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4</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26</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美国三大股指全线收跌，道指跌0.98%，标普500指数跌0.46%，纳指跌0.64%。美元指数跌0.24%报105.58，非美货币多数上涨</w:t>
      </w:r>
      <w:r>
        <w:rPr>
          <w:rFonts w:hint="eastAsia" w:ascii="微软雅黑" w:hAnsi="微软雅黑" w:eastAsia="微软雅黑" w:cs="微软雅黑"/>
          <w:spacing w:val="4"/>
          <w:sz w:val="24"/>
          <w:szCs w:val="24"/>
          <w:lang w:eastAsia="zh-CN"/>
        </w:rPr>
        <w:t>，离岸人民币对美元涨175个基点报7.2555。国际油价全线上涨，美油6月合约涨1.16%，报83.77美元/桶。布油6月合约涨1%，报87.91美元/桶。国际贵金属期货普遍收涨，COMEX黄金期货涨0.27%报2344.6美元/盎司，COMEX白银期货涨0.44%报27.465美元/盎司。LLME期铜涨1.29%报9900美元/吨。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4"/>
          <w:sz w:val="24"/>
          <w:szCs w:val="24"/>
          <w:lang w:eastAsia="zh-CN"/>
        </w:rPr>
        <w:t>收</w:t>
      </w:r>
      <w:r>
        <w:rPr>
          <w:rFonts w:hint="eastAsia" w:ascii="微软雅黑" w:hAnsi="微软雅黑" w:eastAsia="微软雅黑" w:cs="微软雅黑"/>
          <w:spacing w:val="4"/>
          <w:sz w:val="24"/>
          <w:szCs w:val="24"/>
          <w:lang w:val="en-US" w:eastAsia="zh-CN"/>
        </w:rPr>
        <w:t>跌2.65%</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19.16</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w:t>
      </w:r>
      <w:r>
        <w:rPr>
          <w:rFonts w:hint="eastAsia" w:ascii="微软雅黑" w:hAnsi="微软雅黑" w:eastAsia="微软雅黑" w:cs="微软雅黑"/>
          <w:spacing w:val="12"/>
          <w:sz w:val="24"/>
          <w:szCs w:val="24"/>
        </w:rPr>
        <w:t>收</w:t>
      </w:r>
      <w:r>
        <w:rPr>
          <w:rFonts w:hint="eastAsia" w:ascii="微软雅黑" w:hAnsi="微软雅黑" w:eastAsia="微软雅黑" w:cs="微软雅黑"/>
          <w:spacing w:val="12"/>
          <w:sz w:val="24"/>
          <w:szCs w:val="24"/>
          <w:lang w:val="en-US" w:eastAsia="zh-CN"/>
        </w:rPr>
        <w:t>高0.08</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4"/>
          <w:sz w:val="24"/>
          <w:szCs w:val="24"/>
          <w:lang w:eastAsia="zh-CN"/>
        </w:rPr>
        <w:t>，结算价报</w:t>
      </w:r>
      <w:r>
        <w:rPr>
          <w:rFonts w:hint="eastAsia" w:ascii="微软雅黑" w:hAnsi="微软雅黑" w:eastAsia="微软雅黑" w:cs="微软雅黑"/>
          <w:spacing w:val="4"/>
          <w:sz w:val="24"/>
          <w:szCs w:val="24"/>
          <w:lang w:val="en-US" w:eastAsia="zh-CN"/>
        </w:rPr>
        <w:t>81.08美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292215" cy="3526790"/>
            <wp:effectExtent l="0" t="0" r="13335" b="1651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6292215" cy="352679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2"/>
        <w:spacing w:line="282" w:lineRule="auto"/>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商务部公布数据显示，今年第一季度美国实际国内生产总值（GDP）按年率计算增长1.6%，增幅较去年第四季度的3.4%明显收窄，预期2.4%；核心PCE物价指数年化初值环比上升3.7%，预期3.4%，去年四季度终值2.0%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【美国3月商品贸易帐初值逆差918.30亿美元，2月终值逆差903亿美元，初值逆差918.4亿美元。3月批发库存初值环比下降0.4%，预期升0.2%，2月终值升0.5%，初值升0.5%】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【美国上周初请失业金人数为20.7万人，预期21.5万人，前值21.2万人；4月13日当周续请失业金人数178.1万人，预期180.5万人，前值自181.2万人修正至179.6万人。】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【美国政府宣布斥资110亿美元设立专门研发中心，推进半导体领域相关研究。】</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【欧洲央行执委施纳贝尔表示，可能会面临通胀回落“最后一公里”的颠簸。欧洲央行管委穆勒指出，对连续降息预期感到不安。】</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【德国5月Gfk消费者信心指数-24.2，预期-26.0，前值由-27.4修正为-27.3。】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【法国4月INSEE制造业信心指数100，预期102，前值102；商业信心指数99，预期101，前值100。】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【英国4月CBI零售销售差值-44，创2020年以来新低，预期-3，前值2；零售销售预期指数-19，前值-25。】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【澳大利亚第一季度CPI同比上涨3.6%，为2021年第四季度以来最小涨幅，预期3.5%，前值4.1%；环比上涨1%，预期0.8%，前值0.6%。】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【韩国第一季度GDP初值同比增长3.4%，预期2.4%，前值2.2%；环比增长1.3%，预期及前值均为0.6%。】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国际金融协会（IIF）发布报告显示，今年3月份，中国股市、债市同时获得外国资金净买入，金额分别为17亿美元、21亿美元，为去年6月以来首次。外资机构对中国资产预期展望也在改善，高盛表示，今年中国指数表现超出市场预期，仍看好A股市场发展，维持A股“超配”评级</w:t>
      </w:r>
      <w:r>
        <w:rPr>
          <w:rFonts w:hint="eastAsia" w:ascii="微软雅黑" w:hAnsi="微软雅黑" w:eastAsia="微软雅黑" w:cs="微软雅黑"/>
          <w:spacing w:val="4"/>
          <w:sz w:val="24"/>
          <w:szCs w:val="24"/>
          <w:lang w:val="en-US" w:eastAsia="zh-CN"/>
        </w:rPr>
        <w:t>。</w:t>
      </w:r>
      <w:r>
        <w:rPr>
          <w:rFonts w:hint="eastAsia" w:ascii="微软雅黑" w:hAnsi="微软雅黑" w:eastAsia="微软雅黑" w:cs="微软雅黑"/>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2"/>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1"/>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1"/>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1"/>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26</w:t>
            </w:r>
          </w:p>
        </w:tc>
        <w:tc>
          <w:tcPr>
            <w:tcW w:w="1143" w:type="dxa"/>
            <w:vAlign w:val="top"/>
          </w:tcPr>
          <w:p>
            <w:pPr>
              <w:pStyle w:val="11"/>
              <w:spacing w:before="243" w:line="172" w:lineRule="auto"/>
              <w:ind w:left="94" w:leftChars="0"/>
              <w:jc w:val="left"/>
              <w:rPr>
                <w:rFonts w:hint="default" w:eastAsia="微软雅黑"/>
                <w:sz w:val="19"/>
                <w:szCs w:val="19"/>
                <w:lang w:val="en-US" w:eastAsia="zh-CN"/>
              </w:rPr>
            </w:pPr>
            <w:r>
              <w:rPr>
                <w:rFonts w:hint="eastAsia"/>
                <w:b/>
                <w:bCs/>
                <w:spacing w:val="3"/>
                <w:sz w:val="19"/>
                <w:szCs w:val="19"/>
                <w:lang w:val="en-US" w:eastAsia="zh-CN"/>
              </w:rPr>
              <w:t>待定</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日本央行利率决议和前景展望报告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26</w:t>
            </w:r>
          </w:p>
        </w:tc>
        <w:tc>
          <w:tcPr>
            <w:tcW w:w="1143" w:type="dxa"/>
            <w:shd w:val="clear" w:color="auto" w:fill="D3EAFF"/>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20：30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澳大利亚一季度</w:t>
            </w:r>
            <w:r>
              <w:rPr>
                <w:rFonts w:hint="eastAsia"/>
                <w:sz w:val="19"/>
                <w:szCs w:val="19"/>
                <w:lang w:val="en-US" w:eastAsia="zh-CN"/>
              </w:rPr>
              <w:t>进</w:t>
            </w:r>
            <w:r>
              <w:rPr>
                <w:rFonts w:hint="default" w:eastAsia="微软雅黑"/>
                <w:sz w:val="19"/>
                <w:szCs w:val="19"/>
                <w:lang w:val="en-US" w:eastAsia="zh-CN"/>
              </w:rPr>
              <w:t>出口价格指数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26</w:t>
            </w:r>
          </w:p>
        </w:tc>
        <w:tc>
          <w:tcPr>
            <w:tcW w:w="1143" w:type="dxa"/>
            <w:vAlign w:val="top"/>
          </w:tcPr>
          <w:p>
            <w:pPr>
              <w:pStyle w:val="11"/>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16：00</w:t>
            </w:r>
          </w:p>
        </w:tc>
        <w:tc>
          <w:tcPr>
            <w:tcW w:w="6679" w:type="dxa"/>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欧元区3月M3货币供应</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1"/>
              <w:spacing w:before="230"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26</w:t>
            </w:r>
          </w:p>
        </w:tc>
        <w:tc>
          <w:tcPr>
            <w:tcW w:w="1143" w:type="dxa"/>
            <w:shd w:val="clear" w:color="auto" w:fill="D3EAFF"/>
            <w:vAlign w:val="top"/>
          </w:tcPr>
          <w:p>
            <w:pPr>
              <w:pStyle w:val="11"/>
              <w:spacing w:before="245" w:line="172" w:lineRule="auto"/>
              <w:ind w:left="101" w:leftChars="0"/>
              <w:jc w:val="left"/>
              <w:rPr>
                <w:rFonts w:hint="default" w:eastAsia="微软雅黑"/>
                <w:sz w:val="19"/>
                <w:szCs w:val="19"/>
                <w:lang w:val="en-US" w:eastAsia="zh-CN"/>
              </w:rPr>
            </w:pPr>
            <w:r>
              <w:rPr>
                <w:rFonts w:hint="eastAsia"/>
                <w:b/>
                <w:bCs/>
                <w:spacing w:val="5"/>
                <w:sz w:val="19"/>
                <w:szCs w:val="19"/>
                <w:lang w:val="en-US" w:eastAsia="zh-CN"/>
              </w:rPr>
              <w:t>20：30</w:t>
            </w:r>
          </w:p>
        </w:tc>
        <w:tc>
          <w:tcPr>
            <w:tcW w:w="6679" w:type="dxa"/>
            <w:shd w:val="clear" w:color="auto" w:fill="D3EAFF"/>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美国3月核心PCE物价指数</w:t>
            </w:r>
            <w:r>
              <w:rPr>
                <w:rFonts w:hint="eastAsia"/>
                <w:sz w:val="19"/>
                <w:szCs w:val="19"/>
                <w:lang w:val="en-US" w:eastAsia="zh-CN"/>
              </w:rPr>
              <w:t>、3月实际个人消费支出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11"/>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4</w:t>
            </w:r>
            <w:r>
              <w:rPr>
                <w:b/>
                <w:bCs/>
                <w:spacing w:val="3"/>
                <w:sz w:val="19"/>
                <w:szCs w:val="19"/>
              </w:rPr>
              <w:t>/</w:t>
            </w:r>
            <w:r>
              <w:rPr>
                <w:rFonts w:hint="eastAsia"/>
                <w:b/>
                <w:bCs/>
                <w:spacing w:val="3"/>
                <w:sz w:val="19"/>
                <w:szCs w:val="19"/>
                <w:lang w:val="en-US" w:eastAsia="zh-CN"/>
              </w:rPr>
              <w:t>26</w:t>
            </w:r>
          </w:p>
        </w:tc>
        <w:tc>
          <w:tcPr>
            <w:tcW w:w="1143" w:type="dxa"/>
            <w:shd w:val="clear" w:color="auto" w:fill="FFFFFF" w:themeFill="background1"/>
            <w:vAlign w:val="top"/>
          </w:tcPr>
          <w:p>
            <w:pPr>
              <w:pStyle w:val="11"/>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22：00</w:t>
            </w:r>
          </w:p>
        </w:tc>
        <w:tc>
          <w:tcPr>
            <w:tcW w:w="6679" w:type="dxa"/>
            <w:shd w:val="clear" w:color="auto" w:fill="FFFFFF" w:themeFill="background1"/>
            <w:vAlign w:val="top"/>
          </w:tcPr>
          <w:p>
            <w:pPr>
              <w:pStyle w:val="11"/>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美国4月密歇根大学消费者预期指数终值</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五，美元指数跌0.24%报105.58，非美货币多数上涨，欧元兑美元涨0.29%报1.0730，英镑兑美元涨0.4%报1.2515，澳元兑美元涨0.31%报0.6518，美元兑日元涨0.2%报155.66。昨日公布的一季度美国实际gdp年率增长1.6%，增幅较去年第四季度的3.4%显著收窄并低于预期的2.4%；核心PCE物价指数年化初值环比上升3.7%，预期3.4%，去年四季度终值2.0%；实际个人消费支出初值环比上升2.5%，预期3.0%，去年四季度终值3.3%。而最新公布的失业金申请人数再次超预期下滑，或反映整体劳动力市场仍旧偏紧，供需再平衡过程持续。往后看，美国经济及消费有所走弱的情况下通胀保持顽固，后继市场或维持加息预期并增加滞胀担忧，美元指数短期或相对承压。</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rPr>
          <w:rFonts w:hint="eastAsia" w:ascii="仿宋" w:hAnsi="仿宋" w:eastAsia="仿宋" w:cs="仿宋"/>
          <w:b w:val="0"/>
          <w:bCs w:val="0"/>
          <w:sz w:val="24"/>
          <w:szCs w:val="24"/>
          <w:lang w:eastAsia="zh-CN"/>
        </w:rPr>
        <w:drawing>
          <wp:inline distT="0" distB="0" distL="114300" distR="114300">
            <wp:extent cx="5947410" cy="2371090"/>
            <wp:effectExtent l="0" t="0" r="15240" b="10160"/>
            <wp:docPr id="15" name="Picture 1" descr="Screen Shot 2024-04-26 at 7.48.4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creen Shot 2024-04-26 at 7.48.44 AM"/>
                    <pic:cNvPicPr>
                      <a:picLocks noChangeAspect="1"/>
                    </pic:cNvPicPr>
                  </pic:nvPicPr>
                  <pic:blipFill>
                    <a:blip r:embed="rId13"/>
                    <a:stretch>
                      <a:fillRect/>
                    </a:stretch>
                  </pic:blipFill>
                  <pic:spPr>
                    <a:xfrm>
                      <a:off x="0" y="0"/>
                      <a:ext cx="5947410" cy="2371090"/>
                    </a:xfrm>
                    <a:prstGeom prst="rect">
                      <a:avLst/>
                    </a:prstGeom>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4月26日，标普500指数收跌0.46%至5048.42点；迷你标普500主力合约收涨1.02%至5131.75点。美股周四收跌。Meta与卡特彼勒等的财报令投资者担心企业盈利前景。美国一季度GDP数据显示通胀压力升温、经济增长放缓。GDP数据公布后，美国10年期国债收益率升破4.7%创5个月新高。策略上，短线观望为主。</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6178550" cy="2477135"/>
            <wp:effectExtent l="0" t="0" r="1270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6178550" cy="2477135"/>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4月25日，富时中国A50指数收涨0.52%至12301.50点；新交所富时A50期指主力合约收涨0.96%至12325点。投资者对海外流动性预期下修，中东地缘冲突，国内政策新增少共同导致资金风险偏好下降。从一季度的基金持仓来看，混合型加股票型基金规模增长环比基本持平，偏股型基金仓位下降，股市增量资金未见明显增加，从资金供给层面难利好A股，资金博弈局面短期或仍激烈。策略上，短线观望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6017260" cy="251079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6017260" cy="251079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bookmarkStart w:id="2" w:name="_GoBack"/>
      <w:bookmarkEnd w:id="2"/>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隔夜COMEX铜震荡偏强，其中2407合约报收4.456美元/磅，涨跌幅+1.63%。国际方面，顽固的通胀迹象及不及预期GDP数据令市场进一步下调对美联储的降息预期，美国国债收益率创下年内新高，美元指数收跌，报105.58。国内方面，商务部召开4月第2次例行新闻发布会。发布会要点包括：①“五一”假期将推动消费持续扩大②商务部将在上海启动“2024国际消费季”③有关“产能过剩”炒作毫无道理，中方坚决反对④商务部支持境外机构投资境内科技型企业。库存方面，截至4月25日，LME铜库存为120400吨，环比+175吨；COMEX铜库存25551短吨，环比-622短吨；SHFE每日仓单213989吨，环比-6722吨。欧美库存小幅去化，国内库存已逐步开始削减。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5931535" cy="2166620"/>
            <wp:effectExtent l="0" t="0" r="1206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931535" cy="2166620"/>
                    </a:xfrm>
                    <a:prstGeom prst="rect">
                      <a:avLst/>
                    </a:prstGeom>
                  </pic:spPr>
                </pic:pic>
              </a:graphicData>
            </a:graphic>
          </wp:inline>
        </w:drawing>
      </w:r>
    </w:p>
    <w:p>
      <w:pPr>
        <w:spacing w:before="120" w:line="190" w:lineRule="auto"/>
        <w:jc w:val="both"/>
        <w:rPr>
          <w:rFonts w:hint="default"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昨日公布的一季度美国实际gdp年率增长1.6%，增幅较去年第四季度的3.4%显著收窄并低于预期的2.4%；核心PCE物价指数年化初值环比上升3.7%，预期3.4%，去年四季度终值2.0%；实际个人消费支出初值环比上升2.5%，预期3.0%，去年四季度终值3.3%。而最新公布的失业金申请人数再次超预期下滑，或反映整体劳动力市场仍旧偏紧，供需再平衡过程持续。外盘持仓方面，截至4月25日，SPDR Gold Trust黄金ETF持仓量为834.78吨，较上一交易日增加1.15吨。美国经济及消费有所走弱的情况下通胀保持顽固，后继市场或维持加息预期并增加滞胀担忧，美元指数及美债短期或相对承压，贵金属价格在通胀预期下或得到一定支撑。</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rPr>
          <w:rFonts w:hint="eastAsia" w:eastAsiaTheme="minorEastAsia"/>
          <w:lang w:eastAsia="zh-CN"/>
        </w:rPr>
        <w:drawing>
          <wp:inline distT="0" distB="0" distL="114300" distR="114300">
            <wp:extent cx="6313170" cy="1944370"/>
            <wp:effectExtent l="0" t="0" r="11430" b="17780"/>
            <wp:docPr id="16" name="Picture 2" descr="Screen Shot 2024-04-26 at 7.49.03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Screen Shot 2024-04-26 at 7.49.03 AM"/>
                    <pic:cNvPicPr>
                      <a:picLocks noChangeAspect="1"/>
                    </pic:cNvPicPr>
                  </pic:nvPicPr>
                  <pic:blipFill>
                    <a:blip r:embed="rId17"/>
                    <a:stretch>
                      <a:fillRect/>
                    </a:stretch>
                  </pic:blipFill>
                  <pic:spPr>
                    <a:xfrm>
                      <a:off x="0" y="0"/>
                      <a:ext cx="6313170" cy="194437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国际原油市场小幅上涨，布伦特原油6月期货合约结算价报89.01美元/桶，涨幅1.1%；美国WTI原油6月期货合约结算价报83.57元/桶，涨幅0.9%。美国一季度GDP数据低于预期，PCE物价指数高于预期，市场继续调整美联储降息预期，美元指数呈现回落。欧佩克联盟产油国将自愿减产措施延长到二季度，沙特将自愿减产100万桶/日，俄罗斯将在二季度自愿削减供应47.1万桶/日；EIA美国原油库存大幅下降；乌克兰无人机袭击俄罗斯两个石油储备库，伊朗和以色列无意升级冲突，而以色列加强空袭加沙拉法地区，中东地缘局势仍较动荡，市场权衡地缘局势与美联储降息推迟影响，短线原油期价呈现震荡整理。短期呈现宽幅震荡走势，支撑位：81.6；压力位：85。</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5760085" cy="2662555"/>
            <wp:effectExtent l="0" t="0" r="1206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60085" cy="266255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洲际交易所(ICE)棉花期货周四基本持稳，因强劲的周度出口销售报告带来支撑，但抵消了部分金融市场低迷情绪和美元走强的打压，交投最活跃的ICE 7月期棉收高0.07美分或0.08%，结算价报81.08美分/磅，新年度美国棉花生长种植率有所提升，但仍低于去年同期，美国农业部发布的美国棉花生长报告显示，截至4月14日当周，美棉种植率为8%，前周为5%，去年同期为7%，五年均值为8%。美棉主力价格关注上方压力88.0美分/磅，下方支撑77.0美分/磅。建议7月ICE期棉短期暂且观望为宜。</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6045835" cy="2490470"/>
            <wp:effectExtent l="0" t="0" r="12065" b="5080"/>
            <wp:docPr id="13" name="图片 3" descr="QQ截图2024042608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QQ截图20240426080334"/>
                    <pic:cNvPicPr>
                      <a:picLocks noChangeAspect="1"/>
                    </pic:cNvPicPr>
                  </pic:nvPicPr>
                  <pic:blipFill>
                    <a:blip r:embed="rId19"/>
                    <a:stretch>
                      <a:fillRect/>
                    </a:stretch>
                  </pic:blipFill>
                  <pic:spPr>
                    <a:xfrm>
                      <a:off x="0" y="0"/>
                      <a:ext cx="6045835" cy="249047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洲际期货交易所（ICE）原糖期货周四大跌，因机构报告显示巴西甘蔗种植面积增幅高于预期，交投最活跃的ICE 7月原糖期货合约收盘收跌0.52美分或2.65%，结算价每磅19.16美分。北半球印度、泰国产量减幅不及预期，当前印度糖产量已达3020.2万吨，同比小幅增加。印度糖出口限制政策或有所松动。市场迎来巴西新榨季，出口仍表现强劲，利空原糖市场。美糖主力价格关注上方阻力20.3美分/磅，下方支撑18.3美分/磅。操作上，建议7月ICE原糖短期暂且观望。</w:t>
      </w: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p>
    <w:p>
      <w:pPr>
        <w:spacing w:before="103" w:line="256" w:lineRule="auto"/>
        <w:ind w:left="3" w:right="743" w:firstLine="535"/>
        <w:jc w:val="both"/>
        <w:rPr>
          <w:rFonts w:hint="eastAsia" w:ascii="微软雅黑" w:hAnsi="微软雅黑" w:eastAsia="微软雅黑" w:cs="微软雅黑"/>
          <w:spacing w:val="12"/>
          <w:sz w:val="24"/>
          <w:szCs w:val="24"/>
          <w:lang w:val="zh-CN" w:eastAsia="zh-CN"/>
        </w:rPr>
      </w:pPr>
    </w:p>
    <w:p>
      <w:pPr>
        <w:spacing w:before="103" w:line="256" w:lineRule="auto"/>
        <w:ind w:right="743"/>
        <w:jc w:val="both"/>
        <w:rPr>
          <w:rFonts w:hint="eastAsia" w:ascii="微软雅黑" w:hAnsi="微软雅黑" w:eastAsia="微软雅黑" w:cs="微软雅黑"/>
          <w:spacing w:val="12"/>
          <w:sz w:val="24"/>
          <w:szCs w:val="24"/>
          <w:lang w:val="zh-CN" w:eastAsia="zh-CN"/>
        </w:rPr>
      </w:pP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090285" cy="2457450"/>
            <wp:effectExtent l="0" t="0" r="5715" b="0"/>
            <wp:docPr id="12" name="图片 2" descr="QQ截图2024042608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QQ截图20240426080326"/>
                    <pic:cNvPicPr>
                      <a:picLocks noChangeAspect="1"/>
                    </pic:cNvPicPr>
                  </pic:nvPicPr>
                  <pic:blipFill>
                    <a:blip r:embed="rId20"/>
                    <a:stretch>
                      <a:fillRect/>
                    </a:stretch>
                  </pic:blipFill>
                  <pic:spPr>
                    <a:xfrm>
                      <a:off x="0" y="0"/>
                      <a:ext cx="6090285" cy="245745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hint="eastAsia" w:ascii="微软雅黑" w:hAnsi="微软雅黑" w:eastAsia="微软雅黑" w:cs="微软雅黑"/>
          <w:color w:val="036EB8"/>
          <w:position w:val="-4"/>
          <w:sz w:val="28"/>
          <w:szCs w:val="28"/>
          <w:lang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1D4B"/>
    <w:rsid w:val="004E0863"/>
    <w:rsid w:val="00593490"/>
    <w:rsid w:val="005F4A09"/>
    <w:rsid w:val="00727595"/>
    <w:rsid w:val="008D4A14"/>
    <w:rsid w:val="00920750"/>
    <w:rsid w:val="00A42231"/>
    <w:rsid w:val="00C177F8"/>
    <w:rsid w:val="00CA7EEA"/>
    <w:rsid w:val="00CE6532"/>
    <w:rsid w:val="00CE72AE"/>
    <w:rsid w:val="00D14CB7"/>
    <w:rsid w:val="00D348C5"/>
    <w:rsid w:val="00DC19CB"/>
    <w:rsid w:val="00E16FE2"/>
    <w:rsid w:val="00E442E6"/>
    <w:rsid w:val="00E64644"/>
    <w:rsid w:val="010235FB"/>
    <w:rsid w:val="011E3D92"/>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A65AD"/>
    <w:rsid w:val="02055605"/>
    <w:rsid w:val="021052EA"/>
    <w:rsid w:val="02151639"/>
    <w:rsid w:val="021D5BFB"/>
    <w:rsid w:val="02296E92"/>
    <w:rsid w:val="024953BD"/>
    <w:rsid w:val="02590402"/>
    <w:rsid w:val="02604182"/>
    <w:rsid w:val="027125E7"/>
    <w:rsid w:val="028D7421"/>
    <w:rsid w:val="02A532B5"/>
    <w:rsid w:val="02A97FD3"/>
    <w:rsid w:val="02B7624C"/>
    <w:rsid w:val="02BA5D3C"/>
    <w:rsid w:val="02BC7D06"/>
    <w:rsid w:val="02BE582C"/>
    <w:rsid w:val="02CD47AD"/>
    <w:rsid w:val="02D04F80"/>
    <w:rsid w:val="02DC4B76"/>
    <w:rsid w:val="02FD0060"/>
    <w:rsid w:val="0301396B"/>
    <w:rsid w:val="030342BE"/>
    <w:rsid w:val="030659D3"/>
    <w:rsid w:val="0321400D"/>
    <w:rsid w:val="032338E1"/>
    <w:rsid w:val="033C0E47"/>
    <w:rsid w:val="0345193D"/>
    <w:rsid w:val="0350044F"/>
    <w:rsid w:val="03661A20"/>
    <w:rsid w:val="03705048"/>
    <w:rsid w:val="03767EB5"/>
    <w:rsid w:val="037D56E7"/>
    <w:rsid w:val="037E5587"/>
    <w:rsid w:val="03824AAC"/>
    <w:rsid w:val="03843986"/>
    <w:rsid w:val="03891409"/>
    <w:rsid w:val="038E44A6"/>
    <w:rsid w:val="03AA4003"/>
    <w:rsid w:val="03B31109"/>
    <w:rsid w:val="03C54999"/>
    <w:rsid w:val="03CF5817"/>
    <w:rsid w:val="03D44348"/>
    <w:rsid w:val="03D64DF8"/>
    <w:rsid w:val="03E33071"/>
    <w:rsid w:val="03F31506"/>
    <w:rsid w:val="03FE7EAB"/>
    <w:rsid w:val="0402799B"/>
    <w:rsid w:val="04040FB1"/>
    <w:rsid w:val="0405375F"/>
    <w:rsid w:val="04145465"/>
    <w:rsid w:val="04253689"/>
    <w:rsid w:val="043B3CCE"/>
    <w:rsid w:val="04405814"/>
    <w:rsid w:val="044F0706"/>
    <w:rsid w:val="045A6DD9"/>
    <w:rsid w:val="04620439"/>
    <w:rsid w:val="04695C6C"/>
    <w:rsid w:val="04725735"/>
    <w:rsid w:val="04787C5D"/>
    <w:rsid w:val="0480160E"/>
    <w:rsid w:val="04914704"/>
    <w:rsid w:val="0495080F"/>
    <w:rsid w:val="049D5915"/>
    <w:rsid w:val="04BF588C"/>
    <w:rsid w:val="04CD0E7B"/>
    <w:rsid w:val="04CD5176"/>
    <w:rsid w:val="04E43544"/>
    <w:rsid w:val="04E55250"/>
    <w:rsid w:val="04F95601"/>
    <w:rsid w:val="04FB69FF"/>
    <w:rsid w:val="050647B6"/>
    <w:rsid w:val="05173E06"/>
    <w:rsid w:val="051A6F66"/>
    <w:rsid w:val="053D4696"/>
    <w:rsid w:val="054933A7"/>
    <w:rsid w:val="055F4D69"/>
    <w:rsid w:val="056D52E8"/>
    <w:rsid w:val="058F34B0"/>
    <w:rsid w:val="059D2DAA"/>
    <w:rsid w:val="05AC4062"/>
    <w:rsid w:val="05C869C2"/>
    <w:rsid w:val="061708BA"/>
    <w:rsid w:val="06205AC4"/>
    <w:rsid w:val="06640499"/>
    <w:rsid w:val="066D7B6C"/>
    <w:rsid w:val="06874187"/>
    <w:rsid w:val="06920D0C"/>
    <w:rsid w:val="06AC1E40"/>
    <w:rsid w:val="06BD404D"/>
    <w:rsid w:val="06D40C03"/>
    <w:rsid w:val="06D860E7"/>
    <w:rsid w:val="06E91363"/>
    <w:rsid w:val="06F9676B"/>
    <w:rsid w:val="072919FB"/>
    <w:rsid w:val="07375BAD"/>
    <w:rsid w:val="073949DD"/>
    <w:rsid w:val="073D6F5B"/>
    <w:rsid w:val="07634D60"/>
    <w:rsid w:val="07652B87"/>
    <w:rsid w:val="076F5B99"/>
    <w:rsid w:val="07754928"/>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34C69"/>
    <w:rsid w:val="085B34CE"/>
    <w:rsid w:val="085E53BC"/>
    <w:rsid w:val="089E2E0C"/>
    <w:rsid w:val="08A234FA"/>
    <w:rsid w:val="08AF5C17"/>
    <w:rsid w:val="08B5322E"/>
    <w:rsid w:val="08B6462D"/>
    <w:rsid w:val="08BD121B"/>
    <w:rsid w:val="08D505E6"/>
    <w:rsid w:val="08DD2784"/>
    <w:rsid w:val="08E949DF"/>
    <w:rsid w:val="08F817D8"/>
    <w:rsid w:val="09063A89"/>
    <w:rsid w:val="090E293E"/>
    <w:rsid w:val="09174F67"/>
    <w:rsid w:val="09252A9B"/>
    <w:rsid w:val="093E76C7"/>
    <w:rsid w:val="09401DAC"/>
    <w:rsid w:val="09420839"/>
    <w:rsid w:val="09491BC8"/>
    <w:rsid w:val="094D16B8"/>
    <w:rsid w:val="09823AB3"/>
    <w:rsid w:val="09840E52"/>
    <w:rsid w:val="098E4672"/>
    <w:rsid w:val="09903C9B"/>
    <w:rsid w:val="099A2423"/>
    <w:rsid w:val="099E0166"/>
    <w:rsid w:val="09A65693"/>
    <w:rsid w:val="09AC6674"/>
    <w:rsid w:val="09AD65FB"/>
    <w:rsid w:val="09AE43B9"/>
    <w:rsid w:val="09B039F5"/>
    <w:rsid w:val="09B110B8"/>
    <w:rsid w:val="09B259BF"/>
    <w:rsid w:val="09D26E62"/>
    <w:rsid w:val="09DA6CC4"/>
    <w:rsid w:val="09F02DF6"/>
    <w:rsid w:val="09F31EAA"/>
    <w:rsid w:val="0A037FC9"/>
    <w:rsid w:val="0A043D2C"/>
    <w:rsid w:val="0A140428"/>
    <w:rsid w:val="0A1470E4"/>
    <w:rsid w:val="0A2A37A7"/>
    <w:rsid w:val="0A2C17A5"/>
    <w:rsid w:val="0A36039E"/>
    <w:rsid w:val="0A3E54A5"/>
    <w:rsid w:val="0A434869"/>
    <w:rsid w:val="0A4C6D5E"/>
    <w:rsid w:val="0A533A62"/>
    <w:rsid w:val="0A544CC8"/>
    <w:rsid w:val="0A5F5B47"/>
    <w:rsid w:val="0A7D5FCD"/>
    <w:rsid w:val="0A823CEB"/>
    <w:rsid w:val="0A8F399C"/>
    <w:rsid w:val="0A943317"/>
    <w:rsid w:val="0A9A6B7F"/>
    <w:rsid w:val="0A9B3267"/>
    <w:rsid w:val="0AA74DF8"/>
    <w:rsid w:val="0AA82AC5"/>
    <w:rsid w:val="0ABF0394"/>
    <w:rsid w:val="0AC0235E"/>
    <w:rsid w:val="0AC75B18"/>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A87886"/>
    <w:rsid w:val="0BB06CD5"/>
    <w:rsid w:val="0C023101"/>
    <w:rsid w:val="0C044B13"/>
    <w:rsid w:val="0C16030A"/>
    <w:rsid w:val="0C1618B2"/>
    <w:rsid w:val="0C1E10EA"/>
    <w:rsid w:val="0C430B50"/>
    <w:rsid w:val="0C6311F3"/>
    <w:rsid w:val="0C7358DA"/>
    <w:rsid w:val="0C7426EC"/>
    <w:rsid w:val="0C801BEE"/>
    <w:rsid w:val="0C874AB1"/>
    <w:rsid w:val="0C8A677F"/>
    <w:rsid w:val="0C956C25"/>
    <w:rsid w:val="0CA53877"/>
    <w:rsid w:val="0CA912FB"/>
    <w:rsid w:val="0CE00A95"/>
    <w:rsid w:val="0CE7389C"/>
    <w:rsid w:val="0D13424E"/>
    <w:rsid w:val="0D272220"/>
    <w:rsid w:val="0D3A56A0"/>
    <w:rsid w:val="0D423C21"/>
    <w:rsid w:val="0D6945E7"/>
    <w:rsid w:val="0D6E7E4F"/>
    <w:rsid w:val="0D766D04"/>
    <w:rsid w:val="0D815DD4"/>
    <w:rsid w:val="0D8E04F1"/>
    <w:rsid w:val="0DAD46AD"/>
    <w:rsid w:val="0DB00467"/>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C40C69"/>
    <w:rsid w:val="0ECA5559"/>
    <w:rsid w:val="0ED004CD"/>
    <w:rsid w:val="0ED65BE6"/>
    <w:rsid w:val="0EF357FE"/>
    <w:rsid w:val="0F0E09E8"/>
    <w:rsid w:val="0F1B4006"/>
    <w:rsid w:val="0F3B0205"/>
    <w:rsid w:val="0F425337"/>
    <w:rsid w:val="0F465226"/>
    <w:rsid w:val="0F53554E"/>
    <w:rsid w:val="0F83743D"/>
    <w:rsid w:val="0F8B4EFC"/>
    <w:rsid w:val="0FA25CB6"/>
    <w:rsid w:val="0FB51D65"/>
    <w:rsid w:val="0FB7564B"/>
    <w:rsid w:val="0FC4644C"/>
    <w:rsid w:val="0FCF7FFC"/>
    <w:rsid w:val="0FD85A54"/>
    <w:rsid w:val="0FDC5544"/>
    <w:rsid w:val="0FE10DAC"/>
    <w:rsid w:val="0FFA2AB6"/>
    <w:rsid w:val="10090303"/>
    <w:rsid w:val="100D7DF3"/>
    <w:rsid w:val="101E5B5C"/>
    <w:rsid w:val="10240C99"/>
    <w:rsid w:val="103B02B6"/>
    <w:rsid w:val="104135F9"/>
    <w:rsid w:val="10596B94"/>
    <w:rsid w:val="105A46BB"/>
    <w:rsid w:val="1060257A"/>
    <w:rsid w:val="10613C9B"/>
    <w:rsid w:val="108E34A7"/>
    <w:rsid w:val="10962C7F"/>
    <w:rsid w:val="10A51DDA"/>
    <w:rsid w:val="10A67900"/>
    <w:rsid w:val="10F1501F"/>
    <w:rsid w:val="11005262"/>
    <w:rsid w:val="1126167A"/>
    <w:rsid w:val="112C1D96"/>
    <w:rsid w:val="112D2A00"/>
    <w:rsid w:val="115B7EC7"/>
    <w:rsid w:val="115D0CDB"/>
    <w:rsid w:val="115F642C"/>
    <w:rsid w:val="118367EC"/>
    <w:rsid w:val="119A2EC2"/>
    <w:rsid w:val="11C75D80"/>
    <w:rsid w:val="11DF575B"/>
    <w:rsid w:val="12011292"/>
    <w:rsid w:val="12064AFA"/>
    <w:rsid w:val="120D40DA"/>
    <w:rsid w:val="12241424"/>
    <w:rsid w:val="123A47A4"/>
    <w:rsid w:val="127777A6"/>
    <w:rsid w:val="12837EF9"/>
    <w:rsid w:val="129245E0"/>
    <w:rsid w:val="12AB56A1"/>
    <w:rsid w:val="12B72AC8"/>
    <w:rsid w:val="12C14EC5"/>
    <w:rsid w:val="12C53BAB"/>
    <w:rsid w:val="12C56763"/>
    <w:rsid w:val="12D6271E"/>
    <w:rsid w:val="12DD56D0"/>
    <w:rsid w:val="12E453E1"/>
    <w:rsid w:val="130A686C"/>
    <w:rsid w:val="13392CAD"/>
    <w:rsid w:val="13581385"/>
    <w:rsid w:val="1360023A"/>
    <w:rsid w:val="136F66CF"/>
    <w:rsid w:val="137D0DEC"/>
    <w:rsid w:val="13914897"/>
    <w:rsid w:val="13A33429"/>
    <w:rsid w:val="13AC16D1"/>
    <w:rsid w:val="13AD2810"/>
    <w:rsid w:val="13E83022"/>
    <w:rsid w:val="14027543"/>
    <w:rsid w:val="14055F2A"/>
    <w:rsid w:val="14073B5C"/>
    <w:rsid w:val="14180B15"/>
    <w:rsid w:val="142D2812"/>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F7AC7"/>
    <w:rsid w:val="14FE5F5C"/>
    <w:rsid w:val="15035321"/>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FA0A52"/>
    <w:rsid w:val="16094BB9"/>
    <w:rsid w:val="160F471D"/>
    <w:rsid w:val="16184DFC"/>
    <w:rsid w:val="162163A6"/>
    <w:rsid w:val="162F6237"/>
    <w:rsid w:val="163007A4"/>
    <w:rsid w:val="16323E9D"/>
    <w:rsid w:val="16461969"/>
    <w:rsid w:val="16526560"/>
    <w:rsid w:val="16532BAF"/>
    <w:rsid w:val="16573B76"/>
    <w:rsid w:val="16640041"/>
    <w:rsid w:val="167A1613"/>
    <w:rsid w:val="167F4E7B"/>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D42A8"/>
    <w:rsid w:val="16FE3FF2"/>
    <w:rsid w:val="17231CAA"/>
    <w:rsid w:val="17343EB7"/>
    <w:rsid w:val="174F2A9F"/>
    <w:rsid w:val="1750680B"/>
    <w:rsid w:val="17535418"/>
    <w:rsid w:val="17602EFE"/>
    <w:rsid w:val="176B1094"/>
    <w:rsid w:val="177A3F89"/>
    <w:rsid w:val="1789245C"/>
    <w:rsid w:val="17994C66"/>
    <w:rsid w:val="179E5F3A"/>
    <w:rsid w:val="17A50911"/>
    <w:rsid w:val="17A62F40"/>
    <w:rsid w:val="17BC3F9E"/>
    <w:rsid w:val="17C36FE9"/>
    <w:rsid w:val="17EF6030"/>
    <w:rsid w:val="180A2E6A"/>
    <w:rsid w:val="181A30AD"/>
    <w:rsid w:val="182B52BA"/>
    <w:rsid w:val="183124A5"/>
    <w:rsid w:val="1835627A"/>
    <w:rsid w:val="18376899"/>
    <w:rsid w:val="183C317B"/>
    <w:rsid w:val="183E57A4"/>
    <w:rsid w:val="18426433"/>
    <w:rsid w:val="187A665E"/>
    <w:rsid w:val="187C210F"/>
    <w:rsid w:val="188F46B1"/>
    <w:rsid w:val="188F6EFF"/>
    <w:rsid w:val="18A14670"/>
    <w:rsid w:val="18AB1F57"/>
    <w:rsid w:val="18BF5A03"/>
    <w:rsid w:val="18DA6CE0"/>
    <w:rsid w:val="18E95311"/>
    <w:rsid w:val="190E2D54"/>
    <w:rsid w:val="19150708"/>
    <w:rsid w:val="19263CD4"/>
    <w:rsid w:val="19393A07"/>
    <w:rsid w:val="193957B5"/>
    <w:rsid w:val="19397563"/>
    <w:rsid w:val="193B694A"/>
    <w:rsid w:val="194C3E23"/>
    <w:rsid w:val="197E141A"/>
    <w:rsid w:val="19891B44"/>
    <w:rsid w:val="198C1D89"/>
    <w:rsid w:val="19BF7295"/>
    <w:rsid w:val="19C92FDD"/>
    <w:rsid w:val="19E37FA1"/>
    <w:rsid w:val="19EF40C6"/>
    <w:rsid w:val="19F33BB6"/>
    <w:rsid w:val="1A004525"/>
    <w:rsid w:val="1A1A3838"/>
    <w:rsid w:val="1A2A15A2"/>
    <w:rsid w:val="1A3760C8"/>
    <w:rsid w:val="1A3B37AF"/>
    <w:rsid w:val="1A586B42"/>
    <w:rsid w:val="1A642D06"/>
    <w:rsid w:val="1A6D1DE9"/>
    <w:rsid w:val="1A6F016E"/>
    <w:rsid w:val="1A7F5449"/>
    <w:rsid w:val="1A8C7802"/>
    <w:rsid w:val="1A926B26"/>
    <w:rsid w:val="1AAB623F"/>
    <w:rsid w:val="1AB33345"/>
    <w:rsid w:val="1AC83294"/>
    <w:rsid w:val="1ADA4D76"/>
    <w:rsid w:val="1AE300CE"/>
    <w:rsid w:val="1AEA2BE5"/>
    <w:rsid w:val="1AEA73B9"/>
    <w:rsid w:val="1AEE342A"/>
    <w:rsid w:val="1AFE6CB6"/>
    <w:rsid w:val="1B0462E3"/>
    <w:rsid w:val="1B0B3181"/>
    <w:rsid w:val="1B143435"/>
    <w:rsid w:val="1B2E0C1E"/>
    <w:rsid w:val="1B430B6D"/>
    <w:rsid w:val="1B593EEC"/>
    <w:rsid w:val="1B5E1503"/>
    <w:rsid w:val="1B666609"/>
    <w:rsid w:val="1B6F441F"/>
    <w:rsid w:val="1B6F54BE"/>
    <w:rsid w:val="1B7E2ED7"/>
    <w:rsid w:val="1B8A054A"/>
    <w:rsid w:val="1BCC2910"/>
    <w:rsid w:val="1BE952E4"/>
    <w:rsid w:val="1BEA2D97"/>
    <w:rsid w:val="1BEC2FB3"/>
    <w:rsid w:val="1C2051EE"/>
    <w:rsid w:val="1C220782"/>
    <w:rsid w:val="1C295FB5"/>
    <w:rsid w:val="1C2A3ADB"/>
    <w:rsid w:val="1C2C7853"/>
    <w:rsid w:val="1C2F2E9F"/>
    <w:rsid w:val="1C3C502D"/>
    <w:rsid w:val="1C502276"/>
    <w:rsid w:val="1C550B58"/>
    <w:rsid w:val="1C56667E"/>
    <w:rsid w:val="1C5C2AF3"/>
    <w:rsid w:val="1C6F246D"/>
    <w:rsid w:val="1C705992"/>
    <w:rsid w:val="1C730FDE"/>
    <w:rsid w:val="1C760CAC"/>
    <w:rsid w:val="1C7663AE"/>
    <w:rsid w:val="1C840E30"/>
    <w:rsid w:val="1C847E13"/>
    <w:rsid w:val="1C876837"/>
    <w:rsid w:val="1C8E7BC6"/>
    <w:rsid w:val="1C9871D4"/>
    <w:rsid w:val="1C9961A4"/>
    <w:rsid w:val="1C9B0EC5"/>
    <w:rsid w:val="1CA32066"/>
    <w:rsid w:val="1CB42B02"/>
    <w:rsid w:val="1CB6536F"/>
    <w:rsid w:val="1CB6711D"/>
    <w:rsid w:val="1CC63804"/>
    <w:rsid w:val="1CDB7F58"/>
    <w:rsid w:val="1CE56411"/>
    <w:rsid w:val="1CEC2B3E"/>
    <w:rsid w:val="1D063C00"/>
    <w:rsid w:val="1D077978"/>
    <w:rsid w:val="1D1522F2"/>
    <w:rsid w:val="1D23360C"/>
    <w:rsid w:val="1D317F46"/>
    <w:rsid w:val="1D3249F5"/>
    <w:rsid w:val="1D5038FF"/>
    <w:rsid w:val="1D8A2164"/>
    <w:rsid w:val="1D94745E"/>
    <w:rsid w:val="1D9E0B53"/>
    <w:rsid w:val="1DA358F3"/>
    <w:rsid w:val="1DA8010B"/>
    <w:rsid w:val="1DB70C3A"/>
    <w:rsid w:val="1DD11478"/>
    <w:rsid w:val="1DD62C34"/>
    <w:rsid w:val="1DE026A3"/>
    <w:rsid w:val="1DE877AA"/>
    <w:rsid w:val="1E140822"/>
    <w:rsid w:val="1E181E7C"/>
    <w:rsid w:val="1E1A42FF"/>
    <w:rsid w:val="1E401394"/>
    <w:rsid w:val="1E983160"/>
    <w:rsid w:val="1E9F255E"/>
    <w:rsid w:val="1EAB5CA8"/>
    <w:rsid w:val="1ECA0C2F"/>
    <w:rsid w:val="1ECE074D"/>
    <w:rsid w:val="1EDA46D4"/>
    <w:rsid w:val="1F047D4E"/>
    <w:rsid w:val="1F066139"/>
    <w:rsid w:val="1F1A1BE5"/>
    <w:rsid w:val="1F26058A"/>
    <w:rsid w:val="1F2E743E"/>
    <w:rsid w:val="1F43738D"/>
    <w:rsid w:val="1F570A81"/>
    <w:rsid w:val="1F61233D"/>
    <w:rsid w:val="1F69491A"/>
    <w:rsid w:val="1FA34B99"/>
    <w:rsid w:val="1FA70967"/>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B3E66"/>
    <w:rsid w:val="201C373B"/>
    <w:rsid w:val="202111B2"/>
    <w:rsid w:val="203B1E13"/>
    <w:rsid w:val="2040567B"/>
    <w:rsid w:val="204D5FEA"/>
    <w:rsid w:val="20670E5A"/>
    <w:rsid w:val="20814A37"/>
    <w:rsid w:val="20847C5E"/>
    <w:rsid w:val="20970344"/>
    <w:rsid w:val="209C5541"/>
    <w:rsid w:val="20B61DE1"/>
    <w:rsid w:val="20B87907"/>
    <w:rsid w:val="20C067BC"/>
    <w:rsid w:val="20D73FFA"/>
    <w:rsid w:val="20DA5ACF"/>
    <w:rsid w:val="20E4203F"/>
    <w:rsid w:val="20FB47E7"/>
    <w:rsid w:val="210A2CE1"/>
    <w:rsid w:val="210F504D"/>
    <w:rsid w:val="21194443"/>
    <w:rsid w:val="211B39F2"/>
    <w:rsid w:val="213571AA"/>
    <w:rsid w:val="213836B0"/>
    <w:rsid w:val="213B4094"/>
    <w:rsid w:val="214E7D12"/>
    <w:rsid w:val="21690C01"/>
    <w:rsid w:val="21791684"/>
    <w:rsid w:val="21871C2A"/>
    <w:rsid w:val="21893052"/>
    <w:rsid w:val="21934DFE"/>
    <w:rsid w:val="219E4C0D"/>
    <w:rsid w:val="21BF4CC5"/>
    <w:rsid w:val="21DF2D22"/>
    <w:rsid w:val="21E0502A"/>
    <w:rsid w:val="21E0526C"/>
    <w:rsid w:val="21EE1107"/>
    <w:rsid w:val="22016465"/>
    <w:rsid w:val="22237002"/>
    <w:rsid w:val="222D1C2F"/>
    <w:rsid w:val="22317902"/>
    <w:rsid w:val="22397841"/>
    <w:rsid w:val="224156DA"/>
    <w:rsid w:val="22456F79"/>
    <w:rsid w:val="224C47AB"/>
    <w:rsid w:val="224C6559"/>
    <w:rsid w:val="225243A2"/>
    <w:rsid w:val="22695B2D"/>
    <w:rsid w:val="226D64CF"/>
    <w:rsid w:val="227B0BEC"/>
    <w:rsid w:val="227F2611"/>
    <w:rsid w:val="22937CE6"/>
    <w:rsid w:val="22B67F62"/>
    <w:rsid w:val="22B81E40"/>
    <w:rsid w:val="22CF093F"/>
    <w:rsid w:val="22CF2CE6"/>
    <w:rsid w:val="22D57132"/>
    <w:rsid w:val="22D64BAD"/>
    <w:rsid w:val="22F20137"/>
    <w:rsid w:val="22FD42C4"/>
    <w:rsid w:val="2309444A"/>
    <w:rsid w:val="23476D20"/>
    <w:rsid w:val="23503E27"/>
    <w:rsid w:val="23517B9F"/>
    <w:rsid w:val="235F71C6"/>
    <w:rsid w:val="23694EE9"/>
    <w:rsid w:val="23713D9D"/>
    <w:rsid w:val="237750EB"/>
    <w:rsid w:val="237815D0"/>
    <w:rsid w:val="238179BB"/>
    <w:rsid w:val="238C7853"/>
    <w:rsid w:val="23A26D7D"/>
    <w:rsid w:val="23BA5744"/>
    <w:rsid w:val="23DA7B95"/>
    <w:rsid w:val="23E40A13"/>
    <w:rsid w:val="23F01166"/>
    <w:rsid w:val="23F24EDE"/>
    <w:rsid w:val="23F82635"/>
    <w:rsid w:val="240B5FA0"/>
    <w:rsid w:val="241F37F9"/>
    <w:rsid w:val="245222E6"/>
    <w:rsid w:val="24613C0B"/>
    <w:rsid w:val="24651B54"/>
    <w:rsid w:val="246F453D"/>
    <w:rsid w:val="24711BFF"/>
    <w:rsid w:val="248144B4"/>
    <w:rsid w:val="2490190B"/>
    <w:rsid w:val="24904744"/>
    <w:rsid w:val="2497134E"/>
    <w:rsid w:val="24B86FB5"/>
    <w:rsid w:val="24BB79C6"/>
    <w:rsid w:val="24E0742D"/>
    <w:rsid w:val="24F212CA"/>
    <w:rsid w:val="25096983"/>
    <w:rsid w:val="250C0222"/>
    <w:rsid w:val="251315B0"/>
    <w:rsid w:val="251956B6"/>
    <w:rsid w:val="251D242F"/>
    <w:rsid w:val="25205A7B"/>
    <w:rsid w:val="25283888"/>
    <w:rsid w:val="25323DC4"/>
    <w:rsid w:val="25324D05"/>
    <w:rsid w:val="253908EB"/>
    <w:rsid w:val="253B28B5"/>
    <w:rsid w:val="25472113"/>
    <w:rsid w:val="254C6870"/>
    <w:rsid w:val="255B370E"/>
    <w:rsid w:val="25643BBA"/>
    <w:rsid w:val="256C0CC0"/>
    <w:rsid w:val="257D4C7B"/>
    <w:rsid w:val="25853B30"/>
    <w:rsid w:val="25873D4C"/>
    <w:rsid w:val="25A3141D"/>
    <w:rsid w:val="25B71060"/>
    <w:rsid w:val="25BF3AFF"/>
    <w:rsid w:val="25D8182D"/>
    <w:rsid w:val="25D953CB"/>
    <w:rsid w:val="25E42F4C"/>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104DCE"/>
    <w:rsid w:val="27196C26"/>
    <w:rsid w:val="272827F6"/>
    <w:rsid w:val="274912B9"/>
    <w:rsid w:val="27541A0C"/>
    <w:rsid w:val="27547C5E"/>
    <w:rsid w:val="275639D6"/>
    <w:rsid w:val="276C31F9"/>
    <w:rsid w:val="276E6F72"/>
    <w:rsid w:val="276F4A98"/>
    <w:rsid w:val="279A1B15"/>
    <w:rsid w:val="27B84C56"/>
    <w:rsid w:val="27BA1634"/>
    <w:rsid w:val="27BD3A55"/>
    <w:rsid w:val="27D03788"/>
    <w:rsid w:val="27D112AE"/>
    <w:rsid w:val="28497097"/>
    <w:rsid w:val="28575C58"/>
    <w:rsid w:val="287265EE"/>
    <w:rsid w:val="2875030A"/>
    <w:rsid w:val="287F4DA2"/>
    <w:rsid w:val="28C8445F"/>
    <w:rsid w:val="28D01566"/>
    <w:rsid w:val="28D450EA"/>
    <w:rsid w:val="28D5055F"/>
    <w:rsid w:val="28ED2B95"/>
    <w:rsid w:val="28FC39E6"/>
    <w:rsid w:val="29080D00"/>
    <w:rsid w:val="29162311"/>
    <w:rsid w:val="291C5438"/>
    <w:rsid w:val="292A6EC8"/>
    <w:rsid w:val="29314DC9"/>
    <w:rsid w:val="297457A6"/>
    <w:rsid w:val="29895F83"/>
    <w:rsid w:val="29982084"/>
    <w:rsid w:val="29D80EB5"/>
    <w:rsid w:val="2A047719"/>
    <w:rsid w:val="2A0C5265"/>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E2991"/>
    <w:rsid w:val="2B342280"/>
    <w:rsid w:val="2B494EE0"/>
    <w:rsid w:val="2B515F65"/>
    <w:rsid w:val="2B603075"/>
    <w:rsid w:val="2B681190"/>
    <w:rsid w:val="2BA967CA"/>
    <w:rsid w:val="2BBF5FEE"/>
    <w:rsid w:val="2BC8116D"/>
    <w:rsid w:val="2BCA04EF"/>
    <w:rsid w:val="2BCE6231"/>
    <w:rsid w:val="2BD7408F"/>
    <w:rsid w:val="2BDD0222"/>
    <w:rsid w:val="2BFD08C4"/>
    <w:rsid w:val="2BFD4C22"/>
    <w:rsid w:val="2C083572"/>
    <w:rsid w:val="2C0E487F"/>
    <w:rsid w:val="2C0F5A5F"/>
    <w:rsid w:val="2C5030EA"/>
    <w:rsid w:val="2C723060"/>
    <w:rsid w:val="2C725028"/>
    <w:rsid w:val="2C7C5C8D"/>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2B320F"/>
    <w:rsid w:val="2D2D342B"/>
    <w:rsid w:val="2D5E5392"/>
    <w:rsid w:val="2D771923"/>
    <w:rsid w:val="2D776454"/>
    <w:rsid w:val="2D7B5F44"/>
    <w:rsid w:val="2D875411"/>
    <w:rsid w:val="2D990AC0"/>
    <w:rsid w:val="2D9B2143"/>
    <w:rsid w:val="2DA709E8"/>
    <w:rsid w:val="2DA84860"/>
    <w:rsid w:val="2DAF3E40"/>
    <w:rsid w:val="2DC51834"/>
    <w:rsid w:val="2DDD09AD"/>
    <w:rsid w:val="2DDD44E2"/>
    <w:rsid w:val="2DE81100"/>
    <w:rsid w:val="2DEC299E"/>
    <w:rsid w:val="2DFB5908"/>
    <w:rsid w:val="2E0065CE"/>
    <w:rsid w:val="2E0221C2"/>
    <w:rsid w:val="2E0C1292"/>
    <w:rsid w:val="2E2C5491"/>
    <w:rsid w:val="2E312AA7"/>
    <w:rsid w:val="2E426A62"/>
    <w:rsid w:val="2E4B1DBB"/>
    <w:rsid w:val="2E556795"/>
    <w:rsid w:val="2E7330DD"/>
    <w:rsid w:val="2E746294"/>
    <w:rsid w:val="2EA80FBB"/>
    <w:rsid w:val="2EBF315F"/>
    <w:rsid w:val="2EBF3CB1"/>
    <w:rsid w:val="2EC07B78"/>
    <w:rsid w:val="2EC90F31"/>
    <w:rsid w:val="2EC93975"/>
    <w:rsid w:val="2ED0406E"/>
    <w:rsid w:val="2ED34A1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666780"/>
    <w:rsid w:val="2F7075FF"/>
    <w:rsid w:val="2F8C1E45"/>
    <w:rsid w:val="2F9C21A2"/>
    <w:rsid w:val="2FA15A0A"/>
    <w:rsid w:val="2FA63021"/>
    <w:rsid w:val="2FAA2B11"/>
    <w:rsid w:val="2FB614B6"/>
    <w:rsid w:val="2FD347CB"/>
    <w:rsid w:val="2FD7142C"/>
    <w:rsid w:val="2FF23827"/>
    <w:rsid w:val="2FF41FDE"/>
    <w:rsid w:val="2FF43D8C"/>
    <w:rsid w:val="2FFB511A"/>
    <w:rsid w:val="300F0BC6"/>
    <w:rsid w:val="301218E6"/>
    <w:rsid w:val="30136908"/>
    <w:rsid w:val="30151978"/>
    <w:rsid w:val="30155912"/>
    <w:rsid w:val="30240B15"/>
    <w:rsid w:val="302503E9"/>
    <w:rsid w:val="306B6B6C"/>
    <w:rsid w:val="3070283C"/>
    <w:rsid w:val="307D6477"/>
    <w:rsid w:val="307F5D4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174A5"/>
    <w:rsid w:val="314D409C"/>
    <w:rsid w:val="3163417D"/>
    <w:rsid w:val="31781509"/>
    <w:rsid w:val="317C04DD"/>
    <w:rsid w:val="318A49A8"/>
    <w:rsid w:val="31C33917"/>
    <w:rsid w:val="31C51E84"/>
    <w:rsid w:val="31D644AB"/>
    <w:rsid w:val="31E242A6"/>
    <w:rsid w:val="31E9393C"/>
    <w:rsid w:val="31FB326A"/>
    <w:rsid w:val="3216448E"/>
    <w:rsid w:val="322A618B"/>
    <w:rsid w:val="322C0915"/>
    <w:rsid w:val="323E5B9E"/>
    <w:rsid w:val="324E00CB"/>
    <w:rsid w:val="32554509"/>
    <w:rsid w:val="326951F3"/>
    <w:rsid w:val="326E42CA"/>
    <w:rsid w:val="32A24300"/>
    <w:rsid w:val="32A35833"/>
    <w:rsid w:val="32A61AD2"/>
    <w:rsid w:val="32AE46C6"/>
    <w:rsid w:val="32CC0FF0"/>
    <w:rsid w:val="32CD7638"/>
    <w:rsid w:val="32D3678F"/>
    <w:rsid w:val="32DD144F"/>
    <w:rsid w:val="32DF6F75"/>
    <w:rsid w:val="32E40B1B"/>
    <w:rsid w:val="32E92FB9"/>
    <w:rsid w:val="32FC18D5"/>
    <w:rsid w:val="33150101"/>
    <w:rsid w:val="331704BD"/>
    <w:rsid w:val="3317670F"/>
    <w:rsid w:val="334E2397"/>
    <w:rsid w:val="33526CEF"/>
    <w:rsid w:val="33631954"/>
    <w:rsid w:val="338418CB"/>
    <w:rsid w:val="338C5702"/>
    <w:rsid w:val="33AD30C5"/>
    <w:rsid w:val="33BC1065"/>
    <w:rsid w:val="33C64D45"/>
    <w:rsid w:val="33CB12A8"/>
    <w:rsid w:val="33EC0EFE"/>
    <w:rsid w:val="33F64119"/>
    <w:rsid w:val="33F8661C"/>
    <w:rsid w:val="34003BD4"/>
    <w:rsid w:val="340604EA"/>
    <w:rsid w:val="341F3A1B"/>
    <w:rsid w:val="342015F4"/>
    <w:rsid w:val="3454129D"/>
    <w:rsid w:val="34561DF7"/>
    <w:rsid w:val="345968B4"/>
    <w:rsid w:val="347100A1"/>
    <w:rsid w:val="348025C6"/>
    <w:rsid w:val="3492069F"/>
    <w:rsid w:val="34945433"/>
    <w:rsid w:val="349F4C0E"/>
    <w:rsid w:val="34A2025B"/>
    <w:rsid w:val="34A90E05"/>
    <w:rsid w:val="34C53F49"/>
    <w:rsid w:val="34E940DB"/>
    <w:rsid w:val="34F36F75"/>
    <w:rsid w:val="350D601C"/>
    <w:rsid w:val="351A6043"/>
    <w:rsid w:val="35204032"/>
    <w:rsid w:val="35233101"/>
    <w:rsid w:val="352A25E8"/>
    <w:rsid w:val="35497CBA"/>
    <w:rsid w:val="354B627A"/>
    <w:rsid w:val="355A1D8A"/>
    <w:rsid w:val="35602E42"/>
    <w:rsid w:val="356814A4"/>
    <w:rsid w:val="356909C2"/>
    <w:rsid w:val="35773071"/>
    <w:rsid w:val="357C0AAC"/>
    <w:rsid w:val="357C6CFE"/>
    <w:rsid w:val="35885E60"/>
    <w:rsid w:val="358B2E3D"/>
    <w:rsid w:val="358E3D56"/>
    <w:rsid w:val="35926DCC"/>
    <w:rsid w:val="35AB313F"/>
    <w:rsid w:val="35E93C67"/>
    <w:rsid w:val="35EA1EB9"/>
    <w:rsid w:val="35EB3E83"/>
    <w:rsid w:val="36015455"/>
    <w:rsid w:val="360311CD"/>
    <w:rsid w:val="3628478F"/>
    <w:rsid w:val="36435665"/>
    <w:rsid w:val="36441C39"/>
    <w:rsid w:val="3647730B"/>
    <w:rsid w:val="365D5F63"/>
    <w:rsid w:val="367C49A1"/>
    <w:rsid w:val="369C0E0A"/>
    <w:rsid w:val="36B576F9"/>
    <w:rsid w:val="36C26992"/>
    <w:rsid w:val="36D52B69"/>
    <w:rsid w:val="36D55C7A"/>
    <w:rsid w:val="36E6103A"/>
    <w:rsid w:val="36EA0095"/>
    <w:rsid w:val="36EF34FF"/>
    <w:rsid w:val="3710594F"/>
    <w:rsid w:val="37364480"/>
    <w:rsid w:val="374B6987"/>
    <w:rsid w:val="37545800"/>
    <w:rsid w:val="375D66BB"/>
    <w:rsid w:val="37677539"/>
    <w:rsid w:val="376B702A"/>
    <w:rsid w:val="376E2791"/>
    <w:rsid w:val="379A346B"/>
    <w:rsid w:val="37C26C87"/>
    <w:rsid w:val="37D526F5"/>
    <w:rsid w:val="37D95311"/>
    <w:rsid w:val="37E1553E"/>
    <w:rsid w:val="38007D90"/>
    <w:rsid w:val="3801529B"/>
    <w:rsid w:val="380F3E59"/>
    <w:rsid w:val="381474C6"/>
    <w:rsid w:val="38183E1B"/>
    <w:rsid w:val="38207E14"/>
    <w:rsid w:val="38295077"/>
    <w:rsid w:val="382B6D50"/>
    <w:rsid w:val="382F0057"/>
    <w:rsid w:val="383C5781"/>
    <w:rsid w:val="384D08D4"/>
    <w:rsid w:val="3851701B"/>
    <w:rsid w:val="38613F89"/>
    <w:rsid w:val="38781A41"/>
    <w:rsid w:val="388D1222"/>
    <w:rsid w:val="3895243A"/>
    <w:rsid w:val="38A10829"/>
    <w:rsid w:val="38B00000"/>
    <w:rsid w:val="38BB18EB"/>
    <w:rsid w:val="38C2047C"/>
    <w:rsid w:val="38D37AC3"/>
    <w:rsid w:val="38E30E42"/>
    <w:rsid w:val="38F66DC7"/>
    <w:rsid w:val="391060DB"/>
    <w:rsid w:val="39287D16"/>
    <w:rsid w:val="392C04C3"/>
    <w:rsid w:val="39317DFF"/>
    <w:rsid w:val="39377035"/>
    <w:rsid w:val="396C2352"/>
    <w:rsid w:val="39706B79"/>
    <w:rsid w:val="39904B26"/>
    <w:rsid w:val="39A409AB"/>
    <w:rsid w:val="39AB195F"/>
    <w:rsid w:val="39D35282"/>
    <w:rsid w:val="39E5380A"/>
    <w:rsid w:val="3A1439A9"/>
    <w:rsid w:val="3A357A7E"/>
    <w:rsid w:val="3A5E4C24"/>
    <w:rsid w:val="3A6B10EF"/>
    <w:rsid w:val="3A775214"/>
    <w:rsid w:val="3A801F6F"/>
    <w:rsid w:val="3A8F494D"/>
    <w:rsid w:val="3AAA7E69"/>
    <w:rsid w:val="3AAD7959"/>
    <w:rsid w:val="3ABE56C2"/>
    <w:rsid w:val="3ACA050B"/>
    <w:rsid w:val="3ACF5B21"/>
    <w:rsid w:val="3AD06868"/>
    <w:rsid w:val="3AD82705"/>
    <w:rsid w:val="3AEB650A"/>
    <w:rsid w:val="3AF5356F"/>
    <w:rsid w:val="3AF61300"/>
    <w:rsid w:val="3AF9494C"/>
    <w:rsid w:val="3B22691D"/>
    <w:rsid w:val="3B3460C0"/>
    <w:rsid w:val="3B3616FD"/>
    <w:rsid w:val="3B3779FE"/>
    <w:rsid w:val="3B6076B2"/>
    <w:rsid w:val="3B691AD2"/>
    <w:rsid w:val="3B6A75F8"/>
    <w:rsid w:val="3B755158"/>
    <w:rsid w:val="3B7A3CDF"/>
    <w:rsid w:val="3B837F8F"/>
    <w:rsid w:val="3B842468"/>
    <w:rsid w:val="3B862684"/>
    <w:rsid w:val="3B885799"/>
    <w:rsid w:val="3B892174"/>
    <w:rsid w:val="3B9B404F"/>
    <w:rsid w:val="3BA90120"/>
    <w:rsid w:val="3BB42217"/>
    <w:rsid w:val="3BCE402B"/>
    <w:rsid w:val="3BD31B4C"/>
    <w:rsid w:val="3BD56240"/>
    <w:rsid w:val="3BE23632"/>
    <w:rsid w:val="3BEB0739"/>
    <w:rsid w:val="3BF5780A"/>
    <w:rsid w:val="3BFF2436"/>
    <w:rsid w:val="3C045336"/>
    <w:rsid w:val="3C0E4427"/>
    <w:rsid w:val="3C241E9D"/>
    <w:rsid w:val="3C485465"/>
    <w:rsid w:val="3C4E5B21"/>
    <w:rsid w:val="3C5203FE"/>
    <w:rsid w:val="3C540EF7"/>
    <w:rsid w:val="3C5462DE"/>
    <w:rsid w:val="3C612C49"/>
    <w:rsid w:val="3C7060DA"/>
    <w:rsid w:val="3C8B7826"/>
    <w:rsid w:val="3C917BA0"/>
    <w:rsid w:val="3CB46D7D"/>
    <w:rsid w:val="3CBA010B"/>
    <w:rsid w:val="3CC01BC6"/>
    <w:rsid w:val="3CC11038"/>
    <w:rsid w:val="3CD236A7"/>
    <w:rsid w:val="3CE31550"/>
    <w:rsid w:val="3CE32F55"/>
    <w:rsid w:val="3D001FC2"/>
    <w:rsid w:val="3D22720B"/>
    <w:rsid w:val="3D255ECD"/>
    <w:rsid w:val="3D2F0AF9"/>
    <w:rsid w:val="3D346474"/>
    <w:rsid w:val="3D3B2FFA"/>
    <w:rsid w:val="3D566086"/>
    <w:rsid w:val="3D695EAF"/>
    <w:rsid w:val="3D7824A0"/>
    <w:rsid w:val="3D785FFC"/>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7289"/>
    <w:rsid w:val="3E7964D0"/>
    <w:rsid w:val="3E7D36F7"/>
    <w:rsid w:val="3E810EE1"/>
    <w:rsid w:val="3E891DA4"/>
    <w:rsid w:val="3E933797"/>
    <w:rsid w:val="3E976956"/>
    <w:rsid w:val="3EA52668"/>
    <w:rsid w:val="3EBD0EE2"/>
    <w:rsid w:val="3EF94F1B"/>
    <w:rsid w:val="3EFE0783"/>
    <w:rsid w:val="3EFE4C27"/>
    <w:rsid w:val="3F125C8C"/>
    <w:rsid w:val="3F141D55"/>
    <w:rsid w:val="3F1735F3"/>
    <w:rsid w:val="3F183D8F"/>
    <w:rsid w:val="3F222FE0"/>
    <w:rsid w:val="3F312907"/>
    <w:rsid w:val="3F3441A5"/>
    <w:rsid w:val="3F3D5750"/>
    <w:rsid w:val="3F4B6BF0"/>
    <w:rsid w:val="3F623B08"/>
    <w:rsid w:val="3F682C26"/>
    <w:rsid w:val="3F6D16D7"/>
    <w:rsid w:val="3F747261"/>
    <w:rsid w:val="3F8769CB"/>
    <w:rsid w:val="3F8F3AD1"/>
    <w:rsid w:val="3F8F7490"/>
    <w:rsid w:val="3F94000D"/>
    <w:rsid w:val="3F9B4224"/>
    <w:rsid w:val="3FA330D9"/>
    <w:rsid w:val="3FAF7CCF"/>
    <w:rsid w:val="3FC27A03"/>
    <w:rsid w:val="3FC96FE3"/>
    <w:rsid w:val="3FE32A90"/>
    <w:rsid w:val="3FE43E1D"/>
    <w:rsid w:val="3FE47979"/>
    <w:rsid w:val="3FE8319B"/>
    <w:rsid w:val="3FFA719D"/>
    <w:rsid w:val="4004305D"/>
    <w:rsid w:val="400870B8"/>
    <w:rsid w:val="40153FD6"/>
    <w:rsid w:val="40155D85"/>
    <w:rsid w:val="401D10DD"/>
    <w:rsid w:val="40442B0E"/>
    <w:rsid w:val="405C7E57"/>
    <w:rsid w:val="406D3E12"/>
    <w:rsid w:val="40752AFC"/>
    <w:rsid w:val="407D1B7C"/>
    <w:rsid w:val="408353E4"/>
    <w:rsid w:val="40890521"/>
    <w:rsid w:val="40C003E6"/>
    <w:rsid w:val="40CE2673"/>
    <w:rsid w:val="40DA6FCE"/>
    <w:rsid w:val="40EE65D6"/>
    <w:rsid w:val="40EF750C"/>
    <w:rsid w:val="40FB7670"/>
    <w:rsid w:val="410F2FC5"/>
    <w:rsid w:val="410F45E7"/>
    <w:rsid w:val="4134048C"/>
    <w:rsid w:val="41362456"/>
    <w:rsid w:val="4158794C"/>
    <w:rsid w:val="416F7716"/>
    <w:rsid w:val="419B49AF"/>
    <w:rsid w:val="41A73354"/>
    <w:rsid w:val="41B76B5C"/>
    <w:rsid w:val="41BD2B78"/>
    <w:rsid w:val="41C23CEA"/>
    <w:rsid w:val="41C31810"/>
    <w:rsid w:val="41C757A4"/>
    <w:rsid w:val="41CE376B"/>
    <w:rsid w:val="41D41C6F"/>
    <w:rsid w:val="41DD1214"/>
    <w:rsid w:val="41E974C9"/>
    <w:rsid w:val="41F84884"/>
    <w:rsid w:val="42074D81"/>
    <w:rsid w:val="42162288"/>
    <w:rsid w:val="421A0B83"/>
    <w:rsid w:val="42277FF1"/>
    <w:rsid w:val="422C3859"/>
    <w:rsid w:val="424B4AFF"/>
    <w:rsid w:val="424C7A58"/>
    <w:rsid w:val="42586B9E"/>
    <w:rsid w:val="425A03C6"/>
    <w:rsid w:val="42755843"/>
    <w:rsid w:val="428B1AA5"/>
    <w:rsid w:val="428F200F"/>
    <w:rsid w:val="429531AD"/>
    <w:rsid w:val="429D02B3"/>
    <w:rsid w:val="429F1251"/>
    <w:rsid w:val="42A33B1C"/>
    <w:rsid w:val="42A763F6"/>
    <w:rsid w:val="42AC04F6"/>
    <w:rsid w:val="42DD3D52"/>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74906"/>
    <w:rsid w:val="435E5C94"/>
    <w:rsid w:val="435E718F"/>
    <w:rsid w:val="436A63E7"/>
    <w:rsid w:val="43784FA8"/>
    <w:rsid w:val="438A480E"/>
    <w:rsid w:val="43972F54"/>
    <w:rsid w:val="43994193"/>
    <w:rsid w:val="43996CCD"/>
    <w:rsid w:val="439F6C52"/>
    <w:rsid w:val="43BC14A4"/>
    <w:rsid w:val="43CC0E50"/>
    <w:rsid w:val="43D16466"/>
    <w:rsid w:val="43F108B7"/>
    <w:rsid w:val="44112D07"/>
    <w:rsid w:val="441445A5"/>
    <w:rsid w:val="4416031D"/>
    <w:rsid w:val="442212E6"/>
    <w:rsid w:val="44222F08"/>
    <w:rsid w:val="442514B7"/>
    <w:rsid w:val="443A0129"/>
    <w:rsid w:val="445B21D4"/>
    <w:rsid w:val="447B0A98"/>
    <w:rsid w:val="447E126A"/>
    <w:rsid w:val="448C3CC5"/>
    <w:rsid w:val="448C6831"/>
    <w:rsid w:val="449F47B6"/>
    <w:rsid w:val="44A0729C"/>
    <w:rsid w:val="44B24732"/>
    <w:rsid w:val="44BA4149"/>
    <w:rsid w:val="44BE2E8F"/>
    <w:rsid w:val="44CD4E80"/>
    <w:rsid w:val="44D75D4A"/>
    <w:rsid w:val="44E81CBA"/>
    <w:rsid w:val="44ED3CA5"/>
    <w:rsid w:val="450308A1"/>
    <w:rsid w:val="45131232"/>
    <w:rsid w:val="452F12F5"/>
    <w:rsid w:val="453549B1"/>
    <w:rsid w:val="453B44DF"/>
    <w:rsid w:val="45401AF6"/>
    <w:rsid w:val="4541044F"/>
    <w:rsid w:val="455C6204"/>
    <w:rsid w:val="457804D5"/>
    <w:rsid w:val="45A50CD5"/>
    <w:rsid w:val="45B7168C"/>
    <w:rsid w:val="45D409C3"/>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6B634C"/>
    <w:rsid w:val="4694464B"/>
    <w:rsid w:val="46954ED9"/>
    <w:rsid w:val="46A61E2C"/>
    <w:rsid w:val="46AC6D17"/>
    <w:rsid w:val="46B32138"/>
    <w:rsid w:val="46D86BA4"/>
    <w:rsid w:val="46E255B6"/>
    <w:rsid w:val="46EB5A91"/>
    <w:rsid w:val="46F22218"/>
    <w:rsid w:val="46F72688"/>
    <w:rsid w:val="46FA3F26"/>
    <w:rsid w:val="46FB5788"/>
    <w:rsid w:val="471A0124"/>
    <w:rsid w:val="47412EAE"/>
    <w:rsid w:val="474358CD"/>
    <w:rsid w:val="47487D3C"/>
    <w:rsid w:val="474A6C5C"/>
    <w:rsid w:val="475A2C17"/>
    <w:rsid w:val="47A02FEE"/>
    <w:rsid w:val="47A80F1E"/>
    <w:rsid w:val="47A83982"/>
    <w:rsid w:val="47AB6999"/>
    <w:rsid w:val="47C66AE7"/>
    <w:rsid w:val="47D26C51"/>
    <w:rsid w:val="47DE55F6"/>
    <w:rsid w:val="47E04ECA"/>
    <w:rsid w:val="47E524E0"/>
    <w:rsid w:val="47EB3E1C"/>
    <w:rsid w:val="47F170D7"/>
    <w:rsid w:val="47F60E93"/>
    <w:rsid w:val="48027536"/>
    <w:rsid w:val="481E3AAF"/>
    <w:rsid w:val="48205C0E"/>
    <w:rsid w:val="483B47F6"/>
    <w:rsid w:val="483D056E"/>
    <w:rsid w:val="483D1893"/>
    <w:rsid w:val="484A61BF"/>
    <w:rsid w:val="485422E0"/>
    <w:rsid w:val="48547666"/>
    <w:rsid w:val="486C49B0"/>
    <w:rsid w:val="486F10A5"/>
    <w:rsid w:val="487565D5"/>
    <w:rsid w:val="48C26CC5"/>
    <w:rsid w:val="48C42A3E"/>
    <w:rsid w:val="48D03190"/>
    <w:rsid w:val="48D16F09"/>
    <w:rsid w:val="48E82D4D"/>
    <w:rsid w:val="48EF6B60"/>
    <w:rsid w:val="48F36E7F"/>
    <w:rsid w:val="48FD385A"/>
    <w:rsid w:val="49107A31"/>
    <w:rsid w:val="4921579A"/>
    <w:rsid w:val="493354CD"/>
    <w:rsid w:val="49341FF9"/>
    <w:rsid w:val="493556E9"/>
    <w:rsid w:val="49382AE4"/>
    <w:rsid w:val="493B1243"/>
    <w:rsid w:val="4941264A"/>
    <w:rsid w:val="49725FF6"/>
    <w:rsid w:val="49900B72"/>
    <w:rsid w:val="49911548"/>
    <w:rsid w:val="49A32653"/>
    <w:rsid w:val="49A5461D"/>
    <w:rsid w:val="49AF5A14"/>
    <w:rsid w:val="49B120BE"/>
    <w:rsid w:val="49B32E40"/>
    <w:rsid w:val="49D71785"/>
    <w:rsid w:val="49DD71DE"/>
    <w:rsid w:val="49DF1D43"/>
    <w:rsid w:val="49ED7E21"/>
    <w:rsid w:val="49F04DE4"/>
    <w:rsid w:val="49F17862"/>
    <w:rsid w:val="49F64E79"/>
    <w:rsid w:val="4A0B01F8"/>
    <w:rsid w:val="4A136062"/>
    <w:rsid w:val="4A1649E3"/>
    <w:rsid w:val="4A175E73"/>
    <w:rsid w:val="4A1C545E"/>
    <w:rsid w:val="4A216F8B"/>
    <w:rsid w:val="4A2512BA"/>
    <w:rsid w:val="4A2A4B22"/>
    <w:rsid w:val="4A532C46"/>
    <w:rsid w:val="4A560560"/>
    <w:rsid w:val="4A9201C5"/>
    <w:rsid w:val="4A946169"/>
    <w:rsid w:val="4A954A5F"/>
    <w:rsid w:val="4AAA7A11"/>
    <w:rsid w:val="4ADF3B5F"/>
    <w:rsid w:val="4ADF52C2"/>
    <w:rsid w:val="4AFB026D"/>
    <w:rsid w:val="4B117F95"/>
    <w:rsid w:val="4B1355B6"/>
    <w:rsid w:val="4B2253A3"/>
    <w:rsid w:val="4B275B29"/>
    <w:rsid w:val="4B2E23F0"/>
    <w:rsid w:val="4B3774F7"/>
    <w:rsid w:val="4B482FE8"/>
    <w:rsid w:val="4B5A712B"/>
    <w:rsid w:val="4B687A43"/>
    <w:rsid w:val="4B7676A2"/>
    <w:rsid w:val="4B7E2B72"/>
    <w:rsid w:val="4B8244EA"/>
    <w:rsid w:val="4B861CB1"/>
    <w:rsid w:val="4B897627"/>
    <w:rsid w:val="4BA1327D"/>
    <w:rsid w:val="4BA17066"/>
    <w:rsid w:val="4BBF1D08"/>
    <w:rsid w:val="4BDE5BC4"/>
    <w:rsid w:val="4BE225CF"/>
    <w:rsid w:val="4BE64A79"/>
    <w:rsid w:val="4BF076A6"/>
    <w:rsid w:val="4BF533FE"/>
    <w:rsid w:val="4C225B2C"/>
    <w:rsid w:val="4C464A47"/>
    <w:rsid w:val="4C4C1669"/>
    <w:rsid w:val="4C567E51"/>
    <w:rsid w:val="4C600CB1"/>
    <w:rsid w:val="4C667968"/>
    <w:rsid w:val="4C8C4B93"/>
    <w:rsid w:val="4C9E7102"/>
    <w:rsid w:val="4CA010CC"/>
    <w:rsid w:val="4CD73417"/>
    <w:rsid w:val="4CE64A52"/>
    <w:rsid w:val="4CEC6287"/>
    <w:rsid w:val="4D16313C"/>
    <w:rsid w:val="4D241CFD"/>
    <w:rsid w:val="4D317F76"/>
    <w:rsid w:val="4D5325E2"/>
    <w:rsid w:val="4D6A7124"/>
    <w:rsid w:val="4D6E6AAF"/>
    <w:rsid w:val="4D7C761C"/>
    <w:rsid w:val="4D891B60"/>
    <w:rsid w:val="4D9401D6"/>
    <w:rsid w:val="4D9A3D6D"/>
    <w:rsid w:val="4DA33696"/>
    <w:rsid w:val="4DAE16EB"/>
    <w:rsid w:val="4DC5444C"/>
    <w:rsid w:val="4DD23507"/>
    <w:rsid w:val="4DD454D1"/>
    <w:rsid w:val="4DD73A22"/>
    <w:rsid w:val="4DD76D6F"/>
    <w:rsid w:val="4DDD3C5A"/>
    <w:rsid w:val="4DE1199C"/>
    <w:rsid w:val="4DF0398D"/>
    <w:rsid w:val="4DF60C80"/>
    <w:rsid w:val="4DFE3442"/>
    <w:rsid w:val="4E125FF9"/>
    <w:rsid w:val="4E185B3D"/>
    <w:rsid w:val="4E2D757C"/>
    <w:rsid w:val="4E323FA5"/>
    <w:rsid w:val="4E3F66C2"/>
    <w:rsid w:val="4E50224A"/>
    <w:rsid w:val="4E755A1A"/>
    <w:rsid w:val="4E775E5C"/>
    <w:rsid w:val="4E824F2D"/>
    <w:rsid w:val="4E881E17"/>
    <w:rsid w:val="4E9D50CF"/>
    <w:rsid w:val="4EA053B3"/>
    <w:rsid w:val="4EAB2916"/>
    <w:rsid w:val="4EBF4055"/>
    <w:rsid w:val="4EC05A55"/>
    <w:rsid w:val="4EC07803"/>
    <w:rsid w:val="4EC372F3"/>
    <w:rsid w:val="4ED908C5"/>
    <w:rsid w:val="4F053A58"/>
    <w:rsid w:val="4F1D4C56"/>
    <w:rsid w:val="4F231B40"/>
    <w:rsid w:val="4F2628C7"/>
    <w:rsid w:val="4F2F6737"/>
    <w:rsid w:val="4F471CD3"/>
    <w:rsid w:val="4F4A6F0B"/>
    <w:rsid w:val="4F5246ED"/>
    <w:rsid w:val="4F590025"/>
    <w:rsid w:val="4F692A95"/>
    <w:rsid w:val="4F7725B8"/>
    <w:rsid w:val="4F8922EB"/>
    <w:rsid w:val="4F907234"/>
    <w:rsid w:val="4F960564"/>
    <w:rsid w:val="4F980780"/>
    <w:rsid w:val="4F9D5D96"/>
    <w:rsid w:val="4FC1444E"/>
    <w:rsid w:val="4FC652ED"/>
    <w:rsid w:val="4FCD6C7A"/>
    <w:rsid w:val="4FFC486B"/>
    <w:rsid w:val="4FFF2A2C"/>
    <w:rsid w:val="500951DA"/>
    <w:rsid w:val="501F435C"/>
    <w:rsid w:val="50200DCA"/>
    <w:rsid w:val="503264DF"/>
    <w:rsid w:val="503F0BFC"/>
    <w:rsid w:val="505F1651"/>
    <w:rsid w:val="506D5769"/>
    <w:rsid w:val="50897A4F"/>
    <w:rsid w:val="50924895"/>
    <w:rsid w:val="50A76ECD"/>
    <w:rsid w:val="50C01D3C"/>
    <w:rsid w:val="50D6330E"/>
    <w:rsid w:val="50DB14A2"/>
    <w:rsid w:val="50F73284"/>
    <w:rsid w:val="51087240"/>
    <w:rsid w:val="510C08F5"/>
    <w:rsid w:val="511E69A0"/>
    <w:rsid w:val="512236AA"/>
    <w:rsid w:val="512C508C"/>
    <w:rsid w:val="512E185C"/>
    <w:rsid w:val="512F2A1E"/>
    <w:rsid w:val="51375377"/>
    <w:rsid w:val="51475FBA"/>
    <w:rsid w:val="51552C9C"/>
    <w:rsid w:val="5179348D"/>
    <w:rsid w:val="517A638F"/>
    <w:rsid w:val="51AC22C1"/>
    <w:rsid w:val="51AF590D"/>
    <w:rsid w:val="51D04201"/>
    <w:rsid w:val="51EA3CB4"/>
    <w:rsid w:val="51F63CF8"/>
    <w:rsid w:val="52025B23"/>
    <w:rsid w:val="52027454"/>
    <w:rsid w:val="520B6FE7"/>
    <w:rsid w:val="5224663F"/>
    <w:rsid w:val="523A5B1F"/>
    <w:rsid w:val="52552958"/>
    <w:rsid w:val="52687391"/>
    <w:rsid w:val="52792ECE"/>
    <w:rsid w:val="527E5B61"/>
    <w:rsid w:val="528A2602"/>
    <w:rsid w:val="52976ACD"/>
    <w:rsid w:val="52EB11E0"/>
    <w:rsid w:val="52EE362E"/>
    <w:rsid w:val="53086608"/>
    <w:rsid w:val="53526EAE"/>
    <w:rsid w:val="53536310"/>
    <w:rsid w:val="536912CC"/>
    <w:rsid w:val="536C09D1"/>
    <w:rsid w:val="536F5815"/>
    <w:rsid w:val="537C0FCE"/>
    <w:rsid w:val="53871B01"/>
    <w:rsid w:val="53963CFA"/>
    <w:rsid w:val="53B228D0"/>
    <w:rsid w:val="53C47D96"/>
    <w:rsid w:val="53E1679D"/>
    <w:rsid w:val="53E9616A"/>
    <w:rsid w:val="540C0A08"/>
    <w:rsid w:val="54382383"/>
    <w:rsid w:val="543B5442"/>
    <w:rsid w:val="544D1B39"/>
    <w:rsid w:val="544F3B03"/>
    <w:rsid w:val="54684BC5"/>
    <w:rsid w:val="54751090"/>
    <w:rsid w:val="547A0454"/>
    <w:rsid w:val="54A93FE9"/>
    <w:rsid w:val="54B716A8"/>
    <w:rsid w:val="54BB7713"/>
    <w:rsid w:val="54CD4A28"/>
    <w:rsid w:val="54DA7145"/>
    <w:rsid w:val="54DC69F7"/>
    <w:rsid w:val="54E12D87"/>
    <w:rsid w:val="54EB4C35"/>
    <w:rsid w:val="54F03763"/>
    <w:rsid w:val="55055F70"/>
    <w:rsid w:val="55124B31"/>
    <w:rsid w:val="551A02CC"/>
    <w:rsid w:val="551E34D6"/>
    <w:rsid w:val="552B174F"/>
    <w:rsid w:val="552D4350"/>
    <w:rsid w:val="55521AF8"/>
    <w:rsid w:val="555B2034"/>
    <w:rsid w:val="555D3FFE"/>
    <w:rsid w:val="556829A3"/>
    <w:rsid w:val="556E620B"/>
    <w:rsid w:val="557A3281"/>
    <w:rsid w:val="558D41B7"/>
    <w:rsid w:val="55A17967"/>
    <w:rsid w:val="55B139E6"/>
    <w:rsid w:val="55CE0A58"/>
    <w:rsid w:val="55CE6156"/>
    <w:rsid w:val="55D50038"/>
    <w:rsid w:val="55E32A1C"/>
    <w:rsid w:val="55FE011D"/>
    <w:rsid w:val="561603B2"/>
    <w:rsid w:val="561641AD"/>
    <w:rsid w:val="561F5757"/>
    <w:rsid w:val="56290384"/>
    <w:rsid w:val="563F1955"/>
    <w:rsid w:val="56464A92"/>
    <w:rsid w:val="564B20A8"/>
    <w:rsid w:val="565753CA"/>
    <w:rsid w:val="567C24C2"/>
    <w:rsid w:val="56AB0D99"/>
    <w:rsid w:val="56B0015D"/>
    <w:rsid w:val="56B57E6A"/>
    <w:rsid w:val="56C360E3"/>
    <w:rsid w:val="56C85EF8"/>
    <w:rsid w:val="56CD6F61"/>
    <w:rsid w:val="56D96AA1"/>
    <w:rsid w:val="56E60023"/>
    <w:rsid w:val="570341F8"/>
    <w:rsid w:val="5705494D"/>
    <w:rsid w:val="570861EB"/>
    <w:rsid w:val="571D6A2B"/>
    <w:rsid w:val="57201A20"/>
    <w:rsid w:val="572648C3"/>
    <w:rsid w:val="572D5C52"/>
    <w:rsid w:val="57345792"/>
    <w:rsid w:val="57346FE0"/>
    <w:rsid w:val="57475C4D"/>
    <w:rsid w:val="575B27BF"/>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8346B6C"/>
    <w:rsid w:val="58372C70"/>
    <w:rsid w:val="583E1656"/>
    <w:rsid w:val="584E5E80"/>
    <w:rsid w:val="58675193"/>
    <w:rsid w:val="588065AF"/>
    <w:rsid w:val="589D1393"/>
    <w:rsid w:val="58B55EFF"/>
    <w:rsid w:val="58C3061C"/>
    <w:rsid w:val="58E70221"/>
    <w:rsid w:val="58F22CAF"/>
    <w:rsid w:val="59007A6C"/>
    <w:rsid w:val="5908019E"/>
    <w:rsid w:val="591B7FEB"/>
    <w:rsid w:val="59314975"/>
    <w:rsid w:val="59550740"/>
    <w:rsid w:val="596279B4"/>
    <w:rsid w:val="5966544B"/>
    <w:rsid w:val="597436C4"/>
    <w:rsid w:val="59814033"/>
    <w:rsid w:val="59B60181"/>
    <w:rsid w:val="59C10AB4"/>
    <w:rsid w:val="59C3202D"/>
    <w:rsid w:val="59D56296"/>
    <w:rsid w:val="59D95C1D"/>
    <w:rsid w:val="59DE3233"/>
    <w:rsid w:val="59DE62A0"/>
    <w:rsid w:val="59E6060A"/>
    <w:rsid w:val="59EA1BD8"/>
    <w:rsid w:val="59EF5441"/>
    <w:rsid w:val="59F80C76"/>
    <w:rsid w:val="5A026F22"/>
    <w:rsid w:val="5A162DC3"/>
    <w:rsid w:val="5A1D1FAE"/>
    <w:rsid w:val="5A2F2F5F"/>
    <w:rsid w:val="5A57029D"/>
    <w:rsid w:val="5A90452E"/>
    <w:rsid w:val="5AA004E9"/>
    <w:rsid w:val="5AA955EF"/>
    <w:rsid w:val="5AB3646E"/>
    <w:rsid w:val="5AD61FA7"/>
    <w:rsid w:val="5AE568F8"/>
    <w:rsid w:val="5AE605F2"/>
    <w:rsid w:val="5AE64A95"/>
    <w:rsid w:val="5AEB5C08"/>
    <w:rsid w:val="5AEE74A6"/>
    <w:rsid w:val="5AF251E8"/>
    <w:rsid w:val="5AF54CD9"/>
    <w:rsid w:val="5AFD593B"/>
    <w:rsid w:val="5B0171D9"/>
    <w:rsid w:val="5B225A37"/>
    <w:rsid w:val="5B4F0440"/>
    <w:rsid w:val="5B5B3298"/>
    <w:rsid w:val="5B5E287E"/>
    <w:rsid w:val="5B6A1223"/>
    <w:rsid w:val="5B722965"/>
    <w:rsid w:val="5B7E6A7C"/>
    <w:rsid w:val="5B8A42EF"/>
    <w:rsid w:val="5B9A7FFC"/>
    <w:rsid w:val="5BA20634"/>
    <w:rsid w:val="5BA76E58"/>
    <w:rsid w:val="5BB03038"/>
    <w:rsid w:val="5BBC1352"/>
    <w:rsid w:val="5BED16CF"/>
    <w:rsid w:val="5BFB631F"/>
    <w:rsid w:val="5BFE2260"/>
    <w:rsid w:val="5C003935"/>
    <w:rsid w:val="5C0351D3"/>
    <w:rsid w:val="5C11169E"/>
    <w:rsid w:val="5C3E4412"/>
    <w:rsid w:val="5C3F3891"/>
    <w:rsid w:val="5C484871"/>
    <w:rsid w:val="5C4A2E02"/>
    <w:rsid w:val="5C602626"/>
    <w:rsid w:val="5C60665C"/>
    <w:rsid w:val="5C7659A5"/>
    <w:rsid w:val="5C81323B"/>
    <w:rsid w:val="5C875E04"/>
    <w:rsid w:val="5C8D658A"/>
    <w:rsid w:val="5C967DF5"/>
    <w:rsid w:val="5CA729BF"/>
    <w:rsid w:val="5CA83399"/>
    <w:rsid w:val="5CAF3A11"/>
    <w:rsid w:val="5CB53FD1"/>
    <w:rsid w:val="5CBF734C"/>
    <w:rsid w:val="5CC33E1F"/>
    <w:rsid w:val="5CDD5A24"/>
    <w:rsid w:val="5CFF1E3E"/>
    <w:rsid w:val="5D1134E3"/>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394EDC"/>
    <w:rsid w:val="5E4D4235"/>
    <w:rsid w:val="5E504395"/>
    <w:rsid w:val="5E5B4E53"/>
    <w:rsid w:val="5E602469"/>
    <w:rsid w:val="5E677C9B"/>
    <w:rsid w:val="5E6F283B"/>
    <w:rsid w:val="5EA22A81"/>
    <w:rsid w:val="5EA93E10"/>
    <w:rsid w:val="5ED21F55"/>
    <w:rsid w:val="5ED22BFF"/>
    <w:rsid w:val="5EDA6D5D"/>
    <w:rsid w:val="5EE035AA"/>
    <w:rsid w:val="5EE05174"/>
    <w:rsid w:val="5EE412EC"/>
    <w:rsid w:val="5EED717C"/>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93061C"/>
    <w:rsid w:val="5FAB0CC9"/>
    <w:rsid w:val="5FAD7930"/>
    <w:rsid w:val="5FC829BC"/>
    <w:rsid w:val="5FCF3D4A"/>
    <w:rsid w:val="5FE21654"/>
    <w:rsid w:val="5FEA2B00"/>
    <w:rsid w:val="5FF22E45"/>
    <w:rsid w:val="60172FFB"/>
    <w:rsid w:val="602D6CC3"/>
    <w:rsid w:val="6042451C"/>
    <w:rsid w:val="607641C6"/>
    <w:rsid w:val="60883EF9"/>
    <w:rsid w:val="608A3882"/>
    <w:rsid w:val="608B2C81"/>
    <w:rsid w:val="608F34D9"/>
    <w:rsid w:val="609805E0"/>
    <w:rsid w:val="60AA0313"/>
    <w:rsid w:val="60AF3879"/>
    <w:rsid w:val="60C56EFB"/>
    <w:rsid w:val="60D0769B"/>
    <w:rsid w:val="60EE6452"/>
    <w:rsid w:val="60EF149E"/>
    <w:rsid w:val="613C0A62"/>
    <w:rsid w:val="615200E1"/>
    <w:rsid w:val="61693230"/>
    <w:rsid w:val="61972B6A"/>
    <w:rsid w:val="61B52ACC"/>
    <w:rsid w:val="61B84B09"/>
    <w:rsid w:val="61B84E22"/>
    <w:rsid w:val="61D45514"/>
    <w:rsid w:val="61F30033"/>
    <w:rsid w:val="61FD5295"/>
    <w:rsid w:val="62031A89"/>
    <w:rsid w:val="623065F6"/>
    <w:rsid w:val="624502F4"/>
    <w:rsid w:val="62561697"/>
    <w:rsid w:val="626802E1"/>
    <w:rsid w:val="62791D4B"/>
    <w:rsid w:val="628250A4"/>
    <w:rsid w:val="62840A77"/>
    <w:rsid w:val="628D3A49"/>
    <w:rsid w:val="62CD2127"/>
    <w:rsid w:val="62CF5E0F"/>
    <w:rsid w:val="62D277D9"/>
    <w:rsid w:val="62E35572"/>
    <w:rsid w:val="62E83E16"/>
    <w:rsid w:val="62E95123"/>
    <w:rsid w:val="62E96ED1"/>
    <w:rsid w:val="62F35FA1"/>
    <w:rsid w:val="630261E5"/>
    <w:rsid w:val="63067FD3"/>
    <w:rsid w:val="631F28F3"/>
    <w:rsid w:val="6320028C"/>
    <w:rsid w:val="632443AD"/>
    <w:rsid w:val="633839B4"/>
    <w:rsid w:val="6354674F"/>
    <w:rsid w:val="636E387A"/>
    <w:rsid w:val="636E5E0F"/>
    <w:rsid w:val="637349EC"/>
    <w:rsid w:val="6374344C"/>
    <w:rsid w:val="6390559E"/>
    <w:rsid w:val="639C3F43"/>
    <w:rsid w:val="63A45A71"/>
    <w:rsid w:val="63A66B70"/>
    <w:rsid w:val="63C35974"/>
    <w:rsid w:val="63DF2082"/>
    <w:rsid w:val="63ED0C43"/>
    <w:rsid w:val="63ED479F"/>
    <w:rsid w:val="63F10999"/>
    <w:rsid w:val="63FD075A"/>
    <w:rsid w:val="63FE35FF"/>
    <w:rsid w:val="640815D9"/>
    <w:rsid w:val="641F4B74"/>
    <w:rsid w:val="642B587D"/>
    <w:rsid w:val="643367BB"/>
    <w:rsid w:val="64460353"/>
    <w:rsid w:val="645206D0"/>
    <w:rsid w:val="645E6CBF"/>
    <w:rsid w:val="646B1B68"/>
    <w:rsid w:val="64820ABF"/>
    <w:rsid w:val="64AA08E2"/>
    <w:rsid w:val="64D37E39"/>
    <w:rsid w:val="65002A2C"/>
    <w:rsid w:val="6502427A"/>
    <w:rsid w:val="6509385A"/>
    <w:rsid w:val="65382F87"/>
    <w:rsid w:val="653D1756"/>
    <w:rsid w:val="653E102A"/>
    <w:rsid w:val="65442AE4"/>
    <w:rsid w:val="654B78CA"/>
    <w:rsid w:val="65577BA6"/>
    <w:rsid w:val="65624D19"/>
    <w:rsid w:val="656C55D4"/>
    <w:rsid w:val="657607C4"/>
    <w:rsid w:val="65986A82"/>
    <w:rsid w:val="65AD4482"/>
    <w:rsid w:val="65B25CA0"/>
    <w:rsid w:val="65C07C91"/>
    <w:rsid w:val="65D8322D"/>
    <w:rsid w:val="65DC4ACB"/>
    <w:rsid w:val="65F8567D"/>
    <w:rsid w:val="65FA13F5"/>
    <w:rsid w:val="66013B8E"/>
    <w:rsid w:val="660202AA"/>
    <w:rsid w:val="66304E17"/>
    <w:rsid w:val="66326DE1"/>
    <w:rsid w:val="663D12E2"/>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C37E2"/>
    <w:rsid w:val="66CE332E"/>
    <w:rsid w:val="66DB2FD4"/>
    <w:rsid w:val="66F44096"/>
    <w:rsid w:val="670562A3"/>
    <w:rsid w:val="670B7AEA"/>
    <w:rsid w:val="671E1113"/>
    <w:rsid w:val="672A3F5C"/>
    <w:rsid w:val="672C2A5E"/>
    <w:rsid w:val="6756421A"/>
    <w:rsid w:val="67630CEF"/>
    <w:rsid w:val="67780EDA"/>
    <w:rsid w:val="67825B46"/>
    <w:rsid w:val="678A67A9"/>
    <w:rsid w:val="679C7611"/>
    <w:rsid w:val="67A4786A"/>
    <w:rsid w:val="67A81366"/>
    <w:rsid w:val="67B6759E"/>
    <w:rsid w:val="67B9759D"/>
    <w:rsid w:val="67D11A4E"/>
    <w:rsid w:val="67D143D7"/>
    <w:rsid w:val="67D46CDE"/>
    <w:rsid w:val="67D87514"/>
    <w:rsid w:val="67FA392E"/>
    <w:rsid w:val="6819475B"/>
    <w:rsid w:val="681A3DE2"/>
    <w:rsid w:val="683F7593"/>
    <w:rsid w:val="685F3791"/>
    <w:rsid w:val="68637725"/>
    <w:rsid w:val="688A7DAC"/>
    <w:rsid w:val="689B5EB5"/>
    <w:rsid w:val="68A5389A"/>
    <w:rsid w:val="68AF1D6D"/>
    <w:rsid w:val="68B161D3"/>
    <w:rsid w:val="68CF43EA"/>
    <w:rsid w:val="68D93544"/>
    <w:rsid w:val="68DC63DC"/>
    <w:rsid w:val="68E1070E"/>
    <w:rsid w:val="68F62120"/>
    <w:rsid w:val="690B56C7"/>
    <w:rsid w:val="690C3CE7"/>
    <w:rsid w:val="691B3B5C"/>
    <w:rsid w:val="693F160F"/>
    <w:rsid w:val="69416EAD"/>
    <w:rsid w:val="694C3FC0"/>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F767C"/>
    <w:rsid w:val="6A2627B9"/>
    <w:rsid w:val="6A462E5B"/>
    <w:rsid w:val="6A49294B"/>
    <w:rsid w:val="6A503CD9"/>
    <w:rsid w:val="6A692CB7"/>
    <w:rsid w:val="6A696B49"/>
    <w:rsid w:val="6A8952C2"/>
    <w:rsid w:val="6A906D98"/>
    <w:rsid w:val="6AA6423E"/>
    <w:rsid w:val="6AB57FE0"/>
    <w:rsid w:val="6AC344AB"/>
    <w:rsid w:val="6AC65D4A"/>
    <w:rsid w:val="6AD46A66"/>
    <w:rsid w:val="6AED37F2"/>
    <w:rsid w:val="6AEF7DCE"/>
    <w:rsid w:val="6B3A1E2C"/>
    <w:rsid w:val="6B3C7DBA"/>
    <w:rsid w:val="6B621F16"/>
    <w:rsid w:val="6B6F4633"/>
    <w:rsid w:val="6B7B2FD8"/>
    <w:rsid w:val="6B7D161D"/>
    <w:rsid w:val="6B9023FF"/>
    <w:rsid w:val="6B9F5BAD"/>
    <w:rsid w:val="6BA442DD"/>
    <w:rsid w:val="6BA46BE1"/>
    <w:rsid w:val="6BA936A1"/>
    <w:rsid w:val="6BC04E8F"/>
    <w:rsid w:val="6BC06C3D"/>
    <w:rsid w:val="6BC26511"/>
    <w:rsid w:val="6BC404DB"/>
    <w:rsid w:val="6BC95AF1"/>
    <w:rsid w:val="6BCA6224"/>
    <w:rsid w:val="6BD41C61"/>
    <w:rsid w:val="6BE91CF0"/>
    <w:rsid w:val="6BF32B6E"/>
    <w:rsid w:val="6C0A614D"/>
    <w:rsid w:val="6C1D4188"/>
    <w:rsid w:val="6C303DC2"/>
    <w:rsid w:val="6C3952AC"/>
    <w:rsid w:val="6C5D448C"/>
    <w:rsid w:val="6C692E30"/>
    <w:rsid w:val="6C8C114B"/>
    <w:rsid w:val="6CA672D2"/>
    <w:rsid w:val="6CAD71C1"/>
    <w:rsid w:val="6CF21078"/>
    <w:rsid w:val="6CF9407C"/>
    <w:rsid w:val="6D002DFC"/>
    <w:rsid w:val="6D194017"/>
    <w:rsid w:val="6D1B05CF"/>
    <w:rsid w:val="6D2A6A64"/>
    <w:rsid w:val="6D364163"/>
    <w:rsid w:val="6D571889"/>
    <w:rsid w:val="6D592EA5"/>
    <w:rsid w:val="6D837F22"/>
    <w:rsid w:val="6D8E5551"/>
    <w:rsid w:val="6DB56E82"/>
    <w:rsid w:val="6DBD6517"/>
    <w:rsid w:val="6DC132D7"/>
    <w:rsid w:val="6DC76061"/>
    <w:rsid w:val="6DD10C8D"/>
    <w:rsid w:val="6DEF55B7"/>
    <w:rsid w:val="6DFA6436"/>
    <w:rsid w:val="6E22773B"/>
    <w:rsid w:val="6E5D0773"/>
    <w:rsid w:val="6E602011"/>
    <w:rsid w:val="6E711527"/>
    <w:rsid w:val="6E751F61"/>
    <w:rsid w:val="6E761835"/>
    <w:rsid w:val="6E79211E"/>
    <w:rsid w:val="6E8126B3"/>
    <w:rsid w:val="6E82467D"/>
    <w:rsid w:val="6E8439ED"/>
    <w:rsid w:val="6E9323E7"/>
    <w:rsid w:val="6E9C573F"/>
    <w:rsid w:val="6EA6211A"/>
    <w:rsid w:val="6EAD16FA"/>
    <w:rsid w:val="6EC23191"/>
    <w:rsid w:val="6EC93EB4"/>
    <w:rsid w:val="6ED85841"/>
    <w:rsid w:val="6EEC3440"/>
    <w:rsid w:val="6F255735"/>
    <w:rsid w:val="6F3C65DA"/>
    <w:rsid w:val="6F5837CB"/>
    <w:rsid w:val="6F6D5423"/>
    <w:rsid w:val="6F7C0E3D"/>
    <w:rsid w:val="6F7F4023"/>
    <w:rsid w:val="6F82185F"/>
    <w:rsid w:val="6F886353"/>
    <w:rsid w:val="6F887838"/>
    <w:rsid w:val="6F8E41A4"/>
    <w:rsid w:val="6FA32AFD"/>
    <w:rsid w:val="6FB7179E"/>
    <w:rsid w:val="6FB940CF"/>
    <w:rsid w:val="6FBD3BBF"/>
    <w:rsid w:val="6FDD600F"/>
    <w:rsid w:val="6FE4739E"/>
    <w:rsid w:val="6FE86762"/>
    <w:rsid w:val="6FEC0000"/>
    <w:rsid w:val="6FEE70E9"/>
    <w:rsid w:val="6FF54D17"/>
    <w:rsid w:val="70096E04"/>
    <w:rsid w:val="700C2451"/>
    <w:rsid w:val="703235D5"/>
    <w:rsid w:val="70380103"/>
    <w:rsid w:val="703A3D0A"/>
    <w:rsid w:val="703D6AAE"/>
    <w:rsid w:val="704E2AC7"/>
    <w:rsid w:val="70634139"/>
    <w:rsid w:val="70705949"/>
    <w:rsid w:val="70744007"/>
    <w:rsid w:val="708244C1"/>
    <w:rsid w:val="709C5DB4"/>
    <w:rsid w:val="70B236B4"/>
    <w:rsid w:val="70BF6642"/>
    <w:rsid w:val="70F53102"/>
    <w:rsid w:val="70FF075C"/>
    <w:rsid w:val="710650F2"/>
    <w:rsid w:val="71066EA0"/>
    <w:rsid w:val="711C4915"/>
    <w:rsid w:val="71237A52"/>
    <w:rsid w:val="71431EA2"/>
    <w:rsid w:val="71525070"/>
    <w:rsid w:val="715C2F64"/>
    <w:rsid w:val="7162598C"/>
    <w:rsid w:val="71804EA4"/>
    <w:rsid w:val="71983729"/>
    <w:rsid w:val="71F66F14"/>
    <w:rsid w:val="721455EC"/>
    <w:rsid w:val="722F68CA"/>
    <w:rsid w:val="723058B0"/>
    <w:rsid w:val="723143F0"/>
    <w:rsid w:val="724D08F0"/>
    <w:rsid w:val="72534367"/>
    <w:rsid w:val="725D51E5"/>
    <w:rsid w:val="72605EE6"/>
    <w:rsid w:val="72807126"/>
    <w:rsid w:val="728B1DE3"/>
    <w:rsid w:val="728C1627"/>
    <w:rsid w:val="728E1843"/>
    <w:rsid w:val="729C5939"/>
    <w:rsid w:val="72A4584D"/>
    <w:rsid w:val="72A5093A"/>
    <w:rsid w:val="72BF2E76"/>
    <w:rsid w:val="72D51220"/>
    <w:rsid w:val="72E75D66"/>
    <w:rsid w:val="72ED47BB"/>
    <w:rsid w:val="72F9401A"/>
    <w:rsid w:val="731E3A64"/>
    <w:rsid w:val="733221CE"/>
    <w:rsid w:val="73497518"/>
    <w:rsid w:val="734E4B2E"/>
    <w:rsid w:val="73634A7D"/>
    <w:rsid w:val="73682094"/>
    <w:rsid w:val="73740A39"/>
    <w:rsid w:val="737C169B"/>
    <w:rsid w:val="73805E5E"/>
    <w:rsid w:val="73814F04"/>
    <w:rsid w:val="7388084A"/>
    <w:rsid w:val="73922C6D"/>
    <w:rsid w:val="73944C37"/>
    <w:rsid w:val="739C3AEB"/>
    <w:rsid w:val="73BA5622"/>
    <w:rsid w:val="73C25DD5"/>
    <w:rsid w:val="73C343E4"/>
    <w:rsid w:val="73CD19B2"/>
    <w:rsid w:val="73E56BC8"/>
    <w:rsid w:val="73E831D5"/>
    <w:rsid w:val="73F25E01"/>
    <w:rsid w:val="73F506D6"/>
    <w:rsid w:val="73FC0A2E"/>
    <w:rsid w:val="740B2A1F"/>
    <w:rsid w:val="740E335C"/>
    <w:rsid w:val="74117C8D"/>
    <w:rsid w:val="741713C4"/>
    <w:rsid w:val="74220923"/>
    <w:rsid w:val="743E2DF5"/>
    <w:rsid w:val="744A79EB"/>
    <w:rsid w:val="745708AE"/>
    <w:rsid w:val="74806F69"/>
    <w:rsid w:val="74852401"/>
    <w:rsid w:val="749F1AE5"/>
    <w:rsid w:val="749F7D37"/>
    <w:rsid w:val="74AE1D28"/>
    <w:rsid w:val="74B471B3"/>
    <w:rsid w:val="74E03EAC"/>
    <w:rsid w:val="7501454E"/>
    <w:rsid w:val="750202C6"/>
    <w:rsid w:val="75022074"/>
    <w:rsid w:val="751B27D2"/>
    <w:rsid w:val="75221B04"/>
    <w:rsid w:val="75510906"/>
    <w:rsid w:val="75717E89"/>
    <w:rsid w:val="757A6A57"/>
    <w:rsid w:val="757D1115"/>
    <w:rsid w:val="758331B5"/>
    <w:rsid w:val="75AB270C"/>
    <w:rsid w:val="75CB06B8"/>
    <w:rsid w:val="75F419BD"/>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B80C3C"/>
    <w:rsid w:val="76C53359"/>
    <w:rsid w:val="76DE441B"/>
    <w:rsid w:val="76EB3A50"/>
    <w:rsid w:val="76F679B7"/>
    <w:rsid w:val="77132317"/>
    <w:rsid w:val="77356731"/>
    <w:rsid w:val="773D1603"/>
    <w:rsid w:val="77400C32"/>
    <w:rsid w:val="774A6156"/>
    <w:rsid w:val="7752668D"/>
    <w:rsid w:val="776E3C1A"/>
    <w:rsid w:val="777803CC"/>
    <w:rsid w:val="77C11D73"/>
    <w:rsid w:val="77D71596"/>
    <w:rsid w:val="77EB35FA"/>
    <w:rsid w:val="780D320A"/>
    <w:rsid w:val="781D3B03"/>
    <w:rsid w:val="781F6205"/>
    <w:rsid w:val="783F6BF7"/>
    <w:rsid w:val="78434E7D"/>
    <w:rsid w:val="786A41B8"/>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7F5A41"/>
    <w:rsid w:val="798B088A"/>
    <w:rsid w:val="798F3644"/>
    <w:rsid w:val="79933102"/>
    <w:rsid w:val="7993773F"/>
    <w:rsid w:val="799A287B"/>
    <w:rsid w:val="79C142AC"/>
    <w:rsid w:val="79D10450"/>
    <w:rsid w:val="79DC2E94"/>
    <w:rsid w:val="79E9124E"/>
    <w:rsid w:val="7A056BAC"/>
    <w:rsid w:val="7A0860A5"/>
    <w:rsid w:val="7A245426"/>
    <w:rsid w:val="7A286917"/>
    <w:rsid w:val="7A290118"/>
    <w:rsid w:val="7A3053BF"/>
    <w:rsid w:val="7A5C2227"/>
    <w:rsid w:val="7A601D17"/>
    <w:rsid w:val="7A6376BF"/>
    <w:rsid w:val="7A756E44"/>
    <w:rsid w:val="7A82542A"/>
    <w:rsid w:val="7A97688D"/>
    <w:rsid w:val="7A9814B1"/>
    <w:rsid w:val="7AA65250"/>
    <w:rsid w:val="7AB43E11"/>
    <w:rsid w:val="7AD06D06"/>
    <w:rsid w:val="7AF256B6"/>
    <w:rsid w:val="7AF449C4"/>
    <w:rsid w:val="7B051225"/>
    <w:rsid w:val="7B0846E3"/>
    <w:rsid w:val="7B486307"/>
    <w:rsid w:val="7B4C229B"/>
    <w:rsid w:val="7B4C4049"/>
    <w:rsid w:val="7B4C5DF7"/>
    <w:rsid w:val="7B670E83"/>
    <w:rsid w:val="7B7F7F7B"/>
    <w:rsid w:val="7B914268"/>
    <w:rsid w:val="7B965AB3"/>
    <w:rsid w:val="7BA75723"/>
    <w:rsid w:val="7BBC1AD5"/>
    <w:rsid w:val="7BC2255D"/>
    <w:rsid w:val="7BEF7850"/>
    <w:rsid w:val="7C036DFE"/>
    <w:rsid w:val="7C1F275F"/>
    <w:rsid w:val="7C280612"/>
    <w:rsid w:val="7C3074C7"/>
    <w:rsid w:val="7C444D20"/>
    <w:rsid w:val="7C5C650E"/>
    <w:rsid w:val="7C7C0DEA"/>
    <w:rsid w:val="7CAA7279"/>
    <w:rsid w:val="7CB00608"/>
    <w:rsid w:val="7CD442F6"/>
    <w:rsid w:val="7CD6006E"/>
    <w:rsid w:val="7CF14EA8"/>
    <w:rsid w:val="7CF718EF"/>
    <w:rsid w:val="7D07647A"/>
    <w:rsid w:val="7D1F286A"/>
    <w:rsid w:val="7D31799A"/>
    <w:rsid w:val="7D3704A9"/>
    <w:rsid w:val="7D3935CB"/>
    <w:rsid w:val="7D5316BF"/>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F84014"/>
    <w:rsid w:val="7DFA4423"/>
    <w:rsid w:val="7E0105AB"/>
    <w:rsid w:val="7E0503B7"/>
    <w:rsid w:val="7E074257"/>
    <w:rsid w:val="7E0E55E6"/>
    <w:rsid w:val="7E1C7D03"/>
    <w:rsid w:val="7E384472"/>
    <w:rsid w:val="7E795155"/>
    <w:rsid w:val="7E841FE0"/>
    <w:rsid w:val="7E843AFA"/>
    <w:rsid w:val="7E885398"/>
    <w:rsid w:val="7E9F4667"/>
    <w:rsid w:val="7EAD3051"/>
    <w:rsid w:val="7EB20667"/>
    <w:rsid w:val="7EE55250"/>
    <w:rsid w:val="7EF94618"/>
    <w:rsid w:val="7F054C3B"/>
    <w:rsid w:val="7F076A8B"/>
    <w:rsid w:val="7F1430D0"/>
    <w:rsid w:val="7F211349"/>
    <w:rsid w:val="7F2B19DA"/>
    <w:rsid w:val="7F2C21C7"/>
    <w:rsid w:val="7F3217A8"/>
    <w:rsid w:val="7F405C73"/>
    <w:rsid w:val="7F460DAF"/>
    <w:rsid w:val="7F4736ED"/>
    <w:rsid w:val="7F4946CE"/>
    <w:rsid w:val="7F5D6825"/>
    <w:rsid w:val="7F631B2A"/>
    <w:rsid w:val="7F65392B"/>
    <w:rsid w:val="7F743B6E"/>
    <w:rsid w:val="7F98785D"/>
    <w:rsid w:val="7FA501CC"/>
    <w:rsid w:val="7FAE52D2"/>
    <w:rsid w:val="7FBB354B"/>
    <w:rsid w:val="7FC66C16"/>
    <w:rsid w:val="7FC9626B"/>
    <w:rsid w:val="7FD0349B"/>
    <w:rsid w:val="7FDD1714"/>
    <w:rsid w:val="7FE505C8"/>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 w:type="character" w:styleId="10">
    <w:name w:val="Hyperlink"/>
    <w:basedOn w:val="8"/>
    <w:autoRedefine/>
    <w:qFormat/>
    <w:uiPriority w:val="0"/>
    <w:rPr>
      <w:color w:val="0000FF"/>
      <w:u w:val="single"/>
    </w:rPr>
  </w:style>
  <w:style w:type="paragraph" w:customStyle="1" w:styleId="11">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3507</Words>
  <Characters>4281</Characters>
  <Lines>0</Lines>
  <Paragraphs>0</Paragraphs>
  <TotalTime>0</TotalTime>
  <ScaleCrop>false</ScaleCrop>
  <LinksUpToDate>false</LinksUpToDate>
  <CharactersWithSpaces>4340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2024-04-26T01:05:11Z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D23AE21371AD4B2A936F48373C5D0EDD_13</vt:lpwstr>
  </property>
</Properties>
</file>