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53FA107F" wp14:editId="3B57B7E5">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420"/>
        <w:rPr>
          <w:rFonts w:eastAsia="宋体"/>
          <w:lang w:eastAsia="zh-CN"/>
        </w:rPr>
      </w:pPr>
      <w:r>
        <w:rPr>
          <w:rFonts w:eastAsia="宋体" w:hint="eastAsia"/>
          <w:noProof/>
          <w:lang w:eastAsia="zh-CN"/>
        </w:rPr>
        <w:drawing>
          <wp:inline distT="0" distB="0" distL="114300" distR="114300" wp14:anchorId="2F36AB47" wp14:editId="5F558986">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firstLine="872"/>
        <w:rPr>
          <w:sz w:val="48"/>
          <w:szCs w:val="48"/>
          <w:lang w:eastAsia="zh-CN"/>
        </w:rPr>
      </w:pPr>
      <w:r>
        <w:rPr>
          <w:rFonts w:ascii="微软雅黑" w:eastAsia="微软雅黑" w:hAnsi="微软雅黑" w:cs="微软雅黑"/>
          <w:b/>
          <w:bCs/>
          <w:color w:val="005D97"/>
          <w:spacing w:val="-22"/>
          <w:sz w:val="48"/>
          <w:szCs w:val="48"/>
          <w:lang w:eastAsia="zh-CN"/>
        </w:rPr>
        <w:t>2024年</w:t>
      </w:r>
      <w:r w:rsidR="00E114BD">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E114BD">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6F89C580" wp14:editId="136AA7F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ind w:firstLine="960"/>
        <w:rPr>
          <w:sz w:val="48"/>
          <w:szCs w:val="48"/>
          <w:lang w:eastAsia="zh-CN"/>
        </w:rPr>
        <w:sectPr w:rsidR="00AE2365">
          <w:headerReference w:type="default" r:id="rId9"/>
          <w:pgSz w:w="11906" w:h="16838"/>
          <w:pgMar w:top="400" w:right="0" w:bottom="0" w:left="0" w:header="0" w:footer="340" w:gutter="0"/>
          <w:cols w:space="720"/>
        </w:sectPr>
      </w:pPr>
    </w:p>
    <w:p w:rsidR="00AE2365" w:rsidRDefault="00AE2365">
      <w:pPr>
        <w:pBdr>
          <w:top w:val="none" w:sz="0" w:space="1" w:color="auto"/>
          <w:left w:val="none" w:sz="0" w:space="4" w:color="auto"/>
          <w:bottom w:val="none" w:sz="0" w:space="1" w:color="auto"/>
          <w:right w:val="none" w:sz="0" w:space="4" w:color="auto"/>
        </w:pBdr>
        <w:ind w:rightChars="200" w:right="420"/>
        <w:rPr>
          <w:rFonts w:eastAsia="宋体"/>
          <w:lang w:eastAsia="zh-CN"/>
        </w:rPr>
      </w:pPr>
    </w:p>
    <w:p w:rsidR="00AE2365" w:rsidRDefault="00CC0BFF">
      <w:pPr>
        <w:spacing w:before="120" w:line="190" w:lineRule="auto"/>
        <w:ind w:firstLine="560"/>
        <w:rPr>
          <w:rFonts w:ascii="微软雅黑" w:eastAsia="微软雅黑" w:hAnsi="微软雅黑" w:cs="微软雅黑"/>
          <w:b/>
          <w:bCs/>
          <w:color w:val="036EB8"/>
          <w:spacing w:val="15"/>
          <w:sz w:val="28"/>
          <w:szCs w:val="28"/>
          <w:lang w:eastAsia="zh-CN"/>
        </w:rPr>
      </w:pPr>
      <w:r w:rsidRPr="001963A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33" type="#_x0000_t75" style="width:10.15pt;height:13.7pt;visibility:visible;mso-wrap-style:square">
            <v:imagedata r:id="rId10"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市场综述</w:t>
      </w:r>
    </w:p>
    <w:p w:rsidR="00AE2365" w:rsidRDefault="00072F2D">
      <w:pPr>
        <w:spacing w:before="103" w:line="257" w:lineRule="auto"/>
        <w:ind w:right="584" w:firstLineChars="200" w:firstLine="420"/>
        <w:jc w:val="both"/>
        <w:rPr>
          <w:rFonts w:ascii="微软雅黑" w:eastAsia="微软雅黑" w:hAnsi="微软雅黑" w:cs="微软雅黑"/>
          <w:spacing w:val="4"/>
          <w:sz w:val="24"/>
          <w:szCs w:val="24"/>
          <w:lang w:eastAsia="zh-CN"/>
        </w:rPr>
      </w:pPr>
      <w:r w:rsidRPr="001303BE">
        <w:rPr>
          <w:rFonts w:ascii="微软雅黑" w:eastAsia="微软雅黑" w:hAnsi="微软雅黑" w:hint="eastAsia"/>
          <w:color w:val="auto"/>
          <w:lang w:eastAsia="zh-CN"/>
        </w:rPr>
        <w:t>美国三大股指收盘涨跌不一，</w:t>
      </w:r>
      <w:r w:rsidRPr="001303BE">
        <w:rPr>
          <w:rFonts w:ascii="微软雅黑" w:eastAsia="微软雅黑" w:hAnsi="微软雅黑" w:cs="微软雅黑" w:hint="eastAsia"/>
          <w:color w:val="auto"/>
          <w:lang w:eastAsia="zh-CN"/>
        </w:rPr>
        <w:t>道指</w:t>
      </w:r>
      <w:r w:rsidRPr="001303BE">
        <w:rPr>
          <w:rFonts w:ascii="微软雅黑" w:eastAsia="微软雅黑" w:hAnsi="微软雅黑" w:hint="eastAsia"/>
          <w:color w:val="auto"/>
          <w:lang w:eastAsia="zh-CN"/>
        </w:rPr>
        <w:t>跌</w:t>
      </w:r>
      <w:r w:rsidR="00E114BD" w:rsidRPr="001303BE">
        <w:rPr>
          <w:rFonts w:ascii="微软雅黑" w:eastAsia="微软雅黑" w:hAnsi="微软雅黑" w:hint="eastAsia"/>
          <w:color w:val="auto"/>
          <w:lang w:eastAsia="zh-CN"/>
        </w:rPr>
        <w:t>0.3</w:t>
      </w:r>
      <w:r w:rsidRPr="001303BE">
        <w:rPr>
          <w:rFonts w:ascii="微软雅黑" w:eastAsia="微软雅黑" w:hAnsi="微软雅黑" w:hint="eastAsia"/>
          <w:color w:val="auto"/>
          <w:lang w:eastAsia="zh-CN"/>
        </w:rPr>
        <w:t>%报</w:t>
      </w:r>
      <w:r w:rsidR="00E114BD" w:rsidRPr="001303BE">
        <w:rPr>
          <w:rFonts w:ascii="微软雅黑" w:eastAsia="微软雅黑" w:hAnsi="微软雅黑"/>
          <w:color w:val="auto"/>
          <w:lang w:eastAsia="zh-CN"/>
        </w:rPr>
        <w:t>38571.03</w:t>
      </w:r>
      <w:r w:rsidRPr="001303BE">
        <w:rPr>
          <w:rFonts w:ascii="微软雅黑" w:eastAsia="微软雅黑" w:hAnsi="微软雅黑" w:hint="eastAsia"/>
          <w:color w:val="auto"/>
          <w:lang w:eastAsia="zh-CN"/>
        </w:rPr>
        <w:t>点，</w:t>
      </w:r>
      <w:r w:rsidRPr="001303BE">
        <w:rPr>
          <w:rFonts w:ascii="微软雅黑" w:eastAsia="微软雅黑" w:hAnsi="微软雅黑" w:cs="微软雅黑" w:hint="eastAsia"/>
          <w:color w:val="auto"/>
          <w:lang w:eastAsia="zh-CN"/>
        </w:rPr>
        <w:t>标普</w:t>
      </w:r>
      <w:r w:rsidRPr="001303BE">
        <w:rPr>
          <w:color w:val="auto"/>
          <w:lang w:eastAsia="zh-CN"/>
        </w:rPr>
        <w:t>500</w:t>
      </w:r>
      <w:r w:rsidRPr="001303BE">
        <w:rPr>
          <w:rFonts w:ascii="微软雅黑" w:eastAsia="微软雅黑" w:hAnsi="微软雅黑" w:cs="微软雅黑" w:hint="eastAsia"/>
          <w:color w:val="auto"/>
          <w:lang w:eastAsia="zh-CN"/>
        </w:rPr>
        <w:t>指数</w:t>
      </w:r>
      <w:r w:rsidRPr="001303BE">
        <w:rPr>
          <w:rFonts w:ascii="微软雅黑" w:eastAsia="微软雅黑" w:hAnsi="微软雅黑" w:hint="eastAsia"/>
          <w:color w:val="auto"/>
          <w:lang w:eastAsia="zh-CN"/>
        </w:rPr>
        <w:t>涨0.</w:t>
      </w:r>
      <w:r w:rsidR="00E114BD" w:rsidRPr="001303BE">
        <w:rPr>
          <w:rFonts w:ascii="微软雅黑" w:eastAsia="微软雅黑" w:hAnsi="微软雅黑" w:hint="eastAsia"/>
          <w:color w:val="auto"/>
          <w:lang w:eastAsia="zh-CN"/>
        </w:rPr>
        <w:t>11</w:t>
      </w:r>
      <w:r w:rsidRPr="001303BE">
        <w:rPr>
          <w:rFonts w:ascii="微软雅黑" w:eastAsia="微软雅黑" w:hAnsi="微软雅黑" w:hint="eastAsia"/>
          <w:color w:val="auto"/>
          <w:lang w:eastAsia="zh-CN"/>
        </w:rPr>
        <w:t>%报</w:t>
      </w:r>
      <w:r w:rsidR="00E114BD" w:rsidRPr="001303BE">
        <w:rPr>
          <w:rFonts w:ascii="微软雅黑" w:eastAsia="微软雅黑" w:hAnsi="微软雅黑"/>
          <w:color w:val="auto"/>
          <w:lang w:eastAsia="zh-CN"/>
        </w:rPr>
        <w:t>5283.4</w:t>
      </w:r>
      <w:r w:rsidRPr="001303BE">
        <w:rPr>
          <w:rFonts w:ascii="微软雅黑" w:eastAsia="微软雅黑" w:hAnsi="微软雅黑" w:hint="eastAsia"/>
          <w:color w:val="auto"/>
          <w:lang w:eastAsia="zh-CN"/>
        </w:rPr>
        <w:t>点，</w:t>
      </w:r>
      <w:r w:rsidRPr="001303BE">
        <w:rPr>
          <w:rFonts w:ascii="微软雅黑" w:eastAsia="微软雅黑" w:hAnsi="微软雅黑" w:cs="微软雅黑" w:hint="eastAsia"/>
          <w:color w:val="auto"/>
          <w:lang w:eastAsia="zh-CN"/>
        </w:rPr>
        <w:t>纳指</w:t>
      </w:r>
      <w:r w:rsidRPr="001303BE">
        <w:rPr>
          <w:rFonts w:ascii="微软雅黑" w:eastAsia="微软雅黑" w:hAnsi="微软雅黑" w:hint="eastAsia"/>
          <w:color w:val="auto"/>
          <w:lang w:eastAsia="zh-CN"/>
        </w:rPr>
        <w:t>涨</w:t>
      </w:r>
      <w:r w:rsidR="00937370" w:rsidRPr="001303BE">
        <w:rPr>
          <w:rFonts w:ascii="微软雅黑" w:eastAsia="微软雅黑" w:hAnsi="微软雅黑" w:hint="eastAsia"/>
          <w:color w:val="auto"/>
          <w:lang w:eastAsia="zh-CN"/>
        </w:rPr>
        <w:t>0.56</w:t>
      </w:r>
      <w:r w:rsidRPr="001303BE">
        <w:rPr>
          <w:rFonts w:ascii="微软雅黑" w:eastAsia="微软雅黑" w:hAnsi="微软雅黑" w:hint="eastAsia"/>
          <w:color w:val="auto"/>
          <w:lang w:eastAsia="zh-CN"/>
        </w:rPr>
        <w:t>%报</w:t>
      </w:r>
      <w:r w:rsidR="00937370" w:rsidRPr="001303BE">
        <w:rPr>
          <w:rFonts w:ascii="微软雅黑" w:eastAsia="微软雅黑" w:hAnsi="微软雅黑"/>
          <w:color w:val="auto"/>
          <w:lang w:eastAsia="zh-CN"/>
        </w:rPr>
        <w:t>16828.67</w:t>
      </w:r>
      <w:r w:rsidRPr="001303BE">
        <w:rPr>
          <w:rFonts w:ascii="微软雅黑" w:eastAsia="微软雅黑" w:hAnsi="微软雅黑" w:hint="eastAsia"/>
          <w:color w:val="auto"/>
          <w:lang w:eastAsia="zh-CN"/>
        </w:rPr>
        <w:t>点</w:t>
      </w:r>
      <w:r w:rsidR="001303BE" w:rsidRPr="001303BE">
        <w:rPr>
          <w:rFonts w:ascii="微软雅黑" w:eastAsia="微软雅黑" w:hAnsi="微软雅黑" w:hint="eastAsia"/>
          <w:color w:val="auto"/>
          <w:lang w:eastAsia="zh-CN"/>
        </w:rPr>
        <w:t>。</w:t>
      </w:r>
      <w:r w:rsidRPr="001303BE">
        <w:rPr>
          <w:rFonts w:ascii="微软雅黑" w:eastAsia="微软雅黑" w:hAnsi="微软雅黑" w:cs="微软雅黑" w:hint="eastAsia"/>
          <w:color w:val="auto"/>
          <w:lang w:eastAsia="zh-CN"/>
        </w:rPr>
        <w:t>美元指数</w:t>
      </w:r>
      <w:r w:rsidR="001303BE" w:rsidRPr="001303BE">
        <w:rPr>
          <w:rFonts w:ascii="微软雅黑" w:eastAsia="微软雅黑" w:hAnsi="微软雅黑" w:hint="eastAsia"/>
          <w:color w:val="auto"/>
          <w:lang w:eastAsia="zh-CN"/>
        </w:rPr>
        <w:t>跌</w:t>
      </w:r>
      <w:r w:rsidR="001303BE" w:rsidRPr="001303BE">
        <w:rPr>
          <w:rFonts w:ascii="微软雅黑" w:eastAsia="微软雅黑" w:hAnsi="微软雅黑"/>
          <w:color w:val="auto"/>
          <w:lang w:eastAsia="zh-CN"/>
        </w:rPr>
        <w:t>0.54%</w:t>
      </w:r>
      <w:r w:rsidR="001303BE" w:rsidRPr="001303BE">
        <w:rPr>
          <w:rFonts w:ascii="微软雅黑" w:eastAsia="微软雅黑" w:hAnsi="微软雅黑" w:hint="eastAsia"/>
          <w:color w:val="auto"/>
          <w:lang w:eastAsia="zh-CN"/>
        </w:rPr>
        <w:t>报</w:t>
      </w:r>
      <w:r w:rsidR="001303BE" w:rsidRPr="001303BE">
        <w:rPr>
          <w:rFonts w:ascii="微软雅黑" w:eastAsia="微软雅黑" w:hAnsi="微软雅黑"/>
          <w:color w:val="auto"/>
          <w:lang w:eastAsia="zh-CN"/>
        </w:rPr>
        <w:t>104.0608</w:t>
      </w:r>
      <w:r w:rsidR="00996DB6" w:rsidRPr="001303BE">
        <w:rPr>
          <w:rFonts w:ascii="微软雅黑" w:eastAsia="微软雅黑" w:hAnsi="微软雅黑" w:cs="微软雅黑" w:hint="eastAsia"/>
          <w:color w:val="auto"/>
          <w:spacing w:val="12"/>
          <w:sz w:val="24"/>
          <w:szCs w:val="24"/>
          <w:lang w:eastAsia="zh-CN"/>
        </w:rPr>
        <w:t>，</w:t>
      </w:r>
      <w:r w:rsidR="00996DB6" w:rsidRPr="001303BE">
        <w:rPr>
          <w:rFonts w:ascii="微软雅黑" w:eastAsia="微软雅黑" w:hAnsi="微软雅黑" w:hint="eastAsia"/>
          <w:color w:val="auto"/>
          <w:lang w:eastAsia="zh-CN"/>
        </w:rPr>
        <w:t>非美货币</w:t>
      </w:r>
      <w:r w:rsidR="001303BE" w:rsidRPr="001303BE">
        <w:rPr>
          <w:rFonts w:ascii="微软雅黑" w:eastAsia="微软雅黑" w:hAnsi="微软雅黑" w:hint="eastAsia"/>
          <w:color w:val="auto"/>
          <w:lang w:eastAsia="zh-CN"/>
        </w:rPr>
        <w:t>集体上涨</w:t>
      </w:r>
      <w:r w:rsidR="00996DB6" w:rsidRPr="001303BE">
        <w:rPr>
          <w:rFonts w:ascii="微软雅黑" w:eastAsia="微软雅黑" w:hAnsi="微软雅黑" w:hint="eastAsia"/>
          <w:color w:val="auto"/>
          <w:lang w:eastAsia="zh-CN"/>
        </w:rPr>
        <w:t>，</w:t>
      </w:r>
      <w:r w:rsidRPr="001303BE">
        <w:rPr>
          <w:rFonts w:ascii="微软雅黑" w:eastAsia="微软雅黑" w:hAnsi="微软雅黑" w:hint="eastAsia"/>
          <w:color w:val="auto"/>
          <w:lang w:eastAsia="zh-CN"/>
        </w:rPr>
        <w:t>离岸人民币对美元</w:t>
      </w:r>
      <w:r w:rsidR="001303BE" w:rsidRPr="001303BE">
        <w:rPr>
          <w:rFonts w:ascii="微软雅黑" w:eastAsia="微软雅黑" w:hAnsi="微软雅黑"/>
          <w:color w:val="auto"/>
          <w:lang w:eastAsia="zh-CN"/>
        </w:rPr>
        <w:t>涨117个基点报7.2518</w:t>
      </w:r>
      <w:r w:rsidRPr="001303BE">
        <w:rPr>
          <w:rFonts w:ascii="微软雅黑" w:eastAsia="微软雅黑" w:hAnsi="微软雅黑" w:hint="eastAsia"/>
          <w:color w:val="auto"/>
          <w:lang w:eastAsia="zh-CN"/>
        </w:rPr>
        <w:t>。国际油价全线</w:t>
      </w:r>
      <w:r w:rsidR="001303BE" w:rsidRPr="001303BE">
        <w:rPr>
          <w:rFonts w:ascii="微软雅黑" w:eastAsia="微软雅黑" w:hAnsi="微软雅黑" w:hint="eastAsia"/>
          <w:color w:val="auto"/>
          <w:lang w:eastAsia="zh-CN"/>
        </w:rPr>
        <w:t>走低</w:t>
      </w:r>
      <w:r w:rsidRPr="001303BE">
        <w:rPr>
          <w:rFonts w:ascii="微软雅黑" w:eastAsia="微软雅黑" w:hAnsi="微软雅黑" w:hint="eastAsia"/>
          <w:color w:val="auto"/>
          <w:lang w:eastAsia="zh-CN"/>
        </w:rPr>
        <w:t>，</w:t>
      </w:r>
      <w:r w:rsidRPr="001303BE">
        <w:rPr>
          <w:rFonts w:ascii="微软雅黑" w:eastAsia="微软雅黑" w:hAnsi="微软雅黑" w:cs="微软雅黑" w:hint="eastAsia"/>
          <w:color w:val="auto"/>
          <w:lang w:eastAsia="zh-CN"/>
        </w:rPr>
        <w:t>美油</w:t>
      </w:r>
      <w:r w:rsidRPr="001303BE">
        <w:rPr>
          <w:rFonts w:ascii="微软雅黑" w:eastAsia="微软雅黑" w:hAnsi="微软雅黑" w:hint="eastAsia"/>
          <w:color w:val="auto"/>
          <w:lang w:eastAsia="zh-CN"/>
        </w:rPr>
        <w:t>7月合约</w:t>
      </w:r>
      <w:r w:rsidR="001303BE" w:rsidRPr="001303BE">
        <w:rPr>
          <w:rFonts w:ascii="微软雅黑" w:eastAsia="微软雅黑" w:hAnsi="微软雅黑" w:hint="eastAsia"/>
          <w:color w:val="auto"/>
          <w:lang w:eastAsia="zh-CN"/>
        </w:rPr>
        <w:t>跌</w:t>
      </w:r>
      <w:r w:rsidR="001303BE" w:rsidRPr="001303BE">
        <w:rPr>
          <w:rFonts w:ascii="微软雅黑" w:eastAsia="微软雅黑" w:hAnsi="微软雅黑"/>
          <w:color w:val="auto"/>
          <w:lang w:eastAsia="zh-CN"/>
        </w:rPr>
        <w:t>3.88%</w:t>
      </w:r>
      <w:r w:rsidRPr="001303BE">
        <w:rPr>
          <w:rFonts w:ascii="微软雅黑" w:eastAsia="微软雅黑" w:hAnsi="微软雅黑" w:hint="eastAsia"/>
          <w:color w:val="auto"/>
          <w:lang w:eastAsia="zh-CN"/>
        </w:rPr>
        <w:t>，</w:t>
      </w:r>
      <w:r w:rsidR="001303BE" w:rsidRPr="001303BE">
        <w:rPr>
          <w:rFonts w:ascii="微软雅黑" w:eastAsia="微软雅黑" w:hAnsi="微软雅黑" w:hint="eastAsia"/>
          <w:color w:val="auto"/>
          <w:lang w:eastAsia="zh-CN"/>
        </w:rPr>
        <w:t>报</w:t>
      </w:r>
      <w:r w:rsidR="001303BE" w:rsidRPr="001303BE">
        <w:rPr>
          <w:rFonts w:ascii="微软雅黑" w:eastAsia="微软雅黑" w:hAnsi="微软雅黑"/>
          <w:color w:val="auto"/>
          <w:lang w:eastAsia="zh-CN"/>
        </w:rPr>
        <w:t>74</w:t>
      </w:r>
      <w:r w:rsidR="001303BE" w:rsidRPr="001303BE">
        <w:rPr>
          <w:rFonts w:ascii="微软雅黑" w:eastAsia="微软雅黑" w:hAnsi="微软雅黑" w:hint="eastAsia"/>
          <w:color w:val="auto"/>
          <w:lang w:eastAsia="zh-CN"/>
        </w:rPr>
        <w:t>美元</w:t>
      </w:r>
      <w:r w:rsidR="001303BE" w:rsidRPr="001303BE">
        <w:rPr>
          <w:rFonts w:ascii="微软雅黑" w:eastAsia="微软雅黑" w:hAnsi="微软雅黑"/>
          <w:color w:val="auto"/>
          <w:lang w:eastAsia="zh-CN"/>
        </w:rPr>
        <w:t>/</w:t>
      </w:r>
      <w:r w:rsidR="001303BE" w:rsidRPr="001303BE">
        <w:rPr>
          <w:rFonts w:ascii="微软雅黑" w:eastAsia="微软雅黑" w:hAnsi="微软雅黑" w:hint="eastAsia"/>
          <w:color w:val="auto"/>
          <w:lang w:eastAsia="zh-CN"/>
        </w:rPr>
        <w:t>桶</w:t>
      </w:r>
      <w:r w:rsidRPr="001303BE">
        <w:rPr>
          <w:rFonts w:ascii="微软雅黑" w:eastAsia="微软雅黑" w:hAnsi="微软雅黑" w:hint="eastAsia"/>
          <w:color w:val="auto"/>
          <w:lang w:eastAsia="zh-CN"/>
        </w:rPr>
        <w:t>。</w:t>
      </w:r>
      <w:r w:rsidRPr="001303BE">
        <w:rPr>
          <w:rFonts w:ascii="微软雅黑" w:eastAsia="微软雅黑" w:hAnsi="微软雅黑" w:cs="微软雅黑" w:hint="eastAsia"/>
          <w:color w:val="auto"/>
          <w:lang w:eastAsia="zh-CN"/>
        </w:rPr>
        <w:t>布油</w:t>
      </w:r>
      <w:r w:rsidRPr="001303BE">
        <w:rPr>
          <w:rFonts w:ascii="微软雅黑" w:eastAsia="微软雅黑" w:hAnsi="微软雅黑" w:hint="eastAsia"/>
          <w:color w:val="auto"/>
          <w:lang w:eastAsia="zh-CN"/>
        </w:rPr>
        <w:t>8月合约</w:t>
      </w:r>
      <w:r w:rsidR="001303BE" w:rsidRPr="001303BE">
        <w:rPr>
          <w:rFonts w:ascii="微软雅黑" w:eastAsia="微软雅黑" w:hAnsi="微软雅黑" w:hint="eastAsia"/>
          <w:color w:val="auto"/>
          <w:lang w:eastAsia="zh-CN"/>
        </w:rPr>
        <w:t>跌</w:t>
      </w:r>
      <w:r w:rsidR="001303BE" w:rsidRPr="001303BE">
        <w:rPr>
          <w:rFonts w:ascii="微软雅黑" w:eastAsia="微软雅黑" w:hAnsi="微软雅黑"/>
          <w:color w:val="auto"/>
          <w:lang w:eastAsia="zh-CN"/>
        </w:rPr>
        <w:t>3.71%</w:t>
      </w:r>
      <w:r w:rsidRPr="001303BE">
        <w:rPr>
          <w:rFonts w:ascii="微软雅黑" w:eastAsia="微软雅黑" w:hAnsi="微软雅黑" w:hint="eastAsia"/>
          <w:color w:val="auto"/>
          <w:lang w:eastAsia="zh-CN"/>
        </w:rPr>
        <w:t>，</w:t>
      </w:r>
      <w:r w:rsidR="001303BE" w:rsidRPr="001303BE">
        <w:rPr>
          <w:rFonts w:ascii="微软雅黑" w:eastAsia="微软雅黑" w:hAnsi="微软雅黑" w:hint="eastAsia"/>
          <w:color w:val="auto"/>
          <w:lang w:eastAsia="zh-CN"/>
        </w:rPr>
        <w:t>报</w:t>
      </w:r>
      <w:r w:rsidR="001303BE" w:rsidRPr="001303BE">
        <w:rPr>
          <w:rFonts w:ascii="微软雅黑" w:eastAsia="微软雅黑" w:hAnsi="微软雅黑"/>
          <w:color w:val="auto"/>
          <w:lang w:eastAsia="zh-CN"/>
        </w:rPr>
        <w:t>78.1</w:t>
      </w:r>
      <w:r w:rsidR="001303BE" w:rsidRPr="001303BE">
        <w:rPr>
          <w:rFonts w:ascii="微软雅黑" w:eastAsia="微软雅黑" w:hAnsi="微软雅黑" w:hint="eastAsia"/>
          <w:color w:val="auto"/>
          <w:lang w:eastAsia="zh-CN"/>
        </w:rPr>
        <w:t>美元</w:t>
      </w:r>
      <w:r w:rsidR="001303BE" w:rsidRPr="001303BE">
        <w:rPr>
          <w:rFonts w:ascii="微软雅黑" w:eastAsia="微软雅黑" w:hAnsi="微软雅黑"/>
          <w:color w:val="auto"/>
          <w:lang w:eastAsia="zh-CN"/>
        </w:rPr>
        <w:t>/</w:t>
      </w:r>
      <w:r w:rsidR="001303BE" w:rsidRPr="001303BE">
        <w:rPr>
          <w:rFonts w:ascii="微软雅黑" w:eastAsia="微软雅黑" w:hAnsi="微软雅黑" w:hint="eastAsia"/>
          <w:color w:val="auto"/>
          <w:lang w:eastAsia="zh-CN"/>
        </w:rPr>
        <w:t>桶</w:t>
      </w:r>
      <w:r w:rsidRPr="001303BE">
        <w:rPr>
          <w:rFonts w:ascii="微软雅黑" w:eastAsia="微软雅黑" w:hAnsi="微软雅黑" w:hint="eastAsia"/>
          <w:color w:val="auto"/>
          <w:lang w:eastAsia="zh-CN"/>
        </w:rPr>
        <w:t>。国际贵金属期货普遍收涨，</w:t>
      </w:r>
      <w:r w:rsidRPr="001303BE">
        <w:rPr>
          <w:color w:val="auto"/>
          <w:lang w:eastAsia="zh-CN"/>
        </w:rPr>
        <w:t>COMEX</w:t>
      </w:r>
      <w:r w:rsidRPr="001303BE">
        <w:rPr>
          <w:rFonts w:ascii="微软雅黑" w:eastAsia="微软雅黑" w:hAnsi="微软雅黑" w:cs="微软雅黑" w:hint="eastAsia"/>
          <w:color w:val="auto"/>
          <w:lang w:eastAsia="zh-CN"/>
        </w:rPr>
        <w:t>黄金期货</w:t>
      </w:r>
      <w:r w:rsidRPr="001303BE">
        <w:rPr>
          <w:rFonts w:ascii="微软雅黑" w:eastAsia="微软雅黑" w:hAnsi="微软雅黑" w:hint="eastAsia"/>
          <w:color w:val="auto"/>
          <w:lang w:eastAsia="zh-CN"/>
        </w:rPr>
        <w:t>涨</w:t>
      </w:r>
      <w:r w:rsidR="001303BE" w:rsidRPr="001303BE">
        <w:rPr>
          <w:rFonts w:ascii="微软雅黑" w:eastAsia="微软雅黑" w:hAnsi="微软雅黑"/>
          <w:color w:val="auto"/>
          <w:lang w:eastAsia="zh-CN"/>
        </w:rPr>
        <w:t>1.09%</w:t>
      </w:r>
      <w:r w:rsidR="001303BE" w:rsidRPr="001303BE">
        <w:rPr>
          <w:rFonts w:ascii="微软雅黑" w:eastAsia="微软雅黑" w:hAnsi="微软雅黑" w:hint="eastAsia"/>
          <w:color w:val="auto"/>
          <w:lang w:eastAsia="zh-CN"/>
        </w:rPr>
        <w:t>报</w:t>
      </w:r>
      <w:r w:rsidR="001303BE" w:rsidRPr="001303BE">
        <w:rPr>
          <w:rFonts w:ascii="微软雅黑" w:eastAsia="微软雅黑" w:hAnsi="微软雅黑"/>
          <w:color w:val="auto"/>
          <w:lang w:eastAsia="zh-CN"/>
        </w:rPr>
        <w:t>2371.4</w:t>
      </w:r>
      <w:r w:rsidR="001303BE" w:rsidRPr="001303BE">
        <w:rPr>
          <w:rFonts w:ascii="微软雅黑" w:eastAsia="微软雅黑" w:hAnsi="微软雅黑" w:hint="eastAsia"/>
          <w:color w:val="auto"/>
          <w:lang w:eastAsia="zh-CN"/>
        </w:rPr>
        <w:t>美元</w:t>
      </w:r>
      <w:r w:rsidR="001303BE" w:rsidRPr="001303BE">
        <w:rPr>
          <w:rFonts w:ascii="微软雅黑" w:eastAsia="微软雅黑" w:hAnsi="微软雅黑"/>
          <w:color w:val="auto"/>
          <w:lang w:eastAsia="zh-CN"/>
        </w:rPr>
        <w:t>/</w:t>
      </w:r>
      <w:r w:rsidR="001303BE" w:rsidRPr="001303BE">
        <w:rPr>
          <w:rFonts w:ascii="微软雅黑" w:eastAsia="微软雅黑" w:hAnsi="微软雅黑" w:hint="eastAsia"/>
          <w:color w:val="auto"/>
          <w:lang w:eastAsia="zh-CN"/>
        </w:rPr>
        <w:t>盎司</w:t>
      </w:r>
      <w:r w:rsidRPr="001303BE">
        <w:rPr>
          <w:rFonts w:ascii="微软雅黑" w:eastAsia="微软雅黑" w:hAnsi="微软雅黑" w:hint="eastAsia"/>
          <w:color w:val="auto"/>
          <w:lang w:eastAsia="zh-CN"/>
        </w:rPr>
        <w:t>，</w:t>
      </w:r>
      <w:r w:rsidRPr="001303BE">
        <w:rPr>
          <w:color w:val="auto"/>
          <w:lang w:eastAsia="zh-CN"/>
        </w:rPr>
        <w:t>COMEX</w:t>
      </w:r>
      <w:r w:rsidRPr="001303BE">
        <w:rPr>
          <w:rFonts w:ascii="微软雅黑" w:eastAsia="微软雅黑" w:hAnsi="微软雅黑" w:cs="微软雅黑" w:hint="eastAsia"/>
          <w:color w:val="auto"/>
          <w:lang w:eastAsia="zh-CN"/>
        </w:rPr>
        <w:t>白银期货</w:t>
      </w:r>
      <w:r w:rsidR="001303BE" w:rsidRPr="001303BE">
        <w:rPr>
          <w:rFonts w:ascii="微软雅黑" w:eastAsia="微软雅黑" w:hAnsi="微软雅黑" w:hint="eastAsia"/>
          <w:color w:val="auto"/>
          <w:lang w:eastAsia="zh-CN"/>
        </w:rPr>
        <w:t>涨</w:t>
      </w:r>
      <w:r w:rsidR="001303BE" w:rsidRPr="001303BE">
        <w:rPr>
          <w:rFonts w:ascii="微软雅黑" w:eastAsia="微软雅黑" w:hAnsi="微软雅黑"/>
          <w:color w:val="auto"/>
          <w:lang w:eastAsia="zh-CN"/>
        </w:rPr>
        <w:t>1.45%</w:t>
      </w:r>
      <w:r w:rsidR="001303BE" w:rsidRPr="001303BE">
        <w:rPr>
          <w:rFonts w:ascii="微软雅黑" w:eastAsia="微软雅黑" w:hAnsi="微软雅黑" w:hint="eastAsia"/>
          <w:color w:val="auto"/>
          <w:lang w:eastAsia="zh-CN"/>
        </w:rPr>
        <w:t>报</w:t>
      </w:r>
      <w:r w:rsidR="001303BE" w:rsidRPr="001303BE">
        <w:rPr>
          <w:rFonts w:ascii="微软雅黑" w:eastAsia="微软雅黑" w:hAnsi="微软雅黑"/>
          <w:color w:val="auto"/>
          <w:lang w:eastAsia="zh-CN"/>
        </w:rPr>
        <w:t>30.88</w:t>
      </w:r>
      <w:r w:rsidR="001303BE" w:rsidRPr="001303BE">
        <w:rPr>
          <w:rFonts w:ascii="微软雅黑" w:eastAsia="微软雅黑" w:hAnsi="微软雅黑" w:hint="eastAsia"/>
          <w:color w:val="auto"/>
          <w:lang w:eastAsia="zh-CN"/>
        </w:rPr>
        <w:t>美元</w:t>
      </w:r>
      <w:r w:rsidR="001303BE" w:rsidRPr="001303BE">
        <w:rPr>
          <w:rFonts w:ascii="微软雅黑" w:eastAsia="微软雅黑" w:hAnsi="微软雅黑"/>
          <w:color w:val="auto"/>
          <w:lang w:eastAsia="zh-CN"/>
        </w:rPr>
        <w:t>/</w:t>
      </w:r>
      <w:r w:rsidR="001303BE" w:rsidRPr="001303BE">
        <w:rPr>
          <w:rFonts w:ascii="微软雅黑" w:eastAsia="微软雅黑" w:hAnsi="微软雅黑" w:hint="eastAsia"/>
          <w:color w:val="auto"/>
          <w:lang w:eastAsia="zh-CN"/>
        </w:rPr>
        <w:t>盎司</w:t>
      </w:r>
      <w:r w:rsidRPr="001303BE">
        <w:rPr>
          <w:rFonts w:ascii="微软雅黑" w:eastAsia="微软雅黑" w:hAnsi="微软雅黑" w:hint="eastAsia"/>
          <w:color w:val="auto"/>
          <w:lang w:eastAsia="zh-CN"/>
        </w:rPr>
        <w:t>。</w:t>
      </w:r>
      <w:r w:rsidRPr="001303BE">
        <w:rPr>
          <w:color w:val="auto"/>
          <w:lang w:eastAsia="zh-CN"/>
        </w:rPr>
        <w:t>LME</w:t>
      </w:r>
      <w:r w:rsidRPr="001303BE">
        <w:rPr>
          <w:rFonts w:ascii="微软雅黑" w:eastAsia="微软雅黑" w:hAnsi="微软雅黑" w:cs="微软雅黑" w:hint="eastAsia"/>
          <w:color w:val="auto"/>
          <w:lang w:eastAsia="zh-CN"/>
        </w:rPr>
        <w:t>期铜</w:t>
      </w:r>
      <w:r w:rsidRPr="001303BE">
        <w:rPr>
          <w:rFonts w:ascii="微软雅黑" w:eastAsia="微软雅黑" w:hAnsi="微软雅黑" w:hint="eastAsia"/>
          <w:color w:val="auto"/>
          <w:lang w:eastAsia="zh-CN"/>
        </w:rPr>
        <w:t>涨</w:t>
      </w:r>
      <w:r w:rsidR="001303BE" w:rsidRPr="001303BE">
        <w:rPr>
          <w:rFonts w:ascii="微软雅黑" w:eastAsia="微软雅黑" w:hAnsi="微软雅黑"/>
          <w:color w:val="auto"/>
          <w:lang w:eastAsia="zh-CN"/>
        </w:rPr>
        <w:t>1.52%</w:t>
      </w:r>
      <w:r w:rsidR="001303BE" w:rsidRPr="001303BE">
        <w:rPr>
          <w:rFonts w:ascii="微软雅黑" w:eastAsia="微软雅黑" w:hAnsi="微软雅黑" w:hint="eastAsia"/>
          <w:color w:val="auto"/>
          <w:lang w:eastAsia="zh-CN"/>
        </w:rPr>
        <w:t>报</w:t>
      </w:r>
      <w:r w:rsidR="001303BE" w:rsidRPr="001303BE">
        <w:rPr>
          <w:rFonts w:ascii="微软雅黑" w:eastAsia="微软雅黑" w:hAnsi="微软雅黑"/>
          <w:color w:val="auto"/>
          <w:lang w:eastAsia="zh-CN"/>
        </w:rPr>
        <w:t>10193</w:t>
      </w:r>
      <w:r w:rsidR="001303BE" w:rsidRPr="001303BE">
        <w:rPr>
          <w:rFonts w:ascii="微软雅黑" w:eastAsia="微软雅黑" w:hAnsi="微软雅黑" w:hint="eastAsia"/>
          <w:color w:val="auto"/>
          <w:lang w:eastAsia="zh-CN"/>
        </w:rPr>
        <w:t>美元</w:t>
      </w:r>
      <w:r w:rsidR="001303BE" w:rsidRPr="001303BE">
        <w:rPr>
          <w:rFonts w:ascii="微软雅黑" w:eastAsia="微软雅黑" w:hAnsi="微软雅黑"/>
          <w:color w:val="auto"/>
          <w:lang w:eastAsia="zh-CN"/>
        </w:rPr>
        <w:t>/</w:t>
      </w:r>
      <w:r w:rsidR="001303BE" w:rsidRPr="001303BE">
        <w:rPr>
          <w:rFonts w:ascii="微软雅黑" w:eastAsia="微软雅黑" w:hAnsi="微软雅黑" w:hint="eastAsia"/>
          <w:color w:val="auto"/>
          <w:lang w:eastAsia="zh-CN"/>
        </w:rPr>
        <w:t>吨</w:t>
      </w:r>
      <w:r w:rsidR="00996DB6" w:rsidRPr="00CC0BFF">
        <w:rPr>
          <w:rFonts w:ascii="微软雅黑" w:eastAsia="微软雅黑" w:hAnsi="微软雅黑" w:hint="eastAsia"/>
          <w:color w:val="auto"/>
          <w:lang w:eastAsia="zh-CN"/>
        </w:rPr>
        <w:t>。ICE 7月原糖期货合收涨</w:t>
      </w:r>
      <w:r w:rsidR="00CC0BFF" w:rsidRPr="00CC0BFF">
        <w:rPr>
          <w:rFonts w:ascii="微软雅黑" w:eastAsia="微软雅黑" w:hAnsi="微软雅黑" w:hint="eastAsia"/>
          <w:color w:val="auto"/>
          <w:lang w:eastAsia="zh-CN"/>
        </w:rPr>
        <w:t>2.6</w:t>
      </w:r>
      <w:r w:rsidR="00996DB6" w:rsidRPr="00CC0BFF">
        <w:rPr>
          <w:rFonts w:ascii="微软雅黑" w:eastAsia="微软雅黑" w:hAnsi="微软雅黑" w:hint="eastAsia"/>
          <w:color w:val="auto"/>
          <w:lang w:eastAsia="zh-CN"/>
        </w:rPr>
        <w:t>%报</w:t>
      </w:r>
      <w:r w:rsidR="00CC0BFF" w:rsidRPr="00CC0BFF">
        <w:rPr>
          <w:rFonts w:ascii="微软雅黑" w:eastAsia="微软雅黑" w:hAnsi="微软雅黑" w:hint="eastAsia"/>
          <w:color w:val="auto"/>
          <w:lang w:eastAsia="zh-CN"/>
        </w:rPr>
        <w:t>18.78</w:t>
      </w:r>
      <w:r w:rsidR="00996DB6" w:rsidRPr="00CC0BFF">
        <w:rPr>
          <w:rFonts w:ascii="微软雅黑" w:eastAsia="微软雅黑" w:hAnsi="微软雅黑" w:hint="eastAsia"/>
          <w:color w:val="auto"/>
          <w:lang w:eastAsia="zh-CN"/>
        </w:rPr>
        <w:t>美分/磅。ICE7</w:t>
      </w:r>
      <w:r w:rsidR="00CC0BFF" w:rsidRPr="00CC0BFF">
        <w:rPr>
          <w:rFonts w:ascii="微软雅黑" w:eastAsia="微软雅黑" w:hAnsi="微软雅黑" w:hint="eastAsia"/>
          <w:color w:val="auto"/>
          <w:lang w:eastAsia="zh-CN"/>
        </w:rPr>
        <w:t>月期棉期货合约收跌</w:t>
      </w:r>
      <w:r w:rsidR="00996DB6" w:rsidRPr="00CC0BFF">
        <w:rPr>
          <w:rFonts w:ascii="微软雅黑" w:eastAsia="微软雅黑" w:hAnsi="微软雅黑" w:hint="eastAsia"/>
          <w:color w:val="auto"/>
          <w:lang w:eastAsia="zh-CN"/>
        </w:rPr>
        <w:t>3</w:t>
      </w:r>
      <w:r w:rsidR="00CC0BFF" w:rsidRPr="00CC0BFF">
        <w:rPr>
          <w:rFonts w:ascii="微软雅黑" w:eastAsia="微软雅黑" w:hAnsi="微软雅黑" w:hint="eastAsia"/>
          <w:color w:val="auto"/>
          <w:lang w:eastAsia="zh-CN"/>
        </w:rPr>
        <w:t>.9</w:t>
      </w:r>
      <w:r w:rsidR="00996DB6" w:rsidRPr="00CC0BFF">
        <w:rPr>
          <w:rFonts w:ascii="微软雅黑" w:eastAsia="微软雅黑" w:hAnsi="微软雅黑" w:hint="eastAsia"/>
          <w:color w:val="auto"/>
          <w:lang w:eastAsia="zh-CN"/>
        </w:rPr>
        <w:t>%报</w:t>
      </w:r>
      <w:r w:rsidR="00CC0BFF" w:rsidRPr="00CC0BFF">
        <w:rPr>
          <w:rFonts w:ascii="微软雅黑" w:eastAsia="微软雅黑" w:hAnsi="微软雅黑" w:hint="eastAsia"/>
          <w:color w:val="auto"/>
          <w:lang w:eastAsia="zh-CN"/>
        </w:rPr>
        <w:t>73.15</w:t>
      </w:r>
      <w:r w:rsidR="00996DB6" w:rsidRPr="00CC0BFF">
        <w:rPr>
          <w:rFonts w:ascii="微软雅黑" w:eastAsia="微软雅黑" w:hAnsi="微软雅黑" w:hint="eastAsia"/>
          <w:color w:val="auto"/>
          <w:lang w:eastAsia="zh-CN"/>
        </w:rPr>
        <w:t>美分/磅。</w:t>
      </w:r>
    </w:p>
    <w:p w:rsidR="00AE2365" w:rsidRDefault="00996DB6">
      <w:pPr>
        <w:spacing w:before="235" w:line="176" w:lineRule="auto"/>
        <w:ind w:firstLine="448"/>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t>图表1</w:t>
      </w:r>
      <w:r>
        <w:rPr>
          <w:rFonts w:ascii="微软雅黑" w:eastAsia="微软雅黑" w:hAnsi="微软雅黑" w:cs="微软雅黑" w:hint="eastAsia"/>
          <w:spacing w:val="7"/>
          <w:lang w:eastAsia="zh-CN"/>
        </w:rPr>
        <w:t>：</w:t>
      </w:r>
      <w:r>
        <w:rPr>
          <w:rFonts w:ascii="微软雅黑" w:eastAsia="微软雅黑" w:hAnsi="微软雅黑" w:cs="微软雅黑"/>
          <w:spacing w:val="7"/>
          <w:lang w:eastAsia="zh-CN"/>
        </w:rPr>
        <w:t>全球</w:t>
      </w:r>
      <w:r>
        <w:rPr>
          <w:rFonts w:ascii="微软雅黑" w:eastAsia="微软雅黑" w:hAnsi="微软雅黑" w:cs="微软雅黑" w:hint="eastAsia"/>
          <w:spacing w:val="7"/>
          <w:lang w:eastAsia="zh-CN"/>
        </w:rPr>
        <w:t>主要股指</w:t>
      </w:r>
      <w:r>
        <w:rPr>
          <w:rFonts w:ascii="微软雅黑" w:eastAsia="微软雅黑" w:hAnsi="微软雅黑" w:cs="微软雅黑"/>
          <w:spacing w:val="7"/>
          <w:lang w:eastAsia="zh-CN"/>
        </w:rPr>
        <w:t>涨跌幅</w:t>
      </w:r>
      <w:r>
        <w:rPr>
          <w:rFonts w:ascii="微软雅黑" w:eastAsia="微软雅黑" w:hAnsi="微软雅黑" w:cs="微软雅黑" w:hint="eastAsia"/>
          <w:spacing w:val="7"/>
          <w:lang w:eastAsia="zh-CN"/>
        </w:rPr>
        <w:t>（%）</w:t>
      </w:r>
    </w:p>
    <w:p w:rsidR="00AE2365" w:rsidRDefault="00FE50C1">
      <w:pPr>
        <w:spacing w:before="235" w:line="176" w:lineRule="auto"/>
        <w:jc w:val="both"/>
        <w:rPr>
          <w:lang w:eastAsia="zh-CN"/>
        </w:rPr>
      </w:pPr>
      <w:bookmarkStart w:id="0" w:name="_GoBack"/>
      <w:r w:rsidRPr="00FE50C1">
        <w:rPr>
          <w:noProof/>
          <w:lang w:eastAsia="zh-CN"/>
        </w:rPr>
        <w:drawing>
          <wp:inline distT="0" distB="0" distL="0" distR="0">
            <wp:extent cx="6591300" cy="3708935"/>
            <wp:effectExtent l="0" t="0" r="0" b="6350"/>
            <wp:docPr id="28" name="图片 28" descr="D:\Users\xuzhe\My Document\WeChat Files\wxid_4gpo63z1mjeh11\FileStorage\Temp\d4ae00296baef72140b524e9463d5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xuzhe\My Document\WeChat Files\wxid_4gpo63z1mjeh11\FileStorage\Temp\d4ae00296baef72140b524e9463d5d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1300" cy="3708935"/>
                    </a:xfrm>
                    <a:prstGeom prst="rect">
                      <a:avLst/>
                    </a:prstGeom>
                    <a:noFill/>
                    <a:ln>
                      <a:noFill/>
                    </a:ln>
                  </pic:spPr>
                </pic:pic>
              </a:graphicData>
            </a:graphic>
          </wp:inline>
        </w:drawing>
      </w:r>
      <w:bookmarkEnd w:id="0"/>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7F7D47D2" wp14:editId="04393628">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0268C5" w:rsidRDefault="000268C5">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0268C5">
        <w:rPr>
          <w:rFonts w:ascii="微软雅黑" w:eastAsia="微软雅黑" w:hAnsi="微软雅黑" w:hint="eastAsia"/>
          <w:color w:val="333333"/>
          <w:shd w:val="clear" w:color="auto" w:fill="FFFFFF"/>
          <w:lang w:eastAsia="zh-CN"/>
        </w:rPr>
        <w:t>隔夜美股交易再度出现严重行情异常，包括伯克希尔哈撒韦、巴里克黄金、蒙特利尔银行等在内的多只纽交所股票一度跌近</w:t>
      </w:r>
      <w:r w:rsidRPr="000268C5">
        <w:rPr>
          <w:rFonts w:ascii="微软雅黑" w:eastAsia="微软雅黑" w:hAnsi="微软雅黑"/>
          <w:color w:val="333333"/>
          <w:shd w:val="clear" w:color="auto" w:fill="FFFFFF"/>
          <w:lang w:eastAsia="zh-CN"/>
        </w:rPr>
        <w:t>100%</w:t>
      </w:r>
      <w:r w:rsidRPr="000268C5">
        <w:rPr>
          <w:rFonts w:ascii="微软雅黑" w:eastAsia="微软雅黑" w:hAnsi="微软雅黑" w:hint="eastAsia"/>
          <w:color w:val="333333"/>
          <w:shd w:val="clear" w:color="auto" w:fill="FFFFFF"/>
          <w:lang w:eastAsia="zh-CN"/>
        </w:rPr>
        <w:t>并暂停交易。纽约证券交易所随后报告称，问题源于统一证券行情协会发布的价格区间，该协会是各大交易所共同提供实时股票报价的组织，其周一早些时候报告了一次技术故障，导致切换到灾难恢复中心。分析人士认为，这个技术问题或与美国将结算时间更改为</w:t>
      </w:r>
      <w:r w:rsidRPr="000268C5">
        <w:rPr>
          <w:rFonts w:ascii="微软雅黑" w:eastAsia="微软雅黑" w:hAnsi="微软雅黑"/>
          <w:color w:val="333333"/>
          <w:shd w:val="clear" w:color="auto" w:fill="FFFFFF"/>
          <w:lang w:eastAsia="zh-CN"/>
        </w:rPr>
        <w:t>T+1</w:t>
      </w:r>
      <w:r w:rsidRPr="000268C5">
        <w:rPr>
          <w:rFonts w:ascii="微软雅黑" w:eastAsia="微软雅黑" w:hAnsi="微软雅黑" w:hint="eastAsia"/>
          <w:color w:val="333333"/>
          <w:shd w:val="clear" w:color="auto" w:fill="FFFFFF"/>
          <w:lang w:eastAsia="zh-CN"/>
        </w:rPr>
        <w:t>相关。纽交所表示，低价买入巴菲特公司股票的交易无效。截至收盘，伯克希尔哈撒韦涨</w:t>
      </w:r>
      <w:r w:rsidRPr="000268C5">
        <w:rPr>
          <w:rFonts w:ascii="微软雅黑" w:eastAsia="微软雅黑" w:hAnsi="微软雅黑"/>
          <w:color w:val="333333"/>
          <w:shd w:val="clear" w:color="auto" w:fill="FFFFFF"/>
          <w:lang w:eastAsia="zh-CN"/>
        </w:rPr>
        <w:t>0.62%</w:t>
      </w:r>
      <w:r w:rsidRPr="000268C5">
        <w:rPr>
          <w:rFonts w:ascii="微软雅黑" w:eastAsia="微软雅黑" w:hAnsi="微软雅黑" w:hint="eastAsia"/>
          <w:color w:val="333333"/>
          <w:shd w:val="clear" w:color="auto" w:fill="FFFFFF"/>
          <w:lang w:eastAsia="zh-CN"/>
        </w:rPr>
        <w:t>，蒙特利尔银行跌</w:t>
      </w:r>
      <w:r w:rsidRPr="000268C5">
        <w:rPr>
          <w:rFonts w:ascii="微软雅黑" w:eastAsia="微软雅黑" w:hAnsi="微软雅黑"/>
          <w:color w:val="333333"/>
          <w:shd w:val="clear" w:color="auto" w:fill="FFFFFF"/>
          <w:lang w:eastAsia="zh-CN"/>
        </w:rPr>
        <w:t>0.17%</w:t>
      </w:r>
      <w:r w:rsidRPr="000268C5">
        <w:rPr>
          <w:rFonts w:ascii="微软雅黑" w:eastAsia="微软雅黑" w:hAnsi="微软雅黑" w:hint="eastAsia"/>
          <w:color w:val="333333"/>
          <w:shd w:val="clear" w:color="auto" w:fill="FFFFFF"/>
          <w:lang w:eastAsia="zh-CN"/>
        </w:rPr>
        <w:t>，巴里克黄金涨</w:t>
      </w:r>
      <w:r w:rsidRPr="000268C5">
        <w:rPr>
          <w:rFonts w:ascii="微软雅黑" w:eastAsia="微软雅黑" w:hAnsi="微软雅黑"/>
          <w:color w:val="333333"/>
          <w:shd w:val="clear" w:color="auto" w:fill="FFFFFF"/>
          <w:lang w:eastAsia="zh-CN"/>
        </w:rPr>
        <w:t>1.99%</w:t>
      </w:r>
      <w:r w:rsidRPr="000268C5">
        <w:rPr>
          <w:rFonts w:ascii="微软雅黑" w:eastAsia="微软雅黑" w:hAnsi="微软雅黑" w:hint="eastAsia"/>
          <w:color w:val="333333"/>
          <w:shd w:val="clear" w:color="auto" w:fill="FFFFFF"/>
          <w:lang w:eastAsia="zh-CN"/>
        </w:rPr>
        <w:t>。</w:t>
      </w:r>
      <w:r>
        <w:rPr>
          <w:rFonts w:ascii="微软雅黑" w:eastAsia="微软雅黑" w:hAnsi="微软雅黑" w:cs="微软雅黑" w:hint="eastAsia"/>
          <w:spacing w:val="4"/>
          <w:sz w:val="24"/>
          <w:szCs w:val="24"/>
          <w:lang w:eastAsia="zh-CN"/>
        </w:rPr>
        <w:t>】</w:t>
      </w:r>
    </w:p>
    <w:p w:rsidR="00AE2365" w:rsidRDefault="00996DB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0268C5" w:rsidRPr="000268C5">
        <w:rPr>
          <w:rFonts w:ascii="微软雅黑" w:eastAsia="微软雅黑" w:hAnsi="微软雅黑" w:hint="eastAsia"/>
          <w:color w:val="333333"/>
          <w:shd w:val="clear" w:color="auto" w:fill="FFFFFF"/>
          <w:lang w:eastAsia="zh-CN"/>
        </w:rPr>
        <w:t>美国</w:t>
      </w:r>
      <w:r w:rsidR="000268C5" w:rsidRPr="000268C5">
        <w:rPr>
          <w:rFonts w:ascii="微软雅黑" w:eastAsia="微软雅黑" w:hAnsi="微软雅黑"/>
          <w:color w:val="333333"/>
          <w:shd w:val="clear" w:color="auto" w:fill="FFFFFF"/>
          <w:lang w:eastAsia="zh-CN"/>
        </w:rPr>
        <w:t>5</w:t>
      </w:r>
      <w:r w:rsidR="000268C5" w:rsidRPr="000268C5">
        <w:rPr>
          <w:rFonts w:ascii="微软雅黑" w:eastAsia="微软雅黑" w:hAnsi="微软雅黑" w:hint="eastAsia"/>
          <w:color w:val="333333"/>
          <w:shd w:val="clear" w:color="auto" w:fill="FFFFFF"/>
          <w:lang w:eastAsia="zh-CN"/>
        </w:rPr>
        <w:t>月</w:t>
      </w:r>
      <w:r w:rsidR="000268C5" w:rsidRPr="000268C5">
        <w:rPr>
          <w:rFonts w:ascii="微软雅黑" w:eastAsia="微软雅黑" w:hAnsi="微软雅黑"/>
          <w:color w:val="333333"/>
          <w:shd w:val="clear" w:color="auto" w:fill="FFFFFF"/>
          <w:lang w:eastAsia="zh-CN"/>
        </w:rPr>
        <w:t>ISM</w:t>
      </w:r>
      <w:r w:rsidR="000268C5" w:rsidRPr="000268C5">
        <w:rPr>
          <w:rFonts w:ascii="微软雅黑" w:eastAsia="微软雅黑" w:hAnsi="微软雅黑" w:hint="eastAsia"/>
          <w:color w:val="333333"/>
          <w:shd w:val="clear" w:color="auto" w:fill="FFFFFF"/>
          <w:lang w:eastAsia="zh-CN"/>
        </w:rPr>
        <w:t>制造业指数</w:t>
      </w:r>
      <w:r w:rsidR="000268C5" w:rsidRPr="000268C5">
        <w:rPr>
          <w:rFonts w:ascii="微软雅黑" w:eastAsia="微软雅黑" w:hAnsi="微软雅黑"/>
          <w:color w:val="333333"/>
          <w:shd w:val="clear" w:color="auto" w:fill="FFFFFF"/>
          <w:lang w:eastAsia="zh-CN"/>
        </w:rPr>
        <w:t>48.7</w:t>
      </w:r>
      <w:r w:rsidR="000268C5" w:rsidRPr="000268C5">
        <w:rPr>
          <w:rFonts w:ascii="微软雅黑" w:eastAsia="微软雅黑" w:hAnsi="微软雅黑" w:hint="eastAsia"/>
          <w:color w:val="333333"/>
          <w:shd w:val="clear" w:color="auto" w:fill="FFFFFF"/>
          <w:lang w:eastAsia="zh-CN"/>
        </w:rPr>
        <w:t>，连续第二个月下跌，此前市场预期将从前值</w:t>
      </w:r>
      <w:r w:rsidR="000268C5" w:rsidRPr="000268C5">
        <w:rPr>
          <w:rFonts w:ascii="微软雅黑" w:eastAsia="微软雅黑" w:hAnsi="微软雅黑"/>
          <w:color w:val="333333"/>
          <w:shd w:val="clear" w:color="auto" w:fill="FFFFFF"/>
          <w:lang w:eastAsia="zh-CN"/>
        </w:rPr>
        <w:t>49.2</w:t>
      </w:r>
      <w:r w:rsidR="000268C5" w:rsidRPr="000268C5">
        <w:rPr>
          <w:rFonts w:ascii="微软雅黑" w:eastAsia="微软雅黑" w:hAnsi="微软雅黑" w:hint="eastAsia"/>
          <w:color w:val="333333"/>
          <w:shd w:val="clear" w:color="auto" w:fill="FFFFFF"/>
          <w:lang w:eastAsia="zh-CN"/>
        </w:rPr>
        <w:t>回升至</w:t>
      </w:r>
      <w:r w:rsidR="000268C5" w:rsidRPr="000268C5">
        <w:rPr>
          <w:rFonts w:ascii="微软雅黑" w:eastAsia="微软雅黑" w:hAnsi="微软雅黑"/>
          <w:color w:val="333333"/>
          <w:shd w:val="clear" w:color="auto" w:fill="FFFFFF"/>
          <w:lang w:eastAsia="zh-CN"/>
        </w:rPr>
        <w:t>49.6</w:t>
      </w:r>
      <w:r w:rsidR="000268C5" w:rsidRPr="000268C5">
        <w:rPr>
          <w:rFonts w:ascii="微软雅黑" w:eastAsia="微软雅黑" w:hAnsi="微软雅黑" w:hint="eastAsia"/>
          <w:color w:val="333333"/>
          <w:shd w:val="clear" w:color="auto" w:fill="FFFFFF"/>
          <w:lang w:eastAsia="zh-CN"/>
        </w:rPr>
        <w:t>。新订单指数下滑</w:t>
      </w:r>
      <w:r w:rsidR="000268C5" w:rsidRPr="000268C5">
        <w:rPr>
          <w:rFonts w:ascii="微软雅黑" w:eastAsia="微软雅黑" w:hAnsi="微软雅黑"/>
          <w:color w:val="333333"/>
          <w:shd w:val="clear" w:color="auto" w:fill="FFFFFF"/>
          <w:lang w:eastAsia="zh-CN"/>
        </w:rPr>
        <w:t>3.7</w:t>
      </w:r>
      <w:r w:rsidR="000268C5" w:rsidRPr="000268C5">
        <w:rPr>
          <w:rFonts w:ascii="微软雅黑" w:eastAsia="微软雅黑" w:hAnsi="微软雅黑" w:hint="eastAsia"/>
          <w:color w:val="333333"/>
          <w:shd w:val="clear" w:color="auto" w:fill="FFFFFF"/>
          <w:lang w:eastAsia="zh-CN"/>
        </w:rPr>
        <w:t>个点至</w:t>
      </w:r>
      <w:r w:rsidR="000268C5" w:rsidRPr="000268C5">
        <w:rPr>
          <w:rFonts w:ascii="微软雅黑" w:eastAsia="微软雅黑" w:hAnsi="微软雅黑"/>
          <w:color w:val="333333"/>
          <w:shd w:val="clear" w:color="auto" w:fill="FFFFFF"/>
          <w:lang w:eastAsia="zh-CN"/>
        </w:rPr>
        <w:t>45.4</w:t>
      </w:r>
      <w:r w:rsidR="000268C5" w:rsidRPr="000268C5">
        <w:rPr>
          <w:rFonts w:ascii="微软雅黑" w:eastAsia="微软雅黑" w:hAnsi="微软雅黑" w:hint="eastAsia"/>
          <w:color w:val="333333"/>
          <w:shd w:val="clear" w:color="auto" w:fill="FFFFFF"/>
          <w:lang w:eastAsia="zh-CN"/>
        </w:rPr>
        <w:t>，为</w:t>
      </w:r>
      <w:r w:rsidR="000268C5" w:rsidRPr="000268C5">
        <w:rPr>
          <w:rFonts w:ascii="微软雅黑" w:eastAsia="微软雅黑" w:hAnsi="微软雅黑"/>
          <w:color w:val="333333"/>
          <w:shd w:val="clear" w:color="auto" w:fill="FFFFFF"/>
          <w:lang w:eastAsia="zh-CN"/>
        </w:rPr>
        <w:t>2022</w:t>
      </w:r>
      <w:r w:rsidR="000268C5" w:rsidRPr="000268C5">
        <w:rPr>
          <w:rFonts w:ascii="微软雅黑" w:eastAsia="微软雅黑" w:hAnsi="微软雅黑" w:hint="eastAsia"/>
          <w:color w:val="333333"/>
          <w:shd w:val="clear" w:color="auto" w:fill="FFFFFF"/>
          <w:lang w:eastAsia="zh-CN"/>
        </w:rPr>
        <w:t>年</w:t>
      </w:r>
      <w:r w:rsidR="000268C5" w:rsidRPr="000268C5">
        <w:rPr>
          <w:rFonts w:ascii="微软雅黑" w:eastAsia="微软雅黑" w:hAnsi="微软雅黑"/>
          <w:color w:val="333333"/>
          <w:shd w:val="clear" w:color="auto" w:fill="FFFFFF"/>
          <w:lang w:eastAsia="zh-CN"/>
        </w:rPr>
        <w:t>6</w:t>
      </w:r>
      <w:r w:rsidR="000268C5" w:rsidRPr="000268C5">
        <w:rPr>
          <w:rFonts w:ascii="微软雅黑" w:eastAsia="微软雅黑" w:hAnsi="微软雅黑" w:hint="eastAsia"/>
          <w:color w:val="333333"/>
          <w:shd w:val="clear" w:color="auto" w:fill="FFFFFF"/>
          <w:lang w:eastAsia="zh-CN"/>
        </w:rPr>
        <w:t>月以来最大跌幅。不过，美国</w:t>
      </w:r>
      <w:r w:rsidR="000268C5" w:rsidRPr="000268C5">
        <w:rPr>
          <w:rFonts w:ascii="微软雅黑" w:eastAsia="微软雅黑" w:hAnsi="微软雅黑"/>
          <w:color w:val="333333"/>
          <w:shd w:val="clear" w:color="auto" w:fill="FFFFFF"/>
          <w:lang w:eastAsia="zh-CN"/>
        </w:rPr>
        <w:t>5</w:t>
      </w:r>
      <w:r w:rsidR="000268C5" w:rsidRPr="000268C5">
        <w:rPr>
          <w:rFonts w:ascii="微软雅黑" w:eastAsia="微软雅黑" w:hAnsi="微软雅黑" w:hint="eastAsia"/>
          <w:color w:val="333333"/>
          <w:shd w:val="clear" w:color="auto" w:fill="FFFFFF"/>
          <w:lang w:eastAsia="zh-CN"/>
        </w:rPr>
        <w:t>月</w:t>
      </w:r>
      <w:r w:rsidR="000268C5" w:rsidRPr="000268C5">
        <w:rPr>
          <w:rFonts w:ascii="微软雅黑" w:eastAsia="微软雅黑" w:hAnsi="微软雅黑"/>
          <w:color w:val="333333"/>
          <w:shd w:val="clear" w:color="auto" w:fill="FFFFFF"/>
          <w:lang w:eastAsia="zh-CN"/>
        </w:rPr>
        <w:t>Markit</w:t>
      </w:r>
      <w:r w:rsidR="000268C5" w:rsidRPr="000268C5">
        <w:rPr>
          <w:rFonts w:ascii="微软雅黑" w:eastAsia="微软雅黑" w:hAnsi="微软雅黑" w:hint="eastAsia"/>
          <w:color w:val="333333"/>
          <w:shd w:val="clear" w:color="auto" w:fill="FFFFFF"/>
          <w:lang w:eastAsia="zh-CN"/>
        </w:rPr>
        <w:t>制造业</w:t>
      </w:r>
      <w:r w:rsidR="000268C5" w:rsidRPr="000268C5">
        <w:rPr>
          <w:rFonts w:ascii="微软雅黑" w:eastAsia="微软雅黑" w:hAnsi="微软雅黑"/>
          <w:color w:val="333333"/>
          <w:shd w:val="clear" w:color="auto" w:fill="FFFFFF"/>
          <w:lang w:eastAsia="zh-CN"/>
        </w:rPr>
        <w:t>PMI</w:t>
      </w:r>
      <w:r w:rsidR="000268C5" w:rsidRPr="000268C5">
        <w:rPr>
          <w:rFonts w:ascii="微软雅黑" w:eastAsia="微软雅黑" w:hAnsi="微软雅黑" w:hint="eastAsia"/>
          <w:color w:val="333333"/>
          <w:shd w:val="clear" w:color="auto" w:fill="FFFFFF"/>
          <w:lang w:eastAsia="zh-CN"/>
        </w:rPr>
        <w:t>终值</w:t>
      </w:r>
      <w:r w:rsidR="000268C5" w:rsidRPr="000268C5">
        <w:rPr>
          <w:rFonts w:ascii="微软雅黑" w:eastAsia="微软雅黑" w:hAnsi="微软雅黑"/>
          <w:color w:val="333333"/>
          <w:shd w:val="clear" w:color="auto" w:fill="FFFFFF"/>
          <w:lang w:eastAsia="zh-CN"/>
        </w:rPr>
        <w:t>51.3</w:t>
      </w:r>
      <w:r w:rsidR="000268C5" w:rsidRPr="000268C5">
        <w:rPr>
          <w:rFonts w:ascii="微软雅黑" w:eastAsia="微软雅黑" w:hAnsi="微软雅黑" w:hint="eastAsia"/>
          <w:color w:val="333333"/>
          <w:shd w:val="clear" w:color="auto" w:fill="FFFFFF"/>
          <w:lang w:eastAsia="zh-CN"/>
        </w:rPr>
        <w:t>，较初值</w:t>
      </w:r>
      <w:r w:rsidR="000268C5" w:rsidRPr="000268C5">
        <w:rPr>
          <w:rFonts w:ascii="微软雅黑" w:eastAsia="微软雅黑" w:hAnsi="微软雅黑"/>
          <w:color w:val="333333"/>
          <w:shd w:val="clear" w:color="auto" w:fill="FFFFFF"/>
          <w:lang w:eastAsia="zh-CN"/>
        </w:rPr>
        <w:t>50.9</w:t>
      </w:r>
      <w:r w:rsidR="000268C5" w:rsidRPr="000268C5">
        <w:rPr>
          <w:rFonts w:ascii="微软雅黑" w:eastAsia="微软雅黑" w:hAnsi="微软雅黑" w:hint="eastAsia"/>
          <w:color w:val="333333"/>
          <w:shd w:val="clear" w:color="auto" w:fill="FFFFFF"/>
          <w:lang w:eastAsia="zh-CN"/>
        </w:rPr>
        <w:t>有所上调，这与</w:t>
      </w:r>
      <w:r w:rsidR="000268C5" w:rsidRPr="000268C5">
        <w:rPr>
          <w:rFonts w:ascii="微软雅黑" w:eastAsia="微软雅黑" w:hAnsi="微软雅黑"/>
          <w:color w:val="333333"/>
          <w:shd w:val="clear" w:color="auto" w:fill="FFFFFF"/>
          <w:lang w:eastAsia="zh-CN"/>
        </w:rPr>
        <w:t>ISM</w:t>
      </w:r>
      <w:r w:rsidR="000268C5" w:rsidRPr="000268C5">
        <w:rPr>
          <w:rFonts w:ascii="微软雅黑" w:eastAsia="微软雅黑" w:hAnsi="微软雅黑" w:hint="eastAsia"/>
          <w:color w:val="333333"/>
          <w:shd w:val="clear" w:color="auto" w:fill="FFFFFF"/>
          <w:lang w:eastAsia="zh-CN"/>
        </w:rPr>
        <w:t>制造业</w:t>
      </w:r>
      <w:r w:rsidR="000268C5" w:rsidRPr="000268C5">
        <w:rPr>
          <w:rFonts w:ascii="微软雅黑" w:eastAsia="微软雅黑" w:hAnsi="微软雅黑"/>
          <w:color w:val="333333"/>
          <w:shd w:val="clear" w:color="auto" w:fill="FFFFFF"/>
          <w:lang w:eastAsia="zh-CN"/>
        </w:rPr>
        <w:t>PMI</w:t>
      </w:r>
      <w:r w:rsidR="000268C5" w:rsidRPr="000268C5">
        <w:rPr>
          <w:rFonts w:ascii="微软雅黑" w:eastAsia="微软雅黑" w:hAnsi="微软雅黑" w:hint="eastAsia"/>
          <w:color w:val="333333"/>
          <w:shd w:val="clear" w:color="auto" w:fill="FFFFFF"/>
          <w:lang w:eastAsia="zh-CN"/>
        </w:rPr>
        <w:t>形成一定反差。</w:t>
      </w:r>
      <w:r>
        <w:rPr>
          <w:rFonts w:ascii="微软雅黑" w:eastAsia="微软雅黑" w:hAnsi="微软雅黑" w:cs="微软雅黑" w:hint="eastAsia"/>
          <w:spacing w:val="4"/>
          <w:sz w:val="24"/>
          <w:szCs w:val="24"/>
          <w:lang w:eastAsia="zh-CN"/>
        </w:rPr>
        <w:t>】</w:t>
      </w:r>
    </w:p>
    <w:p w:rsidR="00AE2365" w:rsidRDefault="00996DB6">
      <w:pPr>
        <w:spacing w:before="102" w:line="257" w:lineRule="auto"/>
        <w:ind w:right="646" w:firstLineChars="200" w:firstLine="496"/>
        <w:jc w:val="both"/>
        <w:rPr>
          <w:rFonts w:ascii="微软雅黑" w:eastAsia="微软雅黑" w:hAnsi="微软雅黑" w:cs="微软雅黑"/>
          <w:b/>
          <w:bCs/>
          <w:spacing w:val="4"/>
          <w:sz w:val="24"/>
          <w:szCs w:val="24"/>
          <w:lang w:eastAsia="zh-CN"/>
        </w:rPr>
      </w:pPr>
      <w:r>
        <w:rPr>
          <w:rFonts w:ascii="微软雅黑" w:eastAsia="微软雅黑" w:hAnsi="微软雅黑" w:cs="微软雅黑" w:hint="eastAsia"/>
          <w:spacing w:val="4"/>
          <w:sz w:val="24"/>
          <w:szCs w:val="24"/>
          <w:lang w:eastAsia="zh-CN"/>
        </w:rPr>
        <w:t>【</w:t>
      </w:r>
      <w:r w:rsidR="000268C5" w:rsidRPr="000268C5">
        <w:rPr>
          <w:rFonts w:ascii="微软雅黑" w:eastAsia="微软雅黑" w:hAnsi="微软雅黑" w:hint="eastAsia"/>
          <w:color w:val="333333"/>
          <w:shd w:val="clear" w:color="auto" w:fill="FFFFFF"/>
          <w:lang w:eastAsia="zh-CN"/>
        </w:rPr>
        <w:t>欧元区</w:t>
      </w:r>
      <w:r w:rsidR="000268C5" w:rsidRPr="000268C5">
        <w:rPr>
          <w:rFonts w:ascii="微软雅黑" w:eastAsia="微软雅黑" w:hAnsi="微软雅黑"/>
          <w:color w:val="333333"/>
          <w:shd w:val="clear" w:color="auto" w:fill="FFFFFF"/>
          <w:lang w:eastAsia="zh-CN"/>
        </w:rPr>
        <w:t>5</w:t>
      </w:r>
      <w:r w:rsidR="000268C5" w:rsidRPr="000268C5">
        <w:rPr>
          <w:rFonts w:ascii="微软雅黑" w:eastAsia="微软雅黑" w:hAnsi="微软雅黑" w:hint="eastAsia"/>
          <w:color w:val="333333"/>
          <w:shd w:val="clear" w:color="auto" w:fill="FFFFFF"/>
          <w:lang w:eastAsia="zh-CN"/>
        </w:rPr>
        <w:t>月制造业</w:t>
      </w:r>
      <w:r w:rsidR="000268C5" w:rsidRPr="000268C5">
        <w:rPr>
          <w:rFonts w:ascii="微软雅黑" w:eastAsia="微软雅黑" w:hAnsi="微软雅黑"/>
          <w:color w:val="333333"/>
          <w:shd w:val="clear" w:color="auto" w:fill="FFFFFF"/>
          <w:lang w:eastAsia="zh-CN"/>
        </w:rPr>
        <w:t>PMI</w:t>
      </w:r>
      <w:r w:rsidR="000268C5" w:rsidRPr="000268C5">
        <w:rPr>
          <w:rFonts w:ascii="微软雅黑" w:eastAsia="微软雅黑" w:hAnsi="微软雅黑" w:hint="eastAsia"/>
          <w:color w:val="333333"/>
          <w:shd w:val="clear" w:color="auto" w:fill="FFFFFF"/>
          <w:lang w:eastAsia="zh-CN"/>
        </w:rPr>
        <w:t>终值为</w:t>
      </w:r>
      <w:r w:rsidR="000268C5" w:rsidRPr="000268C5">
        <w:rPr>
          <w:rFonts w:ascii="微软雅黑" w:eastAsia="微软雅黑" w:hAnsi="微软雅黑"/>
          <w:color w:val="333333"/>
          <w:shd w:val="clear" w:color="auto" w:fill="FFFFFF"/>
          <w:lang w:eastAsia="zh-CN"/>
        </w:rPr>
        <w:t>47.3</w:t>
      </w:r>
      <w:r w:rsidR="000268C5" w:rsidRPr="000268C5">
        <w:rPr>
          <w:rFonts w:ascii="微软雅黑" w:eastAsia="微软雅黑" w:hAnsi="微软雅黑" w:hint="eastAsia"/>
          <w:color w:val="333333"/>
          <w:shd w:val="clear" w:color="auto" w:fill="FFFFFF"/>
          <w:lang w:eastAsia="zh-CN"/>
        </w:rPr>
        <w:t>，为</w:t>
      </w:r>
      <w:r w:rsidR="000268C5" w:rsidRPr="000268C5">
        <w:rPr>
          <w:rFonts w:ascii="微软雅黑" w:eastAsia="微软雅黑" w:hAnsi="微软雅黑"/>
          <w:color w:val="333333"/>
          <w:shd w:val="clear" w:color="auto" w:fill="FFFFFF"/>
          <w:lang w:eastAsia="zh-CN"/>
        </w:rPr>
        <w:t>14</w:t>
      </w:r>
      <w:r w:rsidR="000268C5" w:rsidRPr="000268C5">
        <w:rPr>
          <w:rFonts w:ascii="微软雅黑" w:eastAsia="微软雅黑" w:hAnsi="微软雅黑" w:hint="eastAsia"/>
          <w:color w:val="333333"/>
          <w:shd w:val="clear" w:color="auto" w:fill="FFFFFF"/>
          <w:lang w:eastAsia="zh-CN"/>
        </w:rPr>
        <w:t>个月新高，预期和初值均为</w:t>
      </w:r>
      <w:r w:rsidR="000268C5" w:rsidRPr="000268C5">
        <w:rPr>
          <w:rFonts w:ascii="微软雅黑" w:eastAsia="微软雅黑" w:hAnsi="微软雅黑"/>
          <w:color w:val="333333"/>
          <w:shd w:val="clear" w:color="auto" w:fill="FFFFFF"/>
          <w:lang w:eastAsia="zh-CN"/>
        </w:rPr>
        <w:t>47.4</w:t>
      </w:r>
      <w:r w:rsidR="000268C5" w:rsidRPr="000268C5">
        <w:rPr>
          <w:rFonts w:ascii="微软雅黑" w:eastAsia="微软雅黑" w:hAnsi="微软雅黑" w:hint="eastAsia"/>
          <w:color w:val="333333"/>
          <w:shd w:val="clear" w:color="auto" w:fill="FFFFFF"/>
          <w:lang w:eastAsia="zh-CN"/>
        </w:rPr>
        <w:t>。德国</w:t>
      </w:r>
      <w:r w:rsidR="000268C5" w:rsidRPr="000268C5">
        <w:rPr>
          <w:rFonts w:ascii="微软雅黑" w:eastAsia="微软雅黑" w:hAnsi="微软雅黑"/>
          <w:color w:val="333333"/>
          <w:shd w:val="clear" w:color="auto" w:fill="FFFFFF"/>
          <w:lang w:eastAsia="zh-CN"/>
        </w:rPr>
        <w:t>5</w:t>
      </w:r>
      <w:r w:rsidR="000268C5" w:rsidRPr="000268C5">
        <w:rPr>
          <w:rFonts w:ascii="微软雅黑" w:eastAsia="微软雅黑" w:hAnsi="微软雅黑" w:hint="eastAsia"/>
          <w:color w:val="333333"/>
          <w:shd w:val="clear" w:color="auto" w:fill="FFFFFF"/>
          <w:lang w:eastAsia="zh-CN"/>
        </w:rPr>
        <w:t>月制造业</w:t>
      </w:r>
      <w:r w:rsidR="000268C5" w:rsidRPr="000268C5">
        <w:rPr>
          <w:rFonts w:ascii="微软雅黑" w:eastAsia="微软雅黑" w:hAnsi="微软雅黑"/>
          <w:color w:val="333333"/>
          <w:shd w:val="clear" w:color="auto" w:fill="FFFFFF"/>
          <w:lang w:eastAsia="zh-CN"/>
        </w:rPr>
        <w:t>PMI</w:t>
      </w:r>
      <w:r w:rsidR="000268C5" w:rsidRPr="000268C5">
        <w:rPr>
          <w:rFonts w:ascii="微软雅黑" w:eastAsia="微软雅黑" w:hAnsi="微软雅黑" w:hint="eastAsia"/>
          <w:color w:val="333333"/>
          <w:shd w:val="clear" w:color="auto" w:fill="FFFFFF"/>
          <w:lang w:eastAsia="zh-CN"/>
        </w:rPr>
        <w:t>终值为</w:t>
      </w:r>
      <w:r w:rsidR="000268C5" w:rsidRPr="000268C5">
        <w:rPr>
          <w:rFonts w:ascii="微软雅黑" w:eastAsia="微软雅黑" w:hAnsi="微软雅黑"/>
          <w:color w:val="333333"/>
          <w:shd w:val="clear" w:color="auto" w:fill="FFFFFF"/>
          <w:lang w:eastAsia="zh-CN"/>
        </w:rPr>
        <w:t>45.4</w:t>
      </w:r>
      <w:r w:rsidR="000268C5" w:rsidRPr="000268C5">
        <w:rPr>
          <w:rFonts w:ascii="微软雅黑" w:eastAsia="微软雅黑" w:hAnsi="微软雅黑" w:hint="eastAsia"/>
          <w:color w:val="333333"/>
          <w:shd w:val="clear" w:color="auto" w:fill="FFFFFF"/>
          <w:lang w:eastAsia="zh-CN"/>
        </w:rPr>
        <w:t>，为</w:t>
      </w:r>
      <w:r w:rsidR="000268C5" w:rsidRPr="000268C5">
        <w:rPr>
          <w:rFonts w:ascii="微软雅黑" w:eastAsia="微软雅黑" w:hAnsi="微软雅黑"/>
          <w:color w:val="333333"/>
          <w:shd w:val="clear" w:color="auto" w:fill="FFFFFF"/>
          <w:lang w:eastAsia="zh-CN"/>
        </w:rPr>
        <w:t>4</w:t>
      </w:r>
      <w:r w:rsidR="000268C5" w:rsidRPr="000268C5">
        <w:rPr>
          <w:rFonts w:ascii="微软雅黑" w:eastAsia="微软雅黑" w:hAnsi="微软雅黑" w:hint="eastAsia"/>
          <w:color w:val="333333"/>
          <w:shd w:val="clear" w:color="auto" w:fill="FFFFFF"/>
          <w:lang w:eastAsia="zh-CN"/>
        </w:rPr>
        <w:t>个月新高。法国</w:t>
      </w:r>
      <w:r w:rsidR="000268C5" w:rsidRPr="000268C5">
        <w:rPr>
          <w:rFonts w:ascii="微软雅黑" w:eastAsia="微软雅黑" w:hAnsi="微软雅黑"/>
          <w:color w:val="333333"/>
          <w:shd w:val="clear" w:color="auto" w:fill="FFFFFF"/>
          <w:lang w:eastAsia="zh-CN"/>
        </w:rPr>
        <w:t>5</w:t>
      </w:r>
      <w:r w:rsidR="000268C5" w:rsidRPr="000268C5">
        <w:rPr>
          <w:rFonts w:ascii="微软雅黑" w:eastAsia="微软雅黑" w:hAnsi="微软雅黑" w:hint="eastAsia"/>
          <w:color w:val="333333"/>
          <w:shd w:val="clear" w:color="auto" w:fill="FFFFFF"/>
          <w:lang w:eastAsia="zh-CN"/>
        </w:rPr>
        <w:t>月制造业</w:t>
      </w:r>
      <w:r w:rsidR="000268C5" w:rsidRPr="000268C5">
        <w:rPr>
          <w:rFonts w:ascii="微软雅黑" w:eastAsia="微软雅黑" w:hAnsi="微软雅黑"/>
          <w:color w:val="333333"/>
          <w:shd w:val="clear" w:color="auto" w:fill="FFFFFF"/>
          <w:lang w:eastAsia="zh-CN"/>
        </w:rPr>
        <w:t>PMI</w:t>
      </w:r>
      <w:r w:rsidR="000268C5" w:rsidRPr="000268C5">
        <w:rPr>
          <w:rFonts w:ascii="微软雅黑" w:eastAsia="微软雅黑" w:hAnsi="微软雅黑" w:hint="eastAsia"/>
          <w:color w:val="333333"/>
          <w:shd w:val="clear" w:color="auto" w:fill="FFFFFF"/>
          <w:lang w:eastAsia="zh-CN"/>
        </w:rPr>
        <w:t>终值为</w:t>
      </w:r>
      <w:r w:rsidR="000268C5" w:rsidRPr="000268C5">
        <w:rPr>
          <w:rFonts w:ascii="微软雅黑" w:eastAsia="微软雅黑" w:hAnsi="微软雅黑"/>
          <w:color w:val="333333"/>
          <w:shd w:val="clear" w:color="auto" w:fill="FFFFFF"/>
          <w:lang w:eastAsia="zh-CN"/>
        </w:rPr>
        <w:t>46.4</w:t>
      </w:r>
      <w:r w:rsidR="000268C5" w:rsidRPr="000268C5">
        <w:rPr>
          <w:rFonts w:ascii="微软雅黑" w:eastAsia="微软雅黑" w:hAnsi="微软雅黑" w:hint="eastAsia"/>
          <w:color w:val="333333"/>
          <w:shd w:val="clear" w:color="auto" w:fill="FFFFFF"/>
          <w:lang w:eastAsia="zh-CN"/>
        </w:rPr>
        <w:t>，连续第</w:t>
      </w:r>
      <w:r w:rsidR="000268C5" w:rsidRPr="000268C5">
        <w:rPr>
          <w:rFonts w:ascii="微软雅黑" w:eastAsia="微软雅黑" w:hAnsi="微软雅黑"/>
          <w:color w:val="333333"/>
          <w:shd w:val="clear" w:color="auto" w:fill="FFFFFF"/>
          <w:lang w:eastAsia="zh-CN"/>
        </w:rPr>
        <w:t>16</w:t>
      </w:r>
      <w:r w:rsidR="000268C5" w:rsidRPr="000268C5">
        <w:rPr>
          <w:rFonts w:ascii="微软雅黑" w:eastAsia="微软雅黑" w:hAnsi="微软雅黑" w:hint="eastAsia"/>
          <w:color w:val="333333"/>
          <w:shd w:val="clear" w:color="auto" w:fill="FFFFFF"/>
          <w:lang w:eastAsia="zh-CN"/>
        </w:rPr>
        <w:t>个月低于荣枯线。</w:t>
      </w:r>
      <w:r>
        <w:rPr>
          <w:rFonts w:ascii="微软雅黑" w:eastAsia="微软雅黑" w:hAnsi="微软雅黑" w:cs="微软雅黑" w:hint="eastAsia"/>
          <w:spacing w:val="4"/>
          <w:sz w:val="24"/>
          <w:szCs w:val="24"/>
          <w:lang w:eastAsia="zh-CN"/>
        </w:rPr>
        <w:t>】</w:t>
      </w:r>
    </w:p>
    <w:p w:rsidR="00AE2365" w:rsidRDefault="00996DB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268C5" w:rsidRPr="000268C5">
        <w:rPr>
          <w:rFonts w:ascii="微软雅黑" w:eastAsia="微软雅黑" w:hAnsi="微软雅黑" w:hint="eastAsia"/>
          <w:color w:val="333333"/>
          <w:shd w:val="clear" w:color="auto" w:fill="FFFFFF"/>
          <w:lang w:eastAsia="zh-CN"/>
        </w:rPr>
        <w:t>澳大利亚公平工作委员会公布工资审查结果，经过评估澳大利亚最低工资将上调</w:t>
      </w:r>
      <w:r w:rsidR="000268C5" w:rsidRPr="000268C5">
        <w:rPr>
          <w:rFonts w:ascii="微软雅黑" w:eastAsia="微软雅黑" w:hAnsi="微软雅黑"/>
          <w:color w:val="333333"/>
          <w:shd w:val="clear" w:color="auto" w:fill="FFFFFF"/>
          <w:lang w:eastAsia="zh-CN"/>
        </w:rPr>
        <w:t>3.75%</w:t>
      </w:r>
      <w:r w:rsidR="000268C5" w:rsidRPr="000268C5">
        <w:rPr>
          <w:rFonts w:ascii="微软雅黑" w:eastAsia="微软雅黑" w:hAnsi="微软雅黑" w:hint="eastAsia"/>
          <w:color w:val="333333"/>
          <w:shd w:val="clear" w:color="auto" w:fill="FFFFFF"/>
          <w:lang w:eastAsia="zh-CN"/>
        </w:rPr>
        <w:t>。</w:t>
      </w:r>
      <w:r>
        <w:rPr>
          <w:rFonts w:ascii="微软雅黑" w:eastAsia="微软雅黑" w:hAnsi="微软雅黑" w:cs="微软雅黑" w:hint="eastAsia"/>
          <w:spacing w:val="4"/>
          <w:sz w:val="24"/>
          <w:szCs w:val="24"/>
          <w:lang w:eastAsia="zh-CN"/>
        </w:rPr>
        <w:t>】</w:t>
      </w:r>
    </w:p>
    <w:p w:rsidR="00AE2365" w:rsidRDefault="00AE2365">
      <w:pPr>
        <w:spacing w:before="102" w:line="257" w:lineRule="auto"/>
        <w:ind w:right="646" w:firstLineChars="200" w:firstLine="496"/>
        <w:jc w:val="both"/>
        <w:rPr>
          <w:rFonts w:ascii="微软雅黑" w:eastAsia="微软雅黑" w:hAnsi="微软雅黑" w:cs="微软雅黑"/>
          <w:spacing w:val="4"/>
          <w:sz w:val="24"/>
          <w:szCs w:val="24"/>
          <w:lang w:eastAsia="zh-CN"/>
        </w:rPr>
      </w:pPr>
    </w:p>
    <w:p w:rsidR="00AE2365" w:rsidRDefault="00996DB6">
      <w:pPr>
        <w:spacing w:before="120" w:line="190" w:lineRule="auto"/>
        <w:ind w:left="6"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21DF618B" wp14:editId="11ADD024">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0268C5" w:rsidTr="00252523">
        <w:trPr>
          <w:trHeight w:val="620"/>
        </w:trPr>
        <w:tc>
          <w:tcPr>
            <w:tcW w:w="2710" w:type="dxa"/>
            <w:gridSpan w:val="2"/>
            <w:shd w:val="clear" w:color="auto" w:fill="3D85C1"/>
          </w:tcPr>
          <w:p w:rsidR="000268C5" w:rsidRDefault="000268C5" w:rsidP="00252523">
            <w:pPr>
              <w:pStyle w:val="TableText"/>
              <w:spacing w:before="221" w:line="182" w:lineRule="auto"/>
              <w:ind w:left="1142"/>
              <w:rPr>
                <w:sz w:val="19"/>
                <w:szCs w:val="19"/>
              </w:rPr>
            </w:pPr>
            <w:r>
              <w:rPr>
                <w:b/>
                <w:bCs/>
                <w:color w:val="FFFFFF"/>
                <w:spacing w:val="4"/>
                <w:sz w:val="19"/>
                <w:szCs w:val="19"/>
              </w:rPr>
              <w:t>时间</w:t>
            </w:r>
          </w:p>
        </w:tc>
        <w:tc>
          <w:tcPr>
            <w:tcW w:w="6679" w:type="dxa"/>
            <w:shd w:val="clear" w:color="auto" w:fill="3D85C1"/>
          </w:tcPr>
          <w:p w:rsidR="000268C5" w:rsidRDefault="000268C5" w:rsidP="00252523">
            <w:pPr>
              <w:pStyle w:val="TableText"/>
              <w:spacing w:before="221" w:line="195" w:lineRule="auto"/>
              <w:ind w:left="2866"/>
              <w:rPr>
                <w:sz w:val="19"/>
                <w:szCs w:val="19"/>
              </w:rPr>
            </w:pPr>
            <w:r>
              <w:rPr>
                <w:b/>
                <w:bCs/>
                <w:color w:val="FFFFFF"/>
                <w:spacing w:val="16"/>
                <w:sz w:val="19"/>
                <w:szCs w:val="19"/>
              </w:rPr>
              <w:t>数据/事件</w:t>
            </w:r>
          </w:p>
        </w:tc>
      </w:tr>
      <w:tr w:rsidR="000268C5" w:rsidTr="00252523">
        <w:trPr>
          <w:trHeight w:val="618"/>
        </w:trPr>
        <w:tc>
          <w:tcPr>
            <w:tcW w:w="1567" w:type="dxa"/>
          </w:tcPr>
          <w:p w:rsidR="000268C5" w:rsidRDefault="000268C5" w:rsidP="00252523">
            <w:pPr>
              <w:pStyle w:val="TableText"/>
              <w:spacing w:before="228" w:line="191" w:lineRule="auto"/>
              <w:ind w:left="449"/>
              <w:rPr>
                <w:sz w:val="19"/>
                <w:szCs w:val="19"/>
                <w:lang w:eastAsia="zh-CN"/>
              </w:rPr>
            </w:pPr>
            <w:r>
              <w:rPr>
                <w:rFonts w:hint="eastAsia"/>
                <w:b/>
                <w:bCs/>
                <w:spacing w:val="3"/>
                <w:sz w:val="19"/>
                <w:szCs w:val="19"/>
              </w:rPr>
              <w:t>2024/</w:t>
            </w:r>
            <w:r>
              <w:rPr>
                <w:rFonts w:hint="eastAsia"/>
                <w:b/>
                <w:bCs/>
                <w:spacing w:val="3"/>
                <w:sz w:val="19"/>
                <w:szCs w:val="19"/>
                <w:lang w:eastAsia="zh-CN"/>
              </w:rPr>
              <w:t>6</w:t>
            </w:r>
            <w:r>
              <w:rPr>
                <w:rFonts w:hint="eastAsia"/>
                <w:b/>
                <w:bCs/>
                <w:spacing w:val="3"/>
                <w:sz w:val="19"/>
                <w:szCs w:val="19"/>
              </w:rPr>
              <w:t>/</w:t>
            </w:r>
            <w:r>
              <w:rPr>
                <w:rFonts w:hint="eastAsia"/>
                <w:b/>
                <w:bCs/>
                <w:spacing w:val="3"/>
                <w:sz w:val="19"/>
                <w:szCs w:val="19"/>
                <w:lang w:eastAsia="zh-CN"/>
              </w:rPr>
              <w:t>4</w:t>
            </w:r>
          </w:p>
        </w:tc>
        <w:tc>
          <w:tcPr>
            <w:tcW w:w="1143" w:type="dxa"/>
          </w:tcPr>
          <w:p w:rsidR="000268C5" w:rsidRDefault="000268C5" w:rsidP="00252523">
            <w:pPr>
              <w:pStyle w:val="TableText"/>
              <w:spacing w:before="243" w:line="172" w:lineRule="auto"/>
              <w:ind w:left="94"/>
              <w:rPr>
                <w:b/>
                <w:bCs/>
                <w:sz w:val="19"/>
                <w:szCs w:val="19"/>
                <w:lang w:eastAsia="zh-CN"/>
              </w:rPr>
            </w:pPr>
            <w:r w:rsidRPr="000268C5">
              <w:rPr>
                <w:rFonts w:hint="eastAsia"/>
                <w:lang w:eastAsia="zh-CN"/>
              </w:rPr>
              <w:t>14</w:t>
            </w:r>
            <w:r w:rsidRPr="000268C5">
              <w:rPr>
                <w:lang w:eastAsia="zh-CN"/>
              </w:rPr>
              <w:t>:30</w:t>
            </w:r>
          </w:p>
        </w:tc>
        <w:tc>
          <w:tcPr>
            <w:tcW w:w="6679" w:type="dxa"/>
          </w:tcPr>
          <w:p w:rsidR="000268C5" w:rsidRDefault="000268C5" w:rsidP="00252523">
            <w:pPr>
              <w:pStyle w:val="TableText"/>
              <w:spacing w:before="224" w:line="179" w:lineRule="auto"/>
              <w:jc w:val="center"/>
              <w:rPr>
                <w:sz w:val="19"/>
                <w:szCs w:val="19"/>
                <w:lang w:eastAsia="zh-CN"/>
              </w:rPr>
            </w:pPr>
            <w:r w:rsidRPr="000268C5">
              <w:rPr>
                <w:rFonts w:hint="eastAsia"/>
                <w:sz w:val="19"/>
                <w:szCs w:val="19"/>
                <w:lang w:eastAsia="zh-CN"/>
              </w:rPr>
              <w:t>瑞士</w:t>
            </w:r>
            <w:r w:rsidRPr="000268C5">
              <w:rPr>
                <w:sz w:val="19"/>
                <w:szCs w:val="19"/>
                <w:lang w:eastAsia="zh-CN"/>
              </w:rPr>
              <w:t>5</w:t>
            </w:r>
            <w:r w:rsidRPr="000268C5">
              <w:rPr>
                <w:rFonts w:hint="eastAsia"/>
                <w:sz w:val="19"/>
                <w:szCs w:val="19"/>
                <w:lang w:eastAsia="zh-CN"/>
              </w:rPr>
              <w:t>月</w:t>
            </w:r>
            <w:r w:rsidRPr="000268C5">
              <w:rPr>
                <w:sz w:val="19"/>
                <w:szCs w:val="19"/>
                <w:lang w:eastAsia="zh-CN"/>
              </w:rPr>
              <w:t>CPI</w:t>
            </w:r>
            <w:r w:rsidRPr="000268C5">
              <w:rPr>
                <w:rFonts w:hint="eastAsia"/>
                <w:sz w:val="19"/>
                <w:szCs w:val="19"/>
                <w:lang w:eastAsia="zh-CN"/>
              </w:rPr>
              <w:t>月率</w:t>
            </w:r>
          </w:p>
        </w:tc>
      </w:tr>
      <w:tr w:rsidR="000268C5" w:rsidTr="00252523">
        <w:trPr>
          <w:trHeight w:val="620"/>
        </w:trPr>
        <w:tc>
          <w:tcPr>
            <w:tcW w:w="1567" w:type="dxa"/>
            <w:shd w:val="clear" w:color="auto" w:fill="D3EAFF"/>
          </w:tcPr>
          <w:p w:rsidR="000268C5" w:rsidRDefault="000268C5" w:rsidP="00252523">
            <w:pPr>
              <w:pStyle w:val="TableText"/>
              <w:spacing w:before="228" w:line="191" w:lineRule="auto"/>
              <w:ind w:left="449"/>
              <w:rPr>
                <w:sz w:val="19"/>
                <w:szCs w:val="19"/>
                <w:lang w:eastAsia="zh-CN"/>
              </w:rPr>
            </w:pPr>
            <w:r>
              <w:rPr>
                <w:rFonts w:hint="eastAsia"/>
                <w:b/>
                <w:bCs/>
                <w:spacing w:val="3"/>
                <w:sz w:val="19"/>
                <w:szCs w:val="19"/>
              </w:rPr>
              <w:t>2024/</w:t>
            </w:r>
            <w:r>
              <w:rPr>
                <w:rFonts w:hint="eastAsia"/>
                <w:b/>
                <w:bCs/>
                <w:spacing w:val="3"/>
                <w:sz w:val="19"/>
                <w:szCs w:val="19"/>
                <w:lang w:eastAsia="zh-CN"/>
              </w:rPr>
              <w:t>6</w:t>
            </w:r>
            <w:r>
              <w:rPr>
                <w:rFonts w:hint="eastAsia"/>
                <w:b/>
                <w:bCs/>
                <w:spacing w:val="3"/>
                <w:sz w:val="19"/>
                <w:szCs w:val="19"/>
              </w:rPr>
              <w:t>/</w:t>
            </w:r>
            <w:r>
              <w:rPr>
                <w:rFonts w:hint="eastAsia"/>
                <w:b/>
                <w:bCs/>
                <w:spacing w:val="3"/>
                <w:sz w:val="19"/>
                <w:szCs w:val="19"/>
                <w:lang w:eastAsia="zh-CN"/>
              </w:rPr>
              <w:t>4</w:t>
            </w:r>
          </w:p>
        </w:tc>
        <w:tc>
          <w:tcPr>
            <w:tcW w:w="1143" w:type="dxa"/>
            <w:shd w:val="clear" w:color="auto" w:fill="D3EAFF"/>
          </w:tcPr>
          <w:p w:rsidR="000268C5" w:rsidRDefault="000268C5" w:rsidP="00252523">
            <w:pPr>
              <w:pStyle w:val="TableText"/>
              <w:spacing w:before="243" w:line="172" w:lineRule="auto"/>
              <w:ind w:left="94"/>
              <w:rPr>
                <w:sz w:val="19"/>
                <w:szCs w:val="19"/>
              </w:rPr>
            </w:pPr>
            <w:r>
              <w:rPr>
                <w:rFonts w:hint="eastAsia"/>
                <w:lang w:eastAsia="zh-CN"/>
              </w:rPr>
              <w:t>15</w:t>
            </w:r>
            <w:r>
              <w:rPr>
                <w:rFonts w:hint="eastAsia"/>
              </w:rPr>
              <w:t>:</w:t>
            </w:r>
            <w:r>
              <w:rPr>
                <w:rFonts w:hint="eastAsia"/>
                <w:lang w:eastAsia="zh-CN"/>
              </w:rPr>
              <w:t>55</w:t>
            </w:r>
          </w:p>
        </w:tc>
        <w:tc>
          <w:tcPr>
            <w:tcW w:w="6679" w:type="dxa"/>
            <w:shd w:val="clear" w:color="auto" w:fill="D3EAFF"/>
          </w:tcPr>
          <w:p w:rsidR="000268C5" w:rsidRDefault="000268C5" w:rsidP="00252523">
            <w:pPr>
              <w:pStyle w:val="TableText"/>
              <w:spacing w:before="224" w:line="179" w:lineRule="auto"/>
              <w:jc w:val="center"/>
              <w:rPr>
                <w:lang w:eastAsia="zh-CN"/>
              </w:rPr>
            </w:pPr>
            <w:r w:rsidRPr="000268C5">
              <w:rPr>
                <w:rFonts w:hint="eastAsia"/>
                <w:lang w:eastAsia="zh-CN"/>
              </w:rPr>
              <w:t>德国</w:t>
            </w:r>
            <w:r w:rsidRPr="000268C5">
              <w:rPr>
                <w:lang w:eastAsia="zh-CN"/>
              </w:rPr>
              <w:t>5</w:t>
            </w:r>
            <w:r w:rsidRPr="000268C5">
              <w:rPr>
                <w:rFonts w:hint="eastAsia"/>
                <w:lang w:eastAsia="zh-CN"/>
              </w:rPr>
              <w:t>月季调后失业人数</w:t>
            </w:r>
          </w:p>
          <w:p w:rsidR="000268C5" w:rsidRDefault="000268C5" w:rsidP="00252523">
            <w:pPr>
              <w:pStyle w:val="TableText"/>
              <w:spacing w:before="224" w:line="179" w:lineRule="auto"/>
              <w:jc w:val="center"/>
              <w:rPr>
                <w:rFonts w:hint="eastAsia"/>
                <w:sz w:val="19"/>
                <w:szCs w:val="19"/>
                <w:lang w:eastAsia="zh-CN"/>
              </w:rPr>
            </w:pPr>
            <w:r w:rsidRPr="000268C5">
              <w:rPr>
                <w:rFonts w:hint="eastAsia"/>
                <w:sz w:val="19"/>
                <w:szCs w:val="19"/>
                <w:lang w:eastAsia="zh-CN"/>
              </w:rPr>
              <w:t>德国</w:t>
            </w:r>
            <w:r w:rsidRPr="000268C5">
              <w:rPr>
                <w:sz w:val="19"/>
                <w:szCs w:val="19"/>
                <w:lang w:eastAsia="zh-CN"/>
              </w:rPr>
              <w:t>5</w:t>
            </w:r>
            <w:r w:rsidRPr="000268C5">
              <w:rPr>
                <w:rFonts w:hint="eastAsia"/>
                <w:sz w:val="19"/>
                <w:szCs w:val="19"/>
                <w:lang w:eastAsia="zh-CN"/>
              </w:rPr>
              <w:t>月季调后失业率</w:t>
            </w:r>
          </w:p>
        </w:tc>
      </w:tr>
      <w:tr w:rsidR="000268C5" w:rsidTr="00252523">
        <w:trPr>
          <w:trHeight w:val="619"/>
        </w:trPr>
        <w:tc>
          <w:tcPr>
            <w:tcW w:w="1567" w:type="dxa"/>
          </w:tcPr>
          <w:p w:rsidR="000268C5" w:rsidRDefault="000268C5" w:rsidP="00252523">
            <w:pPr>
              <w:pStyle w:val="TableText"/>
              <w:spacing w:before="228" w:line="191" w:lineRule="auto"/>
              <w:ind w:left="449"/>
              <w:rPr>
                <w:sz w:val="19"/>
                <w:szCs w:val="19"/>
                <w:lang w:eastAsia="zh-CN"/>
              </w:rPr>
            </w:pPr>
            <w:r>
              <w:rPr>
                <w:rFonts w:hint="eastAsia"/>
                <w:b/>
                <w:bCs/>
                <w:spacing w:val="3"/>
                <w:sz w:val="19"/>
                <w:szCs w:val="19"/>
              </w:rPr>
              <w:t>2024/</w:t>
            </w:r>
            <w:r>
              <w:rPr>
                <w:rFonts w:hint="eastAsia"/>
                <w:b/>
                <w:bCs/>
                <w:spacing w:val="3"/>
                <w:sz w:val="19"/>
                <w:szCs w:val="19"/>
                <w:lang w:eastAsia="zh-CN"/>
              </w:rPr>
              <w:t>6</w:t>
            </w:r>
            <w:r>
              <w:rPr>
                <w:rFonts w:hint="eastAsia"/>
                <w:b/>
                <w:bCs/>
                <w:spacing w:val="3"/>
                <w:sz w:val="19"/>
                <w:szCs w:val="19"/>
              </w:rPr>
              <w:t>/</w:t>
            </w:r>
            <w:r>
              <w:rPr>
                <w:rFonts w:hint="eastAsia"/>
                <w:b/>
                <w:bCs/>
                <w:spacing w:val="3"/>
                <w:sz w:val="19"/>
                <w:szCs w:val="19"/>
                <w:lang w:eastAsia="zh-CN"/>
              </w:rPr>
              <w:t>4</w:t>
            </w:r>
          </w:p>
        </w:tc>
        <w:tc>
          <w:tcPr>
            <w:tcW w:w="1143" w:type="dxa"/>
          </w:tcPr>
          <w:p w:rsidR="000268C5" w:rsidRDefault="000268C5" w:rsidP="00252523">
            <w:pPr>
              <w:pStyle w:val="TableText"/>
              <w:spacing w:before="243" w:line="172" w:lineRule="auto"/>
              <w:ind w:left="94"/>
              <w:rPr>
                <w:sz w:val="19"/>
                <w:szCs w:val="19"/>
                <w:lang w:eastAsia="zh-CN"/>
              </w:rPr>
            </w:pPr>
            <w:r>
              <w:rPr>
                <w:rFonts w:hint="eastAsia"/>
                <w:lang w:eastAsia="zh-CN"/>
              </w:rPr>
              <w:t>22</w:t>
            </w:r>
            <w:r>
              <w:rPr>
                <w:rFonts w:hint="eastAsia"/>
              </w:rPr>
              <w:t>:</w:t>
            </w:r>
            <w:r>
              <w:rPr>
                <w:rFonts w:hint="eastAsia"/>
                <w:lang w:eastAsia="zh-CN"/>
              </w:rPr>
              <w:t>00</w:t>
            </w:r>
          </w:p>
        </w:tc>
        <w:tc>
          <w:tcPr>
            <w:tcW w:w="6679" w:type="dxa"/>
          </w:tcPr>
          <w:p w:rsidR="000268C5" w:rsidRDefault="000268C5" w:rsidP="00252523">
            <w:pPr>
              <w:pStyle w:val="TableText"/>
              <w:spacing w:before="224" w:line="179" w:lineRule="auto"/>
              <w:jc w:val="center"/>
              <w:rPr>
                <w:lang w:eastAsia="zh-CN"/>
              </w:rPr>
            </w:pPr>
            <w:r w:rsidRPr="000268C5">
              <w:rPr>
                <w:rFonts w:hint="eastAsia"/>
                <w:lang w:eastAsia="zh-CN"/>
              </w:rPr>
              <w:t>美国</w:t>
            </w:r>
            <w:r w:rsidRPr="000268C5">
              <w:rPr>
                <w:lang w:eastAsia="zh-CN"/>
              </w:rPr>
              <w:t>4</w:t>
            </w:r>
            <w:r w:rsidRPr="000268C5">
              <w:rPr>
                <w:rFonts w:hint="eastAsia"/>
                <w:lang w:eastAsia="zh-CN"/>
              </w:rPr>
              <w:t>月</w:t>
            </w:r>
            <w:r w:rsidRPr="000268C5">
              <w:rPr>
                <w:lang w:eastAsia="zh-CN"/>
              </w:rPr>
              <w:t>JOLTs</w:t>
            </w:r>
            <w:r w:rsidRPr="000268C5">
              <w:rPr>
                <w:rFonts w:hint="eastAsia"/>
                <w:lang w:eastAsia="zh-CN"/>
              </w:rPr>
              <w:t>职位空缺</w:t>
            </w:r>
          </w:p>
          <w:p w:rsidR="000268C5" w:rsidRDefault="000268C5" w:rsidP="00252523">
            <w:pPr>
              <w:pStyle w:val="TableText"/>
              <w:spacing w:before="224" w:line="179" w:lineRule="auto"/>
              <w:jc w:val="center"/>
              <w:rPr>
                <w:rFonts w:hint="eastAsia"/>
                <w:sz w:val="19"/>
                <w:szCs w:val="19"/>
                <w:lang w:eastAsia="zh-CN"/>
              </w:rPr>
            </w:pPr>
            <w:r w:rsidRPr="000268C5">
              <w:rPr>
                <w:rFonts w:hint="eastAsia"/>
                <w:sz w:val="19"/>
                <w:szCs w:val="19"/>
                <w:lang w:eastAsia="zh-CN"/>
              </w:rPr>
              <w:t>美国</w:t>
            </w:r>
            <w:r w:rsidRPr="000268C5">
              <w:rPr>
                <w:sz w:val="19"/>
                <w:szCs w:val="19"/>
                <w:lang w:eastAsia="zh-CN"/>
              </w:rPr>
              <w:t>4</w:t>
            </w:r>
            <w:r w:rsidRPr="000268C5">
              <w:rPr>
                <w:rFonts w:hint="eastAsia"/>
                <w:sz w:val="19"/>
                <w:szCs w:val="19"/>
                <w:lang w:eastAsia="zh-CN"/>
              </w:rPr>
              <w:t>月工厂订单月率</w:t>
            </w:r>
          </w:p>
        </w:tc>
      </w:tr>
      <w:tr w:rsidR="000268C5" w:rsidTr="00252523">
        <w:trPr>
          <w:trHeight w:val="619"/>
        </w:trPr>
        <w:tc>
          <w:tcPr>
            <w:tcW w:w="1567" w:type="dxa"/>
            <w:shd w:val="clear" w:color="auto" w:fill="D3EAFF"/>
          </w:tcPr>
          <w:p w:rsidR="000268C5" w:rsidRDefault="000268C5" w:rsidP="00252523">
            <w:pPr>
              <w:pStyle w:val="TableText"/>
              <w:spacing w:before="228" w:line="191" w:lineRule="auto"/>
              <w:ind w:left="449"/>
              <w:rPr>
                <w:b/>
                <w:bCs/>
                <w:spacing w:val="3"/>
                <w:sz w:val="19"/>
                <w:szCs w:val="19"/>
              </w:rPr>
            </w:pPr>
            <w:r>
              <w:rPr>
                <w:rFonts w:hint="eastAsia"/>
                <w:b/>
                <w:bCs/>
                <w:spacing w:val="3"/>
                <w:sz w:val="19"/>
                <w:szCs w:val="19"/>
              </w:rPr>
              <w:t>2024/</w:t>
            </w:r>
            <w:r>
              <w:rPr>
                <w:rFonts w:hint="eastAsia"/>
                <w:b/>
                <w:bCs/>
                <w:spacing w:val="3"/>
                <w:sz w:val="19"/>
                <w:szCs w:val="19"/>
                <w:lang w:eastAsia="zh-CN"/>
              </w:rPr>
              <w:t>6</w:t>
            </w:r>
            <w:r>
              <w:rPr>
                <w:rFonts w:hint="eastAsia"/>
                <w:b/>
                <w:bCs/>
                <w:spacing w:val="3"/>
                <w:sz w:val="19"/>
                <w:szCs w:val="19"/>
              </w:rPr>
              <w:t>/</w:t>
            </w:r>
            <w:r>
              <w:rPr>
                <w:rFonts w:hint="eastAsia"/>
                <w:b/>
                <w:bCs/>
                <w:spacing w:val="3"/>
                <w:sz w:val="19"/>
                <w:szCs w:val="19"/>
                <w:lang w:eastAsia="zh-CN"/>
              </w:rPr>
              <w:t>5</w:t>
            </w:r>
          </w:p>
        </w:tc>
        <w:tc>
          <w:tcPr>
            <w:tcW w:w="1143" w:type="dxa"/>
            <w:shd w:val="clear" w:color="auto" w:fill="D3EAFF"/>
          </w:tcPr>
          <w:p w:rsidR="000268C5" w:rsidRDefault="000268C5" w:rsidP="00252523">
            <w:pPr>
              <w:pStyle w:val="TableText"/>
              <w:spacing w:before="243" w:line="172" w:lineRule="auto"/>
              <w:ind w:left="94"/>
              <w:rPr>
                <w:b/>
                <w:bCs/>
                <w:spacing w:val="3"/>
                <w:sz w:val="19"/>
                <w:szCs w:val="19"/>
                <w:lang w:eastAsia="zh-CN"/>
              </w:rPr>
            </w:pPr>
            <w:r>
              <w:rPr>
                <w:rFonts w:hint="eastAsia"/>
                <w:lang w:eastAsia="zh-CN"/>
              </w:rPr>
              <w:t>04</w:t>
            </w:r>
            <w:r>
              <w:rPr>
                <w:rFonts w:hint="eastAsia"/>
              </w:rPr>
              <w:t>:</w:t>
            </w:r>
            <w:r>
              <w:rPr>
                <w:rFonts w:hint="eastAsia"/>
                <w:lang w:eastAsia="zh-CN"/>
              </w:rPr>
              <w:t>3</w:t>
            </w:r>
            <w:r>
              <w:rPr>
                <w:rFonts w:hint="eastAsia"/>
              </w:rPr>
              <w:t>0</w:t>
            </w:r>
          </w:p>
        </w:tc>
        <w:tc>
          <w:tcPr>
            <w:tcW w:w="6679" w:type="dxa"/>
            <w:shd w:val="clear" w:color="auto" w:fill="D3EAFF"/>
          </w:tcPr>
          <w:p w:rsidR="000268C5" w:rsidRDefault="000268C5" w:rsidP="00252523">
            <w:pPr>
              <w:pStyle w:val="TableText"/>
              <w:spacing w:before="224" w:line="179" w:lineRule="auto"/>
              <w:jc w:val="center"/>
              <w:rPr>
                <w:sz w:val="19"/>
                <w:szCs w:val="19"/>
                <w:lang w:eastAsia="zh-CN"/>
              </w:rPr>
            </w:pPr>
            <w:r w:rsidRPr="000268C5">
              <w:rPr>
                <w:rFonts w:hint="eastAsia"/>
                <w:lang w:eastAsia="zh-CN"/>
              </w:rPr>
              <w:t>美国至</w:t>
            </w:r>
            <w:r w:rsidRPr="000268C5">
              <w:rPr>
                <w:lang w:eastAsia="zh-CN"/>
              </w:rPr>
              <w:t>5</w:t>
            </w:r>
            <w:r w:rsidRPr="000268C5">
              <w:rPr>
                <w:rFonts w:hint="eastAsia"/>
                <w:lang w:eastAsia="zh-CN"/>
              </w:rPr>
              <w:t>月</w:t>
            </w:r>
            <w:r w:rsidRPr="000268C5">
              <w:rPr>
                <w:lang w:eastAsia="zh-CN"/>
              </w:rPr>
              <w:t>31</w:t>
            </w:r>
            <w:r w:rsidRPr="000268C5">
              <w:rPr>
                <w:rFonts w:hint="eastAsia"/>
                <w:lang w:eastAsia="zh-CN"/>
              </w:rPr>
              <w:t>日当周</w:t>
            </w:r>
            <w:r w:rsidRPr="000268C5">
              <w:rPr>
                <w:lang w:eastAsia="zh-CN"/>
              </w:rPr>
              <w:t>API</w:t>
            </w:r>
            <w:r w:rsidRPr="000268C5">
              <w:rPr>
                <w:rFonts w:hint="eastAsia"/>
                <w:lang w:eastAsia="zh-CN"/>
              </w:rPr>
              <w:t>原油库存</w:t>
            </w:r>
          </w:p>
        </w:tc>
      </w:tr>
    </w:tbl>
    <w:p w:rsidR="00AE2365" w:rsidRDefault="00AE2365">
      <w:pPr>
        <w:spacing w:before="120" w:line="190" w:lineRule="auto"/>
        <w:ind w:firstLine="560"/>
        <w:rPr>
          <w:rFonts w:ascii="微软雅黑" w:eastAsia="微软雅黑" w:hAnsi="微软雅黑" w:cs="微软雅黑"/>
          <w:color w:val="036EB8"/>
          <w:position w:val="-4"/>
          <w:sz w:val="28"/>
          <w:szCs w:val="28"/>
          <w:lang w:eastAsia="zh-CN"/>
        </w:rPr>
      </w:pPr>
    </w:p>
    <w:p w:rsidR="00AE2365" w:rsidRDefault="00996DB6">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5416A2DC" wp14:editId="0372AB17">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观点汇总</w:t>
      </w:r>
    </w:p>
    <w:p w:rsidR="00AE2365"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b/>
          <w:bCs/>
          <w:spacing w:val="12"/>
          <w:sz w:val="24"/>
          <w:szCs w:val="24"/>
          <w:lang w:eastAsia="zh-CN"/>
        </w:rPr>
        <w:t>美元指数</w:t>
      </w:r>
    </w:p>
    <w:p w:rsidR="00AE2365" w:rsidRDefault="00EE14F5" w:rsidP="00EE14F5">
      <w:pPr>
        <w:spacing w:before="103" w:line="256" w:lineRule="auto"/>
        <w:ind w:right="743" w:firstLineChars="200" w:firstLine="528"/>
        <w:jc w:val="both"/>
        <w:rPr>
          <w:rFonts w:ascii="微软雅黑" w:eastAsia="微软雅黑" w:hAnsi="微软雅黑" w:cs="微软雅黑"/>
          <w:spacing w:val="12"/>
          <w:sz w:val="24"/>
          <w:szCs w:val="24"/>
          <w:lang w:eastAsia="zh-CN"/>
        </w:rPr>
      </w:pPr>
      <w:r w:rsidRPr="00EE14F5">
        <w:rPr>
          <w:rFonts w:ascii="微软雅黑" w:eastAsia="微软雅黑" w:hAnsi="微软雅黑" w:cs="微软雅黑" w:hint="eastAsia"/>
          <w:spacing w:val="12"/>
          <w:sz w:val="24"/>
          <w:szCs w:val="24"/>
          <w:lang w:eastAsia="zh-CN"/>
        </w:rPr>
        <w:t>截至周一，美元指数下跌</w:t>
      </w:r>
      <w:r w:rsidRPr="00EE14F5">
        <w:rPr>
          <w:rFonts w:ascii="微软雅黑" w:eastAsia="微软雅黑" w:hAnsi="微软雅黑" w:cs="微软雅黑"/>
          <w:spacing w:val="12"/>
          <w:sz w:val="24"/>
          <w:szCs w:val="24"/>
          <w:lang w:eastAsia="zh-CN"/>
        </w:rPr>
        <w:t>0.54%</w:t>
      </w:r>
      <w:r w:rsidRPr="00EE14F5">
        <w:rPr>
          <w:rFonts w:ascii="微软雅黑" w:eastAsia="微软雅黑" w:hAnsi="微软雅黑" w:cs="微软雅黑" w:hint="eastAsia"/>
          <w:spacing w:val="12"/>
          <w:sz w:val="24"/>
          <w:szCs w:val="24"/>
          <w:lang w:eastAsia="zh-CN"/>
        </w:rPr>
        <w:t>，</w:t>
      </w:r>
      <w:r w:rsidRPr="00EE14F5">
        <w:rPr>
          <w:rFonts w:ascii="微软雅黑" w:eastAsia="微软雅黑" w:hAnsi="微软雅黑" w:cs="微软雅黑"/>
          <w:spacing w:val="12"/>
          <w:sz w:val="24"/>
          <w:szCs w:val="24"/>
          <w:lang w:eastAsia="zh-CN"/>
        </w:rPr>
        <w:t>报104.0608</w:t>
      </w:r>
      <w:r w:rsidRPr="00EE14F5">
        <w:rPr>
          <w:rFonts w:ascii="微软雅黑" w:eastAsia="微软雅黑" w:hAnsi="微软雅黑" w:cs="微软雅黑" w:hint="eastAsia"/>
          <w:spacing w:val="12"/>
          <w:sz w:val="24"/>
          <w:szCs w:val="24"/>
          <w:lang w:eastAsia="zh-CN"/>
        </w:rPr>
        <w:t>。非美货币</w:t>
      </w:r>
      <w:r w:rsidRPr="00EE14F5">
        <w:rPr>
          <w:rFonts w:ascii="微软雅黑" w:eastAsia="微软雅黑" w:hAnsi="微软雅黑" w:cs="微软雅黑"/>
          <w:spacing w:val="12"/>
          <w:sz w:val="24"/>
          <w:szCs w:val="24"/>
          <w:lang w:eastAsia="zh-CN"/>
        </w:rPr>
        <w:t>集体上涨</w:t>
      </w:r>
      <w:r w:rsidRPr="00EE14F5">
        <w:rPr>
          <w:rFonts w:ascii="微软雅黑" w:eastAsia="微软雅黑" w:hAnsi="微软雅黑" w:cs="微软雅黑" w:hint="eastAsia"/>
          <w:spacing w:val="12"/>
          <w:sz w:val="24"/>
          <w:szCs w:val="24"/>
          <w:lang w:eastAsia="zh-CN"/>
        </w:rPr>
        <w:t>，欧元兑美元上涨</w:t>
      </w:r>
      <w:r w:rsidRPr="00EE14F5">
        <w:rPr>
          <w:rFonts w:ascii="微软雅黑" w:eastAsia="微软雅黑" w:hAnsi="微软雅黑" w:cs="微软雅黑"/>
          <w:spacing w:val="12"/>
          <w:sz w:val="24"/>
          <w:szCs w:val="24"/>
          <w:lang w:eastAsia="zh-CN"/>
        </w:rPr>
        <w:t>0.53%</w:t>
      </w:r>
      <w:r w:rsidRPr="00EE14F5">
        <w:rPr>
          <w:rFonts w:ascii="微软雅黑" w:eastAsia="微软雅黑" w:hAnsi="微软雅黑" w:cs="微软雅黑" w:hint="eastAsia"/>
          <w:spacing w:val="12"/>
          <w:sz w:val="24"/>
          <w:szCs w:val="24"/>
          <w:lang w:eastAsia="zh-CN"/>
        </w:rPr>
        <w:t>，报</w:t>
      </w:r>
      <w:r w:rsidRPr="00EE14F5">
        <w:rPr>
          <w:rFonts w:ascii="微软雅黑" w:eastAsia="微软雅黑" w:hAnsi="微软雅黑" w:cs="微软雅黑"/>
          <w:spacing w:val="12"/>
          <w:sz w:val="24"/>
          <w:szCs w:val="24"/>
          <w:lang w:eastAsia="zh-CN"/>
        </w:rPr>
        <w:t>1.0904</w:t>
      </w:r>
      <w:r w:rsidRPr="00EE14F5">
        <w:rPr>
          <w:rFonts w:ascii="微软雅黑" w:eastAsia="微软雅黑" w:hAnsi="微软雅黑" w:cs="微软雅黑" w:hint="eastAsia"/>
          <w:spacing w:val="12"/>
          <w:sz w:val="24"/>
          <w:szCs w:val="24"/>
          <w:lang w:eastAsia="zh-CN"/>
        </w:rPr>
        <w:t>；英镑兑美元</w:t>
      </w:r>
      <w:r w:rsidRPr="00EE14F5">
        <w:rPr>
          <w:rFonts w:ascii="微软雅黑" w:eastAsia="微软雅黑" w:hAnsi="微软雅黑" w:cs="微软雅黑"/>
          <w:spacing w:val="12"/>
          <w:sz w:val="24"/>
          <w:szCs w:val="24"/>
          <w:lang w:eastAsia="zh-CN"/>
        </w:rPr>
        <w:t>涨0.52%</w:t>
      </w:r>
      <w:r w:rsidRPr="00EE14F5">
        <w:rPr>
          <w:rFonts w:ascii="微软雅黑" w:eastAsia="微软雅黑" w:hAnsi="微软雅黑" w:cs="微软雅黑" w:hint="eastAsia"/>
          <w:spacing w:val="12"/>
          <w:sz w:val="24"/>
          <w:szCs w:val="24"/>
          <w:lang w:eastAsia="zh-CN"/>
        </w:rPr>
        <w:t>，报</w:t>
      </w:r>
      <w:r w:rsidRPr="00EE14F5">
        <w:rPr>
          <w:rFonts w:ascii="微软雅黑" w:eastAsia="微软雅黑" w:hAnsi="微软雅黑" w:cs="微软雅黑"/>
          <w:spacing w:val="12"/>
          <w:sz w:val="24"/>
          <w:szCs w:val="24"/>
          <w:lang w:eastAsia="zh-CN"/>
        </w:rPr>
        <w:t>1.2806</w:t>
      </w:r>
      <w:r w:rsidRPr="00EE14F5">
        <w:rPr>
          <w:rFonts w:ascii="微软雅黑" w:eastAsia="微软雅黑" w:hAnsi="微软雅黑" w:cs="微软雅黑" w:hint="eastAsia"/>
          <w:spacing w:val="12"/>
          <w:sz w:val="24"/>
          <w:szCs w:val="24"/>
          <w:lang w:eastAsia="zh-CN"/>
        </w:rPr>
        <w:t>；澳元兑美元上涨</w:t>
      </w:r>
      <w:r w:rsidRPr="00EE14F5">
        <w:rPr>
          <w:rFonts w:ascii="微软雅黑" w:eastAsia="微软雅黑" w:hAnsi="微软雅黑" w:cs="微软雅黑"/>
          <w:spacing w:val="12"/>
          <w:sz w:val="24"/>
          <w:szCs w:val="24"/>
          <w:lang w:eastAsia="zh-CN"/>
        </w:rPr>
        <w:t>1.85%</w:t>
      </w:r>
      <w:r w:rsidRPr="00EE14F5">
        <w:rPr>
          <w:rFonts w:ascii="微软雅黑" w:eastAsia="微软雅黑" w:hAnsi="微软雅黑" w:cs="微软雅黑" w:hint="eastAsia"/>
          <w:spacing w:val="12"/>
          <w:sz w:val="24"/>
          <w:szCs w:val="24"/>
          <w:lang w:eastAsia="zh-CN"/>
        </w:rPr>
        <w:t>，报</w:t>
      </w:r>
      <w:r w:rsidRPr="00EE14F5">
        <w:rPr>
          <w:rFonts w:ascii="微软雅黑" w:eastAsia="微软雅黑" w:hAnsi="微软雅黑" w:cs="微软雅黑"/>
          <w:spacing w:val="12"/>
          <w:sz w:val="24"/>
          <w:szCs w:val="24"/>
          <w:lang w:eastAsia="zh-CN"/>
        </w:rPr>
        <w:t>0.6689</w:t>
      </w:r>
      <w:r w:rsidRPr="00EE14F5">
        <w:rPr>
          <w:rFonts w:ascii="微软雅黑" w:eastAsia="微软雅黑" w:hAnsi="微软雅黑" w:cs="微软雅黑" w:hint="eastAsia"/>
          <w:spacing w:val="12"/>
          <w:sz w:val="24"/>
          <w:szCs w:val="24"/>
          <w:lang w:eastAsia="zh-CN"/>
        </w:rPr>
        <w:t>；美元兑日元</w:t>
      </w:r>
      <w:r w:rsidRPr="00EE14F5">
        <w:rPr>
          <w:rFonts w:ascii="微软雅黑" w:eastAsia="微软雅黑" w:hAnsi="微软雅黑" w:cs="微软雅黑"/>
          <w:spacing w:val="12"/>
          <w:sz w:val="24"/>
          <w:szCs w:val="24"/>
          <w:lang w:eastAsia="zh-CN"/>
        </w:rPr>
        <w:t>跌0.8%</w:t>
      </w:r>
      <w:r w:rsidRPr="00EE14F5">
        <w:rPr>
          <w:rFonts w:ascii="微软雅黑" w:eastAsia="微软雅黑" w:hAnsi="微软雅黑" w:cs="微软雅黑" w:hint="eastAsia"/>
          <w:spacing w:val="12"/>
          <w:sz w:val="24"/>
          <w:szCs w:val="24"/>
          <w:lang w:eastAsia="zh-CN"/>
        </w:rPr>
        <w:t>，报</w:t>
      </w:r>
      <w:r w:rsidRPr="00EE14F5">
        <w:rPr>
          <w:rFonts w:ascii="微软雅黑" w:eastAsia="微软雅黑" w:hAnsi="微软雅黑" w:cs="微软雅黑"/>
          <w:spacing w:val="12"/>
          <w:sz w:val="24"/>
          <w:szCs w:val="24"/>
          <w:lang w:eastAsia="zh-CN"/>
        </w:rPr>
        <w:t>156.073</w:t>
      </w:r>
      <w:r w:rsidRPr="00EE14F5">
        <w:rPr>
          <w:rFonts w:ascii="微软雅黑" w:eastAsia="微软雅黑" w:hAnsi="微软雅黑" w:cs="微软雅黑" w:hint="eastAsia"/>
          <w:spacing w:val="12"/>
          <w:sz w:val="24"/>
          <w:szCs w:val="24"/>
          <w:lang w:eastAsia="zh-CN"/>
        </w:rPr>
        <w:t>。从近期公布的经济数据来看，美国制造业指标显示出了动荡的迹象。五月份的ISM制造业指数继续下跌至48.7，明显低于市场预期，连续第二个月呈现下降趋势，表明制造业正在经历收缩。新订单指数的显著下降更是凸显了需求的减弱，这可能影响美国国内的生产和经济活力。周一，明尼阿波利斯联邦储备银行行长</w:t>
      </w:r>
      <w:r w:rsidRPr="00EE14F5">
        <w:rPr>
          <w:rFonts w:ascii="微软雅黑" w:eastAsia="微软雅黑" w:hAnsi="微软雅黑" w:cs="微软雅黑"/>
          <w:spacing w:val="12"/>
          <w:sz w:val="24"/>
          <w:szCs w:val="24"/>
          <w:lang w:eastAsia="zh-CN"/>
        </w:rPr>
        <w:t>Kashkari</w:t>
      </w:r>
      <w:r w:rsidRPr="00EE14F5">
        <w:rPr>
          <w:rFonts w:ascii="微软雅黑" w:eastAsia="微软雅黑" w:hAnsi="微软雅黑" w:cs="微软雅黑" w:hint="eastAsia"/>
          <w:spacing w:val="12"/>
          <w:sz w:val="24"/>
          <w:szCs w:val="24"/>
          <w:lang w:eastAsia="zh-CN"/>
        </w:rPr>
        <w:t>表示，在新的经济数据能够说服政策制定者通胀正在下降之前，美联储可能会在一个“较长时期内”保持利率不变。在欧洲，尽管面临经济不确定性，5月份的制造业PMI终值为某些国家带来了些许积极信号。欧元区和德国的PMI指数分别达到了14个月和4个月的新高，显示在困境中的坚韧。然而，法国连续16个月低于成长线的表现，预示着经济成长的波动性，部分国家需要更多</w:t>
      </w:r>
      <w:r w:rsidRPr="00EE14F5">
        <w:rPr>
          <w:rFonts w:ascii="微软雅黑" w:eastAsia="微软雅黑" w:hAnsi="微软雅黑" w:cs="微软雅黑" w:hint="eastAsia"/>
          <w:spacing w:val="12"/>
          <w:sz w:val="24"/>
          <w:szCs w:val="24"/>
          <w:lang w:eastAsia="zh-CN"/>
        </w:rPr>
        <w:lastRenderedPageBreak/>
        <w:t>政策支持来刺激生产和消费。在未来的展望中，尽管美联储政策立场相对鹰派，但由于制造业疲软和通胀有所下降，美元指数总体上可能面临下行压力。</w:t>
      </w:r>
    </w:p>
    <w:p w:rsidR="00AE2365" w:rsidRDefault="00996DB6">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AE2365" w:rsidRDefault="00EE14F5">
      <w:pPr>
        <w:spacing w:before="103" w:line="256" w:lineRule="auto"/>
        <w:ind w:right="743"/>
        <w:jc w:val="both"/>
      </w:pPr>
      <w:r w:rsidRPr="00EE14F5">
        <w:rPr>
          <w:noProof/>
          <w:lang w:eastAsia="zh-CN"/>
        </w:rPr>
        <w:drawing>
          <wp:inline distT="0" distB="0" distL="0" distR="0">
            <wp:extent cx="6020604" cy="2493034"/>
            <wp:effectExtent l="0" t="0" r="0" b="2540"/>
            <wp:docPr id="23" name="图片 23" descr="D:\Users\xuzhe\My Document\WeChat Files\wxid_4gpo63z1mjeh11\FileStorage\Temp\76a0d85a1d49d96fc27ccc91f3b39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xuzhe\My Document\WeChat Files\wxid_4gpo63z1mjeh11\FileStorage\Temp\76a0d85a1d49d96fc27ccc91f3b399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0604" cy="2493034"/>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996DB6">
      <w:pPr>
        <w:spacing w:before="103" w:line="256" w:lineRule="auto"/>
        <w:ind w:right="743" w:firstLine="52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b/>
          <w:bCs/>
          <w:spacing w:val="12"/>
          <w:sz w:val="24"/>
          <w:szCs w:val="24"/>
          <w:lang w:eastAsia="zh-CN"/>
        </w:rPr>
        <w:t>S&amp;P500</w:t>
      </w:r>
    </w:p>
    <w:p w:rsidR="00AE2365" w:rsidRDefault="00EE14F5">
      <w:pPr>
        <w:spacing w:before="103" w:line="256" w:lineRule="auto"/>
        <w:ind w:right="743" w:firstLineChars="200" w:firstLine="528"/>
        <w:jc w:val="both"/>
        <w:rPr>
          <w:rFonts w:ascii="微软雅黑" w:eastAsia="微软雅黑" w:hAnsi="微软雅黑" w:cs="微软雅黑"/>
          <w:spacing w:val="12"/>
          <w:sz w:val="24"/>
          <w:szCs w:val="24"/>
          <w:lang w:eastAsia="zh-CN"/>
        </w:rPr>
      </w:pPr>
      <w:r w:rsidRPr="00EE14F5">
        <w:rPr>
          <w:rFonts w:ascii="微软雅黑" w:eastAsia="微软雅黑" w:hAnsi="微软雅黑" w:cs="微软雅黑" w:hint="eastAsia"/>
          <w:spacing w:val="12"/>
          <w:sz w:val="24"/>
          <w:szCs w:val="24"/>
          <w:lang w:eastAsia="zh-CN"/>
        </w:rPr>
        <w:t>截至</w:t>
      </w:r>
      <w:r w:rsidRPr="00EE14F5">
        <w:rPr>
          <w:rFonts w:ascii="微软雅黑" w:eastAsia="微软雅黑" w:hAnsi="微软雅黑" w:cs="微软雅黑"/>
          <w:spacing w:val="12"/>
          <w:sz w:val="24"/>
          <w:szCs w:val="24"/>
          <w:lang w:eastAsia="zh-CN"/>
        </w:rPr>
        <w:t>6</w:t>
      </w:r>
      <w:r w:rsidRPr="00EE14F5">
        <w:rPr>
          <w:rFonts w:ascii="微软雅黑" w:eastAsia="微软雅黑" w:hAnsi="微软雅黑" w:cs="微软雅黑" w:hint="eastAsia"/>
          <w:spacing w:val="12"/>
          <w:sz w:val="24"/>
          <w:szCs w:val="24"/>
          <w:lang w:eastAsia="zh-CN"/>
        </w:rPr>
        <w:t>月</w:t>
      </w:r>
      <w:r w:rsidRPr="00EE14F5">
        <w:rPr>
          <w:rFonts w:ascii="微软雅黑" w:eastAsia="微软雅黑" w:hAnsi="微软雅黑" w:cs="微软雅黑"/>
          <w:spacing w:val="12"/>
          <w:sz w:val="24"/>
          <w:szCs w:val="24"/>
          <w:lang w:eastAsia="zh-CN"/>
        </w:rPr>
        <w:t>4</w:t>
      </w:r>
      <w:r w:rsidRPr="00EE14F5">
        <w:rPr>
          <w:rFonts w:ascii="微软雅黑" w:eastAsia="微软雅黑" w:hAnsi="微软雅黑" w:cs="微软雅黑" w:hint="eastAsia"/>
          <w:spacing w:val="12"/>
          <w:sz w:val="24"/>
          <w:szCs w:val="24"/>
          <w:lang w:eastAsia="zh-CN"/>
        </w:rPr>
        <w:t>日，标普5</w:t>
      </w:r>
      <w:r w:rsidRPr="00EE14F5">
        <w:rPr>
          <w:rFonts w:ascii="微软雅黑" w:eastAsia="微软雅黑" w:hAnsi="微软雅黑" w:cs="微软雅黑"/>
          <w:spacing w:val="12"/>
          <w:sz w:val="24"/>
          <w:szCs w:val="24"/>
          <w:lang w:eastAsia="zh-CN"/>
        </w:rPr>
        <w:t>00</w:t>
      </w:r>
      <w:r w:rsidRPr="00EE14F5">
        <w:rPr>
          <w:rFonts w:ascii="微软雅黑" w:eastAsia="微软雅黑" w:hAnsi="微软雅黑" w:cs="微软雅黑" w:hint="eastAsia"/>
          <w:spacing w:val="12"/>
          <w:sz w:val="24"/>
          <w:szCs w:val="24"/>
          <w:lang w:eastAsia="zh-CN"/>
        </w:rPr>
        <w:t>指数收涨</w:t>
      </w:r>
      <w:r w:rsidRPr="00EE14F5">
        <w:rPr>
          <w:rFonts w:ascii="微软雅黑" w:eastAsia="微软雅黑" w:hAnsi="微软雅黑" w:cs="微软雅黑"/>
          <w:spacing w:val="12"/>
          <w:sz w:val="24"/>
          <w:szCs w:val="24"/>
          <w:lang w:eastAsia="zh-CN"/>
        </w:rPr>
        <w:t>0.11%</w:t>
      </w:r>
      <w:r w:rsidRPr="00EE14F5">
        <w:rPr>
          <w:rFonts w:ascii="微软雅黑" w:eastAsia="微软雅黑" w:hAnsi="微软雅黑" w:cs="微软雅黑" w:hint="eastAsia"/>
          <w:spacing w:val="12"/>
          <w:sz w:val="24"/>
          <w:szCs w:val="24"/>
          <w:lang w:eastAsia="zh-CN"/>
        </w:rPr>
        <w:t>至</w:t>
      </w:r>
      <w:r w:rsidRPr="00EE14F5">
        <w:rPr>
          <w:rFonts w:ascii="微软雅黑" w:eastAsia="微软雅黑" w:hAnsi="微软雅黑" w:cs="微软雅黑"/>
          <w:spacing w:val="12"/>
          <w:sz w:val="24"/>
          <w:szCs w:val="24"/>
          <w:lang w:eastAsia="zh-CN"/>
        </w:rPr>
        <w:t>5283.40</w:t>
      </w:r>
      <w:r w:rsidRPr="00EE14F5">
        <w:rPr>
          <w:rFonts w:ascii="微软雅黑" w:eastAsia="微软雅黑" w:hAnsi="微软雅黑" w:cs="微软雅黑" w:hint="eastAsia"/>
          <w:spacing w:val="12"/>
          <w:sz w:val="24"/>
          <w:szCs w:val="24"/>
          <w:lang w:eastAsia="zh-CN"/>
        </w:rPr>
        <w:t>点；迷你标普5</w:t>
      </w:r>
      <w:r w:rsidRPr="00EE14F5">
        <w:rPr>
          <w:rFonts w:ascii="微软雅黑" w:eastAsia="微软雅黑" w:hAnsi="微软雅黑" w:cs="微软雅黑"/>
          <w:spacing w:val="12"/>
          <w:sz w:val="24"/>
          <w:szCs w:val="24"/>
          <w:lang w:eastAsia="zh-CN"/>
        </w:rPr>
        <w:t>00</w:t>
      </w:r>
      <w:r w:rsidRPr="00EE14F5">
        <w:rPr>
          <w:rFonts w:ascii="微软雅黑" w:eastAsia="微软雅黑" w:hAnsi="微软雅黑" w:cs="微软雅黑" w:hint="eastAsia"/>
          <w:spacing w:val="12"/>
          <w:sz w:val="24"/>
          <w:szCs w:val="24"/>
          <w:lang w:eastAsia="zh-CN"/>
        </w:rPr>
        <w:t>主力合约收涨0</w:t>
      </w:r>
      <w:r w:rsidRPr="00EE14F5">
        <w:rPr>
          <w:rFonts w:ascii="微软雅黑" w:eastAsia="微软雅黑" w:hAnsi="微软雅黑" w:cs="微软雅黑"/>
          <w:spacing w:val="12"/>
          <w:sz w:val="24"/>
          <w:szCs w:val="24"/>
          <w:lang w:eastAsia="zh-CN"/>
        </w:rPr>
        <w:t>.02%</w:t>
      </w:r>
      <w:r w:rsidRPr="00EE14F5">
        <w:rPr>
          <w:rFonts w:ascii="微软雅黑" w:eastAsia="微软雅黑" w:hAnsi="微软雅黑" w:cs="微软雅黑" w:hint="eastAsia"/>
          <w:spacing w:val="12"/>
          <w:sz w:val="24"/>
          <w:szCs w:val="24"/>
          <w:lang w:eastAsia="zh-CN"/>
        </w:rPr>
        <w:t>至</w:t>
      </w:r>
      <w:r w:rsidRPr="00EE14F5">
        <w:rPr>
          <w:rFonts w:ascii="微软雅黑" w:eastAsia="微软雅黑" w:hAnsi="微软雅黑" w:cs="微软雅黑"/>
          <w:spacing w:val="12"/>
          <w:sz w:val="24"/>
          <w:szCs w:val="24"/>
          <w:lang w:eastAsia="zh-CN"/>
        </w:rPr>
        <w:t>5300.50</w:t>
      </w:r>
      <w:r w:rsidRPr="00EE14F5">
        <w:rPr>
          <w:rFonts w:ascii="微软雅黑" w:eastAsia="微软雅黑" w:hAnsi="微软雅黑" w:cs="微软雅黑" w:hint="eastAsia"/>
          <w:spacing w:val="12"/>
          <w:sz w:val="24"/>
          <w:szCs w:val="24"/>
          <w:lang w:eastAsia="zh-CN"/>
        </w:rPr>
        <w:t>点。美股周一收盘涨跌不一。原油价格大幅下跌。疲软的美国制造业数据引发了对经济实力的担忧，使银行股与工业股等依赖经济增长的股票承压。周一早间多只股票异动并停牌，但对大盘影响甚微。本周投资者重点关注周五的5月非农就业报告。策略上，短线逢低做多为主。</w:t>
      </w:r>
    </w:p>
    <w:p w:rsidR="00AE2365" w:rsidRDefault="00996DB6">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p>
    <w:p w:rsidR="00AE2365" w:rsidRDefault="00EE14F5">
      <w:pPr>
        <w:spacing w:before="120" w:line="190" w:lineRule="auto"/>
        <w:ind w:firstLine="422"/>
        <w:jc w:val="both"/>
        <w:rPr>
          <w:rFonts w:ascii="新宋体" w:eastAsia="新宋体" w:hAnsi="新宋体"/>
          <w:b/>
        </w:rPr>
      </w:pPr>
      <w:r w:rsidRPr="005545E6">
        <w:rPr>
          <w:rFonts w:ascii="新宋体" w:eastAsia="新宋体" w:hAnsi="新宋体"/>
          <w:b/>
          <w:noProof/>
        </w:rPr>
        <w:drawing>
          <wp:inline distT="0" distB="0" distL="0" distR="0" wp14:anchorId="7CA3906A" wp14:editId="29E822E7">
            <wp:extent cx="6034052" cy="1923690"/>
            <wp:effectExtent l="0" t="0" r="508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2978" cy="1929724"/>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CC0BFF" w:rsidRDefault="00CC0BFF">
      <w:pPr>
        <w:spacing w:before="103" w:line="256" w:lineRule="auto"/>
        <w:ind w:right="743" w:firstLine="528"/>
        <w:jc w:val="both"/>
        <w:rPr>
          <w:rFonts w:ascii="微软雅黑" w:eastAsia="微软雅黑" w:hAnsi="微软雅黑" w:cs="微软雅黑"/>
          <w:b/>
          <w:bCs/>
          <w:spacing w:val="12"/>
          <w:sz w:val="24"/>
          <w:szCs w:val="24"/>
          <w:lang w:eastAsia="zh-CN"/>
        </w:rPr>
      </w:pPr>
      <w:r>
        <w:rPr>
          <w:rFonts w:ascii="微软雅黑" w:eastAsia="微软雅黑" w:hAnsi="微软雅黑" w:cs="微软雅黑"/>
          <w:b/>
          <w:bCs/>
          <w:spacing w:val="12"/>
          <w:sz w:val="24"/>
          <w:szCs w:val="24"/>
          <w:lang w:eastAsia="zh-CN"/>
        </w:rPr>
        <w:br w:type="page"/>
      </w:r>
    </w:p>
    <w:p w:rsidR="00AE2365"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b/>
          <w:bCs/>
          <w:spacing w:val="12"/>
          <w:sz w:val="24"/>
          <w:szCs w:val="24"/>
          <w:lang w:eastAsia="zh-CN"/>
        </w:rPr>
        <w:lastRenderedPageBreak/>
        <w:t>富时中国A50</w:t>
      </w:r>
    </w:p>
    <w:p w:rsidR="00AE2365" w:rsidRDefault="00EE14F5">
      <w:pPr>
        <w:spacing w:before="103" w:line="256" w:lineRule="auto"/>
        <w:ind w:right="743" w:firstLineChars="200" w:firstLine="528"/>
        <w:jc w:val="both"/>
        <w:rPr>
          <w:rFonts w:ascii="微软雅黑" w:eastAsia="微软雅黑" w:hAnsi="微软雅黑" w:cs="微软雅黑"/>
          <w:spacing w:val="12"/>
          <w:sz w:val="24"/>
          <w:szCs w:val="24"/>
          <w:lang w:eastAsia="zh-CN"/>
        </w:rPr>
      </w:pPr>
      <w:r w:rsidRPr="00EE14F5">
        <w:rPr>
          <w:rFonts w:ascii="微软雅黑" w:eastAsia="微软雅黑" w:hAnsi="微软雅黑" w:cs="微软雅黑" w:hint="eastAsia"/>
          <w:spacing w:val="12"/>
          <w:sz w:val="24"/>
          <w:szCs w:val="24"/>
          <w:lang w:eastAsia="zh-CN"/>
        </w:rPr>
        <w:t>截至</w:t>
      </w:r>
      <w:r w:rsidRPr="00EE14F5">
        <w:rPr>
          <w:rFonts w:ascii="微软雅黑" w:eastAsia="微软雅黑" w:hAnsi="微软雅黑" w:cs="微软雅黑"/>
          <w:spacing w:val="12"/>
          <w:sz w:val="24"/>
          <w:szCs w:val="24"/>
          <w:lang w:eastAsia="zh-CN"/>
        </w:rPr>
        <w:t>6</w:t>
      </w:r>
      <w:r w:rsidRPr="00EE14F5">
        <w:rPr>
          <w:rFonts w:ascii="微软雅黑" w:eastAsia="微软雅黑" w:hAnsi="微软雅黑" w:cs="微软雅黑" w:hint="eastAsia"/>
          <w:spacing w:val="12"/>
          <w:sz w:val="24"/>
          <w:szCs w:val="24"/>
          <w:lang w:eastAsia="zh-CN"/>
        </w:rPr>
        <w:t>月</w:t>
      </w:r>
      <w:r w:rsidRPr="00EE14F5">
        <w:rPr>
          <w:rFonts w:ascii="微软雅黑" w:eastAsia="微软雅黑" w:hAnsi="微软雅黑" w:cs="微软雅黑"/>
          <w:spacing w:val="12"/>
          <w:sz w:val="24"/>
          <w:szCs w:val="24"/>
          <w:lang w:eastAsia="zh-CN"/>
        </w:rPr>
        <w:t>3</w:t>
      </w:r>
      <w:r w:rsidRPr="00EE14F5">
        <w:rPr>
          <w:rFonts w:ascii="微软雅黑" w:eastAsia="微软雅黑" w:hAnsi="微软雅黑" w:cs="微软雅黑" w:hint="eastAsia"/>
          <w:spacing w:val="12"/>
          <w:sz w:val="24"/>
          <w:szCs w:val="24"/>
          <w:lang w:eastAsia="zh-CN"/>
        </w:rPr>
        <w:t>日，富时中国A50指数收涨0</w:t>
      </w:r>
      <w:r w:rsidRPr="00EE14F5">
        <w:rPr>
          <w:rFonts w:ascii="微软雅黑" w:eastAsia="微软雅黑" w:hAnsi="微软雅黑" w:cs="微软雅黑"/>
          <w:spacing w:val="12"/>
          <w:sz w:val="24"/>
          <w:szCs w:val="24"/>
          <w:lang w:eastAsia="zh-CN"/>
        </w:rPr>
        <w:t>.55%</w:t>
      </w:r>
      <w:r w:rsidRPr="00EE14F5">
        <w:rPr>
          <w:rFonts w:ascii="微软雅黑" w:eastAsia="微软雅黑" w:hAnsi="微软雅黑" w:cs="微软雅黑" w:hint="eastAsia"/>
          <w:spacing w:val="12"/>
          <w:sz w:val="24"/>
          <w:szCs w:val="24"/>
          <w:lang w:eastAsia="zh-CN"/>
        </w:rPr>
        <w:t>至</w:t>
      </w:r>
      <w:r w:rsidRPr="00EE14F5">
        <w:rPr>
          <w:rFonts w:ascii="微软雅黑" w:eastAsia="微软雅黑" w:hAnsi="微软雅黑" w:cs="微软雅黑"/>
          <w:spacing w:val="12"/>
          <w:sz w:val="24"/>
          <w:szCs w:val="24"/>
          <w:lang w:eastAsia="zh-CN"/>
        </w:rPr>
        <w:t>12521.32</w:t>
      </w:r>
      <w:r w:rsidRPr="00EE14F5">
        <w:rPr>
          <w:rFonts w:ascii="微软雅黑" w:eastAsia="微软雅黑" w:hAnsi="微软雅黑" w:cs="微软雅黑" w:hint="eastAsia"/>
          <w:spacing w:val="12"/>
          <w:sz w:val="24"/>
          <w:szCs w:val="24"/>
          <w:lang w:eastAsia="zh-CN"/>
        </w:rPr>
        <w:t>点；新交所富时A50期指主力合约收涨0</w:t>
      </w:r>
      <w:r w:rsidRPr="00EE14F5">
        <w:rPr>
          <w:rFonts w:ascii="微软雅黑" w:eastAsia="微软雅黑" w:hAnsi="微软雅黑" w:cs="微软雅黑"/>
          <w:spacing w:val="12"/>
          <w:sz w:val="24"/>
          <w:szCs w:val="24"/>
          <w:lang w:eastAsia="zh-CN"/>
        </w:rPr>
        <w:t>.73%</w:t>
      </w:r>
      <w:r w:rsidRPr="00EE14F5">
        <w:rPr>
          <w:rFonts w:ascii="微软雅黑" w:eastAsia="微软雅黑" w:hAnsi="微软雅黑" w:cs="微软雅黑" w:hint="eastAsia"/>
          <w:spacing w:val="12"/>
          <w:sz w:val="24"/>
          <w:szCs w:val="24"/>
          <w:lang w:eastAsia="zh-CN"/>
        </w:rPr>
        <w:t>至</w:t>
      </w:r>
      <w:r w:rsidRPr="00EE14F5">
        <w:rPr>
          <w:rFonts w:ascii="微软雅黑" w:eastAsia="微软雅黑" w:hAnsi="微软雅黑" w:cs="微软雅黑"/>
          <w:spacing w:val="12"/>
          <w:sz w:val="24"/>
          <w:szCs w:val="24"/>
          <w:lang w:eastAsia="zh-CN"/>
        </w:rPr>
        <w:t>12452</w:t>
      </w:r>
      <w:r w:rsidRPr="00EE14F5">
        <w:rPr>
          <w:rFonts w:ascii="微软雅黑" w:eastAsia="微软雅黑" w:hAnsi="微软雅黑" w:cs="微软雅黑" w:hint="eastAsia"/>
          <w:spacing w:val="12"/>
          <w:sz w:val="24"/>
          <w:szCs w:val="24"/>
          <w:lang w:eastAsia="zh-CN"/>
        </w:rPr>
        <w:t>点</w:t>
      </w:r>
      <w:r w:rsidRPr="00EE14F5">
        <w:rPr>
          <w:rFonts w:ascii="微软雅黑" w:eastAsia="微软雅黑" w:hAnsi="微软雅黑" w:cs="微软雅黑" w:hint="eastAsia"/>
          <w:bCs/>
          <w:spacing w:val="12"/>
          <w:sz w:val="24"/>
          <w:szCs w:val="24"/>
          <w:lang w:eastAsia="zh-CN"/>
        </w:rPr>
        <w:t>。场短线做多情绪降温，美国第一季度GDP低于预期，市场担忧经济增长放缓，美股亦走弱回调。近期对地缘局势担忧叠加对高频经济数据所反映的需求不振与对政策效果存有疑虑，A股市场预期波动放大。</w:t>
      </w:r>
      <w:r w:rsidRPr="00EE14F5">
        <w:rPr>
          <w:rFonts w:ascii="微软雅黑" w:eastAsia="微软雅黑" w:hAnsi="微软雅黑" w:cs="微软雅黑" w:hint="eastAsia"/>
          <w:spacing w:val="12"/>
          <w:sz w:val="24"/>
          <w:szCs w:val="24"/>
          <w:lang w:eastAsia="zh-CN"/>
        </w:rPr>
        <w:t>策略上，短线观望为主。</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图4：富时中国A50走势图</w:t>
      </w:r>
    </w:p>
    <w:p w:rsidR="00AE2365" w:rsidRDefault="00EE14F5">
      <w:pPr>
        <w:spacing w:before="103" w:line="256" w:lineRule="auto"/>
        <w:ind w:right="743"/>
        <w:jc w:val="both"/>
        <w:rPr>
          <w:rFonts w:ascii="新宋体" w:eastAsia="新宋体" w:hAnsi="新宋体"/>
        </w:rPr>
      </w:pPr>
      <w:r w:rsidRPr="005545E6">
        <w:rPr>
          <w:rFonts w:ascii="新宋体" w:eastAsia="新宋体" w:hAnsi="新宋体"/>
          <w:noProof/>
        </w:rPr>
        <w:drawing>
          <wp:inline distT="0" distB="0" distL="0" distR="0" wp14:anchorId="5AE7EF2E" wp14:editId="0ECF8E42">
            <wp:extent cx="6294218" cy="200132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16682" cy="2008471"/>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firstLine="528"/>
        <w:jc w:val="both"/>
        <w:rPr>
          <w:rFonts w:ascii="微软雅黑" w:eastAsia="微软雅黑" w:hAnsi="微软雅黑" w:cs="微软雅黑"/>
          <w:b/>
          <w:bCs/>
          <w:spacing w:val="12"/>
          <w:sz w:val="24"/>
          <w:szCs w:val="24"/>
          <w:lang w:eastAsia="zh-CN"/>
        </w:rPr>
      </w:pPr>
    </w:p>
    <w:p w:rsidR="00AE2365" w:rsidRDefault="00996DB6">
      <w:pPr>
        <w:spacing w:before="103" w:line="256" w:lineRule="auto"/>
        <w:ind w:right="743" w:firstLine="528"/>
        <w:jc w:val="both"/>
        <w:rPr>
          <w:rFonts w:ascii="新宋体" w:eastAsia="新宋体" w:hAnsi="新宋体"/>
          <w:lang w:eastAsia="zh-CN"/>
        </w:rPr>
      </w:pPr>
      <w:r>
        <w:rPr>
          <w:rFonts w:ascii="微软雅黑" w:eastAsia="微软雅黑" w:hAnsi="微软雅黑" w:cs="微软雅黑" w:hint="eastAsia"/>
          <w:b/>
          <w:bCs/>
          <w:spacing w:val="12"/>
          <w:sz w:val="24"/>
          <w:szCs w:val="24"/>
          <w:lang w:eastAsia="zh-CN"/>
        </w:rPr>
        <w:t>铜</w:t>
      </w:r>
    </w:p>
    <w:p w:rsidR="00AE2365" w:rsidRDefault="00EE14F5">
      <w:pPr>
        <w:spacing w:before="103" w:line="256" w:lineRule="auto"/>
        <w:ind w:right="743" w:firstLineChars="200" w:firstLine="528"/>
        <w:jc w:val="both"/>
        <w:rPr>
          <w:rFonts w:ascii="微软雅黑" w:eastAsia="微软雅黑" w:hAnsi="微软雅黑" w:cs="微软雅黑"/>
          <w:spacing w:val="7"/>
          <w:lang w:eastAsia="zh-CN"/>
        </w:rPr>
      </w:pPr>
      <w:r w:rsidRPr="00EE14F5">
        <w:rPr>
          <w:rFonts w:ascii="微软雅黑" w:eastAsia="微软雅黑" w:hAnsi="微软雅黑" w:cs="微软雅黑" w:hint="eastAsia"/>
          <w:spacing w:val="12"/>
          <w:sz w:val="24"/>
          <w:szCs w:val="24"/>
          <w:lang w:eastAsia="zh-CN"/>
        </w:rPr>
        <w:t>隔夜</w:t>
      </w:r>
      <w:r w:rsidRPr="00EE14F5">
        <w:rPr>
          <w:rFonts w:ascii="微软雅黑" w:eastAsia="微软雅黑" w:hAnsi="微软雅黑" w:cs="微软雅黑"/>
          <w:spacing w:val="12"/>
          <w:sz w:val="24"/>
          <w:szCs w:val="24"/>
          <w:lang w:eastAsia="zh-CN"/>
        </w:rPr>
        <w:t>COMEX</w:t>
      </w:r>
      <w:r w:rsidRPr="00EE14F5">
        <w:rPr>
          <w:rFonts w:ascii="微软雅黑" w:eastAsia="微软雅黑" w:hAnsi="微软雅黑" w:cs="微软雅黑" w:hint="eastAsia"/>
          <w:spacing w:val="12"/>
          <w:sz w:val="24"/>
          <w:szCs w:val="24"/>
          <w:lang w:eastAsia="zh-CN"/>
        </w:rPr>
        <w:t>铜震荡走强，报收</w:t>
      </w:r>
      <w:r w:rsidRPr="00EE14F5">
        <w:rPr>
          <w:rFonts w:ascii="微软雅黑" w:eastAsia="微软雅黑" w:hAnsi="微软雅黑" w:cs="微软雅黑"/>
          <w:spacing w:val="12"/>
          <w:sz w:val="24"/>
          <w:szCs w:val="24"/>
          <w:lang w:eastAsia="zh-CN"/>
        </w:rPr>
        <w:t>4.684</w:t>
      </w:r>
      <w:r w:rsidRPr="00EE14F5">
        <w:rPr>
          <w:rFonts w:ascii="微软雅黑" w:eastAsia="微软雅黑" w:hAnsi="微软雅黑" w:cs="微软雅黑" w:hint="eastAsia"/>
          <w:spacing w:val="12"/>
          <w:sz w:val="24"/>
          <w:szCs w:val="24"/>
          <w:lang w:eastAsia="zh-CN"/>
        </w:rPr>
        <w:t>美元</w:t>
      </w:r>
      <w:r w:rsidRPr="00EE14F5">
        <w:rPr>
          <w:rFonts w:ascii="微软雅黑" w:eastAsia="微软雅黑" w:hAnsi="微软雅黑" w:cs="微软雅黑"/>
          <w:spacing w:val="12"/>
          <w:sz w:val="24"/>
          <w:szCs w:val="24"/>
          <w:lang w:eastAsia="zh-CN"/>
        </w:rPr>
        <w:t>/</w:t>
      </w:r>
      <w:r w:rsidRPr="00EE14F5">
        <w:rPr>
          <w:rFonts w:ascii="微软雅黑" w:eastAsia="微软雅黑" w:hAnsi="微软雅黑" w:cs="微软雅黑" w:hint="eastAsia"/>
          <w:spacing w:val="12"/>
          <w:sz w:val="24"/>
          <w:szCs w:val="24"/>
          <w:lang w:eastAsia="zh-CN"/>
        </w:rPr>
        <w:t>磅，涨跌幅</w:t>
      </w:r>
      <w:r w:rsidRPr="00EE14F5">
        <w:rPr>
          <w:rFonts w:ascii="微软雅黑" w:eastAsia="微软雅黑" w:hAnsi="微软雅黑" w:cs="微软雅黑"/>
          <w:spacing w:val="12"/>
          <w:sz w:val="24"/>
          <w:szCs w:val="24"/>
          <w:lang w:eastAsia="zh-CN"/>
        </w:rPr>
        <w:t>+0.34%</w:t>
      </w:r>
      <w:r w:rsidRPr="00EE14F5">
        <w:rPr>
          <w:rFonts w:ascii="微软雅黑" w:eastAsia="微软雅黑" w:hAnsi="微软雅黑" w:cs="微软雅黑" w:hint="eastAsia"/>
          <w:spacing w:val="12"/>
          <w:sz w:val="24"/>
          <w:szCs w:val="24"/>
          <w:lang w:eastAsia="zh-CN"/>
        </w:rPr>
        <w:t>。国际方面，美国</w:t>
      </w:r>
      <w:r w:rsidRPr="00EE14F5">
        <w:rPr>
          <w:rFonts w:ascii="微软雅黑" w:eastAsia="微软雅黑" w:hAnsi="微软雅黑" w:cs="微软雅黑"/>
          <w:spacing w:val="12"/>
          <w:sz w:val="24"/>
          <w:szCs w:val="24"/>
          <w:lang w:eastAsia="zh-CN"/>
        </w:rPr>
        <w:t>5月ISM制造业指数 48.7，预期 49.6，前值 49.2。连续第二个月下降。国内方面，5月财新中国制造业PMI升至51.7，较4月上升0.3个百分点，为2022年7月来最高，显示制造业生产经营活动扩张加速。</w:t>
      </w:r>
      <w:r w:rsidRPr="00EE14F5">
        <w:rPr>
          <w:rFonts w:ascii="微软雅黑" w:eastAsia="微软雅黑" w:hAnsi="微软雅黑" w:cs="微软雅黑" w:hint="eastAsia"/>
          <w:spacing w:val="12"/>
          <w:sz w:val="24"/>
          <w:szCs w:val="24"/>
          <w:lang w:eastAsia="zh-CN"/>
        </w:rPr>
        <w:t>库存方面，截至</w:t>
      </w:r>
      <w:r w:rsidRPr="00EE14F5">
        <w:rPr>
          <w:rFonts w:ascii="微软雅黑" w:eastAsia="微软雅黑" w:hAnsi="微软雅黑" w:cs="微软雅黑"/>
          <w:spacing w:val="12"/>
          <w:sz w:val="24"/>
          <w:szCs w:val="24"/>
          <w:lang w:eastAsia="zh-CN"/>
        </w:rPr>
        <w:t>6月3日，LME铜库存为116000吨，环比-475吨</w:t>
      </w:r>
      <w:r w:rsidRPr="00EE14F5">
        <w:rPr>
          <w:rFonts w:ascii="微软雅黑" w:eastAsia="微软雅黑" w:hAnsi="微软雅黑" w:cs="微软雅黑" w:hint="eastAsia"/>
          <w:spacing w:val="12"/>
          <w:sz w:val="24"/>
          <w:szCs w:val="24"/>
          <w:lang w:eastAsia="zh-CN"/>
        </w:rPr>
        <w:t>；</w:t>
      </w:r>
      <w:r w:rsidRPr="00EE14F5">
        <w:rPr>
          <w:rFonts w:ascii="微软雅黑" w:eastAsia="微软雅黑" w:hAnsi="微软雅黑" w:cs="微软雅黑"/>
          <w:spacing w:val="12"/>
          <w:sz w:val="24"/>
          <w:szCs w:val="24"/>
          <w:lang w:eastAsia="zh-CN"/>
        </w:rPr>
        <w:t>COMEX</w:t>
      </w:r>
      <w:r w:rsidRPr="00EE14F5">
        <w:rPr>
          <w:rFonts w:ascii="微软雅黑" w:eastAsia="微软雅黑" w:hAnsi="微软雅黑" w:cs="微软雅黑" w:hint="eastAsia"/>
          <w:spacing w:val="12"/>
          <w:sz w:val="24"/>
          <w:szCs w:val="24"/>
          <w:lang w:eastAsia="zh-CN"/>
        </w:rPr>
        <w:t>铜库存</w:t>
      </w:r>
      <w:r w:rsidRPr="00EE14F5">
        <w:rPr>
          <w:rFonts w:ascii="微软雅黑" w:eastAsia="微软雅黑" w:hAnsi="微软雅黑" w:cs="微软雅黑"/>
          <w:spacing w:val="12"/>
          <w:sz w:val="24"/>
          <w:szCs w:val="24"/>
          <w:lang w:eastAsia="zh-CN"/>
        </w:rPr>
        <w:t>16295</w:t>
      </w:r>
      <w:r w:rsidRPr="00EE14F5">
        <w:rPr>
          <w:rFonts w:ascii="微软雅黑" w:eastAsia="微软雅黑" w:hAnsi="微软雅黑" w:cs="微软雅黑" w:hint="eastAsia"/>
          <w:spacing w:val="12"/>
          <w:sz w:val="24"/>
          <w:szCs w:val="24"/>
          <w:lang w:eastAsia="zh-CN"/>
        </w:rPr>
        <w:t>短吨，环比</w:t>
      </w:r>
      <w:r w:rsidRPr="00EE14F5">
        <w:rPr>
          <w:rFonts w:ascii="微软雅黑" w:eastAsia="微软雅黑" w:hAnsi="微软雅黑" w:cs="微软雅黑"/>
          <w:spacing w:val="12"/>
          <w:sz w:val="24"/>
          <w:szCs w:val="24"/>
          <w:lang w:eastAsia="zh-CN"/>
        </w:rPr>
        <w:t>-312</w:t>
      </w:r>
      <w:r w:rsidRPr="00EE14F5">
        <w:rPr>
          <w:rFonts w:ascii="微软雅黑" w:eastAsia="微软雅黑" w:hAnsi="微软雅黑" w:cs="微软雅黑" w:hint="eastAsia"/>
          <w:spacing w:val="12"/>
          <w:sz w:val="24"/>
          <w:szCs w:val="24"/>
          <w:lang w:eastAsia="zh-CN"/>
        </w:rPr>
        <w:t>短吨；S</w:t>
      </w:r>
      <w:r w:rsidRPr="00EE14F5">
        <w:rPr>
          <w:rFonts w:ascii="微软雅黑" w:eastAsia="微软雅黑" w:hAnsi="微软雅黑" w:cs="微软雅黑"/>
          <w:spacing w:val="12"/>
          <w:sz w:val="24"/>
          <w:szCs w:val="24"/>
          <w:lang w:eastAsia="zh-CN"/>
        </w:rPr>
        <w:t>HFE</w:t>
      </w:r>
      <w:r w:rsidRPr="00EE14F5">
        <w:rPr>
          <w:rFonts w:ascii="微软雅黑" w:eastAsia="微软雅黑" w:hAnsi="微软雅黑" w:cs="微软雅黑" w:hint="eastAsia"/>
          <w:spacing w:val="12"/>
          <w:sz w:val="24"/>
          <w:szCs w:val="24"/>
          <w:lang w:eastAsia="zh-CN"/>
        </w:rPr>
        <w:t>每日仓单</w:t>
      </w:r>
      <w:r w:rsidRPr="00EE14F5">
        <w:rPr>
          <w:rFonts w:ascii="微软雅黑" w:eastAsia="微软雅黑" w:hAnsi="微软雅黑" w:cs="微软雅黑"/>
          <w:spacing w:val="12"/>
          <w:sz w:val="24"/>
          <w:szCs w:val="24"/>
          <w:lang w:eastAsia="zh-CN"/>
        </w:rPr>
        <w:t>251583</w:t>
      </w:r>
      <w:r w:rsidRPr="00EE14F5">
        <w:rPr>
          <w:rFonts w:ascii="微软雅黑" w:eastAsia="微软雅黑" w:hAnsi="微软雅黑" w:cs="微软雅黑" w:hint="eastAsia"/>
          <w:spacing w:val="12"/>
          <w:sz w:val="24"/>
          <w:szCs w:val="24"/>
          <w:lang w:eastAsia="zh-CN"/>
        </w:rPr>
        <w:t>吨，环比</w:t>
      </w:r>
      <w:r w:rsidRPr="00EE14F5">
        <w:rPr>
          <w:rFonts w:ascii="微软雅黑" w:eastAsia="微软雅黑" w:hAnsi="微软雅黑" w:cs="微软雅黑"/>
          <w:spacing w:val="12"/>
          <w:sz w:val="24"/>
          <w:szCs w:val="24"/>
          <w:lang w:eastAsia="zh-CN"/>
        </w:rPr>
        <w:t>+8059</w:t>
      </w:r>
      <w:r w:rsidRPr="00EE14F5">
        <w:rPr>
          <w:rFonts w:ascii="微软雅黑" w:eastAsia="微软雅黑" w:hAnsi="微软雅黑" w:cs="微软雅黑" w:hint="eastAsia"/>
          <w:spacing w:val="12"/>
          <w:sz w:val="24"/>
          <w:szCs w:val="24"/>
          <w:lang w:eastAsia="zh-CN"/>
        </w:rPr>
        <w:t>吨。</w:t>
      </w:r>
      <w:r w:rsidRPr="00EE14F5">
        <w:rPr>
          <w:rFonts w:ascii="微软雅黑" w:eastAsia="微软雅黑" w:hAnsi="微软雅黑" w:cs="微软雅黑"/>
          <w:spacing w:val="12"/>
          <w:sz w:val="24"/>
          <w:szCs w:val="24"/>
          <w:lang w:eastAsia="zh-CN"/>
        </w:rPr>
        <w:t>PMI数据显示美国经济正在逐步放缓，美元指数跌至三周低点，最终收跌0.52%，报104.08。10年期美债收益率延续跌势，最终收报4.3950%。对美联储政策利率最敏感的2年期美债收益率最终收报4.8160%。</w:t>
      </w:r>
      <w:r w:rsidRPr="00EE14F5">
        <w:rPr>
          <w:rFonts w:ascii="微软雅黑" w:eastAsia="微软雅黑" w:hAnsi="微软雅黑" w:cs="微软雅黑" w:hint="eastAsia"/>
          <w:spacing w:val="12"/>
          <w:sz w:val="24"/>
          <w:szCs w:val="24"/>
          <w:lang w:eastAsia="zh-CN"/>
        </w:rPr>
        <w:t>操作上，建议COMEX铜</w:t>
      </w:r>
      <w:r w:rsidRPr="00EE14F5">
        <w:rPr>
          <w:rFonts w:ascii="微软雅黑" w:eastAsia="微软雅黑" w:hAnsi="微软雅黑" w:cs="微软雅黑"/>
          <w:spacing w:val="12"/>
          <w:sz w:val="24"/>
          <w:szCs w:val="24"/>
          <w:lang w:eastAsia="zh-CN"/>
        </w:rPr>
        <w:t>2407</w:t>
      </w:r>
      <w:r w:rsidRPr="00EE14F5">
        <w:rPr>
          <w:rFonts w:ascii="微软雅黑" w:eastAsia="微软雅黑" w:hAnsi="微软雅黑" w:cs="微软雅黑" w:hint="eastAsia"/>
          <w:spacing w:val="12"/>
          <w:sz w:val="24"/>
          <w:szCs w:val="24"/>
          <w:lang w:eastAsia="zh-CN"/>
        </w:rPr>
        <w:t>合约轻仓震荡偏多交易，注意交易节奏及风险控制。</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EE14F5">
      <w:pPr>
        <w:spacing w:before="103" w:line="256" w:lineRule="auto"/>
        <w:ind w:right="743"/>
        <w:jc w:val="both"/>
      </w:pPr>
      <w:r>
        <w:rPr>
          <w:noProof/>
        </w:rPr>
        <w:lastRenderedPageBreak/>
        <w:drawing>
          <wp:inline distT="0" distB="0" distL="0" distR="0" wp14:anchorId="2ED4A110" wp14:editId="2E33BB14">
            <wp:extent cx="6290818" cy="270006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8319" cy="2707580"/>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AE2365" w:rsidRDefault="00AE2365">
      <w:pPr>
        <w:spacing w:before="103" w:line="256" w:lineRule="auto"/>
        <w:ind w:right="743" w:firstLine="528"/>
        <w:jc w:val="both"/>
        <w:rPr>
          <w:rFonts w:ascii="微软雅黑" w:eastAsia="微软雅黑" w:hAnsi="微软雅黑" w:cs="微软雅黑"/>
          <w:b/>
          <w:bCs/>
          <w:spacing w:val="12"/>
          <w:sz w:val="24"/>
          <w:szCs w:val="24"/>
          <w:lang w:eastAsia="zh-CN"/>
        </w:rPr>
      </w:pPr>
    </w:p>
    <w:p w:rsidR="00AE2365"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b/>
          <w:bCs/>
          <w:spacing w:val="12"/>
          <w:sz w:val="24"/>
          <w:szCs w:val="24"/>
          <w:lang w:eastAsia="zh-CN"/>
        </w:rPr>
        <w:t>黄金</w:t>
      </w:r>
    </w:p>
    <w:p w:rsidR="00AE2365" w:rsidRPr="00EE14F5" w:rsidRDefault="00EE14F5" w:rsidP="00EE14F5">
      <w:pPr>
        <w:spacing w:before="103" w:line="256" w:lineRule="auto"/>
        <w:ind w:right="743" w:firstLineChars="200" w:firstLine="528"/>
        <w:jc w:val="both"/>
        <w:rPr>
          <w:rFonts w:ascii="微软雅黑" w:eastAsia="微软雅黑" w:hAnsi="微软雅黑" w:cs="微软雅黑"/>
          <w:spacing w:val="12"/>
          <w:sz w:val="24"/>
          <w:szCs w:val="24"/>
          <w:lang w:eastAsia="zh-CN"/>
        </w:rPr>
      </w:pPr>
      <w:r w:rsidRPr="00EE14F5">
        <w:rPr>
          <w:rFonts w:ascii="微软雅黑" w:eastAsia="微软雅黑" w:hAnsi="微软雅黑" w:cs="微软雅黑" w:hint="eastAsia"/>
          <w:spacing w:val="12"/>
          <w:sz w:val="24"/>
          <w:szCs w:val="24"/>
          <w:lang w:eastAsia="zh-CN"/>
        </w:rPr>
        <w:t>消息面：美国</w:t>
      </w:r>
      <w:r w:rsidRPr="00EE14F5">
        <w:rPr>
          <w:rFonts w:ascii="微软雅黑" w:eastAsia="微软雅黑" w:hAnsi="微软雅黑" w:cs="微软雅黑"/>
          <w:spacing w:val="12"/>
          <w:sz w:val="24"/>
          <w:szCs w:val="24"/>
          <w:lang w:eastAsia="zh-CN"/>
        </w:rPr>
        <w:t>5</w:t>
      </w:r>
      <w:r w:rsidRPr="00EE14F5">
        <w:rPr>
          <w:rFonts w:ascii="微软雅黑" w:eastAsia="微软雅黑" w:hAnsi="微软雅黑" w:cs="微软雅黑" w:hint="eastAsia"/>
          <w:spacing w:val="12"/>
          <w:sz w:val="24"/>
          <w:szCs w:val="24"/>
          <w:lang w:eastAsia="zh-CN"/>
        </w:rPr>
        <w:t>月</w:t>
      </w:r>
      <w:r w:rsidRPr="00EE14F5">
        <w:rPr>
          <w:rFonts w:ascii="微软雅黑" w:eastAsia="微软雅黑" w:hAnsi="微软雅黑" w:cs="微软雅黑"/>
          <w:spacing w:val="12"/>
          <w:sz w:val="24"/>
          <w:szCs w:val="24"/>
          <w:lang w:eastAsia="zh-CN"/>
        </w:rPr>
        <w:t>ISM</w:t>
      </w:r>
      <w:r w:rsidRPr="00EE14F5">
        <w:rPr>
          <w:rFonts w:ascii="微软雅黑" w:eastAsia="微软雅黑" w:hAnsi="微软雅黑" w:cs="微软雅黑" w:hint="eastAsia"/>
          <w:spacing w:val="12"/>
          <w:sz w:val="24"/>
          <w:szCs w:val="24"/>
          <w:lang w:eastAsia="zh-CN"/>
        </w:rPr>
        <w:t>制造业指数</w:t>
      </w:r>
      <w:r w:rsidRPr="00EE14F5">
        <w:rPr>
          <w:rFonts w:ascii="微软雅黑" w:eastAsia="微软雅黑" w:hAnsi="微软雅黑" w:cs="微软雅黑"/>
          <w:spacing w:val="12"/>
          <w:sz w:val="24"/>
          <w:szCs w:val="24"/>
          <w:lang w:eastAsia="zh-CN"/>
        </w:rPr>
        <w:t>48.7</w:t>
      </w:r>
      <w:r w:rsidRPr="00EE14F5">
        <w:rPr>
          <w:rFonts w:ascii="微软雅黑" w:eastAsia="微软雅黑" w:hAnsi="微软雅黑" w:cs="微软雅黑" w:hint="eastAsia"/>
          <w:spacing w:val="12"/>
          <w:sz w:val="24"/>
          <w:szCs w:val="24"/>
          <w:lang w:eastAsia="zh-CN"/>
        </w:rPr>
        <w:t>，连续第二个月下跌，此前市场预期将从前值</w:t>
      </w:r>
      <w:r w:rsidRPr="00EE14F5">
        <w:rPr>
          <w:rFonts w:ascii="微软雅黑" w:eastAsia="微软雅黑" w:hAnsi="微软雅黑" w:cs="微软雅黑"/>
          <w:spacing w:val="12"/>
          <w:sz w:val="24"/>
          <w:szCs w:val="24"/>
          <w:lang w:eastAsia="zh-CN"/>
        </w:rPr>
        <w:t>49.2</w:t>
      </w:r>
      <w:r w:rsidRPr="00EE14F5">
        <w:rPr>
          <w:rFonts w:ascii="微软雅黑" w:eastAsia="微软雅黑" w:hAnsi="微软雅黑" w:cs="微软雅黑" w:hint="eastAsia"/>
          <w:spacing w:val="12"/>
          <w:sz w:val="24"/>
          <w:szCs w:val="24"/>
          <w:lang w:eastAsia="zh-CN"/>
        </w:rPr>
        <w:t>回升至</w:t>
      </w:r>
      <w:r w:rsidRPr="00EE14F5">
        <w:rPr>
          <w:rFonts w:ascii="微软雅黑" w:eastAsia="微软雅黑" w:hAnsi="微软雅黑" w:cs="微软雅黑"/>
          <w:spacing w:val="12"/>
          <w:sz w:val="24"/>
          <w:szCs w:val="24"/>
          <w:lang w:eastAsia="zh-CN"/>
        </w:rPr>
        <w:t>49.6</w:t>
      </w:r>
      <w:r w:rsidRPr="00EE14F5">
        <w:rPr>
          <w:rFonts w:ascii="微软雅黑" w:eastAsia="微软雅黑" w:hAnsi="微软雅黑" w:cs="微软雅黑" w:hint="eastAsia"/>
          <w:spacing w:val="12"/>
          <w:sz w:val="24"/>
          <w:szCs w:val="24"/>
          <w:lang w:eastAsia="zh-CN"/>
        </w:rPr>
        <w:t>。新订单指数下滑</w:t>
      </w:r>
      <w:r w:rsidRPr="00EE14F5">
        <w:rPr>
          <w:rFonts w:ascii="微软雅黑" w:eastAsia="微软雅黑" w:hAnsi="微软雅黑" w:cs="微软雅黑"/>
          <w:spacing w:val="12"/>
          <w:sz w:val="24"/>
          <w:szCs w:val="24"/>
          <w:lang w:eastAsia="zh-CN"/>
        </w:rPr>
        <w:t>3.7</w:t>
      </w:r>
      <w:r w:rsidRPr="00EE14F5">
        <w:rPr>
          <w:rFonts w:ascii="微软雅黑" w:eastAsia="微软雅黑" w:hAnsi="微软雅黑" w:cs="微软雅黑" w:hint="eastAsia"/>
          <w:spacing w:val="12"/>
          <w:sz w:val="24"/>
          <w:szCs w:val="24"/>
          <w:lang w:eastAsia="zh-CN"/>
        </w:rPr>
        <w:t>个点至</w:t>
      </w:r>
      <w:r w:rsidRPr="00EE14F5">
        <w:rPr>
          <w:rFonts w:ascii="微软雅黑" w:eastAsia="微软雅黑" w:hAnsi="微软雅黑" w:cs="微软雅黑"/>
          <w:spacing w:val="12"/>
          <w:sz w:val="24"/>
          <w:szCs w:val="24"/>
          <w:lang w:eastAsia="zh-CN"/>
        </w:rPr>
        <w:t>45.4</w:t>
      </w:r>
      <w:r w:rsidRPr="00EE14F5">
        <w:rPr>
          <w:rFonts w:ascii="微软雅黑" w:eastAsia="微软雅黑" w:hAnsi="微软雅黑" w:cs="微软雅黑" w:hint="eastAsia"/>
          <w:spacing w:val="12"/>
          <w:sz w:val="24"/>
          <w:szCs w:val="24"/>
          <w:lang w:eastAsia="zh-CN"/>
        </w:rPr>
        <w:t>，为</w:t>
      </w:r>
      <w:r w:rsidRPr="00EE14F5">
        <w:rPr>
          <w:rFonts w:ascii="微软雅黑" w:eastAsia="微软雅黑" w:hAnsi="微软雅黑" w:cs="微软雅黑"/>
          <w:spacing w:val="12"/>
          <w:sz w:val="24"/>
          <w:szCs w:val="24"/>
          <w:lang w:eastAsia="zh-CN"/>
        </w:rPr>
        <w:t>2022</w:t>
      </w:r>
      <w:r w:rsidRPr="00EE14F5">
        <w:rPr>
          <w:rFonts w:ascii="微软雅黑" w:eastAsia="微软雅黑" w:hAnsi="微软雅黑" w:cs="微软雅黑" w:hint="eastAsia"/>
          <w:spacing w:val="12"/>
          <w:sz w:val="24"/>
          <w:szCs w:val="24"/>
          <w:lang w:eastAsia="zh-CN"/>
        </w:rPr>
        <w:t>年</w:t>
      </w:r>
      <w:r w:rsidRPr="00EE14F5">
        <w:rPr>
          <w:rFonts w:ascii="微软雅黑" w:eastAsia="微软雅黑" w:hAnsi="微软雅黑" w:cs="微软雅黑"/>
          <w:spacing w:val="12"/>
          <w:sz w:val="24"/>
          <w:szCs w:val="24"/>
          <w:lang w:eastAsia="zh-CN"/>
        </w:rPr>
        <w:t>6</w:t>
      </w:r>
      <w:r w:rsidRPr="00EE14F5">
        <w:rPr>
          <w:rFonts w:ascii="微软雅黑" w:eastAsia="微软雅黑" w:hAnsi="微软雅黑" w:cs="微软雅黑" w:hint="eastAsia"/>
          <w:spacing w:val="12"/>
          <w:sz w:val="24"/>
          <w:szCs w:val="24"/>
          <w:lang w:eastAsia="zh-CN"/>
        </w:rPr>
        <w:t>月以来最大跌幅。整体</w:t>
      </w:r>
      <w:r w:rsidRPr="00EE14F5">
        <w:rPr>
          <w:rFonts w:ascii="微软雅黑" w:eastAsia="微软雅黑" w:hAnsi="微软雅黑" w:cs="微软雅黑"/>
          <w:spacing w:val="12"/>
          <w:sz w:val="24"/>
          <w:szCs w:val="24"/>
          <w:lang w:eastAsia="zh-CN"/>
        </w:rPr>
        <w:t>PMI</w:t>
      </w:r>
      <w:r w:rsidRPr="00EE14F5">
        <w:rPr>
          <w:rFonts w:ascii="微软雅黑" w:eastAsia="微软雅黑" w:hAnsi="微软雅黑" w:cs="微软雅黑" w:hint="eastAsia"/>
          <w:spacing w:val="12"/>
          <w:sz w:val="24"/>
          <w:szCs w:val="24"/>
          <w:lang w:eastAsia="zh-CN"/>
        </w:rPr>
        <w:t>指数回落体现制造业复苏相对坎坷，美国经济活跃度走弱或缓解市场对通胀滞留的担忧。外盘持仓方面：截至</w:t>
      </w:r>
      <w:r w:rsidRPr="00EE14F5">
        <w:rPr>
          <w:rFonts w:ascii="微软雅黑" w:eastAsia="微软雅黑" w:hAnsi="微软雅黑" w:cs="微软雅黑"/>
          <w:spacing w:val="12"/>
          <w:sz w:val="24"/>
          <w:szCs w:val="24"/>
          <w:lang w:eastAsia="zh-CN"/>
        </w:rPr>
        <w:t>6</w:t>
      </w:r>
      <w:r w:rsidRPr="00EE14F5">
        <w:rPr>
          <w:rFonts w:ascii="微软雅黑" w:eastAsia="微软雅黑" w:hAnsi="微软雅黑" w:cs="微软雅黑" w:hint="eastAsia"/>
          <w:spacing w:val="12"/>
          <w:sz w:val="24"/>
          <w:szCs w:val="24"/>
          <w:lang w:eastAsia="zh-CN"/>
        </w:rPr>
        <w:t>月</w:t>
      </w:r>
      <w:r w:rsidRPr="00EE14F5">
        <w:rPr>
          <w:rFonts w:ascii="微软雅黑" w:eastAsia="微软雅黑" w:hAnsi="微软雅黑" w:cs="微软雅黑"/>
          <w:spacing w:val="12"/>
          <w:sz w:val="24"/>
          <w:szCs w:val="24"/>
          <w:lang w:eastAsia="zh-CN"/>
        </w:rPr>
        <w:t>3</w:t>
      </w:r>
      <w:r w:rsidRPr="00EE14F5">
        <w:rPr>
          <w:rFonts w:ascii="微软雅黑" w:eastAsia="微软雅黑" w:hAnsi="微软雅黑" w:cs="微软雅黑" w:hint="eastAsia"/>
          <w:spacing w:val="12"/>
          <w:sz w:val="24"/>
          <w:szCs w:val="24"/>
          <w:lang w:eastAsia="zh-CN"/>
        </w:rPr>
        <w:t>日，</w:t>
      </w:r>
      <w:r w:rsidRPr="00EE14F5">
        <w:rPr>
          <w:rFonts w:ascii="微软雅黑" w:eastAsia="微软雅黑" w:hAnsi="微软雅黑" w:cs="微软雅黑"/>
          <w:spacing w:val="12"/>
          <w:sz w:val="24"/>
          <w:szCs w:val="24"/>
          <w:lang w:eastAsia="zh-CN"/>
        </w:rPr>
        <w:t>SPDR Gold Trust</w:t>
      </w:r>
      <w:r w:rsidRPr="00EE14F5">
        <w:rPr>
          <w:rFonts w:ascii="微软雅黑" w:eastAsia="微软雅黑" w:hAnsi="微软雅黑" w:cs="微软雅黑" w:hint="eastAsia"/>
          <w:spacing w:val="12"/>
          <w:sz w:val="24"/>
          <w:szCs w:val="24"/>
          <w:lang w:eastAsia="zh-CN"/>
        </w:rPr>
        <w:t>黄金</w:t>
      </w:r>
      <w:r w:rsidRPr="00EE14F5">
        <w:rPr>
          <w:rFonts w:ascii="微软雅黑" w:eastAsia="微软雅黑" w:hAnsi="微软雅黑" w:cs="微软雅黑"/>
          <w:spacing w:val="12"/>
          <w:sz w:val="24"/>
          <w:szCs w:val="24"/>
          <w:lang w:eastAsia="zh-CN"/>
        </w:rPr>
        <w:t>ETF</w:t>
      </w:r>
      <w:r w:rsidRPr="00EE14F5">
        <w:rPr>
          <w:rFonts w:ascii="微软雅黑" w:eastAsia="微软雅黑" w:hAnsi="微软雅黑" w:cs="微软雅黑" w:hint="eastAsia"/>
          <w:spacing w:val="12"/>
          <w:sz w:val="24"/>
          <w:szCs w:val="24"/>
          <w:lang w:eastAsia="zh-CN"/>
        </w:rPr>
        <w:t>持仓量为</w:t>
      </w:r>
      <w:r w:rsidRPr="00EE14F5">
        <w:rPr>
          <w:rFonts w:ascii="微软雅黑" w:eastAsia="微软雅黑" w:hAnsi="微软雅黑" w:cs="微软雅黑"/>
          <w:spacing w:val="12"/>
          <w:sz w:val="24"/>
          <w:szCs w:val="24"/>
          <w:lang w:eastAsia="zh-CN"/>
        </w:rPr>
        <w:t>832.21</w:t>
      </w:r>
      <w:r w:rsidRPr="00EE14F5">
        <w:rPr>
          <w:rFonts w:ascii="微软雅黑" w:eastAsia="微软雅黑" w:hAnsi="微软雅黑" w:cs="微软雅黑" w:hint="eastAsia"/>
          <w:spacing w:val="12"/>
          <w:sz w:val="24"/>
          <w:szCs w:val="24"/>
          <w:lang w:eastAsia="zh-CN"/>
        </w:rPr>
        <w:t>吨，较上一交易日持平。往后看，在当前美国就业供需逐渐走向平衡带领薪资水平回落且利率水平不利信用扩张的情况下，未来美国消费增速或逐步放缓，通胀下行趋势或进一步得到稳固，美元指数及美债收益率在失去利率预期支撑的影响下或相对承压，贵金属价格或得到一定提振。操作上建议，日内轻仓做多，请投资者注意风险控制。</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EE14F5">
      <w:pPr>
        <w:spacing w:before="103" w:line="256" w:lineRule="auto"/>
        <w:ind w:right="743"/>
        <w:jc w:val="both"/>
      </w:pPr>
      <w:r>
        <w:rPr>
          <w:noProof/>
        </w:rPr>
        <w:drawing>
          <wp:inline distT="0" distB="0" distL="114300" distR="114300" wp14:anchorId="50C2DCBF" wp14:editId="5E9B5F3B">
            <wp:extent cx="6190288" cy="2182483"/>
            <wp:effectExtent l="0" t="0" r="127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6208846" cy="2189026"/>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E2365" w:rsidRDefault="00996DB6">
      <w:pPr>
        <w:spacing w:before="103" w:line="256" w:lineRule="auto"/>
        <w:ind w:right="743" w:firstLine="52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b/>
          <w:bCs/>
          <w:spacing w:val="12"/>
          <w:sz w:val="24"/>
          <w:szCs w:val="24"/>
          <w:lang w:eastAsia="zh-CN"/>
        </w:rPr>
        <w:lastRenderedPageBreak/>
        <w:t>原油</w:t>
      </w:r>
    </w:p>
    <w:p w:rsidR="00AE2365" w:rsidRDefault="00F05C00" w:rsidP="00F05C00">
      <w:pPr>
        <w:spacing w:before="103" w:line="256" w:lineRule="auto"/>
        <w:ind w:right="743" w:firstLineChars="200" w:firstLine="528"/>
        <w:jc w:val="both"/>
        <w:rPr>
          <w:rFonts w:ascii="微软雅黑" w:eastAsia="微软雅黑" w:hAnsi="微软雅黑" w:cs="微软雅黑"/>
          <w:spacing w:val="12"/>
          <w:sz w:val="24"/>
          <w:szCs w:val="24"/>
          <w:lang w:eastAsia="zh-CN"/>
        </w:rPr>
      </w:pPr>
      <w:r w:rsidRPr="00F05C00">
        <w:rPr>
          <w:rFonts w:ascii="微软雅黑" w:eastAsia="微软雅黑" w:hAnsi="微软雅黑" w:cs="微软雅黑" w:hint="eastAsia"/>
          <w:spacing w:val="12"/>
          <w:sz w:val="24"/>
          <w:szCs w:val="24"/>
          <w:lang w:eastAsia="zh-CN"/>
        </w:rPr>
        <w:t xml:space="preserve">　　欧佩克联盟</w:t>
      </w:r>
      <w:r w:rsidRPr="00F05C00">
        <w:rPr>
          <w:rFonts w:ascii="微软雅黑" w:eastAsia="微软雅黑" w:hAnsi="微软雅黑" w:cs="微软雅黑"/>
          <w:spacing w:val="12"/>
          <w:sz w:val="24"/>
          <w:szCs w:val="24"/>
          <w:lang w:eastAsia="zh-CN"/>
        </w:rPr>
        <w:t>OPEC+</w:t>
      </w:r>
      <w:r w:rsidRPr="00F05C00">
        <w:rPr>
          <w:rFonts w:ascii="微软雅黑" w:eastAsia="微软雅黑" w:hAnsi="微软雅黑" w:cs="微软雅黑" w:hint="eastAsia"/>
          <w:spacing w:val="12"/>
          <w:sz w:val="24"/>
          <w:szCs w:val="24"/>
          <w:lang w:eastAsia="zh-CN"/>
        </w:rPr>
        <w:t>周日同意将大部分深度石油减产延长至</w:t>
      </w:r>
      <w:r w:rsidRPr="00F05C00">
        <w:rPr>
          <w:rFonts w:ascii="微软雅黑" w:eastAsia="微软雅黑" w:hAnsi="微软雅黑" w:cs="微软雅黑"/>
          <w:spacing w:val="12"/>
          <w:sz w:val="24"/>
          <w:szCs w:val="24"/>
          <w:lang w:eastAsia="zh-CN"/>
        </w:rPr>
        <w:t>2025</w:t>
      </w:r>
      <w:r w:rsidRPr="00F05C00">
        <w:rPr>
          <w:rFonts w:ascii="微软雅黑" w:eastAsia="微软雅黑" w:hAnsi="微软雅黑" w:cs="微软雅黑" w:hint="eastAsia"/>
          <w:spacing w:val="12"/>
          <w:sz w:val="24"/>
          <w:szCs w:val="24"/>
          <w:lang w:eastAsia="zh-CN"/>
        </w:rPr>
        <w:t>年，但为八个成员国从</w:t>
      </w:r>
      <w:r w:rsidRPr="00F05C00">
        <w:rPr>
          <w:rFonts w:ascii="微软雅黑" w:eastAsia="微软雅黑" w:hAnsi="微软雅黑" w:cs="微软雅黑"/>
          <w:spacing w:val="12"/>
          <w:sz w:val="24"/>
          <w:szCs w:val="24"/>
          <w:lang w:eastAsia="zh-CN"/>
        </w:rPr>
        <w:t>10</w:t>
      </w:r>
      <w:r w:rsidRPr="00F05C00">
        <w:rPr>
          <w:rFonts w:ascii="微软雅黑" w:eastAsia="微软雅黑" w:hAnsi="微软雅黑" w:cs="微软雅黑" w:hint="eastAsia"/>
          <w:spacing w:val="12"/>
          <w:sz w:val="24"/>
          <w:szCs w:val="24"/>
          <w:lang w:eastAsia="zh-CN"/>
        </w:rPr>
        <w:t>月起逐步取消自愿减产留出了空间。该组织还同意为一直在争取提高产量配额的阿联酋设定新的产量目标。高盛分析师在一份报告中表示，尽管减产延长，但此次达成的减产协议将被视为利空消息，因为</w:t>
      </w:r>
      <w:r w:rsidRPr="00F05C00">
        <w:rPr>
          <w:rFonts w:ascii="微软雅黑" w:eastAsia="微软雅黑" w:hAnsi="微软雅黑" w:cs="微软雅黑"/>
          <w:spacing w:val="12"/>
          <w:sz w:val="24"/>
          <w:szCs w:val="24"/>
          <w:lang w:eastAsia="zh-CN"/>
        </w:rPr>
        <w:t>8</w:t>
      </w:r>
      <w:r w:rsidRPr="00F05C00">
        <w:rPr>
          <w:rFonts w:ascii="微软雅黑" w:eastAsia="微软雅黑" w:hAnsi="微软雅黑" w:cs="微软雅黑" w:hint="eastAsia"/>
          <w:spacing w:val="12"/>
          <w:sz w:val="24"/>
          <w:szCs w:val="24"/>
          <w:lang w:eastAsia="zh-CN"/>
        </w:rPr>
        <w:t>个成员国计划在</w:t>
      </w:r>
      <w:r w:rsidRPr="00F05C00">
        <w:rPr>
          <w:rFonts w:ascii="微软雅黑" w:eastAsia="微软雅黑" w:hAnsi="微软雅黑" w:cs="微软雅黑"/>
          <w:spacing w:val="12"/>
          <w:sz w:val="24"/>
          <w:szCs w:val="24"/>
          <w:lang w:eastAsia="zh-CN"/>
        </w:rPr>
        <w:t>2024</w:t>
      </w:r>
      <w:r w:rsidRPr="00F05C00">
        <w:rPr>
          <w:rFonts w:ascii="微软雅黑" w:eastAsia="微软雅黑" w:hAnsi="微软雅黑" w:cs="微软雅黑" w:hint="eastAsia"/>
          <w:spacing w:val="12"/>
          <w:sz w:val="24"/>
          <w:szCs w:val="24"/>
          <w:lang w:eastAsia="zh-CN"/>
        </w:rPr>
        <w:t>年</w:t>
      </w:r>
      <w:r w:rsidRPr="00F05C00">
        <w:rPr>
          <w:rFonts w:ascii="微软雅黑" w:eastAsia="微软雅黑" w:hAnsi="微软雅黑" w:cs="微软雅黑"/>
          <w:spacing w:val="12"/>
          <w:sz w:val="24"/>
          <w:szCs w:val="24"/>
          <w:lang w:eastAsia="zh-CN"/>
        </w:rPr>
        <w:t>10</w:t>
      </w:r>
      <w:r w:rsidRPr="00F05C00">
        <w:rPr>
          <w:rFonts w:ascii="微软雅黑" w:eastAsia="微软雅黑" w:hAnsi="微软雅黑" w:cs="微软雅黑" w:hint="eastAsia"/>
          <w:spacing w:val="12"/>
          <w:sz w:val="24"/>
          <w:szCs w:val="24"/>
          <w:lang w:eastAsia="zh-CN"/>
        </w:rPr>
        <w:t>月至</w:t>
      </w:r>
      <w:r w:rsidRPr="00F05C00">
        <w:rPr>
          <w:rFonts w:ascii="微软雅黑" w:eastAsia="微软雅黑" w:hAnsi="微软雅黑" w:cs="微软雅黑"/>
          <w:spacing w:val="12"/>
          <w:sz w:val="24"/>
          <w:szCs w:val="24"/>
          <w:lang w:eastAsia="zh-CN"/>
        </w:rPr>
        <w:t>2025</w:t>
      </w:r>
      <w:r w:rsidRPr="00F05C00">
        <w:rPr>
          <w:rFonts w:ascii="微软雅黑" w:eastAsia="微软雅黑" w:hAnsi="微软雅黑" w:cs="微软雅黑" w:hint="eastAsia"/>
          <w:spacing w:val="12"/>
          <w:sz w:val="24"/>
          <w:szCs w:val="24"/>
          <w:lang w:eastAsia="zh-CN"/>
        </w:rPr>
        <w:t>年</w:t>
      </w:r>
      <w:r w:rsidRPr="00F05C00">
        <w:rPr>
          <w:rFonts w:ascii="微软雅黑" w:eastAsia="微软雅黑" w:hAnsi="微软雅黑" w:cs="微软雅黑"/>
          <w:spacing w:val="12"/>
          <w:sz w:val="24"/>
          <w:szCs w:val="24"/>
          <w:lang w:eastAsia="zh-CN"/>
        </w:rPr>
        <w:t>9</w:t>
      </w:r>
      <w:r w:rsidRPr="00F05C00">
        <w:rPr>
          <w:rFonts w:ascii="微软雅黑" w:eastAsia="微软雅黑" w:hAnsi="微软雅黑" w:cs="微软雅黑" w:hint="eastAsia"/>
          <w:spacing w:val="12"/>
          <w:sz w:val="24"/>
          <w:szCs w:val="24"/>
          <w:lang w:eastAsia="zh-CN"/>
        </w:rPr>
        <w:t>月期间逐步取消</w:t>
      </w:r>
      <w:r w:rsidRPr="00F05C00">
        <w:rPr>
          <w:rFonts w:ascii="微软雅黑" w:eastAsia="微软雅黑" w:hAnsi="微软雅黑" w:cs="微软雅黑"/>
          <w:spacing w:val="12"/>
          <w:sz w:val="24"/>
          <w:szCs w:val="24"/>
          <w:lang w:eastAsia="zh-CN"/>
        </w:rPr>
        <w:t>220</w:t>
      </w:r>
      <w:r w:rsidRPr="00F05C00">
        <w:rPr>
          <w:rFonts w:ascii="微软雅黑" w:eastAsia="微软雅黑" w:hAnsi="微软雅黑" w:cs="微软雅黑" w:hint="eastAsia"/>
          <w:spacing w:val="12"/>
          <w:sz w:val="24"/>
          <w:szCs w:val="24"/>
          <w:lang w:eastAsia="zh-CN"/>
        </w:rPr>
        <w:t>万桶</w:t>
      </w:r>
      <w:r w:rsidRPr="00F05C00">
        <w:rPr>
          <w:rFonts w:ascii="微软雅黑" w:eastAsia="微软雅黑" w:hAnsi="微软雅黑" w:cs="微软雅黑"/>
          <w:spacing w:val="12"/>
          <w:sz w:val="24"/>
          <w:szCs w:val="24"/>
          <w:lang w:eastAsia="zh-CN"/>
        </w:rPr>
        <w:t>/</w:t>
      </w:r>
      <w:r w:rsidRPr="00F05C00">
        <w:rPr>
          <w:rFonts w:ascii="微软雅黑" w:eastAsia="微软雅黑" w:hAnsi="微软雅黑" w:cs="微软雅黑" w:hint="eastAsia"/>
          <w:spacing w:val="12"/>
          <w:sz w:val="24"/>
          <w:szCs w:val="24"/>
          <w:lang w:eastAsia="zh-CN"/>
        </w:rPr>
        <w:t>日的自愿减产。如果市场表现低于欧佩克的乐观预期，维持低产量将会变得更加困难。逐步解除自愿减产的计划也表明，在产能过剩的情况下，几个成员国强烈希望恢复生产。其他分析师也认为，鉴于利率高企，美国等非欧佩克产油国的产量不断增加，欧佩克联盟逐步取消自愿减产的决定对油价也会逐步变得利空。此外，美国和中国的经济指标令人失望，也令市场情绪悲观。考虑到原油市场供应充足，加上宏观经济形势以及风险溢价下降（传言加沙可能停火），导致原油市场遭到抛盘打压。以色列总理内塔利亚胡的一名助手周日证实，以色列已接受美国提出的结束加沙战争的框架协议，尽管以色列称这是一项有缺陷的协议。近几个月，原油需求增长减弱的迹象给油价带来压力，因此美国燃料消费数据成为市场关注焦点。美国能源信息署将于周三公布原油库存和燃料需求的估计数据，这将显示美国阵亡将士纪念日周末（代表着美国夏季驾车季节的开始）前后的汽油消费情况。美国纽约再资本公司的合伙人约翰</w:t>
      </w:r>
      <w:r w:rsidRPr="00F05C00">
        <w:rPr>
          <w:rFonts w:ascii="微软雅黑" w:eastAsia="微软雅黑" w:hAnsi="微软雅黑" w:cs="微软雅黑"/>
          <w:spacing w:val="12"/>
          <w:sz w:val="24"/>
          <w:szCs w:val="24"/>
          <w:lang w:eastAsia="zh-CN"/>
        </w:rPr>
        <w:t>?</w:t>
      </w:r>
      <w:r w:rsidRPr="00F05C00">
        <w:rPr>
          <w:rFonts w:ascii="微软雅黑" w:eastAsia="微软雅黑" w:hAnsi="微软雅黑" w:cs="微软雅黑" w:hint="eastAsia"/>
          <w:spacing w:val="12"/>
          <w:sz w:val="24"/>
          <w:szCs w:val="24"/>
          <w:lang w:eastAsia="zh-CN"/>
        </w:rPr>
        <w:t>基多夫表示，目前市场供应充足。如果美国阵亡将士纪念日的汽油消费数据也没有很强近，将会给市场带来压力。周一美国汽油期货价格下跌逾</w:t>
      </w:r>
      <w:r w:rsidRPr="00F05C00">
        <w:rPr>
          <w:rFonts w:ascii="微软雅黑" w:eastAsia="微软雅黑" w:hAnsi="微软雅黑" w:cs="微软雅黑"/>
          <w:spacing w:val="12"/>
          <w:sz w:val="24"/>
          <w:szCs w:val="24"/>
          <w:lang w:eastAsia="zh-CN"/>
        </w:rPr>
        <w:t>3%</w:t>
      </w:r>
      <w:r w:rsidRPr="00F05C00">
        <w:rPr>
          <w:rFonts w:ascii="微软雅黑" w:eastAsia="微软雅黑" w:hAnsi="微软雅黑" w:cs="微软雅黑" w:hint="eastAsia"/>
          <w:spacing w:val="12"/>
          <w:sz w:val="24"/>
          <w:szCs w:val="24"/>
          <w:lang w:eastAsia="zh-CN"/>
        </w:rPr>
        <w:t>，创下三个多月来的最低点</w:t>
      </w:r>
      <w:r w:rsidRPr="00F05C00">
        <w:rPr>
          <w:rFonts w:ascii="微软雅黑" w:eastAsia="微软雅黑" w:hAnsi="微软雅黑" w:cs="微软雅黑"/>
          <w:spacing w:val="12"/>
          <w:sz w:val="24"/>
          <w:szCs w:val="24"/>
          <w:lang w:eastAsia="zh-CN"/>
        </w:rPr>
        <w:t>2.34</w:t>
      </w:r>
      <w:r w:rsidRPr="00F05C00">
        <w:rPr>
          <w:rFonts w:ascii="微软雅黑" w:eastAsia="微软雅黑" w:hAnsi="微软雅黑" w:cs="微软雅黑" w:hint="eastAsia"/>
          <w:spacing w:val="12"/>
          <w:sz w:val="24"/>
          <w:szCs w:val="24"/>
          <w:lang w:eastAsia="zh-CN"/>
        </w:rPr>
        <w:t>美元</w:t>
      </w:r>
      <w:r w:rsidRPr="00F05C00">
        <w:rPr>
          <w:rFonts w:ascii="微软雅黑" w:eastAsia="微软雅黑" w:hAnsi="微软雅黑" w:cs="微软雅黑"/>
          <w:spacing w:val="12"/>
          <w:sz w:val="24"/>
          <w:szCs w:val="24"/>
          <w:lang w:eastAsia="zh-CN"/>
        </w:rPr>
        <w:t>/</w:t>
      </w:r>
      <w:r w:rsidRPr="00F05C00">
        <w:rPr>
          <w:rFonts w:ascii="微软雅黑" w:eastAsia="微软雅黑" w:hAnsi="微软雅黑" w:cs="微软雅黑" w:hint="eastAsia"/>
          <w:spacing w:val="12"/>
          <w:sz w:val="24"/>
          <w:szCs w:val="24"/>
          <w:lang w:eastAsia="zh-CN"/>
        </w:rPr>
        <w:t>加仑。纽约商品期货交易所（</w:t>
      </w:r>
      <w:r w:rsidRPr="00F05C00">
        <w:rPr>
          <w:rFonts w:ascii="微软雅黑" w:eastAsia="微软雅黑" w:hAnsi="微软雅黑" w:cs="微软雅黑"/>
          <w:spacing w:val="12"/>
          <w:sz w:val="24"/>
          <w:szCs w:val="24"/>
          <w:lang w:eastAsia="zh-CN"/>
        </w:rPr>
        <w:t>NYMEX</w:t>
      </w:r>
      <w:r w:rsidRPr="00F05C00">
        <w:rPr>
          <w:rFonts w:ascii="微软雅黑" w:eastAsia="微软雅黑" w:hAnsi="微软雅黑" w:cs="微软雅黑" w:hint="eastAsia"/>
          <w:spacing w:val="12"/>
          <w:sz w:val="24"/>
          <w:szCs w:val="24"/>
          <w:lang w:eastAsia="zh-CN"/>
        </w:rPr>
        <w:t>）的西德克萨斯中质原油（</w:t>
      </w:r>
      <w:r w:rsidRPr="00F05C00">
        <w:rPr>
          <w:rFonts w:ascii="微软雅黑" w:eastAsia="微软雅黑" w:hAnsi="微软雅黑" w:cs="微软雅黑"/>
          <w:spacing w:val="12"/>
          <w:sz w:val="24"/>
          <w:szCs w:val="24"/>
          <w:lang w:eastAsia="zh-CN"/>
        </w:rPr>
        <w:t>WTI</w:t>
      </w:r>
      <w:r w:rsidRPr="00F05C00">
        <w:rPr>
          <w:rFonts w:ascii="微软雅黑" w:eastAsia="微软雅黑" w:hAnsi="微软雅黑" w:cs="微软雅黑" w:hint="eastAsia"/>
          <w:spacing w:val="12"/>
          <w:sz w:val="24"/>
          <w:szCs w:val="24"/>
          <w:lang w:eastAsia="zh-CN"/>
        </w:rPr>
        <w:t>）</w:t>
      </w:r>
      <w:r w:rsidRPr="00F05C00">
        <w:rPr>
          <w:rFonts w:ascii="微软雅黑" w:eastAsia="微软雅黑" w:hAnsi="微软雅黑" w:cs="微软雅黑"/>
          <w:spacing w:val="12"/>
          <w:sz w:val="24"/>
          <w:szCs w:val="24"/>
          <w:lang w:eastAsia="zh-CN"/>
        </w:rPr>
        <w:t>7</w:t>
      </w:r>
      <w:r w:rsidRPr="00F05C00">
        <w:rPr>
          <w:rFonts w:ascii="微软雅黑" w:eastAsia="微软雅黑" w:hAnsi="微软雅黑" w:cs="微软雅黑" w:hint="eastAsia"/>
          <w:spacing w:val="12"/>
          <w:sz w:val="24"/>
          <w:szCs w:val="24"/>
          <w:lang w:eastAsia="zh-CN"/>
        </w:rPr>
        <w:t>月合约较上一交易日下跌</w:t>
      </w:r>
      <w:r w:rsidRPr="00F05C00">
        <w:rPr>
          <w:rFonts w:ascii="微软雅黑" w:eastAsia="微软雅黑" w:hAnsi="微软雅黑" w:cs="微软雅黑"/>
          <w:spacing w:val="12"/>
          <w:sz w:val="24"/>
          <w:szCs w:val="24"/>
          <w:lang w:eastAsia="zh-CN"/>
        </w:rPr>
        <w:t>2.77</w:t>
      </w:r>
      <w:r w:rsidRPr="00F05C00">
        <w:rPr>
          <w:rFonts w:ascii="微软雅黑" w:eastAsia="微软雅黑" w:hAnsi="微软雅黑" w:cs="微软雅黑" w:hint="eastAsia"/>
          <w:spacing w:val="12"/>
          <w:sz w:val="24"/>
          <w:szCs w:val="24"/>
          <w:lang w:eastAsia="zh-CN"/>
        </w:rPr>
        <w:t>美元或</w:t>
      </w:r>
      <w:r w:rsidRPr="00F05C00">
        <w:rPr>
          <w:rFonts w:ascii="微软雅黑" w:eastAsia="微软雅黑" w:hAnsi="微软雅黑" w:cs="微软雅黑"/>
          <w:spacing w:val="12"/>
          <w:sz w:val="24"/>
          <w:szCs w:val="24"/>
          <w:lang w:eastAsia="zh-CN"/>
        </w:rPr>
        <w:t>3.6%</w:t>
      </w:r>
      <w:r w:rsidRPr="00F05C00">
        <w:rPr>
          <w:rFonts w:ascii="微软雅黑" w:eastAsia="微软雅黑" w:hAnsi="微软雅黑" w:cs="微软雅黑" w:hint="eastAsia"/>
          <w:spacing w:val="12"/>
          <w:sz w:val="24"/>
          <w:szCs w:val="24"/>
          <w:lang w:eastAsia="zh-CN"/>
        </w:rPr>
        <w:t>，报收</w:t>
      </w:r>
      <w:r w:rsidRPr="00F05C00">
        <w:rPr>
          <w:rFonts w:ascii="微软雅黑" w:eastAsia="微软雅黑" w:hAnsi="微软雅黑" w:cs="微软雅黑"/>
          <w:spacing w:val="12"/>
          <w:sz w:val="24"/>
          <w:szCs w:val="24"/>
          <w:lang w:eastAsia="zh-CN"/>
        </w:rPr>
        <w:t>74.22</w:t>
      </w:r>
      <w:r w:rsidRPr="00F05C00">
        <w:rPr>
          <w:rFonts w:ascii="微软雅黑" w:eastAsia="微软雅黑" w:hAnsi="微软雅黑" w:cs="微软雅黑" w:hint="eastAsia"/>
          <w:spacing w:val="12"/>
          <w:sz w:val="24"/>
          <w:szCs w:val="24"/>
          <w:lang w:eastAsia="zh-CN"/>
        </w:rPr>
        <w:t>美元</w:t>
      </w:r>
      <w:r w:rsidRPr="00F05C00">
        <w:rPr>
          <w:rFonts w:ascii="微软雅黑" w:eastAsia="微软雅黑" w:hAnsi="微软雅黑" w:cs="微软雅黑"/>
          <w:spacing w:val="12"/>
          <w:sz w:val="24"/>
          <w:szCs w:val="24"/>
          <w:lang w:eastAsia="zh-CN"/>
        </w:rPr>
        <w:t>/</w:t>
      </w:r>
      <w:r w:rsidRPr="00F05C00">
        <w:rPr>
          <w:rFonts w:ascii="微软雅黑" w:eastAsia="微软雅黑" w:hAnsi="微软雅黑" w:cs="微软雅黑" w:hint="eastAsia"/>
          <w:spacing w:val="12"/>
          <w:sz w:val="24"/>
          <w:szCs w:val="24"/>
          <w:lang w:eastAsia="zh-CN"/>
        </w:rPr>
        <w:t>桶，短期呈现宽幅震荡走势。支撑位：</w:t>
      </w:r>
      <w:r w:rsidRPr="00F05C00">
        <w:rPr>
          <w:rFonts w:ascii="微软雅黑" w:eastAsia="微软雅黑" w:hAnsi="微软雅黑" w:cs="微软雅黑"/>
          <w:spacing w:val="12"/>
          <w:sz w:val="24"/>
          <w:szCs w:val="24"/>
          <w:lang w:eastAsia="zh-CN"/>
        </w:rPr>
        <w:t>73</w:t>
      </w:r>
      <w:r w:rsidRPr="00F05C00">
        <w:rPr>
          <w:rFonts w:ascii="微软雅黑" w:eastAsia="微软雅黑" w:hAnsi="微软雅黑" w:cs="微软雅黑" w:hint="eastAsia"/>
          <w:spacing w:val="12"/>
          <w:sz w:val="24"/>
          <w:szCs w:val="24"/>
          <w:lang w:eastAsia="zh-CN"/>
        </w:rPr>
        <w:t>；压力位：</w:t>
      </w:r>
      <w:r w:rsidRPr="00F05C00">
        <w:rPr>
          <w:rFonts w:ascii="微软雅黑" w:eastAsia="微软雅黑" w:hAnsi="微软雅黑" w:cs="微软雅黑"/>
          <w:spacing w:val="12"/>
          <w:sz w:val="24"/>
          <w:szCs w:val="24"/>
          <w:lang w:eastAsia="zh-CN"/>
        </w:rPr>
        <w:t>75.5</w:t>
      </w:r>
      <w:r w:rsidRPr="00F05C00">
        <w:rPr>
          <w:rFonts w:ascii="微软雅黑" w:eastAsia="微软雅黑" w:hAnsi="微软雅黑" w:cs="微软雅黑" w:hint="eastAsia"/>
          <w:spacing w:val="12"/>
          <w:sz w:val="24"/>
          <w:szCs w:val="24"/>
          <w:lang w:eastAsia="zh-CN"/>
        </w:rPr>
        <w:t>。</w:t>
      </w:r>
    </w:p>
    <w:p w:rsidR="00AE2365" w:rsidRDefault="00996DB6">
      <w:pPr>
        <w:spacing w:before="103" w:line="256" w:lineRule="auto"/>
        <w:ind w:right="743" w:firstLine="448"/>
        <w:jc w:val="both"/>
        <w:rPr>
          <w:lang w:eastAsia="zh-CN"/>
        </w:rPr>
      </w:pPr>
      <w:r>
        <w:rPr>
          <w:rFonts w:ascii="微软雅黑" w:eastAsia="微软雅黑" w:hAnsi="微软雅黑" w:cs="微软雅黑" w:hint="eastAsia"/>
          <w:spacing w:val="7"/>
          <w:lang w:eastAsia="zh-CN"/>
        </w:rPr>
        <w:t>图7：原油（WTI）走势图</w:t>
      </w:r>
    </w:p>
    <w:p w:rsidR="00AE2365" w:rsidRDefault="00F05C00">
      <w:pPr>
        <w:spacing w:before="103" w:line="256" w:lineRule="auto"/>
        <w:ind w:right="743"/>
        <w:jc w:val="both"/>
      </w:pPr>
      <w:r>
        <w:rPr>
          <w:noProof/>
        </w:rPr>
        <w:drawing>
          <wp:inline distT="0" distB="0" distL="0" distR="0" wp14:anchorId="67D0311A" wp14:editId="38F89BDF">
            <wp:extent cx="6339840" cy="2613803"/>
            <wp:effectExtent l="0" t="0" r="381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72856" cy="2627415"/>
                    </a:xfrm>
                    <a:prstGeom prst="rect">
                      <a:avLst/>
                    </a:prstGeom>
                  </pic:spPr>
                </pic:pic>
              </a:graphicData>
            </a:graphic>
          </wp:inline>
        </w:drawing>
      </w:r>
    </w:p>
    <w:p w:rsidR="00AE2365" w:rsidRDefault="00996DB6">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E2365" w:rsidRDefault="00996DB6">
      <w:pPr>
        <w:spacing w:before="103" w:line="256" w:lineRule="auto"/>
        <w:ind w:right="743" w:firstLine="52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b/>
          <w:bCs/>
          <w:spacing w:val="12"/>
          <w:sz w:val="24"/>
          <w:szCs w:val="24"/>
          <w:lang w:eastAsia="zh-CN"/>
        </w:rPr>
        <w:lastRenderedPageBreak/>
        <w:t>ICE</w:t>
      </w:r>
      <w:bookmarkStart w:id="1" w:name="OLE_LINK3"/>
      <w:bookmarkStart w:id="2" w:name="OLE_LINK4"/>
      <w:r>
        <w:rPr>
          <w:rFonts w:ascii="微软雅黑" w:eastAsia="微软雅黑" w:hAnsi="微软雅黑" w:cs="微软雅黑" w:hint="eastAsia"/>
          <w:b/>
          <w:bCs/>
          <w:spacing w:val="12"/>
          <w:sz w:val="24"/>
          <w:szCs w:val="24"/>
          <w:lang w:eastAsia="zh-CN"/>
        </w:rPr>
        <w:t>棉花</w:t>
      </w:r>
    </w:p>
    <w:bookmarkEnd w:id="1"/>
    <w:bookmarkEnd w:id="2"/>
    <w:p w:rsidR="00AE2365" w:rsidRPr="00CC0BFF" w:rsidRDefault="00CC0BFF" w:rsidP="00CC0BFF">
      <w:pPr>
        <w:spacing w:before="103" w:line="256" w:lineRule="auto"/>
        <w:ind w:right="743" w:firstLineChars="200" w:firstLine="528"/>
        <w:jc w:val="both"/>
        <w:rPr>
          <w:rFonts w:ascii="微软雅黑" w:eastAsia="微软雅黑" w:hAnsi="微软雅黑" w:cs="微软雅黑"/>
          <w:spacing w:val="12"/>
          <w:sz w:val="24"/>
          <w:szCs w:val="24"/>
          <w:lang w:eastAsia="zh-CN"/>
        </w:rPr>
      </w:pPr>
      <w:r w:rsidRPr="00CC0BFF">
        <w:rPr>
          <w:rFonts w:ascii="微软雅黑" w:eastAsia="微软雅黑" w:hAnsi="微软雅黑" w:cs="微软雅黑" w:hint="eastAsia"/>
          <w:spacing w:val="12"/>
          <w:sz w:val="24"/>
          <w:szCs w:val="24"/>
          <w:lang w:eastAsia="zh-CN"/>
        </w:rPr>
        <w:t>洲际交易所(ICE)棉花期货周一下跌，触及19个月低点，受累于技术性抛售及其他商品走弱拖累。交投最活跃的ICE 7月期棉收跌3美分或3.9%，结算价报73.15美分/磅。产区作物生长良好，供应端前景乐观，施压棉市，不过周度出口销售有所好转，将限制棉价下跌。美国农业部(USDA)的作物生长报告中公布称，截至5月26日当周，美国棉花优良率为60%，上年同期为48%。不过出口销售好转。据美国农业部发布的美棉出口周报数据显示，截至5月23日当周美国2023/24年度陆地棉净签约50485（含签约52662吨，取消前期签约2177吨），较前一周增加10%，较近四周平均增加25%。装运陆地棉39054吨，较前一周减少16%，较近四周平均减少21%。美棉主力价格关注上方压力86.0美分/磅，下方支撑70.0美分/磅。建议7月ICE 期棉短期观望。</w:t>
      </w:r>
    </w:p>
    <w:p w:rsidR="00AE2365" w:rsidRDefault="00996DB6">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8：ICE棉花</w:t>
      </w:r>
      <w:r>
        <w:rPr>
          <w:rFonts w:ascii="微软雅黑" w:eastAsia="微软雅黑" w:hAnsi="微软雅黑" w:cs="微软雅黑" w:hint="eastAsia"/>
          <w:spacing w:val="7"/>
          <w:lang w:val="zh-CN" w:eastAsia="zh-CN"/>
        </w:rPr>
        <w:t>期货主力合约日走势图</w:t>
      </w:r>
    </w:p>
    <w:p w:rsidR="00AE2365" w:rsidRDefault="00CC0BFF">
      <w:pPr>
        <w:spacing w:before="103" w:line="256" w:lineRule="auto"/>
        <w:ind w:right="743"/>
        <w:jc w:val="both"/>
        <w:rPr>
          <w:rFonts w:ascii="微软雅黑" w:eastAsia="微软雅黑" w:hAnsi="微软雅黑" w:cs="微软雅黑"/>
          <w:spacing w:val="7"/>
          <w:lang w:val="zh-CN" w:eastAsia="zh-CN"/>
        </w:rPr>
      </w:pPr>
      <w:r>
        <w:rPr>
          <w:rFonts w:hint="eastAsia"/>
          <w:noProof/>
          <w:lang w:eastAsia="zh-CN"/>
        </w:rPr>
        <w:drawing>
          <wp:inline distT="0" distB="0" distL="0" distR="0">
            <wp:extent cx="6251619" cy="1923691"/>
            <wp:effectExtent l="0" t="0" r="0" b="635"/>
            <wp:docPr id="27" name="图片 27" descr="QQ截图2024060408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QQ截图202406040805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1748" cy="1929885"/>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996DB6">
      <w:pPr>
        <w:spacing w:before="103" w:line="256" w:lineRule="auto"/>
        <w:ind w:right="743" w:firstLine="52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b/>
          <w:bCs/>
          <w:spacing w:val="12"/>
          <w:sz w:val="24"/>
          <w:szCs w:val="24"/>
          <w:lang w:eastAsia="zh-CN"/>
        </w:rPr>
        <w:t>ICE原糖</w:t>
      </w:r>
    </w:p>
    <w:p w:rsidR="00AE2365" w:rsidRPr="00CC0BFF" w:rsidRDefault="00CC0BFF" w:rsidP="00CC0BFF">
      <w:pPr>
        <w:spacing w:before="103" w:line="256" w:lineRule="auto"/>
        <w:ind w:right="743" w:firstLineChars="200" w:firstLine="528"/>
        <w:jc w:val="both"/>
        <w:rPr>
          <w:rFonts w:ascii="微软雅黑" w:eastAsia="微软雅黑" w:hAnsi="微软雅黑" w:cs="微软雅黑" w:hint="eastAsia"/>
          <w:spacing w:val="12"/>
          <w:sz w:val="24"/>
          <w:szCs w:val="24"/>
          <w:lang w:eastAsia="zh-CN"/>
        </w:rPr>
      </w:pPr>
      <w:r w:rsidRPr="00CC0BFF">
        <w:rPr>
          <w:rFonts w:ascii="微软雅黑" w:eastAsia="微软雅黑" w:hAnsi="微软雅黑" w:cs="微软雅黑" w:hint="eastAsia"/>
          <w:spacing w:val="12"/>
          <w:sz w:val="24"/>
          <w:szCs w:val="24"/>
          <w:lang w:eastAsia="zh-CN"/>
        </w:rPr>
        <w:t>洲际期货交易所（ICE）原糖期货周一收高，因数据显示巴西中南部地区糖产量低于预期。交投最活跃的ICE 7月原糖期货合约收盘收涨0.48美分或2.60%，结算价每磅18.78美分。据巴西蔗糖工业协会Unica称，5月上半月，巴西中南部地区甘蔗入榨量为4475万吨，较上年同期同比增0.43%，略低于市场预期；已产糖257万吨，较上年同期增长0.97%。甘蔗分配到糖的比例为48.27%，5月上半月巴西产糖量低于预期，同比去年微增，由于甘蔗制糖比例低于预期。不过巴西航运机构Williams发布的数据显示，截至5月29日当周巴西港口等待装运食糖的船只数量为96艘，此前一周为82艘。港口等待装运的食糖数量为411.96万吨，此前一周为350.24万吨。当周等待装运出口的食糖船只数量小幅增加，运输进度有所放缓。美糖主力价格关注上方阻力20.5美分/磅，下方支撑17.5美分/磅。操作上，建议7月 ICE 原糖短期暂且观望。</w:t>
      </w:r>
    </w:p>
    <w:p w:rsidR="00AE2365" w:rsidRDefault="00996DB6">
      <w:pPr>
        <w:spacing w:before="103" w:line="256" w:lineRule="auto"/>
        <w:ind w:right="743" w:firstLine="448"/>
        <w:jc w:val="both"/>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hint="eastAsia"/>
          <w:spacing w:val="7"/>
          <w:lang w:val="zh-CN" w:eastAsia="zh-CN"/>
        </w:rPr>
        <w:lastRenderedPageBreak/>
        <w:t>图</w:t>
      </w:r>
      <w:r>
        <w:rPr>
          <w:rFonts w:ascii="微软雅黑" w:eastAsia="微软雅黑" w:hAnsi="微软雅黑" w:cs="微软雅黑" w:hint="eastAsia"/>
          <w:spacing w:val="7"/>
          <w:lang w:eastAsia="zh-CN"/>
        </w:rPr>
        <w:t>9：ICE原糖</w:t>
      </w:r>
      <w:r>
        <w:rPr>
          <w:rFonts w:ascii="微软雅黑" w:eastAsia="微软雅黑" w:hAnsi="微软雅黑" w:cs="微软雅黑" w:hint="eastAsia"/>
          <w:spacing w:val="7"/>
          <w:lang w:val="zh-CN" w:eastAsia="zh-CN"/>
        </w:rPr>
        <w:t>期货主力合约日走势图</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hint="eastAsia"/>
          <w:noProof/>
          <w:lang w:eastAsia="zh-CN"/>
        </w:rPr>
        <w:drawing>
          <wp:inline distT="0" distB="0" distL="114300" distR="114300">
            <wp:extent cx="5937250" cy="2213610"/>
            <wp:effectExtent l="0" t="0" r="6350" b="15240"/>
            <wp:docPr id="11" name="图片 2" descr="QQ截图2024052408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QQ截图20240524080344"/>
                    <pic:cNvPicPr>
                      <a:picLocks noChangeAspect="1"/>
                    </pic:cNvPicPr>
                  </pic:nvPicPr>
                  <pic:blipFill>
                    <a:blip r:embed="rId20"/>
                    <a:stretch>
                      <a:fillRect/>
                    </a:stretch>
                  </pic:blipFill>
                  <pic:spPr>
                    <a:xfrm>
                      <a:off x="0" y="0"/>
                      <a:ext cx="5937250" cy="2213610"/>
                    </a:xfrm>
                    <a:prstGeom prst="rect">
                      <a:avLst/>
                    </a:prstGeom>
                    <a:noFill/>
                    <a:ln>
                      <a:noFill/>
                    </a:ln>
                  </pic:spPr>
                </pic:pic>
              </a:graphicData>
            </a:graphic>
          </wp:inline>
        </w:drawing>
      </w:r>
    </w:p>
    <w:p w:rsidR="00AE2365" w:rsidRDefault="00996DB6">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AE2365">
      <w:pPr>
        <w:spacing w:before="120" w:line="190" w:lineRule="auto"/>
        <w:ind w:firstLine="448"/>
        <w:jc w:val="both"/>
        <w:rPr>
          <w:rFonts w:ascii="微软雅黑" w:eastAsia="微软雅黑" w:hAnsi="微软雅黑" w:cs="微软雅黑"/>
          <w:spacing w:val="7"/>
          <w:lang w:eastAsia="zh-CN"/>
        </w:rPr>
      </w:pPr>
    </w:p>
    <w:p w:rsidR="00AE2365" w:rsidRDefault="00996DB6">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pPr>
        <w:spacing w:before="63" w:line="193" w:lineRule="auto"/>
        <w:ind w:left="340" w:right="706" w:firstLine="372"/>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line="189" w:lineRule="auto"/>
        <w:ind w:firstLine="360"/>
        <w:rPr>
          <w:rFonts w:ascii="微软雅黑" w:eastAsia="微软雅黑" w:hAnsi="微软雅黑" w:cs="微软雅黑"/>
          <w:sz w:val="18"/>
          <w:szCs w:val="18"/>
          <w:lang w:eastAsia="zh-CN"/>
        </w:rPr>
        <w:sectPr w:rsidR="00AE2365">
          <w:headerReference w:type="default" r:id="rId22"/>
          <w:footerReference w:type="default" r:id="rId23"/>
          <w:pgSz w:w="11915" w:h="16837"/>
          <w:pgMar w:top="400" w:right="382" w:bottom="0" w:left="1153" w:header="340" w:footer="340" w:gutter="0"/>
          <w:cols w:space="720"/>
        </w:sectPr>
      </w:pPr>
    </w:p>
    <w:p w:rsidR="00AE2365" w:rsidRDefault="00AE2365">
      <w:pPr>
        <w:spacing w:before="34" w:line="569" w:lineRule="exact"/>
        <w:ind w:firstLine="420"/>
        <w:rPr>
          <w:lang w:eastAsia="zh-CN"/>
        </w:rPr>
      </w:pPr>
    </w:p>
    <w:p w:rsidR="00AE2365" w:rsidRDefault="00AE2365">
      <w:pPr>
        <w:spacing w:before="34" w:line="569" w:lineRule="exact"/>
        <w:ind w:firstLine="420"/>
        <w:rPr>
          <w:lang w:eastAsia="zh-CN"/>
        </w:rPr>
      </w:pPr>
    </w:p>
    <w:p w:rsidR="00AE2365" w:rsidRDefault="00AE2365">
      <w:pPr>
        <w:spacing w:before="34" w:line="569" w:lineRule="exact"/>
        <w:ind w:firstLine="420"/>
        <w:rPr>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4"/>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53" w:line="177" w:lineRule="auto"/>
        <w:ind w:firstLine="544"/>
        <w:jc w:val="center"/>
        <w:rPr>
          <w:rFonts w:ascii="微软雅黑" w:eastAsia="微软雅黑" w:hAnsi="微软雅黑" w:cs="微软雅黑"/>
          <w:sz w:val="24"/>
          <w:szCs w:val="24"/>
        </w:rPr>
      </w:pPr>
      <w:r>
        <w:rPr>
          <w:rFonts w:ascii="微软雅黑" w:eastAsia="微软雅黑" w:hAnsi="微软雅黑" w:cs="微软雅黑"/>
          <w:spacing w:val="16"/>
          <w:sz w:val="24"/>
          <w:szCs w:val="24"/>
        </w:rPr>
        <w:t>地址:</w:t>
      </w:r>
      <w:r>
        <w:rPr>
          <w:rFonts w:ascii="微软雅黑" w:eastAsia="微软雅黑" w:hAnsi="微软雅黑" w:cs="微软雅黑"/>
          <w:spacing w:val="45"/>
          <w:w w:val="101"/>
          <w:sz w:val="24"/>
          <w:szCs w:val="24"/>
        </w:rPr>
        <w:t xml:space="preserve"> </w:t>
      </w:r>
      <w:r>
        <w:rPr>
          <w:rFonts w:ascii="微软雅黑" w:eastAsia="微软雅黑" w:hAnsi="微软雅黑" w:cs="微软雅黑"/>
          <w:spacing w:val="16"/>
          <w:sz w:val="24"/>
          <w:szCs w:val="24"/>
        </w:rPr>
        <w:t>香港湾仔菲林明道8号大同大厦17楼05</w:t>
      </w:r>
      <w:r>
        <w:rPr>
          <w:rFonts w:ascii="微软雅黑" w:eastAsia="微软雅黑" w:hAnsi="微软雅黑" w:cs="微软雅黑"/>
          <w:spacing w:val="-36"/>
          <w:sz w:val="24"/>
          <w:szCs w:val="24"/>
        </w:rPr>
        <w:t xml:space="preserve"> </w:t>
      </w:r>
      <w:r>
        <w:rPr>
          <w:rFonts w:ascii="微软雅黑" w:eastAsia="微软雅黑" w:hAnsi="微软雅黑" w:cs="微软雅黑"/>
          <w:spacing w:val="16"/>
          <w:sz w:val="24"/>
          <w:szCs w:val="24"/>
        </w:rPr>
        <w:t>-</w:t>
      </w:r>
      <w:r>
        <w:rPr>
          <w:rFonts w:ascii="微软雅黑" w:eastAsia="微软雅黑" w:hAnsi="微软雅黑" w:cs="微软雅黑"/>
          <w:spacing w:val="-36"/>
          <w:sz w:val="24"/>
          <w:szCs w:val="24"/>
        </w:rPr>
        <w:t xml:space="preserve"> </w:t>
      </w:r>
      <w:r>
        <w:rPr>
          <w:rFonts w:ascii="微软雅黑" w:eastAsia="微软雅黑" w:hAnsi="微软雅黑" w:cs="微软雅黑"/>
          <w:spacing w:val="16"/>
          <w:sz w:val="24"/>
          <w:szCs w:val="24"/>
        </w:rPr>
        <w:t>06室</w:t>
      </w:r>
    </w:p>
    <w:p w:rsidR="00AE2365" w:rsidRDefault="00AE2365"/>
    <w:sectPr w:rsidR="00AE236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4C62" w:rsidRDefault="00854C62">
      <w:r>
        <w:separator/>
      </w:r>
    </w:p>
  </w:endnote>
  <w:endnote w:type="continuationSeparator" w:id="0">
    <w:p w:rsidR="00854C62" w:rsidRDefault="00854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E50C1">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E50C1">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4C62" w:rsidRDefault="00854C62">
      <w:r>
        <w:separator/>
      </w:r>
    </w:p>
  </w:footnote>
  <w:footnote w:type="continuationSeparator" w:id="0">
    <w:p w:rsidR="00854C62" w:rsidRDefault="00854C6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B7214E2" wp14:editId="62980DB2">
          <wp:simplePos x="0" y="0"/>
          <wp:positionH relativeFrom="page">
            <wp:posOffset>0</wp:posOffset>
          </wp:positionH>
          <wp:positionV relativeFrom="page">
            <wp:posOffset>0</wp:posOffset>
          </wp:positionV>
          <wp:extent cx="7560310" cy="8609330"/>
          <wp:effectExtent l="0" t="0" r="2540" b="1270"/>
          <wp:wrapNone/>
          <wp:docPr id="5"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22" name="图片 2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268C5"/>
    <w:rsid w:val="00072F2D"/>
    <w:rsid w:val="000A785F"/>
    <w:rsid w:val="000C024B"/>
    <w:rsid w:val="001303BE"/>
    <w:rsid w:val="001431C1"/>
    <w:rsid w:val="0018099E"/>
    <w:rsid w:val="00181D4B"/>
    <w:rsid w:val="00434DFC"/>
    <w:rsid w:val="004E0863"/>
    <w:rsid w:val="004E69F8"/>
    <w:rsid w:val="00593490"/>
    <w:rsid w:val="005F4A09"/>
    <w:rsid w:val="00727595"/>
    <w:rsid w:val="00816288"/>
    <w:rsid w:val="00854C62"/>
    <w:rsid w:val="008813CF"/>
    <w:rsid w:val="008D4A14"/>
    <w:rsid w:val="00920750"/>
    <w:rsid w:val="00937370"/>
    <w:rsid w:val="00984CAE"/>
    <w:rsid w:val="00996DB6"/>
    <w:rsid w:val="009D033E"/>
    <w:rsid w:val="00A42231"/>
    <w:rsid w:val="00A437D3"/>
    <w:rsid w:val="00A6283C"/>
    <w:rsid w:val="00AE2365"/>
    <w:rsid w:val="00BC57CD"/>
    <w:rsid w:val="00BF6C5D"/>
    <w:rsid w:val="00C177F8"/>
    <w:rsid w:val="00CA7EEA"/>
    <w:rsid w:val="00CC0BFF"/>
    <w:rsid w:val="00CE6532"/>
    <w:rsid w:val="00CE72AE"/>
    <w:rsid w:val="00D14CB7"/>
    <w:rsid w:val="00D348C5"/>
    <w:rsid w:val="00D37CE4"/>
    <w:rsid w:val="00DC19CB"/>
    <w:rsid w:val="00DC623C"/>
    <w:rsid w:val="00E114BD"/>
    <w:rsid w:val="00E16FE2"/>
    <w:rsid w:val="00E442E6"/>
    <w:rsid w:val="00E64644"/>
    <w:rsid w:val="00EE14F5"/>
    <w:rsid w:val="00F00B0C"/>
    <w:rsid w:val="00F05C00"/>
    <w:rsid w:val="00F20158"/>
    <w:rsid w:val="00FE50C1"/>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1C58905"/>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Pr>
      <w:rFonts w:ascii="微软雅黑" w:eastAsia="微软雅黑" w:hAnsi="微软雅黑" w:cs="微软雅黑"/>
      <w:sz w:val="17"/>
      <w:szCs w:val="17"/>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735</Words>
  <Characters>4195</Characters>
  <Application>Microsoft Office Word</Application>
  <DocSecurity>0</DocSecurity>
  <Lines>34</Lines>
  <Paragraphs>9</Paragraphs>
  <ScaleCrop>false</ScaleCrop>
  <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WPS_1180513195</dc:creator>
  <cp:lastModifiedBy>许哲</cp:lastModifiedBy>
  <cp:revision>9</cp:revision>
  <dcterms:created xsi:type="dcterms:W3CDTF">2024-06-03T23:37:00Z</dcterms:created>
  <dcterms:modified xsi:type="dcterms:W3CDTF">2024-06-04T01:03:00Z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