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E2365" w:rsidRDefault="00996DB6">
      <w:pPr>
        <w:pStyle w:val="a3"/>
        <w:spacing w:line="256" w:lineRule="auto"/>
      </w:pPr>
      <w:r>
        <w:rPr>
          <w:noProof/>
          <w:lang w:eastAsia="zh-CN"/>
        </w:rPr>
        <mc:AlternateContent>
          <mc:Choice Requires="wps">
            <w:drawing>
              <wp:anchor distT="0" distB="0" distL="114300" distR="114300" simplePos="0" relativeHeight="251659264" behindDoc="0" locked="0" layoutInCell="0" allowOverlap="1" wp14:anchorId="53FA107F" wp14:editId="3B57B7E5">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w:pict>
              <v:rect w14:anchorId="189C8251" id="矩形 21" o:spid="_x0000_s1026" style="position:absolute;left:0;text-align:left;margin-left:70.35pt;margin-top:271pt;width:108.4pt;height:2.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" o:allowincell="f" stroked="f">
                <w10:wrap anchorx="page" anchory="page"/>
              </v:rect>
            </w:pict>
          </mc:Fallback>
        </mc:AlternateContent>
      </w:r>
    </w:p>
    <w:p w:rsidR="00AE2365" w:rsidRDefault="00AE2365">
      <w:pPr>
        <w:pStyle w:val="a3"/>
        <w:spacing w:line="256" w:lineRule="auto"/>
      </w:pPr>
    </w:p>
    <w:p w:rsidR="00AE2365" w:rsidRDefault="00AE2365">
      <w:pPr>
        <w:pStyle w:val="a3"/>
        <w:spacing w:line="256" w:lineRule="auto"/>
      </w:pPr>
    </w:p>
    <w:p w:rsidR="00AE2365" w:rsidRDefault="00AE2365">
      <w:pPr>
        <w:pStyle w:val="a3"/>
        <w:spacing w:line="256" w:lineRule="auto"/>
      </w:pPr>
    </w:p>
    <w:p w:rsidR="00AE2365" w:rsidRDefault="00AE2365">
      <w:pPr>
        <w:pStyle w:val="a3"/>
        <w:spacing w:line="256" w:lineRule="auto"/>
      </w:pPr>
    </w:p>
    <w:p w:rsidR="00AE2365" w:rsidRDefault="00AE2365">
      <w:pPr>
        <w:pStyle w:val="a3"/>
        <w:spacing w:line="256" w:lineRule="auto"/>
      </w:pPr>
    </w:p>
    <w:p w:rsidR="00AE2365" w:rsidRDefault="00996DB6">
      <w:pPr>
        <w:ind w:firstLine="420"/>
        <w:rPr>
          <w:rFonts w:eastAsia="宋体"/>
          <w:lang w:eastAsia="zh-CN"/>
        </w:rPr>
      </w:pPr>
      <w:r>
        <w:rPr>
          <w:rFonts w:eastAsia="宋体" w:hint="eastAsia"/>
          <w:noProof/>
          <w:lang w:eastAsia="zh-CN"/>
        </w:rPr>
        <w:drawing>
          <wp:inline distT="0" distB="0" distL="114300" distR="114300" wp14:anchorId="2F36AB47" wp14:editId="5F558986">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7"/>
                    <a:stretch>
                      <a:fillRect/>
                    </a:stretch>
                  </pic:blipFill>
                  <pic:spPr>
                    <a:xfrm>
                      <a:off x="0" y="0"/>
                      <a:ext cx="3300095" cy="1182370"/>
                    </a:xfrm>
                    <a:prstGeom prst="rect">
                      <a:avLst/>
                    </a:prstGeom>
                  </pic:spPr>
                </pic:pic>
              </a:graphicData>
            </a:graphic>
          </wp:inline>
        </w:drawing>
      </w:r>
    </w:p>
    <w:p w:rsidR="00AE2365" w:rsidRDefault="00996DB6">
      <w:pPr>
        <w:ind w:firstLine="1944"/>
        <w:rPr>
          <w:rFonts w:ascii="微软雅黑" w:eastAsia="微软雅黑" w:hAnsi="微软雅黑" w:cs="微软雅黑"/>
          <w:sz w:val="96"/>
          <w:szCs w:val="96"/>
          <w:lang w:eastAsia="zh-CN"/>
        </w:rPr>
      </w:pPr>
      <w:r>
        <w:rPr>
          <w:rFonts w:ascii="微软雅黑" w:eastAsia="微软雅黑" w:hAnsi="微软雅黑" w:cs="微软雅黑" w:hint="eastAsia"/>
          <w:b/>
          <w:bCs/>
          <w:color w:val="FFFFFF"/>
          <w:spacing w:val="6"/>
          <w:sz w:val="96"/>
          <w:szCs w:val="96"/>
          <w:lang w:eastAsia="zh-CN"/>
        </w:rPr>
        <w:t>每日</w:t>
      </w:r>
      <w:r>
        <w:rPr>
          <w:rFonts w:ascii="微软雅黑" w:eastAsia="微软雅黑" w:hAnsi="微软雅黑" w:cs="微软雅黑"/>
          <w:b/>
          <w:bCs/>
          <w:color w:val="FFFFFF"/>
          <w:spacing w:val="6"/>
          <w:sz w:val="96"/>
          <w:szCs w:val="96"/>
          <w:lang w:eastAsia="zh-CN"/>
        </w:rPr>
        <w:t>市场报告</w:t>
      </w:r>
    </w:p>
    <w:p w:rsidR="00AE2365" w:rsidRDefault="00AE2365">
      <w:pPr>
        <w:pStyle w:val="a3"/>
        <w:spacing w:line="244" w:lineRule="auto"/>
        <w:rPr>
          <w:lang w:eastAsia="zh-CN"/>
        </w:rPr>
      </w:pPr>
    </w:p>
    <w:p w:rsidR="00AE2365" w:rsidRDefault="00AE2365">
      <w:pPr>
        <w:pStyle w:val="a3"/>
        <w:spacing w:line="244" w:lineRule="auto"/>
        <w:rPr>
          <w:lang w:eastAsia="zh-CN"/>
        </w:rPr>
      </w:pPr>
    </w:p>
    <w:p w:rsidR="00AE2365" w:rsidRDefault="00AE2365">
      <w:pPr>
        <w:pStyle w:val="a3"/>
        <w:spacing w:line="244" w:lineRule="auto"/>
        <w:rPr>
          <w:lang w:eastAsia="zh-CN"/>
        </w:rPr>
      </w:pPr>
    </w:p>
    <w:p w:rsidR="00AE2365" w:rsidRDefault="00AE2365">
      <w:pPr>
        <w:pStyle w:val="a3"/>
        <w:spacing w:line="244" w:lineRule="auto"/>
        <w:rPr>
          <w:lang w:eastAsia="zh-CN"/>
        </w:rPr>
      </w:pPr>
    </w:p>
    <w:p w:rsidR="00AE2365" w:rsidRDefault="00AE2365">
      <w:pPr>
        <w:pStyle w:val="a3"/>
        <w:spacing w:line="244" w:lineRule="auto"/>
        <w:rPr>
          <w:lang w:eastAsia="zh-CN"/>
        </w:rPr>
      </w:pPr>
    </w:p>
    <w:p w:rsidR="00AE2365" w:rsidRDefault="00AE2365">
      <w:pPr>
        <w:pStyle w:val="a3"/>
        <w:spacing w:line="244" w:lineRule="auto"/>
        <w:rPr>
          <w:lang w:eastAsia="zh-CN"/>
        </w:rPr>
      </w:pPr>
    </w:p>
    <w:p w:rsidR="00AE2365" w:rsidRDefault="00AE2365">
      <w:pPr>
        <w:pStyle w:val="a3"/>
        <w:spacing w:line="244" w:lineRule="auto"/>
        <w:rPr>
          <w:lang w:eastAsia="zh-CN"/>
        </w:rPr>
      </w:pPr>
    </w:p>
    <w:p w:rsidR="00AE2365" w:rsidRDefault="00AE2365">
      <w:pPr>
        <w:pStyle w:val="a3"/>
        <w:spacing w:line="244"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996DB6">
      <w:pPr>
        <w:spacing w:before="206" w:line="204" w:lineRule="auto"/>
        <w:ind w:left="7323" w:firstLine="872"/>
        <w:rPr>
          <w:sz w:val="48"/>
          <w:szCs w:val="48"/>
          <w:lang w:eastAsia="zh-CN"/>
        </w:rPr>
      </w:pPr>
      <w:r>
        <w:rPr>
          <w:rFonts w:ascii="微软雅黑" w:eastAsia="微软雅黑" w:hAnsi="微软雅黑" w:cs="微软雅黑"/>
          <w:b/>
          <w:bCs/>
          <w:color w:val="005D97"/>
          <w:spacing w:val="-22"/>
          <w:sz w:val="48"/>
          <w:szCs w:val="48"/>
          <w:lang w:eastAsia="zh-CN"/>
        </w:rPr>
        <w:t>2024年</w:t>
      </w:r>
      <w:r w:rsidR="00E114BD">
        <w:rPr>
          <w:rFonts w:ascii="微软雅黑" w:eastAsia="微软雅黑" w:hAnsi="微软雅黑" w:cs="微软雅黑" w:hint="eastAsia"/>
          <w:b/>
          <w:bCs/>
          <w:color w:val="005D97"/>
          <w:spacing w:val="-22"/>
          <w:sz w:val="48"/>
          <w:szCs w:val="48"/>
          <w:lang w:eastAsia="zh-CN"/>
        </w:rPr>
        <w:t>6</w:t>
      </w:r>
      <w:r>
        <w:rPr>
          <w:rFonts w:ascii="微软雅黑" w:eastAsia="微软雅黑" w:hAnsi="微软雅黑" w:cs="微软雅黑"/>
          <w:b/>
          <w:bCs/>
          <w:color w:val="005D97"/>
          <w:spacing w:val="-22"/>
          <w:sz w:val="48"/>
          <w:szCs w:val="48"/>
          <w:lang w:eastAsia="zh-CN"/>
        </w:rPr>
        <w:t>月</w:t>
      </w:r>
      <w:r w:rsidR="005D033D">
        <w:rPr>
          <w:rFonts w:ascii="微软雅黑" w:eastAsia="微软雅黑" w:hAnsi="微软雅黑" w:cs="微软雅黑" w:hint="eastAsia"/>
          <w:b/>
          <w:bCs/>
          <w:color w:val="005D97"/>
          <w:spacing w:val="-22"/>
          <w:sz w:val="48"/>
          <w:szCs w:val="48"/>
          <w:lang w:eastAsia="zh-CN"/>
        </w:rPr>
        <w:t>5</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14:anchorId="6F89C580" wp14:editId="136AA7F4">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8"/>
                    <a:stretch>
                      <a:fillRect/>
                    </a:stretch>
                  </pic:blipFill>
                  <pic:spPr>
                    <a:xfrm>
                      <a:off x="0" y="0"/>
                      <a:ext cx="201574" cy="232740"/>
                    </a:xfrm>
                    <a:prstGeom prst="rect">
                      <a:avLst/>
                    </a:prstGeom>
                  </pic:spPr>
                </pic:pic>
              </a:graphicData>
            </a:graphic>
          </wp:inline>
        </w:drawing>
      </w:r>
    </w:p>
    <w:p w:rsidR="00AE2365" w:rsidRDefault="00AE2365">
      <w:pPr>
        <w:spacing w:line="204" w:lineRule="auto"/>
        <w:ind w:firstLine="960"/>
        <w:rPr>
          <w:sz w:val="48"/>
          <w:szCs w:val="48"/>
          <w:lang w:eastAsia="zh-CN"/>
        </w:rPr>
        <w:sectPr w:rsidR="00AE2365">
          <w:headerReference w:type="default" r:id="rId9"/>
          <w:pgSz w:w="11906" w:h="16838"/>
          <w:pgMar w:top="400" w:right="0" w:bottom="0" w:left="0" w:header="0" w:footer="340" w:gutter="0"/>
          <w:cols w:space="720"/>
        </w:sectPr>
      </w:pPr>
    </w:p>
    <w:p w:rsidR="00AE2365" w:rsidRDefault="00AE2365">
      <w:pPr>
        <w:pBdr>
          <w:top w:val="none" w:sz="0" w:space="1" w:color="auto"/>
          <w:left w:val="none" w:sz="0" w:space="4" w:color="auto"/>
          <w:bottom w:val="none" w:sz="0" w:space="1" w:color="auto"/>
          <w:right w:val="none" w:sz="0" w:space="4" w:color="auto"/>
        </w:pBdr>
        <w:ind w:rightChars="200" w:right="420"/>
        <w:rPr>
          <w:rFonts w:eastAsia="宋体"/>
          <w:lang w:eastAsia="zh-CN"/>
        </w:rPr>
      </w:pPr>
    </w:p>
    <w:p w:rsidR="00AE2365" w:rsidRDefault="005D033D">
      <w:pPr>
        <w:spacing w:before="120" w:line="190" w:lineRule="auto"/>
        <w:ind w:firstLine="560"/>
        <w:rPr>
          <w:rFonts w:ascii="微软雅黑" w:eastAsia="微软雅黑" w:hAnsi="微软雅黑" w:cs="微软雅黑"/>
          <w:b/>
          <w:bCs/>
          <w:color w:val="036EB8"/>
          <w:spacing w:val="15"/>
          <w:sz w:val="28"/>
          <w:szCs w:val="28"/>
          <w:lang w:eastAsia="zh-CN"/>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 14" o:spid="_x0000_i1025" type="#_x0000_t75" style="width:10.2pt;height:13.6pt;visibility:visible;mso-wrap-style:square">
            <v:imagedata r:id="rId10" o:title=""/>
          </v:shape>
        </w:pict>
      </w:r>
      <w:r w:rsidR="00996DB6">
        <w:rPr>
          <w:rFonts w:ascii="微软雅黑" w:eastAsia="微软雅黑" w:hAnsi="微软雅黑" w:cs="微软雅黑"/>
          <w:b/>
          <w:bCs/>
          <w:color w:val="036EB8"/>
          <w:spacing w:val="15"/>
          <w:sz w:val="28"/>
          <w:szCs w:val="28"/>
          <w:lang w:eastAsia="zh-CN"/>
        </w:rPr>
        <w:t xml:space="preserve"> </w:t>
      </w:r>
      <w:r w:rsidR="00996DB6">
        <w:rPr>
          <w:rFonts w:ascii="微软雅黑" w:eastAsia="微软雅黑" w:hAnsi="微软雅黑" w:cs="微软雅黑" w:hint="eastAsia"/>
          <w:b/>
          <w:bCs/>
          <w:color w:val="036EB8"/>
          <w:spacing w:val="15"/>
          <w:sz w:val="28"/>
          <w:szCs w:val="28"/>
          <w:lang w:eastAsia="zh-CN"/>
        </w:rPr>
        <w:t>市场综述</w:t>
      </w:r>
    </w:p>
    <w:p w:rsidR="00AE2365" w:rsidRDefault="00072F2D">
      <w:pPr>
        <w:spacing w:before="103" w:line="257" w:lineRule="auto"/>
        <w:ind w:right="584" w:firstLineChars="200" w:firstLine="420"/>
        <w:jc w:val="both"/>
        <w:rPr>
          <w:rFonts w:ascii="微软雅黑" w:eastAsia="微软雅黑" w:hAnsi="微软雅黑" w:cs="微软雅黑"/>
          <w:spacing w:val="4"/>
          <w:sz w:val="24"/>
          <w:szCs w:val="24"/>
          <w:lang w:eastAsia="zh-CN"/>
        </w:rPr>
      </w:pPr>
      <w:r w:rsidRPr="001303BE">
        <w:rPr>
          <w:rFonts w:ascii="微软雅黑" w:eastAsia="微软雅黑" w:hAnsi="微软雅黑" w:hint="eastAsia"/>
          <w:color w:val="auto"/>
          <w:lang w:eastAsia="zh-CN"/>
        </w:rPr>
        <w:t>美国三大股指</w:t>
      </w:r>
      <w:r w:rsidR="005D033D" w:rsidRPr="005D033D">
        <w:rPr>
          <w:rFonts w:ascii="微软雅黑" w:eastAsia="微软雅黑" w:hAnsi="微软雅黑" w:hint="eastAsia"/>
          <w:color w:val="auto"/>
          <w:lang w:eastAsia="zh-CN"/>
        </w:rPr>
        <w:t>小幅收涨</w:t>
      </w:r>
      <w:r w:rsidRPr="001303BE">
        <w:rPr>
          <w:rFonts w:ascii="微软雅黑" w:eastAsia="微软雅黑" w:hAnsi="微软雅黑" w:hint="eastAsia"/>
          <w:color w:val="auto"/>
          <w:lang w:eastAsia="zh-CN"/>
        </w:rPr>
        <w:t>，</w:t>
      </w:r>
      <w:r w:rsidR="005D033D" w:rsidRPr="005D033D">
        <w:rPr>
          <w:rFonts w:ascii="微软雅黑" w:eastAsia="微软雅黑" w:hAnsi="微软雅黑" w:cs="微软雅黑" w:hint="eastAsia"/>
          <w:color w:val="auto"/>
          <w:lang w:eastAsia="zh-CN"/>
        </w:rPr>
        <w:t>道指涨</w:t>
      </w:r>
      <w:r w:rsidR="005D033D" w:rsidRPr="005D033D">
        <w:rPr>
          <w:rFonts w:ascii="微软雅黑" w:eastAsia="微软雅黑" w:hAnsi="微软雅黑" w:cs="微软雅黑"/>
          <w:color w:val="auto"/>
          <w:lang w:eastAsia="zh-CN"/>
        </w:rPr>
        <w:t>0.36%</w:t>
      </w:r>
      <w:r w:rsidR="005D033D" w:rsidRPr="005D033D">
        <w:rPr>
          <w:rFonts w:ascii="微软雅黑" w:eastAsia="微软雅黑" w:hAnsi="微软雅黑" w:cs="微软雅黑" w:hint="eastAsia"/>
          <w:color w:val="auto"/>
          <w:lang w:eastAsia="zh-CN"/>
        </w:rPr>
        <w:t>报</w:t>
      </w:r>
      <w:r w:rsidR="005D033D" w:rsidRPr="005D033D">
        <w:rPr>
          <w:rFonts w:ascii="微软雅黑" w:eastAsia="微软雅黑" w:hAnsi="微软雅黑" w:cs="微软雅黑"/>
          <w:color w:val="auto"/>
          <w:lang w:eastAsia="zh-CN"/>
        </w:rPr>
        <w:t>38711.29</w:t>
      </w:r>
      <w:r w:rsidR="005D033D" w:rsidRPr="005D033D">
        <w:rPr>
          <w:rFonts w:ascii="微软雅黑" w:eastAsia="微软雅黑" w:hAnsi="微软雅黑" w:cs="微软雅黑" w:hint="eastAsia"/>
          <w:color w:val="auto"/>
          <w:lang w:eastAsia="zh-CN"/>
        </w:rPr>
        <w:t>点，标普</w:t>
      </w:r>
      <w:r w:rsidR="005D033D" w:rsidRPr="005D033D">
        <w:rPr>
          <w:rFonts w:ascii="微软雅黑" w:eastAsia="微软雅黑" w:hAnsi="微软雅黑" w:cs="微软雅黑"/>
          <w:color w:val="auto"/>
          <w:lang w:eastAsia="zh-CN"/>
        </w:rPr>
        <w:t>500</w:t>
      </w:r>
      <w:r w:rsidR="005D033D" w:rsidRPr="005D033D">
        <w:rPr>
          <w:rFonts w:ascii="微软雅黑" w:eastAsia="微软雅黑" w:hAnsi="微软雅黑" w:cs="微软雅黑" w:hint="eastAsia"/>
          <w:color w:val="auto"/>
          <w:lang w:eastAsia="zh-CN"/>
        </w:rPr>
        <w:t>指数涨</w:t>
      </w:r>
      <w:r w:rsidR="005D033D" w:rsidRPr="005D033D">
        <w:rPr>
          <w:rFonts w:ascii="微软雅黑" w:eastAsia="微软雅黑" w:hAnsi="微软雅黑" w:cs="微软雅黑"/>
          <w:color w:val="auto"/>
          <w:lang w:eastAsia="zh-CN"/>
        </w:rPr>
        <w:t>0.15%</w:t>
      </w:r>
      <w:r w:rsidR="005D033D" w:rsidRPr="005D033D">
        <w:rPr>
          <w:rFonts w:ascii="微软雅黑" w:eastAsia="微软雅黑" w:hAnsi="微软雅黑" w:cs="微软雅黑" w:hint="eastAsia"/>
          <w:color w:val="auto"/>
          <w:lang w:eastAsia="zh-CN"/>
        </w:rPr>
        <w:t>报</w:t>
      </w:r>
      <w:r w:rsidR="005D033D" w:rsidRPr="005D033D">
        <w:rPr>
          <w:rFonts w:ascii="微软雅黑" w:eastAsia="微软雅黑" w:hAnsi="微软雅黑" w:cs="微软雅黑"/>
          <w:color w:val="auto"/>
          <w:lang w:eastAsia="zh-CN"/>
        </w:rPr>
        <w:t>5291.34</w:t>
      </w:r>
      <w:r w:rsidR="005D033D" w:rsidRPr="005D033D">
        <w:rPr>
          <w:rFonts w:ascii="微软雅黑" w:eastAsia="微软雅黑" w:hAnsi="微软雅黑" w:cs="微软雅黑" w:hint="eastAsia"/>
          <w:color w:val="auto"/>
          <w:lang w:eastAsia="zh-CN"/>
        </w:rPr>
        <w:t>点，纳指涨</w:t>
      </w:r>
      <w:r w:rsidR="005D033D" w:rsidRPr="005D033D">
        <w:rPr>
          <w:rFonts w:ascii="微软雅黑" w:eastAsia="微软雅黑" w:hAnsi="微软雅黑" w:cs="微软雅黑"/>
          <w:color w:val="auto"/>
          <w:lang w:eastAsia="zh-CN"/>
        </w:rPr>
        <w:t>0.17%</w:t>
      </w:r>
      <w:r w:rsidR="005D033D" w:rsidRPr="005D033D">
        <w:rPr>
          <w:rFonts w:ascii="微软雅黑" w:eastAsia="微软雅黑" w:hAnsi="微软雅黑" w:cs="微软雅黑" w:hint="eastAsia"/>
          <w:color w:val="auto"/>
          <w:lang w:eastAsia="zh-CN"/>
        </w:rPr>
        <w:t>报</w:t>
      </w:r>
      <w:r w:rsidR="005D033D" w:rsidRPr="005D033D">
        <w:rPr>
          <w:rFonts w:ascii="微软雅黑" w:eastAsia="微软雅黑" w:hAnsi="微软雅黑" w:cs="微软雅黑"/>
          <w:color w:val="auto"/>
          <w:lang w:eastAsia="zh-CN"/>
        </w:rPr>
        <w:t>16857.05</w:t>
      </w:r>
      <w:r w:rsidR="005D033D" w:rsidRPr="005D033D">
        <w:rPr>
          <w:rFonts w:ascii="微软雅黑" w:eastAsia="微软雅黑" w:hAnsi="微软雅黑" w:cs="微软雅黑" w:hint="eastAsia"/>
          <w:color w:val="auto"/>
          <w:lang w:eastAsia="zh-CN"/>
        </w:rPr>
        <w:t>点。美元指数涨</w:t>
      </w:r>
      <w:r w:rsidR="005D033D" w:rsidRPr="005D033D">
        <w:rPr>
          <w:rFonts w:ascii="微软雅黑" w:eastAsia="微软雅黑" w:hAnsi="微软雅黑" w:cs="微软雅黑"/>
          <w:color w:val="auto"/>
          <w:lang w:eastAsia="zh-CN"/>
        </w:rPr>
        <w:t>0.09%</w:t>
      </w:r>
      <w:r w:rsidR="005D033D" w:rsidRPr="005D033D">
        <w:rPr>
          <w:rFonts w:ascii="微软雅黑" w:eastAsia="微软雅黑" w:hAnsi="微软雅黑" w:cs="微软雅黑" w:hint="eastAsia"/>
          <w:color w:val="auto"/>
          <w:lang w:eastAsia="zh-CN"/>
        </w:rPr>
        <w:t>报</w:t>
      </w:r>
      <w:r w:rsidR="005D033D" w:rsidRPr="005D033D">
        <w:rPr>
          <w:rFonts w:ascii="微软雅黑" w:eastAsia="微软雅黑" w:hAnsi="微软雅黑" w:cs="微软雅黑"/>
          <w:color w:val="auto"/>
          <w:lang w:eastAsia="zh-CN"/>
        </w:rPr>
        <w:t>104.15</w:t>
      </w:r>
      <w:r w:rsidR="005D033D" w:rsidRPr="005D033D">
        <w:rPr>
          <w:rFonts w:ascii="微软雅黑" w:eastAsia="微软雅黑" w:hAnsi="微软雅黑" w:cs="微软雅黑" w:hint="eastAsia"/>
          <w:color w:val="auto"/>
          <w:lang w:eastAsia="zh-CN"/>
        </w:rPr>
        <w:t>，非美货币表现分化，</w:t>
      </w:r>
      <w:r w:rsidR="005D033D" w:rsidRPr="005D033D">
        <w:rPr>
          <w:rFonts w:ascii="微软雅黑" w:eastAsia="微软雅黑" w:hAnsi="微软雅黑" w:hint="eastAsia"/>
          <w:color w:val="auto"/>
          <w:lang w:eastAsia="zh-CN"/>
        </w:rPr>
        <w:t>离岸人民币对美元涨</w:t>
      </w:r>
      <w:r w:rsidR="005D033D" w:rsidRPr="005D033D">
        <w:rPr>
          <w:rFonts w:ascii="微软雅黑" w:eastAsia="微软雅黑" w:hAnsi="微软雅黑"/>
          <w:color w:val="auto"/>
          <w:lang w:eastAsia="zh-CN"/>
        </w:rPr>
        <w:t>40</w:t>
      </w:r>
      <w:r w:rsidR="005D033D" w:rsidRPr="005D033D">
        <w:rPr>
          <w:rFonts w:ascii="微软雅黑" w:eastAsia="微软雅黑" w:hAnsi="微软雅黑" w:hint="eastAsia"/>
          <w:color w:val="auto"/>
          <w:lang w:eastAsia="zh-CN"/>
        </w:rPr>
        <w:t>个基点报</w:t>
      </w:r>
      <w:r w:rsidR="005D033D" w:rsidRPr="005D033D">
        <w:rPr>
          <w:rFonts w:ascii="微软雅黑" w:eastAsia="微软雅黑" w:hAnsi="微软雅黑"/>
          <w:color w:val="auto"/>
          <w:lang w:eastAsia="zh-CN"/>
        </w:rPr>
        <w:t>7.2478</w:t>
      </w:r>
      <w:r w:rsidR="005D033D" w:rsidRPr="005D033D">
        <w:rPr>
          <w:rFonts w:ascii="微软雅黑" w:eastAsia="微软雅黑" w:hAnsi="微软雅黑" w:hint="eastAsia"/>
          <w:color w:val="auto"/>
          <w:lang w:eastAsia="zh-CN"/>
        </w:rPr>
        <w:t>。国际油价全线下跌，美油</w:t>
      </w:r>
      <w:r w:rsidR="005D033D" w:rsidRPr="005D033D">
        <w:rPr>
          <w:rFonts w:ascii="微软雅黑" w:eastAsia="微软雅黑" w:hAnsi="微软雅黑"/>
          <w:color w:val="auto"/>
          <w:lang w:eastAsia="zh-CN"/>
        </w:rPr>
        <w:t>7</w:t>
      </w:r>
      <w:r w:rsidR="005D033D" w:rsidRPr="005D033D">
        <w:rPr>
          <w:rFonts w:ascii="微软雅黑" w:eastAsia="微软雅黑" w:hAnsi="微软雅黑" w:hint="eastAsia"/>
          <w:color w:val="auto"/>
          <w:lang w:eastAsia="zh-CN"/>
        </w:rPr>
        <w:t>月合约跌</w:t>
      </w:r>
      <w:r w:rsidR="005D033D" w:rsidRPr="005D033D">
        <w:rPr>
          <w:rFonts w:ascii="微软雅黑" w:eastAsia="微软雅黑" w:hAnsi="微软雅黑"/>
          <w:color w:val="auto"/>
          <w:lang w:eastAsia="zh-CN"/>
        </w:rPr>
        <w:t>1.75%</w:t>
      </w:r>
      <w:r w:rsidR="005D033D" w:rsidRPr="005D033D">
        <w:rPr>
          <w:rFonts w:ascii="微软雅黑" w:eastAsia="微软雅黑" w:hAnsi="微软雅黑" w:hint="eastAsia"/>
          <w:color w:val="auto"/>
          <w:lang w:eastAsia="zh-CN"/>
        </w:rPr>
        <w:t>，报</w:t>
      </w:r>
      <w:r w:rsidR="005D033D" w:rsidRPr="005D033D">
        <w:rPr>
          <w:rFonts w:ascii="微软雅黑" w:eastAsia="微软雅黑" w:hAnsi="微软雅黑"/>
          <w:color w:val="auto"/>
          <w:lang w:eastAsia="zh-CN"/>
        </w:rPr>
        <w:t>72.92</w:t>
      </w:r>
      <w:r w:rsidR="005D033D" w:rsidRPr="005D033D">
        <w:rPr>
          <w:rFonts w:ascii="微软雅黑" w:eastAsia="微软雅黑" w:hAnsi="微软雅黑" w:hint="eastAsia"/>
          <w:color w:val="auto"/>
          <w:lang w:eastAsia="zh-CN"/>
        </w:rPr>
        <w:t>美元</w:t>
      </w:r>
      <w:r w:rsidR="005D033D" w:rsidRPr="005D033D">
        <w:rPr>
          <w:rFonts w:ascii="微软雅黑" w:eastAsia="微软雅黑" w:hAnsi="微软雅黑"/>
          <w:color w:val="auto"/>
          <w:lang w:eastAsia="zh-CN"/>
        </w:rPr>
        <w:t>/</w:t>
      </w:r>
      <w:r w:rsidR="005D033D" w:rsidRPr="005D033D">
        <w:rPr>
          <w:rFonts w:ascii="微软雅黑" w:eastAsia="微软雅黑" w:hAnsi="微软雅黑" w:hint="eastAsia"/>
          <w:color w:val="auto"/>
          <w:lang w:eastAsia="zh-CN"/>
        </w:rPr>
        <w:t>桶。布油</w:t>
      </w:r>
      <w:r w:rsidR="005D033D" w:rsidRPr="005D033D">
        <w:rPr>
          <w:rFonts w:ascii="微软雅黑" w:eastAsia="微软雅黑" w:hAnsi="微软雅黑"/>
          <w:color w:val="auto"/>
          <w:lang w:eastAsia="zh-CN"/>
        </w:rPr>
        <w:t>8</w:t>
      </w:r>
      <w:r w:rsidR="005D033D" w:rsidRPr="005D033D">
        <w:rPr>
          <w:rFonts w:ascii="微软雅黑" w:eastAsia="微软雅黑" w:hAnsi="微软雅黑" w:hint="eastAsia"/>
          <w:color w:val="auto"/>
          <w:lang w:eastAsia="zh-CN"/>
        </w:rPr>
        <w:t>月合约跌</w:t>
      </w:r>
      <w:r w:rsidR="005D033D" w:rsidRPr="005D033D">
        <w:rPr>
          <w:rFonts w:ascii="微软雅黑" w:eastAsia="微软雅黑" w:hAnsi="微软雅黑"/>
          <w:color w:val="auto"/>
          <w:lang w:eastAsia="zh-CN"/>
        </w:rPr>
        <w:t>1.44%</w:t>
      </w:r>
      <w:r w:rsidR="005D033D" w:rsidRPr="005D033D">
        <w:rPr>
          <w:rFonts w:ascii="微软雅黑" w:eastAsia="微软雅黑" w:hAnsi="微软雅黑" w:hint="eastAsia"/>
          <w:color w:val="auto"/>
          <w:lang w:eastAsia="zh-CN"/>
        </w:rPr>
        <w:t>，报</w:t>
      </w:r>
      <w:r w:rsidR="005D033D" w:rsidRPr="005D033D">
        <w:rPr>
          <w:rFonts w:ascii="微软雅黑" w:eastAsia="微软雅黑" w:hAnsi="微软雅黑"/>
          <w:color w:val="auto"/>
          <w:lang w:eastAsia="zh-CN"/>
        </w:rPr>
        <w:t>77.23</w:t>
      </w:r>
      <w:r w:rsidR="005D033D" w:rsidRPr="005D033D">
        <w:rPr>
          <w:rFonts w:ascii="微软雅黑" w:eastAsia="微软雅黑" w:hAnsi="微软雅黑" w:hint="eastAsia"/>
          <w:color w:val="auto"/>
          <w:lang w:eastAsia="zh-CN"/>
        </w:rPr>
        <w:t>美元</w:t>
      </w:r>
      <w:r w:rsidR="005D033D" w:rsidRPr="005D033D">
        <w:rPr>
          <w:rFonts w:ascii="微软雅黑" w:eastAsia="微软雅黑" w:hAnsi="微软雅黑"/>
          <w:color w:val="auto"/>
          <w:lang w:eastAsia="zh-CN"/>
        </w:rPr>
        <w:t>/</w:t>
      </w:r>
      <w:r w:rsidR="005D033D" w:rsidRPr="005D033D">
        <w:rPr>
          <w:rFonts w:ascii="微软雅黑" w:eastAsia="微软雅黑" w:hAnsi="微软雅黑" w:hint="eastAsia"/>
          <w:color w:val="auto"/>
          <w:lang w:eastAsia="zh-CN"/>
        </w:rPr>
        <w:t>桶。国际贵金属期货普遍收跌，</w:t>
      </w:r>
      <w:r w:rsidR="005D033D" w:rsidRPr="005D033D">
        <w:rPr>
          <w:rFonts w:ascii="微软雅黑" w:eastAsia="微软雅黑" w:hAnsi="微软雅黑"/>
          <w:color w:val="auto"/>
          <w:lang w:eastAsia="zh-CN"/>
        </w:rPr>
        <w:t>COMEX</w:t>
      </w:r>
      <w:r w:rsidR="005D033D" w:rsidRPr="005D033D">
        <w:rPr>
          <w:rFonts w:ascii="微软雅黑" w:eastAsia="微软雅黑" w:hAnsi="微软雅黑" w:hint="eastAsia"/>
          <w:color w:val="auto"/>
          <w:lang w:eastAsia="zh-CN"/>
        </w:rPr>
        <w:t>黄金期货跌</w:t>
      </w:r>
      <w:r w:rsidR="005D033D" w:rsidRPr="005D033D">
        <w:rPr>
          <w:rFonts w:ascii="微软雅黑" w:eastAsia="微软雅黑" w:hAnsi="微软雅黑"/>
          <w:color w:val="auto"/>
          <w:lang w:eastAsia="zh-CN"/>
        </w:rPr>
        <w:t>0.97%</w:t>
      </w:r>
      <w:r w:rsidR="005D033D" w:rsidRPr="005D033D">
        <w:rPr>
          <w:rFonts w:ascii="微软雅黑" w:eastAsia="微软雅黑" w:hAnsi="微软雅黑" w:hint="eastAsia"/>
          <w:color w:val="auto"/>
          <w:lang w:eastAsia="zh-CN"/>
        </w:rPr>
        <w:t>报</w:t>
      </w:r>
      <w:r w:rsidR="005D033D" w:rsidRPr="005D033D">
        <w:rPr>
          <w:rFonts w:ascii="微软雅黑" w:eastAsia="微软雅黑" w:hAnsi="微软雅黑"/>
          <w:color w:val="auto"/>
          <w:lang w:eastAsia="zh-CN"/>
        </w:rPr>
        <w:t>2346.4</w:t>
      </w:r>
      <w:r w:rsidR="005D033D" w:rsidRPr="005D033D">
        <w:rPr>
          <w:rFonts w:ascii="微软雅黑" w:eastAsia="微软雅黑" w:hAnsi="微软雅黑" w:hint="eastAsia"/>
          <w:color w:val="auto"/>
          <w:lang w:eastAsia="zh-CN"/>
        </w:rPr>
        <w:t>美元</w:t>
      </w:r>
      <w:r w:rsidR="005D033D" w:rsidRPr="005D033D">
        <w:rPr>
          <w:rFonts w:ascii="微软雅黑" w:eastAsia="微软雅黑" w:hAnsi="微软雅黑"/>
          <w:color w:val="auto"/>
          <w:lang w:eastAsia="zh-CN"/>
        </w:rPr>
        <w:t>/</w:t>
      </w:r>
      <w:r w:rsidR="005D033D" w:rsidRPr="005D033D">
        <w:rPr>
          <w:rFonts w:ascii="微软雅黑" w:eastAsia="微软雅黑" w:hAnsi="微软雅黑" w:hint="eastAsia"/>
          <w:color w:val="auto"/>
          <w:lang w:eastAsia="zh-CN"/>
        </w:rPr>
        <w:t>盎司，</w:t>
      </w:r>
      <w:r w:rsidR="005D033D" w:rsidRPr="005D033D">
        <w:rPr>
          <w:rFonts w:ascii="微软雅黑" w:eastAsia="微软雅黑" w:hAnsi="微软雅黑"/>
          <w:color w:val="auto"/>
          <w:lang w:eastAsia="zh-CN"/>
        </w:rPr>
        <w:t>COMEX</w:t>
      </w:r>
      <w:r w:rsidR="005D033D" w:rsidRPr="005D033D">
        <w:rPr>
          <w:rFonts w:ascii="微软雅黑" w:eastAsia="微软雅黑" w:hAnsi="微软雅黑" w:hint="eastAsia"/>
          <w:color w:val="auto"/>
          <w:lang w:eastAsia="zh-CN"/>
        </w:rPr>
        <w:t>白银期货跌</w:t>
      </w:r>
      <w:r w:rsidR="005D033D" w:rsidRPr="005D033D">
        <w:rPr>
          <w:rFonts w:ascii="微软雅黑" w:eastAsia="微软雅黑" w:hAnsi="微软雅黑"/>
          <w:color w:val="auto"/>
          <w:lang w:eastAsia="zh-CN"/>
        </w:rPr>
        <w:t>3.78%</w:t>
      </w:r>
      <w:r w:rsidR="005D033D" w:rsidRPr="005D033D">
        <w:rPr>
          <w:rFonts w:ascii="微软雅黑" w:eastAsia="微软雅黑" w:hAnsi="微软雅黑" w:hint="eastAsia"/>
          <w:color w:val="auto"/>
          <w:lang w:eastAsia="zh-CN"/>
        </w:rPr>
        <w:t>报</w:t>
      </w:r>
      <w:r w:rsidR="005D033D" w:rsidRPr="005D033D">
        <w:rPr>
          <w:rFonts w:ascii="微软雅黑" w:eastAsia="微软雅黑" w:hAnsi="微软雅黑"/>
          <w:color w:val="auto"/>
          <w:lang w:eastAsia="zh-CN"/>
        </w:rPr>
        <w:t>29.62</w:t>
      </w:r>
      <w:r w:rsidR="005D033D" w:rsidRPr="005D033D">
        <w:rPr>
          <w:rFonts w:ascii="微软雅黑" w:eastAsia="微软雅黑" w:hAnsi="微软雅黑" w:hint="eastAsia"/>
          <w:color w:val="auto"/>
          <w:lang w:eastAsia="zh-CN"/>
        </w:rPr>
        <w:t>美元</w:t>
      </w:r>
      <w:r w:rsidR="005D033D" w:rsidRPr="005D033D">
        <w:rPr>
          <w:rFonts w:ascii="微软雅黑" w:eastAsia="微软雅黑" w:hAnsi="微软雅黑"/>
          <w:color w:val="auto"/>
          <w:lang w:eastAsia="zh-CN"/>
        </w:rPr>
        <w:t>/</w:t>
      </w:r>
      <w:r w:rsidR="005D033D" w:rsidRPr="005D033D">
        <w:rPr>
          <w:rFonts w:ascii="微软雅黑" w:eastAsia="微软雅黑" w:hAnsi="微软雅黑" w:hint="eastAsia"/>
          <w:color w:val="auto"/>
          <w:lang w:eastAsia="zh-CN"/>
        </w:rPr>
        <w:t>盎司。</w:t>
      </w:r>
      <w:r w:rsidR="005D033D" w:rsidRPr="005D033D">
        <w:rPr>
          <w:color w:val="auto"/>
          <w:lang w:eastAsia="zh-CN"/>
        </w:rPr>
        <w:t>LME</w:t>
      </w:r>
      <w:r w:rsidR="005D033D" w:rsidRPr="005D033D">
        <w:rPr>
          <w:rFonts w:ascii="微软雅黑" w:eastAsia="微软雅黑" w:hAnsi="微软雅黑" w:cs="微软雅黑" w:hint="eastAsia"/>
          <w:color w:val="auto"/>
          <w:lang w:eastAsia="zh-CN"/>
        </w:rPr>
        <w:t>期铜跌</w:t>
      </w:r>
      <w:r w:rsidR="005D033D" w:rsidRPr="005D033D">
        <w:rPr>
          <w:color w:val="auto"/>
          <w:lang w:eastAsia="zh-CN"/>
        </w:rPr>
        <w:t>2.12%</w:t>
      </w:r>
      <w:r w:rsidR="005D033D" w:rsidRPr="005D033D">
        <w:rPr>
          <w:rFonts w:ascii="微软雅黑" w:eastAsia="微软雅黑" w:hAnsi="微软雅黑" w:cs="微软雅黑" w:hint="eastAsia"/>
          <w:color w:val="auto"/>
          <w:lang w:eastAsia="zh-CN"/>
        </w:rPr>
        <w:t>报</w:t>
      </w:r>
      <w:r w:rsidR="005D033D" w:rsidRPr="005D033D">
        <w:rPr>
          <w:color w:val="auto"/>
          <w:lang w:eastAsia="zh-CN"/>
        </w:rPr>
        <w:t>9928</w:t>
      </w:r>
      <w:r w:rsidR="005D033D" w:rsidRPr="005D033D">
        <w:rPr>
          <w:rFonts w:ascii="微软雅黑" w:eastAsia="微软雅黑" w:hAnsi="微软雅黑" w:cs="微软雅黑" w:hint="eastAsia"/>
          <w:color w:val="auto"/>
          <w:lang w:eastAsia="zh-CN"/>
        </w:rPr>
        <w:t>美元</w:t>
      </w:r>
      <w:r w:rsidR="005D033D" w:rsidRPr="00223059">
        <w:rPr>
          <w:color w:val="auto"/>
          <w:lang w:eastAsia="zh-CN"/>
        </w:rPr>
        <w:t>/</w:t>
      </w:r>
      <w:r w:rsidR="005D033D" w:rsidRPr="00223059">
        <w:rPr>
          <w:rFonts w:ascii="微软雅黑" w:eastAsia="微软雅黑" w:hAnsi="微软雅黑" w:cs="微软雅黑" w:hint="eastAsia"/>
          <w:color w:val="auto"/>
          <w:lang w:eastAsia="zh-CN"/>
        </w:rPr>
        <w:t>吨</w:t>
      </w:r>
      <w:r w:rsidR="00996DB6" w:rsidRPr="00223059">
        <w:rPr>
          <w:rFonts w:ascii="微软雅黑" w:eastAsia="微软雅黑" w:hAnsi="微软雅黑" w:hint="eastAsia"/>
          <w:color w:val="auto"/>
          <w:lang w:eastAsia="zh-CN"/>
        </w:rPr>
        <w:t>。ICE 7月原糖期货合收涨</w:t>
      </w:r>
      <w:r w:rsidR="00A82801" w:rsidRPr="00223059">
        <w:rPr>
          <w:rFonts w:ascii="微软雅黑" w:eastAsia="微软雅黑" w:hAnsi="微软雅黑" w:hint="eastAsia"/>
          <w:color w:val="auto"/>
          <w:lang w:eastAsia="zh-CN"/>
        </w:rPr>
        <w:t>0.4</w:t>
      </w:r>
      <w:r w:rsidR="00996DB6" w:rsidRPr="00223059">
        <w:rPr>
          <w:rFonts w:ascii="微软雅黑" w:eastAsia="微软雅黑" w:hAnsi="微软雅黑" w:hint="eastAsia"/>
          <w:color w:val="auto"/>
          <w:lang w:eastAsia="zh-CN"/>
        </w:rPr>
        <w:t>%报</w:t>
      </w:r>
      <w:r w:rsidR="00A82801" w:rsidRPr="00223059">
        <w:rPr>
          <w:rFonts w:ascii="微软雅黑" w:eastAsia="微软雅黑" w:hAnsi="微软雅黑" w:hint="eastAsia"/>
          <w:color w:val="auto"/>
          <w:lang w:eastAsia="zh-CN"/>
        </w:rPr>
        <w:t>18.86</w:t>
      </w:r>
      <w:r w:rsidR="00996DB6" w:rsidRPr="00223059">
        <w:rPr>
          <w:rFonts w:ascii="微软雅黑" w:eastAsia="微软雅黑" w:hAnsi="微软雅黑" w:hint="eastAsia"/>
          <w:color w:val="auto"/>
          <w:lang w:eastAsia="zh-CN"/>
        </w:rPr>
        <w:t>美分/磅。ICE7</w:t>
      </w:r>
      <w:r w:rsidR="00A82801" w:rsidRPr="00223059">
        <w:rPr>
          <w:rFonts w:ascii="微软雅黑" w:eastAsia="微软雅黑" w:hAnsi="微软雅黑" w:hint="eastAsia"/>
          <w:color w:val="auto"/>
          <w:lang w:eastAsia="zh-CN"/>
        </w:rPr>
        <w:t>月期棉期货合约收涨0.45</w:t>
      </w:r>
      <w:r w:rsidR="00996DB6" w:rsidRPr="00223059">
        <w:rPr>
          <w:rFonts w:ascii="微软雅黑" w:eastAsia="微软雅黑" w:hAnsi="微软雅黑" w:hint="eastAsia"/>
          <w:color w:val="auto"/>
          <w:lang w:eastAsia="zh-CN"/>
        </w:rPr>
        <w:t>%报</w:t>
      </w:r>
      <w:r w:rsidR="00A82801" w:rsidRPr="00223059">
        <w:rPr>
          <w:rFonts w:ascii="微软雅黑" w:eastAsia="微软雅黑" w:hAnsi="微软雅黑" w:hint="eastAsia"/>
          <w:color w:val="auto"/>
          <w:lang w:eastAsia="zh-CN"/>
        </w:rPr>
        <w:t>73.48</w:t>
      </w:r>
      <w:r w:rsidR="00996DB6" w:rsidRPr="00223059">
        <w:rPr>
          <w:rFonts w:ascii="微软雅黑" w:eastAsia="微软雅黑" w:hAnsi="微软雅黑" w:hint="eastAsia"/>
          <w:color w:val="auto"/>
          <w:lang w:eastAsia="zh-CN"/>
        </w:rPr>
        <w:t>美分/磅。</w:t>
      </w:r>
    </w:p>
    <w:p w:rsidR="00AE2365" w:rsidRDefault="00996DB6">
      <w:pPr>
        <w:spacing w:before="235" w:line="176" w:lineRule="auto"/>
        <w:ind w:firstLine="448"/>
        <w:jc w:val="both"/>
        <w:rPr>
          <w:rFonts w:ascii="微软雅黑" w:eastAsia="微软雅黑" w:hAnsi="微软雅黑" w:cs="微软雅黑"/>
          <w:spacing w:val="7"/>
          <w:lang w:eastAsia="zh-CN"/>
        </w:rPr>
      </w:pPr>
      <w:r>
        <w:rPr>
          <w:rFonts w:ascii="微软雅黑" w:eastAsia="微软雅黑" w:hAnsi="微软雅黑" w:cs="微软雅黑"/>
          <w:spacing w:val="7"/>
          <w:lang w:eastAsia="zh-CN"/>
        </w:rPr>
        <w:t>图表1</w:t>
      </w:r>
      <w:r>
        <w:rPr>
          <w:rFonts w:ascii="微软雅黑" w:eastAsia="微软雅黑" w:hAnsi="微软雅黑" w:cs="微软雅黑" w:hint="eastAsia"/>
          <w:spacing w:val="7"/>
          <w:lang w:eastAsia="zh-CN"/>
        </w:rPr>
        <w:t>：</w:t>
      </w:r>
      <w:r>
        <w:rPr>
          <w:rFonts w:ascii="微软雅黑" w:eastAsia="微软雅黑" w:hAnsi="微软雅黑" w:cs="微软雅黑"/>
          <w:spacing w:val="7"/>
          <w:lang w:eastAsia="zh-CN"/>
        </w:rPr>
        <w:t>全球</w:t>
      </w:r>
      <w:r>
        <w:rPr>
          <w:rFonts w:ascii="微软雅黑" w:eastAsia="微软雅黑" w:hAnsi="微软雅黑" w:cs="微软雅黑" w:hint="eastAsia"/>
          <w:spacing w:val="7"/>
          <w:lang w:eastAsia="zh-CN"/>
        </w:rPr>
        <w:t>主要股指</w:t>
      </w:r>
      <w:r>
        <w:rPr>
          <w:rFonts w:ascii="微软雅黑" w:eastAsia="微软雅黑" w:hAnsi="微软雅黑" w:cs="微软雅黑"/>
          <w:spacing w:val="7"/>
          <w:lang w:eastAsia="zh-CN"/>
        </w:rPr>
        <w:t>涨跌幅</w:t>
      </w:r>
      <w:r>
        <w:rPr>
          <w:rFonts w:ascii="微软雅黑" w:eastAsia="微软雅黑" w:hAnsi="微软雅黑" w:cs="微软雅黑" w:hint="eastAsia"/>
          <w:spacing w:val="7"/>
          <w:lang w:eastAsia="zh-CN"/>
        </w:rPr>
        <w:t>（%）</w:t>
      </w:r>
    </w:p>
    <w:p w:rsidR="00AE2365" w:rsidRDefault="008E4830">
      <w:pPr>
        <w:spacing w:before="235" w:line="176" w:lineRule="auto"/>
        <w:jc w:val="both"/>
        <w:rPr>
          <w:lang w:eastAsia="zh-CN"/>
        </w:rPr>
      </w:pPr>
      <w:r w:rsidRPr="008E4830">
        <w:rPr>
          <w:noProof/>
          <w:lang w:eastAsia="zh-CN"/>
        </w:rPr>
        <w:drawing>
          <wp:inline distT="0" distB="0" distL="0" distR="0">
            <wp:extent cx="6591300" cy="3708935"/>
            <wp:effectExtent l="0" t="0" r="0" b="6350"/>
            <wp:docPr id="4" name="图片 4" descr="D:\Users\xuzhe\My Document\WeChat Files\wxid_4gpo63z1mjeh11\FileStorage\Temp\645bf04c11ff28457b467ee83b5f2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xuzhe\My Document\WeChat Files\wxid_4gpo63z1mjeh11\FileStorage\Temp\645bf04c11ff28457b467ee83b5f279.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91300" cy="3708935"/>
                    </a:xfrm>
                    <a:prstGeom prst="rect">
                      <a:avLst/>
                    </a:prstGeom>
                    <a:noFill/>
                    <a:ln>
                      <a:noFill/>
                    </a:ln>
                  </pic:spPr>
                </pic:pic>
              </a:graphicData>
            </a:graphic>
          </wp:inline>
        </w:drawing>
      </w:r>
    </w:p>
    <w:p w:rsidR="00AE2365" w:rsidRDefault="00996DB6">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资料来源：公开资料整理、瑞达国际</w:t>
      </w:r>
    </w:p>
    <w:p w:rsidR="00AE2365" w:rsidRDefault="00AE2365">
      <w:pPr>
        <w:pStyle w:val="a3"/>
        <w:spacing w:line="282" w:lineRule="auto"/>
        <w:rPr>
          <w:lang w:eastAsia="zh-CN"/>
        </w:rPr>
      </w:pPr>
    </w:p>
    <w:p w:rsidR="00AE2365" w:rsidRDefault="00AE2365">
      <w:pPr>
        <w:pStyle w:val="a3"/>
        <w:spacing w:line="282" w:lineRule="auto"/>
        <w:rPr>
          <w:lang w:eastAsia="zh-CN"/>
        </w:rPr>
      </w:pPr>
    </w:p>
    <w:p w:rsidR="00AE2365" w:rsidRDefault="00996DB6">
      <w:pPr>
        <w:spacing w:before="120" w:line="190" w:lineRule="auto"/>
        <w:ind w:firstLine="560"/>
        <w:rPr>
          <w:rFonts w:ascii="微软雅黑" w:eastAsia="微软雅黑" w:hAnsi="微软雅黑" w:cs="微软雅黑"/>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14:anchorId="7F7D47D2" wp14:editId="04393628">
            <wp:extent cx="128905" cy="173990"/>
            <wp:effectExtent l="0" t="0" r="4445" b="1651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消息回顾</w:t>
      </w:r>
    </w:p>
    <w:p w:rsidR="00966472" w:rsidRPr="00966472" w:rsidRDefault="00966472" w:rsidP="00966472">
      <w:pPr>
        <w:spacing w:before="102" w:line="257" w:lineRule="auto"/>
        <w:ind w:right="646" w:firstLineChars="200" w:firstLine="496"/>
        <w:jc w:val="both"/>
        <w:rPr>
          <w:rFonts w:ascii="微软雅黑" w:eastAsia="微软雅黑" w:hAnsi="微软雅黑"/>
          <w:color w:val="333333"/>
          <w:shd w:val="clear" w:color="auto" w:fill="FFFFFF"/>
          <w:lang w:eastAsia="zh-CN"/>
        </w:rPr>
      </w:pPr>
      <w:r>
        <w:rPr>
          <w:rFonts w:ascii="微软雅黑" w:eastAsia="微软雅黑" w:hAnsi="微软雅黑" w:cs="微软雅黑" w:hint="eastAsia"/>
          <w:spacing w:val="4"/>
          <w:sz w:val="24"/>
          <w:szCs w:val="24"/>
          <w:lang w:eastAsia="zh-CN"/>
        </w:rPr>
        <w:t>【</w:t>
      </w:r>
      <w:r w:rsidRPr="00966472">
        <w:rPr>
          <w:rFonts w:ascii="微软雅黑" w:eastAsia="微软雅黑" w:hAnsi="微软雅黑" w:hint="eastAsia"/>
          <w:color w:val="333333"/>
          <w:shd w:val="clear" w:color="auto" w:fill="FFFFFF"/>
          <w:lang w:eastAsia="zh-CN"/>
        </w:rPr>
        <w:t>印度总理莫迪宣布，执政党印度人民党主导的全国民主联盟在印度人民院</w:t>
      </w:r>
      <w:r w:rsidRPr="00966472">
        <w:rPr>
          <w:rFonts w:ascii="微软雅黑" w:eastAsia="微软雅黑" w:hAnsi="微软雅黑"/>
          <w:color w:val="333333"/>
          <w:shd w:val="clear" w:color="auto" w:fill="FFFFFF"/>
          <w:lang w:eastAsia="zh-CN"/>
        </w:rPr>
        <w:t>(</w:t>
      </w:r>
      <w:r w:rsidRPr="00966472">
        <w:rPr>
          <w:rFonts w:ascii="微软雅黑" w:eastAsia="微软雅黑" w:hAnsi="微软雅黑" w:hint="eastAsia"/>
          <w:color w:val="333333"/>
          <w:shd w:val="clear" w:color="auto" w:fill="FFFFFF"/>
          <w:lang w:eastAsia="zh-CN"/>
        </w:rPr>
        <w:t>议会下院</w:t>
      </w:r>
      <w:r w:rsidRPr="00966472">
        <w:rPr>
          <w:rFonts w:ascii="微软雅黑" w:eastAsia="微软雅黑" w:hAnsi="微软雅黑"/>
          <w:color w:val="333333"/>
          <w:shd w:val="clear" w:color="auto" w:fill="FFFFFF"/>
          <w:lang w:eastAsia="zh-CN"/>
        </w:rPr>
        <w:t>)</w:t>
      </w:r>
      <w:r w:rsidRPr="00966472">
        <w:rPr>
          <w:rFonts w:ascii="微软雅黑" w:eastAsia="微软雅黑" w:hAnsi="微软雅黑" w:hint="eastAsia"/>
          <w:color w:val="333333"/>
          <w:shd w:val="clear" w:color="auto" w:fill="FFFFFF"/>
          <w:lang w:eastAsia="zh-CN"/>
        </w:rPr>
        <w:t>第</w:t>
      </w:r>
      <w:r w:rsidRPr="00966472">
        <w:rPr>
          <w:rFonts w:ascii="微软雅黑" w:eastAsia="微软雅黑" w:hAnsi="微软雅黑"/>
          <w:color w:val="333333"/>
          <w:shd w:val="clear" w:color="auto" w:fill="FFFFFF"/>
          <w:lang w:eastAsia="zh-CN"/>
        </w:rPr>
        <w:t>18</w:t>
      </w:r>
      <w:r w:rsidRPr="00966472">
        <w:rPr>
          <w:rFonts w:ascii="微软雅黑" w:eastAsia="微软雅黑" w:hAnsi="微软雅黑" w:hint="eastAsia"/>
          <w:color w:val="333333"/>
          <w:shd w:val="clear" w:color="auto" w:fill="FFFFFF"/>
          <w:lang w:eastAsia="zh-CN"/>
        </w:rPr>
        <w:t>届选举中获胜。此次选举获胜后，莫迪将成为继印度开国总理贾瓦哈拉尔·尼赫鲁之后首位连任三届总理的人。】</w:t>
      </w:r>
    </w:p>
    <w:p w:rsidR="000268C5" w:rsidRPr="00966472" w:rsidRDefault="000268C5">
      <w:pPr>
        <w:spacing w:before="102" w:line="257" w:lineRule="auto"/>
        <w:ind w:right="646" w:firstLineChars="200" w:firstLine="420"/>
        <w:jc w:val="both"/>
        <w:rPr>
          <w:rFonts w:ascii="微软雅黑" w:eastAsia="微软雅黑" w:hAnsi="微软雅黑"/>
          <w:color w:val="333333"/>
          <w:shd w:val="clear" w:color="auto" w:fill="FFFFFF"/>
          <w:lang w:eastAsia="zh-CN"/>
        </w:rPr>
      </w:pPr>
      <w:r w:rsidRPr="00966472">
        <w:rPr>
          <w:rFonts w:ascii="微软雅黑" w:eastAsia="微软雅黑" w:hAnsi="微软雅黑" w:hint="eastAsia"/>
          <w:color w:val="333333"/>
          <w:shd w:val="clear" w:color="auto" w:fill="FFFFFF"/>
          <w:lang w:eastAsia="zh-CN"/>
        </w:rPr>
        <w:t>【</w:t>
      </w:r>
      <w:r w:rsidR="00A82801" w:rsidRPr="00A82801">
        <w:rPr>
          <w:rFonts w:ascii="微软雅黑" w:eastAsia="微软雅黑" w:hAnsi="微软雅黑" w:hint="eastAsia"/>
          <w:color w:val="333333"/>
          <w:shd w:val="clear" w:color="auto" w:fill="FFFFFF"/>
          <w:lang w:eastAsia="zh-CN"/>
        </w:rPr>
        <w:t>周二印度资本市场遭遇股债汇“三杀”。印度主要股指</w:t>
      </w:r>
      <w:r w:rsidR="00A82801" w:rsidRPr="00A82801">
        <w:rPr>
          <w:rFonts w:ascii="微软雅黑" w:eastAsia="微软雅黑" w:hAnsi="微软雅黑"/>
          <w:color w:val="333333"/>
          <w:shd w:val="clear" w:color="auto" w:fill="FFFFFF"/>
          <w:lang w:eastAsia="zh-CN"/>
        </w:rPr>
        <w:t>Nifty</w:t>
      </w:r>
      <w:r w:rsidR="00A82801" w:rsidRPr="00A82801">
        <w:rPr>
          <w:rFonts w:ascii="微软雅黑" w:eastAsia="微软雅黑" w:hAnsi="微软雅黑" w:hint="eastAsia"/>
          <w:color w:val="333333"/>
          <w:shd w:val="clear" w:color="auto" w:fill="FFFFFF"/>
          <w:lang w:eastAsia="zh-CN"/>
        </w:rPr>
        <w:t>指数和</w:t>
      </w:r>
      <w:r w:rsidR="00A82801" w:rsidRPr="00A82801">
        <w:rPr>
          <w:rFonts w:ascii="微软雅黑" w:eastAsia="微软雅黑" w:hAnsi="微软雅黑"/>
          <w:color w:val="333333"/>
          <w:shd w:val="clear" w:color="auto" w:fill="FFFFFF"/>
          <w:lang w:eastAsia="zh-CN"/>
        </w:rPr>
        <w:t>Sensex</w:t>
      </w:r>
      <w:r w:rsidR="00A82801" w:rsidRPr="00A82801">
        <w:rPr>
          <w:rFonts w:ascii="微软雅黑" w:eastAsia="微软雅黑" w:hAnsi="微软雅黑" w:hint="eastAsia"/>
          <w:color w:val="333333"/>
          <w:shd w:val="clear" w:color="auto" w:fill="FFFFFF"/>
          <w:lang w:eastAsia="zh-CN"/>
        </w:rPr>
        <w:t>指数盘中双双重挫</w:t>
      </w:r>
      <w:r w:rsidR="00A82801" w:rsidRPr="00A82801">
        <w:rPr>
          <w:rFonts w:ascii="微软雅黑" w:eastAsia="微软雅黑" w:hAnsi="微软雅黑"/>
          <w:color w:val="333333"/>
          <w:shd w:val="clear" w:color="auto" w:fill="FFFFFF"/>
          <w:lang w:eastAsia="zh-CN"/>
        </w:rPr>
        <w:t>8%</w:t>
      </w:r>
      <w:r w:rsidR="00A82801" w:rsidRPr="00A82801">
        <w:rPr>
          <w:rFonts w:ascii="微软雅黑" w:eastAsia="微软雅黑" w:hAnsi="微软雅黑" w:hint="eastAsia"/>
          <w:color w:val="333333"/>
          <w:shd w:val="clear" w:color="auto" w:fill="FFFFFF"/>
          <w:lang w:eastAsia="zh-CN"/>
        </w:rPr>
        <w:t>，</w:t>
      </w:r>
      <w:r w:rsidR="00A82801" w:rsidRPr="00A82801">
        <w:rPr>
          <w:rFonts w:ascii="微软雅黑" w:eastAsia="微软雅黑" w:hAnsi="微软雅黑"/>
          <w:color w:val="333333"/>
          <w:shd w:val="clear" w:color="auto" w:fill="FFFFFF"/>
          <w:lang w:eastAsia="zh-CN"/>
        </w:rPr>
        <w:t>SENSEX30</w:t>
      </w:r>
      <w:r w:rsidR="00A82801" w:rsidRPr="00A82801">
        <w:rPr>
          <w:rFonts w:ascii="微软雅黑" w:eastAsia="微软雅黑" w:hAnsi="微软雅黑" w:hint="eastAsia"/>
          <w:color w:val="333333"/>
          <w:shd w:val="clear" w:color="auto" w:fill="FFFFFF"/>
          <w:lang w:eastAsia="zh-CN"/>
        </w:rPr>
        <w:t>指数收盘跌</w:t>
      </w:r>
      <w:r w:rsidR="00A82801" w:rsidRPr="00A82801">
        <w:rPr>
          <w:rFonts w:ascii="微软雅黑" w:eastAsia="微软雅黑" w:hAnsi="微软雅黑"/>
          <w:color w:val="333333"/>
          <w:shd w:val="clear" w:color="auto" w:fill="FFFFFF"/>
          <w:lang w:eastAsia="zh-CN"/>
        </w:rPr>
        <w:t>5.74%</w:t>
      </w:r>
      <w:r w:rsidR="00A82801" w:rsidRPr="00A82801">
        <w:rPr>
          <w:rFonts w:ascii="微软雅黑" w:eastAsia="微软雅黑" w:hAnsi="微软雅黑" w:hint="eastAsia"/>
          <w:color w:val="333333"/>
          <w:shd w:val="clear" w:color="auto" w:fill="FFFFFF"/>
          <w:lang w:eastAsia="zh-CN"/>
        </w:rPr>
        <w:t>，创四年来最大跌幅。另外，印度卢比兑美元汇率日内一度跌超</w:t>
      </w:r>
      <w:r w:rsidR="00A82801" w:rsidRPr="00A82801">
        <w:rPr>
          <w:rFonts w:ascii="微软雅黑" w:eastAsia="微软雅黑" w:hAnsi="微软雅黑"/>
          <w:color w:val="333333"/>
          <w:shd w:val="clear" w:color="auto" w:fill="FFFFFF"/>
          <w:lang w:eastAsia="zh-CN"/>
        </w:rPr>
        <w:t>0.6%</w:t>
      </w:r>
      <w:r w:rsidR="00A82801" w:rsidRPr="00A82801">
        <w:rPr>
          <w:rFonts w:ascii="微软雅黑" w:eastAsia="微软雅黑" w:hAnsi="微软雅黑" w:hint="eastAsia"/>
          <w:color w:val="333333"/>
          <w:shd w:val="clear" w:color="auto" w:fill="FFFFFF"/>
          <w:lang w:eastAsia="zh-CN"/>
        </w:rPr>
        <w:t>；印度</w:t>
      </w:r>
      <w:r w:rsidR="00A82801" w:rsidRPr="00A82801">
        <w:rPr>
          <w:rFonts w:ascii="微软雅黑" w:eastAsia="微软雅黑" w:hAnsi="微软雅黑"/>
          <w:color w:val="333333"/>
          <w:shd w:val="clear" w:color="auto" w:fill="FFFFFF"/>
          <w:lang w:eastAsia="zh-CN"/>
        </w:rPr>
        <w:t>10</w:t>
      </w:r>
      <w:r w:rsidR="00A82801" w:rsidRPr="00A82801">
        <w:rPr>
          <w:rFonts w:ascii="微软雅黑" w:eastAsia="微软雅黑" w:hAnsi="微软雅黑" w:hint="eastAsia"/>
          <w:color w:val="333333"/>
          <w:shd w:val="clear" w:color="auto" w:fill="FFFFFF"/>
          <w:lang w:eastAsia="zh-CN"/>
        </w:rPr>
        <w:t>年国债收益率上涨</w:t>
      </w:r>
      <w:r w:rsidR="00A82801" w:rsidRPr="00A82801">
        <w:rPr>
          <w:rFonts w:ascii="微软雅黑" w:eastAsia="微软雅黑" w:hAnsi="微软雅黑"/>
          <w:color w:val="333333"/>
          <w:shd w:val="clear" w:color="auto" w:fill="FFFFFF"/>
          <w:lang w:eastAsia="zh-CN"/>
        </w:rPr>
        <w:t>10</w:t>
      </w:r>
      <w:r w:rsidR="00A82801" w:rsidRPr="00A82801">
        <w:rPr>
          <w:rFonts w:ascii="微软雅黑" w:eastAsia="微软雅黑" w:hAnsi="微软雅黑" w:hint="eastAsia"/>
          <w:color w:val="333333"/>
          <w:shd w:val="clear" w:color="auto" w:fill="FFFFFF"/>
          <w:lang w:eastAsia="zh-CN"/>
        </w:rPr>
        <w:t>个基点至</w:t>
      </w:r>
      <w:r w:rsidR="00A82801" w:rsidRPr="00A82801">
        <w:rPr>
          <w:rFonts w:ascii="微软雅黑" w:eastAsia="微软雅黑" w:hAnsi="微软雅黑"/>
          <w:color w:val="333333"/>
          <w:shd w:val="clear" w:color="auto" w:fill="FFFFFF"/>
          <w:lang w:eastAsia="zh-CN"/>
        </w:rPr>
        <w:t>7.04%</w:t>
      </w:r>
      <w:r w:rsidR="00A82801" w:rsidRPr="00A82801">
        <w:rPr>
          <w:rFonts w:ascii="微软雅黑" w:eastAsia="微软雅黑" w:hAnsi="微软雅黑" w:hint="eastAsia"/>
          <w:color w:val="333333"/>
          <w:shd w:val="clear" w:color="auto" w:fill="FFFFFF"/>
          <w:lang w:eastAsia="zh-CN"/>
        </w:rPr>
        <w:t>；印度</w:t>
      </w:r>
      <w:r w:rsidR="00A82801" w:rsidRPr="00A82801">
        <w:rPr>
          <w:rFonts w:ascii="微软雅黑" w:eastAsia="微软雅黑" w:hAnsi="微软雅黑"/>
          <w:color w:val="333333"/>
          <w:shd w:val="clear" w:color="auto" w:fill="FFFFFF"/>
          <w:lang w:eastAsia="zh-CN"/>
        </w:rPr>
        <w:t>VIX</w:t>
      </w:r>
      <w:r w:rsidR="00A82801" w:rsidRPr="00A82801">
        <w:rPr>
          <w:rFonts w:ascii="微软雅黑" w:eastAsia="微软雅黑" w:hAnsi="微软雅黑" w:hint="eastAsia"/>
          <w:color w:val="333333"/>
          <w:shd w:val="clear" w:color="auto" w:fill="FFFFFF"/>
          <w:lang w:eastAsia="zh-CN"/>
        </w:rPr>
        <w:t>恐慌指数一度暴涨</w:t>
      </w:r>
      <w:r w:rsidR="00A82801" w:rsidRPr="00A82801">
        <w:rPr>
          <w:rFonts w:ascii="微软雅黑" w:eastAsia="微软雅黑" w:hAnsi="微软雅黑"/>
          <w:color w:val="333333"/>
          <w:shd w:val="clear" w:color="auto" w:fill="FFFFFF"/>
          <w:lang w:eastAsia="zh-CN"/>
        </w:rPr>
        <w:t>42%</w:t>
      </w:r>
      <w:r w:rsidR="00A82801" w:rsidRPr="00A82801">
        <w:rPr>
          <w:rFonts w:ascii="微软雅黑" w:eastAsia="微软雅黑" w:hAnsi="微软雅黑" w:hint="eastAsia"/>
          <w:color w:val="333333"/>
          <w:shd w:val="clear" w:color="auto" w:fill="FFFFFF"/>
          <w:lang w:eastAsia="zh-CN"/>
        </w:rPr>
        <w:t>，为</w:t>
      </w:r>
      <w:r w:rsidR="00A82801" w:rsidRPr="00A82801">
        <w:rPr>
          <w:rFonts w:ascii="微软雅黑" w:eastAsia="微软雅黑" w:hAnsi="微软雅黑"/>
          <w:color w:val="333333"/>
          <w:shd w:val="clear" w:color="auto" w:fill="FFFFFF"/>
          <w:lang w:eastAsia="zh-CN"/>
        </w:rPr>
        <w:t>2020</w:t>
      </w:r>
      <w:r w:rsidR="00A82801" w:rsidRPr="00A82801">
        <w:rPr>
          <w:rFonts w:ascii="微软雅黑" w:eastAsia="微软雅黑" w:hAnsi="微软雅黑" w:hint="eastAsia"/>
          <w:color w:val="333333"/>
          <w:shd w:val="clear" w:color="auto" w:fill="FFFFFF"/>
          <w:lang w:eastAsia="zh-CN"/>
        </w:rPr>
        <w:t>年</w:t>
      </w:r>
      <w:r w:rsidR="00A82801" w:rsidRPr="00A82801">
        <w:rPr>
          <w:rFonts w:ascii="微软雅黑" w:eastAsia="微软雅黑" w:hAnsi="微软雅黑"/>
          <w:color w:val="333333"/>
          <w:shd w:val="clear" w:color="auto" w:fill="FFFFFF"/>
          <w:lang w:eastAsia="zh-CN"/>
        </w:rPr>
        <w:t>11</w:t>
      </w:r>
      <w:r w:rsidR="00A82801" w:rsidRPr="00A82801">
        <w:rPr>
          <w:rFonts w:ascii="微软雅黑" w:eastAsia="微软雅黑" w:hAnsi="微软雅黑" w:hint="eastAsia"/>
          <w:color w:val="333333"/>
          <w:shd w:val="clear" w:color="auto" w:fill="FFFFFF"/>
          <w:lang w:eastAsia="zh-CN"/>
        </w:rPr>
        <w:t>月以来的最大涨幅。印度大选选举结果显示，莫迪执政联盟获得的席位远低于预期，分析认为这或令印度的经济改革面临更多阻碍。</w:t>
      </w:r>
      <w:r w:rsidRPr="00966472">
        <w:rPr>
          <w:rFonts w:ascii="微软雅黑" w:eastAsia="微软雅黑" w:hAnsi="微软雅黑" w:hint="eastAsia"/>
          <w:color w:val="333333"/>
          <w:shd w:val="clear" w:color="auto" w:fill="FFFFFF"/>
          <w:lang w:eastAsia="zh-CN"/>
        </w:rPr>
        <w:t>】</w:t>
      </w:r>
    </w:p>
    <w:p w:rsidR="00AE2365" w:rsidRPr="00966472" w:rsidRDefault="00996DB6">
      <w:pPr>
        <w:spacing w:before="102" w:line="257" w:lineRule="auto"/>
        <w:ind w:right="646" w:firstLineChars="200" w:firstLine="420"/>
        <w:jc w:val="both"/>
        <w:rPr>
          <w:rFonts w:ascii="微软雅黑" w:eastAsia="微软雅黑" w:hAnsi="微软雅黑"/>
          <w:color w:val="333333"/>
          <w:shd w:val="clear" w:color="auto" w:fill="FFFFFF"/>
          <w:lang w:eastAsia="zh-CN"/>
        </w:rPr>
      </w:pPr>
      <w:r w:rsidRPr="00966472">
        <w:rPr>
          <w:rFonts w:ascii="微软雅黑" w:eastAsia="微软雅黑" w:hAnsi="微软雅黑" w:hint="eastAsia"/>
          <w:color w:val="333333"/>
          <w:shd w:val="clear" w:color="auto" w:fill="FFFFFF"/>
          <w:lang w:eastAsia="zh-CN"/>
        </w:rPr>
        <w:lastRenderedPageBreak/>
        <w:t>【</w:t>
      </w:r>
      <w:r w:rsidR="00966472" w:rsidRPr="00966472">
        <w:rPr>
          <w:rFonts w:ascii="微软雅黑" w:eastAsia="微软雅黑" w:hAnsi="微软雅黑" w:hint="eastAsia"/>
          <w:color w:val="333333"/>
          <w:shd w:val="clear" w:color="auto" w:fill="FFFFFF"/>
          <w:lang w:eastAsia="zh-CN"/>
        </w:rPr>
        <w:t>日本央行行长植田和男重申，长期收益率原则上应由市场参与者决定，日本央行将通过债券操作灵活应对收益率的急剧上升。如果物价趋势上升，将调整政策宽松程度。</w:t>
      </w:r>
      <w:r w:rsidRPr="00966472">
        <w:rPr>
          <w:rFonts w:ascii="微软雅黑" w:eastAsia="微软雅黑" w:hAnsi="微软雅黑" w:hint="eastAsia"/>
          <w:color w:val="333333"/>
          <w:shd w:val="clear" w:color="auto" w:fill="FFFFFF"/>
          <w:lang w:eastAsia="zh-CN"/>
        </w:rPr>
        <w:t>】</w:t>
      </w:r>
    </w:p>
    <w:p w:rsidR="00AE2365" w:rsidRPr="00966472" w:rsidRDefault="00996DB6">
      <w:pPr>
        <w:spacing w:before="102" w:line="257" w:lineRule="auto"/>
        <w:ind w:right="646" w:firstLineChars="200" w:firstLine="420"/>
        <w:jc w:val="both"/>
        <w:rPr>
          <w:rFonts w:ascii="微软雅黑" w:eastAsia="微软雅黑" w:hAnsi="微软雅黑"/>
          <w:color w:val="333333"/>
          <w:shd w:val="clear" w:color="auto" w:fill="FFFFFF"/>
          <w:lang w:eastAsia="zh-CN"/>
        </w:rPr>
      </w:pPr>
      <w:r w:rsidRPr="00966472">
        <w:rPr>
          <w:rFonts w:ascii="微软雅黑" w:eastAsia="微软雅黑" w:hAnsi="微软雅黑" w:hint="eastAsia"/>
          <w:color w:val="333333"/>
          <w:shd w:val="clear" w:color="auto" w:fill="FFFFFF"/>
          <w:lang w:eastAsia="zh-CN"/>
        </w:rPr>
        <w:t>【</w:t>
      </w:r>
      <w:r w:rsidR="00966472" w:rsidRPr="00966472">
        <w:rPr>
          <w:rFonts w:ascii="微软雅黑" w:eastAsia="微软雅黑" w:hAnsi="微软雅黑" w:hint="eastAsia"/>
          <w:color w:val="333333"/>
          <w:shd w:val="clear" w:color="auto" w:fill="FFFFFF"/>
          <w:lang w:eastAsia="zh-CN"/>
        </w:rPr>
        <w:t>美国</w:t>
      </w:r>
      <w:r w:rsidR="00966472" w:rsidRPr="00966472">
        <w:rPr>
          <w:rFonts w:ascii="微软雅黑" w:eastAsia="微软雅黑" w:hAnsi="微软雅黑"/>
          <w:color w:val="333333"/>
          <w:shd w:val="clear" w:color="auto" w:fill="FFFFFF"/>
          <w:lang w:eastAsia="zh-CN"/>
        </w:rPr>
        <w:t>4</w:t>
      </w:r>
      <w:r w:rsidR="00966472" w:rsidRPr="00966472">
        <w:rPr>
          <w:rFonts w:ascii="微软雅黑" w:eastAsia="微软雅黑" w:hAnsi="微软雅黑" w:hint="eastAsia"/>
          <w:color w:val="333333"/>
          <w:shd w:val="clear" w:color="auto" w:fill="FFFFFF"/>
          <w:lang w:eastAsia="zh-CN"/>
        </w:rPr>
        <w:t>月</w:t>
      </w:r>
      <w:r w:rsidR="00966472" w:rsidRPr="00966472">
        <w:rPr>
          <w:rFonts w:ascii="微软雅黑" w:eastAsia="微软雅黑" w:hAnsi="微软雅黑"/>
          <w:color w:val="333333"/>
          <w:shd w:val="clear" w:color="auto" w:fill="FFFFFF"/>
          <w:lang w:eastAsia="zh-CN"/>
        </w:rPr>
        <w:t>JOLTS</w:t>
      </w:r>
      <w:r w:rsidR="00966472" w:rsidRPr="00966472">
        <w:rPr>
          <w:rFonts w:ascii="微软雅黑" w:eastAsia="微软雅黑" w:hAnsi="微软雅黑" w:hint="eastAsia"/>
          <w:color w:val="333333"/>
          <w:shd w:val="clear" w:color="auto" w:fill="FFFFFF"/>
          <w:lang w:eastAsia="zh-CN"/>
        </w:rPr>
        <w:t>职位空缺</w:t>
      </w:r>
      <w:r w:rsidR="00966472" w:rsidRPr="00966472">
        <w:rPr>
          <w:rFonts w:ascii="微软雅黑" w:eastAsia="微软雅黑" w:hAnsi="微软雅黑"/>
          <w:color w:val="333333"/>
          <w:shd w:val="clear" w:color="auto" w:fill="FFFFFF"/>
          <w:lang w:eastAsia="zh-CN"/>
        </w:rPr>
        <w:t>805.9</w:t>
      </w:r>
      <w:r w:rsidR="00966472" w:rsidRPr="00966472">
        <w:rPr>
          <w:rFonts w:ascii="微软雅黑" w:eastAsia="微软雅黑" w:hAnsi="微软雅黑" w:hint="eastAsia"/>
          <w:color w:val="333333"/>
          <w:shd w:val="clear" w:color="auto" w:fill="FFFFFF"/>
          <w:lang w:eastAsia="zh-CN"/>
        </w:rPr>
        <w:t>万人，创</w:t>
      </w:r>
      <w:r w:rsidR="00966472" w:rsidRPr="00966472">
        <w:rPr>
          <w:rFonts w:ascii="微软雅黑" w:eastAsia="微软雅黑" w:hAnsi="微软雅黑"/>
          <w:color w:val="333333"/>
          <w:shd w:val="clear" w:color="auto" w:fill="FFFFFF"/>
          <w:lang w:eastAsia="zh-CN"/>
        </w:rPr>
        <w:t>2021</w:t>
      </w:r>
      <w:r w:rsidR="00966472" w:rsidRPr="00966472">
        <w:rPr>
          <w:rFonts w:ascii="微软雅黑" w:eastAsia="微软雅黑" w:hAnsi="微软雅黑" w:hint="eastAsia"/>
          <w:color w:val="333333"/>
          <w:shd w:val="clear" w:color="auto" w:fill="FFFFFF"/>
          <w:lang w:eastAsia="zh-CN"/>
        </w:rPr>
        <w:t>年</w:t>
      </w:r>
      <w:r w:rsidR="00966472" w:rsidRPr="00966472">
        <w:rPr>
          <w:rFonts w:ascii="微软雅黑" w:eastAsia="微软雅黑" w:hAnsi="微软雅黑"/>
          <w:color w:val="333333"/>
          <w:shd w:val="clear" w:color="auto" w:fill="FFFFFF"/>
          <w:lang w:eastAsia="zh-CN"/>
        </w:rPr>
        <w:t>2</w:t>
      </w:r>
      <w:r w:rsidR="00966472" w:rsidRPr="00966472">
        <w:rPr>
          <w:rFonts w:ascii="微软雅黑" w:eastAsia="微软雅黑" w:hAnsi="微软雅黑" w:hint="eastAsia"/>
          <w:color w:val="333333"/>
          <w:shd w:val="clear" w:color="auto" w:fill="FFFFFF"/>
          <w:lang w:eastAsia="zh-CN"/>
        </w:rPr>
        <w:t>月以来的最低水平，远不及预期的</w:t>
      </w:r>
      <w:r w:rsidR="00966472" w:rsidRPr="00966472">
        <w:rPr>
          <w:rFonts w:ascii="微软雅黑" w:eastAsia="微软雅黑" w:hAnsi="微软雅黑"/>
          <w:color w:val="333333"/>
          <w:shd w:val="clear" w:color="auto" w:fill="FFFFFF"/>
          <w:lang w:eastAsia="zh-CN"/>
        </w:rPr>
        <w:t>835.5</w:t>
      </w:r>
      <w:r w:rsidR="00966472" w:rsidRPr="00966472">
        <w:rPr>
          <w:rFonts w:ascii="微软雅黑" w:eastAsia="微软雅黑" w:hAnsi="微软雅黑" w:hint="eastAsia"/>
          <w:color w:val="333333"/>
          <w:shd w:val="clear" w:color="auto" w:fill="FFFFFF"/>
          <w:lang w:eastAsia="zh-CN"/>
        </w:rPr>
        <w:t>万人，前值从</w:t>
      </w:r>
      <w:r w:rsidR="00966472" w:rsidRPr="00966472">
        <w:rPr>
          <w:rFonts w:ascii="微软雅黑" w:eastAsia="微软雅黑" w:hAnsi="微软雅黑"/>
          <w:color w:val="333333"/>
          <w:shd w:val="clear" w:color="auto" w:fill="FFFFFF"/>
          <w:lang w:eastAsia="zh-CN"/>
        </w:rPr>
        <w:t>848.8</w:t>
      </w:r>
      <w:r w:rsidR="00966472" w:rsidRPr="00966472">
        <w:rPr>
          <w:rFonts w:ascii="微软雅黑" w:eastAsia="微软雅黑" w:hAnsi="微软雅黑" w:hint="eastAsia"/>
          <w:color w:val="333333"/>
          <w:shd w:val="clear" w:color="auto" w:fill="FFFFFF"/>
          <w:lang w:eastAsia="zh-CN"/>
        </w:rPr>
        <w:t>万人下修至</w:t>
      </w:r>
      <w:r w:rsidR="00966472" w:rsidRPr="00966472">
        <w:rPr>
          <w:rFonts w:ascii="微软雅黑" w:eastAsia="微软雅黑" w:hAnsi="微软雅黑"/>
          <w:color w:val="333333"/>
          <w:shd w:val="clear" w:color="auto" w:fill="FFFFFF"/>
          <w:lang w:eastAsia="zh-CN"/>
        </w:rPr>
        <w:t>836</w:t>
      </w:r>
      <w:r w:rsidR="00966472" w:rsidRPr="00966472">
        <w:rPr>
          <w:rFonts w:ascii="微软雅黑" w:eastAsia="微软雅黑" w:hAnsi="微软雅黑" w:hint="eastAsia"/>
          <w:color w:val="333333"/>
          <w:shd w:val="clear" w:color="auto" w:fill="FFFFFF"/>
          <w:lang w:eastAsia="zh-CN"/>
        </w:rPr>
        <w:t>万人。职位空缺与失业人数之比降至</w:t>
      </w:r>
      <w:r w:rsidR="00966472" w:rsidRPr="00966472">
        <w:rPr>
          <w:rFonts w:ascii="微软雅黑" w:eastAsia="微软雅黑" w:hAnsi="微软雅黑"/>
          <w:color w:val="333333"/>
          <w:shd w:val="clear" w:color="auto" w:fill="FFFFFF"/>
          <w:lang w:eastAsia="zh-CN"/>
        </w:rPr>
        <w:t>1.24</w:t>
      </w:r>
      <w:r w:rsidR="00966472" w:rsidRPr="00966472">
        <w:rPr>
          <w:rFonts w:ascii="微软雅黑" w:eastAsia="微软雅黑" w:hAnsi="微软雅黑" w:hint="eastAsia"/>
          <w:color w:val="333333"/>
          <w:shd w:val="clear" w:color="auto" w:fill="FFFFFF"/>
          <w:lang w:eastAsia="zh-CN"/>
        </w:rPr>
        <w:t>，创下</w:t>
      </w:r>
      <w:r w:rsidR="00966472" w:rsidRPr="00966472">
        <w:rPr>
          <w:rFonts w:ascii="微软雅黑" w:eastAsia="微软雅黑" w:hAnsi="微软雅黑"/>
          <w:color w:val="333333"/>
          <w:shd w:val="clear" w:color="auto" w:fill="FFFFFF"/>
          <w:lang w:eastAsia="zh-CN"/>
        </w:rPr>
        <w:t>2021</w:t>
      </w:r>
      <w:r w:rsidR="00966472" w:rsidRPr="00966472">
        <w:rPr>
          <w:rFonts w:ascii="微软雅黑" w:eastAsia="微软雅黑" w:hAnsi="微软雅黑" w:hint="eastAsia"/>
          <w:color w:val="333333"/>
          <w:shd w:val="clear" w:color="auto" w:fill="FFFFFF"/>
          <w:lang w:eastAsia="zh-CN"/>
        </w:rPr>
        <w:t>年</w:t>
      </w:r>
      <w:r w:rsidR="00966472" w:rsidRPr="00966472">
        <w:rPr>
          <w:rFonts w:ascii="微软雅黑" w:eastAsia="微软雅黑" w:hAnsi="微软雅黑"/>
          <w:color w:val="333333"/>
          <w:shd w:val="clear" w:color="auto" w:fill="FFFFFF"/>
          <w:lang w:eastAsia="zh-CN"/>
        </w:rPr>
        <w:t>6</w:t>
      </w:r>
      <w:r w:rsidR="00966472" w:rsidRPr="00966472">
        <w:rPr>
          <w:rFonts w:ascii="微软雅黑" w:eastAsia="微软雅黑" w:hAnsi="微软雅黑" w:hint="eastAsia"/>
          <w:color w:val="333333"/>
          <w:shd w:val="clear" w:color="auto" w:fill="FFFFFF"/>
          <w:lang w:eastAsia="zh-CN"/>
        </w:rPr>
        <w:t>月以来的最低水平。</w:t>
      </w:r>
      <w:r w:rsidRPr="00966472">
        <w:rPr>
          <w:rFonts w:ascii="微软雅黑" w:eastAsia="微软雅黑" w:hAnsi="微软雅黑" w:hint="eastAsia"/>
          <w:color w:val="333333"/>
          <w:shd w:val="clear" w:color="auto" w:fill="FFFFFF"/>
          <w:lang w:eastAsia="zh-CN"/>
        </w:rPr>
        <w:t>】</w:t>
      </w:r>
    </w:p>
    <w:p w:rsidR="00AE2365" w:rsidRPr="00966472" w:rsidRDefault="00996DB6">
      <w:pPr>
        <w:spacing w:before="102" w:line="257" w:lineRule="auto"/>
        <w:ind w:right="646" w:firstLineChars="200" w:firstLine="420"/>
        <w:jc w:val="both"/>
        <w:rPr>
          <w:rFonts w:ascii="微软雅黑" w:eastAsia="微软雅黑" w:hAnsi="微软雅黑"/>
          <w:color w:val="333333"/>
          <w:shd w:val="clear" w:color="auto" w:fill="FFFFFF"/>
          <w:lang w:eastAsia="zh-CN"/>
        </w:rPr>
      </w:pPr>
      <w:r w:rsidRPr="00966472">
        <w:rPr>
          <w:rFonts w:ascii="微软雅黑" w:eastAsia="微软雅黑" w:hAnsi="微软雅黑" w:hint="eastAsia"/>
          <w:color w:val="333333"/>
          <w:shd w:val="clear" w:color="auto" w:fill="FFFFFF"/>
          <w:lang w:eastAsia="zh-CN"/>
        </w:rPr>
        <w:t>【</w:t>
      </w:r>
      <w:r w:rsidR="00966472" w:rsidRPr="00966472">
        <w:rPr>
          <w:rFonts w:ascii="微软雅黑" w:eastAsia="微软雅黑" w:hAnsi="微软雅黑" w:hint="eastAsia"/>
          <w:color w:val="333333"/>
          <w:shd w:val="clear" w:color="auto" w:fill="FFFFFF"/>
          <w:lang w:eastAsia="zh-CN"/>
        </w:rPr>
        <w:t>美国</w:t>
      </w:r>
      <w:r w:rsidR="00966472" w:rsidRPr="00966472">
        <w:rPr>
          <w:rFonts w:ascii="微软雅黑" w:eastAsia="微软雅黑" w:hAnsi="微软雅黑"/>
          <w:color w:val="333333"/>
          <w:shd w:val="clear" w:color="auto" w:fill="FFFFFF"/>
          <w:lang w:eastAsia="zh-CN"/>
        </w:rPr>
        <w:t>4</w:t>
      </w:r>
      <w:r w:rsidR="00966472" w:rsidRPr="00966472">
        <w:rPr>
          <w:rFonts w:ascii="微软雅黑" w:eastAsia="微软雅黑" w:hAnsi="微软雅黑" w:hint="eastAsia"/>
          <w:color w:val="333333"/>
          <w:shd w:val="clear" w:color="auto" w:fill="FFFFFF"/>
          <w:lang w:eastAsia="zh-CN"/>
        </w:rPr>
        <w:t>月工厂订单环比升</w:t>
      </w:r>
      <w:r w:rsidR="00966472" w:rsidRPr="00966472">
        <w:rPr>
          <w:rFonts w:ascii="微软雅黑" w:eastAsia="微软雅黑" w:hAnsi="微软雅黑"/>
          <w:color w:val="333333"/>
          <w:shd w:val="clear" w:color="auto" w:fill="FFFFFF"/>
          <w:lang w:eastAsia="zh-CN"/>
        </w:rPr>
        <w:t>0.7%</w:t>
      </w:r>
      <w:r w:rsidR="00966472" w:rsidRPr="00966472">
        <w:rPr>
          <w:rFonts w:ascii="微软雅黑" w:eastAsia="微软雅黑" w:hAnsi="微软雅黑" w:hint="eastAsia"/>
          <w:color w:val="333333"/>
          <w:shd w:val="clear" w:color="auto" w:fill="FFFFFF"/>
          <w:lang w:eastAsia="zh-CN"/>
        </w:rPr>
        <w:t>，预期升</w:t>
      </w:r>
      <w:r w:rsidR="00966472" w:rsidRPr="00966472">
        <w:rPr>
          <w:rFonts w:ascii="微软雅黑" w:eastAsia="微软雅黑" w:hAnsi="微软雅黑"/>
          <w:color w:val="333333"/>
          <w:shd w:val="clear" w:color="auto" w:fill="FFFFFF"/>
          <w:lang w:eastAsia="zh-CN"/>
        </w:rPr>
        <w:t>0.6%</w:t>
      </w:r>
      <w:r w:rsidR="00966472" w:rsidRPr="00966472">
        <w:rPr>
          <w:rFonts w:ascii="微软雅黑" w:eastAsia="微软雅黑" w:hAnsi="微软雅黑" w:hint="eastAsia"/>
          <w:color w:val="333333"/>
          <w:shd w:val="clear" w:color="auto" w:fill="FFFFFF"/>
          <w:lang w:eastAsia="zh-CN"/>
        </w:rPr>
        <w:t>，前值升</w:t>
      </w:r>
      <w:r w:rsidR="00966472" w:rsidRPr="00966472">
        <w:rPr>
          <w:rFonts w:ascii="微软雅黑" w:eastAsia="微软雅黑" w:hAnsi="微软雅黑"/>
          <w:color w:val="333333"/>
          <w:shd w:val="clear" w:color="auto" w:fill="FFFFFF"/>
          <w:lang w:eastAsia="zh-CN"/>
        </w:rPr>
        <w:t>0.8%</w:t>
      </w:r>
      <w:r w:rsidR="00966472" w:rsidRPr="00966472">
        <w:rPr>
          <w:rFonts w:ascii="微软雅黑" w:eastAsia="微软雅黑" w:hAnsi="微软雅黑" w:hint="eastAsia"/>
          <w:color w:val="333333"/>
          <w:shd w:val="clear" w:color="auto" w:fill="FFFFFF"/>
          <w:lang w:eastAsia="zh-CN"/>
        </w:rPr>
        <w:t>。</w:t>
      </w:r>
      <w:r w:rsidR="00966472" w:rsidRPr="00966472">
        <w:rPr>
          <w:rFonts w:ascii="微软雅黑" w:eastAsia="微软雅黑" w:hAnsi="微软雅黑"/>
          <w:color w:val="333333"/>
          <w:shd w:val="clear" w:color="auto" w:fill="FFFFFF"/>
          <w:lang w:eastAsia="zh-CN"/>
        </w:rPr>
        <w:t>4</w:t>
      </w:r>
      <w:r w:rsidR="00966472" w:rsidRPr="00966472">
        <w:rPr>
          <w:rFonts w:ascii="微软雅黑" w:eastAsia="微软雅黑" w:hAnsi="微软雅黑" w:hint="eastAsia"/>
          <w:color w:val="333333"/>
          <w:shd w:val="clear" w:color="auto" w:fill="FFFFFF"/>
          <w:lang w:eastAsia="zh-CN"/>
        </w:rPr>
        <w:t>月耐用品订单终值环比升</w:t>
      </w:r>
      <w:r w:rsidR="00966472" w:rsidRPr="00966472">
        <w:rPr>
          <w:rFonts w:ascii="微软雅黑" w:eastAsia="微软雅黑" w:hAnsi="微软雅黑"/>
          <w:color w:val="333333"/>
          <w:shd w:val="clear" w:color="auto" w:fill="FFFFFF"/>
          <w:lang w:eastAsia="zh-CN"/>
        </w:rPr>
        <w:t>0.6%</w:t>
      </w:r>
      <w:r w:rsidR="00966472" w:rsidRPr="00966472">
        <w:rPr>
          <w:rFonts w:ascii="微软雅黑" w:eastAsia="微软雅黑" w:hAnsi="微软雅黑" w:hint="eastAsia"/>
          <w:color w:val="333333"/>
          <w:shd w:val="clear" w:color="auto" w:fill="FFFFFF"/>
          <w:lang w:eastAsia="zh-CN"/>
        </w:rPr>
        <w:t>，预期和初值升</w:t>
      </w:r>
      <w:r w:rsidR="00966472" w:rsidRPr="00966472">
        <w:rPr>
          <w:rFonts w:ascii="微软雅黑" w:eastAsia="微软雅黑" w:hAnsi="微软雅黑"/>
          <w:color w:val="333333"/>
          <w:shd w:val="clear" w:color="auto" w:fill="FFFFFF"/>
          <w:lang w:eastAsia="zh-CN"/>
        </w:rPr>
        <w:t>0.7%</w:t>
      </w:r>
      <w:r w:rsidR="00966472" w:rsidRPr="00966472">
        <w:rPr>
          <w:rFonts w:ascii="微软雅黑" w:eastAsia="微软雅黑" w:hAnsi="微软雅黑" w:hint="eastAsia"/>
          <w:color w:val="333333"/>
          <w:shd w:val="clear" w:color="auto" w:fill="FFFFFF"/>
          <w:lang w:eastAsia="zh-CN"/>
        </w:rPr>
        <w:t>，前值升</w:t>
      </w:r>
      <w:r w:rsidR="00966472" w:rsidRPr="00966472">
        <w:rPr>
          <w:rFonts w:ascii="微软雅黑" w:eastAsia="微软雅黑" w:hAnsi="微软雅黑"/>
          <w:color w:val="333333"/>
          <w:shd w:val="clear" w:color="auto" w:fill="FFFFFF"/>
          <w:lang w:eastAsia="zh-CN"/>
        </w:rPr>
        <w:t>2.6%</w:t>
      </w:r>
      <w:r w:rsidR="00966472" w:rsidRPr="00966472">
        <w:rPr>
          <w:rFonts w:ascii="微软雅黑" w:eastAsia="微软雅黑" w:hAnsi="微软雅黑" w:hint="eastAsia"/>
          <w:color w:val="333333"/>
          <w:shd w:val="clear" w:color="auto" w:fill="FFFFFF"/>
          <w:lang w:eastAsia="zh-CN"/>
        </w:rPr>
        <w:t>。</w:t>
      </w:r>
      <w:r w:rsidRPr="00966472">
        <w:rPr>
          <w:rFonts w:ascii="微软雅黑" w:eastAsia="微软雅黑" w:hAnsi="微软雅黑" w:hint="eastAsia"/>
          <w:color w:val="333333"/>
          <w:shd w:val="clear" w:color="auto" w:fill="FFFFFF"/>
          <w:lang w:eastAsia="zh-CN"/>
        </w:rPr>
        <w:t>】</w:t>
      </w:r>
    </w:p>
    <w:p w:rsidR="00966472" w:rsidRPr="00966472" w:rsidRDefault="00966472">
      <w:pPr>
        <w:spacing w:before="102" w:line="257" w:lineRule="auto"/>
        <w:ind w:right="646" w:firstLineChars="200" w:firstLine="420"/>
        <w:jc w:val="both"/>
        <w:rPr>
          <w:rFonts w:ascii="微软雅黑" w:eastAsia="微软雅黑" w:hAnsi="微软雅黑" w:hint="eastAsia"/>
          <w:color w:val="333333"/>
          <w:shd w:val="clear" w:color="auto" w:fill="FFFFFF"/>
          <w:lang w:eastAsia="zh-CN"/>
        </w:rPr>
      </w:pPr>
      <w:r w:rsidRPr="00966472">
        <w:rPr>
          <w:rFonts w:ascii="微软雅黑" w:eastAsia="微软雅黑" w:hAnsi="微软雅黑" w:hint="eastAsia"/>
          <w:color w:val="333333"/>
          <w:shd w:val="clear" w:color="auto" w:fill="FFFFFF"/>
          <w:lang w:eastAsia="zh-CN"/>
        </w:rPr>
        <w:t>【</w:t>
      </w:r>
      <w:r w:rsidRPr="00966472">
        <w:rPr>
          <w:rFonts w:ascii="微软雅黑" w:eastAsia="微软雅黑" w:hAnsi="微软雅黑" w:hint="eastAsia"/>
          <w:color w:val="333333"/>
          <w:shd w:val="clear" w:color="auto" w:fill="FFFFFF"/>
          <w:lang w:eastAsia="zh-CN"/>
        </w:rPr>
        <w:t>德国</w:t>
      </w:r>
      <w:r w:rsidRPr="00966472">
        <w:rPr>
          <w:rFonts w:ascii="微软雅黑" w:eastAsia="微软雅黑" w:hAnsi="微软雅黑"/>
          <w:color w:val="333333"/>
          <w:shd w:val="clear" w:color="auto" w:fill="FFFFFF"/>
          <w:lang w:eastAsia="zh-CN"/>
        </w:rPr>
        <w:t>5</w:t>
      </w:r>
      <w:r w:rsidRPr="00966472">
        <w:rPr>
          <w:rFonts w:ascii="微软雅黑" w:eastAsia="微软雅黑" w:hAnsi="微软雅黑" w:hint="eastAsia"/>
          <w:color w:val="333333"/>
          <w:shd w:val="clear" w:color="auto" w:fill="FFFFFF"/>
          <w:lang w:eastAsia="zh-CN"/>
        </w:rPr>
        <w:t>月季调后失业率</w:t>
      </w:r>
      <w:r w:rsidRPr="00966472">
        <w:rPr>
          <w:rFonts w:ascii="微软雅黑" w:eastAsia="微软雅黑" w:hAnsi="微软雅黑"/>
          <w:color w:val="333333"/>
          <w:shd w:val="clear" w:color="auto" w:fill="FFFFFF"/>
          <w:lang w:eastAsia="zh-CN"/>
        </w:rPr>
        <w:t>5.9%</w:t>
      </w:r>
      <w:r w:rsidRPr="00966472">
        <w:rPr>
          <w:rFonts w:ascii="微软雅黑" w:eastAsia="微软雅黑" w:hAnsi="微软雅黑" w:hint="eastAsia"/>
          <w:color w:val="333333"/>
          <w:shd w:val="clear" w:color="auto" w:fill="FFFFFF"/>
          <w:lang w:eastAsia="zh-CN"/>
        </w:rPr>
        <w:t>，预期</w:t>
      </w:r>
      <w:r w:rsidRPr="00966472">
        <w:rPr>
          <w:rFonts w:ascii="微软雅黑" w:eastAsia="微软雅黑" w:hAnsi="微软雅黑"/>
          <w:color w:val="333333"/>
          <w:shd w:val="clear" w:color="auto" w:fill="FFFFFF"/>
          <w:lang w:eastAsia="zh-CN"/>
        </w:rPr>
        <w:t>5.9%</w:t>
      </w:r>
      <w:r w:rsidRPr="00966472">
        <w:rPr>
          <w:rFonts w:ascii="微软雅黑" w:eastAsia="微软雅黑" w:hAnsi="微软雅黑" w:hint="eastAsia"/>
          <w:color w:val="333333"/>
          <w:shd w:val="clear" w:color="auto" w:fill="FFFFFF"/>
          <w:lang w:eastAsia="zh-CN"/>
        </w:rPr>
        <w:t>，前值</w:t>
      </w:r>
      <w:r w:rsidRPr="00966472">
        <w:rPr>
          <w:rFonts w:ascii="微软雅黑" w:eastAsia="微软雅黑" w:hAnsi="微软雅黑"/>
          <w:color w:val="333333"/>
          <w:shd w:val="clear" w:color="auto" w:fill="FFFFFF"/>
          <w:lang w:eastAsia="zh-CN"/>
        </w:rPr>
        <w:t>5.9%</w:t>
      </w:r>
      <w:r w:rsidRPr="00966472">
        <w:rPr>
          <w:rFonts w:ascii="微软雅黑" w:eastAsia="微软雅黑" w:hAnsi="微软雅黑" w:hint="eastAsia"/>
          <w:color w:val="333333"/>
          <w:shd w:val="clear" w:color="auto" w:fill="FFFFFF"/>
          <w:lang w:eastAsia="zh-CN"/>
        </w:rPr>
        <w:t>；失业人数增</w:t>
      </w:r>
      <w:r w:rsidRPr="00966472">
        <w:rPr>
          <w:rFonts w:ascii="微软雅黑" w:eastAsia="微软雅黑" w:hAnsi="微软雅黑"/>
          <w:color w:val="333333"/>
          <w:shd w:val="clear" w:color="auto" w:fill="FFFFFF"/>
          <w:lang w:eastAsia="zh-CN"/>
        </w:rPr>
        <w:t>2.5</w:t>
      </w:r>
      <w:r w:rsidRPr="00966472">
        <w:rPr>
          <w:rFonts w:ascii="微软雅黑" w:eastAsia="微软雅黑" w:hAnsi="微软雅黑" w:hint="eastAsia"/>
          <w:color w:val="333333"/>
          <w:shd w:val="clear" w:color="auto" w:fill="FFFFFF"/>
          <w:lang w:eastAsia="zh-CN"/>
        </w:rPr>
        <w:t>万人，预期增</w:t>
      </w:r>
      <w:r w:rsidRPr="00966472">
        <w:rPr>
          <w:rFonts w:ascii="微软雅黑" w:eastAsia="微软雅黑" w:hAnsi="微软雅黑"/>
          <w:color w:val="333333"/>
          <w:shd w:val="clear" w:color="auto" w:fill="FFFFFF"/>
          <w:lang w:eastAsia="zh-CN"/>
        </w:rPr>
        <w:t>1</w:t>
      </w:r>
      <w:r w:rsidRPr="00966472">
        <w:rPr>
          <w:rFonts w:ascii="微软雅黑" w:eastAsia="微软雅黑" w:hAnsi="微软雅黑" w:hint="eastAsia"/>
          <w:color w:val="333333"/>
          <w:shd w:val="clear" w:color="auto" w:fill="FFFFFF"/>
          <w:lang w:eastAsia="zh-CN"/>
        </w:rPr>
        <w:t>万人，前值增</w:t>
      </w:r>
      <w:r w:rsidRPr="00966472">
        <w:rPr>
          <w:rFonts w:ascii="微软雅黑" w:eastAsia="微软雅黑" w:hAnsi="微软雅黑"/>
          <w:color w:val="333333"/>
          <w:shd w:val="clear" w:color="auto" w:fill="FFFFFF"/>
          <w:lang w:eastAsia="zh-CN"/>
        </w:rPr>
        <w:t>1</w:t>
      </w:r>
      <w:r w:rsidRPr="00966472">
        <w:rPr>
          <w:rFonts w:ascii="微软雅黑" w:eastAsia="微软雅黑" w:hAnsi="微软雅黑" w:hint="eastAsia"/>
          <w:color w:val="333333"/>
          <w:shd w:val="clear" w:color="auto" w:fill="FFFFFF"/>
          <w:lang w:eastAsia="zh-CN"/>
        </w:rPr>
        <w:t>万人。</w:t>
      </w:r>
      <w:r w:rsidRPr="00966472">
        <w:rPr>
          <w:rFonts w:ascii="微软雅黑" w:eastAsia="微软雅黑" w:hAnsi="微软雅黑" w:hint="eastAsia"/>
          <w:color w:val="333333"/>
          <w:shd w:val="clear" w:color="auto" w:fill="FFFFFF"/>
          <w:lang w:eastAsia="zh-CN"/>
        </w:rPr>
        <w:t>】</w:t>
      </w:r>
    </w:p>
    <w:p w:rsidR="00AE2365" w:rsidRDefault="00AE2365">
      <w:pPr>
        <w:spacing w:before="102" w:line="257" w:lineRule="auto"/>
        <w:ind w:right="646" w:firstLineChars="200" w:firstLine="496"/>
        <w:jc w:val="both"/>
        <w:rPr>
          <w:rFonts w:ascii="微软雅黑" w:eastAsia="微软雅黑" w:hAnsi="微软雅黑" w:cs="微软雅黑"/>
          <w:spacing w:val="4"/>
          <w:sz w:val="24"/>
          <w:szCs w:val="24"/>
          <w:lang w:eastAsia="zh-CN"/>
        </w:rPr>
      </w:pPr>
    </w:p>
    <w:p w:rsidR="00AE2365" w:rsidRDefault="00996DB6">
      <w:pPr>
        <w:spacing w:before="120" w:line="190" w:lineRule="auto"/>
        <w:ind w:left="6" w:firstLine="560"/>
        <w:rPr>
          <w:rFonts w:ascii="微软雅黑" w:eastAsia="微软雅黑" w:hAnsi="微软雅黑" w:cs="微软雅黑"/>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14:anchorId="21DF618B" wp14:editId="11ADD024">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rPr>
        <w:t xml:space="preserve"> </w:t>
      </w:r>
      <w:r>
        <w:rPr>
          <w:rFonts w:ascii="微软雅黑" w:eastAsia="微软雅黑" w:hAnsi="微软雅黑" w:cs="微软雅黑" w:hint="eastAsia"/>
          <w:b/>
          <w:bCs/>
          <w:color w:val="036EB8"/>
          <w:spacing w:val="19"/>
          <w:sz w:val="28"/>
          <w:szCs w:val="28"/>
          <w:lang w:eastAsia="zh-CN"/>
        </w:rPr>
        <w:t>今日关注</w:t>
      </w:r>
    </w:p>
    <w:p w:rsidR="00AE2365" w:rsidRDefault="00AE2365">
      <w:pPr>
        <w:spacing w:before="84"/>
      </w:pP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567"/>
        <w:gridCol w:w="1143"/>
        <w:gridCol w:w="6679"/>
      </w:tblGrid>
      <w:tr w:rsidR="000268C5" w:rsidTr="00252523">
        <w:trPr>
          <w:trHeight w:val="620"/>
        </w:trPr>
        <w:tc>
          <w:tcPr>
            <w:tcW w:w="2710" w:type="dxa"/>
            <w:gridSpan w:val="2"/>
            <w:shd w:val="clear" w:color="auto" w:fill="3D85C1"/>
          </w:tcPr>
          <w:p w:rsidR="000268C5" w:rsidRDefault="000268C5" w:rsidP="00252523">
            <w:pPr>
              <w:pStyle w:val="TableText"/>
              <w:spacing w:before="221" w:line="182" w:lineRule="auto"/>
              <w:ind w:left="1142"/>
              <w:rPr>
                <w:sz w:val="19"/>
                <w:szCs w:val="19"/>
              </w:rPr>
            </w:pPr>
            <w:r>
              <w:rPr>
                <w:b/>
                <w:bCs/>
                <w:color w:val="FFFFFF"/>
                <w:spacing w:val="4"/>
                <w:sz w:val="19"/>
                <w:szCs w:val="19"/>
              </w:rPr>
              <w:t>时间</w:t>
            </w:r>
          </w:p>
        </w:tc>
        <w:tc>
          <w:tcPr>
            <w:tcW w:w="6679" w:type="dxa"/>
            <w:shd w:val="clear" w:color="auto" w:fill="3D85C1"/>
          </w:tcPr>
          <w:p w:rsidR="000268C5" w:rsidRDefault="000268C5" w:rsidP="00252523">
            <w:pPr>
              <w:pStyle w:val="TableText"/>
              <w:spacing w:before="221" w:line="195" w:lineRule="auto"/>
              <w:ind w:left="2866"/>
              <w:rPr>
                <w:sz w:val="19"/>
                <w:szCs w:val="19"/>
              </w:rPr>
            </w:pPr>
            <w:r>
              <w:rPr>
                <w:b/>
                <w:bCs/>
                <w:color w:val="FFFFFF"/>
                <w:spacing w:val="16"/>
                <w:sz w:val="19"/>
                <w:szCs w:val="19"/>
              </w:rPr>
              <w:t>数据/事件</w:t>
            </w:r>
          </w:p>
        </w:tc>
      </w:tr>
      <w:tr w:rsidR="000268C5" w:rsidTr="00252523">
        <w:trPr>
          <w:trHeight w:val="618"/>
        </w:trPr>
        <w:tc>
          <w:tcPr>
            <w:tcW w:w="1567" w:type="dxa"/>
          </w:tcPr>
          <w:p w:rsidR="000268C5" w:rsidRDefault="000268C5" w:rsidP="00252523">
            <w:pPr>
              <w:pStyle w:val="TableText"/>
              <w:spacing w:before="228" w:line="191" w:lineRule="auto"/>
              <w:ind w:left="449"/>
              <w:rPr>
                <w:sz w:val="19"/>
                <w:szCs w:val="19"/>
                <w:lang w:eastAsia="zh-CN"/>
              </w:rPr>
            </w:pPr>
            <w:r>
              <w:rPr>
                <w:rFonts w:hint="eastAsia"/>
                <w:b/>
                <w:bCs/>
                <w:spacing w:val="3"/>
                <w:sz w:val="19"/>
                <w:szCs w:val="19"/>
              </w:rPr>
              <w:t>2024/</w:t>
            </w:r>
            <w:r>
              <w:rPr>
                <w:rFonts w:hint="eastAsia"/>
                <w:b/>
                <w:bCs/>
                <w:spacing w:val="3"/>
                <w:sz w:val="19"/>
                <w:szCs w:val="19"/>
                <w:lang w:eastAsia="zh-CN"/>
              </w:rPr>
              <w:t>6</w:t>
            </w:r>
            <w:r>
              <w:rPr>
                <w:rFonts w:hint="eastAsia"/>
                <w:b/>
                <w:bCs/>
                <w:spacing w:val="3"/>
                <w:sz w:val="19"/>
                <w:szCs w:val="19"/>
              </w:rPr>
              <w:t>/</w:t>
            </w:r>
            <w:r w:rsidR="00DE5578">
              <w:rPr>
                <w:rFonts w:hint="eastAsia"/>
                <w:b/>
                <w:bCs/>
                <w:spacing w:val="3"/>
                <w:sz w:val="19"/>
                <w:szCs w:val="19"/>
                <w:lang w:eastAsia="zh-CN"/>
              </w:rPr>
              <w:t>5</w:t>
            </w:r>
          </w:p>
        </w:tc>
        <w:tc>
          <w:tcPr>
            <w:tcW w:w="1143" w:type="dxa"/>
          </w:tcPr>
          <w:p w:rsidR="000268C5" w:rsidRDefault="00DE5578" w:rsidP="00252523">
            <w:pPr>
              <w:pStyle w:val="TableText"/>
              <w:spacing w:before="243" w:line="172" w:lineRule="auto"/>
              <w:ind w:left="94"/>
              <w:rPr>
                <w:b/>
                <w:bCs/>
                <w:sz w:val="19"/>
                <w:szCs w:val="19"/>
                <w:lang w:eastAsia="zh-CN"/>
              </w:rPr>
            </w:pPr>
            <w:r>
              <w:rPr>
                <w:rFonts w:hint="eastAsia"/>
                <w:lang w:eastAsia="zh-CN"/>
              </w:rPr>
              <w:t>09</w:t>
            </w:r>
            <w:r w:rsidR="000268C5" w:rsidRPr="000268C5">
              <w:rPr>
                <w:lang w:eastAsia="zh-CN"/>
              </w:rPr>
              <w:t>:30</w:t>
            </w:r>
          </w:p>
        </w:tc>
        <w:tc>
          <w:tcPr>
            <w:tcW w:w="6679" w:type="dxa"/>
          </w:tcPr>
          <w:p w:rsidR="000268C5" w:rsidRDefault="00DE5578" w:rsidP="00252523">
            <w:pPr>
              <w:pStyle w:val="TableText"/>
              <w:spacing w:before="224" w:line="179" w:lineRule="auto"/>
              <w:jc w:val="center"/>
              <w:rPr>
                <w:sz w:val="19"/>
                <w:szCs w:val="19"/>
                <w:lang w:eastAsia="zh-CN"/>
              </w:rPr>
            </w:pPr>
            <w:r w:rsidRPr="00DE5578">
              <w:rPr>
                <w:rFonts w:hint="eastAsia"/>
                <w:sz w:val="19"/>
                <w:szCs w:val="19"/>
                <w:lang w:eastAsia="zh-CN"/>
              </w:rPr>
              <w:t>澳大利亚第一季度</w:t>
            </w:r>
            <w:r w:rsidRPr="00DE5578">
              <w:rPr>
                <w:sz w:val="19"/>
                <w:szCs w:val="19"/>
                <w:lang w:eastAsia="zh-CN"/>
              </w:rPr>
              <w:t>GDP</w:t>
            </w:r>
            <w:r w:rsidRPr="00DE5578">
              <w:rPr>
                <w:rFonts w:hint="eastAsia"/>
                <w:sz w:val="19"/>
                <w:szCs w:val="19"/>
                <w:lang w:eastAsia="zh-CN"/>
              </w:rPr>
              <w:t>年率</w:t>
            </w:r>
          </w:p>
        </w:tc>
      </w:tr>
      <w:tr w:rsidR="000268C5" w:rsidTr="00252523">
        <w:trPr>
          <w:trHeight w:val="620"/>
        </w:trPr>
        <w:tc>
          <w:tcPr>
            <w:tcW w:w="1567" w:type="dxa"/>
            <w:shd w:val="clear" w:color="auto" w:fill="D3EAFF"/>
          </w:tcPr>
          <w:p w:rsidR="000268C5" w:rsidRDefault="000268C5" w:rsidP="00252523">
            <w:pPr>
              <w:pStyle w:val="TableText"/>
              <w:spacing w:before="228" w:line="191" w:lineRule="auto"/>
              <w:ind w:left="449"/>
              <w:rPr>
                <w:sz w:val="19"/>
                <w:szCs w:val="19"/>
                <w:lang w:eastAsia="zh-CN"/>
              </w:rPr>
            </w:pPr>
            <w:r>
              <w:rPr>
                <w:rFonts w:hint="eastAsia"/>
                <w:b/>
                <w:bCs/>
                <w:spacing w:val="3"/>
                <w:sz w:val="19"/>
                <w:szCs w:val="19"/>
              </w:rPr>
              <w:t>2024/</w:t>
            </w:r>
            <w:r>
              <w:rPr>
                <w:rFonts w:hint="eastAsia"/>
                <w:b/>
                <w:bCs/>
                <w:spacing w:val="3"/>
                <w:sz w:val="19"/>
                <w:szCs w:val="19"/>
                <w:lang w:eastAsia="zh-CN"/>
              </w:rPr>
              <w:t>6</w:t>
            </w:r>
            <w:r>
              <w:rPr>
                <w:rFonts w:hint="eastAsia"/>
                <w:b/>
                <w:bCs/>
                <w:spacing w:val="3"/>
                <w:sz w:val="19"/>
                <w:szCs w:val="19"/>
              </w:rPr>
              <w:t>/</w:t>
            </w:r>
            <w:r w:rsidR="00DE5578">
              <w:rPr>
                <w:rFonts w:hint="eastAsia"/>
                <w:b/>
                <w:bCs/>
                <w:spacing w:val="3"/>
                <w:sz w:val="19"/>
                <w:szCs w:val="19"/>
                <w:lang w:eastAsia="zh-CN"/>
              </w:rPr>
              <w:t>5</w:t>
            </w:r>
          </w:p>
        </w:tc>
        <w:tc>
          <w:tcPr>
            <w:tcW w:w="1143" w:type="dxa"/>
            <w:shd w:val="clear" w:color="auto" w:fill="D3EAFF"/>
          </w:tcPr>
          <w:p w:rsidR="000268C5" w:rsidRDefault="00DE5578" w:rsidP="00252523">
            <w:pPr>
              <w:pStyle w:val="TableText"/>
              <w:spacing w:before="243" w:line="172" w:lineRule="auto"/>
              <w:ind w:left="94"/>
              <w:rPr>
                <w:sz w:val="19"/>
                <w:szCs w:val="19"/>
              </w:rPr>
            </w:pPr>
            <w:r>
              <w:rPr>
                <w:rFonts w:hint="eastAsia"/>
                <w:lang w:eastAsia="zh-CN"/>
              </w:rPr>
              <w:t>09</w:t>
            </w:r>
            <w:r w:rsidR="000268C5">
              <w:rPr>
                <w:rFonts w:hint="eastAsia"/>
              </w:rPr>
              <w:t>:</w:t>
            </w:r>
            <w:r>
              <w:rPr>
                <w:rFonts w:hint="eastAsia"/>
                <w:lang w:eastAsia="zh-CN"/>
              </w:rPr>
              <w:t>4</w:t>
            </w:r>
            <w:r w:rsidR="000268C5">
              <w:rPr>
                <w:rFonts w:hint="eastAsia"/>
                <w:lang w:eastAsia="zh-CN"/>
              </w:rPr>
              <w:t>5</w:t>
            </w:r>
          </w:p>
        </w:tc>
        <w:tc>
          <w:tcPr>
            <w:tcW w:w="6679" w:type="dxa"/>
            <w:shd w:val="clear" w:color="auto" w:fill="D3EAFF"/>
          </w:tcPr>
          <w:p w:rsidR="000268C5" w:rsidRDefault="00DE5578" w:rsidP="00252523">
            <w:pPr>
              <w:pStyle w:val="TableText"/>
              <w:spacing w:before="224" w:line="179" w:lineRule="auto"/>
              <w:jc w:val="center"/>
              <w:rPr>
                <w:sz w:val="19"/>
                <w:szCs w:val="19"/>
                <w:lang w:eastAsia="zh-CN"/>
              </w:rPr>
            </w:pPr>
            <w:r w:rsidRPr="00DE5578">
              <w:rPr>
                <w:rFonts w:hint="eastAsia"/>
                <w:lang w:eastAsia="zh-CN"/>
              </w:rPr>
              <w:t>中国</w:t>
            </w:r>
            <w:r w:rsidRPr="00DE5578">
              <w:rPr>
                <w:lang w:eastAsia="zh-CN"/>
              </w:rPr>
              <w:t>5</w:t>
            </w:r>
            <w:r w:rsidRPr="00DE5578">
              <w:rPr>
                <w:rFonts w:hint="eastAsia"/>
                <w:lang w:eastAsia="zh-CN"/>
              </w:rPr>
              <w:t>月财新服务业</w:t>
            </w:r>
            <w:r>
              <w:rPr>
                <w:lang w:eastAsia="zh-CN"/>
              </w:rPr>
              <w:t>PMI</w:t>
            </w:r>
          </w:p>
        </w:tc>
      </w:tr>
      <w:tr w:rsidR="000268C5" w:rsidTr="00252523">
        <w:trPr>
          <w:trHeight w:val="619"/>
        </w:trPr>
        <w:tc>
          <w:tcPr>
            <w:tcW w:w="1567" w:type="dxa"/>
          </w:tcPr>
          <w:p w:rsidR="000268C5" w:rsidRDefault="00DE5578" w:rsidP="00252523">
            <w:pPr>
              <w:pStyle w:val="TableText"/>
              <w:spacing w:before="228" w:line="191" w:lineRule="auto"/>
              <w:ind w:left="449"/>
              <w:rPr>
                <w:sz w:val="19"/>
                <w:szCs w:val="19"/>
                <w:lang w:eastAsia="zh-CN"/>
              </w:rPr>
            </w:pPr>
            <w:r>
              <w:rPr>
                <w:rFonts w:hint="eastAsia"/>
                <w:b/>
                <w:bCs/>
                <w:spacing w:val="3"/>
                <w:sz w:val="19"/>
                <w:szCs w:val="19"/>
              </w:rPr>
              <w:t>2024/</w:t>
            </w:r>
            <w:r>
              <w:rPr>
                <w:rFonts w:hint="eastAsia"/>
                <w:b/>
                <w:bCs/>
                <w:spacing w:val="3"/>
                <w:sz w:val="19"/>
                <w:szCs w:val="19"/>
                <w:lang w:eastAsia="zh-CN"/>
              </w:rPr>
              <w:t>6</w:t>
            </w:r>
            <w:r>
              <w:rPr>
                <w:rFonts w:hint="eastAsia"/>
                <w:b/>
                <w:bCs/>
                <w:spacing w:val="3"/>
                <w:sz w:val="19"/>
                <w:szCs w:val="19"/>
              </w:rPr>
              <w:t>/</w:t>
            </w:r>
            <w:r>
              <w:rPr>
                <w:rFonts w:hint="eastAsia"/>
                <w:b/>
                <w:bCs/>
                <w:spacing w:val="3"/>
                <w:sz w:val="19"/>
                <w:szCs w:val="19"/>
                <w:lang w:eastAsia="zh-CN"/>
              </w:rPr>
              <w:t>5</w:t>
            </w:r>
          </w:p>
        </w:tc>
        <w:tc>
          <w:tcPr>
            <w:tcW w:w="1143" w:type="dxa"/>
          </w:tcPr>
          <w:p w:rsidR="000268C5" w:rsidRDefault="00DE5578" w:rsidP="00252523">
            <w:pPr>
              <w:pStyle w:val="TableText"/>
              <w:spacing w:before="243" w:line="172" w:lineRule="auto"/>
              <w:ind w:left="94"/>
              <w:rPr>
                <w:sz w:val="19"/>
                <w:szCs w:val="19"/>
                <w:lang w:eastAsia="zh-CN"/>
              </w:rPr>
            </w:pPr>
            <w:r>
              <w:rPr>
                <w:rFonts w:hint="eastAsia"/>
                <w:lang w:eastAsia="zh-CN"/>
              </w:rPr>
              <w:t>14</w:t>
            </w:r>
            <w:r w:rsidR="000268C5">
              <w:rPr>
                <w:rFonts w:hint="eastAsia"/>
              </w:rPr>
              <w:t>:</w:t>
            </w:r>
            <w:r>
              <w:rPr>
                <w:rFonts w:hint="eastAsia"/>
                <w:lang w:eastAsia="zh-CN"/>
              </w:rPr>
              <w:t>45</w:t>
            </w:r>
          </w:p>
        </w:tc>
        <w:tc>
          <w:tcPr>
            <w:tcW w:w="6679" w:type="dxa"/>
          </w:tcPr>
          <w:p w:rsidR="000268C5" w:rsidRDefault="00DE5578" w:rsidP="00252523">
            <w:pPr>
              <w:pStyle w:val="TableText"/>
              <w:spacing w:before="224" w:line="179" w:lineRule="auto"/>
              <w:jc w:val="center"/>
              <w:rPr>
                <w:sz w:val="19"/>
                <w:szCs w:val="19"/>
                <w:lang w:eastAsia="zh-CN"/>
              </w:rPr>
            </w:pPr>
            <w:r w:rsidRPr="00DE5578">
              <w:rPr>
                <w:rFonts w:hint="eastAsia"/>
                <w:lang w:eastAsia="zh-CN"/>
              </w:rPr>
              <w:t>法国</w:t>
            </w:r>
            <w:r w:rsidRPr="00DE5578">
              <w:rPr>
                <w:lang w:eastAsia="zh-CN"/>
              </w:rPr>
              <w:t>4</w:t>
            </w:r>
            <w:r w:rsidRPr="00DE5578">
              <w:rPr>
                <w:rFonts w:hint="eastAsia"/>
                <w:lang w:eastAsia="zh-CN"/>
              </w:rPr>
              <w:t>月工业产出月率</w:t>
            </w:r>
          </w:p>
        </w:tc>
      </w:tr>
      <w:tr w:rsidR="000268C5" w:rsidTr="00252523">
        <w:trPr>
          <w:trHeight w:val="619"/>
        </w:trPr>
        <w:tc>
          <w:tcPr>
            <w:tcW w:w="1567" w:type="dxa"/>
            <w:shd w:val="clear" w:color="auto" w:fill="D3EAFF"/>
          </w:tcPr>
          <w:p w:rsidR="000268C5" w:rsidRDefault="000268C5" w:rsidP="00252523">
            <w:pPr>
              <w:pStyle w:val="TableText"/>
              <w:spacing w:before="228" w:line="191" w:lineRule="auto"/>
              <w:ind w:left="449"/>
              <w:rPr>
                <w:b/>
                <w:bCs/>
                <w:spacing w:val="3"/>
                <w:sz w:val="19"/>
                <w:szCs w:val="19"/>
              </w:rPr>
            </w:pPr>
            <w:r>
              <w:rPr>
                <w:rFonts w:hint="eastAsia"/>
                <w:b/>
                <w:bCs/>
                <w:spacing w:val="3"/>
                <w:sz w:val="19"/>
                <w:szCs w:val="19"/>
              </w:rPr>
              <w:t>2024/</w:t>
            </w:r>
            <w:r>
              <w:rPr>
                <w:rFonts w:hint="eastAsia"/>
                <w:b/>
                <w:bCs/>
                <w:spacing w:val="3"/>
                <w:sz w:val="19"/>
                <w:szCs w:val="19"/>
                <w:lang w:eastAsia="zh-CN"/>
              </w:rPr>
              <w:t>6</w:t>
            </w:r>
            <w:r>
              <w:rPr>
                <w:rFonts w:hint="eastAsia"/>
                <w:b/>
                <w:bCs/>
                <w:spacing w:val="3"/>
                <w:sz w:val="19"/>
                <w:szCs w:val="19"/>
              </w:rPr>
              <w:t>/</w:t>
            </w:r>
            <w:r>
              <w:rPr>
                <w:rFonts w:hint="eastAsia"/>
                <w:b/>
                <w:bCs/>
                <w:spacing w:val="3"/>
                <w:sz w:val="19"/>
                <w:szCs w:val="19"/>
                <w:lang w:eastAsia="zh-CN"/>
              </w:rPr>
              <w:t>5</w:t>
            </w:r>
          </w:p>
        </w:tc>
        <w:tc>
          <w:tcPr>
            <w:tcW w:w="1143" w:type="dxa"/>
            <w:shd w:val="clear" w:color="auto" w:fill="D3EAFF"/>
          </w:tcPr>
          <w:p w:rsidR="000268C5" w:rsidRDefault="00DE5578" w:rsidP="00252523">
            <w:pPr>
              <w:pStyle w:val="TableText"/>
              <w:spacing w:before="243" w:line="172" w:lineRule="auto"/>
              <w:ind w:left="94"/>
              <w:rPr>
                <w:b/>
                <w:bCs/>
                <w:spacing w:val="3"/>
                <w:sz w:val="19"/>
                <w:szCs w:val="19"/>
                <w:lang w:eastAsia="zh-CN"/>
              </w:rPr>
            </w:pPr>
            <w:r>
              <w:rPr>
                <w:rFonts w:hint="eastAsia"/>
                <w:lang w:eastAsia="zh-CN"/>
              </w:rPr>
              <w:t>15</w:t>
            </w:r>
            <w:r w:rsidR="000268C5">
              <w:rPr>
                <w:rFonts w:hint="eastAsia"/>
              </w:rPr>
              <w:t>:</w:t>
            </w:r>
            <w:r>
              <w:rPr>
                <w:rFonts w:hint="eastAsia"/>
                <w:lang w:eastAsia="zh-CN"/>
              </w:rPr>
              <w:t>50</w:t>
            </w:r>
          </w:p>
        </w:tc>
        <w:tc>
          <w:tcPr>
            <w:tcW w:w="6679" w:type="dxa"/>
            <w:shd w:val="clear" w:color="auto" w:fill="D3EAFF"/>
          </w:tcPr>
          <w:p w:rsidR="000268C5" w:rsidRDefault="00DE5578" w:rsidP="00252523">
            <w:pPr>
              <w:pStyle w:val="TableText"/>
              <w:spacing w:before="224" w:line="179" w:lineRule="auto"/>
              <w:jc w:val="center"/>
              <w:rPr>
                <w:sz w:val="19"/>
                <w:szCs w:val="19"/>
                <w:lang w:eastAsia="zh-CN"/>
              </w:rPr>
            </w:pPr>
            <w:r w:rsidRPr="00DE5578">
              <w:rPr>
                <w:rFonts w:hint="eastAsia"/>
                <w:lang w:eastAsia="zh-CN"/>
              </w:rPr>
              <w:t>法国</w:t>
            </w:r>
            <w:r w:rsidRPr="00DE5578">
              <w:rPr>
                <w:lang w:eastAsia="zh-CN"/>
              </w:rPr>
              <w:t>5</w:t>
            </w:r>
            <w:r w:rsidRPr="00DE5578">
              <w:rPr>
                <w:rFonts w:hint="eastAsia"/>
                <w:lang w:eastAsia="zh-CN"/>
              </w:rPr>
              <w:t>月服务业</w:t>
            </w:r>
            <w:r w:rsidRPr="00DE5578">
              <w:rPr>
                <w:lang w:eastAsia="zh-CN"/>
              </w:rPr>
              <w:t>PMI</w:t>
            </w:r>
            <w:r w:rsidRPr="00DE5578">
              <w:rPr>
                <w:rFonts w:hint="eastAsia"/>
                <w:lang w:eastAsia="zh-CN"/>
              </w:rPr>
              <w:t>终值</w:t>
            </w:r>
          </w:p>
        </w:tc>
      </w:tr>
      <w:tr w:rsidR="00DE5578" w:rsidTr="00FF572F">
        <w:trPr>
          <w:trHeight w:val="619"/>
        </w:trPr>
        <w:tc>
          <w:tcPr>
            <w:tcW w:w="1567" w:type="dxa"/>
            <w:shd w:val="clear" w:color="auto" w:fill="auto"/>
          </w:tcPr>
          <w:p w:rsidR="00DE5578" w:rsidRDefault="00DE5578" w:rsidP="00252523">
            <w:pPr>
              <w:pStyle w:val="TableText"/>
              <w:spacing w:before="228" w:line="191" w:lineRule="auto"/>
              <w:ind w:left="449"/>
              <w:rPr>
                <w:rFonts w:hint="eastAsia"/>
                <w:b/>
                <w:bCs/>
                <w:spacing w:val="3"/>
                <w:sz w:val="19"/>
                <w:szCs w:val="19"/>
              </w:rPr>
            </w:pPr>
            <w:r>
              <w:rPr>
                <w:rFonts w:hint="eastAsia"/>
                <w:b/>
                <w:bCs/>
                <w:spacing w:val="3"/>
                <w:sz w:val="19"/>
                <w:szCs w:val="19"/>
              </w:rPr>
              <w:t>2024/</w:t>
            </w:r>
            <w:r>
              <w:rPr>
                <w:rFonts w:hint="eastAsia"/>
                <w:b/>
                <w:bCs/>
                <w:spacing w:val="3"/>
                <w:sz w:val="19"/>
                <w:szCs w:val="19"/>
                <w:lang w:eastAsia="zh-CN"/>
              </w:rPr>
              <w:t>6</w:t>
            </w:r>
            <w:r>
              <w:rPr>
                <w:rFonts w:hint="eastAsia"/>
                <w:b/>
                <w:bCs/>
                <w:spacing w:val="3"/>
                <w:sz w:val="19"/>
                <w:szCs w:val="19"/>
              </w:rPr>
              <w:t>/</w:t>
            </w:r>
            <w:r>
              <w:rPr>
                <w:rFonts w:hint="eastAsia"/>
                <w:b/>
                <w:bCs/>
                <w:spacing w:val="3"/>
                <w:sz w:val="19"/>
                <w:szCs w:val="19"/>
                <w:lang w:eastAsia="zh-CN"/>
              </w:rPr>
              <w:t>5</w:t>
            </w:r>
          </w:p>
        </w:tc>
        <w:tc>
          <w:tcPr>
            <w:tcW w:w="1143" w:type="dxa"/>
            <w:shd w:val="clear" w:color="auto" w:fill="auto"/>
          </w:tcPr>
          <w:p w:rsidR="00DE5578" w:rsidRDefault="00DE5578" w:rsidP="00252523">
            <w:pPr>
              <w:pStyle w:val="TableText"/>
              <w:spacing w:before="243" w:line="172" w:lineRule="auto"/>
              <w:ind w:left="94"/>
              <w:rPr>
                <w:rFonts w:hint="eastAsia"/>
                <w:lang w:eastAsia="zh-CN"/>
              </w:rPr>
            </w:pPr>
            <w:r>
              <w:rPr>
                <w:rFonts w:hint="eastAsia"/>
                <w:lang w:eastAsia="zh-CN"/>
              </w:rPr>
              <w:t>15</w:t>
            </w:r>
            <w:r>
              <w:rPr>
                <w:rFonts w:hint="eastAsia"/>
              </w:rPr>
              <w:t>:</w:t>
            </w:r>
            <w:r>
              <w:rPr>
                <w:rFonts w:hint="eastAsia"/>
                <w:lang w:eastAsia="zh-CN"/>
              </w:rPr>
              <w:t>5</w:t>
            </w:r>
            <w:r>
              <w:rPr>
                <w:rFonts w:hint="eastAsia"/>
                <w:lang w:eastAsia="zh-CN"/>
              </w:rPr>
              <w:t>5</w:t>
            </w:r>
          </w:p>
        </w:tc>
        <w:tc>
          <w:tcPr>
            <w:tcW w:w="6679" w:type="dxa"/>
            <w:shd w:val="clear" w:color="auto" w:fill="auto"/>
          </w:tcPr>
          <w:p w:rsidR="00DE5578" w:rsidRPr="000268C5" w:rsidRDefault="00DE5578" w:rsidP="00252523">
            <w:pPr>
              <w:pStyle w:val="TableText"/>
              <w:spacing w:before="224" w:line="179" w:lineRule="auto"/>
              <w:jc w:val="center"/>
              <w:rPr>
                <w:rFonts w:hint="eastAsia"/>
                <w:lang w:eastAsia="zh-CN"/>
              </w:rPr>
            </w:pPr>
            <w:r w:rsidRPr="00DE5578">
              <w:rPr>
                <w:rFonts w:hint="eastAsia"/>
                <w:lang w:eastAsia="zh-CN"/>
              </w:rPr>
              <w:t>德国</w:t>
            </w:r>
            <w:r w:rsidRPr="00DE5578">
              <w:rPr>
                <w:lang w:eastAsia="zh-CN"/>
              </w:rPr>
              <w:t>5</w:t>
            </w:r>
            <w:r w:rsidRPr="00DE5578">
              <w:rPr>
                <w:rFonts w:hint="eastAsia"/>
                <w:lang w:eastAsia="zh-CN"/>
              </w:rPr>
              <w:t>月服务业</w:t>
            </w:r>
            <w:r w:rsidRPr="00DE5578">
              <w:rPr>
                <w:lang w:eastAsia="zh-CN"/>
              </w:rPr>
              <w:t>PMI</w:t>
            </w:r>
            <w:r w:rsidRPr="00DE5578">
              <w:rPr>
                <w:rFonts w:hint="eastAsia"/>
                <w:lang w:eastAsia="zh-CN"/>
              </w:rPr>
              <w:t>终值</w:t>
            </w:r>
          </w:p>
        </w:tc>
      </w:tr>
      <w:tr w:rsidR="00DE5578" w:rsidTr="00252523">
        <w:trPr>
          <w:trHeight w:val="619"/>
        </w:trPr>
        <w:tc>
          <w:tcPr>
            <w:tcW w:w="1567" w:type="dxa"/>
            <w:shd w:val="clear" w:color="auto" w:fill="D3EAFF"/>
          </w:tcPr>
          <w:p w:rsidR="00DE5578" w:rsidRDefault="00DE5578" w:rsidP="00252523">
            <w:pPr>
              <w:pStyle w:val="TableText"/>
              <w:spacing w:before="228" w:line="191" w:lineRule="auto"/>
              <w:ind w:left="449"/>
              <w:rPr>
                <w:rFonts w:hint="eastAsia"/>
                <w:b/>
                <w:bCs/>
                <w:spacing w:val="3"/>
                <w:sz w:val="19"/>
                <w:szCs w:val="19"/>
              </w:rPr>
            </w:pPr>
            <w:r>
              <w:rPr>
                <w:rFonts w:hint="eastAsia"/>
                <w:b/>
                <w:bCs/>
                <w:spacing w:val="3"/>
                <w:sz w:val="19"/>
                <w:szCs w:val="19"/>
              </w:rPr>
              <w:t>2024/</w:t>
            </w:r>
            <w:r>
              <w:rPr>
                <w:rFonts w:hint="eastAsia"/>
                <w:b/>
                <w:bCs/>
                <w:spacing w:val="3"/>
                <w:sz w:val="19"/>
                <w:szCs w:val="19"/>
                <w:lang w:eastAsia="zh-CN"/>
              </w:rPr>
              <w:t>6</w:t>
            </w:r>
            <w:r>
              <w:rPr>
                <w:rFonts w:hint="eastAsia"/>
                <w:b/>
                <w:bCs/>
                <w:spacing w:val="3"/>
                <w:sz w:val="19"/>
                <w:szCs w:val="19"/>
              </w:rPr>
              <w:t>/</w:t>
            </w:r>
            <w:r>
              <w:rPr>
                <w:rFonts w:hint="eastAsia"/>
                <w:b/>
                <w:bCs/>
                <w:spacing w:val="3"/>
                <w:sz w:val="19"/>
                <w:szCs w:val="19"/>
                <w:lang w:eastAsia="zh-CN"/>
              </w:rPr>
              <w:t>5</w:t>
            </w:r>
          </w:p>
        </w:tc>
        <w:tc>
          <w:tcPr>
            <w:tcW w:w="1143" w:type="dxa"/>
            <w:shd w:val="clear" w:color="auto" w:fill="D3EAFF"/>
          </w:tcPr>
          <w:p w:rsidR="00DE5578" w:rsidRDefault="00DE5578" w:rsidP="00252523">
            <w:pPr>
              <w:pStyle w:val="TableText"/>
              <w:spacing w:before="243" w:line="172" w:lineRule="auto"/>
              <w:ind w:left="94"/>
              <w:rPr>
                <w:rFonts w:hint="eastAsia"/>
                <w:lang w:eastAsia="zh-CN"/>
              </w:rPr>
            </w:pPr>
            <w:r>
              <w:rPr>
                <w:rFonts w:hint="eastAsia"/>
                <w:lang w:eastAsia="zh-CN"/>
              </w:rPr>
              <w:t>1</w:t>
            </w:r>
            <w:r>
              <w:rPr>
                <w:rFonts w:hint="eastAsia"/>
                <w:lang w:eastAsia="zh-CN"/>
              </w:rPr>
              <w:t>6</w:t>
            </w:r>
            <w:r>
              <w:rPr>
                <w:rFonts w:hint="eastAsia"/>
              </w:rPr>
              <w:t>:</w:t>
            </w:r>
            <w:r>
              <w:rPr>
                <w:rFonts w:hint="eastAsia"/>
                <w:lang w:eastAsia="zh-CN"/>
              </w:rPr>
              <w:t>0</w:t>
            </w:r>
            <w:r>
              <w:rPr>
                <w:rFonts w:hint="eastAsia"/>
                <w:lang w:eastAsia="zh-CN"/>
              </w:rPr>
              <w:t>0</w:t>
            </w:r>
          </w:p>
        </w:tc>
        <w:tc>
          <w:tcPr>
            <w:tcW w:w="6679" w:type="dxa"/>
            <w:shd w:val="clear" w:color="auto" w:fill="D3EAFF"/>
          </w:tcPr>
          <w:p w:rsidR="00DE5578" w:rsidRPr="000268C5" w:rsidRDefault="00DE5578" w:rsidP="00252523">
            <w:pPr>
              <w:pStyle w:val="TableText"/>
              <w:spacing w:before="224" w:line="179" w:lineRule="auto"/>
              <w:jc w:val="center"/>
              <w:rPr>
                <w:rFonts w:hint="eastAsia"/>
                <w:lang w:eastAsia="zh-CN"/>
              </w:rPr>
            </w:pPr>
            <w:r w:rsidRPr="00DE5578">
              <w:rPr>
                <w:rFonts w:hint="eastAsia"/>
                <w:lang w:eastAsia="zh-CN"/>
              </w:rPr>
              <w:t>欧元区</w:t>
            </w:r>
            <w:r w:rsidRPr="00DE5578">
              <w:rPr>
                <w:lang w:eastAsia="zh-CN"/>
              </w:rPr>
              <w:t>5</w:t>
            </w:r>
            <w:r w:rsidRPr="00DE5578">
              <w:rPr>
                <w:rFonts w:hint="eastAsia"/>
                <w:lang w:eastAsia="zh-CN"/>
              </w:rPr>
              <w:t>月服务业</w:t>
            </w:r>
            <w:r w:rsidRPr="00DE5578">
              <w:rPr>
                <w:lang w:eastAsia="zh-CN"/>
              </w:rPr>
              <w:t>PMI</w:t>
            </w:r>
            <w:r w:rsidRPr="00DE5578">
              <w:rPr>
                <w:rFonts w:hint="eastAsia"/>
                <w:lang w:eastAsia="zh-CN"/>
              </w:rPr>
              <w:t>终值</w:t>
            </w:r>
          </w:p>
        </w:tc>
      </w:tr>
      <w:tr w:rsidR="00DE5578" w:rsidTr="00FF572F">
        <w:trPr>
          <w:trHeight w:val="619"/>
        </w:trPr>
        <w:tc>
          <w:tcPr>
            <w:tcW w:w="1567" w:type="dxa"/>
            <w:shd w:val="clear" w:color="auto" w:fill="auto"/>
          </w:tcPr>
          <w:p w:rsidR="00DE5578" w:rsidRDefault="00DE5578" w:rsidP="00252523">
            <w:pPr>
              <w:pStyle w:val="TableText"/>
              <w:spacing w:before="228" w:line="191" w:lineRule="auto"/>
              <w:ind w:left="449"/>
              <w:rPr>
                <w:rFonts w:hint="eastAsia"/>
                <w:b/>
                <w:bCs/>
                <w:spacing w:val="3"/>
                <w:sz w:val="19"/>
                <w:szCs w:val="19"/>
              </w:rPr>
            </w:pPr>
            <w:r>
              <w:rPr>
                <w:rFonts w:hint="eastAsia"/>
                <w:b/>
                <w:bCs/>
                <w:spacing w:val="3"/>
                <w:sz w:val="19"/>
                <w:szCs w:val="19"/>
              </w:rPr>
              <w:t>2024/</w:t>
            </w:r>
            <w:r>
              <w:rPr>
                <w:rFonts w:hint="eastAsia"/>
                <w:b/>
                <w:bCs/>
                <w:spacing w:val="3"/>
                <w:sz w:val="19"/>
                <w:szCs w:val="19"/>
                <w:lang w:eastAsia="zh-CN"/>
              </w:rPr>
              <w:t>6</w:t>
            </w:r>
            <w:r>
              <w:rPr>
                <w:rFonts w:hint="eastAsia"/>
                <w:b/>
                <w:bCs/>
                <w:spacing w:val="3"/>
                <w:sz w:val="19"/>
                <w:szCs w:val="19"/>
              </w:rPr>
              <w:t>/</w:t>
            </w:r>
            <w:r>
              <w:rPr>
                <w:rFonts w:hint="eastAsia"/>
                <w:b/>
                <w:bCs/>
                <w:spacing w:val="3"/>
                <w:sz w:val="19"/>
                <w:szCs w:val="19"/>
                <w:lang w:eastAsia="zh-CN"/>
              </w:rPr>
              <w:t>5</w:t>
            </w:r>
          </w:p>
        </w:tc>
        <w:tc>
          <w:tcPr>
            <w:tcW w:w="1143" w:type="dxa"/>
            <w:shd w:val="clear" w:color="auto" w:fill="auto"/>
          </w:tcPr>
          <w:p w:rsidR="00DE5578" w:rsidRDefault="00DE5578" w:rsidP="00252523">
            <w:pPr>
              <w:pStyle w:val="TableText"/>
              <w:spacing w:before="243" w:line="172" w:lineRule="auto"/>
              <w:ind w:left="94"/>
              <w:rPr>
                <w:rFonts w:hint="eastAsia"/>
                <w:lang w:eastAsia="zh-CN"/>
              </w:rPr>
            </w:pPr>
            <w:r>
              <w:rPr>
                <w:rFonts w:hint="eastAsia"/>
                <w:lang w:eastAsia="zh-CN"/>
              </w:rPr>
              <w:t>1</w:t>
            </w:r>
            <w:r w:rsidR="00FF572F">
              <w:rPr>
                <w:rFonts w:hint="eastAsia"/>
                <w:lang w:eastAsia="zh-CN"/>
              </w:rPr>
              <w:t>6</w:t>
            </w:r>
            <w:r>
              <w:rPr>
                <w:rFonts w:hint="eastAsia"/>
              </w:rPr>
              <w:t>:</w:t>
            </w:r>
            <w:r w:rsidR="00FF572F">
              <w:rPr>
                <w:rFonts w:hint="eastAsia"/>
                <w:lang w:eastAsia="zh-CN"/>
              </w:rPr>
              <w:t>3</w:t>
            </w:r>
            <w:r>
              <w:rPr>
                <w:rFonts w:hint="eastAsia"/>
                <w:lang w:eastAsia="zh-CN"/>
              </w:rPr>
              <w:t>0</w:t>
            </w:r>
          </w:p>
        </w:tc>
        <w:tc>
          <w:tcPr>
            <w:tcW w:w="6679" w:type="dxa"/>
            <w:shd w:val="clear" w:color="auto" w:fill="auto"/>
          </w:tcPr>
          <w:p w:rsidR="00DE5578" w:rsidRPr="000268C5" w:rsidRDefault="00FF572F" w:rsidP="00252523">
            <w:pPr>
              <w:pStyle w:val="TableText"/>
              <w:spacing w:before="224" w:line="179" w:lineRule="auto"/>
              <w:jc w:val="center"/>
              <w:rPr>
                <w:rFonts w:hint="eastAsia"/>
                <w:lang w:eastAsia="zh-CN"/>
              </w:rPr>
            </w:pPr>
            <w:r w:rsidRPr="00FF572F">
              <w:rPr>
                <w:rFonts w:hint="eastAsia"/>
                <w:lang w:eastAsia="zh-CN"/>
              </w:rPr>
              <w:t>英国</w:t>
            </w:r>
            <w:r w:rsidRPr="00FF572F">
              <w:rPr>
                <w:lang w:eastAsia="zh-CN"/>
              </w:rPr>
              <w:t>5</w:t>
            </w:r>
            <w:r w:rsidRPr="00FF572F">
              <w:rPr>
                <w:rFonts w:hint="eastAsia"/>
                <w:lang w:eastAsia="zh-CN"/>
              </w:rPr>
              <w:t>月服务业</w:t>
            </w:r>
            <w:r w:rsidRPr="00FF572F">
              <w:rPr>
                <w:lang w:eastAsia="zh-CN"/>
              </w:rPr>
              <w:t>PMI</w:t>
            </w:r>
          </w:p>
        </w:tc>
      </w:tr>
      <w:tr w:rsidR="00DE5578" w:rsidTr="00252523">
        <w:trPr>
          <w:trHeight w:val="619"/>
        </w:trPr>
        <w:tc>
          <w:tcPr>
            <w:tcW w:w="1567" w:type="dxa"/>
            <w:shd w:val="clear" w:color="auto" w:fill="D3EAFF"/>
          </w:tcPr>
          <w:p w:rsidR="00DE5578" w:rsidRDefault="00DE5578" w:rsidP="00252523">
            <w:pPr>
              <w:pStyle w:val="TableText"/>
              <w:spacing w:before="228" w:line="191" w:lineRule="auto"/>
              <w:ind w:left="449"/>
              <w:rPr>
                <w:rFonts w:hint="eastAsia"/>
                <w:b/>
                <w:bCs/>
                <w:spacing w:val="3"/>
                <w:sz w:val="19"/>
                <w:szCs w:val="19"/>
              </w:rPr>
            </w:pPr>
            <w:r>
              <w:rPr>
                <w:rFonts w:hint="eastAsia"/>
                <w:b/>
                <w:bCs/>
                <w:spacing w:val="3"/>
                <w:sz w:val="19"/>
                <w:szCs w:val="19"/>
              </w:rPr>
              <w:t>2024/</w:t>
            </w:r>
            <w:r>
              <w:rPr>
                <w:rFonts w:hint="eastAsia"/>
                <w:b/>
                <w:bCs/>
                <w:spacing w:val="3"/>
                <w:sz w:val="19"/>
                <w:szCs w:val="19"/>
                <w:lang w:eastAsia="zh-CN"/>
              </w:rPr>
              <w:t>6</w:t>
            </w:r>
            <w:r>
              <w:rPr>
                <w:rFonts w:hint="eastAsia"/>
                <w:b/>
                <w:bCs/>
                <w:spacing w:val="3"/>
                <w:sz w:val="19"/>
                <w:szCs w:val="19"/>
              </w:rPr>
              <w:t>/</w:t>
            </w:r>
            <w:r>
              <w:rPr>
                <w:rFonts w:hint="eastAsia"/>
                <w:b/>
                <w:bCs/>
                <w:spacing w:val="3"/>
                <w:sz w:val="19"/>
                <w:szCs w:val="19"/>
                <w:lang w:eastAsia="zh-CN"/>
              </w:rPr>
              <w:t>5</w:t>
            </w:r>
          </w:p>
        </w:tc>
        <w:tc>
          <w:tcPr>
            <w:tcW w:w="1143" w:type="dxa"/>
            <w:shd w:val="clear" w:color="auto" w:fill="D3EAFF"/>
          </w:tcPr>
          <w:p w:rsidR="00DE5578" w:rsidRDefault="00DE5578" w:rsidP="00252523">
            <w:pPr>
              <w:pStyle w:val="TableText"/>
              <w:spacing w:before="243" w:line="172" w:lineRule="auto"/>
              <w:ind w:left="94"/>
              <w:rPr>
                <w:rFonts w:hint="eastAsia"/>
                <w:lang w:eastAsia="zh-CN"/>
              </w:rPr>
            </w:pPr>
            <w:r>
              <w:rPr>
                <w:rFonts w:hint="eastAsia"/>
                <w:lang w:eastAsia="zh-CN"/>
              </w:rPr>
              <w:t>1</w:t>
            </w:r>
            <w:r w:rsidR="00FF572F">
              <w:rPr>
                <w:rFonts w:hint="eastAsia"/>
                <w:lang w:eastAsia="zh-CN"/>
              </w:rPr>
              <w:t>7</w:t>
            </w:r>
            <w:r>
              <w:rPr>
                <w:rFonts w:hint="eastAsia"/>
              </w:rPr>
              <w:t>:</w:t>
            </w:r>
            <w:r w:rsidR="00FF572F">
              <w:rPr>
                <w:rFonts w:hint="eastAsia"/>
                <w:lang w:eastAsia="zh-CN"/>
              </w:rPr>
              <w:t>0</w:t>
            </w:r>
            <w:r>
              <w:rPr>
                <w:rFonts w:hint="eastAsia"/>
                <w:lang w:eastAsia="zh-CN"/>
              </w:rPr>
              <w:t>0</w:t>
            </w:r>
          </w:p>
        </w:tc>
        <w:tc>
          <w:tcPr>
            <w:tcW w:w="6679" w:type="dxa"/>
            <w:shd w:val="clear" w:color="auto" w:fill="D3EAFF"/>
          </w:tcPr>
          <w:p w:rsidR="00DE5578" w:rsidRPr="000268C5" w:rsidRDefault="00FF572F" w:rsidP="00252523">
            <w:pPr>
              <w:pStyle w:val="TableText"/>
              <w:spacing w:before="224" w:line="179" w:lineRule="auto"/>
              <w:jc w:val="center"/>
              <w:rPr>
                <w:rFonts w:hint="eastAsia"/>
                <w:lang w:eastAsia="zh-CN"/>
              </w:rPr>
            </w:pPr>
            <w:r w:rsidRPr="00FF572F">
              <w:rPr>
                <w:rFonts w:hint="eastAsia"/>
                <w:lang w:eastAsia="zh-CN"/>
              </w:rPr>
              <w:t>欧元区</w:t>
            </w:r>
            <w:r w:rsidRPr="00FF572F">
              <w:rPr>
                <w:lang w:eastAsia="zh-CN"/>
              </w:rPr>
              <w:t>4</w:t>
            </w:r>
            <w:r w:rsidRPr="00FF572F">
              <w:rPr>
                <w:rFonts w:hint="eastAsia"/>
                <w:lang w:eastAsia="zh-CN"/>
              </w:rPr>
              <w:t>月</w:t>
            </w:r>
            <w:r w:rsidRPr="00FF572F">
              <w:rPr>
                <w:lang w:eastAsia="zh-CN"/>
              </w:rPr>
              <w:t>PPI</w:t>
            </w:r>
            <w:r w:rsidRPr="00FF572F">
              <w:rPr>
                <w:rFonts w:hint="eastAsia"/>
                <w:lang w:eastAsia="zh-CN"/>
              </w:rPr>
              <w:t>月率</w:t>
            </w:r>
          </w:p>
        </w:tc>
      </w:tr>
      <w:tr w:rsidR="00DE5578" w:rsidTr="00FF572F">
        <w:trPr>
          <w:trHeight w:val="619"/>
        </w:trPr>
        <w:tc>
          <w:tcPr>
            <w:tcW w:w="1567" w:type="dxa"/>
            <w:shd w:val="clear" w:color="auto" w:fill="auto"/>
          </w:tcPr>
          <w:p w:rsidR="00DE5578" w:rsidRDefault="00DE5578" w:rsidP="00252523">
            <w:pPr>
              <w:pStyle w:val="TableText"/>
              <w:spacing w:before="228" w:line="191" w:lineRule="auto"/>
              <w:ind w:left="449"/>
              <w:rPr>
                <w:rFonts w:hint="eastAsia"/>
                <w:b/>
                <w:bCs/>
                <w:spacing w:val="3"/>
                <w:sz w:val="19"/>
                <w:szCs w:val="19"/>
              </w:rPr>
            </w:pPr>
            <w:r>
              <w:rPr>
                <w:rFonts w:hint="eastAsia"/>
                <w:b/>
                <w:bCs/>
                <w:spacing w:val="3"/>
                <w:sz w:val="19"/>
                <w:szCs w:val="19"/>
              </w:rPr>
              <w:t>2024/</w:t>
            </w:r>
            <w:r>
              <w:rPr>
                <w:rFonts w:hint="eastAsia"/>
                <w:b/>
                <w:bCs/>
                <w:spacing w:val="3"/>
                <w:sz w:val="19"/>
                <w:szCs w:val="19"/>
                <w:lang w:eastAsia="zh-CN"/>
              </w:rPr>
              <w:t>6</w:t>
            </w:r>
            <w:r>
              <w:rPr>
                <w:rFonts w:hint="eastAsia"/>
                <w:b/>
                <w:bCs/>
                <w:spacing w:val="3"/>
                <w:sz w:val="19"/>
                <w:szCs w:val="19"/>
              </w:rPr>
              <w:t>/</w:t>
            </w:r>
            <w:r>
              <w:rPr>
                <w:rFonts w:hint="eastAsia"/>
                <w:b/>
                <w:bCs/>
                <w:spacing w:val="3"/>
                <w:sz w:val="19"/>
                <w:szCs w:val="19"/>
                <w:lang w:eastAsia="zh-CN"/>
              </w:rPr>
              <w:t>5</w:t>
            </w:r>
          </w:p>
        </w:tc>
        <w:tc>
          <w:tcPr>
            <w:tcW w:w="1143" w:type="dxa"/>
            <w:shd w:val="clear" w:color="auto" w:fill="auto"/>
          </w:tcPr>
          <w:p w:rsidR="00DE5578" w:rsidRDefault="00FF572F" w:rsidP="00252523">
            <w:pPr>
              <w:pStyle w:val="TableText"/>
              <w:spacing w:before="243" w:line="172" w:lineRule="auto"/>
              <w:ind w:left="94"/>
              <w:rPr>
                <w:rFonts w:hint="eastAsia"/>
                <w:lang w:eastAsia="zh-CN"/>
              </w:rPr>
            </w:pPr>
            <w:r>
              <w:rPr>
                <w:rFonts w:hint="eastAsia"/>
                <w:lang w:eastAsia="zh-CN"/>
              </w:rPr>
              <w:t>20</w:t>
            </w:r>
            <w:r w:rsidR="00DE5578">
              <w:rPr>
                <w:rFonts w:hint="eastAsia"/>
              </w:rPr>
              <w:t>:</w:t>
            </w:r>
            <w:r>
              <w:rPr>
                <w:rFonts w:hint="eastAsia"/>
                <w:lang w:eastAsia="zh-CN"/>
              </w:rPr>
              <w:t>15</w:t>
            </w:r>
          </w:p>
        </w:tc>
        <w:tc>
          <w:tcPr>
            <w:tcW w:w="6679" w:type="dxa"/>
            <w:shd w:val="clear" w:color="auto" w:fill="auto"/>
          </w:tcPr>
          <w:p w:rsidR="00DE5578" w:rsidRPr="000268C5" w:rsidRDefault="00FF572F" w:rsidP="00252523">
            <w:pPr>
              <w:pStyle w:val="TableText"/>
              <w:spacing w:before="224" w:line="179" w:lineRule="auto"/>
              <w:jc w:val="center"/>
              <w:rPr>
                <w:rFonts w:hint="eastAsia"/>
                <w:lang w:eastAsia="zh-CN"/>
              </w:rPr>
            </w:pPr>
            <w:r w:rsidRPr="00FF572F">
              <w:rPr>
                <w:rFonts w:hint="eastAsia"/>
                <w:lang w:eastAsia="zh-CN"/>
              </w:rPr>
              <w:t>美国</w:t>
            </w:r>
            <w:r w:rsidRPr="00FF572F">
              <w:rPr>
                <w:lang w:eastAsia="zh-CN"/>
              </w:rPr>
              <w:t>5</w:t>
            </w:r>
            <w:r w:rsidRPr="00FF572F">
              <w:rPr>
                <w:rFonts w:hint="eastAsia"/>
                <w:lang w:eastAsia="zh-CN"/>
              </w:rPr>
              <w:t>月</w:t>
            </w:r>
            <w:r w:rsidRPr="00FF572F">
              <w:rPr>
                <w:lang w:eastAsia="zh-CN"/>
              </w:rPr>
              <w:t>ADP</w:t>
            </w:r>
            <w:r w:rsidRPr="00FF572F">
              <w:rPr>
                <w:rFonts w:hint="eastAsia"/>
                <w:lang w:eastAsia="zh-CN"/>
              </w:rPr>
              <w:t>就业人数</w:t>
            </w:r>
          </w:p>
        </w:tc>
      </w:tr>
      <w:tr w:rsidR="00DE5578" w:rsidTr="00252523">
        <w:trPr>
          <w:trHeight w:val="619"/>
        </w:trPr>
        <w:tc>
          <w:tcPr>
            <w:tcW w:w="1567" w:type="dxa"/>
            <w:shd w:val="clear" w:color="auto" w:fill="D3EAFF"/>
          </w:tcPr>
          <w:p w:rsidR="00DE5578" w:rsidRDefault="00DE5578" w:rsidP="00252523">
            <w:pPr>
              <w:pStyle w:val="TableText"/>
              <w:spacing w:before="228" w:line="191" w:lineRule="auto"/>
              <w:ind w:left="449"/>
              <w:rPr>
                <w:rFonts w:hint="eastAsia"/>
                <w:b/>
                <w:bCs/>
                <w:spacing w:val="3"/>
                <w:sz w:val="19"/>
                <w:szCs w:val="19"/>
              </w:rPr>
            </w:pPr>
            <w:r>
              <w:rPr>
                <w:rFonts w:hint="eastAsia"/>
                <w:b/>
                <w:bCs/>
                <w:spacing w:val="3"/>
                <w:sz w:val="19"/>
                <w:szCs w:val="19"/>
              </w:rPr>
              <w:t>2024/</w:t>
            </w:r>
            <w:r>
              <w:rPr>
                <w:rFonts w:hint="eastAsia"/>
                <w:b/>
                <w:bCs/>
                <w:spacing w:val="3"/>
                <w:sz w:val="19"/>
                <w:szCs w:val="19"/>
                <w:lang w:eastAsia="zh-CN"/>
              </w:rPr>
              <w:t>6</w:t>
            </w:r>
            <w:r>
              <w:rPr>
                <w:rFonts w:hint="eastAsia"/>
                <w:b/>
                <w:bCs/>
                <w:spacing w:val="3"/>
                <w:sz w:val="19"/>
                <w:szCs w:val="19"/>
              </w:rPr>
              <w:t>/</w:t>
            </w:r>
            <w:r>
              <w:rPr>
                <w:rFonts w:hint="eastAsia"/>
                <w:b/>
                <w:bCs/>
                <w:spacing w:val="3"/>
                <w:sz w:val="19"/>
                <w:szCs w:val="19"/>
                <w:lang w:eastAsia="zh-CN"/>
              </w:rPr>
              <w:t>5</w:t>
            </w:r>
          </w:p>
        </w:tc>
        <w:tc>
          <w:tcPr>
            <w:tcW w:w="1143" w:type="dxa"/>
            <w:shd w:val="clear" w:color="auto" w:fill="D3EAFF"/>
          </w:tcPr>
          <w:p w:rsidR="00DE5578" w:rsidRDefault="00FF572F" w:rsidP="00252523">
            <w:pPr>
              <w:pStyle w:val="TableText"/>
              <w:spacing w:before="243" w:line="172" w:lineRule="auto"/>
              <w:ind w:left="94"/>
              <w:rPr>
                <w:rFonts w:hint="eastAsia"/>
                <w:lang w:eastAsia="zh-CN"/>
              </w:rPr>
            </w:pPr>
            <w:r>
              <w:rPr>
                <w:rFonts w:hint="eastAsia"/>
                <w:lang w:eastAsia="zh-CN"/>
              </w:rPr>
              <w:t>21</w:t>
            </w:r>
            <w:r w:rsidR="00DE5578">
              <w:rPr>
                <w:rFonts w:hint="eastAsia"/>
              </w:rPr>
              <w:t>:</w:t>
            </w:r>
            <w:r>
              <w:rPr>
                <w:rFonts w:hint="eastAsia"/>
                <w:lang w:eastAsia="zh-CN"/>
              </w:rPr>
              <w:t>45</w:t>
            </w:r>
          </w:p>
        </w:tc>
        <w:tc>
          <w:tcPr>
            <w:tcW w:w="6679" w:type="dxa"/>
            <w:shd w:val="clear" w:color="auto" w:fill="D3EAFF"/>
          </w:tcPr>
          <w:p w:rsidR="00DE5578" w:rsidRDefault="00FF572F" w:rsidP="00252523">
            <w:pPr>
              <w:pStyle w:val="TableText"/>
              <w:spacing w:before="224" w:line="179" w:lineRule="auto"/>
              <w:jc w:val="center"/>
              <w:rPr>
                <w:lang w:eastAsia="zh-CN"/>
              </w:rPr>
            </w:pPr>
            <w:r w:rsidRPr="00FF572F">
              <w:rPr>
                <w:rFonts w:hint="eastAsia"/>
                <w:lang w:eastAsia="zh-CN"/>
              </w:rPr>
              <w:t>美国</w:t>
            </w:r>
            <w:r w:rsidRPr="00FF572F">
              <w:rPr>
                <w:lang w:eastAsia="zh-CN"/>
              </w:rPr>
              <w:t>5</w:t>
            </w:r>
            <w:r w:rsidRPr="00FF572F">
              <w:rPr>
                <w:rFonts w:hint="eastAsia"/>
                <w:lang w:eastAsia="zh-CN"/>
              </w:rPr>
              <w:t>月标普全球服务业</w:t>
            </w:r>
            <w:r w:rsidRPr="00FF572F">
              <w:rPr>
                <w:lang w:eastAsia="zh-CN"/>
              </w:rPr>
              <w:t>PMI</w:t>
            </w:r>
            <w:r w:rsidRPr="00FF572F">
              <w:rPr>
                <w:rFonts w:hint="eastAsia"/>
                <w:lang w:eastAsia="zh-CN"/>
              </w:rPr>
              <w:t>终值</w:t>
            </w:r>
          </w:p>
          <w:p w:rsidR="00FF572F" w:rsidRPr="000268C5" w:rsidRDefault="00FF572F" w:rsidP="00252523">
            <w:pPr>
              <w:pStyle w:val="TableText"/>
              <w:spacing w:before="224" w:line="179" w:lineRule="auto"/>
              <w:jc w:val="center"/>
              <w:rPr>
                <w:rFonts w:hint="eastAsia"/>
                <w:lang w:eastAsia="zh-CN"/>
              </w:rPr>
            </w:pPr>
            <w:r w:rsidRPr="00FF572F">
              <w:rPr>
                <w:rFonts w:hint="eastAsia"/>
                <w:lang w:eastAsia="zh-CN"/>
              </w:rPr>
              <w:t>加拿大央行公布利率决议</w:t>
            </w:r>
          </w:p>
        </w:tc>
      </w:tr>
      <w:tr w:rsidR="00DE5578" w:rsidTr="00FF572F">
        <w:trPr>
          <w:trHeight w:val="619"/>
        </w:trPr>
        <w:tc>
          <w:tcPr>
            <w:tcW w:w="1567" w:type="dxa"/>
            <w:shd w:val="clear" w:color="auto" w:fill="auto"/>
          </w:tcPr>
          <w:p w:rsidR="00DE5578" w:rsidRDefault="00DE5578" w:rsidP="00252523">
            <w:pPr>
              <w:pStyle w:val="TableText"/>
              <w:spacing w:before="228" w:line="191" w:lineRule="auto"/>
              <w:ind w:left="449"/>
              <w:rPr>
                <w:rFonts w:hint="eastAsia"/>
                <w:b/>
                <w:bCs/>
                <w:spacing w:val="3"/>
                <w:sz w:val="19"/>
                <w:szCs w:val="19"/>
              </w:rPr>
            </w:pPr>
            <w:r>
              <w:rPr>
                <w:rFonts w:hint="eastAsia"/>
                <w:b/>
                <w:bCs/>
                <w:spacing w:val="3"/>
                <w:sz w:val="19"/>
                <w:szCs w:val="19"/>
              </w:rPr>
              <w:t>2024/</w:t>
            </w:r>
            <w:r>
              <w:rPr>
                <w:rFonts w:hint="eastAsia"/>
                <w:b/>
                <w:bCs/>
                <w:spacing w:val="3"/>
                <w:sz w:val="19"/>
                <w:szCs w:val="19"/>
                <w:lang w:eastAsia="zh-CN"/>
              </w:rPr>
              <w:t>6</w:t>
            </w:r>
            <w:r>
              <w:rPr>
                <w:rFonts w:hint="eastAsia"/>
                <w:b/>
                <w:bCs/>
                <w:spacing w:val="3"/>
                <w:sz w:val="19"/>
                <w:szCs w:val="19"/>
              </w:rPr>
              <w:t>/</w:t>
            </w:r>
            <w:r>
              <w:rPr>
                <w:rFonts w:hint="eastAsia"/>
                <w:b/>
                <w:bCs/>
                <w:spacing w:val="3"/>
                <w:sz w:val="19"/>
                <w:szCs w:val="19"/>
                <w:lang w:eastAsia="zh-CN"/>
              </w:rPr>
              <w:t>5</w:t>
            </w:r>
          </w:p>
        </w:tc>
        <w:tc>
          <w:tcPr>
            <w:tcW w:w="1143" w:type="dxa"/>
            <w:shd w:val="clear" w:color="auto" w:fill="auto"/>
          </w:tcPr>
          <w:p w:rsidR="00DE5578" w:rsidRDefault="00FF572F" w:rsidP="00252523">
            <w:pPr>
              <w:pStyle w:val="TableText"/>
              <w:spacing w:before="243" w:line="172" w:lineRule="auto"/>
              <w:ind w:left="94"/>
              <w:rPr>
                <w:rFonts w:hint="eastAsia"/>
                <w:lang w:eastAsia="zh-CN"/>
              </w:rPr>
            </w:pPr>
            <w:r>
              <w:rPr>
                <w:rFonts w:hint="eastAsia"/>
                <w:lang w:eastAsia="zh-CN"/>
              </w:rPr>
              <w:t>2</w:t>
            </w:r>
            <w:r>
              <w:rPr>
                <w:rFonts w:hint="eastAsia"/>
                <w:lang w:eastAsia="zh-CN"/>
              </w:rPr>
              <w:t>2</w:t>
            </w:r>
            <w:r>
              <w:rPr>
                <w:rFonts w:hint="eastAsia"/>
              </w:rPr>
              <w:t>:</w:t>
            </w:r>
            <w:r>
              <w:rPr>
                <w:rFonts w:hint="eastAsia"/>
                <w:lang w:eastAsia="zh-CN"/>
              </w:rPr>
              <w:t>00</w:t>
            </w:r>
          </w:p>
        </w:tc>
        <w:tc>
          <w:tcPr>
            <w:tcW w:w="6679" w:type="dxa"/>
            <w:shd w:val="clear" w:color="auto" w:fill="auto"/>
          </w:tcPr>
          <w:p w:rsidR="00FF572F" w:rsidRPr="000268C5" w:rsidRDefault="00FF572F" w:rsidP="00FF572F">
            <w:pPr>
              <w:pStyle w:val="TableText"/>
              <w:spacing w:before="224" w:line="179" w:lineRule="auto"/>
              <w:jc w:val="center"/>
              <w:rPr>
                <w:rFonts w:hint="eastAsia"/>
                <w:lang w:eastAsia="zh-CN"/>
              </w:rPr>
            </w:pPr>
            <w:r w:rsidRPr="00FF572F">
              <w:rPr>
                <w:rFonts w:hint="eastAsia"/>
                <w:lang w:eastAsia="zh-CN"/>
              </w:rPr>
              <w:t>美国</w:t>
            </w:r>
            <w:r w:rsidRPr="00FF572F">
              <w:rPr>
                <w:lang w:eastAsia="zh-CN"/>
              </w:rPr>
              <w:t>5</w:t>
            </w:r>
            <w:r w:rsidRPr="00FF572F">
              <w:rPr>
                <w:rFonts w:hint="eastAsia"/>
                <w:lang w:eastAsia="zh-CN"/>
              </w:rPr>
              <w:t>月</w:t>
            </w:r>
            <w:r w:rsidRPr="00FF572F">
              <w:rPr>
                <w:lang w:eastAsia="zh-CN"/>
              </w:rPr>
              <w:t>ISM</w:t>
            </w:r>
            <w:r w:rsidRPr="00FF572F">
              <w:rPr>
                <w:rFonts w:hint="eastAsia"/>
                <w:lang w:eastAsia="zh-CN"/>
              </w:rPr>
              <w:t>非制造业</w:t>
            </w:r>
            <w:r w:rsidRPr="00FF572F">
              <w:rPr>
                <w:lang w:eastAsia="zh-CN"/>
              </w:rPr>
              <w:t>PMI</w:t>
            </w:r>
          </w:p>
        </w:tc>
      </w:tr>
      <w:tr w:rsidR="00DE5578" w:rsidTr="00252523">
        <w:trPr>
          <w:trHeight w:val="619"/>
        </w:trPr>
        <w:tc>
          <w:tcPr>
            <w:tcW w:w="1567" w:type="dxa"/>
            <w:shd w:val="clear" w:color="auto" w:fill="D3EAFF"/>
          </w:tcPr>
          <w:p w:rsidR="00DE5578" w:rsidRDefault="00FF572F" w:rsidP="00252523">
            <w:pPr>
              <w:pStyle w:val="TableText"/>
              <w:spacing w:before="228" w:line="191" w:lineRule="auto"/>
              <w:ind w:left="449"/>
              <w:rPr>
                <w:rFonts w:hint="eastAsia"/>
                <w:b/>
                <w:bCs/>
                <w:spacing w:val="3"/>
                <w:sz w:val="19"/>
                <w:szCs w:val="19"/>
              </w:rPr>
            </w:pPr>
            <w:r>
              <w:rPr>
                <w:rFonts w:hint="eastAsia"/>
                <w:b/>
                <w:bCs/>
                <w:spacing w:val="3"/>
                <w:sz w:val="19"/>
                <w:szCs w:val="19"/>
              </w:rPr>
              <w:t>2024/</w:t>
            </w:r>
            <w:r>
              <w:rPr>
                <w:rFonts w:hint="eastAsia"/>
                <w:b/>
                <w:bCs/>
                <w:spacing w:val="3"/>
                <w:sz w:val="19"/>
                <w:szCs w:val="19"/>
                <w:lang w:eastAsia="zh-CN"/>
              </w:rPr>
              <w:t>6</w:t>
            </w:r>
            <w:r>
              <w:rPr>
                <w:rFonts w:hint="eastAsia"/>
                <w:b/>
                <w:bCs/>
                <w:spacing w:val="3"/>
                <w:sz w:val="19"/>
                <w:szCs w:val="19"/>
              </w:rPr>
              <w:t>/</w:t>
            </w:r>
            <w:r>
              <w:rPr>
                <w:rFonts w:hint="eastAsia"/>
                <w:b/>
                <w:bCs/>
                <w:spacing w:val="3"/>
                <w:sz w:val="19"/>
                <w:szCs w:val="19"/>
                <w:lang w:eastAsia="zh-CN"/>
              </w:rPr>
              <w:t>5</w:t>
            </w:r>
          </w:p>
        </w:tc>
        <w:tc>
          <w:tcPr>
            <w:tcW w:w="1143" w:type="dxa"/>
            <w:shd w:val="clear" w:color="auto" w:fill="D3EAFF"/>
          </w:tcPr>
          <w:p w:rsidR="00DE5578" w:rsidRDefault="00FF572F" w:rsidP="00252523">
            <w:pPr>
              <w:pStyle w:val="TableText"/>
              <w:spacing w:before="243" w:line="172" w:lineRule="auto"/>
              <w:ind w:left="94"/>
              <w:rPr>
                <w:rFonts w:hint="eastAsia"/>
                <w:lang w:eastAsia="zh-CN"/>
              </w:rPr>
            </w:pPr>
            <w:r>
              <w:rPr>
                <w:rFonts w:hint="eastAsia"/>
                <w:lang w:eastAsia="zh-CN"/>
              </w:rPr>
              <w:t>2</w:t>
            </w:r>
            <w:r>
              <w:rPr>
                <w:rFonts w:hint="eastAsia"/>
                <w:lang w:eastAsia="zh-CN"/>
              </w:rPr>
              <w:t>2</w:t>
            </w:r>
            <w:r>
              <w:rPr>
                <w:rFonts w:hint="eastAsia"/>
              </w:rPr>
              <w:t>:</w:t>
            </w:r>
            <w:r>
              <w:rPr>
                <w:rFonts w:hint="eastAsia"/>
                <w:lang w:eastAsia="zh-CN"/>
              </w:rPr>
              <w:t>30</w:t>
            </w:r>
          </w:p>
        </w:tc>
        <w:tc>
          <w:tcPr>
            <w:tcW w:w="6679" w:type="dxa"/>
            <w:shd w:val="clear" w:color="auto" w:fill="D3EAFF"/>
          </w:tcPr>
          <w:p w:rsidR="00DE5578" w:rsidRDefault="00FF572F" w:rsidP="00252523">
            <w:pPr>
              <w:pStyle w:val="TableText"/>
              <w:spacing w:before="224" w:line="179" w:lineRule="auto"/>
              <w:jc w:val="center"/>
              <w:rPr>
                <w:lang w:eastAsia="zh-CN"/>
              </w:rPr>
            </w:pPr>
            <w:r w:rsidRPr="00FF572F">
              <w:rPr>
                <w:rFonts w:hint="eastAsia"/>
                <w:lang w:eastAsia="zh-CN"/>
              </w:rPr>
              <w:t>美国至</w:t>
            </w:r>
            <w:r w:rsidRPr="00FF572F">
              <w:rPr>
                <w:lang w:eastAsia="zh-CN"/>
              </w:rPr>
              <w:t>5</w:t>
            </w:r>
            <w:r w:rsidRPr="00FF572F">
              <w:rPr>
                <w:rFonts w:hint="eastAsia"/>
                <w:lang w:eastAsia="zh-CN"/>
              </w:rPr>
              <w:t>月</w:t>
            </w:r>
            <w:r w:rsidRPr="00FF572F">
              <w:rPr>
                <w:lang w:eastAsia="zh-CN"/>
              </w:rPr>
              <w:t>31</w:t>
            </w:r>
            <w:r w:rsidRPr="00FF572F">
              <w:rPr>
                <w:rFonts w:hint="eastAsia"/>
                <w:lang w:eastAsia="zh-CN"/>
              </w:rPr>
              <w:t>日当周</w:t>
            </w:r>
            <w:r w:rsidRPr="00FF572F">
              <w:rPr>
                <w:lang w:eastAsia="zh-CN"/>
              </w:rPr>
              <w:t>EIA</w:t>
            </w:r>
            <w:r w:rsidRPr="00FF572F">
              <w:rPr>
                <w:rFonts w:hint="eastAsia"/>
                <w:lang w:eastAsia="zh-CN"/>
              </w:rPr>
              <w:t>原油库存</w:t>
            </w:r>
          </w:p>
          <w:p w:rsidR="00FF572F" w:rsidRDefault="00FF572F" w:rsidP="00252523">
            <w:pPr>
              <w:pStyle w:val="TableText"/>
              <w:spacing w:before="224" w:line="179" w:lineRule="auto"/>
              <w:jc w:val="center"/>
              <w:rPr>
                <w:lang w:eastAsia="zh-CN"/>
              </w:rPr>
            </w:pPr>
            <w:r w:rsidRPr="00FF572F">
              <w:rPr>
                <w:rFonts w:hint="eastAsia"/>
                <w:lang w:eastAsia="zh-CN"/>
              </w:rPr>
              <w:t>美国至</w:t>
            </w:r>
            <w:r w:rsidRPr="00FF572F">
              <w:rPr>
                <w:lang w:eastAsia="zh-CN"/>
              </w:rPr>
              <w:t>5</w:t>
            </w:r>
            <w:r w:rsidRPr="00FF572F">
              <w:rPr>
                <w:rFonts w:hint="eastAsia"/>
                <w:lang w:eastAsia="zh-CN"/>
              </w:rPr>
              <w:t>月</w:t>
            </w:r>
            <w:r w:rsidRPr="00FF572F">
              <w:rPr>
                <w:lang w:eastAsia="zh-CN"/>
              </w:rPr>
              <w:t>31</w:t>
            </w:r>
            <w:r w:rsidRPr="00FF572F">
              <w:rPr>
                <w:rFonts w:hint="eastAsia"/>
                <w:lang w:eastAsia="zh-CN"/>
              </w:rPr>
              <w:t>日当周</w:t>
            </w:r>
            <w:r w:rsidRPr="00FF572F">
              <w:rPr>
                <w:lang w:eastAsia="zh-CN"/>
              </w:rPr>
              <w:t>EIA</w:t>
            </w:r>
            <w:r w:rsidRPr="00FF572F">
              <w:rPr>
                <w:rFonts w:hint="eastAsia"/>
                <w:lang w:eastAsia="zh-CN"/>
              </w:rPr>
              <w:t>库欣原油库存</w:t>
            </w:r>
          </w:p>
          <w:p w:rsidR="00FF572F" w:rsidRPr="000268C5" w:rsidRDefault="00FF572F" w:rsidP="00252523">
            <w:pPr>
              <w:pStyle w:val="TableText"/>
              <w:spacing w:before="224" w:line="179" w:lineRule="auto"/>
              <w:jc w:val="center"/>
              <w:rPr>
                <w:rFonts w:hint="eastAsia"/>
                <w:lang w:eastAsia="zh-CN"/>
              </w:rPr>
            </w:pPr>
            <w:r w:rsidRPr="00FF572F">
              <w:rPr>
                <w:rFonts w:hint="eastAsia"/>
                <w:lang w:eastAsia="zh-CN"/>
              </w:rPr>
              <w:t>美国至</w:t>
            </w:r>
            <w:r w:rsidRPr="00FF572F">
              <w:rPr>
                <w:lang w:eastAsia="zh-CN"/>
              </w:rPr>
              <w:t>5</w:t>
            </w:r>
            <w:r w:rsidRPr="00FF572F">
              <w:rPr>
                <w:rFonts w:hint="eastAsia"/>
                <w:lang w:eastAsia="zh-CN"/>
              </w:rPr>
              <w:t>月</w:t>
            </w:r>
            <w:r w:rsidRPr="00FF572F">
              <w:rPr>
                <w:lang w:eastAsia="zh-CN"/>
              </w:rPr>
              <w:t>31</w:t>
            </w:r>
            <w:r w:rsidRPr="00FF572F">
              <w:rPr>
                <w:rFonts w:hint="eastAsia"/>
                <w:lang w:eastAsia="zh-CN"/>
              </w:rPr>
              <w:t>日当周</w:t>
            </w:r>
            <w:r w:rsidRPr="00FF572F">
              <w:rPr>
                <w:lang w:eastAsia="zh-CN"/>
              </w:rPr>
              <w:t>EIA</w:t>
            </w:r>
            <w:r w:rsidRPr="00FF572F">
              <w:rPr>
                <w:rFonts w:hint="eastAsia"/>
                <w:lang w:eastAsia="zh-CN"/>
              </w:rPr>
              <w:t>战略石油储备库存</w:t>
            </w:r>
          </w:p>
        </w:tc>
      </w:tr>
    </w:tbl>
    <w:p w:rsidR="00AE2365" w:rsidRDefault="00AE2365">
      <w:pPr>
        <w:spacing w:before="120" w:line="190" w:lineRule="auto"/>
        <w:ind w:firstLine="560"/>
        <w:rPr>
          <w:rFonts w:ascii="微软雅黑" w:eastAsia="微软雅黑" w:hAnsi="微软雅黑" w:cs="微软雅黑"/>
          <w:color w:val="036EB8"/>
          <w:position w:val="-4"/>
          <w:sz w:val="28"/>
          <w:szCs w:val="28"/>
          <w:lang w:eastAsia="zh-CN"/>
        </w:rPr>
      </w:pPr>
    </w:p>
    <w:p w:rsidR="00AE2365" w:rsidRDefault="00996DB6">
      <w:pPr>
        <w:spacing w:before="120" w:line="190" w:lineRule="auto"/>
        <w:ind w:firstLine="560"/>
        <w:rPr>
          <w:rFonts w:ascii="微软雅黑" w:eastAsia="微软雅黑" w:hAnsi="微软雅黑" w:cs="微软雅黑"/>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14:anchorId="5416A2DC" wp14:editId="0372AB17">
            <wp:extent cx="128905" cy="173990"/>
            <wp:effectExtent l="0" t="0" r="4445" b="16510"/>
            <wp:docPr id="8" name="IM 14"/>
            <wp:cNvGraphicFramePr/>
            <a:graphic xmlns:a="http://schemas.openxmlformats.org/drawingml/2006/main">
              <a:graphicData uri="http://schemas.openxmlformats.org/drawingml/2006/picture">
                <pic:pic xmlns:pic="http://schemas.openxmlformats.org/drawingml/2006/picture">
                  <pic:nvPicPr>
                    <pic:cNvPr id="8"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观点汇总</w:t>
      </w:r>
    </w:p>
    <w:p w:rsidR="00AE2365" w:rsidRDefault="00996DB6">
      <w:pPr>
        <w:spacing w:before="103" w:line="256" w:lineRule="auto"/>
        <w:ind w:right="743" w:firstLine="528"/>
        <w:jc w:val="both"/>
        <w:rPr>
          <w:rFonts w:ascii="微软雅黑" w:eastAsia="微软雅黑" w:hAnsi="微软雅黑" w:cs="微软雅黑"/>
          <w:b/>
          <w:bCs/>
          <w:spacing w:val="12"/>
          <w:sz w:val="24"/>
          <w:szCs w:val="24"/>
          <w:lang w:eastAsia="zh-CN"/>
        </w:rPr>
      </w:pPr>
      <w:r>
        <w:rPr>
          <w:rFonts w:ascii="微软雅黑" w:eastAsia="微软雅黑" w:hAnsi="微软雅黑" w:cs="微软雅黑" w:hint="eastAsia"/>
          <w:b/>
          <w:bCs/>
          <w:spacing w:val="12"/>
          <w:sz w:val="24"/>
          <w:szCs w:val="24"/>
          <w:lang w:eastAsia="zh-CN"/>
        </w:rPr>
        <w:t>美元指数</w:t>
      </w:r>
    </w:p>
    <w:p w:rsidR="00AE2365" w:rsidRDefault="004D4C89" w:rsidP="004D4C89">
      <w:pPr>
        <w:spacing w:before="103" w:line="256" w:lineRule="auto"/>
        <w:ind w:right="743" w:firstLineChars="200" w:firstLine="528"/>
        <w:jc w:val="both"/>
        <w:rPr>
          <w:rFonts w:ascii="微软雅黑" w:eastAsia="微软雅黑" w:hAnsi="微软雅黑" w:cs="微软雅黑"/>
          <w:spacing w:val="12"/>
          <w:sz w:val="24"/>
          <w:szCs w:val="24"/>
          <w:lang w:eastAsia="zh-CN"/>
        </w:rPr>
      </w:pPr>
      <w:r w:rsidRPr="004D4C89">
        <w:rPr>
          <w:rFonts w:ascii="微软雅黑" w:eastAsia="微软雅黑" w:hAnsi="微软雅黑" w:cs="微软雅黑" w:hint="eastAsia"/>
          <w:spacing w:val="12"/>
          <w:sz w:val="24"/>
          <w:szCs w:val="24"/>
          <w:lang w:eastAsia="zh-CN"/>
        </w:rPr>
        <w:t>截至周二，美元指数涨</w:t>
      </w:r>
      <w:r w:rsidRPr="004D4C89">
        <w:rPr>
          <w:rFonts w:ascii="微软雅黑" w:eastAsia="微软雅黑" w:hAnsi="微软雅黑" w:cs="微软雅黑"/>
          <w:spacing w:val="12"/>
          <w:sz w:val="24"/>
          <w:szCs w:val="24"/>
          <w:lang w:eastAsia="zh-CN"/>
        </w:rPr>
        <w:t>0.09%</w:t>
      </w:r>
      <w:r w:rsidRPr="004D4C89">
        <w:rPr>
          <w:rFonts w:ascii="微软雅黑" w:eastAsia="微软雅黑" w:hAnsi="微软雅黑" w:cs="微软雅黑" w:hint="eastAsia"/>
          <w:spacing w:val="12"/>
          <w:sz w:val="24"/>
          <w:szCs w:val="24"/>
          <w:lang w:eastAsia="zh-CN"/>
        </w:rPr>
        <w:t>，报</w:t>
      </w:r>
      <w:r w:rsidRPr="004D4C89">
        <w:rPr>
          <w:rFonts w:ascii="微软雅黑" w:eastAsia="微软雅黑" w:hAnsi="微软雅黑" w:cs="微软雅黑"/>
          <w:spacing w:val="12"/>
          <w:sz w:val="24"/>
          <w:szCs w:val="24"/>
          <w:lang w:eastAsia="zh-CN"/>
        </w:rPr>
        <w:t>104.15</w:t>
      </w:r>
      <w:r w:rsidRPr="004D4C89">
        <w:rPr>
          <w:rFonts w:ascii="微软雅黑" w:eastAsia="微软雅黑" w:hAnsi="微软雅黑" w:cs="微软雅黑" w:hint="eastAsia"/>
          <w:spacing w:val="12"/>
          <w:sz w:val="24"/>
          <w:szCs w:val="24"/>
          <w:lang w:eastAsia="zh-CN"/>
        </w:rPr>
        <w:t>。非美货币表现分化，欧元兑美元跌</w:t>
      </w:r>
      <w:r w:rsidRPr="004D4C89">
        <w:rPr>
          <w:rFonts w:ascii="微软雅黑" w:eastAsia="微软雅黑" w:hAnsi="微软雅黑" w:cs="微软雅黑"/>
          <w:spacing w:val="12"/>
          <w:sz w:val="24"/>
          <w:szCs w:val="24"/>
          <w:lang w:eastAsia="zh-CN"/>
        </w:rPr>
        <w:t>0.23%</w:t>
      </w:r>
      <w:r w:rsidRPr="004D4C89">
        <w:rPr>
          <w:rFonts w:ascii="微软雅黑" w:eastAsia="微软雅黑" w:hAnsi="微软雅黑" w:cs="微软雅黑" w:hint="eastAsia"/>
          <w:spacing w:val="12"/>
          <w:sz w:val="24"/>
          <w:szCs w:val="24"/>
          <w:lang w:eastAsia="zh-CN"/>
        </w:rPr>
        <w:t>，报</w:t>
      </w:r>
      <w:r w:rsidRPr="004D4C89">
        <w:rPr>
          <w:rFonts w:ascii="微软雅黑" w:eastAsia="微软雅黑" w:hAnsi="微软雅黑" w:cs="微软雅黑"/>
          <w:spacing w:val="12"/>
          <w:sz w:val="24"/>
          <w:szCs w:val="24"/>
          <w:lang w:eastAsia="zh-CN"/>
        </w:rPr>
        <w:t>1.0879</w:t>
      </w:r>
      <w:r w:rsidRPr="004D4C89">
        <w:rPr>
          <w:rFonts w:ascii="微软雅黑" w:eastAsia="微软雅黑" w:hAnsi="微软雅黑" w:cs="微软雅黑" w:hint="eastAsia"/>
          <w:spacing w:val="12"/>
          <w:sz w:val="24"/>
          <w:szCs w:val="24"/>
          <w:lang w:eastAsia="zh-CN"/>
        </w:rPr>
        <w:t>；英镑兑美元跌</w:t>
      </w:r>
      <w:r w:rsidRPr="004D4C89">
        <w:rPr>
          <w:rFonts w:ascii="微软雅黑" w:eastAsia="微软雅黑" w:hAnsi="微软雅黑" w:cs="微软雅黑"/>
          <w:spacing w:val="12"/>
          <w:sz w:val="24"/>
          <w:szCs w:val="24"/>
          <w:lang w:eastAsia="zh-CN"/>
        </w:rPr>
        <w:t>0.29%</w:t>
      </w:r>
      <w:r w:rsidRPr="004D4C89">
        <w:rPr>
          <w:rFonts w:ascii="微软雅黑" w:eastAsia="微软雅黑" w:hAnsi="微软雅黑" w:cs="微软雅黑" w:hint="eastAsia"/>
          <w:spacing w:val="12"/>
          <w:sz w:val="24"/>
          <w:szCs w:val="24"/>
          <w:lang w:eastAsia="zh-CN"/>
        </w:rPr>
        <w:t>，报</w:t>
      </w:r>
      <w:r w:rsidRPr="004D4C89">
        <w:rPr>
          <w:rFonts w:ascii="微软雅黑" w:eastAsia="微软雅黑" w:hAnsi="微软雅黑" w:cs="微软雅黑"/>
          <w:spacing w:val="12"/>
          <w:sz w:val="24"/>
          <w:szCs w:val="24"/>
          <w:lang w:eastAsia="zh-CN"/>
        </w:rPr>
        <w:t>1.2769</w:t>
      </w:r>
      <w:r w:rsidRPr="004D4C89">
        <w:rPr>
          <w:rFonts w:ascii="微软雅黑" w:eastAsia="微软雅黑" w:hAnsi="微软雅黑" w:cs="微软雅黑" w:hint="eastAsia"/>
          <w:spacing w:val="12"/>
          <w:sz w:val="24"/>
          <w:szCs w:val="24"/>
          <w:lang w:eastAsia="zh-CN"/>
        </w:rPr>
        <w:t>；澳元兑美元跌</w:t>
      </w:r>
      <w:r w:rsidRPr="004D4C89">
        <w:rPr>
          <w:rFonts w:ascii="微软雅黑" w:eastAsia="微软雅黑" w:hAnsi="微软雅黑" w:cs="微软雅黑"/>
          <w:spacing w:val="12"/>
          <w:sz w:val="24"/>
          <w:szCs w:val="24"/>
          <w:lang w:eastAsia="zh-CN"/>
        </w:rPr>
        <w:t>0.6%</w:t>
      </w:r>
      <w:r w:rsidRPr="004D4C89">
        <w:rPr>
          <w:rFonts w:ascii="微软雅黑" w:eastAsia="微软雅黑" w:hAnsi="微软雅黑" w:cs="微软雅黑" w:hint="eastAsia"/>
          <w:spacing w:val="12"/>
          <w:sz w:val="24"/>
          <w:szCs w:val="24"/>
          <w:lang w:eastAsia="zh-CN"/>
        </w:rPr>
        <w:t>，报</w:t>
      </w:r>
      <w:r w:rsidRPr="004D4C89">
        <w:rPr>
          <w:rFonts w:ascii="微软雅黑" w:eastAsia="微软雅黑" w:hAnsi="微软雅黑" w:cs="微软雅黑"/>
          <w:spacing w:val="12"/>
          <w:sz w:val="24"/>
          <w:szCs w:val="24"/>
          <w:lang w:eastAsia="zh-CN"/>
        </w:rPr>
        <w:t>0.6649</w:t>
      </w:r>
      <w:r w:rsidRPr="004D4C89">
        <w:rPr>
          <w:rFonts w:ascii="微软雅黑" w:eastAsia="微软雅黑" w:hAnsi="微软雅黑" w:cs="微软雅黑" w:hint="eastAsia"/>
          <w:spacing w:val="12"/>
          <w:sz w:val="24"/>
          <w:szCs w:val="24"/>
          <w:lang w:eastAsia="zh-CN"/>
        </w:rPr>
        <w:t>；美元兑日元跌</w:t>
      </w:r>
      <w:r w:rsidRPr="004D4C89">
        <w:rPr>
          <w:rFonts w:ascii="微软雅黑" w:eastAsia="微软雅黑" w:hAnsi="微软雅黑" w:cs="微软雅黑"/>
          <w:spacing w:val="12"/>
          <w:sz w:val="24"/>
          <w:szCs w:val="24"/>
          <w:lang w:eastAsia="zh-CN"/>
        </w:rPr>
        <w:t>0.76%</w:t>
      </w:r>
      <w:r w:rsidRPr="004D4C89">
        <w:rPr>
          <w:rFonts w:ascii="微软雅黑" w:eastAsia="微软雅黑" w:hAnsi="微软雅黑" w:cs="微软雅黑" w:hint="eastAsia"/>
          <w:spacing w:val="12"/>
          <w:sz w:val="24"/>
          <w:szCs w:val="24"/>
          <w:lang w:eastAsia="zh-CN"/>
        </w:rPr>
        <w:t>，报</w:t>
      </w:r>
      <w:r w:rsidRPr="004D4C89">
        <w:rPr>
          <w:rFonts w:ascii="微软雅黑" w:eastAsia="微软雅黑" w:hAnsi="微软雅黑" w:cs="微软雅黑"/>
          <w:spacing w:val="12"/>
          <w:sz w:val="24"/>
          <w:szCs w:val="24"/>
          <w:lang w:eastAsia="zh-CN"/>
        </w:rPr>
        <w:t>154.89</w:t>
      </w:r>
      <w:r w:rsidRPr="004D4C89">
        <w:rPr>
          <w:rFonts w:ascii="微软雅黑" w:eastAsia="微软雅黑" w:hAnsi="微软雅黑" w:cs="微软雅黑" w:hint="eastAsia"/>
          <w:spacing w:val="12"/>
          <w:sz w:val="24"/>
          <w:szCs w:val="24"/>
          <w:lang w:eastAsia="zh-CN"/>
        </w:rPr>
        <w:t>。美国</w:t>
      </w:r>
      <w:r w:rsidRPr="004D4C89">
        <w:rPr>
          <w:rFonts w:ascii="微软雅黑" w:eastAsia="微软雅黑" w:hAnsi="微软雅黑" w:cs="微软雅黑"/>
          <w:spacing w:val="12"/>
          <w:sz w:val="24"/>
          <w:szCs w:val="24"/>
          <w:lang w:eastAsia="zh-CN"/>
        </w:rPr>
        <w:t>4</w:t>
      </w:r>
      <w:r w:rsidRPr="004D4C89">
        <w:rPr>
          <w:rFonts w:ascii="微软雅黑" w:eastAsia="微软雅黑" w:hAnsi="微软雅黑" w:cs="微软雅黑" w:hint="eastAsia"/>
          <w:spacing w:val="12"/>
          <w:sz w:val="24"/>
          <w:szCs w:val="24"/>
          <w:lang w:eastAsia="zh-CN"/>
        </w:rPr>
        <w:t>月</w:t>
      </w:r>
      <w:r w:rsidRPr="004D4C89">
        <w:rPr>
          <w:rFonts w:ascii="微软雅黑" w:eastAsia="微软雅黑" w:hAnsi="微软雅黑" w:cs="微软雅黑"/>
          <w:spacing w:val="12"/>
          <w:sz w:val="24"/>
          <w:szCs w:val="24"/>
          <w:lang w:eastAsia="zh-CN"/>
        </w:rPr>
        <w:t>JOLTS</w:t>
      </w:r>
      <w:r w:rsidRPr="004D4C89">
        <w:rPr>
          <w:rFonts w:ascii="微软雅黑" w:eastAsia="微软雅黑" w:hAnsi="微软雅黑" w:cs="微软雅黑" w:hint="eastAsia"/>
          <w:spacing w:val="12"/>
          <w:sz w:val="24"/>
          <w:szCs w:val="24"/>
          <w:lang w:eastAsia="zh-CN"/>
        </w:rPr>
        <w:t>职位空缺数量下降至</w:t>
      </w:r>
      <w:r w:rsidRPr="004D4C89">
        <w:rPr>
          <w:rFonts w:ascii="微软雅黑" w:eastAsia="微软雅黑" w:hAnsi="微软雅黑" w:cs="微软雅黑"/>
          <w:spacing w:val="12"/>
          <w:sz w:val="24"/>
          <w:szCs w:val="24"/>
          <w:lang w:eastAsia="zh-CN"/>
        </w:rPr>
        <w:t>805.9</w:t>
      </w:r>
      <w:r w:rsidRPr="004D4C89">
        <w:rPr>
          <w:rFonts w:ascii="微软雅黑" w:eastAsia="微软雅黑" w:hAnsi="微软雅黑" w:cs="微软雅黑" w:hint="eastAsia"/>
          <w:spacing w:val="12"/>
          <w:sz w:val="24"/>
          <w:szCs w:val="24"/>
          <w:lang w:eastAsia="zh-CN"/>
        </w:rPr>
        <w:t>万人，标志着自</w:t>
      </w:r>
      <w:r w:rsidRPr="004D4C89">
        <w:rPr>
          <w:rFonts w:ascii="微软雅黑" w:eastAsia="微软雅黑" w:hAnsi="微软雅黑" w:cs="微软雅黑"/>
          <w:spacing w:val="12"/>
          <w:sz w:val="24"/>
          <w:szCs w:val="24"/>
          <w:lang w:eastAsia="zh-CN"/>
        </w:rPr>
        <w:t>2021</w:t>
      </w:r>
      <w:r w:rsidRPr="004D4C89">
        <w:rPr>
          <w:rFonts w:ascii="微软雅黑" w:eastAsia="微软雅黑" w:hAnsi="微软雅黑" w:cs="微软雅黑" w:hint="eastAsia"/>
          <w:spacing w:val="12"/>
          <w:sz w:val="24"/>
          <w:szCs w:val="24"/>
          <w:lang w:eastAsia="zh-CN"/>
        </w:rPr>
        <w:t>年</w:t>
      </w:r>
      <w:r w:rsidRPr="004D4C89">
        <w:rPr>
          <w:rFonts w:ascii="微软雅黑" w:eastAsia="微软雅黑" w:hAnsi="微软雅黑" w:cs="微软雅黑"/>
          <w:spacing w:val="12"/>
          <w:sz w:val="24"/>
          <w:szCs w:val="24"/>
          <w:lang w:eastAsia="zh-CN"/>
        </w:rPr>
        <w:t>2</w:t>
      </w:r>
      <w:r w:rsidRPr="004D4C89">
        <w:rPr>
          <w:rFonts w:ascii="微软雅黑" w:eastAsia="微软雅黑" w:hAnsi="微软雅黑" w:cs="微软雅黑" w:hint="eastAsia"/>
          <w:spacing w:val="12"/>
          <w:sz w:val="24"/>
          <w:szCs w:val="24"/>
          <w:lang w:eastAsia="zh-CN"/>
        </w:rPr>
        <w:t>月以来的最低水平，并且未达到预期的</w:t>
      </w:r>
      <w:r w:rsidRPr="004D4C89">
        <w:rPr>
          <w:rFonts w:ascii="微软雅黑" w:eastAsia="微软雅黑" w:hAnsi="微软雅黑" w:cs="微软雅黑"/>
          <w:spacing w:val="12"/>
          <w:sz w:val="24"/>
          <w:szCs w:val="24"/>
          <w:lang w:eastAsia="zh-CN"/>
        </w:rPr>
        <w:t>835.5</w:t>
      </w:r>
      <w:r w:rsidRPr="004D4C89">
        <w:rPr>
          <w:rFonts w:ascii="微软雅黑" w:eastAsia="微软雅黑" w:hAnsi="微软雅黑" w:cs="微软雅黑" w:hint="eastAsia"/>
          <w:spacing w:val="12"/>
          <w:sz w:val="24"/>
          <w:szCs w:val="24"/>
          <w:lang w:eastAsia="zh-CN"/>
        </w:rPr>
        <w:t>万人。这一下降趋势可能预示着先前就业市场过热的现象开始出现缓和。职位空缺与失业人数之比降至</w:t>
      </w:r>
      <w:r w:rsidRPr="004D4C89">
        <w:rPr>
          <w:rFonts w:ascii="微软雅黑" w:eastAsia="微软雅黑" w:hAnsi="微软雅黑" w:cs="微软雅黑"/>
          <w:spacing w:val="12"/>
          <w:sz w:val="24"/>
          <w:szCs w:val="24"/>
          <w:lang w:eastAsia="zh-CN"/>
        </w:rPr>
        <w:t>1.24</w:t>
      </w:r>
      <w:r w:rsidRPr="004D4C89">
        <w:rPr>
          <w:rFonts w:ascii="微软雅黑" w:eastAsia="微软雅黑" w:hAnsi="微软雅黑" w:cs="微软雅黑" w:hint="eastAsia"/>
          <w:spacing w:val="12"/>
          <w:sz w:val="24"/>
          <w:szCs w:val="24"/>
          <w:lang w:eastAsia="zh-CN"/>
        </w:rPr>
        <w:t>，为</w:t>
      </w:r>
      <w:r w:rsidRPr="004D4C89">
        <w:rPr>
          <w:rFonts w:ascii="微软雅黑" w:eastAsia="微软雅黑" w:hAnsi="微软雅黑" w:cs="微软雅黑"/>
          <w:spacing w:val="12"/>
          <w:sz w:val="24"/>
          <w:szCs w:val="24"/>
          <w:lang w:eastAsia="zh-CN"/>
        </w:rPr>
        <w:t>2021</w:t>
      </w:r>
      <w:r w:rsidRPr="004D4C89">
        <w:rPr>
          <w:rFonts w:ascii="微软雅黑" w:eastAsia="微软雅黑" w:hAnsi="微软雅黑" w:cs="微软雅黑" w:hint="eastAsia"/>
          <w:spacing w:val="12"/>
          <w:sz w:val="24"/>
          <w:szCs w:val="24"/>
          <w:lang w:eastAsia="zh-CN"/>
        </w:rPr>
        <w:t>年</w:t>
      </w:r>
      <w:r w:rsidRPr="004D4C89">
        <w:rPr>
          <w:rFonts w:ascii="微软雅黑" w:eastAsia="微软雅黑" w:hAnsi="微软雅黑" w:cs="微软雅黑"/>
          <w:spacing w:val="12"/>
          <w:sz w:val="24"/>
          <w:szCs w:val="24"/>
          <w:lang w:eastAsia="zh-CN"/>
        </w:rPr>
        <w:t>6</w:t>
      </w:r>
      <w:r w:rsidRPr="004D4C89">
        <w:rPr>
          <w:rFonts w:ascii="微软雅黑" w:eastAsia="微软雅黑" w:hAnsi="微软雅黑" w:cs="微软雅黑" w:hint="eastAsia"/>
          <w:spacing w:val="12"/>
          <w:sz w:val="24"/>
          <w:szCs w:val="24"/>
          <w:lang w:eastAsia="zh-CN"/>
        </w:rPr>
        <w:t>月以来的最低点，进一步佐证了就业市场热度下降的观点。同时，美国</w:t>
      </w:r>
      <w:r w:rsidRPr="004D4C89">
        <w:rPr>
          <w:rFonts w:ascii="微软雅黑" w:eastAsia="微软雅黑" w:hAnsi="微软雅黑" w:cs="微软雅黑"/>
          <w:spacing w:val="12"/>
          <w:sz w:val="24"/>
          <w:szCs w:val="24"/>
          <w:lang w:eastAsia="zh-CN"/>
        </w:rPr>
        <w:t>4</w:t>
      </w:r>
      <w:r w:rsidRPr="004D4C89">
        <w:rPr>
          <w:rFonts w:ascii="微软雅黑" w:eastAsia="微软雅黑" w:hAnsi="微软雅黑" w:cs="微软雅黑" w:hint="eastAsia"/>
          <w:spacing w:val="12"/>
          <w:sz w:val="24"/>
          <w:szCs w:val="24"/>
          <w:lang w:eastAsia="zh-CN"/>
        </w:rPr>
        <w:t>月工厂订单和耐用品订单增长虽略超预期，但较前值有所放缓，这可能意味着经济活动增长的势头正在减弱。美债收益率全线下跌，这通常被视为市场对未来经济增长前景持谨慎态度的信号。在全球范围内，德国</w:t>
      </w:r>
      <w:r w:rsidRPr="004D4C89">
        <w:rPr>
          <w:rFonts w:ascii="微软雅黑" w:eastAsia="微软雅黑" w:hAnsi="微软雅黑" w:cs="微软雅黑"/>
          <w:spacing w:val="12"/>
          <w:sz w:val="24"/>
          <w:szCs w:val="24"/>
          <w:lang w:eastAsia="zh-CN"/>
        </w:rPr>
        <w:t>5</w:t>
      </w:r>
      <w:r w:rsidRPr="004D4C89">
        <w:rPr>
          <w:rFonts w:ascii="微软雅黑" w:eastAsia="微软雅黑" w:hAnsi="微软雅黑" w:cs="微软雅黑" w:hint="eastAsia"/>
          <w:spacing w:val="12"/>
          <w:sz w:val="24"/>
          <w:szCs w:val="24"/>
          <w:lang w:eastAsia="zh-CN"/>
        </w:rPr>
        <w:t>月的失业率保持稳定，但失业人数增加超出预期，这可能表明欧洲最大经济体的劳动市场仍面临压力。</w:t>
      </w:r>
      <w:r w:rsidRPr="004D4C89">
        <w:rPr>
          <w:rFonts w:ascii="微软雅黑" w:eastAsia="微软雅黑" w:hAnsi="微软雅黑" w:cs="微软雅黑"/>
          <w:spacing w:val="12"/>
          <w:sz w:val="24"/>
          <w:szCs w:val="24"/>
          <w:lang w:eastAsia="zh-CN"/>
        </w:rPr>
        <w:t>4</w:t>
      </w:r>
      <w:r w:rsidRPr="004D4C89">
        <w:rPr>
          <w:rFonts w:ascii="微软雅黑" w:eastAsia="微软雅黑" w:hAnsi="微软雅黑" w:cs="微软雅黑" w:hint="eastAsia"/>
          <w:spacing w:val="12"/>
          <w:sz w:val="24"/>
          <w:szCs w:val="24"/>
          <w:lang w:eastAsia="zh-CN"/>
        </w:rPr>
        <w:t>月份，日本显示出劳动市场的正面动态，当前的经济形势呈现出工资增长的积极迹象，但整体的实际工资增长却因通胀而受到抑制。这种情况可能会影响消费者信心和消费支出。日本央行行长最新言论表示，尽管存在市场波动，但央行将继续通过灵活的政策工具来支持经济。往后看，就业市场的放缓、投资者对债券市场的谨慎态度以及全球范围内的劳动市场压力，或构成对美元指数下行的压力。</w:t>
      </w:r>
    </w:p>
    <w:p w:rsidR="00AE2365" w:rsidRDefault="00996DB6">
      <w:pPr>
        <w:spacing w:before="235" w:line="176" w:lineRule="auto"/>
        <w:ind w:firstLine="448"/>
        <w:jc w:val="both"/>
        <w:rPr>
          <w:rFonts w:ascii="微软雅黑" w:eastAsia="微软雅黑" w:hAnsi="微软雅黑" w:cs="微软雅黑"/>
          <w:spacing w:val="12"/>
          <w:sz w:val="24"/>
          <w:szCs w:val="24"/>
          <w:lang w:eastAsia="zh-CN"/>
        </w:rPr>
      </w:pPr>
      <w:r>
        <w:rPr>
          <w:rFonts w:ascii="微软雅黑" w:eastAsia="微软雅黑" w:hAnsi="微软雅黑" w:cs="微软雅黑"/>
          <w:spacing w:val="7"/>
          <w:lang w:eastAsia="zh-CN"/>
        </w:rPr>
        <w:t>图表</w:t>
      </w:r>
      <w:r>
        <w:rPr>
          <w:rFonts w:ascii="微软雅黑" w:eastAsia="微软雅黑" w:hAnsi="微软雅黑" w:cs="微软雅黑" w:hint="eastAsia"/>
          <w:spacing w:val="7"/>
          <w:lang w:eastAsia="zh-CN"/>
        </w:rPr>
        <w:t>2：美元指数走势图</w:t>
      </w:r>
    </w:p>
    <w:p w:rsidR="00AE2365" w:rsidRDefault="004D4C89">
      <w:pPr>
        <w:spacing w:before="103" w:line="256" w:lineRule="auto"/>
        <w:ind w:right="743"/>
        <w:jc w:val="both"/>
      </w:pPr>
      <w:r w:rsidRPr="007A6A12">
        <w:rPr>
          <w:rFonts w:ascii="微软雅黑" w:eastAsia="微软雅黑" w:hAnsi="微软雅黑" w:cs="微软雅黑"/>
          <w:noProof/>
          <w:color w:val="2C3E50"/>
          <w:sz w:val="24"/>
          <w:shd w:val="clear" w:color="auto" w:fill="FFFFFF"/>
        </w:rPr>
        <w:drawing>
          <wp:inline distT="0" distB="0" distL="0" distR="0" wp14:anchorId="25F6A5A3" wp14:editId="023D203B">
            <wp:extent cx="6150634" cy="3348355"/>
            <wp:effectExtent l="0" t="0" r="2540" b="4445"/>
            <wp:docPr id="12" name="图片 12" descr="D:\Users\xuzhe\My Document\WeChat Files\wxid_4gpo63z1mjeh11\FileStorage\Temp\e0b37174edc1432c9e0261f5341d7f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xuzhe\My Document\WeChat Files\wxid_4gpo63z1mjeh11\FileStorage\Temp\e0b37174edc1432c9e0261f5341d7f0.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55676" cy="3351100"/>
                    </a:xfrm>
                    <a:prstGeom prst="rect">
                      <a:avLst/>
                    </a:prstGeom>
                    <a:noFill/>
                    <a:ln>
                      <a:noFill/>
                    </a:ln>
                  </pic:spPr>
                </pic:pic>
              </a:graphicData>
            </a:graphic>
          </wp:inline>
        </w:drawing>
      </w:r>
    </w:p>
    <w:p w:rsidR="00AE2365" w:rsidRDefault="00996DB6">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rsidR="00AE2365" w:rsidRDefault="00AE2365">
      <w:pPr>
        <w:spacing w:before="120" w:line="190" w:lineRule="auto"/>
        <w:ind w:firstLine="448"/>
        <w:jc w:val="both"/>
        <w:rPr>
          <w:rFonts w:ascii="微软雅黑" w:eastAsia="微软雅黑" w:hAnsi="微软雅黑" w:cs="微软雅黑"/>
          <w:spacing w:val="7"/>
          <w:lang w:eastAsia="zh-CN"/>
        </w:rPr>
      </w:pPr>
    </w:p>
    <w:p w:rsidR="00AE2365" w:rsidRDefault="00996DB6">
      <w:pPr>
        <w:spacing w:before="103" w:line="256" w:lineRule="auto"/>
        <w:ind w:right="743" w:firstLine="528"/>
        <w:jc w:val="both"/>
        <w:rPr>
          <w:rFonts w:ascii="微软雅黑" w:eastAsia="微软雅黑" w:hAnsi="微软雅黑" w:cs="微软雅黑"/>
          <w:spacing w:val="12"/>
          <w:sz w:val="24"/>
          <w:szCs w:val="24"/>
          <w:lang w:eastAsia="zh-CN"/>
        </w:rPr>
      </w:pPr>
      <w:r>
        <w:rPr>
          <w:rFonts w:ascii="微软雅黑" w:eastAsia="微软雅黑" w:hAnsi="微软雅黑" w:cs="微软雅黑" w:hint="eastAsia"/>
          <w:b/>
          <w:bCs/>
          <w:spacing w:val="12"/>
          <w:sz w:val="24"/>
          <w:szCs w:val="24"/>
          <w:lang w:eastAsia="zh-CN"/>
        </w:rPr>
        <w:lastRenderedPageBreak/>
        <w:t>S&amp;P500</w:t>
      </w:r>
    </w:p>
    <w:p w:rsidR="00AE2365" w:rsidRDefault="004D4C89">
      <w:pPr>
        <w:spacing w:before="103" w:line="256" w:lineRule="auto"/>
        <w:ind w:right="743" w:firstLineChars="200" w:firstLine="528"/>
        <w:jc w:val="both"/>
        <w:rPr>
          <w:rFonts w:ascii="微软雅黑" w:eastAsia="微软雅黑" w:hAnsi="微软雅黑" w:cs="微软雅黑"/>
          <w:spacing w:val="12"/>
          <w:sz w:val="24"/>
          <w:szCs w:val="24"/>
          <w:lang w:eastAsia="zh-CN"/>
        </w:rPr>
      </w:pPr>
      <w:r w:rsidRPr="004D4C89">
        <w:rPr>
          <w:rFonts w:ascii="微软雅黑" w:eastAsia="微软雅黑" w:hAnsi="微软雅黑" w:cs="微软雅黑" w:hint="eastAsia"/>
          <w:spacing w:val="12"/>
          <w:sz w:val="24"/>
          <w:szCs w:val="24"/>
          <w:lang w:eastAsia="zh-CN"/>
        </w:rPr>
        <w:t>截至</w:t>
      </w:r>
      <w:r w:rsidRPr="004D4C89">
        <w:rPr>
          <w:rFonts w:ascii="微软雅黑" w:eastAsia="微软雅黑" w:hAnsi="微软雅黑" w:cs="微软雅黑"/>
          <w:spacing w:val="12"/>
          <w:sz w:val="24"/>
          <w:szCs w:val="24"/>
          <w:lang w:eastAsia="zh-CN"/>
        </w:rPr>
        <w:t>6</w:t>
      </w:r>
      <w:r w:rsidRPr="004D4C89">
        <w:rPr>
          <w:rFonts w:ascii="微软雅黑" w:eastAsia="微软雅黑" w:hAnsi="微软雅黑" w:cs="微软雅黑" w:hint="eastAsia"/>
          <w:spacing w:val="12"/>
          <w:sz w:val="24"/>
          <w:szCs w:val="24"/>
          <w:lang w:eastAsia="zh-CN"/>
        </w:rPr>
        <w:t>月</w:t>
      </w:r>
      <w:r w:rsidRPr="004D4C89">
        <w:rPr>
          <w:rFonts w:ascii="微软雅黑" w:eastAsia="微软雅黑" w:hAnsi="微软雅黑" w:cs="微软雅黑"/>
          <w:spacing w:val="12"/>
          <w:sz w:val="24"/>
          <w:szCs w:val="24"/>
          <w:lang w:eastAsia="zh-CN"/>
        </w:rPr>
        <w:t>5</w:t>
      </w:r>
      <w:r w:rsidRPr="004D4C89">
        <w:rPr>
          <w:rFonts w:ascii="微软雅黑" w:eastAsia="微软雅黑" w:hAnsi="微软雅黑" w:cs="微软雅黑" w:hint="eastAsia"/>
          <w:spacing w:val="12"/>
          <w:sz w:val="24"/>
          <w:szCs w:val="24"/>
          <w:lang w:eastAsia="zh-CN"/>
        </w:rPr>
        <w:t>日，标普</w:t>
      </w:r>
      <w:r w:rsidRPr="004D4C89">
        <w:rPr>
          <w:rFonts w:ascii="微软雅黑" w:eastAsia="微软雅黑" w:hAnsi="微软雅黑" w:cs="微软雅黑"/>
          <w:spacing w:val="12"/>
          <w:sz w:val="24"/>
          <w:szCs w:val="24"/>
          <w:lang w:eastAsia="zh-CN"/>
        </w:rPr>
        <w:t>500</w:t>
      </w:r>
      <w:r w:rsidRPr="004D4C89">
        <w:rPr>
          <w:rFonts w:ascii="微软雅黑" w:eastAsia="微软雅黑" w:hAnsi="微软雅黑" w:cs="微软雅黑" w:hint="eastAsia"/>
          <w:spacing w:val="12"/>
          <w:sz w:val="24"/>
          <w:szCs w:val="24"/>
          <w:lang w:eastAsia="zh-CN"/>
        </w:rPr>
        <w:t>指数收涨</w:t>
      </w:r>
      <w:r w:rsidRPr="004D4C89">
        <w:rPr>
          <w:rFonts w:ascii="微软雅黑" w:eastAsia="微软雅黑" w:hAnsi="微软雅黑" w:cs="微软雅黑"/>
          <w:spacing w:val="12"/>
          <w:sz w:val="24"/>
          <w:szCs w:val="24"/>
          <w:lang w:eastAsia="zh-CN"/>
        </w:rPr>
        <w:t>0.15%</w:t>
      </w:r>
      <w:r w:rsidRPr="004D4C89">
        <w:rPr>
          <w:rFonts w:ascii="微软雅黑" w:eastAsia="微软雅黑" w:hAnsi="微软雅黑" w:cs="微软雅黑" w:hint="eastAsia"/>
          <w:spacing w:val="12"/>
          <w:sz w:val="24"/>
          <w:szCs w:val="24"/>
          <w:lang w:eastAsia="zh-CN"/>
        </w:rPr>
        <w:t>至</w:t>
      </w:r>
      <w:r w:rsidRPr="004D4C89">
        <w:rPr>
          <w:rFonts w:ascii="微软雅黑" w:eastAsia="微软雅黑" w:hAnsi="微软雅黑" w:cs="微软雅黑"/>
          <w:spacing w:val="12"/>
          <w:sz w:val="24"/>
          <w:szCs w:val="24"/>
          <w:lang w:eastAsia="zh-CN"/>
        </w:rPr>
        <w:t>5291.34</w:t>
      </w:r>
      <w:r w:rsidRPr="004D4C89">
        <w:rPr>
          <w:rFonts w:ascii="微软雅黑" w:eastAsia="微软雅黑" w:hAnsi="微软雅黑" w:cs="微软雅黑" w:hint="eastAsia"/>
          <w:spacing w:val="12"/>
          <w:sz w:val="24"/>
          <w:szCs w:val="24"/>
          <w:lang w:eastAsia="zh-CN"/>
        </w:rPr>
        <w:t>点；迷你标普</w:t>
      </w:r>
      <w:r w:rsidRPr="004D4C89">
        <w:rPr>
          <w:rFonts w:ascii="微软雅黑" w:eastAsia="微软雅黑" w:hAnsi="微软雅黑" w:cs="微软雅黑"/>
          <w:spacing w:val="12"/>
          <w:sz w:val="24"/>
          <w:szCs w:val="24"/>
          <w:lang w:eastAsia="zh-CN"/>
        </w:rPr>
        <w:t>500</w:t>
      </w:r>
      <w:r w:rsidRPr="004D4C89">
        <w:rPr>
          <w:rFonts w:ascii="微软雅黑" w:eastAsia="微软雅黑" w:hAnsi="微软雅黑" w:cs="微软雅黑" w:hint="eastAsia"/>
          <w:spacing w:val="12"/>
          <w:sz w:val="24"/>
          <w:szCs w:val="24"/>
          <w:lang w:eastAsia="zh-CN"/>
        </w:rPr>
        <w:t>主力合约收涨</w:t>
      </w:r>
      <w:r w:rsidRPr="004D4C89">
        <w:rPr>
          <w:rFonts w:ascii="微软雅黑" w:eastAsia="微软雅黑" w:hAnsi="微软雅黑" w:cs="微软雅黑"/>
          <w:spacing w:val="12"/>
          <w:sz w:val="24"/>
          <w:szCs w:val="24"/>
          <w:lang w:eastAsia="zh-CN"/>
        </w:rPr>
        <w:t>0.08%</w:t>
      </w:r>
      <w:r w:rsidRPr="004D4C89">
        <w:rPr>
          <w:rFonts w:ascii="微软雅黑" w:eastAsia="微软雅黑" w:hAnsi="微软雅黑" w:cs="微软雅黑" w:hint="eastAsia"/>
          <w:spacing w:val="12"/>
          <w:sz w:val="24"/>
          <w:szCs w:val="24"/>
          <w:lang w:eastAsia="zh-CN"/>
        </w:rPr>
        <w:t>至</w:t>
      </w:r>
      <w:r w:rsidRPr="004D4C89">
        <w:rPr>
          <w:rFonts w:ascii="微软雅黑" w:eastAsia="微软雅黑" w:hAnsi="微软雅黑" w:cs="微软雅黑"/>
          <w:spacing w:val="12"/>
          <w:sz w:val="24"/>
          <w:szCs w:val="24"/>
          <w:lang w:eastAsia="zh-CN"/>
        </w:rPr>
        <w:t>5304.75</w:t>
      </w:r>
      <w:r w:rsidRPr="004D4C89">
        <w:rPr>
          <w:rFonts w:ascii="微软雅黑" w:eastAsia="微软雅黑" w:hAnsi="微软雅黑" w:cs="微软雅黑" w:hint="eastAsia"/>
          <w:spacing w:val="12"/>
          <w:sz w:val="24"/>
          <w:szCs w:val="24"/>
          <w:lang w:eastAsia="zh-CN"/>
        </w:rPr>
        <w:t>点。美股周二小幅收高，道指上涨。</w:t>
      </w:r>
      <w:r w:rsidRPr="004D4C89">
        <w:rPr>
          <w:rFonts w:ascii="微软雅黑" w:eastAsia="微软雅黑" w:hAnsi="微软雅黑" w:cs="微软雅黑"/>
          <w:spacing w:val="12"/>
          <w:sz w:val="24"/>
          <w:szCs w:val="24"/>
          <w:lang w:eastAsia="zh-CN"/>
        </w:rPr>
        <w:t>WTI</w:t>
      </w:r>
      <w:r w:rsidRPr="004D4C89">
        <w:rPr>
          <w:rFonts w:ascii="微软雅黑" w:eastAsia="微软雅黑" w:hAnsi="微软雅黑" w:cs="微软雅黑" w:hint="eastAsia"/>
          <w:spacing w:val="12"/>
          <w:sz w:val="24"/>
          <w:szCs w:val="24"/>
          <w:lang w:eastAsia="zh-CN"/>
        </w:rPr>
        <w:t>原油期货连续第五个交易日下跌。美国</w:t>
      </w:r>
      <w:r w:rsidRPr="004D4C89">
        <w:rPr>
          <w:rFonts w:ascii="微软雅黑" w:eastAsia="微软雅黑" w:hAnsi="微软雅黑" w:cs="微软雅黑"/>
          <w:spacing w:val="12"/>
          <w:sz w:val="24"/>
          <w:szCs w:val="24"/>
          <w:lang w:eastAsia="zh-CN"/>
        </w:rPr>
        <w:t>4</w:t>
      </w:r>
      <w:r w:rsidRPr="004D4C89">
        <w:rPr>
          <w:rFonts w:ascii="微软雅黑" w:eastAsia="微软雅黑" w:hAnsi="微软雅黑" w:cs="微软雅黑" w:hint="eastAsia"/>
          <w:spacing w:val="12"/>
          <w:sz w:val="24"/>
          <w:szCs w:val="24"/>
          <w:lang w:eastAsia="zh-CN"/>
        </w:rPr>
        <w:t>月工厂订单月率好于预期、职位空缺数降至三年多来最低水平，市场推测美联储将加快降息步伐。本周市场重点关注周五的</w:t>
      </w:r>
      <w:r w:rsidRPr="004D4C89">
        <w:rPr>
          <w:rFonts w:ascii="微软雅黑" w:eastAsia="微软雅黑" w:hAnsi="微软雅黑" w:cs="微软雅黑"/>
          <w:spacing w:val="12"/>
          <w:sz w:val="24"/>
          <w:szCs w:val="24"/>
          <w:lang w:eastAsia="zh-CN"/>
        </w:rPr>
        <w:t>5</w:t>
      </w:r>
      <w:r w:rsidRPr="004D4C89">
        <w:rPr>
          <w:rFonts w:ascii="微软雅黑" w:eastAsia="微软雅黑" w:hAnsi="微软雅黑" w:cs="微软雅黑" w:hint="eastAsia"/>
          <w:spacing w:val="12"/>
          <w:sz w:val="24"/>
          <w:szCs w:val="24"/>
          <w:lang w:eastAsia="zh-CN"/>
        </w:rPr>
        <w:t>月非农就业报告。策略上，短线逢低做多为主。</w:t>
      </w:r>
    </w:p>
    <w:p w:rsidR="00AE2365" w:rsidRDefault="00996DB6">
      <w:pPr>
        <w:spacing w:before="103" w:line="256" w:lineRule="auto"/>
        <w:ind w:right="743"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图3：S&amp;P500走势图</w:t>
      </w:r>
    </w:p>
    <w:p w:rsidR="00AE2365" w:rsidRDefault="004D4C89">
      <w:pPr>
        <w:spacing w:before="120" w:line="190" w:lineRule="auto"/>
        <w:ind w:firstLine="422"/>
        <w:jc w:val="both"/>
        <w:rPr>
          <w:rFonts w:ascii="新宋体" w:eastAsia="新宋体" w:hAnsi="新宋体"/>
          <w:b/>
        </w:rPr>
      </w:pPr>
      <w:r w:rsidRPr="005545E6">
        <w:rPr>
          <w:rFonts w:ascii="新宋体" w:eastAsia="新宋体" w:hAnsi="新宋体"/>
          <w:b/>
          <w:noProof/>
        </w:rPr>
        <w:drawing>
          <wp:inline distT="0" distB="0" distL="0" distR="0" wp14:anchorId="440EDAFE" wp14:editId="08F40E41">
            <wp:extent cx="6088173" cy="1940944"/>
            <wp:effectExtent l="0" t="0" r="8255" b="25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22295" cy="1951822"/>
                    </a:xfrm>
                    <a:prstGeom prst="rect">
                      <a:avLst/>
                    </a:prstGeom>
                  </pic:spPr>
                </pic:pic>
              </a:graphicData>
            </a:graphic>
          </wp:inline>
        </w:drawing>
      </w:r>
    </w:p>
    <w:p w:rsidR="00AE2365" w:rsidRDefault="00996DB6">
      <w:pPr>
        <w:spacing w:before="120" w:line="190" w:lineRule="auto"/>
        <w:ind w:firstLine="448"/>
        <w:jc w:val="both"/>
        <w:rPr>
          <w:rFonts w:ascii="微软雅黑" w:eastAsia="微软雅黑" w:hAnsi="微软雅黑" w:cs="微软雅黑"/>
          <w:b/>
          <w:bCs/>
          <w:spacing w:val="12"/>
          <w:sz w:val="24"/>
          <w:szCs w:val="24"/>
          <w:lang w:eastAsia="zh-CN"/>
        </w:rPr>
      </w:pPr>
      <w:r>
        <w:rPr>
          <w:rFonts w:ascii="微软雅黑" w:eastAsia="微软雅黑" w:hAnsi="微软雅黑" w:cs="微软雅黑" w:hint="eastAsia"/>
          <w:spacing w:val="7"/>
          <w:lang w:eastAsia="zh-CN"/>
        </w:rPr>
        <w:t xml:space="preserve"> 资料来源：wind、瑞达国际</w:t>
      </w:r>
    </w:p>
    <w:p w:rsidR="00CC0BFF" w:rsidRDefault="00CC0BFF" w:rsidP="004D4C89">
      <w:pPr>
        <w:spacing w:before="103" w:line="256" w:lineRule="auto"/>
        <w:ind w:right="743"/>
        <w:jc w:val="both"/>
        <w:rPr>
          <w:rFonts w:ascii="微软雅黑" w:eastAsia="微软雅黑" w:hAnsi="微软雅黑" w:cs="微软雅黑"/>
          <w:b/>
          <w:bCs/>
          <w:spacing w:val="12"/>
          <w:sz w:val="24"/>
          <w:szCs w:val="24"/>
          <w:lang w:eastAsia="zh-CN"/>
        </w:rPr>
      </w:pPr>
    </w:p>
    <w:p w:rsidR="00AE2365" w:rsidRDefault="00996DB6">
      <w:pPr>
        <w:spacing w:before="103" w:line="256" w:lineRule="auto"/>
        <w:ind w:right="743" w:firstLine="528"/>
        <w:jc w:val="both"/>
        <w:rPr>
          <w:rFonts w:ascii="微软雅黑" w:eastAsia="微软雅黑" w:hAnsi="微软雅黑" w:cs="微软雅黑"/>
          <w:b/>
          <w:bCs/>
          <w:spacing w:val="12"/>
          <w:sz w:val="24"/>
          <w:szCs w:val="24"/>
          <w:lang w:eastAsia="zh-CN"/>
        </w:rPr>
      </w:pPr>
      <w:r>
        <w:rPr>
          <w:rFonts w:ascii="微软雅黑" w:eastAsia="微软雅黑" w:hAnsi="微软雅黑" w:cs="微软雅黑" w:hint="eastAsia"/>
          <w:b/>
          <w:bCs/>
          <w:spacing w:val="12"/>
          <w:sz w:val="24"/>
          <w:szCs w:val="24"/>
          <w:lang w:eastAsia="zh-CN"/>
        </w:rPr>
        <w:t>富时中国A50</w:t>
      </w:r>
    </w:p>
    <w:p w:rsidR="00AE2365" w:rsidRDefault="004D4C89">
      <w:pPr>
        <w:spacing w:before="103" w:line="256" w:lineRule="auto"/>
        <w:ind w:right="743" w:firstLineChars="200" w:firstLine="528"/>
        <w:jc w:val="both"/>
        <w:rPr>
          <w:rFonts w:ascii="微软雅黑" w:eastAsia="微软雅黑" w:hAnsi="微软雅黑" w:cs="微软雅黑"/>
          <w:spacing w:val="12"/>
          <w:sz w:val="24"/>
          <w:szCs w:val="24"/>
          <w:lang w:eastAsia="zh-CN"/>
        </w:rPr>
      </w:pPr>
      <w:r w:rsidRPr="004D4C89">
        <w:rPr>
          <w:rFonts w:ascii="微软雅黑" w:eastAsia="微软雅黑" w:hAnsi="微软雅黑" w:cs="微软雅黑" w:hint="eastAsia"/>
          <w:spacing w:val="12"/>
          <w:sz w:val="24"/>
          <w:szCs w:val="24"/>
          <w:lang w:eastAsia="zh-CN"/>
        </w:rPr>
        <w:t>截至</w:t>
      </w:r>
      <w:r w:rsidRPr="004D4C89">
        <w:rPr>
          <w:rFonts w:ascii="微软雅黑" w:eastAsia="微软雅黑" w:hAnsi="微软雅黑" w:cs="微软雅黑"/>
          <w:spacing w:val="12"/>
          <w:sz w:val="24"/>
          <w:szCs w:val="24"/>
          <w:lang w:eastAsia="zh-CN"/>
        </w:rPr>
        <w:t>6</w:t>
      </w:r>
      <w:r w:rsidRPr="004D4C89">
        <w:rPr>
          <w:rFonts w:ascii="微软雅黑" w:eastAsia="微软雅黑" w:hAnsi="微软雅黑" w:cs="微软雅黑" w:hint="eastAsia"/>
          <w:spacing w:val="12"/>
          <w:sz w:val="24"/>
          <w:szCs w:val="24"/>
          <w:lang w:eastAsia="zh-CN"/>
        </w:rPr>
        <w:t>月</w:t>
      </w:r>
      <w:r w:rsidRPr="004D4C89">
        <w:rPr>
          <w:rFonts w:ascii="微软雅黑" w:eastAsia="微软雅黑" w:hAnsi="微软雅黑" w:cs="微软雅黑"/>
          <w:spacing w:val="12"/>
          <w:sz w:val="24"/>
          <w:szCs w:val="24"/>
          <w:lang w:eastAsia="zh-CN"/>
        </w:rPr>
        <w:t>4</w:t>
      </w:r>
      <w:r w:rsidRPr="004D4C89">
        <w:rPr>
          <w:rFonts w:ascii="微软雅黑" w:eastAsia="微软雅黑" w:hAnsi="微软雅黑" w:cs="微软雅黑" w:hint="eastAsia"/>
          <w:spacing w:val="12"/>
          <w:sz w:val="24"/>
          <w:szCs w:val="24"/>
          <w:lang w:eastAsia="zh-CN"/>
        </w:rPr>
        <w:t>日，富时中国</w:t>
      </w:r>
      <w:r w:rsidRPr="004D4C89">
        <w:rPr>
          <w:rFonts w:ascii="微软雅黑" w:eastAsia="微软雅黑" w:hAnsi="微软雅黑" w:cs="微软雅黑"/>
          <w:spacing w:val="12"/>
          <w:sz w:val="24"/>
          <w:szCs w:val="24"/>
          <w:lang w:eastAsia="zh-CN"/>
        </w:rPr>
        <w:t>A50</w:t>
      </w:r>
      <w:r w:rsidRPr="004D4C89">
        <w:rPr>
          <w:rFonts w:ascii="微软雅黑" w:eastAsia="微软雅黑" w:hAnsi="微软雅黑" w:cs="微软雅黑" w:hint="eastAsia"/>
          <w:spacing w:val="12"/>
          <w:sz w:val="24"/>
          <w:szCs w:val="24"/>
          <w:lang w:eastAsia="zh-CN"/>
        </w:rPr>
        <w:t>指数收涨</w:t>
      </w:r>
      <w:r w:rsidRPr="004D4C89">
        <w:rPr>
          <w:rFonts w:ascii="微软雅黑" w:eastAsia="微软雅黑" w:hAnsi="微软雅黑" w:cs="微软雅黑"/>
          <w:spacing w:val="12"/>
          <w:sz w:val="24"/>
          <w:szCs w:val="24"/>
          <w:lang w:eastAsia="zh-CN"/>
        </w:rPr>
        <w:t>0.60%</w:t>
      </w:r>
      <w:r w:rsidRPr="004D4C89">
        <w:rPr>
          <w:rFonts w:ascii="微软雅黑" w:eastAsia="微软雅黑" w:hAnsi="微软雅黑" w:cs="微软雅黑" w:hint="eastAsia"/>
          <w:spacing w:val="12"/>
          <w:sz w:val="24"/>
          <w:szCs w:val="24"/>
          <w:lang w:eastAsia="zh-CN"/>
        </w:rPr>
        <w:t>至</w:t>
      </w:r>
      <w:r w:rsidRPr="004D4C89">
        <w:rPr>
          <w:rFonts w:ascii="微软雅黑" w:eastAsia="微软雅黑" w:hAnsi="微软雅黑" w:cs="微软雅黑"/>
          <w:spacing w:val="12"/>
          <w:sz w:val="24"/>
          <w:szCs w:val="24"/>
          <w:lang w:eastAsia="zh-CN"/>
        </w:rPr>
        <w:t>12595.90</w:t>
      </w:r>
      <w:r w:rsidRPr="004D4C89">
        <w:rPr>
          <w:rFonts w:ascii="微软雅黑" w:eastAsia="微软雅黑" w:hAnsi="微软雅黑" w:cs="微软雅黑" w:hint="eastAsia"/>
          <w:spacing w:val="12"/>
          <w:sz w:val="24"/>
          <w:szCs w:val="24"/>
          <w:lang w:eastAsia="zh-CN"/>
        </w:rPr>
        <w:t>点；新交所富时</w:t>
      </w:r>
      <w:r w:rsidRPr="004D4C89">
        <w:rPr>
          <w:rFonts w:ascii="微软雅黑" w:eastAsia="微软雅黑" w:hAnsi="微软雅黑" w:cs="微软雅黑"/>
          <w:spacing w:val="12"/>
          <w:sz w:val="24"/>
          <w:szCs w:val="24"/>
          <w:lang w:eastAsia="zh-CN"/>
        </w:rPr>
        <w:t>A50</w:t>
      </w:r>
      <w:r w:rsidRPr="004D4C89">
        <w:rPr>
          <w:rFonts w:ascii="微软雅黑" w:eastAsia="微软雅黑" w:hAnsi="微软雅黑" w:cs="微软雅黑" w:hint="eastAsia"/>
          <w:spacing w:val="12"/>
          <w:sz w:val="24"/>
          <w:szCs w:val="24"/>
          <w:lang w:eastAsia="zh-CN"/>
        </w:rPr>
        <w:t>期指主力合约收涨</w:t>
      </w:r>
      <w:r w:rsidRPr="004D4C89">
        <w:rPr>
          <w:rFonts w:ascii="微软雅黑" w:eastAsia="微软雅黑" w:hAnsi="微软雅黑" w:cs="微软雅黑"/>
          <w:spacing w:val="12"/>
          <w:sz w:val="24"/>
          <w:szCs w:val="24"/>
          <w:lang w:eastAsia="zh-CN"/>
        </w:rPr>
        <w:t>0.48%</w:t>
      </w:r>
      <w:r w:rsidRPr="004D4C89">
        <w:rPr>
          <w:rFonts w:ascii="微软雅黑" w:eastAsia="微软雅黑" w:hAnsi="微软雅黑" w:cs="微软雅黑" w:hint="eastAsia"/>
          <w:spacing w:val="12"/>
          <w:sz w:val="24"/>
          <w:szCs w:val="24"/>
          <w:lang w:eastAsia="zh-CN"/>
        </w:rPr>
        <w:t>至</w:t>
      </w:r>
      <w:r w:rsidRPr="004D4C89">
        <w:rPr>
          <w:rFonts w:ascii="微软雅黑" w:eastAsia="微软雅黑" w:hAnsi="微软雅黑" w:cs="微软雅黑"/>
          <w:spacing w:val="12"/>
          <w:sz w:val="24"/>
          <w:szCs w:val="24"/>
          <w:lang w:eastAsia="zh-CN"/>
        </w:rPr>
        <w:t>12512</w:t>
      </w:r>
      <w:r w:rsidRPr="004D4C89">
        <w:rPr>
          <w:rFonts w:ascii="微软雅黑" w:eastAsia="微软雅黑" w:hAnsi="微软雅黑" w:cs="微软雅黑" w:hint="eastAsia"/>
          <w:spacing w:val="12"/>
          <w:sz w:val="24"/>
          <w:szCs w:val="24"/>
          <w:lang w:eastAsia="zh-CN"/>
        </w:rPr>
        <w:t>点。</w:t>
      </w:r>
      <w:r w:rsidRPr="004D4C89">
        <w:rPr>
          <w:rFonts w:ascii="微软雅黑" w:eastAsia="微软雅黑" w:hAnsi="微软雅黑" w:cs="微软雅黑"/>
          <w:spacing w:val="12"/>
          <w:sz w:val="24"/>
          <w:szCs w:val="24"/>
          <w:lang w:eastAsia="zh-CN"/>
        </w:rPr>
        <w:t>PMI</w:t>
      </w:r>
      <w:r w:rsidRPr="004D4C89">
        <w:rPr>
          <w:rFonts w:ascii="微软雅黑" w:eastAsia="微软雅黑" w:hAnsi="微软雅黑" w:cs="微软雅黑" w:hint="eastAsia"/>
          <w:spacing w:val="12"/>
          <w:sz w:val="24"/>
          <w:szCs w:val="24"/>
          <w:lang w:eastAsia="zh-CN"/>
        </w:rPr>
        <w:t>回落至荣枯线下，市场对经济修复强度的预期减弱，叠加政策空窗期影响市场整体呈现震荡走势。经济悲观预期下，股债负向联动有所增强。目前关注新能源及地产领域政策效应。策略上，短线观望为主。</w:t>
      </w:r>
    </w:p>
    <w:p w:rsidR="00AE2365" w:rsidRDefault="00996DB6">
      <w:pPr>
        <w:spacing w:before="103" w:line="256" w:lineRule="auto"/>
        <w:ind w:right="743" w:firstLine="448"/>
        <w:jc w:val="both"/>
        <w:rPr>
          <w:rFonts w:ascii="微软雅黑" w:eastAsia="微软雅黑" w:hAnsi="微软雅黑" w:cs="微软雅黑"/>
          <w:spacing w:val="12"/>
          <w:sz w:val="24"/>
          <w:szCs w:val="24"/>
          <w:lang w:eastAsia="zh-CN"/>
        </w:rPr>
      </w:pPr>
      <w:r>
        <w:rPr>
          <w:rFonts w:ascii="微软雅黑" w:eastAsia="微软雅黑" w:hAnsi="微软雅黑" w:cs="微软雅黑" w:hint="eastAsia"/>
          <w:spacing w:val="7"/>
          <w:lang w:eastAsia="zh-CN"/>
        </w:rPr>
        <w:t>图4：富时中国A50走势图</w:t>
      </w:r>
    </w:p>
    <w:p w:rsidR="00AE2365" w:rsidRDefault="004D4C89">
      <w:pPr>
        <w:spacing w:before="103" w:line="256" w:lineRule="auto"/>
        <w:ind w:right="743"/>
        <w:jc w:val="both"/>
        <w:rPr>
          <w:rFonts w:ascii="新宋体" w:eastAsia="新宋体" w:hAnsi="新宋体"/>
        </w:rPr>
      </w:pPr>
      <w:r w:rsidRPr="005545E6">
        <w:rPr>
          <w:rFonts w:ascii="新宋体" w:eastAsia="新宋体" w:hAnsi="新宋体"/>
          <w:noProof/>
        </w:rPr>
        <w:drawing>
          <wp:inline distT="0" distB="0" distL="0" distR="0" wp14:anchorId="566D9805" wp14:editId="456DD03B">
            <wp:extent cx="6321350" cy="2009955"/>
            <wp:effectExtent l="0" t="0" r="3810"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343789" cy="2017090"/>
                    </a:xfrm>
                    <a:prstGeom prst="rect">
                      <a:avLst/>
                    </a:prstGeom>
                  </pic:spPr>
                </pic:pic>
              </a:graphicData>
            </a:graphic>
          </wp:inline>
        </w:drawing>
      </w:r>
    </w:p>
    <w:p w:rsidR="00AE2365" w:rsidRDefault="00996DB6">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 xml:space="preserve"> 资料来源：wind、瑞达国际</w:t>
      </w:r>
    </w:p>
    <w:p w:rsidR="00AE2365" w:rsidRDefault="00AE2365">
      <w:pPr>
        <w:spacing w:before="103" w:line="256" w:lineRule="auto"/>
        <w:ind w:right="743" w:firstLine="528"/>
        <w:jc w:val="both"/>
        <w:rPr>
          <w:rFonts w:ascii="微软雅黑" w:eastAsia="微软雅黑" w:hAnsi="微软雅黑" w:cs="微软雅黑"/>
          <w:b/>
          <w:bCs/>
          <w:spacing w:val="12"/>
          <w:sz w:val="24"/>
          <w:szCs w:val="24"/>
          <w:lang w:eastAsia="zh-CN"/>
        </w:rPr>
      </w:pPr>
    </w:p>
    <w:p w:rsidR="00AE2365" w:rsidRDefault="00996DB6">
      <w:pPr>
        <w:spacing w:before="103" w:line="256" w:lineRule="auto"/>
        <w:ind w:right="743" w:firstLine="528"/>
        <w:jc w:val="both"/>
        <w:rPr>
          <w:rFonts w:ascii="新宋体" w:eastAsia="新宋体" w:hAnsi="新宋体"/>
          <w:lang w:eastAsia="zh-CN"/>
        </w:rPr>
      </w:pPr>
      <w:r>
        <w:rPr>
          <w:rFonts w:ascii="微软雅黑" w:eastAsia="微软雅黑" w:hAnsi="微软雅黑" w:cs="微软雅黑" w:hint="eastAsia"/>
          <w:b/>
          <w:bCs/>
          <w:spacing w:val="12"/>
          <w:sz w:val="24"/>
          <w:szCs w:val="24"/>
          <w:lang w:eastAsia="zh-CN"/>
        </w:rPr>
        <w:lastRenderedPageBreak/>
        <w:t>铜</w:t>
      </w:r>
    </w:p>
    <w:p w:rsidR="00AE2365" w:rsidRDefault="004D4C89">
      <w:pPr>
        <w:spacing w:before="103" w:line="256" w:lineRule="auto"/>
        <w:ind w:right="743" w:firstLineChars="200" w:firstLine="528"/>
        <w:jc w:val="both"/>
        <w:rPr>
          <w:rFonts w:ascii="微软雅黑" w:eastAsia="微软雅黑" w:hAnsi="微软雅黑" w:cs="微软雅黑"/>
          <w:spacing w:val="7"/>
          <w:lang w:eastAsia="zh-CN"/>
        </w:rPr>
      </w:pPr>
      <w:r w:rsidRPr="004D4C89">
        <w:rPr>
          <w:rFonts w:ascii="微软雅黑" w:eastAsia="微软雅黑" w:hAnsi="微软雅黑" w:cs="微软雅黑" w:hint="eastAsia"/>
          <w:spacing w:val="12"/>
          <w:sz w:val="24"/>
          <w:szCs w:val="24"/>
          <w:lang w:eastAsia="zh-CN"/>
        </w:rPr>
        <w:t>隔夜</w:t>
      </w:r>
      <w:r w:rsidRPr="004D4C89">
        <w:rPr>
          <w:rFonts w:ascii="微软雅黑" w:eastAsia="微软雅黑" w:hAnsi="微软雅黑" w:cs="微软雅黑"/>
          <w:spacing w:val="12"/>
          <w:sz w:val="24"/>
          <w:szCs w:val="24"/>
          <w:lang w:eastAsia="zh-CN"/>
        </w:rPr>
        <w:t>COMEX</w:t>
      </w:r>
      <w:r w:rsidRPr="004D4C89">
        <w:rPr>
          <w:rFonts w:ascii="微软雅黑" w:eastAsia="微软雅黑" w:hAnsi="微软雅黑" w:cs="微软雅黑" w:hint="eastAsia"/>
          <w:spacing w:val="12"/>
          <w:sz w:val="24"/>
          <w:szCs w:val="24"/>
          <w:lang w:eastAsia="zh-CN"/>
        </w:rPr>
        <w:t>铜震荡走弱，报收</w:t>
      </w:r>
      <w:r w:rsidRPr="004D4C89">
        <w:rPr>
          <w:rFonts w:ascii="微软雅黑" w:eastAsia="微软雅黑" w:hAnsi="微软雅黑" w:cs="微软雅黑"/>
          <w:spacing w:val="12"/>
          <w:sz w:val="24"/>
          <w:szCs w:val="24"/>
          <w:lang w:eastAsia="zh-CN"/>
        </w:rPr>
        <w:t>4.544</w:t>
      </w:r>
      <w:r w:rsidRPr="004D4C89">
        <w:rPr>
          <w:rFonts w:ascii="微软雅黑" w:eastAsia="微软雅黑" w:hAnsi="微软雅黑" w:cs="微软雅黑" w:hint="eastAsia"/>
          <w:spacing w:val="12"/>
          <w:sz w:val="24"/>
          <w:szCs w:val="24"/>
          <w:lang w:eastAsia="zh-CN"/>
        </w:rPr>
        <w:t>美元</w:t>
      </w:r>
      <w:r w:rsidRPr="004D4C89">
        <w:rPr>
          <w:rFonts w:ascii="微软雅黑" w:eastAsia="微软雅黑" w:hAnsi="微软雅黑" w:cs="微软雅黑"/>
          <w:spacing w:val="12"/>
          <w:sz w:val="24"/>
          <w:szCs w:val="24"/>
          <w:lang w:eastAsia="zh-CN"/>
        </w:rPr>
        <w:t>/</w:t>
      </w:r>
      <w:r w:rsidRPr="004D4C89">
        <w:rPr>
          <w:rFonts w:ascii="微软雅黑" w:eastAsia="微软雅黑" w:hAnsi="微软雅黑" w:cs="微软雅黑" w:hint="eastAsia"/>
          <w:spacing w:val="12"/>
          <w:sz w:val="24"/>
          <w:szCs w:val="24"/>
          <w:lang w:eastAsia="zh-CN"/>
        </w:rPr>
        <w:t>磅，涨跌幅</w:t>
      </w:r>
      <w:r w:rsidRPr="004D4C89">
        <w:rPr>
          <w:rFonts w:ascii="微软雅黑" w:eastAsia="微软雅黑" w:hAnsi="微软雅黑" w:cs="微软雅黑"/>
          <w:spacing w:val="12"/>
          <w:sz w:val="24"/>
          <w:szCs w:val="24"/>
          <w:lang w:eastAsia="zh-CN"/>
        </w:rPr>
        <w:t>-2.66%</w:t>
      </w:r>
      <w:r w:rsidRPr="004D4C89">
        <w:rPr>
          <w:rFonts w:ascii="微软雅黑" w:eastAsia="微软雅黑" w:hAnsi="微软雅黑" w:cs="微软雅黑" w:hint="eastAsia"/>
          <w:spacing w:val="12"/>
          <w:sz w:val="24"/>
          <w:szCs w:val="24"/>
          <w:lang w:eastAsia="zh-CN"/>
        </w:rPr>
        <w:t>。国际方面，美国</w:t>
      </w:r>
      <w:r w:rsidRPr="004D4C89">
        <w:rPr>
          <w:rFonts w:ascii="微软雅黑" w:eastAsia="微软雅黑" w:hAnsi="微软雅黑" w:cs="微软雅黑"/>
          <w:spacing w:val="12"/>
          <w:sz w:val="24"/>
          <w:szCs w:val="24"/>
          <w:lang w:eastAsia="zh-CN"/>
        </w:rPr>
        <w:t>4</w:t>
      </w:r>
      <w:r w:rsidRPr="004D4C89">
        <w:rPr>
          <w:rFonts w:ascii="微软雅黑" w:eastAsia="微软雅黑" w:hAnsi="微软雅黑" w:cs="微软雅黑" w:hint="eastAsia"/>
          <w:spacing w:val="12"/>
          <w:sz w:val="24"/>
          <w:szCs w:val="24"/>
          <w:lang w:eastAsia="zh-CN"/>
        </w:rPr>
        <w:t>月职位空缺降至</w:t>
      </w:r>
      <w:r w:rsidRPr="004D4C89">
        <w:rPr>
          <w:rFonts w:ascii="微软雅黑" w:eastAsia="微软雅黑" w:hAnsi="微软雅黑" w:cs="微软雅黑"/>
          <w:spacing w:val="12"/>
          <w:sz w:val="24"/>
          <w:szCs w:val="24"/>
          <w:lang w:eastAsia="zh-CN"/>
        </w:rPr>
        <w:t>2021</w:t>
      </w:r>
      <w:r w:rsidRPr="004D4C89">
        <w:rPr>
          <w:rFonts w:ascii="微软雅黑" w:eastAsia="微软雅黑" w:hAnsi="微软雅黑" w:cs="微软雅黑" w:hint="eastAsia"/>
          <w:spacing w:val="12"/>
          <w:sz w:val="24"/>
          <w:szCs w:val="24"/>
          <w:lang w:eastAsia="zh-CN"/>
        </w:rPr>
        <w:t>年以来最低水平，降息步伐加快。国内方面，全国政协十四届常委会第七次会议</w:t>
      </w:r>
      <w:r w:rsidRPr="004D4C89">
        <w:rPr>
          <w:rFonts w:ascii="微软雅黑" w:eastAsia="微软雅黑" w:hAnsi="微软雅黑" w:cs="微软雅黑"/>
          <w:spacing w:val="12"/>
          <w:sz w:val="24"/>
          <w:szCs w:val="24"/>
          <w:lang w:eastAsia="zh-CN"/>
        </w:rPr>
        <w:t>4</w:t>
      </w:r>
      <w:r w:rsidRPr="004D4C89">
        <w:rPr>
          <w:rFonts w:ascii="微软雅黑" w:eastAsia="微软雅黑" w:hAnsi="微软雅黑" w:cs="微软雅黑" w:hint="eastAsia"/>
          <w:spacing w:val="12"/>
          <w:sz w:val="24"/>
          <w:szCs w:val="24"/>
          <w:lang w:eastAsia="zh-CN"/>
        </w:rPr>
        <w:t>日上午在北京开幕，围绕“构建高水平社会主义市场经济体制”协商议政。库存方面，截至</w:t>
      </w:r>
      <w:r w:rsidRPr="004D4C89">
        <w:rPr>
          <w:rFonts w:ascii="微软雅黑" w:eastAsia="微软雅黑" w:hAnsi="微软雅黑" w:cs="微软雅黑"/>
          <w:spacing w:val="12"/>
          <w:sz w:val="24"/>
          <w:szCs w:val="24"/>
          <w:lang w:eastAsia="zh-CN"/>
        </w:rPr>
        <w:t>6</w:t>
      </w:r>
      <w:r w:rsidRPr="004D4C89">
        <w:rPr>
          <w:rFonts w:ascii="微软雅黑" w:eastAsia="微软雅黑" w:hAnsi="微软雅黑" w:cs="微软雅黑" w:hint="eastAsia"/>
          <w:spacing w:val="12"/>
          <w:sz w:val="24"/>
          <w:szCs w:val="24"/>
          <w:lang w:eastAsia="zh-CN"/>
        </w:rPr>
        <w:t>月</w:t>
      </w:r>
      <w:r w:rsidRPr="004D4C89">
        <w:rPr>
          <w:rFonts w:ascii="微软雅黑" w:eastAsia="微软雅黑" w:hAnsi="微软雅黑" w:cs="微软雅黑"/>
          <w:spacing w:val="12"/>
          <w:sz w:val="24"/>
          <w:szCs w:val="24"/>
          <w:lang w:eastAsia="zh-CN"/>
        </w:rPr>
        <w:t>4</w:t>
      </w:r>
      <w:r w:rsidRPr="004D4C89">
        <w:rPr>
          <w:rFonts w:ascii="微软雅黑" w:eastAsia="微软雅黑" w:hAnsi="微软雅黑" w:cs="微软雅黑" w:hint="eastAsia"/>
          <w:spacing w:val="12"/>
          <w:sz w:val="24"/>
          <w:szCs w:val="24"/>
          <w:lang w:eastAsia="zh-CN"/>
        </w:rPr>
        <w:t>日，</w:t>
      </w:r>
      <w:r w:rsidRPr="004D4C89">
        <w:rPr>
          <w:rFonts w:ascii="微软雅黑" w:eastAsia="微软雅黑" w:hAnsi="微软雅黑" w:cs="微软雅黑"/>
          <w:spacing w:val="12"/>
          <w:sz w:val="24"/>
          <w:szCs w:val="24"/>
          <w:lang w:eastAsia="zh-CN"/>
        </w:rPr>
        <w:t>LME</w:t>
      </w:r>
      <w:r w:rsidRPr="004D4C89">
        <w:rPr>
          <w:rFonts w:ascii="微软雅黑" w:eastAsia="微软雅黑" w:hAnsi="微软雅黑" w:cs="微软雅黑" w:hint="eastAsia"/>
          <w:spacing w:val="12"/>
          <w:sz w:val="24"/>
          <w:szCs w:val="24"/>
          <w:lang w:eastAsia="zh-CN"/>
        </w:rPr>
        <w:t>铜库存为</w:t>
      </w:r>
      <w:r w:rsidRPr="004D4C89">
        <w:rPr>
          <w:rFonts w:ascii="微软雅黑" w:eastAsia="微软雅黑" w:hAnsi="微软雅黑" w:cs="微软雅黑"/>
          <w:spacing w:val="12"/>
          <w:sz w:val="24"/>
          <w:szCs w:val="24"/>
          <w:lang w:eastAsia="zh-CN"/>
        </w:rPr>
        <w:t>118950</w:t>
      </w:r>
      <w:r w:rsidRPr="004D4C89">
        <w:rPr>
          <w:rFonts w:ascii="微软雅黑" w:eastAsia="微软雅黑" w:hAnsi="微软雅黑" w:cs="微软雅黑" w:hint="eastAsia"/>
          <w:spacing w:val="12"/>
          <w:sz w:val="24"/>
          <w:szCs w:val="24"/>
          <w:lang w:eastAsia="zh-CN"/>
        </w:rPr>
        <w:t>吨，环比</w:t>
      </w:r>
      <w:r w:rsidRPr="004D4C89">
        <w:rPr>
          <w:rFonts w:ascii="微软雅黑" w:eastAsia="微软雅黑" w:hAnsi="微软雅黑" w:cs="微软雅黑"/>
          <w:spacing w:val="12"/>
          <w:sz w:val="24"/>
          <w:szCs w:val="24"/>
          <w:lang w:eastAsia="zh-CN"/>
        </w:rPr>
        <w:t>+2950</w:t>
      </w:r>
      <w:r w:rsidRPr="004D4C89">
        <w:rPr>
          <w:rFonts w:ascii="微软雅黑" w:eastAsia="微软雅黑" w:hAnsi="微软雅黑" w:cs="微软雅黑" w:hint="eastAsia"/>
          <w:spacing w:val="12"/>
          <w:sz w:val="24"/>
          <w:szCs w:val="24"/>
          <w:lang w:eastAsia="zh-CN"/>
        </w:rPr>
        <w:t>吨；</w:t>
      </w:r>
      <w:r w:rsidRPr="004D4C89">
        <w:rPr>
          <w:rFonts w:ascii="微软雅黑" w:eastAsia="微软雅黑" w:hAnsi="微软雅黑" w:cs="微软雅黑"/>
          <w:spacing w:val="12"/>
          <w:sz w:val="24"/>
          <w:szCs w:val="24"/>
          <w:lang w:eastAsia="zh-CN"/>
        </w:rPr>
        <w:t>COMEX</w:t>
      </w:r>
      <w:r w:rsidRPr="004D4C89">
        <w:rPr>
          <w:rFonts w:ascii="微软雅黑" w:eastAsia="微软雅黑" w:hAnsi="微软雅黑" w:cs="微软雅黑" w:hint="eastAsia"/>
          <w:spacing w:val="12"/>
          <w:sz w:val="24"/>
          <w:szCs w:val="24"/>
          <w:lang w:eastAsia="zh-CN"/>
        </w:rPr>
        <w:t>铜库存</w:t>
      </w:r>
      <w:r w:rsidRPr="004D4C89">
        <w:rPr>
          <w:rFonts w:ascii="微软雅黑" w:eastAsia="微软雅黑" w:hAnsi="微软雅黑" w:cs="微软雅黑"/>
          <w:spacing w:val="12"/>
          <w:sz w:val="24"/>
          <w:szCs w:val="24"/>
          <w:lang w:eastAsia="zh-CN"/>
        </w:rPr>
        <w:t>15674</w:t>
      </w:r>
      <w:r w:rsidRPr="004D4C89">
        <w:rPr>
          <w:rFonts w:ascii="微软雅黑" w:eastAsia="微软雅黑" w:hAnsi="微软雅黑" w:cs="微软雅黑" w:hint="eastAsia"/>
          <w:spacing w:val="12"/>
          <w:sz w:val="24"/>
          <w:szCs w:val="24"/>
          <w:lang w:eastAsia="zh-CN"/>
        </w:rPr>
        <w:t>短吨，环比</w:t>
      </w:r>
      <w:r w:rsidRPr="004D4C89">
        <w:rPr>
          <w:rFonts w:ascii="微软雅黑" w:eastAsia="微软雅黑" w:hAnsi="微软雅黑" w:cs="微软雅黑"/>
          <w:spacing w:val="12"/>
          <w:sz w:val="24"/>
          <w:szCs w:val="24"/>
          <w:lang w:eastAsia="zh-CN"/>
        </w:rPr>
        <w:t>-621</w:t>
      </w:r>
      <w:r w:rsidRPr="004D4C89">
        <w:rPr>
          <w:rFonts w:ascii="微软雅黑" w:eastAsia="微软雅黑" w:hAnsi="微软雅黑" w:cs="微软雅黑" w:hint="eastAsia"/>
          <w:spacing w:val="12"/>
          <w:sz w:val="24"/>
          <w:szCs w:val="24"/>
          <w:lang w:eastAsia="zh-CN"/>
        </w:rPr>
        <w:t>短吨；</w:t>
      </w:r>
      <w:r w:rsidRPr="004D4C89">
        <w:rPr>
          <w:rFonts w:ascii="微软雅黑" w:eastAsia="微软雅黑" w:hAnsi="微软雅黑" w:cs="微软雅黑"/>
          <w:spacing w:val="12"/>
          <w:sz w:val="24"/>
          <w:szCs w:val="24"/>
          <w:lang w:eastAsia="zh-CN"/>
        </w:rPr>
        <w:t>SHFE</w:t>
      </w:r>
      <w:r w:rsidRPr="004D4C89">
        <w:rPr>
          <w:rFonts w:ascii="微软雅黑" w:eastAsia="微软雅黑" w:hAnsi="微软雅黑" w:cs="微软雅黑" w:hint="eastAsia"/>
          <w:spacing w:val="12"/>
          <w:sz w:val="24"/>
          <w:szCs w:val="24"/>
          <w:lang w:eastAsia="zh-CN"/>
        </w:rPr>
        <w:t>每日仓单</w:t>
      </w:r>
      <w:r w:rsidRPr="004D4C89">
        <w:rPr>
          <w:rFonts w:ascii="微软雅黑" w:eastAsia="微软雅黑" w:hAnsi="微软雅黑" w:cs="微软雅黑"/>
          <w:spacing w:val="12"/>
          <w:sz w:val="24"/>
          <w:szCs w:val="24"/>
          <w:lang w:eastAsia="zh-CN"/>
        </w:rPr>
        <w:t>253658</w:t>
      </w:r>
      <w:r w:rsidRPr="004D4C89">
        <w:rPr>
          <w:rFonts w:ascii="微软雅黑" w:eastAsia="微软雅黑" w:hAnsi="微软雅黑" w:cs="微软雅黑" w:hint="eastAsia"/>
          <w:spacing w:val="12"/>
          <w:sz w:val="24"/>
          <w:szCs w:val="24"/>
          <w:lang w:eastAsia="zh-CN"/>
        </w:rPr>
        <w:t>吨，环比</w:t>
      </w:r>
      <w:r w:rsidRPr="004D4C89">
        <w:rPr>
          <w:rFonts w:ascii="微软雅黑" w:eastAsia="微软雅黑" w:hAnsi="微软雅黑" w:cs="微软雅黑"/>
          <w:spacing w:val="12"/>
          <w:sz w:val="24"/>
          <w:szCs w:val="24"/>
          <w:lang w:eastAsia="zh-CN"/>
        </w:rPr>
        <w:t>+2075</w:t>
      </w:r>
      <w:r w:rsidRPr="004D4C89">
        <w:rPr>
          <w:rFonts w:ascii="微软雅黑" w:eastAsia="微软雅黑" w:hAnsi="微软雅黑" w:cs="微软雅黑" w:hint="eastAsia"/>
          <w:spacing w:val="12"/>
          <w:sz w:val="24"/>
          <w:szCs w:val="24"/>
          <w:lang w:eastAsia="zh-CN"/>
        </w:rPr>
        <w:t>吨。</w:t>
      </w:r>
      <w:r w:rsidRPr="004D4C89">
        <w:rPr>
          <w:rFonts w:ascii="微软雅黑" w:eastAsia="微软雅黑" w:hAnsi="微软雅黑" w:cs="微软雅黑"/>
          <w:spacing w:val="12"/>
          <w:sz w:val="24"/>
          <w:szCs w:val="24"/>
          <w:lang w:eastAsia="zh-CN"/>
        </w:rPr>
        <w:t>P</w:t>
      </w:r>
      <w:r w:rsidRPr="004D4C89">
        <w:rPr>
          <w:rFonts w:ascii="微软雅黑" w:eastAsia="微软雅黑" w:hAnsi="微软雅黑" w:cs="微软雅黑" w:hint="eastAsia"/>
          <w:spacing w:val="12"/>
          <w:sz w:val="24"/>
          <w:szCs w:val="24"/>
          <w:lang w:eastAsia="zh-CN"/>
        </w:rPr>
        <w:t>美元指数在亚盘欧盘时段呈上行趋势，但因公布的美国</w:t>
      </w:r>
      <w:r w:rsidRPr="004D4C89">
        <w:rPr>
          <w:rFonts w:ascii="微软雅黑" w:eastAsia="微软雅黑" w:hAnsi="微软雅黑" w:cs="微软雅黑"/>
          <w:spacing w:val="12"/>
          <w:sz w:val="24"/>
          <w:szCs w:val="24"/>
          <w:lang w:eastAsia="zh-CN"/>
        </w:rPr>
        <w:t>4</w:t>
      </w:r>
      <w:r w:rsidRPr="004D4C89">
        <w:rPr>
          <w:rFonts w:ascii="微软雅黑" w:eastAsia="微软雅黑" w:hAnsi="微软雅黑" w:cs="微软雅黑" w:hint="eastAsia"/>
          <w:spacing w:val="12"/>
          <w:sz w:val="24"/>
          <w:szCs w:val="24"/>
          <w:lang w:eastAsia="zh-CN"/>
        </w:rPr>
        <w:t>月</w:t>
      </w:r>
      <w:r w:rsidRPr="004D4C89">
        <w:rPr>
          <w:rFonts w:ascii="微软雅黑" w:eastAsia="微软雅黑" w:hAnsi="微软雅黑" w:cs="微软雅黑"/>
          <w:spacing w:val="12"/>
          <w:sz w:val="24"/>
          <w:szCs w:val="24"/>
          <w:lang w:eastAsia="zh-CN"/>
        </w:rPr>
        <w:t>JOLTs</w:t>
      </w:r>
      <w:r w:rsidRPr="004D4C89">
        <w:rPr>
          <w:rFonts w:ascii="微软雅黑" w:eastAsia="微软雅黑" w:hAnsi="微软雅黑" w:cs="微软雅黑" w:hint="eastAsia"/>
          <w:spacing w:val="12"/>
          <w:sz w:val="24"/>
          <w:szCs w:val="24"/>
          <w:lang w:eastAsia="zh-CN"/>
        </w:rPr>
        <w:t>职位空缺数据显示出经济走软迹象而回吐部分涨幅，最终收涨</w:t>
      </w:r>
      <w:r w:rsidRPr="004D4C89">
        <w:rPr>
          <w:rFonts w:ascii="微软雅黑" w:eastAsia="微软雅黑" w:hAnsi="微软雅黑" w:cs="微软雅黑"/>
          <w:spacing w:val="12"/>
          <w:sz w:val="24"/>
          <w:szCs w:val="24"/>
          <w:lang w:eastAsia="zh-CN"/>
        </w:rPr>
        <w:t>0.10%</w:t>
      </w:r>
      <w:r w:rsidRPr="004D4C89">
        <w:rPr>
          <w:rFonts w:ascii="微软雅黑" w:eastAsia="微软雅黑" w:hAnsi="微软雅黑" w:cs="微软雅黑" w:hint="eastAsia"/>
          <w:spacing w:val="12"/>
          <w:sz w:val="24"/>
          <w:szCs w:val="24"/>
          <w:lang w:eastAsia="zh-CN"/>
        </w:rPr>
        <w:t>，报</w:t>
      </w:r>
      <w:r w:rsidRPr="004D4C89">
        <w:rPr>
          <w:rFonts w:ascii="微软雅黑" w:eastAsia="微软雅黑" w:hAnsi="微软雅黑" w:cs="微软雅黑"/>
          <w:spacing w:val="12"/>
          <w:sz w:val="24"/>
          <w:szCs w:val="24"/>
          <w:lang w:eastAsia="zh-CN"/>
        </w:rPr>
        <w:t>104.15</w:t>
      </w:r>
      <w:r w:rsidRPr="004D4C89">
        <w:rPr>
          <w:rFonts w:ascii="微软雅黑" w:eastAsia="微软雅黑" w:hAnsi="微软雅黑" w:cs="微软雅黑" w:hint="eastAsia"/>
          <w:spacing w:val="12"/>
          <w:sz w:val="24"/>
          <w:szCs w:val="24"/>
          <w:lang w:eastAsia="zh-CN"/>
        </w:rPr>
        <w:t>。</w:t>
      </w:r>
      <w:r w:rsidRPr="004D4C89">
        <w:rPr>
          <w:rFonts w:ascii="微软雅黑" w:eastAsia="微软雅黑" w:hAnsi="微软雅黑" w:cs="微软雅黑"/>
          <w:spacing w:val="12"/>
          <w:sz w:val="24"/>
          <w:szCs w:val="24"/>
          <w:lang w:eastAsia="zh-CN"/>
        </w:rPr>
        <w:t>10</w:t>
      </w:r>
      <w:r w:rsidRPr="004D4C89">
        <w:rPr>
          <w:rFonts w:ascii="微软雅黑" w:eastAsia="微软雅黑" w:hAnsi="微软雅黑" w:cs="微软雅黑" w:hint="eastAsia"/>
          <w:spacing w:val="12"/>
          <w:sz w:val="24"/>
          <w:szCs w:val="24"/>
          <w:lang w:eastAsia="zh-CN"/>
        </w:rPr>
        <w:t>年期美债收益率延续跌势，最终收报</w:t>
      </w:r>
      <w:r w:rsidRPr="004D4C89">
        <w:rPr>
          <w:rFonts w:ascii="微软雅黑" w:eastAsia="微软雅黑" w:hAnsi="微软雅黑" w:cs="微软雅黑"/>
          <w:spacing w:val="12"/>
          <w:sz w:val="24"/>
          <w:szCs w:val="24"/>
          <w:lang w:eastAsia="zh-CN"/>
        </w:rPr>
        <w:t>4.3310%</w:t>
      </w:r>
      <w:r w:rsidRPr="004D4C89">
        <w:rPr>
          <w:rFonts w:ascii="微软雅黑" w:eastAsia="微软雅黑" w:hAnsi="微软雅黑" w:cs="微软雅黑" w:hint="eastAsia"/>
          <w:spacing w:val="12"/>
          <w:sz w:val="24"/>
          <w:szCs w:val="24"/>
          <w:lang w:eastAsia="zh-CN"/>
        </w:rPr>
        <w:t>。对美联储政策利率最敏感的</w:t>
      </w:r>
      <w:r w:rsidRPr="004D4C89">
        <w:rPr>
          <w:rFonts w:ascii="微软雅黑" w:eastAsia="微软雅黑" w:hAnsi="微软雅黑" w:cs="微软雅黑"/>
          <w:spacing w:val="12"/>
          <w:sz w:val="24"/>
          <w:szCs w:val="24"/>
          <w:lang w:eastAsia="zh-CN"/>
        </w:rPr>
        <w:t>2</w:t>
      </w:r>
      <w:r w:rsidRPr="004D4C89">
        <w:rPr>
          <w:rFonts w:ascii="微软雅黑" w:eastAsia="微软雅黑" w:hAnsi="微软雅黑" w:cs="微软雅黑" w:hint="eastAsia"/>
          <w:spacing w:val="12"/>
          <w:sz w:val="24"/>
          <w:szCs w:val="24"/>
          <w:lang w:eastAsia="zh-CN"/>
        </w:rPr>
        <w:t>年期美债收益率最终收报</w:t>
      </w:r>
      <w:r w:rsidRPr="004D4C89">
        <w:rPr>
          <w:rFonts w:ascii="微软雅黑" w:eastAsia="微软雅黑" w:hAnsi="微软雅黑" w:cs="微软雅黑"/>
          <w:spacing w:val="12"/>
          <w:sz w:val="24"/>
          <w:szCs w:val="24"/>
          <w:lang w:eastAsia="zh-CN"/>
        </w:rPr>
        <w:t>4.7870%</w:t>
      </w:r>
      <w:r w:rsidRPr="004D4C89">
        <w:rPr>
          <w:rFonts w:ascii="微软雅黑" w:eastAsia="微软雅黑" w:hAnsi="微软雅黑" w:cs="微软雅黑" w:hint="eastAsia"/>
          <w:spacing w:val="12"/>
          <w:sz w:val="24"/>
          <w:szCs w:val="24"/>
          <w:lang w:eastAsia="zh-CN"/>
        </w:rPr>
        <w:t>。操作上，建议</w:t>
      </w:r>
      <w:r w:rsidRPr="004D4C89">
        <w:rPr>
          <w:rFonts w:ascii="微软雅黑" w:eastAsia="微软雅黑" w:hAnsi="微软雅黑" w:cs="微软雅黑"/>
          <w:spacing w:val="12"/>
          <w:sz w:val="24"/>
          <w:szCs w:val="24"/>
          <w:lang w:eastAsia="zh-CN"/>
        </w:rPr>
        <w:t>COMEX</w:t>
      </w:r>
      <w:r w:rsidRPr="004D4C89">
        <w:rPr>
          <w:rFonts w:ascii="微软雅黑" w:eastAsia="微软雅黑" w:hAnsi="微软雅黑" w:cs="微软雅黑" w:hint="eastAsia"/>
          <w:spacing w:val="12"/>
          <w:sz w:val="24"/>
          <w:szCs w:val="24"/>
          <w:lang w:eastAsia="zh-CN"/>
        </w:rPr>
        <w:t>铜</w:t>
      </w:r>
      <w:r w:rsidRPr="004D4C89">
        <w:rPr>
          <w:rFonts w:ascii="微软雅黑" w:eastAsia="微软雅黑" w:hAnsi="微软雅黑" w:cs="微软雅黑"/>
          <w:spacing w:val="12"/>
          <w:sz w:val="24"/>
          <w:szCs w:val="24"/>
          <w:lang w:eastAsia="zh-CN"/>
        </w:rPr>
        <w:t>2407</w:t>
      </w:r>
      <w:r w:rsidRPr="004D4C89">
        <w:rPr>
          <w:rFonts w:ascii="微软雅黑" w:eastAsia="微软雅黑" w:hAnsi="微软雅黑" w:cs="微软雅黑" w:hint="eastAsia"/>
          <w:spacing w:val="12"/>
          <w:sz w:val="24"/>
          <w:szCs w:val="24"/>
          <w:lang w:eastAsia="zh-CN"/>
        </w:rPr>
        <w:t>合约轻仓震荡交易，注意交易节奏及风险控制。</w:t>
      </w:r>
    </w:p>
    <w:p w:rsidR="00AE2365" w:rsidRDefault="00996DB6">
      <w:pPr>
        <w:spacing w:before="103" w:line="256" w:lineRule="auto"/>
        <w:ind w:right="743" w:firstLine="448"/>
        <w:jc w:val="both"/>
        <w:rPr>
          <w:rFonts w:ascii="微软雅黑" w:eastAsia="微软雅黑" w:hAnsi="微软雅黑" w:cs="微软雅黑"/>
          <w:spacing w:val="12"/>
          <w:sz w:val="24"/>
          <w:szCs w:val="24"/>
          <w:lang w:eastAsia="zh-CN"/>
        </w:rPr>
      </w:pPr>
      <w:r>
        <w:rPr>
          <w:rFonts w:ascii="微软雅黑" w:eastAsia="微软雅黑" w:hAnsi="微软雅黑" w:cs="微软雅黑" w:hint="eastAsia"/>
          <w:spacing w:val="7"/>
        </w:rPr>
        <w:t>图</w:t>
      </w:r>
      <w:r>
        <w:rPr>
          <w:rFonts w:ascii="微软雅黑" w:eastAsia="微软雅黑" w:hAnsi="微软雅黑" w:cs="微软雅黑" w:hint="eastAsia"/>
          <w:spacing w:val="7"/>
          <w:lang w:eastAsia="zh-CN"/>
        </w:rPr>
        <w:t>5：</w:t>
      </w:r>
      <w:r>
        <w:rPr>
          <w:rFonts w:ascii="微软雅黑" w:eastAsia="微软雅黑" w:hAnsi="微软雅黑" w:cs="微软雅黑" w:hint="eastAsia"/>
          <w:spacing w:val="7"/>
        </w:rPr>
        <w:t>铜日线走势图</w:t>
      </w:r>
    </w:p>
    <w:p w:rsidR="00AE2365" w:rsidRDefault="004D4C89">
      <w:pPr>
        <w:spacing w:before="103" w:line="256" w:lineRule="auto"/>
        <w:ind w:right="743"/>
        <w:jc w:val="both"/>
      </w:pPr>
      <w:r>
        <w:rPr>
          <w:noProof/>
        </w:rPr>
        <w:drawing>
          <wp:inline distT="0" distB="0" distL="0" distR="0" wp14:anchorId="51DC6FE5" wp14:editId="10BD95DC">
            <wp:extent cx="6122652" cy="2639684"/>
            <wp:effectExtent l="0" t="0" r="0" b="889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52722" cy="2652648"/>
                    </a:xfrm>
                    <a:prstGeom prst="rect">
                      <a:avLst/>
                    </a:prstGeom>
                  </pic:spPr>
                </pic:pic>
              </a:graphicData>
            </a:graphic>
          </wp:inline>
        </w:drawing>
      </w:r>
    </w:p>
    <w:p w:rsidR="00AE2365" w:rsidRDefault="00996DB6">
      <w:pPr>
        <w:spacing w:before="120" w:line="190" w:lineRule="auto"/>
        <w:ind w:firstLine="448"/>
        <w:jc w:val="both"/>
        <w:rPr>
          <w:rFonts w:ascii="微软雅黑" w:eastAsia="微软雅黑" w:hAnsi="微软雅黑" w:cs="微软雅黑"/>
          <w:b/>
          <w:bCs/>
          <w:spacing w:val="12"/>
          <w:sz w:val="24"/>
          <w:szCs w:val="24"/>
          <w:lang w:eastAsia="zh-CN"/>
        </w:rPr>
      </w:pPr>
      <w:r>
        <w:rPr>
          <w:rFonts w:ascii="微软雅黑" w:eastAsia="微软雅黑" w:hAnsi="微软雅黑" w:cs="微软雅黑" w:hint="eastAsia"/>
          <w:spacing w:val="7"/>
          <w:lang w:eastAsia="zh-CN"/>
        </w:rPr>
        <w:t xml:space="preserve"> 资料来源：同花顺、瑞达国际</w:t>
      </w:r>
    </w:p>
    <w:p w:rsidR="00AE2365" w:rsidRDefault="00AE2365">
      <w:pPr>
        <w:spacing w:before="103" w:line="256" w:lineRule="auto"/>
        <w:ind w:right="743" w:firstLine="528"/>
        <w:jc w:val="both"/>
        <w:rPr>
          <w:rFonts w:ascii="微软雅黑" w:eastAsia="微软雅黑" w:hAnsi="微软雅黑" w:cs="微软雅黑"/>
          <w:b/>
          <w:bCs/>
          <w:spacing w:val="12"/>
          <w:sz w:val="24"/>
          <w:szCs w:val="24"/>
          <w:lang w:eastAsia="zh-CN"/>
        </w:rPr>
      </w:pPr>
    </w:p>
    <w:p w:rsidR="00AE2365" w:rsidRDefault="00996DB6">
      <w:pPr>
        <w:spacing w:before="103" w:line="256" w:lineRule="auto"/>
        <w:ind w:right="743" w:firstLine="528"/>
        <w:jc w:val="both"/>
        <w:rPr>
          <w:rFonts w:ascii="微软雅黑" w:eastAsia="微软雅黑" w:hAnsi="微软雅黑" w:cs="微软雅黑"/>
          <w:b/>
          <w:bCs/>
          <w:spacing w:val="12"/>
          <w:sz w:val="24"/>
          <w:szCs w:val="24"/>
          <w:lang w:eastAsia="zh-CN"/>
        </w:rPr>
      </w:pPr>
      <w:r>
        <w:rPr>
          <w:rFonts w:ascii="微软雅黑" w:eastAsia="微软雅黑" w:hAnsi="微软雅黑" w:cs="微软雅黑" w:hint="eastAsia"/>
          <w:b/>
          <w:bCs/>
          <w:spacing w:val="12"/>
          <w:sz w:val="24"/>
          <w:szCs w:val="24"/>
          <w:lang w:eastAsia="zh-CN"/>
        </w:rPr>
        <w:t>黄金</w:t>
      </w:r>
    </w:p>
    <w:p w:rsidR="00AE2365" w:rsidRPr="00EE14F5" w:rsidRDefault="004D4C89" w:rsidP="004D4C89">
      <w:pPr>
        <w:spacing w:before="103" w:line="256" w:lineRule="auto"/>
        <w:ind w:right="743" w:firstLineChars="200" w:firstLine="528"/>
        <w:jc w:val="both"/>
        <w:rPr>
          <w:rFonts w:ascii="微软雅黑" w:eastAsia="微软雅黑" w:hAnsi="微软雅黑" w:cs="微软雅黑"/>
          <w:spacing w:val="12"/>
          <w:sz w:val="24"/>
          <w:szCs w:val="24"/>
          <w:lang w:eastAsia="zh-CN"/>
        </w:rPr>
      </w:pPr>
      <w:r w:rsidRPr="004D4C89">
        <w:rPr>
          <w:rFonts w:ascii="微软雅黑" w:eastAsia="微软雅黑" w:hAnsi="微软雅黑" w:cs="微软雅黑" w:hint="eastAsia"/>
          <w:spacing w:val="12"/>
          <w:sz w:val="24"/>
          <w:szCs w:val="24"/>
          <w:lang w:eastAsia="zh-CN"/>
        </w:rPr>
        <w:t>消息面：昨日公布的美国</w:t>
      </w:r>
      <w:r w:rsidRPr="004D4C89">
        <w:rPr>
          <w:rFonts w:ascii="微软雅黑" w:eastAsia="微软雅黑" w:hAnsi="微软雅黑" w:cs="微软雅黑"/>
          <w:spacing w:val="12"/>
          <w:sz w:val="24"/>
          <w:szCs w:val="24"/>
          <w:lang w:eastAsia="zh-CN"/>
        </w:rPr>
        <w:t>4</w:t>
      </w:r>
      <w:r w:rsidRPr="004D4C89">
        <w:rPr>
          <w:rFonts w:ascii="微软雅黑" w:eastAsia="微软雅黑" w:hAnsi="微软雅黑" w:cs="微软雅黑" w:hint="eastAsia"/>
          <w:spacing w:val="12"/>
          <w:sz w:val="24"/>
          <w:szCs w:val="24"/>
          <w:lang w:eastAsia="zh-CN"/>
        </w:rPr>
        <w:t>月</w:t>
      </w:r>
      <w:r w:rsidRPr="004D4C89">
        <w:rPr>
          <w:rFonts w:ascii="微软雅黑" w:eastAsia="微软雅黑" w:hAnsi="微软雅黑" w:cs="微软雅黑"/>
          <w:spacing w:val="12"/>
          <w:sz w:val="24"/>
          <w:szCs w:val="24"/>
          <w:lang w:eastAsia="zh-CN"/>
        </w:rPr>
        <w:t>JOLTS</w:t>
      </w:r>
      <w:r w:rsidRPr="004D4C89">
        <w:rPr>
          <w:rFonts w:ascii="微软雅黑" w:eastAsia="微软雅黑" w:hAnsi="微软雅黑" w:cs="微软雅黑" w:hint="eastAsia"/>
          <w:spacing w:val="12"/>
          <w:sz w:val="24"/>
          <w:szCs w:val="24"/>
          <w:lang w:eastAsia="zh-CN"/>
        </w:rPr>
        <w:t>职位空缺数录得</w:t>
      </w:r>
      <w:r w:rsidRPr="004D4C89">
        <w:rPr>
          <w:rFonts w:ascii="微软雅黑" w:eastAsia="微软雅黑" w:hAnsi="微软雅黑" w:cs="微软雅黑"/>
          <w:spacing w:val="12"/>
          <w:sz w:val="24"/>
          <w:szCs w:val="24"/>
          <w:lang w:eastAsia="zh-CN"/>
        </w:rPr>
        <w:t>805.9</w:t>
      </w:r>
      <w:r w:rsidRPr="004D4C89">
        <w:rPr>
          <w:rFonts w:ascii="微软雅黑" w:eastAsia="微软雅黑" w:hAnsi="微软雅黑" w:cs="微软雅黑" w:hint="eastAsia"/>
          <w:spacing w:val="12"/>
          <w:sz w:val="24"/>
          <w:szCs w:val="24"/>
          <w:lang w:eastAsia="zh-CN"/>
        </w:rPr>
        <w:t>万人，创</w:t>
      </w:r>
      <w:r w:rsidRPr="004D4C89">
        <w:rPr>
          <w:rFonts w:ascii="微软雅黑" w:eastAsia="微软雅黑" w:hAnsi="微软雅黑" w:cs="微软雅黑"/>
          <w:spacing w:val="12"/>
          <w:sz w:val="24"/>
          <w:szCs w:val="24"/>
          <w:lang w:eastAsia="zh-CN"/>
        </w:rPr>
        <w:t>2021</w:t>
      </w:r>
      <w:r w:rsidRPr="004D4C89">
        <w:rPr>
          <w:rFonts w:ascii="微软雅黑" w:eastAsia="微软雅黑" w:hAnsi="微软雅黑" w:cs="微软雅黑" w:hint="eastAsia"/>
          <w:spacing w:val="12"/>
          <w:sz w:val="24"/>
          <w:szCs w:val="24"/>
          <w:lang w:eastAsia="zh-CN"/>
        </w:rPr>
        <w:t>年</w:t>
      </w:r>
      <w:r w:rsidRPr="004D4C89">
        <w:rPr>
          <w:rFonts w:ascii="微软雅黑" w:eastAsia="微软雅黑" w:hAnsi="微软雅黑" w:cs="微软雅黑"/>
          <w:spacing w:val="12"/>
          <w:sz w:val="24"/>
          <w:szCs w:val="24"/>
          <w:lang w:eastAsia="zh-CN"/>
        </w:rPr>
        <w:t>2</w:t>
      </w:r>
      <w:r w:rsidRPr="004D4C89">
        <w:rPr>
          <w:rFonts w:ascii="微软雅黑" w:eastAsia="微软雅黑" w:hAnsi="微软雅黑" w:cs="微软雅黑" w:hint="eastAsia"/>
          <w:spacing w:val="12"/>
          <w:sz w:val="24"/>
          <w:szCs w:val="24"/>
          <w:lang w:eastAsia="zh-CN"/>
        </w:rPr>
        <w:t>月以来的最低水平，远不及预期的</w:t>
      </w:r>
      <w:r w:rsidRPr="004D4C89">
        <w:rPr>
          <w:rFonts w:ascii="微软雅黑" w:eastAsia="微软雅黑" w:hAnsi="微软雅黑" w:cs="微软雅黑"/>
          <w:spacing w:val="12"/>
          <w:sz w:val="24"/>
          <w:szCs w:val="24"/>
          <w:lang w:eastAsia="zh-CN"/>
        </w:rPr>
        <w:t>835.5</w:t>
      </w:r>
      <w:r w:rsidRPr="004D4C89">
        <w:rPr>
          <w:rFonts w:ascii="微软雅黑" w:eastAsia="微软雅黑" w:hAnsi="微软雅黑" w:cs="微软雅黑" w:hint="eastAsia"/>
          <w:spacing w:val="12"/>
          <w:sz w:val="24"/>
          <w:szCs w:val="24"/>
          <w:lang w:eastAsia="zh-CN"/>
        </w:rPr>
        <w:t>万人，前值从</w:t>
      </w:r>
      <w:r w:rsidRPr="004D4C89">
        <w:rPr>
          <w:rFonts w:ascii="微软雅黑" w:eastAsia="微软雅黑" w:hAnsi="微软雅黑" w:cs="微软雅黑"/>
          <w:spacing w:val="12"/>
          <w:sz w:val="24"/>
          <w:szCs w:val="24"/>
          <w:lang w:eastAsia="zh-CN"/>
        </w:rPr>
        <w:t>848.8</w:t>
      </w:r>
      <w:r w:rsidRPr="004D4C89">
        <w:rPr>
          <w:rFonts w:ascii="微软雅黑" w:eastAsia="微软雅黑" w:hAnsi="微软雅黑" w:cs="微软雅黑" w:hint="eastAsia"/>
          <w:spacing w:val="12"/>
          <w:sz w:val="24"/>
          <w:szCs w:val="24"/>
          <w:lang w:eastAsia="zh-CN"/>
        </w:rPr>
        <w:t>万人下修至</w:t>
      </w:r>
      <w:r w:rsidRPr="004D4C89">
        <w:rPr>
          <w:rFonts w:ascii="微软雅黑" w:eastAsia="微软雅黑" w:hAnsi="微软雅黑" w:cs="微软雅黑"/>
          <w:spacing w:val="12"/>
          <w:sz w:val="24"/>
          <w:szCs w:val="24"/>
          <w:lang w:eastAsia="zh-CN"/>
        </w:rPr>
        <w:t>836</w:t>
      </w:r>
      <w:r w:rsidRPr="004D4C89">
        <w:rPr>
          <w:rFonts w:ascii="微软雅黑" w:eastAsia="微软雅黑" w:hAnsi="微软雅黑" w:cs="微软雅黑" w:hint="eastAsia"/>
          <w:spacing w:val="12"/>
          <w:sz w:val="24"/>
          <w:szCs w:val="24"/>
          <w:lang w:eastAsia="zh-CN"/>
        </w:rPr>
        <w:t>万人，职位空缺与失业人数之比降至</w:t>
      </w:r>
      <w:r w:rsidRPr="004D4C89">
        <w:rPr>
          <w:rFonts w:ascii="微软雅黑" w:eastAsia="微软雅黑" w:hAnsi="微软雅黑" w:cs="微软雅黑"/>
          <w:spacing w:val="12"/>
          <w:sz w:val="24"/>
          <w:szCs w:val="24"/>
          <w:lang w:eastAsia="zh-CN"/>
        </w:rPr>
        <w:t>2021</w:t>
      </w:r>
      <w:r w:rsidRPr="004D4C89">
        <w:rPr>
          <w:rFonts w:ascii="微软雅黑" w:eastAsia="微软雅黑" w:hAnsi="微软雅黑" w:cs="微软雅黑" w:hint="eastAsia"/>
          <w:spacing w:val="12"/>
          <w:sz w:val="24"/>
          <w:szCs w:val="24"/>
          <w:lang w:eastAsia="zh-CN"/>
        </w:rPr>
        <w:t>年</w:t>
      </w:r>
      <w:r w:rsidRPr="004D4C89">
        <w:rPr>
          <w:rFonts w:ascii="微软雅黑" w:eastAsia="微软雅黑" w:hAnsi="微软雅黑" w:cs="微软雅黑"/>
          <w:spacing w:val="12"/>
          <w:sz w:val="24"/>
          <w:szCs w:val="24"/>
          <w:lang w:eastAsia="zh-CN"/>
        </w:rPr>
        <w:t>6</w:t>
      </w:r>
      <w:r w:rsidRPr="004D4C89">
        <w:rPr>
          <w:rFonts w:ascii="微软雅黑" w:eastAsia="微软雅黑" w:hAnsi="微软雅黑" w:cs="微软雅黑" w:hint="eastAsia"/>
          <w:spacing w:val="12"/>
          <w:sz w:val="24"/>
          <w:szCs w:val="24"/>
          <w:lang w:eastAsia="zh-CN"/>
        </w:rPr>
        <w:t>月以来的最低水平，整体劳动力市场需求回落或进一步抑制薪资增速，而耐用品及工厂订单的走弱进一步反映了消费需求走弱，未来美国通胀下行阻力或有所减轻。外盘持仓方面：截至</w:t>
      </w:r>
      <w:r w:rsidRPr="004D4C89">
        <w:rPr>
          <w:rFonts w:ascii="微软雅黑" w:eastAsia="微软雅黑" w:hAnsi="微软雅黑" w:cs="微软雅黑"/>
          <w:spacing w:val="12"/>
          <w:sz w:val="24"/>
          <w:szCs w:val="24"/>
          <w:lang w:eastAsia="zh-CN"/>
        </w:rPr>
        <w:t>6</w:t>
      </w:r>
      <w:r w:rsidRPr="004D4C89">
        <w:rPr>
          <w:rFonts w:ascii="微软雅黑" w:eastAsia="微软雅黑" w:hAnsi="微软雅黑" w:cs="微软雅黑" w:hint="eastAsia"/>
          <w:spacing w:val="12"/>
          <w:sz w:val="24"/>
          <w:szCs w:val="24"/>
          <w:lang w:eastAsia="zh-CN"/>
        </w:rPr>
        <w:t>月</w:t>
      </w:r>
      <w:r w:rsidRPr="004D4C89">
        <w:rPr>
          <w:rFonts w:ascii="微软雅黑" w:eastAsia="微软雅黑" w:hAnsi="微软雅黑" w:cs="微软雅黑"/>
          <w:spacing w:val="12"/>
          <w:sz w:val="24"/>
          <w:szCs w:val="24"/>
          <w:lang w:eastAsia="zh-CN"/>
        </w:rPr>
        <w:t>4</w:t>
      </w:r>
      <w:r w:rsidRPr="004D4C89">
        <w:rPr>
          <w:rFonts w:ascii="微软雅黑" w:eastAsia="微软雅黑" w:hAnsi="微软雅黑" w:cs="微软雅黑" w:hint="eastAsia"/>
          <w:spacing w:val="12"/>
          <w:sz w:val="24"/>
          <w:szCs w:val="24"/>
          <w:lang w:eastAsia="zh-CN"/>
        </w:rPr>
        <w:t>日，</w:t>
      </w:r>
      <w:r w:rsidRPr="004D4C89">
        <w:rPr>
          <w:rFonts w:ascii="微软雅黑" w:eastAsia="微软雅黑" w:hAnsi="微软雅黑" w:cs="微软雅黑"/>
          <w:spacing w:val="12"/>
          <w:sz w:val="24"/>
          <w:szCs w:val="24"/>
          <w:lang w:eastAsia="zh-CN"/>
        </w:rPr>
        <w:t>SPDR Gold Trust</w:t>
      </w:r>
      <w:r w:rsidRPr="004D4C89">
        <w:rPr>
          <w:rFonts w:ascii="微软雅黑" w:eastAsia="微软雅黑" w:hAnsi="微软雅黑" w:cs="微软雅黑" w:hint="eastAsia"/>
          <w:spacing w:val="12"/>
          <w:sz w:val="24"/>
          <w:szCs w:val="24"/>
          <w:lang w:eastAsia="zh-CN"/>
        </w:rPr>
        <w:t>黄金</w:t>
      </w:r>
      <w:r w:rsidRPr="004D4C89">
        <w:rPr>
          <w:rFonts w:ascii="微软雅黑" w:eastAsia="微软雅黑" w:hAnsi="微软雅黑" w:cs="微软雅黑"/>
          <w:spacing w:val="12"/>
          <w:sz w:val="24"/>
          <w:szCs w:val="24"/>
          <w:lang w:eastAsia="zh-CN"/>
        </w:rPr>
        <w:t>ETF</w:t>
      </w:r>
      <w:r w:rsidRPr="004D4C89">
        <w:rPr>
          <w:rFonts w:ascii="微软雅黑" w:eastAsia="微软雅黑" w:hAnsi="微软雅黑" w:cs="微软雅黑" w:hint="eastAsia"/>
          <w:spacing w:val="12"/>
          <w:sz w:val="24"/>
          <w:szCs w:val="24"/>
          <w:lang w:eastAsia="zh-CN"/>
        </w:rPr>
        <w:t>持仓量为</w:t>
      </w:r>
      <w:r w:rsidRPr="004D4C89">
        <w:rPr>
          <w:rFonts w:ascii="微软雅黑" w:eastAsia="微软雅黑" w:hAnsi="微软雅黑" w:cs="微软雅黑"/>
          <w:spacing w:val="12"/>
          <w:sz w:val="24"/>
          <w:szCs w:val="24"/>
          <w:lang w:eastAsia="zh-CN"/>
        </w:rPr>
        <w:t>832.21</w:t>
      </w:r>
      <w:r w:rsidRPr="004D4C89">
        <w:rPr>
          <w:rFonts w:ascii="微软雅黑" w:eastAsia="微软雅黑" w:hAnsi="微软雅黑" w:cs="微软雅黑" w:hint="eastAsia"/>
          <w:spacing w:val="12"/>
          <w:sz w:val="24"/>
          <w:szCs w:val="24"/>
          <w:lang w:eastAsia="zh-CN"/>
        </w:rPr>
        <w:t>吨，较上一交易日持平。往后看，短期内在劳动力数据显示美国就业市场需求走弱的情况下，市场对后继薪资增速放缓趋势的信心或得到提振，结合当前</w:t>
      </w:r>
      <w:r w:rsidRPr="004D4C89">
        <w:rPr>
          <w:rFonts w:ascii="微软雅黑" w:eastAsia="微软雅黑" w:hAnsi="微软雅黑" w:cs="微软雅黑" w:hint="eastAsia"/>
          <w:spacing w:val="12"/>
          <w:sz w:val="24"/>
          <w:szCs w:val="24"/>
          <w:lang w:eastAsia="zh-CN"/>
        </w:rPr>
        <w:lastRenderedPageBreak/>
        <w:t>利率水平仍处于阶段性高位的状况，消费需求在失去薪资增速支撑的情况下或有所回落，未来通胀水平下行阻力或有所减轻，整体利率预期回落或给予贵金属价格一定支撑。操作上建议，日内轻仓做多金银比，请投资者注意风险控制。</w:t>
      </w:r>
    </w:p>
    <w:p w:rsidR="00AE2365" w:rsidRDefault="00996DB6">
      <w:pPr>
        <w:spacing w:before="103" w:line="256" w:lineRule="auto"/>
        <w:ind w:right="743" w:firstLine="448"/>
        <w:jc w:val="both"/>
        <w:rPr>
          <w:rFonts w:ascii="微软雅黑" w:eastAsia="微软雅黑" w:hAnsi="微软雅黑" w:cs="微软雅黑"/>
          <w:spacing w:val="12"/>
          <w:sz w:val="24"/>
          <w:szCs w:val="24"/>
          <w:lang w:eastAsia="zh-CN"/>
        </w:rPr>
      </w:pPr>
      <w:r>
        <w:rPr>
          <w:rFonts w:ascii="微软雅黑" w:eastAsia="微软雅黑" w:hAnsi="微软雅黑" w:cs="微软雅黑" w:hint="eastAsia"/>
          <w:spacing w:val="7"/>
          <w:lang w:eastAsia="zh-CN"/>
        </w:rPr>
        <w:t xml:space="preserve">图6：COMEX黄金日线走势图  </w:t>
      </w:r>
    </w:p>
    <w:p w:rsidR="00AE2365" w:rsidRDefault="004D4C89">
      <w:pPr>
        <w:spacing w:before="103" w:line="256" w:lineRule="auto"/>
        <w:ind w:right="743"/>
        <w:jc w:val="both"/>
      </w:pPr>
      <w:r>
        <w:rPr>
          <w:noProof/>
        </w:rPr>
        <w:drawing>
          <wp:inline distT="0" distB="0" distL="114300" distR="114300" wp14:anchorId="3BD9984F" wp14:editId="25B4DECD">
            <wp:extent cx="6416650" cy="2268747"/>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7"/>
                    <a:stretch>
                      <a:fillRect/>
                    </a:stretch>
                  </pic:blipFill>
                  <pic:spPr>
                    <a:xfrm>
                      <a:off x="0" y="0"/>
                      <a:ext cx="6444549" cy="2278611"/>
                    </a:xfrm>
                    <a:prstGeom prst="rect">
                      <a:avLst/>
                    </a:prstGeom>
                    <a:noFill/>
                    <a:ln>
                      <a:noFill/>
                    </a:ln>
                  </pic:spPr>
                </pic:pic>
              </a:graphicData>
            </a:graphic>
          </wp:inline>
        </w:drawing>
      </w:r>
    </w:p>
    <w:p w:rsidR="00AE2365" w:rsidRDefault="00996DB6">
      <w:pPr>
        <w:spacing w:before="120" w:line="190" w:lineRule="auto"/>
        <w:ind w:firstLine="448"/>
        <w:jc w:val="both"/>
        <w:rPr>
          <w:rFonts w:ascii="微软雅黑" w:eastAsia="微软雅黑" w:hAnsi="微软雅黑" w:cs="微软雅黑"/>
          <w:b/>
          <w:bCs/>
          <w:spacing w:val="12"/>
          <w:sz w:val="24"/>
          <w:szCs w:val="24"/>
          <w:lang w:eastAsia="zh-CN"/>
        </w:rPr>
      </w:pPr>
      <w:r>
        <w:rPr>
          <w:rFonts w:ascii="微软雅黑" w:eastAsia="微软雅黑" w:hAnsi="微软雅黑" w:cs="微软雅黑" w:hint="eastAsia"/>
          <w:spacing w:val="7"/>
          <w:lang w:eastAsia="zh-CN"/>
        </w:rPr>
        <w:t>资料来源：wind、瑞达国际</w:t>
      </w:r>
    </w:p>
    <w:p w:rsidR="004D4C89" w:rsidRDefault="004D4C89">
      <w:pPr>
        <w:spacing w:before="103" w:line="256" w:lineRule="auto"/>
        <w:ind w:right="743" w:firstLine="528"/>
        <w:jc w:val="both"/>
        <w:rPr>
          <w:rFonts w:ascii="微软雅黑" w:eastAsia="微软雅黑" w:hAnsi="微软雅黑" w:cs="微软雅黑"/>
          <w:b/>
          <w:bCs/>
          <w:spacing w:val="12"/>
          <w:sz w:val="24"/>
          <w:szCs w:val="24"/>
          <w:lang w:eastAsia="zh-CN"/>
        </w:rPr>
      </w:pPr>
    </w:p>
    <w:p w:rsidR="00AE2365" w:rsidRDefault="00996DB6">
      <w:pPr>
        <w:spacing w:before="103" w:line="256" w:lineRule="auto"/>
        <w:ind w:right="743" w:firstLine="528"/>
        <w:jc w:val="both"/>
        <w:rPr>
          <w:rFonts w:ascii="微软雅黑" w:eastAsia="微软雅黑" w:hAnsi="微软雅黑" w:cs="微软雅黑"/>
          <w:spacing w:val="12"/>
          <w:sz w:val="24"/>
          <w:szCs w:val="24"/>
          <w:lang w:eastAsia="zh-CN"/>
        </w:rPr>
      </w:pPr>
      <w:r>
        <w:rPr>
          <w:rFonts w:ascii="微软雅黑" w:eastAsia="微软雅黑" w:hAnsi="微软雅黑" w:cs="微软雅黑" w:hint="eastAsia"/>
          <w:b/>
          <w:bCs/>
          <w:spacing w:val="12"/>
          <w:sz w:val="24"/>
          <w:szCs w:val="24"/>
          <w:lang w:eastAsia="zh-CN"/>
        </w:rPr>
        <w:t>原油</w:t>
      </w:r>
    </w:p>
    <w:p w:rsidR="00E20DD6" w:rsidRDefault="00E20DD6" w:rsidP="00E20DD6">
      <w:pPr>
        <w:spacing w:before="103" w:line="256" w:lineRule="auto"/>
        <w:ind w:right="743" w:firstLineChars="200" w:firstLine="528"/>
        <w:jc w:val="both"/>
        <w:rPr>
          <w:rFonts w:ascii="微软雅黑" w:eastAsia="微软雅黑" w:hAnsi="微软雅黑" w:cs="微软雅黑"/>
          <w:spacing w:val="12"/>
          <w:sz w:val="24"/>
          <w:szCs w:val="24"/>
          <w:lang w:eastAsia="zh-CN"/>
        </w:rPr>
      </w:pPr>
      <w:r w:rsidRPr="00E20DD6">
        <w:rPr>
          <w:rFonts w:ascii="微软雅黑" w:eastAsia="微软雅黑" w:hAnsi="微软雅黑" w:cs="微软雅黑" w:hint="eastAsia"/>
          <w:spacing w:val="12"/>
          <w:sz w:val="24"/>
          <w:szCs w:val="24"/>
          <w:lang w:eastAsia="zh-CN"/>
        </w:rPr>
        <w:t>周二国际原油期货连续第五个交易日下跌，创下四个月的最低价。截至收盘，纽约商品期货交易所（</w:t>
      </w:r>
      <w:r w:rsidRPr="00E20DD6">
        <w:rPr>
          <w:rFonts w:ascii="微软雅黑" w:eastAsia="微软雅黑" w:hAnsi="微软雅黑" w:cs="微软雅黑"/>
          <w:spacing w:val="12"/>
          <w:sz w:val="24"/>
          <w:szCs w:val="24"/>
          <w:lang w:eastAsia="zh-CN"/>
        </w:rPr>
        <w:t>NYMEX</w:t>
      </w:r>
      <w:r w:rsidRPr="00E20DD6">
        <w:rPr>
          <w:rFonts w:ascii="微软雅黑" w:eastAsia="微软雅黑" w:hAnsi="微软雅黑" w:cs="微软雅黑" w:hint="eastAsia"/>
          <w:spacing w:val="12"/>
          <w:sz w:val="24"/>
          <w:szCs w:val="24"/>
          <w:lang w:eastAsia="zh-CN"/>
        </w:rPr>
        <w:t>）成交最活跃的西得克萨斯中质原油（</w:t>
      </w:r>
      <w:r w:rsidRPr="00E20DD6">
        <w:rPr>
          <w:rFonts w:ascii="微软雅黑" w:eastAsia="微软雅黑" w:hAnsi="微软雅黑" w:cs="微软雅黑"/>
          <w:spacing w:val="12"/>
          <w:sz w:val="24"/>
          <w:szCs w:val="24"/>
          <w:lang w:eastAsia="zh-CN"/>
        </w:rPr>
        <w:t>WTI</w:t>
      </w:r>
      <w:r w:rsidRPr="00E20DD6">
        <w:rPr>
          <w:rFonts w:ascii="微软雅黑" w:eastAsia="微软雅黑" w:hAnsi="微软雅黑" w:cs="微软雅黑" w:hint="eastAsia"/>
          <w:spacing w:val="12"/>
          <w:sz w:val="24"/>
          <w:szCs w:val="24"/>
          <w:lang w:eastAsia="zh-CN"/>
        </w:rPr>
        <w:t>）</w:t>
      </w:r>
      <w:r w:rsidRPr="00E20DD6">
        <w:rPr>
          <w:rFonts w:ascii="微软雅黑" w:eastAsia="微软雅黑" w:hAnsi="微软雅黑" w:cs="微软雅黑"/>
          <w:spacing w:val="12"/>
          <w:sz w:val="24"/>
          <w:szCs w:val="24"/>
          <w:lang w:eastAsia="zh-CN"/>
        </w:rPr>
        <w:t>7</w:t>
      </w:r>
      <w:r w:rsidRPr="00E20DD6">
        <w:rPr>
          <w:rFonts w:ascii="微软雅黑" w:eastAsia="微软雅黑" w:hAnsi="微软雅黑" w:cs="微软雅黑" w:hint="eastAsia"/>
          <w:spacing w:val="12"/>
          <w:sz w:val="24"/>
          <w:szCs w:val="24"/>
          <w:lang w:eastAsia="zh-CN"/>
        </w:rPr>
        <w:t>月合约收低</w:t>
      </w:r>
      <w:r w:rsidRPr="00E20DD6">
        <w:rPr>
          <w:rFonts w:ascii="微软雅黑" w:eastAsia="微软雅黑" w:hAnsi="微软雅黑" w:cs="微软雅黑"/>
          <w:spacing w:val="12"/>
          <w:sz w:val="24"/>
          <w:szCs w:val="24"/>
          <w:lang w:eastAsia="zh-CN"/>
        </w:rPr>
        <w:t>0.97</w:t>
      </w:r>
      <w:r w:rsidRPr="00E20DD6">
        <w:rPr>
          <w:rFonts w:ascii="微软雅黑" w:eastAsia="微软雅黑" w:hAnsi="微软雅黑" w:cs="微软雅黑" w:hint="eastAsia"/>
          <w:spacing w:val="12"/>
          <w:sz w:val="24"/>
          <w:szCs w:val="24"/>
          <w:lang w:eastAsia="zh-CN"/>
        </w:rPr>
        <w:t>美元或</w:t>
      </w:r>
      <w:r w:rsidRPr="00E20DD6">
        <w:rPr>
          <w:rFonts w:ascii="微软雅黑" w:eastAsia="微软雅黑" w:hAnsi="微软雅黑" w:cs="微软雅黑"/>
          <w:spacing w:val="12"/>
          <w:sz w:val="24"/>
          <w:szCs w:val="24"/>
          <w:lang w:eastAsia="zh-CN"/>
        </w:rPr>
        <w:t>1.31%</w:t>
      </w:r>
      <w:r w:rsidRPr="00E20DD6">
        <w:rPr>
          <w:rFonts w:ascii="微软雅黑" w:eastAsia="微软雅黑" w:hAnsi="微软雅黑" w:cs="微软雅黑" w:hint="eastAsia"/>
          <w:spacing w:val="12"/>
          <w:sz w:val="24"/>
          <w:szCs w:val="24"/>
          <w:lang w:eastAsia="zh-CN"/>
        </w:rPr>
        <w:t>，报</w:t>
      </w:r>
      <w:r w:rsidRPr="00E20DD6">
        <w:rPr>
          <w:rFonts w:ascii="微软雅黑" w:eastAsia="微软雅黑" w:hAnsi="微软雅黑" w:cs="微软雅黑"/>
          <w:spacing w:val="12"/>
          <w:sz w:val="24"/>
          <w:szCs w:val="24"/>
          <w:lang w:eastAsia="zh-CN"/>
        </w:rPr>
        <w:t>73.25</w:t>
      </w:r>
      <w:r w:rsidRPr="00E20DD6">
        <w:rPr>
          <w:rFonts w:ascii="微软雅黑" w:eastAsia="微软雅黑" w:hAnsi="微软雅黑" w:cs="微软雅黑" w:hint="eastAsia"/>
          <w:spacing w:val="12"/>
          <w:sz w:val="24"/>
          <w:szCs w:val="24"/>
          <w:lang w:eastAsia="zh-CN"/>
        </w:rPr>
        <w:t>美元</w:t>
      </w:r>
      <w:r w:rsidRPr="00E20DD6">
        <w:rPr>
          <w:rFonts w:ascii="微软雅黑" w:eastAsia="微软雅黑" w:hAnsi="微软雅黑" w:cs="微软雅黑"/>
          <w:spacing w:val="12"/>
          <w:sz w:val="24"/>
          <w:szCs w:val="24"/>
          <w:lang w:eastAsia="zh-CN"/>
        </w:rPr>
        <w:t>/</w:t>
      </w:r>
      <w:r w:rsidRPr="00E20DD6">
        <w:rPr>
          <w:rFonts w:ascii="微软雅黑" w:eastAsia="微软雅黑" w:hAnsi="微软雅黑" w:cs="微软雅黑" w:hint="eastAsia"/>
          <w:spacing w:val="12"/>
          <w:sz w:val="24"/>
          <w:szCs w:val="24"/>
          <w:lang w:eastAsia="zh-CN"/>
        </w:rPr>
        <w:t>桶。全球基准</w:t>
      </w:r>
      <w:r w:rsidRPr="00E20DD6">
        <w:rPr>
          <w:rFonts w:ascii="微软雅黑" w:eastAsia="微软雅黑" w:hAnsi="微软雅黑" w:cs="微软雅黑"/>
          <w:spacing w:val="12"/>
          <w:sz w:val="24"/>
          <w:szCs w:val="24"/>
          <w:lang w:eastAsia="zh-CN"/>
        </w:rPr>
        <w:t>2024</w:t>
      </w:r>
      <w:r w:rsidRPr="00E20DD6">
        <w:rPr>
          <w:rFonts w:ascii="微软雅黑" w:eastAsia="微软雅黑" w:hAnsi="微软雅黑" w:cs="微软雅黑" w:hint="eastAsia"/>
          <w:spacing w:val="12"/>
          <w:sz w:val="24"/>
          <w:szCs w:val="24"/>
          <w:lang w:eastAsia="zh-CN"/>
        </w:rPr>
        <w:t>年</w:t>
      </w:r>
      <w:r w:rsidRPr="00E20DD6">
        <w:rPr>
          <w:rFonts w:ascii="微软雅黑" w:eastAsia="微软雅黑" w:hAnsi="微软雅黑" w:cs="微软雅黑"/>
          <w:spacing w:val="12"/>
          <w:sz w:val="24"/>
          <w:szCs w:val="24"/>
          <w:lang w:eastAsia="zh-CN"/>
        </w:rPr>
        <w:t>8</w:t>
      </w:r>
      <w:r w:rsidRPr="00E20DD6">
        <w:rPr>
          <w:rFonts w:ascii="微软雅黑" w:eastAsia="微软雅黑" w:hAnsi="微软雅黑" w:cs="微软雅黑" w:hint="eastAsia"/>
          <w:spacing w:val="12"/>
          <w:sz w:val="24"/>
          <w:szCs w:val="24"/>
          <w:lang w:eastAsia="zh-CN"/>
        </w:rPr>
        <w:t>月布伦特原油收低</w:t>
      </w:r>
      <w:r w:rsidRPr="00E20DD6">
        <w:rPr>
          <w:rFonts w:ascii="微软雅黑" w:eastAsia="微软雅黑" w:hAnsi="微软雅黑" w:cs="微软雅黑"/>
          <w:spacing w:val="12"/>
          <w:sz w:val="24"/>
          <w:szCs w:val="24"/>
          <w:lang w:eastAsia="zh-CN"/>
        </w:rPr>
        <w:t>0.84</w:t>
      </w:r>
      <w:r w:rsidRPr="00E20DD6">
        <w:rPr>
          <w:rFonts w:ascii="微软雅黑" w:eastAsia="微软雅黑" w:hAnsi="微软雅黑" w:cs="微软雅黑" w:hint="eastAsia"/>
          <w:spacing w:val="12"/>
          <w:sz w:val="24"/>
          <w:szCs w:val="24"/>
          <w:lang w:eastAsia="zh-CN"/>
        </w:rPr>
        <w:t>美元或</w:t>
      </w:r>
      <w:r w:rsidRPr="00E20DD6">
        <w:rPr>
          <w:rFonts w:ascii="微软雅黑" w:eastAsia="微软雅黑" w:hAnsi="微软雅黑" w:cs="微软雅黑"/>
          <w:spacing w:val="12"/>
          <w:sz w:val="24"/>
          <w:szCs w:val="24"/>
          <w:lang w:eastAsia="zh-CN"/>
        </w:rPr>
        <w:t>1.07%</w:t>
      </w:r>
      <w:r w:rsidRPr="00E20DD6">
        <w:rPr>
          <w:rFonts w:ascii="微软雅黑" w:eastAsia="微软雅黑" w:hAnsi="微软雅黑" w:cs="微软雅黑" w:hint="eastAsia"/>
          <w:spacing w:val="12"/>
          <w:sz w:val="24"/>
          <w:szCs w:val="24"/>
          <w:lang w:eastAsia="zh-CN"/>
        </w:rPr>
        <w:t>，报</w:t>
      </w:r>
      <w:r w:rsidRPr="00E20DD6">
        <w:rPr>
          <w:rFonts w:ascii="微软雅黑" w:eastAsia="微软雅黑" w:hAnsi="微软雅黑" w:cs="微软雅黑"/>
          <w:spacing w:val="12"/>
          <w:sz w:val="24"/>
          <w:szCs w:val="24"/>
          <w:lang w:eastAsia="zh-CN"/>
        </w:rPr>
        <w:t>77.52</w:t>
      </w:r>
      <w:r w:rsidRPr="00E20DD6">
        <w:rPr>
          <w:rFonts w:ascii="微软雅黑" w:eastAsia="微软雅黑" w:hAnsi="微软雅黑" w:cs="微软雅黑" w:hint="eastAsia"/>
          <w:spacing w:val="12"/>
          <w:sz w:val="24"/>
          <w:szCs w:val="24"/>
          <w:lang w:eastAsia="zh-CN"/>
        </w:rPr>
        <w:t>美元</w:t>
      </w:r>
      <w:r w:rsidRPr="00E20DD6">
        <w:rPr>
          <w:rFonts w:ascii="微软雅黑" w:eastAsia="微软雅黑" w:hAnsi="微软雅黑" w:cs="微软雅黑"/>
          <w:spacing w:val="12"/>
          <w:sz w:val="24"/>
          <w:szCs w:val="24"/>
          <w:lang w:eastAsia="zh-CN"/>
        </w:rPr>
        <w:t>/</w:t>
      </w:r>
      <w:r w:rsidRPr="00E20DD6">
        <w:rPr>
          <w:rFonts w:ascii="微软雅黑" w:eastAsia="微软雅黑" w:hAnsi="微软雅黑" w:cs="微软雅黑" w:hint="eastAsia"/>
          <w:spacing w:val="12"/>
          <w:sz w:val="24"/>
          <w:szCs w:val="24"/>
          <w:lang w:eastAsia="zh-CN"/>
        </w:rPr>
        <w:t>桶。两个基准原油期货均收于</w:t>
      </w:r>
      <w:r w:rsidRPr="00E20DD6">
        <w:rPr>
          <w:rFonts w:ascii="微软雅黑" w:eastAsia="微软雅黑" w:hAnsi="微软雅黑" w:cs="微软雅黑"/>
          <w:spacing w:val="12"/>
          <w:sz w:val="24"/>
          <w:szCs w:val="24"/>
          <w:lang w:eastAsia="zh-CN"/>
        </w:rPr>
        <w:t>2024</w:t>
      </w:r>
      <w:r w:rsidRPr="00E20DD6">
        <w:rPr>
          <w:rFonts w:ascii="微软雅黑" w:eastAsia="微软雅黑" w:hAnsi="微软雅黑" w:cs="微软雅黑" w:hint="eastAsia"/>
          <w:spacing w:val="12"/>
          <w:sz w:val="24"/>
          <w:szCs w:val="24"/>
          <w:lang w:eastAsia="zh-CN"/>
        </w:rPr>
        <w:t>年</w:t>
      </w:r>
      <w:r w:rsidRPr="00E20DD6">
        <w:rPr>
          <w:rFonts w:ascii="微软雅黑" w:eastAsia="微软雅黑" w:hAnsi="微软雅黑" w:cs="微软雅黑"/>
          <w:spacing w:val="12"/>
          <w:sz w:val="24"/>
          <w:szCs w:val="24"/>
          <w:lang w:eastAsia="zh-CN"/>
        </w:rPr>
        <w:t>2</w:t>
      </w:r>
      <w:r w:rsidRPr="00E20DD6">
        <w:rPr>
          <w:rFonts w:ascii="微软雅黑" w:eastAsia="微软雅黑" w:hAnsi="微软雅黑" w:cs="微软雅黑" w:hint="eastAsia"/>
          <w:spacing w:val="12"/>
          <w:sz w:val="24"/>
          <w:szCs w:val="24"/>
          <w:lang w:eastAsia="zh-CN"/>
        </w:rPr>
        <w:t>月初以来的最低价。周日欧佩克联盟同意将全体成员国的减产协议延长一年到</w:t>
      </w:r>
      <w:r w:rsidRPr="00E20DD6">
        <w:rPr>
          <w:rFonts w:ascii="微软雅黑" w:eastAsia="微软雅黑" w:hAnsi="微软雅黑" w:cs="微软雅黑"/>
          <w:spacing w:val="12"/>
          <w:sz w:val="24"/>
          <w:szCs w:val="24"/>
          <w:lang w:eastAsia="zh-CN"/>
        </w:rPr>
        <w:t>2025</w:t>
      </w:r>
      <w:r w:rsidRPr="00E20DD6">
        <w:rPr>
          <w:rFonts w:ascii="微软雅黑" w:eastAsia="微软雅黑" w:hAnsi="微软雅黑" w:cs="微软雅黑" w:hint="eastAsia"/>
          <w:spacing w:val="12"/>
          <w:sz w:val="24"/>
          <w:szCs w:val="24"/>
          <w:lang w:eastAsia="zh-CN"/>
        </w:rPr>
        <w:t>年底。此外，</w:t>
      </w:r>
      <w:r w:rsidRPr="00E20DD6">
        <w:rPr>
          <w:rFonts w:ascii="微软雅黑" w:eastAsia="微软雅黑" w:hAnsi="微软雅黑" w:cs="微软雅黑"/>
          <w:spacing w:val="12"/>
          <w:sz w:val="24"/>
          <w:szCs w:val="24"/>
          <w:lang w:eastAsia="zh-CN"/>
        </w:rPr>
        <w:t>8</w:t>
      </w:r>
      <w:r w:rsidRPr="00E20DD6">
        <w:rPr>
          <w:rFonts w:ascii="微软雅黑" w:eastAsia="微软雅黑" w:hAnsi="微软雅黑" w:cs="微软雅黑" w:hint="eastAsia"/>
          <w:spacing w:val="12"/>
          <w:sz w:val="24"/>
          <w:szCs w:val="24"/>
          <w:lang w:eastAsia="zh-CN"/>
        </w:rPr>
        <w:t>个成员国的自愿减产将延长三个月至</w:t>
      </w:r>
      <w:r w:rsidRPr="00E20DD6">
        <w:rPr>
          <w:rFonts w:ascii="微软雅黑" w:eastAsia="微软雅黑" w:hAnsi="微软雅黑" w:cs="微软雅黑"/>
          <w:spacing w:val="12"/>
          <w:sz w:val="24"/>
          <w:szCs w:val="24"/>
          <w:lang w:eastAsia="zh-CN"/>
        </w:rPr>
        <w:t>2024</w:t>
      </w:r>
      <w:r w:rsidRPr="00E20DD6">
        <w:rPr>
          <w:rFonts w:ascii="微软雅黑" w:eastAsia="微软雅黑" w:hAnsi="微软雅黑" w:cs="微软雅黑" w:hint="eastAsia"/>
          <w:spacing w:val="12"/>
          <w:sz w:val="24"/>
          <w:szCs w:val="24"/>
          <w:lang w:eastAsia="zh-CN"/>
        </w:rPr>
        <w:t>年</w:t>
      </w:r>
      <w:r w:rsidRPr="00E20DD6">
        <w:rPr>
          <w:rFonts w:ascii="微软雅黑" w:eastAsia="微软雅黑" w:hAnsi="微软雅黑" w:cs="微软雅黑"/>
          <w:spacing w:val="12"/>
          <w:sz w:val="24"/>
          <w:szCs w:val="24"/>
          <w:lang w:eastAsia="zh-CN"/>
        </w:rPr>
        <w:t>9</w:t>
      </w:r>
      <w:r w:rsidRPr="00E20DD6">
        <w:rPr>
          <w:rFonts w:ascii="微软雅黑" w:eastAsia="微软雅黑" w:hAnsi="微软雅黑" w:cs="微软雅黑" w:hint="eastAsia"/>
          <w:spacing w:val="12"/>
          <w:sz w:val="24"/>
          <w:szCs w:val="24"/>
          <w:lang w:eastAsia="zh-CN"/>
        </w:rPr>
        <w:t>月底，然后在始于</w:t>
      </w:r>
      <w:r w:rsidRPr="00E20DD6">
        <w:rPr>
          <w:rFonts w:ascii="微软雅黑" w:eastAsia="微软雅黑" w:hAnsi="微软雅黑" w:cs="微软雅黑"/>
          <w:spacing w:val="12"/>
          <w:sz w:val="24"/>
          <w:szCs w:val="24"/>
          <w:lang w:eastAsia="zh-CN"/>
        </w:rPr>
        <w:t>10</w:t>
      </w:r>
      <w:r w:rsidRPr="00E20DD6">
        <w:rPr>
          <w:rFonts w:ascii="微软雅黑" w:eastAsia="微软雅黑" w:hAnsi="微软雅黑" w:cs="微软雅黑" w:hint="eastAsia"/>
          <w:spacing w:val="12"/>
          <w:sz w:val="24"/>
          <w:szCs w:val="24"/>
          <w:lang w:eastAsia="zh-CN"/>
        </w:rPr>
        <w:t>月份的一年里，逐步取消</w:t>
      </w:r>
      <w:r w:rsidRPr="00E20DD6">
        <w:rPr>
          <w:rFonts w:ascii="微软雅黑" w:eastAsia="微软雅黑" w:hAnsi="微软雅黑" w:cs="微软雅黑"/>
          <w:spacing w:val="12"/>
          <w:sz w:val="24"/>
          <w:szCs w:val="24"/>
          <w:lang w:eastAsia="zh-CN"/>
        </w:rPr>
        <w:t>220</w:t>
      </w:r>
      <w:r w:rsidRPr="00E20DD6">
        <w:rPr>
          <w:rFonts w:ascii="微软雅黑" w:eastAsia="微软雅黑" w:hAnsi="微软雅黑" w:cs="微软雅黑" w:hint="eastAsia"/>
          <w:spacing w:val="12"/>
          <w:sz w:val="24"/>
          <w:szCs w:val="24"/>
          <w:lang w:eastAsia="zh-CN"/>
        </w:rPr>
        <w:t>万桶</w:t>
      </w:r>
      <w:r w:rsidRPr="00E20DD6">
        <w:rPr>
          <w:rFonts w:ascii="微软雅黑" w:eastAsia="微软雅黑" w:hAnsi="微软雅黑" w:cs="微软雅黑"/>
          <w:spacing w:val="12"/>
          <w:sz w:val="24"/>
          <w:szCs w:val="24"/>
          <w:lang w:eastAsia="zh-CN"/>
        </w:rPr>
        <w:t>/</w:t>
      </w:r>
      <w:r w:rsidRPr="00E20DD6">
        <w:rPr>
          <w:rFonts w:ascii="微软雅黑" w:eastAsia="微软雅黑" w:hAnsi="微软雅黑" w:cs="微软雅黑" w:hint="eastAsia"/>
          <w:spacing w:val="12"/>
          <w:sz w:val="24"/>
          <w:szCs w:val="24"/>
          <w:lang w:eastAsia="zh-CN"/>
        </w:rPr>
        <w:t>日的自愿减产。欧佩克联盟计划在今年晚些时候增加供应，而美国等非欧佩克产油国的原油供应也在增加。未来原油供应增加加剧了人们对未来供应过剩的担忧，人们已经对高利率阻碍全球经济增长感到担忧。从美国到欧洲的经济体出现增长疲软的迹象，表明今年剩下时间里的需求可能不如欧佩克预期的那么强劲。市场交易者在等待库存数据提供需求指引。美国石油学会（</w:t>
      </w:r>
      <w:r w:rsidRPr="00E20DD6">
        <w:rPr>
          <w:rFonts w:ascii="微软雅黑" w:eastAsia="微软雅黑" w:hAnsi="微软雅黑" w:cs="微软雅黑"/>
          <w:spacing w:val="12"/>
          <w:sz w:val="24"/>
          <w:szCs w:val="24"/>
          <w:lang w:eastAsia="zh-CN"/>
        </w:rPr>
        <w:t>API</w:t>
      </w:r>
      <w:r w:rsidRPr="00E20DD6">
        <w:rPr>
          <w:rFonts w:ascii="微软雅黑" w:eastAsia="微软雅黑" w:hAnsi="微软雅黑" w:cs="微软雅黑" w:hint="eastAsia"/>
          <w:spacing w:val="12"/>
          <w:sz w:val="24"/>
          <w:szCs w:val="24"/>
          <w:lang w:eastAsia="zh-CN"/>
        </w:rPr>
        <w:t>）将于周二下午公布库存数据。美国政府将于周三公布库存和产品供应数据。今年迄今布伦特原油上涨</w:t>
      </w:r>
      <w:r w:rsidRPr="00E20DD6">
        <w:rPr>
          <w:rFonts w:ascii="微软雅黑" w:eastAsia="微软雅黑" w:hAnsi="微软雅黑" w:cs="微软雅黑"/>
          <w:spacing w:val="12"/>
          <w:sz w:val="24"/>
          <w:szCs w:val="24"/>
          <w:lang w:eastAsia="zh-CN"/>
        </w:rPr>
        <w:t>0.62%</w:t>
      </w:r>
      <w:r w:rsidRPr="00E20DD6">
        <w:rPr>
          <w:rFonts w:ascii="微软雅黑" w:eastAsia="微软雅黑" w:hAnsi="微软雅黑" w:cs="微软雅黑" w:hint="eastAsia"/>
          <w:spacing w:val="12"/>
          <w:sz w:val="24"/>
          <w:szCs w:val="24"/>
          <w:lang w:eastAsia="zh-CN"/>
        </w:rPr>
        <w:t>，周二收盘价比去年同期上涨</w:t>
      </w:r>
      <w:r w:rsidRPr="00E20DD6">
        <w:rPr>
          <w:rFonts w:ascii="微软雅黑" w:eastAsia="微软雅黑" w:hAnsi="微软雅黑" w:cs="微软雅黑"/>
          <w:spacing w:val="12"/>
          <w:sz w:val="24"/>
          <w:szCs w:val="24"/>
          <w:lang w:eastAsia="zh-CN"/>
        </w:rPr>
        <w:t>1.61%</w:t>
      </w:r>
      <w:r w:rsidRPr="00E20DD6">
        <w:rPr>
          <w:rFonts w:ascii="微软雅黑" w:eastAsia="微软雅黑" w:hAnsi="微软雅黑" w:cs="微软雅黑" w:hint="eastAsia"/>
          <w:spacing w:val="12"/>
          <w:sz w:val="24"/>
          <w:szCs w:val="24"/>
          <w:lang w:eastAsia="zh-CN"/>
        </w:rPr>
        <w:t>。今年迄今</w:t>
      </w:r>
      <w:r w:rsidRPr="00E20DD6">
        <w:rPr>
          <w:rFonts w:ascii="微软雅黑" w:eastAsia="微软雅黑" w:hAnsi="微软雅黑" w:cs="微软雅黑"/>
          <w:spacing w:val="12"/>
          <w:sz w:val="24"/>
          <w:szCs w:val="24"/>
          <w:lang w:eastAsia="zh-CN"/>
        </w:rPr>
        <w:t>WTI</w:t>
      </w:r>
      <w:r w:rsidRPr="00E20DD6">
        <w:rPr>
          <w:rFonts w:ascii="微软雅黑" w:eastAsia="微软雅黑" w:hAnsi="微软雅黑" w:cs="微软雅黑" w:hint="eastAsia"/>
          <w:spacing w:val="12"/>
          <w:sz w:val="24"/>
          <w:szCs w:val="24"/>
          <w:lang w:eastAsia="zh-CN"/>
        </w:rPr>
        <w:t>原油上涨</w:t>
      </w:r>
      <w:r w:rsidRPr="00E20DD6">
        <w:rPr>
          <w:rFonts w:ascii="微软雅黑" w:eastAsia="微软雅黑" w:hAnsi="微软雅黑" w:cs="微软雅黑"/>
          <w:spacing w:val="12"/>
          <w:sz w:val="24"/>
          <w:szCs w:val="24"/>
          <w:lang w:eastAsia="zh-CN"/>
        </w:rPr>
        <w:t>2.23%</w:t>
      </w:r>
      <w:r w:rsidRPr="00E20DD6">
        <w:rPr>
          <w:rFonts w:ascii="微软雅黑" w:eastAsia="微软雅黑" w:hAnsi="微软雅黑" w:cs="微软雅黑" w:hint="eastAsia"/>
          <w:spacing w:val="12"/>
          <w:sz w:val="24"/>
          <w:szCs w:val="24"/>
          <w:lang w:eastAsia="zh-CN"/>
        </w:rPr>
        <w:t>，周二收盘价比去年同期上涨</w:t>
      </w:r>
      <w:r w:rsidRPr="00E20DD6">
        <w:rPr>
          <w:rFonts w:ascii="微软雅黑" w:eastAsia="微软雅黑" w:hAnsi="微软雅黑" w:cs="微软雅黑"/>
          <w:spacing w:val="12"/>
          <w:sz w:val="24"/>
          <w:szCs w:val="24"/>
          <w:lang w:eastAsia="zh-CN"/>
        </w:rPr>
        <w:t>2.10%</w:t>
      </w:r>
      <w:r w:rsidRPr="00E20DD6">
        <w:rPr>
          <w:rFonts w:ascii="微软雅黑" w:eastAsia="微软雅黑" w:hAnsi="微软雅黑" w:cs="微软雅黑" w:hint="eastAsia"/>
          <w:spacing w:val="12"/>
          <w:sz w:val="24"/>
          <w:szCs w:val="24"/>
          <w:lang w:eastAsia="zh-CN"/>
        </w:rPr>
        <w:t>。</w:t>
      </w:r>
    </w:p>
    <w:p w:rsidR="00E20DD6" w:rsidRDefault="00E20DD6">
      <w:pPr>
        <w:kinsoku/>
        <w:autoSpaceDE/>
        <w:autoSpaceDN/>
        <w:adjustRightInd/>
        <w:snapToGrid/>
        <w:textAlignment w:val="auto"/>
        <w:rPr>
          <w:rFonts w:ascii="微软雅黑" w:eastAsia="微软雅黑" w:hAnsi="微软雅黑" w:cs="微软雅黑"/>
          <w:spacing w:val="12"/>
          <w:sz w:val="24"/>
          <w:szCs w:val="24"/>
          <w:lang w:eastAsia="zh-CN"/>
        </w:rPr>
      </w:pPr>
      <w:r>
        <w:rPr>
          <w:rFonts w:ascii="微软雅黑" w:eastAsia="微软雅黑" w:hAnsi="微软雅黑" w:cs="微软雅黑"/>
          <w:spacing w:val="12"/>
          <w:sz w:val="24"/>
          <w:szCs w:val="24"/>
          <w:lang w:eastAsia="zh-CN"/>
        </w:rPr>
        <w:br w:type="page"/>
      </w:r>
    </w:p>
    <w:p w:rsidR="00AE2365" w:rsidRDefault="00996DB6">
      <w:pPr>
        <w:spacing w:before="103" w:line="256" w:lineRule="auto"/>
        <w:ind w:right="743" w:firstLine="448"/>
        <w:jc w:val="both"/>
        <w:rPr>
          <w:lang w:eastAsia="zh-CN"/>
        </w:rPr>
      </w:pPr>
      <w:r>
        <w:rPr>
          <w:rFonts w:ascii="微软雅黑" w:eastAsia="微软雅黑" w:hAnsi="微软雅黑" w:cs="微软雅黑" w:hint="eastAsia"/>
          <w:spacing w:val="7"/>
          <w:lang w:eastAsia="zh-CN"/>
        </w:rPr>
        <w:lastRenderedPageBreak/>
        <w:t>图7：原油（WTI）走势图</w:t>
      </w:r>
    </w:p>
    <w:p w:rsidR="00AE2365" w:rsidRDefault="00E20DD6">
      <w:pPr>
        <w:spacing w:before="103" w:line="256" w:lineRule="auto"/>
        <w:ind w:right="743"/>
        <w:jc w:val="both"/>
      </w:pPr>
      <w:r>
        <w:rPr>
          <w:noProof/>
        </w:rPr>
        <w:drawing>
          <wp:inline distT="0" distB="0" distL="0" distR="0" wp14:anchorId="0BE1F894" wp14:editId="7709FB7C">
            <wp:extent cx="6374954" cy="2907102"/>
            <wp:effectExtent l="0" t="0" r="6985" b="762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399856" cy="2918458"/>
                    </a:xfrm>
                    <a:prstGeom prst="rect">
                      <a:avLst/>
                    </a:prstGeom>
                  </pic:spPr>
                </pic:pic>
              </a:graphicData>
            </a:graphic>
          </wp:inline>
        </w:drawing>
      </w:r>
    </w:p>
    <w:p w:rsidR="00AE2365" w:rsidRDefault="00996DB6">
      <w:pPr>
        <w:spacing w:before="120" w:line="190" w:lineRule="auto"/>
        <w:ind w:firstLine="448"/>
        <w:jc w:val="both"/>
        <w:rPr>
          <w:rFonts w:ascii="微软雅黑" w:eastAsia="微软雅黑" w:hAnsi="微软雅黑" w:cs="微软雅黑"/>
          <w:b/>
          <w:bCs/>
          <w:spacing w:val="12"/>
          <w:sz w:val="24"/>
          <w:szCs w:val="24"/>
          <w:lang w:eastAsia="zh-CN"/>
        </w:rPr>
      </w:pPr>
      <w:r>
        <w:rPr>
          <w:rFonts w:ascii="微软雅黑" w:eastAsia="微软雅黑" w:hAnsi="微软雅黑" w:cs="微软雅黑" w:hint="eastAsia"/>
          <w:spacing w:val="7"/>
          <w:lang w:eastAsia="zh-CN"/>
        </w:rPr>
        <w:t>资料来源：wind、瑞达国际</w:t>
      </w:r>
    </w:p>
    <w:p w:rsidR="00E20DD6" w:rsidRDefault="00E20DD6">
      <w:pPr>
        <w:spacing w:before="103" w:line="256" w:lineRule="auto"/>
        <w:ind w:right="743" w:firstLine="528"/>
        <w:jc w:val="both"/>
        <w:rPr>
          <w:rFonts w:ascii="微软雅黑" w:eastAsia="微软雅黑" w:hAnsi="微软雅黑" w:cs="微软雅黑"/>
          <w:b/>
          <w:bCs/>
          <w:spacing w:val="12"/>
          <w:sz w:val="24"/>
          <w:szCs w:val="24"/>
          <w:lang w:eastAsia="zh-CN"/>
        </w:rPr>
      </w:pPr>
    </w:p>
    <w:p w:rsidR="00AE2365" w:rsidRDefault="00996DB6">
      <w:pPr>
        <w:spacing w:before="103" w:line="256" w:lineRule="auto"/>
        <w:ind w:right="743" w:firstLine="528"/>
        <w:jc w:val="both"/>
        <w:rPr>
          <w:rFonts w:ascii="微软雅黑" w:eastAsia="微软雅黑" w:hAnsi="微软雅黑" w:cs="微软雅黑"/>
          <w:b/>
          <w:bCs/>
          <w:spacing w:val="12"/>
          <w:sz w:val="24"/>
          <w:szCs w:val="24"/>
          <w:lang w:eastAsia="zh-CN"/>
        </w:rPr>
      </w:pPr>
      <w:r>
        <w:rPr>
          <w:rFonts w:ascii="微软雅黑" w:eastAsia="微软雅黑" w:hAnsi="微软雅黑" w:cs="微软雅黑" w:hint="eastAsia"/>
          <w:b/>
          <w:bCs/>
          <w:spacing w:val="12"/>
          <w:sz w:val="24"/>
          <w:szCs w:val="24"/>
          <w:lang w:eastAsia="zh-CN"/>
        </w:rPr>
        <w:t>ICE</w:t>
      </w:r>
      <w:bookmarkStart w:id="0" w:name="OLE_LINK3"/>
      <w:bookmarkStart w:id="1" w:name="OLE_LINK4"/>
      <w:r>
        <w:rPr>
          <w:rFonts w:ascii="微软雅黑" w:eastAsia="微软雅黑" w:hAnsi="微软雅黑" w:cs="微软雅黑" w:hint="eastAsia"/>
          <w:b/>
          <w:bCs/>
          <w:spacing w:val="12"/>
          <w:sz w:val="24"/>
          <w:szCs w:val="24"/>
          <w:lang w:eastAsia="zh-CN"/>
        </w:rPr>
        <w:t>棉花</w:t>
      </w:r>
    </w:p>
    <w:bookmarkEnd w:id="0"/>
    <w:bookmarkEnd w:id="1"/>
    <w:p w:rsidR="00AE2365" w:rsidRPr="00CC0BFF" w:rsidRDefault="00223059" w:rsidP="00223059">
      <w:pPr>
        <w:spacing w:before="103" w:line="256" w:lineRule="auto"/>
        <w:ind w:right="743" w:firstLineChars="200" w:firstLine="528"/>
        <w:jc w:val="both"/>
        <w:rPr>
          <w:rFonts w:ascii="微软雅黑" w:eastAsia="微软雅黑" w:hAnsi="微软雅黑" w:cs="微软雅黑"/>
          <w:spacing w:val="12"/>
          <w:sz w:val="24"/>
          <w:szCs w:val="24"/>
          <w:lang w:eastAsia="zh-CN"/>
        </w:rPr>
      </w:pPr>
      <w:r w:rsidRPr="00223059">
        <w:rPr>
          <w:rFonts w:ascii="微软雅黑" w:eastAsia="微软雅黑" w:hAnsi="微软雅黑" w:cs="微软雅黑" w:hint="eastAsia"/>
          <w:spacing w:val="12"/>
          <w:sz w:val="24"/>
          <w:szCs w:val="24"/>
          <w:lang w:eastAsia="zh-CN"/>
        </w:rPr>
        <w:t>洲际交易所</w:t>
      </w:r>
      <w:r w:rsidRPr="00223059">
        <w:rPr>
          <w:rFonts w:ascii="微软雅黑" w:eastAsia="微软雅黑" w:hAnsi="微软雅黑" w:cs="微软雅黑"/>
          <w:spacing w:val="12"/>
          <w:sz w:val="24"/>
          <w:szCs w:val="24"/>
          <w:lang w:eastAsia="zh-CN"/>
        </w:rPr>
        <w:t>(ICE)</w:t>
      </w:r>
      <w:r w:rsidRPr="00223059">
        <w:rPr>
          <w:rFonts w:ascii="微软雅黑" w:eastAsia="微软雅黑" w:hAnsi="微软雅黑" w:cs="微软雅黑" w:hint="eastAsia"/>
          <w:spacing w:val="12"/>
          <w:sz w:val="24"/>
          <w:szCs w:val="24"/>
          <w:lang w:eastAsia="zh-CN"/>
        </w:rPr>
        <w:t>棉花期货周二小幅收高，受助于空头回补和需求改善。交投最活跃的</w:t>
      </w:r>
      <w:r w:rsidRPr="00223059">
        <w:rPr>
          <w:rFonts w:ascii="微软雅黑" w:eastAsia="微软雅黑" w:hAnsi="微软雅黑" w:cs="微软雅黑"/>
          <w:spacing w:val="12"/>
          <w:sz w:val="24"/>
          <w:szCs w:val="24"/>
          <w:lang w:eastAsia="zh-CN"/>
        </w:rPr>
        <w:t>ICE 7</w:t>
      </w:r>
      <w:r w:rsidRPr="00223059">
        <w:rPr>
          <w:rFonts w:ascii="微软雅黑" w:eastAsia="微软雅黑" w:hAnsi="微软雅黑" w:cs="微软雅黑" w:hint="eastAsia"/>
          <w:spacing w:val="12"/>
          <w:sz w:val="24"/>
          <w:szCs w:val="24"/>
          <w:lang w:eastAsia="zh-CN"/>
        </w:rPr>
        <w:t>月期棉收涨</w:t>
      </w:r>
      <w:r w:rsidRPr="00223059">
        <w:rPr>
          <w:rFonts w:ascii="微软雅黑" w:eastAsia="微软雅黑" w:hAnsi="微软雅黑" w:cs="微软雅黑"/>
          <w:spacing w:val="12"/>
          <w:sz w:val="24"/>
          <w:szCs w:val="24"/>
          <w:lang w:eastAsia="zh-CN"/>
        </w:rPr>
        <w:t>0.33</w:t>
      </w:r>
      <w:r w:rsidRPr="00223059">
        <w:rPr>
          <w:rFonts w:ascii="微软雅黑" w:eastAsia="微软雅黑" w:hAnsi="微软雅黑" w:cs="微软雅黑" w:hint="eastAsia"/>
          <w:spacing w:val="12"/>
          <w:sz w:val="24"/>
          <w:szCs w:val="24"/>
          <w:lang w:eastAsia="zh-CN"/>
        </w:rPr>
        <w:t>美分或</w:t>
      </w:r>
      <w:r w:rsidRPr="00223059">
        <w:rPr>
          <w:rFonts w:ascii="微软雅黑" w:eastAsia="微软雅黑" w:hAnsi="微软雅黑" w:cs="微软雅黑"/>
          <w:spacing w:val="12"/>
          <w:sz w:val="24"/>
          <w:szCs w:val="24"/>
          <w:lang w:eastAsia="zh-CN"/>
        </w:rPr>
        <w:t>0.45%</w:t>
      </w:r>
      <w:r w:rsidRPr="00223059">
        <w:rPr>
          <w:rFonts w:ascii="微软雅黑" w:eastAsia="微软雅黑" w:hAnsi="微软雅黑" w:cs="微软雅黑" w:hint="eastAsia"/>
          <w:spacing w:val="12"/>
          <w:sz w:val="24"/>
          <w:szCs w:val="24"/>
          <w:lang w:eastAsia="zh-CN"/>
        </w:rPr>
        <w:t>，结算价报</w:t>
      </w:r>
      <w:r w:rsidRPr="00223059">
        <w:rPr>
          <w:rFonts w:ascii="微软雅黑" w:eastAsia="微软雅黑" w:hAnsi="微软雅黑" w:cs="微软雅黑"/>
          <w:spacing w:val="12"/>
          <w:sz w:val="24"/>
          <w:szCs w:val="24"/>
          <w:lang w:eastAsia="zh-CN"/>
        </w:rPr>
        <w:t>73.48</w:t>
      </w:r>
      <w:r w:rsidRPr="00223059">
        <w:rPr>
          <w:rFonts w:ascii="微软雅黑" w:eastAsia="微软雅黑" w:hAnsi="微软雅黑" w:cs="微软雅黑" w:hint="eastAsia"/>
          <w:spacing w:val="12"/>
          <w:sz w:val="24"/>
          <w:szCs w:val="24"/>
          <w:lang w:eastAsia="zh-CN"/>
        </w:rPr>
        <w:t>美分</w:t>
      </w:r>
      <w:r w:rsidRPr="00223059">
        <w:rPr>
          <w:rFonts w:ascii="微软雅黑" w:eastAsia="微软雅黑" w:hAnsi="微软雅黑" w:cs="微软雅黑"/>
          <w:spacing w:val="12"/>
          <w:sz w:val="24"/>
          <w:szCs w:val="24"/>
          <w:lang w:eastAsia="zh-CN"/>
        </w:rPr>
        <w:t>/</w:t>
      </w:r>
      <w:r w:rsidRPr="00223059">
        <w:rPr>
          <w:rFonts w:ascii="微软雅黑" w:eastAsia="微软雅黑" w:hAnsi="微软雅黑" w:cs="微软雅黑" w:hint="eastAsia"/>
          <w:spacing w:val="12"/>
          <w:sz w:val="24"/>
          <w:szCs w:val="24"/>
          <w:lang w:eastAsia="zh-CN"/>
        </w:rPr>
        <w:t>磅。产区作物生长良好，供应端前景乐观，施压棉市，不过周度出口销售有所好转，将限制棉价下跌。美国农业部</w:t>
      </w:r>
      <w:r w:rsidRPr="00223059">
        <w:rPr>
          <w:rFonts w:ascii="微软雅黑" w:eastAsia="微软雅黑" w:hAnsi="微软雅黑" w:cs="微软雅黑"/>
          <w:spacing w:val="12"/>
          <w:sz w:val="24"/>
          <w:szCs w:val="24"/>
          <w:lang w:eastAsia="zh-CN"/>
        </w:rPr>
        <w:t>(USDA)</w:t>
      </w:r>
      <w:r w:rsidRPr="00223059">
        <w:rPr>
          <w:rFonts w:ascii="微软雅黑" w:eastAsia="微软雅黑" w:hAnsi="微软雅黑" w:cs="微软雅黑" w:hint="eastAsia"/>
          <w:spacing w:val="12"/>
          <w:sz w:val="24"/>
          <w:szCs w:val="24"/>
          <w:lang w:eastAsia="zh-CN"/>
        </w:rPr>
        <w:t>的作物生长报告中公布称，截至</w:t>
      </w:r>
      <w:r w:rsidRPr="00223059">
        <w:rPr>
          <w:rFonts w:ascii="微软雅黑" w:eastAsia="微软雅黑" w:hAnsi="微软雅黑" w:cs="微软雅黑"/>
          <w:spacing w:val="12"/>
          <w:sz w:val="24"/>
          <w:szCs w:val="24"/>
          <w:lang w:eastAsia="zh-CN"/>
        </w:rPr>
        <w:t>5</w:t>
      </w:r>
      <w:r w:rsidRPr="00223059">
        <w:rPr>
          <w:rFonts w:ascii="微软雅黑" w:eastAsia="微软雅黑" w:hAnsi="微软雅黑" w:cs="微软雅黑" w:hint="eastAsia"/>
          <w:spacing w:val="12"/>
          <w:sz w:val="24"/>
          <w:szCs w:val="24"/>
          <w:lang w:eastAsia="zh-CN"/>
        </w:rPr>
        <w:t>月</w:t>
      </w:r>
      <w:r w:rsidRPr="00223059">
        <w:rPr>
          <w:rFonts w:ascii="微软雅黑" w:eastAsia="微软雅黑" w:hAnsi="微软雅黑" w:cs="微软雅黑"/>
          <w:spacing w:val="12"/>
          <w:sz w:val="24"/>
          <w:szCs w:val="24"/>
          <w:lang w:eastAsia="zh-CN"/>
        </w:rPr>
        <w:t>26</w:t>
      </w:r>
      <w:r w:rsidRPr="00223059">
        <w:rPr>
          <w:rFonts w:ascii="微软雅黑" w:eastAsia="微软雅黑" w:hAnsi="微软雅黑" w:cs="微软雅黑" w:hint="eastAsia"/>
          <w:spacing w:val="12"/>
          <w:sz w:val="24"/>
          <w:szCs w:val="24"/>
          <w:lang w:eastAsia="zh-CN"/>
        </w:rPr>
        <w:t>日当周，美国棉花优良率为</w:t>
      </w:r>
      <w:r w:rsidRPr="00223059">
        <w:rPr>
          <w:rFonts w:ascii="微软雅黑" w:eastAsia="微软雅黑" w:hAnsi="微软雅黑" w:cs="微软雅黑"/>
          <w:spacing w:val="12"/>
          <w:sz w:val="24"/>
          <w:szCs w:val="24"/>
          <w:lang w:eastAsia="zh-CN"/>
        </w:rPr>
        <w:t>60%</w:t>
      </w:r>
      <w:r w:rsidRPr="00223059">
        <w:rPr>
          <w:rFonts w:ascii="微软雅黑" w:eastAsia="微软雅黑" w:hAnsi="微软雅黑" w:cs="微软雅黑" w:hint="eastAsia"/>
          <w:spacing w:val="12"/>
          <w:sz w:val="24"/>
          <w:szCs w:val="24"/>
          <w:lang w:eastAsia="zh-CN"/>
        </w:rPr>
        <w:t>，上年同期为</w:t>
      </w:r>
      <w:r w:rsidRPr="00223059">
        <w:rPr>
          <w:rFonts w:ascii="微软雅黑" w:eastAsia="微软雅黑" w:hAnsi="微软雅黑" w:cs="微软雅黑"/>
          <w:spacing w:val="12"/>
          <w:sz w:val="24"/>
          <w:szCs w:val="24"/>
          <w:lang w:eastAsia="zh-CN"/>
        </w:rPr>
        <w:t>48%</w:t>
      </w:r>
      <w:r w:rsidRPr="00223059">
        <w:rPr>
          <w:rFonts w:ascii="微软雅黑" w:eastAsia="微软雅黑" w:hAnsi="微软雅黑" w:cs="微软雅黑" w:hint="eastAsia"/>
          <w:spacing w:val="12"/>
          <w:sz w:val="24"/>
          <w:szCs w:val="24"/>
          <w:lang w:eastAsia="zh-CN"/>
        </w:rPr>
        <w:t>。不过出口销售好转。据美国农业部发布的美棉出口周报数据显示，截至</w:t>
      </w:r>
      <w:r w:rsidRPr="00223059">
        <w:rPr>
          <w:rFonts w:ascii="微软雅黑" w:eastAsia="微软雅黑" w:hAnsi="微软雅黑" w:cs="微软雅黑"/>
          <w:spacing w:val="12"/>
          <w:sz w:val="24"/>
          <w:szCs w:val="24"/>
          <w:lang w:eastAsia="zh-CN"/>
        </w:rPr>
        <w:t>5</w:t>
      </w:r>
      <w:r w:rsidRPr="00223059">
        <w:rPr>
          <w:rFonts w:ascii="微软雅黑" w:eastAsia="微软雅黑" w:hAnsi="微软雅黑" w:cs="微软雅黑" w:hint="eastAsia"/>
          <w:spacing w:val="12"/>
          <w:sz w:val="24"/>
          <w:szCs w:val="24"/>
          <w:lang w:eastAsia="zh-CN"/>
        </w:rPr>
        <w:t>月</w:t>
      </w:r>
      <w:r w:rsidRPr="00223059">
        <w:rPr>
          <w:rFonts w:ascii="微软雅黑" w:eastAsia="微软雅黑" w:hAnsi="微软雅黑" w:cs="微软雅黑"/>
          <w:spacing w:val="12"/>
          <w:sz w:val="24"/>
          <w:szCs w:val="24"/>
          <w:lang w:eastAsia="zh-CN"/>
        </w:rPr>
        <w:t>23</w:t>
      </w:r>
      <w:r w:rsidRPr="00223059">
        <w:rPr>
          <w:rFonts w:ascii="微软雅黑" w:eastAsia="微软雅黑" w:hAnsi="微软雅黑" w:cs="微软雅黑" w:hint="eastAsia"/>
          <w:spacing w:val="12"/>
          <w:sz w:val="24"/>
          <w:szCs w:val="24"/>
          <w:lang w:eastAsia="zh-CN"/>
        </w:rPr>
        <w:t>日当周美国</w:t>
      </w:r>
      <w:r w:rsidRPr="00223059">
        <w:rPr>
          <w:rFonts w:ascii="微软雅黑" w:eastAsia="微软雅黑" w:hAnsi="微软雅黑" w:cs="微软雅黑"/>
          <w:spacing w:val="12"/>
          <w:sz w:val="24"/>
          <w:szCs w:val="24"/>
          <w:lang w:eastAsia="zh-CN"/>
        </w:rPr>
        <w:t>2023/24</w:t>
      </w:r>
      <w:r w:rsidRPr="00223059">
        <w:rPr>
          <w:rFonts w:ascii="微软雅黑" w:eastAsia="微软雅黑" w:hAnsi="微软雅黑" w:cs="微软雅黑" w:hint="eastAsia"/>
          <w:spacing w:val="12"/>
          <w:sz w:val="24"/>
          <w:szCs w:val="24"/>
          <w:lang w:eastAsia="zh-CN"/>
        </w:rPr>
        <w:t>年度陆地棉净签约</w:t>
      </w:r>
      <w:r w:rsidRPr="00223059">
        <w:rPr>
          <w:rFonts w:ascii="微软雅黑" w:eastAsia="微软雅黑" w:hAnsi="微软雅黑" w:cs="微软雅黑"/>
          <w:spacing w:val="12"/>
          <w:sz w:val="24"/>
          <w:szCs w:val="24"/>
          <w:lang w:eastAsia="zh-CN"/>
        </w:rPr>
        <w:t>50485</w:t>
      </w:r>
      <w:r w:rsidRPr="00223059">
        <w:rPr>
          <w:rFonts w:ascii="微软雅黑" w:eastAsia="微软雅黑" w:hAnsi="微软雅黑" w:cs="微软雅黑" w:hint="eastAsia"/>
          <w:spacing w:val="12"/>
          <w:sz w:val="24"/>
          <w:szCs w:val="24"/>
          <w:lang w:eastAsia="zh-CN"/>
        </w:rPr>
        <w:t>（含签约</w:t>
      </w:r>
      <w:r w:rsidRPr="00223059">
        <w:rPr>
          <w:rFonts w:ascii="微软雅黑" w:eastAsia="微软雅黑" w:hAnsi="微软雅黑" w:cs="微软雅黑"/>
          <w:spacing w:val="12"/>
          <w:sz w:val="24"/>
          <w:szCs w:val="24"/>
          <w:lang w:eastAsia="zh-CN"/>
        </w:rPr>
        <w:t>52662</w:t>
      </w:r>
      <w:r w:rsidRPr="00223059">
        <w:rPr>
          <w:rFonts w:ascii="微软雅黑" w:eastAsia="微软雅黑" w:hAnsi="微软雅黑" w:cs="微软雅黑" w:hint="eastAsia"/>
          <w:spacing w:val="12"/>
          <w:sz w:val="24"/>
          <w:szCs w:val="24"/>
          <w:lang w:eastAsia="zh-CN"/>
        </w:rPr>
        <w:t>吨，取消前期签约</w:t>
      </w:r>
      <w:r w:rsidRPr="00223059">
        <w:rPr>
          <w:rFonts w:ascii="微软雅黑" w:eastAsia="微软雅黑" w:hAnsi="微软雅黑" w:cs="微软雅黑"/>
          <w:spacing w:val="12"/>
          <w:sz w:val="24"/>
          <w:szCs w:val="24"/>
          <w:lang w:eastAsia="zh-CN"/>
        </w:rPr>
        <w:t>2177</w:t>
      </w:r>
      <w:r w:rsidRPr="00223059">
        <w:rPr>
          <w:rFonts w:ascii="微软雅黑" w:eastAsia="微软雅黑" w:hAnsi="微软雅黑" w:cs="微软雅黑" w:hint="eastAsia"/>
          <w:spacing w:val="12"/>
          <w:sz w:val="24"/>
          <w:szCs w:val="24"/>
          <w:lang w:eastAsia="zh-CN"/>
        </w:rPr>
        <w:t>吨），较前一周增加</w:t>
      </w:r>
      <w:r w:rsidRPr="00223059">
        <w:rPr>
          <w:rFonts w:ascii="微软雅黑" w:eastAsia="微软雅黑" w:hAnsi="微软雅黑" w:cs="微软雅黑"/>
          <w:spacing w:val="12"/>
          <w:sz w:val="24"/>
          <w:szCs w:val="24"/>
          <w:lang w:eastAsia="zh-CN"/>
        </w:rPr>
        <w:t>10%</w:t>
      </w:r>
      <w:r w:rsidRPr="00223059">
        <w:rPr>
          <w:rFonts w:ascii="微软雅黑" w:eastAsia="微软雅黑" w:hAnsi="微软雅黑" w:cs="微软雅黑" w:hint="eastAsia"/>
          <w:spacing w:val="12"/>
          <w:sz w:val="24"/>
          <w:szCs w:val="24"/>
          <w:lang w:eastAsia="zh-CN"/>
        </w:rPr>
        <w:t>，较近四周平均增加</w:t>
      </w:r>
      <w:r w:rsidRPr="00223059">
        <w:rPr>
          <w:rFonts w:ascii="微软雅黑" w:eastAsia="微软雅黑" w:hAnsi="微软雅黑" w:cs="微软雅黑"/>
          <w:spacing w:val="12"/>
          <w:sz w:val="24"/>
          <w:szCs w:val="24"/>
          <w:lang w:eastAsia="zh-CN"/>
        </w:rPr>
        <w:t>25%</w:t>
      </w:r>
      <w:r w:rsidRPr="00223059">
        <w:rPr>
          <w:rFonts w:ascii="微软雅黑" w:eastAsia="微软雅黑" w:hAnsi="微软雅黑" w:cs="微软雅黑" w:hint="eastAsia"/>
          <w:spacing w:val="12"/>
          <w:sz w:val="24"/>
          <w:szCs w:val="24"/>
          <w:lang w:eastAsia="zh-CN"/>
        </w:rPr>
        <w:t>。装运陆地棉</w:t>
      </w:r>
      <w:r w:rsidRPr="00223059">
        <w:rPr>
          <w:rFonts w:ascii="微软雅黑" w:eastAsia="微软雅黑" w:hAnsi="微软雅黑" w:cs="微软雅黑"/>
          <w:spacing w:val="12"/>
          <w:sz w:val="24"/>
          <w:szCs w:val="24"/>
          <w:lang w:eastAsia="zh-CN"/>
        </w:rPr>
        <w:t>39054</w:t>
      </w:r>
      <w:r w:rsidRPr="00223059">
        <w:rPr>
          <w:rFonts w:ascii="微软雅黑" w:eastAsia="微软雅黑" w:hAnsi="微软雅黑" w:cs="微软雅黑" w:hint="eastAsia"/>
          <w:spacing w:val="12"/>
          <w:sz w:val="24"/>
          <w:szCs w:val="24"/>
          <w:lang w:eastAsia="zh-CN"/>
        </w:rPr>
        <w:t>吨，较前一周减少</w:t>
      </w:r>
      <w:r w:rsidRPr="00223059">
        <w:rPr>
          <w:rFonts w:ascii="微软雅黑" w:eastAsia="微软雅黑" w:hAnsi="微软雅黑" w:cs="微软雅黑"/>
          <w:spacing w:val="12"/>
          <w:sz w:val="24"/>
          <w:szCs w:val="24"/>
          <w:lang w:eastAsia="zh-CN"/>
        </w:rPr>
        <w:t>16%</w:t>
      </w:r>
      <w:r w:rsidRPr="00223059">
        <w:rPr>
          <w:rFonts w:ascii="微软雅黑" w:eastAsia="微软雅黑" w:hAnsi="微软雅黑" w:cs="微软雅黑" w:hint="eastAsia"/>
          <w:spacing w:val="12"/>
          <w:sz w:val="24"/>
          <w:szCs w:val="24"/>
          <w:lang w:eastAsia="zh-CN"/>
        </w:rPr>
        <w:t>，较近四周平均减少</w:t>
      </w:r>
      <w:r w:rsidRPr="00223059">
        <w:rPr>
          <w:rFonts w:ascii="微软雅黑" w:eastAsia="微软雅黑" w:hAnsi="微软雅黑" w:cs="微软雅黑"/>
          <w:spacing w:val="12"/>
          <w:sz w:val="24"/>
          <w:szCs w:val="24"/>
          <w:lang w:eastAsia="zh-CN"/>
        </w:rPr>
        <w:t>21%</w:t>
      </w:r>
      <w:r w:rsidRPr="00223059">
        <w:rPr>
          <w:rFonts w:ascii="微软雅黑" w:eastAsia="微软雅黑" w:hAnsi="微软雅黑" w:cs="微软雅黑" w:hint="eastAsia"/>
          <w:spacing w:val="12"/>
          <w:sz w:val="24"/>
          <w:szCs w:val="24"/>
          <w:lang w:eastAsia="zh-CN"/>
        </w:rPr>
        <w:t>。美棉主力价格关注上方压力</w:t>
      </w:r>
      <w:r w:rsidRPr="00223059">
        <w:rPr>
          <w:rFonts w:ascii="微软雅黑" w:eastAsia="微软雅黑" w:hAnsi="微软雅黑" w:cs="微软雅黑"/>
          <w:spacing w:val="12"/>
          <w:sz w:val="24"/>
          <w:szCs w:val="24"/>
          <w:lang w:eastAsia="zh-CN"/>
        </w:rPr>
        <w:t>86.0</w:t>
      </w:r>
      <w:r w:rsidRPr="00223059">
        <w:rPr>
          <w:rFonts w:ascii="微软雅黑" w:eastAsia="微软雅黑" w:hAnsi="微软雅黑" w:cs="微软雅黑" w:hint="eastAsia"/>
          <w:spacing w:val="12"/>
          <w:sz w:val="24"/>
          <w:szCs w:val="24"/>
          <w:lang w:eastAsia="zh-CN"/>
        </w:rPr>
        <w:t>美分</w:t>
      </w:r>
      <w:r w:rsidRPr="00223059">
        <w:rPr>
          <w:rFonts w:ascii="微软雅黑" w:eastAsia="微软雅黑" w:hAnsi="微软雅黑" w:cs="微软雅黑"/>
          <w:spacing w:val="12"/>
          <w:sz w:val="24"/>
          <w:szCs w:val="24"/>
          <w:lang w:eastAsia="zh-CN"/>
        </w:rPr>
        <w:t>/</w:t>
      </w:r>
      <w:r w:rsidRPr="00223059">
        <w:rPr>
          <w:rFonts w:ascii="微软雅黑" w:eastAsia="微软雅黑" w:hAnsi="微软雅黑" w:cs="微软雅黑" w:hint="eastAsia"/>
          <w:spacing w:val="12"/>
          <w:sz w:val="24"/>
          <w:szCs w:val="24"/>
          <w:lang w:eastAsia="zh-CN"/>
        </w:rPr>
        <w:t>磅，下方支撑</w:t>
      </w:r>
      <w:r w:rsidRPr="00223059">
        <w:rPr>
          <w:rFonts w:ascii="微软雅黑" w:eastAsia="微软雅黑" w:hAnsi="微软雅黑" w:cs="微软雅黑"/>
          <w:spacing w:val="12"/>
          <w:sz w:val="24"/>
          <w:szCs w:val="24"/>
          <w:lang w:eastAsia="zh-CN"/>
        </w:rPr>
        <w:t>70.0</w:t>
      </w:r>
      <w:r w:rsidRPr="00223059">
        <w:rPr>
          <w:rFonts w:ascii="微软雅黑" w:eastAsia="微软雅黑" w:hAnsi="微软雅黑" w:cs="微软雅黑" w:hint="eastAsia"/>
          <w:spacing w:val="12"/>
          <w:sz w:val="24"/>
          <w:szCs w:val="24"/>
          <w:lang w:eastAsia="zh-CN"/>
        </w:rPr>
        <w:t>美分</w:t>
      </w:r>
      <w:r w:rsidRPr="00223059">
        <w:rPr>
          <w:rFonts w:ascii="微软雅黑" w:eastAsia="微软雅黑" w:hAnsi="微软雅黑" w:cs="微软雅黑"/>
          <w:spacing w:val="12"/>
          <w:sz w:val="24"/>
          <w:szCs w:val="24"/>
          <w:lang w:eastAsia="zh-CN"/>
        </w:rPr>
        <w:t>/</w:t>
      </w:r>
      <w:r w:rsidRPr="00223059">
        <w:rPr>
          <w:rFonts w:ascii="微软雅黑" w:eastAsia="微软雅黑" w:hAnsi="微软雅黑" w:cs="微软雅黑" w:hint="eastAsia"/>
          <w:spacing w:val="12"/>
          <w:sz w:val="24"/>
          <w:szCs w:val="24"/>
          <w:lang w:eastAsia="zh-CN"/>
        </w:rPr>
        <w:t>磅。建议</w:t>
      </w:r>
      <w:r w:rsidRPr="00223059">
        <w:rPr>
          <w:rFonts w:ascii="微软雅黑" w:eastAsia="微软雅黑" w:hAnsi="微软雅黑" w:cs="微软雅黑"/>
          <w:spacing w:val="12"/>
          <w:sz w:val="24"/>
          <w:szCs w:val="24"/>
          <w:lang w:eastAsia="zh-CN"/>
        </w:rPr>
        <w:t>7</w:t>
      </w:r>
      <w:r w:rsidRPr="00223059">
        <w:rPr>
          <w:rFonts w:ascii="微软雅黑" w:eastAsia="微软雅黑" w:hAnsi="微软雅黑" w:cs="微软雅黑" w:hint="eastAsia"/>
          <w:spacing w:val="12"/>
          <w:sz w:val="24"/>
          <w:szCs w:val="24"/>
          <w:lang w:eastAsia="zh-CN"/>
        </w:rPr>
        <w:t>月</w:t>
      </w:r>
      <w:r w:rsidRPr="00223059">
        <w:rPr>
          <w:rFonts w:ascii="微软雅黑" w:eastAsia="微软雅黑" w:hAnsi="微软雅黑" w:cs="微软雅黑"/>
          <w:spacing w:val="12"/>
          <w:sz w:val="24"/>
          <w:szCs w:val="24"/>
          <w:lang w:eastAsia="zh-CN"/>
        </w:rPr>
        <w:t xml:space="preserve"> ICE </w:t>
      </w:r>
      <w:r w:rsidRPr="00223059">
        <w:rPr>
          <w:rFonts w:ascii="微软雅黑" w:eastAsia="微软雅黑" w:hAnsi="微软雅黑" w:cs="微软雅黑" w:hint="eastAsia"/>
          <w:spacing w:val="12"/>
          <w:sz w:val="24"/>
          <w:szCs w:val="24"/>
          <w:lang w:eastAsia="zh-CN"/>
        </w:rPr>
        <w:t>期棉短期观望。</w:t>
      </w:r>
    </w:p>
    <w:p w:rsidR="00AE2365" w:rsidRDefault="00996DB6">
      <w:pPr>
        <w:spacing w:before="103" w:line="256" w:lineRule="auto"/>
        <w:ind w:right="743" w:firstLine="448"/>
        <w:jc w:val="both"/>
        <w:rPr>
          <w:rFonts w:ascii="微软雅黑" w:eastAsia="微软雅黑" w:hAnsi="微软雅黑" w:cs="微软雅黑"/>
          <w:spacing w:val="12"/>
          <w:sz w:val="24"/>
          <w:szCs w:val="24"/>
          <w:lang w:eastAsia="zh-CN"/>
        </w:rPr>
      </w:pPr>
      <w:r>
        <w:rPr>
          <w:rFonts w:ascii="微软雅黑" w:eastAsia="微软雅黑" w:hAnsi="微软雅黑" w:cs="微软雅黑" w:hint="eastAsia"/>
          <w:spacing w:val="7"/>
          <w:lang w:val="zh-CN" w:eastAsia="zh-CN"/>
        </w:rPr>
        <w:t>图</w:t>
      </w:r>
      <w:r>
        <w:rPr>
          <w:rFonts w:ascii="微软雅黑" w:eastAsia="微软雅黑" w:hAnsi="微软雅黑" w:cs="微软雅黑" w:hint="eastAsia"/>
          <w:spacing w:val="7"/>
          <w:lang w:eastAsia="zh-CN"/>
        </w:rPr>
        <w:t>8：ICE棉花</w:t>
      </w:r>
      <w:r>
        <w:rPr>
          <w:rFonts w:ascii="微软雅黑" w:eastAsia="微软雅黑" w:hAnsi="微软雅黑" w:cs="微软雅黑" w:hint="eastAsia"/>
          <w:spacing w:val="7"/>
          <w:lang w:val="zh-CN" w:eastAsia="zh-CN"/>
        </w:rPr>
        <w:t>期货主力合约日走势图</w:t>
      </w:r>
    </w:p>
    <w:p w:rsidR="00AE2365" w:rsidRDefault="00223059">
      <w:pPr>
        <w:spacing w:before="103" w:line="256" w:lineRule="auto"/>
        <w:ind w:right="743"/>
        <w:jc w:val="both"/>
        <w:rPr>
          <w:rFonts w:ascii="微软雅黑" w:eastAsia="微软雅黑" w:hAnsi="微软雅黑" w:cs="微软雅黑"/>
          <w:spacing w:val="7"/>
          <w:lang w:val="zh-CN" w:eastAsia="zh-CN"/>
        </w:rPr>
      </w:pPr>
      <w:bookmarkStart w:id="2" w:name="_GoBack"/>
      <w:r>
        <w:rPr>
          <w:rFonts w:hint="eastAsia"/>
          <w:noProof/>
          <w:lang w:eastAsia="zh-CN"/>
        </w:rPr>
        <w:drawing>
          <wp:inline distT="0" distB="0" distL="0" distR="0">
            <wp:extent cx="5857336" cy="2019771"/>
            <wp:effectExtent l="0" t="0" r="7620" b="0"/>
            <wp:docPr id="19" name="图片 19" descr="QQ截图20240605080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4" descr="QQ截图2024060508070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57336" cy="2019771"/>
                    </a:xfrm>
                    <a:prstGeom prst="rect">
                      <a:avLst/>
                    </a:prstGeom>
                    <a:noFill/>
                    <a:ln>
                      <a:noFill/>
                    </a:ln>
                  </pic:spPr>
                </pic:pic>
              </a:graphicData>
            </a:graphic>
          </wp:inline>
        </w:drawing>
      </w:r>
      <w:bookmarkEnd w:id="2"/>
    </w:p>
    <w:p w:rsidR="00AE2365" w:rsidRDefault="00996DB6">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lastRenderedPageBreak/>
        <w:t>资料来源：wind、瑞达国际</w:t>
      </w:r>
    </w:p>
    <w:p w:rsidR="00AE2365" w:rsidRDefault="00AE2365">
      <w:pPr>
        <w:spacing w:before="120" w:line="190" w:lineRule="auto"/>
        <w:ind w:firstLine="448"/>
        <w:jc w:val="both"/>
        <w:rPr>
          <w:rFonts w:ascii="微软雅黑" w:eastAsia="微软雅黑" w:hAnsi="微软雅黑" w:cs="微软雅黑"/>
          <w:spacing w:val="7"/>
          <w:lang w:eastAsia="zh-CN"/>
        </w:rPr>
      </w:pPr>
    </w:p>
    <w:p w:rsidR="00AE2365" w:rsidRDefault="00996DB6">
      <w:pPr>
        <w:spacing w:before="103" w:line="256" w:lineRule="auto"/>
        <w:ind w:right="743" w:firstLine="528"/>
        <w:jc w:val="both"/>
        <w:rPr>
          <w:rFonts w:ascii="微软雅黑" w:eastAsia="微软雅黑" w:hAnsi="微软雅黑" w:cs="微软雅黑"/>
          <w:spacing w:val="12"/>
          <w:sz w:val="24"/>
          <w:szCs w:val="24"/>
          <w:lang w:eastAsia="zh-CN"/>
        </w:rPr>
      </w:pPr>
      <w:r>
        <w:rPr>
          <w:rFonts w:ascii="微软雅黑" w:eastAsia="微软雅黑" w:hAnsi="微软雅黑" w:cs="微软雅黑" w:hint="eastAsia"/>
          <w:b/>
          <w:bCs/>
          <w:spacing w:val="12"/>
          <w:sz w:val="24"/>
          <w:szCs w:val="24"/>
          <w:lang w:eastAsia="zh-CN"/>
        </w:rPr>
        <w:t>ICE原糖</w:t>
      </w:r>
    </w:p>
    <w:p w:rsidR="00AE2365" w:rsidRPr="00CC0BFF" w:rsidRDefault="00223059" w:rsidP="00223059">
      <w:pPr>
        <w:spacing w:before="103" w:line="256" w:lineRule="auto"/>
        <w:ind w:right="743" w:firstLineChars="200" w:firstLine="528"/>
        <w:jc w:val="both"/>
        <w:rPr>
          <w:rFonts w:ascii="微软雅黑" w:eastAsia="微软雅黑" w:hAnsi="微软雅黑" w:cs="微软雅黑"/>
          <w:spacing w:val="12"/>
          <w:sz w:val="24"/>
          <w:szCs w:val="24"/>
          <w:lang w:eastAsia="zh-CN"/>
        </w:rPr>
      </w:pPr>
      <w:r w:rsidRPr="00223059">
        <w:rPr>
          <w:rFonts w:ascii="微软雅黑" w:eastAsia="微软雅黑" w:hAnsi="微软雅黑" w:cs="微软雅黑" w:hint="eastAsia"/>
          <w:spacing w:val="12"/>
          <w:sz w:val="24"/>
          <w:szCs w:val="24"/>
          <w:lang w:eastAsia="zh-CN"/>
        </w:rPr>
        <w:t>洲际期货交易所（</w:t>
      </w:r>
      <w:r w:rsidRPr="00223059">
        <w:rPr>
          <w:rFonts w:ascii="微软雅黑" w:eastAsia="微软雅黑" w:hAnsi="微软雅黑" w:cs="微软雅黑"/>
          <w:spacing w:val="12"/>
          <w:sz w:val="24"/>
          <w:szCs w:val="24"/>
          <w:lang w:eastAsia="zh-CN"/>
        </w:rPr>
        <w:t>ICE</w:t>
      </w:r>
      <w:r w:rsidRPr="00223059">
        <w:rPr>
          <w:rFonts w:ascii="微软雅黑" w:eastAsia="微软雅黑" w:hAnsi="微软雅黑" w:cs="微软雅黑" w:hint="eastAsia"/>
          <w:spacing w:val="12"/>
          <w:sz w:val="24"/>
          <w:szCs w:val="24"/>
          <w:lang w:eastAsia="zh-CN"/>
        </w:rPr>
        <w:t>）原糖期货周二收涨，因数据显示巴西中南部地区糖产量低于预期。交投最活跃的</w:t>
      </w:r>
      <w:r w:rsidRPr="00223059">
        <w:rPr>
          <w:rFonts w:ascii="微软雅黑" w:eastAsia="微软雅黑" w:hAnsi="微软雅黑" w:cs="微软雅黑"/>
          <w:spacing w:val="12"/>
          <w:sz w:val="24"/>
          <w:szCs w:val="24"/>
          <w:lang w:eastAsia="zh-CN"/>
        </w:rPr>
        <w:t>ICE 7</w:t>
      </w:r>
      <w:r w:rsidRPr="00223059">
        <w:rPr>
          <w:rFonts w:ascii="微软雅黑" w:eastAsia="微软雅黑" w:hAnsi="微软雅黑" w:cs="微软雅黑" w:hint="eastAsia"/>
          <w:spacing w:val="12"/>
          <w:sz w:val="24"/>
          <w:szCs w:val="24"/>
          <w:lang w:eastAsia="zh-CN"/>
        </w:rPr>
        <w:t>月原糖期货合约收盘收涨</w:t>
      </w:r>
      <w:r w:rsidRPr="00223059">
        <w:rPr>
          <w:rFonts w:ascii="微软雅黑" w:eastAsia="微软雅黑" w:hAnsi="微软雅黑" w:cs="微软雅黑"/>
          <w:spacing w:val="12"/>
          <w:sz w:val="24"/>
          <w:szCs w:val="24"/>
          <w:lang w:eastAsia="zh-CN"/>
        </w:rPr>
        <w:t>0.08</w:t>
      </w:r>
      <w:r w:rsidRPr="00223059">
        <w:rPr>
          <w:rFonts w:ascii="微软雅黑" w:eastAsia="微软雅黑" w:hAnsi="微软雅黑" w:cs="微软雅黑" w:hint="eastAsia"/>
          <w:spacing w:val="12"/>
          <w:sz w:val="24"/>
          <w:szCs w:val="24"/>
          <w:lang w:eastAsia="zh-CN"/>
        </w:rPr>
        <w:t>美分或</w:t>
      </w:r>
      <w:r w:rsidRPr="00223059">
        <w:rPr>
          <w:rFonts w:ascii="微软雅黑" w:eastAsia="微软雅黑" w:hAnsi="微软雅黑" w:cs="微软雅黑"/>
          <w:spacing w:val="12"/>
          <w:sz w:val="24"/>
          <w:szCs w:val="24"/>
          <w:lang w:eastAsia="zh-CN"/>
        </w:rPr>
        <w:t>0.4%</w:t>
      </w:r>
      <w:r w:rsidRPr="00223059">
        <w:rPr>
          <w:rFonts w:ascii="微软雅黑" w:eastAsia="微软雅黑" w:hAnsi="微软雅黑" w:cs="微软雅黑" w:hint="eastAsia"/>
          <w:spacing w:val="12"/>
          <w:sz w:val="24"/>
          <w:szCs w:val="24"/>
          <w:lang w:eastAsia="zh-CN"/>
        </w:rPr>
        <w:t>，结算价每磅</w:t>
      </w:r>
      <w:r w:rsidRPr="00223059">
        <w:rPr>
          <w:rFonts w:ascii="微软雅黑" w:eastAsia="微软雅黑" w:hAnsi="微软雅黑" w:cs="微软雅黑"/>
          <w:spacing w:val="12"/>
          <w:sz w:val="24"/>
          <w:szCs w:val="24"/>
          <w:lang w:eastAsia="zh-CN"/>
        </w:rPr>
        <w:t>18.86</w:t>
      </w:r>
      <w:r w:rsidRPr="00223059">
        <w:rPr>
          <w:rFonts w:ascii="微软雅黑" w:eastAsia="微软雅黑" w:hAnsi="微软雅黑" w:cs="微软雅黑" w:hint="eastAsia"/>
          <w:spacing w:val="12"/>
          <w:sz w:val="24"/>
          <w:szCs w:val="24"/>
          <w:lang w:eastAsia="zh-CN"/>
        </w:rPr>
        <w:t>美分。据巴西蔗糖工业协会</w:t>
      </w:r>
      <w:r w:rsidRPr="00223059">
        <w:rPr>
          <w:rFonts w:ascii="微软雅黑" w:eastAsia="微软雅黑" w:hAnsi="微软雅黑" w:cs="微软雅黑"/>
          <w:spacing w:val="12"/>
          <w:sz w:val="24"/>
          <w:szCs w:val="24"/>
          <w:lang w:eastAsia="zh-CN"/>
        </w:rPr>
        <w:t>Unica</w:t>
      </w:r>
      <w:r w:rsidRPr="00223059">
        <w:rPr>
          <w:rFonts w:ascii="微软雅黑" w:eastAsia="微软雅黑" w:hAnsi="微软雅黑" w:cs="微软雅黑" w:hint="eastAsia"/>
          <w:spacing w:val="12"/>
          <w:sz w:val="24"/>
          <w:szCs w:val="24"/>
          <w:lang w:eastAsia="zh-CN"/>
        </w:rPr>
        <w:t>称，</w:t>
      </w:r>
      <w:r w:rsidRPr="00223059">
        <w:rPr>
          <w:rFonts w:ascii="微软雅黑" w:eastAsia="微软雅黑" w:hAnsi="微软雅黑" w:cs="微软雅黑"/>
          <w:spacing w:val="12"/>
          <w:sz w:val="24"/>
          <w:szCs w:val="24"/>
          <w:lang w:eastAsia="zh-CN"/>
        </w:rPr>
        <w:t>5</w:t>
      </w:r>
      <w:r w:rsidRPr="00223059">
        <w:rPr>
          <w:rFonts w:ascii="微软雅黑" w:eastAsia="微软雅黑" w:hAnsi="微软雅黑" w:cs="微软雅黑" w:hint="eastAsia"/>
          <w:spacing w:val="12"/>
          <w:sz w:val="24"/>
          <w:szCs w:val="24"/>
          <w:lang w:eastAsia="zh-CN"/>
        </w:rPr>
        <w:t>月上半月，巴西中南部地区甘蔗入榨量为</w:t>
      </w:r>
      <w:r w:rsidRPr="00223059">
        <w:rPr>
          <w:rFonts w:ascii="微软雅黑" w:eastAsia="微软雅黑" w:hAnsi="微软雅黑" w:cs="微软雅黑"/>
          <w:spacing w:val="12"/>
          <w:sz w:val="24"/>
          <w:szCs w:val="24"/>
          <w:lang w:eastAsia="zh-CN"/>
        </w:rPr>
        <w:t>4475</w:t>
      </w:r>
      <w:r w:rsidRPr="00223059">
        <w:rPr>
          <w:rFonts w:ascii="微软雅黑" w:eastAsia="微软雅黑" w:hAnsi="微软雅黑" w:cs="微软雅黑" w:hint="eastAsia"/>
          <w:spacing w:val="12"/>
          <w:sz w:val="24"/>
          <w:szCs w:val="24"/>
          <w:lang w:eastAsia="zh-CN"/>
        </w:rPr>
        <w:t>万吨，较上年同期同比增</w:t>
      </w:r>
      <w:r w:rsidRPr="00223059">
        <w:rPr>
          <w:rFonts w:ascii="微软雅黑" w:eastAsia="微软雅黑" w:hAnsi="微软雅黑" w:cs="微软雅黑"/>
          <w:spacing w:val="12"/>
          <w:sz w:val="24"/>
          <w:szCs w:val="24"/>
          <w:lang w:eastAsia="zh-CN"/>
        </w:rPr>
        <w:t>0.43%</w:t>
      </w:r>
      <w:r w:rsidRPr="00223059">
        <w:rPr>
          <w:rFonts w:ascii="微软雅黑" w:eastAsia="微软雅黑" w:hAnsi="微软雅黑" w:cs="微软雅黑" w:hint="eastAsia"/>
          <w:spacing w:val="12"/>
          <w:sz w:val="24"/>
          <w:szCs w:val="24"/>
          <w:lang w:eastAsia="zh-CN"/>
        </w:rPr>
        <w:t>，略低于市场预期；已产糖</w:t>
      </w:r>
      <w:r w:rsidRPr="00223059">
        <w:rPr>
          <w:rFonts w:ascii="微软雅黑" w:eastAsia="微软雅黑" w:hAnsi="微软雅黑" w:cs="微软雅黑"/>
          <w:spacing w:val="12"/>
          <w:sz w:val="24"/>
          <w:szCs w:val="24"/>
          <w:lang w:eastAsia="zh-CN"/>
        </w:rPr>
        <w:t>257</w:t>
      </w:r>
      <w:r w:rsidRPr="00223059">
        <w:rPr>
          <w:rFonts w:ascii="微软雅黑" w:eastAsia="微软雅黑" w:hAnsi="微软雅黑" w:cs="微软雅黑" w:hint="eastAsia"/>
          <w:spacing w:val="12"/>
          <w:sz w:val="24"/>
          <w:szCs w:val="24"/>
          <w:lang w:eastAsia="zh-CN"/>
        </w:rPr>
        <w:t>万吨，较上年同期增长</w:t>
      </w:r>
      <w:r w:rsidRPr="00223059">
        <w:rPr>
          <w:rFonts w:ascii="微软雅黑" w:eastAsia="微软雅黑" w:hAnsi="微软雅黑" w:cs="微软雅黑"/>
          <w:spacing w:val="12"/>
          <w:sz w:val="24"/>
          <w:szCs w:val="24"/>
          <w:lang w:eastAsia="zh-CN"/>
        </w:rPr>
        <w:t>0.97%</w:t>
      </w:r>
      <w:r w:rsidRPr="00223059">
        <w:rPr>
          <w:rFonts w:ascii="微软雅黑" w:eastAsia="微软雅黑" w:hAnsi="微软雅黑" w:cs="微软雅黑" w:hint="eastAsia"/>
          <w:spacing w:val="12"/>
          <w:sz w:val="24"/>
          <w:szCs w:val="24"/>
          <w:lang w:eastAsia="zh-CN"/>
        </w:rPr>
        <w:t>。甘蔗分配到糖的比例为</w:t>
      </w:r>
      <w:r w:rsidRPr="00223059">
        <w:rPr>
          <w:rFonts w:ascii="微软雅黑" w:eastAsia="微软雅黑" w:hAnsi="微软雅黑" w:cs="微软雅黑"/>
          <w:spacing w:val="12"/>
          <w:sz w:val="24"/>
          <w:szCs w:val="24"/>
          <w:lang w:eastAsia="zh-CN"/>
        </w:rPr>
        <w:t>48.27%</w:t>
      </w:r>
      <w:r w:rsidRPr="00223059">
        <w:rPr>
          <w:rFonts w:ascii="微软雅黑" w:eastAsia="微软雅黑" w:hAnsi="微软雅黑" w:cs="微软雅黑" w:hint="eastAsia"/>
          <w:spacing w:val="12"/>
          <w:sz w:val="24"/>
          <w:szCs w:val="24"/>
          <w:lang w:eastAsia="zh-CN"/>
        </w:rPr>
        <w:t>，</w:t>
      </w:r>
      <w:r w:rsidRPr="00223059">
        <w:rPr>
          <w:rFonts w:ascii="微软雅黑" w:eastAsia="微软雅黑" w:hAnsi="微软雅黑" w:cs="微软雅黑"/>
          <w:spacing w:val="12"/>
          <w:sz w:val="24"/>
          <w:szCs w:val="24"/>
          <w:lang w:eastAsia="zh-CN"/>
        </w:rPr>
        <w:t>5</w:t>
      </w:r>
      <w:r w:rsidRPr="00223059">
        <w:rPr>
          <w:rFonts w:ascii="微软雅黑" w:eastAsia="微软雅黑" w:hAnsi="微软雅黑" w:cs="微软雅黑" w:hint="eastAsia"/>
          <w:spacing w:val="12"/>
          <w:sz w:val="24"/>
          <w:szCs w:val="24"/>
          <w:lang w:eastAsia="zh-CN"/>
        </w:rPr>
        <w:t>月上半月巴西产糖量低于预期，同比去年微增，由于甘蔗制糖比例低于预期。不过巴西航运机构</w:t>
      </w:r>
      <w:r w:rsidRPr="00223059">
        <w:rPr>
          <w:rFonts w:ascii="微软雅黑" w:eastAsia="微软雅黑" w:hAnsi="微软雅黑" w:cs="微软雅黑"/>
          <w:spacing w:val="12"/>
          <w:sz w:val="24"/>
          <w:szCs w:val="24"/>
          <w:lang w:eastAsia="zh-CN"/>
        </w:rPr>
        <w:t>Williams</w:t>
      </w:r>
      <w:r w:rsidRPr="00223059">
        <w:rPr>
          <w:rFonts w:ascii="微软雅黑" w:eastAsia="微软雅黑" w:hAnsi="微软雅黑" w:cs="微软雅黑" w:hint="eastAsia"/>
          <w:spacing w:val="12"/>
          <w:sz w:val="24"/>
          <w:szCs w:val="24"/>
          <w:lang w:eastAsia="zh-CN"/>
        </w:rPr>
        <w:t>发布的数据显示，截至</w:t>
      </w:r>
      <w:r w:rsidRPr="00223059">
        <w:rPr>
          <w:rFonts w:ascii="微软雅黑" w:eastAsia="微软雅黑" w:hAnsi="微软雅黑" w:cs="微软雅黑"/>
          <w:spacing w:val="12"/>
          <w:sz w:val="24"/>
          <w:szCs w:val="24"/>
          <w:lang w:eastAsia="zh-CN"/>
        </w:rPr>
        <w:t>5</w:t>
      </w:r>
      <w:r w:rsidRPr="00223059">
        <w:rPr>
          <w:rFonts w:ascii="微软雅黑" w:eastAsia="微软雅黑" w:hAnsi="微软雅黑" w:cs="微软雅黑" w:hint="eastAsia"/>
          <w:spacing w:val="12"/>
          <w:sz w:val="24"/>
          <w:szCs w:val="24"/>
          <w:lang w:eastAsia="zh-CN"/>
        </w:rPr>
        <w:t>月</w:t>
      </w:r>
      <w:r w:rsidRPr="00223059">
        <w:rPr>
          <w:rFonts w:ascii="微软雅黑" w:eastAsia="微软雅黑" w:hAnsi="微软雅黑" w:cs="微软雅黑"/>
          <w:spacing w:val="12"/>
          <w:sz w:val="24"/>
          <w:szCs w:val="24"/>
          <w:lang w:eastAsia="zh-CN"/>
        </w:rPr>
        <w:t>29</w:t>
      </w:r>
      <w:r w:rsidRPr="00223059">
        <w:rPr>
          <w:rFonts w:ascii="微软雅黑" w:eastAsia="微软雅黑" w:hAnsi="微软雅黑" w:cs="微软雅黑" w:hint="eastAsia"/>
          <w:spacing w:val="12"/>
          <w:sz w:val="24"/>
          <w:szCs w:val="24"/>
          <w:lang w:eastAsia="zh-CN"/>
        </w:rPr>
        <w:t>日当周巴西港口等待装运食糖的船只数量为</w:t>
      </w:r>
      <w:r w:rsidRPr="00223059">
        <w:rPr>
          <w:rFonts w:ascii="微软雅黑" w:eastAsia="微软雅黑" w:hAnsi="微软雅黑" w:cs="微软雅黑"/>
          <w:spacing w:val="12"/>
          <w:sz w:val="24"/>
          <w:szCs w:val="24"/>
          <w:lang w:eastAsia="zh-CN"/>
        </w:rPr>
        <w:t>96</w:t>
      </w:r>
      <w:r w:rsidRPr="00223059">
        <w:rPr>
          <w:rFonts w:ascii="微软雅黑" w:eastAsia="微软雅黑" w:hAnsi="微软雅黑" w:cs="微软雅黑" w:hint="eastAsia"/>
          <w:spacing w:val="12"/>
          <w:sz w:val="24"/>
          <w:szCs w:val="24"/>
          <w:lang w:eastAsia="zh-CN"/>
        </w:rPr>
        <w:t>艘，此前一周为</w:t>
      </w:r>
      <w:r w:rsidRPr="00223059">
        <w:rPr>
          <w:rFonts w:ascii="微软雅黑" w:eastAsia="微软雅黑" w:hAnsi="微软雅黑" w:cs="微软雅黑"/>
          <w:spacing w:val="12"/>
          <w:sz w:val="24"/>
          <w:szCs w:val="24"/>
          <w:lang w:eastAsia="zh-CN"/>
        </w:rPr>
        <w:t>82</w:t>
      </w:r>
      <w:r w:rsidRPr="00223059">
        <w:rPr>
          <w:rFonts w:ascii="微软雅黑" w:eastAsia="微软雅黑" w:hAnsi="微软雅黑" w:cs="微软雅黑" w:hint="eastAsia"/>
          <w:spacing w:val="12"/>
          <w:sz w:val="24"/>
          <w:szCs w:val="24"/>
          <w:lang w:eastAsia="zh-CN"/>
        </w:rPr>
        <w:t>艘。港口等待装运的食糖数量为</w:t>
      </w:r>
      <w:r w:rsidRPr="00223059">
        <w:rPr>
          <w:rFonts w:ascii="微软雅黑" w:eastAsia="微软雅黑" w:hAnsi="微软雅黑" w:cs="微软雅黑"/>
          <w:spacing w:val="12"/>
          <w:sz w:val="24"/>
          <w:szCs w:val="24"/>
          <w:lang w:eastAsia="zh-CN"/>
        </w:rPr>
        <w:t>411.96</w:t>
      </w:r>
      <w:r w:rsidRPr="00223059">
        <w:rPr>
          <w:rFonts w:ascii="微软雅黑" w:eastAsia="微软雅黑" w:hAnsi="微软雅黑" w:cs="微软雅黑" w:hint="eastAsia"/>
          <w:spacing w:val="12"/>
          <w:sz w:val="24"/>
          <w:szCs w:val="24"/>
          <w:lang w:eastAsia="zh-CN"/>
        </w:rPr>
        <w:t>万吨，此前一周为</w:t>
      </w:r>
      <w:r w:rsidRPr="00223059">
        <w:rPr>
          <w:rFonts w:ascii="微软雅黑" w:eastAsia="微软雅黑" w:hAnsi="微软雅黑" w:cs="微软雅黑"/>
          <w:spacing w:val="12"/>
          <w:sz w:val="24"/>
          <w:szCs w:val="24"/>
          <w:lang w:eastAsia="zh-CN"/>
        </w:rPr>
        <w:t>350.24</w:t>
      </w:r>
      <w:r w:rsidRPr="00223059">
        <w:rPr>
          <w:rFonts w:ascii="微软雅黑" w:eastAsia="微软雅黑" w:hAnsi="微软雅黑" w:cs="微软雅黑" w:hint="eastAsia"/>
          <w:spacing w:val="12"/>
          <w:sz w:val="24"/>
          <w:szCs w:val="24"/>
          <w:lang w:eastAsia="zh-CN"/>
        </w:rPr>
        <w:t>万吨。当周等待装运出口的食糖船只数量小幅增加，运输进度有所放缓。美糖主力价格关注上方阻力</w:t>
      </w:r>
      <w:r w:rsidRPr="00223059">
        <w:rPr>
          <w:rFonts w:ascii="微软雅黑" w:eastAsia="微软雅黑" w:hAnsi="微软雅黑" w:cs="微软雅黑"/>
          <w:spacing w:val="12"/>
          <w:sz w:val="24"/>
          <w:szCs w:val="24"/>
          <w:lang w:eastAsia="zh-CN"/>
        </w:rPr>
        <w:t>20.5</w:t>
      </w:r>
      <w:r w:rsidRPr="00223059">
        <w:rPr>
          <w:rFonts w:ascii="微软雅黑" w:eastAsia="微软雅黑" w:hAnsi="微软雅黑" w:cs="微软雅黑" w:hint="eastAsia"/>
          <w:spacing w:val="12"/>
          <w:sz w:val="24"/>
          <w:szCs w:val="24"/>
          <w:lang w:eastAsia="zh-CN"/>
        </w:rPr>
        <w:t>美分</w:t>
      </w:r>
      <w:r w:rsidRPr="00223059">
        <w:rPr>
          <w:rFonts w:ascii="微软雅黑" w:eastAsia="微软雅黑" w:hAnsi="微软雅黑" w:cs="微软雅黑"/>
          <w:spacing w:val="12"/>
          <w:sz w:val="24"/>
          <w:szCs w:val="24"/>
          <w:lang w:eastAsia="zh-CN"/>
        </w:rPr>
        <w:t>/</w:t>
      </w:r>
      <w:r w:rsidRPr="00223059">
        <w:rPr>
          <w:rFonts w:ascii="微软雅黑" w:eastAsia="微软雅黑" w:hAnsi="微软雅黑" w:cs="微软雅黑" w:hint="eastAsia"/>
          <w:spacing w:val="12"/>
          <w:sz w:val="24"/>
          <w:szCs w:val="24"/>
          <w:lang w:eastAsia="zh-CN"/>
        </w:rPr>
        <w:t>磅，下方支撑</w:t>
      </w:r>
      <w:r w:rsidRPr="00223059">
        <w:rPr>
          <w:rFonts w:ascii="微软雅黑" w:eastAsia="微软雅黑" w:hAnsi="微软雅黑" w:cs="微软雅黑"/>
          <w:spacing w:val="12"/>
          <w:sz w:val="24"/>
          <w:szCs w:val="24"/>
          <w:lang w:eastAsia="zh-CN"/>
        </w:rPr>
        <w:t>17.8</w:t>
      </w:r>
      <w:r w:rsidRPr="00223059">
        <w:rPr>
          <w:rFonts w:ascii="微软雅黑" w:eastAsia="微软雅黑" w:hAnsi="微软雅黑" w:cs="微软雅黑" w:hint="eastAsia"/>
          <w:spacing w:val="12"/>
          <w:sz w:val="24"/>
          <w:szCs w:val="24"/>
          <w:lang w:eastAsia="zh-CN"/>
        </w:rPr>
        <w:t>美分</w:t>
      </w:r>
      <w:r w:rsidRPr="00223059">
        <w:rPr>
          <w:rFonts w:ascii="微软雅黑" w:eastAsia="微软雅黑" w:hAnsi="微软雅黑" w:cs="微软雅黑"/>
          <w:spacing w:val="12"/>
          <w:sz w:val="24"/>
          <w:szCs w:val="24"/>
          <w:lang w:eastAsia="zh-CN"/>
        </w:rPr>
        <w:t>/</w:t>
      </w:r>
      <w:r w:rsidRPr="00223059">
        <w:rPr>
          <w:rFonts w:ascii="微软雅黑" w:eastAsia="微软雅黑" w:hAnsi="微软雅黑" w:cs="微软雅黑" w:hint="eastAsia"/>
          <w:spacing w:val="12"/>
          <w:sz w:val="24"/>
          <w:szCs w:val="24"/>
          <w:lang w:eastAsia="zh-CN"/>
        </w:rPr>
        <w:t>磅。操作上，建议</w:t>
      </w:r>
      <w:r w:rsidRPr="00223059">
        <w:rPr>
          <w:rFonts w:ascii="微软雅黑" w:eastAsia="微软雅黑" w:hAnsi="微软雅黑" w:cs="微软雅黑"/>
          <w:spacing w:val="12"/>
          <w:sz w:val="24"/>
          <w:szCs w:val="24"/>
          <w:lang w:eastAsia="zh-CN"/>
        </w:rPr>
        <w:t>7</w:t>
      </w:r>
      <w:r w:rsidRPr="00223059">
        <w:rPr>
          <w:rFonts w:ascii="微软雅黑" w:eastAsia="微软雅黑" w:hAnsi="微软雅黑" w:cs="微软雅黑" w:hint="eastAsia"/>
          <w:spacing w:val="12"/>
          <w:sz w:val="24"/>
          <w:szCs w:val="24"/>
          <w:lang w:eastAsia="zh-CN"/>
        </w:rPr>
        <w:t>月</w:t>
      </w:r>
      <w:r w:rsidRPr="00223059">
        <w:rPr>
          <w:rFonts w:ascii="微软雅黑" w:eastAsia="微软雅黑" w:hAnsi="微软雅黑" w:cs="微软雅黑"/>
          <w:spacing w:val="12"/>
          <w:sz w:val="24"/>
          <w:szCs w:val="24"/>
          <w:lang w:eastAsia="zh-CN"/>
        </w:rPr>
        <w:t xml:space="preserve"> ICE </w:t>
      </w:r>
      <w:r w:rsidRPr="00223059">
        <w:rPr>
          <w:rFonts w:ascii="微软雅黑" w:eastAsia="微软雅黑" w:hAnsi="微软雅黑" w:cs="微软雅黑" w:hint="eastAsia"/>
          <w:spacing w:val="12"/>
          <w:sz w:val="24"/>
          <w:szCs w:val="24"/>
          <w:lang w:eastAsia="zh-CN"/>
        </w:rPr>
        <w:t>原糖短期暂且观望。</w:t>
      </w:r>
    </w:p>
    <w:p w:rsidR="00AE2365" w:rsidRDefault="00996DB6">
      <w:pPr>
        <w:spacing w:before="103" w:line="256" w:lineRule="auto"/>
        <w:ind w:right="743" w:firstLine="448"/>
        <w:jc w:val="both"/>
        <w:rPr>
          <w:rFonts w:ascii="微软雅黑" w:eastAsia="微软雅黑" w:hAnsi="微软雅黑" w:cs="微软雅黑"/>
          <w:color w:val="CE393F"/>
          <w:spacing w:val="8"/>
          <w:position w:val="2"/>
          <w:sz w:val="40"/>
          <w:szCs w:val="40"/>
          <w:lang w:eastAsia="zh-CN"/>
        </w:rPr>
      </w:pPr>
      <w:r>
        <w:rPr>
          <w:rFonts w:ascii="微软雅黑" w:eastAsia="微软雅黑" w:hAnsi="微软雅黑" w:cs="微软雅黑" w:hint="eastAsia"/>
          <w:spacing w:val="7"/>
          <w:lang w:val="zh-CN" w:eastAsia="zh-CN"/>
        </w:rPr>
        <w:t>图</w:t>
      </w:r>
      <w:r>
        <w:rPr>
          <w:rFonts w:ascii="微软雅黑" w:eastAsia="微软雅黑" w:hAnsi="微软雅黑" w:cs="微软雅黑" w:hint="eastAsia"/>
          <w:spacing w:val="7"/>
          <w:lang w:eastAsia="zh-CN"/>
        </w:rPr>
        <w:t>9：ICE原糖</w:t>
      </w:r>
      <w:r>
        <w:rPr>
          <w:rFonts w:ascii="微软雅黑" w:eastAsia="微软雅黑" w:hAnsi="微软雅黑" w:cs="微软雅黑" w:hint="eastAsia"/>
          <w:spacing w:val="7"/>
          <w:lang w:val="zh-CN" w:eastAsia="zh-CN"/>
        </w:rPr>
        <w:t>期货主力合约日走势图</w:t>
      </w:r>
    </w:p>
    <w:p w:rsidR="00AE2365" w:rsidRDefault="00223059">
      <w:pPr>
        <w:spacing w:before="103" w:line="256" w:lineRule="auto"/>
        <w:ind w:right="743"/>
        <w:jc w:val="both"/>
        <w:rPr>
          <w:rFonts w:ascii="微软雅黑" w:eastAsia="微软雅黑" w:hAnsi="微软雅黑" w:cs="微软雅黑"/>
          <w:spacing w:val="12"/>
          <w:sz w:val="24"/>
          <w:szCs w:val="24"/>
          <w:lang w:eastAsia="zh-CN"/>
        </w:rPr>
      </w:pPr>
      <w:r>
        <w:rPr>
          <w:rFonts w:hint="eastAsia"/>
          <w:noProof/>
          <w:lang w:eastAsia="zh-CN"/>
        </w:rPr>
        <w:drawing>
          <wp:inline distT="0" distB="0" distL="0" distR="0">
            <wp:extent cx="5917721" cy="2392043"/>
            <wp:effectExtent l="0" t="0" r="6985" b="8890"/>
            <wp:docPr id="18" name="图片 18" descr="QQ截图20240605080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3" descr="QQ截图2024060508065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51400" cy="2405657"/>
                    </a:xfrm>
                    <a:prstGeom prst="rect">
                      <a:avLst/>
                    </a:prstGeom>
                    <a:noFill/>
                    <a:ln>
                      <a:noFill/>
                    </a:ln>
                  </pic:spPr>
                </pic:pic>
              </a:graphicData>
            </a:graphic>
          </wp:inline>
        </w:drawing>
      </w:r>
    </w:p>
    <w:p w:rsidR="00AE2365" w:rsidRDefault="00996DB6">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rsidR="00AE2365" w:rsidRDefault="00AE2365">
      <w:pPr>
        <w:spacing w:before="120" w:line="190" w:lineRule="auto"/>
        <w:ind w:firstLine="448"/>
        <w:jc w:val="both"/>
        <w:rPr>
          <w:rFonts w:ascii="微软雅黑" w:eastAsia="微软雅黑" w:hAnsi="微软雅黑" w:cs="微软雅黑"/>
          <w:spacing w:val="7"/>
          <w:lang w:eastAsia="zh-CN"/>
        </w:rPr>
      </w:pPr>
    </w:p>
    <w:p w:rsidR="00AE2365" w:rsidRDefault="00AE2365">
      <w:pPr>
        <w:spacing w:before="120" w:line="190" w:lineRule="auto"/>
        <w:ind w:firstLine="448"/>
        <w:jc w:val="both"/>
        <w:rPr>
          <w:rFonts w:ascii="微软雅黑" w:eastAsia="微软雅黑" w:hAnsi="微软雅黑" w:cs="微软雅黑"/>
          <w:spacing w:val="7"/>
          <w:lang w:eastAsia="zh-CN"/>
        </w:rPr>
      </w:pPr>
    </w:p>
    <w:p w:rsidR="00AE2365" w:rsidRDefault="00996DB6">
      <w:pPr>
        <w:spacing w:before="172" w:line="417" w:lineRule="exact"/>
        <w:ind w:firstLine="560"/>
        <w:rPr>
          <w:rFonts w:ascii="微软雅黑" w:eastAsia="微软雅黑" w:hAnsi="微软雅黑" w:cs="微软雅黑"/>
          <w:sz w:val="20"/>
          <w:szCs w:val="20"/>
          <w:lang w:eastAsia="zh-CN"/>
        </w:rPr>
      </w:pPr>
      <w:r>
        <w:rPr>
          <w:rFonts w:ascii="微软雅黑" w:eastAsia="微软雅黑" w:hAnsi="微软雅黑" w:cs="微软雅黑"/>
          <w:noProof/>
          <w:color w:val="036EB8"/>
          <w:position w:val="-4"/>
          <w:sz w:val="28"/>
          <w:szCs w:val="28"/>
          <w:lang w:eastAsia="zh-CN"/>
        </w:rPr>
        <w:drawing>
          <wp:inline distT="0" distB="0" distL="0" distR="0">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1"/>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lang w:eastAsia="zh-CN"/>
        </w:rPr>
        <w:t xml:space="preserve"> </w:t>
      </w: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rsidR="00AE2365" w:rsidRDefault="00996DB6">
      <w:pPr>
        <w:spacing w:before="63" w:line="193" w:lineRule="auto"/>
        <w:ind w:left="340" w:right="706" w:firstLine="372"/>
        <w:jc w:val="both"/>
        <w:rPr>
          <w:rFonts w:ascii="微软雅黑" w:eastAsia="微软雅黑" w:hAnsi="微软雅黑" w:cs="微软雅黑"/>
          <w:color w:val="898989"/>
          <w:spacing w:val="-8"/>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此报告由瑞达国际所编制。本报告采用之资料及意见均相信可靠及准确</w:t>
      </w:r>
      <w:r>
        <w:rPr>
          <w:rFonts w:ascii="微软雅黑" w:eastAsia="微软雅黑" w:hAnsi="微软雅黑" w:cs="微软雅黑"/>
          <w:color w:val="898989"/>
          <w:spacing w:val="2"/>
          <w:sz w:val="18"/>
          <w:szCs w:val="18"/>
          <w:lang w:eastAsia="zh-CN"/>
        </w:rPr>
        <w:t>，但本公司并不对各分析或有关资料之可</w:t>
      </w:r>
      <w:r>
        <w:rPr>
          <w:rFonts w:ascii="微软雅黑" w:eastAsia="微软雅黑" w:hAnsi="微软雅黑" w:cs="微软雅黑"/>
          <w:color w:val="898989"/>
          <w:spacing w:val="3"/>
          <w:sz w:val="18"/>
          <w:szCs w:val="18"/>
          <w:lang w:eastAsia="zh-CN"/>
        </w:rPr>
        <w:t>靠性及准确性作出全面性保证。本报告只供客户或读者作参考之用，客户或读者不应完全依靠本报告内容作为投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pacing w:val="-8"/>
          <w:sz w:val="18"/>
          <w:szCs w:val="18"/>
          <w:lang w:eastAsia="zh-CN"/>
        </w:rPr>
        <w:t>则。</w:t>
      </w:r>
    </w:p>
    <w:p w:rsidR="00AE2365" w:rsidRDefault="00996DB6">
      <w:pPr>
        <w:spacing w:before="63" w:line="193" w:lineRule="auto"/>
        <w:ind w:left="340" w:right="706" w:firstLine="372"/>
        <w:jc w:val="both"/>
        <w:rPr>
          <w:rFonts w:ascii="微软雅黑" w:eastAsia="微软雅黑" w:hAnsi="微软雅黑" w:cs="微软雅黑"/>
          <w:sz w:val="18"/>
          <w:szCs w:val="18"/>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本报告之资料及意见如有任何更改，恕不另行通知。本报告并非及并无意图</w:t>
      </w:r>
      <w:r>
        <w:rPr>
          <w:rFonts w:ascii="微软雅黑" w:eastAsia="微软雅黑" w:hAnsi="微软雅黑" w:cs="微软雅黑"/>
          <w:color w:val="898989"/>
          <w:spacing w:val="2"/>
          <w:sz w:val="18"/>
          <w:szCs w:val="18"/>
          <w:lang w:eastAsia="zh-CN"/>
        </w:rPr>
        <w:t>构成任何作价或招揽进行买卖本报告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提及的商品。本公司不会对任何因依靠本报告作出任何买卖而引致之任何损失承担任</w:t>
      </w:r>
      <w:r>
        <w:rPr>
          <w:rFonts w:ascii="微软雅黑" w:eastAsia="微软雅黑" w:hAnsi="微软雅黑" w:cs="微软雅黑"/>
          <w:color w:val="898989"/>
          <w:spacing w:val="1"/>
          <w:sz w:val="18"/>
          <w:szCs w:val="18"/>
          <w:lang w:eastAsia="zh-CN"/>
        </w:rPr>
        <w:t>何责任。</w:t>
      </w:r>
    </w:p>
    <w:p w:rsidR="00AE2365" w:rsidRDefault="00AE2365">
      <w:pPr>
        <w:spacing w:line="189" w:lineRule="auto"/>
        <w:ind w:firstLine="360"/>
        <w:rPr>
          <w:rFonts w:ascii="微软雅黑" w:eastAsia="微软雅黑" w:hAnsi="微软雅黑" w:cs="微软雅黑"/>
          <w:sz w:val="18"/>
          <w:szCs w:val="18"/>
          <w:lang w:eastAsia="zh-CN"/>
        </w:rPr>
        <w:sectPr w:rsidR="00AE2365">
          <w:headerReference w:type="default" r:id="rId22"/>
          <w:footerReference w:type="default" r:id="rId23"/>
          <w:pgSz w:w="11915" w:h="16837"/>
          <w:pgMar w:top="400" w:right="382" w:bottom="0" w:left="1153" w:header="340" w:footer="340" w:gutter="0"/>
          <w:cols w:space="720"/>
        </w:sectPr>
      </w:pPr>
    </w:p>
    <w:p w:rsidR="00AE2365" w:rsidRDefault="00AE2365">
      <w:pPr>
        <w:spacing w:before="34" w:line="569" w:lineRule="exact"/>
        <w:ind w:firstLine="420"/>
        <w:rPr>
          <w:lang w:eastAsia="zh-CN"/>
        </w:rPr>
      </w:pPr>
    </w:p>
    <w:p w:rsidR="00AE2365" w:rsidRDefault="00AE2365">
      <w:pPr>
        <w:spacing w:before="34" w:line="569" w:lineRule="exact"/>
        <w:ind w:firstLine="420"/>
        <w:rPr>
          <w:lang w:eastAsia="zh-CN"/>
        </w:rPr>
      </w:pPr>
    </w:p>
    <w:p w:rsidR="00AE2365" w:rsidRDefault="00AE2365">
      <w:pPr>
        <w:spacing w:before="34" w:line="569" w:lineRule="exact"/>
        <w:ind w:firstLine="420"/>
        <w:rPr>
          <w:lang w:eastAsia="zh-CN"/>
        </w:rPr>
      </w:pPr>
    </w:p>
    <w:p w:rsidR="00AE2365" w:rsidRDefault="00996DB6">
      <w:pPr>
        <w:spacing w:line="3052" w:lineRule="exact"/>
        <w:jc w:val="center"/>
      </w:pPr>
      <w:r>
        <w:rPr>
          <w:noProof/>
          <w:position w:val="-61"/>
          <w:lang w:eastAsia="zh-CN"/>
        </w:rPr>
        <w:drawing>
          <wp:inline distT="0" distB="0" distL="0" distR="0">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4"/>
                    <a:stretch>
                      <a:fillRect/>
                    </a:stretch>
                  </pic:blipFill>
                  <pic:spPr>
                    <a:xfrm>
                      <a:off x="0" y="0"/>
                      <a:ext cx="1936488" cy="1938179"/>
                    </a:xfrm>
                    <a:prstGeom prst="rect">
                      <a:avLst/>
                    </a:prstGeom>
                  </pic:spPr>
                </pic:pic>
              </a:graphicData>
            </a:graphic>
          </wp:inline>
        </w:drawing>
      </w:r>
    </w:p>
    <w:p w:rsidR="00AE2365" w:rsidRDefault="00AE2365">
      <w:pPr>
        <w:pStyle w:val="a3"/>
        <w:spacing w:line="371" w:lineRule="auto"/>
        <w:jc w:val="center"/>
      </w:pPr>
    </w:p>
    <w:p w:rsidR="00AE2365" w:rsidRDefault="00996DB6">
      <w:pPr>
        <w:spacing w:before="103" w:line="191" w:lineRule="auto"/>
        <w:ind w:firstLine="508"/>
        <w:jc w:val="center"/>
        <w:rPr>
          <w:rFonts w:ascii="微软雅黑" w:eastAsia="微软雅黑" w:hAnsi="微软雅黑" w:cs="微软雅黑"/>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rsidR="00AE2365" w:rsidRDefault="00996DB6">
      <w:pPr>
        <w:spacing w:before="233" w:line="175" w:lineRule="auto"/>
        <w:ind w:firstLine="500"/>
        <w:jc w:val="center"/>
        <w:rPr>
          <w:rFonts w:ascii="微软雅黑" w:eastAsia="微软雅黑" w:hAnsi="微软雅黑" w:cs="微软雅黑"/>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rsidR="00AE2365" w:rsidRDefault="00996DB6">
      <w:pPr>
        <w:spacing w:before="258" w:line="190" w:lineRule="auto"/>
        <w:ind w:firstLine="532"/>
        <w:jc w:val="center"/>
        <w:rPr>
          <w:rFonts w:ascii="微软雅黑" w:eastAsia="微软雅黑" w:hAnsi="微软雅黑" w:cs="微软雅黑"/>
          <w:sz w:val="24"/>
          <w:szCs w:val="24"/>
        </w:rPr>
      </w:pPr>
      <w:r>
        <w:rPr>
          <w:rFonts w:ascii="微软雅黑" w:eastAsia="微软雅黑" w:hAnsi="微软雅黑" w:cs="微软雅黑"/>
          <w:spacing w:val="13"/>
          <w:sz w:val="24"/>
          <w:szCs w:val="24"/>
        </w:rPr>
        <w:t xml:space="preserve">客服邮箱： </w:t>
      </w:r>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rsidR="00AE2365" w:rsidRDefault="00996DB6">
      <w:pPr>
        <w:spacing w:before="234" w:line="192" w:lineRule="auto"/>
        <w:ind w:firstLine="512"/>
        <w:jc w:val="center"/>
        <w:rPr>
          <w:rFonts w:ascii="微软雅黑" w:eastAsia="微软雅黑" w:hAnsi="微软雅黑" w:cs="微软雅黑"/>
          <w:sz w:val="24"/>
          <w:szCs w:val="24"/>
        </w:rPr>
      </w:pPr>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rsidR="00AE2365" w:rsidRDefault="00996DB6">
      <w:pPr>
        <w:spacing w:before="234" w:line="176" w:lineRule="auto"/>
        <w:ind w:firstLine="564"/>
        <w:jc w:val="center"/>
        <w:rPr>
          <w:rFonts w:ascii="微软雅黑" w:eastAsia="微软雅黑" w:hAnsi="微软雅黑" w:cs="微软雅黑"/>
          <w:sz w:val="24"/>
          <w:szCs w:val="24"/>
        </w:rPr>
      </w:pPr>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r>
        <w:rPr>
          <w:rFonts w:ascii="微软雅黑" w:eastAsia="微软雅黑" w:hAnsi="微软雅黑" w:cs="微软雅黑"/>
          <w:sz w:val="24"/>
          <w:szCs w:val="24"/>
        </w:rPr>
        <w:t>ruida</w:t>
      </w:r>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rsidR="00AE2365" w:rsidRDefault="00996DB6">
      <w:pPr>
        <w:spacing w:before="253" w:line="177" w:lineRule="auto"/>
        <w:ind w:firstLine="544"/>
        <w:jc w:val="center"/>
        <w:rPr>
          <w:rFonts w:ascii="微软雅黑" w:eastAsia="微软雅黑" w:hAnsi="微软雅黑" w:cs="微软雅黑"/>
          <w:sz w:val="24"/>
          <w:szCs w:val="24"/>
        </w:rPr>
      </w:pPr>
      <w:r>
        <w:rPr>
          <w:rFonts w:ascii="微软雅黑" w:eastAsia="微软雅黑" w:hAnsi="微软雅黑" w:cs="微软雅黑"/>
          <w:spacing w:val="16"/>
          <w:sz w:val="24"/>
          <w:szCs w:val="24"/>
        </w:rPr>
        <w:t>地址:</w:t>
      </w:r>
      <w:r>
        <w:rPr>
          <w:rFonts w:ascii="微软雅黑" w:eastAsia="微软雅黑" w:hAnsi="微软雅黑" w:cs="微软雅黑"/>
          <w:spacing w:val="45"/>
          <w:w w:val="101"/>
          <w:sz w:val="24"/>
          <w:szCs w:val="24"/>
        </w:rPr>
        <w:t xml:space="preserve"> </w:t>
      </w:r>
      <w:r>
        <w:rPr>
          <w:rFonts w:ascii="微软雅黑" w:eastAsia="微软雅黑" w:hAnsi="微软雅黑" w:cs="微软雅黑"/>
          <w:spacing w:val="16"/>
          <w:sz w:val="24"/>
          <w:szCs w:val="24"/>
        </w:rPr>
        <w:t>香港湾仔菲林明道8号大同大厦17楼05</w:t>
      </w:r>
      <w:r>
        <w:rPr>
          <w:rFonts w:ascii="微软雅黑" w:eastAsia="微软雅黑" w:hAnsi="微软雅黑" w:cs="微软雅黑"/>
          <w:spacing w:val="-36"/>
          <w:sz w:val="24"/>
          <w:szCs w:val="24"/>
        </w:rPr>
        <w:t xml:space="preserve"> </w:t>
      </w:r>
      <w:r>
        <w:rPr>
          <w:rFonts w:ascii="微软雅黑" w:eastAsia="微软雅黑" w:hAnsi="微软雅黑" w:cs="微软雅黑"/>
          <w:spacing w:val="16"/>
          <w:sz w:val="24"/>
          <w:szCs w:val="24"/>
        </w:rPr>
        <w:t>-</w:t>
      </w:r>
      <w:r>
        <w:rPr>
          <w:rFonts w:ascii="微软雅黑" w:eastAsia="微软雅黑" w:hAnsi="微软雅黑" w:cs="微软雅黑"/>
          <w:spacing w:val="-36"/>
          <w:sz w:val="24"/>
          <w:szCs w:val="24"/>
        </w:rPr>
        <w:t xml:space="preserve"> </w:t>
      </w:r>
      <w:r>
        <w:rPr>
          <w:rFonts w:ascii="微软雅黑" w:eastAsia="微软雅黑" w:hAnsi="微软雅黑" w:cs="微软雅黑"/>
          <w:spacing w:val="16"/>
          <w:sz w:val="24"/>
          <w:szCs w:val="24"/>
        </w:rPr>
        <w:t>06室</w:t>
      </w:r>
    </w:p>
    <w:p w:rsidR="00AE2365" w:rsidRDefault="00AE2365"/>
    <w:sectPr w:rsidR="00AE2365">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019C8" w:rsidRDefault="008019C8">
      <w:r>
        <w:separator/>
      </w:r>
    </w:p>
  </w:endnote>
  <w:endnote w:type="continuationSeparator" w:id="0">
    <w:p w:rsidR="008019C8" w:rsidRDefault="008019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新宋体">
    <w:panose1 w:val="02010609030101010101"/>
    <w:charset w:val="86"/>
    <w:family w:val="modern"/>
    <w:pitch w:val="fixed"/>
    <w:sig w:usb0="0000028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2365" w:rsidRDefault="00996DB6">
    <w:pPr>
      <w:pStyle w:val="a4"/>
    </w:pPr>
    <w:r>
      <w:rPr>
        <w:noProof/>
        <w:lang w:eastAsia="zh-CN"/>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AE2365" w:rsidRDefault="00996DB6">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626093">
                            <w:rPr>
                              <w:noProof/>
                              <w:sz w:val="28"/>
                              <w:szCs w:val="28"/>
                            </w:rPr>
                            <w:t>9</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0" o:spid="_x0000_s1027" type="#_x0000_t202" style="position:absolute;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CaHDhTYgIAABMFAAAOAAAAAAAAAAAAAAAAAC4CAABkcnMvZTJvRG9jLnht&#10;bFBLAQItABQABgAIAAAAIQBxqtG51wAAAAUBAAAPAAAAAAAAAAAAAAAAALwEAABkcnMvZG93bnJl&#10;di54bWxQSwUGAAAAAAQABADzAAAAwAUAAAAA&#10;" filled="f" stroked="f" strokeweight=".5pt">
              <v:textbox style="mso-fit-shape-to-text:t" inset="0,0,0,0">
                <w:txbxContent>
                  <w:p w:rsidR="00AE2365" w:rsidRDefault="00996DB6">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626093">
                      <w:rPr>
                        <w:noProof/>
                        <w:sz w:val="28"/>
                        <w:szCs w:val="28"/>
                      </w:rPr>
                      <w:t>9</w:t>
                    </w:r>
                    <w:r>
                      <w:rPr>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019C8" w:rsidRDefault="008019C8">
      <w:r>
        <w:separator/>
      </w:r>
    </w:p>
  </w:footnote>
  <w:footnote w:type="continuationSeparator" w:id="0">
    <w:p w:rsidR="008019C8" w:rsidRDefault="008019C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2365" w:rsidRDefault="00996DB6">
    <w:pPr>
      <w:pStyle w:val="a3"/>
      <w:pBdr>
        <w:bottom w:val="double" w:sz="8" w:space="0" w:color="0766D4"/>
      </w:pBdr>
      <w:spacing w:line="14" w:lineRule="auto"/>
      <w:rPr>
        <w:sz w:val="2"/>
      </w:rPr>
    </w:pPr>
    <w:r>
      <w:rPr>
        <w:noProof/>
        <w:lang w:eastAsia="zh-CN"/>
      </w:rPr>
      <w:drawing>
        <wp:anchor distT="0" distB="0" distL="0" distR="0" simplePos="0" relativeHeight="251659264" behindDoc="1" locked="0" layoutInCell="0" allowOverlap="1" wp14:anchorId="7B7214E2" wp14:editId="62980DB2">
          <wp:simplePos x="0" y="0"/>
          <wp:positionH relativeFrom="page">
            <wp:posOffset>0</wp:posOffset>
          </wp:positionH>
          <wp:positionV relativeFrom="page">
            <wp:posOffset>0</wp:posOffset>
          </wp:positionV>
          <wp:extent cx="7560310" cy="8609330"/>
          <wp:effectExtent l="0" t="0" r="2540" b="1270"/>
          <wp:wrapNone/>
          <wp:docPr id="5"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2365" w:rsidRDefault="00996DB6">
    <w:pPr>
      <w:pStyle w:val="a3"/>
      <w:pBdr>
        <w:top w:val="none" w:sz="0" w:space="1" w:color="auto"/>
        <w:left w:val="none" w:sz="0" w:space="4" w:color="auto"/>
        <w:bottom w:val="thinThickSmallGap" w:sz="24" w:space="0" w:color="3669AB"/>
        <w:right w:val="none" w:sz="0" w:space="4" w:color="auto"/>
      </w:pBdr>
      <w:ind w:rightChars="200" w:right="42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AE2365" w:rsidRDefault="00AE2365">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9" o:spid="_x0000_s1026"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Dez1FJhAgAACgUAAA4AAAAAAAAAAAAAAAAALgIAAGRycy9lMm9Eb2MueG1s&#10;UEsBAi0AFAAGAAgAAAAhAHGq0bnXAAAABQEAAA8AAAAAAAAAAAAAAAAAuwQAAGRycy9kb3ducmV2&#10;LnhtbFBLBQYAAAAABAAEAPMAAAC/BQAAAAA=&#10;" filled="f" stroked="f" strokeweight=".5pt">
              <v:textbox style="mso-fit-shape-to-text:t" inset="0,0,0,0">
                <w:txbxContent>
                  <w:p w:rsidR="00AE2365" w:rsidRDefault="00AE2365">
                    <w:pPr>
                      <w:pStyle w:val="a5"/>
                    </w:pPr>
                  </w:p>
                </w:txbxContent>
              </v:textbox>
              <w10:wrap anchorx="margin"/>
            </v:shape>
          </w:pict>
        </mc:Fallback>
      </mc:AlternateContent>
    </w:r>
    <w:r>
      <w:rPr>
        <w:rFonts w:eastAsia="宋体" w:hint="eastAsia"/>
        <w:noProof/>
        <w:sz w:val="2"/>
        <w:lang w:eastAsia="zh-CN"/>
      </w:rPr>
      <w:drawing>
        <wp:inline distT="0" distB="0" distL="114300" distR="114300">
          <wp:extent cx="2263140" cy="810895"/>
          <wp:effectExtent l="0" t="0" r="3810" b="0"/>
          <wp:docPr id="22" name="图片 22"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rsidR="00AE2365" w:rsidRDefault="00AE2365">
    <w:pPr>
      <w:pStyle w:val="a3"/>
      <w:pBdr>
        <w:bottom w:val="single" w:sz="4" w:space="0" w:color="3669AB"/>
      </w:pBdr>
      <w:ind w:rightChars="200" w:right="420"/>
      <w:jc w:val="both"/>
      <w:rPr>
        <w:rFonts w:eastAsia="宋体"/>
        <w:color w:val="FFFFFF" w:themeColor="background1"/>
        <w:sz w:val="2"/>
        <w:lang w:eastAsia="zh-CN"/>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SystemFonts/>
  <w:bordersDoNotSurroundHeader/>
  <w:bordersDoNotSurroundFooter/>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g0OTE2YjY5YTI4YTA0ODk4OGU0YzI0YTM5N2I2ZmEifQ=="/>
  </w:docVars>
  <w:rsids>
    <w:rsidRoot w:val="59DE62A0"/>
    <w:rsid w:val="000268C5"/>
    <w:rsid w:val="00072F2D"/>
    <w:rsid w:val="000A785F"/>
    <w:rsid w:val="000C024B"/>
    <w:rsid w:val="001303BE"/>
    <w:rsid w:val="001431C1"/>
    <w:rsid w:val="0018099E"/>
    <w:rsid w:val="00181D4B"/>
    <w:rsid w:val="00223059"/>
    <w:rsid w:val="00434DFC"/>
    <w:rsid w:val="004D4C89"/>
    <w:rsid w:val="004E0863"/>
    <w:rsid w:val="004E69F8"/>
    <w:rsid w:val="00593490"/>
    <w:rsid w:val="005D033D"/>
    <w:rsid w:val="005F4A09"/>
    <w:rsid w:val="00626093"/>
    <w:rsid w:val="00727595"/>
    <w:rsid w:val="008019C8"/>
    <w:rsid w:val="00816288"/>
    <w:rsid w:val="00854C62"/>
    <w:rsid w:val="008813CF"/>
    <w:rsid w:val="008D4A14"/>
    <w:rsid w:val="008E4830"/>
    <w:rsid w:val="00920750"/>
    <w:rsid w:val="00937370"/>
    <w:rsid w:val="00966472"/>
    <w:rsid w:val="00984CAE"/>
    <w:rsid w:val="00996DB6"/>
    <w:rsid w:val="009D033E"/>
    <w:rsid w:val="00A42231"/>
    <w:rsid w:val="00A437D3"/>
    <w:rsid w:val="00A6283C"/>
    <w:rsid w:val="00A82801"/>
    <w:rsid w:val="00AE2365"/>
    <w:rsid w:val="00BC57CD"/>
    <w:rsid w:val="00BF6C5D"/>
    <w:rsid w:val="00C177F8"/>
    <w:rsid w:val="00CA7EEA"/>
    <w:rsid w:val="00CC0BFF"/>
    <w:rsid w:val="00CE6532"/>
    <w:rsid w:val="00CE72AE"/>
    <w:rsid w:val="00D14CB7"/>
    <w:rsid w:val="00D348C5"/>
    <w:rsid w:val="00D37CE4"/>
    <w:rsid w:val="00DC19CB"/>
    <w:rsid w:val="00DC623C"/>
    <w:rsid w:val="00DE5578"/>
    <w:rsid w:val="00E114BD"/>
    <w:rsid w:val="00E16FE2"/>
    <w:rsid w:val="00E20DD6"/>
    <w:rsid w:val="00E442E6"/>
    <w:rsid w:val="00E64644"/>
    <w:rsid w:val="00EE14F5"/>
    <w:rsid w:val="00F00B0C"/>
    <w:rsid w:val="00F05C00"/>
    <w:rsid w:val="00F20158"/>
    <w:rsid w:val="00FE50C1"/>
    <w:rsid w:val="00FF572F"/>
    <w:rsid w:val="010235FB"/>
    <w:rsid w:val="011949CD"/>
    <w:rsid w:val="011C626C"/>
    <w:rsid w:val="011E3D92"/>
    <w:rsid w:val="013B2B96"/>
    <w:rsid w:val="013C05EC"/>
    <w:rsid w:val="0140116F"/>
    <w:rsid w:val="014337F8"/>
    <w:rsid w:val="014541E2"/>
    <w:rsid w:val="014663BA"/>
    <w:rsid w:val="01486DF0"/>
    <w:rsid w:val="016E2F6B"/>
    <w:rsid w:val="01761E20"/>
    <w:rsid w:val="017B7436"/>
    <w:rsid w:val="018F67B1"/>
    <w:rsid w:val="019734A3"/>
    <w:rsid w:val="019E3125"/>
    <w:rsid w:val="01A4698D"/>
    <w:rsid w:val="01AE15BA"/>
    <w:rsid w:val="01B6046E"/>
    <w:rsid w:val="01C257A0"/>
    <w:rsid w:val="01D31020"/>
    <w:rsid w:val="01F1594A"/>
    <w:rsid w:val="01FA65AD"/>
    <w:rsid w:val="02055605"/>
    <w:rsid w:val="02077690"/>
    <w:rsid w:val="021052EA"/>
    <w:rsid w:val="02151639"/>
    <w:rsid w:val="021D04ED"/>
    <w:rsid w:val="021D5BFB"/>
    <w:rsid w:val="02296E92"/>
    <w:rsid w:val="022B4BE4"/>
    <w:rsid w:val="024953BD"/>
    <w:rsid w:val="02590402"/>
    <w:rsid w:val="02604182"/>
    <w:rsid w:val="027125E7"/>
    <w:rsid w:val="02806823"/>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376E3"/>
    <w:rsid w:val="030659D3"/>
    <w:rsid w:val="0321400D"/>
    <w:rsid w:val="032338E1"/>
    <w:rsid w:val="03367AB9"/>
    <w:rsid w:val="033C0E47"/>
    <w:rsid w:val="0345193D"/>
    <w:rsid w:val="0350044F"/>
    <w:rsid w:val="035148F2"/>
    <w:rsid w:val="03646ABF"/>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13CA9"/>
    <w:rsid w:val="0402799B"/>
    <w:rsid w:val="04040FB1"/>
    <w:rsid w:val="0405375F"/>
    <w:rsid w:val="04145465"/>
    <w:rsid w:val="0420191B"/>
    <w:rsid w:val="04253689"/>
    <w:rsid w:val="042751F8"/>
    <w:rsid w:val="043B3CCE"/>
    <w:rsid w:val="04405814"/>
    <w:rsid w:val="044B2E3C"/>
    <w:rsid w:val="044F0706"/>
    <w:rsid w:val="045A6DD9"/>
    <w:rsid w:val="04620439"/>
    <w:rsid w:val="04641892"/>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0C7C1C"/>
    <w:rsid w:val="05173E06"/>
    <w:rsid w:val="051A6F66"/>
    <w:rsid w:val="053610E1"/>
    <w:rsid w:val="053D4696"/>
    <w:rsid w:val="05450282"/>
    <w:rsid w:val="054933A7"/>
    <w:rsid w:val="055F4D69"/>
    <w:rsid w:val="056120A1"/>
    <w:rsid w:val="05681A7F"/>
    <w:rsid w:val="056A1C9B"/>
    <w:rsid w:val="056D52E8"/>
    <w:rsid w:val="05701AD8"/>
    <w:rsid w:val="05816FE5"/>
    <w:rsid w:val="058F34B0"/>
    <w:rsid w:val="059D2DAA"/>
    <w:rsid w:val="05AC4062"/>
    <w:rsid w:val="05C869C2"/>
    <w:rsid w:val="061708BA"/>
    <w:rsid w:val="061908A1"/>
    <w:rsid w:val="06205AC4"/>
    <w:rsid w:val="06255E8C"/>
    <w:rsid w:val="06344057"/>
    <w:rsid w:val="064366E8"/>
    <w:rsid w:val="065C36FD"/>
    <w:rsid w:val="06640499"/>
    <w:rsid w:val="06652463"/>
    <w:rsid w:val="066D7B6C"/>
    <w:rsid w:val="06874187"/>
    <w:rsid w:val="06920D0C"/>
    <w:rsid w:val="069A210C"/>
    <w:rsid w:val="06AC1E40"/>
    <w:rsid w:val="06BD404D"/>
    <w:rsid w:val="06CF0C6F"/>
    <w:rsid w:val="06D40C03"/>
    <w:rsid w:val="06D66EBD"/>
    <w:rsid w:val="06D860E7"/>
    <w:rsid w:val="06E04120"/>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B86638"/>
    <w:rsid w:val="07D93108"/>
    <w:rsid w:val="07D9719C"/>
    <w:rsid w:val="07DD49A7"/>
    <w:rsid w:val="07E86EA8"/>
    <w:rsid w:val="07EB25E1"/>
    <w:rsid w:val="07F5280A"/>
    <w:rsid w:val="07F67816"/>
    <w:rsid w:val="08071A24"/>
    <w:rsid w:val="080F6B2A"/>
    <w:rsid w:val="08275C22"/>
    <w:rsid w:val="0828199A"/>
    <w:rsid w:val="082C3238"/>
    <w:rsid w:val="082F186D"/>
    <w:rsid w:val="082F2D28"/>
    <w:rsid w:val="0853247A"/>
    <w:rsid w:val="08533723"/>
    <w:rsid w:val="08534C69"/>
    <w:rsid w:val="085B34CE"/>
    <w:rsid w:val="085E53BC"/>
    <w:rsid w:val="086115F9"/>
    <w:rsid w:val="089112ED"/>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56400D"/>
    <w:rsid w:val="097C1F9D"/>
    <w:rsid w:val="09823AB3"/>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726B7"/>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0218E"/>
    <w:rsid w:val="0A7D5FCD"/>
    <w:rsid w:val="0A823CEB"/>
    <w:rsid w:val="0A8F399C"/>
    <w:rsid w:val="0A943317"/>
    <w:rsid w:val="0A9A6B7F"/>
    <w:rsid w:val="0A9B3267"/>
    <w:rsid w:val="0A9C0D2E"/>
    <w:rsid w:val="0AA74DF8"/>
    <w:rsid w:val="0AA82AC5"/>
    <w:rsid w:val="0ABA3A59"/>
    <w:rsid w:val="0ABF0394"/>
    <w:rsid w:val="0AC0235E"/>
    <w:rsid w:val="0AC45980"/>
    <w:rsid w:val="0AC75B18"/>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536D2E"/>
    <w:rsid w:val="0B6149B5"/>
    <w:rsid w:val="0B696551"/>
    <w:rsid w:val="0B6A755E"/>
    <w:rsid w:val="0B775713"/>
    <w:rsid w:val="0B7C44D7"/>
    <w:rsid w:val="0B837613"/>
    <w:rsid w:val="0B9659E0"/>
    <w:rsid w:val="0BA87886"/>
    <w:rsid w:val="0BB06CD5"/>
    <w:rsid w:val="0BDF4A68"/>
    <w:rsid w:val="0BE65DF4"/>
    <w:rsid w:val="0BF40511"/>
    <w:rsid w:val="0C012C2E"/>
    <w:rsid w:val="0C023101"/>
    <w:rsid w:val="0C044B13"/>
    <w:rsid w:val="0C16030A"/>
    <w:rsid w:val="0C1618B2"/>
    <w:rsid w:val="0C183A08"/>
    <w:rsid w:val="0C1E10EA"/>
    <w:rsid w:val="0C232BA4"/>
    <w:rsid w:val="0C430B50"/>
    <w:rsid w:val="0C5D60B6"/>
    <w:rsid w:val="0C62339E"/>
    <w:rsid w:val="0C6311F3"/>
    <w:rsid w:val="0C6750E3"/>
    <w:rsid w:val="0C7358DA"/>
    <w:rsid w:val="0C7426EC"/>
    <w:rsid w:val="0C7D0506"/>
    <w:rsid w:val="0C801BEE"/>
    <w:rsid w:val="0C874AB1"/>
    <w:rsid w:val="0C8A677F"/>
    <w:rsid w:val="0C956C25"/>
    <w:rsid w:val="0C9622BB"/>
    <w:rsid w:val="0CA53877"/>
    <w:rsid w:val="0CA912FB"/>
    <w:rsid w:val="0CD12600"/>
    <w:rsid w:val="0CE00A95"/>
    <w:rsid w:val="0CE7389C"/>
    <w:rsid w:val="0CF25247"/>
    <w:rsid w:val="0D0273AB"/>
    <w:rsid w:val="0D0836AE"/>
    <w:rsid w:val="0D0B3D64"/>
    <w:rsid w:val="0D13424E"/>
    <w:rsid w:val="0D272220"/>
    <w:rsid w:val="0D3A56A0"/>
    <w:rsid w:val="0D423C21"/>
    <w:rsid w:val="0D5F62AA"/>
    <w:rsid w:val="0D6945E7"/>
    <w:rsid w:val="0D6E7E4F"/>
    <w:rsid w:val="0D766D04"/>
    <w:rsid w:val="0D815DD4"/>
    <w:rsid w:val="0D8E04F1"/>
    <w:rsid w:val="0D98311E"/>
    <w:rsid w:val="0DAD46AD"/>
    <w:rsid w:val="0DB00467"/>
    <w:rsid w:val="0DC34BCF"/>
    <w:rsid w:val="0DD4230C"/>
    <w:rsid w:val="0DDA7292"/>
    <w:rsid w:val="0DEB161A"/>
    <w:rsid w:val="0DEF3128"/>
    <w:rsid w:val="0DF7787E"/>
    <w:rsid w:val="0E0407B3"/>
    <w:rsid w:val="0E211365"/>
    <w:rsid w:val="0E2B5D40"/>
    <w:rsid w:val="0E304A35"/>
    <w:rsid w:val="0E3A5F83"/>
    <w:rsid w:val="0E4D1548"/>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4462A"/>
    <w:rsid w:val="0ED65BE6"/>
    <w:rsid w:val="0ED85EC8"/>
    <w:rsid w:val="0EDB7766"/>
    <w:rsid w:val="0EF357FE"/>
    <w:rsid w:val="0F0E09E8"/>
    <w:rsid w:val="0F1B4006"/>
    <w:rsid w:val="0F386966"/>
    <w:rsid w:val="0F3B0205"/>
    <w:rsid w:val="0F425337"/>
    <w:rsid w:val="0F465226"/>
    <w:rsid w:val="0F53554E"/>
    <w:rsid w:val="0F83743D"/>
    <w:rsid w:val="0F8B4EFC"/>
    <w:rsid w:val="0FA22032"/>
    <w:rsid w:val="0FA25CB6"/>
    <w:rsid w:val="0FB51D65"/>
    <w:rsid w:val="0FB7564B"/>
    <w:rsid w:val="0FC4644C"/>
    <w:rsid w:val="0FCE1079"/>
    <w:rsid w:val="0FCF7FFC"/>
    <w:rsid w:val="0FD62B7A"/>
    <w:rsid w:val="0FD85A54"/>
    <w:rsid w:val="0FDC5544"/>
    <w:rsid w:val="0FE10DAC"/>
    <w:rsid w:val="0FFA2AB6"/>
    <w:rsid w:val="10090303"/>
    <w:rsid w:val="100D7DF3"/>
    <w:rsid w:val="101E5B5C"/>
    <w:rsid w:val="102173FB"/>
    <w:rsid w:val="10240C99"/>
    <w:rsid w:val="10390BE8"/>
    <w:rsid w:val="103B02B6"/>
    <w:rsid w:val="104135F9"/>
    <w:rsid w:val="10596B94"/>
    <w:rsid w:val="105A46BB"/>
    <w:rsid w:val="1060257A"/>
    <w:rsid w:val="10613C9B"/>
    <w:rsid w:val="108E34A7"/>
    <w:rsid w:val="10962C7F"/>
    <w:rsid w:val="10A51DDA"/>
    <w:rsid w:val="10A67900"/>
    <w:rsid w:val="10C93D20"/>
    <w:rsid w:val="10D17073"/>
    <w:rsid w:val="10F1501F"/>
    <w:rsid w:val="11005262"/>
    <w:rsid w:val="11196324"/>
    <w:rsid w:val="1126167A"/>
    <w:rsid w:val="11281C7F"/>
    <w:rsid w:val="112847B9"/>
    <w:rsid w:val="112C1D96"/>
    <w:rsid w:val="112D2A00"/>
    <w:rsid w:val="114A472F"/>
    <w:rsid w:val="115B7EC7"/>
    <w:rsid w:val="115D0CDB"/>
    <w:rsid w:val="115F642C"/>
    <w:rsid w:val="11650E0F"/>
    <w:rsid w:val="118367EC"/>
    <w:rsid w:val="119A2EC2"/>
    <w:rsid w:val="11B0572B"/>
    <w:rsid w:val="11BB73DB"/>
    <w:rsid w:val="11C75D80"/>
    <w:rsid w:val="11DF575B"/>
    <w:rsid w:val="11FF19BD"/>
    <w:rsid w:val="12011292"/>
    <w:rsid w:val="12064AFA"/>
    <w:rsid w:val="120D40DA"/>
    <w:rsid w:val="12241424"/>
    <w:rsid w:val="122F5FE4"/>
    <w:rsid w:val="12386C7D"/>
    <w:rsid w:val="123A47A4"/>
    <w:rsid w:val="12661A3D"/>
    <w:rsid w:val="127777A6"/>
    <w:rsid w:val="127A7296"/>
    <w:rsid w:val="127B416C"/>
    <w:rsid w:val="12837EF9"/>
    <w:rsid w:val="129245E0"/>
    <w:rsid w:val="12AB56A1"/>
    <w:rsid w:val="12B24C82"/>
    <w:rsid w:val="12B72AC8"/>
    <w:rsid w:val="12BB58E4"/>
    <w:rsid w:val="12C14EC5"/>
    <w:rsid w:val="12C53BAB"/>
    <w:rsid w:val="12C56763"/>
    <w:rsid w:val="12CD5618"/>
    <w:rsid w:val="12D6271E"/>
    <w:rsid w:val="12DD56D0"/>
    <w:rsid w:val="12E453E1"/>
    <w:rsid w:val="130A686C"/>
    <w:rsid w:val="131B748C"/>
    <w:rsid w:val="13392CAD"/>
    <w:rsid w:val="13405DEA"/>
    <w:rsid w:val="134C0C32"/>
    <w:rsid w:val="13541895"/>
    <w:rsid w:val="13581385"/>
    <w:rsid w:val="1360023A"/>
    <w:rsid w:val="136844F9"/>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17CCD"/>
    <w:rsid w:val="14795475"/>
    <w:rsid w:val="148B7538"/>
    <w:rsid w:val="14914C87"/>
    <w:rsid w:val="14A32AD4"/>
    <w:rsid w:val="14AD6D4E"/>
    <w:rsid w:val="14B24AC5"/>
    <w:rsid w:val="14C111AC"/>
    <w:rsid w:val="14D35F6D"/>
    <w:rsid w:val="14E03753"/>
    <w:rsid w:val="14EB154F"/>
    <w:rsid w:val="14EF7AC7"/>
    <w:rsid w:val="14FE5F5C"/>
    <w:rsid w:val="15035321"/>
    <w:rsid w:val="150A66AF"/>
    <w:rsid w:val="150D43F1"/>
    <w:rsid w:val="15121673"/>
    <w:rsid w:val="15227E9D"/>
    <w:rsid w:val="15336827"/>
    <w:rsid w:val="153567EB"/>
    <w:rsid w:val="15357EA3"/>
    <w:rsid w:val="1537362A"/>
    <w:rsid w:val="153F7762"/>
    <w:rsid w:val="1546345F"/>
    <w:rsid w:val="154D0C92"/>
    <w:rsid w:val="15595889"/>
    <w:rsid w:val="157A3DE6"/>
    <w:rsid w:val="159E5F43"/>
    <w:rsid w:val="15A20FDE"/>
    <w:rsid w:val="15AD4515"/>
    <w:rsid w:val="15BD1974"/>
    <w:rsid w:val="15BF56EC"/>
    <w:rsid w:val="15C23767"/>
    <w:rsid w:val="15D37417"/>
    <w:rsid w:val="15DC7728"/>
    <w:rsid w:val="15EC4007"/>
    <w:rsid w:val="15ED558A"/>
    <w:rsid w:val="15F555B1"/>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6D4803"/>
    <w:rsid w:val="167A1613"/>
    <w:rsid w:val="167A7865"/>
    <w:rsid w:val="167F4E7B"/>
    <w:rsid w:val="16900E36"/>
    <w:rsid w:val="1697252A"/>
    <w:rsid w:val="169A1CB5"/>
    <w:rsid w:val="169F376F"/>
    <w:rsid w:val="16A86180"/>
    <w:rsid w:val="16AB5CAD"/>
    <w:rsid w:val="16AD19E8"/>
    <w:rsid w:val="16B17A67"/>
    <w:rsid w:val="16BC7E7D"/>
    <w:rsid w:val="16C1151A"/>
    <w:rsid w:val="16C117E9"/>
    <w:rsid w:val="16C136E5"/>
    <w:rsid w:val="16C3745D"/>
    <w:rsid w:val="16C96F85"/>
    <w:rsid w:val="16CE195E"/>
    <w:rsid w:val="16E84EEA"/>
    <w:rsid w:val="16EC6947"/>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BC3F9E"/>
    <w:rsid w:val="17C36FE9"/>
    <w:rsid w:val="17D15BAA"/>
    <w:rsid w:val="17EF6030"/>
    <w:rsid w:val="18041ADC"/>
    <w:rsid w:val="180A2E6A"/>
    <w:rsid w:val="181A30AD"/>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C6280F"/>
    <w:rsid w:val="18D53478"/>
    <w:rsid w:val="18DA6CE0"/>
    <w:rsid w:val="18DE24C9"/>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A76E6B"/>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492267"/>
    <w:rsid w:val="1A586B42"/>
    <w:rsid w:val="1A642D06"/>
    <w:rsid w:val="1A6D1DE9"/>
    <w:rsid w:val="1A6F016E"/>
    <w:rsid w:val="1A7F5449"/>
    <w:rsid w:val="1A8C7802"/>
    <w:rsid w:val="1A926B26"/>
    <w:rsid w:val="1A9A6727"/>
    <w:rsid w:val="1AAB623F"/>
    <w:rsid w:val="1AB33345"/>
    <w:rsid w:val="1AC83294"/>
    <w:rsid w:val="1AC92B69"/>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54CD6"/>
    <w:rsid w:val="1C9871D4"/>
    <w:rsid w:val="1C9961A4"/>
    <w:rsid w:val="1C9B0EC5"/>
    <w:rsid w:val="1CA32066"/>
    <w:rsid w:val="1CB42B02"/>
    <w:rsid w:val="1CB6536F"/>
    <w:rsid w:val="1CB6711D"/>
    <w:rsid w:val="1CB95D99"/>
    <w:rsid w:val="1CC63804"/>
    <w:rsid w:val="1CDB7F58"/>
    <w:rsid w:val="1CE56411"/>
    <w:rsid w:val="1CEC2B3E"/>
    <w:rsid w:val="1CED39B9"/>
    <w:rsid w:val="1CF864FE"/>
    <w:rsid w:val="1D063C00"/>
    <w:rsid w:val="1D077978"/>
    <w:rsid w:val="1D0A46B3"/>
    <w:rsid w:val="1D1522F2"/>
    <w:rsid w:val="1D23360C"/>
    <w:rsid w:val="1D317F46"/>
    <w:rsid w:val="1D3249F5"/>
    <w:rsid w:val="1D5038FF"/>
    <w:rsid w:val="1D5B2B81"/>
    <w:rsid w:val="1D5E5FA2"/>
    <w:rsid w:val="1D725739"/>
    <w:rsid w:val="1D8A2164"/>
    <w:rsid w:val="1D94745E"/>
    <w:rsid w:val="1D9E0B53"/>
    <w:rsid w:val="1DA358F3"/>
    <w:rsid w:val="1DA8010B"/>
    <w:rsid w:val="1DA87555"/>
    <w:rsid w:val="1DAB47A7"/>
    <w:rsid w:val="1DB70C3A"/>
    <w:rsid w:val="1DBE097F"/>
    <w:rsid w:val="1DD11478"/>
    <w:rsid w:val="1DD62C34"/>
    <w:rsid w:val="1DE026A3"/>
    <w:rsid w:val="1DE877AA"/>
    <w:rsid w:val="1E140822"/>
    <w:rsid w:val="1E181E7C"/>
    <w:rsid w:val="1E1862E1"/>
    <w:rsid w:val="1E1A42FF"/>
    <w:rsid w:val="1E2F33CF"/>
    <w:rsid w:val="1E3E4D67"/>
    <w:rsid w:val="1E401394"/>
    <w:rsid w:val="1E827BFE"/>
    <w:rsid w:val="1E854FF8"/>
    <w:rsid w:val="1E983160"/>
    <w:rsid w:val="1E9E60BA"/>
    <w:rsid w:val="1E9F255E"/>
    <w:rsid w:val="1EAB5CA8"/>
    <w:rsid w:val="1EBB6C6C"/>
    <w:rsid w:val="1ECA0C2F"/>
    <w:rsid w:val="1ECE074D"/>
    <w:rsid w:val="1ED0096A"/>
    <w:rsid w:val="1EDA46D4"/>
    <w:rsid w:val="1EEC5078"/>
    <w:rsid w:val="1F047D4E"/>
    <w:rsid w:val="1F066139"/>
    <w:rsid w:val="1F14362A"/>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264A27"/>
    <w:rsid w:val="213351E0"/>
    <w:rsid w:val="213571AA"/>
    <w:rsid w:val="213836B0"/>
    <w:rsid w:val="213B4094"/>
    <w:rsid w:val="214E7D12"/>
    <w:rsid w:val="214F5414"/>
    <w:rsid w:val="21690C01"/>
    <w:rsid w:val="21747CD2"/>
    <w:rsid w:val="21791684"/>
    <w:rsid w:val="21837F15"/>
    <w:rsid w:val="21871C2A"/>
    <w:rsid w:val="21893052"/>
    <w:rsid w:val="21934DFE"/>
    <w:rsid w:val="219436D8"/>
    <w:rsid w:val="219E4C0D"/>
    <w:rsid w:val="21A822AA"/>
    <w:rsid w:val="21BF4CC5"/>
    <w:rsid w:val="21C02FA5"/>
    <w:rsid w:val="21DF2D22"/>
    <w:rsid w:val="21E0502A"/>
    <w:rsid w:val="21E0526C"/>
    <w:rsid w:val="21EE1107"/>
    <w:rsid w:val="22016465"/>
    <w:rsid w:val="220F3557"/>
    <w:rsid w:val="2221328A"/>
    <w:rsid w:val="22237002"/>
    <w:rsid w:val="222D1C2F"/>
    <w:rsid w:val="22317902"/>
    <w:rsid w:val="22353643"/>
    <w:rsid w:val="22397841"/>
    <w:rsid w:val="223C144D"/>
    <w:rsid w:val="224156DA"/>
    <w:rsid w:val="22456F79"/>
    <w:rsid w:val="224C47AB"/>
    <w:rsid w:val="224C6559"/>
    <w:rsid w:val="225243A2"/>
    <w:rsid w:val="22695B2D"/>
    <w:rsid w:val="226D64CF"/>
    <w:rsid w:val="227B0BEC"/>
    <w:rsid w:val="227F2611"/>
    <w:rsid w:val="22916662"/>
    <w:rsid w:val="22937CE6"/>
    <w:rsid w:val="22A11C29"/>
    <w:rsid w:val="22A30143"/>
    <w:rsid w:val="22B57588"/>
    <w:rsid w:val="22B67F62"/>
    <w:rsid w:val="22B81E40"/>
    <w:rsid w:val="22CF093F"/>
    <w:rsid w:val="22CF2CE6"/>
    <w:rsid w:val="22D57132"/>
    <w:rsid w:val="22D64BAD"/>
    <w:rsid w:val="22F20137"/>
    <w:rsid w:val="22FD42C4"/>
    <w:rsid w:val="2309444A"/>
    <w:rsid w:val="233A2855"/>
    <w:rsid w:val="23476D20"/>
    <w:rsid w:val="23503E27"/>
    <w:rsid w:val="23517B9F"/>
    <w:rsid w:val="235651B5"/>
    <w:rsid w:val="2358717F"/>
    <w:rsid w:val="235F71C6"/>
    <w:rsid w:val="236773C3"/>
    <w:rsid w:val="2369313B"/>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556C8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A3141D"/>
    <w:rsid w:val="25B71060"/>
    <w:rsid w:val="25BF3AFF"/>
    <w:rsid w:val="25D8182D"/>
    <w:rsid w:val="25D953CB"/>
    <w:rsid w:val="25E42F4C"/>
    <w:rsid w:val="26123616"/>
    <w:rsid w:val="26145D3D"/>
    <w:rsid w:val="261D32FC"/>
    <w:rsid w:val="262275D1"/>
    <w:rsid w:val="263F0E09"/>
    <w:rsid w:val="26527EB6"/>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1401B5"/>
    <w:rsid w:val="283F446A"/>
    <w:rsid w:val="28445F24"/>
    <w:rsid w:val="28497097"/>
    <w:rsid w:val="284E1834"/>
    <w:rsid w:val="28575C58"/>
    <w:rsid w:val="286839C1"/>
    <w:rsid w:val="287265EE"/>
    <w:rsid w:val="2875030A"/>
    <w:rsid w:val="287F4DA2"/>
    <w:rsid w:val="28885E11"/>
    <w:rsid w:val="289447B6"/>
    <w:rsid w:val="28C8445F"/>
    <w:rsid w:val="28D01566"/>
    <w:rsid w:val="28D450EA"/>
    <w:rsid w:val="28D5055F"/>
    <w:rsid w:val="28ED2B95"/>
    <w:rsid w:val="28FC39E6"/>
    <w:rsid w:val="29052447"/>
    <w:rsid w:val="29080D00"/>
    <w:rsid w:val="290A2CCA"/>
    <w:rsid w:val="29162311"/>
    <w:rsid w:val="291C5438"/>
    <w:rsid w:val="292A6EC8"/>
    <w:rsid w:val="29314DC9"/>
    <w:rsid w:val="29565F0F"/>
    <w:rsid w:val="29713F9E"/>
    <w:rsid w:val="29727591"/>
    <w:rsid w:val="297457A6"/>
    <w:rsid w:val="298605F9"/>
    <w:rsid w:val="29895F83"/>
    <w:rsid w:val="29982084"/>
    <w:rsid w:val="29D80EB5"/>
    <w:rsid w:val="29DF4157"/>
    <w:rsid w:val="29F2084F"/>
    <w:rsid w:val="2A047719"/>
    <w:rsid w:val="2A0C5265"/>
    <w:rsid w:val="2A0E0598"/>
    <w:rsid w:val="2A0E2346"/>
    <w:rsid w:val="2A157B78"/>
    <w:rsid w:val="2A1831C5"/>
    <w:rsid w:val="2A344869"/>
    <w:rsid w:val="2A3B5C65"/>
    <w:rsid w:val="2A471949"/>
    <w:rsid w:val="2A581813"/>
    <w:rsid w:val="2A64640A"/>
    <w:rsid w:val="2A754FB7"/>
    <w:rsid w:val="2A782684"/>
    <w:rsid w:val="2A7D74CC"/>
    <w:rsid w:val="2A7E0C9C"/>
    <w:rsid w:val="2A846AAC"/>
    <w:rsid w:val="2A89150D"/>
    <w:rsid w:val="2A930039"/>
    <w:rsid w:val="2AA841F2"/>
    <w:rsid w:val="2AAF3B29"/>
    <w:rsid w:val="2ACA3FE8"/>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B2782"/>
    <w:rsid w:val="2BDD0222"/>
    <w:rsid w:val="2BFD08C4"/>
    <w:rsid w:val="2BFD4C22"/>
    <w:rsid w:val="2C083572"/>
    <w:rsid w:val="2C0920F1"/>
    <w:rsid w:val="2C0E487F"/>
    <w:rsid w:val="2C0F5A5F"/>
    <w:rsid w:val="2C4E2ECE"/>
    <w:rsid w:val="2C5030EA"/>
    <w:rsid w:val="2C536973"/>
    <w:rsid w:val="2C5C4DBC"/>
    <w:rsid w:val="2C723060"/>
    <w:rsid w:val="2C725028"/>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90AC0"/>
    <w:rsid w:val="2D9B2143"/>
    <w:rsid w:val="2D9E66A8"/>
    <w:rsid w:val="2DA709E8"/>
    <w:rsid w:val="2DA84860"/>
    <w:rsid w:val="2DAF3E40"/>
    <w:rsid w:val="2DC51834"/>
    <w:rsid w:val="2DDD09AD"/>
    <w:rsid w:val="2DDD44E2"/>
    <w:rsid w:val="2DDD47C0"/>
    <w:rsid w:val="2DE81100"/>
    <w:rsid w:val="2DEC299E"/>
    <w:rsid w:val="2DF01ED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1009A"/>
    <w:rsid w:val="2ED34A16"/>
    <w:rsid w:val="2ED40002"/>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CC6F2B"/>
    <w:rsid w:val="2FD23E16"/>
    <w:rsid w:val="2FD347CB"/>
    <w:rsid w:val="2FD7142C"/>
    <w:rsid w:val="2FF23827"/>
    <w:rsid w:val="2FF41FDE"/>
    <w:rsid w:val="2FF43D8C"/>
    <w:rsid w:val="2FFB511A"/>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9346B"/>
    <w:rsid w:val="30E738F1"/>
    <w:rsid w:val="30F32296"/>
    <w:rsid w:val="30F84CE1"/>
    <w:rsid w:val="30F85AFE"/>
    <w:rsid w:val="30FD0529"/>
    <w:rsid w:val="30FF50DE"/>
    <w:rsid w:val="31072960"/>
    <w:rsid w:val="31091AB9"/>
    <w:rsid w:val="3115220C"/>
    <w:rsid w:val="31197F4E"/>
    <w:rsid w:val="311D7312"/>
    <w:rsid w:val="313E79B5"/>
    <w:rsid w:val="314032A5"/>
    <w:rsid w:val="314174A5"/>
    <w:rsid w:val="314D409C"/>
    <w:rsid w:val="3163417D"/>
    <w:rsid w:val="31781509"/>
    <w:rsid w:val="317C04DD"/>
    <w:rsid w:val="318A49A8"/>
    <w:rsid w:val="31AD4B3A"/>
    <w:rsid w:val="31C33917"/>
    <w:rsid w:val="31C51E84"/>
    <w:rsid w:val="31CB005B"/>
    <w:rsid w:val="31D644AB"/>
    <w:rsid w:val="31D837D6"/>
    <w:rsid w:val="31E242A6"/>
    <w:rsid w:val="31E247E4"/>
    <w:rsid w:val="31E87920"/>
    <w:rsid w:val="31E9393C"/>
    <w:rsid w:val="31FB326A"/>
    <w:rsid w:val="3202374A"/>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EC7B9C"/>
    <w:rsid w:val="33F64119"/>
    <w:rsid w:val="33F8661C"/>
    <w:rsid w:val="34003BD4"/>
    <w:rsid w:val="340604EA"/>
    <w:rsid w:val="3416413B"/>
    <w:rsid w:val="341669C7"/>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90E05"/>
    <w:rsid w:val="34C53F49"/>
    <w:rsid w:val="34E940DB"/>
    <w:rsid w:val="34F36F75"/>
    <w:rsid w:val="34F43C01"/>
    <w:rsid w:val="34F80CDC"/>
    <w:rsid w:val="350C46FB"/>
    <w:rsid w:val="350D601C"/>
    <w:rsid w:val="351A6043"/>
    <w:rsid w:val="35204032"/>
    <w:rsid w:val="352073D1"/>
    <w:rsid w:val="35233101"/>
    <w:rsid w:val="352A25E8"/>
    <w:rsid w:val="352D676C"/>
    <w:rsid w:val="35435DE1"/>
    <w:rsid w:val="35492DCC"/>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17203"/>
    <w:rsid w:val="360311CD"/>
    <w:rsid w:val="360A60B7"/>
    <w:rsid w:val="3628478F"/>
    <w:rsid w:val="36297806"/>
    <w:rsid w:val="36435665"/>
    <w:rsid w:val="36441C39"/>
    <w:rsid w:val="36445DE9"/>
    <w:rsid w:val="3647730B"/>
    <w:rsid w:val="365D08DD"/>
    <w:rsid w:val="365D5F63"/>
    <w:rsid w:val="365F6328"/>
    <w:rsid w:val="367C49A1"/>
    <w:rsid w:val="369C0E0A"/>
    <w:rsid w:val="36B576F9"/>
    <w:rsid w:val="36C06592"/>
    <w:rsid w:val="36C26992"/>
    <w:rsid w:val="36D36DF1"/>
    <w:rsid w:val="36D52B69"/>
    <w:rsid w:val="36D55C7A"/>
    <w:rsid w:val="36D64D97"/>
    <w:rsid w:val="36E6103A"/>
    <w:rsid w:val="36EA0095"/>
    <w:rsid w:val="36EF34FF"/>
    <w:rsid w:val="36FE65A8"/>
    <w:rsid w:val="3710594F"/>
    <w:rsid w:val="37364480"/>
    <w:rsid w:val="373B04F2"/>
    <w:rsid w:val="374B6987"/>
    <w:rsid w:val="37545800"/>
    <w:rsid w:val="375D66BB"/>
    <w:rsid w:val="375E7F0D"/>
    <w:rsid w:val="37677539"/>
    <w:rsid w:val="376B702A"/>
    <w:rsid w:val="376E2791"/>
    <w:rsid w:val="379A346B"/>
    <w:rsid w:val="37C26C87"/>
    <w:rsid w:val="37C329C2"/>
    <w:rsid w:val="37D526F5"/>
    <w:rsid w:val="37D95311"/>
    <w:rsid w:val="37E1553E"/>
    <w:rsid w:val="37F06328"/>
    <w:rsid w:val="37FD0BB3"/>
    <w:rsid w:val="38007D90"/>
    <w:rsid w:val="3801529B"/>
    <w:rsid w:val="380C41FD"/>
    <w:rsid w:val="380F3E59"/>
    <w:rsid w:val="381474C6"/>
    <w:rsid w:val="38183E1B"/>
    <w:rsid w:val="38207E14"/>
    <w:rsid w:val="382471D8"/>
    <w:rsid w:val="382947EF"/>
    <w:rsid w:val="38295077"/>
    <w:rsid w:val="382B6D50"/>
    <w:rsid w:val="382F0057"/>
    <w:rsid w:val="383C5781"/>
    <w:rsid w:val="384D08D4"/>
    <w:rsid w:val="384D1B31"/>
    <w:rsid w:val="3851701B"/>
    <w:rsid w:val="38591578"/>
    <w:rsid w:val="38613F89"/>
    <w:rsid w:val="38781A41"/>
    <w:rsid w:val="388D1222"/>
    <w:rsid w:val="3895243A"/>
    <w:rsid w:val="38A10829"/>
    <w:rsid w:val="38B00000"/>
    <w:rsid w:val="38B844F1"/>
    <w:rsid w:val="38BB18EB"/>
    <w:rsid w:val="38C2047C"/>
    <w:rsid w:val="38D37AC3"/>
    <w:rsid w:val="38D66316"/>
    <w:rsid w:val="38E30E42"/>
    <w:rsid w:val="38F66DC7"/>
    <w:rsid w:val="38F92413"/>
    <w:rsid w:val="391060DB"/>
    <w:rsid w:val="39287D16"/>
    <w:rsid w:val="392C04C3"/>
    <w:rsid w:val="39317DFF"/>
    <w:rsid w:val="39377035"/>
    <w:rsid w:val="394D6F17"/>
    <w:rsid w:val="396C2352"/>
    <w:rsid w:val="39706B79"/>
    <w:rsid w:val="39904B26"/>
    <w:rsid w:val="39A16D33"/>
    <w:rsid w:val="39A409AB"/>
    <w:rsid w:val="39AB195F"/>
    <w:rsid w:val="39D35282"/>
    <w:rsid w:val="39E3020C"/>
    <w:rsid w:val="39E5380A"/>
    <w:rsid w:val="39F257E0"/>
    <w:rsid w:val="39FA4695"/>
    <w:rsid w:val="3A1439A9"/>
    <w:rsid w:val="3A2A2737"/>
    <w:rsid w:val="3A2E128F"/>
    <w:rsid w:val="3A357A7E"/>
    <w:rsid w:val="3A3E06F2"/>
    <w:rsid w:val="3A5A625F"/>
    <w:rsid w:val="3A5E4C24"/>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007A89"/>
    <w:rsid w:val="3B105E84"/>
    <w:rsid w:val="3B22691D"/>
    <w:rsid w:val="3B3460C0"/>
    <w:rsid w:val="3B3616FD"/>
    <w:rsid w:val="3B3779FE"/>
    <w:rsid w:val="3B5778CC"/>
    <w:rsid w:val="3B5B2027"/>
    <w:rsid w:val="3B6076B2"/>
    <w:rsid w:val="3B691AD2"/>
    <w:rsid w:val="3B6A75F8"/>
    <w:rsid w:val="3B6C6CF9"/>
    <w:rsid w:val="3B755158"/>
    <w:rsid w:val="3B7A3CDF"/>
    <w:rsid w:val="3B7F4E52"/>
    <w:rsid w:val="3B837F8F"/>
    <w:rsid w:val="3B842468"/>
    <w:rsid w:val="3B862684"/>
    <w:rsid w:val="3B885799"/>
    <w:rsid w:val="3B892174"/>
    <w:rsid w:val="3B8D0D14"/>
    <w:rsid w:val="3B9528C7"/>
    <w:rsid w:val="3B9B404F"/>
    <w:rsid w:val="3BA90120"/>
    <w:rsid w:val="3BB42217"/>
    <w:rsid w:val="3BBC1BB7"/>
    <w:rsid w:val="3BBC42F8"/>
    <w:rsid w:val="3BC23322"/>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656F72"/>
    <w:rsid w:val="3C7060DA"/>
    <w:rsid w:val="3C8477F8"/>
    <w:rsid w:val="3C8B7826"/>
    <w:rsid w:val="3C917BA0"/>
    <w:rsid w:val="3CA65F73"/>
    <w:rsid w:val="3CAF1767"/>
    <w:rsid w:val="3CB46D7D"/>
    <w:rsid w:val="3CBA010B"/>
    <w:rsid w:val="3CC01BC6"/>
    <w:rsid w:val="3CC11038"/>
    <w:rsid w:val="3CD236A7"/>
    <w:rsid w:val="3CD4773D"/>
    <w:rsid w:val="3CE31550"/>
    <w:rsid w:val="3CE32F55"/>
    <w:rsid w:val="3CE808C1"/>
    <w:rsid w:val="3CEB6517"/>
    <w:rsid w:val="3D001FC2"/>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AF1EF2"/>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BD419A"/>
    <w:rsid w:val="3FC27A03"/>
    <w:rsid w:val="3FC96FE3"/>
    <w:rsid w:val="3FD3765F"/>
    <w:rsid w:val="3FE32A90"/>
    <w:rsid w:val="3FE3596D"/>
    <w:rsid w:val="3FE43E1D"/>
    <w:rsid w:val="3FE47979"/>
    <w:rsid w:val="3FE8319B"/>
    <w:rsid w:val="3FFA719D"/>
    <w:rsid w:val="4004305D"/>
    <w:rsid w:val="400870B8"/>
    <w:rsid w:val="40153FD6"/>
    <w:rsid w:val="40155D85"/>
    <w:rsid w:val="40195CBF"/>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36FC4"/>
    <w:rsid w:val="416A2100"/>
    <w:rsid w:val="416F7716"/>
    <w:rsid w:val="419B49AF"/>
    <w:rsid w:val="41A73354"/>
    <w:rsid w:val="41B76B5C"/>
    <w:rsid w:val="41BD2B78"/>
    <w:rsid w:val="41C23CEA"/>
    <w:rsid w:val="41C31810"/>
    <w:rsid w:val="41C757A4"/>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76CE2"/>
    <w:rsid w:val="428B1AA5"/>
    <w:rsid w:val="428F200F"/>
    <w:rsid w:val="429531AD"/>
    <w:rsid w:val="429D02B3"/>
    <w:rsid w:val="429F1251"/>
    <w:rsid w:val="42A33B1C"/>
    <w:rsid w:val="42A763F6"/>
    <w:rsid w:val="42A94EAA"/>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177598"/>
    <w:rsid w:val="43212C92"/>
    <w:rsid w:val="432D7889"/>
    <w:rsid w:val="432F3601"/>
    <w:rsid w:val="43374264"/>
    <w:rsid w:val="43394480"/>
    <w:rsid w:val="433E2020"/>
    <w:rsid w:val="43456849"/>
    <w:rsid w:val="4346094B"/>
    <w:rsid w:val="43501FEC"/>
    <w:rsid w:val="43502E79"/>
    <w:rsid w:val="43574906"/>
    <w:rsid w:val="435E5C94"/>
    <w:rsid w:val="435E718F"/>
    <w:rsid w:val="436A63E7"/>
    <w:rsid w:val="43784FA8"/>
    <w:rsid w:val="437A41A8"/>
    <w:rsid w:val="438A480E"/>
    <w:rsid w:val="43972F54"/>
    <w:rsid w:val="43994193"/>
    <w:rsid w:val="43996CCD"/>
    <w:rsid w:val="439F6C52"/>
    <w:rsid w:val="43A22025"/>
    <w:rsid w:val="43A70763"/>
    <w:rsid w:val="43BC14A4"/>
    <w:rsid w:val="43CC0E50"/>
    <w:rsid w:val="43D16466"/>
    <w:rsid w:val="43EA6480"/>
    <w:rsid w:val="43F108B7"/>
    <w:rsid w:val="43F839F3"/>
    <w:rsid w:val="440F762E"/>
    <w:rsid w:val="44112D07"/>
    <w:rsid w:val="441445A5"/>
    <w:rsid w:val="4416031D"/>
    <w:rsid w:val="441F3676"/>
    <w:rsid w:val="442212E6"/>
    <w:rsid w:val="44222F08"/>
    <w:rsid w:val="442514B7"/>
    <w:rsid w:val="443609BF"/>
    <w:rsid w:val="443A0129"/>
    <w:rsid w:val="445B21D4"/>
    <w:rsid w:val="446A2417"/>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467DAC"/>
    <w:rsid w:val="4550160D"/>
    <w:rsid w:val="4550322E"/>
    <w:rsid w:val="455C6204"/>
    <w:rsid w:val="45751042"/>
    <w:rsid w:val="457804D5"/>
    <w:rsid w:val="457C2402"/>
    <w:rsid w:val="45A162CB"/>
    <w:rsid w:val="45A50CD5"/>
    <w:rsid w:val="45B55914"/>
    <w:rsid w:val="45B7168C"/>
    <w:rsid w:val="45C06792"/>
    <w:rsid w:val="45D409C3"/>
    <w:rsid w:val="45D87F80"/>
    <w:rsid w:val="45DA5C68"/>
    <w:rsid w:val="45EC3A2B"/>
    <w:rsid w:val="45EC7588"/>
    <w:rsid w:val="45F20916"/>
    <w:rsid w:val="45FD1795"/>
    <w:rsid w:val="460172CB"/>
    <w:rsid w:val="46026DAB"/>
    <w:rsid w:val="460839C1"/>
    <w:rsid w:val="46222FA9"/>
    <w:rsid w:val="463236F2"/>
    <w:rsid w:val="463D7DE3"/>
    <w:rsid w:val="464473C4"/>
    <w:rsid w:val="464B69A4"/>
    <w:rsid w:val="464D2557"/>
    <w:rsid w:val="465A6BE7"/>
    <w:rsid w:val="465E764C"/>
    <w:rsid w:val="46623CEE"/>
    <w:rsid w:val="466B634C"/>
    <w:rsid w:val="46737CA9"/>
    <w:rsid w:val="468A4F4F"/>
    <w:rsid w:val="4694464B"/>
    <w:rsid w:val="46954ED9"/>
    <w:rsid w:val="46A61E2C"/>
    <w:rsid w:val="46AC6D17"/>
    <w:rsid w:val="46B207D1"/>
    <w:rsid w:val="46B32138"/>
    <w:rsid w:val="46D119D0"/>
    <w:rsid w:val="46D86BA4"/>
    <w:rsid w:val="46E255B6"/>
    <w:rsid w:val="46EB5A91"/>
    <w:rsid w:val="46F22218"/>
    <w:rsid w:val="46F72688"/>
    <w:rsid w:val="46FA3F26"/>
    <w:rsid w:val="46FB5788"/>
    <w:rsid w:val="471A0124"/>
    <w:rsid w:val="47412EAE"/>
    <w:rsid w:val="474358CD"/>
    <w:rsid w:val="47487D3C"/>
    <w:rsid w:val="474A6C5C"/>
    <w:rsid w:val="474B29D4"/>
    <w:rsid w:val="474E4F60"/>
    <w:rsid w:val="475A2C17"/>
    <w:rsid w:val="477D7E68"/>
    <w:rsid w:val="47A02FEE"/>
    <w:rsid w:val="47A80F1E"/>
    <w:rsid w:val="47A83982"/>
    <w:rsid w:val="47AB6999"/>
    <w:rsid w:val="47C66AE7"/>
    <w:rsid w:val="47C774BF"/>
    <w:rsid w:val="47D26C51"/>
    <w:rsid w:val="47DE55F6"/>
    <w:rsid w:val="47E04ECA"/>
    <w:rsid w:val="47E524E0"/>
    <w:rsid w:val="47EB3E1C"/>
    <w:rsid w:val="47ED24C8"/>
    <w:rsid w:val="47F170D7"/>
    <w:rsid w:val="47F60E93"/>
    <w:rsid w:val="47F96170"/>
    <w:rsid w:val="48027536"/>
    <w:rsid w:val="48180B08"/>
    <w:rsid w:val="481E3AAF"/>
    <w:rsid w:val="48205C0E"/>
    <w:rsid w:val="48335AC8"/>
    <w:rsid w:val="48376AB4"/>
    <w:rsid w:val="483A2244"/>
    <w:rsid w:val="483B47F6"/>
    <w:rsid w:val="483D056E"/>
    <w:rsid w:val="483D1893"/>
    <w:rsid w:val="484A61BF"/>
    <w:rsid w:val="484F701C"/>
    <w:rsid w:val="485422E0"/>
    <w:rsid w:val="48547666"/>
    <w:rsid w:val="485A1120"/>
    <w:rsid w:val="4861761A"/>
    <w:rsid w:val="48683B94"/>
    <w:rsid w:val="486C49B0"/>
    <w:rsid w:val="486F10A5"/>
    <w:rsid w:val="4871646A"/>
    <w:rsid w:val="487565D5"/>
    <w:rsid w:val="48C26CC5"/>
    <w:rsid w:val="48C42A3E"/>
    <w:rsid w:val="48C61658"/>
    <w:rsid w:val="48D03190"/>
    <w:rsid w:val="48D16F09"/>
    <w:rsid w:val="48E82D4D"/>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1548"/>
    <w:rsid w:val="49A32653"/>
    <w:rsid w:val="49A5461D"/>
    <w:rsid w:val="49AF5A14"/>
    <w:rsid w:val="49B120BE"/>
    <w:rsid w:val="49B32E40"/>
    <w:rsid w:val="49D71785"/>
    <w:rsid w:val="49DD71DE"/>
    <w:rsid w:val="49DF1D43"/>
    <w:rsid w:val="49EA0282"/>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003D1"/>
    <w:rsid w:val="4AAA7A11"/>
    <w:rsid w:val="4ADF3B5F"/>
    <w:rsid w:val="4ADF52C2"/>
    <w:rsid w:val="4AFB026D"/>
    <w:rsid w:val="4B117F95"/>
    <w:rsid w:val="4B1355B6"/>
    <w:rsid w:val="4B1A34C8"/>
    <w:rsid w:val="4B2253A3"/>
    <w:rsid w:val="4B275B29"/>
    <w:rsid w:val="4B2E23F0"/>
    <w:rsid w:val="4B35377F"/>
    <w:rsid w:val="4B3774F7"/>
    <w:rsid w:val="4B3A5C6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1256F"/>
    <w:rsid w:val="4BDE5BC4"/>
    <w:rsid w:val="4BE225CF"/>
    <w:rsid w:val="4BE64A79"/>
    <w:rsid w:val="4BF076A6"/>
    <w:rsid w:val="4BF533FE"/>
    <w:rsid w:val="4C0B48F2"/>
    <w:rsid w:val="4C1A2536"/>
    <w:rsid w:val="4C225B2C"/>
    <w:rsid w:val="4C464A47"/>
    <w:rsid w:val="4C4C1669"/>
    <w:rsid w:val="4C567E51"/>
    <w:rsid w:val="4C600CB1"/>
    <w:rsid w:val="4C667968"/>
    <w:rsid w:val="4C7A7F44"/>
    <w:rsid w:val="4C856040"/>
    <w:rsid w:val="4C8C4B93"/>
    <w:rsid w:val="4C9E7102"/>
    <w:rsid w:val="4CA010CC"/>
    <w:rsid w:val="4CB221E6"/>
    <w:rsid w:val="4CD451B2"/>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C16ABA"/>
    <w:rsid w:val="4DC5444C"/>
    <w:rsid w:val="4DD23507"/>
    <w:rsid w:val="4DD454D1"/>
    <w:rsid w:val="4DD73A22"/>
    <w:rsid w:val="4DD76D6F"/>
    <w:rsid w:val="4DDD3C5A"/>
    <w:rsid w:val="4DDE1EAC"/>
    <w:rsid w:val="4DDF7A30"/>
    <w:rsid w:val="4DE1199C"/>
    <w:rsid w:val="4DF0398D"/>
    <w:rsid w:val="4DF60C80"/>
    <w:rsid w:val="4DFE3442"/>
    <w:rsid w:val="4E037B64"/>
    <w:rsid w:val="4E125FF9"/>
    <w:rsid w:val="4E185B3D"/>
    <w:rsid w:val="4E1D04AD"/>
    <w:rsid w:val="4E2D757C"/>
    <w:rsid w:val="4E323FA5"/>
    <w:rsid w:val="4E3F66C2"/>
    <w:rsid w:val="4E4767DD"/>
    <w:rsid w:val="4E50224A"/>
    <w:rsid w:val="4E720846"/>
    <w:rsid w:val="4E755A1A"/>
    <w:rsid w:val="4E775E5C"/>
    <w:rsid w:val="4E781BAF"/>
    <w:rsid w:val="4E7D6D7D"/>
    <w:rsid w:val="4E824F2D"/>
    <w:rsid w:val="4E881E17"/>
    <w:rsid w:val="4E891D1C"/>
    <w:rsid w:val="4E9D50CF"/>
    <w:rsid w:val="4EA053B3"/>
    <w:rsid w:val="4EAB2916"/>
    <w:rsid w:val="4EBF4055"/>
    <w:rsid w:val="4EC05A55"/>
    <w:rsid w:val="4EC07803"/>
    <w:rsid w:val="4EC372F3"/>
    <w:rsid w:val="4ECF2C73"/>
    <w:rsid w:val="4ED908C5"/>
    <w:rsid w:val="4EF474AD"/>
    <w:rsid w:val="4EF95E37"/>
    <w:rsid w:val="4F041DE6"/>
    <w:rsid w:val="4F053A58"/>
    <w:rsid w:val="4F1162B1"/>
    <w:rsid w:val="4F1D4C56"/>
    <w:rsid w:val="4F231B40"/>
    <w:rsid w:val="4F2628C7"/>
    <w:rsid w:val="4F2F6737"/>
    <w:rsid w:val="4F471CD3"/>
    <w:rsid w:val="4F4A6F0B"/>
    <w:rsid w:val="4F5246ED"/>
    <w:rsid w:val="4F590025"/>
    <w:rsid w:val="4F692A95"/>
    <w:rsid w:val="4F6F5A23"/>
    <w:rsid w:val="4F7725B8"/>
    <w:rsid w:val="4F7D74A2"/>
    <w:rsid w:val="4F8922EB"/>
    <w:rsid w:val="4F907234"/>
    <w:rsid w:val="4F960564"/>
    <w:rsid w:val="4F980780"/>
    <w:rsid w:val="4F9D5D96"/>
    <w:rsid w:val="4FA63B31"/>
    <w:rsid w:val="4FB05301"/>
    <w:rsid w:val="4FB05ACA"/>
    <w:rsid w:val="4FB07878"/>
    <w:rsid w:val="4FC1444E"/>
    <w:rsid w:val="4FC652ED"/>
    <w:rsid w:val="4FCD6C7A"/>
    <w:rsid w:val="4FD649D2"/>
    <w:rsid w:val="4FD71905"/>
    <w:rsid w:val="4FFC486B"/>
    <w:rsid w:val="4FFF2A2C"/>
    <w:rsid w:val="500951DA"/>
    <w:rsid w:val="501F435C"/>
    <w:rsid w:val="50200DCA"/>
    <w:rsid w:val="503264DF"/>
    <w:rsid w:val="503F0BFC"/>
    <w:rsid w:val="504E3096"/>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B73EF"/>
    <w:rsid w:val="519F1952"/>
    <w:rsid w:val="51AC22C1"/>
    <w:rsid w:val="51AF590D"/>
    <w:rsid w:val="51C969CF"/>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1916"/>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136627"/>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40CA5"/>
    <w:rsid w:val="555B2034"/>
    <w:rsid w:val="555D3FFE"/>
    <w:rsid w:val="556829A3"/>
    <w:rsid w:val="556E620B"/>
    <w:rsid w:val="557A3281"/>
    <w:rsid w:val="558D41B7"/>
    <w:rsid w:val="5594755F"/>
    <w:rsid w:val="55A17967"/>
    <w:rsid w:val="55A41C2D"/>
    <w:rsid w:val="55B139E6"/>
    <w:rsid w:val="55CE0A58"/>
    <w:rsid w:val="55CE6156"/>
    <w:rsid w:val="55D50038"/>
    <w:rsid w:val="55E32A1C"/>
    <w:rsid w:val="55FE011D"/>
    <w:rsid w:val="561603B2"/>
    <w:rsid w:val="561641AD"/>
    <w:rsid w:val="561B7A15"/>
    <w:rsid w:val="561F5757"/>
    <w:rsid w:val="56290384"/>
    <w:rsid w:val="56356D29"/>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4121"/>
    <w:rsid w:val="571D6A2B"/>
    <w:rsid w:val="57201A20"/>
    <w:rsid w:val="572648C3"/>
    <w:rsid w:val="57272455"/>
    <w:rsid w:val="572D5C52"/>
    <w:rsid w:val="57345792"/>
    <w:rsid w:val="57346FE0"/>
    <w:rsid w:val="57475C4D"/>
    <w:rsid w:val="575B27BF"/>
    <w:rsid w:val="57614BB9"/>
    <w:rsid w:val="576A47B0"/>
    <w:rsid w:val="576F40E4"/>
    <w:rsid w:val="57750F02"/>
    <w:rsid w:val="57835872"/>
    <w:rsid w:val="578C4726"/>
    <w:rsid w:val="57AC45D0"/>
    <w:rsid w:val="57AC711A"/>
    <w:rsid w:val="57AE1241"/>
    <w:rsid w:val="57B273E9"/>
    <w:rsid w:val="57B27F05"/>
    <w:rsid w:val="57B67C8D"/>
    <w:rsid w:val="57BA2943"/>
    <w:rsid w:val="57C00874"/>
    <w:rsid w:val="57D40540"/>
    <w:rsid w:val="57DB3854"/>
    <w:rsid w:val="57E04A72"/>
    <w:rsid w:val="57E5236D"/>
    <w:rsid w:val="57EE718F"/>
    <w:rsid w:val="57EF4CB5"/>
    <w:rsid w:val="57F4051E"/>
    <w:rsid w:val="58346B6C"/>
    <w:rsid w:val="58372C70"/>
    <w:rsid w:val="583E1656"/>
    <w:rsid w:val="58406917"/>
    <w:rsid w:val="584B2834"/>
    <w:rsid w:val="584E5E80"/>
    <w:rsid w:val="58562F86"/>
    <w:rsid w:val="58675193"/>
    <w:rsid w:val="586B07E0"/>
    <w:rsid w:val="58737694"/>
    <w:rsid w:val="588065AF"/>
    <w:rsid w:val="58922210"/>
    <w:rsid w:val="589D1393"/>
    <w:rsid w:val="58B55EFF"/>
    <w:rsid w:val="58C3061C"/>
    <w:rsid w:val="58CA4208"/>
    <w:rsid w:val="58D42829"/>
    <w:rsid w:val="58E70221"/>
    <w:rsid w:val="58F22CAF"/>
    <w:rsid w:val="58FE1654"/>
    <w:rsid w:val="59007A6C"/>
    <w:rsid w:val="5908019E"/>
    <w:rsid w:val="591B7FEB"/>
    <w:rsid w:val="59314975"/>
    <w:rsid w:val="594401C1"/>
    <w:rsid w:val="594E7A78"/>
    <w:rsid w:val="59550740"/>
    <w:rsid w:val="596279B4"/>
    <w:rsid w:val="5966544B"/>
    <w:rsid w:val="596F4300"/>
    <w:rsid w:val="597436C4"/>
    <w:rsid w:val="59814033"/>
    <w:rsid w:val="59886CC8"/>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3563A3"/>
    <w:rsid w:val="5A57029D"/>
    <w:rsid w:val="5A90452E"/>
    <w:rsid w:val="5A953457"/>
    <w:rsid w:val="5AA004E9"/>
    <w:rsid w:val="5AA955EF"/>
    <w:rsid w:val="5AB3646E"/>
    <w:rsid w:val="5ABA30A6"/>
    <w:rsid w:val="5AD61FA7"/>
    <w:rsid w:val="5ADE798F"/>
    <w:rsid w:val="5AE568F8"/>
    <w:rsid w:val="5AE605F2"/>
    <w:rsid w:val="5AE64A95"/>
    <w:rsid w:val="5AEB5C08"/>
    <w:rsid w:val="5AEE74A6"/>
    <w:rsid w:val="5AF251E8"/>
    <w:rsid w:val="5AF54CD9"/>
    <w:rsid w:val="5AFD593B"/>
    <w:rsid w:val="5B0171D9"/>
    <w:rsid w:val="5B21162A"/>
    <w:rsid w:val="5B225A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2313D1"/>
    <w:rsid w:val="5C3E4412"/>
    <w:rsid w:val="5C3F3891"/>
    <w:rsid w:val="5C4577B4"/>
    <w:rsid w:val="5C484871"/>
    <w:rsid w:val="5C4A2E02"/>
    <w:rsid w:val="5C5D2B35"/>
    <w:rsid w:val="5C602626"/>
    <w:rsid w:val="5C60665C"/>
    <w:rsid w:val="5C7659A5"/>
    <w:rsid w:val="5C7B120D"/>
    <w:rsid w:val="5C81323B"/>
    <w:rsid w:val="5C875E04"/>
    <w:rsid w:val="5C8A1451"/>
    <w:rsid w:val="5C8D658A"/>
    <w:rsid w:val="5C922E88"/>
    <w:rsid w:val="5C967DF5"/>
    <w:rsid w:val="5C99060D"/>
    <w:rsid w:val="5CA729BF"/>
    <w:rsid w:val="5CA83399"/>
    <w:rsid w:val="5CAF3A11"/>
    <w:rsid w:val="5CB53FD1"/>
    <w:rsid w:val="5CBF734C"/>
    <w:rsid w:val="5CC33E1F"/>
    <w:rsid w:val="5CC74453"/>
    <w:rsid w:val="5CCB371C"/>
    <w:rsid w:val="5CDD5A24"/>
    <w:rsid w:val="5CE6525A"/>
    <w:rsid w:val="5CE868B8"/>
    <w:rsid w:val="5CFF1E3E"/>
    <w:rsid w:val="5D1134E3"/>
    <w:rsid w:val="5D170F36"/>
    <w:rsid w:val="5D2D69AC"/>
    <w:rsid w:val="5D3B5199"/>
    <w:rsid w:val="5D4E06D0"/>
    <w:rsid w:val="5D682369"/>
    <w:rsid w:val="5D6B3030"/>
    <w:rsid w:val="5D6F2B20"/>
    <w:rsid w:val="5D706AD4"/>
    <w:rsid w:val="5D72616D"/>
    <w:rsid w:val="5D7A3273"/>
    <w:rsid w:val="5D9500AD"/>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4D4235"/>
    <w:rsid w:val="5E504395"/>
    <w:rsid w:val="5E5B4E53"/>
    <w:rsid w:val="5E602469"/>
    <w:rsid w:val="5E677C9B"/>
    <w:rsid w:val="5E682A6C"/>
    <w:rsid w:val="5E6F283B"/>
    <w:rsid w:val="5E7561A4"/>
    <w:rsid w:val="5EA22A81"/>
    <w:rsid w:val="5EA93E10"/>
    <w:rsid w:val="5EC073AC"/>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5FFB4B3F"/>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7A3F79"/>
    <w:rsid w:val="628250A4"/>
    <w:rsid w:val="62840A77"/>
    <w:rsid w:val="628D3A49"/>
    <w:rsid w:val="62AF39BF"/>
    <w:rsid w:val="62CD2127"/>
    <w:rsid w:val="62CF5E0F"/>
    <w:rsid w:val="62D277D9"/>
    <w:rsid w:val="62DD43B4"/>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E6CBF"/>
    <w:rsid w:val="646B1B68"/>
    <w:rsid w:val="64820ABF"/>
    <w:rsid w:val="64AA08E2"/>
    <w:rsid w:val="64D12312"/>
    <w:rsid w:val="64D37E39"/>
    <w:rsid w:val="64EA3B44"/>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E676F8"/>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7589F"/>
    <w:rsid w:val="66CE332E"/>
    <w:rsid w:val="66DB2FD4"/>
    <w:rsid w:val="66E60023"/>
    <w:rsid w:val="66F44096"/>
    <w:rsid w:val="670562A3"/>
    <w:rsid w:val="6707201B"/>
    <w:rsid w:val="670B7AEA"/>
    <w:rsid w:val="671E1113"/>
    <w:rsid w:val="67220595"/>
    <w:rsid w:val="67241800"/>
    <w:rsid w:val="672A3F5C"/>
    <w:rsid w:val="672C2A5E"/>
    <w:rsid w:val="672D3563"/>
    <w:rsid w:val="673D5A3D"/>
    <w:rsid w:val="67505B4F"/>
    <w:rsid w:val="6756421A"/>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230C8"/>
    <w:rsid w:val="683F7593"/>
    <w:rsid w:val="685F3791"/>
    <w:rsid w:val="68637725"/>
    <w:rsid w:val="688A7DAC"/>
    <w:rsid w:val="68906041"/>
    <w:rsid w:val="689B5EB5"/>
    <w:rsid w:val="68A5389A"/>
    <w:rsid w:val="68AF1D6D"/>
    <w:rsid w:val="68B161D3"/>
    <w:rsid w:val="68C9702B"/>
    <w:rsid w:val="68CF43EA"/>
    <w:rsid w:val="68D93544"/>
    <w:rsid w:val="68DC63DC"/>
    <w:rsid w:val="68E1070E"/>
    <w:rsid w:val="68F62120"/>
    <w:rsid w:val="690B56C7"/>
    <w:rsid w:val="690C3CE7"/>
    <w:rsid w:val="691B3B5C"/>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C5DDE"/>
    <w:rsid w:val="6A1D56B2"/>
    <w:rsid w:val="6A1F767C"/>
    <w:rsid w:val="6A2627B9"/>
    <w:rsid w:val="6A3063C2"/>
    <w:rsid w:val="6A444CAE"/>
    <w:rsid w:val="6A462E5B"/>
    <w:rsid w:val="6A49294B"/>
    <w:rsid w:val="6A503CD9"/>
    <w:rsid w:val="6A55529A"/>
    <w:rsid w:val="6A692CB7"/>
    <w:rsid w:val="6A696B49"/>
    <w:rsid w:val="6A794FDE"/>
    <w:rsid w:val="6A7F43C0"/>
    <w:rsid w:val="6A8952C2"/>
    <w:rsid w:val="6A906D98"/>
    <w:rsid w:val="6AA6423E"/>
    <w:rsid w:val="6AB57FE0"/>
    <w:rsid w:val="6AC344AB"/>
    <w:rsid w:val="6AC65D4A"/>
    <w:rsid w:val="6AD46A66"/>
    <w:rsid w:val="6AED37F2"/>
    <w:rsid w:val="6AEF7DCE"/>
    <w:rsid w:val="6AF723A7"/>
    <w:rsid w:val="6AF92B44"/>
    <w:rsid w:val="6B170596"/>
    <w:rsid w:val="6B3A1E2C"/>
    <w:rsid w:val="6B3C7DBA"/>
    <w:rsid w:val="6B621F16"/>
    <w:rsid w:val="6B6F4633"/>
    <w:rsid w:val="6B717BCD"/>
    <w:rsid w:val="6B7B2FD8"/>
    <w:rsid w:val="6B7D161D"/>
    <w:rsid w:val="6B9023FF"/>
    <w:rsid w:val="6B9F5BAD"/>
    <w:rsid w:val="6BA442DD"/>
    <w:rsid w:val="6BA46BE1"/>
    <w:rsid w:val="6BA936A1"/>
    <w:rsid w:val="6BBE4C73"/>
    <w:rsid w:val="6BC04E8F"/>
    <w:rsid w:val="6BC06C3D"/>
    <w:rsid w:val="6BC26511"/>
    <w:rsid w:val="6BC404DB"/>
    <w:rsid w:val="6BC95AF1"/>
    <w:rsid w:val="6BCA6224"/>
    <w:rsid w:val="6BD10E4A"/>
    <w:rsid w:val="6BD41C61"/>
    <w:rsid w:val="6BD83F86"/>
    <w:rsid w:val="6BE91CF0"/>
    <w:rsid w:val="6BF32B6E"/>
    <w:rsid w:val="6BFB1A23"/>
    <w:rsid w:val="6BFF5A02"/>
    <w:rsid w:val="6C060AF4"/>
    <w:rsid w:val="6C0A614D"/>
    <w:rsid w:val="6C19152A"/>
    <w:rsid w:val="6C1D4188"/>
    <w:rsid w:val="6C303DC2"/>
    <w:rsid w:val="6C305B70"/>
    <w:rsid w:val="6C3952AC"/>
    <w:rsid w:val="6C3D676B"/>
    <w:rsid w:val="6C440EAF"/>
    <w:rsid w:val="6C5D448C"/>
    <w:rsid w:val="6C692E30"/>
    <w:rsid w:val="6C8C114B"/>
    <w:rsid w:val="6CA672D2"/>
    <w:rsid w:val="6CAD71C1"/>
    <w:rsid w:val="6CCB7647"/>
    <w:rsid w:val="6CD504C6"/>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0948CB"/>
    <w:rsid w:val="6E22773B"/>
    <w:rsid w:val="6E5D0773"/>
    <w:rsid w:val="6E602011"/>
    <w:rsid w:val="6E66587A"/>
    <w:rsid w:val="6E711527"/>
    <w:rsid w:val="6E751F61"/>
    <w:rsid w:val="6E761835"/>
    <w:rsid w:val="6E79211E"/>
    <w:rsid w:val="6E8126B3"/>
    <w:rsid w:val="6E82467D"/>
    <w:rsid w:val="6E8439ED"/>
    <w:rsid w:val="6E9323E7"/>
    <w:rsid w:val="6E9C129B"/>
    <w:rsid w:val="6E9C573F"/>
    <w:rsid w:val="6EA14B04"/>
    <w:rsid w:val="6EA6211A"/>
    <w:rsid w:val="6EAD16FA"/>
    <w:rsid w:val="6EC23191"/>
    <w:rsid w:val="6EC93EB4"/>
    <w:rsid w:val="6ED85841"/>
    <w:rsid w:val="6EEC3440"/>
    <w:rsid w:val="6F141745"/>
    <w:rsid w:val="6F143F5C"/>
    <w:rsid w:val="6F241291"/>
    <w:rsid w:val="6F255735"/>
    <w:rsid w:val="6F3C65DA"/>
    <w:rsid w:val="6F5837CB"/>
    <w:rsid w:val="6F6D5423"/>
    <w:rsid w:val="6F7B1C18"/>
    <w:rsid w:val="6F7C0E3D"/>
    <w:rsid w:val="6F7E6BF3"/>
    <w:rsid w:val="6F7F4023"/>
    <w:rsid w:val="6F82185F"/>
    <w:rsid w:val="6F886353"/>
    <w:rsid w:val="6F88683F"/>
    <w:rsid w:val="6F887838"/>
    <w:rsid w:val="6F8E41A4"/>
    <w:rsid w:val="6FA32AFD"/>
    <w:rsid w:val="6FB677CD"/>
    <w:rsid w:val="6FB7179E"/>
    <w:rsid w:val="6FB940CF"/>
    <w:rsid w:val="6FBB7D3E"/>
    <w:rsid w:val="6FBD3BBF"/>
    <w:rsid w:val="6FDD600F"/>
    <w:rsid w:val="6FE4739E"/>
    <w:rsid w:val="6FE532F1"/>
    <w:rsid w:val="6FE86762"/>
    <w:rsid w:val="6FE949B4"/>
    <w:rsid w:val="6FEC0000"/>
    <w:rsid w:val="6FEE70E9"/>
    <w:rsid w:val="6FF54D17"/>
    <w:rsid w:val="70096E04"/>
    <w:rsid w:val="700C2451"/>
    <w:rsid w:val="70310109"/>
    <w:rsid w:val="703235D5"/>
    <w:rsid w:val="70380103"/>
    <w:rsid w:val="703A3D0A"/>
    <w:rsid w:val="703D6AAE"/>
    <w:rsid w:val="70433998"/>
    <w:rsid w:val="704E2AC7"/>
    <w:rsid w:val="70634139"/>
    <w:rsid w:val="7069758F"/>
    <w:rsid w:val="70705949"/>
    <w:rsid w:val="70744007"/>
    <w:rsid w:val="708244C1"/>
    <w:rsid w:val="708B529E"/>
    <w:rsid w:val="7097708A"/>
    <w:rsid w:val="709C5DB4"/>
    <w:rsid w:val="70B236B4"/>
    <w:rsid w:val="70BF6642"/>
    <w:rsid w:val="70CC7896"/>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B36501"/>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4F6035"/>
    <w:rsid w:val="73634A7D"/>
    <w:rsid w:val="73682094"/>
    <w:rsid w:val="73740A39"/>
    <w:rsid w:val="737C169B"/>
    <w:rsid w:val="73805E5E"/>
    <w:rsid w:val="73814F04"/>
    <w:rsid w:val="7388084A"/>
    <w:rsid w:val="73922C6D"/>
    <w:rsid w:val="73944C37"/>
    <w:rsid w:val="739C3AEB"/>
    <w:rsid w:val="73BA54D2"/>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0772F"/>
    <w:rsid w:val="743E2DF5"/>
    <w:rsid w:val="74450114"/>
    <w:rsid w:val="744A79EB"/>
    <w:rsid w:val="745708AE"/>
    <w:rsid w:val="746B557E"/>
    <w:rsid w:val="746D7236"/>
    <w:rsid w:val="74806F69"/>
    <w:rsid w:val="74820F33"/>
    <w:rsid w:val="74852401"/>
    <w:rsid w:val="749F1AE5"/>
    <w:rsid w:val="749F7D37"/>
    <w:rsid w:val="74AE1D28"/>
    <w:rsid w:val="74B471B3"/>
    <w:rsid w:val="74B66E2F"/>
    <w:rsid w:val="74E03EAC"/>
    <w:rsid w:val="74E7348C"/>
    <w:rsid w:val="74F55BA9"/>
    <w:rsid w:val="7501454E"/>
    <w:rsid w:val="750202C6"/>
    <w:rsid w:val="75022074"/>
    <w:rsid w:val="75077FCA"/>
    <w:rsid w:val="751B27D2"/>
    <w:rsid w:val="75221B04"/>
    <w:rsid w:val="752B7759"/>
    <w:rsid w:val="75510906"/>
    <w:rsid w:val="75630D65"/>
    <w:rsid w:val="75643640"/>
    <w:rsid w:val="756B7C19"/>
    <w:rsid w:val="75717E89"/>
    <w:rsid w:val="75750A98"/>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630E87"/>
    <w:rsid w:val="76740D50"/>
    <w:rsid w:val="76764AC8"/>
    <w:rsid w:val="76816FC9"/>
    <w:rsid w:val="76832D41"/>
    <w:rsid w:val="769431A0"/>
    <w:rsid w:val="769614FB"/>
    <w:rsid w:val="76A50965"/>
    <w:rsid w:val="76A6461F"/>
    <w:rsid w:val="76AF3B36"/>
    <w:rsid w:val="76B80C3C"/>
    <w:rsid w:val="76C53359"/>
    <w:rsid w:val="76DE441B"/>
    <w:rsid w:val="76EB3A50"/>
    <w:rsid w:val="76F679B7"/>
    <w:rsid w:val="76FE20DF"/>
    <w:rsid w:val="77132317"/>
    <w:rsid w:val="772E316D"/>
    <w:rsid w:val="77356731"/>
    <w:rsid w:val="773D1603"/>
    <w:rsid w:val="77400C32"/>
    <w:rsid w:val="774A6156"/>
    <w:rsid w:val="7752668D"/>
    <w:rsid w:val="775E5C88"/>
    <w:rsid w:val="776E3C1A"/>
    <w:rsid w:val="777803CC"/>
    <w:rsid w:val="77876861"/>
    <w:rsid w:val="77972F48"/>
    <w:rsid w:val="77C11D73"/>
    <w:rsid w:val="77C34564"/>
    <w:rsid w:val="77D71596"/>
    <w:rsid w:val="77EA751B"/>
    <w:rsid w:val="77EB35FA"/>
    <w:rsid w:val="780103C1"/>
    <w:rsid w:val="780B6A60"/>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8FC33D7"/>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3607F1"/>
    <w:rsid w:val="7A3B5AEB"/>
    <w:rsid w:val="7A5C2227"/>
    <w:rsid w:val="7A601D17"/>
    <w:rsid w:val="7A6376BF"/>
    <w:rsid w:val="7A756E44"/>
    <w:rsid w:val="7A82542A"/>
    <w:rsid w:val="7A8E67CA"/>
    <w:rsid w:val="7A951295"/>
    <w:rsid w:val="7A97688D"/>
    <w:rsid w:val="7A9814B1"/>
    <w:rsid w:val="7AA65250"/>
    <w:rsid w:val="7AB43E11"/>
    <w:rsid w:val="7AD06D06"/>
    <w:rsid w:val="7ADD3367"/>
    <w:rsid w:val="7AEA338E"/>
    <w:rsid w:val="7AF256B6"/>
    <w:rsid w:val="7AF449C4"/>
    <w:rsid w:val="7B051225"/>
    <w:rsid w:val="7B0846E3"/>
    <w:rsid w:val="7B33544A"/>
    <w:rsid w:val="7B457831"/>
    <w:rsid w:val="7B486307"/>
    <w:rsid w:val="7B4C229B"/>
    <w:rsid w:val="7B4C4049"/>
    <w:rsid w:val="7B4C5DF7"/>
    <w:rsid w:val="7B5178B1"/>
    <w:rsid w:val="7B5F5032"/>
    <w:rsid w:val="7B670E83"/>
    <w:rsid w:val="7B7F7F7B"/>
    <w:rsid w:val="7B914268"/>
    <w:rsid w:val="7B965AB3"/>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CFC6873"/>
    <w:rsid w:val="7D07647A"/>
    <w:rsid w:val="7D146DE8"/>
    <w:rsid w:val="7D177DFD"/>
    <w:rsid w:val="7D1D5C9D"/>
    <w:rsid w:val="7D1F286A"/>
    <w:rsid w:val="7D2A03BA"/>
    <w:rsid w:val="7D31799A"/>
    <w:rsid w:val="7D3704A9"/>
    <w:rsid w:val="7D3935CB"/>
    <w:rsid w:val="7D3E3B69"/>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CD3331"/>
    <w:rsid w:val="7DE62533"/>
    <w:rsid w:val="7DF84014"/>
    <w:rsid w:val="7DFA4423"/>
    <w:rsid w:val="7E0105AB"/>
    <w:rsid w:val="7E0503B7"/>
    <w:rsid w:val="7E074257"/>
    <w:rsid w:val="7E0E55E6"/>
    <w:rsid w:val="7E1C7D03"/>
    <w:rsid w:val="7E384472"/>
    <w:rsid w:val="7E6E1B0B"/>
    <w:rsid w:val="7E795155"/>
    <w:rsid w:val="7E841FE0"/>
    <w:rsid w:val="7E843AFA"/>
    <w:rsid w:val="7E86748C"/>
    <w:rsid w:val="7E885398"/>
    <w:rsid w:val="7E9F4667"/>
    <w:rsid w:val="7EAD3051"/>
    <w:rsid w:val="7EB20667"/>
    <w:rsid w:val="7EBE27A4"/>
    <w:rsid w:val="7EC81C39"/>
    <w:rsid w:val="7EE55250"/>
    <w:rsid w:val="7EF94618"/>
    <w:rsid w:val="7F003D42"/>
    <w:rsid w:val="7F054C3B"/>
    <w:rsid w:val="7F076A8B"/>
    <w:rsid w:val="7F1430D0"/>
    <w:rsid w:val="7F211349"/>
    <w:rsid w:val="7F2B19DA"/>
    <w:rsid w:val="7F2C0419"/>
    <w:rsid w:val="7F2C21C7"/>
    <w:rsid w:val="7F3217A8"/>
    <w:rsid w:val="7F343772"/>
    <w:rsid w:val="7F3557C4"/>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60385"/>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5FB24E14"/>
  <w15:docId w15:val="{C588870E-0A98-41BA-A553-798A3B6A3B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qFormat="1"/>
    <w:lsdException w:name="Body Tex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utoRedefine/>
    <w:qFormat/>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3">
    <w:name w:val="heading 3"/>
    <w:basedOn w:val="a"/>
    <w:next w:val="a"/>
    <w:semiHidden/>
    <w:unhideWhenUsed/>
    <w:qFormat/>
    <w:pPr>
      <w:spacing w:beforeAutospacing="1" w:afterAutospacing="1"/>
      <w:outlineLvl w:val="2"/>
    </w:pPr>
    <w:rPr>
      <w:rFonts w:ascii="宋体" w:eastAsia="宋体" w:hAnsi="宋体" w:cs="Times New Roman" w:hint="eastAsia"/>
      <w:b/>
      <w:bCs/>
      <w:sz w:val="27"/>
      <w:szCs w:val="27"/>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semiHidden/>
    <w:qFormat/>
  </w:style>
  <w:style w:type="paragraph" w:styleId="a4">
    <w:name w:val="footer"/>
    <w:basedOn w:val="a"/>
    <w:autoRedefine/>
    <w:qFormat/>
    <w:pPr>
      <w:tabs>
        <w:tab w:val="center" w:pos="4153"/>
        <w:tab w:val="right" w:pos="8306"/>
      </w:tabs>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autoRedefine/>
    <w:qFormat/>
    <w:pPr>
      <w:spacing w:beforeAutospacing="1" w:afterAutospacing="1"/>
    </w:pPr>
    <w:rPr>
      <w:rFonts w:cs="Times New Roman"/>
      <w:sz w:val="24"/>
      <w:lang w:eastAsia="zh-CN"/>
    </w:rPr>
  </w:style>
  <w:style w:type="table" w:styleId="a7">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autoRedefine/>
    <w:qFormat/>
    <w:rPr>
      <w:b/>
    </w:rPr>
  </w:style>
  <w:style w:type="character" w:styleId="a9">
    <w:name w:val="Hyperlink"/>
    <w:basedOn w:val="a0"/>
    <w:autoRedefine/>
    <w:qFormat/>
    <w:rPr>
      <w:color w:val="0000FF"/>
      <w:u w:val="single"/>
    </w:rPr>
  </w:style>
  <w:style w:type="paragraph" w:customStyle="1" w:styleId="TableText">
    <w:name w:val="Table Text"/>
    <w:basedOn w:val="a"/>
    <w:autoRedefine/>
    <w:semiHidden/>
    <w:qFormat/>
    <w:rPr>
      <w:rFonts w:ascii="微软雅黑" w:eastAsia="微软雅黑" w:hAnsi="微软雅黑" w:cs="微软雅黑"/>
      <w:sz w:val="17"/>
      <w:szCs w:val="17"/>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1">
    <w:name w:val="列表段落1"/>
    <w:basedOn w:val="a"/>
    <w:autoRedefine/>
    <w:uiPriority w:val="34"/>
    <w:qFormat/>
    <w:pPr>
      <w:ind w:leftChars="200" w:left="480"/>
    </w:pPr>
    <w:rPr>
      <w:rFonts w:asciiTheme="minorHAnsi" w:eastAsiaTheme="minorEastAsia" w:hAnsiTheme="minorHAnsi" w:cstheme="minorBidi"/>
      <w:sz w:val="24"/>
      <w:szCs w:val="22"/>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8.png"/><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10</Pages>
  <Words>770</Words>
  <Characters>4390</Characters>
  <Application>Microsoft Office Word</Application>
  <DocSecurity>0</DocSecurity>
  <Lines>36</Lines>
  <Paragraphs>10</Paragraphs>
  <ScaleCrop>false</ScaleCrop>
  <Company/>
  <LinksUpToDate>false</LinksUpToDate>
  <CharactersWithSpaces>5150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WPS_1180513195</dc:creator>
  <cp:lastModifiedBy>许哲</cp:lastModifiedBy>
  <cp:revision>16</cp:revision>
  <dcterms:created xsi:type="dcterms:W3CDTF">2024-06-03T23:37:00Z</dcterms:created>
  <dcterms:modified xsi:type="dcterms:W3CDTF">2024-06-05T01:29:00Z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D23AE21371AD4B2A936F48373C5D0EDD_13</vt:lpwstr>
  </property>
</Properties>
</file>