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31FE385B"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C00D88">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C00D88">
        <w:rPr>
          <w:rFonts w:ascii="微软雅黑" w:eastAsia="微软雅黑" w:hAnsi="微软雅黑" w:cs="微软雅黑"/>
          <w:b/>
          <w:bCs/>
          <w:color w:val="005D97"/>
          <w:spacing w:val="-22"/>
          <w:sz w:val="48"/>
          <w:szCs w:val="48"/>
          <w:lang w:eastAsia="zh-CN"/>
        </w:rPr>
        <w:t>1</w:t>
      </w:r>
      <w:r>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9"/>
          <w:pgSz w:w="11906" w:h="16838"/>
          <w:pgMar w:top="400" w:right="0" w:bottom="0" w:left="0" w:header="0" w:footer="340" w:gutter="0"/>
          <w:cols w:space="720"/>
        </w:sectPr>
      </w:pPr>
    </w:p>
    <w:p w:rsidR="00993B64" w:rsidRDefault="00993B64">
      <w:pPr>
        <w:pBdr>
          <w:top w:val="none" w:sz="0" w:space="1" w:color="auto"/>
          <w:left w:val="none" w:sz="0" w:space="4" w:color="auto"/>
          <w:bottom w:val="none" w:sz="0" w:space="1" w:color="auto"/>
          <w:right w:val="none" w:sz="0" w:space="4" w:color="auto"/>
        </w:pBdr>
        <w:ind w:rightChars="200" w:right="420"/>
        <w:rPr>
          <w:rFonts w:eastAsia="宋体"/>
          <w:lang w:eastAsia="zh-CN"/>
        </w:rPr>
      </w:pPr>
    </w:p>
    <w:p w:rsidR="00993B64" w:rsidRDefault="00E42547">
      <w:pPr>
        <w:pStyle w:val="a3"/>
        <w:spacing w:line="253" w:lineRule="auto"/>
        <w:rPr>
          <w:lang w:eastAsia="zh-CN"/>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791210" y="1501775"/>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4.15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E42547">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r>
        <w:rPr>
          <w:rFonts w:ascii="思源黑体 CN Bold" w:eastAsia="思源黑体 CN Bold" w:hAnsi="思源黑体 CN Bold" w:cs="思源黑体 CN Bold" w:hint="eastAsia"/>
          <w:color w:val="FFFFFF" w:themeColor="background1"/>
          <w:spacing w:val="4"/>
          <w:sz w:val="24"/>
          <w:szCs w:val="24"/>
          <w:lang w:eastAsia="zh-CN"/>
        </w:rPr>
        <w:t xml:space="preserve"> </w:t>
      </w:r>
    </w:p>
    <w:p w:rsidR="00993B64" w:rsidRDefault="00E42547">
      <w:pPr>
        <w:spacing w:before="103" w:line="256" w:lineRule="auto"/>
        <w:ind w:left="287" w:right="584" w:firstLine="620"/>
        <w:jc w:val="both"/>
        <w:rPr>
          <w:rFonts w:ascii="微软雅黑" w:eastAsia="微软雅黑" w:hAnsi="微软雅黑" w:cs="微软雅黑"/>
          <w:spacing w:val="3"/>
          <w:sz w:val="24"/>
          <w:szCs w:val="24"/>
          <w:lang w:eastAsia="zh-CN"/>
        </w:rPr>
      </w:pPr>
      <w:r>
        <w:rPr>
          <w:rFonts w:ascii="微软雅黑" w:eastAsia="微软雅黑" w:hAnsi="微软雅黑" w:cs="微软雅黑" w:hint="eastAsia"/>
          <w:spacing w:val="3"/>
          <w:sz w:val="24"/>
          <w:szCs w:val="24"/>
          <w:lang w:eastAsia="zh-CN"/>
        </w:rPr>
        <w:t>上周富时中国A50指数周跌</w:t>
      </w:r>
      <w:r w:rsidR="00932002">
        <w:rPr>
          <w:rFonts w:ascii="微软雅黑" w:eastAsia="微软雅黑" w:hAnsi="微软雅黑" w:cs="微软雅黑" w:hint="eastAsia"/>
          <w:spacing w:val="3"/>
          <w:sz w:val="24"/>
          <w:szCs w:val="24"/>
          <w:lang w:eastAsia="zh-CN"/>
        </w:rPr>
        <w:t>1.</w:t>
      </w:r>
      <w:r w:rsidR="00932002">
        <w:rPr>
          <w:rFonts w:ascii="微软雅黑" w:eastAsia="微软雅黑" w:hAnsi="微软雅黑" w:cs="微软雅黑"/>
          <w:spacing w:val="3"/>
          <w:sz w:val="24"/>
          <w:szCs w:val="24"/>
          <w:lang w:eastAsia="zh-CN"/>
        </w:rPr>
        <w:t>37</w:t>
      </w:r>
      <w:r>
        <w:rPr>
          <w:rFonts w:ascii="微软雅黑" w:eastAsia="微软雅黑" w:hAnsi="微软雅黑" w:cs="微软雅黑" w:hint="eastAsia"/>
          <w:spacing w:val="3"/>
          <w:sz w:val="24"/>
          <w:szCs w:val="24"/>
          <w:lang w:eastAsia="zh-CN"/>
        </w:rPr>
        <w:t>%，标准普尔500指数周涨</w:t>
      </w:r>
      <w:r w:rsidR="00932002">
        <w:rPr>
          <w:rFonts w:ascii="微软雅黑" w:eastAsia="微软雅黑" w:hAnsi="微软雅黑" w:cs="微软雅黑"/>
          <w:spacing w:val="3"/>
          <w:sz w:val="24"/>
          <w:szCs w:val="24"/>
          <w:lang w:eastAsia="zh-CN"/>
        </w:rPr>
        <w:t>1</w:t>
      </w:r>
      <w:r w:rsidR="00932002">
        <w:rPr>
          <w:rFonts w:ascii="微软雅黑" w:eastAsia="微软雅黑" w:hAnsi="微软雅黑" w:cs="微软雅黑" w:hint="eastAsia"/>
          <w:spacing w:val="3"/>
          <w:sz w:val="24"/>
          <w:szCs w:val="24"/>
          <w:lang w:eastAsia="zh-CN"/>
        </w:rPr>
        <w:t>.</w:t>
      </w:r>
      <w:r w:rsidR="00932002">
        <w:rPr>
          <w:rFonts w:ascii="微软雅黑" w:eastAsia="微软雅黑" w:hAnsi="微软雅黑" w:cs="微软雅黑"/>
          <w:spacing w:val="3"/>
          <w:sz w:val="24"/>
          <w:szCs w:val="24"/>
          <w:lang w:eastAsia="zh-CN"/>
        </w:rPr>
        <w:t>58</w:t>
      </w:r>
      <w:r>
        <w:rPr>
          <w:rFonts w:ascii="微软雅黑" w:eastAsia="微软雅黑" w:hAnsi="微软雅黑" w:cs="微软雅黑" w:hint="eastAsia"/>
          <w:spacing w:val="3"/>
          <w:sz w:val="24"/>
          <w:szCs w:val="24"/>
          <w:lang w:eastAsia="zh-CN"/>
        </w:rPr>
        <w:t>%。美元兑离岸人民币周涨</w:t>
      </w:r>
      <w:r w:rsidR="00932002">
        <w:rPr>
          <w:rFonts w:ascii="微软雅黑" w:eastAsia="微软雅黑" w:hAnsi="微软雅黑" w:cs="微软雅黑" w:hint="eastAsia"/>
          <w:spacing w:val="3"/>
          <w:sz w:val="24"/>
          <w:szCs w:val="24"/>
          <w:lang w:eastAsia="zh-CN"/>
        </w:rPr>
        <w:t>0.</w:t>
      </w:r>
      <w:r w:rsidR="00932002">
        <w:rPr>
          <w:rFonts w:ascii="微软雅黑" w:eastAsia="微软雅黑" w:hAnsi="微软雅黑" w:cs="微软雅黑"/>
          <w:spacing w:val="3"/>
          <w:sz w:val="24"/>
          <w:szCs w:val="24"/>
          <w:lang w:eastAsia="zh-CN"/>
        </w:rPr>
        <w:t>108</w:t>
      </w:r>
      <w:r>
        <w:rPr>
          <w:rFonts w:ascii="微软雅黑" w:eastAsia="微软雅黑" w:hAnsi="微软雅黑" w:cs="微软雅黑" w:hint="eastAsia"/>
          <w:spacing w:val="3"/>
          <w:sz w:val="24"/>
          <w:szCs w:val="24"/>
          <w:lang w:eastAsia="zh-CN"/>
        </w:rPr>
        <w:t>%。LME</w:t>
      </w:r>
      <w:proofErr w:type="gramStart"/>
      <w:r>
        <w:rPr>
          <w:rFonts w:ascii="微软雅黑" w:eastAsia="微软雅黑" w:hAnsi="微软雅黑" w:cs="微软雅黑" w:hint="eastAsia"/>
          <w:spacing w:val="3"/>
          <w:sz w:val="24"/>
          <w:szCs w:val="24"/>
          <w:lang w:eastAsia="zh-CN"/>
        </w:rPr>
        <w:t>铜周度跌</w:t>
      </w:r>
      <w:proofErr w:type="gramEnd"/>
      <w:r w:rsidR="00932002">
        <w:rPr>
          <w:rFonts w:ascii="微软雅黑" w:eastAsia="微软雅黑" w:hAnsi="微软雅黑" w:cs="微软雅黑" w:hint="eastAsia"/>
          <w:spacing w:val="3"/>
          <w:sz w:val="24"/>
          <w:szCs w:val="24"/>
          <w:lang w:eastAsia="zh-CN"/>
        </w:rPr>
        <w:t>1.</w:t>
      </w:r>
      <w:r w:rsidR="00932002">
        <w:rPr>
          <w:rFonts w:ascii="微软雅黑" w:eastAsia="微软雅黑" w:hAnsi="微软雅黑" w:cs="微软雅黑"/>
          <w:spacing w:val="3"/>
          <w:sz w:val="24"/>
          <w:szCs w:val="24"/>
          <w:lang w:eastAsia="zh-CN"/>
        </w:rPr>
        <w:t>72</w:t>
      </w:r>
      <w:r>
        <w:rPr>
          <w:rFonts w:ascii="微软雅黑" w:eastAsia="微软雅黑" w:hAnsi="微软雅黑" w:cs="微软雅黑" w:hint="eastAsia"/>
          <w:spacing w:val="3"/>
          <w:sz w:val="24"/>
          <w:szCs w:val="24"/>
          <w:lang w:eastAsia="zh-CN"/>
        </w:rPr>
        <w:t>%，COMEX</w:t>
      </w:r>
      <w:proofErr w:type="gramStart"/>
      <w:r w:rsidR="00932002">
        <w:rPr>
          <w:rFonts w:ascii="微软雅黑" w:eastAsia="微软雅黑" w:hAnsi="微软雅黑" w:cs="微软雅黑" w:hint="eastAsia"/>
          <w:spacing w:val="3"/>
          <w:sz w:val="24"/>
          <w:szCs w:val="24"/>
          <w:lang w:eastAsia="zh-CN"/>
        </w:rPr>
        <w:t>黄金周涨</w:t>
      </w:r>
      <w:proofErr w:type="gramEnd"/>
      <w:r w:rsidR="00932002">
        <w:rPr>
          <w:rFonts w:ascii="微软雅黑" w:eastAsia="微软雅黑" w:hAnsi="微软雅黑" w:cs="微软雅黑" w:hint="eastAsia"/>
          <w:spacing w:val="3"/>
          <w:sz w:val="24"/>
          <w:szCs w:val="24"/>
          <w:lang w:eastAsia="zh-CN"/>
        </w:rPr>
        <w:t>1.54</w:t>
      </w:r>
      <w:r>
        <w:rPr>
          <w:rFonts w:ascii="微软雅黑" w:eastAsia="微软雅黑" w:hAnsi="微软雅黑" w:cs="微软雅黑" w:hint="eastAsia"/>
          <w:spacing w:val="3"/>
          <w:sz w:val="24"/>
          <w:szCs w:val="24"/>
          <w:lang w:eastAsia="zh-CN"/>
        </w:rPr>
        <w:t>%，COMEX</w:t>
      </w:r>
      <w:proofErr w:type="gramStart"/>
      <w:r w:rsidR="00932002">
        <w:rPr>
          <w:rFonts w:ascii="微软雅黑" w:eastAsia="微软雅黑" w:hAnsi="微软雅黑" w:cs="微软雅黑" w:hint="eastAsia"/>
          <w:spacing w:val="3"/>
          <w:sz w:val="24"/>
          <w:szCs w:val="24"/>
          <w:lang w:eastAsia="zh-CN"/>
        </w:rPr>
        <w:t>白银周涨</w:t>
      </w:r>
      <w:proofErr w:type="gramEnd"/>
      <w:r w:rsidR="00932002">
        <w:rPr>
          <w:rFonts w:ascii="微软雅黑" w:eastAsia="微软雅黑" w:hAnsi="微软雅黑" w:cs="微软雅黑" w:hint="eastAsia"/>
          <w:spacing w:val="3"/>
          <w:sz w:val="24"/>
          <w:szCs w:val="24"/>
          <w:lang w:eastAsia="zh-CN"/>
        </w:rPr>
        <w:t>0.82</w:t>
      </w:r>
      <w:r>
        <w:rPr>
          <w:rFonts w:ascii="微软雅黑" w:eastAsia="微软雅黑" w:hAnsi="微软雅黑" w:cs="微软雅黑" w:hint="eastAsia"/>
          <w:spacing w:val="3"/>
          <w:sz w:val="24"/>
          <w:szCs w:val="24"/>
          <w:lang w:eastAsia="zh-CN"/>
        </w:rPr>
        <w:t>%。WTI</w:t>
      </w:r>
      <w:proofErr w:type="gramStart"/>
      <w:r w:rsidR="00932002">
        <w:rPr>
          <w:rFonts w:ascii="微软雅黑" w:eastAsia="微软雅黑" w:hAnsi="微软雅黑" w:cs="微软雅黑" w:hint="eastAsia"/>
          <w:spacing w:val="3"/>
          <w:sz w:val="24"/>
          <w:szCs w:val="24"/>
          <w:lang w:eastAsia="zh-CN"/>
        </w:rPr>
        <w:t>原油周涨</w:t>
      </w:r>
      <w:proofErr w:type="gramEnd"/>
      <w:r w:rsidR="00932002">
        <w:rPr>
          <w:rFonts w:ascii="微软雅黑" w:eastAsia="微软雅黑" w:hAnsi="微软雅黑" w:cs="微软雅黑" w:hint="eastAsia"/>
          <w:spacing w:val="3"/>
          <w:sz w:val="24"/>
          <w:szCs w:val="24"/>
          <w:lang w:eastAsia="zh-CN"/>
        </w:rPr>
        <w:t>3.87</w:t>
      </w:r>
      <w:r>
        <w:rPr>
          <w:rFonts w:ascii="微软雅黑" w:eastAsia="微软雅黑" w:hAnsi="微软雅黑" w:cs="微软雅黑" w:hint="eastAsia"/>
          <w:spacing w:val="3"/>
          <w:sz w:val="24"/>
          <w:szCs w:val="24"/>
          <w:lang w:eastAsia="zh-CN"/>
        </w:rPr>
        <w:t>%。7月ICE原糖</w:t>
      </w:r>
      <w:proofErr w:type="gramStart"/>
      <w:r>
        <w:rPr>
          <w:rFonts w:ascii="微软雅黑" w:eastAsia="微软雅黑" w:hAnsi="微软雅黑" w:cs="微软雅黑" w:hint="eastAsia"/>
          <w:spacing w:val="3"/>
          <w:sz w:val="24"/>
          <w:szCs w:val="24"/>
          <w:lang w:eastAsia="zh-CN"/>
        </w:rPr>
        <w:t>期货周涨</w:t>
      </w:r>
      <w:proofErr w:type="gramEnd"/>
      <w:r w:rsidR="00932002">
        <w:rPr>
          <w:rFonts w:ascii="微软雅黑" w:eastAsia="微软雅黑" w:hAnsi="微软雅黑" w:cs="微软雅黑" w:hint="eastAsia"/>
          <w:spacing w:val="3"/>
          <w:sz w:val="24"/>
          <w:szCs w:val="24"/>
          <w:lang w:eastAsia="zh-CN"/>
        </w:rPr>
        <w:t>3.13</w:t>
      </w:r>
      <w:r>
        <w:rPr>
          <w:rFonts w:ascii="微软雅黑" w:eastAsia="微软雅黑" w:hAnsi="微软雅黑" w:cs="微软雅黑" w:hint="eastAsia"/>
          <w:spacing w:val="3"/>
          <w:sz w:val="24"/>
          <w:szCs w:val="24"/>
          <w:lang w:eastAsia="zh-CN"/>
        </w:rPr>
        <w:t>%，7月ICE</w:t>
      </w:r>
      <w:proofErr w:type="gramStart"/>
      <w:r w:rsidR="00932002">
        <w:rPr>
          <w:rFonts w:ascii="微软雅黑" w:eastAsia="微软雅黑" w:hAnsi="微软雅黑" w:cs="微软雅黑" w:hint="eastAsia"/>
          <w:spacing w:val="3"/>
          <w:sz w:val="24"/>
          <w:szCs w:val="24"/>
          <w:lang w:eastAsia="zh-CN"/>
        </w:rPr>
        <w:t>棉周跌</w:t>
      </w:r>
      <w:proofErr w:type="gramEnd"/>
      <w:r w:rsidR="00932002">
        <w:rPr>
          <w:rFonts w:ascii="微软雅黑" w:eastAsia="微软雅黑" w:hAnsi="微软雅黑" w:cs="微软雅黑" w:hint="eastAsia"/>
          <w:spacing w:val="3"/>
          <w:sz w:val="24"/>
          <w:szCs w:val="24"/>
          <w:lang w:eastAsia="zh-CN"/>
        </w:rPr>
        <w:t>0.8</w:t>
      </w:r>
      <w:r>
        <w:rPr>
          <w:rFonts w:ascii="微软雅黑" w:eastAsia="微软雅黑" w:hAnsi="微软雅黑" w:cs="微软雅黑" w:hint="eastAsia"/>
          <w:spacing w:val="3"/>
          <w:sz w:val="24"/>
          <w:szCs w:val="24"/>
          <w:lang w:eastAsia="zh-CN"/>
        </w:rPr>
        <w:t>1%，</w:t>
      </w:r>
      <w:r w:rsidRPr="0013110C">
        <w:rPr>
          <w:rFonts w:ascii="微软雅黑" w:eastAsia="微软雅黑" w:hAnsi="微软雅黑" w:cs="微软雅黑" w:hint="eastAsia"/>
          <w:spacing w:val="3"/>
          <w:sz w:val="24"/>
          <w:szCs w:val="24"/>
          <w:lang w:eastAsia="zh-CN"/>
        </w:rPr>
        <w:t>MB</w:t>
      </w:r>
      <w:r w:rsidR="00032596" w:rsidRPr="0013110C">
        <w:rPr>
          <w:rFonts w:ascii="微软雅黑" w:eastAsia="微软雅黑" w:hAnsi="微软雅黑" w:cs="微软雅黑" w:hint="eastAsia"/>
          <w:spacing w:val="3"/>
          <w:sz w:val="24"/>
          <w:szCs w:val="24"/>
          <w:lang w:eastAsia="zh-CN"/>
        </w:rPr>
        <w:t>铁矿石周跌0.74</w:t>
      </w:r>
      <w:r w:rsidRPr="0013110C">
        <w:rPr>
          <w:rFonts w:ascii="微软雅黑" w:eastAsia="微软雅黑" w:hAnsi="微软雅黑" w:cs="微软雅黑" w:hint="eastAsia"/>
          <w:spacing w:val="3"/>
          <w:sz w:val="24"/>
          <w:szCs w:val="24"/>
          <w:lang w:eastAsia="zh-CN"/>
        </w:rPr>
        <w:t>%</w:t>
      </w:r>
      <w:r>
        <w:rPr>
          <w:rFonts w:ascii="微软雅黑" w:eastAsia="微软雅黑" w:hAnsi="微软雅黑" w:cs="微软雅黑" w:hint="eastAsia"/>
          <w:spacing w:val="3"/>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rPr>
      </w:pPr>
      <w:r>
        <w:rPr>
          <w:rFonts w:ascii="微软雅黑" w:eastAsia="微软雅黑" w:hAnsi="微软雅黑" w:cs="微软雅黑"/>
          <w:spacing w:val="7"/>
          <w:sz w:val="24"/>
          <w:szCs w:val="24"/>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rPr>
        <w:t>全球商品涨跌幅</w:t>
      </w:r>
    </w:p>
    <w:p w:rsidR="00993B64" w:rsidRDefault="008A5153">
      <w:pPr>
        <w:spacing w:before="235" w:line="176" w:lineRule="auto"/>
        <w:ind w:firstLineChars="100" w:firstLine="240"/>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79FA4893">
            <wp:extent cx="6035040" cy="3293453"/>
            <wp:effectExtent l="0" t="0" r="381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0072" cy="3307113"/>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Default="00993B64">
      <w:pPr>
        <w:pStyle w:val="a3"/>
        <w:spacing w:line="282" w:lineRule="auto"/>
        <w:rPr>
          <w:lang w:eastAsia="zh-CN"/>
        </w:rPr>
      </w:pPr>
    </w:p>
    <w:p w:rsidR="00993B64" w:rsidRDefault="00993B64">
      <w:pPr>
        <w:pStyle w:val="a3"/>
        <w:spacing w:line="282" w:lineRule="auto"/>
        <w:rPr>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hint="eastAsia"/>
          <w:spacing w:val="4"/>
          <w:sz w:val="24"/>
          <w:szCs w:val="24"/>
          <w:lang w:eastAsia="zh-CN"/>
        </w:rPr>
        <w:t>世界银行发布《全球经济前景》报告，将今年全球经济增长预期从</w:t>
      </w:r>
      <w:r w:rsidR="00534ACA" w:rsidRPr="00534ACA">
        <w:rPr>
          <w:rFonts w:ascii="微软雅黑" w:eastAsia="微软雅黑" w:hAnsi="微软雅黑" w:cs="微软雅黑"/>
          <w:spacing w:val="4"/>
          <w:sz w:val="24"/>
          <w:szCs w:val="24"/>
          <w:lang w:eastAsia="zh-CN"/>
        </w:rPr>
        <w:t>1</w:t>
      </w:r>
      <w:r w:rsidR="00534ACA" w:rsidRPr="00534ACA">
        <w:rPr>
          <w:rFonts w:ascii="微软雅黑" w:eastAsia="微软雅黑" w:hAnsi="微软雅黑" w:cs="微软雅黑" w:hint="eastAsia"/>
          <w:spacing w:val="4"/>
          <w:sz w:val="24"/>
          <w:szCs w:val="24"/>
          <w:lang w:eastAsia="zh-CN"/>
        </w:rPr>
        <w:t>月的</w:t>
      </w:r>
      <w:r w:rsidR="00534ACA" w:rsidRPr="00534ACA">
        <w:rPr>
          <w:rFonts w:ascii="微软雅黑" w:eastAsia="微软雅黑" w:hAnsi="微软雅黑" w:cs="微软雅黑"/>
          <w:spacing w:val="4"/>
          <w:sz w:val="24"/>
          <w:szCs w:val="24"/>
          <w:lang w:eastAsia="zh-CN"/>
        </w:rPr>
        <w:t>2.4%</w:t>
      </w:r>
      <w:r w:rsidR="00534ACA" w:rsidRPr="00534ACA">
        <w:rPr>
          <w:rFonts w:ascii="微软雅黑" w:eastAsia="微软雅黑" w:hAnsi="微软雅黑" w:cs="微软雅黑" w:hint="eastAsia"/>
          <w:spacing w:val="4"/>
          <w:sz w:val="24"/>
          <w:szCs w:val="24"/>
          <w:lang w:eastAsia="zh-CN"/>
        </w:rPr>
        <w:t>上调至</w:t>
      </w:r>
      <w:r w:rsidR="00534ACA" w:rsidRPr="00534ACA">
        <w:rPr>
          <w:rFonts w:ascii="微软雅黑" w:eastAsia="微软雅黑" w:hAnsi="微软雅黑" w:cs="微软雅黑"/>
          <w:spacing w:val="4"/>
          <w:sz w:val="24"/>
          <w:szCs w:val="24"/>
          <w:lang w:eastAsia="zh-CN"/>
        </w:rPr>
        <w:t>2.6%</w:t>
      </w:r>
      <w:r w:rsidR="00534ACA" w:rsidRPr="00534ACA">
        <w:rPr>
          <w:rFonts w:ascii="微软雅黑" w:eastAsia="微软雅黑" w:hAnsi="微软雅黑" w:cs="微软雅黑" w:hint="eastAsia"/>
          <w:spacing w:val="4"/>
          <w:sz w:val="24"/>
          <w:szCs w:val="24"/>
          <w:lang w:eastAsia="zh-CN"/>
        </w:rPr>
        <w:t>，主要是因为美国经济的强劲扩张，美国的增长预期由此前的</w:t>
      </w:r>
      <w:r w:rsidR="00534ACA" w:rsidRPr="00534ACA">
        <w:rPr>
          <w:rFonts w:ascii="微软雅黑" w:eastAsia="微软雅黑" w:hAnsi="微软雅黑" w:cs="微软雅黑"/>
          <w:spacing w:val="4"/>
          <w:sz w:val="24"/>
          <w:szCs w:val="24"/>
          <w:lang w:eastAsia="zh-CN"/>
        </w:rPr>
        <w:t>1.6%</w:t>
      </w:r>
      <w:r w:rsidR="00534ACA" w:rsidRPr="00534ACA">
        <w:rPr>
          <w:rFonts w:ascii="微软雅黑" w:eastAsia="微软雅黑" w:hAnsi="微软雅黑" w:cs="微软雅黑" w:hint="eastAsia"/>
          <w:spacing w:val="4"/>
          <w:sz w:val="24"/>
          <w:szCs w:val="24"/>
          <w:lang w:eastAsia="zh-CN"/>
        </w:rPr>
        <w:t>大幅上调至</w:t>
      </w:r>
      <w:r w:rsidR="00534ACA" w:rsidRPr="00534ACA">
        <w:rPr>
          <w:rFonts w:ascii="微软雅黑" w:eastAsia="微软雅黑" w:hAnsi="微软雅黑" w:cs="微软雅黑"/>
          <w:spacing w:val="4"/>
          <w:sz w:val="24"/>
          <w:szCs w:val="24"/>
          <w:lang w:eastAsia="zh-CN"/>
        </w:rPr>
        <w:t>2.5%</w:t>
      </w:r>
      <w:r w:rsidR="00534ACA" w:rsidRPr="00534ACA">
        <w:rPr>
          <w:rFonts w:ascii="微软雅黑" w:eastAsia="微软雅黑" w:hAnsi="微软雅黑" w:cs="微软雅黑" w:hint="eastAsia"/>
          <w:spacing w:val="4"/>
          <w:sz w:val="24"/>
          <w:szCs w:val="24"/>
          <w:lang w:eastAsia="zh-CN"/>
        </w:rPr>
        <w:t>。世界银行预计，全球通胀率今年将降至</w:t>
      </w:r>
      <w:r w:rsidR="00534ACA" w:rsidRPr="00534ACA">
        <w:rPr>
          <w:rFonts w:ascii="微软雅黑" w:eastAsia="微软雅黑" w:hAnsi="微软雅黑" w:cs="微软雅黑"/>
          <w:spacing w:val="4"/>
          <w:sz w:val="24"/>
          <w:szCs w:val="24"/>
          <w:lang w:eastAsia="zh-CN"/>
        </w:rPr>
        <w:t>3.5%</w:t>
      </w:r>
      <w:r w:rsidR="00534ACA" w:rsidRPr="00534ACA">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spacing w:val="4"/>
          <w:sz w:val="24"/>
          <w:szCs w:val="24"/>
          <w:lang w:eastAsia="zh-CN"/>
        </w:rPr>
        <w:t>2025</w:t>
      </w:r>
      <w:r w:rsidR="00534ACA" w:rsidRPr="00534ACA">
        <w:rPr>
          <w:rFonts w:ascii="微软雅黑" w:eastAsia="微软雅黑" w:hAnsi="微软雅黑" w:cs="微软雅黑" w:hint="eastAsia"/>
          <w:spacing w:val="4"/>
          <w:sz w:val="24"/>
          <w:szCs w:val="24"/>
          <w:lang w:eastAsia="zh-CN"/>
        </w:rPr>
        <w:t>年将降至</w:t>
      </w:r>
      <w:r w:rsidR="00534ACA" w:rsidRPr="00534ACA">
        <w:rPr>
          <w:rFonts w:ascii="微软雅黑" w:eastAsia="微软雅黑" w:hAnsi="微软雅黑" w:cs="微软雅黑"/>
          <w:spacing w:val="4"/>
          <w:sz w:val="24"/>
          <w:szCs w:val="24"/>
          <w:lang w:eastAsia="zh-CN"/>
        </w:rPr>
        <w:t>2.9%</w:t>
      </w:r>
      <w:r w:rsidR="00534ACA" w:rsidRPr="00534ACA">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hint="eastAsia"/>
          <w:spacing w:val="4"/>
          <w:sz w:val="24"/>
          <w:szCs w:val="24"/>
          <w:lang w:eastAsia="zh-CN"/>
        </w:rPr>
        <w:t>法国央行维持法国</w:t>
      </w:r>
      <w:r w:rsidR="00534ACA" w:rsidRPr="00534ACA">
        <w:rPr>
          <w:rFonts w:ascii="微软雅黑" w:eastAsia="微软雅黑" w:hAnsi="微软雅黑" w:cs="微软雅黑"/>
          <w:spacing w:val="4"/>
          <w:sz w:val="24"/>
          <w:szCs w:val="24"/>
          <w:lang w:eastAsia="zh-CN"/>
        </w:rPr>
        <w:t>2024</w:t>
      </w:r>
      <w:r w:rsidR="00534ACA" w:rsidRPr="00534ACA">
        <w:rPr>
          <w:rFonts w:ascii="微软雅黑" w:eastAsia="微软雅黑" w:hAnsi="微软雅黑" w:cs="微软雅黑" w:hint="eastAsia"/>
          <w:spacing w:val="4"/>
          <w:sz w:val="24"/>
          <w:szCs w:val="24"/>
          <w:lang w:eastAsia="zh-CN"/>
        </w:rPr>
        <w:t>年</w:t>
      </w:r>
      <w:r w:rsidR="00534ACA" w:rsidRPr="00534ACA">
        <w:rPr>
          <w:rFonts w:ascii="微软雅黑" w:eastAsia="微软雅黑" w:hAnsi="微软雅黑" w:cs="微软雅黑"/>
          <w:spacing w:val="4"/>
          <w:sz w:val="24"/>
          <w:szCs w:val="24"/>
          <w:lang w:eastAsia="zh-CN"/>
        </w:rPr>
        <w:t>GDP</w:t>
      </w:r>
      <w:r w:rsidR="00534ACA" w:rsidRPr="00534ACA">
        <w:rPr>
          <w:rFonts w:ascii="微软雅黑" w:eastAsia="微软雅黑" w:hAnsi="微软雅黑" w:cs="微软雅黑" w:hint="eastAsia"/>
          <w:spacing w:val="4"/>
          <w:sz w:val="24"/>
          <w:szCs w:val="24"/>
          <w:lang w:eastAsia="zh-CN"/>
        </w:rPr>
        <w:t>增长预期为</w:t>
      </w:r>
      <w:r w:rsidR="00534ACA" w:rsidRPr="00534ACA">
        <w:rPr>
          <w:rFonts w:ascii="微软雅黑" w:eastAsia="微软雅黑" w:hAnsi="微软雅黑" w:cs="微软雅黑"/>
          <w:spacing w:val="4"/>
          <w:sz w:val="24"/>
          <w:szCs w:val="24"/>
          <w:lang w:eastAsia="zh-CN"/>
        </w:rPr>
        <w:t>0.8%</w:t>
      </w:r>
      <w:r w:rsidR="00534ACA" w:rsidRPr="00534ACA">
        <w:rPr>
          <w:rFonts w:ascii="微软雅黑" w:eastAsia="微软雅黑" w:hAnsi="微软雅黑" w:cs="微软雅黑" w:hint="eastAsia"/>
          <w:spacing w:val="4"/>
          <w:sz w:val="24"/>
          <w:szCs w:val="24"/>
          <w:lang w:eastAsia="zh-CN"/>
        </w:rPr>
        <w:t>不变；将</w:t>
      </w:r>
      <w:r w:rsidR="00534ACA" w:rsidRPr="00534ACA">
        <w:rPr>
          <w:rFonts w:ascii="微软雅黑" w:eastAsia="微软雅黑" w:hAnsi="微软雅黑" w:cs="微软雅黑"/>
          <w:spacing w:val="4"/>
          <w:sz w:val="24"/>
          <w:szCs w:val="24"/>
          <w:lang w:eastAsia="zh-CN"/>
        </w:rPr>
        <w:t>2025</w:t>
      </w:r>
      <w:r w:rsidR="00534ACA" w:rsidRPr="00534ACA">
        <w:rPr>
          <w:rFonts w:ascii="微软雅黑" w:eastAsia="微软雅黑" w:hAnsi="微软雅黑" w:cs="微软雅黑" w:hint="eastAsia"/>
          <w:spacing w:val="4"/>
          <w:sz w:val="24"/>
          <w:szCs w:val="24"/>
          <w:lang w:eastAsia="zh-CN"/>
        </w:rPr>
        <w:t>年</w:t>
      </w:r>
      <w:r w:rsidR="00534ACA" w:rsidRPr="00534ACA">
        <w:rPr>
          <w:rFonts w:ascii="微软雅黑" w:eastAsia="微软雅黑" w:hAnsi="微软雅黑" w:cs="微软雅黑"/>
          <w:spacing w:val="4"/>
          <w:sz w:val="24"/>
          <w:szCs w:val="24"/>
          <w:lang w:eastAsia="zh-CN"/>
        </w:rPr>
        <w:t>GDP</w:t>
      </w:r>
      <w:r w:rsidR="00534ACA" w:rsidRPr="00534ACA">
        <w:rPr>
          <w:rFonts w:ascii="微软雅黑" w:eastAsia="微软雅黑" w:hAnsi="微软雅黑" w:cs="微软雅黑" w:hint="eastAsia"/>
          <w:spacing w:val="4"/>
          <w:sz w:val="24"/>
          <w:szCs w:val="24"/>
          <w:lang w:eastAsia="zh-CN"/>
        </w:rPr>
        <w:t>增长预期从</w:t>
      </w:r>
      <w:r w:rsidR="00534ACA" w:rsidRPr="00534ACA">
        <w:rPr>
          <w:rFonts w:ascii="微软雅黑" w:eastAsia="微软雅黑" w:hAnsi="微软雅黑" w:cs="微软雅黑"/>
          <w:spacing w:val="4"/>
          <w:sz w:val="24"/>
          <w:szCs w:val="24"/>
          <w:lang w:eastAsia="zh-CN"/>
        </w:rPr>
        <w:t>1.5%</w:t>
      </w:r>
      <w:r w:rsidR="00534ACA" w:rsidRPr="00534ACA">
        <w:rPr>
          <w:rFonts w:ascii="微软雅黑" w:eastAsia="微软雅黑" w:hAnsi="微软雅黑" w:cs="微软雅黑" w:hint="eastAsia"/>
          <w:spacing w:val="4"/>
          <w:sz w:val="24"/>
          <w:szCs w:val="24"/>
          <w:lang w:eastAsia="zh-CN"/>
        </w:rPr>
        <w:t>下调至</w:t>
      </w:r>
      <w:r w:rsidR="00534ACA" w:rsidRPr="00534ACA">
        <w:rPr>
          <w:rFonts w:ascii="微软雅黑" w:eastAsia="微软雅黑" w:hAnsi="微软雅黑" w:cs="微软雅黑"/>
          <w:spacing w:val="4"/>
          <w:sz w:val="24"/>
          <w:szCs w:val="24"/>
          <w:lang w:eastAsia="zh-CN"/>
        </w:rPr>
        <w:t>1.2%</w:t>
      </w:r>
      <w:r w:rsidR="00534ACA" w:rsidRPr="00534ACA">
        <w:rPr>
          <w:rFonts w:ascii="微软雅黑" w:eastAsia="微软雅黑" w:hAnsi="微软雅黑" w:cs="微软雅黑" w:hint="eastAsia"/>
          <w:spacing w:val="4"/>
          <w:sz w:val="24"/>
          <w:szCs w:val="24"/>
          <w:lang w:eastAsia="zh-CN"/>
        </w:rPr>
        <w:t>；将</w:t>
      </w:r>
      <w:r w:rsidR="00534ACA" w:rsidRPr="00534ACA">
        <w:rPr>
          <w:rFonts w:ascii="微软雅黑" w:eastAsia="微软雅黑" w:hAnsi="微软雅黑" w:cs="微软雅黑"/>
          <w:spacing w:val="4"/>
          <w:sz w:val="24"/>
          <w:szCs w:val="24"/>
          <w:lang w:eastAsia="zh-CN"/>
        </w:rPr>
        <w:t>2026</w:t>
      </w:r>
      <w:r w:rsidR="00534ACA" w:rsidRPr="00534ACA">
        <w:rPr>
          <w:rFonts w:ascii="微软雅黑" w:eastAsia="微软雅黑" w:hAnsi="微软雅黑" w:cs="微软雅黑" w:hint="eastAsia"/>
          <w:spacing w:val="4"/>
          <w:sz w:val="24"/>
          <w:szCs w:val="24"/>
          <w:lang w:eastAsia="zh-CN"/>
        </w:rPr>
        <w:t>年</w:t>
      </w:r>
      <w:r w:rsidR="00534ACA" w:rsidRPr="00534ACA">
        <w:rPr>
          <w:rFonts w:ascii="微软雅黑" w:eastAsia="微软雅黑" w:hAnsi="微软雅黑" w:cs="微软雅黑"/>
          <w:spacing w:val="4"/>
          <w:sz w:val="24"/>
          <w:szCs w:val="24"/>
          <w:lang w:eastAsia="zh-CN"/>
        </w:rPr>
        <w:t>GDP</w:t>
      </w:r>
      <w:r w:rsidR="00534ACA" w:rsidRPr="00534ACA">
        <w:rPr>
          <w:rFonts w:ascii="微软雅黑" w:eastAsia="微软雅黑" w:hAnsi="微软雅黑" w:cs="微软雅黑" w:hint="eastAsia"/>
          <w:spacing w:val="4"/>
          <w:sz w:val="24"/>
          <w:szCs w:val="24"/>
          <w:lang w:eastAsia="zh-CN"/>
        </w:rPr>
        <w:t>增长预期从</w:t>
      </w:r>
      <w:r w:rsidR="00534ACA" w:rsidRPr="00534ACA">
        <w:rPr>
          <w:rFonts w:ascii="微软雅黑" w:eastAsia="微软雅黑" w:hAnsi="微软雅黑" w:cs="微软雅黑"/>
          <w:spacing w:val="4"/>
          <w:sz w:val="24"/>
          <w:szCs w:val="24"/>
          <w:lang w:eastAsia="zh-CN"/>
        </w:rPr>
        <w:t>1.7%</w:t>
      </w:r>
      <w:r w:rsidR="00534ACA" w:rsidRPr="00534ACA">
        <w:rPr>
          <w:rFonts w:ascii="微软雅黑" w:eastAsia="微软雅黑" w:hAnsi="微软雅黑" w:cs="微软雅黑" w:hint="eastAsia"/>
          <w:spacing w:val="4"/>
          <w:sz w:val="24"/>
          <w:szCs w:val="24"/>
          <w:lang w:eastAsia="zh-CN"/>
        </w:rPr>
        <w:t>下调至</w:t>
      </w:r>
      <w:r w:rsidR="00534ACA" w:rsidRPr="00534ACA">
        <w:rPr>
          <w:rFonts w:ascii="微软雅黑" w:eastAsia="微软雅黑" w:hAnsi="微软雅黑" w:cs="微软雅黑"/>
          <w:spacing w:val="4"/>
          <w:sz w:val="24"/>
          <w:szCs w:val="24"/>
          <w:lang w:eastAsia="zh-CN"/>
        </w:rPr>
        <w:t>1.6%</w:t>
      </w:r>
      <w:r w:rsidR="00534ACA" w:rsidRPr="00534ACA">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534ACA" w:rsidRPr="00534ACA">
        <w:rPr>
          <w:rFonts w:ascii="微软雅黑" w:eastAsia="微软雅黑" w:hAnsi="微软雅黑" w:cs="微软雅黑"/>
          <w:spacing w:val="4"/>
          <w:sz w:val="24"/>
          <w:szCs w:val="24"/>
          <w:lang w:eastAsia="zh-CN"/>
        </w:rPr>
        <w:t>日本经济财政指针草案指出，为在人口减少日益严重的情况下也能维持社会保障，应努力使实际GDP增速稳定在超过1%。草案强调，为完全摆脱通缩，“将动用所有政策”。</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b/>
          <w:bCs/>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hint="eastAsia"/>
          <w:spacing w:val="4"/>
          <w:sz w:val="24"/>
          <w:szCs w:val="24"/>
          <w:lang w:eastAsia="zh-CN"/>
        </w:rPr>
        <w:t>日本东京商工调查公司发布数据显示，日本</w:t>
      </w:r>
      <w:r w:rsidR="00534ACA" w:rsidRPr="00534ACA">
        <w:rPr>
          <w:rFonts w:ascii="微软雅黑" w:eastAsia="微软雅黑" w:hAnsi="微软雅黑" w:cs="微软雅黑"/>
          <w:spacing w:val="4"/>
          <w:sz w:val="24"/>
          <w:szCs w:val="24"/>
          <w:lang w:eastAsia="zh-CN"/>
        </w:rPr>
        <w:t>5</w:t>
      </w:r>
      <w:r w:rsidR="00534ACA" w:rsidRPr="00534ACA">
        <w:rPr>
          <w:rFonts w:ascii="微软雅黑" w:eastAsia="微软雅黑" w:hAnsi="微软雅黑" w:cs="微软雅黑" w:hint="eastAsia"/>
          <w:spacing w:val="4"/>
          <w:sz w:val="24"/>
          <w:szCs w:val="24"/>
          <w:lang w:eastAsia="zh-CN"/>
        </w:rPr>
        <w:t>月破产企业数量为</w:t>
      </w:r>
      <w:r w:rsidR="00534ACA" w:rsidRPr="00534ACA">
        <w:rPr>
          <w:rFonts w:ascii="微软雅黑" w:eastAsia="微软雅黑" w:hAnsi="微软雅黑" w:cs="微软雅黑"/>
          <w:spacing w:val="4"/>
          <w:sz w:val="24"/>
          <w:szCs w:val="24"/>
          <w:lang w:eastAsia="zh-CN"/>
        </w:rPr>
        <w:t>1009</w:t>
      </w:r>
      <w:r w:rsidR="00534ACA" w:rsidRPr="00534ACA">
        <w:rPr>
          <w:rFonts w:ascii="微软雅黑" w:eastAsia="微软雅黑" w:hAnsi="微软雅黑" w:cs="微软雅黑" w:hint="eastAsia"/>
          <w:spacing w:val="4"/>
          <w:sz w:val="24"/>
          <w:szCs w:val="24"/>
          <w:lang w:eastAsia="zh-CN"/>
        </w:rPr>
        <w:t>家，同比增加</w:t>
      </w:r>
      <w:r w:rsidR="00534ACA" w:rsidRPr="00534ACA">
        <w:rPr>
          <w:rFonts w:ascii="微软雅黑" w:eastAsia="微软雅黑" w:hAnsi="微软雅黑" w:cs="微软雅黑"/>
          <w:spacing w:val="4"/>
          <w:sz w:val="24"/>
          <w:szCs w:val="24"/>
          <w:lang w:eastAsia="zh-CN"/>
        </w:rPr>
        <w:t>42.9%</w:t>
      </w:r>
      <w:r w:rsidR="00534ACA" w:rsidRPr="00534ACA">
        <w:rPr>
          <w:rFonts w:ascii="微软雅黑" w:eastAsia="微软雅黑" w:hAnsi="微软雅黑" w:cs="微软雅黑" w:hint="eastAsia"/>
          <w:spacing w:val="4"/>
          <w:sz w:val="24"/>
          <w:szCs w:val="24"/>
          <w:lang w:eastAsia="zh-CN"/>
        </w:rPr>
        <w:t>，为</w:t>
      </w:r>
      <w:r w:rsidR="00534ACA" w:rsidRPr="00534ACA">
        <w:rPr>
          <w:rFonts w:ascii="微软雅黑" w:eastAsia="微软雅黑" w:hAnsi="微软雅黑" w:cs="微软雅黑"/>
          <w:spacing w:val="4"/>
          <w:sz w:val="24"/>
          <w:szCs w:val="24"/>
          <w:lang w:eastAsia="zh-CN"/>
        </w:rPr>
        <w:t>2013</w:t>
      </w:r>
      <w:r w:rsidR="00534ACA" w:rsidRPr="00534ACA">
        <w:rPr>
          <w:rFonts w:ascii="微软雅黑" w:eastAsia="微软雅黑" w:hAnsi="微软雅黑" w:cs="微软雅黑" w:hint="eastAsia"/>
          <w:spacing w:val="4"/>
          <w:sz w:val="24"/>
          <w:szCs w:val="24"/>
          <w:lang w:eastAsia="zh-CN"/>
        </w:rPr>
        <w:t>年</w:t>
      </w:r>
      <w:r w:rsidR="00534ACA" w:rsidRPr="00534ACA">
        <w:rPr>
          <w:rFonts w:ascii="微软雅黑" w:eastAsia="微软雅黑" w:hAnsi="微软雅黑" w:cs="微软雅黑"/>
          <w:spacing w:val="4"/>
          <w:sz w:val="24"/>
          <w:szCs w:val="24"/>
          <w:lang w:eastAsia="zh-CN"/>
        </w:rPr>
        <w:t>7</w:t>
      </w:r>
      <w:r w:rsidR="00534ACA" w:rsidRPr="00534ACA">
        <w:rPr>
          <w:rFonts w:ascii="微软雅黑" w:eastAsia="微软雅黑" w:hAnsi="微软雅黑" w:cs="微软雅黑" w:hint="eastAsia"/>
          <w:spacing w:val="4"/>
          <w:sz w:val="24"/>
          <w:szCs w:val="24"/>
          <w:lang w:eastAsia="zh-CN"/>
        </w:rPr>
        <w:t>月以来再次单月超过</w:t>
      </w:r>
      <w:r w:rsidR="00534ACA" w:rsidRPr="00534ACA">
        <w:rPr>
          <w:rFonts w:ascii="微软雅黑" w:eastAsia="微软雅黑" w:hAnsi="微软雅黑" w:cs="微软雅黑"/>
          <w:spacing w:val="4"/>
          <w:sz w:val="24"/>
          <w:szCs w:val="24"/>
          <w:lang w:eastAsia="zh-CN"/>
        </w:rPr>
        <w:t>1000</w:t>
      </w:r>
      <w:r w:rsidR="00534ACA" w:rsidRPr="00534ACA">
        <w:rPr>
          <w:rFonts w:ascii="微软雅黑" w:eastAsia="微软雅黑" w:hAnsi="微软雅黑" w:cs="微软雅黑" w:hint="eastAsia"/>
          <w:spacing w:val="4"/>
          <w:sz w:val="24"/>
          <w:szCs w:val="24"/>
          <w:lang w:eastAsia="zh-CN"/>
        </w:rPr>
        <w:t>家。调查预期，日本破产企业数量</w:t>
      </w:r>
      <w:r w:rsidR="00534ACA" w:rsidRPr="00534ACA">
        <w:rPr>
          <w:rFonts w:ascii="微软雅黑" w:eastAsia="微软雅黑" w:hAnsi="微软雅黑" w:cs="微软雅黑"/>
          <w:spacing w:val="4"/>
          <w:sz w:val="24"/>
          <w:szCs w:val="24"/>
          <w:lang w:eastAsia="zh-CN"/>
        </w:rPr>
        <w:t>2024</w:t>
      </w:r>
      <w:r w:rsidR="00534ACA" w:rsidRPr="00534ACA">
        <w:rPr>
          <w:rFonts w:ascii="微软雅黑" w:eastAsia="微软雅黑" w:hAnsi="微软雅黑" w:cs="微软雅黑" w:hint="eastAsia"/>
          <w:spacing w:val="4"/>
          <w:sz w:val="24"/>
          <w:szCs w:val="24"/>
          <w:lang w:eastAsia="zh-CN"/>
        </w:rPr>
        <w:t>年全年可能达到</w:t>
      </w:r>
      <w:r w:rsidR="00534ACA" w:rsidRPr="00534ACA">
        <w:rPr>
          <w:rFonts w:ascii="微软雅黑" w:eastAsia="微软雅黑" w:hAnsi="微软雅黑" w:cs="微软雅黑"/>
          <w:spacing w:val="4"/>
          <w:sz w:val="24"/>
          <w:szCs w:val="24"/>
          <w:lang w:eastAsia="zh-CN"/>
        </w:rPr>
        <w:t>1</w:t>
      </w:r>
      <w:r w:rsidR="00534ACA" w:rsidRPr="00534ACA">
        <w:rPr>
          <w:rFonts w:ascii="微软雅黑" w:eastAsia="微软雅黑" w:hAnsi="微软雅黑" w:cs="微软雅黑" w:hint="eastAsia"/>
          <w:spacing w:val="4"/>
          <w:sz w:val="24"/>
          <w:szCs w:val="24"/>
          <w:lang w:eastAsia="zh-CN"/>
        </w:rPr>
        <w:t>万家。</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hint="eastAsia"/>
          <w:spacing w:val="4"/>
          <w:sz w:val="24"/>
          <w:szCs w:val="24"/>
          <w:lang w:eastAsia="zh-CN"/>
        </w:rPr>
        <w:t>欧洲央行监事会主席警告称，许多欧元区银行仍远未达到会计准则要求的贷款损失准备金水平，同时银行未能对贷款进行适当的重新分类。</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hint="eastAsia"/>
          <w:spacing w:val="4"/>
          <w:sz w:val="24"/>
          <w:szCs w:val="24"/>
          <w:lang w:eastAsia="zh-CN"/>
        </w:rPr>
        <w:t>美联储如期将利率政策按兵不动，从去年7月以来连续第七次会议将联邦基金利率区间维持在5.25%至5.50%的二十多年高位。但更新的点阵图暗示，美联储官员大幅下调了对今年降息次数的预期，从上次点阵图显示的三次降至一次，并未如最近数据激发的市场预期那样降息两次。美联储主席鲍威尔在记者会上表示，通胀已经实质性地放缓，但仍然太高，今年迄今的通胀数据还不足以给美联储降息的信心。利率决议公布后，美元和美债收益率跌幅收窄，美股、黄金涨幅收窄。</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hint="eastAsia"/>
          <w:spacing w:val="4"/>
          <w:sz w:val="24"/>
          <w:szCs w:val="24"/>
          <w:lang w:eastAsia="zh-CN"/>
        </w:rPr>
        <w:t>美联储点阵图显示，在</w:t>
      </w:r>
      <w:r w:rsidR="00534ACA" w:rsidRPr="00534ACA">
        <w:rPr>
          <w:rFonts w:ascii="微软雅黑" w:eastAsia="微软雅黑" w:hAnsi="微软雅黑" w:cs="微软雅黑"/>
          <w:spacing w:val="4"/>
          <w:sz w:val="24"/>
          <w:szCs w:val="24"/>
          <w:lang w:eastAsia="zh-CN"/>
        </w:rPr>
        <w:t>19位官员中，有4位官员认为今年将不降息，此前为2人；有7人认为今年将降息1次，此前为2人；有8人认为今年将降息2次，此前为5人；没有人认为今年将降息3次，此前为9人；没有人认为今年将降息4次，此前为1人。此外，FOMC中位数预计，2025年将降息4次，此前预期为降息3次。</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hint="eastAsia"/>
          <w:spacing w:val="4"/>
          <w:sz w:val="24"/>
          <w:szCs w:val="24"/>
          <w:lang w:eastAsia="zh-CN"/>
        </w:rPr>
        <w:t>欧洲央行副行长金多斯称，所有潜在通胀指标都超同一个方向发展，通胀预测略微上调，对通胀将回落至</w:t>
      </w:r>
      <w:r w:rsidR="00534ACA" w:rsidRPr="00534ACA">
        <w:rPr>
          <w:rFonts w:ascii="微软雅黑" w:eastAsia="微软雅黑" w:hAnsi="微软雅黑" w:cs="微软雅黑"/>
          <w:spacing w:val="4"/>
          <w:sz w:val="24"/>
          <w:szCs w:val="24"/>
          <w:lang w:eastAsia="zh-CN"/>
        </w:rPr>
        <w:t>2%的信心十足。</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hint="eastAsia"/>
          <w:spacing w:val="4"/>
          <w:sz w:val="24"/>
          <w:szCs w:val="24"/>
          <w:lang w:eastAsia="zh-CN"/>
        </w:rPr>
        <w:t>沙特与美国之间长达</w:t>
      </w:r>
      <w:r w:rsidR="00534ACA" w:rsidRPr="00534ACA">
        <w:rPr>
          <w:rFonts w:ascii="微软雅黑" w:eastAsia="微软雅黑" w:hAnsi="微软雅黑" w:cs="微软雅黑"/>
          <w:spacing w:val="4"/>
          <w:sz w:val="24"/>
          <w:szCs w:val="24"/>
          <w:lang w:eastAsia="zh-CN"/>
        </w:rPr>
        <w:t>50</w:t>
      </w:r>
      <w:r w:rsidR="00534ACA" w:rsidRPr="00534ACA">
        <w:rPr>
          <w:rFonts w:ascii="微软雅黑" w:eastAsia="微软雅黑" w:hAnsi="微软雅黑" w:cs="微软雅黑" w:hint="eastAsia"/>
          <w:spacing w:val="4"/>
          <w:sz w:val="24"/>
          <w:szCs w:val="24"/>
          <w:lang w:eastAsia="zh-CN"/>
        </w:rPr>
        <w:t>年的石油美元协议到期，沙特选择不再续签。沙特现在可以灵活地以多种货币出售石油，其中包括人民币、欧元和日元，未来还会扩大。有业内人士认为，全球金融市场或将发生重大转变，并推动各国放弃以美元作为主要储备货币。亦有分析认为，外界可能夸大了该协议对美元地位的影响。当前，美国仍在与沙特洽谈一个更广泛的协议。而且，沙特很可能会将其收到的用于石油支付的非美元货币兑换成美元。</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spacing w:val="4"/>
          <w:sz w:val="24"/>
          <w:szCs w:val="24"/>
          <w:lang w:eastAsia="zh-CN"/>
        </w:rPr>
        <w:t>美联储古尔斯比表示，如果5月份通胀那样的情况持续数月，美联储可以降息；随着欧洲国家降息，这可能推高美元；强势美元将影响进出口平衡，对美国就业和通胀产生影响；如果未来的通胀表</w:t>
      </w:r>
      <w:proofErr w:type="gramStart"/>
      <w:r w:rsidR="00534ACA" w:rsidRPr="00534ACA">
        <w:rPr>
          <w:rFonts w:ascii="微软雅黑" w:eastAsia="微软雅黑" w:hAnsi="微软雅黑" w:cs="微软雅黑"/>
          <w:spacing w:val="4"/>
          <w:sz w:val="24"/>
          <w:szCs w:val="24"/>
          <w:lang w:eastAsia="zh-CN"/>
        </w:rPr>
        <w:t>现像</w:t>
      </w:r>
      <w:proofErr w:type="gramEnd"/>
      <w:r w:rsidR="00534ACA" w:rsidRPr="00534ACA">
        <w:rPr>
          <w:rFonts w:ascii="微软雅黑" w:eastAsia="微软雅黑" w:hAnsi="微软雅黑" w:cs="微软雅黑"/>
          <w:spacing w:val="4"/>
          <w:sz w:val="24"/>
          <w:szCs w:val="24"/>
          <w:lang w:eastAsia="zh-CN"/>
        </w:rPr>
        <w:t>第一季度那样，美联储将很难降息。</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hint="eastAsia"/>
          <w:spacing w:val="4"/>
          <w:sz w:val="24"/>
          <w:szCs w:val="24"/>
          <w:lang w:eastAsia="zh-CN"/>
        </w:rPr>
        <w:t>日本央行将政策利率目标维持在</w:t>
      </w:r>
      <w:r w:rsidR="00534ACA" w:rsidRPr="00534ACA">
        <w:rPr>
          <w:rFonts w:ascii="微软雅黑" w:eastAsia="微软雅黑" w:hAnsi="微软雅黑" w:cs="微软雅黑"/>
          <w:spacing w:val="4"/>
          <w:sz w:val="24"/>
          <w:szCs w:val="24"/>
          <w:lang w:eastAsia="zh-CN"/>
        </w:rPr>
        <w:t>0</w:t>
      </w:r>
      <w:r w:rsidR="00534ACA" w:rsidRPr="00534ACA">
        <w:rPr>
          <w:rFonts w:ascii="微软雅黑" w:eastAsia="微软雅黑" w:hAnsi="微软雅黑" w:cs="微软雅黑" w:hint="eastAsia"/>
          <w:spacing w:val="4"/>
          <w:sz w:val="24"/>
          <w:szCs w:val="24"/>
          <w:lang w:eastAsia="zh-CN"/>
        </w:rPr>
        <w:t>到</w:t>
      </w:r>
      <w:r w:rsidR="00534ACA" w:rsidRPr="00534ACA">
        <w:rPr>
          <w:rFonts w:ascii="微软雅黑" w:eastAsia="微软雅黑" w:hAnsi="微软雅黑" w:cs="微软雅黑"/>
          <w:spacing w:val="4"/>
          <w:sz w:val="24"/>
          <w:szCs w:val="24"/>
          <w:lang w:eastAsia="zh-CN"/>
        </w:rPr>
        <w:t>0.1%</w:t>
      </w:r>
      <w:r w:rsidR="00534ACA" w:rsidRPr="00534ACA">
        <w:rPr>
          <w:rFonts w:ascii="微软雅黑" w:eastAsia="微软雅黑" w:hAnsi="微软雅黑" w:cs="微软雅黑" w:hint="eastAsia"/>
          <w:spacing w:val="4"/>
          <w:sz w:val="24"/>
          <w:szCs w:val="24"/>
          <w:lang w:eastAsia="zh-CN"/>
        </w:rPr>
        <w:t>之间不变，并决定开始缩减购买债券的规模，具体的减少购债计划将在</w:t>
      </w:r>
      <w:r w:rsidR="00534ACA" w:rsidRPr="00534ACA">
        <w:rPr>
          <w:rFonts w:ascii="微软雅黑" w:eastAsia="微软雅黑" w:hAnsi="微软雅黑" w:cs="微软雅黑"/>
          <w:spacing w:val="4"/>
          <w:sz w:val="24"/>
          <w:szCs w:val="24"/>
          <w:lang w:eastAsia="zh-CN"/>
        </w:rPr>
        <w:t>7</w:t>
      </w:r>
      <w:r w:rsidR="00534ACA" w:rsidRPr="00534ACA">
        <w:rPr>
          <w:rFonts w:ascii="微软雅黑" w:eastAsia="微软雅黑" w:hAnsi="微软雅黑" w:cs="微软雅黑" w:hint="eastAsia"/>
          <w:spacing w:val="4"/>
          <w:sz w:val="24"/>
          <w:szCs w:val="24"/>
          <w:lang w:eastAsia="zh-CN"/>
        </w:rPr>
        <w:t>月确定。日本央行行长植田和男表示，购债缩减幅度将很大</w:t>
      </w:r>
      <w:r w:rsidR="00534ACA" w:rsidRPr="00534ACA">
        <w:rPr>
          <w:rFonts w:ascii="微软雅黑" w:eastAsia="微软雅黑" w:hAnsi="微软雅黑" w:cs="微软雅黑" w:hint="eastAsia"/>
          <w:spacing w:val="4"/>
          <w:sz w:val="24"/>
          <w:szCs w:val="24"/>
          <w:lang w:eastAsia="zh-CN"/>
        </w:rPr>
        <w:lastRenderedPageBreak/>
        <w:t>；</w:t>
      </w:r>
      <w:r w:rsidR="00534ACA" w:rsidRPr="00534ACA">
        <w:rPr>
          <w:rFonts w:ascii="微软雅黑" w:eastAsia="微软雅黑" w:hAnsi="微软雅黑" w:cs="微软雅黑"/>
          <w:spacing w:val="4"/>
          <w:sz w:val="24"/>
          <w:szCs w:val="24"/>
          <w:lang w:eastAsia="zh-CN"/>
        </w:rPr>
        <w:t>7</w:t>
      </w:r>
      <w:r w:rsidR="00534ACA" w:rsidRPr="00534ACA">
        <w:rPr>
          <w:rFonts w:ascii="微软雅黑" w:eastAsia="微软雅黑" w:hAnsi="微软雅黑" w:cs="微软雅黑" w:hint="eastAsia"/>
          <w:spacing w:val="4"/>
          <w:sz w:val="24"/>
          <w:szCs w:val="24"/>
          <w:lang w:eastAsia="zh-CN"/>
        </w:rPr>
        <w:t>月可能加息，取决于经济数据。日元贬值增加了通胀压力，将对日元走势</w:t>
      </w:r>
      <w:proofErr w:type="gramStart"/>
      <w:r w:rsidR="00534ACA" w:rsidRPr="00534ACA">
        <w:rPr>
          <w:rFonts w:ascii="微软雅黑" w:eastAsia="微软雅黑" w:hAnsi="微软雅黑" w:cs="微软雅黑" w:hint="eastAsia"/>
          <w:spacing w:val="4"/>
          <w:sz w:val="24"/>
          <w:szCs w:val="24"/>
          <w:lang w:eastAsia="zh-CN"/>
        </w:rPr>
        <w:t>作出</w:t>
      </w:r>
      <w:proofErr w:type="gramEnd"/>
      <w:r w:rsidR="00534ACA" w:rsidRPr="00534ACA">
        <w:rPr>
          <w:rFonts w:ascii="微软雅黑" w:eastAsia="微软雅黑" w:hAnsi="微软雅黑" w:cs="微软雅黑" w:hint="eastAsia"/>
          <w:spacing w:val="4"/>
          <w:sz w:val="24"/>
          <w:szCs w:val="24"/>
          <w:lang w:eastAsia="zh-CN"/>
        </w:rPr>
        <w:t>适当回应。</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hint="eastAsia"/>
          <w:spacing w:val="4"/>
          <w:sz w:val="24"/>
          <w:szCs w:val="24"/>
          <w:lang w:eastAsia="zh-CN"/>
        </w:rPr>
        <w:t>欧洲央行行长拉加德表示，相信目前正处在让通胀率回落至</w:t>
      </w:r>
      <w:r w:rsidR="00534ACA" w:rsidRPr="00534ACA">
        <w:rPr>
          <w:rFonts w:ascii="微软雅黑" w:eastAsia="微软雅黑" w:hAnsi="微软雅黑" w:cs="微软雅黑"/>
          <w:spacing w:val="4"/>
          <w:sz w:val="24"/>
          <w:szCs w:val="24"/>
          <w:lang w:eastAsia="zh-CN"/>
        </w:rPr>
        <w:t>2%</w:t>
      </w:r>
      <w:r w:rsidR="00534ACA" w:rsidRPr="00534ACA">
        <w:rPr>
          <w:rFonts w:ascii="微软雅黑" w:eastAsia="微软雅黑" w:hAnsi="微软雅黑" w:cs="微软雅黑" w:hint="eastAsia"/>
          <w:spacing w:val="4"/>
          <w:sz w:val="24"/>
          <w:szCs w:val="24"/>
          <w:lang w:eastAsia="zh-CN"/>
        </w:rPr>
        <w:t>的正确道路上，即使未来几个月的前进之路不会是坦途。</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hint="eastAsia"/>
          <w:spacing w:val="4"/>
          <w:sz w:val="24"/>
          <w:szCs w:val="24"/>
          <w:lang w:eastAsia="zh-CN"/>
        </w:rPr>
        <w:t>美国</w:t>
      </w:r>
      <w:r w:rsidR="00534ACA" w:rsidRPr="00534ACA">
        <w:rPr>
          <w:rFonts w:ascii="微软雅黑" w:eastAsia="微软雅黑" w:hAnsi="微软雅黑" w:cs="微软雅黑"/>
          <w:spacing w:val="4"/>
          <w:sz w:val="24"/>
          <w:szCs w:val="24"/>
          <w:lang w:eastAsia="zh-CN"/>
        </w:rPr>
        <w:t>6</w:t>
      </w:r>
      <w:r w:rsidR="00534ACA" w:rsidRPr="00534ACA">
        <w:rPr>
          <w:rFonts w:ascii="微软雅黑" w:eastAsia="微软雅黑" w:hAnsi="微软雅黑" w:cs="微软雅黑" w:hint="eastAsia"/>
          <w:spacing w:val="4"/>
          <w:sz w:val="24"/>
          <w:szCs w:val="24"/>
          <w:lang w:eastAsia="zh-CN"/>
        </w:rPr>
        <w:t>月密歇根大学消费者信心指数初值从前值</w:t>
      </w:r>
      <w:r w:rsidR="00534ACA" w:rsidRPr="00534ACA">
        <w:rPr>
          <w:rFonts w:ascii="微软雅黑" w:eastAsia="微软雅黑" w:hAnsi="微软雅黑" w:cs="微软雅黑"/>
          <w:spacing w:val="4"/>
          <w:sz w:val="24"/>
          <w:szCs w:val="24"/>
          <w:lang w:eastAsia="zh-CN"/>
        </w:rPr>
        <w:t>69.1</w:t>
      </w:r>
      <w:r w:rsidR="00534ACA" w:rsidRPr="00534ACA">
        <w:rPr>
          <w:rFonts w:ascii="微软雅黑" w:eastAsia="微软雅黑" w:hAnsi="微软雅黑" w:cs="微软雅黑" w:hint="eastAsia"/>
          <w:spacing w:val="4"/>
          <w:sz w:val="24"/>
          <w:szCs w:val="24"/>
          <w:lang w:eastAsia="zh-CN"/>
        </w:rPr>
        <w:t>降至</w:t>
      </w:r>
      <w:r w:rsidR="00534ACA" w:rsidRPr="00534ACA">
        <w:rPr>
          <w:rFonts w:ascii="微软雅黑" w:eastAsia="微软雅黑" w:hAnsi="微软雅黑" w:cs="微软雅黑"/>
          <w:spacing w:val="4"/>
          <w:sz w:val="24"/>
          <w:szCs w:val="24"/>
          <w:lang w:eastAsia="zh-CN"/>
        </w:rPr>
        <w:t>65.6</w:t>
      </w:r>
      <w:r w:rsidR="00534ACA" w:rsidRPr="00534ACA">
        <w:rPr>
          <w:rFonts w:ascii="微软雅黑" w:eastAsia="微软雅黑" w:hAnsi="微软雅黑" w:cs="微软雅黑" w:hint="eastAsia"/>
          <w:spacing w:val="4"/>
          <w:sz w:val="24"/>
          <w:szCs w:val="24"/>
          <w:lang w:eastAsia="zh-CN"/>
        </w:rPr>
        <w:t>，创</w:t>
      </w:r>
      <w:r w:rsidR="00534ACA" w:rsidRPr="00534ACA">
        <w:rPr>
          <w:rFonts w:ascii="微软雅黑" w:eastAsia="微软雅黑" w:hAnsi="微软雅黑" w:cs="微软雅黑"/>
          <w:spacing w:val="4"/>
          <w:sz w:val="24"/>
          <w:szCs w:val="24"/>
          <w:lang w:eastAsia="zh-CN"/>
        </w:rPr>
        <w:t>7</w:t>
      </w:r>
      <w:r w:rsidR="00534ACA" w:rsidRPr="00534ACA">
        <w:rPr>
          <w:rFonts w:ascii="微软雅黑" w:eastAsia="微软雅黑" w:hAnsi="微软雅黑" w:cs="微软雅黑" w:hint="eastAsia"/>
          <w:spacing w:val="4"/>
          <w:sz w:val="24"/>
          <w:szCs w:val="24"/>
          <w:lang w:eastAsia="zh-CN"/>
        </w:rPr>
        <w:t>个月新低，市场预期为回升至</w:t>
      </w:r>
      <w:r w:rsidR="00534ACA" w:rsidRPr="00534ACA">
        <w:rPr>
          <w:rFonts w:ascii="微软雅黑" w:eastAsia="微软雅黑" w:hAnsi="微软雅黑" w:cs="微软雅黑"/>
          <w:spacing w:val="4"/>
          <w:sz w:val="24"/>
          <w:szCs w:val="24"/>
          <w:lang w:eastAsia="zh-CN"/>
        </w:rPr>
        <w:t>72</w:t>
      </w:r>
      <w:r w:rsidR="00534ACA" w:rsidRPr="00534ACA">
        <w:rPr>
          <w:rFonts w:ascii="微软雅黑" w:eastAsia="微软雅黑" w:hAnsi="微软雅黑" w:cs="微软雅黑" w:hint="eastAsia"/>
          <w:spacing w:val="4"/>
          <w:sz w:val="24"/>
          <w:szCs w:val="24"/>
          <w:lang w:eastAsia="zh-CN"/>
        </w:rPr>
        <w:t>。一年期通胀预期持平于</w:t>
      </w:r>
      <w:r w:rsidR="00534ACA" w:rsidRPr="00534ACA">
        <w:rPr>
          <w:rFonts w:ascii="微软雅黑" w:eastAsia="微软雅黑" w:hAnsi="微软雅黑" w:cs="微软雅黑"/>
          <w:spacing w:val="4"/>
          <w:sz w:val="24"/>
          <w:szCs w:val="24"/>
          <w:lang w:eastAsia="zh-CN"/>
        </w:rPr>
        <w:t>3.3%</w:t>
      </w:r>
      <w:r w:rsidR="00534ACA" w:rsidRPr="00534ACA">
        <w:rPr>
          <w:rFonts w:ascii="微软雅黑" w:eastAsia="微软雅黑" w:hAnsi="微软雅黑" w:cs="微软雅黑" w:hint="eastAsia"/>
          <w:spacing w:val="4"/>
          <w:sz w:val="24"/>
          <w:szCs w:val="24"/>
          <w:lang w:eastAsia="zh-CN"/>
        </w:rPr>
        <w:t>。消费者个人财务状况评价指标下滑</w:t>
      </w:r>
      <w:r w:rsidR="00534ACA" w:rsidRPr="00534ACA">
        <w:rPr>
          <w:rFonts w:ascii="微软雅黑" w:eastAsia="微软雅黑" w:hAnsi="微软雅黑" w:cs="微软雅黑"/>
          <w:spacing w:val="4"/>
          <w:sz w:val="24"/>
          <w:szCs w:val="24"/>
          <w:lang w:eastAsia="zh-CN"/>
        </w:rPr>
        <w:t>12</w:t>
      </w:r>
      <w:r w:rsidR="00534ACA" w:rsidRPr="00534ACA">
        <w:rPr>
          <w:rFonts w:ascii="微软雅黑" w:eastAsia="微软雅黑" w:hAnsi="微软雅黑" w:cs="微软雅黑" w:hint="eastAsia"/>
          <w:spacing w:val="4"/>
          <w:sz w:val="24"/>
          <w:szCs w:val="24"/>
          <w:lang w:eastAsia="zh-CN"/>
        </w:rPr>
        <w:t>点至</w:t>
      </w:r>
      <w:r w:rsidR="00534ACA" w:rsidRPr="00534ACA">
        <w:rPr>
          <w:rFonts w:ascii="微软雅黑" w:eastAsia="微软雅黑" w:hAnsi="微软雅黑" w:cs="微软雅黑"/>
          <w:spacing w:val="4"/>
          <w:sz w:val="24"/>
          <w:szCs w:val="24"/>
          <w:lang w:eastAsia="zh-CN"/>
        </w:rPr>
        <w:t>79</w:t>
      </w:r>
      <w:r w:rsidR="00534ACA" w:rsidRPr="00534ACA">
        <w:rPr>
          <w:rFonts w:ascii="微软雅黑" w:eastAsia="微软雅黑" w:hAnsi="微软雅黑" w:cs="微软雅黑" w:hint="eastAsia"/>
          <w:spacing w:val="4"/>
          <w:sz w:val="24"/>
          <w:szCs w:val="24"/>
          <w:lang w:eastAsia="zh-CN"/>
        </w:rPr>
        <w:t>，为去年</w:t>
      </w:r>
      <w:r w:rsidR="00534ACA" w:rsidRPr="00534ACA">
        <w:rPr>
          <w:rFonts w:ascii="微软雅黑" w:eastAsia="微软雅黑" w:hAnsi="微软雅黑" w:cs="微软雅黑"/>
          <w:spacing w:val="4"/>
          <w:sz w:val="24"/>
          <w:szCs w:val="24"/>
          <w:lang w:eastAsia="zh-CN"/>
        </w:rPr>
        <w:t>10</w:t>
      </w:r>
      <w:r w:rsidR="00534ACA" w:rsidRPr="00534ACA">
        <w:rPr>
          <w:rFonts w:ascii="微软雅黑" w:eastAsia="微软雅黑" w:hAnsi="微软雅黑" w:cs="微软雅黑" w:hint="eastAsia"/>
          <w:spacing w:val="4"/>
          <w:sz w:val="24"/>
          <w:szCs w:val="24"/>
          <w:lang w:eastAsia="zh-CN"/>
        </w:rPr>
        <w:t>月以来最低。</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spacing w:val="4"/>
          <w:sz w:val="24"/>
          <w:szCs w:val="24"/>
          <w:lang w:eastAsia="zh-CN"/>
        </w:rPr>
        <w:t>美国5月进口物价指数同比升1.1%，预期升1.3%，前值升1.1%；环比降0.4%，预期升0.1%，前值升0.9%；出口物价指数同比升0.6%，预期升0.6%，前值降1.0%；环比降0.6%，预期持平，前值升0.6%。</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spacing w:val="4"/>
          <w:sz w:val="24"/>
          <w:szCs w:val="24"/>
          <w:lang w:eastAsia="zh-CN"/>
        </w:rPr>
        <w:t>欧元区4月季调后贸易帐顺差194亿欧元，预期顺差175亿欧元，前值顺差173亿欧元；未季调贸易帐顺差150亿欧元，预期顺差200亿欧元，前值顺差241亿欧元。</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spacing w:val="4"/>
          <w:sz w:val="24"/>
          <w:szCs w:val="24"/>
          <w:lang w:eastAsia="zh-CN"/>
        </w:rPr>
        <w:t>法国5月CPI终值同比上升2.3%，预期升2.2%，初值升2.2%，4月终值升2.2%；环比持平，预期持平，初值持平，4月终值升0.5%。</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spacing w:val="4"/>
          <w:sz w:val="24"/>
          <w:szCs w:val="24"/>
          <w:lang w:eastAsia="zh-CN"/>
        </w:rPr>
        <w:t>随着国民议会选举临近，法国正面临“非常严峻”的时刻。该国极右翼和极左翼政治集团目前在民调中领先，令金融市场感到不安。法国财政部长布鲁诺·勒梅尔警告称，无论极右翼还是左翼上台，都可能导致法国爆发金融危机。</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34ACA" w:rsidRPr="00534ACA">
        <w:rPr>
          <w:rFonts w:ascii="微软雅黑" w:eastAsia="微软雅黑" w:hAnsi="微软雅黑" w:cs="微软雅黑"/>
          <w:spacing w:val="4"/>
          <w:sz w:val="24"/>
          <w:szCs w:val="24"/>
          <w:lang w:eastAsia="zh-CN"/>
        </w:rPr>
        <w:t>美联储卡什卡利：需要看到更多证据表明通胀正在降温，可能在年底时进行一次降息；美联储处于强势位置，可以慢慢来，观察数据；一些证据显示美国经济正在降温。</w:t>
      </w:r>
      <w:r>
        <w:rPr>
          <w:rFonts w:ascii="微软雅黑" w:eastAsia="微软雅黑" w:hAnsi="微软雅黑" w:cs="微软雅黑" w:hint="eastAsia"/>
          <w:spacing w:val="4"/>
          <w:sz w:val="24"/>
          <w:szCs w:val="24"/>
          <w:lang w:eastAsia="zh-CN"/>
        </w:rPr>
        <w:t>】</w:t>
      </w:r>
    </w:p>
    <w:p w:rsidR="00534ACA" w:rsidRDefault="00534ACA" w:rsidP="00534ACA">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Pr>
          <w:rFonts w:ascii="微软雅黑" w:eastAsia="微软雅黑" w:hAnsi="微软雅黑" w:cs="微软雅黑" w:hint="eastAsia"/>
          <w:spacing w:val="4"/>
          <w:sz w:val="24"/>
          <w:szCs w:val="24"/>
          <w:lang w:eastAsia="zh-CN"/>
        </w:rPr>
        <w:t>【</w:t>
      </w:r>
      <w:r w:rsidRPr="00534ACA">
        <w:rPr>
          <w:rFonts w:ascii="微软雅黑" w:eastAsia="微软雅黑" w:hAnsi="微软雅黑" w:cs="微软雅黑" w:hint="eastAsia"/>
          <w:spacing w:val="4"/>
          <w:sz w:val="24"/>
          <w:szCs w:val="24"/>
          <w:lang w:eastAsia="zh-CN"/>
        </w:rPr>
        <w:t>随着美国流行音乐天后泰勒·斯威夫特“时代之旅”全球巡演进入英国站并继续刺激当地消费者支出，英国央行抗击通胀努力或仍未结束。道明证券表示，随着数十万“霉粉”</w:t>
      </w:r>
      <w:r w:rsidRPr="00534ACA">
        <w:rPr>
          <w:rFonts w:ascii="微软雅黑" w:eastAsia="微软雅黑" w:hAnsi="微软雅黑" w:cs="微软雅黑"/>
          <w:spacing w:val="4"/>
          <w:sz w:val="24"/>
          <w:szCs w:val="24"/>
          <w:lang w:eastAsia="zh-CN"/>
        </w:rPr>
        <w:t>8</w:t>
      </w:r>
      <w:r w:rsidRPr="00534ACA">
        <w:rPr>
          <w:rFonts w:ascii="微软雅黑" w:eastAsia="微软雅黑" w:hAnsi="微软雅黑" w:cs="微软雅黑" w:hint="eastAsia"/>
          <w:spacing w:val="4"/>
          <w:sz w:val="24"/>
          <w:szCs w:val="24"/>
          <w:lang w:eastAsia="zh-CN"/>
        </w:rPr>
        <w:t>月涌向伦敦，经济增长可能足以推迟英国央行</w:t>
      </w:r>
      <w:r w:rsidRPr="00534ACA">
        <w:rPr>
          <w:rFonts w:ascii="微软雅黑" w:eastAsia="微软雅黑" w:hAnsi="微软雅黑" w:cs="微软雅黑"/>
          <w:spacing w:val="4"/>
          <w:sz w:val="24"/>
          <w:szCs w:val="24"/>
          <w:lang w:eastAsia="zh-CN"/>
        </w:rPr>
        <w:t>9</w:t>
      </w:r>
      <w:r w:rsidRPr="00534ACA">
        <w:rPr>
          <w:rFonts w:ascii="微软雅黑" w:eastAsia="微软雅黑" w:hAnsi="微软雅黑" w:cs="微软雅黑" w:hint="eastAsia"/>
          <w:spacing w:val="4"/>
          <w:sz w:val="24"/>
          <w:szCs w:val="24"/>
          <w:lang w:eastAsia="zh-CN"/>
        </w:rPr>
        <w:t>月可能的降息。</w:t>
      </w:r>
      <w:r>
        <w:rPr>
          <w:rFonts w:ascii="微软雅黑" w:eastAsia="微软雅黑" w:hAnsi="微软雅黑" w:cs="微软雅黑" w:hint="eastAsia"/>
          <w:spacing w:val="4"/>
          <w:sz w:val="24"/>
          <w:szCs w:val="24"/>
          <w:lang w:eastAsia="zh-CN"/>
        </w:rPr>
        <w:t>】</w:t>
      </w:r>
    </w:p>
    <w:p w:rsidR="00E61B26" w:rsidRDefault="00E61B26">
      <w:pPr>
        <w:kinsoku/>
        <w:autoSpaceDE/>
        <w:autoSpaceDN/>
        <w:adjustRightInd/>
        <w:snapToGrid/>
        <w:textAlignment w:val="auto"/>
        <w:rPr>
          <w:rFonts w:ascii="微软雅黑" w:eastAsia="微软雅黑" w:hAnsi="微软雅黑" w:cs="微软雅黑"/>
          <w:spacing w:val="4"/>
          <w:sz w:val="24"/>
          <w:szCs w:val="24"/>
          <w:lang w:eastAsia="zh-CN"/>
        </w:rPr>
      </w:pPr>
      <w:r>
        <w:rPr>
          <w:rFonts w:ascii="微软雅黑" w:eastAsia="微软雅黑" w:hAnsi="微软雅黑" w:cs="微软雅黑"/>
          <w:spacing w:val="4"/>
          <w:sz w:val="24"/>
          <w:szCs w:val="24"/>
          <w:lang w:eastAsia="zh-CN"/>
        </w:rPr>
        <w:br w:type="page"/>
      </w:r>
    </w:p>
    <w:p w:rsidR="00993B64" w:rsidRDefault="00993B64">
      <w:pPr>
        <w:spacing w:before="102" w:line="257" w:lineRule="auto"/>
        <w:ind w:right="646"/>
        <w:jc w:val="both"/>
        <w:rPr>
          <w:rFonts w:ascii="微软雅黑" w:eastAsia="微软雅黑" w:hAnsi="微软雅黑" w:cs="微软雅黑"/>
          <w:spacing w:val="4"/>
          <w:sz w:val="24"/>
          <w:szCs w:val="24"/>
          <w:lang w:eastAsia="zh-CN"/>
        </w:rPr>
      </w:pPr>
    </w:p>
    <w:p w:rsidR="00993B64" w:rsidRDefault="00E42547">
      <w:pPr>
        <w:spacing w:before="120" w:line="190" w:lineRule="auto"/>
        <w:rPr>
          <w:rFonts w:ascii="微软雅黑" w:eastAsia="微软雅黑" w:hAnsi="微软雅黑" w:cs="微软雅黑"/>
          <w:b/>
          <w:bCs/>
          <w:color w:val="036EB8"/>
          <w:spacing w:val="10"/>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4" name="IM 20"/>
            <wp:cNvGraphicFramePr/>
            <a:graphic xmlns:a="http://schemas.openxmlformats.org/drawingml/2006/main">
              <a:graphicData uri="http://schemas.openxmlformats.org/drawingml/2006/picture">
                <pic:pic xmlns:pic="http://schemas.openxmlformats.org/drawingml/2006/picture">
                  <pic:nvPicPr>
                    <pic:cNvPr id="4" name="IM 20"/>
                    <pic:cNvPicPr/>
                  </pic:nvPicPr>
                  <pic:blipFill>
                    <a:blip r:embed="rId1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E556A6">
            <w:pPr>
              <w:spacing w:before="120"/>
              <w:rPr>
                <w:rFonts w:ascii="新宋体" w:eastAsia="新宋体" w:hAnsi="新宋体"/>
                <w:lang w:eastAsia="zh-CN"/>
              </w:rPr>
            </w:pPr>
            <w:r w:rsidRPr="00E556A6">
              <w:rPr>
                <w:rFonts w:ascii="新宋体" w:eastAsia="新宋体" w:hAnsi="新宋体" w:hint="eastAsia"/>
                <w:lang w:eastAsia="zh-CN"/>
              </w:rPr>
              <w:t>截至</w:t>
            </w:r>
            <w:r w:rsidRPr="00E556A6">
              <w:rPr>
                <w:rFonts w:ascii="新宋体" w:eastAsia="新宋体" w:hAnsi="新宋体"/>
                <w:lang w:eastAsia="zh-CN"/>
              </w:rPr>
              <w:t>6</w:t>
            </w:r>
            <w:r w:rsidRPr="00E556A6">
              <w:rPr>
                <w:rFonts w:ascii="新宋体" w:eastAsia="新宋体" w:hAnsi="新宋体" w:hint="eastAsia"/>
                <w:lang w:eastAsia="zh-CN"/>
              </w:rPr>
              <w:t>月1</w:t>
            </w:r>
            <w:r w:rsidRPr="00E556A6">
              <w:rPr>
                <w:rFonts w:ascii="新宋体" w:eastAsia="新宋体" w:hAnsi="新宋体"/>
                <w:lang w:eastAsia="zh-CN"/>
              </w:rPr>
              <w:t>4</w:t>
            </w:r>
            <w:r w:rsidRPr="00E556A6">
              <w:rPr>
                <w:rFonts w:ascii="新宋体" w:eastAsia="新宋体" w:hAnsi="新宋体" w:hint="eastAsia"/>
                <w:lang w:eastAsia="zh-CN"/>
              </w:rPr>
              <w:t>日，富时中国A50指数收涨0.</w:t>
            </w:r>
            <w:r w:rsidRPr="00E556A6">
              <w:rPr>
                <w:rFonts w:ascii="新宋体" w:eastAsia="新宋体" w:hAnsi="新宋体"/>
                <w:lang w:eastAsia="zh-CN"/>
              </w:rPr>
              <w:t>49%</w:t>
            </w:r>
            <w:r w:rsidRPr="00E556A6">
              <w:rPr>
                <w:rFonts w:ascii="新宋体" w:eastAsia="新宋体" w:hAnsi="新宋体" w:hint="eastAsia"/>
                <w:lang w:eastAsia="zh-CN"/>
              </w:rPr>
              <w:t>至</w:t>
            </w:r>
            <w:r w:rsidRPr="00E556A6">
              <w:rPr>
                <w:rFonts w:ascii="新宋体" w:eastAsia="新宋体" w:hAnsi="新宋体"/>
                <w:lang w:eastAsia="zh-CN"/>
              </w:rPr>
              <w:t>12273</w:t>
            </w:r>
            <w:r w:rsidRPr="00E556A6">
              <w:rPr>
                <w:rFonts w:ascii="新宋体" w:eastAsia="新宋体" w:hAnsi="新宋体" w:hint="eastAsia"/>
                <w:lang w:eastAsia="zh-CN"/>
              </w:rPr>
              <w:t>.</w:t>
            </w:r>
            <w:r w:rsidRPr="00E556A6">
              <w:rPr>
                <w:rFonts w:ascii="新宋体" w:eastAsia="新宋体" w:hAnsi="新宋体"/>
                <w:lang w:eastAsia="zh-CN"/>
              </w:rPr>
              <w:t>06</w:t>
            </w:r>
            <w:r w:rsidRPr="00E556A6">
              <w:rPr>
                <w:rFonts w:ascii="新宋体" w:eastAsia="新宋体" w:hAnsi="新宋体" w:hint="eastAsia"/>
                <w:lang w:eastAsia="zh-CN"/>
              </w:rPr>
              <w:t>点；截至6月1</w:t>
            </w:r>
            <w:r w:rsidRPr="00E556A6">
              <w:rPr>
                <w:rFonts w:ascii="新宋体" w:eastAsia="新宋体" w:hAnsi="新宋体"/>
                <w:lang w:eastAsia="zh-CN"/>
              </w:rPr>
              <w:t>5</w:t>
            </w:r>
            <w:r w:rsidRPr="00E556A6">
              <w:rPr>
                <w:rFonts w:ascii="新宋体" w:eastAsia="新宋体" w:hAnsi="新宋体" w:hint="eastAsia"/>
                <w:lang w:eastAsia="zh-CN"/>
              </w:rPr>
              <w:t>日，新交所富时A50期指主力</w:t>
            </w:r>
            <w:proofErr w:type="gramStart"/>
            <w:r w:rsidRPr="00E556A6">
              <w:rPr>
                <w:rFonts w:ascii="新宋体" w:eastAsia="新宋体" w:hAnsi="新宋体" w:hint="eastAsia"/>
                <w:lang w:eastAsia="zh-CN"/>
              </w:rPr>
              <w:t>合约收跌</w:t>
            </w:r>
            <w:proofErr w:type="gramEnd"/>
            <w:r w:rsidRPr="00E556A6">
              <w:rPr>
                <w:rFonts w:ascii="新宋体" w:eastAsia="新宋体" w:hAnsi="新宋体" w:hint="eastAsia"/>
                <w:lang w:eastAsia="zh-CN"/>
              </w:rPr>
              <w:t>0.</w:t>
            </w:r>
            <w:r w:rsidRPr="00E556A6">
              <w:rPr>
                <w:rFonts w:ascii="新宋体" w:eastAsia="新宋体" w:hAnsi="新宋体"/>
                <w:lang w:eastAsia="zh-CN"/>
              </w:rPr>
              <w:t>14%</w:t>
            </w:r>
            <w:r w:rsidRPr="00E556A6">
              <w:rPr>
                <w:rFonts w:ascii="新宋体" w:eastAsia="新宋体" w:hAnsi="新宋体" w:hint="eastAsia"/>
                <w:lang w:eastAsia="zh-CN"/>
              </w:rPr>
              <w:t>至</w:t>
            </w:r>
            <w:r w:rsidRPr="00E556A6">
              <w:rPr>
                <w:rFonts w:ascii="新宋体" w:eastAsia="新宋体" w:hAnsi="新宋体"/>
                <w:lang w:eastAsia="zh-CN"/>
              </w:rPr>
              <w:t>12235</w:t>
            </w:r>
            <w:r w:rsidRPr="00E556A6">
              <w:rPr>
                <w:rFonts w:ascii="新宋体" w:eastAsia="新宋体" w:hAnsi="新宋体" w:hint="eastAsia"/>
                <w:lang w:eastAsia="zh-CN"/>
              </w:rPr>
              <w:t>点</w:t>
            </w:r>
            <w:r w:rsidRPr="00E556A6">
              <w:rPr>
                <w:rFonts w:ascii="新宋体" w:eastAsia="新宋体" w:hAnsi="新宋体" w:hint="eastAsia"/>
                <w:bCs/>
                <w:lang w:eastAsia="zh-CN"/>
              </w:rPr>
              <w:t>。5月份国内CPI环比小幅回落，同比较上月持平，PPI环比由降转涨，同比降幅缩窄。在整体低通胀的预期下，大盘股有所承压。目前关注</w:t>
            </w:r>
            <w:proofErr w:type="gramStart"/>
            <w:r w:rsidRPr="00E556A6">
              <w:rPr>
                <w:rFonts w:ascii="新宋体" w:eastAsia="新宋体" w:hAnsi="新宋体" w:hint="eastAsia"/>
                <w:bCs/>
                <w:lang w:eastAsia="zh-CN"/>
              </w:rPr>
              <w:t>第三季度降准降息</w:t>
            </w:r>
            <w:proofErr w:type="gramEnd"/>
            <w:r w:rsidRPr="00E556A6">
              <w:rPr>
                <w:rFonts w:ascii="新宋体" w:eastAsia="新宋体" w:hAnsi="新宋体" w:hint="eastAsia"/>
                <w:bCs/>
                <w:lang w:eastAsia="zh-CN"/>
              </w:rPr>
              <w:t>预期的兑现。</w:t>
            </w:r>
            <w:r w:rsidRPr="00E556A6">
              <w:rPr>
                <w:rFonts w:ascii="新宋体" w:eastAsia="新宋体" w:hAnsi="新宋体" w:hint="eastAsia"/>
                <w:lang w:eastAsia="zh-CN"/>
              </w:rPr>
              <w:t>策略上，短线逢高做空为主。</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E556A6">
            <w:pPr>
              <w:rPr>
                <w:rFonts w:ascii="新宋体" w:eastAsia="新宋体" w:hAnsi="新宋体" w:hint="eastAsia"/>
                <w:lang w:eastAsia="zh-CN"/>
              </w:rPr>
            </w:pPr>
            <w:r w:rsidRPr="00E556A6">
              <w:rPr>
                <w:rFonts w:ascii="新宋体" w:eastAsia="新宋体" w:hAnsi="新宋体" w:hint="eastAsia"/>
                <w:lang w:eastAsia="zh-CN"/>
              </w:rPr>
              <w:t>截至</w:t>
            </w:r>
            <w:r w:rsidRPr="00E556A6">
              <w:rPr>
                <w:rFonts w:ascii="新宋体" w:eastAsia="新宋体" w:hAnsi="新宋体"/>
                <w:lang w:eastAsia="zh-CN"/>
              </w:rPr>
              <w:t>6</w:t>
            </w:r>
            <w:r w:rsidRPr="00E556A6">
              <w:rPr>
                <w:rFonts w:ascii="新宋体" w:eastAsia="新宋体" w:hAnsi="新宋体" w:hint="eastAsia"/>
                <w:lang w:eastAsia="zh-CN"/>
              </w:rPr>
              <w:t>月</w:t>
            </w:r>
            <w:r w:rsidRPr="00E556A6">
              <w:rPr>
                <w:rFonts w:ascii="新宋体" w:eastAsia="新宋体" w:hAnsi="新宋体"/>
                <w:lang w:eastAsia="zh-CN"/>
              </w:rPr>
              <w:t>15</w:t>
            </w:r>
            <w:r w:rsidRPr="00E556A6">
              <w:rPr>
                <w:rFonts w:ascii="新宋体" w:eastAsia="新宋体" w:hAnsi="新宋体" w:hint="eastAsia"/>
                <w:lang w:eastAsia="zh-CN"/>
              </w:rPr>
              <w:t>日，</w:t>
            </w:r>
            <w:proofErr w:type="gramStart"/>
            <w:r w:rsidRPr="00E556A6">
              <w:rPr>
                <w:rFonts w:ascii="新宋体" w:eastAsia="新宋体" w:hAnsi="新宋体" w:hint="eastAsia"/>
                <w:lang w:eastAsia="zh-CN"/>
              </w:rPr>
              <w:t>标普</w:t>
            </w:r>
            <w:proofErr w:type="gramEnd"/>
            <w:r w:rsidRPr="00E556A6">
              <w:rPr>
                <w:rFonts w:ascii="新宋体" w:eastAsia="新宋体" w:hAnsi="新宋体" w:hint="eastAsia"/>
                <w:lang w:eastAsia="zh-CN"/>
              </w:rPr>
              <w:t>5</w:t>
            </w:r>
            <w:r w:rsidRPr="00E556A6">
              <w:rPr>
                <w:rFonts w:ascii="新宋体" w:eastAsia="新宋体" w:hAnsi="新宋体"/>
                <w:lang w:eastAsia="zh-CN"/>
              </w:rPr>
              <w:t>00</w:t>
            </w:r>
            <w:proofErr w:type="gramStart"/>
            <w:r w:rsidRPr="00E556A6">
              <w:rPr>
                <w:rFonts w:ascii="新宋体" w:eastAsia="新宋体" w:hAnsi="新宋体" w:hint="eastAsia"/>
                <w:lang w:eastAsia="zh-CN"/>
              </w:rPr>
              <w:t>指数收跌</w:t>
            </w:r>
            <w:proofErr w:type="gramEnd"/>
            <w:r w:rsidRPr="00E556A6">
              <w:rPr>
                <w:rFonts w:ascii="新宋体" w:eastAsia="新宋体" w:hAnsi="新宋体" w:hint="eastAsia"/>
                <w:lang w:eastAsia="zh-CN"/>
              </w:rPr>
              <w:t>0.</w:t>
            </w:r>
            <w:r w:rsidRPr="00E556A6">
              <w:rPr>
                <w:rFonts w:ascii="新宋体" w:eastAsia="新宋体" w:hAnsi="新宋体"/>
                <w:lang w:eastAsia="zh-CN"/>
              </w:rPr>
              <w:t>04%</w:t>
            </w:r>
            <w:r w:rsidRPr="00E556A6">
              <w:rPr>
                <w:rFonts w:ascii="新宋体" w:eastAsia="新宋体" w:hAnsi="新宋体" w:hint="eastAsia"/>
                <w:lang w:eastAsia="zh-CN"/>
              </w:rPr>
              <w:t>至</w:t>
            </w:r>
            <w:r w:rsidRPr="00E556A6">
              <w:rPr>
                <w:rFonts w:ascii="新宋体" w:eastAsia="新宋体" w:hAnsi="新宋体"/>
                <w:lang w:eastAsia="zh-CN"/>
              </w:rPr>
              <w:t>5431</w:t>
            </w:r>
            <w:r w:rsidRPr="00E556A6">
              <w:rPr>
                <w:rFonts w:ascii="新宋体" w:eastAsia="新宋体" w:hAnsi="新宋体" w:hint="eastAsia"/>
                <w:lang w:eastAsia="zh-CN"/>
              </w:rPr>
              <w:t>.</w:t>
            </w:r>
            <w:r w:rsidRPr="00E556A6">
              <w:rPr>
                <w:rFonts w:ascii="新宋体" w:eastAsia="新宋体" w:hAnsi="新宋体"/>
                <w:lang w:eastAsia="zh-CN"/>
              </w:rPr>
              <w:t>6</w:t>
            </w:r>
            <w:r w:rsidRPr="00E556A6">
              <w:rPr>
                <w:rFonts w:ascii="新宋体" w:eastAsia="新宋体" w:hAnsi="新宋体" w:hint="eastAsia"/>
                <w:lang w:eastAsia="zh-CN"/>
              </w:rPr>
              <w:t>点；</w:t>
            </w:r>
            <w:proofErr w:type="gramStart"/>
            <w:r w:rsidRPr="00E556A6">
              <w:rPr>
                <w:rFonts w:ascii="新宋体" w:eastAsia="新宋体" w:hAnsi="新宋体" w:hint="eastAsia"/>
                <w:lang w:eastAsia="zh-CN"/>
              </w:rPr>
              <w:t>迷你标普</w:t>
            </w:r>
            <w:proofErr w:type="gramEnd"/>
            <w:r w:rsidRPr="00E556A6">
              <w:rPr>
                <w:rFonts w:ascii="新宋体" w:eastAsia="新宋体" w:hAnsi="新宋体" w:hint="eastAsia"/>
                <w:lang w:eastAsia="zh-CN"/>
              </w:rPr>
              <w:t>5</w:t>
            </w:r>
            <w:r w:rsidRPr="00E556A6">
              <w:rPr>
                <w:rFonts w:ascii="新宋体" w:eastAsia="新宋体" w:hAnsi="新宋体"/>
                <w:lang w:eastAsia="zh-CN"/>
              </w:rPr>
              <w:t>00</w:t>
            </w:r>
            <w:r w:rsidRPr="00E556A6">
              <w:rPr>
                <w:rFonts w:ascii="新宋体" w:eastAsia="新宋体" w:hAnsi="新宋体" w:hint="eastAsia"/>
                <w:lang w:eastAsia="zh-CN"/>
              </w:rPr>
              <w:t>主力</w:t>
            </w:r>
            <w:proofErr w:type="gramStart"/>
            <w:r w:rsidRPr="00E556A6">
              <w:rPr>
                <w:rFonts w:ascii="新宋体" w:eastAsia="新宋体" w:hAnsi="新宋体" w:hint="eastAsia"/>
                <w:lang w:eastAsia="zh-CN"/>
              </w:rPr>
              <w:t>合约收跌</w:t>
            </w:r>
            <w:proofErr w:type="gramEnd"/>
            <w:r w:rsidRPr="00E556A6">
              <w:rPr>
                <w:rFonts w:ascii="新宋体" w:eastAsia="新宋体" w:hAnsi="新宋体" w:hint="eastAsia"/>
                <w:lang w:eastAsia="zh-CN"/>
              </w:rPr>
              <w:t>0.</w:t>
            </w:r>
            <w:r w:rsidRPr="00E556A6">
              <w:rPr>
                <w:rFonts w:ascii="新宋体" w:eastAsia="新宋体" w:hAnsi="新宋体"/>
                <w:lang w:eastAsia="zh-CN"/>
              </w:rPr>
              <w:t>01%</w:t>
            </w:r>
            <w:r w:rsidRPr="00E556A6">
              <w:rPr>
                <w:rFonts w:ascii="新宋体" w:eastAsia="新宋体" w:hAnsi="新宋体" w:hint="eastAsia"/>
                <w:lang w:eastAsia="zh-CN"/>
              </w:rPr>
              <w:t>至</w:t>
            </w:r>
            <w:r w:rsidRPr="00E556A6">
              <w:rPr>
                <w:rFonts w:ascii="新宋体" w:eastAsia="新宋体" w:hAnsi="新宋体"/>
                <w:lang w:eastAsia="zh-CN"/>
              </w:rPr>
              <w:t>5435</w:t>
            </w:r>
            <w:r w:rsidRPr="00E556A6">
              <w:rPr>
                <w:rFonts w:ascii="新宋体" w:eastAsia="新宋体" w:hAnsi="新宋体" w:hint="eastAsia"/>
                <w:lang w:eastAsia="zh-CN"/>
              </w:rPr>
              <w:t>.</w:t>
            </w:r>
            <w:r w:rsidRPr="00E556A6">
              <w:rPr>
                <w:rFonts w:ascii="新宋体" w:eastAsia="新宋体" w:hAnsi="新宋体"/>
                <w:lang w:eastAsia="zh-CN"/>
              </w:rPr>
              <w:t>75</w:t>
            </w:r>
            <w:r w:rsidRPr="00E556A6">
              <w:rPr>
                <w:rFonts w:ascii="新宋体" w:eastAsia="新宋体" w:hAnsi="新宋体" w:hint="eastAsia"/>
                <w:lang w:eastAsia="zh-CN"/>
              </w:rPr>
              <w:t>点。美股三大股指周五收盘涨跌不一，</w:t>
            </w:r>
            <w:proofErr w:type="gramStart"/>
            <w:r w:rsidRPr="00E556A6">
              <w:rPr>
                <w:rFonts w:ascii="新宋体" w:eastAsia="新宋体" w:hAnsi="新宋体" w:hint="eastAsia"/>
                <w:lang w:eastAsia="zh-CN"/>
              </w:rPr>
              <w:t>纳指连续</w:t>
            </w:r>
            <w:proofErr w:type="gramEnd"/>
            <w:r w:rsidRPr="00E556A6">
              <w:rPr>
                <w:rFonts w:ascii="新宋体" w:eastAsia="新宋体" w:hAnsi="新宋体" w:hint="eastAsia"/>
                <w:lang w:eastAsia="zh-CN"/>
              </w:rPr>
              <w:t>5个交易日创出新高。受美国5月CPI、PPI超预期回落影响，尽管美联储上周会议后公布的点阵图大幅下调今年降息预期，但交易员</w:t>
            </w:r>
            <w:proofErr w:type="gramStart"/>
            <w:r w:rsidRPr="00E556A6">
              <w:rPr>
                <w:rFonts w:ascii="新宋体" w:eastAsia="新宋体" w:hAnsi="新宋体" w:hint="eastAsia"/>
                <w:lang w:eastAsia="zh-CN"/>
              </w:rPr>
              <w:t>仍押注美</w:t>
            </w:r>
            <w:proofErr w:type="gramEnd"/>
            <w:r w:rsidRPr="00E556A6">
              <w:rPr>
                <w:rFonts w:ascii="新宋体" w:eastAsia="新宋体" w:hAnsi="新宋体" w:hint="eastAsia"/>
                <w:lang w:eastAsia="zh-CN"/>
              </w:rPr>
              <w:t>联储今年将降息两次。策略上，逢低做多为主。</w:t>
            </w:r>
          </w:p>
        </w:tc>
      </w:tr>
      <w:tr w:rsidR="00993B64" w:rsidTr="0013110C">
        <w:trPr>
          <w:trHeight w:val="1147"/>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13110C" w:rsidP="0013110C">
            <w:pPr>
              <w:rPr>
                <w:rFonts w:ascii="新宋体" w:eastAsia="新宋体" w:hAnsi="新宋体" w:cs="新宋体"/>
                <w:lang w:eastAsia="zh-CN"/>
              </w:rPr>
            </w:pPr>
            <w:r w:rsidRPr="0013110C">
              <w:rPr>
                <w:rFonts w:ascii="新宋体" w:eastAsia="新宋体" w:hAnsi="新宋体" w:cs="新宋体" w:hint="eastAsia"/>
                <w:lang w:eastAsia="zh-CN"/>
              </w:rPr>
              <w:t>上周铁矿石期价先抑后扬。周初表现疲软，</w:t>
            </w:r>
            <w:proofErr w:type="gramStart"/>
            <w:r w:rsidRPr="0013110C">
              <w:rPr>
                <w:rFonts w:ascii="新宋体" w:eastAsia="新宋体" w:hAnsi="新宋体" w:cs="新宋体" w:hint="eastAsia"/>
                <w:lang w:eastAsia="zh-CN"/>
              </w:rPr>
              <w:t>由于澳巴铁矿石</w:t>
            </w:r>
            <w:proofErr w:type="gramEnd"/>
            <w:r w:rsidRPr="0013110C">
              <w:rPr>
                <w:rFonts w:ascii="新宋体" w:eastAsia="新宋体" w:hAnsi="新宋体" w:cs="新宋体" w:hint="eastAsia"/>
                <w:lang w:eastAsia="zh-CN"/>
              </w:rPr>
              <w:t>到港量增加，提升现货供应，贸易商报价积极性不高，叠加美国非农就业数据好于预期，美联储降息预期下滑，大宗商品普跌，铁矿石期价重心持续下移。</w:t>
            </w:r>
            <w:r w:rsidRPr="0013110C">
              <w:rPr>
                <w:rFonts w:ascii="新宋体" w:eastAsia="新宋体" w:hAnsi="新宋体" w:cs="新宋体"/>
                <w:lang w:eastAsia="zh-CN"/>
              </w:rPr>
              <w:t>后市展望：供应端，国内铁矿石港口库存</w:t>
            </w:r>
            <w:proofErr w:type="gramStart"/>
            <w:r w:rsidRPr="0013110C">
              <w:rPr>
                <w:rFonts w:ascii="新宋体" w:eastAsia="新宋体" w:hAnsi="新宋体" w:cs="新宋体"/>
                <w:lang w:eastAsia="zh-CN"/>
              </w:rPr>
              <w:t>由增转降</w:t>
            </w:r>
            <w:proofErr w:type="gramEnd"/>
            <w:r w:rsidRPr="0013110C">
              <w:rPr>
                <w:rFonts w:ascii="新宋体" w:eastAsia="新宋体" w:hAnsi="新宋体" w:cs="新宋体"/>
                <w:lang w:eastAsia="zh-CN"/>
              </w:rPr>
              <w:t>，但目前库存量维持在1.5亿吨附近，高于去年同</w:t>
            </w:r>
            <w:r w:rsidRPr="0013110C">
              <w:rPr>
                <w:rFonts w:ascii="新宋体" w:eastAsia="新宋体" w:hAnsi="新宋体" w:cs="新宋体" w:hint="eastAsia"/>
                <w:lang w:eastAsia="zh-CN"/>
              </w:rPr>
              <w:t>期</w:t>
            </w:r>
            <w:r w:rsidRPr="0013110C">
              <w:rPr>
                <w:rFonts w:ascii="新宋体" w:eastAsia="新宋体" w:hAnsi="新宋体" w:cs="新宋体"/>
                <w:lang w:eastAsia="zh-CN"/>
              </w:rPr>
              <w:t>2042万吨。需求端，钢厂高炉开工率及产能利用率上调，247家钢厂日均铁水产量逼近240万吨，</w:t>
            </w:r>
            <w:r w:rsidRPr="0013110C">
              <w:rPr>
                <w:rFonts w:ascii="新宋体" w:eastAsia="新宋体" w:hAnsi="新宋体" w:cs="新宋体" w:hint="eastAsia"/>
                <w:lang w:eastAsia="zh-CN"/>
              </w:rPr>
              <w:t>铁水产量增加</w:t>
            </w:r>
            <w:proofErr w:type="gramStart"/>
            <w:r w:rsidRPr="0013110C">
              <w:rPr>
                <w:rFonts w:ascii="新宋体" w:eastAsia="新宋体" w:hAnsi="新宋体" w:cs="新宋体" w:hint="eastAsia"/>
                <w:lang w:eastAsia="zh-CN"/>
              </w:rPr>
              <w:t>对矿价构成</w:t>
            </w:r>
            <w:proofErr w:type="gramEnd"/>
            <w:r w:rsidRPr="0013110C">
              <w:rPr>
                <w:rFonts w:ascii="新宋体" w:eastAsia="新宋体" w:hAnsi="新宋体" w:cs="新宋体" w:hint="eastAsia"/>
                <w:lang w:eastAsia="zh-CN"/>
              </w:rPr>
              <w:t>有力支撑，只是持续性有待观察。整体上，短期受库存下和需求增加支撑出现反弹，但铁矿石现货供应维持宽松，同时钢材市场进入消费淡季，将影响铁矿石上行空间。</w:t>
            </w:r>
            <w:r w:rsidRPr="0013110C">
              <w:rPr>
                <w:rFonts w:ascii="新宋体" w:eastAsia="新宋体" w:hAnsi="新宋体" w:cs="新宋体"/>
                <w:lang w:eastAsia="zh-CN"/>
              </w:rPr>
              <w:t>操作策略：I2409合约考虑反弹择机抛空，注意操作节奏及风险控制。</w:t>
            </w:r>
          </w:p>
        </w:tc>
      </w:tr>
      <w:tr w:rsidR="00993B64">
        <w:trPr>
          <w:trHeight w:val="2568"/>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E556A6" w:rsidRPr="00E556A6" w:rsidRDefault="00E556A6" w:rsidP="00E556A6">
            <w:pPr>
              <w:rPr>
                <w:rFonts w:ascii="新宋体" w:eastAsia="新宋体" w:hAnsi="新宋体" w:cs="新宋体"/>
                <w:color w:val="000000" w:themeColor="text1"/>
                <w:lang w:eastAsia="zh-CN"/>
              </w:rPr>
            </w:pPr>
            <w:r w:rsidRPr="00E556A6">
              <w:rPr>
                <w:rFonts w:ascii="新宋体" w:eastAsia="新宋体" w:hAnsi="新宋体" w:cs="新宋体" w:hint="eastAsia"/>
                <w:color w:val="000000" w:themeColor="text1"/>
                <w:lang w:eastAsia="zh-CN"/>
              </w:rPr>
              <w:t>国际方面，明尼阿波利斯联储主席卡什卡利表示，需要看到更多证据表明通胀正在降温，可能在年底时进行一次降息；芝加哥联储主席古尔斯比表示，如果</w:t>
            </w:r>
            <w:r w:rsidRPr="00E556A6">
              <w:rPr>
                <w:rFonts w:ascii="新宋体" w:eastAsia="新宋体" w:hAnsi="新宋体" w:cs="新宋体"/>
                <w:color w:val="000000" w:themeColor="text1"/>
                <w:lang w:eastAsia="zh-CN"/>
              </w:rPr>
              <w:t>5</w:t>
            </w:r>
            <w:r w:rsidRPr="00E556A6">
              <w:rPr>
                <w:rFonts w:ascii="新宋体" w:eastAsia="新宋体" w:hAnsi="新宋体" w:cs="新宋体" w:hint="eastAsia"/>
                <w:color w:val="000000" w:themeColor="text1"/>
                <w:lang w:eastAsia="zh-CN"/>
              </w:rPr>
              <w:t>月份通胀那样的情况持续数月，美联储可以降息；克利夫兰联</w:t>
            </w:r>
            <w:proofErr w:type="gramStart"/>
            <w:r w:rsidRPr="00E556A6">
              <w:rPr>
                <w:rFonts w:ascii="新宋体" w:eastAsia="新宋体" w:hAnsi="新宋体" w:cs="新宋体" w:hint="eastAsia"/>
                <w:color w:val="000000" w:themeColor="text1"/>
                <w:lang w:eastAsia="zh-CN"/>
              </w:rPr>
              <w:t>储主席</w:t>
            </w:r>
            <w:proofErr w:type="gramEnd"/>
            <w:r w:rsidRPr="00E556A6">
              <w:rPr>
                <w:rFonts w:ascii="新宋体" w:eastAsia="新宋体" w:hAnsi="新宋体" w:cs="新宋体" w:hint="eastAsia"/>
                <w:color w:val="000000" w:themeColor="text1"/>
                <w:lang w:eastAsia="zh-CN"/>
              </w:rPr>
              <w:t>梅斯特指出，希望再看到几个月的通胀数据下降，重要的是不要等待太久再降息。美联储多位官员态度有所转鸽。国内方面，央行：</w:t>
            </w:r>
            <w:r w:rsidRPr="00E556A6">
              <w:rPr>
                <w:rFonts w:ascii="新宋体" w:eastAsia="新宋体" w:hAnsi="新宋体" w:cs="新宋体"/>
                <w:color w:val="000000" w:themeColor="text1"/>
                <w:lang w:eastAsia="zh-CN"/>
              </w:rPr>
              <w:t>5</w:t>
            </w:r>
            <w:r w:rsidRPr="00E556A6">
              <w:rPr>
                <w:rFonts w:ascii="新宋体" w:eastAsia="新宋体" w:hAnsi="新宋体" w:cs="新宋体" w:hint="eastAsia"/>
                <w:color w:val="000000" w:themeColor="text1"/>
                <w:lang w:eastAsia="zh-CN"/>
              </w:rPr>
              <w:t>月末，广义货币</w:t>
            </w:r>
            <w:r w:rsidRPr="00E556A6">
              <w:rPr>
                <w:rFonts w:ascii="新宋体" w:eastAsia="新宋体" w:hAnsi="新宋体" w:cs="新宋体"/>
                <w:color w:val="000000" w:themeColor="text1"/>
                <w:lang w:eastAsia="zh-CN"/>
              </w:rPr>
              <w:t>(M2)</w:t>
            </w:r>
            <w:r w:rsidRPr="00E556A6">
              <w:rPr>
                <w:rFonts w:ascii="新宋体" w:eastAsia="新宋体" w:hAnsi="新宋体" w:cs="新宋体" w:hint="eastAsia"/>
                <w:color w:val="000000" w:themeColor="text1"/>
                <w:lang w:eastAsia="zh-CN"/>
              </w:rPr>
              <w:t>余额</w:t>
            </w:r>
            <w:r w:rsidRPr="00E556A6">
              <w:rPr>
                <w:rFonts w:ascii="新宋体" w:eastAsia="新宋体" w:hAnsi="新宋体" w:cs="新宋体"/>
                <w:color w:val="000000" w:themeColor="text1"/>
                <w:lang w:eastAsia="zh-CN"/>
              </w:rPr>
              <w:t>301.85</w:t>
            </w:r>
            <w:proofErr w:type="gramStart"/>
            <w:r w:rsidRPr="00E556A6">
              <w:rPr>
                <w:rFonts w:ascii="新宋体" w:eastAsia="新宋体" w:hAnsi="新宋体" w:cs="新宋体" w:hint="eastAsia"/>
                <w:color w:val="000000" w:themeColor="text1"/>
                <w:lang w:eastAsia="zh-CN"/>
              </w:rPr>
              <w:t>万亿</w:t>
            </w:r>
            <w:proofErr w:type="gramEnd"/>
            <w:r w:rsidRPr="00E556A6">
              <w:rPr>
                <w:rFonts w:ascii="新宋体" w:eastAsia="新宋体" w:hAnsi="新宋体" w:cs="新宋体" w:hint="eastAsia"/>
                <w:color w:val="000000" w:themeColor="text1"/>
                <w:lang w:eastAsia="zh-CN"/>
              </w:rPr>
              <w:t>元，同比增长</w:t>
            </w:r>
            <w:r w:rsidRPr="00E556A6">
              <w:rPr>
                <w:rFonts w:ascii="新宋体" w:eastAsia="新宋体" w:hAnsi="新宋体" w:cs="新宋体"/>
                <w:color w:val="000000" w:themeColor="text1"/>
                <w:lang w:eastAsia="zh-CN"/>
              </w:rPr>
              <w:t>7%</w:t>
            </w:r>
            <w:r w:rsidRPr="00E556A6">
              <w:rPr>
                <w:rFonts w:ascii="新宋体" w:eastAsia="新宋体" w:hAnsi="新宋体" w:cs="新宋体" w:hint="eastAsia"/>
                <w:color w:val="000000" w:themeColor="text1"/>
                <w:lang w:eastAsia="zh-CN"/>
              </w:rPr>
              <w:t>。社会融资规模存量为</w:t>
            </w:r>
            <w:r w:rsidRPr="00E556A6">
              <w:rPr>
                <w:rFonts w:ascii="新宋体" w:eastAsia="新宋体" w:hAnsi="新宋体" w:cs="新宋体"/>
                <w:color w:val="000000" w:themeColor="text1"/>
                <w:lang w:eastAsia="zh-CN"/>
              </w:rPr>
              <w:t>391.93</w:t>
            </w:r>
            <w:proofErr w:type="gramStart"/>
            <w:r w:rsidRPr="00E556A6">
              <w:rPr>
                <w:rFonts w:ascii="新宋体" w:eastAsia="新宋体" w:hAnsi="新宋体" w:cs="新宋体" w:hint="eastAsia"/>
                <w:color w:val="000000" w:themeColor="text1"/>
                <w:lang w:eastAsia="zh-CN"/>
              </w:rPr>
              <w:t>万亿</w:t>
            </w:r>
            <w:proofErr w:type="gramEnd"/>
            <w:r w:rsidRPr="00E556A6">
              <w:rPr>
                <w:rFonts w:ascii="新宋体" w:eastAsia="新宋体" w:hAnsi="新宋体" w:cs="新宋体" w:hint="eastAsia"/>
                <w:color w:val="000000" w:themeColor="text1"/>
                <w:lang w:eastAsia="zh-CN"/>
              </w:rPr>
              <w:t>元，同比增长</w:t>
            </w:r>
            <w:r w:rsidRPr="00E556A6">
              <w:rPr>
                <w:rFonts w:ascii="新宋体" w:eastAsia="新宋体" w:hAnsi="新宋体" w:cs="新宋体"/>
                <w:color w:val="000000" w:themeColor="text1"/>
                <w:lang w:eastAsia="zh-CN"/>
              </w:rPr>
              <w:t>8.4%</w:t>
            </w:r>
            <w:r w:rsidRPr="00E556A6">
              <w:rPr>
                <w:rFonts w:ascii="新宋体" w:eastAsia="新宋体" w:hAnsi="新宋体" w:cs="新宋体" w:hint="eastAsia"/>
                <w:color w:val="000000" w:themeColor="text1"/>
                <w:lang w:eastAsia="zh-CN"/>
              </w:rPr>
              <w:t>。前五个月，社会融资规模增量累计为</w:t>
            </w:r>
            <w:r w:rsidRPr="00E556A6">
              <w:rPr>
                <w:rFonts w:ascii="新宋体" w:eastAsia="新宋体" w:hAnsi="新宋体" w:cs="新宋体"/>
                <w:color w:val="000000" w:themeColor="text1"/>
                <w:lang w:eastAsia="zh-CN"/>
              </w:rPr>
              <w:t>14.8</w:t>
            </w:r>
            <w:proofErr w:type="gramStart"/>
            <w:r w:rsidRPr="00E556A6">
              <w:rPr>
                <w:rFonts w:ascii="新宋体" w:eastAsia="新宋体" w:hAnsi="新宋体" w:cs="新宋体" w:hint="eastAsia"/>
                <w:color w:val="000000" w:themeColor="text1"/>
                <w:lang w:eastAsia="zh-CN"/>
              </w:rPr>
              <w:t>万亿</w:t>
            </w:r>
            <w:proofErr w:type="gramEnd"/>
            <w:r w:rsidRPr="00E556A6">
              <w:rPr>
                <w:rFonts w:ascii="新宋体" w:eastAsia="新宋体" w:hAnsi="新宋体" w:cs="新宋体" w:hint="eastAsia"/>
                <w:color w:val="000000" w:themeColor="text1"/>
                <w:lang w:eastAsia="zh-CN"/>
              </w:rPr>
              <w:t>元，比上年同期少</w:t>
            </w:r>
            <w:r w:rsidRPr="00E556A6">
              <w:rPr>
                <w:rFonts w:ascii="新宋体" w:eastAsia="新宋体" w:hAnsi="新宋体" w:cs="新宋体"/>
                <w:color w:val="000000" w:themeColor="text1"/>
                <w:lang w:eastAsia="zh-CN"/>
              </w:rPr>
              <w:t>2.52</w:t>
            </w:r>
            <w:proofErr w:type="gramStart"/>
            <w:r w:rsidRPr="00E556A6">
              <w:rPr>
                <w:rFonts w:ascii="新宋体" w:eastAsia="新宋体" w:hAnsi="新宋体" w:cs="新宋体" w:hint="eastAsia"/>
                <w:color w:val="000000" w:themeColor="text1"/>
                <w:lang w:eastAsia="zh-CN"/>
              </w:rPr>
              <w:t>万亿</w:t>
            </w:r>
            <w:proofErr w:type="gramEnd"/>
            <w:r w:rsidRPr="00E556A6">
              <w:rPr>
                <w:rFonts w:ascii="新宋体" w:eastAsia="新宋体" w:hAnsi="新宋体" w:cs="新宋体" w:hint="eastAsia"/>
                <w:color w:val="000000" w:themeColor="text1"/>
                <w:lang w:eastAsia="zh-CN"/>
              </w:rPr>
              <w:t>元。对实体经济发放的人民币贷款增加</w:t>
            </w:r>
            <w:r w:rsidRPr="00E556A6">
              <w:rPr>
                <w:rFonts w:ascii="新宋体" w:eastAsia="新宋体" w:hAnsi="新宋体" w:cs="新宋体"/>
                <w:color w:val="000000" w:themeColor="text1"/>
                <w:lang w:eastAsia="zh-CN"/>
              </w:rPr>
              <w:t>10.26</w:t>
            </w:r>
            <w:proofErr w:type="gramStart"/>
            <w:r w:rsidRPr="00E556A6">
              <w:rPr>
                <w:rFonts w:ascii="新宋体" w:eastAsia="新宋体" w:hAnsi="新宋体" w:cs="新宋体" w:hint="eastAsia"/>
                <w:color w:val="000000" w:themeColor="text1"/>
                <w:lang w:eastAsia="zh-CN"/>
              </w:rPr>
              <w:t>万亿</w:t>
            </w:r>
            <w:proofErr w:type="gramEnd"/>
            <w:r w:rsidRPr="00E556A6">
              <w:rPr>
                <w:rFonts w:ascii="新宋体" w:eastAsia="新宋体" w:hAnsi="新宋体" w:cs="新宋体" w:hint="eastAsia"/>
                <w:color w:val="000000" w:themeColor="text1"/>
                <w:lang w:eastAsia="zh-CN"/>
              </w:rPr>
              <w:t>元，同比少增</w:t>
            </w:r>
            <w:r w:rsidRPr="00E556A6">
              <w:rPr>
                <w:rFonts w:ascii="新宋体" w:eastAsia="新宋体" w:hAnsi="新宋体" w:cs="新宋体"/>
                <w:color w:val="000000" w:themeColor="text1"/>
                <w:lang w:eastAsia="zh-CN"/>
              </w:rPr>
              <w:t>2.1</w:t>
            </w:r>
            <w:proofErr w:type="gramStart"/>
            <w:r w:rsidRPr="00E556A6">
              <w:rPr>
                <w:rFonts w:ascii="新宋体" w:eastAsia="新宋体" w:hAnsi="新宋体" w:cs="新宋体" w:hint="eastAsia"/>
                <w:color w:val="000000" w:themeColor="text1"/>
                <w:lang w:eastAsia="zh-CN"/>
              </w:rPr>
              <w:t>万亿</w:t>
            </w:r>
            <w:proofErr w:type="gramEnd"/>
            <w:r w:rsidRPr="00E556A6">
              <w:rPr>
                <w:rFonts w:ascii="新宋体" w:eastAsia="新宋体" w:hAnsi="新宋体" w:cs="新宋体" w:hint="eastAsia"/>
                <w:color w:val="000000" w:themeColor="text1"/>
                <w:lang w:eastAsia="zh-CN"/>
              </w:rPr>
              <w:t>元。美元美债方面，因欧元大幅疲软，并创下两月来最大单周跌幅，美元指数回升，并创近一个月来新高，最终收涨</w:t>
            </w:r>
            <w:r w:rsidRPr="00E556A6">
              <w:rPr>
                <w:rFonts w:ascii="新宋体" w:eastAsia="新宋体" w:hAnsi="新宋体" w:cs="新宋体"/>
                <w:color w:val="000000" w:themeColor="text1"/>
                <w:lang w:eastAsia="zh-CN"/>
              </w:rPr>
              <w:t>0.28%</w:t>
            </w:r>
            <w:r w:rsidRPr="00E556A6">
              <w:rPr>
                <w:rFonts w:ascii="新宋体" w:eastAsia="新宋体" w:hAnsi="新宋体" w:cs="新宋体" w:hint="eastAsia"/>
                <w:color w:val="000000" w:themeColor="text1"/>
                <w:lang w:eastAsia="zh-CN"/>
              </w:rPr>
              <w:t>，报</w:t>
            </w:r>
            <w:r w:rsidRPr="00E556A6">
              <w:rPr>
                <w:rFonts w:ascii="新宋体" w:eastAsia="新宋体" w:hAnsi="新宋体" w:cs="新宋体"/>
                <w:color w:val="000000" w:themeColor="text1"/>
                <w:lang w:eastAsia="zh-CN"/>
              </w:rPr>
              <w:t>105.50</w:t>
            </w:r>
            <w:r w:rsidRPr="00E556A6">
              <w:rPr>
                <w:rFonts w:ascii="新宋体" w:eastAsia="新宋体" w:hAnsi="新宋体" w:cs="新宋体" w:hint="eastAsia"/>
                <w:color w:val="000000" w:themeColor="text1"/>
                <w:lang w:eastAsia="zh-CN"/>
              </w:rPr>
              <w:t>。</w:t>
            </w:r>
            <w:proofErr w:type="gramStart"/>
            <w:r w:rsidRPr="00E556A6">
              <w:rPr>
                <w:rFonts w:ascii="新宋体" w:eastAsia="新宋体" w:hAnsi="新宋体" w:cs="新宋体"/>
                <w:color w:val="000000" w:themeColor="text1"/>
                <w:lang w:eastAsia="zh-CN"/>
              </w:rPr>
              <w:t>10</w:t>
            </w:r>
            <w:r w:rsidRPr="00E556A6">
              <w:rPr>
                <w:rFonts w:ascii="新宋体" w:eastAsia="新宋体" w:hAnsi="新宋体" w:cs="新宋体" w:hint="eastAsia"/>
                <w:color w:val="000000" w:themeColor="text1"/>
                <w:lang w:eastAsia="zh-CN"/>
              </w:rPr>
              <w:t>年期美债</w:t>
            </w:r>
            <w:proofErr w:type="gramEnd"/>
            <w:r w:rsidRPr="00E556A6">
              <w:rPr>
                <w:rFonts w:ascii="新宋体" w:eastAsia="新宋体" w:hAnsi="新宋体" w:cs="新宋体" w:hint="eastAsia"/>
                <w:color w:val="000000" w:themeColor="text1"/>
                <w:lang w:eastAsia="zh-CN"/>
              </w:rPr>
              <w:t>收益率最终收报</w:t>
            </w:r>
            <w:r w:rsidRPr="00E556A6">
              <w:rPr>
                <w:rFonts w:ascii="新宋体" w:eastAsia="新宋体" w:hAnsi="新宋体" w:cs="新宋体"/>
                <w:color w:val="000000" w:themeColor="text1"/>
                <w:lang w:eastAsia="zh-CN"/>
              </w:rPr>
              <w:t>4.228%</w:t>
            </w:r>
            <w:r w:rsidRPr="00E556A6">
              <w:rPr>
                <w:rFonts w:ascii="新宋体" w:eastAsia="新宋体" w:hAnsi="新宋体" w:cs="新宋体" w:hint="eastAsia"/>
                <w:color w:val="000000" w:themeColor="text1"/>
                <w:lang w:eastAsia="zh-CN"/>
              </w:rPr>
              <w:t>。对美联储政策利率最敏感的</w:t>
            </w:r>
            <w:proofErr w:type="gramStart"/>
            <w:r w:rsidRPr="00E556A6">
              <w:rPr>
                <w:rFonts w:ascii="新宋体" w:eastAsia="新宋体" w:hAnsi="新宋体" w:cs="新宋体"/>
                <w:color w:val="000000" w:themeColor="text1"/>
                <w:lang w:eastAsia="zh-CN"/>
              </w:rPr>
              <w:t>2</w:t>
            </w:r>
            <w:r w:rsidRPr="00E556A6">
              <w:rPr>
                <w:rFonts w:ascii="新宋体" w:eastAsia="新宋体" w:hAnsi="新宋体" w:cs="新宋体" w:hint="eastAsia"/>
                <w:color w:val="000000" w:themeColor="text1"/>
                <w:lang w:eastAsia="zh-CN"/>
              </w:rPr>
              <w:t>年期美债</w:t>
            </w:r>
            <w:proofErr w:type="gramEnd"/>
            <w:r w:rsidRPr="00E556A6">
              <w:rPr>
                <w:rFonts w:ascii="新宋体" w:eastAsia="新宋体" w:hAnsi="新宋体" w:cs="新宋体" w:hint="eastAsia"/>
                <w:color w:val="000000" w:themeColor="text1"/>
                <w:lang w:eastAsia="zh-CN"/>
              </w:rPr>
              <w:t>收益率最终收报</w:t>
            </w:r>
            <w:r w:rsidRPr="00E556A6">
              <w:rPr>
                <w:rFonts w:ascii="新宋体" w:eastAsia="新宋体" w:hAnsi="新宋体" w:cs="新宋体"/>
                <w:color w:val="000000" w:themeColor="text1"/>
                <w:lang w:eastAsia="zh-CN"/>
              </w:rPr>
              <w:t>4.715%</w:t>
            </w:r>
            <w:r w:rsidRPr="00E556A6">
              <w:rPr>
                <w:rFonts w:ascii="新宋体" w:eastAsia="新宋体" w:hAnsi="新宋体" w:cs="新宋体" w:hint="eastAsia"/>
                <w:color w:val="000000" w:themeColor="text1"/>
                <w:lang w:eastAsia="zh-CN"/>
              </w:rPr>
              <w:t>。库存方面，截止</w:t>
            </w:r>
            <w:r w:rsidRPr="00E556A6">
              <w:rPr>
                <w:rFonts w:ascii="新宋体" w:eastAsia="新宋体" w:hAnsi="新宋体" w:cs="新宋体"/>
                <w:color w:val="000000" w:themeColor="text1"/>
                <w:lang w:eastAsia="zh-CN"/>
              </w:rPr>
              <w:t>6</w:t>
            </w:r>
            <w:r w:rsidRPr="00E556A6">
              <w:rPr>
                <w:rFonts w:ascii="新宋体" w:eastAsia="新宋体" w:hAnsi="新宋体" w:cs="新宋体" w:hint="eastAsia"/>
                <w:color w:val="000000" w:themeColor="text1"/>
                <w:lang w:eastAsia="zh-CN"/>
              </w:rPr>
              <w:t>月</w:t>
            </w:r>
            <w:r w:rsidRPr="00E556A6">
              <w:rPr>
                <w:rFonts w:ascii="新宋体" w:eastAsia="新宋体" w:hAnsi="新宋体" w:cs="新宋体"/>
                <w:color w:val="000000" w:themeColor="text1"/>
                <w:lang w:eastAsia="zh-CN"/>
              </w:rPr>
              <w:t>14</w:t>
            </w:r>
            <w:r w:rsidRPr="00E556A6">
              <w:rPr>
                <w:rFonts w:ascii="新宋体" w:eastAsia="新宋体" w:hAnsi="新宋体" w:cs="新宋体" w:hint="eastAsia"/>
                <w:color w:val="000000" w:themeColor="text1"/>
                <w:lang w:eastAsia="zh-CN"/>
              </w:rPr>
              <w:t>日，</w:t>
            </w:r>
            <w:r w:rsidRPr="00E556A6">
              <w:rPr>
                <w:rFonts w:ascii="新宋体" w:eastAsia="新宋体" w:hAnsi="新宋体" w:cs="新宋体"/>
                <w:color w:val="000000" w:themeColor="text1"/>
                <w:lang w:eastAsia="zh-CN"/>
              </w:rPr>
              <w:t>LME</w:t>
            </w:r>
            <w:r w:rsidRPr="00E556A6">
              <w:rPr>
                <w:rFonts w:ascii="新宋体" w:eastAsia="新宋体" w:hAnsi="新宋体" w:cs="新宋体" w:hint="eastAsia"/>
                <w:color w:val="000000" w:themeColor="text1"/>
                <w:lang w:eastAsia="zh-CN"/>
              </w:rPr>
              <w:t>总库存为</w:t>
            </w:r>
            <w:r w:rsidRPr="00E556A6">
              <w:rPr>
                <w:rFonts w:ascii="新宋体" w:eastAsia="新宋体" w:hAnsi="新宋体" w:cs="新宋体"/>
                <w:color w:val="000000" w:themeColor="text1"/>
                <w:lang w:eastAsia="zh-CN"/>
              </w:rPr>
              <w:t>133925</w:t>
            </w:r>
            <w:r w:rsidRPr="00E556A6">
              <w:rPr>
                <w:rFonts w:ascii="新宋体" w:eastAsia="新宋体" w:hAnsi="新宋体" w:cs="新宋体" w:hint="eastAsia"/>
                <w:color w:val="000000" w:themeColor="text1"/>
                <w:lang w:eastAsia="zh-CN"/>
              </w:rPr>
              <w:t>吨，较上周环比</w:t>
            </w:r>
            <w:r w:rsidRPr="00E556A6">
              <w:rPr>
                <w:rFonts w:ascii="新宋体" w:eastAsia="新宋体" w:hAnsi="新宋体" w:cs="新宋体"/>
                <w:color w:val="000000" w:themeColor="text1"/>
                <w:lang w:eastAsia="zh-CN"/>
              </w:rPr>
              <w:t>+9875</w:t>
            </w:r>
            <w:r w:rsidRPr="00E556A6">
              <w:rPr>
                <w:rFonts w:ascii="新宋体" w:eastAsia="新宋体" w:hAnsi="新宋体" w:cs="新宋体" w:hint="eastAsia"/>
                <w:color w:val="000000" w:themeColor="text1"/>
                <w:lang w:eastAsia="zh-CN"/>
              </w:rPr>
              <w:t>吨；</w:t>
            </w:r>
            <w:r w:rsidRPr="00E556A6">
              <w:rPr>
                <w:rFonts w:ascii="新宋体" w:eastAsia="新宋体" w:hAnsi="新宋体" w:cs="新宋体"/>
                <w:color w:val="000000" w:themeColor="text1"/>
                <w:lang w:eastAsia="zh-CN"/>
              </w:rPr>
              <w:t>COMEX</w:t>
            </w:r>
            <w:r w:rsidRPr="00E556A6">
              <w:rPr>
                <w:rFonts w:ascii="新宋体" w:eastAsia="新宋体" w:hAnsi="新宋体" w:cs="新宋体" w:hint="eastAsia"/>
                <w:color w:val="000000" w:themeColor="text1"/>
                <w:lang w:eastAsia="zh-CN"/>
              </w:rPr>
              <w:t>总库为</w:t>
            </w:r>
            <w:r w:rsidRPr="00E556A6">
              <w:rPr>
                <w:rFonts w:ascii="新宋体" w:eastAsia="新宋体" w:hAnsi="新宋体" w:cs="新宋体"/>
                <w:color w:val="000000" w:themeColor="text1"/>
                <w:lang w:eastAsia="zh-CN"/>
              </w:rPr>
              <w:t>9737</w:t>
            </w:r>
            <w:r w:rsidRPr="00E556A6">
              <w:rPr>
                <w:rFonts w:ascii="新宋体" w:eastAsia="新宋体" w:hAnsi="新宋体" w:cs="新宋体" w:hint="eastAsia"/>
                <w:color w:val="000000" w:themeColor="text1"/>
                <w:lang w:eastAsia="zh-CN"/>
              </w:rPr>
              <w:t>短吨，较上周环比</w:t>
            </w:r>
            <w:r w:rsidRPr="00E556A6">
              <w:rPr>
                <w:rFonts w:ascii="新宋体" w:eastAsia="新宋体" w:hAnsi="新宋体" w:cs="新宋体"/>
                <w:color w:val="000000" w:themeColor="text1"/>
                <w:lang w:eastAsia="zh-CN"/>
              </w:rPr>
              <w:t>-3963</w:t>
            </w:r>
            <w:r w:rsidRPr="00E556A6">
              <w:rPr>
                <w:rFonts w:ascii="新宋体" w:eastAsia="新宋体" w:hAnsi="新宋体" w:cs="新宋体" w:hint="eastAsia"/>
                <w:color w:val="000000" w:themeColor="text1"/>
                <w:lang w:eastAsia="zh-CN"/>
              </w:rPr>
              <w:t>短吨；</w:t>
            </w:r>
            <w:r w:rsidRPr="00E556A6">
              <w:rPr>
                <w:rFonts w:ascii="新宋体" w:eastAsia="新宋体" w:hAnsi="新宋体" w:cs="新宋体"/>
                <w:color w:val="000000" w:themeColor="text1"/>
                <w:lang w:eastAsia="zh-CN"/>
              </w:rPr>
              <w:t>SHFE</w:t>
            </w:r>
            <w:r w:rsidRPr="00E556A6">
              <w:rPr>
                <w:rFonts w:ascii="新宋体" w:eastAsia="新宋体" w:hAnsi="新宋体" w:cs="新宋体" w:hint="eastAsia"/>
                <w:color w:val="000000" w:themeColor="text1"/>
                <w:lang w:eastAsia="zh-CN"/>
              </w:rPr>
              <w:t>库存为</w:t>
            </w:r>
            <w:r w:rsidRPr="00E556A6">
              <w:rPr>
                <w:rFonts w:ascii="新宋体" w:eastAsia="新宋体" w:hAnsi="新宋体" w:cs="新宋体"/>
                <w:color w:val="000000" w:themeColor="text1"/>
                <w:lang w:eastAsia="zh-CN"/>
              </w:rPr>
              <w:t>330753</w:t>
            </w:r>
            <w:r w:rsidRPr="00E556A6">
              <w:rPr>
                <w:rFonts w:ascii="新宋体" w:eastAsia="新宋体" w:hAnsi="新宋体" w:cs="新宋体" w:hint="eastAsia"/>
                <w:color w:val="000000" w:themeColor="text1"/>
                <w:lang w:eastAsia="zh-CN"/>
              </w:rPr>
              <w:t>吨，较上周环比</w:t>
            </w:r>
            <w:r w:rsidRPr="00E556A6">
              <w:rPr>
                <w:rFonts w:ascii="新宋体" w:eastAsia="新宋体" w:hAnsi="新宋体" w:cs="新宋体"/>
                <w:color w:val="000000" w:themeColor="text1"/>
                <w:lang w:eastAsia="zh-CN"/>
              </w:rPr>
              <w:t>-6211</w:t>
            </w:r>
            <w:r w:rsidRPr="00E556A6">
              <w:rPr>
                <w:rFonts w:ascii="新宋体" w:eastAsia="新宋体" w:hAnsi="新宋体" w:cs="新宋体" w:hint="eastAsia"/>
                <w:color w:val="000000" w:themeColor="text1"/>
                <w:lang w:eastAsia="zh-CN"/>
              </w:rPr>
              <w:t>吨。</w:t>
            </w:r>
            <w:r w:rsidRPr="00E556A6">
              <w:rPr>
                <w:rFonts w:ascii="新宋体" w:eastAsia="新宋体" w:hAnsi="新宋体" w:cs="新宋体"/>
                <w:color w:val="000000" w:themeColor="text1"/>
                <w:lang w:eastAsia="zh-CN"/>
              </w:rPr>
              <w:t>LME</w:t>
            </w:r>
            <w:r w:rsidRPr="00E556A6">
              <w:rPr>
                <w:rFonts w:ascii="新宋体" w:eastAsia="新宋体" w:hAnsi="新宋体" w:cs="新宋体" w:hint="eastAsia"/>
                <w:color w:val="000000" w:themeColor="text1"/>
                <w:lang w:eastAsia="zh-CN"/>
              </w:rPr>
              <w:t>周环比增长，</w:t>
            </w:r>
            <w:r w:rsidRPr="00E556A6">
              <w:rPr>
                <w:rFonts w:ascii="新宋体" w:eastAsia="新宋体" w:hAnsi="新宋体" w:cs="新宋体"/>
                <w:color w:val="000000" w:themeColor="text1"/>
                <w:lang w:eastAsia="zh-CN"/>
              </w:rPr>
              <w:t>COMEX</w:t>
            </w:r>
            <w:r w:rsidRPr="00E556A6">
              <w:rPr>
                <w:rFonts w:ascii="新宋体" w:eastAsia="新宋体" w:hAnsi="新宋体" w:cs="新宋体" w:hint="eastAsia"/>
                <w:color w:val="000000" w:themeColor="text1"/>
                <w:lang w:eastAsia="zh-CN"/>
              </w:rPr>
              <w:t>持续去库，</w:t>
            </w:r>
            <w:r w:rsidRPr="00E556A6">
              <w:rPr>
                <w:rFonts w:ascii="新宋体" w:eastAsia="新宋体" w:hAnsi="新宋体" w:cs="新宋体"/>
                <w:color w:val="000000" w:themeColor="text1"/>
                <w:lang w:eastAsia="zh-CN"/>
              </w:rPr>
              <w:t>SHFE</w:t>
            </w:r>
            <w:r w:rsidRPr="00E556A6">
              <w:rPr>
                <w:rFonts w:ascii="新宋体" w:eastAsia="新宋体" w:hAnsi="新宋体" w:cs="新宋体" w:hint="eastAsia"/>
                <w:color w:val="000000" w:themeColor="text1"/>
                <w:lang w:eastAsia="zh-CN"/>
              </w:rPr>
              <w:t>库存有所转向。</w:t>
            </w:r>
          </w:p>
          <w:p w:rsidR="00993B64" w:rsidRDefault="00E556A6" w:rsidP="00E556A6">
            <w:pPr>
              <w:rPr>
                <w:rFonts w:ascii="新宋体" w:eastAsia="新宋体" w:hAnsi="新宋体" w:cs="新宋体"/>
                <w:color w:val="000000" w:themeColor="text1"/>
                <w:lang w:eastAsia="zh-CN"/>
              </w:rPr>
            </w:pPr>
            <w:r w:rsidRPr="00E556A6">
              <w:rPr>
                <w:rFonts w:ascii="新宋体" w:eastAsia="新宋体" w:hAnsi="新宋体" w:cs="新宋体" w:hint="eastAsia"/>
                <w:color w:val="000000" w:themeColor="text1"/>
                <w:lang w:eastAsia="zh-CN"/>
              </w:rPr>
              <w:t>交易方面，隔夜</w:t>
            </w:r>
            <w:r w:rsidRPr="00E556A6">
              <w:rPr>
                <w:rFonts w:ascii="新宋体" w:eastAsia="新宋体" w:hAnsi="新宋体" w:cs="新宋体"/>
                <w:color w:val="000000" w:themeColor="text1"/>
                <w:lang w:eastAsia="zh-CN"/>
              </w:rPr>
              <w:t>COMEX</w:t>
            </w:r>
            <w:r w:rsidRPr="00E556A6">
              <w:rPr>
                <w:rFonts w:ascii="新宋体" w:eastAsia="新宋体" w:hAnsi="新宋体" w:cs="新宋体" w:hint="eastAsia"/>
                <w:color w:val="000000" w:themeColor="text1"/>
                <w:lang w:eastAsia="zh-CN"/>
              </w:rPr>
              <w:t>铜主力合约震荡走势，涨跌幅</w:t>
            </w:r>
            <w:r w:rsidRPr="00E556A6">
              <w:rPr>
                <w:rFonts w:ascii="新宋体" w:eastAsia="新宋体" w:hAnsi="新宋体" w:cs="新宋体"/>
                <w:color w:val="000000" w:themeColor="text1"/>
                <w:lang w:eastAsia="zh-CN"/>
              </w:rPr>
              <w:t>+0.13%</w:t>
            </w:r>
            <w:r w:rsidRPr="00E556A6">
              <w:rPr>
                <w:rFonts w:ascii="新宋体" w:eastAsia="新宋体" w:hAnsi="新宋体" w:cs="新宋体" w:hint="eastAsia"/>
                <w:color w:val="000000" w:themeColor="text1"/>
                <w:lang w:eastAsia="zh-CN"/>
              </w:rPr>
              <w:t>，报收</w:t>
            </w:r>
            <w:r w:rsidRPr="00E556A6">
              <w:rPr>
                <w:rFonts w:ascii="新宋体" w:eastAsia="新宋体" w:hAnsi="新宋体" w:cs="新宋体"/>
                <w:color w:val="000000" w:themeColor="text1"/>
                <w:lang w:eastAsia="zh-CN"/>
              </w:rPr>
              <w:t>4.486</w:t>
            </w:r>
            <w:r w:rsidRPr="00E556A6">
              <w:rPr>
                <w:rFonts w:ascii="新宋体" w:eastAsia="新宋体" w:hAnsi="新宋体" w:cs="新宋体" w:hint="eastAsia"/>
                <w:color w:val="000000" w:themeColor="text1"/>
                <w:lang w:eastAsia="zh-CN"/>
              </w:rPr>
              <w:t>。截止</w:t>
            </w:r>
            <w:r w:rsidRPr="00E556A6">
              <w:rPr>
                <w:rFonts w:ascii="新宋体" w:eastAsia="新宋体" w:hAnsi="新宋体" w:cs="新宋体"/>
                <w:color w:val="000000" w:themeColor="text1"/>
                <w:lang w:eastAsia="zh-CN"/>
              </w:rPr>
              <w:t>6</w:t>
            </w:r>
            <w:r w:rsidRPr="00E556A6">
              <w:rPr>
                <w:rFonts w:ascii="新宋体" w:eastAsia="新宋体" w:hAnsi="新宋体" w:cs="新宋体" w:hint="eastAsia"/>
                <w:color w:val="000000" w:themeColor="text1"/>
                <w:lang w:eastAsia="zh-CN"/>
              </w:rPr>
              <w:t>月</w:t>
            </w:r>
            <w:r w:rsidRPr="00E556A6">
              <w:rPr>
                <w:rFonts w:ascii="新宋体" w:eastAsia="新宋体" w:hAnsi="新宋体" w:cs="新宋体"/>
                <w:color w:val="000000" w:themeColor="text1"/>
                <w:lang w:eastAsia="zh-CN"/>
              </w:rPr>
              <w:t>11</w:t>
            </w:r>
            <w:r w:rsidRPr="00E556A6">
              <w:rPr>
                <w:rFonts w:ascii="新宋体" w:eastAsia="新宋体" w:hAnsi="新宋体" w:cs="新宋体" w:hint="eastAsia"/>
                <w:color w:val="000000" w:themeColor="text1"/>
                <w:lang w:eastAsia="zh-CN"/>
              </w:rPr>
              <w:t>日</w:t>
            </w:r>
            <w:r w:rsidRPr="00E556A6">
              <w:rPr>
                <w:rFonts w:ascii="新宋体" w:eastAsia="新宋体" w:hAnsi="新宋体" w:cs="新宋体"/>
                <w:color w:val="000000" w:themeColor="text1"/>
                <w:lang w:eastAsia="zh-CN"/>
              </w:rPr>
              <w:t>CFTC</w:t>
            </w:r>
            <w:r w:rsidRPr="00E556A6">
              <w:rPr>
                <w:rFonts w:ascii="新宋体" w:eastAsia="新宋体" w:hAnsi="新宋体" w:cs="新宋体" w:hint="eastAsia"/>
                <w:color w:val="000000" w:themeColor="text1"/>
                <w:lang w:eastAsia="zh-CN"/>
              </w:rPr>
              <w:t>非商业多头持仓为</w:t>
            </w:r>
            <w:r w:rsidRPr="00E556A6">
              <w:rPr>
                <w:rFonts w:ascii="新宋体" w:eastAsia="新宋体" w:hAnsi="新宋体" w:cs="新宋体"/>
                <w:color w:val="000000" w:themeColor="text1"/>
                <w:lang w:eastAsia="zh-CN"/>
              </w:rPr>
              <w:t>139013</w:t>
            </w:r>
            <w:r w:rsidRPr="00E556A6">
              <w:rPr>
                <w:rFonts w:ascii="新宋体" w:eastAsia="新宋体" w:hAnsi="新宋体" w:cs="新宋体" w:hint="eastAsia"/>
                <w:color w:val="000000" w:themeColor="text1"/>
                <w:lang w:eastAsia="zh-CN"/>
              </w:rPr>
              <w:t>张，空头持仓为</w:t>
            </w:r>
            <w:r w:rsidRPr="00E556A6">
              <w:rPr>
                <w:rFonts w:ascii="新宋体" w:eastAsia="新宋体" w:hAnsi="新宋体" w:cs="新宋体"/>
                <w:color w:val="000000" w:themeColor="text1"/>
                <w:lang w:eastAsia="zh-CN"/>
              </w:rPr>
              <w:t>77725</w:t>
            </w:r>
            <w:r w:rsidRPr="00E556A6">
              <w:rPr>
                <w:rFonts w:ascii="新宋体" w:eastAsia="新宋体" w:hAnsi="新宋体" w:cs="新宋体" w:hint="eastAsia"/>
                <w:color w:val="000000" w:themeColor="text1"/>
                <w:lang w:eastAsia="zh-CN"/>
              </w:rPr>
              <w:t>张，净持仓为</w:t>
            </w:r>
            <w:r w:rsidRPr="00E556A6">
              <w:rPr>
                <w:rFonts w:ascii="新宋体" w:eastAsia="新宋体" w:hAnsi="新宋体" w:cs="新宋体"/>
                <w:color w:val="000000" w:themeColor="text1"/>
                <w:lang w:eastAsia="zh-CN"/>
              </w:rPr>
              <w:t>+ 61288</w:t>
            </w:r>
            <w:r w:rsidRPr="00E556A6">
              <w:rPr>
                <w:rFonts w:ascii="新宋体" w:eastAsia="新宋体" w:hAnsi="新宋体" w:cs="新宋体" w:hint="eastAsia"/>
                <w:color w:val="000000" w:themeColor="text1"/>
                <w:lang w:eastAsia="zh-CN"/>
              </w:rPr>
              <w:t>张，环比上周</w:t>
            </w:r>
            <w:r w:rsidRPr="00E556A6">
              <w:rPr>
                <w:rFonts w:ascii="新宋体" w:eastAsia="新宋体" w:hAnsi="新宋体" w:cs="新宋体"/>
                <w:color w:val="000000" w:themeColor="text1"/>
                <w:lang w:eastAsia="zh-CN"/>
              </w:rPr>
              <w:t>+161</w:t>
            </w:r>
            <w:r w:rsidRPr="00E556A6">
              <w:rPr>
                <w:rFonts w:ascii="新宋体" w:eastAsia="新宋体" w:hAnsi="新宋体" w:cs="新宋体" w:hint="eastAsia"/>
                <w:color w:val="000000" w:themeColor="text1"/>
                <w:lang w:eastAsia="zh-CN"/>
              </w:rPr>
              <w:t>张。操作建议，轻仓震荡交易，仅供参考。</w:t>
            </w:r>
          </w:p>
        </w:tc>
      </w:tr>
      <w:tr w:rsidR="00993B64" w:rsidTr="0013110C">
        <w:trPr>
          <w:trHeight w:val="667"/>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E61B26">
            <w:pPr>
              <w:spacing w:before="120"/>
              <w:rPr>
                <w:rFonts w:ascii="新宋体" w:eastAsia="新宋体" w:hAnsi="新宋体" w:cs="新宋体"/>
                <w:lang w:eastAsia="zh-CN"/>
              </w:rPr>
            </w:pPr>
            <w:proofErr w:type="gramStart"/>
            <w:r w:rsidRPr="00E61B26">
              <w:rPr>
                <w:rFonts w:ascii="新宋体" w:eastAsia="新宋体" w:hAnsi="新宋体" w:cs="新宋体" w:hint="eastAsia"/>
                <w:lang w:eastAsia="zh-CN"/>
              </w:rPr>
              <w:t>美豆播种期</w:t>
            </w:r>
            <w:proofErr w:type="gramEnd"/>
            <w:r w:rsidRPr="00E61B26">
              <w:rPr>
                <w:rFonts w:ascii="新宋体" w:eastAsia="新宋体" w:hAnsi="新宋体" w:cs="新宋体" w:hint="eastAsia"/>
                <w:lang w:eastAsia="zh-CN"/>
              </w:rPr>
              <w:t>进入尾声，</w:t>
            </w:r>
            <w:proofErr w:type="gramStart"/>
            <w:r w:rsidRPr="00E61B26">
              <w:rPr>
                <w:rFonts w:ascii="新宋体" w:eastAsia="新宋体" w:hAnsi="新宋体" w:cs="新宋体" w:hint="eastAsia"/>
                <w:lang w:eastAsia="zh-CN"/>
              </w:rPr>
              <w:t>近期美豆种植</w:t>
            </w:r>
            <w:proofErr w:type="gramEnd"/>
            <w:r w:rsidRPr="00E61B26">
              <w:rPr>
                <w:rFonts w:ascii="新宋体" w:eastAsia="新宋体" w:hAnsi="新宋体" w:cs="新宋体" w:hint="eastAsia"/>
                <w:lang w:eastAsia="zh-CN"/>
              </w:rPr>
              <w:t>区域面临高温，优良率或有下降，</w:t>
            </w:r>
            <w:proofErr w:type="gramStart"/>
            <w:r w:rsidRPr="00E61B26">
              <w:rPr>
                <w:rFonts w:ascii="新宋体" w:eastAsia="新宋体" w:hAnsi="新宋体" w:cs="新宋体" w:hint="eastAsia"/>
                <w:lang w:eastAsia="zh-CN"/>
              </w:rPr>
              <w:t>随着美豆陆续</w:t>
            </w:r>
            <w:proofErr w:type="gramEnd"/>
            <w:r w:rsidRPr="00E61B26">
              <w:rPr>
                <w:rFonts w:ascii="新宋体" w:eastAsia="新宋体" w:hAnsi="新宋体" w:cs="新宋体" w:hint="eastAsia"/>
                <w:lang w:eastAsia="zh-CN"/>
              </w:rPr>
              <w:t>结束播种进入生长期，市场对作物区天气的关注度升高。不过由于</w:t>
            </w:r>
            <w:proofErr w:type="gramStart"/>
            <w:r w:rsidRPr="00E61B26">
              <w:rPr>
                <w:rFonts w:ascii="新宋体" w:eastAsia="新宋体" w:hAnsi="新宋体" w:cs="新宋体" w:hint="eastAsia"/>
                <w:lang w:eastAsia="zh-CN"/>
              </w:rPr>
              <w:t>美豆保持</w:t>
            </w:r>
            <w:proofErr w:type="gramEnd"/>
            <w:r w:rsidRPr="00E61B26">
              <w:rPr>
                <w:rFonts w:ascii="新宋体" w:eastAsia="新宋体" w:hAnsi="新宋体" w:cs="新宋体" w:hint="eastAsia"/>
                <w:lang w:eastAsia="zh-CN"/>
              </w:rPr>
              <w:t>丰产的预期，远期供应压力犹存，压制市场的价格。</w:t>
            </w:r>
          </w:p>
        </w:tc>
      </w:tr>
      <w:tr w:rsidR="00993B64">
        <w:trPr>
          <w:trHeight w:val="178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E556A6">
            <w:pPr>
              <w:rPr>
                <w:rFonts w:ascii="新宋体" w:eastAsia="新宋体" w:hAnsi="新宋体"/>
                <w:lang w:eastAsia="zh-CN"/>
              </w:rPr>
            </w:pPr>
            <w:r w:rsidRPr="00E556A6">
              <w:rPr>
                <w:rFonts w:ascii="新宋体" w:eastAsia="新宋体" w:hAnsi="新宋体" w:hint="eastAsia"/>
                <w:lang w:eastAsia="zh-CN"/>
              </w:rPr>
              <w:t>国际原油市场小幅回落，布伦</w:t>
            </w:r>
            <w:proofErr w:type="gramStart"/>
            <w:r w:rsidRPr="00E556A6">
              <w:rPr>
                <w:rFonts w:ascii="新宋体" w:eastAsia="新宋体" w:hAnsi="新宋体" w:hint="eastAsia"/>
                <w:lang w:eastAsia="zh-CN"/>
              </w:rPr>
              <w:t>特</w:t>
            </w:r>
            <w:proofErr w:type="gramEnd"/>
            <w:r w:rsidRPr="00E556A6">
              <w:rPr>
                <w:rFonts w:ascii="新宋体" w:eastAsia="新宋体" w:hAnsi="新宋体" w:hint="eastAsia"/>
                <w:lang w:eastAsia="zh-CN"/>
              </w:rPr>
              <w:t>原油8月期货合约收盘价报82.62美元/桶，跌幅0.2%；美国WTI原油7月期货合约收盘价报78.45元/桶，跌幅0.2%。美国6月消费者信心指数意外跌至七个月低点，法国大选忧虑导致欧洲股市下跌，美元指数呈现回升。欧佩克联盟部长级会议同意将自愿减产措施延长至9月底，将集体性减产措施延长至2025年结束；乌克兰再度袭击俄罗斯炼厂，加沙停火协议悬而未决，地缘局势风险有所上升；美国将加快补充战略石油储备，EIA美国原油及汽油库存增加，国际机构对原油需求预测存在分歧，短线原油期价呈现震荡。技术上，SC2408合约考验5日均线支撑，上方测试612区域压力，短线呈现震荡走势。操作上，建议短线交易为主。</w:t>
            </w:r>
          </w:p>
        </w:tc>
      </w:tr>
      <w:tr w:rsidR="00993B64">
        <w:trPr>
          <w:trHeight w:val="1049"/>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E556A6" w:rsidP="00E556A6">
            <w:pPr>
              <w:rPr>
                <w:rFonts w:ascii="新宋体" w:eastAsia="新宋体" w:hAnsi="新宋体" w:cs="新宋体"/>
                <w:lang w:eastAsia="zh-CN"/>
              </w:rPr>
            </w:pPr>
            <w:proofErr w:type="gramStart"/>
            <w:r w:rsidRPr="00E556A6">
              <w:rPr>
                <w:rFonts w:ascii="新宋体" w:eastAsia="新宋体" w:hAnsi="新宋体" w:cs="新宋体"/>
                <w:lang w:eastAsia="zh-CN"/>
              </w:rPr>
              <w:t>本周美糖7月</w:t>
            </w:r>
            <w:proofErr w:type="gramEnd"/>
            <w:r w:rsidRPr="00E556A6">
              <w:rPr>
                <w:rFonts w:ascii="新宋体" w:eastAsia="新宋体" w:hAnsi="新宋体" w:cs="新宋体"/>
                <w:lang w:eastAsia="zh-CN"/>
              </w:rPr>
              <w:t>合约期价</w:t>
            </w:r>
            <w:r w:rsidRPr="00E556A6">
              <w:rPr>
                <w:rFonts w:ascii="新宋体" w:eastAsia="新宋体" w:hAnsi="新宋体" w:cs="新宋体" w:hint="eastAsia"/>
                <w:lang w:eastAsia="zh-CN"/>
              </w:rPr>
              <w:t>反弹为主</w:t>
            </w:r>
            <w:r w:rsidRPr="00E556A6">
              <w:rPr>
                <w:rFonts w:ascii="新宋体" w:eastAsia="新宋体" w:hAnsi="新宋体" w:cs="新宋体"/>
                <w:lang w:eastAsia="zh-CN"/>
              </w:rPr>
              <w:t>，</w:t>
            </w:r>
            <w:proofErr w:type="gramStart"/>
            <w:r w:rsidRPr="00E556A6">
              <w:rPr>
                <w:rFonts w:ascii="新宋体" w:eastAsia="新宋体" w:hAnsi="新宋体" w:cs="新宋体"/>
                <w:lang w:eastAsia="zh-CN"/>
              </w:rPr>
              <w:t>周度</w:t>
            </w:r>
            <w:r w:rsidRPr="00E556A6">
              <w:rPr>
                <w:rFonts w:ascii="新宋体" w:eastAsia="新宋体" w:hAnsi="新宋体" w:cs="新宋体" w:hint="eastAsia"/>
                <w:lang w:eastAsia="zh-CN"/>
              </w:rPr>
              <w:t>涨</w:t>
            </w:r>
            <w:r w:rsidRPr="00E556A6">
              <w:rPr>
                <w:rFonts w:ascii="新宋体" w:eastAsia="新宋体" w:hAnsi="新宋体" w:cs="新宋体"/>
                <w:lang w:eastAsia="zh-CN"/>
              </w:rPr>
              <w:t>幅</w:t>
            </w:r>
            <w:proofErr w:type="gramEnd"/>
            <w:r w:rsidRPr="00E556A6">
              <w:rPr>
                <w:rFonts w:ascii="新宋体" w:eastAsia="新宋体" w:hAnsi="新宋体" w:cs="新宋体" w:hint="eastAsia"/>
                <w:lang w:eastAsia="zh-CN"/>
              </w:rPr>
              <w:t>约3.13</w:t>
            </w:r>
            <w:r w:rsidRPr="00E556A6">
              <w:rPr>
                <w:rFonts w:ascii="新宋体" w:eastAsia="新宋体" w:hAnsi="新宋体" w:cs="新宋体"/>
                <w:lang w:eastAsia="zh-CN"/>
              </w:rPr>
              <w:t>%。由于</w:t>
            </w:r>
            <w:r w:rsidRPr="00E556A6">
              <w:rPr>
                <w:rFonts w:ascii="新宋体" w:eastAsia="新宋体" w:hAnsi="新宋体" w:cs="新宋体" w:hint="eastAsia"/>
                <w:lang w:eastAsia="zh-CN"/>
              </w:rPr>
              <w:t>产区天气影响糖价，且巴西糖压榨数据不及预期及原油价格上涨带动影响。</w:t>
            </w:r>
            <w:r w:rsidRPr="00E556A6">
              <w:rPr>
                <w:rFonts w:ascii="新宋体" w:eastAsia="新宋体" w:hAnsi="新宋体" w:cs="新宋体"/>
                <w:lang w:eastAsia="zh-CN"/>
              </w:rPr>
              <w:t>巴西5月上半月压榨数据低于预期，对原糖价格产生支撑。巴西航运机构Williams发布的数据显示，截至6月12日当周巴西港口等待装运食糖的船只数量为90艘，此前一周为92艘。港口等待装运的食糖数量为372.1万吨，此前一周为403.81万吨。当周等待装运出口的食糖船只数量微幅减少，运输进度略加快。</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lastRenderedPageBreak/>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E556A6" w:rsidRDefault="00E556A6">
            <w:pPr>
              <w:spacing w:before="120"/>
              <w:rPr>
                <w:rFonts w:ascii="新宋体" w:eastAsia="新宋体" w:hAnsi="新宋体" w:cs="新宋体" w:hint="eastAsia"/>
                <w:lang w:eastAsia="zh-CN"/>
              </w:rPr>
            </w:pPr>
            <w:r w:rsidRPr="00E556A6">
              <w:rPr>
                <w:rFonts w:ascii="新宋体" w:eastAsia="新宋体" w:hAnsi="新宋体" w:cs="新宋体"/>
                <w:lang w:eastAsia="zh-CN"/>
              </w:rPr>
              <w:t>本周美棉</w:t>
            </w:r>
            <w:r w:rsidRPr="00E556A6">
              <w:rPr>
                <w:rFonts w:ascii="新宋体" w:eastAsia="新宋体" w:hAnsi="新宋体" w:cs="新宋体" w:hint="eastAsia"/>
                <w:lang w:eastAsia="zh-CN"/>
              </w:rPr>
              <w:t>12</w:t>
            </w:r>
            <w:r w:rsidRPr="00E556A6">
              <w:rPr>
                <w:rFonts w:ascii="新宋体" w:eastAsia="新宋体" w:hAnsi="新宋体" w:cs="新宋体"/>
                <w:lang w:eastAsia="zh-CN"/>
              </w:rPr>
              <w:t>月合约价格</w:t>
            </w:r>
            <w:r w:rsidRPr="00E556A6">
              <w:rPr>
                <w:rFonts w:ascii="新宋体" w:eastAsia="新宋体" w:hAnsi="新宋体" w:cs="新宋体" w:hint="eastAsia"/>
                <w:lang w:eastAsia="zh-CN"/>
              </w:rPr>
              <w:t>下跌</w:t>
            </w:r>
            <w:r w:rsidRPr="00E556A6">
              <w:rPr>
                <w:rFonts w:ascii="新宋体" w:eastAsia="新宋体" w:hAnsi="新宋体" w:cs="新宋体"/>
                <w:lang w:eastAsia="zh-CN"/>
              </w:rPr>
              <w:t>，</w:t>
            </w:r>
            <w:proofErr w:type="gramStart"/>
            <w:r w:rsidRPr="00E556A6">
              <w:rPr>
                <w:rFonts w:ascii="新宋体" w:eastAsia="新宋体" w:hAnsi="新宋体" w:cs="新宋体"/>
                <w:lang w:eastAsia="zh-CN"/>
              </w:rPr>
              <w:t>周度</w:t>
            </w:r>
            <w:r w:rsidRPr="00E556A6">
              <w:rPr>
                <w:rFonts w:ascii="新宋体" w:eastAsia="新宋体" w:hAnsi="新宋体" w:cs="新宋体" w:hint="eastAsia"/>
                <w:lang w:eastAsia="zh-CN"/>
              </w:rPr>
              <w:t>跌</w:t>
            </w:r>
            <w:r w:rsidRPr="00E556A6">
              <w:rPr>
                <w:rFonts w:ascii="新宋体" w:eastAsia="新宋体" w:hAnsi="新宋体" w:cs="新宋体"/>
                <w:lang w:eastAsia="zh-CN"/>
              </w:rPr>
              <w:t>幅</w:t>
            </w:r>
            <w:proofErr w:type="gramEnd"/>
            <w:r w:rsidRPr="00E556A6">
              <w:rPr>
                <w:rFonts w:ascii="新宋体" w:eastAsia="新宋体" w:hAnsi="新宋体" w:cs="新宋体" w:hint="eastAsia"/>
                <w:lang w:eastAsia="zh-CN"/>
              </w:rPr>
              <w:t>约0.81</w:t>
            </w:r>
            <w:r w:rsidRPr="00E556A6">
              <w:rPr>
                <w:rFonts w:ascii="新宋体" w:eastAsia="新宋体" w:hAnsi="新宋体" w:cs="新宋体"/>
                <w:lang w:eastAsia="zh-CN"/>
              </w:rPr>
              <w:t>%。</w:t>
            </w:r>
            <w:r w:rsidRPr="00E556A6">
              <w:rPr>
                <w:rFonts w:ascii="新宋体" w:eastAsia="新宋体" w:hAnsi="新宋体" w:cs="新宋体" w:hint="eastAsia"/>
                <w:lang w:eastAsia="zh-CN"/>
              </w:rPr>
              <w:t>由于</w:t>
            </w:r>
            <w:proofErr w:type="gramStart"/>
            <w:r w:rsidRPr="00E556A6">
              <w:rPr>
                <w:rFonts w:ascii="新宋体" w:eastAsia="新宋体" w:hAnsi="新宋体" w:cs="新宋体" w:hint="eastAsia"/>
                <w:lang w:eastAsia="zh-CN"/>
              </w:rPr>
              <w:t>美农报告</w:t>
            </w:r>
            <w:proofErr w:type="gramEnd"/>
            <w:r w:rsidRPr="00E556A6">
              <w:rPr>
                <w:rFonts w:ascii="新宋体" w:eastAsia="新宋体" w:hAnsi="新宋体" w:cs="新宋体" w:hint="eastAsia"/>
                <w:lang w:eastAsia="zh-CN"/>
              </w:rPr>
              <w:t>显示，6月供需报告数据利空。据美国农业部(USDA)报告显示，2024年5月31日-6月6日，2023/24年度美国陆地棉出口签约量40202吨，较前周增长28%，较前4周平均水平下降2%；2023/24年度美国陆地棉出口装运量42358吨，较前周增长19%，较前4周平均水平下降3%。当周美国棉花出口签约及装运均增加，数据利多棉市。</w:t>
            </w:r>
          </w:p>
        </w:tc>
      </w:tr>
      <w:tr w:rsidR="00993B64" w:rsidTr="00E61B26">
        <w:trPr>
          <w:trHeight w:val="1901"/>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E556A6">
            <w:pPr>
              <w:spacing w:before="120"/>
              <w:rPr>
                <w:rFonts w:ascii="新宋体" w:eastAsia="新宋体" w:hAnsi="新宋体" w:cs="新宋体"/>
                <w:lang w:eastAsia="zh-CN"/>
              </w:rPr>
            </w:pPr>
            <w:r w:rsidRPr="00E556A6">
              <w:rPr>
                <w:rFonts w:ascii="新宋体" w:eastAsia="新宋体" w:hAnsi="新宋体" w:cs="新宋体" w:hint="eastAsia"/>
                <w:lang w:eastAsia="zh-CN"/>
              </w:rPr>
              <w:t>截至周一，美元指数周涨0.56%报105.5267，非美货币多数下跌，欧元兑</w:t>
            </w:r>
            <w:proofErr w:type="gramStart"/>
            <w:r w:rsidRPr="00E556A6">
              <w:rPr>
                <w:rFonts w:ascii="新宋体" w:eastAsia="新宋体" w:hAnsi="新宋体" w:cs="新宋体" w:hint="eastAsia"/>
                <w:lang w:eastAsia="zh-CN"/>
              </w:rPr>
              <w:t>美元周</w:t>
            </w:r>
            <w:proofErr w:type="gramEnd"/>
            <w:r w:rsidRPr="00E556A6">
              <w:rPr>
                <w:rFonts w:ascii="新宋体" w:eastAsia="新宋体" w:hAnsi="新宋体" w:cs="新宋体" w:hint="eastAsia"/>
                <w:lang w:eastAsia="zh-CN"/>
              </w:rPr>
              <w:t>跌0.92%报1.0703，英镑兑</w:t>
            </w:r>
            <w:proofErr w:type="gramStart"/>
            <w:r w:rsidRPr="00E556A6">
              <w:rPr>
                <w:rFonts w:ascii="新宋体" w:eastAsia="新宋体" w:hAnsi="新宋体" w:cs="新宋体" w:hint="eastAsia"/>
                <w:lang w:eastAsia="zh-CN"/>
              </w:rPr>
              <w:t>美元周</w:t>
            </w:r>
            <w:proofErr w:type="gramEnd"/>
            <w:r w:rsidRPr="00E556A6">
              <w:rPr>
                <w:rFonts w:ascii="新宋体" w:eastAsia="新宋体" w:hAnsi="新宋体" w:cs="新宋体" w:hint="eastAsia"/>
                <w:lang w:eastAsia="zh-CN"/>
              </w:rPr>
              <w:t>跌0.28%报1.2685，澳元兑</w:t>
            </w:r>
            <w:proofErr w:type="gramStart"/>
            <w:r w:rsidRPr="00E556A6">
              <w:rPr>
                <w:rFonts w:ascii="新宋体" w:eastAsia="新宋体" w:hAnsi="新宋体" w:cs="新宋体" w:hint="eastAsia"/>
                <w:lang w:eastAsia="zh-CN"/>
              </w:rPr>
              <w:t>美元周涨</w:t>
            </w:r>
            <w:proofErr w:type="gramEnd"/>
            <w:r w:rsidRPr="00E556A6">
              <w:rPr>
                <w:rFonts w:ascii="新宋体" w:eastAsia="新宋体" w:hAnsi="新宋体" w:cs="新宋体" w:hint="eastAsia"/>
                <w:lang w:eastAsia="zh-CN"/>
              </w:rPr>
              <w:t>0.49%报0.6615，美元兑</w:t>
            </w:r>
            <w:proofErr w:type="gramStart"/>
            <w:r w:rsidRPr="00E556A6">
              <w:rPr>
                <w:rFonts w:ascii="新宋体" w:eastAsia="新宋体" w:hAnsi="新宋体" w:cs="新宋体" w:hint="eastAsia"/>
                <w:lang w:eastAsia="zh-CN"/>
              </w:rPr>
              <w:t>日元周涨</w:t>
            </w:r>
            <w:proofErr w:type="gramEnd"/>
            <w:r w:rsidRPr="00E556A6">
              <w:rPr>
                <w:rFonts w:ascii="新宋体" w:eastAsia="新宋体" w:hAnsi="新宋体" w:cs="新宋体" w:hint="eastAsia"/>
                <w:lang w:eastAsia="zh-CN"/>
              </w:rPr>
              <w:t>0.41%报157.3855。上周美国经济数据显示，顽固的高通胀整体有所缓解。5月份消费者价格指数（CPI）因能源价格大幅下降环比大致持平，但同比涨幅依然较高，表明通胀压力仍存在。核心CPI（剔除食品和能源价格）环比上涨0.4%，同比上涨5.3%，主要受住房、二手车和卡车价格上涨推动。5月生产者价格指数（PPI）环比下降，创2023年10月以来新低，主要由于能源和食品价格下降，表明生产成本有所缓解，可能会进一步传导至消费者价格，缓解通胀压力。</w:t>
            </w:r>
            <w:proofErr w:type="gramStart"/>
            <w:r w:rsidRPr="00E556A6">
              <w:rPr>
                <w:rFonts w:ascii="新宋体" w:eastAsia="新宋体" w:hAnsi="新宋体" w:cs="新宋体" w:hint="eastAsia"/>
                <w:lang w:eastAsia="zh-CN"/>
              </w:rPr>
              <w:t>初请失业金人数</w:t>
            </w:r>
            <w:proofErr w:type="gramEnd"/>
            <w:r w:rsidRPr="00E556A6">
              <w:rPr>
                <w:rFonts w:ascii="新宋体" w:eastAsia="新宋体" w:hAnsi="新宋体" w:cs="新宋体" w:hint="eastAsia"/>
                <w:lang w:eastAsia="zh-CN"/>
              </w:rPr>
              <w:t>增加，创去年8月新高，表明就业市场随着供需趋于平衡正在逐渐降温，但劳动力市场依然强劲。展望未来，尽管5月通胀</w:t>
            </w:r>
            <w:proofErr w:type="gramStart"/>
            <w:r w:rsidRPr="00E556A6">
              <w:rPr>
                <w:rFonts w:ascii="新宋体" w:eastAsia="新宋体" w:hAnsi="新宋体" w:cs="新宋体" w:hint="eastAsia"/>
                <w:lang w:eastAsia="zh-CN"/>
              </w:rPr>
              <w:t>数据超</w:t>
            </w:r>
            <w:proofErr w:type="gramEnd"/>
            <w:r w:rsidRPr="00E556A6">
              <w:rPr>
                <w:rFonts w:ascii="新宋体" w:eastAsia="新宋体" w:hAnsi="新宋体" w:cs="新宋体" w:hint="eastAsia"/>
                <w:lang w:eastAsia="zh-CN"/>
              </w:rPr>
              <w:t>预期回落，但核心通胀中的服务业和住房价格仍显膨胀，美国经济在劳动力供需再平衡中仍显韧性，这或为美联储继续维持高利率货币政策提供支撑，导致美元指数和美债收益率在利率预期反复下或区间震荡。</w:t>
            </w:r>
          </w:p>
        </w:tc>
      </w:tr>
      <w:tr w:rsidR="00993B64" w:rsidTr="0013110C">
        <w:trPr>
          <w:trHeight w:val="1083"/>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993B64" w:rsidRDefault="00E556A6">
            <w:pPr>
              <w:spacing w:before="120"/>
              <w:rPr>
                <w:rFonts w:ascii="新宋体" w:eastAsia="新宋体" w:hAnsi="新宋体" w:cs="新宋体"/>
                <w:lang w:eastAsia="zh-CN"/>
              </w:rPr>
            </w:pPr>
            <w:r w:rsidRPr="00E556A6">
              <w:rPr>
                <w:rFonts w:ascii="新宋体" w:eastAsia="新宋体" w:hAnsi="新宋体" w:cs="新宋体" w:hint="eastAsia"/>
                <w:lang w:eastAsia="zh-CN"/>
              </w:rPr>
              <w:t>最新公布的美国6月密歇根大学消费者信心指数初值从前值69.1降至65.6，创7个月新低，市场预期为回升至72。一年期通胀预期持平于3.3%。消费者个人财务状况评价指标下滑12点至79，为去年10月以来最低，整体消费者信心指数回落叠加通胀预期维持于高位或暗示居民实际购买力正逐渐受到通胀水平侵蚀，整体或有利后继需求水平回落。往后看，即便最新公布的通胀数据有所走弱，短期内美国利率预期在FOMC会议点阵图公布后或持续上修，贵金属价格或相对承压。操作上建议，日内轻仓做空，请投资者注意风险控制。</w:t>
            </w:r>
          </w:p>
        </w:tc>
      </w:tr>
    </w:tbl>
    <w:p w:rsidR="00993B64" w:rsidRDefault="00993B64">
      <w:pPr>
        <w:pStyle w:val="a3"/>
        <w:spacing w:line="263" w:lineRule="auto"/>
        <w:rPr>
          <w:lang w:eastAsia="zh-CN"/>
        </w:rPr>
      </w:pPr>
    </w:p>
    <w:p w:rsidR="00993B64" w:rsidRDefault="00993B64">
      <w:pPr>
        <w:pStyle w:val="a3"/>
        <w:spacing w:line="263" w:lineRule="auto"/>
        <w:rPr>
          <w:lang w:eastAsia="zh-CN"/>
        </w:rPr>
      </w:pPr>
    </w:p>
    <w:p w:rsidR="00993B64" w:rsidRDefault="00E42547">
      <w:pPr>
        <w:pStyle w:val="a3"/>
        <w:spacing w:line="263" w:lineRule="auto"/>
        <w:rPr>
          <w:rFonts w:ascii="微软雅黑" w:eastAsia="微软雅黑" w:hAnsi="微软雅黑" w:cs="微软雅黑"/>
          <w:color w:val="036EB8"/>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
        <w:tblW w:w="9416"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6"/>
      </w:tblGrid>
      <w:tr w:rsidR="00993B64">
        <w:trPr>
          <w:trHeight w:val="3516"/>
        </w:trPr>
        <w:tc>
          <w:tcPr>
            <w:tcW w:w="9416" w:type="dxa"/>
          </w:tcPr>
          <w:p w:rsidR="00993B64" w:rsidRDefault="00E42547" w:rsidP="002465B6">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图2：美国CPI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图2：美国CPI</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Pr>
                <w:rFonts w:eastAsia="宋体" w:hint="eastAsia"/>
                <w:lang w:eastAsia="zh-CN"/>
              </w:rPr>
              <w:t xml:space="preserve"> </w:t>
            </w:r>
            <w:r w:rsidR="002465B6">
              <w:fldChar w:fldCharType="begin"/>
            </w:r>
            <w:r w:rsidR="002465B6">
              <w:instrText xml:space="preserve"> LINK Excel.Sheet.12 "D:\\SUGA工作\\SUGA工作\\2铜\\品种--数据库\\数据库\\4产业.xlsx!交易所库存![4产业.xlsx]交易所库存 图表 1" "" \p \* MERGEFORMAT </w:instrText>
            </w:r>
            <w:r w:rsidR="002465B6">
              <w:fldChar w:fldCharType="separate"/>
            </w:r>
            <w:r w:rsidR="002465B6">
              <w:object w:dxaOrig="9825" w:dyaOrig="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6pt;height:150.9pt" o:ole="">
                  <v:imagedata r:id="rId14" o:title=""/>
                  <o:lock v:ext="edit" aspectratio="f"/>
                </v:shape>
              </w:object>
            </w:r>
            <w:r w:rsidR="002465B6">
              <w:fldChar w:fldCharType="end"/>
            </w:r>
            <w:r>
              <w:rPr>
                <w:rFonts w:eastAsia="宋体" w:hint="eastAsia"/>
                <w:lang w:eastAsia="zh-CN"/>
              </w:rPr>
              <w:t xml:space="preserve"> </w:t>
            </w:r>
            <w:r w:rsidR="002465B6">
              <w:rPr>
                <w:noProof/>
              </w:rPr>
              <w:drawing>
                <wp:inline distT="0" distB="0" distL="0" distR="0" wp14:anchorId="478CC02B" wp14:editId="7DB5157F">
                  <wp:extent cx="2822713" cy="18750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2562" cy="1908199"/>
                          </a:xfrm>
                          <a:prstGeom prst="rect">
                            <a:avLst/>
                          </a:prstGeom>
                        </pic:spPr>
                      </pic:pic>
                    </a:graphicData>
                  </a:graphic>
                </wp:inline>
              </w:drawing>
            </w:r>
          </w:p>
        </w:tc>
      </w:tr>
      <w:tr w:rsidR="00993B64">
        <w:trPr>
          <w:trHeight w:val="4063"/>
        </w:trPr>
        <w:tc>
          <w:tcPr>
            <w:tcW w:w="9416" w:type="dxa"/>
          </w:tcPr>
          <w:p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图3：中国GDP同比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图3：中国GDP同比</w:t>
                            </w:r>
                          </w:p>
                        </w:txbxContent>
                      </v:textbox>
                    </v:shape>
                  </w:pict>
                </mc:Fallback>
              </mc:AlternateContent>
            </w:r>
            <w:r>
              <w:rPr>
                <w:rFonts w:eastAsia="宋体" w:hint="eastAsia"/>
                <w:lang w:eastAsia="zh-CN"/>
              </w:rPr>
              <w:t xml:space="preserve">  </w:t>
            </w:r>
            <w:r w:rsidR="002465B6">
              <w:rPr>
                <w:noProof/>
              </w:rPr>
              <w:drawing>
                <wp:inline distT="0" distB="0" distL="0" distR="0" wp14:anchorId="61CE75AC" wp14:editId="488522D2">
                  <wp:extent cx="2838616" cy="1986082"/>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8616" cy="1986082"/>
                          </a:xfrm>
                          <a:prstGeom prst="rect">
                            <a:avLst/>
                          </a:prstGeom>
                        </pic:spPr>
                      </pic:pic>
                    </a:graphicData>
                  </a:graphic>
                </wp:inline>
              </w:drawing>
            </w:r>
            <w:r>
              <w:rPr>
                <w:rFonts w:eastAsia="宋体" w:hint="eastAsia"/>
                <w:lang w:eastAsia="zh-CN"/>
              </w:rPr>
              <w:t xml:space="preserve"> </w:t>
            </w:r>
            <w:r w:rsidR="002465B6" w:rsidRPr="00F5515D">
              <w:rPr>
                <w:rFonts w:ascii="宋体" w:eastAsia="宋体" w:hAnsi="宋体"/>
                <w:noProof/>
              </w:rPr>
              <w:drawing>
                <wp:inline distT="0" distB="0" distL="0" distR="0" wp14:anchorId="0C22E241" wp14:editId="314E9954">
                  <wp:extent cx="2862331" cy="2056664"/>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1714" cy="2077776"/>
                          </a:xfrm>
                          <a:prstGeom prst="rect">
                            <a:avLst/>
                          </a:prstGeom>
                        </pic:spPr>
                      </pic:pic>
                    </a:graphicData>
                  </a:graphic>
                </wp:inline>
              </w:drawing>
            </w:r>
          </w:p>
        </w:tc>
      </w:tr>
      <w:tr w:rsidR="00993B64">
        <w:trPr>
          <w:trHeight w:val="4063"/>
        </w:trPr>
        <w:tc>
          <w:tcPr>
            <w:tcW w:w="9416" w:type="dxa"/>
          </w:tcPr>
          <w:p w:rsidR="00993B64" w:rsidRDefault="00E4254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 o:spid="_x0000_s1031" type="#_x0000_t202" style="position:absolute;margin-left:244.75pt;margin-top:166.1pt;width:223.45pt;height:3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" fillcolor="white [3201]" stroked="f" strokeweight=".5pt">
                      <v:textbo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rFonts w:eastAsia="宋体" w:hint="eastAsia"/>
                <w:lang w:eastAsia="zh-CN"/>
              </w:rPr>
              <w:t xml:space="preserve">  </w:t>
            </w:r>
            <w:r w:rsidR="002465B6">
              <w:rPr>
                <w:noProof/>
              </w:rPr>
              <w:drawing>
                <wp:inline distT="0" distB="0" distL="114300" distR="114300" wp14:anchorId="11B93784" wp14:editId="09936AAB">
                  <wp:extent cx="2894275" cy="1817765"/>
                  <wp:effectExtent l="0" t="0" r="1905" b="0"/>
                  <wp:docPr id="16" name="图片 16" descr="微信截图_2024061619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40616192541"/>
                          <pic:cNvPicPr>
                            <a:picLocks noChangeAspect="1"/>
                          </pic:cNvPicPr>
                        </pic:nvPicPr>
                        <pic:blipFill>
                          <a:blip r:embed="rId18"/>
                          <a:stretch>
                            <a:fillRect/>
                          </a:stretch>
                        </pic:blipFill>
                        <pic:spPr>
                          <a:xfrm>
                            <a:off x="0" y="0"/>
                            <a:ext cx="2949897" cy="1852699"/>
                          </a:xfrm>
                          <a:prstGeom prst="rect">
                            <a:avLst/>
                          </a:prstGeom>
                        </pic:spPr>
                      </pic:pic>
                    </a:graphicData>
                  </a:graphic>
                </wp:inline>
              </w:drawing>
            </w:r>
            <w:r>
              <w:rPr>
                <w:rFonts w:hint="eastAsia"/>
                <w:lang w:eastAsia="zh-CN"/>
              </w:rPr>
              <w:t xml:space="preserve"> </w:t>
            </w:r>
            <w:r w:rsidR="002465B6">
              <w:rPr>
                <w:noProof/>
              </w:rPr>
              <w:drawing>
                <wp:inline distT="0" distB="0" distL="114300" distR="114300" wp14:anchorId="127006AF" wp14:editId="6EBD3379">
                  <wp:extent cx="2719346" cy="1828252"/>
                  <wp:effectExtent l="0" t="0" r="5080" b="635"/>
                  <wp:docPr id="10" name="图片 10" descr="微信截图_2024061619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40616192709"/>
                          <pic:cNvPicPr>
                            <a:picLocks noChangeAspect="1"/>
                          </pic:cNvPicPr>
                        </pic:nvPicPr>
                        <pic:blipFill>
                          <a:blip r:embed="rId19"/>
                          <a:stretch>
                            <a:fillRect/>
                          </a:stretch>
                        </pic:blipFill>
                        <pic:spPr>
                          <a:xfrm>
                            <a:off x="0" y="0"/>
                            <a:ext cx="2748874" cy="1848104"/>
                          </a:xfrm>
                          <a:prstGeom prst="rect">
                            <a:avLst/>
                          </a:prstGeom>
                        </pic:spPr>
                      </pic:pic>
                    </a:graphicData>
                  </a:graphic>
                </wp:inline>
              </w:drawing>
            </w:r>
          </w:p>
        </w:tc>
      </w:tr>
      <w:tr w:rsidR="00993B64">
        <w:trPr>
          <w:trHeight w:val="4063"/>
        </w:trPr>
        <w:tc>
          <w:tcPr>
            <w:tcW w:w="9416" w:type="dxa"/>
          </w:tcPr>
          <w:p w:rsidR="00993B64" w:rsidRDefault="00E4254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2465B6" w:rsidRPr="002465B6">
                                    <w:rPr>
                                      <w:rFonts w:ascii="微软雅黑" w:eastAsia="微软雅黑" w:hAnsi="微软雅黑" w:cs="微软雅黑" w:hint="eastAsia"/>
                                      <w:spacing w:val="25"/>
                                      <w:sz w:val="19"/>
                                      <w:szCs w:val="19"/>
                                      <w:lang w:eastAsia="zh-CN"/>
                                    </w:rPr>
                                    <w:t>美国炼厂产能利用率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 o:spid="_x0000_s1033" type="#_x0000_t202" style="position:absolute;left:0;text-align:left;margin-left:13.65pt;margin-top:168.7pt;width:208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2465B6" w:rsidRPr="002465B6">
                              <w:rPr>
                                <w:rFonts w:ascii="微软雅黑" w:eastAsia="微软雅黑" w:hAnsi="微软雅黑" w:cs="微软雅黑" w:hint="eastAsia"/>
                                <w:spacing w:val="25"/>
                                <w:sz w:val="19"/>
                                <w:szCs w:val="19"/>
                                <w:lang w:eastAsia="zh-CN"/>
                              </w:rPr>
                              <w:t>美国炼厂产能利用率</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图8：大豆走势图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图8：大豆走势图</w:t>
                            </w:r>
                          </w:p>
                        </w:txbxContent>
                      </v:textbox>
                    </v:shape>
                  </w:pict>
                </mc:Fallback>
              </mc:AlternateContent>
            </w:r>
            <w:r>
              <w:rPr>
                <w:rFonts w:eastAsia="宋体" w:hint="eastAsia"/>
                <w:lang w:eastAsia="zh-CN"/>
              </w:rPr>
              <w:t xml:space="preserve"> </w:t>
            </w:r>
            <w:r w:rsidR="002465B6">
              <w:rPr>
                <w:rFonts w:ascii="宋体" w:eastAsia="宋体" w:hAnsi="宋体"/>
                <w:noProof/>
              </w:rPr>
              <w:drawing>
                <wp:inline distT="0" distB="0" distL="0" distR="0" wp14:anchorId="076F9305" wp14:editId="5E67CC21">
                  <wp:extent cx="3009359" cy="1891748"/>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6545" cy="1915124"/>
                          </a:xfrm>
                          <a:prstGeom prst="rect">
                            <a:avLst/>
                          </a:prstGeom>
                          <a:noFill/>
                        </pic:spPr>
                      </pic:pic>
                    </a:graphicData>
                  </a:graphic>
                </wp:inline>
              </w:drawing>
            </w:r>
            <w:r>
              <w:rPr>
                <w:rFonts w:eastAsia="宋体" w:hint="eastAsia"/>
                <w:lang w:eastAsia="zh-CN"/>
              </w:rPr>
              <w:t xml:space="preserve"> </w:t>
            </w:r>
            <w:r w:rsidR="002465B6" w:rsidRPr="002465B6">
              <w:rPr>
                <w:rFonts w:eastAsia="宋体"/>
                <w:noProof/>
                <w:lang w:eastAsia="zh-CN"/>
              </w:rPr>
              <w:drawing>
                <wp:inline distT="0" distB="0" distL="0" distR="0">
                  <wp:extent cx="2735249" cy="1901047"/>
                  <wp:effectExtent l="0" t="0" r="8255" b="4445"/>
                  <wp:docPr id="17" name="图片 17" descr="D:\Users\xuzhe\My Document\WeChat Files\wxid_4gpo63z1mjeh11\FileStorage\Temp\ca90bc1ae1308876ad62ca2f221c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xuzhe\My Document\WeChat Files\wxid_4gpo63z1mjeh11\FileStorage\Temp\ca90bc1ae1308876ad62ca2f221c85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9468" cy="1917879"/>
                          </a:xfrm>
                          <a:prstGeom prst="rect">
                            <a:avLst/>
                          </a:prstGeom>
                          <a:noFill/>
                          <a:ln>
                            <a:noFill/>
                          </a:ln>
                        </pic:spPr>
                      </pic:pic>
                    </a:graphicData>
                  </a:graphic>
                </wp:inline>
              </w:drawing>
            </w:r>
          </w:p>
        </w:tc>
      </w:tr>
      <w:tr w:rsidR="00993B64">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图9：白银净多头增加</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图9：白银净多头增加</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图10：</w:t>
                                  </w:r>
                                  <w:r w:rsidR="0013110C" w:rsidRPr="0013110C">
                                    <w:rPr>
                                      <w:rFonts w:ascii="微软雅黑" w:eastAsia="微软雅黑" w:hAnsi="微软雅黑" w:cs="微软雅黑"/>
                                      <w:spacing w:val="25"/>
                                      <w:sz w:val="19"/>
                                      <w:szCs w:val="19"/>
                                      <w:lang w:eastAsia="zh-CN"/>
                                    </w:rPr>
                                    <w:t>中国47港到港总量</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图10：</w:t>
                            </w:r>
                            <w:r w:rsidR="0013110C" w:rsidRPr="0013110C">
                              <w:rPr>
                                <w:rFonts w:ascii="微软雅黑" w:eastAsia="微软雅黑" w:hAnsi="微软雅黑" w:cs="微软雅黑"/>
                                <w:spacing w:val="25"/>
                                <w:sz w:val="19"/>
                                <w:szCs w:val="19"/>
                                <w:lang w:eastAsia="zh-CN"/>
                              </w:rPr>
                              <w:t>中国47港到港总量</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rFonts w:eastAsia="宋体" w:hint="eastAsia"/>
                <w:lang w:eastAsia="zh-CN"/>
              </w:rPr>
              <w:t xml:space="preserve"> </w:t>
            </w:r>
            <w:r w:rsidR="002465B6">
              <w:rPr>
                <w:noProof/>
              </w:rPr>
              <w:drawing>
                <wp:inline distT="0" distB="0" distL="114300" distR="114300" wp14:anchorId="4FF6E114" wp14:editId="4D2592F5">
                  <wp:extent cx="2894275" cy="1974107"/>
                  <wp:effectExtent l="0" t="0" r="190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2929910" cy="1998412"/>
                          </a:xfrm>
                          <a:prstGeom prst="rect">
                            <a:avLst/>
                          </a:prstGeom>
                          <a:noFill/>
                          <a:ln>
                            <a:noFill/>
                          </a:ln>
                        </pic:spPr>
                      </pic:pic>
                    </a:graphicData>
                  </a:graphic>
                </wp:inline>
              </w:drawing>
            </w:r>
            <w:r>
              <w:rPr>
                <w:rFonts w:eastAsia="宋体" w:hint="eastAsia"/>
                <w:lang w:eastAsia="zh-CN"/>
              </w:rPr>
              <w:t xml:space="preserve">   </w:t>
            </w:r>
            <w:r w:rsidR="0013110C" w:rsidRPr="007A3CC2">
              <w:rPr>
                <w:noProof/>
              </w:rPr>
              <w:drawing>
                <wp:inline distT="0" distB="0" distL="0" distR="0" wp14:anchorId="2AF2ED79" wp14:editId="448CF208">
                  <wp:extent cx="2775005" cy="2005034"/>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1990" cy="2010081"/>
                          </a:xfrm>
                          <a:prstGeom prst="rect">
                            <a:avLst/>
                          </a:prstGeom>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资料源：公开资料整理，瑞达</w:t>
      </w:r>
    </w:p>
    <w:p w:rsidR="00C049E5" w:rsidRDefault="00C049E5">
      <w:pPr>
        <w:spacing w:before="235" w:line="176" w:lineRule="auto"/>
        <w:ind w:firstLineChars="100" w:firstLine="194"/>
        <w:rPr>
          <w:rFonts w:ascii="微软雅黑" w:eastAsia="微软雅黑" w:hAnsi="微软雅黑" w:cs="微软雅黑" w:hint="eastAsia"/>
          <w:spacing w:val="7"/>
          <w:sz w:val="18"/>
          <w:szCs w:val="18"/>
          <w:lang w:eastAsia="zh-CN"/>
        </w:rPr>
        <w:sectPr w:rsidR="00C049E5">
          <w:headerReference w:type="default" r:id="rId24"/>
          <w:footerReference w:type="default" r:id="rId25"/>
          <w:pgSz w:w="11923" w:h="16837"/>
          <w:pgMar w:top="400" w:right="556" w:bottom="0" w:left="1015" w:header="340" w:footer="340" w:gutter="0"/>
          <w:cols w:space="720"/>
        </w:sectPr>
      </w:pPr>
      <w:bookmarkStart w:id="0" w:name="_GoBack"/>
      <w:bookmarkEnd w:id="0"/>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6"/>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478"/>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F35115" w:rsidTr="00F35115">
        <w:trPr>
          <w:trHeight w:val="618"/>
        </w:trPr>
        <w:tc>
          <w:tcPr>
            <w:tcW w:w="1567" w:type="dxa"/>
            <w:shd w:val="clear" w:color="auto" w:fill="D3EAFF"/>
          </w:tcPr>
          <w:p w:rsidR="00F35115" w:rsidRDefault="00F35115">
            <w:pPr>
              <w:pStyle w:val="TableText"/>
              <w:spacing w:before="228" w:line="191" w:lineRule="auto"/>
              <w:ind w:left="449"/>
              <w:rPr>
                <w:b/>
                <w:bCs/>
                <w:spacing w:val="3"/>
                <w:sz w:val="19"/>
                <w:szCs w:val="19"/>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17</w:t>
            </w:r>
          </w:p>
        </w:tc>
        <w:tc>
          <w:tcPr>
            <w:tcW w:w="1478" w:type="dxa"/>
            <w:shd w:val="clear" w:color="auto" w:fill="D3EAFF"/>
          </w:tcPr>
          <w:p w:rsidR="00F35115" w:rsidRDefault="00F35115">
            <w:pPr>
              <w:pStyle w:val="TableText"/>
              <w:spacing w:before="243" w:line="172" w:lineRule="auto"/>
              <w:ind w:left="94"/>
              <w:rPr>
                <w:b/>
                <w:bCs/>
                <w:spacing w:val="6"/>
                <w:sz w:val="19"/>
                <w:szCs w:val="19"/>
                <w:lang w:eastAsia="zh-CN"/>
              </w:rPr>
            </w:pPr>
            <w:r w:rsidRPr="00F35115">
              <w:rPr>
                <w:rFonts w:hint="eastAsia"/>
                <w:b/>
                <w:bCs/>
                <w:spacing w:val="6"/>
                <w:sz w:val="19"/>
                <w:szCs w:val="19"/>
                <w:lang w:eastAsia="zh-CN"/>
              </w:rPr>
              <w:t>待定</w:t>
            </w:r>
          </w:p>
        </w:tc>
        <w:tc>
          <w:tcPr>
            <w:tcW w:w="6344" w:type="dxa"/>
            <w:shd w:val="clear" w:color="auto" w:fill="D3EAFF"/>
          </w:tcPr>
          <w:p w:rsidR="00F35115" w:rsidRPr="00F35115" w:rsidRDefault="00F35115">
            <w:pPr>
              <w:pStyle w:val="TableText"/>
              <w:spacing w:before="221" w:line="180" w:lineRule="auto"/>
              <w:jc w:val="center"/>
              <w:rPr>
                <w:rFonts w:hint="eastAsia"/>
                <w:sz w:val="19"/>
                <w:szCs w:val="19"/>
                <w:lang w:eastAsia="zh-CN"/>
              </w:rPr>
            </w:pPr>
            <w:r w:rsidRPr="00F35115">
              <w:rPr>
                <w:rFonts w:hint="eastAsia"/>
                <w:sz w:val="19"/>
                <w:szCs w:val="19"/>
                <w:lang w:eastAsia="zh-CN"/>
              </w:rPr>
              <w:t>国家能源局每月</w:t>
            </w:r>
            <w:r w:rsidRPr="00F35115">
              <w:rPr>
                <w:sz w:val="19"/>
                <w:szCs w:val="19"/>
                <w:lang w:eastAsia="zh-CN"/>
              </w:rPr>
              <w:t>15</w:t>
            </w:r>
            <w:r>
              <w:rPr>
                <w:rFonts w:hint="eastAsia"/>
                <w:sz w:val="19"/>
                <w:szCs w:val="19"/>
                <w:lang w:eastAsia="zh-CN"/>
              </w:rPr>
              <w:t>日左右发布全社会用电量数据</w:t>
            </w:r>
          </w:p>
        </w:tc>
      </w:tr>
      <w:tr w:rsidR="00993B64">
        <w:trPr>
          <w:trHeight w:val="618"/>
        </w:trPr>
        <w:tc>
          <w:tcPr>
            <w:tcW w:w="1567" w:type="dxa"/>
          </w:tcPr>
          <w:p w:rsidR="00993B64" w:rsidRDefault="00E42547">
            <w:pPr>
              <w:pStyle w:val="TableText"/>
              <w:spacing w:before="228" w:line="191" w:lineRule="auto"/>
              <w:ind w:left="449"/>
              <w:rPr>
                <w:sz w:val="19"/>
                <w:szCs w:val="19"/>
                <w:lang w:eastAsia="zh-CN"/>
              </w:rPr>
            </w:pPr>
            <w:r>
              <w:rPr>
                <w:b/>
                <w:bCs/>
                <w:spacing w:val="3"/>
                <w:sz w:val="19"/>
                <w:szCs w:val="19"/>
              </w:rPr>
              <w:t>2024/</w:t>
            </w:r>
            <w:r w:rsidR="002465B6">
              <w:rPr>
                <w:rFonts w:hint="eastAsia"/>
                <w:b/>
                <w:bCs/>
                <w:spacing w:val="3"/>
                <w:sz w:val="19"/>
                <w:szCs w:val="19"/>
                <w:lang w:eastAsia="zh-CN"/>
              </w:rPr>
              <w:t>6</w:t>
            </w:r>
            <w:r>
              <w:rPr>
                <w:b/>
                <w:bCs/>
                <w:spacing w:val="3"/>
                <w:sz w:val="19"/>
                <w:szCs w:val="19"/>
              </w:rPr>
              <w:t>/</w:t>
            </w:r>
            <w:r w:rsidR="002465B6">
              <w:rPr>
                <w:rFonts w:hint="eastAsia"/>
                <w:b/>
                <w:bCs/>
                <w:spacing w:val="3"/>
                <w:sz w:val="19"/>
                <w:szCs w:val="19"/>
                <w:lang w:eastAsia="zh-CN"/>
              </w:rPr>
              <w:t>1</w:t>
            </w:r>
            <w:r>
              <w:rPr>
                <w:rFonts w:hint="eastAsia"/>
                <w:b/>
                <w:bCs/>
                <w:spacing w:val="3"/>
                <w:sz w:val="19"/>
                <w:szCs w:val="19"/>
                <w:lang w:eastAsia="zh-CN"/>
              </w:rPr>
              <w:t>7</w:t>
            </w:r>
          </w:p>
        </w:tc>
        <w:tc>
          <w:tcPr>
            <w:tcW w:w="1478" w:type="dxa"/>
          </w:tcPr>
          <w:p w:rsidR="00993B64" w:rsidRDefault="00F35115">
            <w:pPr>
              <w:pStyle w:val="TableText"/>
              <w:spacing w:before="243" w:line="172" w:lineRule="auto"/>
              <w:ind w:left="94"/>
              <w:rPr>
                <w:sz w:val="19"/>
                <w:szCs w:val="19"/>
                <w:lang w:eastAsia="zh-CN"/>
              </w:rPr>
            </w:pPr>
            <w:r>
              <w:rPr>
                <w:b/>
                <w:bCs/>
                <w:spacing w:val="6"/>
                <w:sz w:val="19"/>
                <w:szCs w:val="19"/>
                <w:lang w:eastAsia="zh-CN"/>
              </w:rPr>
              <w:t>09</w:t>
            </w:r>
            <w:r w:rsidR="00E42547">
              <w:rPr>
                <w:b/>
                <w:bCs/>
                <w:spacing w:val="6"/>
                <w:sz w:val="19"/>
                <w:szCs w:val="19"/>
              </w:rPr>
              <w:t>:</w:t>
            </w:r>
            <w:r>
              <w:rPr>
                <w:b/>
                <w:bCs/>
                <w:spacing w:val="6"/>
                <w:sz w:val="19"/>
                <w:szCs w:val="19"/>
                <w:lang w:eastAsia="zh-CN"/>
              </w:rPr>
              <w:t>2</w:t>
            </w:r>
            <w:r w:rsidR="00E42547">
              <w:rPr>
                <w:rFonts w:hint="eastAsia"/>
                <w:b/>
                <w:bCs/>
                <w:spacing w:val="6"/>
                <w:sz w:val="19"/>
                <w:szCs w:val="19"/>
                <w:lang w:eastAsia="zh-CN"/>
              </w:rPr>
              <w:t>0</w:t>
            </w:r>
          </w:p>
        </w:tc>
        <w:tc>
          <w:tcPr>
            <w:tcW w:w="6344" w:type="dxa"/>
          </w:tcPr>
          <w:p w:rsidR="00993B64" w:rsidRDefault="00F35115">
            <w:pPr>
              <w:pStyle w:val="TableText"/>
              <w:spacing w:before="221" w:line="180" w:lineRule="auto"/>
              <w:jc w:val="center"/>
              <w:rPr>
                <w:sz w:val="19"/>
                <w:szCs w:val="19"/>
                <w:lang w:eastAsia="zh-CN"/>
              </w:rPr>
            </w:pPr>
            <w:r w:rsidRPr="00F35115">
              <w:rPr>
                <w:rFonts w:hint="eastAsia"/>
                <w:sz w:val="19"/>
                <w:szCs w:val="19"/>
                <w:lang w:eastAsia="zh-CN"/>
              </w:rPr>
              <w:t>今日有</w:t>
            </w:r>
            <w:r w:rsidRPr="00F35115">
              <w:rPr>
                <w:sz w:val="19"/>
                <w:szCs w:val="19"/>
                <w:lang w:eastAsia="zh-CN"/>
              </w:rPr>
              <w:t>2370</w:t>
            </w:r>
            <w:r w:rsidRPr="00F35115">
              <w:rPr>
                <w:rFonts w:hint="eastAsia"/>
                <w:sz w:val="19"/>
                <w:szCs w:val="19"/>
                <w:lang w:eastAsia="zh-CN"/>
              </w:rPr>
              <w:t>亿元</w:t>
            </w:r>
            <w:r w:rsidRPr="00F35115">
              <w:rPr>
                <w:sz w:val="19"/>
                <w:szCs w:val="19"/>
                <w:lang w:eastAsia="zh-CN"/>
              </w:rPr>
              <w:t>1</w:t>
            </w:r>
            <w:r w:rsidRPr="00F35115">
              <w:rPr>
                <w:rFonts w:hint="eastAsia"/>
                <w:sz w:val="19"/>
                <w:szCs w:val="19"/>
                <w:lang w:eastAsia="zh-CN"/>
              </w:rPr>
              <w:t>年期中期借贷便利（</w:t>
            </w:r>
            <w:r w:rsidRPr="00F35115">
              <w:rPr>
                <w:sz w:val="19"/>
                <w:szCs w:val="19"/>
                <w:lang w:eastAsia="zh-CN"/>
              </w:rPr>
              <w:t>MLF</w:t>
            </w:r>
            <w:r>
              <w:rPr>
                <w:rFonts w:hint="eastAsia"/>
                <w:sz w:val="19"/>
                <w:szCs w:val="19"/>
                <w:lang w:eastAsia="zh-CN"/>
              </w:rPr>
              <w:t>）到期</w:t>
            </w:r>
          </w:p>
        </w:tc>
      </w:tr>
      <w:tr w:rsidR="00993B64">
        <w:trPr>
          <w:trHeight w:val="620"/>
        </w:trPr>
        <w:tc>
          <w:tcPr>
            <w:tcW w:w="1567" w:type="dxa"/>
            <w:shd w:val="clear" w:color="auto" w:fill="D3EAFF"/>
          </w:tcPr>
          <w:p w:rsidR="00993B64" w:rsidRDefault="00F35115">
            <w:pPr>
              <w:pStyle w:val="TableText"/>
              <w:spacing w:before="230" w:line="191" w:lineRule="auto"/>
              <w:ind w:left="449"/>
              <w:rPr>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17</w:t>
            </w:r>
          </w:p>
        </w:tc>
        <w:tc>
          <w:tcPr>
            <w:tcW w:w="1478" w:type="dxa"/>
            <w:shd w:val="clear" w:color="auto" w:fill="D3EAFF"/>
          </w:tcPr>
          <w:p w:rsidR="00993B64" w:rsidRDefault="00F35115">
            <w:pPr>
              <w:pStyle w:val="TableText"/>
              <w:spacing w:before="245" w:line="172" w:lineRule="auto"/>
              <w:ind w:left="101"/>
              <w:rPr>
                <w:sz w:val="19"/>
                <w:szCs w:val="19"/>
                <w:lang w:eastAsia="zh-CN"/>
              </w:rPr>
            </w:pPr>
            <w:r>
              <w:rPr>
                <w:b/>
                <w:bCs/>
                <w:spacing w:val="5"/>
                <w:sz w:val="19"/>
                <w:szCs w:val="19"/>
                <w:lang w:eastAsia="zh-CN"/>
              </w:rPr>
              <w:t>09</w:t>
            </w:r>
            <w:r>
              <w:rPr>
                <w:rFonts w:hint="eastAsia"/>
                <w:b/>
                <w:bCs/>
                <w:spacing w:val="5"/>
                <w:sz w:val="19"/>
                <w:szCs w:val="19"/>
                <w:lang w:eastAsia="zh-CN"/>
              </w:rPr>
              <w:t>:</w:t>
            </w:r>
            <w:r>
              <w:rPr>
                <w:b/>
                <w:bCs/>
                <w:spacing w:val="5"/>
                <w:sz w:val="19"/>
                <w:szCs w:val="19"/>
                <w:lang w:eastAsia="zh-CN"/>
              </w:rPr>
              <w:t>30</w:t>
            </w:r>
          </w:p>
        </w:tc>
        <w:tc>
          <w:tcPr>
            <w:tcW w:w="6344" w:type="dxa"/>
            <w:shd w:val="clear" w:color="auto" w:fill="D3EAFF"/>
          </w:tcPr>
          <w:p w:rsidR="00993B64" w:rsidRDefault="00F35115">
            <w:pPr>
              <w:pStyle w:val="TableText"/>
              <w:spacing w:before="221" w:line="180" w:lineRule="auto"/>
              <w:jc w:val="center"/>
              <w:rPr>
                <w:sz w:val="19"/>
                <w:szCs w:val="19"/>
                <w:lang w:eastAsia="zh-CN"/>
              </w:rPr>
            </w:pPr>
            <w:r w:rsidRPr="00F35115">
              <w:rPr>
                <w:rFonts w:hint="eastAsia"/>
                <w:sz w:val="19"/>
                <w:szCs w:val="19"/>
                <w:lang w:eastAsia="zh-CN"/>
              </w:rPr>
              <w:t>国家统计局公布</w:t>
            </w:r>
            <w:r w:rsidRPr="00F35115">
              <w:rPr>
                <w:sz w:val="19"/>
                <w:szCs w:val="19"/>
                <w:lang w:eastAsia="zh-CN"/>
              </w:rPr>
              <w:t>70</w:t>
            </w:r>
            <w:r w:rsidRPr="00F35115">
              <w:rPr>
                <w:rFonts w:hint="eastAsia"/>
                <w:sz w:val="19"/>
                <w:szCs w:val="19"/>
                <w:lang w:eastAsia="zh-CN"/>
              </w:rPr>
              <w:t>个大中城市住宅销售价格月度报告</w:t>
            </w:r>
          </w:p>
        </w:tc>
      </w:tr>
      <w:tr w:rsidR="00993B64">
        <w:trPr>
          <w:trHeight w:val="619"/>
        </w:trPr>
        <w:tc>
          <w:tcPr>
            <w:tcW w:w="1567" w:type="dxa"/>
          </w:tcPr>
          <w:p w:rsidR="00993B64" w:rsidRDefault="00F35115">
            <w:pPr>
              <w:pStyle w:val="TableText"/>
              <w:spacing w:before="231" w:line="191" w:lineRule="auto"/>
              <w:ind w:left="449"/>
              <w:rPr>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17</w:t>
            </w:r>
          </w:p>
        </w:tc>
        <w:tc>
          <w:tcPr>
            <w:tcW w:w="1478" w:type="dxa"/>
          </w:tcPr>
          <w:p w:rsidR="00993B64" w:rsidRDefault="00F35115">
            <w:pPr>
              <w:pStyle w:val="TableText"/>
              <w:spacing w:before="245" w:line="172" w:lineRule="auto"/>
              <w:ind w:left="101"/>
              <w:rPr>
                <w:sz w:val="19"/>
                <w:szCs w:val="19"/>
                <w:lang w:eastAsia="zh-CN"/>
              </w:rPr>
            </w:pPr>
            <w:r>
              <w:rPr>
                <w:rFonts w:hint="eastAsia"/>
                <w:b/>
                <w:bCs/>
                <w:spacing w:val="5"/>
                <w:sz w:val="19"/>
                <w:szCs w:val="19"/>
                <w:lang w:eastAsia="zh-CN"/>
              </w:rPr>
              <w:t>1</w:t>
            </w:r>
            <w:r>
              <w:rPr>
                <w:b/>
                <w:bCs/>
                <w:spacing w:val="5"/>
                <w:sz w:val="19"/>
                <w:szCs w:val="19"/>
                <w:lang w:eastAsia="zh-CN"/>
              </w:rPr>
              <w:t>7</w:t>
            </w:r>
            <w:r w:rsidR="00E42547">
              <w:rPr>
                <w:rFonts w:hint="eastAsia"/>
                <w:b/>
                <w:bCs/>
                <w:spacing w:val="5"/>
                <w:sz w:val="19"/>
                <w:szCs w:val="19"/>
                <w:lang w:eastAsia="zh-CN"/>
              </w:rPr>
              <w:t>:00</w:t>
            </w:r>
          </w:p>
        </w:tc>
        <w:tc>
          <w:tcPr>
            <w:tcW w:w="6344" w:type="dxa"/>
          </w:tcPr>
          <w:p w:rsidR="00993B64" w:rsidRDefault="00F35115">
            <w:pPr>
              <w:pStyle w:val="TableText"/>
              <w:spacing w:before="221" w:line="180" w:lineRule="auto"/>
              <w:jc w:val="center"/>
              <w:rPr>
                <w:spacing w:val="25"/>
                <w:sz w:val="19"/>
                <w:szCs w:val="19"/>
                <w:lang w:eastAsia="zh-CN"/>
              </w:rPr>
            </w:pPr>
            <w:r>
              <w:rPr>
                <w:rFonts w:hint="eastAsia"/>
                <w:spacing w:val="25"/>
                <w:sz w:val="19"/>
                <w:szCs w:val="19"/>
                <w:lang w:eastAsia="zh-CN"/>
              </w:rPr>
              <w:t>欧洲央行行长拉加德发表讲话</w:t>
            </w:r>
          </w:p>
        </w:tc>
      </w:tr>
      <w:tr w:rsidR="00993B64">
        <w:trPr>
          <w:trHeight w:val="620"/>
        </w:trPr>
        <w:tc>
          <w:tcPr>
            <w:tcW w:w="1567" w:type="dxa"/>
            <w:shd w:val="clear" w:color="auto" w:fill="D3EAFF"/>
          </w:tcPr>
          <w:p w:rsidR="00993B64" w:rsidRDefault="00E42547">
            <w:pPr>
              <w:pStyle w:val="TableText"/>
              <w:spacing w:before="234" w:line="191" w:lineRule="auto"/>
              <w:ind w:left="449"/>
              <w:rPr>
                <w:sz w:val="19"/>
                <w:szCs w:val="19"/>
                <w:lang w:eastAsia="zh-CN"/>
              </w:rPr>
            </w:pPr>
            <w:r>
              <w:rPr>
                <w:b/>
                <w:bCs/>
                <w:spacing w:val="3"/>
                <w:sz w:val="19"/>
                <w:szCs w:val="19"/>
              </w:rPr>
              <w:t>2024/</w:t>
            </w:r>
            <w:r w:rsidR="00F35115">
              <w:rPr>
                <w:b/>
                <w:bCs/>
                <w:spacing w:val="3"/>
                <w:sz w:val="19"/>
                <w:szCs w:val="19"/>
                <w:lang w:eastAsia="zh-CN"/>
              </w:rPr>
              <w:t>6</w:t>
            </w:r>
            <w:r>
              <w:rPr>
                <w:b/>
                <w:bCs/>
                <w:spacing w:val="3"/>
                <w:sz w:val="19"/>
                <w:szCs w:val="19"/>
              </w:rPr>
              <w:t>/</w:t>
            </w:r>
            <w:r w:rsidR="00F35115">
              <w:rPr>
                <w:b/>
                <w:bCs/>
                <w:spacing w:val="3"/>
                <w:sz w:val="19"/>
                <w:szCs w:val="19"/>
                <w:lang w:eastAsia="zh-CN"/>
              </w:rPr>
              <w:t>1</w:t>
            </w:r>
            <w:r>
              <w:rPr>
                <w:rFonts w:hint="eastAsia"/>
                <w:b/>
                <w:bCs/>
                <w:spacing w:val="3"/>
                <w:sz w:val="19"/>
                <w:szCs w:val="19"/>
                <w:lang w:eastAsia="zh-CN"/>
              </w:rPr>
              <w:t>8</w:t>
            </w:r>
          </w:p>
        </w:tc>
        <w:tc>
          <w:tcPr>
            <w:tcW w:w="1478" w:type="dxa"/>
            <w:shd w:val="clear" w:color="auto" w:fill="D3EAFF"/>
          </w:tcPr>
          <w:p w:rsidR="00993B64" w:rsidRDefault="00F35115">
            <w:pPr>
              <w:pStyle w:val="TableText"/>
              <w:spacing w:before="248" w:line="172" w:lineRule="auto"/>
              <w:ind w:left="92"/>
              <w:rPr>
                <w:sz w:val="19"/>
                <w:szCs w:val="19"/>
                <w:lang w:eastAsia="zh-CN"/>
              </w:rPr>
            </w:pPr>
            <w:r>
              <w:rPr>
                <w:b/>
                <w:bCs/>
                <w:spacing w:val="3"/>
                <w:sz w:val="19"/>
                <w:szCs w:val="19"/>
                <w:lang w:eastAsia="zh-CN"/>
              </w:rPr>
              <w:t>00</w:t>
            </w:r>
            <w:r w:rsidR="00E42547">
              <w:rPr>
                <w:rFonts w:hint="eastAsia"/>
                <w:b/>
                <w:bCs/>
                <w:spacing w:val="3"/>
                <w:sz w:val="19"/>
                <w:szCs w:val="19"/>
                <w:lang w:eastAsia="zh-CN"/>
              </w:rPr>
              <w:t>:00</w:t>
            </w:r>
          </w:p>
        </w:tc>
        <w:tc>
          <w:tcPr>
            <w:tcW w:w="6344" w:type="dxa"/>
            <w:shd w:val="clear" w:color="auto" w:fill="D3EAFF"/>
          </w:tcPr>
          <w:p w:rsidR="00993B64" w:rsidRDefault="00F35115">
            <w:pPr>
              <w:pStyle w:val="TableText"/>
              <w:spacing w:before="221" w:line="180" w:lineRule="auto"/>
              <w:jc w:val="center"/>
              <w:rPr>
                <w:spacing w:val="25"/>
                <w:sz w:val="19"/>
                <w:szCs w:val="19"/>
                <w:lang w:eastAsia="zh-CN"/>
              </w:rPr>
            </w:pPr>
            <w:r w:rsidRPr="00F35115">
              <w:rPr>
                <w:spacing w:val="25"/>
                <w:sz w:val="19"/>
                <w:szCs w:val="19"/>
                <w:lang w:eastAsia="zh-CN"/>
              </w:rPr>
              <w:t>FOMC</w:t>
            </w:r>
            <w:r w:rsidRPr="00F35115">
              <w:rPr>
                <w:rFonts w:hint="eastAsia"/>
                <w:spacing w:val="25"/>
                <w:sz w:val="19"/>
                <w:szCs w:val="19"/>
                <w:lang w:eastAsia="zh-CN"/>
              </w:rPr>
              <w:t>永久票委、纽约联储主席威廉姆斯在纽约经济俱乐部发表讲话</w:t>
            </w:r>
          </w:p>
        </w:tc>
      </w:tr>
      <w:tr w:rsidR="00993B64">
        <w:trPr>
          <w:trHeight w:val="619"/>
        </w:trPr>
        <w:tc>
          <w:tcPr>
            <w:tcW w:w="1567" w:type="dxa"/>
          </w:tcPr>
          <w:p w:rsidR="00993B64" w:rsidRDefault="00E42547">
            <w:pPr>
              <w:pStyle w:val="TableText"/>
              <w:spacing w:before="234" w:line="191" w:lineRule="auto"/>
              <w:ind w:left="449"/>
              <w:rPr>
                <w:sz w:val="19"/>
                <w:szCs w:val="19"/>
                <w:lang w:eastAsia="zh-CN"/>
              </w:rPr>
            </w:pPr>
            <w:r>
              <w:rPr>
                <w:b/>
                <w:bCs/>
                <w:spacing w:val="3"/>
                <w:sz w:val="19"/>
                <w:szCs w:val="19"/>
              </w:rPr>
              <w:t>2024/</w:t>
            </w:r>
            <w:r w:rsidR="00F35115">
              <w:rPr>
                <w:b/>
                <w:bCs/>
                <w:spacing w:val="3"/>
                <w:sz w:val="19"/>
                <w:szCs w:val="19"/>
                <w:lang w:eastAsia="zh-CN"/>
              </w:rPr>
              <w:t>6</w:t>
            </w:r>
            <w:r>
              <w:rPr>
                <w:b/>
                <w:bCs/>
                <w:spacing w:val="3"/>
                <w:sz w:val="19"/>
                <w:szCs w:val="19"/>
              </w:rPr>
              <w:t>/</w:t>
            </w:r>
            <w:r w:rsidR="00F35115">
              <w:rPr>
                <w:b/>
                <w:bCs/>
                <w:spacing w:val="3"/>
                <w:sz w:val="19"/>
                <w:szCs w:val="19"/>
                <w:lang w:eastAsia="zh-CN"/>
              </w:rPr>
              <w:t>18</w:t>
            </w:r>
          </w:p>
        </w:tc>
        <w:tc>
          <w:tcPr>
            <w:tcW w:w="1478" w:type="dxa"/>
          </w:tcPr>
          <w:p w:rsidR="00993B64" w:rsidRDefault="00F35115">
            <w:pPr>
              <w:pStyle w:val="TableText"/>
              <w:spacing w:before="248" w:line="172" w:lineRule="auto"/>
              <w:ind w:left="92"/>
              <w:rPr>
                <w:sz w:val="19"/>
                <w:szCs w:val="19"/>
              </w:rPr>
            </w:pPr>
            <w:r>
              <w:rPr>
                <w:b/>
                <w:bCs/>
                <w:spacing w:val="6"/>
                <w:sz w:val="19"/>
                <w:szCs w:val="19"/>
                <w:lang w:eastAsia="zh-CN"/>
              </w:rPr>
              <w:t>01</w:t>
            </w:r>
            <w:r w:rsidR="00E42547">
              <w:rPr>
                <w:rFonts w:hint="eastAsia"/>
                <w:b/>
                <w:bCs/>
                <w:spacing w:val="6"/>
                <w:sz w:val="19"/>
                <w:szCs w:val="19"/>
                <w:lang w:eastAsia="zh-CN"/>
              </w:rPr>
              <w:t>:00</w:t>
            </w:r>
          </w:p>
        </w:tc>
        <w:tc>
          <w:tcPr>
            <w:tcW w:w="6344" w:type="dxa"/>
          </w:tcPr>
          <w:p w:rsidR="00993B64" w:rsidRDefault="00F35115">
            <w:pPr>
              <w:pStyle w:val="TableText"/>
              <w:spacing w:before="221" w:line="180" w:lineRule="auto"/>
              <w:jc w:val="center"/>
              <w:rPr>
                <w:spacing w:val="25"/>
                <w:sz w:val="19"/>
                <w:szCs w:val="19"/>
                <w:lang w:eastAsia="zh-CN"/>
              </w:rPr>
            </w:pPr>
            <w:r w:rsidRPr="00F35115">
              <w:rPr>
                <w:spacing w:val="25"/>
                <w:sz w:val="19"/>
                <w:szCs w:val="19"/>
                <w:lang w:eastAsia="zh-CN"/>
              </w:rPr>
              <w:t>2026</w:t>
            </w:r>
            <w:r w:rsidRPr="00F35115">
              <w:rPr>
                <w:rFonts w:hint="eastAsia"/>
                <w:spacing w:val="25"/>
                <w:sz w:val="19"/>
                <w:szCs w:val="19"/>
                <w:lang w:eastAsia="zh-CN"/>
              </w:rPr>
              <w:t>年</w:t>
            </w:r>
            <w:r w:rsidRPr="00F35115">
              <w:rPr>
                <w:spacing w:val="25"/>
                <w:sz w:val="19"/>
                <w:szCs w:val="19"/>
                <w:lang w:eastAsia="zh-CN"/>
              </w:rPr>
              <w:t>FOMC</w:t>
            </w:r>
            <w:r>
              <w:rPr>
                <w:rFonts w:hint="eastAsia"/>
                <w:spacing w:val="25"/>
                <w:sz w:val="19"/>
                <w:szCs w:val="19"/>
                <w:lang w:eastAsia="zh-CN"/>
              </w:rPr>
              <w:t>票委、费城联储主席哈克就经济前景发表讲话</w:t>
            </w:r>
          </w:p>
        </w:tc>
      </w:tr>
      <w:tr w:rsidR="00993B64">
        <w:trPr>
          <w:trHeight w:val="620"/>
        </w:trPr>
        <w:tc>
          <w:tcPr>
            <w:tcW w:w="1567" w:type="dxa"/>
            <w:shd w:val="clear" w:color="auto" w:fill="D3EAFF"/>
          </w:tcPr>
          <w:p w:rsidR="00993B64" w:rsidRDefault="00E42547">
            <w:pPr>
              <w:pStyle w:val="TableText"/>
              <w:spacing w:before="234" w:line="191" w:lineRule="auto"/>
              <w:ind w:left="449"/>
              <w:rPr>
                <w:sz w:val="19"/>
                <w:szCs w:val="19"/>
                <w:lang w:eastAsia="zh-CN"/>
              </w:rPr>
            </w:pPr>
            <w:r>
              <w:rPr>
                <w:b/>
                <w:bCs/>
                <w:spacing w:val="3"/>
                <w:sz w:val="19"/>
                <w:szCs w:val="19"/>
              </w:rPr>
              <w:t>2024/</w:t>
            </w:r>
            <w:r w:rsidR="00F35115">
              <w:rPr>
                <w:b/>
                <w:bCs/>
                <w:spacing w:val="3"/>
                <w:sz w:val="19"/>
                <w:szCs w:val="19"/>
                <w:lang w:eastAsia="zh-CN"/>
              </w:rPr>
              <w:t>6</w:t>
            </w:r>
            <w:r>
              <w:rPr>
                <w:b/>
                <w:bCs/>
                <w:spacing w:val="3"/>
                <w:sz w:val="19"/>
                <w:szCs w:val="19"/>
              </w:rPr>
              <w:t>/</w:t>
            </w:r>
            <w:r w:rsidR="00F35115">
              <w:rPr>
                <w:b/>
                <w:bCs/>
                <w:spacing w:val="3"/>
                <w:sz w:val="19"/>
                <w:szCs w:val="19"/>
                <w:lang w:eastAsia="zh-CN"/>
              </w:rPr>
              <w:t>18</w:t>
            </w:r>
          </w:p>
        </w:tc>
        <w:tc>
          <w:tcPr>
            <w:tcW w:w="1478" w:type="dxa"/>
            <w:shd w:val="clear" w:color="auto" w:fill="D3EAFF"/>
          </w:tcPr>
          <w:p w:rsidR="00993B64" w:rsidRDefault="00F35115">
            <w:pPr>
              <w:pStyle w:val="TableText"/>
              <w:spacing w:before="248" w:line="172" w:lineRule="auto"/>
              <w:ind w:left="92"/>
              <w:rPr>
                <w:b/>
                <w:bCs/>
                <w:sz w:val="19"/>
                <w:szCs w:val="19"/>
                <w:lang w:eastAsia="zh-CN"/>
              </w:rPr>
            </w:pPr>
            <w:r>
              <w:rPr>
                <w:b/>
                <w:bCs/>
                <w:sz w:val="19"/>
                <w:szCs w:val="19"/>
                <w:lang w:eastAsia="zh-CN"/>
              </w:rPr>
              <w:t>12</w:t>
            </w:r>
            <w:r>
              <w:rPr>
                <w:rFonts w:hint="eastAsia"/>
                <w:b/>
                <w:bCs/>
                <w:sz w:val="19"/>
                <w:szCs w:val="19"/>
                <w:lang w:eastAsia="zh-CN"/>
              </w:rPr>
              <w:t>:</w:t>
            </w:r>
            <w:r>
              <w:rPr>
                <w:b/>
                <w:bCs/>
                <w:sz w:val="19"/>
                <w:szCs w:val="19"/>
                <w:lang w:eastAsia="zh-CN"/>
              </w:rPr>
              <w:t>3</w:t>
            </w:r>
            <w:r w:rsidR="00E42547">
              <w:rPr>
                <w:rFonts w:hint="eastAsia"/>
                <w:b/>
                <w:bCs/>
                <w:sz w:val="19"/>
                <w:szCs w:val="19"/>
                <w:lang w:eastAsia="zh-CN"/>
              </w:rPr>
              <w:t>0</w:t>
            </w:r>
          </w:p>
        </w:tc>
        <w:tc>
          <w:tcPr>
            <w:tcW w:w="6344" w:type="dxa"/>
            <w:shd w:val="clear" w:color="auto" w:fill="D3EAFF"/>
          </w:tcPr>
          <w:p w:rsidR="00F35115" w:rsidRDefault="00F35115" w:rsidP="00F35115">
            <w:pPr>
              <w:pStyle w:val="TableText"/>
              <w:spacing w:before="221" w:line="180" w:lineRule="auto"/>
              <w:jc w:val="center"/>
              <w:rPr>
                <w:rFonts w:hint="eastAsia"/>
                <w:spacing w:val="25"/>
                <w:sz w:val="19"/>
                <w:szCs w:val="19"/>
                <w:lang w:eastAsia="zh-CN"/>
              </w:rPr>
            </w:pPr>
            <w:r w:rsidRPr="00F35115">
              <w:rPr>
                <w:rFonts w:hint="eastAsia"/>
                <w:spacing w:val="25"/>
                <w:sz w:val="19"/>
                <w:szCs w:val="19"/>
                <w:lang w:eastAsia="zh-CN"/>
              </w:rPr>
              <w:t>澳大利亚至</w:t>
            </w:r>
            <w:r w:rsidRPr="00F35115">
              <w:rPr>
                <w:spacing w:val="25"/>
                <w:sz w:val="19"/>
                <w:szCs w:val="19"/>
                <w:lang w:eastAsia="zh-CN"/>
              </w:rPr>
              <w:t>6</w:t>
            </w:r>
            <w:r w:rsidRPr="00F35115">
              <w:rPr>
                <w:rFonts w:hint="eastAsia"/>
                <w:spacing w:val="25"/>
                <w:sz w:val="19"/>
                <w:szCs w:val="19"/>
                <w:lang w:eastAsia="zh-CN"/>
              </w:rPr>
              <w:t>月</w:t>
            </w:r>
            <w:r w:rsidRPr="00F35115">
              <w:rPr>
                <w:spacing w:val="25"/>
                <w:sz w:val="19"/>
                <w:szCs w:val="19"/>
                <w:lang w:eastAsia="zh-CN"/>
              </w:rPr>
              <w:t>18</w:t>
            </w:r>
            <w:r w:rsidRPr="00F35115">
              <w:rPr>
                <w:rFonts w:hint="eastAsia"/>
                <w:spacing w:val="25"/>
                <w:sz w:val="19"/>
                <w:szCs w:val="19"/>
                <w:lang w:eastAsia="zh-CN"/>
              </w:rPr>
              <w:t>日澳洲联储利率决定</w:t>
            </w:r>
          </w:p>
        </w:tc>
      </w:tr>
      <w:tr w:rsidR="00993B64">
        <w:trPr>
          <w:trHeight w:val="618"/>
        </w:trPr>
        <w:tc>
          <w:tcPr>
            <w:tcW w:w="1567" w:type="dxa"/>
          </w:tcPr>
          <w:p w:rsidR="00993B64" w:rsidRDefault="00E42547">
            <w:pPr>
              <w:pStyle w:val="TableText"/>
              <w:spacing w:before="235" w:line="191" w:lineRule="auto"/>
              <w:ind w:left="449"/>
              <w:rPr>
                <w:sz w:val="19"/>
                <w:szCs w:val="19"/>
                <w:lang w:eastAsia="zh-CN"/>
              </w:rPr>
            </w:pPr>
            <w:r>
              <w:rPr>
                <w:b/>
                <w:bCs/>
                <w:spacing w:val="3"/>
                <w:sz w:val="19"/>
                <w:szCs w:val="19"/>
              </w:rPr>
              <w:t>2024/</w:t>
            </w:r>
            <w:r w:rsidR="00F35115">
              <w:rPr>
                <w:b/>
                <w:bCs/>
                <w:spacing w:val="3"/>
                <w:sz w:val="19"/>
                <w:szCs w:val="19"/>
                <w:lang w:eastAsia="zh-CN"/>
              </w:rPr>
              <w:t>6</w:t>
            </w:r>
            <w:r>
              <w:rPr>
                <w:b/>
                <w:bCs/>
                <w:spacing w:val="3"/>
                <w:sz w:val="19"/>
                <w:szCs w:val="19"/>
              </w:rPr>
              <w:t>/</w:t>
            </w:r>
            <w:r w:rsidR="00F35115">
              <w:rPr>
                <w:b/>
                <w:bCs/>
                <w:spacing w:val="3"/>
                <w:sz w:val="19"/>
                <w:szCs w:val="19"/>
                <w:lang w:eastAsia="zh-CN"/>
              </w:rPr>
              <w:t>18</w:t>
            </w:r>
          </w:p>
        </w:tc>
        <w:tc>
          <w:tcPr>
            <w:tcW w:w="1478" w:type="dxa"/>
          </w:tcPr>
          <w:p w:rsidR="00993B64" w:rsidRDefault="00F35115">
            <w:pPr>
              <w:pStyle w:val="TableText"/>
              <w:spacing w:before="252" w:line="170" w:lineRule="auto"/>
              <w:ind w:left="101"/>
              <w:rPr>
                <w:sz w:val="19"/>
                <w:szCs w:val="19"/>
                <w:lang w:eastAsia="zh-CN"/>
              </w:rPr>
            </w:pPr>
            <w:r>
              <w:rPr>
                <w:rFonts w:hint="eastAsia"/>
                <w:b/>
                <w:bCs/>
                <w:sz w:val="19"/>
                <w:szCs w:val="19"/>
                <w:lang w:eastAsia="zh-CN"/>
              </w:rPr>
              <w:t>1</w:t>
            </w:r>
            <w:r>
              <w:rPr>
                <w:b/>
                <w:bCs/>
                <w:sz w:val="19"/>
                <w:szCs w:val="19"/>
                <w:lang w:eastAsia="zh-CN"/>
              </w:rPr>
              <w:t>3</w:t>
            </w:r>
            <w:r>
              <w:rPr>
                <w:rFonts w:hint="eastAsia"/>
                <w:b/>
                <w:bCs/>
                <w:sz w:val="19"/>
                <w:szCs w:val="19"/>
                <w:lang w:eastAsia="zh-CN"/>
              </w:rPr>
              <w:t>:</w:t>
            </w:r>
            <w:r>
              <w:rPr>
                <w:b/>
                <w:bCs/>
                <w:sz w:val="19"/>
                <w:szCs w:val="19"/>
                <w:lang w:eastAsia="zh-CN"/>
              </w:rPr>
              <w:t>3</w:t>
            </w:r>
            <w:r w:rsidR="00E42547">
              <w:rPr>
                <w:rFonts w:hint="eastAsia"/>
                <w:b/>
                <w:bCs/>
                <w:sz w:val="19"/>
                <w:szCs w:val="19"/>
                <w:lang w:eastAsia="zh-CN"/>
              </w:rPr>
              <w:t>0</w:t>
            </w:r>
          </w:p>
        </w:tc>
        <w:tc>
          <w:tcPr>
            <w:tcW w:w="6344" w:type="dxa"/>
          </w:tcPr>
          <w:p w:rsidR="00993B64" w:rsidRDefault="00F35115">
            <w:pPr>
              <w:pStyle w:val="TableText"/>
              <w:spacing w:before="221" w:line="180" w:lineRule="auto"/>
              <w:jc w:val="center"/>
              <w:rPr>
                <w:spacing w:val="25"/>
                <w:sz w:val="19"/>
                <w:szCs w:val="19"/>
                <w:lang w:eastAsia="zh-CN"/>
              </w:rPr>
            </w:pPr>
            <w:r w:rsidRPr="00F35115">
              <w:rPr>
                <w:rFonts w:hint="eastAsia"/>
                <w:spacing w:val="25"/>
                <w:sz w:val="19"/>
                <w:szCs w:val="19"/>
                <w:lang w:eastAsia="zh-CN"/>
              </w:rPr>
              <w:t>澳洲联储主席布洛克召开货币政策新闻发布会</w:t>
            </w:r>
          </w:p>
        </w:tc>
      </w:tr>
      <w:tr w:rsidR="00993B64">
        <w:trPr>
          <w:trHeight w:val="620"/>
        </w:trPr>
        <w:tc>
          <w:tcPr>
            <w:tcW w:w="1567" w:type="dxa"/>
            <w:shd w:val="clear" w:color="auto" w:fill="D3EAFF"/>
          </w:tcPr>
          <w:p w:rsidR="00993B64" w:rsidRDefault="00E42547">
            <w:pPr>
              <w:pStyle w:val="TableText"/>
              <w:spacing w:before="235" w:line="191" w:lineRule="auto"/>
              <w:ind w:left="449"/>
              <w:rPr>
                <w:sz w:val="19"/>
                <w:szCs w:val="19"/>
                <w:lang w:eastAsia="zh-CN"/>
              </w:rPr>
            </w:pPr>
            <w:r>
              <w:rPr>
                <w:b/>
                <w:bCs/>
                <w:spacing w:val="3"/>
                <w:sz w:val="19"/>
                <w:szCs w:val="19"/>
              </w:rPr>
              <w:t>2024/</w:t>
            </w:r>
            <w:r w:rsidR="00F35115">
              <w:rPr>
                <w:b/>
                <w:bCs/>
                <w:spacing w:val="3"/>
                <w:sz w:val="19"/>
                <w:szCs w:val="19"/>
                <w:lang w:eastAsia="zh-CN"/>
              </w:rPr>
              <w:t>6</w:t>
            </w:r>
            <w:r>
              <w:rPr>
                <w:b/>
                <w:bCs/>
                <w:spacing w:val="3"/>
                <w:sz w:val="19"/>
                <w:szCs w:val="19"/>
              </w:rPr>
              <w:t>/</w:t>
            </w:r>
            <w:r w:rsidR="00F35115">
              <w:rPr>
                <w:b/>
                <w:bCs/>
                <w:spacing w:val="3"/>
                <w:sz w:val="19"/>
                <w:szCs w:val="19"/>
                <w:lang w:eastAsia="zh-CN"/>
              </w:rPr>
              <w:t>18</w:t>
            </w:r>
          </w:p>
        </w:tc>
        <w:tc>
          <w:tcPr>
            <w:tcW w:w="1478" w:type="dxa"/>
            <w:shd w:val="clear" w:color="auto" w:fill="D3EAFF"/>
          </w:tcPr>
          <w:p w:rsidR="00993B64" w:rsidRDefault="00E42547">
            <w:pPr>
              <w:pStyle w:val="TableText"/>
              <w:spacing w:before="252" w:line="170" w:lineRule="auto"/>
              <w:ind w:left="101"/>
              <w:rPr>
                <w:b/>
                <w:bCs/>
                <w:sz w:val="19"/>
                <w:szCs w:val="19"/>
                <w:lang w:eastAsia="zh-CN"/>
              </w:rPr>
            </w:pPr>
            <w:r>
              <w:rPr>
                <w:rFonts w:hint="eastAsia"/>
                <w:b/>
                <w:bCs/>
                <w:sz w:val="19"/>
                <w:szCs w:val="19"/>
                <w:lang w:eastAsia="zh-CN"/>
              </w:rPr>
              <w:t>17:00</w:t>
            </w:r>
          </w:p>
        </w:tc>
        <w:tc>
          <w:tcPr>
            <w:tcW w:w="6344" w:type="dxa"/>
            <w:shd w:val="clear" w:color="auto" w:fill="D3EAFF"/>
          </w:tcPr>
          <w:p w:rsidR="00993B64" w:rsidRDefault="00F35115">
            <w:pPr>
              <w:pStyle w:val="TableText"/>
              <w:spacing w:before="221" w:line="180" w:lineRule="auto"/>
              <w:jc w:val="center"/>
              <w:rPr>
                <w:spacing w:val="25"/>
                <w:sz w:val="19"/>
                <w:szCs w:val="19"/>
                <w:lang w:eastAsia="zh-CN"/>
              </w:rPr>
            </w:pPr>
            <w:r w:rsidRPr="00F35115">
              <w:rPr>
                <w:rFonts w:hint="eastAsia"/>
                <w:spacing w:val="25"/>
                <w:sz w:val="19"/>
                <w:szCs w:val="19"/>
                <w:lang w:eastAsia="zh-CN"/>
              </w:rPr>
              <w:t>德国</w:t>
            </w:r>
            <w:r w:rsidRPr="00F35115">
              <w:rPr>
                <w:spacing w:val="25"/>
                <w:sz w:val="19"/>
                <w:szCs w:val="19"/>
                <w:lang w:eastAsia="zh-CN"/>
              </w:rPr>
              <w:t>6</w:t>
            </w:r>
            <w:r w:rsidRPr="00F35115">
              <w:rPr>
                <w:rFonts w:hint="eastAsia"/>
                <w:spacing w:val="25"/>
                <w:sz w:val="19"/>
                <w:szCs w:val="19"/>
                <w:lang w:eastAsia="zh-CN"/>
              </w:rPr>
              <w:t>月</w:t>
            </w:r>
            <w:r w:rsidRPr="00F35115">
              <w:rPr>
                <w:spacing w:val="25"/>
                <w:sz w:val="19"/>
                <w:szCs w:val="19"/>
                <w:lang w:eastAsia="zh-CN"/>
              </w:rPr>
              <w:t>ZEW</w:t>
            </w:r>
            <w:r w:rsidRPr="00F35115">
              <w:rPr>
                <w:rFonts w:hint="eastAsia"/>
                <w:spacing w:val="25"/>
                <w:sz w:val="19"/>
                <w:szCs w:val="19"/>
                <w:lang w:eastAsia="zh-CN"/>
              </w:rPr>
              <w:t>经济景气指数</w:t>
            </w:r>
          </w:p>
          <w:p w:rsidR="00F35115" w:rsidRDefault="00F35115">
            <w:pPr>
              <w:pStyle w:val="TableText"/>
              <w:spacing w:before="221" w:line="180" w:lineRule="auto"/>
              <w:jc w:val="center"/>
              <w:rPr>
                <w:spacing w:val="25"/>
                <w:sz w:val="19"/>
                <w:szCs w:val="19"/>
                <w:lang w:eastAsia="zh-CN"/>
              </w:rPr>
            </w:pPr>
            <w:r w:rsidRPr="00F35115">
              <w:rPr>
                <w:rFonts w:hint="eastAsia"/>
                <w:spacing w:val="25"/>
                <w:sz w:val="19"/>
                <w:szCs w:val="19"/>
                <w:lang w:eastAsia="zh-CN"/>
              </w:rPr>
              <w:t>欧元区</w:t>
            </w:r>
            <w:r w:rsidRPr="00F35115">
              <w:rPr>
                <w:spacing w:val="25"/>
                <w:sz w:val="19"/>
                <w:szCs w:val="19"/>
                <w:lang w:eastAsia="zh-CN"/>
              </w:rPr>
              <w:t>5</w:t>
            </w:r>
            <w:r w:rsidRPr="00F35115">
              <w:rPr>
                <w:rFonts w:hint="eastAsia"/>
                <w:spacing w:val="25"/>
                <w:sz w:val="19"/>
                <w:szCs w:val="19"/>
                <w:lang w:eastAsia="zh-CN"/>
              </w:rPr>
              <w:t>月</w:t>
            </w:r>
            <w:r w:rsidRPr="00F35115">
              <w:rPr>
                <w:spacing w:val="25"/>
                <w:sz w:val="19"/>
                <w:szCs w:val="19"/>
                <w:lang w:eastAsia="zh-CN"/>
              </w:rPr>
              <w:t>CPI</w:t>
            </w:r>
            <w:r w:rsidRPr="00F35115">
              <w:rPr>
                <w:rFonts w:hint="eastAsia"/>
                <w:spacing w:val="25"/>
                <w:sz w:val="19"/>
                <w:szCs w:val="19"/>
                <w:lang w:eastAsia="zh-CN"/>
              </w:rPr>
              <w:t>年率终值</w:t>
            </w:r>
          </w:p>
          <w:p w:rsidR="00F35115" w:rsidRDefault="00F35115">
            <w:pPr>
              <w:pStyle w:val="TableText"/>
              <w:spacing w:before="221" w:line="180" w:lineRule="auto"/>
              <w:jc w:val="center"/>
              <w:rPr>
                <w:spacing w:val="25"/>
                <w:sz w:val="19"/>
                <w:szCs w:val="19"/>
                <w:lang w:eastAsia="zh-CN"/>
              </w:rPr>
            </w:pPr>
            <w:r w:rsidRPr="00F35115">
              <w:rPr>
                <w:rFonts w:hint="eastAsia"/>
                <w:spacing w:val="25"/>
                <w:sz w:val="19"/>
                <w:szCs w:val="19"/>
                <w:lang w:eastAsia="zh-CN"/>
              </w:rPr>
              <w:t>欧元区</w:t>
            </w:r>
            <w:r w:rsidRPr="00F35115">
              <w:rPr>
                <w:spacing w:val="25"/>
                <w:sz w:val="19"/>
                <w:szCs w:val="19"/>
                <w:lang w:eastAsia="zh-CN"/>
              </w:rPr>
              <w:t>5</w:t>
            </w:r>
            <w:r w:rsidRPr="00F35115">
              <w:rPr>
                <w:rFonts w:hint="eastAsia"/>
                <w:spacing w:val="25"/>
                <w:sz w:val="19"/>
                <w:szCs w:val="19"/>
                <w:lang w:eastAsia="zh-CN"/>
              </w:rPr>
              <w:t>月</w:t>
            </w:r>
            <w:r w:rsidRPr="00F35115">
              <w:rPr>
                <w:spacing w:val="25"/>
                <w:sz w:val="19"/>
                <w:szCs w:val="19"/>
                <w:lang w:eastAsia="zh-CN"/>
              </w:rPr>
              <w:t>CPI</w:t>
            </w:r>
            <w:r w:rsidRPr="00F35115">
              <w:rPr>
                <w:rFonts w:hint="eastAsia"/>
                <w:spacing w:val="25"/>
                <w:sz w:val="19"/>
                <w:szCs w:val="19"/>
                <w:lang w:eastAsia="zh-CN"/>
              </w:rPr>
              <w:t>月率</w:t>
            </w:r>
          </w:p>
          <w:p w:rsidR="00F35115" w:rsidRDefault="00F35115" w:rsidP="00F35115">
            <w:pPr>
              <w:pStyle w:val="TableText"/>
              <w:spacing w:before="221" w:line="180" w:lineRule="auto"/>
              <w:jc w:val="center"/>
              <w:rPr>
                <w:rFonts w:hint="eastAsia"/>
                <w:spacing w:val="25"/>
                <w:sz w:val="19"/>
                <w:szCs w:val="19"/>
                <w:lang w:eastAsia="zh-CN"/>
              </w:rPr>
            </w:pPr>
            <w:r w:rsidRPr="00F35115">
              <w:rPr>
                <w:rFonts w:hint="eastAsia"/>
                <w:spacing w:val="25"/>
                <w:sz w:val="19"/>
                <w:szCs w:val="19"/>
                <w:lang w:eastAsia="zh-CN"/>
              </w:rPr>
              <w:t>欧元区</w:t>
            </w:r>
            <w:r w:rsidRPr="00F35115">
              <w:rPr>
                <w:spacing w:val="25"/>
                <w:sz w:val="19"/>
                <w:szCs w:val="19"/>
                <w:lang w:eastAsia="zh-CN"/>
              </w:rPr>
              <w:t>6</w:t>
            </w:r>
            <w:r w:rsidRPr="00F35115">
              <w:rPr>
                <w:rFonts w:hint="eastAsia"/>
                <w:spacing w:val="25"/>
                <w:sz w:val="19"/>
                <w:szCs w:val="19"/>
                <w:lang w:eastAsia="zh-CN"/>
              </w:rPr>
              <w:t>月</w:t>
            </w:r>
            <w:r w:rsidRPr="00F35115">
              <w:rPr>
                <w:spacing w:val="25"/>
                <w:sz w:val="19"/>
                <w:szCs w:val="19"/>
                <w:lang w:eastAsia="zh-CN"/>
              </w:rPr>
              <w:t>ZEW</w:t>
            </w:r>
            <w:r w:rsidRPr="00F35115">
              <w:rPr>
                <w:rFonts w:hint="eastAsia"/>
                <w:spacing w:val="25"/>
                <w:sz w:val="19"/>
                <w:szCs w:val="19"/>
                <w:lang w:eastAsia="zh-CN"/>
              </w:rPr>
              <w:t>经济景气指数</w:t>
            </w:r>
          </w:p>
        </w:tc>
      </w:tr>
      <w:tr w:rsidR="00993B64">
        <w:trPr>
          <w:trHeight w:val="844"/>
        </w:trPr>
        <w:tc>
          <w:tcPr>
            <w:tcW w:w="1567" w:type="dxa"/>
            <w:shd w:val="clear" w:color="auto" w:fill="FFFFFF" w:themeFill="background1"/>
          </w:tcPr>
          <w:p w:rsidR="00993B64" w:rsidRDefault="00E42547">
            <w:pPr>
              <w:pStyle w:val="TableText"/>
              <w:spacing w:before="235" w:line="191" w:lineRule="auto"/>
              <w:ind w:left="449"/>
              <w:rPr>
                <w:sz w:val="19"/>
                <w:szCs w:val="19"/>
                <w:lang w:eastAsia="zh-CN"/>
              </w:rPr>
            </w:pPr>
            <w:r>
              <w:rPr>
                <w:b/>
                <w:bCs/>
                <w:spacing w:val="3"/>
                <w:sz w:val="19"/>
                <w:szCs w:val="19"/>
              </w:rPr>
              <w:t>2024/</w:t>
            </w:r>
            <w:r w:rsidR="00F35115">
              <w:rPr>
                <w:b/>
                <w:bCs/>
                <w:spacing w:val="3"/>
                <w:sz w:val="19"/>
                <w:szCs w:val="19"/>
                <w:lang w:eastAsia="zh-CN"/>
              </w:rPr>
              <w:t>6</w:t>
            </w:r>
            <w:r>
              <w:rPr>
                <w:b/>
                <w:bCs/>
                <w:spacing w:val="3"/>
                <w:sz w:val="19"/>
                <w:szCs w:val="19"/>
              </w:rPr>
              <w:t>/</w:t>
            </w:r>
            <w:r w:rsidR="00F35115">
              <w:rPr>
                <w:b/>
                <w:bCs/>
                <w:spacing w:val="3"/>
                <w:sz w:val="19"/>
                <w:szCs w:val="19"/>
                <w:lang w:eastAsia="zh-CN"/>
              </w:rPr>
              <w:t>18</w:t>
            </w:r>
          </w:p>
        </w:tc>
        <w:tc>
          <w:tcPr>
            <w:tcW w:w="1478" w:type="dxa"/>
            <w:shd w:val="clear" w:color="auto" w:fill="FFFFFF" w:themeFill="background1"/>
          </w:tcPr>
          <w:p w:rsidR="00993B64" w:rsidRDefault="00E42547">
            <w:pPr>
              <w:pStyle w:val="TableText"/>
              <w:spacing w:before="252" w:line="170" w:lineRule="auto"/>
              <w:ind w:left="101"/>
              <w:rPr>
                <w:b/>
                <w:bCs/>
                <w:sz w:val="19"/>
                <w:szCs w:val="19"/>
                <w:lang w:eastAsia="zh-CN"/>
              </w:rPr>
            </w:pPr>
            <w:r>
              <w:rPr>
                <w:rFonts w:hint="eastAsia"/>
                <w:b/>
                <w:bCs/>
                <w:sz w:val="19"/>
                <w:szCs w:val="19"/>
                <w:lang w:eastAsia="zh-CN"/>
              </w:rPr>
              <w:t>20:30</w:t>
            </w:r>
          </w:p>
        </w:tc>
        <w:tc>
          <w:tcPr>
            <w:tcW w:w="6344" w:type="dxa"/>
            <w:shd w:val="clear" w:color="auto" w:fill="FFFFFF" w:themeFill="background1"/>
          </w:tcPr>
          <w:p w:rsidR="00993B64" w:rsidRDefault="00F35115">
            <w:pPr>
              <w:pStyle w:val="TableText"/>
              <w:spacing w:before="221" w:line="180" w:lineRule="auto"/>
              <w:jc w:val="center"/>
              <w:rPr>
                <w:spacing w:val="25"/>
                <w:sz w:val="19"/>
                <w:szCs w:val="19"/>
                <w:lang w:eastAsia="zh-CN"/>
              </w:rPr>
            </w:pPr>
            <w:r w:rsidRPr="00F35115">
              <w:rPr>
                <w:rFonts w:hint="eastAsia"/>
                <w:spacing w:val="25"/>
                <w:sz w:val="19"/>
                <w:szCs w:val="19"/>
                <w:lang w:eastAsia="zh-CN"/>
              </w:rPr>
              <w:t>美国</w:t>
            </w:r>
            <w:r w:rsidRPr="00F35115">
              <w:rPr>
                <w:spacing w:val="25"/>
                <w:sz w:val="19"/>
                <w:szCs w:val="19"/>
                <w:lang w:eastAsia="zh-CN"/>
              </w:rPr>
              <w:t>5</w:t>
            </w:r>
            <w:r w:rsidRPr="00F35115">
              <w:rPr>
                <w:rFonts w:hint="eastAsia"/>
                <w:spacing w:val="25"/>
                <w:sz w:val="19"/>
                <w:szCs w:val="19"/>
                <w:lang w:eastAsia="zh-CN"/>
              </w:rPr>
              <w:t>月零售销售月率</w:t>
            </w:r>
          </w:p>
        </w:tc>
      </w:tr>
      <w:tr w:rsidR="00993B64">
        <w:trPr>
          <w:trHeight w:val="620"/>
        </w:trPr>
        <w:tc>
          <w:tcPr>
            <w:tcW w:w="1567" w:type="dxa"/>
            <w:shd w:val="clear" w:color="auto" w:fill="D3EAFF"/>
          </w:tcPr>
          <w:p w:rsidR="00993B64" w:rsidRDefault="00E42547">
            <w:pPr>
              <w:pStyle w:val="TableText"/>
              <w:spacing w:before="235" w:line="191" w:lineRule="auto"/>
              <w:ind w:left="449"/>
              <w:rPr>
                <w:b/>
                <w:bCs/>
                <w:spacing w:val="3"/>
                <w:sz w:val="19"/>
                <w:szCs w:val="19"/>
                <w:lang w:eastAsia="zh-CN"/>
              </w:rPr>
            </w:pPr>
            <w:r>
              <w:rPr>
                <w:b/>
                <w:bCs/>
                <w:spacing w:val="3"/>
                <w:sz w:val="19"/>
                <w:szCs w:val="19"/>
              </w:rPr>
              <w:t>2024/</w:t>
            </w:r>
            <w:r w:rsidR="00F35115">
              <w:rPr>
                <w:b/>
                <w:bCs/>
                <w:spacing w:val="3"/>
                <w:sz w:val="19"/>
                <w:szCs w:val="19"/>
                <w:lang w:eastAsia="zh-CN"/>
              </w:rPr>
              <w:t>6</w:t>
            </w:r>
            <w:r>
              <w:rPr>
                <w:b/>
                <w:bCs/>
                <w:spacing w:val="3"/>
                <w:sz w:val="19"/>
                <w:szCs w:val="19"/>
              </w:rPr>
              <w:t>/</w:t>
            </w:r>
            <w:r w:rsidR="00F35115">
              <w:rPr>
                <w:b/>
                <w:bCs/>
                <w:spacing w:val="3"/>
                <w:sz w:val="19"/>
                <w:szCs w:val="19"/>
                <w:lang w:eastAsia="zh-CN"/>
              </w:rPr>
              <w:t>18</w:t>
            </w:r>
          </w:p>
        </w:tc>
        <w:tc>
          <w:tcPr>
            <w:tcW w:w="1478" w:type="dxa"/>
            <w:shd w:val="clear" w:color="auto" w:fill="D3EAFF"/>
          </w:tcPr>
          <w:p w:rsidR="00993B64" w:rsidRDefault="00F35115">
            <w:pPr>
              <w:pStyle w:val="TableText"/>
              <w:spacing w:before="252" w:line="170" w:lineRule="auto"/>
              <w:ind w:left="101"/>
              <w:rPr>
                <w:b/>
                <w:bCs/>
                <w:sz w:val="19"/>
                <w:szCs w:val="19"/>
                <w:lang w:eastAsia="zh-CN"/>
              </w:rPr>
            </w:pPr>
            <w:r>
              <w:rPr>
                <w:b/>
                <w:bCs/>
                <w:sz w:val="19"/>
                <w:szCs w:val="19"/>
                <w:lang w:eastAsia="zh-CN"/>
              </w:rPr>
              <w:t>21</w:t>
            </w:r>
            <w:r>
              <w:rPr>
                <w:rFonts w:hint="eastAsia"/>
                <w:b/>
                <w:bCs/>
                <w:sz w:val="19"/>
                <w:szCs w:val="19"/>
                <w:lang w:eastAsia="zh-CN"/>
              </w:rPr>
              <w:t>:</w:t>
            </w:r>
            <w:r>
              <w:rPr>
                <w:b/>
                <w:bCs/>
                <w:sz w:val="19"/>
                <w:szCs w:val="19"/>
                <w:lang w:eastAsia="zh-CN"/>
              </w:rPr>
              <w:t>15</w:t>
            </w:r>
          </w:p>
        </w:tc>
        <w:tc>
          <w:tcPr>
            <w:tcW w:w="6344" w:type="dxa"/>
            <w:shd w:val="clear" w:color="auto" w:fill="D3EAFF"/>
          </w:tcPr>
          <w:p w:rsidR="00993B64" w:rsidRDefault="00F35115">
            <w:pPr>
              <w:pStyle w:val="TableText"/>
              <w:spacing w:before="221" w:line="180" w:lineRule="auto"/>
              <w:jc w:val="center"/>
              <w:rPr>
                <w:spacing w:val="25"/>
                <w:sz w:val="19"/>
                <w:szCs w:val="19"/>
                <w:lang w:eastAsia="zh-CN"/>
              </w:rPr>
            </w:pPr>
            <w:r w:rsidRPr="00F35115">
              <w:rPr>
                <w:rFonts w:hint="eastAsia"/>
                <w:spacing w:val="25"/>
                <w:sz w:val="19"/>
                <w:szCs w:val="19"/>
                <w:lang w:eastAsia="zh-CN"/>
              </w:rPr>
              <w:t>美国</w:t>
            </w:r>
            <w:r w:rsidRPr="00F35115">
              <w:rPr>
                <w:spacing w:val="25"/>
                <w:sz w:val="19"/>
                <w:szCs w:val="19"/>
                <w:lang w:eastAsia="zh-CN"/>
              </w:rPr>
              <w:t>5</w:t>
            </w:r>
            <w:r w:rsidRPr="00F35115">
              <w:rPr>
                <w:rFonts w:hint="eastAsia"/>
                <w:spacing w:val="25"/>
                <w:sz w:val="19"/>
                <w:szCs w:val="19"/>
                <w:lang w:eastAsia="zh-CN"/>
              </w:rPr>
              <w:t>月工业产出月率</w:t>
            </w:r>
          </w:p>
        </w:tc>
      </w:tr>
      <w:tr w:rsidR="00993B64">
        <w:trPr>
          <w:trHeight w:val="620"/>
        </w:trPr>
        <w:tc>
          <w:tcPr>
            <w:tcW w:w="1567" w:type="dxa"/>
            <w:shd w:val="clear" w:color="auto" w:fill="auto"/>
          </w:tcPr>
          <w:p w:rsidR="00993B64" w:rsidRDefault="00E42547">
            <w:pPr>
              <w:pStyle w:val="TableText"/>
              <w:spacing w:before="235" w:line="191" w:lineRule="auto"/>
              <w:ind w:left="449"/>
              <w:rPr>
                <w:b/>
                <w:bCs/>
                <w:spacing w:val="3"/>
                <w:sz w:val="19"/>
                <w:szCs w:val="19"/>
                <w:lang w:eastAsia="zh-CN"/>
              </w:rPr>
            </w:pPr>
            <w:r>
              <w:rPr>
                <w:b/>
                <w:bCs/>
                <w:spacing w:val="3"/>
                <w:sz w:val="19"/>
                <w:szCs w:val="19"/>
              </w:rPr>
              <w:t>2024/</w:t>
            </w:r>
            <w:r w:rsidR="00F35115">
              <w:rPr>
                <w:b/>
                <w:bCs/>
                <w:spacing w:val="3"/>
                <w:sz w:val="19"/>
                <w:szCs w:val="19"/>
                <w:lang w:eastAsia="zh-CN"/>
              </w:rPr>
              <w:t>6</w:t>
            </w:r>
            <w:r>
              <w:rPr>
                <w:b/>
                <w:bCs/>
                <w:spacing w:val="3"/>
                <w:sz w:val="19"/>
                <w:szCs w:val="19"/>
              </w:rPr>
              <w:t>/</w:t>
            </w:r>
            <w:r w:rsidR="00F35115">
              <w:rPr>
                <w:b/>
                <w:bCs/>
                <w:spacing w:val="3"/>
                <w:sz w:val="19"/>
                <w:szCs w:val="19"/>
                <w:lang w:eastAsia="zh-CN"/>
              </w:rPr>
              <w:t>18</w:t>
            </w:r>
          </w:p>
        </w:tc>
        <w:tc>
          <w:tcPr>
            <w:tcW w:w="1478" w:type="dxa"/>
            <w:shd w:val="clear" w:color="auto" w:fill="auto"/>
          </w:tcPr>
          <w:p w:rsidR="00993B64" w:rsidRDefault="00F35115">
            <w:pPr>
              <w:pStyle w:val="TableText"/>
              <w:spacing w:before="252" w:line="170" w:lineRule="auto"/>
              <w:ind w:left="101"/>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0</w:t>
            </w:r>
            <w:r w:rsidR="00E42547">
              <w:rPr>
                <w:rFonts w:hint="eastAsia"/>
                <w:b/>
                <w:bCs/>
                <w:sz w:val="19"/>
                <w:szCs w:val="19"/>
                <w:lang w:eastAsia="zh-CN"/>
              </w:rPr>
              <w:t>0</w:t>
            </w:r>
          </w:p>
        </w:tc>
        <w:tc>
          <w:tcPr>
            <w:tcW w:w="6344" w:type="dxa"/>
            <w:shd w:val="clear" w:color="auto" w:fill="auto"/>
          </w:tcPr>
          <w:p w:rsidR="00993B64" w:rsidRDefault="00F35115">
            <w:pPr>
              <w:pStyle w:val="TableText"/>
              <w:spacing w:before="221" w:line="180" w:lineRule="auto"/>
              <w:jc w:val="center"/>
              <w:rPr>
                <w:spacing w:val="25"/>
                <w:sz w:val="19"/>
                <w:szCs w:val="19"/>
                <w:lang w:eastAsia="zh-CN"/>
              </w:rPr>
            </w:pPr>
            <w:r w:rsidRPr="00F35115">
              <w:rPr>
                <w:rFonts w:hint="eastAsia"/>
                <w:spacing w:val="25"/>
                <w:sz w:val="19"/>
                <w:szCs w:val="19"/>
                <w:lang w:eastAsia="zh-CN"/>
              </w:rPr>
              <w:t>美国</w:t>
            </w:r>
            <w:r w:rsidRPr="00F35115">
              <w:rPr>
                <w:spacing w:val="25"/>
                <w:sz w:val="19"/>
                <w:szCs w:val="19"/>
                <w:lang w:eastAsia="zh-CN"/>
              </w:rPr>
              <w:t>4</w:t>
            </w:r>
            <w:r w:rsidRPr="00F35115">
              <w:rPr>
                <w:rFonts w:hint="eastAsia"/>
                <w:spacing w:val="25"/>
                <w:sz w:val="19"/>
                <w:szCs w:val="19"/>
                <w:lang w:eastAsia="zh-CN"/>
              </w:rPr>
              <w:t>月商业库存月率</w:t>
            </w:r>
          </w:p>
          <w:p w:rsidR="00F35115" w:rsidRDefault="00F35115">
            <w:pPr>
              <w:pStyle w:val="TableText"/>
              <w:spacing w:before="221" w:line="180" w:lineRule="auto"/>
              <w:jc w:val="center"/>
              <w:rPr>
                <w:rFonts w:hint="eastAsia"/>
                <w:spacing w:val="25"/>
                <w:sz w:val="19"/>
                <w:szCs w:val="19"/>
                <w:lang w:eastAsia="zh-CN"/>
              </w:rPr>
            </w:pPr>
            <w:r w:rsidRPr="00F35115">
              <w:rPr>
                <w:spacing w:val="25"/>
                <w:sz w:val="19"/>
                <w:szCs w:val="19"/>
                <w:lang w:eastAsia="zh-CN"/>
              </w:rPr>
              <w:t>2024</w:t>
            </w:r>
            <w:r w:rsidRPr="00F35115">
              <w:rPr>
                <w:rFonts w:hint="eastAsia"/>
                <w:spacing w:val="25"/>
                <w:sz w:val="19"/>
                <w:szCs w:val="19"/>
                <w:lang w:eastAsia="zh-CN"/>
              </w:rPr>
              <w:t>年</w:t>
            </w:r>
            <w:r w:rsidRPr="00F35115">
              <w:rPr>
                <w:spacing w:val="25"/>
                <w:sz w:val="19"/>
                <w:szCs w:val="19"/>
                <w:lang w:eastAsia="zh-CN"/>
              </w:rPr>
              <w:t>FOMC</w:t>
            </w:r>
            <w:r w:rsidRPr="00F35115">
              <w:rPr>
                <w:rFonts w:hint="eastAsia"/>
                <w:spacing w:val="25"/>
                <w:sz w:val="19"/>
                <w:szCs w:val="19"/>
                <w:lang w:eastAsia="zh-CN"/>
              </w:rPr>
              <w:t>票委、里奇蒙德联储主席巴尔金就美国经济和货币政策发表讲话</w:t>
            </w:r>
          </w:p>
        </w:tc>
      </w:tr>
      <w:tr w:rsidR="00993B64">
        <w:trPr>
          <w:trHeight w:val="620"/>
        </w:trPr>
        <w:tc>
          <w:tcPr>
            <w:tcW w:w="1567" w:type="dxa"/>
            <w:shd w:val="clear" w:color="auto" w:fill="D3EAFF"/>
          </w:tcPr>
          <w:p w:rsidR="00993B64" w:rsidRDefault="00E42547">
            <w:pPr>
              <w:pStyle w:val="TableText"/>
              <w:spacing w:before="235" w:line="191" w:lineRule="auto"/>
              <w:ind w:left="449"/>
              <w:rPr>
                <w:b/>
                <w:bCs/>
                <w:spacing w:val="3"/>
                <w:sz w:val="19"/>
                <w:szCs w:val="19"/>
                <w:lang w:eastAsia="zh-CN"/>
              </w:rPr>
            </w:pPr>
            <w:r>
              <w:rPr>
                <w:b/>
                <w:bCs/>
                <w:spacing w:val="3"/>
                <w:sz w:val="19"/>
                <w:szCs w:val="19"/>
              </w:rPr>
              <w:t>2024/</w:t>
            </w:r>
            <w:r w:rsidR="00E073FC">
              <w:rPr>
                <w:b/>
                <w:bCs/>
                <w:spacing w:val="3"/>
                <w:sz w:val="19"/>
                <w:szCs w:val="19"/>
                <w:lang w:eastAsia="zh-CN"/>
              </w:rPr>
              <w:t>6</w:t>
            </w:r>
            <w:r>
              <w:rPr>
                <w:b/>
                <w:bCs/>
                <w:spacing w:val="3"/>
                <w:sz w:val="19"/>
                <w:szCs w:val="19"/>
              </w:rPr>
              <w:t>/</w:t>
            </w:r>
            <w:r w:rsidR="00E073FC">
              <w:rPr>
                <w:b/>
                <w:bCs/>
                <w:spacing w:val="3"/>
                <w:sz w:val="19"/>
                <w:szCs w:val="19"/>
                <w:lang w:eastAsia="zh-CN"/>
              </w:rPr>
              <w:t>19</w:t>
            </w:r>
          </w:p>
        </w:tc>
        <w:tc>
          <w:tcPr>
            <w:tcW w:w="1478" w:type="dxa"/>
            <w:shd w:val="clear" w:color="auto" w:fill="D3EAFF"/>
          </w:tcPr>
          <w:p w:rsidR="00993B64" w:rsidRDefault="00E073FC">
            <w:pPr>
              <w:pStyle w:val="TableText"/>
              <w:spacing w:before="252" w:line="170" w:lineRule="auto"/>
              <w:ind w:left="101"/>
              <w:rPr>
                <w:b/>
                <w:bCs/>
                <w:sz w:val="19"/>
                <w:szCs w:val="19"/>
                <w:lang w:eastAsia="zh-CN"/>
              </w:rPr>
            </w:pPr>
            <w:r>
              <w:rPr>
                <w:rFonts w:hint="eastAsia"/>
                <w:b/>
                <w:bCs/>
                <w:sz w:val="19"/>
                <w:szCs w:val="19"/>
                <w:lang w:eastAsia="zh-CN"/>
              </w:rPr>
              <w:t>待定</w:t>
            </w:r>
          </w:p>
        </w:tc>
        <w:tc>
          <w:tcPr>
            <w:tcW w:w="6344" w:type="dxa"/>
            <w:shd w:val="clear" w:color="auto" w:fill="D3EAFF"/>
          </w:tcPr>
          <w:p w:rsidR="00993B64" w:rsidRDefault="00E073FC">
            <w:pPr>
              <w:pStyle w:val="TableText"/>
              <w:spacing w:before="221" w:line="180" w:lineRule="auto"/>
              <w:jc w:val="center"/>
              <w:rPr>
                <w:spacing w:val="25"/>
                <w:sz w:val="19"/>
                <w:szCs w:val="19"/>
                <w:lang w:eastAsia="zh-CN"/>
              </w:rPr>
            </w:pPr>
            <w:r w:rsidRPr="00E073FC">
              <w:rPr>
                <w:spacing w:val="25"/>
                <w:sz w:val="19"/>
                <w:szCs w:val="19"/>
                <w:lang w:eastAsia="zh-CN"/>
              </w:rPr>
              <w:t>2024</w:t>
            </w:r>
            <w:r w:rsidRPr="00E073FC">
              <w:rPr>
                <w:rFonts w:hint="eastAsia"/>
                <w:spacing w:val="25"/>
                <w:sz w:val="19"/>
                <w:szCs w:val="19"/>
                <w:lang w:eastAsia="zh-CN"/>
              </w:rPr>
              <w:t>陆家嘴论坛举办，证监会将发布资本市场相关政策举措</w:t>
            </w:r>
          </w:p>
        </w:tc>
      </w:tr>
      <w:tr w:rsidR="00993B64">
        <w:trPr>
          <w:trHeight w:val="620"/>
        </w:trPr>
        <w:tc>
          <w:tcPr>
            <w:tcW w:w="1567" w:type="dxa"/>
            <w:shd w:val="clear" w:color="auto" w:fill="auto"/>
          </w:tcPr>
          <w:p w:rsidR="00993B64" w:rsidRDefault="00E42547">
            <w:pPr>
              <w:pStyle w:val="TableText"/>
              <w:spacing w:before="235" w:line="191" w:lineRule="auto"/>
              <w:ind w:left="449"/>
              <w:rPr>
                <w:b/>
                <w:bCs/>
                <w:spacing w:val="3"/>
                <w:sz w:val="19"/>
                <w:szCs w:val="19"/>
                <w:lang w:eastAsia="zh-CN"/>
              </w:rPr>
            </w:pPr>
            <w:r>
              <w:rPr>
                <w:b/>
                <w:bCs/>
                <w:spacing w:val="3"/>
                <w:sz w:val="19"/>
                <w:szCs w:val="19"/>
              </w:rPr>
              <w:t>2024/</w:t>
            </w:r>
            <w:r w:rsidR="00E073FC">
              <w:rPr>
                <w:rFonts w:hint="eastAsia"/>
                <w:b/>
                <w:bCs/>
                <w:spacing w:val="3"/>
                <w:sz w:val="19"/>
                <w:szCs w:val="19"/>
                <w:lang w:eastAsia="zh-CN"/>
              </w:rPr>
              <w:t>6</w:t>
            </w:r>
            <w:r>
              <w:rPr>
                <w:b/>
                <w:bCs/>
                <w:spacing w:val="3"/>
                <w:sz w:val="19"/>
                <w:szCs w:val="19"/>
              </w:rPr>
              <w:t>/</w:t>
            </w:r>
            <w:r w:rsidR="00E073FC">
              <w:rPr>
                <w:rFonts w:hint="eastAsia"/>
                <w:b/>
                <w:bCs/>
                <w:spacing w:val="3"/>
                <w:sz w:val="19"/>
                <w:szCs w:val="19"/>
                <w:lang w:eastAsia="zh-CN"/>
              </w:rPr>
              <w:t>19</w:t>
            </w:r>
          </w:p>
        </w:tc>
        <w:tc>
          <w:tcPr>
            <w:tcW w:w="1478" w:type="dxa"/>
            <w:shd w:val="clear" w:color="auto" w:fill="auto"/>
          </w:tcPr>
          <w:p w:rsidR="00993B64" w:rsidRDefault="00E073FC">
            <w:pPr>
              <w:pStyle w:val="TableText"/>
              <w:spacing w:before="252" w:line="170" w:lineRule="auto"/>
              <w:ind w:left="101"/>
              <w:rPr>
                <w:b/>
                <w:bCs/>
                <w:sz w:val="19"/>
                <w:szCs w:val="19"/>
                <w:lang w:eastAsia="zh-CN"/>
              </w:rPr>
            </w:pPr>
            <w:r>
              <w:rPr>
                <w:rFonts w:hint="eastAsia"/>
                <w:b/>
                <w:bCs/>
                <w:sz w:val="19"/>
                <w:szCs w:val="19"/>
                <w:lang w:eastAsia="zh-CN"/>
              </w:rPr>
              <w:t>01</w:t>
            </w:r>
            <w:r w:rsidR="00E42547">
              <w:rPr>
                <w:rFonts w:hint="eastAsia"/>
                <w:b/>
                <w:bCs/>
                <w:sz w:val="19"/>
                <w:szCs w:val="19"/>
                <w:lang w:eastAsia="zh-CN"/>
              </w:rPr>
              <w:t>:00</w:t>
            </w:r>
          </w:p>
        </w:tc>
        <w:tc>
          <w:tcPr>
            <w:tcW w:w="6344" w:type="dxa"/>
            <w:shd w:val="clear" w:color="auto" w:fill="auto"/>
          </w:tcPr>
          <w:p w:rsidR="00993B64" w:rsidRDefault="00E073FC">
            <w:pPr>
              <w:pStyle w:val="TableText"/>
              <w:spacing w:before="221" w:line="180" w:lineRule="auto"/>
              <w:jc w:val="center"/>
              <w:rPr>
                <w:spacing w:val="25"/>
                <w:sz w:val="19"/>
                <w:szCs w:val="19"/>
                <w:lang w:eastAsia="zh-CN"/>
              </w:rPr>
            </w:pPr>
            <w:r w:rsidRPr="00E073FC">
              <w:rPr>
                <w:spacing w:val="25"/>
                <w:sz w:val="19"/>
                <w:szCs w:val="19"/>
                <w:lang w:eastAsia="zh-CN"/>
              </w:rPr>
              <w:t>2026</w:t>
            </w:r>
            <w:r w:rsidRPr="00E073FC">
              <w:rPr>
                <w:rFonts w:hint="eastAsia"/>
                <w:spacing w:val="25"/>
                <w:sz w:val="19"/>
                <w:szCs w:val="19"/>
                <w:lang w:eastAsia="zh-CN"/>
              </w:rPr>
              <w:t>年</w:t>
            </w:r>
            <w:r w:rsidRPr="00E073FC">
              <w:rPr>
                <w:spacing w:val="25"/>
                <w:sz w:val="19"/>
                <w:szCs w:val="19"/>
                <w:lang w:eastAsia="zh-CN"/>
              </w:rPr>
              <w:t>FOMC</w:t>
            </w:r>
            <w:r w:rsidRPr="00E073FC">
              <w:rPr>
                <w:rFonts w:hint="eastAsia"/>
                <w:spacing w:val="25"/>
                <w:sz w:val="19"/>
                <w:szCs w:val="19"/>
                <w:lang w:eastAsia="zh-CN"/>
              </w:rPr>
              <w:t>票委、达拉斯联储主席洛根参与一场问答</w:t>
            </w:r>
          </w:p>
          <w:p w:rsidR="00E073FC" w:rsidRDefault="00E073FC">
            <w:pPr>
              <w:pStyle w:val="TableText"/>
              <w:spacing w:before="221" w:line="180" w:lineRule="auto"/>
              <w:jc w:val="center"/>
              <w:rPr>
                <w:rFonts w:hint="eastAsia"/>
                <w:spacing w:val="25"/>
                <w:sz w:val="19"/>
                <w:szCs w:val="19"/>
                <w:lang w:eastAsia="zh-CN"/>
              </w:rPr>
            </w:pPr>
            <w:r w:rsidRPr="00E073FC">
              <w:rPr>
                <w:rFonts w:hint="eastAsia"/>
                <w:spacing w:val="25"/>
                <w:sz w:val="19"/>
                <w:szCs w:val="19"/>
                <w:lang w:eastAsia="zh-CN"/>
              </w:rPr>
              <w:t>美联储理事库格勒就经济前景和货币政策发表讲话</w:t>
            </w:r>
          </w:p>
        </w:tc>
      </w:tr>
      <w:tr w:rsidR="00993B64">
        <w:trPr>
          <w:trHeight w:val="620"/>
        </w:trPr>
        <w:tc>
          <w:tcPr>
            <w:tcW w:w="1567" w:type="dxa"/>
            <w:shd w:val="clear" w:color="auto" w:fill="D3EAFF"/>
          </w:tcPr>
          <w:p w:rsidR="00993B64" w:rsidRDefault="00E073F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19</w:t>
            </w:r>
          </w:p>
        </w:tc>
        <w:tc>
          <w:tcPr>
            <w:tcW w:w="1478" w:type="dxa"/>
            <w:shd w:val="clear" w:color="auto" w:fill="D3EAFF"/>
          </w:tcPr>
          <w:p w:rsidR="00993B64" w:rsidRDefault="00E073FC">
            <w:pPr>
              <w:pStyle w:val="TableText"/>
              <w:spacing w:before="252" w:line="170" w:lineRule="auto"/>
              <w:ind w:left="101"/>
              <w:rPr>
                <w:b/>
                <w:bCs/>
                <w:sz w:val="19"/>
                <w:szCs w:val="19"/>
                <w:lang w:eastAsia="zh-CN"/>
              </w:rPr>
            </w:pPr>
            <w:r>
              <w:rPr>
                <w:rFonts w:hint="eastAsia"/>
                <w:b/>
                <w:bCs/>
                <w:sz w:val="19"/>
                <w:szCs w:val="19"/>
                <w:lang w:eastAsia="zh-CN"/>
              </w:rPr>
              <w:t>04:3</w:t>
            </w:r>
            <w:r w:rsidR="00E42547">
              <w:rPr>
                <w:rFonts w:hint="eastAsia"/>
                <w:b/>
                <w:bCs/>
                <w:sz w:val="19"/>
                <w:szCs w:val="19"/>
                <w:lang w:eastAsia="zh-CN"/>
              </w:rPr>
              <w:t>0</w:t>
            </w:r>
          </w:p>
        </w:tc>
        <w:tc>
          <w:tcPr>
            <w:tcW w:w="6344" w:type="dxa"/>
            <w:shd w:val="clear" w:color="auto" w:fill="D3EAFF"/>
          </w:tcPr>
          <w:p w:rsidR="00993B64" w:rsidRDefault="00E073FC">
            <w:pPr>
              <w:pStyle w:val="TableText"/>
              <w:spacing w:before="221" w:line="180" w:lineRule="auto"/>
              <w:jc w:val="center"/>
              <w:rPr>
                <w:spacing w:val="25"/>
                <w:sz w:val="19"/>
                <w:szCs w:val="19"/>
                <w:lang w:eastAsia="zh-CN"/>
              </w:rPr>
            </w:pPr>
            <w:r w:rsidRPr="00E073FC">
              <w:rPr>
                <w:rFonts w:hint="eastAsia"/>
                <w:spacing w:val="25"/>
                <w:sz w:val="19"/>
                <w:szCs w:val="19"/>
                <w:lang w:eastAsia="zh-CN"/>
              </w:rPr>
              <w:t>美国至</w:t>
            </w:r>
            <w:r w:rsidRPr="00E073FC">
              <w:rPr>
                <w:spacing w:val="25"/>
                <w:sz w:val="19"/>
                <w:szCs w:val="19"/>
                <w:lang w:eastAsia="zh-CN"/>
              </w:rPr>
              <w:t>6</w:t>
            </w:r>
            <w:r w:rsidRPr="00E073FC">
              <w:rPr>
                <w:rFonts w:hint="eastAsia"/>
                <w:spacing w:val="25"/>
                <w:sz w:val="19"/>
                <w:szCs w:val="19"/>
                <w:lang w:eastAsia="zh-CN"/>
              </w:rPr>
              <w:t>月</w:t>
            </w:r>
            <w:r w:rsidRPr="00E073FC">
              <w:rPr>
                <w:spacing w:val="25"/>
                <w:sz w:val="19"/>
                <w:szCs w:val="19"/>
                <w:lang w:eastAsia="zh-CN"/>
              </w:rPr>
              <w:t>14</w:t>
            </w:r>
            <w:r w:rsidRPr="00E073FC">
              <w:rPr>
                <w:rFonts w:hint="eastAsia"/>
                <w:spacing w:val="25"/>
                <w:sz w:val="19"/>
                <w:szCs w:val="19"/>
                <w:lang w:eastAsia="zh-CN"/>
              </w:rPr>
              <w:t>日当周</w:t>
            </w:r>
            <w:r w:rsidRPr="00E073FC">
              <w:rPr>
                <w:spacing w:val="25"/>
                <w:sz w:val="19"/>
                <w:szCs w:val="19"/>
                <w:lang w:eastAsia="zh-CN"/>
              </w:rPr>
              <w:t>API</w:t>
            </w:r>
            <w:r w:rsidRPr="00E073FC">
              <w:rPr>
                <w:rFonts w:hint="eastAsia"/>
                <w:spacing w:val="25"/>
                <w:sz w:val="19"/>
                <w:szCs w:val="19"/>
                <w:lang w:eastAsia="zh-CN"/>
              </w:rPr>
              <w:t>原油库存</w:t>
            </w:r>
            <w:r w:rsidRPr="00E073FC">
              <w:rPr>
                <w:spacing w:val="25"/>
                <w:sz w:val="19"/>
                <w:szCs w:val="19"/>
                <w:lang w:eastAsia="zh-CN"/>
              </w:rPr>
              <w:t>(</w:t>
            </w:r>
            <w:r w:rsidRPr="00E073FC">
              <w:rPr>
                <w:rFonts w:hint="eastAsia"/>
                <w:spacing w:val="25"/>
                <w:sz w:val="19"/>
                <w:szCs w:val="19"/>
                <w:lang w:eastAsia="zh-CN"/>
              </w:rPr>
              <w:t>万桶</w:t>
            </w:r>
            <w:r w:rsidRPr="00E073FC">
              <w:rPr>
                <w:spacing w:val="25"/>
                <w:sz w:val="19"/>
                <w:szCs w:val="19"/>
                <w:lang w:eastAsia="zh-CN"/>
              </w:rPr>
              <w:t>)</w:t>
            </w:r>
          </w:p>
        </w:tc>
      </w:tr>
      <w:tr w:rsidR="00993B64">
        <w:trPr>
          <w:trHeight w:val="620"/>
        </w:trPr>
        <w:tc>
          <w:tcPr>
            <w:tcW w:w="1567" w:type="dxa"/>
            <w:shd w:val="clear" w:color="auto" w:fill="auto"/>
          </w:tcPr>
          <w:p w:rsidR="00993B64" w:rsidRDefault="00E073F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19</w:t>
            </w:r>
          </w:p>
        </w:tc>
        <w:tc>
          <w:tcPr>
            <w:tcW w:w="1478" w:type="dxa"/>
            <w:shd w:val="clear" w:color="auto" w:fill="auto"/>
          </w:tcPr>
          <w:p w:rsidR="00993B64" w:rsidRDefault="00E073FC">
            <w:pPr>
              <w:pStyle w:val="TableText"/>
              <w:spacing w:before="252" w:line="170" w:lineRule="auto"/>
              <w:ind w:left="101"/>
              <w:rPr>
                <w:b/>
                <w:bCs/>
                <w:sz w:val="19"/>
                <w:szCs w:val="19"/>
                <w:lang w:eastAsia="zh-CN"/>
              </w:rPr>
            </w:pPr>
            <w:r>
              <w:rPr>
                <w:rFonts w:hint="eastAsia"/>
                <w:b/>
                <w:bCs/>
                <w:sz w:val="19"/>
                <w:szCs w:val="19"/>
                <w:lang w:eastAsia="zh-CN"/>
              </w:rPr>
              <w:t>14:0</w:t>
            </w:r>
            <w:r w:rsidR="00E42547">
              <w:rPr>
                <w:rFonts w:hint="eastAsia"/>
                <w:b/>
                <w:bCs/>
                <w:sz w:val="19"/>
                <w:szCs w:val="19"/>
                <w:lang w:eastAsia="zh-CN"/>
              </w:rPr>
              <w:t>0</w:t>
            </w:r>
          </w:p>
        </w:tc>
        <w:tc>
          <w:tcPr>
            <w:tcW w:w="6344" w:type="dxa"/>
            <w:shd w:val="clear" w:color="auto" w:fill="auto"/>
          </w:tcPr>
          <w:p w:rsidR="00993B64" w:rsidRDefault="00E073FC">
            <w:pPr>
              <w:pStyle w:val="TableText"/>
              <w:spacing w:before="221" w:line="180" w:lineRule="auto"/>
              <w:jc w:val="center"/>
              <w:rPr>
                <w:spacing w:val="25"/>
                <w:sz w:val="19"/>
                <w:szCs w:val="19"/>
                <w:lang w:eastAsia="zh-CN"/>
              </w:rPr>
            </w:pPr>
            <w:r w:rsidRPr="00E073FC">
              <w:rPr>
                <w:rFonts w:hint="eastAsia"/>
                <w:spacing w:val="25"/>
                <w:sz w:val="19"/>
                <w:szCs w:val="19"/>
                <w:lang w:eastAsia="zh-CN"/>
              </w:rPr>
              <w:t>英国</w:t>
            </w:r>
            <w:r w:rsidRPr="00E073FC">
              <w:rPr>
                <w:spacing w:val="25"/>
                <w:sz w:val="19"/>
                <w:szCs w:val="19"/>
                <w:lang w:eastAsia="zh-CN"/>
              </w:rPr>
              <w:t>5</w:t>
            </w:r>
            <w:r w:rsidRPr="00E073FC">
              <w:rPr>
                <w:rFonts w:hint="eastAsia"/>
                <w:spacing w:val="25"/>
                <w:sz w:val="19"/>
                <w:szCs w:val="19"/>
                <w:lang w:eastAsia="zh-CN"/>
              </w:rPr>
              <w:t>月</w:t>
            </w:r>
            <w:r w:rsidRPr="00E073FC">
              <w:rPr>
                <w:spacing w:val="25"/>
                <w:sz w:val="19"/>
                <w:szCs w:val="19"/>
                <w:lang w:eastAsia="zh-CN"/>
              </w:rPr>
              <w:t>CPI</w:t>
            </w:r>
            <w:r w:rsidRPr="00E073FC">
              <w:rPr>
                <w:rFonts w:hint="eastAsia"/>
                <w:spacing w:val="25"/>
                <w:sz w:val="19"/>
                <w:szCs w:val="19"/>
                <w:lang w:eastAsia="zh-CN"/>
              </w:rPr>
              <w:t>月率</w:t>
            </w:r>
          </w:p>
          <w:p w:rsidR="00E073FC" w:rsidRDefault="00E073FC">
            <w:pPr>
              <w:pStyle w:val="TableText"/>
              <w:spacing w:before="221" w:line="180" w:lineRule="auto"/>
              <w:jc w:val="center"/>
              <w:rPr>
                <w:rFonts w:hint="eastAsia"/>
                <w:spacing w:val="25"/>
                <w:sz w:val="19"/>
                <w:szCs w:val="19"/>
                <w:lang w:eastAsia="zh-CN"/>
              </w:rPr>
            </w:pPr>
            <w:r w:rsidRPr="00E073FC">
              <w:rPr>
                <w:rFonts w:hint="eastAsia"/>
                <w:spacing w:val="25"/>
                <w:sz w:val="19"/>
                <w:szCs w:val="19"/>
                <w:lang w:eastAsia="zh-CN"/>
              </w:rPr>
              <w:t>英国</w:t>
            </w:r>
            <w:r w:rsidRPr="00E073FC">
              <w:rPr>
                <w:spacing w:val="25"/>
                <w:sz w:val="19"/>
                <w:szCs w:val="19"/>
                <w:lang w:eastAsia="zh-CN"/>
              </w:rPr>
              <w:t>5</w:t>
            </w:r>
            <w:r w:rsidRPr="00E073FC">
              <w:rPr>
                <w:rFonts w:hint="eastAsia"/>
                <w:spacing w:val="25"/>
                <w:sz w:val="19"/>
                <w:szCs w:val="19"/>
                <w:lang w:eastAsia="zh-CN"/>
              </w:rPr>
              <w:t>月零售物价指数月率</w:t>
            </w:r>
          </w:p>
        </w:tc>
      </w:tr>
      <w:tr w:rsidR="00993B64">
        <w:trPr>
          <w:trHeight w:val="620"/>
        </w:trPr>
        <w:tc>
          <w:tcPr>
            <w:tcW w:w="1567" w:type="dxa"/>
            <w:shd w:val="clear" w:color="auto" w:fill="D3EAFF"/>
          </w:tcPr>
          <w:p w:rsidR="00993B64" w:rsidRDefault="00E073FC">
            <w:pPr>
              <w:pStyle w:val="TableText"/>
              <w:spacing w:before="235" w:line="191" w:lineRule="auto"/>
              <w:ind w:left="449"/>
              <w:rPr>
                <w:b/>
                <w:bCs/>
                <w:spacing w:val="3"/>
                <w:sz w:val="19"/>
                <w:szCs w:val="19"/>
                <w:lang w:eastAsia="zh-CN"/>
              </w:rPr>
            </w:pPr>
            <w:r>
              <w:rPr>
                <w:b/>
                <w:bCs/>
                <w:spacing w:val="3"/>
                <w:sz w:val="19"/>
                <w:szCs w:val="19"/>
              </w:rPr>
              <w:lastRenderedPageBreak/>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19</w:t>
            </w:r>
          </w:p>
        </w:tc>
        <w:tc>
          <w:tcPr>
            <w:tcW w:w="1478" w:type="dxa"/>
            <w:shd w:val="clear" w:color="auto" w:fill="D3EAFF"/>
          </w:tcPr>
          <w:p w:rsidR="00993B64" w:rsidRDefault="00E073FC">
            <w:pPr>
              <w:pStyle w:val="TableText"/>
              <w:spacing w:before="252" w:line="170" w:lineRule="auto"/>
              <w:ind w:left="101"/>
              <w:rPr>
                <w:b/>
                <w:bCs/>
                <w:sz w:val="19"/>
                <w:szCs w:val="19"/>
                <w:lang w:eastAsia="zh-CN"/>
              </w:rPr>
            </w:pPr>
            <w:r>
              <w:rPr>
                <w:rFonts w:hint="eastAsia"/>
                <w:b/>
                <w:bCs/>
                <w:sz w:val="19"/>
                <w:szCs w:val="19"/>
                <w:lang w:eastAsia="zh-CN"/>
              </w:rPr>
              <w:t>16:00</w:t>
            </w:r>
          </w:p>
        </w:tc>
        <w:tc>
          <w:tcPr>
            <w:tcW w:w="6344" w:type="dxa"/>
            <w:shd w:val="clear" w:color="auto" w:fill="D3EAFF"/>
          </w:tcPr>
          <w:p w:rsidR="00993B64" w:rsidRDefault="00E073FC">
            <w:pPr>
              <w:pStyle w:val="TableText"/>
              <w:spacing w:before="221" w:line="180" w:lineRule="auto"/>
              <w:jc w:val="center"/>
              <w:rPr>
                <w:spacing w:val="25"/>
                <w:sz w:val="19"/>
                <w:szCs w:val="19"/>
                <w:lang w:eastAsia="zh-CN"/>
              </w:rPr>
            </w:pPr>
            <w:r w:rsidRPr="00E073FC">
              <w:rPr>
                <w:rFonts w:hint="eastAsia"/>
                <w:spacing w:val="25"/>
                <w:sz w:val="19"/>
                <w:szCs w:val="19"/>
                <w:lang w:eastAsia="zh-CN"/>
              </w:rPr>
              <w:t>欧元区</w:t>
            </w:r>
            <w:r w:rsidRPr="00E073FC">
              <w:rPr>
                <w:spacing w:val="25"/>
                <w:sz w:val="19"/>
                <w:szCs w:val="19"/>
                <w:lang w:eastAsia="zh-CN"/>
              </w:rPr>
              <w:t>4</w:t>
            </w:r>
            <w:r w:rsidRPr="00E073FC">
              <w:rPr>
                <w:rFonts w:hint="eastAsia"/>
                <w:spacing w:val="25"/>
                <w:sz w:val="19"/>
                <w:szCs w:val="19"/>
                <w:lang w:eastAsia="zh-CN"/>
              </w:rPr>
              <w:t>月季调后经常帐</w:t>
            </w:r>
            <w:r w:rsidRPr="00E073FC">
              <w:rPr>
                <w:spacing w:val="25"/>
                <w:sz w:val="19"/>
                <w:szCs w:val="19"/>
                <w:lang w:eastAsia="zh-CN"/>
              </w:rPr>
              <w:t>(</w:t>
            </w:r>
            <w:r w:rsidRPr="00E073FC">
              <w:rPr>
                <w:rFonts w:hint="eastAsia"/>
                <w:spacing w:val="25"/>
                <w:sz w:val="19"/>
                <w:szCs w:val="19"/>
                <w:lang w:eastAsia="zh-CN"/>
              </w:rPr>
              <w:t>亿欧元</w:t>
            </w:r>
            <w:r w:rsidRPr="00E073FC">
              <w:rPr>
                <w:spacing w:val="25"/>
                <w:sz w:val="19"/>
                <w:szCs w:val="19"/>
                <w:lang w:eastAsia="zh-CN"/>
              </w:rPr>
              <w:t>)</w:t>
            </w:r>
          </w:p>
        </w:tc>
      </w:tr>
      <w:tr w:rsidR="00E073FC" w:rsidTr="008C49EB">
        <w:trPr>
          <w:trHeight w:val="620"/>
        </w:trPr>
        <w:tc>
          <w:tcPr>
            <w:tcW w:w="1567" w:type="dxa"/>
            <w:shd w:val="clear" w:color="auto" w:fill="auto"/>
          </w:tcPr>
          <w:p w:rsidR="00E073FC" w:rsidRDefault="00E073FC" w:rsidP="00E073F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19</w:t>
            </w:r>
          </w:p>
        </w:tc>
        <w:tc>
          <w:tcPr>
            <w:tcW w:w="1478" w:type="dxa"/>
            <w:shd w:val="clear" w:color="auto" w:fill="auto"/>
          </w:tcPr>
          <w:p w:rsidR="00E073FC" w:rsidRDefault="00E073FC" w:rsidP="00E073FC">
            <w:pPr>
              <w:pStyle w:val="TableText"/>
              <w:spacing w:before="252" w:line="170" w:lineRule="auto"/>
              <w:ind w:left="101"/>
              <w:rPr>
                <w:b/>
                <w:bCs/>
                <w:sz w:val="19"/>
                <w:szCs w:val="19"/>
                <w:lang w:eastAsia="zh-CN"/>
              </w:rPr>
            </w:pPr>
            <w:r>
              <w:rPr>
                <w:rFonts w:hint="eastAsia"/>
                <w:b/>
                <w:bCs/>
                <w:sz w:val="19"/>
                <w:szCs w:val="19"/>
                <w:lang w:eastAsia="zh-CN"/>
              </w:rPr>
              <w:t>22</w:t>
            </w:r>
            <w:r>
              <w:rPr>
                <w:rFonts w:hint="eastAsia"/>
                <w:b/>
                <w:bCs/>
                <w:sz w:val="19"/>
                <w:szCs w:val="19"/>
                <w:lang w:eastAsia="zh-CN"/>
              </w:rPr>
              <w:t>:00</w:t>
            </w:r>
          </w:p>
        </w:tc>
        <w:tc>
          <w:tcPr>
            <w:tcW w:w="6344" w:type="dxa"/>
            <w:shd w:val="clear" w:color="auto" w:fill="auto"/>
          </w:tcPr>
          <w:p w:rsidR="00E073FC" w:rsidRDefault="00E073FC" w:rsidP="00E073FC">
            <w:pPr>
              <w:pStyle w:val="TableText"/>
              <w:spacing w:before="221" w:line="180" w:lineRule="auto"/>
              <w:jc w:val="center"/>
              <w:rPr>
                <w:spacing w:val="25"/>
                <w:sz w:val="19"/>
                <w:szCs w:val="19"/>
                <w:lang w:eastAsia="zh-CN"/>
              </w:rPr>
            </w:pPr>
            <w:r w:rsidRPr="00E073FC">
              <w:rPr>
                <w:rFonts w:hint="eastAsia"/>
                <w:spacing w:val="25"/>
                <w:sz w:val="19"/>
                <w:szCs w:val="19"/>
                <w:lang w:eastAsia="zh-CN"/>
              </w:rPr>
              <w:t>美国</w:t>
            </w:r>
            <w:r w:rsidRPr="00E073FC">
              <w:rPr>
                <w:spacing w:val="25"/>
                <w:sz w:val="19"/>
                <w:szCs w:val="19"/>
                <w:lang w:eastAsia="zh-CN"/>
              </w:rPr>
              <w:t>6</w:t>
            </w:r>
            <w:r w:rsidRPr="00E073FC">
              <w:rPr>
                <w:rFonts w:hint="eastAsia"/>
                <w:spacing w:val="25"/>
                <w:sz w:val="19"/>
                <w:szCs w:val="19"/>
                <w:lang w:eastAsia="zh-CN"/>
              </w:rPr>
              <w:t>月</w:t>
            </w:r>
            <w:r w:rsidRPr="00E073FC">
              <w:rPr>
                <w:spacing w:val="25"/>
                <w:sz w:val="19"/>
                <w:szCs w:val="19"/>
                <w:lang w:eastAsia="zh-CN"/>
              </w:rPr>
              <w:t>NAHB</w:t>
            </w:r>
            <w:r w:rsidRPr="00E073FC">
              <w:rPr>
                <w:rFonts w:hint="eastAsia"/>
                <w:spacing w:val="25"/>
                <w:sz w:val="19"/>
                <w:szCs w:val="19"/>
                <w:lang w:eastAsia="zh-CN"/>
              </w:rPr>
              <w:t>房产市场指数</w:t>
            </w:r>
          </w:p>
        </w:tc>
      </w:tr>
      <w:tr w:rsidR="00530F5C">
        <w:trPr>
          <w:trHeight w:val="620"/>
        </w:trPr>
        <w:tc>
          <w:tcPr>
            <w:tcW w:w="1567" w:type="dxa"/>
            <w:shd w:val="clear" w:color="auto" w:fill="D3EAFF"/>
          </w:tcPr>
          <w:p w:rsidR="00530F5C" w:rsidRDefault="00530F5C" w:rsidP="00530F5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20</w:t>
            </w:r>
          </w:p>
        </w:tc>
        <w:tc>
          <w:tcPr>
            <w:tcW w:w="1478" w:type="dxa"/>
            <w:shd w:val="clear" w:color="auto" w:fill="D3EAFF"/>
          </w:tcPr>
          <w:p w:rsidR="00530F5C" w:rsidRDefault="00530F5C" w:rsidP="00530F5C">
            <w:pPr>
              <w:pStyle w:val="TableText"/>
              <w:spacing w:before="252" w:line="170" w:lineRule="auto"/>
              <w:ind w:left="101"/>
              <w:rPr>
                <w:b/>
                <w:bCs/>
                <w:sz w:val="19"/>
                <w:szCs w:val="19"/>
                <w:lang w:eastAsia="zh-CN"/>
              </w:rPr>
            </w:pPr>
            <w:r>
              <w:rPr>
                <w:rFonts w:hint="eastAsia"/>
                <w:b/>
                <w:bCs/>
                <w:sz w:val="19"/>
                <w:szCs w:val="19"/>
                <w:lang w:eastAsia="zh-CN"/>
              </w:rPr>
              <w:t>01</w:t>
            </w:r>
            <w:r>
              <w:rPr>
                <w:rFonts w:hint="eastAsia"/>
                <w:b/>
                <w:bCs/>
                <w:sz w:val="19"/>
                <w:szCs w:val="19"/>
                <w:lang w:eastAsia="zh-CN"/>
              </w:rPr>
              <w:t>:</w:t>
            </w:r>
            <w:r>
              <w:rPr>
                <w:rFonts w:hint="eastAsia"/>
                <w:b/>
                <w:bCs/>
                <w:sz w:val="19"/>
                <w:szCs w:val="19"/>
                <w:lang w:eastAsia="zh-CN"/>
              </w:rPr>
              <w:t>3</w:t>
            </w:r>
            <w:r>
              <w:rPr>
                <w:rFonts w:hint="eastAsia"/>
                <w:b/>
                <w:bCs/>
                <w:sz w:val="19"/>
                <w:szCs w:val="19"/>
                <w:lang w:eastAsia="zh-CN"/>
              </w:rPr>
              <w:t>0</w:t>
            </w:r>
          </w:p>
        </w:tc>
        <w:tc>
          <w:tcPr>
            <w:tcW w:w="6344" w:type="dxa"/>
            <w:shd w:val="clear" w:color="auto" w:fill="D3EAFF"/>
          </w:tcPr>
          <w:p w:rsidR="00530F5C" w:rsidRDefault="00530F5C" w:rsidP="00530F5C">
            <w:pPr>
              <w:pStyle w:val="TableText"/>
              <w:spacing w:before="221" w:line="180" w:lineRule="auto"/>
              <w:jc w:val="center"/>
              <w:rPr>
                <w:spacing w:val="25"/>
                <w:sz w:val="19"/>
                <w:szCs w:val="19"/>
                <w:lang w:eastAsia="zh-CN"/>
              </w:rPr>
            </w:pPr>
            <w:r w:rsidRPr="00530F5C">
              <w:rPr>
                <w:rFonts w:hint="eastAsia"/>
                <w:spacing w:val="25"/>
                <w:sz w:val="19"/>
                <w:szCs w:val="19"/>
                <w:lang w:eastAsia="zh-CN"/>
              </w:rPr>
              <w:t>加拿大央行公布</w:t>
            </w:r>
            <w:r w:rsidRPr="00530F5C">
              <w:rPr>
                <w:spacing w:val="25"/>
                <w:sz w:val="19"/>
                <w:szCs w:val="19"/>
                <w:lang w:eastAsia="zh-CN"/>
              </w:rPr>
              <w:t>6</w:t>
            </w:r>
            <w:r w:rsidRPr="00530F5C">
              <w:rPr>
                <w:rFonts w:hint="eastAsia"/>
                <w:spacing w:val="25"/>
                <w:sz w:val="19"/>
                <w:szCs w:val="19"/>
                <w:lang w:eastAsia="zh-CN"/>
              </w:rPr>
              <w:t>月货币政策会议纪要</w:t>
            </w:r>
          </w:p>
        </w:tc>
      </w:tr>
      <w:tr w:rsidR="00530F5C" w:rsidTr="008C49EB">
        <w:trPr>
          <w:trHeight w:val="620"/>
        </w:trPr>
        <w:tc>
          <w:tcPr>
            <w:tcW w:w="1567" w:type="dxa"/>
            <w:shd w:val="clear" w:color="auto" w:fill="auto"/>
          </w:tcPr>
          <w:p w:rsidR="00530F5C" w:rsidRDefault="008C49EB" w:rsidP="00530F5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20</w:t>
            </w:r>
          </w:p>
        </w:tc>
        <w:tc>
          <w:tcPr>
            <w:tcW w:w="1478" w:type="dxa"/>
            <w:shd w:val="clear" w:color="auto" w:fill="auto"/>
          </w:tcPr>
          <w:p w:rsidR="00530F5C" w:rsidRDefault="00530F5C" w:rsidP="00530F5C">
            <w:pPr>
              <w:pStyle w:val="TableText"/>
              <w:spacing w:before="252" w:line="170" w:lineRule="auto"/>
              <w:ind w:left="101"/>
              <w:rPr>
                <w:b/>
                <w:bCs/>
                <w:sz w:val="19"/>
                <w:szCs w:val="19"/>
                <w:lang w:eastAsia="zh-CN"/>
              </w:rPr>
            </w:pPr>
            <w:r>
              <w:rPr>
                <w:rFonts w:hint="eastAsia"/>
                <w:b/>
                <w:bCs/>
                <w:sz w:val="19"/>
                <w:szCs w:val="19"/>
                <w:lang w:eastAsia="zh-CN"/>
              </w:rPr>
              <w:t>09</w:t>
            </w:r>
            <w:r>
              <w:rPr>
                <w:rFonts w:hint="eastAsia"/>
                <w:b/>
                <w:bCs/>
                <w:sz w:val="19"/>
                <w:szCs w:val="19"/>
                <w:lang w:eastAsia="zh-CN"/>
              </w:rPr>
              <w:t>:00</w:t>
            </w:r>
          </w:p>
        </w:tc>
        <w:tc>
          <w:tcPr>
            <w:tcW w:w="6344" w:type="dxa"/>
            <w:shd w:val="clear" w:color="auto" w:fill="auto"/>
          </w:tcPr>
          <w:p w:rsidR="00530F5C" w:rsidRDefault="00530F5C" w:rsidP="00530F5C">
            <w:pPr>
              <w:pStyle w:val="TableText"/>
              <w:spacing w:before="221" w:line="180" w:lineRule="auto"/>
              <w:jc w:val="center"/>
              <w:rPr>
                <w:spacing w:val="25"/>
                <w:sz w:val="19"/>
                <w:szCs w:val="19"/>
                <w:lang w:eastAsia="zh-CN"/>
              </w:rPr>
            </w:pPr>
            <w:r w:rsidRPr="00530F5C">
              <w:rPr>
                <w:rFonts w:hint="eastAsia"/>
                <w:spacing w:val="25"/>
                <w:sz w:val="19"/>
                <w:szCs w:val="19"/>
                <w:lang w:eastAsia="zh-CN"/>
              </w:rPr>
              <w:t>中国</w:t>
            </w:r>
            <w:r w:rsidRPr="00530F5C">
              <w:rPr>
                <w:spacing w:val="25"/>
                <w:sz w:val="19"/>
                <w:szCs w:val="19"/>
                <w:lang w:eastAsia="zh-CN"/>
              </w:rPr>
              <w:t>5</w:t>
            </w:r>
            <w:r w:rsidRPr="00530F5C">
              <w:rPr>
                <w:rFonts w:hint="eastAsia"/>
                <w:spacing w:val="25"/>
                <w:sz w:val="19"/>
                <w:szCs w:val="19"/>
                <w:lang w:eastAsia="zh-CN"/>
              </w:rPr>
              <w:t>月</w:t>
            </w:r>
            <w:r w:rsidRPr="00530F5C">
              <w:rPr>
                <w:spacing w:val="25"/>
                <w:sz w:val="19"/>
                <w:szCs w:val="19"/>
                <w:lang w:eastAsia="zh-CN"/>
              </w:rPr>
              <w:t>Swift</w:t>
            </w:r>
            <w:r w:rsidRPr="00530F5C">
              <w:rPr>
                <w:rFonts w:hint="eastAsia"/>
                <w:spacing w:val="25"/>
                <w:sz w:val="19"/>
                <w:szCs w:val="19"/>
                <w:lang w:eastAsia="zh-CN"/>
              </w:rPr>
              <w:t>人民币在全球支付中占比</w:t>
            </w:r>
          </w:p>
        </w:tc>
      </w:tr>
      <w:tr w:rsidR="00530F5C">
        <w:trPr>
          <w:trHeight w:val="620"/>
        </w:trPr>
        <w:tc>
          <w:tcPr>
            <w:tcW w:w="1567" w:type="dxa"/>
            <w:shd w:val="clear" w:color="auto" w:fill="D3EAFF"/>
          </w:tcPr>
          <w:p w:rsidR="00530F5C" w:rsidRDefault="008C49EB" w:rsidP="00530F5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20</w:t>
            </w:r>
          </w:p>
        </w:tc>
        <w:tc>
          <w:tcPr>
            <w:tcW w:w="1478" w:type="dxa"/>
            <w:shd w:val="clear" w:color="auto" w:fill="D3EAFF"/>
          </w:tcPr>
          <w:p w:rsidR="00530F5C" w:rsidRDefault="00530F5C" w:rsidP="00530F5C">
            <w:pPr>
              <w:pStyle w:val="TableText"/>
              <w:spacing w:before="252" w:line="170" w:lineRule="auto"/>
              <w:ind w:left="101"/>
              <w:rPr>
                <w:b/>
                <w:bCs/>
                <w:sz w:val="19"/>
                <w:szCs w:val="19"/>
                <w:lang w:eastAsia="zh-CN"/>
              </w:rPr>
            </w:pPr>
            <w:r>
              <w:rPr>
                <w:rFonts w:hint="eastAsia"/>
                <w:b/>
                <w:bCs/>
                <w:sz w:val="19"/>
                <w:szCs w:val="19"/>
                <w:lang w:eastAsia="zh-CN"/>
              </w:rPr>
              <w:t>09</w:t>
            </w:r>
            <w:r>
              <w:rPr>
                <w:rFonts w:hint="eastAsia"/>
                <w:b/>
                <w:bCs/>
                <w:sz w:val="19"/>
                <w:szCs w:val="19"/>
                <w:lang w:eastAsia="zh-CN"/>
              </w:rPr>
              <w:t>:</w:t>
            </w:r>
            <w:r>
              <w:rPr>
                <w:rFonts w:hint="eastAsia"/>
                <w:b/>
                <w:bCs/>
                <w:sz w:val="19"/>
                <w:szCs w:val="19"/>
                <w:lang w:eastAsia="zh-CN"/>
              </w:rPr>
              <w:t>15</w:t>
            </w:r>
          </w:p>
        </w:tc>
        <w:tc>
          <w:tcPr>
            <w:tcW w:w="6344" w:type="dxa"/>
            <w:shd w:val="clear" w:color="auto" w:fill="D3EAFF"/>
          </w:tcPr>
          <w:p w:rsidR="00530F5C" w:rsidRDefault="00530F5C" w:rsidP="00530F5C">
            <w:pPr>
              <w:pStyle w:val="TableText"/>
              <w:spacing w:before="221" w:line="180" w:lineRule="auto"/>
              <w:jc w:val="center"/>
              <w:rPr>
                <w:spacing w:val="25"/>
                <w:sz w:val="19"/>
                <w:szCs w:val="19"/>
                <w:lang w:eastAsia="zh-CN"/>
              </w:rPr>
            </w:pPr>
            <w:r w:rsidRPr="00530F5C">
              <w:rPr>
                <w:rFonts w:hint="eastAsia"/>
                <w:spacing w:val="25"/>
                <w:sz w:val="19"/>
                <w:szCs w:val="19"/>
                <w:lang w:eastAsia="zh-CN"/>
              </w:rPr>
              <w:t>中国至</w:t>
            </w:r>
            <w:r w:rsidRPr="00530F5C">
              <w:rPr>
                <w:spacing w:val="25"/>
                <w:sz w:val="19"/>
                <w:szCs w:val="19"/>
                <w:lang w:eastAsia="zh-CN"/>
              </w:rPr>
              <w:t>6</w:t>
            </w:r>
            <w:r w:rsidRPr="00530F5C">
              <w:rPr>
                <w:rFonts w:hint="eastAsia"/>
                <w:spacing w:val="25"/>
                <w:sz w:val="19"/>
                <w:szCs w:val="19"/>
                <w:lang w:eastAsia="zh-CN"/>
              </w:rPr>
              <w:t>月</w:t>
            </w:r>
            <w:r w:rsidRPr="00530F5C">
              <w:rPr>
                <w:spacing w:val="25"/>
                <w:sz w:val="19"/>
                <w:szCs w:val="19"/>
                <w:lang w:eastAsia="zh-CN"/>
              </w:rPr>
              <w:t>20</w:t>
            </w:r>
            <w:r w:rsidRPr="00530F5C">
              <w:rPr>
                <w:rFonts w:hint="eastAsia"/>
                <w:spacing w:val="25"/>
                <w:sz w:val="19"/>
                <w:szCs w:val="19"/>
                <w:lang w:eastAsia="zh-CN"/>
              </w:rPr>
              <w:t>日一年</w:t>
            </w:r>
            <w:proofErr w:type="gramStart"/>
            <w:r w:rsidRPr="00530F5C">
              <w:rPr>
                <w:rFonts w:hint="eastAsia"/>
                <w:spacing w:val="25"/>
                <w:sz w:val="19"/>
                <w:szCs w:val="19"/>
                <w:lang w:eastAsia="zh-CN"/>
              </w:rPr>
              <w:t>期贷款市场</w:t>
            </w:r>
            <w:proofErr w:type="gramEnd"/>
            <w:r w:rsidRPr="00530F5C">
              <w:rPr>
                <w:rFonts w:hint="eastAsia"/>
                <w:spacing w:val="25"/>
                <w:sz w:val="19"/>
                <w:szCs w:val="19"/>
                <w:lang w:eastAsia="zh-CN"/>
              </w:rPr>
              <w:t>报价利率</w:t>
            </w:r>
          </w:p>
        </w:tc>
      </w:tr>
      <w:tr w:rsidR="00530F5C" w:rsidTr="008C49EB">
        <w:trPr>
          <w:trHeight w:val="620"/>
        </w:trPr>
        <w:tc>
          <w:tcPr>
            <w:tcW w:w="1567" w:type="dxa"/>
            <w:shd w:val="clear" w:color="auto" w:fill="auto"/>
          </w:tcPr>
          <w:p w:rsidR="00530F5C" w:rsidRDefault="008C49EB" w:rsidP="00530F5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20</w:t>
            </w:r>
          </w:p>
        </w:tc>
        <w:tc>
          <w:tcPr>
            <w:tcW w:w="1478" w:type="dxa"/>
            <w:shd w:val="clear" w:color="auto" w:fill="auto"/>
          </w:tcPr>
          <w:p w:rsidR="00530F5C" w:rsidRDefault="00530F5C" w:rsidP="00530F5C">
            <w:pPr>
              <w:pStyle w:val="TableText"/>
              <w:spacing w:before="252" w:line="170" w:lineRule="auto"/>
              <w:ind w:left="101"/>
              <w:rPr>
                <w:b/>
                <w:bCs/>
                <w:sz w:val="19"/>
                <w:szCs w:val="19"/>
                <w:lang w:eastAsia="zh-CN"/>
              </w:rPr>
            </w:pPr>
            <w:r>
              <w:rPr>
                <w:rFonts w:hint="eastAsia"/>
                <w:b/>
                <w:bCs/>
                <w:sz w:val="19"/>
                <w:szCs w:val="19"/>
                <w:lang w:eastAsia="zh-CN"/>
              </w:rPr>
              <w:t>14</w:t>
            </w:r>
            <w:r>
              <w:rPr>
                <w:rFonts w:hint="eastAsia"/>
                <w:b/>
                <w:bCs/>
                <w:sz w:val="19"/>
                <w:szCs w:val="19"/>
                <w:lang w:eastAsia="zh-CN"/>
              </w:rPr>
              <w:t>:00</w:t>
            </w:r>
          </w:p>
        </w:tc>
        <w:tc>
          <w:tcPr>
            <w:tcW w:w="6344" w:type="dxa"/>
            <w:shd w:val="clear" w:color="auto" w:fill="auto"/>
          </w:tcPr>
          <w:p w:rsidR="00530F5C" w:rsidRDefault="00530F5C" w:rsidP="00530F5C">
            <w:pPr>
              <w:pStyle w:val="TableText"/>
              <w:spacing w:before="221" w:line="180" w:lineRule="auto"/>
              <w:jc w:val="center"/>
              <w:rPr>
                <w:spacing w:val="25"/>
                <w:sz w:val="19"/>
                <w:szCs w:val="19"/>
                <w:lang w:eastAsia="zh-CN"/>
              </w:rPr>
            </w:pPr>
            <w:r w:rsidRPr="00530F5C">
              <w:rPr>
                <w:rFonts w:hint="eastAsia"/>
                <w:spacing w:val="25"/>
                <w:sz w:val="19"/>
                <w:szCs w:val="19"/>
                <w:lang w:eastAsia="zh-CN"/>
              </w:rPr>
              <w:t>德国</w:t>
            </w:r>
            <w:r w:rsidRPr="00530F5C">
              <w:rPr>
                <w:spacing w:val="25"/>
                <w:sz w:val="19"/>
                <w:szCs w:val="19"/>
                <w:lang w:eastAsia="zh-CN"/>
              </w:rPr>
              <w:t>5</w:t>
            </w:r>
            <w:r w:rsidRPr="00530F5C">
              <w:rPr>
                <w:rFonts w:hint="eastAsia"/>
                <w:spacing w:val="25"/>
                <w:sz w:val="19"/>
                <w:szCs w:val="19"/>
                <w:lang w:eastAsia="zh-CN"/>
              </w:rPr>
              <w:t>月</w:t>
            </w:r>
            <w:r w:rsidRPr="00530F5C">
              <w:rPr>
                <w:spacing w:val="25"/>
                <w:sz w:val="19"/>
                <w:szCs w:val="19"/>
                <w:lang w:eastAsia="zh-CN"/>
              </w:rPr>
              <w:t>PPI</w:t>
            </w:r>
            <w:r w:rsidRPr="00530F5C">
              <w:rPr>
                <w:rFonts w:hint="eastAsia"/>
                <w:spacing w:val="25"/>
                <w:sz w:val="19"/>
                <w:szCs w:val="19"/>
                <w:lang w:eastAsia="zh-CN"/>
              </w:rPr>
              <w:t>月率</w:t>
            </w:r>
          </w:p>
          <w:p w:rsidR="00530F5C" w:rsidRDefault="00530F5C" w:rsidP="00530F5C">
            <w:pPr>
              <w:pStyle w:val="TableText"/>
              <w:spacing w:before="221" w:line="180" w:lineRule="auto"/>
              <w:jc w:val="center"/>
              <w:rPr>
                <w:rFonts w:hint="eastAsia"/>
                <w:spacing w:val="25"/>
                <w:sz w:val="19"/>
                <w:szCs w:val="19"/>
                <w:lang w:eastAsia="zh-CN"/>
              </w:rPr>
            </w:pPr>
            <w:r w:rsidRPr="00530F5C">
              <w:rPr>
                <w:rFonts w:hint="eastAsia"/>
                <w:spacing w:val="25"/>
                <w:sz w:val="19"/>
                <w:szCs w:val="19"/>
                <w:lang w:eastAsia="zh-CN"/>
              </w:rPr>
              <w:t>瑞士</w:t>
            </w:r>
            <w:r w:rsidRPr="00530F5C">
              <w:rPr>
                <w:spacing w:val="25"/>
                <w:sz w:val="19"/>
                <w:szCs w:val="19"/>
                <w:lang w:eastAsia="zh-CN"/>
              </w:rPr>
              <w:t>5</w:t>
            </w:r>
            <w:r w:rsidRPr="00530F5C">
              <w:rPr>
                <w:rFonts w:hint="eastAsia"/>
                <w:spacing w:val="25"/>
                <w:sz w:val="19"/>
                <w:szCs w:val="19"/>
                <w:lang w:eastAsia="zh-CN"/>
              </w:rPr>
              <w:t>月贸易帐</w:t>
            </w:r>
            <w:r w:rsidRPr="00530F5C">
              <w:rPr>
                <w:spacing w:val="25"/>
                <w:sz w:val="19"/>
                <w:szCs w:val="19"/>
                <w:lang w:eastAsia="zh-CN"/>
              </w:rPr>
              <w:t>(</w:t>
            </w:r>
            <w:proofErr w:type="gramStart"/>
            <w:r w:rsidRPr="00530F5C">
              <w:rPr>
                <w:rFonts w:hint="eastAsia"/>
                <w:spacing w:val="25"/>
                <w:sz w:val="19"/>
                <w:szCs w:val="19"/>
                <w:lang w:eastAsia="zh-CN"/>
              </w:rPr>
              <w:t>亿瑞郎</w:t>
            </w:r>
            <w:proofErr w:type="gramEnd"/>
            <w:r w:rsidRPr="00530F5C">
              <w:rPr>
                <w:spacing w:val="25"/>
                <w:sz w:val="19"/>
                <w:szCs w:val="19"/>
                <w:lang w:eastAsia="zh-CN"/>
              </w:rPr>
              <w:t>)</w:t>
            </w:r>
          </w:p>
        </w:tc>
      </w:tr>
      <w:tr w:rsidR="00530F5C">
        <w:trPr>
          <w:trHeight w:val="620"/>
        </w:trPr>
        <w:tc>
          <w:tcPr>
            <w:tcW w:w="1567" w:type="dxa"/>
            <w:shd w:val="clear" w:color="auto" w:fill="D3EAFF"/>
          </w:tcPr>
          <w:p w:rsidR="00530F5C" w:rsidRDefault="008C49EB" w:rsidP="00530F5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20</w:t>
            </w:r>
          </w:p>
        </w:tc>
        <w:tc>
          <w:tcPr>
            <w:tcW w:w="1478" w:type="dxa"/>
            <w:shd w:val="clear" w:color="auto" w:fill="D3EAFF"/>
          </w:tcPr>
          <w:p w:rsidR="00530F5C" w:rsidRDefault="00530F5C" w:rsidP="00530F5C">
            <w:pPr>
              <w:pStyle w:val="TableText"/>
              <w:spacing w:before="252" w:line="170" w:lineRule="auto"/>
              <w:ind w:left="101"/>
              <w:rPr>
                <w:b/>
                <w:bCs/>
                <w:sz w:val="19"/>
                <w:szCs w:val="19"/>
                <w:lang w:eastAsia="zh-CN"/>
              </w:rPr>
            </w:pPr>
            <w:r>
              <w:rPr>
                <w:rFonts w:hint="eastAsia"/>
                <w:b/>
                <w:bCs/>
                <w:sz w:val="19"/>
                <w:szCs w:val="19"/>
                <w:lang w:eastAsia="zh-CN"/>
              </w:rPr>
              <w:t>15</w:t>
            </w:r>
            <w:r>
              <w:rPr>
                <w:rFonts w:hint="eastAsia"/>
                <w:b/>
                <w:bCs/>
                <w:sz w:val="19"/>
                <w:szCs w:val="19"/>
                <w:lang w:eastAsia="zh-CN"/>
              </w:rPr>
              <w:t>:</w:t>
            </w:r>
            <w:r>
              <w:rPr>
                <w:rFonts w:hint="eastAsia"/>
                <w:b/>
                <w:bCs/>
                <w:sz w:val="19"/>
                <w:szCs w:val="19"/>
                <w:lang w:eastAsia="zh-CN"/>
              </w:rPr>
              <w:t>3</w:t>
            </w:r>
            <w:r>
              <w:rPr>
                <w:rFonts w:hint="eastAsia"/>
                <w:b/>
                <w:bCs/>
                <w:sz w:val="19"/>
                <w:szCs w:val="19"/>
                <w:lang w:eastAsia="zh-CN"/>
              </w:rPr>
              <w:t>0</w:t>
            </w:r>
          </w:p>
        </w:tc>
        <w:tc>
          <w:tcPr>
            <w:tcW w:w="6344" w:type="dxa"/>
            <w:shd w:val="clear" w:color="auto" w:fill="D3EAFF"/>
          </w:tcPr>
          <w:p w:rsidR="00530F5C" w:rsidRDefault="00530F5C" w:rsidP="00530F5C">
            <w:pPr>
              <w:pStyle w:val="TableText"/>
              <w:spacing w:before="221" w:line="180" w:lineRule="auto"/>
              <w:jc w:val="center"/>
              <w:rPr>
                <w:spacing w:val="25"/>
                <w:sz w:val="19"/>
                <w:szCs w:val="19"/>
                <w:lang w:eastAsia="zh-CN"/>
              </w:rPr>
            </w:pPr>
            <w:r w:rsidRPr="00530F5C">
              <w:rPr>
                <w:rFonts w:hint="eastAsia"/>
                <w:spacing w:val="25"/>
                <w:sz w:val="19"/>
                <w:szCs w:val="19"/>
                <w:lang w:eastAsia="zh-CN"/>
              </w:rPr>
              <w:t>瑞士至</w:t>
            </w:r>
            <w:r w:rsidRPr="00530F5C">
              <w:rPr>
                <w:spacing w:val="25"/>
                <w:sz w:val="19"/>
                <w:szCs w:val="19"/>
                <w:lang w:eastAsia="zh-CN"/>
              </w:rPr>
              <w:t>6</w:t>
            </w:r>
            <w:r w:rsidRPr="00530F5C">
              <w:rPr>
                <w:rFonts w:hint="eastAsia"/>
                <w:spacing w:val="25"/>
                <w:sz w:val="19"/>
                <w:szCs w:val="19"/>
                <w:lang w:eastAsia="zh-CN"/>
              </w:rPr>
              <w:t>月</w:t>
            </w:r>
            <w:r w:rsidRPr="00530F5C">
              <w:rPr>
                <w:spacing w:val="25"/>
                <w:sz w:val="19"/>
                <w:szCs w:val="19"/>
                <w:lang w:eastAsia="zh-CN"/>
              </w:rPr>
              <w:t>20</w:t>
            </w:r>
            <w:r w:rsidRPr="00530F5C">
              <w:rPr>
                <w:rFonts w:hint="eastAsia"/>
                <w:spacing w:val="25"/>
                <w:sz w:val="19"/>
                <w:szCs w:val="19"/>
                <w:lang w:eastAsia="zh-CN"/>
              </w:rPr>
              <w:t>日央行政策利率</w:t>
            </w:r>
          </w:p>
          <w:p w:rsidR="00530F5C" w:rsidRDefault="00530F5C" w:rsidP="00530F5C">
            <w:pPr>
              <w:pStyle w:val="TableText"/>
              <w:spacing w:before="221" w:line="180" w:lineRule="auto"/>
              <w:jc w:val="center"/>
              <w:rPr>
                <w:rFonts w:hint="eastAsia"/>
                <w:spacing w:val="25"/>
                <w:sz w:val="19"/>
                <w:szCs w:val="19"/>
                <w:lang w:eastAsia="zh-CN"/>
              </w:rPr>
            </w:pPr>
            <w:r w:rsidRPr="00530F5C">
              <w:rPr>
                <w:rFonts w:hint="eastAsia"/>
                <w:spacing w:val="25"/>
                <w:sz w:val="19"/>
                <w:szCs w:val="19"/>
                <w:lang w:eastAsia="zh-CN"/>
              </w:rPr>
              <w:t>瑞士央行公布利率决议</w:t>
            </w:r>
          </w:p>
        </w:tc>
      </w:tr>
      <w:tr w:rsidR="00530F5C" w:rsidTr="008C49EB">
        <w:trPr>
          <w:trHeight w:val="620"/>
        </w:trPr>
        <w:tc>
          <w:tcPr>
            <w:tcW w:w="1567" w:type="dxa"/>
            <w:shd w:val="clear" w:color="auto" w:fill="auto"/>
          </w:tcPr>
          <w:p w:rsidR="00530F5C" w:rsidRDefault="008C49EB" w:rsidP="00530F5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20</w:t>
            </w:r>
          </w:p>
        </w:tc>
        <w:tc>
          <w:tcPr>
            <w:tcW w:w="1478" w:type="dxa"/>
            <w:shd w:val="clear" w:color="auto" w:fill="auto"/>
          </w:tcPr>
          <w:p w:rsidR="00530F5C" w:rsidRDefault="00530F5C" w:rsidP="00530F5C">
            <w:pPr>
              <w:pStyle w:val="TableText"/>
              <w:spacing w:before="252" w:line="170" w:lineRule="auto"/>
              <w:ind w:left="101"/>
              <w:rPr>
                <w:b/>
                <w:bCs/>
                <w:sz w:val="19"/>
                <w:szCs w:val="19"/>
                <w:lang w:eastAsia="zh-CN"/>
              </w:rPr>
            </w:pPr>
            <w:r>
              <w:rPr>
                <w:rFonts w:hint="eastAsia"/>
                <w:b/>
                <w:bCs/>
                <w:sz w:val="19"/>
                <w:szCs w:val="19"/>
                <w:lang w:eastAsia="zh-CN"/>
              </w:rPr>
              <w:t>19</w:t>
            </w:r>
            <w:r>
              <w:rPr>
                <w:rFonts w:hint="eastAsia"/>
                <w:b/>
                <w:bCs/>
                <w:sz w:val="19"/>
                <w:szCs w:val="19"/>
                <w:lang w:eastAsia="zh-CN"/>
              </w:rPr>
              <w:t>:00</w:t>
            </w:r>
          </w:p>
        </w:tc>
        <w:tc>
          <w:tcPr>
            <w:tcW w:w="6344" w:type="dxa"/>
            <w:shd w:val="clear" w:color="auto" w:fill="auto"/>
          </w:tcPr>
          <w:p w:rsidR="00530F5C" w:rsidRDefault="00530F5C" w:rsidP="00530F5C">
            <w:pPr>
              <w:pStyle w:val="TableText"/>
              <w:spacing w:before="221" w:line="180" w:lineRule="auto"/>
              <w:jc w:val="center"/>
              <w:rPr>
                <w:rFonts w:hint="eastAsia"/>
                <w:spacing w:val="25"/>
                <w:sz w:val="19"/>
                <w:szCs w:val="19"/>
                <w:lang w:eastAsia="zh-CN"/>
              </w:rPr>
            </w:pPr>
            <w:r w:rsidRPr="00530F5C">
              <w:rPr>
                <w:rFonts w:hint="eastAsia"/>
                <w:spacing w:val="25"/>
                <w:sz w:val="19"/>
                <w:szCs w:val="19"/>
                <w:lang w:eastAsia="zh-CN"/>
              </w:rPr>
              <w:t>英国至</w:t>
            </w:r>
            <w:r w:rsidRPr="00530F5C">
              <w:rPr>
                <w:spacing w:val="25"/>
                <w:sz w:val="19"/>
                <w:szCs w:val="19"/>
                <w:lang w:eastAsia="zh-CN"/>
              </w:rPr>
              <w:t>6</w:t>
            </w:r>
            <w:r w:rsidRPr="00530F5C">
              <w:rPr>
                <w:rFonts w:hint="eastAsia"/>
                <w:spacing w:val="25"/>
                <w:sz w:val="19"/>
                <w:szCs w:val="19"/>
                <w:lang w:eastAsia="zh-CN"/>
              </w:rPr>
              <w:t>月</w:t>
            </w:r>
            <w:r w:rsidRPr="00530F5C">
              <w:rPr>
                <w:spacing w:val="25"/>
                <w:sz w:val="19"/>
                <w:szCs w:val="19"/>
                <w:lang w:eastAsia="zh-CN"/>
              </w:rPr>
              <w:t>20</w:t>
            </w:r>
            <w:r w:rsidRPr="00530F5C">
              <w:rPr>
                <w:rFonts w:hint="eastAsia"/>
                <w:spacing w:val="25"/>
                <w:sz w:val="19"/>
                <w:szCs w:val="19"/>
                <w:lang w:eastAsia="zh-CN"/>
              </w:rPr>
              <w:t>日央行利率决定</w:t>
            </w:r>
          </w:p>
        </w:tc>
      </w:tr>
      <w:tr w:rsidR="00530F5C">
        <w:trPr>
          <w:trHeight w:val="620"/>
        </w:trPr>
        <w:tc>
          <w:tcPr>
            <w:tcW w:w="1567" w:type="dxa"/>
            <w:shd w:val="clear" w:color="auto" w:fill="D3EAFF"/>
          </w:tcPr>
          <w:p w:rsidR="00530F5C" w:rsidRDefault="008C49EB" w:rsidP="00530F5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20</w:t>
            </w:r>
          </w:p>
        </w:tc>
        <w:tc>
          <w:tcPr>
            <w:tcW w:w="1478" w:type="dxa"/>
            <w:shd w:val="clear" w:color="auto" w:fill="D3EAFF"/>
          </w:tcPr>
          <w:p w:rsidR="00530F5C" w:rsidRDefault="00530F5C" w:rsidP="00530F5C">
            <w:pPr>
              <w:pStyle w:val="TableText"/>
              <w:spacing w:before="252" w:line="170" w:lineRule="auto"/>
              <w:ind w:left="101"/>
              <w:rPr>
                <w:b/>
                <w:bCs/>
                <w:sz w:val="19"/>
                <w:szCs w:val="19"/>
                <w:lang w:eastAsia="zh-CN"/>
              </w:rPr>
            </w:pPr>
            <w:r>
              <w:rPr>
                <w:rFonts w:hint="eastAsia"/>
                <w:b/>
                <w:bCs/>
                <w:sz w:val="19"/>
                <w:szCs w:val="19"/>
                <w:lang w:eastAsia="zh-CN"/>
              </w:rPr>
              <w:t>20</w:t>
            </w:r>
            <w:r>
              <w:rPr>
                <w:rFonts w:hint="eastAsia"/>
                <w:b/>
                <w:bCs/>
                <w:sz w:val="19"/>
                <w:szCs w:val="19"/>
                <w:lang w:eastAsia="zh-CN"/>
              </w:rPr>
              <w:t>:</w:t>
            </w:r>
            <w:r>
              <w:rPr>
                <w:rFonts w:hint="eastAsia"/>
                <w:b/>
                <w:bCs/>
                <w:sz w:val="19"/>
                <w:szCs w:val="19"/>
                <w:lang w:eastAsia="zh-CN"/>
              </w:rPr>
              <w:t>3</w:t>
            </w:r>
            <w:r>
              <w:rPr>
                <w:rFonts w:hint="eastAsia"/>
                <w:b/>
                <w:bCs/>
                <w:sz w:val="19"/>
                <w:szCs w:val="19"/>
                <w:lang w:eastAsia="zh-CN"/>
              </w:rPr>
              <w:t>0</w:t>
            </w:r>
          </w:p>
        </w:tc>
        <w:tc>
          <w:tcPr>
            <w:tcW w:w="6344" w:type="dxa"/>
            <w:shd w:val="clear" w:color="auto" w:fill="D3EAFF"/>
          </w:tcPr>
          <w:p w:rsidR="00530F5C" w:rsidRDefault="00530F5C" w:rsidP="00530F5C">
            <w:pPr>
              <w:pStyle w:val="TableText"/>
              <w:spacing w:before="221" w:line="180" w:lineRule="auto"/>
              <w:jc w:val="center"/>
              <w:rPr>
                <w:spacing w:val="25"/>
                <w:sz w:val="19"/>
                <w:szCs w:val="19"/>
                <w:lang w:eastAsia="zh-CN"/>
              </w:rPr>
            </w:pPr>
            <w:r w:rsidRPr="00530F5C">
              <w:rPr>
                <w:rFonts w:hint="eastAsia"/>
                <w:spacing w:val="25"/>
                <w:sz w:val="19"/>
                <w:szCs w:val="19"/>
                <w:lang w:eastAsia="zh-CN"/>
              </w:rPr>
              <w:t>美国至</w:t>
            </w:r>
            <w:r w:rsidRPr="00530F5C">
              <w:rPr>
                <w:spacing w:val="25"/>
                <w:sz w:val="19"/>
                <w:szCs w:val="19"/>
                <w:lang w:eastAsia="zh-CN"/>
              </w:rPr>
              <w:t>6</w:t>
            </w:r>
            <w:r w:rsidRPr="00530F5C">
              <w:rPr>
                <w:rFonts w:hint="eastAsia"/>
                <w:spacing w:val="25"/>
                <w:sz w:val="19"/>
                <w:szCs w:val="19"/>
                <w:lang w:eastAsia="zh-CN"/>
              </w:rPr>
              <w:t>月</w:t>
            </w:r>
            <w:r w:rsidRPr="00530F5C">
              <w:rPr>
                <w:spacing w:val="25"/>
                <w:sz w:val="19"/>
                <w:szCs w:val="19"/>
                <w:lang w:eastAsia="zh-CN"/>
              </w:rPr>
              <w:t>15</w:t>
            </w:r>
            <w:r w:rsidRPr="00530F5C">
              <w:rPr>
                <w:rFonts w:hint="eastAsia"/>
                <w:spacing w:val="25"/>
                <w:sz w:val="19"/>
                <w:szCs w:val="19"/>
                <w:lang w:eastAsia="zh-CN"/>
              </w:rPr>
              <w:t>日当周初请失业</w:t>
            </w:r>
            <w:proofErr w:type="gramStart"/>
            <w:r w:rsidRPr="00530F5C">
              <w:rPr>
                <w:rFonts w:hint="eastAsia"/>
                <w:spacing w:val="25"/>
                <w:sz w:val="19"/>
                <w:szCs w:val="19"/>
                <w:lang w:eastAsia="zh-CN"/>
              </w:rPr>
              <w:t>金人数</w:t>
            </w:r>
            <w:proofErr w:type="gramEnd"/>
            <w:r w:rsidRPr="00530F5C">
              <w:rPr>
                <w:spacing w:val="25"/>
                <w:sz w:val="19"/>
                <w:szCs w:val="19"/>
                <w:lang w:eastAsia="zh-CN"/>
              </w:rPr>
              <w:t>(</w:t>
            </w:r>
            <w:r w:rsidRPr="00530F5C">
              <w:rPr>
                <w:rFonts w:hint="eastAsia"/>
                <w:spacing w:val="25"/>
                <w:sz w:val="19"/>
                <w:szCs w:val="19"/>
                <w:lang w:eastAsia="zh-CN"/>
              </w:rPr>
              <w:t>万人</w:t>
            </w:r>
            <w:r w:rsidRPr="00530F5C">
              <w:rPr>
                <w:spacing w:val="25"/>
                <w:sz w:val="19"/>
                <w:szCs w:val="19"/>
                <w:lang w:eastAsia="zh-CN"/>
              </w:rPr>
              <w:t>)</w:t>
            </w:r>
          </w:p>
        </w:tc>
      </w:tr>
      <w:tr w:rsidR="00530F5C" w:rsidTr="008C49EB">
        <w:trPr>
          <w:trHeight w:val="620"/>
        </w:trPr>
        <w:tc>
          <w:tcPr>
            <w:tcW w:w="1567" w:type="dxa"/>
            <w:shd w:val="clear" w:color="auto" w:fill="auto"/>
          </w:tcPr>
          <w:p w:rsidR="00530F5C" w:rsidRDefault="008C49EB" w:rsidP="00530F5C">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20</w:t>
            </w:r>
          </w:p>
        </w:tc>
        <w:tc>
          <w:tcPr>
            <w:tcW w:w="1478" w:type="dxa"/>
            <w:shd w:val="clear" w:color="auto" w:fill="auto"/>
          </w:tcPr>
          <w:p w:rsidR="00530F5C" w:rsidRDefault="00530F5C" w:rsidP="00530F5C">
            <w:pPr>
              <w:pStyle w:val="TableText"/>
              <w:spacing w:before="252" w:line="170" w:lineRule="auto"/>
              <w:ind w:left="101"/>
              <w:rPr>
                <w:b/>
                <w:bCs/>
                <w:sz w:val="19"/>
                <w:szCs w:val="19"/>
                <w:lang w:eastAsia="zh-CN"/>
              </w:rPr>
            </w:pPr>
            <w:r>
              <w:rPr>
                <w:rFonts w:hint="eastAsia"/>
                <w:b/>
                <w:bCs/>
                <w:sz w:val="19"/>
                <w:szCs w:val="19"/>
                <w:lang w:eastAsia="zh-CN"/>
              </w:rPr>
              <w:t>2</w:t>
            </w:r>
            <w:r w:rsidR="008C49EB">
              <w:rPr>
                <w:rFonts w:hint="eastAsia"/>
                <w:b/>
                <w:bCs/>
                <w:sz w:val="19"/>
                <w:szCs w:val="19"/>
                <w:lang w:eastAsia="zh-CN"/>
              </w:rPr>
              <w:t>3</w:t>
            </w:r>
            <w:r>
              <w:rPr>
                <w:rFonts w:hint="eastAsia"/>
                <w:b/>
                <w:bCs/>
                <w:sz w:val="19"/>
                <w:szCs w:val="19"/>
                <w:lang w:eastAsia="zh-CN"/>
              </w:rPr>
              <w:t>:</w:t>
            </w:r>
            <w:r w:rsidR="008C49EB">
              <w:rPr>
                <w:rFonts w:hint="eastAsia"/>
                <w:b/>
                <w:bCs/>
                <w:sz w:val="19"/>
                <w:szCs w:val="19"/>
                <w:lang w:eastAsia="zh-CN"/>
              </w:rPr>
              <w:t>0</w:t>
            </w:r>
            <w:r>
              <w:rPr>
                <w:rFonts w:hint="eastAsia"/>
                <w:b/>
                <w:bCs/>
                <w:sz w:val="19"/>
                <w:szCs w:val="19"/>
                <w:lang w:eastAsia="zh-CN"/>
              </w:rPr>
              <w:t>0</w:t>
            </w:r>
          </w:p>
        </w:tc>
        <w:tc>
          <w:tcPr>
            <w:tcW w:w="6344" w:type="dxa"/>
            <w:shd w:val="clear" w:color="auto" w:fill="auto"/>
          </w:tcPr>
          <w:p w:rsidR="00530F5C" w:rsidRDefault="008C49EB" w:rsidP="00530F5C">
            <w:pPr>
              <w:pStyle w:val="TableText"/>
              <w:spacing w:before="221" w:line="180" w:lineRule="auto"/>
              <w:jc w:val="center"/>
              <w:rPr>
                <w:spacing w:val="25"/>
                <w:sz w:val="19"/>
                <w:szCs w:val="19"/>
                <w:lang w:eastAsia="zh-CN"/>
              </w:rPr>
            </w:pPr>
            <w:r w:rsidRPr="008C49EB">
              <w:rPr>
                <w:rFonts w:hint="eastAsia"/>
                <w:spacing w:val="25"/>
                <w:sz w:val="19"/>
                <w:szCs w:val="19"/>
                <w:lang w:eastAsia="zh-CN"/>
              </w:rPr>
              <w:t>美国至</w:t>
            </w:r>
            <w:r w:rsidRPr="008C49EB">
              <w:rPr>
                <w:spacing w:val="25"/>
                <w:sz w:val="19"/>
                <w:szCs w:val="19"/>
                <w:lang w:eastAsia="zh-CN"/>
              </w:rPr>
              <w:t>6</w:t>
            </w:r>
            <w:r w:rsidRPr="008C49EB">
              <w:rPr>
                <w:rFonts w:hint="eastAsia"/>
                <w:spacing w:val="25"/>
                <w:sz w:val="19"/>
                <w:szCs w:val="19"/>
                <w:lang w:eastAsia="zh-CN"/>
              </w:rPr>
              <w:t>月</w:t>
            </w:r>
            <w:r w:rsidRPr="008C49EB">
              <w:rPr>
                <w:spacing w:val="25"/>
                <w:sz w:val="19"/>
                <w:szCs w:val="19"/>
                <w:lang w:eastAsia="zh-CN"/>
              </w:rPr>
              <w:t>14</w:t>
            </w:r>
            <w:r w:rsidRPr="008C49EB">
              <w:rPr>
                <w:rFonts w:hint="eastAsia"/>
                <w:spacing w:val="25"/>
                <w:sz w:val="19"/>
                <w:szCs w:val="19"/>
                <w:lang w:eastAsia="zh-CN"/>
              </w:rPr>
              <w:t>日当周</w:t>
            </w:r>
            <w:r w:rsidRPr="008C49EB">
              <w:rPr>
                <w:spacing w:val="25"/>
                <w:sz w:val="19"/>
                <w:szCs w:val="19"/>
                <w:lang w:eastAsia="zh-CN"/>
              </w:rPr>
              <w:t>EIA</w:t>
            </w:r>
            <w:r w:rsidRPr="008C49EB">
              <w:rPr>
                <w:rFonts w:hint="eastAsia"/>
                <w:spacing w:val="25"/>
                <w:sz w:val="19"/>
                <w:szCs w:val="19"/>
                <w:lang w:eastAsia="zh-CN"/>
              </w:rPr>
              <w:t>原油库存</w:t>
            </w:r>
            <w:r w:rsidRPr="008C49EB">
              <w:rPr>
                <w:spacing w:val="25"/>
                <w:sz w:val="19"/>
                <w:szCs w:val="19"/>
                <w:lang w:eastAsia="zh-CN"/>
              </w:rPr>
              <w:t>(</w:t>
            </w:r>
            <w:r w:rsidRPr="008C49EB">
              <w:rPr>
                <w:rFonts w:hint="eastAsia"/>
                <w:spacing w:val="25"/>
                <w:sz w:val="19"/>
                <w:szCs w:val="19"/>
                <w:lang w:eastAsia="zh-CN"/>
              </w:rPr>
              <w:t>万桶</w:t>
            </w:r>
            <w:r w:rsidRPr="008C49EB">
              <w:rPr>
                <w:spacing w:val="25"/>
                <w:sz w:val="19"/>
                <w:szCs w:val="19"/>
                <w:lang w:eastAsia="zh-CN"/>
              </w:rPr>
              <w:t>)</w:t>
            </w:r>
          </w:p>
        </w:tc>
      </w:tr>
      <w:tr w:rsidR="008C49EB">
        <w:trPr>
          <w:trHeight w:val="620"/>
        </w:trPr>
        <w:tc>
          <w:tcPr>
            <w:tcW w:w="1567" w:type="dxa"/>
            <w:shd w:val="clear" w:color="auto" w:fill="D3EAFF"/>
          </w:tcPr>
          <w:p w:rsidR="008C49EB" w:rsidRDefault="008C49EB" w:rsidP="008C49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21</w:t>
            </w:r>
          </w:p>
        </w:tc>
        <w:tc>
          <w:tcPr>
            <w:tcW w:w="1478" w:type="dxa"/>
            <w:shd w:val="clear" w:color="auto" w:fill="D3EAFF"/>
          </w:tcPr>
          <w:p w:rsidR="008C49EB" w:rsidRDefault="008C49EB" w:rsidP="008C49EB">
            <w:pPr>
              <w:pStyle w:val="TableText"/>
              <w:spacing w:before="252" w:line="170" w:lineRule="auto"/>
              <w:ind w:left="101"/>
              <w:rPr>
                <w:b/>
                <w:bCs/>
                <w:sz w:val="19"/>
                <w:szCs w:val="19"/>
                <w:lang w:eastAsia="zh-CN"/>
              </w:rPr>
            </w:pPr>
            <w:r>
              <w:rPr>
                <w:rFonts w:hint="eastAsia"/>
                <w:b/>
                <w:bCs/>
                <w:sz w:val="19"/>
                <w:szCs w:val="19"/>
                <w:lang w:eastAsia="zh-CN"/>
              </w:rPr>
              <w:t>07</w:t>
            </w:r>
            <w:r>
              <w:rPr>
                <w:rFonts w:hint="eastAsia"/>
                <w:b/>
                <w:bCs/>
                <w:sz w:val="19"/>
                <w:szCs w:val="19"/>
                <w:lang w:eastAsia="zh-CN"/>
              </w:rPr>
              <w:t>:0</w:t>
            </w:r>
            <w:r>
              <w:rPr>
                <w:rFonts w:hint="eastAsia"/>
                <w:b/>
                <w:bCs/>
                <w:sz w:val="19"/>
                <w:szCs w:val="19"/>
                <w:lang w:eastAsia="zh-CN"/>
              </w:rPr>
              <w:t>1</w:t>
            </w:r>
          </w:p>
        </w:tc>
        <w:tc>
          <w:tcPr>
            <w:tcW w:w="6344" w:type="dxa"/>
            <w:shd w:val="clear" w:color="auto" w:fill="D3EAFF"/>
          </w:tcPr>
          <w:p w:rsidR="008C49EB" w:rsidRDefault="008C49EB" w:rsidP="008C49EB">
            <w:pPr>
              <w:pStyle w:val="TableText"/>
              <w:spacing w:before="221" w:line="180" w:lineRule="auto"/>
              <w:jc w:val="center"/>
              <w:rPr>
                <w:spacing w:val="25"/>
                <w:sz w:val="19"/>
                <w:szCs w:val="19"/>
                <w:lang w:eastAsia="zh-CN"/>
              </w:rPr>
            </w:pPr>
            <w:r w:rsidRPr="008C49EB">
              <w:rPr>
                <w:rFonts w:hint="eastAsia"/>
                <w:spacing w:val="25"/>
                <w:sz w:val="19"/>
                <w:szCs w:val="19"/>
                <w:lang w:eastAsia="zh-CN"/>
              </w:rPr>
              <w:t>英国</w:t>
            </w:r>
            <w:r w:rsidRPr="008C49EB">
              <w:rPr>
                <w:spacing w:val="25"/>
                <w:sz w:val="19"/>
                <w:szCs w:val="19"/>
                <w:lang w:eastAsia="zh-CN"/>
              </w:rPr>
              <w:t>6</w:t>
            </w:r>
            <w:r w:rsidRPr="008C49EB">
              <w:rPr>
                <w:rFonts w:hint="eastAsia"/>
                <w:spacing w:val="25"/>
                <w:sz w:val="19"/>
                <w:szCs w:val="19"/>
                <w:lang w:eastAsia="zh-CN"/>
              </w:rPr>
              <w:t>月</w:t>
            </w:r>
            <w:r w:rsidRPr="008C49EB">
              <w:rPr>
                <w:spacing w:val="25"/>
                <w:sz w:val="19"/>
                <w:szCs w:val="19"/>
                <w:lang w:eastAsia="zh-CN"/>
              </w:rPr>
              <w:t>Gfk</w:t>
            </w:r>
            <w:r w:rsidRPr="008C49EB">
              <w:rPr>
                <w:rFonts w:hint="eastAsia"/>
                <w:spacing w:val="25"/>
                <w:sz w:val="19"/>
                <w:szCs w:val="19"/>
                <w:lang w:eastAsia="zh-CN"/>
              </w:rPr>
              <w:t>消费者信心指数</w:t>
            </w:r>
          </w:p>
        </w:tc>
      </w:tr>
      <w:tr w:rsidR="008C49EB" w:rsidTr="008C49EB">
        <w:trPr>
          <w:trHeight w:val="620"/>
        </w:trPr>
        <w:tc>
          <w:tcPr>
            <w:tcW w:w="1567" w:type="dxa"/>
            <w:shd w:val="clear" w:color="auto" w:fill="auto"/>
          </w:tcPr>
          <w:p w:rsidR="008C49EB" w:rsidRDefault="008C49EB" w:rsidP="008C49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21</w:t>
            </w:r>
          </w:p>
        </w:tc>
        <w:tc>
          <w:tcPr>
            <w:tcW w:w="1478" w:type="dxa"/>
            <w:shd w:val="clear" w:color="auto" w:fill="auto"/>
          </w:tcPr>
          <w:p w:rsidR="008C49EB" w:rsidRDefault="008C49EB" w:rsidP="008C49EB">
            <w:pPr>
              <w:pStyle w:val="TableText"/>
              <w:spacing w:before="252" w:line="170" w:lineRule="auto"/>
              <w:ind w:left="101"/>
              <w:rPr>
                <w:b/>
                <w:bCs/>
                <w:sz w:val="19"/>
                <w:szCs w:val="19"/>
                <w:lang w:eastAsia="zh-CN"/>
              </w:rPr>
            </w:pPr>
            <w:r>
              <w:rPr>
                <w:rFonts w:hint="eastAsia"/>
                <w:b/>
                <w:bCs/>
                <w:sz w:val="19"/>
                <w:szCs w:val="19"/>
                <w:lang w:eastAsia="zh-CN"/>
              </w:rPr>
              <w:t>07</w:t>
            </w:r>
            <w:r>
              <w:rPr>
                <w:rFonts w:hint="eastAsia"/>
                <w:b/>
                <w:bCs/>
                <w:sz w:val="19"/>
                <w:szCs w:val="19"/>
                <w:lang w:eastAsia="zh-CN"/>
              </w:rPr>
              <w:t>:</w:t>
            </w:r>
            <w:r>
              <w:rPr>
                <w:rFonts w:hint="eastAsia"/>
                <w:b/>
                <w:bCs/>
                <w:sz w:val="19"/>
                <w:szCs w:val="19"/>
                <w:lang w:eastAsia="zh-CN"/>
              </w:rPr>
              <w:t>3</w:t>
            </w:r>
            <w:r>
              <w:rPr>
                <w:rFonts w:hint="eastAsia"/>
                <w:b/>
                <w:bCs/>
                <w:sz w:val="19"/>
                <w:szCs w:val="19"/>
                <w:lang w:eastAsia="zh-CN"/>
              </w:rPr>
              <w:t>0</w:t>
            </w:r>
          </w:p>
        </w:tc>
        <w:tc>
          <w:tcPr>
            <w:tcW w:w="6344" w:type="dxa"/>
            <w:shd w:val="clear" w:color="auto" w:fill="auto"/>
          </w:tcPr>
          <w:p w:rsidR="008C49EB" w:rsidRDefault="008C49EB" w:rsidP="008C49EB">
            <w:pPr>
              <w:pStyle w:val="TableText"/>
              <w:spacing w:before="221" w:line="180" w:lineRule="auto"/>
              <w:jc w:val="center"/>
              <w:rPr>
                <w:spacing w:val="25"/>
                <w:sz w:val="19"/>
                <w:szCs w:val="19"/>
                <w:lang w:eastAsia="zh-CN"/>
              </w:rPr>
            </w:pPr>
            <w:r w:rsidRPr="008C49EB">
              <w:rPr>
                <w:rFonts w:hint="eastAsia"/>
                <w:spacing w:val="25"/>
                <w:sz w:val="19"/>
                <w:szCs w:val="19"/>
                <w:lang w:eastAsia="zh-CN"/>
              </w:rPr>
              <w:t>日本</w:t>
            </w:r>
            <w:r w:rsidRPr="008C49EB">
              <w:rPr>
                <w:spacing w:val="25"/>
                <w:sz w:val="19"/>
                <w:szCs w:val="19"/>
                <w:lang w:eastAsia="zh-CN"/>
              </w:rPr>
              <w:t>5</w:t>
            </w:r>
            <w:r w:rsidRPr="008C49EB">
              <w:rPr>
                <w:rFonts w:hint="eastAsia"/>
                <w:spacing w:val="25"/>
                <w:sz w:val="19"/>
                <w:szCs w:val="19"/>
                <w:lang w:eastAsia="zh-CN"/>
              </w:rPr>
              <w:t>月核心</w:t>
            </w:r>
            <w:r w:rsidRPr="008C49EB">
              <w:rPr>
                <w:spacing w:val="25"/>
                <w:sz w:val="19"/>
                <w:szCs w:val="19"/>
                <w:lang w:eastAsia="zh-CN"/>
              </w:rPr>
              <w:t>CPI</w:t>
            </w:r>
            <w:r w:rsidRPr="008C49EB">
              <w:rPr>
                <w:rFonts w:hint="eastAsia"/>
                <w:spacing w:val="25"/>
                <w:sz w:val="19"/>
                <w:szCs w:val="19"/>
                <w:lang w:eastAsia="zh-CN"/>
              </w:rPr>
              <w:t>年率</w:t>
            </w:r>
          </w:p>
        </w:tc>
      </w:tr>
      <w:tr w:rsidR="008C49EB">
        <w:trPr>
          <w:trHeight w:val="620"/>
        </w:trPr>
        <w:tc>
          <w:tcPr>
            <w:tcW w:w="1567" w:type="dxa"/>
            <w:shd w:val="clear" w:color="auto" w:fill="D3EAFF"/>
          </w:tcPr>
          <w:p w:rsidR="008C49EB" w:rsidRDefault="008C49EB" w:rsidP="008C49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21</w:t>
            </w:r>
          </w:p>
        </w:tc>
        <w:tc>
          <w:tcPr>
            <w:tcW w:w="1478" w:type="dxa"/>
            <w:shd w:val="clear" w:color="auto" w:fill="D3EAFF"/>
          </w:tcPr>
          <w:p w:rsidR="008C49EB" w:rsidRDefault="008C49EB" w:rsidP="008C49EB">
            <w:pPr>
              <w:pStyle w:val="TableText"/>
              <w:spacing w:before="252" w:line="170" w:lineRule="auto"/>
              <w:ind w:left="101"/>
              <w:rPr>
                <w:b/>
                <w:bCs/>
                <w:sz w:val="19"/>
                <w:szCs w:val="19"/>
                <w:lang w:eastAsia="zh-CN"/>
              </w:rPr>
            </w:pPr>
            <w:r>
              <w:rPr>
                <w:rFonts w:hint="eastAsia"/>
                <w:b/>
                <w:bCs/>
                <w:sz w:val="19"/>
                <w:szCs w:val="19"/>
                <w:lang w:eastAsia="zh-CN"/>
              </w:rPr>
              <w:t>14</w:t>
            </w:r>
            <w:r>
              <w:rPr>
                <w:rFonts w:hint="eastAsia"/>
                <w:b/>
                <w:bCs/>
                <w:sz w:val="19"/>
                <w:szCs w:val="19"/>
                <w:lang w:eastAsia="zh-CN"/>
              </w:rPr>
              <w:t>:00</w:t>
            </w:r>
          </w:p>
        </w:tc>
        <w:tc>
          <w:tcPr>
            <w:tcW w:w="6344" w:type="dxa"/>
            <w:shd w:val="clear" w:color="auto" w:fill="D3EAFF"/>
          </w:tcPr>
          <w:p w:rsidR="008C49EB" w:rsidRDefault="008C49EB" w:rsidP="008C49EB">
            <w:pPr>
              <w:pStyle w:val="TableText"/>
              <w:spacing w:before="221" w:line="180" w:lineRule="auto"/>
              <w:jc w:val="center"/>
              <w:rPr>
                <w:spacing w:val="25"/>
                <w:sz w:val="19"/>
                <w:szCs w:val="19"/>
                <w:lang w:eastAsia="zh-CN"/>
              </w:rPr>
            </w:pPr>
            <w:r w:rsidRPr="008C49EB">
              <w:rPr>
                <w:rFonts w:hint="eastAsia"/>
                <w:spacing w:val="25"/>
                <w:sz w:val="19"/>
                <w:szCs w:val="19"/>
                <w:lang w:eastAsia="zh-CN"/>
              </w:rPr>
              <w:t>英国</w:t>
            </w:r>
            <w:r w:rsidRPr="008C49EB">
              <w:rPr>
                <w:spacing w:val="25"/>
                <w:sz w:val="19"/>
                <w:szCs w:val="19"/>
                <w:lang w:eastAsia="zh-CN"/>
              </w:rPr>
              <w:t>5</w:t>
            </w:r>
            <w:r w:rsidRPr="008C49EB">
              <w:rPr>
                <w:rFonts w:hint="eastAsia"/>
                <w:spacing w:val="25"/>
                <w:sz w:val="19"/>
                <w:szCs w:val="19"/>
                <w:lang w:eastAsia="zh-CN"/>
              </w:rPr>
              <w:t>月季调后零售销售月率</w:t>
            </w:r>
          </w:p>
        </w:tc>
      </w:tr>
      <w:tr w:rsidR="008C49EB" w:rsidTr="008C49EB">
        <w:trPr>
          <w:trHeight w:val="620"/>
        </w:trPr>
        <w:tc>
          <w:tcPr>
            <w:tcW w:w="1567" w:type="dxa"/>
            <w:shd w:val="clear" w:color="auto" w:fill="auto"/>
          </w:tcPr>
          <w:p w:rsidR="008C49EB" w:rsidRDefault="008C49EB" w:rsidP="008C49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21</w:t>
            </w:r>
          </w:p>
        </w:tc>
        <w:tc>
          <w:tcPr>
            <w:tcW w:w="1478" w:type="dxa"/>
            <w:shd w:val="clear" w:color="auto" w:fill="auto"/>
          </w:tcPr>
          <w:p w:rsidR="008C49EB" w:rsidRDefault="008C49EB" w:rsidP="008C49EB">
            <w:pPr>
              <w:pStyle w:val="TableText"/>
              <w:spacing w:before="252" w:line="170" w:lineRule="auto"/>
              <w:ind w:left="101"/>
              <w:rPr>
                <w:b/>
                <w:bCs/>
                <w:sz w:val="19"/>
                <w:szCs w:val="19"/>
                <w:lang w:eastAsia="zh-CN"/>
              </w:rPr>
            </w:pPr>
            <w:r>
              <w:rPr>
                <w:rFonts w:hint="eastAsia"/>
                <w:b/>
                <w:bCs/>
                <w:sz w:val="19"/>
                <w:szCs w:val="19"/>
                <w:lang w:eastAsia="zh-CN"/>
              </w:rPr>
              <w:t>15</w:t>
            </w:r>
            <w:r>
              <w:rPr>
                <w:rFonts w:hint="eastAsia"/>
                <w:b/>
                <w:bCs/>
                <w:sz w:val="19"/>
                <w:szCs w:val="19"/>
                <w:lang w:eastAsia="zh-CN"/>
              </w:rPr>
              <w:t>:</w:t>
            </w:r>
            <w:r>
              <w:rPr>
                <w:rFonts w:hint="eastAsia"/>
                <w:b/>
                <w:bCs/>
                <w:sz w:val="19"/>
                <w:szCs w:val="19"/>
                <w:lang w:eastAsia="zh-CN"/>
              </w:rPr>
              <w:t>15</w:t>
            </w:r>
          </w:p>
        </w:tc>
        <w:tc>
          <w:tcPr>
            <w:tcW w:w="6344" w:type="dxa"/>
            <w:shd w:val="clear" w:color="auto" w:fill="auto"/>
          </w:tcPr>
          <w:p w:rsidR="008C49EB" w:rsidRDefault="008C49EB" w:rsidP="008C49EB">
            <w:pPr>
              <w:pStyle w:val="TableText"/>
              <w:spacing w:before="221" w:line="180" w:lineRule="auto"/>
              <w:jc w:val="center"/>
              <w:rPr>
                <w:spacing w:val="25"/>
                <w:sz w:val="19"/>
                <w:szCs w:val="19"/>
                <w:lang w:eastAsia="zh-CN"/>
              </w:rPr>
            </w:pPr>
            <w:r w:rsidRPr="008C49EB">
              <w:rPr>
                <w:rFonts w:hint="eastAsia"/>
                <w:spacing w:val="25"/>
                <w:sz w:val="19"/>
                <w:szCs w:val="19"/>
                <w:lang w:eastAsia="zh-CN"/>
              </w:rPr>
              <w:t>法国</w:t>
            </w:r>
            <w:r w:rsidRPr="008C49EB">
              <w:rPr>
                <w:spacing w:val="25"/>
                <w:sz w:val="19"/>
                <w:szCs w:val="19"/>
                <w:lang w:eastAsia="zh-CN"/>
              </w:rPr>
              <w:t>6</w:t>
            </w:r>
            <w:r w:rsidRPr="008C49EB">
              <w:rPr>
                <w:rFonts w:hint="eastAsia"/>
                <w:spacing w:val="25"/>
                <w:sz w:val="19"/>
                <w:szCs w:val="19"/>
                <w:lang w:eastAsia="zh-CN"/>
              </w:rPr>
              <w:t>月制造业</w:t>
            </w:r>
            <w:r w:rsidRPr="008C49EB">
              <w:rPr>
                <w:spacing w:val="25"/>
                <w:sz w:val="19"/>
                <w:szCs w:val="19"/>
                <w:lang w:eastAsia="zh-CN"/>
              </w:rPr>
              <w:t>PMI</w:t>
            </w:r>
            <w:r w:rsidRPr="008C49EB">
              <w:rPr>
                <w:rFonts w:hint="eastAsia"/>
                <w:spacing w:val="25"/>
                <w:sz w:val="19"/>
                <w:szCs w:val="19"/>
                <w:lang w:eastAsia="zh-CN"/>
              </w:rPr>
              <w:t>初值</w:t>
            </w:r>
          </w:p>
        </w:tc>
      </w:tr>
      <w:tr w:rsidR="008C49EB">
        <w:trPr>
          <w:trHeight w:val="620"/>
        </w:trPr>
        <w:tc>
          <w:tcPr>
            <w:tcW w:w="1567" w:type="dxa"/>
            <w:shd w:val="clear" w:color="auto" w:fill="D3EAFF"/>
          </w:tcPr>
          <w:p w:rsidR="008C49EB" w:rsidRDefault="008C49EB" w:rsidP="008C49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21</w:t>
            </w:r>
          </w:p>
        </w:tc>
        <w:tc>
          <w:tcPr>
            <w:tcW w:w="1478" w:type="dxa"/>
            <w:shd w:val="clear" w:color="auto" w:fill="D3EAFF"/>
          </w:tcPr>
          <w:p w:rsidR="008C49EB" w:rsidRDefault="008C49EB" w:rsidP="008C49EB">
            <w:pPr>
              <w:pStyle w:val="TableText"/>
              <w:spacing w:before="252" w:line="170" w:lineRule="auto"/>
              <w:ind w:left="101"/>
              <w:rPr>
                <w:b/>
                <w:bCs/>
                <w:sz w:val="19"/>
                <w:szCs w:val="19"/>
                <w:lang w:eastAsia="zh-CN"/>
              </w:rPr>
            </w:pPr>
            <w:r>
              <w:rPr>
                <w:rFonts w:hint="eastAsia"/>
                <w:b/>
                <w:bCs/>
                <w:sz w:val="19"/>
                <w:szCs w:val="19"/>
                <w:lang w:eastAsia="zh-CN"/>
              </w:rPr>
              <w:t>15</w:t>
            </w:r>
            <w:r>
              <w:rPr>
                <w:rFonts w:hint="eastAsia"/>
                <w:b/>
                <w:bCs/>
                <w:sz w:val="19"/>
                <w:szCs w:val="19"/>
                <w:lang w:eastAsia="zh-CN"/>
              </w:rPr>
              <w:t>:</w:t>
            </w:r>
            <w:r>
              <w:rPr>
                <w:rFonts w:hint="eastAsia"/>
                <w:b/>
                <w:bCs/>
                <w:sz w:val="19"/>
                <w:szCs w:val="19"/>
                <w:lang w:eastAsia="zh-CN"/>
              </w:rPr>
              <w:t>3</w:t>
            </w:r>
            <w:r>
              <w:rPr>
                <w:rFonts w:hint="eastAsia"/>
                <w:b/>
                <w:bCs/>
                <w:sz w:val="19"/>
                <w:szCs w:val="19"/>
                <w:lang w:eastAsia="zh-CN"/>
              </w:rPr>
              <w:t>0</w:t>
            </w:r>
          </w:p>
        </w:tc>
        <w:tc>
          <w:tcPr>
            <w:tcW w:w="6344" w:type="dxa"/>
            <w:shd w:val="clear" w:color="auto" w:fill="D3EAFF"/>
          </w:tcPr>
          <w:p w:rsidR="008C49EB" w:rsidRDefault="008C49EB" w:rsidP="008C49EB">
            <w:pPr>
              <w:pStyle w:val="TableText"/>
              <w:spacing w:before="221" w:line="180" w:lineRule="auto"/>
              <w:jc w:val="center"/>
              <w:rPr>
                <w:spacing w:val="25"/>
                <w:sz w:val="19"/>
                <w:szCs w:val="19"/>
                <w:lang w:eastAsia="zh-CN"/>
              </w:rPr>
            </w:pPr>
            <w:r w:rsidRPr="008C49EB">
              <w:rPr>
                <w:rFonts w:hint="eastAsia"/>
                <w:spacing w:val="25"/>
                <w:sz w:val="19"/>
                <w:szCs w:val="19"/>
                <w:lang w:eastAsia="zh-CN"/>
              </w:rPr>
              <w:t>德国</w:t>
            </w:r>
            <w:r w:rsidRPr="008C49EB">
              <w:rPr>
                <w:spacing w:val="25"/>
                <w:sz w:val="19"/>
                <w:szCs w:val="19"/>
                <w:lang w:eastAsia="zh-CN"/>
              </w:rPr>
              <w:t>6</w:t>
            </w:r>
            <w:r w:rsidRPr="008C49EB">
              <w:rPr>
                <w:rFonts w:hint="eastAsia"/>
                <w:spacing w:val="25"/>
                <w:sz w:val="19"/>
                <w:szCs w:val="19"/>
                <w:lang w:eastAsia="zh-CN"/>
              </w:rPr>
              <w:t>月制造业</w:t>
            </w:r>
            <w:r w:rsidRPr="008C49EB">
              <w:rPr>
                <w:spacing w:val="25"/>
                <w:sz w:val="19"/>
                <w:szCs w:val="19"/>
                <w:lang w:eastAsia="zh-CN"/>
              </w:rPr>
              <w:t>PMI</w:t>
            </w:r>
            <w:r w:rsidRPr="008C49EB">
              <w:rPr>
                <w:rFonts w:hint="eastAsia"/>
                <w:spacing w:val="25"/>
                <w:sz w:val="19"/>
                <w:szCs w:val="19"/>
                <w:lang w:eastAsia="zh-CN"/>
              </w:rPr>
              <w:t>初值</w:t>
            </w:r>
          </w:p>
        </w:tc>
      </w:tr>
      <w:tr w:rsidR="008C49EB" w:rsidTr="008C49EB">
        <w:trPr>
          <w:trHeight w:val="620"/>
        </w:trPr>
        <w:tc>
          <w:tcPr>
            <w:tcW w:w="1567" w:type="dxa"/>
            <w:shd w:val="clear" w:color="auto" w:fill="auto"/>
          </w:tcPr>
          <w:p w:rsidR="008C49EB" w:rsidRDefault="008C49EB" w:rsidP="008C49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21</w:t>
            </w:r>
          </w:p>
        </w:tc>
        <w:tc>
          <w:tcPr>
            <w:tcW w:w="1478" w:type="dxa"/>
            <w:shd w:val="clear" w:color="auto" w:fill="auto"/>
          </w:tcPr>
          <w:p w:rsidR="008C49EB" w:rsidRDefault="008C49EB" w:rsidP="008C49EB">
            <w:pPr>
              <w:pStyle w:val="TableText"/>
              <w:spacing w:before="252" w:line="170" w:lineRule="auto"/>
              <w:ind w:left="101"/>
              <w:rPr>
                <w:b/>
                <w:bCs/>
                <w:sz w:val="19"/>
                <w:szCs w:val="19"/>
                <w:lang w:eastAsia="zh-CN"/>
              </w:rPr>
            </w:pPr>
            <w:r>
              <w:rPr>
                <w:rFonts w:hint="eastAsia"/>
                <w:b/>
                <w:bCs/>
                <w:sz w:val="19"/>
                <w:szCs w:val="19"/>
                <w:lang w:eastAsia="zh-CN"/>
              </w:rPr>
              <w:t>16</w:t>
            </w:r>
            <w:r>
              <w:rPr>
                <w:rFonts w:hint="eastAsia"/>
                <w:b/>
                <w:bCs/>
                <w:sz w:val="19"/>
                <w:szCs w:val="19"/>
                <w:lang w:eastAsia="zh-CN"/>
              </w:rPr>
              <w:t>:</w:t>
            </w:r>
            <w:r>
              <w:rPr>
                <w:rFonts w:hint="eastAsia"/>
                <w:b/>
                <w:bCs/>
                <w:sz w:val="19"/>
                <w:szCs w:val="19"/>
                <w:lang w:eastAsia="zh-CN"/>
              </w:rPr>
              <w:t>0</w:t>
            </w:r>
            <w:r>
              <w:rPr>
                <w:rFonts w:hint="eastAsia"/>
                <w:b/>
                <w:bCs/>
                <w:sz w:val="19"/>
                <w:szCs w:val="19"/>
                <w:lang w:eastAsia="zh-CN"/>
              </w:rPr>
              <w:t>0</w:t>
            </w:r>
          </w:p>
        </w:tc>
        <w:tc>
          <w:tcPr>
            <w:tcW w:w="6344" w:type="dxa"/>
            <w:shd w:val="clear" w:color="auto" w:fill="auto"/>
          </w:tcPr>
          <w:p w:rsidR="008C49EB" w:rsidRDefault="008C49EB" w:rsidP="008C49EB">
            <w:pPr>
              <w:pStyle w:val="TableText"/>
              <w:spacing w:before="221" w:line="180" w:lineRule="auto"/>
              <w:jc w:val="center"/>
              <w:rPr>
                <w:spacing w:val="25"/>
                <w:sz w:val="19"/>
                <w:szCs w:val="19"/>
                <w:lang w:eastAsia="zh-CN"/>
              </w:rPr>
            </w:pPr>
            <w:r w:rsidRPr="008C49EB">
              <w:rPr>
                <w:rFonts w:hint="eastAsia"/>
                <w:spacing w:val="25"/>
                <w:sz w:val="19"/>
                <w:szCs w:val="19"/>
                <w:lang w:eastAsia="zh-CN"/>
              </w:rPr>
              <w:t>欧元区</w:t>
            </w:r>
            <w:r w:rsidRPr="008C49EB">
              <w:rPr>
                <w:spacing w:val="25"/>
                <w:sz w:val="19"/>
                <w:szCs w:val="19"/>
                <w:lang w:eastAsia="zh-CN"/>
              </w:rPr>
              <w:t>6</w:t>
            </w:r>
            <w:r w:rsidRPr="008C49EB">
              <w:rPr>
                <w:rFonts w:hint="eastAsia"/>
                <w:spacing w:val="25"/>
                <w:sz w:val="19"/>
                <w:szCs w:val="19"/>
                <w:lang w:eastAsia="zh-CN"/>
              </w:rPr>
              <w:t>月制造业</w:t>
            </w:r>
            <w:r w:rsidRPr="008C49EB">
              <w:rPr>
                <w:spacing w:val="25"/>
                <w:sz w:val="19"/>
                <w:szCs w:val="19"/>
                <w:lang w:eastAsia="zh-CN"/>
              </w:rPr>
              <w:t>PMI</w:t>
            </w:r>
            <w:r w:rsidRPr="008C49EB">
              <w:rPr>
                <w:rFonts w:hint="eastAsia"/>
                <w:spacing w:val="25"/>
                <w:sz w:val="19"/>
                <w:szCs w:val="19"/>
                <w:lang w:eastAsia="zh-CN"/>
              </w:rPr>
              <w:t>初值</w:t>
            </w:r>
          </w:p>
        </w:tc>
      </w:tr>
      <w:tr w:rsidR="008C49EB">
        <w:trPr>
          <w:trHeight w:val="620"/>
        </w:trPr>
        <w:tc>
          <w:tcPr>
            <w:tcW w:w="1567" w:type="dxa"/>
            <w:shd w:val="clear" w:color="auto" w:fill="D3EAFF"/>
          </w:tcPr>
          <w:p w:rsidR="008C49EB" w:rsidRDefault="008C49EB" w:rsidP="008C49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21</w:t>
            </w:r>
          </w:p>
        </w:tc>
        <w:tc>
          <w:tcPr>
            <w:tcW w:w="1478" w:type="dxa"/>
            <w:shd w:val="clear" w:color="auto" w:fill="D3EAFF"/>
          </w:tcPr>
          <w:p w:rsidR="008C49EB" w:rsidRDefault="008C49EB" w:rsidP="008C49EB">
            <w:pPr>
              <w:pStyle w:val="TableText"/>
              <w:spacing w:before="252" w:line="170" w:lineRule="auto"/>
              <w:ind w:left="101"/>
              <w:rPr>
                <w:b/>
                <w:bCs/>
                <w:sz w:val="19"/>
                <w:szCs w:val="19"/>
                <w:lang w:eastAsia="zh-CN"/>
              </w:rPr>
            </w:pPr>
            <w:r>
              <w:rPr>
                <w:rFonts w:hint="eastAsia"/>
                <w:b/>
                <w:bCs/>
                <w:sz w:val="19"/>
                <w:szCs w:val="19"/>
                <w:lang w:eastAsia="zh-CN"/>
              </w:rPr>
              <w:t>16:</w:t>
            </w:r>
            <w:r>
              <w:rPr>
                <w:rFonts w:hint="eastAsia"/>
                <w:b/>
                <w:bCs/>
                <w:sz w:val="19"/>
                <w:szCs w:val="19"/>
                <w:lang w:eastAsia="zh-CN"/>
              </w:rPr>
              <w:t>30</w:t>
            </w:r>
          </w:p>
        </w:tc>
        <w:tc>
          <w:tcPr>
            <w:tcW w:w="6344" w:type="dxa"/>
            <w:shd w:val="clear" w:color="auto" w:fill="D3EAFF"/>
          </w:tcPr>
          <w:p w:rsidR="008C49EB" w:rsidRDefault="008C49EB" w:rsidP="008C49EB">
            <w:pPr>
              <w:pStyle w:val="TableText"/>
              <w:spacing w:before="221" w:line="180" w:lineRule="auto"/>
              <w:jc w:val="center"/>
              <w:rPr>
                <w:spacing w:val="25"/>
                <w:sz w:val="19"/>
                <w:szCs w:val="19"/>
                <w:lang w:eastAsia="zh-CN"/>
              </w:rPr>
            </w:pPr>
            <w:r w:rsidRPr="008C49EB">
              <w:rPr>
                <w:rFonts w:hint="eastAsia"/>
                <w:spacing w:val="25"/>
                <w:sz w:val="19"/>
                <w:szCs w:val="19"/>
                <w:lang w:eastAsia="zh-CN"/>
              </w:rPr>
              <w:t>英国</w:t>
            </w:r>
            <w:r w:rsidRPr="008C49EB">
              <w:rPr>
                <w:spacing w:val="25"/>
                <w:sz w:val="19"/>
                <w:szCs w:val="19"/>
                <w:lang w:eastAsia="zh-CN"/>
              </w:rPr>
              <w:t>6</w:t>
            </w:r>
            <w:r w:rsidRPr="008C49EB">
              <w:rPr>
                <w:rFonts w:hint="eastAsia"/>
                <w:spacing w:val="25"/>
                <w:sz w:val="19"/>
                <w:szCs w:val="19"/>
                <w:lang w:eastAsia="zh-CN"/>
              </w:rPr>
              <w:t>月制造业</w:t>
            </w:r>
            <w:r w:rsidRPr="008C49EB">
              <w:rPr>
                <w:spacing w:val="25"/>
                <w:sz w:val="19"/>
                <w:szCs w:val="19"/>
                <w:lang w:eastAsia="zh-CN"/>
              </w:rPr>
              <w:t>PMI</w:t>
            </w:r>
          </w:p>
          <w:p w:rsidR="008C49EB" w:rsidRDefault="008C49EB" w:rsidP="008C49EB">
            <w:pPr>
              <w:pStyle w:val="TableText"/>
              <w:spacing w:before="221" w:line="180" w:lineRule="auto"/>
              <w:jc w:val="center"/>
              <w:rPr>
                <w:spacing w:val="25"/>
                <w:sz w:val="19"/>
                <w:szCs w:val="19"/>
                <w:lang w:eastAsia="zh-CN"/>
              </w:rPr>
            </w:pPr>
            <w:r w:rsidRPr="008C49EB">
              <w:rPr>
                <w:rFonts w:hint="eastAsia"/>
                <w:spacing w:val="25"/>
                <w:sz w:val="19"/>
                <w:szCs w:val="19"/>
                <w:lang w:eastAsia="zh-CN"/>
              </w:rPr>
              <w:t>英国</w:t>
            </w:r>
            <w:r w:rsidRPr="008C49EB">
              <w:rPr>
                <w:spacing w:val="25"/>
                <w:sz w:val="19"/>
                <w:szCs w:val="19"/>
                <w:lang w:eastAsia="zh-CN"/>
              </w:rPr>
              <w:t>6</w:t>
            </w:r>
            <w:r w:rsidRPr="008C49EB">
              <w:rPr>
                <w:rFonts w:hint="eastAsia"/>
                <w:spacing w:val="25"/>
                <w:sz w:val="19"/>
                <w:szCs w:val="19"/>
                <w:lang w:eastAsia="zh-CN"/>
              </w:rPr>
              <w:t>月服务业</w:t>
            </w:r>
            <w:r w:rsidRPr="008C49EB">
              <w:rPr>
                <w:spacing w:val="25"/>
                <w:sz w:val="19"/>
                <w:szCs w:val="19"/>
                <w:lang w:eastAsia="zh-CN"/>
              </w:rPr>
              <w:t>PMI</w:t>
            </w:r>
          </w:p>
        </w:tc>
      </w:tr>
      <w:tr w:rsidR="008C49EB" w:rsidTr="008C49EB">
        <w:trPr>
          <w:trHeight w:val="620"/>
        </w:trPr>
        <w:tc>
          <w:tcPr>
            <w:tcW w:w="1567" w:type="dxa"/>
            <w:shd w:val="clear" w:color="auto" w:fill="auto"/>
          </w:tcPr>
          <w:p w:rsidR="008C49EB" w:rsidRDefault="008C49EB" w:rsidP="008C49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21</w:t>
            </w:r>
          </w:p>
        </w:tc>
        <w:tc>
          <w:tcPr>
            <w:tcW w:w="1478" w:type="dxa"/>
            <w:shd w:val="clear" w:color="auto" w:fill="auto"/>
          </w:tcPr>
          <w:p w:rsidR="008C49EB" w:rsidRDefault="008C49EB" w:rsidP="008C49EB">
            <w:pPr>
              <w:pStyle w:val="TableText"/>
              <w:spacing w:before="252" w:line="170" w:lineRule="auto"/>
              <w:ind w:left="101"/>
              <w:rPr>
                <w:b/>
                <w:bCs/>
                <w:sz w:val="19"/>
                <w:szCs w:val="19"/>
                <w:lang w:eastAsia="zh-CN"/>
              </w:rPr>
            </w:pPr>
            <w:r>
              <w:rPr>
                <w:rFonts w:hint="eastAsia"/>
                <w:b/>
                <w:bCs/>
                <w:sz w:val="19"/>
                <w:szCs w:val="19"/>
                <w:lang w:eastAsia="zh-CN"/>
              </w:rPr>
              <w:t>20</w:t>
            </w:r>
            <w:r>
              <w:rPr>
                <w:rFonts w:hint="eastAsia"/>
                <w:b/>
                <w:bCs/>
                <w:sz w:val="19"/>
                <w:szCs w:val="19"/>
                <w:lang w:eastAsia="zh-CN"/>
              </w:rPr>
              <w:t>:</w:t>
            </w:r>
            <w:r>
              <w:rPr>
                <w:rFonts w:hint="eastAsia"/>
                <w:b/>
                <w:bCs/>
                <w:sz w:val="19"/>
                <w:szCs w:val="19"/>
                <w:lang w:eastAsia="zh-CN"/>
              </w:rPr>
              <w:t>3</w:t>
            </w:r>
            <w:r>
              <w:rPr>
                <w:rFonts w:hint="eastAsia"/>
                <w:b/>
                <w:bCs/>
                <w:sz w:val="19"/>
                <w:szCs w:val="19"/>
                <w:lang w:eastAsia="zh-CN"/>
              </w:rPr>
              <w:t>0</w:t>
            </w:r>
          </w:p>
        </w:tc>
        <w:tc>
          <w:tcPr>
            <w:tcW w:w="6344" w:type="dxa"/>
            <w:shd w:val="clear" w:color="auto" w:fill="auto"/>
          </w:tcPr>
          <w:p w:rsidR="008C49EB" w:rsidRDefault="008C49EB" w:rsidP="008C49EB">
            <w:pPr>
              <w:pStyle w:val="TableText"/>
              <w:spacing w:before="221" w:line="180" w:lineRule="auto"/>
              <w:jc w:val="center"/>
              <w:rPr>
                <w:spacing w:val="25"/>
                <w:sz w:val="19"/>
                <w:szCs w:val="19"/>
                <w:lang w:eastAsia="zh-CN"/>
              </w:rPr>
            </w:pPr>
            <w:r w:rsidRPr="008C49EB">
              <w:rPr>
                <w:rFonts w:hint="eastAsia"/>
                <w:spacing w:val="25"/>
                <w:sz w:val="19"/>
                <w:szCs w:val="19"/>
                <w:lang w:eastAsia="zh-CN"/>
              </w:rPr>
              <w:t>加拿大</w:t>
            </w:r>
            <w:r w:rsidRPr="008C49EB">
              <w:rPr>
                <w:spacing w:val="25"/>
                <w:sz w:val="19"/>
                <w:szCs w:val="19"/>
                <w:lang w:eastAsia="zh-CN"/>
              </w:rPr>
              <w:t>4</w:t>
            </w:r>
            <w:r w:rsidRPr="008C49EB">
              <w:rPr>
                <w:rFonts w:hint="eastAsia"/>
                <w:spacing w:val="25"/>
                <w:sz w:val="19"/>
                <w:szCs w:val="19"/>
                <w:lang w:eastAsia="zh-CN"/>
              </w:rPr>
              <w:t>月零售销售月率</w:t>
            </w:r>
          </w:p>
        </w:tc>
      </w:tr>
      <w:tr w:rsidR="008C49EB">
        <w:trPr>
          <w:trHeight w:val="620"/>
        </w:trPr>
        <w:tc>
          <w:tcPr>
            <w:tcW w:w="1567" w:type="dxa"/>
            <w:shd w:val="clear" w:color="auto" w:fill="D3EAFF"/>
          </w:tcPr>
          <w:p w:rsidR="008C49EB" w:rsidRDefault="008C49EB" w:rsidP="008C49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21</w:t>
            </w:r>
          </w:p>
        </w:tc>
        <w:tc>
          <w:tcPr>
            <w:tcW w:w="1478" w:type="dxa"/>
            <w:shd w:val="clear" w:color="auto" w:fill="D3EAFF"/>
          </w:tcPr>
          <w:p w:rsidR="008C49EB" w:rsidRDefault="008C49EB" w:rsidP="008C49EB">
            <w:pPr>
              <w:pStyle w:val="TableText"/>
              <w:spacing w:before="252" w:line="170" w:lineRule="auto"/>
              <w:ind w:left="101"/>
              <w:rPr>
                <w:b/>
                <w:bCs/>
                <w:sz w:val="19"/>
                <w:szCs w:val="19"/>
                <w:lang w:eastAsia="zh-CN"/>
              </w:rPr>
            </w:pPr>
            <w:r>
              <w:rPr>
                <w:rFonts w:hint="eastAsia"/>
                <w:b/>
                <w:bCs/>
                <w:sz w:val="19"/>
                <w:szCs w:val="19"/>
                <w:lang w:eastAsia="zh-CN"/>
              </w:rPr>
              <w:t>21</w:t>
            </w:r>
            <w:r>
              <w:rPr>
                <w:rFonts w:hint="eastAsia"/>
                <w:b/>
                <w:bCs/>
                <w:sz w:val="19"/>
                <w:szCs w:val="19"/>
                <w:lang w:eastAsia="zh-CN"/>
              </w:rPr>
              <w:t>:</w:t>
            </w:r>
            <w:r>
              <w:rPr>
                <w:rFonts w:hint="eastAsia"/>
                <w:b/>
                <w:bCs/>
                <w:sz w:val="19"/>
                <w:szCs w:val="19"/>
                <w:lang w:eastAsia="zh-CN"/>
              </w:rPr>
              <w:t>45</w:t>
            </w:r>
          </w:p>
        </w:tc>
        <w:tc>
          <w:tcPr>
            <w:tcW w:w="6344" w:type="dxa"/>
            <w:shd w:val="clear" w:color="auto" w:fill="D3EAFF"/>
          </w:tcPr>
          <w:p w:rsidR="008C49EB" w:rsidRDefault="008C49EB" w:rsidP="008C49EB">
            <w:pPr>
              <w:pStyle w:val="TableText"/>
              <w:spacing w:before="221" w:line="180" w:lineRule="auto"/>
              <w:jc w:val="center"/>
              <w:rPr>
                <w:spacing w:val="25"/>
                <w:sz w:val="19"/>
                <w:szCs w:val="19"/>
                <w:lang w:eastAsia="zh-CN"/>
              </w:rPr>
            </w:pPr>
            <w:r w:rsidRPr="008C49EB">
              <w:rPr>
                <w:rFonts w:hint="eastAsia"/>
                <w:spacing w:val="25"/>
                <w:sz w:val="19"/>
                <w:szCs w:val="19"/>
                <w:lang w:eastAsia="zh-CN"/>
              </w:rPr>
              <w:t>美国</w:t>
            </w:r>
            <w:r w:rsidRPr="008C49EB">
              <w:rPr>
                <w:spacing w:val="25"/>
                <w:sz w:val="19"/>
                <w:szCs w:val="19"/>
                <w:lang w:eastAsia="zh-CN"/>
              </w:rPr>
              <w:t>6</w:t>
            </w:r>
            <w:r w:rsidRPr="008C49EB">
              <w:rPr>
                <w:rFonts w:hint="eastAsia"/>
                <w:spacing w:val="25"/>
                <w:sz w:val="19"/>
                <w:szCs w:val="19"/>
                <w:lang w:eastAsia="zh-CN"/>
              </w:rPr>
              <w:t>月</w:t>
            </w:r>
            <w:proofErr w:type="gramStart"/>
            <w:r w:rsidRPr="008C49EB">
              <w:rPr>
                <w:rFonts w:hint="eastAsia"/>
                <w:spacing w:val="25"/>
                <w:sz w:val="19"/>
                <w:szCs w:val="19"/>
                <w:lang w:eastAsia="zh-CN"/>
              </w:rPr>
              <w:t>标普全球</w:t>
            </w:r>
            <w:proofErr w:type="gramEnd"/>
            <w:r w:rsidRPr="008C49EB">
              <w:rPr>
                <w:rFonts w:hint="eastAsia"/>
                <w:spacing w:val="25"/>
                <w:sz w:val="19"/>
                <w:szCs w:val="19"/>
                <w:lang w:eastAsia="zh-CN"/>
              </w:rPr>
              <w:t>制造业</w:t>
            </w:r>
            <w:r w:rsidRPr="008C49EB">
              <w:rPr>
                <w:spacing w:val="25"/>
                <w:sz w:val="19"/>
                <w:szCs w:val="19"/>
                <w:lang w:eastAsia="zh-CN"/>
              </w:rPr>
              <w:t>PMI</w:t>
            </w:r>
            <w:r w:rsidRPr="008C49EB">
              <w:rPr>
                <w:rFonts w:hint="eastAsia"/>
                <w:spacing w:val="25"/>
                <w:sz w:val="19"/>
                <w:szCs w:val="19"/>
                <w:lang w:eastAsia="zh-CN"/>
              </w:rPr>
              <w:t>初值</w:t>
            </w:r>
          </w:p>
          <w:p w:rsidR="008C49EB" w:rsidRDefault="008C49EB" w:rsidP="008C49EB">
            <w:pPr>
              <w:pStyle w:val="TableText"/>
              <w:spacing w:before="221" w:line="180" w:lineRule="auto"/>
              <w:jc w:val="center"/>
              <w:rPr>
                <w:rFonts w:hint="eastAsia"/>
                <w:spacing w:val="25"/>
                <w:sz w:val="19"/>
                <w:szCs w:val="19"/>
                <w:lang w:eastAsia="zh-CN"/>
              </w:rPr>
            </w:pPr>
            <w:r w:rsidRPr="008C49EB">
              <w:rPr>
                <w:rFonts w:hint="eastAsia"/>
                <w:spacing w:val="25"/>
                <w:sz w:val="19"/>
                <w:szCs w:val="19"/>
                <w:lang w:eastAsia="zh-CN"/>
              </w:rPr>
              <w:t>美国</w:t>
            </w:r>
            <w:r w:rsidRPr="008C49EB">
              <w:rPr>
                <w:spacing w:val="25"/>
                <w:sz w:val="19"/>
                <w:szCs w:val="19"/>
                <w:lang w:eastAsia="zh-CN"/>
              </w:rPr>
              <w:t>6</w:t>
            </w:r>
            <w:r w:rsidRPr="008C49EB">
              <w:rPr>
                <w:rFonts w:hint="eastAsia"/>
                <w:spacing w:val="25"/>
                <w:sz w:val="19"/>
                <w:szCs w:val="19"/>
                <w:lang w:eastAsia="zh-CN"/>
              </w:rPr>
              <w:t>月</w:t>
            </w:r>
            <w:proofErr w:type="gramStart"/>
            <w:r w:rsidRPr="008C49EB">
              <w:rPr>
                <w:rFonts w:hint="eastAsia"/>
                <w:spacing w:val="25"/>
                <w:sz w:val="19"/>
                <w:szCs w:val="19"/>
                <w:lang w:eastAsia="zh-CN"/>
              </w:rPr>
              <w:t>标普全球</w:t>
            </w:r>
            <w:proofErr w:type="gramEnd"/>
            <w:r w:rsidRPr="008C49EB">
              <w:rPr>
                <w:rFonts w:hint="eastAsia"/>
                <w:spacing w:val="25"/>
                <w:sz w:val="19"/>
                <w:szCs w:val="19"/>
                <w:lang w:eastAsia="zh-CN"/>
              </w:rPr>
              <w:t>服务业</w:t>
            </w:r>
            <w:r w:rsidRPr="008C49EB">
              <w:rPr>
                <w:spacing w:val="25"/>
                <w:sz w:val="19"/>
                <w:szCs w:val="19"/>
                <w:lang w:eastAsia="zh-CN"/>
              </w:rPr>
              <w:t>PMI</w:t>
            </w:r>
            <w:r w:rsidRPr="008C49EB">
              <w:rPr>
                <w:rFonts w:hint="eastAsia"/>
                <w:spacing w:val="25"/>
                <w:sz w:val="19"/>
                <w:szCs w:val="19"/>
                <w:lang w:eastAsia="zh-CN"/>
              </w:rPr>
              <w:t>初值</w:t>
            </w:r>
          </w:p>
        </w:tc>
      </w:tr>
      <w:tr w:rsidR="008C49EB" w:rsidTr="008C49EB">
        <w:trPr>
          <w:trHeight w:val="620"/>
        </w:trPr>
        <w:tc>
          <w:tcPr>
            <w:tcW w:w="1567" w:type="dxa"/>
            <w:shd w:val="clear" w:color="auto" w:fill="auto"/>
          </w:tcPr>
          <w:p w:rsidR="008C49EB" w:rsidRDefault="008C49EB" w:rsidP="008C49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21</w:t>
            </w:r>
          </w:p>
        </w:tc>
        <w:tc>
          <w:tcPr>
            <w:tcW w:w="1478" w:type="dxa"/>
            <w:shd w:val="clear" w:color="auto" w:fill="auto"/>
          </w:tcPr>
          <w:p w:rsidR="008C49EB" w:rsidRDefault="008C49EB" w:rsidP="008C49EB">
            <w:pPr>
              <w:pStyle w:val="TableText"/>
              <w:spacing w:before="252" w:line="170" w:lineRule="auto"/>
              <w:ind w:left="101"/>
              <w:rPr>
                <w:b/>
                <w:bCs/>
                <w:sz w:val="19"/>
                <w:szCs w:val="19"/>
                <w:lang w:eastAsia="zh-CN"/>
              </w:rPr>
            </w:pPr>
            <w:r>
              <w:rPr>
                <w:rFonts w:hint="eastAsia"/>
                <w:b/>
                <w:bCs/>
                <w:sz w:val="19"/>
                <w:szCs w:val="19"/>
                <w:lang w:eastAsia="zh-CN"/>
              </w:rPr>
              <w:t>22</w:t>
            </w:r>
            <w:r>
              <w:rPr>
                <w:rFonts w:hint="eastAsia"/>
                <w:b/>
                <w:bCs/>
                <w:sz w:val="19"/>
                <w:szCs w:val="19"/>
                <w:lang w:eastAsia="zh-CN"/>
              </w:rPr>
              <w:t>:00</w:t>
            </w:r>
          </w:p>
        </w:tc>
        <w:tc>
          <w:tcPr>
            <w:tcW w:w="6344" w:type="dxa"/>
            <w:shd w:val="clear" w:color="auto" w:fill="auto"/>
          </w:tcPr>
          <w:p w:rsidR="008C49EB" w:rsidRDefault="008C49EB" w:rsidP="008C49EB">
            <w:pPr>
              <w:pStyle w:val="TableText"/>
              <w:spacing w:before="221" w:line="180" w:lineRule="auto"/>
              <w:jc w:val="center"/>
              <w:rPr>
                <w:spacing w:val="25"/>
                <w:sz w:val="19"/>
                <w:szCs w:val="19"/>
                <w:lang w:eastAsia="zh-CN"/>
              </w:rPr>
            </w:pPr>
            <w:r w:rsidRPr="008C49EB">
              <w:rPr>
                <w:rFonts w:hint="eastAsia"/>
                <w:spacing w:val="25"/>
                <w:sz w:val="19"/>
                <w:szCs w:val="19"/>
                <w:lang w:eastAsia="zh-CN"/>
              </w:rPr>
              <w:t>美国</w:t>
            </w:r>
            <w:r w:rsidRPr="008C49EB">
              <w:rPr>
                <w:spacing w:val="25"/>
                <w:sz w:val="19"/>
                <w:szCs w:val="19"/>
                <w:lang w:eastAsia="zh-CN"/>
              </w:rPr>
              <w:t>5</w:t>
            </w:r>
            <w:r w:rsidRPr="008C49EB">
              <w:rPr>
                <w:rFonts w:hint="eastAsia"/>
                <w:spacing w:val="25"/>
                <w:sz w:val="19"/>
                <w:szCs w:val="19"/>
                <w:lang w:eastAsia="zh-CN"/>
              </w:rPr>
              <w:t>月成屋销售</w:t>
            </w:r>
            <w:proofErr w:type="gramStart"/>
            <w:r w:rsidRPr="008C49EB">
              <w:rPr>
                <w:rFonts w:hint="eastAsia"/>
                <w:spacing w:val="25"/>
                <w:sz w:val="19"/>
                <w:szCs w:val="19"/>
                <w:lang w:eastAsia="zh-CN"/>
              </w:rPr>
              <w:t>总数年化</w:t>
            </w:r>
            <w:proofErr w:type="gramEnd"/>
            <w:r w:rsidRPr="008C49EB">
              <w:rPr>
                <w:spacing w:val="25"/>
                <w:sz w:val="19"/>
                <w:szCs w:val="19"/>
                <w:lang w:eastAsia="zh-CN"/>
              </w:rPr>
              <w:t>(</w:t>
            </w:r>
            <w:r w:rsidRPr="008C49EB">
              <w:rPr>
                <w:rFonts w:hint="eastAsia"/>
                <w:spacing w:val="25"/>
                <w:sz w:val="19"/>
                <w:szCs w:val="19"/>
                <w:lang w:eastAsia="zh-CN"/>
              </w:rPr>
              <w:t>万户</w:t>
            </w:r>
            <w:r w:rsidRPr="008C49EB">
              <w:rPr>
                <w:spacing w:val="25"/>
                <w:sz w:val="19"/>
                <w:szCs w:val="19"/>
                <w:lang w:eastAsia="zh-CN"/>
              </w:rPr>
              <w:t>)</w:t>
            </w:r>
          </w:p>
          <w:p w:rsidR="008C49EB" w:rsidRDefault="008C49EB" w:rsidP="008C49EB">
            <w:pPr>
              <w:pStyle w:val="TableText"/>
              <w:spacing w:before="221" w:line="180" w:lineRule="auto"/>
              <w:jc w:val="center"/>
              <w:rPr>
                <w:spacing w:val="25"/>
                <w:sz w:val="19"/>
                <w:szCs w:val="19"/>
                <w:lang w:eastAsia="zh-CN"/>
              </w:rPr>
            </w:pPr>
            <w:r w:rsidRPr="008C49EB">
              <w:rPr>
                <w:rFonts w:hint="eastAsia"/>
                <w:spacing w:val="25"/>
                <w:sz w:val="19"/>
                <w:szCs w:val="19"/>
                <w:lang w:eastAsia="zh-CN"/>
              </w:rPr>
              <w:t>美国</w:t>
            </w:r>
            <w:r w:rsidRPr="008C49EB">
              <w:rPr>
                <w:spacing w:val="25"/>
                <w:sz w:val="19"/>
                <w:szCs w:val="19"/>
                <w:lang w:eastAsia="zh-CN"/>
              </w:rPr>
              <w:t>5</w:t>
            </w:r>
            <w:r w:rsidRPr="008C49EB">
              <w:rPr>
                <w:rFonts w:hint="eastAsia"/>
                <w:spacing w:val="25"/>
                <w:sz w:val="19"/>
                <w:szCs w:val="19"/>
                <w:lang w:eastAsia="zh-CN"/>
              </w:rPr>
              <w:t>月</w:t>
            </w:r>
            <w:proofErr w:type="gramStart"/>
            <w:r w:rsidRPr="008C49EB">
              <w:rPr>
                <w:rFonts w:hint="eastAsia"/>
                <w:spacing w:val="25"/>
                <w:sz w:val="19"/>
                <w:szCs w:val="19"/>
                <w:lang w:eastAsia="zh-CN"/>
              </w:rPr>
              <w:t>谘</w:t>
            </w:r>
            <w:proofErr w:type="gramEnd"/>
            <w:r w:rsidRPr="008C49EB">
              <w:rPr>
                <w:rFonts w:hint="eastAsia"/>
                <w:spacing w:val="25"/>
                <w:sz w:val="19"/>
                <w:szCs w:val="19"/>
                <w:lang w:eastAsia="zh-CN"/>
              </w:rPr>
              <w:t>商会领先指标月率</w:t>
            </w:r>
          </w:p>
        </w:tc>
      </w:tr>
      <w:tr w:rsidR="008C49EB">
        <w:trPr>
          <w:trHeight w:val="620"/>
        </w:trPr>
        <w:tc>
          <w:tcPr>
            <w:tcW w:w="1567" w:type="dxa"/>
            <w:shd w:val="clear" w:color="auto" w:fill="D3EAFF"/>
          </w:tcPr>
          <w:p w:rsidR="008C49EB" w:rsidRDefault="008C49EB" w:rsidP="008C49EB">
            <w:pPr>
              <w:pStyle w:val="TableText"/>
              <w:spacing w:before="235" w:line="191" w:lineRule="auto"/>
              <w:ind w:left="449"/>
              <w:rPr>
                <w:b/>
                <w:bCs/>
                <w:spacing w:val="3"/>
                <w:sz w:val="19"/>
                <w:szCs w:val="19"/>
                <w:lang w:eastAsia="zh-CN"/>
              </w:rPr>
            </w:pPr>
            <w:r>
              <w:rPr>
                <w:b/>
                <w:bCs/>
                <w:spacing w:val="3"/>
                <w:sz w:val="19"/>
                <w:szCs w:val="19"/>
              </w:rPr>
              <w:lastRenderedPageBreak/>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21</w:t>
            </w:r>
          </w:p>
        </w:tc>
        <w:tc>
          <w:tcPr>
            <w:tcW w:w="1478" w:type="dxa"/>
            <w:shd w:val="clear" w:color="auto" w:fill="D3EAFF"/>
          </w:tcPr>
          <w:p w:rsidR="008C49EB" w:rsidRDefault="008C49EB" w:rsidP="008C49EB">
            <w:pPr>
              <w:pStyle w:val="TableText"/>
              <w:spacing w:before="252" w:line="170" w:lineRule="auto"/>
              <w:ind w:left="101"/>
              <w:rPr>
                <w:b/>
                <w:bCs/>
                <w:sz w:val="19"/>
                <w:szCs w:val="19"/>
                <w:lang w:eastAsia="zh-CN"/>
              </w:rPr>
            </w:pPr>
            <w:r>
              <w:rPr>
                <w:rFonts w:hint="eastAsia"/>
                <w:b/>
                <w:bCs/>
                <w:sz w:val="19"/>
                <w:szCs w:val="19"/>
                <w:lang w:eastAsia="zh-CN"/>
              </w:rPr>
              <w:t>22</w:t>
            </w:r>
            <w:r>
              <w:rPr>
                <w:rFonts w:hint="eastAsia"/>
                <w:b/>
                <w:bCs/>
                <w:sz w:val="19"/>
                <w:szCs w:val="19"/>
                <w:lang w:eastAsia="zh-CN"/>
              </w:rPr>
              <w:t>:30</w:t>
            </w:r>
          </w:p>
        </w:tc>
        <w:tc>
          <w:tcPr>
            <w:tcW w:w="6344" w:type="dxa"/>
            <w:shd w:val="clear" w:color="auto" w:fill="D3EAFF"/>
          </w:tcPr>
          <w:p w:rsidR="008C49EB" w:rsidRDefault="008C49EB" w:rsidP="008C49EB">
            <w:pPr>
              <w:pStyle w:val="TableText"/>
              <w:spacing w:before="221" w:line="180" w:lineRule="auto"/>
              <w:jc w:val="center"/>
              <w:rPr>
                <w:spacing w:val="25"/>
                <w:sz w:val="19"/>
                <w:szCs w:val="19"/>
                <w:lang w:eastAsia="zh-CN"/>
              </w:rPr>
            </w:pPr>
            <w:r w:rsidRPr="008C49EB">
              <w:rPr>
                <w:rFonts w:hint="eastAsia"/>
                <w:spacing w:val="25"/>
                <w:sz w:val="19"/>
                <w:szCs w:val="19"/>
                <w:lang w:eastAsia="zh-CN"/>
              </w:rPr>
              <w:t>美国至</w:t>
            </w:r>
            <w:r w:rsidRPr="008C49EB">
              <w:rPr>
                <w:spacing w:val="25"/>
                <w:sz w:val="19"/>
                <w:szCs w:val="19"/>
                <w:lang w:eastAsia="zh-CN"/>
              </w:rPr>
              <w:t>6</w:t>
            </w:r>
            <w:r w:rsidRPr="008C49EB">
              <w:rPr>
                <w:rFonts w:hint="eastAsia"/>
                <w:spacing w:val="25"/>
                <w:sz w:val="19"/>
                <w:szCs w:val="19"/>
                <w:lang w:eastAsia="zh-CN"/>
              </w:rPr>
              <w:t>月</w:t>
            </w:r>
            <w:r w:rsidRPr="008C49EB">
              <w:rPr>
                <w:spacing w:val="25"/>
                <w:sz w:val="19"/>
                <w:szCs w:val="19"/>
                <w:lang w:eastAsia="zh-CN"/>
              </w:rPr>
              <w:t>14</w:t>
            </w:r>
            <w:r w:rsidRPr="008C49EB">
              <w:rPr>
                <w:rFonts w:hint="eastAsia"/>
                <w:spacing w:val="25"/>
                <w:sz w:val="19"/>
                <w:szCs w:val="19"/>
                <w:lang w:eastAsia="zh-CN"/>
              </w:rPr>
              <w:t>日当周</w:t>
            </w:r>
            <w:r w:rsidRPr="008C49EB">
              <w:rPr>
                <w:spacing w:val="25"/>
                <w:sz w:val="19"/>
                <w:szCs w:val="19"/>
                <w:lang w:eastAsia="zh-CN"/>
              </w:rPr>
              <w:t>EIA</w:t>
            </w:r>
            <w:r w:rsidRPr="008C49EB">
              <w:rPr>
                <w:rFonts w:hint="eastAsia"/>
                <w:spacing w:val="25"/>
                <w:sz w:val="19"/>
                <w:szCs w:val="19"/>
                <w:lang w:eastAsia="zh-CN"/>
              </w:rPr>
              <w:t>天然气库存</w:t>
            </w:r>
            <w:r w:rsidRPr="008C49EB">
              <w:rPr>
                <w:spacing w:val="25"/>
                <w:sz w:val="19"/>
                <w:szCs w:val="19"/>
                <w:lang w:eastAsia="zh-CN"/>
              </w:rPr>
              <w:t>(</w:t>
            </w:r>
            <w:r w:rsidRPr="008C49EB">
              <w:rPr>
                <w:rFonts w:hint="eastAsia"/>
                <w:spacing w:val="25"/>
                <w:sz w:val="19"/>
                <w:szCs w:val="19"/>
                <w:lang w:eastAsia="zh-CN"/>
              </w:rPr>
              <w:t>亿立方英尺</w:t>
            </w:r>
            <w:r w:rsidRPr="008C49EB">
              <w:rPr>
                <w:spacing w:val="25"/>
                <w:sz w:val="19"/>
                <w:szCs w:val="19"/>
                <w:lang w:eastAsia="zh-CN"/>
              </w:rPr>
              <w:t>)</w:t>
            </w:r>
          </w:p>
        </w:tc>
      </w:tr>
    </w:tbl>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rPr>
      </w:pPr>
      <w:r>
        <w:rPr>
          <w:rFonts w:ascii="微软雅黑" w:eastAsia="微软雅黑" w:hAnsi="微软雅黑" w:cs="微软雅黑"/>
          <w:color w:val="CE393F"/>
          <w:spacing w:val="8"/>
          <w:position w:val="2"/>
          <w:sz w:val="40"/>
          <w:szCs w:val="40"/>
        </w:rPr>
        <w:t>△</w:t>
      </w:r>
      <w:r>
        <w:rPr>
          <w:rFonts w:ascii="微软雅黑" w:eastAsia="微软雅黑" w:hAnsi="微软雅黑" w:cs="微软雅黑"/>
          <w:color w:val="CE393F"/>
          <w:spacing w:val="-38"/>
          <w:position w:val="2"/>
          <w:sz w:val="40"/>
          <w:szCs w:val="40"/>
        </w:rPr>
        <w:t xml:space="preserve"> </w:t>
      </w:r>
      <w:r>
        <w:rPr>
          <w:rFonts w:ascii="微软雅黑" w:eastAsia="微软雅黑" w:hAnsi="微软雅黑" w:cs="微软雅黑"/>
          <w:spacing w:val="8"/>
          <w:position w:val="2"/>
          <w:sz w:val="20"/>
          <w:szCs w:val="20"/>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pPr>
        <w:spacing w:before="34" w:line="189" w:lineRule="auto"/>
        <w:ind w:left="337" w:right="707" w:firstLine="381"/>
        <w:jc w:val="both"/>
        <w:rPr>
          <w:rFonts w:ascii="微软雅黑" w:eastAsia="微软雅黑" w:hAnsi="微软雅黑" w:cs="微软雅黑"/>
          <w:sz w:val="18"/>
          <w:szCs w:val="18"/>
          <w:lang w:eastAsia="zh-CN"/>
        </w:rPr>
        <w:sectPr w:rsidR="00993B64">
          <w:pgSz w:w="11915" w:h="16837"/>
          <w:pgMar w:top="400" w:right="382" w:bottom="0" w:left="1153" w:header="340" w:footer="340" w:gutter="0"/>
          <w:cols w:space="720"/>
        </w:sect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710" w:rsidRDefault="00461710">
      <w:r>
        <w:separator/>
      </w:r>
    </w:p>
  </w:endnote>
  <w:endnote w:type="continuationSeparator" w:id="0">
    <w:p w:rsidR="00461710" w:rsidRDefault="00461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黑体"/>
    <w:charset w:val="86"/>
    <w:family w:val="auto"/>
    <w:pitch w:val="default"/>
    <w:sig w:usb0="00000000" w:usb1="00000000" w:usb2="00000016" w:usb3="00000000" w:csb0="60060107"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710" w:rsidRDefault="00461710">
      <w:r>
        <w:separator/>
      </w:r>
    </w:p>
  </w:footnote>
  <w:footnote w:type="continuationSeparator" w:id="0">
    <w:p w:rsidR="00461710" w:rsidRDefault="004617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32596"/>
    <w:rsid w:val="0013110C"/>
    <w:rsid w:val="001F7F7E"/>
    <w:rsid w:val="002465B6"/>
    <w:rsid w:val="003E3A0C"/>
    <w:rsid w:val="00461710"/>
    <w:rsid w:val="00530F5C"/>
    <w:rsid w:val="00534ACA"/>
    <w:rsid w:val="007F3773"/>
    <w:rsid w:val="008A5153"/>
    <w:rsid w:val="008C49EB"/>
    <w:rsid w:val="00932002"/>
    <w:rsid w:val="00993B64"/>
    <w:rsid w:val="00C00D88"/>
    <w:rsid w:val="00C049E5"/>
    <w:rsid w:val="00E073FC"/>
    <w:rsid w:val="00E42547"/>
    <w:rsid w:val="00E556A6"/>
    <w:rsid w:val="00E61B26"/>
    <w:rsid w:val="00ED1D82"/>
    <w:rsid w:val="00F35115"/>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8A4E8AF"/>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12</Pages>
  <Words>1083</Words>
  <Characters>6177</Characters>
  <Application>Microsoft Office Word</Application>
  <DocSecurity>0</DocSecurity>
  <Lines>51</Lines>
  <Paragraphs>14</Paragraphs>
  <ScaleCrop>false</ScaleCrop>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WPS_1180513195</dc:creator>
  <cp:lastModifiedBy>许哲</cp:lastModifiedBy>
  <cp:revision>15</cp:revision>
  <dcterms:created xsi:type="dcterms:W3CDTF">2024-04-15T00:04:00Z</dcterms:created>
  <dcterms:modified xsi:type="dcterms:W3CDTF">2024-06-17T02:29:00Z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