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756E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5202FB">
        <w:rPr>
          <w:rFonts w:ascii="微软雅黑" w:eastAsia="微软雅黑" w:hAnsi="微软雅黑" w:cs="微软雅黑" w:hint="eastAsia"/>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A75923" w:rsidRDefault="005202FB">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5202FB">
        <w:rPr>
          <w:rFonts w:ascii="微软雅黑" w:eastAsia="微软雅黑" w:hAnsi="微软雅黑" w:hint="eastAsia"/>
          <w:bCs/>
          <w:color w:val="auto"/>
          <w:lang w:eastAsia="zh-CN"/>
        </w:rPr>
        <w:t>美国三大股指收盘涨跌不一，道指涨</w:t>
      </w:r>
      <w:r w:rsidRPr="005202FB">
        <w:rPr>
          <w:rFonts w:ascii="微软雅黑" w:eastAsia="微软雅黑" w:hAnsi="微软雅黑"/>
          <w:bCs/>
          <w:color w:val="auto"/>
          <w:lang w:eastAsia="zh-CN"/>
        </w:rPr>
        <w:t>0.77%</w:t>
      </w:r>
      <w:r w:rsidRPr="005202FB">
        <w:rPr>
          <w:rFonts w:ascii="微软雅黑" w:eastAsia="微软雅黑" w:hAnsi="微软雅黑" w:hint="eastAsia"/>
          <w:bCs/>
          <w:color w:val="auto"/>
          <w:lang w:eastAsia="zh-CN"/>
        </w:rPr>
        <w:t>报</w:t>
      </w:r>
      <w:r w:rsidRPr="005202FB">
        <w:rPr>
          <w:rFonts w:ascii="微软雅黑" w:eastAsia="微软雅黑" w:hAnsi="微软雅黑"/>
          <w:bCs/>
          <w:color w:val="auto"/>
          <w:lang w:eastAsia="zh-CN"/>
        </w:rPr>
        <w:t>39134.76</w:t>
      </w:r>
      <w:r w:rsidRPr="005202FB">
        <w:rPr>
          <w:rFonts w:ascii="微软雅黑" w:eastAsia="微软雅黑" w:hAnsi="微软雅黑" w:hint="eastAsia"/>
          <w:bCs/>
          <w:color w:val="auto"/>
          <w:lang w:eastAsia="zh-CN"/>
        </w:rPr>
        <w:t>点，</w:t>
      </w:r>
      <w:proofErr w:type="gramStart"/>
      <w:r w:rsidRPr="005202FB">
        <w:rPr>
          <w:rFonts w:ascii="微软雅黑" w:eastAsia="微软雅黑" w:hAnsi="微软雅黑" w:hint="eastAsia"/>
          <w:bCs/>
          <w:color w:val="auto"/>
          <w:lang w:eastAsia="zh-CN"/>
        </w:rPr>
        <w:t>标普</w:t>
      </w:r>
      <w:proofErr w:type="gramEnd"/>
      <w:r w:rsidRPr="005202FB">
        <w:rPr>
          <w:rFonts w:ascii="微软雅黑" w:eastAsia="微软雅黑" w:hAnsi="微软雅黑"/>
          <w:bCs/>
          <w:color w:val="auto"/>
          <w:lang w:eastAsia="zh-CN"/>
        </w:rPr>
        <w:t>500</w:t>
      </w:r>
      <w:r w:rsidRPr="005202FB">
        <w:rPr>
          <w:rFonts w:ascii="微软雅黑" w:eastAsia="微软雅黑" w:hAnsi="微软雅黑" w:hint="eastAsia"/>
          <w:bCs/>
          <w:color w:val="auto"/>
          <w:lang w:eastAsia="zh-CN"/>
        </w:rPr>
        <w:t>指数跌</w:t>
      </w:r>
      <w:r w:rsidRPr="005202FB">
        <w:rPr>
          <w:rFonts w:ascii="微软雅黑" w:eastAsia="微软雅黑" w:hAnsi="微软雅黑"/>
          <w:bCs/>
          <w:color w:val="auto"/>
          <w:lang w:eastAsia="zh-CN"/>
        </w:rPr>
        <w:t>0.25%</w:t>
      </w:r>
      <w:r w:rsidRPr="005202FB">
        <w:rPr>
          <w:rFonts w:ascii="微软雅黑" w:eastAsia="微软雅黑" w:hAnsi="微软雅黑" w:hint="eastAsia"/>
          <w:bCs/>
          <w:color w:val="auto"/>
          <w:lang w:eastAsia="zh-CN"/>
        </w:rPr>
        <w:t>报</w:t>
      </w:r>
      <w:r w:rsidRPr="005202FB">
        <w:rPr>
          <w:rFonts w:ascii="微软雅黑" w:eastAsia="微软雅黑" w:hAnsi="微软雅黑"/>
          <w:bCs/>
          <w:color w:val="auto"/>
          <w:lang w:eastAsia="zh-CN"/>
        </w:rPr>
        <w:t>5473.17</w:t>
      </w:r>
      <w:r w:rsidRPr="005202FB">
        <w:rPr>
          <w:rFonts w:ascii="微软雅黑" w:eastAsia="微软雅黑" w:hAnsi="微软雅黑" w:hint="eastAsia"/>
          <w:bCs/>
          <w:color w:val="auto"/>
          <w:lang w:eastAsia="zh-CN"/>
        </w:rPr>
        <w:t>点，</w:t>
      </w:r>
      <w:proofErr w:type="gramStart"/>
      <w:r w:rsidRPr="005202FB">
        <w:rPr>
          <w:rFonts w:ascii="微软雅黑" w:eastAsia="微软雅黑" w:hAnsi="微软雅黑" w:hint="eastAsia"/>
          <w:bCs/>
          <w:color w:val="auto"/>
          <w:lang w:eastAsia="zh-CN"/>
        </w:rPr>
        <w:t>纳指跌</w:t>
      </w:r>
      <w:proofErr w:type="gramEnd"/>
      <w:r w:rsidRPr="005202FB">
        <w:rPr>
          <w:rFonts w:ascii="微软雅黑" w:eastAsia="微软雅黑" w:hAnsi="微软雅黑"/>
          <w:bCs/>
          <w:color w:val="auto"/>
          <w:lang w:eastAsia="zh-CN"/>
        </w:rPr>
        <w:t>0.79%</w:t>
      </w:r>
      <w:r w:rsidRPr="005202FB">
        <w:rPr>
          <w:rFonts w:ascii="微软雅黑" w:eastAsia="微软雅黑" w:hAnsi="微软雅黑" w:hint="eastAsia"/>
          <w:bCs/>
          <w:color w:val="auto"/>
          <w:lang w:eastAsia="zh-CN"/>
        </w:rPr>
        <w:t>报</w:t>
      </w:r>
      <w:r w:rsidRPr="005202FB">
        <w:rPr>
          <w:rFonts w:ascii="微软雅黑" w:eastAsia="微软雅黑" w:hAnsi="微软雅黑"/>
          <w:bCs/>
          <w:color w:val="auto"/>
          <w:lang w:eastAsia="zh-CN"/>
        </w:rPr>
        <w:t>17721.59</w:t>
      </w:r>
      <w:r w:rsidRPr="005202FB">
        <w:rPr>
          <w:rFonts w:ascii="微软雅黑" w:eastAsia="微软雅黑" w:hAnsi="微软雅黑" w:hint="eastAsia"/>
          <w:bCs/>
          <w:color w:val="auto"/>
          <w:lang w:eastAsia="zh-CN"/>
        </w:rPr>
        <w:t>点</w:t>
      </w:r>
      <w:r w:rsidR="00D962FD" w:rsidRPr="00D962FD">
        <w:rPr>
          <w:rFonts w:ascii="微软雅黑" w:eastAsia="微软雅黑" w:hAnsi="微软雅黑"/>
          <w:bCs/>
          <w:color w:val="auto"/>
          <w:lang w:eastAsia="zh-CN"/>
        </w:rPr>
        <w:t>。</w:t>
      </w:r>
      <w:r w:rsidRPr="005202FB">
        <w:rPr>
          <w:rFonts w:ascii="微软雅黑" w:eastAsia="微软雅黑" w:hAnsi="微软雅黑"/>
          <w:bCs/>
          <w:color w:val="auto"/>
          <w:lang w:eastAsia="zh-CN"/>
        </w:rPr>
        <w:t>美元指数涨0.4%报105.66，非美货币普遍下跌，离岸人民币对美元跌96个基点报7.2908。</w:t>
      </w:r>
      <w:r w:rsidRPr="005202FB">
        <w:rPr>
          <w:rFonts w:ascii="微软雅黑" w:eastAsia="微软雅黑" w:hAnsi="微软雅黑" w:hint="eastAsia"/>
          <w:bCs/>
          <w:color w:val="auto"/>
          <w:lang w:eastAsia="zh-CN"/>
        </w:rPr>
        <w:t>国际油价全线上涨，</w:t>
      </w:r>
      <w:proofErr w:type="gramStart"/>
      <w:r w:rsidRPr="005202FB">
        <w:rPr>
          <w:rFonts w:ascii="微软雅黑" w:eastAsia="微软雅黑" w:hAnsi="微软雅黑" w:hint="eastAsia"/>
          <w:bCs/>
          <w:color w:val="auto"/>
          <w:lang w:eastAsia="zh-CN"/>
        </w:rPr>
        <w:t>美油</w:t>
      </w:r>
      <w:r w:rsidRPr="005202FB">
        <w:rPr>
          <w:rFonts w:ascii="微软雅黑" w:eastAsia="微软雅黑" w:hAnsi="微软雅黑"/>
          <w:bCs/>
          <w:color w:val="auto"/>
          <w:lang w:eastAsia="zh-CN"/>
        </w:rPr>
        <w:t>8</w:t>
      </w:r>
      <w:r w:rsidRPr="005202FB">
        <w:rPr>
          <w:rFonts w:ascii="微软雅黑" w:eastAsia="微软雅黑" w:hAnsi="微软雅黑" w:hint="eastAsia"/>
          <w:bCs/>
          <w:color w:val="auto"/>
          <w:lang w:eastAsia="zh-CN"/>
        </w:rPr>
        <w:t>月</w:t>
      </w:r>
      <w:proofErr w:type="gramEnd"/>
      <w:r w:rsidRPr="005202FB">
        <w:rPr>
          <w:rFonts w:ascii="微软雅黑" w:eastAsia="微软雅黑" w:hAnsi="微软雅黑" w:hint="eastAsia"/>
          <w:bCs/>
          <w:color w:val="auto"/>
          <w:lang w:eastAsia="zh-CN"/>
        </w:rPr>
        <w:t>合约涨</w:t>
      </w:r>
      <w:r w:rsidRPr="005202FB">
        <w:rPr>
          <w:rFonts w:ascii="微软雅黑" w:eastAsia="微软雅黑" w:hAnsi="微软雅黑"/>
          <w:bCs/>
          <w:color w:val="auto"/>
          <w:lang w:eastAsia="zh-CN"/>
        </w:rPr>
        <w:t>0.76%</w:t>
      </w:r>
      <w:r w:rsidRPr="005202FB">
        <w:rPr>
          <w:rFonts w:ascii="微软雅黑" w:eastAsia="微软雅黑" w:hAnsi="微软雅黑" w:hint="eastAsia"/>
          <w:bCs/>
          <w:color w:val="auto"/>
          <w:lang w:eastAsia="zh-CN"/>
        </w:rPr>
        <w:t>，报</w:t>
      </w:r>
      <w:r w:rsidRPr="005202FB">
        <w:rPr>
          <w:rFonts w:ascii="微软雅黑" w:eastAsia="微软雅黑" w:hAnsi="微软雅黑"/>
          <w:bCs/>
          <w:color w:val="auto"/>
          <w:lang w:eastAsia="zh-CN"/>
        </w:rPr>
        <w:t>81.24</w:t>
      </w:r>
      <w:r w:rsidRPr="005202FB">
        <w:rPr>
          <w:rFonts w:ascii="微软雅黑" w:eastAsia="微软雅黑" w:hAnsi="微软雅黑" w:hint="eastAsia"/>
          <w:bCs/>
          <w:color w:val="auto"/>
          <w:lang w:eastAsia="zh-CN"/>
        </w:rPr>
        <w:t>美元</w:t>
      </w:r>
      <w:r w:rsidRPr="005202FB">
        <w:rPr>
          <w:rFonts w:ascii="微软雅黑" w:eastAsia="微软雅黑" w:hAnsi="微软雅黑"/>
          <w:bCs/>
          <w:color w:val="auto"/>
          <w:lang w:eastAsia="zh-CN"/>
        </w:rPr>
        <w:t>/</w:t>
      </w:r>
      <w:r w:rsidRPr="005202FB">
        <w:rPr>
          <w:rFonts w:ascii="微软雅黑" w:eastAsia="微软雅黑" w:hAnsi="微软雅黑" w:hint="eastAsia"/>
          <w:bCs/>
          <w:color w:val="auto"/>
          <w:lang w:eastAsia="zh-CN"/>
        </w:rPr>
        <w:t>桶。</w:t>
      </w:r>
      <w:proofErr w:type="gramStart"/>
      <w:r w:rsidRPr="005202FB">
        <w:rPr>
          <w:rFonts w:ascii="微软雅黑" w:eastAsia="微软雅黑" w:hAnsi="微软雅黑" w:hint="eastAsia"/>
          <w:bCs/>
          <w:color w:val="auto"/>
          <w:lang w:eastAsia="zh-CN"/>
        </w:rPr>
        <w:t>布油</w:t>
      </w:r>
      <w:r w:rsidRPr="005202FB">
        <w:rPr>
          <w:rFonts w:ascii="微软雅黑" w:eastAsia="微软雅黑" w:hAnsi="微软雅黑"/>
          <w:bCs/>
          <w:color w:val="auto"/>
          <w:lang w:eastAsia="zh-CN"/>
        </w:rPr>
        <w:t>8</w:t>
      </w:r>
      <w:r w:rsidRPr="005202FB">
        <w:rPr>
          <w:rFonts w:ascii="微软雅黑" w:eastAsia="微软雅黑" w:hAnsi="微软雅黑" w:hint="eastAsia"/>
          <w:bCs/>
          <w:color w:val="auto"/>
          <w:lang w:eastAsia="zh-CN"/>
        </w:rPr>
        <w:t>月</w:t>
      </w:r>
      <w:proofErr w:type="gramEnd"/>
      <w:r w:rsidRPr="005202FB">
        <w:rPr>
          <w:rFonts w:ascii="微软雅黑" w:eastAsia="微软雅黑" w:hAnsi="微软雅黑" w:hint="eastAsia"/>
          <w:bCs/>
          <w:color w:val="auto"/>
          <w:lang w:eastAsia="zh-CN"/>
        </w:rPr>
        <w:t>合约涨</w:t>
      </w:r>
      <w:r w:rsidRPr="005202FB">
        <w:rPr>
          <w:rFonts w:ascii="微软雅黑" w:eastAsia="微软雅黑" w:hAnsi="微软雅黑"/>
          <w:bCs/>
          <w:color w:val="auto"/>
          <w:lang w:eastAsia="zh-CN"/>
        </w:rPr>
        <w:t>0.52%</w:t>
      </w:r>
      <w:r w:rsidRPr="005202FB">
        <w:rPr>
          <w:rFonts w:ascii="微软雅黑" w:eastAsia="微软雅黑" w:hAnsi="微软雅黑" w:hint="eastAsia"/>
          <w:bCs/>
          <w:color w:val="auto"/>
          <w:lang w:eastAsia="zh-CN"/>
        </w:rPr>
        <w:t>，报</w:t>
      </w:r>
      <w:r w:rsidRPr="005202FB">
        <w:rPr>
          <w:rFonts w:ascii="微软雅黑" w:eastAsia="微软雅黑" w:hAnsi="微软雅黑"/>
          <w:bCs/>
          <w:color w:val="auto"/>
          <w:lang w:eastAsia="zh-CN"/>
        </w:rPr>
        <w:t>84.73</w:t>
      </w:r>
      <w:r w:rsidRPr="005202FB">
        <w:rPr>
          <w:rFonts w:ascii="微软雅黑" w:eastAsia="微软雅黑" w:hAnsi="微软雅黑" w:hint="eastAsia"/>
          <w:bCs/>
          <w:color w:val="auto"/>
          <w:lang w:eastAsia="zh-CN"/>
        </w:rPr>
        <w:t>美元</w:t>
      </w:r>
      <w:r w:rsidRPr="005202FB">
        <w:rPr>
          <w:rFonts w:ascii="微软雅黑" w:eastAsia="微软雅黑" w:hAnsi="微软雅黑"/>
          <w:bCs/>
          <w:color w:val="auto"/>
          <w:lang w:eastAsia="zh-CN"/>
        </w:rPr>
        <w:t>/</w:t>
      </w:r>
      <w:r w:rsidRPr="005202FB">
        <w:rPr>
          <w:rFonts w:ascii="微软雅黑" w:eastAsia="微软雅黑" w:hAnsi="微软雅黑" w:hint="eastAsia"/>
          <w:bCs/>
          <w:color w:val="auto"/>
          <w:lang w:eastAsia="zh-CN"/>
        </w:rPr>
        <w:t>桶。</w:t>
      </w:r>
      <w:r w:rsidRPr="005202FB">
        <w:rPr>
          <w:rFonts w:ascii="微软雅黑" w:eastAsia="微软雅黑" w:hAnsi="微软雅黑"/>
          <w:bCs/>
          <w:color w:val="auto"/>
          <w:lang w:eastAsia="zh-CN"/>
        </w:rPr>
        <w:t>COMEX</w:t>
      </w:r>
      <w:r w:rsidRPr="005202FB">
        <w:rPr>
          <w:rFonts w:ascii="微软雅黑" w:eastAsia="微软雅黑" w:hAnsi="微软雅黑" w:hint="eastAsia"/>
          <w:bCs/>
          <w:color w:val="auto"/>
          <w:lang w:eastAsia="zh-CN"/>
        </w:rPr>
        <w:t>黄金期货涨</w:t>
      </w:r>
      <w:r w:rsidRPr="005202FB">
        <w:rPr>
          <w:rFonts w:ascii="微软雅黑" w:eastAsia="微软雅黑" w:hAnsi="微软雅黑"/>
          <w:bCs/>
          <w:color w:val="auto"/>
          <w:lang w:eastAsia="zh-CN"/>
        </w:rPr>
        <w:t>1.32%</w:t>
      </w:r>
      <w:r w:rsidRPr="005202FB">
        <w:rPr>
          <w:rFonts w:ascii="微软雅黑" w:eastAsia="微软雅黑" w:hAnsi="微软雅黑" w:hint="eastAsia"/>
          <w:bCs/>
          <w:color w:val="auto"/>
          <w:lang w:eastAsia="zh-CN"/>
        </w:rPr>
        <w:t>报</w:t>
      </w:r>
      <w:r w:rsidRPr="005202FB">
        <w:rPr>
          <w:rFonts w:ascii="微软雅黑" w:eastAsia="微软雅黑" w:hAnsi="微软雅黑"/>
          <w:bCs/>
          <w:color w:val="auto"/>
          <w:lang w:eastAsia="zh-CN"/>
        </w:rPr>
        <w:t>2373.6</w:t>
      </w:r>
      <w:r w:rsidRPr="005202FB">
        <w:rPr>
          <w:rFonts w:ascii="微软雅黑" w:eastAsia="微软雅黑" w:hAnsi="微软雅黑" w:hint="eastAsia"/>
          <w:bCs/>
          <w:color w:val="auto"/>
          <w:lang w:eastAsia="zh-CN"/>
        </w:rPr>
        <w:t>美元</w:t>
      </w:r>
      <w:r w:rsidRPr="005202FB">
        <w:rPr>
          <w:rFonts w:ascii="微软雅黑" w:eastAsia="微软雅黑" w:hAnsi="微软雅黑"/>
          <w:bCs/>
          <w:color w:val="auto"/>
          <w:lang w:eastAsia="zh-CN"/>
        </w:rPr>
        <w:t>/</w:t>
      </w:r>
      <w:r w:rsidRPr="005202FB">
        <w:rPr>
          <w:rFonts w:ascii="微软雅黑" w:eastAsia="微软雅黑" w:hAnsi="微软雅黑" w:hint="eastAsia"/>
          <w:bCs/>
          <w:color w:val="auto"/>
          <w:lang w:eastAsia="zh-CN"/>
        </w:rPr>
        <w:t>盎司，</w:t>
      </w:r>
      <w:r w:rsidRPr="005202FB">
        <w:rPr>
          <w:rFonts w:ascii="微软雅黑" w:eastAsia="微软雅黑" w:hAnsi="微软雅黑"/>
          <w:bCs/>
          <w:color w:val="auto"/>
          <w:lang w:eastAsia="zh-CN"/>
        </w:rPr>
        <w:t>COMEX</w:t>
      </w:r>
      <w:r w:rsidRPr="005202FB">
        <w:rPr>
          <w:rFonts w:ascii="微软雅黑" w:eastAsia="微软雅黑" w:hAnsi="微软雅黑" w:hint="eastAsia"/>
          <w:bCs/>
          <w:color w:val="auto"/>
          <w:lang w:eastAsia="zh-CN"/>
        </w:rPr>
        <w:t>白银期货涨</w:t>
      </w:r>
      <w:r w:rsidRPr="005202FB">
        <w:rPr>
          <w:rFonts w:ascii="微软雅黑" w:eastAsia="微软雅黑" w:hAnsi="微软雅黑"/>
          <w:bCs/>
          <w:color w:val="auto"/>
          <w:lang w:eastAsia="zh-CN"/>
        </w:rPr>
        <w:t>3.2%</w:t>
      </w:r>
      <w:r w:rsidRPr="005202FB">
        <w:rPr>
          <w:rFonts w:ascii="微软雅黑" w:eastAsia="微软雅黑" w:hAnsi="微软雅黑" w:hint="eastAsia"/>
          <w:bCs/>
          <w:color w:val="auto"/>
          <w:lang w:eastAsia="zh-CN"/>
        </w:rPr>
        <w:t>报</w:t>
      </w:r>
      <w:r w:rsidRPr="005202FB">
        <w:rPr>
          <w:rFonts w:ascii="微软雅黑" w:eastAsia="微软雅黑" w:hAnsi="微软雅黑"/>
          <w:bCs/>
          <w:color w:val="auto"/>
          <w:lang w:eastAsia="zh-CN"/>
        </w:rPr>
        <w:t>30.785</w:t>
      </w:r>
      <w:r w:rsidRPr="005202FB">
        <w:rPr>
          <w:rFonts w:ascii="微软雅黑" w:eastAsia="微软雅黑" w:hAnsi="微软雅黑" w:hint="eastAsia"/>
          <w:bCs/>
          <w:color w:val="auto"/>
          <w:lang w:eastAsia="zh-CN"/>
        </w:rPr>
        <w:t>美元</w:t>
      </w:r>
      <w:r w:rsidRPr="005202FB">
        <w:rPr>
          <w:rFonts w:ascii="微软雅黑" w:eastAsia="微软雅黑" w:hAnsi="微软雅黑"/>
          <w:bCs/>
          <w:color w:val="auto"/>
          <w:lang w:eastAsia="zh-CN"/>
        </w:rPr>
        <w:t>/</w:t>
      </w:r>
      <w:r w:rsidRPr="005202FB">
        <w:rPr>
          <w:rFonts w:ascii="微软雅黑" w:eastAsia="微软雅黑" w:hAnsi="微软雅黑" w:hint="eastAsia"/>
          <w:bCs/>
          <w:color w:val="auto"/>
          <w:lang w:eastAsia="zh-CN"/>
        </w:rPr>
        <w:t>盎司。</w:t>
      </w:r>
      <w:r w:rsidRPr="005202FB">
        <w:rPr>
          <w:rFonts w:ascii="微软雅黑" w:eastAsia="微软雅黑" w:hAnsi="微软雅黑"/>
          <w:bCs/>
          <w:color w:val="auto"/>
          <w:lang w:eastAsia="zh-CN"/>
        </w:rPr>
        <w:t>LME</w:t>
      </w:r>
      <w:r w:rsidRPr="005202FB">
        <w:rPr>
          <w:rFonts w:ascii="微软雅黑" w:eastAsia="微软雅黑" w:hAnsi="微软雅黑" w:hint="eastAsia"/>
          <w:bCs/>
          <w:color w:val="auto"/>
          <w:lang w:eastAsia="zh-CN"/>
        </w:rPr>
        <w:t>期铜涨</w:t>
      </w:r>
      <w:r w:rsidRPr="005202FB">
        <w:rPr>
          <w:rFonts w:ascii="微软雅黑" w:eastAsia="微软雅黑" w:hAnsi="微软雅黑"/>
          <w:bCs/>
          <w:color w:val="auto"/>
          <w:lang w:eastAsia="zh-CN"/>
        </w:rPr>
        <w:t>1%</w:t>
      </w:r>
      <w:r w:rsidRPr="005202FB">
        <w:rPr>
          <w:rFonts w:ascii="微软雅黑" w:eastAsia="微软雅黑" w:hAnsi="微软雅黑" w:hint="eastAsia"/>
          <w:bCs/>
          <w:color w:val="auto"/>
          <w:lang w:eastAsia="zh-CN"/>
        </w:rPr>
        <w:t>报</w:t>
      </w:r>
      <w:r w:rsidRPr="005202FB">
        <w:rPr>
          <w:rFonts w:ascii="微软雅黑" w:eastAsia="微软雅黑" w:hAnsi="微软雅黑"/>
          <w:bCs/>
          <w:color w:val="auto"/>
          <w:lang w:eastAsia="zh-CN"/>
        </w:rPr>
        <w:t>9883.5</w:t>
      </w:r>
      <w:r w:rsidRPr="005202FB">
        <w:rPr>
          <w:rFonts w:ascii="微软雅黑" w:eastAsia="微软雅黑" w:hAnsi="微软雅黑" w:hint="eastAsia"/>
          <w:bCs/>
          <w:color w:val="auto"/>
          <w:lang w:eastAsia="zh-CN"/>
        </w:rPr>
        <w:t>美元</w:t>
      </w:r>
      <w:r w:rsidRPr="005202FB">
        <w:rPr>
          <w:rFonts w:ascii="微软雅黑" w:eastAsia="微软雅黑" w:hAnsi="微软雅黑"/>
          <w:bCs/>
          <w:color w:val="auto"/>
          <w:lang w:eastAsia="zh-CN"/>
        </w:rPr>
        <w:t>/</w:t>
      </w:r>
      <w:r w:rsidRPr="005202FB">
        <w:rPr>
          <w:rFonts w:ascii="微软雅黑" w:eastAsia="微软雅黑" w:hAnsi="微软雅黑" w:hint="eastAsia"/>
          <w:bCs/>
          <w:color w:val="auto"/>
          <w:lang w:eastAsia="zh-CN"/>
        </w:rPr>
        <w:t>吨</w:t>
      </w:r>
      <w:r w:rsidR="00A75923" w:rsidRPr="003D543B">
        <w:rPr>
          <w:rFonts w:ascii="微软雅黑" w:eastAsia="微软雅黑" w:hAnsi="微软雅黑" w:hint="eastAsia"/>
          <w:bCs/>
          <w:color w:val="auto"/>
          <w:lang w:eastAsia="zh-CN"/>
        </w:rPr>
        <w:t>。</w:t>
      </w:r>
      <w:r w:rsidRPr="005202FB">
        <w:rPr>
          <w:rFonts w:ascii="微软雅黑" w:eastAsia="微软雅黑" w:hAnsi="微软雅黑" w:cs="微软雅黑"/>
          <w:spacing w:val="4"/>
          <w:lang w:eastAsia="zh-CN"/>
        </w:rPr>
        <w:t>ICE 7</w:t>
      </w:r>
      <w:r w:rsidRPr="005202FB">
        <w:rPr>
          <w:rFonts w:ascii="微软雅黑" w:eastAsia="微软雅黑" w:hAnsi="微软雅黑" w:cs="微软雅黑" w:hint="eastAsia"/>
          <w:spacing w:val="4"/>
          <w:lang w:eastAsia="zh-CN"/>
        </w:rPr>
        <w:t>月原糖期货</w:t>
      </w:r>
      <w:proofErr w:type="gramStart"/>
      <w:r w:rsidRPr="003D543B">
        <w:rPr>
          <w:rFonts w:ascii="微软雅黑" w:eastAsia="微软雅黑" w:hAnsi="微软雅黑" w:cs="微软雅黑" w:hint="eastAsia"/>
          <w:spacing w:val="4"/>
          <w:lang w:eastAsia="zh-CN"/>
        </w:rPr>
        <w:t>合约</w:t>
      </w:r>
      <w:r>
        <w:rPr>
          <w:rFonts w:ascii="微软雅黑" w:eastAsia="微软雅黑" w:hAnsi="微软雅黑" w:cs="微软雅黑" w:hint="eastAsia"/>
          <w:spacing w:val="4"/>
          <w:lang w:eastAsia="zh-CN"/>
        </w:rPr>
        <w:t>收跌</w:t>
      </w:r>
      <w:proofErr w:type="gramEnd"/>
      <w:r w:rsidRPr="005202FB">
        <w:rPr>
          <w:rFonts w:ascii="微软雅黑" w:eastAsia="微软雅黑" w:hAnsi="微软雅黑" w:cs="微软雅黑"/>
          <w:spacing w:val="4"/>
          <w:lang w:eastAsia="zh-CN"/>
        </w:rPr>
        <w:t>0.20%</w:t>
      </w:r>
      <w:r w:rsidRPr="005202FB">
        <w:rPr>
          <w:rFonts w:ascii="微软雅黑" w:eastAsia="微软雅黑" w:hAnsi="微软雅黑" w:cs="微软雅黑" w:hint="eastAsia"/>
          <w:spacing w:val="4"/>
          <w:lang w:eastAsia="zh-CN"/>
        </w:rPr>
        <w:t>报</w:t>
      </w:r>
      <w:r w:rsidRPr="005202FB">
        <w:rPr>
          <w:rFonts w:ascii="微软雅黑" w:eastAsia="微软雅黑" w:hAnsi="微软雅黑" w:cs="微软雅黑"/>
          <w:spacing w:val="4"/>
          <w:lang w:eastAsia="zh-CN"/>
        </w:rPr>
        <w:t>18.89</w:t>
      </w:r>
      <w:r w:rsidRPr="005202FB">
        <w:rPr>
          <w:rFonts w:ascii="微软雅黑" w:eastAsia="微软雅黑" w:hAnsi="微软雅黑" w:cs="微软雅黑" w:hint="eastAsia"/>
          <w:spacing w:val="4"/>
          <w:lang w:eastAsia="zh-CN"/>
        </w:rPr>
        <w:t>美分</w:t>
      </w:r>
      <w:r w:rsidRPr="005202FB">
        <w:rPr>
          <w:rFonts w:ascii="微软雅黑" w:eastAsia="微软雅黑" w:hAnsi="微软雅黑" w:cs="微软雅黑"/>
          <w:spacing w:val="4"/>
          <w:lang w:eastAsia="zh-CN"/>
        </w:rPr>
        <w:t>/</w:t>
      </w:r>
      <w:r w:rsidRPr="005202FB">
        <w:rPr>
          <w:rFonts w:ascii="微软雅黑" w:eastAsia="微软雅黑" w:hAnsi="微软雅黑" w:cs="微软雅黑" w:hint="eastAsia"/>
          <w:spacing w:val="4"/>
          <w:lang w:eastAsia="zh-CN"/>
        </w:rPr>
        <w:t>磅</w:t>
      </w:r>
      <w:r>
        <w:rPr>
          <w:rFonts w:ascii="微软雅黑" w:eastAsia="微软雅黑" w:hAnsi="微软雅黑" w:cs="微软雅黑" w:hint="eastAsia"/>
          <w:spacing w:val="4"/>
          <w:lang w:eastAsia="zh-CN"/>
        </w:rPr>
        <w:t>，</w:t>
      </w:r>
      <w:r w:rsidRPr="005202FB">
        <w:rPr>
          <w:rFonts w:ascii="微软雅黑" w:eastAsia="微软雅黑" w:hAnsi="微软雅黑" w:cs="微软雅黑"/>
          <w:spacing w:val="4"/>
          <w:lang w:eastAsia="zh-CN"/>
        </w:rPr>
        <w:t>ICE</w:t>
      </w:r>
      <w:proofErr w:type="gramStart"/>
      <w:r w:rsidRPr="005202FB">
        <w:rPr>
          <w:rFonts w:ascii="微软雅黑" w:eastAsia="微软雅黑" w:hAnsi="微软雅黑" w:cs="微软雅黑"/>
          <w:spacing w:val="4"/>
          <w:lang w:eastAsia="zh-CN"/>
        </w:rPr>
        <w:t>7</w:t>
      </w:r>
      <w:r>
        <w:rPr>
          <w:rFonts w:ascii="微软雅黑" w:eastAsia="微软雅黑" w:hAnsi="微软雅黑" w:cs="微软雅黑" w:hint="eastAsia"/>
          <w:spacing w:val="4"/>
          <w:lang w:eastAsia="zh-CN"/>
        </w:rPr>
        <w:t>月期棉期货合约收跌</w:t>
      </w:r>
      <w:proofErr w:type="gramEnd"/>
      <w:r w:rsidRPr="005202FB">
        <w:rPr>
          <w:rFonts w:ascii="微软雅黑" w:eastAsia="微软雅黑" w:hAnsi="微软雅黑" w:cs="微软雅黑" w:hint="eastAsia"/>
          <w:spacing w:val="4"/>
          <w:lang w:eastAsia="zh-CN"/>
        </w:rPr>
        <w:t>0.19%报72.62美分</w:t>
      </w:r>
      <w:r w:rsidRPr="005202FB">
        <w:rPr>
          <w:rFonts w:ascii="微软雅黑" w:eastAsia="微软雅黑" w:hAnsi="微软雅黑" w:cs="微软雅黑"/>
          <w:spacing w:val="4"/>
          <w:lang w:eastAsia="zh-CN"/>
        </w:rPr>
        <w:t>/</w:t>
      </w:r>
      <w:r w:rsidRPr="005202FB">
        <w:rPr>
          <w:rFonts w:ascii="微软雅黑" w:eastAsia="微软雅黑" w:hAnsi="微软雅黑" w:cs="微软雅黑" w:hint="eastAsia"/>
          <w:spacing w:val="4"/>
          <w:lang w:eastAsia="zh-CN"/>
        </w:rPr>
        <w:t>磅。</w:t>
      </w:r>
    </w:p>
    <w:p w:rsidR="00AE2365" w:rsidRDefault="00996DB6">
      <w:pPr>
        <w:spacing w:before="235" w:line="176" w:lineRule="auto"/>
        <w:jc w:val="both"/>
        <w:rPr>
          <w:rFonts w:ascii="微软雅黑" w:eastAsia="微软雅黑" w:hAnsi="微软雅黑" w:cs="微软雅黑"/>
          <w:spacing w:val="7"/>
          <w:lang w:eastAsia="zh-CN"/>
        </w:rPr>
      </w:pPr>
      <w:r w:rsidRPr="003D543B">
        <w:rPr>
          <w:rFonts w:ascii="微软雅黑" w:eastAsia="微软雅黑" w:hAnsi="微软雅黑" w:cs="微软雅黑"/>
          <w:spacing w:val="7"/>
          <w:lang w:eastAsia="zh-CN"/>
        </w:rPr>
        <w:t>图表1</w:t>
      </w:r>
      <w:r w:rsidRPr="00B154FA">
        <w:rPr>
          <w:rFonts w:ascii="微软雅黑" w:eastAsia="微软雅黑" w:hAnsi="微软雅黑" w:cs="微软雅黑" w:hint="eastAsia"/>
          <w:spacing w:val="7"/>
          <w:lang w:eastAsia="zh-CN"/>
        </w:rPr>
        <w:t>：</w:t>
      </w:r>
      <w:r w:rsidRPr="00B54643">
        <w:rPr>
          <w:rFonts w:ascii="微软雅黑" w:eastAsia="微软雅黑" w:hAnsi="微软雅黑" w:cs="微软雅黑"/>
          <w:spacing w:val="7"/>
          <w:lang w:eastAsia="zh-CN"/>
        </w:rPr>
        <w:t>全球</w:t>
      </w:r>
      <w:r w:rsidRPr="007F08A9">
        <w:rPr>
          <w:rFonts w:ascii="微软雅黑" w:eastAsia="微软雅黑" w:hAnsi="微软雅黑" w:cs="微软雅黑" w:hint="eastAsia"/>
          <w:spacing w:val="7"/>
          <w:lang w:eastAsia="zh-CN"/>
        </w:rPr>
        <w:t>主要股指</w:t>
      </w:r>
      <w:r w:rsidRPr="007F08A9">
        <w:rPr>
          <w:rFonts w:ascii="微软雅黑" w:eastAsia="微软雅黑" w:hAnsi="微软雅黑" w:cs="微软雅黑"/>
          <w:spacing w:val="7"/>
          <w:lang w:eastAsia="zh-CN"/>
        </w:rPr>
        <w:t>涨跌幅</w:t>
      </w:r>
      <w:r w:rsidRPr="007F08A9">
        <w:rPr>
          <w:rFonts w:ascii="微软雅黑" w:eastAsia="微软雅黑" w:hAnsi="微软雅黑" w:cs="微软雅黑" w:hint="eastAsia"/>
          <w:spacing w:val="7"/>
          <w:lang w:eastAsia="zh-CN"/>
        </w:rPr>
        <w:t>（</w:t>
      </w:r>
      <w:r w:rsidRPr="003D543B">
        <w:rPr>
          <w:rFonts w:ascii="微软雅黑" w:eastAsia="微软雅黑" w:hAnsi="微软雅黑" w:cs="微软雅黑" w:hint="eastAsia"/>
          <w:spacing w:val="7"/>
          <w:lang w:eastAsia="zh-CN"/>
        </w:rPr>
        <w:t>%）</w:t>
      </w:r>
    </w:p>
    <w:p w:rsidR="00AE2365" w:rsidRDefault="007F08A9">
      <w:pPr>
        <w:spacing w:before="235" w:line="176" w:lineRule="auto"/>
        <w:jc w:val="both"/>
        <w:rPr>
          <w:lang w:eastAsia="zh-CN"/>
        </w:rPr>
      </w:pPr>
      <w:r w:rsidRPr="007F08A9">
        <w:rPr>
          <w:noProof/>
          <w:lang w:eastAsia="zh-CN"/>
        </w:rPr>
        <w:drawing>
          <wp:inline distT="0" distB="0" distL="0" distR="0">
            <wp:extent cx="6194066" cy="3481837"/>
            <wp:effectExtent l="0" t="0" r="0" b="4445"/>
            <wp:docPr id="3" name="图片 3" descr="D:\Users\xuzhe\My Document\WeChat Files\wxid_4gpo63z1mjeh11\FileStorage\Temp\37d39d8c3a79e6848d74d6542bc3f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37d39d8c3a79e6848d74d6542bc3ff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4207" cy="348753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5202FB" w:rsidRPr="005202FB">
        <w:rPr>
          <w:rFonts w:ascii="微软雅黑" w:eastAsia="微软雅黑" w:hAnsi="微软雅黑" w:cs="微软雅黑" w:hint="eastAsia"/>
          <w:color w:val="auto"/>
          <w:spacing w:val="4"/>
          <w:lang w:eastAsia="zh-CN"/>
        </w:rPr>
        <w:t>瑞士央行宣布，将基准利率下调</w:t>
      </w:r>
      <w:r w:rsidR="005202FB" w:rsidRPr="005202FB">
        <w:rPr>
          <w:rFonts w:ascii="微软雅黑" w:eastAsia="微软雅黑" w:hAnsi="微软雅黑" w:cs="微软雅黑"/>
          <w:color w:val="auto"/>
          <w:spacing w:val="4"/>
          <w:lang w:eastAsia="zh-CN"/>
        </w:rPr>
        <w:t>25</w:t>
      </w:r>
      <w:r w:rsidR="005202FB" w:rsidRPr="005202FB">
        <w:rPr>
          <w:rFonts w:ascii="微软雅黑" w:eastAsia="微软雅黑" w:hAnsi="微软雅黑" w:cs="微软雅黑" w:hint="eastAsia"/>
          <w:color w:val="auto"/>
          <w:spacing w:val="4"/>
          <w:lang w:eastAsia="zh-CN"/>
        </w:rPr>
        <w:t>个基点，至</w:t>
      </w:r>
      <w:r w:rsidR="005202FB" w:rsidRPr="005202FB">
        <w:rPr>
          <w:rFonts w:ascii="微软雅黑" w:eastAsia="微软雅黑" w:hAnsi="微软雅黑" w:cs="微软雅黑"/>
          <w:color w:val="auto"/>
          <w:spacing w:val="4"/>
          <w:lang w:eastAsia="zh-CN"/>
        </w:rPr>
        <w:t>1.25%</w:t>
      </w:r>
      <w:r w:rsidR="005202FB" w:rsidRPr="005202FB">
        <w:rPr>
          <w:rFonts w:ascii="微软雅黑" w:eastAsia="微软雅黑" w:hAnsi="微软雅黑" w:cs="微软雅黑" w:hint="eastAsia"/>
          <w:color w:val="auto"/>
          <w:spacing w:val="4"/>
          <w:lang w:eastAsia="zh-CN"/>
        </w:rPr>
        <w:t>，符合市场预期。瑞士央行同时宣布下调通胀预期，预计到</w:t>
      </w:r>
      <w:r w:rsidR="005202FB" w:rsidRPr="005202FB">
        <w:rPr>
          <w:rFonts w:ascii="微软雅黑" w:eastAsia="微软雅黑" w:hAnsi="微软雅黑" w:cs="微软雅黑"/>
          <w:color w:val="auto"/>
          <w:spacing w:val="4"/>
          <w:lang w:eastAsia="zh-CN"/>
        </w:rPr>
        <w:t>2026</w:t>
      </w:r>
      <w:r w:rsidR="005202FB" w:rsidRPr="005202FB">
        <w:rPr>
          <w:rFonts w:ascii="微软雅黑" w:eastAsia="微软雅黑" w:hAnsi="微软雅黑" w:cs="微软雅黑" w:hint="eastAsia"/>
          <w:color w:val="auto"/>
          <w:spacing w:val="4"/>
          <w:lang w:eastAsia="zh-CN"/>
        </w:rPr>
        <w:t>年，瑞士</w:t>
      </w:r>
      <w:r w:rsidR="005202FB" w:rsidRPr="005202FB">
        <w:rPr>
          <w:rFonts w:ascii="微软雅黑" w:eastAsia="微软雅黑" w:hAnsi="微软雅黑" w:cs="微软雅黑"/>
          <w:color w:val="auto"/>
          <w:spacing w:val="4"/>
          <w:lang w:eastAsia="zh-CN"/>
        </w:rPr>
        <w:t>CPI</w:t>
      </w:r>
      <w:r w:rsidR="005202FB" w:rsidRPr="005202FB">
        <w:rPr>
          <w:rFonts w:ascii="微软雅黑" w:eastAsia="微软雅黑" w:hAnsi="微软雅黑" w:cs="微软雅黑" w:hint="eastAsia"/>
          <w:color w:val="auto"/>
          <w:spacing w:val="4"/>
          <w:lang w:eastAsia="zh-CN"/>
        </w:rPr>
        <w:t>增长将被控制在</w:t>
      </w:r>
      <w:r w:rsidR="005202FB" w:rsidRPr="005202FB">
        <w:rPr>
          <w:rFonts w:ascii="微软雅黑" w:eastAsia="微软雅黑" w:hAnsi="微软雅黑" w:cs="微软雅黑"/>
          <w:color w:val="auto"/>
          <w:spacing w:val="4"/>
          <w:lang w:eastAsia="zh-CN"/>
        </w:rPr>
        <w:t>0-2%</w:t>
      </w:r>
      <w:r w:rsidR="005202FB" w:rsidRPr="005202FB">
        <w:rPr>
          <w:rFonts w:ascii="微软雅黑" w:eastAsia="微软雅黑" w:hAnsi="微软雅黑" w:cs="微软雅黑" w:hint="eastAsia"/>
          <w:color w:val="auto"/>
          <w:spacing w:val="4"/>
          <w:lang w:eastAsia="zh-CN"/>
        </w:rPr>
        <w:t>的目标范围内。瑞士央行预测，今年平均</w:t>
      </w:r>
      <w:r w:rsidR="005202FB" w:rsidRPr="005202FB">
        <w:rPr>
          <w:rFonts w:ascii="微软雅黑" w:eastAsia="微软雅黑" w:hAnsi="微软雅黑" w:cs="微软雅黑"/>
          <w:color w:val="auto"/>
          <w:spacing w:val="4"/>
          <w:lang w:eastAsia="zh-CN"/>
        </w:rPr>
        <w:t>CPI</w:t>
      </w:r>
      <w:r w:rsidR="005202FB" w:rsidRPr="005202FB">
        <w:rPr>
          <w:rFonts w:ascii="微软雅黑" w:eastAsia="微软雅黑" w:hAnsi="微软雅黑" w:cs="微软雅黑" w:hint="eastAsia"/>
          <w:color w:val="auto"/>
          <w:spacing w:val="4"/>
          <w:lang w:eastAsia="zh-CN"/>
        </w:rPr>
        <w:t>通胀为</w:t>
      </w:r>
      <w:r w:rsidR="005202FB" w:rsidRPr="005202FB">
        <w:rPr>
          <w:rFonts w:ascii="微软雅黑" w:eastAsia="微软雅黑" w:hAnsi="微软雅黑" w:cs="微软雅黑"/>
          <w:color w:val="auto"/>
          <w:spacing w:val="4"/>
          <w:lang w:eastAsia="zh-CN"/>
        </w:rPr>
        <w:t>1.3%</w:t>
      </w:r>
      <w:r w:rsidR="005202FB" w:rsidRPr="005202FB">
        <w:rPr>
          <w:rFonts w:ascii="微软雅黑" w:eastAsia="微软雅黑" w:hAnsi="微软雅黑" w:cs="微软雅黑" w:hint="eastAsia"/>
          <w:color w:val="auto"/>
          <w:spacing w:val="4"/>
          <w:lang w:eastAsia="zh-CN"/>
        </w:rPr>
        <w:t>，</w:t>
      </w:r>
      <w:r w:rsidR="005202FB" w:rsidRPr="005202FB">
        <w:rPr>
          <w:rFonts w:ascii="微软雅黑" w:eastAsia="微软雅黑" w:hAnsi="微软雅黑" w:cs="微软雅黑"/>
          <w:color w:val="auto"/>
          <w:spacing w:val="4"/>
          <w:lang w:eastAsia="zh-CN"/>
        </w:rPr>
        <w:t>2025</w:t>
      </w:r>
      <w:r w:rsidR="005202FB" w:rsidRPr="005202FB">
        <w:rPr>
          <w:rFonts w:ascii="微软雅黑" w:eastAsia="微软雅黑" w:hAnsi="微软雅黑" w:cs="微软雅黑" w:hint="eastAsia"/>
          <w:color w:val="auto"/>
          <w:spacing w:val="4"/>
          <w:lang w:eastAsia="zh-CN"/>
        </w:rPr>
        <w:t>年为</w:t>
      </w:r>
      <w:r w:rsidR="005202FB" w:rsidRPr="005202FB">
        <w:rPr>
          <w:rFonts w:ascii="微软雅黑" w:eastAsia="微软雅黑" w:hAnsi="微软雅黑" w:cs="微软雅黑"/>
          <w:color w:val="auto"/>
          <w:spacing w:val="4"/>
          <w:lang w:eastAsia="zh-CN"/>
        </w:rPr>
        <w:t>1.1%</w:t>
      </w:r>
      <w:r w:rsidR="005202FB" w:rsidRPr="005202FB">
        <w:rPr>
          <w:rFonts w:ascii="微软雅黑" w:eastAsia="微软雅黑" w:hAnsi="微软雅黑" w:cs="微软雅黑" w:hint="eastAsia"/>
          <w:color w:val="auto"/>
          <w:spacing w:val="4"/>
          <w:lang w:eastAsia="zh-CN"/>
        </w:rPr>
        <w:t>，</w:t>
      </w:r>
      <w:r w:rsidR="005202FB" w:rsidRPr="005202FB">
        <w:rPr>
          <w:rFonts w:ascii="微软雅黑" w:eastAsia="微软雅黑" w:hAnsi="微软雅黑" w:cs="微软雅黑"/>
          <w:color w:val="auto"/>
          <w:spacing w:val="4"/>
          <w:lang w:eastAsia="zh-CN"/>
        </w:rPr>
        <w:t>2026</w:t>
      </w:r>
      <w:r w:rsidR="005202FB" w:rsidRPr="005202FB">
        <w:rPr>
          <w:rFonts w:ascii="微软雅黑" w:eastAsia="微软雅黑" w:hAnsi="微软雅黑" w:cs="微软雅黑" w:hint="eastAsia"/>
          <w:color w:val="auto"/>
          <w:spacing w:val="4"/>
          <w:lang w:eastAsia="zh-CN"/>
        </w:rPr>
        <w:t>年为</w:t>
      </w:r>
      <w:r w:rsidR="005202FB" w:rsidRPr="005202FB">
        <w:rPr>
          <w:rFonts w:ascii="微软雅黑" w:eastAsia="微软雅黑" w:hAnsi="微软雅黑" w:cs="微软雅黑"/>
          <w:color w:val="auto"/>
          <w:spacing w:val="4"/>
          <w:lang w:eastAsia="zh-CN"/>
        </w:rPr>
        <w:t>1%</w:t>
      </w:r>
      <w:r w:rsidR="005202FB" w:rsidRPr="005202FB">
        <w:rPr>
          <w:rFonts w:ascii="微软雅黑" w:eastAsia="微软雅黑" w:hAnsi="微软雅黑" w:cs="微软雅黑" w:hint="eastAsia"/>
          <w:color w:val="auto"/>
          <w:spacing w:val="4"/>
          <w:lang w:eastAsia="zh-CN"/>
        </w:rPr>
        <w:t>。瑞士央行预计，今年</w:t>
      </w:r>
      <w:r w:rsidR="005202FB" w:rsidRPr="005202FB">
        <w:rPr>
          <w:rFonts w:ascii="微软雅黑" w:eastAsia="微软雅黑" w:hAnsi="微软雅黑" w:cs="微软雅黑"/>
          <w:color w:val="auto"/>
          <w:spacing w:val="4"/>
          <w:lang w:eastAsia="zh-CN"/>
        </w:rPr>
        <w:t>GDP</w:t>
      </w:r>
      <w:r w:rsidR="005202FB" w:rsidRPr="005202FB">
        <w:rPr>
          <w:rFonts w:ascii="微软雅黑" w:eastAsia="微软雅黑" w:hAnsi="微软雅黑" w:cs="微软雅黑" w:hint="eastAsia"/>
          <w:color w:val="auto"/>
          <w:spacing w:val="4"/>
          <w:lang w:eastAsia="zh-CN"/>
        </w:rPr>
        <w:t>增长将在</w:t>
      </w:r>
      <w:r w:rsidR="005202FB" w:rsidRPr="005202FB">
        <w:rPr>
          <w:rFonts w:ascii="微软雅黑" w:eastAsia="微软雅黑" w:hAnsi="微软雅黑" w:cs="微软雅黑"/>
          <w:color w:val="auto"/>
          <w:spacing w:val="4"/>
          <w:lang w:eastAsia="zh-CN"/>
        </w:rPr>
        <w:t>1%</w:t>
      </w:r>
      <w:r w:rsidR="005202FB" w:rsidRPr="005202FB">
        <w:rPr>
          <w:rFonts w:ascii="微软雅黑" w:eastAsia="微软雅黑" w:hAnsi="微软雅黑" w:cs="微软雅黑" w:hint="eastAsia"/>
          <w:color w:val="auto"/>
          <w:spacing w:val="4"/>
          <w:lang w:eastAsia="zh-CN"/>
        </w:rPr>
        <w:t>左右，</w:t>
      </w:r>
      <w:r w:rsidR="005202FB" w:rsidRPr="005202FB">
        <w:rPr>
          <w:rFonts w:ascii="微软雅黑" w:eastAsia="微软雅黑" w:hAnsi="微软雅黑" w:cs="微软雅黑"/>
          <w:color w:val="auto"/>
          <w:spacing w:val="4"/>
          <w:lang w:eastAsia="zh-CN"/>
        </w:rPr>
        <w:t>2025</w:t>
      </w:r>
      <w:r w:rsidR="005202FB" w:rsidRPr="005202FB">
        <w:rPr>
          <w:rFonts w:ascii="微软雅黑" w:eastAsia="微软雅黑" w:hAnsi="微软雅黑" w:cs="微软雅黑" w:hint="eastAsia"/>
          <w:color w:val="auto"/>
          <w:spacing w:val="4"/>
          <w:lang w:eastAsia="zh-CN"/>
        </w:rPr>
        <w:t>年将加速至</w:t>
      </w:r>
      <w:r w:rsidR="005202FB" w:rsidRPr="005202FB">
        <w:rPr>
          <w:rFonts w:ascii="微软雅黑" w:eastAsia="微软雅黑" w:hAnsi="微软雅黑" w:cs="微软雅黑"/>
          <w:color w:val="auto"/>
          <w:spacing w:val="4"/>
          <w:lang w:eastAsia="zh-CN"/>
        </w:rPr>
        <w:t>1.5%</w:t>
      </w:r>
      <w:r w:rsidR="005202FB" w:rsidRPr="005202FB">
        <w:rPr>
          <w:rFonts w:ascii="微软雅黑" w:eastAsia="微软雅黑" w:hAnsi="微软雅黑" w:cs="微软雅黑" w:hint="eastAsia"/>
          <w:color w:val="auto"/>
          <w:spacing w:val="4"/>
          <w:lang w:eastAsia="zh-CN"/>
        </w:rPr>
        <w:t>左右。同日，英国央行将基准利率维持在</w:t>
      </w:r>
      <w:r w:rsidR="005202FB" w:rsidRPr="005202FB">
        <w:rPr>
          <w:rFonts w:ascii="微软雅黑" w:eastAsia="微软雅黑" w:hAnsi="微软雅黑" w:cs="微软雅黑"/>
          <w:color w:val="auto"/>
          <w:spacing w:val="4"/>
          <w:lang w:eastAsia="zh-CN"/>
        </w:rPr>
        <w:t>5.25%</w:t>
      </w:r>
      <w:r w:rsidR="005202FB" w:rsidRPr="005202FB">
        <w:rPr>
          <w:rFonts w:ascii="微软雅黑" w:eastAsia="微软雅黑" w:hAnsi="微软雅黑" w:cs="微软雅黑" w:hint="eastAsia"/>
          <w:color w:val="auto"/>
          <w:spacing w:val="4"/>
          <w:lang w:eastAsia="zh-CN"/>
        </w:rPr>
        <w:t>不变，挪威央行将基准利率维持在</w:t>
      </w:r>
      <w:r w:rsidR="005202FB" w:rsidRPr="005202FB">
        <w:rPr>
          <w:rFonts w:ascii="微软雅黑" w:eastAsia="微软雅黑" w:hAnsi="微软雅黑" w:cs="微软雅黑"/>
          <w:color w:val="auto"/>
          <w:spacing w:val="4"/>
          <w:lang w:eastAsia="zh-CN"/>
        </w:rPr>
        <w:t>4.50%</w:t>
      </w:r>
      <w:r w:rsidR="005202FB" w:rsidRPr="005202FB">
        <w:rPr>
          <w:rFonts w:ascii="微软雅黑" w:eastAsia="微软雅黑" w:hAnsi="微软雅黑" w:cs="微软雅黑" w:hint="eastAsia"/>
          <w:color w:val="auto"/>
          <w:spacing w:val="4"/>
          <w:lang w:eastAsia="zh-CN"/>
        </w:rPr>
        <w:t>不变，均符合市场预期。</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5202FB" w:rsidRPr="005202FB">
        <w:rPr>
          <w:rFonts w:ascii="微软雅黑" w:eastAsia="微软雅黑" w:hAnsi="微软雅黑" w:cs="微软雅黑" w:hint="eastAsia"/>
          <w:color w:val="auto"/>
          <w:spacing w:val="4"/>
          <w:lang w:eastAsia="zh-CN"/>
        </w:rPr>
        <w:t>联合国贸发会议发布报告显示，全球外国投资连续第二年下降</w:t>
      </w:r>
      <w:r w:rsidR="005202FB" w:rsidRPr="005202FB">
        <w:rPr>
          <w:rFonts w:ascii="微软雅黑" w:eastAsia="微软雅黑" w:hAnsi="微软雅黑" w:cs="微软雅黑"/>
          <w:color w:val="auto"/>
          <w:spacing w:val="4"/>
          <w:lang w:eastAsia="zh-CN"/>
        </w:rPr>
        <w:t>10%</w:t>
      </w:r>
      <w:r w:rsidR="005202FB" w:rsidRPr="005202FB">
        <w:rPr>
          <w:rFonts w:ascii="微软雅黑" w:eastAsia="微软雅黑" w:hAnsi="微软雅黑" w:cs="微软雅黑" w:hint="eastAsia"/>
          <w:color w:val="auto"/>
          <w:spacing w:val="4"/>
          <w:lang w:eastAsia="zh-CN"/>
        </w:rPr>
        <w:t>以上，这主要是由于全球贸易和地缘政治紧张局势所致。数据显示，</w:t>
      </w:r>
      <w:r w:rsidR="005202FB" w:rsidRPr="005202FB">
        <w:rPr>
          <w:rFonts w:ascii="微软雅黑" w:eastAsia="微软雅黑" w:hAnsi="微软雅黑" w:cs="微软雅黑"/>
          <w:color w:val="auto"/>
          <w:spacing w:val="4"/>
          <w:lang w:eastAsia="zh-CN"/>
        </w:rPr>
        <w:t>2023</w:t>
      </w:r>
      <w:r w:rsidR="005202FB" w:rsidRPr="005202FB">
        <w:rPr>
          <w:rFonts w:ascii="微软雅黑" w:eastAsia="微软雅黑" w:hAnsi="微软雅黑" w:cs="微软雅黑" w:hint="eastAsia"/>
          <w:color w:val="auto"/>
          <w:spacing w:val="4"/>
          <w:lang w:eastAsia="zh-CN"/>
        </w:rPr>
        <w:t>年，流入发展中国家的外国直接投资为</w:t>
      </w:r>
      <w:r w:rsidR="005202FB" w:rsidRPr="005202FB">
        <w:rPr>
          <w:rFonts w:ascii="微软雅黑" w:eastAsia="微软雅黑" w:hAnsi="微软雅黑" w:cs="微软雅黑"/>
          <w:color w:val="auto"/>
          <w:spacing w:val="4"/>
          <w:lang w:eastAsia="zh-CN"/>
        </w:rPr>
        <w:t>8670</w:t>
      </w:r>
      <w:r w:rsidR="005202FB" w:rsidRPr="005202FB">
        <w:rPr>
          <w:rFonts w:ascii="微软雅黑" w:eastAsia="微软雅黑" w:hAnsi="微软雅黑" w:cs="微软雅黑" w:hint="eastAsia"/>
          <w:color w:val="auto"/>
          <w:spacing w:val="4"/>
          <w:lang w:eastAsia="zh-CN"/>
        </w:rPr>
        <w:t>亿美元，下降了</w:t>
      </w:r>
      <w:r w:rsidR="005202FB" w:rsidRPr="005202FB">
        <w:rPr>
          <w:rFonts w:ascii="微软雅黑" w:eastAsia="微软雅黑" w:hAnsi="微软雅黑" w:cs="微软雅黑"/>
          <w:color w:val="auto"/>
          <w:spacing w:val="4"/>
          <w:lang w:eastAsia="zh-CN"/>
        </w:rPr>
        <w:t>7%</w:t>
      </w:r>
      <w:r w:rsidR="005202FB" w:rsidRPr="005202FB">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5202FB" w:rsidRPr="005202FB">
        <w:rPr>
          <w:rFonts w:ascii="微软雅黑" w:eastAsia="微软雅黑" w:hAnsi="微软雅黑" w:cs="微软雅黑" w:hint="eastAsia"/>
          <w:color w:val="auto"/>
          <w:spacing w:val="4"/>
          <w:lang w:eastAsia="zh-CN"/>
        </w:rPr>
        <w:t>美国财政部半年度货币报告显示，在截至</w:t>
      </w:r>
      <w:r w:rsidR="005202FB" w:rsidRPr="005202FB">
        <w:rPr>
          <w:rFonts w:ascii="微软雅黑" w:eastAsia="微软雅黑" w:hAnsi="微软雅黑" w:cs="微软雅黑"/>
          <w:color w:val="auto"/>
          <w:spacing w:val="4"/>
          <w:lang w:eastAsia="zh-CN"/>
        </w:rPr>
        <w:t>2023</w:t>
      </w:r>
      <w:r w:rsidR="005202FB" w:rsidRPr="005202FB">
        <w:rPr>
          <w:rFonts w:ascii="微软雅黑" w:eastAsia="微软雅黑" w:hAnsi="微软雅黑" w:cs="微软雅黑" w:hint="eastAsia"/>
          <w:color w:val="auto"/>
          <w:spacing w:val="4"/>
          <w:lang w:eastAsia="zh-CN"/>
        </w:rPr>
        <w:t>年</w:t>
      </w:r>
      <w:r w:rsidR="005202FB" w:rsidRPr="005202FB">
        <w:rPr>
          <w:rFonts w:ascii="微软雅黑" w:eastAsia="微软雅黑" w:hAnsi="微软雅黑" w:cs="微软雅黑"/>
          <w:color w:val="auto"/>
          <w:spacing w:val="4"/>
          <w:lang w:eastAsia="zh-CN"/>
        </w:rPr>
        <w:t>12</w:t>
      </w:r>
      <w:r w:rsidR="005202FB" w:rsidRPr="005202FB">
        <w:rPr>
          <w:rFonts w:ascii="微软雅黑" w:eastAsia="微软雅黑" w:hAnsi="微软雅黑" w:cs="微软雅黑" w:hint="eastAsia"/>
          <w:color w:val="auto"/>
          <w:spacing w:val="4"/>
          <w:lang w:eastAsia="zh-CN"/>
        </w:rPr>
        <w:t>月的四个季度中，没有任何主要美国贸易伙伴操纵货币以获取不公平贸易优势；在截至</w:t>
      </w:r>
      <w:r w:rsidR="005202FB" w:rsidRPr="005202FB">
        <w:rPr>
          <w:rFonts w:ascii="微软雅黑" w:eastAsia="微软雅黑" w:hAnsi="微软雅黑" w:cs="微软雅黑"/>
          <w:color w:val="auto"/>
          <w:spacing w:val="4"/>
          <w:lang w:eastAsia="zh-CN"/>
        </w:rPr>
        <w:t>2023</w:t>
      </w:r>
      <w:r w:rsidR="005202FB" w:rsidRPr="005202FB">
        <w:rPr>
          <w:rFonts w:ascii="微软雅黑" w:eastAsia="微软雅黑" w:hAnsi="微软雅黑" w:cs="微软雅黑" w:hint="eastAsia"/>
          <w:color w:val="auto"/>
          <w:spacing w:val="4"/>
          <w:lang w:eastAsia="zh-CN"/>
        </w:rPr>
        <w:t>年</w:t>
      </w:r>
      <w:r w:rsidR="005202FB" w:rsidRPr="005202FB">
        <w:rPr>
          <w:rFonts w:ascii="微软雅黑" w:eastAsia="微软雅黑" w:hAnsi="微软雅黑" w:cs="微软雅黑"/>
          <w:color w:val="auto"/>
          <w:spacing w:val="4"/>
          <w:lang w:eastAsia="zh-CN"/>
        </w:rPr>
        <w:t>12</w:t>
      </w:r>
      <w:r w:rsidR="005202FB" w:rsidRPr="005202FB">
        <w:rPr>
          <w:rFonts w:ascii="微软雅黑" w:eastAsia="微软雅黑" w:hAnsi="微软雅黑" w:cs="微软雅黑" w:hint="eastAsia"/>
          <w:color w:val="auto"/>
          <w:spacing w:val="4"/>
          <w:lang w:eastAsia="zh-CN"/>
        </w:rPr>
        <w:t>月的四个季度中，没有主要贸易伙伴符合加强分析的标准。将日本增加到外汇“监视清单”，日本的双边贸易和经常帐都处于盈余状态；日本在</w:t>
      </w:r>
      <w:r w:rsidR="005202FB" w:rsidRPr="005202FB">
        <w:rPr>
          <w:rFonts w:ascii="微软雅黑" w:eastAsia="微软雅黑" w:hAnsi="微软雅黑" w:cs="微软雅黑"/>
          <w:color w:val="auto"/>
          <w:spacing w:val="4"/>
          <w:lang w:eastAsia="zh-CN"/>
        </w:rPr>
        <w:t>2024</w:t>
      </w:r>
      <w:r w:rsidR="005202FB" w:rsidRPr="005202FB">
        <w:rPr>
          <w:rFonts w:ascii="微软雅黑" w:eastAsia="微软雅黑" w:hAnsi="微软雅黑" w:cs="微软雅黑" w:hint="eastAsia"/>
          <w:color w:val="auto"/>
          <w:spacing w:val="4"/>
          <w:lang w:eastAsia="zh-CN"/>
        </w:rPr>
        <w:t>年</w:t>
      </w:r>
      <w:r w:rsidR="005202FB" w:rsidRPr="005202FB">
        <w:rPr>
          <w:rFonts w:ascii="微软雅黑" w:eastAsia="微软雅黑" w:hAnsi="微软雅黑" w:cs="微软雅黑"/>
          <w:color w:val="auto"/>
          <w:spacing w:val="4"/>
          <w:lang w:eastAsia="zh-CN"/>
        </w:rPr>
        <w:t>4</w:t>
      </w:r>
      <w:r w:rsidR="005202FB" w:rsidRPr="005202FB">
        <w:rPr>
          <w:rFonts w:ascii="微软雅黑" w:eastAsia="微软雅黑" w:hAnsi="微软雅黑" w:cs="微软雅黑" w:hint="eastAsia"/>
          <w:color w:val="auto"/>
          <w:spacing w:val="4"/>
          <w:lang w:eastAsia="zh-CN"/>
        </w:rPr>
        <w:t>月和</w:t>
      </w:r>
      <w:r w:rsidR="005202FB" w:rsidRPr="005202FB">
        <w:rPr>
          <w:rFonts w:ascii="微软雅黑" w:eastAsia="微软雅黑" w:hAnsi="微软雅黑" w:cs="微软雅黑"/>
          <w:color w:val="auto"/>
          <w:spacing w:val="4"/>
          <w:lang w:eastAsia="zh-CN"/>
        </w:rPr>
        <w:t>5</w:t>
      </w:r>
      <w:r w:rsidR="005202FB" w:rsidRPr="005202FB">
        <w:rPr>
          <w:rFonts w:ascii="微软雅黑" w:eastAsia="微软雅黑" w:hAnsi="微软雅黑" w:cs="微软雅黑" w:hint="eastAsia"/>
          <w:color w:val="auto"/>
          <w:spacing w:val="4"/>
          <w:lang w:eastAsia="zh-CN"/>
        </w:rPr>
        <w:t>月干预货币市场，购买日元，出售美元，加强日元价值。日本最近的货币市场干预并非将日本列入外汇报告监测名单的因素。</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91608D" w:rsidRPr="0091608D">
        <w:rPr>
          <w:rFonts w:ascii="微软雅黑" w:eastAsia="微软雅黑" w:hAnsi="微软雅黑" w:cs="微软雅黑" w:hint="eastAsia"/>
          <w:color w:val="auto"/>
          <w:spacing w:val="4"/>
          <w:lang w:eastAsia="zh-CN"/>
        </w:rPr>
        <w:t>美国财长耶伦表示，美国有必要控制赤字，拜登的预算充满了实现这一目标的提案；拜登将保护年收入</w:t>
      </w:r>
      <w:r w:rsidR="0091608D" w:rsidRPr="0091608D">
        <w:rPr>
          <w:rFonts w:ascii="微软雅黑" w:eastAsia="微软雅黑" w:hAnsi="微软雅黑" w:cs="微软雅黑"/>
          <w:color w:val="auto"/>
          <w:spacing w:val="4"/>
          <w:lang w:eastAsia="zh-CN"/>
        </w:rPr>
        <w:t>40</w:t>
      </w:r>
      <w:r w:rsidR="0091608D" w:rsidRPr="0091608D">
        <w:rPr>
          <w:rFonts w:ascii="微软雅黑" w:eastAsia="微软雅黑" w:hAnsi="微软雅黑" w:cs="微软雅黑" w:hint="eastAsia"/>
          <w:color w:val="auto"/>
          <w:spacing w:val="4"/>
          <w:lang w:eastAsia="zh-CN"/>
        </w:rPr>
        <w:t>万美元以下家庭获得的税收优惠；拜登已经意识到许多美国家庭难以支付必要费用。</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91608D" w:rsidRPr="0091608D">
        <w:rPr>
          <w:rFonts w:ascii="微软雅黑" w:eastAsia="微软雅黑" w:hAnsi="微软雅黑" w:cs="微软雅黑"/>
          <w:color w:val="auto"/>
          <w:spacing w:val="4"/>
          <w:lang w:eastAsia="zh-CN"/>
        </w:rPr>
        <w:t>美联储古尔斯比表示，如果看到更多良好的通胀报告，美联储可以降息；不需要通胀率达到2%才降息；美联储的2%通胀目标是一种“神圣的誓言”；美联储决策与政治、选举无关。</w:t>
      </w:r>
      <w:r w:rsidRPr="00A75923">
        <w:rPr>
          <w:rFonts w:ascii="微软雅黑" w:eastAsia="微软雅黑" w:hAnsi="微软雅黑" w:cs="微软雅黑" w:hint="eastAsia"/>
          <w:color w:val="auto"/>
          <w:spacing w:val="4"/>
          <w:lang w:eastAsia="zh-CN"/>
        </w:rPr>
        <w:t>】</w:t>
      </w:r>
    </w:p>
    <w:p w:rsidR="001F635C"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91608D" w:rsidRPr="0091608D">
        <w:rPr>
          <w:rFonts w:ascii="微软雅黑" w:eastAsia="微软雅黑" w:hAnsi="微软雅黑" w:cs="微软雅黑" w:hint="eastAsia"/>
          <w:color w:val="auto"/>
          <w:spacing w:val="4"/>
          <w:lang w:eastAsia="zh-CN"/>
        </w:rPr>
        <w:t>欧洲央行经济公报中指出，预计</w:t>
      </w:r>
      <w:r w:rsidR="0091608D" w:rsidRPr="0091608D">
        <w:rPr>
          <w:rFonts w:ascii="微软雅黑" w:eastAsia="微软雅黑" w:hAnsi="微软雅黑" w:cs="微软雅黑"/>
          <w:color w:val="auto"/>
          <w:spacing w:val="4"/>
          <w:lang w:eastAsia="zh-CN"/>
        </w:rPr>
        <w:t>2024</w:t>
      </w:r>
      <w:r w:rsidR="0091608D" w:rsidRPr="0091608D">
        <w:rPr>
          <w:rFonts w:ascii="微软雅黑" w:eastAsia="微软雅黑" w:hAnsi="微软雅黑" w:cs="微软雅黑" w:hint="eastAsia"/>
          <w:color w:val="auto"/>
          <w:spacing w:val="4"/>
          <w:lang w:eastAsia="zh-CN"/>
        </w:rPr>
        <w:t>年总体通胀率平均为</w:t>
      </w:r>
      <w:r w:rsidR="0091608D" w:rsidRPr="0091608D">
        <w:rPr>
          <w:rFonts w:ascii="微软雅黑" w:eastAsia="微软雅黑" w:hAnsi="微软雅黑" w:cs="微软雅黑"/>
          <w:color w:val="auto"/>
          <w:spacing w:val="4"/>
          <w:lang w:eastAsia="zh-CN"/>
        </w:rPr>
        <w:t>2.5%</w:t>
      </w:r>
      <w:r w:rsidR="0091608D" w:rsidRPr="0091608D">
        <w:rPr>
          <w:rFonts w:ascii="微软雅黑" w:eastAsia="微软雅黑" w:hAnsi="微软雅黑" w:cs="微软雅黑" w:hint="eastAsia"/>
          <w:color w:val="auto"/>
          <w:spacing w:val="4"/>
          <w:lang w:eastAsia="zh-CN"/>
        </w:rPr>
        <w:t>，</w:t>
      </w:r>
      <w:r w:rsidR="0091608D" w:rsidRPr="0091608D">
        <w:rPr>
          <w:rFonts w:ascii="微软雅黑" w:eastAsia="微软雅黑" w:hAnsi="微软雅黑" w:cs="微软雅黑"/>
          <w:color w:val="auto"/>
          <w:spacing w:val="4"/>
          <w:lang w:eastAsia="zh-CN"/>
        </w:rPr>
        <w:t>2025</w:t>
      </w:r>
      <w:r w:rsidR="0091608D" w:rsidRPr="0091608D">
        <w:rPr>
          <w:rFonts w:ascii="微软雅黑" w:eastAsia="微软雅黑" w:hAnsi="微软雅黑" w:cs="微软雅黑" w:hint="eastAsia"/>
          <w:color w:val="auto"/>
          <w:spacing w:val="4"/>
          <w:lang w:eastAsia="zh-CN"/>
        </w:rPr>
        <w:t>年为</w:t>
      </w:r>
      <w:r w:rsidR="0091608D" w:rsidRPr="0091608D">
        <w:rPr>
          <w:rFonts w:ascii="微软雅黑" w:eastAsia="微软雅黑" w:hAnsi="微软雅黑" w:cs="微软雅黑"/>
          <w:color w:val="auto"/>
          <w:spacing w:val="4"/>
          <w:lang w:eastAsia="zh-CN"/>
        </w:rPr>
        <w:t>2.2%</w:t>
      </w:r>
      <w:r w:rsidR="0091608D" w:rsidRPr="0091608D">
        <w:rPr>
          <w:rFonts w:ascii="微软雅黑" w:eastAsia="微软雅黑" w:hAnsi="微软雅黑" w:cs="微软雅黑" w:hint="eastAsia"/>
          <w:color w:val="auto"/>
          <w:spacing w:val="4"/>
          <w:lang w:eastAsia="zh-CN"/>
        </w:rPr>
        <w:t>，</w:t>
      </w:r>
      <w:r w:rsidR="0091608D" w:rsidRPr="0091608D">
        <w:rPr>
          <w:rFonts w:ascii="微软雅黑" w:eastAsia="微软雅黑" w:hAnsi="微软雅黑" w:cs="微软雅黑"/>
          <w:color w:val="auto"/>
          <w:spacing w:val="4"/>
          <w:lang w:eastAsia="zh-CN"/>
        </w:rPr>
        <w:t>2026</w:t>
      </w:r>
      <w:r w:rsidR="0091608D" w:rsidRPr="0091608D">
        <w:rPr>
          <w:rFonts w:ascii="微软雅黑" w:eastAsia="微软雅黑" w:hAnsi="微软雅黑" w:cs="微软雅黑" w:hint="eastAsia"/>
          <w:color w:val="auto"/>
          <w:spacing w:val="4"/>
          <w:lang w:eastAsia="zh-CN"/>
        </w:rPr>
        <w:t>年为</w:t>
      </w:r>
      <w:r w:rsidR="0091608D" w:rsidRPr="0091608D">
        <w:rPr>
          <w:rFonts w:ascii="微软雅黑" w:eastAsia="微软雅黑" w:hAnsi="微软雅黑" w:cs="微软雅黑"/>
          <w:color w:val="auto"/>
          <w:spacing w:val="4"/>
          <w:lang w:eastAsia="zh-CN"/>
        </w:rPr>
        <w:t>1.9%</w:t>
      </w:r>
      <w:r w:rsidR="0091608D" w:rsidRPr="0091608D">
        <w:rPr>
          <w:rFonts w:ascii="微软雅黑" w:eastAsia="微软雅黑" w:hAnsi="微软雅黑" w:cs="微软雅黑" w:hint="eastAsia"/>
          <w:color w:val="auto"/>
          <w:spacing w:val="4"/>
          <w:lang w:eastAsia="zh-CN"/>
        </w:rPr>
        <w:t>；预计</w:t>
      </w:r>
      <w:r w:rsidR="0091608D" w:rsidRPr="0091608D">
        <w:rPr>
          <w:rFonts w:ascii="微软雅黑" w:eastAsia="微软雅黑" w:hAnsi="微软雅黑" w:cs="微软雅黑"/>
          <w:color w:val="auto"/>
          <w:spacing w:val="4"/>
          <w:lang w:eastAsia="zh-CN"/>
        </w:rPr>
        <w:t>2024</w:t>
      </w:r>
      <w:r w:rsidR="0091608D" w:rsidRPr="0091608D">
        <w:rPr>
          <w:rFonts w:ascii="微软雅黑" w:eastAsia="微软雅黑" w:hAnsi="微软雅黑" w:cs="微软雅黑" w:hint="eastAsia"/>
          <w:color w:val="auto"/>
          <w:spacing w:val="4"/>
          <w:lang w:eastAsia="zh-CN"/>
        </w:rPr>
        <w:t>年经济增长率将回升至</w:t>
      </w:r>
      <w:r w:rsidR="0091608D" w:rsidRPr="0091608D">
        <w:rPr>
          <w:rFonts w:ascii="微软雅黑" w:eastAsia="微软雅黑" w:hAnsi="微软雅黑" w:cs="微软雅黑"/>
          <w:color w:val="auto"/>
          <w:spacing w:val="4"/>
          <w:lang w:eastAsia="zh-CN"/>
        </w:rPr>
        <w:t>0.9%</w:t>
      </w:r>
      <w:r w:rsidR="0091608D" w:rsidRPr="0091608D">
        <w:rPr>
          <w:rFonts w:ascii="微软雅黑" w:eastAsia="微软雅黑" w:hAnsi="微软雅黑" w:cs="微软雅黑" w:hint="eastAsia"/>
          <w:color w:val="auto"/>
          <w:spacing w:val="4"/>
          <w:lang w:eastAsia="zh-CN"/>
        </w:rPr>
        <w:t>，</w:t>
      </w:r>
      <w:r w:rsidR="0091608D" w:rsidRPr="0091608D">
        <w:rPr>
          <w:rFonts w:ascii="微软雅黑" w:eastAsia="微软雅黑" w:hAnsi="微软雅黑" w:cs="微软雅黑"/>
          <w:color w:val="auto"/>
          <w:spacing w:val="4"/>
          <w:lang w:eastAsia="zh-CN"/>
        </w:rPr>
        <w:t>2025</w:t>
      </w:r>
      <w:r w:rsidR="0091608D" w:rsidRPr="0091608D">
        <w:rPr>
          <w:rFonts w:ascii="微软雅黑" w:eastAsia="微软雅黑" w:hAnsi="微软雅黑" w:cs="微软雅黑" w:hint="eastAsia"/>
          <w:color w:val="auto"/>
          <w:spacing w:val="4"/>
          <w:lang w:eastAsia="zh-CN"/>
        </w:rPr>
        <w:t>年为</w:t>
      </w:r>
      <w:r w:rsidR="0091608D" w:rsidRPr="0091608D">
        <w:rPr>
          <w:rFonts w:ascii="微软雅黑" w:eastAsia="微软雅黑" w:hAnsi="微软雅黑" w:cs="微软雅黑"/>
          <w:color w:val="auto"/>
          <w:spacing w:val="4"/>
          <w:lang w:eastAsia="zh-CN"/>
        </w:rPr>
        <w:t>1.4%</w:t>
      </w:r>
      <w:r w:rsidR="0091608D" w:rsidRPr="0091608D">
        <w:rPr>
          <w:rFonts w:ascii="微软雅黑" w:eastAsia="微软雅黑" w:hAnsi="微软雅黑" w:cs="微软雅黑" w:hint="eastAsia"/>
          <w:color w:val="auto"/>
          <w:spacing w:val="4"/>
          <w:lang w:eastAsia="zh-CN"/>
        </w:rPr>
        <w:t>，</w:t>
      </w:r>
      <w:r w:rsidR="0091608D" w:rsidRPr="0091608D">
        <w:rPr>
          <w:rFonts w:ascii="微软雅黑" w:eastAsia="微软雅黑" w:hAnsi="微软雅黑" w:cs="微软雅黑"/>
          <w:color w:val="auto"/>
          <w:spacing w:val="4"/>
          <w:lang w:eastAsia="zh-CN"/>
        </w:rPr>
        <w:t>2026</w:t>
      </w:r>
      <w:r w:rsidR="0091608D" w:rsidRPr="0091608D">
        <w:rPr>
          <w:rFonts w:ascii="微软雅黑" w:eastAsia="微软雅黑" w:hAnsi="微软雅黑" w:cs="微软雅黑" w:hint="eastAsia"/>
          <w:color w:val="auto"/>
          <w:spacing w:val="4"/>
          <w:lang w:eastAsia="zh-CN"/>
        </w:rPr>
        <w:t>年为</w:t>
      </w:r>
      <w:r w:rsidR="0091608D" w:rsidRPr="0091608D">
        <w:rPr>
          <w:rFonts w:ascii="微软雅黑" w:eastAsia="微软雅黑" w:hAnsi="微软雅黑" w:cs="微软雅黑"/>
          <w:color w:val="auto"/>
          <w:spacing w:val="4"/>
          <w:lang w:eastAsia="zh-CN"/>
        </w:rPr>
        <w:t>1.6%</w:t>
      </w:r>
      <w:r w:rsidR="0091608D" w:rsidRPr="0091608D">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91608D" w:rsidRDefault="0091608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91608D">
        <w:rPr>
          <w:rFonts w:ascii="微软雅黑" w:eastAsia="微软雅黑" w:hAnsi="微软雅黑" w:cs="微软雅黑" w:hint="eastAsia"/>
          <w:color w:val="auto"/>
          <w:spacing w:val="4"/>
          <w:lang w:eastAsia="zh-CN"/>
        </w:rPr>
        <w:t>美国上周初请失业金人数为</w:t>
      </w:r>
      <w:r w:rsidRPr="0091608D">
        <w:rPr>
          <w:rFonts w:ascii="微软雅黑" w:eastAsia="微软雅黑" w:hAnsi="微软雅黑" w:cs="微软雅黑"/>
          <w:color w:val="auto"/>
          <w:spacing w:val="4"/>
          <w:lang w:eastAsia="zh-CN"/>
        </w:rPr>
        <w:t>23.8</w:t>
      </w:r>
      <w:r w:rsidRPr="0091608D">
        <w:rPr>
          <w:rFonts w:ascii="微软雅黑" w:eastAsia="微软雅黑" w:hAnsi="微软雅黑" w:cs="微软雅黑" w:hint="eastAsia"/>
          <w:color w:val="auto"/>
          <w:spacing w:val="4"/>
          <w:lang w:eastAsia="zh-CN"/>
        </w:rPr>
        <w:t>万人，预期</w:t>
      </w:r>
      <w:r w:rsidRPr="0091608D">
        <w:rPr>
          <w:rFonts w:ascii="微软雅黑" w:eastAsia="微软雅黑" w:hAnsi="微软雅黑" w:cs="微软雅黑"/>
          <w:color w:val="auto"/>
          <w:spacing w:val="4"/>
          <w:lang w:eastAsia="zh-CN"/>
        </w:rPr>
        <w:t>23.5</w:t>
      </w:r>
      <w:r w:rsidRPr="0091608D">
        <w:rPr>
          <w:rFonts w:ascii="微软雅黑" w:eastAsia="微软雅黑" w:hAnsi="微软雅黑" w:cs="微软雅黑" w:hint="eastAsia"/>
          <w:color w:val="auto"/>
          <w:spacing w:val="4"/>
          <w:lang w:eastAsia="zh-CN"/>
        </w:rPr>
        <w:t>万人，前值自</w:t>
      </w:r>
      <w:r w:rsidRPr="0091608D">
        <w:rPr>
          <w:rFonts w:ascii="微软雅黑" w:eastAsia="微软雅黑" w:hAnsi="微软雅黑" w:cs="微软雅黑"/>
          <w:color w:val="auto"/>
          <w:spacing w:val="4"/>
          <w:lang w:eastAsia="zh-CN"/>
        </w:rPr>
        <w:t>24.2</w:t>
      </w:r>
      <w:r w:rsidRPr="0091608D">
        <w:rPr>
          <w:rFonts w:ascii="微软雅黑" w:eastAsia="微软雅黑" w:hAnsi="微软雅黑" w:cs="微软雅黑" w:hint="eastAsia"/>
          <w:color w:val="auto"/>
          <w:spacing w:val="4"/>
          <w:lang w:eastAsia="zh-CN"/>
        </w:rPr>
        <w:t>万人修正至</w:t>
      </w:r>
      <w:r w:rsidRPr="0091608D">
        <w:rPr>
          <w:rFonts w:ascii="微软雅黑" w:eastAsia="微软雅黑" w:hAnsi="微软雅黑" w:cs="微软雅黑"/>
          <w:color w:val="auto"/>
          <w:spacing w:val="4"/>
          <w:lang w:eastAsia="zh-CN"/>
        </w:rPr>
        <w:t>24.3</w:t>
      </w:r>
      <w:r w:rsidRPr="0091608D">
        <w:rPr>
          <w:rFonts w:ascii="微软雅黑" w:eastAsia="微软雅黑" w:hAnsi="微软雅黑" w:cs="微软雅黑" w:hint="eastAsia"/>
          <w:color w:val="auto"/>
          <w:spacing w:val="4"/>
          <w:lang w:eastAsia="zh-CN"/>
        </w:rPr>
        <w:t>万人；四周均值</w:t>
      </w:r>
      <w:r w:rsidRPr="0091608D">
        <w:rPr>
          <w:rFonts w:ascii="微软雅黑" w:eastAsia="微软雅黑" w:hAnsi="微软雅黑" w:cs="微软雅黑"/>
          <w:color w:val="auto"/>
          <w:spacing w:val="4"/>
          <w:lang w:eastAsia="zh-CN"/>
        </w:rPr>
        <w:t>23.275</w:t>
      </w:r>
      <w:r w:rsidRPr="0091608D">
        <w:rPr>
          <w:rFonts w:ascii="微软雅黑" w:eastAsia="微软雅黑" w:hAnsi="微软雅黑" w:cs="微软雅黑" w:hint="eastAsia"/>
          <w:color w:val="auto"/>
          <w:spacing w:val="4"/>
          <w:lang w:eastAsia="zh-CN"/>
        </w:rPr>
        <w:t>万人，前值自</w:t>
      </w:r>
      <w:r w:rsidRPr="0091608D">
        <w:rPr>
          <w:rFonts w:ascii="微软雅黑" w:eastAsia="微软雅黑" w:hAnsi="微软雅黑" w:cs="微软雅黑"/>
          <w:color w:val="auto"/>
          <w:spacing w:val="4"/>
          <w:lang w:eastAsia="zh-CN"/>
        </w:rPr>
        <w:t>22.7</w:t>
      </w:r>
      <w:r w:rsidRPr="0091608D">
        <w:rPr>
          <w:rFonts w:ascii="微软雅黑" w:eastAsia="微软雅黑" w:hAnsi="微软雅黑" w:cs="微软雅黑" w:hint="eastAsia"/>
          <w:color w:val="auto"/>
          <w:spacing w:val="4"/>
          <w:lang w:eastAsia="zh-CN"/>
        </w:rPr>
        <w:t>万人修正至</w:t>
      </w:r>
      <w:r w:rsidRPr="0091608D">
        <w:rPr>
          <w:rFonts w:ascii="微软雅黑" w:eastAsia="微软雅黑" w:hAnsi="微软雅黑" w:cs="微软雅黑"/>
          <w:color w:val="auto"/>
          <w:spacing w:val="4"/>
          <w:lang w:eastAsia="zh-CN"/>
        </w:rPr>
        <w:t>22.725</w:t>
      </w:r>
      <w:r w:rsidRPr="0091608D">
        <w:rPr>
          <w:rFonts w:ascii="微软雅黑" w:eastAsia="微软雅黑" w:hAnsi="微软雅黑" w:cs="微软雅黑" w:hint="eastAsia"/>
          <w:color w:val="auto"/>
          <w:spacing w:val="4"/>
          <w:lang w:eastAsia="zh-CN"/>
        </w:rPr>
        <w:t>万人；至</w:t>
      </w:r>
      <w:r w:rsidRPr="0091608D">
        <w:rPr>
          <w:rFonts w:ascii="微软雅黑" w:eastAsia="微软雅黑" w:hAnsi="微软雅黑" w:cs="微软雅黑"/>
          <w:color w:val="auto"/>
          <w:spacing w:val="4"/>
          <w:lang w:eastAsia="zh-CN"/>
        </w:rPr>
        <w:t>6</w:t>
      </w:r>
      <w:r w:rsidRPr="0091608D">
        <w:rPr>
          <w:rFonts w:ascii="微软雅黑" w:eastAsia="微软雅黑" w:hAnsi="微软雅黑" w:cs="微软雅黑" w:hint="eastAsia"/>
          <w:color w:val="auto"/>
          <w:spacing w:val="4"/>
          <w:lang w:eastAsia="zh-CN"/>
        </w:rPr>
        <w:t>月</w:t>
      </w:r>
      <w:r w:rsidRPr="0091608D">
        <w:rPr>
          <w:rFonts w:ascii="微软雅黑" w:eastAsia="微软雅黑" w:hAnsi="微软雅黑" w:cs="微软雅黑"/>
          <w:color w:val="auto"/>
          <w:spacing w:val="4"/>
          <w:lang w:eastAsia="zh-CN"/>
        </w:rPr>
        <w:t>8</w:t>
      </w:r>
      <w:r w:rsidRPr="0091608D">
        <w:rPr>
          <w:rFonts w:ascii="微软雅黑" w:eastAsia="微软雅黑" w:hAnsi="微软雅黑" w:cs="微软雅黑" w:hint="eastAsia"/>
          <w:color w:val="auto"/>
          <w:spacing w:val="4"/>
          <w:lang w:eastAsia="zh-CN"/>
        </w:rPr>
        <w:t>日当周续请失业金人数</w:t>
      </w:r>
      <w:r w:rsidRPr="0091608D">
        <w:rPr>
          <w:rFonts w:ascii="微软雅黑" w:eastAsia="微软雅黑" w:hAnsi="微软雅黑" w:cs="微软雅黑"/>
          <w:color w:val="auto"/>
          <w:spacing w:val="4"/>
          <w:lang w:eastAsia="zh-CN"/>
        </w:rPr>
        <w:t>182.8</w:t>
      </w:r>
      <w:r w:rsidRPr="0091608D">
        <w:rPr>
          <w:rFonts w:ascii="微软雅黑" w:eastAsia="微软雅黑" w:hAnsi="微软雅黑" w:cs="微软雅黑" w:hint="eastAsia"/>
          <w:color w:val="auto"/>
          <w:spacing w:val="4"/>
          <w:lang w:eastAsia="zh-CN"/>
        </w:rPr>
        <w:t>万人，预期</w:t>
      </w:r>
      <w:r w:rsidRPr="0091608D">
        <w:rPr>
          <w:rFonts w:ascii="微软雅黑" w:eastAsia="微软雅黑" w:hAnsi="微软雅黑" w:cs="微软雅黑"/>
          <w:color w:val="auto"/>
          <w:spacing w:val="4"/>
          <w:lang w:eastAsia="zh-CN"/>
        </w:rPr>
        <w:t>180.5</w:t>
      </w:r>
      <w:r w:rsidRPr="0091608D">
        <w:rPr>
          <w:rFonts w:ascii="微软雅黑" w:eastAsia="微软雅黑" w:hAnsi="微软雅黑" w:cs="微软雅黑" w:hint="eastAsia"/>
          <w:color w:val="auto"/>
          <w:spacing w:val="4"/>
          <w:lang w:eastAsia="zh-CN"/>
        </w:rPr>
        <w:t>万人，前值自</w:t>
      </w:r>
      <w:r w:rsidRPr="0091608D">
        <w:rPr>
          <w:rFonts w:ascii="微软雅黑" w:eastAsia="微软雅黑" w:hAnsi="微软雅黑" w:cs="微软雅黑"/>
          <w:color w:val="auto"/>
          <w:spacing w:val="4"/>
          <w:lang w:eastAsia="zh-CN"/>
        </w:rPr>
        <w:t>182</w:t>
      </w:r>
      <w:r w:rsidRPr="0091608D">
        <w:rPr>
          <w:rFonts w:ascii="微软雅黑" w:eastAsia="微软雅黑" w:hAnsi="微软雅黑" w:cs="微软雅黑" w:hint="eastAsia"/>
          <w:color w:val="auto"/>
          <w:spacing w:val="4"/>
          <w:lang w:eastAsia="zh-CN"/>
        </w:rPr>
        <w:t>万人修正至</w:t>
      </w:r>
      <w:r w:rsidRPr="0091608D">
        <w:rPr>
          <w:rFonts w:ascii="微软雅黑" w:eastAsia="微软雅黑" w:hAnsi="微软雅黑" w:cs="微软雅黑"/>
          <w:color w:val="auto"/>
          <w:spacing w:val="4"/>
          <w:lang w:eastAsia="zh-CN"/>
        </w:rPr>
        <w:t>181.3</w:t>
      </w:r>
      <w:r w:rsidRPr="0091608D">
        <w:rPr>
          <w:rFonts w:ascii="微软雅黑" w:eastAsia="微软雅黑" w:hAnsi="微软雅黑" w:cs="微软雅黑" w:hint="eastAsia"/>
          <w:color w:val="auto"/>
          <w:spacing w:val="4"/>
          <w:lang w:eastAsia="zh-CN"/>
        </w:rPr>
        <w:t>万人。</w:t>
      </w:r>
      <w:r w:rsidRPr="00A75923">
        <w:rPr>
          <w:rFonts w:ascii="微软雅黑" w:eastAsia="微软雅黑" w:hAnsi="微软雅黑" w:cs="微软雅黑" w:hint="eastAsia"/>
          <w:color w:val="auto"/>
          <w:spacing w:val="4"/>
          <w:lang w:eastAsia="zh-CN"/>
        </w:rPr>
        <w:t>】</w:t>
      </w:r>
    </w:p>
    <w:p w:rsidR="0091608D" w:rsidRDefault="0091608D" w:rsidP="0091608D">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91608D">
        <w:rPr>
          <w:rFonts w:ascii="微软雅黑" w:eastAsia="微软雅黑" w:hAnsi="微软雅黑" w:cs="微软雅黑" w:hint="eastAsia"/>
          <w:color w:val="auto"/>
          <w:spacing w:val="4"/>
          <w:lang w:eastAsia="zh-CN"/>
        </w:rPr>
        <w:t>美国第一季度经常帐赤字</w:t>
      </w:r>
      <w:r w:rsidRPr="0091608D">
        <w:rPr>
          <w:rFonts w:ascii="微软雅黑" w:eastAsia="微软雅黑" w:hAnsi="微软雅黑" w:cs="微软雅黑"/>
          <w:color w:val="auto"/>
          <w:spacing w:val="4"/>
          <w:lang w:eastAsia="zh-CN"/>
        </w:rPr>
        <w:t>2376</w:t>
      </w:r>
      <w:r w:rsidRPr="0091608D">
        <w:rPr>
          <w:rFonts w:ascii="微软雅黑" w:eastAsia="微软雅黑" w:hAnsi="微软雅黑" w:cs="微软雅黑" w:hint="eastAsia"/>
          <w:color w:val="auto"/>
          <w:spacing w:val="4"/>
          <w:lang w:eastAsia="zh-CN"/>
        </w:rPr>
        <w:t>亿美元，预期赤字</w:t>
      </w:r>
      <w:r w:rsidRPr="0091608D">
        <w:rPr>
          <w:rFonts w:ascii="微软雅黑" w:eastAsia="微软雅黑" w:hAnsi="微软雅黑" w:cs="微软雅黑"/>
          <w:color w:val="auto"/>
          <w:spacing w:val="4"/>
          <w:lang w:eastAsia="zh-CN"/>
        </w:rPr>
        <w:t>2064</w:t>
      </w:r>
      <w:r w:rsidRPr="0091608D">
        <w:rPr>
          <w:rFonts w:ascii="微软雅黑" w:eastAsia="微软雅黑" w:hAnsi="微软雅黑" w:cs="微软雅黑" w:hint="eastAsia"/>
          <w:color w:val="auto"/>
          <w:spacing w:val="4"/>
          <w:lang w:eastAsia="zh-CN"/>
        </w:rPr>
        <w:t>亿美元，前值从赤字</w:t>
      </w:r>
      <w:r w:rsidRPr="0091608D">
        <w:rPr>
          <w:rFonts w:ascii="微软雅黑" w:eastAsia="微软雅黑" w:hAnsi="微软雅黑" w:cs="微软雅黑"/>
          <w:color w:val="auto"/>
          <w:spacing w:val="4"/>
          <w:lang w:eastAsia="zh-CN"/>
        </w:rPr>
        <w:t>1948</w:t>
      </w:r>
      <w:r w:rsidRPr="0091608D">
        <w:rPr>
          <w:rFonts w:ascii="微软雅黑" w:eastAsia="微软雅黑" w:hAnsi="微软雅黑" w:cs="微软雅黑" w:hint="eastAsia"/>
          <w:color w:val="auto"/>
          <w:spacing w:val="4"/>
          <w:lang w:eastAsia="zh-CN"/>
        </w:rPr>
        <w:t>亿美元修正为赤字</w:t>
      </w:r>
      <w:r w:rsidRPr="0091608D">
        <w:rPr>
          <w:rFonts w:ascii="微软雅黑" w:eastAsia="微软雅黑" w:hAnsi="微软雅黑" w:cs="微软雅黑"/>
          <w:color w:val="auto"/>
          <w:spacing w:val="4"/>
          <w:lang w:eastAsia="zh-CN"/>
        </w:rPr>
        <w:t>2218</w:t>
      </w:r>
      <w:r w:rsidRPr="0091608D">
        <w:rPr>
          <w:rFonts w:ascii="微软雅黑" w:eastAsia="微软雅黑" w:hAnsi="微软雅黑" w:cs="微软雅黑" w:hint="eastAsia"/>
          <w:color w:val="auto"/>
          <w:spacing w:val="4"/>
          <w:lang w:eastAsia="zh-CN"/>
        </w:rPr>
        <w:t>亿美元。</w:t>
      </w:r>
      <w:r w:rsidRPr="00A75923">
        <w:rPr>
          <w:rFonts w:ascii="微软雅黑" w:eastAsia="微软雅黑" w:hAnsi="微软雅黑" w:cs="微软雅黑" w:hint="eastAsia"/>
          <w:color w:val="auto"/>
          <w:spacing w:val="4"/>
          <w:lang w:eastAsia="zh-CN"/>
        </w:rPr>
        <w:t>】</w:t>
      </w:r>
    </w:p>
    <w:p w:rsidR="0091608D" w:rsidRDefault="0091608D" w:rsidP="0091608D">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91608D">
        <w:rPr>
          <w:rFonts w:ascii="微软雅黑" w:eastAsia="微软雅黑" w:hAnsi="微软雅黑" w:cs="微软雅黑" w:hint="eastAsia"/>
          <w:color w:val="auto"/>
          <w:spacing w:val="4"/>
          <w:lang w:eastAsia="zh-CN"/>
        </w:rPr>
        <w:t>美国</w:t>
      </w:r>
      <w:r w:rsidRPr="0091608D">
        <w:rPr>
          <w:rFonts w:ascii="微软雅黑" w:eastAsia="微软雅黑" w:hAnsi="微软雅黑" w:cs="微软雅黑"/>
          <w:color w:val="auto"/>
          <w:spacing w:val="4"/>
          <w:lang w:eastAsia="zh-CN"/>
        </w:rPr>
        <w:t>5</w:t>
      </w:r>
      <w:r w:rsidRPr="0091608D">
        <w:rPr>
          <w:rFonts w:ascii="微软雅黑" w:eastAsia="微软雅黑" w:hAnsi="微软雅黑" w:cs="微软雅黑" w:hint="eastAsia"/>
          <w:color w:val="auto"/>
          <w:spacing w:val="4"/>
          <w:lang w:eastAsia="zh-CN"/>
        </w:rPr>
        <w:t>月新屋开工年化总数</w:t>
      </w:r>
      <w:r w:rsidRPr="0091608D">
        <w:rPr>
          <w:rFonts w:ascii="微软雅黑" w:eastAsia="微软雅黑" w:hAnsi="微软雅黑" w:cs="微软雅黑"/>
          <w:color w:val="auto"/>
          <w:spacing w:val="4"/>
          <w:lang w:eastAsia="zh-CN"/>
        </w:rPr>
        <w:t>127.7</w:t>
      </w:r>
      <w:r w:rsidRPr="0091608D">
        <w:rPr>
          <w:rFonts w:ascii="微软雅黑" w:eastAsia="微软雅黑" w:hAnsi="微软雅黑" w:cs="微软雅黑" w:hint="eastAsia"/>
          <w:color w:val="auto"/>
          <w:spacing w:val="4"/>
          <w:lang w:eastAsia="zh-CN"/>
        </w:rPr>
        <w:t>万户，预期</w:t>
      </w:r>
      <w:r w:rsidRPr="0091608D">
        <w:rPr>
          <w:rFonts w:ascii="微软雅黑" w:eastAsia="微软雅黑" w:hAnsi="微软雅黑" w:cs="微软雅黑"/>
          <w:color w:val="auto"/>
          <w:spacing w:val="4"/>
          <w:lang w:eastAsia="zh-CN"/>
        </w:rPr>
        <w:t>137</w:t>
      </w:r>
      <w:r w:rsidRPr="0091608D">
        <w:rPr>
          <w:rFonts w:ascii="微软雅黑" w:eastAsia="微软雅黑" w:hAnsi="微软雅黑" w:cs="微软雅黑" w:hint="eastAsia"/>
          <w:color w:val="auto"/>
          <w:spacing w:val="4"/>
          <w:lang w:eastAsia="zh-CN"/>
        </w:rPr>
        <w:t>万户，前值从</w:t>
      </w:r>
      <w:r w:rsidRPr="0091608D">
        <w:rPr>
          <w:rFonts w:ascii="微软雅黑" w:eastAsia="微软雅黑" w:hAnsi="微软雅黑" w:cs="微软雅黑"/>
          <w:color w:val="auto"/>
          <w:spacing w:val="4"/>
          <w:lang w:eastAsia="zh-CN"/>
        </w:rPr>
        <w:t>136</w:t>
      </w:r>
      <w:r w:rsidRPr="0091608D">
        <w:rPr>
          <w:rFonts w:ascii="微软雅黑" w:eastAsia="微软雅黑" w:hAnsi="微软雅黑" w:cs="微软雅黑" w:hint="eastAsia"/>
          <w:color w:val="auto"/>
          <w:spacing w:val="4"/>
          <w:lang w:eastAsia="zh-CN"/>
        </w:rPr>
        <w:t>万户修正为</w:t>
      </w:r>
      <w:r w:rsidRPr="0091608D">
        <w:rPr>
          <w:rFonts w:ascii="微软雅黑" w:eastAsia="微软雅黑" w:hAnsi="微软雅黑" w:cs="微软雅黑"/>
          <w:color w:val="auto"/>
          <w:spacing w:val="4"/>
          <w:lang w:eastAsia="zh-CN"/>
        </w:rPr>
        <w:t>135.2</w:t>
      </w:r>
      <w:r w:rsidRPr="0091608D">
        <w:rPr>
          <w:rFonts w:ascii="微软雅黑" w:eastAsia="微软雅黑" w:hAnsi="微软雅黑" w:cs="微软雅黑" w:hint="eastAsia"/>
          <w:color w:val="auto"/>
          <w:spacing w:val="4"/>
          <w:lang w:eastAsia="zh-CN"/>
        </w:rPr>
        <w:t>万户。环比降</w:t>
      </w:r>
      <w:r w:rsidRPr="0091608D">
        <w:rPr>
          <w:rFonts w:ascii="微软雅黑" w:eastAsia="微软雅黑" w:hAnsi="微软雅黑" w:cs="微软雅黑"/>
          <w:color w:val="auto"/>
          <w:spacing w:val="4"/>
          <w:lang w:eastAsia="zh-CN"/>
        </w:rPr>
        <w:t>5.5%</w:t>
      </w:r>
      <w:r w:rsidRPr="0091608D">
        <w:rPr>
          <w:rFonts w:ascii="微软雅黑" w:eastAsia="微软雅黑" w:hAnsi="微软雅黑" w:cs="微软雅黑" w:hint="eastAsia"/>
          <w:color w:val="auto"/>
          <w:spacing w:val="4"/>
          <w:lang w:eastAsia="zh-CN"/>
        </w:rPr>
        <w:t>，预期升</w:t>
      </w:r>
      <w:r w:rsidRPr="0091608D">
        <w:rPr>
          <w:rFonts w:ascii="微软雅黑" w:eastAsia="微软雅黑" w:hAnsi="微软雅黑" w:cs="微软雅黑"/>
          <w:color w:val="auto"/>
          <w:spacing w:val="4"/>
          <w:lang w:eastAsia="zh-CN"/>
        </w:rPr>
        <w:t>0.7%</w:t>
      </w:r>
      <w:r w:rsidRPr="0091608D">
        <w:rPr>
          <w:rFonts w:ascii="微软雅黑" w:eastAsia="微软雅黑" w:hAnsi="微软雅黑" w:cs="微软雅黑" w:hint="eastAsia"/>
          <w:color w:val="auto"/>
          <w:spacing w:val="4"/>
          <w:lang w:eastAsia="zh-CN"/>
        </w:rPr>
        <w:t>，前值从升</w:t>
      </w:r>
      <w:r w:rsidRPr="0091608D">
        <w:rPr>
          <w:rFonts w:ascii="微软雅黑" w:eastAsia="微软雅黑" w:hAnsi="微软雅黑" w:cs="微软雅黑"/>
          <w:color w:val="auto"/>
          <w:spacing w:val="4"/>
          <w:lang w:eastAsia="zh-CN"/>
        </w:rPr>
        <w:t>5.7%</w:t>
      </w:r>
      <w:r w:rsidRPr="0091608D">
        <w:rPr>
          <w:rFonts w:ascii="微软雅黑" w:eastAsia="微软雅黑" w:hAnsi="微软雅黑" w:cs="微软雅黑" w:hint="eastAsia"/>
          <w:color w:val="auto"/>
          <w:spacing w:val="4"/>
          <w:lang w:eastAsia="zh-CN"/>
        </w:rPr>
        <w:t>修正为升</w:t>
      </w:r>
      <w:r w:rsidRPr="0091608D">
        <w:rPr>
          <w:rFonts w:ascii="微软雅黑" w:eastAsia="微软雅黑" w:hAnsi="微软雅黑" w:cs="微软雅黑"/>
          <w:color w:val="auto"/>
          <w:spacing w:val="4"/>
          <w:lang w:eastAsia="zh-CN"/>
        </w:rPr>
        <w:t>4.1%</w:t>
      </w:r>
      <w:r w:rsidRPr="0091608D">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91608D" w:rsidRDefault="0091608D" w:rsidP="0091608D">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91608D">
        <w:rPr>
          <w:rFonts w:ascii="微软雅黑" w:eastAsia="微软雅黑" w:hAnsi="微软雅黑" w:cs="微软雅黑" w:hint="eastAsia"/>
          <w:color w:val="auto"/>
          <w:spacing w:val="4"/>
          <w:lang w:eastAsia="zh-CN"/>
        </w:rPr>
        <w:t>美国</w:t>
      </w:r>
      <w:r w:rsidRPr="0091608D">
        <w:rPr>
          <w:rFonts w:ascii="微软雅黑" w:eastAsia="微软雅黑" w:hAnsi="微软雅黑" w:cs="微软雅黑"/>
          <w:color w:val="auto"/>
          <w:spacing w:val="4"/>
          <w:lang w:eastAsia="zh-CN"/>
        </w:rPr>
        <w:t>6</w:t>
      </w:r>
      <w:r w:rsidRPr="0091608D">
        <w:rPr>
          <w:rFonts w:ascii="微软雅黑" w:eastAsia="微软雅黑" w:hAnsi="微软雅黑" w:cs="微软雅黑" w:hint="eastAsia"/>
          <w:color w:val="auto"/>
          <w:spacing w:val="4"/>
          <w:lang w:eastAsia="zh-CN"/>
        </w:rPr>
        <w:t>月费城联储制造业指数</w:t>
      </w:r>
      <w:r w:rsidRPr="0091608D">
        <w:rPr>
          <w:rFonts w:ascii="微软雅黑" w:eastAsia="微软雅黑" w:hAnsi="微软雅黑" w:cs="微软雅黑"/>
          <w:color w:val="auto"/>
          <w:spacing w:val="4"/>
          <w:lang w:eastAsia="zh-CN"/>
        </w:rPr>
        <w:t>1.3</w:t>
      </w:r>
      <w:r w:rsidRPr="0091608D">
        <w:rPr>
          <w:rFonts w:ascii="微软雅黑" w:eastAsia="微软雅黑" w:hAnsi="微软雅黑" w:cs="微软雅黑" w:hint="eastAsia"/>
          <w:color w:val="auto"/>
          <w:spacing w:val="4"/>
          <w:lang w:eastAsia="zh-CN"/>
        </w:rPr>
        <w:t>，预期</w:t>
      </w:r>
      <w:r w:rsidRPr="0091608D">
        <w:rPr>
          <w:rFonts w:ascii="微软雅黑" w:eastAsia="微软雅黑" w:hAnsi="微软雅黑" w:cs="微软雅黑"/>
          <w:color w:val="auto"/>
          <w:spacing w:val="4"/>
          <w:lang w:eastAsia="zh-CN"/>
        </w:rPr>
        <w:t>5.0</w:t>
      </w:r>
      <w:r w:rsidRPr="0091608D">
        <w:rPr>
          <w:rFonts w:ascii="微软雅黑" w:eastAsia="微软雅黑" w:hAnsi="微软雅黑" w:cs="微软雅黑" w:hint="eastAsia"/>
          <w:color w:val="auto"/>
          <w:spacing w:val="4"/>
          <w:lang w:eastAsia="zh-CN"/>
        </w:rPr>
        <w:t>，前值</w:t>
      </w:r>
      <w:r w:rsidRPr="0091608D">
        <w:rPr>
          <w:rFonts w:ascii="微软雅黑" w:eastAsia="微软雅黑" w:hAnsi="微软雅黑" w:cs="微软雅黑"/>
          <w:color w:val="auto"/>
          <w:spacing w:val="4"/>
          <w:lang w:eastAsia="zh-CN"/>
        </w:rPr>
        <w:t>4.5</w:t>
      </w:r>
      <w:r w:rsidRPr="0091608D">
        <w:rPr>
          <w:rFonts w:ascii="微软雅黑" w:eastAsia="微软雅黑" w:hAnsi="微软雅黑" w:cs="微软雅黑" w:hint="eastAsia"/>
          <w:color w:val="auto"/>
          <w:spacing w:val="4"/>
          <w:lang w:eastAsia="zh-CN"/>
        </w:rPr>
        <w:t>。其中，就业指数</w:t>
      </w:r>
      <w:r w:rsidRPr="0091608D">
        <w:rPr>
          <w:rFonts w:ascii="微软雅黑" w:eastAsia="微软雅黑" w:hAnsi="微软雅黑" w:cs="微软雅黑"/>
          <w:color w:val="auto"/>
          <w:spacing w:val="4"/>
          <w:lang w:eastAsia="zh-CN"/>
        </w:rPr>
        <w:t>-2.5</w:t>
      </w:r>
      <w:r w:rsidRPr="0091608D">
        <w:rPr>
          <w:rFonts w:ascii="微软雅黑" w:eastAsia="微软雅黑" w:hAnsi="微软雅黑" w:cs="微软雅黑" w:hint="eastAsia"/>
          <w:color w:val="auto"/>
          <w:spacing w:val="4"/>
          <w:lang w:eastAsia="zh-CN"/>
        </w:rPr>
        <w:t>，前值</w:t>
      </w:r>
      <w:r w:rsidRPr="0091608D">
        <w:rPr>
          <w:rFonts w:ascii="微软雅黑" w:eastAsia="微软雅黑" w:hAnsi="微软雅黑" w:cs="微软雅黑"/>
          <w:color w:val="auto"/>
          <w:spacing w:val="4"/>
          <w:lang w:eastAsia="zh-CN"/>
        </w:rPr>
        <w:t>-7.9</w:t>
      </w:r>
      <w:r w:rsidRPr="0091608D">
        <w:rPr>
          <w:rFonts w:ascii="微软雅黑" w:eastAsia="微软雅黑" w:hAnsi="微软雅黑" w:cs="微软雅黑" w:hint="eastAsia"/>
          <w:color w:val="auto"/>
          <w:spacing w:val="4"/>
          <w:lang w:eastAsia="zh-CN"/>
        </w:rPr>
        <w:t>；物价获得指数</w:t>
      </w:r>
      <w:r w:rsidRPr="0091608D">
        <w:rPr>
          <w:rFonts w:ascii="微软雅黑" w:eastAsia="微软雅黑" w:hAnsi="微软雅黑" w:cs="微软雅黑"/>
          <w:color w:val="auto"/>
          <w:spacing w:val="4"/>
          <w:lang w:eastAsia="zh-CN"/>
        </w:rPr>
        <w:t>13.7</w:t>
      </w:r>
      <w:r w:rsidRPr="0091608D">
        <w:rPr>
          <w:rFonts w:ascii="微软雅黑" w:eastAsia="微软雅黑" w:hAnsi="微软雅黑" w:cs="微软雅黑" w:hint="eastAsia"/>
          <w:color w:val="auto"/>
          <w:spacing w:val="4"/>
          <w:lang w:eastAsia="zh-CN"/>
        </w:rPr>
        <w:t>，前值</w:t>
      </w:r>
      <w:r w:rsidRPr="0091608D">
        <w:rPr>
          <w:rFonts w:ascii="微软雅黑" w:eastAsia="微软雅黑" w:hAnsi="微软雅黑" w:cs="微软雅黑"/>
          <w:color w:val="auto"/>
          <w:spacing w:val="4"/>
          <w:lang w:eastAsia="zh-CN"/>
        </w:rPr>
        <w:t>6.6</w:t>
      </w:r>
      <w:r w:rsidRPr="0091608D">
        <w:rPr>
          <w:rFonts w:ascii="微软雅黑" w:eastAsia="微软雅黑" w:hAnsi="微软雅黑" w:cs="微软雅黑" w:hint="eastAsia"/>
          <w:color w:val="auto"/>
          <w:spacing w:val="4"/>
          <w:lang w:eastAsia="zh-CN"/>
        </w:rPr>
        <w:t>；新订单指数</w:t>
      </w:r>
      <w:r w:rsidRPr="0091608D">
        <w:rPr>
          <w:rFonts w:ascii="微软雅黑" w:eastAsia="微软雅黑" w:hAnsi="微软雅黑" w:cs="微软雅黑"/>
          <w:color w:val="auto"/>
          <w:spacing w:val="4"/>
          <w:lang w:eastAsia="zh-CN"/>
        </w:rPr>
        <w:t>-2.2</w:t>
      </w:r>
      <w:r w:rsidRPr="0091608D">
        <w:rPr>
          <w:rFonts w:ascii="微软雅黑" w:eastAsia="微软雅黑" w:hAnsi="微软雅黑" w:cs="微软雅黑" w:hint="eastAsia"/>
          <w:color w:val="auto"/>
          <w:spacing w:val="4"/>
          <w:lang w:eastAsia="zh-CN"/>
        </w:rPr>
        <w:t>，前值</w:t>
      </w:r>
      <w:r w:rsidRPr="0091608D">
        <w:rPr>
          <w:rFonts w:ascii="微软雅黑" w:eastAsia="微软雅黑" w:hAnsi="微软雅黑" w:cs="微软雅黑"/>
          <w:color w:val="auto"/>
          <w:spacing w:val="4"/>
          <w:lang w:eastAsia="zh-CN"/>
        </w:rPr>
        <w:t>-7.9</w:t>
      </w:r>
      <w:r w:rsidRPr="0091608D">
        <w:rPr>
          <w:rFonts w:ascii="微软雅黑" w:eastAsia="微软雅黑" w:hAnsi="微软雅黑" w:cs="微软雅黑" w:hint="eastAsia"/>
          <w:color w:val="auto"/>
          <w:spacing w:val="4"/>
          <w:lang w:eastAsia="zh-CN"/>
        </w:rPr>
        <w:t>；物价支付指数</w:t>
      </w:r>
      <w:r w:rsidRPr="0091608D">
        <w:rPr>
          <w:rFonts w:ascii="微软雅黑" w:eastAsia="微软雅黑" w:hAnsi="微软雅黑" w:cs="微软雅黑"/>
          <w:color w:val="auto"/>
          <w:spacing w:val="4"/>
          <w:lang w:eastAsia="zh-CN"/>
        </w:rPr>
        <w:t>22.5</w:t>
      </w:r>
      <w:r w:rsidRPr="0091608D">
        <w:rPr>
          <w:rFonts w:ascii="微软雅黑" w:eastAsia="微软雅黑" w:hAnsi="微软雅黑" w:cs="微软雅黑" w:hint="eastAsia"/>
          <w:color w:val="auto"/>
          <w:spacing w:val="4"/>
          <w:lang w:eastAsia="zh-CN"/>
        </w:rPr>
        <w:t>，前值</w:t>
      </w:r>
      <w:r w:rsidRPr="0091608D">
        <w:rPr>
          <w:rFonts w:ascii="微软雅黑" w:eastAsia="微软雅黑" w:hAnsi="微软雅黑" w:cs="微软雅黑"/>
          <w:color w:val="auto"/>
          <w:spacing w:val="4"/>
          <w:lang w:eastAsia="zh-CN"/>
        </w:rPr>
        <w:t>18.7</w:t>
      </w:r>
      <w:r w:rsidRPr="0091608D">
        <w:rPr>
          <w:rFonts w:ascii="微软雅黑" w:eastAsia="微软雅黑" w:hAnsi="微软雅黑" w:cs="微软雅黑" w:hint="eastAsia"/>
          <w:color w:val="auto"/>
          <w:spacing w:val="4"/>
          <w:lang w:eastAsia="zh-CN"/>
        </w:rPr>
        <w:t>；装船指数</w:t>
      </w:r>
      <w:r w:rsidRPr="0091608D">
        <w:rPr>
          <w:rFonts w:ascii="微软雅黑" w:eastAsia="微软雅黑" w:hAnsi="微软雅黑" w:cs="微软雅黑"/>
          <w:color w:val="auto"/>
          <w:spacing w:val="4"/>
          <w:lang w:eastAsia="zh-CN"/>
        </w:rPr>
        <w:t>-7.2</w:t>
      </w:r>
      <w:r w:rsidRPr="0091608D">
        <w:rPr>
          <w:rFonts w:ascii="微软雅黑" w:eastAsia="微软雅黑" w:hAnsi="微软雅黑" w:cs="微软雅黑" w:hint="eastAsia"/>
          <w:color w:val="auto"/>
          <w:spacing w:val="4"/>
          <w:lang w:eastAsia="zh-CN"/>
        </w:rPr>
        <w:t>，前值</w:t>
      </w:r>
      <w:r w:rsidRPr="0091608D">
        <w:rPr>
          <w:rFonts w:ascii="微软雅黑" w:eastAsia="微软雅黑" w:hAnsi="微软雅黑" w:cs="微软雅黑"/>
          <w:color w:val="auto"/>
          <w:spacing w:val="4"/>
          <w:lang w:eastAsia="zh-CN"/>
        </w:rPr>
        <w:t>-1.2</w:t>
      </w:r>
      <w:r w:rsidRPr="0091608D">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91608D" w:rsidRDefault="0091608D" w:rsidP="0091608D">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91608D">
        <w:rPr>
          <w:rFonts w:ascii="微软雅黑" w:eastAsia="微软雅黑" w:hAnsi="微软雅黑" w:cs="微软雅黑" w:hint="eastAsia"/>
          <w:color w:val="auto"/>
          <w:spacing w:val="4"/>
          <w:lang w:eastAsia="zh-CN"/>
        </w:rPr>
        <w:t>欧元区</w:t>
      </w:r>
      <w:r w:rsidRPr="0091608D">
        <w:rPr>
          <w:rFonts w:ascii="微软雅黑" w:eastAsia="微软雅黑" w:hAnsi="微软雅黑" w:cs="微软雅黑"/>
          <w:color w:val="auto"/>
          <w:spacing w:val="4"/>
          <w:lang w:eastAsia="zh-CN"/>
        </w:rPr>
        <w:t>6</w:t>
      </w:r>
      <w:r w:rsidRPr="0091608D">
        <w:rPr>
          <w:rFonts w:ascii="微软雅黑" w:eastAsia="微软雅黑" w:hAnsi="微软雅黑" w:cs="微软雅黑" w:hint="eastAsia"/>
          <w:color w:val="auto"/>
          <w:spacing w:val="4"/>
          <w:lang w:eastAsia="zh-CN"/>
        </w:rPr>
        <w:t>月消费者信心指数初值</w:t>
      </w:r>
      <w:r w:rsidRPr="0091608D">
        <w:rPr>
          <w:rFonts w:ascii="微软雅黑" w:eastAsia="微软雅黑" w:hAnsi="微软雅黑" w:cs="微软雅黑"/>
          <w:color w:val="auto"/>
          <w:spacing w:val="4"/>
          <w:lang w:eastAsia="zh-CN"/>
        </w:rPr>
        <w:t>-14</w:t>
      </w:r>
      <w:r w:rsidRPr="0091608D">
        <w:rPr>
          <w:rFonts w:ascii="微软雅黑" w:eastAsia="微软雅黑" w:hAnsi="微软雅黑" w:cs="微软雅黑" w:hint="eastAsia"/>
          <w:color w:val="auto"/>
          <w:spacing w:val="4"/>
          <w:lang w:eastAsia="zh-CN"/>
        </w:rPr>
        <w:t>，预期</w:t>
      </w:r>
      <w:r w:rsidRPr="0091608D">
        <w:rPr>
          <w:rFonts w:ascii="微软雅黑" w:eastAsia="微软雅黑" w:hAnsi="微软雅黑" w:cs="微软雅黑"/>
          <w:color w:val="auto"/>
          <w:spacing w:val="4"/>
          <w:lang w:eastAsia="zh-CN"/>
        </w:rPr>
        <w:t>-13.6</w:t>
      </w:r>
      <w:r w:rsidRPr="0091608D">
        <w:rPr>
          <w:rFonts w:ascii="微软雅黑" w:eastAsia="微软雅黑" w:hAnsi="微软雅黑" w:cs="微软雅黑" w:hint="eastAsia"/>
          <w:color w:val="auto"/>
          <w:spacing w:val="4"/>
          <w:lang w:eastAsia="zh-CN"/>
        </w:rPr>
        <w:t>，前值</w:t>
      </w:r>
      <w:r w:rsidRPr="0091608D">
        <w:rPr>
          <w:rFonts w:ascii="微软雅黑" w:eastAsia="微软雅黑" w:hAnsi="微软雅黑" w:cs="微软雅黑"/>
          <w:color w:val="auto"/>
          <w:spacing w:val="4"/>
          <w:lang w:eastAsia="zh-CN"/>
        </w:rPr>
        <w:t>-14.3</w:t>
      </w:r>
      <w:r w:rsidRPr="0091608D">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91608D" w:rsidRDefault="0091608D" w:rsidP="0091608D">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91608D">
        <w:rPr>
          <w:rFonts w:ascii="微软雅黑" w:eastAsia="微软雅黑" w:hAnsi="微软雅黑" w:cs="微软雅黑" w:hint="eastAsia"/>
          <w:color w:val="auto"/>
          <w:spacing w:val="4"/>
          <w:lang w:eastAsia="zh-CN"/>
        </w:rPr>
        <w:t>德国</w:t>
      </w:r>
      <w:r w:rsidRPr="0091608D">
        <w:rPr>
          <w:rFonts w:ascii="微软雅黑" w:eastAsia="微软雅黑" w:hAnsi="微软雅黑" w:cs="微软雅黑"/>
          <w:color w:val="auto"/>
          <w:spacing w:val="4"/>
          <w:lang w:eastAsia="zh-CN"/>
        </w:rPr>
        <w:t>5</w:t>
      </w:r>
      <w:r w:rsidRPr="0091608D">
        <w:rPr>
          <w:rFonts w:ascii="微软雅黑" w:eastAsia="微软雅黑" w:hAnsi="微软雅黑" w:cs="微软雅黑" w:hint="eastAsia"/>
          <w:color w:val="auto"/>
          <w:spacing w:val="4"/>
          <w:lang w:eastAsia="zh-CN"/>
        </w:rPr>
        <w:t>月</w:t>
      </w:r>
      <w:r w:rsidRPr="0091608D">
        <w:rPr>
          <w:rFonts w:ascii="微软雅黑" w:eastAsia="微软雅黑" w:hAnsi="微软雅黑" w:cs="微软雅黑"/>
          <w:color w:val="auto"/>
          <w:spacing w:val="4"/>
          <w:lang w:eastAsia="zh-CN"/>
        </w:rPr>
        <w:t>PPI</w:t>
      </w:r>
      <w:r w:rsidRPr="0091608D">
        <w:rPr>
          <w:rFonts w:ascii="微软雅黑" w:eastAsia="微软雅黑" w:hAnsi="微软雅黑" w:cs="微软雅黑" w:hint="eastAsia"/>
          <w:color w:val="auto"/>
          <w:spacing w:val="4"/>
          <w:lang w:eastAsia="zh-CN"/>
        </w:rPr>
        <w:t>同比降</w:t>
      </w:r>
      <w:r w:rsidRPr="0091608D">
        <w:rPr>
          <w:rFonts w:ascii="微软雅黑" w:eastAsia="微软雅黑" w:hAnsi="微软雅黑" w:cs="微软雅黑"/>
          <w:color w:val="auto"/>
          <w:spacing w:val="4"/>
          <w:lang w:eastAsia="zh-CN"/>
        </w:rPr>
        <w:t>2.2%</w:t>
      </w:r>
      <w:r w:rsidRPr="0091608D">
        <w:rPr>
          <w:rFonts w:ascii="微软雅黑" w:eastAsia="微软雅黑" w:hAnsi="微软雅黑" w:cs="微软雅黑" w:hint="eastAsia"/>
          <w:color w:val="auto"/>
          <w:spacing w:val="4"/>
          <w:lang w:eastAsia="zh-CN"/>
        </w:rPr>
        <w:t>，预期降</w:t>
      </w:r>
      <w:r w:rsidRPr="0091608D">
        <w:rPr>
          <w:rFonts w:ascii="微软雅黑" w:eastAsia="微软雅黑" w:hAnsi="微软雅黑" w:cs="微软雅黑"/>
          <w:color w:val="auto"/>
          <w:spacing w:val="4"/>
          <w:lang w:eastAsia="zh-CN"/>
        </w:rPr>
        <w:t>2.0%</w:t>
      </w:r>
      <w:r w:rsidRPr="0091608D">
        <w:rPr>
          <w:rFonts w:ascii="微软雅黑" w:eastAsia="微软雅黑" w:hAnsi="微软雅黑" w:cs="微软雅黑" w:hint="eastAsia"/>
          <w:color w:val="auto"/>
          <w:spacing w:val="4"/>
          <w:lang w:eastAsia="zh-CN"/>
        </w:rPr>
        <w:t>，前值降</w:t>
      </w:r>
      <w:r w:rsidRPr="0091608D">
        <w:rPr>
          <w:rFonts w:ascii="微软雅黑" w:eastAsia="微软雅黑" w:hAnsi="微软雅黑" w:cs="微软雅黑"/>
          <w:color w:val="auto"/>
          <w:spacing w:val="4"/>
          <w:lang w:eastAsia="zh-CN"/>
        </w:rPr>
        <w:t>3.3%</w:t>
      </w:r>
      <w:r w:rsidRPr="0091608D">
        <w:rPr>
          <w:rFonts w:ascii="微软雅黑" w:eastAsia="微软雅黑" w:hAnsi="微软雅黑" w:cs="微软雅黑" w:hint="eastAsia"/>
          <w:color w:val="auto"/>
          <w:spacing w:val="4"/>
          <w:lang w:eastAsia="zh-CN"/>
        </w:rPr>
        <w:t>；环比持平，预期升</w:t>
      </w:r>
      <w:r w:rsidRPr="0091608D">
        <w:rPr>
          <w:rFonts w:ascii="微软雅黑" w:eastAsia="微软雅黑" w:hAnsi="微软雅黑" w:cs="微软雅黑"/>
          <w:color w:val="auto"/>
          <w:spacing w:val="4"/>
          <w:lang w:eastAsia="zh-CN"/>
        </w:rPr>
        <w:t>0.3%</w:t>
      </w:r>
      <w:r w:rsidRPr="0091608D">
        <w:rPr>
          <w:rFonts w:ascii="微软雅黑" w:eastAsia="微软雅黑" w:hAnsi="微软雅黑" w:cs="微软雅黑" w:hint="eastAsia"/>
          <w:color w:val="auto"/>
          <w:spacing w:val="4"/>
          <w:lang w:eastAsia="zh-CN"/>
        </w:rPr>
        <w:t>，前值升</w:t>
      </w:r>
      <w:r w:rsidRPr="0091608D">
        <w:rPr>
          <w:rFonts w:ascii="微软雅黑" w:eastAsia="微软雅黑" w:hAnsi="微软雅黑" w:cs="微软雅黑"/>
          <w:color w:val="auto"/>
          <w:spacing w:val="4"/>
          <w:lang w:eastAsia="zh-CN"/>
        </w:rPr>
        <w:t>0.2%</w:t>
      </w:r>
      <w:r w:rsidRPr="0091608D">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91608D" w:rsidRPr="00A75923" w:rsidRDefault="0091608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91608D">
        <w:rPr>
          <w:rFonts w:ascii="微软雅黑" w:eastAsia="微软雅黑" w:hAnsi="微软雅黑" w:cs="微软雅黑" w:hint="eastAsia"/>
          <w:color w:val="auto"/>
          <w:spacing w:val="4"/>
          <w:lang w:eastAsia="zh-CN"/>
        </w:rPr>
        <w:t>瑞士</w:t>
      </w:r>
      <w:r w:rsidRPr="0091608D">
        <w:rPr>
          <w:rFonts w:ascii="微软雅黑" w:eastAsia="微软雅黑" w:hAnsi="微软雅黑" w:cs="微软雅黑"/>
          <w:color w:val="auto"/>
          <w:spacing w:val="4"/>
          <w:lang w:eastAsia="zh-CN"/>
        </w:rPr>
        <w:t>5</w:t>
      </w:r>
      <w:r w:rsidRPr="0091608D">
        <w:rPr>
          <w:rFonts w:ascii="微软雅黑" w:eastAsia="微软雅黑" w:hAnsi="微软雅黑" w:cs="微软雅黑" w:hint="eastAsia"/>
          <w:color w:val="auto"/>
          <w:spacing w:val="4"/>
          <w:lang w:eastAsia="zh-CN"/>
        </w:rPr>
        <w:t>月贸易帐顺差</w:t>
      </w:r>
      <w:r w:rsidRPr="0091608D">
        <w:rPr>
          <w:rFonts w:ascii="微软雅黑" w:eastAsia="微软雅黑" w:hAnsi="微软雅黑" w:cs="微软雅黑"/>
          <w:color w:val="auto"/>
          <w:spacing w:val="4"/>
          <w:lang w:eastAsia="zh-CN"/>
        </w:rPr>
        <w:t>58.11</w:t>
      </w:r>
      <w:r w:rsidRPr="0091608D">
        <w:rPr>
          <w:rFonts w:ascii="微软雅黑" w:eastAsia="微软雅黑" w:hAnsi="微软雅黑" w:cs="微软雅黑" w:hint="eastAsia"/>
          <w:color w:val="auto"/>
          <w:spacing w:val="4"/>
          <w:lang w:eastAsia="zh-CN"/>
        </w:rPr>
        <w:t>亿瑞郎，前值顺差</w:t>
      </w:r>
      <w:r w:rsidRPr="0091608D">
        <w:rPr>
          <w:rFonts w:ascii="微软雅黑" w:eastAsia="微软雅黑" w:hAnsi="微软雅黑" w:cs="微软雅黑"/>
          <w:color w:val="auto"/>
          <w:spacing w:val="4"/>
          <w:lang w:eastAsia="zh-CN"/>
        </w:rPr>
        <w:t>43.16</w:t>
      </w:r>
      <w:r w:rsidRPr="0091608D">
        <w:rPr>
          <w:rFonts w:ascii="微软雅黑" w:eastAsia="微软雅黑" w:hAnsi="微软雅黑" w:cs="微软雅黑" w:hint="eastAsia"/>
          <w:color w:val="auto"/>
          <w:spacing w:val="4"/>
          <w:lang w:eastAsia="zh-CN"/>
        </w:rPr>
        <w:t>亿瑞郎。</w:t>
      </w:r>
      <w:r w:rsidRPr="00A75923">
        <w:rPr>
          <w:rFonts w:ascii="微软雅黑" w:eastAsia="微软雅黑" w:hAnsi="微软雅黑" w:cs="微软雅黑" w:hint="eastAsia"/>
          <w:color w:val="auto"/>
          <w:spacing w:val="4"/>
          <w:lang w:eastAsia="zh-CN"/>
        </w:rPr>
        <w:t>】</w:t>
      </w:r>
    </w:p>
    <w:p w:rsidR="00D41DC2" w:rsidRPr="00A75923" w:rsidRDefault="00D41DC2" w:rsidP="00635F90">
      <w:pPr>
        <w:spacing w:before="102" w:line="257" w:lineRule="auto"/>
        <w:ind w:right="646"/>
        <w:jc w:val="both"/>
        <w:rPr>
          <w:rFonts w:ascii="微软雅黑" w:eastAsia="微软雅黑" w:hAnsi="微软雅黑" w:cs="微软雅黑"/>
          <w:color w:val="auto"/>
          <w:spacing w:val="4"/>
          <w:lang w:eastAsia="zh-CN"/>
        </w:rPr>
      </w:pPr>
    </w:p>
    <w:p w:rsidR="00DE665D" w:rsidRDefault="00DE665D" w:rsidP="006F1AC1">
      <w:pPr>
        <w:spacing w:before="102" w:line="257" w:lineRule="auto"/>
        <w:ind w:right="646"/>
        <w:jc w:val="both"/>
        <w:rPr>
          <w:rFonts w:ascii="微软雅黑" w:eastAsia="微软雅黑" w:hAnsi="微软雅黑" w:cs="微软雅黑"/>
          <w:spacing w:val="4"/>
          <w:sz w:val="24"/>
          <w:szCs w:val="24"/>
          <w:lang w:eastAsia="zh-CN"/>
        </w:rPr>
      </w:pPr>
      <w:r>
        <w:rPr>
          <w:rFonts w:ascii="微软雅黑" w:eastAsia="微软雅黑" w:hAnsi="微软雅黑" w:cs="微软雅黑"/>
          <w:spacing w:val="4"/>
          <w:sz w:val="24"/>
          <w:szCs w:val="24"/>
          <w:lang w:eastAsia="zh-CN"/>
        </w:rPr>
        <w:br w:type="page"/>
      </w:r>
    </w:p>
    <w:p w:rsidR="00AE2365" w:rsidRDefault="00AE2365" w:rsidP="006F1AC1">
      <w:pPr>
        <w:spacing w:before="102" w:line="257" w:lineRule="auto"/>
        <w:ind w:right="646"/>
        <w:jc w:val="both"/>
        <w:rPr>
          <w:rFonts w:ascii="微软雅黑" w:eastAsia="微软雅黑" w:hAnsi="微软雅黑" w:cs="微软雅黑"/>
          <w:spacing w:val="4"/>
          <w:sz w:val="24"/>
          <w:szCs w:val="2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时间</w:t>
            </w:r>
          </w:p>
        </w:tc>
        <w:tc>
          <w:tcPr>
            <w:tcW w:w="6679" w:type="dxa"/>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数据/事件</w:t>
            </w:r>
          </w:p>
        </w:tc>
      </w:tr>
      <w:tr w:rsidR="005A6DDA" w:rsidTr="00E065A0">
        <w:trPr>
          <w:trHeight w:val="618"/>
        </w:trPr>
        <w:tc>
          <w:tcPr>
            <w:tcW w:w="1567" w:type="dxa"/>
            <w:shd w:val="clear" w:color="auto" w:fill="D3EAFF"/>
          </w:tcPr>
          <w:p w:rsidR="005A6DDA" w:rsidRDefault="009D2143" w:rsidP="009D2143">
            <w:pPr>
              <w:pStyle w:val="TableText"/>
              <w:rPr>
                <w:lang w:eastAsia="zh-CN"/>
              </w:rPr>
            </w:pPr>
            <w:r>
              <w:t>2024/6/21</w:t>
            </w:r>
          </w:p>
        </w:tc>
        <w:tc>
          <w:tcPr>
            <w:tcW w:w="1143" w:type="dxa"/>
            <w:shd w:val="clear" w:color="auto" w:fill="D3EAFF"/>
          </w:tcPr>
          <w:p w:rsidR="005A6DDA" w:rsidRPr="005A6DDA" w:rsidRDefault="0091608D" w:rsidP="009D2143">
            <w:pPr>
              <w:pStyle w:val="TableText"/>
              <w:rPr>
                <w:lang w:eastAsia="zh-CN"/>
              </w:rPr>
            </w:pPr>
            <w:r>
              <w:rPr>
                <w:rFonts w:hint="eastAsia"/>
                <w:lang w:eastAsia="zh-CN"/>
              </w:rPr>
              <w:t>07</w:t>
            </w:r>
            <w:r w:rsidR="00635F90">
              <w:rPr>
                <w:rFonts w:hint="eastAsia"/>
                <w:lang w:eastAsia="zh-CN"/>
              </w:rPr>
              <w:t>：</w:t>
            </w:r>
            <w:r>
              <w:rPr>
                <w:rFonts w:hint="eastAsia"/>
                <w:lang w:eastAsia="zh-CN"/>
              </w:rPr>
              <w:t>3</w:t>
            </w:r>
            <w:r w:rsidR="00635F90">
              <w:rPr>
                <w:rFonts w:hint="eastAsia"/>
                <w:lang w:eastAsia="zh-CN"/>
              </w:rPr>
              <w:t>0</w:t>
            </w:r>
          </w:p>
        </w:tc>
        <w:tc>
          <w:tcPr>
            <w:tcW w:w="6679" w:type="dxa"/>
            <w:shd w:val="clear" w:color="auto" w:fill="D3EAFF"/>
          </w:tcPr>
          <w:p w:rsidR="005A6DDA" w:rsidRPr="009D2143" w:rsidRDefault="0091608D" w:rsidP="009D2143">
            <w:pPr>
              <w:pStyle w:val="TableText"/>
              <w:jc w:val="center"/>
              <w:rPr>
                <w:b w:val="0"/>
                <w:lang w:eastAsia="zh-CN"/>
              </w:rPr>
            </w:pPr>
            <w:r w:rsidRPr="009D2143">
              <w:rPr>
                <w:rFonts w:hint="eastAsia"/>
                <w:b w:val="0"/>
                <w:lang w:eastAsia="zh-CN"/>
              </w:rPr>
              <w:t>日本</w:t>
            </w:r>
            <w:r w:rsidRPr="009D2143">
              <w:rPr>
                <w:b w:val="0"/>
                <w:lang w:eastAsia="zh-CN"/>
              </w:rPr>
              <w:t>5</w:t>
            </w:r>
            <w:r w:rsidRPr="009D2143">
              <w:rPr>
                <w:rFonts w:hint="eastAsia"/>
                <w:b w:val="0"/>
                <w:lang w:eastAsia="zh-CN"/>
              </w:rPr>
              <w:t>月核心</w:t>
            </w:r>
            <w:r w:rsidRPr="009D2143">
              <w:rPr>
                <w:b w:val="0"/>
                <w:lang w:eastAsia="zh-CN"/>
              </w:rPr>
              <w:t>CPI</w:t>
            </w:r>
            <w:r w:rsidRPr="009D2143">
              <w:rPr>
                <w:rFonts w:hint="eastAsia"/>
                <w:b w:val="0"/>
                <w:lang w:eastAsia="zh-CN"/>
              </w:rPr>
              <w:t>年率</w:t>
            </w:r>
          </w:p>
        </w:tc>
      </w:tr>
      <w:tr w:rsidR="005A6DDA">
        <w:trPr>
          <w:trHeight w:val="618"/>
        </w:trPr>
        <w:tc>
          <w:tcPr>
            <w:tcW w:w="1567" w:type="dxa"/>
          </w:tcPr>
          <w:p w:rsidR="005A6DDA" w:rsidRDefault="009D2143" w:rsidP="009D2143">
            <w:pPr>
              <w:pStyle w:val="TableText"/>
              <w:rPr>
                <w:lang w:eastAsia="zh-CN"/>
              </w:rPr>
            </w:pPr>
            <w:r>
              <w:t>2024/6/21</w:t>
            </w:r>
          </w:p>
        </w:tc>
        <w:tc>
          <w:tcPr>
            <w:tcW w:w="1143" w:type="dxa"/>
          </w:tcPr>
          <w:p w:rsidR="005A6DDA" w:rsidRDefault="0091608D" w:rsidP="009D2143">
            <w:pPr>
              <w:pStyle w:val="TableText"/>
              <w:rPr>
                <w:lang w:eastAsia="zh-CN"/>
              </w:rPr>
            </w:pPr>
            <w:r>
              <w:rPr>
                <w:rFonts w:hint="eastAsia"/>
                <w:lang w:eastAsia="zh-CN"/>
              </w:rPr>
              <w:t>14</w:t>
            </w:r>
            <w:r w:rsidR="005A6DDA">
              <w:rPr>
                <w:rFonts w:hint="eastAsia"/>
                <w:lang w:eastAsia="zh-CN"/>
              </w:rPr>
              <w:t>：</w:t>
            </w:r>
            <w:r>
              <w:rPr>
                <w:rFonts w:hint="eastAsia"/>
                <w:lang w:eastAsia="zh-CN"/>
              </w:rPr>
              <w:t>00</w:t>
            </w:r>
          </w:p>
        </w:tc>
        <w:tc>
          <w:tcPr>
            <w:tcW w:w="6679" w:type="dxa"/>
          </w:tcPr>
          <w:p w:rsidR="00D41DC2" w:rsidRPr="009D2143" w:rsidRDefault="0091608D" w:rsidP="009D2143">
            <w:pPr>
              <w:pStyle w:val="TableText"/>
              <w:jc w:val="center"/>
              <w:rPr>
                <w:b w:val="0"/>
                <w:lang w:eastAsia="zh-CN"/>
              </w:rPr>
            </w:pPr>
            <w:r w:rsidRPr="009D2143">
              <w:rPr>
                <w:rFonts w:hint="eastAsia"/>
                <w:b w:val="0"/>
                <w:lang w:eastAsia="zh-CN"/>
              </w:rPr>
              <w:t>英国</w:t>
            </w:r>
            <w:r w:rsidRPr="009D2143">
              <w:rPr>
                <w:b w:val="0"/>
                <w:lang w:eastAsia="zh-CN"/>
              </w:rPr>
              <w:t>5</w:t>
            </w:r>
            <w:r w:rsidRPr="009D2143">
              <w:rPr>
                <w:rFonts w:hint="eastAsia"/>
                <w:b w:val="0"/>
                <w:lang w:eastAsia="zh-CN"/>
              </w:rPr>
              <w:t>月季调后零售销售月率</w:t>
            </w:r>
          </w:p>
        </w:tc>
      </w:tr>
      <w:tr w:rsidR="005A6DDA">
        <w:trPr>
          <w:trHeight w:val="620"/>
        </w:trPr>
        <w:tc>
          <w:tcPr>
            <w:tcW w:w="1567" w:type="dxa"/>
            <w:shd w:val="clear" w:color="auto" w:fill="D3EAFF"/>
          </w:tcPr>
          <w:p w:rsidR="005A6DDA" w:rsidRDefault="009D2143" w:rsidP="009D2143">
            <w:pPr>
              <w:pStyle w:val="TableText"/>
              <w:rPr>
                <w:lang w:eastAsia="zh-CN"/>
              </w:rPr>
            </w:pPr>
            <w:r>
              <w:t>2024/6/21</w:t>
            </w:r>
          </w:p>
        </w:tc>
        <w:tc>
          <w:tcPr>
            <w:tcW w:w="1143" w:type="dxa"/>
            <w:shd w:val="clear" w:color="auto" w:fill="D3EAFF"/>
          </w:tcPr>
          <w:p w:rsidR="005A6DDA" w:rsidRDefault="007A7159" w:rsidP="009D2143">
            <w:pPr>
              <w:pStyle w:val="TableText"/>
            </w:pPr>
            <w:r>
              <w:rPr>
                <w:rFonts w:hint="eastAsia"/>
                <w:lang w:eastAsia="zh-CN"/>
              </w:rPr>
              <w:t>1</w:t>
            </w:r>
            <w:r w:rsidR="0091608D">
              <w:rPr>
                <w:rFonts w:hint="eastAsia"/>
                <w:lang w:eastAsia="zh-CN"/>
              </w:rPr>
              <w:t>5</w:t>
            </w:r>
            <w:r w:rsidR="005A6DDA">
              <w:rPr>
                <w:rFonts w:hint="eastAsia"/>
                <w:lang w:eastAsia="zh-CN"/>
              </w:rPr>
              <w:t>：</w:t>
            </w:r>
            <w:r w:rsidR="0091608D">
              <w:rPr>
                <w:rFonts w:hint="eastAsia"/>
                <w:lang w:eastAsia="zh-CN"/>
              </w:rPr>
              <w:t>15</w:t>
            </w:r>
          </w:p>
        </w:tc>
        <w:tc>
          <w:tcPr>
            <w:tcW w:w="6679" w:type="dxa"/>
            <w:shd w:val="clear" w:color="auto" w:fill="D3EAFF"/>
          </w:tcPr>
          <w:p w:rsidR="00635F90" w:rsidRPr="009D2143" w:rsidRDefault="0091608D" w:rsidP="009D2143">
            <w:pPr>
              <w:pStyle w:val="TableText"/>
              <w:jc w:val="center"/>
              <w:rPr>
                <w:b w:val="0"/>
                <w:lang w:eastAsia="zh-CN"/>
              </w:rPr>
            </w:pPr>
            <w:r w:rsidRPr="009D2143">
              <w:rPr>
                <w:rFonts w:hint="eastAsia"/>
                <w:b w:val="0"/>
                <w:lang w:eastAsia="zh-CN"/>
              </w:rPr>
              <w:t>法国</w:t>
            </w:r>
            <w:r w:rsidRPr="009D2143">
              <w:rPr>
                <w:b w:val="0"/>
                <w:lang w:eastAsia="zh-CN"/>
              </w:rPr>
              <w:t>6</w:t>
            </w:r>
            <w:r w:rsidRPr="009D2143">
              <w:rPr>
                <w:rFonts w:hint="eastAsia"/>
                <w:b w:val="0"/>
                <w:lang w:eastAsia="zh-CN"/>
              </w:rPr>
              <w:t>月制造业</w:t>
            </w:r>
            <w:r w:rsidRPr="009D2143">
              <w:rPr>
                <w:b w:val="0"/>
                <w:lang w:eastAsia="zh-CN"/>
              </w:rPr>
              <w:t>PMI</w:t>
            </w:r>
            <w:r w:rsidRPr="009D2143">
              <w:rPr>
                <w:rFonts w:hint="eastAsia"/>
                <w:b w:val="0"/>
                <w:lang w:eastAsia="zh-CN"/>
              </w:rPr>
              <w:t>初值</w:t>
            </w:r>
          </w:p>
        </w:tc>
      </w:tr>
      <w:tr w:rsidR="005A6DDA">
        <w:trPr>
          <w:trHeight w:val="619"/>
        </w:trPr>
        <w:tc>
          <w:tcPr>
            <w:tcW w:w="1567" w:type="dxa"/>
          </w:tcPr>
          <w:p w:rsidR="005A6DDA" w:rsidRDefault="009D2143" w:rsidP="009D2143">
            <w:pPr>
              <w:pStyle w:val="TableText"/>
              <w:rPr>
                <w:lang w:eastAsia="zh-CN"/>
              </w:rPr>
            </w:pPr>
            <w:r>
              <w:t>2024/6/21</w:t>
            </w:r>
          </w:p>
        </w:tc>
        <w:tc>
          <w:tcPr>
            <w:tcW w:w="1143" w:type="dxa"/>
          </w:tcPr>
          <w:p w:rsidR="005A6DDA" w:rsidRDefault="00635F90" w:rsidP="009D2143">
            <w:pPr>
              <w:pStyle w:val="TableText"/>
              <w:rPr>
                <w:lang w:eastAsia="zh-CN"/>
              </w:rPr>
            </w:pPr>
            <w:r>
              <w:rPr>
                <w:rFonts w:hint="eastAsia"/>
                <w:lang w:eastAsia="zh-CN"/>
              </w:rPr>
              <w:t>15</w:t>
            </w:r>
            <w:r w:rsidR="005A6DDA">
              <w:rPr>
                <w:rFonts w:hint="eastAsia"/>
                <w:lang w:eastAsia="zh-CN"/>
              </w:rPr>
              <w:t>：</w:t>
            </w:r>
            <w:r>
              <w:rPr>
                <w:rFonts w:hint="eastAsia"/>
                <w:lang w:eastAsia="zh-CN"/>
              </w:rPr>
              <w:t>3</w:t>
            </w:r>
            <w:r w:rsidR="005A6DDA">
              <w:rPr>
                <w:rFonts w:hint="eastAsia"/>
                <w:lang w:eastAsia="zh-CN"/>
              </w:rPr>
              <w:t>0</w:t>
            </w:r>
          </w:p>
        </w:tc>
        <w:tc>
          <w:tcPr>
            <w:tcW w:w="6679" w:type="dxa"/>
          </w:tcPr>
          <w:p w:rsidR="00A75923" w:rsidRPr="009D2143" w:rsidRDefault="0091608D" w:rsidP="009D2143">
            <w:pPr>
              <w:pStyle w:val="TableText"/>
              <w:jc w:val="center"/>
              <w:rPr>
                <w:b w:val="0"/>
                <w:lang w:eastAsia="zh-CN"/>
              </w:rPr>
            </w:pPr>
            <w:r w:rsidRPr="009D2143">
              <w:rPr>
                <w:rFonts w:hint="eastAsia"/>
                <w:b w:val="0"/>
                <w:lang w:eastAsia="zh-CN"/>
              </w:rPr>
              <w:t>德国</w:t>
            </w:r>
            <w:r w:rsidRPr="009D2143">
              <w:rPr>
                <w:b w:val="0"/>
                <w:lang w:eastAsia="zh-CN"/>
              </w:rPr>
              <w:t>6</w:t>
            </w:r>
            <w:r w:rsidRPr="009D2143">
              <w:rPr>
                <w:rFonts w:hint="eastAsia"/>
                <w:b w:val="0"/>
                <w:lang w:eastAsia="zh-CN"/>
              </w:rPr>
              <w:t>月制造业</w:t>
            </w:r>
            <w:r w:rsidRPr="009D2143">
              <w:rPr>
                <w:b w:val="0"/>
                <w:lang w:eastAsia="zh-CN"/>
              </w:rPr>
              <w:t>PMI</w:t>
            </w:r>
            <w:r w:rsidRPr="009D2143">
              <w:rPr>
                <w:rFonts w:hint="eastAsia"/>
                <w:b w:val="0"/>
                <w:lang w:eastAsia="zh-CN"/>
              </w:rPr>
              <w:t>初值</w:t>
            </w:r>
          </w:p>
        </w:tc>
      </w:tr>
      <w:tr w:rsidR="005A6DDA">
        <w:trPr>
          <w:trHeight w:val="619"/>
        </w:trPr>
        <w:tc>
          <w:tcPr>
            <w:tcW w:w="1567" w:type="dxa"/>
            <w:shd w:val="clear" w:color="auto" w:fill="D3EAFF"/>
          </w:tcPr>
          <w:p w:rsidR="005A6DDA" w:rsidRDefault="009D2143" w:rsidP="009D2143">
            <w:pPr>
              <w:pStyle w:val="TableText"/>
            </w:pPr>
            <w:r>
              <w:t>2024/6/21</w:t>
            </w:r>
          </w:p>
        </w:tc>
        <w:tc>
          <w:tcPr>
            <w:tcW w:w="1143" w:type="dxa"/>
            <w:shd w:val="clear" w:color="auto" w:fill="D3EAFF"/>
          </w:tcPr>
          <w:p w:rsidR="005A6DDA" w:rsidRDefault="009D2143" w:rsidP="009D2143">
            <w:pPr>
              <w:pStyle w:val="TableText"/>
              <w:rPr>
                <w:lang w:eastAsia="zh-CN"/>
              </w:rPr>
            </w:pPr>
            <w:r>
              <w:rPr>
                <w:rFonts w:hint="eastAsia"/>
                <w:lang w:eastAsia="zh-CN"/>
              </w:rPr>
              <w:t>16</w:t>
            </w:r>
            <w:r w:rsidR="005A6DDA">
              <w:rPr>
                <w:rFonts w:hint="eastAsia"/>
                <w:lang w:eastAsia="zh-CN"/>
              </w:rPr>
              <w:t>：</w:t>
            </w:r>
            <w:r w:rsidR="00635F90">
              <w:rPr>
                <w:rFonts w:hint="eastAsia"/>
                <w:lang w:eastAsia="zh-CN"/>
              </w:rPr>
              <w:t>0</w:t>
            </w:r>
            <w:r w:rsidR="00D41DC2">
              <w:rPr>
                <w:rFonts w:hint="eastAsia"/>
                <w:lang w:eastAsia="zh-CN"/>
              </w:rPr>
              <w:t>0</w:t>
            </w:r>
          </w:p>
        </w:tc>
        <w:tc>
          <w:tcPr>
            <w:tcW w:w="6679" w:type="dxa"/>
            <w:shd w:val="clear" w:color="auto" w:fill="D3EAFF"/>
          </w:tcPr>
          <w:p w:rsidR="007A7159" w:rsidRPr="009D2143" w:rsidRDefault="009D2143" w:rsidP="009D2143">
            <w:pPr>
              <w:pStyle w:val="TableText"/>
              <w:jc w:val="center"/>
              <w:rPr>
                <w:b w:val="0"/>
                <w:lang w:eastAsia="zh-CN"/>
              </w:rPr>
            </w:pPr>
            <w:r w:rsidRPr="009D2143">
              <w:rPr>
                <w:rFonts w:hint="eastAsia"/>
                <w:b w:val="0"/>
                <w:lang w:eastAsia="zh-CN"/>
              </w:rPr>
              <w:t>欧元区</w:t>
            </w:r>
            <w:r w:rsidRPr="009D2143">
              <w:rPr>
                <w:b w:val="0"/>
                <w:lang w:eastAsia="zh-CN"/>
              </w:rPr>
              <w:t>6</w:t>
            </w:r>
            <w:r w:rsidRPr="009D2143">
              <w:rPr>
                <w:rFonts w:hint="eastAsia"/>
                <w:b w:val="0"/>
                <w:lang w:eastAsia="zh-CN"/>
              </w:rPr>
              <w:t>月制造业</w:t>
            </w:r>
            <w:r w:rsidRPr="009D2143">
              <w:rPr>
                <w:b w:val="0"/>
                <w:lang w:eastAsia="zh-CN"/>
              </w:rPr>
              <w:t>PMI</w:t>
            </w:r>
            <w:r w:rsidRPr="009D2143">
              <w:rPr>
                <w:rFonts w:hint="eastAsia"/>
                <w:b w:val="0"/>
                <w:lang w:eastAsia="zh-CN"/>
              </w:rPr>
              <w:t>初值</w:t>
            </w:r>
          </w:p>
        </w:tc>
      </w:tr>
      <w:tr w:rsidR="00635F90" w:rsidTr="00635F90">
        <w:trPr>
          <w:trHeight w:val="619"/>
        </w:trPr>
        <w:tc>
          <w:tcPr>
            <w:tcW w:w="1567" w:type="dxa"/>
            <w:shd w:val="clear" w:color="auto" w:fill="auto"/>
          </w:tcPr>
          <w:p w:rsidR="00635F90" w:rsidRDefault="009D2143" w:rsidP="009D2143">
            <w:pPr>
              <w:pStyle w:val="TableText"/>
            </w:pPr>
            <w:r>
              <w:t>2024/6/21</w:t>
            </w:r>
          </w:p>
        </w:tc>
        <w:tc>
          <w:tcPr>
            <w:tcW w:w="1143" w:type="dxa"/>
            <w:shd w:val="clear" w:color="auto" w:fill="auto"/>
          </w:tcPr>
          <w:p w:rsidR="00635F90" w:rsidRDefault="009D2143" w:rsidP="009D2143">
            <w:pPr>
              <w:pStyle w:val="TableText"/>
              <w:rPr>
                <w:lang w:eastAsia="zh-CN"/>
              </w:rPr>
            </w:pPr>
            <w:r>
              <w:rPr>
                <w:rFonts w:hint="eastAsia"/>
                <w:lang w:eastAsia="zh-CN"/>
              </w:rPr>
              <w:t>16</w:t>
            </w:r>
            <w:r w:rsidR="00635F90">
              <w:rPr>
                <w:rFonts w:hint="eastAsia"/>
                <w:lang w:eastAsia="zh-CN"/>
              </w:rPr>
              <w:t>：30</w:t>
            </w:r>
          </w:p>
        </w:tc>
        <w:tc>
          <w:tcPr>
            <w:tcW w:w="6679" w:type="dxa"/>
            <w:shd w:val="clear" w:color="auto" w:fill="auto"/>
          </w:tcPr>
          <w:p w:rsidR="00635F90" w:rsidRPr="009D2143" w:rsidRDefault="009D2143" w:rsidP="009D2143">
            <w:pPr>
              <w:pStyle w:val="TableText"/>
              <w:jc w:val="center"/>
              <w:rPr>
                <w:b w:val="0"/>
                <w:lang w:eastAsia="zh-CN"/>
              </w:rPr>
            </w:pPr>
            <w:r w:rsidRPr="009D2143">
              <w:rPr>
                <w:rFonts w:hint="eastAsia"/>
                <w:b w:val="0"/>
                <w:lang w:eastAsia="zh-CN"/>
              </w:rPr>
              <w:t>英国</w:t>
            </w:r>
            <w:r w:rsidRPr="009D2143">
              <w:rPr>
                <w:b w:val="0"/>
                <w:lang w:eastAsia="zh-CN"/>
              </w:rPr>
              <w:t>6</w:t>
            </w:r>
            <w:r w:rsidRPr="009D2143">
              <w:rPr>
                <w:rFonts w:hint="eastAsia"/>
                <w:b w:val="0"/>
                <w:lang w:eastAsia="zh-CN"/>
              </w:rPr>
              <w:t>月制造业</w:t>
            </w:r>
            <w:r w:rsidRPr="009D2143">
              <w:rPr>
                <w:b w:val="0"/>
                <w:lang w:eastAsia="zh-CN"/>
              </w:rPr>
              <w:t>PMI</w:t>
            </w:r>
          </w:p>
          <w:p w:rsidR="009D2143" w:rsidRPr="009D2143" w:rsidRDefault="009D2143" w:rsidP="009D2143">
            <w:pPr>
              <w:pStyle w:val="TableText"/>
              <w:jc w:val="center"/>
              <w:rPr>
                <w:b w:val="0"/>
                <w:lang w:eastAsia="zh-CN"/>
              </w:rPr>
            </w:pPr>
            <w:r w:rsidRPr="009D2143">
              <w:rPr>
                <w:rFonts w:hint="eastAsia"/>
                <w:b w:val="0"/>
                <w:lang w:eastAsia="zh-CN"/>
              </w:rPr>
              <w:t>英国</w:t>
            </w:r>
            <w:r w:rsidRPr="009D2143">
              <w:rPr>
                <w:b w:val="0"/>
                <w:lang w:eastAsia="zh-CN"/>
              </w:rPr>
              <w:t>6</w:t>
            </w:r>
            <w:r w:rsidRPr="009D2143">
              <w:rPr>
                <w:rFonts w:hint="eastAsia"/>
                <w:b w:val="0"/>
                <w:lang w:eastAsia="zh-CN"/>
              </w:rPr>
              <w:t>月服务业</w:t>
            </w:r>
            <w:r w:rsidRPr="009D2143">
              <w:rPr>
                <w:b w:val="0"/>
                <w:lang w:eastAsia="zh-CN"/>
              </w:rPr>
              <w:t>PMI</w:t>
            </w:r>
          </w:p>
        </w:tc>
      </w:tr>
      <w:tr w:rsidR="00635F90">
        <w:trPr>
          <w:trHeight w:val="619"/>
        </w:trPr>
        <w:tc>
          <w:tcPr>
            <w:tcW w:w="1567" w:type="dxa"/>
            <w:shd w:val="clear" w:color="auto" w:fill="D3EAFF"/>
          </w:tcPr>
          <w:p w:rsidR="00635F90" w:rsidRDefault="009D2143" w:rsidP="009D2143">
            <w:pPr>
              <w:pStyle w:val="TableText"/>
            </w:pPr>
            <w:r>
              <w:t>2024/6/21</w:t>
            </w:r>
          </w:p>
        </w:tc>
        <w:tc>
          <w:tcPr>
            <w:tcW w:w="1143" w:type="dxa"/>
            <w:shd w:val="clear" w:color="auto" w:fill="D3EAFF"/>
          </w:tcPr>
          <w:p w:rsidR="00635F90" w:rsidRDefault="009D2143" w:rsidP="009D2143">
            <w:pPr>
              <w:pStyle w:val="TableText"/>
              <w:rPr>
                <w:lang w:eastAsia="zh-CN"/>
              </w:rPr>
            </w:pPr>
            <w:r>
              <w:rPr>
                <w:rFonts w:hint="eastAsia"/>
                <w:lang w:eastAsia="zh-CN"/>
              </w:rPr>
              <w:t>20</w:t>
            </w:r>
            <w:r w:rsidR="00635F90">
              <w:rPr>
                <w:rFonts w:hint="eastAsia"/>
                <w:lang w:eastAsia="zh-CN"/>
              </w:rPr>
              <w:t>：</w:t>
            </w:r>
            <w:r>
              <w:rPr>
                <w:rFonts w:hint="eastAsia"/>
                <w:lang w:eastAsia="zh-CN"/>
              </w:rPr>
              <w:t>3</w:t>
            </w:r>
            <w:r w:rsidR="00635F90">
              <w:rPr>
                <w:rFonts w:hint="eastAsia"/>
                <w:lang w:eastAsia="zh-CN"/>
              </w:rPr>
              <w:t>0</w:t>
            </w:r>
          </w:p>
        </w:tc>
        <w:tc>
          <w:tcPr>
            <w:tcW w:w="6679" w:type="dxa"/>
            <w:shd w:val="clear" w:color="auto" w:fill="D3EAFF"/>
          </w:tcPr>
          <w:p w:rsidR="00635F90" w:rsidRPr="009D2143" w:rsidRDefault="009D2143" w:rsidP="009D2143">
            <w:pPr>
              <w:pStyle w:val="TableText"/>
              <w:jc w:val="center"/>
              <w:rPr>
                <w:b w:val="0"/>
                <w:lang w:eastAsia="zh-CN"/>
              </w:rPr>
            </w:pPr>
            <w:r w:rsidRPr="009D2143">
              <w:rPr>
                <w:rFonts w:hint="eastAsia"/>
                <w:b w:val="0"/>
                <w:lang w:eastAsia="zh-CN"/>
              </w:rPr>
              <w:t>加拿大</w:t>
            </w:r>
            <w:r w:rsidRPr="009D2143">
              <w:rPr>
                <w:b w:val="0"/>
                <w:lang w:eastAsia="zh-CN"/>
              </w:rPr>
              <w:t>4</w:t>
            </w:r>
            <w:r w:rsidRPr="009D2143">
              <w:rPr>
                <w:rFonts w:hint="eastAsia"/>
                <w:b w:val="0"/>
                <w:lang w:eastAsia="zh-CN"/>
              </w:rPr>
              <w:t>月零售销售月率</w:t>
            </w:r>
          </w:p>
        </w:tc>
      </w:tr>
      <w:tr w:rsidR="00635F90" w:rsidTr="00635F90">
        <w:trPr>
          <w:trHeight w:val="619"/>
        </w:trPr>
        <w:tc>
          <w:tcPr>
            <w:tcW w:w="1567" w:type="dxa"/>
            <w:shd w:val="clear" w:color="auto" w:fill="auto"/>
          </w:tcPr>
          <w:p w:rsidR="00635F90" w:rsidRDefault="00635F90" w:rsidP="009D2143">
            <w:pPr>
              <w:pStyle w:val="TableText"/>
            </w:pPr>
            <w:r>
              <w:t>2024/6/</w:t>
            </w:r>
            <w:r>
              <w:rPr>
                <w:rFonts w:hint="eastAsia"/>
                <w:lang w:eastAsia="zh-CN"/>
              </w:rPr>
              <w:t>21</w:t>
            </w:r>
          </w:p>
        </w:tc>
        <w:tc>
          <w:tcPr>
            <w:tcW w:w="1143" w:type="dxa"/>
            <w:shd w:val="clear" w:color="auto" w:fill="auto"/>
          </w:tcPr>
          <w:p w:rsidR="00635F90" w:rsidRDefault="009D2143" w:rsidP="009D2143">
            <w:pPr>
              <w:pStyle w:val="TableText"/>
              <w:rPr>
                <w:lang w:eastAsia="zh-CN"/>
              </w:rPr>
            </w:pPr>
            <w:r>
              <w:rPr>
                <w:rFonts w:hint="eastAsia"/>
                <w:lang w:eastAsia="zh-CN"/>
              </w:rPr>
              <w:t>21</w:t>
            </w:r>
            <w:r w:rsidR="00635F90">
              <w:rPr>
                <w:rFonts w:hint="eastAsia"/>
                <w:lang w:eastAsia="zh-CN"/>
              </w:rPr>
              <w:t>：</w:t>
            </w:r>
            <w:r>
              <w:rPr>
                <w:rFonts w:hint="eastAsia"/>
                <w:lang w:eastAsia="zh-CN"/>
              </w:rPr>
              <w:t>45</w:t>
            </w:r>
          </w:p>
        </w:tc>
        <w:tc>
          <w:tcPr>
            <w:tcW w:w="6679" w:type="dxa"/>
            <w:shd w:val="clear" w:color="auto" w:fill="auto"/>
          </w:tcPr>
          <w:p w:rsidR="00635F90" w:rsidRPr="009D2143" w:rsidRDefault="009D2143" w:rsidP="009D2143">
            <w:pPr>
              <w:pStyle w:val="TableText"/>
              <w:jc w:val="center"/>
              <w:rPr>
                <w:b w:val="0"/>
                <w:lang w:eastAsia="zh-CN"/>
              </w:rPr>
            </w:pPr>
            <w:r w:rsidRPr="009D2143">
              <w:rPr>
                <w:rFonts w:hint="eastAsia"/>
                <w:b w:val="0"/>
                <w:lang w:eastAsia="zh-CN"/>
              </w:rPr>
              <w:t>美国</w:t>
            </w:r>
            <w:r w:rsidRPr="009D2143">
              <w:rPr>
                <w:b w:val="0"/>
                <w:lang w:eastAsia="zh-CN"/>
              </w:rPr>
              <w:t>6</w:t>
            </w:r>
            <w:r w:rsidRPr="009D2143">
              <w:rPr>
                <w:rFonts w:hint="eastAsia"/>
                <w:b w:val="0"/>
                <w:lang w:eastAsia="zh-CN"/>
              </w:rPr>
              <w:t>月</w:t>
            </w:r>
            <w:proofErr w:type="gramStart"/>
            <w:r w:rsidRPr="009D2143">
              <w:rPr>
                <w:rFonts w:hint="eastAsia"/>
                <w:b w:val="0"/>
                <w:lang w:eastAsia="zh-CN"/>
              </w:rPr>
              <w:t>标普全球</w:t>
            </w:r>
            <w:proofErr w:type="gramEnd"/>
            <w:r w:rsidRPr="009D2143">
              <w:rPr>
                <w:rFonts w:hint="eastAsia"/>
                <w:b w:val="0"/>
                <w:lang w:eastAsia="zh-CN"/>
              </w:rPr>
              <w:t>制造业</w:t>
            </w:r>
            <w:r w:rsidRPr="009D2143">
              <w:rPr>
                <w:b w:val="0"/>
                <w:lang w:eastAsia="zh-CN"/>
              </w:rPr>
              <w:t>PMI</w:t>
            </w:r>
            <w:r w:rsidRPr="009D2143">
              <w:rPr>
                <w:rFonts w:hint="eastAsia"/>
                <w:b w:val="0"/>
                <w:lang w:eastAsia="zh-CN"/>
              </w:rPr>
              <w:t>初值</w:t>
            </w:r>
          </w:p>
          <w:p w:rsidR="009D2143" w:rsidRPr="009D2143" w:rsidRDefault="009D2143" w:rsidP="009D2143">
            <w:pPr>
              <w:pStyle w:val="TableText"/>
              <w:jc w:val="center"/>
              <w:rPr>
                <w:b w:val="0"/>
                <w:lang w:eastAsia="zh-CN"/>
              </w:rPr>
            </w:pPr>
            <w:r w:rsidRPr="009D2143">
              <w:rPr>
                <w:rFonts w:hint="eastAsia"/>
                <w:b w:val="0"/>
                <w:lang w:eastAsia="zh-CN"/>
              </w:rPr>
              <w:t>美国</w:t>
            </w:r>
            <w:r w:rsidRPr="009D2143">
              <w:rPr>
                <w:b w:val="0"/>
                <w:lang w:eastAsia="zh-CN"/>
              </w:rPr>
              <w:t>6</w:t>
            </w:r>
            <w:r w:rsidRPr="009D2143">
              <w:rPr>
                <w:rFonts w:hint="eastAsia"/>
                <w:b w:val="0"/>
                <w:lang w:eastAsia="zh-CN"/>
              </w:rPr>
              <w:t>月</w:t>
            </w:r>
            <w:proofErr w:type="gramStart"/>
            <w:r w:rsidRPr="009D2143">
              <w:rPr>
                <w:rFonts w:hint="eastAsia"/>
                <w:b w:val="0"/>
                <w:lang w:eastAsia="zh-CN"/>
              </w:rPr>
              <w:t>标普全球</w:t>
            </w:r>
            <w:proofErr w:type="gramEnd"/>
            <w:r w:rsidRPr="009D2143">
              <w:rPr>
                <w:rFonts w:hint="eastAsia"/>
                <w:b w:val="0"/>
                <w:lang w:eastAsia="zh-CN"/>
              </w:rPr>
              <w:t>服务业</w:t>
            </w:r>
            <w:r w:rsidRPr="009D2143">
              <w:rPr>
                <w:b w:val="0"/>
                <w:lang w:eastAsia="zh-CN"/>
              </w:rPr>
              <w:t>PMI</w:t>
            </w:r>
            <w:r w:rsidRPr="009D2143">
              <w:rPr>
                <w:rFonts w:hint="eastAsia"/>
                <w:b w:val="0"/>
                <w:lang w:eastAsia="zh-CN"/>
              </w:rPr>
              <w:t>初值</w:t>
            </w:r>
          </w:p>
        </w:tc>
      </w:tr>
      <w:tr w:rsidR="00635F90">
        <w:trPr>
          <w:trHeight w:val="619"/>
        </w:trPr>
        <w:tc>
          <w:tcPr>
            <w:tcW w:w="1567" w:type="dxa"/>
            <w:shd w:val="clear" w:color="auto" w:fill="D3EAFF"/>
          </w:tcPr>
          <w:p w:rsidR="00635F90" w:rsidRDefault="00635F90" w:rsidP="009D2143">
            <w:pPr>
              <w:pStyle w:val="TableText"/>
            </w:pPr>
            <w:r>
              <w:t>2024/6/</w:t>
            </w:r>
            <w:r>
              <w:rPr>
                <w:rFonts w:hint="eastAsia"/>
                <w:lang w:eastAsia="zh-CN"/>
              </w:rPr>
              <w:t>21</w:t>
            </w:r>
          </w:p>
        </w:tc>
        <w:tc>
          <w:tcPr>
            <w:tcW w:w="1143" w:type="dxa"/>
            <w:shd w:val="clear" w:color="auto" w:fill="D3EAFF"/>
          </w:tcPr>
          <w:p w:rsidR="00635F90" w:rsidRDefault="009D2143" w:rsidP="009D2143">
            <w:pPr>
              <w:pStyle w:val="TableText"/>
              <w:rPr>
                <w:lang w:eastAsia="zh-CN"/>
              </w:rPr>
            </w:pPr>
            <w:r>
              <w:rPr>
                <w:rFonts w:hint="eastAsia"/>
                <w:lang w:eastAsia="zh-CN"/>
              </w:rPr>
              <w:t>22</w:t>
            </w:r>
            <w:r w:rsidR="00635F90">
              <w:rPr>
                <w:rFonts w:hint="eastAsia"/>
                <w:lang w:eastAsia="zh-CN"/>
              </w:rPr>
              <w:t>：00</w:t>
            </w:r>
          </w:p>
        </w:tc>
        <w:tc>
          <w:tcPr>
            <w:tcW w:w="6679" w:type="dxa"/>
            <w:shd w:val="clear" w:color="auto" w:fill="D3EAFF"/>
          </w:tcPr>
          <w:p w:rsidR="00635F90" w:rsidRPr="009D2143" w:rsidRDefault="009D2143" w:rsidP="009D2143">
            <w:pPr>
              <w:pStyle w:val="TableText"/>
              <w:jc w:val="center"/>
              <w:rPr>
                <w:b w:val="0"/>
                <w:lang w:eastAsia="zh-CN"/>
              </w:rPr>
            </w:pPr>
            <w:r w:rsidRPr="009D2143">
              <w:rPr>
                <w:rFonts w:hint="eastAsia"/>
                <w:b w:val="0"/>
                <w:lang w:eastAsia="zh-CN"/>
              </w:rPr>
              <w:t>美国</w:t>
            </w:r>
            <w:r w:rsidRPr="009D2143">
              <w:rPr>
                <w:b w:val="0"/>
                <w:lang w:eastAsia="zh-CN"/>
              </w:rPr>
              <w:t>5</w:t>
            </w:r>
            <w:r w:rsidRPr="009D2143">
              <w:rPr>
                <w:rFonts w:hint="eastAsia"/>
                <w:b w:val="0"/>
                <w:lang w:eastAsia="zh-CN"/>
              </w:rPr>
              <w:t>月成屋销售总数年化</w:t>
            </w:r>
          </w:p>
          <w:p w:rsidR="009D2143" w:rsidRPr="009D2143" w:rsidRDefault="009D2143" w:rsidP="009D2143">
            <w:pPr>
              <w:pStyle w:val="TableText"/>
              <w:jc w:val="center"/>
              <w:rPr>
                <w:b w:val="0"/>
                <w:lang w:eastAsia="zh-CN"/>
              </w:rPr>
            </w:pPr>
            <w:r w:rsidRPr="009D2143">
              <w:rPr>
                <w:rFonts w:hint="eastAsia"/>
                <w:b w:val="0"/>
                <w:lang w:eastAsia="zh-CN"/>
              </w:rPr>
              <w:t>美国</w:t>
            </w:r>
            <w:r w:rsidRPr="009D2143">
              <w:rPr>
                <w:b w:val="0"/>
                <w:lang w:eastAsia="zh-CN"/>
              </w:rPr>
              <w:t>5</w:t>
            </w:r>
            <w:r w:rsidRPr="009D2143">
              <w:rPr>
                <w:rFonts w:hint="eastAsia"/>
                <w:b w:val="0"/>
                <w:lang w:eastAsia="zh-CN"/>
              </w:rPr>
              <w:t>月</w:t>
            </w:r>
            <w:proofErr w:type="gramStart"/>
            <w:r w:rsidRPr="009D2143">
              <w:rPr>
                <w:rFonts w:hint="eastAsia"/>
                <w:b w:val="0"/>
                <w:lang w:eastAsia="zh-CN"/>
              </w:rPr>
              <w:t>谘</w:t>
            </w:r>
            <w:proofErr w:type="gramEnd"/>
            <w:r w:rsidRPr="009D2143">
              <w:rPr>
                <w:rFonts w:hint="eastAsia"/>
                <w:b w:val="0"/>
                <w:lang w:eastAsia="zh-CN"/>
              </w:rPr>
              <w:t>商会领先指标月率</w:t>
            </w:r>
          </w:p>
        </w:tc>
      </w:tr>
      <w:tr w:rsidR="009D2143" w:rsidTr="001E2008">
        <w:trPr>
          <w:trHeight w:val="619"/>
        </w:trPr>
        <w:tc>
          <w:tcPr>
            <w:tcW w:w="1567" w:type="dxa"/>
            <w:shd w:val="clear" w:color="auto" w:fill="D3EAFF"/>
          </w:tcPr>
          <w:p w:rsidR="009D2143" w:rsidRDefault="009D2143" w:rsidP="009D2143">
            <w:pPr>
              <w:pStyle w:val="TableText"/>
            </w:pPr>
            <w:r>
              <w:t>2024/6/</w:t>
            </w:r>
            <w:r>
              <w:rPr>
                <w:rFonts w:hint="eastAsia"/>
                <w:lang w:eastAsia="zh-CN"/>
              </w:rPr>
              <w:t>21</w:t>
            </w:r>
          </w:p>
        </w:tc>
        <w:tc>
          <w:tcPr>
            <w:tcW w:w="1143" w:type="dxa"/>
            <w:shd w:val="clear" w:color="auto" w:fill="D3EAFF"/>
          </w:tcPr>
          <w:p w:rsidR="009D2143" w:rsidRDefault="009D2143" w:rsidP="009D2143">
            <w:pPr>
              <w:pStyle w:val="TableText"/>
              <w:rPr>
                <w:lang w:eastAsia="zh-CN"/>
              </w:rPr>
            </w:pPr>
            <w:r>
              <w:rPr>
                <w:rFonts w:hint="eastAsia"/>
                <w:lang w:eastAsia="zh-CN"/>
              </w:rPr>
              <w:t>22：30</w:t>
            </w:r>
          </w:p>
        </w:tc>
        <w:tc>
          <w:tcPr>
            <w:tcW w:w="6679" w:type="dxa"/>
            <w:shd w:val="clear" w:color="auto" w:fill="D3EAFF"/>
          </w:tcPr>
          <w:p w:rsidR="009D2143" w:rsidRPr="009D2143" w:rsidRDefault="009D2143" w:rsidP="009D2143">
            <w:pPr>
              <w:pStyle w:val="TableText"/>
              <w:jc w:val="center"/>
              <w:rPr>
                <w:b w:val="0"/>
                <w:lang w:eastAsia="zh-CN"/>
              </w:rPr>
            </w:pPr>
            <w:r w:rsidRPr="009D2143">
              <w:rPr>
                <w:rFonts w:hint="eastAsia"/>
                <w:b w:val="0"/>
                <w:lang w:eastAsia="zh-CN"/>
              </w:rPr>
              <w:t>美国至</w:t>
            </w:r>
            <w:r w:rsidRPr="009D2143">
              <w:rPr>
                <w:b w:val="0"/>
                <w:lang w:eastAsia="zh-CN"/>
              </w:rPr>
              <w:t>6</w:t>
            </w:r>
            <w:r w:rsidRPr="009D2143">
              <w:rPr>
                <w:rFonts w:hint="eastAsia"/>
                <w:b w:val="0"/>
                <w:lang w:eastAsia="zh-CN"/>
              </w:rPr>
              <w:t>月</w:t>
            </w:r>
            <w:r w:rsidRPr="009D2143">
              <w:rPr>
                <w:b w:val="0"/>
                <w:lang w:eastAsia="zh-CN"/>
              </w:rPr>
              <w:t>14</w:t>
            </w:r>
            <w:r w:rsidRPr="009D2143">
              <w:rPr>
                <w:rFonts w:hint="eastAsia"/>
                <w:b w:val="0"/>
                <w:lang w:eastAsia="zh-CN"/>
              </w:rPr>
              <w:t>日当周</w:t>
            </w:r>
            <w:r w:rsidRPr="009D2143">
              <w:rPr>
                <w:b w:val="0"/>
                <w:lang w:eastAsia="zh-CN"/>
              </w:rPr>
              <w:t>EIA</w:t>
            </w:r>
            <w:r w:rsidRPr="009D2143">
              <w:rPr>
                <w:rFonts w:hint="eastAsia"/>
                <w:b w:val="0"/>
                <w:lang w:eastAsia="zh-CN"/>
              </w:rPr>
              <w:t>天然气库存</w:t>
            </w:r>
          </w:p>
        </w:tc>
      </w:tr>
      <w:tr w:rsidR="009D2143">
        <w:trPr>
          <w:trHeight w:val="619"/>
        </w:trPr>
        <w:tc>
          <w:tcPr>
            <w:tcW w:w="1567" w:type="dxa"/>
            <w:shd w:val="clear" w:color="auto" w:fill="D3EAFF"/>
          </w:tcPr>
          <w:p w:rsidR="009D2143" w:rsidRDefault="009D2143" w:rsidP="009D2143">
            <w:pPr>
              <w:pStyle w:val="TableText"/>
              <w:rPr>
                <w:lang w:eastAsia="zh-CN"/>
              </w:rPr>
            </w:pPr>
            <w:r>
              <w:t>2024/6/</w:t>
            </w:r>
            <w:r>
              <w:rPr>
                <w:rFonts w:hint="eastAsia"/>
                <w:lang w:eastAsia="zh-CN"/>
              </w:rPr>
              <w:t>22</w:t>
            </w:r>
          </w:p>
        </w:tc>
        <w:tc>
          <w:tcPr>
            <w:tcW w:w="1143" w:type="dxa"/>
            <w:shd w:val="clear" w:color="auto" w:fill="D3EAFF"/>
          </w:tcPr>
          <w:p w:rsidR="009D2143" w:rsidRDefault="009D2143" w:rsidP="009D2143">
            <w:pPr>
              <w:pStyle w:val="TableText"/>
              <w:rPr>
                <w:lang w:eastAsia="zh-CN"/>
              </w:rPr>
            </w:pPr>
            <w:r>
              <w:rPr>
                <w:rFonts w:hint="eastAsia"/>
                <w:lang w:eastAsia="zh-CN"/>
              </w:rPr>
              <w:t>01：00</w:t>
            </w:r>
          </w:p>
        </w:tc>
        <w:tc>
          <w:tcPr>
            <w:tcW w:w="6679" w:type="dxa"/>
            <w:shd w:val="clear" w:color="auto" w:fill="D3EAFF"/>
          </w:tcPr>
          <w:p w:rsidR="009D2143" w:rsidRPr="009D2143" w:rsidRDefault="009D2143" w:rsidP="009D2143">
            <w:pPr>
              <w:pStyle w:val="TableText"/>
              <w:jc w:val="center"/>
              <w:rPr>
                <w:b w:val="0"/>
                <w:lang w:eastAsia="zh-CN"/>
              </w:rPr>
            </w:pPr>
            <w:r w:rsidRPr="009D2143">
              <w:rPr>
                <w:rFonts w:hint="eastAsia"/>
                <w:b w:val="0"/>
                <w:lang w:eastAsia="zh-CN"/>
              </w:rPr>
              <w:t>美国至</w:t>
            </w:r>
            <w:r w:rsidRPr="009D2143">
              <w:rPr>
                <w:b w:val="0"/>
                <w:lang w:eastAsia="zh-CN"/>
              </w:rPr>
              <w:t>6</w:t>
            </w:r>
            <w:r w:rsidRPr="009D2143">
              <w:rPr>
                <w:rFonts w:hint="eastAsia"/>
                <w:b w:val="0"/>
                <w:lang w:eastAsia="zh-CN"/>
              </w:rPr>
              <w:t>月</w:t>
            </w:r>
            <w:r w:rsidRPr="009D2143">
              <w:rPr>
                <w:b w:val="0"/>
                <w:lang w:eastAsia="zh-CN"/>
              </w:rPr>
              <w:t>21</w:t>
            </w:r>
            <w:r w:rsidRPr="009D2143">
              <w:rPr>
                <w:rFonts w:hint="eastAsia"/>
                <w:b w:val="0"/>
                <w:lang w:eastAsia="zh-CN"/>
              </w:rPr>
              <w:t>日当</w:t>
            </w:r>
            <w:proofErr w:type="gramStart"/>
            <w:r w:rsidRPr="009D2143">
              <w:rPr>
                <w:rFonts w:hint="eastAsia"/>
                <w:b w:val="0"/>
                <w:lang w:eastAsia="zh-CN"/>
              </w:rPr>
              <w:t>周石油</w:t>
            </w:r>
            <w:proofErr w:type="gramEnd"/>
            <w:r w:rsidRPr="009D2143">
              <w:rPr>
                <w:rFonts w:hint="eastAsia"/>
                <w:b w:val="0"/>
                <w:lang w:eastAsia="zh-CN"/>
              </w:rPr>
              <w:t>钻井总数</w:t>
            </w:r>
          </w:p>
        </w:tc>
      </w:tr>
    </w:tbl>
    <w:p w:rsidR="00AE2365" w:rsidRDefault="00AE2365">
      <w:pPr>
        <w:spacing w:before="120" w:line="190" w:lineRule="auto"/>
        <w:rPr>
          <w:rFonts w:ascii="微软雅黑" w:eastAsia="微软雅黑" w:hAnsi="微软雅黑" w:cs="微软雅黑"/>
          <w:color w:val="036EB8"/>
          <w:position w:val="-4"/>
          <w:sz w:val="28"/>
          <w:szCs w:val="28"/>
          <w:lang w:eastAsia="zh-CN"/>
        </w:rPr>
      </w:pPr>
    </w:p>
    <w:p w:rsidR="009E35DC" w:rsidRDefault="009E35DC">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6C547F" w:rsidRDefault="006C547F">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E2365" w:rsidRDefault="007F08A9">
      <w:pPr>
        <w:spacing w:before="120" w:line="190" w:lineRule="auto"/>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pt;height:13.7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394C16" w:rsidRPr="00394C16" w:rsidRDefault="00DE665D" w:rsidP="00DE665D">
      <w:pPr>
        <w:spacing w:before="103" w:line="256" w:lineRule="auto"/>
        <w:ind w:right="743" w:firstLineChars="200" w:firstLine="468"/>
        <w:jc w:val="both"/>
        <w:rPr>
          <w:rFonts w:ascii="微软雅黑" w:eastAsia="微软雅黑" w:hAnsi="微软雅黑" w:cs="微软雅黑"/>
          <w:spacing w:val="12"/>
          <w:lang w:eastAsia="zh-CN"/>
        </w:rPr>
      </w:pPr>
      <w:r w:rsidRPr="00DE665D">
        <w:rPr>
          <w:rFonts w:ascii="微软雅黑" w:eastAsia="微软雅黑" w:hAnsi="微软雅黑" w:cs="微软雅黑" w:hint="eastAsia"/>
          <w:spacing w:val="12"/>
          <w:lang w:eastAsia="zh-CN"/>
        </w:rPr>
        <w:t>截至周五，美元指数涨</w:t>
      </w:r>
      <w:r w:rsidRPr="00DE665D">
        <w:rPr>
          <w:rFonts w:ascii="微软雅黑" w:eastAsia="微软雅黑" w:hAnsi="微软雅黑" w:cs="微软雅黑"/>
          <w:spacing w:val="12"/>
          <w:lang w:eastAsia="zh-CN"/>
        </w:rPr>
        <w:t>0.4%</w:t>
      </w:r>
      <w:r w:rsidRPr="00DE665D">
        <w:rPr>
          <w:rFonts w:ascii="微软雅黑" w:eastAsia="微软雅黑" w:hAnsi="微软雅黑" w:cs="微软雅黑" w:hint="eastAsia"/>
          <w:spacing w:val="12"/>
          <w:lang w:eastAsia="zh-CN"/>
        </w:rPr>
        <w:t>报</w:t>
      </w:r>
      <w:r w:rsidRPr="00DE665D">
        <w:rPr>
          <w:rFonts w:ascii="微软雅黑" w:eastAsia="微软雅黑" w:hAnsi="微软雅黑" w:cs="微软雅黑"/>
          <w:spacing w:val="12"/>
          <w:lang w:eastAsia="zh-CN"/>
        </w:rPr>
        <w:t>105.66</w:t>
      </w:r>
      <w:r w:rsidRPr="00DE665D">
        <w:rPr>
          <w:rFonts w:ascii="微软雅黑" w:eastAsia="微软雅黑" w:hAnsi="微软雅黑" w:cs="微软雅黑" w:hint="eastAsia"/>
          <w:spacing w:val="12"/>
          <w:lang w:eastAsia="zh-CN"/>
        </w:rPr>
        <w:t>，非美货币普遍下跌，欧元兑美元跌</w:t>
      </w:r>
      <w:r w:rsidRPr="00DE665D">
        <w:rPr>
          <w:rFonts w:ascii="微软雅黑" w:eastAsia="微软雅黑" w:hAnsi="微软雅黑" w:cs="微软雅黑"/>
          <w:spacing w:val="12"/>
          <w:lang w:eastAsia="zh-CN"/>
        </w:rPr>
        <w:t>0.38%</w:t>
      </w:r>
      <w:r w:rsidRPr="00DE665D">
        <w:rPr>
          <w:rFonts w:ascii="微软雅黑" w:eastAsia="微软雅黑" w:hAnsi="微软雅黑" w:cs="微软雅黑" w:hint="eastAsia"/>
          <w:spacing w:val="12"/>
          <w:lang w:eastAsia="zh-CN"/>
        </w:rPr>
        <w:t>报</w:t>
      </w:r>
      <w:r w:rsidRPr="00DE665D">
        <w:rPr>
          <w:rFonts w:ascii="微软雅黑" w:eastAsia="微软雅黑" w:hAnsi="微软雅黑" w:cs="微软雅黑"/>
          <w:spacing w:val="12"/>
          <w:lang w:eastAsia="zh-CN"/>
        </w:rPr>
        <w:t>1.0702</w:t>
      </w:r>
      <w:r w:rsidRPr="00DE665D">
        <w:rPr>
          <w:rFonts w:ascii="微软雅黑" w:eastAsia="微软雅黑" w:hAnsi="微软雅黑" w:cs="微软雅黑" w:hint="eastAsia"/>
          <w:spacing w:val="12"/>
          <w:lang w:eastAsia="zh-CN"/>
        </w:rPr>
        <w:t>，英镑兑美元跌</w:t>
      </w:r>
      <w:r w:rsidRPr="00DE665D">
        <w:rPr>
          <w:rFonts w:ascii="微软雅黑" w:eastAsia="微软雅黑" w:hAnsi="微软雅黑" w:cs="微软雅黑"/>
          <w:spacing w:val="12"/>
          <w:lang w:eastAsia="zh-CN"/>
        </w:rPr>
        <w:t>0.48%</w:t>
      </w:r>
      <w:r w:rsidRPr="00DE665D">
        <w:rPr>
          <w:rFonts w:ascii="微软雅黑" w:eastAsia="微软雅黑" w:hAnsi="微软雅黑" w:cs="微软雅黑" w:hint="eastAsia"/>
          <w:spacing w:val="12"/>
          <w:lang w:eastAsia="zh-CN"/>
        </w:rPr>
        <w:t>报</w:t>
      </w:r>
      <w:r w:rsidRPr="00DE665D">
        <w:rPr>
          <w:rFonts w:ascii="微软雅黑" w:eastAsia="微软雅黑" w:hAnsi="微软雅黑" w:cs="微软雅黑"/>
          <w:spacing w:val="12"/>
          <w:lang w:eastAsia="zh-CN"/>
        </w:rPr>
        <w:t>1.2659</w:t>
      </w:r>
      <w:r w:rsidRPr="00DE665D">
        <w:rPr>
          <w:rFonts w:ascii="微软雅黑" w:eastAsia="微软雅黑" w:hAnsi="微软雅黑" w:cs="微软雅黑" w:hint="eastAsia"/>
          <w:spacing w:val="12"/>
          <w:lang w:eastAsia="zh-CN"/>
        </w:rPr>
        <w:t>，澳元兑美元跌</w:t>
      </w:r>
      <w:r w:rsidRPr="00DE665D">
        <w:rPr>
          <w:rFonts w:ascii="微软雅黑" w:eastAsia="微软雅黑" w:hAnsi="微软雅黑" w:cs="微软雅黑"/>
          <w:spacing w:val="12"/>
          <w:lang w:eastAsia="zh-CN"/>
        </w:rPr>
        <w:t>0.25%</w:t>
      </w:r>
      <w:r w:rsidRPr="00DE665D">
        <w:rPr>
          <w:rFonts w:ascii="微软雅黑" w:eastAsia="微软雅黑" w:hAnsi="微软雅黑" w:cs="微软雅黑" w:hint="eastAsia"/>
          <w:spacing w:val="12"/>
          <w:lang w:eastAsia="zh-CN"/>
        </w:rPr>
        <w:t>报</w:t>
      </w:r>
      <w:r w:rsidRPr="00DE665D">
        <w:rPr>
          <w:rFonts w:ascii="微软雅黑" w:eastAsia="微软雅黑" w:hAnsi="微软雅黑" w:cs="微软雅黑"/>
          <w:spacing w:val="12"/>
          <w:lang w:eastAsia="zh-CN"/>
        </w:rPr>
        <w:t>0.6656</w:t>
      </w:r>
      <w:r w:rsidRPr="00DE665D">
        <w:rPr>
          <w:rFonts w:ascii="微软雅黑" w:eastAsia="微软雅黑" w:hAnsi="微软雅黑" w:cs="微软雅黑" w:hint="eastAsia"/>
          <w:spacing w:val="12"/>
          <w:lang w:eastAsia="zh-CN"/>
        </w:rPr>
        <w:t>，美元兑日元涨</w:t>
      </w:r>
      <w:r w:rsidRPr="00DE665D">
        <w:rPr>
          <w:rFonts w:ascii="微软雅黑" w:eastAsia="微软雅黑" w:hAnsi="微软雅黑" w:cs="微软雅黑"/>
          <w:spacing w:val="12"/>
          <w:lang w:eastAsia="zh-CN"/>
        </w:rPr>
        <w:t>0.52%</w:t>
      </w:r>
      <w:r w:rsidRPr="00DE665D">
        <w:rPr>
          <w:rFonts w:ascii="微软雅黑" w:eastAsia="微软雅黑" w:hAnsi="微软雅黑" w:cs="微软雅黑" w:hint="eastAsia"/>
          <w:spacing w:val="12"/>
          <w:lang w:eastAsia="zh-CN"/>
        </w:rPr>
        <w:t>报</w:t>
      </w:r>
      <w:r w:rsidRPr="00DE665D">
        <w:rPr>
          <w:rFonts w:ascii="微软雅黑" w:eastAsia="微软雅黑" w:hAnsi="微软雅黑" w:cs="微软雅黑"/>
          <w:spacing w:val="12"/>
          <w:lang w:eastAsia="zh-CN"/>
        </w:rPr>
        <w:t>158.92</w:t>
      </w:r>
      <w:r w:rsidRPr="00DE665D">
        <w:rPr>
          <w:rFonts w:ascii="微软雅黑" w:eastAsia="微软雅黑" w:hAnsi="微软雅黑" w:cs="微软雅黑" w:hint="eastAsia"/>
          <w:spacing w:val="12"/>
          <w:lang w:eastAsia="zh-CN"/>
        </w:rPr>
        <w:t>。美国上周初请失业</w:t>
      </w:r>
      <w:proofErr w:type="gramStart"/>
      <w:r w:rsidRPr="00DE665D">
        <w:rPr>
          <w:rFonts w:ascii="微软雅黑" w:eastAsia="微软雅黑" w:hAnsi="微软雅黑" w:cs="微软雅黑" w:hint="eastAsia"/>
          <w:spacing w:val="12"/>
          <w:lang w:eastAsia="zh-CN"/>
        </w:rPr>
        <w:t>金人数</w:t>
      </w:r>
      <w:proofErr w:type="gramEnd"/>
      <w:r w:rsidRPr="00DE665D">
        <w:rPr>
          <w:rFonts w:ascii="微软雅黑" w:eastAsia="微软雅黑" w:hAnsi="微软雅黑" w:cs="微软雅黑" w:hint="eastAsia"/>
          <w:spacing w:val="12"/>
          <w:lang w:eastAsia="zh-CN"/>
        </w:rPr>
        <w:t>和</w:t>
      </w:r>
      <w:proofErr w:type="gramStart"/>
      <w:r w:rsidRPr="00DE665D">
        <w:rPr>
          <w:rFonts w:ascii="微软雅黑" w:eastAsia="微软雅黑" w:hAnsi="微软雅黑" w:cs="微软雅黑" w:hint="eastAsia"/>
          <w:spacing w:val="12"/>
          <w:lang w:eastAsia="zh-CN"/>
        </w:rPr>
        <w:t>续请</w:t>
      </w:r>
      <w:proofErr w:type="gramEnd"/>
      <w:r w:rsidRPr="00DE665D">
        <w:rPr>
          <w:rFonts w:ascii="微软雅黑" w:eastAsia="微软雅黑" w:hAnsi="微软雅黑" w:cs="微软雅黑" w:hint="eastAsia"/>
          <w:spacing w:val="12"/>
          <w:lang w:eastAsia="zh-CN"/>
        </w:rPr>
        <w:t>失业救济金人数的上升显示出劳动力市场的压力和经济活动减弱的信号，四周均值的上升表明劳动力市场的压力增加，反映劳动市场可能有放缓迹象，对消费支出和整体经济活动构成负面影响。美国第一季度经常帐赤字的扩大反映了贸易逆差的增加，对美元汇率和外汇储备构成压力，或导致美元贬值，增加进口商品的价格，从而加剧通胀压力。美联储古尔斯比的最新言论表明可能会考虑降息，进一步对美元汇率形成压力。同时，</w:t>
      </w:r>
      <w:proofErr w:type="gramStart"/>
      <w:r w:rsidRPr="00DE665D">
        <w:rPr>
          <w:rFonts w:ascii="微软雅黑" w:eastAsia="微软雅黑" w:hAnsi="微软雅黑" w:cs="微软雅黑" w:hint="eastAsia"/>
          <w:spacing w:val="12"/>
          <w:lang w:eastAsia="zh-CN"/>
        </w:rPr>
        <w:t>耶伦财长</w:t>
      </w:r>
      <w:proofErr w:type="gramEnd"/>
      <w:r w:rsidRPr="00DE665D">
        <w:rPr>
          <w:rFonts w:ascii="微软雅黑" w:eastAsia="微软雅黑" w:hAnsi="微软雅黑" w:cs="微软雅黑" w:hint="eastAsia"/>
          <w:spacing w:val="12"/>
          <w:lang w:eastAsia="zh-CN"/>
        </w:rPr>
        <w:t>的言论</w:t>
      </w:r>
      <w:proofErr w:type="gramStart"/>
      <w:r w:rsidRPr="00DE665D">
        <w:rPr>
          <w:rFonts w:ascii="微软雅黑" w:eastAsia="微软雅黑" w:hAnsi="微软雅黑" w:cs="微软雅黑" w:hint="eastAsia"/>
          <w:spacing w:val="12"/>
          <w:lang w:eastAsia="zh-CN"/>
        </w:rPr>
        <w:t>和拜登的</w:t>
      </w:r>
      <w:proofErr w:type="gramEnd"/>
      <w:r w:rsidRPr="00DE665D">
        <w:rPr>
          <w:rFonts w:ascii="微软雅黑" w:eastAsia="微软雅黑" w:hAnsi="微软雅黑" w:cs="微软雅黑" w:hint="eastAsia"/>
          <w:spacing w:val="12"/>
          <w:lang w:eastAsia="zh-CN"/>
        </w:rPr>
        <w:t>预算提案显示了政府对控制赤字的承诺。欧元区</w:t>
      </w:r>
      <w:r w:rsidRPr="00DE665D">
        <w:rPr>
          <w:rFonts w:ascii="微软雅黑" w:eastAsia="微软雅黑" w:hAnsi="微软雅黑" w:cs="微软雅黑"/>
          <w:spacing w:val="12"/>
          <w:lang w:eastAsia="zh-CN"/>
        </w:rPr>
        <w:t>6</w:t>
      </w:r>
      <w:r w:rsidRPr="00DE665D">
        <w:rPr>
          <w:rFonts w:ascii="微软雅黑" w:eastAsia="微软雅黑" w:hAnsi="微软雅黑" w:cs="微软雅黑" w:hint="eastAsia"/>
          <w:spacing w:val="12"/>
          <w:lang w:eastAsia="zh-CN"/>
        </w:rPr>
        <w:t>月消费者信心指数的低迷和德国生产者价格指数（</w:t>
      </w:r>
      <w:r w:rsidRPr="00DE665D">
        <w:rPr>
          <w:rFonts w:ascii="微软雅黑" w:eastAsia="微软雅黑" w:hAnsi="微软雅黑" w:cs="微软雅黑"/>
          <w:spacing w:val="12"/>
          <w:lang w:eastAsia="zh-CN"/>
        </w:rPr>
        <w:t>PPI</w:t>
      </w:r>
      <w:r w:rsidRPr="00DE665D">
        <w:rPr>
          <w:rFonts w:ascii="微软雅黑" w:eastAsia="微软雅黑" w:hAnsi="微软雅黑" w:cs="微软雅黑" w:hint="eastAsia"/>
          <w:spacing w:val="12"/>
          <w:lang w:eastAsia="zh-CN"/>
        </w:rPr>
        <w:t>）的同比下降可能预示通胀压力有所缓解；加上欧洲央行经济公报显示对未来通胀和经济增长的预期显示出对通胀控制和经济复苏的信心，对欧元形成支撑。</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B54643">
        <w:rPr>
          <w:rFonts w:ascii="微软雅黑" w:eastAsia="微软雅黑" w:hAnsi="微软雅黑" w:cs="微软雅黑" w:hint="eastAsia"/>
          <w:spacing w:val="7"/>
          <w:lang w:eastAsia="zh-CN"/>
        </w:rPr>
        <w:t>：美元指数走势</w:t>
      </w:r>
      <w:r w:rsidRPr="00B1212E">
        <w:rPr>
          <w:rFonts w:ascii="微软雅黑" w:eastAsia="微软雅黑" w:hAnsi="微软雅黑" w:cs="微软雅黑" w:hint="eastAsia"/>
          <w:spacing w:val="7"/>
          <w:lang w:eastAsia="zh-CN"/>
        </w:rPr>
        <w:t>图</w:t>
      </w:r>
    </w:p>
    <w:p w:rsidR="00AE2365" w:rsidRDefault="00F96282">
      <w:pPr>
        <w:spacing w:before="103" w:line="256" w:lineRule="auto"/>
        <w:ind w:right="743"/>
        <w:jc w:val="both"/>
        <w:rPr>
          <w:lang w:eastAsia="zh-CN"/>
        </w:rPr>
      </w:pPr>
      <w:r w:rsidRPr="00F96282">
        <w:rPr>
          <w:noProof/>
          <w:lang w:eastAsia="zh-CN"/>
        </w:rPr>
        <w:drawing>
          <wp:inline distT="0" distB="0" distL="0" distR="0">
            <wp:extent cx="6065938" cy="2154804"/>
            <wp:effectExtent l="0" t="0" r="0" b="0"/>
            <wp:docPr id="15" name="图片 15" descr="D:\Users\xuzhe\My Document\WeChat Files\wxid_4gpo63z1mjeh11\FileStorage\Temp\04f592005f63c5503c997c41859a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xuzhe\My Document\WeChat Files\wxid_4gpo63z1mjeh11\FileStorage\Temp\04f592005f63c5503c997c41859a5a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8047" cy="216265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92791" w:rsidRDefault="00992791">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bookmarkStart w:id="0" w:name="_GoBack"/>
      <w:bookmarkEnd w:id="0"/>
    </w:p>
    <w:p w:rsidR="00AE2365" w:rsidRDefault="00AE2365">
      <w:pPr>
        <w:spacing w:before="120" w:line="190" w:lineRule="auto"/>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925BA7">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925BA7">
        <w:rPr>
          <w:rFonts w:ascii="微软雅黑" w:eastAsia="微软雅黑" w:hAnsi="微软雅黑" w:cs="微软雅黑" w:hint="eastAsia"/>
          <w:spacing w:val="12"/>
          <w:lang w:eastAsia="zh-CN"/>
        </w:rPr>
        <w:t>截至6月</w:t>
      </w:r>
      <w:r w:rsidRPr="00925BA7">
        <w:rPr>
          <w:rFonts w:ascii="微软雅黑" w:eastAsia="微软雅黑" w:hAnsi="微软雅黑" w:cs="微软雅黑"/>
          <w:spacing w:val="12"/>
          <w:lang w:eastAsia="zh-CN"/>
        </w:rPr>
        <w:t>21</w:t>
      </w:r>
      <w:r w:rsidRPr="00925BA7">
        <w:rPr>
          <w:rFonts w:ascii="微软雅黑" w:eastAsia="微软雅黑" w:hAnsi="微软雅黑" w:cs="微软雅黑" w:hint="eastAsia"/>
          <w:spacing w:val="12"/>
          <w:lang w:eastAsia="zh-CN"/>
        </w:rPr>
        <w:t>日，</w:t>
      </w:r>
      <w:proofErr w:type="gramStart"/>
      <w:r w:rsidRPr="00925BA7">
        <w:rPr>
          <w:rFonts w:ascii="微软雅黑" w:eastAsia="微软雅黑" w:hAnsi="微软雅黑" w:cs="微软雅黑" w:hint="eastAsia"/>
          <w:spacing w:val="12"/>
          <w:lang w:eastAsia="zh-CN"/>
        </w:rPr>
        <w:t>标普</w:t>
      </w:r>
      <w:proofErr w:type="gramEnd"/>
      <w:r w:rsidRPr="00925BA7">
        <w:rPr>
          <w:rFonts w:ascii="微软雅黑" w:eastAsia="微软雅黑" w:hAnsi="微软雅黑" w:cs="微软雅黑" w:hint="eastAsia"/>
          <w:spacing w:val="12"/>
          <w:lang w:eastAsia="zh-CN"/>
        </w:rPr>
        <w:t>5</w:t>
      </w:r>
      <w:r w:rsidRPr="00925BA7">
        <w:rPr>
          <w:rFonts w:ascii="微软雅黑" w:eastAsia="微软雅黑" w:hAnsi="微软雅黑" w:cs="微软雅黑"/>
          <w:spacing w:val="12"/>
          <w:lang w:eastAsia="zh-CN"/>
        </w:rPr>
        <w:t>00</w:t>
      </w:r>
      <w:r w:rsidRPr="00925BA7">
        <w:rPr>
          <w:rFonts w:ascii="微软雅黑" w:eastAsia="微软雅黑" w:hAnsi="微软雅黑" w:cs="微软雅黑" w:hint="eastAsia"/>
          <w:spacing w:val="12"/>
          <w:lang w:eastAsia="zh-CN"/>
        </w:rPr>
        <w:t>指数下跌0.</w:t>
      </w:r>
      <w:r w:rsidRPr="00925BA7">
        <w:rPr>
          <w:rFonts w:ascii="微软雅黑" w:eastAsia="微软雅黑" w:hAnsi="微软雅黑" w:cs="微软雅黑"/>
          <w:spacing w:val="12"/>
          <w:lang w:eastAsia="zh-CN"/>
        </w:rPr>
        <w:t>25</w:t>
      </w:r>
      <w:r w:rsidRPr="00925BA7">
        <w:rPr>
          <w:rFonts w:ascii="微软雅黑" w:eastAsia="微软雅黑" w:hAnsi="微软雅黑" w:cs="微软雅黑" w:hint="eastAsia"/>
          <w:spacing w:val="12"/>
          <w:lang w:eastAsia="zh-CN"/>
        </w:rPr>
        <w:t>%至5</w:t>
      </w:r>
      <w:r w:rsidRPr="00925BA7">
        <w:rPr>
          <w:rFonts w:ascii="微软雅黑" w:eastAsia="微软雅黑" w:hAnsi="微软雅黑" w:cs="微软雅黑"/>
          <w:spacing w:val="12"/>
          <w:lang w:eastAsia="zh-CN"/>
        </w:rPr>
        <w:t>473</w:t>
      </w:r>
      <w:r w:rsidRPr="00925BA7">
        <w:rPr>
          <w:rFonts w:ascii="微软雅黑" w:eastAsia="微软雅黑" w:hAnsi="微软雅黑" w:cs="微软雅黑" w:hint="eastAsia"/>
          <w:spacing w:val="12"/>
          <w:lang w:eastAsia="zh-CN"/>
        </w:rPr>
        <w:t>.</w:t>
      </w:r>
      <w:r w:rsidRPr="00925BA7">
        <w:rPr>
          <w:rFonts w:ascii="微软雅黑" w:eastAsia="微软雅黑" w:hAnsi="微软雅黑" w:cs="微软雅黑"/>
          <w:spacing w:val="12"/>
          <w:lang w:eastAsia="zh-CN"/>
        </w:rPr>
        <w:t>17</w:t>
      </w:r>
      <w:r w:rsidRPr="00925BA7">
        <w:rPr>
          <w:rFonts w:ascii="微软雅黑" w:eastAsia="微软雅黑" w:hAnsi="微软雅黑" w:cs="微软雅黑" w:hint="eastAsia"/>
          <w:spacing w:val="12"/>
          <w:lang w:eastAsia="zh-CN"/>
        </w:rPr>
        <w:t>点；</w:t>
      </w:r>
      <w:proofErr w:type="gramStart"/>
      <w:r w:rsidRPr="00925BA7">
        <w:rPr>
          <w:rFonts w:ascii="微软雅黑" w:eastAsia="微软雅黑" w:hAnsi="微软雅黑" w:cs="微软雅黑" w:hint="eastAsia"/>
          <w:spacing w:val="12"/>
          <w:lang w:eastAsia="zh-CN"/>
        </w:rPr>
        <w:t>迷你标普</w:t>
      </w:r>
      <w:proofErr w:type="gramEnd"/>
      <w:r w:rsidRPr="00925BA7">
        <w:rPr>
          <w:rFonts w:ascii="微软雅黑" w:eastAsia="微软雅黑" w:hAnsi="微软雅黑" w:cs="微软雅黑" w:hint="eastAsia"/>
          <w:spacing w:val="12"/>
          <w:lang w:eastAsia="zh-CN"/>
        </w:rPr>
        <w:t>5</w:t>
      </w:r>
      <w:r w:rsidRPr="00925BA7">
        <w:rPr>
          <w:rFonts w:ascii="微软雅黑" w:eastAsia="微软雅黑" w:hAnsi="微软雅黑" w:cs="微软雅黑"/>
          <w:spacing w:val="12"/>
          <w:lang w:eastAsia="zh-CN"/>
        </w:rPr>
        <w:t>00</w:t>
      </w:r>
      <w:r w:rsidRPr="00925BA7">
        <w:rPr>
          <w:rFonts w:ascii="微软雅黑" w:eastAsia="微软雅黑" w:hAnsi="微软雅黑" w:cs="微软雅黑" w:hint="eastAsia"/>
          <w:spacing w:val="12"/>
          <w:lang w:eastAsia="zh-CN"/>
        </w:rPr>
        <w:t>主力合约收涨0.</w:t>
      </w:r>
      <w:r w:rsidRPr="00925BA7">
        <w:rPr>
          <w:rFonts w:ascii="微软雅黑" w:eastAsia="微软雅黑" w:hAnsi="微软雅黑" w:cs="微软雅黑"/>
          <w:spacing w:val="12"/>
          <w:lang w:eastAsia="zh-CN"/>
        </w:rPr>
        <w:t>93%</w:t>
      </w:r>
      <w:r w:rsidRPr="00925BA7">
        <w:rPr>
          <w:rFonts w:ascii="微软雅黑" w:eastAsia="微软雅黑" w:hAnsi="微软雅黑" w:cs="微软雅黑" w:hint="eastAsia"/>
          <w:spacing w:val="12"/>
          <w:lang w:eastAsia="zh-CN"/>
        </w:rPr>
        <w:t>至</w:t>
      </w:r>
      <w:r w:rsidRPr="00925BA7">
        <w:rPr>
          <w:rFonts w:ascii="微软雅黑" w:eastAsia="微软雅黑" w:hAnsi="微软雅黑" w:cs="微软雅黑"/>
          <w:spacing w:val="12"/>
          <w:lang w:eastAsia="zh-CN"/>
        </w:rPr>
        <w:t>5544</w:t>
      </w:r>
      <w:r w:rsidRPr="00925BA7">
        <w:rPr>
          <w:rFonts w:ascii="微软雅黑" w:eastAsia="微软雅黑" w:hAnsi="微软雅黑" w:cs="微软雅黑" w:hint="eastAsia"/>
          <w:spacing w:val="12"/>
          <w:lang w:eastAsia="zh-CN"/>
        </w:rPr>
        <w:t>点。美股三大股指收盘涨跌不一。反映美股科技股七巨头整体走势的万得美国TAMAMA科技指数跌0.94%，其中</w:t>
      </w:r>
      <w:proofErr w:type="gramStart"/>
      <w:r w:rsidRPr="00925BA7">
        <w:rPr>
          <w:rFonts w:ascii="微软雅黑" w:eastAsia="微软雅黑" w:hAnsi="微软雅黑" w:cs="微软雅黑" w:hint="eastAsia"/>
          <w:spacing w:val="12"/>
          <w:lang w:eastAsia="zh-CN"/>
        </w:rPr>
        <w:t>英伟达下跌</w:t>
      </w:r>
      <w:proofErr w:type="gramEnd"/>
      <w:r w:rsidRPr="00925BA7">
        <w:rPr>
          <w:rFonts w:ascii="微软雅黑" w:eastAsia="微软雅黑" w:hAnsi="微软雅黑" w:cs="微软雅黑" w:hint="eastAsia"/>
          <w:spacing w:val="12"/>
          <w:lang w:eastAsia="zh-CN"/>
        </w:rPr>
        <w:t>3.</w:t>
      </w:r>
      <w:r w:rsidRPr="00925BA7">
        <w:rPr>
          <w:rFonts w:ascii="微软雅黑" w:eastAsia="微软雅黑" w:hAnsi="微软雅黑" w:cs="微软雅黑"/>
          <w:spacing w:val="12"/>
          <w:lang w:eastAsia="zh-CN"/>
        </w:rPr>
        <w:t>54</w:t>
      </w:r>
      <w:r w:rsidRPr="00925BA7">
        <w:rPr>
          <w:rFonts w:ascii="微软雅黑" w:eastAsia="微软雅黑" w:hAnsi="微软雅黑" w:cs="微软雅黑" w:hint="eastAsia"/>
          <w:spacing w:val="12"/>
          <w:lang w:eastAsia="zh-CN"/>
        </w:rPr>
        <w:t>%，全球市值第一的让位微软。美国5月零售销售环比增长低于预期及前值，表明美国消费者的支出行为更加谨慎，消费降温对通胀有着一定的抑制作用。策略上，逢低做多为主。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3：S&amp;P500走势图</w:t>
      </w:r>
    </w:p>
    <w:p w:rsidR="00AE2365" w:rsidRDefault="00925BA7">
      <w:pPr>
        <w:spacing w:before="120" w:line="190" w:lineRule="auto"/>
        <w:jc w:val="both"/>
        <w:rPr>
          <w:rFonts w:ascii="新宋体" w:eastAsia="新宋体" w:hAnsi="新宋体"/>
          <w:b/>
        </w:rPr>
      </w:pPr>
      <w:r w:rsidRPr="00B5026E">
        <w:rPr>
          <w:rFonts w:ascii="新宋体" w:eastAsia="新宋体" w:hAnsi="新宋体"/>
          <w:b/>
          <w:noProof/>
          <w:lang w:eastAsia="zh-CN"/>
        </w:rPr>
        <w:drawing>
          <wp:inline distT="0" distB="0" distL="0" distR="0" wp14:anchorId="6F7041C7" wp14:editId="40985F03">
            <wp:extent cx="6089388" cy="1773141"/>
            <wp:effectExtent l="0" t="0" r="6985" b="0"/>
            <wp:docPr id="12" name="图片 12" descr="C:\Users\Administrator\Documents\WeChat Files\wxid_vkxlzo0vqu7s22\FileStorage\Temp\1718930172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1893017299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021" cy="1780314"/>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925BA7">
      <w:pPr>
        <w:spacing w:before="103" w:line="256" w:lineRule="auto"/>
        <w:ind w:right="743" w:firstLineChars="200" w:firstLine="468"/>
        <w:jc w:val="both"/>
        <w:rPr>
          <w:rFonts w:ascii="微软雅黑" w:eastAsia="微软雅黑" w:hAnsi="微软雅黑" w:cs="微软雅黑"/>
          <w:spacing w:val="12"/>
          <w:lang w:eastAsia="zh-CN"/>
        </w:rPr>
      </w:pPr>
      <w:r w:rsidRPr="00925BA7">
        <w:rPr>
          <w:rFonts w:ascii="微软雅黑" w:eastAsia="微软雅黑" w:hAnsi="微软雅黑" w:cs="微软雅黑" w:hint="eastAsia"/>
          <w:spacing w:val="12"/>
          <w:lang w:eastAsia="zh-CN"/>
        </w:rPr>
        <w:t>截至</w:t>
      </w:r>
      <w:r w:rsidRPr="00925BA7">
        <w:rPr>
          <w:rFonts w:ascii="微软雅黑" w:eastAsia="微软雅黑" w:hAnsi="微软雅黑" w:cs="微软雅黑"/>
          <w:spacing w:val="12"/>
          <w:lang w:eastAsia="zh-CN"/>
        </w:rPr>
        <w:t>6</w:t>
      </w:r>
      <w:r w:rsidRPr="00925BA7">
        <w:rPr>
          <w:rFonts w:ascii="微软雅黑" w:eastAsia="微软雅黑" w:hAnsi="微软雅黑" w:cs="微软雅黑" w:hint="eastAsia"/>
          <w:spacing w:val="12"/>
          <w:lang w:eastAsia="zh-CN"/>
        </w:rPr>
        <w:t>月</w:t>
      </w:r>
      <w:r w:rsidRPr="00925BA7">
        <w:rPr>
          <w:rFonts w:ascii="微软雅黑" w:eastAsia="微软雅黑" w:hAnsi="微软雅黑" w:cs="微软雅黑"/>
          <w:spacing w:val="12"/>
          <w:lang w:eastAsia="zh-CN"/>
        </w:rPr>
        <w:t>20</w:t>
      </w:r>
      <w:r w:rsidRPr="00925BA7">
        <w:rPr>
          <w:rFonts w:ascii="微软雅黑" w:eastAsia="微软雅黑" w:hAnsi="微软雅黑" w:cs="微软雅黑" w:hint="eastAsia"/>
          <w:spacing w:val="12"/>
          <w:lang w:eastAsia="zh-CN"/>
        </w:rPr>
        <w:t>日，富时中国A50</w:t>
      </w:r>
      <w:proofErr w:type="gramStart"/>
      <w:r w:rsidRPr="00925BA7">
        <w:rPr>
          <w:rFonts w:ascii="微软雅黑" w:eastAsia="微软雅黑" w:hAnsi="微软雅黑" w:cs="微软雅黑" w:hint="eastAsia"/>
          <w:spacing w:val="12"/>
          <w:lang w:eastAsia="zh-CN"/>
        </w:rPr>
        <w:t>指数收跌</w:t>
      </w:r>
      <w:proofErr w:type="gramEnd"/>
      <w:r w:rsidRPr="00925BA7">
        <w:rPr>
          <w:rFonts w:ascii="微软雅黑" w:eastAsia="微软雅黑" w:hAnsi="微软雅黑" w:cs="微软雅黑" w:hint="eastAsia"/>
          <w:spacing w:val="12"/>
          <w:lang w:eastAsia="zh-CN"/>
        </w:rPr>
        <w:t>0.</w:t>
      </w:r>
      <w:r w:rsidRPr="00925BA7">
        <w:rPr>
          <w:rFonts w:ascii="微软雅黑" w:eastAsia="微软雅黑" w:hAnsi="微软雅黑" w:cs="微软雅黑"/>
          <w:spacing w:val="12"/>
          <w:lang w:eastAsia="zh-CN"/>
        </w:rPr>
        <w:t>26%</w:t>
      </w:r>
      <w:r w:rsidRPr="00925BA7">
        <w:rPr>
          <w:rFonts w:ascii="微软雅黑" w:eastAsia="微软雅黑" w:hAnsi="微软雅黑" w:cs="微软雅黑" w:hint="eastAsia"/>
          <w:spacing w:val="12"/>
          <w:lang w:eastAsia="zh-CN"/>
        </w:rPr>
        <w:t>至</w:t>
      </w:r>
      <w:r w:rsidRPr="00925BA7">
        <w:rPr>
          <w:rFonts w:ascii="微软雅黑" w:eastAsia="微软雅黑" w:hAnsi="微软雅黑" w:cs="微软雅黑"/>
          <w:spacing w:val="12"/>
          <w:lang w:eastAsia="zh-CN"/>
        </w:rPr>
        <w:t>12198</w:t>
      </w:r>
      <w:r w:rsidRPr="00925BA7">
        <w:rPr>
          <w:rFonts w:ascii="微软雅黑" w:eastAsia="微软雅黑" w:hAnsi="微软雅黑" w:cs="微软雅黑" w:hint="eastAsia"/>
          <w:spacing w:val="12"/>
          <w:lang w:eastAsia="zh-CN"/>
        </w:rPr>
        <w:t>.</w:t>
      </w:r>
      <w:r w:rsidRPr="00925BA7">
        <w:rPr>
          <w:rFonts w:ascii="微软雅黑" w:eastAsia="微软雅黑" w:hAnsi="微软雅黑" w:cs="微软雅黑"/>
          <w:spacing w:val="12"/>
          <w:lang w:eastAsia="zh-CN"/>
        </w:rPr>
        <w:t>84</w:t>
      </w:r>
      <w:r w:rsidRPr="00925BA7">
        <w:rPr>
          <w:rFonts w:ascii="微软雅黑" w:eastAsia="微软雅黑" w:hAnsi="微软雅黑" w:cs="微软雅黑" w:hint="eastAsia"/>
          <w:spacing w:val="12"/>
          <w:lang w:eastAsia="zh-CN"/>
        </w:rPr>
        <w:t>点；截至6月</w:t>
      </w:r>
      <w:r w:rsidRPr="00925BA7">
        <w:rPr>
          <w:rFonts w:ascii="微软雅黑" w:eastAsia="微软雅黑" w:hAnsi="微软雅黑" w:cs="微软雅黑"/>
          <w:spacing w:val="12"/>
          <w:lang w:eastAsia="zh-CN"/>
        </w:rPr>
        <w:t>20</w:t>
      </w:r>
      <w:r w:rsidRPr="00925BA7">
        <w:rPr>
          <w:rFonts w:ascii="微软雅黑" w:eastAsia="微软雅黑" w:hAnsi="微软雅黑" w:cs="微软雅黑" w:hint="eastAsia"/>
          <w:spacing w:val="12"/>
          <w:lang w:eastAsia="zh-CN"/>
        </w:rPr>
        <w:t>日，新交所富时A50期指主力</w:t>
      </w:r>
      <w:proofErr w:type="gramStart"/>
      <w:r w:rsidRPr="00925BA7">
        <w:rPr>
          <w:rFonts w:ascii="微软雅黑" w:eastAsia="微软雅黑" w:hAnsi="微软雅黑" w:cs="微软雅黑" w:hint="eastAsia"/>
          <w:spacing w:val="12"/>
          <w:lang w:eastAsia="zh-CN"/>
        </w:rPr>
        <w:t>合约收跌</w:t>
      </w:r>
      <w:proofErr w:type="gramEnd"/>
      <w:r w:rsidRPr="00925BA7">
        <w:rPr>
          <w:rFonts w:ascii="微软雅黑" w:eastAsia="微软雅黑" w:hAnsi="微软雅黑" w:cs="微软雅黑" w:hint="eastAsia"/>
          <w:spacing w:val="12"/>
          <w:lang w:eastAsia="zh-CN"/>
        </w:rPr>
        <w:t>0.</w:t>
      </w:r>
      <w:r w:rsidRPr="00925BA7">
        <w:rPr>
          <w:rFonts w:ascii="微软雅黑" w:eastAsia="微软雅黑" w:hAnsi="微软雅黑" w:cs="微软雅黑"/>
          <w:spacing w:val="12"/>
          <w:lang w:eastAsia="zh-CN"/>
        </w:rPr>
        <w:t>14</w:t>
      </w:r>
      <w:r w:rsidRPr="00925BA7">
        <w:rPr>
          <w:rFonts w:ascii="微软雅黑" w:eastAsia="微软雅黑" w:hAnsi="微软雅黑" w:cs="微软雅黑" w:hint="eastAsia"/>
          <w:spacing w:val="12"/>
          <w:lang w:eastAsia="zh-CN"/>
        </w:rPr>
        <w:t>至</w:t>
      </w:r>
      <w:r w:rsidRPr="00925BA7">
        <w:rPr>
          <w:rFonts w:ascii="微软雅黑" w:eastAsia="微软雅黑" w:hAnsi="微软雅黑" w:cs="微软雅黑"/>
          <w:spacing w:val="12"/>
          <w:lang w:eastAsia="zh-CN"/>
        </w:rPr>
        <w:t>12165</w:t>
      </w:r>
      <w:r w:rsidRPr="00925BA7">
        <w:rPr>
          <w:rFonts w:ascii="微软雅黑" w:eastAsia="微软雅黑" w:hAnsi="微软雅黑" w:cs="微软雅黑" w:hint="eastAsia"/>
          <w:spacing w:val="12"/>
          <w:lang w:eastAsia="zh-CN"/>
        </w:rPr>
        <w:t>点</w:t>
      </w:r>
      <w:r w:rsidRPr="00925BA7">
        <w:rPr>
          <w:rFonts w:ascii="微软雅黑" w:eastAsia="微软雅黑" w:hAnsi="微软雅黑" w:cs="微软雅黑" w:hint="eastAsia"/>
          <w:bCs/>
          <w:spacing w:val="12"/>
          <w:lang w:eastAsia="zh-CN"/>
        </w:rPr>
        <w:t>。</w:t>
      </w:r>
      <w:r w:rsidRPr="00925BA7">
        <w:rPr>
          <w:rFonts w:ascii="微软雅黑" w:eastAsia="微软雅黑" w:hAnsi="微软雅黑" w:cs="微软雅黑"/>
          <w:bCs/>
          <w:spacing w:val="12"/>
          <w:lang w:eastAsia="zh-CN"/>
        </w:rPr>
        <w:t>20</w:t>
      </w:r>
      <w:r w:rsidRPr="00925BA7">
        <w:rPr>
          <w:rFonts w:ascii="微软雅黑" w:eastAsia="微软雅黑" w:hAnsi="微软雅黑" w:cs="微软雅黑" w:hint="eastAsia"/>
          <w:bCs/>
          <w:spacing w:val="12"/>
          <w:lang w:eastAsia="zh-CN"/>
        </w:rPr>
        <w:t>日公布的6月份LPR报价连续四个月按兵不动，降息落空使得市场情绪明显降温。目前，市场对下半年政策端利好仍抱有较高预期，关注接下来即将召开的三中全会对发展新质生产力的相关措施，以及对地方财政和楼市等重点风险领域的改革措施。</w:t>
      </w:r>
      <w:r w:rsidRPr="00925BA7">
        <w:rPr>
          <w:rFonts w:ascii="微软雅黑" w:eastAsia="微软雅黑" w:hAnsi="微软雅黑" w:cs="微软雅黑" w:hint="eastAsia"/>
          <w:spacing w:val="12"/>
          <w:lang w:eastAsia="zh-CN"/>
        </w:rPr>
        <w:t>策略上，短线逢高沽空为主。</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925BA7">
      <w:pPr>
        <w:spacing w:before="103" w:line="256" w:lineRule="auto"/>
        <w:ind w:right="743"/>
        <w:jc w:val="both"/>
        <w:rPr>
          <w:rFonts w:ascii="新宋体" w:eastAsia="新宋体" w:hAnsi="新宋体"/>
        </w:rPr>
      </w:pPr>
      <w:r w:rsidRPr="00B5026E">
        <w:rPr>
          <w:rFonts w:ascii="新宋体" w:eastAsia="新宋体" w:hAnsi="新宋体"/>
          <w:noProof/>
          <w:lang w:eastAsia="zh-CN"/>
        </w:rPr>
        <w:drawing>
          <wp:inline distT="0" distB="0" distL="0" distR="0" wp14:anchorId="40E44ED6" wp14:editId="11B14DB9">
            <wp:extent cx="6136945" cy="1781093"/>
            <wp:effectExtent l="0" t="0" r="0" b="0"/>
            <wp:docPr id="13" name="图片 13" descr="C:\Users\Administrator\Documents\WeChat Files\wxid_vkxlzo0vqu7s22\FileStorage\Temp\1718930146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89301462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461" cy="178849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992791" w:rsidRDefault="00992791">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AE2365" w:rsidRDefault="00925BA7">
      <w:pPr>
        <w:spacing w:before="103" w:line="256" w:lineRule="auto"/>
        <w:ind w:right="743" w:firstLineChars="200" w:firstLine="468"/>
        <w:jc w:val="both"/>
        <w:rPr>
          <w:rFonts w:ascii="微软雅黑" w:eastAsia="微软雅黑" w:hAnsi="微软雅黑" w:cs="微软雅黑"/>
          <w:spacing w:val="7"/>
          <w:lang w:eastAsia="zh-CN"/>
        </w:rPr>
      </w:pPr>
      <w:r w:rsidRPr="00925BA7">
        <w:rPr>
          <w:rFonts w:ascii="微软雅黑" w:eastAsia="微软雅黑" w:hAnsi="微软雅黑" w:cs="微软雅黑" w:hint="eastAsia"/>
          <w:spacing w:val="12"/>
          <w:lang w:eastAsia="zh-CN"/>
        </w:rPr>
        <w:t>隔夜</w:t>
      </w:r>
      <w:r w:rsidRPr="00925BA7">
        <w:rPr>
          <w:rFonts w:ascii="微软雅黑" w:eastAsia="微软雅黑" w:hAnsi="微软雅黑" w:cs="微软雅黑"/>
          <w:spacing w:val="12"/>
          <w:lang w:eastAsia="zh-CN"/>
        </w:rPr>
        <w:t>COMEX</w:t>
      </w:r>
      <w:r w:rsidRPr="00925BA7">
        <w:rPr>
          <w:rFonts w:ascii="微软雅黑" w:eastAsia="微软雅黑" w:hAnsi="微软雅黑" w:cs="微软雅黑" w:hint="eastAsia"/>
          <w:spacing w:val="12"/>
          <w:lang w:eastAsia="zh-CN"/>
        </w:rPr>
        <w:t>铜震荡偏强走势，报收</w:t>
      </w:r>
      <w:r w:rsidRPr="00925BA7">
        <w:rPr>
          <w:rFonts w:ascii="微软雅黑" w:eastAsia="微软雅黑" w:hAnsi="微软雅黑" w:cs="微软雅黑"/>
          <w:spacing w:val="12"/>
          <w:lang w:eastAsia="zh-CN"/>
        </w:rPr>
        <w:t>4.530</w:t>
      </w:r>
      <w:r w:rsidRPr="00925BA7">
        <w:rPr>
          <w:rFonts w:ascii="微软雅黑" w:eastAsia="微软雅黑" w:hAnsi="微软雅黑" w:cs="微软雅黑" w:hint="eastAsia"/>
          <w:spacing w:val="12"/>
          <w:lang w:eastAsia="zh-CN"/>
        </w:rPr>
        <w:t>美元</w:t>
      </w:r>
      <w:r w:rsidRPr="00925BA7">
        <w:rPr>
          <w:rFonts w:ascii="微软雅黑" w:eastAsia="微软雅黑" w:hAnsi="微软雅黑" w:cs="微软雅黑"/>
          <w:spacing w:val="12"/>
          <w:lang w:eastAsia="zh-CN"/>
        </w:rPr>
        <w:t>/</w:t>
      </w:r>
      <w:r w:rsidRPr="00925BA7">
        <w:rPr>
          <w:rFonts w:ascii="微软雅黑" w:eastAsia="微软雅黑" w:hAnsi="微软雅黑" w:cs="微软雅黑" w:hint="eastAsia"/>
          <w:spacing w:val="12"/>
          <w:lang w:eastAsia="zh-CN"/>
        </w:rPr>
        <w:t>磅，涨跌幅</w:t>
      </w:r>
      <w:r w:rsidRPr="00925BA7">
        <w:rPr>
          <w:rFonts w:ascii="微软雅黑" w:eastAsia="微软雅黑" w:hAnsi="微软雅黑" w:cs="微软雅黑"/>
          <w:spacing w:val="12"/>
          <w:lang w:eastAsia="zh-CN"/>
        </w:rPr>
        <w:t>+1.77%</w:t>
      </w:r>
      <w:r w:rsidRPr="00925BA7">
        <w:rPr>
          <w:rFonts w:ascii="微软雅黑" w:eastAsia="微软雅黑" w:hAnsi="微软雅黑" w:cs="微软雅黑" w:hint="eastAsia"/>
          <w:spacing w:val="12"/>
          <w:lang w:eastAsia="zh-CN"/>
        </w:rPr>
        <w:t>。国际方面，里士满联储主席巴尔金表示，美联储需要进一步明确通胀路径，之后才能降息。当被问及美联储是否可以降息一次并维持在该水平时，巴尔金表示这取决于经济数据，美联储官员重申数据的重要性。</w:t>
      </w:r>
      <w:r w:rsidRPr="00925BA7">
        <w:rPr>
          <w:rFonts w:ascii="微软雅黑" w:eastAsia="微软雅黑" w:hAnsi="微软雅黑" w:cs="微软雅黑"/>
          <w:spacing w:val="12"/>
          <w:lang w:eastAsia="zh-CN"/>
        </w:rPr>
        <w:t>国内方面，</w:t>
      </w:r>
      <w:r w:rsidRPr="00925BA7">
        <w:rPr>
          <w:rFonts w:ascii="微软雅黑" w:eastAsia="微软雅黑" w:hAnsi="微软雅黑" w:cs="微软雅黑" w:hint="eastAsia"/>
          <w:spacing w:val="12"/>
          <w:lang w:eastAsia="zh-CN"/>
        </w:rPr>
        <w:t>国家能源局表示，将进一步扩大现货市场覆盖范围，稳妥有序推动新能源参与电力市场，通过有效的市场机制来促进新能源消纳和新能源产业的可持续健康发展。库存方面，截至</w:t>
      </w:r>
      <w:r w:rsidRPr="00925BA7">
        <w:rPr>
          <w:rFonts w:ascii="微软雅黑" w:eastAsia="微软雅黑" w:hAnsi="微软雅黑" w:cs="微软雅黑"/>
          <w:spacing w:val="12"/>
          <w:lang w:eastAsia="zh-CN"/>
        </w:rPr>
        <w:t>6月20日，LME铜库存为161925吨，环比+ 3225吨</w:t>
      </w:r>
      <w:r w:rsidRPr="00925BA7">
        <w:rPr>
          <w:rFonts w:ascii="微软雅黑" w:eastAsia="微软雅黑" w:hAnsi="微软雅黑" w:cs="微软雅黑" w:hint="eastAsia"/>
          <w:spacing w:val="12"/>
          <w:lang w:eastAsia="zh-CN"/>
        </w:rPr>
        <w:t>；</w:t>
      </w:r>
      <w:r w:rsidRPr="00925BA7">
        <w:rPr>
          <w:rFonts w:ascii="微软雅黑" w:eastAsia="微软雅黑" w:hAnsi="微软雅黑" w:cs="微软雅黑"/>
          <w:spacing w:val="12"/>
          <w:lang w:eastAsia="zh-CN"/>
        </w:rPr>
        <w:t>COMEX</w:t>
      </w:r>
      <w:r w:rsidRPr="00925BA7">
        <w:rPr>
          <w:rFonts w:ascii="微软雅黑" w:eastAsia="微软雅黑" w:hAnsi="微软雅黑" w:cs="微软雅黑" w:hint="eastAsia"/>
          <w:spacing w:val="12"/>
          <w:lang w:eastAsia="zh-CN"/>
        </w:rPr>
        <w:t>铜库存</w:t>
      </w:r>
      <w:r w:rsidRPr="00925BA7">
        <w:rPr>
          <w:rFonts w:ascii="微软雅黑" w:eastAsia="微软雅黑" w:hAnsi="微软雅黑" w:cs="微软雅黑"/>
          <w:spacing w:val="12"/>
          <w:lang w:eastAsia="zh-CN"/>
        </w:rPr>
        <w:t>9165</w:t>
      </w:r>
      <w:r w:rsidRPr="00925BA7">
        <w:rPr>
          <w:rFonts w:ascii="微软雅黑" w:eastAsia="微软雅黑" w:hAnsi="微软雅黑" w:cs="微软雅黑" w:hint="eastAsia"/>
          <w:spacing w:val="12"/>
          <w:lang w:eastAsia="zh-CN"/>
        </w:rPr>
        <w:t>短吨，由于节假日停市一天，环比未变化短吨；S</w:t>
      </w:r>
      <w:r w:rsidRPr="00925BA7">
        <w:rPr>
          <w:rFonts w:ascii="微软雅黑" w:eastAsia="微软雅黑" w:hAnsi="微软雅黑" w:cs="微软雅黑"/>
          <w:spacing w:val="12"/>
          <w:lang w:eastAsia="zh-CN"/>
        </w:rPr>
        <w:t>HFE</w:t>
      </w:r>
      <w:r w:rsidRPr="00925BA7">
        <w:rPr>
          <w:rFonts w:ascii="微软雅黑" w:eastAsia="微软雅黑" w:hAnsi="微软雅黑" w:cs="微软雅黑" w:hint="eastAsia"/>
          <w:spacing w:val="12"/>
          <w:lang w:eastAsia="zh-CN"/>
        </w:rPr>
        <w:t>每日仓单</w:t>
      </w:r>
      <w:r w:rsidRPr="00925BA7">
        <w:rPr>
          <w:rFonts w:ascii="微软雅黑" w:eastAsia="微软雅黑" w:hAnsi="微软雅黑" w:cs="微软雅黑"/>
          <w:spacing w:val="12"/>
          <w:lang w:eastAsia="zh-CN"/>
        </w:rPr>
        <w:t>258050</w:t>
      </w:r>
      <w:r w:rsidRPr="00925BA7">
        <w:rPr>
          <w:rFonts w:ascii="微软雅黑" w:eastAsia="微软雅黑" w:hAnsi="微软雅黑" w:cs="微软雅黑" w:hint="eastAsia"/>
          <w:spacing w:val="12"/>
          <w:lang w:eastAsia="zh-CN"/>
        </w:rPr>
        <w:t>吨，环比</w:t>
      </w:r>
      <w:r w:rsidRPr="00925BA7">
        <w:rPr>
          <w:rFonts w:ascii="微软雅黑" w:eastAsia="微软雅黑" w:hAnsi="微软雅黑" w:cs="微软雅黑"/>
          <w:spacing w:val="12"/>
          <w:lang w:eastAsia="zh-CN"/>
        </w:rPr>
        <w:t>-1928</w:t>
      </w:r>
      <w:r w:rsidRPr="00925BA7">
        <w:rPr>
          <w:rFonts w:ascii="微软雅黑" w:eastAsia="微软雅黑" w:hAnsi="微软雅黑" w:cs="微软雅黑" w:hint="eastAsia"/>
          <w:spacing w:val="12"/>
          <w:lang w:eastAsia="zh-CN"/>
        </w:rPr>
        <w:t>吨。美元指数大幅上涨，最终收涨</w:t>
      </w:r>
      <w:r w:rsidRPr="00925BA7">
        <w:rPr>
          <w:rFonts w:ascii="微软雅黑" w:eastAsia="微软雅黑" w:hAnsi="微软雅黑" w:cs="微软雅黑"/>
          <w:spacing w:val="12"/>
          <w:lang w:eastAsia="zh-CN"/>
        </w:rPr>
        <w:t>0.42%，报105.59。</w:t>
      </w:r>
      <w:proofErr w:type="gramStart"/>
      <w:r w:rsidRPr="00925BA7">
        <w:rPr>
          <w:rFonts w:ascii="微软雅黑" w:eastAsia="微软雅黑" w:hAnsi="微软雅黑" w:cs="微软雅黑"/>
          <w:spacing w:val="12"/>
          <w:lang w:eastAsia="zh-CN"/>
        </w:rPr>
        <w:t>10年期美债</w:t>
      </w:r>
      <w:proofErr w:type="gramEnd"/>
      <w:r w:rsidRPr="00925BA7">
        <w:rPr>
          <w:rFonts w:ascii="微软雅黑" w:eastAsia="微软雅黑" w:hAnsi="微软雅黑" w:cs="微软雅黑"/>
          <w:spacing w:val="12"/>
          <w:lang w:eastAsia="zh-CN"/>
        </w:rPr>
        <w:t>收益率先涨后跌，最终收报4.264%。对美联储政策利率最敏感的</w:t>
      </w:r>
      <w:proofErr w:type="gramStart"/>
      <w:r w:rsidRPr="00925BA7">
        <w:rPr>
          <w:rFonts w:ascii="微软雅黑" w:eastAsia="微软雅黑" w:hAnsi="微软雅黑" w:cs="微软雅黑"/>
          <w:spacing w:val="12"/>
          <w:lang w:eastAsia="zh-CN"/>
        </w:rPr>
        <w:t>2年期美债</w:t>
      </w:r>
      <w:proofErr w:type="gramEnd"/>
      <w:r w:rsidRPr="00925BA7">
        <w:rPr>
          <w:rFonts w:ascii="微软雅黑" w:eastAsia="微软雅黑" w:hAnsi="微软雅黑" w:cs="微软雅黑"/>
          <w:spacing w:val="12"/>
          <w:lang w:eastAsia="zh-CN"/>
        </w:rPr>
        <w:t>收益率最终收报4.750%。</w:t>
      </w:r>
      <w:r w:rsidRPr="00925BA7">
        <w:rPr>
          <w:rFonts w:ascii="微软雅黑" w:eastAsia="微软雅黑" w:hAnsi="微软雅黑" w:cs="微软雅黑" w:hint="eastAsia"/>
          <w:spacing w:val="12"/>
          <w:lang w:eastAsia="zh-CN"/>
        </w:rPr>
        <w:t>操作上，建议COMEX铜主力合约轻仓逢低短多交易，注意交易节奏及风险控制。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925BA7">
      <w:pPr>
        <w:spacing w:before="103" w:line="256" w:lineRule="auto"/>
        <w:ind w:right="743"/>
        <w:jc w:val="both"/>
      </w:pPr>
      <w:r>
        <w:rPr>
          <w:noProof/>
          <w:lang w:eastAsia="zh-CN"/>
        </w:rPr>
        <w:drawing>
          <wp:inline distT="0" distB="0" distL="0" distR="0" wp14:anchorId="4520B184" wp14:editId="1246E20F">
            <wp:extent cx="6149340" cy="1916265"/>
            <wp:effectExtent l="0" t="0" r="381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7607" cy="1928190"/>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AE2365" w:rsidRPr="004A6D5F" w:rsidRDefault="00B8630D" w:rsidP="00B8630D">
      <w:pPr>
        <w:spacing w:before="103" w:line="256" w:lineRule="auto"/>
        <w:ind w:right="743" w:firstLineChars="200" w:firstLine="468"/>
        <w:jc w:val="both"/>
        <w:rPr>
          <w:rFonts w:ascii="微软雅黑" w:eastAsia="微软雅黑" w:hAnsi="微软雅黑" w:cs="微软雅黑"/>
          <w:spacing w:val="12"/>
          <w:lang w:eastAsia="zh-CN"/>
        </w:rPr>
      </w:pPr>
      <w:r w:rsidRPr="00B8630D">
        <w:rPr>
          <w:rFonts w:ascii="微软雅黑" w:eastAsia="微软雅黑" w:hAnsi="微软雅黑" w:cs="微软雅黑" w:hint="eastAsia"/>
          <w:spacing w:val="12"/>
          <w:lang w:eastAsia="zh-CN"/>
        </w:rPr>
        <w:t>近期地缘冲突持续，但市场整体避险情绪尚未出现显著升级。最新美联储会议上调年内通胀预期，同</w:t>
      </w:r>
      <w:r w:rsidRPr="00925BA7">
        <w:rPr>
          <w:rFonts w:ascii="微软雅黑" w:eastAsia="微软雅黑" w:hAnsi="微软雅黑" w:cs="微软雅黑" w:hint="eastAsia"/>
          <w:spacing w:val="12"/>
          <w:highlight w:val="yellow"/>
          <w:lang w:eastAsia="zh-CN"/>
        </w:rPr>
        <w:t>时点阵图显示支持年内仅降息一次的官员人数有所增加，整体美联储基调相对偏鹰，进一步压缩年内降息空间。除此之外，最新美国年内预算赤字金额再次大超市场预期，整体赤字预算增加或加大后继发债力度，后继债券供应量增加或不利美国国债收益率回落，同时也将再次考验市场对国债购买</w:t>
      </w:r>
      <w:r w:rsidRPr="00B8630D">
        <w:rPr>
          <w:rFonts w:ascii="微软雅黑" w:eastAsia="微软雅黑" w:hAnsi="微软雅黑" w:cs="微软雅黑" w:hint="eastAsia"/>
          <w:spacing w:val="12"/>
          <w:lang w:eastAsia="zh-CN"/>
        </w:rPr>
        <w:t>需求意向。外盘持仓方面：截至</w:t>
      </w:r>
      <w:r w:rsidRPr="00B8630D">
        <w:rPr>
          <w:rFonts w:ascii="微软雅黑" w:eastAsia="微软雅黑" w:hAnsi="微软雅黑" w:cs="微软雅黑"/>
          <w:spacing w:val="12"/>
          <w:lang w:eastAsia="zh-CN"/>
        </w:rPr>
        <w:t>6</w:t>
      </w:r>
      <w:r w:rsidRPr="00B8630D">
        <w:rPr>
          <w:rFonts w:ascii="微软雅黑" w:eastAsia="微软雅黑" w:hAnsi="微软雅黑" w:cs="微软雅黑" w:hint="eastAsia"/>
          <w:spacing w:val="12"/>
          <w:lang w:eastAsia="zh-CN"/>
        </w:rPr>
        <w:t>月</w:t>
      </w:r>
      <w:r w:rsidRPr="00B8630D">
        <w:rPr>
          <w:rFonts w:ascii="微软雅黑" w:eastAsia="微软雅黑" w:hAnsi="微软雅黑" w:cs="微软雅黑"/>
          <w:spacing w:val="12"/>
          <w:lang w:eastAsia="zh-CN"/>
        </w:rPr>
        <w:t>19</w:t>
      </w:r>
      <w:r w:rsidRPr="00B8630D">
        <w:rPr>
          <w:rFonts w:ascii="微软雅黑" w:eastAsia="微软雅黑" w:hAnsi="微软雅黑" w:cs="微软雅黑" w:hint="eastAsia"/>
          <w:spacing w:val="12"/>
          <w:lang w:eastAsia="zh-CN"/>
        </w:rPr>
        <w:t>日，</w:t>
      </w:r>
      <w:r w:rsidRPr="00B8630D">
        <w:rPr>
          <w:rFonts w:ascii="微软雅黑" w:eastAsia="微软雅黑" w:hAnsi="微软雅黑" w:cs="微软雅黑"/>
          <w:spacing w:val="12"/>
          <w:lang w:eastAsia="zh-CN"/>
        </w:rPr>
        <w:t>SPDR Gold Trust</w:t>
      </w:r>
      <w:r w:rsidRPr="00B8630D">
        <w:rPr>
          <w:rFonts w:ascii="微软雅黑" w:eastAsia="微软雅黑" w:hAnsi="微软雅黑" w:cs="微软雅黑" w:hint="eastAsia"/>
          <w:spacing w:val="12"/>
          <w:lang w:eastAsia="zh-CN"/>
        </w:rPr>
        <w:t>黄金</w:t>
      </w:r>
      <w:r w:rsidRPr="00B8630D">
        <w:rPr>
          <w:rFonts w:ascii="微软雅黑" w:eastAsia="微软雅黑" w:hAnsi="微软雅黑" w:cs="微软雅黑"/>
          <w:spacing w:val="12"/>
          <w:lang w:eastAsia="zh-CN"/>
        </w:rPr>
        <w:t>ETF</w:t>
      </w:r>
      <w:r w:rsidRPr="00B8630D">
        <w:rPr>
          <w:rFonts w:ascii="微软雅黑" w:eastAsia="微软雅黑" w:hAnsi="微软雅黑" w:cs="微软雅黑" w:hint="eastAsia"/>
          <w:spacing w:val="12"/>
          <w:lang w:eastAsia="zh-CN"/>
        </w:rPr>
        <w:t>持仓量为</w:t>
      </w:r>
      <w:r w:rsidRPr="00B8630D">
        <w:rPr>
          <w:rFonts w:ascii="微软雅黑" w:eastAsia="微软雅黑" w:hAnsi="微软雅黑" w:cs="微软雅黑"/>
          <w:spacing w:val="12"/>
          <w:lang w:eastAsia="zh-CN"/>
        </w:rPr>
        <w:t>825.31</w:t>
      </w:r>
      <w:r w:rsidRPr="00B8630D">
        <w:rPr>
          <w:rFonts w:ascii="微软雅黑" w:eastAsia="微软雅黑" w:hAnsi="微软雅黑" w:cs="微软雅黑" w:hint="eastAsia"/>
          <w:spacing w:val="12"/>
          <w:lang w:eastAsia="zh-CN"/>
        </w:rPr>
        <w:t>吨，较上一交易日持平。往后看，短期内市场虽开启新一轮做</w:t>
      </w:r>
      <w:proofErr w:type="gramStart"/>
      <w:r w:rsidRPr="00B8630D">
        <w:rPr>
          <w:rFonts w:ascii="微软雅黑" w:eastAsia="微软雅黑" w:hAnsi="微软雅黑" w:cs="微软雅黑" w:hint="eastAsia"/>
          <w:spacing w:val="12"/>
          <w:lang w:eastAsia="zh-CN"/>
        </w:rPr>
        <w:t>多长端美债</w:t>
      </w:r>
      <w:proofErr w:type="gramEnd"/>
      <w:r w:rsidRPr="00B8630D">
        <w:rPr>
          <w:rFonts w:ascii="微软雅黑" w:eastAsia="微软雅黑" w:hAnsi="微软雅黑" w:cs="微软雅黑" w:hint="eastAsia"/>
          <w:spacing w:val="12"/>
          <w:lang w:eastAsia="zh-CN"/>
        </w:rPr>
        <w:t>的趋势，但在经济数据尚未显著走弱的情况下年内利率预期仍有上修空间，同时政府预算赤字走高同样不利美债收益率下行；叠加先前中国央行停止购金行为来看，短期内贵金属价格在利率不确定性犹存及需求走弱的情况下或阶段性失去上涨推动因素，但中长期来看，中美政府赤字走高以及长期通胀预期上升等因素仍将给予整体价格一定支撑。操作上建议，日内观望为主，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AF483B">
      <w:pPr>
        <w:spacing w:before="103" w:line="256" w:lineRule="auto"/>
        <w:ind w:right="743"/>
        <w:jc w:val="both"/>
      </w:pPr>
      <w:r>
        <w:rPr>
          <w:rFonts w:ascii="Helvetica" w:eastAsia="宋体" w:hAnsi="Helvetica" w:cs="Helvetica" w:hint="eastAsia"/>
          <w:noProof/>
          <w:color w:val="2C3E50"/>
          <w:sz w:val="24"/>
          <w:shd w:val="clear" w:color="auto" w:fill="FFFFFF"/>
          <w:lang w:eastAsia="zh-CN"/>
        </w:rPr>
        <w:lastRenderedPageBreak/>
        <w:drawing>
          <wp:inline distT="0" distB="0" distL="114300" distR="114300" wp14:anchorId="17784A77" wp14:editId="7CCD6588">
            <wp:extent cx="6171236" cy="2345635"/>
            <wp:effectExtent l="0" t="0" r="1270" b="0"/>
            <wp:docPr id="11" name="图片 11" descr="796f80c5f52028815d1bb387fc18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6f80c5f52028815d1bb387fc18efa"/>
                    <pic:cNvPicPr>
                      <a:picLocks noChangeAspect="1"/>
                    </pic:cNvPicPr>
                  </pic:nvPicPr>
                  <pic:blipFill>
                    <a:blip r:embed="rId17"/>
                    <a:stretch>
                      <a:fillRect/>
                    </a:stretch>
                  </pic:blipFill>
                  <pic:spPr>
                    <a:xfrm>
                      <a:off x="0" y="0"/>
                      <a:ext cx="6200031" cy="2356580"/>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63882" w:rsidRDefault="00A6388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AE2365" w:rsidRDefault="00DE665D" w:rsidP="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DE665D">
        <w:rPr>
          <w:rFonts w:ascii="微软雅黑" w:eastAsia="微软雅黑" w:hAnsi="微软雅黑" w:cs="微软雅黑" w:hint="eastAsia"/>
          <w:spacing w:val="12"/>
          <w:lang w:eastAsia="zh-CN"/>
        </w:rPr>
        <w:t>布伦</w:t>
      </w:r>
      <w:proofErr w:type="gramStart"/>
      <w:r w:rsidRPr="00DE665D">
        <w:rPr>
          <w:rFonts w:ascii="微软雅黑" w:eastAsia="微软雅黑" w:hAnsi="微软雅黑" w:cs="微软雅黑" w:hint="eastAsia"/>
          <w:spacing w:val="12"/>
          <w:lang w:eastAsia="zh-CN"/>
        </w:rPr>
        <w:t>特</w:t>
      </w:r>
      <w:proofErr w:type="gramEnd"/>
      <w:r w:rsidRPr="00DE665D">
        <w:rPr>
          <w:rFonts w:ascii="微软雅黑" w:eastAsia="微软雅黑" w:hAnsi="微软雅黑" w:cs="微软雅黑" w:hint="eastAsia"/>
          <w:spacing w:val="12"/>
          <w:lang w:eastAsia="zh-CN"/>
        </w:rPr>
        <w:t>原油8月期货合约收盘价报85.71美元/桶，涨幅0.52%；美国WTI原油7月期货合约收盘价报81.24元/桶，涨幅0.76%。美国零售销售增幅不及预期，美联储官员降低降息的紧迫性，美元指数小幅整理。欧佩克联盟部长级会议同意将自愿减产措施延长至9月底，将集体性减产措施延长至2025年结束；乌克兰袭击俄罗斯能源设施，以色列与真主党冲突升级，地缘局势风险有所上升；消息称美</w:t>
      </w:r>
      <w:proofErr w:type="gramStart"/>
      <w:r w:rsidRPr="00DE665D">
        <w:rPr>
          <w:rFonts w:ascii="微软雅黑" w:eastAsia="微软雅黑" w:hAnsi="微软雅黑" w:cs="微软雅黑" w:hint="eastAsia"/>
          <w:spacing w:val="12"/>
          <w:lang w:eastAsia="zh-CN"/>
        </w:rPr>
        <w:t>国计划</w:t>
      </w:r>
      <w:proofErr w:type="gramEnd"/>
      <w:r w:rsidRPr="00DE665D">
        <w:rPr>
          <w:rFonts w:ascii="微软雅黑" w:eastAsia="微软雅黑" w:hAnsi="微软雅黑" w:cs="微软雅黑" w:hint="eastAsia"/>
          <w:spacing w:val="12"/>
          <w:lang w:eastAsia="zh-CN"/>
        </w:rPr>
        <w:t>释放战略储备平抑汽油价格，API美国原油库存增加，汽油库存出现下降，北半球夏季需求乐观预期支撑市场，短线原油期价呈现宽幅震荡。技术上，SC2408合约强势整理，盘中站上60日均线，显示多方仍占据优势。但经过连续上涨，短线也需防范可能出现的技术性回调。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925BA7">
      <w:pPr>
        <w:spacing w:before="103" w:line="256" w:lineRule="auto"/>
        <w:ind w:right="743"/>
        <w:jc w:val="both"/>
      </w:pPr>
      <w:r>
        <w:rPr>
          <w:noProof/>
          <w:lang w:eastAsia="zh-CN"/>
        </w:rPr>
        <w:drawing>
          <wp:inline distT="0" distB="0" distL="0" distR="0" wp14:anchorId="0A37C8C7" wp14:editId="191E2BAC">
            <wp:extent cx="6114062" cy="1995777"/>
            <wp:effectExtent l="0" t="0" r="127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40444" cy="2004389"/>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Default="00DE665D">
      <w:pPr>
        <w:spacing w:before="120" w:line="190" w:lineRule="auto"/>
        <w:jc w:val="both"/>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DE665D" w:rsidRPr="005C2240" w:rsidRDefault="00925BA7" w:rsidP="00925BA7">
      <w:pPr>
        <w:spacing w:before="103" w:line="256" w:lineRule="auto"/>
        <w:ind w:right="743" w:firstLineChars="200" w:firstLine="468"/>
        <w:jc w:val="both"/>
        <w:rPr>
          <w:rFonts w:ascii="微软雅黑" w:eastAsia="微软雅黑" w:hAnsi="微软雅黑" w:cs="微软雅黑"/>
          <w:spacing w:val="12"/>
          <w:lang w:eastAsia="zh-CN"/>
        </w:rPr>
      </w:pPr>
      <w:r w:rsidRPr="00925BA7">
        <w:rPr>
          <w:rFonts w:ascii="微软雅黑" w:eastAsia="微软雅黑" w:hAnsi="微软雅黑" w:cs="微软雅黑" w:hint="eastAsia"/>
          <w:spacing w:val="12"/>
          <w:lang w:eastAsia="zh-CN"/>
        </w:rPr>
        <w:t>洲际交易所(ICE)棉花期货周四微幅下跌，因受美元走高所累。交投最活跃的ICE 12月</w:t>
      </w:r>
      <w:proofErr w:type="gramStart"/>
      <w:r w:rsidRPr="00925BA7">
        <w:rPr>
          <w:rFonts w:ascii="微软雅黑" w:eastAsia="微软雅黑" w:hAnsi="微软雅黑" w:cs="微软雅黑" w:hint="eastAsia"/>
          <w:spacing w:val="12"/>
          <w:lang w:eastAsia="zh-CN"/>
        </w:rPr>
        <w:t>期棉收跌</w:t>
      </w:r>
      <w:proofErr w:type="gramEnd"/>
      <w:r w:rsidRPr="00925BA7">
        <w:rPr>
          <w:rFonts w:ascii="微软雅黑" w:eastAsia="微软雅黑" w:hAnsi="微软雅黑" w:cs="微软雅黑" w:hint="eastAsia"/>
          <w:spacing w:val="12"/>
          <w:lang w:eastAsia="zh-CN"/>
        </w:rPr>
        <w:t>0.14美分或0.19%，</w:t>
      </w:r>
      <w:proofErr w:type="gramStart"/>
      <w:r w:rsidRPr="00925BA7">
        <w:rPr>
          <w:rFonts w:ascii="微软雅黑" w:eastAsia="微软雅黑" w:hAnsi="微软雅黑" w:cs="微软雅黑" w:hint="eastAsia"/>
          <w:spacing w:val="12"/>
          <w:lang w:eastAsia="zh-CN"/>
        </w:rPr>
        <w:t>结算价报</w:t>
      </w:r>
      <w:proofErr w:type="gramEnd"/>
      <w:r w:rsidRPr="00925BA7">
        <w:rPr>
          <w:rFonts w:ascii="微软雅黑" w:eastAsia="微软雅黑" w:hAnsi="微软雅黑" w:cs="微软雅黑" w:hint="eastAsia"/>
          <w:spacing w:val="12"/>
          <w:lang w:eastAsia="zh-CN"/>
        </w:rPr>
        <w:t>72.62美分/磅。据美国农业部(USDA)报告显示，2024年5月</w:t>
      </w:r>
      <w:r w:rsidRPr="00925BA7">
        <w:rPr>
          <w:rFonts w:ascii="微软雅黑" w:eastAsia="微软雅黑" w:hAnsi="微软雅黑" w:cs="微软雅黑" w:hint="eastAsia"/>
          <w:spacing w:val="12"/>
          <w:lang w:eastAsia="zh-CN"/>
        </w:rPr>
        <w:lastRenderedPageBreak/>
        <w:t>31日-6月6日，2023/24年度美国陆地棉出口签约量40202吨，较前周增长28%，较前4周平均水平下降2%；2023/24年度美国陆地棉出口装运量42358吨，较前周增长19%，较前4周平均水平下降3%。当周美国棉花出口签约及装运均增加，数据利多棉市。美</w:t>
      </w:r>
      <w:proofErr w:type="gramStart"/>
      <w:r w:rsidRPr="00925BA7">
        <w:rPr>
          <w:rFonts w:ascii="微软雅黑" w:eastAsia="微软雅黑" w:hAnsi="微软雅黑" w:cs="微软雅黑" w:hint="eastAsia"/>
          <w:spacing w:val="12"/>
          <w:lang w:eastAsia="zh-CN"/>
        </w:rPr>
        <w:t>棉主力</w:t>
      </w:r>
      <w:proofErr w:type="gramEnd"/>
      <w:r w:rsidRPr="00925BA7">
        <w:rPr>
          <w:rFonts w:ascii="微软雅黑" w:eastAsia="微软雅黑" w:hAnsi="微软雅黑" w:cs="微软雅黑" w:hint="eastAsia"/>
          <w:spacing w:val="12"/>
          <w:lang w:eastAsia="zh-CN"/>
        </w:rPr>
        <w:t xml:space="preserve">价格关注上方压力80.0美分/磅，下方支撑66.0美分/磅。建议12月 ICE </w:t>
      </w:r>
      <w:proofErr w:type="gramStart"/>
      <w:r w:rsidRPr="00925BA7">
        <w:rPr>
          <w:rFonts w:ascii="微软雅黑" w:eastAsia="微软雅黑" w:hAnsi="微软雅黑" w:cs="微软雅黑" w:hint="eastAsia"/>
          <w:spacing w:val="12"/>
          <w:lang w:eastAsia="zh-CN"/>
        </w:rPr>
        <w:t>期棉短期</w:t>
      </w:r>
      <w:proofErr w:type="gramEnd"/>
      <w:r w:rsidRPr="00925BA7">
        <w:rPr>
          <w:rFonts w:ascii="微软雅黑" w:eastAsia="微软雅黑" w:hAnsi="微软雅黑" w:cs="微软雅黑" w:hint="eastAsia"/>
          <w:spacing w:val="12"/>
          <w:lang w:eastAsia="zh-CN"/>
        </w:rPr>
        <w:t>观望。</w:t>
      </w:r>
    </w:p>
    <w:p w:rsidR="00DE665D" w:rsidRDefault="00DE665D" w:rsidP="00DE665D">
      <w:pPr>
        <w:spacing w:before="103" w:line="256" w:lineRule="auto"/>
        <w:ind w:right="743"/>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DE665D" w:rsidRDefault="00925BA7" w:rsidP="00DE665D">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drawing>
          <wp:inline distT="0" distB="0" distL="0" distR="0">
            <wp:extent cx="6129125" cy="1868557"/>
            <wp:effectExtent l="0" t="0" r="5080" b="0"/>
            <wp:docPr id="20" name="图片 20" descr="QQ截图2024062108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QQ截图202406210806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6428" cy="1876881"/>
                    </a:xfrm>
                    <a:prstGeom prst="rect">
                      <a:avLst/>
                    </a:prstGeom>
                    <a:noFill/>
                    <a:ln>
                      <a:noFill/>
                    </a:ln>
                  </pic:spPr>
                </pic:pic>
              </a:graphicData>
            </a:graphic>
          </wp:inline>
        </w:drawing>
      </w:r>
    </w:p>
    <w:p w:rsidR="00DE665D" w:rsidRDefault="00DE665D" w:rsidP="00DE665D">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Default="00DE665D" w:rsidP="00DE665D">
      <w:pPr>
        <w:kinsoku/>
        <w:autoSpaceDE/>
        <w:autoSpaceDN/>
        <w:adjustRightInd/>
        <w:snapToGrid/>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DE665D" w:rsidRPr="008F35C2" w:rsidRDefault="00925BA7" w:rsidP="00925BA7">
      <w:pPr>
        <w:spacing w:before="103" w:line="256" w:lineRule="auto"/>
        <w:ind w:right="743" w:firstLineChars="200" w:firstLine="468"/>
        <w:jc w:val="both"/>
        <w:rPr>
          <w:rFonts w:ascii="微软雅黑" w:eastAsia="微软雅黑" w:hAnsi="微软雅黑" w:cs="微软雅黑"/>
          <w:spacing w:val="12"/>
          <w:lang w:eastAsia="zh-CN"/>
        </w:rPr>
      </w:pPr>
      <w:r w:rsidRPr="00925BA7">
        <w:rPr>
          <w:rFonts w:ascii="微软雅黑" w:eastAsia="微软雅黑" w:hAnsi="微软雅黑" w:cs="微软雅黑" w:hint="eastAsia"/>
          <w:spacing w:val="12"/>
          <w:lang w:eastAsia="zh-CN"/>
        </w:rPr>
        <w:t>洲际期货交易所（ICE）原糖期货周四下跌，维持区间交投。交投最活跃的ICE 7月原糖期货合约</w:t>
      </w:r>
      <w:proofErr w:type="gramStart"/>
      <w:r w:rsidRPr="00925BA7">
        <w:rPr>
          <w:rFonts w:ascii="微软雅黑" w:eastAsia="微软雅黑" w:hAnsi="微软雅黑" w:cs="微软雅黑" w:hint="eastAsia"/>
          <w:spacing w:val="12"/>
          <w:lang w:eastAsia="zh-CN"/>
        </w:rPr>
        <w:t>收盘收跌</w:t>
      </w:r>
      <w:proofErr w:type="gramEnd"/>
      <w:r w:rsidRPr="00925BA7">
        <w:rPr>
          <w:rFonts w:ascii="微软雅黑" w:eastAsia="微软雅黑" w:hAnsi="微软雅黑" w:cs="微软雅黑" w:hint="eastAsia"/>
          <w:spacing w:val="12"/>
          <w:lang w:eastAsia="zh-CN"/>
        </w:rPr>
        <w:t>0.03美分或0.20%，结算价每磅18.89美分。巴西5月下半月压榨数据低于预期，对原糖价格产生支撑。巴西航运机构Williams发布的数据显示，截至6月12日当周巴西港口等待装运食糖的船只数量为90艘，此前一周为92艘。港口等待装运的食糖数量为372.1万吨，此前一周为403.81万吨。当周等待装运出口的食糖船只数量微幅减少，运输进度略加快。</w:t>
      </w:r>
      <w:proofErr w:type="gramStart"/>
      <w:r w:rsidRPr="00925BA7">
        <w:rPr>
          <w:rFonts w:ascii="微软雅黑" w:eastAsia="微软雅黑" w:hAnsi="微软雅黑" w:cs="微软雅黑" w:hint="eastAsia"/>
          <w:spacing w:val="12"/>
          <w:lang w:eastAsia="zh-CN"/>
        </w:rPr>
        <w:t>美糖主力</w:t>
      </w:r>
      <w:proofErr w:type="gramEnd"/>
      <w:r w:rsidRPr="00925BA7">
        <w:rPr>
          <w:rFonts w:ascii="微软雅黑" w:eastAsia="微软雅黑" w:hAnsi="微软雅黑" w:cs="微软雅黑" w:hint="eastAsia"/>
          <w:spacing w:val="12"/>
          <w:lang w:eastAsia="zh-CN"/>
        </w:rPr>
        <w:t xml:space="preserve">价格关注上方压力18.0美分/磅，下方支撑20.0美分/磅。建议7月 ICE </w:t>
      </w:r>
      <w:proofErr w:type="gramStart"/>
      <w:r w:rsidRPr="00925BA7">
        <w:rPr>
          <w:rFonts w:ascii="微软雅黑" w:eastAsia="微软雅黑" w:hAnsi="微软雅黑" w:cs="微软雅黑" w:hint="eastAsia"/>
          <w:spacing w:val="12"/>
          <w:lang w:eastAsia="zh-CN"/>
        </w:rPr>
        <w:t>期糖短期</w:t>
      </w:r>
      <w:proofErr w:type="gramEnd"/>
      <w:r w:rsidRPr="00925BA7">
        <w:rPr>
          <w:rFonts w:ascii="微软雅黑" w:eastAsia="微软雅黑" w:hAnsi="微软雅黑" w:cs="微软雅黑" w:hint="eastAsia"/>
          <w:spacing w:val="12"/>
          <w:lang w:eastAsia="zh-CN"/>
        </w:rPr>
        <w:t>观望。</w:t>
      </w:r>
    </w:p>
    <w:p w:rsidR="00DE665D" w:rsidRPr="005C2240" w:rsidRDefault="00DE665D" w:rsidP="00DE665D">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DE665D" w:rsidRDefault="00925BA7" w:rsidP="00DE665D">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drawing>
          <wp:inline distT="0" distB="0" distL="0" distR="0">
            <wp:extent cx="6074410" cy="1852654"/>
            <wp:effectExtent l="0" t="0" r="2540" b="0"/>
            <wp:docPr id="24" name="图片 24" descr="QQ截图2024062108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QQ截图202406210806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0941" cy="1857696"/>
                    </a:xfrm>
                    <a:prstGeom prst="rect">
                      <a:avLst/>
                    </a:prstGeom>
                    <a:noFill/>
                    <a:ln>
                      <a:noFill/>
                    </a:ln>
                  </pic:spPr>
                </pic:pic>
              </a:graphicData>
            </a:graphic>
          </wp:inline>
        </w:drawing>
      </w:r>
    </w:p>
    <w:p w:rsidR="00DE665D" w:rsidRPr="00706D67" w:rsidRDefault="00DE665D" w:rsidP="00DE665D">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D04FED" w:rsidRDefault="00D04FED">
      <w:pPr>
        <w:kinsoku/>
        <w:autoSpaceDE/>
        <w:autoSpaceDN/>
        <w:adjustRightInd/>
        <w:snapToGrid/>
        <w:textAlignment w:val="auto"/>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AE2365" w:rsidRDefault="00AE2365">
      <w:pPr>
        <w:rPr>
          <w:lang w:eastAsia="zh-CN"/>
        </w:rPr>
      </w:pPr>
    </w:p>
    <w:sectPr w:rsidR="00AE236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5A4" w:rsidRDefault="00BD55A4">
      <w:r>
        <w:separator/>
      </w:r>
    </w:p>
  </w:endnote>
  <w:endnote w:type="continuationSeparator" w:id="0">
    <w:p w:rsidR="00BD55A4" w:rsidRDefault="00BD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96282">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96282">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5A4" w:rsidRDefault="00BD55A4">
      <w:r>
        <w:separator/>
      </w:r>
    </w:p>
  </w:footnote>
  <w:footnote w:type="continuationSeparator" w:id="0">
    <w:p w:rsidR="00BD55A4" w:rsidRDefault="00BD55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7EDD"/>
    <w:rsid w:val="00072F2D"/>
    <w:rsid w:val="000A785F"/>
    <w:rsid w:val="000C024B"/>
    <w:rsid w:val="00104BEA"/>
    <w:rsid w:val="001072C6"/>
    <w:rsid w:val="00126F9A"/>
    <w:rsid w:val="001304A2"/>
    <w:rsid w:val="001431C1"/>
    <w:rsid w:val="0018099E"/>
    <w:rsid w:val="00181D4B"/>
    <w:rsid w:val="001F19ED"/>
    <w:rsid w:val="001F635C"/>
    <w:rsid w:val="0020092B"/>
    <w:rsid w:val="0023500F"/>
    <w:rsid w:val="00267E6D"/>
    <w:rsid w:val="00322591"/>
    <w:rsid w:val="00394C16"/>
    <w:rsid w:val="003C56B9"/>
    <w:rsid w:val="003D21ED"/>
    <w:rsid w:val="003D543B"/>
    <w:rsid w:val="00434DFC"/>
    <w:rsid w:val="004A6D5F"/>
    <w:rsid w:val="004D3D14"/>
    <w:rsid w:val="004E0863"/>
    <w:rsid w:val="004E3ED0"/>
    <w:rsid w:val="004E69F8"/>
    <w:rsid w:val="004F43EA"/>
    <w:rsid w:val="005152A7"/>
    <w:rsid w:val="005202FB"/>
    <w:rsid w:val="00576E52"/>
    <w:rsid w:val="00593490"/>
    <w:rsid w:val="005A6DDA"/>
    <w:rsid w:val="005C2240"/>
    <w:rsid w:val="005F4A09"/>
    <w:rsid w:val="00635F90"/>
    <w:rsid w:val="00646C5A"/>
    <w:rsid w:val="0065002F"/>
    <w:rsid w:val="006536EA"/>
    <w:rsid w:val="00653C3C"/>
    <w:rsid w:val="00666346"/>
    <w:rsid w:val="0069322E"/>
    <w:rsid w:val="006A40E9"/>
    <w:rsid w:val="006C547F"/>
    <w:rsid w:val="006F1AC1"/>
    <w:rsid w:val="00706D67"/>
    <w:rsid w:val="00727595"/>
    <w:rsid w:val="00784B10"/>
    <w:rsid w:val="007A7159"/>
    <w:rsid w:val="007A768E"/>
    <w:rsid w:val="007D4889"/>
    <w:rsid w:val="007F08A9"/>
    <w:rsid w:val="00816288"/>
    <w:rsid w:val="008473AF"/>
    <w:rsid w:val="008813CF"/>
    <w:rsid w:val="008D4A14"/>
    <w:rsid w:val="008F35C2"/>
    <w:rsid w:val="0091608D"/>
    <w:rsid w:val="00920750"/>
    <w:rsid w:val="00925BA7"/>
    <w:rsid w:val="00980114"/>
    <w:rsid w:val="00984CAE"/>
    <w:rsid w:val="00992791"/>
    <w:rsid w:val="00996DB6"/>
    <w:rsid w:val="009A4AC4"/>
    <w:rsid w:val="009C730E"/>
    <w:rsid w:val="009D033E"/>
    <w:rsid w:val="009D2143"/>
    <w:rsid w:val="009E35DC"/>
    <w:rsid w:val="00A23E6E"/>
    <w:rsid w:val="00A42231"/>
    <w:rsid w:val="00A437D3"/>
    <w:rsid w:val="00A6283C"/>
    <w:rsid w:val="00A63882"/>
    <w:rsid w:val="00A75923"/>
    <w:rsid w:val="00AE2365"/>
    <w:rsid w:val="00AF39A3"/>
    <w:rsid w:val="00AF483B"/>
    <w:rsid w:val="00B1212E"/>
    <w:rsid w:val="00B154FA"/>
    <w:rsid w:val="00B54643"/>
    <w:rsid w:val="00B742BD"/>
    <w:rsid w:val="00B8630D"/>
    <w:rsid w:val="00B9377A"/>
    <w:rsid w:val="00BC0F7B"/>
    <w:rsid w:val="00BC57CD"/>
    <w:rsid w:val="00BD55A4"/>
    <w:rsid w:val="00BF6C5D"/>
    <w:rsid w:val="00C177F8"/>
    <w:rsid w:val="00C553E1"/>
    <w:rsid w:val="00C7534F"/>
    <w:rsid w:val="00C9438D"/>
    <w:rsid w:val="00CA7EEA"/>
    <w:rsid w:val="00CC1FE0"/>
    <w:rsid w:val="00CE6532"/>
    <w:rsid w:val="00CE72AE"/>
    <w:rsid w:val="00D04FED"/>
    <w:rsid w:val="00D14CB7"/>
    <w:rsid w:val="00D348C5"/>
    <w:rsid w:val="00D40967"/>
    <w:rsid w:val="00D41DC2"/>
    <w:rsid w:val="00D42F82"/>
    <w:rsid w:val="00D756EC"/>
    <w:rsid w:val="00D962FD"/>
    <w:rsid w:val="00DC19CB"/>
    <w:rsid w:val="00DC623C"/>
    <w:rsid w:val="00DE0695"/>
    <w:rsid w:val="00DE3670"/>
    <w:rsid w:val="00DE665D"/>
    <w:rsid w:val="00DF50AC"/>
    <w:rsid w:val="00E065A0"/>
    <w:rsid w:val="00E13F32"/>
    <w:rsid w:val="00E16FE2"/>
    <w:rsid w:val="00E4359D"/>
    <w:rsid w:val="00E442E6"/>
    <w:rsid w:val="00E54357"/>
    <w:rsid w:val="00E64644"/>
    <w:rsid w:val="00E7792A"/>
    <w:rsid w:val="00E8041A"/>
    <w:rsid w:val="00ED44C1"/>
    <w:rsid w:val="00ED60B9"/>
    <w:rsid w:val="00F27DA4"/>
    <w:rsid w:val="00F40EB7"/>
    <w:rsid w:val="00F9628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491CC9"/>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9D2143"/>
    <w:pPr>
      <w:spacing w:before="228" w:line="191" w:lineRule="auto"/>
      <w:ind w:left="449"/>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10</Pages>
  <Words>809</Words>
  <Characters>4616</Characters>
  <Application>Microsoft Office Word</Application>
  <DocSecurity>0</DocSecurity>
  <Lines>38</Lines>
  <Paragraphs>10</Paragraphs>
  <ScaleCrop>false</ScaleCrop>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50</cp:revision>
  <dcterms:created xsi:type="dcterms:W3CDTF">2024-06-13T00:50:00Z</dcterms:created>
  <dcterms:modified xsi:type="dcterms:W3CDTF">2024-06-21T01:34:00Z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