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71BF17BD"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C00D88">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C07B70">
        <w:rPr>
          <w:rFonts w:ascii="微软雅黑" w:eastAsia="微软雅黑" w:hAnsi="微软雅黑" w:cs="微软雅黑" w:hint="eastAsia"/>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993B64">
      <w:pPr>
        <w:pBdr>
          <w:top w:val="none" w:sz="0" w:space="1" w:color="auto"/>
          <w:left w:val="none" w:sz="0" w:space="4" w:color="auto"/>
          <w:bottom w:val="none" w:sz="0" w:space="1" w:color="auto"/>
          <w:right w:val="none" w:sz="0" w:space="4" w:color="auto"/>
        </w:pBdr>
        <w:ind w:rightChars="200" w:right="420"/>
        <w:rPr>
          <w:rFonts w:eastAsia="宋体"/>
          <w:lang w:eastAsia="zh-CN"/>
        </w:rPr>
      </w:pPr>
    </w:p>
    <w:p w:rsidR="00993B64" w:rsidRDefault="00E42547">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E42547">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993B64" w:rsidRDefault="00E42547">
      <w:pPr>
        <w:spacing w:before="103" w:line="256" w:lineRule="auto"/>
        <w:ind w:left="287" w:right="584" w:firstLine="620"/>
        <w:jc w:val="both"/>
        <w:rPr>
          <w:rFonts w:ascii="微软雅黑" w:eastAsia="微软雅黑" w:hAnsi="微软雅黑" w:cs="微软雅黑"/>
          <w:spacing w:val="3"/>
          <w:sz w:val="24"/>
          <w:szCs w:val="24"/>
          <w:lang w:eastAsia="zh-CN"/>
        </w:rPr>
      </w:pPr>
      <w:r>
        <w:rPr>
          <w:rFonts w:ascii="微软雅黑" w:eastAsia="微软雅黑" w:hAnsi="微软雅黑" w:cs="微软雅黑" w:hint="eastAsia"/>
          <w:spacing w:val="3"/>
          <w:sz w:val="24"/>
          <w:szCs w:val="24"/>
          <w:lang w:eastAsia="zh-CN"/>
        </w:rPr>
        <w:t>上周富时中国A50指数周跌</w:t>
      </w:r>
      <w:r w:rsidR="00932002">
        <w:rPr>
          <w:rFonts w:ascii="微软雅黑" w:eastAsia="微软雅黑" w:hAnsi="微软雅黑" w:cs="微软雅黑" w:hint="eastAsia"/>
          <w:spacing w:val="3"/>
          <w:sz w:val="24"/>
          <w:szCs w:val="24"/>
          <w:lang w:eastAsia="zh-CN"/>
        </w:rPr>
        <w:t>1.</w:t>
      </w:r>
      <w:r w:rsidR="006C7D01">
        <w:rPr>
          <w:rFonts w:ascii="微软雅黑" w:eastAsia="微软雅黑" w:hAnsi="微软雅黑" w:cs="微软雅黑"/>
          <w:spacing w:val="3"/>
          <w:sz w:val="24"/>
          <w:szCs w:val="24"/>
          <w:lang w:eastAsia="zh-CN"/>
        </w:rPr>
        <w:t>38</w:t>
      </w:r>
      <w:r>
        <w:rPr>
          <w:rFonts w:ascii="微软雅黑" w:eastAsia="微软雅黑" w:hAnsi="微软雅黑" w:cs="微软雅黑" w:hint="eastAsia"/>
          <w:spacing w:val="3"/>
          <w:sz w:val="24"/>
          <w:szCs w:val="24"/>
          <w:lang w:eastAsia="zh-CN"/>
        </w:rPr>
        <w:t>%，标准普尔500指数周涨</w:t>
      </w:r>
      <w:r w:rsidR="006C7D01">
        <w:rPr>
          <w:rFonts w:ascii="微软雅黑" w:eastAsia="微软雅黑" w:hAnsi="微软雅黑" w:cs="微软雅黑"/>
          <w:spacing w:val="3"/>
          <w:sz w:val="24"/>
          <w:szCs w:val="24"/>
          <w:lang w:eastAsia="zh-CN"/>
        </w:rPr>
        <w:t>0</w:t>
      </w:r>
      <w:r w:rsidR="00932002">
        <w:rPr>
          <w:rFonts w:ascii="微软雅黑" w:eastAsia="微软雅黑" w:hAnsi="微软雅黑" w:cs="微软雅黑" w:hint="eastAsia"/>
          <w:spacing w:val="3"/>
          <w:sz w:val="24"/>
          <w:szCs w:val="24"/>
          <w:lang w:eastAsia="zh-CN"/>
        </w:rPr>
        <w:t>.</w:t>
      </w:r>
      <w:r w:rsidR="006C7D01">
        <w:rPr>
          <w:rFonts w:ascii="微软雅黑" w:eastAsia="微软雅黑" w:hAnsi="微软雅黑" w:cs="微软雅黑"/>
          <w:spacing w:val="3"/>
          <w:sz w:val="24"/>
          <w:szCs w:val="24"/>
          <w:lang w:eastAsia="zh-CN"/>
        </w:rPr>
        <w:t>61</w:t>
      </w:r>
      <w:r>
        <w:rPr>
          <w:rFonts w:ascii="微软雅黑" w:eastAsia="微软雅黑" w:hAnsi="微软雅黑" w:cs="微软雅黑" w:hint="eastAsia"/>
          <w:spacing w:val="3"/>
          <w:sz w:val="24"/>
          <w:szCs w:val="24"/>
          <w:lang w:eastAsia="zh-CN"/>
        </w:rPr>
        <w:t>%。美元兑离岸人民币周涨</w:t>
      </w:r>
      <w:r w:rsidR="00932002">
        <w:rPr>
          <w:rFonts w:ascii="微软雅黑" w:eastAsia="微软雅黑" w:hAnsi="微软雅黑" w:cs="微软雅黑" w:hint="eastAsia"/>
          <w:spacing w:val="3"/>
          <w:sz w:val="24"/>
          <w:szCs w:val="24"/>
          <w:lang w:eastAsia="zh-CN"/>
        </w:rPr>
        <w:t>0.</w:t>
      </w:r>
      <w:r w:rsidR="006C7D01">
        <w:rPr>
          <w:rFonts w:ascii="微软雅黑" w:eastAsia="微软雅黑" w:hAnsi="微软雅黑" w:cs="微软雅黑"/>
          <w:spacing w:val="3"/>
          <w:sz w:val="24"/>
          <w:szCs w:val="24"/>
          <w:lang w:eastAsia="zh-CN"/>
        </w:rPr>
        <w:t>2682</w:t>
      </w:r>
      <w:r>
        <w:rPr>
          <w:rFonts w:ascii="微软雅黑" w:eastAsia="微软雅黑" w:hAnsi="微软雅黑" w:cs="微软雅黑" w:hint="eastAsia"/>
          <w:spacing w:val="3"/>
          <w:sz w:val="24"/>
          <w:szCs w:val="24"/>
          <w:lang w:eastAsia="zh-CN"/>
        </w:rPr>
        <w:t>%。LME</w:t>
      </w:r>
      <w:proofErr w:type="gramStart"/>
      <w:r>
        <w:rPr>
          <w:rFonts w:ascii="微软雅黑" w:eastAsia="微软雅黑" w:hAnsi="微软雅黑" w:cs="微软雅黑" w:hint="eastAsia"/>
          <w:spacing w:val="3"/>
          <w:sz w:val="24"/>
          <w:szCs w:val="24"/>
          <w:lang w:eastAsia="zh-CN"/>
        </w:rPr>
        <w:t>铜周度跌</w:t>
      </w:r>
      <w:proofErr w:type="gramEnd"/>
      <w:r w:rsidR="006C7D01">
        <w:rPr>
          <w:rFonts w:ascii="微软雅黑" w:eastAsia="微软雅黑" w:hAnsi="微软雅黑" w:cs="微软雅黑"/>
          <w:spacing w:val="3"/>
          <w:sz w:val="24"/>
          <w:szCs w:val="24"/>
          <w:lang w:eastAsia="zh-CN"/>
        </w:rPr>
        <w:t>0</w:t>
      </w:r>
      <w:r w:rsidR="00932002">
        <w:rPr>
          <w:rFonts w:ascii="微软雅黑" w:eastAsia="微软雅黑" w:hAnsi="微软雅黑" w:cs="微软雅黑" w:hint="eastAsia"/>
          <w:spacing w:val="3"/>
          <w:sz w:val="24"/>
          <w:szCs w:val="24"/>
          <w:lang w:eastAsia="zh-CN"/>
        </w:rPr>
        <w:t>.</w:t>
      </w:r>
      <w:r w:rsidR="006C7D01">
        <w:rPr>
          <w:rFonts w:ascii="微软雅黑" w:eastAsia="微软雅黑" w:hAnsi="微软雅黑" w:cs="微软雅黑"/>
          <w:spacing w:val="3"/>
          <w:sz w:val="24"/>
          <w:szCs w:val="24"/>
          <w:lang w:eastAsia="zh-CN"/>
        </w:rPr>
        <w:t>81</w:t>
      </w:r>
      <w:r>
        <w:rPr>
          <w:rFonts w:ascii="微软雅黑" w:eastAsia="微软雅黑" w:hAnsi="微软雅黑" w:cs="微软雅黑" w:hint="eastAsia"/>
          <w:spacing w:val="3"/>
          <w:sz w:val="24"/>
          <w:szCs w:val="24"/>
          <w:lang w:eastAsia="zh-CN"/>
        </w:rPr>
        <w:t>%，COMEX</w:t>
      </w:r>
      <w:proofErr w:type="gramStart"/>
      <w:r w:rsidR="006C7D01">
        <w:rPr>
          <w:rFonts w:ascii="微软雅黑" w:eastAsia="微软雅黑" w:hAnsi="微软雅黑" w:cs="微软雅黑" w:hint="eastAsia"/>
          <w:spacing w:val="3"/>
          <w:sz w:val="24"/>
          <w:szCs w:val="24"/>
          <w:lang w:eastAsia="zh-CN"/>
        </w:rPr>
        <w:t>黄金周</w:t>
      </w:r>
      <w:proofErr w:type="gramEnd"/>
      <w:r w:rsidR="006C7D01">
        <w:rPr>
          <w:rFonts w:ascii="微软雅黑" w:eastAsia="微软雅黑" w:hAnsi="微软雅黑" w:cs="微软雅黑" w:hint="eastAsia"/>
          <w:spacing w:val="3"/>
          <w:sz w:val="24"/>
          <w:szCs w:val="24"/>
          <w:lang w:eastAsia="zh-CN"/>
        </w:rPr>
        <w:t>跌0.21</w:t>
      </w:r>
      <w:r>
        <w:rPr>
          <w:rFonts w:ascii="微软雅黑" w:eastAsia="微软雅黑" w:hAnsi="微软雅黑" w:cs="微软雅黑" w:hint="eastAsia"/>
          <w:spacing w:val="3"/>
          <w:sz w:val="24"/>
          <w:szCs w:val="24"/>
          <w:lang w:eastAsia="zh-CN"/>
        </w:rPr>
        <w:t>%，COMEX</w:t>
      </w:r>
      <w:proofErr w:type="gramStart"/>
      <w:r w:rsidR="00932002">
        <w:rPr>
          <w:rFonts w:ascii="微软雅黑" w:eastAsia="微软雅黑" w:hAnsi="微软雅黑" w:cs="微软雅黑" w:hint="eastAsia"/>
          <w:spacing w:val="3"/>
          <w:sz w:val="24"/>
          <w:szCs w:val="24"/>
          <w:lang w:eastAsia="zh-CN"/>
        </w:rPr>
        <w:t>白银周涨</w:t>
      </w:r>
      <w:proofErr w:type="gramEnd"/>
      <w:r w:rsidR="006C7D01">
        <w:rPr>
          <w:rFonts w:ascii="微软雅黑" w:eastAsia="微软雅黑" w:hAnsi="微软雅黑" w:cs="微软雅黑" w:hint="eastAsia"/>
          <w:spacing w:val="3"/>
          <w:sz w:val="24"/>
          <w:szCs w:val="24"/>
          <w:lang w:eastAsia="zh-CN"/>
        </w:rPr>
        <w:t>2.08</w:t>
      </w:r>
      <w:r>
        <w:rPr>
          <w:rFonts w:ascii="微软雅黑" w:eastAsia="微软雅黑" w:hAnsi="微软雅黑" w:cs="微软雅黑" w:hint="eastAsia"/>
          <w:spacing w:val="3"/>
          <w:sz w:val="24"/>
          <w:szCs w:val="24"/>
          <w:lang w:eastAsia="zh-CN"/>
        </w:rPr>
        <w:t>%。WTI</w:t>
      </w:r>
      <w:proofErr w:type="gramStart"/>
      <w:r w:rsidR="00932002">
        <w:rPr>
          <w:rFonts w:ascii="微软雅黑" w:eastAsia="微软雅黑" w:hAnsi="微软雅黑" w:cs="微软雅黑" w:hint="eastAsia"/>
          <w:spacing w:val="3"/>
          <w:sz w:val="24"/>
          <w:szCs w:val="24"/>
          <w:lang w:eastAsia="zh-CN"/>
        </w:rPr>
        <w:t>原油周涨</w:t>
      </w:r>
      <w:proofErr w:type="gramEnd"/>
      <w:r w:rsidR="006C7D01">
        <w:rPr>
          <w:rFonts w:ascii="微软雅黑" w:eastAsia="微软雅黑" w:hAnsi="微软雅黑" w:cs="微软雅黑" w:hint="eastAsia"/>
          <w:spacing w:val="3"/>
          <w:sz w:val="24"/>
          <w:szCs w:val="24"/>
          <w:lang w:eastAsia="zh-CN"/>
        </w:rPr>
        <w:t>2.91</w:t>
      </w:r>
      <w:r>
        <w:rPr>
          <w:rFonts w:ascii="微软雅黑" w:eastAsia="微软雅黑" w:hAnsi="微软雅黑" w:cs="微软雅黑" w:hint="eastAsia"/>
          <w:spacing w:val="3"/>
          <w:sz w:val="24"/>
          <w:szCs w:val="24"/>
          <w:lang w:eastAsia="zh-CN"/>
        </w:rPr>
        <w:t>%。</w:t>
      </w:r>
      <w:bookmarkStart w:id="0" w:name="_GoBack"/>
      <w:bookmarkEnd w:id="0"/>
      <w:r w:rsidRPr="00526441">
        <w:rPr>
          <w:rFonts w:ascii="微软雅黑" w:eastAsia="微软雅黑" w:hAnsi="微软雅黑" w:cs="微软雅黑" w:hint="eastAsia"/>
          <w:spacing w:val="3"/>
          <w:sz w:val="24"/>
          <w:szCs w:val="24"/>
          <w:lang w:eastAsia="zh-CN"/>
        </w:rPr>
        <w:t>7月ICE</w:t>
      </w:r>
      <w:r w:rsidR="008235C9" w:rsidRPr="00526441">
        <w:rPr>
          <w:rFonts w:ascii="微软雅黑" w:eastAsia="微软雅黑" w:hAnsi="微软雅黑" w:cs="微软雅黑" w:hint="eastAsia"/>
          <w:spacing w:val="3"/>
          <w:sz w:val="24"/>
          <w:szCs w:val="24"/>
          <w:lang w:eastAsia="zh-CN"/>
        </w:rPr>
        <w:t>原糖</w:t>
      </w:r>
      <w:proofErr w:type="gramStart"/>
      <w:r w:rsidR="008235C9" w:rsidRPr="00526441">
        <w:rPr>
          <w:rFonts w:ascii="微软雅黑" w:eastAsia="微软雅黑" w:hAnsi="微软雅黑" w:cs="微软雅黑" w:hint="eastAsia"/>
          <w:spacing w:val="3"/>
          <w:sz w:val="24"/>
          <w:szCs w:val="24"/>
          <w:lang w:eastAsia="zh-CN"/>
        </w:rPr>
        <w:t>期货周</w:t>
      </w:r>
      <w:proofErr w:type="gramEnd"/>
      <w:r w:rsidR="008235C9" w:rsidRPr="00526441">
        <w:rPr>
          <w:rFonts w:ascii="微软雅黑" w:eastAsia="微软雅黑" w:hAnsi="微软雅黑" w:cs="微软雅黑" w:hint="eastAsia"/>
          <w:spacing w:val="3"/>
          <w:sz w:val="24"/>
          <w:szCs w:val="24"/>
          <w:lang w:eastAsia="zh-CN"/>
        </w:rPr>
        <w:t>跌1.86</w:t>
      </w:r>
      <w:r w:rsidRPr="00526441">
        <w:rPr>
          <w:rFonts w:ascii="微软雅黑" w:eastAsia="微软雅黑" w:hAnsi="微软雅黑" w:cs="微软雅黑" w:hint="eastAsia"/>
          <w:spacing w:val="3"/>
          <w:sz w:val="24"/>
          <w:szCs w:val="24"/>
          <w:lang w:eastAsia="zh-CN"/>
        </w:rPr>
        <w:t>%，7月ICE</w:t>
      </w:r>
      <w:proofErr w:type="gramStart"/>
      <w:r w:rsidR="008235C9" w:rsidRPr="00526441">
        <w:rPr>
          <w:rFonts w:ascii="微软雅黑" w:eastAsia="微软雅黑" w:hAnsi="微软雅黑" w:cs="微软雅黑" w:hint="eastAsia"/>
          <w:spacing w:val="3"/>
          <w:sz w:val="24"/>
          <w:szCs w:val="24"/>
          <w:lang w:eastAsia="zh-CN"/>
        </w:rPr>
        <w:t>棉周涨</w:t>
      </w:r>
      <w:proofErr w:type="gramEnd"/>
      <w:r w:rsidR="008235C9" w:rsidRPr="00526441">
        <w:rPr>
          <w:rFonts w:ascii="微软雅黑" w:eastAsia="微软雅黑" w:hAnsi="微软雅黑" w:cs="微软雅黑" w:hint="eastAsia"/>
          <w:spacing w:val="3"/>
          <w:sz w:val="24"/>
          <w:szCs w:val="24"/>
          <w:lang w:eastAsia="zh-CN"/>
        </w:rPr>
        <w:t>0.12</w:t>
      </w:r>
      <w:r w:rsidRPr="00526441">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r w:rsidRPr="0013110C">
        <w:rPr>
          <w:rFonts w:ascii="微软雅黑" w:eastAsia="微软雅黑" w:hAnsi="微软雅黑" w:cs="微软雅黑" w:hint="eastAsia"/>
          <w:spacing w:val="3"/>
          <w:sz w:val="24"/>
          <w:szCs w:val="24"/>
          <w:lang w:eastAsia="zh-CN"/>
        </w:rPr>
        <w:t>MB</w:t>
      </w:r>
      <w:r w:rsidR="00032596" w:rsidRPr="0013110C">
        <w:rPr>
          <w:rFonts w:ascii="微软雅黑" w:eastAsia="微软雅黑" w:hAnsi="微软雅黑" w:cs="微软雅黑" w:hint="eastAsia"/>
          <w:spacing w:val="3"/>
          <w:sz w:val="24"/>
          <w:szCs w:val="24"/>
          <w:lang w:eastAsia="zh-CN"/>
        </w:rPr>
        <w:t>铁矿石周跌</w:t>
      </w:r>
      <w:r w:rsidR="006C7D01">
        <w:rPr>
          <w:rFonts w:ascii="微软雅黑" w:eastAsia="微软雅黑" w:hAnsi="微软雅黑" w:cs="微软雅黑" w:hint="eastAsia"/>
          <w:spacing w:val="3"/>
          <w:sz w:val="24"/>
          <w:szCs w:val="24"/>
          <w:lang w:eastAsia="zh-CN"/>
        </w:rPr>
        <w:t>0.0</w:t>
      </w:r>
      <w:r w:rsidR="00032596" w:rsidRPr="0013110C">
        <w:rPr>
          <w:rFonts w:ascii="微软雅黑" w:eastAsia="微软雅黑" w:hAnsi="微软雅黑" w:cs="微软雅黑" w:hint="eastAsia"/>
          <w:spacing w:val="3"/>
          <w:sz w:val="24"/>
          <w:szCs w:val="24"/>
          <w:lang w:eastAsia="zh-CN"/>
        </w:rPr>
        <w:t>4</w:t>
      </w:r>
      <w:r w:rsidRPr="0013110C">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rPr>
      </w:pPr>
      <w:r>
        <w:rPr>
          <w:rFonts w:ascii="微软雅黑" w:eastAsia="微软雅黑" w:hAnsi="微软雅黑" w:cs="微软雅黑"/>
          <w:spacing w:val="7"/>
          <w:sz w:val="24"/>
          <w:szCs w:val="24"/>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rPr>
        <w:t>全球商品涨跌幅</w:t>
      </w:r>
    </w:p>
    <w:p w:rsidR="00993B64" w:rsidRDefault="006C7D01">
      <w:pPr>
        <w:spacing w:before="235" w:line="176" w:lineRule="auto"/>
        <w:ind w:firstLineChars="100" w:firstLine="240"/>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08857154">
            <wp:extent cx="6061224" cy="330774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434" cy="332259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Default="00993B64">
      <w:pPr>
        <w:pStyle w:val="a3"/>
        <w:spacing w:line="282" w:lineRule="auto"/>
        <w:rPr>
          <w:lang w:eastAsia="zh-CN"/>
        </w:rPr>
      </w:pPr>
    </w:p>
    <w:p w:rsidR="00993B64" w:rsidRDefault="00993B64">
      <w:pPr>
        <w:pStyle w:val="a3"/>
        <w:spacing w:line="282" w:lineRule="auto"/>
        <w:rPr>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美联储哈克：2024年可能会有两次或零次降息，尽管存在不确定性；最新的CPI数据非常受欢迎，希望看到更多的数据；基于前景24年一次降息是合适的。</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欧洲央行行长拉加德表示，欧洲央行密切关注市场正常运行，将继续关注市场，当务之急是将通胀率降至2%。</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欧洲央行首席经济学家连恩表示，目标是通胀在中期达到2%，明年成本压力将受到抑制，经济开始从停滞中复苏，将看到通货膨胀出现波动。</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21006E" w:rsidRPr="0021006E">
        <w:rPr>
          <w:rFonts w:ascii="微软雅黑" w:eastAsia="微软雅黑" w:hAnsi="微软雅黑" w:cs="微软雅黑" w:hint="eastAsia"/>
          <w:spacing w:val="4"/>
          <w:sz w:val="24"/>
          <w:szCs w:val="24"/>
          <w:lang w:eastAsia="zh-CN"/>
        </w:rPr>
        <w:t>欧洲央行管委Vujcic指出，如果欧洲央行要在9月降息，那么通胀必须有所改善；7月始终是选择之一，但9月将获得更多数据。</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消息人士表示，欧洲央行决策者没有讨论紧急购买法国国债的计划，仍认为应由法国政界人士安抚因极右翼政府前景而恐慌的投资者。</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圣路易斯联储主席穆萨莱姆表示，美联储降息条件需几个月，更有可能是几个季度才能形成。这是他在接替布拉德任地方联储主席以来首次就货币政策发表公开评论。穆萨莱姆也没有排除在通胀率“大幅”超过2%或通胀率重新加速的情况下再次加息的可能性，但他强调这不是他的基本假设。</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美联储理事库格勒表示，今年晚些时候降息可能是合适的；受到整体通胀进展、轨迹的鼓舞；经济形势正朝着正确的方向发展。</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美国国会预算办公室（CBO）将2024年美国预算赤字预估从1.5万亿美元上调至1.9万亿美元；预测美国2025-2034财政赤字将达到22.083万亿美元，比二月预测增加2.067万亿美元；上调美国2024年的经济增长和通胀预测。</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加拿大央行：尽管委员们认识到通胀进展可能停滞的风险，但他们一致认为指标显示已经取得足够进展，值得降息；委员们考虑等到</w:t>
      </w:r>
      <w:r w:rsidR="0021006E" w:rsidRPr="0021006E">
        <w:rPr>
          <w:rFonts w:ascii="微软雅黑" w:eastAsia="微软雅黑" w:hAnsi="微软雅黑" w:cs="微软雅黑"/>
          <w:spacing w:val="4"/>
          <w:sz w:val="24"/>
          <w:szCs w:val="24"/>
          <w:lang w:eastAsia="zh-CN"/>
        </w:rPr>
        <w:t>7</w:t>
      </w:r>
      <w:r w:rsidR="0021006E" w:rsidRPr="0021006E">
        <w:rPr>
          <w:rFonts w:ascii="微软雅黑" w:eastAsia="微软雅黑" w:hAnsi="微软雅黑" w:cs="微软雅黑" w:hint="eastAsia"/>
          <w:spacing w:val="4"/>
          <w:sz w:val="24"/>
          <w:szCs w:val="24"/>
          <w:lang w:eastAsia="zh-CN"/>
        </w:rPr>
        <w:t>月份再降息，核心</w:t>
      </w:r>
      <w:r w:rsidR="0021006E" w:rsidRPr="0021006E">
        <w:rPr>
          <w:rFonts w:ascii="微软雅黑" w:eastAsia="微软雅黑" w:hAnsi="微软雅黑" w:cs="微软雅黑"/>
          <w:spacing w:val="4"/>
          <w:sz w:val="24"/>
          <w:szCs w:val="24"/>
          <w:lang w:eastAsia="zh-CN"/>
        </w:rPr>
        <w:t>CPI</w:t>
      </w:r>
      <w:r w:rsidR="0021006E" w:rsidRPr="0021006E">
        <w:rPr>
          <w:rFonts w:ascii="微软雅黑" w:eastAsia="微软雅黑" w:hAnsi="微软雅黑" w:cs="微软雅黑" w:hint="eastAsia"/>
          <w:spacing w:val="4"/>
          <w:sz w:val="24"/>
          <w:szCs w:val="24"/>
          <w:lang w:eastAsia="zh-CN"/>
        </w:rPr>
        <w:t>连续</w:t>
      </w:r>
      <w:r w:rsidR="0021006E" w:rsidRPr="0021006E">
        <w:rPr>
          <w:rFonts w:ascii="微软雅黑" w:eastAsia="微软雅黑" w:hAnsi="微软雅黑" w:cs="微软雅黑"/>
          <w:spacing w:val="4"/>
          <w:sz w:val="24"/>
          <w:szCs w:val="24"/>
          <w:lang w:eastAsia="zh-CN"/>
        </w:rPr>
        <w:t>4</w:t>
      </w:r>
      <w:r w:rsidR="0021006E" w:rsidRPr="0021006E">
        <w:rPr>
          <w:rFonts w:ascii="微软雅黑" w:eastAsia="微软雅黑" w:hAnsi="微软雅黑" w:cs="微软雅黑" w:hint="eastAsia"/>
          <w:spacing w:val="4"/>
          <w:sz w:val="24"/>
          <w:szCs w:val="24"/>
          <w:lang w:eastAsia="zh-CN"/>
        </w:rPr>
        <w:t>个月走低，这为</w:t>
      </w:r>
      <w:r w:rsidR="0021006E" w:rsidRPr="0021006E">
        <w:rPr>
          <w:rFonts w:ascii="微软雅黑" w:eastAsia="微软雅黑" w:hAnsi="微软雅黑" w:cs="微软雅黑"/>
          <w:spacing w:val="4"/>
          <w:sz w:val="24"/>
          <w:szCs w:val="24"/>
          <w:lang w:eastAsia="zh-CN"/>
        </w:rPr>
        <w:t>6</w:t>
      </w:r>
      <w:r w:rsidR="0021006E" w:rsidRPr="0021006E">
        <w:rPr>
          <w:rFonts w:ascii="微软雅黑" w:eastAsia="微软雅黑" w:hAnsi="微软雅黑" w:cs="微软雅黑" w:hint="eastAsia"/>
          <w:spacing w:val="4"/>
          <w:sz w:val="24"/>
          <w:szCs w:val="24"/>
          <w:lang w:eastAsia="zh-CN"/>
        </w:rPr>
        <w:t>月降息提供了理由。委员一致认为未来任何货币政策宽松可能会是逐步的，降息的时间将取决于数据和对未来通胀路径的影响。</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联合国贸发会议发布报告显示，全球外国投资连续第二年下降</w:t>
      </w:r>
      <w:r w:rsidR="0021006E" w:rsidRPr="0021006E">
        <w:rPr>
          <w:rFonts w:ascii="微软雅黑" w:eastAsia="微软雅黑" w:hAnsi="微软雅黑" w:cs="微软雅黑"/>
          <w:spacing w:val="4"/>
          <w:sz w:val="24"/>
          <w:szCs w:val="24"/>
          <w:lang w:eastAsia="zh-CN"/>
        </w:rPr>
        <w:t>10%</w:t>
      </w:r>
      <w:r w:rsidR="0021006E" w:rsidRPr="0021006E">
        <w:rPr>
          <w:rFonts w:ascii="微软雅黑" w:eastAsia="微软雅黑" w:hAnsi="微软雅黑" w:cs="微软雅黑" w:hint="eastAsia"/>
          <w:spacing w:val="4"/>
          <w:sz w:val="24"/>
          <w:szCs w:val="24"/>
          <w:lang w:eastAsia="zh-CN"/>
        </w:rPr>
        <w:t>以上，这主要是由于全球贸易和地缘政治紧张局势所致。数据显示，</w:t>
      </w:r>
      <w:r w:rsidR="0021006E" w:rsidRPr="0021006E">
        <w:rPr>
          <w:rFonts w:ascii="微软雅黑" w:eastAsia="微软雅黑" w:hAnsi="微软雅黑" w:cs="微软雅黑"/>
          <w:spacing w:val="4"/>
          <w:sz w:val="24"/>
          <w:szCs w:val="24"/>
          <w:lang w:eastAsia="zh-CN"/>
        </w:rPr>
        <w:t>2023</w:t>
      </w:r>
      <w:r w:rsidR="0021006E" w:rsidRPr="0021006E">
        <w:rPr>
          <w:rFonts w:ascii="微软雅黑" w:eastAsia="微软雅黑" w:hAnsi="微软雅黑" w:cs="微软雅黑" w:hint="eastAsia"/>
          <w:spacing w:val="4"/>
          <w:sz w:val="24"/>
          <w:szCs w:val="24"/>
          <w:lang w:eastAsia="zh-CN"/>
        </w:rPr>
        <w:t>年，流入发展中国家的外国直接投资为</w:t>
      </w:r>
      <w:r w:rsidR="0021006E" w:rsidRPr="0021006E">
        <w:rPr>
          <w:rFonts w:ascii="微软雅黑" w:eastAsia="微软雅黑" w:hAnsi="微软雅黑" w:cs="微软雅黑"/>
          <w:spacing w:val="4"/>
          <w:sz w:val="24"/>
          <w:szCs w:val="24"/>
          <w:lang w:eastAsia="zh-CN"/>
        </w:rPr>
        <w:t>8670</w:t>
      </w:r>
      <w:r w:rsidR="0021006E" w:rsidRPr="0021006E">
        <w:rPr>
          <w:rFonts w:ascii="微软雅黑" w:eastAsia="微软雅黑" w:hAnsi="微软雅黑" w:cs="微软雅黑" w:hint="eastAsia"/>
          <w:spacing w:val="4"/>
          <w:sz w:val="24"/>
          <w:szCs w:val="24"/>
          <w:lang w:eastAsia="zh-CN"/>
        </w:rPr>
        <w:t>亿美元，下降了</w:t>
      </w:r>
      <w:r w:rsidR="0021006E" w:rsidRPr="0021006E">
        <w:rPr>
          <w:rFonts w:ascii="微软雅黑" w:eastAsia="微软雅黑" w:hAnsi="微软雅黑" w:cs="微软雅黑"/>
          <w:spacing w:val="4"/>
          <w:sz w:val="24"/>
          <w:szCs w:val="24"/>
          <w:lang w:eastAsia="zh-CN"/>
        </w:rPr>
        <w:t>7%</w:t>
      </w:r>
      <w:r w:rsidR="0021006E" w:rsidRPr="0021006E">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美联储古尔斯比表示，如果看到更多良好的通胀报告，美联储可以降息；不需要通胀率达到2%才降息；美联储的2%通胀目标是一种“神圣的誓言”；美联储决策与政治、选举无关。</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美国6月标普全球制造业PMI初值51.7，预期51，5月终值51.3；服务业PMI初值55.1，预期53.7，5月终值54.8；综合PMI初值54.6，预期53.5，5月终值54.5。</w:t>
      </w:r>
      <w:r>
        <w:rPr>
          <w:rFonts w:ascii="微软雅黑" w:eastAsia="微软雅黑" w:hAnsi="微软雅黑" w:cs="微软雅黑" w:hint="eastAsia"/>
          <w:spacing w:val="4"/>
          <w:sz w:val="24"/>
          <w:szCs w:val="24"/>
          <w:lang w:eastAsia="zh-CN"/>
        </w:rPr>
        <w:t>】</w:t>
      </w:r>
    </w:p>
    <w:p w:rsidR="00993B64" w:rsidRPr="0021006E"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bCs/>
          <w:spacing w:val="4"/>
          <w:sz w:val="24"/>
          <w:szCs w:val="24"/>
          <w:lang w:eastAsia="zh-CN"/>
        </w:rPr>
        <w:t>美国5月谘商会领先指标环比降0.5%，预期降0.3%，前值降0.6%；滞后指标环比降0.1%，前值升0.4%；同步指标环比升0.4%，前值升0.2%。</w:t>
      </w:r>
      <w:r w:rsidRPr="0021006E">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美国5月成屋销售年化总数411万户，预期410万户，前值414万户；成屋销售年化环比降0.7%，预期降1%，前值降1.9%。</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21006E" w:rsidRPr="0021006E">
        <w:rPr>
          <w:rFonts w:ascii="微软雅黑" w:eastAsia="微软雅黑" w:hAnsi="微软雅黑" w:cs="微软雅黑" w:hint="eastAsia"/>
          <w:spacing w:val="4"/>
          <w:sz w:val="24"/>
          <w:szCs w:val="24"/>
          <w:lang w:eastAsia="zh-CN"/>
        </w:rPr>
        <w:t>欧元区</w:t>
      </w:r>
      <w:r w:rsidR="0021006E" w:rsidRPr="0021006E">
        <w:rPr>
          <w:rFonts w:ascii="微软雅黑" w:eastAsia="微软雅黑" w:hAnsi="微软雅黑" w:cs="微软雅黑"/>
          <w:spacing w:val="4"/>
          <w:sz w:val="24"/>
          <w:szCs w:val="24"/>
          <w:lang w:eastAsia="zh-CN"/>
        </w:rPr>
        <w:t>6</w:t>
      </w:r>
      <w:r w:rsidR="0021006E" w:rsidRPr="0021006E">
        <w:rPr>
          <w:rFonts w:ascii="微软雅黑" w:eastAsia="微软雅黑" w:hAnsi="微软雅黑" w:cs="微软雅黑" w:hint="eastAsia"/>
          <w:spacing w:val="4"/>
          <w:sz w:val="24"/>
          <w:szCs w:val="24"/>
          <w:lang w:eastAsia="zh-CN"/>
        </w:rPr>
        <w:t>月制造业</w:t>
      </w:r>
      <w:r w:rsidR="0021006E" w:rsidRPr="0021006E">
        <w:rPr>
          <w:rFonts w:ascii="微软雅黑" w:eastAsia="微软雅黑" w:hAnsi="微软雅黑" w:cs="微软雅黑"/>
          <w:spacing w:val="4"/>
          <w:sz w:val="24"/>
          <w:szCs w:val="24"/>
          <w:lang w:eastAsia="zh-CN"/>
        </w:rPr>
        <w:t>PMI</w:t>
      </w:r>
      <w:r w:rsidR="0021006E" w:rsidRPr="0021006E">
        <w:rPr>
          <w:rFonts w:ascii="微软雅黑" w:eastAsia="微软雅黑" w:hAnsi="微软雅黑" w:cs="微软雅黑" w:hint="eastAsia"/>
          <w:spacing w:val="4"/>
          <w:sz w:val="24"/>
          <w:szCs w:val="24"/>
          <w:lang w:eastAsia="zh-CN"/>
        </w:rPr>
        <w:t>初值</w:t>
      </w:r>
      <w:r w:rsidR="0021006E" w:rsidRPr="0021006E">
        <w:rPr>
          <w:rFonts w:ascii="微软雅黑" w:eastAsia="微软雅黑" w:hAnsi="微软雅黑" w:cs="微软雅黑"/>
          <w:spacing w:val="4"/>
          <w:sz w:val="24"/>
          <w:szCs w:val="24"/>
          <w:lang w:eastAsia="zh-CN"/>
        </w:rPr>
        <w:t>45.6</w:t>
      </w:r>
      <w:r w:rsidR="0021006E" w:rsidRPr="0021006E">
        <w:rPr>
          <w:rFonts w:ascii="微软雅黑" w:eastAsia="微软雅黑" w:hAnsi="微软雅黑" w:cs="微软雅黑" w:hint="eastAsia"/>
          <w:spacing w:val="4"/>
          <w:sz w:val="24"/>
          <w:szCs w:val="24"/>
          <w:lang w:eastAsia="zh-CN"/>
        </w:rPr>
        <w:t>，为</w:t>
      </w:r>
      <w:r w:rsidR="0021006E" w:rsidRPr="0021006E">
        <w:rPr>
          <w:rFonts w:ascii="微软雅黑" w:eastAsia="微软雅黑" w:hAnsi="微软雅黑" w:cs="微软雅黑"/>
          <w:spacing w:val="4"/>
          <w:sz w:val="24"/>
          <w:szCs w:val="24"/>
          <w:lang w:eastAsia="zh-CN"/>
        </w:rPr>
        <w:t>6</w:t>
      </w:r>
      <w:r w:rsidR="0021006E" w:rsidRPr="0021006E">
        <w:rPr>
          <w:rFonts w:ascii="微软雅黑" w:eastAsia="微软雅黑" w:hAnsi="微软雅黑" w:cs="微软雅黑" w:hint="eastAsia"/>
          <w:spacing w:val="4"/>
          <w:sz w:val="24"/>
          <w:szCs w:val="24"/>
          <w:lang w:eastAsia="zh-CN"/>
        </w:rPr>
        <w:t>个月以来新低，预期</w:t>
      </w:r>
      <w:r w:rsidR="0021006E" w:rsidRPr="0021006E">
        <w:rPr>
          <w:rFonts w:ascii="微软雅黑" w:eastAsia="微软雅黑" w:hAnsi="微软雅黑" w:cs="微软雅黑"/>
          <w:spacing w:val="4"/>
          <w:sz w:val="24"/>
          <w:szCs w:val="24"/>
          <w:lang w:eastAsia="zh-CN"/>
        </w:rPr>
        <w:t>47.9</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47.3</w:t>
      </w:r>
      <w:r w:rsidR="0021006E" w:rsidRPr="0021006E">
        <w:rPr>
          <w:rFonts w:ascii="微软雅黑" w:eastAsia="微软雅黑" w:hAnsi="微软雅黑" w:cs="微软雅黑" w:hint="eastAsia"/>
          <w:spacing w:val="4"/>
          <w:sz w:val="24"/>
          <w:szCs w:val="24"/>
          <w:lang w:eastAsia="zh-CN"/>
        </w:rPr>
        <w:t>；服务业</w:t>
      </w:r>
      <w:r w:rsidR="0021006E" w:rsidRPr="0021006E">
        <w:rPr>
          <w:rFonts w:ascii="微软雅黑" w:eastAsia="微软雅黑" w:hAnsi="微软雅黑" w:cs="微软雅黑"/>
          <w:spacing w:val="4"/>
          <w:sz w:val="24"/>
          <w:szCs w:val="24"/>
          <w:lang w:eastAsia="zh-CN"/>
        </w:rPr>
        <w:t>PMI</w:t>
      </w:r>
      <w:r w:rsidR="0021006E" w:rsidRPr="0021006E">
        <w:rPr>
          <w:rFonts w:ascii="微软雅黑" w:eastAsia="微软雅黑" w:hAnsi="微软雅黑" w:cs="微软雅黑" w:hint="eastAsia"/>
          <w:spacing w:val="4"/>
          <w:sz w:val="24"/>
          <w:szCs w:val="24"/>
          <w:lang w:eastAsia="zh-CN"/>
        </w:rPr>
        <w:t>初值</w:t>
      </w:r>
      <w:r w:rsidR="0021006E" w:rsidRPr="0021006E">
        <w:rPr>
          <w:rFonts w:ascii="微软雅黑" w:eastAsia="微软雅黑" w:hAnsi="微软雅黑" w:cs="微软雅黑"/>
          <w:spacing w:val="4"/>
          <w:sz w:val="24"/>
          <w:szCs w:val="24"/>
          <w:lang w:eastAsia="zh-CN"/>
        </w:rPr>
        <w:t>52.6</w:t>
      </w:r>
      <w:r w:rsidR="0021006E" w:rsidRPr="0021006E">
        <w:rPr>
          <w:rFonts w:ascii="微软雅黑" w:eastAsia="微软雅黑" w:hAnsi="微软雅黑" w:cs="微软雅黑" w:hint="eastAsia"/>
          <w:spacing w:val="4"/>
          <w:sz w:val="24"/>
          <w:szCs w:val="24"/>
          <w:lang w:eastAsia="zh-CN"/>
        </w:rPr>
        <w:t>，为</w:t>
      </w:r>
      <w:r w:rsidR="0021006E" w:rsidRPr="0021006E">
        <w:rPr>
          <w:rFonts w:ascii="微软雅黑" w:eastAsia="微软雅黑" w:hAnsi="微软雅黑" w:cs="微软雅黑"/>
          <w:spacing w:val="4"/>
          <w:sz w:val="24"/>
          <w:szCs w:val="24"/>
          <w:lang w:eastAsia="zh-CN"/>
        </w:rPr>
        <w:t>3</w:t>
      </w:r>
      <w:r w:rsidR="0021006E" w:rsidRPr="0021006E">
        <w:rPr>
          <w:rFonts w:ascii="微软雅黑" w:eastAsia="微软雅黑" w:hAnsi="微软雅黑" w:cs="微软雅黑" w:hint="eastAsia"/>
          <w:spacing w:val="4"/>
          <w:sz w:val="24"/>
          <w:szCs w:val="24"/>
          <w:lang w:eastAsia="zh-CN"/>
        </w:rPr>
        <w:t>个月以来新低，预期</w:t>
      </w:r>
      <w:r w:rsidR="0021006E" w:rsidRPr="0021006E">
        <w:rPr>
          <w:rFonts w:ascii="微软雅黑" w:eastAsia="微软雅黑" w:hAnsi="微软雅黑" w:cs="微软雅黑"/>
          <w:spacing w:val="4"/>
          <w:sz w:val="24"/>
          <w:szCs w:val="24"/>
          <w:lang w:eastAsia="zh-CN"/>
        </w:rPr>
        <w:t>53.5</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53.2</w:t>
      </w:r>
      <w:r w:rsidR="0021006E" w:rsidRPr="0021006E">
        <w:rPr>
          <w:rFonts w:ascii="微软雅黑" w:eastAsia="微软雅黑" w:hAnsi="微软雅黑" w:cs="微软雅黑" w:hint="eastAsia"/>
          <w:spacing w:val="4"/>
          <w:sz w:val="24"/>
          <w:szCs w:val="24"/>
          <w:lang w:eastAsia="zh-CN"/>
        </w:rPr>
        <w:t>；综合</w:t>
      </w:r>
      <w:r w:rsidR="0021006E" w:rsidRPr="0021006E">
        <w:rPr>
          <w:rFonts w:ascii="微软雅黑" w:eastAsia="微软雅黑" w:hAnsi="微软雅黑" w:cs="微软雅黑"/>
          <w:spacing w:val="4"/>
          <w:sz w:val="24"/>
          <w:szCs w:val="24"/>
          <w:lang w:eastAsia="zh-CN"/>
        </w:rPr>
        <w:t>PMI</w:t>
      </w:r>
      <w:r w:rsidR="0021006E" w:rsidRPr="0021006E">
        <w:rPr>
          <w:rFonts w:ascii="微软雅黑" w:eastAsia="微软雅黑" w:hAnsi="微软雅黑" w:cs="微软雅黑" w:hint="eastAsia"/>
          <w:spacing w:val="4"/>
          <w:sz w:val="24"/>
          <w:szCs w:val="24"/>
          <w:lang w:eastAsia="zh-CN"/>
        </w:rPr>
        <w:t>初值</w:t>
      </w:r>
      <w:r w:rsidR="0021006E" w:rsidRPr="0021006E">
        <w:rPr>
          <w:rFonts w:ascii="微软雅黑" w:eastAsia="微软雅黑" w:hAnsi="微软雅黑" w:cs="微软雅黑"/>
          <w:spacing w:val="4"/>
          <w:sz w:val="24"/>
          <w:szCs w:val="24"/>
          <w:lang w:eastAsia="zh-CN"/>
        </w:rPr>
        <w:t>50.8</w:t>
      </w:r>
      <w:r w:rsidR="0021006E" w:rsidRPr="0021006E">
        <w:rPr>
          <w:rFonts w:ascii="微软雅黑" w:eastAsia="微软雅黑" w:hAnsi="微软雅黑" w:cs="微软雅黑" w:hint="eastAsia"/>
          <w:spacing w:val="4"/>
          <w:sz w:val="24"/>
          <w:szCs w:val="24"/>
          <w:lang w:eastAsia="zh-CN"/>
        </w:rPr>
        <w:t>，为</w:t>
      </w:r>
      <w:r w:rsidR="0021006E" w:rsidRPr="0021006E">
        <w:rPr>
          <w:rFonts w:ascii="微软雅黑" w:eastAsia="微软雅黑" w:hAnsi="微软雅黑" w:cs="微软雅黑"/>
          <w:spacing w:val="4"/>
          <w:sz w:val="24"/>
          <w:szCs w:val="24"/>
          <w:lang w:eastAsia="zh-CN"/>
        </w:rPr>
        <w:t>3</w:t>
      </w:r>
      <w:r w:rsidR="0021006E" w:rsidRPr="0021006E">
        <w:rPr>
          <w:rFonts w:ascii="微软雅黑" w:eastAsia="微软雅黑" w:hAnsi="微软雅黑" w:cs="微软雅黑" w:hint="eastAsia"/>
          <w:spacing w:val="4"/>
          <w:sz w:val="24"/>
          <w:szCs w:val="24"/>
          <w:lang w:eastAsia="zh-CN"/>
        </w:rPr>
        <w:t>个月以来新低，预期</w:t>
      </w:r>
      <w:r w:rsidR="0021006E" w:rsidRPr="0021006E">
        <w:rPr>
          <w:rFonts w:ascii="微软雅黑" w:eastAsia="微软雅黑" w:hAnsi="微软雅黑" w:cs="微软雅黑"/>
          <w:spacing w:val="4"/>
          <w:sz w:val="24"/>
          <w:szCs w:val="24"/>
          <w:lang w:eastAsia="zh-CN"/>
        </w:rPr>
        <w:t>52.5</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52.2</w:t>
      </w:r>
      <w:r w:rsidR="0021006E" w:rsidRPr="0021006E">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英国6月制造业PMI初值51.4，预期51.3，5月终值51.2；服务业PMI初值51.2，预期53，5月终值52.9；综合PMI初值51.7，预期53.1，5月终值53.0。</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德国6月制造业PMI初值43.4，预期46.4，5月终值45.4；服务业PMI初值53.5，预期54.4，5月终值54.2；综合PMI初值50.6，预期52.7，5月终值52.4。</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法国6月制造业PMI初值45.3，预期46.8，5月终值46.4；服务业PMI初值48.8，预期50.0，5月终值49.3；综合PMI初值48.2，预期49.5，5月终值48.9。</w:t>
      </w:r>
      <w:r>
        <w:rPr>
          <w:rFonts w:ascii="微软雅黑" w:eastAsia="微软雅黑" w:hAnsi="微软雅黑" w:cs="微软雅黑" w:hint="eastAsia"/>
          <w:spacing w:val="4"/>
          <w:sz w:val="24"/>
          <w:szCs w:val="24"/>
          <w:lang w:eastAsia="zh-CN"/>
        </w:rPr>
        <w:t>】</w:t>
      </w:r>
    </w:p>
    <w:p w:rsidR="00534ACA" w:rsidRDefault="00534ACA" w:rsidP="00534ACA">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hint="eastAsia"/>
          <w:spacing w:val="4"/>
          <w:sz w:val="24"/>
          <w:szCs w:val="24"/>
          <w:lang w:eastAsia="zh-CN"/>
        </w:rPr>
        <w:t>日本</w:t>
      </w:r>
      <w:r w:rsidR="0021006E" w:rsidRPr="0021006E">
        <w:rPr>
          <w:rFonts w:ascii="微软雅黑" w:eastAsia="微软雅黑" w:hAnsi="微软雅黑" w:cs="微软雅黑"/>
          <w:spacing w:val="4"/>
          <w:sz w:val="24"/>
          <w:szCs w:val="24"/>
          <w:lang w:eastAsia="zh-CN"/>
        </w:rPr>
        <w:t>6</w:t>
      </w:r>
      <w:r w:rsidR="0021006E" w:rsidRPr="0021006E">
        <w:rPr>
          <w:rFonts w:ascii="微软雅黑" w:eastAsia="微软雅黑" w:hAnsi="微软雅黑" w:cs="微软雅黑" w:hint="eastAsia"/>
          <w:spacing w:val="4"/>
          <w:sz w:val="24"/>
          <w:szCs w:val="24"/>
          <w:lang w:eastAsia="zh-CN"/>
        </w:rPr>
        <w:t>月制造业</w:t>
      </w:r>
      <w:r w:rsidR="0021006E" w:rsidRPr="0021006E">
        <w:rPr>
          <w:rFonts w:ascii="微软雅黑" w:eastAsia="微软雅黑" w:hAnsi="微软雅黑" w:cs="微软雅黑"/>
          <w:spacing w:val="4"/>
          <w:sz w:val="24"/>
          <w:szCs w:val="24"/>
          <w:lang w:eastAsia="zh-CN"/>
        </w:rPr>
        <w:t>PMI</w:t>
      </w:r>
      <w:r w:rsidR="0021006E" w:rsidRPr="0021006E">
        <w:rPr>
          <w:rFonts w:ascii="微软雅黑" w:eastAsia="微软雅黑" w:hAnsi="微软雅黑" w:cs="微软雅黑" w:hint="eastAsia"/>
          <w:spacing w:val="4"/>
          <w:sz w:val="24"/>
          <w:szCs w:val="24"/>
          <w:lang w:eastAsia="zh-CN"/>
        </w:rPr>
        <w:t>初值</w:t>
      </w:r>
      <w:r w:rsidR="0021006E" w:rsidRPr="0021006E">
        <w:rPr>
          <w:rFonts w:ascii="微软雅黑" w:eastAsia="微软雅黑" w:hAnsi="微软雅黑" w:cs="微软雅黑"/>
          <w:spacing w:val="4"/>
          <w:sz w:val="24"/>
          <w:szCs w:val="24"/>
          <w:lang w:eastAsia="zh-CN"/>
        </w:rPr>
        <w:t>50.1</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50.4</w:t>
      </w:r>
      <w:r w:rsidR="0021006E" w:rsidRPr="0021006E">
        <w:rPr>
          <w:rFonts w:ascii="微软雅黑" w:eastAsia="微软雅黑" w:hAnsi="微软雅黑" w:cs="微软雅黑" w:hint="eastAsia"/>
          <w:spacing w:val="4"/>
          <w:sz w:val="24"/>
          <w:szCs w:val="24"/>
          <w:lang w:eastAsia="zh-CN"/>
        </w:rPr>
        <w:t>；综合</w:t>
      </w:r>
      <w:r w:rsidR="0021006E" w:rsidRPr="0021006E">
        <w:rPr>
          <w:rFonts w:ascii="微软雅黑" w:eastAsia="微软雅黑" w:hAnsi="微软雅黑" w:cs="微软雅黑"/>
          <w:spacing w:val="4"/>
          <w:sz w:val="24"/>
          <w:szCs w:val="24"/>
          <w:lang w:eastAsia="zh-CN"/>
        </w:rPr>
        <w:t>PMI 50</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52.6</w:t>
      </w:r>
      <w:r w:rsidR="0021006E" w:rsidRPr="0021006E">
        <w:rPr>
          <w:rFonts w:ascii="微软雅黑" w:eastAsia="微软雅黑" w:hAnsi="微软雅黑" w:cs="微软雅黑" w:hint="eastAsia"/>
          <w:spacing w:val="4"/>
          <w:sz w:val="24"/>
          <w:szCs w:val="24"/>
          <w:lang w:eastAsia="zh-CN"/>
        </w:rPr>
        <w:t>；服务业</w:t>
      </w:r>
      <w:r w:rsidR="0021006E" w:rsidRPr="0021006E">
        <w:rPr>
          <w:rFonts w:ascii="微软雅黑" w:eastAsia="微软雅黑" w:hAnsi="微软雅黑" w:cs="微软雅黑"/>
          <w:spacing w:val="4"/>
          <w:sz w:val="24"/>
          <w:szCs w:val="24"/>
          <w:lang w:eastAsia="zh-CN"/>
        </w:rPr>
        <w:t>PMI 49.8</w:t>
      </w:r>
      <w:r w:rsidR="0021006E" w:rsidRPr="0021006E">
        <w:rPr>
          <w:rFonts w:ascii="微软雅黑" w:eastAsia="微软雅黑" w:hAnsi="微软雅黑" w:cs="微软雅黑" w:hint="eastAsia"/>
          <w:spacing w:val="4"/>
          <w:sz w:val="24"/>
          <w:szCs w:val="24"/>
          <w:lang w:eastAsia="zh-CN"/>
        </w:rPr>
        <w:t>，</w:t>
      </w:r>
      <w:r w:rsidR="0021006E" w:rsidRPr="0021006E">
        <w:rPr>
          <w:rFonts w:ascii="微软雅黑" w:eastAsia="微软雅黑" w:hAnsi="微软雅黑" w:cs="微软雅黑"/>
          <w:spacing w:val="4"/>
          <w:sz w:val="24"/>
          <w:szCs w:val="24"/>
          <w:lang w:eastAsia="zh-CN"/>
        </w:rPr>
        <w:t>5</w:t>
      </w:r>
      <w:r w:rsidR="0021006E" w:rsidRPr="0021006E">
        <w:rPr>
          <w:rFonts w:ascii="微软雅黑" w:eastAsia="微软雅黑" w:hAnsi="微软雅黑" w:cs="微软雅黑" w:hint="eastAsia"/>
          <w:spacing w:val="4"/>
          <w:sz w:val="24"/>
          <w:szCs w:val="24"/>
          <w:lang w:eastAsia="zh-CN"/>
        </w:rPr>
        <w:t>月终值</w:t>
      </w:r>
      <w:r w:rsidR="0021006E" w:rsidRPr="0021006E">
        <w:rPr>
          <w:rFonts w:ascii="微软雅黑" w:eastAsia="微软雅黑" w:hAnsi="微软雅黑" w:cs="微软雅黑"/>
          <w:spacing w:val="4"/>
          <w:sz w:val="24"/>
          <w:szCs w:val="24"/>
          <w:lang w:eastAsia="zh-CN"/>
        </w:rPr>
        <w:t>53.8</w:t>
      </w:r>
      <w:r w:rsidR="0021006E" w:rsidRPr="0021006E">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21006E" w:rsidRDefault="0021006E" w:rsidP="0021006E">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21006E">
        <w:rPr>
          <w:rFonts w:ascii="微软雅黑" w:eastAsia="微软雅黑" w:hAnsi="微软雅黑" w:cs="微软雅黑"/>
          <w:spacing w:val="4"/>
          <w:sz w:val="24"/>
          <w:szCs w:val="24"/>
          <w:lang w:eastAsia="zh-CN"/>
        </w:rPr>
        <w:t>英国5月季调后零售销售环比升2.9%，预期升1.5%，前值从降2.3%修正为降1.8%；同比升1.3%，预期降0.9%，前值从降2.7%修正为降2.3%。核心零售销售环比升2.9%，预期升1.3%，前值从降2.0%修正为降1.4%；同比升1.2%，预期降0.8%，前值从降3%修正为降2.5%。</w:t>
      </w:r>
      <w:r>
        <w:rPr>
          <w:rFonts w:ascii="微软雅黑" w:eastAsia="微软雅黑" w:hAnsi="微软雅黑" w:cs="微软雅黑" w:hint="eastAsia"/>
          <w:spacing w:val="4"/>
          <w:sz w:val="24"/>
          <w:szCs w:val="24"/>
          <w:lang w:eastAsia="zh-CN"/>
        </w:rPr>
        <w:t>】</w:t>
      </w:r>
    </w:p>
    <w:p w:rsidR="0021006E" w:rsidRDefault="0021006E" w:rsidP="0021006E">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21006E">
        <w:rPr>
          <w:rFonts w:ascii="微软雅黑" w:eastAsia="微软雅黑" w:hAnsi="微软雅黑" w:cs="微软雅黑"/>
          <w:spacing w:val="4"/>
          <w:sz w:val="24"/>
          <w:szCs w:val="24"/>
          <w:lang w:eastAsia="zh-CN"/>
        </w:rPr>
        <w:t>英国6月Gfk消费者信心指数-14，连续第三个月上升，创最近两年半新高，预期-16，前值-17。</w:t>
      </w:r>
      <w:r>
        <w:rPr>
          <w:rFonts w:ascii="微软雅黑" w:eastAsia="微软雅黑" w:hAnsi="微软雅黑" w:cs="微软雅黑" w:hint="eastAsia"/>
          <w:spacing w:val="4"/>
          <w:sz w:val="24"/>
          <w:szCs w:val="24"/>
          <w:lang w:eastAsia="zh-CN"/>
        </w:rPr>
        <w:t>】</w:t>
      </w:r>
    </w:p>
    <w:p w:rsidR="0021006E" w:rsidRDefault="0021006E" w:rsidP="0021006E">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21006E">
        <w:rPr>
          <w:rFonts w:ascii="微软雅黑" w:eastAsia="微软雅黑" w:hAnsi="微软雅黑" w:cs="微软雅黑"/>
          <w:spacing w:val="4"/>
          <w:sz w:val="24"/>
          <w:szCs w:val="24"/>
          <w:lang w:eastAsia="zh-CN"/>
        </w:rPr>
        <w:t>日本5月核心CPI同比升2.5%，预期升2.6%，前值升2.2%；全国CPI同比升2.8%，预期升2.9%，前值升2.5%。</w:t>
      </w:r>
      <w:r>
        <w:rPr>
          <w:rFonts w:ascii="微软雅黑" w:eastAsia="微软雅黑" w:hAnsi="微软雅黑" w:cs="微软雅黑" w:hint="eastAsia"/>
          <w:spacing w:val="4"/>
          <w:sz w:val="24"/>
          <w:szCs w:val="24"/>
          <w:lang w:eastAsia="zh-CN"/>
        </w:rPr>
        <w:t>】</w:t>
      </w:r>
    </w:p>
    <w:p w:rsidR="0021006E" w:rsidRDefault="0021006E" w:rsidP="0021006E">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21006E">
        <w:rPr>
          <w:rFonts w:ascii="微软雅黑" w:eastAsia="微软雅黑" w:hAnsi="微软雅黑" w:cs="微软雅黑"/>
          <w:spacing w:val="4"/>
          <w:sz w:val="24"/>
          <w:szCs w:val="24"/>
          <w:lang w:eastAsia="zh-CN"/>
        </w:rPr>
        <w:t>加拿大4月零售销售环比升0.7%，预期升0.7%，前值降0.2%；核心零售销售环比升1.8%，预期升0.7%，前值降0.6%。5月工业品价格指数同比升1.8%，前值升1.4%；环比持平，预期升0.5%，前值升1.5%。</w:t>
      </w:r>
      <w:r>
        <w:rPr>
          <w:rFonts w:ascii="微软雅黑" w:eastAsia="微软雅黑" w:hAnsi="微软雅黑" w:cs="微软雅黑" w:hint="eastAsia"/>
          <w:spacing w:val="4"/>
          <w:sz w:val="24"/>
          <w:szCs w:val="24"/>
          <w:lang w:eastAsia="zh-CN"/>
        </w:rPr>
        <w:t>】</w:t>
      </w:r>
    </w:p>
    <w:p w:rsidR="0021006E" w:rsidRDefault="0021006E" w:rsidP="0021006E">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21006E">
        <w:rPr>
          <w:rFonts w:ascii="微软雅黑" w:eastAsia="微软雅黑" w:hAnsi="微软雅黑" w:cs="微软雅黑"/>
          <w:spacing w:val="4"/>
          <w:sz w:val="24"/>
          <w:szCs w:val="24"/>
          <w:lang w:eastAsia="zh-CN"/>
        </w:rPr>
        <w:t>日本政府计划设立一个专注于经济安全研究的智库。该智库将聚焦于先进技术，包括网络和空间领域，并将为日本政府发展优先事项提供建议。</w:t>
      </w:r>
      <w:r>
        <w:rPr>
          <w:rFonts w:ascii="微软雅黑" w:eastAsia="微软雅黑" w:hAnsi="微软雅黑" w:cs="微软雅黑" w:hint="eastAsia"/>
          <w:spacing w:val="4"/>
          <w:sz w:val="24"/>
          <w:szCs w:val="24"/>
          <w:lang w:eastAsia="zh-CN"/>
        </w:rPr>
        <w:t>】</w:t>
      </w:r>
    </w:p>
    <w:p w:rsidR="0021006E" w:rsidRDefault="0021006E" w:rsidP="00D03810">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00D03810" w:rsidRPr="00D03810">
        <w:rPr>
          <w:rFonts w:ascii="微软雅黑" w:eastAsia="微软雅黑" w:hAnsi="微软雅黑" w:cs="微软雅黑"/>
          <w:spacing w:val="4"/>
          <w:sz w:val="24"/>
          <w:szCs w:val="24"/>
          <w:lang w:eastAsia="zh-CN"/>
        </w:rPr>
        <w:t>欧洲央行执委施纳贝尔认为，经济正在逐渐复苏，抗通胀“最后一英里”是颠簸的。服务业通胀具有粘性，商品通胀正在迅速下降，较高存款利率鼓励更多储蓄，而更高储蓄意味着消费减少。企业采取的“劳动力囤积”行为影响劳动生产率。这种现象削弱货币政策传导机制有效性。</w:t>
      </w:r>
      <w:r>
        <w:rPr>
          <w:rFonts w:ascii="微软雅黑" w:eastAsia="微软雅黑" w:hAnsi="微软雅黑" w:cs="微软雅黑" w:hint="eastAsia"/>
          <w:spacing w:val="4"/>
          <w:sz w:val="24"/>
          <w:szCs w:val="24"/>
          <w:lang w:eastAsia="zh-CN"/>
        </w:rPr>
        <w:t>】</w:t>
      </w:r>
    </w:p>
    <w:p w:rsidR="00E61B26" w:rsidRDefault="00E61B26">
      <w:pPr>
        <w:kinsoku/>
        <w:autoSpaceDE/>
        <w:autoSpaceDN/>
        <w:adjustRightInd/>
        <w:snapToGrid/>
        <w:textAlignment w:val="auto"/>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993B64" w:rsidRDefault="00993B64">
      <w:pPr>
        <w:spacing w:before="102" w:line="257" w:lineRule="auto"/>
        <w:ind w:right="646"/>
        <w:jc w:val="both"/>
        <w:rPr>
          <w:rFonts w:ascii="微软雅黑" w:eastAsia="微软雅黑" w:hAnsi="微软雅黑" w:cs="微软雅黑"/>
          <w:spacing w:val="4"/>
          <w:sz w:val="24"/>
          <w:szCs w:val="24"/>
          <w:lang w:eastAsia="zh-CN"/>
        </w:rPr>
      </w:pPr>
    </w:p>
    <w:p w:rsidR="00993B64" w:rsidRDefault="00E42547">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617C11">
            <w:pPr>
              <w:spacing w:before="120"/>
              <w:rPr>
                <w:rFonts w:ascii="新宋体" w:eastAsia="新宋体" w:hAnsi="新宋体"/>
                <w:lang w:eastAsia="zh-CN"/>
              </w:rPr>
            </w:pPr>
            <w:r w:rsidRPr="00617C11">
              <w:rPr>
                <w:rFonts w:ascii="新宋体" w:eastAsia="新宋体" w:hAnsi="新宋体"/>
                <w:lang w:eastAsia="zh-CN"/>
              </w:rPr>
              <w:t>6</w:t>
            </w:r>
            <w:r w:rsidRPr="00617C11">
              <w:rPr>
                <w:rFonts w:ascii="新宋体" w:eastAsia="新宋体" w:hAnsi="新宋体" w:hint="eastAsia"/>
                <w:lang w:eastAsia="zh-CN"/>
              </w:rPr>
              <w:t>月</w:t>
            </w:r>
            <w:r w:rsidRPr="00617C11">
              <w:rPr>
                <w:rFonts w:ascii="新宋体" w:eastAsia="新宋体" w:hAnsi="新宋体"/>
                <w:lang w:eastAsia="zh-CN"/>
              </w:rPr>
              <w:t>21</w:t>
            </w:r>
            <w:r w:rsidRPr="00617C11">
              <w:rPr>
                <w:rFonts w:ascii="新宋体" w:eastAsia="新宋体" w:hAnsi="新宋体" w:hint="eastAsia"/>
                <w:lang w:eastAsia="zh-CN"/>
              </w:rPr>
              <w:t>日当周，富时中国A50</w:t>
            </w:r>
            <w:proofErr w:type="gramStart"/>
            <w:r w:rsidRPr="00617C11">
              <w:rPr>
                <w:rFonts w:ascii="新宋体" w:eastAsia="新宋体" w:hAnsi="新宋体" w:hint="eastAsia"/>
                <w:lang w:eastAsia="zh-CN"/>
              </w:rPr>
              <w:t>指数收跌</w:t>
            </w:r>
            <w:proofErr w:type="gramEnd"/>
            <w:r w:rsidRPr="00617C11">
              <w:rPr>
                <w:rFonts w:ascii="新宋体" w:eastAsia="新宋体" w:hAnsi="新宋体"/>
                <w:lang w:eastAsia="zh-CN"/>
              </w:rPr>
              <w:t>1</w:t>
            </w:r>
            <w:r w:rsidRPr="00617C11">
              <w:rPr>
                <w:rFonts w:ascii="新宋体" w:eastAsia="新宋体" w:hAnsi="新宋体" w:hint="eastAsia"/>
                <w:lang w:eastAsia="zh-CN"/>
              </w:rPr>
              <w:t>.</w:t>
            </w:r>
            <w:r w:rsidRPr="00617C11">
              <w:rPr>
                <w:rFonts w:ascii="新宋体" w:eastAsia="新宋体" w:hAnsi="新宋体"/>
                <w:lang w:eastAsia="zh-CN"/>
              </w:rPr>
              <w:t>38%</w:t>
            </w:r>
            <w:r w:rsidRPr="00617C11">
              <w:rPr>
                <w:rFonts w:ascii="新宋体" w:eastAsia="新宋体" w:hAnsi="新宋体" w:hint="eastAsia"/>
                <w:lang w:eastAsia="zh-CN"/>
              </w:rPr>
              <w:t>至</w:t>
            </w:r>
            <w:r w:rsidRPr="00617C11">
              <w:rPr>
                <w:rFonts w:ascii="新宋体" w:eastAsia="新宋体" w:hAnsi="新宋体"/>
                <w:lang w:eastAsia="zh-CN"/>
              </w:rPr>
              <w:t>12045</w:t>
            </w:r>
            <w:r w:rsidRPr="00617C11">
              <w:rPr>
                <w:rFonts w:ascii="新宋体" w:eastAsia="新宋体" w:hAnsi="新宋体" w:hint="eastAsia"/>
                <w:lang w:eastAsia="zh-CN"/>
              </w:rPr>
              <w:t>.</w:t>
            </w:r>
            <w:r w:rsidRPr="00617C11">
              <w:rPr>
                <w:rFonts w:ascii="新宋体" w:eastAsia="新宋体" w:hAnsi="新宋体"/>
                <w:lang w:eastAsia="zh-CN"/>
              </w:rPr>
              <w:t>08</w:t>
            </w:r>
            <w:r w:rsidRPr="00617C11">
              <w:rPr>
                <w:rFonts w:ascii="新宋体" w:eastAsia="新宋体" w:hAnsi="新宋体" w:hint="eastAsia"/>
                <w:lang w:eastAsia="zh-CN"/>
              </w:rPr>
              <w:t>点；新交所富时A50期指主力</w:t>
            </w:r>
            <w:proofErr w:type="gramStart"/>
            <w:r w:rsidRPr="00617C11">
              <w:rPr>
                <w:rFonts w:ascii="新宋体" w:eastAsia="新宋体" w:hAnsi="新宋体" w:hint="eastAsia"/>
                <w:lang w:eastAsia="zh-CN"/>
              </w:rPr>
              <w:t>合约收跌</w:t>
            </w:r>
            <w:proofErr w:type="gramEnd"/>
            <w:r w:rsidRPr="00617C11">
              <w:rPr>
                <w:rFonts w:ascii="新宋体" w:eastAsia="新宋体" w:hAnsi="新宋体"/>
                <w:lang w:eastAsia="zh-CN"/>
              </w:rPr>
              <w:t>1</w:t>
            </w:r>
            <w:r w:rsidRPr="00617C11">
              <w:rPr>
                <w:rFonts w:ascii="新宋体" w:eastAsia="新宋体" w:hAnsi="新宋体" w:hint="eastAsia"/>
                <w:lang w:eastAsia="zh-CN"/>
              </w:rPr>
              <w:t>.</w:t>
            </w:r>
            <w:r w:rsidRPr="00617C11">
              <w:rPr>
                <w:rFonts w:ascii="新宋体" w:eastAsia="新宋体" w:hAnsi="新宋体"/>
                <w:lang w:eastAsia="zh-CN"/>
              </w:rPr>
              <w:t>64</w:t>
            </w:r>
            <w:r w:rsidRPr="00617C11">
              <w:rPr>
                <w:rFonts w:ascii="新宋体" w:eastAsia="新宋体" w:hAnsi="新宋体" w:hint="eastAsia"/>
                <w:lang w:eastAsia="zh-CN"/>
              </w:rPr>
              <w:t>至</w:t>
            </w:r>
            <w:r w:rsidRPr="00617C11">
              <w:rPr>
                <w:rFonts w:ascii="新宋体" w:eastAsia="新宋体" w:hAnsi="新宋体"/>
                <w:lang w:eastAsia="zh-CN"/>
              </w:rPr>
              <w:t>12051</w:t>
            </w:r>
            <w:r w:rsidRPr="00617C11">
              <w:rPr>
                <w:rFonts w:ascii="新宋体" w:eastAsia="新宋体" w:hAnsi="新宋体" w:hint="eastAsia"/>
                <w:lang w:eastAsia="zh-CN"/>
              </w:rPr>
              <w:t>点</w:t>
            </w:r>
            <w:r w:rsidRPr="00617C11">
              <w:rPr>
                <w:rFonts w:ascii="新宋体" w:eastAsia="新宋体" w:hAnsi="新宋体" w:hint="eastAsia"/>
                <w:bCs/>
                <w:lang w:eastAsia="zh-CN"/>
              </w:rPr>
              <w:t>。上周陆家</w:t>
            </w:r>
            <w:proofErr w:type="gramStart"/>
            <w:r w:rsidRPr="00617C11">
              <w:rPr>
                <w:rFonts w:ascii="新宋体" w:eastAsia="新宋体" w:hAnsi="新宋体" w:hint="eastAsia"/>
                <w:bCs/>
                <w:lang w:eastAsia="zh-CN"/>
              </w:rPr>
              <w:t>嘴会议</w:t>
            </w:r>
            <w:proofErr w:type="gramEnd"/>
            <w:r w:rsidRPr="00617C11">
              <w:rPr>
                <w:rFonts w:ascii="新宋体" w:eastAsia="新宋体" w:hAnsi="新宋体" w:hint="eastAsia"/>
                <w:bCs/>
                <w:lang w:eastAsia="zh-CN"/>
              </w:rPr>
              <w:t>召开、6月LPR公布，整体未对市场风险偏好有明显提振，股指走势明显偏弱。目前，市场对下半年政策端利好仍抱有较高预期，关注接下来即将召开的三中全会对发展新质生产力的相关措施，以及对地方财政和楼市等重点风险领域的改革措施。</w:t>
            </w:r>
            <w:r w:rsidRPr="00617C11">
              <w:rPr>
                <w:rFonts w:ascii="新宋体" w:eastAsia="新宋体" w:hAnsi="新宋体" w:hint="eastAsia"/>
                <w:lang w:eastAsia="zh-CN"/>
              </w:rPr>
              <w:t>策略上，短线逢高沽空为主。</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617C11">
            <w:pPr>
              <w:rPr>
                <w:rFonts w:ascii="新宋体" w:eastAsia="新宋体" w:hAnsi="新宋体"/>
                <w:lang w:eastAsia="zh-CN"/>
              </w:rPr>
            </w:pPr>
            <w:r w:rsidRPr="00617C11">
              <w:rPr>
                <w:rFonts w:ascii="新宋体" w:eastAsia="新宋体" w:hAnsi="新宋体" w:hint="eastAsia"/>
                <w:lang w:eastAsia="zh-CN"/>
              </w:rPr>
              <w:t>6月</w:t>
            </w:r>
            <w:r w:rsidRPr="00617C11">
              <w:rPr>
                <w:rFonts w:ascii="新宋体" w:eastAsia="新宋体" w:hAnsi="新宋体"/>
                <w:lang w:eastAsia="zh-CN"/>
              </w:rPr>
              <w:t>21</w:t>
            </w:r>
            <w:r w:rsidRPr="00617C11">
              <w:rPr>
                <w:rFonts w:ascii="新宋体" w:eastAsia="新宋体" w:hAnsi="新宋体" w:hint="eastAsia"/>
                <w:lang w:eastAsia="zh-CN"/>
              </w:rPr>
              <w:t>日当周，</w:t>
            </w:r>
            <w:proofErr w:type="gramStart"/>
            <w:r w:rsidRPr="00617C11">
              <w:rPr>
                <w:rFonts w:ascii="新宋体" w:eastAsia="新宋体" w:hAnsi="新宋体" w:hint="eastAsia"/>
                <w:lang w:eastAsia="zh-CN"/>
              </w:rPr>
              <w:t>标普</w:t>
            </w:r>
            <w:proofErr w:type="gramEnd"/>
            <w:r w:rsidRPr="00617C11">
              <w:rPr>
                <w:rFonts w:ascii="新宋体" w:eastAsia="新宋体" w:hAnsi="新宋体" w:hint="eastAsia"/>
                <w:lang w:eastAsia="zh-CN"/>
              </w:rPr>
              <w:t>5</w:t>
            </w:r>
            <w:r w:rsidRPr="00617C11">
              <w:rPr>
                <w:rFonts w:ascii="新宋体" w:eastAsia="新宋体" w:hAnsi="新宋体"/>
                <w:lang w:eastAsia="zh-CN"/>
              </w:rPr>
              <w:t>00</w:t>
            </w:r>
            <w:r w:rsidRPr="00617C11">
              <w:rPr>
                <w:rFonts w:ascii="新宋体" w:eastAsia="新宋体" w:hAnsi="新宋体" w:hint="eastAsia"/>
                <w:lang w:eastAsia="zh-CN"/>
              </w:rPr>
              <w:t>指数上涨0.</w:t>
            </w:r>
            <w:r w:rsidRPr="00617C11">
              <w:rPr>
                <w:rFonts w:ascii="新宋体" w:eastAsia="新宋体" w:hAnsi="新宋体"/>
                <w:lang w:eastAsia="zh-CN"/>
              </w:rPr>
              <w:t>61</w:t>
            </w:r>
            <w:r w:rsidRPr="00617C11">
              <w:rPr>
                <w:rFonts w:ascii="新宋体" w:eastAsia="新宋体" w:hAnsi="新宋体" w:hint="eastAsia"/>
                <w:lang w:eastAsia="zh-CN"/>
              </w:rPr>
              <w:t>%至5</w:t>
            </w:r>
            <w:r w:rsidRPr="00617C11">
              <w:rPr>
                <w:rFonts w:ascii="新宋体" w:eastAsia="新宋体" w:hAnsi="新宋体"/>
                <w:lang w:eastAsia="zh-CN"/>
              </w:rPr>
              <w:t>464</w:t>
            </w:r>
            <w:r w:rsidRPr="00617C11">
              <w:rPr>
                <w:rFonts w:ascii="新宋体" w:eastAsia="新宋体" w:hAnsi="新宋体" w:hint="eastAsia"/>
                <w:lang w:eastAsia="zh-CN"/>
              </w:rPr>
              <w:t>.</w:t>
            </w:r>
            <w:r w:rsidRPr="00617C11">
              <w:rPr>
                <w:rFonts w:ascii="新宋体" w:eastAsia="新宋体" w:hAnsi="新宋体"/>
                <w:lang w:eastAsia="zh-CN"/>
              </w:rPr>
              <w:t>62</w:t>
            </w:r>
            <w:r w:rsidRPr="00617C11">
              <w:rPr>
                <w:rFonts w:ascii="新宋体" w:eastAsia="新宋体" w:hAnsi="新宋体" w:hint="eastAsia"/>
                <w:lang w:eastAsia="zh-CN"/>
              </w:rPr>
              <w:t>点；</w:t>
            </w:r>
            <w:proofErr w:type="gramStart"/>
            <w:r w:rsidRPr="00617C11">
              <w:rPr>
                <w:rFonts w:ascii="新宋体" w:eastAsia="新宋体" w:hAnsi="新宋体" w:hint="eastAsia"/>
                <w:lang w:eastAsia="zh-CN"/>
              </w:rPr>
              <w:t>迷你标普</w:t>
            </w:r>
            <w:proofErr w:type="gramEnd"/>
            <w:r w:rsidRPr="00617C11">
              <w:rPr>
                <w:rFonts w:ascii="新宋体" w:eastAsia="新宋体" w:hAnsi="新宋体" w:hint="eastAsia"/>
                <w:lang w:eastAsia="zh-CN"/>
              </w:rPr>
              <w:t>5</w:t>
            </w:r>
            <w:r w:rsidRPr="00617C11">
              <w:rPr>
                <w:rFonts w:ascii="新宋体" w:eastAsia="新宋体" w:hAnsi="新宋体"/>
                <w:lang w:eastAsia="zh-CN"/>
              </w:rPr>
              <w:t>00</w:t>
            </w:r>
            <w:r w:rsidRPr="00617C11">
              <w:rPr>
                <w:rFonts w:ascii="新宋体" w:eastAsia="新宋体" w:hAnsi="新宋体" w:hint="eastAsia"/>
                <w:lang w:eastAsia="zh-CN"/>
              </w:rPr>
              <w:t>主力合约收涨</w:t>
            </w:r>
            <w:r w:rsidRPr="00617C11">
              <w:rPr>
                <w:rFonts w:ascii="新宋体" w:eastAsia="新宋体" w:hAnsi="新宋体"/>
                <w:lang w:eastAsia="zh-CN"/>
              </w:rPr>
              <w:t>1</w:t>
            </w:r>
            <w:r w:rsidRPr="00617C11">
              <w:rPr>
                <w:rFonts w:ascii="新宋体" w:eastAsia="新宋体" w:hAnsi="新宋体" w:hint="eastAsia"/>
                <w:lang w:eastAsia="zh-CN"/>
              </w:rPr>
              <w:t>.</w:t>
            </w:r>
            <w:r w:rsidRPr="00617C11">
              <w:rPr>
                <w:rFonts w:ascii="新宋体" w:eastAsia="新宋体" w:hAnsi="新宋体"/>
                <w:lang w:eastAsia="zh-CN"/>
              </w:rPr>
              <w:t>85%</w:t>
            </w:r>
            <w:r w:rsidRPr="00617C11">
              <w:rPr>
                <w:rFonts w:ascii="新宋体" w:eastAsia="新宋体" w:hAnsi="新宋体" w:hint="eastAsia"/>
                <w:lang w:eastAsia="zh-CN"/>
              </w:rPr>
              <w:t>至</w:t>
            </w:r>
            <w:r w:rsidRPr="00617C11">
              <w:rPr>
                <w:rFonts w:ascii="新宋体" w:eastAsia="新宋体" w:hAnsi="新宋体"/>
                <w:lang w:eastAsia="zh-CN"/>
              </w:rPr>
              <w:t>5536</w:t>
            </w:r>
            <w:r w:rsidRPr="00617C11">
              <w:rPr>
                <w:rFonts w:ascii="新宋体" w:eastAsia="新宋体" w:hAnsi="新宋体" w:hint="eastAsia"/>
                <w:lang w:eastAsia="zh-CN"/>
              </w:rPr>
              <w:t>.</w:t>
            </w:r>
            <w:r w:rsidRPr="00617C11">
              <w:rPr>
                <w:rFonts w:ascii="新宋体" w:eastAsia="新宋体" w:hAnsi="新宋体"/>
                <w:lang w:eastAsia="zh-CN"/>
              </w:rPr>
              <w:t>5</w:t>
            </w:r>
            <w:r w:rsidRPr="00617C11">
              <w:rPr>
                <w:rFonts w:ascii="新宋体" w:eastAsia="新宋体" w:hAnsi="新宋体" w:hint="eastAsia"/>
                <w:lang w:eastAsia="zh-CN"/>
              </w:rPr>
              <w:t>点。上周美股三大股指集体收涨，道指涨幅最大。反映美股科技股七巨头整体走势的万得美国TAMAMA科技指数上周跌0.</w:t>
            </w:r>
            <w:r w:rsidRPr="00617C11">
              <w:rPr>
                <w:rFonts w:ascii="新宋体" w:eastAsia="新宋体" w:hAnsi="新宋体"/>
                <w:lang w:eastAsia="zh-CN"/>
              </w:rPr>
              <w:t>5</w:t>
            </w:r>
            <w:r w:rsidRPr="00617C11">
              <w:rPr>
                <w:rFonts w:ascii="新宋体" w:eastAsia="新宋体" w:hAnsi="新宋体" w:hint="eastAsia"/>
                <w:lang w:eastAsia="zh-CN"/>
              </w:rPr>
              <w:t>%，其中</w:t>
            </w:r>
            <w:proofErr w:type="gramStart"/>
            <w:r w:rsidRPr="00617C11">
              <w:rPr>
                <w:rFonts w:ascii="新宋体" w:eastAsia="新宋体" w:hAnsi="新宋体" w:hint="eastAsia"/>
                <w:lang w:eastAsia="zh-CN"/>
              </w:rPr>
              <w:t>英伟达下跌</w:t>
            </w:r>
            <w:proofErr w:type="gramEnd"/>
            <w:r w:rsidRPr="00617C11">
              <w:rPr>
                <w:rFonts w:ascii="新宋体" w:eastAsia="新宋体" w:hAnsi="新宋体"/>
                <w:lang w:eastAsia="zh-CN"/>
              </w:rPr>
              <w:t>4</w:t>
            </w:r>
            <w:r w:rsidRPr="00617C11">
              <w:rPr>
                <w:rFonts w:ascii="新宋体" w:eastAsia="新宋体" w:hAnsi="新宋体" w:hint="eastAsia"/>
                <w:lang w:eastAsia="zh-CN"/>
              </w:rPr>
              <w:t>.</w:t>
            </w:r>
            <w:r w:rsidRPr="00617C11">
              <w:rPr>
                <w:rFonts w:ascii="新宋体" w:eastAsia="新宋体" w:hAnsi="新宋体"/>
                <w:lang w:eastAsia="zh-CN"/>
              </w:rPr>
              <w:t>03</w:t>
            </w:r>
            <w:r w:rsidRPr="00617C11">
              <w:rPr>
                <w:rFonts w:ascii="新宋体" w:eastAsia="新宋体" w:hAnsi="新宋体" w:hint="eastAsia"/>
                <w:lang w:eastAsia="zh-CN"/>
              </w:rPr>
              <w:t>%，周四周五回调6.</w:t>
            </w:r>
            <w:r w:rsidRPr="00617C11">
              <w:rPr>
                <w:rFonts w:ascii="新宋体" w:eastAsia="新宋体" w:hAnsi="新宋体"/>
                <w:lang w:eastAsia="zh-CN"/>
              </w:rPr>
              <w:t>7</w:t>
            </w:r>
            <w:r w:rsidRPr="00617C11">
              <w:rPr>
                <w:rFonts w:ascii="新宋体" w:eastAsia="新宋体" w:hAnsi="新宋体" w:hint="eastAsia"/>
                <w:lang w:eastAsia="zh-CN"/>
              </w:rPr>
              <w:t>%，市值蒸发2220亿美元。经济数据方面，关注本周即将公布5月份</w:t>
            </w:r>
            <w:r w:rsidRPr="00617C11">
              <w:rPr>
                <w:rFonts w:ascii="新宋体" w:eastAsia="新宋体" w:hAnsi="新宋体"/>
                <w:lang w:eastAsia="zh-CN"/>
              </w:rPr>
              <w:t>PCE</w:t>
            </w:r>
            <w:r w:rsidRPr="00617C11">
              <w:rPr>
                <w:rFonts w:ascii="新宋体" w:eastAsia="新宋体" w:hAnsi="新宋体" w:hint="eastAsia"/>
                <w:lang w:eastAsia="zh-CN"/>
              </w:rPr>
              <w:t>。策略上，逢低做多为主。</w:t>
            </w:r>
          </w:p>
        </w:tc>
      </w:tr>
      <w:tr w:rsidR="00993B64" w:rsidTr="0013110C">
        <w:trPr>
          <w:trHeight w:val="114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617C11" w:rsidP="00617C11">
            <w:pPr>
              <w:rPr>
                <w:rFonts w:ascii="新宋体" w:eastAsia="新宋体" w:hAnsi="新宋体" w:cs="新宋体"/>
                <w:lang w:eastAsia="zh-CN"/>
              </w:rPr>
            </w:pPr>
            <w:r w:rsidRPr="00617C11">
              <w:rPr>
                <w:rFonts w:ascii="新宋体" w:eastAsia="新宋体" w:hAnsi="新宋体" w:cs="新宋体" w:hint="eastAsia"/>
                <w:lang w:eastAsia="zh-CN"/>
              </w:rPr>
              <w:t>上周铁矿石期价延续震荡偏弱。</w:t>
            </w:r>
            <w:proofErr w:type="gramStart"/>
            <w:r w:rsidRPr="00617C11">
              <w:rPr>
                <w:rFonts w:ascii="新宋体" w:eastAsia="新宋体" w:hAnsi="新宋体" w:cs="新宋体" w:hint="eastAsia"/>
                <w:lang w:eastAsia="zh-CN"/>
              </w:rPr>
              <w:t>澳巴铁矿石</w:t>
            </w:r>
            <w:proofErr w:type="gramEnd"/>
            <w:r w:rsidRPr="00617C11">
              <w:rPr>
                <w:rFonts w:ascii="新宋体" w:eastAsia="新宋体" w:hAnsi="新宋体" w:cs="新宋体" w:hint="eastAsia"/>
                <w:lang w:eastAsia="zh-CN"/>
              </w:rPr>
              <w:t>发运量明显提升，叠加港口近</w:t>
            </w:r>
            <w:r w:rsidRPr="00617C11">
              <w:rPr>
                <w:rFonts w:ascii="新宋体" w:eastAsia="新宋体" w:hAnsi="新宋体" w:cs="新宋体"/>
                <w:lang w:eastAsia="zh-CN"/>
              </w:rPr>
              <w:t>1.5</w:t>
            </w:r>
            <w:r w:rsidRPr="00617C11">
              <w:rPr>
                <w:rFonts w:ascii="新宋体" w:eastAsia="新宋体" w:hAnsi="新宋体" w:cs="新宋体" w:hint="eastAsia"/>
                <w:lang w:eastAsia="zh-CN"/>
              </w:rPr>
              <w:t>亿吨的库存，供应维持宽松。贸易商报价积极性一般，钢厂普遍按需采购。近期受天气影响，钢材终端施工率有所下降，下游需求偏弱，成材成交有所减少，影响铁矿石现货需求及市场信心。</w:t>
            </w:r>
            <w:r w:rsidRPr="00617C11">
              <w:rPr>
                <w:rFonts w:ascii="新宋体" w:eastAsia="新宋体" w:hAnsi="新宋体" w:cs="新宋体"/>
                <w:lang w:eastAsia="zh-CN"/>
              </w:rPr>
              <w:t>后市展望：供应端，本期国内铁矿石港口库存虽有下滑，但幅度不大，仍高于去年同期2090万吨，</w:t>
            </w:r>
            <w:r w:rsidRPr="00617C11">
              <w:rPr>
                <w:rFonts w:ascii="新宋体" w:eastAsia="新宋体" w:hAnsi="新宋体" w:cs="新宋体" w:hint="eastAsia"/>
                <w:lang w:eastAsia="zh-CN"/>
              </w:rPr>
              <w:t>现货</w:t>
            </w:r>
            <w:proofErr w:type="gramStart"/>
            <w:r w:rsidRPr="00617C11">
              <w:rPr>
                <w:rFonts w:ascii="新宋体" w:eastAsia="新宋体" w:hAnsi="新宋体" w:cs="新宋体" w:hint="eastAsia"/>
                <w:lang w:eastAsia="zh-CN"/>
              </w:rPr>
              <w:t>端维持</w:t>
            </w:r>
            <w:proofErr w:type="gramEnd"/>
            <w:r w:rsidRPr="00617C11">
              <w:rPr>
                <w:rFonts w:ascii="新宋体" w:eastAsia="新宋体" w:hAnsi="新宋体" w:cs="新宋体" w:hint="eastAsia"/>
                <w:lang w:eastAsia="zh-CN"/>
              </w:rPr>
              <w:t>宽松。需求端，钢厂高炉开工率及产能利用率微增，</w:t>
            </w:r>
            <w:r w:rsidRPr="00617C11">
              <w:rPr>
                <w:rFonts w:ascii="新宋体" w:eastAsia="新宋体" w:hAnsi="新宋体" w:cs="新宋体"/>
                <w:lang w:eastAsia="zh-CN"/>
              </w:rPr>
              <w:t>247家钢厂日均铁水产量维持在240万吨附近，但随着钢厂利润收缩，钢厂减限产预期再起。整体上，钢价下滑，影响钢厂利润，</w:t>
            </w:r>
            <w:r w:rsidRPr="00617C11">
              <w:rPr>
                <w:rFonts w:ascii="新宋体" w:eastAsia="新宋体" w:hAnsi="新宋体" w:cs="新宋体" w:hint="eastAsia"/>
                <w:lang w:eastAsia="zh-CN"/>
              </w:rPr>
              <w:t>炉料或继续被挤压。同时关注国内产业政策对黑色系影响。</w:t>
            </w:r>
            <w:r w:rsidRPr="00617C11">
              <w:rPr>
                <w:rFonts w:ascii="新宋体" w:eastAsia="新宋体" w:hAnsi="新宋体" w:cs="新宋体"/>
                <w:lang w:eastAsia="zh-CN"/>
              </w:rPr>
              <w:t>操作策略：I2409合约考虑反弹择机抛空，注意操作节奏及风险控制。</w:t>
            </w:r>
          </w:p>
        </w:tc>
      </w:tr>
      <w:tr w:rsidR="00993B6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617C11" w:rsidP="00617C11">
            <w:pPr>
              <w:rPr>
                <w:rFonts w:ascii="新宋体" w:eastAsia="新宋体" w:hAnsi="新宋体" w:cs="新宋体"/>
                <w:color w:val="000000" w:themeColor="text1"/>
                <w:lang w:eastAsia="zh-CN"/>
              </w:rPr>
            </w:pPr>
            <w:r w:rsidRPr="00617C11">
              <w:rPr>
                <w:rFonts w:ascii="新宋体" w:eastAsia="新宋体" w:hAnsi="新宋体" w:cs="新宋体" w:hint="eastAsia"/>
                <w:color w:val="000000" w:themeColor="text1"/>
                <w:lang w:eastAsia="zh-CN"/>
              </w:rPr>
              <w:t>国际方面，美国</w:t>
            </w:r>
            <w:r w:rsidRPr="00617C11">
              <w:rPr>
                <w:rFonts w:ascii="新宋体" w:eastAsia="新宋体" w:hAnsi="新宋体" w:cs="新宋体"/>
                <w:color w:val="000000" w:themeColor="text1"/>
                <w:lang w:eastAsia="zh-CN"/>
              </w:rPr>
              <w:t>6月</w:t>
            </w:r>
            <w:proofErr w:type="gramStart"/>
            <w:r w:rsidRPr="00617C11">
              <w:rPr>
                <w:rFonts w:ascii="新宋体" w:eastAsia="新宋体" w:hAnsi="新宋体" w:cs="新宋体"/>
                <w:color w:val="000000" w:themeColor="text1"/>
                <w:lang w:eastAsia="zh-CN"/>
              </w:rPr>
              <w:t>标普全球</w:t>
            </w:r>
            <w:proofErr w:type="gramEnd"/>
            <w:r w:rsidRPr="00617C11">
              <w:rPr>
                <w:rFonts w:ascii="新宋体" w:eastAsia="新宋体" w:hAnsi="新宋体" w:cs="新宋体"/>
                <w:color w:val="000000" w:themeColor="text1"/>
                <w:lang w:eastAsia="zh-CN"/>
              </w:rPr>
              <w:t>制造业PMI初值51.7，预期51，5月终值51.3</w:t>
            </w:r>
            <w:r w:rsidRPr="00617C11">
              <w:rPr>
                <w:rFonts w:ascii="新宋体" w:eastAsia="新宋体" w:hAnsi="新宋体" w:cs="新宋体" w:hint="eastAsia"/>
                <w:color w:val="000000" w:themeColor="text1"/>
                <w:lang w:eastAsia="zh-CN"/>
              </w:rPr>
              <w:t>。</w:t>
            </w:r>
            <w:proofErr w:type="gramStart"/>
            <w:r w:rsidRPr="00617C11">
              <w:rPr>
                <w:rFonts w:ascii="新宋体" w:eastAsia="新宋体" w:hAnsi="新宋体" w:cs="新宋体" w:hint="eastAsia"/>
                <w:color w:val="000000" w:themeColor="text1"/>
                <w:lang w:eastAsia="zh-CN"/>
              </w:rPr>
              <w:t>美国标普制造业</w:t>
            </w:r>
            <w:proofErr w:type="gramEnd"/>
            <w:r w:rsidRPr="00617C11">
              <w:rPr>
                <w:rFonts w:ascii="新宋体" w:eastAsia="新宋体" w:hAnsi="新宋体" w:cs="新宋体" w:hint="eastAsia"/>
                <w:color w:val="000000" w:themeColor="text1"/>
                <w:lang w:eastAsia="zh-CN"/>
              </w:rPr>
              <w:t>P</w:t>
            </w:r>
            <w:r w:rsidRPr="00617C11">
              <w:rPr>
                <w:rFonts w:ascii="新宋体" w:eastAsia="新宋体" w:hAnsi="新宋体" w:cs="新宋体"/>
                <w:color w:val="000000" w:themeColor="text1"/>
                <w:lang w:eastAsia="zh-CN"/>
              </w:rPr>
              <w:t>MI</w:t>
            </w:r>
            <w:r w:rsidRPr="00617C11">
              <w:rPr>
                <w:rFonts w:ascii="新宋体" w:eastAsia="新宋体" w:hAnsi="新宋体" w:cs="新宋体" w:hint="eastAsia"/>
                <w:color w:val="000000" w:themeColor="text1"/>
                <w:lang w:eastAsia="zh-CN"/>
              </w:rPr>
              <w:t>强于预期，美国经济表现韧性，利好美元。国内方面，工信部：发布《</w:t>
            </w:r>
            <w:r w:rsidRPr="00617C11">
              <w:rPr>
                <w:rFonts w:ascii="新宋体" w:eastAsia="新宋体" w:hAnsi="新宋体" w:cs="新宋体"/>
                <w:color w:val="000000" w:themeColor="text1"/>
                <w:lang w:eastAsia="zh-CN"/>
              </w:rPr>
              <w:t>2024年汽车标准化工作要点》，强化汽车芯片标准供给；加快汽车芯片环境及可靠性、电动汽车芯片环境及可靠性等标准研制；加大智能网联汽车标准研制力度；部署前沿领域标准体系。</w:t>
            </w:r>
            <w:r w:rsidRPr="00617C11">
              <w:rPr>
                <w:rFonts w:ascii="新宋体" w:eastAsia="新宋体" w:hAnsi="新宋体" w:cs="新宋体" w:hint="eastAsia"/>
                <w:color w:val="000000" w:themeColor="text1"/>
                <w:lang w:eastAsia="zh-CN"/>
              </w:rPr>
              <w:t>美元美债方面，在利好的美国</w:t>
            </w:r>
            <w:r w:rsidRPr="00617C11">
              <w:rPr>
                <w:rFonts w:ascii="新宋体" w:eastAsia="新宋体" w:hAnsi="新宋体" w:cs="新宋体"/>
                <w:color w:val="000000" w:themeColor="text1"/>
                <w:lang w:eastAsia="zh-CN"/>
              </w:rPr>
              <w:t>PMI数据刺激下，美元指数最高涨0.3%并一度升破105.90，再创七周新高，</w:t>
            </w:r>
            <w:proofErr w:type="gramStart"/>
            <w:r w:rsidRPr="00617C11">
              <w:rPr>
                <w:rFonts w:ascii="新宋体" w:eastAsia="新宋体" w:hAnsi="新宋体" w:cs="新宋体"/>
                <w:color w:val="000000" w:themeColor="text1"/>
                <w:lang w:eastAsia="zh-CN"/>
              </w:rPr>
              <w:t>全周累涨</w:t>
            </w:r>
            <w:proofErr w:type="gramEnd"/>
            <w:r w:rsidRPr="00617C11">
              <w:rPr>
                <w:rFonts w:ascii="新宋体" w:eastAsia="新宋体" w:hAnsi="新宋体" w:cs="新宋体"/>
                <w:color w:val="000000" w:themeColor="text1"/>
                <w:lang w:eastAsia="zh-CN"/>
              </w:rPr>
              <w:t>0.2%，连涨三周。美债收益率在美国PMI数据发布前跌至日低，随后反弹转涨，对货币政策更敏感的</w:t>
            </w:r>
            <w:proofErr w:type="gramStart"/>
            <w:r w:rsidRPr="00617C11">
              <w:rPr>
                <w:rFonts w:ascii="新宋体" w:eastAsia="新宋体" w:hAnsi="新宋体" w:cs="新宋体"/>
                <w:color w:val="000000" w:themeColor="text1"/>
                <w:lang w:eastAsia="zh-CN"/>
              </w:rPr>
              <w:t>两年期美债</w:t>
            </w:r>
            <w:proofErr w:type="gramEnd"/>
            <w:r w:rsidRPr="00617C11">
              <w:rPr>
                <w:rFonts w:ascii="新宋体" w:eastAsia="新宋体" w:hAnsi="新宋体" w:cs="新宋体"/>
                <w:color w:val="000000" w:themeColor="text1"/>
                <w:lang w:eastAsia="zh-CN"/>
              </w:rPr>
              <w:t>收益率日内最高上行2个基点并上逼4.75%，</w:t>
            </w:r>
            <w:proofErr w:type="gramStart"/>
            <w:r w:rsidRPr="00617C11">
              <w:rPr>
                <w:rFonts w:ascii="新宋体" w:eastAsia="新宋体" w:hAnsi="新宋体" w:cs="新宋体"/>
                <w:color w:val="000000" w:themeColor="text1"/>
                <w:lang w:eastAsia="zh-CN"/>
              </w:rPr>
              <w:t>全周涨超2个</w:t>
            </w:r>
            <w:proofErr w:type="gramEnd"/>
            <w:r w:rsidRPr="00617C11">
              <w:rPr>
                <w:rFonts w:ascii="新宋体" w:eastAsia="新宋体" w:hAnsi="新宋体" w:cs="新宋体"/>
                <w:color w:val="000000" w:themeColor="text1"/>
                <w:lang w:eastAsia="zh-CN"/>
              </w:rPr>
              <w:t>基点。</w:t>
            </w:r>
            <w:proofErr w:type="gramStart"/>
            <w:r w:rsidRPr="00617C11">
              <w:rPr>
                <w:rFonts w:ascii="新宋体" w:eastAsia="新宋体" w:hAnsi="新宋体" w:cs="新宋体"/>
                <w:color w:val="000000" w:themeColor="text1"/>
                <w:lang w:eastAsia="zh-CN"/>
              </w:rPr>
              <w:t>10年期基债</w:t>
            </w:r>
            <w:proofErr w:type="gramEnd"/>
            <w:r w:rsidRPr="00617C11">
              <w:rPr>
                <w:rFonts w:ascii="新宋体" w:eastAsia="新宋体" w:hAnsi="新宋体" w:cs="新宋体"/>
                <w:color w:val="000000" w:themeColor="text1"/>
                <w:lang w:eastAsia="zh-CN"/>
              </w:rPr>
              <w:t>收益率最高涨3个基点至4.28%，全周涨近4个基点。</w:t>
            </w:r>
            <w:r w:rsidRPr="00617C11">
              <w:rPr>
                <w:rFonts w:ascii="新宋体" w:eastAsia="新宋体" w:hAnsi="新宋体" w:cs="新宋体" w:hint="eastAsia"/>
                <w:color w:val="000000" w:themeColor="text1"/>
                <w:lang w:eastAsia="zh-CN"/>
              </w:rPr>
              <w:t xml:space="preserve"> </w:t>
            </w:r>
            <w:r w:rsidRPr="00617C11">
              <w:rPr>
                <w:rFonts w:ascii="新宋体" w:eastAsia="新宋体" w:hAnsi="新宋体" w:cs="新宋体"/>
                <w:color w:val="000000" w:themeColor="text1"/>
                <w:lang w:eastAsia="zh-CN"/>
              </w:rPr>
              <w:t xml:space="preserve"> </w:t>
            </w:r>
            <w:r w:rsidRPr="00617C11">
              <w:rPr>
                <w:rFonts w:ascii="新宋体" w:eastAsia="新宋体" w:hAnsi="新宋体" w:cs="新宋体" w:hint="eastAsia"/>
                <w:color w:val="000000" w:themeColor="text1"/>
                <w:lang w:eastAsia="zh-CN"/>
              </w:rPr>
              <w:t>库存方面，截止</w:t>
            </w:r>
            <w:r w:rsidRPr="00617C11">
              <w:rPr>
                <w:rFonts w:ascii="新宋体" w:eastAsia="新宋体" w:hAnsi="新宋体" w:cs="新宋体"/>
                <w:color w:val="000000" w:themeColor="text1"/>
                <w:lang w:eastAsia="zh-CN"/>
              </w:rPr>
              <w:t>6</w:t>
            </w:r>
            <w:r w:rsidRPr="00617C11">
              <w:rPr>
                <w:rFonts w:ascii="新宋体" w:eastAsia="新宋体" w:hAnsi="新宋体" w:cs="新宋体" w:hint="eastAsia"/>
                <w:color w:val="000000" w:themeColor="text1"/>
                <w:lang w:eastAsia="zh-CN"/>
              </w:rPr>
              <w:t>月</w:t>
            </w:r>
            <w:r w:rsidRPr="00617C11">
              <w:rPr>
                <w:rFonts w:ascii="新宋体" w:eastAsia="新宋体" w:hAnsi="新宋体" w:cs="新宋体"/>
                <w:color w:val="000000" w:themeColor="text1"/>
                <w:lang w:eastAsia="zh-CN"/>
              </w:rPr>
              <w:t>21</w:t>
            </w:r>
            <w:r w:rsidRPr="00617C11">
              <w:rPr>
                <w:rFonts w:ascii="新宋体" w:eastAsia="新宋体" w:hAnsi="新宋体" w:cs="新宋体" w:hint="eastAsia"/>
                <w:color w:val="000000" w:themeColor="text1"/>
                <w:lang w:eastAsia="zh-CN"/>
              </w:rPr>
              <w:t>日，</w:t>
            </w:r>
            <w:r w:rsidRPr="00617C11">
              <w:rPr>
                <w:rFonts w:ascii="新宋体" w:eastAsia="新宋体" w:hAnsi="新宋体" w:cs="新宋体"/>
                <w:color w:val="000000" w:themeColor="text1"/>
                <w:lang w:eastAsia="zh-CN"/>
              </w:rPr>
              <w:t>LME总库存为165175吨，较上周环比+3525吨；COMEX总库为9120短吨，较上周环比-45</w:t>
            </w:r>
            <w:r w:rsidRPr="00617C11">
              <w:rPr>
                <w:rFonts w:ascii="新宋体" w:eastAsia="新宋体" w:hAnsi="新宋体" w:cs="新宋体" w:hint="eastAsia"/>
                <w:color w:val="000000" w:themeColor="text1"/>
                <w:lang w:eastAsia="zh-CN"/>
              </w:rPr>
              <w:t>短</w:t>
            </w:r>
            <w:r w:rsidRPr="00617C11">
              <w:rPr>
                <w:rFonts w:ascii="新宋体" w:eastAsia="新宋体" w:hAnsi="新宋体" w:cs="新宋体"/>
                <w:color w:val="000000" w:themeColor="text1"/>
                <w:lang w:eastAsia="zh-CN"/>
              </w:rPr>
              <w:t>吨；SHFE</w:t>
            </w:r>
            <w:r w:rsidRPr="00617C11">
              <w:rPr>
                <w:rFonts w:ascii="新宋体" w:eastAsia="新宋体" w:hAnsi="新宋体" w:cs="新宋体" w:hint="eastAsia"/>
                <w:color w:val="000000" w:themeColor="text1"/>
                <w:lang w:eastAsia="zh-CN"/>
              </w:rPr>
              <w:t>库存</w:t>
            </w:r>
            <w:r w:rsidRPr="00617C11">
              <w:rPr>
                <w:rFonts w:ascii="新宋体" w:eastAsia="新宋体" w:hAnsi="新宋体" w:cs="新宋体"/>
                <w:color w:val="000000" w:themeColor="text1"/>
                <w:lang w:eastAsia="zh-CN"/>
              </w:rPr>
              <w:t>为322910吨，较上周环比-7843吨</w:t>
            </w:r>
            <w:r w:rsidRPr="00617C11">
              <w:rPr>
                <w:rFonts w:ascii="新宋体" w:eastAsia="新宋体" w:hAnsi="新宋体" w:cs="新宋体" w:hint="eastAsia"/>
                <w:color w:val="000000" w:themeColor="text1"/>
                <w:lang w:eastAsia="zh-CN"/>
              </w:rPr>
              <w:t>。L</w:t>
            </w:r>
            <w:r w:rsidRPr="00617C11">
              <w:rPr>
                <w:rFonts w:ascii="新宋体" w:eastAsia="新宋体" w:hAnsi="新宋体" w:cs="新宋体"/>
                <w:color w:val="000000" w:themeColor="text1"/>
                <w:lang w:eastAsia="zh-CN"/>
              </w:rPr>
              <w:t>ME</w:t>
            </w:r>
            <w:r w:rsidRPr="00617C11">
              <w:rPr>
                <w:rFonts w:ascii="新宋体" w:eastAsia="新宋体" w:hAnsi="新宋体" w:cs="新宋体" w:hint="eastAsia"/>
                <w:color w:val="000000" w:themeColor="text1"/>
                <w:lang w:eastAsia="zh-CN"/>
              </w:rPr>
              <w:t>周环比增长，C</w:t>
            </w:r>
            <w:r w:rsidRPr="00617C11">
              <w:rPr>
                <w:rFonts w:ascii="新宋体" w:eastAsia="新宋体" w:hAnsi="新宋体" w:cs="新宋体"/>
                <w:color w:val="000000" w:themeColor="text1"/>
                <w:lang w:eastAsia="zh-CN"/>
              </w:rPr>
              <w:t>OMEX</w:t>
            </w:r>
            <w:r w:rsidRPr="00617C11">
              <w:rPr>
                <w:rFonts w:ascii="新宋体" w:eastAsia="新宋体" w:hAnsi="新宋体" w:cs="新宋体" w:hint="eastAsia"/>
                <w:color w:val="000000" w:themeColor="text1"/>
                <w:lang w:eastAsia="zh-CN"/>
              </w:rPr>
              <w:t>小幅去库，S</w:t>
            </w:r>
            <w:r w:rsidRPr="00617C11">
              <w:rPr>
                <w:rFonts w:ascii="新宋体" w:eastAsia="新宋体" w:hAnsi="新宋体" w:cs="新宋体"/>
                <w:color w:val="000000" w:themeColor="text1"/>
                <w:lang w:eastAsia="zh-CN"/>
              </w:rPr>
              <w:t>HFE</w:t>
            </w:r>
            <w:r w:rsidRPr="00617C11">
              <w:rPr>
                <w:rFonts w:ascii="新宋体" w:eastAsia="新宋体" w:hAnsi="新宋体" w:cs="新宋体" w:hint="eastAsia"/>
                <w:color w:val="000000" w:themeColor="text1"/>
                <w:lang w:eastAsia="zh-CN"/>
              </w:rPr>
              <w:t>库存逐步去化。交易方面，隔夜C</w:t>
            </w:r>
            <w:r w:rsidRPr="00617C11">
              <w:rPr>
                <w:rFonts w:ascii="新宋体" w:eastAsia="新宋体" w:hAnsi="新宋体" w:cs="新宋体"/>
                <w:color w:val="000000" w:themeColor="text1"/>
                <w:lang w:eastAsia="zh-CN"/>
              </w:rPr>
              <w:t>OMEX</w:t>
            </w:r>
            <w:r w:rsidRPr="00617C11">
              <w:rPr>
                <w:rFonts w:ascii="新宋体" w:eastAsia="新宋体" w:hAnsi="新宋体" w:cs="新宋体" w:hint="eastAsia"/>
                <w:color w:val="000000" w:themeColor="text1"/>
                <w:lang w:eastAsia="zh-CN"/>
              </w:rPr>
              <w:t>铜主力2</w:t>
            </w:r>
            <w:r w:rsidRPr="00617C11">
              <w:rPr>
                <w:rFonts w:ascii="新宋体" w:eastAsia="新宋体" w:hAnsi="新宋体" w:cs="新宋体"/>
                <w:color w:val="000000" w:themeColor="text1"/>
                <w:lang w:eastAsia="zh-CN"/>
              </w:rPr>
              <w:t>409</w:t>
            </w:r>
            <w:r w:rsidRPr="00617C11">
              <w:rPr>
                <w:rFonts w:ascii="新宋体" w:eastAsia="新宋体" w:hAnsi="新宋体" w:cs="新宋体" w:hint="eastAsia"/>
                <w:color w:val="000000" w:themeColor="text1"/>
                <w:lang w:eastAsia="zh-CN"/>
              </w:rPr>
              <w:t>合约震荡偏弱走势，涨跌幅</w:t>
            </w:r>
            <w:r w:rsidRPr="00617C11">
              <w:rPr>
                <w:rFonts w:ascii="新宋体" w:eastAsia="新宋体" w:hAnsi="新宋体" w:cs="新宋体"/>
                <w:color w:val="000000" w:themeColor="text1"/>
                <w:lang w:eastAsia="zh-CN"/>
              </w:rPr>
              <w:t>-2.32%</w:t>
            </w:r>
            <w:r w:rsidRPr="00617C11">
              <w:rPr>
                <w:rFonts w:ascii="新宋体" w:eastAsia="新宋体" w:hAnsi="新宋体" w:cs="新宋体" w:hint="eastAsia"/>
                <w:color w:val="000000" w:themeColor="text1"/>
                <w:lang w:eastAsia="zh-CN"/>
              </w:rPr>
              <w:t>，报收</w:t>
            </w:r>
            <w:r w:rsidRPr="00617C11">
              <w:rPr>
                <w:rFonts w:ascii="新宋体" w:eastAsia="新宋体" w:hAnsi="新宋体" w:cs="新宋体"/>
                <w:color w:val="000000" w:themeColor="text1"/>
                <w:lang w:eastAsia="zh-CN"/>
              </w:rPr>
              <w:t>4.418</w:t>
            </w:r>
            <w:r w:rsidRPr="00617C11">
              <w:rPr>
                <w:rFonts w:ascii="新宋体" w:eastAsia="新宋体" w:hAnsi="新宋体" w:cs="新宋体" w:hint="eastAsia"/>
                <w:color w:val="000000" w:themeColor="text1"/>
                <w:lang w:eastAsia="zh-CN"/>
              </w:rPr>
              <w:t>。</w:t>
            </w:r>
          </w:p>
        </w:tc>
      </w:tr>
      <w:tr w:rsidR="00993B64" w:rsidTr="0013110C">
        <w:trPr>
          <w:trHeight w:val="66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617C11">
            <w:pPr>
              <w:spacing w:before="120"/>
              <w:rPr>
                <w:rFonts w:ascii="新宋体" w:eastAsia="新宋体" w:hAnsi="新宋体" w:cs="新宋体"/>
                <w:lang w:eastAsia="zh-CN"/>
              </w:rPr>
            </w:pPr>
            <w:proofErr w:type="gramStart"/>
            <w:r w:rsidRPr="00617C11">
              <w:rPr>
                <w:rFonts w:ascii="新宋体" w:eastAsia="新宋体" w:hAnsi="新宋体" w:cs="新宋体" w:hint="eastAsia"/>
                <w:lang w:eastAsia="zh-CN"/>
              </w:rPr>
              <w:t>美豆种植</w:t>
            </w:r>
            <w:proofErr w:type="gramEnd"/>
            <w:r w:rsidRPr="00617C11">
              <w:rPr>
                <w:rFonts w:ascii="新宋体" w:eastAsia="新宋体" w:hAnsi="新宋体" w:cs="新宋体" w:hint="eastAsia"/>
                <w:lang w:eastAsia="zh-CN"/>
              </w:rPr>
              <w:t>区迎来降水，天气炒作题材暂时熄火，但优良率下调幅度有限，处于近五年高位，</w:t>
            </w:r>
            <w:proofErr w:type="gramStart"/>
            <w:r w:rsidRPr="00617C11">
              <w:rPr>
                <w:rFonts w:ascii="新宋体" w:eastAsia="新宋体" w:hAnsi="新宋体" w:cs="新宋体" w:hint="eastAsia"/>
                <w:lang w:eastAsia="zh-CN"/>
              </w:rPr>
              <w:t>美豆种植</w:t>
            </w:r>
            <w:proofErr w:type="gramEnd"/>
            <w:r w:rsidRPr="00617C11">
              <w:rPr>
                <w:rFonts w:ascii="新宋体" w:eastAsia="新宋体" w:hAnsi="新宋体" w:cs="新宋体" w:hint="eastAsia"/>
                <w:lang w:eastAsia="zh-CN"/>
              </w:rPr>
              <w:t>增加预期逐渐在盘面消化，中期天气仍有不确定性，</w:t>
            </w:r>
            <w:r w:rsidRPr="00617C11">
              <w:rPr>
                <w:rFonts w:ascii="新宋体" w:eastAsia="新宋体" w:hAnsi="新宋体" w:cs="新宋体"/>
                <w:lang w:eastAsia="zh-CN"/>
              </w:rPr>
              <w:t>7-9</w:t>
            </w:r>
            <w:r w:rsidRPr="00617C11">
              <w:rPr>
                <w:rFonts w:ascii="新宋体" w:eastAsia="新宋体" w:hAnsi="新宋体" w:cs="新宋体" w:hint="eastAsia"/>
                <w:lang w:eastAsia="zh-CN"/>
              </w:rPr>
              <w:t>月有</w:t>
            </w:r>
            <w:r w:rsidRPr="00617C11">
              <w:rPr>
                <w:rFonts w:ascii="新宋体" w:eastAsia="新宋体" w:hAnsi="新宋体" w:cs="新宋体"/>
                <w:lang w:eastAsia="zh-CN"/>
              </w:rPr>
              <w:t>65%</w:t>
            </w:r>
            <w:r w:rsidRPr="00617C11">
              <w:rPr>
                <w:rFonts w:ascii="新宋体" w:eastAsia="新宋体" w:hAnsi="新宋体" w:cs="新宋体" w:hint="eastAsia"/>
                <w:lang w:eastAsia="zh-CN"/>
              </w:rPr>
              <w:t>概率形成拉尼</w:t>
            </w:r>
            <w:proofErr w:type="gramStart"/>
            <w:r w:rsidRPr="00617C11">
              <w:rPr>
                <w:rFonts w:ascii="新宋体" w:eastAsia="新宋体" w:hAnsi="新宋体" w:cs="新宋体" w:hint="eastAsia"/>
                <w:lang w:eastAsia="zh-CN"/>
              </w:rPr>
              <w:t>娜</w:t>
            </w:r>
            <w:proofErr w:type="gramEnd"/>
            <w:r w:rsidRPr="00617C11">
              <w:rPr>
                <w:rFonts w:ascii="新宋体" w:eastAsia="新宋体" w:hAnsi="新宋体" w:cs="新宋体" w:hint="eastAsia"/>
                <w:lang w:eastAsia="zh-CN"/>
              </w:rPr>
              <w:t>现象，</w:t>
            </w:r>
            <w:r w:rsidRPr="00617C11">
              <w:rPr>
                <w:rFonts w:ascii="新宋体" w:eastAsia="新宋体" w:hAnsi="新宋体" w:cs="新宋体"/>
                <w:lang w:eastAsia="zh-CN"/>
              </w:rPr>
              <w:t>CBOT</w:t>
            </w:r>
            <w:r w:rsidRPr="00617C11">
              <w:rPr>
                <w:rFonts w:ascii="新宋体" w:eastAsia="新宋体" w:hAnsi="新宋体" w:cs="新宋体" w:hint="eastAsia"/>
                <w:lang w:eastAsia="zh-CN"/>
              </w:rPr>
              <w:t>大豆仍有触底反弹的可能。</w:t>
            </w:r>
          </w:p>
        </w:tc>
      </w:tr>
      <w:tr w:rsidR="00993B64">
        <w:trPr>
          <w:trHeight w:val="178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617C11">
            <w:pPr>
              <w:rPr>
                <w:rFonts w:ascii="新宋体" w:eastAsia="新宋体" w:hAnsi="新宋体"/>
                <w:lang w:eastAsia="zh-CN"/>
              </w:rPr>
            </w:pPr>
            <w:r w:rsidRPr="00617C11">
              <w:rPr>
                <w:rFonts w:ascii="新宋体" w:eastAsia="新宋体" w:hAnsi="新宋体" w:hint="eastAsia"/>
                <w:lang w:eastAsia="zh-CN"/>
              </w:rPr>
              <w:t>国际原油市场小幅回落，布伦</w:t>
            </w:r>
            <w:proofErr w:type="gramStart"/>
            <w:r w:rsidRPr="00617C11">
              <w:rPr>
                <w:rFonts w:ascii="新宋体" w:eastAsia="新宋体" w:hAnsi="新宋体" w:hint="eastAsia"/>
                <w:lang w:eastAsia="zh-CN"/>
              </w:rPr>
              <w:t>特</w:t>
            </w:r>
            <w:proofErr w:type="gramEnd"/>
            <w:r w:rsidRPr="00617C11">
              <w:rPr>
                <w:rFonts w:ascii="新宋体" w:eastAsia="新宋体" w:hAnsi="新宋体" w:hint="eastAsia"/>
                <w:lang w:eastAsia="zh-CN"/>
              </w:rPr>
              <w:t>原油8月期货合约收盘价报84.33美元/桶，跌幅0.6%；美国WTI原油8月期货合约收盘价报80.73元/桶，跌幅0.7%。美国6月制造业和服务业PMI数据高于预期，美联储官员降低降息的紧迫性，美元指数回升。欧佩克联盟部长级会议同意将自愿减产措施延长至9月底，将集体性减产措施延长至2025年结束；乌克兰袭击俄罗斯能源设施，以色列与黎巴嫩真主党冲突升级，地缘局势风险有所上升；消息称美</w:t>
            </w:r>
            <w:proofErr w:type="gramStart"/>
            <w:r w:rsidRPr="00617C11">
              <w:rPr>
                <w:rFonts w:ascii="新宋体" w:eastAsia="新宋体" w:hAnsi="新宋体" w:hint="eastAsia"/>
                <w:lang w:eastAsia="zh-CN"/>
              </w:rPr>
              <w:t>国计划</w:t>
            </w:r>
            <w:proofErr w:type="gramEnd"/>
            <w:r w:rsidRPr="00617C11">
              <w:rPr>
                <w:rFonts w:ascii="新宋体" w:eastAsia="新宋体" w:hAnsi="新宋体" w:hint="eastAsia"/>
                <w:lang w:eastAsia="zh-CN"/>
              </w:rPr>
              <w:t>释放战略储备平抑汽油价格，EIA美国原油及汽油库存下降，北半球夏季需求乐观预期支撑市场，短线原油期价呈现宽幅震荡。技术上，SC2408合约考验5日均线支撑，上方测试625区域压力，短线呈现震荡走势。操作上，建议短线交易为主。</w:t>
            </w:r>
          </w:p>
        </w:tc>
      </w:tr>
      <w:tr w:rsidR="00993B6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617C11" w:rsidP="00617C11">
            <w:pPr>
              <w:rPr>
                <w:rFonts w:ascii="新宋体" w:eastAsia="新宋体" w:hAnsi="新宋体" w:cs="新宋体"/>
                <w:lang w:eastAsia="zh-CN"/>
              </w:rPr>
            </w:pPr>
            <w:proofErr w:type="gramStart"/>
            <w:r w:rsidRPr="00617C11">
              <w:rPr>
                <w:rFonts w:ascii="新宋体" w:eastAsia="新宋体" w:hAnsi="新宋体" w:cs="新宋体"/>
                <w:lang w:eastAsia="zh-CN"/>
              </w:rPr>
              <w:t>本周美糖7月</w:t>
            </w:r>
            <w:proofErr w:type="gramEnd"/>
            <w:r w:rsidRPr="00617C11">
              <w:rPr>
                <w:rFonts w:ascii="新宋体" w:eastAsia="新宋体" w:hAnsi="新宋体" w:cs="新宋体"/>
                <w:lang w:eastAsia="zh-CN"/>
              </w:rPr>
              <w:t>合约期价</w:t>
            </w:r>
            <w:r w:rsidRPr="00617C11">
              <w:rPr>
                <w:rFonts w:ascii="新宋体" w:eastAsia="新宋体" w:hAnsi="新宋体" w:cs="新宋体" w:hint="eastAsia"/>
                <w:lang w:eastAsia="zh-CN"/>
              </w:rPr>
              <w:t>下跌为主</w:t>
            </w:r>
            <w:r w:rsidRPr="00617C11">
              <w:rPr>
                <w:rFonts w:ascii="新宋体" w:eastAsia="新宋体" w:hAnsi="新宋体" w:cs="新宋体"/>
                <w:lang w:eastAsia="zh-CN"/>
              </w:rPr>
              <w:t>，</w:t>
            </w:r>
            <w:proofErr w:type="gramStart"/>
            <w:r w:rsidRPr="00617C11">
              <w:rPr>
                <w:rFonts w:ascii="新宋体" w:eastAsia="新宋体" w:hAnsi="新宋体" w:cs="新宋体"/>
                <w:lang w:eastAsia="zh-CN"/>
              </w:rPr>
              <w:t>周度</w:t>
            </w:r>
            <w:r w:rsidRPr="00617C11">
              <w:rPr>
                <w:rFonts w:ascii="新宋体" w:eastAsia="新宋体" w:hAnsi="新宋体" w:cs="新宋体" w:hint="eastAsia"/>
                <w:lang w:eastAsia="zh-CN"/>
              </w:rPr>
              <w:t>跌</w:t>
            </w:r>
            <w:r w:rsidRPr="00617C11">
              <w:rPr>
                <w:rFonts w:ascii="新宋体" w:eastAsia="新宋体" w:hAnsi="新宋体" w:cs="新宋体"/>
                <w:lang w:eastAsia="zh-CN"/>
              </w:rPr>
              <w:t>幅</w:t>
            </w:r>
            <w:proofErr w:type="gramEnd"/>
            <w:r w:rsidRPr="00617C11">
              <w:rPr>
                <w:rFonts w:ascii="新宋体" w:eastAsia="新宋体" w:hAnsi="新宋体" w:cs="新宋体" w:hint="eastAsia"/>
                <w:lang w:eastAsia="zh-CN"/>
              </w:rPr>
              <w:t>约1.86</w:t>
            </w:r>
            <w:r w:rsidRPr="00617C11">
              <w:rPr>
                <w:rFonts w:ascii="新宋体" w:eastAsia="新宋体" w:hAnsi="新宋体" w:cs="新宋体"/>
                <w:lang w:eastAsia="zh-CN"/>
              </w:rPr>
              <w:t>%。由于各机构对全球食糖供应预期走向宽松，仍施压糖价。巴西航运机构Williams发布的数据显示，截至6月19日当周巴西港口等待装运食糖的船只数量为84艘，此前一周为90艘。港口等待装运的食糖数量为352.39万吨，此前一周为372.71万吨。当周等待装运出口的食糖船只数量微幅减少，运输进度略加快。</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617C11" w:rsidP="00617C11">
            <w:pPr>
              <w:spacing w:before="120"/>
              <w:rPr>
                <w:rFonts w:ascii="新宋体" w:eastAsia="新宋体" w:hAnsi="新宋体" w:cs="新宋体"/>
                <w:lang w:eastAsia="zh-CN"/>
              </w:rPr>
            </w:pPr>
            <w:r w:rsidRPr="00617C11">
              <w:rPr>
                <w:rFonts w:ascii="新宋体" w:eastAsia="新宋体" w:hAnsi="新宋体" w:cs="新宋体" w:hint="eastAsia"/>
                <w:lang w:eastAsia="zh-CN"/>
              </w:rPr>
              <w:t>本周美棉</w:t>
            </w:r>
            <w:r w:rsidRPr="00617C11">
              <w:rPr>
                <w:rFonts w:ascii="新宋体" w:eastAsia="新宋体" w:hAnsi="新宋体" w:cs="新宋体"/>
                <w:lang w:eastAsia="zh-CN"/>
              </w:rPr>
              <w:t>12</w:t>
            </w:r>
            <w:r w:rsidRPr="00617C11">
              <w:rPr>
                <w:rFonts w:ascii="新宋体" w:eastAsia="新宋体" w:hAnsi="新宋体" w:cs="新宋体" w:hint="eastAsia"/>
                <w:lang w:eastAsia="zh-CN"/>
              </w:rPr>
              <w:t>月合约价格微幅上涨，</w:t>
            </w:r>
            <w:proofErr w:type="gramStart"/>
            <w:r w:rsidRPr="00617C11">
              <w:rPr>
                <w:rFonts w:ascii="新宋体" w:eastAsia="新宋体" w:hAnsi="新宋体" w:cs="新宋体" w:hint="eastAsia"/>
                <w:lang w:eastAsia="zh-CN"/>
              </w:rPr>
              <w:t>周度涨幅</w:t>
            </w:r>
            <w:proofErr w:type="gramEnd"/>
            <w:r w:rsidRPr="00617C11">
              <w:rPr>
                <w:rFonts w:ascii="新宋体" w:eastAsia="新宋体" w:hAnsi="新宋体" w:cs="新宋体" w:hint="eastAsia"/>
                <w:lang w:eastAsia="zh-CN"/>
              </w:rPr>
              <w:t>约</w:t>
            </w:r>
            <w:r w:rsidRPr="00617C11">
              <w:rPr>
                <w:rFonts w:ascii="新宋体" w:eastAsia="新宋体" w:hAnsi="新宋体" w:cs="新宋体"/>
                <w:lang w:eastAsia="zh-CN"/>
              </w:rPr>
              <w:t>0.12%</w:t>
            </w:r>
            <w:r w:rsidRPr="00617C11">
              <w:rPr>
                <w:rFonts w:ascii="新宋体" w:eastAsia="新宋体" w:hAnsi="新宋体" w:cs="新宋体" w:hint="eastAsia"/>
                <w:lang w:eastAsia="zh-CN"/>
              </w:rPr>
              <w:t>。由于短期受技术性修复，价格有所企稳。据美国农业部</w:t>
            </w:r>
            <w:r w:rsidRPr="00617C11">
              <w:rPr>
                <w:rFonts w:ascii="新宋体" w:eastAsia="新宋体" w:hAnsi="新宋体" w:cs="新宋体"/>
                <w:lang w:eastAsia="zh-CN"/>
              </w:rPr>
              <w:t>(USDA)</w:t>
            </w:r>
            <w:r w:rsidRPr="00617C11">
              <w:rPr>
                <w:rFonts w:ascii="新宋体" w:eastAsia="新宋体" w:hAnsi="新宋体" w:cs="新宋体" w:hint="eastAsia"/>
                <w:lang w:eastAsia="zh-CN"/>
              </w:rPr>
              <w:t>报告显示，</w:t>
            </w:r>
            <w:r w:rsidRPr="00617C11">
              <w:rPr>
                <w:rFonts w:ascii="新宋体" w:eastAsia="新宋体" w:hAnsi="新宋体" w:cs="新宋体"/>
                <w:lang w:eastAsia="zh-CN"/>
              </w:rPr>
              <w:t>2024</w:t>
            </w:r>
            <w:r w:rsidRPr="00617C11">
              <w:rPr>
                <w:rFonts w:ascii="新宋体" w:eastAsia="新宋体" w:hAnsi="新宋体" w:cs="新宋体" w:hint="eastAsia"/>
                <w:lang w:eastAsia="zh-CN"/>
              </w:rPr>
              <w:t>年</w:t>
            </w:r>
            <w:r w:rsidRPr="00617C11">
              <w:rPr>
                <w:rFonts w:ascii="新宋体" w:eastAsia="新宋体" w:hAnsi="新宋体" w:cs="新宋体"/>
                <w:lang w:eastAsia="zh-CN"/>
              </w:rPr>
              <w:t>6</w:t>
            </w:r>
            <w:r w:rsidRPr="00617C11">
              <w:rPr>
                <w:rFonts w:ascii="新宋体" w:eastAsia="新宋体" w:hAnsi="新宋体" w:cs="新宋体" w:hint="eastAsia"/>
                <w:lang w:eastAsia="zh-CN"/>
              </w:rPr>
              <w:t>月</w:t>
            </w:r>
            <w:r w:rsidRPr="00617C11">
              <w:rPr>
                <w:rFonts w:ascii="新宋体" w:eastAsia="新宋体" w:hAnsi="新宋体" w:cs="新宋体"/>
                <w:lang w:eastAsia="zh-CN"/>
              </w:rPr>
              <w:t>6</w:t>
            </w:r>
            <w:r w:rsidRPr="00617C11">
              <w:rPr>
                <w:rFonts w:ascii="新宋体" w:eastAsia="新宋体" w:hAnsi="新宋体" w:cs="新宋体" w:hint="eastAsia"/>
                <w:lang w:eastAsia="zh-CN"/>
              </w:rPr>
              <w:t>日</w:t>
            </w:r>
            <w:r w:rsidRPr="00617C11">
              <w:rPr>
                <w:rFonts w:ascii="新宋体" w:eastAsia="新宋体" w:hAnsi="新宋体" w:cs="新宋体"/>
                <w:lang w:eastAsia="zh-CN"/>
              </w:rPr>
              <w:t>-6</w:t>
            </w:r>
            <w:r w:rsidRPr="00617C11">
              <w:rPr>
                <w:rFonts w:ascii="新宋体" w:eastAsia="新宋体" w:hAnsi="新宋体" w:cs="新宋体" w:hint="eastAsia"/>
                <w:lang w:eastAsia="zh-CN"/>
              </w:rPr>
              <w:t>月</w:t>
            </w:r>
            <w:r w:rsidRPr="00617C11">
              <w:rPr>
                <w:rFonts w:ascii="新宋体" w:eastAsia="新宋体" w:hAnsi="新宋体" w:cs="新宋体"/>
                <w:lang w:eastAsia="zh-CN"/>
              </w:rPr>
              <w:t>13</w:t>
            </w:r>
            <w:r w:rsidRPr="00617C11">
              <w:rPr>
                <w:rFonts w:ascii="新宋体" w:eastAsia="新宋体" w:hAnsi="新宋体" w:cs="新宋体" w:hint="eastAsia"/>
                <w:lang w:eastAsia="zh-CN"/>
              </w:rPr>
              <w:t>日，</w:t>
            </w:r>
            <w:r w:rsidRPr="00617C11">
              <w:rPr>
                <w:rFonts w:ascii="新宋体" w:eastAsia="新宋体" w:hAnsi="新宋体" w:cs="新宋体"/>
                <w:lang w:eastAsia="zh-CN"/>
              </w:rPr>
              <w:t>2023/24</w:t>
            </w:r>
            <w:r w:rsidRPr="00617C11">
              <w:rPr>
                <w:rFonts w:ascii="新宋体" w:eastAsia="新宋体" w:hAnsi="新宋体" w:cs="新宋体" w:hint="eastAsia"/>
                <w:lang w:eastAsia="zh-CN"/>
              </w:rPr>
              <w:t>年度美国</w:t>
            </w:r>
            <w:proofErr w:type="gramStart"/>
            <w:r w:rsidRPr="00617C11">
              <w:rPr>
                <w:rFonts w:ascii="新宋体" w:eastAsia="新宋体" w:hAnsi="新宋体" w:cs="新宋体" w:hint="eastAsia"/>
                <w:lang w:eastAsia="zh-CN"/>
              </w:rPr>
              <w:t>陆当前</w:t>
            </w:r>
            <w:proofErr w:type="gramEnd"/>
            <w:r w:rsidRPr="00617C11">
              <w:rPr>
                <w:rFonts w:ascii="新宋体" w:eastAsia="新宋体" w:hAnsi="新宋体" w:cs="新宋体" w:hint="eastAsia"/>
                <w:lang w:eastAsia="zh-CN"/>
              </w:rPr>
              <w:t>年度棉花出口销售净增</w:t>
            </w:r>
            <w:r w:rsidRPr="00617C11">
              <w:rPr>
                <w:rFonts w:ascii="新宋体" w:eastAsia="新宋体" w:hAnsi="新宋体" w:cs="新宋体"/>
                <w:lang w:eastAsia="zh-CN"/>
              </w:rPr>
              <w:t>18.9</w:t>
            </w:r>
            <w:r w:rsidRPr="00617C11">
              <w:rPr>
                <w:rFonts w:ascii="新宋体" w:eastAsia="新宋体" w:hAnsi="新宋体" w:cs="新宋体" w:hint="eastAsia"/>
                <w:lang w:eastAsia="zh-CN"/>
              </w:rPr>
              <w:t>万包，较前周增长</w:t>
            </w:r>
            <w:r w:rsidRPr="00617C11">
              <w:rPr>
                <w:rFonts w:ascii="新宋体" w:eastAsia="新宋体" w:hAnsi="新宋体" w:cs="新宋体"/>
                <w:lang w:eastAsia="zh-CN"/>
              </w:rPr>
              <w:t>7%</w:t>
            </w:r>
            <w:r w:rsidRPr="00617C11">
              <w:rPr>
                <w:rFonts w:ascii="新宋体" w:eastAsia="新宋体" w:hAnsi="新宋体" w:cs="新宋体" w:hint="eastAsia"/>
                <w:lang w:eastAsia="zh-CN"/>
              </w:rPr>
              <w:t>，较前</w:t>
            </w:r>
            <w:r w:rsidRPr="00617C11">
              <w:rPr>
                <w:rFonts w:ascii="新宋体" w:eastAsia="新宋体" w:hAnsi="新宋体" w:cs="新宋体"/>
                <w:lang w:eastAsia="zh-CN"/>
              </w:rPr>
              <w:t>4</w:t>
            </w:r>
            <w:r w:rsidRPr="00617C11">
              <w:rPr>
                <w:rFonts w:ascii="新宋体" w:eastAsia="新宋体" w:hAnsi="新宋体" w:cs="新宋体" w:hint="eastAsia"/>
                <w:lang w:eastAsia="zh-CN"/>
              </w:rPr>
              <w:t>周平均水平增加</w:t>
            </w:r>
            <w:r w:rsidRPr="00617C11">
              <w:rPr>
                <w:rFonts w:ascii="新宋体" w:eastAsia="新宋体" w:hAnsi="新宋体" w:cs="新宋体"/>
                <w:lang w:eastAsia="zh-CN"/>
              </w:rPr>
              <w:t>2%</w:t>
            </w:r>
            <w:r w:rsidRPr="00617C11">
              <w:rPr>
                <w:rFonts w:ascii="新宋体" w:eastAsia="新宋体" w:hAnsi="新宋体" w:cs="新宋体" w:hint="eastAsia"/>
                <w:lang w:eastAsia="zh-CN"/>
              </w:rPr>
              <w:t>，数据利多棉市。</w:t>
            </w:r>
          </w:p>
        </w:tc>
      </w:tr>
      <w:tr w:rsidR="00993B64" w:rsidTr="00E61B26">
        <w:trPr>
          <w:trHeight w:val="1901"/>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17C11" w:rsidRDefault="00617C11">
            <w:pPr>
              <w:spacing w:before="120"/>
              <w:rPr>
                <w:rFonts w:ascii="新宋体" w:eastAsia="新宋体" w:hAnsi="新宋体" w:cs="新宋体" w:hint="eastAsia"/>
                <w:lang w:eastAsia="zh-CN"/>
              </w:rPr>
            </w:pPr>
            <w:r w:rsidRPr="00617C11">
              <w:rPr>
                <w:rFonts w:ascii="新宋体" w:eastAsia="新宋体" w:hAnsi="新宋体" w:cs="新宋体" w:hint="eastAsia"/>
                <w:lang w:eastAsia="zh-CN"/>
              </w:rPr>
              <w:t>截至周一美元指数涨0.15%报105.8251，周涨0.28%。非美货币全线下跌，欧元兑美元跌0.09%报1.0693，周跌0.09%；英镑兑美元跌0.11%报1.2645，周跌0.32%；澳元兑美元跌0.23%报0.664，周涨0.38%；美元兑日元涨0.54%报159.7845，周涨1.52%</w:t>
            </w:r>
            <w:r>
              <w:rPr>
                <w:rFonts w:ascii="新宋体" w:eastAsia="新宋体" w:hAnsi="新宋体" w:cs="新宋体" w:hint="eastAsia"/>
                <w:lang w:eastAsia="zh-CN"/>
              </w:rPr>
              <w:t>。</w:t>
            </w:r>
            <w:r w:rsidRPr="00617C11">
              <w:rPr>
                <w:rFonts w:ascii="新宋体" w:eastAsia="新宋体" w:hAnsi="新宋体" w:cs="新宋体" w:hint="eastAsia"/>
                <w:lang w:eastAsia="zh-CN"/>
              </w:rPr>
              <w:t>美国6月PMI初值数据全线好于预期。主导经济增长的服务业活动有小幅回升，达到两年多以来的最快增速；制造业的持续复苏也支撑了经济扩张，显示出第二季度末商业活动的韧性。具体来看，综合PMI的价格接收指数下降至2020年以来的第二低水平，尽管仍高于新冠疫情前的水平，但投入成本增长有所放缓；美国服务提供商的未来活动指数上升至68.5，为一年中的第二高水平，反映了通胀压力的缓解和对借贷成本降低的预期。同时，乐观的情绪还推动了企业新的招聘意愿；销售价格通胀在经历了小幅上涨后，于5月份再次降温，降至过去四年来的最低水平之一，与美联储2%的通胀目标保持一致。在其他方面，美国5月的</w:t>
            </w:r>
            <w:proofErr w:type="gramStart"/>
            <w:r w:rsidRPr="00617C11">
              <w:rPr>
                <w:rFonts w:ascii="新宋体" w:eastAsia="新宋体" w:hAnsi="新宋体" w:cs="新宋体" w:hint="eastAsia"/>
                <w:lang w:eastAsia="zh-CN"/>
              </w:rPr>
              <w:t>咨</w:t>
            </w:r>
            <w:proofErr w:type="gramEnd"/>
            <w:r w:rsidRPr="00617C11">
              <w:rPr>
                <w:rFonts w:ascii="新宋体" w:eastAsia="新宋体" w:hAnsi="新宋体" w:cs="新宋体" w:hint="eastAsia"/>
                <w:lang w:eastAsia="zh-CN"/>
              </w:rPr>
              <w:t>商会领先经济指数下滑至101.2，连续第三个月回落，主要受到新工厂订单下降、消费者对未来商业状况的疲软以及建筑许可证下降的影响。美国5月成屋销售连降三个月，房价再创新高，库存激增，房地产市场数据持续面临压力。非美国家方面，相比之下，欧洲的PMI数据表现不佳。欧元区包括法国和德国的制造业和服务业PMI均低于预期，显示经济活动放缓，尤其是制造业表现不佳，跌至六个月新低。欧美数据的反差可能导致欧元兑美元承压走低。英国6月的制造业PMI略有改善，但服务业和综合PMI均低于预期；英国的零售销售数据因气候转暖而表现超过预期；英国消费者信心指数连续第三个月上升，但由于生活费</w:t>
            </w:r>
            <w:proofErr w:type="gramStart"/>
            <w:r w:rsidRPr="00617C11">
              <w:rPr>
                <w:rFonts w:ascii="新宋体" w:eastAsia="新宋体" w:hAnsi="新宋体" w:cs="新宋体" w:hint="eastAsia"/>
                <w:lang w:eastAsia="zh-CN"/>
              </w:rPr>
              <w:t>用危机</w:t>
            </w:r>
            <w:proofErr w:type="gramEnd"/>
            <w:r w:rsidRPr="00617C11">
              <w:rPr>
                <w:rFonts w:ascii="新宋体" w:eastAsia="新宋体" w:hAnsi="新宋体" w:cs="新宋体" w:hint="eastAsia"/>
                <w:lang w:eastAsia="zh-CN"/>
              </w:rPr>
              <w:t>持续冲击家庭预算，总体信心指数仍为负值。日本5月的核心CPI数据回升，但剔除新鲜食品及能源的CPI连续放缓，显示通胀压力主要来自能源价格和日元疲软。由于日本央行上周决定在7月利率会议之前暂不减少</w:t>
            </w:r>
            <w:proofErr w:type="gramStart"/>
            <w:r w:rsidRPr="00617C11">
              <w:rPr>
                <w:rFonts w:ascii="新宋体" w:eastAsia="新宋体" w:hAnsi="新宋体" w:cs="新宋体" w:hint="eastAsia"/>
                <w:lang w:eastAsia="zh-CN"/>
              </w:rPr>
              <w:t>购债刺激</w:t>
            </w:r>
            <w:proofErr w:type="gramEnd"/>
            <w:r w:rsidRPr="00617C11">
              <w:rPr>
                <w:rFonts w:ascii="新宋体" w:eastAsia="新宋体" w:hAnsi="新宋体" w:cs="新宋体" w:hint="eastAsia"/>
                <w:lang w:eastAsia="zh-CN"/>
              </w:rPr>
              <w:t>措施，日元一直承受压力。加拿大4月份的零售销售主要在汽油</w:t>
            </w:r>
            <w:proofErr w:type="gramStart"/>
            <w:r w:rsidRPr="00617C11">
              <w:rPr>
                <w:rFonts w:ascii="新宋体" w:eastAsia="新宋体" w:hAnsi="新宋体" w:cs="新宋体" w:hint="eastAsia"/>
                <w:lang w:eastAsia="zh-CN"/>
              </w:rPr>
              <w:t>泵销售提振下</w:t>
            </w:r>
            <w:proofErr w:type="gramEnd"/>
            <w:r w:rsidRPr="00617C11">
              <w:rPr>
                <w:rFonts w:ascii="新宋体" w:eastAsia="新宋体" w:hAnsi="新宋体" w:cs="新宋体" w:hint="eastAsia"/>
                <w:lang w:eastAsia="zh-CN"/>
              </w:rPr>
              <w:t>上涨了0.7%，符合预期，但预测显示5月份销售下降0.6%，使投机者对该货币的看跌押</w:t>
            </w:r>
            <w:proofErr w:type="gramStart"/>
            <w:r w:rsidRPr="00617C11">
              <w:rPr>
                <w:rFonts w:ascii="新宋体" w:eastAsia="新宋体" w:hAnsi="新宋体" w:cs="新宋体" w:hint="eastAsia"/>
                <w:lang w:eastAsia="zh-CN"/>
              </w:rPr>
              <w:t>注持续</w:t>
            </w:r>
            <w:proofErr w:type="gramEnd"/>
            <w:r w:rsidRPr="00617C11">
              <w:rPr>
                <w:rFonts w:ascii="新宋体" w:eastAsia="新宋体" w:hAnsi="新宋体" w:cs="新宋体" w:hint="eastAsia"/>
                <w:lang w:eastAsia="zh-CN"/>
              </w:rPr>
              <w:t>提升至创纪录的高水平。展望未来，与早前发布的美国宏观经济数据疲软不同，PMI的调查数据却意外上扬。这并不符合美联储降息的预期。从欧洲最新的PMI数据意外暴跌来看，欧洲央行可能会延续降息的决策，欧元可能面临下行压力。总体而言，由于美联储在降息方面的耐心态度与非美国家更为鸽派的同行形成对比，美元兑一篮子主要货币将维持高位。</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Default="00617C11">
            <w:pPr>
              <w:spacing w:before="120"/>
              <w:rPr>
                <w:rFonts w:ascii="新宋体" w:eastAsia="新宋体" w:hAnsi="新宋体" w:cs="新宋体"/>
                <w:lang w:eastAsia="zh-CN"/>
              </w:rPr>
            </w:pPr>
            <w:r w:rsidRPr="00617C11">
              <w:rPr>
                <w:rFonts w:ascii="新宋体" w:eastAsia="新宋体" w:hAnsi="新宋体" w:cs="新宋体" w:hint="eastAsia"/>
                <w:lang w:eastAsia="zh-CN"/>
              </w:rPr>
              <w:t>最新公布的全球制造业PMI略高于预期并维持于制造业区间，而服务业PMI则表现优异大超预期，或测面反映全球经济仍保有一定韧性。然而欧元</w:t>
            </w:r>
            <w:proofErr w:type="gramStart"/>
            <w:r w:rsidRPr="00617C11">
              <w:rPr>
                <w:rFonts w:ascii="新宋体" w:eastAsia="新宋体" w:hAnsi="新宋体" w:cs="新宋体" w:hint="eastAsia"/>
                <w:lang w:eastAsia="zh-CN"/>
              </w:rPr>
              <w:t>区整体</w:t>
            </w:r>
            <w:proofErr w:type="gramEnd"/>
            <w:r w:rsidRPr="00617C11">
              <w:rPr>
                <w:rFonts w:ascii="新宋体" w:eastAsia="新宋体" w:hAnsi="新宋体" w:cs="新宋体" w:hint="eastAsia"/>
                <w:lang w:eastAsia="zh-CN"/>
              </w:rPr>
              <w:t>PMI数据有所走弱，或暗示工业复苏道路相对坎坷，整体或有利后继欧洲央行加大货币政策宽松力度以便刺激经济活跃度。美国经济数据方面，近期地产及</w:t>
            </w:r>
            <w:proofErr w:type="gramStart"/>
            <w:r w:rsidRPr="00617C11">
              <w:rPr>
                <w:rFonts w:ascii="新宋体" w:eastAsia="新宋体" w:hAnsi="新宋体" w:cs="新宋体" w:hint="eastAsia"/>
                <w:lang w:eastAsia="zh-CN"/>
              </w:rPr>
              <w:t>谘</w:t>
            </w:r>
            <w:proofErr w:type="gramEnd"/>
            <w:r w:rsidRPr="00617C11">
              <w:rPr>
                <w:rFonts w:ascii="新宋体" w:eastAsia="新宋体" w:hAnsi="新宋体" w:cs="新宋体" w:hint="eastAsia"/>
                <w:lang w:eastAsia="zh-CN"/>
              </w:rPr>
              <w:t>商会指标均优于预期，或暗示经济增速将优于市场预期。往后看，短期内</w:t>
            </w:r>
            <w:proofErr w:type="gramStart"/>
            <w:r w:rsidRPr="00617C11">
              <w:rPr>
                <w:rFonts w:ascii="新宋体" w:eastAsia="新宋体" w:hAnsi="新宋体" w:cs="新宋体" w:hint="eastAsia"/>
                <w:lang w:eastAsia="zh-CN"/>
              </w:rPr>
              <w:t>长端美债</w:t>
            </w:r>
            <w:proofErr w:type="gramEnd"/>
            <w:r w:rsidRPr="00617C11">
              <w:rPr>
                <w:rFonts w:ascii="新宋体" w:eastAsia="新宋体" w:hAnsi="新宋体" w:cs="新宋体" w:hint="eastAsia"/>
                <w:lang w:eastAsia="zh-CN"/>
              </w:rPr>
              <w:t>收益率在利率预期博弈情绪高企的状况下或多于高位震荡，贵金属价格受需求走弱影响或相对失去上涨动力。操作上建议，日内观望为主，请投资者注意风险控制。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201052">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201052">
              <w:fldChar w:fldCharType="begin"/>
            </w:r>
            <w:r w:rsidR="00201052">
              <w:instrText xml:space="preserve"> LINK Excel.Sheet.12 "D:\\SUGA工作\\SUGA工作\\2铜\\品种--数据库\\数据库\\4产业.xlsx!交易所库存![4产业.xlsx]交易所库存 图表 1" "" \p \* MERGEFORMAT </w:instrText>
            </w:r>
            <w:r w:rsidR="00201052">
              <w:fldChar w:fldCharType="separate"/>
            </w:r>
            <w:r w:rsidR="00201052">
              <w:object w:dxaOrig="982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2.9pt;height:150.9pt" o:ole="">
                  <v:imagedata r:id="rId14" o:title=""/>
                  <o:lock v:ext="edit" aspectratio="f"/>
                </v:shape>
              </w:object>
            </w:r>
            <w:r w:rsidR="00201052">
              <w:fldChar w:fldCharType="end"/>
            </w:r>
            <w:r>
              <w:rPr>
                <w:rFonts w:eastAsia="宋体" w:hint="eastAsia"/>
                <w:lang w:eastAsia="zh-CN"/>
              </w:rPr>
              <w:t xml:space="preserve"> </w:t>
            </w:r>
            <w:r w:rsidR="00201052">
              <w:rPr>
                <w:noProof/>
              </w:rPr>
              <w:drawing>
                <wp:inline distT="0" distB="0" distL="0" distR="0" wp14:anchorId="5287F488" wp14:editId="44BCD7E7">
                  <wp:extent cx="2853976" cy="1906491"/>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4962" cy="1933870"/>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v:textbox>
                    </v:shape>
                  </w:pict>
                </mc:Fallback>
              </mc:AlternateContent>
            </w:r>
            <w:r>
              <w:rPr>
                <w:rFonts w:eastAsia="宋体" w:hint="eastAsia"/>
                <w:lang w:eastAsia="zh-CN"/>
              </w:rPr>
              <w:t xml:space="preserve">  </w:t>
            </w:r>
            <w:r w:rsidR="00201052">
              <w:rPr>
                <w:noProof/>
              </w:rPr>
              <w:drawing>
                <wp:inline distT="0" distB="0" distL="0" distR="0" wp14:anchorId="2F3194C8" wp14:editId="1C25803E">
                  <wp:extent cx="2806524" cy="1975816"/>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2585" cy="2001203"/>
                          </a:xfrm>
                          <a:prstGeom prst="rect">
                            <a:avLst/>
                          </a:prstGeom>
                        </pic:spPr>
                      </pic:pic>
                    </a:graphicData>
                  </a:graphic>
                </wp:inline>
              </w:drawing>
            </w:r>
            <w:r>
              <w:rPr>
                <w:rFonts w:eastAsia="宋体" w:hint="eastAsia"/>
                <w:lang w:eastAsia="zh-CN"/>
              </w:rPr>
              <w:t xml:space="preserve"> </w:t>
            </w:r>
            <w:r w:rsidR="00201052" w:rsidRPr="007B74FB">
              <w:rPr>
                <w:rFonts w:ascii="宋体" w:eastAsia="宋体" w:hAnsi="宋体"/>
                <w:noProof/>
              </w:rPr>
              <w:drawing>
                <wp:inline distT="0" distB="0" distL="0" distR="0" wp14:anchorId="30C3C901" wp14:editId="62030400">
                  <wp:extent cx="2925958" cy="1986390"/>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9122" cy="2015693"/>
                          </a:xfrm>
                          <a:prstGeom prst="rect">
                            <a:avLst/>
                          </a:prstGeom>
                        </pic:spPr>
                      </pic:pic>
                    </a:graphicData>
                  </a:graphic>
                </wp:inline>
              </w:drawing>
            </w:r>
          </w:p>
        </w:tc>
      </w:tr>
      <w:tr w:rsidR="00993B64">
        <w:trPr>
          <w:trHeight w:val="4063"/>
        </w:trPr>
        <w:tc>
          <w:tcPr>
            <w:tcW w:w="9416" w:type="dxa"/>
          </w:tcPr>
          <w:p w:rsidR="00993B64" w:rsidRDefault="00E4254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201052">
              <w:rPr>
                <w:rFonts w:hint="eastAsia"/>
                <w:noProof/>
              </w:rPr>
              <w:drawing>
                <wp:inline distT="0" distB="0" distL="114300" distR="114300" wp14:anchorId="07464F1A" wp14:editId="2F5558BC">
                  <wp:extent cx="2886323" cy="1892300"/>
                  <wp:effectExtent l="0" t="0" r="9525" b="0"/>
                  <wp:docPr id="24" name="图片 24" descr="微信截图_202406232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0623211545"/>
                          <pic:cNvPicPr>
                            <a:picLocks noChangeAspect="1"/>
                          </pic:cNvPicPr>
                        </pic:nvPicPr>
                        <pic:blipFill>
                          <a:blip r:embed="rId18"/>
                          <a:stretch>
                            <a:fillRect/>
                          </a:stretch>
                        </pic:blipFill>
                        <pic:spPr>
                          <a:xfrm>
                            <a:off x="0" y="0"/>
                            <a:ext cx="2902463" cy="1902882"/>
                          </a:xfrm>
                          <a:prstGeom prst="rect">
                            <a:avLst/>
                          </a:prstGeom>
                        </pic:spPr>
                      </pic:pic>
                    </a:graphicData>
                  </a:graphic>
                </wp:inline>
              </w:drawing>
            </w:r>
            <w:r>
              <w:rPr>
                <w:rFonts w:hint="eastAsia"/>
                <w:lang w:eastAsia="zh-CN"/>
              </w:rPr>
              <w:t xml:space="preserve"> </w:t>
            </w:r>
            <w:r w:rsidR="00201052">
              <w:rPr>
                <w:noProof/>
              </w:rPr>
              <w:drawing>
                <wp:inline distT="0" distB="0" distL="114300" distR="114300" wp14:anchorId="0D57757F" wp14:editId="6F435111">
                  <wp:extent cx="2846567" cy="1904345"/>
                  <wp:effectExtent l="0" t="0" r="0" b="1270"/>
                  <wp:docPr id="10" name="图片 10" descr="微信截图_2024062321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0623210705"/>
                          <pic:cNvPicPr>
                            <a:picLocks noChangeAspect="1"/>
                          </pic:cNvPicPr>
                        </pic:nvPicPr>
                        <pic:blipFill>
                          <a:blip r:embed="rId19"/>
                          <a:stretch>
                            <a:fillRect/>
                          </a:stretch>
                        </pic:blipFill>
                        <pic:spPr>
                          <a:xfrm>
                            <a:off x="0" y="0"/>
                            <a:ext cx="2860398" cy="1913598"/>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v:textbox>
                    </v:shape>
                  </w:pict>
                </mc:Fallback>
              </mc:AlternateContent>
            </w:r>
            <w:r>
              <w:rPr>
                <w:rFonts w:eastAsia="宋体" w:hint="eastAsia"/>
                <w:lang w:eastAsia="zh-CN"/>
              </w:rPr>
              <w:t xml:space="preserve"> </w:t>
            </w:r>
            <w:r w:rsidR="00201052" w:rsidRPr="007B74FB">
              <w:rPr>
                <w:rFonts w:ascii="宋体" w:eastAsia="宋体" w:hAnsi="宋体"/>
                <w:noProof/>
              </w:rPr>
              <w:drawing>
                <wp:inline distT="0" distB="0" distL="0" distR="0" wp14:anchorId="5BBA65CA" wp14:editId="18DFD0D3">
                  <wp:extent cx="2971833" cy="1915104"/>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7784" cy="1925383"/>
                          </a:xfrm>
                          <a:prstGeom prst="rect">
                            <a:avLst/>
                          </a:prstGeom>
                        </pic:spPr>
                      </pic:pic>
                    </a:graphicData>
                  </a:graphic>
                </wp:inline>
              </w:drawing>
            </w:r>
            <w:r>
              <w:rPr>
                <w:rFonts w:eastAsia="宋体" w:hint="eastAsia"/>
                <w:lang w:eastAsia="zh-CN"/>
              </w:rPr>
              <w:t xml:space="preserve"> </w:t>
            </w:r>
            <w:r w:rsidR="00201052" w:rsidRPr="00201052">
              <w:rPr>
                <w:rFonts w:eastAsia="宋体"/>
                <w:noProof/>
                <w:lang w:eastAsia="zh-CN"/>
              </w:rPr>
              <w:drawing>
                <wp:inline distT="0" distB="0" distL="0" distR="0">
                  <wp:extent cx="2782956" cy="1887220"/>
                  <wp:effectExtent l="0" t="0" r="0" b="0"/>
                  <wp:docPr id="26" name="图片 26" descr="D:\Users\xuzhe\My Document\WeChat Files\wxid_4gpo63z1mjeh11\FileStorage\Temp\0d97b5471f5b4c025fc2b82ad2c5f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xuzhe\My Document\WeChat Files\wxid_4gpo63z1mjeh11\FileStorage\Temp\0d97b5471f5b4c025fc2b82ad2c5fc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793" cy="1904741"/>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图9：白银净多头增加</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图9：白银净多头增加</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proofErr w:type="gramStart"/>
                                  <w:r w:rsidR="00201052">
                                    <w:rPr>
                                      <w:rFonts w:ascii="微软雅黑" w:eastAsia="微软雅黑" w:hAnsi="微软雅黑" w:cs="微软雅黑" w:hint="eastAsia"/>
                                      <w:spacing w:val="25"/>
                                      <w:sz w:val="19"/>
                                      <w:szCs w:val="19"/>
                                      <w:lang w:eastAsia="zh-CN"/>
                                    </w:rPr>
                                    <w:t>澳巴</w:t>
                                  </w:r>
                                  <w:r w:rsidR="00201052">
                                    <w:rPr>
                                      <w:rFonts w:ascii="微软雅黑" w:eastAsia="微软雅黑" w:hAnsi="微软雅黑" w:cs="微软雅黑"/>
                                      <w:spacing w:val="25"/>
                                      <w:sz w:val="19"/>
                                      <w:szCs w:val="19"/>
                                      <w:lang w:eastAsia="zh-CN"/>
                                    </w:rPr>
                                    <w:t>铁矿石</w:t>
                                  </w:r>
                                  <w:proofErr w:type="gramEnd"/>
                                  <w:r w:rsidR="0013110C" w:rsidRPr="0013110C">
                                    <w:rPr>
                                      <w:rFonts w:ascii="微软雅黑" w:eastAsia="微软雅黑" w:hAnsi="微软雅黑" w:cs="微软雅黑"/>
                                      <w:spacing w:val="25"/>
                                      <w:sz w:val="19"/>
                                      <w:szCs w:val="19"/>
                                      <w:lang w:eastAsia="zh-CN"/>
                                    </w:rPr>
                                    <w:t>总量</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proofErr w:type="gramStart"/>
                            <w:r w:rsidR="00201052">
                              <w:rPr>
                                <w:rFonts w:ascii="微软雅黑" w:eastAsia="微软雅黑" w:hAnsi="微软雅黑" w:cs="微软雅黑" w:hint="eastAsia"/>
                                <w:spacing w:val="25"/>
                                <w:sz w:val="19"/>
                                <w:szCs w:val="19"/>
                                <w:lang w:eastAsia="zh-CN"/>
                              </w:rPr>
                              <w:t>澳巴</w:t>
                            </w:r>
                            <w:r w:rsidR="00201052">
                              <w:rPr>
                                <w:rFonts w:ascii="微软雅黑" w:eastAsia="微软雅黑" w:hAnsi="微软雅黑" w:cs="微软雅黑"/>
                                <w:spacing w:val="25"/>
                                <w:sz w:val="19"/>
                                <w:szCs w:val="19"/>
                                <w:lang w:eastAsia="zh-CN"/>
                              </w:rPr>
                              <w:t>铁矿石</w:t>
                            </w:r>
                            <w:proofErr w:type="gramEnd"/>
                            <w:r w:rsidR="0013110C" w:rsidRPr="0013110C">
                              <w:rPr>
                                <w:rFonts w:ascii="微软雅黑" w:eastAsia="微软雅黑" w:hAnsi="微软雅黑" w:cs="微软雅黑"/>
                                <w:spacing w:val="25"/>
                                <w:sz w:val="19"/>
                                <w:szCs w:val="19"/>
                                <w:lang w:eastAsia="zh-CN"/>
                              </w:rPr>
                              <w:t>总量</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201052">
              <w:rPr>
                <w:noProof/>
              </w:rPr>
              <w:drawing>
                <wp:inline distT="0" distB="0" distL="114300" distR="114300" wp14:anchorId="2024DF35" wp14:editId="4193AF99">
                  <wp:extent cx="2893695" cy="2002109"/>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941880" cy="2035448"/>
                          </a:xfrm>
                          <a:prstGeom prst="rect">
                            <a:avLst/>
                          </a:prstGeom>
                          <a:noFill/>
                          <a:ln>
                            <a:noFill/>
                          </a:ln>
                        </pic:spPr>
                      </pic:pic>
                    </a:graphicData>
                  </a:graphic>
                </wp:inline>
              </w:drawing>
            </w:r>
            <w:r>
              <w:rPr>
                <w:rFonts w:eastAsia="宋体" w:hint="eastAsia"/>
                <w:lang w:eastAsia="zh-CN"/>
              </w:rPr>
              <w:t xml:space="preserve">   </w:t>
            </w:r>
            <w:r w:rsidR="00201052">
              <w:rPr>
                <w:noProof/>
              </w:rPr>
              <w:drawing>
                <wp:inline distT="0" distB="0" distL="0" distR="0" wp14:anchorId="0D7E2E48" wp14:editId="3CC234AE">
                  <wp:extent cx="2726654" cy="1959444"/>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6030" cy="1980554"/>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C049E5" w:rsidRDefault="00C049E5">
      <w:pPr>
        <w:spacing w:before="235" w:line="176" w:lineRule="auto"/>
        <w:ind w:firstLineChars="100" w:firstLine="194"/>
        <w:rPr>
          <w:rFonts w:ascii="微软雅黑" w:eastAsia="微软雅黑" w:hAnsi="微软雅黑" w:cs="微软雅黑"/>
          <w:spacing w:val="7"/>
          <w:sz w:val="18"/>
          <w:szCs w:val="18"/>
          <w:lang w:eastAsia="zh-CN"/>
        </w:rPr>
        <w:sectPr w:rsidR="00C049E5">
          <w:headerReference w:type="default" r:id="rId24"/>
          <w:footerReference w:type="default" r:id="rId25"/>
          <w:pgSz w:w="11923" w:h="16837"/>
          <w:pgMar w:top="400" w:right="556" w:bottom="0" w:left="1015" w:header="340" w:footer="340" w:gutter="0"/>
          <w:cols w:space="720"/>
        </w:sect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shd w:val="clear" w:color="auto" w:fill="auto"/>
          </w:tcPr>
          <w:p w:rsidR="00012FB2" w:rsidRDefault="00012FB2" w:rsidP="00012FB2">
            <w:pPr>
              <w:pStyle w:val="TableText"/>
              <w:spacing w:before="243" w:line="172" w:lineRule="auto"/>
              <w:ind w:left="94"/>
              <w:rPr>
                <w:b/>
                <w:bCs/>
                <w:spacing w:val="6"/>
                <w:sz w:val="19"/>
                <w:szCs w:val="19"/>
                <w:lang w:eastAsia="zh-CN"/>
              </w:rPr>
            </w:pPr>
            <w:r w:rsidRPr="00012FB2">
              <w:rPr>
                <w:rFonts w:hint="eastAsia"/>
                <w:b/>
                <w:bCs/>
                <w:spacing w:val="6"/>
                <w:sz w:val="19"/>
                <w:szCs w:val="19"/>
                <w:lang w:eastAsia="zh-CN"/>
              </w:rPr>
              <w:t>待确定</w:t>
            </w:r>
          </w:p>
        </w:tc>
        <w:tc>
          <w:tcPr>
            <w:tcW w:w="6344" w:type="dxa"/>
            <w:shd w:val="clear" w:color="auto" w:fill="auto"/>
          </w:tcPr>
          <w:p w:rsidR="00012FB2" w:rsidRDefault="00012FB2" w:rsidP="00012FB2">
            <w:pPr>
              <w:pStyle w:val="TableText"/>
              <w:spacing w:before="221" w:line="180" w:lineRule="auto"/>
              <w:jc w:val="center"/>
              <w:rPr>
                <w:sz w:val="19"/>
                <w:szCs w:val="19"/>
                <w:lang w:eastAsia="zh-CN"/>
              </w:rPr>
            </w:pPr>
            <w:r w:rsidRPr="00012FB2">
              <w:rPr>
                <w:rFonts w:hint="eastAsia"/>
                <w:sz w:val="19"/>
                <w:szCs w:val="19"/>
                <w:lang w:eastAsia="zh-CN"/>
              </w:rPr>
              <w:t>中国</w:t>
            </w:r>
            <w:r w:rsidRPr="00012FB2">
              <w:rPr>
                <w:sz w:val="19"/>
                <w:szCs w:val="19"/>
                <w:lang w:eastAsia="zh-CN"/>
              </w:rPr>
              <w:t>5</w:t>
            </w:r>
            <w:r w:rsidRPr="00012FB2">
              <w:rPr>
                <w:rFonts w:hint="eastAsia"/>
                <w:sz w:val="19"/>
                <w:szCs w:val="19"/>
                <w:lang w:eastAsia="zh-CN"/>
              </w:rPr>
              <w:t>月本年迄今全国发电装机容量</w:t>
            </w:r>
            <w:r w:rsidRPr="00012FB2">
              <w:rPr>
                <w:sz w:val="19"/>
                <w:szCs w:val="19"/>
                <w:lang w:eastAsia="zh-CN"/>
              </w:rPr>
              <w:t>(</w:t>
            </w:r>
            <w:proofErr w:type="gramStart"/>
            <w:r w:rsidRPr="00012FB2">
              <w:rPr>
                <w:rFonts w:hint="eastAsia"/>
                <w:sz w:val="19"/>
                <w:szCs w:val="19"/>
                <w:lang w:eastAsia="zh-CN"/>
              </w:rPr>
              <w:t>万千瓦</w:t>
            </w:r>
            <w:proofErr w:type="gramEnd"/>
            <w:r w:rsidRPr="00012FB2">
              <w:rPr>
                <w:sz w:val="19"/>
                <w:szCs w:val="19"/>
                <w:lang w:eastAsia="zh-CN"/>
              </w:rPr>
              <w:t>)</w:t>
            </w:r>
          </w:p>
          <w:p w:rsidR="00012FB2" w:rsidRPr="00012FB2" w:rsidRDefault="00012FB2" w:rsidP="00012FB2">
            <w:pPr>
              <w:pStyle w:val="TableText"/>
              <w:spacing w:before="221" w:line="180" w:lineRule="auto"/>
              <w:jc w:val="center"/>
              <w:rPr>
                <w:sz w:val="19"/>
                <w:szCs w:val="19"/>
                <w:lang w:eastAsia="zh-CN"/>
              </w:rPr>
            </w:pPr>
            <w:r w:rsidRPr="00012FB2">
              <w:rPr>
                <w:rFonts w:hint="eastAsia"/>
                <w:sz w:val="19"/>
                <w:szCs w:val="19"/>
                <w:lang w:eastAsia="zh-CN"/>
              </w:rPr>
              <w:t>中国</w:t>
            </w:r>
            <w:r w:rsidRPr="00012FB2">
              <w:rPr>
                <w:sz w:val="19"/>
                <w:szCs w:val="19"/>
                <w:lang w:eastAsia="zh-CN"/>
              </w:rPr>
              <w:t>5</w:t>
            </w:r>
            <w:r w:rsidRPr="00012FB2">
              <w:rPr>
                <w:rFonts w:hint="eastAsia"/>
                <w:sz w:val="19"/>
                <w:szCs w:val="19"/>
                <w:lang w:eastAsia="zh-CN"/>
              </w:rPr>
              <w:t>月本年迄今全国发电装机容量年率</w:t>
            </w:r>
          </w:p>
        </w:tc>
      </w:tr>
      <w:tr w:rsidR="00012FB2" w:rsidTr="00F35115">
        <w:trPr>
          <w:trHeight w:val="618"/>
        </w:trPr>
        <w:tc>
          <w:tcPr>
            <w:tcW w:w="1567" w:type="dxa"/>
            <w:shd w:val="clear" w:color="auto" w:fill="D3EAFF"/>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shd w:val="clear" w:color="auto" w:fill="D3EAFF"/>
          </w:tcPr>
          <w:p w:rsidR="00012FB2" w:rsidRDefault="00012FB2"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07</w:t>
            </w:r>
            <w:r>
              <w:rPr>
                <w:b/>
                <w:bCs/>
                <w:spacing w:val="6"/>
                <w:sz w:val="19"/>
                <w:szCs w:val="19"/>
              </w:rPr>
              <w:t>:</w:t>
            </w:r>
            <w:r>
              <w:rPr>
                <w:rFonts w:hint="eastAsia"/>
                <w:b/>
                <w:bCs/>
                <w:spacing w:val="6"/>
                <w:sz w:val="19"/>
                <w:szCs w:val="19"/>
                <w:lang w:eastAsia="zh-CN"/>
              </w:rPr>
              <w:t>5</w:t>
            </w:r>
            <w:r>
              <w:rPr>
                <w:rFonts w:hint="eastAsia"/>
                <w:b/>
                <w:bCs/>
                <w:spacing w:val="6"/>
                <w:sz w:val="19"/>
                <w:szCs w:val="19"/>
                <w:lang w:eastAsia="zh-CN"/>
              </w:rPr>
              <w:t>0</w:t>
            </w:r>
          </w:p>
        </w:tc>
        <w:tc>
          <w:tcPr>
            <w:tcW w:w="6344" w:type="dxa"/>
            <w:shd w:val="clear" w:color="auto" w:fill="D3EAFF"/>
          </w:tcPr>
          <w:p w:rsidR="00012FB2" w:rsidRPr="00F35115" w:rsidRDefault="00012FB2" w:rsidP="00012FB2">
            <w:pPr>
              <w:pStyle w:val="TableText"/>
              <w:spacing w:before="221" w:line="180" w:lineRule="auto"/>
              <w:jc w:val="center"/>
              <w:rPr>
                <w:sz w:val="19"/>
                <w:szCs w:val="19"/>
                <w:lang w:eastAsia="zh-CN"/>
              </w:rPr>
            </w:pPr>
            <w:r w:rsidRPr="00012FB2">
              <w:rPr>
                <w:rFonts w:hint="eastAsia"/>
                <w:sz w:val="19"/>
                <w:szCs w:val="19"/>
                <w:lang w:eastAsia="zh-CN"/>
              </w:rPr>
              <w:t>日本央行公布</w:t>
            </w:r>
            <w:r w:rsidRPr="00012FB2">
              <w:rPr>
                <w:sz w:val="19"/>
                <w:szCs w:val="19"/>
                <w:lang w:eastAsia="zh-CN"/>
              </w:rPr>
              <w:t>6</w:t>
            </w:r>
            <w:r>
              <w:rPr>
                <w:rFonts w:hint="eastAsia"/>
                <w:sz w:val="19"/>
                <w:szCs w:val="19"/>
                <w:lang w:eastAsia="zh-CN"/>
              </w:rPr>
              <w:t>月货币政策会议审议委员意见摘要</w:t>
            </w:r>
          </w:p>
        </w:tc>
      </w:tr>
      <w:tr w:rsidR="00012FB2">
        <w:trPr>
          <w:trHeight w:val="618"/>
        </w:trPr>
        <w:tc>
          <w:tcPr>
            <w:tcW w:w="1567" w:type="dxa"/>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tcPr>
          <w:p w:rsidR="00012FB2" w:rsidRDefault="00012FB2"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16</w:t>
            </w:r>
            <w:r>
              <w:rPr>
                <w:b/>
                <w:bCs/>
                <w:spacing w:val="6"/>
                <w:sz w:val="19"/>
                <w:szCs w:val="19"/>
              </w:rPr>
              <w:t>:</w:t>
            </w:r>
            <w:r>
              <w:rPr>
                <w:rFonts w:hint="eastAsia"/>
                <w:b/>
                <w:bCs/>
                <w:spacing w:val="6"/>
                <w:sz w:val="19"/>
                <w:szCs w:val="19"/>
                <w:lang w:eastAsia="zh-CN"/>
              </w:rPr>
              <w:t>00</w:t>
            </w:r>
          </w:p>
        </w:tc>
        <w:tc>
          <w:tcPr>
            <w:tcW w:w="6344" w:type="dxa"/>
          </w:tcPr>
          <w:p w:rsidR="00012FB2" w:rsidRPr="00F35115" w:rsidRDefault="00012FB2" w:rsidP="00012FB2">
            <w:pPr>
              <w:pStyle w:val="TableText"/>
              <w:spacing w:before="221" w:line="180" w:lineRule="auto"/>
              <w:jc w:val="center"/>
              <w:rPr>
                <w:sz w:val="19"/>
                <w:szCs w:val="19"/>
                <w:lang w:eastAsia="zh-CN"/>
              </w:rPr>
            </w:pPr>
            <w:r w:rsidRPr="00012FB2">
              <w:rPr>
                <w:rFonts w:hint="eastAsia"/>
                <w:sz w:val="19"/>
                <w:szCs w:val="19"/>
                <w:lang w:eastAsia="zh-CN"/>
              </w:rPr>
              <w:t>德国</w:t>
            </w:r>
            <w:r w:rsidRPr="00012FB2">
              <w:rPr>
                <w:sz w:val="19"/>
                <w:szCs w:val="19"/>
                <w:lang w:eastAsia="zh-CN"/>
              </w:rPr>
              <w:t>6</w:t>
            </w:r>
            <w:r w:rsidRPr="00012FB2">
              <w:rPr>
                <w:rFonts w:hint="eastAsia"/>
                <w:sz w:val="19"/>
                <w:szCs w:val="19"/>
                <w:lang w:eastAsia="zh-CN"/>
              </w:rPr>
              <w:t>月</w:t>
            </w:r>
            <w:r w:rsidRPr="00012FB2">
              <w:rPr>
                <w:sz w:val="19"/>
                <w:szCs w:val="19"/>
                <w:lang w:eastAsia="zh-CN"/>
              </w:rPr>
              <w:t>IFO</w:t>
            </w:r>
            <w:r w:rsidRPr="00012FB2">
              <w:rPr>
                <w:rFonts w:hint="eastAsia"/>
                <w:sz w:val="19"/>
                <w:szCs w:val="19"/>
                <w:lang w:eastAsia="zh-CN"/>
              </w:rPr>
              <w:t>商业景气指数</w:t>
            </w:r>
          </w:p>
        </w:tc>
      </w:tr>
      <w:tr w:rsidR="00012FB2">
        <w:trPr>
          <w:trHeight w:val="620"/>
        </w:trPr>
        <w:tc>
          <w:tcPr>
            <w:tcW w:w="1567" w:type="dxa"/>
            <w:shd w:val="clear" w:color="auto" w:fill="D3EAFF"/>
          </w:tcPr>
          <w:p w:rsidR="00012FB2" w:rsidRDefault="00012FB2" w:rsidP="00012FB2">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shd w:val="clear" w:color="auto" w:fill="D3EAFF"/>
          </w:tcPr>
          <w:p w:rsidR="00012FB2" w:rsidRDefault="00012FB2" w:rsidP="00012FB2">
            <w:pPr>
              <w:pStyle w:val="TableText"/>
              <w:spacing w:before="245" w:line="172" w:lineRule="auto"/>
              <w:ind w:left="101"/>
              <w:rPr>
                <w:sz w:val="19"/>
                <w:szCs w:val="19"/>
                <w:lang w:eastAsia="zh-CN"/>
              </w:rPr>
            </w:pPr>
            <w:r>
              <w:rPr>
                <w:rFonts w:hint="eastAsia"/>
                <w:b/>
                <w:bCs/>
                <w:spacing w:val="5"/>
                <w:sz w:val="19"/>
                <w:szCs w:val="19"/>
                <w:lang w:eastAsia="zh-CN"/>
              </w:rPr>
              <w:t>18:0</w:t>
            </w:r>
            <w:r>
              <w:rPr>
                <w:b/>
                <w:bCs/>
                <w:spacing w:val="5"/>
                <w:sz w:val="19"/>
                <w:szCs w:val="19"/>
                <w:lang w:eastAsia="zh-CN"/>
              </w:rPr>
              <w:t>0</w:t>
            </w:r>
          </w:p>
        </w:tc>
        <w:tc>
          <w:tcPr>
            <w:tcW w:w="6344" w:type="dxa"/>
            <w:shd w:val="clear" w:color="auto" w:fill="D3EAFF"/>
          </w:tcPr>
          <w:p w:rsidR="00012FB2" w:rsidRDefault="00012FB2" w:rsidP="00012FB2">
            <w:pPr>
              <w:pStyle w:val="TableText"/>
              <w:spacing w:before="221" w:line="180" w:lineRule="auto"/>
              <w:jc w:val="center"/>
              <w:rPr>
                <w:sz w:val="19"/>
                <w:szCs w:val="19"/>
                <w:lang w:eastAsia="zh-CN"/>
              </w:rPr>
            </w:pPr>
            <w:r w:rsidRPr="00012FB2">
              <w:rPr>
                <w:rFonts w:hint="eastAsia"/>
                <w:sz w:val="19"/>
                <w:szCs w:val="19"/>
                <w:lang w:eastAsia="zh-CN"/>
              </w:rPr>
              <w:t>英国</w:t>
            </w:r>
            <w:r w:rsidRPr="00012FB2">
              <w:rPr>
                <w:sz w:val="19"/>
                <w:szCs w:val="19"/>
                <w:lang w:eastAsia="zh-CN"/>
              </w:rPr>
              <w:t>6</w:t>
            </w:r>
            <w:r w:rsidRPr="00012FB2">
              <w:rPr>
                <w:rFonts w:hint="eastAsia"/>
                <w:sz w:val="19"/>
                <w:szCs w:val="19"/>
                <w:lang w:eastAsia="zh-CN"/>
              </w:rPr>
              <w:t>月</w:t>
            </w:r>
            <w:r w:rsidRPr="00012FB2">
              <w:rPr>
                <w:sz w:val="19"/>
                <w:szCs w:val="19"/>
                <w:lang w:eastAsia="zh-CN"/>
              </w:rPr>
              <w:t>CBI</w:t>
            </w:r>
            <w:r w:rsidRPr="00012FB2">
              <w:rPr>
                <w:rFonts w:hint="eastAsia"/>
                <w:sz w:val="19"/>
                <w:szCs w:val="19"/>
                <w:lang w:eastAsia="zh-CN"/>
              </w:rPr>
              <w:t>工业订单差值</w:t>
            </w:r>
          </w:p>
        </w:tc>
      </w:tr>
      <w:tr w:rsidR="00012FB2">
        <w:trPr>
          <w:trHeight w:val="619"/>
        </w:trPr>
        <w:tc>
          <w:tcPr>
            <w:tcW w:w="1567" w:type="dxa"/>
          </w:tcPr>
          <w:p w:rsidR="00012FB2" w:rsidRDefault="00012FB2" w:rsidP="00012FB2">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tcPr>
          <w:p w:rsidR="00012FB2" w:rsidRDefault="00012FB2" w:rsidP="00012FB2">
            <w:pPr>
              <w:pStyle w:val="TableText"/>
              <w:spacing w:before="245" w:line="172" w:lineRule="auto"/>
              <w:ind w:left="101"/>
              <w:rPr>
                <w:sz w:val="19"/>
                <w:szCs w:val="19"/>
                <w:lang w:eastAsia="zh-CN"/>
              </w:rPr>
            </w:pPr>
            <w:r>
              <w:rPr>
                <w:rFonts w:hint="eastAsia"/>
                <w:b/>
                <w:bCs/>
                <w:spacing w:val="5"/>
                <w:sz w:val="19"/>
                <w:szCs w:val="19"/>
                <w:lang w:eastAsia="zh-CN"/>
              </w:rPr>
              <w:t>20:30</w:t>
            </w:r>
          </w:p>
        </w:tc>
        <w:tc>
          <w:tcPr>
            <w:tcW w:w="6344" w:type="dxa"/>
          </w:tcPr>
          <w:p w:rsidR="00012FB2" w:rsidRDefault="00012FB2" w:rsidP="00012FB2">
            <w:pPr>
              <w:pStyle w:val="TableText"/>
              <w:spacing w:before="221" w:line="180" w:lineRule="auto"/>
              <w:jc w:val="center"/>
              <w:rPr>
                <w:spacing w:val="25"/>
                <w:sz w:val="19"/>
                <w:szCs w:val="19"/>
                <w:lang w:eastAsia="zh-CN"/>
              </w:rPr>
            </w:pPr>
            <w:r w:rsidRPr="00012FB2">
              <w:rPr>
                <w:spacing w:val="25"/>
                <w:sz w:val="19"/>
                <w:szCs w:val="19"/>
                <w:lang w:eastAsia="zh-CN"/>
              </w:rPr>
              <w:t>2025</w:t>
            </w:r>
            <w:r w:rsidRPr="00012FB2">
              <w:rPr>
                <w:rFonts w:hint="eastAsia"/>
                <w:spacing w:val="25"/>
                <w:sz w:val="19"/>
                <w:szCs w:val="19"/>
                <w:lang w:eastAsia="zh-CN"/>
              </w:rPr>
              <w:t>年</w:t>
            </w:r>
            <w:r w:rsidRPr="00012FB2">
              <w:rPr>
                <w:spacing w:val="25"/>
                <w:sz w:val="19"/>
                <w:szCs w:val="19"/>
                <w:lang w:eastAsia="zh-CN"/>
              </w:rPr>
              <w:t>FOMC</w:t>
            </w:r>
            <w:r w:rsidRPr="00012FB2">
              <w:rPr>
                <w:rFonts w:hint="eastAsia"/>
                <w:spacing w:val="25"/>
                <w:sz w:val="19"/>
                <w:szCs w:val="19"/>
                <w:lang w:eastAsia="zh-CN"/>
              </w:rPr>
              <w:t>票委、芝加哥联储主席古尔斯比接受</w:t>
            </w:r>
            <w:r w:rsidRPr="00012FB2">
              <w:rPr>
                <w:spacing w:val="25"/>
                <w:sz w:val="19"/>
                <w:szCs w:val="19"/>
                <w:lang w:eastAsia="zh-CN"/>
              </w:rPr>
              <w:t>CNBC</w:t>
            </w:r>
            <w:r w:rsidRPr="00012FB2">
              <w:rPr>
                <w:rFonts w:hint="eastAsia"/>
                <w:spacing w:val="25"/>
                <w:sz w:val="19"/>
                <w:szCs w:val="19"/>
                <w:lang w:eastAsia="zh-CN"/>
              </w:rPr>
              <w:t>的采访</w:t>
            </w:r>
          </w:p>
        </w:tc>
      </w:tr>
      <w:tr w:rsidR="00012FB2">
        <w:trPr>
          <w:trHeight w:val="620"/>
        </w:trPr>
        <w:tc>
          <w:tcPr>
            <w:tcW w:w="1567" w:type="dxa"/>
            <w:shd w:val="clear" w:color="auto" w:fill="D3EAFF"/>
          </w:tcPr>
          <w:p w:rsidR="00012FB2" w:rsidRDefault="00012FB2" w:rsidP="00012FB2">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24</w:t>
            </w:r>
          </w:p>
        </w:tc>
        <w:tc>
          <w:tcPr>
            <w:tcW w:w="1478" w:type="dxa"/>
            <w:shd w:val="clear" w:color="auto" w:fill="D3EAFF"/>
          </w:tcPr>
          <w:p w:rsidR="00012FB2" w:rsidRDefault="00012FB2" w:rsidP="00012FB2">
            <w:pPr>
              <w:pStyle w:val="TableText"/>
              <w:spacing w:before="248" w:line="172" w:lineRule="auto"/>
              <w:ind w:left="92"/>
              <w:rPr>
                <w:sz w:val="19"/>
                <w:szCs w:val="19"/>
                <w:lang w:eastAsia="zh-CN"/>
              </w:rPr>
            </w:pPr>
            <w:r>
              <w:rPr>
                <w:rFonts w:hint="eastAsia"/>
                <w:b/>
                <w:bCs/>
                <w:spacing w:val="3"/>
                <w:sz w:val="19"/>
                <w:szCs w:val="19"/>
                <w:lang w:eastAsia="zh-CN"/>
              </w:rPr>
              <w:t>22:30</w:t>
            </w:r>
          </w:p>
        </w:tc>
        <w:tc>
          <w:tcPr>
            <w:tcW w:w="6344" w:type="dxa"/>
            <w:shd w:val="clear" w:color="auto" w:fill="D3EAFF"/>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美国</w:t>
            </w:r>
            <w:r w:rsidRPr="00012FB2">
              <w:rPr>
                <w:spacing w:val="25"/>
                <w:sz w:val="19"/>
                <w:szCs w:val="19"/>
                <w:lang w:eastAsia="zh-CN"/>
              </w:rPr>
              <w:t>6</w:t>
            </w:r>
            <w:r w:rsidRPr="00012FB2">
              <w:rPr>
                <w:rFonts w:hint="eastAsia"/>
                <w:spacing w:val="25"/>
                <w:sz w:val="19"/>
                <w:szCs w:val="19"/>
                <w:lang w:eastAsia="zh-CN"/>
              </w:rPr>
              <w:t>月达拉斯联储商业活动指数</w:t>
            </w:r>
          </w:p>
        </w:tc>
      </w:tr>
      <w:tr w:rsidR="00012FB2">
        <w:trPr>
          <w:trHeight w:val="619"/>
        </w:trPr>
        <w:tc>
          <w:tcPr>
            <w:tcW w:w="1567" w:type="dxa"/>
          </w:tcPr>
          <w:p w:rsidR="00012FB2" w:rsidRDefault="00012FB2" w:rsidP="00012FB2">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tcPr>
          <w:p w:rsidR="00012FB2" w:rsidRDefault="00012FB2" w:rsidP="00012FB2">
            <w:pPr>
              <w:pStyle w:val="TableText"/>
              <w:spacing w:before="248" w:line="172" w:lineRule="auto"/>
              <w:ind w:left="92"/>
              <w:rPr>
                <w:sz w:val="19"/>
                <w:szCs w:val="19"/>
              </w:rPr>
            </w:pPr>
            <w:r>
              <w:rPr>
                <w:b/>
                <w:bCs/>
                <w:spacing w:val="6"/>
                <w:sz w:val="19"/>
                <w:szCs w:val="19"/>
                <w:lang w:eastAsia="zh-CN"/>
              </w:rPr>
              <w:t>01</w:t>
            </w:r>
            <w:r>
              <w:rPr>
                <w:rFonts w:hint="eastAsia"/>
                <w:b/>
                <w:bCs/>
                <w:spacing w:val="6"/>
                <w:sz w:val="19"/>
                <w:szCs w:val="19"/>
                <w:lang w:eastAsia="zh-CN"/>
              </w:rPr>
              <w:t>:30</w:t>
            </w:r>
          </w:p>
        </w:tc>
        <w:tc>
          <w:tcPr>
            <w:tcW w:w="6344" w:type="dxa"/>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加拿大央行行长麦克勒姆发表讲话</w:t>
            </w:r>
          </w:p>
        </w:tc>
      </w:tr>
      <w:tr w:rsidR="00012FB2">
        <w:trPr>
          <w:trHeight w:val="620"/>
        </w:trPr>
        <w:tc>
          <w:tcPr>
            <w:tcW w:w="1567" w:type="dxa"/>
            <w:shd w:val="clear" w:color="auto" w:fill="D3EAFF"/>
          </w:tcPr>
          <w:p w:rsidR="00012FB2" w:rsidRDefault="00012FB2" w:rsidP="00012FB2">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shd w:val="clear" w:color="auto" w:fill="D3EAFF"/>
          </w:tcPr>
          <w:p w:rsidR="00012FB2" w:rsidRDefault="00012FB2" w:rsidP="00012FB2">
            <w:pPr>
              <w:pStyle w:val="TableText"/>
              <w:spacing w:before="248" w:line="172" w:lineRule="auto"/>
              <w:ind w:left="92"/>
              <w:rPr>
                <w:b/>
                <w:bCs/>
                <w:sz w:val="19"/>
                <w:szCs w:val="19"/>
                <w:lang w:eastAsia="zh-CN"/>
              </w:rPr>
            </w:pPr>
            <w:r>
              <w:rPr>
                <w:rFonts w:hint="eastAsia"/>
                <w:b/>
                <w:bCs/>
                <w:sz w:val="19"/>
                <w:szCs w:val="19"/>
                <w:lang w:eastAsia="zh-CN"/>
              </w:rPr>
              <w:t>0</w:t>
            </w:r>
            <w:r>
              <w:rPr>
                <w:b/>
                <w:bCs/>
                <w:sz w:val="19"/>
                <w:szCs w:val="19"/>
                <w:lang w:eastAsia="zh-CN"/>
              </w:rPr>
              <w:t>2</w:t>
            </w:r>
            <w:r>
              <w:rPr>
                <w:rFonts w:hint="eastAsia"/>
                <w:b/>
                <w:bCs/>
                <w:sz w:val="19"/>
                <w:szCs w:val="19"/>
                <w:lang w:eastAsia="zh-CN"/>
              </w:rPr>
              <w:t>:00</w:t>
            </w:r>
          </w:p>
        </w:tc>
        <w:tc>
          <w:tcPr>
            <w:tcW w:w="6344" w:type="dxa"/>
            <w:shd w:val="clear" w:color="auto" w:fill="D3EAFF"/>
          </w:tcPr>
          <w:p w:rsidR="00012FB2" w:rsidRDefault="00012FB2" w:rsidP="00012FB2">
            <w:pPr>
              <w:pStyle w:val="TableText"/>
              <w:spacing w:before="221" w:line="180" w:lineRule="auto"/>
              <w:jc w:val="center"/>
              <w:rPr>
                <w:spacing w:val="25"/>
                <w:sz w:val="19"/>
                <w:szCs w:val="19"/>
                <w:lang w:eastAsia="zh-CN"/>
              </w:rPr>
            </w:pPr>
            <w:r w:rsidRPr="00012FB2">
              <w:rPr>
                <w:spacing w:val="25"/>
                <w:sz w:val="19"/>
                <w:szCs w:val="19"/>
                <w:lang w:eastAsia="zh-CN"/>
              </w:rPr>
              <w:t>2024</w:t>
            </w:r>
            <w:r w:rsidRPr="00012FB2">
              <w:rPr>
                <w:rFonts w:hint="eastAsia"/>
                <w:spacing w:val="25"/>
                <w:sz w:val="19"/>
                <w:szCs w:val="19"/>
                <w:lang w:eastAsia="zh-CN"/>
              </w:rPr>
              <w:t>年</w:t>
            </w:r>
            <w:r w:rsidRPr="00012FB2">
              <w:rPr>
                <w:spacing w:val="25"/>
                <w:sz w:val="19"/>
                <w:szCs w:val="19"/>
                <w:lang w:eastAsia="zh-CN"/>
              </w:rPr>
              <w:t>FOMC</w:t>
            </w:r>
            <w:r w:rsidRPr="00012FB2">
              <w:rPr>
                <w:rFonts w:hint="eastAsia"/>
                <w:spacing w:val="25"/>
                <w:sz w:val="19"/>
                <w:szCs w:val="19"/>
                <w:lang w:eastAsia="zh-CN"/>
              </w:rPr>
              <w:t>票委、旧金山联储主席戴利就货币政策和经济发表讲话</w:t>
            </w:r>
          </w:p>
        </w:tc>
      </w:tr>
      <w:tr w:rsidR="00012FB2">
        <w:trPr>
          <w:trHeight w:val="618"/>
        </w:trPr>
        <w:tc>
          <w:tcPr>
            <w:tcW w:w="1567" w:type="dxa"/>
          </w:tcPr>
          <w:p w:rsidR="00012FB2" w:rsidRDefault="00012FB2" w:rsidP="00012FB2">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tcPr>
          <w:p w:rsidR="00012FB2" w:rsidRDefault="00012FB2" w:rsidP="00012FB2">
            <w:pPr>
              <w:pStyle w:val="TableText"/>
              <w:spacing w:before="252" w:line="170" w:lineRule="auto"/>
              <w:ind w:left="101"/>
              <w:rPr>
                <w:sz w:val="19"/>
                <w:szCs w:val="19"/>
                <w:lang w:eastAsia="zh-CN"/>
              </w:rPr>
            </w:pPr>
            <w:r>
              <w:rPr>
                <w:rFonts w:hint="eastAsia"/>
                <w:b/>
                <w:bCs/>
                <w:sz w:val="19"/>
                <w:szCs w:val="19"/>
                <w:lang w:eastAsia="zh-CN"/>
              </w:rPr>
              <w:t>19:00</w:t>
            </w:r>
          </w:p>
        </w:tc>
        <w:tc>
          <w:tcPr>
            <w:tcW w:w="6344" w:type="dxa"/>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美联储理事鲍曼就货币政策和银行资本改革发表讲话。</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shd w:val="clear" w:color="auto" w:fill="D3EAFF"/>
          </w:tcPr>
          <w:p w:rsidR="00012FB2" w:rsidRDefault="00012FB2" w:rsidP="00012FB2">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D3EAFF"/>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加拿大</w:t>
            </w:r>
            <w:r w:rsidRPr="00012FB2">
              <w:rPr>
                <w:spacing w:val="25"/>
                <w:sz w:val="19"/>
                <w:szCs w:val="19"/>
                <w:lang w:eastAsia="zh-CN"/>
              </w:rPr>
              <w:t>5</w:t>
            </w:r>
            <w:r w:rsidRPr="00012FB2">
              <w:rPr>
                <w:rFonts w:hint="eastAsia"/>
                <w:spacing w:val="25"/>
                <w:sz w:val="19"/>
                <w:szCs w:val="19"/>
                <w:lang w:eastAsia="zh-CN"/>
              </w:rPr>
              <w:t>月</w:t>
            </w:r>
            <w:r w:rsidRPr="00012FB2">
              <w:rPr>
                <w:spacing w:val="25"/>
                <w:sz w:val="19"/>
                <w:szCs w:val="19"/>
                <w:lang w:eastAsia="zh-CN"/>
              </w:rPr>
              <w:t>CPI</w:t>
            </w:r>
            <w:r w:rsidRPr="00012FB2">
              <w:rPr>
                <w:rFonts w:hint="eastAsia"/>
                <w:spacing w:val="25"/>
                <w:sz w:val="19"/>
                <w:szCs w:val="19"/>
                <w:lang w:eastAsia="zh-CN"/>
              </w:rPr>
              <w:t>月率</w:t>
            </w:r>
          </w:p>
        </w:tc>
      </w:tr>
      <w:tr w:rsidR="00012FB2">
        <w:trPr>
          <w:trHeight w:val="844"/>
        </w:trPr>
        <w:tc>
          <w:tcPr>
            <w:tcW w:w="1567" w:type="dxa"/>
            <w:shd w:val="clear" w:color="auto" w:fill="FFFFFF" w:themeFill="background1"/>
          </w:tcPr>
          <w:p w:rsidR="00012FB2" w:rsidRDefault="00012FB2" w:rsidP="00012FB2">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shd w:val="clear" w:color="auto" w:fill="FFFFFF" w:themeFill="background1"/>
          </w:tcPr>
          <w:p w:rsidR="00012FB2" w:rsidRDefault="00012FB2" w:rsidP="00012FB2">
            <w:pPr>
              <w:pStyle w:val="TableText"/>
              <w:spacing w:before="252" w:line="170" w:lineRule="auto"/>
              <w:ind w:left="101"/>
              <w:rPr>
                <w:b/>
                <w:bCs/>
                <w:sz w:val="19"/>
                <w:szCs w:val="19"/>
                <w:lang w:eastAsia="zh-CN"/>
              </w:rPr>
            </w:pPr>
            <w:r>
              <w:rPr>
                <w:rFonts w:hint="eastAsia"/>
                <w:b/>
                <w:bCs/>
                <w:sz w:val="19"/>
                <w:szCs w:val="19"/>
                <w:lang w:eastAsia="zh-CN"/>
              </w:rPr>
              <w:t>21:00</w:t>
            </w:r>
          </w:p>
        </w:tc>
        <w:tc>
          <w:tcPr>
            <w:tcW w:w="6344" w:type="dxa"/>
            <w:shd w:val="clear" w:color="auto" w:fill="FFFFFF" w:themeFill="background1"/>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美国</w:t>
            </w:r>
            <w:r w:rsidRPr="00012FB2">
              <w:rPr>
                <w:spacing w:val="25"/>
                <w:sz w:val="19"/>
                <w:szCs w:val="19"/>
                <w:lang w:eastAsia="zh-CN"/>
              </w:rPr>
              <w:t>4</w:t>
            </w:r>
            <w:r w:rsidRPr="00012FB2">
              <w:rPr>
                <w:rFonts w:hint="eastAsia"/>
                <w:spacing w:val="25"/>
                <w:sz w:val="19"/>
                <w:szCs w:val="19"/>
                <w:lang w:eastAsia="zh-CN"/>
              </w:rPr>
              <w:t>月</w:t>
            </w:r>
            <w:r w:rsidRPr="00012FB2">
              <w:rPr>
                <w:spacing w:val="25"/>
                <w:sz w:val="19"/>
                <w:szCs w:val="19"/>
                <w:lang w:eastAsia="zh-CN"/>
              </w:rPr>
              <w:t>FHFA</w:t>
            </w:r>
            <w:r w:rsidRPr="00012FB2">
              <w:rPr>
                <w:rFonts w:hint="eastAsia"/>
                <w:spacing w:val="25"/>
                <w:sz w:val="19"/>
                <w:szCs w:val="19"/>
                <w:lang w:eastAsia="zh-CN"/>
              </w:rPr>
              <w:t>房价指数月率</w:t>
            </w:r>
          </w:p>
          <w:p w:rsidR="00012FB2" w:rsidRDefault="00012FB2" w:rsidP="00012FB2">
            <w:pPr>
              <w:pStyle w:val="TableText"/>
              <w:spacing w:before="221" w:line="180" w:lineRule="auto"/>
              <w:jc w:val="center"/>
              <w:rPr>
                <w:rFonts w:hint="eastAsia"/>
                <w:spacing w:val="25"/>
                <w:sz w:val="19"/>
                <w:szCs w:val="19"/>
                <w:lang w:eastAsia="zh-CN"/>
              </w:rPr>
            </w:pPr>
            <w:r w:rsidRPr="00012FB2">
              <w:rPr>
                <w:rFonts w:hint="eastAsia"/>
                <w:spacing w:val="25"/>
                <w:sz w:val="19"/>
                <w:szCs w:val="19"/>
                <w:lang w:eastAsia="zh-CN"/>
              </w:rPr>
              <w:t>美国</w:t>
            </w:r>
            <w:r w:rsidRPr="00012FB2">
              <w:rPr>
                <w:spacing w:val="25"/>
                <w:sz w:val="19"/>
                <w:szCs w:val="19"/>
                <w:lang w:eastAsia="zh-CN"/>
              </w:rPr>
              <w:t>4</w:t>
            </w:r>
            <w:r w:rsidRPr="00012FB2">
              <w:rPr>
                <w:rFonts w:hint="eastAsia"/>
                <w:spacing w:val="25"/>
                <w:sz w:val="19"/>
                <w:szCs w:val="19"/>
                <w:lang w:eastAsia="zh-CN"/>
              </w:rPr>
              <w:t>月</w:t>
            </w:r>
            <w:r w:rsidRPr="00012FB2">
              <w:rPr>
                <w:spacing w:val="25"/>
                <w:sz w:val="19"/>
                <w:szCs w:val="19"/>
                <w:lang w:eastAsia="zh-CN"/>
              </w:rPr>
              <w:t>S&amp;P/CS20</w:t>
            </w:r>
            <w:r w:rsidRPr="00012FB2">
              <w:rPr>
                <w:rFonts w:hint="eastAsia"/>
                <w:spacing w:val="25"/>
                <w:sz w:val="19"/>
                <w:szCs w:val="19"/>
                <w:lang w:eastAsia="zh-CN"/>
              </w:rPr>
              <w:t>座大城市房价指数年率</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25</w:t>
            </w:r>
          </w:p>
        </w:tc>
        <w:tc>
          <w:tcPr>
            <w:tcW w:w="1478" w:type="dxa"/>
            <w:shd w:val="clear" w:color="auto" w:fill="D3EAFF"/>
          </w:tcPr>
          <w:p w:rsidR="00012FB2" w:rsidRDefault="00012FB2" w:rsidP="00012FB2">
            <w:pPr>
              <w:pStyle w:val="TableText"/>
              <w:spacing w:before="252" w:line="170" w:lineRule="auto"/>
              <w:ind w:left="101"/>
              <w:rPr>
                <w:b/>
                <w:bCs/>
                <w:sz w:val="19"/>
                <w:szCs w:val="19"/>
                <w:lang w:eastAsia="zh-CN"/>
              </w:rPr>
            </w:pPr>
            <w:r>
              <w:rPr>
                <w:b/>
                <w:bCs/>
                <w:sz w:val="19"/>
                <w:szCs w:val="19"/>
                <w:lang w:eastAsia="zh-CN"/>
              </w:rPr>
              <w:t>2</w:t>
            </w:r>
            <w:r>
              <w:rPr>
                <w:rFonts w:hint="eastAsia"/>
                <w:b/>
                <w:bCs/>
                <w:sz w:val="19"/>
                <w:szCs w:val="19"/>
                <w:lang w:eastAsia="zh-CN"/>
              </w:rPr>
              <w:t>2:00</w:t>
            </w:r>
          </w:p>
        </w:tc>
        <w:tc>
          <w:tcPr>
            <w:tcW w:w="6344" w:type="dxa"/>
            <w:shd w:val="clear" w:color="auto" w:fill="D3EAFF"/>
          </w:tcPr>
          <w:p w:rsidR="00012FB2" w:rsidRDefault="00012FB2" w:rsidP="00012FB2">
            <w:pPr>
              <w:pStyle w:val="TableText"/>
              <w:spacing w:before="221" w:line="180" w:lineRule="auto"/>
              <w:jc w:val="center"/>
              <w:rPr>
                <w:spacing w:val="25"/>
                <w:sz w:val="19"/>
                <w:szCs w:val="19"/>
                <w:lang w:eastAsia="zh-CN"/>
              </w:rPr>
            </w:pPr>
            <w:r w:rsidRPr="00012FB2">
              <w:rPr>
                <w:rFonts w:hint="eastAsia"/>
                <w:spacing w:val="25"/>
                <w:sz w:val="19"/>
                <w:szCs w:val="19"/>
                <w:lang w:eastAsia="zh-CN"/>
              </w:rPr>
              <w:t>美国</w:t>
            </w:r>
            <w:r w:rsidRPr="00012FB2">
              <w:rPr>
                <w:spacing w:val="25"/>
                <w:sz w:val="19"/>
                <w:szCs w:val="19"/>
                <w:lang w:eastAsia="zh-CN"/>
              </w:rPr>
              <w:t>6</w:t>
            </w:r>
            <w:r w:rsidRPr="00012FB2">
              <w:rPr>
                <w:rFonts w:hint="eastAsia"/>
                <w:spacing w:val="25"/>
                <w:sz w:val="19"/>
                <w:szCs w:val="19"/>
                <w:lang w:eastAsia="zh-CN"/>
              </w:rPr>
              <w:t>月</w:t>
            </w:r>
            <w:proofErr w:type="gramStart"/>
            <w:r w:rsidRPr="00012FB2">
              <w:rPr>
                <w:rFonts w:hint="eastAsia"/>
                <w:spacing w:val="25"/>
                <w:sz w:val="19"/>
                <w:szCs w:val="19"/>
                <w:lang w:eastAsia="zh-CN"/>
              </w:rPr>
              <w:t>谘</w:t>
            </w:r>
            <w:proofErr w:type="gramEnd"/>
            <w:r w:rsidRPr="00012FB2">
              <w:rPr>
                <w:rFonts w:hint="eastAsia"/>
                <w:spacing w:val="25"/>
                <w:sz w:val="19"/>
                <w:szCs w:val="19"/>
                <w:lang w:eastAsia="zh-CN"/>
              </w:rPr>
              <w:t>商会消费者信心指数</w:t>
            </w:r>
          </w:p>
          <w:p w:rsidR="00012FB2" w:rsidRDefault="00012FB2" w:rsidP="00012FB2">
            <w:pPr>
              <w:pStyle w:val="TableText"/>
              <w:spacing w:before="221" w:line="180" w:lineRule="auto"/>
              <w:jc w:val="center"/>
              <w:rPr>
                <w:rFonts w:hint="eastAsia"/>
                <w:spacing w:val="25"/>
                <w:sz w:val="19"/>
                <w:szCs w:val="19"/>
                <w:lang w:eastAsia="zh-CN"/>
              </w:rPr>
            </w:pPr>
            <w:r w:rsidRPr="00012FB2">
              <w:rPr>
                <w:rFonts w:hint="eastAsia"/>
                <w:spacing w:val="25"/>
                <w:sz w:val="19"/>
                <w:szCs w:val="19"/>
                <w:lang w:eastAsia="zh-CN"/>
              </w:rPr>
              <w:t>美国</w:t>
            </w:r>
            <w:r w:rsidRPr="00012FB2">
              <w:rPr>
                <w:spacing w:val="25"/>
                <w:sz w:val="19"/>
                <w:szCs w:val="19"/>
                <w:lang w:eastAsia="zh-CN"/>
              </w:rPr>
              <w:t>6</w:t>
            </w:r>
            <w:r w:rsidRPr="00012FB2">
              <w:rPr>
                <w:rFonts w:hint="eastAsia"/>
                <w:spacing w:val="25"/>
                <w:sz w:val="19"/>
                <w:szCs w:val="19"/>
                <w:lang w:eastAsia="zh-CN"/>
              </w:rPr>
              <w:t>月里奇蒙德联储制造业指数</w:t>
            </w:r>
          </w:p>
        </w:tc>
      </w:tr>
      <w:tr w:rsidR="00012FB2">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Pr>
                <w:rFonts w:hint="eastAsia"/>
                <w:b/>
                <w:bCs/>
                <w:spacing w:val="3"/>
                <w:sz w:val="19"/>
                <w:szCs w:val="19"/>
                <w:lang w:eastAsia="zh-CN"/>
              </w:rPr>
              <w:t>26</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w:t>
            </w:r>
            <w:r w:rsidR="00012FB2">
              <w:rPr>
                <w:b/>
                <w:bCs/>
                <w:sz w:val="19"/>
                <w:szCs w:val="19"/>
                <w:lang w:eastAsia="zh-CN"/>
              </w:rPr>
              <w:t>2</w:t>
            </w:r>
            <w:r w:rsidR="00012FB2">
              <w:rPr>
                <w:rFonts w:hint="eastAsia"/>
                <w:b/>
                <w:bCs/>
                <w:sz w:val="19"/>
                <w:szCs w:val="19"/>
                <w:lang w:eastAsia="zh-CN"/>
              </w:rPr>
              <w:t>:</w:t>
            </w:r>
            <w:r>
              <w:rPr>
                <w:rFonts w:hint="eastAsia"/>
                <w:b/>
                <w:bCs/>
                <w:sz w:val="19"/>
                <w:szCs w:val="19"/>
                <w:lang w:eastAsia="zh-CN"/>
              </w:rPr>
              <w:t>1</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美联储理事鲍曼在由圣路易斯、芝</w:t>
            </w:r>
            <w:r>
              <w:rPr>
                <w:rFonts w:hint="eastAsia"/>
                <w:spacing w:val="25"/>
                <w:sz w:val="19"/>
                <w:szCs w:val="19"/>
                <w:lang w:eastAsia="zh-CN"/>
              </w:rPr>
              <w:t>加哥和堪萨斯城联邦储备银行主办的中西部网络研讨会上发表主题演讲</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w:t>
            </w:r>
            <w:r>
              <w:rPr>
                <w:rFonts w:hint="eastAsia"/>
                <w:b/>
                <w:bCs/>
                <w:sz w:val="19"/>
                <w:szCs w:val="19"/>
                <w:lang w:eastAsia="zh-CN"/>
              </w:rPr>
              <w:t>4</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21</w:t>
            </w:r>
            <w:r w:rsidRPr="00F56E8B">
              <w:rPr>
                <w:rFonts w:hint="eastAsia"/>
                <w:spacing w:val="25"/>
                <w:sz w:val="19"/>
                <w:szCs w:val="19"/>
                <w:lang w:eastAsia="zh-CN"/>
              </w:rPr>
              <w:t>日当周</w:t>
            </w:r>
            <w:r w:rsidRPr="00F56E8B">
              <w:rPr>
                <w:spacing w:val="25"/>
                <w:sz w:val="19"/>
                <w:szCs w:val="19"/>
                <w:lang w:eastAsia="zh-CN"/>
              </w:rPr>
              <w:t>API</w:t>
            </w:r>
            <w:r w:rsidRPr="00F56E8B">
              <w:rPr>
                <w:rFonts w:hint="eastAsia"/>
                <w:spacing w:val="25"/>
                <w:sz w:val="19"/>
                <w:szCs w:val="19"/>
                <w:lang w:eastAsia="zh-CN"/>
              </w:rPr>
              <w:t>原油库存</w:t>
            </w:r>
            <w:r w:rsidRPr="00F56E8B">
              <w:rPr>
                <w:spacing w:val="25"/>
                <w:sz w:val="19"/>
                <w:szCs w:val="19"/>
                <w:lang w:eastAsia="zh-CN"/>
              </w:rPr>
              <w:t>(</w:t>
            </w:r>
            <w:r w:rsidRPr="00F56E8B">
              <w:rPr>
                <w:rFonts w:hint="eastAsia"/>
                <w:spacing w:val="25"/>
                <w:sz w:val="19"/>
                <w:szCs w:val="19"/>
                <w:lang w:eastAsia="zh-CN"/>
              </w:rPr>
              <w:t>万桶</w:t>
            </w:r>
            <w:r w:rsidRPr="00F56E8B">
              <w:rPr>
                <w:spacing w:val="25"/>
                <w:sz w:val="19"/>
                <w:szCs w:val="19"/>
                <w:lang w:eastAsia="zh-CN"/>
              </w:rPr>
              <w:t>)</w:t>
            </w:r>
          </w:p>
        </w:tc>
      </w:tr>
      <w:tr w:rsidR="00012FB2">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09:3</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澳大利亚</w:t>
            </w:r>
            <w:r w:rsidRPr="00F56E8B">
              <w:rPr>
                <w:spacing w:val="25"/>
                <w:sz w:val="19"/>
                <w:szCs w:val="19"/>
                <w:lang w:eastAsia="zh-CN"/>
              </w:rPr>
              <w:t>5</w:t>
            </w:r>
            <w:r w:rsidRPr="00F56E8B">
              <w:rPr>
                <w:rFonts w:hint="eastAsia"/>
                <w:spacing w:val="25"/>
                <w:sz w:val="19"/>
                <w:szCs w:val="19"/>
                <w:lang w:eastAsia="zh-CN"/>
              </w:rPr>
              <w:t>月加权</w:t>
            </w:r>
            <w:r w:rsidRPr="00F56E8B">
              <w:rPr>
                <w:spacing w:val="25"/>
                <w:sz w:val="19"/>
                <w:szCs w:val="19"/>
                <w:lang w:eastAsia="zh-CN"/>
              </w:rPr>
              <w:t>CPI</w:t>
            </w:r>
            <w:r w:rsidRPr="00F56E8B">
              <w:rPr>
                <w:rFonts w:hint="eastAsia"/>
                <w:spacing w:val="25"/>
                <w:sz w:val="19"/>
                <w:szCs w:val="19"/>
                <w:lang w:eastAsia="zh-CN"/>
              </w:rPr>
              <w:t>年率</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14:0</w:t>
            </w:r>
            <w:r w:rsidR="00012FB2">
              <w:rPr>
                <w:rFonts w:hint="eastAsia"/>
                <w:b/>
                <w:bCs/>
                <w:sz w:val="19"/>
                <w:szCs w:val="19"/>
                <w:lang w:eastAsia="zh-CN"/>
              </w:rPr>
              <w:t>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德国</w:t>
            </w:r>
            <w:r w:rsidRPr="00F56E8B">
              <w:rPr>
                <w:spacing w:val="25"/>
                <w:sz w:val="19"/>
                <w:szCs w:val="19"/>
                <w:lang w:eastAsia="zh-CN"/>
              </w:rPr>
              <w:t>7</w:t>
            </w:r>
            <w:r w:rsidRPr="00F56E8B">
              <w:rPr>
                <w:rFonts w:hint="eastAsia"/>
                <w:spacing w:val="25"/>
                <w:sz w:val="19"/>
                <w:szCs w:val="19"/>
                <w:lang w:eastAsia="zh-CN"/>
              </w:rPr>
              <w:t>月</w:t>
            </w:r>
            <w:r w:rsidRPr="00F56E8B">
              <w:rPr>
                <w:spacing w:val="25"/>
                <w:sz w:val="19"/>
                <w:szCs w:val="19"/>
                <w:lang w:eastAsia="zh-CN"/>
              </w:rPr>
              <w:t>Gfk</w:t>
            </w:r>
            <w:r w:rsidRPr="00F56E8B">
              <w:rPr>
                <w:rFonts w:hint="eastAsia"/>
                <w:spacing w:val="25"/>
                <w:sz w:val="19"/>
                <w:szCs w:val="19"/>
                <w:lang w:eastAsia="zh-CN"/>
              </w:rPr>
              <w:t>消费者信心指数</w:t>
            </w:r>
          </w:p>
        </w:tc>
      </w:tr>
      <w:tr w:rsidR="00012FB2">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18</w:t>
            </w:r>
            <w:r w:rsidR="00012FB2">
              <w:rPr>
                <w:rFonts w:hint="eastAsia"/>
                <w:b/>
                <w:bCs/>
                <w:sz w:val="19"/>
                <w:szCs w:val="19"/>
                <w:lang w:eastAsia="zh-CN"/>
              </w:rPr>
              <w:t>:00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英国</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CBI</w:t>
            </w:r>
            <w:r w:rsidRPr="00F56E8B">
              <w:rPr>
                <w:rFonts w:hint="eastAsia"/>
                <w:spacing w:val="25"/>
                <w:sz w:val="19"/>
                <w:szCs w:val="19"/>
                <w:lang w:eastAsia="zh-CN"/>
              </w:rPr>
              <w:t>零售销售差值</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22</w:t>
            </w:r>
            <w:r w:rsidR="00012FB2">
              <w:rPr>
                <w:rFonts w:hint="eastAsia"/>
                <w:b/>
                <w:bCs/>
                <w:sz w:val="19"/>
                <w:szCs w:val="19"/>
                <w:lang w:eastAsia="zh-CN"/>
              </w:rPr>
              <w:t>:00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5</w:t>
            </w:r>
            <w:r w:rsidRPr="00F56E8B">
              <w:rPr>
                <w:rFonts w:hint="eastAsia"/>
                <w:spacing w:val="25"/>
                <w:sz w:val="19"/>
                <w:szCs w:val="19"/>
                <w:lang w:eastAsia="zh-CN"/>
              </w:rPr>
              <w:t>月新屋销售</w:t>
            </w:r>
            <w:proofErr w:type="gramStart"/>
            <w:r w:rsidRPr="00F56E8B">
              <w:rPr>
                <w:rFonts w:hint="eastAsia"/>
                <w:spacing w:val="25"/>
                <w:sz w:val="19"/>
                <w:szCs w:val="19"/>
                <w:lang w:eastAsia="zh-CN"/>
              </w:rPr>
              <w:t>总数年化</w:t>
            </w:r>
            <w:proofErr w:type="gramEnd"/>
            <w:r w:rsidRPr="00F56E8B">
              <w:rPr>
                <w:spacing w:val="25"/>
                <w:sz w:val="19"/>
                <w:szCs w:val="19"/>
                <w:lang w:eastAsia="zh-CN"/>
              </w:rPr>
              <w:t>(</w:t>
            </w:r>
            <w:r w:rsidRPr="00F56E8B">
              <w:rPr>
                <w:rFonts w:hint="eastAsia"/>
                <w:spacing w:val="25"/>
                <w:sz w:val="19"/>
                <w:szCs w:val="19"/>
                <w:lang w:eastAsia="zh-CN"/>
              </w:rPr>
              <w:t>万户</w:t>
            </w:r>
            <w:r w:rsidRPr="00F56E8B">
              <w:rPr>
                <w:spacing w:val="25"/>
                <w:sz w:val="19"/>
                <w:szCs w:val="19"/>
                <w:lang w:eastAsia="zh-CN"/>
              </w:rPr>
              <w:t>)</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26</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22:3</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21</w:t>
            </w:r>
            <w:r w:rsidRPr="00F56E8B">
              <w:rPr>
                <w:rFonts w:hint="eastAsia"/>
                <w:spacing w:val="25"/>
                <w:sz w:val="19"/>
                <w:szCs w:val="19"/>
                <w:lang w:eastAsia="zh-CN"/>
              </w:rPr>
              <w:t>日当周</w:t>
            </w:r>
            <w:r w:rsidRPr="00F56E8B">
              <w:rPr>
                <w:spacing w:val="25"/>
                <w:sz w:val="19"/>
                <w:szCs w:val="19"/>
                <w:lang w:eastAsia="zh-CN"/>
              </w:rPr>
              <w:t>EIA</w:t>
            </w:r>
            <w:r w:rsidRPr="00F56E8B">
              <w:rPr>
                <w:rFonts w:hint="eastAsia"/>
                <w:spacing w:val="25"/>
                <w:sz w:val="19"/>
                <w:szCs w:val="19"/>
                <w:lang w:eastAsia="zh-CN"/>
              </w:rPr>
              <w:t>原油库存</w:t>
            </w:r>
            <w:r w:rsidRPr="00F56E8B">
              <w:rPr>
                <w:spacing w:val="25"/>
                <w:sz w:val="19"/>
                <w:szCs w:val="19"/>
                <w:lang w:eastAsia="zh-CN"/>
              </w:rPr>
              <w:t>(</w:t>
            </w:r>
            <w:r w:rsidRPr="00F56E8B">
              <w:rPr>
                <w:rFonts w:hint="eastAsia"/>
                <w:spacing w:val="25"/>
                <w:sz w:val="19"/>
                <w:szCs w:val="19"/>
                <w:lang w:eastAsia="zh-CN"/>
              </w:rPr>
              <w:t>万桶</w:t>
            </w:r>
            <w:r w:rsidRPr="00F56E8B">
              <w:rPr>
                <w:spacing w:val="25"/>
                <w:sz w:val="19"/>
                <w:szCs w:val="19"/>
                <w:lang w:eastAsia="zh-CN"/>
              </w:rPr>
              <w:t>)</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lastRenderedPageBreak/>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21</w:t>
            </w:r>
            <w:r w:rsidRPr="00F56E8B">
              <w:rPr>
                <w:rFonts w:hint="eastAsia"/>
                <w:spacing w:val="25"/>
                <w:sz w:val="19"/>
                <w:szCs w:val="19"/>
                <w:lang w:eastAsia="zh-CN"/>
              </w:rPr>
              <w:t>日当周</w:t>
            </w:r>
            <w:r w:rsidRPr="00F56E8B">
              <w:rPr>
                <w:spacing w:val="25"/>
                <w:sz w:val="19"/>
                <w:szCs w:val="19"/>
                <w:lang w:eastAsia="zh-CN"/>
              </w:rPr>
              <w:t>EIA</w:t>
            </w:r>
            <w:r w:rsidRPr="00F56E8B">
              <w:rPr>
                <w:rFonts w:hint="eastAsia"/>
                <w:spacing w:val="25"/>
                <w:sz w:val="19"/>
                <w:szCs w:val="19"/>
                <w:lang w:eastAsia="zh-CN"/>
              </w:rPr>
              <w:t>俄克拉荷马州库欣原油库存</w:t>
            </w:r>
            <w:r w:rsidRPr="00F56E8B">
              <w:rPr>
                <w:spacing w:val="25"/>
                <w:sz w:val="19"/>
                <w:szCs w:val="19"/>
                <w:lang w:eastAsia="zh-CN"/>
              </w:rPr>
              <w:t>(</w:t>
            </w:r>
            <w:r w:rsidRPr="00F56E8B">
              <w:rPr>
                <w:rFonts w:hint="eastAsia"/>
                <w:spacing w:val="25"/>
                <w:sz w:val="19"/>
                <w:szCs w:val="19"/>
                <w:lang w:eastAsia="zh-CN"/>
              </w:rPr>
              <w:t>万桶</w:t>
            </w:r>
            <w:r w:rsidRPr="00F56E8B">
              <w:rPr>
                <w:spacing w:val="25"/>
                <w:sz w:val="19"/>
                <w:szCs w:val="19"/>
                <w:lang w:eastAsia="zh-CN"/>
              </w:rPr>
              <w:t>)</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21</w:t>
            </w:r>
            <w:r w:rsidRPr="00F56E8B">
              <w:rPr>
                <w:rFonts w:hint="eastAsia"/>
                <w:spacing w:val="25"/>
                <w:sz w:val="19"/>
                <w:szCs w:val="19"/>
                <w:lang w:eastAsia="zh-CN"/>
              </w:rPr>
              <w:t>日当周</w:t>
            </w:r>
            <w:r w:rsidRPr="00F56E8B">
              <w:rPr>
                <w:spacing w:val="25"/>
                <w:sz w:val="19"/>
                <w:szCs w:val="19"/>
                <w:lang w:eastAsia="zh-CN"/>
              </w:rPr>
              <w:t>EIA</w:t>
            </w:r>
            <w:r w:rsidRPr="00F56E8B">
              <w:rPr>
                <w:rFonts w:hint="eastAsia"/>
                <w:spacing w:val="25"/>
                <w:sz w:val="19"/>
                <w:szCs w:val="19"/>
                <w:lang w:eastAsia="zh-CN"/>
              </w:rPr>
              <w:t>战略石油储备库存</w:t>
            </w:r>
            <w:r w:rsidRPr="00F56E8B">
              <w:rPr>
                <w:spacing w:val="25"/>
                <w:sz w:val="19"/>
                <w:szCs w:val="19"/>
                <w:lang w:eastAsia="zh-CN"/>
              </w:rPr>
              <w:t>(</w:t>
            </w:r>
            <w:r w:rsidRPr="00F56E8B">
              <w:rPr>
                <w:rFonts w:hint="eastAsia"/>
                <w:spacing w:val="25"/>
                <w:sz w:val="19"/>
                <w:szCs w:val="19"/>
                <w:lang w:eastAsia="zh-CN"/>
              </w:rPr>
              <w:t>万桶</w:t>
            </w:r>
            <w:r w:rsidRPr="00F56E8B">
              <w:rPr>
                <w:spacing w:val="25"/>
                <w:sz w:val="19"/>
                <w:szCs w:val="19"/>
                <w:lang w:eastAsia="zh-CN"/>
              </w:rPr>
              <w:t>)</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待定</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国内成品油将开启新一轮调价窗口</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04:3</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Pr>
                <w:rFonts w:hint="eastAsia"/>
                <w:spacing w:val="25"/>
                <w:sz w:val="19"/>
                <w:szCs w:val="19"/>
                <w:lang w:eastAsia="zh-CN"/>
              </w:rPr>
              <w:t>美联储公布年度银行压力测试结果</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17:00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欧元区</w:t>
            </w:r>
            <w:r w:rsidRPr="00F56E8B">
              <w:rPr>
                <w:spacing w:val="25"/>
                <w:sz w:val="19"/>
                <w:szCs w:val="19"/>
                <w:lang w:eastAsia="zh-CN"/>
              </w:rPr>
              <w:t>6</w:t>
            </w:r>
            <w:r w:rsidRPr="00F56E8B">
              <w:rPr>
                <w:rFonts w:hint="eastAsia"/>
                <w:spacing w:val="25"/>
                <w:sz w:val="19"/>
                <w:szCs w:val="19"/>
                <w:lang w:eastAsia="zh-CN"/>
              </w:rPr>
              <w:t>月工业景气指数</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欧元区</w:t>
            </w:r>
            <w:r w:rsidRPr="00F56E8B">
              <w:rPr>
                <w:spacing w:val="25"/>
                <w:sz w:val="19"/>
                <w:szCs w:val="19"/>
                <w:lang w:eastAsia="zh-CN"/>
              </w:rPr>
              <w:t>6</w:t>
            </w:r>
            <w:r w:rsidRPr="00F56E8B">
              <w:rPr>
                <w:rFonts w:hint="eastAsia"/>
                <w:spacing w:val="25"/>
                <w:sz w:val="19"/>
                <w:szCs w:val="19"/>
                <w:lang w:eastAsia="zh-CN"/>
              </w:rPr>
              <w:t>月消费者信心指数终值</w:t>
            </w:r>
          </w:p>
          <w:p w:rsidR="00F56E8B" w:rsidRDefault="00F56E8B" w:rsidP="00012FB2">
            <w:pPr>
              <w:pStyle w:val="TableText"/>
              <w:spacing w:before="221" w:line="180" w:lineRule="auto"/>
              <w:jc w:val="center"/>
              <w:rPr>
                <w:rFonts w:hint="eastAsia"/>
                <w:spacing w:val="25"/>
                <w:sz w:val="19"/>
                <w:szCs w:val="19"/>
                <w:lang w:eastAsia="zh-CN"/>
              </w:rPr>
            </w:pPr>
            <w:r w:rsidRPr="00F56E8B">
              <w:rPr>
                <w:rFonts w:hint="eastAsia"/>
                <w:spacing w:val="25"/>
                <w:sz w:val="19"/>
                <w:szCs w:val="19"/>
                <w:lang w:eastAsia="zh-CN"/>
              </w:rPr>
              <w:t>欧元区</w:t>
            </w:r>
            <w:r w:rsidRPr="00F56E8B">
              <w:rPr>
                <w:spacing w:val="25"/>
                <w:sz w:val="19"/>
                <w:szCs w:val="19"/>
                <w:lang w:eastAsia="zh-CN"/>
              </w:rPr>
              <w:t>6</w:t>
            </w:r>
            <w:r w:rsidRPr="00F56E8B">
              <w:rPr>
                <w:rFonts w:hint="eastAsia"/>
                <w:spacing w:val="25"/>
                <w:sz w:val="19"/>
                <w:szCs w:val="19"/>
                <w:lang w:eastAsia="zh-CN"/>
              </w:rPr>
              <w:t>月经济景气指数</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20:3</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22</w:t>
            </w:r>
            <w:r w:rsidRPr="00F56E8B">
              <w:rPr>
                <w:rFonts w:hint="eastAsia"/>
                <w:spacing w:val="25"/>
                <w:sz w:val="19"/>
                <w:szCs w:val="19"/>
                <w:lang w:eastAsia="zh-CN"/>
              </w:rPr>
              <w:t>日当周初请失业</w:t>
            </w:r>
            <w:proofErr w:type="gramStart"/>
            <w:r w:rsidRPr="00F56E8B">
              <w:rPr>
                <w:rFonts w:hint="eastAsia"/>
                <w:spacing w:val="25"/>
                <w:sz w:val="19"/>
                <w:szCs w:val="19"/>
                <w:lang w:eastAsia="zh-CN"/>
              </w:rPr>
              <w:t>金人数</w:t>
            </w:r>
            <w:proofErr w:type="gramEnd"/>
            <w:r w:rsidRPr="00F56E8B">
              <w:rPr>
                <w:spacing w:val="25"/>
                <w:sz w:val="19"/>
                <w:szCs w:val="19"/>
                <w:lang w:eastAsia="zh-CN"/>
              </w:rPr>
              <w:t>(</w:t>
            </w:r>
            <w:r w:rsidRPr="00F56E8B">
              <w:rPr>
                <w:rFonts w:hint="eastAsia"/>
                <w:spacing w:val="25"/>
                <w:sz w:val="19"/>
                <w:szCs w:val="19"/>
                <w:lang w:eastAsia="zh-CN"/>
              </w:rPr>
              <w:t>万人</w:t>
            </w:r>
            <w:r w:rsidRPr="00F56E8B">
              <w:rPr>
                <w:spacing w:val="25"/>
                <w:sz w:val="19"/>
                <w:szCs w:val="19"/>
                <w:lang w:eastAsia="zh-CN"/>
              </w:rPr>
              <w:t>)</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美国第一季度实际</w:t>
            </w:r>
            <w:r w:rsidRPr="00F56E8B">
              <w:rPr>
                <w:spacing w:val="25"/>
                <w:sz w:val="19"/>
                <w:szCs w:val="19"/>
                <w:lang w:eastAsia="zh-CN"/>
              </w:rPr>
              <w:t>GDP</w:t>
            </w:r>
            <w:proofErr w:type="gramStart"/>
            <w:r w:rsidRPr="00F56E8B">
              <w:rPr>
                <w:rFonts w:hint="eastAsia"/>
                <w:spacing w:val="25"/>
                <w:sz w:val="19"/>
                <w:szCs w:val="19"/>
                <w:lang w:eastAsia="zh-CN"/>
              </w:rPr>
              <w:t>年化季率</w:t>
            </w:r>
            <w:proofErr w:type="gramEnd"/>
            <w:r w:rsidRPr="00F56E8B">
              <w:rPr>
                <w:rFonts w:hint="eastAsia"/>
                <w:spacing w:val="25"/>
                <w:sz w:val="19"/>
                <w:szCs w:val="19"/>
                <w:lang w:eastAsia="zh-CN"/>
              </w:rPr>
              <w:t>终值</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美国第一季度实际个人消费</w:t>
            </w:r>
            <w:proofErr w:type="gramStart"/>
            <w:r w:rsidRPr="00F56E8B">
              <w:rPr>
                <w:rFonts w:hint="eastAsia"/>
                <w:spacing w:val="25"/>
                <w:sz w:val="19"/>
                <w:szCs w:val="19"/>
                <w:lang w:eastAsia="zh-CN"/>
              </w:rPr>
              <w:t>支出季率终值</w:t>
            </w:r>
            <w:proofErr w:type="gramEnd"/>
          </w:p>
          <w:p w:rsidR="00F56E8B" w:rsidRPr="00F56E8B" w:rsidRDefault="00F56E8B" w:rsidP="00012FB2">
            <w:pPr>
              <w:pStyle w:val="TableText"/>
              <w:spacing w:before="221" w:line="180" w:lineRule="auto"/>
              <w:jc w:val="center"/>
              <w:rPr>
                <w:rFonts w:hint="eastAsia"/>
                <w:spacing w:val="25"/>
                <w:sz w:val="19"/>
                <w:szCs w:val="19"/>
                <w:lang w:eastAsia="zh-CN"/>
              </w:rPr>
            </w:pPr>
            <w:r w:rsidRPr="00F56E8B">
              <w:rPr>
                <w:rFonts w:hint="eastAsia"/>
                <w:spacing w:val="25"/>
                <w:sz w:val="19"/>
                <w:szCs w:val="19"/>
                <w:lang w:eastAsia="zh-CN"/>
              </w:rPr>
              <w:t>美国第一季度核心</w:t>
            </w:r>
            <w:r w:rsidRPr="00F56E8B">
              <w:rPr>
                <w:spacing w:val="25"/>
                <w:sz w:val="19"/>
                <w:szCs w:val="19"/>
                <w:lang w:eastAsia="zh-CN"/>
              </w:rPr>
              <w:t>PCE</w:t>
            </w:r>
            <w:r w:rsidRPr="00F56E8B">
              <w:rPr>
                <w:rFonts w:hint="eastAsia"/>
                <w:spacing w:val="25"/>
                <w:sz w:val="19"/>
                <w:szCs w:val="19"/>
                <w:lang w:eastAsia="zh-CN"/>
              </w:rPr>
              <w:t>物价指数</w:t>
            </w:r>
            <w:proofErr w:type="gramStart"/>
            <w:r w:rsidRPr="00F56E8B">
              <w:rPr>
                <w:rFonts w:hint="eastAsia"/>
                <w:spacing w:val="25"/>
                <w:sz w:val="19"/>
                <w:szCs w:val="19"/>
                <w:lang w:eastAsia="zh-CN"/>
              </w:rPr>
              <w:t>年化季率</w:t>
            </w:r>
            <w:proofErr w:type="gramEnd"/>
            <w:r w:rsidRPr="00F56E8B">
              <w:rPr>
                <w:rFonts w:hint="eastAsia"/>
                <w:spacing w:val="25"/>
                <w:sz w:val="19"/>
                <w:szCs w:val="19"/>
                <w:lang w:eastAsia="zh-CN"/>
              </w:rPr>
              <w:t>终值</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22:0</w:t>
            </w:r>
            <w:r w:rsidR="00012FB2">
              <w:rPr>
                <w:rFonts w:hint="eastAsia"/>
                <w:b/>
                <w:bCs/>
                <w:sz w:val="19"/>
                <w:szCs w:val="19"/>
                <w:lang w:eastAsia="zh-CN"/>
              </w:rPr>
              <w:t>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5</w:t>
            </w:r>
            <w:r w:rsidRPr="00F56E8B">
              <w:rPr>
                <w:rFonts w:hint="eastAsia"/>
                <w:spacing w:val="25"/>
                <w:sz w:val="19"/>
                <w:szCs w:val="19"/>
                <w:lang w:eastAsia="zh-CN"/>
              </w:rPr>
              <w:t>月成屋签约销售指数月率</w:t>
            </w:r>
          </w:p>
          <w:p w:rsidR="00F56E8B" w:rsidRDefault="00F56E8B" w:rsidP="00012FB2">
            <w:pPr>
              <w:pStyle w:val="TableText"/>
              <w:spacing w:before="221" w:line="180" w:lineRule="auto"/>
              <w:jc w:val="center"/>
              <w:rPr>
                <w:rFonts w:hint="eastAsia"/>
                <w:spacing w:val="25"/>
                <w:sz w:val="19"/>
                <w:szCs w:val="19"/>
                <w:lang w:eastAsia="zh-CN"/>
              </w:rPr>
            </w:pP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27</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22:3</w:t>
            </w:r>
            <w:r w:rsidR="00012FB2">
              <w:rPr>
                <w:rFonts w:hint="eastAsia"/>
                <w:b/>
                <w:bCs/>
                <w:sz w:val="19"/>
                <w:szCs w:val="19"/>
                <w:lang w:eastAsia="zh-CN"/>
              </w:rPr>
              <w:t>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21</w:t>
            </w:r>
            <w:r w:rsidRPr="00F56E8B">
              <w:rPr>
                <w:rFonts w:hint="eastAsia"/>
                <w:spacing w:val="25"/>
                <w:sz w:val="19"/>
                <w:szCs w:val="19"/>
                <w:lang w:eastAsia="zh-CN"/>
              </w:rPr>
              <w:t>日当周</w:t>
            </w:r>
            <w:r w:rsidRPr="00F56E8B">
              <w:rPr>
                <w:spacing w:val="25"/>
                <w:sz w:val="19"/>
                <w:szCs w:val="19"/>
                <w:lang w:eastAsia="zh-CN"/>
              </w:rPr>
              <w:t>EIA</w:t>
            </w:r>
            <w:r w:rsidRPr="00F56E8B">
              <w:rPr>
                <w:rFonts w:hint="eastAsia"/>
                <w:spacing w:val="25"/>
                <w:sz w:val="19"/>
                <w:szCs w:val="19"/>
                <w:lang w:eastAsia="zh-CN"/>
              </w:rPr>
              <w:t>天然气库存</w:t>
            </w:r>
            <w:r w:rsidRPr="00F56E8B">
              <w:rPr>
                <w:spacing w:val="25"/>
                <w:sz w:val="19"/>
                <w:szCs w:val="19"/>
                <w:lang w:eastAsia="zh-CN"/>
              </w:rPr>
              <w:t>(</w:t>
            </w:r>
            <w:r w:rsidRPr="00F56E8B">
              <w:rPr>
                <w:rFonts w:hint="eastAsia"/>
                <w:spacing w:val="25"/>
                <w:sz w:val="19"/>
                <w:szCs w:val="19"/>
                <w:lang w:eastAsia="zh-CN"/>
              </w:rPr>
              <w:t>亿立方英尺</w:t>
            </w:r>
            <w:r w:rsidRPr="00F56E8B">
              <w:rPr>
                <w:spacing w:val="25"/>
                <w:sz w:val="19"/>
                <w:szCs w:val="19"/>
                <w:lang w:eastAsia="zh-CN"/>
              </w:rPr>
              <w:t>)</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07</w:t>
            </w:r>
            <w:r w:rsidR="00012FB2">
              <w:rPr>
                <w:rFonts w:hint="eastAsia"/>
                <w:b/>
                <w:bCs/>
                <w:sz w:val="19"/>
                <w:szCs w:val="19"/>
                <w:lang w:eastAsia="zh-CN"/>
              </w:rPr>
              <w:t>:30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日本</w:t>
            </w:r>
            <w:r w:rsidRPr="00F56E8B">
              <w:rPr>
                <w:spacing w:val="25"/>
                <w:sz w:val="19"/>
                <w:szCs w:val="19"/>
                <w:lang w:eastAsia="zh-CN"/>
              </w:rPr>
              <w:t>5</w:t>
            </w:r>
            <w:r w:rsidRPr="00F56E8B">
              <w:rPr>
                <w:rFonts w:hint="eastAsia"/>
                <w:spacing w:val="25"/>
                <w:sz w:val="19"/>
                <w:szCs w:val="19"/>
                <w:lang w:eastAsia="zh-CN"/>
              </w:rPr>
              <w:t>月失业率</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14</w:t>
            </w:r>
            <w:r w:rsidR="00012FB2">
              <w:rPr>
                <w:rFonts w:hint="eastAsia"/>
                <w:b/>
                <w:bCs/>
                <w:sz w:val="19"/>
                <w:szCs w:val="19"/>
                <w:lang w:eastAsia="zh-CN"/>
              </w:rPr>
              <w:t>:00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英国第一季度</w:t>
            </w:r>
            <w:r w:rsidRPr="00F56E8B">
              <w:rPr>
                <w:spacing w:val="25"/>
                <w:sz w:val="19"/>
                <w:szCs w:val="19"/>
                <w:lang w:eastAsia="zh-CN"/>
              </w:rPr>
              <w:t>GDP</w:t>
            </w:r>
            <w:r w:rsidRPr="00F56E8B">
              <w:rPr>
                <w:rFonts w:hint="eastAsia"/>
                <w:spacing w:val="25"/>
                <w:sz w:val="19"/>
                <w:szCs w:val="19"/>
                <w:lang w:eastAsia="zh-CN"/>
              </w:rPr>
              <w:t>年率终值</w:t>
            </w:r>
          </w:p>
          <w:p w:rsidR="00F56E8B" w:rsidRDefault="00F56E8B" w:rsidP="00012FB2">
            <w:pPr>
              <w:pStyle w:val="TableText"/>
              <w:spacing w:before="221" w:line="180" w:lineRule="auto"/>
              <w:jc w:val="center"/>
              <w:rPr>
                <w:rFonts w:hint="eastAsia"/>
                <w:spacing w:val="25"/>
                <w:sz w:val="19"/>
                <w:szCs w:val="19"/>
                <w:lang w:eastAsia="zh-CN"/>
              </w:rPr>
            </w:pPr>
            <w:r w:rsidRPr="00F56E8B">
              <w:rPr>
                <w:rFonts w:hint="eastAsia"/>
                <w:spacing w:val="25"/>
                <w:sz w:val="19"/>
                <w:szCs w:val="19"/>
                <w:lang w:eastAsia="zh-CN"/>
              </w:rPr>
              <w:t>英国第一季度经常帐</w:t>
            </w:r>
            <w:r w:rsidRPr="00F56E8B">
              <w:rPr>
                <w:spacing w:val="25"/>
                <w:sz w:val="19"/>
                <w:szCs w:val="19"/>
                <w:lang w:eastAsia="zh-CN"/>
              </w:rPr>
              <w:t>(</w:t>
            </w:r>
            <w:proofErr w:type="gramStart"/>
            <w:r w:rsidRPr="00F56E8B">
              <w:rPr>
                <w:rFonts w:hint="eastAsia"/>
                <w:spacing w:val="25"/>
                <w:sz w:val="19"/>
                <w:szCs w:val="19"/>
                <w:lang w:eastAsia="zh-CN"/>
              </w:rPr>
              <w:t>亿英镑</w:t>
            </w:r>
            <w:proofErr w:type="gramEnd"/>
            <w:r w:rsidRPr="00F56E8B">
              <w:rPr>
                <w:spacing w:val="25"/>
                <w:sz w:val="19"/>
                <w:szCs w:val="19"/>
                <w:lang w:eastAsia="zh-CN"/>
              </w:rPr>
              <w:t>)</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14:45</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法国</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CPI</w:t>
            </w:r>
            <w:r w:rsidRPr="00F56E8B">
              <w:rPr>
                <w:rFonts w:hint="eastAsia"/>
                <w:spacing w:val="25"/>
                <w:sz w:val="19"/>
                <w:szCs w:val="19"/>
                <w:lang w:eastAsia="zh-CN"/>
              </w:rPr>
              <w:t>月率</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15:55</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德国</w:t>
            </w:r>
            <w:r w:rsidRPr="00F56E8B">
              <w:rPr>
                <w:spacing w:val="25"/>
                <w:sz w:val="19"/>
                <w:szCs w:val="19"/>
                <w:lang w:eastAsia="zh-CN"/>
              </w:rPr>
              <w:t>6</w:t>
            </w:r>
            <w:r w:rsidRPr="00F56E8B">
              <w:rPr>
                <w:rFonts w:hint="eastAsia"/>
                <w:spacing w:val="25"/>
                <w:sz w:val="19"/>
                <w:szCs w:val="19"/>
                <w:lang w:eastAsia="zh-CN"/>
              </w:rPr>
              <w:t>月季调后失业人数</w:t>
            </w:r>
            <w:r w:rsidRPr="00F56E8B">
              <w:rPr>
                <w:spacing w:val="25"/>
                <w:sz w:val="19"/>
                <w:szCs w:val="19"/>
                <w:lang w:eastAsia="zh-CN"/>
              </w:rPr>
              <w:t>(</w:t>
            </w:r>
            <w:r w:rsidRPr="00F56E8B">
              <w:rPr>
                <w:rFonts w:hint="eastAsia"/>
                <w:spacing w:val="25"/>
                <w:sz w:val="19"/>
                <w:szCs w:val="19"/>
                <w:lang w:eastAsia="zh-CN"/>
              </w:rPr>
              <w:t>万人</w:t>
            </w:r>
            <w:r w:rsidRPr="00F56E8B">
              <w:rPr>
                <w:spacing w:val="25"/>
                <w:sz w:val="19"/>
                <w:szCs w:val="19"/>
                <w:lang w:eastAsia="zh-CN"/>
              </w:rPr>
              <w:t>)</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德国</w:t>
            </w:r>
            <w:r w:rsidRPr="00F56E8B">
              <w:rPr>
                <w:spacing w:val="25"/>
                <w:sz w:val="19"/>
                <w:szCs w:val="19"/>
                <w:lang w:eastAsia="zh-CN"/>
              </w:rPr>
              <w:t>6</w:t>
            </w:r>
            <w:r w:rsidRPr="00F56E8B">
              <w:rPr>
                <w:rFonts w:hint="eastAsia"/>
                <w:spacing w:val="25"/>
                <w:sz w:val="19"/>
                <w:szCs w:val="19"/>
                <w:lang w:eastAsia="zh-CN"/>
              </w:rPr>
              <w:t>月季调后失业率</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18:0</w:t>
            </w:r>
            <w:r w:rsidR="00012FB2">
              <w:rPr>
                <w:rFonts w:hint="eastAsia"/>
                <w:b/>
                <w:bCs/>
                <w:sz w:val="19"/>
                <w:szCs w:val="19"/>
                <w:lang w:eastAsia="zh-CN"/>
              </w:rPr>
              <w:t>0</w:t>
            </w:r>
          </w:p>
        </w:tc>
        <w:tc>
          <w:tcPr>
            <w:tcW w:w="6344" w:type="dxa"/>
            <w:shd w:val="clear" w:color="auto" w:fill="D3EAFF"/>
          </w:tcPr>
          <w:p w:rsidR="00F56E8B" w:rsidRDefault="00F56E8B" w:rsidP="00012FB2">
            <w:pPr>
              <w:pStyle w:val="TableText"/>
              <w:spacing w:before="221" w:line="180" w:lineRule="auto"/>
              <w:jc w:val="center"/>
              <w:rPr>
                <w:rFonts w:hint="eastAsia"/>
                <w:spacing w:val="25"/>
                <w:sz w:val="19"/>
                <w:szCs w:val="19"/>
                <w:lang w:eastAsia="zh-CN"/>
              </w:rPr>
            </w:pPr>
            <w:r w:rsidRPr="00F56E8B">
              <w:rPr>
                <w:spacing w:val="25"/>
                <w:sz w:val="19"/>
                <w:szCs w:val="19"/>
                <w:lang w:eastAsia="zh-CN"/>
              </w:rPr>
              <w:t>2024</w:t>
            </w:r>
            <w:r w:rsidRPr="00F56E8B">
              <w:rPr>
                <w:rFonts w:hint="eastAsia"/>
                <w:spacing w:val="25"/>
                <w:sz w:val="19"/>
                <w:szCs w:val="19"/>
                <w:lang w:eastAsia="zh-CN"/>
              </w:rPr>
              <w:t>年</w:t>
            </w:r>
            <w:r w:rsidRPr="00F56E8B">
              <w:rPr>
                <w:spacing w:val="25"/>
                <w:sz w:val="19"/>
                <w:szCs w:val="19"/>
                <w:lang w:eastAsia="zh-CN"/>
              </w:rPr>
              <w:t>FOMC</w:t>
            </w:r>
            <w:r w:rsidRPr="00F56E8B">
              <w:rPr>
                <w:rFonts w:hint="eastAsia"/>
                <w:spacing w:val="25"/>
                <w:sz w:val="19"/>
                <w:szCs w:val="19"/>
                <w:lang w:eastAsia="zh-CN"/>
              </w:rPr>
              <w:t>票委、里奇蒙德联储主席巴尔金发表讲话</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加拿大</w:t>
            </w:r>
            <w:r w:rsidRPr="00F56E8B">
              <w:rPr>
                <w:spacing w:val="25"/>
                <w:sz w:val="19"/>
                <w:szCs w:val="19"/>
                <w:lang w:eastAsia="zh-CN"/>
              </w:rPr>
              <w:t>4</w:t>
            </w:r>
            <w:r w:rsidRPr="00F56E8B">
              <w:rPr>
                <w:rFonts w:hint="eastAsia"/>
                <w:spacing w:val="25"/>
                <w:sz w:val="19"/>
                <w:szCs w:val="19"/>
                <w:lang w:eastAsia="zh-CN"/>
              </w:rPr>
              <w:t>月</w:t>
            </w:r>
            <w:r w:rsidRPr="00F56E8B">
              <w:rPr>
                <w:spacing w:val="25"/>
                <w:sz w:val="19"/>
                <w:szCs w:val="19"/>
                <w:lang w:eastAsia="zh-CN"/>
              </w:rPr>
              <w:t>GDP</w:t>
            </w:r>
            <w:r w:rsidRPr="00F56E8B">
              <w:rPr>
                <w:rFonts w:hint="eastAsia"/>
                <w:spacing w:val="25"/>
                <w:sz w:val="19"/>
                <w:szCs w:val="19"/>
                <w:lang w:eastAsia="zh-CN"/>
              </w:rPr>
              <w:t>月率</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5</w:t>
            </w:r>
            <w:r w:rsidRPr="00F56E8B">
              <w:rPr>
                <w:rFonts w:hint="eastAsia"/>
                <w:spacing w:val="25"/>
                <w:sz w:val="19"/>
                <w:szCs w:val="19"/>
                <w:lang w:eastAsia="zh-CN"/>
              </w:rPr>
              <w:t>月核心</w:t>
            </w:r>
            <w:r w:rsidRPr="00F56E8B">
              <w:rPr>
                <w:spacing w:val="25"/>
                <w:sz w:val="19"/>
                <w:szCs w:val="19"/>
                <w:lang w:eastAsia="zh-CN"/>
              </w:rPr>
              <w:t>PCE</w:t>
            </w:r>
            <w:r w:rsidRPr="00F56E8B">
              <w:rPr>
                <w:rFonts w:hint="eastAsia"/>
                <w:spacing w:val="25"/>
                <w:sz w:val="19"/>
                <w:szCs w:val="19"/>
                <w:lang w:eastAsia="zh-CN"/>
              </w:rPr>
              <w:t>物价指数年率</w:t>
            </w:r>
          </w:p>
          <w:p w:rsidR="00F56E8B"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5</w:t>
            </w:r>
            <w:r w:rsidRPr="00F56E8B">
              <w:rPr>
                <w:rFonts w:hint="eastAsia"/>
                <w:spacing w:val="25"/>
                <w:sz w:val="19"/>
                <w:szCs w:val="19"/>
                <w:lang w:eastAsia="zh-CN"/>
              </w:rPr>
              <w:t>月个人支出月率</w:t>
            </w:r>
          </w:p>
          <w:p w:rsidR="00F56E8B" w:rsidRDefault="00F56E8B" w:rsidP="00012FB2">
            <w:pPr>
              <w:pStyle w:val="TableText"/>
              <w:spacing w:before="221" w:line="180" w:lineRule="auto"/>
              <w:jc w:val="center"/>
              <w:rPr>
                <w:rFonts w:hint="eastAsia"/>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5</w:t>
            </w:r>
            <w:r w:rsidRPr="00F56E8B">
              <w:rPr>
                <w:rFonts w:hint="eastAsia"/>
                <w:spacing w:val="25"/>
                <w:sz w:val="19"/>
                <w:szCs w:val="19"/>
                <w:lang w:eastAsia="zh-CN"/>
              </w:rPr>
              <w:t>月核心</w:t>
            </w:r>
            <w:r w:rsidRPr="00F56E8B">
              <w:rPr>
                <w:spacing w:val="25"/>
                <w:sz w:val="19"/>
                <w:szCs w:val="19"/>
                <w:lang w:eastAsia="zh-CN"/>
              </w:rPr>
              <w:t>PCE</w:t>
            </w:r>
            <w:r w:rsidRPr="00F56E8B">
              <w:rPr>
                <w:rFonts w:hint="eastAsia"/>
                <w:spacing w:val="25"/>
                <w:sz w:val="19"/>
                <w:szCs w:val="19"/>
                <w:lang w:eastAsia="zh-CN"/>
              </w:rPr>
              <w:t>物价指数月率</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21:45</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6</w:t>
            </w:r>
            <w:r w:rsidRPr="00F56E8B">
              <w:rPr>
                <w:rFonts w:hint="eastAsia"/>
                <w:spacing w:val="25"/>
                <w:sz w:val="19"/>
                <w:szCs w:val="19"/>
                <w:lang w:eastAsia="zh-CN"/>
              </w:rPr>
              <w:t>月芝加哥</w:t>
            </w:r>
            <w:r w:rsidRPr="00F56E8B">
              <w:rPr>
                <w:spacing w:val="25"/>
                <w:sz w:val="19"/>
                <w:szCs w:val="19"/>
                <w:lang w:eastAsia="zh-CN"/>
              </w:rPr>
              <w:t>PMI</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28</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22</w:t>
            </w:r>
            <w:r w:rsidR="00012FB2">
              <w:rPr>
                <w:rFonts w:hint="eastAsia"/>
                <w:b/>
                <w:bCs/>
                <w:sz w:val="19"/>
                <w:szCs w:val="19"/>
                <w:lang w:eastAsia="zh-CN"/>
              </w:rPr>
              <w:t>:00</w:t>
            </w:r>
          </w:p>
        </w:tc>
        <w:tc>
          <w:tcPr>
            <w:tcW w:w="6344" w:type="dxa"/>
            <w:shd w:val="clear" w:color="auto" w:fill="auto"/>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6</w:t>
            </w:r>
            <w:r w:rsidRPr="00F56E8B">
              <w:rPr>
                <w:rFonts w:hint="eastAsia"/>
                <w:spacing w:val="25"/>
                <w:sz w:val="19"/>
                <w:szCs w:val="19"/>
                <w:lang w:eastAsia="zh-CN"/>
              </w:rPr>
              <w:t>月密歇根大学消费者信心指数终值</w:t>
            </w:r>
          </w:p>
          <w:p w:rsidR="00F56E8B" w:rsidRDefault="00F56E8B" w:rsidP="00012FB2">
            <w:pPr>
              <w:pStyle w:val="TableText"/>
              <w:spacing w:before="221" w:line="180" w:lineRule="auto"/>
              <w:jc w:val="center"/>
              <w:rPr>
                <w:rFonts w:hint="eastAsia"/>
                <w:spacing w:val="25"/>
                <w:sz w:val="19"/>
                <w:szCs w:val="19"/>
                <w:lang w:eastAsia="zh-CN"/>
              </w:rPr>
            </w:pPr>
            <w:r w:rsidRPr="00F56E8B">
              <w:rPr>
                <w:rFonts w:hint="eastAsia"/>
                <w:spacing w:val="25"/>
                <w:sz w:val="19"/>
                <w:szCs w:val="19"/>
                <w:lang w:eastAsia="zh-CN"/>
              </w:rPr>
              <w:t>美国</w:t>
            </w:r>
            <w:r w:rsidRPr="00F56E8B">
              <w:rPr>
                <w:spacing w:val="25"/>
                <w:sz w:val="19"/>
                <w:szCs w:val="19"/>
                <w:lang w:eastAsia="zh-CN"/>
              </w:rPr>
              <w:t>6</w:t>
            </w:r>
            <w:r w:rsidRPr="00F56E8B">
              <w:rPr>
                <w:rFonts w:hint="eastAsia"/>
                <w:spacing w:val="25"/>
                <w:sz w:val="19"/>
                <w:szCs w:val="19"/>
                <w:lang w:eastAsia="zh-CN"/>
              </w:rPr>
              <w:t>月一年期通胀率预期</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29</w:t>
            </w:r>
          </w:p>
        </w:tc>
        <w:tc>
          <w:tcPr>
            <w:tcW w:w="1478" w:type="dxa"/>
            <w:shd w:val="clear" w:color="auto" w:fill="D3EAFF"/>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00:0</w:t>
            </w:r>
            <w:r w:rsidR="00012FB2">
              <w:rPr>
                <w:rFonts w:hint="eastAsia"/>
                <w:b/>
                <w:bCs/>
                <w:sz w:val="19"/>
                <w:szCs w:val="19"/>
                <w:lang w:eastAsia="zh-CN"/>
              </w:rPr>
              <w:t>0</w:t>
            </w:r>
          </w:p>
        </w:tc>
        <w:tc>
          <w:tcPr>
            <w:tcW w:w="6344" w:type="dxa"/>
            <w:shd w:val="clear" w:color="auto" w:fill="D3EAFF"/>
          </w:tcPr>
          <w:p w:rsidR="00012FB2" w:rsidRDefault="00F56E8B" w:rsidP="00012FB2">
            <w:pPr>
              <w:pStyle w:val="TableText"/>
              <w:spacing w:before="221" w:line="180" w:lineRule="auto"/>
              <w:jc w:val="center"/>
              <w:rPr>
                <w:spacing w:val="25"/>
                <w:sz w:val="19"/>
                <w:szCs w:val="19"/>
                <w:lang w:eastAsia="zh-CN"/>
              </w:rPr>
            </w:pPr>
            <w:r w:rsidRPr="00F56E8B">
              <w:rPr>
                <w:rFonts w:hint="eastAsia"/>
                <w:spacing w:val="25"/>
                <w:sz w:val="19"/>
                <w:szCs w:val="19"/>
                <w:lang w:eastAsia="zh-CN"/>
              </w:rPr>
              <w:t>美联储理事鲍曼参与一场问答活动</w:t>
            </w:r>
          </w:p>
        </w:tc>
      </w:tr>
      <w:tr w:rsidR="00F56E8B" w:rsidTr="008C49EB">
        <w:trPr>
          <w:trHeight w:val="620"/>
        </w:trPr>
        <w:tc>
          <w:tcPr>
            <w:tcW w:w="1567" w:type="dxa"/>
            <w:shd w:val="clear" w:color="auto" w:fill="auto"/>
          </w:tcPr>
          <w:p w:rsidR="00F56E8B" w:rsidRDefault="00F56E8B" w:rsidP="00F56E8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29</w:t>
            </w:r>
          </w:p>
        </w:tc>
        <w:tc>
          <w:tcPr>
            <w:tcW w:w="1478" w:type="dxa"/>
            <w:shd w:val="clear" w:color="auto" w:fill="auto"/>
          </w:tcPr>
          <w:p w:rsidR="00F56E8B" w:rsidRDefault="00F56E8B" w:rsidP="00F56E8B">
            <w:pPr>
              <w:pStyle w:val="TableText"/>
              <w:spacing w:before="252" w:line="170" w:lineRule="auto"/>
              <w:ind w:left="101"/>
              <w:rPr>
                <w:b/>
                <w:bCs/>
                <w:sz w:val="19"/>
                <w:szCs w:val="19"/>
                <w:lang w:eastAsia="zh-CN"/>
              </w:rPr>
            </w:pPr>
            <w:r>
              <w:rPr>
                <w:rFonts w:hint="eastAsia"/>
                <w:b/>
                <w:bCs/>
                <w:sz w:val="19"/>
                <w:szCs w:val="19"/>
                <w:lang w:eastAsia="zh-CN"/>
              </w:rPr>
              <w:t>01:00</w:t>
            </w:r>
          </w:p>
        </w:tc>
        <w:tc>
          <w:tcPr>
            <w:tcW w:w="6344" w:type="dxa"/>
            <w:shd w:val="clear" w:color="auto" w:fill="auto"/>
          </w:tcPr>
          <w:p w:rsidR="00F56E8B" w:rsidRDefault="00F56E8B" w:rsidP="00F56E8B">
            <w:pPr>
              <w:pStyle w:val="TableText"/>
              <w:spacing w:before="221" w:line="180" w:lineRule="auto"/>
              <w:jc w:val="center"/>
              <w:rPr>
                <w:spacing w:val="25"/>
                <w:sz w:val="19"/>
                <w:szCs w:val="19"/>
                <w:lang w:eastAsia="zh-CN"/>
              </w:rPr>
            </w:pPr>
            <w:r w:rsidRPr="00F56E8B">
              <w:rPr>
                <w:rFonts w:hint="eastAsia"/>
                <w:spacing w:val="25"/>
                <w:sz w:val="19"/>
                <w:szCs w:val="19"/>
                <w:lang w:eastAsia="zh-CN"/>
              </w:rPr>
              <w:t>美国至</w:t>
            </w:r>
            <w:r w:rsidRPr="00F56E8B">
              <w:rPr>
                <w:spacing w:val="25"/>
                <w:sz w:val="19"/>
                <w:szCs w:val="19"/>
                <w:lang w:eastAsia="zh-CN"/>
              </w:rPr>
              <w:t>6</w:t>
            </w:r>
            <w:r w:rsidRPr="00F56E8B">
              <w:rPr>
                <w:rFonts w:hint="eastAsia"/>
                <w:spacing w:val="25"/>
                <w:sz w:val="19"/>
                <w:szCs w:val="19"/>
                <w:lang w:eastAsia="zh-CN"/>
              </w:rPr>
              <w:t>月</w:t>
            </w:r>
            <w:r w:rsidRPr="00F56E8B">
              <w:rPr>
                <w:spacing w:val="25"/>
                <w:sz w:val="19"/>
                <w:szCs w:val="19"/>
                <w:lang w:eastAsia="zh-CN"/>
              </w:rPr>
              <w:t>28</w:t>
            </w:r>
            <w:r w:rsidRPr="00F56E8B">
              <w:rPr>
                <w:rFonts w:hint="eastAsia"/>
                <w:spacing w:val="25"/>
                <w:sz w:val="19"/>
                <w:szCs w:val="19"/>
                <w:lang w:eastAsia="zh-CN"/>
              </w:rPr>
              <w:t>日当</w:t>
            </w:r>
            <w:proofErr w:type="gramStart"/>
            <w:r w:rsidRPr="00F56E8B">
              <w:rPr>
                <w:rFonts w:hint="eastAsia"/>
                <w:spacing w:val="25"/>
                <w:sz w:val="19"/>
                <w:szCs w:val="19"/>
                <w:lang w:eastAsia="zh-CN"/>
              </w:rPr>
              <w:t>周石油</w:t>
            </w:r>
            <w:proofErr w:type="gramEnd"/>
            <w:r w:rsidRPr="00F56E8B">
              <w:rPr>
                <w:rFonts w:hint="eastAsia"/>
                <w:spacing w:val="25"/>
                <w:sz w:val="19"/>
                <w:szCs w:val="19"/>
                <w:lang w:eastAsia="zh-CN"/>
              </w:rPr>
              <w:t>钻井总数</w:t>
            </w:r>
            <w:r w:rsidRPr="00F56E8B">
              <w:rPr>
                <w:spacing w:val="25"/>
                <w:sz w:val="19"/>
                <w:szCs w:val="19"/>
                <w:lang w:eastAsia="zh-CN"/>
              </w:rPr>
              <w:t>(</w:t>
            </w:r>
            <w:r w:rsidRPr="00F56E8B">
              <w:rPr>
                <w:rFonts w:hint="eastAsia"/>
                <w:spacing w:val="25"/>
                <w:sz w:val="19"/>
                <w:szCs w:val="19"/>
                <w:lang w:eastAsia="zh-CN"/>
              </w:rPr>
              <w:t>口</w:t>
            </w:r>
            <w:r w:rsidRPr="00F56E8B">
              <w:rPr>
                <w:spacing w:val="25"/>
                <w:sz w:val="19"/>
                <w:szCs w:val="19"/>
                <w:lang w:eastAsia="zh-CN"/>
              </w:rPr>
              <w:t>)</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F56E8B">
              <w:rPr>
                <w:rFonts w:hint="eastAsia"/>
                <w:b/>
                <w:bCs/>
                <w:spacing w:val="3"/>
                <w:sz w:val="19"/>
                <w:szCs w:val="19"/>
                <w:lang w:eastAsia="zh-CN"/>
              </w:rPr>
              <w:t>30</w:t>
            </w:r>
          </w:p>
        </w:tc>
        <w:tc>
          <w:tcPr>
            <w:tcW w:w="1478" w:type="dxa"/>
            <w:shd w:val="clear" w:color="auto" w:fill="D3EAFF"/>
          </w:tcPr>
          <w:p w:rsidR="00012FB2" w:rsidRDefault="0042281D" w:rsidP="00012FB2">
            <w:pPr>
              <w:pStyle w:val="TableText"/>
              <w:spacing w:before="252" w:line="170" w:lineRule="auto"/>
              <w:ind w:left="101"/>
              <w:rPr>
                <w:b/>
                <w:bCs/>
                <w:sz w:val="19"/>
                <w:szCs w:val="19"/>
                <w:lang w:eastAsia="zh-CN"/>
              </w:rPr>
            </w:pPr>
            <w:r>
              <w:rPr>
                <w:rFonts w:hint="eastAsia"/>
                <w:b/>
                <w:bCs/>
                <w:sz w:val="19"/>
                <w:szCs w:val="19"/>
                <w:lang w:eastAsia="zh-CN"/>
              </w:rPr>
              <w:t>09:30</w:t>
            </w:r>
          </w:p>
        </w:tc>
        <w:tc>
          <w:tcPr>
            <w:tcW w:w="6344" w:type="dxa"/>
            <w:shd w:val="clear" w:color="auto" w:fill="D3EAFF"/>
          </w:tcPr>
          <w:p w:rsidR="00012FB2" w:rsidRDefault="0042281D" w:rsidP="00012FB2">
            <w:pPr>
              <w:pStyle w:val="TableText"/>
              <w:spacing w:before="221" w:line="180" w:lineRule="auto"/>
              <w:jc w:val="center"/>
              <w:rPr>
                <w:spacing w:val="25"/>
                <w:sz w:val="19"/>
                <w:szCs w:val="19"/>
                <w:lang w:eastAsia="zh-CN"/>
              </w:rPr>
            </w:pPr>
            <w:r w:rsidRPr="0042281D">
              <w:rPr>
                <w:rFonts w:hint="eastAsia"/>
                <w:spacing w:val="25"/>
                <w:sz w:val="19"/>
                <w:szCs w:val="19"/>
                <w:lang w:eastAsia="zh-CN"/>
              </w:rPr>
              <w:t>中国</w:t>
            </w:r>
            <w:r w:rsidRPr="0042281D">
              <w:rPr>
                <w:spacing w:val="25"/>
                <w:sz w:val="19"/>
                <w:szCs w:val="19"/>
                <w:lang w:eastAsia="zh-CN"/>
              </w:rPr>
              <w:t>6</w:t>
            </w:r>
            <w:r w:rsidRPr="0042281D">
              <w:rPr>
                <w:rFonts w:hint="eastAsia"/>
                <w:spacing w:val="25"/>
                <w:sz w:val="19"/>
                <w:szCs w:val="19"/>
                <w:lang w:eastAsia="zh-CN"/>
              </w:rPr>
              <w:t>月官方制造业</w:t>
            </w:r>
            <w:r w:rsidRPr="0042281D">
              <w:rPr>
                <w:spacing w:val="25"/>
                <w:sz w:val="19"/>
                <w:szCs w:val="19"/>
                <w:lang w:eastAsia="zh-CN"/>
              </w:rPr>
              <w:t>PMI</w:t>
            </w:r>
          </w:p>
        </w:tc>
      </w:tr>
      <w:tr w:rsidR="00012FB2" w:rsidTr="008C49EB">
        <w:trPr>
          <w:trHeight w:val="620"/>
        </w:trPr>
        <w:tc>
          <w:tcPr>
            <w:tcW w:w="1567" w:type="dxa"/>
            <w:shd w:val="clear" w:color="auto" w:fill="auto"/>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42281D">
              <w:rPr>
                <w:rFonts w:hint="eastAsia"/>
                <w:b/>
                <w:bCs/>
                <w:spacing w:val="3"/>
                <w:sz w:val="19"/>
                <w:szCs w:val="19"/>
                <w:lang w:eastAsia="zh-CN"/>
              </w:rPr>
              <w:t>30</w:t>
            </w:r>
          </w:p>
        </w:tc>
        <w:tc>
          <w:tcPr>
            <w:tcW w:w="1478" w:type="dxa"/>
            <w:shd w:val="clear" w:color="auto" w:fill="auto"/>
          </w:tcPr>
          <w:p w:rsidR="00012FB2" w:rsidRDefault="0042281D" w:rsidP="00012FB2">
            <w:pPr>
              <w:pStyle w:val="TableText"/>
              <w:spacing w:before="252" w:line="170" w:lineRule="auto"/>
              <w:ind w:left="101"/>
              <w:rPr>
                <w:b/>
                <w:bCs/>
                <w:sz w:val="19"/>
                <w:szCs w:val="19"/>
                <w:lang w:eastAsia="zh-CN"/>
              </w:rPr>
            </w:pPr>
            <w:r>
              <w:rPr>
                <w:rFonts w:hint="eastAsia"/>
                <w:b/>
                <w:bCs/>
                <w:sz w:val="19"/>
                <w:szCs w:val="19"/>
                <w:lang w:eastAsia="zh-CN"/>
              </w:rPr>
              <w:t>21</w:t>
            </w:r>
            <w:r w:rsidR="00012FB2">
              <w:rPr>
                <w:rFonts w:hint="eastAsia"/>
                <w:b/>
                <w:bCs/>
                <w:sz w:val="19"/>
                <w:szCs w:val="19"/>
                <w:lang w:eastAsia="zh-CN"/>
              </w:rPr>
              <w:t>:00</w:t>
            </w:r>
          </w:p>
        </w:tc>
        <w:tc>
          <w:tcPr>
            <w:tcW w:w="6344" w:type="dxa"/>
            <w:shd w:val="clear" w:color="auto" w:fill="auto"/>
          </w:tcPr>
          <w:p w:rsidR="00012FB2" w:rsidRDefault="0042281D" w:rsidP="00012FB2">
            <w:pPr>
              <w:pStyle w:val="TableText"/>
              <w:spacing w:before="221" w:line="180" w:lineRule="auto"/>
              <w:jc w:val="center"/>
              <w:rPr>
                <w:spacing w:val="25"/>
                <w:sz w:val="19"/>
                <w:szCs w:val="19"/>
                <w:lang w:eastAsia="zh-CN"/>
              </w:rPr>
            </w:pPr>
            <w:r w:rsidRPr="0042281D">
              <w:rPr>
                <w:spacing w:val="25"/>
                <w:sz w:val="19"/>
                <w:szCs w:val="19"/>
                <w:lang w:eastAsia="zh-CN"/>
              </w:rPr>
              <w:t>FOMC</w:t>
            </w:r>
            <w:r w:rsidRPr="0042281D">
              <w:rPr>
                <w:rFonts w:hint="eastAsia"/>
                <w:spacing w:val="25"/>
                <w:sz w:val="19"/>
                <w:szCs w:val="19"/>
                <w:lang w:eastAsia="zh-CN"/>
              </w:rPr>
              <w:t>永久票委、纽约联储主席威廉姆斯发表讲话</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sidR="0042281D">
              <w:rPr>
                <w:rFonts w:hint="eastAsia"/>
                <w:b/>
                <w:bCs/>
                <w:spacing w:val="3"/>
                <w:sz w:val="19"/>
                <w:szCs w:val="19"/>
                <w:lang w:eastAsia="zh-CN"/>
              </w:rPr>
              <w:t>30</w:t>
            </w:r>
          </w:p>
        </w:tc>
        <w:tc>
          <w:tcPr>
            <w:tcW w:w="1478" w:type="dxa"/>
            <w:shd w:val="clear" w:color="auto" w:fill="D3EAFF"/>
          </w:tcPr>
          <w:p w:rsidR="00012FB2" w:rsidRDefault="0042281D" w:rsidP="00012FB2">
            <w:pPr>
              <w:pStyle w:val="TableText"/>
              <w:spacing w:before="252" w:line="170" w:lineRule="auto"/>
              <w:ind w:left="101"/>
              <w:rPr>
                <w:b/>
                <w:bCs/>
                <w:sz w:val="19"/>
                <w:szCs w:val="19"/>
                <w:lang w:eastAsia="zh-CN"/>
              </w:rPr>
            </w:pPr>
            <w:r>
              <w:rPr>
                <w:rFonts w:hint="eastAsia"/>
                <w:b/>
                <w:bCs/>
                <w:sz w:val="19"/>
                <w:szCs w:val="19"/>
                <w:lang w:eastAsia="zh-CN"/>
              </w:rPr>
              <w:t>待定</w:t>
            </w:r>
          </w:p>
        </w:tc>
        <w:tc>
          <w:tcPr>
            <w:tcW w:w="6344" w:type="dxa"/>
            <w:shd w:val="clear" w:color="auto" w:fill="D3EAFF"/>
          </w:tcPr>
          <w:p w:rsidR="00012FB2" w:rsidRDefault="0042281D" w:rsidP="00012FB2">
            <w:pPr>
              <w:pStyle w:val="TableText"/>
              <w:spacing w:before="221" w:line="180" w:lineRule="auto"/>
              <w:jc w:val="center"/>
              <w:rPr>
                <w:spacing w:val="25"/>
                <w:sz w:val="19"/>
                <w:szCs w:val="19"/>
                <w:lang w:eastAsia="zh-CN"/>
              </w:rPr>
            </w:pPr>
            <w:r w:rsidRPr="0042281D">
              <w:rPr>
                <w:rFonts w:hint="eastAsia"/>
                <w:spacing w:val="25"/>
                <w:sz w:val="19"/>
                <w:szCs w:val="19"/>
                <w:lang w:eastAsia="zh-CN"/>
              </w:rPr>
              <w:t>法国举行新一届国民议会选举，首轮投票日期定于</w:t>
            </w:r>
            <w:r w:rsidRPr="0042281D">
              <w:rPr>
                <w:spacing w:val="25"/>
                <w:sz w:val="19"/>
                <w:szCs w:val="19"/>
                <w:lang w:eastAsia="zh-CN"/>
              </w:rPr>
              <w:t>6</w:t>
            </w:r>
            <w:r w:rsidRPr="0042281D">
              <w:rPr>
                <w:rFonts w:hint="eastAsia"/>
                <w:spacing w:val="25"/>
                <w:sz w:val="19"/>
                <w:szCs w:val="19"/>
                <w:lang w:eastAsia="zh-CN"/>
              </w:rPr>
              <w:t>月</w:t>
            </w:r>
            <w:r w:rsidRPr="0042281D">
              <w:rPr>
                <w:spacing w:val="25"/>
                <w:sz w:val="19"/>
                <w:szCs w:val="19"/>
                <w:lang w:eastAsia="zh-CN"/>
              </w:rPr>
              <w:t>30</w:t>
            </w:r>
            <w:r>
              <w:rPr>
                <w:rFonts w:hint="eastAsia"/>
                <w:spacing w:val="25"/>
                <w:sz w:val="19"/>
                <w:szCs w:val="19"/>
                <w:lang w:eastAsia="zh-CN"/>
              </w:rPr>
              <w:t>日</w:t>
            </w:r>
          </w:p>
        </w:tc>
      </w:tr>
    </w:tbl>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pPr>
        <w:spacing w:before="34" w:line="189" w:lineRule="auto"/>
        <w:ind w:left="337" w:right="707" w:firstLine="381"/>
        <w:jc w:val="both"/>
        <w:rPr>
          <w:rFonts w:ascii="微软雅黑" w:eastAsia="微软雅黑" w:hAnsi="微软雅黑" w:cs="微软雅黑"/>
          <w:sz w:val="18"/>
          <w:szCs w:val="18"/>
          <w:lang w:eastAsia="zh-CN"/>
        </w:rPr>
        <w:sectPr w:rsidR="00993B64">
          <w:pgSz w:w="11915" w:h="16837"/>
          <w:pgMar w:top="400" w:right="382" w:bottom="0" w:left="1153" w:header="340" w:footer="340" w:gutter="0"/>
          <w:cols w:space="720"/>
        </w:sect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0E7" w:rsidRDefault="00BC40E7">
      <w:r>
        <w:separator/>
      </w:r>
    </w:p>
  </w:endnote>
  <w:endnote w:type="continuationSeparator" w:id="0">
    <w:p w:rsidR="00BC40E7" w:rsidRDefault="00BC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0E7" w:rsidRDefault="00BC40E7">
      <w:r>
        <w:separator/>
      </w:r>
    </w:p>
  </w:footnote>
  <w:footnote w:type="continuationSeparator" w:id="0">
    <w:p w:rsidR="00BC40E7" w:rsidRDefault="00BC40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32596"/>
    <w:rsid w:val="0013110C"/>
    <w:rsid w:val="00177156"/>
    <w:rsid w:val="001F7F7E"/>
    <w:rsid w:val="00201052"/>
    <w:rsid w:val="0021006E"/>
    <w:rsid w:val="002465B6"/>
    <w:rsid w:val="003E3A0C"/>
    <w:rsid w:val="0042281D"/>
    <w:rsid w:val="00461710"/>
    <w:rsid w:val="00526441"/>
    <w:rsid w:val="00530F5C"/>
    <w:rsid w:val="00534ACA"/>
    <w:rsid w:val="00617C11"/>
    <w:rsid w:val="006C7D01"/>
    <w:rsid w:val="007F3773"/>
    <w:rsid w:val="008235C9"/>
    <w:rsid w:val="008A5153"/>
    <w:rsid w:val="008C49EB"/>
    <w:rsid w:val="00932002"/>
    <w:rsid w:val="00993B64"/>
    <w:rsid w:val="00BC40E7"/>
    <w:rsid w:val="00C00D88"/>
    <w:rsid w:val="00C014F1"/>
    <w:rsid w:val="00C049E5"/>
    <w:rsid w:val="00C07B70"/>
    <w:rsid w:val="00D03810"/>
    <w:rsid w:val="00D4268B"/>
    <w:rsid w:val="00D64029"/>
    <w:rsid w:val="00E073FC"/>
    <w:rsid w:val="00E42547"/>
    <w:rsid w:val="00E556A6"/>
    <w:rsid w:val="00E61B26"/>
    <w:rsid w:val="00ED1D82"/>
    <w:rsid w:val="00F35115"/>
    <w:rsid w:val="00F56E8B"/>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96B612F"/>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12</Pages>
  <Words>1203</Words>
  <Characters>6861</Characters>
  <Application>Microsoft Office Word</Application>
  <DocSecurity>0</DocSecurity>
  <Lines>57</Lines>
  <Paragraphs>16</Paragraphs>
  <ScaleCrop>false</ScaleCrop>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27</cp:revision>
  <dcterms:created xsi:type="dcterms:W3CDTF">2024-04-15T00:04:00Z</dcterms:created>
  <dcterms:modified xsi:type="dcterms:W3CDTF">2024-06-24T01:47:00Z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