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EA3D98">
        <w:rPr>
          <w:rFonts w:ascii="微软雅黑" w:eastAsia="微软雅黑" w:hAnsi="微软雅黑" w:cs="微软雅黑" w:hint="eastAsia"/>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A75923" w:rsidRDefault="00EA3D98">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EA3D98">
        <w:rPr>
          <w:rFonts w:ascii="微软雅黑" w:eastAsia="微软雅黑" w:hAnsi="微软雅黑" w:hint="eastAsia"/>
          <w:bCs/>
          <w:color w:val="auto"/>
          <w:lang w:eastAsia="zh-CN"/>
        </w:rPr>
        <w:t>美国三大股指收盘涨跌不一，道指涨</w:t>
      </w:r>
      <w:r w:rsidRPr="00EA3D98">
        <w:rPr>
          <w:rFonts w:ascii="微软雅黑" w:eastAsia="微软雅黑" w:hAnsi="微软雅黑"/>
          <w:bCs/>
          <w:color w:val="auto"/>
          <w:lang w:eastAsia="zh-CN"/>
        </w:rPr>
        <w:t>0.67%</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39411.21</w:t>
      </w:r>
      <w:r w:rsidRPr="00EA3D98">
        <w:rPr>
          <w:rFonts w:ascii="微软雅黑" w:eastAsia="微软雅黑" w:hAnsi="微软雅黑" w:hint="eastAsia"/>
          <w:bCs/>
          <w:color w:val="auto"/>
          <w:lang w:eastAsia="zh-CN"/>
        </w:rPr>
        <w:t>点，</w:t>
      </w:r>
      <w:proofErr w:type="gramStart"/>
      <w:r w:rsidRPr="00EA3D98">
        <w:rPr>
          <w:rFonts w:ascii="微软雅黑" w:eastAsia="微软雅黑" w:hAnsi="微软雅黑" w:hint="eastAsia"/>
          <w:bCs/>
          <w:color w:val="auto"/>
          <w:lang w:eastAsia="zh-CN"/>
        </w:rPr>
        <w:t>标普</w:t>
      </w:r>
      <w:proofErr w:type="gramEnd"/>
      <w:r w:rsidRPr="00EA3D98">
        <w:rPr>
          <w:rFonts w:ascii="微软雅黑" w:eastAsia="微软雅黑" w:hAnsi="微软雅黑"/>
          <w:bCs/>
          <w:color w:val="auto"/>
          <w:lang w:eastAsia="zh-CN"/>
        </w:rPr>
        <w:t>500</w:t>
      </w:r>
      <w:r w:rsidRPr="00EA3D98">
        <w:rPr>
          <w:rFonts w:ascii="微软雅黑" w:eastAsia="微软雅黑" w:hAnsi="微软雅黑" w:hint="eastAsia"/>
          <w:bCs/>
          <w:color w:val="auto"/>
          <w:lang w:eastAsia="zh-CN"/>
        </w:rPr>
        <w:t>指数跌</w:t>
      </w:r>
      <w:r w:rsidRPr="00EA3D98">
        <w:rPr>
          <w:rFonts w:ascii="微软雅黑" w:eastAsia="微软雅黑" w:hAnsi="微软雅黑"/>
          <w:bCs/>
          <w:color w:val="auto"/>
          <w:lang w:eastAsia="zh-CN"/>
        </w:rPr>
        <w:t>0.31%</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5447.87</w:t>
      </w:r>
      <w:r w:rsidRPr="00EA3D98">
        <w:rPr>
          <w:rFonts w:ascii="微软雅黑" w:eastAsia="微软雅黑" w:hAnsi="微软雅黑" w:hint="eastAsia"/>
          <w:bCs/>
          <w:color w:val="auto"/>
          <w:lang w:eastAsia="zh-CN"/>
        </w:rPr>
        <w:t>点，</w:t>
      </w:r>
      <w:proofErr w:type="gramStart"/>
      <w:r w:rsidRPr="00EA3D98">
        <w:rPr>
          <w:rFonts w:ascii="微软雅黑" w:eastAsia="微软雅黑" w:hAnsi="微软雅黑" w:hint="eastAsia"/>
          <w:bCs/>
          <w:color w:val="auto"/>
          <w:lang w:eastAsia="zh-CN"/>
        </w:rPr>
        <w:t>纳指跌</w:t>
      </w:r>
      <w:proofErr w:type="gramEnd"/>
      <w:r w:rsidRPr="00EA3D98">
        <w:rPr>
          <w:rFonts w:ascii="微软雅黑" w:eastAsia="微软雅黑" w:hAnsi="微软雅黑"/>
          <w:bCs/>
          <w:color w:val="auto"/>
          <w:lang w:eastAsia="zh-CN"/>
        </w:rPr>
        <w:t>1.09%</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17496.82</w:t>
      </w:r>
      <w:r w:rsidRPr="00EA3D98">
        <w:rPr>
          <w:rFonts w:ascii="微软雅黑" w:eastAsia="微软雅黑" w:hAnsi="微软雅黑" w:hint="eastAsia"/>
          <w:bCs/>
          <w:color w:val="auto"/>
          <w:lang w:eastAsia="zh-CN"/>
        </w:rPr>
        <w:t>点。美元指数跌</w:t>
      </w:r>
      <w:r w:rsidRPr="00EA3D98">
        <w:rPr>
          <w:rFonts w:ascii="微软雅黑" w:eastAsia="微软雅黑" w:hAnsi="微软雅黑"/>
          <w:bCs/>
          <w:color w:val="auto"/>
          <w:lang w:eastAsia="zh-CN"/>
        </w:rPr>
        <w:t>0.32%</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105.49</w:t>
      </w:r>
      <w:r w:rsidRPr="00EA3D98">
        <w:rPr>
          <w:rFonts w:ascii="微软雅黑" w:eastAsia="微软雅黑" w:hAnsi="微软雅黑" w:hint="eastAsia"/>
          <w:bCs/>
          <w:color w:val="auto"/>
          <w:lang w:eastAsia="zh-CN"/>
        </w:rPr>
        <w:t>，非美货币普遍上涨</w:t>
      </w:r>
      <w:r w:rsidR="005202FB" w:rsidRPr="005202FB">
        <w:rPr>
          <w:rFonts w:ascii="微软雅黑" w:eastAsia="微软雅黑" w:hAnsi="微软雅黑"/>
          <w:bCs/>
          <w:color w:val="auto"/>
          <w:lang w:eastAsia="zh-CN"/>
        </w:rPr>
        <w:t>，</w:t>
      </w:r>
      <w:r w:rsidRPr="00EA3D98">
        <w:rPr>
          <w:rFonts w:ascii="微软雅黑" w:eastAsia="微软雅黑" w:hAnsi="微软雅黑"/>
          <w:bCs/>
          <w:color w:val="auto"/>
          <w:lang w:eastAsia="zh-CN"/>
        </w:rPr>
        <w:t>离岸人民币对美元涨71个基点报7.2834</w:t>
      </w:r>
      <w:r w:rsidR="005202FB" w:rsidRPr="005202FB">
        <w:rPr>
          <w:rFonts w:ascii="微软雅黑" w:eastAsia="微软雅黑" w:hAnsi="微软雅黑"/>
          <w:bCs/>
          <w:color w:val="auto"/>
          <w:lang w:eastAsia="zh-CN"/>
        </w:rPr>
        <w:t>。</w:t>
      </w:r>
      <w:r w:rsidRPr="00EA3D98">
        <w:rPr>
          <w:rFonts w:ascii="微软雅黑" w:eastAsia="微软雅黑" w:hAnsi="微软雅黑" w:hint="eastAsia"/>
          <w:bCs/>
          <w:color w:val="auto"/>
          <w:lang w:eastAsia="zh-CN"/>
        </w:rPr>
        <w:t>国际油价全线上涨，</w:t>
      </w:r>
      <w:proofErr w:type="gramStart"/>
      <w:r w:rsidRPr="00EA3D98">
        <w:rPr>
          <w:rFonts w:ascii="微软雅黑" w:eastAsia="微软雅黑" w:hAnsi="微软雅黑" w:hint="eastAsia"/>
          <w:bCs/>
          <w:color w:val="auto"/>
          <w:lang w:eastAsia="zh-CN"/>
        </w:rPr>
        <w:t>美油</w:t>
      </w:r>
      <w:r w:rsidRPr="00EA3D98">
        <w:rPr>
          <w:rFonts w:ascii="微软雅黑" w:eastAsia="微软雅黑" w:hAnsi="微软雅黑"/>
          <w:bCs/>
          <w:color w:val="auto"/>
          <w:lang w:eastAsia="zh-CN"/>
        </w:rPr>
        <w:t>8</w:t>
      </w:r>
      <w:r w:rsidRPr="00EA3D98">
        <w:rPr>
          <w:rFonts w:ascii="微软雅黑" w:eastAsia="微软雅黑" w:hAnsi="微软雅黑" w:hint="eastAsia"/>
          <w:bCs/>
          <w:color w:val="auto"/>
          <w:lang w:eastAsia="zh-CN"/>
        </w:rPr>
        <w:t>月</w:t>
      </w:r>
      <w:proofErr w:type="gramEnd"/>
      <w:r w:rsidRPr="00EA3D98">
        <w:rPr>
          <w:rFonts w:ascii="微软雅黑" w:eastAsia="微软雅黑" w:hAnsi="微软雅黑" w:hint="eastAsia"/>
          <w:bCs/>
          <w:color w:val="auto"/>
          <w:lang w:eastAsia="zh-CN"/>
        </w:rPr>
        <w:t>合约涨</w:t>
      </w:r>
      <w:r w:rsidRPr="00EA3D98">
        <w:rPr>
          <w:rFonts w:ascii="微软雅黑" w:eastAsia="微软雅黑" w:hAnsi="微软雅黑"/>
          <w:bCs/>
          <w:color w:val="auto"/>
          <w:lang w:eastAsia="zh-CN"/>
        </w:rPr>
        <w:t>1.26%</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81.75</w:t>
      </w:r>
      <w:r w:rsidRPr="00EA3D98">
        <w:rPr>
          <w:rFonts w:ascii="微软雅黑" w:eastAsia="微软雅黑" w:hAnsi="微软雅黑" w:hint="eastAsia"/>
          <w:bCs/>
          <w:color w:val="auto"/>
          <w:lang w:eastAsia="zh-CN"/>
        </w:rPr>
        <w:t>美元</w:t>
      </w:r>
      <w:r w:rsidRPr="00EA3D98">
        <w:rPr>
          <w:rFonts w:ascii="微软雅黑" w:eastAsia="微软雅黑" w:hAnsi="微软雅黑"/>
          <w:bCs/>
          <w:color w:val="auto"/>
          <w:lang w:eastAsia="zh-CN"/>
        </w:rPr>
        <w:t>/</w:t>
      </w:r>
      <w:r w:rsidRPr="00EA3D98">
        <w:rPr>
          <w:rFonts w:ascii="微软雅黑" w:eastAsia="微软雅黑" w:hAnsi="微软雅黑" w:hint="eastAsia"/>
          <w:bCs/>
          <w:color w:val="auto"/>
          <w:lang w:eastAsia="zh-CN"/>
        </w:rPr>
        <w:t>桶。</w:t>
      </w:r>
      <w:proofErr w:type="gramStart"/>
      <w:r w:rsidRPr="00EA3D98">
        <w:rPr>
          <w:rFonts w:ascii="微软雅黑" w:eastAsia="微软雅黑" w:hAnsi="微软雅黑" w:hint="eastAsia"/>
          <w:bCs/>
          <w:color w:val="auto"/>
          <w:lang w:eastAsia="zh-CN"/>
        </w:rPr>
        <w:t>布油</w:t>
      </w:r>
      <w:r w:rsidRPr="00EA3D98">
        <w:rPr>
          <w:rFonts w:ascii="微软雅黑" w:eastAsia="微软雅黑" w:hAnsi="微软雅黑"/>
          <w:bCs/>
          <w:color w:val="auto"/>
          <w:lang w:eastAsia="zh-CN"/>
        </w:rPr>
        <w:t>9</w:t>
      </w:r>
      <w:r w:rsidRPr="00EA3D98">
        <w:rPr>
          <w:rFonts w:ascii="微软雅黑" w:eastAsia="微软雅黑" w:hAnsi="微软雅黑" w:hint="eastAsia"/>
          <w:bCs/>
          <w:color w:val="auto"/>
          <w:lang w:eastAsia="zh-CN"/>
        </w:rPr>
        <w:t>月</w:t>
      </w:r>
      <w:proofErr w:type="gramEnd"/>
      <w:r w:rsidRPr="00EA3D98">
        <w:rPr>
          <w:rFonts w:ascii="微软雅黑" w:eastAsia="微软雅黑" w:hAnsi="微软雅黑" w:hint="eastAsia"/>
          <w:bCs/>
          <w:color w:val="auto"/>
          <w:lang w:eastAsia="zh-CN"/>
        </w:rPr>
        <w:t>合约涨</w:t>
      </w:r>
      <w:r w:rsidRPr="00EA3D98">
        <w:rPr>
          <w:rFonts w:ascii="微软雅黑" w:eastAsia="微软雅黑" w:hAnsi="微软雅黑"/>
          <w:bCs/>
          <w:color w:val="auto"/>
          <w:lang w:eastAsia="zh-CN"/>
        </w:rPr>
        <w:t>1.07%</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85.23</w:t>
      </w:r>
      <w:r w:rsidRPr="00EA3D98">
        <w:rPr>
          <w:rFonts w:ascii="微软雅黑" w:eastAsia="微软雅黑" w:hAnsi="微软雅黑" w:hint="eastAsia"/>
          <w:bCs/>
          <w:color w:val="auto"/>
          <w:lang w:eastAsia="zh-CN"/>
        </w:rPr>
        <w:t>美元</w:t>
      </w:r>
      <w:r w:rsidRPr="00EA3D98">
        <w:rPr>
          <w:rFonts w:ascii="微软雅黑" w:eastAsia="微软雅黑" w:hAnsi="微软雅黑"/>
          <w:bCs/>
          <w:color w:val="auto"/>
          <w:lang w:eastAsia="zh-CN"/>
        </w:rPr>
        <w:t>/</w:t>
      </w:r>
      <w:r>
        <w:rPr>
          <w:rFonts w:ascii="微软雅黑" w:eastAsia="微软雅黑" w:hAnsi="微软雅黑" w:hint="eastAsia"/>
          <w:bCs/>
          <w:color w:val="auto"/>
          <w:lang w:eastAsia="zh-CN"/>
        </w:rPr>
        <w:t>桶</w:t>
      </w:r>
      <w:r w:rsidR="005202FB" w:rsidRPr="005202FB">
        <w:rPr>
          <w:rFonts w:ascii="微软雅黑" w:eastAsia="微软雅黑" w:hAnsi="微软雅黑" w:hint="eastAsia"/>
          <w:bCs/>
          <w:color w:val="auto"/>
          <w:lang w:eastAsia="zh-CN"/>
        </w:rPr>
        <w:t>。</w:t>
      </w:r>
      <w:r w:rsidRPr="00EA3D98">
        <w:rPr>
          <w:rFonts w:ascii="微软雅黑" w:eastAsia="微软雅黑" w:hAnsi="微软雅黑"/>
          <w:bCs/>
          <w:color w:val="auto"/>
          <w:lang w:eastAsia="zh-CN"/>
        </w:rPr>
        <w:t>COMEX</w:t>
      </w:r>
      <w:r w:rsidRPr="00EA3D98">
        <w:rPr>
          <w:rFonts w:ascii="微软雅黑" w:eastAsia="微软雅黑" w:hAnsi="微软雅黑" w:hint="eastAsia"/>
          <w:bCs/>
          <w:color w:val="auto"/>
          <w:lang w:eastAsia="zh-CN"/>
        </w:rPr>
        <w:t>黄金期货涨</w:t>
      </w:r>
      <w:r w:rsidRPr="00EA3D98">
        <w:rPr>
          <w:rFonts w:ascii="微软雅黑" w:eastAsia="微软雅黑" w:hAnsi="微软雅黑"/>
          <w:bCs/>
          <w:color w:val="auto"/>
          <w:lang w:eastAsia="zh-CN"/>
        </w:rPr>
        <w:t>0.69%</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2347.2</w:t>
      </w:r>
      <w:r w:rsidRPr="00EA3D98">
        <w:rPr>
          <w:rFonts w:ascii="微软雅黑" w:eastAsia="微软雅黑" w:hAnsi="微软雅黑" w:hint="eastAsia"/>
          <w:bCs/>
          <w:color w:val="auto"/>
          <w:lang w:eastAsia="zh-CN"/>
        </w:rPr>
        <w:t>美元</w:t>
      </w:r>
      <w:r w:rsidRPr="00EA3D98">
        <w:rPr>
          <w:rFonts w:ascii="微软雅黑" w:eastAsia="微软雅黑" w:hAnsi="微软雅黑"/>
          <w:bCs/>
          <w:color w:val="auto"/>
          <w:lang w:eastAsia="zh-CN"/>
        </w:rPr>
        <w:t>/</w:t>
      </w:r>
      <w:r w:rsidRPr="00EA3D98">
        <w:rPr>
          <w:rFonts w:ascii="微软雅黑" w:eastAsia="微软雅黑" w:hAnsi="微软雅黑" w:hint="eastAsia"/>
          <w:bCs/>
          <w:color w:val="auto"/>
          <w:lang w:eastAsia="zh-CN"/>
        </w:rPr>
        <w:t>盎司，</w:t>
      </w:r>
      <w:r w:rsidRPr="00EA3D98">
        <w:rPr>
          <w:rFonts w:ascii="微软雅黑" w:eastAsia="微软雅黑" w:hAnsi="微软雅黑"/>
          <w:bCs/>
          <w:color w:val="auto"/>
          <w:lang w:eastAsia="zh-CN"/>
        </w:rPr>
        <w:t>COMEX</w:t>
      </w:r>
      <w:r w:rsidRPr="00EA3D98">
        <w:rPr>
          <w:rFonts w:ascii="微软雅黑" w:eastAsia="微软雅黑" w:hAnsi="微软雅黑" w:hint="eastAsia"/>
          <w:bCs/>
          <w:color w:val="auto"/>
          <w:lang w:eastAsia="zh-CN"/>
        </w:rPr>
        <w:t>白银期货跌</w:t>
      </w:r>
      <w:r w:rsidRPr="00EA3D98">
        <w:rPr>
          <w:rFonts w:ascii="微软雅黑" w:eastAsia="微软雅黑" w:hAnsi="微软雅黑"/>
          <w:bCs/>
          <w:color w:val="auto"/>
          <w:lang w:eastAsia="zh-CN"/>
        </w:rPr>
        <w:t>0.03%</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29.605</w:t>
      </w:r>
      <w:r w:rsidRPr="00EA3D98">
        <w:rPr>
          <w:rFonts w:ascii="微软雅黑" w:eastAsia="微软雅黑" w:hAnsi="微软雅黑" w:hint="eastAsia"/>
          <w:bCs/>
          <w:color w:val="auto"/>
          <w:lang w:eastAsia="zh-CN"/>
        </w:rPr>
        <w:t>美元</w:t>
      </w:r>
      <w:r w:rsidRPr="00EA3D98">
        <w:rPr>
          <w:rFonts w:ascii="微软雅黑" w:eastAsia="微软雅黑" w:hAnsi="微软雅黑"/>
          <w:bCs/>
          <w:color w:val="auto"/>
          <w:lang w:eastAsia="zh-CN"/>
        </w:rPr>
        <w:t>/</w:t>
      </w:r>
      <w:r>
        <w:rPr>
          <w:rFonts w:ascii="微软雅黑" w:eastAsia="微软雅黑" w:hAnsi="微软雅黑" w:hint="eastAsia"/>
          <w:bCs/>
          <w:color w:val="auto"/>
          <w:lang w:eastAsia="zh-CN"/>
        </w:rPr>
        <w:t>盎司</w:t>
      </w:r>
      <w:r w:rsidR="005202FB" w:rsidRPr="005202FB">
        <w:rPr>
          <w:rFonts w:ascii="微软雅黑" w:eastAsia="微软雅黑" w:hAnsi="微软雅黑" w:hint="eastAsia"/>
          <w:bCs/>
          <w:color w:val="auto"/>
          <w:lang w:eastAsia="zh-CN"/>
        </w:rPr>
        <w:t>。</w:t>
      </w:r>
      <w:r w:rsidRPr="00EA3D98">
        <w:rPr>
          <w:rFonts w:ascii="微软雅黑" w:eastAsia="微软雅黑" w:hAnsi="微软雅黑"/>
          <w:bCs/>
          <w:color w:val="auto"/>
          <w:lang w:eastAsia="zh-CN"/>
        </w:rPr>
        <w:t>LME</w:t>
      </w:r>
      <w:proofErr w:type="gramStart"/>
      <w:r w:rsidRPr="00EA3D98">
        <w:rPr>
          <w:rFonts w:ascii="微软雅黑" w:eastAsia="微软雅黑" w:hAnsi="微软雅黑" w:hint="eastAsia"/>
          <w:bCs/>
          <w:color w:val="auto"/>
          <w:lang w:eastAsia="zh-CN"/>
        </w:rPr>
        <w:t>期铜跌</w:t>
      </w:r>
      <w:proofErr w:type="gramEnd"/>
      <w:r w:rsidRPr="00EA3D98">
        <w:rPr>
          <w:rFonts w:ascii="微软雅黑" w:eastAsia="微软雅黑" w:hAnsi="微软雅黑"/>
          <w:bCs/>
          <w:color w:val="auto"/>
          <w:lang w:eastAsia="zh-CN"/>
        </w:rPr>
        <w:t>0.4%</w:t>
      </w:r>
      <w:r w:rsidRPr="00EA3D98">
        <w:rPr>
          <w:rFonts w:ascii="微软雅黑" w:eastAsia="微软雅黑" w:hAnsi="微软雅黑" w:hint="eastAsia"/>
          <w:bCs/>
          <w:color w:val="auto"/>
          <w:lang w:eastAsia="zh-CN"/>
        </w:rPr>
        <w:t>报</w:t>
      </w:r>
      <w:r w:rsidRPr="00EA3D98">
        <w:rPr>
          <w:rFonts w:ascii="微软雅黑" w:eastAsia="微软雅黑" w:hAnsi="微软雅黑"/>
          <w:bCs/>
          <w:color w:val="auto"/>
          <w:lang w:eastAsia="zh-CN"/>
        </w:rPr>
        <w:t>9644</w:t>
      </w:r>
      <w:r w:rsidRPr="00EA3D98">
        <w:rPr>
          <w:rFonts w:ascii="微软雅黑" w:eastAsia="微软雅黑" w:hAnsi="微软雅黑" w:hint="eastAsia"/>
          <w:bCs/>
          <w:color w:val="auto"/>
          <w:lang w:eastAsia="zh-CN"/>
        </w:rPr>
        <w:t>美元</w:t>
      </w:r>
      <w:r w:rsidRPr="00EA3D98">
        <w:rPr>
          <w:rFonts w:ascii="微软雅黑" w:eastAsia="微软雅黑" w:hAnsi="微软雅黑"/>
          <w:bCs/>
          <w:color w:val="auto"/>
          <w:lang w:eastAsia="zh-CN"/>
        </w:rPr>
        <w:t>/</w:t>
      </w:r>
      <w:r w:rsidRPr="00767046">
        <w:rPr>
          <w:rFonts w:ascii="微软雅黑" w:eastAsia="微软雅黑" w:hAnsi="微软雅黑" w:hint="eastAsia"/>
          <w:bCs/>
          <w:color w:val="auto"/>
          <w:lang w:eastAsia="zh-CN"/>
        </w:rPr>
        <w:t>吨</w:t>
      </w:r>
      <w:r w:rsidR="00A75923" w:rsidRPr="00767046">
        <w:rPr>
          <w:rFonts w:ascii="微软雅黑" w:eastAsia="微软雅黑" w:hAnsi="微软雅黑" w:hint="eastAsia"/>
          <w:bCs/>
          <w:color w:val="auto"/>
          <w:lang w:eastAsia="zh-CN"/>
        </w:rPr>
        <w:t>。</w:t>
      </w:r>
      <w:r w:rsidR="005202FB" w:rsidRPr="00767046">
        <w:rPr>
          <w:rFonts w:ascii="微软雅黑" w:eastAsia="微软雅黑" w:hAnsi="微软雅黑" w:cs="微软雅黑"/>
          <w:spacing w:val="4"/>
          <w:lang w:eastAsia="zh-CN"/>
        </w:rPr>
        <w:t>ICE 7</w:t>
      </w:r>
      <w:r w:rsidR="005202FB" w:rsidRPr="00767046">
        <w:rPr>
          <w:rFonts w:ascii="微软雅黑" w:eastAsia="微软雅黑" w:hAnsi="微软雅黑" w:cs="微软雅黑" w:hint="eastAsia"/>
          <w:spacing w:val="4"/>
          <w:lang w:eastAsia="zh-CN"/>
        </w:rPr>
        <w:t>月原糖期货合约</w:t>
      </w:r>
      <w:r w:rsidR="00767046" w:rsidRPr="00767046">
        <w:rPr>
          <w:rFonts w:ascii="微软雅黑" w:eastAsia="微软雅黑" w:hAnsi="微软雅黑" w:cs="微软雅黑" w:hint="eastAsia"/>
          <w:spacing w:val="4"/>
          <w:lang w:eastAsia="zh-CN"/>
        </w:rPr>
        <w:t>收涨2</w:t>
      </w:r>
      <w:r w:rsidR="00767046" w:rsidRPr="00767046">
        <w:rPr>
          <w:rFonts w:ascii="微软雅黑" w:eastAsia="微软雅黑" w:hAnsi="微软雅黑" w:cs="微软雅黑"/>
          <w:spacing w:val="4"/>
          <w:lang w:eastAsia="zh-CN"/>
        </w:rPr>
        <w:t>.</w:t>
      </w:r>
      <w:r w:rsidR="00767046" w:rsidRPr="00767046">
        <w:rPr>
          <w:rFonts w:ascii="微软雅黑" w:eastAsia="微软雅黑" w:hAnsi="微软雅黑" w:cs="微软雅黑" w:hint="eastAsia"/>
          <w:spacing w:val="4"/>
          <w:lang w:eastAsia="zh-CN"/>
        </w:rPr>
        <w:t>3</w:t>
      </w:r>
      <w:r w:rsidR="005202FB" w:rsidRPr="00767046">
        <w:rPr>
          <w:rFonts w:ascii="微软雅黑" w:eastAsia="微软雅黑" w:hAnsi="微软雅黑" w:cs="微软雅黑"/>
          <w:spacing w:val="4"/>
          <w:lang w:eastAsia="zh-CN"/>
        </w:rPr>
        <w:t>0%</w:t>
      </w:r>
      <w:r w:rsidR="005202FB" w:rsidRPr="00767046">
        <w:rPr>
          <w:rFonts w:ascii="微软雅黑" w:eastAsia="微软雅黑" w:hAnsi="微软雅黑" w:cs="微软雅黑" w:hint="eastAsia"/>
          <w:spacing w:val="4"/>
          <w:lang w:eastAsia="zh-CN"/>
        </w:rPr>
        <w:t>报</w:t>
      </w:r>
      <w:r w:rsidR="00767046" w:rsidRPr="00767046">
        <w:rPr>
          <w:rFonts w:ascii="微软雅黑" w:eastAsia="微软雅黑" w:hAnsi="微软雅黑" w:cs="微软雅黑"/>
          <w:spacing w:val="4"/>
          <w:lang w:eastAsia="zh-CN"/>
        </w:rPr>
        <w:t>1</w:t>
      </w:r>
      <w:r w:rsidR="00767046" w:rsidRPr="00767046">
        <w:rPr>
          <w:rFonts w:ascii="微软雅黑" w:eastAsia="微软雅黑" w:hAnsi="微软雅黑" w:cs="微软雅黑" w:hint="eastAsia"/>
          <w:spacing w:val="4"/>
          <w:lang w:eastAsia="zh-CN"/>
        </w:rPr>
        <w:t>9</w:t>
      </w:r>
      <w:r w:rsidR="00767046" w:rsidRPr="00767046">
        <w:rPr>
          <w:rFonts w:ascii="微软雅黑" w:eastAsia="微软雅黑" w:hAnsi="微软雅黑" w:cs="微软雅黑"/>
          <w:spacing w:val="4"/>
          <w:lang w:eastAsia="zh-CN"/>
        </w:rPr>
        <w:t>.</w:t>
      </w:r>
      <w:r w:rsidR="00767046" w:rsidRPr="00767046">
        <w:rPr>
          <w:rFonts w:ascii="微软雅黑" w:eastAsia="微软雅黑" w:hAnsi="微软雅黑" w:cs="微软雅黑" w:hint="eastAsia"/>
          <w:spacing w:val="4"/>
          <w:lang w:eastAsia="zh-CN"/>
        </w:rPr>
        <w:t>41</w:t>
      </w:r>
      <w:r w:rsidR="005202FB" w:rsidRPr="00767046">
        <w:rPr>
          <w:rFonts w:ascii="微软雅黑" w:eastAsia="微软雅黑" w:hAnsi="微软雅黑" w:cs="微软雅黑" w:hint="eastAsia"/>
          <w:spacing w:val="4"/>
          <w:lang w:eastAsia="zh-CN"/>
        </w:rPr>
        <w:t>美分</w:t>
      </w:r>
      <w:r w:rsidR="005202FB" w:rsidRPr="00767046">
        <w:rPr>
          <w:rFonts w:ascii="微软雅黑" w:eastAsia="微软雅黑" w:hAnsi="微软雅黑" w:cs="微软雅黑"/>
          <w:spacing w:val="4"/>
          <w:lang w:eastAsia="zh-CN"/>
        </w:rPr>
        <w:t>/</w:t>
      </w:r>
      <w:r w:rsidR="005202FB" w:rsidRPr="00767046">
        <w:rPr>
          <w:rFonts w:ascii="微软雅黑" w:eastAsia="微软雅黑" w:hAnsi="微软雅黑" w:cs="微软雅黑" w:hint="eastAsia"/>
          <w:spacing w:val="4"/>
          <w:lang w:eastAsia="zh-CN"/>
        </w:rPr>
        <w:t>磅，</w:t>
      </w:r>
      <w:r w:rsidR="005202FB" w:rsidRPr="00767046">
        <w:rPr>
          <w:rFonts w:ascii="微软雅黑" w:eastAsia="微软雅黑" w:hAnsi="微软雅黑" w:cs="微软雅黑"/>
          <w:spacing w:val="4"/>
          <w:lang w:eastAsia="zh-CN"/>
        </w:rPr>
        <w:t>ICE</w:t>
      </w:r>
      <w:proofErr w:type="gramStart"/>
      <w:r w:rsidR="005202FB" w:rsidRPr="00767046">
        <w:rPr>
          <w:rFonts w:ascii="微软雅黑" w:eastAsia="微软雅黑" w:hAnsi="微软雅黑" w:cs="微软雅黑"/>
          <w:spacing w:val="4"/>
          <w:lang w:eastAsia="zh-CN"/>
        </w:rPr>
        <w:t>7</w:t>
      </w:r>
      <w:r w:rsidR="00767046" w:rsidRPr="00767046">
        <w:rPr>
          <w:rFonts w:ascii="微软雅黑" w:eastAsia="微软雅黑" w:hAnsi="微软雅黑" w:cs="微软雅黑" w:hint="eastAsia"/>
          <w:spacing w:val="4"/>
          <w:lang w:eastAsia="zh-CN"/>
        </w:rPr>
        <w:t>月期棉期货</w:t>
      </w:r>
      <w:proofErr w:type="gramEnd"/>
      <w:r w:rsidR="00767046" w:rsidRPr="00767046">
        <w:rPr>
          <w:rFonts w:ascii="微软雅黑" w:eastAsia="微软雅黑" w:hAnsi="微软雅黑" w:cs="微软雅黑" w:hint="eastAsia"/>
          <w:spacing w:val="4"/>
          <w:lang w:eastAsia="zh-CN"/>
        </w:rPr>
        <w:t>合约收涨1.60</w:t>
      </w:r>
      <w:r w:rsidR="005202FB" w:rsidRPr="00767046">
        <w:rPr>
          <w:rFonts w:ascii="微软雅黑" w:eastAsia="微软雅黑" w:hAnsi="微软雅黑" w:cs="微软雅黑" w:hint="eastAsia"/>
          <w:spacing w:val="4"/>
          <w:lang w:eastAsia="zh-CN"/>
        </w:rPr>
        <w:t>%报</w:t>
      </w:r>
      <w:r w:rsidR="00767046" w:rsidRPr="00767046">
        <w:rPr>
          <w:rFonts w:ascii="微软雅黑" w:eastAsia="微软雅黑" w:hAnsi="微软雅黑" w:cs="微软雅黑" w:hint="eastAsia"/>
          <w:spacing w:val="4"/>
          <w:lang w:eastAsia="zh-CN"/>
        </w:rPr>
        <w:t>73.39</w:t>
      </w:r>
      <w:r w:rsidR="005202FB" w:rsidRPr="00767046">
        <w:rPr>
          <w:rFonts w:ascii="微软雅黑" w:eastAsia="微软雅黑" w:hAnsi="微软雅黑" w:cs="微软雅黑" w:hint="eastAsia"/>
          <w:spacing w:val="4"/>
          <w:lang w:eastAsia="zh-CN"/>
        </w:rPr>
        <w:t>美分</w:t>
      </w:r>
      <w:r w:rsidR="005202FB" w:rsidRPr="00767046">
        <w:rPr>
          <w:rFonts w:ascii="微软雅黑" w:eastAsia="微软雅黑" w:hAnsi="微软雅黑" w:cs="微软雅黑"/>
          <w:spacing w:val="4"/>
          <w:lang w:eastAsia="zh-CN"/>
        </w:rPr>
        <w:t>/</w:t>
      </w:r>
      <w:r w:rsidR="005202FB" w:rsidRPr="00767046">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3D543B">
        <w:rPr>
          <w:rFonts w:ascii="微软雅黑" w:eastAsia="微软雅黑" w:hAnsi="微软雅黑" w:cs="微软雅黑"/>
          <w:spacing w:val="7"/>
          <w:lang w:eastAsia="zh-CN"/>
        </w:rPr>
        <w:t>图表1</w:t>
      </w:r>
      <w:r w:rsidRPr="00B154FA">
        <w:rPr>
          <w:rFonts w:ascii="微软雅黑" w:eastAsia="微软雅黑" w:hAnsi="微软雅黑" w:cs="微软雅黑" w:hint="eastAsia"/>
          <w:spacing w:val="7"/>
          <w:lang w:eastAsia="zh-CN"/>
        </w:rPr>
        <w:t>：</w:t>
      </w:r>
      <w:r w:rsidRPr="00B54643">
        <w:rPr>
          <w:rFonts w:ascii="微软雅黑" w:eastAsia="微软雅黑" w:hAnsi="微软雅黑" w:cs="微软雅黑"/>
          <w:spacing w:val="7"/>
          <w:lang w:eastAsia="zh-CN"/>
        </w:rPr>
        <w:t>全球</w:t>
      </w:r>
      <w:r w:rsidRPr="007F08A9">
        <w:rPr>
          <w:rFonts w:ascii="微软雅黑" w:eastAsia="微软雅黑" w:hAnsi="微软雅黑" w:cs="微软雅黑" w:hint="eastAsia"/>
          <w:spacing w:val="7"/>
          <w:lang w:eastAsia="zh-CN"/>
        </w:rPr>
        <w:t>主</w:t>
      </w:r>
      <w:r w:rsidRPr="0036147E">
        <w:rPr>
          <w:rFonts w:ascii="微软雅黑" w:eastAsia="微软雅黑" w:hAnsi="微软雅黑" w:cs="微软雅黑" w:hint="eastAsia"/>
          <w:spacing w:val="7"/>
          <w:lang w:eastAsia="zh-CN"/>
        </w:rPr>
        <w:t>要股指</w:t>
      </w:r>
      <w:r w:rsidRPr="0036147E">
        <w:rPr>
          <w:rFonts w:ascii="微软雅黑" w:eastAsia="微软雅黑" w:hAnsi="微软雅黑" w:cs="微软雅黑"/>
          <w:spacing w:val="7"/>
          <w:lang w:eastAsia="zh-CN"/>
        </w:rPr>
        <w:t>涨</w:t>
      </w:r>
      <w:r w:rsidRPr="007F08A9">
        <w:rPr>
          <w:rFonts w:ascii="微软雅黑" w:eastAsia="微软雅黑" w:hAnsi="微软雅黑" w:cs="微软雅黑"/>
          <w:spacing w:val="7"/>
          <w:lang w:eastAsia="zh-CN"/>
        </w:rPr>
        <w:t>跌幅</w:t>
      </w:r>
      <w:r w:rsidRPr="007F08A9">
        <w:rPr>
          <w:rFonts w:ascii="微软雅黑" w:eastAsia="微软雅黑" w:hAnsi="微软雅黑" w:cs="微软雅黑" w:hint="eastAsia"/>
          <w:spacing w:val="7"/>
          <w:lang w:eastAsia="zh-CN"/>
        </w:rPr>
        <w:t>（</w:t>
      </w:r>
      <w:r w:rsidRPr="003D543B">
        <w:rPr>
          <w:rFonts w:ascii="微软雅黑" w:eastAsia="微软雅黑" w:hAnsi="微软雅黑" w:cs="微软雅黑" w:hint="eastAsia"/>
          <w:spacing w:val="7"/>
          <w:lang w:eastAsia="zh-CN"/>
        </w:rPr>
        <w:t>%）</w:t>
      </w:r>
    </w:p>
    <w:p w:rsidR="00AE2365" w:rsidRDefault="0036147E">
      <w:pPr>
        <w:spacing w:before="235" w:line="176" w:lineRule="auto"/>
        <w:jc w:val="both"/>
        <w:rPr>
          <w:lang w:eastAsia="zh-CN"/>
        </w:rPr>
      </w:pPr>
      <w:r w:rsidRPr="0036147E">
        <w:rPr>
          <w:noProof/>
          <w:lang w:eastAsia="zh-CN"/>
        </w:rPr>
        <w:drawing>
          <wp:inline distT="0" distB="0" distL="0" distR="0">
            <wp:extent cx="6182140" cy="3476451"/>
            <wp:effectExtent l="0" t="0" r="0" b="0"/>
            <wp:docPr id="17" name="图片 17" descr="D:\Users\xuzhe\My Document\WeChat Files\wxid_4gpo63z1mjeh11\FileStorage\Temp\175a4acb929471ee43170ccae6728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175a4acb929471ee43170ccae67286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8357" cy="348557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EA3D98" w:rsidRPr="00EA3D98">
        <w:rPr>
          <w:rFonts w:ascii="微软雅黑" w:eastAsia="微软雅黑" w:hAnsi="微软雅黑" w:cs="微软雅黑" w:hint="eastAsia"/>
          <w:color w:val="auto"/>
          <w:spacing w:val="4"/>
          <w:lang w:eastAsia="zh-CN"/>
        </w:rPr>
        <w:t>美国财政部将宣布新的住房举措，由社区发展金融机构</w:t>
      </w:r>
      <w:r w:rsidR="00EA3D98" w:rsidRPr="00EA3D98">
        <w:rPr>
          <w:rFonts w:ascii="微软雅黑" w:eastAsia="微软雅黑" w:hAnsi="微软雅黑" w:cs="微软雅黑"/>
          <w:color w:val="auto"/>
          <w:spacing w:val="4"/>
          <w:lang w:eastAsia="zh-CN"/>
        </w:rPr>
        <w:t>(CDFI)</w:t>
      </w:r>
      <w:r w:rsidR="00EA3D98" w:rsidRPr="00EA3D98">
        <w:rPr>
          <w:rFonts w:ascii="微软雅黑" w:eastAsia="微软雅黑" w:hAnsi="微软雅黑" w:cs="微软雅黑" w:hint="eastAsia"/>
          <w:color w:val="auto"/>
          <w:spacing w:val="4"/>
          <w:lang w:eastAsia="zh-CN"/>
        </w:rPr>
        <w:t>基金管理的新计划将在未来</w:t>
      </w:r>
      <w:r w:rsidR="00EA3D98" w:rsidRPr="00EA3D98">
        <w:rPr>
          <w:rFonts w:ascii="微软雅黑" w:eastAsia="微软雅黑" w:hAnsi="微软雅黑" w:cs="微软雅黑"/>
          <w:color w:val="auto"/>
          <w:spacing w:val="4"/>
          <w:lang w:eastAsia="zh-CN"/>
        </w:rPr>
        <w:t>3</w:t>
      </w:r>
      <w:r w:rsidR="00EA3D98" w:rsidRPr="00EA3D98">
        <w:rPr>
          <w:rFonts w:ascii="微软雅黑" w:eastAsia="微软雅黑" w:hAnsi="微软雅黑" w:cs="微软雅黑" w:hint="eastAsia"/>
          <w:color w:val="auto"/>
          <w:spacing w:val="4"/>
          <w:lang w:eastAsia="zh-CN"/>
        </w:rPr>
        <w:t>年内提供额外</w:t>
      </w:r>
      <w:r w:rsidR="00EA3D98" w:rsidRPr="00EA3D98">
        <w:rPr>
          <w:rFonts w:ascii="微软雅黑" w:eastAsia="微软雅黑" w:hAnsi="微软雅黑" w:cs="微软雅黑"/>
          <w:color w:val="auto"/>
          <w:spacing w:val="4"/>
          <w:lang w:eastAsia="zh-CN"/>
        </w:rPr>
        <w:t>1</w:t>
      </w:r>
      <w:r w:rsidR="00EA3D98" w:rsidRPr="00EA3D98">
        <w:rPr>
          <w:rFonts w:ascii="微软雅黑" w:eastAsia="微软雅黑" w:hAnsi="微软雅黑" w:cs="微软雅黑" w:hint="eastAsia"/>
          <w:color w:val="auto"/>
          <w:spacing w:val="4"/>
          <w:lang w:eastAsia="zh-CN"/>
        </w:rPr>
        <w:t>亿美元，以支持负担得起的住房融资。</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EA3D98" w:rsidRPr="00EA3D98">
        <w:rPr>
          <w:rFonts w:ascii="微软雅黑" w:eastAsia="微软雅黑" w:hAnsi="微软雅黑" w:cs="微软雅黑" w:hint="eastAsia"/>
          <w:color w:val="auto"/>
          <w:spacing w:val="4"/>
          <w:lang w:eastAsia="zh-CN"/>
        </w:rPr>
        <w:t>美联储向其他美国监管机构出示了一份长达三页的文件，以阐述对银行资本改革方案的潜在改动。这番调整将显著减轻华尔街银行的负担。因消息未公开而要求匿名的知情人士表示，上述修订将撤销这项具有里程碑意义的提案的关键部分，其中包括一项可能会对拥有大量交易业务的大银行产生显著影响的内容。</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EA3D98" w:rsidRPr="00EA3D98">
        <w:rPr>
          <w:rFonts w:ascii="微软雅黑" w:eastAsia="微软雅黑" w:hAnsi="微软雅黑" w:cs="微软雅黑" w:hint="eastAsia"/>
          <w:color w:val="auto"/>
          <w:spacing w:val="4"/>
          <w:lang w:eastAsia="zh-CN"/>
        </w:rPr>
        <w:t>美联储戴利表示，目前通胀风险与就业任务更加平衡；必须谨慎考虑不要过早放松利率或按兵不动时间过长；从数据中可以看到强劲的劳动力市场；需要坚定不移，在没有必要的时候美联储不会采取先发制人的行动。</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EA3D98" w:rsidRPr="00EA3D98">
        <w:rPr>
          <w:rFonts w:ascii="微软雅黑" w:eastAsia="微软雅黑" w:hAnsi="微软雅黑" w:cs="微软雅黑" w:hint="eastAsia"/>
          <w:color w:val="auto"/>
          <w:spacing w:val="4"/>
          <w:lang w:eastAsia="zh-CN"/>
        </w:rPr>
        <w:t>加拿大央行行长麦克勒姆：央行寻求进一步调节工资增长情况；并且他进一步重申，预计进一步降息是“合理的”。</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EA3D98" w:rsidRPr="00EA3D98">
        <w:rPr>
          <w:rFonts w:ascii="微软雅黑" w:eastAsia="微软雅黑" w:hAnsi="微软雅黑" w:cs="微软雅黑" w:hint="eastAsia"/>
          <w:color w:val="auto"/>
          <w:spacing w:val="4"/>
          <w:lang w:eastAsia="zh-CN"/>
        </w:rPr>
        <w:t>欧盟理事会正式通过对俄罗斯第</w:t>
      </w:r>
      <w:r w:rsidR="00EA3D98" w:rsidRPr="00EA3D98">
        <w:rPr>
          <w:rFonts w:ascii="微软雅黑" w:eastAsia="微软雅黑" w:hAnsi="微软雅黑" w:cs="微软雅黑"/>
          <w:color w:val="auto"/>
          <w:spacing w:val="4"/>
          <w:lang w:eastAsia="zh-CN"/>
        </w:rPr>
        <w:t>14</w:t>
      </w:r>
      <w:r w:rsidR="00EA3D98" w:rsidRPr="00EA3D98">
        <w:rPr>
          <w:rFonts w:ascii="微软雅黑" w:eastAsia="微软雅黑" w:hAnsi="微软雅黑" w:cs="微软雅黑" w:hint="eastAsia"/>
          <w:color w:val="auto"/>
          <w:spacing w:val="4"/>
          <w:lang w:eastAsia="zh-CN"/>
        </w:rPr>
        <w:t>轮制裁。在此轮制裁中，欧盟将禁止在欧盟境内为转运至第三国的俄罗斯液化天然气进行重新装载服务。欧盟还将禁止新的对俄投资，以及为在建的液化天然气项目提供货物、技术和服务。欧盟禁止运营商在境内外使用俄罗斯开发的</w:t>
      </w:r>
      <w:r w:rsidR="00EA3D98" w:rsidRPr="00EA3D98">
        <w:rPr>
          <w:rFonts w:ascii="微软雅黑" w:eastAsia="微软雅黑" w:hAnsi="微软雅黑" w:cs="微软雅黑"/>
          <w:color w:val="auto"/>
          <w:spacing w:val="4"/>
          <w:lang w:eastAsia="zh-CN"/>
        </w:rPr>
        <w:t>SPFS</w:t>
      </w:r>
      <w:r w:rsidR="00EA3D98" w:rsidRPr="00EA3D98">
        <w:rPr>
          <w:rFonts w:ascii="微软雅黑" w:eastAsia="微软雅黑" w:hAnsi="微软雅黑" w:cs="微软雅黑" w:hint="eastAsia"/>
          <w:color w:val="auto"/>
          <w:spacing w:val="4"/>
          <w:lang w:eastAsia="zh-CN"/>
        </w:rPr>
        <w:t>金融信息服务系统。</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EA3D98" w:rsidRPr="00EA3D98">
        <w:rPr>
          <w:rFonts w:ascii="微软雅黑" w:eastAsia="微软雅黑" w:hAnsi="微软雅黑" w:cs="微软雅黑" w:hint="eastAsia"/>
          <w:color w:val="auto"/>
          <w:spacing w:val="4"/>
          <w:lang w:eastAsia="zh-CN"/>
        </w:rPr>
        <w:t>英国</w:t>
      </w:r>
      <w:r w:rsidR="00EA3D98" w:rsidRPr="00EA3D98">
        <w:rPr>
          <w:rFonts w:ascii="微软雅黑" w:eastAsia="微软雅黑" w:hAnsi="微软雅黑" w:cs="微软雅黑"/>
          <w:color w:val="auto"/>
          <w:spacing w:val="4"/>
          <w:lang w:eastAsia="zh-CN"/>
        </w:rPr>
        <w:t>6</w:t>
      </w:r>
      <w:r w:rsidR="00EA3D98" w:rsidRPr="00EA3D98">
        <w:rPr>
          <w:rFonts w:ascii="微软雅黑" w:eastAsia="微软雅黑" w:hAnsi="微软雅黑" w:cs="微软雅黑" w:hint="eastAsia"/>
          <w:color w:val="auto"/>
          <w:spacing w:val="4"/>
          <w:lang w:eastAsia="zh-CN"/>
        </w:rPr>
        <w:t>月</w:t>
      </w:r>
      <w:r w:rsidR="00EA3D98" w:rsidRPr="00EA3D98">
        <w:rPr>
          <w:rFonts w:ascii="微软雅黑" w:eastAsia="微软雅黑" w:hAnsi="微软雅黑" w:cs="微软雅黑"/>
          <w:color w:val="auto"/>
          <w:spacing w:val="4"/>
          <w:lang w:eastAsia="zh-CN"/>
        </w:rPr>
        <w:t>CBI</w:t>
      </w:r>
      <w:r w:rsidR="00EA3D98" w:rsidRPr="00EA3D98">
        <w:rPr>
          <w:rFonts w:ascii="微软雅黑" w:eastAsia="微软雅黑" w:hAnsi="微软雅黑" w:cs="微软雅黑" w:hint="eastAsia"/>
          <w:color w:val="auto"/>
          <w:spacing w:val="4"/>
          <w:lang w:eastAsia="zh-CN"/>
        </w:rPr>
        <w:t>工业订单差值</w:t>
      </w:r>
      <w:r w:rsidR="00EA3D98" w:rsidRPr="00EA3D98">
        <w:rPr>
          <w:rFonts w:ascii="微软雅黑" w:eastAsia="微软雅黑" w:hAnsi="微软雅黑" w:cs="微软雅黑"/>
          <w:color w:val="auto"/>
          <w:spacing w:val="4"/>
          <w:lang w:eastAsia="zh-CN"/>
        </w:rPr>
        <w:t>-18</w:t>
      </w:r>
      <w:r w:rsidR="00EA3D98" w:rsidRPr="00EA3D98">
        <w:rPr>
          <w:rFonts w:ascii="微软雅黑" w:eastAsia="微软雅黑" w:hAnsi="微软雅黑" w:cs="微软雅黑" w:hint="eastAsia"/>
          <w:color w:val="auto"/>
          <w:spacing w:val="4"/>
          <w:lang w:eastAsia="zh-CN"/>
        </w:rPr>
        <w:t>，预期</w:t>
      </w:r>
      <w:r w:rsidR="00EA3D98" w:rsidRPr="00EA3D98">
        <w:rPr>
          <w:rFonts w:ascii="微软雅黑" w:eastAsia="微软雅黑" w:hAnsi="微软雅黑" w:cs="微软雅黑"/>
          <w:color w:val="auto"/>
          <w:spacing w:val="4"/>
          <w:lang w:eastAsia="zh-CN"/>
        </w:rPr>
        <w:t>-25</w:t>
      </w:r>
      <w:r w:rsidR="00EA3D98" w:rsidRPr="00EA3D98">
        <w:rPr>
          <w:rFonts w:ascii="微软雅黑" w:eastAsia="微软雅黑" w:hAnsi="微软雅黑" w:cs="微软雅黑" w:hint="eastAsia"/>
          <w:color w:val="auto"/>
          <w:spacing w:val="4"/>
          <w:lang w:eastAsia="zh-CN"/>
        </w:rPr>
        <w:t>，前值</w:t>
      </w:r>
      <w:r w:rsidR="00EA3D98" w:rsidRPr="00EA3D98">
        <w:rPr>
          <w:rFonts w:ascii="微软雅黑" w:eastAsia="微软雅黑" w:hAnsi="微软雅黑" w:cs="微软雅黑"/>
          <w:color w:val="auto"/>
          <w:spacing w:val="4"/>
          <w:lang w:eastAsia="zh-CN"/>
        </w:rPr>
        <w:t>-33</w:t>
      </w:r>
      <w:r w:rsidR="00EA3D98" w:rsidRPr="00EA3D98">
        <w:rPr>
          <w:rFonts w:ascii="微软雅黑" w:eastAsia="微软雅黑" w:hAnsi="微软雅黑" w:cs="微软雅黑" w:hint="eastAsia"/>
          <w:color w:val="auto"/>
          <w:spacing w:val="4"/>
          <w:lang w:eastAsia="zh-CN"/>
        </w:rPr>
        <w:t>。工业产出预期差值</w:t>
      </w:r>
      <w:r w:rsidR="00EA3D98" w:rsidRPr="00EA3D98">
        <w:rPr>
          <w:rFonts w:ascii="微软雅黑" w:eastAsia="微软雅黑" w:hAnsi="微软雅黑" w:cs="微软雅黑"/>
          <w:color w:val="auto"/>
          <w:spacing w:val="4"/>
          <w:lang w:eastAsia="zh-CN"/>
        </w:rPr>
        <w:t>13</w:t>
      </w:r>
      <w:r w:rsidR="00EA3D98" w:rsidRPr="00EA3D98">
        <w:rPr>
          <w:rFonts w:ascii="微软雅黑" w:eastAsia="微软雅黑" w:hAnsi="微软雅黑" w:cs="微软雅黑" w:hint="eastAsia"/>
          <w:color w:val="auto"/>
          <w:spacing w:val="4"/>
          <w:lang w:eastAsia="zh-CN"/>
        </w:rPr>
        <w:t>，前值</w:t>
      </w:r>
      <w:r w:rsidR="00EA3D98" w:rsidRPr="00EA3D98">
        <w:rPr>
          <w:rFonts w:ascii="微软雅黑" w:eastAsia="微软雅黑" w:hAnsi="微软雅黑" w:cs="微软雅黑"/>
          <w:color w:val="auto"/>
          <w:spacing w:val="4"/>
          <w:lang w:eastAsia="zh-CN"/>
        </w:rPr>
        <w:t>7</w:t>
      </w:r>
      <w:r w:rsidR="00EA3D98" w:rsidRPr="00EA3D98">
        <w:rPr>
          <w:rFonts w:ascii="微软雅黑" w:eastAsia="微软雅黑" w:hAnsi="微软雅黑" w:cs="微软雅黑" w:hint="eastAsia"/>
          <w:color w:val="auto"/>
          <w:spacing w:val="4"/>
          <w:lang w:eastAsia="zh-CN"/>
        </w:rPr>
        <w:t>；工业出口订单差值</w:t>
      </w:r>
      <w:r w:rsidR="00EA3D98" w:rsidRPr="00EA3D98">
        <w:rPr>
          <w:rFonts w:ascii="微软雅黑" w:eastAsia="微软雅黑" w:hAnsi="微软雅黑" w:cs="微软雅黑"/>
          <w:color w:val="auto"/>
          <w:spacing w:val="4"/>
          <w:lang w:eastAsia="zh-CN"/>
        </w:rPr>
        <w:t>-39</w:t>
      </w:r>
      <w:r w:rsidR="00EA3D98" w:rsidRPr="00EA3D98">
        <w:rPr>
          <w:rFonts w:ascii="微软雅黑" w:eastAsia="微软雅黑" w:hAnsi="微软雅黑" w:cs="微软雅黑" w:hint="eastAsia"/>
          <w:color w:val="auto"/>
          <w:spacing w:val="4"/>
          <w:lang w:eastAsia="zh-CN"/>
        </w:rPr>
        <w:t>，前值</w:t>
      </w:r>
      <w:r w:rsidR="00EA3D98" w:rsidRPr="00EA3D98">
        <w:rPr>
          <w:rFonts w:ascii="微软雅黑" w:eastAsia="微软雅黑" w:hAnsi="微软雅黑" w:cs="微软雅黑"/>
          <w:color w:val="auto"/>
          <w:spacing w:val="4"/>
          <w:lang w:eastAsia="zh-CN"/>
        </w:rPr>
        <w:t>-27</w:t>
      </w:r>
      <w:r w:rsidR="00EA3D98" w:rsidRPr="00EA3D98">
        <w:rPr>
          <w:rFonts w:ascii="微软雅黑" w:eastAsia="微软雅黑" w:hAnsi="微软雅黑" w:cs="微软雅黑" w:hint="eastAsia"/>
          <w:color w:val="auto"/>
          <w:spacing w:val="4"/>
          <w:lang w:eastAsia="zh-CN"/>
        </w:rPr>
        <w:t>；工业物价预期差值</w:t>
      </w:r>
      <w:r w:rsidR="00EA3D98" w:rsidRPr="00EA3D98">
        <w:rPr>
          <w:rFonts w:ascii="微软雅黑" w:eastAsia="微软雅黑" w:hAnsi="微软雅黑" w:cs="微软雅黑"/>
          <w:color w:val="auto"/>
          <w:spacing w:val="4"/>
          <w:lang w:eastAsia="zh-CN"/>
        </w:rPr>
        <w:t>20</w:t>
      </w:r>
      <w:r w:rsidR="00EA3D98" w:rsidRPr="00EA3D98">
        <w:rPr>
          <w:rFonts w:ascii="微软雅黑" w:eastAsia="微软雅黑" w:hAnsi="微软雅黑" w:cs="微软雅黑" w:hint="eastAsia"/>
          <w:color w:val="auto"/>
          <w:spacing w:val="4"/>
          <w:lang w:eastAsia="zh-CN"/>
        </w:rPr>
        <w:t>，前值</w:t>
      </w:r>
      <w:r w:rsidR="00EA3D98" w:rsidRPr="00EA3D98">
        <w:rPr>
          <w:rFonts w:ascii="微软雅黑" w:eastAsia="微软雅黑" w:hAnsi="微软雅黑" w:cs="微软雅黑"/>
          <w:color w:val="auto"/>
          <w:spacing w:val="4"/>
          <w:lang w:eastAsia="zh-CN"/>
        </w:rPr>
        <w:t>15</w:t>
      </w:r>
      <w:r w:rsidR="00EA3D98" w:rsidRPr="00EA3D98">
        <w:rPr>
          <w:rFonts w:ascii="微软雅黑" w:eastAsia="微软雅黑" w:hAnsi="微软雅黑" w:cs="微软雅黑" w:hint="eastAsia"/>
          <w:color w:val="auto"/>
          <w:spacing w:val="4"/>
          <w:lang w:eastAsia="zh-CN"/>
        </w:rPr>
        <w:t>，预期</w:t>
      </w:r>
      <w:r w:rsidR="00EA3D98" w:rsidRPr="00EA3D98">
        <w:rPr>
          <w:rFonts w:ascii="微软雅黑" w:eastAsia="微软雅黑" w:hAnsi="微软雅黑" w:cs="微软雅黑"/>
          <w:color w:val="auto"/>
          <w:spacing w:val="4"/>
          <w:lang w:eastAsia="zh-CN"/>
        </w:rPr>
        <w:t>15</w:t>
      </w:r>
      <w:r w:rsidR="00EA3D98" w:rsidRPr="00EA3D98">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D41DC2" w:rsidRPr="00A75923" w:rsidRDefault="0091608D" w:rsidP="00EA3D98">
      <w:pPr>
        <w:spacing w:before="102" w:line="257" w:lineRule="auto"/>
        <w:ind w:right="646" w:firstLineChars="200" w:firstLine="436"/>
        <w:jc w:val="both"/>
        <w:rPr>
          <w:rFonts w:ascii="微软雅黑" w:eastAsia="微软雅黑" w:hAnsi="微软雅黑" w:cs="微软雅黑" w:hint="eastAsia"/>
          <w:color w:val="auto"/>
          <w:spacing w:val="4"/>
          <w:lang w:eastAsia="zh-CN"/>
        </w:rPr>
      </w:pPr>
      <w:r w:rsidRPr="00A75923">
        <w:rPr>
          <w:rFonts w:ascii="微软雅黑" w:eastAsia="微软雅黑" w:hAnsi="微软雅黑" w:cs="微软雅黑" w:hint="eastAsia"/>
          <w:color w:val="auto"/>
          <w:spacing w:val="4"/>
          <w:lang w:eastAsia="zh-CN"/>
        </w:rPr>
        <w:t>【</w:t>
      </w:r>
      <w:r w:rsidR="00EA3D98" w:rsidRPr="00EA3D98">
        <w:rPr>
          <w:rFonts w:ascii="微软雅黑" w:eastAsia="微软雅黑" w:hAnsi="微软雅黑" w:cs="微软雅黑" w:hint="eastAsia"/>
          <w:color w:val="auto"/>
          <w:spacing w:val="4"/>
          <w:lang w:eastAsia="zh-CN"/>
        </w:rPr>
        <w:t>德国</w:t>
      </w:r>
      <w:r w:rsidR="00EA3D98" w:rsidRPr="00EA3D98">
        <w:rPr>
          <w:rFonts w:ascii="微软雅黑" w:eastAsia="微软雅黑" w:hAnsi="微软雅黑" w:cs="微软雅黑"/>
          <w:color w:val="auto"/>
          <w:spacing w:val="4"/>
          <w:lang w:eastAsia="zh-CN"/>
        </w:rPr>
        <w:t>6</w:t>
      </w:r>
      <w:r w:rsidR="00EA3D98" w:rsidRPr="00EA3D98">
        <w:rPr>
          <w:rFonts w:ascii="微软雅黑" w:eastAsia="微软雅黑" w:hAnsi="微软雅黑" w:cs="微软雅黑" w:hint="eastAsia"/>
          <w:color w:val="auto"/>
          <w:spacing w:val="4"/>
          <w:lang w:eastAsia="zh-CN"/>
        </w:rPr>
        <w:t>月</w:t>
      </w:r>
      <w:r w:rsidR="00EA3D98" w:rsidRPr="00EA3D98">
        <w:rPr>
          <w:rFonts w:ascii="微软雅黑" w:eastAsia="微软雅黑" w:hAnsi="微软雅黑" w:cs="微软雅黑"/>
          <w:color w:val="auto"/>
          <w:spacing w:val="4"/>
          <w:lang w:eastAsia="zh-CN"/>
        </w:rPr>
        <w:t>IFO</w:t>
      </w:r>
      <w:r w:rsidR="00EA3D98" w:rsidRPr="00EA3D98">
        <w:rPr>
          <w:rFonts w:ascii="微软雅黑" w:eastAsia="微软雅黑" w:hAnsi="微软雅黑" w:cs="微软雅黑" w:hint="eastAsia"/>
          <w:color w:val="auto"/>
          <w:spacing w:val="4"/>
          <w:lang w:eastAsia="zh-CN"/>
        </w:rPr>
        <w:t>商业景气指数</w:t>
      </w:r>
      <w:r w:rsidR="00EA3D98" w:rsidRPr="00EA3D98">
        <w:rPr>
          <w:rFonts w:ascii="微软雅黑" w:eastAsia="微软雅黑" w:hAnsi="微软雅黑" w:cs="微软雅黑"/>
          <w:color w:val="auto"/>
          <w:spacing w:val="4"/>
          <w:lang w:eastAsia="zh-CN"/>
        </w:rPr>
        <w:t>88.6</w:t>
      </w:r>
      <w:r w:rsidR="00EA3D98" w:rsidRPr="00EA3D98">
        <w:rPr>
          <w:rFonts w:ascii="微软雅黑" w:eastAsia="微软雅黑" w:hAnsi="微软雅黑" w:cs="微软雅黑" w:hint="eastAsia"/>
          <w:color w:val="auto"/>
          <w:spacing w:val="4"/>
          <w:lang w:eastAsia="zh-CN"/>
        </w:rPr>
        <w:t>，预期</w:t>
      </w:r>
      <w:r w:rsidR="00EA3D98" w:rsidRPr="00EA3D98">
        <w:rPr>
          <w:rFonts w:ascii="微软雅黑" w:eastAsia="微软雅黑" w:hAnsi="微软雅黑" w:cs="微软雅黑"/>
          <w:color w:val="auto"/>
          <w:spacing w:val="4"/>
          <w:lang w:eastAsia="zh-CN"/>
        </w:rPr>
        <w:t>89.7</w:t>
      </w:r>
      <w:r w:rsidR="00EA3D98" w:rsidRPr="00EA3D98">
        <w:rPr>
          <w:rFonts w:ascii="微软雅黑" w:eastAsia="微软雅黑" w:hAnsi="微软雅黑" w:cs="微软雅黑" w:hint="eastAsia"/>
          <w:color w:val="auto"/>
          <w:spacing w:val="4"/>
          <w:lang w:eastAsia="zh-CN"/>
        </w:rPr>
        <w:t>，前值</w:t>
      </w:r>
      <w:r w:rsidR="00EA3D98" w:rsidRPr="00EA3D98">
        <w:rPr>
          <w:rFonts w:ascii="微软雅黑" w:eastAsia="微软雅黑" w:hAnsi="微软雅黑" w:cs="微软雅黑"/>
          <w:color w:val="auto"/>
          <w:spacing w:val="4"/>
          <w:lang w:eastAsia="zh-CN"/>
        </w:rPr>
        <w:t>89.3</w:t>
      </w:r>
      <w:r w:rsidR="00EA3D98" w:rsidRPr="00EA3D98">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Default="00AE2365" w:rsidP="006F1AC1">
      <w:pPr>
        <w:spacing w:before="102" w:line="257" w:lineRule="auto"/>
        <w:ind w:right="646"/>
        <w:jc w:val="both"/>
        <w:rPr>
          <w:rFonts w:ascii="微软雅黑" w:eastAsia="微软雅黑" w:hAnsi="微软雅黑" w:cs="微软雅黑" w:hint="eastAsia"/>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5A6DDA" w:rsidTr="00E065A0">
        <w:trPr>
          <w:trHeight w:val="618"/>
        </w:trPr>
        <w:tc>
          <w:tcPr>
            <w:tcW w:w="1567" w:type="dxa"/>
            <w:shd w:val="clear" w:color="auto" w:fill="D3EAFF"/>
          </w:tcPr>
          <w:p w:rsidR="005A6DDA" w:rsidRDefault="0036147E" w:rsidP="009D2143">
            <w:pPr>
              <w:pStyle w:val="TableText"/>
              <w:rPr>
                <w:lang w:eastAsia="zh-CN"/>
              </w:rPr>
            </w:pPr>
            <w:r>
              <w:t>2024/6/25</w:t>
            </w:r>
          </w:p>
        </w:tc>
        <w:tc>
          <w:tcPr>
            <w:tcW w:w="1143" w:type="dxa"/>
            <w:shd w:val="clear" w:color="auto" w:fill="D3EAFF"/>
          </w:tcPr>
          <w:p w:rsidR="005A6DDA" w:rsidRPr="005A6DDA" w:rsidRDefault="0036147E" w:rsidP="009D2143">
            <w:pPr>
              <w:pStyle w:val="TableText"/>
              <w:rPr>
                <w:lang w:eastAsia="zh-CN"/>
              </w:rPr>
            </w:pPr>
            <w:r>
              <w:rPr>
                <w:rFonts w:hint="eastAsia"/>
                <w:lang w:eastAsia="zh-CN"/>
              </w:rPr>
              <w:t>19</w:t>
            </w:r>
            <w:r w:rsidR="00635F90">
              <w:rPr>
                <w:rFonts w:hint="eastAsia"/>
                <w:lang w:eastAsia="zh-CN"/>
              </w:rPr>
              <w:t>：</w:t>
            </w:r>
            <w:r>
              <w:rPr>
                <w:rFonts w:hint="eastAsia"/>
                <w:lang w:eastAsia="zh-CN"/>
              </w:rPr>
              <w:t>0</w:t>
            </w:r>
            <w:r w:rsidR="00635F90">
              <w:rPr>
                <w:rFonts w:hint="eastAsia"/>
                <w:lang w:eastAsia="zh-CN"/>
              </w:rPr>
              <w:t>0</w:t>
            </w:r>
          </w:p>
        </w:tc>
        <w:tc>
          <w:tcPr>
            <w:tcW w:w="6679" w:type="dxa"/>
            <w:shd w:val="clear" w:color="auto" w:fill="D3EAFF"/>
          </w:tcPr>
          <w:p w:rsidR="005A6DDA" w:rsidRPr="009D2143" w:rsidRDefault="0036147E" w:rsidP="009D2143">
            <w:pPr>
              <w:pStyle w:val="TableText"/>
              <w:jc w:val="center"/>
              <w:rPr>
                <w:b w:val="0"/>
                <w:lang w:eastAsia="zh-CN"/>
              </w:rPr>
            </w:pPr>
            <w:r w:rsidRPr="0036147E">
              <w:rPr>
                <w:rFonts w:hint="eastAsia"/>
                <w:b w:val="0"/>
                <w:lang w:eastAsia="zh-CN"/>
              </w:rPr>
              <w:t>美联储理事鲍曼发表讲话</w:t>
            </w:r>
          </w:p>
        </w:tc>
      </w:tr>
      <w:tr w:rsidR="005A6DDA">
        <w:trPr>
          <w:trHeight w:val="618"/>
        </w:trPr>
        <w:tc>
          <w:tcPr>
            <w:tcW w:w="1567" w:type="dxa"/>
          </w:tcPr>
          <w:p w:rsidR="005A6DDA" w:rsidRDefault="0036147E" w:rsidP="009D2143">
            <w:pPr>
              <w:pStyle w:val="TableText"/>
              <w:rPr>
                <w:lang w:eastAsia="zh-CN"/>
              </w:rPr>
            </w:pPr>
            <w:r>
              <w:t>2024/6/25</w:t>
            </w:r>
          </w:p>
        </w:tc>
        <w:tc>
          <w:tcPr>
            <w:tcW w:w="1143" w:type="dxa"/>
          </w:tcPr>
          <w:p w:rsidR="005A6DDA" w:rsidRDefault="0036147E" w:rsidP="009D2143">
            <w:pPr>
              <w:pStyle w:val="TableText"/>
              <w:rPr>
                <w:lang w:eastAsia="zh-CN"/>
              </w:rPr>
            </w:pPr>
            <w:r>
              <w:rPr>
                <w:rFonts w:hint="eastAsia"/>
                <w:lang w:eastAsia="zh-CN"/>
              </w:rPr>
              <w:t>20</w:t>
            </w:r>
            <w:r w:rsidR="005A6DDA">
              <w:rPr>
                <w:rFonts w:hint="eastAsia"/>
                <w:lang w:eastAsia="zh-CN"/>
              </w:rPr>
              <w:t>：</w:t>
            </w:r>
            <w:r>
              <w:rPr>
                <w:rFonts w:hint="eastAsia"/>
                <w:lang w:eastAsia="zh-CN"/>
              </w:rPr>
              <w:t>3</w:t>
            </w:r>
            <w:r w:rsidR="0091608D">
              <w:rPr>
                <w:rFonts w:hint="eastAsia"/>
                <w:lang w:eastAsia="zh-CN"/>
              </w:rPr>
              <w:t>0</w:t>
            </w:r>
          </w:p>
        </w:tc>
        <w:tc>
          <w:tcPr>
            <w:tcW w:w="6679" w:type="dxa"/>
          </w:tcPr>
          <w:p w:rsidR="00D41DC2" w:rsidRPr="009D2143" w:rsidRDefault="0036147E" w:rsidP="009D2143">
            <w:pPr>
              <w:pStyle w:val="TableText"/>
              <w:jc w:val="center"/>
              <w:rPr>
                <w:b w:val="0"/>
                <w:lang w:eastAsia="zh-CN"/>
              </w:rPr>
            </w:pPr>
            <w:r w:rsidRPr="0036147E">
              <w:rPr>
                <w:rFonts w:hint="eastAsia"/>
                <w:b w:val="0"/>
                <w:lang w:eastAsia="zh-CN"/>
              </w:rPr>
              <w:t>加拿大</w:t>
            </w:r>
            <w:r w:rsidRPr="0036147E">
              <w:rPr>
                <w:b w:val="0"/>
                <w:lang w:eastAsia="zh-CN"/>
              </w:rPr>
              <w:t>5</w:t>
            </w:r>
            <w:r w:rsidRPr="0036147E">
              <w:rPr>
                <w:rFonts w:hint="eastAsia"/>
                <w:b w:val="0"/>
                <w:lang w:eastAsia="zh-CN"/>
              </w:rPr>
              <w:t>月</w:t>
            </w:r>
            <w:r w:rsidRPr="0036147E">
              <w:rPr>
                <w:b w:val="0"/>
                <w:lang w:eastAsia="zh-CN"/>
              </w:rPr>
              <w:t>CPI</w:t>
            </w:r>
            <w:r w:rsidRPr="0036147E">
              <w:rPr>
                <w:rFonts w:hint="eastAsia"/>
                <w:b w:val="0"/>
                <w:lang w:eastAsia="zh-CN"/>
              </w:rPr>
              <w:t>月率</w:t>
            </w:r>
          </w:p>
        </w:tc>
      </w:tr>
      <w:tr w:rsidR="005A6DDA">
        <w:trPr>
          <w:trHeight w:val="620"/>
        </w:trPr>
        <w:tc>
          <w:tcPr>
            <w:tcW w:w="1567" w:type="dxa"/>
            <w:shd w:val="clear" w:color="auto" w:fill="D3EAFF"/>
          </w:tcPr>
          <w:p w:rsidR="005A6DDA" w:rsidRDefault="0036147E" w:rsidP="009D2143">
            <w:pPr>
              <w:pStyle w:val="TableText"/>
              <w:rPr>
                <w:lang w:eastAsia="zh-CN"/>
              </w:rPr>
            </w:pPr>
            <w:r>
              <w:t>2024/6/25</w:t>
            </w:r>
          </w:p>
        </w:tc>
        <w:tc>
          <w:tcPr>
            <w:tcW w:w="1143" w:type="dxa"/>
            <w:shd w:val="clear" w:color="auto" w:fill="D3EAFF"/>
          </w:tcPr>
          <w:p w:rsidR="005A6DDA" w:rsidRDefault="0036147E" w:rsidP="009D2143">
            <w:pPr>
              <w:pStyle w:val="TableText"/>
            </w:pPr>
            <w:r>
              <w:rPr>
                <w:rFonts w:hint="eastAsia"/>
                <w:lang w:eastAsia="zh-CN"/>
              </w:rPr>
              <w:t>21</w:t>
            </w:r>
            <w:r w:rsidR="005A6DDA">
              <w:rPr>
                <w:rFonts w:hint="eastAsia"/>
                <w:lang w:eastAsia="zh-CN"/>
              </w:rPr>
              <w:t>：</w:t>
            </w:r>
            <w:r>
              <w:rPr>
                <w:rFonts w:hint="eastAsia"/>
                <w:lang w:eastAsia="zh-CN"/>
              </w:rPr>
              <w:t>00</w:t>
            </w:r>
          </w:p>
        </w:tc>
        <w:tc>
          <w:tcPr>
            <w:tcW w:w="6679" w:type="dxa"/>
            <w:shd w:val="clear" w:color="auto" w:fill="D3EAFF"/>
          </w:tcPr>
          <w:p w:rsidR="00635F90" w:rsidRDefault="0036147E" w:rsidP="009D2143">
            <w:pPr>
              <w:pStyle w:val="TableText"/>
              <w:jc w:val="center"/>
              <w:rPr>
                <w:b w:val="0"/>
                <w:lang w:eastAsia="zh-CN"/>
              </w:rPr>
            </w:pPr>
            <w:r w:rsidRPr="0036147E">
              <w:rPr>
                <w:rFonts w:hint="eastAsia"/>
                <w:b w:val="0"/>
                <w:lang w:eastAsia="zh-CN"/>
              </w:rPr>
              <w:t>美国</w:t>
            </w:r>
            <w:r w:rsidRPr="0036147E">
              <w:rPr>
                <w:b w:val="0"/>
                <w:lang w:eastAsia="zh-CN"/>
              </w:rPr>
              <w:t>4</w:t>
            </w:r>
            <w:r w:rsidRPr="0036147E">
              <w:rPr>
                <w:rFonts w:hint="eastAsia"/>
                <w:b w:val="0"/>
                <w:lang w:eastAsia="zh-CN"/>
              </w:rPr>
              <w:t>月</w:t>
            </w:r>
            <w:r w:rsidRPr="0036147E">
              <w:rPr>
                <w:b w:val="0"/>
                <w:lang w:eastAsia="zh-CN"/>
              </w:rPr>
              <w:t>FHFA</w:t>
            </w:r>
            <w:r w:rsidRPr="0036147E">
              <w:rPr>
                <w:rFonts w:hint="eastAsia"/>
                <w:b w:val="0"/>
                <w:lang w:eastAsia="zh-CN"/>
              </w:rPr>
              <w:t>房价指数月率</w:t>
            </w:r>
          </w:p>
          <w:p w:rsidR="0036147E" w:rsidRPr="009D2143" w:rsidRDefault="0036147E" w:rsidP="009D2143">
            <w:pPr>
              <w:pStyle w:val="TableText"/>
              <w:jc w:val="center"/>
              <w:rPr>
                <w:b w:val="0"/>
                <w:lang w:eastAsia="zh-CN"/>
              </w:rPr>
            </w:pPr>
            <w:r w:rsidRPr="0036147E">
              <w:rPr>
                <w:rFonts w:hint="eastAsia"/>
                <w:b w:val="0"/>
                <w:lang w:eastAsia="zh-CN"/>
              </w:rPr>
              <w:t>美国</w:t>
            </w:r>
            <w:r w:rsidRPr="0036147E">
              <w:rPr>
                <w:b w:val="0"/>
                <w:lang w:eastAsia="zh-CN"/>
              </w:rPr>
              <w:t>4</w:t>
            </w:r>
            <w:r w:rsidRPr="0036147E">
              <w:rPr>
                <w:rFonts w:hint="eastAsia"/>
                <w:b w:val="0"/>
                <w:lang w:eastAsia="zh-CN"/>
              </w:rPr>
              <w:t>月</w:t>
            </w:r>
            <w:r w:rsidRPr="0036147E">
              <w:rPr>
                <w:b w:val="0"/>
                <w:lang w:eastAsia="zh-CN"/>
              </w:rPr>
              <w:t>S&amp;P/CS20</w:t>
            </w:r>
            <w:r w:rsidRPr="0036147E">
              <w:rPr>
                <w:rFonts w:hint="eastAsia"/>
                <w:b w:val="0"/>
                <w:lang w:eastAsia="zh-CN"/>
              </w:rPr>
              <w:t>座大城市房价指数年率</w:t>
            </w:r>
          </w:p>
        </w:tc>
      </w:tr>
      <w:tr w:rsidR="005A6DDA">
        <w:trPr>
          <w:trHeight w:val="619"/>
        </w:trPr>
        <w:tc>
          <w:tcPr>
            <w:tcW w:w="1567" w:type="dxa"/>
          </w:tcPr>
          <w:p w:rsidR="005A6DDA" w:rsidRDefault="0036147E" w:rsidP="009D2143">
            <w:pPr>
              <w:pStyle w:val="TableText"/>
              <w:rPr>
                <w:lang w:eastAsia="zh-CN"/>
              </w:rPr>
            </w:pPr>
            <w:r>
              <w:t>2024/6/25</w:t>
            </w:r>
          </w:p>
        </w:tc>
        <w:tc>
          <w:tcPr>
            <w:tcW w:w="1143" w:type="dxa"/>
          </w:tcPr>
          <w:p w:rsidR="005A6DDA" w:rsidRDefault="0036147E" w:rsidP="009D2143">
            <w:pPr>
              <w:pStyle w:val="TableText"/>
              <w:rPr>
                <w:lang w:eastAsia="zh-CN"/>
              </w:rPr>
            </w:pPr>
            <w:r>
              <w:rPr>
                <w:rFonts w:hint="eastAsia"/>
                <w:lang w:eastAsia="zh-CN"/>
              </w:rPr>
              <w:t>22</w:t>
            </w:r>
            <w:r w:rsidR="005A6DDA">
              <w:rPr>
                <w:rFonts w:hint="eastAsia"/>
                <w:lang w:eastAsia="zh-CN"/>
              </w:rPr>
              <w:t>：</w:t>
            </w:r>
            <w:r>
              <w:rPr>
                <w:rFonts w:hint="eastAsia"/>
                <w:lang w:eastAsia="zh-CN"/>
              </w:rPr>
              <w:t>0</w:t>
            </w:r>
            <w:r w:rsidR="005A6DDA">
              <w:rPr>
                <w:rFonts w:hint="eastAsia"/>
                <w:lang w:eastAsia="zh-CN"/>
              </w:rPr>
              <w:t>0</w:t>
            </w:r>
          </w:p>
        </w:tc>
        <w:tc>
          <w:tcPr>
            <w:tcW w:w="6679" w:type="dxa"/>
          </w:tcPr>
          <w:p w:rsidR="00A75923" w:rsidRDefault="0036147E" w:rsidP="009D2143">
            <w:pPr>
              <w:pStyle w:val="TableText"/>
              <w:jc w:val="center"/>
              <w:rPr>
                <w:b w:val="0"/>
                <w:lang w:eastAsia="zh-CN"/>
              </w:rPr>
            </w:pPr>
            <w:r w:rsidRPr="0036147E">
              <w:rPr>
                <w:rFonts w:hint="eastAsia"/>
                <w:b w:val="0"/>
                <w:lang w:eastAsia="zh-CN"/>
              </w:rPr>
              <w:t>美国</w:t>
            </w:r>
            <w:r w:rsidRPr="0036147E">
              <w:rPr>
                <w:b w:val="0"/>
                <w:lang w:eastAsia="zh-CN"/>
              </w:rPr>
              <w:t>6</w:t>
            </w:r>
            <w:r w:rsidRPr="0036147E">
              <w:rPr>
                <w:rFonts w:hint="eastAsia"/>
                <w:b w:val="0"/>
                <w:lang w:eastAsia="zh-CN"/>
              </w:rPr>
              <w:t>月</w:t>
            </w:r>
            <w:proofErr w:type="gramStart"/>
            <w:r w:rsidRPr="0036147E">
              <w:rPr>
                <w:rFonts w:hint="eastAsia"/>
                <w:b w:val="0"/>
                <w:lang w:eastAsia="zh-CN"/>
              </w:rPr>
              <w:t>谘</w:t>
            </w:r>
            <w:proofErr w:type="gramEnd"/>
            <w:r w:rsidRPr="0036147E">
              <w:rPr>
                <w:rFonts w:hint="eastAsia"/>
                <w:b w:val="0"/>
                <w:lang w:eastAsia="zh-CN"/>
              </w:rPr>
              <w:t>商会消费者信心指数</w:t>
            </w:r>
          </w:p>
          <w:p w:rsidR="0036147E" w:rsidRPr="009D2143" w:rsidRDefault="0036147E" w:rsidP="009D2143">
            <w:pPr>
              <w:pStyle w:val="TableText"/>
              <w:jc w:val="center"/>
              <w:rPr>
                <w:b w:val="0"/>
                <w:lang w:eastAsia="zh-CN"/>
              </w:rPr>
            </w:pPr>
            <w:r w:rsidRPr="0036147E">
              <w:rPr>
                <w:rFonts w:hint="eastAsia"/>
                <w:b w:val="0"/>
                <w:lang w:eastAsia="zh-CN"/>
              </w:rPr>
              <w:t>美国</w:t>
            </w:r>
            <w:r w:rsidRPr="0036147E">
              <w:rPr>
                <w:b w:val="0"/>
                <w:lang w:eastAsia="zh-CN"/>
              </w:rPr>
              <w:t>6</w:t>
            </w:r>
            <w:r w:rsidRPr="0036147E">
              <w:rPr>
                <w:rFonts w:hint="eastAsia"/>
                <w:b w:val="0"/>
                <w:lang w:eastAsia="zh-CN"/>
              </w:rPr>
              <w:t>月里奇蒙德联储制造业指数</w:t>
            </w:r>
          </w:p>
        </w:tc>
      </w:tr>
      <w:tr w:rsidR="005A6DDA">
        <w:trPr>
          <w:trHeight w:val="619"/>
        </w:trPr>
        <w:tc>
          <w:tcPr>
            <w:tcW w:w="1567" w:type="dxa"/>
            <w:shd w:val="clear" w:color="auto" w:fill="D3EAFF"/>
          </w:tcPr>
          <w:p w:rsidR="005A6DDA" w:rsidRDefault="0036147E" w:rsidP="009D2143">
            <w:pPr>
              <w:pStyle w:val="TableText"/>
            </w:pPr>
            <w:r>
              <w:t>2024/6/2</w:t>
            </w:r>
            <w:r>
              <w:rPr>
                <w:rFonts w:hint="eastAsia"/>
                <w:lang w:eastAsia="zh-CN"/>
              </w:rPr>
              <w:t>6</w:t>
            </w:r>
          </w:p>
        </w:tc>
        <w:tc>
          <w:tcPr>
            <w:tcW w:w="1143" w:type="dxa"/>
            <w:shd w:val="clear" w:color="auto" w:fill="D3EAFF"/>
          </w:tcPr>
          <w:p w:rsidR="005A6DDA" w:rsidRDefault="0036147E" w:rsidP="009D2143">
            <w:pPr>
              <w:pStyle w:val="TableText"/>
              <w:rPr>
                <w:lang w:eastAsia="zh-CN"/>
              </w:rPr>
            </w:pPr>
            <w:r>
              <w:rPr>
                <w:rFonts w:hint="eastAsia"/>
                <w:lang w:eastAsia="zh-CN"/>
              </w:rPr>
              <w:t>02</w:t>
            </w:r>
            <w:r w:rsidR="005A6DDA">
              <w:rPr>
                <w:rFonts w:hint="eastAsia"/>
                <w:lang w:eastAsia="zh-CN"/>
              </w:rPr>
              <w:t>：</w:t>
            </w:r>
            <w:r>
              <w:rPr>
                <w:rFonts w:hint="eastAsia"/>
                <w:lang w:eastAsia="zh-CN"/>
              </w:rPr>
              <w:t>1</w:t>
            </w:r>
            <w:r w:rsidR="00D41DC2">
              <w:rPr>
                <w:rFonts w:hint="eastAsia"/>
                <w:lang w:eastAsia="zh-CN"/>
              </w:rPr>
              <w:t>0</w:t>
            </w:r>
          </w:p>
        </w:tc>
        <w:tc>
          <w:tcPr>
            <w:tcW w:w="6679" w:type="dxa"/>
            <w:shd w:val="clear" w:color="auto" w:fill="D3EAFF"/>
          </w:tcPr>
          <w:p w:rsidR="007A7159" w:rsidRPr="009D2143" w:rsidRDefault="0036147E" w:rsidP="009D2143">
            <w:pPr>
              <w:pStyle w:val="TableText"/>
              <w:jc w:val="center"/>
              <w:rPr>
                <w:b w:val="0"/>
                <w:lang w:eastAsia="zh-CN"/>
              </w:rPr>
            </w:pPr>
            <w:r w:rsidRPr="0036147E">
              <w:rPr>
                <w:rFonts w:hint="eastAsia"/>
                <w:b w:val="0"/>
                <w:lang w:eastAsia="zh-CN"/>
              </w:rPr>
              <w:t>美联储理事鲍曼发表主题演讲</w:t>
            </w:r>
          </w:p>
        </w:tc>
      </w:tr>
      <w:tr w:rsidR="00635F90" w:rsidTr="00635F90">
        <w:trPr>
          <w:trHeight w:val="619"/>
        </w:trPr>
        <w:tc>
          <w:tcPr>
            <w:tcW w:w="1567" w:type="dxa"/>
            <w:shd w:val="clear" w:color="auto" w:fill="auto"/>
          </w:tcPr>
          <w:p w:rsidR="00635F90" w:rsidRDefault="0036147E" w:rsidP="009D2143">
            <w:pPr>
              <w:pStyle w:val="TableText"/>
            </w:pPr>
            <w:r>
              <w:t>2024/6/2</w:t>
            </w:r>
            <w:r>
              <w:rPr>
                <w:rFonts w:hint="eastAsia"/>
                <w:lang w:eastAsia="zh-CN"/>
              </w:rPr>
              <w:t>6</w:t>
            </w:r>
          </w:p>
        </w:tc>
        <w:tc>
          <w:tcPr>
            <w:tcW w:w="1143" w:type="dxa"/>
            <w:shd w:val="clear" w:color="auto" w:fill="auto"/>
          </w:tcPr>
          <w:p w:rsidR="00635F90" w:rsidRDefault="0036147E" w:rsidP="009D2143">
            <w:pPr>
              <w:pStyle w:val="TableText"/>
              <w:rPr>
                <w:lang w:eastAsia="zh-CN"/>
              </w:rPr>
            </w:pPr>
            <w:r>
              <w:rPr>
                <w:rFonts w:hint="eastAsia"/>
                <w:lang w:eastAsia="zh-CN"/>
              </w:rPr>
              <w:t>04</w:t>
            </w:r>
            <w:r w:rsidR="00635F90">
              <w:rPr>
                <w:rFonts w:hint="eastAsia"/>
                <w:lang w:eastAsia="zh-CN"/>
              </w:rPr>
              <w:t>：30</w:t>
            </w:r>
          </w:p>
        </w:tc>
        <w:tc>
          <w:tcPr>
            <w:tcW w:w="6679" w:type="dxa"/>
            <w:shd w:val="clear" w:color="auto" w:fill="auto"/>
          </w:tcPr>
          <w:p w:rsidR="009D2143" w:rsidRPr="009D2143" w:rsidRDefault="0036147E" w:rsidP="009D2143">
            <w:pPr>
              <w:pStyle w:val="TableText"/>
              <w:jc w:val="center"/>
              <w:rPr>
                <w:b w:val="0"/>
                <w:lang w:eastAsia="zh-CN"/>
              </w:rPr>
            </w:pPr>
            <w:r w:rsidRPr="0036147E">
              <w:rPr>
                <w:rFonts w:hint="eastAsia"/>
                <w:b w:val="0"/>
                <w:lang w:eastAsia="zh-CN"/>
              </w:rPr>
              <w:t>美国至</w:t>
            </w:r>
            <w:r w:rsidRPr="0036147E">
              <w:rPr>
                <w:b w:val="0"/>
                <w:lang w:eastAsia="zh-CN"/>
              </w:rPr>
              <w:t>6</w:t>
            </w:r>
            <w:r w:rsidRPr="0036147E">
              <w:rPr>
                <w:rFonts w:hint="eastAsia"/>
                <w:b w:val="0"/>
                <w:lang w:eastAsia="zh-CN"/>
              </w:rPr>
              <w:t>月</w:t>
            </w:r>
            <w:r w:rsidRPr="0036147E">
              <w:rPr>
                <w:b w:val="0"/>
                <w:lang w:eastAsia="zh-CN"/>
              </w:rPr>
              <w:t>21</w:t>
            </w:r>
            <w:r w:rsidRPr="0036147E">
              <w:rPr>
                <w:rFonts w:hint="eastAsia"/>
                <w:b w:val="0"/>
                <w:lang w:eastAsia="zh-CN"/>
              </w:rPr>
              <w:t>日当周</w:t>
            </w:r>
            <w:r w:rsidRPr="0036147E">
              <w:rPr>
                <w:b w:val="0"/>
                <w:lang w:eastAsia="zh-CN"/>
              </w:rPr>
              <w:t>API</w:t>
            </w:r>
            <w:r w:rsidRPr="0036147E">
              <w:rPr>
                <w:rFonts w:hint="eastAsia"/>
                <w:b w:val="0"/>
                <w:lang w:eastAsia="zh-CN"/>
              </w:rPr>
              <w:t>原油库存</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6C547F" w:rsidRDefault="006C547F">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EA3D98">
      <w:pPr>
        <w:spacing w:before="120" w:line="190" w:lineRule="auto"/>
        <w:rPr>
          <w:rFonts w:ascii="微软雅黑" w:eastAsia="微软雅黑" w:hAnsi="微软雅黑" w:cs="微软雅黑"/>
          <w:b/>
          <w:bCs/>
          <w:color w:val="036EB8"/>
          <w:spacing w:val="15"/>
          <w:sz w:val="28"/>
          <w:szCs w:val="28"/>
          <w:lang w:eastAsia="zh-CN"/>
        </w:rP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15pt;height:14.1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bookmarkEnd w:id="0"/>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36147E" w:rsidRPr="0036147E" w:rsidRDefault="0036147E" w:rsidP="0036147E">
      <w:pPr>
        <w:spacing w:before="103" w:line="256" w:lineRule="auto"/>
        <w:ind w:right="743" w:firstLineChars="200" w:firstLine="468"/>
        <w:jc w:val="both"/>
        <w:rPr>
          <w:rFonts w:ascii="微软雅黑" w:eastAsia="微软雅黑" w:hAnsi="微软雅黑" w:cs="微软雅黑" w:hint="eastAsia"/>
          <w:spacing w:val="12"/>
          <w:lang w:eastAsia="zh-CN"/>
        </w:rPr>
      </w:pPr>
      <w:r w:rsidRPr="0036147E">
        <w:rPr>
          <w:rFonts w:ascii="微软雅黑" w:eastAsia="微软雅黑" w:hAnsi="微软雅黑" w:cs="微软雅黑" w:hint="eastAsia"/>
          <w:spacing w:val="12"/>
          <w:lang w:eastAsia="zh-CN"/>
        </w:rPr>
        <w:t>截至周二，美元指数跌0.32%报105.49，非美货币普遍上涨，欧元兑美元涨0.39%报1.0734，英镑兑美元涨0.31%报1.2685，澳元兑美元涨0.24%报0.6656，美元兑日元跌0.09%报159.64。芝加哥联储主席古尔斯比表示，美联储可能需要开始考虑紧缩政策是否对经济施加了过大压力，整体发言</w:t>
      </w:r>
      <w:proofErr w:type="gramStart"/>
      <w:r w:rsidRPr="0036147E">
        <w:rPr>
          <w:rFonts w:ascii="微软雅黑" w:eastAsia="微软雅黑" w:hAnsi="微软雅黑" w:cs="微软雅黑" w:hint="eastAsia"/>
          <w:spacing w:val="12"/>
          <w:lang w:eastAsia="zh-CN"/>
        </w:rPr>
        <w:t>基调偏鸽旧金山</w:t>
      </w:r>
      <w:proofErr w:type="gramEnd"/>
      <w:r w:rsidRPr="0036147E">
        <w:rPr>
          <w:rFonts w:ascii="微软雅黑" w:eastAsia="微软雅黑" w:hAnsi="微软雅黑" w:cs="微软雅黑" w:hint="eastAsia"/>
          <w:spacing w:val="12"/>
          <w:lang w:eastAsia="zh-CN"/>
        </w:rPr>
        <w:t>联储主席戴利则表示，如果通胀下降速度比预期慢，联储将适合保持较高的利率更长时间；但如果通胀迅速下降或劳动力市场降温超过预期，则需要降息，整体基调相对中性。由于欧洲央行执行委员会成员施纳贝尔发表鹰派言论，欧元受到短期支撑。然而德国6月IFO商业信心意外下降，限制了欧元的涨幅。市场对本周日即将举行的法国立法选举感到紧张。近期民意调查显示，法国</w:t>
      </w:r>
      <w:proofErr w:type="gramStart"/>
      <w:r w:rsidRPr="0036147E">
        <w:rPr>
          <w:rFonts w:ascii="微软雅黑" w:eastAsia="微软雅黑" w:hAnsi="微软雅黑" w:cs="微软雅黑" w:hint="eastAsia"/>
          <w:spacing w:val="12"/>
          <w:lang w:eastAsia="zh-CN"/>
        </w:rPr>
        <w:t>极</w:t>
      </w:r>
      <w:proofErr w:type="gramEnd"/>
      <w:r w:rsidRPr="0036147E">
        <w:rPr>
          <w:rFonts w:ascii="微软雅黑" w:eastAsia="微软雅黑" w:hAnsi="微软雅黑" w:cs="微软雅黑" w:hint="eastAsia"/>
          <w:spacing w:val="12"/>
          <w:lang w:eastAsia="zh-CN"/>
        </w:rPr>
        <w:t>右翼国民联盟（RN）党及其盟友在首轮选举中以35.5%的预期得票率领先。无论选举结果是倾向于玛丽娜·勒庞的</w:t>
      </w:r>
      <w:proofErr w:type="gramStart"/>
      <w:r w:rsidRPr="0036147E">
        <w:rPr>
          <w:rFonts w:ascii="微软雅黑" w:eastAsia="微软雅黑" w:hAnsi="微软雅黑" w:cs="微软雅黑" w:hint="eastAsia"/>
          <w:spacing w:val="12"/>
          <w:lang w:eastAsia="zh-CN"/>
        </w:rPr>
        <w:t>极</w:t>
      </w:r>
      <w:proofErr w:type="gramEnd"/>
      <w:r w:rsidRPr="0036147E">
        <w:rPr>
          <w:rFonts w:ascii="微软雅黑" w:eastAsia="微软雅黑" w:hAnsi="微软雅黑" w:cs="微软雅黑" w:hint="eastAsia"/>
          <w:spacing w:val="12"/>
          <w:lang w:eastAsia="zh-CN"/>
        </w:rPr>
        <w:t>右翼政党还是左翼联盟，其导致重大政策变化都会对金融市场产生重大影响。往后看，美联储偏鸽派信息使美元指数从八周高点滑落，对一篮子主要货币下跌。投资者关注本周五发布的美国个人消费支出（PCE）价格指数及周四举行的美国总统拜登与前总统特朗普之间的第一次总统辩论。</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54643">
        <w:rPr>
          <w:rFonts w:ascii="微软雅黑" w:eastAsia="微软雅黑" w:hAnsi="微软雅黑" w:cs="微软雅黑" w:hint="eastAsia"/>
          <w:spacing w:val="7"/>
          <w:lang w:eastAsia="zh-CN"/>
        </w:rPr>
        <w:t>：美</w:t>
      </w:r>
      <w:r w:rsidRPr="0036147E">
        <w:rPr>
          <w:rFonts w:ascii="微软雅黑" w:eastAsia="微软雅黑" w:hAnsi="微软雅黑" w:cs="微软雅黑" w:hint="eastAsia"/>
          <w:spacing w:val="7"/>
          <w:lang w:eastAsia="zh-CN"/>
        </w:rPr>
        <w:t>元指数走势</w:t>
      </w:r>
      <w:r w:rsidRPr="00B1212E">
        <w:rPr>
          <w:rFonts w:ascii="微软雅黑" w:eastAsia="微软雅黑" w:hAnsi="微软雅黑" w:cs="微软雅黑" w:hint="eastAsia"/>
          <w:spacing w:val="7"/>
          <w:lang w:eastAsia="zh-CN"/>
        </w:rPr>
        <w:t>图</w:t>
      </w:r>
    </w:p>
    <w:p w:rsidR="00AE2365" w:rsidRDefault="0036147E">
      <w:pPr>
        <w:spacing w:before="103" w:line="256" w:lineRule="auto"/>
        <w:ind w:right="743"/>
        <w:jc w:val="both"/>
        <w:rPr>
          <w:lang w:eastAsia="zh-CN"/>
        </w:rPr>
      </w:pPr>
      <w:r w:rsidRPr="0036147E">
        <w:rPr>
          <w:lang w:eastAsia="zh-CN"/>
        </w:rPr>
        <w:drawing>
          <wp:inline distT="0" distB="0" distL="0" distR="0" wp14:anchorId="7377C34E" wp14:editId="2CB47449">
            <wp:extent cx="6032136" cy="2315818"/>
            <wp:effectExtent l="0" t="0" r="6985" b="8890"/>
            <wp:docPr id="1026" name="Picture 2" descr="微信图片_2024062508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微信图片_20240625085054"/>
                    <pic:cNvPicPr>
                      <a:picLocks noChangeAspect="1" noChangeArrowheads="1"/>
                    </pic:cNvPicPr>
                  </pic:nvPicPr>
                  <pic:blipFill>
                    <a:blip r:embed="rId13">
                      <a:clrChange>
                        <a:clrFrom>
                          <a:srgbClr val="13161A"/>
                        </a:clrFrom>
                        <a:clrTo>
                          <a:srgbClr val="13161A">
                            <a:alpha val="0"/>
                          </a:srgbClr>
                        </a:clrTo>
                      </a:clrChange>
                      <a:extLst>
                        <a:ext uri="{28A0092B-C50C-407E-A947-70E740481C1C}">
                          <a14:useLocalDpi xmlns:a14="http://schemas.microsoft.com/office/drawing/2010/main" val="0"/>
                        </a:ext>
                      </a:extLst>
                    </a:blip>
                    <a:srcRect/>
                    <a:stretch>
                      <a:fillRect/>
                    </a:stretch>
                  </pic:blipFill>
                  <pic:spPr bwMode="auto">
                    <a:xfrm>
                      <a:off x="0" y="0"/>
                      <a:ext cx="6043824" cy="2320305"/>
                    </a:xfrm>
                    <a:prstGeom prst="rect">
                      <a:avLst/>
                    </a:prstGeom>
                    <a:noFill/>
                    <a:ln>
                      <a:noFill/>
                    </a:ln>
                    <a:extLst/>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36147E">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36147E">
        <w:rPr>
          <w:rFonts w:ascii="微软雅黑" w:eastAsia="微软雅黑" w:hAnsi="微软雅黑" w:cs="微软雅黑" w:hint="eastAsia"/>
          <w:spacing w:val="12"/>
          <w:lang w:eastAsia="zh-CN"/>
        </w:rPr>
        <w:t>截至6月</w:t>
      </w:r>
      <w:r w:rsidRPr="0036147E">
        <w:rPr>
          <w:rFonts w:ascii="微软雅黑" w:eastAsia="微软雅黑" w:hAnsi="微软雅黑" w:cs="微软雅黑"/>
          <w:spacing w:val="12"/>
          <w:lang w:eastAsia="zh-CN"/>
        </w:rPr>
        <w:t>25</w:t>
      </w:r>
      <w:r w:rsidRPr="0036147E">
        <w:rPr>
          <w:rFonts w:ascii="微软雅黑" w:eastAsia="微软雅黑" w:hAnsi="微软雅黑" w:cs="微软雅黑" w:hint="eastAsia"/>
          <w:spacing w:val="12"/>
          <w:lang w:eastAsia="zh-CN"/>
        </w:rPr>
        <w:t>日，</w:t>
      </w:r>
      <w:proofErr w:type="gramStart"/>
      <w:r w:rsidRPr="0036147E">
        <w:rPr>
          <w:rFonts w:ascii="微软雅黑" w:eastAsia="微软雅黑" w:hAnsi="微软雅黑" w:cs="微软雅黑" w:hint="eastAsia"/>
          <w:spacing w:val="12"/>
          <w:lang w:eastAsia="zh-CN"/>
        </w:rPr>
        <w:t>标普</w:t>
      </w:r>
      <w:proofErr w:type="gramEnd"/>
      <w:r w:rsidRPr="0036147E">
        <w:rPr>
          <w:rFonts w:ascii="微软雅黑" w:eastAsia="微软雅黑" w:hAnsi="微软雅黑" w:cs="微软雅黑" w:hint="eastAsia"/>
          <w:spacing w:val="12"/>
          <w:lang w:eastAsia="zh-CN"/>
        </w:rPr>
        <w:t>5</w:t>
      </w:r>
      <w:r w:rsidRPr="0036147E">
        <w:rPr>
          <w:rFonts w:ascii="微软雅黑" w:eastAsia="微软雅黑" w:hAnsi="微软雅黑" w:cs="微软雅黑"/>
          <w:spacing w:val="12"/>
          <w:lang w:eastAsia="zh-CN"/>
        </w:rPr>
        <w:t>00</w:t>
      </w:r>
      <w:r w:rsidRPr="0036147E">
        <w:rPr>
          <w:rFonts w:ascii="微软雅黑" w:eastAsia="微软雅黑" w:hAnsi="微软雅黑" w:cs="微软雅黑" w:hint="eastAsia"/>
          <w:spacing w:val="12"/>
          <w:lang w:eastAsia="zh-CN"/>
        </w:rPr>
        <w:t>指数下跌0.</w:t>
      </w:r>
      <w:r w:rsidRPr="0036147E">
        <w:rPr>
          <w:rFonts w:ascii="微软雅黑" w:eastAsia="微软雅黑" w:hAnsi="微软雅黑" w:cs="微软雅黑"/>
          <w:spacing w:val="12"/>
          <w:lang w:eastAsia="zh-CN"/>
        </w:rPr>
        <w:t>31</w:t>
      </w:r>
      <w:r w:rsidRPr="0036147E">
        <w:rPr>
          <w:rFonts w:ascii="微软雅黑" w:eastAsia="微软雅黑" w:hAnsi="微软雅黑" w:cs="微软雅黑" w:hint="eastAsia"/>
          <w:spacing w:val="12"/>
          <w:lang w:eastAsia="zh-CN"/>
        </w:rPr>
        <w:t>%至5</w:t>
      </w:r>
      <w:r w:rsidRPr="0036147E">
        <w:rPr>
          <w:rFonts w:ascii="微软雅黑" w:eastAsia="微软雅黑" w:hAnsi="微软雅黑" w:cs="微软雅黑"/>
          <w:spacing w:val="12"/>
          <w:lang w:eastAsia="zh-CN"/>
        </w:rPr>
        <w:t>447</w:t>
      </w:r>
      <w:r w:rsidRPr="0036147E">
        <w:rPr>
          <w:rFonts w:ascii="微软雅黑" w:eastAsia="微软雅黑" w:hAnsi="微软雅黑" w:cs="微软雅黑" w:hint="eastAsia"/>
          <w:spacing w:val="12"/>
          <w:lang w:eastAsia="zh-CN"/>
        </w:rPr>
        <w:t>.</w:t>
      </w:r>
      <w:r w:rsidRPr="0036147E">
        <w:rPr>
          <w:rFonts w:ascii="微软雅黑" w:eastAsia="微软雅黑" w:hAnsi="微软雅黑" w:cs="微软雅黑"/>
          <w:spacing w:val="12"/>
          <w:lang w:eastAsia="zh-CN"/>
        </w:rPr>
        <w:t>87</w:t>
      </w:r>
      <w:r w:rsidRPr="0036147E">
        <w:rPr>
          <w:rFonts w:ascii="微软雅黑" w:eastAsia="微软雅黑" w:hAnsi="微软雅黑" w:cs="微软雅黑" w:hint="eastAsia"/>
          <w:spacing w:val="12"/>
          <w:lang w:eastAsia="zh-CN"/>
        </w:rPr>
        <w:t>点；</w:t>
      </w:r>
      <w:proofErr w:type="gramStart"/>
      <w:r w:rsidRPr="0036147E">
        <w:rPr>
          <w:rFonts w:ascii="微软雅黑" w:eastAsia="微软雅黑" w:hAnsi="微软雅黑" w:cs="微软雅黑" w:hint="eastAsia"/>
          <w:spacing w:val="12"/>
          <w:lang w:eastAsia="zh-CN"/>
        </w:rPr>
        <w:t>迷你标普</w:t>
      </w:r>
      <w:proofErr w:type="gramEnd"/>
      <w:r w:rsidRPr="0036147E">
        <w:rPr>
          <w:rFonts w:ascii="微软雅黑" w:eastAsia="微软雅黑" w:hAnsi="微软雅黑" w:cs="微软雅黑" w:hint="eastAsia"/>
          <w:spacing w:val="12"/>
          <w:lang w:eastAsia="zh-CN"/>
        </w:rPr>
        <w:t>5</w:t>
      </w:r>
      <w:r w:rsidRPr="0036147E">
        <w:rPr>
          <w:rFonts w:ascii="微软雅黑" w:eastAsia="微软雅黑" w:hAnsi="微软雅黑" w:cs="微软雅黑"/>
          <w:spacing w:val="12"/>
          <w:lang w:eastAsia="zh-CN"/>
        </w:rPr>
        <w:t>00</w:t>
      </w:r>
      <w:r w:rsidRPr="0036147E">
        <w:rPr>
          <w:rFonts w:ascii="微软雅黑" w:eastAsia="微软雅黑" w:hAnsi="微软雅黑" w:cs="微软雅黑" w:hint="eastAsia"/>
          <w:spacing w:val="12"/>
          <w:lang w:eastAsia="zh-CN"/>
        </w:rPr>
        <w:t>主力</w:t>
      </w:r>
      <w:proofErr w:type="gramStart"/>
      <w:r w:rsidRPr="0036147E">
        <w:rPr>
          <w:rFonts w:ascii="微软雅黑" w:eastAsia="微软雅黑" w:hAnsi="微软雅黑" w:cs="微软雅黑" w:hint="eastAsia"/>
          <w:spacing w:val="12"/>
          <w:lang w:eastAsia="zh-CN"/>
        </w:rPr>
        <w:t>合约收跌</w:t>
      </w:r>
      <w:proofErr w:type="gramEnd"/>
      <w:r w:rsidRPr="0036147E">
        <w:rPr>
          <w:rFonts w:ascii="微软雅黑" w:eastAsia="微软雅黑" w:hAnsi="微软雅黑" w:cs="微软雅黑" w:hint="eastAsia"/>
          <w:spacing w:val="12"/>
          <w:lang w:eastAsia="zh-CN"/>
        </w:rPr>
        <w:t>0.</w:t>
      </w:r>
      <w:r w:rsidRPr="0036147E">
        <w:rPr>
          <w:rFonts w:ascii="微软雅黑" w:eastAsia="微软雅黑" w:hAnsi="微软雅黑" w:cs="微软雅黑"/>
          <w:spacing w:val="12"/>
          <w:lang w:eastAsia="zh-CN"/>
        </w:rPr>
        <w:t>37%</w:t>
      </w:r>
      <w:r w:rsidRPr="0036147E">
        <w:rPr>
          <w:rFonts w:ascii="微软雅黑" w:eastAsia="微软雅黑" w:hAnsi="微软雅黑" w:cs="微软雅黑" w:hint="eastAsia"/>
          <w:spacing w:val="12"/>
          <w:lang w:eastAsia="zh-CN"/>
        </w:rPr>
        <w:t>至</w:t>
      </w:r>
      <w:r w:rsidRPr="0036147E">
        <w:rPr>
          <w:rFonts w:ascii="微软雅黑" w:eastAsia="微软雅黑" w:hAnsi="微软雅黑" w:cs="微软雅黑"/>
          <w:spacing w:val="12"/>
          <w:lang w:eastAsia="zh-CN"/>
        </w:rPr>
        <w:t>5515</w:t>
      </w:r>
      <w:r w:rsidRPr="0036147E">
        <w:rPr>
          <w:rFonts w:ascii="微软雅黑" w:eastAsia="微软雅黑" w:hAnsi="微软雅黑" w:cs="微软雅黑" w:hint="eastAsia"/>
          <w:spacing w:val="12"/>
          <w:lang w:eastAsia="zh-CN"/>
        </w:rPr>
        <w:t>.</w:t>
      </w:r>
      <w:r w:rsidRPr="0036147E">
        <w:rPr>
          <w:rFonts w:ascii="微软雅黑" w:eastAsia="微软雅黑" w:hAnsi="微软雅黑" w:cs="微软雅黑"/>
          <w:spacing w:val="12"/>
          <w:lang w:eastAsia="zh-CN"/>
        </w:rPr>
        <w:t>75</w:t>
      </w:r>
      <w:r w:rsidRPr="0036147E">
        <w:rPr>
          <w:rFonts w:ascii="微软雅黑" w:eastAsia="微软雅黑" w:hAnsi="微软雅黑" w:cs="微软雅黑" w:hint="eastAsia"/>
          <w:spacing w:val="12"/>
          <w:lang w:eastAsia="zh-CN"/>
        </w:rPr>
        <w:t>点。美股三大股指收盘涨跌不一，道指录得连续第五日上涨，</w:t>
      </w:r>
      <w:proofErr w:type="gramStart"/>
      <w:r w:rsidRPr="0036147E">
        <w:rPr>
          <w:rFonts w:ascii="微软雅黑" w:eastAsia="微软雅黑" w:hAnsi="微软雅黑" w:cs="微软雅黑" w:hint="eastAsia"/>
          <w:spacing w:val="12"/>
          <w:lang w:eastAsia="zh-CN"/>
        </w:rPr>
        <w:t>标普</w:t>
      </w:r>
      <w:proofErr w:type="gramEnd"/>
      <w:r w:rsidRPr="0036147E">
        <w:rPr>
          <w:rFonts w:ascii="微软雅黑" w:eastAsia="微软雅黑" w:hAnsi="微软雅黑" w:cs="微软雅黑" w:hint="eastAsia"/>
          <w:spacing w:val="12"/>
          <w:lang w:eastAsia="zh-CN"/>
        </w:rPr>
        <w:t>500</w:t>
      </w:r>
      <w:proofErr w:type="gramStart"/>
      <w:r w:rsidRPr="0036147E">
        <w:rPr>
          <w:rFonts w:ascii="微软雅黑" w:eastAsia="微软雅黑" w:hAnsi="微软雅黑" w:cs="微软雅黑" w:hint="eastAsia"/>
          <w:spacing w:val="12"/>
          <w:lang w:eastAsia="zh-CN"/>
        </w:rPr>
        <w:t>指数和纳指均</w:t>
      </w:r>
      <w:proofErr w:type="gramEnd"/>
      <w:r w:rsidRPr="0036147E">
        <w:rPr>
          <w:rFonts w:ascii="微软雅黑" w:eastAsia="微软雅黑" w:hAnsi="微软雅黑" w:cs="微软雅黑" w:hint="eastAsia"/>
          <w:spacing w:val="12"/>
          <w:lang w:eastAsia="zh-CN"/>
        </w:rPr>
        <w:t>录得连续第三日下跌。</w:t>
      </w:r>
      <w:proofErr w:type="gramStart"/>
      <w:r w:rsidRPr="0036147E">
        <w:rPr>
          <w:rFonts w:ascii="微软雅黑" w:eastAsia="微软雅黑" w:hAnsi="微软雅黑" w:cs="微软雅黑" w:hint="eastAsia"/>
          <w:spacing w:val="12"/>
          <w:lang w:eastAsia="zh-CN"/>
        </w:rPr>
        <w:t>英伟达大幅</w:t>
      </w:r>
      <w:proofErr w:type="gramEnd"/>
      <w:r w:rsidRPr="0036147E">
        <w:rPr>
          <w:rFonts w:ascii="微软雅黑" w:eastAsia="微软雅黑" w:hAnsi="微软雅黑" w:cs="微软雅黑" w:hint="eastAsia"/>
          <w:spacing w:val="12"/>
          <w:lang w:eastAsia="zh-CN"/>
        </w:rPr>
        <w:t>下跌6.</w:t>
      </w:r>
      <w:r w:rsidRPr="0036147E">
        <w:rPr>
          <w:rFonts w:ascii="微软雅黑" w:eastAsia="微软雅黑" w:hAnsi="微软雅黑" w:cs="微软雅黑"/>
          <w:spacing w:val="12"/>
          <w:lang w:eastAsia="zh-CN"/>
        </w:rPr>
        <w:t>68</w:t>
      </w:r>
      <w:r w:rsidRPr="0036147E">
        <w:rPr>
          <w:rFonts w:ascii="微软雅黑" w:eastAsia="微软雅黑" w:hAnsi="微软雅黑" w:cs="微软雅黑" w:hint="eastAsia"/>
          <w:spacing w:val="12"/>
          <w:lang w:eastAsia="zh-CN"/>
        </w:rPr>
        <w:t>%，创两个月以来最大单日跌幅，总市值跌破3</w:t>
      </w:r>
      <w:proofErr w:type="gramStart"/>
      <w:r w:rsidRPr="0036147E">
        <w:rPr>
          <w:rFonts w:ascii="微软雅黑" w:eastAsia="微软雅黑" w:hAnsi="微软雅黑" w:cs="微软雅黑" w:hint="eastAsia"/>
          <w:spacing w:val="12"/>
          <w:lang w:eastAsia="zh-CN"/>
        </w:rPr>
        <w:t>万亿</w:t>
      </w:r>
      <w:proofErr w:type="gramEnd"/>
      <w:r w:rsidRPr="0036147E">
        <w:rPr>
          <w:rFonts w:ascii="微软雅黑" w:eastAsia="微软雅黑" w:hAnsi="微软雅黑" w:cs="微软雅黑" w:hint="eastAsia"/>
          <w:spacing w:val="12"/>
          <w:lang w:eastAsia="zh-CN"/>
        </w:rPr>
        <w:t>美元。经济数据方面，关注本周即将公布5月份</w:t>
      </w:r>
      <w:r w:rsidRPr="0036147E">
        <w:rPr>
          <w:rFonts w:ascii="微软雅黑" w:eastAsia="微软雅黑" w:hAnsi="微软雅黑" w:cs="微软雅黑"/>
          <w:spacing w:val="12"/>
          <w:lang w:eastAsia="zh-CN"/>
        </w:rPr>
        <w:t>PCE</w:t>
      </w:r>
      <w:r w:rsidRPr="0036147E">
        <w:rPr>
          <w:rFonts w:ascii="微软雅黑" w:eastAsia="微软雅黑" w:hAnsi="微软雅黑" w:cs="微软雅黑" w:hint="eastAsia"/>
          <w:spacing w:val="12"/>
          <w:lang w:eastAsia="zh-CN"/>
        </w:rPr>
        <w:t>。策略上，建议逢低做多为主。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36147E">
      <w:pPr>
        <w:spacing w:before="120" w:line="190" w:lineRule="auto"/>
        <w:jc w:val="both"/>
        <w:rPr>
          <w:rFonts w:ascii="新宋体" w:eastAsia="新宋体" w:hAnsi="新宋体"/>
          <w:b/>
        </w:rPr>
      </w:pPr>
      <w:r w:rsidRPr="00A02CA9">
        <w:rPr>
          <w:rFonts w:ascii="新宋体" w:eastAsia="新宋体" w:hAnsi="新宋体"/>
          <w:b/>
          <w:noProof/>
        </w:rPr>
        <w:drawing>
          <wp:inline distT="0" distB="0" distL="0" distR="0" wp14:anchorId="4B95DC59" wp14:editId="4F3319D9">
            <wp:extent cx="6111655" cy="1781175"/>
            <wp:effectExtent l="0" t="0" r="3810" b="0"/>
            <wp:docPr id="5" name="图片 5" descr="C:\Users\Administrator\Documents\WeChat Files\wxid_vkxlzo0vqu7s22\FileStorage\Temp\1719275149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927514918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379" cy="1783135"/>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36147E">
      <w:pPr>
        <w:spacing w:before="103" w:line="256" w:lineRule="auto"/>
        <w:ind w:right="743" w:firstLineChars="200" w:firstLine="468"/>
        <w:jc w:val="both"/>
        <w:rPr>
          <w:rFonts w:ascii="微软雅黑" w:eastAsia="微软雅黑" w:hAnsi="微软雅黑" w:cs="微软雅黑"/>
          <w:spacing w:val="12"/>
          <w:lang w:eastAsia="zh-CN"/>
        </w:rPr>
      </w:pPr>
      <w:r w:rsidRPr="0036147E">
        <w:rPr>
          <w:rFonts w:ascii="微软雅黑" w:eastAsia="微软雅黑" w:hAnsi="微软雅黑" w:cs="微软雅黑" w:hint="eastAsia"/>
          <w:spacing w:val="12"/>
          <w:lang w:eastAsia="zh-CN"/>
        </w:rPr>
        <w:t>截至</w:t>
      </w:r>
      <w:r w:rsidRPr="0036147E">
        <w:rPr>
          <w:rFonts w:ascii="微软雅黑" w:eastAsia="微软雅黑" w:hAnsi="微软雅黑" w:cs="微软雅黑"/>
          <w:spacing w:val="12"/>
          <w:lang w:eastAsia="zh-CN"/>
        </w:rPr>
        <w:t>6</w:t>
      </w:r>
      <w:r w:rsidRPr="0036147E">
        <w:rPr>
          <w:rFonts w:ascii="微软雅黑" w:eastAsia="微软雅黑" w:hAnsi="微软雅黑" w:cs="微软雅黑" w:hint="eastAsia"/>
          <w:spacing w:val="12"/>
          <w:lang w:eastAsia="zh-CN"/>
        </w:rPr>
        <w:t>月</w:t>
      </w:r>
      <w:r w:rsidRPr="0036147E">
        <w:rPr>
          <w:rFonts w:ascii="微软雅黑" w:eastAsia="微软雅黑" w:hAnsi="微软雅黑" w:cs="微软雅黑"/>
          <w:spacing w:val="12"/>
          <w:lang w:eastAsia="zh-CN"/>
        </w:rPr>
        <w:t>24</w:t>
      </w:r>
      <w:r w:rsidRPr="0036147E">
        <w:rPr>
          <w:rFonts w:ascii="微软雅黑" w:eastAsia="微软雅黑" w:hAnsi="微软雅黑" w:cs="微软雅黑" w:hint="eastAsia"/>
          <w:spacing w:val="12"/>
          <w:lang w:eastAsia="zh-CN"/>
        </w:rPr>
        <w:t>日，富时中国A50指数收涨0.</w:t>
      </w:r>
      <w:r w:rsidRPr="0036147E">
        <w:rPr>
          <w:rFonts w:ascii="微软雅黑" w:eastAsia="微软雅黑" w:hAnsi="微软雅黑" w:cs="微软雅黑"/>
          <w:spacing w:val="12"/>
          <w:lang w:eastAsia="zh-CN"/>
        </w:rPr>
        <w:t>3%</w:t>
      </w:r>
      <w:r w:rsidRPr="0036147E">
        <w:rPr>
          <w:rFonts w:ascii="微软雅黑" w:eastAsia="微软雅黑" w:hAnsi="微软雅黑" w:cs="微软雅黑" w:hint="eastAsia"/>
          <w:spacing w:val="12"/>
          <w:lang w:eastAsia="zh-CN"/>
        </w:rPr>
        <w:t>至</w:t>
      </w:r>
      <w:r w:rsidRPr="0036147E">
        <w:rPr>
          <w:rFonts w:ascii="微软雅黑" w:eastAsia="微软雅黑" w:hAnsi="微软雅黑" w:cs="微软雅黑"/>
          <w:spacing w:val="12"/>
          <w:lang w:eastAsia="zh-CN"/>
        </w:rPr>
        <w:t>12141</w:t>
      </w:r>
      <w:r w:rsidRPr="0036147E">
        <w:rPr>
          <w:rFonts w:ascii="微软雅黑" w:eastAsia="微软雅黑" w:hAnsi="微软雅黑" w:cs="微软雅黑" w:hint="eastAsia"/>
          <w:spacing w:val="12"/>
          <w:lang w:eastAsia="zh-CN"/>
        </w:rPr>
        <w:t>.</w:t>
      </w:r>
      <w:r w:rsidRPr="0036147E">
        <w:rPr>
          <w:rFonts w:ascii="微软雅黑" w:eastAsia="微软雅黑" w:hAnsi="微软雅黑" w:cs="微软雅黑"/>
          <w:spacing w:val="12"/>
          <w:lang w:eastAsia="zh-CN"/>
        </w:rPr>
        <w:t>12</w:t>
      </w:r>
      <w:r w:rsidRPr="0036147E">
        <w:rPr>
          <w:rFonts w:ascii="微软雅黑" w:eastAsia="微软雅黑" w:hAnsi="微软雅黑" w:cs="微软雅黑" w:hint="eastAsia"/>
          <w:spacing w:val="12"/>
          <w:lang w:eastAsia="zh-CN"/>
        </w:rPr>
        <w:t>点；新交所富时A50期指主力合约收涨0.</w:t>
      </w:r>
      <w:r w:rsidRPr="0036147E">
        <w:rPr>
          <w:rFonts w:ascii="微软雅黑" w:eastAsia="微软雅黑" w:hAnsi="微软雅黑" w:cs="微软雅黑"/>
          <w:spacing w:val="12"/>
          <w:lang w:eastAsia="zh-CN"/>
        </w:rPr>
        <w:t>13</w:t>
      </w:r>
      <w:r w:rsidRPr="0036147E">
        <w:rPr>
          <w:rFonts w:ascii="微软雅黑" w:eastAsia="微软雅黑" w:hAnsi="微软雅黑" w:cs="微软雅黑" w:hint="eastAsia"/>
          <w:spacing w:val="12"/>
          <w:lang w:eastAsia="zh-CN"/>
        </w:rPr>
        <w:t>至</w:t>
      </w:r>
      <w:r w:rsidRPr="0036147E">
        <w:rPr>
          <w:rFonts w:ascii="微软雅黑" w:eastAsia="微软雅黑" w:hAnsi="微软雅黑" w:cs="微软雅黑"/>
          <w:spacing w:val="12"/>
          <w:lang w:eastAsia="zh-CN"/>
        </w:rPr>
        <w:t>12160</w:t>
      </w:r>
      <w:r w:rsidRPr="0036147E">
        <w:rPr>
          <w:rFonts w:ascii="微软雅黑" w:eastAsia="微软雅黑" w:hAnsi="微软雅黑" w:cs="微软雅黑" w:hint="eastAsia"/>
          <w:spacing w:val="12"/>
          <w:lang w:eastAsia="zh-CN"/>
        </w:rPr>
        <w:t>点</w:t>
      </w:r>
      <w:r w:rsidRPr="0036147E">
        <w:rPr>
          <w:rFonts w:ascii="微软雅黑" w:eastAsia="微软雅黑" w:hAnsi="微软雅黑" w:cs="微软雅黑" w:hint="eastAsia"/>
          <w:bCs/>
          <w:spacing w:val="12"/>
          <w:lang w:eastAsia="zh-CN"/>
        </w:rPr>
        <w:t>。此前发布的5月份国内经济数据</w:t>
      </w:r>
      <w:proofErr w:type="gramStart"/>
      <w:r w:rsidRPr="0036147E">
        <w:rPr>
          <w:rFonts w:ascii="微软雅黑" w:eastAsia="微软雅黑" w:hAnsi="微软雅黑" w:cs="微软雅黑" w:hint="eastAsia"/>
          <w:bCs/>
          <w:spacing w:val="12"/>
          <w:lang w:eastAsia="zh-CN"/>
        </w:rPr>
        <w:t>整体呈弱稳态</w:t>
      </w:r>
      <w:proofErr w:type="gramEnd"/>
      <w:r w:rsidRPr="0036147E">
        <w:rPr>
          <w:rFonts w:ascii="微软雅黑" w:eastAsia="微软雅黑" w:hAnsi="微软雅黑" w:cs="微软雅黑" w:hint="eastAsia"/>
          <w:bCs/>
          <w:spacing w:val="12"/>
          <w:lang w:eastAsia="zh-CN"/>
        </w:rPr>
        <w:t>势，通胀依旧低位运行，加上政策</w:t>
      </w:r>
      <w:proofErr w:type="gramStart"/>
      <w:r w:rsidRPr="0036147E">
        <w:rPr>
          <w:rFonts w:ascii="微软雅黑" w:eastAsia="微软雅黑" w:hAnsi="微软雅黑" w:cs="微软雅黑" w:hint="eastAsia"/>
          <w:bCs/>
          <w:spacing w:val="12"/>
          <w:lang w:eastAsia="zh-CN"/>
        </w:rPr>
        <w:t>端尚未</w:t>
      </w:r>
      <w:proofErr w:type="gramEnd"/>
      <w:r w:rsidRPr="0036147E">
        <w:rPr>
          <w:rFonts w:ascii="微软雅黑" w:eastAsia="微软雅黑" w:hAnsi="微软雅黑" w:cs="微软雅黑" w:hint="eastAsia"/>
          <w:bCs/>
          <w:spacing w:val="12"/>
          <w:lang w:eastAsia="zh-CN"/>
        </w:rPr>
        <w:t>出现明显信号，市场风险偏好整体承压。目前，市场悲观情绪较多，大盘蓝筹股由于业绩相对稳定，防御性较强，较受资金青睐。</w:t>
      </w:r>
      <w:r w:rsidRPr="0036147E">
        <w:rPr>
          <w:rFonts w:ascii="微软雅黑" w:eastAsia="微软雅黑" w:hAnsi="微软雅黑" w:cs="微软雅黑" w:hint="eastAsia"/>
          <w:spacing w:val="12"/>
          <w:lang w:eastAsia="zh-CN"/>
        </w:rPr>
        <w:t>策略上，建议短线偏多交易。</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36147E">
      <w:pPr>
        <w:spacing w:before="103" w:line="256" w:lineRule="auto"/>
        <w:ind w:right="743"/>
        <w:jc w:val="both"/>
        <w:rPr>
          <w:rFonts w:ascii="新宋体" w:eastAsia="新宋体" w:hAnsi="新宋体"/>
        </w:rPr>
      </w:pPr>
      <w:r w:rsidRPr="00820354">
        <w:rPr>
          <w:rFonts w:ascii="新宋体" w:eastAsia="新宋体" w:hAnsi="新宋体"/>
          <w:noProof/>
        </w:rPr>
        <w:drawing>
          <wp:inline distT="0" distB="0" distL="0" distR="0" wp14:anchorId="632CBB1F" wp14:editId="4613845B">
            <wp:extent cx="6111968" cy="1779105"/>
            <wp:effectExtent l="0" t="0" r="3175" b="0"/>
            <wp:docPr id="8" name="图片 8" descr="C:\Users\Administrator\Documents\WeChat Files\wxid_vkxlzo0vqu7s22\FileStorage\Temp\1719275320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927532038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8486" cy="178682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992791" w:rsidRDefault="00992791">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4702E6">
      <w:pPr>
        <w:spacing w:before="103" w:line="256" w:lineRule="auto"/>
        <w:ind w:right="743" w:firstLineChars="200" w:firstLine="468"/>
        <w:jc w:val="both"/>
        <w:rPr>
          <w:rFonts w:ascii="微软雅黑" w:eastAsia="微软雅黑" w:hAnsi="微软雅黑" w:cs="微软雅黑"/>
          <w:spacing w:val="7"/>
          <w:lang w:eastAsia="zh-CN"/>
        </w:rPr>
      </w:pPr>
      <w:r w:rsidRPr="004702E6">
        <w:rPr>
          <w:rFonts w:ascii="微软雅黑" w:eastAsia="微软雅黑" w:hAnsi="微软雅黑" w:cs="微软雅黑" w:hint="eastAsia"/>
          <w:spacing w:val="12"/>
          <w:lang w:eastAsia="zh-CN"/>
        </w:rPr>
        <w:t>隔夜</w:t>
      </w:r>
      <w:r w:rsidRPr="004702E6">
        <w:rPr>
          <w:rFonts w:ascii="微软雅黑" w:eastAsia="微软雅黑" w:hAnsi="微软雅黑" w:cs="微软雅黑"/>
          <w:spacing w:val="12"/>
          <w:lang w:eastAsia="zh-CN"/>
        </w:rPr>
        <w:t>COMEX</w:t>
      </w:r>
      <w:r w:rsidRPr="004702E6">
        <w:rPr>
          <w:rFonts w:ascii="微软雅黑" w:eastAsia="微软雅黑" w:hAnsi="微软雅黑" w:cs="微软雅黑" w:hint="eastAsia"/>
          <w:spacing w:val="12"/>
          <w:lang w:eastAsia="zh-CN"/>
        </w:rPr>
        <w:t>铜震荡偏强走势，报收</w:t>
      </w:r>
      <w:r w:rsidRPr="004702E6">
        <w:rPr>
          <w:rFonts w:ascii="微软雅黑" w:eastAsia="微软雅黑" w:hAnsi="微软雅黑" w:cs="微软雅黑"/>
          <w:spacing w:val="12"/>
          <w:lang w:eastAsia="zh-CN"/>
        </w:rPr>
        <w:t>4.421</w:t>
      </w:r>
      <w:r w:rsidRPr="004702E6">
        <w:rPr>
          <w:rFonts w:ascii="微软雅黑" w:eastAsia="微软雅黑" w:hAnsi="微软雅黑" w:cs="微软雅黑" w:hint="eastAsia"/>
          <w:spacing w:val="12"/>
          <w:lang w:eastAsia="zh-CN"/>
        </w:rPr>
        <w:t>美元</w:t>
      </w:r>
      <w:r w:rsidRPr="004702E6">
        <w:rPr>
          <w:rFonts w:ascii="微软雅黑" w:eastAsia="微软雅黑" w:hAnsi="微软雅黑" w:cs="微软雅黑"/>
          <w:spacing w:val="12"/>
          <w:lang w:eastAsia="zh-CN"/>
        </w:rPr>
        <w:t>/</w:t>
      </w:r>
      <w:r w:rsidRPr="004702E6">
        <w:rPr>
          <w:rFonts w:ascii="微软雅黑" w:eastAsia="微软雅黑" w:hAnsi="微软雅黑" w:cs="微软雅黑" w:hint="eastAsia"/>
          <w:spacing w:val="12"/>
          <w:lang w:eastAsia="zh-CN"/>
        </w:rPr>
        <w:t>磅，涨跌幅</w:t>
      </w:r>
      <w:r w:rsidRPr="004702E6">
        <w:rPr>
          <w:rFonts w:ascii="微软雅黑" w:eastAsia="微软雅黑" w:hAnsi="微软雅黑" w:cs="微软雅黑"/>
          <w:spacing w:val="12"/>
          <w:lang w:eastAsia="zh-CN"/>
        </w:rPr>
        <w:t>-0.18%</w:t>
      </w:r>
      <w:r w:rsidRPr="004702E6">
        <w:rPr>
          <w:rFonts w:ascii="微软雅黑" w:eastAsia="微软雅黑" w:hAnsi="微软雅黑" w:cs="微软雅黑" w:hint="eastAsia"/>
          <w:spacing w:val="12"/>
          <w:lang w:eastAsia="zh-CN"/>
        </w:rPr>
        <w:t>。国际方面，美联储近日官员发言表示降息或更长时间维持利率不变取决于通胀数据。国内方面，</w:t>
      </w:r>
      <w:proofErr w:type="gramStart"/>
      <w:r w:rsidRPr="004702E6">
        <w:rPr>
          <w:rFonts w:ascii="微软雅黑" w:eastAsia="微软雅黑" w:hAnsi="微软雅黑" w:cs="微软雅黑" w:hint="eastAsia"/>
          <w:spacing w:val="12"/>
          <w:lang w:eastAsia="zh-CN"/>
        </w:rPr>
        <w:t>国家发改委</w:t>
      </w:r>
      <w:proofErr w:type="gramEnd"/>
      <w:r w:rsidRPr="004702E6">
        <w:rPr>
          <w:rFonts w:ascii="微软雅黑" w:eastAsia="微软雅黑" w:hAnsi="微软雅黑" w:cs="微软雅黑" w:hint="eastAsia"/>
          <w:spacing w:val="12"/>
          <w:lang w:eastAsia="zh-CN"/>
        </w:rPr>
        <w:t>等部门印发《关于打造消费新场景培育消费新增长点的措施》：鼓励限购城市放宽车辆购买限制；探索开发基于人工智能大模型的人形机器人；积极研究增加过境免签政策国家数量。库存方面，截至</w:t>
      </w:r>
      <w:r w:rsidRPr="004702E6">
        <w:rPr>
          <w:rFonts w:ascii="微软雅黑" w:eastAsia="微软雅黑" w:hAnsi="微软雅黑" w:cs="微软雅黑"/>
          <w:spacing w:val="12"/>
          <w:lang w:eastAsia="zh-CN"/>
        </w:rPr>
        <w:t>6</w:t>
      </w:r>
      <w:r w:rsidRPr="004702E6">
        <w:rPr>
          <w:rFonts w:ascii="微软雅黑" w:eastAsia="微软雅黑" w:hAnsi="微软雅黑" w:cs="微软雅黑" w:hint="eastAsia"/>
          <w:spacing w:val="12"/>
          <w:lang w:eastAsia="zh-CN"/>
        </w:rPr>
        <w:t>月</w:t>
      </w:r>
      <w:r w:rsidRPr="004702E6">
        <w:rPr>
          <w:rFonts w:ascii="微软雅黑" w:eastAsia="微软雅黑" w:hAnsi="微软雅黑" w:cs="微软雅黑"/>
          <w:spacing w:val="12"/>
          <w:lang w:eastAsia="zh-CN"/>
        </w:rPr>
        <w:t>24</w:t>
      </w:r>
      <w:r w:rsidRPr="004702E6">
        <w:rPr>
          <w:rFonts w:ascii="微软雅黑" w:eastAsia="微软雅黑" w:hAnsi="微软雅黑" w:cs="微软雅黑" w:hint="eastAsia"/>
          <w:spacing w:val="12"/>
          <w:lang w:eastAsia="zh-CN"/>
        </w:rPr>
        <w:t>日，</w:t>
      </w:r>
      <w:r w:rsidRPr="004702E6">
        <w:rPr>
          <w:rFonts w:ascii="微软雅黑" w:eastAsia="微软雅黑" w:hAnsi="微软雅黑" w:cs="微软雅黑"/>
          <w:spacing w:val="12"/>
          <w:lang w:eastAsia="zh-CN"/>
        </w:rPr>
        <w:t>LME</w:t>
      </w:r>
      <w:r w:rsidRPr="004702E6">
        <w:rPr>
          <w:rFonts w:ascii="微软雅黑" w:eastAsia="微软雅黑" w:hAnsi="微软雅黑" w:cs="微软雅黑" w:hint="eastAsia"/>
          <w:spacing w:val="12"/>
          <w:lang w:eastAsia="zh-CN"/>
        </w:rPr>
        <w:t>铜库存为</w:t>
      </w:r>
      <w:r w:rsidRPr="004702E6">
        <w:rPr>
          <w:rFonts w:ascii="微软雅黑" w:eastAsia="微软雅黑" w:hAnsi="微软雅黑" w:cs="微软雅黑"/>
          <w:spacing w:val="12"/>
          <w:lang w:eastAsia="zh-CN"/>
        </w:rPr>
        <w:t>165175</w:t>
      </w:r>
      <w:r w:rsidRPr="004702E6">
        <w:rPr>
          <w:rFonts w:ascii="微软雅黑" w:eastAsia="微软雅黑" w:hAnsi="微软雅黑" w:cs="微软雅黑" w:hint="eastAsia"/>
          <w:spacing w:val="12"/>
          <w:lang w:eastAsia="zh-CN"/>
        </w:rPr>
        <w:t>吨，环比</w:t>
      </w:r>
      <w:r w:rsidRPr="004702E6">
        <w:rPr>
          <w:rFonts w:ascii="微软雅黑" w:eastAsia="微软雅黑" w:hAnsi="微软雅黑" w:cs="微软雅黑"/>
          <w:spacing w:val="12"/>
          <w:lang w:eastAsia="zh-CN"/>
        </w:rPr>
        <w:t>+ 3250</w:t>
      </w:r>
      <w:r w:rsidRPr="004702E6">
        <w:rPr>
          <w:rFonts w:ascii="微软雅黑" w:eastAsia="微软雅黑" w:hAnsi="微软雅黑" w:cs="微软雅黑" w:hint="eastAsia"/>
          <w:spacing w:val="12"/>
          <w:lang w:eastAsia="zh-CN"/>
        </w:rPr>
        <w:t>吨；</w:t>
      </w:r>
      <w:r w:rsidRPr="004702E6">
        <w:rPr>
          <w:rFonts w:ascii="微软雅黑" w:eastAsia="微软雅黑" w:hAnsi="微软雅黑" w:cs="微软雅黑"/>
          <w:spacing w:val="12"/>
          <w:lang w:eastAsia="zh-CN"/>
        </w:rPr>
        <w:t>COMEX</w:t>
      </w:r>
      <w:r w:rsidRPr="004702E6">
        <w:rPr>
          <w:rFonts w:ascii="微软雅黑" w:eastAsia="微软雅黑" w:hAnsi="微软雅黑" w:cs="微软雅黑" w:hint="eastAsia"/>
          <w:spacing w:val="12"/>
          <w:lang w:eastAsia="zh-CN"/>
        </w:rPr>
        <w:t>铜库存</w:t>
      </w:r>
      <w:r w:rsidRPr="004702E6">
        <w:rPr>
          <w:rFonts w:ascii="微软雅黑" w:eastAsia="微软雅黑" w:hAnsi="微软雅黑" w:cs="微软雅黑"/>
          <w:spacing w:val="12"/>
          <w:lang w:eastAsia="zh-CN"/>
        </w:rPr>
        <w:t>9120</w:t>
      </w:r>
      <w:r w:rsidRPr="004702E6">
        <w:rPr>
          <w:rFonts w:ascii="微软雅黑" w:eastAsia="微软雅黑" w:hAnsi="微软雅黑" w:cs="微软雅黑" w:hint="eastAsia"/>
          <w:spacing w:val="12"/>
          <w:lang w:eastAsia="zh-CN"/>
        </w:rPr>
        <w:t>短吨，环比</w:t>
      </w:r>
      <w:r w:rsidRPr="004702E6">
        <w:rPr>
          <w:rFonts w:ascii="微软雅黑" w:eastAsia="微软雅黑" w:hAnsi="微软雅黑" w:cs="微软雅黑"/>
          <w:spacing w:val="12"/>
          <w:lang w:eastAsia="zh-CN"/>
        </w:rPr>
        <w:t>-45</w:t>
      </w:r>
      <w:r w:rsidRPr="004702E6">
        <w:rPr>
          <w:rFonts w:ascii="微软雅黑" w:eastAsia="微软雅黑" w:hAnsi="微软雅黑" w:cs="微软雅黑" w:hint="eastAsia"/>
          <w:spacing w:val="12"/>
          <w:lang w:eastAsia="zh-CN"/>
        </w:rPr>
        <w:t>短吨；</w:t>
      </w:r>
      <w:r w:rsidRPr="004702E6">
        <w:rPr>
          <w:rFonts w:ascii="微软雅黑" w:eastAsia="微软雅黑" w:hAnsi="微软雅黑" w:cs="微软雅黑"/>
          <w:spacing w:val="12"/>
          <w:lang w:eastAsia="zh-CN"/>
        </w:rPr>
        <w:t>SHFE</w:t>
      </w:r>
      <w:r w:rsidRPr="004702E6">
        <w:rPr>
          <w:rFonts w:ascii="微软雅黑" w:eastAsia="微软雅黑" w:hAnsi="微软雅黑" w:cs="微软雅黑" w:hint="eastAsia"/>
          <w:spacing w:val="12"/>
          <w:lang w:eastAsia="zh-CN"/>
        </w:rPr>
        <w:t>每日仓单</w:t>
      </w:r>
      <w:r w:rsidRPr="004702E6">
        <w:rPr>
          <w:rFonts w:ascii="微软雅黑" w:eastAsia="微软雅黑" w:hAnsi="微软雅黑" w:cs="微软雅黑"/>
          <w:spacing w:val="12"/>
          <w:lang w:eastAsia="zh-CN"/>
        </w:rPr>
        <w:t>255240</w:t>
      </w:r>
      <w:r w:rsidRPr="004702E6">
        <w:rPr>
          <w:rFonts w:ascii="微软雅黑" w:eastAsia="微软雅黑" w:hAnsi="微软雅黑" w:cs="微软雅黑" w:hint="eastAsia"/>
          <w:spacing w:val="12"/>
          <w:lang w:eastAsia="zh-CN"/>
        </w:rPr>
        <w:t>吨，环比</w:t>
      </w:r>
      <w:r w:rsidRPr="004702E6">
        <w:rPr>
          <w:rFonts w:ascii="微软雅黑" w:eastAsia="微软雅黑" w:hAnsi="微软雅黑" w:cs="微软雅黑"/>
          <w:spacing w:val="12"/>
          <w:lang w:eastAsia="zh-CN"/>
        </w:rPr>
        <w:t>-882</w:t>
      </w:r>
      <w:r w:rsidRPr="004702E6">
        <w:rPr>
          <w:rFonts w:ascii="微软雅黑" w:eastAsia="微软雅黑" w:hAnsi="微软雅黑" w:cs="微软雅黑" w:hint="eastAsia"/>
          <w:spacing w:val="12"/>
          <w:lang w:eastAsia="zh-CN"/>
        </w:rPr>
        <w:t>吨。隔夜美元指数小幅回落，但仍维持在近八周新高附近，</w:t>
      </w:r>
      <w:proofErr w:type="gramStart"/>
      <w:r w:rsidRPr="004702E6">
        <w:rPr>
          <w:rFonts w:ascii="微软雅黑" w:eastAsia="微软雅黑" w:hAnsi="微软雅黑" w:cs="微软雅黑" w:hint="eastAsia"/>
          <w:spacing w:val="12"/>
          <w:lang w:eastAsia="zh-CN"/>
        </w:rPr>
        <w:t>最终收跌</w:t>
      </w:r>
      <w:proofErr w:type="gramEnd"/>
      <w:r w:rsidRPr="004702E6">
        <w:rPr>
          <w:rFonts w:ascii="微软雅黑" w:eastAsia="微软雅黑" w:hAnsi="微软雅黑" w:cs="微软雅黑"/>
          <w:spacing w:val="12"/>
          <w:lang w:eastAsia="zh-CN"/>
        </w:rPr>
        <w:t>0.32%</w:t>
      </w:r>
      <w:r w:rsidRPr="004702E6">
        <w:rPr>
          <w:rFonts w:ascii="微软雅黑" w:eastAsia="微软雅黑" w:hAnsi="微软雅黑" w:cs="微软雅黑" w:hint="eastAsia"/>
          <w:spacing w:val="12"/>
          <w:lang w:eastAsia="zh-CN"/>
        </w:rPr>
        <w:t>，报</w:t>
      </w:r>
      <w:r w:rsidRPr="004702E6">
        <w:rPr>
          <w:rFonts w:ascii="微软雅黑" w:eastAsia="微软雅黑" w:hAnsi="微软雅黑" w:cs="微软雅黑"/>
          <w:spacing w:val="12"/>
          <w:lang w:eastAsia="zh-CN"/>
        </w:rPr>
        <w:t>105.41</w:t>
      </w:r>
      <w:r w:rsidRPr="004702E6">
        <w:rPr>
          <w:rFonts w:ascii="微软雅黑" w:eastAsia="微软雅黑" w:hAnsi="微软雅黑" w:cs="微软雅黑" w:hint="eastAsia"/>
          <w:spacing w:val="12"/>
          <w:lang w:eastAsia="zh-CN"/>
        </w:rPr>
        <w:t>；美债收益率有所下行，对货币政策更敏感的</w:t>
      </w:r>
      <w:proofErr w:type="gramStart"/>
      <w:r w:rsidRPr="004702E6">
        <w:rPr>
          <w:rFonts w:ascii="微软雅黑" w:eastAsia="微软雅黑" w:hAnsi="微软雅黑" w:cs="微软雅黑" w:hint="eastAsia"/>
          <w:spacing w:val="12"/>
          <w:lang w:eastAsia="zh-CN"/>
        </w:rPr>
        <w:t>两年期美债</w:t>
      </w:r>
      <w:proofErr w:type="gramEnd"/>
      <w:r w:rsidRPr="004702E6">
        <w:rPr>
          <w:rFonts w:ascii="微软雅黑" w:eastAsia="微软雅黑" w:hAnsi="微软雅黑" w:cs="微软雅黑" w:hint="eastAsia"/>
          <w:spacing w:val="12"/>
          <w:lang w:eastAsia="zh-CN"/>
        </w:rPr>
        <w:t>收益率收报</w:t>
      </w:r>
      <w:r w:rsidRPr="004702E6">
        <w:rPr>
          <w:rFonts w:ascii="微软雅黑" w:eastAsia="微软雅黑" w:hAnsi="微软雅黑" w:cs="微软雅黑"/>
          <w:spacing w:val="12"/>
          <w:lang w:eastAsia="zh-CN"/>
        </w:rPr>
        <w:t>4.732%</w:t>
      </w:r>
      <w:r w:rsidRPr="004702E6">
        <w:rPr>
          <w:rFonts w:ascii="微软雅黑" w:eastAsia="微软雅黑" w:hAnsi="微软雅黑" w:cs="微软雅黑" w:hint="eastAsia"/>
          <w:spacing w:val="12"/>
          <w:lang w:eastAsia="zh-CN"/>
        </w:rPr>
        <w:t>，</w:t>
      </w:r>
      <w:proofErr w:type="gramStart"/>
      <w:r w:rsidRPr="004702E6">
        <w:rPr>
          <w:rFonts w:ascii="微软雅黑" w:eastAsia="微软雅黑" w:hAnsi="微软雅黑" w:cs="微软雅黑"/>
          <w:spacing w:val="12"/>
          <w:lang w:eastAsia="zh-CN"/>
        </w:rPr>
        <w:t>10</w:t>
      </w:r>
      <w:r w:rsidRPr="004702E6">
        <w:rPr>
          <w:rFonts w:ascii="微软雅黑" w:eastAsia="微软雅黑" w:hAnsi="微软雅黑" w:cs="微软雅黑" w:hint="eastAsia"/>
          <w:spacing w:val="12"/>
          <w:lang w:eastAsia="zh-CN"/>
        </w:rPr>
        <w:t>年期基债</w:t>
      </w:r>
      <w:proofErr w:type="gramEnd"/>
      <w:r w:rsidRPr="004702E6">
        <w:rPr>
          <w:rFonts w:ascii="微软雅黑" w:eastAsia="微软雅黑" w:hAnsi="微软雅黑" w:cs="微软雅黑" w:hint="eastAsia"/>
          <w:spacing w:val="12"/>
          <w:lang w:eastAsia="zh-CN"/>
        </w:rPr>
        <w:t>收益率收涨</w:t>
      </w:r>
      <w:r w:rsidRPr="004702E6">
        <w:rPr>
          <w:rFonts w:ascii="微软雅黑" w:eastAsia="微软雅黑" w:hAnsi="微软雅黑" w:cs="微软雅黑"/>
          <w:spacing w:val="12"/>
          <w:lang w:eastAsia="zh-CN"/>
        </w:rPr>
        <w:t>4.23%</w:t>
      </w:r>
      <w:r w:rsidRPr="004702E6">
        <w:rPr>
          <w:rFonts w:ascii="微软雅黑" w:eastAsia="微软雅黑" w:hAnsi="微软雅黑" w:cs="微软雅黑" w:hint="eastAsia"/>
          <w:spacing w:val="12"/>
          <w:lang w:eastAsia="zh-CN"/>
        </w:rPr>
        <w:t>。操作上，建议</w:t>
      </w:r>
      <w:r w:rsidRPr="004702E6">
        <w:rPr>
          <w:rFonts w:ascii="微软雅黑" w:eastAsia="微软雅黑" w:hAnsi="微软雅黑" w:cs="微软雅黑"/>
          <w:spacing w:val="12"/>
          <w:lang w:eastAsia="zh-CN"/>
        </w:rPr>
        <w:t>COMEX</w:t>
      </w:r>
      <w:r w:rsidRPr="004702E6">
        <w:rPr>
          <w:rFonts w:ascii="微软雅黑" w:eastAsia="微软雅黑" w:hAnsi="微软雅黑" w:cs="微软雅黑" w:hint="eastAsia"/>
          <w:spacing w:val="12"/>
          <w:lang w:eastAsia="zh-CN"/>
        </w:rPr>
        <w:t>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4702E6">
      <w:pPr>
        <w:spacing w:before="103" w:line="256" w:lineRule="auto"/>
        <w:ind w:right="743"/>
        <w:jc w:val="both"/>
      </w:pPr>
      <w:r>
        <w:rPr>
          <w:noProof/>
        </w:rPr>
        <w:drawing>
          <wp:inline distT="0" distB="0" distL="0" distR="0" wp14:anchorId="44083733" wp14:editId="0A3A8821">
            <wp:extent cx="6072809" cy="2628431"/>
            <wp:effectExtent l="0" t="0" r="444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9940" cy="2635845"/>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E2365" w:rsidRPr="004A6D5F" w:rsidRDefault="004702E6" w:rsidP="004702E6">
      <w:pPr>
        <w:spacing w:before="103" w:line="256" w:lineRule="auto"/>
        <w:ind w:right="743" w:firstLineChars="200" w:firstLine="468"/>
        <w:jc w:val="both"/>
        <w:rPr>
          <w:rFonts w:ascii="微软雅黑" w:eastAsia="微软雅黑" w:hAnsi="微软雅黑" w:cs="微软雅黑"/>
          <w:spacing w:val="12"/>
          <w:lang w:eastAsia="zh-CN"/>
        </w:rPr>
      </w:pPr>
      <w:r w:rsidRPr="004702E6">
        <w:rPr>
          <w:rFonts w:ascii="微软雅黑" w:eastAsia="微软雅黑" w:hAnsi="微软雅黑" w:cs="微软雅黑" w:hint="eastAsia"/>
          <w:spacing w:val="12"/>
          <w:lang w:eastAsia="zh-CN"/>
        </w:rPr>
        <w:t>消息面：昨日美联储官员戴利于公开演讲中表示，目前通胀风险与就业供需错配的状况更加平衡，美联储必须谨慎考虑不要过早放松利率水平或按兵不动过长时间。从最新数据中可以看出劳动力市场仍旧强劲，</w:t>
      </w:r>
      <w:proofErr w:type="gramStart"/>
      <w:r w:rsidRPr="004702E6">
        <w:rPr>
          <w:rFonts w:ascii="微软雅黑" w:eastAsia="微软雅黑" w:hAnsi="微软雅黑" w:cs="微软雅黑" w:hint="eastAsia"/>
          <w:spacing w:val="12"/>
          <w:lang w:eastAsia="zh-CN"/>
        </w:rPr>
        <w:t>后继美</w:t>
      </w:r>
      <w:proofErr w:type="gramEnd"/>
      <w:r w:rsidRPr="004702E6">
        <w:rPr>
          <w:rFonts w:ascii="微软雅黑" w:eastAsia="微软雅黑" w:hAnsi="微软雅黑" w:cs="微软雅黑" w:hint="eastAsia"/>
          <w:spacing w:val="12"/>
          <w:lang w:eastAsia="zh-CN"/>
        </w:rPr>
        <w:t>联储需保持坚定不移的态度，并在没有必要的时候不会采取先发制人的行动，整体发言基调相对中性。外盘持仓方面：截至</w:t>
      </w:r>
      <w:r w:rsidRPr="004702E6">
        <w:rPr>
          <w:rFonts w:ascii="微软雅黑" w:eastAsia="微软雅黑" w:hAnsi="微软雅黑" w:cs="微软雅黑"/>
          <w:spacing w:val="12"/>
          <w:lang w:eastAsia="zh-CN"/>
        </w:rPr>
        <w:t>6</w:t>
      </w:r>
      <w:r w:rsidRPr="004702E6">
        <w:rPr>
          <w:rFonts w:ascii="微软雅黑" w:eastAsia="微软雅黑" w:hAnsi="微软雅黑" w:cs="微软雅黑" w:hint="eastAsia"/>
          <w:spacing w:val="12"/>
          <w:lang w:eastAsia="zh-CN"/>
        </w:rPr>
        <w:t>月</w:t>
      </w:r>
      <w:r w:rsidRPr="004702E6">
        <w:rPr>
          <w:rFonts w:ascii="微软雅黑" w:eastAsia="微软雅黑" w:hAnsi="微软雅黑" w:cs="微软雅黑"/>
          <w:spacing w:val="12"/>
          <w:lang w:eastAsia="zh-CN"/>
        </w:rPr>
        <w:t>24</w:t>
      </w:r>
      <w:r w:rsidRPr="004702E6">
        <w:rPr>
          <w:rFonts w:ascii="微软雅黑" w:eastAsia="微软雅黑" w:hAnsi="微软雅黑" w:cs="微软雅黑" w:hint="eastAsia"/>
          <w:spacing w:val="12"/>
          <w:lang w:eastAsia="zh-CN"/>
        </w:rPr>
        <w:t>日，</w:t>
      </w:r>
      <w:r w:rsidRPr="004702E6">
        <w:rPr>
          <w:rFonts w:ascii="微软雅黑" w:eastAsia="微软雅黑" w:hAnsi="微软雅黑" w:cs="微软雅黑"/>
          <w:spacing w:val="12"/>
          <w:lang w:eastAsia="zh-CN"/>
        </w:rPr>
        <w:t>SPDR Gold Trust</w:t>
      </w:r>
      <w:r w:rsidRPr="004702E6">
        <w:rPr>
          <w:rFonts w:ascii="微软雅黑" w:eastAsia="微软雅黑" w:hAnsi="微软雅黑" w:cs="微软雅黑" w:hint="eastAsia"/>
          <w:spacing w:val="12"/>
          <w:lang w:eastAsia="zh-CN"/>
        </w:rPr>
        <w:t>黄金</w:t>
      </w:r>
      <w:r w:rsidRPr="004702E6">
        <w:rPr>
          <w:rFonts w:ascii="微软雅黑" w:eastAsia="微软雅黑" w:hAnsi="微软雅黑" w:cs="微软雅黑"/>
          <w:spacing w:val="12"/>
          <w:lang w:eastAsia="zh-CN"/>
        </w:rPr>
        <w:t>ETF</w:t>
      </w:r>
      <w:r w:rsidRPr="004702E6">
        <w:rPr>
          <w:rFonts w:ascii="微软雅黑" w:eastAsia="微软雅黑" w:hAnsi="微软雅黑" w:cs="微软雅黑" w:hint="eastAsia"/>
          <w:spacing w:val="12"/>
          <w:lang w:eastAsia="zh-CN"/>
        </w:rPr>
        <w:t>持仓量为</w:t>
      </w:r>
      <w:r w:rsidRPr="004702E6">
        <w:rPr>
          <w:rFonts w:ascii="微软雅黑" w:eastAsia="微软雅黑" w:hAnsi="微软雅黑" w:cs="微软雅黑"/>
          <w:spacing w:val="12"/>
          <w:lang w:eastAsia="zh-CN"/>
        </w:rPr>
        <w:t>829.05</w:t>
      </w:r>
      <w:r w:rsidRPr="004702E6">
        <w:rPr>
          <w:rFonts w:ascii="微软雅黑" w:eastAsia="微软雅黑" w:hAnsi="微软雅黑" w:cs="微软雅黑" w:hint="eastAsia"/>
          <w:spacing w:val="12"/>
          <w:lang w:eastAsia="zh-CN"/>
        </w:rPr>
        <w:t>吨，较上一交易日下降</w:t>
      </w:r>
      <w:r w:rsidRPr="004702E6">
        <w:rPr>
          <w:rFonts w:ascii="微软雅黑" w:eastAsia="微软雅黑" w:hAnsi="微软雅黑" w:cs="微软雅黑"/>
          <w:spacing w:val="12"/>
          <w:lang w:eastAsia="zh-CN"/>
        </w:rPr>
        <w:t>2.88</w:t>
      </w:r>
      <w:r w:rsidRPr="004702E6">
        <w:rPr>
          <w:rFonts w:ascii="微软雅黑" w:eastAsia="微软雅黑" w:hAnsi="微软雅黑" w:cs="微软雅黑" w:hint="eastAsia"/>
          <w:spacing w:val="12"/>
          <w:lang w:eastAsia="zh-CN"/>
        </w:rPr>
        <w:t>吨。往后看，在近期美国经济数据仍未显著降温的情况下，美联储先前所更新的利率预期点阵图或持续给予</w:t>
      </w:r>
      <w:proofErr w:type="gramStart"/>
      <w:r w:rsidRPr="004702E6">
        <w:rPr>
          <w:rFonts w:ascii="微软雅黑" w:eastAsia="微软雅黑" w:hAnsi="微软雅黑" w:cs="微软雅黑" w:hint="eastAsia"/>
          <w:spacing w:val="12"/>
          <w:lang w:eastAsia="zh-CN"/>
        </w:rPr>
        <w:t>长端美债</w:t>
      </w:r>
      <w:proofErr w:type="gramEnd"/>
      <w:r w:rsidRPr="004702E6">
        <w:rPr>
          <w:rFonts w:ascii="微软雅黑" w:eastAsia="微软雅黑" w:hAnsi="微软雅黑" w:cs="微软雅黑" w:hint="eastAsia"/>
          <w:spacing w:val="12"/>
          <w:lang w:eastAsia="zh-CN"/>
        </w:rPr>
        <w:t>收益率一定下行阻力。除此之外，在当前经济仍旧保有韧性的状况下，商品价格或得到需求端的支撑，贵金属价格或多于高位震荡。操作上建议，日内观望为主，请投资者注意风险控制。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4702E6">
      <w:pPr>
        <w:spacing w:before="103" w:line="256" w:lineRule="auto"/>
        <w:ind w:right="743"/>
        <w:jc w:val="both"/>
      </w:pPr>
      <w:r w:rsidRPr="004702E6">
        <w:lastRenderedPageBreak/>
        <w:drawing>
          <wp:inline distT="0" distB="0" distL="0" distR="0" wp14:anchorId="4CE51114" wp14:editId="75D1F297">
            <wp:extent cx="6271592" cy="1498227"/>
            <wp:effectExtent l="0" t="0" r="0" b="6985"/>
            <wp:docPr id="22"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7">
                      <a:clrChange>
                        <a:clrFrom>
                          <a:srgbClr val="13161A"/>
                        </a:clrFrom>
                        <a:clrTo>
                          <a:srgbClr val="13161A">
                            <a:alpha val="0"/>
                          </a:srgbClr>
                        </a:clrTo>
                      </a:clrChange>
                    </a:blip>
                    <a:stretch>
                      <a:fillRect/>
                    </a:stretch>
                  </pic:blipFill>
                  <pic:spPr>
                    <a:xfrm>
                      <a:off x="0" y="0"/>
                      <a:ext cx="6285810" cy="150162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Default="004702E6"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4702E6">
        <w:rPr>
          <w:rFonts w:ascii="微软雅黑" w:eastAsia="微软雅黑" w:hAnsi="微软雅黑" w:cs="微软雅黑" w:hint="eastAsia"/>
          <w:spacing w:val="12"/>
          <w:lang w:eastAsia="zh-CN"/>
        </w:rPr>
        <w:t>国际原油市场上涨，布伦</w:t>
      </w:r>
      <w:proofErr w:type="gramStart"/>
      <w:r w:rsidRPr="004702E6">
        <w:rPr>
          <w:rFonts w:ascii="微软雅黑" w:eastAsia="微软雅黑" w:hAnsi="微软雅黑" w:cs="微软雅黑" w:hint="eastAsia"/>
          <w:spacing w:val="12"/>
          <w:lang w:eastAsia="zh-CN"/>
        </w:rPr>
        <w:t>特</w:t>
      </w:r>
      <w:proofErr w:type="gramEnd"/>
      <w:r w:rsidRPr="004702E6">
        <w:rPr>
          <w:rFonts w:ascii="微软雅黑" w:eastAsia="微软雅黑" w:hAnsi="微软雅黑" w:cs="微软雅黑" w:hint="eastAsia"/>
          <w:spacing w:val="12"/>
          <w:lang w:eastAsia="zh-CN"/>
        </w:rPr>
        <w:t>原油</w:t>
      </w:r>
      <w:r w:rsidRPr="004702E6">
        <w:rPr>
          <w:rFonts w:ascii="微软雅黑" w:eastAsia="微软雅黑" w:hAnsi="微软雅黑" w:cs="微软雅黑"/>
          <w:spacing w:val="12"/>
          <w:lang w:eastAsia="zh-CN"/>
        </w:rPr>
        <w:t>8</w:t>
      </w:r>
      <w:r w:rsidRPr="004702E6">
        <w:rPr>
          <w:rFonts w:ascii="微软雅黑" w:eastAsia="微软雅黑" w:hAnsi="微软雅黑" w:cs="微软雅黑" w:hint="eastAsia"/>
          <w:spacing w:val="12"/>
          <w:lang w:eastAsia="zh-CN"/>
        </w:rPr>
        <w:t>月期货合约收盘价报</w:t>
      </w:r>
      <w:r w:rsidRPr="004702E6">
        <w:rPr>
          <w:rFonts w:ascii="微软雅黑" w:eastAsia="微软雅黑" w:hAnsi="微软雅黑" w:cs="微软雅黑"/>
          <w:spacing w:val="12"/>
          <w:lang w:eastAsia="zh-CN"/>
        </w:rPr>
        <w:t>86.01</w:t>
      </w:r>
      <w:r w:rsidRPr="004702E6">
        <w:rPr>
          <w:rFonts w:ascii="微软雅黑" w:eastAsia="微软雅黑" w:hAnsi="微软雅黑" w:cs="微软雅黑" w:hint="eastAsia"/>
          <w:spacing w:val="12"/>
          <w:lang w:eastAsia="zh-CN"/>
        </w:rPr>
        <w:t>美元</w:t>
      </w:r>
      <w:r w:rsidRPr="004702E6">
        <w:rPr>
          <w:rFonts w:ascii="微软雅黑" w:eastAsia="微软雅黑" w:hAnsi="微软雅黑" w:cs="微软雅黑"/>
          <w:spacing w:val="12"/>
          <w:lang w:eastAsia="zh-CN"/>
        </w:rPr>
        <w:t>/</w:t>
      </w:r>
      <w:r w:rsidRPr="004702E6">
        <w:rPr>
          <w:rFonts w:ascii="微软雅黑" w:eastAsia="微软雅黑" w:hAnsi="微软雅黑" w:cs="微软雅黑" w:hint="eastAsia"/>
          <w:spacing w:val="12"/>
          <w:lang w:eastAsia="zh-CN"/>
        </w:rPr>
        <w:t>桶，涨幅</w:t>
      </w:r>
      <w:r w:rsidRPr="004702E6">
        <w:rPr>
          <w:rFonts w:ascii="微软雅黑" w:eastAsia="微软雅黑" w:hAnsi="微软雅黑" w:cs="微软雅黑"/>
          <w:spacing w:val="12"/>
          <w:lang w:eastAsia="zh-CN"/>
        </w:rPr>
        <w:t>0.9%</w:t>
      </w:r>
      <w:r w:rsidRPr="004702E6">
        <w:rPr>
          <w:rFonts w:ascii="微软雅黑" w:eastAsia="微软雅黑" w:hAnsi="微软雅黑" w:cs="微软雅黑" w:hint="eastAsia"/>
          <w:spacing w:val="12"/>
          <w:lang w:eastAsia="zh-CN"/>
        </w:rPr>
        <w:t>；美国</w:t>
      </w:r>
      <w:r w:rsidRPr="004702E6">
        <w:rPr>
          <w:rFonts w:ascii="微软雅黑" w:eastAsia="微软雅黑" w:hAnsi="微软雅黑" w:cs="微软雅黑"/>
          <w:spacing w:val="12"/>
          <w:lang w:eastAsia="zh-CN"/>
        </w:rPr>
        <w:t>WTI</w:t>
      </w:r>
      <w:r w:rsidRPr="004702E6">
        <w:rPr>
          <w:rFonts w:ascii="微软雅黑" w:eastAsia="微软雅黑" w:hAnsi="微软雅黑" w:cs="微软雅黑" w:hint="eastAsia"/>
          <w:spacing w:val="12"/>
          <w:lang w:eastAsia="zh-CN"/>
        </w:rPr>
        <w:t>原油</w:t>
      </w:r>
      <w:r w:rsidRPr="004702E6">
        <w:rPr>
          <w:rFonts w:ascii="微软雅黑" w:eastAsia="微软雅黑" w:hAnsi="微软雅黑" w:cs="微软雅黑"/>
          <w:spacing w:val="12"/>
          <w:lang w:eastAsia="zh-CN"/>
        </w:rPr>
        <w:t>8</w:t>
      </w:r>
      <w:r w:rsidRPr="004702E6">
        <w:rPr>
          <w:rFonts w:ascii="微软雅黑" w:eastAsia="微软雅黑" w:hAnsi="微软雅黑" w:cs="微软雅黑" w:hint="eastAsia"/>
          <w:spacing w:val="12"/>
          <w:lang w:eastAsia="zh-CN"/>
        </w:rPr>
        <w:t>月期货合约收盘价报</w:t>
      </w:r>
      <w:r w:rsidRPr="004702E6">
        <w:rPr>
          <w:rFonts w:ascii="微软雅黑" w:eastAsia="微软雅黑" w:hAnsi="微软雅黑" w:cs="微软雅黑"/>
          <w:spacing w:val="12"/>
          <w:lang w:eastAsia="zh-CN"/>
        </w:rPr>
        <w:t>81.63</w:t>
      </w:r>
      <w:r w:rsidRPr="004702E6">
        <w:rPr>
          <w:rFonts w:ascii="微软雅黑" w:eastAsia="微软雅黑" w:hAnsi="微软雅黑" w:cs="微软雅黑" w:hint="eastAsia"/>
          <w:spacing w:val="12"/>
          <w:lang w:eastAsia="zh-CN"/>
        </w:rPr>
        <w:t>元</w:t>
      </w:r>
      <w:r w:rsidRPr="004702E6">
        <w:rPr>
          <w:rFonts w:ascii="微软雅黑" w:eastAsia="微软雅黑" w:hAnsi="微软雅黑" w:cs="微软雅黑"/>
          <w:spacing w:val="12"/>
          <w:lang w:eastAsia="zh-CN"/>
        </w:rPr>
        <w:t>/</w:t>
      </w:r>
      <w:r w:rsidRPr="004702E6">
        <w:rPr>
          <w:rFonts w:ascii="微软雅黑" w:eastAsia="微软雅黑" w:hAnsi="微软雅黑" w:cs="微软雅黑" w:hint="eastAsia"/>
          <w:spacing w:val="12"/>
          <w:lang w:eastAsia="zh-CN"/>
        </w:rPr>
        <w:t>桶，涨幅</w:t>
      </w:r>
      <w:r w:rsidRPr="004702E6">
        <w:rPr>
          <w:rFonts w:ascii="微软雅黑" w:eastAsia="微软雅黑" w:hAnsi="微软雅黑" w:cs="微软雅黑"/>
          <w:spacing w:val="12"/>
          <w:lang w:eastAsia="zh-CN"/>
        </w:rPr>
        <w:t>1.1%</w:t>
      </w:r>
      <w:r w:rsidRPr="004702E6">
        <w:rPr>
          <w:rFonts w:ascii="微软雅黑" w:eastAsia="微软雅黑" w:hAnsi="微软雅黑" w:cs="微软雅黑" w:hint="eastAsia"/>
          <w:spacing w:val="12"/>
          <w:lang w:eastAsia="zh-CN"/>
        </w:rPr>
        <w:t>。美国</w:t>
      </w:r>
      <w:r w:rsidRPr="004702E6">
        <w:rPr>
          <w:rFonts w:ascii="微软雅黑" w:eastAsia="微软雅黑" w:hAnsi="微软雅黑" w:cs="微软雅黑"/>
          <w:spacing w:val="12"/>
          <w:lang w:eastAsia="zh-CN"/>
        </w:rPr>
        <w:t>6</w:t>
      </w:r>
      <w:r w:rsidRPr="004702E6">
        <w:rPr>
          <w:rFonts w:ascii="微软雅黑" w:eastAsia="微软雅黑" w:hAnsi="微软雅黑" w:cs="微软雅黑" w:hint="eastAsia"/>
          <w:spacing w:val="12"/>
          <w:lang w:eastAsia="zh-CN"/>
        </w:rPr>
        <w:t>月制造业和服务业</w:t>
      </w:r>
      <w:r w:rsidRPr="004702E6">
        <w:rPr>
          <w:rFonts w:ascii="微软雅黑" w:eastAsia="微软雅黑" w:hAnsi="微软雅黑" w:cs="微软雅黑"/>
          <w:spacing w:val="12"/>
          <w:lang w:eastAsia="zh-CN"/>
        </w:rPr>
        <w:t>PMI</w:t>
      </w:r>
      <w:r w:rsidRPr="004702E6">
        <w:rPr>
          <w:rFonts w:ascii="微软雅黑" w:eastAsia="微软雅黑" w:hAnsi="微软雅黑" w:cs="微软雅黑" w:hint="eastAsia"/>
          <w:spacing w:val="12"/>
          <w:lang w:eastAsia="zh-CN"/>
        </w:rPr>
        <w:t>数据高于预期，美联储官员降低降息的紧迫性，美元指数出现回落。欧佩克联盟部长级会议同意将自愿减产措施延长至</w:t>
      </w:r>
      <w:r w:rsidRPr="004702E6">
        <w:rPr>
          <w:rFonts w:ascii="微软雅黑" w:eastAsia="微软雅黑" w:hAnsi="微软雅黑" w:cs="微软雅黑"/>
          <w:spacing w:val="12"/>
          <w:lang w:eastAsia="zh-CN"/>
        </w:rPr>
        <w:t>9</w:t>
      </w:r>
      <w:r w:rsidRPr="004702E6">
        <w:rPr>
          <w:rFonts w:ascii="微软雅黑" w:eastAsia="微软雅黑" w:hAnsi="微软雅黑" w:cs="微软雅黑" w:hint="eastAsia"/>
          <w:spacing w:val="12"/>
          <w:lang w:eastAsia="zh-CN"/>
        </w:rPr>
        <w:t>月底，将集体性减产措施延长至</w:t>
      </w:r>
      <w:r w:rsidRPr="004702E6">
        <w:rPr>
          <w:rFonts w:ascii="微软雅黑" w:eastAsia="微软雅黑" w:hAnsi="微软雅黑" w:cs="微软雅黑"/>
          <w:spacing w:val="12"/>
          <w:lang w:eastAsia="zh-CN"/>
        </w:rPr>
        <w:t>2025</w:t>
      </w:r>
      <w:r w:rsidRPr="004702E6">
        <w:rPr>
          <w:rFonts w:ascii="微软雅黑" w:eastAsia="微软雅黑" w:hAnsi="微软雅黑" w:cs="微软雅黑" w:hint="eastAsia"/>
          <w:spacing w:val="12"/>
          <w:lang w:eastAsia="zh-CN"/>
        </w:rPr>
        <w:t>年结束；乌克兰袭击俄罗斯能源设施，以色列与黎巴嫩真主党冲突升级，地缘局势风险有所上升；消息称美</w:t>
      </w:r>
      <w:proofErr w:type="gramStart"/>
      <w:r w:rsidRPr="004702E6">
        <w:rPr>
          <w:rFonts w:ascii="微软雅黑" w:eastAsia="微软雅黑" w:hAnsi="微软雅黑" w:cs="微软雅黑" w:hint="eastAsia"/>
          <w:spacing w:val="12"/>
          <w:lang w:eastAsia="zh-CN"/>
        </w:rPr>
        <w:t>国计划</w:t>
      </w:r>
      <w:proofErr w:type="gramEnd"/>
      <w:r w:rsidRPr="004702E6">
        <w:rPr>
          <w:rFonts w:ascii="微软雅黑" w:eastAsia="微软雅黑" w:hAnsi="微软雅黑" w:cs="微软雅黑" w:hint="eastAsia"/>
          <w:spacing w:val="12"/>
          <w:lang w:eastAsia="zh-CN"/>
        </w:rPr>
        <w:t>释放战略储备平抑汽油价格，</w:t>
      </w:r>
      <w:r w:rsidRPr="004702E6">
        <w:rPr>
          <w:rFonts w:ascii="微软雅黑" w:eastAsia="微软雅黑" w:hAnsi="微软雅黑" w:cs="微软雅黑"/>
          <w:spacing w:val="12"/>
          <w:lang w:eastAsia="zh-CN"/>
        </w:rPr>
        <w:t>EIA</w:t>
      </w:r>
      <w:r w:rsidRPr="004702E6">
        <w:rPr>
          <w:rFonts w:ascii="微软雅黑" w:eastAsia="微软雅黑" w:hAnsi="微软雅黑" w:cs="微软雅黑" w:hint="eastAsia"/>
          <w:spacing w:val="12"/>
          <w:lang w:eastAsia="zh-CN"/>
        </w:rPr>
        <w:t>美国原油及汽油库存下降，北半球夏季需求乐观预期支撑市场，短线原油期价呈现宽幅震荡。技术上，</w:t>
      </w:r>
      <w:r w:rsidRPr="004702E6">
        <w:rPr>
          <w:rFonts w:ascii="微软雅黑" w:eastAsia="微软雅黑" w:hAnsi="微软雅黑" w:cs="微软雅黑"/>
          <w:spacing w:val="12"/>
          <w:lang w:eastAsia="zh-CN"/>
        </w:rPr>
        <w:t>SC2408</w:t>
      </w:r>
      <w:r w:rsidRPr="004702E6">
        <w:rPr>
          <w:rFonts w:ascii="微软雅黑" w:eastAsia="微软雅黑" w:hAnsi="微软雅黑" w:cs="微软雅黑" w:hint="eastAsia"/>
          <w:spacing w:val="12"/>
          <w:lang w:eastAsia="zh-CN"/>
        </w:rPr>
        <w:t>合约考验</w:t>
      </w:r>
      <w:r w:rsidRPr="004702E6">
        <w:rPr>
          <w:rFonts w:ascii="微软雅黑" w:eastAsia="微软雅黑" w:hAnsi="微软雅黑" w:cs="微软雅黑"/>
          <w:spacing w:val="12"/>
          <w:lang w:eastAsia="zh-CN"/>
        </w:rPr>
        <w:t>610</w:t>
      </w:r>
      <w:r w:rsidRPr="004702E6">
        <w:rPr>
          <w:rFonts w:ascii="微软雅黑" w:eastAsia="微软雅黑" w:hAnsi="微软雅黑" w:cs="微软雅黑" w:hint="eastAsia"/>
          <w:spacing w:val="12"/>
          <w:lang w:eastAsia="zh-CN"/>
        </w:rPr>
        <w:t>区域支撑，上方测试</w:t>
      </w:r>
      <w:r w:rsidRPr="004702E6">
        <w:rPr>
          <w:rFonts w:ascii="微软雅黑" w:eastAsia="微软雅黑" w:hAnsi="微软雅黑" w:cs="微软雅黑"/>
          <w:spacing w:val="12"/>
          <w:lang w:eastAsia="zh-CN"/>
        </w:rPr>
        <w:t>625</w:t>
      </w:r>
      <w:r w:rsidRPr="004702E6">
        <w:rPr>
          <w:rFonts w:ascii="微软雅黑" w:eastAsia="微软雅黑" w:hAnsi="微软雅黑" w:cs="微软雅黑" w:hint="eastAsia"/>
          <w:spacing w:val="12"/>
          <w:lang w:eastAsia="zh-CN"/>
        </w:rPr>
        <w:t>区域压力，短线呈现震荡走势。操作上，建议短线交易为主。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4702E6">
      <w:pPr>
        <w:spacing w:before="103" w:line="256" w:lineRule="auto"/>
        <w:ind w:right="743"/>
        <w:jc w:val="both"/>
      </w:pPr>
      <w:r>
        <w:rPr>
          <w:noProof/>
        </w:rPr>
        <w:drawing>
          <wp:inline distT="0" distB="0" distL="0" distR="0" wp14:anchorId="5B565C5F" wp14:editId="1B228FEA">
            <wp:extent cx="6086654" cy="3617844"/>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6654" cy="3617844"/>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pPr>
        <w:spacing w:before="120" w:line="190" w:lineRule="auto"/>
        <w:jc w:val="both"/>
        <w:rPr>
          <w:rFonts w:ascii="微软雅黑" w:eastAsia="微软雅黑" w:hAnsi="微软雅黑" w:cs="微软雅黑"/>
          <w:spacing w:val="7"/>
          <w:lang w:eastAsia="zh-CN"/>
        </w:rPr>
      </w:pPr>
    </w:p>
    <w:p w:rsidR="004702E6" w:rsidRDefault="004702E6" w:rsidP="00DE665D">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DE665D" w:rsidRPr="005C2240" w:rsidRDefault="004702E6" w:rsidP="004702E6">
      <w:pPr>
        <w:spacing w:before="103" w:line="256" w:lineRule="auto"/>
        <w:ind w:right="743" w:firstLineChars="200" w:firstLine="468"/>
        <w:jc w:val="both"/>
        <w:rPr>
          <w:rFonts w:ascii="微软雅黑" w:eastAsia="微软雅黑" w:hAnsi="微软雅黑" w:cs="微软雅黑"/>
          <w:spacing w:val="12"/>
          <w:lang w:eastAsia="zh-CN"/>
        </w:rPr>
      </w:pPr>
      <w:r w:rsidRPr="004702E6">
        <w:rPr>
          <w:rFonts w:ascii="微软雅黑" w:eastAsia="微软雅黑" w:hAnsi="微软雅黑" w:cs="微软雅黑" w:hint="eastAsia"/>
          <w:spacing w:val="12"/>
          <w:lang w:eastAsia="zh-CN"/>
        </w:rPr>
        <w:t>洲际交易所</w:t>
      </w:r>
      <w:r w:rsidRPr="004702E6">
        <w:rPr>
          <w:rFonts w:ascii="微软雅黑" w:eastAsia="微软雅黑" w:hAnsi="微软雅黑" w:cs="微软雅黑"/>
          <w:spacing w:val="12"/>
          <w:lang w:eastAsia="zh-CN"/>
        </w:rPr>
        <w:t>(ICE)</w:t>
      </w:r>
      <w:r w:rsidRPr="004702E6">
        <w:rPr>
          <w:rFonts w:ascii="微软雅黑" w:eastAsia="微软雅黑" w:hAnsi="微软雅黑" w:cs="微软雅黑" w:hint="eastAsia"/>
          <w:spacing w:val="12"/>
          <w:lang w:eastAsia="zh-CN"/>
        </w:rPr>
        <w:t>棉花期货周一反弹，因美元从近期高位走弱，且受到其他商品上涨提振。交投最活跃的</w:t>
      </w:r>
      <w:r w:rsidRPr="004702E6">
        <w:rPr>
          <w:rFonts w:ascii="微软雅黑" w:eastAsia="微软雅黑" w:hAnsi="微软雅黑" w:cs="微软雅黑"/>
          <w:spacing w:val="12"/>
          <w:lang w:eastAsia="zh-CN"/>
        </w:rPr>
        <w:t>ICE 12</w:t>
      </w:r>
      <w:r w:rsidRPr="004702E6">
        <w:rPr>
          <w:rFonts w:ascii="微软雅黑" w:eastAsia="微软雅黑" w:hAnsi="微软雅黑" w:cs="微软雅黑" w:hint="eastAsia"/>
          <w:spacing w:val="12"/>
          <w:lang w:eastAsia="zh-CN"/>
        </w:rPr>
        <w:t>月</w:t>
      </w:r>
      <w:proofErr w:type="gramStart"/>
      <w:r w:rsidRPr="004702E6">
        <w:rPr>
          <w:rFonts w:ascii="微软雅黑" w:eastAsia="微软雅黑" w:hAnsi="微软雅黑" w:cs="微软雅黑" w:hint="eastAsia"/>
          <w:spacing w:val="12"/>
          <w:lang w:eastAsia="zh-CN"/>
        </w:rPr>
        <w:t>期棉收</w:t>
      </w:r>
      <w:proofErr w:type="gramEnd"/>
      <w:r w:rsidRPr="004702E6">
        <w:rPr>
          <w:rFonts w:ascii="微软雅黑" w:eastAsia="微软雅黑" w:hAnsi="微软雅黑" w:cs="微软雅黑" w:hint="eastAsia"/>
          <w:spacing w:val="12"/>
          <w:lang w:eastAsia="zh-CN"/>
        </w:rPr>
        <w:t>涨</w:t>
      </w:r>
      <w:r w:rsidRPr="004702E6">
        <w:rPr>
          <w:rFonts w:ascii="微软雅黑" w:eastAsia="微软雅黑" w:hAnsi="微软雅黑" w:cs="微软雅黑"/>
          <w:spacing w:val="12"/>
          <w:lang w:eastAsia="zh-CN"/>
        </w:rPr>
        <w:t>1.18</w:t>
      </w:r>
      <w:r w:rsidRPr="004702E6">
        <w:rPr>
          <w:rFonts w:ascii="微软雅黑" w:eastAsia="微软雅黑" w:hAnsi="微软雅黑" w:cs="微软雅黑" w:hint="eastAsia"/>
          <w:spacing w:val="12"/>
          <w:lang w:eastAsia="zh-CN"/>
        </w:rPr>
        <w:t>美分或</w:t>
      </w:r>
      <w:r w:rsidRPr="004702E6">
        <w:rPr>
          <w:rFonts w:ascii="微软雅黑" w:eastAsia="微软雅黑" w:hAnsi="微软雅黑" w:cs="微软雅黑"/>
          <w:spacing w:val="12"/>
          <w:lang w:eastAsia="zh-CN"/>
        </w:rPr>
        <w:t>1.60%</w:t>
      </w:r>
      <w:r w:rsidRPr="004702E6">
        <w:rPr>
          <w:rFonts w:ascii="微软雅黑" w:eastAsia="微软雅黑" w:hAnsi="微软雅黑" w:cs="微软雅黑" w:hint="eastAsia"/>
          <w:spacing w:val="12"/>
          <w:lang w:eastAsia="zh-CN"/>
        </w:rPr>
        <w:t>，</w:t>
      </w:r>
      <w:proofErr w:type="gramStart"/>
      <w:r w:rsidRPr="004702E6">
        <w:rPr>
          <w:rFonts w:ascii="微软雅黑" w:eastAsia="微软雅黑" w:hAnsi="微软雅黑" w:cs="微软雅黑" w:hint="eastAsia"/>
          <w:spacing w:val="12"/>
          <w:lang w:eastAsia="zh-CN"/>
        </w:rPr>
        <w:t>结算价报</w:t>
      </w:r>
      <w:proofErr w:type="gramEnd"/>
      <w:r w:rsidRPr="004702E6">
        <w:rPr>
          <w:rFonts w:ascii="微软雅黑" w:eastAsia="微软雅黑" w:hAnsi="微软雅黑" w:cs="微软雅黑"/>
          <w:spacing w:val="12"/>
          <w:lang w:eastAsia="zh-CN"/>
        </w:rPr>
        <w:t>73.39</w:t>
      </w:r>
      <w:r w:rsidRPr="004702E6">
        <w:rPr>
          <w:rFonts w:ascii="微软雅黑" w:eastAsia="微软雅黑" w:hAnsi="微软雅黑" w:cs="微软雅黑" w:hint="eastAsia"/>
          <w:spacing w:val="12"/>
          <w:lang w:eastAsia="zh-CN"/>
        </w:rPr>
        <w:t>美分</w:t>
      </w:r>
      <w:r w:rsidRPr="004702E6">
        <w:rPr>
          <w:rFonts w:ascii="微软雅黑" w:eastAsia="微软雅黑" w:hAnsi="微软雅黑" w:cs="微软雅黑"/>
          <w:spacing w:val="12"/>
          <w:lang w:eastAsia="zh-CN"/>
        </w:rPr>
        <w:t>/</w:t>
      </w:r>
      <w:r w:rsidRPr="004702E6">
        <w:rPr>
          <w:rFonts w:ascii="微软雅黑" w:eastAsia="微软雅黑" w:hAnsi="微软雅黑" w:cs="微软雅黑" w:hint="eastAsia"/>
          <w:spacing w:val="12"/>
          <w:lang w:eastAsia="zh-CN"/>
        </w:rPr>
        <w:t>磅。美国农业部（</w:t>
      </w:r>
      <w:r w:rsidRPr="004702E6">
        <w:rPr>
          <w:rFonts w:ascii="微软雅黑" w:eastAsia="微软雅黑" w:hAnsi="微软雅黑" w:cs="微软雅黑"/>
          <w:spacing w:val="12"/>
          <w:lang w:eastAsia="zh-CN"/>
        </w:rPr>
        <w:t>USDA</w:t>
      </w:r>
      <w:r w:rsidRPr="004702E6">
        <w:rPr>
          <w:rFonts w:ascii="微软雅黑" w:eastAsia="微软雅黑" w:hAnsi="微软雅黑" w:cs="微软雅黑" w:hint="eastAsia"/>
          <w:spacing w:val="12"/>
          <w:lang w:eastAsia="zh-CN"/>
        </w:rPr>
        <w:t>）最新发布的</w:t>
      </w:r>
      <w:r w:rsidRPr="004702E6">
        <w:rPr>
          <w:rFonts w:ascii="微软雅黑" w:eastAsia="微软雅黑" w:hAnsi="微软雅黑" w:cs="微软雅黑"/>
          <w:spacing w:val="12"/>
          <w:lang w:eastAsia="zh-CN"/>
        </w:rPr>
        <w:t>6</w:t>
      </w:r>
      <w:r w:rsidRPr="004702E6">
        <w:rPr>
          <w:rFonts w:ascii="微软雅黑" w:eastAsia="微软雅黑" w:hAnsi="微软雅黑" w:cs="微软雅黑" w:hint="eastAsia"/>
          <w:spacing w:val="12"/>
          <w:lang w:eastAsia="zh-CN"/>
        </w:rPr>
        <w:t>月份全球棉花供需预测报告，全球棉花</w:t>
      </w:r>
      <w:r w:rsidRPr="004702E6">
        <w:rPr>
          <w:rFonts w:ascii="微软雅黑" w:eastAsia="微软雅黑" w:hAnsi="微软雅黑" w:cs="微软雅黑"/>
          <w:spacing w:val="12"/>
          <w:lang w:eastAsia="zh-CN"/>
        </w:rPr>
        <w:t>2023/24</w:t>
      </w:r>
      <w:r w:rsidRPr="004702E6">
        <w:rPr>
          <w:rFonts w:ascii="微软雅黑" w:eastAsia="微软雅黑" w:hAnsi="微软雅黑" w:cs="微软雅黑" w:hint="eastAsia"/>
          <w:spacing w:val="12"/>
          <w:lang w:eastAsia="zh-CN"/>
        </w:rPr>
        <w:t>年度及</w:t>
      </w:r>
      <w:r w:rsidRPr="004702E6">
        <w:rPr>
          <w:rFonts w:ascii="微软雅黑" w:eastAsia="微软雅黑" w:hAnsi="微软雅黑" w:cs="微软雅黑"/>
          <w:spacing w:val="12"/>
          <w:lang w:eastAsia="zh-CN"/>
        </w:rPr>
        <w:t>2024/25</w:t>
      </w:r>
      <w:r w:rsidRPr="004702E6">
        <w:rPr>
          <w:rFonts w:ascii="微软雅黑" w:eastAsia="微软雅黑" w:hAnsi="微软雅黑" w:cs="微软雅黑" w:hint="eastAsia"/>
          <w:spacing w:val="12"/>
          <w:lang w:eastAsia="zh-CN"/>
        </w:rPr>
        <w:t>年度棉花产量预期环比小幅调增，期末库存环比也小幅增加；中国市场</w:t>
      </w:r>
      <w:r w:rsidRPr="004702E6">
        <w:rPr>
          <w:rFonts w:ascii="微软雅黑" w:eastAsia="微软雅黑" w:hAnsi="微软雅黑" w:cs="微软雅黑"/>
          <w:spacing w:val="12"/>
          <w:lang w:eastAsia="zh-CN"/>
        </w:rPr>
        <w:t>2023/24</w:t>
      </w:r>
      <w:r w:rsidRPr="004702E6">
        <w:rPr>
          <w:rFonts w:ascii="微软雅黑" w:eastAsia="微软雅黑" w:hAnsi="微软雅黑" w:cs="微软雅黑" w:hint="eastAsia"/>
          <w:spacing w:val="12"/>
          <w:lang w:eastAsia="zh-CN"/>
        </w:rPr>
        <w:t>年度和</w:t>
      </w:r>
      <w:r w:rsidRPr="004702E6">
        <w:rPr>
          <w:rFonts w:ascii="微软雅黑" w:eastAsia="微软雅黑" w:hAnsi="微软雅黑" w:cs="微软雅黑"/>
          <w:spacing w:val="12"/>
          <w:lang w:eastAsia="zh-CN"/>
        </w:rPr>
        <w:t>2024/25</w:t>
      </w:r>
      <w:r w:rsidRPr="004702E6">
        <w:rPr>
          <w:rFonts w:ascii="微软雅黑" w:eastAsia="微软雅黑" w:hAnsi="微软雅黑" w:cs="微软雅黑" w:hint="eastAsia"/>
          <w:spacing w:val="12"/>
          <w:lang w:eastAsia="zh-CN"/>
        </w:rPr>
        <w:t>年度</w:t>
      </w:r>
      <w:proofErr w:type="gramStart"/>
      <w:r w:rsidRPr="004702E6">
        <w:rPr>
          <w:rFonts w:ascii="微软雅黑" w:eastAsia="微软雅黑" w:hAnsi="微软雅黑" w:cs="微软雅黑" w:hint="eastAsia"/>
          <w:spacing w:val="12"/>
          <w:lang w:eastAsia="zh-CN"/>
        </w:rPr>
        <w:t>产消环比</w:t>
      </w:r>
      <w:proofErr w:type="gramEnd"/>
      <w:r w:rsidRPr="004702E6">
        <w:rPr>
          <w:rFonts w:ascii="微软雅黑" w:eastAsia="微软雅黑" w:hAnsi="微软雅黑" w:cs="微软雅黑" w:hint="eastAsia"/>
          <w:spacing w:val="12"/>
          <w:lang w:eastAsia="zh-CN"/>
        </w:rPr>
        <w:t>持平，期末库存均小幅下降。数据显示全球棉花格局承压，中国弱稳，而市场实际需求却随着夏季高温高湿的到来，全球纺织品需求逐步走弱，纺织淡季氛围的逐步发酵，棉花期货价格内外同步下跌。美</w:t>
      </w:r>
      <w:proofErr w:type="gramStart"/>
      <w:r w:rsidRPr="004702E6">
        <w:rPr>
          <w:rFonts w:ascii="微软雅黑" w:eastAsia="微软雅黑" w:hAnsi="微软雅黑" w:cs="微软雅黑" w:hint="eastAsia"/>
          <w:spacing w:val="12"/>
          <w:lang w:eastAsia="zh-CN"/>
        </w:rPr>
        <w:t>棉主力</w:t>
      </w:r>
      <w:proofErr w:type="gramEnd"/>
      <w:r w:rsidRPr="004702E6">
        <w:rPr>
          <w:rFonts w:ascii="微软雅黑" w:eastAsia="微软雅黑" w:hAnsi="微软雅黑" w:cs="微软雅黑" w:hint="eastAsia"/>
          <w:spacing w:val="12"/>
          <w:lang w:eastAsia="zh-CN"/>
        </w:rPr>
        <w:t>价格关注上方压力</w:t>
      </w:r>
      <w:r w:rsidRPr="004702E6">
        <w:rPr>
          <w:rFonts w:ascii="微软雅黑" w:eastAsia="微软雅黑" w:hAnsi="微软雅黑" w:cs="微软雅黑"/>
          <w:spacing w:val="12"/>
          <w:lang w:eastAsia="zh-CN"/>
        </w:rPr>
        <w:t>80.0</w:t>
      </w:r>
      <w:r w:rsidRPr="004702E6">
        <w:rPr>
          <w:rFonts w:ascii="微软雅黑" w:eastAsia="微软雅黑" w:hAnsi="微软雅黑" w:cs="微软雅黑" w:hint="eastAsia"/>
          <w:spacing w:val="12"/>
          <w:lang w:eastAsia="zh-CN"/>
        </w:rPr>
        <w:t>美分</w:t>
      </w:r>
      <w:r w:rsidRPr="004702E6">
        <w:rPr>
          <w:rFonts w:ascii="微软雅黑" w:eastAsia="微软雅黑" w:hAnsi="微软雅黑" w:cs="微软雅黑"/>
          <w:spacing w:val="12"/>
          <w:lang w:eastAsia="zh-CN"/>
        </w:rPr>
        <w:t>/</w:t>
      </w:r>
      <w:r w:rsidRPr="004702E6">
        <w:rPr>
          <w:rFonts w:ascii="微软雅黑" w:eastAsia="微软雅黑" w:hAnsi="微软雅黑" w:cs="微软雅黑" w:hint="eastAsia"/>
          <w:spacing w:val="12"/>
          <w:lang w:eastAsia="zh-CN"/>
        </w:rPr>
        <w:t>磅，下方支撑</w:t>
      </w:r>
      <w:r w:rsidRPr="004702E6">
        <w:rPr>
          <w:rFonts w:ascii="微软雅黑" w:eastAsia="微软雅黑" w:hAnsi="微软雅黑" w:cs="微软雅黑"/>
          <w:spacing w:val="12"/>
          <w:lang w:eastAsia="zh-CN"/>
        </w:rPr>
        <w:t>66.0</w:t>
      </w:r>
      <w:r w:rsidRPr="004702E6">
        <w:rPr>
          <w:rFonts w:ascii="微软雅黑" w:eastAsia="微软雅黑" w:hAnsi="微软雅黑" w:cs="微软雅黑" w:hint="eastAsia"/>
          <w:spacing w:val="12"/>
          <w:lang w:eastAsia="zh-CN"/>
        </w:rPr>
        <w:t>美分</w:t>
      </w:r>
      <w:r w:rsidRPr="004702E6">
        <w:rPr>
          <w:rFonts w:ascii="微软雅黑" w:eastAsia="微软雅黑" w:hAnsi="微软雅黑" w:cs="微软雅黑"/>
          <w:spacing w:val="12"/>
          <w:lang w:eastAsia="zh-CN"/>
        </w:rPr>
        <w:t>/</w:t>
      </w:r>
      <w:r w:rsidRPr="004702E6">
        <w:rPr>
          <w:rFonts w:ascii="微软雅黑" w:eastAsia="微软雅黑" w:hAnsi="微软雅黑" w:cs="微软雅黑" w:hint="eastAsia"/>
          <w:spacing w:val="12"/>
          <w:lang w:eastAsia="zh-CN"/>
        </w:rPr>
        <w:t>磅。建议</w:t>
      </w:r>
      <w:r w:rsidRPr="004702E6">
        <w:rPr>
          <w:rFonts w:ascii="微软雅黑" w:eastAsia="微软雅黑" w:hAnsi="微软雅黑" w:cs="微软雅黑"/>
          <w:spacing w:val="12"/>
          <w:lang w:eastAsia="zh-CN"/>
        </w:rPr>
        <w:t>12</w:t>
      </w:r>
      <w:r w:rsidRPr="004702E6">
        <w:rPr>
          <w:rFonts w:ascii="微软雅黑" w:eastAsia="微软雅黑" w:hAnsi="微软雅黑" w:cs="微软雅黑" w:hint="eastAsia"/>
          <w:spacing w:val="12"/>
          <w:lang w:eastAsia="zh-CN"/>
        </w:rPr>
        <w:t>月</w:t>
      </w:r>
      <w:r w:rsidRPr="004702E6">
        <w:rPr>
          <w:rFonts w:ascii="微软雅黑" w:eastAsia="微软雅黑" w:hAnsi="微软雅黑" w:cs="微软雅黑"/>
          <w:spacing w:val="12"/>
          <w:lang w:eastAsia="zh-CN"/>
        </w:rPr>
        <w:t xml:space="preserve"> ICE </w:t>
      </w:r>
      <w:proofErr w:type="gramStart"/>
      <w:r w:rsidRPr="004702E6">
        <w:rPr>
          <w:rFonts w:ascii="微软雅黑" w:eastAsia="微软雅黑" w:hAnsi="微软雅黑" w:cs="微软雅黑" w:hint="eastAsia"/>
          <w:spacing w:val="12"/>
          <w:lang w:eastAsia="zh-CN"/>
        </w:rPr>
        <w:t>期棉短期</w:t>
      </w:r>
      <w:proofErr w:type="gramEnd"/>
      <w:r w:rsidRPr="004702E6">
        <w:rPr>
          <w:rFonts w:ascii="微软雅黑" w:eastAsia="微软雅黑" w:hAnsi="微软雅黑" w:cs="微软雅黑" w:hint="eastAsia"/>
          <w:spacing w:val="12"/>
          <w:lang w:eastAsia="zh-CN"/>
        </w:rPr>
        <w:t>观望。</w:t>
      </w:r>
    </w:p>
    <w:p w:rsidR="00DE665D" w:rsidRDefault="00DE665D" w:rsidP="00DE665D">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4702E6" w:rsidP="00DE665D">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135204" cy="1789044"/>
            <wp:effectExtent l="0" t="0" r="0" b="1905"/>
            <wp:docPr id="26" name="图片 26" descr="QQ截图2024062508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QQ截图202406250802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1848" cy="1799729"/>
                    </a:xfrm>
                    <a:prstGeom prst="rect">
                      <a:avLst/>
                    </a:prstGeom>
                    <a:noFill/>
                    <a:ln>
                      <a:noFill/>
                    </a:ln>
                  </pic:spPr>
                </pic:pic>
              </a:graphicData>
            </a:graphic>
          </wp:inline>
        </w:drawing>
      </w:r>
    </w:p>
    <w:p w:rsidR="00DE665D" w:rsidRDefault="00DE665D" w:rsidP="00DE665D">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DE665D" w:rsidRPr="008F35C2" w:rsidRDefault="004702E6" w:rsidP="004702E6">
      <w:pPr>
        <w:spacing w:before="103" w:line="256" w:lineRule="auto"/>
        <w:ind w:right="743" w:firstLineChars="200" w:firstLine="468"/>
        <w:jc w:val="both"/>
        <w:rPr>
          <w:rFonts w:ascii="微软雅黑" w:eastAsia="微软雅黑" w:hAnsi="微软雅黑" w:cs="微软雅黑"/>
          <w:spacing w:val="12"/>
          <w:lang w:eastAsia="zh-CN"/>
        </w:rPr>
      </w:pPr>
      <w:r w:rsidRPr="004702E6">
        <w:rPr>
          <w:rFonts w:ascii="微软雅黑" w:eastAsia="微软雅黑" w:hAnsi="微软雅黑" w:cs="微软雅黑" w:hint="eastAsia"/>
          <w:spacing w:val="12"/>
          <w:lang w:eastAsia="zh-CN"/>
        </w:rPr>
        <w:t>洲际期货交易所（</w:t>
      </w:r>
      <w:r w:rsidRPr="004702E6">
        <w:rPr>
          <w:rFonts w:ascii="微软雅黑" w:eastAsia="微软雅黑" w:hAnsi="微软雅黑" w:cs="微软雅黑"/>
          <w:spacing w:val="12"/>
          <w:lang w:eastAsia="zh-CN"/>
        </w:rPr>
        <w:t>ICE</w:t>
      </w:r>
      <w:r w:rsidRPr="004702E6">
        <w:rPr>
          <w:rFonts w:ascii="微软雅黑" w:eastAsia="微软雅黑" w:hAnsi="微软雅黑" w:cs="微软雅黑" w:hint="eastAsia"/>
          <w:spacing w:val="12"/>
          <w:lang w:eastAsia="zh-CN"/>
        </w:rPr>
        <w:t>）原糖期货周一上涨，市场关注巴西糖产量前景。交投最活跃的</w:t>
      </w:r>
      <w:r w:rsidRPr="004702E6">
        <w:rPr>
          <w:rFonts w:ascii="微软雅黑" w:eastAsia="微软雅黑" w:hAnsi="微软雅黑" w:cs="微软雅黑"/>
          <w:spacing w:val="12"/>
          <w:lang w:eastAsia="zh-CN"/>
        </w:rPr>
        <w:t>ICE 7</w:t>
      </w:r>
      <w:r w:rsidRPr="004702E6">
        <w:rPr>
          <w:rFonts w:ascii="微软雅黑" w:eastAsia="微软雅黑" w:hAnsi="微软雅黑" w:cs="微软雅黑" w:hint="eastAsia"/>
          <w:spacing w:val="12"/>
          <w:lang w:eastAsia="zh-CN"/>
        </w:rPr>
        <w:t>月原糖期货合约</w:t>
      </w:r>
      <w:proofErr w:type="gramStart"/>
      <w:r w:rsidRPr="004702E6">
        <w:rPr>
          <w:rFonts w:ascii="微软雅黑" w:eastAsia="微软雅黑" w:hAnsi="微软雅黑" w:cs="微软雅黑" w:hint="eastAsia"/>
          <w:spacing w:val="12"/>
          <w:lang w:eastAsia="zh-CN"/>
        </w:rPr>
        <w:t>收盘收</w:t>
      </w:r>
      <w:proofErr w:type="gramEnd"/>
      <w:r w:rsidRPr="004702E6">
        <w:rPr>
          <w:rFonts w:ascii="微软雅黑" w:eastAsia="微软雅黑" w:hAnsi="微软雅黑" w:cs="微软雅黑" w:hint="eastAsia"/>
          <w:spacing w:val="12"/>
          <w:lang w:eastAsia="zh-CN"/>
        </w:rPr>
        <w:t>涨</w:t>
      </w:r>
      <w:r w:rsidRPr="004702E6">
        <w:rPr>
          <w:rFonts w:ascii="微软雅黑" w:eastAsia="微软雅黑" w:hAnsi="微软雅黑" w:cs="微软雅黑"/>
          <w:spacing w:val="12"/>
          <w:lang w:eastAsia="zh-CN"/>
        </w:rPr>
        <w:t>0.44</w:t>
      </w:r>
      <w:r w:rsidRPr="004702E6">
        <w:rPr>
          <w:rFonts w:ascii="微软雅黑" w:eastAsia="微软雅黑" w:hAnsi="微软雅黑" w:cs="微软雅黑" w:hint="eastAsia"/>
          <w:spacing w:val="12"/>
          <w:lang w:eastAsia="zh-CN"/>
        </w:rPr>
        <w:t>美分或</w:t>
      </w:r>
      <w:r w:rsidRPr="004702E6">
        <w:rPr>
          <w:rFonts w:ascii="微软雅黑" w:eastAsia="微软雅黑" w:hAnsi="微软雅黑" w:cs="微软雅黑"/>
          <w:spacing w:val="12"/>
          <w:lang w:eastAsia="zh-CN"/>
        </w:rPr>
        <w:t>2.30%</w:t>
      </w:r>
      <w:r w:rsidRPr="004702E6">
        <w:rPr>
          <w:rFonts w:ascii="微软雅黑" w:eastAsia="微软雅黑" w:hAnsi="微软雅黑" w:cs="微软雅黑" w:hint="eastAsia"/>
          <w:spacing w:val="12"/>
          <w:lang w:eastAsia="zh-CN"/>
        </w:rPr>
        <w:t>，结算价每磅</w:t>
      </w:r>
      <w:r w:rsidRPr="004702E6">
        <w:rPr>
          <w:rFonts w:ascii="微软雅黑" w:eastAsia="微软雅黑" w:hAnsi="微软雅黑" w:cs="微软雅黑"/>
          <w:spacing w:val="12"/>
          <w:lang w:eastAsia="zh-CN"/>
        </w:rPr>
        <w:t>19.41</w:t>
      </w:r>
      <w:r w:rsidRPr="004702E6">
        <w:rPr>
          <w:rFonts w:ascii="微软雅黑" w:eastAsia="微软雅黑" w:hAnsi="微软雅黑" w:cs="微软雅黑" w:hint="eastAsia"/>
          <w:spacing w:val="12"/>
          <w:lang w:eastAsia="zh-CN"/>
        </w:rPr>
        <w:t>美分。各机构对全球食糖供应预期走向宽松，仍施压糖价。巴西航运机构</w:t>
      </w:r>
      <w:r w:rsidRPr="004702E6">
        <w:rPr>
          <w:rFonts w:ascii="微软雅黑" w:eastAsia="微软雅黑" w:hAnsi="微软雅黑" w:cs="微软雅黑"/>
          <w:spacing w:val="12"/>
          <w:lang w:eastAsia="zh-CN"/>
        </w:rPr>
        <w:t>Williams</w:t>
      </w:r>
      <w:r w:rsidRPr="004702E6">
        <w:rPr>
          <w:rFonts w:ascii="微软雅黑" w:eastAsia="微软雅黑" w:hAnsi="微软雅黑" w:cs="微软雅黑" w:hint="eastAsia"/>
          <w:spacing w:val="12"/>
          <w:lang w:eastAsia="zh-CN"/>
        </w:rPr>
        <w:t>发布的数据显示，截至</w:t>
      </w:r>
      <w:r w:rsidRPr="004702E6">
        <w:rPr>
          <w:rFonts w:ascii="微软雅黑" w:eastAsia="微软雅黑" w:hAnsi="微软雅黑" w:cs="微软雅黑"/>
          <w:spacing w:val="12"/>
          <w:lang w:eastAsia="zh-CN"/>
        </w:rPr>
        <w:t>6</w:t>
      </w:r>
      <w:r w:rsidRPr="004702E6">
        <w:rPr>
          <w:rFonts w:ascii="微软雅黑" w:eastAsia="微软雅黑" w:hAnsi="微软雅黑" w:cs="微软雅黑" w:hint="eastAsia"/>
          <w:spacing w:val="12"/>
          <w:lang w:eastAsia="zh-CN"/>
        </w:rPr>
        <w:t>月</w:t>
      </w:r>
      <w:r w:rsidRPr="004702E6">
        <w:rPr>
          <w:rFonts w:ascii="微软雅黑" w:eastAsia="微软雅黑" w:hAnsi="微软雅黑" w:cs="微软雅黑"/>
          <w:spacing w:val="12"/>
          <w:lang w:eastAsia="zh-CN"/>
        </w:rPr>
        <w:t>19</w:t>
      </w:r>
      <w:r w:rsidRPr="004702E6">
        <w:rPr>
          <w:rFonts w:ascii="微软雅黑" w:eastAsia="微软雅黑" w:hAnsi="微软雅黑" w:cs="微软雅黑" w:hint="eastAsia"/>
          <w:spacing w:val="12"/>
          <w:lang w:eastAsia="zh-CN"/>
        </w:rPr>
        <w:t>日当周巴西港口等待装运食糖的船只数量为</w:t>
      </w:r>
      <w:r w:rsidRPr="004702E6">
        <w:rPr>
          <w:rFonts w:ascii="微软雅黑" w:eastAsia="微软雅黑" w:hAnsi="微软雅黑" w:cs="微软雅黑"/>
          <w:spacing w:val="12"/>
          <w:lang w:eastAsia="zh-CN"/>
        </w:rPr>
        <w:t>84</w:t>
      </w:r>
      <w:r w:rsidRPr="004702E6">
        <w:rPr>
          <w:rFonts w:ascii="微软雅黑" w:eastAsia="微软雅黑" w:hAnsi="微软雅黑" w:cs="微软雅黑" w:hint="eastAsia"/>
          <w:spacing w:val="12"/>
          <w:lang w:eastAsia="zh-CN"/>
        </w:rPr>
        <w:t>艘，此前一周为</w:t>
      </w:r>
      <w:r w:rsidRPr="004702E6">
        <w:rPr>
          <w:rFonts w:ascii="微软雅黑" w:eastAsia="微软雅黑" w:hAnsi="微软雅黑" w:cs="微软雅黑"/>
          <w:spacing w:val="12"/>
          <w:lang w:eastAsia="zh-CN"/>
        </w:rPr>
        <w:t>90</w:t>
      </w:r>
      <w:r w:rsidRPr="004702E6">
        <w:rPr>
          <w:rFonts w:ascii="微软雅黑" w:eastAsia="微软雅黑" w:hAnsi="微软雅黑" w:cs="微软雅黑" w:hint="eastAsia"/>
          <w:spacing w:val="12"/>
          <w:lang w:eastAsia="zh-CN"/>
        </w:rPr>
        <w:t>艘。港口等待装运的食糖数量为</w:t>
      </w:r>
      <w:r w:rsidRPr="004702E6">
        <w:rPr>
          <w:rFonts w:ascii="微软雅黑" w:eastAsia="微软雅黑" w:hAnsi="微软雅黑" w:cs="微软雅黑"/>
          <w:spacing w:val="12"/>
          <w:lang w:eastAsia="zh-CN"/>
        </w:rPr>
        <w:t>352.39</w:t>
      </w:r>
      <w:r w:rsidRPr="004702E6">
        <w:rPr>
          <w:rFonts w:ascii="微软雅黑" w:eastAsia="微软雅黑" w:hAnsi="微软雅黑" w:cs="微软雅黑" w:hint="eastAsia"/>
          <w:spacing w:val="12"/>
          <w:lang w:eastAsia="zh-CN"/>
        </w:rPr>
        <w:t>万吨，此前一周为</w:t>
      </w:r>
      <w:r w:rsidRPr="004702E6">
        <w:rPr>
          <w:rFonts w:ascii="微软雅黑" w:eastAsia="微软雅黑" w:hAnsi="微软雅黑" w:cs="微软雅黑"/>
          <w:spacing w:val="12"/>
          <w:lang w:eastAsia="zh-CN"/>
        </w:rPr>
        <w:t>372.71</w:t>
      </w:r>
      <w:r w:rsidRPr="004702E6">
        <w:rPr>
          <w:rFonts w:ascii="微软雅黑" w:eastAsia="微软雅黑" w:hAnsi="微软雅黑" w:cs="微软雅黑" w:hint="eastAsia"/>
          <w:spacing w:val="12"/>
          <w:lang w:eastAsia="zh-CN"/>
        </w:rPr>
        <w:t>万吨。当周等待装运出口的食糖船只数量微幅减少，运输进度略加快。</w:t>
      </w:r>
      <w:proofErr w:type="gramStart"/>
      <w:r w:rsidRPr="004702E6">
        <w:rPr>
          <w:rFonts w:ascii="微软雅黑" w:eastAsia="微软雅黑" w:hAnsi="微软雅黑" w:cs="微软雅黑" w:hint="eastAsia"/>
          <w:spacing w:val="12"/>
          <w:lang w:eastAsia="zh-CN"/>
        </w:rPr>
        <w:t>美糖主力</w:t>
      </w:r>
      <w:proofErr w:type="gramEnd"/>
      <w:r w:rsidRPr="004702E6">
        <w:rPr>
          <w:rFonts w:ascii="微软雅黑" w:eastAsia="微软雅黑" w:hAnsi="微软雅黑" w:cs="微软雅黑" w:hint="eastAsia"/>
          <w:spacing w:val="12"/>
          <w:lang w:eastAsia="zh-CN"/>
        </w:rPr>
        <w:t>价格关注上方压力</w:t>
      </w:r>
      <w:r w:rsidRPr="004702E6">
        <w:rPr>
          <w:rFonts w:ascii="微软雅黑" w:eastAsia="微软雅黑" w:hAnsi="微软雅黑" w:cs="微软雅黑"/>
          <w:spacing w:val="12"/>
          <w:lang w:eastAsia="zh-CN"/>
        </w:rPr>
        <w:t>18.0</w:t>
      </w:r>
      <w:r w:rsidRPr="004702E6">
        <w:rPr>
          <w:rFonts w:ascii="微软雅黑" w:eastAsia="微软雅黑" w:hAnsi="微软雅黑" w:cs="微软雅黑" w:hint="eastAsia"/>
          <w:spacing w:val="12"/>
          <w:lang w:eastAsia="zh-CN"/>
        </w:rPr>
        <w:t>美分</w:t>
      </w:r>
      <w:r w:rsidRPr="004702E6">
        <w:rPr>
          <w:rFonts w:ascii="微软雅黑" w:eastAsia="微软雅黑" w:hAnsi="微软雅黑" w:cs="微软雅黑"/>
          <w:spacing w:val="12"/>
          <w:lang w:eastAsia="zh-CN"/>
        </w:rPr>
        <w:t>/</w:t>
      </w:r>
      <w:r w:rsidRPr="004702E6">
        <w:rPr>
          <w:rFonts w:ascii="微软雅黑" w:eastAsia="微软雅黑" w:hAnsi="微软雅黑" w:cs="微软雅黑" w:hint="eastAsia"/>
          <w:spacing w:val="12"/>
          <w:lang w:eastAsia="zh-CN"/>
        </w:rPr>
        <w:t>磅，下方支撑</w:t>
      </w:r>
      <w:r w:rsidRPr="004702E6">
        <w:rPr>
          <w:rFonts w:ascii="微软雅黑" w:eastAsia="微软雅黑" w:hAnsi="微软雅黑" w:cs="微软雅黑"/>
          <w:spacing w:val="12"/>
          <w:lang w:eastAsia="zh-CN"/>
        </w:rPr>
        <w:t>20.0</w:t>
      </w:r>
      <w:r w:rsidRPr="004702E6">
        <w:rPr>
          <w:rFonts w:ascii="微软雅黑" w:eastAsia="微软雅黑" w:hAnsi="微软雅黑" w:cs="微软雅黑" w:hint="eastAsia"/>
          <w:spacing w:val="12"/>
          <w:lang w:eastAsia="zh-CN"/>
        </w:rPr>
        <w:t>美分</w:t>
      </w:r>
      <w:r w:rsidRPr="004702E6">
        <w:rPr>
          <w:rFonts w:ascii="微软雅黑" w:eastAsia="微软雅黑" w:hAnsi="微软雅黑" w:cs="微软雅黑"/>
          <w:spacing w:val="12"/>
          <w:lang w:eastAsia="zh-CN"/>
        </w:rPr>
        <w:t>/</w:t>
      </w:r>
      <w:r w:rsidRPr="004702E6">
        <w:rPr>
          <w:rFonts w:ascii="微软雅黑" w:eastAsia="微软雅黑" w:hAnsi="微软雅黑" w:cs="微软雅黑" w:hint="eastAsia"/>
          <w:spacing w:val="12"/>
          <w:lang w:eastAsia="zh-CN"/>
        </w:rPr>
        <w:t>磅。建议</w:t>
      </w:r>
      <w:r w:rsidRPr="004702E6">
        <w:rPr>
          <w:rFonts w:ascii="微软雅黑" w:eastAsia="微软雅黑" w:hAnsi="微软雅黑" w:cs="微软雅黑"/>
          <w:spacing w:val="12"/>
          <w:lang w:eastAsia="zh-CN"/>
        </w:rPr>
        <w:t>7</w:t>
      </w:r>
      <w:r w:rsidRPr="004702E6">
        <w:rPr>
          <w:rFonts w:ascii="微软雅黑" w:eastAsia="微软雅黑" w:hAnsi="微软雅黑" w:cs="微软雅黑" w:hint="eastAsia"/>
          <w:spacing w:val="12"/>
          <w:lang w:eastAsia="zh-CN"/>
        </w:rPr>
        <w:t>月</w:t>
      </w:r>
      <w:r w:rsidRPr="004702E6">
        <w:rPr>
          <w:rFonts w:ascii="微软雅黑" w:eastAsia="微软雅黑" w:hAnsi="微软雅黑" w:cs="微软雅黑"/>
          <w:spacing w:val="12"/>
          <w:lang w:eastAsia="zh-CN"/>
        </w:rPr>
        <w:t xml:space="preserve"> ICE </w:t>
      </w:r>
      <w:proofErr w:type="gramStart"/>
      <w:r w:rsidRPr="004702E6">
        <w:rPr>
          <w:rFonts w:ascii="微软雅黑" w:eastAsia="微软雅黑" w:hAnsi="微软雅黑" w:cs="微软雅黑" w:hint="eastAsia"/>
          <w:spacing w:val="12"/>
          <w:lang w:eastAsia="zh-CN"/>
        </w:rPr>
        <w:t>期糖短期</w:t>
      </w:r>
      <w:proofErr w:type="gramEnd"/>
      <w:r w:rsidRPr="004702E6">
        <w:rPr>
          <w:rFonts w:ascii="微软雅黑" w:eastAsia="微软雅黑" w:hAnsi="微软雅黑" w:cs="微软雅黑" w:hint="eastAsia"/>
          <w:spacing w:val="12"/>
          <w:lang w:eastAsia="zh-CN"/>
        </w:rPr>
        <w:t>观望。</w:t>
      </w:r>
    </w:p>
    <w:p w:rsidR="00DE665D" w:rsidRPr="005C2240" w:rsidRDefault="00DE665D" w:rsidP="00DE665D">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DE665D" w:rsidRDefault="004702E6" w:rsidP="00DE665D">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058535" cy="1709530"/>
            <wp:effectExtent l="0" t="0" r="0" b="5080"/>
            <wp:docPr id="25" name="图片 25" descr="QQ截图2024062508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QQ截图202406250802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1944" cy="1716135"/>
                    </a:xfrm>
                    <a:prstGeom prst="rect">
                      <a:avLst/>
                    </a:prstGeom>
                    <a:noFill/>
                    <a:ln>
                      <a:noFill/>
                    </a:ln>
                  </pic:spPr>
                </pic:pic>
              </a:graphicData>
            </a:graphic>
          </wp:inline>
        </w:drawing>
      </w:r>
    </w:p>
    <w:p w:rsidR="00DE665D" w:rsidRPr="00706D67" w:rsidRDefault="00DE665D" w:rsidP="00DE665D">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D04FED" w:rsidRDefault="00D04FED">
      <w:pPr>
        <w:kinsoku/>
        <w:autoSpaceDE/>
        <w:autoSpaceDN/>
        <w:adjustRightInd/>
        <w:snapToGrid/>
        <w:textAlignment w:val="auto"/>
        <w:rPr>
          <w:rFonts w:ascii="微软雅黑" w:eastAsia="微软雅黑" w:hAnsi="微软雅黑" w:cs="微软雅黑"/>
          <w:spacing w:val="7"/>
          <w:lang w:eastAsia="zh-CN"/>
        </w:rPr>
      </w:pP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F3A" w:rsidRDefault="005B1F3A">
      <w:r>
        <w:separator/>
      </w:r>
    </w:p>
  </w:endnote>
  <w:endnote w:type="continuationSeparator" w:id="0">
    <w:p w:rsidR="005B1F3A" w:rsidRDefault="005B1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E72A7">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E72A7">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F3A" w:rsidRDefault="005B1F3A">
      <w:r>
        <w:separator/>
      </w:r>
    </w:p>
  </w:footnote>
  <w:footnote w:type="continuationSeparator" w:id="0">
    <w:p w:rsidR="005B1F3A" w:rsidRDefault="005B1F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7EDD"/>
    <w:rsid w:val="00072F2D"/>
    <w:rsid w:val="000A785F"/>
    <w:rsid w:val="000C024B"/>
    <w:rsid w:val="00104BEA"/>
    <w:rsid w:val="001072C6"/>
    <w:rsid w:val="00126F9A"/>
    <w:rsid w:val="001304A2"/>
    <w:rsid w:val="001431C1"/>
    <w:rsid w:val="0018099E"/>
    <w:rsid w:val="00181D4B"/>
    <w:rsid w:val="001F19ED"/>
    <w:rsid w:val="001F635C"/>
    <w:rsid w:val="0020092B"/>
    <w:rsid w:val="0023500F"/>
    <w:rsid w:val="00267E6D"/>
    <w:rsid w:val="00322591"/>
    <w:rsid w:val="0036147E"/>
    <w:rsid w:val="00394C16"/>
    <w:rsid w:val="003C56B9"/>
    <w:rsid w:val="003D21ED"/>
    <w:rsid w:val="003D543B"/>
    <w:rsid w:val="00434DFC"/>
    <w:rsid w:val="004702E6"/>
    <w:rsid w:val="004A6D5F"/>
    <w:rsid w:val="004D3D14"/>
    <w:rsid w:val="004E0863"/>
    <w:rsid w:val="004E3ED0"/>
    <w:rsid w:val="004E69F8"/>
    <w:rsid w:val="004F43EA"/>
    <w:rsid w:val="005152A7"/>
    <w:rsid w:val="005202FB"/>
    <w:rsid w:val="00576E52"/>
    <w:rsid w:val="00593490"/>
    <w:rsid w:val="005A6DDA"/>
    <w:rsid w:val="005B1F3A"/>
    <w:rsid w:val="005C2240"/>
    <w:rsid w:val="005F4A09"/>
    <w:rsid w:val="00635F90"/>
    <w:rsid w:val="00646C5A"/>
    <w:rsid w:val="0065002F"/>
    <w:rsid w:val="006536EA"/>
    <w:rsid w:val="00653C3C"/>
    <w:rsid w:val="00666346"/>
    <w:rsid w:val="0069322E"/>
    <w:rsid w:val="006A40E9"/>
    <w:rsid w:val="006C547F"/>
    <w:rsid w:val="006F1AC1"/>
    <w:rsid w:val="00706D67"/>
    <w:rsid w:val="00727595"/>
    <w:rsid w:val="00767046"/>
    <w:rsid w:val="00784B10"/>
    <w:rsid w:val="007A7159"/>
    <w:rsid w:val="007A768E"/>
    <w:rsid w:val="007D4889"/>
    <w:rsid w:val="007F08A9"/>
    <w:rsid w:val="00816288"/>
    <w:rsid w:val="008473AF"/>
    <w:rsid w:val="008813CF"/>
    <w:rsid w:val="008D4A14"/>
    <w:rsid w:val="008F35C2"/>
    <w:rsid w:val="0091608D"/>
    <w:rsid w:val="00920750"/>
    <w:rsid w:val="00925BA7"/>
    <w:rsid w:val="00980114"/>
    <w:rsid w:val="00984CAE"/>
    <w:rsid w:val="00992791"/>
    <w:rsid w:val="00996DB6"/>
    <w:rsid w:val="009A4AC4"/>
    <w:rsid w:val="009C730E"/>
    <w:rsid w:val="009D033E"/>
    <w:rsid w:val="009D2143"/>
    <w:rsid w:val="009E35DC"/>
    <w:rsid w:val="00A23E6E"/>
    <w:rsid w:val="00A42231"/>
    <w:rsid w:val="00A437D3"/>
    <w:rsid w:val="00A6283C"/>
    <w:rsid w:val="00A63882"/>
    <w:rsid w:val="00A75923"/>
    <w:rsid w:val="00AE2365"/>
    <w:rsid w:val="00AF39A3"/>
    <w:rsid w:val="00AF483B"/>
    <w:rsid w:val="00B1212E"/>
    <w:rsid w:val="00B154FA"/>
    <w:rsid w:val="00B54643"/>
    <w:rsid w:val="00B742BD"/>
    <w:rsid w:val="00B8630D"/>
    <w:rsid w:val="00B9377A"/>
    <w:rsid w:val="00BC0F7B"/>
    <w:rsid w:val="00BC57CD"/>
    <w:rsid w:val="00BD55A4"/>
    <w:rsid w:val="00BF6C5D"/>
    <w:rsid w:val="00C177F8"/>
    <w:rsid w:val="00C553E1"/>
    <w:rsid w:val="00C7534F"/>
    <w:rsid w:val="00C9438D"/>
    <w:rsid w:val="00CA7EEA"/>
    <w:rsid w:val="00CC1FE0"/>
    <w:rsid w:val="00CE6532"/>
    <w:rsid w:val="00CE72AE"/>
    <w:rsid w:val="00D04FED"/>
    <w:rsid w:val="00D14CB7"/>
    <w:rsid w:val="00D348C5"/>
    <w:rsid w:val="00D40967"/>
    <w:rsid w:val="00D41DC2"/>
    <w:rsid w:val="00D42F82"/>
    <w:rsid w:val="00D756EC"/>
    <w:rsid w:val="00D962FD"/>
    <w:rsid w:val="00DC19CB"/>
    <w:rsid w:val="00DC623C"/>
    <w:rsid w:val="00DE0695"/>
    <w:rsid w:val="00DE3670"/>
    <w:rsid w:val="00DE665D"/>
    <w:rsid w:val="00DF50AC"/>
    <w:rsid w:val="00E065A0"/>
    <w:rsid w:val="00E13F32"/>
    <w:rsid w:val="00E16FE2"/>
    <w:rsid w:val="00E4359D"/>
    <w:rsid w:val="00E442E6"/>
    <w:rsid w:val="00E54357"/>
    <w:rsid w:val="00E64644"/>
    <w:rsid w:val="00E7792A"/>
    <w:rsid w:val="00E8041A"/>
    <w:rsid w:val="00EA3D98"/>
    <w:rsid w:val="00ED44C1"/>
    <w:rsid w:val="00ED60B9"/>
    <w:rsid w:val="00EE72A7"/>
    <w:rsid w:val="00F27DA4"/>
    <w:rsid w:val="00F40EB7"/>
    <w:rsid w:val="00F9628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EEC1635"/>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9</Pages>
  <Words>674</Words>
  <Characters>3845</Characters>
  <Application>Microsoft Office Word</Application>
  <DocSecurity>0</DocSecurity>
  <Lines>32</Lines>
  <Paragraphs>9</Paragraphs>
  <ScaleCrop>false</ScaleCrop>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55</cp:revision>
  <dcterms:created xsi:type="dcterms:W3CDTF">2024-06-13T00:50:00Z</dcterms:created>
  <dcterms:modified xsi:type="dcterms:W3CDTF">2024-06-25T01:02:00Z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