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E2365" w:rsidRDefault="00996DB6">
      <w:pPr>
        <w:pStyle w:val="a3"/>
        <w:spacing w:line="256" w:lineRule="auto"/>
      </w:pPr>
      <w:r>
        <w:rPr>
          <w:noProof/>
          <w:lang w:eastAsia="zh-CN"/>
        </w:rPr>
        <mc:AlternateContent>
          <mc:Choice Requires="wps">
            <w:drawing>
              <wp:anchor distT="0" distB="0" distL="114300" distR="114300" simplePos="0" relativeHeight="251659264" behindDoc="0" locked="0" layoutInCell="0" allowOverlap="1">
                <wp:simplePos x="0" y="0"/>
                <wp:positionH relativeFrom="page">
                  <wp:posOffset>893445</wp:posOffset>
                </wp:positionH>
                <wp:positionV relativeFrom="page">
                  <wp:posOffset>3441700</wp:posOffset>
                </wp:positionV>
                <wp:extent cx="1376680" cy="31750"/>
                <wp:effectExtent l="0" t="0" r="13970" b="6350"/>
                <wp:wrapNone/>
                <wp:docPr id="21" name="矩形 21"/>
                <wp:cNvGraphicFramePr/>
                <a:graphic xmlns:a="http://schemas.openxmlformats.org/drawingml/2006/main">
                  <a:graphicData uri="http://schemas.microsoft.com/office/word/2010/wordprocessingShape">
                    <wps:wsp>
                      <wps:cNvSpPr/>
                      <wps:spPr>
                        <a:xfrm>
                          <a:off x="0" y="0"/>
                          <a:ext cx="1376680" cy="31750"/>
                        </a:xfrm>
                        <a:prstGeom prst="rect">
                          <a:avLst/>
                        </a:prstGeom>
                        <a:solidFill>
                          <a:srgbClr val="FFFFFF"/>
                        </a:solidFill>
                        <a:ln>
                          <a:noFill/>
                        </a:ln>
                      </wps:spPr>
                      <wps:bodyPr/>
                    </wps:wsp>
                  </a:graphicData>
                </a:graphic>
              </wp:anchor>
            </w:drawing>
          </mc:Choice>
          <mc:Fallback>
            <w:pict>
              <v:rect w14:anchorId="189C8251" id="矩形 21" o:spid="_x0000_s1026" style="position:absolute;left:0;text-align:left;margin-left:70.35pt;margin-top:271pt;width:108.4pt;height:2.5pt;z-index:25165926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" o:allowincell="f" stroked="f">
                <w10:wrap anchorx="page" anchory="page"/>
              </v:rect>
            </w:pict>
          </mc:Fallback>
        </mc:AlternateContent>
      </w:r>
    </w:p>
    <w:p w:rsidR="00AE2365" w:rsidRDefault="00AE2365">
      <w:pPr>
        <w:pStyle w:val="a3"/>
        <w:spacing w:line="256" w:lineRule="auto"/>
      </w:pPr>
    </w:p>
    <w:p w:rsidR="00AE2365" w:rsidRDefault="00AE2365">
      <w:pPr>
        <w:pStyle w:val="a3"/>
        <w:spacing w:line="256" w:lineRule="auto"/>
      </w:pPr>
    </w:p>
    <w:p w:rsidR="00AE2365" w:rsidRDefault="00AE2365">
      <w:pPr>
        <w:pStyle w:val="a3"/>
        <w:spacing w:line="256" w:lineRule="auto"/>
      </w:pPr>
    </w:p>
    <w:p w:rsidR="00AE2365" w:rsidRDefault="00AE2365">
      <w:pPr>
        <w:pStyle w:val="a3"/>
        <w:spacing w:line="256" w:lineRule="auto"/>
      </w:pPr>
    </w:p>
    <w:p w:rsidR="00AE2365" w:rsidRDefault="00AE2365">
      <w:pPr>
        <w:pStyle w:val="a3"/>
        <w:spacing w:line="256" w:lineRule="auto"/>
      </w:pPr>
    </w:p>
    <w:p w:rsidR="00AE2365" w:rsidRDefault="00996DB6">
      <w:pPr>
        <w:ind w:firstLine="1421"/>
        <w:rPr>
          <w:rFonts w:eastAsia="宋体"/>
          <w:lang w:eastAsia="zh-CN"/>
        </w:rPr>
      </w:pPr>
      <w:r>
        <w:rPr>
          <w:rFonts w:eastAsia="宋体" w:hint="eastAsia"/>
          <w:noProof/>
          <w:lang w:eastAsia="zh-CN"/>
        </w:rPr>
        <w:drawing>
          <wp:inline distT="0" distB="0" distL="114300" distR="114300">
            <wp:extent cx="3300095" cy="1182370"/>
            <wp:effectExtent l="0" t="0" r="0" b="0"/>
            <wp:docPr id="1" name="图片 1" descr="瑞达国际股份LOGO-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瑞达国际股份LOGO-白"/>
                    <pic:cNvPicPr>
                      <a:picLocks noChangeAspect="1"/>
                    </pic:cNvPicPr>
                  </pic:nvPicPr>
                  <pic:blipFill>
                    <a:blip r:embed="rId7"/>
                    <a:stretch>
                      <a:fillRect/>
                    </a:stretch>
                  </pic:blipFill>
                  <pic:spPr>
                    <a:xfrm>
                      <a:off x="0" y="0"/>
                      <a:ext cx="3300095" cy="1182370"/>
                    </a:xfrm>
                    <a:prstGeom prst="rect">
                      <a:avLst/>
                    </a:prstGeom>
                  </pic:spPr>
                </pic:pic>
              </a:graphicData>
            </a:graphic>
          </wp:inline>
        </w:drawing>
      </w:r>
    </w:p>
    <w:p w:rsidR="00AE2365" w:rsidRDefault="00996DB6">
      <w:pPr>
        <w:ind w:firstLine="1421"/>
        <w:rPr>
          <w:rFonts w:ascii="微软雅黑" w:eastAsia="微软雅黑" w:hAnsi="微软雅黑" w:cs="微软雅黑"/>
          <w:sz w:val="96"/>
          <w:szCs w:val="96"/>
          <w:lang w:eastAsia="zh-CN"/>
        </w:rPr>
      </w:pPr>
      <w:r>
        <w:rPr>
          <w:rFonts w:ascii="微软雅黑" w:eastAsia="微软雅黑" w:hAnsi="微软雅黑" w:cs="微软雅黑" w:hint="eastAsia"/>
          <w:b/>
          <w:bCs/>
          <w:color w:val="FFFFFF"/>
          <w:spacing w:val="6"/>
          <w:sz w:val="96"/>
          <w:szCs w:val="96"/>
          <w:lang w:eastAsia="zh-CN"/>
        </w:rPr>
        <w:t>每日</w:t>
      </w:r>
      <w:r>
        <w:rPr>
          <w:rFonts w:ascii="微软雅黑" w:eastAsia="微软雅黑" w:hAnsi="微软雅黑" w:cs="微软雅黑"/>
          <w:b/>
          <w:bCs/>
          <w:color w:val="FFFFFF"/>
          <w:spacing w:val="6"/>
          <w:sz w:val="96"/>
          <w:szCs w:val="96"/>
          <w:lang w:eastAsia="zh-CN"/>
        </w:rPr>
        <w:t>市场报告</w:t>
      </w:r>
    </w:p>
    <w:p w:rsidR="00AE2365" w:rsidRDefault="00AE2365">
      <w:pPr>
        <w:pStyle w:val="a3"/>
        <w:spacing w:line="244" w:lineRule="auto"/>
        <w:rPr>
          <w:lang w:eastAsia="zh-CN"/>
        </w:rPr>
      </w:pPr>
    </w:p>
    <w:p w:rsidR="00AE2365" w:rsidRDefault="00AE2365">
      <w:pPr>
        <w:pStyle w:val="a3"/>
        <w:spacing w:line="244" w:lineRule="auto"/>
        <w:rPr>
          <w:lang w:eastAsia="zh-CN"/>
        </w:rPr>
      </w:pPr>
    </w:p>
    <w:p w:rsidR="00AE2365" w:rsidRDefault="00AE2365">
      <w:pPr>
        <w:pStyle w:val="a3"/>
        <w:spacing w:line="244" w:lineRule="auto"/>
        <w:rPr>
          <w:lang w:eastAsia="zh-CN"/>
        </w:rPr>
      </w:pPr>
    </w:p>
    <w:p w:rsidR="00AE2365" w:rsidRDefault="00AE2365">
      <w:pPr>
        <w:pStyle w:val="a3"/>
        <w:spacing w:line="244" w:lineRule="auto"/>
        <w:rPr>
          <w:lang w:eastAsia="zh-CN"/>
        </w:rPr>
      </w:pPr>
    </w:p>
    <w:p w:rsidR="00AE2365" w:rsidRDefault="00AE2365">
      <w:pPr>
        <w:pStyle w:val="a3"/>
        <w:spacing w:line="244" w:lineRule="auto"/>
        <w:rPr>
          <w:lang w:eastAsia="zh-CN"/>
        </w:rPr>
      </w:pPr>
    </w:p>
    <w:p w:rsidR="00AE2365" w:rsidRDefault="00AE2365">
      <w:pPr>
        <w:pStyle w:val="a3"/>
        <w:spacing w:line="244" w:lineRule="auto"/>
        <w:rPr>
          <w:lang w:eastAsia="zh-CN"/>
        </w:rPr>
      </w:pPr>
    </w:p>
    <w:p w:rsidR="00AE2365" w:rsidRDefault="00AE2365">
      <w:pPr>
        <w:pStyle w:val="a3"/>
        <w:spacing w:line="244" w:lineRule="auto"/>
        <w:rPr>
          <w:lang w:eastAsia="zh-CN"/>
        </w:rPr>
      </w:pPr>
    </w:p>
    <w:p w:rsidR="00AE2365" w:rsidRDefault="00AE2365">
      <w:pPr>
        <w:pStyle w:val="a3"/>
        <w:spacing w:line="244"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996DB6">
      <w:pPr>
        <w:spacing w:before="206" w:line="204" w:lineRule="auto"/>
        <w:ind w:left="7323"/>
        <w:rPr>
          <w:sz w:val="48"/>
          <w:szCs w:val="48"/>
          <w:lang w:eastAsia="zh-CN"/>
        </w:rPr>
      </w:pPr>
      <w:r>
        <w:rPr>
          <w:rFonts w:ascii="微软雅黑" w:eastAsia="微软雅黑" w:hAnsi="微软雅黑" w:cs="微软雅黑"/>
          <w:b/>
          <w:bCs/>
          <w:color w:val="005D97"/>
          <w:spacing w:val="-22"/>
          <w:sz w:val="48"/>
          <w:szCs w:val="48"/>
          <w:lang w:eastAsia="zh-CN"/>
        </w:rPr>
        <w:t>2024年</w:t>
      </w:r>
      <w:r w:rsidR="00D756EC">
        <w:rPr>
          <w:rFonts w:ascii="微软雅黑" w:eastAsia="微软雅黑" w:hAnsi="微软雅黑" w:cs="微软雅黑" w:hint="eastAsia"/>
          <w:b/>
          <w:bCs/>
          <w:color w:val="005D97"/>
          <w:spacing w:val="-22"/>
          <w:sz w:val="48"/>
          <w:szCs w:val="48"/>
          <w:lang w:eastAsia="zh-CN"/>
        </w:rPr>
        <w:t>6</w:t>
      </w:r>
      <w:r>
        <w:rPr>
          <w:rFonts w:ascii="微软雅黑" w:eastAsia="微软雅黑" w:hAnsi="微软雅黑" w:cs="微软雅黑"/>
          <w:b/>
          <w:bCs/>
          <w:color w:val="005D97"/>
          <w:spacing w:val="-22"/>
          <w:sz w:val="48"/>
          <w:szCs w:val="48"/>
          <w:lang w:eastAsia="zh-CN"/>
        </w:rPr>
        <w:t>月</w:t>
      </w:r>
      <w:r w:rsidR="00BB7A4D">
        <w:rPr>
          <w:rFonts w:ascii="微软雅黑" w:eastAsia="微软雅黑" w:hAnsi="微软雅黑" w:cs="微软雅黑" w:hint="eastAsia"/>
          <w:b/>
          <w:bCs/>
          <w:color w:val="005D97"/>
          <w:spacing w:val="-22"/>
          <w:sz w:val="48"/>
          <w:szCs w:val="48"/>
          <w:lang w:eastAsia="zh-CN"/>
        </w:rPr>
        <w:t>27</w:t>
      </w:r>
      <w:r>
        <w:rPr>
          <w:rFonts w:ascii="微软雅黑" w:eastAsia="微软雅黑" w:hAnsi="微软雅黑" w:cs="微软雅黑"/>
          <w:b/>
          <w:bCs/>
          <w:color w:val="005D97"/>
          <w:spacing w:val="-22"/>
          <w:sz w:val="48"/>
          <w:szCs w:val="48"/>
          <w:lang w:eastAsia="zh-CN"/>
        </w:rPr>
        <w:t>日</w:t>
      </w:r>
      <w:r>
        <w:rPr>
          <w:rFonts w:ascii="微软雅黑" w:eastAsia="微软雅黑" w:hAnsi="微软雅黑" w:cs="微软雅黑"/>
          <w:b/>
          <w:bCs/>
          <w:color w:val="005D97"/>
          <w:spacing w:val="38"/>
          <w:sz w:val="48"/>
          <w:szCs w:val="48"/>
          <w:lang w:eastAsia="zh-CN"/>
        </w:rPr>
        <w:t xml:space="preserve"> </w:t>
      </w:r>
      <w:r>
        <w:rPr>
          <w:noProof/>
          <w:position w:val="-3"/>
          <w:sz w:val="48"/>
          <w:szCs w:val="48"/>
          <w:lang w:eastAsia="zh-CN"/>
        </w:rPr>
        <w:drawing>
          <wp:inline distT="0" distB="0" distL="0" distR="0">
            <wp:extent cx="201295" cy="232410"/>
            <wp:effectExtent l="0" t="0" r="8255" b="1524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8"/>
                    <a:stretch>
                      <a:fillRect/>
                    </a:stretch>
                  </pic:blipFill>
                  <pic:spPr>
                    <a:xfrm>
                      <a:off x="0" y="0"/>
                      <a:ext cx="201574" cy="232740"/>
                    </a:xfrm>
                    <a:prstGeom prst="rect">
                      <a:avLst/>
                    </a:prstGeom>
                  </pic:spPr>
                </pic:pic>
              </a:graphicData>
            </a:graphic>
          </wp:inline>
        </w:drawing>
      </w:r>
    </w:p>
    <w:p w:rsidR="00AE2365" w:rsidRDefault="00AE2365">
      <w:pPr>
        <w:spacing w:line="204" w:lineRule="auto"/>
        <w:rPr>
          <w:sz w:val="48"/>
          <w:szCs w:val="48"/>
          <w:lang w:eastAsia="zh-CN"/>
        </w:rPr>
        <w:sectPr w:rsidR="00AE2365">
          <w:headerReference w:type="default" r:id="rId9"/>
          <w:pgSz w:w="11906" w:h="16838"/>
          <w:pgMar w:top="400" w:right="0" w:bottom="0" w:left="0" w:header="0" w:footer="340" w:gutter="0"/>
          <w:cols w:space="720"/>
        </w:sectPr>
      </w:pPr>
    </w:p>
    <w:p w:rsidR="00AE2365" w:rsidRDefault="00996DB6">
      <w:pPr>
        <w:spacing w:before="120" w:line="190" w:lineRule="auto"/>
        <w:rPr>
          <w:rFonts w:ascii="微软雅黑" w:eastAsia="微软雅黑" w:hAnsi="微软雅黑" w:cs="微软雅黑"/>
          <w:b/>
          <w:bCs/>
          <w:color w:val="036EB8"/>
          <w:spacing w:val="15"/>
          <w:sz w:val="28"/>
          <w:szCs w:val="28"/>
          <w:lang w:eastAsia="zh-CN"/>
        </w:rPr>
      </w:pPr>
      <w:r>
        <w:rPr>
          <w:rFonts w:ascii="微软雅黑" w:eastAsia="微软雅黑" w:hAnsi="微软雅黑" w:cs="微软雅黑"/>
          <w:noProof/>
          <w:color w:val="036EB8"/>
          <w:position w:val="-4"/>
          <w:sz w:val="28"/>
          <w:szCs w:val="28"/>
          <w:lang w:eastAsia="zh-CN"/>
        </w:rPr>
        <w:lastRenderedPageBreak/>
        <w:drawing>
          <wp:inline distT="0" distB="0" distL="0" distR="0">
            <wp:extent cx="128905" cy="173990"/>
            <wp:effectExtent l="0" t="0" r="4445" b="16510"/>
            <wp:docPr id="4" name="IM 14"/>
            <wp:cNvGraphicFramePr/>
            <a:graphic xmlns:a="http://schemas.openxmlformats.org/drawingml/2006/main">
              <a:graphicData uri="http://schemas.openxmlformats.org/drawingml/2006/picture">
                <pic:pic xmlns:pic="http://schemas.openxmlformats.org/drawingml/2006/picture">
                  <pic:nvPicPr>
                    <pic:cNvPr id="4" name="IM 14"/>
                    <pic:cNvPicPr/>
                  </pic:nvPicPr>
                  <pic:blipFill>
                    <a:blip r:embed="rId10"/>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lang w:eastAsia="zh-CN"/>
        </w:rPr>
        <w:t xml:space="preserve"> </w:t>
      </w:r>
      <w:r>
        <w:rPr>
          <w:rFonts w:ascii="微软雅黑" w:eastAsia="微软雅黑" w:hAnsi="微软雅黑" w:cs="微软雅黑" w:hint="eastAsia"/>
          <w:b/>
          <w:bCs/>
          <w:color w:val="036EB8"/>
          <w:spacing w:val="15"/>
          <w:sz w:val="28"/>
          <w:szCs w:val="28"/>
          <w:lang w:eastAsia="zh-CN"/>
        </w:rPr>
        <w:t>市场综述</w:t>
      </w:r>
    </w:p>
    <w:p w:rsidR="00AE2365" w:rsidRPr="003A0146" w:rsidRDefault="003A0146">
      <w:pPr>
        <w:spacing w:before="103" w:line="257" w:lineRule="auto"/>
        <w:ind w:right="584" w:firstLineChars="200" w:firstLine="420"/>
        <w:jc w:val="both"/>
        <w:rPr>
          <w:rFonts w:ascii="微软雅黑" w:eastAsia="微软雅黑" w:hAnsi="微软雅黑" w:cs="微软雅黑"/>
          <w:spacing w:val="4"/>
          <w:sz w:val="24"/>
          <w:szCs w:val="24"/>
          <w:highlight w:val="yellow"/>
          <w:lang w:eastAsia="zh-CN"/>
        </w:rPr>
      </w:pPr>
      <w:r w:rsidRPr="003A0146">
        <w:rPr>
          <w:rFonts w:ascii="微软雅黑" w:eastAsia="微软雅黑" w:hAnsi="微软雅黑" w:hint="eastAsia"/>
          <w:bCs/>
          <w:color w:val="auto"/>
          <w:lang w:eastAsia="zh-CN"/>
        </w:rPr>
        <w:t>美国三大股指小幅收涨，道指涨</w:t>
      </w:r>
      <w:r w:rsidRPr="003A0146">
        <w:rPr>
          <w:rFonts w:ascii="微软雅黑" w:eastAsia="微软雅黑" w:hAnsi="微软雅黑"/>
          <w:bCs/>
          <w:color w:val="auto"/>
          <w:lang w:eastAsia="zh-CN"/>
        </w:rPr>
        <w:t>0.04%</w:t>
      </w:r>
      <w:r w:rsidRPr="003A0146">
        <w:rPr>
          <w:rFonts w:ascii="微软雅黑" w:eastAsia="微软雅黑" w:hAnsi="微软雅黑" w:hint="eastAsia"/>
          <w:bCs/>
          <w:color w:val="auto"/>
          <w:lang w:eastAsia="zh-CN"/>
        </w:rPr>
        <w:t>报</w:t>
      </w:r>
      <w:r w:rsidRPr="003A0146">
        <w:rPr>
          <w:rFonts w:ascii="微软雅黑" w:eastAsia="微软雅黑" w:hAnsi="微软雅黑"/>
          <w:bCs/>
          <w:color w:val="auto"/>
          <w:lang w:eastAsia="zh-CN"/>
        </w:rPr>
        <w:t>39127.8</w:t>
      </w:r>
      <w:r w:rsidRPr="003A0146">
        <w:rPr>
          <w:rFonts w:ascii="微软雅黑" w:eastAsia="微软雅黑" w:hAnsi="微软雅黑" w:hint="eastAsia"/>
          <w:bCs/>
          <w:color w:val="auto"/>
          <w:lang w:eastAsia="zh-CN"/>
        </w:rPr>
        <w:t>点，</w:t>
      </w:r>
      <w:proofErr w:type="gramStart"/>
      <w:r w:rsidRPr="003A0146">
        <w:rPr>
          <w:rFonts w:ascii="微软雅黑" w:eastAsia="微软雅黑" w:hAnsi="微软雅黑" w:hint="eastAsia"/>
          <w:bCs/>
          <w:color w:val="auto"/>
          <w:lang w:eastAsia="zh-CN"/>
        </w:rPr>
        <w:t>标普</w:t>
      </w:r>
      <w:proofErr w:type="gramEnd"/>
      <w:r w:rsidRPr="003A0146">
        <w:rPr>
          <w:rFonts w:ascii="微软雅黑" w:eastAsia="微软雅黑" w:hAnsi="微软雅黑"/>
          <w:bCs/>
          <w:color w:val="auto"/>
          <w:lang w:eastAsia="zh-CN"/>
        </w:rPr>
        <w:t>500</w:t>
      </w:r>
      <w:r w:rsidRPr="003A0146">
        <w:rPr>
          <w:rFonts w:ascii="微软雅黑" w:eastAsia="微软雅黑" w:hAnsi="微软雅黑" w:hint="eastAsia"/>
          <w:bCs/>
          <w:color w:val="auto"/>
          <w:lang w:eastAsia="zh-CN"/>
        </w:rPr>
        <w:t>指数涨</w:t>
      </w:r>
      <w:r w:rsidRPr="003A0146">
        <w:rPr>
          <w:rFonts w:ascii="微软雅黑" w:eastAsia="微软雅黑" w:hAnsi="微软雅黑"/>
          <w:bCs/>
          <w:color w:val="auto"/>
          <w:lang w:eastAsia="zh-CN"/>
        </w:rPr>
        <w:t>0.16%</w:t>
      </w:r>
      <w:r w:rsidRPr="003A0146">
        <w:rPr>
          <w:rFonts w:ascii="微软雅黑" w:eastAsia="微软雅黑" w:hAnsi="微软雅黑" w:hint="eastAsia"/>
          <w:bCs/>
          <w:color w:val="auto"/>
          <w:lang w:eastAsia="zh-CN"/>
        </w:rPr>
        <w:t>报</w:t>
      </w:r>
      <w:r w:rsidRPr="003A0146">
        <w:rPr>
          <w:rFonts w:ascii="微软雅黑" w:eastAsia="微软雅黑" w:hAnsi="微软雅黑"/>
          <w:bCs/>
          <w:color w:val="auto"/>
          <w:lang w:eastAsia="zh-CN"/>
        </w:rPr>
        <w:t>5477.9</w:t>
      </w:r>
      <w:r w:rsidRPr="003A0146">
        <w:rPr>
          <w:rFonts w:ascii="微软雅黑" w:eastAsia="微软雅黑" w:hAnsi="微软雅黑" w:hint="eastAsia"/>
          <w:bCs/>
          <w:color w:val="auto"/>
          <w:lang w:eastAsia="zh-CN"/>
        </w:rPr>
        <w:t>点，</w:t>
      </w:r>
      <w:proofErr w:type="gramStart"/>
      <w:r w:rsidRPr="003A0146">
        <w:rPr>
          <w:rFonts w:ascii="微软雅黑" w:eastAsia="微软雅黑" w:hAnsi="微软雅黑" w:hint="eastAsia"/>
          <w:bCs/>
          <w:color w:val="auto"/>
          <w:lang w:eastAsia="zh-CN"/>
        </w:rPr>
        <w:t>纳指涨</w:t>
      </w:r>
      <w:proofErr w:type="gramEnd"/>
      <w:r w:rsidRPr="003A0146">
        <w:rPr>
          <w:rFonts w:ascii="微软雅黑" w:eastAsia="微软雅黑" w:hAnsi="微软雅黑"/>
          <w:bCs/>
          <w:color w:val="auto"/>
          <w:lang w:eastAsia="zh-CN"/>
        </w:rPr>
        <w:t>0.49%</w:t>
      </w:r>
      <w:r w:rsidRPr="003A0146">
        <w:rPr>
          <w:rFonts w:ascii="微软雅黑" w:eastAsia="微软雅黑" w:hAnsi="微软雅黑" w:hint="eastAsia"/>
          <w:bCs/>
          <w:color w:val="auto"/>
          <w:lang w:eastAsia="zh-CN"/>
        </w:rPr>
        <w:t>报</w:t>
      </w:r>
      <w:r w:rsidRPr="003A0146">
        <w:rPr>
          <w:rFonts w:ascii="微软雅黑" w:eastAsia="微软雅黑" w:hAnsi="微软雅黑"/>
          <w:bCs/>
          <w:color w:val="auto"/>
          <w:lang w:eastAsia="zh-CN"/>
        </w:rPr>
        <w:t>17805.16</w:t>
      </w:r>
      <w:r w:rsidRPr="003A0146">
        <w:rPr>
          <w:rFonts w:ascii="微软雅黑" w:eastAsia="微软雅黑" w:hAnsi="微软雅黑" w:hint="eastAsia"/>
          <w:bCs/>
          <w:color w:val="auto"/>
          <w:lang w:eastAsia="zh-CN"/>
        </w:rPr>
        <w:t>点。美元指数涨</w:t>
      </w:r>
      <w:r w:rsidRPr="003A0146">
        <w:rPr>
          <w:rFonts w:ascii="微软雅黑" w:eastAsia="微软雅黑" w:hAnsi="微软雅黑"/>
          <w:bCs/>
          <w:color w:val="auto"/>
          <w:lang w:eastAsia="zh-CN"/>
        </w:rPr>
        <w:t>0.4%</w:t>
      </w:r>
      <w:r w:rsidRPr="003A0146">
        <w:rPr>
          <w:rFonts w:ascii="微软雅黑" w:eastAsia="微软雅黑" w:hAnsi="微软雅黑" w:hint="eastAsia"/>
          <w:bCs/>
          <w:color w:val="auto"/>
          <w:lang w:eastAsia="zh-CN"/>
        </w:rPr>
        <w:t>报</w:t>
      </w:r>
      <w:r w:rsidRPr="003A0146">
        <w:rPr>
          <w:rFonts w:ascii="微软雅黑" w:eastAsia="微软雅黑" w:hAnsi="微软雅黑"/>
          <w:bCs/>
          <w:color w:val="auto"/>
          <w:lang w:eastAsia="zh-CN"/>
        </w:rPr>
        <w:t>106.06</w:t>
      </w:r>
      <w:r>
        <w:rPr>
          <w:rFonts w:ascii="微软雅黑" w:eastAsia="微软雅黑" w:hAnsi="微软雅黑" w:hint="eastAsia"/>
          <w:bCs/>
          <w:color w:val="auto"/>
          <w:lang w:eastAsia="zh-CN"/>
        </w:rPr>
        <w:t>，非美货币多数下跌</w:t>
      </w:r>
      <w:r w:rsidR="005202FB" w:rsidRPr="005202FB">
        <w:rPr>
          <w:rFonts w:ascii="微软雅黑" w:eastAsia="微软雅黑" w:hAnsi="微软雅黑"/>
          <w:bCs/>
          <w:color w:val="auto"/>
          <w:lang w:eastAsia="zh-CN"/>
        </w:rPr>
        <w:t>，</w:t>
      </w:r>
      <w:r w:rsidRPr="003A0146">
        <w:rPr>
          <w:rFonts w:ascii="微软雅黑" w:eastAsia="微软雅黑" w:hAnsi="微软雅黑" w:hint="eastAsia"/>
          <w:bCs/>
          <w:color w:val="auto"/>
          <w:lang w:eastAsia="zh-CN"/>
        </w:rPr>
        <w:t>离岸人民币对美元跌</w:t>
      </w:r>
      <w:r w:rsidRPr="003A0146">
        <w:rPr>
          <w:rFonts w:ascii="微软雅黑" w:eastAsia="微软雅黑" w:hAnsi="微软雅黑"/>
          <w:bCs/>
          <w:color w:val="auto"/>
          <w:lang w:eastAsia="zh-CN"/>
        </w:rPr>
        <w:t>115</w:t>
      </w:r>
      <w:r w:rsidRPr="003A0146">
        <w:rPr>
          <w:rFonts w:ascii="微软雅黑" w:eastAsia="微软雅黑" w:hAnsi="微软雅黑" w:hint="eastAsia"/>
          <w:bCs/>
          <w:color w:val="auto"/>
          <w:lang w:eastAsia="zh-CN"/>
        </w:rPr>
        <w:t>个基点报</w:t>
      </w:r>
      <w:r w:rsidRPr="003A0146">
        <w:rPr>
          <w:rFonts w:ascii="微软雅黑" w:eastAsia="微软雅黑" w:hAnsi="微软雅黑"/>
          <w:bCs/>
          <w:color w:val="auto"/>
          <w:lang w:eastAsia="zh-CN"/>
        </w:rPr>
        <w:t>7.3011</w:t>
      </w:r>
      <w:r w:rsidR="00166ADC" w:rsidRPr="00166ADC">
        <w:rPr>
          <w:rFonts w:ascii="微软雅黑" w:eastAsia="微软雅黑" w:hAnsi="微软雅黑" w:hint="eastAsia"/>
          <w:bCs/>
          <w:color w:val="auto"/>
          <w:lang w:eastAsia="zh-CN"/>
        </w:rPr>
        <w:t>。</w:t>
      </w:r>
      <w:r w:rsidRPr="003A0146">
        <w:rPr>
          <w:rFonts w:ascii="微软雅黑" w:eastAsia="微软雅黑" w:hAnsi="微软雅黑" w:hint="eastAsia"/>
          <w:bCs/>
          <w:color w:val="auto"/>
          <w:lang w:eastAsia="zh-CN"/>
        </w:rPr>
        <w:t>国际油价小幅上涨，</w:t>
      </w:r>
      <w:proofErr w:type="gramStart"/>
      <w:r w:rsidRPr="003A0146">
        <w:rPr>
          <w:rFonts w:ascii="微软雅黑" w:eastAsia="微软雅黑" w:hAnsi="微软雅黑" w:hint="eastAsia"/>
          <w:bCs/>
          <w:color w:val="auto"/>
          <w:lang w:eastAsia="zh-CN"/>
        </w:rPr>
        <w:t>美油</w:t>
      </w:r>
      <w:r w:rsidRPr="003A0146">
        <w:rPr>
          <w:rFonts w:ascii="微软雅黑" w:eastAsia="微软雅黑" w:hAnsi="微软雅黑"/>
          <w:bCs/>
          <w:color w:val="auto"/>
          <w:lang w:eastAsia="zh-CN"/>
        </w:rPr>
        <w:t>8</w:t>
      </w:r>
      <w:r w:rsidRPr="003A0146">
        <w:rPr>
          <w:rFonts w:ascii="微软雅黑" w:eastAsia="微软雅黑" w:hAnsi="微软雅黑" w:hint="eastAsia"/>
          <w:bCs/>
          <w:color w:val="auto"/>
          <w:lang w:eastAsia="zh-CN"/>
        </w:rPr>
        <w:t>月</w:t>
      </w:r>
      <w:proofErr w:type="gramEnd"/>
      <w:r w:rsidRPr="003A0146">
        <w:rPr>
          <w:rFonts w:ascii="微软雅黑" w:eastAsia="微软雅黑" w:hAnsi="微软雅黑" w:hint="eastAsia"/>
          <w:bCs/>
          <w:color w:val="auto"/>
          <w:lang w:eastAsia="zh-CN"/>
        </w:rPr>
        <w:t>合约涨</w:t>
      </w:r>
      <w:r w:rsidRPr="003A0146">
        <w:rPr>
          <w:rFonts w:ascii="微软雅黑" w:eastAsia="微软雅黑" w:hAnsi="微软雅黑"/>
          <w:bCs/>
          <w:color w:val="auto"/>
          <w:lang w:eastAsia="zh-CN"/>
        </w:rPr>
        <w:t>0.06%</w:t>
      </w:r>
      <w:r w:rsidRPr="003A0146">
        <w:rPr>
          <w:rFonts w:ascii="微软雅黑" w:eastAsia="微软雅黑" w:hAnsi="微软雅黑" w:hint="eastAsia"/>
          <w:bCs/>
          <w:color w:val="auto"/>
          <w:lang w:eastAsia="zh-CN"/>
        </w:rPr>
        <w:t>，报</w:t>
      </w:r>
      <w:r w:rsidRPr="003A0146">
        <w:rPr>
          <w:rFonts w:ascii="微软雅黑" w:eastAsia="微软雅黑" w:hAnsi="微软雅黑"/>
          <w:bCs/>
          <w:color w:val="auto"/>
          <w:lang w:eastAsia="zh-CN"/>
        </w:rPr>
        <w:t>80.88</w:t>
      </w:r>
      <w:r w:rsidRPr="003A0146">
        <w:rPr>
          <w:rFonts w:ascii="微软雅黑" w:eastAsia="微软雅黑" w:hAnsi="微软雅黑" w:hint="eastAsia"/>
          <w:bCs/>
          <w:color w:val="auto"/>
          <w:lang w:eastAsia="zh-CN"/>
        </w:rPr>
        <w:t>美元</w:t>
      </w:r>
      <w:r w:rsidRPr="003A0146">
        <w:rPr>
          <w:rFonts w:ascii="微软雅黑" w:eastAsia="微软雅黑" w:hAnsi="微软雅黑"/>
          <w:bCs/>
          <w:color w:val="auto"/>
          <w:lang w:eastAsia="zh-CN"/>
        </w:rPr>
        <w:t>/</w:t>
      </w:r>
      <w:r w:rsidRPr="003A0146">
        <w:rPr>
          <w:rFonts w:ascii="微软雅黑" w:eastAsia="微软雅黑" w:hAnsi="微软雅黑" w:hint="eastAsia"/>
          <w:bCs/>
          <w:color w:val="auto"/>
          <w:lang w:eastAsia="zh-CN"/>
        </w:rPr>
        <w:t>桶。</w:t>
      </w:r>
      <w:proofErr w:type="gramStart"/>
      <w:r w:rsidRPr="003A0146">
        <w:rPr>
          <w:rFonts w:ascii="微软雅黑" w:eastAsia="微软雅黑" w:hAnsi="微软雅黑" w:hint="eastAsia"/>
          <w:bCs/>
          <w:color w:val="auto"/>
          <w:lang w:eastAsia="zh-CN"/>
        </w:rPr>
        <w:t>布油</w:t>
      </w:r>
      <w:r w:rsidRPr="003A0146">
        <w:rPr>
          <w:rFonts w:ascii="微软雅黑" w:eastAsia="微软雅黑" w:hAnsi="微软雅黑"/>
          <w:bCs/>
          <w:color w:val="auto"/>
          <w:lang w:eastAsia="zh-CN"/>
        </w:rPr>
        <w:t>9</w:t>
      </w:r>
      <w:r w:rsidRPr="003A0146">
        <w:rPr>
          <w:rFonts w:ascii="微软雅黑" w:eastAsia="微软雅黑" w:hAnsi="微软雅黑" w:hint="eastAsia"/>
          <w:bCs/>
          <w:color w:val="auto"/>
          <w:lang w:eastAsia="zh-CN"/>
        </w:rPr>
        <w:t>月</w:t>
      </w:r>
      <w:proofErr w:type="gramEnd"/>
      <w:r w:rsidRPr="003A0146">
        <w:rPr>
          <w:rFonts w:ascii="微软雅黑" w:eastAsia="微软雅黑" w:hAnsi="微软雅黑" w:hint="eastAsia"/>
          <w:bCs/>
          <w:color w:val="auto"/>
          <w:lang w:eastAsia="zh-CN"/>
        </w:rPr>
        <w:t>合约涨</w:t>
      </w:r>
      <w:r w:rsidRPr="003A0146">
        <w:rPr>
          <w:rFonts w:ascii="微软雅黑" w:eastAsia="微软雅黑" w:hAnsi="微软雅黑"/>
          <w:bCs/>
          <w:color w:val="auto"/>
          <w:lang w:eastAsia="zh-CN"/>
        </w:rPr>
        <w:t>0.3%</w:t>
      </w:r>
      <w:r w:rsidRPr="003A0146">
        <w:rPr>
          <w:rFonts w:ascii="微软雅黑" w:eastAsia="微软雅黑" w:hAnsi="微软雅黑" w:hint="eastAsia"/>
          <w:bCs/>
          <w:color w:val="auto"/>
          <w:lang w:eastAsia="zh-CN"/>
        </w:rPr>
        <w:t>，报</w:t>
      </w:r>
      <w:r w:rsidRPr="003A0146">
        <w:rPr>
          <w:rFonts w:ascii="微软雅黑" w:eastAsia="微软雅黑" w:hAnsi="微软雅黑"/>
          <w:bCs/>
          <w:color w:val="auto"/>
          <w:lang w:eastAsia="zh-CN"/>
        </w:rPr>
        <w:t>84.47</w:t>
      </w:r>
      <w:r w:rsidRPr="003A0146">
        <w:rPr>
          <w:rFonts w:ascii="微软雅黑" w:eastAsia="微软雅黑" w:hAnsi="微软雅黑" w:hint="eastAsia"/>
          <w:bCs/>
          <w:color w:val="auto"/>
          <w:lang w:eastAsia="zh-CN"/>
        </w:rPr>
        <w:t>美元</w:t>
      </w:r>
      <w:r w:rsidRPr="003A0146">
        <w:rPr>
          <w:rFonts w:ascii="微软雅黑" w:eastAsia="微软雅黑" w:hAnsi="微软雅黑"/>
          <w:bCs/>
          <w:color w:val="auto"/>
          <w:lang w:eastAsia="zh-CN"/>
        </w:rPr>
        <w:t>/</w:t>
      </w:r>
      <w:r w:rsidRPr="003A0146">
        <w:rPr>
          <w:rFonts w:ascii="微软雅黑" w:eastAsia="微软雅黑" w:hAnsi="微软雅黑" w:hint="eastAsia"/>
          <w:bCs/>
          <w:color w:val="auto"/>
          <w:lang w:eastAsia="zh-CN"/>
        </w:rPr>
        <w:t>桶。</w:t>
      </w:r>
      <w:r w:rsidRPr="003A0146">
        <w:rPr>
          <w:rFonts w:ascii="微软雅黑" w:eastAsia="微软雅黑" w:hAnsi="微软雅黑"/>
          <w:bCs/>
          <w:color w:val="auto"/>
          <w:lang w:eastAsia="zh-CN"/>
        </w:rPr>
        <w:t>COMEX</w:t>
      </w:r>
      <w:r w:rsidRPr="003A0146">
        <w:rPr>
          <w:rFonts w:ascii="微软雅黑" w:eastAsia="微软雅黑" w:hAnsi="微软雅黑" w:hint="eastAsia"/>
          <w:bCs/>
          <w:color w:val="auto"/>
          <w:lang w:eastAsia="zh-CN"/>
        </w:rPr>
        <w:t>黄金期货跌</w:t>
      </w:r>
      <w:r w:rsidRPr="003A0146">
        <w:rPr>
          <w:rFonts w:ascii="微软雅黑" w:eastAsia="微软雅黑" w:hAnsi="微软雅黑"/>
          <w:bCs/>
          <w:color w:val="auto"/>
          <w:lang w:eastAsia="zh-CN"/>
        </w:rPr>
        <w:t>0.9%</w:t>
      </w:r>
      <w:r w:rsidRPr="003A0146">
        <w:rPr>
          <w:rFonts w:ascii="微软雅黑" w:eastAsia="微软雅黑" w:hAnsi="微软雅黑" w:hint="eastAsia"/>
          <w:bCs/>
          <w:color w:val="auto"/>
          <w:lang w:eastAsia="zh-CN"/>
        </w:rPr>
        <w:t>报</w:t>
      </w:r>
      <w:r w:rsidRPr="003A0146">
        <w:rPr>
          <w:rFonts w:ascii="微软雅黑" w:eastAsia="微软雅黑" w:hAnsi="微软雅黑"/>
          <w:bCs/>
          <w:color w:val="auto"/>
          <w:lang w:eastAsia="zh-CN"/>
        </w:rPr>
        <w:t>2309.8</w:t>
      </w:r>
      <w:r w:rsidRPr="003A0146">
        <w:rPr>
          <w:rFonts w:ascii="微软雅黑" w:eastAsia="微软雅黑" w:hAnsi="微软雅黑" w:hint="eastAsia"/>
          <w:bCs/>
          <w:color w:val="auto"/>
          <w:lang w:eastAsia="zh-CN"/>
        </w:rPr>
        <w:t>美元</w:t>
      </w:r>
      <w:r w:rsidRPr="003A0146">
        <w:rPr>
          <w:rFonts w:ascii="微软雅黑" w:eastAsia="微软雅黑" w:hAnsi="微软雅黑"/>
          <w:bCs/>
          <w:color w:val="auto"/>
          <w:lang w:eastAsia="zh-CN"/>
        </w:rPr>
        <w:t>/</w:t>
      </w:r>
      <w:r w:rsidRPr="003A0146">
        <w:rPr>
          <w:rFonts w:ascii="微软雅黑" w:eastAsia="微软雅黑" w:hAnsi="微软雅黑" w:hint="eastAsia"/>
          <w:bCs/>
          <w:color w:val="auto"/>
          <w:lang w:eastAsia="zh-CN"/>
        </w:rPr>
        <w:t>盎司，</w:t>
      </w:r>
      <w:r w:rsidRPr="003A0146">
        <w:rPr>
          <w:rFonts w:ascii="微软雅黑" w:eastAsia="微软雅黑" w:hAnsi="微软雅黑"/>
          <w:bCs/>
          <w:color w:val="auto"/>
          <w:lang w:eastAsia="zh-CN"/>
        </w:rPr>
        <w:t>COMEX</w:t>
      </w:r>
      <w:r w:rsidRPr="003A0146">
        <w:rPr>
          <w:rFonts w:ascii="微软雅黑" w:eastAsia="微软雅黑" w:hAnsi="微软雅黑" w:hint="eastAsia"/>
          <w:bCs/>
          <w:color w:val="auto"/>
          <w:lang w:eastAsia="zh-CN"/>
        </w:rPr>
        <w:t>白银期货跌</w:t>
      </w:r>
      <w:r w:rsidRPr="003A0146">
        <w:rPr>
          <w:rFonts w:ascii="微软雅黑" w:eastAsia="微软雅黑" w:hAnsi="微软雅黑"/>
          <w:bCs/>
          <w:color w:val="auto"/>
          <w:lang w:eastAsia="zh-CN"/>
        </w:rPr>
        <w:t>0.36%</w:t>
      </w:r>
      <w:r w:rsidRPr="003A0146">
        <w:rPr>
          <w:rFonts w:ascii="微软雅黑" w:eastAsia="微软雅黑" w:hAnsi="微软雅黑" w:hint="eastAsia"/>
          <w:bCs/>
          <w:color w:val="auto"/>
          <w:lang w:eastAsia="zh-CN"/>
        </w:rPr>
        <w:t>报</w:t>
      </w:r>
      <w:r w:rsidRPr="003A0146">
        <w:rPr>
          <w:rFonts w:ascii="微软雅黑" w:eastAsia="微软雅黑" w:hAnsi="微软雅黑"/>
          <w:bCs/>
          <w:color w:val="auto"/>
          <w:lang w:eastAsia="zh-CN"/>
        </w:rPr>
        <w:t>28.765</w:t>
      </w:r>
      <w:r w:rsidRPr="003A0146">
        <w:rPr>
          <w:rFonts w:ascii="微软雅黑" w:eastAsia="微软雅黑" w:hAnsi="微软雅黑" w:hint="eastAsia"/>
          <w:bCs/>
          <w:color w:val="auto"/>
          <w:lang w:eastAsia="zh-CN"/>
        </w:rPr>
        <w:t>美元</w:t>
      </w:r>
      <w:r w:rsidRPr="003A0146">
        <w:rPr>
          <w:rFonts w:ascii="微软雅黑" w:eastAsia="微软雅黑" w:hAnsi="微软雅黑"/>
          <w:bCs/>
          <w:color w:val="auto"/>
          <w:lang w:eastAsia="zh-CN"/>
        </w:rPr>
        <w:t>/</w:t>
      </w:r>
      <w:r w:rsidRPr="003A0146">
        <w:rPr>
          <w:rFonts w:ascii="微软雅黑" w:eastAsia="微软雅黑" w:hAnsi="微软雅黑" w:hint="eastAsia"/>
          <w:bCs/>
          <w:color w:val="auto"/>
          <w:lang w:eastAsia="zh-CN"/>
        </w:rPr>
        <w:t>盎司。</w:t>
      </w:r>
      <w:r w:rsidRPr="003A0146">
        <w:rPr>
          <w:rFonts w:ascii="微软雅黑" w:eastAsia="微软雅黑" w:hAnsi="微软雅黑"/>
          <w:bCs/>
          <w:color w:val="auto"/>
          <w:lang w:eastAsia="zh-CN"/>
        </w:rPr>
        <w:t>LME</w:t>
      </w:r>
      <w:r w:rsidRPr="003A0146">
        <w:rPr>
          <w:rFonts w:ascii="微软雅黑" w:eastAsia="微软雅黑" w:hAnsi="微软雅黑" w:hint="eastAsia"/>
          <w:bCs/>
          <w:color w:val="auto"/>
          <w:lang w:eastAsia="zh-CN"/>
        </w:rPr>
        <w:t>期铜涨</w:t>
      </w:r>
      <w:r w:rsidRPr="003A0146">
        <w:rPr>
          <w:rFonts w:ascii="微软雅黑" w:eastAsia="微软雅黑" w:hAnsi="微软雅黑"/>
          <w:bCs/>
          <w:color w:val="auto"/>
          <w:lang w:eastAsia="zh-CN"/>
        </w:rPr>
        <w:t>0.25%</w:t>
      </w:r>
      <w:r w:rsidRPr="003A0146">
        <w:rPr>
          <w:rFonts w:ascii="微软雅黑" w:eastAsia="微软雅黑" w:hAnsi="微软雅黑" w:hint="eastAsia"/>
          <w:bCs/>
          <w:color w:val="auto"/>
          <w:lang w:eastAsia="zh-CN"/>
        </w:rPr>
        <w:t>报</w:t>
      </w:r>
      <w:r w:rsidRPr="003A0146">
        <w:rPr>
          <w:rFonts w:ascii="微软雅黑" w:eastAsia="微软雅黑" w:hAnsi="微软雅黑"/>
          <w:bCs/>
          <w:color w:val="auto"/>
          <w:lang w:eastAsia="zh-CN"/>
        </w:rPr>
        <w:t>9595</w:t>
      </w:r>
      <w:r w:rsidRPr="003A0146">
        <w:rPr>
          <w:rFonts w:ascii="微软雅黑" w:eastAsia="微软雅黑" w:hAnsi="微软雅黑" w:hint="eastAsia"/>
          <w:bCs/>
          <w:color w:val="auto"/>
          <w:lang w:eastAsia="zh-CN"/>
        </w:rPr>
        <w:t>美元</w:t>
      </w:r>
      <w:r w:rsidRPr="003A0146">
        <w:rPr>
          <w:rFonts w:ascii="微软雅黑" w:eastAsia="微软雅黑" w:hAnsi="微软雅黑"/>
          <w:bCs/>
          <w:color w:val="auto"/>
          <w:lang w:eastAsia="zh-CN"/>
        </w:rPr>
        <w:t>/</w:t>
      </w:r>
      <w:r w:rsidRPr="00695F0D">
        <w:rPr>
          <w:rFonts w:ascii="微软雅黑" w:eastAsia="微软雅黑" w:hAnsi="微软雅黑" w:hint="eastAsia"/>
          <w:bCs/>
          <w:color w:val="auto"/>
          <w:lang w:eastAsia="zh-CN"/>
        </w:rPr>
        <w:t>吨</w:t>
      </w:r>
      <w:r w:rsidR="00A75923" w:rsidRPr="00695F0D">
        <w:rPr>
          <w:rFonts w:ascii="微软雅黑" w:eastAsia="微软雅黑" w:hAnsi="微软雅黑" w:hint="eastAsia"/>
          <w:bCs/>
          <w:color w:val="auto"/>
          <w:lang w:eastAsia="zh-CN"/>
        </w:rPr>
        <w:t>。</w:t>
      </w:r>
      <w:r w:rsidR="005202FB" w:rsidRPr="00695F0D">
        <w:rPr>
          <w:rFonts w:ascii="微软雅黑" w:eastAsia="微软雅黑" w:hAnsi="微软雅黑" w:cs="微软雅黑"/>
          <w:spacing w:val="4"/>
          <w:lang w:eastAsia="zh-CN"/>
        </w:rPr>
        <w:t>ICE 7</w:t>
      </w:r>
      <w:r w:rsidR="005202FB" w:rsidRPr="00695F0D">
        <w:rPr>
          <w:rFonts w:ascii="微软雅黑" w:eastAsia="微软雅黑" w:hAnsi="微软雅黑" w:cs="微软雅黑" w:hint="eastAsia"/>
          <w:spacing w:val="4"/>
          <w:lang w:eastAsia="zh-CN"/>
        </w:rPr>
        <w:t>月原糖期货合约</w:t>
      </w:r>
      <w:r w:rsidR="00695F0D" w:rsidRPr="00695F0D">
        <w:rPr>
          <w:rFonts w:ascii="微软雅黑" w:eastAsia="微软雅黑" w:hAnsi="微软雅黑" w:cs="微软雅黑" w:hint="eastAsia"/>
          <w:spacing w:val="4"/>
          <w:lang w:eastAsia="zh-CN"/>
        </w:rPr>
        <w:t>收涨0</w:t>
      </w:r>
      <w:r w:rsidR="00767046" w:rsidRPr="00695F0D">
        <w:rPr>
          <w:rFonts w:ascii="微软雅黑" w:eastAsia="微软雅黑" w:hAnsi="微软雅黑" w:cs="微软雅黑"/>
          <w:spacing w:val="4"/>
          <w:lang w:eastAsia="zh-CN"/>
        </w:rPr>
        <w:t>.</w:t>
      </w:r>
      <w:r w:rsidR="00695F0D" w:rsidRPr="00695F0D">
        <w:rPr>
          <w:rFonts w:ascii="微软雅黑" w:eastAsia="微软雅黑" w:hAnsi="微软雅黑" w:cs="微软雅黑" w:hint="eastAsia"/>
          <w:spacing w:val="4"/>
          <w:lang w:eastAsia="zh-CN"/>
        </w:rPr>
        <w:t>7</w:t>
      </w:r>
      <w:r w:rsidR="005202FB" w:rsidRPr="00695F0D">
        <w:rPr>
          <w:rFonts w:ascii="微软雅黑" w:eastAsia="微软雅黑" w:hAnsi="微软雅黑" w:cs="微软雅黑"/>
          <w:spacing w:val="4"/>
          <w:lang w:eastAsia="zh-CN"/>
        </w:rPr>
        <w:t>%</w:t>
      </w:r>
      <w:r w:rsidR="005202FB" w:rsidRPr="00695F0D">
        <w:rPr>
          <w:rFonts w:ascii="微软雅黑" w:eastAsia="微软雅黑" w:hAnsi="微软雅黑" w:cs="微软雅黑" w:hint="eastAsia"/>
          <w:spacing w:val="4"/>
          <w:lang w:eastAsia="zh-CN"/>
        </w:rPr>
        <w:t>报</w:t>
      </w:r>
      <w:r w:rsidR="00767046" w:rsidRPr="00695F0D">
        <w:rPr>
          <w:rFonts w:ascii="微软雅黑" w:eastAsia="微软雅黑" w:hAnsi="微软雅黑" w:cs="微软雅黑"/>
          <w:spacing w:val="4"/>
          <w:lang w:eastAsia="zh-CN"/>
        </w:rPr>
        <w:t>1</w:t>
      </w:r>
      <w:r w:rsidR="00767046" w:rsidRPr="00695F0D">
        <w:rPr>
          <w:rFonts w:ascii="微软雅黑" w:eastAsia="微软雅黑" w:hAnsi="微软雅黑" w:cs="微软雅黑" w:hint="eastAsia"/>
          <w:spacing w:val="4"/>
          <w:lang w:eastAsia="zh-CN"/>
        </w:rPr>
        <w:t>9</w:t>
      </w:r>
      <w:r w:rsidR="00767046" w:rsidRPr="00695F0D">
        <w:rPr>
          <w:rFonts w:ascii="微软雅黑" w:eastAsia="微软雅黑" w:hAnsi="微软雅黑" w:cs="微软雅黑"/>
          <w:spacing w:val="4"/>
          <w:lang w:eastAsia="zh-CN"/>
        </w:rPr>
        <w:t>.</w:t>
      </w:r>
      <w:r w:rsidR="00695F0D" w:rsidRPr="00695F0D">
        <w:rPr>
          <w:rFonts w:ascii="微软雅黑" w:eastAsia="微软雅黑" w:hAnsi="微软雅黑" w:cs="微软雅黑" w:hint="eastAsia"/>
          <w:spacing w:val="4"/>
          <w:lang w:eastAsia="zh-CN"/>
        </w:rPr>
        <w:t>24</w:t>
      </w:r>
      <w:r w:rsidR="005202FB" w:rsidRPr="00695F0D">
        <w:rPr>
          <w:rFonts w:ascii="微软雅黑" w:eastAsia="微软雅黑" w:hAnsi="微软雅黑" w:cs="微软雅黑" w:hint="eastAsia"/>
          <w:spacing w:val="4"/>
          <w:lang w:eastAsia="zh-CN"/>
        </w:rPr>
        <w:t>美分</w:t>
      </w:r>
      <w:r w:rsidR="005202FB" w:rsidRPr="00695F0D">
        <w:rPr>
          <w:rFonts w:ascii="微软雅黑" w:eastAsia="微软雅黑" w:hAnsi="微软雅黑" w:cs="微软雅黑"/>
          <w:spacing w:val="4"/>
          <w:lang w:eastAsia="zh-CN"/>
        </w:rPr>
        <w:t>/</w:t>
      </w:r>
      <w:r w:rsidR="005202FB" w:rsidRPr="00695F0D">
        <w:rPr>
          <w:rFonts w:ascii="微软雅黑" w:eastAsia="微软雅黑" w:hAnsi="微软雅黑" w:cs="微软雅黑" w:hint="eastAsia"/>
          <w:spacing w:val="4"/>
          <w:lang w:eastAsia="zh-CN"/>
        </w:rPr>
        <w:t>磅，</w:t>
      </w:r>
      <w:r w:rsidR="00695F0D" w:rsidRPr="00695F0D">
        <w:rPr>
          <w:rFonts w:ascii="微软雅黑" w:eastAsia="微软雅黑" w:hAnsi="微软雅黑" w:cs="微软雅黑"/>
          <w:spacing w:val="4"/>
          <w:lang w:eastAsia="zh-CN"/>
        </w:rPr>
        <w:t>ICE</w:t>
      </w:r>
      <w:proofErr w:type="gramStart"/>
      <w:r w:rsidR="00695F0D" w:rsidRPr="00695F0D">
        <w:rPr>
          <w:rFonts w:ascii="微软雅黑" w:eastAsia="微软雅黑" w:hAnsi="微软雅黑" w:cs="微软雅黑" w:hint="eastAsia"/>
          <w:spacing w:val="4"/>
          <w:lang w:eastAsia="zh-CN"/>
        </w:rPr>
        <w:t>12</w:t>
      </w:r>
      <w:r w:rsidR="00767046" w:rsidRPr="00695F0D">
        <w:rPr>
          <w:rFonts w:ascii="微软雅黑" w:eastAsia="微软雅黑" w:hAnsi="微软雅黑" w:cs="微软雅黑" w:hint="eastAsia"/>
          <w:spacing w:val="4"/>
          <w:lang w:eastAsia="zh-CN"/>
        </w:rPr>
        <w:t>月期棉期货</w:t>
      </w:r>
      <w:proofErr w:type="gramEnd"/>
      <w:r w:rsidR="00767046" w:rsidRPr="00695F0D">
        <w:rPr>
          <w:rFonts w:ascii="微软雅黑" w:eastAsia="微软雅黑" w:hAnsi="微软雅黑" w:cs="微软雅黑" w:hint="eastAsia"/>
          <w:spacing w:val="4"/>
          <w:lang w:eastAsia="zh-CN"/>
        </w:rPr>
        <w:t>合约收涨</w:t>
      </w:r>
      <w:r w:rsidR="00695F0D" w:rsidRPr="00695F0D">
        <w:rPr>
          <w:rFonts w:ascii="微软雅黑" w:eastAsia="微软雅黑" w:hAnsi="微软雅黑" w:cs="微软雅黑" w:hint="eastAsia"/>
          <w:spacing w:val="4"/>
          <w:lang w:eastAsia="zh-CN"/>
        </w:rPr>
        <w:t>0</w:t>
      </w:r>
      <w:r w:rsidR="00767046" w:rsidRPr="00695F0D">
        <w:rPr>
          <w:rFonts w:ascii="微软雅黑" w:eastAsia="微软雅黑" w:hAnsi="微软雅黑" w:cs="微软雅黑" w:hint="eastAsia"/>
          <w:spacing w:val="4"/>
          <w:lang w:eastAsia="zh-CN"/>
        </w:rPr>
        <w:t>.</w:t>
      </w:r>
      <w:r w:rsidR="00695F0D" w:rsidRPr="00695F0D">
        <w:rPr>
          <w:rFonts w:ascii="微软雅黑" w:eastAsia="微软雅黑" w:hAnsi="微软雅黑" w:cs="微软雅黑" w:hint="eastAsia"/>
          <w:spacing w:val="4"/>
          <w:lang w:eastAsia="zh-CN"/>
        </w:rPr>
        <w:t>3</w:t>
      </w:r>
      <w:r w:rsidR="005202FB" w:rsidRPr="00695F0D">
        <w:rPr>
          <w:rFonts w:ascii="微软雅黑" w:eastAsia="微软雅黑" w:hAnsi="微软雅黑" w:cs="微软雅黑" w:hint="eastAsia"/>
          <w:spacing w:val="4"/>
          <w:lang w:eastAsia="zh-CN"/>
        </w:rPr>
        <w:t>%报</w:t>
      </w:r>
      <w:r w:rsidR="00695F0D" w:rsidRPr="00695F0D">
        <w:rPr>
          <w:rFonts w:ascii="微软雅黑" w:eastAsia="微软雅黑" w:hAnsi="微软雅黑" w:cs="微软雅黑" w:hint="eastAsia"/>
          <w:spacing w:val="4"/>
          <w:lang w:eastAsia="zh-CN"/>
        </w:rPr>
        <w:t>75.34</w:t>
      </w:r>
      <w:r w:rsidR="005202FB" w:rsidRPr="00695F0D">
        <w:rPr>
          <w:rFonts w:ascii="微软雅黑" w:eastAsia="微软雅黑" w:hAnsi="微软雅黑" w:cs="微软雅黑" w:hint="eastAsia"/>
          <w:spacing w:val="4"/>
          <w:lang w:eastAsia="zh-CN"/>
        </w:rPr>
        <w:t>美分</w:t>
      </w:r>
      <w:r w:rsidR="005202FB" w:rsidRPr="00695F0D">
        <w:rPr>
          <w:rFonts w:ascii="微软雅黑" w:eastAsia="微软雅黑" w:hAnsi="微软雅黑" w:cs="微软雅黑"/>
          <w:spacing w:val="4"/>
          <w:lang w:eastAsia="zh-CN"/>
        </w:rPr>
        <w:t>/</w:t>
      </w:r>
      <w:r w:rsidR="005202FB" w:rsidRPr="00695F0D">
        <w:rPr>
          <w:rFonts w:ascii="微软雅黑" w:eastAsia="微软雅黑" w:hAnsi="微软雅黑" w:cs="微软雅黑" w:hint="eastAsia"/>
          <w:spacing w:val="4"/>
          <w:lang w:eastAsia="zh-CN"/>
        </w:rPr>
        <w:t>磅。</w:t>
      </w:r>
    </w:p>
    <w:p w:rsidR="00AE2365" w:rsidRDefault="00996DB6">
      <w:pPr>
        <w:spacing w:before="235" w:line="176" w:lineRule="auto"/>
        <w:jc w:val="both"/>
        <w:rPr>
          <w:rFonts w:ascii="微软雅黑" w:eastAsia="微软雅黑" w:hAnsi="微软雅黑" w:cs="微软雅黑"/>
          <w:spacing w:val="7"/>
          <w:lang w:eastAsia="zh-CN"/>
        </w:rPr>
      </w:pPr>
      <w:r w:rsidRPr="00CF0201">
        <w:rPr>
          <w:rFonts w:ascii="微软雅黑" w:eastAsia="微软雅黑" w:hAnsi="微软雅黑" w:cs="微软雅黑"/>
          <w:spacing w:val="7"/>
          <w:lang w:eastAsia="zh-CN"/>
        </w:rPr>
        <w:t>图表1</w:t>
      </w:r>
      <w:r w:rsidRPr="00CF0201">
        <w:rPr>
          <w:rFonts w:ascii="微软雅黑" w:eastAsia="微软雅黑" w:hAnsi="微软雅黑" w:cs="微软雅黑" w:hint="eastAsia"/>
          <w:spacing w:val="7"/>
          <w:lang w:eastAsia="zh-CN"/>
        </w:rPr>
        <w:t>：</w:t>
      </w:r>
      <w:r w:rsidRPr="00CF0201">
        <w:rPr>
          <w:rFonts w:ascii="微软雅黑" w:eastAsia="微软雅黑" w:hAnsi="微软雅黑" w:cs="微软雅黑"/>
          <w:spacing w:val="7"/>
          <w:lang w:eastAsia="zh-CN"/>
        </w:rPr>
        <w:t>全球</w:t>
      </w:r>
      <w:r w:rsidRPr="00CF0201">
        <w:rPr>
          <w:rFonts w:ascii="微软雅黑" w:eastAsia="微软雅黑" w:hAnsi="微软雅黑" w:cs="微软雅黑" w:hint="eastAsia"/>
          <w:spacing w:val="7"/>
          <w:lang w:eastAsia="zh-CN"/>
        </w:rPr>
        <w:t>主要股指</w:t>
      </w:r>
      <w:r w:rsidRPr="00CF0201">
        <w:rPr>
          <w:rFonts w:ascii="微软雅黑" w:eastAsia="微软雅黑" w:hAnsi="微软雅黑" w:cs="微软雅黑"/>
          <w:spacing w:val="7"/>
          <w:lang w:eastAsia="zh-CN"/>
        </w:rPr>
        <w:t>涨跌幅</w:t>
      </w:r>
      <w:r w:rsidRPr="00CF0201">
        <w:rPr>
          <w:rFonts w:ascii="微软雅黑" w:eastAsia="微软雅黑" w:hAnsi="微软雅黑" w:cs="微软雅黑" w:hint="eastAsia"/>
          <w:spacing w:val="7"/>
          <w:lang w:eastAsia="zh-CN"/>
        </w:rPr>
        <w:t>（%）</w:t>
      </w:r>
    </w:p>
    <w:p w:rsidR="00AE2365" w:rsidRDefault="00CF0201">
      <w:pPr>
        <w:spacing w:before="235" w:line="176" w:lineRule="auto"/>
        <w:jc w:val="both"/>
        <w:rPr>
          <w:lang w:eastAsia="zh-CN"/>
        </w:rPr>
      </w:pPr>
      <w:r w:rsidRPr="00CF0201">
        <w:rPr>
          <w:noProof/>
          <w:lang w:eastAsia="zh-CN"/>
        </w:rPr>
        <w:drawing>
          <wp:inline distT="0" distB="0" distL="0" distR="0">
            <wp:extent cx="6301740" cy="3545477"/>
            <wp:effectExtent l="0" t="0" r="3810" b="0"/>
            <wp:docPr id="17" name="图片 17" descr="D:\Users\xuzhe\My Document\WeChat Files\wxid_4gpo63z1mjeh11\FileStorage\Temp\590ae2090cca77e710427f0406e78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xuzhe\My Document\WeChat Files\wxid_4gpo63z1mjeh11\FileStorage\Temp\590ae2090cca77e710427f0406e78a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08162" cy="3549090"/>
                    </a:xfrm>
                    <a:prstGeom prst="rect">
                      <a:avLst/>
                    </a:prstGeom>
                    <a:noFill/>
                    <a:ln>
                      <a:noFill/>
                    </a:ln>
                  </pic:spPr>
                </pic:pic>
              </a:graphicData>
            </a:graphic>
          </wp:inline>
        </w:drawing>
      </w:r>
    </w:p>
    <w:p w:rsidR="00AE2365" w:rsidRDefault="00996DB6">
      <w:pPr>
        <w:spacing w:before="120" w:line="190" w:lineRule="auto"/>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资料来源：公开资料整理、瑞达国际</w:t>
      </w:r>
    </w:p>
    <w:p w:rsidR="00AE2365" w:rsidRDefault="00AE2365">
      <w:pPr>
        <w:pStyle w:val="a3"/>
        <w:spacing w:line="282" w:lineRule="auto"/>
        <w:rPr>
          <w:lang w:eastAsia="zh-CN"/>
        </w:rPr>
      </w:pPr>
    </w:p>
    <w:p w:rsidR="00AE2365" w:rsidRDefault="00AE2365">
      <w:pPr>
        <w:pStyle w:val="a3"/>
        <w:spacing w:line="282" w:lineRule="auto"/>
        <w:rPr>
          <w:lang w:eastAsia="zh-CN"/>
        </w:rPr>
      </w:pPr>
    </w:p>
    <w:p w:rsidR="00AE2365" w:rsidRDefault="00996DB6">
      <w:pPr>
        <w:spacing w:before="120" w:line="190" w:lineRule="auto"/>
        <w:rPr>
          <w:rFonts w:ascii="微软雅黑" w:eastAsia="微软雅黑" w:hAnsi="微软雅黑" w:cs="微软雅黑"/>
          <w:b/>
          <w:bCs/>
          <w:color w:val="036EB8"/>
          <w:spacing w:val="15"/>
          <w:sz w:val="28"/>
          <w:szCs w:val="28"/>
          <w:lang w:eastAsia="zh-CN"/>
        </w:rPr>
      </w:pPr>
      <w:r>
        <w:rPr>
          <w:rFonts w:ascii="微软雅黑" w:eastAsia="微软雅黑" w:hAnsi="微软雅黑" w:cs="微软雅黑"/>
          <w:noProof/>
          <w:color w:val="036EB8"/>
          <w:position w:val="-4"/>
          <w:sz w:val="28"/>
          <w:szCs w:val="28"/>
          <w:lang w:eastAsia="zh-CN"/>
        </w:rPr>
        <w:drawing>
          <wp:inline distT="0" distB="0" distL="0" distR="0">
            <wp:extent cx="128905" cy="173990"/>
            <wp:effectExtent l="0" t="0" r="4445" b="16510"/>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r:embed="rId10"/>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lang w:eastAsia="zh-CN"/>
        </w:rPr>
        <w:t xml:space="preserve"> </w:t>
      </w:r>
      <w:r>
        <w:rPr>
          <w:rFonts w:ascii="微软雅黑" w:eastAsia="微软雅黑" w:hAnsi="微软雅黑" w:cs="微软雅黑" w:hint="eastAsia"/>
          <w:b/>
          <w:bCs/>
          <w:color w:val="036EB8"/>
          <w:spacing w:val="15"/>
          <w:sz w:val="28"/>
          <w:szCs w:val="28"/>
          <w:lang w:eastAsia="zh-CN"/>
        </w:rPr>
        <w:t>消息回顾</w:t>
      </w:r>
    </w:p>
    <w:p w:rsidR="00AE2365" w:rsidRPr="00A75923" w:rsidRDefault="00996DB6" w:rsidP="00A75923">
      <w:pPr>
        <w:spacing w:before="102" w:line="257" w:lineRule="auto"/>
        <w:ind w:right="646" w:firstLineChars="200" w:firstLine="436"/>
        <w:jc w:val="both"/>
        <w:rPr>
          <w:rFonts w:ascii="微软雅黑" w:eastAsia="微软雅黑" w:hAnsi="微软雅黑" w:cs="微软雅黑"/>
          <w:color w:val="auto"/>
          <w:spacing w:val="4"/>
          <w:lang w:eastAsia="zh-CN"/>
        </w:rPr>
      </w:pPr>
      <w:r w:rsidRPr="00A75923">
        <w:rPr>
          <w:rFonts w:ascii="微软雅黑" w:eastAsia="微软雅黑" w:hAnsi="微软雅黑" w:cs="微软雅黑" w:hint="eastAsia"/>
          <w:color w:val="auto"/>
          <w:spacing w:val="4"/>
          <w:lang w:eastAsia="zh-CN"/>
        </w:rPr>
        <w:t>【</w:t>
      </w:r>
      <w:r w:rsidR="003A0146" w:rsidRPr="003A0146">
        <w:rPr>
          <w:rFonts w:ascii="微软雅黑" w:eastAsia="微软雅黑" w:hAnsi="微软雅黑" w:cs="微软雅黑" w:hint="eastAsia"/>
          <w:color w:val="auto"/>
          <w:spacing w:val="4"/>
          <w:lang w:eastAsia="zh-CN"/>
        </w:rPr>
        <w:t>美联储表示，所有受测的</w:t>
      </w:r>
      <w:r w:rsidR="003A0146" w:rsidRPr="003A0146">
        <w:rPr>
          <w:rFonts w:ascii="微软雅黑" w:eastAsia="微软雅黑" w:hAnsi="微软雅黑" w:cs="微软雅黑"/>
          <w:color w:val="auto"/>
          <w:spacing w:val="4"/>
          <w:lang w:eastAsia="zh-CN"/>
        </w:rPr>
        <w:t>31</w:t>
      </w:r>
      <w:r w:rsidR="003A0146" w:rsidRPr="003A0146">
        <w:rPr>
          <w:rFonts w:ascii="微软雅黑" w:eastAsia="微软雅黑" w:hAnsi="微软雅黑" w:cs="微软雅黑" w:hint="eastAsia"/>
          <w:color w:val="auto"/>
          <w:spacing w:val="4"/>
          <w:lang w:eastAsia="zh-CN"/>
        </w:rPr>
        <w:t>家银行都通过了年度压力测试；由于银行资产负债表风险更高、支出更多，银行报告的损失高于</w:t>
      </w:r>
      <w:r w:rsidR="003A0146" w:rsidRPr="003A0146">
        <w:rPr>
          <w:rFonts w:ascii="微软雅黑" w:eastAsia="微软雅黑" w:hAnsi="微软雅黑" w:cs="微软雅黑"/>
          <w:color w:val="auto"/>
          <w:spacing w:val="4"/>
          <w:lang w:eastAsia="zh-CN"/>
        </w:rPr>
        <w:t>2023</w:t>
      </w:r>
      <w:r w:rsidR="003A0146" w:rsidRPr="003A0146">
        <w:rPr>
          <w:rFonts w:ascii="微软雅黑" w:eastAsia="微软雅黑" w:hAnsi="微软雅黑" w:cs="微软雅黑" w:hint="eastAsia"/>
          <w:color w:val="auto"/>
          <w:spacing w:val="4"/>
          <w:lang w:eastAsia="zh-CN"/>
        </w:rPr>
        <w:t>年压力测试的损失；银行信用卡余额增加和逾期率上升推动了更大的假设损失；嘉信理财、纽约梅隆银行、摩根大通和摩根士丹利跻身表现最强劲的银行之列；受测的</w:t>
      </w:r>
      <w:r w:rsidR="003A0146" w:rsidRPr="003A0146">
        <w:rPr>
          <w:rFonts w:ascii="微软雅黑" w:eastAsia="微软雅黑" w:hAnsi="微软雅黑" w:cs="微软雅黑"/>
          <w:color w:val="auto"/>
          <w:spacing w:val="4"/>
          <w:lang w:eastAsia="zh-CN"/>
        </w:rPr>
        <w:t>31</w:t>
      </w:r>
      <w:r w:rsidR="003A0146" w:rsidRPr="003A0146">
        <w:rPr>
          <w:rFonts w:ascii="微软雅黑" w:eastAsia="微软雅黑" w:hAnsi="微软雅黑" w:cs="微软雅黑" w:hint="eastAsia"/>
          <w:color w:val="auto"/>
          <w:spacing w:val="4"/>
          <w:lang w:eastAsia="zh-CN"/>
        </w:rPr>
        <w:t>家银行通过美联储年度压力测试后，一般会宣布巨额的股票回购或派息。</w:t>
      </w:r>
      <w:r w:rsidRPr="00A75923">
        <w:rPr>
          <w:rFonts w:ascii="微软雅黑" w:eastAsia="微软雅黑" w:hAnsi="微软雅黑" w:cs="微软雅黑" w:hint="eastAsia"/>
          <w:color w:val="auto"/>
          <w:spacing w:val="4"/>
          <w:lang w:eastAsia="zh-CN"/>
        </w:rPr>
        <w:t>】</w:t>
      </w:r>
    </w:p>
    <w:p w:rsidR="00AE2365" w:rsidRPr="00A75923" w:rsidRDefault="00996DB6" w:rsidP="00A75923">
      <w:pPr>
        <w:spacing w:before="102" w:line="257" w:lineRule="auto"/>
        <w:ind w:right="646" w:firstLineChars="200" w:firstLine="436"/>
        <w:jc w:val="both"/>
        <w:rPr>
          <w:rFonts w:ascii="微软雅黑" w:eastAsia="微软雅黑" w:hAnsi="微软雅黑" w:cs="微软雅黑"/>
          <w:b/>
          <w:bCs/>
          <w:color w:val="auto"/>
          <w:spacing w:val="4"/>
          <w:lang w:eastAsia="zh-CN"/>
        </w:rPr>
      </w:pPr>
      <w:r w:rsidRPr="00A75923">
        <w:rPr>
          <w:rFonts w:ascii="微软雅黑" w:eastAsia="微软雅黑" w:hAnsi="微软雅黑" w:cs="微软雅黑" w:hint="eastAsia"/>
          <w:color w:val="auto"/>
          <w:spacing w:val="4"/>
          <w:lang w:eastAsia="zh-CN"/>
        </w:rPr>
        <w:t>【</w:t>
      </w:r>
      <w:r w:rsidR="003A0146" w:rsidRPr="003A0146">
        <w:rPr>
          <w:rFonts w:ascii="微软雅黑" w:eastAsia="微软雅黑" w:hAnsi="微软雅黑" w:cs="微软雅黑" w:hint="eastAsia"/>
          <w:color w:val="auto"/>
          <w:spacing w:val="4"/>
          <w:lang w:eastAsia="zh-CN"/>
        </w:rPr>
        <w:t>美国</w:t>
      </w:r>
      <w:r w:rsidR="003A0146" w:rsidRPr="003A0146">
        <w:rPr>
          <w:rFonts w:ascii="微软雅黑" w:eastAsia="微软雅黑" w:hAnsi="微软雅黑" w:cs="微软雅黑"/>
          <w:color w:val="auto"/>
          <w:spacing w:val="4"/>
          <w:lang w:eastAsia="zh-CN"/>
        </w:rPr>
        <w:t>5</w:t>
      </w:r>
      <w:r w:rsidR="003A0146" w:rsidRPr="003A0146">
        <w:rPr>
          <w:rFonts w:ascii="微软雅黑" w:eastAsia="微软雅黑" w:hAnsi="微软雅黑" w:cs="微软雅黑" w:hint="eastAsia"/>
          <w:color w:val="auto"/>
          <w:spacing w:val="4"/>
          <w:lang w:eastAsia="zh-CN"/>
        </w:rPr>
        <w:t>月新屋销售年化总数</w:t>
      </w:r>
      <w:r w:rsidR="003A0146" w:rsidRPr="003A0146">
        <w:rPr>
          <w:rFonts w:ascii="微软雅黑" w:eastAsia="微软雅黑" w:hAnsi="微软雅黑" w:cs="微软雅黑"/>
          <w:color w:val="auto"/>
          <w:spacing w:val="4"/>
          <w:lang w:eastAsia="zh-CN"/>
        </w:rPr>
        <w:t>61.9</w:t>
      </w:r>
      <w:r w:rsidR="003A0146" w:rsidRPr="003A0146">
        <w:rPr>
          <w:rFonts w:ascii="微软雅黑" w:eastAsia="微软雅黑" w:hAnsi="微软雅黑" w:cs="微软雅黑" w:hint="eastAsia"/>
          <w:color w:val="auto"/>
          <w:spacing w:val="4"/>
          <w:lang w:eastAsia="zh-CN"/>
        </w:rPr>
        <w:t>万户，为</w:t>
      </w:r>
      <w:r w:rsidR="003A0146" w:rsidRPr="003A0146">
        <w:rPr>
          <w:rFonts w:ascii="微软雅黑" w:eastAsia="微软雅黑" w:hAnsi="微软雅黑" w:cs="微软雅黑"/>
          <w:color w:val="auto"/>
          <w:spacing w:val="4"/>
          <w:lang w:eastAsia="zh-CN"/>
        </w:rPr>
        <w:t>2023</w:t>
      </w:r>
      <w:r w:rsidR="003A0146" w:rsidRPr="003A0146">
        <w:rPr>
          <w:rFonts w:ascii="微软雅黑" w:eastAsia="微软雅黑" w:hAnsi="微软雅黑" w:cs="微软雅黑" w:hint="eastAsia"/>
          <w:color w:val="auto"/>
          <w:spacing w:val="4"/>
          <w:lang w:eastAsia="zh-CN"/>
        </w:rPr>
        <w:t>年</w:t>
      </w:r>
      <w:r w:rsidR="003A0146" w:rsidRPr="003A0146">
        <w:rPr>
          <w:rFonts w:ascii="微软雅黑" w:eastAsia="微软雅黑" w:hAnsi="微软雅黑" w:cs="微软雅黑"/>
          <w:color w:val="auto"/>
          <w:spacing w:val="4"/>
          <w:lang w:eastAsia="zh-CN"/>
        </w:rPr>
        <w:t>11</w:t>
      </w:r>
      <w:r w:rsidR="003A0146" w:rsidRPr="003A0146">
        <w:rPr>
          <w:rFonts w:ascii="微软雅黑" w:eastAsia="微软雅黑" w:hAnsi="微软雅黑" w:cs="微软雅黑" w:hint="eastAsia"/>
          <w:color w:val="auto"/>
          <w:spacing w:val="4"/>
          <w:lang w:eastAsia="zh-CN"/>
        </w:rPr>
        <w:t>月以来新低，预期</w:t>
      </w:r>
      <w:r w:rsidR="003A0146" w:rsidRPr="003A0146">
        <w:rPr>
          <w:rFonts w:ascii="微软雅黑" w:eastAsia="微软雅黑" w:hAnsi="微软雅黑" w:cs="微软雅黑"/>
          <w:color w:val="auto"/>
          <w:spacing w:val="4"/>
          <w:lang w:eastAsia="zh-CN"/>
        </w:rPr>
        <w:t>64</w:t>
      </w:r>
      <w:r w:rsidR="003A0146" w:rsidRPr="003A0146">
        <w:rPr>
          <w:rFonts w:ascii="微软雅黑" w:eastAsia="微软雅黑" w:hAnsi="微软雅黑" w:cs="微软雅黑" w:hint="eastAsia"/>
          <w:color w:val="auto"/>
          <w:spacing w:val="4"/>
          <w:lang w:eastAsia="zh-CN"/>
        </w:rPr>
        <w:t>万户，前值从</w:t>
      </w:r>
      <w:r w:rsidR="003A0146" w:rsidRPr="003A0146">
        <w:rPr>
          <w:rFonts w:ascii="微软雅黑" w:eastAsia="微软雅黑" w:hAnsi="微软雅黑" w:cs="微软雅黑"/>
          <w:color w:val="auto"/>
          <w:spacing w:val="4"/>
          <w:lang w:eastAsia="zh-CN"/>
        </w:rPr>
        <w:t>63.4</w:t>
      </w:r>
      <w:r w:rsidR="003A0146" w:rsidRPr="003A0146">
        <w:rPr>
          <w:rFonts w:ascii="微软雅黑" w:eastAsia="微软雅黑" w:hAnsi="微软雅黑" w:cs="微软雅黑" w:hint="eastAsia"/>
          <w:color w:val="auto"/>
          <w:spacing w:val="4"/>
          <w:lang w:eastAsia="zh-CN"/>
        </w:rPr>
        <w:t>万户修正为</w:t>
      </w:r>
      <w:r w:rsidR="003A0146" w:rsidRPr="003A0146">
        <w:rPr>
          <w:rFonts w:ascii="微软雅黑" w:eastAsia="微软雅黑" w:hAnsi="微软雅黑" w:cs="微软雅黑"/>
          <w:color w:val="auto"/>
          <w:spacing w:val="4"/>
          <w:lang w:eastAsia="zh-CN"/>
        </w:rPr>
        <w:t>69.8</w:t>
      </w:r>
      <w:r w:rsidR="003A0146" w:rsidRPr="003A0146">
        <w:rPr>
          <w:rFonts w:ascii="微软雅黑" w:eastAsia="微软雅黑" w:hAnsi="微软雅黑" w:cs="微软雅黑" w:hint="eastAsia"/>
          <w:color w:val="auto"/>
          <w:spacing w:val="4"/>
          <w:lang w:eastAsia="zh-CN"/>
        </w:rPr>
        <w:t>万户。</w:t>
      </w:r>
      <w:r w:rsidRPr="00A75923">
        <w:rPr>
          <w:rFonts w:ascii="微软雅黑" w:eastAsia="微软雅黑" w:hAnsi="微软雅黑" w:cs="微软雅黑" w:hint="eastAsia"/>
          <w:color w:val="auto"/>
          <w:spacing w:val="4"/>
          <w:lang w:eastAsia="zh-CN"/>
        </w:rPr>
        <w:t>】</w:t>
      </w:r>
    </w:p>
    <w:p w:rsidR="00AE2365" w:rsidRPr="00A75923" w:rsidRDefault="00996DB6" w:rsidP="00A75923">
      <w:pPr>
        <w:spacing w:before="102" w:line="257" w:lineRule="auto"/>
        <w:ind w:right="646" w:firstLineChars="200" w:firstLine="436"/>
        <w:jc w:val="both"/>
        <w:rPr>
          <w:rFonts w:ascii="微软雅黑" w:eastAsia="微软雅黑" w:hAnsi="微软雅黑" w:cs="微软雅黑"/>
          <w:color w:val="auto"/>
          <w:spacing w:val="4"/>
          <w:lang w:eastAsia="zh-CN"/>
        </w:rPr>
      </w:pPr>
      <w:r w:rsidRPr="00A75923">
        <w:rPr>
          <w:rFonts w:ascii="微软雅黑" w:eastAsia="微软雅黑" w:hAnsi="微软雅黑" w:cs="微软雅黑" w:hint="eastAsia"/>
          <w:color w:val="auto"/>
          <w:spacing w:val="4"/>
          <w:lang w:eastAsia="zh-CN"/>
        </w:rPr>
        <w:t>【</w:t>
      </w:r>
      <w:r w:rsidR="003A0146" w:rsidRPr="003A0146">
        <w:rPr>
          <w:rFonts w:ascii="微软雅黑" w:eastAsia="微软雅黑" w:hAnsi="微软雅黑" w:cs="微软雅黑" w:hint="eastAsia"/>
          <w:color w:val="auto"/>
          <w:spacing w:val="4"/>
          <w:lang w:eastAsia="zh-CN"/>
        </w:rPr>
        <w:t>英国</w:t>
      </w:r>
      <w:r w:rsidR="003A0146" w:rsidRPr="003A0146">
        <w:rPr>
          <w:rFonts w:ascii="微软雅黑" w:eastAsia="微软雅黑" w:hAnsi="微软雅黑" w:cs="微软雅黑"/>
          <w:color w:val="auto"/>
          <w:spacing w:val="4"/>
          <w:lang w:eastAsia="zh-CN"/>
        </w:rPr>
        <w:t>6</w:t>
      </w:r>
      <w:r w:rsidR="003A0146" w:rsidRPr="003A0146">
        <w:rPr>
          <w:rFonts w:ascii="微软雅黑" w:eastAsia="微软雅黑" w:hAnsi="微软雅黑" w:cs="微软雅黑" w:hint="eastAsia"/>
          <w:color w:val="auto"/>
          <w:spacing w:val="4"/>
          <w:lang w:eastAsia="zh-CN"/>
        </w:rPr>
        <w:t>月</w:t>
      </w:r>
      <w:r w:rsidR="003A0146" w:rsidRPr="003A0146">
        <w:rPr>
          <w:rFonts w:ascii="微软雅黑" w:eastAsia="微软雅黑" w:hAnsi="微软雅黑" w:cs="微软雅黑"/>
          <w:color w:val="auto"/>
          <w:spacing w:val="4"/>
          <w:lang w:eastAsia="zh-CN"/>
        </w:rPr>
        <w:t>CBI</w:t>
      </w:r>
      <w:r w:rsidR="003A0146" w:rsidRPr="003A0146">
        <w:rPr>
          <w:rFonts w:ascii="微软雅黑" w:eastAsia="微软雅黑" w:hAnsi="微软雅黑" w:cs="微软雅黑" w:hint="eastAsia"/>
          <w:color w:val="auto"/>
          <w:spacing w:val="4"/>
          <w:lang w:eastAsia="zh-CN"/>
        </w:rPr>
        <w:t>零售销售差值</w:t>
      </w:r>
      <w:r w:rsidR="003A0146" w:rsidRPr="003A0146">
        <w:rPr>
          <w:rFonts w:ascii="微软雅黑" w:eastAsia="微软雅黑" w:hAnsi="微软雅黑" w:cs="微软雅黑"/>
          <w:color w:val="auto"/>
          <w:spacing w:val="4"/>
          <w:lang w:eastAsia="zh-CN"/>
        </w:rPr>
        <w:t>-24</w:t>
      </w:r>
      <w:r w:rsidR="003A0146" w:rsidRPr="003A0146">
        <w:rPr>
          <w:rFonts w:ascii="微软雅黑" w:eastAsia="微软雅黑" w:hAnsi="微软雅黑" w:cs="微软雅黑" w:hint="eastAsia"/>
          <w:color w:val="auto"/>
          <w:spacing w:val="4"/>
          <w:lang w:eastAsia="zh-CN"/>
        </w:rPr>
        <w:t>，预期</w:t>
      </w:r>
      <w:r w:rsidR="003A0146" w:rsidRPr="003A0146">
        <w:rPr>
          <w:rFonts w:ascii="微软雅黑" w:eastAsia="微软雅黑" w:hAnsi="微软雅黑" w:cs="微软雅黑"/>
          <w:color w:val="auto"/>
          <w:spacing w:val="4"/>
          <w:lang w:eastAsia="zh-CN"/>
        </w:rPr>
        <w:t>0</w:t>
      </w:r>
      <w:r w:rsidR="003A0146" w:rsidRPr="003A0146">
        <w:rPr>
          <w:rFonts w:ascii="微软雅黑" w:eastAsia="微软雅黑" w:hAnsi="微软雅黑" w:cs="微软雅黑" w:hint="eastAsia"/>
          <w:color w:val="auto"/>
          <w:spacing w:val="4"/>
          <w:lang w:eastAsia="zh-CN"/>
        </w:rPr>
        <w:t>，前值</w:t>
      </w:r>
      <w:r w:rsidR="003A0146" w:rsidRPr="003A0146">
        <w:rPr>
          <w:rFonts w:ascii="微软雅黑" w:eastAsia="微软雅黑" w:hAnsi="微软雅黑" w:cs="微软雅黑"/>
          <w:color w:val="auto"/>
          <w:spacing w:val="4"/>
          <w:lang w:eastAsia="zh-CN"/>
        </w:rPr>
        <w:t>8</w:t>
      </w:r>
      <w:r w:rsidR="003A0146" w:rsidRPr="003A0146">
        <w:rPr>
          <w:rFonts w:ascii="微软雅黑" w:eastAsia="微软雅黑" w:hAnsi="微软雅黑" w:cs="微软雅黑" w:hint="eastAsia"/>
          <w:color w:val="auto"/>
          <w:spacing w:val="4"/>
          <w:lang w:eastAsia="zh-CN"/>
        </w:rPr>
        <w:t>；预期指数</w:t>
      </w:r>
      <w:r w:rsidR="003A0146" w:rsidRPr="003A0146">
        <w:rPr>
          <w:rFonts w:ascii="微软雅黑" w:eastAsia="微软雅黑" w:hAnsi="微软雅黑" w:cs="微软雅黑"/>
          <w:color w:val="auto"/>
          <w:spacing w:val="4"/>
          <w:lang w:eastAsia="zh-CN"/>
        </w:rPr>
        <w:t>-9</w:t>
      </w:r>
      <w:r w:rsidR="003A0146" w:rsidRPr="003A0146">
        <w:rPr>
          <w:rFonts w:ascii="微软雅黑" w:eastAsia="微软雅黑" w:hAnsi="微软雅黑" w:cs="微软雅黑" w:hint="eastAsia"/>
          <w:color w:val="auto"/>
          <w:spacing w:val="4"/>
          <w:lang w:eastAsia="zh-CN"/>
        </w:rPr>
        <w:t>，前值</w:t>
      </w:r>
      <w:r w:rsidR="003A0146" w:rsidRPr="003A0146">
        <w:rPr>
          <w:rFonts w:ascii="微软雅黑" w:eastAsia="微软雅黑" w:hAnsi="微软雅黑" w:cs="微软雅黑"/>
          <w:color w:val="auto"/>
          <w:spacing w:val="4"/>
          <w:lang w:eastAsia="zh-CN"/>
        </w:rPr>
        <w:t>-4</w:t>
      </w:r>
      <w:r w:rsidR="003A0146" w:rsidRPr="003A0146">
        <w:rPr>
          <w:rFonts w:ascii="微软雅黑" w:eastAsia="微软雅黑" w:hAnsi="微软雅黑" w:cs="微软雅黑" w:hint="eastAsia"/>
          <w:color w:val="auto"/>
          <w:spacing w:val="4"/>
          <w:lang w:eastAsia="zh-CN"/>
        </w:rPr>
        <w:t>。</w:t>
      </w:r>
      <w:r w:rsidRPr="00A75923">
        <w:rPr>
          <w:rFonts w:ascii="微软雅黑" w:eastAsia="微软雅黑" w:hAnsi="微软雅黑" w:cs="微软雅黑" w:hint="eastAsia"/>
          <w:color w:val="auto"/>
          <w:spacing w:val="4"/>
          <w:lang w:eastAsia="zh-CN"/>
        </w:rPr>
        <w:t>】</w:t>
      </w:r>
    </w:p>
    <w:p w:rsidR="00AE2365" w:rsidRPr="00A75923" w:rsidRDefault="00996DB6" w:rsidP="00A75923">
      <w:pPr>
        <w:spacing w:before="102" w:line="257" w:lineRule="auto"/>
        <w:ind w:right="646" w:firstLineChars="200" w:firstLine="436"/>
        <w:jc w:val="both"/>
        <w:rPr>
          <w:rFonts w:ascii="微软雅黑" w:eastAsia="微软雅黑" w:hAnsi="微软雅黑" w:cs="微软雅黑"/>
          <w:color w:val="auto"/>
          <w:spacing w:val="4"/>
          <w:lang w:eastAsia="zh-CN"/>
        </w:rPr>
      </w:pPr>
      <w:r w:rsidRPr="00A75923">
        <w:rPr>
          <w:rFonts w:ascii="微软雅黑" w:eastAsia="微软雅黑" w:hAnsi="微软雅黑" w:cs="微软雅黑" w:hint="eastAsia"/>
          <w:color w:val="auto"/>
          <w:spacing w:val="4"/>
          <w:lang w:eastAsia="zh-CN"/>
        </w:rPr>
        <w:t>【</w:t>
      </w:r>
      <w:r w:rsidR="003A0146" w:rsidRPr="003A0146">
        <w:rPr>
          <w:rFonts w:ascii="微软雅黑" w:eastAsia="微软雅黑" w:hAnsi="微软雅黑" w:cs="微软雅黑" w:hint="eastAsia"/>
          <w:color w:val="auto"/>
          <w:spacing w:val="4"/>
          <w:lang w:eastAsia="zh-CN"/>
        </w:rPr>
        <w:t>德国</w:t>
      </w:r>
      <w:r w:rsidR="003A0146" w:rsidRPr="003A0146">
        <w:rPr>
          <w:rFonts w:ascii="微软雅黑" w:eastAsia="微软雅黑" w:hAnsi="微软雅黑" w:cs="微软雅黑"/>
          <w:color w:val="auto"/>
          <w:spacing w:val="4"/>
          <w:lang w:eastAsia="zh-CN"/>
        </w:rPr>
        <w:t>7</w:t>
      </w:r>
      <w:r w:rsidR="003A0146" w:rsidRPr="003A0146">
        <w:rPr>
          <w:rFonts w:ascii="微软雅黑" w:eastAsia="微软雅黑" w:hAnsi="微软雅黑" w:cs="微软雅黑" w:hint="eastAsia"/>
          <w:color w:val="auto"/>
          <w:spacing w:val="4"/>
          <w:lang w:eastAsia="zh-CN"/>
        </w:rPr>
        <w:t>月</w:t>
      </w:r>
      <w:r w:rsidR="003A0146" w:rsidRPr="003A0146">
        <w:rPr>
          <w:rFonts w:ascii="微软雅黑" w:eastAsia="微软雅黑" w:hAnsi="微软雅黑" w:cs="微软雅黑"/>
          <w:color w:val="auto"/>
          <w:spacing w:val="4"/>
          <w:lang w:eastAsia="zh-CN"/>
        </w:rPr>
        <w:t>Gfk</w:t>
      </w:r>
      <w:r w:rsidR="003A0146" w:rsidRPr="003A0146">
        <w:rPr>
          <w:rFonts w:ascii="微软雅黑" w:eastAsia="微软雅黑" w:hAnsi="微软雅黑" w:cs="微软雅黑" w:hint="eastAsia"/>
          <w:color w:val="auto"/>
          <w:spacing w:val="4"/>
          <w:lang w:eastAsia="zh-CN"/>
        </w:rPr>
        <w:t>消费者信心指数</w:t>
      </w:r>
      <w:r w:rsidR="003A0146" w:rsidRPr="003A0146">
        <w:rPr>
          <w:rFonts w:ascii="微软雅黑" w:eastAsia="微软雅黑" w:hAnsi="微软雅黑" w:cs="微软雅黑"/>
          <w:color w:val="auto"/>
          <w:spacing w:val="4"/>
          <w:lang w:eastAsia="zh-CN"/>
        </w:rPr>
        <w:t>-21.8</w:t>
      </w:r>
      <w:r w:rsidR="003A0146" w:rsidRPr="003A0146">
        <w:rPr>
          <w:rFonts w:ascii="微软雅黑" w:eastAsia="微软雅黑" w:hAnsi="微软雅黑" w:cs="微软雅黑" w:hint="eastAsia"/>
          <w:color w:val="auto"/>
          <w:spacing w:val="4"/>
          <w:lang w:eastAsia="zh-CN"/>
        </w:rPr>
        <w:t>，预期</w:t>
      </w:r>
      <w:r w:rsidR="003A0146" w:rsidRPr="003A0146">
        <w:rPr>
          <w:rFonts w:ascii="微软雅黑" w:eastAsia="微软雅黑" w:hAnsi="微软雅黑" w:cs="微软雅黑"/>
          <w:color w:val="auto"/>
          <w:spacing w:val="4"/>
          <w:lang w:eastAsia="zh-CN"/>
        </w:rPr>
        <w:t>-18.9</w:t>
      </w:r>
      <w:r w:rsidR="003A0146" w:rsidRPr="003A0146">
        <w:rPr>
          <w:rFonts w:ascii="微软雅黑" w:eastAsia="微软雅黑" w:hAnsi="微软雅黑" w:cs="微软雅黑" w:hint="eastAsia"/>
          <w:color w:val="auto"/>
          <w:spacing w:val="4"/>
          <w:lang w:eastAsia="zh-CN"/>
        </w:rPr>
        <w:t>，前值</w:t>
      </w:r>
      <w:r w:rsidR="003A0146" w:rsidRPr="003A0146">
        <w:rPr>
          <w:rFonts w:ascii="微软雅黑" w:eastAsia="微软雅黑" w:hAnsi="微软雅黑" w:cs="微软雅黑"/>
          <w:color w:val="auto"/>
          <w:spacing w:val="4"/>
          <w:lang w:eastAsia="zh-CN"/>
        </w:rPr>
        <w:t>-20.9</w:t>
      </w:r>
      <w:r w:rsidR="003A0146" w:rsidRPr="003A0146">
        <w:rPr>
          <w:rFonts w:ascii="微软雅黑" w:eastAsia="微软雅黑" w:hAnsi="微软雅黑" w:cs="微软雅黑" w:hint="eastAsia"/>
          <w:color w:val="auto"/>
          <w:spacing w:val="4"/>
          <w:lang w:eastAsia="zh-CN"/>
        </w:rPr>
        <w:t>。</w:t>
      </w:r>
      <w:r w:rsidRPr="00A75923">
        <w:rPr>
          <w:rFonts w:ascii="微软雅黑" w:eastAsia="微软雅黑" w:hAnsi="微软雅黑" w:cs="微软雅黑" w:hint="eastAsia"/>
          <w:color w:val="auto"/>
          <w:spacing w:val="4"/>
          <w:lang w:eastAsia="zh-CN"/>
        </w:rPr>
        <w:t>】</w:t>
      </w:r>
    </w:p>
    <w:p w:rsidR="00AE2365" w:rsidRDefault="00996DB6" w:rsidP="00A75923">
      <w:pPr>
        <w:spacing w:before="102" w:line="257" w:lineRule="auto"/>
        <w:ind w:right="646" w:firstLineChars="200" w:firstLine="436"/>
        <w:jc w:val="both"/>
        <w:rPr>
          <w:rFonts w:ascii="微软雅黑" w:eastAsia="微软雅黑" w:hAnsi="微软雅黑" w:cs="微软雅黑"/>
          <w:color w:val="auto"/>
          <w:spacing w:val="4"/>
          <w:lang w:eastAsia="zh-CN"/>
        </w:rPr>
      </w:pPr>
      <w:r w:rsidRPr="00A75923">
        <w:rPr>
          <w:rFonts w:ascii="微软雅黑" w:eastAsia="微软雅黑" w:hAnsi="微软雅黑" w:cs="微软雅黑" w:hint="eastAsia"/>
          <w:color w:val="auto"/>
          <w:spacing w:val="4"/>
          <w:lang w:eastAsia="zh-CN"/>
        </w:rPr>
        <w:lastRenderedPageBreak/>
        <w:t>【</w:t>
      </w:r>
      <w:r w:rsidR="003A0146" w:rsidRPr="003A0146">
        <w:rPr>
          <w:rFonts w:ascii="微软雅黑" w:eastAsia="微软雅黑" w:hAnsi="微软雅黑" w:cs="微软雅黑" w:hint="eastAsia"/>
          <w:color w:val="auto"/>
          <w:spacing w:val="4"/>
          <w:lang w:eastAsia="zh-CN"/>
        </w:rPr>
        <w:t>瑞士</w:t>
      </w:r>
      <w:r w:rsidR="003A0146" w:rsidRPr="003A0146">
        <w:rPr>
          <w:rFonts w:ascii="微软雅黑" w:eastAsia="微软雅黑" w:hAnsi="微软雅黑" w:cs="微软雅黑"/>
          <w:color w:val="auto"/>
          <w:spacing w:val="4"/>
          <w:lang w:eastAsia="zh-CN"/>
        </w:rPr>
        <w:t>6</w:t>
      </w:r>
      <w:r w:rsidR="003A0146" w:rsidRPr="003A0146">
        <w:rPr>
          <w:rFonts w:ascii="微软雅黑" w:eastAsia="微软雅黑" w:hAnsi="微软雅黑" w:cs="微软雅黑" w:hint="eastAsia"/>
          <w:color w:val="auto"/>
          <w:spacing w:val="4"/>
          <w:lang w:eastAsia="zh-CN"/>
        </w:rPr>
        <w:t>月</w:t>
      </w:r>
      <w:r w:rsidR="003A0146" w:rsidRPr="003A0146">
        <w:rPr>
          <w:rFonts w:ascii="微软雅黑" w:eastAsia="微软雅黑" w:hAnsi="微软雅黑" w:cs="微软雅黑"/>
          <w:color w:val="auto"/>
          <w:spacing w:val="4"/>
          <w:lang w:eastAsia="zh-CN"/>
        </w:rPr>
        <w:t>ZEW</w:t>
      </w:r>
      <w:r w:rsidR="003A0146" w:rsidRPr="003A0146">
        <w:rPr>
          <w:rFonts w:ascii="微软雅黑" w:eastAsia="微软雅黑" w:hAnsi="微软雅黑" w:cs="微软雅黑" w:hint="eastAsia"/>
          <w:color w:val="auto"/>
          <w:spacing w:val="4"/>
          <w:lang w:eastAsia="zh-CN"/>
        </w:rPr>
        <w:t>投资者信心指数</w:t>
      </w:r>
      <w:r w:rsidR="003A0146" w:rsidRPr="003A0146">
        <w:rPr>
          <w:rFonts w:ascii="微软雅黑" w:eastAsia="微软雅黑" w:hAnsi="微软雅黑" w:cs="微软雅黑"/>
          <w:color w:val="auto"/>
          <w:spacing w:val="4"/>
          <w:lang w:eastAsia="zh-CN"/>
        </w:rPr>
        <w:t>17.5</w:t>
      </w:r>
      <w:r w:rsidR="003A0146" w:rsidRPr="003A0146">
        <w:rPr>
          <w:rFonts w:ascii="微软雅黑" w:eastAsia="微软雅黑" w:hAnsi="微软雅黑" w:cs="微软雅黑" w:hint="eastAsia"/>
          <w:color w:val="auto"/>
          <w:spacing w:val="4"/>
          <w:lang w:eastAsia="zh-CN"/>
        </w:rPr>
        <w:t>，前值</w:t>
      </w:r>
      <w:r w:rsidR="003A0146" w:rsidRPr="003A0146">
        <w:rPr>
          <w:rFonts w:ascii="微软雅黑" w:eastAsia="微软雅黑" w:hAnsi="微软雅黑" w:cs="微软雅黑"/>
          <w:color w:val="auto"/>
          <w:spacing w:val="4"/>
          <w:lang w:eastAsia="zh-CN"/>
        </w:rPr>
        <w:t>18.2</w:t>
      </w:r>
      <w:r w:rsidR="003A0146" w:rsidRPr="003A0146">
        <w:rPr>
          <w:rFonts w:ascii="微软雅黑" w:eastAsia="微软雅黑" w:hAnsi="微软雅黑" w:cs="微软雅黑" w:hint="eastAsia"/>
          <w:color w:val="auto"/>
          <w:spacing w:val="4"/>
          <w:lang w:eastAsia="zh-CN"/>
        </w:rPr>
        <w:t>；经济现况指数</w:t>
      </w:r>
      <w:r w:rsidR="003A0146" w:rsidRPr="003A0146">
        <w:rPr>
          <w:rFonts w:ascii="微软雅黑" w:eastAsia="微软雅黑" w:hAnsi="微软雅黑" w:cs="微软雅黑"/>
          <w:color w:val="auto"/>
          <w:spacing w:val="4"/>
          <w:lang w:eastAsia="zh-CN"/>
        </w:rPr>
        <w:t>27.5</w:t>
      </w:r>
      <w:r w:rsidR="003A0146" w:rsidRPr="003A0146">
        <w:rPr>
          <w:rFonts w:ascii="微软雅黑" w:eastAsia="微软雅黑" w:hAnsi="微软雅黑" w:cs="微软雅黑" w:hint="eastAsia"/>
          <w:color w:val="auto"/>
          <w:spacing w:val="4"/>
          <w:lang w:eastAsia="zh-CN"/>
        </w:rPr>
        <w:t>，前值</w:t>
      </w:r>
      <w:r w:rsidR="003A0146" w:rsidRPr="003A0146">
        <w:rPr>
          <w:rFonts w:ascii="微软雅黑" w:eastAsia="微软雅黑" w:hAnsi="微软雅黑" w:cs="微软雅黑"/>
          <w:color w:val="auto"/>
          <w:spacing w:val="4"/>
          <w:lang w:eastAsia="zh-CN"/>
        </w:rPr>
        <w:t>6.1</w:t>
      </w:r>
      <w:r w:rsidR="003A0146" w:rsidRPr="003A0146">
        <w:rPr>
          <w:rFonts w:ascii="微软雅黑" w:eastAsia="微软雅黑" w:hAnsi="微软雅黑" w:cs="微软雅黑" w:hint="eastAsia"/>
          <w:color w:val="auto"/>
          <w:spacing w:val="4"/>
          <w:lang w:eastAsia="zh-CN"/>
        </w:rPr>
        <w:t>。</w:t>
      </w:r>
      <w:r w:rsidRPr="00A75923">
        <w:rPr>
          <w:rFonts w:ascii="微软雅黑" w:eastAsia="微软雅黑" w:hAnsi="微软雅黑" w:cs="微软雅黑" w:hint="eastAsia"/>
          <w:color w:val="auto"/>
          <w:spacing w:val="4"/>
          <w:lang w:eastAsia="zh-CN"/>
        </w:rPr>
        <w:t>】</w:t>
      </w:r>
    </w:p>
    <w:p w:rsidR="001F635C" w:rsidRDefault="001F635C" w:rsidP="001F635C">
      <w:pPr>
        <w:spacing w:before="102" w:line="257" w:lineRule="auto"/>
        <w:ind w:right="646" w:firstLineChars="200" w:firstLine="436"/>
        <w:jc w:val="both"/>
        <w:rPr>
          <w:rFonts w:ascii="微软雅黑" w:eastAsia="微软雅黑" w:hAnsi="微软雅黑" w:cs="微软雅黑"/>
          <w:color w:val="auto"/>
          <w:spacing w:val="4"/>
          <w:lang w:eastAsia="zh-CN"/>
        </w:rPr>
      </w:pPr>
      <w:r w:rsidRPr="00A75923">
        <w:rPr>
          <w:rFonts w:ascii="微软雅黑" w:eastAsia="微软雅黑" w:hAnsi="微软雅黑" w:cs="微软雅黑" w:hint="eastAsia"/>
          <w:color w:val="auto"/>
          <w:spacing w:val="4"/>
          <w:lang w:eastAsia="zh-CN"/>
        </w:rPr>
        <w:t>【</w:t>
      </w:r>
      <w:r w:rsidR="003A0146" w:rsidRPr="003A0146">
        <w:rPr>
          <w:rFonts w:ascii="微软雅黑" w:eastAsia="微软雅黑" w:hAnsi="微软雅黑" w:cs="微软雅黑" w:hint="eastAsia"/>
          <w:color w:val="auto"/>
          <w:spacing w:val="4"/>
          <w:lang w:eastAsia="zh-CN"/>
        </w:rPr>
        <w:t>澳大利亚</w:t>
      </w:r>
      <w:r w:rsidR="003A0146" w:rsidRPr="003A0146">
        <w:rPr>
          <w:rFonts w:ascii="微软雅黑" w:eastAsia="微软雅黑" w:hAnsi="微软雅黑" w:cs="微软雅黑"/>
          <w:color w:val="auto"/>
          <w:spacing w:val="4"/>
          <w:lang w:eastAsia="zh-CN"/>
        </w:rPr>
        <w:t>5</w:t>
      </w:r>
      <w:r w:rsidR="003A0146" w:rsidRPr="003A0146">
        <w:rPr>
          <w:rFonts w:ascii="微软雅黑" w:eastAsia="微软雅黑" w:hAnsi="微软雅黑" w:cs="微软雅黑" w:hint="eastAsia"/>
          <w:color w:val="auto"/>
          <w:spacing w:val="4"/>
          <w:lang w:eastAsia="zh-CN"/>
        </w:rPr>
        <w:t>月加权</w:t>
      </w:r>
      <w:r w:rsidR="003A0146" w:rsidRPr="003A0146">
        <w:rPr>
          <w:rFonts w:ascii="微软雅黑" w:eastAsia="微软雅黑" w:hAnsi="微软雅黑" w:cs="微软雅黑"/>
          <w:color w:val="auto"/>
          <w:spacing w:val="4"/>
          <w:lang w:eastAsia="zh-CN"/>
        </w:rPr>
        <w:t>CPI</w:t>
      </w:r>
      <w:r w:rsidR="003A0146" w:rsidRPr="003A0146">
        <w:rPr>
          <w:rFonts w:ascii="微软雅黑" w:eastAsia="微软雅黑" w:hAnsi="微软雅黑" w:cs="微软雅黑" w:hint="eastAsia"/>
          <w:color w:val="auto"/>
          <w:spacing w:val="4"/>
          <w:lang w:eastAsia="zh-CN"/>
        </w:rPr>
        <w:t>同比增</w:t>
      </w:r>
      <w:r w:rsidR="003A0146" w:rsidRPr="003A0146">
        <w:rPr>
          <w:rFonts w:ascii="微软雅黑" w:eastAsia="微软雅黑" w:hAnsi="微软雅黑" w:cs="微软雅黑"/>
          <w:color w:val="auto"/>
          <w:spacing w:val="4"/>
          <w:lang w:eastAsia="zh-CN"/>
        </w:rPr>
        <w:t>4%</w:t>
      </w:r>
      <w:r w:rsidR="003A0146" w:rsidRPr="003A0146">
        <w:rPr>
          <w:rFonts w:ascii="微软雅黑" w:eastAsia="微软雅黑" w:hAnsi="微软雅黑" w:cs="微软雅黑" w:hint="eastAsia"/>
          <w:color w:val="auto"/>
          <w:spacing w:val="4"/>
          <w:lang w:eastAsia="zh-CN"/>
        </w:rPr>
        <w:t>，预期增</w:t>
      </w:r>
      <w:r w:rsidR="003A0146" w:rsidRPr="003A0146">
        <w:rPr>
          <w:rFonts w:ascii="微软雅黑" w:eastAsia="微软雅黑" w:hAnsi="微软雅黑" w:cs="微软雅黑"/>
          <w:color w:val="auto"/>
          <w:spacing w:val="4"/>
          <w:lang w:eastAsia="zh-CN"/>
        </w:rPr>
        <w:t>3.8%</w:t>
      </w:r>
      <w:r w:rsidR="003A0146" w:rsidRPr="003A0146">
        <w:rPr>
          <w:rFonts w:ascii="微软雅黑" w:eastAsia="微软雅黑" w:hAnsi="微软雅黑" w:cs="微软雅黑" w:hint="eastAsia"/>
          <w:color w:val="auto"/>
          <w:spacing w:val="4"/>
          <w:lang w:eastAsia="zh-CN"/>
        </w:rPr>
        <w:t>，前值增</w:t>
      </w:r>
      <w:r w:rsidR="003A0146" w:rsidRPr="003A0146">
        <w:rPr>
          <w:rFonts w:ascii="微软雅黑" w:eastAsia="微软雅黑" w:hAnsi="微软雅黑" w:cs="微软雅黑"/>
          <w:color w:val="auto"/>
          <w:spacing w:val="4"/>
          <w:lang w:eastAsia="zh-CN"/>
        </w:rPr>
        <w:t>3.6%</w:t>
      </w:r>
      <w:r w:rsidR="003A0146" w:rsidRPr="003A0146">
        <w:rPr>
          <w:rFonts w:ascii="微软雅黑" w:eastAsia="微软雅黑" w:hAnsi="微软雅黑" w:cs="微软雅黑" w:hint="eastAsia"/>
          <w:color w:val="auto"/>
          <w:spacing w:val="4"/>
          <w:lang w:eastAsia="zh-CN"/>
        </w:rPr>
        <w:t>。</w:t>
      </w:r>
      <w:r w:rsidRPr="00A75923">
        <w:rPr>
          <w:rFonts w:ascii="微软雅黑" w:eastAsia="微软雅黑" w:hAnsi="微软雅黑" w:cs="微软雅黑" w:hint="eastAsia"/>
          <w:color w:val="auto"/>
          <w:spacing w:val="4"/>
          <w:lang w:eastAsia="zh-CN"/>
        </w:rPr>
        <w:t>】</w:t>
      </w:r>
    </w:p>
    <w:p w:rsidR="00AE2365" w:rsidRDefault="00AE2365" w:rsidP="006F1AC1">
      <w:pPr>
        <w:spacing w:before="102" w:line="257" w:lineRule="auto"/>
        <w:ind w:right="646"/>
        <w:jc w:val="both"/>
        <w:rPr>
          <w:rFonts w:ascii="微软雅黑" w:eastAsia="微软雅黑" w:hAnsi="微软雅黑" w:cs="微软雅黑"/>
          <w:spacing w:val="4"/>
          <w:sz w:val="24"/>
          <w:szCs w:val="24"/>
          <w:lang w:eastAsia="zh-CN"/>
        </w:rPr>
      </w:pPr>
    </w:p>
    <w:p w:rsidR="00AE2365" w:rsidRDefault="00996DB6">
      <w:pPr>
        <w:spacing w:before="120" w:line="190" w:lineRule="auto"/>
        <w:ind w:left="6"/>
        <w:rPr>
          <w:rFonts w:ascii="微软雅黑" w:eastAsia="微软雅黑" w:hAnsi="微软雅黑" w:cs="微软雅黑"/>
          <w:sz w:val="28"/>
          <w:szCs w:val="28"/>
          <w:lang w:eastAsia="zh-CN"/>
        </w:rPr>
      </w:pPr>
      <w:r>
        <w:rPr>
          <w:rFonts w:ascii="微软雅黑" w:eastAsia="微软雅黑" w:hAnsi="微软雅黑" w:cs="微软雅黑"/>
          <w:noProof/>
          <w:color w:val="036EB8"/>
          <w:position w:val="-4"/>
          <w:sz w:val="28"/>
          <w:szCs w:val="28"/>
          <w:lang w:eastAsia="zh-CN"/>
        </w:rPr>
        <w:drawing>
          <wp:inline distT="0" distB="0" distL="0" distR="0">
            <wp:extent cx="128905" cy="173990"/>
            <wp:effectExtent l="0" t="0" r="4445" b="16510"/>
            <wp:docPr id="7" name="IM 14"/>
            <wp:cNvGraphicFramePr/>
            <a:graphic xmlns:a="http://schemas.openxmlformats.org/drawingml/2006/main">
              <a:graphicData uri="http://schemas.openxmlformats.org/drawingml/2006/picture">
                <pic:pic xmlns:pic="http://schemas.openxmlformats.org/drawingml/2006/picture">
                  <pic:nvPicPr>
                    <pic:cNvPr id="7" name="IM 14"/>
                    <pic:cNvPicPr/>
                  </pic:nvPicPr>
                  <pic:blipFill>
                    <a:blip r:embed="rId10"/>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rPr>
        <w:t xml:space="preserve"> </w:t>
      </w:r>
      <w:r>
        <w:rPr>
          <w:rFonts w:ascii="微软雅黑" w:eastAsia="微软雅黑" w:hAnsi="微软雅黑" w:cs="微软雅黑" w:hint="eastAsia"/>
          <w:b/>
          <w:bCs/>
          <w:color w:val="036EB8"/>
          <w:spacing w:val="19"/>
          <w:sz w:val="28"/>
          <w:szCs w:val="28"/>
          <w:lang w:eastAsia="zh-CN"/>
        </w:rPr>
        <w:t>今日关注</w:t>
      </w:r>
    </w:p>
    <w:p w:rsidR="00AE2365" w:rsidRDefault="00AE2365">
      <w:pPr>
        <w:spacing w:before="84"/>
      </w:pPr>
    </w:p>
    <w:tbl>
      <w:tblPr>
        <w:tblStyle w:val="TableNormal"/>
        <w:tblW w:w="9389" w:type="dxa"/>
        <w:tblInd w:w="254"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1567"/>
        <w:gridCol w:w="1143"/>
        <w:gridCol w:w="6679"/>
      </w:tblGrid>
      <w:tr w:rsidR="00AE2365">
        <w:trPr>
          <w:trHeight w:val="620"/>
        </w:trPr>
        <w:tc>
          <w:tcPr>
            <w:tcW w:w="2710" w:type="dxa"/>
            <w:gridSpan w:val="2"/>
            <w:shd w:val="clear" w:color="auto" w:fill="3D85C1"/>
          </w:tcPr>
          <w:p w:rsidR="00AE2365" w:rsidRPr="009D2143" w:rsidRDefault="00996DB6" w:rsidP="009D2143">
            <w:pPr>
              <w:pStyle w:val="TableText"/>
              <w:jc w:val="center"/>
              <w:rPr>
                <w:color w:val="FFFFFF" w:themeColor="background1"/>
              </w:rPr>
            </w:pPr>
            <w:r w:rsidRPr="009D2143">
              <w:rPr>
                <w:color w:val="FFFFFF" w:themeColor="background1"/>
              </w:rPr>
              <w:t>时间</w:t>
            </w:r>
          </w:p>
        </w:tc>
        <w:tc>
          <w:tcPr>
            <w:tcW w:w="6679" w:type="dxa"/>
            <w:shd w:val="clear" w:color="auto" w:fill="3D85C1"/>
          </w:tcPr>
          <w:p w:rsidR="00AE2365" w:rsidRPr="009D2143" w:rsidRDefault="00996DB6" w:rsidP="009D2143">
            <w:pPr>
              <w:pStyle w:val="TableText"/>
              <w:jc w:val="center"/>
              <w:rPr>
                <w:color w:val="FFFFFF" w:themeColor="background1"/>
              </w:rPr>
            </w:pPr>
            <w:r w:rsidRPr="009D2143">
              <w:rPr>
                <w:color w:val="FFFFFF" w:themeColor="background1"/>
              </w:rPr>
              <w:t>数据/事件</w:t>
            </w:r>
          </w:p>
        </w:tc>
      </w:tr>
      <w:tr w:rsidR="005A6DDA" w:rsidTr="00E065A0">
        <w:trPr>
          <w:trHeight w:val="618"/>
        </w:trPr>
        <w:tc>
          <w:tcPr>
            <w:tcW w:w="1567" w:type="dxa"/>
            <w:shd w:val="clear" w:color="auto" w:fill="D3EAFF"/>
          </w:tcPr>
          <w:p w:rsidR="005A6DDA" w:rsidRDefault="00CF0201" w:rsidP="009D2143">
            <w:pPr>
              <w:pStyle w:val="TableText"/>
              <w:rPr>
                <w:lang w:eastAsia="zh-CN"/>
              </w:rPr>
            </w:pPr>
            <w:r>
              <w:t>2024/6/27</w:t>
            </w:r>
          </w:p>
        </w:tc>
        <w:tc>
          <w:tcPr>
            <w:tcW w:w="1143" w:type="dxa"/>
            <w:shd w:val="clear" w:color="auto" w:fill="D3EAFF"/>
          </w:tcPr>
          <w:p w:rsidR="005A6DDA" w:rsidRPr="005A6DDA" w:rsidRDefault="00CF0201" w:rsidP="009D2143">
            <w:pPr>
              <w:pStyle w:val="TableText"/>
              <w:rPr>
                <w:lang w:eastAsia="zh-CN"/>
              </w:rPr>
            </w:pPr>
            <w:r w:rsidRPr="00CF0201">
              <w:rPr>
                <w:rFonts w:hint="eastAsia"/>
                <w:lang w:eastAsia="zh-CN"/>
              </w:rPr>
              <w:t>待定</w:t>
            </w:r>
          </w:p>
        </w:tc>
        <w:tc>
          <w:tcPr>
            <w:tcW w:w="6679" w:type="dxa"/>
            <w:shd w:val="clear" w:color="auto" w:fill="D3EAFF"/>
          </w:tcPr>
          <w:p w:rsidR="005A6DDA" w:rsidRPr="009D2143" w:rsidRDefault="00CF0201" w:rsidP="009D2143">
            <w:pPr>
              <w:pStyle w:val="TableText"/>
              <w:jc w:val="center"/>
              <w:rPr>
                <w:b w:val="0"/>
                <w:lang w:eastAsia="zh-CN"/>
              </w:rPr>
            </w:pPr>
            <w:r w:rsidRPr="00CF0201">
              <w:rPr>
                <w:rFonts w:hint="eastAsia"/>
                <w:b w:val="0"/>
                <w:lang w:eastAsia="zh-CN"/>
              </w:rPr>
              <w:t>国内成品油将开启新一轮调价窗口</w:t>
            </w:r>
          </w:p>
        </w:tc>
      </w:tr>
      <w:tr w:rsidR="005A6DDA">
        <w:trPr>
          <w:trHeight w:val="618"/>
        </w:trPr>
        <w:tc>
          <w:tcPr>
            <w:tcW w:w="1567" w:type="dxa"/>
          </w:tcPr>
          <w:p w:rsidR="005A6DDA" w:rsidRDefault="00CF0201" w:rsidP="009D2143">
            <w:pPr>
              <w:pStyle w:val="TableText"/>
              <w:rPr>
                <w:lang w:eastAsia="zh-CN"/>
              </w:rPr>
            </w:pPr>
            <w:r>
              <w:t>2024/6/27</w:t>
            </w:r>
          </w:p>
        </w:tc>
        <w:tc>
          <w:tcPr>
            <w:tcW w:w="1143" w:type="dxa"/>
          </w:tcPr>
          <w:p w:rsidR="005A6DDA" w:rsidRDefault="00CF0201" w:rsidP="009D2143">
            <w:pPr>
              <w:pStyle w:val="TableText"/>
              <w:rPr>
                <w:lang w:eastAsia="zh-CN"/>
              </w:rPr>
            </w:pPr>
            <w:r>
              <w:rPr>
                <w:rFonts w:hint="eastAsia"/>
                <w:lang w:eastAsia="zh-CN"/>
              </w:rPr>
              <w:t>17</w:t>
            </w:r>
            <w:r w:rsidR="005A6DDA">
              <w:rPr>
                <w:rFonts w:hint="eastAsia"/>
                <w:lang w:eastAsia="zh-CN"/>
              </w:rPr>
              <w:t>：</w:t>
            </w:r>
            <w:r w:rsidR="00166ADC">
              <w:rPr>
                <w:rFonts w:hint="eastAsia"/>
                <w:lang w:eastAsia="zh-CN"/>
              </w:rPr>
              <w:t>00</w:t>
            </w:r>
          </w:p>
        </w:tc>
        <w:tc>
          <w:tcPr>
            <w:tcW w:w="6679" w:type="dxa"/>
          </w:tcPr>
          <w:p w:rsidR="00D41DC2" w:rsidRDefault="00CF0201" w:rsidP="009D2143">
            <w:pPr>
              <w:pStyle w:val="TableText"/>
              <w:jc w:val="center"/>
              <w:rPr>
                <w:b w:val="0"/>
                <w:lang w:eastAsia="zh-CN"/>
              </w:rPr>
            </w:pPr>
            <w:r w:rsidRPr="00CF0201">
              <w:rPr>
                <w:rFonts w:hint="eastAsia"/>
                <w:b w:val="0"/>
                <w:lang w:eastAsia="zh-CN"/>
              </w:rPr>
              <w:t>欧元区</w:t>
            </w:r>
            <w:r w:rsidRPr="00CF0201">
              <w:rPr>
                <w:b w:val="0"/>
                <w:lang w:eastAsia="zh-CN"/>
              </w:rPr>
              <w:t>6</w:t>
            </w:r>
            <w:r w:rsidRPr="00CF0201">
              <w:rPr>
                <w:rFonts w:hint="eastAsia"/>
                <w:b w:val="0"/>
                <w:lang w:eastAsia="zh-CN"/>
              </w:rPr>
              <w:t>月工业景气指数</w:t>
            </w:r>
          </w:p>
          <w:p w:rsidR="00CF0201" w:rsidRDefault="00CF0201" w:rsidP="009D2143">
            <w:pPr>
              <w:pStyle w:val="TableText"/>
              <w:jc w:val="center"/>
              <w:rPr>
                <w:b w:val="0"/>
                <w:lang w:eastAsia="zh-CN"/>
              </w:rPr>
            </w:pPr>
            <w:r w:rsidRPr="00CF0201">
              <w:rPr>
                <w:rFonts w:hint="eastAsia"/>
                <w:b w:val="0"/>
                <w:lang w:eastAsia="zh-CN"/>
              </w:rPr>
              <w:t>欧元区</w:t>
            </w:r>
            <w:r w:rsidRPr="00CF0201">
              <w:rPr>
                <w:b w:val="0"/>
                <w:lang w:eastAsia="zh-CN"/>
              </w:rPr>
              <w:t>6</w:t>
            </w:r>
            <w:r w:rsidRPr="00CF0201">
              <w:rPr>
                <w:rFonts w:hint="eastAsia"/>
                <w:b w:val="0"/>
                <w:lang w:eastAsia="zh-CN"/>
              </w:rPr>
              <w:t>月消费者信心指数终值</w:t>
            </w:r>
          </w:p>
          <w:p w:rsidR="00CF0201" w:rsidRPr="009D2143" w:rsidRDefault="00CF0201" w:rsidP="009D2143">
            <w:pPr>
              <w:pStyle w:val="TableText"/>
              <w:jc w:val="center"/>
              <w:rPr>
                <w:b w:val="0"/>
                <w:lang w:eastAsia="zh-CN"/>
              </w:rPr>
            </w:pPr>
            <w:r w:rsidRPr="00CF0201">
              <w:rPr>
                <w:rFonts w:hint="eastAsia"/>
                <w:b w:val="0"/>
                <w:lang w:eastAsia="zh-CN"/>
              </w:rPr>
              <w:t>欧元区</w:t>
            </w:r>
            <w:r w:rsidRPr="00CF0201">
              <w:rPr>
                <w:b w:val="0"/>
                <w:lang w:eastAsia="zh-CN"/>
              </w:rPr>
              <w:t>6</w:t>
            </w:r>
            <w:r w:rsidRPr="00CF0201">
              <w:rPr>
                <w:rFonts w:hint="eastAsia"/>
                <w:b w:val="0"/>
                <w:lang w:eastAsia="zh-CN"/>
              </w:rPr>
              <w:t>月经济景气指数</w:t>
            </w:r>
          </w:p>
        </w:tc>
      </w:tr>
      <w:tr w:rsidR="005A6DDA">
        <w:trPr>
          <w:trHeight w:val="620"/>
        </w:trPr>
        <w:tc>
          <w:tcPr>
            <w:tcW w:w="1567" w:type="dxa"/>
            <w:shd w:val="clear" w:color="auto" w:fill="D3EAFF"/>
          </w:tcPr>
          <w:p w:rsidR="005A6DDA" w:rsidRDefault="00CF0201" w:rsidP="009D2143">
            <w:pPr>
              <w:pStyle w:val="TableText"/>
              <w:rPr>
                <w:lang w:eastAsia="zh-CN"/>
              </w:rPr>
            </w:pPr>
            <w:r>
              <w:t>2024/6/27</w:t>
            </w:r>
          </w:p>
        </w:tc>
        <w:tc>
          <w:tcPr>
            <w:tcW w:w="1143" w:type="dxa"/>
            <w:shd w:val="clear" w:color="auto" w:fill="D3EAFF"/>
          </w:tcPr>
          <w:p w:rsidR="005A6DDA" w:rsidRDefault="00CF0201" w:rsidP="009D2143">
            <w:pPr>
              <w:pStyle w:val="TableText"/>
            </w:pPr>
            <w:r>
              <w:rPr>
                <w:rFonts w:hint="eastAsia"/>
                <w:lang w:eastAsia="zh-CN"/>
              </w:rPr>
              <w:t>20</w:t>
            </w:r>
            <w:r w:rsidR="005A6DDA">
              <w:rPr>
                <w:rFonts w:hint="eastAsia"/>
                <w:lang w:eastAsia="zh-CN"/>
              </w:rPr>
              <w:t>：</w:t>
            </w:r>
            <w:r>
              <w:rPr>
                <w:rFonts w:hint="eastAsia"/>
                <w:lang w:eastAsia="zh-CN"/>
              </w:rPr>
              <w:t>3</w:t>
            </w:r>
            <w:r w:rsidR="0036147E">
              <w:rPr>
                <w:rFonts w:hint="eastAsia"/>
                <w:lang w:eastAsia="zh-CN"/>
              </w:rPr>
              <w:t>0</w:t>
            </w:r>
          </w:p>
        </w:tc>
        <w:tc>
          <w:tcPr>
            <w:tcW w:w="6679" w:type="dxa"/>
            <w:shd w:val="clear" w:color="auto" w:fill="D3EAFF"/>
          </w:tcPr>
          <w:p w:rsidR="0036147E" w:rsidRDefault="00CF0201" w:rsidP="009D2143">
            <w:pPr>
              <w:pStyle w:val="TableText"/>
              <w:jc w:val="center"/>
              <w:rPr>
                <w:b w:val="0"/>
                <w:lang w:eastAsia="zh-CN"/>
              </w:rPr>
            </w:pPr>
            <w:r w:rsidRPr="00CF0201">
              <w:rPr>
                <w:rFonts w:hint="eastAsia"/>
                <w:b w:val="0"/>
                <w:lang w:eastAsia="zh-CN"/>
              </w:rPr>
              <w:t>美国至</w:t>
            </w:r>
            <w:r w:rsidRPr="00CF0201">
              <w:rPr>
                <w:b w:val="0"/>
                <w:lang w:eastAsia="zh-CN"/>
              </w:rPr>
              <w:t>6</w:t>
            </w:r>
            <w:r w:rsidRPr="00CF0201">
              <w:rPr>
                <w:rFonts w:hint="eastAsia"/>
                <w:b w:val="0"/>
                <w:lang w:eastAsia="zh-CN"/>
              </w:rPr>
              <w:t>月</w:t>
            </w:r>
            <w:r w:rsidRPr="00CF0201">
              <w:rPr>
                <w:b w:val="0"/>
                <w:lang w:eastAsia="zh-CN"/>
              </w:rPr>
              <w:t>22</w:t>
            </w:r>
            <w:r w:rsidRPr="00CF0201">
              <w:rPr>
                <w:rFonts w:hint="eastAsia"/>
                <w:b w:val="0"/>
                <w:lang w:eastAsia="zh-CN"/>
              </w:rPr>
              <w:t>日当周初请失业金人数</w:t>
            </w:r>
          </w:p>
          <w:p w:rsidR="00CF0201" w:rsidRDefault="00CF0201" w:rsidP="009D2143">
            <w:pPr>
              <w:pStyle w:val="TableText"/>
              <w:jc w:val="center"/>
              <w:rPr>
                <w:b w:val="0"/>
                <w:lang w:eastAsia="zh-CN"/>
              </w:rPr>
            </w:pPr>
            <w:r w:rsidRPr="00CF0201">
              <w:rPr>
                <w:rFonts w:hint="eastAsia"/>
                <w:b w:val="0"/>
                <w:lang w:eastAsia="zh-CN"/>
              </w:rPr>
              <w:t>美国第一季度实际</w:t>
            </w:r>
            <w:r w:rsidRPr="00CF0201">
              <w:rPr>
                <w:b w:val="0"/>
                <w:lang w:eastAsia="zh-CN"/>
              </w:rPr>
              <w:t>GDP</w:t>
            </w:r>
            <w:proofErr w:type="gramStart"/>
            <w:r w:rsidRPr="00CF0201">
              <w:rPr>
                <w:rFonts w:hint="eastAsia"/>
                <w:b w:val="0"/>
                <w:lang w:eastAsia="zh-CN"/>
              </w:rPr>
              <w:t>年化季率</w:t>
            </w:r>
            <w:proofErr w:type="gramEnd"/>
            <w:r w:rsidRPr="00CF0201">
              <w:rPr>
                <w:rFonts w:hint="eastAsia"/>
                <w:b w:val="0"/>
                <w:lang w:eastAsia="zh-CN"/>
              </w:rPr>
              <w:t>终值</w:t>
            </w:r>
          </w:p>
          <w:p w:rsidR="00CF0201" w:rsidRDefault="00CF0201" w:rsidP="009D2143">
            <w:pPr>
              <w:pStyle w:val="TableText"/>
              <w:jc w:val="center"/>
              <w:rPr>
                <w:b w:val="0"/>
                <w:lang w:eastAsia="zh-CN"/>
              </w:rPr>
            </w:pPr>
            <w:r w:rsidRPr="00CF0201">
              <w:rPr>
                <w:rFonts w:hint="eastAsia"/>
                <w:b w:val="0"/>
                <w:lang w:eastAsia="zh-CN"/>
              </w:rPr>
              <w:t>美国第一季度实际个人消费</w:t>
            </w:r>
            <w:proofErr w:type="gramStart"/>
            <w:r w:rsidRPr="00CF0201">
              <w:rPr>
                <w:rFonts w:hint="eastAsia"/>
                <w:b w:val="0"/>
                <w:lang w:eastAsia="zh-CN"/>
              </w:rPr>
              <w:t>支出季率终值</w:t>
            </w:r>
            <w:proofErr w:type="gramEnd"/>
          </w:p>
          <w:p w:rsidR="00CF0201" w:rsidRPr="009D2143" w:rsidRDefault="00CF0201" w:rsidP="009D2143">
            <w:pPr>
              <w:pStyle w:val="TableText"/>
              <w:jc w:val="center"/>
              <w:rPr>
                <w:b w:val="0"/>
                <w:lang w:eastAsia="zh-CN"/>
              </w:rPr>
            </w:pPr>
            <w:r w:rsidRPr="00CF0201">
              <w:rPr>
                <w:rFonts w:hint="eastAsia"/>
                <w:b w:val="0"/>
                <w:lang w:eastAsia="zh-CN"/>
              </w:rPr>
              <w:t>美国第一季度核心</w:t>
            </w:r>
            <w:r w:rsidRPr="00CF0201">
              <w:rPr>
                <w:b w:val="0"/>
                <w:lang w:eastAsia="zh-CN"/>
              </w:rPr>
              <w:t>PCE</w:t>
            </w:r>
            <w:r w:rsidRPr="00CF0201">
              <w:rPr>
                <w:rFonts w:hint="eastAsia"/>
                <w:b w:val="0"/>
                <w:lang w:eastAsia="zh-CN"/>
              </w:rPr>
              <w:t>物价指数</w:t>
            </w:r>
            <w:proofErr w:type="gramStart"/>
            <w:r w:rsidRPr="00CF0201">
              <w:rPr>
                <w:rFonts w:hint="eastAsia"/>
                <w:b w:val="0"/>
                <w:lang w:eastAsia="zh-CN"/>
              </w:rPr>
              <w:t>年化季率</w:t>
            </w:r>
            <w:proofErr w:type="gramEnd"/>
            <w:r w:rsidRPr="00CF0201">
              <w:rPr>
                <w:rFonts w:hint="eastAsia"/>
                <w:b w:val="0"/>
                <w:lang w:eastAsia="zh-CN"/>
              </w:rPr>
              <w:t>终值</w:t>
            </w:r>
          </w:p>
        </w:tc>
      </w:tr>
      <w:tr w:rsidR="005A6DDA">
        <w:trPr>
          <w:trHeight w:val="619"/>
        </w:trPr>
        <w:tc>
          <w:tcPr>
            <w:tcW w:w="1567" w:type="dxa"/>
          </w:tcPr>
          <w:p w:rsidR="005A6DDA" w:rsidRDefault="00CF0201" w:rsidP="009D2143">
            <w:pPr>
              <w:pStyle w:val="TableText"/>
              <w:rPr>
                <w:lang w:eastAsia="zh-CN"/>
              </w:rPr>
            </w:pPr>
            <w:r>
              <w:t>2024/6/27</w:t>
            </w:r>
          </w:p>
        </w:tc>
        <w:tc>
          <w:tcPr>
            <w:tcW w:w="1143" w:type="dxa"/>
          </w:tcPr>
          <w:p w:rsidR="005A6DDA" w:rsidRDefault="00CF0201" w:rsidP="009D2143">
            <w:pPr>
              <w:pStyle w:val="TableText"/>
              <w:rPr>
                <w:lang w:eastAsia="zh-CN"/>
              </w:rPr>
            </w:pPr>
            <w:r>
              <w:rPr>
                <w:rFonts w:hint="eastAsia"/>
                <w:lang w:eastAsia="zh-CN"/>
              </w:rPr>
              <w:t>22</w:t>
            </w:r>
            <w:r w:rsidR="005A6DDA">
              <w:rPr>
                <w:rFonts w:hint="eastAsia"/>
                <w:lang w:eastAsia="zh-CN"/>
              </w:rPr>
              <w:t>：</w:t>
            </w:r>
            <w:r w:rsidR="0036147E">
              <w:rPr>
                <w:rFonts w:hint="eastAsia"/>
                <w:lang w:eastAsia="zh-CN"/>
              </w:rPr>
              <w:t>0</w:t>
            </w:r>
            <w:r w:rsidR="005A6DDA">
              <w:rPr>
                <w:rFonts w:hint="eastAsia"/>
                <w:lang w:eastAsia="zh-CN"/>
              </w:rPr>
              <w:t>0</w:t>
            </w:r>
          </w:p>
        </w:tc>
        <w:tc>
          <w:tcPr>
            <w:tcW w:w="6679" w:type="dxa"/>
          </w:tcPr>
          <w:p w:rsidR="0036147E" w:rsidRPr="009D2143" w:rsidRDefault="00CF0201" w:rsidP="009D2143">
            <w:pPr>
              <w:pStyle w:val="TableText"/>
              <w:jc w:val="center"/>
              <w:rPr>
                <w:b w:val="0"/>
                <w:lang w:eastAsia="zh-CN"/>
              </w:rPr>
            </w:pPr>
            <w:r w:rsidRPr="00CF0201">
              <w:rPr>
                <w:rFonts w:hint="eastAsia"/>
                <w:b w:val="0"/>
                <w:lang w:eastAsia="zh-CN"/>
              </w:rPr>
              <w:t>美国</w:t>
            </w:r>
            <w:r w:rsidRPr="00CF0201">
              <w:rPr>
                <w:b w:val="0"/>
                <w:lang w:eastAsia="zh-CN"/>
              </w:rPr>
              <w:t>5</w:t>
            </w:r>
            <w:r w:rsidRPr="00CF0201">
              <w:rPr>
                <w:rFonts w:hint="eastAsia"/>
                <w:b w:val="0"/>
                <w:lang w:eastAsia="zh-CN"/>
              </w:rPr>
              <w:t>月成屋签约销售指数月率</w:t>
            </w:r>
          </w:p>
        </w:tc>
      </w:tr>
      <w:tr w:rsidR="005A6DDA">
        <w:trPr>
          <w:trHeight w:val="619"/>
        </w:trPr>
        <w:tc>
          <w:tcPr>
            <w:tcW w:w="1567" w:type="dxa"/>
            <w:shd w:val="clear" w:color="auto" w:fill="D3EAFF"/>
          </w:tcPr>
          <w:p w:rsidR="005A6DDA" w:rsidRDefault="00CF0201" w:rsidP="009D2143">
            <w:pPr>
              <w:pStyle w:val="TableText"/>
            </w:pPr>
            <w:r>
              <w:t>2024/6/27</w:t>
            </w:r>
          </w:p>
        </w:tc>
        <w:tc>
          <w:tcPr>
            <w:tcW w:w="1143" w:type="dxa"/>
            <w:shd w:val="clear" w:color="auto" w:fill="D3EAFF"/>
          </w:tcPr>
          <w:p w:rsidR="005A6DDA" w:rsidRDefault="00166ADC" w:rsidP="009D2143">
            <w:pPr>
              <w:pStyle w:val="TableText"/>
              <w:rPr>
                <w:lang w:eastAsia="zh-CN"/>
              </w:rPr>
            </w:pPr>
            <w:r>
              <w:rPr>
                <w:rFonts w:hint="eastAsia"/>
                <w:lang w:eastAsia="zh-CN"/>
              </w:rPr>
              <w:t>2</w:t>
            </w:r>
            <w:r w:rsidR="0036147E">
              <w:rPr>
                <w:rFonts w:hint="eastAsia"/>
                <w:lang w:eastAsia="zh-CN"/>
              </w:rPr>
              <w:t>2</w:t>
            </w:r>
            <w:r w:rsidR="005A6DDA">
              <w:rPr>
                <w:rFonts w:hint="eastAsia"/>
                <w:lang w:eastAsia="zh-CN"/>
              </w:rPr>
              <w:t>：</w:t>
            </w:r>
            <w:r w:rsidR="00CF0201">
              <w:rPr>
                <w:rFonts w:hint="eastAsia"/>
                <w:lang w:eastAsia="zh-CN"/>
              </w:rPr>
              <w:t>3</w:t>
            </w:r>
            <w:r w:rsidR="00D41DC2">
              <w:rPr>
                <w:rFonts w:hint="eastAsia"/>
                <w:lang w:eastAsia="zh-CN"/>
              </w:rPr>
              <w:t>0</w:t>
            </w:r>
          </w:p>
        </w:tc>
        <w:tc>
          <w:tcPr>
            <w:tcW w:w="6679" w:type="dxa"/>
            <w:shd w:val="clear" w:color="auto" w:fill="D3EAFF"/>
          </w:tcPr>
          <w:p w:rsidR="007A7159" w:rsidRPr="009D2143" w:rsidRDefault="00CF0201" w:rsidP="009D2143">
            <w:pPr>
              <w:pStyle w:val="TableText"/>
              <w:jc w:val="center"/>
              <w:rPr>
                <w:b w:val="0"/>
                <w:lang w:eastAsia="zh-CN"/>
              </w:rPr>
            </w:pPr>
            <w:r w:rsidRPr="00CF0201">
              <w:rPr>
                <w:rFonts w:hint="eastAsia"/>
                <w:b w:val="0"/>
                <w:lang w:eastAsia="zh-CN"/>
              </w:rPr>
              <w:t>美国至</w:t>
            </w:r>
            <w:r w:rsidRPr="00CF0201">
              <w:rPr>
                <w:b w:val="0"/>
                <w:lang w:eastAsia="zh-CN"/>
              </w:rPr>
              <w:t>6</w:t>
            </w:r>
            <w:r w:rsidRPr="00CF0201">
              <w:rPr>
                <w:rFonts w:hint="eastAsia"/>
                <w:b w:val="0"/>
                <w:lang w:eastAsia="zh-CN"/>
              </w:rPr>
              <w:t>月</w:t>
            </w:r>
            <w:r w:rsidRPr="00CF0201">
              <w:rPr>
                <w:b w:val="0"/>
                <w:lang w:eastAsia="zh-CN"/>
              </w:rPr>
              <w:t>21</w:t>
            </w:r>
            <w:r w:rsidRPr="00CF0201">
              <w:rPr>
                <w:rFonts w:hint="eastAsia"/>
                <w:b w:val="0"/>
                <w:lang w:eastAsia="zh-CN"/>
              </w:rPr>
              <w:t>日当周</w:t>
            </w:r>
            <w:r w:rsidRPr="00CF0201">
              <w:rPr>
                <w:b w:val="0"/>
                <w:lang w:eastAsia="zh-CN"/>
              </w:rPr>
              <w:t>EIA</w:t>
            </w:r>
            <w:r w:rsidRPr="00CF0201">
              <w:rPr>
                <w:rFonts w:hint="eastAsia"/>
                <w:b w:val="0"/>
                <w:lang w:eastAsia="zh-CN"/>
              </w:rPr>
              <w:t>天然气库存</w:t>
            </w:r>
          </w:p>
        </w:tc>
      </w:tr>
    </w:tbl>
    <w:p w:rsidR="00AE2365" w:rsidRDefault="00AE2365">
      <w:pPr>
        <w:spacing w:before="120" w:line="190" w:lineRule="auto"/>
        <w:rPr>
          <w:rFonts w:ascii="微软雅黑" w:eastAsia="微软雅黑" w:hAnsi="微软雅黑" w:cs="微软雅黑"/>
          <w:color w:val="036EB8"/>
          <w:position w:val="-4"/>
          <w:sz w:val="28"/>
          <w:szCs w:val="28"/>
          <w:lang w:eastAsia="zh-CN"/>
        </w:rPr>
      </w:pPr>
    </w:p>
    <w:p w:rsidR="009E35DC" w:rsidRDefault="009E35DC">
      <w:pPr>
        <w:kinsoku/>
        <w:autoSpaceDE/>
        <w:autoSpaceDN/>
        <w:adjustRightInd/>
        <w:snapToGrid/>
        <w:textAlignment w:val="auto"/>
        <w:rPr>
          <w:rFonts w:ascii="微软雅黑" w:eastAsia="微软雅黑" w:hAnsi="微软雅黑" w:cs="微软雅黑"/>
          <w:color w:val="036EB8"/>
          <w:position w:val="-4"/>
          <w:sz w:val="28"/>
          <w:szCs w:val="28"/>
          <w:lang w:eastAsia="zh-CN"/>
        </w:rPr>
      </w:pPr>
      <w:r>
        <w:rPr>
          <w:rFonts w:ascii="微软雅黑" w:eastAsia="微软雅黑" w:hAnsi="微软雅黑" w:cs="微软雅黑"/>
          <w:color w:val="036EB8"/>
          <w:position w:val="-4"/>
          <w:sz w:val="28"/>
          <w:szCs w:val="28"/>
          <w:lang w:eastAsia="zh-CN"/>
        </w:rPr>
        <w:br w:type="page"/>
      </w:r>
    </w:p>
    <w:p w:rsidR="00AE2365" w:rsidRDefault="0049409E">
      <w:pPr>
        <w:spacing w:before="120" w:line="190" w:lineRule="auto"/>
        <w:rPr>
          <w:rFonts w:ascii="微软雅黑" w:eastAsia="微软雅黑" w:hAnsi="微软雅黑" w:cs="微软雅黑"/>
          <w:b/>
          <w:bCs/>
          <w:color w:val="036EB8"/>
          <w:spacing w:val="15"/>
          <w:sz w:val="28"/>
          <w:szCs w:val="28"/>
          <w:lang w:eastAsia="zh-CN"/>
        </w:rPr>
      </w:pPr>
      <w: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 14" o:spid="_x0000_i1025" type="#_x0000_t75" style="width:10.5pt;height:14.25pt;visibility:visible;mso-wrap-style:square">
            <v:imagedata r:id="rId12" o:title=""/>
          </v:shape>
        </w:pict>
      </w:r>
      <w:r w:rsidR="00996DB6">
        <w:rPr>
          <w:rFonts w:ascii="微软雅黑" w:eastAsia="微软雅黑" w:hAnsi="微软雅黑" w:cs="微软雅黑"/>
          <w:b/>
          <w:bCs/>
          <w:color w:val="036EB8"/>
          <w:spacing w:val="15"/>
          <w:sz w:val="28"/>
          <w:szCs w:val="28"/>
          <w:lang w:eastAsia="zh-CN"/>
        </w:rPr>
        <w:t xml:space="preserve"> </w:t>
      </w:r>
      <w:r w:rsidR="00996DB6">
        <w:rPr>
          <w:rFonts w:ascii="微软雅黑" w:eastAsia="微软雅黑" w:hAnsi="微软雅黑" w:cs="微软雅黑" w:hint="eastAsia"/>
          <w:b/>
          <w:bCs/>
          <w:color w:val="036EB8"/>
          <w:spacing w:val="15"/>
          <w:sz w:val="28"/>
          <w:szCs w:val="28"/>
          <w:lang w:eastAsia="zh-CN"/>
        </w:rPr>
        <w:t>观点汇总</w:t>
      </w:r>
    </w:p>
    <w:p w:rsidR="00AE2365" w:rsidRPr="005C2240" w:rsidRDefault="00996DB6">
      <w:pPr>
        <w:spacing w:before="103" w:line="256" w:lineRule="auto"/>
        <w:ind w:right="743"/>
        <w:jc w:val="both"/>
        <w:rPr>
          <w:rFonts w:ascii="微软雅黑" w:eastAsia="微软雅黑" w:hAnsi="微软雅黑" w:cs="微软雅黑"/>
          <w:b/>
          <w:bCs/>
          <w:spacing w:val="12"/>
          <w:lang w:eastAsia="zh-CN"/>
        </w:rPr>
      </w:pPr>
      <w:r w:rsidRPr="005C2240">
        <w:rPr>
          <w:rFonts w:ascii="微软雅黑" w:eastAsia="微软雅黑" w:hAnsi="微软雅黑" w:cs="微软雅黑" w:hint="eastAsia"/>
          <w:b/>
          <w:bCs/>
          <w:spacing w:val="12"/>
          <w:lang w:eastAsia="zh-CN"/>
        </w:rPr>
        <w:t>美元指数</w:t>
      </w:r>
    </w:p>
    <w:p w:rsidR="0049409E" w:rsidRPr="0049409E" w:rsidRDefault="0049409E" w:rsidP="0049409E">
      <w:pPr>
        <w:spacing w:before="103" w:line="256" w:lineRule="auto"/>
        <w:ind w:right="743" w:firstLineChars="200" w:firstLine="468"/>
        <w:jc w:val="both"/>
        <w:rPr>
          <w:rFonts w:ascii="微软雅黑" w:eastAsia="微软雅黑" w:hAnsi="微软雅黑" w:cs="微软雅黑"/>
          <w:spacing w:val="12"/>
          <w:lang w:eastAsia="zh-CN"/>
        </w:rPr>
      </w:pPr>
      <w:r w:rsidRPr="0049409E">
        <w:rPr>
          <w:rFonts w:ascii="微软雅黑" w:eastAsia="微软雅黑" w:hAnsi="微软雅黑" w:cs="微软雅黑" w:hint="eastAsia"/>
          <w:spacing w:val="12"/>
          <w:lang w:eastAsia="zh-CN"/>
        </w:rPr>
        <w:t>截至周四，美元指数涨</w:t>
      </w:r>
      <w:r w:rsidRPr="0049409E">
        <w:rPr>
          <w:rFonts w:ascii="微软雅黑" w:eastAsia="微软雅黑" w:hAnsi="微软雅黑" w:cs="微软雅黑"/>
          <w:spacing w:val="12"/>
          <w:lang w:eastAsia="zh-CN"/>
        </w:rPr>
        <w:t>0.4%</w:t>
      </w:r>
      <w:r w:rsidRPr="0049409E">
        <w:rPr>
          <w:rFonts w:ascii="微软雅黑" w:eastAsia="微软雅黑" w:hAnsi="微软雅黑" w:cs="微软雅黑" w:hint="eastAsia"/>
          <w:spacing w:val="12"/>
          <w:lang w:eastAsia="zh-CN"/>
        </w:rPr>
        <w:t>报</w:t>
      </w:r>
      <w:r w:rsidRPr="0049409E">
        <w:rPr>
          <w:rFonts w:ascii="微软雅黑" w:eastAsia="微软雅黑" w:hAnsi="微软雅黑" w:cs="微软雅黑"/>
          <w:spacing w:val="12"/>
          <w:lang w:eastAsia="zh-CN"/>
        </w:rPr>
        <w:t>106.06</w:t>
      </w:r>
      <w:r w:rsidRPr="0049409E">
        <w:rPr>
          <w:rFonts w:ascii="微软雅黑" w:eastAsia="微软雅黑" w:hAnsi="微软雅黑" w:cs="微软雅黑" w:hint="eastAsia"/>
          <w:spacing w:val="12"/>
          <w:lang w:eastAsia="zh-CN"/>
        </w:rPr>
        <w:t>，非美货币多数下跌，欧元兑美元跌</w:t>
      </w:r>
      <w:r w:rsidRPr="0049409E">
        <w:rPr>
          <w:rFonts w:ascii="微软雅黑" w:eastAsia="微软雅黑" w:hAnsi="微软雅黑" w:cs="微软雅黑"/>
          <w:spacing w:val="12"/>
          <w:lang w:eastAsia="zh-CN"/>
        </w:rPr>
        <w:t>0.28%</w:t>
      </w:r>
      <w:r w:rsidRPr="0049409E">
        <w:rPr>
          <w:rFonts w:ascii="微软雅黑" w:eastAsia="微软雅黑" w:hAnsi="微软雅黑" w:cs="微软雅黑" w:hint="eastAsia"/>
          <w:spacing w:val="12"/>
          <w:lang w:eastAsia="zh-CN"/>
        </w:rPr>
        <w:t>报</w:t>
      </w:r>
      <w:r w:rsidRPr="0049409E">
        <w:rPr>
          <w:rFonts w:ascii="微软雅黑" w:eastAsia="微软雅黑" w:hAnsi="微软雅黑" w:cs="微软雅黑"/>
          <w:spacing w:val="12"/>
          <w:lang w:eastAsia="zh-CN"/>
        </w:rPr>
        <w:t>1.0684</w:t>
      </w:r>
      <w:r w:rsidRPr="0049409E">
        <w:rPr>
          <w:rFonts w:ascii="微软雅黑" w:eastAsia="微软雅黑" w:hAnsi="微软雅黑" w:cs="微软雅黑" w:hint="eastAsia"/>
          <w:spacing w:val="12"/>
          <w:lang w:eastAsia="zh-CN"/>
        </w:rPr>
        <w:t>，英镑兑美元跌</w:t>
      </w:r>
      <w:r w:rsidRPr="0049409E">
        <w:rPr>
          <w:rFonts w:ascii="微软雅黑" w:eastAsia="微软雅黑" w:hAnsi="微软雅黑" w:cs="微软雅黑"/>
          <w:spacing w:val="12"/>
          <w:lang w:eastAsia="zh-CN"/>
        </w:rPr>
        <w:t>0.51%</w:t>
      </w:r>
      <w:r w:rsidRPr="0049409E">
        <w:rPr>
          <w:rFonts w:ascii="微软雅黑" w:eastAsia="微软雅黑" w:hAnsi="微软雅黑" w:cs="微软雅黑" w:hint="eastAsia"/>
          <w:spacing w:val="12"/>
          <w:lang w:eastAsia="zh-CN"/>
        </w:rPr>
        <w:t>报</w:t>
      </w:r>
      <w:r w:rsidRPr="0049409E">
        <w:rPr>
          <w:rFonts w:ascii="微软雅黑" w:eastAsia="微软雅黑" w:hAnsi="微软雅黑" w:cs="微软雅黑"/>
          <w:spacing w:val="12"/>
          <w:lang w:eastAsia="zh-CN"/>
        </w:rPr>
        <w:t>1.2625</w:t>
      </w:r>
      <w:r w:rsidRPr="0049409E">
        <w:rPr>
          <w:rFonts w:ascii="微软雅黑" w:eastAsia="微软雅黑" w:hAnsi="微软雅黑" w:cs="微软雅黑" w:hint="eastAsia"/>
          <w:spacing w:val="12"/>
          <w:lang w:eastAsia="zh-CN"/>
        </w:rPr>
        <w:t>，澳元兑美元涨</w:t>
      </w:r>
      <w:r w:rsidRPr="0049409E">
        <w:rPr>
          <w:rFonts w:ascii="微软雅黑" w:eastAsia="微软雅黑" w:hAnsi="微软雅黑" w:cs="微软雅黑"/>
          <w:spacing w:val="12"/>
          <w:lang w:eastAsia="zh-CN"/>
        </w:rPr>
        <w:t>0.02%</w:t>
      </w:r>
      <w:r w:rsidRPr="0049409E">
        <w:rPr>
          <w:rFonts w:ascii="微软雅黑" w:eastAsia="微软雅黑" w:hAnsi="微软雅黑" w:cs="微软雅黑" w:hint="eastAsia"/>
          <w:spacing w:val="12"/>
          <w:lang w:eastAsia="zh-CN"/>
        </w:rPr>
        <w:t>报</w:t>
      </w:r>
      <w:r w:rsidRPr="0049409E">
        <w:rPr>
          <w:rFonts w:ascii="微软雅黑" w:eastAsia="微软雅黑" w:hAnsi="微软雅黑" w:cs="微软雅黑"/>
          <w:spacing w:val="12"/>
          <w:lang w:eastAsia="zh-CN"/>
        </w:rPr>
        <w:t>0.6649</w:t>
      </w:r>
      <w:r w:rsidRPr="0049409E">
        <w:rPr>
          <w:rFonts w:ascii="微软雅黑" w:eastAsia="微软雅黑" w:hAnsi="微软雅黑" w:cs="微软雅黑" w:hint="eastAsia"/>
          <w:spacing w:val="12"/>
          <w:lang w:eastAsia="zh-CN"/>
        </w:rPr>
        <w:t>，美元兑日元涨</w:t>
      </w:r>
      <w:r w:rsidRPr="0049409E">
        <w:rPr>
          <w:rFonts w:ascii="微软雅黑" w:eastAsia="微软雅黑" w:hAnsi="微软雅黑" w:cs="微软雅黑"/>
          <w:spacing w:val="12"/>
          <w:lang w:eastAsia="zh-CN"/>
        </w:rPr>
        <w:t>0.63%</w:t>
      </w:r>
      <w:r w:rsidRPr="0049409E">
        <w:rPr>
          <w:rFonts w:ascii="微软雅黑" w:eastAsia="微软雅黑" w:hAnsi="微软雅黑" w:cs="微软雅黑" w:hint="eastAsia"/>
          <w:spacing w:val="12"/>
          <w:lang w:eastAsia="zh-CN"/>
        </w:rPr>
        <w:t>报</w:t>
      </w:r>
      <w:r w:rsidRPr="0049409E">
        <w:rPr>
          <w:rFonts w:ascii="微软雅黑" w:eastAsia="微软雅黑" w:hAnsi="微软雅黑" w:cs="微软雅黑"/>
          <w:spacing w:val="12"/>
          <w:lang w:eastAsia="zh-CN"/>
        </w:rPr>
        <w:t>160.72</w:t>
      </w:r>
      <w:r w:rsidRPr="0049409E">
        <w:rPr>
          <w:rFonts w:ascii="微软雅黑" w:eastAsia="微软雅黑" w:hAnsi="微软雅黑" w:cs="微软雅黑" w:hint="eastAsia"/>
          <w:spacing w:val="12"/>
          <w:lang w:eastAsia="zh-CN"/>
        </w:rPr>
        <w:t>。美联储理事鲍曼早前发表的鹰派言论推高了债券收益率，美元指数上涨至</w:t>
      </w:r>
      <w:r w:rsidRPr="0049409E">
        <w:rPr>
          <w:rFonts w:ascii="微软雅黑" w:eastAsia="微软雅黑" w:hAnsi="微软雅黑" w:cs="微软雅黑"/>
          <w:spacing w:val="12"/>
          <w:lang w:eastAsia="zh-CN"/>
        </w:rPr>
        <w:t>8</w:t>
      </w:r>
      <w:r w:rsidRPr="0049409E">
        <w:rPr>
          <w:rFonts w:ascii="微软雅黑" w:eastAsia="微软雅黑" w:hAnsi="微软雅黑" w:cs="微软雅黑" w:hint="eastAsia"/>
          <w:spacing w:val="12"/>
          <w:lang w:eastAsia="zh-CN"/>
        </w:rPr>
        <w:t>周高点。然而，由于美国</w:t>
      </w:r>
      <w:r w:rsidRPr="0049409E">
        <w:rPr>
          <w:rFonts w:ascii="微软雅黑" w:eastAsia="微软雅黑" w:hAnsi="微软雅黑" w:cs="微软雅黑"/>
          <w:spacing w:val="12"/>
          <w:lang w:eastAsia="zh-CN"/>
        </w:rPr>
        <w:t>5</w:t>
      </w:r>
      <w:r w:rsidRPr="0049409E">
        <w:rPr>
          <w:rFonts w:ascii="微软雅黑" w:eastAsia="微软雅黑" w:hAnsi="微软雅黑" w:cs="微软雅黑" w:hint="eastAsia"/>
          <w:spacing w:val="12"/>
          <w:lang w:eastAsia="zh-CN"/>
        </w:rPr>
        <w:t>月新屋销售降幅超出预期，跌至</w:t>
      </w:r>
      <w:r w:rsidRPr="0049409E">
        <w:rPr>
          <w:rFonts w:ascii="微软雅黑" w:eastAsia="微软雅黑" w:hAnsi="微软雅黑" w:cs="微软雅黑"/>
          <w:spacing w:val="12"/>
          <w:lang w:eastAsia="zh-CN"/>
        </w:rPr>
        <w:t>6</w:t>
      </w:r>
      <w:r w:rsidRPr="0049409E">
        <w:rPr>
          <w:rFonts w:ascii="微软雅黑" w:eastAsia="微软雅黑" w:hAnsi="微软雅黑" w:cs="微软雅黑" w:hint="eastAsia"/>
          <w:spacing w:val="12"/>
          <w:lang w:eastAsia="zh-CN"/>
        </w:rPr>
        <w:t>个月低点，美元有所回落。市场预计</w:t>
      </w:r>
      <w:r w:rsidRPr="0049409E">
        <w:rPr>
          <w:rFonts w:ascii="微软雅黑" w:eastAsia="微软雅黑" w:hAnsi="微软雅黑" w:cs="微软雅黑"/>
          <w:spacing w:val="12"/>
          <w:lang w:eastAsia="zh-CN"/>
        </w:rPr>
        <w:t>7</w:t>
      </w:r>
      <w:r w:rsidRPr="0049409E">
        <w:rPr>
          <w:rFonts w:ascii="微软雅黑" w:eastAsia="微软雅黑" w:hAnsi="微软雅黑" w:cs="微软雅黑" w:hint="eastAsia"/>
          <w:spacing w:val="12"/>
          <w:lang w:eastAsia="zh-CN"/>
        </w:rPr>
        <w:t>月底的</w:t>
      </w:r>
      <w:r w:rsidRPr="0049409E">
        <w:rPr>
          <w:rFonts w:ascii="微软雅黑" w:eastAsia="微软雅黑" w:hAnsi="微软雅黑" w:cs="微软雅黑"/>
          <w:spacing w:val="12"/>
          <w:lang w:eastAsia="zh-CN"/>
        </w:rPr>
        <w:t>FOMC</w:t>
      </w:r>
      <w:r w:rsidRPr="0049409E">
        <w:rPr>
          <w:rFonts w:ascii="微软雅黑" w:eastAsia="微软雅黑" w:hAnsi="微软雅黑" w:cs="微软雅黑" w:hint="eastAsia"/>
          <w:spacing w:val="12"/>
          <w:lang w:eastAsia="zh-CN"/>
        </w:rPr>
        <w:t>会议上降息</w:t>
      </w:r>
      <w:r w:rsidRPr="0049409E">
        <w:rPr>
          <w:rFonts w:ascii="微软雅黑" w:eastAsia="微软雅黑" w:hAnsi="微软雅黑" w:cs="微软雅黑"/>
          <w:spacing w:val="12"/>
          <w:lang w:eastAsia="zh-CN"/>
        </w:rPr>
        <w:t>25</w:t>
      </w:r>
      <w:r w:rsidRPr="0049409E">
        <w:rPr>
          <w:rFonts w:ascii="微软雅黑" w:eastAsia="微软雅黑" w:hAnsi="微软雅黑" w:cs="微软雅黑" w:hint="eastAsia"/>
          <w:spacing w:val="12"/>
          <w:lang w:eastAsia="zh-CN"/>
        </w:rPr>
        <w:t>个基点的概率为</w:t>
      </w:r>
      <w:r w:rsidRPr="0049409E">
        <w:rPr>
          <w:rFonts w:ascii="微软雅黑" w:eastAsia="微软雅黑" w:hAnsi="微软雅黑" w:cs="微软雅黑"/>
          <w:spacing w:val="12"/>
          <w:lang w:eastAsia="zh-CN"/>
        </w:rPr>
        <w:t>10%</w:t>
      </w:r>
      <w:r w:rsidRPr="0049409E">
        <w:rPr>
          <w:rFonts w:ascii="微软雅黑" w:eastAsia="微软雅黑" w:hAnsi="微软雅黑" w:cs="微软雅黑" w:hint="eastAsia"/>
          <w:spacing w:val="12"/>
          <w:lang w:eastAsia="zh-CN"/>
        </w:rPr>
        <w:t>，</w:t>
      </w:r>
      <w:r w:rsidRPr="0049409E">
        <w:rPr>
          <w:rFonts w:ascii="微软雅黑" w:eastAsia="微软雅黑" w:hAnsi="微软雅黑" w:cs="微软雅黑"/>
          <w:spacing w:val="12"/>
          <w:lang w:eastAsia="zh-CN"/>
        </w:rPr>
        <w:t>9</w:t>
      </w:r>
      <w:r w:rsidRPr="0049409E">
        <w:rPr>
          <w:rFonts w:ascii="微软雅黑" w:eastAsia="微软雅黑" w:hAnsi="微软雅黑" w:cs="微软雅黑" w:hint="eastAsia"/>
          <w:spacing w:val="12"/>
          <w:lang w:eastAsia="zh-CN"/>
        </w:rPr>
        <w:t>月的会议上降息的概率为</w:t>
      </w:r>
      <w:r w:rsidRPr="0049409E">
        <w:rPr>
          <w:rFonts w:ascii="微软雅黑" w:eastAsia="微软雅黑" w:hAnsi="微软雅黑" w:cs="微软雅黑"/>
          <w:spacing w:val="12"/>
          <w:lang w:eastAsia="zh-CN"/>
        </w:rPr>
        <w:t>57%</w:t>
      </w:r>
      <w:r w:rsidRPr="0049409E">
        <w:rPr>
          <w:rFonts w:ascii="微软雅黑" w:eastAsia="微软雅黑" w:hAnsi="微软雅黑" w:cs="微软雅黑" w:hint="eastAsia"/>
          <w:spacing w:val="12"/>
          <w:lang w:eastAsia="zh-CN"/>
        </w:rPr>
        <w:t>。</w:t>
      </w:r>
    </w:p>
    <w:p w:rsidR="0049409E" w:rsidRPr="0049409E" w:rsidRDefault="0049409E" w:rsidP="0049409E">
      <w:pPr>
        <w:spacing w:before="103" w:line="256" w:lineRule="auto"/>
        <w:ind w:right="743" w:firstLineChars="200" w:firstLine="468"/>
        <w:jc w:val="both"/>
        <w:rPr>
          <w:rFonts w:ascii="微软雅黑" w:eastAsia="微软雅黑" w:hAnsi="微软雅黑" w:cs="微软雅黑"/>
          <w:spacing w:val="12"/>
          <w:lang w:eastAsia="zh-CN"/>
        </w:rPr>
      </w:pPr>
      <w:r w:rsidRPr="0049409E">
        <w:rPr>
          <w:rFonts w:ascii="微软雅黑" w:eastAsia="微软雅黑" w:hAnsi="微软雅黑" w:cs="微软雅黑" w:hint="eastAsia"/>
          <w:spacing w:val="12"/>
          <w:lang w:eastAsia="zh-CN"/>
        </w:rPr>
        <w:t>在非美国</w:t>
      </w:r>
      <w:proofErr w:type="gramStart"/>
      <w:r w:rsidRPr="0049409E">
        <w:rPr>
          <w:rFonts w:ascii="微软雅黑" w:eastAsia="微软雅黑" w:hAnsi="微软雅黑" w:cs="微软雅黑" w:hint="eastAsia"/>
          <w:spacing w:val="12"/>
          <w:lang w:eastAsia="zh-CN"/>
        </w:rPr>
        <w:t>家货币</w:t>
      </w:r>
      <w:proofErr w:type="gramEnd"/>
      <w:r w:rsidRPr="0049409E">
        <w:rPr>
          <w:rFonts w:ascii="微软雅黑" w:eastAsia="微软雅黑" w:hAnsi="微软雅黑" w:cs="微软雅黑" w:hint="eastAsia"/>
          <w:spacing w:val="12"/>
          <w:lang w:eastAsia="zh-CN"/>
        </w:rPr>
        <w:t>方面，欧洲央行管委会成员奥利·雷恩认为今年两次降息似乎是“合理的”。这与美联储鲍曼的观点形成对比，对欧元构成利空。美元兑日元升至</w:t>
      </w:r>
      <w:r w:rsidRPr="0049409E">
        <w:rPr>
          <w:rFonts w:ascii="微软雅黑" w:eastAsia="微软雅黑" w:hAnsi="微软雅黑" w:cs="微软雅黑"/>
          <w:spacing w:val="12"/>
          <w:lang w:eastAsia="zh-CN"/>
        </w:rPr>
        <w:t>1986</w:t>
      </w:r>
      <w:r w:rsidRPr="0049409E">
        <w:rPr>
          <w:rFonts w:ascii="微软雅黑" w:eastAsia="微软雅黑" w:hAnsi="微软雅黑" w:cs="微软雅黑" w:hint="eastAsia"/>
          <w:spacing w:val="12"/>
          <w:lang w:eastAsia="zh-CN"/>
        </w:rPr>
        <w:t>年</w:t>
      </w:r>
      <w:r w:rsidRPr="0049409E">
        <w:rPr>
          <w:rFonts w:ascii="微软雅黑" w:eastAsia="微软雅黑" w:hAnsi="微软雅黑" w:cs="微软雅黑"/>
          <w:spacing w:val="12"/>
          <w:lang w:eastAsia="zh-CN"/>
        </w:rPr>
        <w:t>12</w:t>
      </w:r>
      <w:r w:rsidRPr="0049409E">
        <w:rPr>
          <w:rFonts w:ascii="微软雅黑" w:eastAsia="微软雅黑" w:hAnsi="微软雅黑" w:cs="微软雅黑" w:hint="eastAsia"/>
          <w:spacing w:val="12"/>
          <w:lang w:eastAsia="zh-CN"/>
        </w:rPr>
        <w:t>月以来的最高水平，市场猜测日本当局可能随时干预外汇市场以支撑日元。日本最高货币外交官神田真人</w:t>
      </w:r>
      <w:proofErr w:type="gramStart"/>
      <w:r w:rsidRPr="0049409E">
        <w:rPr>
          <w:rFonts w:ascii="微软雅黑" w:eastAsia="微软雅黑" w:hAnsi="微软雅黑" w:cs="微软雅黑" w:hint="eastAsia"/>
          <w:spacing w:val="12"/>
          <w:lang w:eastAsia="zh-CN"/>
        </w:rPr>
        <w:t>周三加大</w:t>
      </w:r>
      <w:proofErr w:type="gramEnd"/>
      <w:r w:rsidRPr="0049409E">
        <w:rPr>
          <w:rFonts w:ascii="微软雅黑" w:eastAsia="微软雅黑" w:hAnsi="微软雅黑" w:cs="微软雅黑" w:hint="eastAsia"/>
          <w:spacing w:val="12"/>
          <w:lang w:eastAsia="zh-CN"/>
        </w:rPr>
        <w:t>了对过度货币波动的警告，称当局对日元的快速贬值“非常担忧并高度警戒”。他指出，日元当前的疲软是不合理的，这或扩大日本央行在</w:t>
      </w:r>
      <w:r w:rsidRPr="0049409E">
        <w:rPr>
          <w:rFonts w:ascii="微软雅黑" w:eastAsia="微软雅黑" w:hAnsi="微软雅黑" w:cs="微软雅黑"/>
          <w:spacing w:val="12"/>
          <w:lang w:eastAsia="zh-CN"/>
        </w:rPr>
        <w:t>7</w:t>
      </w:r>
      <w:r w:rsidRPr="0049409E">
        <w:rPr>
          <w:rFonts w:ascii="微软雅黑" w:eastAsia="微软雅黑" w:hAnsi="微软雅黑" w:cs="微软雅黑" w:hint="eastAsia"/>
          <w:spacing w:val="12"/>
          <w:lang w:eastAsia="zh-CN"/>
        </w:rPr>
        <w:t>月底进一步加息的可能性，有助于支撑日元。澳大利亚</w:t>
      </w:r>
      <w:r w:rsidRPr="0049409E">
        <w:rPr>
          <w:rFonts w:ascii="微软雅黑" w:eastAsia="微软雅黑" w:hAnsi="微软雅黑" w:cs="微软雅黑"/>
          <w:spacing w:val="12"/>
          <w:lang w:eastAsia="zh-CN"/>
        </w:rPr>
        <w:t>5</w:t>
      </w:r>
      <w:r w:rsidRPr="0049409E">
        <w:rPr>
          <w:rFonts w:ascii="微软雅黑" w:eastAsia="微软雅黑" w:hAnsi="微软雅黑" w:cs="微软雅黑" w:hint="eastAsia"/>
          <w:spacing w:val="12"/>
          <w:lang w:eastAsia="zh-CN"/>
        </w:rPr>
        <w:t>月通胀加速至六个月高点的</w:t>
      </w:r>
      <w:r w:rsidRPr="0049409E">
        <w:rPr>
          <w:rFonts w:ascii="微软雅黑" w:eastAsia="微软雅黑" w:hAnsi="微软雅黑" w:cs="微软雅黑"/>
          <w:spacing w:val="12"/>
          <w:lang w:eastAsia="zh-CN"/>
        </w:rPr>
        <w:t>4%</w:t>
      </w:r>
      <w:r w:rsidRPr="0049409E">
        <w:rPr>
          <w:rFonts w:ascii="微软雅黑" w:eastAsia="微软雅黑" w:hAnsi="微软雅黑" w:cs="微软雅黑" w:hint="eastAsia"/>
          <w:spacing w:val="12"/>
          <w:lang w:eastAsia="zh-CN"/>
        </w:rPr>
        <w:t>，增加澳央行在</w:t>
      </w:r>
      <w:r w:rsidRPr="0049409E">
        <w:rPr>
          <w:rFonts w:ascii="微软雅黑" w:eastAsia="微软雅黑" w:hAnsi="微软雅黑" w:cs="微软雅黑"/>
          <w:spacing w:val="12"/>
          <w:lang w:eastAsia="zh-CN"/>
        </w:rPr>
        <w:t>11</w:t>
      </w:r>
      <w:r w:rsidRPr="0049409E">
        <w:rPr>
          <w:rFonts w:ascii="微软雅黑" w:eastAsia="微软雅黑" w:hAnsi="微软雅黑" w:cs="微软雅黑" w:hint="eastAsia"/>
          <w:spacing w:val="12"/>
          <w:lang w:eastAsia="zh-CN"/>
        </w:rPr>
        <w:t>月前进一步加息的可能性，澳元获得支撑。</w:t>
      </w:r>
    </w:p>
    <w:p w:rsidR="0036147E" w:rsidRPr="0036147E" w:rsidRDefault="0049409E" w:rsidP="0049409E">
      <w:pPr>
        <w:spacing w:before="103" w:line="256" w:lineRule="auto"/>
        <w:ind w:right="743" w:firstLineChars="200" w:firstLine="468"/>
        <w:jc w:val="both"/>
        <w:rPr>
          <w:rFonts w:ascii="微软雅黑" w:eastAsia="微软雅黑" w:hAnsi="微软雅黑" w:cs="微软雅黑"/>
          <w:spacing w:val="12"/>
          <w:lang w:eastAsia="zh-CN"/>
        </w:rPr>
      </w:pPr>
      <w:r w:rsidRPr="0049409E">
        <w:rPr>
          <w:rFonts w:ascii="微软雅黑" w:eastAsia="微软雅黑" w:hAnsi="微软雅黑" w:cs="微软雅黑" w:hint="eastAsia"/>
          <w:spacing w:val="12"/>
          <w:lang w:eastAsia="zh-CN"/>
        </w:rPr>
        <w:t>展望未来，市场聚焦周五的美国个人消费支出指数（</w:t>
      </w:r>
      <w:r w:rsidRPr="0049409E">
        <w:rPr>
          <w:rFonts w:ascii="微软雅黑" w:eastAsia="微软雅黑" w:hAnsi="微软雅黑" w:cs="微软雅黑"/>
          <w:spacing w:val="12"/>
          <w:lang w:eastAsia="zh-CN"/>
        </w:rPr>
        <w:t>PCE</w:t>
      </w:r>
      <w:r w:rsidRPr="0049409E">
        <w:rPr>
          <w:rFonts w:ascii="微软雅黑" w:eastAsia="微软雅黑" w:hAnsi="微软雅黑" w:cs="微软雅黑" w:hint="eastAsia"/>
          <w:spacing w:val="12"/>
          <w:lang w:eastAsia="zh-CN"/>
        </w:rPr>
        <w:t>），低于预期的数字可能会引发今年降息的预期。分析认为，</w:t>
      </w:r>
      <w:r w:rsidRPr="0049409E">
        <w:rPr>
          <w:rFonts w:ascii="微软雅黑" w:eastAsia="微软雅黑" w:hAnsi="微软雅黑" w:cs="微软雅黑"/>
          <w:spacing w:val="12"/>
          <w:lang w:eastAsia="zh-CN"/>
        </w:rPr>
        <w:t>PCE</w:t>
      </w:r>
      <w:r w:rsidRPr="0049409E">
        <w:rPr>
          <w:rFonts w:ascii="微软雅黑" w:eastAsia="微软雅黑" w:hAnsi="微软雅黑" w:cs="微软雅黑" w:hint="eastAsia"/>
          <w:spacing w:val="12"/>
          <w:lang w:eastAsia="zh-CN"/>
        </w:rPr>
        <w:t>需要有非常大的变化才能改变降息的动态。短期内，美元指数将在高位震荡。</w:t>
      </w:r>
    </w:p>
    <w:p w:rsidR="00AE2365" w:rsidRDefault="00996DB6">
      <w:pPr>
        <w:spacing w:before="235" w:line="176" w:lineRule="auto"/>
        <w:jc w:val="both"/>
        <w:rPr>
          <w:rFonts w:ascii="微软雅黑" w:eastAsia="微软雅黑" w:hAnsi="微软雅黑" w:cs="微软雅黑"/>
          <w:spacing w:val="12"/>
          <w:sz w:val="24"/>
          <w:szCs w:val="24"/>
          <w:lang w:eastAsia="zh-CN"/>
        </w:rPr>
      </w:pPr>
      <w:r>
        <w:rPr>
          <w:rFonts w:ascii="微软雅黑" w:eastAsia="微软雅黑" w:hAnsi="微软雅黑" w:cs="微软雅黑"/>
          <w:spacing w:val="7"/>
          <w:lang w:eastAsia="zh-CN"/>
        </w:rPr>
        <w:t>图表</w:t>
      </w:r>
      <w:r>
        <w:rPr>
          <w:rFonts w:ascii="微软雅黑" w:eastAsia="微软雅黑" w:hAnsi="微软雅黑" w:cs="微软雅黑" w:hint="eastAsia"/>
          <w:spacing w:val="7"/>
          <w:lang w:eastAsia="zh-CN"/>
        </w:rPr>
        <w:t>2</w:t>
      </w:r>
      <w:r w:rsidRPr="00B54643">
        <w:rPr>
          <w:rFonts w:ascii="微软雅黑" w:eastAsia="微软雅黑" w:hAnsi="微软雅黑" w:cs="微软雅黑" w:hint="eastAsia"/>
          <w:spacing w:val="7"/>
          <w:lang w:eastAsia="zh-CN"/>
        </w:rPr>
        <w:t>：美</w:t>
      </w:r>
      <w:r w:rsidRPr="00143C3D">
        <w:rPr>
          <w:rFonts w:ascii="微软雅黑" w:eastAsia="微软雅黑" w:hAnsi="微软雅黑" w:cs="微软雅黑" w:hint="eastAsia"/>
          <w:spacing w:val="7"/>
          <w:lang w:eastAsia="zh-CN"/>
        </w:rPr>
        <w:t>元指数走势图</w:t>
      </w:r>
    </w:p>
    <w:p w:rsidR="00AE2365" w:rsidRDefault="00622044">
      <w:pPr>
        <w:spacing w:before="103" w:line="256" w:lineRule="auto"/>
        <w:ind w:right="743"/>
        <w:jc w:val="both"/>
        <w:rPr>
          <w:lang w:eastAsia="zh-CN"/>
        </w:rPr>
      </w:pPr>
      <w:r w:rsidRPr="00622044">
        <w:rPr>
          <w:noProof/>
          <w:lang w:eastAsia="zh-CN"/>
        </w:rPr>
        <w:drawing>
          <wp:inline distT="0" distB="0" distL="0" distR="0" wp14:anchorId="522E268D" wp14:editId="75F8A534">
            <wp:extent cx="6123305" cy="2428875"/>
            <wp:effectExtent l="0" t="0" r="0" b="0"/>
            <wp:docPr id="1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13" cstate="print">
                      <a:clrChange>
                        <a:clrFrom>
                          <a:srgbClr val="13161A"/>
                        </a:clrFrom>
                        <a:clrTo>
                          <a:srgbClr val="13161A">
                            <a:alpha val="0"/>
                          </a:srgbClr>
                        </a:clrTo>
                      </a:clrChange>
                      <a:extLst>
                        <a:ext uri="{28A0092B-C50C-407E-A947-70E740481C1C}">
                          <a14:useLocalDpi xmlns:a14="http://schemas.microsoft.com/office/drawing/2010/main" val="0"/>
                        </a:ext>
                      </a:extLst>
                    </a:blip>
                    <a:stretch>
                      <a:fillRect/>
                    </a:stretch>
                  </pic:blipFill>
                  <pic:spPr>
                    <a:xfrm>
                      <a:off x="0" y="0"/>
                      <a:ext cx="6123305" cy="2428875"/>
                    </a:xfrm>
                    <a:prstGeom prst="rect">
                      <a:avLst/>
                    </a:prstGeom>
                  </pic:spPr>
                </pic:pic>
              </a:graphicData>
            </a:graphic>
          </wp:inline>
        </w:drawing>
      </w:r>
    </w:p>
    <w:p w:rsidR="00AE2365" w:rsidRDefault="00996DB6">
      <w:pPr>
        <w:spacing w:before="120" w:line="190" w:lineRule="auto"/>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资料来源：wind、瑞达国际</w:t>
      </w:r>
    </w:p>
    <w:p w:rsidR="00992791" w:rsidRDefault="00992791">
      <w:pPr>
        <w:spacing w:before="120" w:line="190" w:lineRule="auto"/>
        <w:jc w:val="both"/>
        <w:rPr>
          <w:rFonts w:ascii="微软雅黑" w:eastAsia="微软雅黑" w:hAnsi="微软雅黑" w:cs="微软雅黑"/>
          <w:spacing w:val="7"/>
          <w:lang w:eastAsia="zh-CN"/>
        </w:rPr>
      </w:pPr>
      <w:r>
        <w:rPr>
          <w:rFonts w:ascii="微软雅黑" w:eastAsia="微软雅黑" w:hAnsi="微软雅黑" w:cs="微软雅黑"/>
          <w:spacing w:val="7"/>
          <w:lang w:eastAsia="zh-CN"/>
        </w:rPr>
        <w:br w:type="page"/>
      </w:r>
    </w:p>
    <w:p w:rsidR="00AE2365" w:rsidRPr="005C2240" w:rsidRDefault="00996DB6">
      <w:pPr>
        <w:spacing w:before="103" w:line="256" w:lineRule="auto"/>
        <w:ind w:right="743"/>
        <w:jc w:val="both"/>
        <w:rPr>
          <w:rFonts w:ascii="微软雅黑" w:eastAsia="微软雅黑" w:hAnsi="微软雅黑" w:cs="微软雅黑"/>
          <w:spacing w:val="12"/>
          <w:lang w:eastAsia="zh-CN"/>
        </w:rPr>
      </w:pPr>
      <w:bookmarkStart w:id="0" w:name="_GoBack"/>
      <w:bookmarkEnd w:id="0"/>
      <w:r w:rsidRPr="005C2240">
        <w:rPr>
          <w:rFonts w:ascii="微软雅黑" w:eastAsia="微软雅黑" w:hAnsi="微软雅黑" w:cs="微软雅黑" w:hint="eastAsia"/>
          <w:b/>
          <w:bCs/>
          <w:spacing w:val="12"/>
          <w:lang w:eastAsia="zh-CN"/>
        </w:rPr>
        <w:lastRenderedPageBreak/>
        <w:t>S&amp;P500</w:t>
      </w:r>
    </w:p>
    <w:p w:rsidR="00AE2365" w:rsidRDefault="00622044">
      <w:pPr>
        <w:spacing w:before="103" w:line="256" w:lineRule="auto"/>
        <w:ind w:right="743" w:firstLineChars="200" w:firstLine="468"/>
        <w:jc w:val="both"/>
        <w:rPr>
          <w:rFonts w:ascii="微软雅黑" w:eastAsia="微软雅黑" w:hAnsi="微软雅黑" w:cs="微软雅黑"/>
          <w:spacing w:val="12"/>
          <w:sz w:val="24"/>
          <w:szCs w:val="24"/>
          <w:lang w:eastAsia="zh-CN"/>
        </w:rPr>
      </w:pPr>
      <w:r w:rsidRPr="00622044">
        <w:rPr>
          <w:rFonts w:ascii="微软雅黑" w:eastAsia="微软雅黑" w:hAnsi="微软雅黑" w:cs="微软雅黑" w:hint="eastAsia"/>
          <w:spacing w:val="12"/>
          <w:lang w:eastAsia="zh-CN"/>
        </w:rPr>
        <w:t>截至6月</w:t>
      </w:r>
      <w:r w:rsidRPr="00622044">
        <w:rPr>
          <w:rFonts w:ascii="微软雅黑" w:eastAsia="微软雅黑" w:hAnsi="微软雅黑" w:cs="微软雅黑"/>
          <w:spacing w:val="12"/>
          <w:lang w:eastAsia="zh-CN"/>
        </w:rPr>
        <w:t>27</w:t>
      </w:r>
      <w:r w:rsidRPr="00622044">
        <w:rPr>
          <w:rFonts w:ascii="微软雅黑" w:eastAsia="微软雅黑" w:hAnsi="微软雅黑" w:cs="微软雅黑" w:hint="eastAsia"/>
          <w:spacing w:val="12"/>
          <w:lang w:eastAsia="zh-CN"/>
        </w:rPr>
        <w:t>日，</w:t>
      </w:r>
      <w:proofErr w:type="gramStart"/>
      <w:r w:rsidRPr="00622044">
        <w:rPr>
          <w:rFonts w:ascii="微软雅黑" w:eastAsia="微软雅黑" w:hAnsi="微软雅黑" w:cs="微软雅黑" w:hint="eastAsia"/>
          <w:spacing w:val="12"/>
          <w:lang w:eastAsia="zh-CN"/>
        </w:rPr>
        <w:t>标普</w:t>
      </w:r>
      <w:proofErr w:type="gramEnd"/>
      <w:r w:rsidRPr="00622044">
        <w:rPr>
          <w:rFonts w:ascii="微软雅黑" w:eastAsia="微软雅黑" w:hAnsi="微软雅黑" w:cs="微软雅黑" w:hint="eastAsia"/>
          <w:spacing w:val="12"/>
          <w:lang w:eastAsia="zh-CN"/>
        </w:rPr>
        <w:t>5</w:t>
      </w:r>
      <w:r w:rsidRPr="00622044">
        <w:rPr>
          <w:rFonts w:ascii="微软雅黑" w:eastAsia="微软雅黑" w:hAnsi="微软雅黑" w:cs="微软雅黑"/>
          <w:spacing w:val="12"/>
          <w:lang w:eastAsia="zh-CN"/>
        </w:rPr>
        <w:t>00</w:t>
      </w:r>
      <w:r w:rsidRPr="00622044">
        <w:rPr>
          <w:rFonts w:ascii="微软雅黑" w:eastAsia="微软雅黑" w:hAnsi="微软雅黑" w:cs="微软雅黑" w:hint="eastAsia"/>
          <w:spacing w:val="12"/>
          <w:lang w:eastAsia="zh-CN"/>
        </w:rPr>
        <w:t>指数上涨0.</w:t>
      </w:r>
      <w:r w:rsidRPr="00622044">
        <w:rPr>
          <w:rFonts w:ascii="微软雅黑" w:eastAsia="微软雅黑" w:hAnsi="微软雅黑" w:cs="微软雅黑"/>
          <w:spacing w:val="12"/>
          <w:lang w:eastAsia="zh-CN"/>
        </w:rPr>
        <w:t>16</w:t>
      </w:r>
      <w:r w:rsidRPr="00622044">
        <w:rPr>
          <w:rFonts w:ascii="微软雅黑" w:eastAsia="微软雅黑" w:hAnsi="微软雅黑" w:cs="微软雅黑" w:hint="eastAsia"/>
          <w:spacing w:val="12"/>
          <w:lang w:eastAsia="zh-CN"/>
        </w:rPr>
        <w:t>%至5</w:t>
      </w:r>
      <w:r w:rsidRPr="00622044">
        <w:rPr>
          <w:rFonts w:ascii="微软雅黑" w:eastAsia="微软雅黑" w:hAnsi="微软雅黑" w:cs="微软雅黑"/>
          <w:spacing w:val="12"/>
          <w:lang w:eastAsia="zh-CN"/>
        </w:rPr>
        <w:t>477</w:t>
      </w:r>
      <w:r w:rsidRPr="00622044">
        <w:rPr>
          <w:rFonts w:ascii="微软雅黑" w:eastAsia="微软雅黑" w:hAnsi="微软雅黑" w:cs="微软雅黑" w:hint="eastAsia"/>
          <w:spacing w:val="12"/>
          <w:lang w:eastAsia="zh-CN"/>
        </w:rPr>
        <w:t>.</w:t>
      </w:r>
      <w:r w:rsidRPr="00622044">
        <w:rPr>
          <w:rFonts w:ascii="微软雅黑" w:eastAsia="微软雅黑" w:hAnsi="微软雅黑" w:cs="微软雅黑"/>
          <w:spacing w:val="12"/>
          <w:lang w:eastAsia="zh-CN"/>
        </w:rPr>
        <w:t>9</w:t>
      </w:r>
      <w:r w:rsidRPr="00622044">
        <w:rPr>
          <w:rFonts w:ascii="微软雅黑" w:eastAsia="微软雅黑" w:hAnsi="微软雅黑" w:cs="微软雅黑" w:hint="eastAsia"/>
          <w:spacing w:val="12"/>
          <w:lang w:eastAsia="zh-CN"/>
        </w:rPr>
        <w:t>点；</w:t>
      </w:r>
      <w:proofErr w:type="gramStart"/>
      <w:r w:rsidRPr="00622044">
        <w:rPr>
          <w:rFonts w:ascii="微软雅黑" w:eastAsia="微软雅黑" w:hAnsi="微软雅黑" w:cs="微软雅黑" w:hint="eastAsia"/>
          <w:spacing w:val="12"/>
          <w:lang w:eastAsia="zh-CN"/>
        </w:rPr>
        <w:t>迷你标普</w:t>
      </w:r>
      <w:proofErr w:type="gramEnd"/>
      <w:r w:rsidRPr="00622044">
        <w:rPr>
          <w:rFonts w:ascii="微软雅黑" w:eastAsia="微软雅黑" w:hAnsi="微软雅黑" w:cs="微软雅黑" w:hint="eastAsia"/>
          <w:spacing w:val="12"/>
          <w:lang w:eastAsia="zh-CN"/>
        </w:rPr>
        <w:t>5</w:t>
      </w:r>
      <w:r w:rsidRPr="00622044">
        <w:rPr>
          <w:rFonts w:ascii="微软雅黑" w:eastAsia="微软雅黑" w:hAnsi="微软雅黑" w:cs="微软雅黑"/>
          <w:spacing w:val="12"/>
          <w:lang w:eastAsia="zh-CN"/>
        </w:rPr>
        <w:t>00</w:t>
      </w:r>
      <w:r w:rsidRPr="00622044">
        <w:rPr>
          <w:rFonts w:ascii="微软雅黑" w:eastAsia="微软雅黑" w:hAnsi="微软雅黑" w:cs="微软雅黑" w:hint="eastAsia"/>
          <w:spacing w:val="12"/>
          <w:lang w:eastAsia="zh-CN"/>
        </w:rPr>
        <w:t>主力合约下跌0.</w:t>
      </w:r>
      <w:r w:rsidRPr="00622044">
        <w:rPr>
          <w:rFonts w:ascii="微软雅黑" w:eastAsia="微软雅黑" w:hAnsi="微软雅黑" w:cs="微软雅黑"/>
          <w:spacing w:val="12"/>
          <w:lang w:eastAsia="zh-CN"/>
        </w:rPr>
        <w:t>03%</w:t>
      </w:r>
      <w:r w:rsidRPr="00622044">
        <w:rPr>
          <w:rFonts w:ascii="微软雅黑" w:eastAsia="微软雅黑" w:hAnsi="微软雅黑" w:cs="微软雅黑" w:hint="eastAsia"/>
          <w:spacing w:val="12"/>
          <w:lang w:eastAsia="zh-CN"/>
        </w:rPr>
        <w:t>至</w:t>
      </w:r>
      <w:r w:rsidRPr="00622044">
        <w:rPr>
          <w:rFonts w:ascii="微软雅黑" w:eastAsia="微软雅黑" w:hAnsi="微软雅黑" w:cs="微软雅黑"/>
          <w:spacing w:val="12"/>
          <w:lang w:eastAsia="zh-CN"/>
        </w:rPr>
        <w:t>5533</w:t>
      </w:r>
      <w:r w:rsidRPr="00622044">
        <w:rPr>
          <w:rFonts w:ascii="微软雅黑" w:eastAsia="微软雅黑" w:hAnsi="微软雅黑" w:cs="微软雅黑" w:hint="eastAsia"/>
          <w:spacing w:val="12"/>
          <w:lang w:eastAsia="zh-CN"/>
        </w:rPr>
        <w:t>.</w:t>
      </w:r>
      <w:r w:rsidRPr="00622044">
        <w:rPr>
          <w:rFonts w:ascii="微软雅黑" w:eastAsia="微软雅黑" w:hAnsi="微软雅黑" w:cs="微软雅黑"/>
          <w:spacing w:val="12"/>
          <w:lang w:eastAsia="zh-CN"/>
        </w:rPr>
        <w:t>5</w:t>
      </w:r>
      <w:r w:rsidRPr="00622044">
        <w:rPr>
          <w:rFonts w:ascii="微软雅黑" w:eastAsia="微软雅黑" w:hAnsi="微软雅黑" w:cs="微软雅黑" w:hint="eastAsia"/>
          <w:spacing w:val="12"/>
          <w:lang w:eastAsia="zh-CN"/>
        </w:rPr>
        <w:t>点。美股三大股指小幅收涨，</w:t>
      </w:r>
      <w:proofErr w:type="gramStart"/>
      <w:r w:rsidRPr="00622044">
        <w:rPr>
          <w:rFonts w:ascii="微软雅黑" w:eastAsia="微软雅黑" w:hAnsi="微软雅黑" w:cs="微软雅黑" w:hint="eastAsia"/>
          <w:spacing w:val="12"/>
          <w:lang w:eastAsia="zh-CN"/>
        </w:rPr>
        <w:t>纳指涨幅</w:t>
      </w:r>
      <w:proofErr w:type="gramEnd"/>
      <w:r w:rsidRPr="00622044">
        <w:rPr>
          <w:rFonts w:ascii="微软雅黑" w:eastAsia="微软雅黑" w:hAnsi="微软雅黑" w:cs="微软雅黑" w:hint="eastAsia"/>
          <w:spacing w:val="12"/>
          <w:lang w:eastAsia="zh-CN"/>
        </w:rPr>
        <w:t>较大。亚</w:t>
      </w:r>
      <w:proofErr w:type="gramStart"/>
      <w:r w:rsidRPr="00622044">
        <w:rPr>
          <w:rFonts w:ascii="微软雅黑" w:eastAsia="微软雅黑" w:hAnsi="微软雅黑" w:cs="微软雅黑" w:hint="eastAsia"/>
          <w:spacing w:val="12"/>
          <w:lang w:eastAsia="zh-CN"/>
        </w:rPr>
        <w:t>马逊涨</w:t>
      </w:r>
      <w:proofErr w:type="gramEnd"/>
      <w:r w:rsidRPr="00622044">
        <w:rPr>
          <w:rFonts w:ascii="微软雅黑" w:eastAsia="微软雅黑" w:hAnsi="微软雅黑" w:cs="微软雅黑" w:hint="eastAsia"/>
          <w:spacing w:val="12"/>
          <w:lang w:eastAsia="zh-CN"/>
        </w:rPr>
        <w:t>3.9%，市值突破2</w:t>
      </w:r>
      <w:proofErr w:type="gramStart"/>
      <w:r w:rsidRPr="00622044">
        <w:rPr>
          <w:rFonts w:ascii="微软雅黑" w:eastAsia="微软雅黑" w:hAnsi="微软雅黑" w:cs="微软雅黑" w:hint="eastAsia"/>
          <w:spacing w:val="12"/>
          <w:lang w:eastAsia="zh-CN"/>
        </w:rPr>
        <w:t>万亿</w:t>
      </w:r>
      <w:proofErr w:type="gramEnd"/>
      <w:r w:rsidRPr="00622044">
        <w:rPr>
          <w:rFonts w:ascii="微软雅黑" w:eastAsia="微软雅黑" w:hAnsi="微软雅黑" w:cs="微软雅黑" w:hint="eastAsia"/>
          <w:spacing w:val="12"/>
          <w:lang w:eastAsia="zh-CN"/>
        </w:rPr>
        <w:t>美元，为第五家突破这一水平的美国公司。目前，市场交投较为谨慎，等待通胀数据公布和总统候选人辩论。策略上，建议暂时观望。</w:t>
      </w:r>
    </w:p>
    <w:p w:rsidR="00AE2365" w:rsidRDefault="00996DB6">
      <w:pPr>
        <w:spacing w:before="103" w:line="256" w:lineRule="auto"/>
        <w:ind w:right="743"/>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图3：S&amp;P500走势图</w:t>
      </w:r>
    </w:p>
    <w:p w:rsidR="00AE2365" w:rsidRDefault="00622044">
      <w:pPr>
        <w:spacing w:before="120" w:line="190" w:lineRule="auto"/>
        <w:jc w:val="both"/>
        <w:rPr>
          <w:rFonts w:ascii="新宋体" w:eastAsia="新宋体" w:hAnsi="新宋体"/>
          <w:b/>
        </w:rPr>
      </w:pPr>
      <w:r w:rsidRPr="00B47C62">
        <w:rPr>
          <w:rFonts w:ascii="新宋体" w:eastAsia="新宋体" w:hAnsi="新宋体"/>
          <w:b/>
          <w:noProof/>
          <w:lang w:eastAsia="zh-CN"/>
        </w:rPr>
        <w:drawing>
          <wp:inline distT="0" distB="0" distL="0" distR="0" wp14:anchorId="217A5C5F" wp14:editId="6E36632E">
            <wp:extent cx="6144337" cy="1790700"/>
            <wp:effectExtent l="0" t="0" r="8890" b="0"/>
            <wp:docPr id="20" name="图片 20" descr="C:\Users\Administrator\Documents\WeChat Files\wxid_vkxlzo0vqu7s22\FileStorage\Temp\17194480644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ocuments\WeChat Files\wxid_vkxlzo0vqu7s22\FileStorage\Temp\1719448064472.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56345" cy="1794200"/>
                    </a:xfrm>
                    <a:prstGeom prst="rect">
                      <a:avLst/>
                    </a:prstGeom>
                    <a:noFill/>
                    <a:ln>
                      <a:noFill/>
                    </a:ln>
                  </pic:spPr>
                </pic:pic>
              </a:graphicData>
            </a:graphic>
          </wp:inline>
        </w:drawing>
      </w:r>
    </w:p>
    <w:p w:rsidR="00AE2365" w:rsidRDefault="00996DB6">
      <w:pPr>
        <w:spacing w:before="120" w:line="190" w:lineRule="auto"/>
        <w:jc w:val="both"/>
        <w:rPr>
          <w:rFonts w:ascii="微软雅黑" w:eastAsia="微软雅黑" w:hAnsi="微软雅黑" w:cs="微软雅黑"/>
          <w:b/>
          <w:bCs/>
          <w:spacing w:val="12"/>
          <w:sz w:val="24"/>
          <w:szCs w:val="24"/>
          <w:lang w:eastAsia="zh-CN"/>
        </w:rPr>
      </w:pPr>
      <w:r>
        <w:rPr>
          <w:rFonts w:ascii="微软雅黑" w:eastAsia="微软雅黑" w:hAnsi="微软雅黑" w:cs="微软雅黑" w:hint="eastAsia"/>
          <w:spacing w:val="7"/>
          <w:lang w:eastAsia="zh-CN"/>
        </w:rPr>
        <w:t xml:space="preserve"> 资料来源：wind、瑞达国际</w:t>
      </w:r>
    </w:p>
    <w:p w:rsidR="00AE2365" w:rsidRDefault="00AE2365">
      <w:pPr>
        <w:spacing w:before="103" w:line="256" w:lineRule="auto"/>
        <w:ind w:right="743"/>
        <w:jc w:val="both"/>
        <w:rPr>
          <w:rFonts w:ascii="微软雅黑" w:eastAsia="微软雅黑" w:hAnsi="微软雅黑" w:cs="微软雅黑"/>
          <w:b/>
          <w:bCs/>
          <w:spacing w:val="12"/>
          <w:sz w:val="24"/>
          <w:szCs w:val="24"/>
          <w:lang w:eastAsia="zh-CN"/>
        </w:rPr>
      </w:pPr>
    </w:p>
    <w:p w:rsidR="00AE2365" w:rsidRPr="005C2240" w:rsidRDefault="00996DB6">
      <w:pPr>
        <w:spacing w:before="103" w:line="256" w:lineRule="auto"/>
        <w:ind w:right="743"/>
        <w:jc w:val="both"/>
        <w:rPr>
          <w:rFonts w:ascii="微软雅黑" w:eastAsia="微软雅黑" w:hAnsi="微软雅黑" w:cs="微软雅黑"/>
          <w:b/>
          <w:bCs/>
          <w:spacing w:val="12"/>
          <w:lang w:eastAsia="zh-CN"/>
        </w:rPr>
      </w:pPr>
      <w:r w:rsidRPr="005C2240">
        <w:rPr>
          <w:rFonts w:ascii="微软雅黑" w:eastAsia="微软雅黑" w:hAnsi="微软雅黑" w:cs="微软雅黑" w:hint="eastAsia"/>
          <w:b/>
          <w:bCs/>
          <w:spacing w:val="12"/>
          <w:lang w:eastAsia="zh-CN"/>
        </w:rPr>
        <w:t>富时中国A50</w:t>
      </w:r>
    </w:p>
    <w:p w:rsidR="00AE2365" w:rsidRPr="005C2240" w:rsidRDefault="00622044">
      <w:pPr>
        <w:spacing w:before="103" w:line="256" w:lineRule="auto"/>
        <w:ind w:right="743" w:firstLineChars="200" w:firstLine="468"/>
        <w:jc w:val="both"/>
        <w:rPr>
          <w:rFonts w:ascii="微软雅黑" w:eastAsia="微软雅黑" w:hAnsi="微软雅黑" w:cs="微软雅黑"/>
          <w:spacing w:val="12"/>
          <w:lang w:eastAsia="zh-CN"/>
        </w:rPr>
      </w:pPr>
      <w:r w:rsidRPr="00622044">
        <w:rPr>
          <w:rFonts w:ascii="微软雅黑" w:eastAsia="微软雅黑" w:hAnsi="微软雅黑" w:cs="微软雅黑" w:hint="eastAsia"/>
          <w:spacing w:val="12"/>
          <w:lang w:eastAsia="zh-CN"/>
        </w:rPr>
        <w:t>截至</w:t>
      </w:r>
      <w:r w:rsidRPr="00622044">
        <w:rPr>
          <w:rFonts w:ascii="微软雅黑" w:eastAsia="微软雅黑" w:hAnsi="微软雅黑" w:cs="微软雅黑"/>
          <w:spacing w:val="12"/>
          <w:lang w:eastAsia="zh-CN"/>
        </w:rPr>
        <w:t>6</w:t>
      </w:r>
      <w:r w:rsidRPr="00622044">
        <w:rPr>
          <w:rFonts w:ascii="微软雅黑" w:eastAsia="微软雅黑" w:hAnsi="微软雅黑" w:cs="微软雅黑" w:hint="eastAsia"/>
          <w:spacing w:val="12"/>
          <w:lang w:eastAsia="zh-CN"/>
        </w:rPr>
        <w:t>月</w:t>
      </w:r>
      <w:r w:rsidRPr="00622044">
        <w:rPr>
          <w:rFonts w:ascii="微软雅黑" w:eastAsia="微软雅黑" w:hAnsi="微软雅黑" w:cs="微软雅黑"/>
          <w:spacing w:val="12"/>
          <w:lang w:eastAsia="zh-CN"/>
        </w:rPr>
        <w:t>26</w:t>
      </w:r>
      <w:r w:rsidRPr="00622044">
        <w:rPr>
          <w:rFonts w:ascii="微软雅黑" w:eastAsia="微软雅黑" w:hAnsi="微软雅黑" w:cs="微软雅黑" w:hint="eastAsia"/>
          <w:spacing w:val="12"/>
          <w:lang w:eastAsia="zh-CN"/>
        </w:rPr>
        <w:t>日，富时中国A50指数收涨0.</w:t>
      </w:r>
      <w:r w:rsidRPr="00622044">
        <w:rPr>
          <w:rFonts w:ascii="微软雅黑" w:eastAsia="微软雅黑" w:hAnsi="微软雅黑" w:cs="微软雅黑"/>
          <w:spacing w:val="12"/>
          <w:lang w:eastAsia="zh-CN"/>
        </w:rPr>
        <w:t>09%</w:t>
      </w:r>
      <w:r w:rsidRPr="00622044">
        <w:rPr>
          <w:rFonts w:ascii="微软雅黑" w:eastAsia="微软雅黑" w:hAnsi="微软雅黑" w:cs="微软雅黑" w:hint="eastAsia"/>
          <w:spacing w:val="12"/>
          <w:lang w:eastAsia="zh-CN"/>
        </w:rPr>
        <w:t>至</w:t>
      </w:r>
      <w:r w:rsidRPr="00622044">
        <w:rPr>
          <w:rFonts w:ascii="微软雅黑" w:eastAsia="微软雅黑" w:hAnsi="微软雅黑" w:cs="微软雅黑"/>
          <w:spacing w:val="12"/>
          <w:lang w:eastAsia="zh-CN"/>
        </w:rPr>
        <w:t>12133</w:t>
      </w:r>
      <w:r w:rsidRPr="00622044">
        <w:rPr>
          <w:rFonts w:ascii="微软雅黑" w:eastAsia="微软雅黑" w:hAnsi="微软雅黑" w:cs="微软雅黑" w:hint="eastAsia"/>
          <w:spacing w:val="12"/>
          <w:lang w:eastAsia="zh-CN"/>
        </w:rPr>
        <w:t>.</w:t>
      </w:r>
      <w:r w:rsidRPr="00622044">
        <w:rPr>
          <w:rFonts w:ascii="微软雅黑" w:eastAsia="微软雅黑" w:hAnsi="微软雅黑" w:cs="微软雅黑"/>
          <w:spacing w:val="12"/>
          <w:lang w:eastAsia="zh-CN"/>
        </w:rPr>
        <w:t>21</w:t>
      </w:r>
      <w:r w:rsidRPr="00622044">
        <w:rPr>
          <w:rFonts w:ascii="微软雅黑" w:eastAsia="微软雅黑" w:hAnsi="微软雅黑" w:cs="微软雅黑" w:hint="eastAsia"/>
          <w:spacing w:val="12"/>
          <w:lang w:eastAsia="zh-CN"/>
        </w:rPr>
        <w:t>点；截至6月2</w:t>
      </w:r>
      <w:r w:rsidRPr="00622044">
        <w:rPr>
          <w:rFonts w:ascii="微软雅黑" w:eastAsia="微软雅黑" w:hAnsi="微软雅黑" w:cs="微软雅黑"/>
          <w:spacing w:val="12"/>
          <w:lang w:eastAsia="zh-CN"/>
        </w:rPr>
        <w:t>7</w:t>
      </w:r>
      <w:r w:rsidRPr="00622044">
        <w:rPr>
          <w:rFonts w:ascii="微软雅黑" w:eastAsia="微软雅黑" w:hAnsi="微软雅黑" w:cs="微软雅黑" w:hint="eastAsia"/>
          <w:spacing w:val="12"/>
          <w:lang w:eastAsia="zh-CN"/>
        </w:rPr>
        <w:t>日，新交所富时A50期指主力</w:t>
      </w:r>
      <w:proofErr w:type="gramStart"/>
      <w:r w:rsidRPr="00622044">
        <w:rPr>
          <w:rFonts w:ascii="微软雅黑" w:eastAsia="微软雅黑" w:hAnsi="微软雅黑" w:cs="微软雅黑" w:hint="eastAsia"/>
          <w:spacing w:val="12"/>
          <w:lang w:eastAsia="zh-CN"/>
        </w:rPr>
        <w:t>合约收跌</w:t>
      </w:r>
      <w:proofErr w:type="gramEnd"/>
      <w:r w:rsidRPr="00622044">
        <w:rPr>
          <w:rFonts w:ascii="微软雅黑" w:eastAsia="微软雅黑" w:hAnsi="微软雅黑" w:cs="微软雅黑" w:hint="eastAsia"/>
          <w:spacing w:val="12"/>
          <w:lang w:eastAsia="zh-CN"/>
        </w:rPr>
        <w:t>0.</w:t>
      </w:r>
      <w:r w:rsidRPr="00622044">
        <w:rPr>
          <w:rFonts w:ascii="微软雅黑" w:eastAsia="微软雅黑" w:hAnsi="微软雅黑" w:cs="微软雅黑"/>
          <w:spacing w:val="12"/>
          <w:lang w:eastAsia="zh-CN"/>
        </w:rPr>
        <w:t>24</w:t>
      </w:r>
      <w:r w:rsidRPr="00622044">
        <w:rPr>
          <w:rFonts w:ascii="微软雅黑" w:eastAsia="微软雅黑" w:hAnsi="微软雅黑" w:cs="微软雅黑" w:hint="eastAsia"/>
          <w:spacing w:val="12"/>
          <w:lang w:eastAsia="zh-CN"/>
        </w:rPr>
        <w:t>%至</w:t>
      </w:r>
      <w:r w:rsidRPr="00622044">
        <w:rPr>
          <w:rFonts w:ascii="微软雅黑" w:eastAsia="微软雅黑" w:hAnsi="微软雅黑" w:cs="微软雅黑"/>
          <w:spacing w:val="12"/>
          <w:lang w:eastAsia="zh-CN"/>
        </w:rPr>
        <w:t>11926</w:t>
      </w:r>
      <w:r w:rsidRPr="00622044">
        <w:rPr>
          <w:rFonts w:ascii="微软雅黑" w:eastAsia="微软雅黑" w:hAnsi="微软雅黑" w:cs="微软雅黑" w:hint="eastAsia"/>
          <w:spacing w:val="12"/>
          <w:lang w:eastAsia="zh-CN"/>
        </w:rPr>
        <w:t>点</w:t>
      </w:r>
      <w:r w:rsidRPr="00622044">
        <w:rPr>
          <w:rFonts w:ascii="微软雅黑" w:eastAsia="微软雅黑" w:hAnsi="微软雅黑" w:cs="微软雅黑" w:hint="eastAsia"/>
          <w:bCs/>
          <w:spacing w:val="12"/>
          <w:lang w:eastAsia="zh-CN"/>
        </w:rPr>
        <w:t>。此前受经济数据偏弱和政策空窗期影响，股指大幅走低，然而，在经过连续下跌后市场悲观情绪已得到一定释放，后续，随着</w:t>
      </w:r>
      <w:proofErr w:type="gramStart"/>
      <w:r w:rsidRPr="00622044">
        <w:rPr>
          <w:rFonts w:ascii="微软雅黑" w:eastAsia="微软雅黑" w:hAnsi="微软雅黑" w:cs="微软雅黑" w:hint="eastAsia"/>
          <w:bCs/>
          <w:spacing w:val="12"/>
          <w:lang w:eastAsia="zh-CN"/>
        </w:rPr>
        <w:t>稳增长</w:t>
      </w:r>
      <w:proofErr w:type="gramEnd"/>
      <w:r w:rsidRPr="00622044">
        <w:rPr>
          <w:rFonts w:ascii="微软雅黑" w:eastAsia="微软雅黑" w:hAnsi="微软雅黑" w:cs="微软雅黑" w:hint="eastAsia"/>
          <w:bCs/>
          <w:spacing w:val="12"/>
          <w:lang w:eastAsia="zh-CN"/>
        </w:rPr>
        <w:t>政策不断加码和三中全会临近的情况下，市场风险偏好将逐步得到修复，但短期仍有调整的可能。</w:t>
      </w:r>
      <w:r w:rsidRPr="00622044">
        <w:rPr>
          <w:rFonts w:ascii="微软雅黑" w:eastAsia="微软雅黑" w:hAnsi="微软雅黑" w:cs="微软雅黑" w:hint="eastAsia"/>
          <w:spacing w:val="12"/>
          <w:lang w:eastAsia="zh-CN"/>
        </w:rPr>
        <w:t>策略上，建议暂时观望。</w:t>
      </w:r>
    </w:p>
    <w:p w:rsidR="00AE2365" w:rsidRPr="005C2240" w:rsidRDefault="00996DB6">
      <w:pPr>
        <w:spacing w:before="103" w:line="256" w:lineRule="auto"/>
        <w:ind w:right="743"/>
        <w:jc w:val="both"/>
        <w:rPr>
          <w:rFonts w:ascii="微软雅黑" w:eastAsia="微软雅黑" w:hAnsi="微软雅黑" w:cs="微软雅黑"/>
          <w:spacing w:val="12"/>
          <w:lang w:eastAsia="zh-CN"/>
        </w:rPr>
      </w:pPr>
      <w:r w:rsidRPr="005C2240">
        <w:rPr>
          <w:rFonts w:ascii="微软雅黑" w:eastAsia="微软雅黑" w:hAnsi="微软雅黑" w:cs="微软雅黑" w:hint="eastAsia"/>
          <w:spacing w:val="7"/>
          <w:lang w:eastAsia="zh-CN"/>
        </w:rPr>
        <w:t>图4：富时中国A50走势图</w:t>
      </w:r>
    </w:p>
    <w:p w:rsidR="00AE2365" w:rsidRDefault="00622044">
      <w:pPr>
        <w:spacing w:before="103" w:line="256" w:lineRule="auto"/>
        <w:ind w:right="743"/>
        <w:jc w:val="both"/>
        <w:rPr>
          <w:rFonts w:ascii="新宋体" w:eastAsia="新宋体" w:hAnsi="新宋体"/>
        </w:rPr>
      </w:pPr>
      <w:r w:rsidRPr="00B47C62">
        <w:rPr>
          <w:rFonts w:ascii="新宋体" w:eastAsia="新宋体" w:hAnsi="新宋体"/>
          <w:noProof/>
          <w:lang w:eastAsia="zh-CN"/>
        </w:rPr>
        <w:drawing>
          <wp:inline distT="0" distB="0" distL="0" distR="0" wp14:anchorId="2D2F0CDF" wp14:editId="010DA4C0">
            <wp:extent cx="6086357" cy="1771650"/>
            <wp:effectExtent l="0" t="0" r="0" b="0"/>
            <wp:docPr id="22" name="图片 22" descr="C:\Users\Administrator\Documents\WeChat Files\wxid_vkxlzo0vqu7s22\FileStorage\Temp\17194481050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ocuments\WeChat Files\wxid_vkxlzo0vqu7s22\FileStorage\Temp\1719448105045.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095064" cy="1774184"/>
                    </a:xfrm>
                    <a:prstGeom prst="rect">
                      <a:avLst/>
                    </a:prstGeom>
                    <a:noFill/>
                    <a:ln>
                      <a:noFill/>
                    </a:ln>
                  </pic:spPr>
                </pic:pic>
              </a:graphicData>
            </a:graphic>
          </wp:inline>
        </w:drawing>
      </w:r>
    </w:p>
    <w:p w:rsidR="00AE2365" w:rsidRDefault="00996DB6">
      <w:pPr>
        <w:spacing w:before="120" w:line="190" w:lineRule="auto"/>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 xml:space="preserve"> 资料来源：wind、瑞达国际</w:t>
      </w:r>
    </w:p>
    <w:p w:rsidR="00AE2365" w:rsidRDefault="00AE2365">
      <w:pPr>
        <w:spacing w:before="103" w:line="256" w:lineRule="auto"/>
        <w:ind w:right="743"/>
        <w:jc w:val="both"/>
        <w:rPr>
          <w:rFonts w:ascii="微软雅黑" w:eastAsia="微软雅黑" w:hAnsi="微软雅黑" w:cs="微软雅黑"/>
          <w:b/>
          <w:bCs/>
          <w:spacing w:val="12"/>
          <w:sz w:val="24"/>
          <w:szCs w:val="24"/>
          <w:lang w:eastAsia="zh-CN"/>
        </w:rPr>
      </w:pPr>
    </w:p>
    <w:p w:rsidR="00992791" w:rsidRDefault="00992791">
      <w:pPr>
        <w:spacing w:before="103" w:line="256" w:lineRule="auto"/>
        <w:ind w:right="743"/>
        <w:jc w:val="both"/>
        <w:rPr>
          <w:rFonts w:ascii="微软雅黑" w:eastAsia="微软雅黑" w:hAnsi="微软雅黑" w:cs="微软雅黑"/>
          <w:b/>
          <w:bCs/>
          <w:spacing w:val="12"/>
          <w:lang w:eastAsia="zh-CN"/>
        </w:rPr>
      </w:pPr>
      <w:r>
        <w:rPr>
          <w:rFonts w:ascii="微软雅黑" w:eastAsia="微软雅黑" w:hAnsi="微软雅黑" w:cs="微软雅黑"/>
          <w:b/>
          <w:bCs/>
          <w:spacing w:val="12"/>
          <w:lang w:eastAsia="zh-CN"/>
        </w:rPr>
        <w:br w:type="page"/>
      </w:r>
    </w:p>
    <w:p w:rsidR="00AE2365" w:rsidRPr="005C2240" w:rsidRDefault="00996DB6">
      <w:pPr>
        <w:spacing w:before="103" w:line="256" w:lineRule="auto"/>
        <w:ind w:right="743"/>
        <w:jc w:val="both"/>
        <w:rPr>
          <w:rFonts w:ascii="新宋体" w:eastAsia="新宋体" w:hAnsi="新宋体"/>
          <w:lang w:eastAsia="zh-CN"/>
        </w:rPr>
      </w:pPr>
      <w:r w:rsidRPr="005C2240">
        <w:rPr>
          <w:rFonts w:ascii="微软雅黑" w:eastAsia="微软雅黑" w:hAnsi="微软雅黑" w:cs="微软雅黑" w:hint="eastAsia"/>
          <w:b/>
          <w:bCs/>
          <w:spacing w:val="12"/>
          <w:lang w:eastAsia="zh-CN"/>
        </w:rPr>
        <w:lastRenderedPageBreak/>
        <w:t>铜</w:t>
      </w:r>
    </w:p>
    <w:p w:rsidR="00AE2365" w:rsidRDefault="00622044">
      <w:pPr>
        <w:spacing w:before="103" w:line="256" w:lineRule="auto"/>
        <w:ind w:right="743" w:firstLineChars="200" w:firstLine="468"/>
        <w:jc w:val="both"/>
        <w:rPr>
          <w:rFonts w:ascii="微软雅黑" w:eastAsia="微软雅黑" w:hAnsi="微软雅黑" w:cs="微软雅黑"/>
          <w:spacing w:val="7"/>
          <w:lang w:eastAsia="zh-CN"/>
        </w:rPr>
      </w:pPr>
      <w:r w:rsidRPr="00622044">
        <w:rPr>
          <w:rFonts w:ascii="微软雅黑" w:eastAsia="微软雅黑" w:hAnsi="微软雅黑" w:cs="微软雅黑" w:hint="eastAsia"/>
          <w:spacing w:val="12"/>
          <w:lang w:eastAsia="zh-CN"/>
        </w:rPr>
        <w:t>隔夜</w:t>
      </w:r>
      <w:r w:rsidRPr="00622044">
        <w:rPr>
          <w:rFonts w:ascii="微软雅黑" w:eastAsia="微软雅黑" w:hAnsi="微软雅黑" w:cs="微软雅黑"/>
          <w:spacing w:val="12"/>
          <w:lang w:eastAsia="zh-CN"/>
        </w:rPr>
        <w:t>COMEX</w:t>
      </w:r>
      <w:r w:rsidRPr="00622044">
        <w:rPr>
          <w:rFonts w:ascii="微软雅黑" w:eastAsia="微软雅黑" w:hAnsi="微软雅黑" w:cs="微软雅黑" w:hint="eastAsia"/>
          <w:spacing w:val="12"/>
          <w:lang w:eastAsia="zh-CN"/>
        </w:rPr>
        <w:t>铜震荡偏弱走势，报收</w:t>
      </w:r>
      <w:r w:rsidRPr="00622044">
        <w:rPr>
          <w:rFonts w:ascii="微软雅黑" w:eastAsia="微软雅黑" w:hAnsi="微软雅黑" w:cs="微软雅黑"/>
          <w:spacing w:val="12"/>
          <w:lang w:eastAsia="zh-CN"/>
        </w:rPr>
        <w:t>4.372</w:t>
      </w:r>
      <w:r w:rsidRPr="00622044">
        <w:rPr>
          <w:rFonts w:ascii="微软雅黑" w:eastAsia="微软雅黑" w:hAnsi="微软雅黑" w:cs="微软雅黑" w:hint="eastAsia"/>
          <w:spacing w:val="12"/>
          <w:lang w:eastAsia="zh-CN"/>
        </w:rPr>
        <w:t>美元</w:t>
      </w:r>
      <w:r w:rsidRPr="00622044">
        <w:rPr>
          <w:rFonts w:ascii="微软雅黑" w:eastAsia="微软雅黑" w:hAnsi="微软雅黑" w:cs="微软雅黑"/>
          <w:spacing w:val="12"/>
          <w:lang w:eastAsia="zh-CN"/>
        </w:rPr>
        <w:t>/</w:t>
      </w:r>
      <w:r w:rsidRPr="00622044">
        <w:rPr>
          <w:rFonts w:ascii="微软雅黑" w:eastAsia="微软雅黑" w:hAnsi="微软雅黑" w:cs="微软雅黑" w:hint="eastAsia"/>
          <w:spacing w:val="12"/>
          <w:lang w:eastAsia="zh-CN"/>
        </w:rPr>
        <w:t>磅，涨跌幅</w:t>
      </w:r>
      <w:r w:rsidRPr="00622044">
        <w:rPr>
          <w:rFonts w:ascii="微软雅黑" w:eastAsia="微软雅黑" w:hAnsi="微软雅黑" w:cs="微软雅黑"/>
          <w:spacing w:val="12"/>
          <w:lang w:eastAsia="zh-CN"/>
        </w:rPr>
        <w:t>+0.02%</w:t>
      </w:r>
      <w:r w:rsidRPr="00622044">
        <w:rPr>
          <w:rFonts w:ascii="微软雅黑" w:eastAsia="微软雅黑" w:hAnsi="微软雅黑" w:cs="微软雅黑" w:hint="eastAsia"/>
          <w:spacing w:val="12"/>
          <w:lang w:eastAsia="zh-CN"/>
        </w:rPr>
        <w:t>。国际方面，国</w:t>
      </w:r>
      <w:r w:rsidRPr="00622044">
        <w:rPr>
          <w:rFonts w:ascii="微软雅黑" w:eastAsia="微软雅黑" w:hAnsi="微软雅黑" w:cs="微软雅黑"/>
          <w:spacing w:val="12"/>
          <w:lang w:eastAsia="zh-CN"/>
        </w:rPr>
        <w:t>5</w:t>
      </w:r>
      <w:r w:rsidRPr="00622044">
        <w:rPr>
          <w:rFonts w:ascii="微软雅黑" w:eastAsia="微软雅黑" w:hAnsi="微软雅黑" w:cs="微软雅黑" w:hint="eastAsia"/>
          <w:spacing w:val="12"/>
          <w:lang w:eastAsia="zh-CN"/>
        </w:rPr>
        <w:t>月新屋销售降至六个月新低，低于预期。越来越多的证据表明，美国经济正在放缓。国内方面，国务院总理李强主持召开国务院常务会议并指出，一视同仁支持内外资企业参与大规模设备更新、政府采购和投资等。库存方面，截至</w:t>
      </w:r>
      <w:r w:rsidRPr="00622044">
        <w:rPr>
          <w:rFonts w:ascii="微软雅黑" w:eastAsia="微软雅黑" w:hAnsi="微软雅黑" w:cs="微软雅黑"/>
          <w:spacing w:val="12"/>
          <w:lang w:eastAsia="zh-CN"/>
        </w:rPr>
        <w:t>6</w:t>
      </w:r>
      <w:r w:rsidRPr="00622044">
        <w:rPr>
          <w:rFonts w:ascii="微软雅黑" w:eastAsia="微软雅黑" w:hAnsi="微软雅黑" w:cs="微软雅黑" w:hint="eastAsia"/>
          <w:spacing w:val="12"/>
          <w:lang w:eastAsia="zh-CN"/>
        </w:rPr>
        <w:t>月</w:t>
      </w:r>
      <w:r w:rsidRPr="00622044">
        <w:rPr>
          <w:rFonts w:ascii="微软雅黑" w:eastAsia="微软雅黑" w:hAnsi="微软雅黑" w:cs="微软雅黑"/>
          <w:spacing w:val="12"/>
          <w:lang w:eastAsia="zh-CN"/>
        </w:rPr>
        <w:t>26</w:t>
      </w:r>
      <w:r w:rsidRPr="00622044">
        <w:rPr>
          <w:rFonts w:ascii="微软雅黑" w:eastAsia="微软雅黑" w:hAnsi="微软雅黑" w:cs="微软雅黑" w:hint="eastAsia"/>
          <w:spacing w:val="12"/>
          <w:lang w:eastAsia="zh-CN"/>
        </w:rPr>
        <w:t>日，</w:t>
      </w:r>
      <w:r w:rsidRPr="00622044">
        <w:rPr>
          <w:rFonts w:ascii="微软雅黑" w:eastAsia="微软雅黑" w:hAnsi="微软雅黑" w:cs="微软雅黑"/>
          <w:spacing w:val="12"/>
          <w:lang w:eastAsia="zh-CN"/>
        </w:rPr>
        <w:t>LME</w:t>
      </w:r>
      <w:r w:rsidRPr="00622044">
        <w:rPr>
          <w:rFonts w:ascii="微软雅黑" w:eastAsia="微软雅黑" w:hAnsi="微软雅黑" w:cs="微软雅黑" w:hint="eastAsia"/>
          <w:spacing w:val="12"/>
          <w:lang w:eastAsia="zh-CN"/>
        </w:rPr>
        <w:t>铜库存为</w:t>
      </w:r>
      <w:r w:rsidRPr="00622044">
        <w:rPr>
          <w:rFonts w:ascii="微软雅黑" w:eastAsia="微软雅黑" w:hAnsi="微软雅黑" w:cs="微软雅黑"/>
          <w:spacing w:val="12"/>
          <w:lang w:eastAsia="zh-CN"/>
        </w:rPr>
        <w:t>175475</w:t>
      </w:r>
      <w:r w:rsidRPr="00622044">
        <w:rPr>
          <w:rFonts w:ascii="微软雅黑" w:eastAsia="微软雅黑" w:hAnsi="微软雅黑" w:cs="微软雅黑" w:hint="eastAsia"/>
          <w:spacing w:val="12"/>
          <w:lang w:eastAsia="zh-CN"/>
        </w:rPr>
        <w:t>吨，环比</w:t>
      </w:r>
      <w:r w:rsidRPr="00622044">
        <w:rPr>
          <w:rFonts w:ascii="微软雅黑" w:eastAsia="微软雅黑" w:hAnsi="微软雅黑" w:cs="微软雅黑"/>
          <w:spacing w:val="12"/>
          <w:lang w:eastAsia="zh-CN"/>
        </w:rPr>
        <w:t>+2625</w:t>
      </w:r>
      <w:r w:rsidRPr="00622044">
        <w:rPr>
          <w:rFonts w:ascii="微软雅黑" w:eastAsia="微软雅黑" w:hAnsi="微软雅黑" w:cs="微软雅黑" w:hint="eastAsia"/>
          <w:spacing w:val="12"/>
          <w:lang w:eastAsia="zh-CN"/>
        </w:rPr>
        <w:t>吨；</w:t>
      </w:r>
      <w:r w:rsidRPr="00622044">
        <w:rPr>
          <w:rFonts w:ascii="微软雅黑" w:eastAsia="微软雅黑" w:hAnsi="微软雅黑" w:cs="微软雅黑"/>
          <w:spacing w:val="12"/>
          <w:lang w:eastAsia="zh-CN"/>
        </w:rPr>
        <w:t>COMEX</w:t>
      </w:r>
      <w:r w:rsidRPr="00622044">
        <w:rPr>
          <w:rFonts w:ascii="微软雅黑" w:eastAsia="微软雅黑" w:hAnsi="微软雅黑" w:cs="微软雅黑" w:hint="eastAsia"/>
          <w:spacing w:val="12"/>
          <w:lang w:eastAsia="zh-CN"/>
        </w:rPr>
        <w:t>铜库存</w:t>
      </w:r>
      <w:r w:rsidRPr="00622044">
        <w:rPr>
          <w:rFonts w:ascii="微软雅黑" w:eastAsia="微软雅黑" w:hAnsi="微软雅黑" w:cs="微软雅黑"/>
          <w:spacing w:val="12"/>
          <w:lang w:eastAsia="zh-CN"/>
        </w:rPr>
        <w:t>9120</w:t>
      </w:r>
      <w:r w:rsidRPr="00622044">
        <w:rPr>
          <w:rFonts w:ascii="微软雅黑" w:eastAsia="微软雅黑" w:hAnsi="微软雅黑" w:cs="微软雅黑" w:hint="eastAsia"/>
          <w:spacing w:val="12"/>
          <w:lang w:eastAsia="zh-CN"/>
        </w:rPr>
        <w:t>短吨，环比持平；</w:t>
      </w:r>
      <w:r w:rsidRPr="00622044">
        <w:rPr>
          <w:rFonts w:ascii="微软雅黑" w:eastAsia="微软雅黑" w:hAnsi="微软雅黑" w:cs="微软雅黑"/>
          <w:spacing w:val="12"/>
          <w:lang w:eastAsia="zh-CN"/>
        </w:rPr>
        <w:t>SHFE</w:t>
      </w:r>
      <w:r w:rsidRPr="00622044">
        <w:rPr>
          <w:rFonts w:ascii="微软雅黑" w:eastAsia="微软雅黑" w:hAnsi="微软雅黑" w:cs="微软雅黑" w:hint="eastAsia"/>
          <w:spacing w:val="12"/>
          <w:lang w:eastAsia="zh-CN"/>
        </w:rPr>
        <w:t>每日仓单</w:t>
      </w:r>
      <w:r w:rsidRPr="00622044">
        <w:rPr>
          <w:rFonts w:ascii="微软雅黑" w:eastAsia="微软雅黑" w:hAnsi="微软雅黑" w:cs="微软雅黑"/>
          <w:spacing w:val="12"/>
          <w:lang w:eastAsia="zh-CN"/>
        </w:rPr>
        <w:t>254646</w:t>
      </w:r>
      <w:r w:rsidRPr="00622044">
        <w:rPr>
          <w:rFonts w:ascii="微软雅黑" w:eastAsia="微软雅黑" w:hAnsi="微软雅黑" w:cs="微软雅黑" w:hint="eastAsia"/>
          <w:spacing w:val="12"/>
          <w:lang w:eastAsia="zh-CN"/>
        </w:rPr>
        <w:t>吨，环比</w:t>
      </w:r>
      <w:r w:rsidRPr="00622044">
        <w:rPr>
          <w:rFonts w:ascii="微软雅黑" w:eastAsia="微软雅黑" w:hAnsi="微软雅黑" w:cs="微软雅黑"/>
          <w:spacing w:val="12"/>
          <w:lang w:eastAsia="zh-CN"/>
        </w:rPr>
        <w:t>-319</w:t>
      </w:r>
      <w:r w:rsidRPr="00622044">
        <w:rPr>
          <w:rFonts w:ascii="微软雅黑" w:eastAsia="微软雅黑" w:hAnsi="微软雅黑" w:cs="微软雅黑" w:hint="eastAsia"/>
          <w:spacing w:val="12"/>
          <w:lang w:eastAsia="zh-CN"/>
        </w:rPr>
        <w:t>吨。因美联储官员的鹰派言论，表明美联储不会急于启动降息周期。美元指数继续走高，并一度突破</w:t>
      </w:r>
      <w:r w:rsidRPr="00622044">
        <w:rPr>
          <w:rFonts w:ascii="微软雅黑" w:eastAsia="微软雅黑" w:hAnsi="微软雅黑" w:cs="微软雅黑"/>
          <w:spacing w:val="12"/>
          <w:lang w:eastAsia="zh-CN"/>
        </w:rPr>
        <w:t>106</w:t>
      </w:r>
      <w:r w:rsidRPr="00622044">
        <w:rPr>
          <w:rFonts w:ascii="微软雅黑" w:eastAsia="微软雅黑" w:hAnsi="微软雅黑" w:cs="微软雅黑" w:hint="eastAsia"/>
          <w:spacing w:val="12"/>
          <w:lang w:eastAsia="zh-CN"/>
        </w:rPr>
        <w:t>关口，创两个月新高，最终收涨</w:t>
      </w:r>
      <w:r w:rsidRPr="00622044">
        <w:rPr>
          <w:rFonts w:ascii="微软雅黑" w:eastAsia="微软雅黑" w:hAnsi="微软雅黑" w:cs="微软雅黑"/>
          <w:spacing w:val="12"/>
          <w:lang w:eastAsia="zh-CN"/>
        </w:rPr>
        <w:t>0.38%</w:t>
      </w:r>
      <w:r w:rsidRPr="00622044">
        <w:rPr>
          <w:rFonts w:ascii="微软雅黑" w:eastAsia="微软雅黑" w:hAnsi="微软雅黑" w:cs="微软雅黑" w:hint="eastAsia"/>
          <w:spacing w:val="12"/>
          <w:lang w:eastAsia="zh-CN"/>
        </w:rPr>
        <w:t>，报</w:t>
      </w:r>
      <w:r w:rsidRPr="00622044">
        <w:rPr>
          <w:rFonts w:ascii="微软雅黑" w:eastAsia="微软雅黑" w:hAnsi="微软雅黑" w:cs="微软雅黑"/>
          <w:spacing w:val="12"/>
          <w:lang w:eastAsia="zh-CN"/>
        </w:rPr>
        <w:t>105.96</w:t>
      </w:r>
      <w:r w:rsidRPr="00622044">
        <w:rPr>
          <w:rFonts w:ascii="微软雅黑" w:eastAsia="微软雅黑" w:hAnsi="微软雅黑" w:cs="微软雅黑" w:hint="eastAsia"/>
          <w:spacing w:val="12"/>
          <w:lang w:eastAsia="zh-CN"/>
        </w:rPr>
        <w:t>。</w:t>
      </w:r>
      <w:proofErr w:type="gramStart"/>
      <w:r w:rsidRPr="00622044">
        <w:rPr>
          <w:rFonts w:ascii="微软雅黑" w:eastAsia="微软雅黑" w:hAnsi="微软雅黑" w:cs="微软雅黑"/>
          <w:spacing w:val="12"/>
          <w:lang w:eastAsia="zh-CN"/>
        </w:rPr>
        <w:t>10</w:t>
      </w:r>
      <w:r w:rsidRPr="00622044">
        <w:rPr>
          <w:rFonts w:ascii="微软雅黑" w:eastAsia="微软雅黑" w:hAnsi="微软雅黑" w:cs="微软雅黑" w:hint="eastAsia"/>
          <w:spacing w:val="12"/>
          <w:lang w:eastAsia="zh-CN"/>
        </w:rPr>
        <w:t>年期美债</w:t>
      </w:r>
      <w:proofErr w:type="gramEnd"/>
      <w:r w:rsidRPr="00622044">
        <w:rPr>
          <w:rFonts w:ascii="微软雅黑" w:eastAsia="微软雅黑" w:hAnsi="微软雅黑" w:cs="微软雅黑" w:hint="eastAsia"/>
          <w:spacing w:val="12"/>
          <w:lang w:eastAsia="zh-CN"/>
        </w:rPr>
        <w:t>收益率收报</w:t>
      </w:r>
      <w:r w:rsidRPr="00622044">
        <w:rPr>
          <w:rFonts w:ascii="微软雅黑" w:eastAsia="微软雅黑" w:hAnsi="微软雅黑" w:cs="微软雅黑"/>
          <w:spacing w:val="12"/>
          <w:lang w:eastAsia="zh-CN"/>
        </w:rPr>
        <w:t>4.334%</w:t>
      </w:r>
      <w:r w:rsidRPr="00622044">
        <w:rPr>
          <w:rFonts w:ascii="微软雅黑" w:eastAsia="微软雅黑" w:hAnsi="微软雅黑" w:cs="微软雅黑" w:hint="eastAsia"/>
          <w:spacing w:val="12"/>
          <w:lang w:eastAsia="zh-CN"/>
        </w:rPr>
        <w:t>，创两周来新高，对货币政策更敏感的</w:t>
      </w:r>
      <w:proofErr w:type="gramStart"/>
      <w:r w:rsidRPr="00622044">
        <w:rPr>
          <w:rFonts w:ascii="微软雅黑" w:eastAsia="微软雅黑" w:hAnsi="微软雅黑" w:cs="微软雅黑" w:hint="eastAsia"/>
          <w:spacing w:val="12"/>
          <w:lang w:eastAsia="zh-CN"/>
        </w:rPr>
        <w:t>两年期美债</w:t>
      </w:r>
      <w:proofErr w:type="gramEnd"/>
      <w:r w:rsidRPr="00622044">
        <w:rPr>
          <w:rFonts w:ascii="微软雅黑" w:eastAsia="微软雅黑" w:hAnsi="微软雅黑" w:cs="微软雅黑" w:hint="eastAsia"/>
          <w:spacing w:val="12"/>
          <w:lang w:eastAsia="zh-CN"/>
        </w:rPr>
        <w:t>收益率收报</w:t>
      </w:r>
      <w:r w:rsidRPr="00622044">
        <w:rPr>
          <w:rFonts w:ascii="微软雅黑" w:eastAsia="微软雅黑" w:hAnsi="微软雅黑" w:cs="微软雅黑"/>
          <w:spacing w:val="12"/>
          <w:lang w:eastAsia="zh-CN"/>
        </w:rPr>
        <w:t>4.753%</w:t>
      </w:r>
      <w:r w:rsidRPr="00622044">
        <w:rPr>
          <w:rFonts w:ascii="微软雅黑" w:eastAsia="微软雅黑" w:hAnsi="微软雅黑" w:cs="微软雅黑" w:hint="eastAsia"/>
          <w:spacing w:val="12"/>
          <w:lang w:eastAsia="zh-CN"/>
        </w:rPr>
        <w:t>。操作上，建议</w:t>
      </w:r>
      <w:r w:rsidRPr="00622044">
        <w:rPr>
          <w:rFonts w:ascii="微软雅黑" w:eastAsia="微软雅黑" w:hAnsi="微软雅黑" w:cs="微软雅黑"/>
          <w:spacing w:val="12"/>
          <w:lang w:eastAsia="zh-CN"/>
        </w:rPr>
        <w:t>COMEX</w:t>
      </w:r>
      <w:r w:rsidRPr="00622044">
        <w:rPr>
          <w:rFonts w:ascii="微软雅黑" w:eastAsia="微软雅黑" w:hAnsi="微软雅黑" w:cs="微软雅黑" w:hint="eastAsia"/>
          <w:spacing w:val="12"/>
          <w:lang w:eastAsia="zh-CN"/>
        </w:rPr>
        <w:t>铜主力合约轻仓震荡交易，注意交易节奏及风险控制。</w:t>
      </w:r>
    </w:p>
    <w:p w:rsidR="00AE2365" w:rsidRDefault="00996DB6">
      <w:pPr>
        <w:spacing w:before="103" w:line="256" w:lineRule="auto"/>
        <w:ind w:right="743"/>
        <w:jc w:val="both"/>
        <w:rPr>
          <w:rFonts w:ascii="微软雅黑" w:eastAsia="微软雅黑" w:hAnsi="微软雅黑" w:cs="微软雅黑"/>
          <w:spacing w:val="12"/>
          <w:sz w:val="24"/>
          <w:szCs w:val="24"/>
          <w:lang w:eastAsia="zh-CN"/>
        </w:rPr>
      </w:pPr>
      <w:r>
        <w:rPr>
          <w:rFonts w:ascii="微软雅黑" w:eastAsia="微软雅黑" w:hAnsi="微软雅黑" w:cs="微软雅黑" w:hint="eastAsia"/>
          <w:spacing w:val="7"/>
        </w:rPr>
        <w:t>图</w:t>
      </w:r>
      <w:r>
        <w:rPr>
          <w:rFonts w:ascii="微软雅黑" w:eastAsia="微软雅黑" w:hAnsi="微软雅黑" w:cs="微软雅黑" w:hint="eastAsia"/>
          <w:spacing w:val="7"/>
          <w:lang w:eastAsia="zh-CN"/>
        </w:rPr>
        <w:t>5：</w:t>
      </w:r>
      <w:r>
        <w:rPr>
          <w:rFonts w:ascii="微软雅黑" w:eastAsia="微软雅黑" w:hAnsi="微软雅黑" w:cs="微软雅黑" w:hint="eastAsia"/>
          <w:spacing w:val="7"/>
        </w:rPr>
        <w:t>铜日线走势图</w:t>
      </w:r>
    </w:p>
    <w:p w:rsidR="00AE2365" w:rsidRDefault="00622044">
      <w:pPr>
        <w:spacing w:before="103" w:line="256" w:lineRule="auto"/>
        <w:ind w:right="743"/>
        <w:jc w:val="both"/>
      </w:pPr>
      <w:r>
        <w:rPr>
          <w:noProof/>
          <w:lang w:eastAsia="zh-CN"/>
        </w:rPr>
        <w:drawing>
          <wp:inline distT="0" distB="0" distL="0" distR="0" wp14:anchorId="03CA48B0" wp14:editId="02533409">
            <wp:extent cx="6102751" cy="2628900"/>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112520" cy="2633108"/>
                    </a:xfrm>
                    <a:prstGeom prst="rect">
                      <a:avLst/>
                    </a:prstGeom>
                  </pic:spPr>
                </pic:pic>
              </a:graphicData>
            </a:graphic>
          </wp:inline>
        </w:drawing>
      </w:r>
    </w:p>
    <w:p w:rsidR="00AE2365" w:rsidRDefault="00996DB6">
      <w:pPr>
        <w:spacing w:before="120" w:line="190" w:lineRule="auto"/>
        <w:jc w:val="both"/>
        <w:rPr>
          <w:rFonts w:ascii="微软雅黑" w:eastAsia="微软雅黑" w:hAnsi="微软雅黑" w:cs="微软雅黑"/>
          <w:b/>
          <w:bCs/>
          <w:spacing w:val="12"/>
          <w:sz w:val="24"/>
          <w:szCs w:val="24"/>
          <w:lang w:eastAsia="zh-CN"/>
        </w:rPr>
      </w:pPr>
      <w:r>
        <w:rPr>
          <w:rFonts w:ascii="微软雅黑" w:eastAsia="微软雅黑" w:hAnsi="微软雅黑" w:cs="微软雅黑" w:hint="eastAsia"/>
          <w:spacing w:val="7"/>
          <w:lang w:eastAsia="zh-CN"/>
        </w:rPr>
        <w:t xml:space="preserve"> 资料来源：同花顺、瑞达国际</w:t>
      </w:r>
    </w:p>
    <w:p w:rsidR="00AE2365" w:rsidRDefault="00AE2365">
      <w:pPr>
        <w:spacing w:before="103" w:line="256" w:lineRule="auto"/>
        <w:ind w:right="743"/>
        <w:jc w:val="both"/>
        <w:rPr>
          <w:rFonts w:ascii="微软雅黑" w:eastAsia="微软雅黑" w:hAnsi="微软雅黑" w:cs="微软雅黑"/>
          <w:b/>
          <w:bCs/>
          <w:spacing w:val="12"/>
          <w:sz w:val="24"/>
          <w:szCs w:val="24"/>
          <w:lang w:eastAsia="zh-CN"/>
        </w:rPr>
      </w:pPr>
    </w:p>
    <w:p w:rsidR="00AE2365" w:rsidRPr="005C2240" w:rsidRDefault="00996DB6">
      <w:pPr>
        <w:spacing w:before="103" w:line="256" w:lineRule="auto"/>
        <w:ind w:right="743"/>
        <w:jc w:val="both"/>
        <w:rPr>
          <w:rFonts w:ascii="微软雅黑" w:eastAsia="微软雅黑" w:hAnsi="微软雅黑" w:cs="微软雅黑"/>
          <w:b/>
          <w:bCs/>
          <w:spacing w:val="12"/>
          <w:lang w:eastAsia="zh-CN"/>
        </w:rPr>
      </w:pPr>
      <w:r w:rsidRPr="005C2240">
        <w:rPr>
          <w:rFonts w:ascii="微软雅黑" w:eastAsia="微软雅黑" w:hAnsi="微软雅黑" w:cs="微软雅黑" w:hint="eastAsia"/>
          <w:b/>
          <w:bCs/>
          <w:spacing w:val="12"/>
          <w:lang w:eastAsia="zh-CN"/>
        </w:rPr>
        <w:t>黄金</w:t>
      </w:r>
    </w:p>
    <w:p w:rsidR="00A82150" w:rsidRPr="00A82150" w:rsidRDefault="00A82150" w:rsidP="00A82150">
      <w:pPr>
        <w:spacing w:before="103" w:line="256" w:lineRule="auto"/>
        <w:ind w:right="743" w:firstLineChars="200" w:firstLine="468"/>
        <w:jc w:val="both"/>
        <w:rPr>
          <w:rFonts w:ascii="微软雅黑" w:eastAsia="微软雅黑" w:hAnsi="微软雅黑" w:cs="微软雅黑"/>
          <w:spacing w:val="12"/>
          <w:lang w:eastAsia="zh-CN"/>
        </w:rPr>
      </w:pPr>
      <w:r w:rsidRPr="00A82150">
        <w:rPr>
          <w:rFonts w:ascii="微软雅黑" w:eastAsia="微软雅黑" w:hAnsi="微软雅黑" w:cs="微软雅黑" w:hint="eastAsia"/>
          <w:spacing w:val="12"/>
          <w:lang w:eastAsia="zh-CN"/>
        </w:rPr>
        <w:t>消息面：昨日美联储表示，所有受测的31家银行都通过了年度压力测试，但由于银行资产负债表风险更高、支出更多，整体损失高于2023年的水平，同时银行信用卡余额增加和逾期率上升推动了更大的假设损失，侧面反映高利率环境对银行运营产生一定压力。经济数据方面，美国5月新屋</w:t>
      </w:r>
      <w:proofErr w:type="gramStart"/>
      <w:r w:rsidRPr="00A82150">
        <w:rPr>
          <w:rFonts w:ascii="微软雅黑" w:eastAsia="微软雅黑" w:hAnsi="微软雅黑" w:cs="微软雅黑" w:hint="eastAsia"/>
          <w:spacing w:val="12"/>
          <w:lang w:eastAsia="zh-CN"/>
        </w:rPr>
        <w:t>销售年化总数</w:t>
      </w:r>
      <w:proofErr w:type="gramEnd"/>
      <w:r w:rsidRPr="00A82150">
        <w:rPr>
          <w:rFonts w:ascii="微软雅黑" w:eastAsia="微软雅黑" w:hAnsi="微软雅黑" w:cs="微软雅黑" w:hint="eastAsia"/>
          <w:spacing w:val="12"/>
          <w:lang w:eastAsia="zh-CN"/>
        </w:rPr>
        <w:t>61.9万户，低于预期的64万户同时也为2023年11月以来新低，前值则从63.4万户上修至69.8万户，整体地产市场有所走弱或有利后继住房价格回落。</w:t>
      </w:r>
    </w:p>
    <w:p w:rsidR="00A82150" w:rsidRPr="00A82150" w:rsidRDefault="00A82150" w:rsidP="00A82150">
      <w:pPr>
        <w:spacing w:before="103" w:line="256" w:lineRule="auto"/>
        <w:ind w:right="743" w:firstLineChars="200" w:firstLine="468"/>
        <w:jc w:val="both"/>
        <w:rPr>
          <w:rFonts w:ascii="微软雅黑" w:eastAsia="微软雅黑" w:hAnsi="微软雅黑" w:cs="微软雅黑"/>
          <w:spacing w:val="12"/>
          <w:lang w:eastAsia="zh-CN"/>
        </w:rPr>
      </w:pPr>
      <w:r w:rsidRPr="00A82150">
        <w:rPr>
          <w:rFonts w:ascii="微软雅黑" w:eastAsia="微软雅黑" w:hAnsi="微软雅黑" w:cs="微软雅黑" w:hint="eastAsia"/>
          <w:spacing w:val="12"/>
          <w:lang w:eastAsia="zh-CN"/>
        </w:rPr>
        <w:tab/>
        <w:t>外盘持仓方面：截至6月26日，SPDR Gold Trust黄金ETF持仓量为829.05吨，较上一交易日持平。</w:t>
      </w:r>
    </w:p>
    <w:p w:rsidR="00AE2365" w:rsidRPr="004A6D5F" w:rsidRDefault="00A82150" w:rsidP="00A82150">
      <w:pPr>
        <w:spacing w:before="103" w:line="256" w:lineRule="auto"/>
        <w:ind w:right="743" w:firstLineChars="200" w:firstLine="468"/>
        <w:jc w:val="both"/>
        <w:rPr>
          <w:rFonts w:ascii="微软雅黑" w:eastAsia="微软雅黑" w:hAnsi="微软雅黑" w:cs="微软雅黑"/>
          <w:spacing w:val="12"/>
          <w:lang w:eastAsia="zh-CN"/>
        </w:rPr>
      </w:pPr>
      <w:r w:rsidRPr="00A82150">
        <w:rPr>
          <w:rFonts w:ascii="微软雅黑" w:eastAsia="微软雅黑" w:hAnsi="微软雅黑" w:cs="微软雅黑" w:hint="eastAsia"/>
          <w:spacing w:val="12"/>
          <w:lang w:eastAsia="zh-CN"/>
        </w:rPr>
        <w:t>往后看，短期内美元指数及美债收益率在美国与非美国家利差受经济走势分歧持续扩大的情况下或持续得到一定支撑，贵金属价格在高利率环境下或相对承压，但整体商品价格回升或同样给予贵金属价格一定支撑。操作上建议，日内观望为主，请投资者注意风险控制。</w:t>
      </w:r>
    </w:p>
    <w:p w:rsidR="00AE2365" w:rsidRDefault="00996DB6">
      <w:pPr>
        <w:spacing w:before="103" w:line="256" w:lineRule="auto"/>
        <w:ind w:right="743"/>
        <w:jc w:val="both"/>
        <w:rPr>
          <w:rFonts w:ascii="微软雅黑" w:eastAsia="微软雅黑" w:hAnsi="微软雅黑" w:cs="微软雅黑"/>
          <w:spacing w:val="12"/>
          <w:sz w:val="24"/>
          <w:szCs w:val="24"/>
          <w:lang w:eastAsia="zh-CN"/>
        </w:rPr>
      </w:pPr>
      <w:r>
        <w:rPr>
          <w:rFonts w:ascii="微软雅黑" w:eastAsia="微软雅黑" w:hAnsi="微软雅黑" w:cs="微软雅黑" w:hint="eastAsia"/>
          <w:spacing w:val="7"/>
          <w:lang w:eastAsia="zh-CN"/>
        </w:rPr>
        <w:lastRenderedPageBreak/>
        <w:t xml:space="preserve">图6：COMEX黄金日线走势图  </w:t>
      </w:r>
    </w:p>
    <w:p w:rsidR="00AE2365" w:rsidRDefault="00A82150">
      <w:pPr>
        <w:spacing w:before="103" w:line="256" w:lineRule="auto"/>
        <w:ind w:right="743"/>
        <w:jc w:val="both"/>
      </w:pPr>
      <w:r w:rsidRPr="00A82150">
        <w:rPr>
          <w:noProof/>
          <w:lang w:eastAsia="zh-CN"/>
        </w:rPr>
        <w:drawing>
          <wp:inline distT="0" distB="0" distL="0" distR="0" wp14:anchorId="57955A67" wp14:editId="7F0A15C0">
            <wp:extent cx="6066434" cy="2028825"/>
            <wp:effectExtent l="0" t="0" r="0" b="0"/>
            <wp:docPr id="24" name="图片 3"/>
            <wp:cNvGraphicFramePr/>
            <a:graphic xmlns:a="http://schemas.openxmlformats.org/drawingml/2006/main">
              <a:graphicData uri="http://schemas.openxmlformats.org/drawingml/2006/picture">
                <pic:pic xmlns:pic="http://schemas.openxmlformats.org/drawingml/2006/picture">
                  <pic:nvPicPr>
                    <pic:cNvPr id="4" name="图片 3"/>
                    <pic:cNvPicPr/>
                  </pic:nvPicPr>
                  <pic:blipFill>
                    <a:blip r:embed="rId17">
                      <a:clrChange>
                        <a:clrFrom>
                          <a:srgbClr val="13161A"/>
                        </a:clrFrom>
                        <a:clrTo>
                          <a:srgbClr val="13161A">
                            <a:alpha val="0"/>
                          </a:srgbClr>
                        </a:clrTo>
                      </a:clrChange>
                    </a:blip>
                    <a:stretch>
                      <a:fillRect/>
                    </a:stretch>
                  </pic:blipFill>
                  <pic:spPr>
                    <a:xfrm>
                      <a:off x="0" y="0"/>
                      <a:ext cx="6093793" cy="2037975"/>
                    </a:xfrm>
                    <a:prstGeom prst="rect">
                      <a:avLst/>
                    </a:prstGeom>
                    <a:noFill/>
                    <a:ln>
                      <a:noFill/>
                    </a:ln>
                  </pic:spPr>
                </pic:pic>
              </a:graphicData>
            </a:graphic>
          </wp:inline>
        </w:drawing>
      </w:r>
    </w:p>
    <w:p w:rsidR="00AE2365" w:rsidRDefault="00996DB6">
      <w:pPr>
        <w:spacing w:before="120" w:line="190" w:lineRule="auto"/>
        <w:jc w:val="both"/>
        <w:rPr>
          <w:rFonts w:ascii="微软雅黑" w:eastAsia="微软雅黑" w:hAnsi="微软雅黑" w:cs="微软雅黑"/>
          <w:b/>
          <w:bCs/>
          <w:spacing w:val="12"/>
          <w:sz w:val="24"/>
          <w:szCs w:val="24"/>
          <w:lang w:eastAsia="zh-CN"/>
        </w:rPr>
      </w:pPr>
      <w:r>
        <w:rPr>
          <w:rFonts w:ascii="微软雅黑" w:eastAsia="微软雅黑" w:hAnsi="微软雅黑" w:cs="微软雅黑" w:hint="eastAsia"/>
          <w:spacing w:val="7"/>
          <w:lang w:eastAsia="zh-CN"/>
        </w:rPr>
        <w:t>资料来源：wind、瑞达国际</w:t>
      </w:r>
    </w:p>
    <w:p w:rsidR="00A63882" w:rsidRDefault="00A63882">
      <w:pPr>
        <w:spacing w:before="103" w:line="256" w:lineRule="auto"/>
        <w:ind w:right="743"/>
        <w:jc w:val="both"/>
        <w:rPr>
          <w:rFonts w:ascii="微软雅黑" w:eastAsia="微软雅黑" w:hAnsi="微软雅黑" w:cs="微软雅黑"/>
          <w:b/>
          <w:bCs/>
          <w:spacing w:val="12"/>
          <w:lang w:eastAsia="zh-CN"/>
        </w:rPr>
      </w:pPr>
    </w:p>
    <w:p w:rsidR="00AE2365" w:rsidRPr="005C2240" w:rsidRDefault="00996DB6">
      <w:pPr>
        <w:spacing w:before="103" w:line="256" w:lineRule="auto"/>
        <w:ind w:right="743"/>
        <w:jc w:val="both"/>
        <w:rPr>
          <w:rFonts w:ascii="微软雅黑" w:eastAsia="微软雅黑" w:hAnsi="微软雅黑" w:cs="微软雅黑"/>
          <w:spacing w:val="12"/>
          <w:lang w:eastAsia="zh-CN"/>
        </w:rPr>
      </w:pPr>
      <w:r w:rsidRPr="005C2240">
        <w:rPr>
          <w:rFonts w:ascii="微软雅黑" w:eastAsia="微软雅黑" w:hAnsi="微软雅黑" w:cs="微软雅黑" w:hint="eastAsia"/>
          <w:b/>
          <w:bCs/>
          <w:spacing w:val="12"/>
          <w:lang w:eastAsia="zh-CN"/>
        </w:rPr>
        <w:t>原油</w:t>
      </w:r>
    </w:p>
    <w:p w:rsidR="00AE2365" w:rsidRDefault="00A82150" w:rsidP="00322591">
      <w:pPr>
        <w:spacing w:before="103" w:line="256" w:lineRule="auto"/>
        <w:ind w:right="743" w:firstLineChars="200" w:firstLine="468"/>
        <w:jc w:val="both"/>
        <w:rPr>
          <w:rFonts w:ascii="微软雅黑" w:eastAsia="微软雅黑" w:hAnsi="微软雅黑" w:cs="微软雅黑"/>
          <w:spacing w:val="12"/>
          <w:sz w:val="24"/>
          <w:szCs w:val="24"/>
          <w:lang w:eastAsia="zh-CN"/>
        </w:rPr>
      </w:pPr>
      <w:r w:rsidRPr="00A82150">
        <w:rPr>
          <w:rFonts w:ascii="微软雅黑" w:eastAsia="微软雅黑" w:hAnsi="微软雅黑" w:cs="微软雅黑" w:hint="eastAsia"/>
          <w:spacing w:val="12"/>
          <w:lang w:eastAsia="zh-CN"/>
        </w:rPr>
        <w:t>国际原油市场高位震荡，</w:t>
      </w:r>
      <w:r w:rsidRPr="00A82150">
        <w:rPr>
          <w:rFonts w:ascii="微软雅黑" w:eastAsia="微软雅黑" w:hAnsi="微软雅黑" w:cs="微软雅黑"/>
          <w:spacing w:val="12"/>
          <w:lang w:eastAsia="zh-CN"/>
        </w:rPr>
        <w:t>WTI 8</w:t>
      </w:r>
      <w:r w:rsidRPr="00A82150">
        <w:rPr>
          <w:rFonts w:ascii="微软雅黑" w:eastAsia="微软雅黑" w:hAnsi="微软雅黑" w:cs="微软雅黑" w:hint="eastAsia"/>
          <w:spacing w:val="12"/>
          <w:lang w:eastAsia="zh-CN"/>
        </w:rPr>
        <w:t>月合约上涨</w:t>
      </w:r>
      <w:r w:rsidRPr="00A82150">
        <w:rPr>
          <w:rFonts w:ascii="微软雅黑" w:eastAsia="微软雅黑" w:hAnsi="微软雅黑" w:cs="微软雅黑"/>
          <w:spacing w:val="12"/>
          <w:lang w:eastAsia="zh-CN"/>
        </w:rPr>
        <w:t>0.09%</w:t>
      </w:r>
      <w:r w:rsidRPr="00A82150">
        <w:rPr>
          <w:rFonts w:ascii="微软雅黑" w:eastAsia="微软雅黑" w:hAnsi="微软雅黑" w:cs="微软雅黑" w:hint="eastAsia"/>
          <w:spacing w:val="12"/>
          <w:lang w:eastAsia="zh-CN"/>
        </w:rPr>
        <w:t>，报</w:t>
      </w:r>
      <w:r w:rsidRPr="00A82150">
        <w:rPr>
          <w:rFonts w:ascii="微软雅黑" w:eastAsia="微软雅黑" w:hAnsi="微软雅黑" w:cs="微软雅黑"/>
          <w:spacing w:val="12"/>
          <w:lang w:eastAsia="zh-CN"/>
        </w:rPr>
        <w:t>80.90</w:t>
      </w:r>
      <w:r w:rsidRPr="00A82150">
        <w:rPr>
          <w:rFonts w:ascii="微软雅黑" w:eastAsia="微软雅黑" w:hAnsi="微软雅黑" w:cs="微软雅黑" w:hint="eastAsia"/>
          <w:spacing w:val="12"/>
          <w:lang w:eastAsia="zh-CN"/>
        </w:rPr>
        <w:t>美元</w:t>
      </w:r>
      <w:r w:rsidRPr="00A82150">
        <w:rPr>
          <w:rFonts w:ascii="微软雅黑" w:eastAsia="微软雅黑" w:hAnsi="微软雅黑" w:cs="微软雅黑"/>
          <w:spacing w:val="12"/>
          <w:lang w:eastAsia="zh-CN"/>
        </w:rPr>
        <w:t>/</w:t>
      </w:r>
      <w:r w:rsidRPr="00A82150">
        <w:rPr>
          <w:rFonts w:ascii="微软雅黑" w:eastAsia="微软雅黑" w:hAnsi="微软雅黑" w:cs="微软雅黑" w:hint="eastAsia"/>
          <w:spacing w:val="12"/>
          <w:lang w:eastAsia="zh-CN"/>
        </w:rPr>
        <w:t>桶。</w:t>
      </w:r>
      <w:r w:rsidRPr="00A82150">
        <w:rPr>
          <w:rFonts w:ascii="微软雅黑" w:eastAsia="微软雅黑" w:hAnsi="微软雅黑" w:cs="微软雅黑"/>
          <w:spacing w:val="12"/>
          <w:lang w:eastAsia="zh-CN"/>
        </w:rPr>
        <w:t>9</w:t>
      </w:r>
      <w:r w:rsidRPr="00A82150">
        <w:rPr>
          <w:rFonts w:ascii="微软雅黑" w:eastAsia="微软雅黑" w:hAnsi="微软雅黑" w:cs="微软雅黑" w:hint="eastAsia"/>
          <w:spacing w:val="12"/>
          <w:lang w:eastAsia="zh-CN"/>
        </w:rPr>
        <w:t>月布伦</w:t>
      </w:r>
      <w:proofErr w:type="gramStart"/>
      <w:r w:rsidRPr="00A82150">
        <w:rPr>
          <w:rFonts w:ascii="微软雅黑" w:eastAsia="微软雅黑" w:hAnsi="微软雅黑" w:cs="微软雅黑" w:hint="eastAsia"/>
          <w:spacing w:val="12"/>
          <w:lang w:eastAsia="zh-CN"/>
        </w:rPr>
        <w:t>特</w:t>
      </w:r>
      <w:proofErr w:type="gramEnd"/>
      <w:r w:rsidRPr="00A82150">
        <w:rPr>
          <w:rFonts w:ascii="微软雅黑" w:eastAsia="微软雅黑" w:hAnsi="微软雅黑" w:cs="微软雅黑" w:hint="eastAsia"/>
          <w:spacing w:val="12"/>
          <w:lang w:eastAsia="zh-CN"/>
        </w:rPr>
        <w:t>原油上涨</w:t>
      </w:r>
      <w:r w:rsidRPr="00A82150">
        <w:rPr>
          <w:rFonts w:ascii="微软雅黑" w:eastAsia="微软雅黑" w:hAnsi="微软雅黑" w:cs="微软雅黑"/>
          <w:spacing w:val="12"/>
          <w:lang w:eastAsia="zh-CN"/>
        </w:rPr>
        <w:t>0.30%</w:t>
      </w:r>
      <w:r w:rsidRPr="00A82150">
        <w:rPr>
          <w:rFonts w:ascii="微软雅黑" w:eastAsia="微软雅黑" w:hAnsi="微软雅黑" w:cs="微软雅黑" w:hint="eastAsia"/>
          <w:spacing w:val="12"/>
          <w:lang w:eastAsia="zh-CN"/>
        </w:rPr>
        <w:t>，报</w:t>
      </w:r>
      <w:r w:rsidRPr="00A82150">
        <w:rPr>
          <w:rFonts w:ascii="微软雅黑" w:eastAsia="微软雅黑" w:hAnsi="微软雅黑" w:cs="微软雅黑"/>
          <w:spacing w:val="12"/>
          <w:lang w:eastAsia="zh-CN"/>
        </w:rPr>
        <w:t>84.47</w:t>
      </w:r>
      <w:r w:rsidRPr="00A82150">
        <w:rPr>
          <w:rFonts w:ascii="微软雅黑" w:eastAsia="微软雅黑" w:hAnsi="微软雅黑" w:cs="微软雅黑" w:hint="eastAsia"/>
          <w:spacing w:val="12"/>
          <w:lang w:eastAsia="zh-CN"/>
        </w:rPr>
        <w:t>美元</w:t>
      </w:r>
      <w:r w:rsidRPr="00A82150">
        <w:rPr>
          <w:rFonts w:ascii="微软雅黑" w:eastAsia="微软雅黑" w:hAnsi="微软雅黑" w:cs="微软雅黑"/>
          <w:spacing w:val="12"/>
          <w:lang w:eastAsia="zh-CN"/>
        </w:rPr>
        <w:t>/</w:t>
      </w:r>
      <w:r w:rsidRPr="00A82150">
        <w:rPr>
          <w:rFonts w:ascii="微软雅黑" w:eastAsia="微软雅黑" w:hAnsi="微软雅黑" w:cs="微软雅黑" w:hint="eastAsia"/>
          <w:spacing w:val="12"/>
          <w:lang w:eastAsia="zh-CN"/>
        </w:rPr>
        <w:t>桶。美国</w:t>
      </w:r>
      <w:r w:rsidRPr="00A82150">
        <w:rPr>
          <w:rFonts w:ascii="微软雅黑" w:eastAsia="微软雅黑" w:hAnsi="微软雅黑" w:cs="微软雅黑"/>
          <w:spacing w:val="12"/>
          <w:lang w:eastAsia="zh-CN"/>
        </w:rPr>
        <w:t>6</w:t>
      </w:r>
      <w:r w:rsidRPr="00A82150">
        <w:rPr>
          <w:rFonts w:ascii="微软雅黑" w:eastAsia="微软雅黑" w:hAnsi="微软雅黑" w:cs="微软雅黑" w:hint="eastAsia"/>
          <w:spacing w:val="12"/>
          <w:lang w:eastAsia="zh-CN"/>
        </w:rPr>
        <w:t>月消费者信心指数放缓，美联储官员发表鹰派言论，美元指数小幅上升。欧佩克联盟部长级会议同意将自愿减产措施延长至</w:t>
      </w:r>
      <w:r w:rsidRPr="00A82150">
        <w:rPr>
          <w:rFonts w:ascii="微软雅黑" w:eastAsia="微软雅黑" w:hAnsi="微软雅黑" w:cs="微软雅黑"/>
          <w:spacing w:val="12"/>
          <w:lang w:eastAsia="zh-CN"/>
        </w:rPr>
        <w:t>9</w:t>
      </w:r>
      <w:r w:rsidRPr="00A82150">
        <w:rPr>
          <w:rFonts w:ascii="微软雅黑" w:eastAsia="微软雅黑" w:hAnsi="微软雅黑" w:cs="微软雅黑" w:hint="eastAsia"/>
          <w:spacing w:val="12"/>
          <w:lang w:eastAsia="zh-CN"/>
        </w:rPr>
        <w:t>月底，将集体性减产措施延长至</w:t>
      </w:r>
      <w:r w:rsidRPr="00A82150">
        <w:rPr>
          <w:rFonts w:ascii="微软雅黑" w:eastAsia="微软雅黑" w:hAnsi="微软雅黑" w:cs="微软雅黑"/>
          <w:spacing w:val="12"/>
          <w:lang w:eastAsia="zh-CN"/>
        </w:rPr>
        <w:t>2025</w:t>
      </w:r>
      <w:r w:rsidRPr="00A82150">
        <w:rPr>
          <w:rFonts w:ascii="微软雅黑" w:eastAsia="微软雅黑" w:hAnsi="微软雅黑" w:cs="微软雅黑" w:hint="eastAsia"/>
          <w:spacing w:val="12"/>
          <w:lang w:eastAsia="zh-CN"/>
        </w:rPr>
        <w:t>年结束；乌克兰频繁袭击俄罗斯能源设施，以色列与黎巴嫩真主党冲突升级，地缘局势风险有所上升；</w:t>
      </w:r>
      <w:r w:rsidRPr="00A82150">
        <w:rPr>
          <w:rFonts w:ascii="微软雅黑" w:eastAsia="微软雅黑" w:hAnsi="微软雅黑" w:cs="微软雅黑"/>
          <w:spacing w:val="12"/>
          <w:lang w:eastAsia="zh-CN"/>
        </w:rPr>
        <w:t>API</w:t>
      </w:r>
      <w:r w:rsidRPr="00A82150">
        <w:rPr>
          <w:rFonts w:ascii="微软雅黑" w:eastAsia="微软雅黑" w:hAnsi="微软雅黑" w:cs="微软雅黑" w:hint="eastAsia"/>
          <w:spacing w:val="12"/>
          <w:lang w:eastAsia="zh-CN"/>
        </w:rPr>
        <w:t>美国原油及汽油库存意外增加，美国夏季驾车季平淡开场，市场对于需求前景的担忧有所升温，短线原油期价呈现宽幅震荡。技术上，</w:t>
      </w:r>
      <w:r w:rsidRPr="00A82150">
        <w:rPr>
          <w:rFonts w:ascii="微软雅黑" w:eastAsia="微软雅黑" w:hAnsi="微软雅黑" w:cs="微软雅黑"/>
          <w:spacing w:val="12"/>
          <w:lang w:eastAsia="zh-CN"/>
        </w:rPr>
        <w:t>SC2408</w:t>
      </w:r>
      <w:r w:rsidRPr="00A82150">
        <w:rPr>
          <w:rFonts w:ascii="微软雅黑" w:eastAsia="微软雅黑" w:hAnsi="微软雅黑" w:cs="微软雅黑" w:hint="eastAsia"/>
          <w:spacing w:val="12"/>
          <w:lang w:eastAsia="zh-CN"/>
        </w:rPr>
        <w:t>合约考验</w:t>
      </w:r>
      <w:r w:rsidRPr="00A82150">
        <w:rPr>
          <w:rFonts w:ascii="微软雅黑" w:eastAsia="微软雅黑" w:hAnsi="微软雅黑" w:cs="微软雅黑"/>
          <w:spacing w:val="12"/>
          <w:lang w:eastAsia="zh-CN"/>
        </w:rPr>
        <w:t>610</w:t>
      </w:r>
      <w:r w:rsidRPr="00A82150">
        <w:rPr>
          <w:rFonts w:ascii="微软雅黑" w:eastAsia="微软雅黑" w:hAnsi="微软雅黑" w:cs="微软雅黑" w:hint="eastAsia"/>
          <w:spacing w:val="12"/>
          <w:lang w:eastAsia="zh-CN"/>
        </w:rPr>
        <w:t>区域支撑，上方测试</w:t>
      </w:r>
      <w:r w:rsidRPr="00A82150">
        <w:rPr>
          <w:rFonts w:ascii="微软雅黑" w:eastAsia="微软雅黑" w:hAnsi="微软雅黑" w:cs="微软雅黑"/>
          <w:spacing w:val="12"/>
          <w:lang w:eastAsia="zh-CN"/>
        </w:rPr>
        <w:t>625</w:t>
      </w:r>
      <w:r w:rsidRPr="00A82150">
        <w:rPr>
          <w:rFonts w:ascii="微软雅黑" w:eastAsia="微软雅黑" w:hAnsi="微软雅黑" w:cs="微软雅黑" w:hint="eastAsia"/>
          <w:spacing w:val="12"/>
          <w:lang w:eastAsia="zh-CN"/>
        </w:rPr>
        <w:t>区域压力，短线呈现震荡走势。操作上，建议短线交易为主。</w:t>
      </w:r>
    </w:p>
    <w:p w:rsidR="00AE2365" w:rsidRDefault="00996DB6">
      <w:pPr>
        <w:spacing w:before="103" w:line="256" w:lineRule="auto"/>
        <w:ind w:right="743"/>
        <w:jc w:val="both"/>
        <w:rPr>
          <w:lang w:eastAsia="zh-CN"/>
        </w:rPr>
      </w:pPr>
      <w:r>
        <w:rPr>
          <w:rFonts w:ascii="微软雅黑" w:eastAsia="微软雅黑" w:hAnsi="微软雅黑" w:cs="微软雅黑" w:hint="eastAsia"/>
          <w:spacing w:val="7"/>
          <w:lang w:eastAsia="zh-CN"/>
        </w:rPr>
        <w:t>图7：原油（WTI）走势图</w:t>
      </w:r>
    </w:p>
    <w:p w:rsidR="00AE2365" w:rsidRDefault="00A82150">
      <w:pPr>
        <w:spacing w:before="103" w:line="256" w:lineRule="auto"/>
        <w:ind w:right="743"/>
        <w:jc w:val="both"/>
      </w:pPr>
      <w:r>
        <w:rPr>
          <w:noProof/>
          <w:lang w:eastAsia="zh-CN"/>
        </w:rPr>
        <w:drawing>
          <wp:inline distT="0" distB="0" distL="0" distR="0" wp14:anchorId="71244C0F" wp14:editId="1886DD87">
            <wp:extent cx="6104782" cy="2933700"/>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129297" cy="2945481"/>
                    </a:xfrm>
                    <a:prstGeom prst="rect">
                      <a:avLst/>
                    </a:prstGeom>
                  </pic:spPr>
                </pic:pic>
              </a:graphicData>
            </a:graphic>
          </wp:inline>
        </w:drawing>
      </w:r>
    </w:p>
    <w:p w:rsidR="00AE2365" w:rsidRDefault="00996DB6">
      <w:pPr>
        <w:spacing w:before="120" w:line="190" w:lineRule="auto"/>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资料来源：wind、瑞达国际</w:t>
      </w:r>
    </w:p>
    <w:p w:rsidR="00DE665D" w:rsidRDefault="00DE665D">
      <w:pPr>
        <w:spacing w:before="120" w:line="190" w:lineRule="auto"/>
        <w:jc w:val="both"/>
        <w:rPr>
          <w:rFonts w:ascii="微软雅黑" w:eastAsia="微软雅黑" w:hAnsi="微软雅黑" w:cs="微软雅黑"/>
          <w:spacing w:val="7"/>
          <w:lang w:eastAsia="zh-CN"/>
        </w:rPr>
      </w:pPr>
    </w:p>
    <w:p w:rsidR="004702E6" w:rsidRDefault="004702E6" w:rsidP="00DE665D">
      <w:pPr>
        <w:spacing w:before="103" w:line="256" w:lineRule="auto"/>
        <w:ind w:right="743"/>
        <w:jc w:val="both"/>
        <w:rPr>
          <w:rFonts w:ascii="微软雅黑" w:eastAsia="微软雅黑" w:hAnsi="微软雅黑" w:cs="微软雅黑"/>
          <w:b/>
          <w:bCs/>
          <w:spacing w:val="12"/>
          <w:lang w:eastAsia="zh-CN"/>
        </w:rPr>
      </w:pPr>
    </w:p>
    <w:p w:rsidR="00DE665D" w:rsidRPr="005C2240" w:rsidRDefault="00DE665D" w:rsidP="00DE665D">
      <w:pPr>
        <w:spacing w:before="103" w:line="256" w:lineRule="auto"/>
        <w:ind w:right="743"/>
        <w:jc w:val="both"/>
        <w:rPr>
          <w:rFonts w:ascii="微软雅黑" w:eastAsia="微软雅黑" w:hAnsi="微软雅黑" w:cs="微软雅黑"/>
          <w:b/>
          <w:bCs/>
          <w:spacing w:val="12"/>
          <w:lang w:eastAsia="zh-CN"/>
        </w:rPr>
      </w:pPr>
      <w:r w:rsidRPr="005C2240">
        <w:rPr>
          <w:rFonts w:ascii="微软雅黑" w:eastAsia="微软雅黑" w:hAnsi="微软雅黑" w:cs="微软雅黑" w:hint="eastAsia"/>
          <w:b/>
          <w:bCs/>
          <w:spacing w:val="12"/>
          <w:lang w:eastAsia="zh-CN"/>
        </w:rPr>
        <w:lastRenderedPageBreak/>
        <w:t>ICE</w:t>
      </w:r>
      <w:bookmarkStart w:id="1" w:name="OLE_LINK3"/>
      <w:bookmarkStart w:id="2" w:name="OLE_LINK4"/>
      <w:r w:rsidRPr="005C2240">
        <w:rPr>
          <w:rFonts w:ascii="微软雅黑" w:eastAsia="微软雅黑" w:hAnsi="微软雅黑" w:cs="微软雅黑" w:hint="eastAsia"/>
          <w:b/>
          <w:bCs/>
          <w:spacing w:val="12"/>
          <w:lang w:eastAsia="zh-CN"/>
        </w:rPr>
        <w:t>棉花</w:t>
      </w:r>
    </w:p>
    <w:bookmarkEnd w:id="1"/>
    <w:bookmarkEnd w:id="2"/>
    <w:p w:rsidR="00DE665D" w:rsidRPr="005C2240" w:rsidRDefault="00A82150" w:rsidP="00A82150">
      <w:pPr>
        <w:spacing w:before="103" w:line="256" w:lineRule="auto"/>
        <w:ind w:right="743" w:firstLineChars="200" w:firstLine="468"/>
        <w:jc w:val="both"/>
        <w:rPr>
          <w:rFonts w:ascii="微软雅黑" w:eastAsia="微软雅黑" w:hAnsi="微软雅黑" w:cs="微软雅黑"/>
          <w:spacing w:val="12"/>
          <w:lang w:eastAsia="zh-CN"/>
        </w:rPr>
      </w:pPr>
      <w:r w:rsidRPr="00A82150">
        <w:rPr>
          <w:rFonts w:ascii="微软雅黑" w:eastAsia="微软雅黑" w:hAnsi="微软雅黑" w:cs="微软雅黑" w:hint="eastAsia"/>
          <w:spacing w:val="12"/>
          <w:lang w:eastAsia="zh-CN"/>
        </w:rPr>
        <w:t>洲际交易所</w:t>
      </w:r>
      <w:r w:rsidRPr="00A82150">
        <w:rPr>
          <w:rFonts w:ascii="微软雅黑" w:eastAsia="微软雅黑" w:hAnsi="微软雅黑" w:cs="微软雅黑"/>
          <w:spacing w:val="12"/>
          <w:lang w:eastAsia="zh-CN"/>
        </w:rPr>
        <w:t>(ICE)</w:t>
      </w:r>
      <w:r w:rsidRPr="00A82150">
        <w:rPr>
          <w:rFonts w:ascii="微软雅黑" w:eastAsia="微软雅黑" w:hAnsi="微软雅黑" w:cs="微软雅黑" w:hint="eastAsia"/>
          <w:spacing w:val="12"/>
          <w:lang w:eastAsia="zh-CN"/>
        </w:rPr>
        <w:t>棉花期货周三微升，但从近一个月高位回撤。交投最活跃的</w:t>
      </w:r>
      <w:r w:rsidRPr="00A82150">
        <w:rPr>
          <w:rFonts w:ascii="微软雅黑" w:eastAsia="微软雅黑" w:hAnsi="微软雅黑" w:cs="微软雅黑"/>
          <w:spacing w:val="12"/>
          <w:lang w:eastAsia="zh-CN"/>
        </w:rPr>
        <w:t>ICE 12</w:t>
      </w:r>
      <w:r w:rsidRPr="00A82150">
        <w:rPr>
          <w:rFonts w:ascii="微软雅黑" w:eastAsia="微软雅黑" w:hAnsi="微软雅黑" w:cs="微软雅黑" w:hint="eastAsia"/>
          <w:spacing w:val="12"/>
          <w:lang w:eastAsia="zh-CN"/>
        </w:rPr>
        <w:t>月</w:t>
      </w:r>
      <w:proofErr w:type="gramStart"/>
      <w:r w:rsidRPr="00A82150">
        <w:rPr>
          <w:rFonts w:ascii="微软雅黑" w:eastAsia="微软雅黑" w:hAnsi="微软雅黑" w:cs="微软雅黑" w:hint="eastAsia"/>
          <w:spacing w:val="12"/>
          <w:lang w:eastAsia="zh-CN"/>
        </w:rPr>
        <w:t>期棉收</w:t>
      </w:r>
      <w:proofErr w:type="gramEnd"/>
      <w:r w:rsidRPr="00A82150">
        <w:rPr>
          <w:rFonts w:ascii="微软雅黑" w:eastAsia="微软雅黑" w:hAnsi="微软雅黑" w:cs="微软雅黑" w:hint="eastAsia"/>
          <w:spacing w:val="12"/>
          <w:lang w:eastAsia="zh-CN"/>
        </w:rPr>
        <w:t>涨</w:t>
      </w:r>
      <w:r w:rsidRPr="00A82150">
        <w:rPr>
          <w:rFonts w:ascii="微软雅黑" w:eastAsia="微软雅黑" w:hAnsi="微软雅黑" w:cs="微软雅黑"/>
          <w:spacing w:val="12"/>
          <w:lang w:eastAsia="zh-CN"/>
        </w:rPr>
        <w:t>0.27</w:t>
      </w:r>
      <w:r w:rsidRPr="00A82150">
        <w:rPr>
          <w:rFonts w:ascii="微软雅黑" w:eastAsia="微软雅黑" w:hAnsi="微软雅黑" w:cs="微软雅黑" w:hint="eastAsia"/>
          <w:spacing w:val="12"/>
          <w:lang w:eastAsia="zh-CN"/>
        </w:rPr>
        <w:t>美分或</w:t>
      </w:r>
      <w:r w:rsidRPr="00A82150">
        <w:rPr>
          <w:rFonts w:ascii="微软雅黑" w:eastAsia="微软雅黑" w:hAnsi="微软雅黑" w:cs="微软雅黑"/>
          <w:spacing w:val="12"/>
          <w:lang w:eastAsia="zh-CN"/>
        </w:rPr>
        <w:t>0.3%</w:t>
      </w:r>
      <w:r w:rsidRPr="00A82150">
        <w:rPr>
          <w:rFonts w:ascii="微软雅黑" w:eastAsia="微软雅黑" w:hAnsi="微软雅黑" w:cs="微软雅黑" w:hint="eastAsia"/>
          <w:spacing w:val="12"/>
          <w:lang w:eastAsia="zh-CN"/>
        </w:rPr>
        <w:t>，</w:t>
      </w:r>
      <w:proofErr w:type="gramStart"/>
      <w:r w:rsidRPr="00A82150">
        <w:rPr>
          <w:rFonts w:ascii="微软雅黑" w:eastAsia="微软雅黑" w:hAnsi="微软雅黑" w:cs="微软雅黑" w:hint="eastAsia"/>
          <w:spacing w:val="12"/>
          <w:lang w:eastAsia="zh-CN"/>
        </w:rPr>
        <w:t>结算价报</w:t>
      </w:r>
      <w:proofErr w:type="gramEnd"/>
      <w:r w:rsidRPr="00A82150">
        <w:rPr>
          <w:rFonts w:ascii="微软雅黑" w:eastAsia="微软雅黑" w:hAnsi="微软雅黑" w:cs="微软雅黑"/>
          <w:spacing w:val="12"/>
          <w:lang w:eastAsia="zh-CN"/>
        </w:rPr>
        <w:t>75.34</w:t>
      </w:r>
      <w:r w:rsidRPr="00A82150">
        <w:rPr>
          <w:rFonts w:ascii="微软雅黑" w:eastAsia="微软雅黑" w:hAnsi="微软雅黑" w:cs="微软雅黑" w:hint="eastAsia"/>
          <w:spacing w:val="12"/>
          <w:lang w:eastAsia="zh-CN"/>
        </w:rPr>
        <w:t>美分</w:t>
      </w:r>
      <w:r w:rsidRPr="00A82150">
        <w:rPr>
          <w:rFonts w:ascii="微软雅黑" w:eastAsia="微软雅黑" w:hAnsi="微软雅黑" w:cs="微软雅黑"/>
          <w:spacing w:val="12"/>
          <w:lang w:eastAsia="zh-CN"/>
        </w:rPr>
        <w:t>/</w:t>
      </w:r>
      <w:r w:rsidRPr="00A82150">
        <w:rPr>
          <w:rFonts w:ascii="微软雅黑" w:eastAsia="微软雅黑" w:hAnsi="微软雅黑" w:cs="微软雅黑" w:hint="eastAsia"/>
          <w:spacing w:val="12"/>
          <w:lang w:eastAsia="zh-CN"/>
        </w:rPr>
        <w:t>磅。美国农业部（</w:t>
      </w:r>
      <w:r w:rsidRPr="00A82150">
        <w:rPr>
          <w:rFonts w:ascii="微软雅黑" w:eastAsia="微软雅黑" w:hAnsi="微软雅黑" w:cs="微软雅黑"/>
          <w:spacing w:val="12"/>
          <w:lang w:eastAsia="zh-CN"/>
        </w:rPr>
        <w:t>USDA</w:t>
      </w:r>
      <w:r w:rsidRPr="00A82150">
        <w:rPr>
          <w:rFonts w:ascii="微软雅黑" w:eastAsia="微软雅黑" w:hAnsi="微软雅黑" w:cs="微软雅黑" w:hint="eastAsia"/>
          <w:spacing w:val="12"/>
          <w:lang w:eastAsia="zh-CN"/>
        </w:rPr>
        <w:t>）最新发布的</w:t>
      </w:r>
      <w:r w:rsidRPr="00A82150">
        <w:rPr>
          <w:rFonts w:ascii="微软雅黑" w:eastAsia="微软雅黑" w:hAnsi="微软雅黑" w:cs="微软雅黑"/>
          <w:spacing w:val="12"/>
          <w:lang w:eastAsia="zh-CN"/>
        </w:rPr>
        <w:t>6</w:t>
      </w:r>
      <w:r w:rsidRPr="00A82150">
        <w:rPr>
          <w:rFonts w:ascii="微软雅黑" w:eastAsia="微软雅黑" w:hAnsi="微软雅黑" w:cs="微软雅黑" w:hint="eastAsia"/>
          <w:spacing w:val="12"/>
          <w:lang w:eastAsia="zh-CN"/>
        </w:rPr>
        <w:t>月份全球棉花供需预测报告，全球棉花</w:t>
      </w:r>
      <w:r w:rsidRPr="00A82150">
        <w:rPr>
          <w:rFonts w:ascii="微软雅黑" w:eastAsia="微软雅黑" w:hAnsi="微软雅黑" w:cs="微软雅黑"/>
          <w:spacing w:val="12"/>
          <w:lang w:eastAsia="zh-CN"/>
        </w:rPr>
        <w:t>2023/24</w:t>
      </w:r>
      <w:r w:rsidRPr="00A82150">
        <w:rPr>
          <w:rFonts w:ascii="微软雅黑" w:eastAsia="微软雅黑" w:hAnsi="微软雅黑" w:cs="微软雅黑" w:hint="eastAsia"/>
          <w:spacing w:val="12"/>
          <w:lang w:eastAsia="zh-CN"/>
        </w:rPr>
        <w:t>年度及</w:t>
      </w:r>
      <w:r w:rsidRPr="00A82150">
        <w:rPr>
          <w:rFonts w:ascii="微软雅黑" w:eastAsia="微软雅黑" w:hAnsi="微软雅黑" w:cs="微软雅黑"/>
          <w:spacing w:val="12"/>
          <w:lang w:eastAsia="zh-CN"/>
        </w:rPr>
        <w:t>2024/25</w:t>
      </w:r>
      <w:r w:rsidRPr="00A82150">
        <w:rPr>
          <w:rFonts w:ascii="微软雅黑" w:eastAsia="微软雅黑" w:hAnsi="微软雅黑" w:cs="微软雅黑" w:hint="eastAsia"/>
          <w:spacing w:val="12"/>
          <w:lang w:eastAsia="zh-CN"/>
        </w:rPr>
        <w:t>年度棉花产量预期环比小幅调增，期末库存环比也小幅增加；中国市场</w:t>
      </w:r>
      <w:r w:rsidRPr="00A82150">
        <w:rPr>
          <w:rFonts w:ascii="微软雅黑" w:eastAsia="微软雅黑" w:hAnsi="微软雅黑" w:cs="微软雅黑"/>
          <w:spacing w:val="12"/>
          <w:lang w:eastAsia="zh-CN"/>
        </w:rPr>
        <w:t>2023/24</w:t>
      </w:r>
      <w:r w:rsidRPr="00A82150">
        <w:rPr>
          <w:rFonts w:ascii="微软雅黑" w:eastAsia="微软雅黑" w:hAnsi="微软雅黑" w:cs="微软雅黑" w:hint="eastAsia"/>
          <w:spacing w:val="12"/>
          <w:lang w:eastAsia="zh-CN"/>
        </w:rPr>
        <w:t>年度和</w:t>
      </w:r>
      <w:r w:rsidRPr="00A82150">
        <w:rPr>
          <w:rFonts w:ascii="微软雅黑" w:eastAsia="微软雅黑" w:hAnsi="微软雅黑" w:cs="微软雅黑"/>
          <w:spacing w:val="12"/>
          <w:lang w:eastAsia="zh-CN"/>
        </w:rPr>
        <w:t>2024/25</w:t>
      </w:r>
      <w:r w:rsidRPr="00A82150">
        <w:rPr>
          <w:rFonts w:ascii="微软雅黑" w:eastAsia="微软雅黑" w:hAnsi="微软雅黑" w:cs="微软雅黑" w:hint="eastAsia"/>
          <w:spacing w:val="12"/>
          <w:lang w:eastAsia="zh-CN"/>
        </w:rPr>
        <w:t>年度</w:t>
      </w:r>
      <w:proofErr w:type="gramStart"/>
      <w:r w:rsidRPr="00A82150">
        <w:rPr>
          <w:rFonts w:ascii="微软雅黑" w:eastAsia="微软雅黑" w:hAnsi="微软雅黑" w:cs="微软雅黑" w:hint="eastAsia"/>
          <w:spacing w:val="12"/>
          <w:lang w:eastAsia="zh-CN"/>
        </w:rPr>
        <w:t>产消环比</w:t>
      </w:r>
      <w:proofErr w:type="gramEnd"/>
      <w:r w:rsidRPr="00A82150">
        <w:rPr>
          <w:rFonts w:ascii="微软雅黑" w:eastAsia="微软雅黑" w:hAnsi="微软雅黑" w:cs="微软雅黑" w:hint="eastAsia"/>
          <w:spacing w:val="12"/>
          <w:lang w:eastAsia="zh-CN"/>
        </w:rPr>
        <w:t>持平，期末库存均小幅下降。数据显示全球棉花格局承压，中国弱稳，而市场实际需求却随着夏季高温高湿的到来，全球纺织品需求逐步走弱，纺织淡季氛围的逐步发酵，棉花期货价格内外同步下跌。美</w:t>
      </w:r>
      <w:proofErr w:type="gramStart"/>
      <w:r w:rsidRPr="00A82150">
        <w:rPr>
          <w:rFonts w:ascii="微软雅黑" w:eastAsia="微软雅黑" w:hAnsi="微软雅黑" w:cs="微软雅黑" w:hint="eastAsia"/>
          <w:spacing w:val="12"/>
          <w:lang w:eastAsia="zh-CN"/>
        </w:rPr>
        <w:t>棉主力</w:t>
      </w:r>
      <w:proofErr w:type="gramEnd"/>
      <w:r w:rsidRPr="00A82150">
        <w:rPr>
          <w:rFonts w:ascii="微软雅黑" w:eastAsia="微软雅黑" w:hAnsi="微软雅黑" w:cs="微软雅黑" w:hint="eastAsia"/>
          <w:spacing w:val="12"/>
          <w:lang w:eastAsia="zh-CN"/>
        </w:rPr>
        <w:t>价格关注上方压力</w:t>
      </w:r>
      <w:r w:rsidRPr="00A82150">
        <w:rPr>
          <w:rFonts w:ascii="微软雅黑" w:eastAsia="微软雅黑" w:hAnsi="微软雅黑" w:cs="微软雅黑"/>
          <w:spacing w:val="12"/>
          <w:lang w:eastAsia="zh-CN"/>
        </w:rPr>
        <w:t>80.0</w:t>
      </w:r>
      <w:r w:rsidRPr="00A82150">
        <w:rPr>
          <w:rFonts w:ascii="微软雅黑" w:eastAsia="微软雅黑" w:hAnsi="微软雅黑" w:cs="微软雅黑" w:hint="eastAsia"/>
          <w:spacing w:val="12"/>
          <w:lang w:eastAsia="zh-CN"/>
        </w:rPr>
        <w:t>美分</w:t>
      </w:r>
      <w:r w:rsidRPr="00A82150">
        <w:rPr>
          <w:rFonts w:ascii="微软雅黑" w:eastAsia="微软雅黑" w:hAnsi="微软雅黑" w:cs="微软雅黑"/>
          <w:spacing w:val="12"/>
          <w:lang w:eastAsia="zh-CN"/>
        </w:rPr>
        <w:t>/</w:t>
      </w:r>
      <w:r w:rsidRPr="00A82150">
        <w:rPr>
          <w:rFonts w:ascii="微软雅黑" w:eastAsia="微软雅黑" w:hAnsi="微软雅黑" w:cs="微软雅黑" w:hint="eastAsia"/>
          <w:spacing w:val="12"/>
          <w:lang w:eastAsia="zh-CN"/>
        </w:rPr>
        <w:t>磅，下方支撑</w:t>
      </w:r>
      <w:r w:rsidRPr="00A82150">
        <w:rPr>
          <w:rFonts w:ascii="微软雅黑" w:eastAsia="微软雅黑" w:hAnsi="微软雅黑" w:cs="微软雅黑"/>
          <w:spacing w:val="12"/>
          <w:lang w:eastAsia="zh-CN"/>
        </w:rPr>
        <w:t>66.0</w:t>
      </w:r>
      <w:r w:rsidRPr="00A82150">
        <w:rPr>
          <w:rFonts w:ascii="微软雅黑" w:eastAsia="微软雅黑" w:hAnsi="微软雅黑" w:cs="微软雅黑" w:hint="eastAsia"/>
          <w:spacing w:val="12"/>
          <w:lang w:eastAsia="zh-CN"/>
        </w:rPr>
        <w:t>美分</w:t>
      </w:r>
      <w:r w:rsidRPr="00A82150">
        <w:rPr>
          <w:rFonts w:ascii="微软雅黑" w:eastAsia="微软雅黑" w:hAnsi="微软雅黑" w:cs="微软雅黑"/>
          <w:spacing w:val="12"/>
          <w:lang w:eastAsia="zh-CN"/>
        </w:rPr>
        <w:t>/</w:t>
      </w:r>
      <w:r w:rsidRPr="00A82150">
        <w:rPr>
          <w:rFonts w:ascii="微软雅黑" w:eastAsia="微软雅黑" w:hAnsi="微软雅黑" w:cs="微软雅黑" w:hint="eastAsia"/>
          <w:spacing w:val="12"/>
          <w:lang w:eastAsia="zh-CN"/>
        </w:rPr>
        <w:t>磅。建议</w:t>
      </w:r>
      <w:r w:rsidRPr="00A82150">
        <w:rPr>
          <w:rFonts w:ascii="微软雅黑" w:eastAsia="微软雅黑" w:hAnsi="微软雅黑" w:cs="微软雅黑"/>
          <w:spacing w:val="12"/>
          <w:lang w:eastAsia="zh-CN"/>
        </w:rPr>
        <w:t>12</w:t>
      </w:r>
      <w:r w:rsidRPr="00A82150">
        <w:rPr>
          <w:rFonts w:ascii="微软雅黑" w:eastAsia="微软雅黑" w:hAnsi="微软雅黑" w:cs="微软雅黑" w:hint="eastAsia"/>
          <w:spacing w:val="12"/>
          <w:lang w:eastAsia="zh-CN"/>
        </w:rPr>
        <w:t>月</w:t>
      </w:r>
      <w:r w:rsidRPr="00A82150">
        <w:rPr>
          <w:rFonts w:ascii="微软雅黑" w:eastAsia="微软雅黑" w:hAnsi="微软雅黑" w:cs="微软雅黑"/>
          <w:spacing w:val="12"/>
          <w:lang w:eastAsia="zh-CN"/>
        </w:rPr>
        <w:t xml:space="preserve"> ICE </w:t>
      </w:r>
      <w:proofErr w:type="gramStart"/>
      <w:r w:rsidRPr="00A82150">
        <w:rPr>
          <w:rFonts w:ascii="微软雅黑" w:eastAsia="微软雅黑" w:hAnsi="微软雅黑" w:cs="微软雅黑" w:hint="eastAsia"/>
          <w:spacing w:val="12"/>
          <w:lang w:eastAsia="zh-CN"/>
        </w:rPr>
        <w:t>期棉短期</w:t>
      </w:r>
      <w:proofErr w:type="gramEnd"/>
      <w:r w:rsidRPr="00A82150">
        <w:rPr>
          <w:rFonts w:ascii="微软雅黑" w:eastAsia="微软雅黑" w:hAnsi="微软雅黑" w:cs="微软雅黑" w:hint="eastAsia"/>
          <w:spacing w:val="12"/>
          <w:lang w:eastAsia="zh-CN"/>
        </w:rPr>
        <w:t>观望。</w:t>
      </w:r>
    </w:p>
    <w:p w:rsidR="00DE665D" w:rsidRDefault="00DE665D" w:rsidP="00DE665D">
      <w:pPr>
        <w:spacing w:before="103" w:line="256" w:lineRule="auto"/>
        <w:ind w:right="743"/>
        <w:jc w:val="both"/>
        <w:rPr>
          <w:rFonts w:ascii="微软雅黑" w:eastAsia="微软雅黑" w:hAnsi="微软雅黑" w:cs="微软雅黑"/>
          <w:spacing w:val="12"/>
          <w:sz w:val="24"/>
          <w:szCs w:val="24"/>
          <w:lang w:eastAsia="zh-CN"/>
        </w:rPr>
      </w:pPr>
      <w:r w:rsidRPr="005C2240">
        <w:rPr>
          <w:rFonts w:ascii="微软雅黑" w:eastAsia="微软雅黑" w:hAnsi="微软雅黑" w:cs="微软雅黑" w:hint="eastAsia"/>
          <w:spacing w:val="7"/>
          <w:lang w:val="zh-CN" w:eastAsia="zh-CN"/>
        </w:rPr>
        <w:t>图</w:t>
      </w:r>
      <w:r w:rsidRPr="005C2240">
        <w:rPr>
          <w:rFonts w:ascii="微软雅黑" w:eastAsia="微软雅黑" w:hAnsi="微软雅黑" w:cs="微软雅黑" w:hint="eastAsia"/>
          <w:spacing w:val="7"/>
          <w:lang w:eastAsia="zh-CN"/>
        </w:rPr>
        <w:t>8：ICE棉花</w:t>
      </w:r>
      <w:r w:rsidRPr="005C2240">
        <w:rPr>
          <w:rFonts w:ascii="微软雅黑" w:eastAsia="微软雅黑" w:hAnsi="微软雅黑" w:cs="微软雅黑" w:hint="eastAsia"/>
          <w:spacing w:val="7"/>
          <w:lang w:val="zh-CN" w:eastAsia="zh-CN"/>
        </w:rPr>
        <w:t>期货主力合约日走势图</w:t>
      </w:r>
    </w:p>
    <w:p w:rsidR="00DE665D" w:rsidRDefault="00A82150" w:rsidP="00DE665D">
      <w:pPr>
        <w:spacing w:before="103" w:line="256" w:lineRule="auto"/>
        <w:ind w:right="743"/>
        <w:jc w:val="both"/>
        <w:rPr>
          <w:rFonts w:ascii="微软雅黑" w:eastAsia="微软雅黑" w:hAnsi="微软雅黑" w:cs="微软雅黑"/>
          <w:spacing w:val="7"/>
          <w:lang w:val="zh-CN" w:eastAsia="zh-CN"/>
        </w:rPr>
      </w:pPr>
      <w:r>
        <w:rPr>
          <w:rFonts w:hint="eastAsia"/>
          <w:noProof/>
          <w:lang w:eastAsia="zh-CN"/>
        </w:rPr>
        <w:drawing>
          <wp:inline distT="0" distB="0" distL="0" distR="0">
            <wp:extent cx="6096000" cy="2295525"/>
            <wp:effectExtent l="0" t="0" r="0" b="9525"/>
            <wp:docPr id="26" name="图片 26" descr="QQ截图20240627080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6" descr="QQ截图2024062708033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096329" cy="2295649"/>
                    </a:xfrm>
                    <a:prstGeom prst="rect">
                      <a:avLst/>
                    </a:prstGeom>
                    <a:noFill/>
                    <a:ln>
                      <a:noFill/>
                    </a:ln>
                  </pic:spPr>
                </pic:pic>
              </a:graphicData>
            </a:graphic>
          </wp:inline>
        </w:drawing>
      </w:r>
    </w:p>
    <w:p w:rsidR="00DE665D" w:rsidRDefault="00DE665D" w:rsidP="00DE665D">
      <w:pPr>
        <w:spacing w:before="120" w:line="190" w:lineRule="auto"/>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资料来源：wind、瑞达国际</w:t>
      </w:r>
    </w:p>
    <w:p w:rsidR="00DE665D" w:rsidRDefault="00DE665D" w:rsidP="00DE665D">
      <w:pPr>
        <w:kinsoku/>
        <w:autoSpaceDE/>
        <w:autoSpaceDN/>
        <w:adjustRightInd/>
        <w:snapToGrid/>
        <w:textAlignment w:val="auto"/>
        <w:rPr>
          <w:rFonts w:ascii="微软雅黑" w:eastAsia="微软雅黑" w:hAnsi="微软雅黑" w:cs="微软雅黑"/>
          <w:spacing w:val="7"/>
          <w:lang w:eastAsia="zh-CN"/>
        </w:rPr>
      </w:pPr>
    </w:p>
    <w:p w:rsidR="00DE665D" w:rsidRPr="005C2240" w:rsidRDefault="00DE665D" w:rsidP="00DE665D">
      <w:pPr>
        <w:spacing w:before="103" w:line="256" w:lineRule="auto"/>
        <w:ind w:right="743"/>
        <w:jc w:val="both"/>
        <w:rPr>
          <w:rFonts w:ascii="微软雅黑" w:eastAsia="微软雅黑" w:hAnsi="微软雅黑" w:cs="微软雅黑"/>
          <w:spacing w:val="12"/>
          <w:lang w:eastAsia="zh-CN"/>
        </w:rPr>
      </w:pPr>
      <w:r w:rsidRPr="005C2240">
        <w:rPr>
          <w:rFonts w:ascii="微软雅黑" w:eastAsia="微软雅黑" w:hAnsi="微软雅黑" w:cs="微软雅黑" w:hint="eastAsia"/>
          <w:b/>
          <w:bCs/>
          <w:spacing w:val="12"/>
          <w:lang w:eastAsia="zh-CN"/>
        </w:rPr>
        <w:t>ICE原糖</w:t>
      </w:r>
    </w:p>
    <w:p w:rsidR="00DE665D" w:rsidRPr="008F35C2" w:rsidRDefault="00A82150" w:rsidP="00A82150">
      <w:pPr>
        <w:spacing w:before="103" w:line="256" w:lineRule="auto"/>
        <w:ind w:right="743" w:firstLineChars="200" w:firstLine="468"/>
        <w:jc w:val="both"/>
        <w:rPr>
          <w:rFonts w:ascii="微软雅黑" w:eastAsia="微软雅黑" w:hAnsi="微软雅黑" w:cs="微软雅黑"/>
          <w:spacing w:val="12"/>
          <w:lang w:eastAsia="zh-CN"/>
        </w:rPr>
      </w:pPr>
      <w:r w:rsidRPr="00A82150">
        <w:rPr>
          <w:rFonts w:ascii="微软雅黑" w:eastAsia="微软雅黑" w:hAnsi="微软雅黑" w:cs="微软雅黑" w:hint="eastAsia"/>
          <w:spacing w:val="12"/>
          <w:lang w:eastAsia="zh-CN"/>
        </w:rPr>
        <w:t>洲际期货交易所（</w:t>
      </w:r>
      <w:r w:rsidRPr="00A82150">
        <w:rPr>
          <w:rFonts w:ascii="微软雅黑" w:eastAsia="微软雅黑" w:hAnsi="微软雅黑" w:cs="微软雅黑"/>
          <w:spacing w:val="12"/>
          <w:lang w:eastAsia="zh-CN"/>
        </w:rPr>
        <w:t>ICE</w:t>
      </w:r>
      <w:r w:rsidRPr="00A82150">
        <w:rPr>
          <w:rFonts w:ascii="微软雅黑" w:eastAsia="微软雅黑" w:hAnsi="微软雅黑" w:cs="微软雅黑" w:hint="eastAsia"/>
          <w:spacing w:val="12"/>
          <w:lang w:eastAsia="zh-CN"/>
        </w:rPr>
        <w:t>）原糖期货周三上涨，市场关注巴西糖产量前景。交投最活跃的</w:t>
      </w:r>
      <w:r w:rsidRPr="00A82150">
        <w:rPr>
          <w:rFonts w:ascii="微软雅黑" w:eastAsia="微软雅黑" w:hAnsi="微软雅黑" w:cs="微软雅黑"/>
          <w:spacing w:val="12"/>
          <w:lang w:eastAsia="zh-CN"/>
        </w:rPr>
        <w:t>ICE 7</w:t>
      </w:r>
      <w:r w:rsidRPr="00A82150">
        <w:rPr>
          <w:rFonts w:ascii="微软雅黑" w:eastAsia="微软雅黑" w:hAnsi="微软雅黑" w:cs="微软雅黑" w:hint="eastAsia"/>
          <w:spacing w:val="12"/>
          <w:lang w:eastAsia="zh-CN"/>
        </w:rPr>
        <w:t>月原糖期货合约</w:t>
      </w:r>
      <w:proofErr w:type="gramStart"/>
      <w:r w:rsidRPr="00A82150">
        <w:rPr>
          <w:rFonts w:ascii="微软雅黑" w:eastAsia="微软雅黑" w:hAnsi="微软雅黑" w:cs="微软雅黑" w:hint="eastAsia"/>
          <w:spacing w:val="12"/>
          <w:lang w:eastAsia="zh-CN"/>
        </w:rPr>
        <w:t>收盘收</w:t>
      </w:r>
      <w:proofErr w:type="gramEnd"/>
      <w:r w:rsidRPr="00A82150">
        <w:rPr>
          <w:rFonts w:ascii="微软雅黑" w:eastAsia="微软雅黑" w:hAnsi="微软雅黑" w:cs="微软雅黑" w:hint="eastAsia"/>
          <w:spacing w:val="12"/>
          <w:lang w:eastAsia="zh-CN"/>
        </w:rPr>
        <w:t>涨</w:t>
      </w:r>
      <w:r w:rsidRPr="00A82150">
        <w:rPr>
          <w:rFonts w:ascii="微软雅黑" w:eastAsia="微软雅黑" w:hAnsi="微软雅黑" w:cs="微软雅黑"/>
          <w:spacing w:val="12"/>
          <w:lang w:eastAsia="zh-CN"/>
        </w:rPr>
        <w:t>0.14</w:t>
      </w:r>
      <w:r w:rsidRPr="00A82150">
        <w:rPr>
          <w:rFonts w:ascii="微软雅黑" w:eastAsia="微软雅黑" w:hAnsi="微软雅黑" w:cs="微软雅黑" w:hint="eastAsia"/>
          <w:spacing w:val="12"/>
          <w:lang w:eastAsia="zh-CN"/>
        </w:rPr>
        <w:t>美分或</w:t>
      </w:r>
      <w:r w:rsidRPr="00A82150">
        <w:rPr>
          <w:rFonts w:ascii="微软雅黑" w:eastAsia="微软雅黑" w:hAnsi="微软雅黑" w:cs="微软雅黑"/>
          <w:spacing w:val="12"/>
          <w:lang w:eastAsia="zh-CN"/>
        </w:rPr>
        <w:t>0.7%</w:t>
      </w:r>
      <w:r w:rsidRPr="00A82150">
        <w:rPr>
          <w:rFonts w:ascii="微软雅黑" w:eastAsia="微软雅黑" w:hAnsi="微软雅黑" w:cs="微软雅黑" w:hint="eastAsia"/>
          <w:spacing w:val="12"/>
          <w:lang w:eastAsia="zh-CN"/>
        </w:rPr>
        <w:t>，结算价每磅</w:t>
      </w:r>
      <w:r w:rsidRPr="00A82150">
        <w:rPr>
          <w:rFonts w:ascii="微软雅黑" w:eastAsia="微软雅黑" w:hAnsi="微软雅黑" w:cs="微软雅黑"/>
          <w:spacing w:val="12"/>
          <w:lang w:eastAsia="zh-CN"/>
        </w:rPr>
        <w:t>19.24</w:t>
      </w:r>
      <w:r w:rsidRPr="00A82150">
        <w:rPr>
          <w:rFonts w:ascii="微软雅黑" w:eastAsia="微软雅黑" w:hAnsi="微软雅黑" w:cs="微软雅黑" w:hint="eastAsia"/>
          <w:spacing w:val="12"/>
          <w:lang w:eastAsia="zh-CN"/>
        </w:rPr>
        <w:t>美分。各机构对全球食糖供应预期走向宽松，仍施压糖价。巴西航运机构</w:t>
      </w:r>
      <w:r w:rsidRPr="00A82150">
        <w:rPr>
          <w:rFonts w:ascii="微软雅黑" w:eastAsia="微软雅黑" w:hAnsi="微软雅黑" w:cs="微软雅黑"/>
          <w:spacing w:val="12"/>
          <w:lang w:eastAsia="zh-CN"/>
        </w:rPr>
        <w:t>Williams</w:t>
      </w:r>
      <w:r w:rsidRPr="00A82150">
        <w:rPr>
          <w:rFonts w:ascii="微软雅黑" w:eastAsia="微软雅黑" w:hAnsi="微软雅黑" w:cs="微软雅黑" w:hint="eastAsia"/>
          <w:spacing w:val="12"/>
          <w:lang w:eastAsia="zh-CN"/>
        </w:rPr>
        <w:t>发布的数据显示，截至</w:t>
      </w:r>
      <w:r w:rsidRPr="00A82150">
        <w:rPr>
          <w:rFonts w:ascii="微软雅黑" w:eastAsia="微软雅黑" w:hAnsi="微软雅黑" w:cs="微软雅黑"/>
          <w:spacing w:val="12"/>
          <w:lang w:eastAsia="zh-CN"/>
        </w:rPr>
        <w:t>6</w:t>
      </w:r>
      <w:r w:rsidRPr="00A82150">
        <w:rPr>
          <w:rFonts w:ascii="微软雅黑" w:eastAsia="微软雅黑" w:hAnsi="微软雅黑" w:cs="微软雅黑" w:hint="eastAsia"/>
          <w:spacing w:val="12"/>
          <w:lang w:eastAsia="zh-CN"/>
        </w:rPr>
        <w:t>月</w:t>
      </w:r>
      <w:r w:rsidRPr="00A82150">
        <w:rPr>
          <w:rFonts w:ascii="微软雅黑" w:eastAsia="微软雅黑" w:hAnsi="微软雅黑" w:cs="微软雅黑"/>
          <w:spacing w:val="12"/>
          <w:lang w:eastAsia="zh-CN"/>
        </w:rPr>
        <w:t>19</w:t>
      </w:r>
      <w:r w:rsidRPr="00A82150">
        <w:rPr>
          <w:rFonts w:ascii="微软雅黑" w:eastAsia="微软雅黑" w:hAnsi="微软雅黑" w:cs="微软雅黑" w:hint="eastAsia"/>
          <w:spacing w:val="12"/>
          <w:lang w:eastAsia="zh-CN"/>
        </w:rPr>
        <w:t>日当周巴西港口等待装运食糖的船只数量为</w:t>
      </w:r>
      <w:r w:rsidRPr="00A82150">
        <w:rPr>
          <w:rFonts w:ascii="微软雅黑" w:eastAsia="微软雅黑" w:hAnsi="微软雅黑" w:cs="微软雅黑"/>
          <w:spacing w:val="12"/>
          <w:lang w:eastAsia="zh-CN"/>
        </w:rPr>
        <w:t>84</w:t>
      </w:r>
      <w:r w:rsidRPr="00A82150">
        <w:rPr>
          <w:rFonts w:ascii="微软雅黑" w:eastAsia="微软雅黑" w:hAnsi="微软雅黑" w:cs="微软雅黑" w:hint="eastAsia"/>
          <w:spacing w:val="12"/>
          <w:lang w:eastAsia="zh-CN"/>
        </w:rPr>
        <w:t>艘，此前一周为</w:t>
      </w:r>
      <w:r w:rsidRPr="00A82150">
        <w:rPr>
          <w:rFonts w:ascii="微软雅黑" w:eastAsia="微软雅黑" w:hAnsi="微软雅黑" w:cs="微软雅黑"/>
          <w:spacing w:val="12"/>
          <w:lang w:eastAsia="zh-CN"/>
        </w:rPr>
        <w:t>90</w:t>
      </w:r>
      <w:r w:rsidRPr="00A82150">
        <w:rPr>
          <w:rFonts w:ascii="微软雅黑" w:eastAsia="微软雅黑" w:hAnsi="微软雅黑" w:cs="微软雅黑" w:hint="eastAsia"/>
          <w:spacing w:val="12"/>
          <w:lang w:eastAsia="zh-CN"/>
        </w:rPr>
        <w:t>艘。港口等待装运的食糖数量为</w:t>
      </w:r>
      <w:r w:rsidRPr="00A82150">
        <w:rPr>
          <w:rFonts w:ascii="微软雅黑" w:eastAsia="微软雅黑" w:hAnsi="微软雅黑" w:cs="微软雅黑"/>
          <w:spacing w:val="12"/>
          <w:lang w:eastAsia="zh-CN"/>
        </w:rPr>
        <w:t>352.39</w:t>
      </w:r>
      <w:r w:rsidRPr="00A82150">
        <w:rPr>
          <w:rFonts w:ascii="微软雅黑" w:eastAsia="微软雅黑" w:hAnsi="微软雅黑" w:cs="微软雅黑" w:hint="eastAsia"/>
          <w:spacing w:val="12"/>
          <w:lang w:eastAsia="zh-CN"/>
        </w:rPr>
        <w:t>万吨，此前一周为</w:t>
      </w:r>
      <w:r w:rsidRPr="00A82150">
        <w:rPr>
          <w:rFonts w:ascii="微软雅黑" w:eastAsia="微软雅黑" w:hAnsi="微软雅黑" w:cs="微软雅黑"/>
          <w:spacing w:val="12"/>
          <w:lang w:eastAsia="zh-CN"/>
        </w:rPr>
        <w:t>372.71</w:t>
      </w:r>
      <w:r w:rsidRPr="00A82150">
        <w:rPr>
          <w:rFonts w:ascii="微软雅黑" w:eastAsia="微软雅黑" w:hAnsi="微软雅黑" w:cs="微软雅黑" w:hint="eastAsia"/>
          <w:spacing w:val="12"/>
          <w:lang w:eastAsia="zh-CN"/>
        </w:rPr>
        <w:t>万吨。当周等待装运出口的食糖船只数量微幅减少，运输进度略加快。</w:t>
      </w:r>
      <w:proofErr w:type="gramStart"/>
      <w:r w:rsidRPr="00A82150">
        <w:rPr>
          <w:rFonts w:ascii="微软雅黑" w:eastAsia="微软雅黑" w:hAnsi="微软雅黑" w:cs="微软雅黑" w:hint="eastAsia"/>
          <w:spacing w:val="12"/>
          <w:lang w:eastAsia="zh-CN"/>
        </w:rPr>
        <w:t>美糖主力</w:t>
      </w:r>
      <w:proofErr w:type="gramEnd"/>
      <w:r w:rsidRPr="00A82150">
        <w:rPr>
          <w:rFonts w:ascii="微软雅黑" w:eastAsia="微软雅黑" w:hAnsi="微软雅黑" w:cs="微软雅黑" w:hint="eastAsia"/>
          <w:spacing w:val="12"/>
          <w:lang w:eastAsia="zh-CN"/>
        </w:rPr>
        <w:t>价格关注上方压力</w:t>
      </w:r>
      <w:r w:rsidRPr="00A82150">
        <w:rPr>
          <w:rFonts w:ascii="微软雅黑" w:eastAsia="微软雅黑" w:hAnsi="微软雅黑" w:cs="微软雅黑"/>
          <w:spacing w:val="12"/>
          <w:lang w:eastAsia="zh-CN"/>
        </w:rPr>
        <w:t>18.0</w:t>
      </w:r>
      <w:r w:rsidRPr="00A82150">
        <w:rPr>
          <w:rFonts w:ascii="微软雅黑" w:eastAsia="微软雅黑" w:hAnsi="微软雅黑" w:cs="微软雅黑" w:hint="eastAsia"/>
          <w:spacing w:val="12"/>
          <w:lang w:eastAsia="zh-CN"/>
        </w:rPr>
        <w:t>美分</w:t>
      </w:r>
      <w:r w:rsidRPr="00A82150">
        <w:rPr>
          <w:rFonts w:ascii="微软雅黑" w:eastAsia="微软雅黑" w:hAnsi="微软雅黑" w:cs="微软雅黑"/>
          <w:spacing w:val="12"/>
          <w:lang w:eastAsia="zh-CN"/>
        </w:rPr>
        <w:t>/</w:t>
      </w:r>
      <w:r w:rsidRPr="00A82150">
        <w:rPr>
          <w:rFonts w:ascii="微软雅黑" w:eastAsia="微软雅黑" w:hAnsi="微软雅黑" w:cs="微软雅黑" w:hint="eastAsia"/>
          <w:spacing w:val="12"/>
          <w:lang w:eastAsia="zh-CN"/>
        </w:rPr>
        <w:t>磅，下方支撑</w:t>
      </w:r>
      <w:r w:rsidRPr="00A82150">
        <w:rPr>
          <w:rFonts w:ascii="微软雅黑" w:eastAsia="微软雅黑" w:hAnsi="微软雅黑" w:cs="微软雅黑"/>
          <w:spacing w:val="12"/>
          <w:lang w:eastAsia="zh-CN"/>
        </w:rPr>
        <w:t>20.0</w:t>
      </w:r>
      <w:r w:rsidRPr="00A82150">
        <w:rPr>
          <w:rFonts w:ascii="微软雅黑" w:eastAsia="微软雅黑" w:hAnsi="微软雅黑" w:cs="微软雅黑" w:hint="eastAsia"/>
          <w:spacing w:val="12"/>
          <w:lang w:eastAsia="zh-CN"/>
        </w:rPr>
        <w:t>美分</w:t>
      </w:r>
      <w:r w:rsidRPr="00A82150">
        <w:rPr>
          <w:rFonts w:ascii="微软雅黑" w:eastAsia="微软雅黑" w:hAnsi="微软雅黑" w:cs="微软雅黑"/>
          <w:spacing w:val="12"/>
          <w:lang w:eastAsia="zh-CN"/>
        </w:rPr>
        <w:t>/</w:t>
      </w:r>
      <w:r w:rsidRPr="00A82150">
        <w:rPr>
          <w:rFonts w:ascii="微软雅黑" w:eastAsia="微软雅黑" w:hAnsi="微软雅黑" w:cs="微软雅黑" w:hint="eastAsia"/>
          <w:spacing w:val="12"/>
          <w:lang w:eastAsia="zh-CN"/>
        </w:rPr>
        <w:t>磅。建议</w:t>
      </w:r>
      <w:r w:rsidRPr="00A82150">
        <w:rPr>
          <w:rFonts w:ascii="微软雅黑" w:eastAsia="微软雅黑" w:hAnsi="微软雅黑" w:cs="微软雅黑"/>
          <w:spacing w:val="12"/>
          <w:lang w:eastAsia="zh-CN"/>
        </w:rPr>
        <w:t>7</w:t>
      </w:r>
      <w:r w:rsidRPr="00A82150">
        <w:rPr>
          <w:rFonts w:ascii="微软雅黑" w:eastAsia="微软雅黑" w:hAnsi="微软雅黑" w:cs="微软雅黑" w:hint="eastAsia"/>
          <w:spacing w:val="12"/>
          <w:lang w:eastAsia="zh-CN"/>
        </w:rPr>
        <w:t>月</w:t>
      </w:r>
      <w:r w:rsidRPr="00A82150">
        <w:rPr>
          <w:rFonts w:ascii="微软雅黑" w:eastAsia="微软雅黑" w:hAnsi="微软雅黑" w:cs="微软雅黑"/>
          <w:spacing w:val="12"/>
          <w:lang w:eastAsia="zh-CN"/>
        </w:rPr>
        <w:t xml:space="preserve"> ICE </w:t>
      </w:r>
      <w:proofErr w:type="gramStart"/>
      <w:r w:rsidRPr="00A82150">
        <w:rPr>
          <w:rFonts w:ascii="微软雅黑" w:eastAsia="微软雅黑" w:hAnsi="微软雅黑" w:cs="微软雅黑" w:hint="eastAsia"/>
          <w:spacing w:val="12"/>
          <w:lang w:eastAsia="zh-CN"/>
        </w:rPr>
        <w:t>期糖短期</w:t>
      </w:r>
      <w:proofErr w:type="gramEnd"/>
      <w:r w:rsidRPr="00A82150">
        <w:rPr>
          <w:rFonts w:ascii="微软雅黑" w:eastAsia="微软雅黑" w:hAnsi="微软雅黑" w:cs="微软雅黑" w:hint="eastAsia"/>
          <w:spacing w:val="12"/>
          <w:lang w:eastAsia="zh-CN"/>
        </w:rPr>
        <w:t>观望。</w:t>
      </w:r>
    </w:p>
    <w:p w:rsidR="00DE665D" w:rsidRPr="005C2240" w:rsidRDefault="00DE665D" w:rsidP="00DE665D">
      <w:pPr>
        <w:spacing w:before="103" w:line="256" w:lineRule="auto"/>
        <w:ind w:right="743"/>
        <w:jc w:val="both"/>
        <w:rPr>
          <w:rFonts w:ascii="微软雅黑" w:eastAsia="微软雅黑" w:hAnsi="微软雅黑" w:cs="微软雅黑"/>
          <w:color w:val="CE393F"/>
          <w:spacing w:val="8"/>
          <w:position w:val="2"/>
          <w:lang w:eastAsia="zh-CN"/>
        </w:rPr>
      </w:pPr>
      <w:r w:rsidRPr="005C2240">
        <w:rPr>
          <w:rFonts w:ascii="微软雅黑" w:eastAsia="微软雅黑" w:hAnsi="微软雅黑" w:cs="微软雅黑" w:hint="eastAsia"/>
          <w:spacing w:val="7"/>
          <w:lang w:val="zh-CN" w:eastAsia="zh-CN"/>
        </w:rPr>
        <w:t>图</w:t>
      </w:r>
      <w:r w:rsidRPr="005C2240">
        <w:rPr>
          <w:rFonts w:ascii="微软雅黑" w:eastAsia="微软雅黑" w:hAnsi="微软雅黑" w:cs="微软雅黑" w:hint="eastAsia"/>
          <w:spacing w:val="7"/>
          <w:lang w:eastAsia="zh-CN"/>
        </w:rPr>
        <w:t>9：ICE原糖</w:t>
      </w:r>
      <w:r w:rsidRPr="005C2240">
        <w:rPr>
          <w:rFonts w:ascii="微软雅黑" w:eastAsia="微软雅黑" w:hAnsi="微软雅黑" w:cs="微软雅黑" w:hint="eastAsia"/>
          <w:spacing w:val="7"/>
          <w:lang w:val="zh-CN" w:eastAsia="zh-CN"/>
        </w:rPr>
        <w:t>期货主力合约日走势图</w:t>
      </w:r>
    </w:p>
    <w:p w:rsidR="00DE665D" w:rsidRDefault="00A82150" w:rsidP="00DE665D">
      <w:pPr>
        <w:spacing w:before="103" w:line="256" w:lineRule="auto"/>
        <w:ind w:right="743"/>
        <w:jc w:val="both"/>
        <w:rPr>
          <w:rFonts w:ascii="微软雅黑" w:eastAsia="微软雅黑" w:hAnsi="微软雅黑" w:cs="微软雅黑"/>
          <w:spacing w:val="12"/>
          <w:sz w:val="24"/>
          <w:szCs w:val="24"/>
          <w:lang w:eastAsia="zh-CN"/>
        </w:rPr>
      </w:pPr>
      <w:r>
        <w:rPr>
          <w:rFonts w:hint="eastAsia"/>
          <w:noProof/>
          <w:lang w:eastAsia="zh-CN"/>
        </w:rPr>
        <w:lastRenderedPageBreak/>
        <w:drawing>
          <wp:inline distT="0" distB="0" distL="0" distR="0">
            <wp:extent cx="6118225" cy="2085975"/>
            <wp:effectExtent l="0" t="0" r="0" b="9525"/>
            <wp:docPr id="27" name="图片 27" descr="QQ截图20240627080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5" descr="QQ截图2024062708032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23939" cy="2087923"/>
                    </a:xfrm>
                    <a:prstGeom prst="rect">
                      <a:avLst/>
                    </a:prstGeom>
                    <a:noFill/>
                    <a:ln>
                      <a:noFill/>
                    </a:ln>
                  </pic:spPr>
                </pic:pic>
              </a:graphicData>
            </a:graphic>
          </wp:inline>
        </w:drawing>
      </w:r>
    </w:p>
    <w:p w:rsidR="00DE665D" w:rsidRPr="00706D67" w:rsidRDefault="00DE665D" w:rsidP="00DE665D">
      <w:pPr>
        <w:spacing w:before="120" w:line="190" w:lineRule="auto"/>
        <w:jc w:val="both"/>
        <w:rPr>
          <w:rFonts w:ascii="微软雅黑" w:eastAsia="微软雅黑" w:hAnsi="微软雅黑" w:cs="微软雅黑"/>
          <w:b/>
          <w:bCs/>
          <w:spacing w:val="12"/>
          <w:sz w:val="24"/>
          <w:szCs w:val="24"/>
          <w:lang w:eastAsia="zh-CN"/>
        </w:rPr>
      </w:pPr>
      <w:r>
        <w:rPr>
          <w:rFonts w:ascii="微软雅黑" w:eastAsia="微软雅黑" w:hAnsi="微软雅黑" w:cs="微软雅黑" w:hint="eastAsia"/>
          <w:spacing w:val="7"/>
          <w:lang w:eastAsia="zh-CN"/>
        </w:rPr>
        <w:t>资料来源：wind、瑞达国际</w:t>
      </w:r>
    </w:p>
    <w:p w:rsidR="00D04FED" w:rsidRDefault="00D04FED">
      <w:pPr>
        <w:kinsoku/>
        <w:autoSpaceDE/>
        <w:autoSpaceDN/>
        <w:adjustRightInd/>
        <w:snapToGrid/>
        <w:textAlignment w:val="auto"/>
        <w:rPr>
          <w:rFonts w:ascii="微软雅黑" w:eastAsia="微软雅黑" w:hAnsi="微软雅黑" w:cs="微软雅黑"/>
          <w:spacing w:val="7"/>
          <w:lang w:eastAsia="zh-CN"/>
        </w:rPr>
      </w:pPr>
    </w:p>
    <w:p w:rsidR="00AE2365" w:rsidRDefault="00AE2365">
      <w:pPr>
        <w:spacing w:before="120" w:line="190" w:lineRule="auto"/>
        <w:jc w:val="both"/>
        <w:rPr>
          <w:rFonts w:ascii="微软雅黑" w:eastAsia="微软雅黑" w:hAnsi="微软雅黑" w:cs="微软雅黑"/>
          <w:spacing w:val="7"/>
          <w:lang w:eastAsia="zh-CN"/>
        </w:rPr>
      </w:pPr>
    </w:p>
    <w:p w:rsidR="00AE2365" w:rsidRDefault="00996DB6">
      <w:pPr>
        <w:spacing w:before="172" w:line="417" w:lineRule="exact"/>
        <w:rPr>
          <w:rFonts w:ascii="微软雅黑" w:eastAsia="微软雅黑" w:hAnsi="微软雅黑" w:cs="微软雅黑"/>
          <w:sz w:val="20"/>
          <w:szCs w:val="20"/>
          <w:lang w:eastAsia="zh-CN"/>
        </w:rPr>
      </w:pPr>
      <w:r>
        <w:rPr>
          <w:rFonts w:ascii="微软雅黑" w:eastAsia="微软雅黑" w:hAnsi="微软雅黑" w:cs="微软雅黑"/>
          <w:noProof/>
          <w:color w:val="036EB8"/>
          <w:position w:val="-4"/>
          <w:sz w:val="28"/>
          <w:szCs w:val="28"/>
          <w:lang w:eastAsia="zh-CN"/>
        </w:rPr>
        <w:drawing>
          <wp:inline distT="0" distB="0" distL="0" distR="0">
            <wp:extent cx="128905" cy="173990"/>
            <wp:effectExtent l="0" t="0" r="4445" b="16510"/>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21"/>
                    <a:stretch>
                      <a:fillRect/>
                    </a:stretch>
                  </pic:blipFill>
                  <pic:spPr>
                    <a:xfrm>
                      <a:off x="0" y="0"/>
                      <a:ext cx="129197" cy="174370"/>
                    </a:xfrm>
                    <a:prstGeom prst="rect">
                      <a:avLst/>
                    </a:prstGeom>
                  </pic:spPr>
                </pic:pic>
              </a:graphicData>
            </a:graphic>
          </wp:inline>
        </w:drawing>
      </w:r>
      <w:r>
        <w:rPr>
          <w:rFonts w:ascii="微软雅黑" w:eastAsia="微软雅黑" w:hAnsi="微软雅黑" w:cs="微软雅黑"/>
          <w:b/>
          <w:bCs/>
          <w:color w:val="036EB8"/>
          <w:spacing w:val="19"/>
          <w:sz w:val="28"/>
          <w:szCs w:val="28"/>
          <w:lang w:eastAsia="zh-CN"/>
        </w:rPr>
        <w:t xml:space="preserve"> </w:t>
      </w:r>
      <w:r>
        <w:rPr>
          <w:rFonts w:ascii="微软雅黑" w:eastAsia="微软雅黑" w:hAnsi="微软雅黑" w:cs="微软雅黑"/>
          <w:color w:val="CE393F"/>
          <w:spacing w:val="8"/>
          <w:position w:val="2"/>
          <w:sz w:val="40"/>
          <w:szCs w:val="40"/>
          <w:lang w:eastAsia="zh-CN"/>
        </w:rPr>
        <w:t>△</w:t>
      </w:r>
      <w:r>
        <w:rPr>
          <w:rFonts w:ascii="微软雅黑" w:eastAsia="微软雅黑" w:hAnsi="微软雅黑" w:cs="微软雅黑"/>
          <w:color w:val="CE393F"/>
          <w:spacing w:val="-38"/>
          <w:position w:val="2"/>
          <w:sz w:val="40"/>
          <w:szCs w:val="40"/>
          <w:lang w:eastAsia="zh-CN"/>
        </w:rPr>
        <w:t xml:space="preserve"> </w:t>
      </w:r>
      <w:r>
        <w:rPr>
          <w:rFonts w:ascii="微软雅黑" w:eastAsia="微软雅黑" w:hAnsi="微软雅黑" w:cs="微软雅黑"/>
          <w:spacing w:val="8"/>
          <w:position w:val="2"/>
          <w:sz w:val="20"/>
          <w:szCs w:val="20"/>
          <w:lang w:eastAsia="zh-CN"/>
        </w:rPr>
        <w:t>免责声明</w:t>
      </w:r>
    </w:p>
    <w:p w:rsidR="00AE2365" w:rsidRDefault="00996DB6">
      <w:pPr>
        <w:spacing w:before="63" w:line="193" w:lineRule="auto"/>
        <w:ind w:left="340" w:right="706" w:firstLine="379"/>
        <w:jc w:val="both"/>
        <w:rPr>
          <w:rFonts w:ascii="微软雅黑" w:eastAsia="微软雅黑" w:hAnsi="微软雅黑" w:cs="微软雅黑"/>
          <w:color w:val="898989"/>
          <w:spacing w:val="-8"/>
          <w:sz w:val="18"/>
          <w:szCs w:val="18"/>
          <w:lang w:eastAsia="zh-CN"/>
        </w:rPr>
      </w:pPr>
      <w:r>
        <w:rPr>
          <w:rFonts w:ascii="微软雅黑" w:eastAsia="微软雅黑" w:hAnsi="微软雅黑" w:cs="微软雅黑"/>
          <w:color w:val="898989"/>
          <w:spacing w:val="3"/>
          <w:sz w:val="18"/>
          <w:szCs w:val="18"/>
          <w:lang w:eastAsia="zh-CN"/>
        </w:rPr>
        <w:t>此报告由瑞达国际所编制。本报告采用之资料及意见</w:t>
      </w:r>
      <w:proofErr w:type="gramStart"/>
      <w:r>
        <w:rPr>
          <w:rFonts w:ascii="微软雅黑" w:eastAsia="微软雅黑" w:hAnsi="微软雅黑" w:cs="微软雅黑"/>
          <w:color w:val="898989"/>
          <w:spacing w:val="3"/>
          <w:sz w:val="18"/>
          <w:szCs w:val="18"/>
          <w:lang w:eastAsia="zh-CN"/>
        </w:rPr>
        <w:t>均相信</w:t>
      </w:r>
      <w:proofErr w:type="gramEnd"/>
      <w:r>
        <w:rPr>
          <w:rFonts w:ascii="微软雅黑" w:eastAsia="微软雅黑" w:hAnsi="微软雅黑" w:cs="微软雅黑"/>
          <w:color w:val="898989"/>
          <w:spacing w:val="3"/>
          <w:sz w:val="18"/>
          <w:szCs w:val="18"/>
          <w:lang w:eastAsia="zh-CN"/>
        </w:rPr>
        <w:t>可靠及准确</w:t>
      </w:r>
      <w:r>
        <w:rPr>
          <w:rFonts w:ascii="微软雅黑" w:eastAsia="微软雅黑" w:hAnsi="微软雅黑" w:cs="微软雅黑"/>
          <w:color w:val="898989"/>
          <w:spacing w:val="2"/>
          <w:sz w:val="18"/>
          <w:szCs w:val="18"/>
          <w:lang w:eastAsia="zh-CN"/>
        </w:rPr>
        <w:t>，但本公司并不对</w:t>
      </w:r>
      <w:proofErr w:type="gramStart"/>
      <w:r>
        <w:rPr>
          <w:rFonts w:ascii="微软雅黑" w:eastAsia="微软雅黑" w:hAnsi="微软雅黑" w:cs="微软雅黑"/>
          <w:color w:val="898989"/>
          <w:spacing w:val="2"/>
          <w:sz w:val="18"/>
          <w:szCs w:val="18"/>
          <w:lang w:eastAsia="zh-CN"/>
        </w:rPr>
        <w:t>各分析</w:t>
      </w:r>
      <w:proofErr w:type="gramEnd"/>
      <w:r>
        <w:rPr>
          <w:rFonts w:ascii="微软雅黑" w:eastAsia="微软雅黑" w:hAnsi="微软雅黑" w:cs="微软雅黑"/>
          <w:color w:val="898989"/>
          <w:spacing w:val="2"/>
          <w:sz w:val="18"/>
          <w:szCs w:val="18"/>
          <w:lang w:eastAsia="zh-CN"/>
        </w:rPr>
        <w:t>或有关资料之可</w:t>
      </w:r>
      <w:r>
        <w:rPr>
          <w:rFonts w:ascii="微软雅黑" w:eastAsia="微软雅黑" w:hAnsi="微软雅黑" w:cs="微软雅黑"/>
          <w:color w:val="898989"/>
          <w:spacing w:val="3"/>
          <w:sz w:val="18"/>
          <w:szCs w:val="18"/>
          <w:lang w:eastAsia="zh-CN"/>
        </w:rPr>
        <w:t>靠性及准确性</w:t>
      </w:r>
      <w:proofErr w:type="gramStart"/>
      <w:r>
        <w:rPr>
          <w:rFonts w:ascii="微软雅黑" w:eastAsia="微软雅黑" w:hAnsi="微软雅黑" w:cs="微软雅黑"/>
          <w:color w:val="898989"/>
          <w:spacing w:val="3"/>
          <w:sz w:val="18"/>
          <w:szCs w:val="18"/>
          <w:lang w:eastAsia="zh-CN"/>
        </w:rPr>
        <w:t>作出</w:t>
      </w:r>
      <w:proofErr w:type="gramEnd"/>
      <w:r>
        <w:rPr>
          <w:rFonts w:ascii="微软雅黑" w:eastAsia="微软雅黑" w:hAnsi="微软雅黑" w:cs="微软雅黑"/>
          <w:color w:val="898989"/>
          <w:spacing w:val="3"/>
          <w:sz w:val="18"/>
          <w:szCs w:val="18"/>
          <w:lang w:eastAsia="zh-CN"/>
        </w:rPr>
        <w:t>全面性保证。本报告只供客户或读者作参考之用，客户或读者不应完全依靠本报告内容作为投</w:t>
      </w:r>
      <w:r>
        <w:rPr>
          <w:rFonts w:ascii="微软雅黑" w:eastAsia="微软雅黑" w:hAnsi="微软雅黑" w:cs="微软雅黑"/>
          <w:color w:val="898989"/>
          <w:spacing w:val="2"/>
          <w:sz w:val="18"/>
          <w:szCs w:val="18"/>
          <w:lang w:eastAsia="zh-CN"/>
        </w:rPr>
        <w:t>资准</w:t>
      </w:r>
      <w:r>
        <w:rPr>
          <w:rFonts w:ascii="微软雅黑" w:eastAsia="微软雅黑" w:hAnsi="微软雅黑" w:cs="微软雅黑"/>
          <w:color w:val="898989"/>
          <w:spacing w:val="-8"/>
          <w:sz w:val="18"/>
          <w:szCs w:val="18"/>
          <w:lang w:eastAsia="zh-CN"/>
        </w:rPr>
        <w:t>则。</w:t>
      </w:r>
    </w:p>
    <w:p w:rsidR="00AE2365" w:rsidRDefault="00996DB6" w:rsidP="00D04FED">
      <w:pPr>
        <w:spacing w:before="63" w:line="193" w:lineRule="auto"/>
        <w:ind w:left="340" w:right="706" w:firstLine="379"/>
        <w:jc w:val="both"/>
        <w:rPr>
          <w:lang w:eastAsia="zh-CN"/>
        </w:rPr>
      </w:pPr>
      <w:r>
        <w:rPr>
          <w:rFonts w:ascii="微软雅黑" w:eastAsia="微软雅黑" w:hAnsi="微软雅黑" w:cs="微软雅黑"/>
          <w:color w:val="898989"/>
          <w:spacing w:val="3"/>
          <w:sz w:val="18"/>
          <w:szCs w:val="18"/>
          <w:lang w:eastAsia="zh-CN"/>
        </w:rPr>
        <w:t>本报告之资料及意见如有任何更改，恕不另行通知。本报告并非及并无意</w:t>
      </w:r>
      <w:proofErr w:type="gramStart"/>
      <w:r>
        <w:rPr>
          <w:rFonts w:ascii="微软雅黑" w:eastAsia="微软雅黑" w:hAnsi="微软雅黑" w:cs="微软雅黑"/>
          <w:color w:val="898989"/>
          <w:spacing w:val="3"/>
          <w:sz w:val="18"/>
          <w:szCs w:val="18"/>
          <w:lang w:eastAsia="zh-CN"/>
        </w:rPr>
        <w:t>图</w:t>
      </w:r>
      <w:r>
        <w:rPr>
          <w:rFonts w:ascii="微软雅黑" w:eastAsia="微软雅黑" w:hAnsi="微软雅黑" w:cs="微软雅黑"/>
          <w:color w:val="898989"/>
          <w:spacing w:val="2"/>
          <w:sz w:val="18"/>
          <w:szCs w:val="18"/>
          <w:lang w:eastAsia="zh-CN"/>
        </w:rPr>
        <w:t>构成</w:t>
      </w:r>
      <w:proofErr w:type="gramEnd"/>
      <w:r>
        <w:rPr>
          <w:rFonts w:ascii="微软雅黑" w:eastAsia="微软雅黑" w:hAnsi="微软雅黑" w:cs="微软雅黑"/>
          <w:color w:val="898989"/>
          <w:spacing w:val="2"/>
          <w:sz w:val="18"/>
          <w:szCs w:val="18"/>
          <w:lang w:eastAsia="zh-CN"/>
        </w:rPr>
        <w:t>任何作价或招揽进行买卖本报告</w:t>
      </w:r>
      <w:r>
        <w:rPr>
          <w:rFonts w:ascii="微软雅黑" w:eastAsia="微软雅黑" w:hAnsi="微软雅黑" w:cs="微软雅黑"/>
          <w:color w:val="898989"/>
          <w:sz w:val="18"/>
          <w:szCs w:val="18"/>
          <w:lang w:eastAsia="zh-CN"/>
        </w:rPr>
        <w:t xml:space="preserve"> </w:t>
      </w:r>
      <w:r>
        <w:rPr>
          <w:rFonts w:ascii="微软雅黑" w:eastAsia="微软雅黑" w:hAnsi="微软雅黑" w:cs="微软雅黑"/>
          <w:color w:val="898989"/>
          <w:spacing w:val="2"/>
          <w:sz w:val="18"/>
          <w:szCs w:val="18"/>
          <w:lang w:eastAsia="zh-CN"/>
        </w:rPr>
        <w:t>提及的商品。本公司不会对任何因依靠本报告</w:t>
      </w:r>
      <w:proofErr w:type="gramStart"/>
      <w:r>
        <w:rPr>
          <w:rFonts w:ascii="微软雅黑" w:eastAsia="微软雅黑" w:hAnsi="微软雅黑" w:cs="微软雅黑"/>
          <w:color w:val="898989"/>
          <w:spacing w:val="2"/>
          <w:sz w:val="18"/>
          <w:szCs w:val="18"/>
          <w:lang w:eastAsia="zh-CN"/>
        </w:rPr>
        <w:t>作出</w:t>
      </w:r>
      <w:proofErr w:type="gramEnd"/>
      <w:r>
        <w:rPr>
          <w:rFonts w:ascii="微软雅黑" w:eastAsia="微软雅黑" w:hAnsi="微软雅黑" w:cs="微软雅黑"/>
          <w:color w:val="898989"/>
          <w:spacing w:val="2"/>
          <w:sz w:val="18"/>
          <w:szCs w:val="18"/>
          <w:lang w:eastAsia="zh-CN"/>
        </w:rPr>
        <w:t>任何买卖而引致之任何损失承担任</w:t>
      </w:r>
      <w:r>
        <w:rPr>
          <w:rFonts w:ascii="微软雅黑" w:eastAsia="微软雅黑" w:hAnsi="微软雅黑" w:cs="微软雅黑"/>
          <w:color w:val="898989"/>
          <w:spacing w:val="1"/>
          <w:sz w:val="18"/>
          <w:szCs w:val="18"/>
          <w:lang w:eastAsia="zh-CN"/>
        </w:rPr>
        <w:t>何责任。</w:t>
      </w:r>
    </w:p>
    <w:p w:rsidR="00AE2365" w:rsidRDefault="00AE2365">
      <w:pPr>
        <w:spacing w:before="34" w:line="569" w:lineRule="exact"/>
        <w:ind w:firstLine="6421"/>
        <w:rPr>
          <w:lang w:eastAsia="zh-CN"/>
        </w:rPr>
      </w:pPr>
    </w:p>
    <w:p w:rsidR="00AE2365" w:rsidRPr="00D04FED" w:rsidRDefault="00AE2365">
      <w:pPr>
        <w:spacing w:before="34" w:line="569" w:lineRule="exact"/>
        <w:ind w:firstLine="6421"/>
        <w:rPr>
          <w:rFonts w:eastAsiaTheme="minorEastAsia"/>
          <w:lang w:eastAsia="zh-CN"/>
        </w:rPr>
      </w:pPr>
    </w:p>
    <w:p w:rsidR="00AE2365" w:rsidRDefault="00996DB6">
      <w:pPr>
        <w:spacing w:line="3052" w:lineRule="exact"/>
        <w:jc w:val="center"/>
      </w:pPr>
      <w:r>
        <w:rPr>
          <w:noProof/>
          <w:position w:val="-61"/>
          <w:lang w:eastAsia="zh-CN"/>
        </w:rPr>
        <w:drawing>
          <wp:inline distT="0" distB="0" distL="0" distR="0">
            <wp:extent cx="1936115" cy="1938020"/>
            <wp:effectExtent l="0" t="0" r="6985" b="5080"/>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22"/>
                    <a:stretch>
                      <a:fillRect/>
                    </a:stretch>
                  </pic:blipFill>
                  <pic:spPr>
                    <a:xfrm>
                      <a:off x="0" y="0"/>
                      <a:ext cx="1936488" cy="1938179"/>
                    </a:xfrm>
                    <a:prstGeom prst="rect">
                      <a:avLst/>
                    </a:prstGeom>
                  </pic:spPr>
                </pic:pic>
              </a:graphicData>
            </a:graphic>
          </wp:inline>
        </w:drawing>
      </w:r>
    </w:p>
    <w:p w:rsidR="00AE2365" w:rsidRDefault="00AE2365">
      <w:pPr>
        <w:pStyle w:val="a3"/>
        <w:spacing w:line="371" w:lineRule="auto"/>
        <w:jc w:val="center"/>
      </w:pPr>
    </w:p>
    <w:p w:rsidR="00AE2365" w:rsidRDefault="00996DB6">
      <w:pPr>
        <w:spacing w:before="103" w:line="191" w:lineRule="auto"/>
        <w:jc w:val="center"/>
        <w:rPr>
          <w:rFonts w:ascii="微软雅黑" w:eastAsia="微软雅黑" w:hAnsi="微软雅黑" w:cs="微软雅黑"/>
          <w:sz w:val="24"/>
          <w:szCs w:val="24"/>
          <w:lang w:eastAsia="zh-CN"/>
        </w:rPr>
      </w:pPr>
      <w:r>
        <w:rPr>
          <w:rFonts w:ascii="微软雅黑" w:eastAsia="微软雅黑" w:hAnsi="微软雅黑" w:cs="微软雅黑"/>
          <w:spacing w:val="7"/>
          <w:sz w:val="24"/>
          <w:szCs w:val="24"/>
          <w:lang w:eastAsia="zh-CN"/>
        </w:rPr>
        <w:t>24小时客服电话： 00852</w:t>
      </w:r>
      <w:r>
        <w:rPr>
          <w:rFonts w:ascii="微软雅黑" w:eastAsia="微软雅黑" w:hAnsi="微软雅黑" w:cs="微软雅黑"/>
          <w:spacing w:val="-33"/>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37"/>
          <w:sz w:val="24"/>
          <w:szCs w:val="24"/>
          <w:lang w:eastAsia="zh-CN"/>
        </w:rPr>
        <w:t xml:space="preserve"> </w:t>
      </w:r>
      <w:r>
        <w:rPr>
          <w:rFonts w:ascii="微软雅黑" w:eastAsia="微软雅黑" w:hAnsi="微软雅黑" w:cs="微软雅黑"/>
          <w:spacing w:val="7"/>
          <w:sz w:val="24"/>
          <w:szCs w:val="24"/>
          <w:lang w:eastAsia="zh-CN"/>
        </w:rPr>
        <w:t>25342000/86</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26"/>
          <w:sz w:val="24"/>
          <w:szCs w:val="24"/>
          <w:lang w:eastAsia="zh-CN"/>
        </w:rPr>
        <w:t xml:space="preserve"> </w:t>
      </w:r>
      <w:r>
        <w:rPr>
          <w:rFonts w:ascii="微软雅黑" w:eastAsia="微软雅黑" w:hAnsi="微软雅黑" w:cs="微软雅黑"/>
          <w:spacing w:val="7"/>
          <w:sz w:val="24"/>
          <w:szCs w:val="24"/>
          <w:lang w:eastAsia="zh-CN"/>
        </w:rPr>
        <w:t>13603059885</w:t>
      </w:r>
    </w:p>
    <w:p w:rsidR="00AE2365" w:rsidRDefault="00996DB6">
      <w:pPr>
        <w:spacing w:before="233" w:line="175" w:lineRule="auto"/>
        <w:jc w:val="center"/>
        <w:rPr>
          <w:rFonts w:ascii="微软雅黑" w:eastAsia="微软雅黑" w:hAnsi="微软雅黑" w:cs="微软雅黑"/>
          <w:sz w:val="24"/>
          <w:szCs w:val="24"/>
          <w:lang w:eastAsia="zh-CN"/>
        </w:rPr>
      </w:pPr>
      <w:r>
        <w:rPr>
          <w:rFonts w:ascii="微软雅黑" w:eastAsia="微软雅黑" w:hAnsi="微软雅黑" w:cs="微软雅黑"/>
          <w:spacing w:val="5"/>
          <w:sz w:val="24"/>
          <w:szCs w:val="24"/>
          <w:lang w:eastAsia="zh-CN"/>
        </w:rPr>
        <w:t>24小时传真电话： 00852</w:t>
      </w:r>
      <w:r>
        <w:rPr>
          <w:rFonts w:ascii="微软雅黑" w:eastAsia="微软雅黑" w:hAnsi="微软雅黑" w:cs="微软雅黑"/>
          <w:spacing w:val="-32"/>
          <w:sz w:val="24"/>
          <w:szCs w:val="24"/>
          <w:lang w:eastAsia="zh-CN"/>
        </w:rPr>
        <w:t xml:space="preserve"> </w:t>
      </w:r>
      <w:r>
        <w:rPr>
          <w:rFonts w:ascii="微软雅黑" w:eastAsia="微软雅黑" w:hAnsi="微软雅黑" w:cs="微软雅黑"/>
          <w:spacing w:val="5"/>
          <w:sz w:val="24"/>
          <w:szCs w:val="24"/>
          <w:lang w:eastAsia="zh-CN"/>
        </w:rPr>
        <w:t>-</w:t>
      </w:r>
      <w:r>
        <w:rPr>
          <w:rFonts w:ascii="微软雅黑" w:eastAsia="微软雅黑" w:hAnsi="微软雅黑" w:cs="微软雅黑"/>
          <w:spacing w:val="-38"/>
          <w:sz w:val="24"/>
          <w:szCs w:val="24"/>
          <w:lang w:eastAsia="zh-CN"/>
        </w:rPr>
        <w:t xml:space="preserve"> </w:t>
      </w:r>
      <w:r>
        <w:rPr>
          <w:rFonts w:ascii="微软雅黑" w:eastAsia="微软雅黑" w:hAnsi="微软雅黑" w:cs="微软雅黑"/>
          <w:spacing w:val="5"/>
          <w:sz w:val="24"/>
          <w:szCs w:val="24"/>
          <w:lang w:eastAsia="zh-CN"/>
        </w:rPr>
        <w:t>25632368</w:t>
      </w:r>
    </w:p>
    <w:p w:rsidR="00AE2365" w:rsidRDefault="00996DB6">
      <w:pPr>
        <w:spacing w:before="258" w:line="190" w:lineRule="auto"/>
        <w:jc w:val="center"/>
        <w:rPr>
          <w:rFonts w:ascii="微软雅黑" w:eastAsia="微软雅黑" w:hAnsi="微软雅黑" w:cs="微软雅黑"/>
          <w:sz w:val="24"/>
          <w:szCs w:val="24"/>
        </w:rPr>
      </w:pPr>
      <w:r>
        <w:rPr>
          <w:rFonts w:ascii="微软雅黑" w:eastAsia="微软雅黑" w:hAnsi="微软雅黑" w:cs="微软雅黑"/>
          <w:spacing w:val="13"/>
          <w:sz w:val="24"/>
          <w:szCs w:val="24"/>
        </w:rPr>
        <w:t xml:space="preserve">客服邮箱： </w:t>
      </w:r>
      <w:r>
        <w:rPr>
          <w:rFonts w:ascii="微软雅黑" w:eastAsia="微软雅黑" w:hAnsi="微软雅黑" w:cs="微软雅黑"/>
          <w:sz w:val="24"/>
          <w:szCs w:val="24"/>
        </w:rPr>
        <w:t>cs</w:t>
      </w:r>
      <w:r>
        <w:rPr>
          <w:rFonts w:ascii="微软雅黑" w:eastAsia="微软雅黑" w:hAnsi="微软雅黑" w:cs="微软雅黑"/>
          <w:spacing w:val="13"/>
          <w:sz w:val="24"/>
          <w:szCs w:val="24"/>
        </w:rPr>
        <w:t>@</w:t>
      </w:r>
      <w:r>
        <w:rPr>
          <w:rFonts w:ascii="微软雅黑" w:eastAsia="微软雅黑" w:hAnsi="微软雅黑" w:cs="微软雅黑"/>
          <w:sz w:val="24"/>
          <w:szCs w:val="24"/>
        </w:rPr>
        <w:t>ruida</w:t>
      </w:r>
      <w:r>
        <w:rPr>
          <w:rFonts w:ascii="微软雅黑" w:eastAsia="微软雅黑" w:hAnsi="微软雅黑" w:cs="微软雅黑"/>
          <w:spacing w:val="13"/>
          <w:sz w:val="24"/>
          <w:szCs w:val="24"/>
        </w:rPr>
        <w:t>-</w:t>
      </w:r>
      <w:r>
        <w:rPr>
          <w:rFonts w:ascii="微软雅黑" w:eastAsia="微软雅黑" w:hAnsi="微软雅黑" w:cs="微软雅黑"/>
          <w:spacing w:val="-29"/>
          <w:sz w:val="24"/>
          <w:szCs w:val="24"/>
        </w:rPr>
        <w:t xml:space="preserve"> </w:t>
      </w:r>
      <w:proofErr w:type="gramStart"/>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13"/>
          <w:sz w:val="24"/>
          <w:szCs w:val="24"/>
        </w:rPr>
        <w:t>.</w:t>
      </w:r>
      <w:proofErr w:type="gramEnd"/>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rsidR="00AE2365" w:rsidRDefault="00996DB6">
      <w:pPr>
        <w:spacing w:before="234" w:line="192" w:lineRule="auto"/>
        <w:jc w:val="center"/>
        <w:rPr>
          <w:rFonts w:ascii="微软雅黑" w:eastAsia="微软雅黑" w:hAnsi="微软雅黑" w:cs="微软雅黑"/>
          <w:sz w:val="24"/>
          <w:szCs w:val="24"/>
        </w:rPr>
      </w:pPr>
      <w:r>
        <w:rPr>
          <w:rFonts w:ascii="微软雅黑" w:eastAsia="微软雅黑" w:hAnsi="微软雅黑" w:cs="微软雅黑"/>
          <w:spacing w:val="8"/>
          <w:sz w:val="24"/>
          <w:szCs w:val="24"/>
        </w:rPr>
        <w:t>客服</w:t>
      </w:r>
      <w:r>
        <w:rPr>
          <w:rFonts w:ascii="微软雅黑" w:eastAsia="微软雅黑" w:hAnsi="微软雅黑" w:cs="微软雅黑"/>
          <w:sz w:val="24"/>
          <w:szCs w:val="24"/>
        </w:rPr>
        <w:t>QQ</w:t>
      </w:r>
      <w:r>
        <w:rPr>
          <w:rFonts w:ascii="微软雅黑" w:eastAsia="微软雅黑" w:hAnsi="微软雅黑" w:cs="微软雅黑"/>
          <w:spacing w:val="8"/>
          <w:sz w:val="24"/>
          <w:szCs w:val="24"/>
        </w:rPr>
        <w:t>： 203195058/29384</w:t>
      </w:r>
      <w:r>
        <w:rPr>
          <w:rFonts w:ascii="微软雅黑" w:eastAsia="微软雅黑" w:hAnsi="微软雅黑" w:cs="微软雅黑"/>
          <w:spacing w:val="7"/>
          <w:sz w:val="24"/>
          <w:szCs w:val="24"/>
        </w:rPr>
        <w:t>72186</w:t>
      </w:r>
    </w:p>
    <w:p w:rsidR="00AE2365" w:rsidRDefault="00996DB6">
      <w:pPr>
        <w:spacing w:before="234" w:line="176" w:lineRule="auto"/>
        <w:jc w:val="center"/>
        <w:rPr>
          <w:rFonts w:ascii="微软雅黑" w:eastAsia="微软雅黑" w:hAnsi="微软雅黑" w:cs="微软雅黑"/>
          <w:sz w:val="24"/>
          <w:szCs w:val="24"/>
        </w:rPr>
      </w:pPr>
      <w:r>
        <w:rPr>
          <w:rFonts w:ascii="微软雅黑" w:eastAsia="微软雅黑" w:hAnsi="微软雅黑" w:cs="微软雅黑"/>
          <w:spacing w:val="21"/>
          <w:sz w:val="24"/>
          <w:szCs w:val="24"/>
        </w:rPr>
        <w:t>网址：</w:t>
      </w:r>
      <w:r>
        <w:rPr>
          <w:rFonts w:ascii="微软雅黑" w:eastAsia="微软雅黑" w:hAnsi="微软雅黑" w:cs="微软雅黑"/>
          <w:sz w:val="24"/>
          <w:szCs w:val="24"/>
        </w:rPr>
        <w:t>www</w:t>
      </w:r>
      <w:r>
        <w:rPr>
          <w:rFonts w:ascii="微软雅黑" w:eastAsia="微软雅黑" w:hAnsi="微软雅黑" w:cs="微软雅黑"/>
          <w:spacing w:val="21"/>
          <w:sz w:val="24"/>
          <w:szCs w:val="24"/>
        </w:rPr>
        <w:t>.</w:t>
      </w:r>
      <w:r>
        <w:rPr>
          <w:rFonts w:ascii="微软雅黑" w:eastAsia="微软雅黑" w:hAnsi="微软雅黑" w:cs="微软雅黑"/>
          <w:spacing w:val="-22"/>
          <w:sz w:val="24"/>
          <w:szCs w:val="24"/>
        </w:rPr>
        <w:t xml:space="preserve"> </w:t>
      </w:r>
      <w:r>
        <w:rPr>
          <w:rFonts w:ascii="微软雅黑" w:eastAsia="微软雅黑" w:hAnsi="微软雅黑" w:cs="微软雅黑"/>
          <w:sz w:val="24"/>
          <w:szCs w:val="24"/>
        </w:rPr>
        <w:t>ruida</w:t>
      </w:r>
      <w:r>
        <w:rPr>
          <w:rFonts w:ascii="微软雅黑" w:eastAsia="微软雅黑" w:hAnsi="微软雅黑" w:cs="微软雅黑"/>
          <w:spacing w:val="21"/>
          <w:sz w:val="24"/>
          <w:szCs w:val="24"/>
        </w:rPr>
        <w:t>-</w:t>
      </w:r>
      <w:r>
        <w:rPr>
          <w:rFonts w:ascii="微软雅黑" w:eastAsia="微软雅黑" w:hAnsi="微软雅黑" w:cs="微软雅黑"/>
          <w:spacing w:val="-28"/>
          <w:sz w:val="24"/>
          <w:szCs w:val="24"/>
        </w:rPr>
        <w:t xml:space="preserve"> </w:t>
      </w:r>
      <w:proofErr w:type="gramStart"/>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21"/>
          <w:sz w:val="24"/>
          <w:szCs w:val="24"/>
        </w:rPr>
        <w:t>.</w:t>
      </w:r>
      <w:proofErr w:type="gramEnd"/>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rsidR="00AE2365" w:rsidRDefault="00996DB6">
      <w:pPr>
        <w:spacing w:before="253" w:line="177" w:lineRule="auto"/>
        <w:jc w:val="center"/>
        <w:rPr>
          <w:rFonts w:ascii="微软雅黑" w:eastAsia="微软雅黑" w:hAnsi="微软雅黑" w:cs="微软雅黑"/>
          <w:sz w:val="24"/>
          <w:szCs w:val="24"/>
          <w:lang w:eastAsia="zh-CN"/>
        </w:rPr>
      </w:pPr>
      <w:r>
        <w:rPr>
          <w:rFonts w:ascii="微软雅黑" w:eastAsia="微软雅黑" w:hAnsi="微软雅黑" w:cs="微软雅黑"/>
          <w:spacing w:val="16"/>
          <w:sz w:val="24"/>
          <w:szCs w:val="24"/>
          <w:lang w:eastAsia="zh-CN"/>
        </w:rPr>
        <w:t>地址:</w:t>
      </w:r>
      <w:r>
        <w:rPr>
          <w:rFonts w:ascii="微软雅黑" w:eastAsia="微软雅黑" w:hAnsi="微软雅黑" w:cs="微软雅黑"/>
          <w:spacing w:val="45"/>
          <w:w w:val="101"/>
          <w:sz w:val="24"/>
          <w:szCs w:val="24"/>
          <w:lang w:eastAsia="zh-CN"/>
        </w:rPr>
        <w:t xml:space="preserve"> </w:t>
      </w:r>
      <w:r>
        <w:rPr>
          <w:rFonts w:ascii="微软雅黑" w:eastAsia="微软雅黑" w:hAnsi="微软雅黑" w:cs="微软雅黑"/>
          <w:spacing w:val="16"/>
          <w:sz w:val="24"/>
          <w:szCs w:val="24"/>
          <w:lang w:eastAsia="zh-CN"/>
        </w:rPr>
        <w:t>香港湾仔菲林明道8号大同大厦17楼05</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06室</w:t>
      </w:r>
    </w:p>
    <w:p w:rsidR="00AE2365" w:rsidRDefault="00AE2365">
      <w:pPr>
        <w:rPr>
          <w:lang w:eastAsia="zh-CN"/>
        </w:rPr>
      </w:pPr>
    </w:p>
    <w:sectPr w:rsidR="00AE2365">
      <w:headerReference w:type="default" r:id="rId23"/>
      <w:footerReference w:type="default" r:id="rId24"/>
      <w:pgSz w:w="11923" w:h="16837"/>
      <w:pgMar w:top="400" w:right="556" w:bottom="0" w:left="1015" w:header="340" w:footer="34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C0CCB" w:rsidRDefault="00DC0CCB">
      <w:r>
        <w:separator/>
      </w:r>
    </w:p>
  </w:endnote>
  <w:endnote w:type="continuationSeparator" w:id="0">
    <w:p w:rsidR="00DC0CCB" w:rsidRDefault="00DC0C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4002EFF" w:usb1="C000247B" w:usb2="00000009" w:usb3="00000000" w:csb0="000001FF" w:csb1="00000000"/>
  </w:font>
  <w:font w:name="新宋体">
    <w:panose1 w:val="02010609030101010101"/>
    <w:charset w:val="86"/>
    <w:family w:val="modern"/>
    <w:pitch w:val="fixed"/>
    <w:sig w:usb0="0000028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2365" w:rsidRDefault="00996DB6">
    <w:pPr>
      <w:pStyle w:val="a4"/>
    </w:pPr>
    <w:r>
      <w:rPr>
        <w:noProof/>
        <w:lang w:eastAsia="zh-CN"/>
      </w:rPr>
      <mc:AlternateContent>
        <mc:Choice Requires="wps">
          <w:drawing>
            <wp:anchor distT="0" distB="0" distL="114300" distR="114300" simplePos="0" relativeHeight="251661312" behindDoc="0" locked="0" layoutInCell="1" allowOverlap="1">
              <wp:simplePos x="0" y="0"/>
              <wp:positionH relativeFrom="margin">
                <wp:align>right</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AE2365" w:rsidRDefault="00996DB6">
                          <w:pPr>
                            <w:pStyle w:val="a4"/>
                            <w:rPr>
                              <w:sz w:val="28"/>
                              <w:szCs w:val="28"/>
                            </w:rPr>
                          </w:pPr>
                          <w:r>
                            <w:rPr>
                              <w:sz w:val="28"/>
                              <w:szCs w:val="28"/>
                            </w:rPr>
                            <w:fldChar w:fldCharType="begin"/>
                          </w:r>
                          <w:r>
                            <w:rPr>
                              <w:sz w:val="28"/>
                              <w:szCs w:val="28"/>
                            </w:rPr>
                            <w:instrText xml:space="preserve"> PAGE  \* MERGEFORMAT </w:instrText>
                          </w:r>
                          <w:r>
                            <w:rPr>
                              <w:sz w:val="28"/>
                              <w:szCs w:val="28"/>
                            </w:rPr>
                            <w:fldChar w:fldCharType="separate"/>
                          </w:r>
                          <w:r w:rsidR="00E70307">
                            <w:rPr>
                              <w:noProof/>
                              <w:sz w:val="28"/>
                              <w:szCs w:val="28"/>
                            </w:rPr>
                            <w:t>9</w:t>
                          </w:r>
                          <w:r>
                            <w:rPr>
                              <w:sz w:val="28"/>
                              <w:szCs w:val="2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0" o:spid="_x0000_s1027" type="#_x0000_t202" style="position:absolute;margin-left:92.8pt;margin-top:0;width:2in;height:2in;z-index:251661312;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" filled="f" stroked="f" strokeweight=".5pt">
              <v:textbox style="mso-fit-shape-to-text:t" inset="0,0,0,0">
                <w:txbxContent>
                  <w:p w:rsidR="00AE2365" w:rsidRDefault="00996DB6">
                    <w:pPr>
                      <w:pStyle w:val="a4"/>
                      <w:rPr>
                        <w:sz w:val="28"/>
                        <w:szCs w:val="28"/>
                      </w:rPr>
                    </w:pPr>
                    <w:r>
                      <w:rPr>
                        <w:sz w:val="28"/>
                        <w:szCs w:val="28"/>
                      </w:rPr>
                      <w:fldChar w:fldCharType="begin"/>
                    </w:r>
                    <w:r>
                      <w:rPr>
                        <w:sz w:val="28"/>
                        <w:szCs w:val="28"/>
                      </w:rPr>
                      <w:instrText xml:space="preserve"> PAGE  \* MERGEFORMAT </w:instrText>
                    </w:r>
                    <w:r>
                      <w:rPr>
                        <w:sz w:val="28"/>
                        <w:szCs w:val="28"/>
                      </w:rPr>
                      <w:fldChar w:fldCharType="separate"/>
                    </w:r>
                    <w:r w:rsidR="00E70307">
                      <w:rPr>
                        <w:noProof/>
                        <w:sz w:val="28"/>
                        <w:szCs w:val="28"/>
                      </w:rPr>
                      <w:t>9</w:t>
                    </w:r>
                    <w:r>
                      <w:rPr>
                        <w:sz w:val="28"/>
                        <w:szCs w:val="28"/>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C0CCB" w:rsidRDefault="00DC0CCB">
      <w:r>
        <w:separator/>
      </w:r>
    </w:p>
  </w:footnote>
  <w:footnote w:type="continuationSeparator" w:id="0">
    <w:p w:rsidR="00DC0CCB" w:rsidRDefault="00DC0CCB">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2365" w:rsidRDefault="00996DB6">
    <w:pPr>
      <w:pStyle w:val="a3"/>
      <w:pBdr>
        <w:bottom w:val="double" w:sz="8" w:space="0" w:color="0766D4"/>
      </w:pBdr>
      <w:spacing w:line="14" w:lineRule="auto"/>
      <w:rPr>
        <w:sz w:val="2"/>
      </w:rPr>
    </w:pPr>
    <w:r>
      <w:rPr>
        <w:noProof/>
        <w:lang w:eastAsia="zh-CN"/>
      </w:rPr>
      <w:drawing>
        <wp:anchor distT="0" distB="0" distL="0" distR="0" simplePos="0" relativeHeight="251659264" behindDoc="1" locked="0" layoutInCell="0" allowOverlap="1">
          <wp:simplePos x="0" y="0"/>
          <wp:positionH relativeFrom="page">
            <wp:posOffset>0</wp:posOffset>
          </wp:positionH>
          <wp:positionV relativeFrom="page">
            <wp:posOffset>0</wp:posOffset>
          </wp:positionV>
          <wp:extent cx="7560310" cy="8609330"/>
          <wp:effectExtent l="0" t="0" r="2540" b="1270"/>
          <wp:wrapNone/>
          <wp:docPr id="2"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1"/>
                  <a:stretch>
                    <a:fillRect/>
                  </a:stretch>
                </pic:blipFill>
                <pic:spPr>
                  <a:xfrm>
                    <a:off x="0" y="0"/>
                    <a:ext cx="7560005" cy="8609474"/>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2365" w:rsidRDefault="00996DB6">
    <w:pPr>
      <w:pStyle w:val="a3"/>
      <w:pBdr>
        <w:top w:val="none" w:sz="0" w:space="1" w:color="auto"/>
        <w:left w:val="none" w:sz="0" w:space="4" w:color="auto"/>
        <w:bottom w:val="thinThickSmallGap" w:sz="24" w:space="0" w:color="3669AB"/>
        <w:right w:val="none" w:sz="0" w:space="4" w:color="auto"/>
      </w:pBdr>
      <w:ind w:rightChars="200" w:right="420"/>
      <w:jc w:val="right"/>
      <w:rPr>
        <w:rFonts w:eastAsia="宋体"/>
        <w:sz w:val="2"/>
        <w:lang w:eastAsia="zh-CN"/>
      </w:rPr>
    </w:pPr>
    <w:r>
      <w:rPr>
        <w:noProof/>
        <w:sz w:val="2"/>
        <w:lang w:eastAsia="zh-CN"/>
      </w:rPr>
      <mc:AlternateContent>
        <mc:Choice Requires="wps">
          <w:drawing>
            <wp:anchor distT="0" distB="0" distL="114300" distR="114300" simplePos="0" relativeHeight="251660288" behindDoc="0" locked="0" layoutInCell="1" allowOverlap="1">
              <wp:simplePos x="0" y="0"/>
              <wp:positionH relativeFrom="margin">
                <wp:align>left</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AE2365" w:rsidRDefault="00AE2365">
                          <w:pPr>
                            <w:pStyle w:val="a5"/>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9" o:spid="_x0000_s1026" type="#_x0000_t202" style="position:absolute;left:0;text-align:left;margin-left:0;margin-top:0;width:2in;height:2in;z-index:251660288;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" filled="f" stroked="f" strokeweight=".5pt">
              <v:textbox style="mso-fit-shape-to-text:t" inset="0,0,0,0">
                <w:txbxContent>
                  <w:p w:rsidR="00AE2365" w:rsidRDefault="00AE2365">
                    <w:pPr>
                      <w:pStyle w:val="a5"/>
                    </w:pPr>
                  </w:p>
                </w:txbxContent>
              </v:textbox>
              <w10:wrap anchorx="margin"/>
            </v:shape>
          </w:pict>
        </mc:Fallback>
      </mc:AlternateContent>
    </w:r>
    <w:r>
      <w:rPr>
        <w:rFonts w:eastAsia="宋体" w:hint="eastAsia"/>
        <w:noProof/>
        <w:sz w:val="2"/>
        <w:lang w:eastAsia="zh-CN"/>
      </w:rPr>
      <w:drawing>
        <wp:inline distT="0" distB="0" distL="114300" distR="114300">
          <wp:extent cx="2263140" cy="810895"/>
          <wp:effectExtent l="0" t="0" r="3810" b="0"/>
          <wp:docPr id="32" name="图片 32" descr="瑞达国际股份LOGO-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瑞达国际股份LOGO-黑"/>
                  <pic:cNvPicPr>
                    <a:picLocks noChangeAspect="1"/>
                  </pic:cNvPicPr>
                </pic:nvPicPr>
                <pic:blipFill>
                  <a:blip r:embed="rId1"/>
                  <a:stretch>
                    <a:fillRect/>
                  </a:stretch>
                </pic:blipFill>
                <pic:spPr>
                  <a:xfrm>
                    <a:off x="0" y="0"/>
                    <a:ext cx="2263140" cy="810895"/>
                  </a:xfrm>
                  <a:prstGeom prst="rect">
                    <a:avLst/>
                  </a:prstGeom>
                </pic:spPr>
              </pic:pic>
            </a:graphicData>
          </a:graphic>
        </wp:inline>
      </w:drawing>
    </w:r>
  </w:p>
  <w:p w:rsidR="00AE2365" w:rsidRDefault="00AE2365">
    <w:pPr>
      <w:pStyle w:val="a3"/>
      <w:pBdr>
        <w:bottom w:val="single" w:sz="4" w:space="0" w:color="3669AB"/>
      </w:pBdr>
      <w:ind w:rightChars="200" w:right="420"/>
      <w:jc w:val="both"/>
      <w:rPr>
        <w:rFonts w:eastAsia="宋体"/>
        <w:color w:val="FFFFFF" w:themeColor="background1"/>
        <w:sz w:val="2"/>
        <w:lang w:eastAsia="zh-CN"/>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proofState w:grammar="clean"/>
  <w:defaultTabStop w:val="420"/>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Dg0OTE2YjY5YTI4YTA0ODk4OGU0YzI0YTM5N2I2ZmEifQ=="/>
  </w:docVars>
  <w:rsids>
    <w:rsidRoot w:val="59DE62A0"/>
    <w:rsid w:val="00017EDD"/>
    <w:rsid w:val="00060769"/>
    <w:rsid w:val="00072F2D"/>
    <w:rsid w:val="000A785F"/>
    <w:rsid w:val="000C024B"/>
    <w:rsid w:val="00104BEA"/>
    <w:rsid w:val="001072C6"/>
    <w:rsid w:val="00126F9A"/>
    <w:rsid w:val="001304A2"/>
    <w:rsid w:val="001431C1"/>
    <w:rsid w:val="00143C3D"/>
    <w:rsid w:val="00166ADC"/>
    <w:rsid w:val="0018099E"/>
    <w:rsid w:val="00181D4B"/>
    <w:rsid w:val="001F19ED"/>
    <w:rsid w:val="001F635C"/>
    <w:rsid w:val="0020092B"/>
    <w:rsid w:val="0023500F"/>
    <w:rsid w:val="00267E6D"/>
    <w:rsid w:val="00322591"/>
    <w:rsid w:val="00347E74"/>
    <w:rsid w:val="0036147E"/>
    <w:rsid w:val="00394C16"/>
    <w:rsid w:val="00397F61"/>
    <w:rsid w:val="003A0146"/>
    <w:rsid w:val="003C56B9"/>
    <w:rsid w:val="003D0C08"/>
    <w:rsid w:val="003D21ED"/>
    <w:rsid w:val="003D543B"/>
    <w:rsid w:val="00434DFC"/>
    <w:rsid w:val="004702E6"/>
    <w:rsid w:val="0049409E"/>
    <w:rsid w:val="004A6D5F"/>
    <w:rsid w:val="004B1974"/>
    <w:rsid w:val="004D1B98"/>
    <w:rsid w:val="004D3D14"/>
    <w:rsid w:val="004E0863"/>
    <w:rsid w:val="004E3ED0"/>
    <w:rsid w:val="004E69F8"/>
    <w:rsid w:val="004F43EA"/>
    <w:rsid w:val="005152A7"/>
    <w:rsid w:val="005202FB"/>
    <w:rsid w:val="00576E52"/>
    <w:rsid w:val="00593490"/>
    <w:rsid w:val="005A6DDA"/>
    <w:rsid w:val="005A76DF"/>
    <w:rsid w:val="005B1F3A"/>
    <w:rsid w:val="005C2240"/>
    <w:rsid w:val="005F4A09"/>
    <w:rsid w:val="00622044"/>
    <w:rsid w:val="00635F90"/>
    <w:rsid w:val="00646C5A"/>
    <w:rsid w:val="0065002F"/>
    <w:rsid w:val="006536EA"/>
    <w:rsid w:val="00653C3C"/>
    <w:rsid w:val="00666346"/>
    <w:rsid w:val="00676450"/>
    <w:rsid w:val="0069322E"/>
    <w:rsid w:val="00695F0D"/>
    <w:rsid w:val="006A40E9"/>
    <w:rsid w:val="006C547F"/>
    <w:rsid w:val="006F1AC1"/>
    <w:rsid w:val="00706D67"/>
    <w:rsid w:val="00727595"/>
    <w:rsid w:val="00767046"/>
    <w:rsid w:val="00776B33"/>
    <w:rsid w:val="00784B10"/>
    <w:rsid w:val="007A7159"/>
    <w:rsid w:val="007A768E"/>
    <w:rsid w:val="007D360D"/>
    <w:rsid w:val="007D4889"/>
    <w:rsid w:val="007F08A9"/>
    <w:rsid w:val="00816288"/>
    <w:rsid w:val="008473AF"/>
    <w:rsid w:val="00880700"/>
    <w:rsid w:val="008813CF"/>
    <w:rsid w:val="0088229B"/>
    <w:rsid w:val="008D4A14"/>
    <w:rsid w:val="008F35C2"/>
    <w:rsid w:val="0091608D"/>
    <w:rsid w:val="00920750"/>
    <w:rsid w:val="00925BA7"/>
    <w:rsid w:val="00980114"/>
    <w:rsid w:val="00984CAE"/>
    <w:rsid w:val="00992791"/>
    <w:rsid w:val="00996DB6"/>
    <w:rsid w:val="009A4AC4"/>
    <w:rsid w:val="009C730E"/>
    <w:rsid w:val="009D033E"/>
    <w:rsid w:val="009D2143"/>
    <w:rsid w:val="009E35DC"/>
    <w:rsid w:val="00A23E6E"/>
    <w:rsid w:val="00A358B0"/>
    <w:rsid w:val="00A42231"/>
    <w:rsid w:val="00A437D3"/>
    <w:rsid w:val="00A6283C"/>
    <w:rsid w:val="00A63882"/>
    <w:rsid w:val="00A75923"/>
    <w:rsid w:val="00A82150"/>
    <w:rsid w:val="00AE2365"/>
    <w:rsid w:val="00AF39A3"/>
    <w:rsid w:val="00AF483B"/>
    <w:rsid w:val="00B1212E"/>
    <w:rsid w:val="00B154FA"/>
    <w:rsid w:val="00B54643"/>
    <w:rsid w:val="00B6439F"/>
    <w:rsid w:val="00B742BD"/>
    <w:rsid w:val="00B8630D"/>
    <w:rsid w:val="00B9377A"/>
    <w:rsid w:val="00BB7A4D"/>
    <w:rsid w:val="00BC0F7B"/>
    <w:rsid w:val="00BC57CD"/>
    <w:rsid w:val="00BD55A4"/>
    <w:rsid w:val="00BF6C5D"/>
    <w:rsid w:val="00C03B35"/>
    <w:rsid w:val="00C177F8"/>
    <w:rsid w:val="00C553E1"/>
    <w:rsid w:val="00C7534F"/>
    <w:rsid w:val="00C9438D"/>
    <w:rsid w:val="00CA7EEA"/>
    <w:rsid w:val="00CC1FE0"/>
    <w:rsid w:val="00CE0260"/>
    <w:rsid w:val="00CE6532"/>
    <w:rsid w:val="00CE72AE"/>
    <w:rsid w:val="00CF0201"/>
    <w:rsid w:val="00D04FED"/>
    <w:rsid w:val="00D14CB7"/>
    <w:rsid w:val="00D348C5"/>
    <w:rsid w:val="00D40967"/>
    <w:rsid w:val="00D41DC2"/>
    <w:rsid w:val="00D42F82"/>
    <w:rsid w:val="00D756EC"/>
    <w:rsid w:val="00D87402"/>
    <w:rsid w:val="00D962FD"/>
    <w:rsid w:val="00DC0CCB"/>
    <w:rsid w:val="00DC19CB"/>
    <w:rsid w:val="00DC623C"/>
    <w:rsid w:val="00DE0695"/>
    <w:rsid w:val="00DE3670"/>
    <w:rsid w:val="00DE665D"/>
    <w:rsid w:val="00DF50AC"/>
    <w:rsid w:val="00E065A0"/>
    <w:rsid w:val="00E13F32"/>
    <w:rsid w:val="00E16FE2"/>
    <w:rsid w:val="00E4359D"/>
    <w:rsid w:val="00E442E6"/>
    <w:rsid w:val="00E54357"/>
    <w:rsid w:val="00E64644"/>
    <w:rsid w:val="00E70307"/>
    <w:rsid w:val="00E7792A"/>
    <w:rsid w:val="00E8041A"/>
    <w:rsid w:val="00EA3D98"/>
    <w:rsid w:val="00EC7FA6"/>
    <w:rsid w:val="00ED44C1"/>
    <w:rsid w:val="00ED60B9"/>
    <w:rsid w:val="00EE72A7"/>
    <w:rsid w:val="00EF4DC8"/>
    <w:rsid w:val="00F27DA4"/>
    <w:rsid w:val="00F40EB7"/>
    <w:rsid w:val="00F86514"/>
    <w:rsid w:val="00F96282"/>
    <w:rsid w:val="00FB1336"/>
    <w:rsid w:val="00FF49E8"/>
    <w:rsid w:val="010235FB"/>
    <w:rsid w:val="011949CD"/>
    <w:rsid w:val="011C626C"/>
    <w:rsid w:val="011E3D92"/>
    <w:rsid w:val="013B2B96"/>
    <w:rsid w:val="013C05EC"/>
    <w:rsid w:val="0140116F"/>
    <w:rsid w:val="014337F8"/>
    <w:rsid w:val="014541E2"/>
    <w:rsid w:val="014663BA"/>
    <w:rsid w:val="01486DF0"/>
    <w:rsid w:val="016E2F6B"/>
    <w:rsid w:val="01761E20"/>
    <w:rsid w:val="017B7436"/>
    <w:rsid w:val="018F67B1"/>
    <w:rsid w:val="019734A3"/>
    <w:rsid w:val="019E3125"/>
    <w:rsid w:val="01A4698D"/>
    <w:rsid w:val="01AE15BA"/>
    <w:rsid w:val="01B6046E"/>
    <w:rsid w:val="01C257A0"/>
    <w:rsid w:val="01D31020"/>
    <w:rsid w:val="01F1594A"/>
    <w:rsid w:val="01FA65AD"/>
    <w:rsid w:val="02055605"/>
    <w:rsid w:val="02077690"/>
    <w:rsid w:val="021052EA"/>
    <w:rsid w:val="02151639"/>
    <w:rsid w:val="021D04ED"/>
    <w:rsid w:val="021D5BFB"/>
    <w:rsid w:val="02296E92"/>
    <w:rsid w:val="022B4BE4"/>
    <w:rsid w:val="024953BD"/>
    <w:rsid w:val="02590402"/>
    <w:rsid w:val="02604182"/>
    <w:rsid w:val="027125E7"/>
    <w:rsid w:val="02806823"/>
    <w:rsid w:val="028D7421"/>
    <w:rsid w:val="02A532B5"/>
    <w:rsid w:val="02A97FD3"/>
    <w:rsid w:val="02B32C00"/>
    <w:rsid w:val="02B7624C"/>
    <w:rsid w:val="02BA5D3C"/>
    <w:rsid w:val="02BC7D06"/>
    <w:rsid w:val="02BE582C"/>
    <w:rsid w:val="02CD47AD"/>
    <w:rsid w:val="02D04F80"/>
    <w:rsid w:val="02DC4B76"/>
    <w:rsid w:val="02E741C0"/>
    <w:rsid w:val="02FD0060"/>
    <w:rsid w:val="0301396B"/>
    <w:rsid w:val="030342BE"/>
    <w:rsid w:val="030376E3"/>
    <w:rsid w:val="030659D3"/>
    <w:rsid w:val="0321400D"/>
    <w:rsid w:val="032338E1"/>
    <w:rsid w:val="03367AB9"/>
    <w:rsid w:val="033C0E47"/>
    <w:rsid w:val="0345193D"/>
    <w:rsid w:val="0350044F"/>
    <w:rsid w:val="035148F2"/>
    <w:rsid w:val="03646ABF"/>
    <w:rsid w:val="03661A20"/>
    <w:rsid w:val="036B7036"/>
    <w:rsid w:val="03705048"/>
    <w:rsid w:val="03767EB5"/>
    <w:rsid w:val="037D56E7"/>
    <w:rsid w:val="037E5587"/>
    <w:rsid w:val="03824AAC"/>
    <w:rsid w:val="03840066"/>
    <w:rsid w:val="03843986"/>
    <w:rsid w:val="03891409"/>
    <w:rsid w:val="038E44A6"/>
    <w:rsid w:val="03AA4003"/>
    <w:rsid w:val="03B31109"/>
    <w:rsid w:val="03C54999"/>
    <w:rsid w:val="03CF5817"/>
    <w:rsid w:val="03D44348"/>
    <w:rsid w:val="03D5622A"/>
    <w:rsid w:val="03D64DF8"/>
    <w:rsid w:val="03E00AD0"/>
    <w:rsid w:val="03E33071"/>
    <w:rsid w:val="03F31506"/>
    <w:rsid w:val="03FE7EAB"/>
    <w:rsid w:val="04013CA9"/>
    <w:rsid w:val="0402799B"/>
    <w:rsid w:val="04040FB1"/>
    <w:rsid w:val="0405375F"/>
    <w:rsid w:val="04145465"/>
    <w:rsid w:val="0420191B"/>
    <w:rsid w:val="04253689"/>
    <w:rsid w:val="042751F8"/>
    <w:rsid w:val="043B3CCE"/>
    <w:rsid w:val="04405814"/>
    <w:rsid w:val="044B2E3C"/>
    <w:rsid w:val="044F0706"/>
    <w:rsid w:val="045A6DD9"/>
    <w:rsid w:val="04620439"/>
    <w:rsid w:val="04641892"/>
    <w:rsid w:val="04695C6C"/>
    <w:rsid w:val="04706FFA"/>
    <w:rsid w:val="04725735"/>
    <w:rsid w:val="0475016D"/>
    <w:rsid w:val="04787C5D"/>
    <w:rsid w:val="0480160E"/>
    <w:rsid w:val="048F7B35"/>
    <w:rsid w:val="04914704"/>
    <w:rsid w:val="0495080F"/>
    <w:rsid w:val="04967360"/>
    <w:rsid w:val="049D5915"/>
    <w:rsid w:val="04BF588C"/>
    <w:rsid w:val="04CD0E7B"/>
    <w:rsid w:val="04CD5176"/>
    <w:rsid w:val="04E43544"/>
    <w:rsid w:val="04E55250"/>
    <w:rsid w:val="04F95601"/>
    <w:rsid w:val="04FB69FF"/>
    <w:rsid w:val="050647B6"/>
    <w:rsid w:val="050C7C1C"/>
    <w:rsid w:val="05173E06"/>
    <w:rsid w:val="051A6F66"/>
    <w:rsid w:val="053610E1"/>
    <w:rsid w:val="053D4696"/>
    <w:rsid w:val="05450282"/>
    <w:rsid w:val="054933A7"/>
    <w:rsid w:val="055F4D69"/>
    <w:rsid w:val="056120A1"/>
    <w:rsid w:val="05681A7F"/>
    <w:rsid w:val="056A1C9B"/>
    <w:rsid w:val="056D52E8"/>
    <w:rsid w:val="05701AD8"/>
    <w:rsid w:val="05816FE5"/>
    <w:rsid w:val="058F34B0"/>
    <w:rsid w:val="059D2DAA"/>
    <w:rsid w:val="05AC4062"/>
    <w:rsid w:val="05C869C2"/>
    <w:rsid w:val="061708BA"/>
    <w:rsid w:val="061908A1"/>
    <w:rsid w:val="06205AC4"/>
    <w:rsid w:val="06255E8C"/>
    <w:rsid w:val="06344057"/>
    <w:rsid w:val="064366E8"/>
    <w:rsid w:val="065C36FD"/>
    <w:rsid w:val="06640499"/>
    <w:rsid w:val="06652463"/>
    <w:rsid w:val="066D7B6C"/>
    <w:rsid w:val="06874187"/>
    <w:rsid w:val="06920D0C"/>
    <w:rsid w:val="069A210C"/>
    <w:rsid w:val="06AC1E40"/>
    <w:rsid w:val="06BD404D"/>
    <w:rsid w:val="06CF0C6F"/>
    <w:rsid w:val="06D40C03"/>
    <w:rsid w:val="06D66EBD"/>
    <w:rsid w:val="06D860E7"/>
    <w:rsid w:val="06E04120"/>
    <w:rsid w:val="06E91363"/>
    <w:rsid w:val="06F9676B"/>
    <w:rsid w:val="072919FB"/>
    <w:rsid w:val="07375BAD"/>
    <w:rsid w:val="073949DD"/>
    <w:rsid w:val="073D6F5B"/>
    <w:rsid w:val="07634D60"/>
    <w:rsid w:val="07652B87"/>
    <w:rsid w:val="07660241"/>
    <w:rsid w:val="076F5B99"/>
    <w:rsid w:val="07726BE5"/>
    <w:rsid w:val="0774295E"/>
    <w:rsid w:val="07754928"/>
    <w:rsid w:val="077A4193"/>
    <w:rsid w:val="077D0034"/>
    <w:rsid w:val="07950B26"/>
    <w:rsid w:val="07972AF0"/>
    <w:rsid w:val="07A07BF6"/>
    <w:rsid w:val="07A974A6"/>
    <w:rsid w:val="07B86638"/>
    <w:rsid w:val="07D93108"/>
    <w:rsid w:val="07D9719C"/>
    <w:rsid w:val="07DD49A7"/>
    <w:rsid w:val="07E86EA8"/>
    <w:rsid w:val="07EB25E1"/>
    <w:rsid w:val="07F5280A"/>
    <w:rsid w:val="07F67816"/>
    <w:rsid w:val="08071A24"/>
    <w:rsid w:val="080F6B2A"/>
    <w:rsid w:val="08275C22"/>
    <w:rsid w:val="0828199A"/>
    <w:rsid w:val="082C3238"/>
    <w:rsid w:val="082F186D"/>
    <w:rsid w:val="082F2D28"/>
    <w:rsid w:val="0853247A"/>
    <w:rsid w:val="08533723"/>
    <w:rsid w:val="08534C69"/>
    <w:rsid w:val="085B34CE"/>
    <w:rsid w:val="085E53BC"/>
    <w:rsid w:val="086115F9"/>
    <w:rsid w:val="089112ED"/>
    <w:rsid w:val="089B0F50"/>
    <w:rsid w:val="089E2E0C"/>
    <w:rsid w:val="08A234FA"/>
    <w:rsid w:val="08AF5C17"/>
    <w:rsid w:val="08B5322E"/>
    <w:rsid w:val="08B6462D"/>
    <w:rsid w:val="08BD121B"/>
    <w:rsid w:val="08D505E6"/>
    <w:rsid w:val="08DD2784"/>
    <w:rsid w:val="08E949DF"/>
    <w:rsid w:val="08F817D8"/>
    <w:rsid w:val="0902043D"/>
    <w:rsid w:val="09063A89"/>
    <w:rsid w:val="090E293E"/>
    <w:rsid w:val="09174F67"/>
    <w:rsid w:val="09252A9B"/>
    <w:rsid w:val="093E76C7"/>
    <w:rsid w:val="09401DAC"/>
    <w:rsid w:val="09420839"/>
    <w:rsid w:val="09491BC8"/>
    <w:rsid w:val="094D16B8"/>
    <w:rsid w:val="0956400D"/>
    <w:rsid w:val="097C1F9D"/>
    <w:rsid w:val="09823AB3"/>
    <w:rsid w:val="09840E52"/>
    <w:rsid w:val="098E4672"/>
    <w:rsid w:val="09903C9B"/>
    <w:rsid w:val="0994152E"/>
    <w:rsid w:val="099A2423"/>
    <w:rsid w:val="099E0166"/>
    <w:rsid w:val="09A65693"/>
    <w:rsid w:val="09AC6674"/>
    <w:rsid w:val="09AD65FB"/>
    <w:rsid w:val="09AE43B9"/>
    <w:rsid w:val="09B039F5"/>
    <w:rsid w:val="09B110B8"/>
    <w:rsid w:val="09B259BF"/>
    <w:rsid w:val="09B27A4A"/>
    <w:rsid w:val="09BF1E8A"/>
    <w:rsid w:val="09CC4C1C"/>
    <w:rsid w:val="09D26E62"/>
    <w:rsid w:val="09D726B7"/>
    <w:rsid w:val="09DA6CC4"/>
    <w:rsid w:val="09F02DF6"/>
    <w:rsid w:val="09F31EAA"/>
    <w:rsid w:val="0A037FC9"/>
    <w:rsid w:val="0A043D2C"/>
    <w:rsid w:val="0A140428"/>
    <w:rsid w:val="0A1470E4"/>
    <w:rsid w:val="0A15050F"/>
    <w:rsid w:val="0A1C72DC"/>
    <w:rsid w:val="0A2A37A7"/>
    <w:rsid w:val="0A2C17A5"/>
    <w:rsid w:val="0A36039E"/>
    <w:rsid w:val="0A3E54A5"/>
    <w:rsid w:val="0A434869"/>
    <w:rsid w:val="0A4C6D5E"/>
    <w:rsid w:val="0A533A62"/>
    <w:rsid w:val="0A544CC8"/>
    <w:rsid w:val="0A5A722F"/>
    <w:rsid w:val="0A5F5B47"/>
    <w:rsid w:val="0A70218E"/>
    <w:rsid w:val="0A7D5FCD"/>
    <w:rsid w:val="0A823CEB"/>
    <w:rsid w:val="0A8F399C"/>
    <w:rsid w:val="0A943317"/>
    <w:rsid w:val="0A9A6B7F"/>
    <w:rsid w:val="0A9B3267"/>
    <w:rsid w:val="0A9C0D2E"/>
    <w:rsid w:val="0AA74DF8"/>
    <w:rsid w:val="0AA82AC5"/>
    <w:rsid w:val="0ABA3A59"/>
    <w:rsid w:val="0ABF0394"/>
    <w:rsid w:val="0AC0235E"/>
    <w:rsid w:val="0AC45980"/>
    <w:rsid w:val="0AC75B18"/>
    <w:rsid w:val="0AC91212"/>
    <w:rsid w:val="0AD1239D"/>
    <w:rsid w:val="0AF44EDF"/>
    <w:rsid w:val="0AF73FD1"/>
    <w:rsid w:val="0AFB0486"/>
    <w:rsid w:val="0AFB3396"/>
    <w:rsid w:val="0AFD2C6A"/>
    <w:rsid w:val="0B02681E"/>
    <w:rsid w:val="0B0B2B07"/>
    <w:rsid w:val="0B0C10FF"/>
    <w:rsid w:val="0B116814"/>
    <w:rsid w:val="0B156206"/>
    <w:rsid w:val="0B2822B8"/>
    <w:rsid w:val="0B310B66"/>
    <w:rsid w:val="0B3F14D4"/>
    <w:rsid w:val="0B3F6A8F"/>
    <w:rsid w:val="0B536D2E"/>
    <w:rsid w:val="0B6149B5"/>
    <w:rsid w:val="0B696551"/>
    <w:rsid w:val="0B6A755E"/>
    <w:rsid w:val="0B775713"/>
    <w:rsid w:val="0B7C44D7"/>
    <w:rsid w:val="0B837613"/>
    <w:rsid w:val="0B9659E0"/>
    <w:rsid w:val="0BA87886"/>
    <w:rsid w:val="0BB06CD5"/>
    <w:rsid w:val="0BDF4A68"/>
    <w:rsid w:val="0BE65DF4"/>
    <w:rsid w:val="0BF40511"/>
    <w:rsid w:val="0C012C2E"/>
    <w:rsid w:val="0C023101"/>
    <w:rsid w:val="0C044B13"/>
    <w:rsid w:val="0C16030A"/>
    <w:rsid w:val="0C1618B2"/>
    <w:rsid w:val="0C183A08"/>
    <w:rsid w:val="0C1E10EA"/>
    <w:rsid w:val="0C232BA4"/>
    <w:rsid w:val="0C430B50"/>
    <w:rsid w:val="0C5D60B6"/>
    <w:rsid w:val="0C62339E"/>
    <w:rsid w:val="0C6311F3"/>
    <w:rsid w:val="0C6750E3"/>
    <w:rsid w:val="0C7358DA"/>
    <w:rsid w:val="0C7426EC"/>
    <w:rsid w:val="0C7D0506"/>
    <w:rsid w:val="0C801BEE"/>
    <w:rsid w:val="0C874AB1"/>
    <w:rsid w:val="0C8A677F"/>
    <w:rsid w:val="0C956C25"/>
    <w:rsid w:val="0C9622BB"/>
    <w:rsid w:val="0CA53877"/>
    <w:rsid w:val="0CA912FB"/>
    <w:rsid w:val="0CD12600"/>
    <w:rsid w:val="0CE00A95"/>
    <w:rsid w:val="0CE7389C"/>
    <w:rsid w:val="0CF25247"/>
    <w:rsid w:val="0D0273AB"/>
    <w:rsid w:val="0D0836AE"/>
    <w:rsid w:val="0D0B3D64"/>
    <w:rsid w:val="0D13424E"/>
    <w:rsid w:val="0D272220"/>
    <w:rsid w:val="0D3A56A0"/>
    <w:rsid w:val="0D423C21"/>
    <w:rsid w:val="0D5F62AA"/>
    <w:rsid w:val="0D6945E7"/>
    <w:rsid w:val="0D6E7E4F"/>
    <w:rsid w:val="0D766D04"/>
    <w:rsid w:val="0D815DD4"/>
    <w:rsid w:val="0D8E04F1"/>
    <w:rsid w:val="0D98311E"/>
    <w:rsid w:val="0DAD46AD"/>
    <w:rsid w:val="0DB00467"/>
    <w:rsid w:val="0DC34BCF"/>
    <w:rsid w:val="0DD4230C"/>
    <w:rsid w:val="0DDA7292"/>
    <w:rsid w:val="0DEB161A"/>
    <w:rsid w:val="0DEF3128"/>
    <w:rsid w:val="0DF7787E"/>
    <w:rsid w:val="0E0407B3"/>
    <w:rsid w:val="0E211365"/>
    <w:rsid w:val="0E2B5D40"/>
    <w:rsid w:val="0E304A35"/>
    <w:rsid w:val="0E3A5F83"/>
    <w:rsid w:val="0E4D1548"/>
    <w:rsid w:val="0E4F7C80"/>
    <w:rsid w:val="0E500DD2"/>
    <w:rsid w:val="0E5E1F69"/>
    <w:rsid w:val="0E680D42"/>
    <w:rsid w:val="0E6A2D0C"/>
    <w:rsid w:val="0E6D45AA"/>
    <w:rsid w:val="0E74072A"/>
    <w:rsid w:val="0E7D63D0"/>
    <w:rsid w:val="0E8A6F0A"/>
    <w:rsid w:val="0E9D4E90"/>
    <w:rsid w:val="0EA855E3"/>
    <w:rsid w:val="0EAB39B1"/>
    <w:rsid w:val="0EB818FA"/>
    <w:rsid w:val="0EB84C8D"/>
    <w:rsid w:val="0EC40C69"/>
    <w:rsid w:val="0ECA5559"/>
    <w:rsid w:val="0ED004CD"/>
    <w:rsid w:val="0ED4462A"/>
    <w:rsid w:val="0ED65BE6"/>
    <w:rsid w:val="0ED85EC8"/>
    <w:rsid w:val="0EDB7766"/>
    <w:rsid w:val="0EF357FE"/>
    <w:rsid w:val="0F0E09E8"/>
    <w:rsid w:val="0F1B4006"/>
    <w:rsid w:val="0F386966"/>
    <w:rsid w:val="0F3B0205"/>
    <w:rsid w:val="0F425337"/>
    <w:rsid w:val="0F465226"/>
    <w:rsid w:val="0F53554E"/>
    <w:rsid w:val="0F83743D"/>
    <w:rsid w:val="0F8B4EFC"/>
    <w:rsid w:val="0FA22032"/>
    <w:rsid w:val="0FA25CB6"/>
    <w:rsid w:val="0FB51D65"/>
    <w:rsid w:val="0FB7564B"/>
    <w:rsid w:val="0FC4644C"/>
    <w:rsid w:val="0FCE1079"/>
    <w:rsid w:val="0FCF7FFC"/>
    <w:rsid w:val="0FD62B7A"/>
    <w:rsid w:val="0FD85A54"/>
    <w:rsid w:val="0FDC5544"/>
    <w:rsid w:val="0FE10DAC"/>
    <w:rsid w:val="0FFA2AB6"/>
    <w:rsid w:val="10090303"/>
    <w:rsid w:val="100D7DF3"/>
    <w:rsid w:val="101E5B5C"/>
    <w:rsid w:val="102173FB"/>
    <w:rsid w:val="10240C99"/>
    <w:rsid w:val="10390BE8"/>
    <w:rsid w:val="103B02B6"/>
    <w:rsid w:val="104135F9"/>
    <w:rsid w:val="10596B94"/>
    <w:rsid w:val="105A46BB"/>
    <w:rsid w:val="1060257A"/>
    <w:rsid w:val="10613C9B"/>
    <w:rsid w:val="108E34A7"/>
    <w:rsid w:val="10962C7F"/>
    <w:rsid w:val="10A51DDA"/>
    <w:rsid w:val="10A67900"/>
    <w:rsid w:val="10C93D20"/>
    <w:rsid w:val="10D17073"/>
    <w:rsid w:val="10F1501F"/>
    <w:rsid w:val="11005262"/>
    <w:rsid w:val="11196324"/>
    <w:rsid w:val="1126167A"/>
    <w:rsid w:val="11281C7F"/>
    <w:rsid w:val="112847B9"/>
    <w:rsid w:val="112C1D96"/>
    <w:rsid w:val="112D2A00"/>
    <w:rsid w:val="114A472F"/>
    <w:rsid w:val="115B7EC7"/>
    <w:rsid w:val="115D0CDB"/>
    <w:rsid w:val="115F642C"/>
    <w:rsid w:val="11650E0F"/>
    <w:rsid w:val="118367EC"/>
    <w:rsid w:val="119A2EC2"/>
    <w:rsid w:val="11B0572B"/>
    <w:rsid w:val="11BB73DB"/>
    <w:rsid w:val="11C75D80"/>
    <w:rsid w:val="11DF575B"/>
    <w:rsid w:val="11FF19BD"/>
    <w:rsid w:val="12011292"/>
    <w:rsid w:val="12064AFA"/>
    <w:rsid w:val="120D40DA"/>
    <w:rsid w:val="12241424"/>
    <w:rsid w:val="122F5FE4"/>
    <w:rsid w:val="12386C7D"/>
    <w:rsid w:val="123A47A4"/>
    <w:rsid w:val="12661A3D"/>
    <w:rsid w:val="127777A6"/>
    <w:rsid w:val="127A7296"/>
    <w:rsid w:val="127B416C"/>
    <w:rsid w:val="12837EF9"/>
    <w:rsid w:val="129245E0"/>
    <w:rsid w:val="12AB56A1"/>
    <w:rsid w:val="12B24C82"/>
    <w:rsid w:val="12B72AC8"/>
    <w:rsid w:val="12BB58E4"/>
    <w:rsid w:val="12C14EC5"/>
    <w:rsid w:val="12C53BAB"/>
    <w:rsid w:val="12C56763"/>
    <w:rsid w:val="12CD5618"/>
    <w:rsid w:val="12D6271E"/>
    <w:rsid w:val="12DD56D0"/>
    <w:rsid w:val="12E453E1"/>
    <w:rsid w:val="130A686C"/>
    <w:rsid w:val="131B748C"/>
    <w:rsid w:val="13392CAD"/>
    <w:rsid w:val="13405DEA"/>
    <w:rsid w:val="134C0C32"/>
    <w:rsid w:val="13541895"/>
    <w:rsid w:val="13581385"/>
    <w:rsid w:val="1360023A"/>
    <w:rsid w:val="136844F9"/>
    <w:rsid w:val="136F66CF"/>
    <w:rsid w:val="137D0DEC"/>
    <w:rsid w:val="13830281"/>
    <w:rsid w:val="13914897"/>
    <w:rsid w:val="13A33429"/>
    <w:rsid w:val="13AC16D1"/>
    <w:rsid w:val="13AD2810"/>
    <w:rsid w:val="13CC1D73"/>
    <w:rsid w:val="13E83022"/>
    <w:rsid w:val="14027543"/>
    <w:rsid w:val="1403334E"/>
    <w:rsid w:val="14055F2A"/>
    <w:rsid w:val="14073B5C"/>
    <w:rsid w:val="14180B15"/>
    <w:rsid w:val="142D2812"/>
    <w:rsid w:val="14310218"/>
    <w:rsid w:val="143376FC"/>
    <w:rsid w:val="14394D22"/>
    <w:rsid w:val="144E4536"/>
    <w:rsid w:val="14587163"/>
    <w:rsid w:val="145B4DEA"/>
    <w:rsid w:val="146124BC"/>
    <w:rsid w:val="146B1AFA"/>
    <w:rsid w:val="146B50E8"/>
    <w:rsid w:val="14717CCD"/>
    <w:rsid w:val="14795475"/>
    <w:rsid w:val="148B7538"/>
    <w:rsid w:val="14914C87"/>
    <w:rsid w:val="14A32AD4"/>
    <w:rsid w:val="14AD6D4E"/>
    <w:rsid w:val="14B24AC5"/>
    <w:rsid w:val="14C111AC"/>
    <w:rsid w:val="14D35F6D"/>
    <w:rsid w:val="14E03753"/>
    <w:rsid w:val="14EB154F"/>
    <w:rsid w:val="14EF7AC7"/>
    <w:rsid w:val="14FE5F5C"/>
    <w:rsid w:val="15035321"/>
    <w:rsid w:val="150A66AF"/>
    <w:rsid w:val="150D43F1"/>
    <w:rsid w:val="15121673"/>
    <w:rsid w:val="15227E9D"/>
    <w:rsid w:val="15336827"/>
    <w:rsid w:val="153567EB"/>
    <w:rsid w:val="15357EA3"/>
    <w:rsid w:val="1537362A"/>
    <w:rsid w:val="153F7762"/>
    <w:rsid w:val="1546345F"/>
    <w:rsid w:val="154D0C92"/>
    <w:rsid w:val="15595889"/>
    <w:rsid w:val="157A3DE6"/>
    <w:rsid w:val="159E5F43"/>
    <w:rsid w:val="15A20FDE"/>
    <w:rsid w:val="15AD4515"/>
    <w:rsid w:val="15BD1974"/>
    <w:rsid w:val="15BF56EC"/>
    <w:rsid w:val="15C23767"/>
    <w:rsid w:val="15D37417"/>
    <w:rsid w:val="15DC7728"/>
    <w:rsid w:val="15EC4007"/>
    <w:rsid w:val="15ED558A"/>
    <w:rsid w:val="15F555B1"/>
    <w:rsid w:val="15FA0A52"/>
    <w:rsid w:val="16094BB9"/>
    <w:rsid w:val="160E0421"/>
    <w:rsid w:val="160F471D"/>
    <w:rsid w:val="16184DFC"/>
    <w:rsid w:val="162163A6"/>
    <w:rsid w:val="162D4D4B"/>
    <w:rsid w:val="162F6237"/>
    <w:rsid w:val="163007A4"/>
    <w:rsid w:val="16323E9D"/>
    <w:rsid w:val="16461969"/>
    <w:rsid w:val="16526560"/>
    <w:rsid w:val="16532BAF"/>
    <w:rsid w:val="16573B76"/>
    <w:rsid w:val="165E7832"/>
    <w:rsid w:val="16640041"/>
    <w:rsid w:val="166D4803"/>
    <w:rsid w:val="167A1613"/>
    <w:rsid w:val="167A7865"/>
    <w:rsid w:val="167F4E7B"/>
    <w:rsid w:val="16900E36"/>
    <w:rsid w:val="1697252A"/>
    <w:rsid w:val="169A1CB5"/>
    <w:rsid w:val="169F376F"/>
    <w:rsid w:val="16A86180"/>
    <w:rsid w:val="16AB5CAD"/>
    <w:rsid w:val="16AD19E8"/>
    <w:rsid w:val="16B17A67"/>
    <w:rsid w:val="16BC7E7D"/>
    <w:rsid w:val="16C1151A"/>
    <w:rsid w:val="16C117E9"/>
    <w:rsid w:val="16C136E5"/>
    <w:rsid w:val="16C3745D"/>
    <w:rsid w:val="16C96F85"/>
    <w:rsid w:val="16CE195E"/>
    <w:rsid w:val="16E84EEA"/>
    <w:rsid w:val="16EC6947"/>
    <w:rsid w:val="16ED5F07"/>
    <w:rsid w:val="16F05D79"/>
    <w:rsid w:val="16FD42A8"/>
    <w:rsid w:val="16FE3FF2"/>
    <w:rsid w:val="17231CAA"/>
    <w:rsid w:val="17295C97"/>
    <w:rsid w:val="17343EB7"/>
    <w:rsid w:val="174F2A9F"/>
    <w:rsid w:val="1750680B"/>
    <w:rsid w:val="17535418"/>
    <w:rsid w:val="17602EFE"/>
    <w:rsid w:val="176B1094"/>
    <w:rsid w:val="177A3F89"/>
    <w:rsid w:val="177D585E"/>
    <w:rsid w:val="1789245C"/>
    <w:rsid w:val="17994C66"/>
    <w:rsid w:val="179E5F3A"/>
    <w:rsid w:val="17A50911"/>
    <w:rsid w:val="17A62F40"/>
    <w:rsid w:val="17BC3F9E"/>
    <w:rsid w:val="17C36FE9"/>
    <w:rsid w:val="17D15BAA"/>
    <w:rsid w:val="17EF6030"/>
    <w:rsid w:val="18041ADC"/>
    <w:rsid w:val="180A2E6A"/>
    <w:rsid w:val="181A30AD"/>
    <w:rsid w:val="182B52BA"/>
    <w:rsid w:val="18300B23"/>
    <w:rsid w:val="183124A5"/>
    <w:rsid w:val="1835627A"/>
    <w:rsid w:val="18376899"/>
    <w:rsid w:val="183C317B"/>
    <w:rsid w:val="183E57A4"/>
    <w:rsid w:val="18426433"/>
    <w:rsid w:val="186243A9"/>
    <w:rsid w:val="187A665E"/>
    <w:rsid w:val="187C210F"/>
    <w:rsid w:val="188F46B1"/>
    <w:rsid w:val="188F6EFF"/>
    <w:rsid w:val="189C7F66"/>
    <w:rsid w:val="18A14670"/>
    <w:rsid w:val="18AB1F57"/>
    <w:rsid w:val="18BF5A03"/>
    <w:rsid w:val="18C55FDE"/>
    <w:rsid w:val="18C6280F"/>
    <w:rsid w:val="18D53478"/>
    <w:rsid w:val="18DA6CE0"/>
    <w:rsid w:val="18DE24C9"/>
    <w:rsid w:val="18E95311"/>
    <w:rsid w:val="1907379F"/>
    <w:rsid w:val="190A3122"/>
    <w:rsid w:val="190E2D54"/>
    <w:rsid w:val="19150708"/>
    <w:rsid w:val="19263CD4"/>
    <w:rsid w:val="19393A07"/>
    <w:rsid w:val="193957B5"/>
    <w:rsid w:val="19397563"/>
    <w:rsid w:val="193B694A"/>
    <w:rsid w:val="193C3BE4"/>
    <w:rsid w:val="194C3E23"/>
    <w:rsid w:val="197E141A"/>
    <w:rsid w:val="19891B44"/>
    <w:rsid w:val="198C1D89"/>
    <w:rsid w:val="1998697F"/>
    <w:rsid w:val="19A76E6B"/>
    <w:rsid w:val="19B80DD0"/>
    <w:rsid w:val="19BF6BAF"/>
    <w:rsid w:val="19BF7295"/>
    <w:rsid w:val="19C808E7"/>
    <w:rsid w:val="19C92FDD"/>
    <w:rsid w:val="19D97F87"/>
    <w:rsid w:val="19E219A9"/>
    <w:rsid w:val="19E37FA1"/>
    <w:rsid w:val="19E576EB"/>
    <w:rsid w:val="19EF40C6"/>
    <w:rsid w:val="19F33BB6"/>
    <w:rsid w:val="1A004525"/>
    <w:rsid w:val="1A1A3838"/>
    <w:rsid w:val="1A2A15A2"/>
    <w:rsid w:val="1A3760C8"/>
    <w:rsid w:val="1A3B37AF"/>
    <w:rsid w:val="1A492267"/>
    <w:rsid w:val="1A586B42"/>
    <w:rsid w:val="1A642D06"/>
    <w:rsid w:val="1A6D1DE9"/>
    <w:rsid w:val="1A6F016E"/>
    <w:rsid w:val="1A7F5449"/>
    <w:rsid w:val="1A8C7802"/>
    <w:rsid w:val="1A926B26"/>
    <w:rsid w:val="1A9A6727"/>
    <w:rsid w:val="1AAB623F"/>
    <w:rsid w:val="1AB33345"/>
    <w:rsid w:val="1AC83294"/>
    <w:rsid w:val="1AC92B69"/>
    <w:rsid w:val="1ADA4D76"/>
    <w:rsid w:val="1AE300CE"/>
    <w:rsid w:val="1AEA2BE5"/>
    <w:rsid w:val="1AEA73B9"/>
    <w:rsid w:val="1AEE342A"/>
    <w:rsid w:val="1AF87F4B"/>
    <w:rsid w:val="1AFE6CB6"/>
    <w:rsid w:val="1B0462E3"/>
    <w:rsid w:val="1B0B3181"/>
    <w:rsid w:val="1B143435"/>
    <w:rsid w:val="1B2E0C1E"/>
    <w:rsid w:val="1B32070E"/>
    <w:rsid w:val="1B430B6D"/>
    <w:rsid w:val="1B572B0B"/>
    <w:rsid w:val="1B593EEC"/>
    <w:rsid w:val="1B5E1503"/>
    <w:rsid w:val="1B666609"/>
    <w:rsid w:val="1B685F01"/>
    <w:rsid w:val="1B6F441F"/>
    <w:rsid w:val="1B6F54BE"/>
    <w:rsid w:val="1B7E2ED7"/>
    <w:rsid w:val="1B8A054A"/>
    <w:rsid w:val="1BC7354C"/>
    <w:rsid w:val="1BCC2910"/>
    <w:rsid w:val="1BCF0653"/>
    <w:rsid w:val="1BE952E4"/>
    <w:rsid w:val="1BEA0FE8"/>
    <w:rsid w:val="1BEA2D97"/>
    <w:rsid w:val="1BEC2FB3"/>
    <w:rsid w:val="1C2051EE"/>
    <w:rsid w:val="1C220782"/>
    <w:rsid w:val="1C295FB5"/>
    <w:rsid w:val="1C2A3ADB"/>
    <w:rsid w:val="1C2C7853"/>
    <w:rsid w:val="1C2F2E9F"/>
    <w:rsid w:val="1C3C502D"/>
    <w:rsid w:val="1C4F5500"/>
    <w:rsid w:val="1C502276"/>
    <w:rsid w:val="1C550B58"/>
    <w:rsid w:val="1C56667E"/>
    <w:rsid w:val="1C5C2AF3"/>
    <w:rsid w:val="1C6F246D"/>
    <w:rsid w:val="1C705992"/>
    <w:rsid w:val="1C730FDE"/>
    <w:rsid w:val="1C760CAC"/>
    <w:rsid w:val="1C7663AE"/>
    <w:rsid w:val="1C83078D"/>
    <w:rsid w:val="1C840E30"/>
    <w:rsid w:val="1C847E13"/>
    <w:rsid w:val="1C876837"/>
    <w:rsid w:val="1C8E7BC6"/>
    <w:rsid w:val="1C901219"/>
    <w:rsid w:val="1C9378D2"/>
    <w:rsid w:val="1C954CD6"/>
    <w:rsid w:val="1C9871D4"/>
    <w:rsid w:val="1C9961A4"/>
    <w:rsid w:val="1C9B0EC5"/>
    <w:rsid w:val="1CA32066"/>
    <w:rsid w:val="1CB42B02"/>
    <w:rsid w:val="1CB6536F"/>
    <w:rsid w:val="1CB6711D"/>
    <w:rsid w:val="1CB95D99"/>
    <w:rsid w:val="1CC63804"/>
    <w:rsid w:val="1CDB7F58"/>
    <w:rsid w:val="1CE56411"/>
    <w:rsid w:val="1CEC2B3E"/>
    <w:rsid w:val="1CED39B9"/>
    <w:rsid w:val="1CF864FE"/>
    <w:rsid w:val="1D063C00"/>
    <w:rsid w:val="1D077978"/>
    <w:rsid w:val="1D0A46B3"/>
    <w:rsid w:val="1D1522F2"/>
    <w:rsid w:val="1D23360C"/>
    <w:rsid w:val="1D317F46"/>
    <w:rsid w:val="1D3249F5"/>
    <w:rsid w:val="1D5038FF"/>
    <w:rsid w:val="1D5B2B81"/>
    <w:rsid w:val="1D5E5FA2"/>
    <w:rsid w:val="1D725739"/>
    <w:rsid w:val="1D8A2164"/>
    <w:rsid w:val="1D94745E"/>
    <w:rsid w:val="1D9E0B53"/>
    <w:rsid w:val="1DA358F3"/>
    <w:rsid w:val="1DA8010B"/>
    <w:rsid w:val="1DA87555"/>
    <w:rsid w:val="1DAB47A7"/>
    <w:rsid w:val="1DB70C3A"/>
    <w:rsid w:val="1DBE097F"/>
    <w:rsid w:val="1DD11478"/>
    <w:rsid w:val="1DD62C34"/>
    <w:rsid w:val="1DE026A3"/>
    <w:rsid w:val="1DE877AA"/>
    <w:rsid w:val="1E140822"/>
    <w:rsid w:val="1E181E7C"/>
    <w:rsid w:val="1E1862E1"/>
    <w:rsid w:val="1E1A42FF"/>
    <w:rsid w:val="1E2F33CF"/>
    <w:rsid w:val="1E3E4D67"/>
    <w:rsid w:val="1E401394"/>
    <w:rsid w:val="1E827BFE"/>
    <w:rsid w:val="1E854FF8"/>
    <w:rsid w:val="1E983160"/>
    <w:rsid w:val="1E9E60BA"/>
    <w:rsid w:val="1E9F255E"/>
    <w:rsid w:val="1EAB5CA8"/>
    <w:rsid w:val="1EBB6C6C"/>
    <w:rsid w:val="1ECA0C2F"/>
    <w:rsid w:val="1ECE074D"/>
    <w:rsid w:val="1ED0096A"/>
    <w:rsid w:val="1EDA46D4"/>
    <w:rsid w:val="1EEC5078"/>
    <w:rsid w:val="1F047D4E"/>
    <w:rsid w:val="1F066139"/>
    <w:rsid w:val="1F14362A"/>
    <w:rsid w:val="1F1A1BE5"/>
    <w:rsid w:val="1F2151C5"/>
    <w:rsid w:val="1F26058A"/>
    <w:rsid w:val="1F2E743E"/>
    <w:rsid w:val="1F43738D"/>
    <w:rsid w:val="1F465AE9"/>
    <w:rsid w:val="1F570A81"/>
    <w:rsid w:val="1F61233D"/>
    <w:rsid w:val="1F69491A"/>
    <w:rsid w:val="1F702A23"/>
    <w:rsid w:val="1FA34B99"/>
    <w:rsid w:val="1FA70967"/>
    <w:rsid w:val="1FA85442"/>
    <w:rsid w:val="1FAA1158"/>
    <w:rsid w:val="1FB060A5"/>
    <w:rsid w:val="1FBB3CE7"/>
    <w:rsid w:val="1FC81641"/>
    <w:rsid w:val="1FCC77F5"/>
    <w:rsid w:val="1FCF6E73"/>
    <w:rsid w:val="1FD47FE6"/>
    <w:rsid w:val="1FD955FC"/>
    <w:rsid w:val="1FE0471A"/>
    <w:rsid w:val="1FE346CD"/>
    <w:rsid w:val="1FE453E9"/>
    <w:rsid w:val="1FE50445"/>
    <w:rsid w:val="1FFE5062"/>
    <w:rsid w:val="200B4005"/>
    <w:rsid w:val="2014753F"/>
    <w:rsid w:val="201A79C2"/>
    <w:rsid w:val="201B3E66"/>
    <w:rsid w:val="201C373B"/>
    <w:rsid w:val="202111B2"/>
    <w:rsid w:val="203B1E13"/>
    <w:rsid w:val="2040567B"/>
    <w:rsid w:val="204D5FEA"/>
    <w:rsid w:val="20670E5A"/>
    <w:rsid w:val="20814A37"/>
    <w:rsid w:val="20847C5E"/>
    <w:rsid w:val="20970344"/>
    <w:rsid w:val="209C5541"/>
    <w:rsid w:val="20B61DE1"/>
    <w:rsid w:val="20B87907"/>
    <w:rsid w:val="20BB72C4"/>
    <w:rsid w:val="20C067BC"/>
    <w:rsid w:val="20CC6F0F"/>
    <w:rsid w:val="20D73FFA"/>
    <w:rsid w:val="20DA5ACF"/>
    <w:rsid w:val="20E4203F"/>
    <w:rsid w:val="20FB47E7"/>
    <w:rsid w:val="210466A8"/>
    <w:rsid w:val="210A2CE1"/>
    <w:rsid w:val="210F504D"/>
    <w:rsid w:val="21194443"/>
    <w:rsid w:val="211B39F2"/>
    <w:rsid w:val="21264A27"/>
    <w:rsid w:val="213351E0"/>
    <w:rsid w:val="213571AA"/>
    <w:rsid w:val="213836B0"/>
    <w:rsid w:val="213B4094"/>
    <w:rsid w:val="214E7D12"/>
    <w:rsid w:val="214F5414"/>
    <w:rsid w:val="21690C01"/>
    <w:rsid w:val="21747CD2"/>
    <w:rsid w:val="21791684"/>
    <w:rsid w:val="21837F15"/>
    <w:rsid w:val="21871C2A"/>
    <w:rsid w:val="21893052"/>
    <w:rsid w:val="21934DFE"/>
    <w:rsid w:val="219436D8"/>
    <w:rsid w:val="219E4C0D"/>
    <w:rsid w:val="21A822AA"/>
    <w:rsid w:val="21BF4CC5"/>
    <w:rsid w:val="21C02FA5"/>
    <w:rsid w:val="21DF2D22"/>
    <w:rsid w:val="21E0502A"/>
    <w:rsid w:val="21E0526C"/>
    <w:rsid w:val="21EE1107"/>
    <w:rsid w:val="22016465"/>
    <w:rsid w:val="220F3557"/>
    <w:rsid w:val="2221328A"/>
    <w:rsid w:val="22237002"/>
    <w:rsid w:val="222D1C2F"/>
    <w:rsid w:val="22317902"/>
    <w:rsid w:val="22353643"/>
    <w:rsid w:val="22397841"/>
    <w:rsid w:val="223C144D"/>
    <w:rsid w:val="224156DA"/>
    <w:rsid w:val="22456F79"/>
    <w:rsid w:val="224C47AB"/>
    <w:rsid w:val="224C6559"/>
    <w:rsid w:val="225243A2"/>
    <w:rsid w:val="22695B2D"/>
    <w:rsid w:val="226D64CF"/>
    <w:rsid w:val="227B0BEC"/>
    <w:rsid w:val="227F2611"/>
    <w:rsid w:val="22916662"/>
    <w:rsid w:val="22937CE6"/>
    <w:rsid w:val="22A11C29"/>
    <w:rsid w:val="22A30143"/>
    <w:rsid w:val="22B57588"/>
    <w:rsid w:val="22B67F62"/>
    <w:rsid w:val="22B81E40"/>
    <w:rsid w:val="22CF093F"/>
    <w:rsid w:val="22CF2CE6"/>
    <w:rsid w:val="22D57132"/>
    <w:rsid w:val="22D64BAD"/>
    <w:rsid w:val="22F20137"/>
    <w:rsid w:val="22FD42C4"/>
    <w:rsid w:val="2309444A"/>
    <w:rsid w:val="233A2855"/>
    <w:rsid w:val="23476D20"/>
    <w:rsid w:val="23503E27"/>
    <w:rsid w:val="23517B9F"/>
    <w:rsid w:val="235651B5"/>
    <w:rsid w:val="2358717F"/>
    <w:rsid w:val="235F71C6"/>
    <w:rsid w:val="236773C3"/>
    <w:rsid w:val="2369313B"/>
    <w:rsid w:val="23694EE9"/>
    <w:rsid w:val="23713D9D"/>
    <w:rsid w:val="237750EB"/>
    <w:rsid w:val="237815D0"/>
    <w:rsid w:val="238179BB"/>
    <w:rsid w:val="23857832"/>
    <w:rsid w:val="238C7853"/>
    <w:rsid w:val="23A26D7D"/>
    <w:rsid w:val="23BA5744"/>
    <w:rsid w:val="23DA7B95"/>
    <w:rsid w:val="23E40A13"/>
    <w:rsid w:val="23F01166"/>
    <w:rsid w:val="23F24EDE"/>
    <w:rsid w:val="23F70746"/>
    <w:rsid w:val="23F82635"/>
    <w:rsid w:val="240B5FA0"/>
    <w:rsid w:val="241F37F9"/>
    <w:rsid w:val="245222E6"/>
    <w:rsid w:val="24556C86"/>
    <w:rsid w:val="24613C0B"/>
    <w:rsid w:val="24651B54"/>
    <w:rsid w:val="246F453D"/>
    <w:rsid w:val="24704055"/>
    <w:rsid w:val="24711BFF"/>
    <w:rsid w:val="248144B4"/>
    <w:rsid w:val="2487794D"/>
    <w:rsid w:val="2490190B"/>
    <w:rsid w:val="24904744"/>
    <w:rsid w:val="2497134E"/>
    <w:rsid w:val="24B86FB5"/>
    <w:rsid w:val="24BB79C6"/>
    <w:rsid w:val="24CD2851"/>
    <w:rsid w:val="24E0742D"/>
    <w:rsid w:val="24F15196"/>
    <w:rsid w:val="24F212CA"/>
    <w:rsid w:val="25096983"/>
    <w:rsid w:val="250C0222"/>
    <w:rsid w:val="251315B0"/>
    <w:rsid w:val="251956B6"/>
    <w:rsid w:val="251D242F"/>
    <w:rsid w:val="25205A7B"/>
    <w:rsid w:val="25283888"/>
    <w:rsid w:val="25323DC4"/>
    <w:rsid w:val="25324D05"/>
    <w:rsid w:val="253357AE"/>
    <w:rsid w:val="253908EB"/>
    <w:rsid w:val="253B28B5"/>
    <w:rsid w:val="25472113"/>
    <w:rsid w:val="254C6870"/>
    <w:rsid w:val="25583467"/>
    <w:rsid w:val="255B370E"/>
    <w:rsid w:val="25643BBA"/>
    <w:rsid w:val="256C0CC0"/>
    <w:rsid w:val="256D7E79"/>
    <w:rsid w:val="257D4C7B"/>
    <w:rsid w:val="25853B30"/>
    <w:rsid w:val="25873D4C"/>
    <w:rsid w:val="258B7398"/>
    <w:rsid w:val="25A3141D"/>
    <w:rsid w:val="25B71060"/>
    <w:rsid w:val="25BF3AFF"/>
    <w:rsid w:val="25D8182D"/>
    <w:rsid w:val="25D953CB"/>
    <w:rsid w:val="25E42F4C"/>
    <w:rsid w:val="26123616"/>
    <w:rsid w:val="26145D3D"/>
    <w:rsid w:val="261D32FC"/>
    <w:rsid w:val="262275D1"/>
    <w:rsid w:val="263F0E09"/>
    <w:rsid w:val="26527EB6"/>
    <w:rsid w:val="265754CC"/>
    <w:rsid w:val="26583EBF"/>
    <w:rsid w:val="26591245"/>
    <w:rsid w:val="266A530B"/>
    <w:rsid w:val="2685488E"/>
    <w:rsid w:val="268F2EB8"/>
    <w:rsid w:val="268F3365"/>
    <w:rsid w:val="269C3827"/>
    <w:rsid w:val="269E134D"/>
    <w:rsid w:val="269E30FB"/>
    <w:rsid w:val="26AC3A6A"/>
    <w:rsid w:val="26B2663E"/>
    <w:rsid w:val="26C708A4"/>
    <w:rsid w:val="26C94690"/>
    <w:rsid w:val="26D71EDA"/>
    <w:rsid w:val="26E2748C"/>
    <w:rsid w:val="26EA6341"/>
    <w:rsid w:val="270D0C6F"/>
    <w:rsid w:val="27104DCE"/>
    <w:rsid w:val="27196C26"/>
    <w:rsid w:val="272827F6"/>
    <w:rsid w:val="27404B4E"/>
    <w:rsid w:val="274912B9"/>
    <w:rsid w:val="27541A0C"/>
    <w:rsid w:val="27547C5E"/>
    <w:rsid w:val="275639D6"/>
    <w:rsid w:val="276C31F9"/>
    <w:rsid w:val="276E6F72"/>
    <w:rsid w:val="276F4A98"/>
    <w:rsid w:val="279A1B15"/>
    <w:rsid w:val="27B84C56"/>
    <w:rsid w:val="27BA1634"/>
    <w:rsid w:val="27BD3A55"/>
    <w:rsid w:val="27D03788"/>
    <w:rsid w:val="27D112AE"/>
    <w:rsid w:val="281401B5"/>
    <w:rsid w:val="283F446A"/>
    <w:rsid w:val="28445F24"/>
    <w:rsid w:val="28497097"/>
    <w:rsid w:val="284E1834"/>
    <w:rsid w:val="28575C58"/>
    <w:rsid w:val="286839C1"/>
    <w:rsid w:val="287265EE"/>
    <w:rsid w:val="2875030A"/>
    <w:rsid w:val="287F4DA2"/>
    <w:rsid w:val="28885E11"/>
    <w:rsid w:val="289447B6"/>
    <w:rsid w:val="28C8445F"/>
    <w:rsid w:val="28D01566"/>
    <w:rsid w:val="28D450EA"/>
    <w:rsid w:val="28D5055F"/>
    <w:rsid w:val="28ED2B95"/>
    <w:rsid w:val="28FC39E6"/>
    <w:rsid w:val="29052447"/>
    <w:rsid w:val="29080D00"/>
    <w:rsid w:val="290A2CCA"/>
    <w:rsid w:val="29162311"/>
    <w:rsid w:val="291C5438"/>
    <w:rsid w:val="292A6EC8"/>
    <w:rsid w:val="29314DC9"/>
    <w:rsid w:val="29565F0F"/>
    <w:rsid w:val="29713F9E"/>
    <w:rsid w:val="29727591"/>
    <w:rsid w:val="297457A6"/>
    <w:rsid w:val="298605F9"/>
    <w:rsid w:val="29895F83"/>
    <w:rsid w:val="29982084"/>
    <w:rsid w:val="29D80EB5"/>
    <w:rsid w:val="29DF4157"/>
    <w:rsid w:val="29F2084F"/>
    <w:rsid w:val="2A047719"/>
    <w:rsid w:val="2A0C5265"/>
    <w:rsid w:val="2A0E0598"/>
    <w:rsid w:val="2A0E2346"/>
    <w:rsid w:val="2A157B78"/>
    <w:rsid w:val="2A1831C5"/>
    <w:rsid w:val="2A344869"/>
    <w:rsid w:val="2A3B5C65"/>
    <w:rsid w:val="2A471949"/>
    <w:rsid w:val="2A581813"/>
    <w:rsid w:val="2A64640A"/>
    <w:rsid w:val="2A754FB7"/>
    <w:rsid w:val="2A782684"/>
    <w:rsid w:val="2A7D74CC"/>
    <w:rsid w:val="2A7E0C9C"/>
    <w:rsid w:val="2A846AAC"/>
    <w:rsid w:val="2A89150D"/>
    <w:rsid w:val="2A930039"/>
    <w:rsid w:val="2AA841F2"/>
    <w:rsid w:val="2AAF3B29"/>
    <w:rsid w:val="2ACA3FE8"/>
    <w:rsid w:val="2AD64354"/>
    <w:rsid w:val="2AE337D3"/>
    <w:rsid w:val="2AF43C32"/>
    <w:rsid w:val="2B0A5203"/>
    <w:rsid w:val="2B230E83"/>
    <w:rsid w:val="2B236431"/>
    <w:rsid w:val="2B2E2991"/>
    <w:rsid w:val="2B342280"/>
    <w:rsid w:val="2B37508D"/>
    <w:rsid w:val="2B4029D3"/>
    <w:rsid w:val="2B494EE0"/>
    <w:rsid w:val="2B515F65"/>
    <w:rsid w:val="2B603075"/>
    <w:rsid w:val="2B6069FB"/>
    <w:rsid w:val="2B681190"/>
    <w:rsid w:val="2B9D7E25"/>
    <w:rsid w:val="2BA967CA"/>
    <w:rsid w:val="2BBF5FEE"/>
    <w:rsid w:val="2BC50879"/>
    <w:rsid w:val="2BC8116D"/>
    <w:rsid w:val="2BCA04EF"/>
    <w:rsid w:val="2BCE6231"/>
    <w:rsid w:val="2BD7408F"/>
    <w:rsid w:val="2BDB2782"/>
    <w:rsid w:val="2BDD0222"/>
    <w:rsid w:val="2BFD08C4"/>
    <w:rsid w:val="2BFD4C22"/>
    <w:rsid w:val="2C083572"/>
    <w:rsid w:val="2C0920F1"/>
    <w:rsid w:val="2C0E487F"/>
    <w:rsid w:val="2C0F5A5F"/>
    <w:rsid w:val="2C4E2ECE"/>
    <w:rsid w:val="2C5030EA"/>
    <w:rsid w:val="2C536973"/>
    <w:rsid w:val="2C5C4DBC"/>
    <w:rsid w:val="2C723060"/>
    <w:rsid w:val="2C725028"/>
    <w:rsid w:val="2C7C5C8D"/>
    <w:rsid w:val="2C815051"/>
    <w:rsid w:val="2C862667"/>
    <w:rsid w:val="2C934D84"/>
    <w:rsid w:val="2CA927FA"/>
    <w:rsid w:val="2CB216AE"/>
    <w:rsid w:val="2CB843AF"/>
    <w:rsid w:val="2CC413E2"/>
    <w:rsid w:val="2CC47634"/>
    <w:rsid w:val="2CC51EB1"/>
    <w:rsid w:val="2CC53664"/>
    <w:rsid w:val="2CCF6074"/>
    <w:rsid w:val="2CD31625"/>
    <w:rsid w:val="2CD47877"/>
    <w:rsid w:val="2CE028C6"/>
    <w:rsid w:val="2CEB2E12"/>
    <w:rsid w:val="2CF55646"/>
    <w:rsid w:val="2D012F66"/>
    <w:rsid w:val="2D057F88"/>
    <w:rsid w:val="2D070164"/>
    <w:rsid w:val="2D151838"/>
    <w:rsid w:val="2D2B320F"/>
    <w:rsid w:val="2D2D342B"/>
    <w:rsid w:val="2D584713"/>
    <w:rsid w:val="2D5E5392"/>
    <w:rsid w:val="2D771923"/>
    <w:rsid w:val="2D776454"/>
    <w:rsid w:val="2D7B5F44"/>
    <w:rsid w:val="2D875411"/>
    <w:rsid w:val="2D990AC0"/>
    <w:rsid w:val="2D9B2143"/>
    <w:rsid w:val="2D9E66A8"/>
    <w:rsid w:val="2DA709E8"/>
    <w:rsid w:val="2DA84860"/>
    <w:rsid w:val="2DAF3E40"/>
    <w:rsid w:val="2DC51834"/>
    <w:rsid w:val="2DDD09AD"/>
    <w:rsid w:val="2DDD44E2"/>
    <w:rsid w:val="2DDD47C0"/>
    <w:rsid w:val="2DE81100"/>
    <w:rsid w:val="2DEC299E"/>
    <w:rsid w:val="2DF01EDE"/>
    <w:rsid w:val="2DFB5908"/>
    <w:rsid w:val="2E0065CE"/>
    <w:rsid w:val="2E0221C2"/>
    <w:rsid w:val="2E0C1292"/>
    <w:rsid w:val="2E277E7A"/>
    <w:rsid w:val="2E2C5491"/>
    <w:rsid w:val="2E312AA7"/>
    <w:rsid w:val="2E426A62"/>
    <w:rsid w:val="2E4B1DBB"/>
    <w:rsid w:val="2E556795"/>
    <w:rsid w:val="2E671B3F"/>
    <w:rsid w:val="2E7330DD"/>
    <w:rsid w:val="2E746294"/>
    <w:rsid w:val="2E7B594D"/>
    <w:rsid w:val="2E8327C1"/>
    <w:rsid w:val="2EA80FBB"/>
    <w:rsid w:val="2EBF315F"/>
    <w:rsid w:val="2EBF3CB1"/>
    <w:rsid w:val="2EC07B78"/>
    <w:rsid w:val="2EC90F31"/>
    <w:rsid w:val="2EC93975"/>
    <w:rsid w:val="2ED0406E"/>
    <w:rsid w:val="2ED1009A"/>
    <w:rsid w:val="2ED34A16"/>
    <w:rsid w:val="2ED40002"/>
    <w:rsid w:val="2EEE2746"/>
    <w:rsid w:val="2EF22236"/>
    <w:rsid w:val="2EF91480"/>
    <w:rsid w:val="2F01498D"/>
    <w:rsid w:val="2F0D3E9B"/>
    <w:rsid w:val="2F176A2A"/>
    <w:rsid w:val="2F1F6DA3"/>
    <w:rsid w:val="2F261EE0"/>
    <w:rsid w:val="2F3102C1"/>
    <w:rsid w:val="2F391C13"/>
    <w:rsid w:val="2F3D7961"/>
    <w:rsid w:val="2F45680A"/>
    <w:rsid w:val="2F47799C"/>
    <w:rsid w:val="2F4D3910"/>
    <w:rsid w:val="2F567050"/>
    <w:rsid w:val="2F5C7FF3"/>
    <w:rsid w:val="2F666780"/>
    <w:rsid w:val="2F7075FF"/>
    <w:rsid w:val="2F725125"/>
    <w:rsid w:val="2F783F8B"/>
    <w:rsid w:val="2F8A06C1"/>
    <w:rsid w:val="2F8C1E45"/>
    <w:rsid w:val="2F9C21A2"/>
    <w:rsid w:val="2FA15A0A"/>
    <w:rsid w:val="2FA63021"/>
    <w:rsid w:val="2FAA2B11"/>
    <w:rsid w:val="2FB614B6"/>
    <w:rsid w:val="2FCC6F2B"/>
    <w:rsid w:val="2FD23E16"/>
    <w:rsid w:val="2FD347CB"/>
    <w:rsid w:val="2FD7142C"/>
    <w:rsid w:val="2FF23827"/>
    <w:rsid w:val="2FF41FDE"/>
    <w:rsid w:val="2FF43D8C"/>
    <w:rsid w:val="2FFB511A"/>
    <w:rsid w:val="300F0BC6"/>
    <w:rsid w:val="301218E6"/>
    <w:rsid w:val="30136908"/>
    <w:rsid w:val="30151978"/>
    <w:rsid w:val="30155912"/>
    <w:rsid w:val="30240B15"/>
    <w:rsid w:val="302503E9"/>
    <w:rsid w:val="30662EDC"/>
    <w:rsid w:val="306A6A62"/>
    <w:rsid w:val="306B6B6C"/>
    <w:rsid w:val="3070283C"/>
    <w:rsid w:val="307D6477"/>
    <w:rsid w:val="307F5D4C"/>
    <w:rsid w:val="30821A91"/>
    <w:rsid w:val="308528FC"/>
    <w:rsid w:val="3094472C"/>
    <w:rsid w:val="309818CF"/>
    <w:rsid w:val="309A4933"/>
    <w:rsid w:val="30A12166"/>
    <w:rsid w:val="30AE6631"/>
    <w:rsid w:val="30C9346B"/>
    <w:rsid w:val="30E738F1"/>
    <w:rsid w:val="30F32296"/>
    <w:rsid w:val="30F84CE1"/>
    <w:rsid w:val="30F85AFE"/>
    <w:rsid w:val="30FD0529"/>
    <w:rsid w:val="30FF50DE"/>
    <w:rsid w:val="31072960"/>
    <w:rsid w:val="31091AB9"/>
    <w:rsid w:val="3115220C"/>
    <w:rsid w:val="31197F4E"/>
    <w:rsid w:val="311D7312"/>
    <w:rsid w:val="313E79B5"/>
    <w:rsid w:val="314032A5"/>
    <w:rsid w:val="314174A5"/>
    <w:rsid w:val="314D409C"/>
    <w:rsid w:val="3163417D"/>
    <w:rsid w:val="31781509"/>
    <w:rsid w:val="317C04DD"/>
    <w:rsid w:val="318A49A8"/>
    <w:rsid w:val="31AD4B3A"/>
    <w:rsid w:val="31C33917"/>
    <w:rsid w:val="31C51E84"/>
    <w:rsid w:val="31CB005B"/>
    <w:rsid w:val="31D644AB"/>
    <w:rsid w:val="31D837D6"/>
    <w:rsid w:val="31E242A6"/>
    <w:rsid w:val="31E247E4"/>
    <w:rsid w:val="31E87920"/>
    <w:rsid w:val="31E9393C"/>
    <w:rsid w:val="31FB326A"/>
    <w:rsid w:val="3202374A"/>
    <w:rsid w:val="3216448E"/>
    <w:rsid w:val="32186458"/>
    <w:rsid w:val="322A618B"/>
    <w:rsid w:val="322C0915"/>
    <w:rsid w:val="323E5B9E"/>
    <w:rsid w:val="324178CF"/>
    <w:rsid w:val="324E00CB"/>
    <w:rsid w:val="32554509"/>
    <w:rsid w:val="326951F3"/>
    <w:rsid w:val="326E42CA"/>
    <w:rsid w:val="32A24300"/>
    <w:rsid w:val="32A35833"/>
    <w:rsid w:val="32A61AD2"/>
    <w:rsid w:val="32AE46C6"/>
    <w:rsid w:val="32CC0FF0"/>
    <w:rsid w:val="32CD7638"/>
    <w:rsid w:val="32D3678F"/>
    <w:rsid w:val="32D43610"/>
    <w:rsid w:val="32DD144F"/>
    <w:rsid w:val="32DF6F75"/>
    <w:rsid w:val="32E40B1B"/>
    <w:rsid w:val="32E92FB9"/>
    <w:rsid w:val="32FC18D5"/>
    <w:rsid w:val="330D3AE3"/>
    <w:rsid w:val="33150101"/>
    <w:rsid w:val="331704BD"/>
    <w:rsid w:val="3317670F"/>
    <w:rsid w:val="33346B58"/>
    <w:rsid w:val="334E2397"/>
    <w:rsid w:val="3350487A"/>
    <w:rsid w:val="33526CEF"/>
    <w:rsid w:val="335502B7"/>
    <w:rsid w:val="335A65FC"/>
    <w:rsid w:val="33631954"/>
    <w:rsid w:val="33691E57"/>
    <w:rsid w:val="338418CB"/>
    <w:rsid w:val="338C5702"/>
    <w:rsid w:val="33AD30C5"/>
    <w:rsid w:val="33BC1065"/>
    <w:rsid w:val="33C64D45"/>
    <w:rsid w:val="33CB12A8"/>
    <w:rsid w:val="33D101EF"/>
    <w:rsid w:val="33EC0EFE"/>
    <w:rsid w:val="33EC7B9C"/>
    <w:rsid w:val="33F64119"/>
    <w:rsid w:val="33F8661C"/>
    <w:rsid w:val="34003BD4"/>
    <w:rsid w:val="340604EA"/>
    <w:rsid w:val="3416413B"/>
    <w:rsid w:val="341669C7"/>
    <w:rsid w:val="341F3A1B"/>
    <w:rsid w:val="342015F4"/>
    <w:rsid w:val="343A1261"/>
    <w:rsid w:val="3454129D"/>
    <w:rsid w:val="34561DF7"/>
    <w:rsid w:val="345968B4"/>
    <w:rsid w:val="346F60D7"/>
    <w:rsid w:val="347100A1"/>
    <w:rsid w:val="348025C6"/>
    <w:rsid w:val="348558FB"/>
    <w:rsid w:val="3492069F"/>
    <w:rsid w:val="34945433"/>
    <w:rsid w:val="349F4C0E"/>
    <w:rsid w:val="34A2025B"/>
    <w:rsid w:val="34A90E05"/>
    <w:rsid w:val="34C53F49"/>
    <w:rsid w:val="34E940DB"/>
    <w:rsid w:val="34F36F75"/>
    <w:rsid w:val="34F43C01"/>
    <w:rsid w:val="34F80CDC"/>
    <w:rsid w:val="350C46FB"/>
    <w:rsid w:val="350D601C"/>
    <w:rsid w:val="351A6043"/>
    <w:rsid w:val="35204032"/>
    <w:rsid w:val="352073D1"/>
    <w:rsid w:val="35233101"/>
    <w:rsid w:val="352A25E8"/>
    <w:rsid w:val="352D676C"/>
    <w:rsid w:val="35435DE1"/>
    <w:rsid w:val="35492DCC"/>
    <w:rsid w:val="35497CBA"/>
    <w:rsid w:val="354B627A"/>
    <w:rsid w:val="355A1D8A"/>
    <w:rsid w:val="35602E42"/>
    <w:rsid w:val="356814A4"/>
    <w:rsid w:val="356909C2"/>
    <w:rsid w:val="3569521C"/>
    <w:rsid w:val="35773071"/>
    <w:rsid w:val="357C0AAC"/>
    <w:rsid w:val="357C6CFE"/>
    <w:rsid w:val="35885E60"/>
    <w:rsid w:val="358B2E3D"/>
    <w:rsid w:val="358E3D56"/>
    <w:rsid w:val="35926DCC"/>
    <w:rsid w:val="359F479A"/>
    <w:rsid w:val="35A02B5B"/>
    <w:rsid w:val="35AB297D"/>
    <w:rsid w:val="35AB313F"/>
    <w:rsid w:val="35DA1C76"/>
    <w:rsid w:val="35E93C67"/>
    <w:rsid w:val="35EA1EB9"/>
    <w:rsid w:val="35EB3E83"/>
    <w:rsid w:val="36015455"/>
    <w:rsid w:val="36017203"/>
    <w:rsid w:val="360311CD"/>
    <w:rsid w:val="360A60B7"/>
    <w:rsid w:val="3628478F"/>
    <w:rsid w:val="36297806"/>
    <w:rsid w:val="36435665"/>
    <w:rsid w:val="36441C39"/>
    <w:rsid w:val="36445DE9"/>
    <w:rsid w:val="3647730B"/>
    <w:rsid w:val="365D08DD"/>
    <w:rsid w:val="365D5F63"/>
    <w:rsid w:val="365F6328"/>
    <w:rsid w:val="367C49A1"/>
    <w:rsid w:val="369C0E0A"/>
    <w:rsid w:val="36B576F9"/>
    <w:rsid w:val="36C06592"/>
    <w:rsid w:val="36C26992"/>
    <w:rsid w:val="36D36DF1"/>
    <w:rsid w:val="36D52B69"/>
    <w:rsid w:val="36D55C7A"/>
    <w:rsid w:val="36D64D97"/>
    <w:rsid w:val="36E6103A"/>
    <w:rsid w:val="36EA0095"/>
    <w:rsid w:val="36EF34FF"/>
    <w:rsid w:val="36FE65A8"/>
    <w:rsid w:val="3710594F"/>
    <w:rsid w:val="37364480"/>
    <w:rsid w:val="373B04F2"/>
    <w:rsid w:val="374B6987"/>
    <w:rsid w:val="37545800"/>
    <w:rsid w:val="375D66BB"/>
    <w:rsid w:val="375E7F0D"/>
    <w:rsid w:val="37677539"/>
    <w:rsid w:val="376B702A"/>
    <w:rsid w:val="376E2791"/>
    <w:rsid w:val="379A346B"/>
    <w:rsid w:val="37C26C87"/>
    <w:rsid w:val="37C329C2"/>
    <w:rsid w:val="37D526F5"/>
    <w:rsid w:val="37D95311"/>
    <w:rsid w:val="37E1553E"/>
    <w:rsid w:val="37F06328"/>
    <w:rsid w:val="37FD0BB3"/>
    <w:rsid w:val="38007D90"/>
    <w:rsid w:val="3801529B"/>
    <w:rsid w:val="380C41FD"/>
    <w:rsid w:val="380F3E59"/>
    <w:rsid w:val="381474C6"/>
    <w:rsid w:val="38183E1B"/>
    <w:rsid w:val="38207E14"/>
    <w:rsid w:val="382471D8"/>
    <w:rsid w:val="382947EF"/>
    <w:rsid w:val="38295077"/>
    <w:rsid w:val="382B6D50"/>
    <w:rsid w:val="382F0057"/>
    <w:rsid w:val="383C5781"/>
    <w:rsid w:val="384D08D4"/>
    <w:rsid w:val="384D1B31"/>
    <w:rsid w:val="3851701B"/>
    <w:rsid w:val="38591578"/>
    <w:rsid w:val="38613F89"/>
    <w:rsid w:val="38781A41"/>
    <w:rsid w:val="388D1222"/>
    <w:rsid w:val="3895243A"/>
    <w:rsid w:val="38A10829"/>
    <w:rsid w:val="38B00000"/>
    <w:rsid w:val="38B844F1"/>
    <w:rsid w:val="38BB18EB"/>
    <w:rsid w:val="38C2047C"/>
    <w:rsid w:val="38D37AC3"/>
    <w:rsid w:val="38D66316"/>
    <w:rsid w:val="38E30E42"/>
    <w:rsid w:val="38F66DC7"/>
    <w:rsid w:val="38F92413"/>
    <w:rsid w:val="391060DB"/>
    <w:rsid w:val="39287D16"/>
    <w:rsid w:val="392C04C3"/>
    <w:rsid w:val="39317DFF"/>
    <w:rsid w:val="39377035"/>
    <w:rsid w:val="394D6F17"/>
    <w:rsid w:val="396C2352"/>
    <w:rsid w:val="39706B79"/>
    <w:rsid w:val="39904B26"/>
    <w:rsid w:val="39A16D33"/>
    <w:rsid w:val="39A409AB"/>
    <w:rsid w:val="39AB195F"/>
    <w:rsid w:val="39D35282"/>
    <w:rsid w:val="39E3020C"/>
    <w:rsid w:val="39E5380A"/>
    <w:rsid w:val="39F257E0"/>
    <w:rsid w:val="39FA4695"/>
    <w:rsid w:val="3A1439A9"/>
    <w:rsid w:val="3A2A2737"/>
    <w:rsid w:val="3A2E128F"/>
    <w:rsid w:val="3A357A7E"/>
    <w:rsid w:val="3A3E06F2"/>
    <w:rsid w:val="3A5A625F"/>
    <w:rsid w:val="3A5E4C24"/>
    <w:rsid w:val="3A6B10EF"/>
    <w:rsid w:val="3A775214"/>
    <w:rsid w:val="3A801F6F"/>
    <w:rsid w:val="3A8F494D"/>
    <w:rsid w:val="3AA8734B"/>
    <w:rsid w:val="3AAA7E69"/>
    <w:rsid w:val="3AAD7959"/>
    <w:rsid w:val="3ABE56C2"/>
    <w:rsid w:val="3ACA050B"/>
    <w:rsid w:val="3ACF5B21"/>
    <w:rsid w:val="3AD06868"/>
    <w:rsid w:val="3AD82705"/>
    <w:rsid w:val="3AEB650A"/>
    <w:rsid w:val="3AF5356F"/>
    <w:rsid w:val="3AF61300"/>
    <w:rsid w:val="3AF9494C"/>
    <w:rsid w:val="3B007A89"/>
    <w:rsid w:val="3B105E84"/>
    <w:rsid w:val="3B22691D"/>
    <w:rsid w:val="3B3460C0"/>
    <w:rsid w:val="3B3616FD"/>
    <w:rsid w:val="3B3779FE"/>
    <w:rsid w:val="3B5778CC"/>
    <w:rsid w:val="3B5B2027"/>
    <w:rsid w:val="3B6076B2"/>
    <w:rsid w:val="3B691AD2"/>
    <w:rsid w:val="3B6A75F8"/>
    <w:rsid w:val="3B6C6CF9"/>
    <w:rsid w:val="3B755158"/>
    <w:rsid w:val="3B7A3CDF"/>
    <w:rsid w:val="3B7F4E52"/>
    <w:rsid w:val="3B837F8F"/>
    <w:rsid w:val="3B842468"/>
    <w:rsid w:val="3B862684"/>
    <w:rsid w:val="3B885799"/>
    <w:rsid w:val="3B892174"/>
    <w:rsid w:val="3B8D0D14"/>
    <w:rsid w:val="3B9528C7"/>
    <w:rsid w:val="3B9B404F"/>
    <w:rsid w:val="3BA90120"/>
    <w:rsid w:val="3BB42217"/>
    <w:rsid w:val="3BBC1BB7"/>
    <w:rsid w:val="3BBC42F8"/>
    <w:rsid w:val="3BC23322"/>
    <w:rsid w:val="3BCB2E07"/>
    <w:rsid w:val="3BCE402B"/>
    <w:rsid w:val="3BD31B4C"/>
    <w:rsid w:val="3BD3519D"/>
    <w:rsid w:val="3BD56240"/>
    <w:rsid w:val="3BE23632"/>
    <w:rsid w:val="3BE91BD4"/>
    <w:rsid w:val="3BEB0739"/>
    <w:rsid w:val="3BF5780A"/>
    <w:rsid w:val="3BFF2436"/>
    <w:rsid w:val="3C0435A9"/>
    <w:rsid w:val="3C045336"/>
    <w:rsid w:val="3C0E4427"/>
    <w:rsid w:val="3C241E9D"/>
    <w:rsid w:val="3C447E49"/>
    <w:rsid w:val="3C4542ED"/>
    <w:rsid w:val="3C485465"/>
    <w:rsid w:val="3C4E5B21"/>
    <w:rsid w:val="3C5203FE"/>
    <w:rsid w:val="3C540EF7"/>
    <w:rsid w:val="3C5462DE"/>
    <w:rsid w:val="3C5C1637"/>
    <w:rsid w:val="3C612C49"/>
    <w:rsid w:val="3C656F72"/>
    <w:rsid w:val="3C7060DA"/>
    <w:rsid w:val="3C8477F8"/>
    <w:rsid w:val="3C8B7826"/>
    <w:rsid w:val="3C917BA0"/>
    <w:rsid w:val="3CA65F73"/>
    <w:rsid w:val="3CAF1767"/>
    <w:rsid w:val="3CB46D7D"/>
    <w:rsid w:val="3CBA010B"/>
    <w:rsid w:val="3CC01BC6"/>
    <w:rsid w:val="3CC11038"/>
    <w:rsid w:val="3CD236A7"/>
    <w:rsid w:val="3CD4773D"/>
    <w:rsid w:val="3CE31550"/>
    <w:rsid w:val="3CE32F55"/>
    <w:rsid w:val="3CE808C1"/>
    <w:rsid w:val="3CEB6517"/>
    <w:rsid w:val="3D001FC2"/>
    <w:rsid w:val="3D157D3C"/>
    <w:rsid w:val="3D22720B"/>
    <w:rsid w:val="3D255ECD"/>
    <w:rsid w:val="3D281519"/>
    <w:rsid w:val="3D2F0AF9"/>
    <w:rsid w:val="3D346474"/>
    <w:rsid w:val="3D3B2FFA"/>
    <w:rsid w:val="3D566086"/>
    <w:rsid w:val="3D5E3832"/>
    <w:rsid w:val="3D606F05"/>
    <w:rsid w:val="3D695EAF"/>
    <w:rsid w:val="3D7824A0"/>
    <w:rsid w:val="3D785FFC"/>
    <w:rsid w:val="3D7E738B"/>
    <w:rsid w:val="3D860CE5"/>
    <w:rsid w:val="3D8F7BCA"/>
    <w:rsid w:val="3D932E36"/>
    <w:rsid w:val="3DA60DBB"/>
    <w:rsid w:val="3DAD20DD"/>
    <w:rsid w:val="3DB72FC9"/>
    <w:rsid w:val="3DB75044"/>
    <w:rsid w:val="3DB8289D"/>
    <w:rsid w:val="3DB86D41"/>
    <w:rsid w:val="3DC54FBA"/>
    <w:rsid w:val="3DD142BB"/>
    <w:rsid w:val="3DEB0EC4"/>
    <w:rsid w:val="3DF02037"/>
    <w:rsid w:val="3DF17B5D"/>
    <w:rsid w:val="3DF638A0"/>
    <w:rsid w:val="3DFC418E"/>
    <w:rsid w:val="3DFD6502"/>
    <w:rsid w:val="3E0031D2"/>
    <w:rsid w:val="3E0417F3"/>
    <w:rsid w:val="3E0C1200"/>
    <w:rsid w:val="3E167563"/>
    <w:rsid w:val="3E2D5039"/>
    <w:rsid w:val="3E446852"/>
    <w:rsid w:val="3E4F69BB"/>
    <w:rsid w:val="3E573E64"/>
    <w:rsid w:val="3E5A656F"/>
    <w:rsid w:val="3E5C76CC"/>
    <w:rsid w:val="3E5E166E"/>
    <w:rsid w:val="3E6447D3"/>
    <w:rsid w:val="3E647289"/>
    <w:rsid w:val="3E6D3687"/>
    <w:rsid w:val="3E7964D0"/>
    <w:rsid w:val="3E7D36F7"/>
    <w:rsid w:val="3E810EE1"/>
    <w:rsid w:val="3E891DA4"/>
    <w:rsid w:val="3E933797"/>
    <w:rsid w:val="3E976956"/>
    <w:rsid w:val="3EA52668"/>
    <w:rsid w:val="3EAB2402"/>
    <w:rsid w:val="3EAF1EF2"/>
    <w:rsid w:val="3EBD0EE2"/>
    <w:rsid w:val="3EE80F60"/>
    <w:rsid w:val="3EE86EF8"/>
    <w:rsid w:val="3EF94F1B"/>
    <w:rsid w:val="3EFE0783"/>
    <w:rsid w:val="3EFE4C27"/>
    <w:rsid w:val="3F0538C0"/>
    <w:rsid w:val="3F125C8C"/>
    <w:rsid w:val="3F141D55"/>
    <w:rsid w:val="3F1735F3"/>
    <w:rsid w:val="3F183D8F"/>
    <w:rsid w:val="3F1E3B25"/>
    <w:rsid w:val="3F222FE0"/>
    <w:rsid w:val="3F312907"/>
    <w:rsid w:val="3F3441A5"/>
    <w:rsid w:val="3F3D5750"/>
    <w:rsid w:val="3F47212A"/>
    <w:rsid w:val="3F4B6BF0"/>
    <w:rsid w:val="3F623B08"/>
    <w:rsid w:val="3F682C26"/>
    <w:rsid w:val="3F695552"/>
    <w:rsid w:val="3F6D16D7"/>
    <w:rsid w:val="3F747261"/>
    <w:rsid w:val="3F8769CB"/>
    <w:rsid w:val="3F8F3AD1"/>
    <w:rsid w:val="3F8F7490"/>
    <w:rsid w:val="3F94000D"/>
    <w:rsid w:val="3F9B4224"/>
    <w:rsid w:val="3F9D1D4A"/>
    <w:rsid w:val="3FA330D9"/>
    <w:rsid w:val="3FA4757D"/>
    <w:rsid w:val="3FAF7CCF"/>
    <w:rsid w:val="3FBD419A"/>
    <w:rsid w:val="3FC27A03"/>
    <w:rsid w:val="3FC96FE3"/>
    <w:rsid w:val="3FD3765F"/>
    <w:rsid w:val="3FE32A90"/>
    <w:rsid w:val="3FE3596D"/>
    <w:rsid w:val="3FE43E1D"/>
    <w:rsid w:val="3FE47979"/>
    <w:rsid w:val="3FE8319B"/>
    <w:rsid w:val="3FFA719D"/>
    <w:rsid w:val="4004305D"/>
    <w:rsid w:val="400870B8"/>
    <w:rsid w:val="40153FD6"/>
    <w:rsid w:val="40155D85"/>
    <w:rsid w:val="40195CBF"/>
    <w:rsid w:val="401D10DD"/>
    <w:rsid w:val="40234F05"/>
    <w:rsid w:val="40442B0E"/>
    <w:rsid w:val="404B5C4A"/>
    <w:rsid w:val="405C7E57"/>
    <w:rsid w:val="406D3E12"/>
    <w:rsid w:val="40752AFC"/>
    <w:rsid w:val="40752CC7"/>
    <w:rsid w:val="407D1B7C"/>
    <w:rsid w:val="4080228C"/>
    <w:rsid w:val="408353E4"/>
    <w:rsid w:val="40890521"/>
    <w:rsid w:val="4093314D"/>
    <w:rsid w:val="40B4119E"/>
    <w:rsid w:val="40C003E6"/>
    <w:rsid w:val="40CB28E7"/>
    <w:rsid w:val="40CE2673"/>
    <w:rsid w:val="40DA6FCE"/>
    <w:rsid w:val="40EE65D6"/>
    <w:rsid w:val="40EF750C"/>
    <w:rsid w:val="40FB7670"/>
    <w:rsid w:val="410A6BF3"/>
    <w:rsid w:val="410F2FC5"/>
    <w:rsid w:val="410F45E7"/>
    <w:rsid w:val="412600AD"/>
    <w:rsid w:val="4134048C"/>
    <w:rsid w:val="41362456"/>
    <w:rsid w:val="4158794C"/>
    <w:rsid w:val="41636FC4"/>
    <w:rsid w:val="416A2100"/>
    <w:rsid w:val="416F7716"/>
    <w:rsid w:val="419B49AF"/>
    <w:rsid w:val="41A73354"/>
    <w:rsid w:val="41B76B5C"/>
    <w:rsid w:val="41BD2B78"/>
    <w:rsid w:val="41C23CEA"/>
    <w:rsid w:val="41C31810"/>
    <w:rsid w:val="41C757A4"/>
    <w:rsid w:val="41CC6917"/>
    <w:rsid w:val="41CE376B"/>
    <w:rsid w:val="41CF2738"/>
    <w:rsid w:val="41D41C6F"/>
    <w:rsid w:val="41DD1214"/>
    <w:rsid w:val="41E974C9"/>
    <w:rsid w:val="41F84884"/>
    <w:rsid w:val="42074D81"/>
    <w:rsid w:val="42162288"/>
    <w:rsid w:val="421A0B83"/>
    <w:rsid w:val="42277FF1"/>
    <w:rsid w:val="422C3859"/>
    <w:rsid w:val="423D2E16"/>
    <w:rsid w:val="4243581E"/>
    <w:rsid w:val="424B4AFF"/>
    <w:rsid w:val="424C7A58"/>
    <w:rsid w:val="42586B9E"/>
    <w:rsid w:val="425A03C6"/>
    <w:rsid w:val="425D777C"/>
    <w:rsid w:val="42755843"/>
    <w:rsid w:val="42845443"/>
    <w:rsid w:val="42876CE2"/>
    <w:rsid w:val="428B1AA5"/>
    <w:rsid w:val="428F200F"/>
    <w:rsid w:val="429531AD"/>
    <w:rsid w:val="429D02B3"/>
    <w:rsid w:val="429F1251"/>
    <w:rsid w:val="42A33B1C"/>
    <w:rsid w:val="42A763F6"/>
    <w:rsid w:val="42A94EAA"/>
    <w:rsid w:val="42AC04F6"/>
    <w:rsid w:val="42C237CD"/>
    <w:rsid w:val="42DD3D52"/>
    <w:rsid w:val="42E12404"/>
    <w:rsid w:val="42E31889"/>
    <w:rsid w:val="42E908C7"/>
    <w:rsid w:val="42F223AD"/>
    <w:rsid w:val="42F36125"/>
    <w:rsid w:val="42F62490"/>
    <w:rsid w:val="43000978"/>
    <w:rsid w:val="43004B7A"/>
    <w:rsid w:val="43012E27"/>
    <w:rsid w:val="43094BE2"/>
    <w:rsid w:val="430F539D"/>
    <w:rsid w:val="43160791"/>
    <w:rsid w:val="43177598"/>
    <w:rsid w:val="43212C92"/>
    <w:rsid w:val="432D7889"/>
    <w:rsid w:val="432F3601"/>
    <w:rsid w:val="43374264"/>
    <w:rsid w:val="43394480"/>
    <w:rsid w:val="433E2020"/>
    <w:rsid w:val="43456849"/>
    <w:rsid w:val="4346094B"/>
    <w:rsid w:val="43501FEC"/>
    <w:rsid w:val="43502E79"/>
    <w:rsid w:val="43574906"/>
    <w:rsid w:val="435E5C94"/>
    <w:rsid w:val="435E718F"/>
    <w:rsid w:val="436A63E7"/>
    <w:rsid w:val="43784FA8"/>
    <w:rsid w:val="437A41A8"/>
    <w:rsid w:val="438A480E"/>
    <w:rsid w:val="43972F54"/>
    <w:rsid w:val="43994193"/>
    <w:rsid w:val="43996CCD"/>
    <w:rsid w:val="439F6C52"/>
    <w:rsid w:val="43A22025"/>
    <w:rsid w:val="43A70763"/>
    <w:rsid w:val="43BC14A4"/>
    <w:rsid w:val="43CC0E50"/>
    <w:rsid w:val="43D16466"/>
    <w:rsid w:val="43EA6480"/>
    <w:rsid w:val="43F108B7"/>
    <w:rsid w:val="43F839F3"/>
    <w:rsid w:val="440F762E"/>
    <w:rsid w:val="44112D07"/>
    <w:rsid w:val="441445A5"/>
    <w:rsid w:val="4416031D"/>
    <w:rsid w:val="441F3676"/>
    <w:rsid w:val="442212E6"/>
    <w:rsid w:val="44222F08"/>
    <w:rsid w:val="442514B7"/>
    <w:rsid w:val="443609BF"/>
    <w:rsid w:val="443A0129"/>
    <w:rsid w:val="445B21D4"/>
    <w:rsid w:val="446A2417"/>
    <w:rsid w:val="447B0A98"/>
    <w:rsid w:val="447E126A"/>
    <w:rsid w:val="448C3CC5"/>
    <w:rsid w:val="448C6831"/>
    <w:rsid w:val="448E4357"/>
    <w:rsid w:val="449F47B6"/>
    <w:rsid w:val="44A0729C"/>
    <w:rsid w:val="44B24732"/>
    <w:rsid w:val="44BA4149"/>
    <w:rsid w:val="44BE2E8F"/>
    <w:rsid w:val="44CD4E80"/>
    <w:rsid w:val="44D16072"/>
    <w:rsid w:val="44D75D4A"/>
    <w:rsid w:val="44E81CBA"/>
    <w:rsid w:val="44ED3CA5"/>
    <w:rsid w:val="450308A1"/>
    <w:rsid w:val="45131232"/>
    <w:rsid w:val="452F12F5"/>
    <w:rsid w:val="453549B1"/>
    <w:rsid w:val="453B1403"/>
    <w:rsid w:val="453B44DF"/>
    <w:rsid w:val="453C0257"/>
    <w:rsid w:val="45401AF6"/>
    <w:rsid w:val="4541044F"/>
    <w:rsid w:val="45435142"/>
    <w:rsid w:val="45467DAC"/>
    <w:rsid w:val="4550160D"/>
    <w:rsid w:val="4550322E"/>
    <w:rsid w:val="455C6204"/>
    <w:rsid w:val="45751042"/>
    <w:rsid w:val="457804D5"/>
    <w:rsid w:val="457C2402"/>
    <w:rsid w:val="45A162CB"/>
    <w:rsid w:val="45A50CD5"/>
    <w:rsid w:val="45B55914"/>
    <w:rsid w:val="45B7168C"/>
    <w:rsid w:val="45C06792"/>
    <w:rsid w:val="45D409C3"/>
    <w:rsid w:val="45D87F80"/>
    <w:rsid w:val="45DA5C68"/>
    <w:rsid w:val="45EC3A2B"/>
    <w:rsid w:val="45EC7588"/>
    <w:rsid w:val="45F20916"/>
    <w:rsid w:val="45FD1795"/>
    <w:rsid w:val="460172CB"/>
    <w:rsid w:val="46026DAB"/>
    <w:rsid w:val="460839C1"/>
    <w:rsid w:val="46222FA9"/>
    <w:rsid w:val="463236F2"/>
    <w:rsid w:val="463D7DE3"/>
    <w:rsid w:val="464473C4"/>
    <w:rsid w:val="464B69A4"/>
    <w:rsid w:val="464D2557"/>
    <w:rsid w:val="465A6BE7"/>
    <w:rsid w:val="465E764C"/>
    <w:rsid w:val="46623CEE"/>
    <w:rsid w:val="466B634C"/>
    <w:rsid w:val="46737CA9"/>
    <w:rsid w:val="468A4F4F"/>
    <w:rsid w:val="4694464B"/>
    <w:rsid w:val="46954ED9"/>
    <w:rsid w:val="46A61E2C"/>
    <w:rsid w:val="46AC6D17"/>
    <w:rsid w:val="46B207D1"/>
    <w:rsid w:val="46B32138"/>
    <w:rsid w:val="46D119D0"/>
    <w:rsid w:val="46D86BA4"/>
    <w:rsid w:val="46E255B6"/>
    <w:rsid w:val="46EB5A91"/>
    <w:rsid w:val="46F22218"/>
    <w:rsid w:val="46F72688"/>
    <w:rsid w:val="46FA3F26"/>
    <w:rsid w:val="46FB5788"/>
    <w:rsid w:val="471A0124"/>
    <w:rsid w:val="47412EAE"/>
    <w:rsid w:val="474358CD"/>
    <w:rsid w:val="47487D3C"/>
    <w:rsid w:val="474A6C5C"/>
    <w:rsid w:val="474B29D4"/>
    <w:rsid w:val="474E4F60"/>
    <w:rsid w:val="475A2C17"/>
    <w:rsid w:val="477D7E68"/>
    <w:rsid w:val="47A02FEE"/>
    <w:rsid w:val="47A80F1E"/>
    <w:rsid w:val="47A83982"/>
    <w:rsid w:val="47AB6999"/>
    <w:rsid w:val="47C66AE7"/>
    <w:rsid w:val="47C774BF"/>
    <w:rsid w:val="47D26C51"/>
    <w:rsid w:val="47DE55F6"/>
    <w:rsid w:val="47E04ECA"/>
    <w:rsid w:val="47E524E0"/>
    <w:rsid w:val="47EB3E1C"/>
    <w:rsid w:val="47ED24C8"/>
    <w:rsid w:val="47F170D7"/>
    <w:rsid w:val="47F60E93"/>
    <w:rsid w:val="47F96170"/>
    <w:rsid w:val="48027536"/>
    <w:rsid w:val="48180B08"/>
    <w:rsid w:val="481E3AAF"/>
    <w:rsid w:val="48205C0E"/>
    <w:rsid w:val="48335AC8"/>
    <w:rsid w:val="48376AB4"/>
    <w:rsid w:val="483A2244"/>
    <w:rsid w:val="483B47F6"/>
    <w:rsid w:val="483D056E"/>
    <w:rsid w:val="483D1893"/>
    <w:rsid w:val="484A61BF"/>
    <w:rsid w:val="484F701C"/>
    <w:rsid w:val="485422E0"/>
    <w:rsid w:val="48547666"/>
    <w:rsid w:val="485A1120"/>
    <w:rsid w:val="4861761A"/>
    <w:rsid w:val="48683B94"/>
    <w:rsid w:val="486C49B0"/>
    <w:rsid w:val="486F10A5"/>
    <w:rsid w:val="4871646A"/>
    <w:rsid w:val="487565D5"/>
    <w:rsid w:val="48C26CC5"/>
    <w:rsid w:val="48C42A3E"/>
    <w:rsid w:val="48C61658"/>
    <w:rsid w:val="48D03190"/>
    <w:rsid w:val="48D16F09"/>
    <w:rsid w:val="48E82D4D"/>
    <w:rsid w:val="48EF6B60"/>
    <w:rsid w:val="48F0064E"/>
    <w:rsid w:val="48F36E7F"/>
    <w:rsid w:val="48FD385A"/>
    <w:rsid w:val="490948F4"/>
    <w:rsid w:val="49107A31"/>
    <w:rsid w:val="4921579A"/>
    <w:rsid w:val="493354CD"/>
    <w:rsid w:val="49341FF9"/>
    <w:rsid w:val="493556E9"/>
    <w:rsid w:val="49382AE4"/>
    <w:rsid w:val="493B1243"/>
    <w:rsid w:val="4941264A"/>
    <w:rsid w:val="49584F34"/>
    <w:rsid w:val="49725FF6"/>
    <w:rsid w:val="498875C7"/>
    <w:rsid w:val="49900B72"/>
    <w:rsid w:val="49911548"/>
    <w:rsid w:val="49A32653"/>
    <w:rsid w:val="49A5461D"/>
    <w:rsid w:val="49AF5A14"/>
    <w:rsid w:val="49B120BE"/>
    <w:rsid w:val="49B32E40"/>
    <w:rsid w:val="49D71785"/>
    <w:rsid w:val="49DD71DE"/>
    <w:rsid w:val="49DF1D43"/>
    <w:rsid w:val="49EA0282"/>
    <w:rsid w:val="49ED7E21"/>
    <w:rsid w:val="49F04DE4"/>
    <w:rsid w:val="49F17862"/>
    <w:rsid w:val="49F33C02"/>
    <w:rsid w:val="49F64E79"/>
    <w:rsid w:val="4A0B01F8"/>
    <w:rsid w:val="4A136062"/>
    <w:rsid w:val="4A1649E3"/>
    <w:rsid w:val="4A175E73"/>
    <w:rsid w:val="4A1C545E"/>
    <w:rsid w:val="4A216F8B"/>
    <w:rsid w:val="4A2512BA"/>
    <w:rsid w:val="4A2A4B22"/>
    <w:rsid w:val="4A532C46"/>
    <w:rsid w:val="4A560560"/>
    <w:rsid w:val="4A62250E"/>
    <w:rsid w:val="4A851D59"/>
    <w:rsid w:val="4A9201C5"/>
    <w:rsid w:val="4A946169"/>
    <w:rsid w:val="4A954A5F"/>
    <w:rsid w:val="4AA003D1"/>
    <w:rsid w:val="4AAA7A11"/>
    <w:rsid w:val="4ADF3B5F"/>
    <w:rsid w:val="4ADF52C2"/>
    <w:rsid w:val="4AFB026D"/>
    <w:rsid w:val="4B117F95"/>
    <w:rsid w:val="4B1355B6"/>
    <w:rsid w:val="4B1A34C8"/>
    <w:rsid w:val="4B2253A3"/>
    <w:rsid w:val="4B275B29"/>
    <w:rsid w:val="4B2E23F0"/>
    <w:rsid w:val="4B35377F"/>
    <w:rsid w:val="4B3774F7"/>
    <w:rsid w:val="4B3A5C67"/>
    <w:rsid w:val="4B482FE8"/>
    <w:rsid w:val="4B5A712B"/>
    <w:rsid w:val="4B687A43"/>
    <w:rsid w:val="4B7676A2"/>
    <w:rsid w:val="4B7E2B72"/>
    <w:rsid w:val="4B7F2937"/>
    <w:rsid w:val="4B8244EA"/>
    <w:rsid w:val="4B861CB1"/>
    <w:rsid w:val="4B897627"/>
    <w:rsid w:val="4BA1327D"/>
    <w:rsid w:val="4BA17066"/>
    <w:rsid w:val="4BB46D99"/>
    <w:rsid w:val="4BBB5C7B"/>
    <w:rsid w:val="4BBF1D08"/>
    <w:rsid w:val="4BD1256F"/>
    <w:rsid w:val="4BDE5BC4"/>
    <w:rsid w:val="4BE225CF"/>
    <w:rsid w:val="4BE64A79"/>
    <w:rsid w:val="4BF076A6"/>
    <w:rsid w:val="4BF533FE"/>
    <w:rsid w:val="4C0B48F2"/>
    <w:rsid w:val="4C1A2536"/>
    <w:rsid w:val="4C225B2C"/>
    <w:rsid w:val="4C464A47"/>
    <w:rsid w:val="4C4C1669"/>
    <w:rsid w:val="4C567E51"/>
    <w:rsid w:val="4C600CB1"/>
    <w:rsid w:val="4C667968"/>
    <w:rsid w:val="4C7A7F44"/>
    <w:rsid w:val="4C856040"/>
    <w:rsid w:val="4C8C4B93"/>
    <w:rsid w:val="4C9E7102"/>
    <w:rsid w:val="4CA010CC"/>
    <w:rsid w:val="4CB221E6"/>
    <w:rsid w:val="4CD451B2"/>
    <w:rsid w:val="4CD73417"/>
    <w:rsid w:val="4CD805F1"/>
    <w:rsid w:val="4CE64A52"/>
    <w:rsid w:val="4CEC6287"/>
    <w:rsid w:val="4D16313C"/>
    <w:rsid w:val="4D241CFD"/>
    <w:rsid w:val="4D317F76"/>
    <w:rsid w:val="4D5325E2"/>
    <w:rsid w:val="4D6A7124"/>
    <w:rsid w:val="4D6E6AAF"/>
    <w:rsid w:val="4D7C761C"/>
    <w:rsid w:val="4D7D51D1"/>
    <w:rsid w:val="4D891B60"/>
    <w:rsid w:val="4D9401D6"/>
    <w:rsid w:val="4D9A3D6D"/>
    <w:rsid w:val="4DA33696"/>
    <w:rsid w:val="4DAE16EB"/>
    <w:rsid w:val="4DC16ABA"/>
    <w:rsid w:val="4DC5444C"/>
    <w:rsid w:val="4DD23507"/>
    <w:rsid w:val="4DD454D1"/>
    <w:rsid w:val="4DD73A22"/>
    <w:rsid w:val="4DD76D6F"/>
    <w:rsid w:val="4DDD3C5A"/>
    <w:rsid w:val="4DDE1EAC"/>
    <w:rsid w:val="4DDF7A30"/>
    <w:rsid w:val="4DE1199C"/>
    <w:rsid w:val="4DF0398D"/>
    <w:rsid w:val="4DF60C80"/>
    <w:rsid w:val="4DFE3442"/>
    <w:rsid w:val="4E037B64"/>
    <w:rsid w:val="4E125FF9"/>
    <w:rsid w:val="4E185B3D"/>
    <w:rsid w:val="4E1D04AD"/>
    <w:rsid w:val="4E2D757C"/>
    <w:rsid w:val="4E323FA5"/>
    <w:rsid w:val="4E3F66C2"/>
    <w:rsid w:val="4E4767DD"/>
    <w:rsid w:val="4E50224A"/>
    <w:rsid w:val="4E720846"/>
    <w:rsid w:val="4E755A1A"/>
    <w:rsid w:val="4E775E5C"/>
    <w:rsid w:val="4E781BAF"/>
    <w:rsid w:val="4E7D6D7D"/>
    <w:rsid w:val="4E824F2D"/>
    <w:rsid w:val="4E881E17"/>
    <w:rsid w:val="4E891D1C"/>
    <w:rsid w:val="4E9D50CF"/>
    <w:rsid w:val="4EA053B3"/>
    <w:rsid w:val="4EAB2916"/>
    <w:rsid w:val="4EBF4055"/>
    <w:rsid w:val="4EC05A55"/>
    <w:rsid w:val="4EC07803"/>
    <w:rsid w:val="4EC372F3"/>
    <w:rsid w:val="4ECF2C73"/>
    <w:rsid w:val="4ED908C5"/>
    <w:rsid w:val="4EF474AD"/>
    <w:rsid w:val="4EF95E37"/>
    <w:rsid w:val="4F041DE6"/>
    <w:rsid w:val="4F053A58"/>
    <w:rsid w:val="4F1162B1"/>
    <w:rsid w:val="4F1D4C56"/>
    <w:rsid w:val="4F231B40"/>
    <w:rsid w:val="4F2628C7"/>
    <w:rsid w:val="4F2F6737"/>
    <w:rsid w:val="4F471CD3"/>
    <w:rsid w:val="4F4A6F0B"/>
    <w:rsid w:val="4F5246ED"/>
    <w:rsid w:val="4F590025"/>
    <w:rsid w:val="4F692A95"/>
    <w:rsid w:val="4F6F5A23"/>
    <w:rsid w:val="4F7725B8"/>
    <w:rsid w:val="4F7D74A2"/>
    <w:rsid w:val="4F8922EB"/>
    <w:rsid w:val="4F907234"/>
    <w:rsid w:val="4F960564"/>
    <w:rsid w:val="4F980780"/>
    <w:rsid w:val="4F9D5D96"/>
    <w:rsid w:val="4FA63B31"/>
    <w:rsid w:val="4FB05301"/>
    <w:rsid w:val="4FB05ACA"/>
    <w:rsid w:val="4FB07878"/>
    <w:rsid w:val="4FC1444E"/>
    <w:rsid w:val="4FC652ED"/>
    <w:rsid w:val="4FCD6C7A"/>
    <w:rsid w:val="4FD649D2"/>
    <w:rsid w:val="4FD71905"/>
    <w:rsid w:val="4FFC486B"/>
    <w:rsid w:val="4FFF2A2C"/>
    <w:rsid w:val="500951DA"/>
    <w:rsid w:val="501F435C"/>
    <w:rsid w:val="50200DCA"/>
    <w:rsid w:val="503264DF"/>
    <w:rsid w:val="503F0BFC"/>
    <w:rsid w:val="504E3096"/>
    <w:rsid w:val="505D61D4"/>
    <w:rsid w:val="505F1651"/>
    <w:rsid w:val="50642410"/>
    <w:rsid w:val="506D5769"/>
    <w:rsid w:val="50897A4F"/>
    <w:rsid w:val="50924895"/>
    <w:rsid w:val="50A76ECD"/>
    <w:rsid w:val="50B4216F"/>
    <w:rsid w:val="50B91D01"/>
    <w:rsid w:val="50C01D3C"/>
    <w:rsid w:val="50D6330E"/>
    <w:rsid w:val="50DB14A2"/>
    <w:rsid w:val="50F73284"/>
    <w:rsid w:val="51087240"/>
    <w:rsid w:val="510C08F5"/>
    <w:rsid w:val="511E69A0"/>
    <w:rsid w:val="512236AA"/>
    <w:rsid w:val="512C3D35"/>
    <w:rsid w:val="512C508C"/>
    <w:rsid w:val="512E185C"/>
    <w:rsid w:val="512F2A1E"/>
    <w:rsid w:val="512F5215"/>
    <w:rsid w:val="51324101"/>
    <w:rsid w:val="513368A2"/>
    <w:rsid w:val="51375377"/>
    <w:rsid w:val="51475FBA"/>
    <w:rsid w:val="51552C9C"/>
    <w:rsid w:val="51701F58"/>
    <w:rsid w:val="5179348D"/>
    <w:rsid w:val="517A638F"/>
    <w:rsid w:val="518514C9"/>
    <w:rsid w:val="518B234A"/>
    <w:rsid w:val="519B73EF"/>
    <w:rsid w:val="519F1952"/>
    <w:rsid w:val="51AC22C1"/>
    <w:rsid w:val="51AF590D"/>
    <w:rsid w:val="51C969CF"/>
    <w:rsid w:val="51CC5275"/>
    <w:rsid w:val="51D04201"/>
    <w:rsid w:val="51E14AF9"/>
    <w:rsid w:val="51EA3CB4"/>
    <w:rsid w:val="51F63CF8"/>
    <w:rsid w:val="52025B23"/>
    <w:rsid w:val="52027454"/>
    <w:rsid w:val="520B6FE7"/>
    <w:rsid w:val="521F2DEA"/>
    <w:rsid w:val="5224663F"/>
    <w:rsid w:val="523A5B1F"/>
    <w:rsid w:val="52552958"/>
    <w:rsid w:val="52687391"/>
    <w:rsid w:val="526C3022"/>
    <w:rsid w:val="52792ECE"/>
    <w:rsid w:val="527E5B61"/>
    <w:rsid w:val="52887CA3"/>
    <w:rsid w:val="528A2602"/>
    <w:rsid w:val="52976ACD"/>
    <w:rsid w:val="52A31916"/>
    <w:rsid w:val="52A35472"/>
    <w:rsid w:val="52EB11E0"/>
    <w:rsid w:val="52EE362E"/>
    <w:rsid w:val="53086608"/>
    <w:rsid w:val="531A2BA5"/>
    <w:rsid w:val="53450F5C"/>
    <w:rsid w:val="534B7336"/>
    <w:rsid w:val="53526EAE"/>
    <w:rsid w:val="53536310"/>
    <w:rsid w:val="53663062"/>
    <w:rsid w:val="536912CC"/>
    <w:rsid w:val="536C09D1"/>
    <w:rsid w:val="536F5815"/>
    <w:rsid w:val="537C0FCE"/>
    <w:rsid w:val="53871B01"/>
    <w:rsid w:val="53963CFA"/>
    <w:rsid w:val="53A818A5"/>
    <w:rsid w:val="53B228D0"/>
    <w:rsid w:val="53C47D96"/>
    <w:rsid w:val="53E1679D"/>
    <w:rsid w:val="53E338E1"/>
    <w:rsid w:val="53E9616A"/>
    <w:rsid w:val="53F35F85"/>
    <w:rsid w:val="540C0A08"/>
    <w:rsid w:val="54136627"/>
    <w:rsid w:val="54382383"/>
    <w:rsid w:val="543B5442"/>
    <w:rsid w:val="544D1B39"/>
    <w:rsid w:val="544F3B03"/>
    <w:rsid w:val="54684BC5"/>
    <w:rsid w:val="54751090"/>
    <w:rsid w:val="547A0454"/>
    <w:rsid w:val="548968E9"/>
    <w:rsid w:val="54A93FE9"/>
    <w:rsid w:val="54B716A8"/>
    <w:rsid w:val="54BB7713"/>
    <w:rsid w:val="54CD4A28"/>
    <w:rsid w:val="54DA7145"/>
    <w:rsid w:val="54DC69F7"/>
    <w:rsid w:val="54E12D87"/>
    <w:rsid w:val="54EB4C35"/>
    <w:rsid w:val="54EC01CA"/>
    <w:rsid w:val="54F03763"/>
    <w:rsid w:val="55055F70"/>
    <w:rsid w:val="55124B31"/>
    <w:rsid w:val="551A02CC"/>
    <w:rsid w:val="551E34D6"/>
    <w:rsid w:val="552B174F"/>
    <w:rsid w:val="552D4350"/>
    <w:rsid w:val="55400549"/>
    <w:rsid w:val="55521AF8"/>
    <w:rsid w:val="55540CA5"/>
    <w:rsid w:val="555B2034"/>
    <w:rsid w:val="555D3FFE"/>
    <w:rsid w:val="556829A3"/>
    <w:rsid w:val="556E620B"/>
    <w:rsid w:val="557A3281"/>
    <w:rsid w:val="558D41B7"/>
    <w:rsid w:val="5594755F"/>
    <w:rsid w:val="55A17967"/>
    <w:rsid w:val="55A41C2D"/>
    <w:rsid w:val="55B139E6"/>
    <w:rsid w:val="55CE0A58"/>
    <w:rsid w:val="55CE6156"/>
    <w:rsid w:val="55D50038"/>
    <w:rsid w:val="55E32A1C"/>
    <w:rsid w:val="55FE011D"/>
    <w:rsid w:val="561603B2"/>
    <w:rsid w:val="561641AD"/>
    <w:rsid w:val="561B7A15"/>
    <w:rsid w:val="561F5757"/>
    <w:rsid w:val="56290384"/>
    <w:rsid w:val="56356D29"/>
    <w:rsid w:val="563F1955"/>
    <w:rsid w:val="56464A92"/>
    <w:rsid w:val="564B20A8"/>
    <w:rsid w:val="565261F0"/>
    <w:rsid w:val="565753CA"/>
    <w:rsid w:val="567C24C2"/>
    <w:rsid w:val="56AB0D99"/>
    <w:rsid w:val="56AF6ADB"/>
    <w:rsid w:val="56B0015D"/>
    <w:rsid w:val="56B53FBE"/>
    <w:rsid w:val="56B57E6A"/>
    <w:rsid w:val="56C360E3"/>
    <w:rsid w:val="56C85EF8"/>
    <w:rsid w:val="56CD6F61"/>
    <w:rsid w:val="56D26326"/>
    <w:rsid w:val="56D96AA1"/>
    <w:rsid w:val="56E60023"/>
    <w:rsid w:val="56FC699D"/>
    <w:rsid w:val="570341F8"/>
    <w:rsid w:val="5705494D"/>
    <w:rsid w:val="570861EB"/>
    <w:rsid w:val="570E7AFD"/>
    <w:rsid w:val="571D4121"/>
    <w:rsid w:val="571D6A2B"/>
    <w:rsid w:val="57201A20"/>
    <w:rsid w:val="572648C3"/>
    <w:rsid w:val="57272455"/>
    <w:rsid w:val="572D5C52"/>
    <w:rsid w:val="57345792"/>
    <w:rsid w:val="57346FE0"/>
    <w:rsid w:val="57475C4D"/>
    <w:rsid w:val="575B27BF"/>
    <w:rsid w:val="57614BB9"/>
    <w:rsid w:val="576A47B0"/>
    <w:rsid w:val="576F40E4"/>
    <w:rsid w:val="57750F02"/>
    <w:rsid w:val="57835872"/>
    <w:rsid w:val="578C4726"/>
    <w:rsid w:val="57AC45D0"/>
    <w:rsid w:val="57AC711A"/>
    <w:rsid w:val="57AE1241"/>
    <w:rsid w:val="57B273E9"/>
    <w:rsid w:val="57B27F05"/>
    <w:rsid w:val="57B67C8D"/>
    <w:rsid w:val="57BA2943"/>
    <w:rsid w:val="57C00874"/>
    <w:rsid w:val="57D40540"/>
    <w:rsid w:val="57DB3854"/>
    <w:rsid w:val="57E04A72"/>
    <w:rsid w:val="57E5236D"/>
    <w:rsid w:val="57EE718F"/>
    <w:rsid w:val="57EF4CB5"/>
    <w:rsid w:val="57F4051E"/>
    <w:rsid w:val="58346B6C"/>
    <w:rsid w:val="58372C70"/>
    <w:rsid w:val="583E1656"/>
    <w:rsid w:val="58406917"/>
    <w:rsid w:val="584B2834"/>
    <w:rsid w:val="584E5E80"/>
    <w:rsid w:val="58562F86"/>
    <w:rsid w:val="58675193"/>
    <w:rsid w:val="586B07E0"/>
    <w:rsid w:val="58737694"/>
    <w:rsid w:val="588065AF"/>
    <w:rsid w:val="58922210"/>
    <w:rsid w:val="589D1393"/>
    <w:rsid w:val="58B55EFF"/>
    <w:rsid w:val="58C3061C"/>
    <w:rsid w:val="58CA4208"/>
    <w:rsid w:val="58D42829"/>
    <w:rsid w:val="58E70221"/>
    <w:rsid w:val="58F22CAF"/>
    <w:rsid w:val="58FE1654"/>
    <w:rsid w:val="59007A6C"/>
    <w:rsid w:val="5908019E"/>
    <w:rsid w:val="591B7FEB"/>
    <w:rsid w:val="59314975"/>
    <w:rsid w:val="594401C1"/>
    <w:rsid w:val="594E7A78"/>
    <w:rsid w:val="59550740"/>
    <w:rsid w:val="596279B4"/>
    <w:rsid w:val="5966544B"/>
    <w:rsid w:val="596F4300"/>
    <w:rsid w:val="597436C4"/>
    <w:rsid w:val="59814033"/>
    <w:rsid w:val="59886CC8"/>
    <w:rsid w:val="59B60181"/>
    <w:rsid w:val="59C10AB4"/>
    <w:rsid w:val="59C3202D"/>
    <w:rsid w:val="59CF4D9E"/>
    <w:rsid w:val="59D56296"/>
    <w:rsid w:val="59D95C1D"/>
    <w:rsid w:val="59DE3233"/>
    <w:rsid w:val="59DE62A0"/>
    <w:rsid w:val="59E6060A"/>
    <w:rsid w:val="59EA1BD8"/>
    <w:rsid w:val="59EF5441"/>
    <w:rsid w:val="59F80C76"/>
    <w:rsid w:val="5A026F22"/>
    <w:rsid w:val="5A162DC3"/>
    <w:rsid w:val="5A1D1FAE"/>
    <w:rsid w:val="5A2F2F5F"/>
    <w:rsid w:val="5A3563A3"/>
    <w:rsid w:val="5A57029D"/>
    <w:rsid w:val="5A90452E"/>
    <w:rsid w:val="5A953457"/>
    <w:rsid w:val="5AA004E9"/>
    <w:rsid w:val="5AA955EF"/>
    <w:rsid w:val="5AB3646E"/>
    <w:rsid w:val="5ABA30A6"/>
    <w:rsid w:val="5AD61FA7"/>
    <w:rsid w:val="5ADE798F"/>
    <w:rsid w:val="5AE568F8"/>
    <w:rsid w:val="5AE605F2"/>
    <w:rsid w:val="5AE64A95"/>
    <w:rsid w:val="5AEB5C08"/>
    <w:rsid w:val="5AEE74A6"/>
    <w:rsid w:val="5AF251E8"/>
    <w:rsid w:val="5AF54CD9"/>
    <w:rsid w:val="5AFD593B"/>
    <w:rsid w:val="5B0171D9"/>
    <w:rsid w:val="5B21162A"/>
    <w:rsid w:val="5B225A37"/>
    <w:rsid w:val="5B4F0440"/>
    <w:rsid w:val="5B5B3298"/>
    <w:rsid w:val="5B5E287E"/>
    <w:rsid w:val="5B61236E"/>
    <w:rsid w:val="5B6A1223"/>
    <w:rsid w:val="5B722965"/>
    <w:rsid w:val="5B7E6A7C"/>
    <w:rsid w:val="5B8A42EF"/>
    <w:rsid w:val="5B9A7FFC"/>
    <w:rsid w:val="5BA20634"/>
    <w:rsid w:val="5BA76E58"/>
    <w:rsid w:val="5BB03038"/>
    <w:rsid w:val="5BB5565E"/>
    <w:rsid w:val="5BBC1352"/>
    <w:rsid w:val="5BD91F04"/>
    <w:rsid w:val="5BED16CF"/>
    <w:rsid w:val="5BFB631F"/>
    <w:rsid w:val="5BFE2260"/>
    <w:rsid w:val="5C003935"/>
    <w:rsid w:val="5C0351D3"/>
    <w:rsid w:val="5C036F81"/>
    <w:rsid w:val="5C11169E"/>
    <w:rsid w:val="5C12128F"/>
    <w:rsid w:val="5C2313D1"/>
    <w:rsid w:val="5C3E4412"/>
    <w:rsid w:val="5C3F3891"/>
    <w:rsid w:val="5C4577B4"/>
    <w:rsid w:val="5C484871"/>
    <w:rsid w:val="5C4A2E02"/>
    <w:rsid w:val="5C5D2B35"/>
    <w:rsid w:val="5C602626"/>
    <w:rsid w:val="5C60665C"/>
    <w:rsid w:val="5C7659A5"/>
    <w:rsid w:val="5C7B120D"/>
    <w:rsid w:val="5C81323B"/>
    <w:rsid w:val="5C875E04"/>
    <w:rsid w:val="5C8A1451"/>
    <w:rsid w:val="5C8D658A"/>
    <w:rsid w:val="5C922E88"/>
    <w:rsid w:val="5C967DF5"/>
    <w:rsid w:val="5C99060D"/>
    <w:rsid w:val="5CA729BF"/>
    <w:rsid w:val="5CA83399"/>
    <w:rsid w:val="5CAF3A11"/>
    <w:rsid w:val="5CB53FD1"/>
    <w:rsid w:val="5CBF734C"/>
    <w:rsid w:val="5CC33E1F"/>
    <w:rsid w:val="5CC74453"/>
    <w:rsid w:val="5CCB371C"/>
    <w:rsid w:val="5CDD5A24"/>
    <w:rsid w:val="5CE6525A"/>
    <w:rsid w:val="5CE868B8"/>
    <w:rsid w:val="5CFF1E3E"/>
    <w:rsid w:val="5D1134E3"/>
    <w:rsid w:val="5D170F36"/>
    <w:rsid w:val="5D2D69AC"/>
    <w:rsid w:val="5D3B5199"/>
    <w:rsid w:val="5D4E06D0"/>
    <w:rsid w:val="5D682369"/>
    <w:rsid w:val="5D6B3030"/>
    <w:rsid w:val="5D6F2B20"/>
    <w:rsid w:val="5D706AD4"/>
    <w:rsid w:val="5D72616D"/>
    <w:rsid w:val="5D7A3273"/>
    <w:rsid w:val="5D9500AD"/>
    <w:rsid w:val="5D9C0A90"/>
    <w:rsid w:val="5DA327CA"/>
    <w:rsid w:val="5DA4235E"/>
    <w:rsid w:val="5DAA334D"/>
    <w:rsid w:val="5DB06C95"/>
    <w:rsid w:val="5DBA2E8C"/>
    <w:rsid w:val="5DBC06E1"/>
    <w:rsid w:val="5DDC5CDC"/>
    <w:rsid w:val="5DDF5B1F"/>
    <w:rsid w:val="5DE352BC"/>
    <w:rsid w:val="5DF748C4"/>
    <w:rsid w:val="5DFC53C5"/>
    <w:rsid w:val="5E1957DF"/>
    <w:rsid w:val="5E196EBA"/>
    <w:rsid w:val="5E253BAB"/>
    <w:rsid w:val="5E2A6A47"/>
    <w:rsid w:val="5E394EDC"/>
    <w:rsid w:val="5E4D4235"/>
    <w:rsid w:val="5E504395"/>
    <w:rsid w:val="5E5B4E53"/>
    <w:rsid w:val="5E602469"/>
    <w:rsid w:val="5E677C9B"/>
    <w:rsid w:val="5E682A6C"/>
    <w:rsid w:val="5E6F283B"/>
    <w:rsid w:val="5E7561A4"/>
    <w:rsid w:val="5EA22A81"/>
    <w:rsid w:val="5EA93E10"/>
    <w:rsid w:val="5EC073AC"/>
    <w:rsid w:val="5ED21F55"/>
    <w:rsid w:val="5ED22BFF"/>
    <w:rsid w:val="5EDA6D5D"/>
    <w:rsid w:val="5EE035AA"/>
    <w:rsid w:val="5EE05174"/>
    <w:rsid w:val="5EE412EC"/>
    <w:rsid w:val="5EE61D7E"/>
    <w:rsid w:val="5EED717C"/>
    <w:rsid w:val="5EF20E67"/>
    <w:rsid w:val="5EF57055"/>
    <w:rsid w:val="5F0D76A3"/>
    <w:rsid w:val="5F10575F"/>
    <w:rsid w:val="5F117C07"/>
    <w:rsid w:val="5F230066"/>
    <w:rsid w:val="5F2931A3"/>
    <w:rsid w:val="5F334021"/>
    <w:rsid w:val="5F3538F6"/>
    <w:rsid w:val="5F381638"/>
    <w:rsid w:val="5F385194"/>
    <w:rsid w:val="5F3F6522"/>
    <w:rsid w:val="5F4104EC"/>
    <w:rsid w:val="5F4639E0"/>
    <w:rsid w:val="5F5B7C49"/>
    <w:rsid w:val="5F686E8E"/>
    <w:rsid w:val="5F73441E"/>
    <w:rsid w:val="5F8D1984"/>
    <w:rsid w:val="5F8E1258"/>
    <w:rsid w:val="5F93061C"/>
    <w:rsid w:val="5FAB0CC9"/>
    <w:rsid w:val="5FAD7930"/>
    <w:rsid w:val="5FC829BC"/>
    <w:rsid w:val="5FC911FE"/>
    <w:rsid w:val="5FCF3D4A"/>
    <w:rsid w:val="5FE21654"/>
    <w:rsid w:val="5FEA2B00"/>
    <w:rsid w:val="5FF22E45"/>
    <w:rsid w:val="5FFB4B3F"/>
    <w:rsid w:val="6005308E"/>
    <w:rsid w:val="60163727"/>
    <w:rsid w:val="60172FFB"/>
    <w:rsid w:val="602D6CC3"/>
    <w:rsid w:val="6042451C"/>
    <w:rsid w:val="607641C6"/>
    <w:rsid w:val="607E5A53"/>
    <w:rsid w:val="60883EF9"/>
    <w:rsid w:val="608A3882"/>
    <w:rsid w:val="608B2C81"/>
    <w:rsid w:val="608F34D9"/>
    <w:rsid w:val="609805E0"/>
    <w:rsid w:val="609A2C8F"/>
    <w:rsid w:val="60AA0313"/>
    <w:rsid w:val="60AF3879"/>
    <w:rsid w:val="60C56EFB"/>
    <w:rsid w:val="60D0769B"/>
    <w:rsid w:val="60D13AF2"/>
    <w:rsid w:val="60EA0735"/>
    <w:rsid w:val="60EE6452"/>
    <w:rsid w:val="60EF149E"/>
    <w:rsid w:val="610E057E"/>
    <w:rsid w:val="613C0A62"/>
    <w:rsid w:val="615200E1"/>
    <w:rsid w:val="61555058"/>
    <w:rsid w:val="615A3AE7"/>
    <w:rsid w:val="6162474A"/>
    <w:rsid w:val="61693230"/>
    <w:rsid w:val="61796113"/>
    <w:rsid w:val="6189617B"/>
    <w:rsid w:val="61972B6A"/>
    <w:rsid w:val="61A164B5"/>
    <w:rsid w:val="61B52ACC"/>
    <w:rsid w:val="61B84B09"/>
    <w:rsid w:val="61B84E22"/>
    <w:rsid w:val="61D4389A"/>
    <w:rsid w:val="61D45514"/>
    <w:rsid w:val="61F30033"/>
    <w:rsid w:val="61FD5295"/>
    <w:rsid w:val="62031A89"/>
    <w:rsid w:val="623065F6"/>
    <w:rsid w:val="623A400D"/>
    <w:rsid w:val="624502F4"/>
    <w:rsid w:val="624B51DE"/>
    <w:rsid w:val="62561697"/>
    <w:rsid w:val="625B7B17"/>
    <w:rsid w:val="626802E1"/>
    <w:rsid w:val="62791D4B"/>
    <w:rsid w:val="627A3F79"/>
    <w:rsid w:val="628250A4"/>
    <w:rsid w:val="62840A77"/>
    <w:rsid w:val="628D3A49"/>
    <w:rsid w:val="62AF39BF"/>
    <w:rsid w:val="62CD2127"/>
    <w:rsid w:val="62CF5E0F"/>
    <w:rsid w:val="62D277D9"/>
    <w:rsid w:val="62DD43B4"/>
    <w:rsid w:val="62E35572"/>
    <w:rsid w:val="62E83E16"/>
    <w:rsid w:val="62E95123"/>
    <w:rsid w:val="62E96ED1"/>
    <w:rsid w:val="62F35FA1"/>
    <w:rsid w:val="630261E5"/>
    <w:rsid w:val="63067FD3"/>
    <w:rsid w:val="631416F0"/>
    <w:rsid w:val="631D4DCC"/>
    <w:rsid w:val="631F28F3"/>
    <w:rsid w:val="6320028C"/>
    <w:rsid w:val="632443AD"/>
    <w:rsid w:val="632950E8"/>
    <w:rsid w:val="633839B4"/>
    <w:rsid w:val="6354674F"/>
    <w:rsid w:val="63620A31"/>
    <w:rsid w:val="636E387A"/>
    <w:rsid w:val="636E5E0F"/>
    <w:rsid w:val="636F130E"/>
    <w:rsid w:val="637349EC"/>
    <w:rsid w:val="6374344C"/>
    <w:rsid w:val="6390559E"/>
    <w:rsid w:val="63922BBB"/>
    <w:rsid w:val="639C3F43"/>
    <w:rsid w:val="63A45A71"/>
    <w:rsid w:val="63A66B70"/>
    <w:rsid w:val="63C35974"/>
    <w:rsid w:val="63DE394C"/>
    <w:rsid w:val="63DF2082"/>
    <w:rsid w:val="63EB41E9"/>
    <w:rsid w:val="63ED0C43"/>
    <w:rsid w:val="63ED479F"/>
    <w:rsid w:val="63F10999"/>
    <w:rsid w:val="63FD075A"/>
    <w:rsid w:val="63FE35FF"/>
    <w:rsid w:val="640815D9"/>
    <w:rsid w:val="641A498E"/>
    <w:rsid w:val="641B5816"/>
    <w:rsid w:val="641F4B74"/>
    <w:rsid w:val="642B587D"/>
    <w:rsid w:val="643367BB"/>
    <w:rsid w:val="64414AEB"/>
    <w:rsid w:val="64460353"/>
    <w:rsid w:val="645206D0"/>
    <w:rsid w:val="645E6CBF"/>
    <w:rsid w:val="646B1B68"/>
    <w:rsid w:val="64820ABF"/>
    <w:rsid w:val="64AA08E2"/>
    <w:rsid w:val="64D12312"/>
    <w:rsid w:val="64D37E39"/>
    <w:rsid w:val="64EA3B44"/>
    <w:rsid w:val="65002A2C"/>
    <w:rsid w:val="6502427A"/>
    <w:rsid w:val="65033830"/>
    <w:rsid w:val="6509385A"/>
    <w:rsid w:val="65201DEF"/>
    <w:rsid w:val="65382F87"/>
    <w:rsid w:val="653D1756"/>
    <w:rsid w:val="653E102A"/>
    <w:rsid w:val="65442AE4"/>
    <w:rsid w:val="654B78CA"/>
    <w:rsid w:val="65577BA6"/>
    <w:rsid w:val="65624D19"/>
    <w:rsid w:val="656C55D4"/>
    <w:rsid w:val="656E5DB3"/>
    <w:rsid w:val="657607C4"/>
    <w:rsid w:val="65986A82"/>
    <w:rsid w:val="65AD4482"/>
    <w:rsid w:val="65B25CA0"/>
    <w:rsid w:val="65C07C91"/>
    <w:rsid w:val="65D8322D"/>
    <w:rsid w:val="65DC4ACB"/>
    <w:rsid w:val="65E676F8"/>
    <w:rsid w:val="65F8567D"/>
    <w:rsid w:val="65FA13F5"/>
    <w:rsid w:val="66013B8E"/>
    <w:rsid w:val="660202AA"/>
    <w:rsid w:val="663012BB"/>
    <w:rsid w:val="66304E17"/>
    <w:rsid w:val="66326DE1"/>
    <w:rsid w:val="663D12E2"/>
    <w:rsid w:val="66417024"/>
    <w:rsid w:val="66424284"/>
    <w:rsid w:val="66504D19"/>
    <w:rsid w:val="665243A2"/>
    <w:rsid w:val="66552ACF"/>
    <w:rsid w:val="665533E3"/>
    <w:rsid w:val="665B6338"/>
    <w:rsid w:val="665E1984"/>
    <w:rsid w:val="66660838"/>
    <w:rsid w:val="66664CDC"/>
    <w:rsid w:val="667411A7"/>
    <w:rsid w:val="66742F55"/>
    <w:rsid w:val="6680605A"/>
    <w:rsid w:val="66837ED2"/>
    <w:rsid w:val="668C58AE"/>
    <w:rsid w:val="66A7157D"/>
    <w:rsid w:val="66AF32B2"/>
    <w:rsid w:val="66B5531C"/>
    <w:rsid w:val="66B94E0C"/>
    <w:rsid w:val="66BC37E2"/>
    <w:rsid w:val="66C7589F"/>
    <w:rsid w:val="66CE332E"/>
    <w:rsid w:val="66DB2FD4"/>
    <w:rsid w:val="66E60023"/>
    <w:rsid w:val="66F44096"/>
    <w:rsid w:val="670562A3"/>
    <w:rsid w:val="6707201B"/>
    <w:rsid w:val="670B7AEA"/>
    <w:rsid w:val="671E1113"/>
    <w:rsid w:val="67220595"/>
    <w:rsid w:val="67241800"/>
    <w:rsid w:val="672A3F5C"/>
    <w:rsid w:val="672C2A5E"/>
    <w:rsid w:val="672D3563"/>
    <w:rsid w:val="673D5A3D"/>
    <w:rsid w:val="67505B4F"/>
    <w:rsid w:val="6756421A"/>
    <w:rsid w:val="67630CEF"/>
    <w:rsid w:val="67734619"/>
    <w:rsid w:val="67780EDA"/>
    <w:rsid w:val="67825B46"/>
    <w:rsid w:val="67857911"/>
    <w:rsid w:val="678673E4"/>
    <w:rsid w:val="678A67A9"/>
    <w:rsid w:val="67961A0A"/>
    <w:rsid w:val="679C7611"/>
    <w:rsid w:val="67A4786A"/>
    <w:rsid w:val="67A81366"/>
    <w:rsid w:val="67B6759E"/>
    <w:rsid w:val="67B9759D"/>
    <w:rsid w:val="67D11A4E"/>
    <w:rsid w:val="67D143D7"/>
    <w:rsid w:val="67D46CDE"/>
    <w:rsid w:val="67D87514"/>
    <w:rsid w:val="67F21A05"/>
    <w:rsid w:val="67F87BB6"/>
    <w:rsid w:val="67FA392E"/>
    <w:rsid w:val="67FB3202"/>
    <w:rsid w:val="68016A6B"/>
    <w:rsid w:val="68116E94"/>
    <w:rsid w:val="6819475B"/>
    <w:rsid w:val="681A3DE2"/>
    <w:rsid w:val="683230C8"/>
    <w:rsid w:val="683F7593"/>
    <w:rsid w:val="685F3791"/>
    <w:rsid w:val="68637725"/>
    <w:rsid w:val="688A7DAC"/>
    <w:rsid w:val="68906041"/>
    <w:rsid w:val="689B5EB5"/>
    <w:rsid w:val="68A5389A"/>
    <w:rsid w:val="68AF1D6D"/>
    <w:rsid w:val="68B161D3"/>
    <w:rsid w:val="68C9702B"/>
    <w:rsid w:val="68CF43EA"/>
    <w:rsid w:val="68D93544"/>
    <w:rsid w:val="68DC63DC"/>
    <w:rsid w:val="68E1070E"/>
    <w:rsid w:val="68F62120"/>
    <w:rsid w:val="690B56C7"/>
    <w:rsid w:val="690C3CE7"/>
    <w:rsid w:val="691B3B5C"/>
    <w:rsid w:val="693F160F"/>
    <w:rsid w:val="69416EAD"/>
    <w:rsid w:val="694C3FC0"/>
    <w:rsid w:val="695452C0"/>
    <w:rsid w:val="695F613F"/>
    <w:rsid w:val="696D1D00"/>
    <w:rsid w:val="69765D89"/>
    <w:rsid w:val="697D4F6A"/>
    <w:rsid w:val="698C6808"/>
    <w:rsid w:val="699163F6"/>
    <w:rsid w:val="699F653B"/>
    <w:rsid w:val="69C16928"/>
    <w:rsid w:val="69CD7914"/>
    <w:rsid w:val="69D47128"/>
    <w:rsid w:val="69DA5DFE"/>
    <w:rsid w:val="69EC374B"/>
    <w:rsid w:val="69F25583"/>
    <w:rsid w:val="69F66377"/>
    <w:rsid w:val="6A0C71FA"/>
    <w:rsid w:val="6A1C5DDE"/>
    <w:rsid w:val="6A1D56B2"/>
    <w:rsid w:val="6A1F767C"/>
    <w:rsid w:val="6A2627B9"/>
    <w:rsid w:val="6A3063C2"/>
    <w:rsid w:val="6A444CAE"/>
    <w:rsid w:val="6A462E5B"/>
    <w:rsid w:val="6A49294B"/>
    <w:rsid w:val="6A503CD9"/>
    <w:rsid w:val="6A55529A"/>
    <w:rsid w:val="6A692CB7"/>
    <w:rsid w:val="6A696B49"/>
    <w:rsid w:val="6A794FDE"/>
    <w:rsid w:val="6A7F43C0"/>
    <w:rsid w:val="6A8952C2"/>
    <w:rsid w:val="6A906D98"/>
    <w:rsid w:val="6AA6423E"/>
    <w:rsid w:val="6AB57FE0"/>
    <w:rsid w:val="6AC344AB"/>
    <w:rsid w:val="6AC65D4A"/>
    <w:rsid w:val="6AD46A66"/>
    <w:rsid w:val="6AED37F2"/>
    <w:rsid w:val="6AEF7DCE"/>
    <w:rsid w:val="6AF723A7"/>
    <w:rsid w:val="6AF92B44"/>
    <w:rsid w:val="6B170596"/>
    <w:rsid w:val="6B3A1E2C"/>
    <w:rsid w:val="6B3C7DBA"/>
    <w:rsid w:val="6B621F16"/>
    <w:rsid w:val="6B6F4633"/>
    <w:rsid w:val="6B717BCD"/>
    <w:rsid w:val="6B7B2FD8"/>
    <w:rsid w:val="6B7D161D"/>
    <w:rsid w:val="6B9023FF"/>
    <w:rsid w:val="6B9F5BAD"/>
    <w:rsid w:val="6BA442DD"/>
    <w:rsid w:val="6BA46BE1"/>
    <w:rsid w:val="6BA936A1"/>
    <w:rsid w:val="6BBE4C73"/>
    <w:rsid w:val="6BC04E8F"/>
    <w:rsid w:val="6BC06C3D"/>
    <w:rsid w:val="6BC26511"/>
    <w:rsid w:val="6BC404DB"/>
    <w:rsid w:val="6BC95AF1"/>
    <w:rsid w:val="6BCA6224"/>
    <w:rsid w:val="6BD10E4A"/>
    <w:rsid w:val="6BD41C61"/>
    <w:rsid w:val="6BD83F86"/>
    <w:rsid w:val="6BE91CF0"/>
    <w:rsid w:val="6BF32B6E"/>
    <w:rsid w:val="6BFB1A23"/>
    <w:rsid w:val="6BFF5A02"/>
    <w:rsid w:val="6C060AF4"/>
    <w:rsid w:val="6C0A614D"/>
    <w:rsid w:val="6C19152A"/>
    <w:rsid w:val="6C1D4188"/>
    <w:rsid w:val="6C303DC2"/>
    <w:rsid w:val="6C305B70"/>
    <w:rsid w:val="6C3952AC"/>
    <w:rsid w:val="6C3D676B"/>
    <w:rsid w:val="6C440EAF"/>
    <w:rsid w:val="6C5D448C"/>
    <w:rsid w:val="6C692E30"/>
    <w:rsid w:val="6C8C114B"/>
    <w:rsid w:val="6CA672D2"/>
    <w:rsid w:val="6CAD71C1"/>
    <w:rsid w:val="6CCB7647"/>
    <w:rsid w:val="6CD504C6"/>
    <w:rsid w:val="6CF21078"/>
    <w:rsid w:val="6CF9407C"/>
    <w:rsid w:val="6D002DFC"/>
    <w:rsid w:val="6D194017"/>
    <w:rsid w:val="6D1A412B"/>
    <w:rsid w:val="6D1B05CF"/>
    <w:rsid w:val="6D2A6A64"/>
    <w:rsid w:val="6D341ED3"/>
    <w:rsid w:val="6D364163"/>
    <w:rsid w:val="6D3A657B"/>
    <w:rsid w:val="6D571889"/>
    <w:rsid w:val="6D592EA5"/>
    <w:rsid w:val="6D837F22"/>
    <w:rsid w:val="6D8E5551"/>
    <w:rsid w:val="6DB56E82"/>
    <w:rsid w:val="6DBB52DB"/>
    <w:rsid w:val="6DBD6517"/>
    <w:rsid w:val="6DC132D7"/>
    <w:rsid w:val="6DC76061"/>
    <w:rsid w:val="6DCE3893"/>
    <w:rsid w:val="6DD10C8D"/>
    <w:rsid w:val="6DEF55B7"/>
    <w:rsid w:val="6DFA6436"/>
    <w:rsid w:val="6E0948CB"/>
    <w:rsid w:val="6E22773B"/>
    <w:rsid w:val="6E5D0773"/>
    <w:rsid w:val="6E602011"/>
    <w:rsid w:val="6E66587A"/>
    <w:rsid w:val="6E711527"/>
    <w:rsid w:val="6E751F61"/>
    <w:rsid w:val="6E761835"/>
    <w:rsid w:val="6E79211E"/>
    <w:rsid w:val="6E8126B3"/>
    <w:rsid w:val="6E82467D"/>
    <w:rsid w:val="6E8439ED"/>
    <w:rsid w:val="6E9323E7"/>
    <w:rsid w:val="6E9C129B"/>
    <w:rsid w:val="6E9C573F"/>
    <w:rsid w:val="6EA14B04"/>
    <w:rsid w:val="6EA6211A"/>
    <w:rsid w:val="6EAD16FA"/>
    <w:rsid w:val="6EC23191"/>
    <w:rsid w:val="6EC93EB4"/>
    <w:rsid w:val="6ED85841"/>
    <w:rsid w:val="6EEC3440"/>
    <w:rsid w:val="6F141745"/>
    <w:rsid w:val="6F143F5C"/>
    <w:rsid w:val="6F241291"/>
    <w:rsid w:val="6F255735"/>
    <w:rsid w:val="6F3C65DA"/>
    <w:rsid w:val="6F5837CB"/>
    <w:rsid w:val="6F6D5423"/>
    <w:rsid w:val="6F7B1C18"/>
    <w:rsid w:val="6F7C0E3D"/>
    <w:rsid w:val="6F7E6BF3"/>
    <w:rsid w:val="6F7F4023"/>
    <w:rsid w:val="6F82185F"/>
    <w:rsid w:val="6F886353"/>
    <w:rsid w:val="6F88683F"/>
    <w:rsid w:val="6F887838"/>
    <w:rsid w:val="6F8E41A4"/>
    <w:rsid w:val="6FA32AFD"/>
    <w:rsid w:val="6FB677CD"/>
    <w:rsid w:val="6FB7179E"/>
    <w:rsid w:val="6FB940CF"/>
    <w:rsid w:val="6FBB7D3E"/>
    <w:rsid w:val="6FBD3BBF"/>
    <w:rsid w:val="6FDD600F"/>
    <w:rsid w:val="6FE4739E"/>
    <w:rsid w:val="6FE532F1"/>
    <w:rsid w:val="6FE86762"/>
    <w:rsid w:val="6FE949B4"/>
    <w:rsid w:val="6FEC0000"/>
    <w:rsid w:val="6FEE70E9"/>
    <w:rsid w:val="6FF54D17"/>
    <w:rsid w:val="70096E04"/>
    <w:rsid w:val="700C2451"/>
    <w:rsid w:val="70310109"/>
    <w:rsid w:val="703235D5"/>
    <w:rsid w:val="70380103"/>
    <w:rsid w:val="703A3D0A"/>
    <w:rsid w:val="703D6AAE"/>
    <w:rsid w:val="70433998"/>
    <w:rsid w:val="704E2AC7"/>
    <w:rsid w:val="70634139"/>
    <w:rsid w:val="7069758F"/>
    <w:rsid w:val="70705949"/>
    <w:rsid w:val="70744007"/>
    <w:rsid w:val="708244C1"/>
    <w:rsid w:val="708B529E"/>
    <w:rsid w:val="7097708A"/>
    <w:rsid w:val="709C5DB4"/>
    <w:rsid w:val="70B236B4"/>
    <w:rsid w:val="70BF6642"/>
    <w:rsid w:val="70CC7896"/>
    <w:rsid w:val="70F53102"/>
    <w:rsid w:val="70FF075C"/>
    <w:rsid w:val="710650F2"/>
    <w:rsid w:val="71066EA0"/>
    <w:rsid w:val="711C4915"/>
    <w:rsid w:val="71211F2C"/>
    <w:rsid w:val="71237A52"/>
    <w:rsid w:val="71431EA2"/>
    <w:rsid w:val="71473362"/>
    <w:rsid w:val="71525070"/>
    <w:rsid w:val="715C2F64"/>
    <w:rsid w:val="7162598C"/>
    <w:rsid w:val="71797038"/>
    <w:rsid w:val="71804EA4"/>
    <w:rsid w:val="71983729"/>
    <w:rsid w:val="71B36501"/>
    <w:rsid w:val="71E259CA"/>
    <w:rsid w:val="71F66F14"/>
    <w:rsid w:val="71F907B3"/>
    <w:rsid w:val="721455EC"/>
    <w:rsid w:val="72247F25"/>
    <w:rsid w:val="722F68CA"/>
    <w:rsid w:val="723058B0"/>
    <w:rsid w:val="723143F0"/>
    <w:rsid w:val="724D08F0"/>
    <w:rsid w:val="72534367"/>
    <w:rsid w:val="725D51E5"/>
    <w:rsid w:val="72605EE6"/>
    <w:rsid w:val="726F6CC7"/>
    <w:rsid w:val="72807126"/>
    <w:rsid w:val="7282044A"/>
    <w:rsid w:val="728B1DE3"/>
    <w:rsid w:val="728C1627"/>
    <w:rsid w:val="728E1843"/>
    <w:rsid w:val="729C5939"/>
    <w:rsid w:val="72A4584D"/>
    <w:rsid w:val="72A5093A"/>
    <w:rsid w:val="72BF2E76"/>
    <w:rsid w:val="72D51220"/>
    <w:rsid w:val="72DF3E4C"/>
    <w:rsid w:val="72E75D66"/>
    <w:rsid w:val="72ED47BB"/>
    <w:rsid w:val="72F9401A"/>
    <w:rsid w:val="731E3A64"/>
    <w:rsid w:val="733221CE"/>
    <w:rsid w:val="73497518"/>
    <w:rsid w:val="734E4B2E"/>
    <w:rsid w:val="734F6035"/>
    <w:rsid w:val="73634A7D"/>
    <w:rsid w:val="73682094"/>
    <w:rsid w:val="73740A39"/>
    <w:rsid w:val="737C169B"/>
    <w:rsid w:val="73805E5E"/>
    <w:rsid w:val="73814F04"/>
    <w:rsid w:val="7388084A"/>
    <w:rsid w:val="73922C6D"/>
    <w:rsid w:val="73944C37"/>
    <w:rsid w:val="739C3AEB"/>
    <w:rsid w:val="73BA54D2"/>
    <w:rsid w:val="73BA5622"/>
    <w:rsid w:val="73BC5F3C"/>
    <w:rsid w:val="73C25DD5"/>
    <w:rsid w:val="73C343E4"/>
    <w:rsid w:val="73CD19B2"/>
    <w:rsid w:val="73E56BC8"/>
    <w:rsid w:val="73E831D5"/>
    <w:rsid w:val="73F25E01"/>
    <w:rsid w:val="73F506D6"/>
    <w:rsid w:val="73FC0A2E"/>
    <w:rsid w:val="740B2A1F"/>
    <w:rsid w:val="740E335C"/>
    <w:rsid w:val="74117C8D"/>
    <w:rsid w:val="741713C4"/>
    <w:rsid w:val="74220923"/>
    <w:rsid w:val="74257F85"/>
    <w:rsid w:val="7430772F"/>
    <w:rsid w:val="743E2DF5"/>
    <w:rsid w:val="74450114"/>
    <w:rsid w:val="744A79EB"/>
    <w:rsid w:val="745708AE"/>
    <w:rsid w:val="746B557E"/>
    <w:rsid w:val="746D7236"/>
    <w:rsid w:val="74806F69"/>
    <w:rsid w:val="74820F33"/>
    <w:rsid w:val="74852401"/>
    <w:rsid w:val="749F1AE5"/>
    <w:rsid w:val="749F7D37"/>
    <w:rsid w:val="74AE1D28"/>
    <w:rsid w:val="74B471B3"/>
    <w:rsid w:val="74B66E2F"/>
    <w:rsid w:val="74E03EAC"/>
    <w:rsid w:val="74E7348C"/>
    <w:rsid w:val="74F55BA9"/>
    <w:rsid w:val="7501454E"/>
    <w:rsid w:val="750202C6"/>
    <w:rsid w:val="75022074"/>
    <w:rsid w:val="75077FCA"/>
    <w:rsid w:val="751B27D2"/>
    <w:rsid w:val="75221B04"/>
    <w:rsid w:val="752B7759"/>
    <w:rsid w:val="75510906"/>
    <w:rsid w:val="75630D65"/>
    <w:rsid w:val="75643640"/>
    <w:rsid w:val="756B7C19"/>
    <w:rsid w:val="75717E89"/>
    <w:rsid w:val="75750A98"/>
    <w:rsid w:val="757A6A57"/>
    <w:rsid w:val="757D1115"/>
    <w:rsid w:val="758331B5"/>
    <w:rsid w:val="75947443"/>
    <w:rsid w:val="75AB270C"/>
    <w:rsid w:val="75C830D4"/>
    <w:rsid w:val="75CB06B8"/>
    <w:rsid w:val="75F419BD"/>
    <w:rsid w:val="760C31AA"/>
    <w:rsid w:val="761C4031"/>
    <w:rsid w:val="762878B8"/>
    <w:rsid w:val="762A27DA"/>
    <w:rsid w:val="76312C11"/>
    <w:rsid w:val="763E0E8A"/>
    <w:rsid w:val="76430936"/>
    <w:rsid w:val="76524935"/>
    <w:rsid w:val="765336FE"/>
    <w:rsid w:val="76630E87"/>
    <w:rsid w:val="76740D50"/>
    <w:rsid w:val="76764AC8"/>
    <w:rsid w:val="76816FC9"/>
    <w:rsid w:val="76832D41"/>
    <w:rsid w:val="769431A0"/>
    <w:rsid w:val="769614FB"/>
    <w:rsid w:val="76A50965"/>
    <w:rsid w:val="76A6461F"/>
    <w:rsid w:val="76AF3B36"/>
    <w:rsid w:val="76B80C3C"/>
    <w:rsid w:val="76C53359"/>
    <w:rsid w:val="76DE441B"/>
    <w:rsid w:val="76EB3A50"/>
    <w:rsid w:val="76F679B7"/>
    <w:rsid w:val="76FE20DF"/>
    <w:rsid w:val="77132317"/>
    <w:rsid w:val="772E316D"/>
    <w:rsid w:val="77356731"/>
    <w:rsid w:val="773D1603"/>
    <w:rsid w:val="77400C32"/>
    <w:rsid w:val="774A6156"/>
    <w:rsid w:val="7752668D"/>
    <w:rsid w:val="775E5C88"/>
    <w:rsid w:val="776E3C1A"/>
    <w:rsid w:val="777803CC"/>
    <w:rsid w:val="77876861"/>
    <w:rsid w:val="77972F48"/>
    <w:rsid w:val="77C11D73"/>
    <w:rsid w:val="77C34564"/>
    <w:rsid w:val="77D71596"/>
    <w:rsid w:val="77EA751B"/>
    <w:rsid w:val="77EB35FA"/>
    <w:rsid w:val="780103C1"/>
    <w:rsid w:val="780B6A60"/>
    <w:rsid w:val="780D320A"/>
    <w:rsid w:val="781D3B03"/>
    <w:rsid w:val="781F6205"/>
    <w:rsid w:val="783F6BF7"/>
    <w:rsid w:val="78434E7D"/>
    <w:rsid w:val="78526E6F"/>
    <w:rsid w:val="786A41B8"/>
    <w:rsid w:val="786F5C73"/>
    <w:rsid w:val="7871660D"/>
    <w:rsid w:val="78987C84"/>
    <w:rsid w:val="789E20B4"/>
    <w:rsid w:val="78C4148F"/>
    <w:rsid w:val="78C961F4"/>
    <w:rsid w:val="78E21FA1"/>
    <w:rsid w:val="78EE4DE9"/>
    <w:rsid w:val="78FC33D7"/>
    <w:rsid w:val="790901FF"/>
    <w:rsid w:val="791B1956"/>
    <w:rsid w:val="7924080B"/>
    <w:rsid w:val="79254583"/>
    <w:rsid w:val="792D540E"/>
    <w:rsid w:val="794609F9"/>
    <w:rsid w:val="794F07DE"/>
    <w:rsid w:val="796919EA"/>
    <w:rsid w:val="796926C2"/>
    <w:rsid w:val="797F5A41"/>
    <w:rsid w:val="798B088A"/>
    <w:rsid w:val="798F3644"/>
    <w:rsid w:val="79933102"/>
    <w:rsid w:val="7993773F"/>
    <w:rsid w:val="799A287B"/>
    <w:rsid w:val="79C142AC"/>
    <w:rsid w:val="79D10450"/>
    <w:rsid w:val="79DC2E94"/>
    <w:rsid w:val="79E9124E"/>
    <w:rsid w:val="79F754BC"/>
    <w:rsid w:val="79FF2F9E"/>
    <w:rsid w:val="7A056BAC"/>
    <w:rsid w:val="7A0860A5"/>
    <w:rsid w:val="7A245426"/>
    <w:rsid w:val="7A286917"/>
    <w:rsid w:val="7A290118"/>
    <w:rsid w:val="7A3053BF"/>
    <w:rsid w:val="7A3607F1"/>
    <w:rsid w:val="7A3B5AEB"/>
    <w:rsid w:val="7A5C2227"/>
    <w:rsid w:val="7A601D17"/>
    <w:rsid w:val="7A6376BF"/>
    <w:rsid w:val="7A756E44"/>
    <w:rsid w:val="7A82542A"/>
    <w:rsid w:val="7A8E67CA"/>
    <w:rsid w:val="7A951295"/>
    <w:rsid w:val="7A97688D"/>
    <w:rsid w:val="7A9814B1"/>
    <w:rsid w:val="7AA65250"/>
    <w:rsid w:val="7AB43E11"/>
    <w:rsid w:val="7AD06D06"/>
    <w:rsid w:val="7ADD3367"/>
    <w:rsid w:val="7AEA338E"/>
    <w:rsid w:val="7AF256B6"/>
    <w:rsid w:val="7AF449C4"/>
    <w:rsid w:val="7B051225"/>
    <w:rsid w:val="7B0846E3"/>
    <w:rsid w:val="7B33544A"/>
    <w:rsid w:val="7B457831"/>
    <w:rsid w:val="7B486307"/>
    <w:rsid w:val="7B4C229B"/>
    <w:rsid w:val="7B4C4049"/>
    <w:rsid w:val="7B4C5DF7"/>
    <w:rsid w:val="7B5178B1"/>
    <w:rsid w:val="7B5F5032"/>
    <w:rsid w:val="7B670E83"/>
    <w:rsid w:val="7B7F7F7B"/>
    <w:rsid w:val="7B914268"/>
    <w:rsid w:val="7B965AB3"/>
    <w:rsid w:val="7BA75723"/>
    <w:rsid w:val="7BBC1AD5"/>
    <w:rsid w:val="7BBD6CF5"/>
    <w:rsid w:val="7BC2255D"/>
    <w:rsid w:val="7BEF7850"/>
    <w:rsid w:val="7BFF2E69"/>
    <w:rsid w:val="7C036DFE"/>
    <w:rsid w:val="7C09018C"/>
    <w:rsid w:val="7C165667"/>
    <w:rsid w:val="7C1F275F"/>
    <w:rsid w:val="7C280612"/>
    <w:rsid w:val="7C3074C7"/>
    <w:rsid w:val="7C444D20"/>
    <w:rsid w:val="7C540FAC"/>
    <w:rsid w:val="7C5C650E"/>
    <w:rsid w:val="7C725D31"/>
    <w:rsid w:val="7C7C0DEA"/>
    <w:rsid w:val="7CAA7279"/>
    <w:rsid w:val="7CB00608"/>
    <w:rsid w:val="7CBE0DB4"/>
    <w:rsid w:val="7CD442F6"/>
    <w:rsid w:val="7CD6006E"/>
    <w:rsid w:val="7CE64A4C"/>
    <w:rsid w:val="7CF04F9F"/>
    <w:rsid w:val="7CF14EA8"/>
    <w:rsid w:val="7CF718EF"/>
    <w:rsid w:val="7CFC6873"/>
    <w:rsid w:val="7D07647A"/>
    <w:rsid w:val="7D146DE8"/>
    <w:rsid w:val="7D177DFD"/>
    <w:rsid w:val="7D1D5C9D"/>
    <w:rsid w:val="7D1F286A"/>
    <w:rsid w:val="7D2A03BA"/>
    <w:rsid w:val="7D31799A"/>
    <w:rsid w:val="7D3704A9"/>
    <w:rsid w:val="7D3935CB"/>
    <w:rsid w:val="7D3E3B69"/>
    <w:rsid w:val="7D5316BF"/>
    <w:rsid w:val="7D562F5D"/>
    <w:rsid w:val="7D5E593D"/>
    <w:rsid w:val="7D6513F2"/>
    <w:rsid w:val="7D72364A"/>
    <w:rsid w:val="7D731D61"/>
    <w:rsid w:val="7D7B0C16"/>
    <w:rsid w:val="7D7D6095"/>
    <w:rsid w:val="7D7F24B4"/>
    <w:rsid w:val="7D8E0CD4"/>
    <w:rsid w:val="7D99109C"/>
    <w:rsid w:val="7D9A4AFF"/>
    <w:rsid w:val="7D9E4E08"/>
    <w:rsid w:val="7DAC5273"/>
    <w:rsid w:val="7DAD28DC"/>
    <w:rsid w:val="7DB14637"/>
    <w:rsid w:val="7DBF464A"/>
    <w:rsid w:val="7DC15CCA"/>
    <w:rsid w:val="7DC97315"/>
    <w:rsid w:val="7DCD3331"/>
    <w:rsid w:val="7DE62533"/>
    <w:rsid w:val="7DF84014"/>
    <w:rsid w:val="7DFA4423"/>
    <w:rsid w:val="7E0105AB"/>
    <w:rsid w:val="7E0503B7"/>
    <w:rsid w:val="7E074257"/>
    <w:rsid w:val="7E0E55E6"/>
    <w:rsid w:val="7E1C7D03"/>
    <w:rsid w:val="7E384472"/>
    <w:rsid w:val="7E6E1B0B"/>
    <w:rsid w:val="7E795155"/>
    <w:rsid w:val="7E841FE0"/>
    <w:rsid w:val="7E843AFA"/>
    <w:rsid w:val="7E86748C"/>
    <w:rsid w:val="7E885398"/>
    <w:rsid w:val="7E9F4667"/>
    <w:rsid w:val="7EAD3051"/>
    <w:rsid w:val="7EB20667"/>
    <w:rsid w:val="7EBE27A4"/>
    <w:rsid w:val="7EC81C39"/>
    <w:rsid w:val="7EE55250"/>
    <w:rsid w:val="7EF94618"/>
    <w:rsid w:val="7F003D42"/>
    <w:rsid w:val="7F054C3B"/>
    <w:rsid w:val="7F076A8B"/>
    <w:rsid w:val="7F1430D0"/>
    <w:rsid w:val="7F211349"/>
    <w:rsid w:val="7F2B19DA"/>
    <w:rsid w:val="7F2C0419"/>
    <w:rsid w:val="7F2C21C7"/>
    <w:rsid w:val="7F3217A8"/>
    <w:rsid w:val="7F343772"/>
    <w:rsid w:val="7F3557C4"/>
    <w:rsid w:val="7F405C73"/>
    <w:rsid w:val="7F460DAF"/>
    <w:rsid w:val="7F4736ED"/>
    <w:rsid w:val="7F4946CE"/>
    <w:rsid w:val="7F5A5859"/>
    <w:rsid w:val="7F5D6825"/>
    <w:rsid w:val="7F625BE9"/>
    <w:rsid w:val="7F631B2A"/>
    <w:rsid w:val="7F65392B"/>
    <w:rsid w:val="7F743B6E"/>
    <w:rsid w:val="7F98785D"/>
    <w:rsid w:val="7FA501CC"/>
    <w:rsid w:val="7FAE52D2"/>
    <w:rsid w:val="7FBB354B"/>
    <w:rsid w:val="7FC66C16"/>
    <w:rsid w:val="7FC9626B"/>
    <w:rsid w:val="7FD0349B"/>
    <w:rsid w:val="7FD60385"/>
    <w:rsid w:val="7FDD1714"/>
    <w:rsid w:val="7FE27939"/>
    <w:rsid w:val="7FE505C8"/>
    <w:rsid w:val="7FEC7BA9"/>
    <w:rsid w:val="7FF579A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64E9D0A8"/>
  <w15:docId w15:val="{C588870E-0A98-41BA-A553-798A3B6A3B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qFormat="1"/>
    <w:lsdException w:name="Body Text" w:semiHidden="1"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autoRedefine/>
    <w:qFormat/>
    <w:rsid w:val="00D41DC2"/>
    <w:pPr>
      <w:kinsoku w:val="0"/>
      <w:autoSpaceDE w:val="0"/>
      <w:autoSpaceDN w:val="0"/>
      <w:adjustRightInd w:val="0"/>
      <w:snapToGrid w:val="0"/>
      <w:textAlignment w:val="baseline"/>
    </w:pPr>
    <w:rPr>
      <w:rFonts w:ascii="Arial" w:eastAsia="Arial" w:hAnsi="Arial" w:cs="Arial"/>
      <w:snapToGrid w:val="0"/>
      <w:color w:val="000000"/>
      <w:sz w:val="21"/>
      <w:szCs w:val="21"/>
      <w:lang w:eastAsia="en-US"/>
    </w:rPr>
  </w:style>
  <w:style w:type="paragraph" w:styleId="3">
    <w:name w:val="heading 3"/>
    <w:basedOn w:val="a"/>
    <w:next w:val="a"/>
    <w:semiHidden/>
    <w:unhideWhenUsed/>
    <w:qFormat/>
    <w:pPr>
      <w:spacing w:beforeAutospacing="1" w:afterAutospacing="1"/>
      <w:outlineLvl w:val="2"/>
    </w:pPr>
    <w:rPr>
      <w:rFonts w:ascii="宋体" w:eastAsia="宋体" w:hAnsi="宋体" w:cs="Times New Roman" w:hint="eastAsia"/>
      <w:b/>
      <w:bCs/>
      <w:sz w:val="27"/>
      <w:szCs w:val="27"/>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autoRedefine/>
    <w:semiHidden/>
    <w:qFormat/>
  </w:style>
  <w:style w:type="paragraph" w:styleId="a4">
    <w:name w:val="footer"/>
    <w:basedOn w:val="a"/>
    <w:autoRedefine/>
    <w:qFormat/>
    <w:pPr>
      <w:tabs>
        <w:tab w:val="center" w:pos="4153"/>
        <w:tab w:val="right" w:pos="8306"/>
      </w:tabs>
    </w:pPr>
    <w:rPr>
      <w:sz w:val="18"/>
    </w:rPr>
  </w:style>
  <w:style w:type="paragraph" w:styleId="a5">
    <w:name w:val="header"/>
    <w:basedOn w:val="a"/>
    <w:autoRedefine/>
    <w:qFormat/>
    <w:pPr>
      <w:pBdr>
        <w:top w:val="none" w:sz="0" w:space="1" w:color="auto"/>
        <w:left w:val="none" w:sz="0" w:space="4" w:color="auto"/>
        <w:bottom w:val="none" w:sz="0" w:space="1" w:color="auto"/>
        <w:right w:val="none" w:sz="0" w:space="4" w:color="auto"/>
      </w:pBdr>
      <w:tabs>
        <w:tab w:val="center" w:pos="4153"/>
        <w:tab w:val="right" w:pos="8306"/>
      </w:tabs>
      <w:jc w:val="both"/>
    </w:pPr>
    <w:rPr>
      <w:sz w:val="18"/>
    </w:rPr>
  </w:style>
  <w:style w:type="paragraph" w:styleId="a6">
    <w:name w:val="Normal (Web)"/>
    <w:basedOn w:val="a"/>
    <w:autoRedefine/>
    <w:qFormat/>
    <w:pPr>
      <w:spacing w:beforeAutospacing="1" w:afterAutospacing="1"/>
    </w:pPr>
    <w:rPr>
      <w:rFonts w:cs="Times New Roman"/>
      <w:sz w:val="24"/>
      <w:lang w:eastAsia="zh-CN"/>
    </w:rPr>
  </w:style>
  <w:style w:type="table" w:styleId="a7">
    <w:name w:val="Table Grid"/>
    <w:basedOn w:val="a1"/>
    <w:autoRedefine/>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Strong"/>
    <w:basedOn w:val="a0"/>
    <w:autoRedefine/>
    <w:qFormat/>
    <w:rPr>
      <w:b/>
    </w:rPr>
  </w:style>
  <w:style w:type="character" w:styleId="a9">
    <w:name w:val="Hyperlink"/>
    <w:basedOn w:val="a0"/>
    <w:autoRedefine/>
    <w:qFormat/>
    <w:rPr>
      <w:color w:val="0000FF"/>
      <w:u w:val="single"/>
    </w:rPr>
  </w:style>
  <w:style w:type="paragraph" w:customStyle="1" w:styleId="TableText">
    <w:name w:val="Table Text"/>
    <w:basedOn w:val="a"/>
    <w:autoRedefine/>
    <w:semiHidden/>
    <w:qFormat/>
    <w:rsid w:val="009D2143"/>
    <w:pPr>
      <w:spacing w:before="228" w:line="191" w:lineRule="auto"/>
      <w:ind w:left="449"/>
    </w:pPr>
    <w:rPr>
      <w:rFonts w:ascii="微软雅黑" w:eastAsia="微软雅黑" w:hAnsi="微软雅黑" w:cs="微软雅黑"/>
      <w:b/>
      <w:bCs/>
      <w:spacing w:val="3"/>
      <w:sz w:val="19"/>
      <w:szCs w:val="19"/>
    </w:rPr>
  </w:style>
  <w:style w:type="table" w:customStyle="1" w:styleId="TableNormal">
    <w:name w:val="Table Normal"/>
    <w:autoRedefine/>
    <w:semiHidden/>
    <w:unhideWhenUsed/>
    <w:qFormat/>
    <w:tblPr>
      <w:tblCellMar>
        <w:top w:w="0" w:type="dxa"/>
        <w:left w:w="0" w:type="dxa"/>
        <w:bottom w:w="0" w:type="dxa"/>
        <w:right w:w="0" w:type="dxa"/>
      </w:tblCellMar>
    </w:tblPr>
  </w:style>
  <w:style w:type="paragraph" w:customStyle="1" w:styleId="1">
    <w:name w:val="列表段落1"/>
    <w:basedOn w:val="a"/>
    <w:autoRedefine/>
    <w:uiPriority w:val="34"/>
    <w:qFormat/>
    <w:pPr>
      <w:ind w:leftChars="200" w:left="480"/>
    </w:pPr>
    <w:rPr>
      <w:rFonts w:asciiTheme="minorHAnsi" w:eastAsiaTheme="minorEastAsia" w:hAnsiTheme="minorHAnsi" w:cstheme="minorBidi"/>
      <w:sz w:val="24"/>
      <w:szCs w:val="22"/>
      <w:lang w:eastAsia="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2449678">
      <w:bodyDiv w:val="1"/>
      <w:marLeft w:val="0"/>
      <w:marRight w:val="0"/>
      <w:marTop w:val="0"/>
      <w:marBottom w:val="0"/>
      <w:divBdr>
        <w:top w:val="none" w:sz="0" w:space="0" w:color="auto"/>
        <w:left w:val="none" w:sz="0" w:space="0" w:color="auto"/>
        <w:bottom w:val="none" w:sz="0" w:space="0" w:color="auto"/>
        <w:right w:val="none" w:sz="0" w:space="0" w:color="auto"/>
      </w:divBdr>
    </w:div>
    <w:div w:id="780148608">
      <w:bodyDiv w:val="1"/>
      <w:marLeft w:val="0"/>
      <w:marRight w:val="0"/>
      <w:marTop w:val="0"/>
      <w:marBottom w:val="0"/>
      <w:divBdr>
        <w:top w:val="none" w:sz="0" w:space="0" w:color="auto"/>
        <w:left w:val="none" w:sz="0" w:space="0" w:color="auto"/>
        <w:bottom w:val="none" w:sz="0" w:space="0" w:color="auto"/>
        <w:right w:val="none" w:sz="0" w:space="0" w:color="auto"/>
      </w:divBdr>
    </w:div>
    <w:div w:id="1007561459">
      <w:bodyDiv w:val="1"/>
      <w:marLeft w:val="0"/>
      <w:marRight w:val="0"/>
      <w:marTop w:val="0"/>
      <w:marBottom w:val="0"/>
      <w:divBdr>
        <w:top w:val="none" w:sz="0" w:space="0" w:color="auto"/>
        <w:left w:val="none" w:sz="0" w:space="0" w:color="auto"/>
        <w:bottom w:val="none" w:sz="0" w:space="0" w:color="auto"/>
        <w:right w:val="none" w:sz="0" w:space="0" w:color="auto"/>
      </w:divBdr>
    </w:div>
    <w:div w:id="1559628297">
      <w:bodyDiv w:val="1"/>
      <w:marLeft w:val="0"/>
      <w:marRight w:val="0"/>
      <w:marTop w:val="0"/>
      <w:marBottom w:val="0"/>
      <w:divBdr>
        <w:top w:val="none" w:sz="0" w:space="0" w:color="auto"/>
        <w:left w:val="none" w:sz="0" w:space="0" w:color="auto"/>
        <w:bottom w:val="none" w:sz="0" w:space="0" w:color="auto"/>
        <w:right w:val="none" w:sz="0" w:space="0" w:color="auto"/>
      </w:divBdr>
    </w:div>
    <w:div w:id="1598560565">
      <w:bodyDiv w:val="1"/>
      <w:marLeft w:val="0"/>
      <w:marRight w:val="0"/>
      <w:marTop w:val="0"/>
      <w:marBottom w:val="0"/>
      <w:divBdr>
        <w:top w:val="none" w:sz="0" w:space="0" w:color="auto"/>
        <w:left w:val="none" w:sz="0" w:space="0" w:color="auto"/>
        <w:bottom w:val="none" w:sz="0" w:space="0" w:color="auto"/>
        <w:right w:val="none" w:sz="0" w:space="0" w:color="auto"/>
      </w:divBdr>
    </w:div>
    <w:div w:id="194769487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eader" Target="header2.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8.png"/><Relationship Id="rId22" Type="http://schemas.openxmlformats.org/officeDocument/2006/relationships/image" Target="media/image16.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333</TotalTime>
  <Pages>9</Pages>
  <Words>652</Words>
  <Characters>3718</Characters>
  <Application>Microsoft Office Word</Application>
  <DocSecurity>0</DocSecurity>
  <Lines>30</Lines>
  <Paragraphs>8</Paragraphs>
  <ScaleCrop>false</ScaleCrop>
  <Company/>
  <LinksUpToDate>false</LinksUpToDate>
  <CharactersWithSpaces>4362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WPS_1180513195</dc:creator>
  <cp:lastModifiedBy>许哲</cp:lastModifiedBy>
  <cp:revision>77</cp:revision>
  <dcterms:created xsi:type="dcterms:W3CDTF">2024-06-13T00:50:00Z</dcterms:created>
  <dcterms:modified xsi:type="dcterms:W3CDTF">2024-06-27T01:19:00Z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D23AE21371AD4B2A936F48373C5D0EDD_13</vt:lpwstr>
  </property>
</Properties>
</file>