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AE2365" w:rsidRDefault="00996DB6">
      <w:pPr>
        <w:ind w:firstLine="1421"/>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31F47">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E31F47">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AE2365" w:rsidRDefault="00AE2365">
      <w:pPr>
        <w:spacing w:line="204" w:lineRule="auto"/>
        <w:rPr>
          <w:sz w:val="48"/>
          <w:szCs w:val="48"/>
          <w:lang w:eastAsia="zh-CN"/>
        </w:rPr>
        <w:sectPr w:rsidR="00AE2365">
          <w:headerReference w:type="default" r:id="rId9"/>
          <w:pgSz w:w="11906" w:h="16838"/>
          <w:pgMar w:top="400" w:right="0" w:bottom="0" w:left="0" w:header="0" w:footer="340" w:gutter="0"/>
          <w:cols w:space="720"/>
        </w:sect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AE2365" w:rsidRPr="003A0146" w:rsidRDefault="006D1F97">
      <w:pPr>
        <w:spacing w:before="103" w:line="257" w:lineRule="auto"/>
        <w:ind w:right="584" w:firstLineChars="200" w:firstLine="420"/>
        <w:jc w:val="both"/>
        <w:rPr>
          <w:rFonts w:ascii="微软雅黑" w:eastAsia="微软雅黑" w:hAnsi="微软雅黑" w:cs="微软雅黑"/>
          <w:spacing w:val="4"/>
          <w:sz w:val="24"/>
          <w:szCs w:val="24"/>
          <w:highlight w:val="yellow"/>
          <w:lang w:eastAsia="zh-CN"/>
        </w:rPr>
      </w:pPr>
      <w:r w:rsidRPr="006D1F97">
        <w:rPr>
          <w:rFonts w:ascii="微软雅黑" w:eastAsia="微软雅黑" w:hAnsi="微软雅黑" w:hint="eastAsia"/>
          <w:bCs/>
          <w:color w:val="auto"/>
          <w:lang w:eastAsia="zh-CN"/>
        </w:rPr>
        <w:t>美国三大股指全线收涨，道指涨</w:t>
      </w:r>
      <w:r w:rsidRPr="006D1F97">
        <w:rPr>
          <w:rFonts w:ascii="微软雅黑" w:eastAsia="微软雅黑" w:hAnsi="微软雅黑"/>
          <w:bCs/>
          <w:color w:val="auto"/>
          <w:lang w:eastAsia="zh-CN"/>
        </w:rPr>
        <w:t>0.13%</w:t>
      </w:r>
      <w:r w:rsidRPr="006D1F97">
        <w:rPr>
          <w:rFonts w:ascii="微软雅黑" w:eastAsia="微软雅黑" w:hAnsi="微软雅黑" w:hint="eastAsia"/>
          <w:bCs/>
          <w:color w:val="auto"/>
          <w:lang w:eastAsia="zh-CN"/>
        </w:rPr>
        <w:t>报</w:t>
      </w:r>
      <w:r w:rsidRPr="006D1F97">
        <w:rPr>
          <w:rFonts w:ascii="微软雅黑" w:eastAsia="微软雅黑" w:hAnsi="微软雅黑"/>
          <w:bCs/>
          <w:color w:val="auto"/>
          <w:lang w:eastAsia="zh-CN"/>
        </w:rPr>
        <w:t>39169.52</w:t>
      </w:r>
      <w:r w:rsidRPr="006D1F97">
        <w:rPr>
          <w:rFonts w:ascii="微软雅黑" w:eastAsia="微软雅黑" w:hAnsi="微软雅黑" w:hint="eastAsia"/>
          <w:bCs/>
          <w:color w:val="auto"/>
          <w:lang w:eastAsia="zh-CN"/>
        </w:rPr>
        <w:t>点，</w:t>
      </w:r>
      <w:proofErr w:type="gramStart"/>
      <w:r w:rsidRPr="006D1F97">
        <w:rPr>
          <w:rFonts w:ascii="微软雅黑" w:eastAsia="微软雅黑" w:hAnsi="微软雅黑" w:hint="eastAsia"/>
          <w:bCs/>
          <w:color w:val="auto"/>
          <w:lang w:eastAsia="zh-CN"/>
        </w:rPr>
        <w:t>标普</w:t>
      </w:r>
      <w:proofErr w:type="gramEnd"/>
      <w:r w:rsidRPr="006D1F97">
        <w:rPr>
          <w:rFonts w:ascii="微软雅黑" w:eastAsia="微软雅黑" w:hAnsi="微软雅黑"/>
          <w:bCs/>
          <w:color w:val="auto"/>
          <w:lang w:eastAsia="zh-CN"/>
        </w:rPr>
        <w:t>500</w:t>
      </w:r>
      <w:r w:rsidRPr="006D1F97">
        <w:rPr>
          <w:rFonts w:ascii="微软雅黑" w:eastAsia="微软雅黑" w:hAnsi="微软雅黑" w:hint="eastAsia"/>
          <w:bCs/>
          <w:color w:val="auto"/>
          <w:lang w:eastAsia="zh-CN"/>
        </w:rPr>
        <w:t>指数涨</w:t>
      </w:r>
      <w:r w:rsidRPr="006D1F97">
        <w:rPr>
          <w:rFonts w:ascii="微软雅黑" w:eastAsia="微软雅黑" w:hAnsi="微软雅黑"/>
          <w:bCs/>
          <w:color w:val="auto"/>
          <w:lang w:eastAsia="zh-CN"/>
        </w:rPr>
        <w:t>0.27%</w:t>
      </w:r>
      <w:r w:rsidRPr="006D1F97">
        <w:rPr>
          <w:rFonts w:ascii="微软雅黑" w:eastAsia="微软雅黑" w:hAnsi="微软雅黑" w:hint="eastAsia"/>
          <w:bCs/>
          <w:color w:val="auto"/>
          <w:lang w:eastAsia="zh-CN"/>
        </w:rPr>
        <w:t>报</w:t>
      </w:r>
      <w:r w:rsidRPr="006D1F97">
        <w:rPr>
          <w:rFonts w:ascii="微软雅黑" w:eastAsia="微软雅黑" w:hAnsi="微软雅黑"/>
          <w:bCs/>
          <w:color w:val="auto"/>
          <w:lang w:eastAsia="zh-CN"/>
        </w:rPr>
        <w:t>5475.09</w:t>
      </w:r>
      <w:r w:rsidRPr="006D1F97">
        <w:rPr>
          <w:rFonts w:ascii="微软雅黑" w:eastAsia="微软雅黑" w:hAnsi="微软雅黑" w:hint="eastAsia"/>
          <w:bCs/>
          <w:color w:val="auto"/>
          <w:lang w:eastAsia="zh-CN"/>
        </w:rPr>
        <w:t>点，</w:t>
      </w:r>
      <w:proofErr w:type="gramStart"/>
      <w:r w:rsidRPr="006D1F97">
        <w:rPr>
          <w:rFonts w:ascii="微软雅黑" w:eastAsia="微软雅黑" w:hAnsi="微软雅黑" w:hint="eastAsia"/>
          <w:bCs/>
          <w:color w:val="auto"/>
          <w:lang w:eastAsia="zh-CN"/>
        </w:rPr>
        <w:t>纳指涨</w:t>
      </w:r>
      <w:proofErr w:type="gramEnd"/>
      <w:r w:rsidRPr="006D1F97">
        <w:rPr>
          <w:rFonts w:ascii="微软雅黑" w:eastAsia="微软雅黑" w:hAnsi="微软雅黑"/>
          <w:bCs/>
          <w:color w:val="auto"/>
          <w:lang w:eastAsia="zh-CN"/>
        </w:rPr>
        <w:t>0.83%</w:t>
      </w:r>
      <w:r w:rsidRPr="006D1F97">
        <w:rPr>
          <w:rFonts w:ascii="微软雅黑" w:eastAsia="微软雅黑" w:hAnsi="微软雅黑" w:hint="eastAsia"/>
          <w:bCs/>
          <w:color w:val="auto"/>
          <w:lang w:eastAsia="zh-CN"/>
        </w:rPr>
        <w:t>报</w:t>
      </w:r>
      <w:r w:rsidRPr="006D1F97">
        <w:rPr>
          <w:rFonts w:ascii="微软雅黑" w:eastAsia="微软雅黑" w:hAnsi="微软雅黑"/>
          <w:bCs/>
          <w:color w:val="auto"/>
          <w:lang w:eastAsia="zh-CN"/>
        </w:rPr>
        <w:t>17879.3</w:t>
      </w:r>
      <w:r w:rsidRPr="006D1F97">
        <w:rPr>
          <w:rFonts w:ascii="微软雅黑" w:eastAsia="微软雅黑" w:hAnsi="微软雅黑" w:hint="eastAsia"/>
          <w:bCs/>
          <w:color w:val="auto"/>
          <w:lang w:eastAsia="zh-CN"/>
        </w:rPr>
        <w:t>点。美元指数跌</w:t>
      </w:r>
      <w:r w:rsidRPr="006D1F97">
        <w:rPr>
          <w:rFonts w:ascii="微软雅黑" w:eastAsia="微软雅黑" w:hAnsi="微软雅黑"/>
          <w:bCs/>
          <w:color w:val="auto"/>
          <w:lang w:eastAsia="zh-CN"/>
        </w:rPr>
        <w:t>0.03%</w:t>
      </w:r>
      <w:r w:rsidRPr="006D1F97">
        <w:rPr>
          <w:rFonts w:ascii="微软雅黑" w:eastAsia="微软雅黑" w:hAnsi="微软雅黑" w:hint="eastAsia"/>
          <w:bCs/>
          <w:color w:val="auto"/>
          <w:lang w:eastAsia="zh-CN"/>
        </w:rPr>
        <w:t>报</w:t>
      </w:r>
      <w:r w:rsidRPr="006D1F97">
        <w:rPr>
          <w:rFonts w:ascii="微软雅黑" w:eastAsia="微软雅黑" w:hAnsi="微软雅黑"/>
          <w:bCs/>
          <w:color w:val="auto"/>
          <w:lang w:eastAsia="zh-CN"/>
        </w:rPr>
        <w:t>105.81</w:t>
      </w:r>
      <w:r w:rsidRPr="006D1F97">
        <w:rPr>
          <w:rFonts w:ascii="微软雅黑" w:eastAsia="微软雅黑" w:hAnsi="微软雅黑" w:hint="eastAsia"/>
          <w:bCs/>
          <w:color w:val="auto"/>
          <w:lang w:eastAsia="zh-CN"/>
        </w:rPr>
        <w:t>，非美货币多数下跌</w:t>
      </w:r>
      <w:r w:rsidR="005202FB" w:rsidRPr="005202FB">
        <w:rPr>
          <w:rFonts w:ascii="微软雅黑" w:eastAsia="微软雅黑" w:hAnsi="微软雅黑"/>
          <w:bCs/>
          <w:color w:val="auto"/>
          <w:lang w:eastAsia="zh-CN"/>
        </w:rPr>
        <w:t>，</w:t>
      </w:r>
      <w:r w:rsidRPr="006D1F97">
        <w:rPr>
          <w:rFonts w:ascii="微软雅黑" w:eastAsia="微软雅黑" w:hAnsi="微软雅黑" w:hint="eastAsia"/>
          <w:bCs/>
          <w:color w:val="auto"/>
          <w:lang w:eastAsia="zh-CN"/>
        </w:rPr>
        <w:t>离岸人民币对美元跌</w:t>
      </w:r>
      <w:r w:rsidRPr="006D1F97">
        <w:rPr>
          <w:rFonts w:ascii="微软雅黑" w:eastAsia="微软雅黑" w:hAnsi="微软雅黑"/>
          <w:bCs/>
          <w:color w:val="auto"/>
          <w:lang w:eastAsia="zh-CN"/>
        </w:rPr>
        <w:t>54</w:t>
      </w:r>
      <w:r w:rsidRPr="006D1F97">
        <w:rPr>
          <w:rFonts w:ascii="微软雅黑" w:eastAsia="微软雅黑" w:hAnsi="微软雅黑" w:hint="eastAsia"/>
          <w:bCs/>
          <w:color w:val="auto"/>
          <w:lang w:eastAsia="zh-CN"/>
        </w:rPr>
        <w:t>个基点报</w:t>
      </w:r>
      <w:r w:rsidRPr="006D1F97">
        <w:rPr>
          <w:rFonts w:ascii="微软雅黑" w:eastAsia="微软雅黑" w:hAnsi="微软雅黑"/>
          <w:bCs/>
          <w:color w:val="auto"/>
          <w:lang w:eastAsia="zh-CN"/>
        </w:rPr>
        <w:t>7.3050</w:t>
      </w:r>
      <w:r w:rsidR="00166ADC" w:rsidRPr="00166ADC">
        <w:rPr>
          <w:rFonts w:ascii="微软雅黑" w:eastAsia="微软雅黑" w:hAnsi="微软雅黑" w:hint="eastAsia"/>
          <w:bCs/>
          <w:color w:val="auto"/>
          <w:lang w:eastAsia="zh-CN"/>
        </w:rPr>
        <w:t>。</w:t>
      </w:r>
      <w:r w:rsidRPr="006D1F97">
        <w:rPr>
          <w:rFonts w:ascii="微软雅黑" w:eastAsia="微软雅黑" w:hAnsi="微软雅黑" w:hint="eastAsia"/>
          <w:bCs/>
          <w:color w:val="auto"/>
          <w:lang w:eastAsia="zh-CN"/>
        </w:rPr>
        <w:t>国际油价全线上涨，</w:t>
      </w:r>
      <w:proofErr w:type="gramStart"/>
      <w:r w:rsidRPr="006D1F97">
        <w:rPr>
          <w:rFonts w:ascii="微软雅黑" w:eastAsia="微软雅黑" w:hAnsi="微软雅黑" w:hint="eastAsia"/>
          <w:bCs/>
          <w:color w:val="auto"/>
          <w:lang w:eastAsia="zh-CN"/>
        </w:rPr>
        <w:t>美油</w:t>
      </w:r>
      <w:r w:rsidRPr="006D1F97">
        <w:rPr>
          <w:rFonts w:ascii="微软雅黑" w:eastAsia="微软雅黑" w:hAnsi="微软雅黑"/>
          <w:bCs/>
          <w:color w:val="auto"/>
          <w:lang w:eastAsia="zh-CN"/>
        </w:rPr>
        <w:t>8</w:t>
      </w:r>
      <w:r w:rsidRPr="006D1F97">
        <w:rPr>
          <w:rFonts w:ascii="微软雅黑" w:eastAsia="微软雅黑" w:hAnsi="微软雅黑" w:hint="eastAsia"/>
          <w:bCs/>
          <w:color w:val="auto"/>
          <w:lang w:eastAsia="zh-CN"/>
        </w:rPr>
        <w:t>月</w:t>
      </w:r>
      <w:proofErr w:type="gramEnd"/>
      <w:r w:rsidRPr="006D1F97">
        <w:rPr>
          <w:rFonts w:ascii="微软雅黑" w:eastAsia="微软雅黑" w:hAnsi="微软雅黑" w:hint="eastAsia"/>
          <w:bCs/>
          <w:color w:val="auto"/>
          <w:lang w:eastAsia="zh-CN"/>
        </w:rPr>
        <w:t>合约涨</w:t>
      </w:r>
      <w:r w:rsidRPr="006D1F97">
        <w:rPr>
          <w:rFonts w:ascii="微软雅黑" w:eastAsia="微软雅黑" w:hAnsi="微软雅黑"/>
          <w:bCs/>
          <w:color w:val="auto"/>
          <w:lang w:eastAsia="zh-CN"/>
        </w:rPr>
        <w:t>2.26%</w:t>
      </w:r>
      <w:r w:rsidRPr="006D1F97">
        <w:rPr>
          <w:rFonts w:ascii="微软雅黑" w:eastAsia="微软雅黑" w:hAnsi="微软雅黑" w:hint="eastAsia"/>
          <w:bCs/>
          <w:color w:val="auto"/>
          <w:lang w:eastAsia="zh-CN"/>
        </w:rPr>
        <w:t>，报</w:t>
      </w:r>
      <w:r w:rsidRPr="006D1F97">
        <w:rPr>
          <w:rFonts w:ascii="微软雅黑" w:eastAsia="微软雅黑" w:hAnsi="微软雅黑"/>
          <w:bCs/>
          <w:color w:val="auto"/>
          <w:lang w:eastAsia="zh-CN"/>
        </w:rPr>
        <w:t>83.38</w:t>
      </w:r>
      <w:r w:rsidRPr="006D1F97">
        <w:rPr>
          <w:rFonts w:ascii="微软雅黑" w:eastAsia="微软雅黑" w:hAnsi="微软雅黑" w:hint="eastAsia"/>
          <w:bCs/>
          <w:color w:val="auto"/>
          <w:lang w:eastAsia="zh-CN"/>
        </w:rPr>
        <w:t>美元</w:t>
      </w:r>
      <w:r w:rsidRPr="006D1F97">
        <w:rPr>
          <w:rFonts w:ascii="微软雅黑" w:eastAsia="微软雅黑" w:hAnsi="微软雅黑"/>
          <w:bCs/>
          <w:color w:val="auto"/>
          <w:lang w:eastAsia="zh-CN"/>
        </w:rPr>
        <w:t>/</w:t>
      </w:r>
      <w:r w:rsidRPr="006D1F97">
        <w:rPr>
          <w:rFonts w:ascii="微软雅黑" w:eastAsia="微软雅黑" w:hAnsi="微软雅黑" w:hint="eastAsia"/>
          <w:bCs/>
          <w:color w:val="auto"/>
          <w:lang w:eastAsia="zh-CN"/>
        </w:rPr>
        <w:t>桶。</w:t>
      </w:r>
      <w:proofErr w:type="gramStart"/>
      <w:r w:rsidRPr="006D1F97">
        <w:rPr>
          <w:rFonts w:ascii="微软雅黑" w:eastAsia="微软雅黑" w:hAnsi="微软雅黑" w:hint="eastAsia"/>
          <w:bCs/>
          <w:color w:val="auto"/>
          <w:lang w:eastAsia="zh-CN"/>
        </w:rPr>
        <w:t>布油</w:t>
      </w:r>
      <w:r w:rsidRPr="006D1F97">
        <w:rPr>
          <w:rFonts w:ascii="微软雅黑" w:eastAsia="微软雅黑" w:hAnsi="微软雅黑"/>
          <w:bCs/>
          <w:color w:val="auto"/>
          <w:lang w:eastAsia="zh-CN"/>
        </w:rPr>
        <w:t>9</w:t>
      </w:r>
      <w:r w:rsidRPr="006D1F97">
        <w:rPr>
          <w:rFonts w:ascii="微软雅黑" w:eastAsia="微软雅黑" w:hAnsi="微软雅黑" w:hint="eastAsia"/>
          <w:bCs/>
          <w:color w:val="auto"/>
          <w:lang w:eastAsia="zh-CN"/>
        </w:rPr>
        <w:t>月</w:t>
      </w:r>
      <w:proofErr w:type="gramEnd"/>
      <w:r w:rsidRPr="006D1F97">
        <w:rPr>
          <w:rFonts w:ascii="微软雅黑" w:eastAsia="微软雅黑" w:hAnsi="微软雅黑" w:hint="eastAsia"/>
          <w:bCs/>
          <w:color w:val="auto"/>
          <w:lang w:eastAsia="zh-CN"/>
        </w:rPr>
        <w:t>合约涨</w:t>
      </w:r>
      <w:r w:rsidRPr="006D1F97">
        <w:rPr>
          <w:rFonts w:ascii="微软雅黑" w:eastAsia="微软雅黑" w:hAnsi="微软雅黑"/>
          <w:bCs/>
          <w:color w:val="auto"/>
          <w:lang w:eastAsia="zh-CN"/>
        </w:rPr>
        <w:t>1.92%</w:t>
      </w:r>
      <w:r w:rsidRPr="006D1F97">
        <w:rPr>
          <w:rFonts w:ascii="微软雅黑" w:eastAsia="微软雅黑" w:hAnsi="微软雅黑" w:hint="eastAsia"/>
          <w:bCs/>
          <w:color w:val="auto"/>
          <w:lang w:eastAsia="zh-CN"/>
        </w:rPr>
        <w:t>，报</w:t>
      </w:r>
      <w:r w:rsidRPr="006D1F97">
        <w:rPr>
          <w:rFonts w:ascii="微软雅黑" w:eastAsia="微软雅黑" w:hAnsi="微软雅黑"/>
          <w:bCs/>
          <w:color w:val="auto"/>
          <w:lang w:eastAsia="zh-CN"/>
        </w:rPr>
        <w:t>86.63</w:t>
      </w:r>
      <w:r w:rsidRPr="006D1F97">
        <w:rPr>
          <w:rFonts w:ascii="微软雅黑" w:eastAsia="微软雅黑" w:hAnsi="微软雅黑" w:hint="eastAsia"/>
          <w:bCs/>
          <w:color w:val="auto"/>
          <w:lang w:eastAsia="zh-CN"/>
        </w:rPr>
        <w:t>美元</w:t>
      </w:r>
      <w:r w:rsidRPr="006D1F97">
        <w:rPr>
          <w:rFonts w:ascii="微软雅黑" w:eastAsia="微软雅黑" w:hAnsi="微软雅黑"/>
          <w:bCs/>
          <w:color w:val="auto"/>
          <w:lang w:eastAsia="zh-CN"/>
        </w:rPr>
        <w:t>/</w:t>
      </w:r>
      <w:r w:rsidRPr="006D1F97">
        <w:rPr>
          <w:rFonts w:ascii="微软雅黑" w:eastAsia="微软雅黑" w:hAnsi="微软雅黑" w:hint="eastAsia"/>
          <w:bCs/>
          <w:color w:val="auto"/>
          <w:lang w:eastAsia="zh-CN"/>
        </w:rPr>
        <w:t>桶。</w:t>
      </w:r>
      <w:r w:rsidRPr="006D1F97">
        <w:rPr>
          <w:rFonts w:ascii="微软雅黑" w:eastAsia="微软雅黑" w:hAnsi="微软雅黑"/>
          <w:bCs/>
          <w:color w:val="auto"/>
          <w:lang w:eastAsia="zh-CN"/>
        </w:rPr>
        <w:t>COMEX</w:t>
      </w:r>
      <w:r w:rsidRPr="006D1F97">
        <w:rPr>
          <w:rFonts w:ascii="微软雅黑" w:eastAsia="微软雅黑" w:hAnsi="微软雅黑" w:hint="eastAsia"/>
          <w:bCs/>
          <w:color w:val="auto"/>
          <w:lang w:eastAsia="zh-CN"/>
        </w:rPr>
        <w:t>黄金期货涨</w:t>
      </w:r>
      <w:r w:rsidRPr="006D1F97">
        <w:rPr>
          <w:rFonts w:ascii="微软雅黑" w:eastAsia="微软雅黑" w:hAnsi="微软雅黑"/>
          <w:bCs/>
          <w:color w:val="auto"/>
          <w:lang w:eastAsia="zh-CN"/>
        </w:rPr>
        <w:t>0.1%</w:t>
      </w:r>
      <w:r w:rsidRPr="002C4D45">
        <w:rPr>
          <w:rFonts w:ascii="微软雅黑" w:eastAsia="微软雅黑" w:hAnsi="微软雅黑" w:hint="eastAsia"/>
          <w:bCs/>
          <w:color w:val="auto"/>
          <w:lang w:eastAsia="zh-CN"/>
        </w:rPr>
        <w:t>报</w:t>
      </w:r>
      <w:r w:rsidRPr="002C4D45">
        <w:rPr>
          <w:rFonts w:ascii="微软雅黑" w:eastAsia="微软雅黑" w:hAnsi="微软雅黑"/>
          <w:bCs/>
          <w:color w:val="auto"/>
          <w:lang w:eastAsia="zh-CN"/>
        </w:rPr>
        <w:t>2341.9</w:t>
      </w:r>
      <w:r w:rsidRPr="002C4D45">
        <w:rPr>
          <w:rFonts w:ascii="微软雅黑" w:eastAsia="微软雅黑" w:hAnsi="微软雅黑" w:hint="eastAsia"/>
          <w:bCs/>
          <w:color w:val="auto"/>
          <w:lang w:eastAsia="zh-CN"/>
        </w:rPr>
        <w:t>美元</w:t>
      </w:r>
      <w:r w:rsidRPr="002C4D45">
        <w:rPr>
          <w:rFonts w:ascii="微软雅黑" w:eastAsia="微软雅黑" w:hAnsi="微软雅黑"/>
          <w:bCs/>
          <w:color w:val="auto"/>
          <w:lang w:eastAsia="zh-CN"/>
        </w:rPr>
        <w:t>/</w:t>
      </w:r>
      <w:r w:rsidRPr="002C4D45">
        <w:rPr>
          <w:rFonts w:ascii="微软雅黑" w:eastAsia="微软雅黑" w:hAnsi="微软雅黑" w:hint="eastAsia"/>
          <w:bCs/>
          <w:color w:val="auto"/>
          <w:lang w:eastAsia="zh-CN"/>
        </w:rPr>
        <w:t>盎司，</w:t>
      </w:r>
      <w:r w:rsidRPr="002C4D45">
        <w:rPr>
          <w:rFonts w:ascii="微软雅黑" w:eastAsia="微软雅黑" w:hAnsi="微软雅黑"/>
          <w:bCs/>
          <w:color w:val="auto"/>
          <w:lang w:eastAsia="zh-CN"/>
        </w:rPr>
        <w:t>COMEX</w:t>
      </w:r>
      <w:r w:rsidRPr="002C4D45">
        <w:rPr>
          <w:rFonts w:ascii="微软雅黑" w:eastAsia="微软雅黑" w:hAnsi="微软雅黑" w:hint="eastAsia"/>
          <w:bCs/>
          <w:color w:val="auto"/>
          <w:lang w:eastAsia="zh-CN"/>
        </w:rPr>
        <w:t>白银期货涨</w:t>
      </w:r>
      <w:r w:rsidRPr="002C4D45">
        <w:rPr>
          <w:rFonts w:ascii="微软雅黑" w:eastAsia="微软雅黑" w:hAnsi="微软雅黑"/>
          <w:bCs/>
          <w:color w:val="auto"/>
          <w:lang w:eastAsia="zh-CN"/>
        </w:rPr>
        <w:t>0.64%</w:t>
      </w:r>
      <w:r w:rsidRPr="002C4D45">
        <w:rPr>
          <w:rFonts w:ascii="微软雅黑" w:eastAsia="微软雅黑" w:hAnsi="微软雅黑" w:hint="eastAsia"/>
          <w:bCs/>
          <w:color w:val="auto"/>
          <w:lang w:eastAsia="zh-CN"/>
        </w:rPr>
        <w:t>报</w:t>
      </w:r>
      <w:r w:rsidRPr="002C4D45">
        <w:rPr>
          <w:rFonts w:ascii="微软雅黑" w:eastAsia="微软雅黑" w:hAnsi="微软雅黑"/>
          <w:bCs/>
          <w:color w:val="auto"/>
          <w:lang w:eastAsia="zh-CN"/>
        </w:rPr>
        <w:t>29.75</w:t>
      </w:r>
      <w:r w:rsidRPr="002C4D45">
        <w:rPr>
          <w:rFonts w:ascii="微软雅黑" w:eastAsia="微软雅黑" w:hAnsi="微软雅黑" w:hint="eastAsia"/>
          <w:bCs/>
          <w:color w:val="auto"/>
          <w:lang w:eastAsia="zh-CN"/>
        </w:rPr>
        <w:t>美元</w:t>
      </w:r>
      <w:r w:rsidRPr="002C4D45">
        <w:rPr>
          <w:rFonts w:ascii="微软雅黑" w:eastAsia="微软雅黑" w:hAnsi="微软雅黑"/>
          <w:bCs/>
          <w:color w:val="auto"/>
          <w:lang w:eastAsia="zh-CN"/>
        </w:rPr>
        <w:t>/</w:t>
      </w:r>
      <w:r w:rsidRPr="002C4D45">
        <w:rPr>
          <w:rFonts w:ascii="微软雅黑" w:eastAsia="微软雅黑" w:hAnsi="微软雅黑" w:hint="eastAsia"/>
          <w:bCs/>
          <w:color w:val="auto"/>
          <w:lang w:eastAsia="zh-CN"/>
        </w:rPr>
        <w:t>盎司。</w:t>
      </w:r>
      <w:r w:rsidRPr="002C4D45">
        <w:rPr>
          <w:rFonts w:ascii="微软雅黑" w:eastAsia="微软雅黑" w:hAnsi="微软雅黑"/>
          <w:bCs/>
          <w:color w:val="auto"/>
          <w:lang w:eastAsia="zh-CN"/>
        </w:rPr>
        <w:t>LME</w:t>
      </w:r>
      <w:r w:rsidRPr="002C4D45">
        <w:rPr>
          <w:rFonts w:ascii="微软雅黑" w:eastAsia="微软雅黑" w:hAnsi="微软雅黑" w:hint="eastAsia"/>
          <w:bCs/>
          <w:color w:val="auto"/>
          <w:lang w:eastAsia="zh-CN"/>
        </w:rPr>
        <w:t>期铜涨</w:t>
      </w:r>
      <w:r w:rsidRPr="002C4D45">
        <w:rPr>
          <w:rFonts w:ascii="微软雅黑" w:eastAsia="微软雅黑" w:hAnsi="微软雅黑"/>
          <w:bCs/>
          <w:color w:val="auto"/>
          <w:lang w:eastAsia="zh-CN"/>
        </w:rPr>
        <w:t>0.39%</w:t>
      </w:r>
      <w:r w:rsidRPr="002C4D45">
        <w:rPr>
          <w:rFonts w:ascii="微软雅黑" w:eastAsia="微软雅黑" w:hAnsi="微软雅黑" w:hint="eastAsia"/>
          <w:bCs/>
          <w:color w:val="auto"/>
          <w:lang w:eastAsia="zh-CN"/>
        </w:rPr>
        <w:t>报</w:t>
      </w:r>
      <w:r w:rsidRPr="002C4D45">
        <w:rPr>
          <w:rFonts w:ascii="微软雅黑" w:eastAsia="微软雅黑" w:hAnsi="微软雅黑"/>
          <w:bCs/>
          <w:color w:val="auto"/>
          <w:lang w:eastAsia="zh-CN"/>
        </w:rPr>
        <w:t>9636</w:t>
      </w:r>
      <w:r w:rsidRPr="002C4D45">
        <w:rPr>
          <w:rFonts w:ascii="微软雅黑" w:eastAsia="微软雅黑" w:hAnsi="微软雅黑" w:hint="eastAsia"/>
          <w:bCs/>
          <w:color w:val="auto"/>
          <w:lang w:eastAsia="zh-CN"/>
        </w:rPr>
        <w:t>美元</w:t>
      </w:r>
      <w:r w:rsidRPr="002C4D45">
        <w:rPr>
          <w:rFonts w:ascii="微软雅黑" w:eastAsia="微软雅黑" w:hAnsi="微软雅黑"/>
          <w:bCs/>
          <w:color w:val="auto"/>
          <w:lang w:eastAsia="zh-CN"/>
        </w:rPr>
        <w:t>/</w:t>
      </w:r>
      <w:r w:rsidRPr="002C4D45">
        <w:rPr>
          <w:rFonts w:ascii="微软雅黑" w:eastAsia="微软雅黑" w:hAnsi="微软雅黑" w:hint="eastAsia"/>
          <w:bCs/>
          <w:color w:val="auto"/>
          <w:lang w:eastAsia="zh-CN"/>
        </w:rPr>
        <w:t>吨</w:t>
      </w:r>
      <w:r w:rsidR="00A75923" w:rsidRPr="002C4D45">
        <w:rPr>
          <w:rFonts w:ascii="微软雅黑" w:eastAsia="微软雅黑" w:hAnsi="微软雅黑" w:hint="eastAsia"/>
          <w:bCs/>
          <w:color w:val="auto"/>
          <w:lang w:eastAsia="zh-CN"/>
        </w:rPr>
        <w:t>。</w:t>
      </w:r>
      <w:r w:rsidR="00A03F1D" w:rsidRPr="002C4D45">
        <w:rPr>
          <w:rFonts w:ascii="微软雅黑" w:eastAsia="微软雅黑" w:hAnsi="微软雅黑" w:cs="微软雅黑"/>
          <w:spacing w:val="4"/>
          <w:lang w:eastAsia="zh-CN"/>
        </w:rPr>
        <w:t xml:space="preserve">ICE </w:t>
      </w:r>
      <w:r w:rsidR="00A03F1D" w:rsidRPr="002C4D45">
        <w:rPr>
          <w:rFonts w:ascii="微软雅黑" w:eastAsia="微软雅黑" w:hAnsi="微软雅黑" w:cs="微软雅黑" w:hint="eastAsia"/>
          <w:spacing w:val="4"/>
          <w:lang w:eastAsia="zh-CN"/>
        </w:rPr>
        <w:t>10</w:t>
      </w:r>
      <w:r w:rsidR="005202FB" w:rsidRPr="002C4D45">
        <w:rPr>
          <w:rFonts w:ascii="微软雅黑" w:eastAsia="微软雅黑" w:hAnsi="微软雅黑" w:cs="微软雅黑" w:hint="eastAsia"/>
          <w:spacing w:val="4"/>
          <w:lang w:eastAsia="zh-CN"/>
        </w:rPr>
        <w:t>月原糖期货</w:t>
      </w:r>
      <w:proofErr w:type="gramStart"/>
      <w:r w:rsidR="005202FB" w:rsidRPr="002C4D45">
        <w:rPr>
          <w:rFonts w:ascii="微软雅黑" w:eastAsia="微软雅黑" w:hAnsi="微软雅黑" w:cs="微软雅黑" w:hint="eastAsia"/>
          <w:spacing w:val="4"/>
          <w:lang w:eastAsia="zh-CN"/>
        </w:rPr>
        <w:t>合约</w:t>
      </w:r>
      <w:r w:rsidR="002C4D45" w:rsidRPr="002C4D45">
        <w:rPr>
          <w:rFonts w:ascii="微软雅黑" w:eastAsia="微软雅黑" w:hAnsi="微软雅黑" w:cs="微软雅黑" w:hint="eastAsia"/>
          <w:spacing w:val="4"/>
          <w:lang w:eastAsia="zh-CN"/>
        </w:rPr>
        <w:t>收跌</w:t>
      </w:r>
      <w:proofErr w:type="gramEnd"/>
      <w:r w:rsidR="002C4D45" w:rsidRPr="002C4D45">
        <w:rPr>
          <w:rFonts w:ascii="微软雅黑" w:eastAsia="微软雅黑" w:hAnsi="微软雅黑" w:cs="微软雅黑" w:hint="eastAsia"/>
          <w:spacing w:val="4"/>
          <w:lang w:eastAsia="zh-CN"/>
        </w:rPr>
        <w:t>0.3</w:t>
      </w:r>
      <w:r w:rsidR="009C1622" w:rsidRPr="002C4D45">
        <w:rPr>
          <w:rFonts w:ascii="微软雅黑" w:eastAsia="微软雅黑" w:hAnsi="微软雅黑" w:cs="微软雅黑" w:hint="eastAsia"/>
          <w:spacing w:val="4"/>
          <w:lang w:eastAsia="zh-CN"/>
        </w:rPr>
        <w:t>%</w:t>
      </w:r>
      <w:r w:rsidR="005202FB" w:rsidRPr="002C4D45">
        <w:rPr>
          <w:rFonts w:ascii="微软雅黑" w:eastAsia="微软雅黑" w:hAnsi="微软雅黑" w:cs="微软雅黑" w:hint="eastAsia"/>
          <w:spacing w:val="4"/>
          <w:lang w:eastAsia="zh-CN"/>
        </w:rPr>
        <w:t>报</w:t>
      </w:r>
      <w:r w:rsidR="002C4D45" w:rsidRPr="002C4D45">
        <w:rPr>
          <w:rFonts w:ascii="微软雅黑" w:eastAsia="微软雅黑" w:hAnsi="微软雅黑" w:cs="微软雅黑" w:hint="eastAsia"/>
          <w:spacing w:val="4"/>
          <w:lang w:eastAsia="zh-CN"/>
        </w:rPr>
        <w:t>20.23</w:t>
      </w:r>
      <w:r w:rsidR="005202FB" w:rsidRPr="002C4D45">
        <w:rPr>
          <w:rFonts w:ascii="微软雅黑" w:eastAsia="微软雅黑" w:hAnsi="微软雅黑" w:cs="微软雅黑" w:hint="eastAsia"/>
          <w:spacing w:val="4"/>
          <w:lang w:eastAsia="zh-CN"/>
        </w:rPr>
        <w:t>美分</w:t>
      </w:r>
      <w:r w:rsidR="005202FB" w:rsidRPr="002C4D45">
        <w:rPr>
          <w:rFonts w:ascii="微软雅黑" w:eastAsia="微软雅黑" w:hAnsi="微软雅黑" w:cs="微软雅黑"/>
          <w:spacing w:val="4"/>
          <w:lang w:eastAsia="zh-CN"/>
        </w:rPr>
        <w:t>/</w:t>
      </w:r>
      <w:r w:rsidR="005202FB" w:rsidRPr="002C4D45">
        <w:rPr>
          <w:rFonts w:ascii="微软雅黑" w:eastAsia="微软雅黑" w:hAnsi="微软雅黑" w:cs="微软雅黑" w:hint="eastAsia"/>
          <w:spacing w:val="4"/>
          <w:lang w:eastAsia="zh-CN"/>
        </w:rPr>
        <w:t>磅，</w:t>
      </w:r>
      <w:r w:rsidR="00695F0D" w:rsidRPr="002C4D45">
        <w:rPr>
          <w:rFonts w:ascii="微软雅黑" w:eastAsia="微软雅黑" w:hAnsi="微软雅黑" w:cs="微软雅黑"/>
          <w:spacing w:val="4"/>
          <w:lang w:eastAsia="zh-CN"/>
        </w:rPr>
        <w:t>ICE</w:t>
      </w:r>
      <w:proofErr w:type="gramStart"/>
      <w:r w:rsidR="00695F0D" w:rsidRPr="002C4D45">
        <w:rPr>
          <w:rFonts w:ascii="微软雅黑" w:eastAsia="微软雅黑" w:hAnsi="微软雅黑" w:cs="微软雅黑" w:hint="eastAsia"/>
          <w:spacing w:val="4"/>
          <w:lang w:eastAsia="zh-CN"/>
        </w:rPr>
        <w:t>12</w:t>
      </w:r>
      <w:r w:rsidR="00767046" w:rsidRPr="002C4D45">
        <w:rPr>
          <w:rFonts w:ascii="微软雅黑" w:eastAsia="微软雅黑" w:hAnsi="微软雅黑" w:cs="微软雅黑" w:hint="eastAsia"/>
          <w:spacing w:val="4"/>
          <w:lang w:eastAsia="zh-CN"/>
        </w:rPr>
        <w:t>月期棉期货</w:t>
      </w:r>
      <w:proofErr w:type="gramEnd"/>
      <w:r w:rsidR="00767046" w:rsidRPr="002C4D45">
        <w:rPr>
          <w:rFonts w:ascii="微软雅黑" w:eastAsia="微软雅黑" w:hAnsi="微软雅黑" w:cs="微软雅黑" w:hint="eastAsia"/>
          <w:spacing w:val="4"/>
          <w:lang w:eastAsia="zh-CN"/>
        </w:rPr>
        <w:t>合约</w:t>
      </w:r>
      <w:r w:rsidR="002C4D45" w:rsidRPr="002C4D45">
        <w:rPr>
          <w:rFonts w:ascii="微软雅黑" w:eastAsia="微软雅黑" w:hAnsi="微软雅黑" w:cs="微软雅黑" w:hint="eastAsia"/>
          <w:spacing w:val="4"/>
          <w:lang w:eastAsia="zh-CN"/>
        </w:rPr>
        <w:t>收涨0.56</w:t>
      </w:r>
      <w:r w:rsidR="009C1622" w:rsidRPr="002C4D45">
        <w:rPr>
          <w:rFonts w:ascii="微软雅黑" w:eastAsia="微软雅黑" w:hAnsi="微软雅黑" w:cs="微软雅黑" w:hint="eastAsia"/>
          <w:spacing w:val="4"/>
          <w:lang w:eastAsia="zh-CN"/>
        </w:rPr>
        <w:t>%</w:t>
      </w:r>
      <w:r w:rsidR="005202FB" w:rsidRPr="002C4D45">
        <w:rPr>
          <w:rFonts w:ascii="微软雅黑" w:eastAsia="微软雅黑" w:hAnsi="微软雅黑" w:cs="微软雅黑" w:hint="eastAsia"/>
          <w:spacing w:val="4"/>
          <w:lang w:eastAsia="zh-CN"/>
        </w:rPr>
        <w:t>报</w:t>
      </w:r>
      <w:r w:rsidR="002C4D45" w:rsidRPr="002C4D45">
        <w:rPr>
          <w:rFonts w:ascii="微软雅黑" w:eastAsia="微软雅黑" w:hAnsi="微软雅黑" w:cs="微软雅黑" w:hint="eastAsia"/>
          <w:spacing w:val="4"/>
          <w:lang w:eastAsia="zh-CN"/>
        </w:rPr>
        <w:t>73.10</w:t>
      </w:r>
      <w:r w:rsidR="005202FB" w:rsidRPr="002C4D45">
        <w:rPr>
          <w:rFonts w:ascii="微软雅黑" w:eastAsia="微软雅黑" w:hAnsi="微软雅黑" w:cs="微软雅黑" w:hint="eastAsia"/>
          <w:spacing w:val="4"/>
          <w:lang w:eastAsia="zh-CN"/>
        </w:rPr>
        <w:t>美分</w:t>
      </w:r>
      <w:r w:rsidR="005202FB" w:rsidRPr="002C4D45">
        <w:rPr>
          <w:rFonts w:ascii="微软雅黑" w:eastAsia="微软雅黑" w:hAnsi="微软雅黑" w:cs="微软雅黑"/>
          <w:spacing w:val="4"/>
          <w:lang w:eastAsia="zh-CN"/>
        </w:rPr>
        <w:t>/</w:t>
      </w:r>
      <w:r w:rsidR="005202FB" w:rsidRPr="002C4D45">
        <w:rPr>
          <w:rFonts w:ascii="微软雅黑" w:eastAsia="微软雅黑" w:hAnsi="微软雅黑" w:cs="微软雅黑" w:hint="eastAsia"/>
          <w:spacing w:val="4"/>
          <w:lang w:eastAsia="zh-CN"/>
        </w:rPr>
        <w:t>磅</w:t>
      </w:r>
      <w:r w:rsidR="005202FB" w:rsidRPr="00695F0D">
        <w:rPr>
          <w:rFonts w:ascii="微软雅黑" w:eastAsia="微软雅黑" w:hAnsi="微软雅黑" w:cs="微软雅黑" w:hint="eastAsia"/>
          <w:spacing w:val="4"/>
          <w:lang w:eastAsia="zh-CN"/>
        </w:rPr>
        <w:t>。</w:t>
      </w:r>
    </w:p>
    <w:p w:rsidR="00AE2365" w:rsidRDefault="00996DB6">
      <w:pPr>
        <w:spacing w:before="235" w:line="176" w:lineRule="auto"/>
        <w:jc w:val="both"/>
        <w:rPr>
          <w:rFonts w:ascii="微软雅黑" w:eastAsia="微软雅黑" w:hAnsi="微软雅黑" w:cs="微软雅黑"/>
          <w:spacing w:val="7"/>
          <w:lang w:eastAsia="zh-CN"/>
        </w:rPr>
      </w:pPr>
      <w:r w:rsidRPr="00CF0201">
        <w:rPr>
          <w:rFonts w:ascii="微软雅黑" w:eastAsia="微软雅黑" w:hAnsi="微软雅黑" w:cs="微软雅黑"/>
          <w:spacing w:val="7"/>
          <w:lang w:eastAsia="zh-CN"/>
        </w:rPr>
        <w:t>图表1</w:t>
      </w:r>
      <w:r w:rsidRPr="00CF0201">
        <w:rPr>
          <w:rFonts w:ascii="微软雅黑" w:eastAsia="微软雅黑" w:hAnsi="微软雅黑" w:cs="微软雅黑" w:hint="eastAsia"/>
          <w:spacing w:val="7"/>
          <w:lang w:eastAsia="zh-CN"/>
        </w:rPr>
        <w:t>：</w:t>
      </w:r>
      <w:r w:rsidRPr="00CF0201">
        <w:rPr>
          <w:rFonts w:ascii="微软雅黑" w:eastAsia="微软雅黑" w:hAnsi="微软雅黑" w:cs="微软雅黑"/>
          <w:spacing w:val="7"/>
          <w:lang w:eastAsia="zh-CN"/>
        </w:rPr>
        <w:t>全球</w:t>
      </w:r>
      <w:r w:rsidRPr="00243413">
        <w:rPr>
          <w:rFonts w:ascii="微软雅黑" w:eastAsia="微软雅黑" w:hAnsi="微软雅黑" w:cs="微软雅黑" w:hint="eastAsia"/>
          <w:spacing w:val="7"/>
          <w:lang w:eastAsia="zh-CN"/>
        </w:rPr>
        <w:t>主要股指</w:t>
      </w:r>
      <w:r w:rsidRPr="00243413">
        <w:rPr>
          <w:rFonts w:ascii="微软雅黑" w:eastAsia="微软雅黑" w:hAnsi="微软雅黑" w:cs="微软雅黑"/>
          <w:spacing w:val="7"/>
          <w:lang w:eastAsia="zh-CN"/>
        </w:rPr>
        <w:t>涨跌幅</w:t>
      </w:r>
      <w:r w:rsidRPr="00243413">
        <w:rPr>
          <w:rFonts w:ascii="微软雅黑" w:eastAsia="微软雅黑" w:hAnsi="微软雅黑" w:cs="微软雅黑" w:hint="eastAsia"/>
          <w:spacing w:val="7"/>
          <w:lang w:eastAsia="zh-CN"/>
        </w:rPr>
        <w:t>（</w:t>
      </w:r>
      <w:r w:rsidRPr="009C1622">
        <w:rPr>
          <w:rFonts w:ascii="微软雅黑" w:eastAsia="微软雅黑" w:hAnsi="微软雅黑" w:cs="微软雅黑" w:hint="eastAsia"/>
          <w:spacing w:val="7"/>
          <w:lang w:eastAsia="zh-CN"/>
        </w:rPr>
        <w:t>%</w:t>
      </w:r>
      <w:r w:rsidRPr="00CF0201">
        <w:rPr>
          <w:rFonts w:ascii="微软雅黑" w:eastAsia="微软雅黑" w:hAnsi="微软雅黑" w:cs="微软雅黑" w:hint="eastAsia"/>
          <w:spacing w:val="7"/>
          <w:lang w:eastAsia="zh-CN"/>
        </w:rPr>
        <w:t>）</w:t>
      </w:r>
    </w:p>
    <w:p w:rsidR="00AE2365" w:rsidRDefault="00243413">
      <w:pPr>
        <w:spacing w:before="235" w:line="176" w:lineRule="auto"/>
        <w:jc w:val="both"/>
        <w:rPr>
          <w:lang w:eastAsia="zh-CN"/>
        </w:rPr>
      </w:pPr>
      <w:r w:rsidRPr="00243413">
        <w:rPr>
          <w:noProof/>
          <w:lang w:eastAsia="zh-CN"/>
        </w:rPr>
        <w:drawing>
          <wp:inline distT="0" distB="0" distL="0" distR="0">
            <wp:extent cx="6096000" cy="3429723"/>
            <wp:effectExtent l="0" t="0" r="0" b="0"/>
            <wp:docPr id="25" name="图片 25" descr="D:\Users\xuzhe\My Document\WeChat Files\wxid_4gpo63z1mjeh11\FileStorage\Temp\d0c445fbb03b629ba4136f4f9d3d7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xuzhe\My Document\WeChat Files\wxid_4gpo63z1mjeh11\FileStorage\Temp\d0c445fbb03b629ba4136f4f9d3d7c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6220" cy="3435473"/>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资料来源：公开资料整理、瑞达国际</w:t>
      </w:r>
    </w:p>
    <w:p w:rsidR="00AE2365" w:rsidRDefault="00AE2365">
      <w:pPr>
        <w:pStyle w:val="a3"/>
        <w:spacing w:line="282" w:lineRule="auto"/>
        <w:rPr>
          <w:lang w:eastAsia="zh-CN"/>
        </w:rPr>
      </w:pPr>
    </w:p>
    <w:p w:rsidR="00AE2365" w:rsidRDefault="00AE2365">
      <w:pPr>
        <w:pStyle w:val="a3"/>
        <w:spacing w:line="282" w:lineRule="auto"/>
        <w:rPr>
          <w:lang w:eastAsia="zh-CN"/>
        </w:r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6D1F97" w:rsidRPr="006D1F97">
        <w:rPr>
          <w:rFonts w:ascii="微软雅黑" w:eastAsia="微软雅黑" w:hAnsi="微软雅黑" w:cs="微软雅黑" w:hint="eastAsia"/>
          <w:color w:val="auto"/>
          <w:spacing w:val="4"/>
          <w:lang w:eastAsia="zh-CN"/>
        </w:rPr>
        <w:t>欧洲央行行长拉加德表示，欧洲央行还没有足够的证据表明通胀威胁已经过去，这加剧了对欧洲央行官员本月将暂缓降息的预期。欧洲央行需要时间评估通胀不确定性。</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b/>
          <w:bCs/>
          <w:color w:val="auto"/>
          <w:spacing w:val="4"/>
          <w:lang w:eastAsia="zh-CN"/>
        </w:rPr>
      </w:pPr>
      <w:r w:rsidRPr="00A75923">
        <w:rPr>
          <w:rFonts w:ascii="微软雅黑" w:eastAsia="微软雅黑" w:hAnsi="微软雅黑" w:cs="微软雅黑" w:hint="eastAsia"/>
          <w:color w:val="auto"/>
          <w:spacing w:val="4"/>
          <w:lang w:eastAsia="zh-CN"/>
        </w:rPr>
        <w:t>【</w:t>
      </w:r>
      <w:r w:rsidR="006D1F97" w:rsidRPr="006D1F97">
        <w:rPr>
          <w:rFonts w:ascii="微软雅黑" w:eastAsia="微软雅黑" w:hAnsi="微软雅黑" w:cs="微软雅黑" w:hint="eastAsia"/>
          <w:color w:val="auto"/>
          <w:spacing w:val="4"/>
          <w:lang w:eastAsia="zh-CN"/>
        </w:rPr>
        <w:t>日本再次修订一季度经济降幅，实际</w:t>
      </w:r>
      <w:r w:rsidR="006D1F97" w:rsidRPr="006D1F97">
        <w:rPr>
          <w:rFonts w:ascii="微软雅黑" w:eastAsia="微软雅黑" w:hAnsi="微软雅黑" w:cs="微软雅黑"/>
          <w:color w:val="auto"/>
          <w:spacing w:val="4"/>
          <w:lang w:eastAsia="zh-CN"/>
        </w:rPr>
        <w:t>GDP</w:t>
      </w:r>
      <w:r w:rsidR="006D1F97" w:rsidRPr="006D1F97">
        <w:rPr>
          <w:rFonts w:ascii="微软雅黑" w:eastAsia="微软雅黑" w:hAnsi="微软雅黑" w:cs="微软雅黑" w:hint="eastAsia"/>
          <w:color w:val="auto"/>
          <w:spacing w:val="4"/>
          <w:lang w:eastAsia="zh-CN"/>
        </w:rPr>
        <w:t>同比降幅从之前公布的</w:t>
      </w:r>
      <w:r w:rsidR="006D1F97" w:rsidRPr="006D1F97">
        <w:rPr>
          <w:rFonts w:ascii="微软雅黑" w:eastAsia="微软雅黑" w:hAnsi="微软雅黑" w:cs="微软雅黑"/>
          <w:color w:val="auto"/>
          <w:spacing w:val="4"/>
          <w:lang w:eastAsia="zh-CN"/>
        </w:rPr>
        <w:t>1.8%</w:t>
      </w:r>
      <w:r w:rsidR="006D1F97" w:rsidRPr="006D1F97">
        <w:rPr>
          <w:rFonts w:ascii="微软雅黑" w:eastAsia="微软雅黑" w:hAnsi="微软雅黑" w:cs="微软雅黑" w:hint="eastAsia"/>
          <w:color w:val="auto"/>
          <w:spacing w:val="4"/>
          <w:lang w:eastAsia="zh-CN"/>
        </w:rPr>
        <w:t>修订为</w:t>
      </w:r>
      <w:r w:rsidR="006D1F97" w:rsidRPr="006D1F97">
        <w:rPr>
          <w:rFonts w:ascii="微软雅黑" w:eastAsia="微软雅黑" w:hAnsi="微软雅黑" w:cs="微软雅黑"/>
          <w:color w:val="auto"/>
          <w:spacing w:val="4"/>
          <w:lang w:eastAsia="zh-CN"/>
        </w:rPr>
        <w:t>2.9%</w:t>
      </w:r>
      <w:r w:rsidR="006D1F97" w:rsidRPr="006D1F97">
        <w:rPr>
          <w:rFonts w:ascii="微软雅黑" w:eastAsia="微软雅黑" w:hAnsi="微软雅黑" w:cs="微软雅黑" w:hint="eastAsia"/>
          <w:color w:val="auto"/>
          <w:spacing w:val="4"/>
          <w:lang w:eastAsia="zh-CN"/>
        </w:rPr>
        <w:t>。据称数据再次修订是因为此前关于建筑业状况的统计有误。</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6D1F97" w:rsidRPr="006D1F97">
        <w:rPr>
          <w:rFonts w:ascii="微软雅黑" w:eastAsia="微软雅黑" w:hAnsi="微软雅黑" w:cs="微软雅黑" w:hint="eastAsia"/>
          <w:color w:val="auto"/>
          <w:spacing w:val="4"/>
          <w:lang w:eastAsia="zh-CN"/>
        </w:rPr>
        <w:t>美国</w:t>
      </w:r>
      <w:r w:rsidR="006D1F97" w:rsidRPr="006D1F97">
        <w:rPr>
          <w:rFonts w:ascii="微软雅黑" w:eastAsia="微软雅黑" w:hAnsi="微软雅黑" w:cs="微软雅黑"/>
          <w:color w:val="auto"/>
          <w:spacing w:val="4"/>
          <w:lang w:eastAsia="zh-CN"/>
        </w:rPr>
        <w:t>6</w:t>
      </w:r>
      <w:r w:rsidR="006D1F97" w:rsidRPr="006D1F97">
        <w:rPr>
          <w:rFonts w:ascii="微软雅黑" w:eastAsia="微软雅黑" w:hAnsi="微软雅黑" w:cs="微软雅黑" w:hint="eastAsia"/>
          <w:color w:val="auto"/>
          <w:spacing w:val="4"/>
          <w:lang w:eastAsia="zh-CN"/>
        </w:rPr>
        <w:t>月标普全球制造业</w:t>
      </w:r>
      <w:r w:rsidR="006D1F97" w:rsidRPr="006D1F97">
        <w:rPr>
          <w:rFonts w:ascii="微软雅黑" w:eastAsia="微软雅黑" w:hAnsi="微软雅黑" w:cs="微软雅黑"/>
          <w:color w:val="auto"/>
          <w:spacing w:val="4"/>
          <w:lang w:eastAsia="zh-CN"/>
        </w:rPr>
        <w:t>PMI</w:t>
      </w:r>
      <w:r w:rsidR="006D1F97" w:rsidRPr="006D1F97">
        <w:rPr>
          <w:rFonts w:ascii="微软雅黑" w:eastAsia="微软雅黑" w:hAnsi="微软雅黑" w:cs="微软雅黑" w:hint="eastAsia"/>
          <w:color w:val="auto"/>
          <w:spacing w:val="4"/>
          <w:lang w:eastAsia="zh-CN"/>
        </w:rPr>
        <w:t>终值</w:t>
      </w:r>
      <w:r w:rsidR="006D1F97" w:rsidRPr="006D1F97">
        <w:rPr>
          <w:rFonts w:ascii="微软雅黑" w:eastAsia="微软雅黑" w:hAnsi="微软雅黑" w:cs="微软雅黑"/>
          <w:color w:val="auto"/>
          <w:spacing w:val="4"/>
          <w:lang w:eastAsia="zh-CN"/>
        </w:rPr>
        <w:t>51.6</w:t>
      </w:r>
      <w:r w:rsidR="006D1F97" w:rsidRPr="006D1F97">
        <w:rPr>
          <w:rFonts w:ascii="微软雅黑" w:eastAsia="微软雅黑" w:hAnsi="微软雅黑" w:cs="微软雅黑" w:hint="eastAsia"/>
          <w:color w:val="auto"/>
          <w:spacing w:val="4"/>
          <w:lang w:eastAsia="zh-CN"/>
        </w:rPr>
        <w:t>，预期</w:t>
      </w:r>
      <w:r w:rsidR="006D1F97" w:rsidRPr="006D1F97">
        <w:rPr>
          <w:rFonts w:ascii="微软雅黑" w:eastAsia="微软雅黑" w:hAnsi="微软雅黑" w:cs="微软雅黑"/>
          <w:color w:val="auto"/>
          <w:spacing w:val="4"/>
          <w:lang w:eastAsia="zh-CN"/>
        </w:rPr>
        <w:t>51.7</w:t>
      </w:r>
      <w:r w:rsidR="006D1F97" w:rsidRPr="006D1F97">
        <w:rPr>
          <w:rFonts w:ascii="微软雅黑" w:eastAsia="微软雅黑" w:hAnsi="微软雅黑" w:cs="微软雅黑" w:hint="eastAsia"/>
          <w:color w:val="auto"/>
          <w:spacing w:val="4"/>
          <w:lang w:eastAsia="zh-CN"/>
        </w:rPr>
        <w:t>，前值</w:t>
      </w:r>
      <w:r w:rsidR="006D1F97" w:rsidRPr="006D1F97">
        <w:rPr>
          <w:rFonts w:ascii="微软雅黑" w:eastAsia="微软雅黑" w:hAnsi="微软雅黑" w:cs="微软雅黑"/>
          <w:color w:val="auto"/>
          <w:spacing w:val="4"/>
          <w:lang w:eastAsia="zh-CN"/>
        </w:rPr>
        <w:t>51.3</w:t>
      </w:r>
      <w:r w:rsidR="006D1F97" w:rsidRPr="006D1F97">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6D1F97" w:rsidRPr="006D1F97">
        <w:rPr>
          <w:rFonts w:ascii="微软雅黑" w:eastAsia="微软雅黑" w:hAnsi="微软雅黑" w:cs="微软雅黑" w:hint="eastAsia"/>
          <w:color w:val="auto"/>
          <w:spacing w:val="4"/>
          <w:lang w:eastAsia="zh-CN"/>
        </w:rPr>
        <w:t>欧元区</w:t>
      </w:r>
      <w:r w:rsidR="006D1F97" w:rsidRPr="006D1F97">
        <w:rPr>
          <w:rFonts w:ascii="微软雅黑" w:eastAsia="微软雅黑" w:hAnsi="微软雅黑" w:cs="微软雅黑"/>
          <w:color w:val="auto"/>
          <w:spacing w:val="4"/>
          <w:lang w:eastAsia="zh-CN"/>
        </w:rPr>
        <w:t>6</w:t>
      </w:r>
      <w:r w:rsidR="006D1F97" w:rsidRPr="006D1F97">
        <w:rPr>
          <w:rFonts w:ascii="微软雅黑" w:eastAsia="微软雅黑" w:hAnsi="微软雅黑" w:cs="微软雅黑" w:hint="eastAsia"/>
          <w:color w:val="auto"/>
          <w:spacing w:val="4"/>
          <w:lang w:eastAsia="zh-CN"/>
        </w:rPr>
        <w:t>月制造业</w:t>
      </w:r>
      <w:r w:rsidR="006D1F97" w:rsidRPr="006D1F97">
        <w:rPr>
          <w:rFonts w:ascii="微软雅黑" w:eastAsia="微软雅黑" w:hAnsi="微软雅黑" w:cs="微软雅黑"/>
          <w:color w:val="auto"/>
          <w:spacing w:val="4"/>
          <w:lang w:eastAsia="zh-CN"/>
        </w:rPr>
        <w:t>PMI</w:t>
      </w:r>
      <w:r w:rsidR="006D1F97" w:rsidRPr="006D1F97">
        <w:rPr>
          <w:rFonts w:ascii="微软雅黑" w:eastAsia="微软雅黑" w:hAnsi="微软雅黑" w:cs="微软雅黑" w:hint="eastAsia"/>
          <w:color w:val="auto"/>
          <w:spacing w:val="4"/>
          <w:lang w:eastAsia="zh-CN"/>
        </w:rPr>
        <w:t>终值为</w:t>
      </w:r>
      <w:r w:rsidR="006D1F97" w:rsidRPr="006D1F97">
        <w:rPr>
          <w:rFonts w:ascii="微软雅黑" w:eastAsia="微软雅黑" w:hAnsi="微软雅黑" w:cs="微软雅黑"/>
          <w:color w:val="auto"/>
          <w:spacing w:val="4"/>
          <w:lang w:eastAsia="zh-CN"/>
        </w:rPr>
        <w:t>45.8</w:t>
      </w:r>
      <w:r w:rsidR="006D1F97" w:rsidRPr="006D1F97">
        <w:rPr>
          <w:rFonts w:ascii="微软雅黑" w:eastAsia="微软雅黑" w:hAnsi="微软雅黑" w:cs="微软雅黑" w:hint="eastAsia"/>
          <w:color w:val="auto"/>
          <w:spacing w:val="4"/>
          <w:lang w:eastAsia="zh-CN"/>
        </w:rPr>
        <w:t>，预期</w:t>
      </w:r>
      <w:r w:rsidR="006D1F97" w:rsidRPr="006D1F97">
        <w:rPr>
          <w:rFonts w:ascii="微软雅黑" w:eastAsia="微软雅黑" w:hAnsi="微软雅黑" w:cs="微软雅黑"/>
          <w:color w:val="auto"/>
          <w:spacing w:val="4"/>
          <w:lang w:eastAsia="zh-CN"/>
        </w:rPr>
        <w:t>45.6</w:t>
      </w:r>
      <w:r w:rsidR="006D1F97" w:rsidRPr="006D1F97">
        <w:rPr>
          <w:rFonts w:ascii="微软雅黑" w:eastAsia="微软雅黑" w:hAnsi="微软雅黑" w:cs="微软雅黑" w:hint="eastAsia"/>
          <w:color w:val="auto"/>
          <w:spacing w:val="4"/>
          <w:lang w:eastAsia="zh-CN"/>
        </w:rPr>
        <w:t>，前值</w:t>
      </w:r>
      <w:r w:rsidR="006D1F97" w:rsidRPr="006D1F97">
        <w:rPr>
          <w:rFonts w:ascii="微软雅黑" w:eastAsia="微软雅黑" w:hAnsi="微软雅黑" w:cs="微软雅黑"/>
          <w:color w:val="auto"/>
          <w:spacing w:val="4"/>
          <w:lang w:eastAsia="zh-CN"/>
        </w:rPr>
        <w:t>47.3</w:t>
      </w:r>
      <w:r w:rsidR="006D1F97" w:rsidRPr="006D1F97">
        <w:rPr>
          <w:rFonts w:ascii="微软雅黑" w:eastAsia="微软雅黑" w:hAnsi="微软雅黑" w:cs="微软雅黑" w:hint="eastAsia"/>
          <w:color w:val="auto"/>
          <w:spacing w:val="4"/>
          <w:lang w:eastAsia="zh-CN"/>
        </w:rPr>
        <w:t>。英国</w:t>
      </w:r>
      <w:r w:rsidR="006D1F97" w:rsidRPr="006D1F97">
        <w:rPr>
          <w:rFonts w:ascii="微软雅黑" w:eastAsia="微软雅黑" w:hAnsi="微软雅黑" w:cs="微软雅黑"/>
          <w:color w:val="auto"/>
          <w:spacing w:val="4"/>
          <w:lang w:eastAsia="zh-CN"/>
        </w:rPr>
        <w:t>6</w:t>
      </w:r>
      <w:r w:rsidR="006D1F97" w:rsidRPr="006D1F97">
        <w:rPr>
          <w:rFonts w:ascii="微软雅黑" w:eastAsia="微软雅黑" w:hAnsi="微软雅黑" w:cs="微软雅黑" w:hint="eastAsia"/>
          <w:color w:val="auto"/>
          <w:spacing w:val="4"/>
          <w:lang w:eastAsia="zh-CN"/>
        </w:rPr>
        <w:t>月制造业</w:t>
      </w:r>
      <w:r w:rsidR="006D1F97" w:rsidRPr="006D1F97">
        <w:rPr>
          <w:rFonts w:ascii="微软雅黑" w:eastAsia="微软雅黑" w:hAnsi="微软雅黑" w:cs="微软雅黑"/>
          <w:color w:val="auto"/>
          <w:spacing w:val="4"/>
          <w:lang w:eastAsia="zh-CN"/>
        </w:rPr>
        <w:t>PMI</w:t>
      </w:r>
      <w:r w:rsidR="006D1F97" w:rsidRPr="006D1F97">
        <w:rPr>
          <w:rFonts w:ascii="微软雅黑" w:eastAsia="微软雅黑" w:hAnsi="微软雅黑" w:cs="微软雅黑" w:hint="eastAsia"/>
          <w:color w:val="auto"/>
          <w:spacing w:val="4"/>
          <w:lang w:eastAsia="zh-CN"/>
        </w:rPr>
        <w:t>终值为</w:t>
      </w:r>
      <w:r w:rsidR="006D1F97" w:rsidRPr="006D1F97">
        <w:rPr>
          <w:rFonts w:ascii="微软雅黑" w:eastAsia="微软雅黑" w:hAnsi="微软雅黑" w:cs="微软雅黑"/>
          <w:color w:val="auto"/>
          <w:spacing w:val="4"/>
          <w:lang w:eastAsia="zh-CN"/>
        </w:rPr>
        <w:t>50.9</w:t>
      </w:r>
      <w:r w:rsidR="006D1F97" w:rsidRPr="006D1F97">
        <w:rPr>
          <w:rFonts w:ascii="微软雅黑" w:eastAsia="微软雅黑" w:hAnsi="微软雅黑" w:cs="微软雅黑" w:hint="eastAsia"/>
          <w:color w:val="auto"/>
          <w:spacing w:val="4"/>
          <w:lang w:eastAsia="zh-CN"/>
        </w:rPr>
        <w:t>，预期</w:t>
      </w:r>
      <w:r w:rsidR="006D1F97" w:rsidRPr="006D1F97">
        <w:rPr>
          <w:rFonts w:ascii="微软雅黑" w:eastAsia="微软雅黑" w:hAnsi="微软雅黑" w:cs="微软雅黑"/>
          <w:color w:val="auto"/>
          <w:spacing w:val="4"/>
          <w:lang w:eastAsia="zh-CN"/>
        </w:rPr>
        <w:t>51.4</w:t>
      </w:r>
      <w:r w:rsidR="006D1F97" w:rsidRPr="006D1F97">
        <w:rPr>
          <w:rFonts w:ascii="微软雅黑" w:eastAsia="微软雅黑" w:hAnsi="微软雅黑" w:cs="微软雅黑" w:hint="eastAsia"/>
          <w:color w:val="auto"/>
          <w:spacing w:val="4"/>
          <w:lang w:eastAsia="zh-CN"/>
        </w:rPr>
        <w:t>，前值</w:t>
      </w:r>
      <w:r w:rsidR="006D1F97" w:rsidRPr="006D1F97">
        <w:rPr>
          <w:rFonts w:ascii="微软雅黑" w:eastAsia="微软雅黑" w:hAnsi="微软雅黑" w:cs="微软雅黑"/>
          <w:color w:val="auto"/>
          <w:spacing w:val="4"/>
          <w:lang w:eastAsia="zh-CN"/>
        </w:rPr>
        <w:t>51.2</w:t>
      </w:r>
      <w:r w:rsidR="006D1F97" w:rsidRPr="006D1F97">
        <w:rPr>
          <w:rFonts w:ascii="微软雅黑" w:eastAsia="微软雅黑" w:hAnsi="微软雅黑" w:cs="微软雅黑" w:hint="eastAsia"/>
          <w:color w:val="auto"/>
          <w:spacing w:val="4"/>
          <w:lang w:eastAsia="zh-CN"/>
        </w:rPr>
        <w:t>。德国</w:t>
      </w:r>
      <w:r w:rsidR="006D1F97" w:rsidRPr="006D1F97">
        <w:rPr>
          <w:rFonts w:ascii="微软雅黑" w:eastAsia="微软雅黑" w:hAnsi="微软雅黑" w:cs="微软雅黑"/>
          <w:color w:val="auto"/>
          <w:spacing w:val="4"/>
          <w:lang w:eastAsia="zh-CN"/>
        </w:rPr>
        <w:t>6</w:t>
      </w:r>
      <w:r w:rsidR="006D1F97" w:rsidRPr="006D1F97">
        <w:rPr>
          <w:rFonts w:ascii="微软雅黑" w:eastAsia="微软雅黑" w:hAnsi="微软雅黑" w:cs="微软雅黑" w:hint="eastAsia"/>
          <w:color w:val="auto"/>
          <w:spacing w:val="4"/>
          <w:lang w:eastAsia="zh-CN"/>
        </w:rPr>
        <w:t>月制造业</w:t>
      </w:r>
      <w:r w:rsidR="006D1F97" w:rsidRPr="006D1F97">
        <w:rPr>
          <w:rFonts w:ascii="微软雅黑" w:eastAsia="微软雅黑" w:hAnsi="微软雅黑" w:cs="微软雅黑"/>
          <w:color w:val="auto"/>
          <w:spacing w:val="4"/>
          <w:lang w:eastAsia="zh-CN"/>
        </w:rPr>
        <w:t>PMI</w:t>
      </w:r>
      <w:r w:rsidR="006D1F97" w:rsidRPr="006D1F97">
        <w:rPr>
          <w:rFonts w:ascii="微软雅黑" w:eastAsia="微软雅黑" w:hAnsi="微软雅黑" w:cs="微软雅黑" w:hint="eastAsia"/>
          <w:color w:val="auto"/>
          <w:spacing w:val="4"/>
          <w:lang w:eastAsia="zh-CN"/>
        </w:rPr>
        <w:t>终值为</w:t>
      </w:r>
      <w:r w:rsidR="006D1F97" w:rsidRPr="006D1F97">
        <w:rPr>
          <w:rFonts w:ascii="微软雅黑" w:eastAsia="微软雅黑" w:hAnsi="微软雅黑" w:cs="微软雅黑"/>
          <w:color w:val="auto"/>
          <w:spacing w:val="4"/>
          <w:lang w:eastAsia="zh-CN"/>
        </w:rPr>
        <w:t>43.5</w:t>
      </w:r>
      <w:r w:rsidR="006D1F97" w:rsidRPr="006D1F97">
        <w:rPr>
          <w:rFonts w:ascii="微软雅黑" w:eastAsia="微软雅黑" w:hAnsi="微软雅黑" w:cs="微软雅黑" w:hint="eastAsia"/>
          <w:color w:val="auto"/>
          <w:spacing w:val="4"/>
          <w:lang w:eastAsia="zh-CN"/>
        </w:rPr>
        <w:t>，预期</w:t>
      </w:r>
      <w:r w:rsidR="006D1F97" w:rsidRPr="006D1F97">
        <w:rPr>
          <w:rFonts w:ascii="微软雅黑" w:eastAsia="微软雅黑" w:hAnsi="微软雅黑" w:cs="微软雅黑"/>
          <w:color w:val="auto"/>
          <w:spacing w:val="4"/>
          <w:lang w:eastAsia="zh-CN"/>
        </w:rPr>
        <w:t>43.4</w:t>
      </w:r>
      <w:r w:rsidR="006D1F97" w:rsidRPr="006D1F97">
        <w:rPr>
          <w:rFonts w:ascii="微软雅黑" w:eastAsia="微软雅黑" w:hAnsi="微软雅黑" w:cs="微软雅黑" w:hint="eastAsia"/>
          <w:color w:val="auto"/>
          <w:spacing w:val="4"/>
          <w:lang w:eastAsia="zh-CN"/>
        </w:rPr>
        <w:t>，前值</w:t>
      </w:r>
      <w:r w:rsidR="006D1F97" w:rsidRPr="006D1F97">
        <w:rPr>
          <w:rFonts w:ascii="微软雅黑" w:eastAsia="微软雅黑" w:hAnsi="微软雅黑" w:cs="微软雅黑"/>
          <w:color w:val="auto"/>
          <w:spacing w:val="4"/>
          <w:lang w:eastAsia="zh-CN"/>
        </w:rPr>
        <w:t>45.4</w:t>
      </w:r>
      <w:r w:rsidR="006D1F97" w:rsidRPr="006D1F97">
        <w:rPr>
          <w:rFonts w:ascii="微软雅黑" w:eastAsia="微软雅黑" w:hAnsi="微软雅黑" w:cs="微软雅黑" w:hint="eastAsia"/>
          <w:color w:val="auto"/>
          <w:spacing w:val="4"/>
          <w:lang w:eastAsia="zh-CN"/>
        </w:rPr>
        <w:t>。法国</w:t>
      </w:r>
      <w:r w:rsidR="006D1F97" w:rsidRPr="006D1F97">
        <w:rPr>
          <w:rFonts w:ascii="微软雅黑" w:eastAsia="微软雅黑" w:hAnsi="微软雅黑" w:cs="微软雅黑"/>
          <w:color w:val="auto"/>
          <w:spacing w:val="4"/>
          <w:lang w:eastAsia="zh-CN"/>
        </w:rPr>
        <w:t>6</w:t>
      </w:r>
      <w:r w:rsidR="006D1F97" w:rsidRPr="006D1F97">
        <w:rPr>
          <w:rFonts w:ascii="微软雅黑" w:eastAsia="微软雅黑" w:hAnsi="微软雅黑" w:cs="微软雅黑" w:hint="eastAsia"/>
          <w:color w:val="auto"/>
          <w:spacing w:val="4"/>
          <w:lang w:eastAsia="zh-CN"/>
        </w:rPr>
        <w:t>月制造业</w:t>
      </w:r>
      <w:r w:rsidR="006D1F97" w:rsidRPr="006D1F97">
        <w:rPr>
          <w:rFonts w:ascii="微软雅黑" w:eastAsia="微软雅黑" w:hAnsi="微软雅黑" w:cs="微软雅黑"/>
          <w:color w:val="auto"/>
          <w:spacing w:val="4"/>
          <w:lang w:eastAsia="zh-CN"/>
        </w:rPr>
        <w:t>PMI</w:t>
      </w:r>
      <w:r w:rsidR="006D1F97" w:rsidRPr="006D1F97">
        <w:rPr>
          <w:rFonts w:ascii="微软雅黑" w:eastAsia="微软雅黑" w:hAnsi="微软雅黑" w:cs="微软雅黑" w:hint="eastAsia"/>
          <w:color w:val="auto"/>
          <w:spacing w:val="4"/>
          <w:lang w:eastAsia="zh-CN"/>
        </w:rPr>
        <w:t>终值为</w:t>
      </w:r>
      <w:r w:rsidR="006D1F97" w:rsidRPr="006D1F97">
        <w:rPr>
          <w:rFonts w:ascii="微软雅黑" w:eastAsia="微软雅黑" w:hAnsi="微软雅黑" w:cs="微软雅黑"/>
          <w:color w:val="auto"/>
          <w:spacing w:val="4"/>
          <w:lang w:eastAsia="zh-CN"/>
        </w:rPr>
        <w:t>45.4</w:t>
      </w:r>
      <w:r w:rsidR="006D1F97" w:rsidRPr="006D1F97">
        <w:rPr>
          <w:rFonts w:ascii="微软雅黑" w:eastAsia="微软雅黑" w:hAnsi="微软雅黑" w:cs="微软雅黑" w:hint="eastAsia"/>
          <w:color w:val="auto"/>
          <w:spacing w:val="4"/>
          <w:lang w:eastAsia="zh-CN"/>
        </w:rPr>
        <w:t>，预期</w:t>
      </w:r>
      <w:r w:rsidR="006D1F97" w:rsidRPr="006D1F97">
        <w:rPr>
          <w:rFonts w:ascii="微软雅黑" w:eastAsia="微软雅黑" w:hAnsi="微软雅黑" w:cs="微软雅黑"/>
          <w:color w:val="auto"/>
          <w:spacing w:val="4"/>
          <w:lang w:eastAsia="zh-CN"/>
        </w:rPr>
        <w:t>45.3</w:t>
      </w:r>
      <w:r w:rsidR="006D1F97" w:rsidRPr="006D1F97">
        <w:rPr>
          <w:rFonts w:ascii="微软雅黑" w:eastAsia="微软雅黑" w:hAnsi="微软雅黑" w:cs="微软雅黑" w:hint="eastAsia"/>
          <w:color w:val="auto"/>
          <w:spacing w:val="4"/>
          <w:lang w:eastAsia="zh-CN"/>
        </w:rPr>
        <w:t>，前值</w:t>
      </w:r>
      <w:r w:rsidR="006D1F97" w:rsidRPr="006D1F97">
        <w:rPr>
          <w:rFonts w:ascii="微软雅黑" w:eastAsia="微软雅黑" w:hAnsi="微软雅黑" w:cs="微软雅黑"/>
          <w:color w:val="auto"/>
          <w:spacing w:val="4"/>
          <w:lang w:eastAsia="zh-CN"/>
        </w:rPr>
        <w:t>46.4</w:t>
      </w:r>
      <w:r w:rsidR="006D1F97" w:rsidRPr="006D1F97">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AE2365"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lastRenderedPageBreak/>
        <w:t>【</w:t>
      </w:r>
      <w:r w:rsidR="006D1F97" w:rsidRPr="006D1F97">
        <w:rPr>
          <w:rFonts w:ascii="微软雅黑" w:eastAsia="微软雅黑" w:hAnsi="微软雅黑" w:cs="微软雅黑" w:hint="eastAsia"/>
          <w:color w:val="auto"/>
          <w:spacing w:val="4"/>
          <w:lang w:eastAsia="zh-CN"/>
        </w:rPr>
        <w:t>德国</w:t>
      </w:r>
      <w:r w:rsidR="006D1F97" w:rsidRPr="006D1F97">
        <w:rPr>
          <w:rFonts w:ascii="微软雅黑" w:eastAsia="微软雅黑" w:hAnsi="微软雅黑" w:cs="微软雅黑"/>
          <w:color w:val="auto"/>
          <w:spacing w:val="4"/>
          <w:lang w:eastAsia="zh-CN"/>
        </w:rPr>
        <w:t>6</w:t>
      </w:r>
      <w:r w:rsidR="006D1F97" w:rsidRPr="006D1F97">
        <w:rPr>
          <w:rFonts w:ascii="微软雅黑" w:eastAsia="微软雅黑" w:hAnsi="微软雅黑" w:cs="微软雅黑" w:hint="eastAsia"/>
          <w:color w:val="auto"/>
          <w:spacing w:val="4"/>
          <w:lang w:eastAsia="zh-CN"/>
        </w:rPr>
        <w:t>月</w:t>
      </w:r>
      <w:r w:rsidR="006D1F97" w:rsidRPr="006D1F97">
        <w:rPr>
          <w:rFonts w:ascii="微软雅黑" w:eastAsia="微软雅黑" w:hAnsi="微软雅黑" w:cs="微软雅黑"/>
          <w:color w:val="auto"/>
          <w:spacing w:val="4"/>
          <w:lang w:eastAsia="zh-CN"/>
        </w:rPr>
        <w:t>CPI</w:t>
      </w:r>
      <w:r w:rsidR="006D1F97" w:rsidRPr="006D1F97">
        <w:rPr>
          <w:rFonts w:ascii="微软雅黑" w:eastAsia="微软雅黑" w:hAnsi="微软雅黑" w:cs="微软雅黑" w:hint="eastAsia"/>
          <w:color w:val="auto"/>
          <w:spacing w:val="4"/>
          <w:lang w:eastAsia="zh-CN"/>
        </w:rPr>
        <w:t>初值同比升</w:t>
      </w:r>
      <w:r w:rsidR="006D1F97" w:rsidRPr="006D1F97">
        <w:rPr>
          <w:rFonts w:ascii="微软雅黑" w:eastAsia="微软雅黑" w:hAnsi="微软雅黑" w:cs="微软雅黑"/>
          <w:color w:val="auto"/>
          <w:spacing w:val="4"/>
          <w:lang w:eastAsia="zh-CN"/>
        </w:rPr>
        <w:t>2.2%</w:t>
      </w:r>
      <w:r w:rsidR="006D1F97" w:rsidRPr="006D1F97">
        <w:rPr>
          <w:rFonts w:ascii="微软雅黑" w:eastAsia="微软雅黑" w:hAnsi="微软雅黑" w:cs="微软雅黑" w:hint="eastAsia"/>
          <w:color w:val="auto"/>
          <w:spacing w:val="4"/>
          <w:lang w:eastAsia="zh-CN"/>
        </w:rPr>
        <w:t>，预期升</w:t>
      </w:r>
      <w:r w:rsidR="006D1F97" w:rsidRPr="006D1F97">
        <w:rPr>
          <w:rFonts w:ascii="微软雅黑" w:eastAsia="微软雅黑" w:hAnsi="微软雅黑" w:cs="微软雅黑"/>
          <w:color w:val="auto"/>
          <w:spacing w:val="4"/>
          <w:lang w:eastAsia="zh-CN"/>
        </w:rPr>
        <w:t>2.3%</w:t>
      </w:r>
      <w:r w:rsidR="006D1F97" w:rsidRPr="006D1F97">
        <w:rPr>
          <w:rFonts w:ascii="微软雅黑" w:eastAsia="微软雅黑" w:hAnsi="微软雅黑" w:cs="微软雅黑" w:hint="eastAsia"/>
          <w:color w:val="auto"/>
          <w:spacing w:val="4"/>
          <w:lang w:eastAsia="zh-CN"/>
        </w:rPr>
        <w:t>，</w:t>
      </w:r>
      <w:r w:rsidR="006D1F97" w:rsidRPr="006D1F97">
        <w:rPr>
          <w:rFonts w:ascii="微软雅黑" w:eastAsia="微软雅黑" w:hAnsi="微软雅黑" w:cs="微软雅黑"/>
          <w:color w:val="auto"/>
          <w:spacing w:val="4"/>
          <w:lang w:eastAsia="zh-CN"/>
        </w:rPr>
        <w:t>5</w:t>
      </w:r>
      <w:r w:rsidR="006D1F97" w:rsidRPr="006D1F97">
        <w:rPr>
          <w:rFonts w:ascii="微软雅黑" w:eastAsia="微软雅黑" w:hAnsi="微软雅黑" w:cs="微软雅黑" w:hint="eastAsia"/>
          <w:color w:val="auto"/>
          <w:spacing w:val="4"/>
          <w:lang w:eastAsia="zh-CN"/>
        </w:rPr>
        <w:t>月终值升</w:t>
      </w:r>
      <w:r w:rsidR="006D1F97" w:rsidRPr="006D1F97">
        <w:rPr>
          <w:rFonts w:ascii="微软雅黑" w:eastAsia="微软雅黑" w:hAnsi="微软雅黑" w:cs="微软雅黑"/>
          <w:color w:val="auto"/>
          <w:spacing w:val="4"/>
          <w:lang w:eastAsia="zh-CN"/>
        </w:rPr>
        <w:t>2.4%</w:t>
      </w:r>
      <w:r w:rsidR="006D1F97" w:rsidRPr="006D1F97">
        <w:rPr>
          <w:rFonts w:ascii="微软雅黑" w:eastAsia="微软雅黑" w:hAnsi="微软雅黑" w:cs="微软雅黑" w:hint="eastAsia"/>
          <w:color w:val="auto"/>
          <w:spacing w:val="4"/>
          <w:lang w:eastAsia="zh-CN"/>
        </w:rPr>
        <w:t>；环比升</w:t>
      </w:r>
      <w:r w:rsidR="006D1F97" w:rsidRPr="006D1F97">
        <w:rPr>
          <w:rFonts w:ascii="微软雅黑" w:eastAsia="微软雅黑" w:hAnsi="微软雅黑" w:cs="微软雅黑"/>
          <w:color w:val="auto"/>
          <w:spacing w:val="4"/>
          <w:lang w:eastAsia="zh-CN"/>
        </w:rPr>
        <w:t>0.1%</w:t>
      </w:r>
      <w:r w:rsidR="006D1F97" w:rsidRPr="006D1F97">
        <w:rPr>
          <w:rFonts w:ascii="微软雅黑" w:eastAsia="微软雅黑" w:hAnsi="微软雅黑" w:cs="微软雅黑" w:hint="eastAsia"/>
          <w:color w:val="auto"/>
          <w:spacing w:val="4"/>
          <w:lang w:eastAsia="zh-CN"/>
        </w:rPr>
        <w:t>，预期升</w:t>
      </w:r>
      <w:r w:rsidR="006D1F97" w:rsidRPr="006D1F97">
        <w:rPr>
          <w:rFonts w:ascii="微软雅黑" w:eastAsia="微软雅黑" w:hAnsi="微软雅黑" w:cs="微软雅黑"/>
          <w:color w:val="auto"/>
          <w:spacing w:val="4"/>
          <w:lang w:eastAsia="zh-CN"/>
        </w:rPr>
        <w:t>0.2%</w:t>
      </w:r>
      <w:r w:rsidR="006D1F97" w:rsidRPr="006D1F97">
        <w:rPr>
          <w:rFonts w:ascii="微软雅黑" w:eastAsia="微软雅黑" w:hAnsi="微软雅黑" w:cs="微软雅黑" w:hint="eastAsia"/>
          <w:color w:val="auto"/>
          <w:spacing w:val="4"/>
          <w:lang w:eastAsia="zh-CN"/>
        </w:rPr>
        <w:t>，</w:t>
      </w:r>
      <w:r w:rsidR="006D1F97" w:rsidRPr="006D1F97">
        <w:rPr>
          <w:rFonts w:ascii="微软雅黑" w:eastAsia="微软雅黑" w:hAnsi="微软雅黑" w:cs="微软雅黑"/>
          <w:color w:val="auto"/>
          <w:spacing w:val="4"/>
          <w:lang w:eastAsia="zh-CN"/>
        </w:rPr>
        <w:t>5</w:t>
      </w:r>
      <w:r w:rsidR="006D1F97" w:rsidRPr="006D1F97">
        <w:rPr>
          <w:rFonts w:ascii="微软雅黑" w:eastAsia="微软雅黑" w:hAnsi="微软雅黑" w:cs="微软雅黑" w:hint="eastAsia"/>
          <w:color w:val="auto"/>
          <w:spacing w:val="4"/>
          <w:lang w:eastAsia="zh-CN"/>
        </w:rPr>
        <w:t>月终值升</w:t>
      </w:r>
      <w:r w:rsidR="006D1F97" w:rsidRPr="006D1F97">
        <w:rPr>
          <w:rFonts w:ascii="微软雅黑" w:eastAsia="微软雅黑" w:hAnsi="微软雅黑" w:cs="微软雅黑"/>
          <w:color w:val="auto"/>
          <w:spacing w:val="4"/>
          <w:lang w:eastAsia="zh-CN"/>
        </w:rPr>
        <w:t>0.1%</w:t>
      </w:r>
      <w:r w:rsidR="006D1F97" w:rsidRPr="006D1F97">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1F635C" w:rsidRDefault="001F635C"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6D1F97" w:rsidRPr="006D1F97">
        <w:rPr>
          <w:rFonts w:ascii="微软雅黑" w:eastAsia="微软雅黑" w:hAnsi="微软雅黑" w:cs="微软雅黑" w:hint="eastAsia"/>
          <w:color w:val="auto"/>
          <w:spacing w:val="4"/>
          <w:lang w:eastAsia="zh-CN"/>
        </w:rPr>
        <w:t>英国</w:t>
      </w:r>
      <w:r w:rsidR="006D1F97" w:rsidRPr="006D1F97">
        <w:rPr>
          <w:rFonts w:ascii="微软雅黑" w:eastAsia="微软雅黑" w:hAnsi="微软雅黑" w:cs="微软雅黑"/>
          <w:color w:val="auto"/>
          <w:spacing w:val="4"/>
          <w:lang w:eastAsia="zh-CN"/>
        </w:rPr>
        <w:t>6</w:t>
      </w:r>
      <w:r w:rsidR="006D1F97" w:rsidRPr="006D1F97">
        <w:rPr>
          <w:rFonts w:ascii="微软雅黑" w:eastAsia="微软雅黑" w:hAnsi="微软雅黑" w:cs="微软雅黑" w:hint="eastAsia"/>
          <w:color w:val="auto"/>
          <w:spacing w:val="4"/>
          <w:lang w:eastAsia="zh-CN"/>
        </w:rPr>
        <w:t>月</w:t>
      </w:r>
      <w:r w:rsidR="006D1F97" w:rsidRPr="006D1F97">
        <w:rPr>
          <w:rFonts w:ascii="微软雅黑" w:eastAsia="微软雅黑" w:hAnsi="微软雅黑" w:cs="微软雅黑"/>
          <w:color w:val="auto"/>
          <w:spacing w:val="4"/>
          <w:lang w:eastAsia="zh-CN"/>
        </w:rPr>
        <w:t>Nationwide</w:t>
      </w:r>
      <w:r w:rsidR="006D1F97" w:rsidRPr="006D1F97">
        <w:rPr>
          <w:rFonts w:ascii="微软雅黑" w:eastAsia="微软雅黑" w:hAnsi="微软雅黑" w:cs="微软雅黑" w:hint="eastAsia"/>
          <w:color w:val="auto"/>
          <w:spacing w:val="4"/>
          <w:lang w:eastAsia="zh-CN"/>
        </w:rPr>
        <w:t>房价指数同比升</w:t>
      </w:r>
      <w:r w:rsidR="006D1F97" w:rsidRPr="006D1F97">
        <w:rPr>
          <w:rFonts w:ascii="微软雅黑" w:eastAsia="微软雅黑" w:hAnsi="微软雅黑" w:cs="微软雅黑"/>
          <w:color w:val="auto"/>
          <w:spacing w:val="4"/>
          <w:lang w:eastAsia="zh-CN"/>
        </w:rPr>
        <w:t>1.5%</w:t>
      </w:r>
      <w:r w:rsidR="006D1F97" w:rsidRPr="006D1F97">
        <w:rPr>
          <w:rFonts w:ascii="微软雅黑" w:eastAsia="微软雅黑" w:hAnsi="微软雅黑" w:cs="微软雅黑" w:hint="eastAsia"/>
          <w:color w:val="auto"/>
          <w:spacing w:val="4"/>
          <w:lang w:eastAsia="zh-CN"/>
        </w:rPr>
        <w:t>，预期升</w:t>
      </w:r>
      <w:r w:rsidR="006D1F97" w:rsidRPr="006D1F97">
        <w:rPr>
          <w:rFonts w:ascii="微软雅黑" w:eastAsia="微软雅黑" w:hAnsi="微软雅黑" w:cs="微软雅黑"/>
          <w:color w:val="auto"/>
          <w:spacing w:val="4"/>
          <w:lang w:eastAsia="zh-CN"/>
        </w:rPr>
        <w:t>1.1%</w:t>
      </w:r>
      <w:r w:rsidR="006D1F97" w:rsidRPr="006D1F97">
        <w:rPr>
          <w:rFonts w:ascii="微软雅黑" w:eastAsia="微软雅黑" w:hAnsi="微软雅黑" w:cs="微软雅黑" w:hint="eastAsia"/>
          <w:color w:val="auto"/>
          <w:spacing w:val="4"/>
          <w:lang w:eastAsia="zh-CN"/>
        </w:rPr>
        <w:t>，前值升</w:t>
      </w:r>
      <w:r w:rsidR="006D1F97" w:rsidRPr="006D1F97">
        <w:rPr>
          <w:rFonts w:ascii="微软雅黑" w:eastAsia="微软雅黑" w:hAnsi="微软雅黑" w:cs="微软雅黑"/>
          <w:color w:val="auto"/>
          <w:spacing w:val="4"/>
          <w:lang w:eastAsia="zh-CN"/>
        </w:rPr>
        <w:t>1.3%</w:t>
      </w:r>
      <w:r w:rsidR="006D1F97" w:rsidRPr="006D1F97">
        <w:rPr>
          <w:rFonts w:ascii="微软雅黑" w:eastAsia="微软雅黑" w:hAnsi="微软雅黑" w:cs="微软雅黑" w:hint="eastAsia"/>
          <w:color w:val="auto"/>
          <w:spacing w:val="4"/>
          <w:lang w:eastAsia="zh-CN"/>
        </w:rPr>
        <w:t>；环比升</w:t>
      </w:r>
      <w:r w:rsidR="006D1F97" w:rsidRPr="006D1F97">
        <w:rPr>
          <w:rFonts w:ascii="微软雅黑" w:eastAsia="微软雅黑" w:hAnsi="微软雅黑" w:cs="微软雅黑"/>
          <w:color w:val="auto"/>
          <w:spacing w:val="4"/>
          <w:lang w:eastAsia="zh-CN"/>
        </w:rPr>
        <w:t>0.2%</w:t>
      </w:r>
      <w:r w:rsidR="006D1F97" w:rsidRPr="006D1F97">
        <w:rPr>
          <w:rFonts w:ascii="微软雅黑" w:eastAsia="微软雅黑" w:hAnsi="微软雅黑" w:cs="微软雅黑" w:hint="eastAsia"/>
          <w:color w:val="auto"/>
          <w:spacing w:val="4"/>
          <w:lang w:eastAsia="zh-CN"/>
        </w:rPr>
        <w:t>，预期降</w:t>
      </w:r>
      <w:r w:rsidR="006D1F97" w:rsidRPr="006D1F97">
        <w:rPr>
          <w:rFonts w:ascii="微软雅黑" w:eastAsia="微软雅黑" w:hAnsi="微软雅黑" w:cs="微软雅黑"/>
          <w:color w:val="auto"/>
          <w:spacing w:val="4"/>
          <w:lang w:eastAsia="zh-CN"/>
        </w:rPr>
        <w:t>0.1%</w:t>
      </w:r>
      <w:r w:rsidR="006D1F97" w:rsidRPr="006D1F97">
        <w:rPr>
          <w:rFonts w:ascii="微软雅黑" w:eastAsia="微软雅黑" w:hAnsi="微软雅黑" w:cs="微软雅黑" w:hint="eastAsia"/>
          <w:color w:val="auto"/>
          <w:spacing w:val="4"/>
          <w:lang w:eastAsia="zh-CN"/>
        </w:rPr>
        <w:t>，前值升</w:t>
      </w:r>
      <w:r w:rsidR="006D1F97" w:rsidRPr="006D1F97">
        <w:rPr>
          <w:rFonts w:ascii="微软雅黑" w:eastAsia="微软雅黑" w:hAnsi="微软雅黑" w:cs="微软雅黑"/>
          <w:color w:val="auto"/>
          <w:spacing w:val="4"/>
          <w:lang w:eastAsia="zh-CN"/>
        </w:rPr>
        <w:t>0.4%</w:t>
      </w:r>
      <w:r w:rsidR="006D1F97" w:rsidRPr="006D1F97">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1E0DED" w:rsidRDefault="001E0DED"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6D1F97" w:rsidRPr="006D1F97">
        <w:rPr>
          <w:rFonts w:ascii="微软雅黑" w:eastAsia="微软雅黑" w:hAnsi="微软雅黑" w:cs="微软雅黑" w:hint="eastAsia"/>
          <w:color w:val="auto"/>
          <w:spacing w:val="4"/>
          <w:lang w:eastAsia="zh-CN"/>
        </w:rPr>
        <w:t>英国</w:t>
      </w:r>
      <w:r w:rsidR="006D1F97" w:rsidRPr="006D1F97">
        <w:rPr>
          <w:rFonts w:ascii="微软雅黑" w:eastAsia="微软雅黑" w:hAnsi="微软雅黑" w:cs="微软雅黑"/>
          <w:color w:val="auto"/>
          <w:spacing w:val="4"/>
          <w:lang w:eastAsia="zh-CN"/>
        </w:rPr>
        <w:t>5</w:t>
      </w:r>
      <w:r w:rsidR="006D1F97" w:rsidRPr="006D1F97">
        <w:rPr>
          <w:rFonts w:ascii="微软雅黑" w:eastAsia="微软雅黑" w:hAnsi="微软雅黑" w:cs="微软雅黑" w:hint="eastAsia"/>
          <w:color w:val="auto"/>
          <w:spacing w:val="4"/>
          <w:lang w:eastAsia="zh-CN"/>
        </w:rPr>
        <w:t>月央行抵押贷款许可</w:t>
      </w:r>
      <w:r w:rsidR="006D1F97" w:rsidRPr="006D1F97">
        <w:rPr>
          <w:rFonts w:ascii="微软雅黑" w:eastAsia="微软雅黑" w:hAnsi="微软雅黑" w:cs="微软雅黑"/>
          <w:color w:val="auto"/>
          <w:spacing w:val="4"/>
          <w:lang w:eastAsia="zh-CN"/>
        </w:rPr>
        <w:t>6.00</w:t>
      </w:r>
      <w:r w:rsidR="006D1F97" w:rsidRPr="006D1F97">
        <w:rPr>
          <w:rFonts w:ascii="微软雅黑" w:eastAsia="微软雅黑" w:hAnsi="微软雅黑" w:cs="微软雅黑" w:hint="eastAsia"/>
          <w:color w:val="auto"/>
          <w:spacing w:val="4"/>
          <w:lang w:eastAsia="zh-CN"/>
        </w:rPr>
        <w:t>万件，预期</w:t>
      </w:r>
      <w:r w:rsidR="006D1F97" w:rsidRPr="006D1F97">
        <w:rPr>
          <w:rFonts w:ascii="微软雅黑" w:eastAsia="微软雅黑" w:hAnsi="微软雅黑" w:cs="微软雅黑"/>
          <w:color w:val="auto"/>
          <w:spacing w:val="4"/>
          <w:lang w:eastAsia="zh-CN"/>
        </w:rPr>
        <w:t>5.99</w:t>
      </w:r>
      <w:r w:rsidR="006D1F97" w:rsidRPr="006D1F97">
        <w:rPr>
          <w:rFonts w:ascii="微软雅黑" w:eastAsia="微软雅黑" w:hAnsi="微软雅黑" w:cs="微软雅黑" w:hint="eastAsia"/>
          <w:color w:val="auto"/>
          <w:spacing w:val="4"/>
          <w:lang w:eastAsia="zh-CN"/>
        </w:rPr>
        <w:t>万件，前值</w:t>
      </w:r>
      <w:r w:rsidR="006D1F97" w:rsidRPr="006D1F97">
        <w:rPr>
          <w:rFonts w:ascii="微软雅黑" w:eastAsia="微软雅黑" w:hAnsi="微软雅黑" w:cs="微软雅黑"/>
          <w:color w:val="auto"/>
          <w:spacing w:val="4"/>
          <w:lang w:eastAsia="zh-CN"/>
        </w:rPr>
        <w:t>6.11</w:t>
      </w:r>
      <w:r w:rsidR="006D1F97" w:rsidRPr="006D1F97">
        <w:rPr>
          <w:rFonts w:ascii="微软雅黑" w:eastAsia="微软雅黑" w:hAnsi="微软雅黑" w:cs="微软雅黑" w:hint="eastAsia"/>
          <w:color w:val="auto"/>
          <w:spacing w:val="4"/>
          <w:lang w:eastAsia="zh-CN"/>
        </w:rPr>
        <w:t>万件。</w:t>
      </w:r>
      <w:r w:rsidRPr="00A75923">
        <w:rPr>
          <w:rFonts w:ascii="微软雅黑" w:eastAsia="微软雅黑" w:hAnsi="微软雅黑" w:cs="微软雅黑" w:hint="eastAsia"/>
          <w:color w:val="auto"/>
          <w:spacing w:val="4"/>
          <w:lang w:eastAsia="zh-CN"/>
        </w:rPr>
        <w:t>】</w:t>
      </w:r>
    </w:p>
    <w:p w:rsidR="001E0DED" w:rsidRDefault="001E0DED"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6D1F97" w:rsidRPr="006D1F97">
        <w:rPr>
          <w:rFonts w:ascii="微软雅黑" w:eastAsia="微软雅黑" w:hAnsi="微软雅黑" w:cs="微软雅黑" w:hint="eastAsia"/>
          <w:color w:val="auto"/>
          <w:spacing w:val="4"/>
          <w:lang w:eastAsia="zh-CN"/>
        </w:rPr>
        <w:t>瑞士</w:t>
      </w:r>
      <w:r w:rsidR="006D1F97" w:rsidRPr="006D1F97">
        <w:rPr>
          <w:rFonts w:ascii="微软雅黑" w:eastAsia="微软雅黑" w:hAnsi="微软雅黑" w:cs="微软雅黑"/>
          <w:color w:val="auto"/>
          <w:spacing w:val="4"/>
          <w:lang w:eastAsia="zh-CN"/>
        </w:rPr>
        <w:t>5</w:t>
      </w:r>
      <w:r w:rsidR="006D1F97" w:rsidRPr="006D1F97">
        <w:rPr>
          <w:rFonts w:ascii="微软雅黑" w:eastAsia="微软雅黑" w:hAnsi="微软雅黑" w:cs="微软雅黑" w:hint="eastAsia"/>
          <w:color w:val="auto"/>
          <w:spacing w:val="4"/>
          <w:lang w:eastAsia="zh-CN"/>
        </w:rPr>
        <w:t>月实际零售销售同比升</w:t>
      </w:r>
      <w:r w:rsidR="006D1F97" w:rsidRPr="006D1F97">
        <w:rPr>
          <w:rFonts w:ascii="微软雅黑" w:eastAsia="微软雅黑" w:hAnsi="微软雅黑" w:cs="微软雅黑"/>
          <w:color w:val="auto"/>
          <w:spacing w:val="4"/>
          <w:lang w:eastAsia="zh-CN"/>
        </w:rPr>
        <w:t>0.4%</w:t>
      </w:r>
      <w:r w:rsidR="006D1F97" w:rsidRPr="006D1F97">
        <w:rPr>
          <w:rFonts w:ascii="微软雅黑" w:eastAsia="微软雅黑" w:hAnsi="微软雅黑" w:cs="微软雅黑" w:hint="eastAsia"/>
          <w:color w:val="auto"/>
          <w:spacing w:val="4"/>
          <w:lang w:eastAsia="zh-CN"/>
        </w:rPr>
        <w:t>，前值从升</w:t>
      </w:r>
      <w:r w:rsidR="006D1F97" w:rsidRPr="006D1F97">
        <w:rPr>
          <w:rFonts w:ascii="微软雅黑" w:eastAsia="微软雅黑" w:hAnsi="微软雅黑" w:cs="微软雅黑"/>
          <w:color w:val="auto"/>
          <w:spacing w:val="4"/>
          <w:lang w:eastAsia="zh-CN"/>
        </w:rPr>
        <w:t>2.7</w:t>
      </w:r>
      <w:r w:rsidR="006D1F97" w:rsidRPr="006D1F97">
        <w:rPr>
          <w:rFonts w:ascii="微软雅黑" w:eastAsia="微软雅黑" w:hAnsi="微软雅黑" w:cs="微软雅黑" w:hint="eastAsia"/>
          <w:color w:val="auto"/>
          <w:spacing w:val="4"/>
          <w:lang w:eastAsia="zh-CN"/>
        </w:rPr>
        <w:t>修正为升</w:t>
      </w:r>
      <w:r w:rsidR="006D1F97" w:rsidRPr="006D1F97">
        <w:rPr>
          <w:rFonts w:ascii="微软雅黑" w:eastAsia="微软雅黑" w:hAnsi="微软雅黑" w:cs="微软雅黑"/>
          <w:color w:val="auto"/>
          <w:spacing w:val="4"/>
          <w:lang w:eastAsia="zh-CN"/>
        </w:rPr>
        <w:t>2.2%</w:t>
      </w:r>
      <w:r w:rsidR="006D1F97" w:rsidRPr="006D1F97">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35249F" w:rsidRDefault="0035249F">
      <w:pPr>
        <w:kinsoku/>
        <w:autoSpaceDE/>
        <w:autoSpaceDN/>
        <w:adjustRightInd/>
        <w:snapToGrid/>
        <w:textAlignment w:val="auto"/>
        <w:rPr>
          <w:rFonts w:ascii="微软雅黑" w:eastAsia="微软雅黑" w:hAnsi="微软雅黑" w:cs="微软雅黑" w:hint="eastAsia"/>
          <w:spacing w:val="4"/>
          <w:sz w:val="24"/>
          <w:szCs w:val="24"/>
          <w:lang w:eastAsia="zh-CN"/>
        </w:rPr>
      </w:pPr>
    </w:p>
    <w:p w:rsidR="00AE2365" w:rsidRDefault="00996DB6">
      <w:pPr>
        <w:spacing w:before="120" w:line="190" w:lineRule="auto"/>
        <w:ind w:left="6"/>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p w:rsidR="00AE2365" w:rsidRDefault="00AE2365">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AE2365">
        <w:trPr>
          <w:trHeight w:val="620"/>
        </w:trPr>
        <w:tc>
          <w:tcPr>
            <w:tcW w:w="2710" w:type="dxa"/>
            <w:gridSpan w:val="2"/>
            <w:shd w:val="clear" w:color="auto" w:fill="3D85C1"/>
          </w:tcPr>
          <w:p w:rsidR="00AE2365" w:rsidRPr="009D2143" w:rsidRDefault="00996DB6" w:rsidP="009D2143">
            <w:pPr>
              <w:pStyle w:val="TableText"/>
              <w:jc w:val="center"/>
              <w:rPr>
                <w:color w:val="FFFFFF" w:themeColor="background1"/>
              </w:rPr>
            </w:pPr>
            <w:r w:rsidRPr="009D2143">
              <w:rPr>
                <w:color w:val="FFFFFF" w:themeColor="background1"/>
              </w:rPr>
              <w:t>时间</w:t>
            </w:r>
          </w:p>
        </w:tc>
        <w:tc>
          <w:tcPr>
            <w:tcW w:w="6679" w:type="dxa"/>
            <w:shd w:val="clear" w:color="auto" w:fill="3D85C1"/>
          </w:tcPr>
          <w:p w:rsidR="00AE2365" w:rsidRPr="009D2143" w:rsidRDefault="00996DB6" w:rsidP="009D2143">
            <w:pPr>
              <w:pStyle w:val="TableText"/>
              <w:jc w:val="center"/>
              <w:rPr>
                <w:color w:val="FFFFFF" w:themeColor="background1"/>
              </w:rPr>
            </w:pPr>
            <w:r w:rsidRPr="009D2143">
              <w:rPr>
                <w:color w:val="FFFFFF" w:themeColor="background1"/>
              </w:rPr>
              <w:t>数据/事件</w:t>
            </w:r>
          </w:p>
        </w:tc>
      </w:tr>
      <w:tr w:rsidR="005A6DDA" w:rsidTr="00E065A0">
        <w:trPr>
          <w:trHeight w:val="618"/>
        </w:trPr>
        <w:tc>
          <w:tcPr>
            <w:tcW w:w="1567" w:type="dxa"/>
            <w:shd w:val="clear" w:color="auto" w:fill="D3EAFF"/>
          </w:tcPr>
          <w:p w:rsidR="005A6DDA" w:rsidRDefault="006D1F97" w:rsidP="009D2143">
            <w:pPr>
              <w:pStyle w:val="TableText"/>
              <w:rPr>
                <w:lang w:eastAsia="zh-CN"/>
              </w:rPr>
            </w:pPr>
            <w:r>
              <w:t>2024/7/2</w:t>
            </w:r>
          </w:p>
        </w:tc>
        <w:tc>
          <w:tcPr>
            <w:tcW w:w="1143" w:type="dxa"/>
            <w:shd w:val="clear" w:color="auto" w:fill="D3EAFF"/>
          </w:tcPr>
          <w:p w:rsidR="005A6DDA" w:rsidRPr="005A6DDA" w:rsidRDefault="006D1F97" w:rsidP="009D2143">
            <w:pPr>
              <w:pStyle w:val="TableText"/>
              <w:rPr>
                <w:lang w:eastAsia="zh-CN"/>
              </w:rPr>
            </w:pPr>
            <w:r>
              <w:rPr>
                <w:rFonts w:hint="eastAsia"/>
                <w:lang w:eastAsia="zh-CN"/>
              </w:rPr>
              <w:t>09</w:t>
            </w:r>
            <w:r w:rsidR="007563E6">
              <w:rPr>
                <w:rFonts w:hint="eastAsia"/>
                <w:lang w:eastAsia="zh-CN"/>
              </w:rPr>
              <w:t>：30</w:t>
            </w:r>
          </w:p>
        </w:tc>
        <w:tc>
          <w:tcPr>
            <w:tcW w:w="6679" w:type="dxa"/>
            <w:shd w:val="clear" w:color="auto" w:fill="D3EAFF"/>
          </w:tcPr>
          <w:p w:rsidR="005A6DDA" w:rsidRPr="009D2143" w:rsidRDefault="006D1F97" w:rsidP="009D2143">
            <w:pPr>
              <w:pStyle w:val="TableText"/>
              <w:jc w:val="center"/>
              <w:rPr>
                <w:b w:val="0"/>
                <w:lang w:eastAsia="zh-CN"/>
              </w:rPr>
            </w:pPr>
            <w:r w:rsidRPr="006D1F97">
              <w:rPr>
                <w:rFonts w:hint="eastAsia"/>
                <w:b w:val="0"/>
                <w:lang w:eastAsia="zh-CN"/>
              </w:rPr>
              <w:t>澳洲联储公布</w:t>
            </w:r>
            <w:r w:rsidRPr="006D1F97">
              <w:rPr>
                <w:b w:val="0"/>
                <w:lang w:eastAsia="zh-CN"/>
              </w:rPr>
              <w:t>6</w:t>
            </w:r>
            <w:r w:rsidRPr="006D1F97">
              <w:rPr>
                <w:rFonts w:hint="eastAsia"/>
                <w:b w:val="0"/>
                <w:lang w:eastAsia="zh-CN"/>
              </w:rPr>
              <w:t>月货币政策会议纪要</w:t>
            </w:r>
          </w:p>
        </w:tc>
      </w:tr>
      <w:tr w:rsidR="005A6DDA">
        <w:trPr>
          <w:trHeight w:val="618"/>
        </w:trPr>
        <w:tc>
          <w:tcPr>
            <w:tcW w:w="1567" w:type="dxa"/>
          </w:tcPr>
          <w:p w:rsidR="005A6DDA" w:rsidRDefault="006D1F97" w:rsidP="009D2143">
            <w:pPr>
              <w:pStyle w:val="TableText"/>
              <w:rPr>
                <w:lang w:eastAsia="zh-CN"/>
              </w:rPr>
            </w:pPr>
            <w:r>
              <w:t>2024/7/2</w:t>
            </w:r>
          </w:p>
        </w:tc>
        <w:tc>
          <w:tcPr>
            <w:tcW w:w="1143" w:type="dxa"/>
          </w:tcPr>
          <w:p w:rsidR="005A6DDA" w:rsidRDefault="006D1F97" w:rsidP="009D2143">
            <w:pPr>
              <w:pStyle w:val="TableText"/>
              <w:rPr>
                <w:lang w:eastAsia="zh-CN"/>
              </w:rPr>
            </w:pPr>
            <w:r>
              <w:rPr>
                <w:rFonts w:hint="eastAsia"/>
                <w:lang w:eastAsia="zh-CN"/>
              </w:rPr>
              <w:t>17</w:t>
            </w:r>
            <w:r w:rsidR="005A6DDA">
              <w:rPr>
                <w:rFonts w:hint="eastAsia"/>
                <w:lang w:eastAsia="zh-CN"/>
              </w:rPr>
              <w:t>：</w:t>
            </w:r>
            <w:r w:rsidR="00166ADC">
              <w:rPr>
                <w:rFonts w:hint="eastAsia"/>
                <w:lang w:eastAsia="zh-CN"/>
              </w:rPr>
              <w:t>00</w:t>
            </w:r>
          </w:p>
        </w:tc>
        <w:tc>
          <w:tcPr>
            <w:tcW w:w="6679" w:type="dxa"/>
          </w:tcPr>
          <w:p w:rsidR="007563E6" w:rsidRDefault="006D1F97" w:rsidP="009D2143">
            <w:pPr>
              <w:pStyle w:val="TableText"/>
              <w:jc w:val="center"/>
              <w:rPr>
                <w:b w:val="0"/>
                <w:lang w:eastAsia="zh-CN"/>
              </w:rPr>
            </w:pPr>
            <w:r w:rsidRPr="006D1F97">
              <w:rPr>
                <w:rFonts w:hint="eastAsia"/>
                <w:b w:val="0"/>
                <w:lang w:eastAsia="zh-CN"/>
              </w:rPr>
              <w:t>欧元区</w:t>
            </w:r>
            <w:r w:rsidRPr="006D1F97">
              <w:rPr>
                <w:b w:val="0"/>
                <w:lang w:eastAsia="zh-CN"/>
              </w:rPr>
              <w:t>6</w:t>
            </w:r>
            <w:r w:rsidRPr="006D1F97">
              <w:rPr>
                <w:rFonts w:hint="eastAsia"/>
                <w:b w:val="0"/>
                <w:lang w:eastAsia="zh-CN"/>
              </w:rPr>
              <w:t>月</w:t>
            </w:r>
            <w:r w:rsidRPr="006D1F97">
              <w:rPr>
                <w:b w:val="0"/>
                <w:lang w:eastAsia="zh-CN"/>
              </w:rPr>
              <w:t>CPI</w:t>
            </w:r>
            <w:r w:rsidRPr="006D1F97">
              <w:rPr>
                <w:rFonts w:hint="eastAsia"/>
                <w:b w:val="0"/>
                <w:lang w:eastAsia="zh-CN"/>
              </w:rPr>
              <w:t>年率初值</w:t>
            </w:r>
          </w:p>
          <w:p w:rsidR="006D1F97" w:rsidRDefault="006D1F97" w:rsidP="009D2143">
            <w:pPr>
              <w:pStyle w:val="TableText"/>
              <w:jc w:val="center"/>
              <w:rPr>
                <w:b w:val="0"/>
                <w:lang w:eastAsia="zh-CN"/>
              </w:rPr>
            </w:pPr>
            <w:r w:rsidRPr="006D1F97">
              <w:rPr>
                <w:rFonts w:hint="eastAsia"/>
                <w:b w:val="0"/>
                <w:lang w:eastAsia="zh-CN"/>
              </w:rPr>
              <w:t>欧元区</w:t>
            </w:r>
            <w:r w:rsidRPr="006D1F97">
              <w:rPr>
                <w:b w:val="0"/>
                <w:lang w:eastAsia="zh-CN"/>
              </w:rPr>
              <w:t>6</w:t>
            </w:r>
            <w:r w:rsidRPr="006D1F97">
              <w:rPr>
                <w:rFonts w:hint="eastAsia"/>
                <w:b w:val="0"/>
                <w:lang w:eastAsia="zh-CN"/>
              </w:rPr>
              <w:t>月</w:t>
            </w:r>
            <w:r w:rsidRPr="006D1F97">
              <w:rPr>
                <w:b w:val="0"/>
                <w:lang w:eastAsia="zh-CN"/>
              </w:rPr>
              <w:t>CPI</w:t>
            </w:r>
            <w:r w:rsidRPr="006D1F97">
              <w:rPr>
                <w:rFonts w:hint="eastAsia"/>
                <w:b w:val="0"/>
                <w:lang w:eastAsia="zh-CN"/>
              </w:rPr>
              <w:t>月率</w:t>
            </w:r>
          </w:p>
          <w:p w:rsidR="006D1F97" w:rsidRPr="009D2143" w:rsidRDefault="006D1F97" w:rsidP="009D2143">
            <w:pPr>
              <w:pStyle w:val="TableText"/>
              <w:jc w:val="center"/>
              <w:rPr>
                <w:b w:val="0"/>
                <w:lang w:eastAsia="zh-CN"/>
              </w:rPr>
            </w:pPr>
            <w:r w:rsidRPr="006D1F97">
              <w:rPr>
                <w:rFonts w:hint="eastAsia"/>
                <w:b w:val="0"/>
                <w:lang w:eastAsia="zh-CN"/>
              </w:rPr>
              <w:t>欧元区</w:t>
            </w:r>
            <w:r w:rsidRPr="006D1F97">
              <w:rPr>
                <w:b w:val="0"/>
                <w:lang w:eastAsia="zh-CN"/>
              </w:rPr>
              <w:t>5</w:t>
            </w:r>
            <w:r w:rsidRPr="006D1F97">
              <w:rPr>
                <w:rFonts w:hint="eastAsia"/>
                <w:b w:val="0"/>
                <w:lang w:eastAsia="zh-CN"/>
              </w:rPr>
              <w:t>月失业率</w:t>
            </w:r>
          </w:p>
        </w:tc>
      </w:tr>
      <w:tr w:rsidR="005A6DDA">
        <w:trPr>
          <w:trHeight w:val="620"/>
        </w:trPr>
        <w:tc>
          <w:tcPr>
            <w:tcW w:w="1567" w:type="dxa"/>
            <w:shd w:val="clear" w:color="auto" w:fill="D3EAFF"/>
          </w:tcPr>
          <w:p w:rsidR="005A6DDA" w:rsidRDefault="006D1F97" w:rsidP="009D2143">
            <w:pPr>
              <w:pStyle w:val="TableText"/>
              <w:rPr>
                <w:lang w:eastAsia="zh-CN"/>
              </w:rPr>
            </w:pPr>
            <w:r>
              <w:t>2024/7/2</w:t>
            </w:r>
          </w:p>
        </w:tc>
        <w:tc>
          <w:tcPr>
            <w:tcW w:w="1143" w:type="dxa"/>
            <w:shd w:val="clear" w:color="auto" w:fill="D3EAFF"/>
          </w:tcPr>
          <w:p w:rsidR="005A6DDA" w:rsidRDefault="006D1F97" w:rsidP="009D2143">
            <w:pPr>
              <w:pStyle w:val="TableText"/>
            </w:pPr>
            <w:r>
              <w:rPr>
                <w:rFonts w:hint="eastAsia"/>
                <w:lang w:eastAsia="zh-CN"/>
              </w:rPr>
              <w:t>21</w:t>
            </w:r>
            <w:r w:rsidR="005A6DDA">
              <w:rPr>
                <w:rFonts w:hint="eastAsia"/>
                <w:lang w:eastAsia="zh-CN"/>
              </w:rPr>
              <w:t>：</w:t>
            </w:r>
            <w:r>
              <w:rPr>
                <w:rFonts w:hint="eastAsia"/>
                <w:lang w:eastAsia="zh-CN"/>
              </w:rPr>
              <w:t>30</w:t>
            </w:r>
          </w:p>
        </w:tc>
        <w:tc>
          <w:tcPr>
            <w:tcW w:w="6679" w:type="dxa"/>
            <w:shd w:val="clear" w:color="auto" w:fill="D3EAFF"/>
          </w:tcPr>
          <w:p w:rsidR="00CF0201" w:rsidRPr="009D2143" w:rsidRDefault="006D1F97" w:rsidP="009D2143">
            <w:pPr>
              <w:pStyle w:val="TableText"/>
              <w:jc w:val="center"/>
              <w:rPr>
                <w:b w:val="0"/>
                <w:lang w:eastAsia="zh-CN"/>
              </w:rPr>
            </w:pPr>
            <w:r w:rsidRPr="006D1F97">
              <w:rPr>
                <w:rFonts w:hint="eastAsia"/>
                <w:b w:val="0"/>
                <w:lang w:eastAsia="zh-CN"/>
              </w:rPr>
              <w:t>美联储主席鲍威尔、欧洲央行行长拉加德发表讲话</w:t>
            </w:r>
          </w:p>
        </w:tc>
      </w:tr>
      <w:tr w:rsidR="005A6DDA">
        <w:trPr>
          <w:trHeight w:val="619"/>
        </w:trPr>
        <w:tc>
          <w:tcPr>
            <w:tcW w:w="1567" w:type="dxa"/>
          </w:tcPr>
          <w:p w:rsidR="005A6DDA" w:rsidRDefault="006D1F97" w:rsidP="009D2143">
            <w:pPr>
              <w:pStyle w:val="TableText"/>
              <w:rPr>
                <w:lang w:eastAsia="zh-CN"/>
              </w:rPr>
            </w:pPr>
            <w:r>
              <w:t>2024/7/2</w:t>
            </w:r>
          </w:p>
        </w:tc>
        <w:tc>
          <w:tcPr>
            <w:tcW w:w="1143" w:type="dxa"/>
          </w:tcPr>
          <w:p w:rsidR="005A6DDA" w:rsidRDefault="006D1F97" w:rsidP="009D2143">
            <w:pPr>
              <w:pStyle w:val="TableText"/>
              <w:rPr>
                <w:lang w:eastAsia="zh-CN"/>
              </w:rPr>
            </w:pPr>
            <w:r>
              <w:rPr>
                <w:rFonts w:hint="eastAsia"/>
                <w:lang w:eastAsia="zh-CN"/>
              </w:rPr>
              <w:t>22</w:t>
            </w:r>
            <w:r w:rsidR="005A6DDA">
              <w:rPr>
                <w:rFonts w:hint="eastAsia"/>
                <w:lang w:eastAsia="zh-CN"/>
              </w:rPr>
              <w:t>：</w:t>
            </w:r>
            <w:r w:rsidR="0036147E">
              <w:rPr>
                <w:rFonts w:hint="eastAsia"/>
                <w:lang w:eastAsia="zh-CN"/>
              </w:rPr>
              <w:t>0</w:t>
            </w:r>
            <w:r w:rsidR="005A6DDA">
              <w:rPr>
                <w:rFonts w:hint="eastAsia"/>
                <w:lang w:eastAsia="zh-CN"/>
              </w:rPr>
              <w:t>0</w:t>
            </w:r>
          </w:p>
        </w:tc>
        <w:tc>
          <w:tcPr>
            <w:tcW w:w="6679" w:type="dxa"/>
          </w:tcPr>
          <w:p w:rsidR="0036147E" w:rsidRPr="009D2143" w:rsidRDefault="006D1F97" w:rsidP="009D2143">
            <w:pPr>
              <w:pStyle w:val="TableText"/>
              <w:jc w:val="center"/>
              <w:rPr>
                <w:b w:val="0"/>
                <w:lang w:eastAsia="zh-CN"/>
              </w:rPr>
            </w:pPr>
            <w:r w:rsidRPr="006D1F97">
              <w:rPr>
                <w:rFonts w:hint="eastAsia"/>
                <w:b w:val="0"/>
                <w:lang w:eastAsia="zh-CN"/>
              </w:rPr>
              <w:t>美国</w:t>
            </w:r>
            <w:r w:rsidRPr="006D1F97">
              <w:rPr>
                <w:b w:val="0"/>
                <w:lang w:eastAsia="zh-CN"/>
              </w:rPr>
              <w:t>5</w:t>
            </w:r>
            <w:r w:rsidRPr="006D1F97">
              <w:rPr>
                <w:rFonts w:hint="eastAsia"/>
                <w:b w:val="0"/>
                <w:lang w:eastAsia="zh-CN"/>
              </w:rPr>
              <w:t>月</w:t>
            </w:r>
            <w:r w:rsidRPr="006D1F97">
              <w:rPr>
                <w:b w:val="0"/>
                <w:lang w:eastAsia="zh-CN"/>
              </w:rPr>
              <w:t>JOLTs</w:t>
            </w:r>
            <w:r w:rsidRPr="006D1F97">
              <w:rPr>
                <w:rFonts w:hint="eastAsia"/>
                <w:b w:val="0"/>
                <w:lang w:eastAsia="zh-CN"/>
              </w:rPr>
              <w:t>职位空缺</w:t>
            </w:r>
          </w:p>
        </w:tc>
      </w:tr>
      <w:tr w:rsidR="005A6DDA">
        <w:trPr>
          <w:trHeight w:val="619"/>
        </w:trPr>
        <w:tc>
          <w:tcPr>
            <w:tcW w:w="1567" w:type="dxa"/>
            <w:shd w:val="clear" w:color="auto" w:fill="D3EAFF"/>
          </w:tcPr>
          <w:p w:rsidR="005A6DDA" w:rsidRDefault="006D1F97" w:rsidP="009D2143">
            <w:pPr>
              <w:pStyle w:val="TableText"/>
            </w:pPr>
            <w:r>
              <w:t>2024/</w:t>
            </w:r>
            <w:r>
              <w:rPr>
                <w:rFonts w:hint="eastAsia"/>
                <w:lang w:eastAsia="zh-CN"/>
              </w:rPr>
              <w:t>7</w:t>
            </w:r>
            <w:r>
              <w:t>/</w:t>
            </w:r>
            <w:r>
              <w:rPr>
                <w:rFonts w:hint="eastAsia"/>
                <w:lang w:eastAsia="zh-CN"/>
              </w:rPr>
              <w:t>3</w:t>
            </w:r>
          </w:p>
        </w:tc>
        <w:tc>
          <w:tcPr>
            <w:tcW w:w="1143" w:type="dxa"/>
            <w:shd w:val="clear" w:color="auto" w:fill="D3EAFF"/>
          </w:tcPr>
          <w:p w:rsidR="005A6DDA" w:rsidRDefault="006D1F97" w:rsidP="009D2143">
            <w:pPr>
              <w:pStyle w:val="TableText"/>
              <w:rPr>
                <w:lang w:eastAsia="zh-CN"/>
              </w:rPr>
            </w:pPr>
            <w:r>
              <w:rPr>
                <w:rFonts w:hint="eastAsia"/>
                <w:lang w:eastAsia="zh-CN"/>
              </w:rPr>
              <w:t>04</w:t>
            </w:r>
            <w:r w:rsidR="005A6DDA">
              <w:rPr>
                <w:rFonts w:hint="eastAsia"/>
                <w:lang w:eastAsia="zh-CN"/>
              </w:rPr>
              <w:t>：</w:t>
            </w:r>
            <w:r>
              <w:rPr>
                <w:rFonts w:hint="eastAsia"/>
                <w:lang w:eastAsia="zh-CN"/>
              </w:rPr>
              <w:t>30</w:t>
            </w:r>
          </w:p>
        </w:tc>
        <w:tc>
          <w:tcPr>
            <w:tcW w:w="6679" w:type="dxa"/>
            <w:shd w:val="clear" w:color="auto" w:fill="D3EAFF"/>
          </w:tcPr>
          <w:p w:rsidR="007563E6" w:rsidRPr="009D2143" w:rsidRDefault="006D1F97" w:rsidP="009D2143">
            <w:pPr>
              <w:pStyle w:val="TableText"/>
              <w:jc w:val="center"/>
              <w:rPr>
                <w:b w:val="0"/>
                <w:lang w:eastAsia="zh-CN"/>
              </w:rPr>
            </w:pPr>
            <w:r w:rsidRPr="006D1F97">
              <w:rPr>
                <w:rFonts w:hint="eastAsia"/>
                <w:b w:val="0"/>
                <w:lang w:eastAsia="zh-CN"/>
              </w:rPr>
              <w:t>美国至</w:t>
            </w:r>
            <w:r w:rsidRPr="006D1F97">
              <w:rPr>
                <w:b w:val="0"/>
                <w:lang w:eastAsia="zh-CN"/>
              </w:rPr>
              <w:t>6</w:t>
            </w:r>
            <w:r w:rsidRPr="006D1F97">
              <w:rPr>
                <w:rFonts w:hint="eastAsia"/>
                <w:b w:val="0"/>
                <w:lang w:eastAsia="zh-CN"/>
              </w:rPr>
              <w:t>月</w:t>
            </w:r>
            <w:r w:rsidRPr="006D1F97">
              <w:rPr>
                <w:b w:val="0"/>
                <w:lang w:eastAsia="zh-CN"/>
              </w:rPr>
              <w:t>28</w:t>
            </w:r>
            <w:r w:rsidRPr="006D1F97">
              <w:rPr>
                <w:rFonts w:hint="eastAsia"/>
                <w:b w:val="0"/>
                <w:lang w:eastAsia="zh-CN"/>
              </w:rPr>
              <w:t>日当周</w:t>
            </w:r>
            <w:r w:rsidRPr="006D1F97">
              <w:rPr>
                <w:b w:val="0"/>
                <w:lang w:eastAsia="zh-CN"/>
              </w:rPr>
              <w:t>API</w:t>
            </w:r>
            <w:r w:rsidRPr="006D1F97">
              <w:rPr>
                <w:rFonts w:hint="eastAsia"/>
                <w:b w:val="0"/>
                <w:lang w:eastAsia="zh-CN"/>
              </w:rPr>
              <w:t>原油库存</w:t>
            </w:r>
          </w:p>
        </w:tc>
      </w:tr>
    </w:tbl>
    <w:p w:rsidR="00AE2365" w:rsidRDefault="00AE2365">
      <w:pPr>
        <w:spacing w:before="120" w:line="190" w:lineRule="auto"/>
        <w:rPr>
          <w:rFonts w:ascii="微软雅黑" w:eastAsia="微软雅黑" w:hAnsi="微软雅黑" w:cs="微软雅黑"/>
          <w:color w:val="036EB8"/>
          <w:position w:val="-4"/>
          <w:sz w:val="28"/>
          <w:szCs w:val="28"/>
          <w:lang w:eastAsia="zh-CN"/>
        </w:rPr>
      </w:pPr>
    </w:p>
    <w:p w:rsidR="009E35DC" w:rsidRDefault="009E35DC">
      <w:pPr>
        <w:kinsoku/>
        <w:autoSpaceDE/>
        <w:autoSpaceDN/>
        <w:adjustRightInd/>
        <w:snapToGrid/>
        <w:textAlignment w:val="auto"/>
        <w:rPr>
          <w:rFonts w:ascii="微软雅黑" w:eastAsia="微软雅黑" w:hAnsi="微软雅黑" w:cs="微软雅黑"/>
          <w:color w:val="036EB8"/>
          <w:position w:val="-4"/>
          <w:sz w:val="28"/>
          <w:szCs w:val="28"/>
          <w:lang w:eastAsia="zh-CN"/>
        </w:rPr>
      </w:pPr>
      <w:r>
        <w:rPr>
          <w:rFonts w:ascii="微软雅黑" w:eastAsia="微软雅黑" w:hAnsi="微软雅黑" w:cs="微软雅黑"/>
          <w:color w:val="036EB8"/>
          <w:position w:val="-4"/>
          <w:sz w:val="28"/>
          <w:szCs w:val="28"/>
          <w:lang w:eastAsia="zh-CN"/>
        </w:rPr>
        <w:br w:type="page"/>
      </w:r>
    </w:p>
    <w:p w:rsidR="00AE2365" w:rsidRDefault="00BD5B2D">
      <w:pPr>
        <w:spacing w:before="120" w:line="190" w:lineRule="auto"/>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5pt;height:14.25pt;visibility:visible;mso-wrap-style:square">
            <v:imagedata r:id="rId12"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观点汇总</w:t>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美元指数</w:t>
      </w:r>
    </w:p>
    <w:p w:rsidR="000B2865" w:rsidRPr="000B2865" w:rsidRDefault="000B2865" w:rsidP="000B2865">
      <w:pPr>
        <w:spacing w:before="103" w:line="256" w:lineRule="auto"/>
        <w:ind w:right="743" w:firstLineChars="200" w:firstLine="468"/>
        <w:jc w:val="both"/>
        <w:rPr>
          <w:rFonts w:ascii="微软雅黑" w:eastAsia="微软雅黑" w:hAnsi="微软雅黑" w:cs="微软雅黑" w:hint="eastAsia"/>
          <w:spacing w:val="12"/>
          <w:lang w:eastAsia="zh-CN"/>
        </w:rPr>
      </w:pPr>
      <w:r w:rsidRPr="000B2865">
        <w:rPr>
          <w:rFonts w:ascii="微软雅黑" w:eastAsia="微软雅黑" w:hAnsi="微软雅黑" w:cs="微软雅黑" w:hint="eastAsia"/>
          <w:spacing w:val="12"/>
          <w:lang w:eastAsia="zh-CN"/>
        </w:rPr>
        <w:t>截至周二，美元指数跌</w:t>
      </w:r>
      <w:r w:rsidRPr="000B2865">
        <w:rPr>
          <w:rFonts w:ascii="微软雅黑" w:eastAsia="微软雅黑" w:hAnsi="微软雅黑" w:cs="微软雅黑"/>
          <w:spacing w:val="12"/>
          <w:lang w:eastAsia="zh-CN"/>
        </w:rPr>
        <w:t>0.03%</w:t>
      </w:r>
      <w:r w:rsidRPr="000B2865">
        <w:rPr>
          <w:rFonts w:ascii="微软雅黑" w:eastAsia="微软雅黑" w:hAnsi="微软雅黑" w:cs="微软雅黑" w:hint="eastAsia"/>
          <w:spacing w:val="12"/>
          <w:lang w:eastAsia="zh-CN"/>
        </w:rPr>
        <w:t>报</w:t>
      </w:r>
      <w:r w:rsidRPr="000B2865">
        <w:rPr>
          <w:rFonts w:ascii="微软雅黑" w:eastAsia="微软雅黑" w:hAnsi="微软雅黑" w:cs="微软雅黑"/>
          <w:spacing w:val="12"/>
          <w:lang w:eastAsia="zh-CN"/>
        </w:rPr>
        <w:t>105.81</w:t>
      </w:r>
      <w:r w:rsidRPr="000B2865">
        <w:rPr>
          <w:rFonts w:ascii="微软雅黑" w:eastAsia="微软雅黑" w:hAnsi="微软雅黑" w:cs="微软雅黑" w:hint="eastAsia"/>
          <w:spacing w:val="12"/>
          <w:lang w:eastAsia="zh-CN"/>
        </w:rPr>
        <w:t>，非美货币多数下跌，欧元兑美元涨</w:t>
      </w:r>
      <w:r w:rsidRPr="000B2865">
        <w:rPr>
          <w:rFonts w:ascii="微软雅黑" w:eastAsia="微软雅黑" w:hAnsi="微软雅黑" w:cs="微软雅黑"/>
          <w:spacing w:val="12"/>
          <w:lang w:eastAsia="zh-CN"/>
        </w:rPr>
        <w:t>0.25%</w:t>
      </w:r>
      <w:r w:rsidRPr="000B2865">
        <w:rPr>
          <w:rFonts w:ascii="微软雅黑" w:eastAsia="微软雅黑" w:hAnsi="微软雅黑" w:cs="微软雅黑" w:hint="eastAsia"/>
          <w:spacing w:val="12"/>
          <w:lang w:eastAsia="zh-CN"/>
        </w:rPr>
        <w:t>报</w:t>
      </w:r>
      <w:r w:rsidRPr="000B2865">
        <w:rPr>
          <w:rFonts w:ascii="微软雅黑" w:eastAsia="微软雅黑" w:hAnsi="微软雅黑" w:cs="微软雅黑"/>
          <w:spacing w:val="12"/>
          <w:lang w:eastAsia="zh-CN"/>
        </w:rPr>
        <w:t>1.0741</w:t>
      </w:r>
      <w:r w:rsidRPr="000B2865">
        <w:rPr>
          <w:rFonts w:ascii="微软雅黑" w:eastAsia="微软雅黑" w:hAnsi="微软雅黑" w:cs="微软雅黑" w:hint="eastAsia"/>
          <w:spacing w:val="12"/>
          <w:lang w:eastAsia="zh-CN"/>
        </w:rPr>
        <w:t>，英镑兑美元涨</w:t>
      </w:r>
      <w:r w:rsidRPr="000B2865">
        <w:rPr>
          <w:rFonts w:ascii="微软雅黑" w:eastAsia="微软雅黑" w:hAnsi="微软雅黑" w:cs="微软雅黑"/>
          <w:spacing w:val="12"/>
          <w:lang w:eastAsia="zh-CN"/>
        </w:rPr>
        <w:t>0.04%</w:t>
      </w:r>
      <w:r w:rsidRPr="000B2865">
        <w:rPr>
          <w:rFonts w:ascii="微软雅黑" w:eastAsia="微软雅黑" w:hAnsi="微软雅黑" w:cs="微软雅黑" w:hint="eastAsia"/>
          <w:spacing w:val="12"/>
          <w:lang w:eastAsia="zh-CN"/>
        </w:rPr>
        <w:t>报</w:t>
      </w:r>
      <w:r w:rsidRPr="000B2865">
        <w:rPr>
          <w:rFonts w:ascii="微软雅黑" w:eastAsia="微软雅黑" w:hAnsi="微软雅黑" w:cs="微软雅黑"/>
          <w:spacing w:val="12"/>
          <w:lang w:eastAsia="zh-CN"/>
        </w:rPr>
        <w:t>1.2650</w:t>
      </w:r>
      <w:r w:rsidRPr="000B2865">
        <w:rPr>
          <w:rFonts w:ascii="微软雅黑" w:eastAsia="微软雅黑" w:hAnsi="微软雅黑" w:cs="微软雅黑" w:hint="eastAsia"/>
          <w:spacing w:val="12"/>
          <w:lang w:eastAsia="zh-CN"/>
        </w:rPr>
        <w:t>，澳元兑美元跌</w:t>
      </w:r>
      <w:r w:rsidRPr="000B2865">
        <w:rPr>
          <w:rFonts w:ascii="微软雅黑" w:eastAsia="微软雅黑" w:hAnsi="微软雅黑" w:cs="微软雅黑"/>
          <w:spacing w:val="12"/>
          <w:lang w:eastAsia="zh-CN"/>
        </w:rPr>
        <w:t>0.15%</w:t>
      </w:r>
      <w:r w:rsidRPr="000B2865">
        <w:rPr>
          <w:rFonts w:ascii="微软雅黑" w:eastAsia="微软雅黑" w:hAnsi="微软雅黑" w:cs="微软雅黑" w:hint="eastAsia"/>
          <w:spacing w:val="12"/>
          <w:lang w:eastAsia="zh-CN"/>
        </w:rPr>
        <w:t>报</w:t>
      </w:r>
      <w:r w:rsidRPr="000B2865">
        <w:rPr>
          <w:rFonts w:ascii="微软雅黑" w:eastAsia="微软雅黑" w:hAnsi="微软雅黑" w:cs="微软雅黑"/>
          <w:spacing w:val="12"/>
          <w:lang w:eastAsia="zh-CN"/>
        </w:rPr>
        <w:t>0.6660</w:t>
      </w:r>
      <w:r w:rsidRPr="000B2865">
        <w:rPr>
          <w:rFonts w:ascii="微软雅黑" w:eastAsia="微软雅黑" w:hAnsi="微软雅黑" w:cs="微软雅黑" w:hint="eastAsia"/>
          <w:spacing w:val="12"/>
          <w:lang w:eastAsia="zh-CN"/>
        </w:rPr>
        <w:t>，美元兑日元涨</w:t>
      </w:r>
      <w:r w:rsidRPr="000B2865">
        <w:rPr>
          <w:rFonts w:ascii="微软雅黑" w:eastAsia="微软雅黑" w:hAnsi="微软雅黑" w:cs="微软雅黑"/>
          <w:spacing w:val="12"/>
          <w:lang w:eastAsia="zh-CN"/>
        </w:rPr>
        <w:t>0.36%</w:t>
      </w:r>
      <w:r w:rsidRPr="000B2865">
        <w:rPr>
          <w:rFonts w:ascii="微软雅黑" w:eastAsia="微软雅黑" w:hAnsi="微软雅黑" w:cs="微软雅黑" w:hint="eastAsia"/>
          <w:spacing w:val="12"/>
          <w:lang w:eastAsia="zh-CN"/>
        </w:rPr>
        <w:t>报</w:t>
      </w:r>
      <w:r w:rsidRPr="000B2865">
        <w:rPr>
          <w:rFonts w:ascii="微软雅黑" w:eastAsia="微软雅黑" w:hAnsi="微软雅黑" w:cs="微软雅黑"/>
          <w:spacing w:val="12"/>
          <w:lang w:eastAsia="zh-CN"/>
        </w:rPr>
        <w:t>161.46</w:t>
      </w:r>
      <w:r w:rsidRPr="000B2865">
        <w:rPr>
          <w:rFonts w:ascii="微软雅黑" w:eastAsia="微软雅黑" w:hAnsi="微软雅黑" w:cs="微软雅黑" w:hint="eastAsia"/>
          <w:spacing w:val="12"/>
          <w:lang w:eastAsia="zh-CN"/>
        </w:rPr>
        <w:t>。昨日美国</w:t>
      </w:r>
      <w:r w:rsidRPr="000B2865">
        <w:rPr>
          <w:rFonts w:ascii="微软雅黑" w:eastAsia="微软雅黑" w:hAnsi="微软雅黑" w:cs="微软雅黑"/>
          <w:spacing w:val="12"/>
          <w:lang w:eastAsia="zh-CN"/>
        </w:rPr>
        <w:t>6</w:t>
      </w:r>
      <w:r w:rsidRPr="000B2865">
        <w:rPr>
          <w:rFonts w:ascii="微软雅黑" w:eastAsia="微软雅黑" w:hAnsi="微软雅黑" w:cs="微软雅黑" w:hint="eastAsia"/>
          <w:spacing w:val="12"/>
          <w:lang w:eastAsia="zh-CN"/>
        </w:rPr>
        <w:t>月</w:t>
      </w:r>
      <w:r w:rsidRPr="000B2865">
        <w:rPr>
          <w:rFonts w:ascii="微软雅黑" w:eastAsia="微软雅黑" w:hAnsi="微软雅黑" w:cs="微软雅黑"/>
          <w:spacing w:val="12"/>
          <w:lang w:eastAsia="zh-CN"/>
        </w:rPr>
        <w:t>ISM</w:t>
      </w:r>
      <w:r w:rsidRPr="000B2865">
        <w:rPr>
          <w:rFonts w:ascii="微软雅黑" w:eastAsia="微软雅黑" w:hAnsi="微软雅黑" w:cs="微软雅黑" w:hint="eastAsia"/>
          <w:spacing w:val="12"/>
          <w:lang w:eastAsia="zh-CN"/>
        </w:rPr>
        <w:t>制造业指数和</w:t>
      </w:r>
      <w:r w:rsidRPr="000B2865">
        <w:rPr>
          <w:rFonts w:ascii="微软雅黑" w:eastAsia="微软雅黑" w:hAnsi="微软雅黑" w:cs="微软雅黑"/>
          <w:spacing w:val="12"/>
          <w:lang w:eastAsia="zh-CN"/>
        </w:rPr>
        <w:t>5</w:t>
      </w:r>
      <w:r w:rsidRPr="000B2865">
        <w:rPr>
          <w:rFonts w:ascii="微软雅黑" w:eastAsia="微软雅黑" w:hAnsi="微软雅黑" w:cs="微软雅黑" w:hint="eastAsia"/>
          <w:spacing w:val="12"/>
          <w:lang w:eastAsia="zh-CN"/>
        </w:rPr>
        <w:t>月建筑支出意外下降。美国</w:t>
      </w:r>
      <w:r w:rsidRPr="000B2865">
        <w:rPr>
          <w:rFonts w:ascii="微软雅黑" w:eastAsia="微软雅黑" w:hAnsi="微软雅黑" w:cs="微软雅黑"/>
          <w:spacing w:val="12"/>
          <w:lang w:eastAsia="zh-CN"/>
        </w:rPr>
        <w:t>6</w:t>
      </w:r>
      <w:r w:rsidRPr="000B2865">
        <w:rPr>
          <w:rFonts w:ascii="微软雅黑" w:eastAsia="微软雅黑" w:hAnsi="微软雅黑" w:cs="微软雅黑" w:hint="eastAsia"/>
          <w:spacing w:val="12"/>
          <w:lang w:eastAsia="zh-CN"/>
        </w:rPr>
        <w:t>月</w:t>
      </w:r>
      <w:r w:rsidRPr="000B2865">
        <w:rPr>
          <w:rFonts w:ascii="微软雅黑" w:eastAsia="微软雅黑" w:hAnsi="微软雅黑" w:cs="微软雅黑"/>
          <w:spacing w:val="12"/>
          <w:lang w:eastAsia="zh-CN"/>
        </w:rPr>
        <w:t>ISM</w:t>
      </w:r>
      <w:r w:rsidRPr="000B2865">
        <w:rPr>
          <w:rFonts w:ascii="微软雅黑" w:eastAsia="微软雅黑" w:hAnsi="微软雅黑" w:cs="微软雅黑" w:hint="eastAsia"/>
          <w:spacing w:val="12"/>
          <w:lang w:eastAsia="zh-CN"/>
        </w:rPr>
        <w:t>制造业指数意外下降</w:t>
      </w:r>
      <w:r w:rsidRPr="000B2865">
        <w:rPr>
          <w:rFonts w:ascii="微软雅黑" w:eastAsia="微软雅黑" w:hAnsi="微软雅黑" w:cs="微软雅黑"/>
          <w:spacing w:val="12"/>
          <w:lang w:eastAsia="zh-CN"/>
        </w:rPr>
        <w:t>0.2</w:t>
      </w:r>
      <w:r w:rsidRPr="000B2865">
        <w:rPr>
          <w:rFonts w:ascii="微软雅黑" w:eastAsia="微软雅黑" w:hAnsi="微软雅黑" w:cs="微软雅黑" w:hint="eastAsia"/>
          <w:spacing w:val="12"/>
          <w:lang w:eastAsia="zh-CN"/>
        </w:rPr>
        <w:t>点，至四个月低点</w:t>
      </w:r>
      <w:r w:rsidRPr="000B2865">
        <w:rPr>
          <w:rFonts w:ascii="微软雅黑" w:eastAsia="微软雅黑" w:hAnsi="微软雅黑" w:cs="微软雅黑"/>
          <w:spacing w:val="12"/>
          <w:lang w:eastAsia="zh-CN"/>
        </w:rPr>
        <w:t>48.5</w:t>
      </w:r>
      <w:r w:rsidRPr="000B2865">
        <w:rPr>
          <w:rFonts w:ascii="微软雅黑" w:eastAsia="微软雅黑" w:hAnsi="微软雅黑" w:cs="微软雅黑" w:hint="eastAsia"/>
          <w:spacing w:val="12"/>
          <w:lang w:eastAsia="zh-CN"/>
        </w:rPr>
        <w:t>，低于预期的</w:t>
      </w:r>
      <w:r w:rsidRPr="000B2865">
        <w:rPr>
          <w:rFonts w:ascii="微软雅黑" w:eastAsia="微软雅黑" w:hAnsi="微软雅黑" w:cs="微软雅黑"/>
          <w:spacing w:val="12"/>
          <w:lang w:eastAsia="zh-CN"/>
        </w:rPr>
        <w:t>49.1</w:t>
      </w:r>
      <w:r w:rsidRPr="000B2865">
        <w:rPr>
          <w:rFonts w:ascii="微软雅黑" w:eastAsia="微软雅黑" w:hAnsi="微软雅黑" w:cs="微软雅黑" w:hint="eastAsia"/>
          <w:spacing w:val="12"/>
          <w:lang w:eastAsia="zh-CN"/>
        </w:rPr>
        <w:t>；</w:t>
      </w:r>
      <w:r w:rsidRPr="000B2865">
        <w:rPr>
          <w:rFonts w:ascii="微软雅黑" w:eastAsia="微软雅黑" w:hAnsi="微软雅黑" w:cs="微软雅黑"/>
          <w:spacing w:val="12"/>
          <w:lang w:eastAsia="zh-CN"/>
        </w:rPr>
        <w:t>6</w:t>
      </w:r>
      <w:r w:rsidRPr="000B2865">
        <w:rPr>
          <w:rFonts w:ascii="微软雅黑" w:eastAsia="微软雅黑" w:hAnsi="微软雅黑" w:cs="微软雅黑" w:hint="eastAsia"/>
          <w:spacing w:val="12"/>
          <w:lang w:eastAsia="zh-CN"/>
        </w:rPr>
        <w:t>月</w:t>
      </w:r>
      <w:r w:rsidRPr="000B2865">
        <w:rPr>
          <w:rFonts w:ascii="微软雅黑" w:eastAsia="微软雅黑" w:hAnsi="微软雅黑" w:cs="微软雅黑"/>
          <w:spacing w:val="12"/>
          <w:lang w:eastAsia="zh-CN"/>
        </w:rPr>
        <w:t>ISM</w:t>
      </w:r>
      <w:r w:rsidRPr="000B2865">
        <w:rPr>
          <w:rFonts w:ascii="微软雅黑" w:eastAsia="微软雅黑" w:hAnsi="微软雅黑" w:cs="微软雅黑" w:hint="eastAsia"/>
          <w:spacing w:val="12"/>
          <w:lang w:eastAsia="zh-CN"/>
        </w:rPr>
        <w:t>支付价格</w:t>
      </w:r>
      <w:proofErr w:type="gramStart"/>
      <w:r w:rsidRPr="000B2865">
        <w:rPr>
          <w:rFonts w:ascii="微软雅黑" w:eastAsia="微软雅黑" w:hAnsi="微软雅黑" w:cs="微软雅黑" w:hint="eastAsia"/>
          <w:spacing w:val="12"/>
          <w:lang w:eastAsia="zh-CN"/>
        </w:rPr>
        <w:t>子指数</w:t>
      </w:r>
      <w:proofErr w:type="gramEnd"/>
      <w:r w:rsidRPr="000B2865">
        <w:rPr>
          <w:rFonts w:ascii="微软雅黑" w:eastAsia="微软雅黑" w:hAnsi="微软雅黑" w:cs="微软雅黑" w:hint="eastAsia"/>
          <w:spacing w:val="12"/>
          <w:lang w:eastAsia="zh-CN"/>
        </w:rPr>
        <w:t>下降</w:t>
      </w:r>
      <w:r w:rsidRPr="000B2865">
        <w:rPr>
          <w:rFonts w:ascii="微软雅黑" w:eastAsia="微软雅黑" w:hAnsi="微软雅黑" w:cs="微软雅黑"/>
          <w:spacing w:val="12"/>
          <w:lang w:eastAsia="zh-CN"/>
        </w:rPr>
        <w:t>4.9</w:t>
      </w:r>
      <w:r w:rsidRPr="000B2865">
        <w:rPr>
          <w:rFonts w:ascii="微软雅黑" w:eastAsia="微软雅黑" w:hAnsi="微软雅黑" w:cs="微软雅黑" w:hint="eastAsia"/>
          <w:spacing w:val="12"/>
          <w:lang w:eastAsia="zh-CN"/>
        </w:rPr>
        <w:t>点，至六个月低点</w:t>
      </w:r>
      <w:r w:rsidRPr="000B2865">
        <w:rPr>
          <w:rFonts w:ascii="微软雅黑" w:eastAsia="微软雅黑" w:hAnsi="微软雅黑" w:cs="微软雅黑"/>
          <w:spacing w:val="12"/>
          <w:lang w:eastAsia="zh-CN"/>
        </w:rPr>
        <w:t>52.1</w:t>
      </w:r>
      <w:r w:rsidRPr="000B2865">
        <w:rPr>
          <w:rFonts w:ascii="微软雅黑" w:eastAsia="微软雅黑" w:hAnsi="微软雅黑" w:cs="微软雅黑" w:hint="eastAsia"/>
          <w:spacing w:val="12"/>
          <w:lang w:eastAsia="zh-CN"/>
        </w:rPr>
        <w:t>，低于预期的</w:t>
      </w:r>
      <w:r w:rsidRPr="000B2865">
        <w:rPr>
          <w:rFonts w:ascii="微软雅黑" w:eastAsia="微软雅黑" w:hAnsi="微软雅黑" w:cs="微软雅黑"/>
          <w:spacing w:val="12"/>
          <w:lang w:eastAsia="zh-CN"/>
        </w:rPr>
        <w:t>55.9</w:t>
      </w:r>
      <w:r w:rsidRPr="000B2865">
        <w:rPr>
          <w:rFonts w:ascii="微软雅黑" w:eastAsia="微软雅黑" w:hAnsi="微软雅黑" w:cs="微软雅黑" w:hint="eastAsia"/>
          <w:spacing w:val="12"/>
          <w:lang w:eastAsia="zh-CN"/>
        </w:rPr>
        <w:t>；</w:t>
      </w:r>
      <w:r w:rsidRPr="000B2865">
        <w:rPr>
          <w:rFonts w:ascii="微软雅黑" w:eastAsia="微软雅黑" w:hAnsi="微软雅黑" w:cs="微软雅黑"/>
          <w:spacing w:val="12"/>
          <w:lang w:eastAsia="zh-CN"/>
        </w:rPr>
        <w:t>5</w:t>
      </w:r>
      <w:r w:rsidRPr="000B2865">
        <w:rPr>
          <w:rFonts w:ascii="微软雅黑" w:eastAsia="微软雅黑" w:hAnsi="微软雅黑" w:cs="微软雅黑" w:hint="eastAsia"/>
          <w:spacing w:val="12"/>
          <w:lang w:eastAsia="zh-CN"/>
        </w:rPr>
        <w:t>月建筑支出环比意外下降</w:t>
      </w:r>
      <w:r w:rsidRPr="000B2865">
        <w:rPr>
          <w:rFonts w:ascii="微软雅黑" w:eastAsia="微软雅黑" w:hAnsi="微软雅黑" w:cs="微软雅黑"/>
          <w:spacing w:val="12"/>
          <w:lang w:eastAsia="zh-CN"/>
        </w:rPr>
        <w:t>0.1%</w:t>
      </w:r>
      <w:r w:rsidRPr="000B2865">
        <w:rPr>
          <w:rFonts w:ascii="微软雅黑" w:eastAsia="微软雅黑" w:hAnsi="微软雅黑" w:cs="微软雅黑" w:hint="eastAsia"/>
          <w:spacing w:val="12"/>
          <w:lang w:eastAsia="zh-CN"/>
        </w:rPr>
        <w:t>。周一日元兑美元跌至</w:t>
      </w:r>
      <w:r w:rsidRPr="000B2865">
        <w:rPr>
          <w:rFonts w:ascii="微软雅黑" w:eastAsia="微软雅黑" w:hAnsi="微软雅黑" w:cs="微软雅黑"/>
          <w:spacing w:val="12"/>
          <w:lang w:eastAsia="zh-CN"/>
        </w:rPr>
        <w:t>1986</w:t>
      </w:r>
      <w:r w:rsidRPr="000B2865">
        <w:rPr>
          <w:rFonts w:ascii="微软雅黑" w:eastAsia="微软雅黑" w:hAnsi="微软雅黑" w:cs="微软雅黑" w:hint="eastAsia"/>
          <w:spacing w:val="12"/>
          <w:lang w:eastAsia="zh-CN"/>
        </w:rPr>
        <w:t>年以来新低，投资者对日本当局可能采取干预措施以提振本国货币保持高度警惕。数据显示，日本经济在修正后第一季度的萎缩程度超过了初步报告，增加了对日本央行下一步加息举措的不确定性，这加剧了日元的疲软。日本央行将在</w:t>
      </w:r>
      <w:r w:rsidRPr="000B2865">
        <w:rPr>
          <w:rFonts w:ascii="微软雅黑" w:eastAsia="微软雅黑" w:hAnsi="微软雅黑" w:cs="微软雅黑"/>
          <w:spacing w:val="12"/>
          <w:lang w:eastAsia="zh-CN"/>
        </w:rPr>
        <w:t>7</w:t>
      </w:r>
      <w:r w:rsidRPr="000B2865">
        <w:rPr>
          <w:rFonts w:ascii="微软雅黑" w:eastAsia="微软雅黑" w:hAnsi="微软雅黑" w:cs="微软雅黑" w:hint="eastAsia"/>
          <w:spacing w:val="12"/>
          <w:lang w:eastAsia="zh-CN"/>
        </w:rPr>
        <w:t>月底召开会议，早前暗示可能会提高借贷成本，这可能有助于缩小日本和美国之间的利率差距。</w:t>
      </w:r>
    </w:p>
    <w:p w:rsidR="0036147E" w:rsidRPr="0036147E" w:rsidRDefault="000B2865" w:rsidP="000B2865">
      <w:pPr>
        <w:spacing w:before="103" w:line="256" w:lineRule="auto"/>
        <w:ind w:right="743" w:firstLineChars="200" w:firstLine="468"/>
        <w:jc w:val="both"/>
        <w:rPr>
          <w:rFonts w:ascii="微软雅黑" w:eastAsia="微软雅黑" w:hAnsi="微软雅黑" w:cs="微软雅黑"/>
          <w:spacing w:val="12"/>
          <w:lang w:eastAsia="zh-CN"/>
        </w:rPr>
      </w:pPr>
      <w:r w:rsidRPr="000B2865">
        <w:rPr>
          <w:rFonts w:ascii="微软雅黑" w:eastAsia="微软雅黑" w:hAnsi="微软雅黑" w:cs="微软雅黑" w:hint="eastAsia"/>
          <w:spacing w:val="12"/>
          <w:lang w:eastAsia="zh-CN"/>
        </w:rPr>
        <w:t>另一方面，欧元在周一上涨。此前法国</w:t>
      </w:r>
      <w:proofErr w:type="gramStart"/>
      <w:r w:rsidRPr="000B2865">
        <w:rPr>
          <w:rFonts w:ascii="微软雅黑" w:eastAsia="微软雅黑" w:hAnsi="微软雅黑" w:cs="微软雅黑" w:hint="eastAsia"/>
          <w:spacing w:val="12"/>
          <w:lang w:eastAsia="zh-CN"/>
        </w:rPr>
        <w:t>极</w:t>
      </w:r>
      <w:proofErr w:type="gramEnd"/>
      <w:r w:rsidRPr="000B2865">
        <w:rPr>
          <w:rFonts w:ascii="微软雅黑" w:eastAsia="微软雅黑" w:hAnsi="微软雅黑" w:cs="微软雅黑" w:hint="eastAsia"/>
          <w:spacing w:val="12"/>
          <w:lang w:eastAsia="zh-CN"/>
        </w:rPr>
        <w:t>右翼在议会选举第一轮中取得了历史性的胜利，但领先优势小于预期，这表明可能会出现分裂的议会，从而降低了该党获得绝对多数并实施极端政策的可能性。最终结果仍取决于本周末第二轮投票。德国</w:t>
      </w:r>
      <w:r w:rsidRPr="000B2865">
        <w:rPr>
          <w:rFonts w:ascii="微软雅黑" w:eastAsia="微软雅黑" w:hAnsi="微软雅黑" w:cs="微软雅黑"/>
          <w:spacing w:val="12"/>
          <w:lang w:eastAsia="zh-CN"/>
        </w:rPr>
        <w:t>6</w:t>
      </w:r>
      <w:r w:rsidRPr="000B2865">
        <w:rPr>
          <w:rFonts w:ascii="微软雅黑" w:eastAsia="微软雅黑" w:hAnsi="微软雅黑" w:cs="微软雅黑" w:hint="eastAsia"/>
          <w:spacing w:val="12"/>
          <w:lang w:eastAsia="zh-CN"/>
        </w:rPr>
        <w:t>月消费者价格指数显示下降后，欧元从最高水平回落，这对欧洲央行的政策来说是一个鸽派因素。往后看，由于美国经济数据显示经济增长有所缓慢，美元也因此承压，但日元的疲软支撑了美元。总体来看美元指数震荡偏多。</w:t>
      </w:r>
    </w:p>
    <w:p w:rsidR="00AE2365" w:rsidRDefault="00996DB6">
      <w:pPr>
        <w:spacing w:before="235" w:line="176" w:lineRule="auto"/>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w:t>
      </w:r>
      <w:r w:rsidRPr="00B025B9">
        <w:rPr>
          <w:rFonts w:ascii="微软雅黑" w:eastAsia="微软雅黑" w:hAnsi="微软雅黑" w:cs="微软雅黑" w:hint="eastAsia"/>
          <w:spacing w:val="7"/>
          <w:lang w:eastAsia="zh-CN"/>
        </w:rPr>
        <w:t>：美元指数走势图</w:t>
      </w:r>
    </w:p>
    <w:p w:rsidR="00AE2365" w:rsidRDefault="00097D7E">
      <w:pPr>
        <w:spacing w:before="103" w:line="256" w:lineRule="auto"/>
        <w:ind w:right="743"/>
        <w:jc w:val="both"/>
        <w:rPr>
          <w:lang w:eastAsia="zh-CN"/>
        </w:rPr>
      </w:pPr>
      <w:r w:rsidRPr="00097D7E">
        <w:rPr>
          <w:lang w:eastAsia="zh-CN"/>
        </w:rPr>
        <w:drawing>
          <wp:inline distT="0" distB="0" distL="0" distR="0" wp14:anchorId="2625FCF8" wp14:editId="23C9415F">
            <wp:extent cx="6114415" cy="2247900"/>
            <wp:effectExtent l="0" t="0" r="635"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clrChange>
                        <a:clrFrom>
                          <a:srgbClr val="13161A"/>
                        </a:clrFrom>
                        <a:clrTo>
                          <a:srgbClr val="13161A">
                            <a:alpha val="0"/>
                          </a:srgbClr>
                        </a:clrTo>
                      </a:clrChange>
                      <a:extLst>
                        <a:ext uri="{28A0092B-C50C-407E-A947-70E740481C1C}">
                          <a14:useLocalDpi xmlns:a14="http://schemas.microsoft.com/office/drawing/2010/main" val="0"/>
                        </a:ext>
                      </a:extLst>
                    </a:blip>
                    <a:stretch>
                      <a:fillRect/>
                    </a:stretch>
                  </pic:blipFill>
                  <pic:spPr>
                    <a:xfrm>
                      <a:off x="0" y="0"/>
                      <a:ext cx="6125639" cy="2252026"/>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92791" w:rsidRDefault="00992791">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lastRenderedPageBreak/>
        <w:t>S&amp;P500</w:t>
      </w:r>
    </w:p>
    <w:p w:rsidR="00AE2365" w:rsidRDefault="00D755EA">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D755EA">
        <w:rPr>
          <w:rFonts w:ascii="微软雅黑" w:eastAsia="微软雅黑" w:hAnsi="微软雅黑" w:cs="微软雅黑" w:hint="eastAsia"/>
          <w:spacing w:val="12"/>
          <w:lang w:eastAsia="zh-CN"/>
        </w:rPr>
        <w:t>截至</w:t>
      </w:r>
      <w:r w:rsidRPr="00D755EA">
        <w:rPr>
          <w:rFonts w:ascii="微软雅黑" w:eastAsia="微软雅黑" w:hAnsi="微软雅黑" w:cs="微软雅黑"/>
          <w:spacing w:val="12"/>
          <w:lang w:eastAsia="zh-CN"/>
        </w:rPr>
        <w:t>7</w:t>
      </w:r>
      <w:r w:rsidRPr="00D755EA">
        <w:rPr>
          <w:rFonts w:ascii="微软雅黑" w:eastAsia="微软雅黑" w:hAnsi="微软雅黑" w:cs="微软雅黑" w:hint="eastAsia"/>
          <w:spacing w:val="12"/>
          <w:lang w:eastAsia="zh-CN"/>
        </w:rPr>
        <w:t>月</w:t>
      </w:r>
      <w:r w:rsidRPr="00D755EA">
        <w:rPr>
          <w:rFonts w:ascii="微软雅黑" w:eastAsia="微软雅黑" w:hAnsi="微软雅黑" w:cs="微软雅黑"/>
          <w:spacing w:val="12"/>
          <w:lang w:eastAsia="zh-CN"/>
        </w:rPr>
        <w:t>2</w:t>
      </w:r>
      <w:r w:rsidRPr="00D755EA">
        <w:rPr>
          <w:rFonts w:ascii="微软雅黑" w:eastAsia="微软雅黑" w:hAnsi="微软雅黑" w:cs="微软雅黑" w:hint="eastAsia"/>
          <w:spacing w:val="12"/>
          <w:lang w:eastAsia="zh-CN"/>
        </w:rPr>
        <w:t>日，</w:t>
      </w:r>
      <w:proofErr w:type="gramStart"/>
      <w:r w:rsidRPr="00D755EA">
        <w:rPr>
          <w:rFonts w:ascii="微软雅黑" w:eastAsia="微软雅黑" w:hAnsi="微软雅黑" w:cs="微软雅黑" w:hint="eastAsia"/>
          <w:spacing w:val="12"/>
          <w:lang w:eastAsia="zh-CN"/>
        </w:rPr>
        <w:t>标普</w:t>
      </w:r>
      <w:proofErr w:type="gramEnd"/>
      <w:r w:rsidRPr="00D755EA">
        <w:rPr>
          <w:rFonts w:ascii="微软雅黑" w:eastAsia="微软雅黑" w:hAnsi="微软雅黑" w:cs="微软雅黑"/>
          <w:spacing w:val="12"/>
          <w:lang w:eastAsia="zh-CN"/>
        </w:rPr>
        <w:t>500</w:t>
      </w:r>
      <w:r w:rsidRPr="00D755EA">
        <w:rPr>
          <w:rFonts w:ascii="微软雅黑" w:eastAsia="微软雅黑" w:hAnsi="微软雅黑" w:cs="微软雅黑" w:hint="eastAsia"/>
          <w:spacing w:val="12"/>
          <w:lang w:eastAsia="zh-CN"/>
        </w:rPr>
        <w:t>指数上涨</w:t>
      </w:r>
      <w:r w:rsidRPr="00D755EA">
        <w:rPr>
          <w:rFonts w:ascii="微软雅黑" w:eastAsia="微软雅黑" w:hAnsi="微软雅黑" w:cs="微软雅黑"/>
          <w:spacing w:val="12"/>
          <w:lang w:eastAsia="zh-CN"/>
        </w:rPr>
        <w:t>0.27%</w:t>
      </w:r>
      <w:r w:rsidRPr="00D755EA">
        <w:rPr>
          <w:rFonts w:ascii="微软雅黑" w:eastAsia="微软雅黑" w:hAnsi="微软雅黑" w:cs="微软雅黑" w:hint="eastAsia"/>
          <w:spacing w:val="12"/>
          <w:lang w:eastAsia="zh-CN"/>
        </w:rPr>
        <w:t>至</w:t>
      </w:r>
      <w:r w:rsidRPr="00D755EA">
        <w:rPr>
          <w:rFonts w:ascii="微软雅黑" w:eastAsia="微软雅黑" w:hAnsi="微软雅黑" w:cs="微软雅黑"/>
          <w:spacing w:val="12"/>
          <w:lang w:eastAsia="zh-CN"/>
        </w:rPr>
        <w:t>5475.09</w:t>
      </w:r>
      <w:r w:rsidRPr="00D755EA">
        <w:rPr>
          <w:rFonts w:ascii="微软雅黑" w:eastAsia="微软雅黑" w:hAnsi="微软雅黑" w:cs="微软雅黑" w:hint="eastAsia"/>
          <w:spacing w:val="12"/>
          <w:lang w:eastAsia="zh-CN"/>
        </w:rPr>
        <w:t>点；</w:t>
      </w:r>
      <w:proofErr w:type="gramStart"/>
      <w:r w:rsidRPr="00D755EA">
        <w:rPr>
          <w:rFonts w:ascii="微软雅黑" w:eastAsia="微软雅黑" w:hAnsi="微软雅黑" w:cs="微软雅黑" w:hint="eastAsia"/>
          <w:spacing w:val="12"/>
          <w:lang w:eastAsia="zh-CN"/>
        </w:rPr>
        <w:t>迷你标普</w:t>
      </w:r>
      <w:proofErr w:type="gramEnd"/>
      <w:r w:rsidRPr="00D755EA">
        <w:rPr>
          <w:rFonts w:ascii="微软雅黑" w:eastAsia="微软雅黑" w:hAnsi="微软雅黑" w:cs="微软雅黑"/>
          <w:spacing w:val="12"/>
          <w:lang w:eastAsia="zh-CN"/>
        </w:rPr>
        <w:t>500</w:t>
      </w:r>
      <w:r w:rsidRPr="00D755EA">
        <w:rPr>
          <w:rFonts w:ascii="微软雅黑" w:eastAsia="微软雅黑" w:hAnsi="微软雅黑" w:cs="微软雅黑" w:hint="eastAsia"/>
          <w:spacing w:val="12"/>
          <w:lang w:eastAsia="zh-CN"/>
        </w:rPr>
        <w:t>主力合约下跌</w:t>
      </w:r>
      <w:r w:rsidRPr="00D755EA">
        <w:rPr>
          <w:rFonts w:ascii="微软雅黑" w:eastAsia="微软雅黑" w:hAnsi="微软雅黑" w:cs="微软雅黑"/>
          <w:spacing w:val="12"/>
          <w:lang w:eastAsia="zh-CN"/>
        </w:rPr>
        <w:t>0.00%</w:t>
      </w:r>
      <w:r w:rsidRPr="00D755EA">
        <w:rPr>
          <w:rFonts w:ascii="微软雅黑" w:eastAsia="微软雅黑" w:hAnsi="微软雅黑" w:cs="微软雅黑" w:hint="eastAsia"/>
          <w:spacing w:val="12"/>
          <w:lang w:eastAsia="zh-CN"/>
        </w:rPr>
        <w:t>至</w:t>
      </w:r>
      <w:r w:rsidRPr="00D755EA">
        <w:rPr>
          <w:rFonts w:ascii="微软雅黑" w:eastAsia="微软雅黑" w:hAnsi="微软雅黑" w:cs="微软雅黑"/>
          <w:spacing w:val="12"/>
          <w:lang w:eastAsia="zh-CN"/>
        </w:rPr>
        <w:t>5532</w:t>
      </w:r>
      <w:r w:rsidRPr="00D755EA">
        <w:rPr>
          <w:rFonts w:ascii="微软雅黑" w:eastAsia="微软雅黑" w:hAnsi="微软雅黑" w:cs="微软雅黑" w:hint="eastAsia"/>
          <w:spacing w:val="12"/>
          <w:lang w:eastAsia="zh-CN"/>
        </w:rPr>
        <w:t>点。美股三大股指全线上涨，</w:t>
      </w:r>
      <w:proofErr w:type="gramStart"/>
      <w:r w:rsidRPr="00D755EA">
        <w:rPr>
          <w:rFonts w:ascii="微软雅黑" w:eastAsia="微软雅黑" w:hAnsi="微软雅黑" w:cs="微软雅黑" w:hint="eastAsia"/>
          <w:spacing w:val="12"/>
          <w:lang w:eastAsia="zh-CN"/>
        </w:rPr>
        <w:t>纳指涨幅</w:t>
      </w:r>
      <w:proofErr w:type="gramEnd"/>
      <w:r w:rsidRPr="00D755EA">
        <w:rPr>
          <w:rFonts w:ascii="微软雅黑" w:eastAsia="微软雅黑" w:hAnsi="微软雅黑" w:cs="微软雅黑" w:hint="eastAsia"/>
          <w:spacing w:val="12"/>
          <w:lang w:eastAsia="zh-CN"/>
        </w:rPr>
        <w:t>较大。</w:t>
      </w:r>
      <w:proofErr w:type="gramStart"/>
      <w:r w:rsidRPr="00D755EA">
        <w:rPr>
          <w:rFonts w:ascii="微软雅黑" w:eastAsia="微软雅黑" w:hAnsi="微软雅黑" w:cs="微软雅黑" w:hint="eastAsia"/>
          <w:spacing w:val="12"/>
          <w:lang w:eastAsia="zh-CN"/>
        </w:rPr>
        <w:t>美国美国</w:t>
      </w:r>
      <w:proofErr w:type="gramEnd"/>
      <w:r w:rsidRPr="00D755EA">
        <w:rPr>
          <w:rFonts w:ascii="微软雅黑" w:eastAsia="微软雅黑" w:hAnsi="微软雅黑" w:cs="微软雅黑"/>
          <w:spacing w:val="12"/>
          <w:lang w:eastAsia="zh-CN"/>
        </w:rPr>
        <w:t>6</w:t>
      </w:r>
      <w:r w:rsidRPr="00D755EA">
        <w:rPr>
          <w:rFonts w:ascii="微软雅黑" w:eastAsia="微软雅黑" w:hAnsi="微软雅黑" w:cs="微软雅黑" w:hint="eastAsia"/>
          <w:spacing w:val="12"/>
          <w:lang w:eastAsia="zh-CN"/>
        </w:rPr>
        <w:t>月</w:t>
      </w:r>
      <w:r w:rsidRPr="00D755EA">
        <w:rPr>
          <w:rFonts w:ascii="微软雅黑" w:eastAsia="微软雅黑" w:hAnsi="微软雅黑" w:cs="微软雅黑"/>
          <w:spacing w:val="12"/>
          <w:lang w:eastAsia="zh-CN"/>
        </w:rPr>
        <w:t>ISM</w:t>
      </w:r>
      <w:r w:rsidRPr="00D755EA">
        <w:rPr>
          <w:rFonts w:ascii="微软雅黑" w:eastAsia="微软雅黑" w:hAnsi="微软雅黑" w:cs="微软雅黑" w:hint="eastAsia"/>
          <w:spacing w:val="12"/>
          <w:lang w:eastAsia="zh-CN"/>
        </w:rPr>
        <w:t>制造业</w:t>
      </w:r>
      <w:r w:rsidRPr="00D755EA">
        <w:rPr>
          <w:rFonts w:ascii="微软雅黑" w:eastAsia="微软雅黑" w:hAnsi="微软雅黑" w:cs="微软雅黑"/>
          <w:spacing w:val="12"/>
          <w:lang w:eastAsia="zh-CN"/>
        </w:rPr>
        <w:t>PMI</w:t>
      </w:r>
      <w:r w:rsidRPr="00D755EA">
        <w:rPr>
          <w:rFonts w:ascii="微软雅黑" w:eastAsia="微软雅黑" w:hAnsi="微软雅黑" w:cs="微软雅黑" w:hint="eastAsia"/>
          <w:spacing w:val="12"/>
          <w:lang w:eastAsia="zh-CN"/>
        </w:rPr>
        <w:t>和</w:t>
      </w:r>
      <w:proofErr w:type="gramStart"/>
      <w:r w:rsidRPr="00D755EA">
        <w:rPr>
          <w:rFonts w:ascii="微软雅黑" w:eastAsia="微软雅黑" w:hAnsi="微软雅黑" w:cs="微软雅黑" w:hint="eastAsia"/>
          <w:spacing w:val="12"/>
          <w:lang w:eastAsia="zh-CN"/>
        </w:rPr>
        <w:t>标普全球</w:t>
      </w:r>
      <w:proofErr w:type="gramEnd"/>
      <w:r w:rsidRPr="00D755EA">
        <w:rPr>
          <w:rFonts w:ascii="微软雅黑" w:eastAsia="微软雅黑" w:hAnsi="微软雅黑" w:cs="微软雅黑" w:hint="eastAsia"/>
          <w:spacing w:val="12"/>
          <w:lang w:eastAsia="zh-CN"/>
        </w:rPr>
        <w:t>制造业</w:t>
      </w:r>
      <w:r w:rsidRPr="00D755EA">
        <w:rPr>
          <w:rFonts w:ascii="微软雅黑" w:eastAsia="微软雅黑" w:hAnsi="微软雅黑" w:cs="微软雅黑"/>
          <w:spacing w:val="12"/>
          <w:lang w:eastAsia="zh-CN"/>
        </w:rPr>
        <w:t>PMI</w:t>
      </w:r>
      <w:r w:rsidRPr="00D755EA">
        <w:rPr>
          <w:rFonts w:ascii="微软雅黑" w:eastAsia="微软雅黑" w:hAnsi="微软雅黑" w:cs="微软雅黑" w:hint="eastAsia"/>
          <w:spacing w:val="12"/>
          <w:lang w:eastAsia="zh-CN"/>
        </w:rPr>
        <w:t>指数均超预期回落，制造业景气下滑，使得交易员增加对美联储的降息预期，目前市场预期美联储</w:t>
      </w:r>
      <w:r w:rsidRPr="00D755EA">
        <w:rPr>
          <w:rFonts w:ascii="微软雅黑" w:eastAsia="微软雅黑" w:hAnsi="微软雅黑" w:cs="微软雅黑"/>
          <w:spacing w:val="12"/>
          <w:lang w:eastAsia="zh-CN"/>
        </w:rPr>
        <w:t>8</w:t>
      </w:r>
      <w:r w:rsidRPr="00D755EA">
        <w:rPr>
          <w:rFonts w:ascii="微软雅黑" w:eastAsia="微软雅黑" w:hAnsi="微软雅黑" w:cs="微软雅黑" w:hint="eastAsia"/>
          <w:spacing w:val="12"/>
          <w:lang w:eastAsia="zh-CN"/>
        </w:rPr>
        <w:t>月份降息的概率在</w:t>
      </w:r>
      <w:r w:rsidRPr="00D755EA">
        <w:rPr>
          <w:rFonts w:ascii="微软雅黑" w:eastAsia="微软雅黑" w:hAnsi="微软雅黑" w:cs="微软雅黑"/>
          <w:spacing w:val="12"/>
          <w:lang w:eastAsia="zh-CN"/>
        </w:rPr>
        <w:t>60%</w:t>
      </w:r>
      <w:r w:rsidRPr="00D755EA">
        <w:rPr>
          <w:rFonts w:ascii="微软雅黑" w:eastAsia="微软雅黑" w:hAnsi="微软雅黑" w:cs="微软雅黑" w:hint="eastAsia"/>
          <w:spacing w:val="12"/>
          <w:lang w:eastAsia="zh-CN"/>
        </w:rPr>
        <w:t>附近。策略上，建议逢低做多为主。</w:t>
      </w:r>
    </w:p>
    <w:p w:rsidR="00AE2365" w:rsidRDefault="00996DB6">
      <w:pPr>
        <w:spacing w:before="103" w:line="256" w:lineRule="auto"/>
        <w:ind w:right="743"/>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图3：S&amp;P500走势图</w:t>
      </w:r>
    </w:p>
    <w:p w:rsidR="00AE2365" w:rsidRDefault="00D755EA">
      <w:pPr>
        <w:spacing w:before="120" w:line="190" w:lineRule="auto"/>
        <w:jc w:val="both"/>
        <w:rPr>
          <w:rFonts w:ascii="新宋体" w:eastAsia="新宋体" w:hAnsi="新宋体"/>
          <w:b/>
        </w:rPr>
      </w:pPr>
      <w:r w:rsidRPr="002F2935">
        <w:rPr>
          <w:rFonts w:ascii="新宋体" w:eastAsia="新宋体" w:hAnsi="新宋体"/>
          <w:b/>
          <w:noProof/>
        </w:rPr>
        <w:drawing>
          <wp:inline distT="0" distB="0" distL="0" distR="0" wp14:anchorId="13EA3556" wp14:editId="1B0CE595">
            <wp:extent cx="6111655" cy="1781175"/>
            <wp:effectExtent l="0" t="0" r="3810" b="0"/>
            <wp:docPr id="17" name="图片 17" descr="C:\Users\Administrator\Documents\WeChat Files\wxid_vkxlzo0vqu7s22\FileStorage\Temp\1719879358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1987935868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3557" cy="1784644"/>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富时中国A50</w:t>
      </w:r>
    </w:p>
    <w:p w:rsidR="00AE2365" w:rsidRPr="005C2240" w:rsidRDefault="00D755EA">
      <w:pPr>
        <w:spacing w:before="103" w:line="256" w:lineRule="auto"/>
        <w:ind w:right="743" w:firstLineChars="200" w:firstLine="468"/>
        <w:jc w:val="both"/>
        <w:rPr>
          <w:rFonts w:ascii="微软雅黑" w:eastAsia="微软雅黑" w:hAnsi="微软雅黑" w:cs="微软雅黑"/>
          <w:spacing w:val="12"/>
          <w:lang w:eastAsia="zh-CN"/>
        </w:rPr>
      </w:pPr>
      <w:r w:rsidRPr="00D755EA">
        <w:rPr>
          <w:rFonts w:ascii="微软雅黑" w:eastAsia="微软雅黑" w:hAnsi="微软雅黑" w:cs="微软雅黑" w:hint="eastAsia"/>
          <w:spacing w:val="12"/>
          <w:lang w:eastAsia="zh-CN"/>
        </w:rPr>
        <w:t>截至</w:t>
      </w:r>
      <w:r w:rsidRPr="00D755EA">
        <w:rPr>
          <w:rFonts w:ascii="微软雅黑" w:eastAsia="微软雅黑" w:hAnsi="微软雅黑" w:cs="微软雅黑"/>
          <w:spacing w:val="12"/>
          <w:lang w:eastAsia="zh-CN"/>
        </w:rPr>
        <w:t>7</w:t>
      </w:r>
      <w:r w:rsidRPr="00D755EA">
        <w:rPr>
          <w:rFonts w:ascii="微软雅黑" w:eastAsia="微软雅黑" w:hAnsi="微软雅黑" w:cs="微软雅黑" w:hint="eastAsia"/>
          <w:spacing w:val="12"/>
          <w:lang w:eastAsia="zh-CN"/>
        </w:rPr>
        <w:t>月</w:t>
      </w:r>
      <w:r w:rsidRPr="00D755EA">
        <w:rPr>
          <w:rFonts w:ascii="微软雅黑" w:eastAsia="微软雅黑" w:hAnsi="微软雅黑" w:cs="微软雅黑"/>
          <w:spacing w:val="12"/>
          <w:lang w:eastAsia="zh-CN"/>
        </w:rPr>
        <w:t>1</w:t>
      </w:r>
      <w:r w:rsidRPr="00D755EA">
        <w:rPr>
          <w:rFonts w:ascii="微软雅黑" w:eastAsia="微软雅黑" w:hAnsi="微软雅黑" w:cs="微软雅黑" w:hint="eastAsia"/>
          <w:spacing w:val="12"/>
          <w:lang w:eastAsia="zh-CN"/>
        </w:rPr>
        <w:t>日，富时中国</w:t>
      </w:r>
      <w:r w:rsidRPr="00D755EA">
        <w:rPr>
          <w:rFonts w:ascii="微软雅黑" w:eastAsia="微软雅黑" w:hAnsi="微软雅黑" w:cs="微软雅黑"/>
          <w:spacing w:val="12"/>
          <w:lang w:eastAsia="zh-CN"/>
        </w:rPr>
        <w:t>A50</w:t>
      </w:r>
      <w:r w:rsidRPr="00D755EA">
        <w:rPr>
          <w:rFonts w:ascii="微软雅黑" w:eastAsia="微软雅黑" w:hAnsi="微软雅黑" w:cs="微软雅黑" w:hint="eastAsia"/>
          <w:spacing w:val="12"/>
          <w:lang w:eastAsia="zh-CN"/>
        </w:rPr>
        <w:t>指数上涨</w:t>
      </w:r>
      <w:r w:rsidRPr="00D755EA">
        <w:rPr>
          <w:rFonts w:ascii="微软雅黑" w:eastAsia="微软雅黑" w:hAnsi="微软雅黑" w:cs="微软雅黑"/>
          <w:spacing w:val="12"/>
          <w:lang w:eastAsia="zh-CN"/>
        </w:rPr>
        <w:t>0.34%</w:t>
      </w:r>
      <w:r w:rsidRPr="00D755EA">
        <w:rPr>
          <w:rFonts w:ascii="微软雅黑" w:eastAsia="微软雅黑" w:hAnsi="微软雅黑" w:cs="微软雅黑" w:hint="eastAsia"/>
          <w:spacing w:val="12"/>
          <w:lang w:eastAsia="zh-CN"/>
        </w:rPr>
        <w:t>至</w:t>
      </w:r>
      <w:r w:rsidRPr="00D755EA">
        <w:rPr>
          <w:rFonts w:ascii="微软雅黑" w:eastAsia="微软雅黑" w:hAnsi="微软雅黑" w:cs="微软雅黑"/>
          <w:spacing w:val="12"/>
          <w:lang w:eastAsia="zh-CN"/>
        </w:rPr>
        <w:t>12118.93</w:t>
      </w:r>
      <w:r w:rsidRPr="00D755EA">
        <w:rPr>
          <w:rFonts w:ascii="微软雅黑" w:eastAsia="微软雅黑" w:hAnsi="微软雅黑" w:cs="微软雅黑" w:hint="eastAsia"/>
          <w:spacing w:val="12"/>
          <w:lang w:eastAsia="zh-CN"/>
        </w:rPr>
        <w:t>点；截至</w:t>
      </w:r>
      <w:r w:rsidRPr="00D755EA">
        <w:rPr>
          <w:rFonts w:ascii="微软雅黑" w:eastAsia="微软雅黑" w:hAnsi="微软雅黑" w:cs="微软雅黑"/>
          <w:spacing w:val="12"/>
          <w:lang w:eastAsia="zh-CN"/>
        </w:rPr>
        <w:t>7</w:t>
      </w:r>
      <w:r w:rsidRPr="00D755EA">
        <w:rPr>
          <w:rFonts w:ascii="微软雅黑" w:eastAsia="微软雅黑" w:hAnsi="微软雅黑" w:cs="微软雅黑" w:hint="eastAsia"/>
          <w:spacing w:val="12"/>
          <w:lang w:eastAsia="zh-CN"/>
        </w:rPr>
        <w:t>月</w:t>
      </w:r>
      <w:r w:rsidRPr="00D755EA">
        <w:rPr>
          <w:rFonts w:ascii="微软雅黑" w:eastAsia="微软雅黑" w:hAnsi="微软雅黑" w:cs="微软雅黑"/>
          <w:spacing w:val="12"/>
          <w:lang w:eastAsia="zh-CN"/>
        </w:rPr>
        <w:t>2</w:t>
      </w:r>
      <w:r w:rsidRPr="00D755EA">
        <w:rPr>
          <w:rFonts w:ascii="微软雅黑" w:eastAsia="微软雅黑" w:hAnsi="微软雅黑" w:cs="微软雅黑" w:hint="eastAsia"/>
          <w:spacing w:val="12"/>
          <w:lang w:eastAsia="zh-CN"/>
        </w:rPr>
        <w:t>日，新交所富时</w:t>
      </w:r>
      <w:r w:rsidRPr="00D755EA">
        <w:rPr>
          <w:rFonts w:ascii="微软雅黑" w:eastAsia="微软雅黑" w:hAnsi="微软雅黑" w:cs="微软雅黑"/>
          <w:spacing w:val="12"/>
          <w:lang w:eastAsia="zh-CN"/>
        </w:rPr>
        <w:t>A50</w:t>
      </w:r>
      <w:r w:rsidRPr="00D755EA">
        <w:rPr>
          <w:rFonts w:ascii="微软雅黑" w:eastAsia="微软雅黑" w:hAnsi="微软雅黑" w:cs="微软雅黑" w:hint="eastAsia"/>
          <w:spacing w:val="12"/>
          <w:lang w:eastAsia="zh-CN"/>
        </w:rPr>
        <w:t>期指主力合约收涨</w:t>
      </w:r>
      <w:r w:rsidRPr="00D755EA">
        <w:rPr>
          <w:rFonts w:ascii="微软雅黑" w:eastAsia="微软雅黑" w:hAnsi="微软雅黑" w:cs="微软雅黑"/>
          <w:spacing w:val="12"/>
          <w:lang w:eastAsia="zh-CN"/>
        </w:rPr>
        <w:t>0.1%</w:t>
      </w:r>
      <w:r w:rsidRPr="00D755EA">
        <w:rPr>
          <w:rFonts w:ascii="微软雅黑" w:eastAsia="微软雅黑" w:hAnsi="微软雅黑" w:cs="微软雅黑" w:hint="eastAsia"/>
          <w:spacing w:val="12"/>
          <w:lang w:eastAsia="zh-CN"/>
        </w:rPr>
        <w:t>至</w:t>
      </w:r>
      <w:r w:rsidRPr="00D755EA">
        <w:rPr>
          <w:rFonts w:ascii="微软雅黑" w:eastAsia="微软雅黑" w:hAnsi="微软雅黑" w:cs="微软雅黑"/>
          <w:spacing w:val="12"/>
          <w:lang w:eastAsia="zh-CN"/>
        </w:rPr>
        <w:t>11929</w:t>
      </w:r>
      <w:r w:rsidRPr="00D755EA">
        <w:rPr>
          <w:rFonts w:ascii="微软雅黑" w:eastAsia="微软雅黑" w:hAnsi="微软雅黑" w:cs="微软雅黑" w:hint="eastAsia"/>
          <w:spacing w:val="12"/>
          <w:lang w:eastAsia="zh-CN"/>
        </w:rPr>
        <w:t>点。</w:t>
      </w:r>
      <w:r w:rsidRPr="00D755EA">
        <w:rPr>
          <w:rFonts w:ascii="微软雅黑" w:eastAsia="微软雅黑" w:hAnsi="微软雅黑" w:cs="微软雅黑"/>
          <w:spacing w:val="12"/>
          <w:lang w:eastAsia="zh-CN"/>
        </w:rPr>
        <w:t>6</w:t>
      </w:r>
      <w:r w:rsidRPr="00D755EA">
        <w:rPr>
          <w:rFonts w:ascii="微软雅黑" w:eastAsia="微软雅黑" w:hAnsi="微软雅黑" w:cs="微软雅黑" w:hint="eastAsia"/>
          <w:spacing w:val="12"/>
          <w:lang w:eastAsia="zh-CN"/>
        </w:rPr>
        <w:t>月份，国内官方制造业</w:t>
      </w:r>
      <w:r w:rsidRPr="00D755EA">
        <w:rPr>
          <w:rFonts w:ascii="微软雅黑" w:eastAsia="微软雅黑" w:hAnsi="微软雅黑" w:cs="微软雅黑"/>
          <w:spacing w:val="12"/>
          <w:lang w:eastAsia="zh-CN"/>
        </w:rPr>
        <w:t>PMI</w:t>
      </w:r>
      <w:r w:rsidRPr="00D755EA">
        <w:rPr>
          <w:rFonts w:ascii="微软雅黑" w:eastAsia="微软雅黑" w:hAnsi="微软雅黑" w:cs="微软雅黑" w:hint="eastAsia"/>
          <w:spacing w:val="12"/>
          <w:lang w:eastAsia="zh-CN"/>
        </w:rPr>
        <w:t>为</w:t>
      </w:r>
      <w:r w:rsidRPr="00D755EA">
        <w:rPr>
          <w:rFonts w:ascii="微软雅黑" w:eastAsia="微软雅黑" w:hAnsi="微软雅黑" w:cs="微软雅黑"/>
          <w:spacing w:val="12"/>
          <w:lang w:eastAsia="zh-CN"/>
        </w:rPr>
        <w:t>49.5%</w:t>
      </w:r>
      <w:r w:rsidRPr="00D755EA">
        <w:rPr>
          <w:rFonts w:ascii="微软雅黑" w:eastAsia="微软雅黑" w:hAnsi="微软雅黑" w:cs="微软雅黑" w:hint="eastAsia"/>
          <w:spacing w:val="12"/>
          <w:lang w:eastAsia="zh-CN"/>
        </w:rPr>
        <w:t>，与上月持平，制造业景气度基本稳定，但仍处于荣枯线下。目前，市场关注</w:t>
      </w:r>
      <w:r w:rsidRPr="00D755EA">
        <w:rPr>
          <w:rFonts w:ascii="微软雅黑" w:eastAsia="微软雅黑" w:hAnsi="微软雅黑" w:cs="微软雅黑"/>
          <w:spacing w:val="12"/>
          <w:lang w:eastAsia="zh-CN"/>
        </w:rPr>
        <w:t>15</w:t>
      </w:r>
      <w:r w:rsidRPr="00D755EA">
        <w:rPr>
          <w:rFonts w:ascii="微软雅黑" w:eastAsia="微软雅黑" w:hAnsi="微软雅黑" w:cs="微软雅黑" w:hint="eastAsia"/>
          <w:spacing w:val="12"/>
          <w:lang w:eastAsia="zh-CN"/>
        </w:rPr>
        <w:t>日至</w:t>
      </w:r>
      <w:r w:rsidRPr="00D755EA">
        <w:rPr>
          <w:rFonts w:ascii="微软雅黑" w:eastAsia="微软雅黑" w:hAnsi="微软雅黑" w:cs="微软雅黑"/>
          <w:spacing w:val="12"/>
          <w:lang w:eastAsia="zh-CN"/>
        </w:rPr>
        <w:t>18</w:t>
      </w:r>
      <w:r w:rsidRPr="00D755EA">
        <w:rPr>
          <w:rFonts w:ascii="微软雅黑" w:eastAsia="微软雅黑" w:hAnsi="微软雅黑" w:cs="微软雅黑" w:hint="eastAsia"/>
          <w:spacing w:val="12"/>
          <w:lang w:eastAsia="zh-CN"/>
        </w:rPr>
        <w:t>日召开三中全会，根据此前政治局会议的定调，本次三中全会有望针对全面深化改革出台进一步的政策，市场或提前消化政策利好。策略上，建议逢低做多为主。</w:t>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eastAsia="zh-CN"/>
        </w:rPr>
        <w:t>图4：富时中国A50走势图</w:t>
      </w:r>
    </w:p>
    <w:p w:rsidR="00AE2365" w:rsidRDefault="00D755EA">
      <w:pPr>
        <w:spacing w:before="103" w:line="256" w:lineRule="auto"/>
        <w:ind w:right="743"/>
        <w:jc w:val="both"/>
        <w:rPr>
          <w:rFonts w:ascii="新宋体" w:eastAsia="新宋体" w:hAnsi="新宋体"/>
        </w:rPr>
      </w:pPr>
      <w:r w:rsidRPr="002F2935">
        <w:rPr>
          <w:rFonts w:ascii="新宋体" w:eastAsia="新宋体" w:hAnsi="新宋体"/>
          <w:noProof/>
        </w:rPr>
        <w:drawing>
          <wp:inline distT="0" distB="0" distL="0" distR="0" wp14:anchorId="2253455E" wp14:editId="6F98F24D">
            <wp:extent cx="6087967" cy="1771650"/>
            <wp:effectExtent l="0" t="0" r="8255" b="0"/>
            <wp:docPr id="3" name="图片 3" descr="C:\Users\Administrator\Documents\WeChat Files\wxid_vkxlzo0vqu7s22\FileStorage\Temp\1719879382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1987938264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4540" cy="1773563"/>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992791" w:rsidRDefault="00992791">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AE2365" w:rsidRPr="005C2240" w:rsidRDefault="00996DB6">
      <w:pPr>
        <w:spacing w:before="103" w:line="256" w:lineRule="auto"/>
        <w:ind w:right="743"/>
        <w:jc w:val="both"/>
        <w:rPr>
          <w:rFonts w:ascii="新宋体" w:eastAsia="新宋体" w:hAnsi="新宋体"/>
          <w:lang w:eastAsia="zh-CN"/>
        </w:rPr>
      </w:pPr>
      <w:r w:rsidRPr="005C2240">
        <w:rPr>
          <w:rFonts w:ascii="微软雅黑" w:eastAsia="微软雅黑" w:hAnsi="微软雅黑" w:cs="微软雅黑" w:hint="eastAsia"/>
          <w:b/>
          <w:bCs/>
          <w:spacing w:val="12"/>
          <w:lang w:eastAsia="zh-CN"/>
        </w:rPr>
        <w:lastRenderedPageBreak/>
        <w:t>铜</w:t>
      </w:r>
    </w:p>
    <w:p w:rsidR="00AE2365" w:rsidRDefault="00D755EA">
      <w:pPr>
        <w:spacing w:before="103" w:line="256" w:lineRule="auto"/>
        <w:ind w:right="743" w:firstLineChars="200" w:firstLine="468"/>
        <w:jc w:val="both"/>
        <w:rPr>
          <w:rFonts w:ascii="微软雅黑" w:eastAsia="微软雅黑" w:hAnsi="微软雅黑" w:cs="微软雅黑"/>
          <w:spacing w:val="7"/>
          <w:lang w:eastAsia="zh-CN"/>
        </w:rPr>
      </w:pPr>
      <w:r w:rsidRPr="00D755EA">
        <w:rPr>
          <w:rFonts w:ascii="微软雅黑" w:eastAsia="微软雅黑" w:hAnsi="微软雅黑" w:cs="微软雅黑" w:hint="eastAsia"/>
          <w:spacing w:val="12"/>
          <w:lang w:eastAsia="zh-CN"/>
        </w:rPr>
        <w:t>隔夜</w:t>
      </w:r>
      <w:r w:rsidRPr="00D755EA">
        <w:rPr>
          <w:rFonts w:ascii="微软雅黑" w:eastAsia="微软雅黑" w:hAnsi="微软雅黑" w:cs="微软雅黑"/>
          <w:spacing w:val="12"/>
          <w:lang w:eastAsia="zh-CN"/>
        </w:rPr>
        <w:t>COMEX</w:t>
      </w:r>
      <w:r w:rsidRPr="00D755EA">
        <w:rPr>
          <w:rFonts w:ascii="微软雅黑" w:eastAsia="微软雅黑" w:hAnsi="微软雅黑" w:cs="微软雅黑" w:hint="eastAsia"/>
          <w:spacing w:val="12"/>
          <w:lang w:eastAsia="zh-CN"/>
        </w:rPr>
        <w:t>铜震荡走强，报收</w:t>
      </w:r>
      <w:r w:rsidRPr="00D755EA">
        <w:rPr>
          <w:rFonts w:ascii="微软雅黑" w:eastAsia="微软雅黑" w:hAnsi="微软雅黑" w:cs="微软雅黑"/>
          <w:spacing w:val="12"/>
          <w:lang w:eastAsia="zh-CN"/>
        </w:rPr>
        <w:t>4.418</w:t>
      </w:r>
      <w:r w:rsidRPr="00D755EA">
        <w:rPr>
          <w:rFonts w:ascii="微软雅黑" w:eastAsia="微软雅黑" w:hAnsi="微软雅黑" w:cs="微软雅黑" w:hint="eastAsia"/>
          <w:spacing w:val="12"/>
          <w:lang w:eastAsia="zh-CN"/>
        </w:rPr>
        <w:t>美元</w:t>
      </w:r>
      <w:r w:rsidRPr="00D755EA">
        <w:rPr>
          <w:rFonts w:ascii="微软雅黑" w:eastAsia="微软雅黑" w:hAnsi="微软雅黑" w:cs="微软雅黑"/>
          <w:spacing w:val="12"/>
          <w:lang w:eastAsia="zh-CN"/>
        </w:rPr>
        <w:t>/</w:t>
      </w:r>
      <w:r w:rsidRPr="00D755EA">
        <w:rPr>
          <w:rFonts w:ascii="微软雅黑" w:eastAsia="微软雅黑" w:hAnsi="微软雅黑" w:cs="微软雅黑" w:hint="eastAsia"/>
          <w:spacing w:val="12"/>
          <w:lang w:eastAsia="zh-CN"/>
        </w:rPr>
        <w:t>磅，涨跌幅</w:t>
      </w:r>
      <w:r w:rsidRPr="00D755EA">
        <w:rPr>
          <w:rFonts w:ascii="微软雅黑" w:eastAsia="微软雅黑" w:hAnsi="微软雅黑" w:cs="微软雅黑"/>
          <w:spacing w:val="12"/>
          <w:lang w:eastAsia="zh-CN"/>
        </w:rPr>
        <w:t>+0.59%</w:t>
      </w:r>
      <w:r w:rsidRPr="00D755EA">
        <w:rPr>
          <w:rFonts w:ascii="微软雅黑" w:eastAsia="微软雅黑" w:hAnsi="微软雅黑" w:cs="微软雅黑" w:hint="eastAsia"/>
          <w:spacing w:val="12"/>
          <w:lang w:eastAsia="zh-CN"/>
        </w:rPr>
        <w:t>。国际方面，美国</w:t>
      </w:r>
      <w:r w:rsidRPr="00D755EA">
        <w:rPr>
          <w:rFonts w:ascii="微软雅黑" w:eastAsia="微软雅黑" w:hAnsi="微软雅黑" w:cs="微软雅黑"/>
          <w:spacing w:val="12"/>
          <w:lang w:eastAsia="zh-CN"/>
        </w:rPr>
        <w:t>6</w:t>
      </w:r>
      <w:r w:rsidRPr="00D755EA">
        <w:rPr>
          <w:rFonts w:ascii="微软雅黑" w:eastAsia="微软雅黑" w:hAnsi="微软雅黑" w:cs="微软雅黑" w:hint="eastAsia"/>
          <w:spacing w:val="12"/>
          <w:lang w:eastAsia="zh-CN"/>
        </w:rPr>
        <w:t>月</w:t>
      </w:r>
      <w:r w:rsidRPr="00D755EA">
        <w:rPr>
          <w:rFonts w:ascii="微软雅黑" w:eastAsia="微软雅黑" w:hAnsi="微软雅黑" w:cs="微软雅黑"/>
          <w:spacing w:val="12"/>
          <w:lang w:eastAsia="zh-CN"/>
        </w:rPr>
        <w:t>ISM</w:t>
      </w:r>
      <w:r w:rsidRPr="00D755EA">
        <w:rPr>
          <w:rFonts w:ascii="微软雅黑" w:eastAsia="微软雅黑" w:hAnsi="微软雅黑" w:cs="微软雅黑" w:hint="eastAsia"/>
          <w:spacing w:val="12"/>
          <w:lang w:eastAsia="zh-CN"/>
        </w:rPr>
        <w:t>制造业</w:t>
      </w:r>
      <w:r w:rsidRPr="00D755EA">
        <w:rPr>
          <w:rFonts w:ascii="微软雅黑" w:eastAsia="微软雅黑" w:hAnsi="微软雅黑" w:cs="微软雅黑"/>
          <w:spacing w:val="12"/>
          <w:lang w:eastAsia="zh-CN"/>
        </w:rPr>
        <w:t>PMI</w:t>
      </w:r>
      <w:r w:rsidRPr="00D755EA">
        <w:rPr>
          <w:rFonts w:ascii="微软雅黑" w:eastAsia="微软雅黑" w:hAnsi="微软雅黑" w:cs="微软雅黑" w:hint="eastAsia"/>
          <w:spacing w:val="12"/>
          <w:lang w:eastAsia="zh-CN"/>
        </w:rPr>
        <w:t>录得</w:t>
      </w:r>
      <w:r w:rsidRPr="00D755EA">
        <w:rPr>
          <w:rFonts w:ascii="微软雅黑" w:eastAsia="微软雅黑" w:hAnsi="微软雅黑" w:cs="微软雅黑"/>
          <w:spacing w:val="12"/>
          <w:lang w:eastAsia="zh-CN"/>
        </w:rPr>
        <w:t>48.5</w:t>
      </w:r>
      <w:r w:rsidRPr="00D755EA">
        <w:rPr>
          <w:rFonts w:ascii="微软雅黑" w:eastAsia="微软雅黑" w:hAnsi="微软雅黑" w:cs="微软雅黑" w:hint="eastAsia"/>
          <w:spacing w:val="12"/>
          <w:lang w:eastAsia="zh-CN"/>
        </w:rPr>
        <w:t>，低于预期且为连续第三个月萎缩。国内方面，</w:t>
      </w:r>
      <w:r w:rsidRPr="00D755EA">
        <w:rPr>
          <w:rFonts w:ascii="微软雅黑" w:eastAsia="微软雅黑" w:hAnsi="微软雅黑" w:cs="微软雅黑"/>
          <w:spacing w:val="12"/>
          <w:lang w:eastAsia="zh-CN"/>
        </w:rPr>
        <w:t>6</w:t>
      </w:r>
      <w:r w:rsidRPr="00D755EA">
        <w:rPr>
          <w:rFonts w:ascii="微软雅黑" w:eastAsia="微软雅黑" w:hAnsi="微软雅黑" w:cs="微软雅黑" w:hint="eastAsia"/>
          <w:spacing w:val="12"/>
          <w:lang w:eastAsia="zh-CN"/>
        </w:rPr>
        <w:t>月财新中国制造业</w:t>
      </w:r>
      <w:r w:rsidRPr="00D755EA">
        <w:rPr>
          <w:rFonts w:ascii="微软雅黑" w:eastAsia="微软雅黑" w:hAnsi="微软雅黑" w:cs="微软雅黑"/>
          <w:spacing w:val="12"/>
          <w:lang w:eastAsia="zh-CN"/>
        </w:rPr>
        <w:t>PMI</w:t>
      </w:r>
      <w:r w:rsidRPr="00D755EA">
        <w:rPr>
          <w:rFonts w:ascii="微软雅黑" w:eastAsia="微软雅黑" w:hAnsi="微软雅黑" w:cs="微软雅黑" w:hint="eastAsia"/>
          <w:spacing w:val="12"/>
          <w:lang w:eastAsia="zh-CN"/>
        </w:rPr>
        <w:t>录得</w:t>
      </w:r>
      <w:r w:rsidRPr="00D755EA">
        <w:rPr>
          <w:rFonts w:ascii="微软雅黑" w:eastAsia="微软雅黑" w:hAnsi="微软雅黑" w:cs="微软雅黑"/>
          <w:spacing w:val="12"/>
          <w:lang w:eastAsia="zh-CN"/>
        </w:rPr>
        <w:t>51.8</w:t>
      </w:r>
      <w:r w:rsidRPr="00D755EA">
        <w:rPr>
          <w:rFonts w:ascii="微软雅黑" w:eastAsia="微软雅黑" w:hAnsi="微软雅黑" w:cs="微软雅黑" w:hint="eastAsia"/>
          <w:spacing w:val="12"/>
          <w:lang w:eastAsia="zh-CN"/>
        </w:rPr>
        <w:t>，较</w:t>
      </w:r>
      <w:r w:rsidRPr="00D755EA">
        <w:rPr>
          <w:rFonts w:ascii="微软雅黑" w:eastAsia="微软雅黑" w:hAnsi="微软雅黑" w:cs="微软雅黑"/>
          <w:spacing w:val="12"/>
          <w:lang w:eastAsia="zh-CN"/>
        </w:rPr>
        <w:t>5</w:t>
      </w:r>
      <w:r w:rsidRPr="00D755EA">
        <w:rPr>
          <w:rFonts w:ascii="微软雅黑" w:eastAsia="微软雅黑" w:hAnsi="微软雅黑" w:cs="微软雅黑" w:hint="eastAsia"/>
          <w:spacing w:val="12"/>
          <w:lang w:eastAsia="zh-CN"/>
        </w:rPr>
        <w:t>月上升</w:t>
      </w:r>
      <w:r w:rsidRPr="00D755EA">
        <w:rPr>
          <w:rFonts w:ascii="微软雅黑" w:eastAsia="微软雅黑" w:hAnsi="微软雅黑" w:cs="微软雅黑"/>
          <w:spacing w:val="12"/>
          <w:lang w:eastAsia="zh-CN"/>
        </w:rPr>
        <w:t>0.1</w:t>
      </w:r>
      <w:r w:rsidRPr="00D755EA">
        <w:rPr>
          <w:rFonts w:ascii="微软雅黑" w:eastAsia="微软雅黑" w:hAnsi="微软雅黑" w:cs="微软雅黑" w:hint="eastAsia"/>
          <w:spacing w:val="12"/>
          <w:lang w:eastAsia="zh-CN"/>
        </w:rPr>
        <w:t>个百分点，连续八个月高于荣枯线，为</w:t>
      </w:r>
      <w:r w:rsidRPr="00D755EA">
        <w:rPr>
          <w:rFonts w:ascii="微软雅黑" w:eastAsia="微软雅黑" w:hAnsi="微软雅黑" w:cs="微软雅黑"/>
          <w:spacing w:val="12"/>
          <w:lang w:eastAsia="zh-CN"/>
        </w:rPr>
        <w:t>2021</w:t>
      </w:r>
      <w:r w:rsidRPr="00D755EA">
        <w:rPr>
          <w:rFonts w:ascii="微软雅黑" w:eastAsia="微软雅黑" w:hAnsi="微软雅黑" w:cs="微软雅黑" w:hint="eastAsia"/>
          <w:spacing w:val="12"/>
          <w:lang w:eastAsia="zh-CN"/>
        </w:rPr>
        <w:t>年</w:t>
      </w:r>
      <w:r w:rsidRPr="00D755EA">
        <w:rPr>
          <w:rFonts w:ascii="微软雅黑" w:eastAsia="微软雅黑" w:hAnsi="微软雅黑" w:cs="微软雅黑"/>
          <w:spacing w:val="12"/>
          <w:lang w:eastAsia="zh-CN"/>
        </w:rPr>
        <w:t>6</w:t>
      </w:r>
      <w:r w:rsidRPr="00D755EA">
        <w:rPr>
          <w:rFonts w:ascii="微软雅黑" w:eastAsia="微软雅黑" w:hAnsi="微软雅黑" w:cs="微软雅黑" w:hint="eastAsia"/>
          <w:spacing w:val="12"/>
          <w:lang w:eastAsia="zh-CN"/>
        </w:rPr>
        <w:t>月来最高，显示制造业生产经营活动扩张加速。库存方面，截至</w:t>
      </w:r>
      <w:r w:rsidRPr="00D755EA">
        <w:rPr>
          <w:rFonts w:ascii="微软雅黑" w:eastAsia="微软雅黑" w:hAnsi="微软雅黑" w:cs="微软雅黑"/>
          <w:spacing w:val="12"/>
          <w:lang w:eastAsia="zh-CN"/>
        </w:rPr>
        <w:t>7</w:t>
      </w:r>
      <w:r w:rsidRPr="00D755EA">
        <w:rPr>
          <w:rFonts w:ascii="微软雅黑" w:eastAsia="微软雅黑" w:hAnsi="微软雅黑" w:cs="微软雅黑" w:hint="eastAsia"/>
          <w:spacing w:val="12"/>
          <w:lang w:eastAsia="zh-CN"/>
        </w:rPr>
        <w:t>月</w:t>
      </w:r>
      <w:r w:rsidRPr="00D755EA">
        <w:rPr>
          <w:rFonts w:ascii="微软雅黑" w:eastAsia="微软雅黑" w:hAnsi="微软雅黑" w:cs="微软雅黑"/>
          <w:spacing w:val="12"/>
          <w:lang w:eastAsia="zh-CN"/>
        </w:rPr>
        <w:t>1</w:t>
      </w:r>
      <w:r w:rsidRPr="00D755EA">
        <w:rPr>
          <w:rFonts w:ascii="微软雅黑" w:eastAsia="微软雅黑" w:hAnsi="微软雅黑" w:cs="微软雅黑" w:hint="eastAsia"/>
          <w:spacing w:val="12"/>
          <w:lang w:eastAsia="zh-CN"/>
        </w:rPr>
        <w:t>日，</w:t>
      </w:r>
      <w:r w:rsidRPr="00D755EA">
        <w:rPr>
          <w:rFonts w:ascii="微软雅黑" w:eastAsia="微软雅黑" w:hAnsi="微软雅黑" w:cs="微软雅黑"/>
          <w:spacing w:val="12"/>
          <w:lang w:eastAsia="zh-CN"/>
        </w:rPr>
        <w:t>LME</w:t>
      </w:r>
      <w:r w:rsidRPr="00D755EA">
        <w:rPr>
          <w:rFonts w:ascii="微软雅黑" w:eastAsia="微软雅黑" w:hAnsi="微软雅黑" w:cs="微软雅黑" w:hint="eastAsia"/>
          <w:spacing w:val="12"/>
          <w:lang w:eastAsia="zh-CN"/>
        </w:rPr>
        <w:t>铜库存为</w:t>
      </w:r>
      <w:r w:rsidRPr="00D755EA">
        <w:rPr>
          <w:rFonts w:ascii="微软雅黑" w:eastAsia="微软雅黑" w:hAnsi="微软雅黑" w:cs="微软雅黑"/>
          <w:spacing w:val="12"/>
          <w:lang w:eastAsia="zh-CN"/>
        </w:rPr>
        <w:t>180050</w:t>
      </w:r>
      <w:r w:rsidRPr="00D755EA">
        <w:rPr>
          <w:rFonts w:ascii="微软雅黑" w:eastAsia="微软雅黑" w:hAnsi="微软雅黑" w:cs="微软雅黑" w:hint="eastAsia"/>
          <w:spacing w:val="12"/>
          <w:lang w:eastAsia="zh-CN"/>
        </w:rPr>
        <w:t>吨，环比</w:t>
      </w:r>
      <w:r w:rsidRPr="00D755EA">
        <w:rPr>
          <w:rFonts w:ascii="微软雅黑" w:eastAsia="微软雅黑" w:hAnsi="微软雅黑" w:cs="微软雅黑"/>
          <w:spacing w:val="12"/>
          <w:lang w:eastAsia="zh-CN"/>
        </w:rPr>
        <w:t>-75</w:t>
      </w:r>
      <w:r w:rsidRPr="00D755EA">
        <w:rPr>
          <w:rFonts w:ascii="微软雅黑" w:eastAsia="微软雅黑" w:hAnsi="微软雅黑" w:cs="微软雅黑" w:hint="eastAsia"/>
          <w:spacing w:val="12"/>
          <w:lang w:eastAsia="zh-CN"/>
        </w:rPr>
        <w:t>吨；</w:t>
      </w:r>
      <w:r w:rsidRPr="00D755EA">
        <w:rPr>
          <w:rFonts w:ascii="微软雅黑" w:eastAsia="微软雅黑" w:hAnsi="微软雅黑" w:cs="微软雅黑"/>
          <w:spacing w:val="12"/>
          <w:lang w:eastAsia="zh-CN"/>
        </w:rPr>
        <w:t>COMEX</w:t>
      </w:r>
      <w:r w:rsidRPr="00D755EA">
        <w:rPr>
          <w:rFonts w:ascii="微软雅黑" w:eastAsia="微软雅黑" w:hAnsi="微软雅黑" w:cs="微软雅黑" w:hint="eastAsia"/>
          <w:spacing w:val="12"/>
          <w:lang w:eastAsia="zh-CN"/>
        </w:rPr>
        <w:t>铜库存</w:t>
      </w:r>
      <w:r w:rsidRPr="00D755EA">
        <w:rPr>
          <w:rFonts w:ascii="微软雅黑" w:eastAsia="微软雅黑" w:hAnsi="微软雅黑" w:cs="微软雅黑"/>
          <w:spacing w:val="12"/>
          <w:lang w:eastAsia="zh-CN"/>
        </w:rPr>
        <w:t>8947</w:t>
      </w:r>
      <w:r w:rsidRPr="00D755EA">
        <w:rPr>
          <w:rFonts w:ascii="微软雅黑" w:eastAsia="微软雅黑" w:hAnsi="微软雅黑" w:cs="微软雅黑" w:hint="eastAsia"/>
          <w:spacing w:val="12"/>
          <w:lang w:eastAsia="zh-CN"/>
        </w:rPr>
        <w:t>短吨，环比</w:t>
      </w:r>
      <w:r w:rsidRPr="00D755EA">
        <w:rPr>
          <w:rFonts w:ascii="微软雅黑" w:eastAsia="微软雅黑" w:hAnsi="微软雅黑" w:cs="微软雅黑"/>
          <w:spacing w:val="12"/>
          <w:lang w:eastAsia="zh-CN"/>
        </w:rPr>
        <w:t>-99</w:t>
      </w:r>
      <w:r w:rsidRPr="00D755EA">
        <w:rPr>
          <w:rFonts w:ascii="微软雅黑" w:eastAsia="微软雅黑" w:hAnsi="微软雅黑" w:cs="微软雅黑" w:hint="eastAsia"/>
          <w:spacing w:val="12"/>
          <w:lang w:eastAsia="zh-CN"/>
        </w:rPr>
        <w:t>短吨；</w:t>
      </w:r>
      <w:r w:rsidRPr="00D755EA">
        <w:rPr>
          <w:rFonts w:ascii="微软雅黑" w:eastAsia="微软雅黑" w:hAnsi="微软雅黑" w:cs="微软雅黑"/>
          <w:spacing w:val="12"/>
          <w:lang w:eastAsia="zh-CN"/>
        </w:rPr>
        <w:t>SHFE</w:t>
      </w:r>
      <w:r w:rsidRPr="00D755EA">
        <w:rPr>
          <w:rFonts w:ascii="微软雅黑" w:eastAsia="微软雅黑" w:hAnsi="微软雅黑" w:cs="微软雅黑" w:hint="eastAsia"/>
          <w:spacing w:val="12"/>
          <w:lang w:eastAsia="zh-CN"/>
        </w:rPr>
        <w:t>每日仓单</w:t>
      </w:r>
      <w:r w:rsidRPr="00D755EA">
        <w:rPr>
          <w:rFonts w:ascii="微软雅黑" w:eastAsia="微软雅黑" w:hAnsi="微软雅黑" w:cs="微软雅黑"/>
          <w:spacing w:val="12"/>
          <w:lang w:eastAsia="zh-CN"/>
        </w:rPr>
        <w:t>251631</w:t>
      </w:r>
      <w:r w:rsidRPr="00D755EA">
        <w:rPr>
          <w:rFonts w:ascii="微软雅黑" w:eastAsia="微软雅黑" w:hAnsi="微软雅黑" w:cs="微软雅黑" w:hint="eastAsia"/>
          <w:spacing w:val="12"/>
          <w:lang w:eastAsia="zh-CN"/>
        </w:rPr>
        <w:t>吨，环比</w:t>
      </w:r>
      <w:r w:rsidRPr="00D755EA">
        <w:rPr>
          <w:rFonts w:ascii="微软雅黑" w:eastAsia="微软雅黑" w:hAnsi="微软雅黑" w:cs="微软雅黑"/>
          <w:spacing w:val="12"/>
          <w:lang w:eastAsia="zh-CN"/>
        </w:rPr>
        <w:t>+2008</w:t>
      </w:r>
      <w:r w:rsidRPr="00D755EA">
        <w:rPr>
          <w:rFonts w:ascii="微软雅黑" w:eastAsia="微软雅黑" w:hAnsi="微软雅黑" w:cs="微软雅黑" w:hint="eastAsia"/>
          <w:spacing w:val="12"/>
          <w:lang w:eastAsia="zh-CN"/>
        </w:rPr>
        <w:t>吨。美元指数跳空低开，随后快速拉升至日高，再有所回落，</w:t>
      </w:r>
      <w:proofErr w:type="gramStart"/>
      <w:r w:rsidRPr="00D755EA">
        <w:rPr>
          <w:rFonts w:ascii="微软雅黑" w:eastAsia="微软雅黑" w:hAnsi="微软雅黑" w:cs="微软雅黑" w:hint="eastAsia"/>
          <w:spacing w:val="12"/>
          <w:lang w:eastAsia="zh-CN"/>
        </w:rPr>
        <w:t>最终收跌</w:t>
      </w:r>
      <w:proofErr w:type="gramEnd"/>
      <w:r w:rsidRPr="00D755EA">
        <w:rPr>
          <w:rFonts w:ascii="微软雅黑" w:eastAsia="微软雅黑" w:hAnsi="微软雅黑" w:cs="微软雅黑"/>
          <w:spacing w:val="12"/>
          <w:lang w:eastAsia="zh-CN"/>
        </w:rPr>
        <w:t>0.03%</w:t>
      </w:r>
      <w:r w:rsidRPr="00D755EA">
        <w:rPr>
          <w:rFonts w:ascii="微软雅黑" w:eastAsia="微软雅黑" w:hAnsi="微软雅黑" w:cs="微软雅黑" w:hint="eastAsia"/>
          <w:spacing w:val="12"/>
          <w:lang w:eastAsia="zh-CN"/>
        </w:rPr>
        <w:t>，报</w:t>
      </w:r>
      <w:r w:rsidRPr="00D755EA">
        <w:rPr>
          <w:rFonts w:ascii="微软雅黑" w:eastAsia="微软雅黑" w:hAnsi="微软雅黑" w:cs="微软雅黑"/>
          <w:spacing w:val="12"/>
          <w:lang w:eastAsia="zh-CN"/>
        </w:rPr>
        <w:t>105.75</w:t>
      </w:r>
      <w:r w:rsidRPr="00D755EA">
        <w:rPr>
          <w:rFonts w:ascii="微软雅黑" w:eastAsia="微软雅黑" w:hAnsi="微软雅黑" w:cs="微软雅黑" w:hint="eastAsia"/>
          <w:spacing w:val="12"/>
          <w:lang w:eastAsia="zh-CN"/>
        </w:rPr>
        <w:t>。</w:t>
      </w:r>
      <w:proofErr w:type="gramStart"/>
      <w:r w:rsidRPr="00D755EA">
        <w:rPr>
          <w:rFonts w:ascii="微软雅黑" w:eastAsia="微软雅黑" w:hAnsi="微软雅黑" w:cs="微软雅黑"/>
          <w:spacing w:val="12"/>
          <w:lang w:eastAsia="zh-CN"/>
        </w:rPr>
        <w:t>10</w:t>
      </w:r>
      <w:r w:rsidRPr="00D755EA">
        <w:rPr>
          <w:rFonts w:ascii="微软雅黑" w:eastAsia="微软雅黑" w:hAnsi="微软雅黑" w:cs="微软雅黑" w:hint="eastAsia"/>
          <w:spacing w:val="12"/>
          <w:lang w:eastAsia="zh-CN"/>
        </w:rPr>
        <w:t>年期美债</w:t>
      </w:r>
      <w:proofErr w:type="gramEnd"/>
      <w:r w:rsidRPr="00D755EA">
        <w:rPr>
          <w:rFonts w:ascii="微软雅黑" w:eastAsia="微软雅黑" w:hAnsi="微软雅黑" w:cs="微软雅黑" w:hint="eastAsia"/>
          <w:spacing w:val="12"/>
          <w:lang w:eastAsia="zh-CN"/>
        </w:rPr>
        <w:t>收益率升至一个月新高</w:t>
      </w:r>
      <w:r w:rsidRPr="00D755EA">
        <w:rPr>
          <w:rFonts w:ascii="微软雅黑" w:eastAsia="微软雅黑" w:hAnsi="微软雅黑" w:cs="微软雅黑"/>
          <w:spacing w:val="12"/>
          <w:lang w:eastAsia="zh-CN"/>
        </w:rPr>
        <w:t xml:space="preserve"> </w:t>
      </w:r>
      <w:r w:rsidRPr="00D755EA">
        <w:rPr>
          <w:rFonts w:ascii="微软雅黑" w:eastAsia="微软雅黑" w:hAnsi="微软雅黑" w:cs="微软雅黑" w:hint="eastAsia"/>
          <w:spacing w:val="12"/>
          <w:lang w:eastAsia="zh-CN"/>
        </w:rPr>
        <w:t>，收报</w:t>
      </w:r>
      <w:r w:rsidRPr="00D755EA">
        <w:rPr>
          <w:rFonts w:ascii="微软雅黑" w:eastAsia="微软雅黑" w:hAnsi="微软雅黑" w:cs="微软雅黑"/>
          <w:spacing w:val="12"/>
          <w:lang w:eastAsia="zh-CN"/>
        </w:rPr>
        <w:t>4.467%</w:t>
      </w:r>
      <w:r w:rsidRPr="00D755EA">
        <w:rPr>
          <w:rFonts w:ascii="微软雅黑" w:eastAsia="微软雅黑" w:hAnsi="微软雅黑" w:cs="微软雅黑" w:hint="eastAsia"/>
          <w:spacing w:val="12"/>
          <w:lang w:eastAsia="zh-CN"/>
        </w:rPr>
        <w:t>。美国</w:t>
      </w:r>
      <w:r w:rsidRPr="00D755EA">
        <w:rPr>
          <w:rFonts w:ascii="微软雅黑" w:eastAsia="微软雅黑" w:hAnsi="微软雅黑" w:cs="微软雅黑"/>
          <w:spacing w:val="12"/>
          <w:lang w:eastAsia="zh-CN"/>
        </w:rPr>
        <w:t>30</w:t>
      </w:r>
      <w:r w:rsidRPr="00D755EA">
        <w:rPr>
          <w:rFonts w:ascii="微软雅黑" w:eastAsia="微软雅黑" w:hAnsi="微软雅黑" w:cs="微软雅黑" w:hint="eastAsia"/>
          <w:spacing w:val="12"/>
          <w:lang w:eastAsia="zh-CN"/>
        </w:rPr>
        <w:t>年期国债收益率涨至</w:t>
      </w:r>
      <w:r w:rsidRPr="00D755EA">
        <w:rPr>
          <w:rFonts w:ascii="微软雅黑" w:eastAsia="微软雅黑" w:hAnsi="微软雅黑" w:cs="微软雅黑"/>
          <w:spacing w:val="12"/>
          <w:lang w:eastAsia="zh-CN"/>
        </w:rPr>
        <w:t>6</w:t>
      </w:r>
      <w:r w:rsidRPr="00D755EA">
        <w:rPr>
          <w:rFonts w:ascii="微软雅黑" w:eastAsia="微软雅黑" w:hAnsi="微软雅黑" w:cs="微软雅黑" w:hint="eastAsia"/>
          <w:spacing w:val="12"/>
          <w:lang w:eastAsia="zh-CN"/>
        </w:rPr>
        <w:t>月</w:t>
      </w:r>
      <w:r w:rsidRPr="00D755EA">
        <w:rPr>
          <w:rFonts w:ascii="微软雅黑" w:eastAsia="微软雅黑" w:hAnsi="微软雅黑" w:cs="微软雅黑"/>
          <w:spacing w:val="12"/>
          <w:lang w:eastAsia="zh-CN"/>
        </w:rPr>
        <w:t>3</w:t>
      </w:r>
      <w:r w:rsidRPr="00D755EA">
        <w:rPr>
          <w:rFonts w:ascii="微软雅黑" w:eastAsia="微软雅黑" w:hAnsi="微软雅黑" w:cs="微软雅黑" w:hint="eastAsia"/>
          <w:spacing w:val="12"/>
          <w:lang w:eastAsia="zh-CN"/>
        </w:rPr>
        <w:t>日以来最高水平。操作上，建议</w:t>
      </w:r>
      <w:r w:rsidRPr="00D755EA">
        <w:rPr>
          <w:rFonts w:ascii="微软雅黑" w:eastAsia="微软雅黑" w:hAnsi="微软雅黑" w:cs="微软雅黑"/>
          <w:spacing w:val="12"/>
          <w:lang w:eastAsia="zh-CN"/>
        </w:rPr>
        <w:t>COMEX</w:t>
      </w:r>
      <w:r w:rsidRPr="00D755EA">
        <w:rPr>
          <w:rFonts w:ascii="微软雅黑" w:eastAsia="微软雅黑" w:hAnsi="微软雅黑" w:cs="微软雅黑" w:hint="eastAsia"/>
          <w:spacing w:val="12"/>
          <w:lang w:eastAsia="zh-CN"/>
        </w:rPr>
        <w:t>铜主力合约轻仓震荡交易，注意交易节奏及风险控制。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D755EA">
      <w:pPr>
        <w:spacing w:before="103" w:line="256" w:lineRule="auto"/>
        <w:ind w:right="743"/>
        <w:jc w:val="both"/>
      </w:pPr>
      <w:r>
        <w:rPr>
          <w:noProof/>
        </w:rPr>
        <w:drawing>
          <wp:inline distT="0" distB="0" distL="0" distR="0" wp14:anchorId="585A9A22" wp14:editId="26D7FD85">
            <wp:extent cx="6104389" cy="26384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8595" cy="2640243"/>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资料来源：同花顺、瑞达国际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黄金</w:t>
      </w:r>
    </w:p>
    <w:p w:rsidR="003812E8" w:rsidRPr="003812E8" w:rsidRDefault="003812E8" w:rsidP="003812E8">
      <w:pPr>
        <w:spacing w:before="103" w:line="256" w:lineRule="auto"/>
        <w:ind w:right="743" w:firstLineChars="200" w:firstLine="468"/>
        <w:jc w:val="both"/>
        <w:rPr>
          <w:rFonts w:ascii="微软雅黑" w:eastAsia="微软雅黑" w:hAnsi="微软雅黑" w:cs="微软雅黑"/>
          <w:spacing w:val="12"/>
          <w:lang w:eastAsia="zh-CN"/>
        </w:rPr>
      </w:pPr>
      <w:r w:rsidRPr="003812E8">
        <w:rPr>
          <w:rFonts w:ascii="微软雅黑" w:eastAsia="微软雅黑" w:hAnsi="微软雅黑" w:cs="微软雅黑" w:hint="eastAsia"/>
          <w:spacing w:val="12"/>
          <w:lang w:eastAsia="zh-CN"/>
        </w:rPr>
        <w:t>昨日欧洲央行行长拉加德表示，欧洲央行还没有足够的证据表明通胀威胁已经过去，这加剧了对欧洲央行官员本月将暂缓降息的预期，整体发言基调偏鹰，或给予欧元一定支撑。经济数据方面，美国</w:t>
      </w:r>
      <w:r w:rsidRPr="003812E8">
        <w:rPr>
          <w:rFonts w:ascii="微软雅黑" w:eastAsia="微软雅黑" w:hAnsi="微软雅黑" w:cs="微软雅黑"/>
          <w:spacing w:val="12"/>
          <w:lang w:eastAsia="zh-CN"/>
        </w:rPr>
        <w:t>6</w:t>
      </w:r>
      <w:r w:rsidRPr="003812E8">
        <w:rPr>
          <w:rFonts w:ascii="微软雅黑" w:eastAsia="微软雅黑" w:hAnsi="微软雅黑" w:cs="微软雅黑" w:hint="eastAsia"/>
          <w:spacing w:val="12"/>
          <w:lang w:eastAsia="zh-CN"/>
        </w:rPr>
        <w:t>月</w:t>
      </w:r>
      <w:r w:rsidRPr="003812E8">
        <w:rPr>
          <w:rFonts w:ascii="微软雅黑" w:eastAsia="微软雅黑" w:hAnsi="微软雅黑" w:cs="微软雅黑"/>
          <w:spacing w:val="12"/>
          <w:lang w:eastAsia="zh-CN"/>
        </w:rPr>
        <w:t>ISM</w:t>
      </w:r>
      <w:r w:rsidRPr="003812E8">
        <w:rPr>
          <w:rFonts w:ascii="微软雅黑" w:eastAsia="微软雅黑" w:hAnsi="微软雅黑" w:cs="微软雅黑" w:hint="eastAsia"/>
          <w:spacing w:val="12"/>
          <w:lang w:eastAsia="zh-CN"/>
        </w:rPr>
        <w:t>制造业</w:t>
      </w:r>
      <w:r w:rsidRPr="003812E8">
        <w:rPr>
          <w:rFonts w:ascii="微软雅黑" w:eastAsia="微软雅黑" w:hAnsi="微软雅黑" w:cs="微软雅黑"/>
          <w:spacing w:val="12"/>
          <w:lang w:eastAsia="zh-CN"/>
        </w:rPr>
        <w:t>PMI</w:t>
      </w:r>
      <w:r w:rsidRPr="003812E8">
        <w:rPr>
          <w:rFonts w:ascii="微软雅黑" w:eastAsia="微软雅黑" w:hAnsi="微软雅黑" w:cs="微软雅黑" w:hint="eastAsia"/>
          <w:spacing w:val="12"/>
          <w:lang w:eastAsia="zh-CN"/>
        </w:rPr>
        <w:t>录得</w:t>
      </w:r>
      <w:r w:rsidRPr="003812E8">
        <w:rPr>
          <w:rFonts w:ascii="微软雅黑" w:eastAsia="微软雅黑" w:hAnsi="微软雅黑" w:cs="微软雅黑"/>
          <w:spacing w:val="12"/>
          <w:lang w:eastAsia="zh-CN"/>
        </w:rPr>
        <w:t>48.5</w:t>
      </w:r>
      <w:r w:rsidRPr="003812E8">
        <w:rPr>
          <w:rFonts w:ascii="微软雅黑" w:eastAsia="微软雅黑" w:hAnsi="微软雅黑" w:cs="微软雅黑" w:hint="eastAsia"/>
          <w:spacing w:val="12"/>
          <w:lang w:eastAsia="zh-CN"/>
        </w:rPr>
        <w:t>，低于前值及预期并维持于萎缩区间，或侧面反映整体经济需求或有所回落。而欧元区制造业</w:t>
      </w:r>
      <w:r w:rsidRPr="003812E8">
        <w:rPr>
          <w:rFonts w:ascii="微软雅黑" w:eastAsia="微软雅黑" w:hAnsi="微软雅黑" w:cs="微软雅黑"/>
          <w:spacing w:val="12"/>
          <w:lang w:eastAsia="zh-CN"/>
        </w:rPr>
        <w:t>PMI</w:t>
      </w:r>
      <w:r w:rsidRPr="003812E8">
        <w:rPr>
          <w:rFonts w:ascii="微软雅黑" w:eastAsia="微软雅黑" w:hAnsi="微软雅黑" w:cs="微软雅黑" w:hint="eastAsia"/>
          <w:spacing w:val="12"/>
          <w:lang w:eastAsia="zh-CN"/>
        </w:rPr>
        <w:t>指数则持续萎缩，整体经济表现乏力或有利后继通胀水平持续下降。</w:t>
      </w:r>
    </w:p>
    <w:p w:rsidR="003812E8" w:rsidRPr="003812E8" w:rsidRDefault="003812E8" w:rsidP="003812E8">
      <w:pPr>
        <w:spacing w:before="103" w:line="256" w:lineRule="auto"/>
        <w:ind w:right="743" w:firstLineChars="200" w:firstLine="468"/>
        <w:jc w:val="both"/>
        <w:rPr>
          <w:rFonts w:ascii="微软雅黑" w:eastAsia="微软雅黑" w:hAnsi="微软雅黑" w:cs="微软雅黑"/>
          <w:spacing w:val="12"/>
          <w:lang w:eastAsia="zh-CN"/>
        </w:rPr>
      </w:pPr>
      <w:r w:rsidRPr="003812E8">
        <w:rPr>
          <w:rFonts w:ascii="微软雅黑" w:eastAsia="微软雅黑" w:hAnsi="微软雅黑" w:cs="微软雅黑" w:hint="eastAsia"/>
          <w:spacing w:val="12"/>
          <w:lang w:eastAsia="zh-CN"/>
        </w:rPr>
        <w:t>外盘持仓方面：截至</w:t>
      </w:r>
      <w:r w:rsidRPr="003812E8">
        <w:rPr>
          <w:rFonts w:ascii="微软雅黑" w:eastAsia="微软雅黑" w:hAnsi="微软雅黑" w:cs="微软雅黑"/>
          <w:spacing w:val="12"/>
          <w:lang w:eastAsia="zh-CN"/>
        </w:rPr>
        <w:t>7</w:t>
      </w:r>
      <w:r w:rsidRPr="003812E8">
        <w:rPr>
          <w:rFonts w:ascii="微软雅黑" w:eastAsia="微软雅黑" w:hAnsi="微软雅黑" w:cs="微软雅黑" w:hint="eastAsia"/>
          <w:spacing w:val="12"/>
          <w:lang w:eastAsia="zh-CN"/>
        </w:rPr>
        <w:t>月</w:t>
      </w:r>
      <w:r w:rsidRPr="003812E8">
        <w:rPr>
          <w:rFonts w:ascii="微软雅黑" w:eastAsia="微软雅黑" w:hAnsi="微软雅黑" w:cs="微软雅黑"/>
          <w:spacing w:val="12"/>
          <w:lang w:eastAsia="zh-CN"/>
        </w:rPr>
        <w:t>1</w:t>
      </w:r>
      <w:r w:rsidRPr="003812E8">
        <w:rPr>
          <w:rFonts w:ascii="微软雅黑" w:eastAsia="微软雅黑" w:hAnsi="微软雅黑" w:cs="微软雅黑" w:hint="eastAsia"/>
          <w:spacing w:val="12"/>
          <w:lang w:eastAsia="zh-CN"/>
        </w:rPr>
        <w:t>日，</w:t>
      </w:r>
      <w:r w:rsidRPr="003812E8">
        <w:rPr>
          <w:rFonts w:ascii="微软雅黑" w:eastAsia="微软雅黑" w:hAnsi="微软雅黑" w:cs="微软雅黑"/>
          <w:spacing w:val="12"/>
          <w:lang w:eastAsia="zh-CN"/>
        </w:rPr>
        <w:t>SPDR Gold Trust</w:t>
      </w:r>
      <w:r w:rsidRPr="003812E8">
        <w:rPr>
          <w:rFonts w:ascii="微软雅黑" w:eastAsia="微软雅黑" w:hAnsi="微软雅黑" w:cs="微软雅黑" w:hint="eastAsia"/>
          <w:spacing w:val="12"/>
          <w:lang w:eastAsia="zh-CN"/>
        </w:rPr>
        <w:t>黄金</w:t>
      </w:r>
      <w:r w:rsidRPr="003812E8">
        <w:rPr>
          <w:rFonts w:ascii="微软雅黑" w:eastAsia="微软雅黑" w:hAnsi="微软雅黑" w:cs="微软雅黑"/>
          <w:spacing w:val="12"/>
          <w:lang w:eastAsia="zh-CN"/>
        </w:rPr>
        <w:t>ETF</w:t>
      </w:r>
      <w:r w:rsidRPr="003812E8">
        <w:rPr>
          <w:rFonts w:ascii="微软雅黑" w:eastAsia="微软雅黑" w:hAnsi="微软雅黑" w:cs="微软雅黑" w:hint="eastAsia"/>
          <w:spacing w:val="12"/>
          <w:lang w:eastAsia="zh-CN"/>
        </w:rPr>
        <w:t>持仓量为</w:t>
      </w:r>
      <w:r w:rsidRPr="003812E8">
        <w:rPr>
          <w:rFonts w:ascii="微软雅黑" w:eastAsia="微软雅黑" w:hAnsi="微软雅黑" w:cs="微软雅黑"/>
          <w:spacing w:val="12"/>
          <w:lang w:eastAsia="zh-CN"/>
        </w:rPr>
        <w:t>827.61</w:t>
      </w:r>
      <w:r w:rsidRPr="003812E8">
        <w:rPr>
          <w:rFonts w:ascii="微软雅黑" w:eastAsia="微软雅黑" w:hAnsi="微软雅黑" w:cs="微软雅黑" w:hint="eastAsia"/>
          <w:spacing w:val="12"/>
          <w:lang w:eastAsia="zh-CN"/>
        </w:rPr>
        <w:t>吨，较上一交易日减少</w:t>
      </w:r>
      <w:r w:rsidRPr="003812E8">
        <w:rPr>
          <w:rFonts w:ascii="微软雅黑" w:eastAsia="微软雅黑" w:hAnsi="微软雅黑" w:cs="微软雅黑"/>
          <w:spacing w:val="12"/>
          <w:lang w:eastAsia="zh-CN"/>
        </w:rPr>
        <w:t>1.44</w:t>
      </w:r>
      <w:r w:rsidRPr="003812E8">
        <w:rPr>
          <w:rFonts w:ascii="微软雅黑" w:eastAsia="微软雅黑" w:hAnsi="微软雅黑" w:cs="微软雅黑" w:hint="eastAsia"/>
          <w:spacing w:val="12"/>
          <w:lang w:eastAsia="zh-CN"/>
        </w:rPr>
        <w:t>吨。</w:t>
      </w:r>
    </w:p>
    <w:p w:rsidR="00AE2365" w:rsidRPr="004A6D5F" w:rsidRDefault="003812E8" w:rsidP="003812E8">
      <w:pPr>
        <w:spacing w:before="103" w:line="256" w:lineRule="auto"/>
        <w:ind w:right="743" w:firstLineChars="200" w:firstLine="468"/>
        <w:jc w:val="both"/>
        <w:rPr>
          <w:rFonts w:ascii="微软雅黑" w:eastAsia="微软雅黑" w:hAnsi="微软雅黑" w:cs="微软雅黑"/>
          <w:spacing w:val="12"/>
          <w:lang w:eastAsia="zh-CN"/>
        </w:rPr>
      </w:pPr>
      <w:r w:rsidRPr="003812E8">
        <w:rPr>
          <w:rFonts w:ascii="微软雅黑" w:eastAsia="微软雅黑" w:hAnsi="微软雅黑" w:cs="微软雅黑" w:hint="eastAsia"/>
          <w:spacing w:val="12"/>
          <w:lang w:eastAsia="zh-CN"/>
        </w:rPr>
        <w:t>往后看，短期内贵金属在经济走弱及地缘不确定性尚存的情况下或持续得到避险需求支撑。操作上建议，日内观望为主，请投资者注意风险控制。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 xml:space="preserve">图6：COMEX黄金日线走势图  </w:t>
      </w:r>
    </w:p>
    <w:p w:rsidR="00AE2365" w:rsidRDefault="003812E8">
      <w:pPr>
        <w:spacing w:before="103" w:line="256" w:lineRule="auto"/>
        <w:ind w:right="743"/>
        <w:jc w:val="both"/>
      </w:pPr>
      <w:r w:rsidRPr="003812E8">
        <w:lastRenderedPageBreak/>
        <w:drawing>
          <wp:inline distT="0" distB="0" distL="0" distR="0" wp14:anchorId="7EF56423" wp14:editId="219B2368">
            <wp:extent cx="6076007" cy="2028825"/>
            <wp:effectExtent l="0" t="0" r="1270" b="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7">
                      <a:clrChange>
                        <a:clrFrom>
                          <a:srgbClr val="13161A"/>
                        </a:clrFrom>
                        <a:clrTo>
                          <a:srgbClr val="13161A">
                            <a:alpha val="0"/>
                          </a:srgbClr>
                        </a:clrTo>
                      </a:clrChange>
                    </a:blip>
                    <a:stretch>
                      <a:fillRect/>
                    </a:stretch>
                  </pic:blipFill>
                  <pic:spPr>
                    <a:xfrm>
                      <a:off x="0" y="0"/>
                      <a:ext cx="6101480" cy="2037331"/>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bookmarkStart w:id="0" w:name="_GoBack"/>
      <w:bookmarkEnd w:id="0"/>
    </w:p>
    <w:p w:rsidR="00A63882" w:rsidRDefault="00A63882">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原油</w:t>
      </w:r>
    </w:p>
    <w:p w:rsidR="00AE2365" w:rsidRPr="00D755EA" w:rsidRDefault="00D755EA" w:rsidP="00D755EA">
      <w:pPr>
        <w:spacing w:before="103" w:line="256" w:lineRule="auto"/>
        <w:ind w:right="743" w:firstLineChars="200" w:firstLine="468"/>
        <w:jc w:val="both"/>
        <w:rPr>
          <w:rFonts w:ascii="微软雅黑" w:eastAsia="微软雅黑" w:hAnsi="微软雅黑" w:cs="微软雅黑" w:hint="eastAsia"/>
          <w:spacing w:val="12"/>
          <w:lang w:eastAsia="zh-CN"/>
        </w:rPr>
      </w:pPr>
      <w:r w:rsidRPr="00D755EA">
        <w:rPr>
          <w:rFonts w:ascii="微软雅黑" w:eastAsia="微软雅黑" w:hAnsi="微软雅黑" w:cs="微软雅黑" w:hint="eastAsia"/>
          <w:spacing w:val="12"/>
          <w:lang w:eastAsia="zh-CN"/>
        </w:rPr>
        <w:t>国际原油市场上涨，布伦</w:t>
      </w:r>
      <w:proofErr w:type="gramStart"/>
      <w:r w:rsidRPr="00D755EA">
        <w:rPr>
          <w:rFonts w:ascii="微软雅黑" w:eastAsia="微软雅黑" w:hAnsi="微软雅黑" w:cs="微软雅黑" w:hint="eastAsia"/>
          <w:spacing w:val="12"/>
          <w:lang w:eastAsia="zh-CN"/>
        </w:rPr>
        <w:t>特</w:t>
      </w:r>
      <w:proofErr w:type="gramEnd"/>
      <w:r w:rsidRPr="00D755EA">
        <w:rPr>
          <w:rFonts w:ascii="微软雅黑" w:eastAsia="微软雅黑" w:hAnsi="微软雅黑" w:cs="微软雅黑" w:hint="eastAsia"/>
          <w:spacing w:val="12"/>
          <w:lang w:eastAsia="zh-CN"/>
        </w:rPr>
        <w:t>原油9月期货合约收盘价报86.6美元/桶，涨幅1.9%；美国WTI原油8月期货合约收盘价报83.38元/桶，涨幅2.3%。美国5月PCE物价指数符合预期，市场增加对美联储降息押注，而美联储官员言论仍较鹰派，美元指数小幅回落。欧佩克联盟部长级会议同意将自愿减产措施延长至9月底，将集体性减产措施延长至2025年结束；乌克兰频繁袭击俄罗斯能源设施，以色列与黎巴嫩真主党冲突升级，地缘局势动荡加剧供应风险；调查预计美国原油及成品油库存减少，市场预期北半球夏季驾车季节需求将上升，短线原油期价呈现宽幅震荡。技术上，SC2408合约考验10日均线支撑，上方测试640区域压力，短线呈现震荡回升走势。操作上，建议短线交易为主。</w:t>
      </w:r>
    </w:p>
    <w:p w:rsidR="00AE2365" w:rsidRDefault="00996DB6">
      <w:pPr>
        <w:spacing w:before="103" w:line="256" w:lineRule="auto"/>
        <w:ind w:right="743"/>
        <w:jc w:val="both"/>
        <w:rPr>
          <w:lang w:eastAsia="zh-CN"/>
        </w:rPr>
      </w:pPr>
      <w:r>
        <w:rPr>
          <w:rFonts w:ascii="微软雅黑" w:eastAsia="微软雅黑" w:hAnsi="微软雅黑" w:cs="微软雅黑" w:hint="eastAsia"/>
          <w:spacing w:val="7"/>
          <w:lang w:eastAsia="zh-CN"/>
        </w:rPr>
        <w:t>图7：原油（WTI）走势图</w:t>
      </w:r>
    </w:p>
    <w:p w:rsidR="00AE2365" w:rsidRDefault="00D755EA">
      <w:pPr>
        <w:spacing w:before="103" w:line="256" w:lineRule="auto"/>
        <w:ind w:right="743"/>
        <w:jc w:val="both"/>
      </w:pPr>
      <w:r>
        <w:rPr>
          <w:noProof/>
        </w:rPr>
        <w:drawing>
          <wp:inline distT="0" distB="0" distL="0" distR="0" wp14:anchorId="53F60AA8" wp14:editId="2103A653">
            <wp:extent cx="6134100" cy="3364671"/>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7998" cy="3377780"/>
                    </a:xfrm>
                    <a:prstGeom prst="rect">
                      <a:avLst/>
                    </a:prstGeom>
                  </pic:spPr>
                </pic:pic>
              </a:graphicData>
            </a:graphic>
          </wp:inline>
        </w:drawing>
      </w:r>
    </w:p>
    <w:p w:rsidR="006C5C56"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DE665D" w:rsidRPr="005C2240" w:rsidRDefault="00DE665D" w:rsidP="00DE665D">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lastRenderedPageBreak/>
        <w:t>ICE</w:t>
      </w:r>
      <w:bookmarkStart w:id="1" w:name="OLE_LINK3"/>
      <w:bookmarkStart w:id="2" w:name="OLE_LINK4"/>
      <w:r w:rsidRPr="005C2240">
        <w:rPr>
          <w:rFonts w:ascii="微软雅黑" w:eastAsia="微软雅黑" w:hAnsi="微软雅黑" w:cs="微软雅黑" w:hint="eastAsia"/>
          <w:b/>
          <w:bCs/>
          <w:spacing w:val="12"/>
          <w:lang w:eastAsia="zh-CN"/>
        </w:rPr>
        <w:t>棉花</w:t>
      </w:r>
    </w:p>
    <w:bookmarkEnd w:id="1"/>
    <w:bookmarkEnd w:id="2"/>
    <w:p w:rsidR="00DE665D" w:rsidRPr="005C2240" w:rsidRDefault="00D81F46" w:rsidP="00D81F46">
      <w:pPr>
        <w:spacing w:before="103" w:line="256" w:lineRule="auto"/>
        <w:ind w:right="743" w:firstLineChars="200" w:firstLine="468"/>
        <w:jc w:val="both"/>
        <w:rPr>
          <w:rFonts w:ascii="微软雅黑" w:eastAsia="微软雅黑" w:hAnsi="微软雅黑" w:cs="微软雅黑"/>
          <w:spacing w:val="12"/>
          <w:lang w:eastAsia="zh-CN"/>
        </w:rPr>
      </w:pPr>
      <w:r w:rsidRPr="00D81F46">
        <w:rPr>
          <w:rFonts w:ascii="微软雅黑" w:eastAsia="微软雅黑" w:hAnsi="微软雅黑" w:cs="微软雅黑" w:hint="eastAsia"/>
          <w:spacing w:val="12"/>
          <w:lang w:eastAsia="zh-CN"/>
        </w:rPr>
        <w:t>洲际交易所</w:t>
      </w:r>
      <w:r w:rsidRPr="00D81F46">
        <w:rPr>
          <w:rFonts w:ascii="微软雅黑" w:eastAsia="微软雅黑" w:hAnsi="微软雅黑" w:cs="微软雅黑"/>
          <w:spacing w:val="12"/>
          <w:lang w:eastAsia="zh-CN"/>
        </w:rPr>
        <w:t>(ICE)</w:t>
      </w:r>
      <w:r w:rsidRPr="00D81F46">
        <w:rPr>
          <w:rFonts w:ascii="微软雅黑" w:eastAsia="微软雅黑" w:hAnsi="微软雅黑" w:cs="微软雅黑" w:hint="eastAsia"/>
          <w:spacing w:val="12"/>
          <w:lang w:eastAsia="zh-CN"/>
        </w:rPr>
        <w:t>棉花期货周一收高，因交易商在独立日假日前回补空头头寸。交投最活跃的</w:t>
      </w:r>
      <w:r w:rsidRPr="00D81F46">
        <w:rPr>
          <w:rFonts w:ascii="微软雅黑" w:eastAsia="微软雅黑" w:hAnsi="微软雅黑" w:cs="微软雅黑"/>
          <w:spacing w:val="12"/>
          <w:lang w:eastAsia="zh-CN"/>
        </w:rPr>
        <w:t>ICE 12</w:t>
      </w:r>
      <w:r w:rsidRPr="00D81F46">
        <w:rPr>
          <w:rFonts w:ascii="微软雅黑" w:eastAsia="微软雅黑" w:hAnsi="微软雅黑" w:cs="微软雅黑" w:hint="eastAsia"/>
          <w:spacing w:val="12"/>
          <w:lang w:eastAsia="zh-CN"/>
        </w:rPr>
        <w:t>月</w:t>
      </w:r>
      <w:proofErr w:type="gramStart"/>
      <w:r w:rsidRPr="00D81F46">
        <w:rPr>
          <w:rFonts w:ascii="微软雅黑" w:eastAsia="微软雅黑" w:hAnsi="微软雅黑" w:cs="微软雅黑" w:hint="eastAsia"/>
          <w:spacing w:val="12"/>
          <w:lang w:eastAsia="zh-CN"/>
        </w:rPr>
        <w:t>期棉收</w:t>
      </w:r>
      <w:proofErr w:type="gramEnd"/>
      <w:r w:rsidRPr="00D81F46">
        <w:rPr>
          <w:rFonts w:ascii="微软雅黑" w:eastAsia="微软雅黑" w:hAnsi="微软雅黑" w:cs="微软雅黑" w:hint="eastAsia"/>
          <w:spacing w:val="12"/>
          <w:lang w:eastAsia="zh-CN"/>
        </w:rPr>
        <w:t>涨</w:t>
      </w:r>
      <w:r w:rsidRPr="00D81F46">
        <w:rPr>
          <w:rFonts w:ascii="微软雅黑" w:eastAsia="微软雅黑" w:hAnsi="微软雅黑" w:cs="微软雅黑"/>
          <w:spacing w:val="12"/>
          <w:lang w:eastAsia="zh-CN"/>
        </w:rPr>
        <w:t>0.41</w:t>
      </w:r>
      <w:r w:rsidRPr="00D81F46">
        <w:rPr>
          <w:rFonts w:ascii="微软雅黑" w:eastAsia="微软雅黑" w:hAnsi="微软雅黑" w:cs="微软雅黑" w:hint="eastAsia"/>
          <w:spacing w:val="12"/>
          <w:lang w:eastAsia="zh-CN"/>
        </w:rPr>
        <w:t>美分或</w:t>
      </w:r>
      <w:r w:rsidRPr="00D81F46">
        <w:rPr>
          <w:rFonts w:ascii="微软雅黑" w:eastAsia="微软雅黑" w:hAnsi="微软雅黑" w:cs="微软雅黑"/>
          <w:spacing w:val="12"/>
          <w:lang w:eastAsia="zh-CN"/>
        </w:rPr>
        <w:t>0.56%</w:t>
      </w:r>
      <w:r w:rsidRPr="00D81F46">
        <w:rPr>
          <w:rFonts w:ascii="微软雅黑" w:eastAsia="微软雅黑" w:hAnsi="微软雅黑" w:cs="微软雅黑" w:hint="eastAsia"/>
          <w:spacing w:val="12"/>
          <w:lang w:eastAsia="zh-CN"/>
        </w:rPr>
        <w:t>，</w:t>
      </w:r>
      <w:proofErr w:type="gramStart"/>
      <w:r w:rsidRPr="00D81F46">
        <w:rPr>
          <w:rFonts w:ascii="微软雅黑" w:eastAsia="微软雅黑" w:hAnsi="微软雅黑" w:cs="微软雅黑" w:hint="eastAsia"/>
          <w:spacing w:val="12"/>
          <w:lang w:eastAsia="zh-CN"/>
        </w:rPr>
        <w:t>结算价报</w:t>
      </w:r>
      <w:proofErr w:type="gramEnd"/>
      <w:r w:rsidRPr="00D81F46">
        <w:rPr>
          <w:rFonts w:ascii="微软雅黑" w:eastAsia="微软雅黑" w:hAnsi="微软雅黑" w:cs="微软雅黑"/>
          <w:spacing w:val="12"/>
          <w:lang w:eastAsia="zh-CN"/>
        </w:rPr>
        <w:t>73.10</w:t>
      </w:r>
      <w:r w:rsidRPr="00D81F46">
        <w:rPr>
          <w:rFonts w:ascii="微软雅黑" w:eastAsia="微软雅黑" w:hAnsi="微软雅黑" w:cs="微软雅黑" w:hint="eastAsia"/>
          <w:spacing w:val="12"/>
          <w:lang w:eastAsia="zh-CN"/>
        </w:rPr>
        <w:t>美分</w:t>
      </w:r>
      <w:r w:rsidRPr="00D81F46">
        <w:rPr>
          <w:rFonts w:ascii="微软雅黑" w:eastAsia="微软雅黑" w:hAnsi="微软雅黑" w:cs="微软雅黑"/>
          <w:spacing w:val="12"/>
          <w:lang w:eastAsia="zh-CN"/>
        </w:rPr>
        <w:t>/</w:t>
      </w:r>
      <w:r w:rsidRPr="00D81F46">
        <w:rPr>
          <w:rFonts w:ascii="微软雅黑" w:eastAsia="微软雅黑" w:hAnsi="微软雅黑" w:cs="微软雅黑" w:hint="eastAsia"/>
          <w:spacing w:val="12"/>
          <w:lang w:eastAsia="zh-CN"/>
        </w:rPr>
        <w:t>磅。据美国农业部</w:t>
      </w:r>
      <w:r w:rsidRPr="00D81F46">
        <w:rPr>
          <w:rFonts w:ascii="微软雅黑" w:eastAsia="微软雅黑" w:hAnsi="微软雅黑" w:cs="微软雅黑"/>
          <w:spacing w:val="12"/>
          <w:lang w:eastAsia="zh-CN"/>
        </w:rPr>
        <w:t>(USDA)</w:t>
      </w:r>
      <w:r w:rsidRPr="00D81F46">
        <w:rPr>
          <w:rFonts w:ascii="微软雅黑" w:eastAsia="微软雅黑" w:hAnsi="微软雅黑" w:cs="微软雅黑" w:hint="eastAsia"/>
          <w:spacing w:val="12"/>
          <w:lang w:eastAsia="zh-CN"/>
        </w:rPr>
        <w:t>报告显示，</w:t>
      </w:r>
      <w:r w:rsidRPr="00D81F46">
        <w:rPr>
          <w:rFonts w:ascii="微软雅黑" w:eastAsia="微软雅黑" w:hAnsi="微软雅黑" w:cs="微软雅黑"/>
          <w:spacing w:val="12"/>
          <w:lang w:eastAsia="zh-CN"/>
        </w:rPr>
        <w:t>2024</w:t>
      </w:r>
      <w:r w:rsidRPr="00D81F46">
        <w:rPr>
          <w:rFonts w:ascii="微软雅黑" w:eastAsia="微软雅黑" w:hAnsi="微软雅黑" w:cs="微软雅黑" w:hint="eastAsia"/>
          <w:spacing w:val="12"/>
          <w:lang w:eastAsia="zh-CN"/>
        </w:rPr>
        <w:t>年</w:t>
      </w:r>
      <w:r w:rsidRPr="00D81F46">
        <w:rPr>
          <w:rFonts w:ascii="微软雅黑" w:eastAsia="微软雅黑" w:hAnsi="微软雅黑" w:cs="微软雅黑"/>
          <w:spacing w:val="12"/>
          <w:lang w:eastAsia="zh-CN"/>
        </w:rPr>
        <w:t>6</w:t>
      </w:r>
      <w:r w:rsidRPr="00D81F46">
        <w:rPr>
          <w:rFonts w:ascii="微软雅黑" w:eastAsia="微软雅黑" w:hAnsi="微软雅黑" w:cs="微软雅黑" w:hint="eastAsia"/>
          <w:spacing w:val="12"/>
          <w:lang w:eastAsia="zh-CN"/>
        </w:rPr>
        <w:t>月</w:t>
      </w:r>
      <w:r w:rsidRPr="00D81F46">
        <w:rPr>
          <w:rFonts w:ascii="微软雅黑" w:eastAsia="微软雅黑" w:hAnsi="微软雅黑" w:cs="微软雅黑"/>
          <w:spacing w:val="12"/>
          <w:lang w:eastAsia="zh-CN"/>
        </w:rPr>
        <w:t>14-20</w:t>
      </w:r>
      <w:r w:rsidRPr="00D81F46">
        <w:rPr>
          <w:rFonts w:ascii="微软雅黑" w:eastAsia="微软雅黑" w:hAnsi="微软雅黑" w:cs="微软雅黑" w:hint="eastAsia"/>
          <w:spacing w:val="12"/>
          <w:lang w:eastAsia="zh-CN"/>
        </w:rPr>
        <w:t>日，</w:t>
      </w:r>
      <w:r w:rsidRPr="00D81F46">
        <w:rPr>
          <w:rFonts w:ascii="微软雅黑" w:eastAsia="微软雅黑" w:hAnsi="微软雅黑" w:cs="微软雅黑"/>
          <w:spacing w:val="12"/>
          <w:lang w:eastAsia="zh-CN"/>
        </w:rPr>
        <w:t>2023/24</w:t>
      </w:r>
      <w:r w:rsidRPr="00D81F46">
        <w:rPr>
          <w:rFonts w:ascii="微软雅黑" w:eastAsia="微软雅黑" w:hAnsi="微软雅黑" w:cs="微软雅黑" w:hint="eastAsia"/>
          <w:spacing w:val="12"/>
          <w:lang w:eastAsia="zh-CN"/>
        </w:rPr>
        <w:t>年度美国陆地棉出口签约量</w:t>
      </w:r>
      <w:r w:rsidRPr="00D81F46">
        <w:rPr>
          <w:rFonts w:ascii="微软雅黑" w:eastAsia="微软雅黑" w:hAnsi="微软雅黑" w:cs="微软雅黑"/>
          <w:spacing w:val="12"/>
          <w:lang w:eastAsia="zh-CN"/>
        </w:rPr>
        <w:t>20566</w:t>
      </w:r>
      <w:r w:rsidRPr="00D81F46">
        <w:rPr>
          <w:rFonts w:ascii="微软雅黑" w:eastAsia="微软雅黑" w:hAnsi="微软雅黑" w:cs="微软雅黑" w:hint="eastAsia"/>
          <w:spacing w:val="12"/>
          <w:lang w:eastAsia="zh-CN"/>
        </w:rPr>
        <w:t>吨，较前周下降</w:t>
      </w:r>
      <w:r w:rsidRPr="00D81F46">
        <w:rPr>
          <w:rFonts w:ascii="微软雅黑" w:eastAsia="微软雅黑" w:hAnsi="微软雅黑" w:cs="微软雅黑"/>
          <w:spacing w:val="12"/>
          <w:lang w:eastAsia="zh-CN"/>
        </w:rPr>
        <w:t>52%</w:t>
      </w:r>
      <w:r w:rsidRPr="00D81F46">
        <w:rPr>
          <w:rFonts w:ascii="微软雅黑" w:eastAsia="微软雅黑" w:hAnsi="微软雅黑" w:cs="微软雅黑" w:hint="eastAsia"/>
          <w:spacing w:val="12"/>
          <w:lang w:eastAsia="zh-CN"/>
        </w:rPr>
        <w:t>，较前</w:t>
      </w:r>
      <w:r w:rsidRPr="00D81F46">
        <w:rPr>
          <w:rFonts w:ascii="微软雅黑" w:eastAsia="微软雅黑" w:hAnsi="微软雅黑" w:cs="微软雅黑"/>
          <w:spacing w:val="12"/>
          <w:lang w:eastAsia="zh-CN"/>
        </w:rPr>
        <w:t>4</w:t>
      </w:r>
      <w:r w:rsidRPr="00D81F46">
        <w:rPr>
          <w:rFonts w:ascii="微软雅黑" w:eastAsia="微软雅黑" w:hAnsi="微软雅黑" w:cs="微软雅黑" w:hint="eastAsia"/>
          <w:spacing w:val="12"/>
          <w:lang w:eastAsia="zh-CN"/>
        </w:rPr>
        <w:t>周平均水平下降</w:t>
      </w:r>
      <w:r w:rsidRPr="00D81F46">
        <w:rPr>
          <w:rFonts w:ascii="微软雅黑" w:eastAsia="微软雅黑" w:hAnsi="微软雅黑" w:cs="微软雅黑"/>
          <w:spacing w:val="12"/>
          <w:lang w:eastAsia="zh-CN"/>
        </w:rPr>
        <w:t>50%</w:t>
      </w:r>
      <w:r w:rsidRPr="00D81F46">
        <w:rPr>
          <w:rFonts w:ascii="微软雅黑" w:eastAsia="微软雅黑" w:hAnsi="微软雅黑" w:cs="微软雅黑" w:hint="eastAsia"/>
          <w:spacing w:val="12"/>
          <w:lang w:eastAsia="zh-CN"/>
        </w:rPr>
        <w:t>；</w:t>
      </w:r>
      <w:r w:rsidRPr="00D81F46">
        <w:rPr>
          <w:rFonts w:ascii="微软雅黑" w:eastAsia="微软雅黑" w:hAnsi="微软雅黑" w:cs="微软雅黑"/>
          <w:spacing w:val="12"/>
          <w:lang w:eastAsia="zh-CN"/>
        </w:rPr>
        <w:t>2023/24</w:t>
      </w:r>
      <w:r w:rsidRPr="00D81F46">
        <w:rPr>
          <w:rFonts w:ascii="微软雅黑" w:eastAsia="微软雅黑" w:hAnsi="微软雅黑" w:cs="微软雅黑" w:hint="eastAsia"/>
          <w:spacing w:val="12"/>
          <w:lang w:eastAsia="zh-CN"/>
        </w:rPr>
        <w:t>年度美国陆地棉出口装运量</w:t>
      </w:r>
      <w:r w:rsidRPr="00D81F46">
        <w:rPr>
          <w:rFonts w:ascii="微软雅黑" w:eastAsia="微软雅黑" w:hAnsi="微软雅黑" w:cs="微软雅黑"/>
          <w:spacing w:val="12"/>
          <w:lang w:eastAsia="zh-CN"/>
        </w:rPr>
        <w:t>32007</w:t>
      </w:r>
      <w:r w:rsidRPr="00D81F46">
        <w:rPr>
          <w:rFonts w:ascii="微软雅黑" w:eastAsia="微软雅黑" w:hAnsi="微软雅黑" w:cs="微软雅黑" w:hint="eastAsia"/>
          <w:spacing w:val="12"/>
          <w:lang w:eastAsia="zh-CN"/>
        </w:rPr>
        <w:t>吨，较前周下降</w:t>
      </w:r>
      <w:r w:rsidRPr="00D81F46">
        <w:rPr>
          <w:rFonts w:ascii="微软雅黑" w:eastAsia="微软雅黑" w:hAnsi="微软雅黑" w:cs="微软雅黑"/>
          <w:spacing w:val="12"/>
          <w:lang w:eastAsia="zh-CN"/>
        </w:rPr>
        <w:t>29%</w:t>
      </w:r>
      <w:r w:rsidRPr="00D81F46">
        <w:rPr>
          <w:rFonts w:ascii="微软雅黑" w:eastAsia="微软雅黑" w:hAnsi="微软雅黑" w:cs="微软雅黑" w:hint="eastAsia"/>
          <w:spacing w:val="12"/>
          <w:lang w:eastAsia="zh-CN"/>
        </w:rPr>
        <w:t>，较前</w:t>
      </w:r>
      <w:r w:rsidRPr="00D81F46">
        <w:rPr>
          <w:rFonts w:ascii="微软雅黑" w:eastAsia="微软雅黑" w:hAnsi="微软雅黑" w:cs="微软雅黑"/>
          <w:spacing w:val="12"/>
          <w:lang w:eastAsia="zh-CN"/>
        </w:rPr>
        <w:t>4</w:t>
      </w:r>
      <w:r w:rsidRPr="00D81F46">
        <w:rPr>
          <w:rFonts w:ascii="微软雅黑" w:eastAsia="微软雅黑" w:hAnsi="微软雅黑" w:cs="微软雅黑" w:hint="eastAsia"/>
          <w:spacing w:val="12"/>
          <w:lang w:eastAsia="zh-CN"/>
        </w:rPr>
        <w:t>周平均水平下降</w:t>
      </w:r>
      <w:r w:rsidRPr="00D81F46">
        <w:rPr>
          <w:rFonts w:ascii="微软雅黑" w:eastAsia="微软雅黑" w:hAnsi="微软雅黑" w:cs="微软雅黑"/>
          <w:spacing w:val="12"/>
          <w:lang w:eastAsia="zh-CN"/>
        </w:rPr>
        <w:t>21%</w:t>
      </w:r>
      <w:r w:rsidRPr="00D81F46">
        <w:rPr>
          <w:rFonts w:ascii="微软雅黑" w:eastAsia="微软雅黑" w:hAnsi="微软雅黑" w:cs="微软雅黑" w:hint="eastAsia"/>
          <w:spacing w:val="12"/>
          <w:lang w:eastAsia="zh-CN"/>
        </w:rPr>
        <w:t>。当周美国棉花出口签约及装运均减少，出口数据相对疲弱，利空棉市。美</w:t>
      </w:r>
      <w:proofErr w:type="gramStart"/>
      <w:r w:rsidRPr="00D81F46">
        <w:rPr>
          <w:rFonts w:ascii="微软雅黑" w:eastAsia="微软雅黑" w:hAnsi="微软雅黑" w:cs="微软雅黑" w:hint="eastAsia"/>
          <w:spacing w:val="12"/>
          <w:lang w:eastAsia="zh-CN"/>
        </w:rPr>
        <w:t>棉主力</w:t>
      </w:r>
      <w:proofErr w:type="gramEnd"/>
      <w:r w:rsidRPr="00D81F46">
        <w:rPr>
          <w:rFonts w:ascii="微软雅黑" w:eastAsia="微软雅黑" w:hAnsi="微软雅黑" w:cs="微软雅黑" w:hint="eastAsia"/>
          <w:spacing w:val="12"/>
          <w:lang w:eastAsia="zh-CN"/>
        </w:rPr>
        <w:t>价格关注上方压力</w:t>
      </w:r>
      <w:r w:rsidRPr="00D81F46">
        <w:rPr>
          <w:rFonts w:ascii="微软雅黑" w:eastAsia="微软雅黑" w:hAnsi="微软雅黑" w:cs="微软雅黑"/>
          <w:spacing w:val="12"/>
          <w:lang w:eastAsia="zh-CN"/>
        </w:rPr>
        <w:t>80.0</w:t>
      </w:r>
      <w:r w:rsidRPr="00D81F46">
        <w:rPr>
          <w:rFonts w:ascii="微软雅黑" w:eastAsia="微软雅黑" w:hAnsi="微软雅黑" w:cs="微软雅黑" w:hint="eastAsia"/>
          <w:spacing w:val="12"/>
          <w:lang w:eastAsia="zh-CN"/>
        </w:rPr>
        <w:t>美分</w:t>
      </w:r>
      <w:r w:rsidRPr="00D81F46">
        <w:rPr>
          <w:rFonts w:ascii="微软雅黑" w:eastAsia="微软雅黑" w:hAnsi="微软雅黑" w:cs="微软雅黑"/>
          <w:spacing w:val="12"/>
          <w:lang w:eastAsia="zh-CN"/>
        </w:rPr>
        <w:t>/</w:t>
      </w:r>
      <w:r w:rsidRPr="00D81F46">
        <w:rPr>
          <w:rFonts w:ascii="微软雅黑" w:eastAsia="微软雅黑" w:hAnsi="微软雅黑" w:cs="微软雅黑" w:hint="eastAsia"/>
          <w:spacing w:val="12"/>
          <w:lang w:eastAsia="zh-CN"/>
        </w:rPr>
        <w:t>磅，下方支撑</w:t>
      </w:r>
      <w:r w:rsidRPr="00D81F46">
        <w:rPr>
          <w:rFonts w:ascii="微软雅黑" w:eastAsia="微软雅黑" w:hAnsi="微软雅黑" w:cs="微软雅黑"/>
          <w:spacing w:val="12"/>
          <w:lang w:eastAsia="zh-CN"/>
        </w:rPr>
        <w:t>66.0</w:t>
      </w:r>
      <w:r w:rsidRPr="00D81F46">
        <w:rPr>
          <w:rFonts w:ascii="微软雅黑" w:eastAsia="微软雅黑" w:hAnsi="微软雅黑" w:cs="微软雅黑" w:hint="eastAsia"/>
          <w:spacing w:val="12"/>
          <w:lang w:eastAsia="zh-CN"/>
        </w:rPr>
        <w:t>美分</w:t>
      </w:r>
      <w:r w:rsidRPr="00D81F46">
        <w:rPr>
          <w:rFonts w:ascii="微软雅黑" w:eastAsia="微软雅黑" w:hAnsi="微软雅黑" w:cs="微软雅黑"/>
          <w:spacing w:val="12"/>
          <w:lang w:eastAsia="zh-CN"/>
        </w:rPr>
        <w:t>/</w:t>
      </w:r>
      <w:r w:rsidRPr="00D81F46">
        <w:rPr>
          <w:rFonts w:ascii="微软雅黑" w:eastAsia="微软雅黑" w:hAnsi="微软雅黑" w:cs="微软雅黑" w:hint="eastAsia"/>
          <w:spacing w:val="12"/>
          <w:lang w:eastAsia="zh-CN"/>
        </w:rPr>
        <w:t>磅。建议</w:t>
      </w:r>
      <w:r w:rsidRPr="00D81F46">
        <w:rPr>
          <w:rFonts w:ascii="微软雅黑" w:eastAsia="微软雅黑" w:hAnsi="微软雅黑" w:cs="微软雅黑"/>
          <w:spacing w:val="12"/>
          <w:lang w:eastAsia="zh-CN"/>
        </w:rPr>
        <w:t>12</w:t>
      </w:r>
      <w:r w:rsidRPr="00D81F46">
        <w:rPr>
          <w:rFonts w:ascii="微软雅黑" w:eastAsia="微软雅黑" w:hAnsi="微软雅黑" w:cs="微软雅黑" w:hint="eastAsia"/>
          <w:spacing w:val="12"/>
          <w:lang w:eastAsia="zh-CN"/>
        </w:rPr>
        <w:t>月</w:t>
      </w:r>
      <w:r w:rsidRPr="00D81F46">
        <w:rPr>
          <w:rFonts w:ascii="微软雅黑" w:eastAsia="微软雅黑" w:hAnsi="微软雅黑" w:cs="微软雅黑"/>
          <w:spacing w:val="12"/>
          <w:lang w:eastAsia="zh-CN"/>
        </w:rPr>
        <w:t xml:space="preserve"> ICE </w:t>
      </w:r>
      <w:proofErr w:type="gramStart"/>
      <w:r w:rsidRPr="00D81F46">
        <w:rPr>
          <w:rFonts w:ascii="微软雅黑" w:eastAsia="微软雅黑" w:hAnsi="微软雅黑" w:cs="微软雅黑" w:hint="eastAsia"/>
          <w:spacing w:val="12"/>
          <w:lang w:eastAsia="zh-CN"/>
        </w:rPr>
        <w:t>期棉短期</w:t>
      </w:r>
      <w:proofErr w:type="gramEnd"/>
      <w:r w:rsidRPr="00D81F46">
        <w:rPr>
          <w:rFonts w:ascii="微软雅黑" w:eastAsia="微软雅黑" w:hAnsi="微软雅黑" w:cs="微软雅黑" w:hint="eastAsia"/>
          <w:spacing w:val="12"/>
          <w:lang w:eastAsia="zh-CN"/>
        </w:rPr>
        <w:t>观望。</w:t>
      </w:r>
    </w:p>
    <w:p w:rsidR="00DE665D" w:rsidRDefault="00DE665D" w:rsidP="00DE665D">
      <w:pPr>
        <w:spacing w:before="103" w:line="256" w:lineRule="auto"/>
        <w:ind w:right="743"/>
        <w:jc w:val="both"/>
        <w:rPr>
          <w:rFonts w:ascii="微软雅黑" w:eastAsia="微软雅黑" w:hAnsi="微软雅黑" w:cs="微软雅黑"/>
          <w:spacing w:val="12"/>
          <w:sz w:val="24"/>
          <w:szCs w:val="24"/>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8：ICE棉花</w:t>
      </w:r>
      <w:r w:rsidRPr="005C2240">
        <w:rPr>
          <w:rFonts w:ascii="微软雅黑" w:eastAsia="微软雅黑" w:hAnsi="微软雅黑" w:cs="微软雅黑" w:hint="eastAsia"/>
          <w:spacing w:val="7"/>
          <w:lang w:val="zh-CN" w:eastAsia="zh-CN"/>
        </w:rPr>
        <w:t>期货主力合约日走势图</w:t>
      </w:r>
    </w:p>
    <w:p w:rsidR="00DE665D" w:rsidRDefault="00D81F46" w:rsidP="00DE665D">
      <w:pPr>
        <w:spacing w:before="103" w:line="256" w:lineRule="auto"/>
        <w:ind w:right="743"/>
        <w:jc w:val="both"/>
        <w:rPr>
          <w:rFonts w:ascii="微软雅黑" w:eastAsia="微软雅黑" w:hAnsi="微软雅黑" w:cs="微软雅黑"/>
          <w:spacing w:val="7"/>
          <w:lang w:val="zh-CN" w:eastAsia="zh-CN"/>
        </w:rPr>
      </w:pPr>
      <w:r>
        <w:rPr>
          <w:rFonts w:hint="eastAsia"/>
          <w:noProof/>
          <w:lang w:eastAsia="zh-CN"/>
        </w:rPr>
        <w:drawing>
          <wp:inline distT="0" distB="0" distL="0" distR="0">
            <wp:extent cx="6129675" cy="2505075"/>
            <wp:effectExtent l="0" t="0" r="4445" b="0"/>
            <wp:docPr id="22" name="图片 22" descr="微信截图_2024070207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截图_202407020749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7116" cy="2508116"/>
                    </a:xfrm>
                    <a:prstGeom prst="rect">
                      <a:avLst/>
                    </a:prstGeom>
                    <a:noFill/>
                    <a:ln>
                      <a:noFill/>
                    </a:ln>
                  </pic:spPr>
                </pic:pic>
              </a:graphicData>
            </a:graphic>
          </wp:inline>
        </w:drawing>
      </w:r>
    </w:p>
    <w:p w:rsidR="00DE665D" w:rsidRDefault="00DE665D" w:rsidP="00DE665D">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DE665D" w:rsidRDefault="00DE665D" w:rsidP="00DE665D">
      <w:pPr>
        <w:kinsoku/>
        <w:autoSpaceDE/>
        <w:autoSpaceDN/>
        <w:adjustRightInd/>
        <w:snapToGrid/>
        <w:textAlignment w:val="auto"/>
        <w:rPr>
          <w:rFonts w:ascii="微软雅黑" w:eastAsia="微软雅黑" w:hAnsi="微软雅黑" w:cs="微软雅黑"/>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ICE原糖</w:t>
      </w:r>
    </w:p>
    <w:p w:rsidR="00DE665D" w:rsidRPr="008F35C2" w:rsidRDefault="00D81F46" w:rsidP="00D81F46">
      <w:pPr>
        <w:spacing w:before="103" w:line="256" w:lineRule="auto"/>
        <w:ind w:right="743" w:firstLineChars="200" w:firstLine="468"/>
        <w:jc w:val="both"/>
        <w:rPr>
          <w:rFonts w:ascii="微软雅黑" w:eastAsia="微软雅黑" w:hAnsi="微软雅黑" w:cs="微软雅黑"/>
          <w:spacing w:val="12"/>
          <w:lang w:eastAsia="zh-CN"/>
        </w:rPr>
      </w:pPr>
      <w:r w:rsidRPr="00D81F46">
        <w:rPr>
          <w:rFonts w:ascii="微软雅黑" w:eastAsia="微软雅黑" w:hAnsi="微软雅黑" w:cs="微软雅黑" w:hint="eastAsia"/>
          <w:spacing w:val="12"/>
          <w:lang w:eastAsia="zh-CN"/>
        </w:rPr>
        <w:t>洲际期货交易所（</w:t>
      </w:r>
      <w:r w:rsidRPr="00D81F46">
        <w:rPr>
          <w:rFonts w:ascii="微软雅黑" w:eastAsia="微软雅黑" w:hAnsi="微软雅黑" w:cs="微软雅黑"/>
          <w:spacing w:val="12"/>
          <w:lang w:eastAsia="zh-CN"/>
        </w:rPr>
        <w:t>ICE</w:t>
      </w:r>
      <w:r w:rsidRPr="00D81F46">
        <w:rPr>
          <w:rFonts w:ascii="微软雅黑" w:eastAsia="微软雅黑" w:hAnsi="微软雅黑" w:cs="微软雅黑" w:hint="eastAsia"/>
          <w:spacing w:val="12"/>
          <w:lang w:eastAsia="zh-CN"/>
        </w:rPr>
        <w:t>）原糖期货周一收跌，因</w:t>
      </w:r>
      <w:r w:rsidRPr="00D81F46">
        <w:rPr>
          <w:rFonts w:ascii="微软雅黑" w:eastAsia="微软雅黑" w:hAnsi="微软雅黑" w:cs="微软雅黑"/>
          <w:spacing w:val="12"/>
          <w:lang w:eastAsia="zh-CN"/>
        </w:rPr>
        <w:t>7</w:t>
      </w:r>
      <w:r w:rsidRPr="00D81F46">
        <w:rPr>
          <w:rFonts w:ascii="微软雅黑" w:eastAsia="微软雅黑" w:hAnsi="微软雅黑" w:cs="微软雅黑" w:hint="eastAsia"/>
          <w:spacing w:val="12"/>
          <w:lang w:eastAsia="zh-CN"/>
        </w:rPr>
        <w:t>月原糖合约到期交割规模较大。交投最活跃的</w:t>
      </w:r>
      <w:r w:rsidRPr="00D81F46">
        <w:rPr>
          <w:rFonts w:ascii="微软雅黑" w:eastAsia="微软雅黑" w:hAnsi="微软雅黑" w:cs="微软雅黑"/>
          <w:spacing w:val="12"/>
          <w:lang w:eastAsia="zh-CN"/>
        </w:rPr>
        <w:t>ICE 10</w:t>
      </w:r>
      <w:r w:rsidRPr="00D81F46">
        <w:rPr>
          <w:rFonts w:ascii="微软雅黑" w:eastAsia="微软雅黑" w:hAnsi="微软雅黑" w:cs="微软雅黑" w:hint="eastAsia"/>
          <w:spacing w:val="12"/>
          <w:lang w:eastAsia="zh-CN"/>
        </w:rPr>
        <w:t>月原糖期货合约</w:t>
      </w:r>
      <w:proofErr w:type="gramStart"/>
      <w:r w:rsidRPr="00D81F46">
        <w:rPr>
          <w:rFonts w:ascii="微软雅黑" w:eastAsia="微软雅黑" w:hAnsi="微软雅黑" w:cs="微软雅黑" w:hint="eastAsia"/>
          <w:spacing w:val="12"/>
          <w:lang w:eastAsia="zh-CN"/>
        </w:rPr>
        <w:t>收盘收跌</w:t>
      </w:r>
      <w:proofErr w:type="gramEnd"/>
      <w:r w:rsidRPr="00D81F46">
        <w:rPr>
          <w:rFonts w:ascii="微软雅黑" w:eastAsia="微软雅黑" w:hAnsi="微软雅黑" w:cs="微软雅黑"/>
          <w:spacing w:val="12"/>
          <w:lang w:eastAsia="zh-CN"/>
        </w:rPr>
        <w:t>0.07</w:t>
      </w:r>
      <w:r w:rsidRPr="00D81F46">
        <w:rPr>
          <w:rFonts w:ascii="微软雅黑" w:eastAsia="微软雅黑" w:hAnsi="微软雅黑" w:cs="微软雅黑" w:hint="eastAsia"/>
          <w:spacing w:val="12"/>
          <w:lang w:eastAsia="zh-CN"/>
        </w:rPr>
        <w:t>美分或</w:t>
      </w:r>
      <w:r w:rsidRPr="00D81F46">
        <w:rPr>
          <w:rFonts w:ascii="微软雅黑" w:eastAsia="微软雅黑" w:hAnsi="微软雅黑" w:cs="微软雅黑"/>
          <w:spacing w:val="12"/>
          <w:lang w:eastAsia="zh-CN"/>
        </w:rPr>
        <w:t>0.3%</w:t>
      </w:r>
      <w:r w:rsidRPr="00D81F46">
        <w:rPr>
          <w:rFonts w:ascii="微软雅黑" w:eastAsia="微软雅黑" w:hAnsi="微软雅黑" w:cs="微软雅黑" w:hint="eastAsia"/>
          <w:spacing w:val="12"/>
          <w:lang w:eastAsia="zh-CN"/>
        </w:rPr>
        <w:t>，结算价每磅</w:t>
      </w:r>
      <w:r w:rsidRPr="00D81F46">
        <w:rPr>
          <w:rFonts w:ascii="微软雅黑" w:eastAsia="微软雅黑" w:hAnsi="微软雅黑" w:cs="微软雅黑"/>
          <w:spacing w:val="12"/>
          <w:lang w:eastAsia="zh-CN"/>
        </w:rPr>
        <w:t>20.23</w:t>
      </w:r>
      <w:r w:rsidRPr="00D81F46">
        <w:rPr>
          <w:rFonts w:ascii="微软雅黑" w:eastAsia="微软雅黑" w:hAnsi="微软雅黑" w:cs="微软雅黑" w:hint="eastAsia"/>
          <w:spacing w:val="12"/>
          <w:lang w:eastAsia="zh-CN"/>
        </w:rPr>
        <w:t>美分。巴西</w:t>
      </w:r>
      <w:r w:rsidRPr="00D81F46">
        <w:rPr>
          <w:rFonts w:ascii="微软雅黑" w:eastAsia="微软雅黑" w:hAnsi="微软雅黑" w:cs="微软雅黑"/>
          <w:spacing w:val="12"/>
          <w:lang w:eastAsia="zh-CN"/>
        </w:rPr>
        <w:t>5</w:t>
      </w:r>
      <w:r w:rsidRPr="00D81F46">
        <w:rPr>
          <w:rFonts w:ascii="微软雅黑" w:eastAsia="微软雅黑" w:hAnsi="微软雅黑" w:cs="微软雅黑" w:hint="eastAsia"/>
          <w:spacing w:val="12"/>
          <w:lang w:eastAsia="zh-CN"/>
        </w:rPr>
        <w:t>月下半月产糖量为</w:t>
      </w:r>
      <w:r w:rsidRPr="00D81F46">
        <w:rPr>
          <w:rFonts w:ascii="微软雅黑" w:eastAsia="微软雅黑" w:hAnsi="微软雅黑" w:cs="微软雅黑"/>
          <w:spacing w:val="12"/>
          <w:lang w:eastAsia="zh-CN"/>
        </w:rPr>
        <w:t>270</w:t>
      </w:r>
      <w:r w:rsidRPr="00D81F46">
        <w:rPr>
          <w:rFonts w:ascii="微软雅黑" w:eastAsia="微软雅黑" w:hAnsi="微软雅黑" w:cs="微软雅黑" w:hint="eastAsia"/>
          <w:spacing w:val="12"/>
          <w:lang w:eastAsia="zh-CN"/>
        </w:rPr>
        <w:t>万吨，低于市场预期，对原糖价格有所支撑。巴西航运机构</w:t>
      </w:r>
      <w:r w:rsidRPr="00D81F46">
        <w:rPr>
          <w:rFonts w:ascii="微软雅黑" w:eastAsia="微软雅黑" w:hAnsi="微软雅黑" w:cs="微软雅黑"/>
          <w:spacing w:val="12"/>
          <w:lang w:eastAsia="zh-CN"/>
        </w:rPr>
        <w:t>Williams</w:t>
      </w:r>
      <w:r w:rsidRPr="00D81F46">
        <w:rPr>
          <w:rFonts w:ascii="微软雅黑" w:eastAsia="微软雅黑" w:hAnsi="微软雅黑" w:cs="微软雅黑" w:hint="eastAsia"/>
          <w:spacing w:val="12"/>
          <w:lang w:eastAsia="zh-CN"/>
        </w:rPr>
        <w:t>发布的数据显示，截至</w:t>
      </w:r>
      <w:r w:rsidRPr="00D81F46">
        <w:rPr>
          <w:rFonts w:ascii="微软雅黑" w:eastAsia="微软雅黑" w:hAnsi="微软雅黑" w:cs="微软雅黑"/>
          <w:spacing w:val="12"/>
          <w:lang w:eastAsia="zh-CN"/>
        </w:rPr>
        <w:t>6</w:t>
      </w:r>
      <w:r w:rsidRPr="00D81F46">
        <w:rPr>
          <w:rFonts w:ascii="微软雅黑" w:eastAsia="微软雅黑" w:hAnsi="微软雅黑" w:cs="微软雅黑" w:hint="eastAsia"/>
          <w:spacing w:val="12"/>
          <w:lang w:eastAsia="zh-CN"/>
        </w:rPr>
        <w:t>月</w:t>
      </w:r>
      <w:r w:rsidRPr="00D81F46">
        <w:rPr>
          <w:rFonts w:ascii="微软雅黑" w:eastAsia="微软雅黑" w:hAnsi="微软雅黑" w:cs="微软雅黑"/>
          <w:spacing w:val="12"/>
          <w:lang w:eastAsia="zh-CN"/>
        </w:rPr>
        <w:t>26</w:t>
      </w:r>
      <w:r w:rsidRPr="00D81F46">
        <w:rPr>
          <w:rFonts w:ascii="微软雅黑" w:eastAsia="微软雅黑" w:hAnsi="微软雅黑" w:cs="微软雅黑" w:hint="eastAsia"/>
          <w:spacing w:val="12"/>
          <w:lang w:eastAsia="zh-CN"/>
        </w:rPr>
        <w:t>日当周巴西港口等待装运食糖的船只数量为</w:t>
      </w:r>
      <w:r w:rsidRPr="00D81F46">
        <w:rPr>
          <w:rFonts w:ascii="微软雅黑" w:eastAsia="微软雅黑" w:hAnsi="微软雅黑" w:cs="微软雅黑"/>
          <w:spacing w:val="12"/>
          <w:lang w:eastAsia="zh-CN"/>
        </w:rPr>
        <w:t>99</w:t>
      </w:r>
      <w:r w:rsidRPr="00D81F46">
        <w:rPr>
          <w:rFonts w:ascii="微软雅黑" w:eastAsia="微软雅黑" w:hAnsi="微软雅黑" w:cs="微软雅黑" w:hint="eastAsia"/>
          <w:spacing w:val="12"/>
          <w:lang w:eastAsia="zh-CN"/>
        </w:rPr>
        <w:t>艘，此前一周为</w:t>
      </w:r>
      <w:r w:rsidRPr="00D81F46">
        <w:rPr>
          <w:rFonts w:ascii="微软雅黑" w:eastAsia="微软雅黑" w:hAnsi="微软雅黑" w:cs="微软雅黑"/>
          <w:spacing w:val="12"/>
          <w:lang w:eastAsia="zh-CN"/>
        </w:rPr>
        <w:t>84</w:t>
      </w:r>
      <w:r w:rsidRPr="00D81F46">
        <w:rPr>
          <w:rFonts w:ascii="微软雅黑" w:eastAsia="微软雅黑" w:hAnsi="微软雅黑" w:cs="微软雅黑" w:hint="eastAsia"/>
          <w:spacing w:val="12"/>
          <w:lang w:eastAsia="zh-CN"/>
        </w:rPr>
        <w:t>艘。港口等待装运的食糖数量为</w:t>
      </w:r>
      <w:r w:rsidRPr="00D81F46">
        <w:rPr>
          <w:rFonts w:ascii="微软雅黑" w:eastAsia="微软雅黑" w:hAnsi="微软雅黑" w:cs="微软雅黑"/>
          <w:spacing w:val="12"/>
          <w:lang w:eastAsia="zh-CN"/>
        </w:rPr>
        <w:t>437.63</w:t>
      </w:r>
      <w:r w:rsidRPr="00D81F46">
        <w:rPr>
          <w:rFonts w:ascii="微软雅黑" w:eastAsia="微软雅黑" w:hAnsi="微软雅黑" w:cs="微软雅黑" w:hint="eastAsia"/>
          <w:spacing w:val="12"/>
          <w:lang w:eastAsia="zh-CN"/>
        </w:rPr>
        <w:t>万吨，此前一周为</w:t>
      </w:r>
      <w:r w:rsidRPr="00D81F46">
        <w:rPr>
          <w:rFonts w:ascii="微软雅黑" w:eastAsia="微软雅黑" w:hAnsi="微软雅黑" w:cs="微软雅黑"/>
          <w:spacing w:val="12"/>
          <w:lang w:eastAsia="zh-CN"/>
        </w:rPr>
        <w:t>352.39</w:t>
      </w:r>
      <w:r w:rsidRPr="00D81F46">
        <w:rPr>
          <w:rFonts w:ascii="微软雅黑" w:eastAsia="微软雅黑" w:hAnsi="微软雅黑" w:cs="微软雅黑" w:hint="eastAsia"/>
          <w:spacing w:val="12"/>
          <w:lang w:eastAsia="zh-CN"/>
        </w:rPr>
        <w:t>万吨。当周等待装运出口的食糖船只数量增加，部分港口恢复运输，可出口转运增加。另外，市场焦点转向巴西糖产量及</w:t>
      </w:r>
      <w:r w:rsidRPr="00D81F46">
        <w:rPr>
          <w:rFonts w:ascii="微软雅黑" w:eastAsia="微软雅黑" w:hAnsi="微软雅黑" w:cs="微软雅黑"/>
          <w:spacing w:val="12"/>
          <w:lang w:eastAsia="zh-CN"/>
        </w:rPr>
        <w:t>7</w:t>
      </w:r>
      <w:r w:rsidRPr="00D81F46">
        <w:rPr>
          <w:rFonts w:ascii="微软雅黑" w:eastAsia="微软雅黑" w:hAnsi="微软雅黑" w:cs="微软雅黑" w:hint="eastAsia"/>
          <w:spacing w:val="12"/>
          <w:lang w:eastAsia="zh-CN"/>
        </w:rPr>
        <w:t>月原糖合约本周到期。</w:t>
      </w:r>
      <w:proofErr w:type="gramStart"/>
      <w:r w:rsidRPr="00D81F46">
        <w:rPr>
          <w:rFonts w:ascii="微软雅黑" w:eastAsia="微软雅黑" w:hAnsi="微软雅黑" w:cs="微软雅黑" w:hint="eastAsia"/>
          <w:spacing w:val="12"/>
          <w:lang w:eastAsia="zh-CN"/>
        </w:rPr>
        <w:t>美糖主力</w:t>
      </w:r>
      <w:proofErr w:type="gramEnd"/>
      <w:r w:rsidRPr="00D81F46">
        <w:rPr>
          <w:rFonts w:ascii="微软雅黑" w:eastAsia="微软雅黑" w:hAnsi="微软雅黑" w:cs="微软雅黑" w:hint="eastAsia"/>
          <w:spacing w:val="12"/>
          <w:lang w:eastAsia="zh-CN"/>
        </w:rPr>
        <w:t>价格关注上方压力</w:t>
      </w:r>
      <w:r w:rsidRPr="00D81F46">
        <w:rPr>
          <w:rFonts w:ascii="微软雅黑" w:eastAsia="微软雅黑" w:hAnsi="微软雅黑" w:cs="微软雅黑"/>
          <w:spacing w:val="12"/>
          <w:lang w:eastAsia="zh-CN"/>
        </w:rPr>
        <w:t>20.90</w:t>
      </w:r>
      <w:r w:rsidRPr="00D81F46">
        <w:rPr>
          <w:rFonts w:ascii="微软雅黑" w:eastAsia="微软雅黑" w:hAnsi="微软雅黑" w:cs="微软雅黑" w:hint="eastAsia"/>
          <w:spacing w:val="12"/>
          <w:lang w:eastAsia="zh-CN"/>
        </w:rPr>
        <w:t>美分</w:t>
      </w:r>
      <w:r w:rsidRPr="00D81F46">
        <w:rPr>
          <w:rFonts w:ascii="微软雅黑" w:eastAsia="微软雅黑" w:hAnsi="微软雅黑" w:cs="微软雅黑"/>
          <w:spacing w:val="12"/>
          <w:lang w:eastAsia="zh-CN"/>
        </w:rPr>
        <w:t>/</w:t>
      </w:r>
      <w:r w:rsidRPr="00D81F46">
        <w:rPr>
          <w:rFonts w:ascii="微软雅黑" w:eastAsia="微软雅黑" w:hAnsi="微软雅黑" w:cs="微软雅黑" w:hint="eastAsia"/>
          <w:spacing w:val="12"/>
          <w:lang w:eastAsia="zh-CN"/>
        </w:rPr>
        <w:t>磅，下方支撑</w:t>
      </w:r>
      <w:r w:rsidRPr="00D81F46">
        <w:rPr>
          <w:rFonts w:ascii="微软雅黑" w:eastAsia="微软雅黑" w:hAnsi="微软雅黑" w:cs="微软雅黑"/>
          <w:spacing w:val="12"/>
          <w:lang w:eastAsia="zh-CN"/>
        </w:rPr>
        <w:t>19.9</w:t>
      </w:r>
      <w:r w:rsidRPr="00D81F46">
        <w:rPr>
          <w:rFonts w:ascii="微软雅黑" w:eastAsia="微软雅黑" w:hAnsi="微软雅黑" w:cs="微软雅黑" w:hint="eastAsia"/>
          <w:spacing w:val="12"/>
          <w:lang w:eastAsia="zh-CN"/>
        </w:rPr>
        <w:t>美分</w:t>
      </w:r>
      <w:r w:rsidRPr="00D81F46">
        <w:rPr>
          <w:rFonts w:ascii="微软雅黑" w:eastAsia="微软雅黑" w:hAnsi="微软雅黑" w:cs="微软雅黑"/>
          <w:spacing w:val="12"/>
          <w:lang w:eastAsia="zh-CN"/>
        </w:rPr>
        <w:t>/</w:t>
      </w:r>
      <w:r w:rsidRPr="00D81F46">
        <w:rPr>
          <w:rFonts w:ascii="微软雅黑" w:eastAsia="微软雅黑" w:hAnsi="微软雅黑" w:cs="微软雅黑" w:hint="eastAsia"/>
          <w:spacing w:val="12"/>
          <w:lang w:eastAsia="zh-CN"/>
        </w:rPr>
        <w:t>磅。建议</w:t>
      </w:r>
      <w:r w:rsidRPr="00D81F46">
        <w:rPr>
          <w:rFonts w:ascii="微软雅黑" w:eastAsia="微软雅黑" w:hAnsi="微软雅黑" w:cs="微软雅黑"/>
          <w:spacing w:val="12"/>
          <w:lang w:eastAsia="zh-CN"/>
        </w:rPr>
        <w:t>10</w:t>
      </w:r>
      <w:r w:rsidRPr="00D81F46">
        <w:rPr>
          <w:rFonts w:ascii="微软雅黑" w:eastAsia="微软雅黑" w:hAnsi="微软雅黑" w:cs="微软雅黑" w:hint="eastAsia"/>
          <w:spacing w:val="12"/>
          <w:lang w:eastAsia="zh-CN"/>
        </w:rPr>
        <w:t>月</w:t>
      </w:r>
      <w:r w:rsidRPr="00D81F46">
        <w:rPr>
          <w:rFonts w:ascii="微软雅黑" w:eastAsia="微软雅黑" w:hAnsi="微软雅黑" w:cs="微软雅黑"/>
          <w:spacing w:val="12"/>
          <w:lang w:eastAsia="zh-CN"/>
        </w:rPr>
        <w:t xml:space="preserve"> ICE </w:t>
      </w:r>
      <w:proofErr w:type="gramStart"/>
      <w:r w:rsidRPr="00D81F46">
        <w:rPr>
          <w:rFonts w:ascii="微软雅黑" w:eastAsia="微软雅黑" w:hAnsi="微软雅黑" w:cs="微软雅黑" w:hint="eastAsia"/>
          <w:spacing w:val="12"/>
          <w:lang w:eastAsia="zh-CN"/>
        </w:rPr>
        <w:t>期糖短期</w:t>
      </w:r>
      <w:proofErr w:type="gramEnd"/>
      <w:r w:rsidRPr="00D81F46">
        <w:rPr>
          <w:rFonts w:ascii="微软雅黑" w:eastAsia="微软雅黑" w:hAnsi="微软雅黑" w:cs="微软雅黑" w:hint="eastAsia"/>
          <w:spacing w:val="12"/>
          <w:lang w:eastAsia="zh-CN"/>
        </w:rPr>
        <w:t>观望。</w:t>
      </w:r>
    </w:p>
    <w:p w:rsidR="00DE665D" w:rsidRPr="005C2240" w:rsidRDefault="00DE665D" w:rsidP="00DE665D">
      <w:pPr>
        <w:spacing w:before="103" w:line="256" w:lineRule="auto"/>
        <w:ind w:right="743"/>
        <w:jc w:val="both"/>
        <w:rPr>
          <w:rFonts w:ascii="微软雅黑" w:eastAsia="微软雅黑" w:hAnsi="微软雅黑" w:cs="微软雅黑"/>
          <w:color w:val="CE393F"/>
          <w:spacing w:val="8"/>
          <w:position w:val="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9：ICE原糖</w:t>
      </w:r>
      <w:r w:rsidRPr="005C2240">
        <w:rPr>
          <w:rFonts w:ascii="微软雅黑" w:eastAsia="微软雅黑" w:hAnsi="微软雅黑" w:cs="微软雅黑" w:hint="eastAsia"/>
          <w:spacing w:val="7"/>
          <w:lang w:val="zh-CN" w:eastAsia="zh-CN"/>
        </w:rPr>
        <w:t>期货主力合约日走势图</w:t>
      </w:r>
    </w:p>
    <w:p w:rsidR="00DE665D" w:rsidRDefault="00D81F46" w:rsidP="00DE665D">
      <w:pPr>
        <w:spacing w:before="103" w:line="256" w:lineRule="auto"/>
        <w:ind w:right="743"/>
        <w:jc w:val="both"/>
        <w:rPr>
          <w:rFonts w:ascii="微软雅黑" w:eastAsia="微软雅黑" w:hAnsi="微软雅黑" w:cs="微软雅黑"/>
          <w:spacing w:val="12"/>
          <w:sz w:val="24"/>
          <w:szCs w:val="24"/>
          <w:lang w:eastAsia="zh-CN"/>
        </w:rPr>
      </w:pPr>
      <w:r>
        <w:rPr>
          <w:rFonts w:hint="eastAsia"/>
          <w:noProof/>
          <w:lang w:eastAsia="zh-CN"/>
        </w:rPr>
        <w:lastRenderedPageBreak/>
        <w:drawing>
          <wp:inline distT="0" distB="0" distL="0" distR="0">
            <wp:extent cx="6048603" cy="2286000"/>
            <wp:effectExtent l="0" t="0" r="9525" b="0"/>
            <wp:docPr id="23" name="图片 23" descr="微信截图_2024070207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微信截图_202407020749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6781" cy="2289091"/>
                    </a:xfrm>
                    <a:prstGeom prst="rect">
                      <a:avLst/>
                    </a:prstGeom>
                    <a:noFill/>
                    <a:ln>
                      <a:noFill/>
                    </a:ln>
                  </pic:spPr>
                </pic:pic>
              </a:graphicData>
            </a:graphic>
          </wp:inline>
        </w:drawing>
      </w:r>
    </w:p>
    <w:p w:rsidR="00DE665D" w:rsidRPr="00706D67" w:rsidRDefault="00DE665D" w:rsidP="00DE665D">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AE2365" w:rsidRDefault="00AE2365">
      <w:pPr>
        <w:spacing w:before="120" w:line="190" w:lineRule="auto"/>
        <w:jc w:val="both"/>
        <w:rPr>
          <w:rFonts w:ascii="微软雅黑" w:eastAsia="微软雅黑" w:hAnsi="微软雅黑" w:cs="微软雅黑" w:hint="eastAsia"/>
          <w:spacing w:val="7"/>
          <w:lang w:eastAsia="zh-CN"/>
        </w:rPr>
      </w:pPr>
    </w:p>
    <w:p w:rsidR="00AE2365" w:rsidRDefault="00996DB6">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9"/>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rsidP="00D04FED">
      <w:pPr>
        <w:spacing w:before="63" w:line="193" w:lineRule="auto"/>
        <w:ind w:left="340" w:right="706" w:firstLine="379"/>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before="34" w:line="569" w:lineRule="exact"/>
        <w:ind w:firstLine="6421"/>
        <w:rPr>
          <w:lang w:eastAsia="zh-CN"/>
        </w:rPr>
      </w:pPr>
    </w:p>
    <w:p w:rsidR="00AE2365" w:rsidRPr="00D04FED" w:rsidRDefault="00AE2365">
      <w:pPr>
        <w:spacing w:before="34" w:line="569" w:lineRule="exact"/>
        <w:ind w:firstLine="6421"/>
        <w:rPr>
          <w:rFonts w:eastAsiaTheme="minorEastAsia"/>
          <w:lang w:eastAsia="zh-CN"/>
        </w:rPr>
      </w:pPr>
    </w:p>
    <w:p w:rsidR="00AE2365" w:rsidRDefault="00996DB6">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Pr="00D81F46" w:rsidRDefault="00996DB6" w:rsidP="00D81F46">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AE2365" w:rsidRPr="00D81F46">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7A0" w:rsidRDefault="001C07A0">
      <w:r>
        <w:separator/>
      </w:r>
    </w:p>
  </w:endnote>
  <w:endnote w:type="continuationSeparator" w:id="0">
    <w:p w:rsidR="001C07A0" w:rsidRDefault="001C0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3812E8">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3812E8">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7A0" w:rsidRDefault="001C07A0">
      <w:r>
        <w:separator/>
      </w:r>
    </w:p>
  </w:footnote>
  <w:footnote w:type="continuationSeparator" w:id="0">
    <w:p w:rsidR="001C07A0" w:rsidRDefault="001C07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14D87"/>
    <w:rsid w:val="00017EDD"/>
    <w:rsid w:val="00033BB5"/>
    <w:rsid w:val="00060769"/>
    <w:rsid w:val="00072F2D"/>
    <w:rsid w:val="00097D7E"/>
    <w:rsid w:val="000A785F"/>
    <w:rsid w:val="000B2865"/>
    <w:rsid w:val="000C024B"/>
    <w:rsid w:val="000C5FCD"/>
    <w:rsid w:val="00104BEA"/>
    <w:rsid w:val="001072C6"/>
    <w:rsid w:val="00126F9A"/>
    <w:rsid w:val="001304A2"/>
    <w:rsid w:val="001431C1"/>
    <w:rsid w:val="00143C3D"/>
    <w:rsid w:val="00166ADC"/>
    <w:rsid w:val="0018099E"/>
    <w:rsid w:val="00181D4B"/>
    <w:rsid w:val="001C07A0"/>
    <w:rsid w:val="001E0DED"/>
    <w:rsid w:val="001F19ED"/>
    <w:rsid w:val="001F635C"/>
    <w:rsid w:val="0020092B"/>
    <w:rsid w:val="00216CCD"/>
    <w:rsid w:val="0023500F"/>
    <w:rsid w:val="00243413"/>
    <w:rsid w:val="00267E6D"/>
    <w:rsid w:val="002C4D45"/>
    <w:rsid w:val="00303AE0"/>
    <w:rsid w:val="00322591"/>
    <w:rsid w:val="00347E74"/>
    <w:rsid w:val="0035249F"/>
    <w:rsid w:val="0036147E"/>
    <w:rsid w:val="00364B5D"/>
    <w:rsid w:val="003812E8"/>
    <w:rsid w:val="00394C16"/>
    <w:rsid w:val="00397F61"/>
    <w:rsid w:val="003A0146"/>
    <w:rsid w:val="003C56B9"/>
    <w:rsid w:val="003D0C08"/>
    <w:rsid w:val="003D21ED"/>
    <w:rsid w:val="003D543B"/>
    <w:rsid w:val="00434DFC"/>
    <w:rsid w:val="004702E6"/>
    <w:rsid w:val="004800A9"/>
    <w:rsid w:val="0049409E"/>
    <w:rsid w:val="004A6D5F"/>
    <w:rsid w:val="004B1974"/>
    <w:rsid w:val="004D1B98"/>
    <w:rsid w:val="004D3D14"/>
    <w:rsid w:val="004E0863"/>
    <w:rsid w:val="004E3ED0"/>
    <w:rsid w:val="004E69F8"/>
    <w:rsid w:val="004F43EA"/>
    <w:rsid w:val="005152A7"/>
    <w:rsid w:val="005202FB"/>
    <w:rsid w:val="005207F3"/>
    <w:rsid w:val="00576E52"/>
    <w:rsid w:val="00593490"/>
    <w:rsid w:val="005A6DDA"/>
    <w:rsid w:val="005A76DF"/>
    <w:rsid w:val="005B1F3A"/>
    <w:rsid w:val="005B30EF"/>
    <w:rsid w:val="005C2240"/>
    <w:rsid w:val="005F4A09"/>
    <w:rsid w:val="00622044"/>
    <w:rsid w:val="00635F90"/>
    <w:rsid w:val="00646C5A"/>
    <w:rsid w:val="0065002F"/>
    <w:rsid w:val="006536EA"/>
    <w:rsid w:val="00653C3C"/>
    <w:rsid w:val="00666346"/>
    <w:rsid w:val="00676450"/>
    <w:rsid w:val="00677E3D"/>
    <w:rsid w:val="0069322E"/>
    <w:rsid w:val="00695F0D"/>
    <w:rsid w:val="006A40E9"/>
    <w:rsid w:val="006C547F"/>
    <w:rsid w:val="006C5C56"/>
    <w:rsid w:val="006D1F97"/>
    <w:rsid w:val="006F1AC1"/>
    <w:rsid w:val="00706D67"/>
    <w:rsid w:val="00727595"/>
    <w:rsid w:val="007563E6"/>
    <w:rsid w:val="00767046"/>
    <w:rsid w:val="00776B33"/>
    <w:rsid w:val="00784B10"/>
    <w:rsid w:val="007A7159"/>
    <w:rsid w:val="007A768E"/>
    <w:rsid w:val="007D360D"/>
    <w:rsid w:val="007D4889"/>
    <w:rsid w:val="007F08A9"/>
    <w:rsid w:val="00816288"/>
    <w:rsid w:val="008473AF"/>
    <w:rsid w:val="00880700"/>
    <w:rsid w:val="008813CF"/>
    <w:rsid w:val="0088229B"/>
    <w:rsid w:val="008B6408"/>
    <w:rsid w:val="008D4A14"/>
    <w:rsid w:val="008F35C2"/>
    <w:rsid w:val="00911495"/>
    <w:rsid w:val="0091608D"/>
    <w:rsid w:val="00920750"/>
    <w:rsid w:val="00925BA7"/>
    <w:rsid w:val="00980114"/>
    <w:rsid w:val="00984CAE"/>
    <w:rsid w:val="00992791"/>
    <w:rsid w:val="00996C14"/>
    <w:rsid w:val="00996DB6"/>
    <w:rsid w:val="009A4AC4"/>
    <w:rsid w:val="009C1622"/>
    <w:rsid w:val="009C730E"/>
    <w:rsid w:val="009D033E"/>
    <w:rsid w:val="009D2143"/>
    <w:rsid w:val="009E35DC"/>
    <w:rsid w:val="00A03F1D"/>
    <w:rsid w:val="00A23E6E"/>
    <w:rsid w:val="00A358B0"/>
    <w:rsid w:val="00A42231"/>
    <w:rsid w:val="00A437D3"/>
    <w:rsid w:val="00A6283C"/>
    <w:rsid w:val="00A63882"/>
    <w:rsid w:val="00A712BC"/>
    <w:rsid w:val="00A75923"/>
    <w:rsid w:val="00A82150"/>
    <w:rsid w:val="00AE2365"/>
    <w:rsid w:val="00AF39A3"/>
    <w:rsid w:val="00AF483B"/>
    <w:rsid w:val="00B025B9"/>
    <w:rsid w:val="00B042A9"/>
    <w:rsid w:val="00B1212E"/>
    <w:rsid w:val="00B1238C"/>
    <w:rsid w:val="00B154FA"/>
    <w:rsid w:val="00B54643"/>
    <w:rsid w:val="00B6439F"/>
    <w:rsid w:val="00B742BD"/>
    <w:rsid w:val="00B8630D"/>
    <w:rsid w:val="00B9377A"/>
    <w:rsid w:val="00BB1618"/>
    <w:rsid w:val="00BB7A4D"/>
    <w:rsid w:val="00BC0F7B"/>
    <w:rsid w:val="00BC57CD"/>
    <w:rsid w:val="00BD55A4"/>
    <w:rsid w:val="00BD5B2D"/>
    <w:rsid w:val="00BF6C5D"/>
    <w:rsid w:val="00C03B35"/>
    <w:rsid w:val="00C177F8"/>
    <w:rsid w:val="00C553E1"/>
    <w:rsid w:val="00C60596"/>
    <w:rsid w:val="00C7534F"/>
    <w:rsid w:val="00C9438D"/>
    <w:rsid w:val="00CA7EEA"/>
    <w:rsid w:val="00CC1FE0"/>
    <w:rsid w:val="00CE0260"/>
    <w:rsid w:val="00CE6532"/>
    <w:rsid w:val="00CE72AE"/>
    <w:rsid w:val="00CF0201"/>
    <w:rsid w:val="00D04FED"/>
    <w:rsid w:val="00D14CB7"/>
    <w:rsid w:val="00D2577B"/>
    <w:rsid w:val="00D27E91"/>
    <w:rsid w:val="00D348C5"/>
    <w:rsid w:val="00D40967"/>
    <w:rsid w:val="00D41DC2"/>
    <w:rsid w:val="00D42F82"/>
    <w:rsid w:val="00D755EA"/>
    <w:rsid w:val="00D756EC"/>
    <w:rsid w:val="00D81F46"/>
    <w:rsid w:val="00D87402"/>
    <w:rsid w:val="00D962FD"/>
    <w:rsid w:val="00DC0CCB"/>
    <w:rsid w:val="00DC19CB"/>
    <w:rsid w:val="00DC623C"/>
    <w:rsid w:val="00DE0695"/>
    <w:rsid w:val="00DE3670"/>
    <w:rsid w:val="00DE665D"/>
    <w:rsid w:val="00DF50AC"/>
    <w:rsid w:val="00E065A0"/>
    <w:rsid w:val="00E13F32"/>
    <w:rsid w:val="00E16FE2"/>
    <w:rsid w:val="00E31F47"/>
    <w:rsid w:val="00E4359D"/>
    <w:rsid w:val="00E442E6"/>
    <w:rsid w:val="00E54357"/>
    <w:rsid w:val="00E64644"/>
    <w:rsid w:val="00E70307"/>
    <w:rsid w:val="00E74750"/>
    <w:rsid w:val="00E7792A"/>
    <w:rsid w:val="00E8041A"/>
    <w:rsid w:val="00EA3D98"/>
    <w:rsid w:val="00EC5B78"/>
    <w:rsid w:val="00EC7FA6"/>
    <w:rsid w:val="00ED44C1"/>
    <w:rsid w:val="00ED60B9"/>
    <w:rsid w:val="00EE72A7"/>
    <w:rsid w:val="00EF4DC8"/>
    <w:rsid w:val="00F27DA4"/>
    <w:rsid w:val="00F40EB7"/>
    <w:rsid w:val="00F86514"/>
    <w:rsid w:val="00F96282"/>
    <w:rsid w:val="00FB1336"/>
    <w:rsid w:val="00FF49E8"/>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F8BABCF"/>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D41DC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9D2143"/>
    <w:pPr>
      <w:spacing w:before="228" w:line="191" w:lineRule="auto"/>
      <w:ind w:left="449"/>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449678">
      <w:bodyDiv w:val="1"/>
      <w:marLeft w:val="0"/>
      <w:marRight w:val="0"/>
      <w:marTop w:val="0"/>
      <w:marBottom w:val="0"/>
      <w:divBdr>
        <w:top w:val="none" w:sz="0" w:space="0" w:color="auto"/>
        <w:left w:val="none" w:sz="0" w:space="0" w:color="auto"/>
        <w:bottom w:val="none" w:sz="0" w:space="0" w:color="auto"/>
        <w:right w:val="none" w:sz="0" w:space="0" w:color="auto"/>
      </w:divBdr>
    </w:div>
    <w:div w:id="584336975">
      <w:bodyDiv w:val="1"/>
      <w:marLeft w:val="0"/>
      <w:marRight w:val="0"/>
      <w:marTop w:val="0"/>
      <w:marBottom w:val="0"/>
      <w:divBdr>
        <w:top w:val="none" w:sz="0" w:space="0" w:color="auto"/>
        <w:left w:val="none" w:sz="0" w:space="0" w:color="auto"/>
        <w:bottom w:val="none" w:sz="0" w:space="0" w:color="auto"/>
        <w:right w:val="none" w:sz="0" w:space="0" w:color="auto"/>
      </w:divBdr>
    </w:div>
    <w:div w:id="780148608">
      <w:bodyDiv w:val="1"/>
      <w:marLeft w:val="0"/>
      <w:marRight w:val="0"/>
      <w:marTop w:val="0"/>
      <w:marBottom w:val="0"/>
      <w:divBdr>
        <w:top w:val="none" w:sz="0" w:space="0" w:color="auto"/>
        <w:left w:val="none" w:sz="0" w:space="0" w:color="auto"/>
        <w:bottom w:val="none" w:sz="0" w:space="0" w:color="auto"/>
        <w:right w:val="none" w:sz="0" w:space="0" w:color="auto"/>
      </w:divBdr>
    </w:div>
    <w:div w:id="866135339">
      <w:bodyDiv w:val="1"/>
      <w:marLeft w:val="0"/>
      <w:marRight w:val="0"/>
      <w:marTop w:val="0"/>
      <w:marBottom w:val="0"/>
      <w:divBdr>
        <w:top w:val="none" w:sz="0" w:space="0" w:color="auto"/>
        <w:left w:val="none" w:sz="0" w:space="0" w:color="auto"/>
        <w:bottom w:val="none" w:sz="0" w:space="0" w:color="auto"/>
        <w:right w:val="none" w:sz="0" w:space="0" w:color="auto"/>
      </w:divBdr>
    </w:div>
    <w:div w:id="1007561459">
      <w:bodyDiv w:val="1"/>
      <w:marLeft w:val="0"/>
      <w:marRight w:val="0"/>
      <w:marTop w:val="0"/>
      <w:marBottom w:val="0"/>
      <w:divBdr>
        <w:top w:val="none" w:sz="0" w:space="0" w:color="auto"/>
        <w:left w:val="none" w:sz="0" w:space="0" w:color="auto"/>
        <w:bottom w:val="none" w:sz="0" w:space="0" w:color="auto"/>
        <w:right w:val="none" w:sz="0" w:space="0" w:color="auto"/>
      </w:divBdr>
    </w:div>
    <w:div w:id="1559628297">
      <w:bodyDiv w:val="1"/>
      <w:marLeft w:val="0"/>
      <w:marRight w:val="0"/>
      <w:marTop w:val="0"/>
      <w:marBottom w:val="0"/>
      <w:divBdr>
        <w:top w:val="none" w:sz="0" w:space="0" w:color="auto"/>
        <w:left w:val="none" w:sz="0" w:space="0" w:color="auto"/>
        <w:bottom w:val="none" w:sz="0" w:space="0" w:color="auto"/>
        <w:right w:val="none" w:sz="0" w:space="0" w:color="auto"/>
      </w:divBdr>
    </w:div>
    <w:div w:id="1598560565">
      <w:bodyDiv w:val="1"/>
      <w:marLeft w:val="0"/>
      <w:marRight w:val="0"/>
      <w:marTop w:val="0"/>
      <w:marBottom w:val="0"/>
      <w:divBdr>
        <w:top w:val="none" w:sz="0" w:space="0" w:color="auto"/>
        <w:left w:val="none" w:sz="0" w:space="0" w:color="auto"/>
        <w:bottom w:val="none" w:sz="0" w:space="0" w:color="auto"/>
        <w:right w:val="none" w:sz="0" w:space="0" w:color="auto"/>
      </w:divBdr>
    </w:div>
    <w:div w:id="1947694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9</Pages>
  <Words>3407</Words>
  <Characters>4228</Characters>
  <Application>Microsoft Office Word</Application>
  <DocSecurity>0</DocSecurity>
  <Lines>217</Lines>
  <Paragraphs>80</Paragraphs>
  <ScaleCrop>false</ScaleCrop>
  <Company/>
  <LinksUpToDate>false</LinksUpToDate>
  <CharactersWithSpaces>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111</cp:revision>
  <dcterms:created xsi:type="dcterms:W3CDTF">2024-06-13T00:50:00Z</dcterms:created>
  <dcterms:modified xsi:type="dcterms:W3CDTF">2024-07-02T01:23:00Z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