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8C13AB">
        <w:rPr>
          <w:rFonts w:ascii="微软雅黑" w:eastAsia="微软雅黑" w:hAnsi="微软雅黑" w:cs="微软雅黑" w:hint="eastAsia"/>
          <w:b/>
          <w:bCs/>
          <w:color w:val="005D97"/>
          <w:spacing w:val="-22"/>
          <w:sz w:val="48"/>
          <w:szCs w:val="48"/>
          <w:lang w:eastAsia="zh-CN"/>
        </w:rPr>
        <w:t>1</w:t>
      </w:r>
      <w:r w:rsidR="008C13AB">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10"/>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232C2F" w:rsidRDefault="008C13AB">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8C13AB">
        <w:rPr>
          <w:rFonts w:ascii="微软雅黑" w:eastAsia="微软雅黑" w:hAnsi="微软雅黑" w:hint="eastAsia"/>
          <w:bCs/>
          <w:color w:val="auto"/>
          <w:lang w:eastAsia="zh-CN"/>
        </w:rPr>
        <w:t>美国三大股指小幅收涨，道指涨</w:t>
      </w:r>
      <w:r w:rsidRPr="008C13AB">
        <w:rPr>
          <w:rFonts w:ascii="微软雅黑" w:eastAsia="微软雅黑" w:hAnsi="微软雅黑"/>
          <w:bCs/>
          <w:color w:val="auto"/>
          <w:lang w:eastAsia="zh-CN"/>
        </w:rPr>
        <w:t>0.53%</w:t>
      </w:r>
      <w:r w:rsidRPr="008C13AB">
        <w:rPr>
          <w:rFonts w:ascii="微软雅黑" w:eastAsia="微软雅黑" w:hAnsi="微软雅黑" w:hint="eastAsia"/>
          <w:bCs/>
          <w:color w:val="auto"/>
          <w:lang w:eastAsia="zh-CN"/>
        </w:rPr>
        <w:t>报</w:t>
      </w:r>
      <w:r w:rsidRPr="008C13AB">
        <w:rPr>
          <w:rFonts w:ascii="微软雅黑" w:eastAsia="微软雅黑" w:hAnsi="微软雅黑"/>
          <w:bCs/>
          <w:color w:val="auto"/>
          <w:lang w:eastAsia="zh-CN"/>
        </w:rPr>
        <w:t>40211.72</w:t>
      </w:r>
      <w:r>
        <w:rPr>
          <w:rFonts w:ascii="微软雅黑" w:eastAsia="微软雅黑" w:hAnsi="微软雅黑" w:hint="eastAsia"/>
          <w:bCs/>
          <w:color w:val="auto"/>
          <w:lang w:eastAsia="zh-CN"/>
        </w:rPr>
        <w:t>点</w:t>
      </w:r>
      <w:r w:rsidRPr="008C13AB">
        <w:rPr>
          <w:rFonts w:ascii="微软雅黑" w:eastAsia="微软雅黑" w:hAnsi="微软雅黑" w:hint="eastAsia"/>
          <w:bCs/>
          <w:color w:val="auto"/>
          <w:lang w:eastAsia="zh-CN"/>
        </w:rPr>
        <w:t>，</w:t>
      </w:r>
      <w:proofErr w:type="gramStart"/>
      <w:r w:rsidRPr="008C13AB">
        <w:rPr>
          <w:rFonts w:ascii="微软雅黑" w:eastAsia="微软雅黑" w:hAnsi="微软雅黑" w:hint="eastAsia"/>
          <w:bCs/>
          <w:color w:val="auto"/>
          <w:lang w:eastAsia="zh-CN"/>
        </w:rPr>
        <w:t>标普</w:t>
      </w:r>
      <w:proofErr w:type="gramEnd"/>
      <w:r w:rsidRPr="008C13AB">
        <w:rPr>
          <w:rFonts w:ascii="微软雅黑" w:eastAsia="微软雅黑" w:hAnsi="微软雅黑"/>
          <w:bCs/>
          <w:color w:val="auto"/>
          <w:lang w:eastAsia="zh-CN"/>
        </w:rPr>
        <w:t>500</w:t>
      </w:r>
      <w:r w:rsidRPr="008C13AB">
        <w:rPr>
          <w:rFonts w:ascii="微软雅黑" w:eastAsia="微软雅黑" w:hAnsi="微软雅黑" w:hint="eastAsia"/>
          <w:bCs/>
          <w:color w:val="auto"/>
          <w:lang w:eastAsia="zh-CN"/>
        </w:rPr>
        <w:t>指数涨</w:t>
      </w:r>
      <w:r w:rsidRPr="008C13AB">
        <w:rPr>
          <w:rFonts w:ascii="微软雅黑" w:eastAsia="微软雅黑" w:hAnsi="微软雅黑"/>
          <w:bCs/>
          <w:color w:val="auto"/>
          <w:lang w:eastAsia="zh-CN"/>
        </w:rPr>
        <w:t>0.28%</w:t>
      </w:r>
      <w:r w:rsidRPr="008C13AB">
        <w:rPr>
          <w:rFonts w:ascii="微软雅黑" w:eastAsia="微软雅黑" w:hAnsi="微软雅黑" w:hint="eastAsia"/>
          <w:bCs/>
          <w:color w:val="auto"/>
          <w:lang w:eastAsia="zh-CN"/>
        </w:rPr>
        <w:t>报</w:t>
      </w:r>
      <w:r w:rsidRPr="008C13AB">
        <w:rPr>
          <w:rFonts w:ascii="微软雅黑" w:eastAsia="微软雅黑" w:hAnsi="微软雅黑"/>
          <w:bCs/>
          <w:color w:val="auto"/>
          <w:lang w:eastAsia="zh-CN"/>
        </w:rPr>
        <w:t>5631.22</w:t>
      </w:r>
      <w:r w:rsidRPr="008C13AB">
        <w:rPr>
          <w:rFonts w:ascii="微软雅黑" w:eastAsia="微软雅黑" w:hAnsi="微软雅黑" w:hint="eastAsia"/>
          <w:bCs/>
          <w:color w:val="auto"/>
          <w:lang w:eastAsia="zh-CN"/>
        </w:rPr>
        <w:t>点，</w:t>
      </w:r>
      <w:proofErr w:type="gramStart"/>
      <w:r w:rsidRPr="008C13AB">
        <w:rPr>
          <w:rFonts w:ascii="微软雅黑" w:eastAsia="微软雅黑" w:hAnsi="微软雅黑" w:hint="eastAsia"/>
          <w:bCs/>
          <w:color w:val="auto"/>
          <w:lang w:eastAsia="zh-CN"/>
        </w:rPr>
        <w:t>纳指涨</w:t>
      </w:r>
      <w:proofErr w:type="gramEnd"/>
      <w:r w:rsidRPr="008C13AB">
        <w:rPr>
          <w:rFonts w:ascii="微软雅黑" w:eastAsia="微软雅黑" w:hAnsi="微软雅黑"/>
          <w:bCs/>
          <w:color w:val="auto"/>
          <w:lang w:eastAsia="zh-CN"/>
        </w:rPr>
        <w:t>0.4%</w:t>
      </w:r>
      <w:r w:rsidRPr="008C13AB">
        <w:rPr>
          <w:rFonts w:ascii="微软雅黑" w:eastAsia="微软雅黑" w:hAnsi="微软雅黑" w:hint="eastAsia"/>
          <w:bCs/>
          <w:color w:val="auto"/>
          <w:lang w:eastAsia="zh-CN"/>
        </w:rPr>
        <w:t>报</w:t>
      </w:r>
      <w:r w:rsidRPr="008C13AB">
        <w:rPr>
          <w:rFonts w:ascii="微软雅黑" w:eastAsia="微软雅黑" w:hAnsi="微软雅黑"/>
          <w:bCs/>
          <w:color w:val="auto"/>
          <w:lang w:eastAsia="zh-CN"/>
        </w:rPr>
        <w:t>18472.57</w:t>
      </w:r>
      <w:r w:rsidRPr="008C13AB">
        <w:rPr>
          <w:rFonts w:ascii="微软雅黑" w:eastAsia="微软雅黑" w:hAnsi="微软雅黑" w:hint="eastAsia"/>
          <w:bCs/>
          <w:color w:val="auto"/>
          <w:lang w:eastAsia="zh-CN"/>
        </w:rPr>
        <w:t>点。美元指数涨</w:t>
      </w:r>
      <w:r w:rsidRPr="008C13AB">
        <w:rPr>
          <w:rFonts w:ascii="微软雅黑" w:eastAsia="微软雅黑" w:hAnsi="微软雅黑"/>
          <w:bCs/>
          <w:color w:val="auto"/>
          <w:lang w:eastAsia="zh-CN"/>
        </w:rPr>
        <w:t>0.16%</w:t>
      </w:r>
      <w:r w:rsidRPr="008C13AB">
        <w:rPr>
          <w:rFonts w:ascii="微软雅黑" w:eastAsia="微软雅黑" w:hAnsi="微软雅黑" w:hint="eastAsia"/>
          <w:bCs/>
          <w:color w:val="auto"/>
          <w:lang w:eastAsia="zh-CN"/>
        </w:rPr>
        <w:t>报</w:t>
      </w:r>
      <w:r w:rsidRPr="008C13AB">
        <w:rPr>
          <w:rFonts w:ascii="微软雅黑" w:eastAsia="微软雅黑" w:hAnsi="微软雅黑"/>
          <w:bCs/>
          <w:color w:val="auto"/>
          <w:lang w:eastAsia="zh-CN"/>
        </w:rPr>
        <w:t>104.26</w:t>
      </w:r>
      <w:r w:rsidRPr="008C13AB">
        <w:rPr>
          <w:rFonts w:ascii="微软雅黑" w:eastAsia="微软雅黑" w:hAnsi="微软雅黑" w:hint="eastAsia"/>
          <w:bCs/>
          <w:color w:val="auto"/>
          <w:lang w:eastAsia="zh-CN"/>
        </w:rPr>
        <w:t>，非美货币普遍下跌</w:t>
      </w:r>
      <w:r w:rsidR="00C77452" w:rsidRPr="00C77452">
        <w:rPr>
          <w:rFonts w:ascii="微软雅黑" w:eastAsia="微软雅黑" w:hAnsi="微软雅黑" w:hint="eastAsia"/>
          <w:bCs/>
          <w:color w:val="auto"/>
          <w:lang w:eastAsia="zh-CN"/>
        </w:rPr>
        <w:t>，</w:t>
      </w:r>
      <w:r w:rsidRPr="008C13AB">
        <w:rPr>
          <w:rFonts w:ascii="微软雅黑" w:eastAsia="微软雅黑" w:hAnsi="微软雅黑" w:hint="eastAsia"/>
          <w:bCs/>
          <w:color w:val="auto"/>
          <w:lang w:eastAsia="zh-CN"/>
        </w:rPr>
        <w:t>离岸人民币对美元跌</w:t>
      </w:r>
      <w:r w:rsidRPr="008C13AB">
        <w:rPr>
          <w:rFonts w:ascii="微软雅黑" w:eastAsia="微软雅黑" w:hAnsi="微软雅黑"/>
          <w:bCs/>
          <w:color w:val="auto"/>
          <w:lang w:eastAsia="zh-CN"/>
        </w:rPr>
        <w:t>19</w:t>
      </w:r>
      <w:r w:rsidRPr="008C13AB">
        <w:rPr>
          <w:rFonts w:ascii="微软雅黑" w:eastAsia="微软雅黑" w:hAnsi="微软雅黑" w:hint="eastAsia"/>
          <w:bCs/>
          <w:color w:val="auto"/>
          <w:lang w:eastAsia="zh-CN"/>
        </w:rPr>
        <w:t>个基点报</w:t>
      </w:r>
      <w:r w:rsidRPr="008C13AB">
        <w:rPr>
          <w:rFonts w:ascii="微软雅黑" w:eastAsia="微软雅黑" w:hAnsi="微软雅黑"/>
          <w:bCs/>
          <w:color w:val="auto"/>
          <w:lang w:eastAsia="zh-CN"/>
        </w:rPr>
        <w:t>7.2742</w:t>
      </w:r>
      <w:r w:rsidR="00166ADC" w:rsidRPr="00166ADC">
        <w:rPr>
          <w:rFonts w:ascii="微软雅黑" w:eastAsia="微软雅黑" w:hAnsi="微软雅黑" w:hint="eastAsia"/>
          <w:bCs/>
          <w:color w:val="auto"/>
          <w:lang w:eastAsia="zh-CN"/>
        </w:rPr>
        <w:t>。</w:t>
      </w:r>
      <w:r w:rsidRPr="008C13AB">
        <w:rPr>
          <w:rFonts w:ascii="微软雅黑" w:eastAsia="微软雅黑" w:hAnsi="微软雅黑" w:hint="eastAsia"/>
          <w:bCs/>
          <w:color w:val="auto"/>
          <w:lang w:eastAsia="zh-CN"/>
        </w:rPr>
        <w:t>国际油价小幅下跌，</w:t>
      </w:r>
      <w:proofErr w:type="gramStart"/>
      <w:r w:rsidRPr="008C13AB">
        <w:rPr>
          <w:rFonts w:ascii="微软雅黑" w:eastAsia="微软雅黑" w:hAnsi="微软雅黑" w:hint="eastAsia"/>
          <w:bCs/>
          <w:color w:val="auto"/>
          <w:lang w:eastAsia="zh-CN"/>
        </w:rPr>
        <w:t>美油</w:t>
      </w:r>
      <w:r w:rsidRPr="008C13AB">
        <w:rPr>
          <w:rFonts w:ascii="微软雅黑" w:eastAsia="微软雅黑" w:hAnsi="微软雅黑"/>
          <w:bCs/>
          <w:color w:val="auto"/>
          <w:lang w:eastAsia="zh-CN"/>
        </w:rPr>
        <w:t>8</w:t>
      </w:r>
      <w:r w:rsidRPr="008C13AB">
        <w:rPr>
          <w:rFonts w:ascii="微软雅黑" w:eastAsia="微软雅黑" w:hAnsi="微软雅黑" w:hint="eastAsia"/>
          <w:bCs/>
          <w:color w:val="auto"/>
          <w:lang w:eastAsia="zh-CN"/>
        </w:rPr>
        <w:t>月</w:t>
      </w:r>
      <w:proofErr w:type="gramEnd"/>
      <w:r w:rsidRPr="008C13AB">
        <w:rPr>
          <w:rFonts w:ascii="微软雅黑" w:eastAsia="微软雅黑" w:hAnsi="微软雅黑" w:hint="eastAsia"/>
          <w:bCs/>
          <w:color w:val="auto"/>
          <w:lang w:eastAsia="zh-CN"/>
        </w:rPr>
        <w:t>合约跌</w:t>
      </w:r>
      <w:r w:rsidRPr="008C13AB">
        <w:rPr>
          <w:rFonts w:ascii="微软雅黑" w:eastAsia="微软雅黑" w:hAnsi="微软雅黑"/>
          <w:bCs/>
          <w:color w:val="auto"/>
          <w:lang w:eastAsia="zh-CN"/>
        </w:rPr>
        <w:t>0.3%</w:t>
      </w:r>
      <w:r w:rsidRPr="008C13AB">
        <w:rPr>
          <w:rFonts w:ascii="微软雅黑" w:eastAsia="微软雅黑" w:hAnsi="微软雅黑" w:hint="eastAsia"/>
          <w:bCs/>
          <w:color w:val="auto"/>
          <w:lang w:eastAsia="zh-CN"/>
        </w:rPr>
        <w:t>，报</w:t>
      </w:r>
      <w:r w:rsidRPr="008C13AB">
        <w:rPr>
          <w:rFonts w:ascii="微软雅黑" w:eastAsia="微软雅黑" w:hAnsi="微软雅黑"/>
          <w:bCs/>
          <w:color w:val="auto"/>
          <w:lang w:eastAsia="zh-CN"/>
        </w:rPr>
        <w:t>81.96</w:t>
      </w:r>
      <w:r w:rsidRPr="008C13AB">
        <w:rPr>
          <w:rFonts w:ascii="微软雅黑" w:eastAsia="微软雅黑" w:hAnsi="微软雅黑" w:hint="eastAsia"/>
          <w:bCs/>
          <w:color w:val="auto"/>
          <w:lang w:eastAsia="zh-CN"/>
        </w:rPr>
        <w:t>美元</w:t>
      </w:r>
      <w:r w:rsidRPr="008C13AB">
        <w:rPr>
          <w:rFonts w:ascii="微软雅黑" w:eastAsia="微软雅黑" w:hAnsi="微软雅黑"/>
          <w:bCs/>
          <w:color w:val="auto"/>
          <w:lang w:eastAsia="zh-CN"/>
        </w:rPr>
        <w:t>/</w:t>
      </w:r>
      <w:r w:rsidRPr="008C13AB">
        <w:rPr>
          <w:rFonts w:ascii="微软雅黑" w:eastAsia="微软雅黑" w:hAnsi="微软雅黑" w:hint="eastAsia"/>
          <w:bCs/>
          <w:color w:val="auto"/>
          <w:lang w:eastAsia="zh-CN"/>
        </w:rPr>
        <w:t>桶。</w:t>
      </w:r>
      <w:proofErr w:type="gramStart"/>
      <w:r w:rsidRPr="008C13AB">
        <w:rPr>
          <w:rFonts w:ascii="微软雅黑" w:eastAsia="微软雅黑" w:hAnsi="微软雅黑" w:hint="eastAsia"/>
          <w:bCs/>
          <w:color w:val="auto"/>
          <w:lang w:eastAsia="zh-CN"/>
        </w:rPr>
        <w:t>布油</w:t>
      </w:r>
      <w:r w:rsidRPr="008C13AB">
        <w:rPr>
          <w:rFonts w:ascii="微软雅黑" w:eastAsia="微软雅黑" w:hAnsi="微软雅黑"/>
          <w:bCs/>
          <w:color w:val="auto"/>
          <w:lang w:eastAsia="zh-CN"/>
        </w:rPr>
        <w:t>9</w:t>
      </w:r>
      <w:r w:rsidRPr="008C13AB">
        <w:rPr>
          <w:rFonts w:ascii="微软雅黑" w:eastAsia="微软雅黑" w:hAnsi="微软雅黑" w:hint="eastAsia"/>
          <w:bCs/>
          <w:color w:val="auto"/>
          <w:lang w:eastAsia="zh-CN"/>
        </w:rPr>
        <w:t>月</w:t>
      </w:r>
      <w:proofErr w:type="gramEnd"/>
      <w:r w:rsidRPr="008C13AB">
        <w:rPr>
          <w:rFonts w:ascii="微软雅黑" w:eastAsia="微软雅黑" w:hAnsi="微软雅黑" w:hint="eastAsia"/>
          <w:bCs/>
          <w:color w:val="auto"/>
          <w:lang w:eastAsia="zh-CN"/>
        </w:rPr>
        <w:t>合约跌</w:t>
      </w:r>
      <w:r w:rsidRPr="008C13AB">
        <w:rPr>
          <w:rFonts w:ascii="微软雅黑" w:eastAsia="微软雅黑" w:hAnsi="微软雅黑"/>
          <w:bCs/>
          <w:color w:val="auto"/>
          <w:lang w:eastAsia="zh-CN"/>
        </w:rPr>
        <w:t>0.18%</w:t>
      </w:r>
      <w:r w:rsidRPr="008C13AB">
        <w:rPr>
          <w:rFonts w:ascii="微软雅黑" w:eastAsia="微软雅黑" w:hAnsi="微软雅黑" w:hint="eastAsia"/>
          <w:bCs/>
          <w:color w:val="auto"/>
          <w:lang w:eastAsia="zh-CN"/>
        </w:rPr>
        <w:t>，报</w:t>
      </w:r>
      <w:r w:rsidRPr="008C13AB">
        <w:rPr>
          <w:rFonts w:ascii="微软雅黑" w:eastAsia="微软雅黑" w:hAnsi="微软雅黑"/>
          <w:bCs/>
          <w:color w:val="auto"/>
          <w:lang w:eastAsia="zh-CN"/>
        </w:rPr>
        <w:t>84.88</w:t>
      </w:r>
      <w:r w:rsidRPr="008C13AB">
        <w:rPr>
          <w:rFonts w:ascii="微软雅黑" w:eastAsia="微软雅黑" w:hAnsi="微软雅黑" w:hint="eastAsia"/>
          <w:bCs/>
          <w:color w:val="auto"/>
          <w:lang w:eastAsia="zh-CN"/>
        </w:rPr>
        <w:t>美元</w:t>
      </w:r>
      <w:r w:rsidRPr="008C13AB">
        <w:rPr>
          <w:rFonts w:ascii="微软雅黑" w:eastAsia="微软雅黑" w:hAnsi="微软雅黑"/>
          <w:bCs/>
          <w:color w:val="auto"/>
          <w:lang w:eastAsia="zh-CN"/>
        </w:rPr>
        <w:t>/</w:t>
      </w:r>
      <w:r>
        <w:rPr>
          <w:rFonts w:ascii="微软雅黑" w:eastAsia="微软雅黑" w:hAnsi="微软雅黑" w:hint="eastAsia"/>
          <w:bCs/>
          <w:color w:val="auto"/>
          <w:lang w:eastAsia="zh-CN"/>
        </w:rPr>
        <w:t>桶</w:t>
      </w:r>
      <w:r w:rsidR="00C77452" w:rsidRPr="00C77452">
        <w:rPr>
          <w:rFonts w:ascii="微软雅黑" w:eastAsia="微软雅黑" w:hAnsi="微软雅黑" w:hint="eastAsia"/>
          <w:bCs/>
          <w:color w:val="auto"/>
          <w:lang w:eastAsia="zh-CN"/>
        </w:rPr>
        <w:t>。</w:t>
      </w:r>
      <w:r w:rsidRPr="008C13AB">
        <w:rPr>
          <w:rFonts w:ascii="微软雅黑" w:eastAsia="微软雅黑" w:hAnsi="微软雅黑"/>
          <w:bCs/>
          <w:color w:val="auto"/>
          <w:lang w:eastAsia="zh-CN"/>
        </w:rPr>
        <w:t>COMEX</w:t>
      </w:r>
      <w:r w:rsidRPr="008C13AB">
        <w:rPr>
          <w:rFonts w:ascii="微软雅黑" w:eastAsia="微软雅黑" w:hAnsi="微软雅黑" w:hint="eastAsia"/>
          <w:bCs/>
          <w:color w:val="auto"/>
          <w:lang w:eastAsia="zh-CN"/>
        </w:rPr>
        <w:t>黄金期货涨</w:t>
      </w:r>
      <w:r w:rsidRPr="008C13AB">
        <w:rPr>
          <w:rFonts w:ascii="微软雅黑" w:eastAsia="微软雅黑" w:hAnsi="微软雅黑"/>
          <w:bCs/>
          <w:color w:val="auto"/>
          <w:lang w:eastAsia="zh-CN"/>
        </w:rPr>
        <w:t>0.28%</w:t>
      </w:r>
      <w:r w:rsidRPr="008C13AB">
        <w:rPr>
          <w:rFonts w:ascii="微软雅黑" w:eastAsia="微软雅黑" w:hAnsi="微软雅黑" w:hint="eastAsia"/>
          <w:bCs/>
          <w:color w:val="auto"/>
          <w:lang w:eastAsia="zh-CN"/>
        </w:rPr>
        <w:t>报</w:t>
      </w:r>
      <w:r w:rsidRPr="008C13AB">
        <w:rPr>
          <w:rFonts w:ascii="微软雅黑" w:eastAsia="微软雅黑" w:hAnsi="微软雅黑"/>
          <w:bCs/>
          <w:color w:val="auto"/>
          <w:lang w:eastAsia="zh-CN"/>
        </w:rPr>
        <w:t>2427.4</w:t>
      </w:r>
      <w:r w:rsidRPr="008C13AB">
        <w:rPr>
          <w:rFonts w:ascii="微软雅黑" w:eastAsia="微软雅黑" w:hAnsi="微软雅黑" w:hint="eastAsia"/>
          <w:bCs/>
          <w:color w:val="auto"/>
          <w:lang w:eastAsia="zh-CN"/>
        </w:rPr>
        <w:t>美元</w:t>
      </w:r>
      <w:r w:rsidRPr="008C13AB">
        <w:rPr>
          <w:rFonts w:ascii="微软雅黑" w:eastAsia="微软雅黑" w:hAnsi="微软雅黑"/>
          <w:bCs/>
          <w:color w:val="auto"/>
          <w:lang w:eastAsia="zh-CN"/>
        </w:rPr>
        <w:t>/</w:t>
      </w:r>
      <w:r w:rsidRPr="008C13AB">
        <w:rPr>
          <w:rFonts w:ascii="微软雅黑" w:eastAsia="微软雅黑" w:hAnsi="微软雅黑" w:hint="eastAsia"/>
          <w:bCs/>
          <w:color w:val="auto"/>
          <w:lang w:eastAsia="zh-CN"/>
        </w:rPr>
        <w:t>盎司，</w:t>
      </w:r>
      <w:r w:rsidRPr="008C13AB">
        <w:rPr>
          <w:rFonts w:ascii="微软雅黑" w:eastAsia="微软雅黑" w:hAnsi="微软雅黑"/>
          <w:bCs/>
          <w:color w:val="auto"/>
          <w:lang w:eastAsia="zh-CN"/>
        </w:rPr>
        <w:t>COMEX</w:t>
      </w:r>
      <w:r w:rsidRPr="008C13AB">
        <w:rPr>
          <w:rFonts w:ascii="微软雅黑" w:eastAsia="微软雅黑" w:hAnsi="微软雅黑" w:hint="eastAsia"/>
          <w:bCs/>
          <w:color w:val="auto"/>
          <w:lang w:eastAsia="zh-CN"/>
        </w:rPr>
        <w:t>白银期货跌</w:t>
      </w:r>
      <w:r w:rsidRPr="008C13AB">
        <w:rPr>
          <w:rFonts w:ascii="微软雅黑" w:eastAsia="微软雅黑" w:hAnsi="微软雅黑"/>
          <w:bCs/>
          <w:color w:val="auto"/>
          <w:lang w:eastAsia="zh-CN"/>
        </w:rPr>
        <w:t>0.82%</w:t>
      </w:r>
      <w:r w:rsidRPr="008C13AB">
        <w:rPr>
          <w:rFonts w:ascii="微软雅黑" w:eastAsia="微软雅黑" w:hAnsi="微软雅黑" w:hint="eastAsia"/>
          <w:bCs/>
          <w:color w:val="auto"/>
          <w:lang w:eastAsia="zh-CN"/>
        </w:rPr>
        <w:t>报</w:t>
      </w:r>
      <w:r w:rsidRPr="008C13AB">
        <w:rPr>
          <w:rFonts w:ascii="微软雅黑" w:eastAsia="微软雅黑" w:hAnsi="微软雅黑"/>
          <w:bCs/>
          <w:color w:val="auto"/>
          <w:lang w:eastAsia="zh-CN"/>
        </w:rPr>
        <w:t>30.905</w:t>
      </w:r>
      <w:r w:rsidRPr="008C13AB">
        <w:rPr>
          <w:rFonts w:ascii="微软雅黑" w:eastAsia="微软雅黑" w:hAnsi="微软雅黑" w:hint="eastAsia"/>
          <w:bCs/>
          <w:color w:val="auto"/>
          <w:lang w:eastAsia="zh-CN"/>
        </w:rPr>
        <w:t>美元</w:t>
      </w:r>
      <w:r w:rsidRPr="008C13AB">
        <w:rPr>
          <w:rFonts w:ascii="微软雅黑" w:eastAsia="微软雅黑" w:hAnsi="微软雅黑"/>
          <w:bCs/>
          <w:color w:val="auto"/>
          <w:lang w:eastAsia="zh-CN"/>
        </w:rPr>
        <w:t>/</w:t>
      </w:r>
      <w:r w:rsidRPr="008C13AB">
        <w:rPr>
          <w:rFonts w:ascii="微软雅黑" w:eastAsia="微软雅黑" w:hAnsi="微软雅黑" w:hint="eastAsia"/>
          <w:bCs/>
          <w:color w:val="auto"/>
          <w:lang w:eastAsia="zh-CN"/>
        </w:rPr>
        <w:t>盎司</w:t>
      </w:r>
      <w:r w:rsidR="0031740A" w:rsidRPr="0031740A">
        <w:rPr>
          <w:rFonts w:ascii="微软雅黑" w:eastAsia="微软雅黑" w:hAnsi="微软雅黑" w:hint="eastAsia"/>
          <w:bCs/>
          <w:color w:val="auto"/>
          <w:lang w:eastAsia="zh-CN"/>
        </w:rPr>
        <w:t>。</w:t>
      </w:r>
      <w:r w:rsidRPr="008C13AB">
        <w:rPr>
          <w:rFonts w:ascii="微软雅黑" w:eastAsia="微软雅黑" w:hAnsi="微软雅黑"/>
          <w:bCs/>
          <w:color w:val="auto"/>
          <w:lang w:eastAsia="zh-CN"/>
        </w:rPr>
        <w:t>LME</w:t>
      </w:r>
      <w:proofErr w:type="gramStart"/>
      <w:r w:rsidRPr="008C13AB">
        <w:rPr>
          <w:rFonts w:ascii="微软雅黑" w:eastAsia="微软雅黑" w:hAnsi="微软雅黑" w:hint="eastAsia"/>
          <w:bCs/>
          <w:color w:val="auto"/>
          <w:lang w:eastAsia="zh-CN"/>
        </w:rPr>
        <w:t>期铜跌</w:t>
      </w:r>
      <w:proofErr w:type="gramEnd"/>
      <w:r w:rsidRPr="008C13AB">
        <w:rPr>
          <w:rFonts w:ascii="微软雅黑" w:eastAsia="微软雅黑" w:hAnsi="微软雅黑"/>
          <w:bCs/>
          <w:color w:val="auto"/>
          <w:lang w:eastAsia="zh-CN"/>
        </w:rPr>
        <w:t>1.1%</w:t>
      </w:r>
      <w:r w:rsidRPr="008C13AB">
        <w:rPr>
          <w:rFonts w:ascii="微软雅黑" w:eastAsia="微软雅黑" w:hAnsi="微软雅黑" w:hint="eastAsia"/>
          <w:bCs/>
          <w:color w:val="auto"/>
          <w:lang w:eastAsia="zh-CN"/>
        </w:rPr>
        <w:t>报</w:t>
      </w:r>
      <w:r w:rsidRPr="008C13AB">
        <w:rPr>
          <w:rFonts w:ascii="微软雅黑" w:eastAsia="微软雅黑" w:hAnsi="微软雅黑"/>
          <w:bCs/>
          <w:color w:val="auto"/>
          <w:lang w:eastAsia="zh-CN"/>
        </w:rPr>
        <w:t>9768</w:t>
      </w:r>
      <w:r w:rsidRPr="008C13AB">
        <w:rPr>
          <w:rFonts w:ascii="微软雅黑" w:eastAsia="微软雅黑" w:hAnsi="微软雅黑" w:hint="eastAsia"/>
          <w:bCs/>
          <w:color w:val="auto"/>
          <w:lang w:eastAsia="zh-CN"/>
        </w:rPr>
        <w:t>美元</w:t>
      </w:r>
      <w:r w:rsidRPr="008C13AB">
        <w:rPr>
          <w:rFonts w:ascii="微软雅黑" w:eastAsia="微软雅黑" w:hAnsi="微软雅黑"/>
          <w:bCs/>
          <w:color w:val="auto"/>
          <w:lang w:eastAsia="zh-CN"/>
        </w:rPr>
        <w:t>/</w:t>
      </w:r>
      <w:r w:rsidRPr="008C13AB">
        <w:rPr>
          <w:rFonts w:ascii="微软雅黑" w:eastAsia="微软雅黑" w:hAnsi="微软雅黑" w:hint="eastAsia"/>
          <w:bCs/>
          <w:color w:val="auto"/>
          <w:lang w:eastAsia="zh-CN"/>
        </w:rPr>
        <w:t>吨</w:t>
      </w:r>
      <w:r w:rsidR="00A75923" w:rsidRPr="002C4D45">
        <w:rPr>
          <w:rFonts w:ascii="微软雅黑" w:eastAsia="微软雅黑" w:hAnsi="微软雅黑" w:hint="eastAsia"/>
          <w:bCs/>
          <w:color w:val="auto"/>
          <w:lang w:eastAsia="zh-CN"/>
        </w:rPr>
        <w:t>。</w:t>
      </w:r>
      <w:r w:rsidR="003476C9" w:rsidRPr="003476C9">
        <w:rPr>
          <w:rFonts w:ascii="微软雅黑" w:eastAsia="微软雅黑" w:hAnsi="微软雅黑" w:cs="微软雅黑"/>
          <w:spacing w:val="4"/>
          <w:lang w:eastAsia="zh-CN"/>
        </w:rPr>
        <w:t>IC</w:t>
      </w:r>
      <w:r>
        <w:rPr>
          <w:rFonts w:ascii="微软雅黑" w:eastAsia="微软雅黑" w:hAnsi="微软雅黑" w:cs="微软雅黑"/>
          <w:spacing w:val="4"/>
          <w:lang w:eastAsia="zh-CN"/>
        </w:rPr>
        <w:t>E</w:t>
      </w:r>
      <w:r w:rsidR="003476C9" w:rsidRPr="00A86B50">
        <w:rPr>
          <w:rFonts w:ascii="微软雅黑" w:eastAsia="微软雅黑" w:hAnsi="微软雅黑" w:cs="微软雅黑"/>
          <w:spacing w:val="4"/>
          <w:lang w:eastAsia="zh-CN"/>
        </w:rPr>
        <w:t>1</w:t>
      </w:r>
      <w:r w:rsidR="003476C9" w:rsidRPr="00AD4446">
        <w:rPr>
          <w:rFonts w:ascii="微软雅黑" w:eastAsia="微软雅黑" w:hAnsi="微软雅黑" w:cs="微软雅黑"/>
          <w:spacing w:val="4"/>
          <w:lang w:eastAsia="zh-CN"/>
        </w:rPr>
        <w:t>0</w:t>
      </w:r>
      <w:r w:rsidR="003476C9" w:rsidRPr="00AD4446">
        <w:rPr>
          <w:rFonts w:ascii="微软雅黑" w:eastAsia="微软雅黑" w:hAnsi="微软雅黑" w:cs="微软雅黑" w:hint="eastAsia"/>
          <w:spacing w:val="4"/>
          <w:lang w:eastAsia="zh-CN"/>
        </w:rPr>
        <w:t>月原糖期货合约</w:t>
      </w:r>
      <w:r w:rsidR="00AD4446" w:rsidRPr="00AD4446">
        <w:rPr>
          <w:rFonts w:ascii="微软雅黑" w:eastAsia="微软雅黑" w:hAnsi="微软雅黑" w:cs="微软雅黑" w:hint="eastAsia"/>
          <w:spacing w:val="4"/>
          <w:lang w:eastAsia="zh-CN"/>
        </w:rPr>
        <w:t>收涨</w:t>
      </w:r>
      <w:r>
        <w:rPr>
          <w:rFonts w:ascii="微软雅黑" w:eastAsia="微软雅黑" w:hAnsi="微软雅黑" w:cs="微软雅黑"/>
          <w:spacing w:val="4"/>
          <w:lang w:eastAsia="zh-CN"/>
        </w:rPr>
        <w:t>2</w:t>
      </w:r>
      <w:r w:rsidR="00F3674E" w:rsidRPr="00AD4446">
        <w:rPr>
          <w:rFonts w:ascii="微软雅黑" w:eastAsia="微软雅黑" w:hAnsi="微软雅黑" w:cs="微软雅黑"/>
          <w:spacing w:val="4"/>
          <w:lang w:eastAsia="zh-CN"/>
        </w:rPr>
        <w:t>.</w:t>
      </w:r>
      <w:r>
        <w:rPr>
          <w:rFonts w:ascii="微软雅黑" w:eastAsia="微软雅黑" w:hAnsi="微软雅黑" w:cs="微软雅黑"/>
          <w:spacing w:val="4"/>
          <w:lang w:eastAsia="zh-CN"/>
        </w:rPr>
        <w:t>9</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报</w:t>
      </w:r>
      <w:r w:rsidR="00A86B50" w:rsidRPr="00AD4446">
        <w:rPr>
          <w:rFonts w:ascii="微软雅黑" w:eastAsia="微软雅黑" w:hAnsi="微软雅黑" w:cs="微软雅黑" w:hint="eastAsia"/>
          <w:spacing w:val="4"/>
          <w:lang w:eastAsia="zh-CN"/>
        </w:rPr>
        <w:t>19</w:t>
      </w:r>
      <w:r w:rsidR="00F3674E" w:rsidRPr="00AD4446">
        <w:rPr>
          <w:rFonts w:ascii="微软雅黑" w:eastAsia="微软雅黑" w:hAnsi="微软雅黑" w:cs="微软雅黑"/>
          <w:spacing w:val="4"/>
          <w:lang w:eastAsia="zh-CN"/>
        </w:rPr>
        <w:t>.</w:t>
      </w:r>
      <w:r>
        <w:rPr>
          <w:rFonts w:ascii="微软雅黑" w:eastAsia="微软雅黑" w:hAnsi="微软雅黑" w:cs="微软雅黑"/>
          <w:spacing w:val="4"/>
          <w:lang w:eastAsia="zh-CN"/>
        </w:rPr>
        <w:t>76</w:t>
      </w:r>
      <w:r w:rsidR="003476C9" w:rsidRPr="00AD4446">
        <w:rPr>
          <w:rFonts w:ascii="微软雅黑" w:eastAsia="微软雅黑" w:hAnsi="微软雅黑" w:cs="微软雅黑" w:hint="eastAsia"/>
          <w:spacing w:val="4"/>
          <w:lang w:eastAsia="zh-CN"/>
        </w:rPr>
        <w:t>美分</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磅，</w:t>
      </w:r>
      <w:r w:rsidR="003476C9" w:rsidRPr="00AD4446">
        <w:rPr>
          <w:rFonts w:ascii="微软雅黑" w:eastAsia="微软雅黑" w:hAnsi="微软雅黑" w:cs="微软雅黑"/>
          <w:spacing w:val="4"/>
          <w:lang w:eastAsia="zh-CN"/>
        </w:rPr>
        <w:t>ICE</w:t>
      </w:r>
      <w:proofErr w:type="gramStart"/>
      <w:r w:rsidR="003476C9" w:rsidRPr="00AD4446">
        <w:rPr>
          <w:rFonts w:ascii="微软雅黑" w:eastAsia="微软雅黑" w:hAnsi="微软雅黑" w:cs="微软雅黑"/>
          <w:spacing w:val="4"/>
          <w:lang w:eastAsia="zh-CN"/>
        </w:rPr>
        <w:t>12</w:t>
      </w:r>
      <w:r w:rsidR="00AD4446" w:rsidRPr="00AD4446">
        <w:rPr>
          <w:rFonts w:ascii="微软雅黑" w:eastAsia="微软雅黑" w:hAnsi="微软雅黑" w:cs="微软雅黑" w:hint="eastAsia"/>
          <w:spacing w:val="4"/>
          <w:lang w:eastAsia="zh-CN"/>
        </w:rPr>
        <w:t>月期棉期货</w:t>
      </w:r>
      <w:proofErr w:type="gramEnd"/>
      <w:r w:rsidR="00AD4446" w:rsidRPr="00AD4446">
        <w:rPr>
          <w:rFonts w:ascii="微软雅黑" w:eastAsia="微软雅黑" w:hAnsi="微软雅黑" w:cs="微软雅黑" w:hint="eastAsia"/>
          <w:spacing w:val="4"/>
          <w:lang w:eastAsia="zh-CN"/>
        </w:rPr>
        <w:t>合约收涨</w:t>
      </w:r>
      <w:r>
        <w:rPr>
          <w:rFonts w:ascii="微软雅黑" w:eastAsia="微软雅黑" w:hAnsi="微软雅黑" w:cs="微软雅黑"/>
          <w:spacing w:val="4"/>
          <w:lang w:eastAsia="zh-CN"/>
        </w:rPr>
        <w:t>1</w:t>
      </w:r>
      <w:r w:rsidR="00F3674E" w:rsidRPr="00AD4446">
        <w:rPr>
          <w:rFonts w:ascii="微软雅黑" w:eastAsia="微软雅黑" w:hAnsi="微软雅黑" w:cs="微软雅黑"/>
          <w:spacing w:val="4"/>
          <w:lang w:eastAsia="zh-CN"/>
        </w:rPr>
        <w:t>.</w:t>
      </w:r>
      <w:r>
        <w:rPr>
          <w:rFonts w:ascii="微软雅黑" w:eastAsia="微软雅黑" w:hAnsi="微软雅黑" w:cs="微软雅黑"/>
          <w:spacing w:val="4"/>
          <w:lang w:eastAsia="zh-CN"/>
        </w:rPr>
        <w:t>6</w:t>
      </w:r>
      <w:r w:rsidR="00AD4446" w:rsidRPr="00AD4446">
        <w:rPr>
          <w:rFonts w:ascii="微软雅黑" w:eastAsia="微软雅黑" w:hAnsi="微软雅黑" w:cs="微软雅黑" w:hint="eastAsia"/>
          <w:spacing w:val="4"/>
          <w:lang w:eastAsia="zh-CN"/>
        </w:rPr>
        <w:t>4</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报</w:t>
      </w:r>
      <w:r w:rsidR="00F3674E" w:rsidRPr="00AD4446">
        <w:rPr>
          <w:rFonts w:ascii="微软雅黑" w:eastAsia="微软雅黑" w:hAnsi="微软雅黑" w:cs="微软雅黑"/>
          <w:spacing w:val="4"/>
          <w:lang w:eastAsia="zh-CN"/>
        </w:rPr>
        <w:t>7</w:t>
      </w:r>
      <w:r>
        <w:rPr>
          <w:rFonts w:ascii="微软雅黑" w:eastAsia="微软雅黑" w:hAnsi="微软雅黑" w:cs="微软雅黑"/>
          <w:spacing w:val="4"/>
          <w:lang w:eastAsia="zh-CN"/>
        </w:rPr>
        <w:t>2</w:t>
      </w:r>
      <w:r w:rsidR="00F3674E" w:rsidRPr="00AD4446">
        <w:rPr>
          <w:rFonts w:ascii="微软雅黑" w:eastAsia="微软雅黑" w:hAnsi="微软雅黑" w:cs="微软雅黑"/>
          <w:spacing w:val="4"/>
          <w:lang w:eastAsia="zh-CN"/>
        </w:rPr>
        <w:t>.</w:t>
      </w:r>
      <w:r>
        <w:rPr>
          <w:rFonts w:ascii="微软雅黑" w:eastAsia="微软雅黑" w:hAnsi="微软雅黑" w:cs="微软雅黑"/>
          <w:spacing w:val="4"/>
          <w:lang w:eastAsia="zh-CN"/>
        </w:rPr>
        <w:t>44</w:t>
      </w:r>
      <w:r w:rsidR="003476C9" w:rsidRPr="00AD4446">
        <w:rPr>
          <w:rFonts w:ascii="微软雅黑" w:eastAsia="微软雅黑" w:hAnsi="微软雅黑" w:cs="微软雅黑" w:hint="eastAsia"/>
          <w:spacing w:val="4"/>
          <w:lang w:eastAsia="zh-CN"/>
        </w:rPr>
        <w:t>美分</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磅。</w:t>
      </w:r>
    </w:p>
    <w:p w:rsidR="00AE2365" w:rsidRDefault="00996DB6">
      <w:pPr>
        <w:spacing w:before="235" w:line="176" w:lineRule="auto"/>
        <w:jc w:val="both"/>
        <w:rPr>
          <w:rFonts w:ascii="微软雅黑" w:eastAsia="微软雅黑" w:hAnsi="微软雅黑" w:cs="微软雅黑"/>
          <w:spacing w:val="7"/>
          <w:lang w:eastAsia="zh-CN"/>
        </w:rPr>
      </w:pPr>
      <w:r w:rsidRPr="00E21C10">
        <w:rPr>
          <w:rFonts w:ascii="微软雅黑" w:eastAsia="微软雅黑" w:hAnsi="微软雅黑" w:cs="微软雅黑"/>
          <w:spacing w:val="7"/>
          <w:lang w:eastAsia="zh-CN"/>
        </w:rPr>
        <w:t>图表1</w:t>
      </w:r>
      <w:r w:rsidRPr="00E21C10">
        <w:rPr>
          <w:rFonts w:ascii="微软雅黑" w:eastAsia="微软雅黑" w:hAnsi="微软雅黑" w:cs="微软雅黑" w:hint="eastAsia"/>
          <w:spacing w:val="7"/>
          <w:lang w:eastAsia="zh-CN"/>
        </w:rPr>
        <w:t>：</w:t>
      </w:r>
      <w:r w:rsidRPr="00E21C10">
        <w:rPr>
          <w:rFonts w:ascii="微软雅黑" w:eastAsia="微软雅黑" w:hAnsi="微软雅黑" w:cs="微软雅黑"/>
          <w:spacing w:val="7"/>
          <w:lang w:eastAsia="zh-CN"/>
        </w:rPr>
        <w:t>全球</w:t>
      </w:r>
      <w:r w:rsidRPr="0007723D">
        <w:rPr>
          <w:rFonts w:ascii="微软雅黑" w:eastAsia="微软雅黑" w:hAnsi="微软雅黑" w:cs="微软雅黑" w:hint="eastAsia"/>
          <w:spacing w:val="7"/>
          <w:lang w:eastAsia="zh-CN"/>
        </w:rPr>
        <w:t>主要股指</w:t>
      </w:r>
      <w:r w:rsidRPr="0007723D">
        <w:rPr>
          <w:rFonts w:ascii="微软雅黑" w:eastAsia="微软雅黑" w:hAnsi="微软雅黑" w:cs="微软雅黑"/>
          <w:spacing w:val="7"/>
          <w:lang w:eastAsia="zh-CN"/>
        </w:rPr>
        <w:t>涨跌幅</w:t>
      </w:r>
      <w:r w:rsidRPr="0007723D">
        <w:rPr>
          <w:rFonts w:ascii="微软雅黑" w:eastAsia="微软雅黑" w:hAnsi="微软雅黑" w:cs="微软雅黑" w:hint="eastAsia"/>
          <w:spacing w:val="7"/>
          <w:lang w:eastAsia="zh-CN"/>
        </w:rPr>
        <w:t>（%）</w:t>
      </w:r>
    </w:p>
    <w:p w:rsidR="00AE2365" w:rsidRDefault="0007723D">
      <w:pPr>
        <w:spacing w:before="235" w:line="176" w:lineRule="auto"/>
        <w:jc w:val="both"/>
        <w:rPr>
          <w:lang w:eastAsia="zh-CN"/>
        </w:rPr>
      </w:pPr>
      <w:r w:rsidRPr="0007723D">
        <w:rPr>
          <w:noProof/>
          <w:lang w:eastAsia="zh-CN"/>
        </w:rPr>
        <w:drawing>
          <wp:inline distT="0" distB="0" distL="0" distR="0">
            <wp:extent cx="6219825" cy="3499390"/>
            <wp:effectExtent l="0" t="0" r="0" b="6350"/>
            <wp:docPr id="26" name="图片 26" descr="D:\Users\xuzhe\My Document\WeChat Files\wxid_4gpo63z1mjeh11\FileStorage\Temp\4576d45b5b6e865640702bd70f8f8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xuzhe\My Document\WeChat Files\wxid_4gpo63z1mjeh11\FileStorage\Temp\4576d45b5b6e865640702bd70f8f8e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071" cy="3504592"/>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D932FC" w:rsidRPr="00D932FC">
        <w:rPr>
          <w:rFonts w:ascii="微软雅黑" w:eastAsia="微软雅黑" w:hAnsi="微软雅黑" w:cs="微软雅黑" w:hint="eastAsia"/>
          <w:color w:val="auto"/>
          <w:spacing w:val="4"/>
          <w:lang w:eastAsia="zh-CN"/>
        </w:rPr>
        <w:t>美国共和党人在威斯康星州密尔沃基的共和党全国代表大会上正式提名前总统特朗普为</w:t>
      </w:r>
      <w:r w:rsidR="00D932FC" w:rsidRPr="00D932FC">
        <w:rPr>
          <w:rFonts w:ascii="微软雅黑" w:eastAsia="微软雅黑" w:hAnsi="微软雅黑" w:cs="微软雅黑"/>
          <w:color w:val="auto"/>
          <w:spacing w:val="4"/>
          <w:lang w:eastAsia="zh-CN"/>
        </w:rPr>
        <w:t>2024</w:t>
      </w:r>
      <w:r w:rsidR="00D932FC" w:rsidRPr="00D932FC">
        <w:rPr>
          <w:rFonts w:ascii="微软雅黑" w:eastAsia="微软雅黑" w:hAnsi="微软雅黑" w:cs="微软雅黑" w:hint="eastAsia"/>
          <w:color w:val="auto"/>
          <w:spacing w:val="4"/>
          <w:lang w:eastAsia="zh-CN"/>
        </w:rPr>
        <w:t>年大选的党内总统候选人。美国共和党全国代表大会正式通过詹姆斯·戴维·万斯作为共和党副总统候选人的提名。</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D932FC" w:rsidRPr="00D932FC">
        <w:rPr>
          <w:rFonts w:ascii="微软雅黑" w:eastAsia="微软雅黑" w:hAnsi="微软雅黑" w:cs="微软雅黑" w:hint="eastAsia"/>
          <w:color w:val="auto"/>
          <w:spacing w:val="4"/>
          <w:lang w:eastAsia="zh-CN"/>
        </w:rPr>
        <w:t>美联储主席鲍威尔表示，不会就“降息时间节点释放任何信号”。滞后性意味着，美联储可以在通胀汇率至</w:t>
      </w:r>
      <w:r w:rsidR="00D932FC" w:rsidRPr="00D932FC">
        <w:rPr>
          <w:rFonts w:ascii="微软雅黑" w:eastAsia="微软雅黑" w:hAnsi="微软雅黑" w:cs="微软雅黑"/>
          <w:color w:val="auto"/>
          <w:spacing w:val="4"/>
          <w:lang w:eastAsia="zh-CN"/>
        </w:rPr>
        <w:t>2%</w:t>
      </w:r>
      <w:r w:rsidR="00D932FC" w:rsidRPr="00D932FC">
        <w:rPr>
          <w:rFonts w:ascii="微软雅黑" w:eastAsia="微软雅黑" w:hAnsi="微软雅黑" w:cs="微软雅黑" w:hint="eastAsia"/>
          <w:color w:val="auto"/>
          <w:spacing w:val="4"/>
          <w:lang w:eastAsia="zh-CN"/>
        </w:rPr>
        <w:t>之前就降息。政策具有限制性，但限制性的程度并不极其突出。近期数据增强对通胀（将继续朝着目标</w:t>
      </w:r>
      <w:r w:rsidR="00D932FC" w:rsidRPr="00D932FC">
        <w:rPr>
          <w:rFonts w:ascii="微软雅黑" w:eastAsia="微软雅黑" w:hAnsi="微软雅黑" w:cs="微软雅黑"/>
          <w:color w:val="auto"/>
          <w:spacing w:val="4"/>
          <w:lang w:eastAsia="zh-CN"/>
        </w:rPr>
        <w:t>2%</w:t>
      </w:r>
      <w:r w:rsidR="00D932FC" w:rsidRPr="00D932FC">
        <w:rPr>
          <w:rFonts w:ascii="微软雅黑" w:eastAsia="微软雅黑" w:hAnsi="微软雅黑" w:cs="微软雅黑" w:hint="eastAsia"/>
          <w:color w:val="auto"/>
          <w:spacing w:val="4"/>
          <w:lang w:eastAsia="zh-CN"/>
        </w:rPr>
        <w:t>回落）的信心。存在“通胀回落至</w:t>
      </w:r>
      <w:r w:rsidR="00D932FC" w:rsidRPr="00D932FC">
        <w:rPr>
          <w:rFonts w:ascii="微软雅黑" w:eastAsia="微软雅黑" w:hAnsi="微软雅黑" w:cs="微软雅黑"/>
          <w:color w:val="auto"/>
          <w:spacing w:val="4"/>
          <w:lang w:eastAsia="zh-CN"/>
        </w:rPr>
        <w:t>2%</w:t>
      </w:r>
      <w:r w:rsidR="00D932FC" w:rsidRPr="00D932FC">
        <w:rPr>
          <w:rFonts w:ascii="微软雅黑" w:eastAsia="微软雅黑" w:hAnsi="微软雅黑" w:cs="微软雅黑" w:hint="eastAsia"/>
          <w:color w:val="auto"/>
          <w:spacing w:val="4"/>
          <w:lang w:eastAsia="zh-CN"/>
        </w:rPr>
        <w:t>同时又不会造成就业市场痛苦”的可能。美联储“高估了”美国经济正常化的速度。不会谈论自己能否继续担任美联储主席。</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D932FC" w:rsidRPr="00D932FC">
        <w:rPr>
          <w:rFonts w:ascii="微软雅黑" w:eastAsia="微软雅黑" w:hAnsi="微软雅黑" w:cs="微软雅黑" w:hint="eastAsia"/>
          <w:color w:val="auto"/>
          <w:spacing w:val="4"/>
          <w:lang w:eastAsia="zh-CN"/>
        </w:rPr>
        <w:t>美联储古尔斯比表示，降息将很快得到保证。上周温和的</w:t>
      </w:r>
      <w:r w:rsidR="00D932FC" w:rsidRPr="00D932FC">
        <w:rPr>
          <w:rFonts w:ascii="微软雅黑" w:eastAsia="微软雅黑" w:hAnsi="微软雅黑" w:cs="微软雅黑"/>
          <w:color w:val="auto"/>
          <w:spacing w:val="4"/>
          <w:lang w:eastAsia="zh-CN"/>
        </w:rPr>
        <w:t>6</w:t>
      </w:r>
      <w:r w:rsidR="00D932FC" w:rsidRPr="00D932FC">
        <w:rPr>
          <w:rFonts w:ascii="微软雅黑" w:eastAsia="微软雅黑" w:hAnsi="微软雅黑" w:cs="微软雅黑" w:hint="eastAsia"/>
          <w:color w:val="auto"/>
          <w:spacing w:val="4"/>
          <w:lang w:eastAsia="zh-CN"/>
        </w:rPr>
        <w:t>月通胀数据使他更加相信，价格压力正在缓解，从而支持降息。他担心维持利率不变会导致政策立场过于严格。</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D932FC" w:rsidRPr="00D932FC">
        <w:rPr>
          <w:rFonts w:ascii="微软雅黑" w:eastAsia="微软雅黑" w:hAnsi="微软雅黑" w:cs="微软雅黑" w:hint="eastAsia"/>
          <w:color w:val="auto"/>
          <w:spacing w:val="4"/>
          <w:lang w:eastAsia="zh-CN"/>
        </w:rPr>
        <w:t>英国央行委员斯瓦蒂·丁格拉呼吁启动降息。她表示，英国通胀不太可能再次大幅上升，现在是时候开始让利率正常化了。</w:t>
      </w:r>
      <w:r w:rsidRPr="00A75923">
        <w:rPr>
          <w:rFonts w:ascii="微软雅黑" w:eastAsia="微软雅黑" w:hAnsi="微软雅黑" w:cs="微软雅黑" w:hint="eastAsia"/>
          <w:color w:val="auto"/>
          <w:spacing w:val="4"/>
          <w:lang w:eastAsia="zh-CN"/>
        </w:rPr>
        <w:t>】</w:t>
      </w:r>
    </w:p>
    <w:p w:rsidR="00B11817" w:rsidRDefault="00996DB6"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D932FC" w:rsidRPr="00D932FC">
        <w:rPr>
          <w:rFonts w:ascii="微软雅黑" w:eastAsia="微软雅黑" w:hAnsi="微软雅黑" w:cs="微软雅黑" w:hint="eastAsia"/>
          <w:color w:val="auto"/>
          <w:spacing w:val="4"/>
          <w:lang w:eastAsia="zh-CN"/>
        </w:rPr>
        <w:t>日本政府相关人士称，日本正在探讨将新的温室气体减排目标定为</w:t>
      </w:r>
      <w:r w:rsidR="00D932FC" w:rsidRPr="00D932FC">
        <w:rPr>
          <w:rFonts w:ascii="微软雅黑" w:eastAsia="微软雅黑" w:hAnsi="微软雅黑" w:cs="微软雅黑"/>
          <w:color w:val="auto"/>
          <w:spacing w:val="4"/>
          <w:lang w:eastAsia="zh-CN"/>
        </w:rPr>
        <w:t>2035</w:t>
      </w:r>
      <w:r w:rsidR="00D932FC" w:rsidRPr="00D932FC">
        <w:rPr>
          <w:rFonts w:ascii="微软雅黑" w:eastAsia="微软雅黑" w:hAnsi="微软雅黑" w:cs="微软雅黑" w:hint="eastAsia"/>
          <w:color w:val="auto"/>
          <w:spacing w:val="4"/>
          <w:lang w:eastAsia="zh-CN"/>
        </w:rPr>
        <w:t>年度较</w:t>
      </w:r>
      <w:r w:rsidR="00D932FC" w:rsidRPr="00D932FC">
        <w:rPr>
          <w:rFonts w:ascii="微软雅黑" w:eastAsia="微软雅黑" w:hAnsi="微软雅黑" w:cs="微软雅黑"/>
          <w:color w:val="auto"/>
          <w:spacing w:val="4"/>
          <w:lang w:eastAsia="zh-CN"/>
        </w:rPr>
        <w:t>2013</w:t>
      </w:r>
      <w:r w:rsidR="00D932FC" w:rsidRPr="00D932FC">
        <w:rPr>
          <w:rFonts w:ascii="微软雅黑" w:eastAsia="微软雅黑" w:hAnsi="微软雅黑" w:cs="微软雅黑" w:hint="eastAsia"/>
          <w:color w:val="auto"/>
          <w:spacing w:val="4"/>
          <w:lang w:eastAsia="zh-CN"/>
        </w:rPr>
        <w:t>年度“减排</w:t>
      </w:r>
      <w:r w:rsidR="00D932FC" w:rsidRPr="00D932FC">
        <w:rPr>
          <w:rFonts w:ascii="微软雅黑" w:eastAsia="微软雅黑" w:hAnsi="微软雅黑" w:cs="微软雅黑"/>
          <w:color w:val="auto"/>
          <w:spacing w:val="4"/>
          <w:lang w:eastAsia="zh-CN"/>
        </w:rPr>
        <w:t>60~66%”</w:t>
      </w:r>
      <w:r w:rsidR="00D932FC" w:rsidRPr="00D932FC">
        <w:rPr>
          <w:rFonts w:ascii="微软雅黑" w:eastAsia="微软雅黑" w:hAnsi="微软雅黑" w:cs="微软雅黑" w:hint="eastAsia"/>
          <w:color w:val="auto"/>
          <w:spacing w:val="4"/>
          <w:lang w:eastAsia="zh-CN"/>
        </w:rPr>
        <w:t>。现行的目标是</w:t>
      </w:r>
      <w:r w:rsidR="00D932FC" w:rsidRPr="00D932FC">
        <w:rPr>
          <w:rFonts w:ascii="微软雅黑" w:eastAsia="微软雅黑" w:hAnsi="微软雅黑" w:cs="微软雅黑"/>
          <w:color w:val="auto"/>
          <w:spacing w:val="4"/>
          <w:lang w:eastAsia="zh-CN"/>
        </w:rPr>
        <w:t>2030</w:t>
      </w:r>
      <w:r w:rsidR="00D932FC" w:rsidRPr="00D932FC">
        <w:rPr>
          <w:rFonts w:ascii="微软雅黑" w:eastAsia="微软雅黑" w:hAnsi="微软雅黑" w:cs="微软雅黑" w:hint="eastAsia"/>
          <w:color w:val="auto"/>
          <w:spacing w:val="4"/>
          <w:lang w:eastAsia="zh-CN"/>
        </w:rPr>
        <w:t>年度减少</w:t>
      </w:r>
      <w:r w:rsidR="00D932FC" w:rsidRPr="00D932FC">
        <w:rPr>
          <w:rFonts w:ascii="微软雅黑" w:eastAsia="微软雅黑" w:hAnsi="微软雅黑" w:cs="微软雅黑"/>
          <w:color w:val="auto"/>
          <w:spacing w:val="4"/>
          <w:lang w:eastAsia="zh-CN"/>
        </w:rPr>
        <w:t>46%</w:t>
      </w:r>
      <w:r w:rsidR="00D932FC" w:rsidRPr="00D932FC">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D932FC" w:rsidRDefault="00D932FC" w:rsidP="00DD4459">
      <w:pPr>
        <w:spacing w:before="102" w:line="257" w:lineRule="auto"/>
        <w:ind w:right="646" w:firstLineChars="200" w:firstLine="436"/>
        <w:jc w:val="both"/>
        <w:rPr>
          <w:rFonts w:ascii="微软雅黑" w:eastAsia="微软雅黑" w:hAnsi="微软雅黑" w:cs="微软雅黑" w:hint="eastAsia"/>
          <w:color w:val="auto"/>
          <w:spacing w:val="4"/>
          <w:lang w:eastAsia="zh-CN"/>
        </w:rPr>
      </w:pPr>
      <w:r w:rsidRPr="00A75923">
        <w:rPr>
          <w:rFonts w:ascii="微软雅黑" w:eastAsia="微软雅黑" w:hAnsi="微软雅黑" w:cs="微软雅黑" w:hint="eastAsia"/>
          <w:color w:val="auto"/>
          <w:spacing w:val="4"/>
          <w:lang w:eastAsia="zh-CN"/>
        </w:rPr>
        <w:t>【</w:t>
      </w:r>
      <w:r w:rsidRPr="00D932FC">
        <w:rPr>
          <w:rFonts w:ascii="微软雅黑" w:eastAsia="微软雅黑" w:hAnsi="微软雅黑" w:cs="微软雅黑" w:hint="eastAsia"/>
          <w:color w:val="auto"/>
          <w:spacing w:val="4"/>
          <w:lang w:eastAsia="zh-CN"/>
        </w:rPr>
        <w:t>美国</w:t>
      </w:r>
      <w:r w:rsidRPr="00D932FC">
        <w:rPr>
          <w:rFonts w:ascii="微软雅黑" w:eastAsia="微软雅黑" w:hAnsi="微软雅黑" w:cs="微软雅黑"/>
          <w:color w:val="auto"/>
          <w:spacing w:val="4"/>
          <w:lang w:eastAsia="zh-CN"/>
        </w:rPr>
        <w:t>7</w:t>
      </w:r>
      <w:r w:rsidRPr="00D932FC">
        <w:rPr>
          <w:rFonts w:ascii="微软雅黑" w:eastAsia="微软雅黑" w:hAnsi="微软雅黑" w:cs="微软雅黑" w:hint="eastAsia"/>
          <w:color w:val="auto"/>
          <w:spacing w:val="4"/>
          <w:lang w:eastAsia="zh-CN"/>
        </w:rPr>
        <w:t>月纽约联储制造业指数</w:t>
      </w:r>
      <w:r w:rsidRPr="00D932FC">
        <w:rPr>
          <w:rFonts w:ascii="微软雅黑" w:eastAsia="微软雅黑" w:hAnsi="微软雅黑" w:cs="微软雅黑"/>
          <w:color w:val="auto"/>
          <w:spacing w:val="4"/>
          <w:lang w:eastAsia="zh-CN"/>
        </w:rPr>
        <w:t>-6.6</w:t>
      </w:r>
      <w:r w:rsidRPr="00D932FC">
        <w:rPr>
          <w:rFonts w:ascii="微软雅黑" w:eastAsia="微软雅黑" w:hAnsi="微软雅黑" w:cs="微软雅黑" w:hint="eastAsia"/>
          <w:color w:val="auto"/>
          <w:spacing w:val="4"/>
          <w:lang w:eastAsia="zh-CN"/>
        </w:rPr>
        <w:t>，连续第八个月萎缩，此前市场预期持平于</w:t>
      </w:r>
      <w:r w:rsidRPr="00D932FC">
        <w:rPr>
          <w:rFonts w:ascii="微软雅黑" w:eastAsia="微软雅黑" w:hAnsi="微软雅黑" w:cs="微软雅黑"/>
          <w:color w:val="auto"/>
          <w:spacing w:val="4"/>
          <w:lang w:eastAsia="zh-CN"/>
        </w:rPr>
        <w:t>-6</w:t>
      </w:r>
      <w:r w:rsidRPr="00D932FC">
        <w:rPr>
          <w:rFonts w:ascii="微软雅黑" w:eastAsia="微软雅黑" w:hAnsi="微软雅黑" w:cs="微软雅黑" w:hint="eastAsia"/>
          <w:color w:val="auto"/>
          <w:spacing w:val="4"/>
          <w:lang w:eastAsia="zh-CN"/>
        </w:rPr>
        <w:t>。新订单和出货量前景双双下跌，表明扩张放缓。</w:t>
      </w:r>
      <w:r w:rsidRPr="00A75923">
        <w:rPr>
          <w:rFonts w:ascii="微软雅黑" w:eastAsia="微软雅黑" w:hAnsi="微软雅黑" w:cs="微软雅黑" w:hint="eastAsia"/>
          <w:color w:val="auto"/>
          <w:spacing w:val="4"/>
          <w:lang w:eastAsia="zh-CN"/>
        </w:rPr>
        <w:t>】</w:t>
      </w:r>
    </w:p>
    <w:p w:rsidR="00863DC4" w:rsidRDefault="00D932FC"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D932FC">
        <w:rPr>
          <w:rFonts w:ascii="微软雅黑" w:eastAsia="微软雅黑" w:hAnsi="微软雅黑" w:cs="微软雅黑" w:hint="eastAsia"/>
          <w:color w:val="auto"/>
          <w:spacing w:val="4"/>
          <w:lang w:eastAsia="zh-CN"/>
        </w:rPr>
        <w:t>欧元区</w:t>
      </w:r>
      <w:r w:rsidRPr="00D932FC">
        <w:rPr>
          <w:rFonts w:ascii="微软雅黑" w:eastAsia="微软雅黑" w:hAnsi="微软雅黑" w:cs="微软雅黑"/>
          <w:color w:val="auto"/>
          <w:spacing w:val="4"/>
          <w:lang w:eastAsia="zh-CN"/>
        </w:rPr>
        <w:t>5</w:t>
      </w:r>
      <w:r w:rsidRPr="00D932FC">
        <w:rPr>
          <w:rFonts w:ascii="微软雅黑" w:eastAsia="微软雅黑" w:hAnsi="微软雅黑" w:cs="微软雅黑" w:hint="eastAsia"/>
          <w:color w:val="auto"/>
          <w:spacing w:val="4"/>
          <w:lang w:eastAsia="zh-CN"/>
        </w:rPr>
        <w:t>月工业产出同比降</w:t>
      </w:r>
      <w:r w:rsidRPr="00D932FC">
        <w:rPr>
          <w:rFonts w:ascii="微软雅黑" w:eastAsia="微软雅黑" w:hAnsi="微软雅黑" w:cs="微软雅黑"/>
          <w:color w:val="auto"/>
          <w:spacing w:val="4"/>
          <w:lang w:eastAsia="zh-CN"/>
        </w:rPr>
        <w:t>2.9%</w:t>
      </w:r>
      <w:r w:rsidRPr="00D932FC">
        <w:rPr>
          <w:rFonts w:ascii="微软雅黑" w:eastAsia="微软雅黑" w:hAnsi="微软雅黑" w:cs="微软雅黑" w:hint="eastAsia"/>
          <w:color w:val="auto"/>
          <w:spacing w:val="4"/>
          <w:lang w:eastAsia="zh-CN"/>
        </w:rPr>
        <w:t>，预期降</w:t>
      </w:r>
      <w:r w:rsidRPr="00D932FC">
        <w:rPr>
          <w:rFonts w:ascii="微软雅黑" w:eastAsia="微软雅黑" w:hAnsi="微软雅黑" w:cs="微软雅黑"/>
          <w:color w:val="auto"/>
          <w:spacing w:val="4"/>
          <w:lang w:eastAsia="zh-CN"/>
        </w:rPr>
        <w:t>3.6%</w:t>
      </w:r>
      <w:r w:rsidRPr="00D932FC">
        <w:rPr>
          <w:rFonts w:ascii="微软雅黑" w:eastAsia="微软雅黑" w:hAnsi="微软雅黑" w:cs="微软雅黑" w:hint="eastAsia"/>
          <w:color w:val="auto"/>
          <w:spacing w:val="4"/>
          <w:lang w:eastAsia="zh-CN"/>
        </w:rPr>
        <w:t>，前值降</w:t>
      </w:r>
      <w:r w:rsidRPr="00D932FC">
        <w:rPr>
          <w:rFonts w:ascii="微软雅黑" w:eastAsia="微软雅黑" w:hAnsi="微软雅黑" w:cs="微软雅黑"/>
          <w:color w:val="auto"/>
          <w:spacing w:val="4"/>
          <w:lang w:eastAsia="zh-CN"/>
        </w:rPr>
        <w:t>3.0%</w:t>
      </w:r>
      <w:r w:rsidRPr="00D932FC">
        <w:rPr>
          <w:rFonts w:ascii="微软雅黑" w:eastAsia="微软雅黑" w:hAnsi="微软雅黑" w:cs="微软雅黑" w:hint="eastAsia"/>
          <w:color w:val="auto"/>
          <w:spacing w:val="4"/>
          <w:lang w:eastAsia="zh-CN"/>
        </w:rPr>
        <w:t>；环比降</w:t>
      </w:r>
      <w:r w:rsidRPr="00D932FC">
        <w:rPr>
          <w:rFonts w:ascii="微软雅黑" w:eastAsia="微软雅黑" w:hAnsi="微软雅黑" w:cs="微软雅黑"/>
          <w:color w:val="auto"/>
          <w:spacing w:val="4"/>
          <w:lang w:eastAsia="zh-CN"/>
        </w:rPr>
        <w:t>0.6%</w:t>
      </w:r>
      <w:r w:rsidRPr="00D932FC">
        <w:rPr>
          <w:rFonts w:ascii="微软雅黑" w:eastAsia="微软雅黑" w:hAnsi="微软雅黑" w:cs="微软雅黑" w:hint="eastAsia"/>
          <w:color w:val="auto"/>
          <w:spacing w:val="4"/>
          <w:lang w:eastAsia="zh-CN"/>
        </w:rPr>
        <w:t>，预期降</w:t>
      </w:r>
      <w:r w:rsidRPr="00D932FC">
        <w:rPr>
          <w:rFonts w:ascii="微软雅黑" w:eastAsia="微软雅黑" w:hAnsi="微软雅黑" w:cs="微软雅黑"/>
          <w:color w:val="auto"/>
          <w:spacing w:val="4"/>
          <w:lang w:eastAsia="zh-CN"/>
        </w:rPr>
        <w:t>1.0%</w:t>
      </w:r>
      <w:r w:rsidRPr="00D932FC">
        <w:rPr>
          <w:rFonts w:ascii="微软雅黑" w:eastAsia="微软雅黑" w:hAnsi="微软雅黑" w:cs="微软雅黑" w:hint="eastAsia"/>
          <w:color w:val="auto"/>
          <w:spacing w:val="4"/>
          <w:lang w:eastAsia="zh-CN"/>
        </w:rPr>
        <w:t>，前值降</w:t>
      </w:r>
      <w:r w:rsidRPr="00D932FC">
        <w:rPr>
          <w:rFonts w:ascii="微软雅黑" w:eastAsia="微软雅黑" w:hAnsi="微软雅黑" w:cs="微软雅黑"/>
          <w:color w:val="auto"/>
          <w:spacing w:val="4"/>
          <w:lang w:eastAsia="zh-CN"/>
        </w:rPr>
        <w:t>0.1%</w:t>
      </w:r>
      <w:r w:rsidRPr="00D932FC">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050CFF" w:rsidRDefault="00996DB6" w:rsidP="00050CFF">
            <w:pPr>
              <w:pStyle w:val="TableText"/>
              <w:jc w:val="center"/>
              <w:rPr>
                <w:color w:val="FFFFFF" w:themeColor="background1"/>
              </w:rPr>
            </w:pPr>
            <w:r w:rsidRPr="00050CFF">
              <w:rPr>
                <w:color w:val="FFFFFF" w:themeColor="background1"/>
              </w:rPr>
              <w:t>时间</w:t>
            </w:r>
          </w:p>
        </w:tc>
        <w:tc>
          <w:tcPr>
            <w:tcW w:w="6679" w:type="dxa"/>
            <w:shd w:val="clear" w:color="auto" w:fill="3D85C1"/>
          </w:tcPr>
          <w:p w:rsidR="00AE2365" w:rsidRPr="00050CFF" w:rsidRDefault="00996DB6" w:rsidP="00050CFF">
            <w:pPr>
              <w:pStyle w:val="TableText"/>
              <w:jc w:val="center"/>
              <w:rPr>
                <w:color w:val="FFFFFF" w:themeColor="background1"/>
              </w:rPr>
            </w:pPr>
            <w:r w:rsidRPr="00050CFF">
              <w:rPr>
                <w:color w:val="FFFFFF" w:themeColor="background1"/>
              </w:rPr>
              <w:t>数据/事件</w:t>
            </w:r>
          </w:p>
        </w:tc>
      </w:tr>
      <w:tr w:rsidR="00050CFF" w:rsidTr="00E065A0">
        <w:trPr>
          <w:trHeight w:val="618"/>
        </w:trPr>
        <w:tc>
          <w:tcPr>
            <w:tcW w:w="1567" w:type="dxa"/>
            <w:shd w:val="clear" w:color="auto" w:fill="D3EAFF"/>
          </w:tcPr>
          <w:p w:rsidR="00050CFF" w:rsidRDefault="00050CFF" w:rsidP="00050CFF">
            <w:pPr>
              <w:pStyle w:val="TableText"/>
              <w:rPr>
                <w:lang w:eastAsia="zh-CN"/>
              </w:rPr>
            </w:pPr>
            <w:r>
              <w:t>2024/7/11</w:t>
            </w:r>
          </w:p>
        </w:tc>
        <w:tc>
          <w:tcPr>
            <w:tcW w:w="1143" w:type="dxa"/>
            <w:shd w:val="clear" w:color="auto" w:fill="D3EAFF"/>
          </w:tcPr>
          <w:p w:rsidR="00050CFF" w:rsidRDefault="00050CFF" w:rsidP="00050CFF">
            <w:pPr>
              <w:pStyle w:val="TableText"/>
              <w:rPr>
                <w:lang w:eastAsia="zh-CN"/>
              </w:rPr>
            </w:pPr>
            <w:r>
              <w:rPr>
                <w:lang w:eastAsia="zh-CN"/>
              </w:rPr>
              <w:t>17</w:t>
            </w:r>
            <w:r>
              <w:rPr>
                <w:rFonts w:hint="eastAsia"/>
                <w:lang w:eastAsia="zh-CN"/>
              </w:rPr>
              <w:t>:</w:t>
            </w:r>
            <w:r>
              <w:rPr>
                <w:lang w:eastAsia="zh-CN"/>
              </w:rPr>
              <w:t>0</w:t>
            </w:r>
            <w:r>
              <w:rPr>
                <w:rFonts w:hint="eastAsia"/>
                <w:lang w:eastAsia="zh-CN"/>
              </w:rPr>
              <w:t>0</w:t>
            </w:r>
          </w:p>
        </w:tc>
        <w:tc>
          <w:tcPr>
            <w:tcW w:w="6679" w:type="dxa"/>
            <w:shd w:val="clear" w:color="auto" w:fill="D3EAFF"/>
          </w:tcPr>
          <w:p w:rsidR="00050CFF" w:rsidRPr="00050CFF" w:rsidRDefault="00050CFF" w:rsidP="00050CFF">
            <w:pPr>
              <w:pStyle w:val="TableText"/>
              <w:jc w:val="center"/>
              <w:rPr>
                <w:b w:val="0"/>
                <w:lang w:eastAsia="zh-CN"/>
              </w:rPr>
            </w:pPr>
            <w:r w:rsidRPr="00050CFF">
              <w:rPr>
                <w:rFonts w:hint="eastAsia"/>
                <w:b w:val="0"/>
                <w:lang w:eastAsia="zh-CN"/>
              </w:rPr>
              <w:t>德国</w:t>
            </w:r>
            <w:r w:rsidRPr="00050CFF">
              <w:rPr>
                <w:b w:val="0"/>
                <w:lang w:eastAsia="zh-CN"/>
              </w:rPr>
              <w:t>7</w:t>
            </w:r>
            <w:r w:rsidRPr="00050CFF">
              <w:rPr>
                <w:rFonts w:hint="eastAsia"/>
                <w:b w:val="0"/>
                <w:lang w:eastAsia="zh-CN"/>
              </w:rPr>
              <w:t>月</w:t>
            </w:r>
            <w:r w:rsidRPr="00050CFF">
              <w:rPr>
                <w:b w:val="0"/>
                <w:lang w:eastAsia="zh-CN"/>
              </w:rPr>
              <w:t>ZEW</w:t>
            </w:r>
            <w:r w:rsidRPr="00050CFF">
              <w:rPr>
                <w:rFonts w:hint="eastAsia"/>
                <w:b w:val="0"/>
                <w:lang w:eastAsia="zh-CN"/>
              </w:rPr>
              <w:t>经济景气指数</w:t>
            </w:r>
          </w:p>
          <w:p w:rsidR="00050CFF" w:rsidRPr="00050CFF" w:rsidRDefault="00050CFF" w:rsidP="00050CFF">
            <w:pPr>
              <w:pStyle w:val="TableText"/>
              <w:jc w:val="center"/>
              <w:rPr>
                <w:b w:val="0"/>
                <w:lang w:eastAsia="zh-CN"/>
              </w:rPr>
            </w:pPr>
            <w:r w:rsidRPr="00050CFF">
              <w:rPr>
                <w:rFonts w:hint="eastAsia"/>
                <w:b w:val="0"/>
                <w:lang w:eastAsia="zh-CN"/>
              </w:rPr>
              <w:t>欧元区</w:t>
            </w:r>
            <w:r w:rsidRPr="00050CFF">
              <w:rPr>
                <w:b w:val="0"/>
                <w:lang w:eastAsia="zh-CN"/>
              </w:rPr>
              <w:t>7</w:t>
            </w:r>
            <w:r w:rsidRPr="00050CFF">
              <w:rPr>
                <w:rFonts w:hint="eastAsia"/>
                <w:b w:val="0"/>
                <w:lang w:eastAsia="zh-CN"/>
              </w:rPr>
              <w:t>月</w:t>
            </w:r>
            <w:r w:rsidRPr="00050CFF">
              <w:rPr>
                <w:b w:val="0"/>
                <w:lang w:eastAsia="zh-CN"/>
              </w:rPr>
              <w:t>ZEW</w:t>
            </w:r>
            <w:r w:rsidRPr="00050CFF">
              <w:rPr>
                <w:rFonts w:hint="eastAsia"/>
                <w:b w:val="0"/>
                <w:lang w:eastAsia="zh-CN"/>
              </w:rPr>
              <w:t>经济景气指数</w:t>
            </w:r>
          </w:p>
          <w:p w:rsidR="00050CFF" w:rsidRPr="00050CFF" w:rsidRDefault="00050CFF" w:rsidP="00050CFF">
            <w:pPr>
              <w:pStyle w:val="TableText"/>
              <w:jc w:val="center"/>
              <w:rPr>
                <w:b w:val="0"/>
                <w:lang w:eastAsia="zh-CN"/>
              </w:rPr>
            </w:pPr>
            <w:r w:rsidRPr="00050CFF">
              <w:rPr>
                <w:rFonts w:hint="eastAsia"/>
                <w:b w:val="0"/>
                <w:lang w:eastAsia="zh-CN"/>
              </w:rPr>
              <w:t>欧元区</w:t>
            </w:r>
            <w:r w:rsidRPr="00050CFF">
              <w:rPr>
                <w:b w:val="0"/>
                <w:lang w:eastAsia="zh-CN"/>
              </w:rPr>
              <w:t>5</w:t>
            </w:r>
            <w:r w:rsidRPr="00050CFF">
              <w:rPr>
                <w:rFonts w:hint="eastAsia"/>
                <w:b w:val="0"/>
                <w:lang w:eastAsia="zh-CN"/>
              </w:rPr>
              <w:t>月季调</w:t>
            </w:r>
            <w:proofErr w:type="gramStart"/>
            <w:r w:rsidRPr="00050CFF">
              <w:rPr>
                <w:rFonts w:hint="eastAsia"/>
                <w:b w:val="0"/>
                <w:lang w:eastAsia="zh-CN"/>
              </w:rPr>
              <w:t>后贸易帐</w:t>
            </w:r>
            <w:proofErr w:type="gramEnd"/>
            <w:r w:rsidRPr="00050CFF">
              <w:rPr>
                <w:b w:val="0"/>
                <w:lang w:eastAsia="zh-CN"/>
              </w:rPr>
              <w:t>(</w:t>
            </w:r>
            <w:r w:rsidRPr="00050CFF">
              <w:rPr>
                <w:rFonts w:hint="eastAsia"/>
                <w:b w:val="0"/>
                <w:lang w:eastAsia="zh-CN"/>
              </w:rPr>
              <w:t>亿欧元</w:t>
            </w:r>
            <w:r w:rsidRPr="00050CFF">
              <w:rPr>
                <w:b w:val="0"/>
                <w:lang w:eastAsia="zh-CN"/>
              </w:rPr>
              <w:t>)</w:t>
            </w:r>
          </w:p>
        </w:tc>
      </w:tr>
      <w:tr w:rsidR="00050CFF">
        <w:trPr>
          <w:trHeight w:val="618"/>
        </w:trPr>
        <w:tc>
          <w:tcPr>
            <w:tcW w:w="1567" w:type="dxa"/>
          </w:tcPr>
          <w:p w:rsidR="00050CFF" w:rsidRDefault="00050CFF" w:rsidP="00050CFF">
            <w:pPr>
              <w:pStyle w:val="TableText"/>
              <w:rPr>
                <w:lang w:eastAsia="zh-CN"/>
              </w:rPr>
            </w:pPr>
            <w:r>
              <w:t>2024/7/11</w:t>
            </w:r>
          </w:p>
        </w:tc>
        <w:tc>
          <w:tcPr>
            <w:tcW w:w="1143" w:type="dxa"/>
          </w:tcPr>
          <w:p w:rsidR="00050CFF" w:rsidRDefault="00050CFF" w:rsidP="00050CFF">
            <w:pPr>
              <w:pStyle w:val="TableText"/>
              <w:rPr>
                <w:lang w:eastAsia="zh-CN"/>
              </w:rPr>
            </w:pPr>
            <w:r>
              <w:rPr>
                <w:lang w:eastAsia="zh-CN"/>
              </w:rPr>
              <w:t>20</w:t>
            </w:r>
            <w:r>
              <w:rPr>
                <w:rFonts w:hint="eastAsia"/>
                <w:lang w:eastAsia="zh-CN"/>
              </w:rPr>
              <w:t>:30</w:t>
            </w:r>
          </w:p>
        </w:tc>
        <w:tc>
          <w:tcPr>
            <w:tcW w:w="6679" w:type="dxa"/>
          </w:tcPr>
          <w:p w:rsidR="00D10BC5" w:rsidRDefault="00D10BC5" w:rsidP="00050CFF">
            <w:pPr>
              <w:pStyle w:val="TableText"/>
              <w:jc w:val="center"/>
              <w:rPr>
                <w:b w:val="0"/>
                <w:lang w:eastAsia="zh-CN"/>
              </w:rPr>
            </w:pPr>
            <w:r w:rsidRPr="00D10BC5">
              <w:rPr>
                <w:rFonts w:hint="eastAsia"/>
                <w:b w:val="0"/>
                <w:lang w:eastAsia="zh-CN"/>
              </w:rPr>
              <w:t>加拿大</w:t>
            </w:r>
            <w:r w:rsidRPr="00D10BC5">
              <w:rPr>
                <w:b w:val="0"/>
                <w:lang w:eastAsia="zh-CN"/>
              </w:rPr>
              <w:t>6</w:t>
            </w:r>
            <w:r w:rsidRPr="00D10BC5">
              <w:rPr>
                <w:rFonts w:hint="eastAsia"/>
                <w:b w:val="0"/>
                <w:lang w:eastAsia="zh-CN"/>
              </w:rPr>
              <w:t>月</w:t>
            </w:r>
            <w:r w:rsidRPr="00D10BC5">
              <w:rPr>
                <w:b w:val="0"/>
                <w:lang w:eastAsia="zh-CN"/>
              </w:rPr>
              <w:t>CPI</w:t>
            </w:r>
            <w:r w:rsidRPr="00D10BC5">
              <w:rPr>
                <w:rFonts w:hint="eastAsia"/>
                <w:b w:val="0"/>
                <w:lang w:eastAsia="zh-CN"/>
              </w:rPr>
              <w:t>月率</w:t>
            </w:r>
          </w:p>
          <w:p w:rsidR="00D10BC5" w:rsidRDefault="00D10BC5" w:rsidP="00050CFF">
            <w:pPr>
              <w:pStyle w:val="TableText"/>
              <w:jc w:val="center"/>
              <w:rPr>
                <w:b w:val="0"/>
                <w:lang w:eastAsia="zh-CN"/>
              </w:rPr>
            </w:pPr>
            <w:r w:rsidRPr="00D10BC5">
              <w:rPr>
                <w:rFonts w:hint="eastAsia"/>
                <w:b w:val="0"/>
                <w:lang w:eastAsia="zh-CN"/>
              </w:rPr>
              <w:t>美国</w:t>
            </w:r>
            <w:r w:rsidRPr="00D10BC5">
              <w:rPr>
                <w:b w:val="0"/>
                <w:lang w:eastAsia="zh-CN"/>
              </w:rPr>
              <w:t>6</w:t>
            </w:r>
            <w:r w:rsidRPr="00D10BC5">
              <w:rPr>
                <w:rFonts w:hint="eastAsia"/>
                <w:b w:val="0"/>
                <w:lang w:eastAsia="zh-CN"/>
              </w:rPr>
              <w:t>月零售销售月率</w:t>
            </w:r>
          </w:p>
          <w:p w:rsidR="00050CFF" w:rsidRPr="00050CFF" w:rsidRDefault="00D10BC5" w:rsidP="00D10BC5">
            <w:pPr>
              <w:pStyle w:val="TableText"/>
              <w:jc w:val="center"/>
              <w:rPr>
                <w:rFonts w:hint="eastAsia"/>
                <w:b w:val="0"/>
                <w:lang w:eastAsia="zh-CN"/>
              </w:rPr>
            </w:pPr>
            <w:r w:rsidRPr="00D10BC5">
              <w:rPr>
                <w:rFonts w:hint="eastAsia"/>
                <w:b w:val="0"/>
                <w:lang w:eastAsia="zh-CN"/>
              </w:rPr>
              <w:t>美国</w:t>
            </w:r>
            <w:r w:rsidRPr="00D10BC5">
              <w:rPr>
                <w:b w:val="0"/>
                <w:lang w:eastAsia="zh-CN"/>
              </w:rPr>
              <w:t>6</w:t>
            </w:r>
            <w:r w:rsidRPr="00D10BC5">
              <w:rPr>
                <w:rFonts w:hint="eastAsia"/>
                <w:b w:val="0"/>
                <w:lang w:eastAsia="zh-CN"/>
              </w:rPr>
              <w:t>月进口物价指数月率</w:t>
            </w:r>
          </w:p>
        </w:tc>
      </w:tr>
      <w:tr w:rsidR="00D10BC5" w:rsidTr="00D10BC5">
        <w:trPr>
          <w:trHeight w:val="618"/>
        </w:trPr>
        <w:tc>
          <w:tcPr>
            <w:tcW w:w="1567" w:type="dxa"/>
            <w:shd w:val="clear" w:color="auto" w:fill="D3EAFF"/>
          </w:tcPr>
          <w:p w:rsidR="00D10BC5" w:rsidRDefault="00D10BC5" w:rsidP="00D10BC5">
            <w:pPr>
              <w:pStyle w:val="TableText"/>
              <w:rPr>
                <w:lang w:eastAsia="zh-CN"/>
              </w:rPr>
            </w:pPr>
            <w:r>
              <w:t>2024/7/11</w:t>
            </w:r>
          </w:p>
        </w:tc>
        <w:tc>
          <w:tcPr>
            <w:tcW w:w="1143" w:type="dxa"/>
            <w:shd w:val="clear" w:color="auto" w:fill="D3EAFF"/>
          </w:tcPr>
          <w:p w:rsidR="00D10BC5" w:rsidRDefault="00D10BC5" w:rsidP="00D10BC5">
            <w:pPr>
              <w:pStyle w:val="TableText"/>
              <w:rPr>
                <w:lang w:eastAsia="zh-CN"/>
              </w:rPr>
            </w:pPr>
            <w:r>
              <w:rPr>
                <w:lang w:eastAsia="zh-CN"/>
              </w:rPr>
              <w:t>22</w:t>
            </w:r>
            <w:r>
              <w:rPr>
                <w:rFonts w:hint="eastAsia"/>
                <w:lang w:eastAsia="zh-CN"/>
              </w:rPr>
              <w:t>:</w:t>
            </w:r>
            <w:r>
              <w:rPr>
                <w:lang w:eastAsia="zh-CN"/>
              </w:rPr>
              <w:t>00</w:t>
            </w:r>
          </w:p>
        </w:tc>
        <w:tc>
          <w:tcPr>
            <w:tcW w:w="6679" w:type="dxa"/>
            <w:shd w:val="clear" w:color="auto" w:fill="D3EAFF"/>
          </w:tcPr>
          <w:p w:rsidR="00D10BC5" w:rsidRDefault="00D10BC5" w:rsidP="00D10BC5">
            <w:pPr>
              <w:pStyle w:val="TableText"/>
              <w:jc w:val="center"/>
              <w:rPr>
                <w:b w:val="0"/>
                <w:lang w:eastAsia="zh-CN"/>
              </w:rPr>
            </w:pPr>
            <w:r w:rsidRPr="00050CFF">
              <w:rPr>
                <w:rFonts w:hint="eastAsia"/>
                <w:b w:val="0"/>
                <w:lang w:eastAsia="zh-CN"/>
              </w:rPr>
              <w:t>美国</w:t>
            </w:r>
            <w:r w:rsidRPr="00050CFF">
              <w:rPr>
                <w:b w:val="0"/>
                <w:lang w:eastAsia="zh-CN"/>
              </w:rPr>
              <w:t>7</w:t>
            </w:r>
            <w:r w:rsidRPr="00050CFF">
              <w:rPr>
                <w:rFonts w:hint="eastAsia"/>
                <w:b w:val="0"/>
                <w:lang w:eastAsia="zh-CN"/>
              </w:rPr>
              <w:t>月</w:t>
            </w:r>
            <w:r w:rsidRPr="00050CFF">
              <w:rPr>
                <w:b w:val="0"/>
                <w:lang w:eastAsia="zh-CN"/>
              </w:rPr>
              <w:t>NAHB</w:t>
            </w:r>
            <w:r w:rsidRPr="00050CFF">
              <w:rPr>
                <w:rFonts w:hint="eastAsia"/>
                <w:b w:val="0"/>
                <w:lang w:eastAsia="zh-CN"/>
              </w:rPr>
              <w:t>房产市场指数</w:t>
            </w:r>
          </w:p>
          <w:p w:rsidR="00D10BC5" w:rsidRPr="00050CFF" w:rsidRDefault="00D10BC5" w:rsidP="00D10BC5">
            <w:pPr>
              <w:pStyle w:val="TableText"/>
              <w:jc w:val="center"/>
              <w:rPr>
                <w:rFonts w:hint="eastAsia"/>
                <w:b w:val="0"/>
                <w:lang w:eastAsia="zh-CN"/>
              </w:rPr>
            </w:pPr>
            <w:r w:rsidRPr="00050CFF">
              <w:rPr>
                <w:rFonts w:hint="eastAsia"/>
                <w:b w:val="0"/>
                <w:lang w:eastAsia="zh-CN"/>
              </w:rPr>
              <w:t>美国</w:t>
            </w:r>
            <w:r w:rsidRPr="00050CFF">
              <w:rPr>
                <w:b w:val="0"/>
                <w:lang w:eastAsia="zh-CN"/>
              </w:rPr>
              <w:t>5</w:t>
            </w:r>
            <w:r w:rsidRPr="00050CFF">
              <w:rPr>
                <w:rFonts w:hint="eastAsia"/>
                <w:b w:val="0"/>
                <w:lang w:eastAsia="zh-CN"/>
              </w:rPr>
              <w:t>月商业库存月率</w:t>
            </w:r>
          </w:p>
        </w:tc>
      </w:tr>
      <w:tr w:rsidR="00D10BC5" w:rsidTr="00D10BC5">
        <w:trPr>
          <w:trHeight w:val="620"/>
        </w:trPr>
        <w:tc>
          <w:tcPr>
            <w:tcW w:w="1567" w:type="dxa"/>
            <w:shd w:val="clear" w:color="auto" w:fill="auto"/>
          </w:tcPr>
          <w:p w:rsidR="00D10BC5" w:rsidRDefault="00D10BC5" w:rsidP="00D10BC5">
            <w:pPr>
              <w:pStyle w:val="TableText"/>
              <w:rPr>
                <w:lang w:eastAsia="zh-CN"/>
              </w:rPr>
            </w:pPr>
            <w:r>
              <w:t>2024/7/11</w:t>
            </w:r>
          </w:p>
        </w:tc>
        <w:tc>
          <w:tcPr>
            <w:tcW w:w="1143" w:type="dxa"/>
            <w:shd w:val="clear" w:color="auto" w:fill="auto"/>
          </w:tcPr>
          <w:p w:rsidR="00D10BC5" w:rsidRDefault="00D10BC5" w:rsidP="00D10BC5">
            <w:pPr>
              <w:pStyle w:val="TableText"/>
              <w:rPr>
                <w:lang w:eastAsia="zh-CN"/>
              </w:rPr>
            </w:pPr>
            <w:r>
              <w:rPr>
                <w:lang w:eastAsia="zh-CN"/>
              </w:rPr>
              <w:t>02</w:t>
            </w:r>
            <w:r>
              <w:rPr>
                <w:rFonts w:hint="eastAsia"/>
                <w:lang w:eastAsia="zh-CN"/>
              </w:rPr>
              <w:t>:</w:t>
            </w:r>
            <w:r>
              <w:rPr>
                <w:lang w:eastAsia="zh-CN"/>
              </w:rPr>
              <w:t>45</w:t>
            </w:r>
          </w:p>
        </w:tc>
        <w:tc>
          <w:tcPr>
            <w:tcW w:w="6679" w:type="dxa"/>
            <w:shd w:val="clear" w:color="auto" w:fill="auto"/>
          </w:tcPr>
          <w:p w:rsidR="00D10BC5" w:rsidRPr="00050CFF" w:rsidRDefault="00D10BC5" w:rsidP="00D10BC5">
            <w:pPr>
              <w:pStyle w:val="TableText"/>
              <w:jc w:val="center"/>
              <w:rPr>
                <w:b w:val="0"/>
                <w:lang w:eastAsia="zh-CN"/>
              </w:rPr>
            </w:pPr>
            <w:r w:rsidRPr="00050CFF">
              <w:rPr>
                <w:rFonts w:hint="eastAsia"/>
                <w:b w:val="0"/>
                <w:lang w:eastAsia="zh-CN"/>
              </w:rPr>
              <w:t>美联储理事库格勒发表讲话</w:t>
            </w:r>
          </w:p>
        </w:tc>
      </w:tr>
      <w:tr w:rsidR="00D10BC5" w:rsidTr="00D10BC5">
        <w:trPr>
          <w:trHeight w:val="619"/>
        </w:trPr>
        <w:tc>
          <w:tcPr>
            <w:tcW w:w="1567" w:type="dxa"/>
            <w:shd w:val="clear" w:color="auto" w:fill="D3EAFF"/>
          </w:tcPr>
          <w:p w:rsidR="00D10BC5" w:rsidRDefault="00D10BC5" w:rsidP="00D10BC5">
            <w:pPr>
              <w:pStyle w:val="TableText"/>
              <w:rPr>
                <w:lang w:eastAsia="zh-CN"/>
              </w:rPr>
            </w:pPr>
            <w:r>
              <w:t>2024/7/11</w:t>
            </w:r>
          </w:p>
        </w:tc>
        <w:tc>
          <w:tcPr>
            <w:tcW w:w="1143" w:type="dxa"/>
            <w:shd w:val="clear" w:color="auto" w:fill="D3EAFF"/>
          </w:tcPr>
          <w:p w:rsidR="00D10BC5" w:rsidRDefault="00D10BC5" w:rsidP="00D10BC5">
            <w:pPr>
              <w:pStyle w:val="TableText"/>
              <w:rPr>
                <w:lang w:eastAsia="zh-CN"/>
              </w:rPr>
            </w:pPr>
            <w:r>
              <w:rPr>
                <w:lang w:eastAsia="zh-CN"/>
              </w:rPr>
              <w:t>04</w:t>
            </w:r>
            <w:r>
              <w:rPr>
                <w:rFonts w:hint="eastAsia"/>
                <w:lang w:eastAsia="zh-CN"/>
              </w:rPr>
              <w:t>:</w:t>
            </w:r>
            <w:r>
              <w:rPr>
                <w:lang w:eastAsia="zh-CN"/>
              </w:rPr>
              <w:t>3</w:t>
            </w:r>
            <w:r>
              <w:rPr>
                <w:rFonts w:hint="eastAsia"/>
                <w:lang w:eastAsia="zh-CN"/>
              </w:rPr>
              <w:t>0</w:t>
            </w:r>
          </w:p>
        </w:tc>
        <w:tc>
          <w:tcPr>
            <w:tcW w:w="6679" w:type="dxa"/>
            <w:shd w:val="clear" w:color="auto" w:fill="D3EAFF"/>
          </w:tcPr>
          <w:p w:rsidR="00D10BC5" w:rsidRPr="00050CFF" w:rsidRDefault="00D10BC5" w:rsidP="00D10BC5">
            <w:pPr>
              <w:pStyle w:val="TableText"/>
              <w:jc w:val="center"/>
              <w:rPr>
                <w:b w:val="0"/>
                <w:lang w:eastAsia="zh-CN"/>
              </w:rPr>
            </w:pPr>
            <w:r w:rsidRPr="00050CFF">
              <w:rPr>
                <w:rFonts w:hint="eastAsia"/>
                <w:b w:val="0"/>
                <w:lang w:eastAsia="zh-CN"/>
              </w:rPr>
              <w:t>美国至</w:t>
            </w:r>
            <w:r w:rsidRPr="00050CFF">
              <w:rPr>
                <w:b w:val="0"/>
                <w:lang w:eastAsia="zh-CN"/>
              </w:rPr>
              <w:t>7</w:t>
            </w:r>
            <w:r w:rsidRPr="00050CFF">
              <w:rPr>
                <w:rFonts w:hint="eastAsia"/>
                <w:b w:val="0"/>
                <w:lang w:eastAsia="zh-CN"/>
              </w:rPr>
              <w:t>月</w:t>
            </w:r>
            <w:r w:rsidRPr="00050CFF">
              <w:rPr>
                <w:b w:val="0"/>
                <w:lang w:eastAsia="zh-CN"/>
              </w:rPr>
              <w:t>12</w:t>
            </w:r>
            <w:r w:rsidRPr="00050CFF">
              <w:rPr>
                <w:rFonts w:hint="eastAsia"/>
                <w:b w:val="0"/>
                <w:lang w:eastAsia="zh-CN"/>
              </w:rPr>
              <w:t>日当周</w:t>
            </w:r>
            <w:r w:rsidRPr="00050CFF">
              <w:rPr>
                <w:b w:val="0"/>
                <w:lang w:eastAsia="zh-CN"/>
              </w:rPr>
              <w:t>API</w:t>
            </w:r>
            <w:r w:rsidRPr="00050CFF">
              <w:rPr>
                <w:rFonts w:hint="eastAsia"/>
                <w:b w:val="0"/>
                <w:lang w:eastAsia="zh-CN"/>
              </w:rPr>
              <w:t>原油库存</w:t>
            </w:r>
            <w:r w:rsidRPr="00050CFF">
              <w:rPr>
                <w:b w:val="0"/>
                <w:lang w:eastAsia="zh-CN"/>
              </w:rPr>
              <w:t>(</w:t>
            </w:r>
            <w:r w:rsidRPr="00050CFF">
              <w:rPr>
                <w:rFonts w:hint="eastAsia"/>
                <w:b w:val="0"/>
                <w:lang w:eastAsia="zh-CN"/>
              </w:rPr>
              <w:t>万桶</w:t>
            </w:r>
            <w:r w:rsidRPr="00050CFF">
              <w:rPr>
                <w:b w:val="0"/>
                <w:lang w:eastAsia="zh-CN"/>
              </w:rPr>
              <w:t>)</w:t>
            </w:r>
          </w:p>
        </w:tc>
      </w:tr>
    </w:tbl>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B6B3D" w:rsidRDefault="00AB6B3D">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8C13AB">
      <w:pPr>
        <w:spacing w:before="120" w:line="190" w:lineRule="auto"/>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3"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5C680A" w:rsidRPr="005C680A" w:rsidRDefault="005C680A" w:rsidP="005C680A">
      <w:pPr>
        <w:spacing w:before="103" w:line="256" w:lineRule="auto"/>
        <w:ind w:right="743" w:firstLineChars="200" w:firstLine="468"/>
        <w:jc w:val="both"/>
        <w:rPr>
          <w:rFonts w:ascii="微软雅黑" w:eastAsia="微软雅黑" w:hAnsi="微软雅黑" w:cs="微软雅黑" w:hint="eastAsia"/>
          <w:spacing w:val="12"/>
          <w:lang w:eastAsia="zh-CN"/>
        </w:rPr>
      </w:pPr>
      <w:r w:rsidRPr="005C680A">
        <w:rPr>
          <w:rFonts w:ascii="微软雅黑" w:eastAsia="微软雅黑" w:hAnsi="微软雅黑" w:cs="微软雅黑" w:hint="eastAsia"/>
          <w:spacing w:val="12"/>
          <w:lang w:eastAsia="zh-CN"/>
        </w:rPr>
        <w:t>截至周二，美元指数涨</w:t>
      </w:r>
      <w:r w:rsidRPr="005C680A">
        <w:rPr>
          <w:rFonts w:ascii="微软雅黑" w:eastAsia="微软雅黑" w:hAnsi="微软雅黑" w:cs="微软雅黑"/>
          <w:spacing w:val="12"/>
          <w:lang w:eastAsia="zh-CN"/>
        </w:rPr>
        <w:t>0.16%</w:t>
      </w:r>
      <w:r w:rsidRPr="005C680A">
        <w:rPr>
          <w:rFonts w:ascii="微软雅黑" w:eastAsia="微软雅黑" w:hAnsi="微软雅黑" w:cs="微软雅黑" w:hint="eastAsia"/>
          <w:spacing w:val="12"/>
          <w:lang w:eastAsia="zh-CN"/>
        </w:rPr>
        <w:t>报</w:t>
      </w:r>
      <w:r w:rsidRPr="005C680A">
        <w:rPr>
          <w:rFonts w:ascii="微软雅黑" w:eastAsia="微软雅黑" w:hAnsi="微软雅黑" w:cs="微软雅黑"/>
          <w:spacing w:val="12"/>
          <w:lang w:eastAsia="zh-CN"/>
        </w:rPr>
        <w:t>104.26</w:t>
      </w:r>
      <w:r w:rsidRPr="005C680A">
        <w:rPr>
          <w:rFonts w:ascii="微软雅黑" w:eastAsia="微软雅黑" w:hAnsi="微软雅黑" w:cs="微软雅黑" w:hint="eastAsia"/>
          <w:spacing w:val="12"/>
          <w:lang w:eastAsia="zh-CN"/>
        </w:rPr>
        <w:t>，非美货币普遍下跌，欧元兑美元跌</w:t>
      </w:r>
      <w:r w:rsidRPr="005C680A">
        <w:rPr>
          <w:rFonts w:ascii="微软雅黑" w:eastAsia="微软雅黑" w:hAnsi="微软雅黑" w:cs="微软雅黑"/>
          <w:spacing w:val="12"/>
          <w:lang w:eastAsia="zh-CN"/>
        </w:rPr>
        <w:t>0.12%</w:t>
      </w:r>
      <w:r w:rsidRPr="005C680A">
        <w:rPr>
          <w:rFonts w:ascii="微软雅黑" w:eastAsia="微软雅黑" w:hAnsi="微软雅黑" w:cs="微软雅黑" w:hint="eastAsia"/>
          <w:spacing w:val="12"/>
          <w:lang w:eastAsia="zh-CN"/>
        </w:rPr>
        <w:t>报</w:t>
      </w:r>
      <w:r w:rsidRPr="005C680A">
        <w:rPr>
          <w:rFonts w:ascii="微软雅黑" w:eastAsia="微软雅黑" w:hAnsi="微软雅黑" w:cs="微软雅黑"/>
          <w:spacing w:val="12"/>
          <w:lang w:eastAsia="zh-CN"/>
        </w:rPr>
        <w:t>1.0894</w:t>
      </w:r>
      <w:r w:rsidRPr="005C680A">
        <w:rPr>
          <w:rFonts w:ascii="微软雅黑" w:eastAsia="微软雅黑" w:hAnsi="微软雅黑" w:cs="微软雅黑" w:hint="eastAsia"/>
          <w:spacing w:val="12"/>
          <w:lang w:eastAsia="zh-CN"/>
        </w:rPr>
        <w:t>，英镑兑美元跌</w:t>
      </w:r>
      <w:r w:rsidRPr="005C680A">
        <w:rPr>
          <w:rFonts w:ascii="微软雅黑" w:eastAsia="微软雅黑" w:hAnsi="微软雅黑" w:cs="微软雅黑"/>
          <w:spacing w:val="12"/>
          <w:lang w:eastAsia="zh-CN"/>
        </w:rPr>
        <w:t>0.13%</w:t>
      </w:r>
      <w:r w:rsidRPr="005C680A">
        <w:rPr>
          <w:rFonts w:ascii="微软雅黑" w:eastAsia="微软雅黑" w:hAnsi="微软雅黑" w:cs="微软雅黑" w:hint="eastAsia"/>
          <w:spacing w:val="12"/>
          <w:lang w:eastAsia="zh-CN"/>
        </w:rPr>
        <w:t>报</w:t>
      </w:r>
      <w:r w:rsidRPr="005C680A">
        <w:rPr>
          <w:rFonts w:ascii="微软雅黑" w:eastAsia="微软雅黑" w:hAnsi="微软雅黑" w:cs="微软雅黑"/>
          <w:spacing w:val="12"/>
          <w:lang w:eastAsia="zh-CN"/>
        </w:rPr>
        <w:t>1.2970</w:t>
      </w:r>
      <w:r w:rsidRPr="005C680A">
        <w:rPr>
          <w:rFonts w:ascii="微软雅黑" w:eastAsia="微软雅黑" w:hAnsi="微软雅黑" w:cs="微软雅黑" w:hint="eastAsia"/>
          <w:spacing w:val="12"/>
          <w:lang w:eastAsia="zh-CN"/>
        </w:rPr>
        <w:t>，澳元兑美元跌</w:t>
      </w:r>
      <w:r w:rsidRPr="005C680A">
        <w:rPr>
          <w:rFonts w:ascii="微软雅黑" w:eastAsia="微软雅黑" w:hAnsi="微软雅黑" w:cs="微软雅黑"/>
          <w:spacing w:val="12"/>
          <w:lang w:eastAsia="zh-CN"/>
        </w:rPr>
        <w:t>0.37%</w:t>
      </w:r>
      <w:r w:rsidRPr="005C680A">
        <w:rPr>
          <w:rFonts w:ascii="微软雅黑" w:eastAsia="微软雅黑" w:hAnsi="微软雅黑" w:cs="微软雅黑" w:hint="eastAsia"/>
          <w:spacing w:val="12"/>
          <w:lang w:eastAsia="zh-CN"/>
        </w:rPr>
        <w:t>报</w:t>
      </w:r>
      <w:r w:rsidRPr="005C680A">
        <w:rPr>
          <w:rFonts w:ascii="微软雅黑" w:eastAsia="微软雅黑" w:hAnsi="微软雅黑" w:cs="微软雅黑"/>
          <w:spacing w:val="12"/>
          <w:lang w:eastAsia="zh-CN"/>
        </w:rPr>
        <w:t>0.6759</w:t>
      </w:r>
      <w:r w:rsidRPr="005C680A">
        <w:rPr>
          <w:rFonts w:ascii="微软雅黑" w:eastAsia="微软雅黑" w:hAnsi="微软雅黑" w:cs="微软雅黑" w:hint="eastAsia"/>
          <w:spacing w:val="12"/>
          <w:lang w:eastAsia="zh-CN"/>
        </w:rPr>
        <w:t>，美元兑日元涨</w:t>
      </w:r>
      <w:r w:rsidRPr="005C680A">
        <w:rPr>
          <w:rFonts w:ascii="微软雅黑" w:eastAsia="微软雅黑" w:hAnsi="微软雅黑" w:cs="微软雅黑"/>
          <w:spacing w:val="12"/>
          <w:lang w:eastAsia="zh-CN"/>
        </w:rPr>
        <w:t>0.21%</w:t>
      </w:r>
      <w:r w:rsidRPr="005C680A">
        <w:rPr>
          <w:rFonts w:ascii="微软雅黑" w:eastAsia="微软雅黑" w:hAnsi="微软雅黑" w:cs="微软雅黑" w:hint="eastAsia"/>
          <w:spacing w:val="12"/>
          <w:lang w:eastAsia="zh-CN"/>
        </w:rPr>
        <w:t>报</w:t>
      </w:r>
      <w:r w:rsidRPr="005C680A">
        <w:rPr>
          <w:rFonts w:ascii="微软雅黑" w:eastAsia="微软雅黑" w:hAnsi="微软雅黑" w:cs="微软雅黑"/>
          <w:spacing w:val="12"/>
          <w:lang w:eastAsia="zh-CN"/>
        </w:rPr>
        <w:t>158.12</w:t>
      </w:r>
      <w:r w:rsidRPr="005C680A">
        <w:rPr>
          <w:rFonts w:ascii="微软雅黑" w:eastAsia="微软雅黑" w:hAnsi="微软雅黑" w:cs="微软雅黑" w:hint="eastAsia"/>
          <w:spacing w:val="12"/>
          <w:lang w:eastAsia="zh-CN"/>
        </w:rPr>
        <w:t>。昨日，美元在被称为“特朗普交易”的过程中受支撑。“特朗普交易”指的是那些在特朗普总统任期内的鹰派贸易政策和对某些行业的宽松监管下表现良好的资产。但是，随后的美联储主席鲍威尔在发表讲话中，表示今年第二季度的三个美国通胀数据确实“增加了一些信心”，即价格上涨的速度正在以可持续的方式回归到美联储</w:t>
      </w:r>
      <w:r w:rsidRPr="005C680A">
        <w:rPr>
          <w:rFonts w:ascii="微软雅黑" w:eastAsia="微软雅黑" w:hAnsi="微软雅黑" w:cs="微软雅黑"/>
          <w:spacing w:val="12"/>
          <w:lang w:eastAsia="zh-CN"/>
        </w:rPr>
        <w:t>2%</w:t>
      </w:r>
      <w:r w:rsidRPr="005C680A">
        <w:rPr>
          <w:rFonts w:ascii="微软雅黑" w:eastAsia="微软雅黑" w:hAnsi="微软雅黑" w:cs="微软雅黑" w:hint="eastAsia"/>
          <w:spacing w:val="12"/>
          <w:lang w:eastAsia="zh-CN"/>
        </w:rPr>
        <w:t>的目标。同样，旧金山美联储的戴利也表示不会提供基于时间的指导，但可以预见到降息的到来。这使市场对</w:t>
      </w:r>
      <w:r w:rsidRPr="005C680A">
        <w:rPr>
          <w:rFonts w:ascii="微软雅黑" w:eastAsia="微软雅黑" w:hAnsi="微软雅黑" w:cs="微软雅黑"/>
          <w:spacing w:val="12"/>
          <w:lang w:eastAsia="zh-CN"/>
        </w:rPr>
        <w:t>9</w:t>
      </w:r>
      <w:r w:rsidRPr="005C680A">
        <w:rPr>
          <w:rFonts w:ascii="微软雅黑" w:eastAsia="微软雅黑" w:hAnsi="微软雅黑" w:cs="微软雅黑" w:hint="eastAsia"/>
          <w:spacing w:val="12"/>
          <w:lang w:eastAsia="zh-CN"/>
        </w:rPr>
        <w:t>月降息充满信心。此外，美国</w:t>
      </w:r>
      <w:r w:rsidRPr="005C680A">
        <w:rPr>
          <w:rFonts w:ascii="微软雅黑" w:eastAsia="微软雅黑" w:hAnsi="微软雅黑" w:cs="微软雅黑"/>
          <w:spacing w:val="12"/>
          <w:lang w:eastAsia="zh-CN"/>
        </w:rPr>
        <w:t>7</w:t>
      </w:r>
      <w:r w:rsidRPr="005C680A">
        <w:rPr>
          <w:rFonts w:ascii="微软雅黑" w:eastAsia="微软雅黑" w:hAnsi="微软雅黑" w:cs="微软雅黑" w:hint="eastAsia"/>
          <w:spacing w:val="12"/>
          <w:lang w:eastAsia="zh-CN"/>
        </w:rPr>
        <w:t>月纽约联储制造业指数弱于预期，对美元施加下行压力。非美国</w:t>
      </w:r>
      <w:proofErr w:type="gramStart"/>
      <w:r w:rsidRPr="005C680A">
        <w:rPr>
          <w:rFonts w:ascii="微软雅黑" w:eastAsia="微软雅黑" w:hAnsi="微软雅黑" w:cs="微软雅黑" w:hint="eastAsia"/>
          <w:spacing w:val="12"/>
          <w:lang w:eastAsia="zh-CN"/>
        </w:rPr>
        <w:t>家货币</w:t>
      </w:r>
      <w:proofErr w:type="gramEnd"/>
      <w:r w:rsidRPr="005C680A">
        <w:rPr>
          <w:rFonts w:ascii="微软雅黑" w:eastAsia="微软雅黑" w:hAnsi="微软雅黑" w:cs="微软雅黑" w:hint="eastAsia"/>
          <w:spacing w:val="12"/>
          <w:lang w:eastAsia="zh-CN"/>
        </w:rPr>
        <w:t>方面，欧元区</w:t>
      </w:r>
      <w:r w:rsidRPr="005C680A">
        <w:rPr>
          <w:rFonts w:ascii="微软雅黑" w:eastAsia="微软雅黑" w:hAnsi="微软雅黑" w:cs="微软雅黑"/>
          <w:spacing w:val="12"/>
          <w:lang w:eastAsia="zh-CN"/>
        </w:rPr>
        <w:t>5</w:t>
      </w:r>
      <w:r w:rsidRPr="005C680A">
        <w:rPr>
          <w:rFonts w:ascii="微软雅黑" w:eastAsia="微软雅黑" w:hAnsi="微软雅黑" w:cs="微软雅黑" w:hint="eastAsia"/>
          <w:spacing w:val="12"/>
          <w:lang w:eastAsia="zh-CN"/>
        </w:rPr>
        <w:t>月工业生产环比下降</w:t>
      </w:r>
      <w:r w:rsidRPr="005C680A">
        <w:rPr>
          <w:rFonts w:ascii="微软雅黑" w:eastAsia="微软雅黑" w:hAnsi="微软雅黑" w:cs="微软雅黑"/>
          <w:spacing w:val="12"/>
          <w:lang w:eastAsia="zh-CN"/>
        </w:rPr>
        <w:t>0.6%</w:t>
      </w:r>
      <w:r w:rsidRPr="005C680A">
        <w:rPr>
          <w:rFonts w:ascii="微软雅黑" w:eastAsia="微软雅黑" w:hAnsi="微软雅黑" w:cs="微软雅黑" w:hint="eastAsia"/>
          <w:spacing w:val="12"/>
          <w:lang w:eastAsia="zh-CN"/>
        </w:rPr>
        <w:t>，为四个月来的最大降幅，但好于预期的环比下降</w:t>
      </w:r>
      <w:r w:rsidRPr="005C680A">
        <w:rPr>
          <w:rFonts w:ascii="微软雅黑" w:eastAsia="微软雅黑" w:hAnsi="微软雅黑" w:cs="微软雅黑"/>
          <w:spacing w:val="12"/>
          <w:lang w:eastAsia="zh-CN"/>
        </w:rPr>
        <w:t>0.7%</w:t>
      </w:r>
      <w:r w:rsidRPr="005C680A">
        <w:rPr>
          <w:rFonts w:ascii="微软雅黑" w:eastAsia="微软雅黑" w:hAnsi="微软雅黑" w:cs="微软雅黑" w:hint="eastAsia"/>
          <w:spacing w:val="12"/>
          <w:lang w:eastAsia="zh-CN"/>
        </w:rPr>
        <w:t>，或对欧元支撑。</w:t>
      </w:r>
    </w:p>
    <w:p w:rsidR="00901D0A" w:rsidRPr="005C680A" w:rsidRDefault="005C680A" w:rsidP="005C680A">
      <w:pPr>
        <w:spacing w:before="103" w:line="256" w:lineRule="auto"/>
        <w:ind w:right="743" w:firstLineChars="200" w:firstLine="468"/>
        <w:jc w:val="both"/>
        <w:rPr>
          <w:rFonts w:ascii="微软雅黑" w:eastAsia="微软雅黑" w:hAnsi="微软雅黑" w:cs="微软雅黑"/>
          <w:spacing w:val="12"/>
          <w:lang w:eastAsia="zh-CN"/>
        </w:rPr>
      </w:pPr>
      <w:r w:rsidRPr="005C680A">
        <w:rPr>
          <w:rFonts w:ascii="微软雅黑" w:eastAsia="微软雅黑" w:hAnsi="微软雅黑" w:cs="微软雅黑" w:hint="eastAsia"/>
          <w:spacing w:val="12"/>
          <w:lang w:eastAsia="zh-CN"/>
        </w:rPr>
        <w:t>往后看，鲍威尔昨日的言论略显鸽派，可能为近期降息铺平道路，对美元不利。短期看，美元承压震荡下行。</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145998">
        <w:rPr>
          <w:rFonts w:ascii="微软雅黑" w:eastAsia="微软雅黑" w:hAnsi="微软雅黑" w:cs="微软雅黑" w:hint="eastAsia"/>
          <w:spacing w:val="7"/>
          <w:lang w:eastAsia="zh-CN"/>
        </w:rPr>
        <w:t>：美元指数走</w:t>
      </w:r>
      <w:r w:rsidRPr="00035942">
        <w:rPr>
          <w:rFonts w:ascii="微软雅黑" w:eastAsia="微软雅黑" w:hAnsi="微软雅黑" w:cs="微软雅黑" w:hint="eastAsia"/>
          <w:spacing w:val="7"/>
          <w:lang w:eastAsia="zh-CN"/>
        </w:rPr>
        <w:t>势</w:t>
      </w:r>
      <w:r w:rsidRPr="00B025B9">
        <w:rPr>
          <w:rFonts w:ascii="微软雅黑" w:eastAsia="微软雅黑" w:hAnsi="微软雅黑" w:cs="微软雅黑" w:hint="eastAsia"/>
          <w:spacing w:val="7"/>
          <w:lang w:eastAsia="zh-CN"/>
        </w:rPr>
        <w:t>图</w:t>
      </w:r>
      <w:bookmarkStart w:id="0" w:name="_GoBack"/>
      <w:bookmarkEnd w:id="0"/>
    </w:p>
    <w:p w:rsidR="00AE2365" w:rsidRDefault="00145998">
      <w:pPr>
        <w:spacing w:before="103" w:line="256" w:lineRule="auto"/>
        <w:ind w:right="743"/>
        <w:jc w:val="both"/>
        <w:rPr>
          <w:lang w:eastAsia="zh-CN"/>
        </w:rPr>
      </w:pPr>
      <w:r w:rsidRPr="00145998">
        <w:rPr>
          <w:lang w:eastAsia="zh-CN"/>
        </w:rPr>
        <w:drawing>
          <wp:inline distT="0" distB="0" distL="0" distR="0" wp14:anchorId="2685E9A0" wp14:editId="7FCBE8E2">
            <wp:extent cx="6057198" cy="2857500"/>
            <wp:effectExtent l="0" t="0" r="127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clrChange>
                        <a:clrFrom>
                          <a:srgbClr val="13161A"/>
                        </a:clrFrom>
                        <a:clrTo>
                          <a:srgbClr val="13161A">
                            <a:alpha val="0"/>
                          </a:srgbClr>
                        </a:clrTo>
                      </a:clrChange>
                      <a:extLst>
                        <a:ext uri="{28A0092B-C50C-407E-A947-70E740481C1C}">
                          <a14:useLocalDpi xmlns:a14="http://schemas.microsoft.com/office/drawing/2010/main" val="0"/>
                        </a:ext>
                      </a:extLst>
                    </a:blip>
                    <a:stretch>
                      <a:fillRect/>
                    </a:stretch>
                  </pic:blipFill>
                  <pic:spPr>
                    <a:xfrm>
                      <a:off x="0" y="0"/>
                      <a:ext cx="6083686" cy="2869996"/>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C169A2" w:rsidRDefault="00C169A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1571D8">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1571D8">
        <w:rPr>
          <w:rFonts w:ascii="微软雅黑" w:eastAsia="微软雅黑" w:hAnsi="微软雅黑" w:cs="微软雅黑" w:hint="eastAsia"/>
          <w:spacing w:val="12"/>
          <w:lang w:eastAsia="zh-CN"/>
        </w:rPr>
        <w:t>截至</w:t>
      </w:r>
      <w:r w:rsidRPr="001571D8">
        <w:rPr>
          <w:rFonts w:ascii="微软雅黑" w:eastAsia="微软雅黑" w:hAnsi="微软雅黑" w:cs="微软雅黑"/>
          <w:spacing w:val="12"/>
          <w:lang w:eastAsia="zh-CN"/>
        </w:rPr>
        <w:t>7</w:t>
      </w:r>
      <w:r w:rsidRPr="001571D8">
        <w:rPr>
          <w:rFonts w:ascii="微软雅黑" w:eastAsia="微软雅黑" w:hAnsi="微软雅黑" w:cs="微软雅黑" w:hint="eastAsia"/>
          <w:spacing w:val="12"/>
          <w:lang w:eastAsia="zh-CN"/>
        </w:rPr>
        <w:t>月</w:t>
      </w:r>
      <w:r w:rsidRPr="001571D8">
        <w:rPr>
          <w:rFonts w:ascii="微软雅黑" w:eastAsia="微软雅黑" w:hAnsi="微软雅黑" w:cs="微软雅黑"/>
          <w:spacing w:val="12"/>
          <w:lang w:eastAsia="zh-CN"/>
        </w:rPr>
        <w:t>16</w:t>
      </w:r>
      <w:r w:rsidRPr="001571D8">
        <w:rPr>
          <w:rFonts w:ascii="微软雅黑" w:eastAsia="微软雅黑" w:hAnsi="微软雅黑" w:cs="微软雅黑" w:hint="eastAsia"/>
          <w:spacing w:val="12"/>
          <w:lang w:eastAsia="zh-CN"/>
        </w:rPr>
        <w:t>日，</w:t>
      </w:r>
      <w:proofErr w:type="gramStart"/>
      <w:r w:rsidRPr="001571D8">
        <w:rPr>
          <w:rFonts w:ascii="微软雅黑" w:eastAsia="微软雅黑" w:hAnsi="微软雅黑" w:cs="微软雅黑" w:hint="eastAsia"/>
          <w:spacing w:val="12"/>
          <w:lang w:eastAsia="zh-CN"/>
        </w:rPr>
        <w:t>标普</w:t>
      </w:r>
      <w:proofErr w:type="gramEnd"/>
      <w:r w:rsidRPr="001571D8">
        <w:rPr>
          <w:rFonts w:ascii="微软雅黑" w:eastAsia="微软雅黑" w:hAnsi="微软雅黑" w:cs="微软雅黑"/>
          <w:spacing w:val="12"/>
          <w:lang w:eastAsia="zh-CN"/>
        </w:rPr>
        <w:t>500</w:t>
      </w:r>
      <w:r w:rsidRPr="001571D8">
        <w:rPr>
          <w:rFonts w:ascii="微软雅黑" w:eastAsia="微软雅黑" w:hAnsi="微软雅黑" w:cs="微软雅黑" w:hint="eastAsia"/>
          <w:spacing w:val="12"/>
          <w:lang w:eastAsia="zh-CN"/>
        </w:rPr>
        <w:t>指数上涨</w:t>
      </w:r>
      <w:r w:rsidRPr="001571D8">
        <w:rPr>
          <w:rFonts w:ascii="微软雅黑" w:eastAsia="微软雅黑" w:hAnsi="微软雅黑" w:cs="微软雅黑"/>
          <w:spacing w:val="12"/>
          <w:lang w:eastAsia="zh-CN"/>
        </w:rPr>
        <w:t>0.28%</w:t>
      </w:r>
      <w:r w:rsidRPr="001571D8">
        <w:rPr>
          <w:rFonts w:ascii="微软雅黑" w:eastAsia="微软雅黑" w:hAnsi="微软雅黑" w:cs="微软雅黑" w:hint="eastAsia"/>
          <w:spacing w:val="12"/>
          <w:lang w:eastAsia="zh-CN"/>
        </w:rPr>
        <w:t>至</w:t>
      </w:r>
      <w:r w:rsidRPr="001571D8">
        <w:rPr>
          <w:rFonts w:ascii="微软雅黑" w:eastAsia="微软雅黑" w:hAnsi="微软雅黑" w:cs="微软雅黑"/>
          <w:spacing w:val="12"/>
          <w:lang w:eastAsia="zh-CN"/>
        </w:rPr>
        <w:t>5631.22</w:t>
      </w:r>
      <w:r w:rsidRPr="001571D8">
        <w:rPr>
          <w:rFonts w:ascii="微软雅黑" w:eastAsia="微软雅黑" w:hAnsi="微软雅黑" w:cs="微软雅黑" w:hint="eastAsia"/>
          <w:spacing w:val="12"/>
          <w:lang w:eastAsia="zh-CN"/>
        </w:rPr>
        <w:t>点；</w:t>
      </w:r>
      <w:proofErr w:type="gramStart"/>
      <w:r w:rsidRPr="001571D8">
        <w:rPr>
          <w:rFonts w:ascii="微软雅黑" w:eastAsia="微软雅黑" w:hAnsi="微软雅黑" w:cs="微软雅黑" w:hint="eastAsia"/>
          <w:spacing w:val="12"/>
          <w:lang w:eastAsia="zh-CN"/>
        </w:rPr>
        <w:t>迷你标普</w:t>
      </w:r>
      <w:proofErr w:type="gramEnd"/>
      <w:r w:rsidRPr="001571D8">
        <w:rPr>
          <w:rFonts w:ascii="微软雅黑" w:eastAsia="微软雅黑" w:hAnsi="微软雅黑" w:cs="微软雅黑"/>
          <w:spacing w:val="12"/>
          <w:lang w:eastAsia="zh-CN"/>
        </w:rPr>
        <w:t>500</w:t>
      </w:r>
      <w:r w:rsidRPr="001571D8">
        <w:rPr>
          <w:rFonts w:ascii="微软雅黑" w:eastAsia="微软雅黑" w:hAnsi="微软雅黑" w:cs="微软雅黑" w:hint="eastAsia"/>
          <w:spacing w:val="12"/>
          <w:lang w:eastAsia="zh-CN"/>
        </w:rPr>
        <w:t>主力合约上涨</w:t>
      </w:r>
      <w:r w:rsidRPr="001571D8">
        <w:rPr>
          <w:rFonts w:ascii="微软雅黑" w:eastAsia="微软雅黑" w:hAnsi="微软雅黑" w:cs="微软雅黑"/>
          <w:spacing w:val="12"/>
          <w:lang w:eastAsia="zh-CN"/>
        </w:rPr>
        <w:t>0.37%</w:t>
      </w:r>
      <w:r w:rsidRPr="001571D8">
        <w:rPr>
          <w:rFonts w:ascii="微软雅黑" w:eastAsia="微软雅黑" w:hAnsi="微软雅黑" w:cs="微软雅黑" w:hint="eastAsia"/>
          <w:spacing w:val="12"/>
          <w:lang w:eastAsia="zh-CN"/>
        </w:rPr>
        <w:t>至</w:t>
      </w:r>
      <w:r w:rsidRPr="001571D8">
        <w:rPr>
          <w:rFonts w:ascii="微软雅黑" w:eastAsia="微软雅黑" w:hAnsi="微软雅黑" w:cs="微软雅黑"/>
          <w:spacing w:val="12"/>
          <w:lang w:eastAsia="zh-CN"/>
        </w:rPr>
        <w:t>5688.25</w:t>
      </w:r>
      <w:r w:rsidRPr="001571D8">
        <w:rPr>
          <w:rFonts w:ascii="微软雅黑" w:eastAsia="微软雅黑" w:hAnsi="微软雅黑" w:cs="微软雅黑" w:hint="eastAsia"/>
          <w:spacing w:val="12"/>
          <w:lang w:eastAsia="zh-CN"/>
        </w:rPr>
        <w:t>点。美股三大股指小幅上涨，道指创历史新高。美国</w:t>
      </w:r>
      <w:r w:rsidRPr="001571D8">
        <w:rPr>
          <w:rFonts w:ascii="微软雅黑" w:eastAsia="微软雅黑" w:hAnsi="微软雅黑" w:cs="微软雅黑"/>
          <w:spacing w:val="12"/>
          <w:lang w:eastAsia="zh-CN"/>
        </w:rPr>
        <w:t>6</w:t>
      </w:r>
      <w:r w:rsidRPr="001571D8">
        <w:rPr>
          <w:rFonts w:ascii="微软雅黑" w:eastAsia="微软雅黑" w:hAnsi="微软雅黑" w:cs="微软雅黑" w:hint="eastAsia"/>
          <w:spacing w:val="12"/>
          <w:lang w:eastAsia="zh-CN"/>
        </w:rPr>
        <w:t>月</w:t>
      </w:r>
      <w:r w:rsidRPr="001571D8">
        <w:rPr>
          <w:rFonts w:ascii="微软雅黑" w:eastAsia="微软雅黑" w:hAnsi="微软雅黑" w:cs="微软雅黑"/>
          <w:spacing w:val="12"/>
          <w:lang w:eastAsia="zh-CN"/>
        </w:rPr>
        <w:t>PPI</w:t>
      </w:r>
      <w:r w:rsidRPr="001571D8">
        <w:rPr>
          <w:rFonts w:ascii="微软雅黑" w:eastAsia="微软雅黑" w:hAnsi="微软雅黑" w:cs="微软雅黑" w:hint="eastAsia"/>
          <w:spacing w:val="12"/>
          <w:lang w:eastAsia="zh-CN"/>
        </w:rPr>
        <w:t>、核心</w:t>
      </w:r>
      <w:r w:rsidRPr="001571D8">
        <w:rPr>
          <w:rFonts w:ascii="微软雅黑" w:eastAsia="微软雅黑" w:hAnsi="微软雅黑" w:cs="微软雅黑"/>
          <w:spacing w:val="12"/>
          <w:lang w:eastAsia="zh-CN"/>
        </w:rPr>
        <w:t>PPI</w:t>
      </w:r>
      <w:r w:rsidRPr="001571D8">
        <w:rPr>
          <w:rFonts w:ascii="微软雅黑" w:eastAsia="微软雅黑" w:hAnsi="微软雅黑" w:cs="微软雅黑" w:hint="eastAsia"/>
          <w:spacing w:val="12"/>
          <w:lang w:eastAsia="zh-CN"/>
        </w:rPr>
        <w:t>超预期上升，同比、环比涨幅均高于预期及前值，通胀粘性依旧明显，但市场仍然预期美联储将于</w:t>
      </w:r>
      <w:r w:rsidRPr="001571D8">
        <w:rPr>
          <w:rFonts w:ascii="微软雅黑" w:eastAsia="微软雅黑" w:hAnsi="微软雅黑" w:cs="微软雅黑"/>
          <w:spacing w:val="12"/>
          <w:lang w:eastAsia="zh-CN"/>
        </w:rPr>
        <w:t>9</w:t>
      </w:r>
      <w:r w:rsidRPr="001571D8">
        <w:rPr>
          <w:rFonts w:ascii="微软雅黑" w:eastAsia="微软雅黑" w:hAnsi="微软雅黑" w:cs="微软雅黑" w:hint="eastAsia"/>
          <w:spacing w:val="12"/>
          <w:lang w:eastAsia="zh-CN"/>
        </w:rPr>
        <w:t>月降息，根据互换合约显示，交易</w:t>
      </w:r>
      <w:proofErr w:type="gramStart"/>
      <w:r w:rsidRPr="001571D8">
        <w:rPr>
          <w:rFonts w:ascii="微软雅黑" w:eastAsia="微软雅黑" w:hAnsi="微软雅黑" w:cs="微软雅黑" w:hint="eastAsia"/>
          <w:spacing w:val="12"/>
          <w:lang w:eastAsia="zh-CN"/>
        </w:rPr>
        <w:t>员押注美</w:t>
      </w:r>
      <w:proofErr w:type="gramEnd"/>
      <w:r w:rsidRPr="001571D8">
        <w:rPr>
          <w:rFonts w:ascii="微软雅黑" w:eastAsia="微软雅黑" w:hAnsi="微软雅黑" w:cs="微软雅黑" w:hint="eastAsia"/>
          <w:spacing w:val="12"/>
          <w:lang w:eastAsia="zh-CN"/>
        </w:rPr>
        <w:t>联储</w:t>
      </w:r>
      <w:r w:rsidRPr="001571D8">
        <w:rPr>
          <w:rFonts w:ascii="微软雅黑" w:eastAsia="微软雅黑" w:hAnsi="微软雅黑" w:cs="微软雅黑"/>
          <w:spacing w:val="12"/>
          <w:lang w:eastAsia="zh-CN"/>
        </w:rPr>
        <w:t>9</w:t>
      </w:r>
      <w:r w:rsidRPr="001571D8">
        <w:rPr>
          <w:rFonts w:ascii="微软雅黑" w:eastAsia="微软雅黑" w:hAnsi="微软雅黑" w:cs="微软雅黑" w:hint="eastAsia"/>
          <w:spacing w:val="12"/>
          <w:lang w:eastAsia="zh-CN"/>
        </w:rPr>
        <w:t>月降息的概率超过</w:t>
      </w:r>
      <w:r w:rsidRPr="001571D8">
        <w:rPr>
          <w:rFonts w:ascii="微软雅黑" w:eastAsia="微软雅黑" w:hAnsi="微软雅黑" w:cs="微软雅黑"/>
          <w:spacing w:val="12"/>
          <w:lang w:eastAsia="zh-CN"/>
        </w:rPr>
        <w:t>90%</w:t>
      </w:r>
      <w:r w:rsidRPr="001571D8">
        <w:rPr>
          <w:rFonts w:ascii="微软雅黑" w:eastAsia="微软雅黑" w:hAnsi="微软雅黑" w:cs="微软雅黑" w:hint="eastAsia"/>
          <w:spacing w:val="12"/>
          <w:lang w:eastAsia="zh-CN"/>
        </w:rPr>
        <w:t>。策略上，建议逢低做多为主。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1571D8">
      <w:pPr>
        <w:spacing w:before="120" w:line="190" w:lineRule="auto"/>
        <w:jc w:val="both"/>
        <w:rPr>
          <w:rFonts w:ascii="新宋体" w:eastAsia="新宋体" w:hAnsi="新宋体"/>
          <w:b/>
        </w:rPr>
      </w:pPr>
      <w:r w:rsidRPr="00E25E53">
        <w:rPr>
          <w:rFonts w:ascii="新宋体" w:eastAsia="新宋体" w:hAnsi="新宋体"/>
          <w:b/>
          <w:noProof/>
        </w:rPr>
        <w:lastRenderedPageBreak/>
        <w:drawing>
          <wp:inline distT="0" distB="0" distL="0" distR="0" wp14:anchorId="0CA979C4" wp14:editId="5CB10701">
            <wp:extent cx="6091543" cy="1781175"/>
            <wp:effectExtent l="0" t="0" r="5080" b="0"/>
            <wp:docPr id="24" name="图片 24" descr="C:\Users\Administrator\Documents\WeChat Files\wxid_vkxlzo0vqu7s22\FileStorage\Temp\1721089007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108900786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4869" cy="1785072"/>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3008B4" w:rsidRDefault="003008B4">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1571D8">
      <w:pPr>
        <w:spacing w:before="103" w:line="256" w:lineRule="auto"/>
        <w:ind w:right="743" w:firstLineChars="200" w:firstLine="468"/>
        <w:jc w:val="both"/>
        <w:rPr>
          <w:rFonts w:ascii="微软雅黑" w:eastAsia="微软雅黑" w:hAnsi="微软雅黑" w:cs="微软雅黑"/>
          <w:spacing w:val="12"/>
          <w:lang w:eastAsia="zh-CN"/>
        </w:rPr>
      </w:pPr>
      <w:r w:rsidRPr="001571D8">
        <w:rPr>
          <w:rFonts w:ascii="微软雅黑" w:eastAsia="微软雅黑" w:hAnsi="微软雅黑" w:cs="微软雅黑" w:hint="eastAsia"/>
          <w:spacing w:val="12"/>
          <w:lang w:eastAsia="zh-CN"/>
        </w:rPr>
        <w:t>截至7月1</w:t>
      </w:r>
      <w:r w:rsidRPr="001571D8">
        <w:rPr>
          <w:rFonts w:ascii="微软雅黑" w:eastAsia="微软雅黑" w:hAnsi="微软雅黑" w:cs="微软雅黑"/>
          <w:spacing w:val="12"/>
          <w:lang w:eastAsia="zh-CN"/>
        </w:rPr>
        <w:t>5</w:t>
      </w:r>
      <w:r w:rsidRPr="001571D8">
        <w:rPr>
          <w:rFonts w:ascii="微软雅黑" w:eastAsia="微软雅黑" w:hAnsi="微软雅黑" w:cs="微软雅黑" w:hint="eastAsia"/>
          <w:spacing w:val="12"/>
          <w:lang w:eastAsia="zh-CN"/>
        </w:rPr>
        <w:t>日，富时中国A50指数上涨0.</w:t>
      </w:r>
      <w:r w:rsidRPr="001571D8">
        <w:rPr>
          <w:rFonts w:ascii="微软雅黑" w:eastAsia="微软雅黑" w:hAnsi="微软雅黑" w:cs="微软雅黑"/>
          <w:spacing w:val="12"/>
          <w:lang w:eastAsia="zh-CN"/>
        </w:rPr>
        <w:t>36%</w:t>
      </w:r>
      <w:r w:rsidRPr="001571D8">
        <w:rPr>
          <w:rFonts w:ascii="微软雅黑" w:eastAsia="微软雅黑" w:hAnsi="微软雅黑" w:cs="微软雅黑" w:hint="eastAsia"/>
          <w:spacing w:val="12"/>
          <w:lang w:eastAsia="zh-CN"/>
        </w:rPr>
        <w:t>至</w:t>
      </w:r>
      <w:r w:rsidRPr="001571D8">
        <w:rPr>
          <w:rFonts w:ascii="微软雅黑" w:eastAsia="微软雅黑" w:hAnsi="微软雅黑" w:cs="微软雅黑"/>
          <w:spacing w:val="12"/>
          <w:lang w:eastAsia="zh-CN"/>
        </w:rPr>
        <w:t>12198</w:t>
      </w:r>
      <w:r w:rsidRPr="001571D8">
        <w:rPr>
          <w:rFonts w:ascii="微软雅黑" w:eastAsia="微软雅黑" w:hAnsi="微软雅黑" w:cs="微软雅黑" w:hint="eastAsia"/>
          <w:spacing w:val="12"/>
          <w:lang w:eastAsia="zh-CN"/>
        </w:rPr>
        <w:t>.</w:t>
      </w:r>
      <w:r w:rsidRPr="001571D8">
        <w:rPr>
          <w:rFonts w:ascii="微软雅黑" w:eastAsia="微软雅黑" w:hAnsi="微软雅黑" w:cs="微软雅黑"/>
          <w:spacing w:val="12"/>
          <w:lang w:eastAsia="zh-CN"/>
        </w:rPr>
        <w:t>48</w:t>
      </w:r>
      <w:r w:rsidRPr="001571D8">
        <w:rPr>
          <w:rFonts w:ascii="微软雅黑" w:eastAsia="微软雅黑" w:hAnsi="微软雅黑" w:cs="微软雅黑" w:hint="eastAsia"/>
          <w:spacing w:val="12"/>
          <w:lang w:eastAsia="zh-CN"/>
        </w:rPr>
        <w:t>点；新交所富时A50期指主力合约上涨</w:t>
      </w:r>
      <w:r w:rsidRPr="001571D8">
        <w:rPr>
          <w:rFonts w:ascii="微软雅黑" w:eastAsia="微软雅黑" w:hAnsi="微软雅黑" w:cs="微软雅黑"/>
          <w:spacing w:val="12"/>
          <w:lang w:eastAsia="zh-CN"/>
        </w:rPr>
        <w:t>0</w:t>
      </w:r>
      <w:r w:rsidRPr="001571D8">
        <w:rPr>
          <w:rFonts w:ascii="微软雅黑" w:eastAsia="微软雅黑" w:hAnsi="微软雅黑" w:cs="微软雅黑" w:hint="eastAsia"/>
          <w:spacing w:val="12"/>
          <w:lang w:eastAsia="zh-CN"/>
        </w:rPr>
        <w:t>.</w:t>
      </w:r>
      <w:r w:rsidRPr="001571D8">
        <w:rPr>
          <w:rFonts w:ascii="微软雅黑" w:eastAsia="微软雅黑" w:hAnsi="微软雅黑" w:cs="微软雅黑"/>
          <w:spacing w:val="12"/>
          <w:lang w:eastAsia="zh-CN"/>
        </w:rPr>
        <w:t>19</w:t>
      </w:r>
      <w:r w:rsidRPr="001571D8">
        <w:rPr>
          <w:rFonts w:ascii="微软雅黑" w:eastAsia="微软雅黑" w:hAnsi="微软雅黑" w:cs="微软雅黑" w:hint="eastAsia"/>
          <w:spacing w:val="12"/>
          <w:lang w:eastAsia="zh-CN"/>
        </w:rPr>
        <w:t>%至</w:t>
      </w:r>
      <w:r w:rsidRPr="001571D8">
        <w:rPr>
          <w:rFonts w:ascii="微软雅黑" w:eastAsia="微软雅黑" w:hAnsi="微软雅黑" w:cs="微软雅黑"/>
          <w:spacing w:val="12"/>
          <w:lang w:eastAsia="zh-CN"/>
        </w:rPr>
        <w:t>12141</w:t>
      </w:r>
      <w:r w:rsidRPr="001571D8">
        <w:rPr>
          <w:rFonts w:ascii="微软雅黑" w:eastAsia="微软雅黑" w:hAnsi="微软雅黑" w:cs="微软雅黑" w:hint="eastAsia"/>
          <w:spacing w:val="12"/>
          <w:lang w:eastAsia="zh-CN"/>
        </w:rPr>
        <w:t>点</w:t>
      </w:r>
      <w:r w:rsidRPr="001571D8">
        <w:rPr>
          <w:rFonts w:ascii="微软雅黑" w:eastAsia="微软雅黑" w:hAnsi="微软雅黑" w:cs="微软雅黑" w:hint="eastAsia"/>
          <w:bCs/>
          <w:spacing w:val="12"/>
          <w:lang w:eastAsia="zh-CN"/>
        </w:rPr>
        <w:t>。昨日公布的6月份及上半年经济数据显示，GDP、工业增加值、消费、投资同比增速亦较前值回落，房地产市场仍处于探底阶段，结合</w:t>
      </w:r>
      <w:proofErr w:type="gramStart"/>
      <w:r w:rsidRPr="001571D8">
        <w:rPr>
          <w:rFonts w:ascii="微软雅黑" w:eastAsia="微软雅黑" w:hAnsi="微软雅黑" w:cs="微软雅黑" w:hint="eastAsia"/>
          <w:bCs/>
          <w:spacing w:val="12"/>
          <w:lang w:eastAsia="zh-CN"/>
        </w:rPr>
        <w:t>此前公布</w:t>
      </w:r>
      <w:proofErr w:type="gramEnd"/>
      <w:r w:rsidRPr="001571D8">
        <w:rPr>
          <w:rFonts w:ascii="微软雅黑" w:eastAsia="微软雅黑" w:hAnsi="微软雅黑" w:cs="微软雅黑" w:hint="eastAsia"/>
          <w:bCs/>
          <w:spacing w:val="12"/>
          <w:lang w:eastAsia="zh-CN"/>
        </w:rPr>
        <w:t>的一系列数据，仅进出口数据表现较好，整体经济数据仍然偏弱。目前，市场交头谨慎，等待三中全会政策指引，</w:t>
      </w:r>
      <w:proofErr w:type="gramStart"/>
      <w:r w:rsidRPr="001571D8">
        <w:rPr>
          <w:rFonts w:ascii="微软雅黑" w:eastAsia="微软雅黑" w:hAnsi="微软雅黑" w:cs="微软雅黑" w:hint="eastAsia"/>
          <w:bCs/>
          <w:spacing w:val="12"/>
          <w:lang w:eastAsia="zh-CN"/>
        </w:rPr>
        <w:t>若政策</w:t>
      </w:r>
      <w:proofErr w:type="gramEnd"/>
      <w:r w:rsidRPr="001571D8">
        <w:rPr>
          <w:rFonts w:ascii="微软雅黑" w:eastAsia="微软雅黑" w:hAnsi="微软雅黑" w:cs="微软雅黑" w:hint="eastAsia"/>
          <w:bCs/>
          <w:spacing w:val="12"/>
          <w:lang w:eastAsia="zh-CN"/>
        </w:rPr>
        <w:t>刺激的预期落空则有回调的可能。</w:t>
      </w:r>
      <w:r w:rsidRPr="001571D8">
        <w:rPr>
          <w:rFonts w:ascii="微软雅黑" w:eastAsia="微软雅黑" w:hAnsi="微软雅黑" w:cs="微软雅黑" w:hint="eastAsia"/>
          <w:spacing w:val="12"/>
          <w:lang w:eastAsia="zh-CN"/>
        </w:rPr>
        <w:t>策略上，建议暂时观望。</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1571D8">
      <w:pPr>
        <w:spacing w:before="103" w:line="256" w:lineRule="auto"/>
        <w:ind w:right="743"/>
        <w:jc w:val="both"/>
        <w:rPr>
          <w:rFonts w:ascii="新宋体" w:eastAsia="新宋体" w:hAnsi="新宋体"/>
        </w:rPr>
      </w:pPr>
      <w:r w:rsidRPr="00E25E53">
        <w:rPr>
          <w:rFonts w:ascii="新宋体" w:eastAsia="新宋体" w:hAnsi="新宋体"/>
          <w:noProof/>
        </w:rPr>
        <w:drawing>
          <wp:inline distT="0" distB="0" distL="0" distR="0" wp14:anchorId="3AF1D775" wp14:editId="6AE3838F">
            <wp:extent cx="6120698" cy="1781175"/>
            <wp:effectExtent l="0" t="0" r="0" b="0"/>
            <wp:docPr id="23" name="图片 23" descr="C:\Users\Administrator\Documents\WeChat Files\wxid_vkxlzo0vqu7s22\FileStorage\Temp\1721089037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108903753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5692" cy="178262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92791" w:rsidRDefault="00992791">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t>铜</w:t>
      </w:r>
    </w:p>
    <w:p w:rsidR="006272B9" w:rsidRPr="006272B9" w:rsidRDefault="006272B9" w:rsidP="006272B9">
      <w:pPr>
        <w:spacing w:before="103" w:line="256" w:lineRule="auto"/>
        <w:ind w:right="743" w:firstLineChars="200" w:firstLine="468"/>
        <w:jc w:val="both"/>
        <w:rPr>
          <w:rFonts w:ascii="微软雅黑" w:eastAsia="微软雅黑" w:hAnsi="微软雅黑" w:cs="微软雅黑"/>
          <w:spacing w:val="12"/>
          <w:lang w:eastAsia="zh-CN"/>
        </w:rPr>
      </w:pPr>
      <w:r w:rsidRPr="006272B9">
        <w:rPr>
          <w:rFonts w:ascii="微软雅黑" w:eastAsia="微软雅黑" w:hAnsi="微软雅黑" w:cs="微软雅黑" w:hint="eastAsia"/>
          <w:b/>
          <w:spacing w:val="12"/>
          <w:lang w:eastAsia="zh-CN"/>
        </w:rPr>
        <w:t>观点：</w:t>
      </w:r>
      <w:r w:rsidRPr="006272B9">
        <w:rPr>
          <w:rFonts w:ascii="微软雅黑" w:eastAsia="微软雅黑" w:hAnsi="微软雅黑" w:cs="微软雅黑" w:hint="eastAsia"/>
          <w:spacing w:val="12"/>
          <w:lang w:eastAsia="zh-CN"/>
        </w:rPr>
        <w:t>隔夜</w:t>
      </w:r>
      <w:r w:rsidRPr="006272B9">
        <w:rPr>
          <w:rFonts w:ascii="微软雅黑" w:eastAsia="微软雅黑" w:hAnsi="微软雅黑" w:cs="微软雅黑"/>
          <w:spacing w:val="12"/>
          <w:lang w:eastAsia="zh-CN"/>
        </w:rPr>
        <w:t>COMEX</w:t>
      </w:r>
      <w:r w:rsidRPr="006272B9">
        <w:rPr>
          <w:rFonts w:ascii="微软雅黑" w:eastAsia="微软雅黑" w:hAnsi="微软雅黑" w:cs="微软雅黑" w:hint="eastAsia"/>
          <w:spacing w:val="12"/>
          <w:lang w:eastAsia="zh-CN"/>
        </w:rPr>
        <w:t>铜震荡走弱，报收</w:t>
      </w:r>
      <w:r w:rsidRPr="006272B9">
        <w:rPr>
          <w:rFonts w:ascii="微软雅黑" w:eastAsia="微软雅黑" w:hAnsi="微软雅黑" w:cs="微软雅黑"/>
          <w:spacing w:val="12"/>
          <w:lang w:eastAsia="zh-CN"/>
        </w:rPr>
        <w:t>4.512</w:t>
      </w:r>
      <w:r w:rsidRPr="006272B9">
        <w:rPr>
          <w:rFonts w:ascii="微软雅黑" w:eastAsia="微软雅黑" w:hAnsi="微软雅黑" w:cs="微软雅黑" w:hint="eastAsia"/>
          <w:spacing w:val="12"/>
          <w:lang w:eastAsia="zh-CN"/>
        </w:rPr>
        <w:t>美元</w:t>
      </w:r>
      <w:r w:rsidRPr="006272B9">
        <w:rPr>
          <w:rFonts w:ascii="微软雅黑" w:eastAsia="微软雅黑" w:hAnsi="微软雅黑" w:cs="微软雅黑"/>
          <w:spacing w:val="12"/>
          <w:lang w:eastAsia="zh-CN"/>
        </w:rPr>
        <w:t>/</w:t>
      </w:r>
      <w:r w:rsidRPr="006272B9">
        <w:rPr>
          <w:rFonts w:ascii="微软雅黑" w:eastAsia="微软雅黑" w:hAnsi="微软雅黑" w:cs="微软雅黑" w:hint="eastAsia"/>
          <w:spacing w:val="12"/>
          <w:lang w:eastAsia="zh-CN"/>
        </w:rPr>
        <w:t>磅，涨跌幅</w:t>
      </w:r>
      <w:r w:rsidRPr="006272B9">
        <w:rPr>
          <w:rFonts w:ascii="微软雅黑" w:eastAsia="微软雅黑" w:hAnsi="微软雅黑" w:cs="微软雅黑"/>
          <w:b/>
          <w:spacing w:val="12"/>
          <w:lang w:eastAsia="zh-CN"/>
        </w:rPr>
        <w:t>-1.76%</w:t>
      </w:r>
      <w:r w:rsidRPr="006272B9">
        <w:rPr>
          <w:rFonts w:ascii="微软雅黑" w:eastAsia="微软雅黑" w:hAnsi="微软雅黑" w:cs="微软雅黑" w:hint="eastAsia"/>
          <w:spacing w:val="12"/>
          <w:lang w:eastAsia="zh-CN"/>
        </w:rPr>
        <w:t>。国际方面，鲍威尔：过去几年经济表现出色，最近三次通胀数据</w:t>
      </w:r>
      <w:proofErr w:type="gramStart"/>
      <w:r w:rsidRPr="006272B9">
        <w:rPr>
          <w:rFonts w:ascii="微软雅黑" w:eastAsia="微软雅黑" w:hAnsi="微软雅黑" w:cs="微软雅黑" w:hint="eastAsia"/>
          <w:spacing w:val="12"/>
          <w:lang w:eastAsia="zh-CN"/>
        </w:rPr>
        <w:t>确实增强</w:t>
      </w:r>
      <w:proofErr w:type="gramEnd"/>
      <w:r w:rsidRPr="006272B9">
        <w:rPr>
          <w:rFonts w:ascii="微软雅黑" w:eastAsia="微软雅黑" w:hAnsi="微软雅黑" w:cs="微软雅黑" w:hint="eastAsia"/>
          <w:spacing w:val="12"/>
          <w:lang w:eastAsia="zh-CN"/>
        </w:rPr>
        <w:t>了信心。预计今年经济增长将放缓，通胀将继续取得进展</w:t>
      </w:r>
      <w:r w:rsidRPr="006272B9">
        <w:rPr>
          <w:rFonts w:ascii="微软雅黑" w:eastAsia="微软雅黑" w:hAnsi="微软雅黑" w:cs="微软雅黑"/>
          <w:spacing w:val="12"/>
          <w:lang w:eastAsia="zh-CN"/>
        </w:rPr>
        <w:t>。</w:t>
      </w:r>
      <w:r w:rsidRPr="006272B9">
        <w:rPr>
          <w:rFonts w:ascii="微软雅黑" w:eastAsia="微软雅黑" w:hAnsi="微软雅黑" w:cs="微软雅黑" w:hint="eastAsia"/>
          <w:spacing w:val="12"/>
          <w:lang w:eastAsia="zh-CN"/>
        </w:rPr>
        <w:t>降息热度再次增强，</w:t>
      </w:r>
      <w:proofErr w:type="gramStart"/>
      <w:r w:rsidRPr="006272B9">
        <w:rPr>
          <w:rFonts w:ascii="微软雅黑" w:eastAsia="微软雅黑" w:hAnsi="微软雅黑" w:cs="微软雅黑" w:hint="eastAsia"/>
          <w:spacing w:val="12"/>
          <w:lang w:eastAsia="zh-CN"/>
        </w:rPr>
        <w:t>根据芝商所</w:t>
      </w:r>
      <w:proofErr w:type="gramEnd"/>
      <w:r w:rsidRPr="006272B9">
        <w:rPr>
          <w:rFonts w:ascii="微软雅黑" w:eastAsia="微软雅黑" w:hAnsi="微软雅黑" w:cs="微软雅黑"/>
          <w:spacing w:val="12"/>
          <w:lang w:eastAsia="zh-CN"/>
        </w:rPr>
        <w:t>(CME)的FedWatch工具，市场目前认为美国9月降息的可能性为100%。国内方面，</w:t>
      </w:r>
      <w:r w:rsidRPr="006272B9">
        <w:rPr>
          <w:rFonts w:ascii="微软雅黑" w:eastAsia="微软雅黑" w:hAnsi="微软雅黑" w:cs="微软雅黑" w:hint="eastAsia"/>
          <w:spacing w:val="12"/>
          <w:lang w:eastAsia="zh-CN"/>
        </w:rPr>
        <w:t>中国上半年经济成绩单出炉。国家统计局公布数据显示，</w:t>
      </w:r>
      <w:r w:rsidRPr="006272B9">
        <w:rPr>
          <w:rFonts w:ascii="微软雅黑" w:eastAsia="微软雅黑" w:hAnsi="微软雅黑" w:cs="微软雅黑"/>
          <w:spacing w:val="12"/>
          <w:lang w:eastAsia="zh-CN"/>
        </w:rPr>
        <w:t>2024上半年我国GDP同比增长5%，其中一季度增长5.3%，二季度增长4.7%。上半年，固定资产投资同比增长3.9%，房地产开发投资下降10.1%。6月份，社会消费品零售总额同比增长2%，规模以上工业增加值增长5.3%。</w:t>
      </w:r>
      <w:r w:rsidRPr="006272B9">
        <w:rPr>
          <w:rFonts w:ascii="微软雅黑" w:eastAsia="微软雅黑" w:hAnsi="微软雅黑" w:cs="微软雅黑" w:hint="eastAsia"/>
          <w:spacing w:val="12"/>
          <w:lang w:eastAsia="zh-CN"/>
        </w:rPr>
        <w:t>总的来看，二季度经济运行可以概括为“形有波动、势仍向好”，短期波动不会改变长期向好大势。库存方面，截至</w:t>
      </w:r>
      <w:r w:rsidRPr="006272B9">
        <w:rPr>
          <w:rFonts w:ascii="微软雅黑" w:eastAsia="微软雅黑" w:hAnsi="微软雅黑" w:cs="微软雅黑"/>
          <w:spacing w:val="12"/>
          <w:lang w:eastAsia="zh-CN"/>
        </w:rPr>
        <w:t>7月15日，LME铜库存为210325吨</w:t>
      </w:r>
      <w:r w:rsidRPr="006272B9">
        <w:rPr>
          <w:rFonts w:ascii="微软雅黑" w:eastAsia="微软雅黑" w:hAnsi="微软雅黑" w:cs="微软雅黑"/>
          <w:spacing w:val="12"/>
          <w:lang w:eastAsia="zh-CN"/>
        </w:rPr>
        <w:lastRenderedPageBreak/>
        <w:t>，环比</w:t>
      </w:r>
      <w:r w:rsidRPr="006272B9">
        <w:rPr>
          <w:rFonts w:ascii="微软雅黑" w:eastAsia="微软雅黑" w:hAnsi="微软雅黑" w:cs="微软雅黑" w:hint="eastAsia"/>
          <w:spacing w:val="12"/>
          <w:lang w:eastAsia="zh-CN"/>
        </w:rPr>
        <w:t>+</w:t>
      </w:r>
      <w:r w:rsidRPr="006272B9">
        <w:rPr>
          <w:rFonts w:ascii="微软雅黑" w:eastAsia="微软雅黑" w:hAnsi="微软雅黑" w:cs="微软雅黑"/>
          <w:spacing w:val="12"/>
          <w:lang w:eastAsia="zh-CN"/>
        </w:rPr>
        <w:t xml:space="preserve"> 4100吨</w:t>
      </w:r>
      <w:r w:rsidRPr="006272B9">
        <w:rPr>
          <w:rFonts w:ascii="微软雅黑" w:eastAsia="微软雅黑" w:hAnsi="微软雅黑" w:cs="微软雅黑" w:hint="eastAsia"/>
          <w:spacing w:val="12"/>
          <w:lang w:eastAsia="zh-CN"/>
        </w:rPr>
        <w:t>；</w:t>
      </w:r>
      <w:r w:rsidRPr="006272B9">
        <w:rPr>
          <w:rFonts w:ascii="微软雅黑" w:eastAsia="微软雅黑" w:hAnsi="微软雅黑" w:cs="微软雅黑"/>
          <w:spacing w:val="12"/>
          <w:lang w:eastAsia="zh-CN"/>
        </w:rPr>
        <w:t>COMEX</w:t>
      </w:r>
      <w:r w:rsidRPr="006272B9">
        <w:rPr>
          <w:rFonts w:ascii="微软雅黑" w:eastAsia="微软雅黑" w:hAnsi="微软雅黑" w:cs="微软雅黑" w:hint="eastAsia"/>
          <w:spacing w:val="12"/>
          <w:lang w:eastAsia="zh-CN"/>
        </w:rPr>
        <w:t>铜库存</w:t>
      </w:r>
      <w:r w:rsidRPr="006272B9">
        <w:rPr>
          <w:rFonts w:ascii="微软雅黑" w:eastAsia="微软雅黑" w:hAnsi="微软雅黑" w:cs="微软雅黑"/>
          <w:spacing w:val="12"/>
          <w:lang w:eastAsia="zh-CN"/>
        </w:rPr>
        <w:t>10188</w:t>
      </w:r>
      <w:r w:rsidRPr="006272B9">
        <w:rPr>
          <w:rFonts w:ascii="微软雅黑" w:eastAsia="微软雅黑" w:hAnsi="微软雅黑" w:cs="微软雅黑" w:hint="eastAsia"/>
          <w:spacing w:val="12"/>
          <w:lang w:eastAsia="zh-CN"/>
        </w:rPr>
        <w:t>短吨，环比</w:t>
      </w:r>
      <w:r w:rsidRPr="006272B9">
        <w:rPr>
          <w:rFonts w:ascii="微软雅黑" w:eastAsia="微软雅黑" w:hAnsi="微软雅黑" w:cs="微软雅黑"/>
          <w:spacing w:val="12"/>
          <w:lang w:eastAsia="zh-CN"/>
        </w:rPr>
        <w:t>+338</w:t>
      </w:r>
      <w:r w:rsidRPr="006272B9">
        <w:rPr>
          <w:rFonts w:ascii="微软雅黑" w:eastAsia="微软雅黑" w:hAnsi="微软雅黑" w:cs="微软雅黑" w:hint="eastAsia"/>
          <w:spacing w:val="12"/>
          <w:lang w:eastAsia="zh-CN"/>
        </w:rPr>
        <w:t>短吨；S</w:t>
      </w:r>
      <w:r w:rsidRPr="006272B9">
        <w:rPr>
          <w:rFonts w:ascii="微软雅黑" w:eastAsia="微软雅黑" w:hAnsi="微软雅黑" w:cs="微软雅黑"/>
          <w:spacing w:val="12"/>
          <w:lang w:eastAsia="zh-CN"/>
        </w:rPr>
        <w:t>HFE</w:t>
      </w:r>
      <w:r w:rsidRPr="006272B9">
        <w:rPr>
          <w:rFonts w:ascii="微软雅黑" w:eastAsia="微软雅黑" w:hAnsi="微软雅黑" w:cs="微软雅黑" w:hint="eastAsia"/>
          <w:spacing w:val="12"/>
          <w:lang w:eastAsia="zh-CN"/>
        </w:rPr>
        <w:t>每日仓单</w:t>
      </w:r>
      <w:r w:rsidRPr="006272B9">
        <w:rPr>
          <w:rFonts w:ascii="微软雅黑" w:eastAsia="微软雅黑" w:hAnsi="微软雅黑" w:cs="微软雅黑"/>
          <w:spacing w:val="12"/>
          <w:lang w:eastAsia="zh-CN"/>
        </w:rPr>
        <w:t>249233</w:t>
      </w:r>
      <w:r w:rsidRPr="006272B9">
        <w:rPr>
          <w:rFonts w:ascii="微软雅黑" w:eastAsia="微软雅黑" w:hAnsi="微软雅黑" w:cs="微软雅黑" w:hint="eastAsia"/>
          <w:spacing w:val="12"/>
          <w:lang w:eastAsia="zh-CN"/>
        </w:rPr>
        <w:t>吨，环比+</w:t>
      </w:r>
      <w:r w:rsidRPr="006272B9">
        <w:rPr>
          <w:rFonts w:ascii="微软雅黑" w:eastAsia="微软雅黑" w:hAnsi="微软雅黑" w:cs="微软雅黑"/>
          <w:spacing w:val="12"/>
          <w:lang w:eastAsia="zh-CN"/>
        </w:rPr>
        <w:t>753</w:t>
      </w:r>
      <w:r w:rsidRPr="006272B9">
        <w:rPr>
          <w:rFonts w:ascii="微软雅黑" w:eastAsia="微软雅黑" w:hAnsi="微软雅黑" w:cs="微软雅黑" w:hint="eastAsia"/>
          <w:spacing w:val="12"/>
          <w:lang w:eastAsia="zh-CN"/>
        </w:rPr>
        <w:t>吨。美元指数高开震荡，一度高见</w:t>
      </w:r>
      <w:r w:rsidRPr="006272B9">
        <w:rPr>
          <w:rFonts w:ascii="微软雅黑" w:eastAsia="微软雅黑" w:hAnsi="微软雅黑" w:cs="微软雅黑"/>
          <w:spacing w:val="12"/>
          <w:lang w:eastAsia="zh-CN"/>
        </w:rPr>
        <w:t>104.31，最终收涨0.17%，报104.26。基准的</w:t>
      </w:r>
      <w:proofErr w:type="gramStart"/>
      <w:r w:rsidRPr="006272B9">
        <w:rPr>
          <w:rFonts w:ascii="微软雅黑" w:eastAsia="微软雅黑" w:hAnsi="微软雅黑" w:cs="微软雅黑"/>
          <w:spacing w:val="12"/>
          <w:lang w:eastAsia="zh-CN"/>
        </w:rPr>
        <w:t>10年期美债</w:t>
      </w:r>
      <w:proofErr w:type="gramEnd"/>
      <w:r w:rsidRPr="006272B9">
        <w:rPr>
          <w:rFonts w:ascii="微软雅黑" w:eastAsia="微软雅黑" w:hAnsi="微软雅黑" w:cs="微软雅黑"/>
          <w:spacing w:val="12"/>
          <w:lang w:eastAsia="zh-CN"/>
        </w:rPr>
        <w:t>收益率收报4.2370%，</w:t>
      </w:r>
      <w:proofErr w:type="gramStart"/>
      <w:r w:rsidRPr="006272B9">
        <w:rPr>
          <w:rFonts w:ascii="微软雅黑" w:eastAsia="微软雅黑" w:hAnsi="微软雅黑" w:cs="微软雅黑"/>
          <w:spacing w:val="12"/>
          <w:lang w:eastAsia="zh-CN"/>
        </w:rPr>
        <w:t>两年期美债</w:t>
      </w:r>
      <w:proofErr w:type="gramEnd"/>
      <w:r w:rsidRPr="006272B9">
        <w:rPr>
          <w:rFonts w:ascii="微软雅黑" w:eastAsia="微软雅黑" w:hAnsi="微软雅黑" w:cs="微软雅黑"/>
          <w:spacing w:val="12"/>
          <w:lang w:eastAsia="zh-CN"/>
        </w:rPr>
        <w:t>收益率收报4.4680%</w:t>
      </w:r>
      <w:r w:rsidRPr="006272B9">
        <w:rPr>
          <w:rFonts w:ascii="微软雅黑" w:eastAsia="微软雅黑" w:hAnsi="微软雅黑" w:cs="微软雅黑" w:hint="eastAsia"/>
          <w:spacing w:val="12"/>
          <w:lang w:eastAsia="zh-CN"/>
        </w:rPr>
        <w:t>。</w:t>
      </w:r>
    </w:p>
    <w:p w:rsidR="00AE2365" w:rsidRDefault="006272B9" w:rsidP="006272B9">
      <w:pPr>
        <w:spacing w:before="103" w:line="256" w:lineRule="auto"/>
        <w:ind w:right="743" w:firstLineChars="200" w:firstLine="468"/>
        <w:jc w:val="both"/>
        <w:rPr>
          <w:rFonts w:ascii="微软雅黑" w:eastAsia="微软雅黑" w:hAnsi="微软雅黑" w:cs="微软雅黑"/>
          <w:spacing w:val="7"/>
          <w:lang w:eastAsia="zh-CN"/>
        </w:rPr>
      </w:pPr>
      <w:r w:rsidRPr="006272B9">
        <w:rPr>
          <w:rFonts w:ascii="微软雅黑" w:eastAsia="微软雅黑" w:hAnsi="微软雅黑" w:cs="微软雅黑" w:hint="eastAsia"/>
          <w:b/>
          <w:spacing w:val="12"/>
          <w:lang w:eastAsia="zh-CN"/>
        </w:rPr>
        <w:t>操作建议，</w:t>
      </w:r>
      <w:proofErr w:type="gramStart"/>
      <w:r w:rsidRPr="006272B9">
        <w:rPr>
          <w:rFonts w:ascii="微软雅黑" w:eastAsia="微软雅黑" w:hAnsi="微软雅黑" w:cs="微软雅黑" w:hint="eastAsia"/>
          <w:b/>
          <w:spacing w:val="12"/>
          <w:lang w:eastAsia="zh-CN"/>
        </w:rPr>
        <w:t>纽</w:t>
      </w:r>
      <w:proofErr w:type="gramEnd"/>
      <w:r w:rsidRPr="006272B9">
        <w:rPr>
          <w:rFonts w:ascii="微软雅黑" w:eastAsia="微软雅黑" w:hAnsi="微软雅黑" w:cs="微软雅黑" w:hint="eastAsia"/>
          <w:b/>
          <w:spacing w:val="12"/>
          <w:lang w:eastAsia="zh-CN"/>
        </w:rPr>
        <w:t>铜主力合约轻仓逢低短多，仅供参考。</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6272B9">
      <w:pPr>
        <w:spacing w:before="103" w:line="256" w:lineRule="auto"/>
        <w:ind w:right="743"/>
        <w:jc w:val="both"/>
      </w:pPr>
      <w:r>
        <w:rPr>
          <w:noProof/>
        </w:rPr>
        <w:drawing>
          <wp:inline distT="0" distB="0" distL="0" distR="0" wp14:anchorId="13539E81" wp14:editId="09F4856C">
            <wp:extent cx="6091410" cy="236220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9032" cy="2365156"/>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E46BD8" w:rsidRDefault="00E46BD8">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ED7E78" w:rsidRPr="00ED7E78" w:rsidRDefault="00ED7E78" w:rsidP="00ED7E78">
      <w:pPr>
        <w:spacing w:before="103" w:line="256" w:lineRule="auto"/>
        <w:ind w:right="743" w:firstLineChars="200" w:firstLine="468"/>
        <w:jc w:val="both"/>
        <w:rPr>
          <w:rFonts w:ascii="微软雅黑" w:eastAsia="微软雅黑" w:hAnsi="微软雅黑" w:cs="微软雅黑"/>
          <w:spacing w:val="12"/>
          <w:lang w:eastAsia="zh-CN"/>
        </w:rPr>
      </w:pPr>
      <w:r w:rsidRPr="00ED7E78">
        <w:rPr>
          <w:rFonts w:ascii="微软雅黑" w:eastAsia="微软雅黑" w:hAnsi="微软雅黑" w:cs="微软雅黑" w:hint="eastAsia"/>
          <w:spacing w:val="12"/>
          <w:lang w:eastAsia="zh-CN"/>
        </w:rPr>
        <w:t>消息面：昨日公布的美国7月纽约联储制造业指数录得-6.6，为连续第八个月萎缩，而欧元区5月工业产出同比降2.9%，优于预期但同样仍处于萎缩区间，全球制造业保持低迷或暗示商品需求水平仍相对薄弱。央行发言方面，昨日美联储主席鲍威尔表示其不会就“降息时间节点释放任何信号”，他同时也表示近期的经济数据增强了美联储对通胀朝2%的目标水平回落的信心，同时美联储高估了经济正常化的速度，整体发言基调相对中性。然而与此同时，美联储官员古尔斯比则表示降息将很快得到保证，同时其表达了对利率维持不变导致政策立场过于严格的担忧，整体基调偏鸽。</w:t>
      </w:r>
    </w:p>
    <w:p w:rsidR="00ED7E78" w:rsidRPr="00ED7E78" w:rsidRDefault="00ED7E78" w:rsidP="00ED7E78">
      <w:pPr>
        <w:spacing w:before="103" w:line="256" w:lineRule="auto"/>
        <w:ind w:right="743" w:firstLineChars="200" w:firstLine="468"/>
        <w:jc w:val="both"/>
        <w:rPr>
          <w:rFonts w:ascii="微软雅黑" w:eastAsia="微软雅黑" w:hAnsi="微软雅黑" w:cs="微软雅黑"/>
          <w:spacing w:val="12"/>
          <w:lang w:eastAsia="zh-CN"/>
        </w:rPr>
      </w:pPr>
      <w:r w:rsidRPr="00ED7E78">
        <w:rPr>
          <w:rFonts w:ascii="微软雅黑" w:eastAsia="微软雅黑" w:hAnsi="微软雅黑" w:cs="微软雅黑" w:hint="eastAsia"/>
          <w:spacing w:val="12"/>
          <w:lang w:eastAsia="zh-CN"/>
        </w:rPr>
        <w:tab/>
        <w:t>外盘持仓方面：截至7月15日，SPDR Gold Trust黄金ETF持仓量为836.53吨，较上一交易日增加1.44吨。</w:t>
      </w:r>
    </w:p>
    <w:p w:rsidR="00AE2365" w:rsidRPr="00AB5CA6" w:rsidRDefault="00ED7E78" w:rsidP="00ED7E78">
      <w:pPr>
        <w:spacing w:before="103" w:line="256" w:lineRule="auto"/>
        <w:ind w:right="743" w:firstLineChars="200" w:firstLine="468"/>
        <w:jc w:val="both"/>
        <w:rPr>
          <w:rFonts w:ascii="微软雅黑" w:eastAsia="微软雅黑" w:hAnsi="微软雅黑" w:cs="微软雅黑"/>
          <w:spacing w:val="12"/>
          <w:highlight w:val="yellow"/>
          <w:lang w:eastAsia="zh-CN"/>
        </w:rPr>
      </w:pPr>
      <w:r w:rsidRPr="00ED7E78">
        <w:rPr>
          <w:rFonts w:ascii="微软雅黑" w:eastAsia="微软雅黑" w:hAnsi="微软雅黑" w:cs="微软雅黑" w:hint="eastAsia"/>
          <w:spacing w:val="12"/>
          <w:lang w:eastAsia="zh-CN"/>
        </w:rPr>
        <w:t>往后看，短期内在美国经济数据持续走弱的情况下，市场或进一步抬升年内美联储降息的预期，美元指数及美债收益率接连走弱或给予贵金属价格一定提振。操作上建议，日内逢低做多，请投资者注意风险控制。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sidRPr="003F2FC7">
        <w:rPr>
          <w:rFonts w:ascii="微软雅黑" w:eastAsia="微软雅黑" w:hAnsi="微软雅黑" w:cs="微软雅黑" w:hint="eastAsia"/>
          <w:spacing w:val="7"/>
          <w:lang w:eastAsia="zh-CN"/>
        </w:rPr>
        <w:t>图6：COMEX黄金日线走</w:t>
      </w:r>
      <w:r>
        <w:rPr>
          <w:rFonts w:ascii="微软雅黑" w:eastAsia="微软雅黑" w:hAnsi="微软雅黑" w:cs="微软雅黑" w:hint="eastAsia"/>
          <w:spacing w:val="7"/>
          <w:lang w:eastAsia="zh-CN"/>
        </w:rPr>
        <w:t xml:space="preserve">势图  </w:t>
      </w:r>
    </w:p>
    <w:p w:rsidR="00AE2365" w:rsidRDefault="00ED7E78">
      <w:pPr>
        <w:spacing w:before="103" w:line="256" w:lineRule="auto"/>
        <w:ind w:right="743"/>
        <w:jc w:val="both"/>
      </w:pPr>
      <w:r w:rsidRPr="00ED7E78">
        <w:lastRenderedPageBreak/>
        <w:drawing>
          <wp:inline distT="0" distB="0" distL="0" distR="0" wp14:anchorId="30186AD6" wp14:editId="595079B1">
            <wp:extent cx="6064885" cy="1857375"/>
            <wp:effectExtent l="0" t="0" r="0" b="9525"/>
            <wp:docPr id="25"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8">
                      <a:clrChange>
                        <a:clrFrom>
                          <a:srgbClr val="13161A"/>
                        </a:clrFrom>
                        <a:clrTo>
                          <a:srgbClr val="13161A">
                            <a:alpha val="0"/>
                          </a:srgbClr>
                        </a:clrTo>
                      </a:clrChange>
                    </a:blip>
                    <a:stretch>
                      <a:fillRect/>
                    </a:stretch>
                  </pic:blipFill>
                  <pic:spPr>
                    <a:xfrm>
                      <a:off x="0" y="0"/>
                      <a:ext cx="6107435" cy="1870406"/>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6272B9" w:rsidRDefault="006272B9">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6C44DC" w:rsidRPr="006C44DC" w:rsidRDefault="006C44DC" w:rsidP="006C44DC">
      <w:pPr>
        <w:spacing w:before="103" w:line="256" w:lineRule="auto"/>
        <w:ind w:right="743" w:firstLineChars="200" w:firstLine="468"/>
        <w:jc w:val="both"/>
        <w:rPr>
          <w:rFonts w:ascii="微软雅黑" w:eastAsia="微软雅黑" w:hAnsi="微软雅黑" w:cs="微软雅黑"/>
          <w:spacing w:val="12"/>
          <w:lang w:eastAsia="zh-CN"/>
        </w:rPr>
      </w:pPr>
      <w:r w:rsidRPr="006C44DC">
        <w:rPr>
          <w:rFonts w:ascii="微软雅黑" w:eastAsia="微软雅黑" w:hAnsi="微软雅黑" w:cs="微软雅黑" w:hint="eastAsia"/>
          <w:spacing w:val="12"/>
          <w:lang w:eastAsia="zh-CN"/>
        </w:rPr>
        <w:t>国际原油市场小幅回落，布伦</w:t>
      </w:r>
      <w:proofErr w:type="gramStart"/>
      <w:r w:rsidRPr="006C44DC">
        <w:rPr>
          <w:rFonts w:ascii="微软雅黑" w:eastAsia="微软雅黑" w:hAnsi="微软雅黑" w:cs="微软雅黑" w:hint="eastAsia"/>
          <w:spacing w:val="12"/>
          <w:lang w:eastAsia="zh-CN"/>
        </w:rPr>
        <w:t>特</w:t>
      </w:r>
      <w:proofErr w:type="gramEnd"/>
      <w:r w:rsidRPr="006C44DC">
        <w:rPr>
          <w:rFonts w:ascii="微软雅黑" w:eastAsia="微软雅黑" w:hAnsi="微软雅黑" w:cs="微软雅黑" w:hint="eastAsia"/>
          <w:spacing w:val="12"/>
          <w:lang w:eastAsia="zh-CN"/>
        </w:rPr>
        <w:t>原油9月期货合约收盘价报84.85美元/桶，跌幅0.2%；美国WTI原油8月期货合约收盘价报81.91元/桶，跌幅0.4%。鲍威尔表示抗通胀之路取得进展，通胀回落增强美联储9月降息预期，美元指数小幅回升。欧佩克联盟部长级会议同意将自愿减产措施延长至9月底，将集体性减产措施延长至2025年结束；以色列和哈马斯停火谈判僵持，</w:t>
      </w:r>
      <w:proofErr w:type="gramStart"/>
      <w:r w:rsidRPr="006C44DC">
        <w:rPr>
          <w:rFonts w:ascii="微软雅黑" w:eastAsia="微软雅黑" w:hAnsi="微软雅黑" w:cs="微软雅黑" w:hint="eastAsia"/>
          <w:spacing w:val="12"/>
          <w:lang w:eastAsia="zh-CN"/>
        </w:rPr>
        <w:t>胡赛武装</w:t>
      </w:r>
      <w:proofErr w:type="gramEnd"/>
      <w:r w:rsidRPr="006C44DC">
        <w:rPr>
          <w:rFonts w:ascii="微软雅黑" w:eastAsia="微软雅黑" w:hAnsi="微软雅黑" w:cs="微软雅黑" w:hint="eastAsia"/>
          <w:spacing w:val="12"/>
          <w:lang w:eastAsia="zh-CN"/>
        </w:rPr>
        <w:t>袭击红海商船，中东地缘局势仍呈反复；中国6月原油进口及加工量放缓，伊拉克将对超额产量采取补偿措施，市场权衡中国需求以及地缘政治风险，短线原油期价呈现宽幅震荡。技术上，SC2408合约考验612区域支撑，上方测试628区域压力，短线呈现宽幅震荡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w:t>
      </w:r>
      <w:r w:rsidRPr="006272B9">
        <w:rPr>
          <w:rFonts w:ascii="微软雅黑" w:eastAsia="微软雅黑" w:hAnsi="微软雅黑" w:cs="微软雅黑" w:hint="eastAsia"/>
          <w:spacing w:val="7"/>
          <w:lang w:eastAsia="zh-CN"/>
        </w:rPr>
        <w:t>：原油（WTI）</w:t>
      </w:r>
      <w:r w:rsidRPr="00484C55">
        <w:rPr>
          <w:rFonts w:ascii="微软雅黑" w:eastAsia="微软雅黑" w:hAnsi="微软雅黑" w:cs="微软雅黑" w:hint="eastAsia"/>
          <w:spacing w:val="7"/>
          <w:lang w:eastAsia="zh-CN"/>
        </w:rPr>
        <w:t>走</w:t>
      </w:r>
      <w:r>
        <w:rPr>
          <w:rFonts w:ascii="微软雅黑" w:eastAsia="微软雅黑" w:hAnsi="微软雅黑" w:cs="微软雅黑" w:hint="eastAsia"/>
          <w:spacing w:val="7"/>
          <w:lang w:eastAsia="zh-CN"/>
        </w:rPr>
        <w:t>势图</w:t>
      </w:r>
    </w:p>
    <w:p w:rsidR="00AE2365" w:rsidRDefault="006272B9">
      <w:pPr>
        <w:spacing w:before="103" w:line="256" w:lineRule="auto"/>
        <w:ind w:right="743"/>
        <w:jc w:val="both"/>
      </w:pPr>
      <w:r>
        <w:rPr>
          <w:noProof/>
        </w:rPr>
        <w:drawing>
          <wp:inline distT="0" distB="0" distL="0" distR="0" wp14:anchorId="22ED9C44" wp14:editId="10909773">
            <wp:extent cx="6077585" cy="33051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484" cy="3315413"/>
                    </a:xfrm>
                    <a:prstGeom prst="rect">
                      <a:avLst/>
                    </a:prstGeom>
                  </pic:spPr>
                </pic:pic>
              </a:graphicData>
            </a:graphic>
          </wp:inline>
        </w:drawing>
      </w:r>
    </w:p>
    <w:p w:rsidR="006C5C56"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jc w:val="both"/>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1A33CE" w:rsidRPr="001A33CE" w:rsidRDefault="001A33CE" w:rsidP="001A33CE">
      <w:pPr>
        <w:spacing w:before="103" w:line="256" w:lineRule="auto"/>
        <w:ind w:right="743" w:firstLineChars="200" w:firstLine="468"/>
        <w:jc w:val="both"/>
        <w:rPr>
          <w:rFonts w:ascii="微软雅黑" w:eastAsia="微软雅黑" w:hAnsi="微软雅黑" w:cs="微软雅黑"/>
          <w:spacing w:val="12"/>
          <w:lang w:eastAsia="zh-CN"/>
        </w:rPr>
      </w:pPr>
      <w:r w:rsidRPr="001A33CE">
        <w:rPr>
          <w:rFonts w:ascii="微软雅黑" w:eastAsia="微软雅黑" w:hAnsi="微软雅黑" w:cs="微软雅黑" w:hint="eastAsia"/>
          <w:spacing w:val="12"/>
          <w:lang w:eastAsia="zh-CN"/>
        </w:rPr>
        <w:t>洲际交易所</w:t>
      </w:r>
      <w:r w:rsidRPr="001A33CE">
        <w:rPr>
          <w:rFonts w:ascii="微软雅黑" w:eastAsia="微软雅黑" w:hAnsi="微软雅黑" w:cs="微软雅黑"/>
          <w:spacing w:val="12"/>
          <w:lang w:eastAsia="zh-CN"/>
        </w:rPr>
        <w:t>(ICE)</w:t>
      </w:r>
      <w:r w:rsidRPr="001A33CE">
        <w:rPr>
          <w:rFonts w:ascii="微软雅黑" w:eastAsia="微软雅黑" w:hAnsi="微软雅黑" w:cs="微软雅黑" w:hint="eastAsia"/>
          <w:spacing w:val="12"/>
          <w:lang w:eastAsia="zh-CN"/>
        </w:rPr>
        <w:t>棉花期货周一触及约两周高位，因受空头回补及股市好转等提振。交投最活跃的</w:t>
      </w:r>
      <w:r w:rsidRPr="001A33CE">
        <w:rPr>
          <w:rFonts w:ascii="微软雅黑" w:eastAsia="微软雅黑" w:hAnsi="微软雅黑" w:cs="微软雅黑"/>
          <w:spacing w:val="12"/>
          <w:lang w:eastAsia="zh-CN"/>
        </w:rPr>
        <w:t>ICE 12</w:t>
      </w:r>
      <w:r w:rsidRPr="001A33CE">
        <w:rPr>
          <w:rFonts w:ascii="微软雅黑" w:eastAsia="微软雅黑" w:hAnsi="微软雅黑" w:cs="微软雅黑" w:hint="eastAsia"/>
          <w:spacing w:val="12"/>
          <w:lang w:eastAsia="zh-CN"/>
        </w:rPr>
        <w:t>月</w:t>
      </w:r>
      <w:proofErr w:type="gramStart"/>
      <w:r w:rsidRPr="001A33CE">
        <w:rPr>
          <w:rFonts w:ascii="微软雅黑" w:eastAsia="微软雅黑" w:hAnsi="微软雅黑" w:cs="微软雅黑" w:hint="eastAsia"/>
          <w:spacing w:val="12"/>
          <w:lang w:eastAsia="zh-CN"/>
        </w:rPr>
        <w:t>期棉收</w:t>
      </w:r>
      <w:proofErr w:type="gramEnd"/>
      <w:r w:rsidRPr="001A33CE">
        <w:rPr>
          <w:rFonts w:ascii="微软雅黑" w:eastAsia="微软雅黑" w:hAnsi="微软雅黑" w:cs="微软雅黑" w:hint="eastAsia"/>
          <w:spacing w:val="12"/>
          <w:lang w:eastAsia="zh-CN"/>
        </w:rPr>
        <w:t>涨</w:t>
      </w:r>
      <w:r w:rsidRPr="001A33CE">
        <w:rPr>
          <w:rFonts w:ascii="微软雅黑" w:eastAsia="微软雅黑" w:hAnsi="微软雅黑" w:cs="微软雅黑"/>
          <w:spacing w:val="12"/>
          <w:lang w:eastAsia="zh-CN"/>
        </w:rPr>
        <w:t>1.17</w:t>
      </w:r>
      <w:r w:rsidRPr="001A33CE">
        <w:rPr>
          <w:rFonts w:ascii="微软雅黑" w:eastAsia="微软雅黑" w:hAnsi="微软雅黑" w:cs="微软雅黑" w:hint="eastAsia"/>
          <w:spacing w:val="12"/>
          <w:lang w:eastAsia="zh-CN"/>
        </w:rPr>
        <w:t>美分或</w:t>
      </w:r>
      <w:r w:rsidRPr="001A33CE">
        <w:rPr>
          <w:rFonts w:ascii="微软雅黑" w:eastAsia="微软雅黑" w:hAnsi="微软雅黑" w:cs="微软雅黑"/>
          <w:spacing w:val="12"/>
          <w:lang w:eastAsia="zh-CN"/>
        </w:rPr>
        <w:t>1.64%</w:t>
      </w:r>
      <w:r w:rsidRPr="001A33CE">
        <w:rPr>
          <w:rFonts w:ascii="微软雅黑" w:eastAsia="微软雅黑" w:hAnsi="微软雅黑" w:cs="微软雅黑" w:hint="eastAsia"/>
          <w:spacing w:val="12"/>
          <w:lang w:eastAsia="zh-CN"/>
        </w:rPr>
        <w:t>，</w:t>
      </w:r>
      <w:proofErr w:type="gramStart"/>
      <w:r w:rsidRPr="001A33CE">
        <w:rPr>
          <w:rFonts w:ascii="微软雅黑" w:eastAsia="微软雅黑" w:hAnsi="微软雅黑" w:cs="微软雅黑" w:hint="eastAsia"/>
          <w:spacing w:val="12"/>
          <w:lang w:eastAsia="zh-CN"/>
        </w:rPr>
        <w:t>结算价报</w:t>
      </w:r>
      <w:proofErr w:type="gramEnd"/>
      <w:r w:rsidRPr="001A33CE">
        <w:rPr>
          <w:rFonts w:ascii="微软雅黑" w:eastAsia="微软雅黑" w:hAnsi="微软雅黑" w:cs="微软雅黑"/>
          <w:spacing w:val="12"/>
          <w:lang w:eastAsia="zh-CN"/>
        </w:rPr>
        <w:t>72.44</w:t>
      </w:r>
      <w:r w:rsidRPr="001A33CE">
        <w:rPr>
          <w:rFonts w:ascii="微软雅黑" w:eastAsia="微软雅黑" w:hAnsi="微软雅黑" w:cs="微软雅黑" w:hint="eastAsia"/>
          <w:spacing w:val="12"/>
          <w:lang w:eastAsia="zh-CN"/>
        </w:rPr>
        <w:t>美分</w:t>
      </w:r>
      <w:r w:rsidRPr="001A33CE">
        <w:rPr>
          <w:rFonts w:ascii="微软雅黑" w:eastAsia="微软雅黑" w:hAnsi="微软雅黑" w:cs="微软雅黑"/>
          <w:spacing w:val="12"/>
          <w:lang w:eastAsia="zh-CN"/>
        </w:rPr>
        <w:t>/</w:t>
      </w:r>
      <w:r w:rsidRPr="001A33CE">
        <w:rPr>
          <w:rFonts w:ascii="微软雅黑" w:eastAsia="微软雅黑" w:hAnsi="微软雅黑" w:cs="微软雅黑" w:hint="eastAsia"/>
          <w:spacing w:val="12"/>
          <w:lang w:eastAsia="zh-CN"/>
        </w:rPr>
        <w:t>磅。</w:t>
      </w:r>
    </w:p>
    <w:p w:rsidR="001A33CE" w:rsidRPr="001A33CE" w:rsidRDefault="001A33CE" w:rsidP="001A33CE">
      <w:pPr>
        <w:spacing w:before="103" w:line="256" w:lineRule="auto"/>
        <w:ind w:right="743" w:firstLineChars="200" w:firstLine="468"/>
        <w:jc w:val="both"/>
        <w:rPr>
          <w:rFonts w:ascii="微软雅黑" w:eastAsia="微软雅黑" w:hAnsi="微软雅黑" w:cs="微软雅黑"/>
          <w:spacing w:val="12"/>
          <w:lang w:eastAsia="zh-CN"/>
        </w:rPr>
      </w:pPr>
      <w:r w:rsidRPr="001A33CE">
        <w:rPr>
          <w:rFonts w:ascii="微软雅黑" w:eastAsia="微软雅黑" w:hAnsi="微软雅黑" w:cs="微软雅黑" w:hint="eastAsia"/>
          <w:spacing w:val="12"/>
          <w:lang w:eastAsia="zh-CN"/>
        </w:rPr>
        <w:t>据美国农业部</w:t>
      </w:r>
      <w:r w:rsidRPr="001A33CE">
        <w:rPr>
          <w:rFonts w:ascii="微软雅黑" w:eastAsia="微软雅黑" w:hAnsi="微软雅黑" w:cs="微软雅黑"/>
          <w:spacing w:val="12"/>
          <w:lang w:eastAsia="zh-CN"/>
        </w:rPr>
        <w:t>(USDA)</w:t>
      </w:r>
      <w:r w:rsidRPr="001A33CE">
        <w:rPr>
          <w:rFonts w:ascii="微软雅黑" w:eastAsia="微软雅黑" w:hAnsi="微软雅黑" w:cs="微软雅黑" w:hint="eastAsia"/>
          <w:spacing w:val="12"/>
          <w:lang w:eastAsia="zh-CN"/>
        </w:rPr>
        <w:t>报告显示，</w:t>
      </w:r>
      <w:r w:rsidRPr="001A33CE">
        <w:rPr>
          <w:rFonts w:ascii="微软雅黑" w:eastAsia="微软雅黑" w:hAnsi="微软雅黑" w:cs="微软雅黑"/>
          <w:spacing w:val="12"/>
          <w:lang w:eastAsia="zh-CN"/>
        </w:rPr>
        <w:t>2024</w:t>
      </w:r>
      <w:r w:rsidRPr="001A33CE">
        <w:rPr>
          <w:rFonts w:ascii="微软雅黑" w:eastAsia="微软雅黑" w:hAnsi="微软雅黑" w:cs="微软雅黑" w:hint="eastAsia"/>
          <w:spacing w:val="12"/>
          <w:lang w:eastAsia="zh-CN"/>
        </w:rPr>
        <w:t>年</w:t>
      </w:r>
      <w:r w:rsidRPr="001A33CE">
        <w:rPr>
          <w:rFonts w:ascii="微软雅黑" w:eastAsia="微软雅黑" w:hAnsi="微软雅黑" w:cs="微软雅黑"/>
          <w:spacing w:val="12"/>
          <w:lang w:eastAsia="zh-CN"/>
        </w:rPr>
        <w:t>6</w:t>
      </w:r>
      <w:r w:rsidRPr="001A33CE">
        <w:rPr>
          <w:rFonts w:ascii="微软雅黑" w:eastAsia="微软雅黑" w:hAnsi="微软雅黑" w:cs="微软雅黑" w:hint="eastAsia"/>
          <w:spacing w:val="12"/>
          <w:lang w:eastAsia="zh-CN"/>
        </w:rPr>
        <w:t>月</w:t>
      </w:r>
      <w:r w:rsidRPr="001A33CE">
        <w:rPr>
          <w:rFonts w:ascii="微软雅黑" w:eastAsia="微软雅黑" w:hAnsi="微软雅黑" w:cs="微软雅黑"/>
          <w:spacing w:val="12"/>
          <w:lang w:eastAsia="zh-CN"/>
        </w:rPr>
        <w:t>28</w:t>
      </w:r>
      <w:r w:rsidRPr="001A33CE">
        <w:rPr>
          <w:rFonts w:ascii="微软雅黑" w:eastAsia="微软雅黑" w:hAnsi="微软雅黑" w:cs="微软雅黑" w:hint="eastAsia"/>
          <w:spacing w:val="12"/>
          <w:lang w:eastAsia="zh-CN"/>
        </w:rPr>
        <w:t>日</w:t>
      </w:r>
      <w:r w:rsidRPr="001A33CE">
        <w:rPr>
          <w:rFonts w:ascii="微软雅黑" w:eastAsia="微软雅黑" w:hAnsi="微软雅黑" w:cs="微软雅黑"/>
          <w:spacing w:val="12"/>
          <w:lang w:eastAsia="zh-CN"/>
        </w:rPr>
        <w:t>-7</w:t>
      </w:r>
      <w:r w:rsidRPr="001A33CE">
        <w:rPr>
          <w:rFonts w:ascii="微软雅黑" w:eastAsia="微软雅黑" w:hAnsi="微软雅黑" w:cs="微软雅黑" w:hint="eastAsia"/>
          <w:spacing w:val="12"/>
          <w:lang w:eastAsia="zh-CN"/>
        </w:rPr>
        <w:t>月</w:t>
      </w:r>
      <w:r w:rsidRPr="001A33CE">
        <w:rPr>
          <w:rFonts w:ascii="微软雅黑" w:eastAsia="微软雅黑" w:hAnsi="微软雅黑" w:cs="微软雅黑"/>
          <w:spacing w:val="12"/>
          <w:lang w:eastAsia="zh-CN"/>
        </w:rPr>
        <w:t>4</w:t>
      </w:r>
      <w:r w:rsidRPr="001A33CE">
        <w:rPr>
          <w:rFonts w:ascii="微软雅黑" w:eastAsia="微软雅黑" w:hAnsi="微软雅黑" w:cs="微软雅黑" w:hint="eastAsia"/>
          <w:spacing w:val="12"/>
          <w:lang w:eastAsia="zh-CN"/>
        </w:rPr>
        <w:t>日，</w:t>
      </w:r>
      <w:r w:rsidRPr="001A33CE">
        <w:rPr>
          <w:rFonts w:ascii="微软雅黑" w:eastAsia="微软雅黑" w:hAnsi="微软雅黑" w:cs="微软雅黑"/>
          <w:spacing w:val="12"/>
          <w:lang w:eastAsia="zh-CN"/>
        </w:rPr>
        <w:t>2023/24</w:t>
      </w:r>
      <w:r w:rsidRPr="001A33CE">
        <w:rPr>
          <w:rFonts w:ascii="微软雅黑" w:eastAsia="微软雅黑" w:hAnsi="微软雅黑" w:cs="微软雅黑" w:hint="eastAsia"/>
          <w:spacing w:val="12"/>
          <w:lang w:eastAsia="zh-CN"/>
        </w:rPr>
        <w:t>年度美国陆地棉出口签约量</w:t>
      </w:r>
      <w:r w:rsidRPr="001A33CE">
        <w:rPr>
          <w:rFonts w:ascii="微软雅黑" w:eastAsia="微软雅黑" w:hAnsi="微软雅黑" w:cs="微软雅黑"/>
          <w:spacing w:val="12"/>
          <w:lang w:eastAsia="zh-CN"/>
        </w:rPr>
        <w:t>12281</w:t>
      </w:r>
      <w:r w:rsidRPr="001A33CE">
        <w:rPr>
          <w:rFonts w:ascii="微软雅黑" w:eastAsia="微软雅黑" w:hAnsi="微软雅黑" w:cs="微软雅黑" w:hint="eastAsia"/>
          <w:spacing w:val="12"/>
          <w:lang w:eastAsia="zh-CN"/>
        </w:rPr>
        <w:t>吨，较前周下降</w:t>
      </w:r>
      <w:r w:rsidRPr="001A33CE">
        <w:rPr>
          <w:rFonts w:ascii="微软雅黑" w:eastAsia="微软雅黑" w:hAnsi="微软雅黑" w:cs="微软雅黑"/>
          <w:spacing w:val="12"/>
          <w:lang w:eastAsia="zh-CN"/>
        </w:rPr>
        <w:t>53%</w:t>
      </w:r>
      <w:r w:rsidRPr="001A33CE">
        <w:rPr>
          <w:rFonts w:ascii="微软雅黑" w:eastAsia="微软雅黑" w:hAnsi="微软雅黑" w:cs="微软雅黑" w:hint="eastAsia"/>
          <w:spacing w:val="12"/>
          <w:lang w:eastAsia="zh-CN"/>
        </w:rPr>
        <w:t>，较前</w:t>
      </w:r>
      <w:r w:rsidRPr="001A33CE">
        <w:rPr>
          <w:rFonts w:ascii="微软雅黑" w:eastAsia="微软雅黑" w:hAnsi="微软雅黑" w:cs="微软雅黑"/>
          <w:spacing w:val="12"/>
          <w:lang w:eastAsia="zh-CN"/>
        </w:rPr>
        <w:t>4</w:t>
      </w:r>
      <w:r w:rsidRPr="001A33CE">
        <w:rPr>
          <w:rFonts w:ascii="微软雅黑" w:eastAsia="微软雅黑" w:hAnsi="微软雅黑" w:cs="微软雅黑" w:hint="eastAsia"/>
          <w:spacing w:val="12"/>
          <w:lang w:eastAsia="zh-CN"/>
        </w:rPr>
        <w:t>周平均水平下降</w:t>
      </w:r>
      <w:r w:rsidRPr="001A33CE">
        <w:rPr>
          <w:rFonts w:ascii="微软雅黑" w:eastAsia="微软雅黑" w:hAnsi="微软雅黑" w:cs="微软雅黑"/>
          <w:spacing w:val="12"/>
          <w:lang w:eastAsia="zh-CN"/>
        </w:rPr>
        <w:t>62%</w:t>
      </w:r>
      <w:r w:rsidRPr="001A33CE">
        <w:rPr>
          <w:rFonts w:ascii="微软雅黑" w:eastAsia="微软雅黑" w:hAnsi="微软雅黑" w:cs="微软雅黑" w:hint="eastAsia"/>
          <w:spacing w:val="12"/>
          <w:lang w:eastAsia="zh-CN"/>
        </w:rPr>
        <w:t>；</w:t>
      </w:r>
      <w:r w:rsidRPr="001A33CE">
        <w:rPr>
          <w:rFonts w:ascii="微软雅黑" w:eastAsia="微软雅黑" w:hAnsi="微软雅黑" w:cs="微软雅黑"/>
          <w:spacing w:val="12"/>
          <w:lang w:eastAsia="zh-CN"/>
        </w:rPr>
        <w:t>2023/24</w:t>
      </w:r>
      <w:r w:rsidRPr="001A33CE">
        <w:rPr>
          <w:rFonts w:ascii="微软雅黑" w:eastAsia="微软雅黑" w:hAnsi="微软雅黑" w:cs="微软雅黑" w:hint="eastAsia"/>
          <w:spacing w:val="12"/>
          <w:lang w:eastAsia="zh-CN"/>
        </w:rPr>
        <w:t>年度美国陆地棉出口装运量</w:t>
      </w:r>
      <w:r w:rsidRPr="001A33CE">
        <w:rPr>
          <w:rFonts w:ascii="微软雅黑" w:eastAsia="微软雅黑" w:hAnsi="微软雅黑" w:cs="微软雅黑"/>
          <w:spacing w:val="12"/>
          <w:lang w:eastAsia="zh-CN"/>
        </w:rPr>
        <w:t>36479</w:t>
      </w:r>
      <w:r w:rsidRPr="001A33CE">
        <w:rPr>
          <w:rFonts w:ascii="微软雅黑" w:eastAsia="微软雅黑" w:hAnsi="微软雅黑" w:cs="微软雅黑" w:hint="eastAsia"/>
          <w:spacing w:val="12"/>
          <w:lang w:eastAsia="zh-CN"/>
        </w:rPr>
        <w:t>吨，较前周下降</w:t>
      </w:r>
      <w:r w:rsidRPr="001A33CE">
        <w:rPr>
          <w:rFonts w:ascii="微软雅黑" w:eastAsia="微软雅黑" w:hAnsi="微软雅黑" w:cs="微软雅黑"/>
          <w:spacing w:val="12"/>
          <w:lang w:eastAsia="zh-CN"/>
        </w:rPr>
        <w:t>9%</w:t>
      </w:r>
      <w:r w:rsidRPr="001A33CE">
        <w:rPr>
          <w:rFonts w:ascii="微软雅黑" w:eastAsia="微软雅黑" w:hAnsi="微软雅黑" w:cs="微软雅黑" w:hint="eastAsia"/>
          <w:spacing w:val="12"/>
          <w:lang w:eastAsia="zh-CN"/>
        </w:rPr>
        <w:t>，较前</w:t>
      </w:r>
      <w:r w:rsidRPr="001A33CE">
        <w:rPr>
          <w:rFonts w:ascii="微软雅黑" w:eastAsia="微软雅黑" w:hAnsi="微软雅黑" w:cs="微软雅黑"/>
          <w:spacing w:val="12"/>
          <w:lang w:eastAsia="zh-CN"/>
        </w:rPr>
        <w:t>4</w:t>
      </w:r>
      <w:r w:rsidRPr="001A33CE">
        <w:rPr>
          <w:rFonts w:ascii="微软雅黑" w:eastAsia="微软雅黑" w:hAnsi="微软雅黑" w:cs="微软雅黑" w:hint="eastAsia"/>
          <w:spacing w:val="12"/>
          <w:lang w:eastAsia="zh-CN"/>
        </w:rPr>
        <w:t>周平均水平下降</w:t>
      </w:r>
      <w:r w:rsidRPr="001A33CE">
        <w:rPr>
          <w:rFonts w:ascii="微软雅黑" w:eastAsia="微软雅黑" w:hAnsi="微软雅黑" w:cs="微软雅黑"/>
          <w:spacing w:val="12"/>
          <w:lang w:eastAsia="zh-CN"/>
        </w:rPr>
        <w:t>8%</w:t>
      </w:r>
      <w:r w:rsidRPr="001A33CE">
        <w:rPr>
          <w:rFonts w:ascii="微软雅黑" w:eastAsia="微软雅黑" w:hAnsi="微软雅黑" w:cs="微软雅黑" w:hint="eastAsia"/>
          <w:spacing w:val="12"/>
          <w:lang w:eastAsia="zh-CN"/>
        </w:rPr>
        <w:t>。当周美国棉花出口签约及装运均减少，出口数据相对疲弱，利空棉市。</w:t>
      </w:r>
    </w:p>
    <w:p w:rsidR="00F15E85" w:rsidRDefault="001A33CE" w:rsidP="001A33CE">
      <w:pPr>
        <w:spacing w:before="103" w:line="256" w:lineRule="auto"/>
        <w:ind w:right="743" w:firstLineChars="200" w:firstLine="468"/>
        <w:jc w:val="both"/>
        <w:rPr>
          <w:rFonts w:ascii="微软雅黑" w:eastAsia="微软雅黑" w:hAnsi="微软雅黑" w:cs="微软雅黑"/>
          <w:spacing w:val="12"/>
          <w:lang w:eastAsia="zh-CN"/>
        </w:rPr>
      </w:pPr>
      <w:r w:rsidRPr="001A33CE">
        <w:rPr>
          <w:rFonts w:ascii="微软雅黑" w:eastAsia="微软雅黑" w:hAnsi="微软雅黑" w:cs="微软雅黑" w:hint="eastAsia"/>
          <w:spacing w:val="12"/>
          <w:lang w:eastAsia="zh-CN"/>
        </w:rPr>
        <w:t>美</w:t>
      </w:r>
      <w:proofErr w:type="gramStart"/>
      <w:r w:rsidRPr="001A33CE">
        <w:rPr>
          <w:rFonts w:ascii="微软雅黑" w:eastAsia="微软雅黑" w:hAnsi="微软雅黑" w:cs="微软雅黑" w:hint="eastAsia"/>
          <w:spacing w:val="12"/>
          <w:lang w:eastAsia="zh-CN"/>
        </w:rPr>
        <w:t>棉主力</w:t>
      </w:r>
      <w:proofErr w:type="gramEnd"/>
      <w:r w:rsidRPr="001A33CE">
        <w:rPr>
          <w:rFonts w:ascii="微软雅黑" w:eastAsia="微软雅黑" w:hAnsi="微软雅黑" w:cs="微软雅黑" w:hint="eastAsia"/>
          <w:spacing w:val="12"/>
          <w:lang w:eastAsia="zh-CN"/>
        </w:rPr>
        <w:t>价格关注上方压力</w:t>
      </w:r>
      <w:r w:rsidRPr="001A33CE">
        <w:rPr>
          <w:rFonts w:ascii="微软雅黑" w:eastAsia="微软雅黑" w:hAnsi="微软雅黑" w:cs="微软雅黑"/>
          <w:spacing w:val="12"/>
          <w:lang w:eastAsia="zh-CN"/>
        </w:rPr>
        <w:t>78.0</w:t>
      </w:r>
      <w:r w:rsidRPr="001A33CE">
        <w:rPr>
          <w:rFonts w:ascii="微软雅黑" w:eastAsia="微软雅黑" w:hAnsi="微软雅黑" w:cs="微软雅黑" w:hint="eastAsia"/>
          <w:spacing w:val="12"/>
          <w:lang w:eastAsia="zh-CN"/>
        </w:rPr>
        <w:t>美分</w:t>
      </w:r>
      <w:r w:rsidRPr="001A33CE">
        <w:rPr>
          <w:rFonts w:ascii="微软雅黑" w:eastAsia="微软雅黑" w:hAnsi="微软雅黑" w:cs="微软雅黑"/>
          <w:spacing w:val="12"/>
          <w:lang w:eastAsia="zh-CN"/>
        </w:rPr>
        <w:t>/</w:t>
      </w:r>
      <w:r w:rsidRPr="001A33CE">
        <w:rPr>
          <w:rFonts w:ascii="微软雅黑" w:eastAsia="微软雅黑" w:hAnsi="微软雅黑" w:cs="微软雅黑" w:hint="eastAsia"/>
          <w:spacing w:val="12"/>
          <w:lang w:eastAsia="zh-CN"/>
        </w:rPr>
        <w:t>磅，下方支撑</w:t>
      </w:r>
      <w:r w:rsidRPr="001A33CE">
        <w:rPr>
          <w:rFonts w:ascii="微软雅黑" w:eastAsia="微软雅黑" w:hAnsi="微软雅黑" w:cs="微软雅黑"/>
          <w:spacing w:val="12"/>
          <w:lang w:eastAsia="zh-CN"/>
        </w:rPr>
        <w:t>65.0</w:t>
      </w:r>
      <w:r w:rsidRPr="001A33CE">
        <w:rPr>
          <w:rFonts w:ascii="微软雅黑" w:eastAsia="微软雅黑" w:hAnsi="微软雅黑" w:cs="微软雅黑" w:hint="eastAsia"/>
          <w:spacing w:val="12"/>
          <w:lang w:eastAsia="zh-CN"/>
        </w:rPr>
        <w:t>美分</w:t>
      </w:r>
      <w:r w:rsidRPr="001A33CE">
        <w:rPr>
          <w:rFonts w:ascii="微软雅黑" w:eastAsia="微软雅黑" w:hAnsi="微软雅黑" w:cs="微软雅黑"/>
          <w:spacing w:val="12"/>
          <w:lang w:eastAsia="zh-CN"/>
        </w:rPr>
        <w:t>/</w:t>
      </w:r>
      <w:r w:rsidRPr="001A33CE">
        <w:rPr>
          <w:rFonts w:ascii="微软雅黑" w:eastAsia="微软雅黑" w:hAnsi="微软雅黑" w:cs="微软雅黑" w:hint="eastAsia"/>
          <w:spacing w:val="12"/>
          <w:lang w:eastAsia="zh-CN"/>
        </w:rPr>
        <w:t>磅。建议</w:t>
      </w:r>
      <w:r w:rsidRPr="001A33CE">
        <w:rPr>
          <w:rFonts w:ascii="微软雅黑" w:eastAsia="微软雅黑" w:hAnsi="微软雅黑" w:cs="微软雅黑"/>
          <w:spacing w:val="12"/>
          <w:lang w:eastAsia="zh-CN"/>
        </w:rPr>
        <w:t>12</w:t>
      </w:r>
      <w:r w:rsidRPr="001A33CE">
        <w:rPr>
          <w:rFonts w:ascii="微软雅黑" w:eastAsia="微软雅黑" w:hAnsi="微软雅黑" w:cs="微软雅黑" w:hint="eastAsia"/>
          <w:spacing w:val="12"/>
          <w:lang w:eastAsia="zh-CN"/>
        </w:rPr>
        <w:t>月</w:t>
      </w:r>
      <w:r w:rsidRPr="001A33CE">
        <w:rPr>
          <w:rFonts w:ascii="微软雅黑" w:eastAsia="微软雅黑" w:hAnsi="微软雅黑" w:cs="微软雅黑"/>
          <w:spacing w:val="12"/>
          <w:lang w:eastAsia="zh-CN"/>
        </w:rPr>
        <w:t xml:space="preserve"> ICE </w:t>
      </w:r>
      <w:proofErr w:type="gramStart"/>
      <w:r w:rsidRPr="001A33CE">
        <w:rPr>
          <w:rFonts w:ascii="微软雅黑" w:eastAsia="微软雅黑" w:hAnsi="微软雅黑" w:cs="微软雅黑" w:hint="eastAsia"/>
          <w:spacing w:val="12"/>
          <w:lang w:eastAsia="zh-CN"/>
        </w:rPr>
        <w:t>期棉短期</w:t>
      </w:r>
      <w:proofErr w:type="gramEnd"/>
      <w:r w:rsidRPr="001A33CE">
        <w:rPr>
          <w:rFonts w:ascii="微软雅黑" w:eastAsia="微软雅黑" w:hAnsi="微软雅黑" w:cs="微软雅黑" w:hint="eastAsia"/>
          <w:spacing w:val="12"/>
          <w:lang w:eastAsia="zh-CN"/>
        </w:rPr>
        <w:t>观望。</w:t>
      </w:r>
    </w:p>
    <w:p w:rsidR="003476C9" w:rsidRPr="003476C9" w:rsidRDefault="003476C9" w:rsidP="00F15E85">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1A33CE" w:rsidP="00DE665D">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68474" cy="2495550"/>
            <wp:effectExtent l="0" t="0" r="8890" b="0"/>
            <wp:docPr id="11" name="图片 11" descr="QQ截图2024071608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QQ截图202407160823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0387" cy="2500449"/>
                    </a:xfrm>
                    <a:prstGeom prst="rect">
                      <a:avLst/>
                    </a:prstGeom>
                    <a:noFill/>
                    <a:ln>
                      <a:noFill/>
                    </a:ln>
                  </pic:spPr>
                </pic:pic>
              </a:graphicData>
            </a:graphic>
          </wp:inline>
        </w:drawing>
      </w:r>
    </w:p>
    <w:p w:rsidR="003476C9" w:rsidRDefault="003476C9" w:rsidP="003476C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476C9" w:rsidRPr="003476C9" w:rsidRDefault="003476C9" w:rsidP="00DE665D">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1A33CE" w:rsidRPr="001A33CE" w:rsidRDefault="001A33CE" w:rsidP="001A33CE">
      <w:pPr>
        <w:spacing w:before="103" w:line="256" w:lineRule="auto"/>
        <w:ind w:right="743" w:firstLineChars="200" w:firstLine="468"/>
        <w:jc w:val="both"/>
        <w:rPr>
          <w:rFonts w:ascii="微软雅黑" w:eastAsia="微软雅黑" w:hAnsi="微软雅黑" w:cs="微软雅黑"/>
          <w:spacing w:val="12"/>
          <w:lang w:eastAsia="zh-CN"/>
        </w:rPr>
      </w:pPr>
      <w:r w:rsidRPr="001A33CE">
        <w:rPr>
          <w:rFonts w:ascii="微软雅黑" w:eastAsia="微软雅黑" w:hAnsi="微软雅黑" w:cs="微软雅黑" w:hint="eastAsia"/>
          <w:spacing w:val="12"/>
          <w:lang w:eastAsia="zh-CN"/>
        </w:rPr>
        <w:t>洲际期货交易所（</w:t>
      </w:r>
      <w:r w:rsidRPr="001A33CE">
        <w:rPr>
          <w:rFonts w:ascii="微软雅黑" w:eastAsia="微软雅黑" w:hAnsi="微软雅黑" w:cs="微软雅黑"/>
          <w:spacing w:val="12"/>
          <w:lang w:eastAsia="zh-CN"/>
        </w:rPr>
        <w:t>ICE</w:t>
      </w:r>
      <w:r w:rsidRPr="001A33CE">
        <w:rPr>
          <w:rFonts w:ascii="微软雅黑" w:eastAsia="微软雅黑" w:hAnsi="微软雅黑" w:cs="微软雅黑" w:hint="eastAsia"/>
          <w:spacing w:val="12"/>
          <w:lang w:eastAsia="zh-CN"/>
        </w:rPr>
        <w:t>）原糖期货周一大涨，在上周下跌后，市场出现逢低买盘。交投最活跃的</w:t>
      </w:r>
      <w:r w:rsidRPr="001A33CE">
        <w:rPr>
          <w:rFonts w:ascii="微软雅黑" w:eastAsia="微软雅黑" w:hAnsi="微软雅黑" w:cs="微软雅黑"/>
          <w:spacing w:val="12"/>
          <w:lang w:eastAsia="zh-CN"/>
        </w:rPr>
        <w:t>ICE 10</w:t>
      </w:r>
      <w:r w:rsidRPr="001A33CE">
        <w:rPr>
          <w:rFonts w:ascii="微软雅黑" w:eastAsia="微软雅黑" w:hAnsi="微软雅黑" w:cs="微软雅黑" w:hint="eastAsia"/>
          <w:spacing w:val="12"/>
          <w:lang w:eastAsia="zh-CN"/>
        </w:rPr>
        <w:t>月原糖期货合约</w:t>
      </w:r>
      <w:proofErr w:type="gramStart"/>
      <w:r w:rsidRPr="001A33CE">
        <w:rPr>
          <w:rFonts w:ascii="微软雅黑" w:eastAsia="微软雅黑" w:hAnsi="微软雅黑" w:cs="微软雅黑" w:hint="eastAsia"/>
          <w:spacing w:val="12"/>
          <w:lang w:eastAsia="zh-CN"/>
        </w:rPr>
        <w:t>收盘收</w:t>
      </w:r>
      <w:proofErr w:type="gramEnd"/>
      <w:r w:rsidRPr="001A33CE">
        <w:rPr>
          <w:rFonts w:ascii="微软雅黑" w:eastAsia="微软雅黑" w:hAnsi="微软雅黑" w:cs="微软雅黑" w:hint="eastAsia"/>
          <w:spacing w:val="12"/>
          <w:lang w:eastAsia="zh-CN"/>
        </w:rPr>
        <w:t>涨</w:t>
      </w:r>
      <w:r w:rsidRPr="001A33CE">
        <w:rPr>
          <w:rFonts w:ascii="微软雅黑" w:eastAsia="微软雅黑" w:hAnsi="微软雅黑" w:cs="微软雅黑"/>
          <w:spacing w:val="12"/>
          <w:lang w:eastAsia="zh-CN"/>
        </w:rPr>
        <w:t>0.56</w:t>
      </w:r>
      <w:r w:rsidRPr="001A33CE">
        <w:rPr>
          <w:rFonts w:ascii="微软雅黑" w:eastAsia="微软雅黑" w:hAnsi="微软雅黑" w:cs="微软雅黑" w:hint="eastAsia"/>
          <w:spacing w:val="12"/>
          <w:lang w:eastAsia="zh-CN"/>
        </w:rPr>
        <w:t>美分或</w:t>
      </w:r>
      <w:r w:rsidRPr="001A33CE">
        <w:rPr>
          <w:rFonts w:ascii="微软雅黑" w:eastAsia="微软雅黑" w:hAnsi="微软雅黑" w:cs="微软雅黑"/>
          <w:spacing w:val="12"/>
          <w:lang w:eastAsia="zh-CN"/>
        </w:rPr>
        <w:t>2.9%</w:t>
      </w:r>
      <w:r w:rsidRPr="001A33CE">
        <w:rPr>
          <w:rFonts w:ascii="微软雅黑" w:eastAsia="微软雅黑" w:hAnsi="微软雅黑" w:cs="微软雅黑" w:hint="eastAsia"/>
          <w:spacing w:val="12"/>
          <w:lang w:eastAsia="zh-CN"/>
        </w:rPr>
        <w:t>，结算价每磅</w:t>
      </w:r>
      <w:r w:rsidRPr="001A33CE">
        <w:rPr>
          <w:rFonts w:ascii="微软雅黑" w:eastAsia="微软雅黑" w:hAnsi="微软雅黑" w:cs="微软雅黑"/>
          <w:spacing w:val="12"/>
          <w:lang w:eastAsia="zh-CN"/>
        </w:rPr>
        <w:t>19.76</w:t>
      </w:r>
      <w:r w:rsidRPr="001A33CE">
        <w:rPr>
          <w:rFonts w:ascii="微软雅黑" w:eastAsia="微软雅黑" w:hAnsi="微软雅黑" w:cs="微软雅黑" w:hint="eastAsia"/>
          <w:spacing w:val="12"/>
          <w:lang w:eastAsia="zh-CN"/>
        </w:rPr>
        <w:t>美分。</w:t>
      </w:r>
    </w:p>
    <w:p w:rsidR="001A33CE" w:rsidRPr="001A33CE" w:rsidRDefault="001A33CE" w:rsidP="001A33CE">
      <w:pPr>
        <w:spacing w:before="103" w:line="256" w:lineRule="auto"/>
        <w:ind w:right="743" w:firstLineChars="200" w:firstLine="468"/>
        <w:jc w:val="both"/>
        <w:rPr>
          <w:rFonts w:ascii="微软雅黑" w:eastAsia="微软雅黑" w:hAnsi="微软雅黑" w:cs="微软雅黑"/>
          <w:spacing w:val="12"/>
          <w:lang w:eastAsia="zh-CN"/>
        </w:rPr>
      </w:pPr>
      <w:r w:rsidRPr="001A33CE">
        <w:rPr>
          <w:rFonts w:ascii="微软雅黑" w:eastAsia="微软雅黑" w:hAnsi="微软雅黑" w:cs="微软雅黑" w:hint="eastAsia"/>
          <w:spacing w:val="12"/>
          <w:lang w:eastAsia="zh-CN"/>
        </w:rPr>
        <w:t>据巴西蔗糖工业协会</w:t>
      </w:r>
      <w:r w:rsidRPr="001A33CE">
        <w:rPr>
          <w:rFonts w:ascii="微软雅黑" w:eastAsia="微软雅黑" w:hAnsi="微软雅黑" w:cs="微软雅黑"/>
          <w:spacing w:val="12"/>
          <w:lang w:eastAsia="zh-CN"/>
        </w:rPr>
        <w:t>Unica</w:t>
      </w:r>
      <w:r w:rsidRPr="001A33CE">
        <w:rPr>
          <w:rFonts w:ascii="微软雅黑" w:eastAsia="微软雅黑" w:hAnsi="微软雅黑" w:cs="微软雅黑" w:hint="eastAsia"/>
          <w:spacing w:val="12"/>
          <w:lang w:eastAsia="zh-CN"/>
        </w:rPr>
        <w:t>称，</w:t>
      </w:r>
      <w:r w:rsidRPr="001A33CE">
        <w:rPr>
          <w:rFonts w:ascii="微软雅黑" w:eastAsia="微软雅黑" w:hAnsi="微软雅黑" w:cs="微软雅黑"/>
          <w:spacing w:val="12"/>
          <w:lang w:eastAsia="zh-CN"/>
        </w:rPr>
        <w:t>6</w:t>
      </w:r>
      <w:r w:rsidRPr="001A33CE">
        <w:rPr>
          <w:rFonts w:ascii="微软雅黑" w:eastAsia="微软雅黑" w:hAnsi="微软雅黑" w:cs="微软雅黑" w:hint="eastAsia"/>
          <w:spacing w:val="12"/>
          <w:lang w:eastAsia="zh-CN"/>
        </w:rPr>
        <w:t>月下半月巴西中南部地区压榨甘蔗</w:t>
      </w:r>
      <w:r w:rsidRPr="001A33CE">
        <w:rPr>
          <w:rFonts w:ascii="微软雅黑" w:eastAsia="微软雅黑" w:hAnsi="微软雅黑" w:cs="微软雅黑"/>
          <w:spacing w:val="12"/>
          <w:lang w:eastAsia="zh-CN"/>
        </w:rPr>
        <w:t>4880.6</w:t>
      </w:r>
      <w:r w:rsidRPr="001A33CE">
        <w:rPr>
          <w:rFonts w:ascii="微软雅黑" w:eastAsia="微软雅黑" w:hAnsi="微软雅黑" w:cs="微软雅黑" w:hint="eastAsia"/>
          <w:spacing w:val="12"/>
          <w:lang w:eastAsia="zh-CN"/>
        </w:rPr>
        <w:t>万吨，同比增加</w:t>
      </w:r>
      <w:r w:rsidRPr="001A33CE">
        <w:rPr>
          <w:rFonts w:ascii="微软雅黑" w:eastAsia="微软雅黑" w:hAnsi="微软雅黑" w:cs="微软雅黑"/>
          <w:spacing w:val="12"/>
          <w:lang w:eastAsia="zh-CN"/>
        </w:rPr>
        <w:t>12.99%</w:t>
      </w:r>
      <w:r w:rsidRPr="001A33CE">
        <w:rPr>
          <w:rFonts w:ascii="微软雅黑" w:eastAsia="微软雅黑" w:hAnsi="微软雅黑" w:cs="微软雅黑" w:hint="eastAsia"/>
          <w:spacing w:val="12"/>
          <w:lang w:eastAsia="zh-CN"/>
        </w:rPr>
        <w:t>；产糖</w:t>
      </w:r>
      <w:r w:rsidRPr="001A33CE">
        <w:rPr>
          <w:rFonts w:ascii="微软雅黑" w:eastAsia="微软雅黑" w:hAnsi="微软雅黑" w:cs="微软雅黑"/>
          <w:spacing w:val="12"/>
          <w:lang w:eastAsia="zh-CN"/>
        </w:rPr>
        <w:t>324.7</w:t>
      </w:r>
      <w:r w:rsidRPr="001A33CE">
        <w:rPr>
          <w:rFonts w:ascii="微软雅黑" w:eastAsia="微软雅黑" w:hAnsi="微软雅黑" w:cs="微软雅黑" w:hint="eastAsia"/>
          <w:spacing w:val="12"/>
          <w:lang w:eastAsia="zh-CN"/>
        </w:rPr>
        <w:t>万吨，同比增加</w:t>
      </w:r>
      <w:r w:rsidRPr="001A33CE">
        <w:rPr>
          <w:rFonts w:ascii="微软雅黑" w:eastAsia="微软雅黑" w:hAnsi="微软雅黑" w:cs="微软雅黑"/>
          <w:spacing w:val="12"/>
          <w:lang w:eastAsia="zh-CN"/>
        </w:rPr>
        <w:t>20.11%</w:t>
      </w:r>
      <w:r w:rsidRPr="001A33CE">
        <w:rPr>
          <w:rFonts w:ascii="微软雅黑" w:eastAsia="微软雅黑" w:hAnsi="微软雅黑" w:cs="微软雅黑" w:hint="eastAsia"/>
          <w:spacing w:val="12"/>
          <w:lang w:eastAsia="zh-CN"/>
        </w:rPr>
        <w:t>；糖厂使用</w:t>
      </w:r>
      <w:r w:rsidRPr="001A33CE">
        <w:rPr>
          <w:rFonts w:ascii="微软雅黑" w:eastAsia="微软雅黑" w:hAnsi="微软雅黑" w:cs="微软雅黑"/>
          <w:spacing w:val="12"/>
          <w:lang w:eastAsia="zh-CN"/>
        </w:rPr>
        <w:t>49.89%</w:t>
      </w:r>
      <w:r w:rsidRPr="001A33CE">
        <w:rPr>
          <w:rFonts w:ascii="微软雅黑" w:eastAsia="微软雅黑" w:hAnsi="微软雅黑" w:cs="微软雅黑" w:hint="eastAsia"/>
          <w:spacing w:val="12"/>
          <w:lang w:eastAsia="zh-CN"/>
        </w:rPr>
        <w:t>的甘蔗比例产糖，上榨季同期为</w:t>
      </w:r>
      <w:r w:rsidRPr="001A33CE">
        <w:rPr>
          <w:rFonts w:ascii="微软雅黑" w:eastAsia="微软雅黑" w:hAnsi="微软雅黑" w:cs="微软雅黑"/>
          <w:spacing w:val="12"/>
          <w:lang w:eastAsia="zh-CN"/>
        </w:rPr>
        <w:t>49.36%</w:t>
      </w:r>
      <w:r w:rsidRPr="001A33CE">
        <w:rPr>
          <w:rFonts w:ascii="微软雅黑" w:eastAsia="微软雅黑" w:hAnsi="微软雅黑" w:cs="微软雅黑" w:hint="eastAsia"/>
          <w:spacing w:val="12"/>
          <w:lang w:eastAsia="zh-CN"/>
        </w:rPr>
        <w:t>；</w:t>
      </w:r>
      <w:r w:rsidRPr="001A33CE">
        <w:rPr>
          <w:rFonts w:ascii="微软雅黑" w:eastAsia="微软雅黑" w:hAnsi="微软雅黑" w:cs="微软雅黑"/>
          <w:spacing w:val="12"/>
          <w:lang w:eastAsia="zh-CN"/>
        </w:rPr>
        <w:t>24/25</w:t>
      </w:r>
      <w:r w:rsidRPr="001A33CE">
        <w:rPr>
          <w:rFonts w:ascii="微软雅黑" w:eastAsia="微软雅黑" w:hAnsi="微软雅黑" w:cs="微软雅黑" w:hint="eastAsia"/>
          <w:spacing w:val="12"/>
          <w:lang w:eastAsia="zh-CN"/>
        </w:rPr>
        <w:t>榨季截至</w:t>
      </w:r>
      <w:r w:rsidRPr="001A33CE">
        <w:rPr>
          <w:rFonts w:ascii="微软雅黑" w:eastAsia="微软雅黑" w:hAnsi="微软雅黑" w:cs="微软雅黑"/>
          <w:spacing w:val="12"/>
          <w:lang w:eastAsia="zh-CN"/>
        </w:rPr>
        <w:t>7</w:t>
      </w:r>
      <w:r w:rsidRPr="001A33CE">
        <w:rPr>
          <w:rFonts w:ascii="微软雅黑" w:eastAsia="微软雅黑" w:hAnsi="微软雅黑" w:cs="微软雅黑" w:hint="eastAsia"/>
          <w:spacing w:val="12"/>
          <w:lang w:eastAsia="zh-CN"/>
        </w:rPr>
        <w:t>月</w:t>
      </w:r>
      <w:r w:rsidRPr="001A33CE">
        <w:rPr>
          <w:rFonts w:ascii="微软雅黑" w:eastAsia="微软雅黑" w:hAnsi="微软雅黑" w:cs="微软雅黑"/>
          <w:spacing w:val="12"/>
          <w:lang w:eastAsia="zh-CN"/>
        </w:rPr>
        <w:t>1</w:t>
      </w:r>
      <w:r w:rsidRPr="001A33CE">
        <w:rPr>
          <w:rFonts w:ascii="微软雅黑" w:eastAsia="微软雅黑" w:hAnsi="微软雅黑" w:cs="微软雅黑" w:hint="eastAsia"/>
          <w:spacing w:val="12"/>
          <w:lang w:eastAsia="zh-CN"/>
        </w:rPr>
        <w:t>日中南部累计压榨甘蔗</w:t>
      </w:r>
      <w:r w:rsidRPr="001A33CE">
        <w:rPr>
          <w:rFonts w:ascii="微软雅黑" w:eastAsia="微软雅黑" w:hAnsi="微软雅黑" w:cs="微软雅黑"/>
          <w:spacing w:val="12"/>
          <w:lang w:eastAsia="zh-CN"/>
        </w:rPr>
        <w:t>2.38405</w:t>
      </w:r>
      <w:r w:rsidRPr="001A33CE">
        <w:rPr>
          <w:rFonts w:ascii="微软雅黑" w:eastAsia="微软雅黑" w:hAnsi="微软雅黑" w:cs="微软雅黑" w:hint="eastAsia"/>
          <w:spacing w:val="12"/>
          <w:lang w:eastAsia="zh-CN"/>
        </w:rPr>
        <w:t>亿吨，同比增加</w:t>
      </w:r>
      <w:r w:rsidRPr="001A33CE">
        <w:rPr>
          <w:rFonts w:ascii="微软雅黑" w:eastAsia="微软雅黑" w:hAnsi="微软雅黑" w:cs="微软雅黑"/>
          <w:spacing w:val="12"/>
          <w:lang w:eastAsia="zh-CN"/>
        </w:rPr>
        <w:t>13.27%</w:t>
      </w:r>
      <w:r w:rsidRPr="001A33CE">
        <w:rPr>
          <w:rFonts w:ascii="微软雅黑" w:eastAsia="微软雅黑" w:hAnsi="微软雅黑" w:cs="微软雅黑" w:hint="eastAsia"/>
          <w:spacing w:val="12"/>
          <w:lang w:eastAsia="zh-CN"/>
        </w:rPr>
        <w:t>，累计产糖</w:t>
      </w:r>
      <w:r w:rsidRPr="001A33CE">
        <w:rPr>
          <w:rFonts w:ascii="微软雅黑" w:eastAsia="微软雅黑" w:hAnsi="微软雅黑" w:cs="微软雅黑"/>
          <w:spacing w:val="12"/>
          <w:lang w:eastAsia="zh-CN"/>
        </w:rPr>
        <w:t>1420</w:t>
      </w:r>
      <w:r w:rsidRPr="001A33CE">
        <w:rPr>
          <w:rFonts w:ascii="微软雅黑" w:eastAsia="微软雅黑" w:hAnsi="微软雅黑" w:cs="微软雅黑" w:hint="eastAsia"/>
          <w:spacing w:val="12"/>
          <w:lang w:eastAsia="zh-CN"/>
        </w:rPr>
        <w:t>万吨，同比增加</w:t>
      </w:r>
      <w:r w:rsidRPr="001A33CE">
        <w:rPr>
          <w:rFonts w:ascii="微软雅黑" w:eastAsia="微软雅黑" w:hAnsi="微软雅黑" w:cs="微软雅黑"/>
          <w:spacing w:val="12"/>
          <w:lang w:eastAsia="zh-CN"/>
        </w:rPr>
        <w:t>15.7%</w:t>
      </w:r>
      <w:r w:rsidRPr="001A33CE">
        <w:rPr>
          <w:rFonts w:ascii="微软雅黑" w:eastAsia="微软雅黑" w:hAnsi="微软雅黑" w:cs="微软雅黑" w:hint="eastAsia"/>
          <w:spacing w:val="12"/>
          <w:lang w:eastAsia="zh-CN"/>
        </w:rPr>
        <w:t>。以上数据可以看出，</w:t>
      </w:r>
      <w:r w:rsidRPr="001A33CE">
        <w:rPr>
          <w:rFonts w:ascii="微软雅黑" w:eastAsia="微软雅黑" w:hAnsi="微软雅黑" w:cs="微软雅黑"/>
          <w:spacing w:val="12"/>
          <w:lang w:eastAsia="zh-CN"/>
        </w:rPr>
        <w:t>6</w:t>
      </w:r>
      <w:r w:rsidRPr="001A33CE">
        <w:rPr>
          <w:rFonts w:ascii="微软雅黑" w:eastAsia="微软雅黑" w:hAnsi="微软雅黑" w:cs="微软雅黑" w:hint="eastAsia"/>
          <w:spacing w:val="12"/>
          <w:lang w:eastAsia="zh-CN"/>
        </w:rPr>
        <w:t>月下半月巴西产糖量同比增幅持续扩大，产糖进度加快；且累计值同比亦有所提高，市场供应相对充足。</w:t>
      </w:r>
    </w:p>
    <w:p w:rsidR="00DE665D" w:rsidRDefault="001A33CE" w:rsidP="001A33CE">
      <w:pPr>
        <w:spacing w:before="103" w:line="256" w:lineRule="auto"/>
        <w:ind w:right="743" w:firstLineChars="200" w:firstLine="468"/>
        <w:jc w:val="both"/>
        <w:rPr>
          <w:rFonts w:ascii="微软雅黑" w:eastAsia="微软雅黑" w:hAnsi="微软雅黑" w:cs="微软雅黑"/>
          <w:spacing w:val="12"/>
          <w:lang w:eastAsia="zh-CN"/>
        </w:rPr>
      </w:pPr>
      <w:proofErr w:type="gramStart"/>
      <w:r w:rsidRPr="001A33CE">
        <w:rPr>
          <w:rFonts w:ascii="微软雅黑" w:eastAsia="微软雅黑" w:hAnsi="微软雅黑" w:cs="微软雅黑" w:hint="eastAsia"/>
          <w:spacing w:val="12"/>
          <w:lang w:eastAsia="zh-CN"/>
        </w:rPr>
        <w:t>美糖主力</w:t>
      </w:r>
      <w:proofErr w:type="gramEnd"/>
      <w:r w:rsidRPr="001A33CE">
        <w:rPr>
          <w:rFonts w:ascii="微软雅黑" w:eastAsia="微软雅黑" w:hAnsi="微软雅黑" w:cs="微软雅黑" w:hint="eastAsia"/>
          <w:spacing w:val="12"/>
          <w:lang w:eastAsia="zh-CN"/>
        </w:rPr>
        <w:t>价格关注上方压力</w:t>
      </w:r>
      <w:r w:rsidRPr="001A33CE">
        <w:rPr>
          <w:rFonts w:ascii="微软雅黑" w:eastAsia="微软雅黑" w:hAnsi="微软雅黑" w:cs="微软雅黑"/>
          <w:spacing w:val="12"/>
          <w:lang w:eastAsia="zh-CN"/>
        </w:rPr>
        <w:t>20.5</w:t>
      </w:r>
      <w:r w:rsidRPr="001A33CE">
        <w:rPr>
          <w:rFonts w:ascii="微软雅黑" w:eastAsia="微软雅黑" w:hAnsi="微软雅黑" w:cs="微软雅黑" w:hint="eastAsia"/>
          <w:spacing w:val="12"/>
          <w:lang w:eastAsia="zh-CN"/>
        </w:rPr>
        <w:t>美分</w:t>
      </w:r>
      <w:r w:rsidRPr="001A33CE">
        <w:rPr>
          <w:rFonts w:ascii="微软雅黑" w:eastAsia="微软雅黑" w:hAnsi="微软雅黑" w:cs="微软雅黑"/>
          <w:spacing w:val="12"/>
          <w:lang w:eastAsia="zh-CN"/>
        </w:rPr>
        <w:t>/</w:t>
      </w:r>
      <w:r w:rsidRPr="001A33CE">
        <w:rPr>
          <w:rFonts w:ascii="微软雅黑" w:eastAsia="微软雅黑" w:hAnsi="微软雅黑" w:cs="微软雅黑" w:hint="eastAsia"/>
          <w:spacing w:val="12"/>
          <w:lang w:eastAsia="zh-CN"/>
        </w:rPr>
        <w:t>磅，下方支撑</w:t>
      </w:r>
      <w:r w:rsidRPr="001A33CE">
        <w:rPr>
          <w:rFonts w:ascii="微软雅黑" w:eastAsia="微软雅黑" w:hAnsi="微软雅黑" w:cs="微软雅黑"/>
          <w:spacing w:val="12"/>
          <w:lang w:eastAsia="zh-CN"/>
        </w:rPr>
        <w:t>19.0</w:t>
      </w:r>
      <w:r w:rsidRPr="001A33CE">
        <w:rPr>
          <w:rFonts w:ascii="微软雅黑" w:eastAsia="微软雅黑" w:hAnsi="微软雅黑" w:cs="微软雅黑" w:hint="eastAsia"/>
          <w:spacing w:val="12"/>
          <w:lang w:eastAsia="zh-CN"/>
        </w:rPr>
        <w:t>美分</w:t>
      </w:r>
      <w:r w:rsidRPr="001A33CE">
        <w:rPr>
          <w:rFonts w:ascii="微软雅黑" w:eastAsia="微软雅黑" w:hAnsi="微软雅黑" w:cs="微软雅黑"/>
          <w:spacing w:val="12"/>
          <w:lang w:eastAsia="zh-CN"/>
        </w:rPr>
        <w:t>/</w:t>
      </w:r>
      <w:r w:rsidRPr="001A33CE">
        <w:rPr>
          <w:rFonts w:ascii="微软雅黑" w:eastAsia="微软雅黑" w:hAnsi="微软雅黑" w:cs="微软雅黑" w:hint="eastAsia"/>
          <w:spacing w:val="12"/>
          <w:lang w:eastAsia="zh-CN"/>
        </w:rPr>
        <w:t>磅。建议</w:t>
      </w:r>
      <w:r w:rsidRPr="001A33CE">
        <w:rPr>
          <w:rFonts w:ascii="微软雅黑" w:eastAsia="微软雅黑" w:hAnsi="微软雅黑" w:cs="微软雅黑"/>
          <w:spacing w:val="12"/>
          <w:lang w:eastAsia="zh-CN"/>
        </w:rPr>
        <w:t>10</w:t>
      </w:r>
      <w:r w:rsidRPr="001A33CE">
        <w:rPr>
          <w:rFonts w:ascii="微软雅黑" w:eastAsia="微软雅黑" w:hAnsi="微软雅黑" w:cs="微软雅黑" w:hint="eastAsia"/>
          <w:spacing w:val="12"/>
          <w:lang w:eastAsia="zh-CN"/>
        </w:rPr>
        <w:t>月</w:t>
      </w:r>
      <w:r w:rsidRPr="001A33CE">
        <w:rPr>
          <w:rFonts w:ascii="微软雅黑" w:eastAsia="微软雅黑" w:hAnsi="微软雅黑" w:cs="微软雅黑"/>
          <w:spacing w:val="12"/>
          <w:lang w:eastAsia="zh-CN"/>
        </w:rPr>
        <w:t xml:space="preserve"> ICE </w:t>
      </w:r>
      <w:proofErr w:type="gramStart"/>
      <w:r w:rsidRPr="001A33CE">
        <w:rPr>
          <w:rFonts w:ascii="微软雅黑" w:eastAsia="微软雅黑" w:hAnsi="微软雅黑" w:cs="微软雅黑" w:hint="eastAsia"/>
          <w:spacing w:val="12"/>
          <w:lang w:eastAsia="zh-CN"/>
        </w:rPr>
        <w:t>期糖短期</w:t>
      </w:r>
      <w:proofErr w:type="gramEnd"/>
      <w:r w:rsidRPr="001A33CE">
        <w:rPr>
          <w:rFonts w:ascii="微软雅黑" w:eastAsia="微软雅黑" w:hAnsi="微软雅黑" w:cs="微软雅黑" w:hint="eastAsia"/>
          <w:spacing w:val="12"/>
          <w:lang w:eastAsia="zh-CN"/>
        </w:rPr>
        <w:t>观望。</w:t>
      </w:r>
    </w:p>
    <w:p w:rsidR="003476C9" w:rsidRPr="005C2240" w:rsidRDefault="003476C9" w:rsidP="003476C9">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3476C9" w:rsidRDefault="001A33CE" w:rsidP="003476C9">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118610" cy="2190750"/>
            <wp:effectExtent l="0" t="0" r="0" b="0"/>
            <wp:docPr id="3" name="图片 3" descr="QQ截图202407160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QQ截图202407160823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3432" cy="2192477"/>
                    </a:xfrm>
                    <a:prstGeom prst="rect">
                      <a:avLst/>
                    </a:prstGeom>
                    <a:noFill/>
                    <a:ln>
                      <a:noFill/>
                    </a:ln>
                  </pic:spPr>
                </pic:pic>
              </a:graphicData>
            </a:graphic>
          </wp:inline>
        </w:drawing>
      </w:r>
    </w:p>
    <w:p w:rsidR="003476C9" w:rsidRDefault="003476C9" w:rsidP="003476C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jc w:val="both"/>
        <w:rPr>
          <w:rFonts w:ascii="微软雅黑" w:eastAsia="微软雅黑" w:hAnsi="微软雅黑" w:cs="微软雅黑"/>
          <w:spacing w:val="7"/>
          <w:lang w:eastAsia="zh-CN"/>
        </w:rPr>
      </w:pPr>
    </w:p>
    <w:p w:rsidR="003F2FC7" w:rsidRDefault="003F2FC7">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rFonts w:eastAsiaTheme="minorEastAsia"/>
          <w:lang w:eastAsia="zh-CN"/>
        </w:rPr>
      </w:pPr>
    </w:p>
    <w:p w:rsidR="00C169A2" w:rsidRDefault="00C169A2">
      <w:pPr>
        <w:spacing w:before="34" w:line="569" w:lineRule="exact"/>
        <w:ind w:firstLine="6421"/>
        <w:rPr>
          <w:rFonts w:eastAsiaTheme="minorEastAsia"/>
          <w:lang w:eastAsia="zh-CN"/>
        </w:rPr>
      </w:pPr>
    </w:p>
    <w:p w:rsidR="00C169A2" w:rsidRPr="00C169A2" w:rsidRDefault="00C169A2">
      <w:pPr>
        <w:spacing w:before="34" w:line="569" w:lineRule="exact"/>
        <w:ind w:firstLine="6421"/>
        <w:rPr>
          <w:rFonts w:eastAsiaTheme="minorEastAsia"/>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96A" w:rsidRDefault="0039196A">
      <w:r>
        <w:separator/>
      </w:r>
    </w:p>
  </w:endnote>
  <w:endnote w:type="continuationSeparator" w:id="0">
    <w:p w:rsidR="0039196A" w:rsidRDefault="00391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D11CA">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D11CA">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96A" w:rsidRDefault="0039196A">
      <w:r>
        <w:separator/>
      </w:r>
    </w:p>
  </w:footnote>
  <w:footnote w:type="continuationSeparator" w:id="0">
    <w:p w:rsidR="0039196A" w:rsidRDefault="003919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4D87"/>
    <w:rsid w:val="00017EDD"/>
    <w:rsid w:val="00033BB5"/>
    <w:rsid w:val="00035942"/>
    <w:rsid w:val="00050CFF"/>
    <w:rsid w:val="00060769"/>
    <w:rsid w:val="00072F2D"/>
    <w:rsid w:val="000767B0"/>
    <w:rsid w:val="0007723D"/>
    <w:rsid w:val="00097D7E"/>
    <w:rsid w:val="000A785F"/>
    <w:rsid w:val="000B2865"/>
    <w:rsid w:val="000C024B"/>
    <w:rsid w:val="000C5FCD"/>
    <w:rsid w:val="00104BEA"/>
    <w:rsid w:val="001072C6"/>
    <w:rsid w:val="0012299F"/>
    <w:rsid w:val="00126F9A"/>
    <w:rsid w:val="001304A2"/>
    <w:rsid w:val="00135663"/>
    <w:rsid w:val="001431C1"/>
    <w:rsid w:val="00143C3D"/>
    <w:rsid w:val="00145998"/>
    <w:rsid w:val="00153957"/>
    <w:rsid w:val="001571D8"/>
    <w:rsid w:val="00166ADC"/>
    <w:rsid w:val="0018099E"/>
    <w:rsid w:val="00181D4B"/>
    <w:rsid w:val="001A33CE"/>
    <w:rsid w:val="001C07A0"/>
    <w:rsid w:val="001E0DED"/>
    <w:rsid w:val="001F19ED"/>
    <w:rsid w:val="001F635C"/>
    <w:rsid w:val="001F6CFC"/>
    <w:rsid w:val="0020053E"/>
    <w:rsid w:val="0020092B"/>
    <w:rsid w:val="00216CCD"/>
    <w:rsid w:val="00232C2F"/>
    <w:rsid w:val="0023500F"/>
    <w:rsid w:val="00236717"/>
    <w:rsid w:val="00243413"/>
    <w:rsid w:val="00245B4A"/>
    <w:rsid w:val="002640C5"/>
    <w:rsid w:val="00267E6D"/>
    <w:rsid w:val="0029035C"/>
    <w:rsid w:val="002A226B"/>
    <w:rsid w:val="002C4D45"/>
    <w:rsid w:val="002D025F"/>
    <w:rsid w:val="003008B4"/>
    <w:rsid w:val="003020F8"/>
    <w:rsid w:val="00303AE0"/>
    <w:rsid w:val="0031740A"/>
    <w:rsid w:val="00322591"/>
    <w:rsid w:val="003476C9"/>
    <w:rsid w:val="00347E74"/>
    <w:rsid w:val="0035249F"/>
    <w:rsid w:val="0036147E"/>
    <w:rsid w:val="00364B5D"/>
    <w:rsid w:val="003812E8"/>
    <w:rsid w:val="00382260"/>
    <w:rsid w:val="0039196A"/>
    <w:rsid w:val="00394C16"/>
    <w:rsid w:val="00397F61"/>
    <w:rsid w:val="003A0146"/>
    <w:rsid w:val="003C2FFD"/>
    <w:rsid w:val="003C3D25"/>
    <w:rsid w:val="003C56B9"/>
    <w:rsid w:val="003D0C08"/>
    <w:rsid w:val="003D21ED"/>
    <w:rsid w:val="003D543B"/>
    <w:rsid w:val="003F2FC7"/>
    <w:rsid w:val="003F584B"/>
    <w:rsid w:val="00404EFC"/>
    <w:rsid w:val="0042016F"/>
    <w:rsid w:val="00434DFC"/>
    <w:rsid w:val="0045019C"/>
    <w:rsid w:val="004702E6"/>
    <w:rsid w:val="004800A9"/>
    <w:rsid w:val="00484C55"/>
    <w:rsid w:val="0049409E"/>
    <w:rsid w:val="004A6D5F"/>
    <w:rsid w:val="004A6F01"/>
    <w:rsid w:val="004B1974"/>
    <w:rsid w:val="004D1B98"/>
    <w:rsid w:val="004D3D14"/>
    <w:rsid w:val="004E0863"/>
    <w:rsid w:val="004E3ED0"/>
    <w:rsid w:val="004E69F8"/>
    <w:rsid w:val="004F43EA"/>
    <w:rsid w:val="005152A7"/>
    <w:rsid w:val="005202FB"/>
    <w:rsid w:val="005207F3"/>
    <w:rsid w:val="00536FAC"/>
    <w:rsid w:val="00576E52"/>
    <w:rsid w:val="00593490"/>
    <w:rsid w:val="00596CB5"/>
    <w:rsid w:val="00597406"/>
    <w:rsid w:val="005A6DDA"/>
    <w:rsid w:val="005A76DF"/>
    <w:rsid w:val="005B1F3A"/>
    <w:rsid w:val="005B30EF"/>
    <w:rsid w:val="005C2240"/>
    <w:rsid w:val="005C680A"/>
    <w:rsid w:val="005D5C2D"/>
    <w:rsid w:val="005F1EB2"/>
    <w:rsid w:val="005F4A09"/>
    <w:rsid w:val="005F7926"/>
    <w:rsid w:val="005F7D1A"/>
    <w:rsid w:val="00622044"/>
    <w:rsid w:val="00626C1B"/>
    <w:rsid w:val="006272B9"/>
    <w:rsid w:val="00635F90"/>
    <w:rsid w:val="00646C5A"/>
    <w:rsid w:val="0065002F"/>
    <w:rsid w:val="006536EA"/>
    <w:rsid w:val="00653C3C"/>
    <w:rsid w:val="00666346"/>
    <w:rsid w:val="00673C7F"/>
    <w:rsid w:val="00676450"/>
    <w:rsid w:val="00677E3D"/>
    <w:rsid w:val="00690127"/>
    <w:rsid w:val="0069322E"/>
    <w:rsid w:val="00695F0D"/>
    <w:rsid w:val="006A40E9"/>
    <w:rsid w:val="006B2C1F"/>
    <w:rsid w:val="006C281B"/>
    <w:rsid w:val="006C44DC"/>
    <w:rsid w:val="006C547F"/>
    <w:rsid w:val="006C5C56"/>
    <w:rsid w:val="006D1F97"/>
    <w:rsid w:val="006F1AC1"/>
    <w:rsid w:val="00706D67"/>
    <w:rsid w:val="0071117C"/>
    <w:rsid w:val="00727595"/>
    <w:rsid w:val="007563E6"/>
    <w:rsid w:val="00767046"/>
    <w:rsid w:val="00776B33"/>
    <w:rsid w:val="00784B10"/>
    <w:rsid w:val="007A7159"/>
    <w:rsid w:val="007A768E"/>
    <w:rsid w:val="007D360D"/>
    <w:rsid w:val="007D4889"/>
    <w:rsid w:val="007E38D3"/>
    <w:rsid w:val="007F08A9"/>
    <w:rsid w:val="00813E5C"/>
    <w:rsid w:val="00816288"/>
    <w:rsid w:val="008473AF"/>
    <w:rsid w:val="00863DC4"/>
    <w:rsid w:val="00880700"/>
    <w:rsid w:val="008813CF"/>
    <w:rsid w:val="0088229B"/>
    <w:rsid w:val="00885973"/>
    <w:rsid w:val="008B6408"/>
    <w:rsid w:val="008C13AB"/>
    <w:rsid w:val="008D2C31"/>
    <w:rsid w:val="008D4A14"/>
    <w:rsid w:val="008D5C6C"/>
    <w:rsid w:val="008F35C2"/>
    <w:rsid w:val="00901D0A"/>
    <w:rsid w:val="00911495"/>
    <w:rsid w:val="0091608D"/>
    <w:rsid w:val="00920750"/>
    <w:rsid w:val="00925BA7"/>
    <w:rsid w:val="00940B7C"/>
    <w:rsid w:val="0096079E"/>
    <w:rsid w:val="009616B7"/>
    <w:rsid w:val="00964466"/>
    <w:rsid w:val="00980114"/>
    <w:rsid w:val="00984CAE"/>
    <w:rsid w:val="00992791"/>
    <w:rsid w:val="00996C14"/>
    <w:rsid w:val="00996DB6"/>
    <w:rsid w:val="009A4AC4"/>
    <w:rsid w:val="009C1622"/>
    <w:rsid w:val="009C730E"/>
    <w:rsid w:val="009D033E"/>
    <w:rsid w:val="009D11CA"/>
    <w:rsid w:val="009D2143"/>
    <w:rsid w:val="009E1A4B"/>
    <w:rsid w:val="009E2BDD"/>
    <w:rsid w:val="009E35DC"/>
    <w:rsid w:val="009F3905"/>
    <w:rsid w:val="00A03F1D"/>
    <w:rsid w:val="00A23E6E"/>
    <w:rsid w:val="00A32FCB"/>
    <w:rsid w:val="00A358B0"/>
    <w:rsid w:val="00A42231"/>
    <w:rsid w:val="00A437D3"/>
    <w:rsid w:val="00A6283C"/>
    <w:rsid w:val="00A63882"/>
    <w:rsid w:val="00A66AD4"/>
    <w:rsid w:val="00A712BC"/>
    <w:rsid w:val="00A75923"/>
    <w:rsid w:val="00A82150"/>
    <w:rsid w:val="00A86B50"/>
    <w:rsid w:val="00AB5CA6"/>
    <w:rsid w:val="00AB6B3D"/>
    <w:rsid w:val="00AD4446"/>
    <w:rsid w:val="00AE061F"/>
    <w:rsid w:val="00AE2365"/>
    <w:rsid w:val="00AF39A3"/>
    <w:rsid w:val="00AF483B"/>
    <w:rsid w:val="00B025B9"/>
    <w:rsid w:val="00B042A9"/>
    <w:rsid w:val="00B11817"/>
    <w:rsid w:val="00B1212E"/>
    <w:rsid w:val="00B1238C"/>
    <w:rsid w:val="00B154FA"/>
    <w:rsid w:val="00B54643"/>
    <w:rsid w:val="00B56CF5"/>
    <w:rsid w:val="00B621A7"/>
    <w:rsid w:val="00B6439F"/>
    <w:rsid w:val="00B742BD"/>
    <w:rsid w:val="00B8630D"/>
    <w:rsid w:val="00B9377A"/>
    <w:rsid w:val="00BB1618"/>
    <w:rsid w:val="00BB7A4D"/>
    <w:rsid w:val="00BC0F7B"/>
    <w:rsid w:val="00BC57CD"/>
    <w:rsid w:val="00BC6DF7"/>
    <w:rsid w:val="00BC7997"/>
    <w:rsid w:val="00BD55A4"/>
    <w:rsid w:val="00BD5B2D"/>
    <w:rsid w:val="00BF6C5D"/>
    <w:rsid w:val="00C03B35"/>
    <w:rsid w:val="00C169A2"/>
    <w:rsid w:val="00C177F8"/>
    <w:rsid w:val="00C47281"/>
    <w:rsid w:val="00C54666"/>
    <w:rsid w:val="00C553E1"/>
    <w:rsid w:val="00C60596"/>
    <w:rsid w:val="00C73CFC"/>
    <w:rsid w:val="00C7534F"/>
    <w:rsid w:val="00C77452"/>
    <w:rsid w:val="00C9438D"/>
    <w:rsid w:val="00CA7EEA"/>
    <w:rsid w:val="00CB0D7B"/>
    <w:rsid w:val="00CC1FE0"/>
    <w:rsid w:val="00CD04AA"/>
    <w:rsid w:val="00CE0260"/>
    <w:rsid w:val="00CE6532"/>
    <w:rsid w:val="00CE72AE"/>
    <w:rsid w:val="00CF0201"/>
    <w:rsid w:val="00D04FED"/>
    <w:rsid w:val="00D10BC5"/>
    <w:rsid w:val="00D110BB"/>
    <w:rsid w:val="00D14CB7"/>
    <w:rsid w:val="00D2577B"/>
    <w:rsid w:val="00D27E91"/>
    <w:rsid w:val="00D348C5"/>
    <w:rsid w:val="00D40967"/>
    <w:rsid w:val="00D41DC2"/>
    <w:rsid w:val="00D42F82"/>
    <w:rsid w:val="00D755EA"/>
    <w:rsid w:val="00D756EC"/>
    <w:rsid w:val="00D81F46"/>
    <w:rsid w:val="00D87402"/>
    <w:rsid w:val="00D932FC"/>
    <w:rsid w:val="00D962FD"/>
    <w:rsid w:val="00DA500C"/>
    <w:rsid w:val="00DC0CCB"/>
    <w:rsid w:val="00DC19CB"/>
    <w:rsid w:val="00DC623C"/>
    <w:rsid w:val="00DD4459"/>
    <w:rsid w:val="00DE0695"/>
    <w:rsid w:val="00DE3670"/>
    <w:rsid w:val="00DE665D"/>
    <w:rsid w:val="00DF50AC"/>
    <w:rsid w:val="00E065A0"/>
    <w:rsid w:val="00E13F32"/>
    <w:rsid w:val="00E16FE2"/>
    <w:rsid w:val="00E21C10"/>
    <w:rsid w:val="00E31F47"/>
    <w:rsid w:val="00E4359D"/>
    <w:rsid w:val="00E43B52"/>
    <w:rsid w:val="00E442E6"/>
    <w:rsid w:val="00E46BD8"/>
    <w:rsid w:val="00E5045F"/>
    <w:rsid w:val="00E54357"/>
    <w:rsid w:val="00E64644"/>
    <w:rsid w:val="00E70307"/>
    <w:rsid w:val="00E72864"/>
    <w:rsid w:val="00E74750"/>
    <w:rsid w:val="00E7792A"/>
    <w:rsid w:val="00E8041A"/>
    <w:rsid w:val="00EA3D98"/>
    <w:rsid w:val="00EC510A"/>
    <w:rsid w:val="00EC5B78"/>
    <w:rsid w:val="00EC7FA6"/>
    <w:rsid w:val="00ED44C1"/>
    <w:rsid w:val="00ED60B9"/>
    <w:rsid w:val="00ED7E78"/>
    <w:rsid w:val="00EE1744"/>
    <w:rsid w:val="00EE72A7"/>
    <w:rsid w:val="00EF4DC8"/>
    <w:rsid w:val="00F15E85"/>
    <w:rsid w:val="00F27DA4"/>
    <w:rsid w:val="00F35962"/>
    <w:rsid w:val="00F3674E"/>
    <w:rsid w:val="00F40EB7"/>
    <w:rsid w:val="00F50711"/>
    <w:rsid w:val="00F80428"/>
    <w:rsid w:val="00F86514"/>
    <w:rsid w:val="00F96282"/>
    <w:rsid w:val="00FB1336"/>
    <w:rsid w:val="00FD4DE9"/>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530F781"/>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50CFF"/>
    <w:pPr>
      <w:spacing w:before="228" w:line="191" w:lineRule="auto"/>
      <w:ind w:left="449"/>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4986">
      <w:bodyDiv w:val="1"/>
      <w:marLeft w:val="0"/>
      <w:marRight w:val="0"/>
      <w:marTop w:val="0"/>
      <w:marBottom w:val="0"/>
      <w:divBdr>
        <w:top w:val="none" w:sz="0" w:space="0" w:color="auto"/>
        <w:left w:val="none" w:sz="0" w:space="0" w:color="auto"/>
        <w:bottom w:val="none" w:sz="0" w:space="0" w:color="auto"/>
        <w:right w:val="none" w:sz="0" w:space="0" w:color="auto"/>
      </w:divBdr>
    </w:div>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957761296">
      <w:bodyDiv w:val="1"/>
      <w:marLeft w:val="0"/>
      <w:marRight w:val="0"/>
      <w:marTop w:val="0"/>
      <w:marBottom w:val="0"/>
      <w:divBdr>
        <w:top w:val="none" w:sz="0" w:space="0" w:color="auto"/>
        <w:left w:val="none" w:sz="0" w:space="0" w:color="auto"/>
        <w:bottom w:val="none" w:sz="0" w:space="0" w:color="auto"/>
        <w:right w:val="none" w:sz="0" w:space="0" w:color="auto"/>
      </w:divBdr>
      <w:divsChild>
        <w:div w:id="274409606">
          <w:marLeft w:val="0"/>
          <w:marRight w:val="0"/>
          <w:marTop w:val="0"/>
          <w:marBottom w:val="0"/>
          <w:divBdr>
            <w:top w:val="none" w:sz="0" w:space="0" w:color="auto"/>
            <w:left w:val="none" w:sz="0" w:space="0" w:color="auto"/>
            <w:bottom w:val="none" w:sz="0" w:space="0" w:color="auto"/>
            <w:right w:val="none" w:sz="0" w:space="0" w:color="auto"/>
          </w:divBdr>
          <w:divsChild>
            <w:div w:id="1381973760">
              <w:marLeft w:val="0"/>
              <w:marRight w:val="0"/>
              <w:marTop w:val="0"/>
              <w:marBottom w:val="0"/>
              <w:divBdr>
                <w:top w:val="none" w:sz="0" w:space="0" w:color="auto"/>
                <w:left w:val="none" w:sz="0" w:space="0" w:color="auto"/>
                <w:bottom w:val="none" w:sz="0" w:space="0" w:color="auto"/>
                <w:right w:val="none" w:sz="0" w:space="0" w:color="auto"/>
              </w:divBdr>
              <w:divsChild>
                <w:div w:id="1736053333">
                  <w:marLeft w:val="0"/>
                  <w:marRight w:val="0"/>
                  <w:marTop w:val="150"/>
                  <w:marBottom w:val="0"/>
                  <w:divBdr>
                    <w:top w:val="none" w:sz="0" w:space="0" w:color="auto"/>
                    <w:left w:val="none" w:sz="0" w:space="0" w:color="auto"/>
                    <w:bottom w:val="none" w:sz="0" w:space="0" w:color="auto"/>
                    <w:right w:val="none" w:sz="0" w:space="0" w:color="auto"/>
                  </w:divBdr>
                </w:div>
                <w:div w:id="523979013">
                  <w:marLeft w:val="0"/>
                  <w:marRight w:val="0"/>
                  <w:marTop w:val="100"/>
                  <w:marBottom w:val="0"/>
                  <w:divBdr>
                    <w:top w:val="none" w:sz="0" w:space="0" w:color="auto"/>
                    <w:left w:val="none" w:sz="0" w:space="0" w:color="auto"/>
                    <w:bottom w:val="none" w:sz="0" w:space="0" w:color="auto"/>
                    <w:right w:val="none" w:sz="0" w:space="0" w:color="auto"/>
                  </w:divBdr>
                  <w:divsChild>
                    <w:div w:id="12659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 w:id="2048139102">
      <w:bodyDiv w:val="1"/>
      <w:marLeft w:val="0"/>
      <w:marRight w:val="0"/>
      <w:marTop w:val="0"/>
      <w:marBottom w:val="0"/>
      <w:divBdr>
        <w:top w:val="none" w:sz="0" w:space="0" w:color="auto"/>
        <w:left w:val="none" w:sz="0" w:space="0" w:color="auto"/>
        <w:bottom w:val="none" w:sz="0" w:space="0" w:color="auto"/>
        <w:right w:val="none" w:sz="0" w:space="0" w:color="auto"/>
      </w:divBdr>
    </w:div>
    <w:div w:id="2107842048">
      <w:bodyDiv w:val="1"/>
      <w:marLeft w:val="0"/>
      <w:marRight w:val="0"/>
      <w:marTop w:val="0"/>
      <w:marBottom w:val="0"/>
      <w:divBdr>
        <w:top w:val="none" w:sz="0" w:space="0" w:color="auto"/>
        <w:left w:val="none" w:sz="0" w:space="0" w:color="auto"/>
        <w:bottom w:val="none" w:sz="0" w:space="0" w:color="auto"/>
        <w:right w:val="none" w:sz="0" w:space="0" w:color="auto"/>
      </w:divBdr>
    </w:div>
    <w:div w:id="2127111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108FE9-95F0-41DC-B2A6-9A84F5A1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3726</Words>
  <Characters>4517</Characters>
  <Application>Microsoft Office Word</Application>
  <DocSecurity>0</DocSecurity>
  <Lines>233</Lines>
  <Paragraphs>87</Paragraphs>
  <ScaleCrop>false</ScaleCrop>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38</cp:revision>
  <dcterms:created xsi:type="dcterms:W3CDTF">2024-07-10T01:27:00Z</dcterms:created>
  <dcterms:modified xsi:type="dcterms:W3CDTF">2024-07-16T01:16:00Z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