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31pt;width:720pt;height:405pt;mso-position-horizontal-relative:page;mso-position-vertical-relative:page;z-index:15728640" id="docshape1" filled="true" fillcolor="#e32d44" stroked="false">
            <v:fill opacity="56283f" type="solid"/>
            <w10:wrap type="none"/>
          </v:rect>
        </w:pict>
      </w:r>
      <w:r>
        <w:rPr/>
        <w:pict>
          <v:group style="position:absolute;margin-left:.000011pt;margin-top:5.161pt;width:720pt;height:399.85pt;mso-position-horizontal-relative:page;mso-position-vertical-relative:page;z-index:15729152" id="docshapegroup2" coordorigin="0,103" coordsize="14400,7997">
            <v:shape style="position:absolute;left:0;top:3564;width:14400;height:4536" type="#_x0000_t75" id="docshape3" stroked="false">
              <v:imagedata r:id="rId5" o:title=""/>
            </v:shape>
            <v:shape style="position:absolute;left:1552;top:3297;width:4451;height:571" type="#_x0000_t75" id="docshape4" stroked="false">
              <v:imagedata r:id="rId6" o:title=""/>
            </v:shape>
            <v:shape style="position:absolute;left:988;top:1641;width:7840;height:2114" type="#_x0000_t75" id="docshape5" stroked="false">
              <v:imagedata r:id="rId7" o:title=""/>
            </v:shape>
            <v:shape style="position:absolute;left:1701;top:4204;width:7391;height:309" type="#_x0000_t75" id="docshape6" stroked="false">
              <v:imagedata r:id="rId8" o:title=""/>
            </v:shape>
            <v:shape style="position:absolute;left:1692;top:4999;width:5285;height:500" type="#_x0000_t75" id="docshape7" stroked="false">
              <v:imagedata r:id="rId9" o:title=""/>
            </v:shape>
            <v:shape style="position:absolute;left:1984;top:4929;width:4360;height:659" type="#_x0000_t75" id="docshape8" stroked="false">
              <v:imagedata r:id="rId10" o:title=""/>
            </v:shape>
            <v:shape style="position:absolute;left:10024;top:1418;width:3993;height:1576" type="#_x0000_t75" id="docshape9" stroked="false">
              <v:imagedata r:id="rId11" o:title=""/>
            </v:shape>
            <v:shape style="position:absolute;left:10036;top:103;width:3965;height:1553" type="#_x0000_t75" id="docshape10" stroked="false">
              <v:imagedata r:id="rId12" o:title=""/>
            </v:shape>
            <v:shape style="position:absolute;left:10176;top:220;width:3694;height:132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8100" w:orient="landscape"/>
          <w:pgMar w:top="9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4"/>
          <w:pgSz w:w="14400" w:h="8100" w:orient="landscape"/>
          <w:pgMar w:header="264" w:footer="0" w:top="840" w:bottom="0" w:left="0" w:right="0"/>
        </w:sectPr>
      </w:pPr>
    </w:p>
    <w:p>
      <w:pPr>
        <w:pStyle w:val="Heading1"/>
        <w:spacing w:line="546" w:lineRule="exact"/>
        <w:jc w:val="right"/>
      </w:pPr>
      <w:r>
        <w:rPr/>
        <w:pict>
          <v:group style="position:absolute;margin-left:180.360001pt;margin-top:2.148376pt;width:359.3pt;height:314.4pt;mso-position-horizontal-relative:page;mso-position-vertical-relative:paragraph;z-index:-15893504" id="docshapegroup15" coordorigin="3607,43" coordsize="7186,6288">
            <v:shape style="position:absolute;left:3935;top:560;width:6529;height:5770" type="#_x0000_t75" id="docshape16" stroked="false">
              <v:imagedata r:id="rId15" o:title=""/>
            </v:shape>
            <v:shape style="position:absolute;left:4176;top:42;width:5864;height:5864" type="#_x0000_t75" id="docshape17" stroked="false">
              <v:imagedata r:id="rId16" o:title=""/>
            </v:shape>
            <v:shape style="position:absolute;left:3607;top:342;width:7186;height:3852" id="docshape18" coordorigin="3607,343" coordsize="7186,3852" path="m4663,3336l4657,3258,4641,3183,4614,3113,4578,3048,4534,2989,4482,2937,4423,2893,4358,2857,4288,2830,4213,2813,4135,2808,4057,2813,3983,2830,3913,2857,3848,2893,3789,2937,3737,2989,3692,3048,3656,3113,3630,3183,3613,3258,3607,3336,3613,3414,3630,3488,3656,3558,3692,3623,3737,3682,3789,3734,3848,3779,3913,3815,3983,3841,4057,3858,4135,3864,4213,3858,4288,3841,4358,3815,4423,3779,4482,3734,4534,3682,4578,3623,4614,3558,4641,3488,4657,3414,4663,3336xm6014,871l6009,793,5992,718,5965,648,5929,583,5885,525,5833,472,5774,428,5709,392,5639,365,5564,349,5486,343,5408,349,5334,365,5264,392,5199,428,5140,472,5088,525,5043,583,5007,648,4981,718,4964,793,4958,871,4964,949,4981,1023,5007,1094,5043,1158,5088,1217,5140,1269,5199,1314,5264,1350,5334,1377,5408,1393,5486,1399,5564,1393,5639,1377,5709,1350,5774,1314,5833,1269,5885,1217,5929,1158,5965,1094,5992,1023,6009,949,6014,871xm8328,3032l8326,2956,8318,2881,8306,2807,8290,2735,8269,2665,8244,2596,8214,2530,8181,2466,8144,2404,8104,2345,8060,2289,8012,2236,7962,2185,7908,2138,7852,2094,7793,2053,7731,2016,7667,1983,7601,1954,7533,1929,7462,1908,7390,1891,7317,1879,7242,1872,7165,1869,7089,1872,7014,1879,6940,1891,6868,1908,6798,1929,6729,1954,6663,1983,6599,2016,6538,2053,6478,2094,6422,2138,6369,2185,6318,2236,6271,2289,6227,2345,6186,2404,6149,2466,6116,2530,6087,2596,6062,2665,6041,2735,6024,2807,6012,2881,6005,2956,6002,3032,6005,3109,6012,3184,6024,3257,6041,3329,6062,3400,6087,3468,6116,3534,6149,3598,6186,3660,6227,3719,6271,3775,6318,3829,6369,3879,6422,3927,6478,3971,6538,4011,6599,4048,6663,4081,6729,4111,6798,4136,6868,4157,6940,4173,7014,4185,7089,4192,7165,4195,7242,4192,7317,4185,7390,4173,7462,4157,7533,4136,7601,4111,7667,4081,7731,4048,7793,4011,7852,3971,7908,3927,7962,3879,8012,3829,8060,3775,8104,3719,8144,3660,8181,3598,8214,3534,8244,3468,8269,3400,8290,3329,8306,3257,8318,3184,8326,3109,8328,3032xm9427,871l9421,793,9405,718,9378,648,9342,583,9298,525,9246,472,9187,428,9122,392,9052,365,8977,349,8899,343,8821,349,8747,365,8677,392,8612,428,8553,472,8501,525,8456,583,8420,648,8394,718,8377,793,8371,871,8377,949,8394,1023,8420,1094,8456,1158,8501,1217,8553,1269,8612,1314,8677,1350,8747,1377,8821,1393,8899,1399,8977,1393,9052,1377,9122,1350,9187,1314,9246,1269,9298,1217,9342,1158,9378,1094,9405,1023,9421,949,9427,871xm10793,3336l10787,3258,10770,3183,10744,3113,10708,3048,10663,2989,10611,2937,10552,2893,10487,2857,10417,2830,10343,2813,10265,2808,10187,2813,10112,2830,10042,2857,9977,2893,9918,2937,9866,2989,9822,3048,9786,3113,9759,3183,9743,3258,9737,3336,9743,3414,9759,3488,9786,3558,9822,3623,9866,3682,9918,3734,9977,3779,10042,3815,10112,3841,10187,3858,10265,3864,10343,3858,10417,3841,10487,3815,10552,3779,10611,3734,10663,3682,10708,3623,10744,3558,10770,3488,10787,3414,10793,3336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color w:val="404040"/>
          <w:spacing w:val="-5"/>
        </w:rPr>
        <w:t>农产品</w:t>
      </w:r>
    </w:p>
    <w:p>
      <w:pPr>
        <w:spacing w:line="430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1"/>
          <w:sz w:val="24"/>
        </w:rPr>
        <w:t>玉米、大豆、豆油、豆粕</w:t>
      </w:r>
    </w:p>
    <w:p>
      <w:pPr>
        <w:spacing w:line="437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z w:val="24"/>
        </w:rPr>
        <w:t>11号糖、2</w:t>
      </w:r>
      <w:r>
        <w:rPr>
          <w:rFonts w:ascii="Microsoft YaHei" w:eastAsia="Microsoft YaHei"/>
          <w:color w:val="404040"/>
          <w:spacing w:val="-4"/>
          <w:sz w:val="24"/>
        </w:rPr>
        <w:t>号棉花</w:t>
      </w:r>
    </w:p>
    <w:p>
      <w:pPr>
        <w:spacing w:line="240" w:lineRule="auto" w:before="9"/>
        <w:rPr>
          <w:rFonts w:ascii="Microsoft YaHei"/>
          <w:sz w:val="28"/>
        </w:rPr>
      </w:pPr>
      <w:r>
        <w:rPr/>
        <w:br w:type="column"/>
      </w:r>
      <w:r>
        <w:rPr>
          <w:rFonts w:ascii="Microsoft YaHei"/>
          <w:sz w:val="28"/>
        </w:rPr>
      </w:r>
    </w:p>
    <w:p>
      <w:pPr>
        <w:tabs>
          <w:tab w:pos="3896" w:val="left" w:leader="none"/>
        </w:tabs>
        <w:spacing w:before="0"/>
        <w:ind w:left="483" w:right="0" w:firstLine="0"/>
        <w:jc w:val="left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pacing w:val="-5"/>
          <w:sz w:val="36"/>
        </w:rPr>
        <w:t>02</w:t>
      </w:r>
      <w:r>
        <w:rPr>
          <w:rFonts w:ascii="Microsoft YaHei"/>
          <w:b/>
          <w:color w:val="FFFFFF"/>
          <w:sz w:val="36"/>
        </w:rPr>
        <w:tab/>
      </w:r>
      <w:r>
        <w:rPr>
          <w:rFonts w:ascii="Microsoft YaHei"/>
          <w:b/>
          <w:color w:val="FFFFFF"/>
          <w:spacing w:val="-5"/>
          <w:sz w:val="36"/>
        </w:rPr>
        <w:t>03</w:t>
      </w:r>
    </w:p>
    <w:p>
      <w:pPr>
        <w:spacing w:line="546" w:lineRule="exact" w:before="161"/>
        <w:ind w:left="469" w:right="0" w:firstLine="0"/>
        <w:jc w:val="left"/>
        <w:rPr>
          <w:rFonts w:ascii="Microsoft YaHei" w:eastAsia="Microsoft YaHei"/>
          <w:b/>
          <w:sz w:val="30"/>
        </w:rPr>
      </w:pPr>
      <w:r>
        <w:rPr/>
        <w:br w:type="column"/>
      </w:r>
      <w:r>
        <w:rPr>
          <w:rFonts w:ascii="Microsoft YaHei" w:eastAsia="Microsoft YaHei"/>
          <w:b/>
          <w:color w:val="404040"/>
          <w:spacing w:val="-6"/>
          <w:sz w:val="30"/>
        </w:rPr>
        <w:t>金属</w:t>
      </w:r>
    </w:p>
    <w:p>
      <w:pPr>
        <w:spacing w:line="435" w:lineRule="exact" w:before="0"/>
        <w:ind w:left="469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黄金、白银、铜</w:t>
      </w:r>
    </w:p>
    <w:p>
      <w:pPr>
        <w:spacing w:after="0" w:line="435" w:lineRule="exact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0" w:right="0"/>
          <w:cols w:num="3" w:equalWidth="0">
            <w:col w:w="4740" w:space="40"/>
            <w:col w:w="4344" w:space="39"/>
            <w:col w:w="5237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9"/>
        <w:rPr>
          <w:rFonts w:ascii="Microsoft YaHei"/>
          <w:sz w:val="21"/>
        </w:rPr>
      </w:pPr>
    </w:p>
    <w:p>
      <w:pPr>
        <w:spacing w:after="0"/>
        <w:rPr>
          <w:rFonts w:ascii="Microsoft YaHei"/>
          <w:sz w:val="21"/>
        </w:rPr>
        <w:sectPr>
          <w:type w:val="continuous"/>
          <w:pgSz w:w="14400" w:h="8100" w:orient="landscape"/>
          <w:pgMar w:header="264" w:footer="0" w:top="900" w:bottom="280" w:left="0" w:right="0"/>
        </w:sectPr>
      </w:pPr>
    </w:p>
    <w:p>
      <w:pPr>
        <w:tabs>
          <w:tab w:pos="3911" w:val="left" w:leader="none"/>
        </w:tabs>
        <w:spacing w:line="163" w:lineRule="auto" w:before="252"/>
        <w:ind w:left="2755" w:right="0" w:firstLine="0"/>
        <w:jc w:val="left"/>
        <w:rPr>
          <w:rFonts w:ascii="Microsoft YaHei" w:eastAsia="Microsoft YaHei"/>
          <w:b/>
          <w:sz w:val="36"/>
        </w:rPr>
      </w:pPr>
      <w:r>
        <w:rPr>
          <w:rFonts w:ascii="Microsoft YaHei" w:eastAsia="Microsoft YaHei"/>
          <w:b/>
          <w:color w:val="404040"/>
          <w:spacing w:val="-2"/>
          <w:sz w:val="30"/>
        </w:rPr>
        <w:t>能</w:t>
      </w:r>
      <w:r>
        <w:rPr>
          <w:rFonts w:ascii="Microsoft YaHei" w:eastAsia="Microsoft YaHei"/>
          <w:b/>
          <w:color w:val="404040"/>
          <w:spacing w:val="-10"/>
          <w:sz w:val="30"/>
        </w:rPr>
        <w:t>源</w:t>
      </w:r>
      <w:r>
        <w:rPr>
          <w:rFonts w:ascii="Microsoft YaHei" w:eastAsia="Microsoft YaHei"/>
          <w:b/>
          <w:color w:val="404040"/>
          <w:sz w:val="30"/>
        </w:rPr>
        <w:tab/>
      </w:r>
      <w:r>
        <w:rPr>
          <w:rFonts w:ascii="Microsoft YaHei" w:eastAsia="Microsoft YaHei"/>
          <w:b/>
          <w:color w:val="FFFFFF"/>
          <w:spacing w:val="-5"/>
          <w:position w:val="-19"/>
          <w:sz w:val="36"/>
        </w:rPr>
        <w:t>01</w:t>
      </w:r>
    </w:p>
    <w:p>
      <w:pPr>
        <w:spacing w:line="320" w:lineRule="exact" w:before="0"/>
        <w:ind w:left="146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WTI</w:t>
      </w:r>
      <w:r>
        <w:rPr>
          <w:rFonts w:ascii="Microsoft YaHei" w:eastAsia="Microsoft YaHei"/>
          <w:color w:val="404040"/>
          <w:spacing w:val="-4"/>
          <w:sz w:val="24"/>
        </w:rPr>
        <w:t>原油、天然气</w:t>
      </w:r>
    </w:p>
    <w:p>
      <w:pPr>
        <w:tabs>
          <w:tab w:pos="5111" w:val="right" w:leader="none"/>
        </w:tabs>
        <w:spacing w:before="7"/>
        <w:ind w:left="1463" w:right="0" w:firstLine="0"/>
        <w:jc w:val="left"/>
        <w:rPr>
          <w:rFonts w:ascii="Microsoft YaHei" w:eastAsia="Microsoft YaHei"/>
          <w:b/>
          <w:sz w:val="36"/>
        </w:rPr>
      </w:pPr>
      <w:r>
        <w:rPr/>
        <w:br w:type="column"/>
      </w:r>
      <w:r>
        <w:rPr>
          <w:rFonts w:ascii="Microsoft YaHei" w:eastAsia="Microsoft YaHei"/>
          <w:b/>
          <w:color w:val="FFFFFF"/>
          <w:spacing w:val="-2"/>
          <w:sz w:val="36"/>
        </w:rPr>
        <w:t>目</w:t>
      </w:r>
      <w:r>
        <w:rPr>
          <w:rFonts w:ascii="Microsoft YaHei" w:eastAsia="Microsoft YaHei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Microsoft YaHei" w:eastAsia="Microsoft YaHei"/>
          <w:b/>
          <w:color w:val="FFFFFF"/>
          <w:spacing w:val="-5"/>
          <w:position w:val="-27"/>
          <w:sz w:val="36"/>
        </w:rPr>
        <w:t>04</w:t>
      </w:r>
    </w:p>
    <w:p>
      <w:pPr>
        <w:pStyle w:val="Heading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t>汇率、利率</w:t>
      </w:r>
    </w:p>
    <w:p>
      <w:pPr>
        <w:spacing w:line="235" w:lineRule="auto" w:before="0"/>
        <w:ind w:left="448" w:right="78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美元、英镑、日元、欧元</w:t>
      </w:r>
      <w:r>
        <w:rPr>
          <w:rFonts w:ascii="Microsoft YaHei" w:eastAsia="Microsoft YaHei"/>
          <w:color w:val="404040"/>
          <w:spacing w:val="-6"/>
          <w:sz w:val="24"/>
        </w:rPr>
        <w:t>美债</w:t>
      </w:r>
    </w:p>
    <w:p>
      <w:pPr>
        <w:spacing w:after="0" w:line="235" w:lineRule="auto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0" w:right="0"/>
          <w:cols w:num="3" w:equalWidth="0">
            <w:col w:w="4399" w:space="979"/>
            <w:col w:w="5112" w:space="39"/>
            <w:col w:w="3871"/>
          </w:cols>
        </w:sectPr>
      </w:pPr>
    </w:p>
    <w:p>
      <w:pPr>
        <w:pStyle w:val="BodyText"/>
        <w:spacing w:before="12"/>
        <w:rPr>
          <w:rFonts w:ascii="Microsoft YaHei"/>
          <w:sz w:val="15"/>
        </w:rPr>
      </w:pPr>
    </w:p>
    <w:p>
      <w:pPr>
        <w:pStyle w:val="BodyText"/>
        <w:ind w:left="136" w:right="-29"/>
        <w:rPr>
          <w:rFonts w:ascii="Microsoft YaHei"/>
          <w:sz w:val="20"/>
        </w:rPr>
      </w:pPr>
      <w:r>
        <w:rPr>
          <w:rFonts w:ascii="Microsoft YaHei"/>
          <w:sz w:val="20"/>
        </w:rPr>
        <w:drawing>
          <wp:inline distT="0" distB="0" distL="0" distR="0">
            <wp:extent cx="4434821" cy="2212848"/>
            <wp:effectExtent l="0" t="0" r="0" b="0"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21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sz w:val="20"/>
        </w:rPr>
      </w:r>
    </w:p>
    <w:p>
      <w:pPr>
        <w:pStyle w:val="BodyText"/>
        <w:rPr>
          <w:rFonts w:ascii="Microsoft YaHei"/>
          <w:sz w:val="28"/>
        </w:rPr>
      </w:pPr>
    </w:p>
    <w:p>
      <w:pPr>
        <w:pStyle w:val="BodyText"/>
        <w:spacing w:before="11"/>
        <w:rPr>
          <w:rFonts w:ascii="Microsoft YaHei"/>
        </w:rPr>
      </w:pPr>
    </w:p>
    <w:p>
      <w:pPr>
        <w:pStyle w:val="BodyText"/>
        <w:spacing w:line="156" w:lineRule="auto"/>
        <w:ind w:left="877" w:right="1279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:71714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6.48%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:60126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12.05%</w:t>
      </w:r>
    </w:p>
    <w:p>
      <w:pPr>
        <w:spacing w:line="240" w:lineRule="auto" w:before="8" w:after="2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96"/>
        <w:rPr>
          <w:sz w:val="20"/>
        </w:rPr>
      </w:pPr>
      <w:r>
        <w:rPr>
          <w:sz w:val="20"/>
        </w:rPr>
        <w:drawing>
          <wp:inline distT="0" distB="0" distL="0" distR="0">
            <wp:extent cx="4434821" cy="2212848"/>
            <wp:effectExtent l="0" t="0" r="0" b="0"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21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9"/>
        </w:rPr>
      </w:pPr>
    </w:p>
    <w:p>
      <w:pPr>
        <w:pStyle w:val="BodyText"/>
        <w:spacing w:line="334" w:lineRule="exact"/>
        <w:ind w:left="719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:329167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1.39%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:397511</w:t>
      </w:r>
    </w:p>
    <w:p>
      <w:pPr>
        <w:pStyle w:val="BodyText"/>
        <w:spacing w:line="334" w:lineRule="exact"/>
        <w:ind w:left="719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  <w:spacing w:val="-4"/>
        </w:rPr>
        <w:t>2.96%</w:t>
      </w:r>
    </w:p>
    <w:p>
      <w:pPr>
        <w:spacing w:after="0" w:line="334" w:lineRule="exact"/>
        <w:sectPr>
          <w:headerReference w:type="default" r:id="rId17"/>
          <w:pgSz w:w="14400" w:h="8100" w:orient="landscape"/>
          <w:pgMar w:header="234" w:footer="0" w:top="780" w:bottom="280" w:left="0" w:right="0"/>
          <w:cols w:num="2" w:equalWidth="0">
            <w:col w:w="7136" w:space="40"/>
            <w:col w:w="72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headerReference w:type="default" r:id="rId20"/>
          <w:pgSz w:w="14400" w:h="8100" w:orient="landscape"/>
          <w:pgMar w:header="234" w:footer="0" w:top="780" w:bottom="0" w:left="0" w:right="0"/>
        </w:sectPr>
      </w:pPr>
    </w:p>
    <w:p>
      <w:pPr>
        <w:pStyle w:val="BodyText"/>
        <w:spacing w:line="156" w:lineRule="auto" w:before="147"/>
        <w:ind w:left="826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7"/>
        </w:rPr>
        <w:t>: </w:t>
      </w:r>
      <w:r>
        <w:rPr>
          <w:color w:val="2C3D50"/>
        </w:rPr>
        <w:t>290363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</w:rPr>
        <w:t>6.05%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50179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12.25%</w:t>
      </w:r>
    </w:p>
    <w:p>
      <w:pPr>
        <w:pStyle w:val="BodyText"/>
        <w:spacing w:line="156" w:lineRule="auto" w:before="147"/>
        <w:ind w:left="826" w:right="523"/>
      </w:pPr>
      <w:r>
        <w:rPr/>
        <w:br w:type="column"/>
      </w: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7"/>
        </w:rPr>
        <w:t>: </w:t>
      </w:r>
      <w:r>
        <w:rPr>
          <w:color w:val="2C3D50"/>
        </w:rPr>
        <w:t>58853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</w:rPr>
        <w:t>7.76%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17441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17.37%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283" w:space="967"/>
            <w:col w:w="7150"/>
          </w:cols>
        </w:sectPr>
      </w:pPr>
    </w:p>
    <w:p>
      <w:pPr>
        <w:pStyle w:val="BodyText"/>
        <w:spacing w:before="9"/>
        <w:rPr>
          <w:sz w:val="4"/>
        </w:rPr>
      </w:pPr>
      <w:r>
        <w:rPr/>
        <w:pict>
          <v:group style="position:absolute;margin-left:0pt;margin-top:13.2pt;width:720pt;height:176.05pt;mso-position-horizontal-relative:page;mso-position-vertical-relative:page;z-index:-15892992" id="docshapegroup23" coordorigin="0,264" coordsize="14400,3521">
            <v:shape style="position:absolute;left:0;top:264;width:14400;height:512" id="docshape24" coordorigin="0,264" coordsize="14400,512" path="m514,264l0,272,0,761,205,761,514,264xm941,264l599,264,307,761,649,761,941,264xm14400,281l3240,281,2950,775,14400,775,14400,281xe" filled="true" fillcolor="#c00000" stroked="false">
              <v:path arrowok="t"/>
              <v:fill type="solid"/>
            </v:shape>
            <v:shape style="position:absolute;left:513;top:777;width:6020;height:3008" type="#_x0000_t75" id="docshape25" stroked="false">
              <v:imagedata r:id="rId21" o:title=""/>
            </v:shape>
            <v:shape style="position:absolute;left:7682;top:784;width:6039;height:3000" type="#_x0000_t75" id="docshape26" stroked="false">
              <v:imagedata r:id="rId22" o:title=""/>
            </v:shape>
            <w10:wrap type="none"/>
          </v:group>
        </w:pict>
      </w:r>
    </w:p>
    <w:p>
      <w:pPr>
        <w:pStyle w:val="BodyText"/>
        <w:ind w:left="4298"/>
        <w:rPr>
          <w:sz w:val="20"/>
        </w:rPr>
      </w:pPr>
      <w:r>
        <w:rPr>
          <w:sz w:val="20"/>
        </w:rPr>
        <w:drawing>
          <wp:inline distT="0" distB="0" distL="0" distR="0">
            <wp:extent cx="3858705" cy="1924050"/>
            <wp:effectExtent l="0" t="0" r="0" b="0"/>
            <wp:docPr id="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70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79" w:lineRule="exact"/>
        <w:ind w:left="3175" w:right="2937"/>
        <w:jc w:val="center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4"/>
        </w:rPr>
        <w:t>: </w:t>
      </w:r>
      <w:r>
        <w:rPr>
          <w:color w:val="2C3D50"/>
        </w:rPr>
        <w:t>83205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</w:rPr>
        <w:t>13.70%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4"/>
        </w:rPr>
        <w:t>: </w:t>
      </w:r>
      <w:r>
        <w:rPr>
          <w:color w:val="2C3D50"/>
        </w:rPr>
        <w:t>65092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环比下跌</w:t>
      </w:r>
      <w:r>
        <w:rPr>
          <w:color w:val="34DF73"/>
          <w:spacing w:val="-2"/>
        </w:rPr>
        <w:t>13.25%</w:t>
      </w:r>
    </w:p>
    <w:p>
      <w:pPr>
        <w:spacing w:after="0" w:line="379" w:lineRule="exact"/>
        <w:jc w:val="center"/>
        <w:sectPr>
          <w:type w:val="continuous"/>
          <w:pgSz w:w="14400" w:h="8100" w:orient="landscape"/>
          <w:pgMar w:header="234" w:footer="0" w:top="9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9"/>
        </w:rPr>
      </w:pPr>
    </w:p>
    <w:p>
      <w:pPr>
        <w:spacing w:line="240" w:lineRule="auto"/>
        <w:ind w:left="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55122" cy="2213229"/>
            <wp:effectExtent l="0" t="0" r="0" b="0"/>
            <wp:docPr id="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22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22"/>
          <w:sz w:val="20"/>
        </w:rPr>
        <w:t> </w:t>
      </w:r>
      <w:r>
        <w:rPr>
          <w:spacing w:val="122"/>
          <w:sz w:val="20"/>
        </w:rPr>
        <w:drawing>
          <wp:inline distT="0" distB="0" distL="0" distR="0">
            <wp:extent cx="4453614" cy="2213229"/>
            <wp:effectExtent l="0" t="0" r="0" b="0"/>
            <wp:docPr id="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614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  <w:sz w:val="20"/>
        </w:rPr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4"/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334" w:lineRule="exact" w:before="174"/>
        <w:ind w:left="727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6"/>
        </w:rPr>
        <w:t>: </w:t>
      </w:r>
      <w:r>
        <w:rPr>
          <w:color w:val="2C3D50"/>
        </w:rPr>
        <w:t>91982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</w:rPr>
        <w:t>0.02%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5"/>
        </w:rPr>
        <w:t>: </w:t>
      </w:r>
      <w:r>
        <w:rPr>
          <w:color w:val="2C3D50"/>
          <w:spacing w:val="-2"/>
        </w:rPr>
        <w:t>261862</w:t>
      </w:r>
    </w:p>
    <w:p>
      <w:pPr>
        <w:pStyle w:val="BodyText"/>
        <w:spacing w:line="334" w:lineRule="exact"/>
        <w:ind w:left="727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  <w:spacing w:val="-4"/>
        </w:rPr>
        <w:t>4.36%</w:t>
      </w:r>
    </w:p>
    <w:p>
      <w:pPr>
        <w:spacing w:line="240" w:lineRule="auto" w:before="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156" w:lineRule="auto"/>
        <w:ind w:left="484" w:right="80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:104235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2.99%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164337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7.44%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7148" w:space="40"/>
            <w:col w:w="7212"/>
          </w:cols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right="-29"/>
        <w:rPr>
          <w:sz w:val="20"/>
        </w:rPr>
      </w:pPr>
      <w:r>
        <w:rPr>
          <w:sz w:val="20"/>
        </w:rPr>
        <w:pict>
          <v:group style="width:718.8pt;height:179.3pt;mso-position-horizontal-relative:char;mso-position-vertical-relative:line" id="docshapegroup30" coordorigin="0,0" coordsize="14376,3586">
            <v:shape style="position:absolute;left:7156;top:0;width:7220;height:3586" type="#_x0000_t75" id="docshape31" stroked="false">
              <v:imagedata r:id="rId27" o:title=""/>
            </v:shape>
            <v:shape style="position:absolute;left:0;top:0;width:7220;height:3586" type="#_x0000_t75" id="docshape32" stroked="false">
              <v:imagedata r:id="rId28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7"/>
        <w:ind w:left="768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7"/>
        </w:rPr>
        <w:t>: </w:t>
      </w:r>
      <w:r>
        <w:rPr>
          <w:color w:val="2C3D50"/>
        </w:rPr>
        <w:t>120989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</w:rPr>
        <w:t>0.99%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79703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9.70%</w:t>
      </w:r>
    </w:p>
    <w:p>
      <w:pPr>
        <w:pStyle w:val="BodyText"/>
        <w:spacing w:line="156" w:lineRule="auto" w:before="147"/>
        <w:ind w:left="768" w:right="1353"/>
      </w:pPr>
      <w:r>
        <w:rPr/>
        <w:br w:type="column"/>
      </w: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7"/>
        </w:rPr>
        <w:t>: </w:t>
      </w:r>
      <w:r>
        <w:rPr>
          <w:color w:val="2C3D50"/>
        </w:rPr>
        <w:t>280772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3.05%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:448449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10.68%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226" w:space="913"/>
            <w:col w:w="72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55741" cy="2213229"/>
            <wp:effectExtent l="0" t="0" r="0" b="0"/>
            <wp:docPr id="1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741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40"/>
          <w:sz w:val="20"/>
        </w:rPr>
        <w:t> </w:t>
      </w:r>
      <w:r>
        <w:rPr>
          <w:spacing w:val="140"/>
          <w:sz w:val="20"/>
        </w:rPr>
        <w:drawing>
          <wp:inline distT="0" distB="0" distL="0" distR="0">
            <wp:extent cx="4454123" cy="2213229"/>
            <wp:effectExtent l="0" t="0" r="0" b="0"/>
            <wp:docPr id="1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123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0"/>
          <w:sz w:val="20"/>
        </w:rPr>
      </w:r>
    </w:p>
    <w:p>
      <w:pPr>
        <w:pStyle w:val="BodyText"/>
        <w:spacing w:before="3"/>
        <w:rPr>
          <w:sz w:val="29"/>
        </w:rPr>
      </w:pPr>
    </w:p>
    <w:p>
      <w:pPr>
        <w:spacing w:after="0"/>
        <w:rPr>
          <w:sz w:val="29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3" w:lineRule="auto" w:before="151"/>
        <w:ind w:left="768" w:right="409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:159466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2.02%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161574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10.98%</w:t>
      </w:r>
    </w:p>
    <w:p>
      <w:pPr>
        <w:pStyle w:val="BodyText"/>
        <w:spacing w:line="156" w:lineRule="auto" w:before="148"/>
        <w:ind w:left="677" w:right="715"/>
      </w:pPr>
      <w:r>
        <w:rPr/>
        <w:br w:type="column"/>
      </w: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7"/>
        </w:rPr>
        <w:t>: </w:t>
      </w:r>
      <w:r>
        <w:rPr>
          <w:color w:val="2C3D50"/>
        </w:rPr>
        <w:t>60808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0.42%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95839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4.54%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7099" w:space="108"/>
            <w:col w:w="7193"/>
          </w:cols>
        </w:sectPr>
      </w:pPr>
    </w:p>
    <w:p>
      <w:pPr>
        <w:pStyle w:val="BodyText"/>
        <w:spacing w:before="3"/>
        <w:rPr>
          <w:sz w:val="23"/>
        </w:rPr>
      </w:pPr>
    </w:p>
    <w:p>
      <w:pPr>
        <w:tabs>
          <w:tab w:pos="5812" w:val="left" w:leader="none"/>
        </w:tabs>
        <w:spacing w:line="240" w:lineRule="auto"/>
        <w:ind w:left="256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3385794" cy="2533650"/>
            <wp:effectExtent l="0" t="0" r="0" b="0"/>
            <wp:docPr id="1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794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5384180" cy="2556605"/>
            <wp:effectExtent l="0" t="0" r="0" b="0"/>
            <wp:docPr id="1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180" cy="255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1"/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98"/>
        <w:ind w:left="65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:30996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3.41%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:14865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14.06%</w:t>
      </w:r>
    </w:p>
    <w:p>
      <w:pPr>
        <w:pStyle w:val="BodyText"/>
        <w:spacing w:line="156" w:lineRule="auto" w:before="98"/>
        <w:ind w:left="1918" w:right="1606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:127511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24.06%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:52156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0.02%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5634" w:space="40"/>
            <w:col w:w="8726"/>
          </w:cols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79" w:right="-29"/>
        <w:rPr>
          <w:sz w:val="20"/>
        </w:rPr>
      </w:pPr>
      <w:r>
        <w:rPr>
          <w:sz w:val="20"/>
        </w:rPr>
        <w:pict>
          <v:group style="width:714.5pt;height:187.8pt;mso-position-horizontal-relative:char;mso-position-vertical-relative:line" id="docshapegroup36" coordorigin="0,0" coordsize="14290,3756">
            <v:shape style="position:absolute;left:0;top:0;width:6922;height:3756" type="#_x0000_t75" id="docshape37" stroked="false">
              <v:imagedata r:id="rId34" o:title=""/>
            </v:shape>
            <v:shape style="position:absolute;left:6974;top:0;width:7316;height:3756" type="#_x0000_t75" id="docshape38" stroked="false">
              <v:imagedata r:id="rId35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8"/>
        <w:ind w:left="984" w:right="38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:68043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4.29%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:79973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44.30%</w:t>
      </w:r>
    </w:p>
    <w:p>
      <w:pPr>
        <w:pStyle w:val="BodyText"/>
        <w:spacing w:line="156" w:lineRule="auto" w:before="148"/>
        <w:ind w:left="984" w:right="1873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:196984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3.18%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:151386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9.52%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002" w:space="449"/>
            <w:col w:w="79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36"/>
          <w:pgSz w:w="14400" w:h="8100" w:orient="landscape"/>
          <w:pgMar w:header="234" w:footer="0" w:top="780" w:bottom="0" w:left="0" w:right="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153" w:lineRule="auto"/>
        <w:ind w:left="815" w:right="1755"/>
      </w:pPr>
      <w:r>
        <w:rPr/>
        <w:drawing>
          <wp:anchor distT="0" distB="0" distL="0" distR="0" allowOverlap="1" layoutInCell="1" locked="0" behindDoc="1" simplePos="0" relativeHeight="487426048">
            <wp:simplePos x="0" y="0"/>
            <wp:positionH relativeFrom="page">
              <wp:posOffset>2343911</wp:posOffset>
            </wp:positionH>
            <wp:positionV relativeFrom="paragraph">
              <wp:posOffset>264588</wp:posOffset>
            </wp:positionV>
            <wp:extent cx="3041904" cy="2001012"/>
            <wp:effectExtent l="0" t="0" r="0" b="0"/>
            <wp:wrapNone/>
            <wp:docPr id="1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904" cy="200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Gothic" w:eastAsia="MS Gothic"/>
          <w:color w:val="2C3D50"/>
        </w:rPr>
        <w:t>非商</w:t>
      </w:r>
      <w:r>
        <w:rPr>
          <w:rFonts w:ascii="Microsoft JhengHei" w:eastAsia="Microsoft JhengHei"/>
          <w:color w:val="2C3D50"/>
        </w:rPr>
        <w:t>业多头持仓</w:t>
      </w:r>
      <w:r>
        <w:rPr>
          <w:color w:val="2C3D50"/>
          <w:spacing w:val="-7"/>
        </w:rPr>
        <w:t>: </w:t>
      </w:r>
      <w:r>
        <w:rPr>
          <w:color w:val="2C3D50"/>
        </w:rPr>
        <w:t>711918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0.34%</w:t>
      </w:r>
      <w:r>
        <w:rPr>
          <w:rFonts w:ascii="MS Gothic" w:eastAsia="MS Gothic"/>
          <w:color w:val="2C3D50"/>
        </w:rPr>
        <w:t>；空</w:t>
      </w:r>
      <w:r>
        <w:rPr>
          <w:rFonts w:ascii="Microsoft JhengHei" w:eastAsia="Microsoft JhengHei"/>
          <w:color w:val="2C3D50"/>
        </w:rPr>
        <w:t>头</w:t>
      </w:r>
      <w:r>
        <w:rPr>
          <w:rFonts w:ascii="MS Gothic" w:eastAsia="MS Gothic"/>
          <w:color w:val="2C3D50"/>
        </w:rPr>
        <w:t>持</w:t>
      </w:r>
      <w:r>
        <w:rPr>
          <w:rFonts w:ascii="Microsoft JhengHei" w:eastAsia="Microsoft JhengHei"/>
          <w:color w:val="2C3D50"/>
        </w:rPr>
        <w:t>仓</w:t>
      </w:r>
      <w:r>
        <w:rPr>
          <w:color w:val="2C3D50"/>
        </w:rPr>
        <w:t>: </w:t>
      </w:r>
      <w:r>
        <w:rPr>
          <w:color w:val="2C3D50"/>
          <w:spacing w:val="-2"/>
        </w:rPr>
        <w:t>1822770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0.11%</w:t>
      </w:r>
    </w:p>
    <w:p>
      <w:pPr>
        <w:spacing w:line="240" w:lineRule="auto" w:before="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line="334" w:lineRule="exact"/>
        <w:ind w:left="104"/>
        <w:rPr>
          <w:rFonts w:ascii="MS Gothic" w:eastAsia="MS Gothic"/>
        </w:rPr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:562921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3.81</w:t>
      </w:r>
      <w:r>
        <w:rPr>
          <w:color w:val="FF430D"/>
          <w:spacing w:val="18"/>
        </w:rPr>
        <w:t>% 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10"/>
        </w:rPr>
        <w:t>持</w:t>
      </w:r>
    </w:p>
    <w:p>
      <w:pPr>
        <w:pStyle w:val="BodyText"/>
        <w:spacing w:line="334" w:lineRule="exact"/>
        <w:ind w:left="104"/>
      </w:pPr>
      <w:r>
        <w:rPr>
          <w:rFonts w:ascii="Microsoft JhengHei" w:eastAsia="Microsoft JhengHei"/>
          <w:color w:val="2C3D50"/>
        </w:rPr>
        <w:t>仓</w:t>
      </w:r>
      <w:r>
        <w:rPr>
          <w:color w:val="2C3D50"/>
        </w:rPr>
        <w:t>:2225701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2"/>
        </w:rPr>
        <w:t>1.09%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8482" w:space="40"/>
            <w:col w:w="5878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0pt;margin-top:13.199982pt;width:47.05pt;height:24.85pt;mso-position-horizontal-relative:page;mso-position-vertical-relative:page;z-index:15731712" id="docshape40" coordorigin="0,264" coordsize="941,497" path="m514,264l0,272,0,761,205,761,514,264xm941,264l599,264,307,761,649,761,941,264xe" filled="true" fillcolor="#c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65.639999pt;margin-top:14.04pt;width:654.4pt;height:186.5pt;mso-position-horizontal-relative:page;mso-position-vertical-relative:page;z-index:-15890944" id="docshapegroup41" coordorigin="1313,281" coordsize="13088,3730">
            <v:shape style="position:absolute;left:2949;top:280;width:11451;height:495" id="docshape42" coordorigin="2950,281" coordsize="11451,495" path="m14400,281l3240,281,2950,775,14400,775,14400,281xe" filled="true" fillcolor="#c00000" stroked="false">
              <v:path arrowok="t"/>
              <v:fill type="solid"/>
            </v:shape>
            <v:shape style="position:absolute;left:1312;top:792;width:4757;height:3185" type="#_x0000_t75" id="docshape43" stroked="false">
              <v:imagedata r:id="rId38" o:title=""/>
            </v:shape>
            <v:shape style="position:absolute;left:8736;top:784;width:4911;height:3226" type="#_x0000_t75" id="docshape44" stroked="false">
              <v:imagedata r:id="rId3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2"/>
        <w:ind w:left="2130"/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35"/>
        </w:rPr>
        <w:t>: </w:t>
      </w:r>
      <w:r>
        <w:rPr>
          <w:color w:val="2C3D50"/>
          <w:spacing w:val="-2"/>
        </w:rPr>
        <w:t>469182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3.27%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:1142357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0.49%</w:t>
      </w:r>
    </w:p>
    <w:p>
      <w:pPr>
        <w:spacing w:after="0"/>
        <w:sectPr>
          <w:type w:val="continuous"/>
          <w:pgSz w:w="14400" w:h="8100" w:orient="landscape"/>
          <w:pgMar w:header="234" w:footer="0" w:top="90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7.05pt;height:24.85pt;mso-position-horizontal-relative:char;mso-position-vertical-relative:line" id="docshapegroup45" coordorigin="0,0" coordsize="941,497">
            <v:shape style="position:absolute;left:0;top:0;width:941;height:497" id="docshape46" coordorigin="0,0" coordsize="941,497" path="m514,0l0,8,0,497,205,497,514,0xm941,0l599,0,307,497,649,497,941,0xe" filled="true" fillcolor="#c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spacing w:line="446" w:lineRule="exact" w:before="32"/>
        <w:ind w:left="600" w:right="0" w:firstLine="0"/>
        <w:jc w:val="left"/>
        <w:rPr>
          <w:rFonts w:ascii="Microsoft JhengHei" w:hAnsi="Microsoft JhengHei" w:eastAsia="Microsoft JhengHei"/>
          <w:sz w:val="20"/>
        </w:rPr>
      </w:pPr>
      <w:r>
        <w:rPr/>
        <w:pict>
          <v:shape style="position:absolute;margin-left:147.479996pt;margin-top:-42.036087pt;width:572.550pt;height:24.75pt;mso-position-horizontal-relative:page;mso-position-vertical-relative:paragraph;z-index:15733760" id="docshape47" coordorigin="2950,-841" coordsize="11451,495" path="m14400,-841l3240,-841,2950,-346,14400,-346,14400,-841xe" filled="true" fillcolor="#c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color w:val="CE393E"/>
          <w:spacing w:val="8"/>
          <w:sz w:val="40"/>
        </w:rPr>
        <w:t>△ </w:t>
      </w:r>
      <w:r>
        <w:rPr>
          <w:rFonts w:ascii="MS Gothic" w:hAnsi="MS Gothic" w:eastAsia="MS Gothic"/>
          <w:sz w:val="20"/>
        </w:rPr>
        <w:t>免</w:t>
      </w:r>
      <w:r>
        <w:rPr>
          <w:rFonts w:ascii="Microsoft JhengHei" w:hAnsi="Microsoft JhengHei" w:eastAsia="Microsoft JhengHei"/>
          <w:sz w:val="20"/>
        </w:rPr>
        <w:t>责</w:t>
      </w:r>
      <w:r>
        <w:rPr>
          <w:rFonts w:ascii="Microsoft JhengHei" w:hAnsi="Microsoft JhengHei" w:eastAsia="Microsoft JhengHei"/>
          <w:sz w:val="20"/>
        </w:rPr>
        <w:t>声</w:t>
      </w:r>
      <w:r>
        <w:rPr>
          <w:rFonts w:ascii="Microsoft JhengHei" w:hAnsi="Microsoft JhengHei" w:eastAsia="Microsoft JhengHei"/>
          <w:spacing w:val="-10"/>
          <w:sz w:val="20"/>
        </w:rPr>
        <w:t>明</w:t>
      </w:r>
    </w:p>
    <w:p>
      <w:pPr>
        <w:spacing w:line="156" w:lineRule="auto" w:before="47"/>
        <w:ind w:left="144" w:right="1035" w:firstLine="379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rFonts w:ascii="Microsoft JhengHei" w:eastAsia="Microsoft JhengHei"/>
          <w:color w:val="888888"/>
          <w:spacing w:val="-1"/>
          <w:sz w:val="18"/>
        </w:rPr>
        <w:t>报告由瑞达国际所编制。本报告采用之资料及意见均相信可靠及准确，但本公司并不对各分析或有关资料之可 </w:t>
      </w:r>
      <w:r>
        <w:rPr>
          <w:rFonts w:ascii="MS Gothic" w:eastAsia="MS Gothic"/>
          <w:color w:val="888888"/>
          <w:sz w:val="18"/>
        </w:rPr>
        <w:t>靠性及准确性作出全面性保</w:t>
      </w:r>
      <w:r>
        <w:rPr>
          <w:rFonts w:ascii="Microsoft JhengHei" w:eastAsia="Microsoft JhengHei"/>
          <w:color w:val="888888"/>
          <w:sz w:val="18"/>
        </w:rPr>
        <w:t>证。本报告只供客户或</w:t>
      </w:r>
      <w:r>
        <w:rPr>
          <w:rFonts w:ascii="Microsoft JhengHei" w:eastAsia="Microsoft JhengHei"/>
          <w:color w:val="888888"/>
          <w:spacing w:val="-2"/>
          <w:sz w:val="18"/>
        </w:rPr>
        <w:t>读者作参考之用，客户或读者不应完全依靠本报告内容作为投资准则。</w:t>
      </w:r>
    </w:p>
    <w:p>
      <w:pPr>
        <w:spacing w:line="191" w:lineRule="exact" w:before="0"/>
        <w:ind w:left="523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rFonts w:ascii="Microsoft JhengHei" w:eastAsia="Microsoft JhengHei"/>
          <w:color w:val="888888"/>
          <w:sz w:val="18"/>
        </w:rPr>
        <w:t>报告之资料及意见如有任何更改，恕不另行通知。本报告并非及并无意图构成任何作价或招揽进行买卖本报告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rFonts w:ascii="Microsoft JhengHei" w:eastAsia="Microsoft JhengHei"/>
          <w:color w:val="888888"/>
          <w:spacing w:val="-1"/>
          <w:sz w:val="18"/>
        </w:rPr>
        <w:t>对任何因依靠本报告作出</w:t>
      </w:r>
    </w:p>
    <w:p>
      <w:pPr>
        <w:spacing w:line="273" w:lineRule="exact" w:before="0"/>
        <w:ind w:left="144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rFonts w:ascii="Microsoft JhengHei" w:eastAsia="Microsoft JhengHei"/>
          <w:color w:val="888888"/>
          <w:spacing w:val="-3"/>
          <w:sz w:val="18"/>
        </w:rPr>
        <w:t>买卖而引致之任何损失承担任何责任。</w:t>
      </w: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spacing w:before="10"/>
        <w:rPr>
          <w:rFonts w:ascii="Microsoft JhengHei"/>
          <w:sz w:val="24"/>
        </w:rPr>
      </w:pPr>
    </w:p>
    <w:p>
      <w:pPr>
        <w:spacing w:line="365" w:lineRule="exact" w:before="39"/>
        <w:ind w:left="3403" w:right="824" w:firstLine="0"/>
        <w:jc w:val="center"/>
        <w:rPr>
          <w:rFonts w:ascii="Arial" w:eastAsia="Arial"/>
          <w:sz w:val="24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2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pacing w:val="-1"/>
          <w:sz w:val="24"/>
        </w:rPr>
        <w:t>时客服电话：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pacing w:val="-2"/>
          <w:sz w:val="24"/>
        </w:rPr>
        <w:t>13603059885</w:t>
      </w:r>
    </w:p>
    <w:p>
      <w:pPr>
        <w:spacing w:line="288" w:lineRule="exact" w:before="0"/>
        <w:ind w:left="3403" w:right="821" w:firstLine="0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z w:val="24"/>
        </w:rPr>
        <w:t>时传真电话：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pacing w:val="-2"/>
          <w:sz w:val="24"/>
        </w:rPr>
        <w:t>25632368</w:t>
      </w:r>
    </w:p>
    <w:p>
      <w:pPr>
        <w:spacing w:line="328" w:lineRule="exact" w:before="0"/>
        <w:ind w:left="3403" w:right="823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rFonts w:ascii="Microsoft JhengHei" w:eastAsia="Microsoft JhengHei"/>
          <w:spacing w:val="1"/>
          <w:sz w:val="24"/>
        </w:rPr>
        <w:t>邮箱：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 . </w:t>
      </w:r>
      <w:r>
        <w:rPr>
          <w:rFonts w:ascii="Arial" w:eastAsia="Arial"/>
          <w:spacing w:val="-5"/>
          <w:sz w:val="24"/>
        </w:rPr>
        <w:t>com</w:t>
      </w:r>
    </w:p>
    <w:p>
      <w:pPr>
        <w:spacing w:line="261" w:lineRule="exact" w:before="0"/>
        <w:ind w:left="3403" w:right="823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 </w:t>
      </w:r>
      <w:r>
        <w:rPr>
          <w:rFonts w:ascii="Arial" w:eastAsia="Arial"/>
          <w:spacing w:val="-2"/>
          <w:sz w:val="24"/>
        </w:rPr>
        <w:t>203195058/2938472186</w:t>
      </w:r>
    </w:p>
    <w:p>
      <w:pPr>
        <w:spacing w:line="288" w:lineRule="exact" w:before="0"/>
        <w:ind w:left="3403" w:right="826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2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> . com</w:t>
      </w:r>
    </w:p>
    <w:p>
      <w:pPr>
        <w:spacing w:line="298" w:lineRule="exact" w:before="0"/>
        <w:ind w:left="3403" w:right="824" w:firstLine="0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>
      <w:headerReference w:type="default" r:id="rId40"/>
      <w:pgSz w:w="14400" w:h="8100" w:orient="landscape"/>
      <w:pgMar w:header="0" w:footer="0" w:top="2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Microsoft JhengHei">
    <w:altName w:val="Microsoft JhengHe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94528" id="docshape1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94016" id="docshape1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071999pt;margin-top:13.714391pt;width:44pt;height:29.75pt;mso-position-horizontal-relative:page;mso-position-vertical-relative:page;z-index:-15893504" type="#_x0000_t202" id="docshape14" filled="false" stroked="false">
          <v:textbox inset="0,0,0,0">
            <w:txbxContent>
              <w:p>
                <w:pPr>
                  <w:spacing w:line="595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92992" id="docshape1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92480" id="docshape2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91968" type="#_x0000_t202" id="docshape2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.071999pt;margin-top:10.719785pt;width:44pt;height:29.75pt;mso-position-horizontal-relative:page;mso-position-vertical-relative:page;z-index:-15891456" type="#_x0000_t202" id="docshape22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90944" id="docshape27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90432" id="docshape28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65pt;height:29.75pt;mso-position-horizontal-relative:page;mso-position-vertical-relative:page;z-index:-15889920" type="#_x0000_t202" id="docshape29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9408" id="docshape33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8896" id="docshape34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88384" type="#_x0000_t202" id="docshape35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.071999pt;margin-top:10.719785pt;width:44pt;height:29.75pt;mso-position-horizontal-relative:page;mso-position-vertical-relative:page;z-index:-15887872" type="#_x0000_t202" id="docshape39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161" w:line="545" w:lineRule="exact"/>
      <w:outlineLvl w:val="1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header" Target="header5.xml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header" Target="header6.xm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header" Target="header7.xml"/><Relationship Id="rId41" Type="http://schemas.openxmlformats.org/officeDocument/2006/relationships/image" Target="media/image30.jpeg"/><Relationship Id="rId42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2024-08-12T09:49:45Z</dcterms:created>
  <dcterms:modified xsi:type="dcterms:W3CDTF">2024-08-12T09:49:45Z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2024-08-12T00:00:00Z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2024-08-12T00:00:00Z</vt:filetime>
  </property>
  <property fmtid="{D5CDD505-2E9C-101B-9397-08002B2CF9AE}" pid="5" name="Producer">
    <vt:lpwstr>Microsoft® PowerPoint® LTSC</vt:lpwstr>
  </property>
</Properties>
</file>