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2024年8月</w:t>
      </w:r>
      <w:r w:rsidR="00627473">
        <w:rPr>
          <w:rFonts w:ascii="微软雅黑" w:eastAsia="微软雅黑" w:hAnsi="微软雅黑" w:cs="微软雅黑"/>
          <w:b/>
          <w:bCs/>
          <w:color w:val="005D97"/>
          <w:spacing w:val="-22"/>
          <w:sz w:val="48"/>
          <w:szCs w:val="48"/>
          <w:lang w:eastAsia="zh-CN"/>
        </w:rPr>
        <w:t>16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627473">
      <w:pPr>
        <w:spacing w:before="103" w:line="257" w:lineRule="auto"/>
        <w:ind w:right="584" w:firstLineChars="200" w:firstLine="468"/>
        <w:jc w:val="both"/>
        <w:rPr>
          <w:rFonts w:ascii="微软雅黑" w:eastAsia="微软雅黑" w:hAnsi="微软雅黑" w:cs="微软雅黑"/>
          <w:spacing w:val="12"/>
          <w:lang w:eastAsia="zh-CN"/>
        </w:rPr>
      </w:pPr>
      <w:r w:rsidRPr="00627473">
        <w:rPr>
          <w:rFonts w:ascii="微软雅黑" w:eastAsia="微软雅黑" w:hAnsi="微软雅黑" w:cs="微软雅黑" w:hint="eastAsia"/>
          <w:spacing w:val="12"/>
          <w:lang w:eastAsia="zh-CN"/>
        </w:rPr>
        <w:t>美国三大股指全线收涨，道指涨</w:t>
      </w:r>
      <w:r w:rsidRPr="00627473">
        <w:rPr>
          <w:rFonts w:ascii="微软雅黑" w:eastAsia="微软雅黑" w:hAnsi="微软雅黑" w:cs="微软雅黑"/>
          <w:spacing w:val="12"/>
          <w:lang w:eastAsia="zh-CN"/>
        </w:rPr>
        <w:t>1.39%</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40563.06</w:t>
      </w:r>
      <w:r w:rsidRPr="00627473">
        <w:rPr>
          <w:rFonts w:ascii="微软雅黑" w:eastAsia="微软雅黑" w:hAnsi="微软雅黑" w:cs="微软雅黑" w:hint="eastAsia"/>
          <w:spacing w:val="12"/>
          <w:lang w:eastAsia="zh-CN"/>
        </w:rPr>
        <w:t>点，</w:t>
      </w:r>
      <w:proofErr w:type="gramStart"/>
      <w:r w:rsidRPr="00627473">
        <w:rPr>
          <w:rFonts w:ascii="微软雅黑" w:eastAsia="微软雅黑" w:hAnsi="微软雅黑" w:cs="微软雅黑" w:hint="eastAsia"/>
          <w:spacing w:val="12"/>
          <w:lang w:eastAsia="zh-CN"/>
        </w:rPr>
        <w:t>标普</w:t>
      </w:r>
      <w:proofErr w:type="gramEnd"/>
      <w:r w:rsidRPr="00627473">
        <w:rPr>
          <w:rFonts w:ascii="微软雅黑" w:eastAsia="微软雅黑" w:hAnsi="微软雅黑" w:cs="微软雅黑"/>
          <w:spacing w:val="12"/>
          <w:lang w:eastAsia="zh-CN"/>
        </w:rPr>
        <w:t>500</w:t>
      </w:r>
      <w:r w:rsidRPr="00627473">
        <w:rPr>
          <w:rFonts w:ascii="微软雅黑" w:eastAsia="微软雅黑" w:hAnsi="微软雅黑" w:cs="微软雅黑" w:hint="eastAsia"/>
          <w:spacing w:val="12"/>
          <w:lang w:eastAsia="zh-CN"/>
        </w:rPr>
        <w:t>指数涨</w:t>
      </w:r>
      <w:r w:rsidRPr="00627473">
        <w:rPr>
          <w:rFonts w:ascii="微软雅黑" w:eastAsia="微软雅黑" w:hAnsi="微软雅黑" w:cs="微软雅黑"/>
          <w:spacing w:val="12"/>
          <w:lang w:eastAsia="zh-CN"/>
        </w:rPr>
        <w:t>1.61%</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5543.22</w:t>
      </w:r>
      <w:r w:rsidRPr="00627473">
        <w:rPr>
          <w:rFonts w:ascii="微软雅黑" w:eastAsia="微软雅黑" w:hAnsi="微软雅黑" w:cs="微软雅黑" w:hint="eastAsia"/>
          <w:spacing w:val="12"/>
          <w:lang w:eastAsia="zh-CN"/>
        </w:rPr>
        <w:t>点，</w:t>
      </w:r>
      <w:proofErr w:type="gramStart"/>
      <w:r w:rsidRPr="00627473">
        <w:rPr>
          <w:rFonts w:ascii="微软雅黑" w:eastAsia="微软雅黑" w:hAnsi="微软雅黑" w:cs="微软雅黑" w:hint="eastAsia"/>
          <w:spacing w:val="12"/>
          <w:lang w:eastAsia="zh-CN"/>
        </w:rPr>
        <w:t>纳指涨</w:t>
      </w:r>
      <w:proofErr w:type="gramEnd"/>
      <w:r w:rsidRPr="00627473">
        <w:rPr>
          <w:rFonts w:ascii="微软雅黑" w:eastAsia="微软雅黑" w:hAnsi="微软雅黑" w:cs="微软雅黑"/>
          <w:spacing w:val="12"/>
          <w:lang w:eastAsia="zh-CN"/>
        </w:rPr>
        <w:t>2.34%</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17594.5</w:t>
      </w:r>
      <w:r>
        <w:rPr>
          <w:rFonts w:ascii="微软雅黑" w:eastAsia="微软雅黑" w:hAnsi="微软雅黑" w:cs="微软雅黑" w:hint="eastAsia"/>
          <w:spacing w:val="12"/>
          <w:lang w:eastAsia="zh-CN"/>
        </w:rPr>
        <w:t>点，录得连续第六日上涨</w:t>
      </w:r>
      <w:r w:rsidR="00115A1A">
        <w:rPr>
          <w:rFonts w:ascii="微软雅黑" w:eastAsia="微软雅黑" w:hAnsi="微软雅黑" w:cs="微软雅黑" w:hint="eastAsia"/>
          <w:spacing w:val="12"/>
          <w:lang w:eastAsia="zh-CN"/>
        </w:rPr>
        <w:t>。</w:t>
      </w:r>
      <w:r w:rsidRPr="00627473">
        <w:rPr>
          <w:rFonts w:ascii="微软雅黑" w:eastAsia="微软雅黑" w:hAnsi="微软雅黑" w:cs="微软雅黑" w:hint="eastAsia"/>
          <w:spacing w:val="12"/>
          <w:lang w:eastAsia="zh-CN"/>
        </w:rPr>
        <w:t>美元指数涨</w:t>
      </w:r>
      <w:r w:rsidRPr="00627473">
        <w:rPr>
          <w:rFonts w:ascii="微软雅黑" w:eastAsia="微软雅黑" w:hAnsi="微软雅黑" w:cs="微软雅黑"/>
          <w:spacing w:val="12"/>
          <w:lang w:eastAsia="zh-CN"/>
        </w:rPr>
        <w:t>0.44%</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103.05</w:t>
      </w:r>
      <w:r w:rsidRPr="00627473">
        <w:rPr>
          <w:rFonts w:ascii="微软雅黑" w:eastAsia="微软雅黑" w:hAnsi="微软雅黑" w:cs="微软雅黑" w:hint="eastAsia"/>
          <w:spacing w:val="12"/>
          <w:lang w:eastAsia="zh-CN"/>
        </w:rPr>
        <w:t>，非美货币多数下跌</w:t>
      </w:r>
      <w:r w:rsidR="00115A1A">
        <w:rPr>
          <w:rFonts w:ascii="微软雅黑" w:eastAsia="微软雅黑" w:hAnsi="微软雅黑" w:cs="微软雅黑" w:hint="eastAsia"/>
          <w:spacing w:val="12"/>
          <w:lang w:eastAsia="zh-CN"/>
        </w:rPr>
        <w:t>，</w:t>
      </w:r>
      <w:r w:rsidRPr="00627473">
        <w:rPr>
          <w:rFonts w:ascii="微软雅黑" w:eastAsia="微软雅黑" w:hAnsi="微软雅黑" w:cs="微软雅黑" w:hint="eastAsia"/>
          <w:spacing w:val="12"/>
          <w:lang w:eastAsia="zh-CN"/>
        </w:rPr>
        <w:t>离岸人民币对美元跌</w:t>
      </w:r>
      <w:r w:rsidRPr="00627473">
        <w:rPr>
          <w:rFonts w:ascii="微软雅黑" w:eastAsia="微软雅黑" w:hAnsi="微软雅黑" w:cs="微软雅黑"/>
          <w:spacing w:val="12"/>
          <w:lang w:eastAsia="zh-CN"/>
        </w:rPr>
        <w:t>324</w:t>
      </w:r>
      <w:r w:rsidRPr="00627473">
        <w:rPr>
          <w:rFonts w:ascii="微软雅黑" w:eastAsia="微软雅黑" w:hAnsi="微软雅黑" w:cs="微软雅黑" w:hint="eastAsia"/>
          <w:spacing w:val="12"/>
          <w:lang w:eastAsia="zh-CN"/>
        </w:rPr>
        <w:t>个基点报</w:t>
      </w:r>
      <w:r w:rsidRPr="00627473">
        <w:rPr>
          <w:rFonts w:ascii="微软雅黑" w:eastAsia="微软雅黑" w:hAnsi="微软雅黑" w:cs="微软雅黑"/>
          <w:spacing w:val="12"/>
          <w:lang w:eastAsia="zh-CN"/>
        </w:rPr>
        <w:t>7.1795</w:t>
      </w:r>
      <w:r w:rsidR="00115A1A">
        <w:rPr>
          <w:rFonts w:ascii="微软雅黑" w:eastAsia="微软雅黑" w:hAnsi="微软雅黑" w:cs="微软雅黑" w:hint="eastAsia"/>
          <w:spacing w:val="12"/>
          <w:lang w:eastAsia="zh-CN"/>
        </w:rPr>
        <w:t>。</w:t>
      </w:r>
      <w:r w:rsidRPr="00627473">
        <w:rPr>
          <w:rFonts w:ascii="微软雅黑" w:eastAsia="微软雅黑" w:hAnsi="微软雅黑" w:cs="微软雅黑" w:hint="eastAsia"/>
          <w:spacing w:val="12"/>
          <w:lang w:eastAsia="zh-CN"/>
        </w:rPr>
        <w:t>国际油价全线上涨，</w:t>
      </w:r>
      <w:proofErr w:type="gramStart"/>
      <w:r w:rsidRPr="00627473">
        <w:rPr>
          <w:rFonts w:ascii="微软雅黑" w:eastAsia="微软雅黑" w:hAnsi="微软雅黑" w:cs="微软雅黑" w:hint="eastAsia"/>
          <w:spacing w:val="12"/>
          <w:lang w:eastAsia="zh-CN"/>
        </w:rPr>
        <w:t>美油</w:t>
      </w:r>
      <w:r w:rsidRPr="00627473">
        <w:rPr>
          <w:rFonts w:ascii="微软雅黑" w:eastAsia="微软雅黑" w:hAnsi="微软雅黑" w:cs="微软雅黑"/>
          <w:spacing w:val="12"/>
          <w:lang w:eastAsia="zh-CN"/>
        </w:rPr>
        <w:t>9</w:t>
      </w:r>
      <w:r w:rsidRPr="00627473">
        <w:rPr>
          <w:rFonts w:ascii="微软雅黑" w:eastAsia="微软雅黑" w:hAnsi="微软雅黑" w:cs="微软雅黑" w:hint="eastAsia"/>
          <w:spacing w:val="12"/>
          <w:lang w:eastAsia="zh-CN"/>
        </w:rPr>
        <w:t>月</w:t>
      </w:r>
      <w:proofErr w:type="gramEnd"/>
      <w:r w:rsidRPr="00627473">
        <w:rPr>
          <w:rFonts w:ascii="微软雅黑" w:eastAsia="微软雅黑" w:hAnsi="微软雅黑" w:cs="微软雅黑" w:hint="eastAsia"/>
          <w:spacing w:val="12"/>
          <w:lang w:eastAsia="zh-CN"/>
        </w:rPr>
        <w:t>合约涨</w:t>
      </w:r>
      <w:r w:rsidRPr="00627473">
        <w:rPr>
          <w:rFonts w:ascii="微软雅黑" w:eastAsia="微软雅黑" w:hAnsi="微软雅黑" w:cs="微软雅黑"/>
          <w:spacing w:val="12"/>
          <w:lang w:eastAsia="zh-CN"/>
        </w:rPr>
        <w:t>1.44%</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78.09</w:t>
      </w:r>
      <w:r w:rsidRPr="00627473">
        <w:rPr>
          <w:rFonts w:ascii="微软雅黑" w:eastAsia="微软雅黑" w:hAnsi="微软雅黑" w:cs="微软雅黑" w:hint="eastAsia"/>
          <w:spacing w:val="12"/>
          <w:lang w:eastAsia="zh-CN"/>
        </w:rPr>
        <w:t>美元</w:t>
      </w:r>
      <w:r w:rsidRPr="00627473">
        <w:rPr>
          <w:rFonts w:ascii="微软雅黑" w:eastAsia="微软雅黑" w:hAnsi="微软雅黑" w:cs="微软雅黑"/>
          <w:spacing w:val="12"/>
          <w:lang w:eastAsia="zh-CN"/>
        </w:rPr>
        <w:t>/</w:t>
      </w:r>
      <w:r w:rsidRPr="00627473">
        <w:rPr>
          <w:rFonts w:ascii="微软雅黑" w:eastAsia="微软雅黑" w:hAnsi="微软雅黑" w:cs="微软雅黑" w:hint="eastAsia"/>
          <w:spacing w:val="12"/>
          <w:lang w:eastAsia="zh-CN"/>
        </w:rPr>
        <w:t>桶。</w:t>
      </w:r>
      <w:proofErr w:type="gramStart"/>
      <w:r w:rsidRPr="00627473">
        <w:rPr>
          <w:rFonts w:ascii="微软雅黑" w:eastAsia="微软雅黑" w:hAnsi="微软雅黑" w:cs="微软雅黑" w:hint="eastAsia"/>
          <w:spacing w:val="12"/>
          <w:lang w:eastAsia="zh-CN"/>
        </w:rPr>
        <w:t>布油</w:t>
      </w:r>
      <w:r w:rsidRPr="00627473">
        <w:rPr>
          <w:rFonts w:ascii="微软雅黑" w:eastAsia="微软雅黑" w:hAnsi="微软雅黑" w:cs="微软雅黑"/>
          <w:spacing w:val="12"/>
          <w:lang w:eastAsia="zh-CN"/>
        </w:rPr>
        <w:t>10</w:t>
      </w:r>
      <w:r w:rsidRPr="00627473">
        <w:rPr>
          <w:rFonts w:ascii="微软雅黑" w:eastAsia="微软雅黑" w:hAnsi="微软雅黑" w:cs="微软雅黑" w:hint="eastAsia"/>
          <w:spacing w:val="12"/>
          <w:lang w:eastAsia="zh-CN"/>
        </w:rPr>
        <w:t>月</w:t>
      </w:r>
      <w:proofErr w:type="gramEnd"/>
      <w:r w:rsidRPr="00627473">
        <w:rPr>
          <w:rFonts w:ascii="微软雅黑" w:eastAsia="微软雅黑" w:hAnsi="微软雅黑" w:cs="微软雅黑" w:hint="eastAsia"/>
          <w:spacing w:val="12"/>
          <w:lang w:eastAsia="zh-CN"/>
        </w:rPr>
        <w:t>合约涨</w:t>
      </w:r>
      <w:r w:rsidRPr="00627473">
        <w:rPr>
          <w:rFonts w:ascii="微软雅黑" w:eastAsia="微软雅黑" w:hAnsi="微软雅黑" w:cs="微软雅黑"/>
          <w:spacing w:val="12"/>
          <w:lang w:eastAsia="zh-CN"/>
        </w:rPr>
        <w:t>1.42%</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80.89</w:t>
      </w:r>
      <w:r w:rsidRPr="00627473">
        <w:rPr>
          <w:rFonts w:ascii="微软雅黑" w:eastAsia="微软雅黑" w:hAnsi="微软雅黑" w:cs="微软雅黑" w:hint="eastAsia"/>
          <w:spacing w:val="12"/>
          <w:lang w:eastAsia="zh-CN"/>
        </w:rPr>
        <w:t>美元</w:t>
      </w:r>
      <w:r w:rsidRPr="00627473">
        <w:rPr>
          <w:rFonts w:ascii="微软雅黑" w:eastAsia="微软雅黑" w:hAnsi="微软雅黑" w:cs="微软雅黑"/>
          <w:spacing w:val="12"/>
          <w:lang w:eastAsia="zh-CN"/>
        </w:rPr>
        <w:t>/</w:t>
      </w:r>
      <w:r w:rsidRPr="00627473">
        <w:rPr>
          <w:rFonts w:ascii="微软雅黑" w:eastAsia="微软雅黑" w:hAnsi="微软雅黑" w:cs="微软雅黑" w:hint="eastAsia"/>
          <w:spacing w:val="12"/>
          <w:lang w:eastAsia="zh-CN"/>
        </w:rPr>
        <w:t>桶</w:t>
      </w:r>
      <w:r w:rsidR="00AE11F4" w:rsidRPr="00AE11F4">
        <w:rPr>
          <w:rFonts w:ascii="微软雅黑" w:eastAsia="微软雅黑" w:hAnsi="微软雅黑" w:cs="微软雅黑" w:hint="eastAsia"/>
          <w:spacing w:val="12"/>
          <w:lang w:eastAsia="zh-CN"/>
        </w:rPr>
        <w:t>。</w:t>
      </w:r>
      <w:r w:rsidRPr="00627473">
        <w:rPr>
          <w:rFonts w:ascii="微软雅黑" w:eastAsia="微软雅黑" w:hAnsi="微软雅黑" w:cs="微软雅黑"/>
          <w:spacing w:val="12"/>
          <w:lang w:eastAsia="zh-CN"/>
        </w:rPr>
        <w:t>COMEX</w:t>
      </w:r>
      <w:r w:rsidRPr="00627473">
        <w:rPr>
          <w:rFonts w:ascii="微软雅黑" w:eastAsia="微软雅黑" w:hAnsi="微软雅黑" w:cs="微软雅黑" w:hint="eastAsia"/>
          <w:spacing w:val="12"/>
          <w:lang w:eastAsia="zh-CN"/>
        </w:rPr>
        <w:t>黄金期货涨</w:t>
      </w:r>
      <w:r w:rsidRPr="00627473">
        <w:rPr>
          <w:rFonts w:ascii="微软雅黑" w:eastAsia="微软雅黑" w:hAnsi="微软雅黑" w:cs="微软雅黑"/>
          <w:spacing w:val="12"/>
          <w:lang w:eastAsia="zh-CN"/>
        </w:rPr>
        <w:t>0.6%</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2494.5</w:t>
      </w:r>
      <w:r w:rsidRPr="00627473">
        <w:rPr>
          <w:rFonts w:ascii="微软雅黑" w:eastAsia="微软雅黑" w:hAnsi="微软雅黑" w:cs="微软雅黑" w:hint="eastAsia"/>
          <w:spacing w:val="12"/>
          <w:lang w:eastAsia="zh-CN"/>
        </w:rPr>
        <w:t>美元</w:t>
      </w:r>
      <w:r w:rsidRPr="00627473">
        <w:rPr>
          <w:rFonts w:ascii="微软雅黑" w:eastAsia="微软雅黑" w:hAnsi="微软雅黑" w:cs="微软雅黑"/>
          <w:spacing w:val="12"/>
          <w:lang w:eastAsia="zh-CN"/>
        </w:rPr>
        <w:t>/</w:t>
      </w:r>
      <w:r w:rsidRPr="00627473">
        <w:rPr>
          <w:rFonts w:ascii="微软雅黑" w:eastAsia="微软雅黑" w:hAnsi="微软雅黑" w:cs="微软雅黑" w:hint="eastAsia"/>
          <w:spacing w:val="12"/>
          <w:lang w:eastAsia="zh-CN"/>
        </w:rPr>
        <w:t>盎司，</w:t>
      </w:r>
      <w:r w:rsidRPr="00627473">
        <w:rPr>
          <w:rFonts w:ascii="微软雅黑" w:eastAsia="微软雅黑" w:hAnsi="微软雅黑" w:cs="微软雅黑"/>
          <w:spacing w:val="12"/>
          <w:lang w:eastAsia="zh-CN"/>
        </w:rPr>
        <w:t>COMEX</w:t>
      </w:r>
      <w:r w:rsidRPr="00627473">
        <w:rPr>
          <w:rFonts w:ascii="微软雅黑" w:eastAsia="微软雅黑" w:hAnsi="微软雅黑" w:cs="微软雅黑" w:hint="eastAsia"/>
          <w:spacing w:val="12"/>
          <w:lang w:eastAsia="zh-CN"/>
        </w:rPr>
        <w:t>白银期货涨</w:t>
      </w:r>
      <w:r w:rsidRPr="00627473">
        <w:rPr>
          <w:rFonts w:ascii="微软雅黑" w:eastAsia="微软雅黑" w:hAnsi="微软雅黑" w:cs="微软雅黑"/>
          <w:spacing w:val="12"/>
          <w:lang w:eastAsia="zh-CN"/>
        </w:rPr>
        <w:t>3.95%</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28.42</w:t>
      </w:r>
      <w:r w:rsidRPr="00627473">
        <w:rPr>
          <w:rFonts w:ascii="微软雅黑" w:eastAsia="微软雅黑" w:hAnsi="微软雅黑" w:cs="微软雅黑" w:hint="eastAsia"/>
          <w:spacing w:val="12"/>
          <w:lang w:eastAsia="zh-CN"/>
        </w:rPr>
        <w:t>美元</w:t>
      </w:r>
      <w:r w:rsidRPr="00627473">
        <w:rPr>
          <w:rFonts w:ascii="微软雅黑" w:eastAsia="微软雅黑" w:hAnsi="微软雅黑" w:cs="微软雅黑"/>
          <w:spacing w:val="12"/>
          <w:lang w:eastAsia="zh-CN"/>
        </w:rPr>
        <w:t>/</w:t>
      </w:r>
      <w:r w:rsidRPr="00627473">
        <w:rPr>
          <w:rFonts w:ascii="微软雅黑" w:eastAsia="微软雅黑" w:hAnsi="微软雅黑" w:cs="微软雅黑" w:hint="eastAsia"/>
          <w:spacing w:val="12"/>
          <w:lang w:eastAsia="zh-CN"/>
        </w:rPr>
        <w:t>盎司</w:t>
      </w:r>
      <w:r w:rsidR="00115A1A">
        <w:rPr>
          <w:rFonts w:ascii="微软雅黑" w:eastAsia="微软雅黑" w:hAnsi="微软雅黑" w:cs="微软雅黑" w:hint="eastAsia"/>
          <w:spacing w:val="12"/>
          <w:lang w:eastAsia="zh-CN"/>
        </w:rPr>
        <w:t>。</w:t>
      </w:r>
      <w:r w:rsidRPr="00627473">
        <w:rPr>
          <w:rFonts w:ascii="微软雅黑" w:eastAsia="微软雅黑" w:hAnsi="微软雅黑" w:cs="微软雅黑"/>
          <w:spacing w:val="12"/>
          <w:lang w:eastAsia="zh-CN"/>
        </w:rPr>
        <w:t>LME</w:t>
      </w:r>
      <w:r w:rsidRPr="00627473">
        <w:rPr>
          <w:rFonts w:ascii="微软雅黑" w:eastAsia="微软雅黑" w:hAnsi="微软雅黑" w:cs="微软雅黑" w:hint="eastAsia"/>
          <w:spacing w:val="12"/>
          <w:lang w:eastAsia="zh-CN"/>
        </w:rPr>
        <w:t>期铜涨</w:t>
      </w:r>
      <w:r w:rsidRPr="00627473">
        <w:rPr>
          <w:rFonts w:ascii="微软雅黑" w:eastAsia="微软雅黑" w:hAnsi="微软雅黑" w:cs="微软雅黑"/>
          <w:spacing w:val="12"/>
          <w:lang w:eastAsia="zh-CN"/>
        </w:rPr>
        <w:t>1.89%</w:t>
      </w:r>
      <w:r w:rsidRPr="00627473">
        <w:rPr>
          <w:rFonts w:ascii="微软雅黑" w:eastAsia="微软雅黑" w:hAnsi="微软雅黑" w:cs="微软雅黑" w:hint="eastAsia"/>
          <w:spacing w:val="12"/>
          <w:lang w:eastAsia="zh-CN"/>
        </w:rPr>
        <w:t>报</w:t>
      </w:r>
      <w:r w:rsidRPr="00627473">
        <w:rPr>
          <w:rFonts w:ascii="微软雅黑" w:eastAsia="微软雅黑" w:hAnsi="微软雅黑" w:cs="微软雅黑"/>
          <w:spacing w:val="12"/>
          <w:lang w:eastAsia="zh-CN"/>
        </w:rPr>
        <w:t>9138</w:t>
      </w:r>
      <w:r w:rsidRPr="00627473">
        <w:rPr>
          <w:rFonts w:ascii="微软雅黑" w:eastAsia="微软雅黑" w:hAnsi="微软雅黑" w:cs="微软雅黑" w:hint="eastAsia"/>
          <w:spacing w:val="12"/>
          <w:lang w:eastAsia="zh-CN"/>
        </w:rPr>
        <w:t>美元</w:t>
      </w:r>
      <w:r w:rsidRPr="00627473">
        <w:rPr>
          <w:rFonts w:ascii="微软雅黑" w:eastAsia="微软雅黑" w:hAnsi="微软雅黑" w:cs="微软雅黑"/>
          <w:spacing w:val="12"/>
          <w:lang w:eastAsia="zh-CN"/>
        </w:rPr>
        <w:t>/</w:t>
      </w:r>
      <w:r w:rsidRPr="00627473">
        <w:rPr>
          <w:rFonts w:ascii="微软雅黑" w:eastAsia="微软雅黑" w:hAnsi="微软雅黑" w:cs="微软雅黑" w:hint="eastAsia"/>
          <w:spacing w:val="12"/>
          <w:lang w:eastAsia="zh-CN"/>
        </w:rPr>
        <w:t>吨</w:t>
      </w:r>
      <w:r w:rsidR="00115A1A" w:rsidRPr="006D29D1">
        <w:rPr>
          <w:rFonts w:ascii="微软雅黑" w:eastAsia="微软雅黑" w:hAnsi="微软雅黑" w:cs="微软雅黑" w:hint="eastAsia"/>
          <w:spacing w:val="12"/>
          <w:lang w:eastAsia="zh-CN"/>
        </w:rPr>
        <w:t>。</w:t>
      </w:r>
      <w:r w:rsidR="00115A1A" w:rsidRPr="006D29D1">
        <w:rPr>
          <w:rFonts w:ascii="微软雅黑" w:eastAsia="微软雅黑" w:hAnsi="微软雅黑" w:cs="微软雅黑"/>
          <w:spacing w:val="12"/>
          <w:lang w:eastAsia="zh-CN"/>
        </w:rPr>
        <w:t>ICE10</w:t>
      </w:r>
      <w:r w:rsidR="0050522A" w:rsidRPr="006D29D1">
        <w:rPr>
          <w:rFonts w:ascii="微软雅黑" w:eastAsia="微软雅黑" w:hAnsi="微软雅黑" w:cs="微软雅黑" w:hint="eastAsia"/>
          <w:spacing w:val="12"/>
          <w:lang w:eastAsia="zh-CN"/>
        </w:rPr>
        <w:t>月</w:t>
      </w:r>
      <w:r w:rsidR="001106DA" w:rsidRPr="006D29D1">
        <w:rPr>
          <w:rFonts w:ascii="微软雅黑" w:eastAsia="微软雅黑" w:hAnsi="微软雅黑" w:cs="微软雅黑" w:hint="eastAsia"/>
          <w:spacing w:val="12"/>
          <w:lang w:eastAsia="zh-CN"/>
        </w:rPr>
        <w:t>原糖期</w:t>
      </w:r>
      <w:r w:rsidR="00E1325C" w:rsidRPr="006D29D1">
        <w:rPr>
          <w:rFonts w:ascii="微软雅黑" w:eastAsia="微软雅黑" w:hAnsi="微软雅黑" w:cs="微软雅黑" w:hint="eastAsia"/>
          <w:spacing w:val="12"/>
          <w:lang w:eastAsia="zh-CN"/>
        </w:rPr>
        <w:t>货</w:t>
      </w:r>
      <w:proofErr w:type="gramStart"/>
      <w:r w:rsidR="00E1325C" w:rsidRPr="006D29D1">
        <w:rPr>
          <w:rFonts w:ascii="微软雅黑" w:eastAsia="微软雅黑" w:hAnsi="微软雅黑" w:cs="微软雅黑" w:hint="eastAsia"/>
          <w:spacing w:val="12"/>
          <w:lang w:eastAsia="zh-CN"/>
        </w:rPr>
        <w:t>合约收跌</w:t>
      </w:r>
      <w:proofErr w:type="gramEnd"/>
      <w:r w:rsidR="006D29D1" w:rsidRPr="006D29D1">
        <w:rPr>
          <w:rFonts w:ascii="微软雅黑" w:eastAsia="微软雅黑" w:hAnsi="微软雅黑" w:cs="微软雅黑"/>
          <w:spacing w:val="12"/>
          <w:lang w:eastAsia="zh-CN"/>
        </w:rPr>
        <w:t>0</w:t>
      </w:r>
      <w:r w:rsidR="00A25AF9" w:rsidRPr="006D29D1">
        <w:rPr>
          <w:rFonts w:ascii="微软雅黑" w:eastAsia="微软雅黑" w:hAnsi="微软雅黑" w:cs="微软雅黑" w:hint="eastAsia"/>
          <w:spacing w:val="12"/>
          <w:lang w:eastAsia="zh-CN"/>
        </w:rPr>
        <w:t>.</w:t>
      </w:r>
      <w:r w:rsidR="006D29D1" w:rsidRPr="006D29D1">
        <w:rPr>
          <w:rFonts w:ascii="微软雅黑" w:eastAsia="微软雅黑" w:hAnsi="微软雅黑" w:cs="微软雅黑"/>
          <w:spacing w:val="12"/>
          <w:lang w:eastAsia="zh-CN"/>
        </w:rPr>
        <w:t>5</w:t>
      </w:r>
      <w:r w:rsidR="00115A1A" w:rsidRPr="006D29D1">
        <w:rPr>
          <w:rFonts w:ascii="微软雅黑" w:eastAsia="微软雅黑" w:hAnsi="微软雅黑" w:cs="微软雅黑"/>
          <w:spacing w:val="12"/>
          <w:lang w:eastAsia="zh-CN"/>
        </w:rPr>
        <w:t>%</w:t>
      </w:r>
      <w:r w:rsidR="00115A1A" w:rsidRPr="006D29D1">
        <w:rPr>
          <w:rFonts w:ascii="微软雅黑" w:eastAsia="微软雅黑" w:hAnsi="微软雅黑" w:cs="微软雅黑" w:hint="eastAsia"/>
          <w:spacing w:val="12"/>
          <w:lang w:eastAsia="zh-CN"/>
        </w:rPr>
        <w:t>报1</w:t>
      </w:r>
      <w:r w:rsidR="00E1325C" w:rsidRPr="006D29D1">
        <w:rPr>
          <w:rFonts w:ascii="微软雅黑" w:eastAsia="微软雅黑" w:hAnsi="微软雅黑" w:cs="微软雅黑"/>
          <w:spacing w:val="12"/>
          <w:lang w:eastAsia="zh-CN"/>
        </w:rPr>
        <w:t>7</w:t>
      </w:r>
      <w:r w:rsidR="00115A1A" w:rsidRPr="006D29D1">
        <w:rPr>
          <w:rFonts w:ascii="微软雅黑" w:eastAsia="微软雅黑" w:hAnsi="微软雅黑" w:cs="微软雅黑"/>
          <w:spacing w:val="12"/>
          <w:lang w:eastAsia="zh-CN"/>
        </w:rPr>
        <w:t>.</w:t>
      </w:r>
      <w:r w:rsidR="006D29D1" w:rsidRPr="006D29D1">
        <w:rPr>
          <w:rFonts w:ascii="微软雅黑" w:eastAsia="微软雅黑" w:hAnsi="微软雅黑" w:cs="微软雅黑"/>
          <w:spacing w:val="12"/>
          <w:lang w:eastAsia="zh-CN"/>
        </w:rPr>
        <w:t>88</w:t>
      </w:r>
      <w:r w:rsidR="00115A1A" w:rsidRPr="006D29D1">
        <w:rPr>
          <w:rFonts w:ascii="微软雅黑" w:eastAsia="微软雅黑" w:hAnsi="微软雅黑" w:cs="微软雅黑" w:hint="eastAsia"/>
          <w:spacing w:val="12"/>
          <w:lang w:eastAsia="zh-CN"/>
        </w:rPr>
        <w:t>美分</w:t>
      </w:r>
      <w:r w:rsidR="00115A1A" w:rsidRPr="006D29D1">
        <w:rPr>
          <w:rFonts w:ascii="微软雅黑" w:eastAsia="微软雅黑" w:hAnsi="微软雅黑" w:cs="微软雅黑"/>
          <w:spacing w:val="12"/>
          <w:lang w:eastAsia="zh-CN"/>
        </w:rPr>
        <w:t>/</w:t>
      </w:r>
      <w:r w:rsidR="00115A1A" w:rsidRPr="006D29D1">
        <w:rPr>
          <w:rFonts w:ascii="微软雅黑" w:eastAsia="微软雅黑" w:hAnsi="微软雅黑" w:cs="微软雅黑" w:hint="eastAsia"/>
          <w:spacing w:val="12"/>
          <w:lang w:eastAsia="zh-CN"/>
        </w:rPr>
        <w:t>磅，</w:t>
      </w:r>
      <w:r w:rsidR="00115A1A" w:rsidRPr="006D29D1">
        <w:rPr>
          <w:rFonts w:ascii="微软雅黑" w:eastAsia="微软雅黑" w:hAnsi="微软雅黑" w:cs="微软雅黑"/>
          <w:spacing w:val="12"/>
          <w:lang w:eastAsia="zh-CN"/>
        </w:rPr>
        <w:t>ICE</w:t>
      </w:r>
      <w:proofErr w:type="gramStart"/>
      <w:r w:rsidR="00115A1A" w:rsidRPr="006D29D1">
        <w:rPr>
          <w:rFonts w:ascii="微软雅黑" w:eastAsia="微软雅黑" w:hAnsi="微软雅黑" w:cs="微软雅黑"/>
          <w:spacing w:val="12"/>
          <w:lang w:eastAsia="zh-CN"/>
        </w:rPr>
        <w:t>12</w:t>
      </w:r>
      <w:r w:rsidR="00115A1A" w:rsidRPr="006D29D1">
        <w:rPr>
          <w:rFonts w:ascii="微软雅黑" w:eastAsia="微软雅黑" w:hAnsi="微软雅黑" w:cs="微软雅黑" w:hint="eastAsia"/>
          <w:spacing w:val="12"/>
          <w:lang w:eastAsia="zh-CN"/>
        </w:rPr>
        <w:t>月期棉期货</w:t>
      </w:r>
      <w:proofErr w:type="gramEnd"/>
      <w:r w:rsidR="00115A1A" w:rsidRPr="006D29D1">
        <w:rPr>
          <w:rFonts w:ascii="微软雅黑" w:eastAsia="微软雅黑" w:hAnsi="微软雅黑" w:cs="微软雅黑" w:hint="eastAsia"/>
          <w:spacing w:val="12"/>
          <w:lang w:eastAsia="zh-CN"/>
        </w:rPr>
        <w:t>合约收</w:t>
      </w:r>
      <w:r w:rsidR="006D29D1">
        <w:rPr>
          <w:rFonts w:ascii="微软雅黑" w:eastAsia="微软雅黑" w:hAnsi="微软雅黑" w:cs="微软雅黑" w:hint="eastAsia"/>
          <w:spacing w:val="12"/>
          <w:lang w:eastAsia="zh-CN"/>
        </w:rPr>
        <w:t>涨</w:t>
      </w:r>
      <w:r w:rsidR="006D29D1" w:rsidRPr="006D29D1">
        <w:rPr>
          <w:rFonts w:ascii="微软雅黑" w:eastAsia="微软雅黑" w:hAnsi="微软雅黑" w:cs="微软雅黑"/>
          <w:spacing w:val="12"/>
          <w:lang w:eastAsia="zh-CN"/>
        </w:rPr>
        <w:t>0</w:t>
      </w:r>
      <w:r w:rsidR="00115A1A" w:rsidRPr="006D29D1">
        <w:rPr>
          <w:rFonts w:ascii="微软雅黑" w:eastAsia="微软雅黑" w:hAnsi="微软雅黑" w:cs="微软雅黑"/>
          <w:spacing w:val="12"/>
          <w:lang w:eastAsia="zh-CN"/>
        </w:rPr>
        <w:t>.</w:t>
      </w:r>
      <w:r w:rsidR="006D29D1" w:rsidRPr="006D29D1">
        <w:rPr>
          <w:rFonts w:ascii="微软雅黑" w:eastAsia="微软雅黑" w:hAnsi="微软雅黑" w:cs="微软雅黑"/>
          <w:spacing w:val="12"/>
          <w:lang w:eastAsia="zh-CN"/>
        </w:rPr>
        <w:t>1</w:t>
      </w:r>
      <w:r w:rsidR="00115A1A" w:rsidRPr="006D29D1">
        <w:rPr>
          <w:rFonts w:ascii="微软雅黑" w:eastAsia="微软雅黑" w:hAnsi="微软雅黑" w:cs="微软雅黑"/>
          <w:spacing w:val="12"/>
          <w:lang w:eastAsia="zh-CN"/>
        </w:rPr>
        <w:t>%</w:t>
      </w:r>
      <w:r w:rsidR="00115A1A" w:rsidRPr="006D29D1">
        <w:rPr>
          <w:rFonts w:ascii="微软雅黑" w:eastAsia="微软雅黑" w:hAnsi="微软雅黑" w:cs="微软雅黑" w:hint="eastAsia"/>
          <w:spacing w:val="12"/>
          <w:lang w:eastAsia="zh-CN"/>
        </w:rPr>
        <w:t>报</w:t>
      </w:r>
      <w:r w:rsidR="006D29D1" w:rsidRPr="006D29D1">
        <w:rPr>
          <w:rFonts w:ascii="微软雅黑" w:eastAsia="微软雅黑" w:hAnsi="微软雅黑" w:cs="微软雅黑"/>
          <w:spacing w:val="12"/>
          <w:lang w:eastAsia="zh-CN"/>
        </w:rPr>
        <w:t>67.1</w:t>
      </w:r>
      <w:r w:rsidR="00E1325C" w:rsidRPr="006D29D1">
        <w:rPr>
          <w:rFonts w:ascii="微软雅黑" w:eastAsia="微软雅黑" w:hAnsi="微软雅黑" w:cs="微软雅黑"/>
          <w:spacing w:val="12"/>
          <w:lang w:eastAsia="zh-CN"/>
        </w:rPr>
        <w:t>5</w:t>
      </w:r>
      <w:r w:rsidR="00115A1A" w:rsidRPr="006D29D1">
        <w:rPr>
          <w:rFonts w:ascii="微软雅黑" w:eastAsia="微软雅黑" w:hAnsi="微软雅黑" w:cs="微软雅黑" w:hint="eastAsia"/>
          <w:spacing w:val="12"/>
          <w:lang w:eastAsia="zh-CN"/>
        </w:rPr>
        <w:t>美分</w:t>
      </w:r>
      <w:r w:rsidR="00115A1A">
        <w:rPr>
          <w:rFonts w:ascii="微软雅黑" w:eastAsia="微软雅黑" w:hAnsi="微软雅黑" w:cs="微软雅黑"/>
          <w:spacing w:val="12"/>
          <w:lang w:eastAsia="zh-CN"/>
        </w:rPr>
        <w:t>/</w:t>
      </w:r>
      <w:r w:rsidR="00115A1A">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9246BA" w:rsidP="0048502E">
      <w:pPr>
        <w:spacing w:before="103" w:line="257" w:lineRule="auto"/>
        <w:ind w:right="584"/>
        <w:jc w:val="both"/>
        <w:rPr>
          <w:lang w:eastAsia="zh-CN"/>
        </w:rPr>
      </w:pPr>
      <w:r>
        <w:rPr>
          <w:noProof/>
          <w:lang w:eastAsia="zh-CN"/>
        </w:rPr>
        <w:drawing>
          <wp:inline distT="0" distB="0" distL="0" distR="0" wp14:anchorId="6309A387">
            <wp:extent cx="6185535" cy="3481773"/>
            <wp:effectExtent l="0" t="0" r="5715"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9160" cy="3495071"/>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美联储主席鲍威尔将于美东时间</w:t>
      </w:r>
      <w:r w:rsidR="00534524" w:rsidRPr="00534524">
        <w:rPr>
          <w:rFonts w:ascii="微软雅黑" w:eastAsia="微软雅黑" w:hAnsi="微软雅黑" w:cs="微软雅黑"/>
          <w:color w:val="auto"/>
          <w:spacing w:val="4"/>
          <w:lang w:eastAsia="zh-CN"/>
        </w:rPr>
        <w:t>8</w:t>
      </w:r>
      <w:r w:rsidR="00534524" w:rsidRPr="00534524">
        <w:rPr>
          <w:rFonts w:ascii="微软雅黑" w:eastAsia="微软雅黑" w:hAnsi="微软雅黑" w:cs="微软雅黑" w:hint="eastAsia"/>
          <w:color w:val="auto"/>
          <w:spacing w:val="4"/>
          <w:lang w:eastAsia="zh-CN"/>
        </w:rPr>
        <w:t>月</w:t>
      </w:r>
      <w:r w:rsidR="00534524" w:rsidRPr="00534524">
        <w:rPr>
          <w:rFonts w:ascii="微软雅黑" w:eastAsia="微软雅黑" w:hAnsi="微软雅黑" w:cs="微软雅黑"/>
          <w:color w:val="auto"/>
          <w:spacing w:val="4"/>
          <w:lang w:eastAsia="zh-CN"/>
        </w:rPr>
        <w:t>23</w:t>
      </w:r>
      <w:r w:rsidR="00534524" w:rsidRPr="00534524">
        <w:rPr>
          <w:rFonts w:ascii="微软雅黑" w:eastAsia="微软雅黑" w:hAnsi="微软雅黑" w:cs="微软雅黑" w:hint="eastAsia"/>
          <w:color w:val="auto"/>
          <w:spacing w:val="4"/>
          <w:lang w:eastAsia="zh-CN"/>
        </w:rPr>
        <w:t>日上午</w:t>
      </w:r>
      <w:r w:rsidR="00534524" w:rsidRPr="00534524">
        <w:rPr>
          <w:rFonts w:ascii="微软雅黑" w:eastAsia="微软雅黑" w:hAnsi="微软雅黑" w:cs="微软雅黑"/>
          <w:color w:val="auto"/>
          <w:spacing w:val="4"/>
          <w:lang w:eastAsia="zh-CN"/>
        </w:rPr>
        <w:t>10</w:t>
      </w:r>
      <w:r w:rsidR="00534524" w:rsidRPr="00534524">
        <w:rPr>
          <w:rFonts w:ascii="微软雅黑" w:eastAsia="微软雅黑" w:hAnsi="微软雅黑" w:cs="微软雅黑" w:hint="eastAsia"/>
          <w:color w:val="auto"/>
          <w:spacing w:val="4"/>
          <w:lang w:eastAsia="zh-CN"/>
        </w:rPr>
        <w:t>点（北京时间</w:t>
      </w:r>
      <w:r w:rsidR="00534524" w:rsidRPr="00534524">
        <w:rPr>
          <w:rFonts w:ascii="微软雅黑" w:eastAsia="微软雅黑" w:hAnsi="微软雅黑" w:cs="微软雅黑"/>
          <w:color w:val="auto"/>
          <w:spacing w:val="4"/>
          <w:lang w:eastAsia="zh-CN"/>
        </w:rPr>
        <w:t>8</w:t>
      </w:r>
      <w:r w:rsidR="00534524" w:rsidRPr="00534524">
        <w:rPr>
          <w:rFonts w:ascii="微软雅黑" w:eastAsia="微软雅黑" w:hAnsi="微软雅黑" w:cs="微软雅黑" w:hint="eastAsia"/>
          <w:color w:val="auto"/>
          <w:spacing w:val="4"/>
          <w:lang w:eastAsia="zh-CN"/>
        </w:rPr>
        <w:t>月</w:t>
      </w:r>
      <w:r w:rsidR="00534524" w:rsidRPr="00534524">
        <w:rPr>
          <w:rFonts w:ascii="微软雅黑" w:eastAsia="微软雅黑" w:hAnsi="微软雅黑" w:cs="微软雅黑"/>
          <w:color w:val="auto"/>
          <w:spacing w:val="4"/>
          <w:lang w:eastAsia="zh-CN"/>
        </w:rPr>
        <w:t>23</w:t>
      </w:r>
      <w:r w:rsidR="00534524" w:rsidRPr="00534524">
        <w:rPr>
          <w:rFonts w:ascii="微软雅黑" w:eastAsia="微软雅黑" w:hAnsi="微软雅黑" w:cs="微软雅黑" w:hint="eastAsia"/>
          <w:color w:val="auto"/>
          <w:spacing w:val="4"/>
          <w:lang w:eastAsia="zh-CN"/>
        </w:rPr>
        <w:t>日晚上</w:t>
      </w:r>
      <w:r w:rsidR="00534524" w:rsidRPr="00534524">
        <w:rPr>
          <w:rFonts w:ascii="微软雅黑" w:eastAsia="微软雅黑" w:hAnsi="微软雅黑" w:cs="微软雅黑"/>
          <w:color w:val="auto"/>
          <w:spacing w:val="4"/>
          <w:lang w:eastAsia="zh-CN"/>
        </w:rPr>
        <w:t>10</w:t>
      </w:r>
      <w:r w:rsidR="00534524" w:rsidRPr="00534524">
        <w:rPr>
          <w:rFonts w:ascii="微软雅黑" w:eastAsia="微软雅黑" w:hAnsi="微软雅黑" w:cs="微软雅黑" w:hint="eastAsia"/>
          <w:color w:val="auto"/>
          <w:spacing w:val="4"/>
          <w:lang w:eastAsia="zh-CN"/>
        </w:rPr>
        <w:t>点）在杰克逊霍尔经济研讨会上发表关于经济前景的讲话。</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截至</w:t>
      </w:r>
      <w:r w:rsidR="00534524" w:rsidRPr="00534524">
        <w:rPr>
          <w:rFonts w:ascii="微软雅黑" w:eastAsia="微软雅黑" w:hAnsi="微软雅黑" w:cs="微软雅黑"/>
          <w:color w:val="auto"/>
          <w:spacing w:val="4"/>
          <w:lang w:eastAsia="zh-CN"/>
        </w:rPr>
        <w:t>8</w:t>
      </w:r>
      <w:r w:rsidR="00534524" w:rsidRPr="00534524">
        <w:rPr>
          <w:rFonts w:ascii="微软雅黑" w:eastAsia="微软雅黑" w:hAnsi="微软雅黑" w:cs="微软雅黑" w:hint="eastAsia"/>
          <w:color w:val="auto"/>
          <w:spacing w:val="4"/>
          <w:lang w:eastAsia="zh-CN"/>
        </w:rPr>
        <w:t>月</w:t>
      </w:r>
      <w:r w:rsidR="00534524" w:rsidRPr="00534524">
        <w:rPr>
          <w:rFonts w:ascii="微软雅黑" w:eastAsia="微软雅黑" w:hAnsi="微软雅黑" w:cs="微软雅黑"/>
          <w:color w:val="auto"/>
          <w:spacing w:val="4"/>
          <w:lang w:eastAsia="zh-CN"/>
        </w:rPr>
        <w:t>15</w:t>
      </w:r>
      <w:r w:rsidR="00534524" w:rsidRPr="00534524">
        <w:rPr>
          <w:rFonts w:ascii="微软雅黑" w:eastAsia="微软雅黑" w:hAnsi="微软雅黑" w:cs="微软雅黑" w:hint="eastAsia"/>
          <w:color w:val="auto"/>
          <w:spacing w:val="4"/>
          <w:lang w:eastAsia="zh-CN"/>
        </w:rPr>
        <w:t>日，日本、美国、欧元区均公布了其二季度的经济数据。美欧日上半年避免了陷于衰退的最坏预测，经济仍具一定韧性。三大经济体增速分化明显，美国处于</w:t>
      </w:r>
      <w:r w:rsidR="00534524" w:rsidRPr="00534524">
        <w:rPr>
          <w:rFonts w:ascii="微软雅黑" w:eastAsia="微软雅黑" w:hAnsi="微软雅黑" w:cs="微软雅黑"/>
          <w:color w:val="auto"/>
          <w:spacing w:val="4"/>
          <w:lang w:eastAsia="zh-CN"/>
        </w:rPr>
        <w:t>2%</w:t>
      </w:r>
      <w:r w:rsidR="00534524" w:rsidRPr="00534524">
        <w:rPr>
          <w:rFonts w:ascii="微软雅黑" w:eastAsia="微软雅黑" w:hAnsi="微软雅黑" w:cs="微软雅黑" w:hint="eastAsia"/>
          <w:color w:val="auto"/>
          <w:spacing w:val="4"/>
          <w:lang w:eastAsia="zh-CN"/>
        </w:rPr>
        <w:t>以上，而日欧明显疲弱。未来一段时间，高利率或高通胀的影响仍带来下行风险，三大经济体均面临政策转向的抉择，但路径仍难确定。</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b/>
          <w:bCs/>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美国上周初请失业金人数为</w:t>
      </w:r>
      <w:r w:rsidR="00534524" w:rsidRPr="00534524">
        <w:rPr>
          <w:rFonts w:ascii="微软雅黑" w:eastAsia="微软雅黑" w:hAnsi="微软雅黑" w:cs="微软雅黑"/>
          <w:color w:val="auto"/>
          <w:spacing w:val="4"/>
          <w:lang w:eastAsia="zh-CN"/>
        </w:rPr>
        <w:t>22.7</w:t>
      </w:r>
      <w:r w:rsidR="00534524" w:rsidRPr="00534524">
        <w:rPr>
          <w:rFonts w:ascii="微软雅黑" w:eastAsia="微软雅黑" w:hAnsi="微软雅黑" w:cs="微软雅黑" w:hint="eastAsia"/>
          <w:color w:val="auto"/>
          <w:spacing w:val="4"/>
          <w:lang w:eastAsia="zh-CN"/>
        </w:rPr>
        <w:t>万人，预期</w:t>
      </w:r>
      <w:r w:rsidR="00534524" w:rsidRPr="00534524">
        <w:rPr>
          <w:rFonts w:ascii="微软雅黑" w:eastAsia="微软雅黑" w:hAnsi="微软雅黑" w:cs="微软雅黑"/>
          <w:color w:val="auto"/>
          <w:spacing w:val="4"/>
          <w:lang w:eastAsia="zh-CN"/>
        </w:rPr>
        <w:t>23.5</w:t>
      </w:r>
      <w:r w:rsidR="00534524" w:rsidRPr="00534524">
        <w:rPr>
          <w:rFonts w:ascii="微软雅黑" w:eastAsia="微软雅黑" w:hAnsi="微软雅黑" w:cs="微软雅黑" w:hint="eastAsia"/>
          <w:color w:val="auto"/>
          <w:spacing w:val="4"/>
          <w:lang w:eastAsia="zh-CN"/>
        </w:rPr>
        <w:t>万人，前值自</w:t>
      </w:r>
      <w:r w:rsidR="00534524" w:rsidRPr="00534524">
        <w:rPr>
          <w:rFonts w:ascii="微软雅黑" w:eastAsia="微软雅黑" w:hAnsi="微软雅黑" w:cs="微软雅黑"/>
          <w:color w:val="auto"/>
          <w:spacing w:val="4"/>
          <w:lang w:eastAsia="zh-CN"/>
        </w:rPr>
        <w:t>23.3</w:t>
      </w:r>
      <w:r w:rsidR="00534524" w:rsidRPr="00534524">
        <w:rPr>
          <w:rFonts w:ascii="微软雅黑" w:eastAsia="微软雅黑" w:hAnsi="微软雅黑" w:cs="微软雅黑" w:hint="eastAsia"/>
          <w:color w:val="auto"/>
          <w:spacing w:val="4"/>
          <w:lang w:eastAsia="zh-CN"/>
        </w:rPr>
        <w:t>万人修正至</w:t>
      </w:r>
      <w:r w:rsidR="00534524" w:rsidRPr="00534524">
        <w:rPr>
          <w:rFonts w:ascii="微软雅黑" w:eastAsia="微软雅黑" w:hAnsi="微软雅黑" w:cs="微软雅黑"/>
          <w:color w:val="auto"/>
          <w:spacing w:val="4"/>
          <w:lang w:eastAsia="zh-CN"/>
        </w:rPr>
        <w:t>23.4</w:t>
      </w:r>
      <w:r w:rsidR="00534524" w:rsidRPr="00534524">
        <w:rPr>
          <w:rFonts w:ascii="微软雅黑" w:eastAsia="微软雅黑" w:hAnsi="微软雅黑" w:cs="微软雅黑" w:hint="eastAsia"/>
          <w:color w:val="auto"/>
          <w:spacing w:val="4"/>
          <w:lang w:eastAsia="zh-CN"/>
        </w:rPr>
        <w:t>万人；四周均值</w:t>
      </w:r>
      <w:r w:rsidR="00534524" w:rsidRPr="00534524">
        <w:rPr>
          <w:rFonts w:ascii="微软雅黑" w:eastAsia="微软雅黑" w:hAnsi="微软雅黑" w:cs="微软雅黑"/>
          <w:color w:val="auto"/>
          <w:spacing w:val="4"/>
          <w:lang w:eastAsia="zh-CN"/>
        </w:rPr>
        <w:t>23.65</w:t>
      </w:r>
      <w:r w:rsidR="00534524" w:rsidRPr="00534524">
        <w:rPr>
          <w:rFonts w:ascii="微软雅黑" w:eastAsia="微软雅黑" w:hAnsi="微软雅黑" w:cs="微软雅黑" w:hint="eastAsia"/>
          <w:color w:val="auto"/>
          <w:spacing w:val="4"/>
          <w:lang w:eastAsia="zh-CN"/>
        </w:rPr>
        <w:t>万人，前值自</w:t>
      </w:r>
      <w:r w:rsidR="00534524" w:rsidRPr="00534524">
        <w:rPr>
          <w:rFonts w:ascii="微软雅黑" w:eastAsia="微软雅黑" w:hAnsi="微软雅黑" w:cs="微软雅黑"/>
          <w:color w:val="auto"/>
          <w:spacing w:val="4"/>
          <w:lang w:eastAsia="zh-CN"/>
        </w:rPr>
        <w:t>24.075</w:t>
      </w:r>
      <w:r w:rsidR="00534524" w:rsidRPr="00534524">
        <w:rPr>
          <w:rFonts w:ascii="微软雅黑" w:eastAsia="微软雅黑" w:hAnsi="微软雅黑" w:cs="微软雅黑" w:hint="eastAsia"/>
          <w:color w:val="auto"/>
          <w:spacing w:val="4"/>
          <w:lang w:eastAsia="zh-CN"/>
        </w:rPr>
        <w:t>万人修正至</w:t>
      </w:r>
      <w:r w:rsidR="00534524" w:rsidRPr="00534524">
        <w:rPr>
          <w:rFonts w:ascii="微软雅黑" w:eastAsia="微软雅黑" w:hAnsi="微软雅黑" w:cs="微软雅黑"/>
          <w:color w:val="auto"/>
          <w:spacing w:val="4"/>
          <w:lang w:eastAsia="zh-CN"/>
        </w:rPr>
        <w:t>24.1</w:t>
      </w:r>
      <w:r w:rsidR="00534524" w:rsidRPr="00534524">
        <w:rPr>
          <w:rFonts w:ascii="微软雅黑" w:eastAsia="微软雅黑" w:hAnsi="微软雅黑" w:cs="微软雅黑" w:hint="eastAsia"/>
          <w:color w:val="auto"/>
          <w:spacing w:val="4"/>
          <w:lang w:eastAsia="zh-CN"/>
        </w:rPr>
        <w:t>万人；至</w:t>
      </w:r>
      <w:r w:rsidR="00534524" w:rsidRPr="00534524">
        <w:rPr>
          <w:rFonts w:ascii="微软雅黑" w:eastAsia="微软雅黑" w:hAnsi="微软雅黑" w:cs="微软雅黑"/>
          <w:color w:val="auto"/>
          <w:spacing w:val="4"/>
          <w:lang w:eastAsia="zh-CN"/>
        </w:rPr>
        <w:t>8</w:t>
      </w:r>
      <w:r w:rsidR="00534524" w:rsidRPr="00534524">
        <w:rPr>
          <w:rFonts w:ascii="微软雅黑" w:eastAsia="微软雅黑" w:hAnsi="微软雅黑" w:cs="微软雅黑" w:hint="eastAsia"/>
          <w:color w:val="auto"/>
          <w:spacing w:val="4"/>
          <w:lang w:eastAsia="zh-CN"/>
        </w:rPr>
        <w:t>月</w:t>
      </w:r>
      <w:r w:rsidR="00534524" w:rsidRPr="00534524">
        <w:rPr>
          <w:rFonts w:ascii="微软雅黑" w:eastAsia="微软雅黑" w:hAnsi="微软雅黑" w:cs="微软雅黑"/>
          <w:color w:val="auto"/>
          <w:spacing w:val="4"/>
          <w:lang w:eastAsia="zh-CN"/>
        </w:rPr>
        <w:t>3</w:t>
      </w:r>
      <w:r w:rsidR="00534524" w:rsidRPr="00534524">
        <w:rPr>
          <w:rFonts w:ascii="微软雅黑" w:eastAsia="微软雅黑" w:hAnsi="微软雅黑" w:cs="微软雅黑" w:hint="eastAsia"/>
          <w:color w:val="auto"/>
          <w:spacing w:val="4"/>
          <w:lang w:eastAsia="zh-CN"/>
        </w:rPr>
        <w:t>日当周续请失业金人数</w:t>
      </w:r>
      <w:r w:rsidR="00534524" w:rsidRPr="00534524">
        <w:rPr>
          <w:rFonts w:ascii="微软雅黑" w:eastAsia="微软雅黑" w:hAnsi="微软雅黑" w:cs="微软雅黑"/>
          <w:color w:val="auto"/>
          <w:spacing w:val="4"/>
          <w:lang w:eastAsia="zh-CN"/>
        </w:rPr>
        <w:t>186.4</w:t>
      </w:r>
      <w:r w:rsidR="00534524" w:rsidRPr="00534524">
        <w:rPr>
          <w:rFonts w:ascii="微软雅黑" w:eastAsia="微软雅黑" w:hAnsi="微软雅黑" w:cs="微软雅黑" w:hint="eastAsia"/>
          <w:color w:val="auto"/>
          <w:spacing w:val="4"/>
          <w:lang w:eastAsia="zh-CN"/>
        </w:rPr>
        <w:t>万人，预期</w:t>
      </w:r>
      <w:r w:rsidR="00534524" w:rsidRPr="00534524">
        <w:rPr>
          <w:rFonts w:ascii="微软雅黑" w:eastAsia="微软雅黑" w:hAnsi="微软雅黑" w:cs="微软雅黑"/>
          <w:color w:val="auto"/>
          <w:spacing w:val="4"/>
          <w:lang w:eastAsia="zh-CN"/>
        </w:rPr>
        <w:t>187.5</w:t>
      </w:r>
      <w:r w:rsidR="00534524" w:rsidRPr="00534524">
        <w:rPr>
          <w:rFonts w:ascii="微软雅黑" w:eastAsia="微软雅黑" w:hAnsi="微软雅黑" w:cs="微软雅黑" w:hint="eastAsia"/>
          <w:color w:val="auto"/>
          <w:spacing w:val="4"/>
          <w:lang w:eastAsia="zh-CN"/>
        </w:rPr>
        <w:t>万人，前值自</w:t>
      </w:r>
      <w:r w:rsidR="00534524" w:rsidRPr="00534524">
        <w:rPr>
          <w:rFonts w:ascii="微软雅黑" w:eastAsia="微软雅黑" w:hAnsi="微软雅黑" w:cs="微软雅黑"/>
          <w:color w:val="auto"/>
          <w:spacing w:val="4"/>
          <w:lang w:eastAsia="zh-CN"/>
        </w:rPr>
        <w:t>187.5</w:t>
      </w:r>
      <w:r w:rsidR="00534524" w:rsidRPr="00534524">
        <w:rPr>
          <w:rFonts w:ascii="微软雅黑" w:eastAsia="微软雅黑" w:hAnsi="微软雅黑" w:cs="微软雅黑" w:hint="eastAsia"/>
          <w:color w:val="auto"/>
          <w:spacing w:val="4"/>
          <w:lang w:eastAsia="zh-CN"/>
        </w:rPr>
        <w:t>万人修正至</w:t>
      </w:r>
      <w:r w:rsidR="00534524" w:rsidRPr="00534524">
        <w:rPr>
          <w:rFonts w:ascii="微软雅黑" w:eastAsia="微软雅黑" w:hAnsi="微软雅黑" w:cs="微软雅黑"/>
          <w:color w:val="auto"/>
          <w:spacing w:val="4"/>
          <w:lang w:eastAsia="zh-CN"/>
        </w:rPr>
        <w:t>187.1</w:t>
      </w:r>
      <w:r w:rsidR="00534524" w:rsidRPr="00534524">
        <w:rPr>
          <w:rFonts w:ascii="微软雅黑" w:eastAsia="微软雅黑" w:hAnsi="微软雅黑" w:cs="微软雅黑" w:hint="eastAsia"/>
          <w:color w:val="auto"/>
          <w:spacing w:val="4"/>
          <w:lang w:eastAsia="zh-CN"/>
        </w:rPr>
        <w:t>万人。</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534524" w:rsidRPr="00534524">
        <w:rPr>
          <w:rFonts w:ascii="微软雅黑" w:eastAsia="微软雅黑" w:hAnsi="微软雅黑" w:cs="微软雅黑" w:hint="eastAsia"/>
          <w:color w:val="auto"/>
          <w:spacing w:val="4"/>
          <w:lang w:eastAsia="zh-CN"/>
        </w:rPr>
        <w:t>美国</w:t>
      </w:r>
      <w:r w:rsidR="00534524" w:rsidRPr="00534524">
        <w:rPr>
          <w:rFonts w:ascii="微软雅黑" w:eastAsia="微软雅黑" w:hAnsi="微软雅黑" w:cs="微软雅黑"/>
          <w:color w:val="auto"/>
          <w:spacing w:val="4"/>
          <w:lang w:eastAsia="zh-CN"/>
        </w:rPr>
        <w:t>7</w:t>
      </w:r>
      <w:r w:rsidR="00534524" w:rsidRPr="00534524">
        <w:rPr>
          <w:rFonts w:ascii="微软雅黑" w:eastAsia="微软雅黑" w:hAnsi="微软雅黑" w:cs="微软雅黑" w:hint="eastAsia"/>
          <w:color w:val="auto"/>
          <w:spacing w:val="4"/>
          <w:lang w:eastAsia="zh-CN"/>
        </w:rPr>
        <w:t>月零售销售环比升</w:t>
      </w:r>
      <w:r w:rsidR="00534524" w:rsidRPr="00534524">
        <w:rPr>
          <w:rFonts w:ascii="微软雅黑" w:eastAsia="微软雅黑" w:hAnsi="微软雅黑" w:cs="微软雅黑"/>
          <w:color w:val="auto"/>
          <w:spacing w:val="4"/>
          <w:lang w:eastAsia="zh-CN"/>
        </w:rPr>
        <w:t>1.0%</w:t>
      </w:r>
      <w:r w:rsidR="00534524" w:rsidRPr="00534524">
        <w:rPr>
          <w:rFonts w:ascii="微软雅黑" w:eastAsia="微软雅黑" w:hAnsi="微软雅黑" w:cs="微软雅黑" w:hint="eastAsia"/>
          <w:color w:val="auto"/>
          <w:spacing w:val="4"/>
          <w:lang w:eastAsia="zh-CN"/>
        </w:rPr>
        <w:t>，预期升</w:t>
      </w:r>
      <w:r w:rsidR="00534524" w:rsidRPr="00534524">
        <w:rPr>
          <w:rFonts w:ascii="微软雅黑" w:eastAsia="微软雅黑" w:hAnsi="微软雅黑" w:cs="微软雅黑"/>
          <w:color w:val="auto"/>
          <w:spacing w:val="4"/>
          <w:lang w:eastAsia="zh-CN"/>
        </w:rPr>
        <w:t>0.3%</w:t>
      </w:r>
      <w:r w:rsidR="00534524" w:rsidRPr="00534524">
        <w:rPr>
          <w:rFonts w:ascii="微软雅黑" w:eastAsia="微软雅黑" w:hAnsi="微软雅黑" w:cs="微软雅黑" w:hint="eastAsia"/>
          <w:color w:val="auto"/>
          <w:spacing w:val="4"/>
          <w:lang w:eastAsia="zh-CN"/>
        </w:rPr>
        <w:t>，前值从持平修正为降</w:t>
      </w:r>
      <w:r w:rsidR="00534524" w:rsidRPr="00534524">
        <w:rPr>
          <w:rFonts w:ascii="微软雅黑" w:eastAsia="微软雅黑" w:hAnsi="微软雅黑" w:cs="微软雅黑"/>
          <w:color w:val="auto"/>
          <w:spacing w:val="4"/>
          <w:lang w:eastAsia="zh-CN"/>
        </w:rPr>
        <w:t>0.2%</w:t>
      </w:r>
      <w:r w:rsidR="00534524" w:rsidRPr="00534524">
        <w:rPr>
          <w:rFonts w:ascii="微软雅黑" w:eastAsia="微软雅黑" w:hAnsi="微软雅黑" w:cs="微软雅黑" w:hint="eastAsia"/>
          <w:color w:val="auto"/>
          <w:spacing w:val="4"/>
          <w:lang w:eastAsia="zh-CN"/>
        </w:rPr>
        <w:t>。核心零售销售环比升</w:t>
      </w:r>
      <w:r w:rsidR="00534524" w:rsidRPr="00534524">
        <w:rPr>
          <w:rFonts w:ascii="微软雅黑" w:eastAsia="微软雅黑" w:hAnsi="微软雅黑" w:cs="微软雅黑"/>
          <w:color w:val="auto"/>
          <w:spacing w:val="4"/>
          <w:lang w:eastAsia="zh-CN"/>
        </w:rPr>
        <w:t>0.4%</w:t>
      </w:r>
      <w:r w:rsidR="00534524" w:rsidRPr="00534524">
        <w:rPr>
          <w:rFonts w:ascii="微软雅黑" w:eastAsia="微软雅黑" w:hAnsi="微软雅黑" w:cs="微软雅黑" w:hint="eastAsia"/>
          <w:color w:val="auto"/>
          <w:spacing w:val="4"/>
          <w:lang w:eastAsia="zh-CN"/>
        </w:rPr>
        <w:t>，预期升</w:t>
      </w:r>
      <w:r w:rsidR="00534524" w:rsidRPr="00534524">
        <w:rPr>
          <w:rFonts w:ascii="微软雅黑" w:eastAsia="微软雅黑" w:hAnsi="微软雅黑" w:cs="微软雅黑"/>
          <w:color w:val="auto"/>
          <w:spacing w:val="4"/>
          <w:lang w:eastAsia="zh-CN"/>
        </w:rPr>
        <w:t>0.1%</w:t>
      </w:r>
      <w:r w:rsidR="00534524" w:rsidRPr="00534524">
        <w:rPr>
          <w:rFonts w:ascii="微软雅黑" w:eastAsia="微软雅黑" w:hAnsi="微软雅黑" w:cs="微软雅黑" w:hint="eastAsia"/>
          <w:color w:val="auto"/>
          <w:spacing w:val="4"/>
          <w:lang w:eastAsia="zh-CN"/>
        </w:rPr>
        <w:t>，前值从升</w:t>
      </w:r>
      <w:r w:rsidR="00534524" w:rsidRPr="00534524">
        <w:rPr>
          <w:rFonts w:ascii="微软雅黑" w:eastAsia="微软雅黑" w:hAnsi="微软雅黑" w:cs="微软雅黑"/>
          <w:color w:val="auto"/>
          <w:spacing w:val="4"/>
          <w:lang w:eastAsia="zh-CN"/>
        </w:rPr>
        <w:t>0.4%</w:t>
      </w:r>
      <w:r w:rsidR="00534524" w:rsidRPr="00534524">
        <w:rPr>
          <w:rFonts w:ascii="微软雅黑" w:eastAsia="微软雅黑" w:hAnsi="微软雅黑" w:cs="微软雅黑" w:hint="eastAsia"/>
          <w:color w:val="auto"/>
          <w:spacing w:val="4"/>
          <w:lang w:eastAsia="zh-CN"/>
        </w:rPr>
        <w:t>修正为升</w:t>
      </w:r>
      <w:r w:rsidR="00534524" w:rsidRPr="00534524">
        <w:rPr>
          <w:rFonts w:ascii="微软雅黑" w:eastAsia="微软雅黑" w:hAnsi="微软雅黑" w:cs="微软雅黑"/>
          <w:color w:val="auto"/>
          <w:spacing w:val="4"/>
          <w:lang w:eastAsia="zh-CN"/>
        </w:rPr>
        <w:t>0.5%</w:t>
      </w:r>
      <w:r w:rsidR="00534524" w:rsidRPr="0053452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美国</w:t>
      </w:r>
      <w:r w:rsidR="00534524" w:rsidRPr="00534524">
        <w:rPr>
          <w:rFonts w:ascii="微软雅黑" w:eastAsia="微软雅黑" w:hAnsi="微软雅黑" w:cs="微软雅黑"/>
          <w:color w:val="auto"/>
          <w:spacing w:val="4"/>
          <w:lang w:eastAsia="zh-CN"/>
        </w:rPr>
        <w:t>7</w:t>
      </w:r>
      <w:r w:rsidR="00534524" w:rsidRPr="00534524">
        <w:rPr>
          <w:rFonts w:ascii="微软雅黑" w:eastAsia="微软雅黑" w:hAnsi="微软雅黑" w:cs="微软雅黑" w:hint="eastAsia"/>
          <w:color w:val="auto"/>
          <w:spacing w:val="4"/>
          <w:lang w:eastAsia="zh-CN"/>
        </w:rPr>
        <w:t>月进口物价指数同比升</w:t>
      </w:r>
      <w:r w:rsidR="00534524" w:rsidRPr="00534524">
        <w:rPr>
          <w:rFonts w:ascii="微软雅黑" w:eastAsia="微软雅黑" w:hAnsi="微软雅黑" w:cs="微软雅黑"/>
          <w:color w:val="auto"/>
          <w:spacing w:val="4"/>
          <w:lang w:eastAsia="zh-CN"/>
        </w:rPr>
        <w:t>1.6%</w:t>
      </w:r>
      <w:r w:rsidR="00534524" w:rsidRPr="00534524">
        <w:rPr>
          <w:rFonts w:ascii="微软雅黑" w:eastAsia="微软雅黑" w:hAnsi="微软雅黑" w:cs="微软雅黑" w:hint="eastAsia"/>
          <w:color w:val="auto"/>
          <w:spacing w:val="4"/>
          <w:lang w:eastAsia="zh-CN"/>
        </w:rPr>
        <w:t>，预期升</w:t>
      </w:r>
      <w:r w:rsidR="00534524" w:rsidRPr="00534524">
        <w:rPr>
          <w:rFonts w:ascii="微软雅黑" w:eastAsia="微软雅黑" w:hAnsi="微软雅黑" w:cs="微软雅黑"/>
          <w:color w:val="auto"/>
          <w:spacing w:val="4"/>
          <w:lang w:eastAsia="zh-CN"/>
        </w:rPr>
        <w:t>1.5%</w:t>
      </w:r>
      <w:r w:rsidR="00534524" w:rsidRPr="00534524">
        <w:rPr>
          <w:rFonts w:ascii="微软雅黑" w:eastAsia="微软雅黑" w:hAnsi="微软雅黑" w:cs="微软雅黑" w:hint="eastAsia"/>
          <w:color w:val="auto"/>
          <w:spacing w:val="4"/>
          <w:lang w:eastAsia="zh-CN"/>
        </w:rPr>
        <w:t>，前值升</w:t>
      </w:r>
      <w:r w:rsidR="00534524" w:rsidRPr="00534524">
        <w:rPr>
          <w:rFonts w:ascii="微软雅黑" w:eastAsia="微软雅黑" w:hAnsi="微软雅黑" w:cs="微软雅黑"/>
          <w:color w:val="auto"/>
          <w:spacing w:val="4"/>
          <w:lang w:eastAsia="zh-CN"/>
        </w:rPr>
        <w:t>1.6%</w:t>
      </w:r>
      <w:r w:rsidR="00534524" w:rsidRPr="00534524">
        <w:rPr>
          <w:rFonts w:ascii="微软雅黑" w:eastAsia="微软雅黑" w:hAnsi="微软雅黑" w:cs="微软雅黑" w:hint="eastAsia"/>
          <w:color w:val="auto"/>
          <w:spacing w:val="4"/>
          <w:lang w:eastAsia="zh-CN"/>
        </w:rPr>
        <w:t>；环比升</w:t>
      </w:r>
      <w:r w:rsidR="00534524" w:rsidRPr="00534524">
        <w:rPr>
          <w:rFonts w:ascii="微软雅黑" w:eastAsia="微软雅黑" w:hAnsi="微软雅黑" w:cs="微软雅黑"/>
          <w:color w:val="auto"/>
          <w:spacing w:val="4"/>
          <w:lang w:eastAsia="zh-CN"/>
        </w:rPr>
        <w:t>0.1%</w:t>
      </w:r>
      <w:r w:rsidR="00534524" w:rsidRPr="00534524">
        <w:rPr>
          <w:rFonts w:ascii="微软雅黑" w:eastAsia="微软雅黑" w:hAnsi="微软雅黑" w:cs="微软雅黑" w:hint="eastAsia"/>
          <w:color w:val="auto"/>
          <w:spacing w:val="4"/>
          <w:lang w:eastAsia="zh-CN"/>
        </w:rPr>
        <w:t>，预期降</w:t>
      </w:r>
      <w:r w:rsidR="00534524" w:rsidRPr="00534524">
        <w:rPr>
          <w:rFonts w:ascii="微软雅黑" w:eastAsia="微软雅黑" w:hAnsi="微软雅黑" w:cs="微软雅黑"/>
          <w:color w:val="auto"/>
          <w:spacing w:val="4"/>
          <w:lang w:eastAsia="zh-CN"/>
        </w:rPr>
        <w:t>0.1%</w:t>
      </w:r>
      <w:r w:rsidR="00534524" w:rsidRPr="00534524">
        <w:rPr>
          <w:rFonts w:ascii="微软雅黑" w:eastAsia="微软雅黑" w:hAnsi="微软雅黑" w:cs="微软雅黑" w:hint="eastAsia"/>
          <w:color w:val="auto"/>
          <w:spacing w:val="4"/>
          <w:lang w:eastAsia="zh-CN"/>
        </w:rPr>
        <w:t>，前值持平。出口物价指数同比升</w:t>
      </w:r>
      <w:r w:rsidR="00534524" w:rsidRPr="00534524">
        <w:rPr>
          <w:rFonts w:ascii="微软雅黑" w:eastAsia="微软雅黑" w:hAnsi="微软雅黑" w:cs="微软雅黑"/>
          <w:color w:val="auto"/>
          <w:spacing w:val="4"/>
          <w:lang w:eastAsia="zh-CN"/>
        </w:rPr>
        <w:t>1.4%</w:t>
      </w:r>
      <w:r w:rsidR="00534524" w:rsidRPr="00534524">
        <w:rPr>
          <w:rFonts w:ascii="微软雅黑" w:eastAsia="微软雅黑" w:hAnsi="微软雅黑" w:cs="微软雅黑" w:hint="eastAsia"/>
          <w:color w:val="auto"/>
          <w:spacing w:val="4"/>
          <w:lang w:eastAsia="zh-CN"/>
        </w:rPr>
        <w:t>，预期升</w:t>
      </w:r>
      <w:r w:rsidR="00534524" w:rsidRPr="00534524">
        <w:rPr>
          <w:rFonts w:ascii="微软雅黑" w:eastAsia="微软雅黑" w:hAnsi="微软雅黑" w:cs="微软雅黑"/>
          <w:color w:val="auto"/>
          <w:spacing w:val="4"/>
          <w:lang w:eastAsia="zh-CN"/>
        </w:rPr>
        <w:t>0.1%</w:t>
      </w:r>
      <w:r w:rsidR="00534524" w:rsidRPr="00534524">
        <w:rPr>
          <w:rFonts w:ascii="微软雅黑" w:eastAsia="微软雅黑" w:hAnsi="微软雅黑" w:cs="微软雅黑" w:hint="eastAsia"/>
          <w:color w:val="auto"/>
          <w:spacing w:val="4"/>
          <w:lang w:eastAsia="zh-CN"/>
        </w:rPr>
        <w:t>，前值升</w:t>
      </w:r>
      <w:r w:rsidR="00534524" w:rsidRPr="00534524">
        <w:rPr>
          <w:rFonts w:ascii="微软雅黑" w:eastAsia="微软雅黑" w:hAnsi="微软雅黑" w:cs="微软雅黑"/>
          <w:color w:val="auto"/>
          <w:spacing w:val="4"/>
          <w:lang w:eastAsia="zh-CN"/>
        </w:rPr>
        <w:t>0.7%</w:t>
      </w:r>
      <w:r w:rsidR="00534524" w:rsidRPr="00534524">
        <w:rPr>
          <w:rFonts w:ascii="微软雅黑" w:eastAsia="微软雅黑" w:hAnsi="微软雅黑" w:cs="微软雅黑" w:hint="eastAsia"/>
          <w:color w:val="auto"/>
          <w:spacing w:val="4"/>
          <w:lang w:eastAsia="zh-CN"/>
        </w:rPr>
        <w:t>；环比升</w:t>
      </w:r>
      <w:r w:rsidR="00534524" w:rsidRPr="00534524">
        <w:rPr>
          <w:rFonts w:ascii="微软雅黑" w:eastAsia="微软雅黑" w:hAnsi="微软雅黑" w:cs="微软雅黑"/>
          <w:color w:val="auto"/>
          <w:spacing w:val="4"/>
          <w:lang w:eastAsia="zh-CN"/>
        </w:rPr>
        <w:t>0.7%</w:t>
      </w:r>
      <w:r w:rsidR="00534524" w:rsidRPr="00534524">
        <w:rPr>
          <w:rFonts w:ascii="微软雅黑" w:eastAsia="微软雅黑" w:hAnsi="微软雅黑" w:cs="微软雅黑" w:hint="eastAsia"/>
          <w:color w:val="auto"/>
          <w:spacing w:val="4"/>
          <w:lang w:eastAsia="zh-CN"/>
        </w:rPr>
        <w:t>，预期持平，前值从降</w:t>
      </w:r>
      <w:r w:rsidR="00534524" w:rsidRPr="00534524">
        <w:rPr>
          <w:rFonts w:ascii="微软雅黑" w:eastAsia="微软雅黑" w:hAnsi="微软雅黑" w:cs="微软雅黑"/>
          <w:color w:val="auto"/>
          <w:spacing w:val="4"/>
          <w:lang w:eastAsia="zh-CN"/>
        </w:rPr>
        <w:t>0.5%</w:t>
      </w:r>
      <w:r w:rsidR="00534524" w:rsidRPr="00534524">
        <w:rPr>
          <w:rFonts w:ascii="微软雅黑" w:eastAsia="微软雅黑" w:hAnsi="微软雅黑" w:cs="微软雅黑" w:hint="eastAsia"/>
          <w:color w:val="auto"/>
          <w:spacing w:val="4"/>
          <w:lang w:eastAsia="zh-CN"/>
        </w:rPr>
        <w:t>修正为降</w:t>
      </w:r>
      <w:r w:rsidR="00534524" w:rsidRPr="00534524">
        <w:rPr>
          <w:rFonts w:ascii="微软雅黑" w:eastAsia="微软雅黑" w:hAnsi="微软雅黑" w:cs="微软雅黑"/>
          <w:color w:val="auto"/>
          <w:spacing w:val="4"/>
          <w:lang w:eastAsia="zh-CN"/>
        </w:rPr>
        <w:t>0.3%</w:t>
      </w:r>
      <w:r w:rsidR="00534524" w:rsidRPr="0053452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美国</w:t>
      </w:r>
      <w:r w:rsidR="00534524" w:rsidRPr="00534524">
        <w:rPr>
          <w:rFonts w:ascii="微软雅黑" w:eastAsia="微软雅黑" w:hAnsi="微软雅黑" w:cs="微软雅黑"/>
          <w:color w:val="auto"/>
          <w:spacing w:val="4"/>
          <w:lang w:eastAsia="zh-CN"/>
        </w:rPr>
        <w:t>8</w:t>
      </w:r>
      <w:r w:rsidR="00534524" w:rsidRPr="00534524">
        <w:rPr>
          <w:rFonts w:ascii="微软雅黑" w:eastAsia="微软雅黑" w:hAnsi="微软雅黑" w:cs="微软雅黑" w:hint="eastAsia"/>
          <w:color w:val="auto"/>
          <w:spacing w:val="4"/>
          <w:lang w:eastAsia="zh-CN"/>
        </w:rPr>
        <w:t>月纽约联储制造业指数</w:t>
      </w:r>
      <w:r w:rsidR="00534524" w:rsidRPr="00534524">
        <w:rPr>
          <w:rFonts w:ascii="微软雅黑" w:eastAsia="微软雅黑" w:hAnsi="微软雅黑" w:cs="微软雅黑"/>
          <w:color w:val="auto"/>
          <w:spacing w:val="4"/>
          <w:lang w:eastAsia="zh-CN"/>
        </w:rPr>
        <w:t>-4.7</w:t>
      </w:r>
      <w:r w:rsidR="00534524" w:rsidRPr="00534524">
        <w:rPr>
          <w:rFonts w:ascii="微软雅黑" w:eastAsia="微软雅黑" w:hAnsi="微软雅黑" w:cs="微软雅黑" w:hint="eastAsia"/>
          <w:color w:val="auto"/>
          <w:spacing w:val="4"/>
          <w:lang w:eastAsia="zh-CN"/>
        </w:rPr>
        <w:t>，预期</w:t>
      </w:r>
      <w:r w:rsidR="00534524" w:rsidRPr="00534524">
        <w:rPr>
          <w:rFonts w:ascii="微软雅黑" w:eastAsia="微软雅黑" w:hAnsi="微软雅黑" w:cs="微软雅黑"/>
          <w:color w:val="auto"/>
          <w:spacing w:val="4"/>
          <w:lang w:eastAsia="zh-CN"/>
        </w:rPr>
        <w:t>-6</w:t>
      </w:r>
      <w:r w:rsidR="00534524" w:rsidRPr="00534524">
        <w:rPr>
          <w:rFonts w:ascii="微软雅黑" w:eastAsia="微软雅黑" w:hAnsi="微软雅黑" w:cs="微软雅黑" w:hint="eastAsia"/>
          <w:color w:val="auto"/>
          <w:spacing w:val="4"/>
          <w:lang w:eastAsia="zh-CN"/>
        </w:rPr>
        <w:t>，前值</w:t>
      </w:r>
      <w:r w:rsidR="00534524" w:rsidRPr="00534524">
        <w:rPr>
          <w:rFonts w:ascii="微软雅黑" w:eastAsia="微软雅黑" w:hAnsi="微软雅黑" w:cs="微软雅黑"/>
          <w:color w:val="auto"/>
          <w:spacing w:val="4"/>
          <w:lang w:eastAsia="zh-CN"/>
        </w:rPr>
        <w:t>-6.6</w:t>
      </w:r>
      <w:r w:rsidR="00534524" w:rsidRPr="00534524">
        <w:rPr>
          <w:rFonts w:ascii="微软雅黑" w:eastAsia="微软雅黑" w:hAnsi="微软雅黑" w:cs="微软雅黑" w:hint="eastAsia"/>
          <w:color w:val="auto"/>
          <w:spacing w:val="4"/>
          <w:lang w:eastAsia="zh-CN"/>
        </w:rPr>
        <w:t>。美国</w:t>
      </w:r>
      <w:r w:rsidR="00534524" w:rsidRPr="00534524">
        <w:rPr>
          <w:rFonts w:ascii="微软雅黑" w:eastAsia="微软雅黑" w:hAnsi="微软雅黑" w:cs="微软雅黑"/>
          <w:color w:val="auto"/>
          <w:spacing w:val="4"/>
          <w:lang w:eastAsia="zh-CN"/>
        </w:rPr>
        <w:t>8</w:t>
      </w:r>
      <w:r w:rsidR="00534524" w:rsidRPr="00534524">
        <w:rPr>
          <w:rFonts w:ascii="微软雅黑" w:eastAsia="微软雅黑" w:hAnsi="微软雅黑" w:cs="微软雅黑" w:hint="eastAsia"/>
          <w:color w:val="auto"/>
          <w:spacing w:val="4"/>
          <w:lang w:eastAsia="zh-CN"/>
        </w:rPr>
        <w:t>月费城联储制造业指数</w:t>
      </w:r>
      <w:r w:rsidR="00534524" w:rsidRPr="00534524">
        <w:rPr>
          <w:rFonts w:ascii="微软雅黑" w:eastAsia="微软雅黑" w:hAnsi="微软雅黑" w:cs="微软雅黑"/>
          <w:color w:val="auto"/>
          <w:spacing w:val="4"/>
          <w:lang w:eastAsia="zh-CN"/>
        </w:rPr>
        <w:t>-7</w:t>
      </w:r>
      <w:r w:rsidR="00534524" w:rsidRPr="00534524">
        <w:rPr>
          <w:rFonts w:ascii="微软雅黑" w:eastAsia="微软雅黑" w:hAnsi="微软雅黑" w:cs="微软雅黑" w:hint="eastAsia"/>
          <w:color w:val="auto"/>
          <w:spacing w:val="4"/>
          <w:lang w:eastAsia="zh-CN"/>
        </w:rPr>
        <w:t>，预期</w:t>
      </w:r>
      <w:r w:rsidR="00534524" w:rsidRPr="00534524">
        <w:rPr>
          <w:rFonts w:ascii="微软雅黑" w:eastAsia="微软雅黑" w:hAnsi="微软雅黑" w:cs="微软雅黑"/>
          <w:color w:val="auto"/>
          <w:spacing w:val="4"/>
          <w:lang w:eastAsia="zh-CN"/>
        </w:rPr>
        <w:t>6</w:t>
      </w:r>
      <w:r w:rsidR="00534524" w:rsidRPr="00534524">
        <w:rPr>
          <w:rFonts w:ascii="微软雅黑" w:eastAsia="微软雅黑" w:hAnsi="微软雅黑" w:cs="微软雅黑" w:hint="eastAsia"/>
          <w:color w:val="auto"/>
          <w:spacing w:val="4"/>
          <w:lang w:eastAsia="zh-CN"/>
        </w:rPr>
        <w:t>，前值</w:t>
      </w:r>
      <w:r w:rsidR="00534524" w:rsidRPr="00534524">
        <w:rPr>
          <w:rFonts w:ascii="微软雅黑" w:eastAsia="微软雅黑" w:hAnsi="微软雅黑" w:cs="微软雅黑"/>
          <w:color w:val="auto"/>
          <w:spacing w:val="4"/>
          <w:lang w:eastAsia="zh-CN"/>
        </w:rPr>
        <w:t>13.9</w:t>
      </w:r>
      <w:r w:rsidR="00534524" w:rsidRPr="0053452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5B787D" w:rsidRDefault="005B787D">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美国</w:t>
      </w:r>
      <w:r w:rsidR="00534524" w:rsidRPr="00534524">
        <w:rPr>
          <w:rFonts w:ascii="微软雅黑" w:eastAsia="微软雅黑" w:hAnsi="微软雅黑" w:cs="微软雅黑"/>
          <w:color w:val="auto"/>
          <w:spacing w:val="4"/>
          <w:lang w:eastAsia="zh-CN"/>
        </w:rPr>
        <w:t>7</w:t>
      </w:r>
      <w:r w:rsidR="00534524" w:rsidRPr="00534524">
        <w:rPr>
          <w:rFonts w:ascii="微软雅黑" w:eastAsia="微软雅黑" w:hAnsi="微软雅黑" w:cs="微软雅黑" w:hint="eastAsia"/>
          <w:color w:val="auto"/>
          <w:spacing w:val="4"/>
          <w:lang w:eastAsia="zh-CN"/>
        </w:rPr>
        <w:t>月工业产出环比降</w:t>
      </w:r>
      <w:r w:rsidR="00534524" w:rsidRPr="00534524">
        <w:rPr>
          <w:rFonts w:ascii="微软雅黑" w:eastAsia="微软雅黑" w:hAnsi="微软雅黑" w:cs="微软雅黑"/>
          <w:color w:val="auto"/>
          <w:spacing w:val="4"/>
          <w:lang w:eastAsia="zh-CN"/>
        </w:rPr>
        <w:t>0.6%</w:t>
      </w:r>
      <w:r w:rsidR="00534524" w:rsidRPr="00534524">
        <w:rPr>
          <w:rFonts w:ascii="微软雅黑" w:eastAsia="微软雅黑" w:hAnsi="微软雅黑" w:cs="微软雅黑" w:hint="eastAsia"/>
          <w:color w:val="auto"/>
          <w:spacing w:val="4"/>
          <w:lang w:eastAsia="zh-CN"/>
        </w:rPr>
        <w:t>，预期降</w:t>
      </w:r>
      <w:r w:rsidR="00534524" w:rsidRPr="00534524">
        <w:rPr>
          <w:rFonts w:ascii="微软雅黑" w:eastAsia="微软雅黑" w:hAnsi="微软雅黑" w:cs="微软雅黑"/>
          <w:color w:val="auto"/>
          <w:spacing w:val="4"/>
          <w:lang w:eastAsia="zh-CN"/>
        </w:rPr>
        <w:t>0.3%</w:t>
      </w:r>
      <w:r w:rsidR="00534524" w:rsidRPr="00534524">
        <w:rPr>
          <w:rFonts w:ascii="微软雅黑" w:eastAsia="微软雅黑" w:hAnsi="微软雅黑" w:cs="微软雅黑" w:hint="eastAsia"/>
          <w:color w:val="auto"/>
          <w:spacing w:val="4"/>
          <w:lang w:eastAsia="zh-CN"/>
        </w:rPr>
        <w:t>，前值从升</w:t>
      </w:r>
      <w:r w:rsidR="00534524" w:rsidRPr="00534524">
        <w:rPr>
          <w:rFonts w:ascii="微软雅黑" w:eastAsia="微软雅黑" w:hAnsi="微软雅黑" w:cs="微软雅黑"/>
          <w:color w:val="auto"/>
          <w:spacing w:val="4"/>
          <w:lang w:eastAsia="zh-CN"/>
        </w:rPr>
        <w:t>0.6%</w:t>
      </w:r>
      <w:r w:rsidR="00534524" w:rsidRPr="00534524">
        <w:rPr>
          <w:rFonts w:ascii="微软雅黑" w:eastAsia="微软雅黑" w:hAnsi="微软雅黑" w:cs="微软雅黑" w:hint="eastAsia"/>
          <w:color w:val="auto"/>
          <w:spacing w:val="4"/>
          <w:lang w:eastAsia="zh-CN"/>
        </w:rPr>
        <w:t>修正为升</w:t>
      </w:r>
      <w:r w:rsidR="00534524" w:rsidRPr="00534524">
        <w:rPr>
          <w:rFonts w:ascii="微软雅黑" w:eastAsia="微软雅黑" w:hAnsi="微软雅黑" w:cs="微软雅黑"/>
          <w:color w:val="auto"/>
          <w:spacing w:val="4"/>
          <w:lang w:eastAsia="zh-CN"/>
        </w:rPr>
        <w:t>0.3%</w:t>
      </w:r>
      <w:r w:rsidR="00534524" w:rsidRPr="00534524">
        <w:rPr>
          <w:rFonts w:ascii="微软雅黑" w:eastAsia="微软雅黑" w:hAnsi="微软雅黑" w:cs="微软雅黑" w:hint="eastAsia"/>
          <w:color w:val="auto"/>
          <w:spacing w:val="4"/>
          <w:lang w:eastAsia="zh-CN"/>
        </w:rPr>
        <w:t>；制造业产出环比降</w:t>
      </w:r>
      <w:r w:rsidR="00534524" w:rsidRPr="00534524">
        <w:rPr>
          <w:rFonts w:ascii="微软雅黑" w:eastAsia="微软雅黑" w:hAnsi="微软雅黑" w:cs="微软雅黑"/>
          <w:color w:val="auto"/>
          <w:spacing w:val="4"/>
          <w:lang w:eastAsia="zh-CN"/>
        </w:rPr>
        <w:t>0.3%</w:t>
      </w:r>
      <w:r w:rsidR="00534524" w:rsidRPr="00534524">
        <w:rPr>
          <w:rFonts w:ascii="微软雅黑" w:eastAsia="微软雅黑" w:hAnsi="微软雅黑" w:cs="微软雅黑" w:hint="eastAsia"/>
          <w:color w:val="auto"/>
          <w:spacing w:val="4"/>
          <w:lang w:eastAsia="zh-CN"/>
        </w:rPr>
        <w:t>，预期降</w:t>
      </w:r>
      <w:r w:rsidR="00534524" w:rsidRPr="00534524">
        <w:rPr>
          <w:rFonts w:ascii="微软雅黑" w:eastAsia="微软雅黑" w:hAnsi="微软雅黑" w:cs="微软雅黑"/>
          <w:color w:val="auto"/>
          <w:spacing w:val="4"/>
          <w:lang w:eastAsia="zh-CN"/>
        </w:rPr>
        <w:t>0.2%</w:t>
      </w:r>
      <w:r w:rsidR="00534524" w:rsidRPr="00534524">
        <w:rPr>
          <w:rFonts w:ascii="微软雅黑" w:eastAsia="微软雅黑" w:hAnsi="微软雅黑" w:cs="微软雅黑" w:hint="eastAsia"/>
          <w:color w:val="auto"/>
          <w:spacing w:val="4"/>
          <w:lang w:eastAsia="zh-CN"/>
        </w:rPr>
        <w:t>，前值从升</w:t>
      </w:r>
      <w:r w:rsidR="00534524" w:rsidRPr="00534524">
        <w:rPr>
          <w:rFonts w:ascii="微软雅黑" w:eastAsia="微软雅黑" w:hAnsi="微软雅黑" w:cs="微软雅黑"/>
          <w:color w:val="auto"/>
          <w:spacing w:val="4"/>
          <w:lang w:eastAsia="zh-CN"/>
        </w:rPr>
        <w:t>0.4%</w:t>
      </w:r>
      <w:r w:rsidR="00534524" w:rsidRPr="00534524">
        <w:rPr>
          <w:rFonts w:ascii="微软雅黑" w:eastAsia="微软雅黑" w:hAnsi="微软雅黑" w:cs="微软雅黑" w:hint="eastAsia"/>
          <w:color w:val="auto"/>
          <w:spacing w:val="4"/>
          <w:lang w:eastAsia="zh-CN"/>
        </w:rPr>
        <w:t>修正为持平。</w:t>
      </w:r>
      <w:r>
        <w:rPr>
          <w:rFonts w:ascii="微软雅黑" w:eastAsia="微软雅黑" w:hAnsi="微软雅黑" w:cs="微软雅黑" w:hint="eastAsia"/>
          <w:color w:val="auto"/>
          <w:spacing w:val="4"/>
          <w:lang w:eastAsia="zh-CN"/>
        </w:rPr>
        <w:t>】</w:t>
      </w:r>
    </w:p>
    <w:p w:rsidR="00475C38" w:rsidRDefault="00475C38">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加拿大</w:t>
      </w:r>
      <w:r w:rsidR="00534524" w:rsidRPr="00534524">
        <w:rPr>
          <w:rFonts w:ascii="微软雅黑" w:eastAsia="微软雅黑" w:hAnsi="微软雅黑" w:cs="微软雅黑"/>
          <w:color w:val="auto"/>
          <w:spacing w:val="4"/>
          <w:lang w:eastAsia="zh-CN"/>
        </w:rPr>
        <w:t>6</w:t>
      </w:r>
      <w:r w:rsidR="00534524" w:rsidRPr="00534524">
        <w:rPr>
          <w:rFonts w:ascii="微软雅黑" w:eastAsia="微软雅黑" w:hAnsi="微软雅黑" w:cs="微软雅黑" w:hint="eastAsia"/>
          <w:color w:val="auto"/>
          <w:spacing w:val="4"/>
          <w:lang w:eastAsia="zh-CN"/>
        </w:rPr>
        <w:t>月批发销售环比降</w:t>
      </w:r>
      <w:r w:rsidR="00534524" w:rsidRPr="00534524">
        <w:rPr>
          <w:rFonts w:ascii="微软雅黑" w:eastAsia="微软雅黑" w:hAnsi="微软雅黑" w:cs="微软雅黑"/>
          <w:color w:val="auto"/>
          <w:spacing w:val="4"/>
          <w:lang w:eastAsia="zh-CN"/>
        </w:rPr>
        <w:t>0.6%</w:t>
      </w:r>
      <w:r w:rsidR="00534524" w:rsidRPr="00534524">
        <w:rPr>
          <w:rFonts w:ascii="微软雅黑" w:eastAsia="微软雅黑" w:hAnsi="微软雅黑" w:cs="微软雅黑" w:hint="eastAsia"/>
          <w:color w:val="auto"/>
          <w:spacing w:val="4"/>
          <w:lang w:eastAsia="zh-CN"/>
        </w:rPr>
        <w:t>，预期降</w:t>
      </w:r>
      <w:r w:rsidR="00534524" w:rsidRPr="00534524">
        <w:rPr>
          <w:rFonts w:ascii="微软雅黑" w:eastAsia="微软雅黑" w:hAnsi="微软雅黑" w:cs="微软雅黑"/>
          <w:color w:val="auto"/>
          <w:spacing w:val="4"/>
          <w:lang w:eastAsia="zh-CN"/>
        </w:rPr>
        <w:t>0.6%</w:t>
      </w:r>
      <w:r w:rsidR="00534524" w:rsidRPr="00534524">
        <w:rPr>
          <w:rFonts w:ascii="微软雅黑" w:eastAsia="微软雅黑" w:hAnsi="微软雅黑" w:cs="微软雅黑" w:hint="eastAsia"/>
          <w:color w:val="auto"/>
          <w:spacing w:val="4"/>
          <w:lang w:eastAsia="zh-CN"/>
        </w:rPr>
        <w:t>，前值从降</w:t>
      </w:r>
      <w:r w:rsidR="00534524" w:rsidRPr="00534524">
        <w:rPr>
          <w:rFonts w:ascii="微软雅黑" w:eastAsia="微软雅黑" w:hAnsi="微软雅黑" w:cs="微软雅黑"/>
          <w:color w:val="auto"/>
          <w:spacing w:val="4"/>
          <w:lang w:eastAsia="zh-CN"/>
        </w:rPr>
        <w:t>0.8%</w:t>
      </w:r>
      <w:r w:rsidR="00534524" w:rsidRPr="00534524">
        <w:rPr>
          <w:rFonts w:ascii="微软雅黑" w:eastAsia="微软雅黑" w:hAnsi="微软雅黑" w:cs="微软雅黑" w:hint="eastAsia"/>
          <w:color w:val="auto"/>
          <w:spacing w:val="4"/>
          <w:lang w:eastAsia="zh-CN"/>
        </w:rPr>
        <w:t>修正为降</w:t>
      </w:r>
      <w:r w:rsidR="00534524" w:rsidRPr="00534524">
        <w:rPr>
          <w:rFonts w:ascii="微软雅黑" w:eastAsia="微软雅黑" w:hAnsi="微软雅黑" w:cs="微软雅黑"/>
          <w:color w:val="auto"/>
          <w:spacing w:val="4"/>
          <w:lang w:eastAsia="zh-CN"/>
        </w:rPr>
        <w:t>1.2%</w:t>
      </w:r>
      <w:r w:rsidR="00534524" w:rsidRPr="00534524">
        <w:rPr>
          <w:rFonts w:ascii="微软雅黑" w:eastAsia="微软雅黑" w:hAnsi="微软雅黑" w:cs="微软雅黑" w:hint="eastAsia"/>
          <w:color w:val="auto"/>
          <w:spacing w:val="4"/>
          <w:lang w:eastAsia="zh-CN"/>
        </w:rPr>
        <w:t>；同比升</w:t>
      </w:r>
      <w:r w:rsidR="00534524" w:rsidRPr="00534524">
        <w:rPr>
          <w:rFonts w:ascii="微软雅黑" w:eastAsia="微软雅黑" w:hAnsi="微软雅黑" w:cs="微软雅黑"/>
          <w:color w:val="auto"/>
          <w:spacing w:val="4"/>
          <w:lang w:eastAsia="zh-CN"/>
        </w:rPr>
        <w:t>1.0%</w:t>
      </w:r>
      <w:r w:rsidR="00534524" w:rsidRPr="00534524">
        <w:rPr>
          <w:rFonts w:ascii="微软雅黑" w:eastAsia="微软雅黑" w:hAnsi="微软雅黑" w:cs="微软雅黑" w:hint="eastAsia"/>
          <w:color w:val="auto"/>
          <w:spacing w:val="4"/>
          <w:lang w:eastAsia="zh-CN"/>
        </w:rPr>
        <w:t>，前值降</w:t>
      </w:r>
      <w:r w:rsidR="00534524" w:rsidRPr="00534524">
        <w:rPr>
          <w:rFonts w:ascii="微软雅黑" w:eastAsia="微软雅黑" w:hAnsi="微软雅黑" w:cs="微软雅黑"/>
          <w:color w:val="auto"/>
          <w:spacing w:val="4"/>
          <w:lang w:eastAsia="zh-CN"/>
        </w:rPr>
        <w:t>0.9%</w:t>
      </w:r>
      <w:r w:rsidR="00534524" w:rsidRPr="0053452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475C38" w:rsidRDefault="00475C38">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34524" w:rsidRPr="00534524">
        <w:rPr>
          <w:rFonts w:ascii="微软雅黑" w:eastAsia="微软雅黑" w:hAnsi="微软雅黑" w:cs="微软雅黑" w:hint="eastAsia"/>
          <w:color w:val="auto"/>
          <w:spacing w:val="4"/>
          <w:lang w:eastAsia="zh-CN"/>
        </w:rPr>
        <w:t>英国第二季度</w:t>
      </w:r>
      <w:r w:rsidR="00534524" w:rsidRPr="00534524">
        <w:rPr>
          <w:rFonts w:ascii="微软雅黑" w:eastAsia="微软雅黑" w:hAnsi="微软雅黑" w:cs="微软雅黑"/>
          <w:color w:val="auto"/>
          <w:spacing w:val="4"/>
          <w:lang w:eastAsia="zh-CN"/>
        </w:rPr>
        <w:t>GDP</w:t>
      </w:r>
      <w:r w:rsidR="00534524" w:rsidRPr="00534524">
        <w:rPr>
          <w:rFonts w:ascii="微软雅黑" w:eastAsia="微软雅黑" w:hAnsi="微软雅黑" w:cs="微软雅黑" w:hint="eastAsia"/>
          <w:color w:val="auto"/>
          <w:spacing w:val="4"/>
          <w:lang w:eastAsia="zh-CN"/>
        </w:rPr>
        <w:t>初值同比升</w:t>
      </w:r>
      <w:r w:rsidR="00534524" w:rsidRPr="00534524">
        <w:rPr>
          <w:rFonts w:ascii="微软雅黑" w:eastAsia="微软雅黑" w:hAnsi="微软雅黑" w:cs="微软雅黑"/>
          <w:color w:val="auto"/>
          <w:spacing w:val="4"/>
          <w:lang w:eastAsia="zh-CN"/>
        </w:rPr>
        <w:t>0.9%</w:t>
      </w:r>
      <w:r w:rsidR="00534524" w:rsidRPr="00534524">
        <w:rPr>
          <w:rFonts w:ascii="微软雅黑" w:eastAsia="微软雅黑" w:hAnsi="微软雅黑" w:cs="微软雅黑" w:hint="eastAsia"/>
          <w:color w:val="auto"/>
          <w:spacing w:val="4"/>
          <w:lang w:eastAsia="zh-CN"/>
        </w:rPr>
        <w:t>，预期升</w:t>
      </w:r>
      <w:r w:rsidR="00534524" w:rsidRPr="00534524">
        <w:rPr>
          <w:rFonts w:ascii="微软雅黑" w:eastAsia="微软雅黑" w:hAnsi="微软雅黑" w:cs="微软雅黑"/>
          <w:color w:val="auto"/>
          <w:spacing w:val="4"/>
          <w:lang w:eastAsia="zh-CN"/>
        </w:rPr>
        <w:t>0.9%</w:t>
      </w:r>
      <w:r w:rsidR="00534524" w:rsidRPr="00534524">
        <w:rPr>
          <w:rFonts w:ascii="微软雅黑" w:eastAsia="微软雅黑" w:hAnsi="微软雅黑" w:cs="微软雅黑" w:hint="eastAsia"/>
          <w:color w:val="auto"/>
          <w:spacing w:val="4"/>
          <w:lang w:eastAsia="zh-CN"/>
        </w:rPr>
        <w:t>，第一季度终值升</w:t>
      </w:r>
      <w:r w:rsidR="00534524" w:rsidRPr="00534524">
        <w:rPr>
          <w:rFonts w:ascii="微软雅黑" w:eastAsia="微软雅黑" w:hAnsi="微软雅黑" w:cs="微软雅黑"/>
          <w:color w:val="auto"/>
          <w:spacing w:val="4"/>
          <w:lang w:eastAsia="zh-CN"/>
        </w:rPr>
        <w:t>0.3%</w:t>
      </w:r>
      <w:r w:rsidR="00534524" w:rsidRPr="00534524">
        <w:rPr>
          <w:rFonts w:ascii="微软雅黑" w:eastAsia="微软雅黑" w:hAnsi="微软雅黑" w:cs="微软雅黑" w:hint="eastAsia"/>
          <w:color w:val="auto"/>
          <w:spacing w:val="4"/>
          <w:lang w:eastAsia="zh-CN"/>
        </w:rPr>
        <w:t>；环比升</w:t>
      </w:r>
      <w:r w:rsidR="00534524" w:rsidRPr="00534524">
        <w:rPr>
          <w:rFonts w:ascii="微软雅黑" w:eastAsia="微软雅黑" w:hAnsi="微软雅黑" w:cs="微软雅黑"/>
          <w:color w:val="auto"/>
          <w:spacing w:val="4"/>
          <w:lang w:eastAsia="zh-CN"/>
        </w:rPr>
        <w:t>0.6%</w:t>
      </w:r>
      <w:r w:rsidR="00534524" w:rsidRPr="00534524">
        <w:rPr>
          <w:rFonts w:ascii="微软雅黑" w:eastAsia="微软雅黑" w:hAnsi="微软雅黑" w:cs="微软雅黑" w:hint="eastAsia"/>
          <w:color w:val="auto"/>
          <w:spacing w:val="4"/>
          <w:lang w:eastAsia="zh-CN"/>
        </w:rPr>
        <w:t>，预期升</w:t>
      </w:r>
      <w:r w:rsidR="00534524" w:rsidRPr="00534524">
        <w:rPr>
          <w:rFonts w:ascii="微软雅黑" w:eastAsia="微软雅黑" w:hAnsi="微软雅黑" w:cs="微软雅黑"/>
          <w:color w:val="auto"/>
          <w:spacing w:val="4"/>
          <w:lang w:eastAsia="zh-CN"/>
        </w:rPr>
        <w:t>0.6%</w:t>
      </w:r>
      <w:r w:rsidR="00534524" w:rsidRPr="00534524">
        <w:rPr>
          <w:rFonts w:ascii="微软雅黑" w:eastAsia="微软雅黑" w:hAnsi="微软雅黑" w:cs="微软雅黑" w:hint="eastAsia"/>
          <w:color w:val="auto"/>
          <w:spacing w:val="4"/>
          <w:lang w:eastAsia="zh-CN"/>
        </w:rPr>
        <w:t>，第一季度终值升</w:t>
      </w:r>
      <w:r w:rsidR="00534524" w:rsidRPr="00534524">
        <w:rPr>
          <w:rFonts w:ascii="微软雅黑" w:eastAsia="微软雅黑" w:hAnsi="微软雅黑" w:cs="微软雅黑"/>
          <w:color w:val="auto"/>
          <w:spacing w:val="4"/>
          <w:lang w:eastAsia="zh-CN"/>
        </w:rPr>
        <w:t>0.7%</w:t>
      </w:r>
      <w:r w:rsidR="00534524" w:rsidRPr="0053452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534524" w:rsidRDefault="00534524" w:rsidP="0053452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534524">
        <w:rPr>
          <w:rFonts w:ascii="微软雅黑" w:eastAsia="微软雅黑" w:hAnsi="微软雅黑" w:cs="微软雅黑" w:hint="eastAsia"/>
          <w:color w:val="auto"/>
          <w:spacing w:val="4"/>
          <w:lang w:eastAsia="zh-CN"/>
        </w:rPr>
        <w:t>英国</w:t>
      </w:r>
      <w:r w:rsidRPr="00534524">
        <w:rPr>
          <w:rFonts w:ascii="微软雅黑" w:eastAsia="微软雅黑" w:hAnsi="微软雅黑" w:cs="微软雅黑"/>
          <w:color w:val="auto"/>
          <w:spacing w:val="4"/>
          <w:lang w:eastAsia="zh-CN"/>
        </w:rPr>
        <w:t>6</w:t>
      </w:r>
      <w:r w:rsidRPr="00534524">
        <w:rPr>
          <w:rFonts w:ascii="微软雅黑" w:eastAsia="微软雅黑" w:hAnsi="微软雅黑" w:cs="微软雅黑" w:hint="eastAsia"/>
          <w:color w:val="auto"/>
          <w:spacing w:val="4"/>
          <w:lang w:eastAsia="zh-CN"/>
        </w:rPr>
        <w:t>月工业产出环比升</w:t>
      </w:r>
      <w:r w:rsidRPr="00534524">
        <w:rPr>
          <w:rFonts w:ascii="微软雅黑" w:eastAsia="微软雅黑" w:hAnsi="微软雅黑" w:cs="微软雅黑"/>
          <w:color w:val="auto"/>
          <w:spacing w:val="4"/>
          <w:lang w:eastAsia="zh-CN"/>
        </w:rPr>
        <w:t>0.8%</w:t>
      </w:r>
      <w:r w:rsidRPr="00534524">
        <w:rPr>
          <w:rFonts w:ascii="微软雅黑" w:eastAsia="微软雅黑" w:hAnsi="微软雅黑" w:cs="微软雅黑" w:hint="eastAsia"/>
          <w:color w:val="auto"/>
          <w:spacing w:val="4"/>
          <w:lang w:eastAsia="zh-CN"/>
        </w:rPr>
        <w:t>，预期升</w:t>
      </w:r>
      <w:r w:rsidRPr="00534524">
        <w:rPr>
          <w:rFonts w:ascii="微软雅黑" w:eastAsia="微软雅黑" w:hAnsi="微软雅黑" w:cs="微软雅黑"/>
          <w:color w:val="auto"/>
          <w:spacing w:val="4"/>
          <w:lang w:eastAsia="zh-CN"/>
        </w:rPr>
        <w:t>0.1%</w:t>
      </w:r>
      <w:r w:rsidRPr="00534524">
        <w:rPr>
          <w:rFonts w:ascii="微软雅黑" w:eastAsia="微软雅黑" w:hAnsi="微软雅黑" w:cs="微软雅黑" w:hint="eastAsia"/>
          <w:color w:val="auto"/>
          <w:spacing w:val="4"/>
          <w:lang w:eastAsia="zh-CN"/>
        </w:rPr>
        <w:t>，前值升</w:t>
      </w:r>
      <w:r w:rsidRPr="00534524">
        <w:rPr>
          <w:rFonts w:ascii="微软雅黑" w:eastAsia="微软雅黑" w:hAnsi="微软雅黑" w:cs="微软雅黑"/>
          <w:color w:val="auto"/>
          <w:spacing w:val="4"/>
          <w:lang w:eastAsia="zh-CN"/>
        </w:rPr>
        <w:t>0.2%</w:t>
      </w:r>
      <w:r w:rsidRPr="00534524">
        <w:rPr>
          <w:rFonts w:ascii="微软雅黑" w:eastAsia="微软雅黑" w:hAnsi="微软雅黑" w:cs="微软雅黑" w:hint="eastAsia"/>
          <w:color w:val="auto"/>
          <w:spacing w:val="4"/>
          <w:lang w:eastAsia="zh-CN"/>
        </w:rPr>
        <w:t>；同比降</w:t>
      </w:r>
      <w:r w:rsidRPr="00534524">
        <w:rPr>
          <w:rFonts w:ascii="微软雅黑" w:eastAsia="微软雅黑" w:hAnsi="微软雅黑" w:cs="微软雅黑"/>
          <w:color w:val="auto"/>
          <w:spacing w:val="4"/>
          <w:lang w:eastAsia="zh-CN"/>
        </w:rPr>
        <w:t>1.4%</w:t>
      </w:r>
      <w:r w:rsidRPr="00534524">
        <w:rPr>
          <w:rFonts w:ascii="微软雅黑" w:eastAsia="微软雅黑" w:hAnsi="微软雅黑" w:cs="微软雅黑" w:hint="eastAsia"/>
          <w:color w:val="auto"/>
          <w:spacing w:val="4"/>
          <w:lang w:eastAsia="zh-CN"/>
        </w:rPr>
        <w:t>，预期降</w:t>
      </w:r>
      <w:r w:rsidRPr="00534524">
        <w:rPr>
          <w:rFonts w:ascii="微软雅黑" w:eastAsia="微软雅黑" w:hAnsi="微软雅黑" w:cs="微软雅黑"/>
          <w:color w:val="auto"/>
          <w:spacing w:val="4"/>
          <w:lang w:eastAsia="zh-CN"/>
        </w:rPr>
        <w:t>2.1%</w:t>
      </w:r>
      <w:r w:rsidRPr="00534524">
        <w:rPr>
          <w:rFonts w:ascii="微软雅黑" w:eastAsia="微软雅黑" w:hAnsi="微软雅黑" w:cs="微软雅黑" w:hint="eastAsia"/>
          <w:color w:val="auto"/>
          <w:spacing w:val="4"/>
          <w:lang w:eastAsia="zh-CN"/>
        </w:rPr>
        <w:t>，前值升</w:t>
      </w:r>
      <w:r w:rsidRPr="00534524">
        <w:rPr>
          <w:rFonts w:ascii="微软雅黑" w:eastAsia="微软雅黑" w:hAnsi="微软雅黑" w:cs="微软雅黑"/>
          <w:color w:val="auto"/>
          <w:spacing w:val="4"/>
          <w:lang w:eastAsia="zh-CN"/>
        </w:rPr>
        <w:t>0.4%</w:t>
      </w:r>
      <w:r w:rsidRPr="00534524">
        <w:rPr>
          <w:rFonts w:ascii="微软雅黑" w:eastAsia="微软雅黑" w:hAnsi="微软雅黑" w:cs="微软雅黑" w:hint="eastAsia"/>
          <w:color w:val="auto"/>
          <w:spacing w:val="4"/>
          <w:lang w:eastAsia="zh-CN"/>
        </w:rPr>
        <w:t>；制造业产出环比升</w:t>
      </w:r>
      <w:r w:rsidRPr="00534524">
        <w:rPr>
          <w:rFonts w:ascii="微软雅黑" w:eastAsia="微软雅黑" w:hAnsi="微软雅黑" w:cs="微软雅黑"/>
          <w:color w:val="auto"/>
          <w:spacing w:val="4"/>
          <w:lang w:eastAsia="zh-CN"/>
        </w:rPr>
        <w:t>1.1%</w:t>
      </w:r>
      <w:r w:rsidRPr="00534524">
        <w:rPr>
          <w:rFonts w:ascii="微软雅黑" w:eastAsia="微软雅黑" w:hAnsi="微软雅黑" w:cs="微软雅黑" w:hint="eastAsia"/>
          <w:color w:val="auto"/>
          <w:spacing w:val="4"/>
          <w:lang w:eastAsia="zh-CN"/>
        </w:rPr>
        <w:t>，预期升</w:t>
      </w:r>
      <w:r w:rsidRPr="00534524">
        <w:rPr>
          <w:rFonts w:ascii="微软雅黑" w:eastAsia="微软雅黑" w:hAnsi="微软雅黑" w:cs="微软雅黑"/>
          <w:color w:val="auto"/>
          <w:spacing w:val="4"/>
          <w:lang w:eastAsia="zh-CN"/>
        </w:rPr>
        <w:t>0.1%</w:t>
      </w:r>
      <w:r w:rsidRPr="00534524">
        <w:rPr>
          <w:rFonts w:ascii="微软雅黑" w:eastAsia="微软雅黑" w:hAnsi="微软雅黑" w:cs="微软雅黑" w:hint="eastAsia"/>
          <w:color w:val="auto"/>
          <w:spacing w:val="4"/>
          <w:lang w:eastAsia="zh-CN"/>
        </w:rPr>
        <w:t>，前值升</w:t>
      </w:r>
      <w:r w:rsidRPr="00534524">
        <w:rPr>
          <w:rFonts w:ascii="微软雅黑" w:eastAsia="微软雅黑" w:hAnsi="微软雅黑" w:cs="微软雅黑"/>
          <w:color w:val="auto"/>
          <w:spacing w:val="4"/>
          <w:lang w:eastAsia="zh-CN"/>
        </w:rPr>
        <w:t>0.4%</w:t>
      </w:r>
      <w:r w:rsidRPr="00534524">
        <w:rPr>
          <w:rFonts w:ascii="微软雅黑" w:eastAsia="微软雅黑" w:hAnsi="微软雅黑" w:cs="微软雅黑" w:hint="eastAsia"/>
          <w:color w:val="auto"/>
          <w:spacing w:val="4"/>
          <w:lang w:eastAsia="zh-CN"/>
        </w:rPr>
        <w:t>；同比降</w:t>
      </w:r>
      <w:r w:rsidRPr="00534524">
        <w:rPr>
          <w:rFonts w:ascii="微软雅黑" w:eastAsia="微软雅黑" w:hAnsi="微软雅黑" w:cs="微软雅黑"/>
          <w:color w:val="auto"/>
          <w:spacing w:val="4"/>
          <w:lang w:eastAsia="zh-CN"/>
        </w:rPr>
        <w:t>1.5%</w:t>
      </w:r>
      <w:r w:rsidRPr="00534524">
        <w:rPr>
          <w:rFonts w:ascii="微软雅黑" w:eastAsia="微软雅黑" w:hAnsi="微软雅黑" w:cs="微软雅黑" w:hint="eastAsia"/>
          <w:color w:val="auto"/>
          <w:spacing w:val="4"/>
          <w:lang w:eastAsia="zh-CN"/>
        </w:rPr>
        <w:t>，预期降</w:t>
      </w:r>
      <w:r w:rsidRPr="00534524">
        <w:rPr>
          <w:rFonts w:ascii="微软雅黑" w:eastAsia="微软雅黑" w:hAnsi="微软雅黑" w:cs="微软雅黑"/>
          <w:color w:val="auto"/>
          <w:spacing w:val="4"/>
          <w:lang w:eastAsia="zh-CN"/>
        </w:rPr>
        <w:t>2.4%</w:t>
      </w:r>
      <w:r w:rsidRPr="00534524">
        <w:rPr>
          <w:rFonts w:ascii="微软雅黑" w:eastAsia="微软雅黑" w:hAnsi="微软雅黑" w:cs="微软雅黑" w:hint="eastAsia"/>
          <w:color w:val="auto"/>
          <w:spacing w:val="4"/>
          <w:lang w:eastAsia="zh-CN"/>
        </w:rPr>
        <w:t>，前值升</w:t>
      </w:r>
      <w:r w:rsidRPr="00534524">
        <w:rPr>
          <w:rFonts w:ascii="微软雅黑" w:eastAsia="微软雅黑" w:hAnsi="微软雅黑" w:cs="微软雅黑"/>
          <w:color w:val="auto"/>
          <w:spacing w:val="4"/>
          <w:lang w:eastAsia="zh-CN"/>
        </w:rPr>
        <w:t>0.6%</w:t>
      </w:r>
      <w:r w:rsidRPr="00534524">
        <w:rPr>
          <w:rFonts w:ascii="微软雅黑" w:eastAsia="微软雅黑" w:hAnsi="微软雅黑" w:cs="微软雅黑" w:hint="eastAsia"/>
          <w:color w:val="auto"/>
          <w:spacing w:val="4"/>
          <w:lang w:eastAsia="zh-CN"/>
        </w:rPr>
        <w:t>；季调后商品贸易帐逆差</w:t>
      </w:r>
      <w:r w:rsidRPr="00534524">
        <w:rPr>
          <w:rFonts w:ascii="微软雅黑" w:eastAsia="微软雅黑" w:hAnsi="微软雅黑" w:cs="微软雅黑"/>
          <w:color w:val="auto"/>
          <w:spacing w:val="4"/>
          <w:lang w:eastAsia="zh-CN"/>
        </w:rPr>
        <w:t>188.94</w:t>
      </w:r>
      <w:r w:rsidRPr="00534524">
        <w:rPr>
          <w:rFonts w:ascii="微软雅黑" w:eastAsia="微软雅黑" w:hAnsi="微软雅黑" w:cs="微软雅黑" w:hint="eastAsia"/>
          <w:color w:val="auto"/>
          <w:spacing w:val="4"/>
          <w:lang w:eastAsia="zh-CN"/>
        </w:rPr>
        <w:t>亿英镑，预期逆差</w:t>
      </w:r>
      <w:r w:rsidRPr="00534524">
        <w:rPr>
          <w:rFonts w:ascii="微软雅黑" w:eastAsia="微软雅黑" w:hAnsi="微软雅黑" w:cs="微软雅黑"/>
          <w:color w:val="auto"/>
          <w:spacing w:val="4"/>
          <w:lang w:eastAsia="zh-CN"/>
        </w:rPr>
        <w:t>160</w:t>
      </w:r>
      <w:r w:rsidRPr="00534524">
        <w:rPr>
          <w:rFonts w:ascii="微软雅黑" w:eastAsia="微软雅黑" w:hAnsi="微软雅黑" w:cs="微软雅黑" w:hint="eastAsia"/>
          <w:color w:val="auto"/>
          <w:spacing w:val="4"/>
          <w:lang w:eastAsia="zh-CN"/>
        </w:rPr>
        <w:t>亿英镑，前值从逆差</w:t>
      </w:r>
      <w:r w:rsidRPr="00534524">
        <w:rPr>
          <w:rFonts w:ascii="微软雅黑" w:eastAsia="微软雅黑" w:hAnsi="微软雅黑" w:cs="微软雅黑"/>
          <w:color w:val="auto"/>
          <w:spacing w:val="4"/>
          <w:lang w:eastAsia="zh-CN"/>
        </w:rPr>
        <w:t>179.17</w:t>
      </w:r>
      <w:r w:rsidRPr="00534524">
        <w:rPr>
          <w:rFonts w:ascii="微软雅黑" w:eastAsia="微软雅黑" w:hAnsi="微软雅黑" w:cs="微软雅黑" w:hint="eastAsia"/>
          <w:color w:val="auto"/>
          <w:spacing w:val="4"/>
          <w:lang w:eastAsia="zh-CN"/>
        </w:rPr>
        <w:t>亿英镑修正为</w:t>
      </w:r>
      <w:r w:rsidRPr="00534524">
        <w:rPr>
          <w:rFonts w:ascii="微软雅黑" w:eastAsia="微软雅黑" w:hAnsi="微软雅黑" w:cs="微软雅黑"/>
          <w:color w:val="auto"/>
          <w:spacing w:val="4"/>
          <w:lang w:eastAsia="zh-CN"/>
        </w:rPr>
        <w:t>185.93</w:t>
      </w:r>
      <w:r w:rsidRPr="00534524">
        <w:rPr>
          <w:rFonts w:ascii="微软雅黑" w:eastAsia="微软雅黑" w:hAnsi="微软雅黑" w:cs="微软雅黑" w:hint="eastAsia"/>
          <w:color w:val="auto"/>
          <w:spacing w:val="4"/>
          <w:lang w:eastAsia="zh-CN"/>
        </w:rPr>
        <w:t>亿英镑。</w:t>
      </w:r>
      <w:r>
        <w:rPr>
          <w:rFonts w:ascii="微软雅黑" w:eastAsia="微软雅黑" w:hAnsi="微软雅黑" w:cs="微软雅黑" w:hint="eastAsia"/>
          <w:color w:val="auto"/>
          <w:spacing w:val="4"/>
          <w:lang w:eastAsia="zh-CN"/>
        </w:rPr>
        <w:t>】</w:t>
      </w:r>
    </w:p>
    <w:p w:rsidR="00534524" w:rsidRDefault="00534524" w:rsidP="0053452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534524">
        <w:rPr>
          <w:rFonts w:ascii="微软雅黑" w:eastAsia="微软雅黑" w:hAnsi="微软雅黑" w:cs="微软雅黑" w:hint="eastAsia"/>
          <w:color w:val="auto"/>
          <w:spacing w:val="4"/>
          <w:lang w:eastAsia="zh-CN"/>
        </w:rPr>
        <w:t>澳大利亚</w:t>
      </w:r>
      <w:r w:rsidRPr="00534524">
        <w:rPr>
          <w:rFonts w:ascii="微软雅黑" w:eastAsia="微软雅黑" w:hAnsi="微软雅黑" w:cs="微软雅黑"/>
          <w:color w:val="auto"/>
          <w:spacing w:val="4"/>
          <w:lang w:eastAsia="zh-CN"/>
        </w:rPr>
        <w:t>7</w:t>
      </w:r>
      <w:r w:rsidRPr="00534524">
        <w:rPr>
          <w:rFonts w:ascii="微软雅黑" w:eastAsia="微软雅黑" w:hAnsi="微软雅黑" w:cs="微软雅黑" w:hint="eastAsia"/>
          <w:color w:val="auto"/>
          <w:spacing w:val="4"/>
          <w:lang w:eastAsia="zh-CN"/>
        </w:rPr>
        <w:t>月季调后失业率</w:t>
      </w:r>
      <w:r w:rsidRPr="00534524">
        <w:rPr>
          <w:rFonts w:ascii="微软雅黑" w:eastAsia="微软雅黑" w:hAnsi="微软雅黑" w:cs="微软雅黑"/>
          <w:color w:val="auto"/>
          <w:spacing w:val="4"/>
          <w:lang w:eastAsia="zh-CN"/>
        </w:rPr>
        <w:t>4.2%</w:t>
      </w:r>
      <w:r w:rsidRPr="00534524">
        <w:rPr>
          <w:rFonts w:ascii="微软雅黑" w:eastAsia="微软雅黑" w:hAnsi="微软雅黑" w:cs="微软雅黑" w:hint="eastAsia"/>
          <w:color w:val="auto"/>
          <w:spacing w:val="4"/>
          <w:lang w:eastAsia="zh-CN"/>
        </w:rPr>
        <w:t>，为</w:t>
      </w:r>
      <w:r w:rsidRPr="00534524">
        <w:rPr>
          <w:rFonts w:ascii="微软雅黑" w:eastAsia="微软雅黑" w:hAnsi="微软雅黑" w:cs="微软雅黑"/>
          <w:color w:val="auto"/>
          <w:spacing w:val="4"/>
          <w:lang w:eastAsia="zh-CN"/>
        </w:rPr>
        <w:t>2022</w:t>
      </w:r>
      <w:r w:rsidRPr="00534524">
        <w:rPr>
          <w:rFonts w:ascii="微软雅黑" w:eastAsia="微软雅黑" w:hAnsi="微软雅黑" w:cs="微软雅黑" w:hint="eastAsia"/>
          <w:color w:val="auto"/>
          <w:spacing w:val="4"/>
          <w:lang w:eastAsia="zh-CN"/>
        </w:rPr>
        <w:t>年</w:t>
      </w:r>
      <w:r w:rsidRPr="00534524">
        <w:rPr>
          <w:rFonts w:ascii="微软雅黑" w:eastAsia="微软雅黑" w:hAnsi="微软雅黑" w:cs="微软雅黑"/>
          <w:color w:val="auto"/>
          <w:spacing w:val="4"/>
          <w:lang w:eastAsia="zh-CN"/>
        </w:rPr>
        <w:t>1</w:t>
      </w:r>
      <w:r w:rsidRPr="00534524">
        <w:rPr>
          <w:rFonts w:ascii="微软雅黑" w:eastAsia="微软雅黑" w:hAnsi="微软雅黑" w:cs="微软雅黑" w:hint="eastAsia"/>
          <w:color w:val="auto"/>
          <w:spacing w:val="4"/>
          <w:lang w:eastAsia="zh-CN"/>
        </w:rPr>
        <w:t>月以来新高，预期</w:t>
      </w:r>
      <w:r w:rsidRPr="00534524">
        <w:rPr>
          <w:rFonts w:ascii="微软雅黑" w:eastAsia="微软雅黑" w:hAnsi="微软雅黑" w:cs="微软雅黑"/>
          <w:color w:val="auto"/>
          <w:spacing w:val="4"/>
          <w:lang w:eastAsia="zh-CN"/>
        </w:rPr>
        <w:t>4.1%</w:t>
      </w:r>
      <w:r w:rsidRPr="00534524">
        <w:rPr>
          <w:rFonts w:ascii="微软雅黑" w:eastAsia="微软雅黑" w:hAnsi="微软雅黑" w:cs="微软雅黑" w:hint="eastAsia"/>
          <w:color w:val="auto"/>
          <w:spacing w:val="4"/>
          <w:lang w:eastAsia="zh-CN"/>
        </w:rPr>
        <w:t>，前值</w:t>
      </w:r>
      <w:r w:rsidRPr="00534524">
        <w:rPr>
          <w:rFonts w:ascii="微软雅黑" w:eastAsia="微软雅黑" w:hAnsi="微软雅黑" w:cs="微软雅黑"/>
          <w:color w:val="auto"/>
          <w:spacing w:val="4"/>
          <w:lang w:eastAsia="zh-CN"/>
        </w:rPr>
        <w:t>4.1%</w:t>
      </w:r>
      <w:r w:rsidRPr="0053452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534524" w:rsidRDefault="00534524" w:rsidP="0053452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534524">
        <w:rPr>
          <w:rFonts w:ascii="微软雅黑" w:eastAsia="微软雅黑" w:hAnsi="微软雅黑" w:cs="微软雅黑" w:hint="eastAsia"/>
          <w:color w:val="auto"/>
          <w:spacing w:val="4"/>
          <w:lang w:eastAsia="zh-CN"/>
        </w:rPr>
        <w:t>日本第二季度实际</w:t>
      </w:r>
      <w:r w:rsidRPr="00534524">
        <w:rPr>
          <w:rFonts w:ascii="微软雅黑" w:eastAsia="微软雅黑" w:hAnsi="微软雅黑" w:cs="微软雅黑"/>
          <w:color w:val="auto"/>
          <w:spacing w:val="4"/>
          <w:lang w:eastAsia="zh-CN"/>
        </w:rPr>
        <w:t>GDP</w:t>
      </w:r>
      <w:r w:rsidRPr="00534524">
        <w:rPr>
          <w:rFonts w:ascii="微软雅黑" w:eastAsia="微软雅黑" w:hAnsi="微软雅黑" w:cs="微软雅黑" w:hint="eastAsia"/>
          <w:color w:val="auto"/>
          <w:spacing w:val="4"/>
          <w:lang w:eastAsia="zh-CN"/>
        </w:rPr>
        <w:t>年化环比初值增</w:t>
      </w:r>
      <w:r w:rsidRPr="00534524">
        <w:rPr>
          <w:rFonts w:ascii="微软雅黑" w:eastAsia="微软雅黑" w:hAnsi="微软雅黑" w:cs="微软雅黑"/>
          <w:color w:val="auto"/>
          <w:spacing w:val="4"/>
          <w:lang w:eastAsia="zh-CN"/>
        </w:rPr>
        <w:t>3.1%</w:t>
      </w:r>
      <w:r w:rsidRPr="00534524">
        <w:rPr>
          <w:rFonts w:ascii="微软雅黑" w:eastAsia="微软雅黑" w:hAnsi="微软雅黑" w:cs="微软雅黑" w:hint="eastAsia"/>
          <w:color w:val="auto"/>
          <w:spacing w:val="4"/>
          <w:lang w:eastAsia="zh-CN"/>
        </w:rPr>
        <w:t>，前值由降</w:t>
      </w:r>
      <w:r w:rsidRPr="00534524">
        <w:rPr>
          <w:rFonts w:ascii="微软雅黑" w:eastAsia="微软雅黑" w:hAnsi="微软雅黑" w:cs="微软雅黑"/>
          <w:color w:val="auto"/>
          <w:spacing w:val="4"/>
          <w:lang w:eastAsia="zh-CN"/>
        </w:rPr>
        <w:t>1.80%</w:t>
      </w:r>
      <w:r w:rsidRPr="00534524">
        <w:rPr>
          <w:rFonts w:ascii="微软雅黑" w:eastAsia="微软雅黑" w:hAnsi="微软雅黑" w:cs="微软雅黑" w:hint="eastAsia"/>
          <w:color w:val="auto"/>
          <w:spacing w:val="4"/>
          <w:lang w:eastAsia="zh-CN"/>
        </w:rPr>
        <w:t>修正为降</w:t>
      </w:r>
      <w:r w:rsidRPr="00534524">
        <w:rPr>
          <w:rFonts w:ascii="微软雅黑" w:eastAsia="微软雅黑" w:hAnsi="微软雅黑" w:cs="微软雅黑"/>
          <w:color w:val="auto"/>
          <w:spacing w:val="4"/>
          <w:lang w:eastAsia="zh-CN"/>
        </w:rPr>
        <w:t>2.90%</w:t>
      </w:r>
      <w:r w:rsidRPr="00534524">
        <w:rPr>
          <w:rFonts w:ascii="微软雅黑" w:eastAsia="微软雅黑" w:hAnsi="微软雅黑" w:cs="微软雅黑" w:hint="eastAsia"/>
          <w:color w:val="auto"/>
          <w:spacing w:val="4"/>
          <w:lang w:eastAsia="zh-CN"/>
        </w:rPr>
        <w:t>；名义</w:t>
      </w:r>
      <w:r w:rsidRPr="00534524">
        <w:rPr>
          <w:rFonts w:ascii="微软雅黑" w:eastAsia="微软雅黑" w:hAnsi="微软雅黑" w:cs="微软雅黑"/>
          <w:color w:val="auto"/>
          <w:spacing w:val="4"/>
          <w:lang w:eastAsia="zh-CN"/>
        </w:rPr>
        <w:t>GDP</w:t>
      </w:r>
      <w:r w:rsidRPr="00534524">
        <w:rPr>
          <w:rFonts w:ascii="微软雅黑" w:eastAsia="微软雅黑" w:hAnsi="微软雅黑" w:cs="微软雅黑" w:hint="eastAsia"/>
          <w:color w:val="auto"/>
          <w:spacing w:val="4"/>
          <w:lang w:eastAsia="zh-CN"/>
        </w:rPr>
        <w:t>环比增</w:t>
      </w:r>
      <w:r w:rsidRPr="00534524">
        <w:rPr>
          <w:rFonts w:ascii="微软雅黑" w:eastAsia="微软雅黑" w:hAnsi="微软雅黑" w:cs="微软雅黑"/>
          <w:color w:val="auto"/>
          <w:spacing w:val="4"/>
          <w:lang w:eastAsia="zh-CN"/>
        </w:rPr>
        <w:t>1.8%</w:t>
      </w:r>
      <w:r w:rsidRPr="00534524">
        <w:rPr>
          <w:rFonts w:ascii="微软雅黑" w:eastAsia="微软雅黑" w:hAnsi="微软雅黑" w:cs="微软雅黑" w:hint="eastAsia"/>
          <w:color w:val="auto"/>
          <w:spacing w:val="4"/>
          <w:lang w:eastAsia="zh-CN"/>
        </w:rPr>
        <w:t>，前值由持平修正为降</w:t>
      </w:r>
      <w:r w:rsidRPr="00534524">
        <w:rPr>
          <w:rFonts w:ascii="微软雅黑" w:eastAsia="微软雅黑" w:hAnsi="微软雅黑" w:cs="微软雅黑"/>
          <w:color w:val="auto"/>
          <w:spacing w:val="4"/>
          <w:lang w:eastAsia="zh-CN"/>
        </w:rPr>
        <w:t>0.2%</w:t>
      </w:r>
      <w:r w:rsidRPr="00534524">
        <w:rPr>
          <w:rFonts w:ascii="微软雅黑" w:eastAsia="微软雅黑" w:hAnsi="微软雅黑" w:cs="微软雅黑" w:hint="eastAsia"/>
          <w:color w:val="auto"/>
          <w:spacing w:val="4"/>
          <w:lang w:eastAsia="zh-CN"/>
        </w:rPr>
        <w:t>。日本第二季度</w:t>
      </w:r>
      <w:r w:rsidRPr="00534524">
        <w:rPr>
          <w:rFonts w:ascii="微软雅黑" w:eastAsia="微软雅黑" w:hAnsi="微软雅黑" w:cs="微软雅黑"/>
          <w:color w:val="auto"/>
          <w:spacing w:val="4"/>
          <w:lang w:eastAsia="zh-CN"/>
        </w:rPr>
        <w:t>GDP</w:t>
      </w:r>
      <w:r w:rsidRPr="00534524">
        <w:rPr>
          <w:rFonts w:ascii="微软雅黑" w:eastAsia="微软雅黑" w:hAnsi="微软雅黑" w:cs="微软雅黑" w:hint="eastAsia"/>
          <w:color w:val="auto"/>
          <w:spacing w:val="4"/>
          <w:lang w:eastAsia="zh-CN"/>
        </w:rPr>
        <w:t>平减指数初值同比增</w:t>
      </w:r>
      <w:r w:rsidRPr="00534524">
        <w:rPr>
          <w:rFonts w:ascii="微软雅黑" w:eastAsia="微软雅黑" w:hAnsi="微软雅黑" w:cs="微软雅黑"/>
          <w:color w:val="auto"/>
          <w:spacing w:val="4"/>
          <w:lang w:eastAsia="zh-CN"/>
        </w:rPr>
        <w:t>3%</w:t>
      </w:r>
      <w:r w:rsidRPr="00534524">
        <w:rPr>
          <w:rFonts w:ascii="微软雅黑" w:eastAsia="微软雅黑" w:hAnsi="微软雅黑" w:cs="微软雅黑" w:hint="eastAsia"/>
          <w:color w:val="auto"/>
          <w:spacing w:val="4"/>
          <w:lang w:eastAsia="zh-CN"/>
        </w:rPr>
        <w:t>，前值增</w:t>
      </w:r>
      <w:r w:rsidRPr="00534524">
        <w:rPr>
          <w:rFonts w:ascii="微软雅黑" w:eastAsia="微软雅黑" w:hAnsi="微软雅黑" w:cs="微软雅黑"/>
          <w:color w:val="auto"/>
          <w:spacing w:val="4"/>
          <w:lang w:eastAsia="zh-CN"/>
        </w:rPr>
        <w:t>3.4%</w:t>
      </w:r>
      <w:r w:rsidRPr="00534524">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9372C5">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9372C5">
        <w:trPr>
          <w:trHeight w:val="620"/>
        </w:trPr>
        <w:tc>
          <w:tcPr>
            <w:tcW w:w="2710" w:type="dxa"/>
            <w:gridSpan w:val="2"/>
            <w:shd w:val="clear" w:color="auto" w:fill="3D85C1"/>
          </w:tcPr>
          <w:p w:rsidR="009372C5" w:rsidRDefault="00115A1A">
            <w:pPr>
              <w:pStyle w:val="TableText"/>
              <w:ind w:firstLine="392"/>
            </w:pPr>
            <w:r>
              <w:t>时间</w:t>
            </w:r>
          </w:p>
        </w:tc>
        <w:tc>
          <w:tcPr>
            <w:tcW w:w="6679" w:type="dxa"/>
            <w:shd w:val="clear" w:color="auto" w:fill="3D85C1"/>
          </w:tcPr>
          <w:p w:rsidR="009372C5" w:rsidRDefault="00115A1A">
            <w:pPr>
              <w:pStyle w:val="TableText"/>
              <w:ind w:firstLine="392"/>
            </w:pPr>
            <w:r>
              <w:t>数据/事件</w:t>
            </w:r>
          </w:p>
        </w:tc>
      </w:tr>
      <w:tr w:rsidR="009372C5">
        <w:trPr>
          <w:trHeight w:val="618"/>
        </w:trPr>
        <w:tc>
          <w:tcPr>
            <w:tcW w:w="1567" w:type="dxa"/>
            <w:shd w:val="clear" w:color="auto" w:fill="D3EAFF"/>
          </w:tcPr>
          <w:p w:rsidR="009372C5" w:rsidRDefault="00CD460D">
            <w:pPr>
              <w:pStyle w:val="TableText"/>
              <w:ind w:firstLine="392"/>
              <w:rPr>
                <w:lang w:eastAsia="zh-CN"/>
              </w:rPr>
            </w:pPr>
            <w:r>
              <w:t>2024/8/16</w:t>
            </w:r>
          </w:p>
        </w:tc>
        <w:tc>
          <w:tcPr>
            <w:tcW w:w="1143" w:type="dxa"/>
            <w:shd w:val="clear" w:color="auto" w:fill="D3EAFF"/>
          </w:tcPr>
          <w:p w:rsidR="009372C5" w:rsidRDefault="00AA03D7">
            <w:pPr>
              <w:pStyle w:val="TableText"/>
              <w:ind w:firstLine="392"/>
              <w:rPr>
                <w:b w:val="0"/>
                <w:bCs w:val="0"/>
                <w:lang w:eastAsia="zh-CN"/>
              </w:rPr>
            </w:pPr>
            <w:r w:rsidRPr="00AA03D7">
              <w:rPr>
                <w:rFonts w:hint="eastAsia"/>
                <w:lang w:eastAsia="zh-CN"/>
              </w:rPr>
              <w:t>待定</w:t>
            </w:r>
          </w:p>
        </w:tc>
        <w:tc>
          <w:tcPr>
            <w:tcW w:w="6679" w:type="dxa"/>
            <w:shd w:val="clear" w:color="auto" w:fill="D3EAFF"/>
          </w:tcPr>
          <w:p w:rsidR="009372C5" w:rsidRDefault="00CD460D">
            <w:pPr>
              <w:pStyle w:val="TableText"/>
              <w:ind w:firstLine="392"/>
              <w:rPr>
                <w:b w:val="0"/>
                <w:lang w:eastAsia="zh-CN"/>
              </w:rPr>
            </w:pPr>
            <w:r w:rsidRPr="00CD460D">
              <w:rPr>
                <w:rFonts w:hint="eastAsia"/>
                <w:b w:val="0"/>
                <w:lang w:eastAsia="zh-CN"/>
              </w:rPr>
              <w:t>恒生指数公司宣布恒生指数系列检讨结果</w:t>
            </w:r>
          </w:p>
        </w:tc>
      </w:tr>
      <w:tr w:rsidR="009372C5">
        <w:trPr>
          <w:trHeight w:val="618"/>
        </w:trPr>
        <w:tc>
          <w:tcPr>
            <w:tcW w:w="1567" w:type="dxa"/>
          </w:tcPr>
          <w:p w:rsidR="009372C5" w:rsidRDefault="00CD460D">
            <w:pPr>
              <w:pStyle w:val="TableText"/>
              <w:ind w:firstLine="392"/>
              <w:rPr>
                <w:lang w:eastAsia="zh-CN"/>
              </w:rPr>
            </w:pPr>
            <w:r>
              <w:t>2024/8/16</w:t>
            </w:r>
          </w:p>
        </w:tc>
        <w:tc>
          <w:tcPr>
            <w:tcW w:w="1143" w:type="dxa"/>
          </w:tcPr>
          <w:p w:rsidR="009372C5" w:rsidRDefault="00CD460D">
            <w:pPr>
              <w:pStyle w:val="TableText"/>
              <w:ind w:firstLine="392"/>
              <w:rPr>
                <w:b w:val="0"/>
                <w:bCs w:val="0"/>
                <w:lang w:eastAsia="zh-CN"/>
              </w:rPr>
            </w:pPr>
            <w:r>
              <w:rPr>
                <w:lang w:eastAsia="zh-CN"/>
              </w:rPr>
              <w:t>14</w:t>
            </w:r>
            <w:r w:rsidR="00357C26">
              <w:rPr>
                <w:rFonts w:hint="eastAsia"/>
                <w:lang w:eastAsia="zh-CN"/>
              </w:rPr>
              <w:t>:</w:t>
            </w:r>
            <w:r>
              <w:rPr>
                <w:lang w:eastAsia="zh-CN"/>
              </w:rPr>
              <w:t>0</w:t>
            </w:r>
            <w:r w:rsidR="00115A1A">
              <w:rPr>
                <w:lang w:eastAsia="zh-CN"/>
              </w:rPr>
              <w:t>0</w:t>
            </w:r>
          </w:p>
        </w:tc>
        <w:tc>
          <w:tcPr>
            <w:tcW w:w="6679" w:type="dxa"/>
          </w:tcPr>
          <w:p w:rsidR="00B81E5A" w:rsidRDefault="00CD460D">
            <w:pPr>
              <w:pStyle w:val="TableText"/>
              <w:ind w:firstLine="392"/>
              <w:rPr>
                <w:b w:val="0"/>
                <w:lang w:eastAsia="zh-CN"/>
              </w:rPr>
            </w:pPr>
            <w:r w:rsidRPr="00CD460D">
              <w:rPr>
                <w:rFonts w:hint="eastAsia"/>
                <w:b w:val="0"/>
                <w:lang w:eastAsia="zh-CN"/>
              </w:rPr>
              <w:t>英国</w:t>
            </w:r>
            <w:r w:rsidRPr="00CD460D">
              <w:rPr>
                <w:b w:val="0"/>
                <w:lang w:eastAsia="zh-CN"/>
              </w:rPr>
              <w:t>7</w:t>
            </w:r>
            <w:r w:rsidRPr="00CD460D">
              <w:rPr>
                <w:rFonts w:hint="eastAsia"/>
                <w:b w:val="0"/>
                <w:lang w:eastAsia="zh-CN"/>
              </w:rPr>
              <w:t>月季调后零售销售月率</w:t>
            </w:r>
          </w:p>
        </w:tc>
      </w:tr>
      <w:tr w:rsidR="009372C5">
        <w:trPr>
          <w:trHeight w:val="618"/>
        </w:trPr>
        <w:tc>
          <w:tcPr>
            <w:tcW w:w="1567" w:type="dxa"/>
            <w:shd w:val="clear" w:color="auto" w:fill="D3EAFF"/>
          </w:tcPr>
          <w:p w:rsidR="009372C5" w:rsidRDefault="00CD460D">
            <w:pPr>
              <w:pStyle w:val="TableText"/>
              <w:ind w:firstLine="392"/>
              <w:rPr>
                <w:lang w:eastAsia="zh-CN"/>
              </w:rPr>
            </w:pPr>
            <w:r>
              <w:t>2024/8/16</w:t>
            </w:r>
          </w:p>
        </w:tc>
        <w:tc>
          <w:tcPr>
            <w:tcW w:w="1143" w:type="dxa"/>
            <w:shd w:val="clear" w:color="auto" w:fill="D3EAFF"/>
          </w:tcPr>
          <w:p w:rsidR="009372C5" w:rsidRDefault="00CD460D">
            <w:pPr>
              <w:pStyle w:val="TableText"/>
              <w:ind w:firstLine="392"/>
              <w:rPr>
                <w:b w:val="0"/>
                <w:bCs w:val="0"/>
                <w:lang w:eastAsia="zh-CN"/>
              </w:rPr>
            </w:pPr>
            <w:r>
              <w:rPr>
                <w:lang w:eastAsia="zh-CN"/>
              </w:rPr>
              <w:t>17</w:t>
            </w:r>
            <w:r w:rsidR="00115A1A">
              <w:rPr>
                <w:rFonts w:hint="eastAsia"/>
                <w:lang w:eastAsia="zh-CN"/>
              </w:rPr>
              <w:t>:</w:t>
            </w:r>
            <w:r w:rsidR="00D56D30">
              <w:rPr>
                <w:lang w:eastAsia="zh-CN"/>
              </w:rPr>
              <w:t>0</w:t>
            </w:r>
            <w:r w:rsidR="00115A1A">
              <w:rPr>
                <w:lang w:eastAsia="zh-CN"/>
              </w:rPr>
              <w:t>0</w:t>
            </w:r>
          </w:p>
        </w:tc>
        <w:tc>
          <w:tcPr>
            <w:tcW w:w="6679" w:type="dxa"/>
            <w:shd w:val="clear" w:color="auto" w:fill="D3EAFF"/>
          </w:tcPr>
          <w:p w:rsidR="00B81E5A" w:rsidRDefault="00CD460D" w:rsidP="008B5687">
            <w:pPr>
              <w:pStyle w:val="TableText"/>
              <w:ind w:firstLine="392"/>
              <w:rPr>
                <w:b w:val="0"/>
                <w:lang w:eastAsia="zh-CN"/>
              </w:rPr>
            </w:pPr>
            <w:r w:rsidRPr="00CD460D">
              <w:rPr>
                <w:rFonts w:hint="eastAsia"/>
                <w:b w:val="0"/>
                <w:lang w:eastAsia="zh-CN"/>
              </w:rPr>
              <w:t>欧元区</w:t>
            </w:r>
            <w:r w:rsidRPr="00CD460D">
              <w:rPr>
                <w:b w:val="0"/>
                <w:lang w:eastAsia="zh-CN"/>
              </w:rPr>
              <w:t>6</w:t>
            </w:r>
            <w:r w:rsidRPr="00CD460D">
              <w:rPr>
                <w:rFonts w:hint="eastAsia"/>
                <w:b w:val="0"/>
                <w:lang w:eastAsia="zh-CN"/>
              </w:rPr>
              <w:t>月季调</w:t>
            </w:r>
            <w:proofErr w:type="gramStart"/>
            <w:r w:rsidRPr="00CD460D">
              <w:rPr>
                <w:rFonts w:hint="eastAsia"/>
                <w:b w:val="0"/>
                <w:lang w:eastAsia="zh-CN"/>
              </w:rPr>
              <w:t>后贸易帐</w:t>
            </w:r>
            <w:proofErr w:type="gramEnd"/>
          </w:p>
        </w:tc>
      </w:tr>
      <w:tr w:rsidR="00D56D30" w:rsidTr="00D56D30">
        <w:trPr>
          <w:trHeight w:val="618"/>
        </w:trPr>
        <w:tc>
          <w:tcPr>
            <w:tcW w:w="1567" w:type="dxa"/>
            <w:shd w:val="clear" w:color="auto" w:fill="auto"/>
          </w:tcPr>
          <w:p w:rsidR="00D56D30" w:rsidRDefault="00CD460D" w:rsidP="00D56D30">
            <w:pPr>
              <w:pStyle w:val="TableText"/>
              <w:ind w:firstLine="392"/>
              <w:rPr>
                <w:lang w:eastAsia="zh-CN"/>
              </w:rPr>
            </w:pPr>
            <w:r>
              <w:t>2024/8/16</w:t>
            </w:r>
          </w:p>
        </w:tc>
        <w:tc>
          <w:tcPr>
            <w:tcW w:w="1143" w:type="dxa"/>
            <w:shd w:val="clear" w:color="auto" w:fill="auto"/>
          </w:tcPr>
          <w:p w:rsidR="00D56D30" w:rsidRDefault="00CD460D" w:rsidP="00D56D30">
            <w:pPr>
              <w:pStyle w:val="TableText"/>
              <w:ind w:firstLine="392"/>
              <w:rPr>
                <w:b w:val="0"/>
                <w:bCs w:val="0"/>
                <w:lang w:eastAsia="zh-CN"/>
              </w:rPr>
            </w:pPr>
            <w:r>
              <w:rPr>
                <w:lang w:eastAsia="zh-CN"/>
              </w:rPr>
              <w:t>20</w:t>
            </w:r>
            <w:r w:rsidR="00D56D30">
              <w:rPr>
                <w:rFonts w:hint="eastAsia"/>
                <w:lang w:eastAsia="zh-CN"/>
              </w:rPr>
              <w:t>:</w:t>
            </w:r>
            <w:r>
              <w:rPr>
                <w:lang w:eastAsia="zh-CN"/>
              </w:rPr>
              <w:t>3</w:t>
            </w:r>
            <w:r w:rsidR="00357C26">
              <w:rPr>
                <w:lang w:eastAsia="zh-CN"/>
              </w:rPr>
              <w:t>0</w:t>
            </w:r>
          </w:p>
        </w:tc>
        <w:tc>
          <w:tcPr>
            <w:tcW w:w="6679" w:type="dxa"/>
            <w:shd w:val="clear" w:color="auto" w:fill="auto"/>
          </w:tcPr>
          <w:p w:rsidR="00B81E5A" w:rsidRDefault="00CD460D" w:rsidP="00D56D30">
            <w:pPr>
              <w:pStyle w:val="TableText"/>
              <w:ind w:firstLine="392"/>
              <w:rPr>
                <w:b w:val="0"/>
                <w:lang w:eastAsia="zh-CN"/>
              </w:rPr>
            </w:pPr>
            <w:r w:rsidRPr="00CD460D">
              <w:rPr>
                <w:rFonts w:hint="eastAsia"/>
                <w:b w:val="0"/>
                <w:lang w:eastAsia="zh-CN"/>
              </w:rPr>
              <w:t>美国</w:t>
            </w:r>
            <w:r w:rsidRPr="00CD460D">
              <w:rPr>
                <w:b w:val="0"/>
                <w:lang w:eastAsia="zh-CN"/>
              </w:rPr>
              <w:t>7</w:t>
            </w:r>
            <w:r w:rsidRPr="00CD460D">
              <w:rPr>
                <w:rFonts w:hint="eastAsia"/>
                <w:b w:val="0"/>
                <w:lang w:eastAsia="zh-CN"/>
              </w:rPr>
              <w:t>月新屋开工总数年化</w:t>
            </w:r>
          </w:p>
          <w:p w:rsidR="00CD460D" w:rsidRDefault="00CD460D" w:rsidP="00D56D30">
            <w:pPr>
              <w:pStyle w:val="TableText"/>
              <w:ind w:firstLine="392"/>
              <w:rPr>
                <w:b w:val="0"/>
                <w:lang w:eastAsia="zh-CN"/>
              </w:rPr>
            </w:pPr>
            <w:r w:rsidRPr="00CD460D">
              <w:rPr>
                <w:rFonts w:hint="eastAsia"/>
                <w:b w:val="0"/>
                <w:lang w:eastAsia="zh-CN"/>
              </w:rPr>
              <w:t>美国</w:t>
            </w:r>
            <w:r w:rsidRPr="00CD460D">
              <w:rPr>
                <w:b w:val="0"/>
                <w:lang w:eastAsia="zh-CN"/>
              </w:rPr>
              <w:t>7</w:t>
            </w:r>
            <w:r w:rsidRPr="00CD460D">
              <w:rPr>
                <w:rFonts w:hint="eastAsia"/>
                <w:b w:val="0"/>
                <w:lang w:eastAsia="zh-CN"/>
              </w:rPr>
              <w:t>月营建许可总数</w:t>
            </w:r>
          </w:p>
        </w:tc>
      </w:tr>
      <w:tr w:rsidR="00D56D30">
        <w:trPr>
          <w:trHeight w:val="618"/>
        </w:trPr>
        <w:tc>
          <w:tcPr>
            <w:tcW w:w="1567" w:type="dxa"/>
            <w:shd w:val="clear" w:color="auto" w:fill="D3EAFF"/>
          </w:tcPr>
          <w:p w:rsidR="00D56D30" w:rsidRDefault="00CD460D" w:rsidP="00D56D30">
            <w:pPr>
              <w:pStyle w:val="TableText"/>
              <w:ind w:firstLine="392"/>
              <w:rPr>
                <w:lang w:eastAsia="zh-CN"/>
              </w:rPr>
            </w:pPr>
            <w:r>
              <w:t>2024/8/16</w:t>
            </w:r>
          </w:p>
        </w:tc>
        <w:tc>
          <w:tcPr>
            <w:tcW w:w="1143" w:type="dxa"/>
            <w:shd w:val="clear" w:color="auto" w:fill="D3EAFF"/>
          </w:tcPr>
          <w:p w:rsidR="00D56D30" w:rsidRDefault="00CD460D" w:rsidP="00D56D30">
            <w:pPr>
              <w:pStyle w:val="TableText"/>
              <w:ind w:firstLine="392"/>
              <w:rPr>
                <w:b w:val="0"/>
                <w:bCs w:val="0"/>
                <w:lang w:eastAsia="zh-CN"/>
              </w:rPr>
            </w:pPr>
            <w:r>
              <w:rPr>
                <w:lang w:eastAsia="zh-CN"/>
              </w:rPr>
              <w:t>22</w:t>
            </w:r>
            <w:r w:rsidR="00D56D30">
              <w:rPr>
                <w:rFonts w:hint="eastAsia"/>
                <w:lang w:eastAsia="zh-CN"/>
              </w:rPr>
              <w:t>:</w:t>
            </w:r>
            <w:r>
              <w:rPr>
                <w:lang w:eastAsia="zh-CN"/>
              </w:rPr>
              <w:t>0</w:t>
            </w:r>
            <w:r w:rsidR="00D56D30">
              <w:rPr>
                <w:lang w:eastAsia="zh-CN"/>
              </w:rPr>
              <w:t>0</w:t>
            </w:r>
          </w:p>
        </w:tc>
        <w:tc>
          <w:tcPr>
            <w:tcW w:w="6679" w:type="dxa"/>
            <w:shd w:val="clear" w:color="auto" w:fill="D3EAFF"/>
          </w:tcPr>
          <w:p w:rsidR="00B81E5A" w:rsidRDefault="00CD460D" w:rsidP="00D56D30">
            <w:pPr>
              <w:pStyle w:val="TableText"/>
              <w:ind w:firstLine="392"/>
              <w:rPr>
                <w:b w:val="0"/>
                <w:lang w:eastAsia="zh-CN"/>
              </w:rPr>
            </w:pPr>
            <w:r w:rsidRPr="00CD460D">
              <w:rPr>
                <w:rFonts w:hint="eastAsia"/>
                <w:b w:val="0"/>
                <w:lang w:eastAsia="zh-CN"/>
              </w:rPr>
              <w:t>美国</w:t>
            </w:r>
            <w:r w:rsidRPr="00CD460D">
              <w:rPr>
                <w:b w:val="0"/>
                <w:lang w:eastAsia="zh-CN"/>
              </w:rPr>
              <w:t>8</w:t>
            </w:r>
            <w:r w:rsidRPr="00CD460D">
              <w:rPr>
                <w:rFonts w:hint="eastAsia"/>
                <w:b w:val="0"/>
                <w:lang w:eastAsia="zh-CN"/>
              </w:rPr>
              <w:t>月一年期通胀率预期初值</w:t>
            </w:r>
          </w:p>
          <w:p w:rsidR="00B81E5A" w:rsidRDefault="00CD460D" w:rsidP="00D56D30">
            <w:pPr>
              <w:pStyle w:val="TableText"/>
              <w:ind w:firstLine="392"/>
              <w:rPr>
                <w:b w:val="0"/>
                <w:lang w:eastAsia="zh-CN"/>
              </w:rPr>
            </w:pPr>
            <w:r w:rsidRPr="00CD460D">
              <w:rPr>
                <w:rFonts w:hint="eastAsia"/>
                <w:b w:val="0"/>
                <w:lang w:eastAsia="zh-CN"/>
              </w:rPr>
              <w:t>美国</w:t>
            </w:r>
            <w:r w:rsidRPr="00CD460D">
              <w:rPr>
                <w:b w:val="0"/>
                <w:lang w:eastAsia="zh-CN"/>
              </w:rPr>
              <w:t>8</w:t>
            </w:r>
            <w:r w:rsidRPr="00CD460D">
              <w:rPr>
                <w:rFonts w:hint="eastAsia"/>
                <w:b w:val="0"/>
                <w:lang w:eastAsia="zh-CN"/>
              </w:rPr>
              <w:t>月密歇根大学消费者信心指数初值</w:t>
            </w:r>
          </w:p>
        </w:tc>
      </w:tr>
      <w:tr w:rsidR="00D56D30" w:rsidTr="00D56D30">
        <w:trPr>
          <w:trHeight w:val="618"/>
        </w:trPr>
        <w:tc>
          <w:tcPr>
            <w:tcW w:w="1567" w:type="dxa"/>
            <w:shd w:val="clear" w:color="auto" w:fill="auto"/>
          </w:tcPr>
          <w:p w:rsidR="00D56D30" w:rsidRDefault="00CD460D" w:rsidP="00D56D30">
            <w:pPr>
              <w:pStyle w:val="TableText"/>
              <w:ind w:firstLine="392"/>
              <w:rPr>
                <w:lang w:eastAsia="zh-CN"/>
              </w:rPr>
            </w:pPr>
            <w:r>
              <w:lastRenderedPageBreak/>
              <w:t>2024/8/17</w:t>
            </w:r>
          </w:p>
        </w:tc>
        <w:tc>
          <w:tcPr>
            <w:tcW w:w="1143" w:type="dxa"/>
            <w:shd w:val="clear" w:color="auto" w:fill="auto"/>
          </w:tcPr>
          <w:p w:rsidR="00D56D30" w:rsidRDefault="00CD460D" w:rsidP="00D56D30">
            <w:pPr>
              <w:pStyle w:val="TableText"/>
              <w:ind w:firstLine="392"/>
              <w:rPr>
                <w:b w:val="0"/>
                <w:bCs w:val="0"/>
                <w:lang w:eastAsia="zh-CN"/>
              </w:rPr>
            </w:pPr>
            <w:r>
              <w:rPr>
                <w:lang w:eastAsia="zh-CN"/>
              </w:rPr>
              <w:t>01</w:t>
            </w:r>
            <w:r w:rsidR="00357C26">
              <w:rPr>
                <w:rFonts w:hint="eastAsia"/>
                <w:lang w:eastAsia="zh-CN"/>
              </w:rPr>
              <w:t>:</w:t>
            </w:r>
            <w:r>
              <w:rPr>
                <w:lang w:eastAsia="zh-CN"/>
              </w:rPr>
              <w:t>0</w:t>
            </w:r>
            <w:r w:rsidR="00D56D30">
              <w:rPr>
                <w:lang w:eastAsia="zh-CN"/>
              </w:rPr>
              <w:t>0</w:t>
            </w:r>
          </w:p>
        </w:tc>
        <w:tc>
          <w:tcPr>
            <w:tcW w:w="6679" w:type="dxa"/>
            <w:shd w:val="clear" w:color="auto" w:fill="auto"/>
          </w:tcPr>
          <w:p w:rsidR="008B5687" w:rsidRDefault="00CD460D" w:rsidP="00D56D30">
            <w:pPr>
              <w:pStyle w:val="TableText"/>
              <w:ind w:firstLine="392"/>
              <w:rPr>
                <w:b w:val="0"/>
                <w:lang w:eastAsia="zh-CN"/>
              </w:rPr>
            </w:pPr>
            <w:r w:rsidRPr="00CD460D">
              <w:rPr>
                <w:rFonts w:hint="eastAsia"/>
                <w:b w:val="0"/>
                <w:lang w:eastAsia="zh-CN"/>
              </w:rPr>
              <w:t>美国至</w:t>
            </w:r>
            <w:r w:rsidRPr="00CD460D">
              <w:rPr>
                <w:b w:val="0"/>
                <w:lang w:eastAsia="zh-CN"/>
              </w:rPr>
              <w:t>8</w:t>
            </w:r>
            <w:r w:rsidRPr="00CD460D">
              <w:rPr>
                <w:rFonts w:hint="eastAsia"/>
                <w:b w:val="0"/>
                <w:lang w:eastAsia="zh-CN"/>
              </w:rPr>
              <w:t>月</w:t>
            </w:r>
            <w:r w:rsidRPr="00CD460D">
              <w:rPr>
                <w:b w:val="0"/>
                <w:lang w:eastAsia="zh-CN"/>
              </w:rPr>
              <w:t>16</w:t>
            </w:r>
            <w:r w:rsidRPr="00CD460D">
              <w:rPr>
                <w:rFonts w:hint="eastAsia"/>
                <w:b w:val="0"/>
                <w:lang w:eastAsia="zh-CN"/>
              </w:rPr>
              <w:t>日当</w:t>
            </w:r>
            <w:proofErr w:type="gramStart"/>
            <w:r w:rsidRPr="00CD460D">
              <w:rPr>
                <w:rFonts w:hint="eastAsia"/>
                <w:b w:val="0"/>
                <w:lang w:eastAsia="zh-CN"/>
              </w:rPr>
              <w:t>周石油</w:t>
            </w:r>
            <w:proofErr w:type="gramEnd"/>
            <w:r w:rsidRPr="00CD460D">
              <w:rPr>
                <w:rFonts w:hint="eastAsia"/>
                <w:b w:val="0"/>
                <w:lang w:eastAsia="zh-CN"/>
              </w:rPr>
              <w:t>钻井总数</w:t>
            </w:r>
          </w:p>
        </w:tc>
      </w:tr>
      <w:tr w:rsidR="00D56D30">
        <w:trPr>
          <w:trHeight w:val="618"/>
        </w:trPr>
        <w:tc>
          <w:tcPr>
            <w:tcW w:w="1567" w:type="dxa"/>
            <w:shd w:val="clear" w:color="auto" w:fill="D3EAFF"/>
          </w:tcPr>
          <w:p w:rsidR="00D56D30" w:rsidRDefault="00CD460D" w:rsidP="00D56D30">
            <w:pPr>
              <w:pStyle w:val="TableText"/>
              <w:ind w:firstLine="392"/>
              <w:rPr>
                <w:lang w:eastAsia="zh-CN"/>
              </w:rPr>
            </w:pPr>
            <w:r>
              <w:t>2024/8/17</w:t>
            </w:r>
          </w:p>
        </w:tc>
        <w:tc>
          <w:tcPr>
            <w:tcW w:w="1143" w:type="dxa"/>
            <w:shd w:val="clear" w:color="auto" w:fill="D3EAFF"/>
          </w:tcPr>
          <w:p w:rsidR="00D56D30" w:rsidRDefault="00CD460D" w:rsidP="00D56D30">
            <w:pPr>
              <w:pStyle w:val="TableText"/>
              <w:ind w:firstLine="392"/>
              <w:rPr>
                <w:b w:val="0"/>
                <w:bCs w:val="0"/>
                <w:lang w:eastAsia="zh-CN"/>
              </w:rPr>
            </w:pPr>
            <w:r>
              <w:rPr>
                <w:lang w:eastAsia="zh-CN"/>
              </w:rPr>
              <w:t>0</w:t>
            </w:r>
            <w:r w:rsidR="00357C26">
              <w:rPr>
                <w:lang w:eastAsia="zh-CN"/>
              </w:rPr>
              <w:t>1</w:t>
            </w:r>
            <w:r w:rsidR="00D56D30">
              <w:rPr>
                <w:rFonts w:hint="eastAsia"/>
                <w:lang w:eastAsia="zh-CN"/>
              </w:rPr>
              <w:t>:</w:t>
            </w:r>
            <w:r>
              <w:rPr>
                <w:lang w:eastAsia="zh-CN"/>
              </w:rPr>
              <w:t>2</w:t>
            </w:r>
            <w:r w:rsidR="00357C26">
              <w:rPr>
                <w:lang w:eastAsia="zh-CN"/>
              </w:rPr>
              <w:t>5</w:t>
            </w:r>
          </w:p>
        </w:tc>
        <w:tc>
          <w:tcPr>
            <w:tcW w:w="6679" w:type="dxa"/>
            <w:shd w:val="clear" w:color="auto" w:fill="D3EAFF"/>
          </w:tcPr>
          <w:p w:rsidR="008B5687" w:rsidRDefault="00CD460D" w:rsidP="00D56D30">
            <w:pPr>
              <w:pStyle w:val="TableText"/>
              <w:ind w:firstLine="392"/>
              <w:rPr>
                <w:b w:val="0"/>
                <w:lang w:eastAsia="zh-CN"/>
              </w:rPr>
            </w:pPr>
            <w:r w:rsidRPr="00CD460D">
              <w:rPr>
                <w:rFonts w:hint="eastAsia"/>
                <w:b w:val="0"/>
                <w:lang w:eastAsia="zh-CN"/>
              </w:rPr>
              <w:t>美联储古尔斯比参加一场炉边谈话</w:t>
            </w:r>
          </w:p>
        </w:tc>
      </w:tr>
    </w:tbl>
    <w:p w:rsidR="009372C5" w:rsidRDefault="009372C5">
      <w:pPr>
        <w:kinsoku/>
        <w:autoSpaceDE/>
        <w:autoSpaceDN/>
        <w:adjustRightInd/>
        <w:snapToGrid/>
        <w:textAlignment w:val="auto"/>
        <w:rPr>
          <w:rFonts w:ascii="微软雅黑" w:eastAsia="微软雅黑" w:hAnsi="微软雅黑" w:cs="微软雅黑"/>
          <w:color w:val="036EB8"/>
          <w:position w:val="-4"/>
          <w:sz w:val="28"/>
          <w:szCs w:val="28"/>
          <w:lang w:eastAsia="zh-CN"/>
        </w:rPr>
      </w:pPr>
    </w:p>
    <w:p w:rsidR="009372C5" w:rsidRDefault="00627473">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2140F5" w:rsidRPr="002140F5" w:rsidRDefault="002140F5" w:rsidP="002140F5">
      <w:pPr>
        <w:spacing w:before="103" w:line="256" w:lineRule="auto"/>
        <w:ind w:right="743" w:firstLineChars="200" w:firstLine="46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t>截至周五，美元指数涨</w:t>
      </w:r>
      <w:r w:rsidRPr="002140F5">
        <w:rPr>
          <w:rFonts w:ascii="微软雅黑" w:eastAsia="微软雅黑" w:hAnsi="微软雅黑" w:cs="微软雅黑"/>
          <w:spacing w:val="12"/>
          <w:lang w:eastAsia="zh-CN"/>
        </w:rPr>
        <w:t>0.44%</w:t>
      </w:r>
      <w:r w:rsidRPr="002140F5">
        <w:rPr>
          <w:rFonts w:ascii="微软雅黑" w:eastAsia="微软雅黑" w:hAnsi="微软雅黑" w:cs="微软雅黑" w:hint="eastAsia"/>
          <w:spacing w:val="12"/>
          <w:lang w:eastAsia="zh-CN"/>
        </w:rPr>
        <w:t>报</w:t>
      </w:r>
      <w:r w:rsidRPr="002140F5">
        <w:rPr>
          <w:rFonts w:ascii="微软雅黑" w:eastAsia="微软雅黑" w:hAnsi="微软雅黑" w:cs="微软雅黑"/>
          <w:spacing w:val="12"/>
          <w:lang w:eastAsia="zh-CN"/>
        </w:rPr>
        <w:t>103.05</w:t>
      </w:r>
      <w:r w:rsidRPr="002140F5">
        <w:rPr>
          <w:rFonts w:ascii="微软雅黑" w:eastAsia="微软雅黑" w:hAnsi="微软雅黑" w:cs="微软雅黑" w:hint="eastAsia"/>
          <w:spacing w:val="12"/>
          <w:lang w:eastAsia="zh-CN"/>
        </w:rPr>
        <w:t>，非美货币多数下跌，欧元兑美元跌</w:t>
      </w:r>
      <w:r w:rsidRPr="002140F5">
        <w:rPr>
          <w:rFonts w:ascii="微软雅黑" w:eastAsia="微软雅黑" w:hAnsi="微软雅黑" w:cs="微软雅黑"/>
          <w:spacing w:val="12"/>
          <w:lang w:eastAsia="zh-CN"/>
        </w:rPr>
        <w:t>0.37%</w:t>
      </w:r>
      <w:r w:rsidRPr="002140F5">
        <w:rPr>
          <w:rFonts w:ascii="微软雅黑" w:eastAsia="微软雅黑" w:hAnsi="微软雅黑" w:cs="微软雅黑" w:hint="eastAsia"/>
          <w:spacing w:val="12"/>
          <w:lang w:eastAsia="zh-CN"/>
        </w:rPr>
        <w:t>报</w:t>
      </w:r>
      <w:r w:rsidRPr="002140F5">
        <w:rPr>
          <w:rFonts w:ascii="微软雅黑" w:eastAsia="微软雅黑" w:hAnsi="微软雅黑" w:cs="微软雅黑"/>
          <w:spacing w:val="12"/>
          <w:lang w:eastAsia="zh-CN"/>
        </w:rPr>
        <w:t>1.0971</w:t>
      </w:r>
      <w:r w:rsidRPr="002140F5">
        <w:rPr>
          <w:rFonts w:ascii="微软雅黑" w:eastAsia="微软雅黑" w:hAnsi="微软雅黑" w:cs="微软雅黑" w:hint="eastAsia"/>
          <w:spacing w:val="12"/>
          <w:lang w:eastAsia="zh-CN"/>
        </w:rPr>
        <w:t>，英镑兑美元涨</w:t>
      </w:r>
      <w:r w:rsidRPr="002140F5">
        <w:rPr>
          <w:rFonts w:ascii="微软雅黑" w:eastAsia="微软雅黑" w:hAnsi="微软雅黑" w:cs="微软雅黑"/>
          <w:spacing w:val="12"/>
          <w:lang w:eastAsia="zh-CN"/>
        </w:rPr>
        <w:t>0.23%</w:t>
      </w:r>
      <w:r w:rsidRPr="002140F5">
        <w:rPr>
          <w:rFonts w:ascii="微软雅黑" w:eastAsia="微软雅黑" w:hAnsi="微软雅黑" w:cs="微软雅黑" w:hint="eastAsia"/>
          <w:spacing w:val="12"/>
          <w:lang w:eastAsia="zh-CN"/>
        </w:rPr>
        <w:t>报</w:t>
      </w:r>
      <w:r w:rsidRPr="002140F5">
        <w:rPr>
          <w:rFonts w:ascii="微软雅黑" w:eastAsia="微软雅黑" w:hAnsi="微软雅黑" w:cs="微软雅黑"/>
          <w:spacing w:val="12"/>
          <w:lang w:eastAsia="zh-CN"/>
        </w:rPr>
        <w:t>1.2855</w:t>
      </w:r>
      <w:r w:rsidRPr="002140F5">
        <w:rPr>
          <w:rFonts w:ascii="微软雅黑" w:eastAsia="微软雅黑" w:hAnsi="微软雅黑" w:cs="微软雅黑" w:hint="eastAsia"/>
          <w:spacing w:val="12"/>
          <w:lang w:eastAsia="zh-CN"/>
        </w:rPr>
        <w:t>，澳元兑美元涨</w:t>
      </w:r>
      <w:r w:rsidRPr="002140F5">
        <w:rPr>
          <w:rFonts w:ascii="微软雅黑" w:eastAsia="微软雅黑" w:hAnsi="微软雅黑" w:cs="微软雅黑"/>
          <w:spacing w:val="12"/>
          <w:lang w:eastAsia="zh-CN"/>
        </w:rPr>
        <w:t>0.22%</w:t>
      </w:r>
      <w:r w:rsidRPr="002140F5">
        <w:rPr>
          <w:rFonts w:ascii="微软雅黑" w:eastAsia="微软雅黑" w:hAnsi="微软雅黑" w:cs="微软雅黑" w:hint="eastAsia"/>
          <w:spacing w:val="12"/>
          <w:lang w:eastAsia="zh-CN"/>
        </w:rPr>
        <w:t>报</w:t>
      </w:r>
      <w:r w:rsidRPr="002140F5">
        <w:rPr>
          <w:rFonts w:ascii="微软雅黑" w:eastAsia="微软雅黑" w:hAnsi="微软雅黑" w:cs="微软雅黑"/>
          <w:spacing w:val="12"/>
          <w:lang w:eastAsia="zh-CN"/>
        </w:rPr>
        <w:t>0.6611</w:t>
      </w:r>
      <w:r w:rsidRPr="002140F5">
        <w:rPr>
          <w:rFonts w:ascii="微软雅黑" w:eastAsia="微软雅黑" w:hAnsi="微软雅黑" w:cs="微软雅黑" w:hint="eastAsia"/>
          <w:spacing w:val="12"/>
          <w:lang w:eastAsia="zh-CN"/>
        </w:rPr>
        <w:t>，美元兑日元涨</w:t>
      </w:r>
      <w:r w:rsidRPr="002140F5">
        <w:rPr>
          <w:rFonts w:ascii="微软雅黑" w:eastAsia="微软雅黑" w:hAnsi="微软雅黑" w:cs="微软雅黑"/>
          <w:spacing w:val="12"/>
          <w:lang w:eastAsia="zh-CN"/>
        </w:rPr>
        <w:t>1.33%</w:t>
      </w:r>
      <w:r w:rsidRPr="002140F5">
        <w:rPr>
          <w:rFonts w:ascii="微软雅黑" w:eastAsia="微软雅黑" w:hAnsi="微软雅黑" w:cs="微软雅黑" w:hint="eastAsia"/>
          <w:spacing w:val="12"/>
          <w:lang w:eastAsia="zh-CN"/>
        </w:rPr>
        <w:t>报</w:t>
      </w:r>
      <w:r w:rsidRPr="002140F5">
        <w:rPr>
          <w:rFonts w:ascii="微软雅黑" w:eastAsia="微软雅黑" w:hAnsi="微软雅黑" w:cs="微软雅黑"/>
          <w:spacing w:val="12"/>
          <w:lang w:eastAsia="zh-CN"/>
        </w:rPr>
        <w:t>149.29</w:t>
      </w:r>
      <w:r w:rsidRPr="002140F5">
        <w:rPr>
          <w:rFonts w:ascii="微软雅黑" w:eastAsia="微软雅黑" w:hAnsi="微软雅黑" w:cs="微软雅黑" w:hint="eastAsia"/>
          <w:spacing w:val="12"/>
          <w:lang w:eastAsia="zh-CN"/>
        </w:rPr>
        <w:t>。</w:t>
      </w:r>
    </w:p>
    <w:p w:rsidR="002140F5" w:rsidRPr="002140F5" w:rsidRDefault="002140F5" w:rsidP="002140F5">
      <w:pPr>
        <w:spacing w:before="103" w:line="256" w:lineRule="auto"/>
        <w:ind w:right="743" w:firstLineChars="200" w:firstLine="46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t>美元昨日因强于预期的美国经济报告而反弹，这些数据对美联储的政策具有鹰派影响，推动</w:t>
      </w:r>
      <w:r w:rsidRPr="002140F5">
        <w:rPr>
          <w:rFonts w:ascii="微软雅黑" w:eastAsia="微软雅黑" w:hAnsi="微软雅黑" w:cs="微软雅黑"/>
          <w:spacing w:val="12"/>
          <w:lang w:eastAsia="zh-CN"/>
        </w:rPr>
        <w:t>10</w:t>
      </w:r>
      <w:r w:rsidRPr="002140F5">
        <w:rPr>
          <w:rFonts w:ascii="微软雅黑" w:eastAsia="微软雅黑" w:hAnsi="微软雅黑" w:cs="微软雅黑" w:hint="eastAsia"/>
          <w:spacing w:val="12"/>
          <w:lang w:eastAsia="zh-CN"/>
        </w:rPr>
        <w:t>年期国债收益率上升。此外，数据使得市场对美联储在</w:t>
      </w:r>
      <w:r w:rsidRPr="002140F5">
        <w:rPr>
          <w:rFonts w:ascii="微软雅黑" w:eastAsia="微软雅黑" w:hAnsi="微软雅黑" w:cs="微软雅黑"/>
          <w:spacing w:val="12"/>
          <w:lang w:eastAsia="zh-CN"/>
        </w:rPr>
        <w:t>9</w:t>
      </w:r>
      <w:r w:rsidRPr="002140F5">
        <w:rPr>
          <w:rFonts w:ascii="微软雅黑" w:eastAsia="微软雅黑" w:hAnsi="微软雅黑" w:cs="微软雅黑" w:hint="eastAsia"/>
          <w:spacing w:val="12"/>
          <w:lang w:eastAsia="zh-CN"/>
        </w:rPr>
        <w:t>月</w:t>
      </w:r>
      <w:r w:rsidRPr="002140F5">
        <w:rPr>
          <w:rFonts w:ascii="微软雅黑" w:eastAsia="微软雅黑" w:hAnsi="微软雅黑" w:cs="微软雅黑"/>
          <w:spacing w:val="12"/>
          <w:lang w:eastAsia="zh-CN"/>
        </w:rPr>
        <w:t>17-18</w:t>
      </w:r>
      <w:r w:rsidRPr="002140F5">
        <w:rPr>
          <w:rFonts w:ascii="微软雅黑" w:eastAsia="微软雅黑" w:hAnsi="微软雅黑" w:cs="微软雅黑" w:hint="eastAsia"/>
          <w:spacing w:val="12"/>
          <w:lang w:eastAsia="zh-CN"/>
        </w:rPr>
        <w:t>日利率会议上降息</w:t>
      </w:r>
      <w:r w:rsidRPr="002140F5">
        <w:rPr>
          <w:rFonts w:ascii="微软雅黑" w:eastAsia="微软雅黑" w:hAnsi="微软雅黑" w:cs="微软雅黑"/>
          <w:spacing w:val="12"/>
          <w:lang w:eastAsia="zh-CN"/>
        </w:rPr>
        <w:t>50</w:t>
      </w:r>
      <w:r w:rsidRPr="002140F5">
        <w:rPr>
          <w:rFonts w:ascii="微软雅黑" w:eastAsia="微软雅黑" w:hAnsi="微软雅黑" w:cs="微软雅黑" w:hint="eastAsia"/>
          <w:spacing w:val="12"/>
          <w:lang w:eastAsia="zh-CN"/>
        </w:rPr>
        <w:t>个基点的预期降低至</w:t>
      </w:r>
      <w:r w:rsidRPr="002140F5">
        <w:rPr>
          <w:rFonts w:ascii="微软雅黑" w:eastAsia="微软雅黑" w:hAnsi="微软雅黑" w:cs="微软雅黑"/>
          <w:spacing w:val="12"/>
          <w:lang w:eastAsia="zh-CN"/>
        </w:rPr>
        <w:t>26%</w:t>
      </w:r>
      <w:r w:rsidRPr="002140F5">
        <w:rPr>
          <w:rFonts w:ascii="微软雅黑" w:eastAsia="微软雅黑" w:hAnsi="微软雅黑" w:cs="微软雅黑" w:hint="eastAsia"/>
          <w:spacing w:val="12"/>
          <w:lang w:eastAsia="zh-CN"/>
        </w:rPr>
        <w:t>。同时，股市的上涨抑制了对美元的流动性需求。美</w:t>
      </w:r>
      <w:proofErr w:type="gramStart"/>
      <w:r w:rsidRPr="002140F5">
        <w:rPr>
          <w:rFonts w:ascii="微软雅黑" w:eastAsia="微软雅黑" w:hAnsi="微软雅黑" w:cs="微软雅黑" w:hint="eastAsia"/>
          <w:spacing w:val="12"/>
          <w:lang w:eastAsia="zh-CN"/>
        </w:rPr>
        <w:t>联储票委博斯蒂克</w:t>
      </w:r>
      <w:proofErr w:type="gramEnd"/>
      <w:r w:rsidRPr="002140F5">
        <w:rPr>
          <w:rFonts w:ascii="微软雅黑" w:eastAsia="微软雅黑" w:hAnsi="微软雅黑" w:cs="微软雅黑" w:hint="eastAsia"/>
          <w:spacing w:val="12"/>
          <w:lang w:eastAsia="zh-CN"/>
        </w:rPr>
        <w:t>表示对</w:t>
      </w:r>
      <w:r w:rsidRPr="002140F5">
        <w:rPr>
          <w:rFonts w:ascii="微软雅黑" w:eastAsia="微软雅黑" w:hAnsi="微软雅黑" w:cs="微软雅黑"/>
          <w:spacing w:val="12"/>
          <w:lang w:eastAsia="zh-CN"/>
        </w:rPr>
        <w:t>9</w:t>
      </w:r>
      <w:r>
        <w:rPr>
          <w:rFonts w:ascii="微软雅黑" w:eastAsia="微软雅黑" w:hAnsi="微软雅黑" w:cs="微软雅黑" w:hint="eastAsia"/>
          <w:spacing w:val="12"/>
          <w:lang w:eastAsia="zh-CN"/>
        </w:rPr>
        <w:t>月降息持开放态度，并指</w:t>
      </w:r>
      <w:r w:rsidRPr="002140F5">
        <w:rPr>
          <w:rFonts w:ascii="微软雅黑" w:eastAsia="微软雅黑" w:hAnsi="微软雅黑" w:cs="微软雅黑" w:hint="eastAsia"/>
          <w:spacing w:val="12"/>
          <w:lang w:eastAsia="zh-CN"/>
        </w:rPr>
        <w:t>美联储“不能在放松货币政策方面拖延”；而另一名官员穆萨勒姆也表示“可能很快就适合对略微限制性的政策进行调整”。这番鸽派言论限制了美元涨幅。数据方面，美国上周初请失业</w:t>
      </w:r>
      <w:proofErr w:type="gramStart"/>
      <w:r w:rsidRPr="002140F5">
        <w:rPr>
          <w:rFonts w:ascii="微软雅黑" w:eastAsia="微软雅黑" w:hAnsi="微软雅黑" w:cs="微软雅黑" w:hint="eastAsia"/>
          <w:spacing w:val="12"/>
          <w:lang w:eastAsia="zh-CN"/>
        </w:rPr>
        <w:t>金人数</w:t>
      </w:r>
      <w:proofErr w:type="gramEnd"/>
      <w:r w:rsidRPr="002140F5">
        <w:rPr>
          <w:rFonts w:ascii="微软雅黑" w:eastAsia="微软雅黑" w:hAnsi="微软雅黑" w:cs="微软雅黑" w:hint="eastAsia"/>
          <w:spacing w:val="12"/>
          <w:lang w:eastAsia="zh-CN"/>
        </w:rPr>
        <w:t>意外减少了</w:t>
      </w:r>
      <w:r w:rsidRPr="002140F5">
        <w:rPr>
          <w:rFonts w:ascii="微软雅黑" w:eastAsia="微软雅黑" w:hAnsi="微软雅黑" w:cs="微软雅黑"/>
          <w:spacing w:val="12"/>
          <w:lang w:eastAsia="zh-CN"/>
        </w:rPr>
        <w:t>7000</w:t>
      </w:r>
      <w:r w:rsidRPr="002140F5">
        <w:rPr>
          <w:rFonts w:ascii="微软雅黑" w:eastAsia="微软雅黑" w:hAnsi="微软雅黑" w:cs="微软雅黑" w:hint="eastAsia"/>
          <w:spacing w:val="12"/>
          <w:lang w:eastAsia="zh-CN"/>
        </w:rPr>
        <w:t>人，降至五周低点</w:t>
      </w:r>
      <w:r w:rsidRPr="002140F5">
        <w:rPr>
          <w:rFonts w:ascii="微软雅黑" w:eastAsia="微软雅黑" w:hAnsi="微软雅黑" w:cs="微软雅黑"/>
          <w:spacing w:val="12"/>
          <w:lang w:eastAsia="zh-CN"/>
        </w:rPr>
        <w:t>227,000</w:t>
      </w:r>
      <w:r w:rsidRPr="002140F5">
        <w:rPr>
          <w:rFonts w:ascii="微软雅黑" w:eastAsia="微软雅黑" w:hAnsi="微软雅黑" w:cs="微软雅黑" w:hint="eastAsia"/>
          <w:spacing w:val="12"/>
          <w:lang w:eastAsia="zh-CN"/>
        </w:rPr>
        <w:t>人，显示出劳动力市场比预期更为强劲；</w:t>
      </w:r>
      <w:r w:rsidRPr="002140F5">
        <w:rPr>
          <w:rFonts w:ascii="微软雅黑" w:eastAsia="微软雅黑" w:hAnsi="微软雅黑" w:cs="微软雅黑"/>
          <w:spacing w:val="12"/>
          <w:lang w:eastAsia="zh-CN"/>
        </w:rPr>
        <w:t>7</w:t>
      </w:r>
      <w:r w:rsidRPr="002140F5">
        <w:rPr>
          <w:rFonts w:ascii="微软雅黑" w:eastAsia="微软雅黑" w:hAnsi="微软雅黑" w:cs="微软雅黑" w:hint="eastAsia"/>
          <w:spacing w:val="12"/>
          <w:lang w:eastAsia="zh-CN"/>
        </w:rPr>
        <w:t>月零售销售月环比远超预期增长</w:t>
      </w:r>
      <w:r w:rsidRPr="002140F5">
        <w:rPr>
          <w:rFonts w:ascii="微软雅黑" w:eastAsia="微软雅黑" w:hAnsi="微软雅黑" w:cs="微软雅黑"/>
          <w:spacing w:val="12"/>
          <w:lang w:eastAsia="zh-CN"/>
        </w:rPr>
        <w:t>1.0%</w:t>
      </w:r>
      <w:r w:rsidRPr="002140F5">
        <w:rPr>
          <w:rFonts w:ascii="微软雅黑" w:eastAsia="微软雅黑" w:hAnsi="微软雅黑" w:cs="微软雅黑" w:hint="eastAsia"/>
          <w:spacing w:val="12"/>
          <w:lang w:eastAsia="zh-CN"/>
        </w:rPr>
        <w:t>，是一年半以来的最大增幅。</w:t>
      </w:r>
    </w:p>
    <w:p w:rsidR="002140F5" w:rsidRPr="002140F5" w:rsidRDefault="002140F5" w:rsidP="002140F5">
      <w:pPr>
        <w:spacing w:before="103" w:line="256" w:lineRule="auto"/>
        <w:ind w:right="743" w:firstLineChars="200" w:firstLine="46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t>非美国</w:t>
      </w:r>
      <w:proofErr w:type="gramStart"/>
      <w:r w:rsidRPr="002140F5">
        <w:rPr>
          <w:rFonts w:ascii="微软雅黑" w:eastAsia="微软雅黑" w:hAnsi="微软雅黑" w:cs="微软雅黑" w:hint="eastAsia"/>
          <w:spacing w:val="12"/>
          <w:lang w:eastAsia="zh-CN"/>
        </w:rPr>
        <w:t>家货币</w:t>
      </w:r>
      <w:proofErr w:type="gramEnd"/>
      <w:r w:rsidRPr="002140F5">
        <w:rPr>
          <w:rFonts w:ascii="微软雅黑" w:eastAsia="微软雅黑" w:hAnsi="微软雅黑" w:cs="微软雅黑" w:hint="eastAsia"/>
          <w:spacing w:val="12"/>
          <w:lang w:eastAsia="zh-CN"/>
        </w:rPr>
        <w:t>方面，因美国经济表现强劲，美元上涨拖累了欧元。然而，周四欧洲政府债券收益率上升，限制欧元的跌幅。同样，日元跌至一周半低点。美日国债利差扩大对日元构成了利空。此外，日本</w:t>
      </w:r>
      <w:r w:rsidRPr="002140F5">
        <w:rPr>
          <w:rFonts w:ascii="微软雅黑" w:eastAsia="微软雅黑" w:hAnsi="微软雅黑" w:cs="微软雅黑"/>
          <w:spacing w:val="12"/>
          <w:lang w:eastAsia="zh-CN"/>
        </w:rPr>
        <w:t>6</w:t>
      </w:r>
      <w:r w:rsidRPr="002140F5">
        <w:rPr>
          <w:rFonts w:ascii="微软雅黑" w:eastAsia="微软雅黑" w:hAnsi="微软雅黑" w:cs="微软雅黑" w:hint="eastAsia"/>
          <w:spacing w:val="12"/>
          <w:lang w:eastAsia="zh-CN"/>
        </w:rPr>
        <w:t>月工业生产数据被下调后，日元也面临压力。不过，日本第二季度</w:t>
      </w:r>
      <w:r w:rsidRPr="002140F5">
        <w:rPr>
          <w:rFonts w:ascii="微软雅黑" w:eastAsia="微软雅黑" w:hAnsi="微软雅黑" w:cs="微软雅黑"/>
          <w:spacing w:val="12"/>
          <w:lang w:eastAsia="zh-CN"/>
        </w:rPr>
        <w:t>GDP</w:t>
      </w:r>
      <w:r w:rsidRPr="002140F5">
        <w:rPr>
          <w:rFonts w:ascii="微软雅黑" w:eastAsia="微软雅黑" w:hAnsi="微软雅黑" w:cs="微软雅黑" w:hint="eastAsia"/>
          <w:spacing w:val="12"/>
          <w:lang w:eastAsia="zh-CN"/>
        </w:rPr>
        <w:t>报告显示日本经济增长快于预期，这对日本央行政策构成了鹰派因素，对日元形成了支持。</w:t>
      </w:r>
    </w:p>
    <w:p w:rsidR="006C206E" w:rsidRPr="006C206E" w:rsidRDefault="002140F5" w:rsidP="002140F5">
      <w:pPr>
        <w:spacing w:before="103" w:line="256" w:lineRule="auto"/>
        <w:ind w:right="743" w:firstLineChars="200" w:firstLine="46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t>往后看，由于强于预期的美国经济报告推动国债收益率上升，也削弱了市场对美联储将大幅降息的预期，美元指数短期内受支撑上行。</w:t>
      </w:r>
    </w:p>
    <w:p w:rsidR="009372C5" w:rsidRDefault="00115A1A">
      <w:pPr>
        <w:spacing w:before="235" w:line="176" w:lineRule="auto"/>
        <w:ind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2：美元指数走势图</w:t>
      </w:r>
    </w:p>
    <w:p w:rsidR="009372C5" w:rsidRDefault="002140F5">
      <w:pPr>
        <w:spacing w:before="103" w:line="256" w:lineRule="auto"/>
        <w:ind w:right="743"/>
        <w:jc w:val="both"/>
        <w:rPr>
          <w:lang w:eastAsia="zh-CN"/>
        </w:rPr>
      </w:pPr>
      <w:r>
        <w:rPr>
          <w:noProof/>
          <w:snapToGrid/>
          <w:lang w:eastAsia="zh-CN"/>
        </w:rPr>
        <w:drawing>
          <wp:inline distT="0" distB="0" distL="0" distR="0" wp14:anchorId="1B46AA83" wp14:editId="0B9B23A3">
            <wp:extent cx="6037974" cy="2114550"/>
            <wp:effectExtent l="0" t="0" r="127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9640" cy="211863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lastRenderedPageBreak/>
        <w:t>S&amp;P500</w:t>
      </w:r>
    </w:p>
    <w:p w:rsidR="009372C5" w:rsidRPr="001A4594" w:rsidRDefault="001A4594">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1A4594">
        <w:rPr>
          <w:rFonts w:ascii="微软雅黑" w:eastAsia="微软雅黑" w:hAnsi="微软雅黑" w:cs="微软雅黑" w:hint="eastAsia"/>
          <w:spacing w:val="12"/>
          <w:lang w:eastAsia="zh-CN"/>
        </w:rPr>
        <w:t>截至</w:t>
      </w:r>
      <w:r w:rsidRPr="001A4594">
        <w:rPr>
          <w:rFonts w:ascii="微软雅黑" w:eastAsia="微软雅黑" w:hAnsi="微软雅黑" w:cs="微软雅黑"/>
          <w:spacing w:val="12"/>
          <w:lang w:eastAsia="zh-CN"/>
        </w:rPr>
        <w:t>8</w:t>
      </w:r>
      <w:r w:rsidRPr="001A4594">
        <w:rPr>
          <w:rFonts w:ascii="微软雅黑" w:eastAsia="微软雅黑" w:hAnsi="微软雅黑" w:cs="微软雅黑" w:hint="eastAsia"/>
          <w:spacing w:val="12"/>
          <w:lang w:eastAsia="zh-CN"/>
        </w:rPr>
        <w:t>月</w:t>
      </w:r>
      <w:r w:rsidRPr="001A4594">
        <w:rPr>
          <w:rFonts w:ascii="微软雅黑" w:eastAsia="微软雅黑" w:hAnsi="微软雅黑" w:cs="微软雅黑"/>
          <w:spacing w:val="12"/>
          <w:lang w:eastAsia="zh-CN"/>
        </w:rPr>
        <w:t>16</w:t>
      </w:r>
      <w:r w:rsidRPr="001A4594">
        <w:rPr>
          <w:rFonts w:ascii="微软雅黑" w:eastAsia="微软雅黑" w:hAnsi="微软雅黑" w:cs="微软雅黑" w:hint="eastAsia"/>
          <w:spacing w:val="12"/>
          <w:lang w:eastAsia="zh-CN"/>
        </w:rPr>
        <w:t>日，</w:t>
      </w:r>
      <w:proofErr w:type="gramStart"/>
      <w:r w:rsidRPr="001A4594">
        <w:rPr>
          <w:rFonts w:ascii="微软雅黑" w:eastAsia="微软雅黑" w:hAnsi="微软雅黑" w:cs="微软雅黑" w:hint="eastAsia"/>
          <w:spacing w:val="12"/>
          <w:lang w:eastAsia="zh-CN"/>
        </w:rPr>
        <w:t>标普</w:t>
      </w:r>
      <w:proofErr w:type="gramEnd"/>
      <w:r w:rsidRPr="001A4594">
        <w:rPr>
          <w:rFonts w:ascii="微软雅黑" w:eastAsia="微软雅黑" w:hAnsi="微软雅黑" w:cs="微软雅黑"/>
          <w:spacing w:val="12"/>
          <w:lang w:eastAsia="zh-CN"/>
        </w:rPr>
        <w:t>500</w:t>
      </w:r>
      <w:r w:rsidRPr="001A4594">
        <w:rPr>
          <w:rFonts w:ascii="微软雅黑" w:eastAsia="微软雅黑" w:hAnsi="微软雅黑" w:cs="微软雅黑" w:hint="eastAsia"/>
          <w:spacing w:val="12"/>
          <w:lang w:eastAsia="zh-CN"/>
        </w:rPr>
        <w:t>指数上涨</w:t>
      </w:r>
      <w:r w:rsidRPr="001A4594">
        <w:rPr>
          <w:rFonts w:ascii="微软雅黑" w:eastAsia="微软雅黑" w:hAnsi="微软雅黑" w:cs="微软雅黑"/>
          <w:spacing w:val="12"/>
          <w:lang w:eastAsia="zh-CN"/>
        </w:rPr>
        <w:t>1.61%</w:t>
      </w:r>
      <w:r w:rsidRPr="001A4594">
        <w:rPr>
          <w:rFonts w:ascii="微软雅黑" w:eastAsia="微软雅黑" w:hAnsi="微软雅黑" w:cs="微软雅黑" w:hint="eastAsia"/>
          <w:spacing w:val="12"/>
          <w:lang w:eastAsia="zh-CN"/>
        </w:rPr>
        <w:t>至</w:t>
      </w:r>
      <w:r w:rsidRPr="001A4594">
        <w:rPr>
          <w:rFonts w:ascii="微软雅黑" w:eastAsia="微软雅黑" w:hAnsi="微软雅黑" w:cs="微软雅黑"/>
          <w:spacing w:val="12"/>
          <w:lang w:eastAsia="zh-CN"/>
        </w:rPr>
        <w:t>5543.22</w:t>
      </w:r>
      <w:r w:rsidRPr="001A4594">
        <w:rPr>
          <w:rFonts w:ascii="微软雅黑" w:eastAsia="微软雅黑" w:hAnsi="微软雅黑" w:cs="微软雅黑" w:hint="eastAsia"/>
          <w:spacing w:val="12"/>
          <w:lang w:eastAsia="zh-CN"/>
        </w:rPr>
        <w:t>点；</w:t>
      </w:r>
      <w:proofErr w:type="gramStart"/>
      <w:r w:rsidRPr="001A4594">
        <w:rPr>
          <w:rFonts w:ascii="微软雅黑" w:eastAsia="微软雅黑" w:hAnsi="微软雅黑" w:cs="微软雅黑" w:hint="eastAsia"/>
          <w:spacing w:val="12"/>
          <w:lang w:eastAsia="zh-CN"/>
        </w:rPr>
        <w:t>迷你标普</w:t>
      </w:r>
      <w:proofErr w:type="gramEnd"/>
      <w:r w:rsidRPr="001A4594">
        <w:rPr>
          <w:rFonts w:ascii="微软雅黑" w:eastAsia="微软雅黑" w:hAnsi="微软雅黑" w:cs="微软雅黑"/>
          <w:spacing w:val="12"/>
          <w:lang w:eastAsia="zh-CN"/>
        </w:rPr>
        <w:t>500</w:t>
      </w:r>
      <w:r w:rsidRPr="001A4594">
        <w:rPr>
          <w:rFonts w:ascii="微软雅黑" w:eastAsia="微软雅黑" w:hAnsi="微软雅黑" w:cs="微软雅黑" w:hint="eastAsia"/>
          <w:spacing w:val="12"/>
          <w:lang w:eastAsia="zh-CN"/>
        </w:rPr>
        <w:t>主力合约上涨</w:t>
      </w:r>
      <w:r w:rsidRPr="001A4594">
        <w:rPr>
          <w:rFonts w:ascii="微软雅黑" w:eastAsia="微软雅黑" w:hAnsi="微软雅黑" w:cs="微软雅黑"/>
          <w:spacing w:val="12"/>
          <w:lang w:eastAsia="zh-CN"/>
        </w:rPr>
        <w:t>1.56%</w:t>
      </w:r>
      <w:r w:rsidRPr="001A4594">
        <w:rPr>
          <w:rFonts w:ascii="微软雅黑" w:eastAsia="微软雅黑" w:hAnsi="微软雅黑" w:cs="微软雅黑" w:hint="eastAsia"/>
          <w:spacing w:val="12"/>
          <w:lang w:eastAsia="zh-CN"/>
        </w:rPr>
        <w:t>至</w:t>
      </w:r>
      <w:r w:rsidRPr="001A4594">
        <w:rPr>
          <w:rFonts w:ascii="微软雅黑" w:eastAsia="微软雅黑" w:hAnsi="微软雅黑" w:cs="微软雅黑"/>
          <w:spacing w:val="12"/>
          <w:lang w:eastAsia="zh-CN"/>
        </w:rPr>
        <w:t>5567</w:t>
      </w:r>
      <w:r w:rsidRPr="001A4594">
        <w:rPr>
          <w:rFonts w:ascii="微软雅黑" w:eastAsia="微软雅黑" w:hAnsi="微软雅黑" w:cs="微软雅黑" w:hint="eastAsia"/>
          <w:spacing w:val="12"/>
          <w:lang w:eastAsia="zh-CN"/>
        </w:rPr>
        <w:t>点。美股三大股指全线上涨，纳指、</w:t>
      </w:r>
      <w:proofErr w:type="gramStart"/>
      <w:r w:rsidRPr="001A4594">
        <w:rPr>
          <w:rFonts w:ascii="微软雅黑" w:eastAsia="微软雅黑" w:hAnsi="微软雅黑" w:cs="微软雅黑" w:hint="eastAsia"/>
          <w:spacing w:val="12"/>
          <w:lang w:eastAsia="zh-CN"/>
        </w:rPr>
        <w:t>标普连涨</w:t>
      </w:r>
      <w:proofErr w:type="gramEnd"/>
      <w:r w:rsidRPr="001A4594">
        <w:rPr>
          <w:rFonts w:ascii="微软雅黑" w:eastAsia="微软雅黑" w:hAnsi="微软雅黑" w:cs="微软雅黑"/>
          <w:spacing w:val="12"/>
          <w:lang w:eastAsia="zh-CN"/>
        </w:rPr>
        <w:t>6</w:t>
      </w:r>
      <w:r w:rsidRPr="001A4594">
        <w:rPr>
          <w:rFonts w:ascii="微软雅黑" w:eastAsia="微软雅黑" w:hAnsi="微软雅黑" w:cs="微软雅黑" w:hint="eastAsia"/>
          <w:spacing w:val="12"/>
          <w:lang w:eastAsia="zh-CN"/>
        </w:rPr>
        <w:t>日。美国</w:t>
      </w:r>
      <w:r w:rsidRPr="001A4594">
        <w:rPr>
          <w:rFonts w:ascii="微软雅黑" w:eastAsia="微软雅黑" w:hAnsi="微软雅黑" w:cs="微软雅黑"/>
          <w:spacing w:val="12"/>
          <w:lang w:eastAsia="zh-CN"/>
        </w:rPr>
        <w:t>7</w:t>
      </w:r>
      <w:r w:rsidRPr="001A4594">
        <w:rPr>
          <w:rFonts w:ascii="微软雅黑" w:eastAsia="微软雅黑" w:hAnsi="微软雅黑" w:cs="微软雅黑" w:hint="eastAsia"/>
          <w:spacing w:val="12"/>
          <w:lang w:eastAsia="zh-CN"/>
        </w:rPr>
        <w:t>月零售销售数据同比升</w:t>
      </w:r>
      <w:r w:rsidRPr="001A4594">
        <w:rPr>
          <w:rFonts w:ascii="微软雅黑" w:eastAsia="微软雅黑" w:hAnsi="微软雅黑" w:cs="微软雅黑"/>
          <w:spacing w:val="12"/>
          <w:lang w:eastAsia="zh-CN"/>
        </w:rPr>
        <w:t>1%</w:t>
      </w:r>
      <w:r w:rsidRPr="001A4594">
        <w:rPr>
          <w:rFonts w:ascii="微软雅黑" w:eastAsia="微软雅黑" w:hAnsi="微软雅黑" w:cs="微软雅黑" w:hint="eastAsia"/>
          <w:spacing w:val="12"/>
          <w:lang w:eastAsia="zh-CN"/>
        </w:rPr>
        <w:t>，远高于预期及前值；此外，美国上周初请失业救济金人数超预期下降；两项数据均缓解了市场对于美国经济放缓的担忧，数据公布后交易</w:t>
      </w:r>
      <w:proofErr w:type="gramStart"/>
      <w:r w:rsidRPr="001A4594">
        <w:rPr>
          <w:rFonts w:ascii="微软雅黑" w:eastAsia="微软雅黑" w:hAnsi="微软雅黑" w:cs="微软雅黑" w:hint="eastAsia"/>
          <w:spacing w:val="12"/>
          <w:lang w:eastAsia="zh-CN"/>
        </w:rPr>
        <w:t>员减少</w:t>
      </w:r>
      <w:proofErr w:type="gramEnd"/>
      <w:r w:rsidRPr="001A4594">
        <w:rPr>
          <w:rFonts w:ascii="微软雅黑" w:eastAsia="微软雅黑" w:hAnsi="微软雅黑" w:cs="微软雅黑" w:hint="eastAsia"/>
          <w:spacing w:val="12"/>
          <w:lang w:eastAsia="zh-CN"/>
        </w:rPr>
        <w:t>了对美联储</w:t>
      </w:r>
      <w:r w:rsidRPr="001A4594">
        <w:rPr>
          <w:rFonts w:ascii="微软雅黑" w:eastAsia="微软雅黑" w:hAnsi="微软雅黑" w:cs="微软雅黑"/>
          <w:spacing w:val="12"/>
          <w:lang w:eastAsia="zh-CN"/>
        </w:rPr>
        <w:t>9</w:t>
      </w:r>
      <w:r w:rsidRPr="001A4594">
        <w:rPr>
          <w:rFonts w:ascii="微软雅黑" w:eastAsia="微软雅黑" w:hAnsi="微软雅黑" w:cs="微软雅黑" w:hint="eastAsia"/>
          <w:spacing w:val="12"/>
          <w:lang w:eastAsia="zh-CN"/>
        </w:rPr>
        <w:t>月降息</w:t>
      </w:r>
      <w:r w:rsidRPr="001A4594">
        <w:rPr>
          <w:rFonts w:ascii="微软雅黑" w:eastAsia="微软雅黑" w:hAnsi="微软雅黑" w:cs="微软雅黑"/>
          <w:spacing w:val="12"/>
          <w:lang w:eastAsia="zh-CN"/>
        </w:rPr>
        <w:t>50</w:t>
      </w:r>
      <w:r w:rsidRPr="001A4594">
        <w:rPr>
          <w:rFonts w:ascii="微软雅黑" w:eastAsia="微软雅黑" w:hAnsi="微软雅黑" w:cs="微软雅黑" w:hint="eastAsia"/>
          <w:spacing w:val="12"/>
          <w:lang w:eastAsia="zh-CN"/>
        </w:rPr>
        <w:t>个基点的押注。在经济衰退的预期消退后，美股有望进一步走高。策略上，建议轻仓逢低买入。</w:t>
      </w:r>
    </w:p>
    <w:p w:rsidR="009372C5" w:rsidRPr="001A4594" w:rsidRDefault="00115A1A">
      <w:pPr>
        <w:spacing w:before="103" w:line="256" w:lineRule="auto"/>
        <w:ind w:right="743"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图3：S&amp;P500走势图</w:t>
      </w:r>
      <w:r w:rsidRPr="001A4594">
        <w:rPr>
          <w:rFonts w:ascii="新宋体" w:eastAsia="新宋体" w:hAnsi="新宋体"/>
          <w:b/>
          <w:lang w:eastAsia="zh-CN"/>
        </w:rPr>
        <w:br w:type="textWrapping" w:clear="all"/>
      </w:r>
      <w:r w:rsidR="001A4594" w:rsidRPr="006C6967">
        <w:rPr>
          <w:rFonts w:ascii="新宋体" w:eastAsia="新宋体" w:hAnsi="新宋体"/>
          <w:b/>
          <w:noProof/>
        </w:rPr>
        <w:drawing>
          <wp:inline distT="0" distB="0" distL="0" distR="0" wp14:anchorId="0E2830C8" wp14:editId="36E414DD">
            <wp:extent cx="6085993" cy="1762125"/>
            <wp:effectExtent l="0" t="0" r="0" b="0"/>
            <wp:docPr id="2" name="图片 2" descr="C:\Users\Administrator\Documents\WeChat Files\wxid_vkxlzo0vqu7s22\FileStorage\Temp\1723768532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376853229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2199" cy="1763922"/>
                    </a:xfrm>
                    <a:prstGeom prst="rect">
                      <a:avLst/>
                    </a:prstGeom>
                    <a:noFill/>
                    <a:ln>
                      <a:noFill/>
                    </a:ln>
                  </pic:spPr>
                </pic:pic>
              </a:graphicData>
            </a:graphic>
          </wp:inline>
        </w:drawing>
      </w:r>
    </w:p>
    <w:p w:rsidR="009372C5" w:rsidRPr="001A4594" w:rsidRDefault="00115A1A">
      <w:pPr>
        <w:spacing w:before="120" w:line="190" w:lineRule="auto"/>
        <w:ind w:firstLine="448"/>
        <w:jc w:val="both"/>
        <w:rPr>
          <w:rFonts w:ascii="微软雅黑" w:eastAsia="微软雅黑" w:hAnsi="微软雅黑" w:cs="微软雅黑"/>
          <w:spacing w:val="7"/>
          <w:lang w:eastAsia="zh-CN"/>
        </w:rPr>
      </w:pPr>
      <w:r w:rsidRPr="001A4594">
        <w:rPr>
          <w:rFonts w:ascii="微软雅黑" w:eastAsia="微软雅黑" w:hAnsi="微软雅黑" w:cs="微软雅黑" w:hint="eastAsia"/>
          <w:spacing w:val="7"/>
          <w:lang w:eastAsia="zh-CN"/>
        </w:rPr>
        <w:t xml:space="preserve"> 资料来源：wind、瑞达国际</w:t>
      </w:r>
    </w:p>
    <w:p w:rsidR="00382ABC" w:rsidRPr="001A4594" w:rsidRDefault="00382ABC">
      <w:pPr>
        <w:spacing w:before="120" w:line="190" w:lineRule="auto"/>
        <w:ind w:firstLine="448"/>
        <w:jc w:val="both"/>
        <w:rPr>
          <w:rFonts w:ascii="微软雅黑" w:eastAsia="微软雅黑" w:hAnsi="微软雅黑" w:cs="微软雅黑"/>
          <w:b/>
          <w:bCs/>
          <w:spacing w:val="12"/>
          <w:sz w:val="24"/>
          <w:szCs w:val="24"/>
          <w:lang w:eastAsia="zh-CN"/>
        </w:rPr>
      </w:pPr>
    </w:p>
    <w:p w:rsidR="009372C5" w:rsidRPr="001A4594" w:rsidRDefault="00115A1A">
      <w:pPr>
        <w:spacing w:before="103" w:line="256" w:lineRule="auto"/>
        <w:ind w:right="743"/>
        <w:jc w:val="both"/>
        <w:rPr>
          <w:rFonts w:ascii="微软雅黑" w:eastAsia="微软雅黑" w:hAnsi="微软雅黑" w:cs="微软雅黑"/>
          <w:b/>
          <w:bCs/>
          <w:spacing w:val="12"/>
          <w:lang w:eastAsia="zh-CN"/>
        </w:rPr>
      </w:pPr>
      <w:r w:rsidRPr="001A4594">
        <w:rPr>
          <w:rFonts w:ascii="微软雅黑" w:eastAsia="微软雅黑" w:hAnsi="微软雅黑" w:cs="微软雅黑" w:hint="eastAsia"/>
          <w:b/>
          <w:bCs/>
          <w:spacing w:val="12"/>
          <w:lang w:eastAsia="zh-CN"/>
        </w:rPr>
        <w:t>富时中国A50</w:t>
      </w:r>
    </w:p>
    <w:p w:rsidR="009372C5" w:rsidRDefault="001A4594">
      <w:pPr>
        <w:spacing w:before="103" w:line="256" w:lineRule="auto"/>
        <w:ind w:right="743" w:firstLineChars="200" w:firstLine="468"/>
        <w:jc w:val="both"/>
        <w:rPr>
          <w:rFonts w:ascii="微软雅黑" w:eastAsia="微软雅黑" w:hAnsi="微软雅黑" w:cs="微软雅黑"/>
          <w:spacing w:val="12"/>
          <w:lang w:eastAsia="zh-CN"/>
        </w:rPr>
      </w:pPr>
      <w:r w:rsidRPr="001A4594">
        <w:rPr>
          <w:rFonts w:ascii="微软雅黑" w:eastAsia="微软雅黑" w:hAnsi="微软雅黑" w:cs="微软雅黑" w:hint="eastAsia"/>
          <w:spacing w:val="12"/>
          <w:lang w:eastAsia="zh-CN"/>
        </w:rPr>
        <w:t>截至</w:t>
      </w:r>
      <w:r w:rsidRPr="001A4594">
        <w:rPr>
          <w:rFonts w:ascii="微软雅黑" w:eastAsia="微软雅黑" w:hAnsi="微软雅黑" w:cs="微软雅黑"/>
          <w:spacing w:val="12"/>
          <w:lang w:eastAsia="zh-CN"/>
        </w:rPr>
        <w:t>8</w:t>
      </w:r>
      <w:r w:rsidRPr="001A4594">
        <w:rPr>
          <w:rFonts w:ascii="微软雅黑" w:eastAsia="微软雅黑" w:hAnsi="微软雅黑" w:cs="微软雅黑" w:hint="eastAsia"/>
          <w:spacing w:val="12"/>
          <w:lang w:eastAsia="zh-CN"/>
        </w:rPr>
        <w:t>月</w:t>
      </w:r>
      <w:r w:rsidRPr="001A4594">
        <w:rPr>
          <w:rFonts w:ascii="微软雅黑" w:eastAsia="微软雅黑" w:hAnsi="微软雅黑" w:cs="微软雅黑"/>
          <w:spacing w:val="12"/>
          <w:lang w:eastAsia="zh-CN"/>
        </w:rPr>
        <w:t>15</w:t>
      </w:r>
      <w:r w:rsidRPr="001A4594">
        <w:rPr>
          <w:rFonts w:ascii="微软雅黑" w:eastAsia="微软雅黑" w:hAnsi="微软雅黑" w:cs="微软雅黑" w:hint="eastAsia"/>
          <w:spacing w:val="12"/>
          <w:lang w:eastAsia="zh-CN"/>
        </w:rPr>
        <w:t>日，富时中国</w:t>
      </w:r>
      <w:r w:rsidRPr="001A4594">
        <w:rPr>
          <w:rFonts w:ascii="微软雅黑" w:eastAsia="微软雅黑" w:hAnsi="微软雅黑" w:cs="微软雅黑"/>
          <w:spacing w:val="12"/>
          <w:lang w:eastAsia="zh-CN"/>
        </w:rPr>
        <w:t>A50</w:t>
      </w:r>
      <w:r w:rsidRPr="001A4594">
        <w:rPr>
          <w:rFonts w:ascii="微软雅黑" w:eastAsia="微软雅黑" w:hAnsi="微软雅黑" w:cs="微软雅黑" w:hint="eastAsia"/>
          <w:spacing w:val="12"/>
          <w:lang w:eastAsia="zh-CN"/>
        </w:rPr>
        <w:t>指数上涨</w:t>
      </w:r>
      <w:r w:rsidRPr="001A4594">
        <w:rPr>
          <w:rFonts w:ascii="微软雅黑" w:eastAsia="微软雅黑" w:hAnsi="微软雅黑" w:cs="微软雅黑"/>
          <w:spacing w:val="12"/>
          <w:lang w:eastAsia="zh-CN"/>
        </w:rPr>
        <w:t>1.1%</w:t>
      </w:r>
      <w:r w:rsidRPr="001A4594">
        <w:rPr>
          <w:rFonts w:ascii="微软雅黑" w:eastAsia="微软雅黑" w:hAnsi="微软雅黑" w:cs="微软雅黑" w:hint="eastAsia"/>
          <w:spacing w:val="12"/>
          <w:lang w:eastAsia="zh-CN"/>
        </w:rPr>
        <w:t>至</w:t>
      </w:r>
      <w:r w:rsidRPr="001A4594">
        <w:rPr>
          <w:rFonts w:ascii="微软雅黑" w:eastAsia="微软雅黑" w:hAnsi="微软雅黑" w:cs="微软雅黑"/>
          <w:spacing w:val="12"/>
          <w:lang w:eastAsia="zh-CN"/>
        </w:rPr>
        <w:t>11718.93</w:t>
      </w:r>
      <w:r w:rsidRPr="001A4594">
        <w:rPr>
          <w:rFonts w:ascii="微软雅黑" w:eastAsia="微软雅黑" w:hAnsi="微软雅黑" w:cs="微软雅黑" w:hint="eastAsia"/>
          <w:spacing w:val="12"/>
          <w:lang w:eastAsia="zh-CN"/>
        </w:rPr>
        <w:t>点；新交所富时</w:t>
      </w:r>
      <w:r w:rsidRPr="001A4594">
        <w:rPr>
          <w:rFonts w:ascii="微软雅黑" w:eastAsia="微软雅黑" w:hAnsi="微软雅黑" w:cs="微软雅黑"/>
          <w:spacing w:val="12"/>
          <w:lang w:eastAsia="zh-CN"/>
        </w:rPr>
        <w:t>A50</w:t>
      </w:r>
      <w:r w:rsidRPr="001A4594">
        <w:rPr>
          <w:rFonts w:ascii="微软雅黑" w:eastAsia="微软雅黑" w:hAnsi="微软雅黑" w:cs="微软雅黑" w:hint="eastAsia"/>
          <w:spacing w:val="12"/>
          <w:lang w:eastAsia="zh-CN"/>
        </w:rPr>
        <w:t>期指主力合约上涨</w:t>
      </w:r>
      <w:r w:rsidRPr="001A4594">
        <w:rPr>
          <w:rFonts w:ascii="微软雅黑" w:eastAsia="微软雅黑" w:hAnsi="微软雅黑" w:cs="微软雅黑"/>
          <w:spacing w:val="12"/>
          <w:lang w:eastAsia="zh-CN"/>
        </w:rPr>
        <w:t>1.16%</w:t>
      </w:r>
      <w:r w:rsidRPr="001A4594">
        <w:rPr>
          <w:rFonts w:ascii="微软雅黑" w:eastAsia="微软雅黑" w:hAnsi="微软雅黑" w:cs="微软雅黑" w:hint="eastAsia"/>
          <w:spacing w:val="12"/>
          <w:lang w:eastAsia="zh-CN"/>
        </w:rPr>
        <w:t>至</w:t>
      </w:r>
      <w:r w:rsidRPr="001A4594">
        <w:rPr>
          <w:rFonts w:ascii="微软雅黑" w:eastAsia="微软雅黑" w:hAnsi="微软雅黑" w:cs="微软雅黑"/>
          <w:spacing w:val="12"/>
          <w:lang w:eastAsia="zh-CN"/>
        </w:rPr>
        <w:t>11684</w:t>
      </w:r>
      <w:r w:rsidRPr="001A4594">
        <w:rPr>
          <w:rFonts w:ascii="微软雅黑" w:eastAsia="微软雅黑" w:hAnsi="微软雅黑" w:cs="微软雅黑" w:hint="eastAsia"/>
          <w:spacing w:val="12"/>
          <w:lang w:eastAsia="zh-CN"/>
        </w:rPr>
        <w:t>点。国内方面，</w:t>
      </w:r>
      <w:r w:rsidRPr="001A4594">
        <w:rPr>
          <w:rFonts w:ascii="微软雅黑" w:eastAsia="微软雅黑" w:hAnsi="微软雅黑" w:cs="微软雅黑"/>
          <w:spacing w:val="12"/>
          <w:lang w:eastAsia="zh-CN"/>
        </w:rPr>
        <w:t>7</w:t>
      </w:r>
      <w:r w:rsidRPr="001A4594">
        <w:rPr>
          <w:rFonts w:ascii="微软雅黑" w:eastAsia="微软雅黑" w:hAnsi="微软雅黑" w:cs="微软雅黑" w:hint="eastAsia"/>
          <w:spacing w:val="12"/>
          <w:lang w:eastAsia="zh-CN"/>
        </w:rPr>
        <w:t>月份经济数据整体偏弱，除消费品零售总额外，同比增速均较上月有所回落，但基本符合预期，由于市场此前已对弱势基本面充分计价，股市超跌反弹。目前，股指呈现利空出尽态势，但国内基本面仍然偏弱，建议暂以反弹思路对待，还需观察上涨动能能否持续。策略上，建议暂时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eastAsia="zh-CN"/>
        </w:rPr>
        <w:t>图4：富时中国A50走势图</w:t>
      </w:r>
    </w:p>
    <w:p w:rsidR="009372C5" w:rsidRDefault="001A4594">
      <w:pPr>
        <w:spacing w:before="103" w:line="256" w:lineRule="auto"/>
        <w:ind w:right="743"/>
        <w:jc w:val="both"/>
        <w:rPr>
          <w:rFonts w:ascii="新宋体" w:eastAsia="新宋体" w:hAnsi="新宋体"/>
        </w:rPr>
      </w:pPr>
      <w:r w:rsidRPr="006C6967">
        <w:rPr>
          <w:rFonts w:ascii="新宋体" w:eastAsia="新宋体" w:hAnsi="新宋体"/>
          <w:noProof/>
        </w:rPr>
        <w:drawing>
          <wp:inline distT="0" distB="0" distL="0" distR="0" wp14:anchorId="1A6BE23F" wp14:editId="37D344F5">
            <wp:extent cx="6080626" cy="1762125"/>
            <wp:effectExtent l="0" t="0" r="0" b="0"/>
            <wp:docPr id="22" name="图片 22" descr="C:\Users\Administrator\Documents\WeChat Files\wxid_vkxlzo0vqu7s22\FileStorage\Temp\1723768561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376856161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1171" cy="1765181"/>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1A4594" w:rsidRDefault="001A4594" w:rsidP="005052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Default="00CD460D">
      <w:pPr>
        <w:spacing w:before="103" w:line="256" w:lineRule="auto"/>
        <w:ind w:right="743" w:firstLineChars="200" w:firstLine="468"/>
        <w:jc w:val="both"/>
        <w:rPr>
          <w:rFonts w:ascii="微软雅黑" w:eastAsia="微软雅黑" w:hAnsi="微软雅黑" w:cs="微软雅黑"/>
          <w:spacing w:val="7"/>
          <w:lang w:eastAsia="zh-CN"/>
        </w:rPr>
      </w:pPr>
      <w:r w:rsidRPr="00CD460D">
        <w:rPr>
          <w:rFonts w:ascii="微软雅黑" w:eastAsia="微软雅黑" w:hAnsi="微软雅黑" w:cs="微软雅黑" w:hint="eastAsia"/>
          <w:b/>
          <w:spacing w:val="12"/>
          <w:lang w:eastAsia="zh-CN"/>
        </w:rPr>
        <w:t>观点：</w:t>
      </w:r>
      <w:r w:rsidRPr="00CD460D">
        <w:rPr>
          <w:rFonts w:ascii="微软雅黑" w:eastAsia="微软雅黑" w:hAnsi="微软雅黑" w:cs="微软雅黑" w:hint="eastAsia"/>
          <w:spacing w:val="12"/>
          <w:lang w:eastAsia="zh-CN"/>
        </w:rPr>
        <w:t>隔夜</w:t>
      </w:r>
      <w:r w:rsidRPr="00CD460D">
        <w:rPr>
          <w:rFonts w:ascii="微软雅黑" w:eastAsia="微软雅黑" w:hAnsi="微软雅黑" w:cs="微软雅黑"/>
          <w:spacing w:val="12"/>
          <w:lang w:eastAsia="zh-CN"/>
        </w:rPr>
        <w:t>COMEX</w:t>
      </w:r>
      <w:r w:rsidRPr="00CD460D">
        <w:rPr>
          <w:rFonts w:ascii="微软雅黑" w:eastAsia="微软雅黑" w:hAnsi="微软雅黑" w:cs="微软雅黑" w:hint="eastAsia"/>
          <w:spacing w:val="12"/>
          <w:lang w:eastAsia="zh-CN"/>
        </w:rPr>
        <w:t>铜震荡偏强，报收</w:t>
      </w:r>
      <w:r w:rsidRPr="00CD460D">
        <w:rPr>
          <w:rFonts w:ascii="微软雅黑" w:eastAsia="微软雅黑" w:hAnsi="微软雅黑" w:cs="微软雅黑"/>
          <w:spacing w:val="12"/>
          <w:lang w:eastAsia="zh-CN"/>
        </w:rPr>
        <w:t>4.171</w:t>
      </w:r>
      <w:r w:rsidRPr="00CD460D">
        <w:rPr>
          <w:rFonts w:ascii="微软雅黑" w:eastAsia="微软雅黑" w:hAnsi="微软雅黑" w:cs="微软雅黑" w:hint="eastAsia"/>
          <w:spacing w:val="12"/>
          <w:lang w:eastAsia="zh-CN"/>
        </w:rPr>
        <w:t>美元</w:t>
      </w:r>
      <w:r w:rsidRPr="00CD460D">
        <w:rPr>
          <w:rFonts w:ascii="微软雅黑" w:eastAsia="微软雅黑" w:hAnsi="微软雅黑" w:cs="微软雅黑"/>
          <w:spacing w:val="12"/>
          <w:lang w:eastAsia="zh-CN"/>
        </w:rPr>
        <w:t>/</w:t>
      </w:r>
      <w:r w:rsidRPr="00CD460D">
        <w:rPr>
          <w:rFonts w:ascii="微软雅黑" w:eastAsia="微软雅黑" w:hAnsi="微软雅黑" w:cs="微软雅黑" w:hint="eastAsia"/>
          <w:spacing w:val="12"/>
          <w:lang w:eastAsia="zh-CN"/>
        </w:rPr>
        <w:t>磅，涨跌幅</w:t>
      </w:r>
      <w:r w:rsidRPr="00CD460D">
        <w:rPr>
          <w:rFonts w:ascii="微软雅黑" w:eastAsia="微软雅黑" w:hAnsi="微软雅黑" w:cs="微软雅黑"/>
          <w:spacing w:val="12"/>
          <w:lang w:eastAsia="zh-CN"/>
        </w:rPr>
        <w:t>+2.38%</w:t>
      </w:r>
      <w:r w:rsidRPr="00CD460D">
        <w:rPr>
          <w:rFonts w:ascii="微软雅黑" w:eastAsia="微软雅黑" w:hAnsi="微软雅黑" w:cs="微软雅黑" w:hint="eastAsia"/>
          <w:spacing w:val="12"/>
          <w:lang w:eastAsia="zh-CN"/>
        </w:rPr>
        <w:t>。国际方面，圣路易斯联储主席穆萨勒姆：政策利率变动的时机可能即将到来，数据并不支持衰退的观点；亚特兰大联储主席博斯蒂克：美联储不能迟迟不采取宽松政策。国内方面，中国央行行长潘功胜：将继续坚持支持性的货币政策立场；注重把握和处理好短期与长期的关系，保持政策定力，不大放大收。库存方面，截至</w:t>
      </w:r>
      <w:r w:rsidRPr="00CD460D">
        <w:rPr>
          <w:rFonts w:ascii="微软雅黑" w:eastAsia="微软雅黑" w:hAnsi="微软雅黑" w:cs="微软雅黑"/>
          <w:spacing w:val="12"/>
          <w:lang w:eastAsia="zh-CN"/>
        </w:rPr>
        <w:t>8</w:t>
      </w:r>
      <w:r w:rsidRPr="00CD460D">
        <w:rPr>
          <w:rFonts w:ascii="微软雅黑" w:eastAsia="微软雅黑" w:hAnsi="微软雅黑" w:cs="微软雅黑" w:hint="eastAsia"/>
          <w:spacing w:val="12"/>
          <w:lang w:eastAsia="zh-CN"/>
        </w:rPr>
        <w:t>月</w:t>
      </w:r>
      <w:r w:rsidRPr="00CD460D">
        <w:rPr>
          <w:rFonts w:ascii="微软雅黑" w:eastAsia="微软雅黑" w:hAnsi="微软雅黑" w:cs="微软雅黑"/>
          <w:spacing w:val="12"/>
          <w:lang w:eastAsia="zh-CN"/>
        </w:rPr>
        <w:t>15</w:t>
      </w:r>
      <w:r w:rsidRPr="00CD460D">
        <w:rPr>
          <w:rFonts w:ascii="微软雅黑" w:eastAsia="微软雅黑" w:hAnsi="微软雅黑" w:cs="微软雅黑" w:hint="eastAsia"/>
          <w:spacing w:val="12"/>
          <w:lang w:eastAsia="zh-CN"/>
        </w:rPr>
        <w:t>日，</w:t>
      </w:r>
      <w:r w:rsidRPr="00CD460D">
        <w:rPr>
          <w:rFonts w:ascii="微软雅黑" w:eastAsia="微软雅黑" w:hAnsi="微软雅黑" w:cs="微软雅黑"/>
          <w:spacing w:val="12"/>
          <w:lang w:eastAsia="zh-CN"/>
        </w:rPr>
        <w:t>LME</w:t>
      </w:r>
      <w:r w:rsidRPr="00CD460D">
        <w:rPr>
          <w:rFonts w:ascii="微软雅黑" w:eastAsia="微软雅黑" w:hAnsi="微软雅黑" w:cs="微软雅黑" w:hint="eastAsia"/>
          <w:spacing w:val="12"/>
          <w:lang w:eastAsia="zh-CN"/>
        </w:rPr>
        <w:t>铜库存为</w:t>
      </w:r>
      <w:r w:rsidRPr="00CD460D">
        <w:rPr>
          <w:rFonts w:ascii="微软雅黑" w:eastAsia="微软雅黑" w:hAnsi="微软雅黑" w:cs="微软雅黑"/>
          <w:spacing w:val="12"/>
          <w:lang w:eastAsia="zh-CN"/>
        </w:rPr>
        <w:t>307450</w:t>
      </w:r>
      <w:r w:rsidRPr="00CD460D">
        <w:rPr>
          <w:rFonts w:ascii="微软雅黑" w:eastAsia="微软雅黑" w:hAnsi="微软雅黑" w:cs="微软雅黑" w:hint="eastAsia"/>
          <w:spacing w:val="12"/>
          <w:lang w:eastAsia="zh-CN"/>
        </w:rPr>
        <w:t>吨，环比</w:t>
      </w:r>
      <w:r w:rsidRPr="00CD460D">
        <w:rPr>
          <w:rFonts w:ascii="微软雅黑" w:eastAsia="微软雅黑" w:hAnsi="微软雅黑" w:cs="微软雅黑"/>
          <w:spacing w:val="12"/>
          <w:lang w:eastAsia="zh-CN"/>
        </w:rPr>
        <w:t>+25</w:t>
      </w:r>
      <w:r w:rsidRPr="00CD460D">
        <w:rPr>
          <w:rFonts w:ascii="微软雅黑" w:eastAsia="微软雅黑" w:hAnsi="微软雅黑" w:cs="微软雅黑" w:hint="eastAsia"/>
          <w:spacing w:val="12"/>
          <w:lang w:eastAsia="zh-CN"/>
        </w:rPr>
        <w:t>吨；</w:t>
      </w:r>
      <w:r w:rsidRPr="00CD460D">
        <w:rPr>
          <w:rFonts w:ascii="微软雅黑" w:eastAsia="微软雅黑" w:hAnsi="微软雅黑" w:cs="微软雅黑"/>
          <w:spacing w:val="12"/>
          <w:lang w:eastAsia="zh-CN"/>
        </w:rPr>
        <w:t>COMEX</w:t>
      </w:r>
      <w:r w:rsidRPr="00CD460D">
        <w:rPr>
          <w:rFonts w:ascii="微软雅黑" w:eastAsia="微软雅黑" w:hAnsi="微软雅黑" w:cs="微软雅黑" w:hint="eastAsia"/>
          <w:spacing w:val="12"/>
          <w:lang w:eastAsia="zh-CN"/>
        </w:rPr>
        <w:t>铜库存</w:t>
      </w:r>
      <w:r w:rsidRPr="00CD460D">
        <w:rPr>
          <w:rFonts w:ascii="微软雅黑" w:eastAsia="微软雅黑" w:hAnsi="微软雅黑" w:cs="微软雅黑"/>
          <w:spacing w:val="12"/>
          <w:lang w:eastAsia="zh-CN"/>
        </w:rPr>
        <w:t>24423</w:t>
      </w:r>
      <w:r w:rsidRPr="00CD460D">
        <w:rPr>
          <w:rFonts w:ascii="微软雅黑" w:eastAsia="微软雅黑" w:hAnsi="微软雅黑" w:cs="微软雅黑" w:hint="eastAsia"/>
          <w:spacing w:val="12"/>
          <w:lang w:eastAsia="zh-CN"/>
        </w:rPr>
        <w:t>短吨，环比</w:t>
      </w:r>
      <w:r w:rsidRPr="00CD460D">
        <w:rPr>
          <w:rFonts w:ascii="微软雅黑" w:eastAsia="微软雅黑" w:hAnsi="微软雅黑" w:cs="微软雅黑"/>
          <w:spacing w:val="12"/>
          <w:lang w:eastAsia="zh-CN"/>
        </w:rPr>
        <w:t>+415</w:t>
      </w:r>
      <w:r w:rsidRPr="00CD460D">
        <w:rPr>
          <w:rFonts w:ascii="微软雅黑" w:eastAsia="微软雅黑" w:hAnsi="微软雅黑" w:cs="微软雅黑" w:hint="eastAsia"/>
          <w:spacing w:val="12"/>
          <w:lang w:eastAsia="zh-CN"/>
        </w:rPr>
        <w:t>短吨；</w:t>
      </w:r>
      <w:r w:rsidRPr="00CD460D">
        <w:rPr>
          <w:rFonts w:ascii="微软雅黑" w:eastAsia="微软雅黑" w:hAnsi="微软雅黑" w:cs="微软雅黑"/>
          <w:spacing w:val="12"/>
          <w:lang w:eastAsia="zh-CN"/>
        </w:rPr>
        <w:t>SHFE</w:t>
      </w:r>
      <w:r w:rsidRPr="00CD460D">
        <w:rPr>
          <w:rFonts w:ascii="微软雅黑" w:eastAsia="微软雅黑" w:hAnsi="微软雅黑" w:cs="微软雅黑" w:hint="eastAsia"/>
          <w:spacing w:val="12"/>
          <w:lang w:eastAsia="zh-CN"/>
        </w:rPr>
        <w:t>每日仓单</w:t>
      </w:r>
      <w:r w:rsidRPr="00CD460D">
        <w:rPr>
          <w:rFonts w:ascii="微软雅黑" w:eastAsia="微软雅黑" w:hAnsi="微软雅黑" w:cs="微软雅黑"/>
          <w:spacing w:val="12"/>
          <w:lang w:eastAsia="zh-CN"/>
        </w:rPr>
        <w:t>171993</w:t>
      </w:r>
      <w:r w:rsidRPr="00CD460D">
        <w:rPr>
          <w:rFonts w:ascii="微软雅黑" w:eastAsia="微软雅黑" w:hAnsi="微软雅黑" w:cs="微软雅黑" w:hint="eastAsia"/>
          <w:spacing w:val="12"/>
          <w:lang w:eastAsia="zh-CN"/>
        </w:rPr>
        <w:t>吨，环比</w:t>
      </w:r>
      <w:r w:rsidRPr="00CD460D">
        <w:rPr>
          <w:rFonts w:ascii="微软雅黑" w:eastAsia="微软雅黑" w:hAnsi="微软雅黑" w:cs="微软雅黑"/>
          <w:spacing w:val="12"/>
          <w:lang w:eastAsia="zh-CN"/>
        </w:rPr>
        <w:t>-9003</w:t>
      </w:r>
      <w:r w:rsidRPr="00CD460D">
        <w:rPr>
          <w:rFonts w:ascii="微软雅黑" w:eastAsia="微软雅黑" w:hAnsi="微软雅黑" w:cs="微软雅黑" w:hint="eastAsia"/>
          <w:spacing w:val="12"/>
          <w:lang w:eastAsia="zh-CN"/>
        </w:rPr>
        <w:t>吨。美元美债方面，强劲的美国经济数据导致交易员削减对美联储的降息押注，</w:t>
      </w:r>
      <w:r w:rsidRPr="00CD460D">
        <w:rPr>
          <w:rFonts w:ascii="微软雅黑" w:eastAsia="微软雅黑" w:hAnsi="微软雅黑" w:cs="微软雅黑"/>
          <w:spacing w:val="12"/>
          <w:lang w:eastAsia="zh-CN"/>
        </w:rPr>
        <w:t xml:space="preserve"> </w:t>
      </w:r>
      <w:r w:rsidRPr="00CD460D">
        <w:rPr>
          <w:rFonts w:ascii="微软雅黑" w:eastAsia="微软雅黑" w:hAnsi="微软雅黑" w:cs="微软雅黑" w:hint="eastAsia"/>
          <w:spacing w:val="12"/>
          <w:lang w:eastAsia="zh-CN"/>
        </w:rPr>
        <w:t>美元指数在零售销售数据公布后强势拉升，站上</w:t>
      </w:r>
      <w:r w:rsidRPr="00CD460D">
        <w:rPr>
          <w:rFonts w:ascii="微软雅黑" w:eastAsia="微软雅黑" w:hAnsi="微软雅黑" w:cs="微软雅黑"/>
          <w:spacing w:val="12"/>
          <w:lang w:eastAsia="zh-CN"/>
        </w:rPr>
        <w:t>103</w:t>
      </w:r>
      <w:r w:rsidRPr="00CD460D">
        <w:rPr>
          <w:rFonts w:ascii="微软雅黑" w:eastAsia="微软雅黑" w:hAnsi="微软雅黑" w:cs="微软雅黑" w:hint="eastAsia"/>
          <w:spacing w:val="12"/>
          <w:lang w:eastAsia="zh-CN"/>
        </w:rPr>
        <w:t>关口，最终收涨</w:t>
      </w:r>
      <w:r w:rsidRPr="00CD460D">
        <w:rPr>
          <w:rFonts w:ascii="微软雅黑" w:eastAsia="微软雅黑" w:hAnsi="微软雅黑" w:cs="微软雅黑"/>
          <w:spacing w:val="12"/>
          <w:lang w:eastAsia="zh-CN"/>
        </w:rPr>
        <w:t>0.439%</w:t>
      </w:r>
      <w:r w:rsidRPr="00CD460D">
        <w:rPr>
          <w:rFonts w:ascii="微软雅黑" w:eastAsia="微软雅黑" w:hAnsi="微软雅黑" w:cs="微软雅黑" w:hint="eastAsia"/>
          <w:spacing w:val="12"/>
          <w:lang w:eastAsia="zh-CN"/>
        </w:rPr>
        <w:t>，报</w:t>
      </w:r>
      <w:r w:rsidRPr="00CD460D">
        <w:rPr>
          <w:rFonts w:ascii="微软雅黑" w:eastAsia="微软雅黑" w:hAnsi="微软雅黑" w:cs="微软雅黑"/>
          <w:spacing w:val="12"/>
          <w:lang w:eastAsia="zh-CN"/>
        </w:rPr>
        <w:t>103.05</w:t>
      </w:r>
      <w:r w:rsidRPr="00CD460D">
        <w:rPr>
          <w:rFonts w:ascii="微软雅黑" w:eastAsia="微软雅黑" w:hAnsi="微软雅黑" w:cs="微软雅黑" w:hint="eastAsia"/>
          <w:spacing w:val="12"/>
          <w:lang w:eastAsia="zh-CN"/>
        </w:rPr>
        <w:t>。美债收益率纷纷盘中跳涨，基准的</w:t>
      </w:r>
      <w:proofErr w:type="gramStart"/>
      <w:r w:rsidRPr="00CD460D">
        <w:rPr>
          <w:rFonts w:ascii="微软雅黑" w:eastAsia="微软雅黑" w:hAnsi="微软雅黑" w:cs="微软雅黑"/>
          <w:spacing w:val="12"/>
          <w:lang w:eastAsia="zh-CN"/>
        </w:rPr>
        <w:t>10</w:t>
      </w:r>
      <w:r w:rsidRPr="00CD460D">
        <w:rPr>
          <w:rFonts w:ascii="微软雅黑" w:eastAsia="微软雅黑" w:hAnsi="微软雅黑" w:cs="微软雅黑" w:hint="eastAsia"/>
          <w:spacing w:val="12"/>
          <w:lang w:eastAsia="zh-CN"/>
        </w:rPr>
        <w:t>年期美债</w:t>
      </w:r>
      <w:proofErr w:type="gramEnd"/>
      <w:r w:rsidRPr="00CD460D">
        <w:rPr>
          <w:rFonts w:ascii="微软雅黑" w:eastAsia="微软雅黑" w:hAnsi="微软雅黑" w:cs="微软雅黑" w:hint="eastAsia"/>
          <w:spacing w:val="12"/>
          <w:lang w:eastAsia="zh-CN"/>
        </w:rPr>
        <w:t>收益率收报</w:t>
      </w:r>
      <w:r w:rsidRPr="00CD460D">
        <w:rPr>
          <w:rFonts w:ascii="微软雅黑" w:eastAsia="微软雅黑" w:hAnsi="微软雅黑" w:cs="微软雅黑"/>
          <w:spacing w:val="12"/>
          <w:lang w:eastAsia="zh-CN"/>
        </w:rPr>
        <w:t>3.915%</w:t>
      </w:r>
      <w:r w:rsidRPr="00CD460D">
        <w:rPr>
          <w:rFonts w:ascii="微软雅黑" w:eastAsia="微软雅黑" w:hAnsi="微软雅黑" w:cs="微软雅黑" w:hint="eastAsia"/>
          <w:spacing w:val="12"/>
          <w:lang w:eastAsia="zh-CN"/>
        </w:rPr>
        <w:t>；对货币政策更敏感的</w:t>
      </w:r>
      <w:proofErr w:type="gramStart"/>
      <w:r w:rsidRPr="00CD460D">
        <w:rPr>
          <w:rFonts w:ascii="微软雅黑" w:eastAsia="微软雅黑" w:hAnsi="微软雅黑" w:cs="微软雅黑" w:hint="eastAsia"/>
          <w:spacing w:val="12"/>
          <w:lang w:eastAsia="zh-CN"/>
        </w:rPr>
        <w:t>两年期美债</w:t>
      </w:r>
      <w:proofErr w:type="gramEnd"/>
      <w:r w:rsidRPr="00CD460D">
        <w:rPr>
          <w:rFonts w:ascii="微软雅黑" w:eastAsia="微软雅黑" w:hAnsi="微软雅黑" w:cs="微软雅黑" w:hint="eastAsia"/>
          <w:spacing w:val="12"/>
          <w:lang w:eastAsia="zh-CN"/>
        </w:rPr>
        <w:t>收益率收报</w:t>
      </w:r>
      <w:r w:rsidRPr="00CD460D">
        <w:rPr>
          <w:rFonts w:ascii="微软雅黑" w:eastAsia="微软雅黑" w:hAnsi="微软雅黑" w:cs="微软雅黑"/>
          <w:spacing w:val="12"/>
          <w:lang w:eastAsia="zh-CN"/>
        </w:rPr>
        <w:t>4.101%</w:t>
      </w:r>
      <w:r w:rsidRPr="00CD460D">
        <w:rPr>
          <w:rFonts w:ascii="微软雅黑" w:eastAsia="微软雅黑" w:hAnsi="微软雅黑" w:cs="微软雅黑" w:hint="eastAsia"/>
          <w:spacing w:val="12"/>
          <w:lang w:eastAsia="zh-CN"/>
        </w:rPr>
        <w:t>。</w:t>
      </w:r>
      <w:r w:rsidRPr="00CD460D">
        <w:rPr>
          <w:rFonts w:ascii="微软雅黑" w:eastAsia="微软雅黑" w:hAnsi="微软雅黑" w:cs="微软雅黑" w:hint="eastAsia"/>
          <w:b/>
          <w:spacing w:val="12"/>
          <w:lang w:eastAsia="zh-CN"/>
        </w:rPr>
        <w:t>操作建议，</w:t>
      </w:r>
      <w:proofErr w:type="gramStart"/>
      <w:r w:rsidRPr="00CD460D">
        <w:rPr>
          <w:rFonts w:ascii="微软雅黑" w:eastAsia="微软雅黑" w:hAnsi="微软雅黑" w:cs="微软雅黑" w:hint="eastAsia"/>
          <w:b/>
          <w:spacing w:val="12"/>
          <w:lang w:eastAsia="zh-CN"/>
        </w:rPr>
        <w:t>纽</w:t>
      </w:r>
      <w:proofErr w:type="gramEnd"/>
      <w:r w:rsidRPr="00CD460D">
        <w:rPr>
          <w:rFonts w:ascii="微软雅黑" w:eastAsia="微软雅黑" w:hAnsi="微软雅黑" w:cs="微软雅黑" w:hint="eastAsia"/>
          <w:b/>
          <w:spacing w:val="12"/>
          <w:lang w:eastAsia="zh-CN"/>
        </w:rPr>
        <w:t>铜主力合约轻仓震荡偏多交易，仅供参考。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CD460D">
      <w:pPr>
        <w:spacing w:before="103" w:line="256" w:lineRule="auto"/>
        <w:ind w:right="743"/>
        <w:jc w:val="both"/>
      </w:pPr>
      <w:r>
        <w:rPr>
          <w:noProof/>
        </w:rPr>
        <w:drawing>
          <wp:inline distT="0" distB="0" distL="0" distR="0" wp14:anchorId="63E3D4FE" wp14:editId="366F0A23">
            <wp:extent cx="6066775" cy="2381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81334" cy="2386965"/>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073F83" w:rsidRPr="00073F83" w:rsidRDefault="00073F83" w:rsidP="00073F83">
      <w:pPr>
        <w:spacing w:before="103" w:line="256" w:lineRule="auto"/>
        <w:ind w:right="743" w:firstLine="448"/>
        <w:jc w:val="both"/>
        <w:rPr>
          <w:rFonts w:ascii="微软雅黑" w:eastAsia="微软雅黑" w:hAnsi="微软雅黑" w:cs="微软雅黑"/>
          <w:spacing w:val="12"/>
          <w:lang w:eastAsia="zh-CN"/>
        </w:rPr>
      </w:pPr>
      <w:r w:rsidRPr="00073F83">
        <w:rPr>
          <w:rFonts w:ascii="微软雅黑" w:eastAsia="微软雅黑" w:hAnsi="微软雅黑" w:cs="微软雅黑" w:hint="eastAsia"/>
          <w:spacing w:val="12"/>
          <w:lang w:eastAsia="zh-CN"/>
        </w:rPr>
        <w:t>消息面：昨日公布的美国上周初请失业</w:t>
      </w:r>
      <w:proofErr w:type="gramStart"/>
      <w:r w:rsidRPr="00073F83">
        <w:rPr>
          <w:rFonts w:ascii="微软雅黑" w:eastAsia="微软雅黑" w:hAnsi="微软雅黑" w:cs="微软雅黑" w:hint="eastAsia"/>
          <w:spacing w:val="12"/>
          <w:lang w:eastAsia="zh-CN"/>
        </w:rPr>
        <w:t>金人数</w:t>
      </w:r>
      <w:proofErr w:type="gramEnd"/>
      <w:r w:rsidRPr="00073F83">
        <w:rPr>
          <w:rFonts w:ascii="微软雅黑" w:eastAsia="微软雅黑" w:hAnsi="微软雅黑" w:cs="微软雅黑" w:hint="eastAsia"/>
          <w:spacing w:val="12"/>
          <w:lang w:eastAsia="zh-CN"/>
        </w:rPr>
        <w:t>为</w:t>
      </w:r>
      <w:r w:rsidRPr="00073F83">
        <w:rPr>
          <w:rFonts w:ascii="微软雅黑" w:eastAsia="微软雅黑" w:hAnsi="微软雅黑" w:cs="微软雅黑"/>
          <w:spacing w:val="12"/>
          <w:lang w:eastAsia="zh-CN"/>
        </w:rPr>
        <w:t>22.7</w:t>
      </w:r>
      <w:r w:rsidRPr="00073F83">
        <w:rPr>
          <w:rFonts w:ascii="微软雅黑" w:eastAsia="微软雅黑" w:hAnsi="微软雅黑" w:cs="微软雅黑" w:hint="eastAsia"/>
          <w:spacing w:val="12"/>
          <w:lang w:eastAsia="zh-CN"/>
        </w:rPr>
        <w:t>万人，低于预期的</w:t>
      </w:r>
      <w:r w:rsidRPr="00073F83">
        <w:rPr>
          <w:rFonts w:ascii="微软雅黑" w:eastAsia="微软雅黑" w:hAnsi="微软雅黑" w:cs="微软雅黑"/>
          <w:spacing w:val="12"/>
          <w:lang w:eastAsia="zh-CN"/>
        </w:rPr>
        <w:t>23.5</w:t>
      </w:r>
      <w:r w:rsidRPr="00073F83">
        <w:rPr>
          <w:rFonts w:ascii="微软雅黑" w:eastAsia="微软雅黑" w:hAnsi="微软雅黑" w:cs="微软雅黑" w:hint="eastAsia"/>
          <w:spacing w:val="12"/>
          <w:lang w:eastAsia="zh-CN"/>
        </w:rPr>
        <w:t>万人及前值</w:t>
      </w:r>
      <w:r w:rsidRPr="00073F83">
        <w:rPr>
          <w:rFonts w:ascii="微软雅黑" w:eastAsia="微软雅黑" w:hAnsi="微软雅黑" w:cs="微软雅黑"/>
          <w:spacing w:val="12"/>
          <w:lang w:eastAsia="zh-CN"/>
        </w:rPr>
        <w:t>23.4</w:t>
      </w:r>
      <w:r w:rsidRPr="00073F83">
        <w:rPr>
          <w:rFonts w:ascii="微软雅黑" w:eastAsia="微软雅黑" w:hAnsi="微软雅黑" w:cs="微软雅黑" w:hint="eastAsia"/>
          <w:spacing w:val="12"/>
          <w:lang w:eastAsia="zh-CN"/>
        </w:rPr>
        <w:t>万人；至</w:t>
      </w:r>
      <w:r w:rsidRPr="00073F83">
        <w:rPr>
          <w:rFonts w:ascii="微软雅黑" w:eastAsia="微软雅黑" w:hAnsi="微软雅黑" w:cs="微软雅黑"/>
          <w:spacing w:val="12"/>
          <w:lang w:eastAsia="zh-CN"/>
        </w:rPr>
        <w:t>8</w:t>
      </w:r>
      <w:r w:rsidRPr="00073F83">
        <w:rPr>
          <w:rFonts w:ascii="微软雅黑" w:eastAsia="微软雅黑" w:hAnsi="微软雅黑" w:cs="微软雅黑" w:hint="eastAsia"/>
          <w:spacing w:val="12"/>
          <w:lang w:eastAsia="zh-CN"/>
        </w:rPr>
        <w:t>月</w:t>
      </w:r>
      <w:r w:rsidRPr="00073F83">
        <w:rPr>
          <w:rFonts w:ascii="微软雅黑" w:eastAsia="微软雅黑" w:hAnsi="微软雅黑" w:cs="微软雅黑"/>
          <w:spacing w:val="12"/>
          <w:lang w:eastAsia="zh-CN"/>
        </w:rPr>
        <w:t>3</w:t>
      </w:r>
      <w:r w:rsidRPr="00073F83">
        <w:rPr>
          <w:rFonts w:ascii="微软雅黑" w:eastAsia="微软雅黑" w:hAnsi="微软雅黑" w:cs="微软雅黑" w:hint="eastAsia"/>
          <w:spacing w:val="12"/>
          <w:lang w:eastAsia="zh-CN"/>
        </w:rPr>
        <w:t>日当</w:t>
      </w:r>
      <w:proofErr w:type="gramStart"/>
      <w:r w:rsidRPr="00073F83">
        <w:rPr>
          <w:rFonts w:ascii="微软雅黑" w:eastAsia="微软雅黑" w:hAnsi="微软雅黑" w:cs="微软雅黑" w:hint="eastAsia"/>
          <w:spacing w:val="12"/>
          <w:lang w:eastAsia="zh-CN"/>
        </w:rPr>
        <w:t>周续请失业金人数</w:t>
      </w:r>
      <w:proofErr w:type="gramEnd"/>
      <w:r w:rsidRPr="00073F83">
        <w:rPr>
          <w:rFonts w:ascii="微软雅黑" w:eastAsia="微软雅黑" w:hAnsi="微软雅黑" w:cs="微软雅黑"/>
          <w:spacing w:val="12"/>
          <w:lang w:eastAsia="zh-CN"/>
        </w:rPr>
        <w:t>186.4</w:t>
      </w:r>
      <w:r w:rsidRPr="00073F83">
        <w:rPr>
          <w:rFonts w:ascii="微软雅黑" w:eastAsia="微软雅黑" w:hAnsi="微软雅黑" w:cs="微软雅黑" w:hint="eastAsia"/>
          <w:spacing w:val="12"/>
          <w:lang w:eastAsia="zh-CN"/>
        </w:rPr>
        <w:t>万人同样预期</w:t>
      </w:r>
      <w:r w:rsidRPr="00073F83">
        <w:rPr>
          <w:rFonts w:ascii="微软雅黑" w:eastAsia="微软雅黑" w:hAnsi="微软雅黑" w:cs="微软雅黑"/>
          <w:spacing w:val="12"/>
          <w:lang w:eastAsia="zh-CN"/>
        </w:rPr>
        <w:t>187.5</w:t>
      </w:r>
      <w:r w:rsidRPr="00073F83">
        <w:rPr>
          <w:rFonts w:ascii="微软雅黑" w:eastAsia="微软雅黑" w:hAnsi="微软雅黑" w:cs="微软雅黑" w:hint="eastAsia"/>
          <w:spacing w:val="12"/>
          <w:lang w:eastAsia="zh-CN"/>
        </w:rPr>
        <w:t>万人及前值的</w:t>
      </w:r>
      <w:r w:rsidRPr="00073F83">
        <w:rPr>
          <w:rFonts w:ascii="微软雅黑" w:eastAsia="微软雅黑" w:hAnsi="微软雅黑" w:cs="微软雅黑"/>
          <w:spacing w:val="12"/>
          <w:lang w:eastAsia="zh-CN"/>
        </w:rPr>
        <w:t>187.1</w:t>
      </w:r>
      <w:r w:rsidRPr="00073F83">
        <w:rPr>
          <w:rFonts w:ascii="微软雅黑" w:eastAsia="微软雅黑" w:hAnsi="微软雅黑" w:cs="微软雅黑" w:hint="eastAsia"/>
          <w:spacing w:val="12"/>
          <w:lang w:eastAsia="zh-CN"/>
        </w:rPr>
        <w:t>万人。失业</w:t>
      </w:r>
      <w:proofErr w:type="gramStart"/>
      <w:r w:rsidRPr="00073F83">
        <w:rPr>
          <w:rFonts w:ascii="微软雅黑" w:eastAsia="微软雅黑" w:hAnsi="微软雅黑" w:cs="微软雅黑" w:hint="eastAsia"/>
          <w:spacing w:val="12"/>
          <w:lang w:eastAsia="zh-CN"/>
        </w:rPr>
        <w:t>申请金人数</w:t>
      </w:r>
      <w:proofErr w:type="gramEnd"/>
      <w:r w:rsidRPr="00073F83">
        <w:rPr>
          <w:rFonts w:ascii="微软雅黑" w:eastAsia="微软雅黑" w:hAnsi="微软雅黑" w:cs="微软雅黑" w:hint="eastAsia"/>
          <w:spacing w:val="12"/>
          <w:lang w:eastAsia="zh-CN"/>
        </w:rPr>
        <w:t>持续回落或侧面反映整体劳动力市场仍处于再平衡状态，</w:t>
      </w:r>
      <w:proofErr w:type="gramStart"/>
      <w:r w:rsidRPr="00073F83">
        <w:rPr>
          <w:rFonts w:ascii="微软雅黑" w:eastAsia="微软雅黑" w:hAnsi="微软雅黑" w:cs="微软雅黑" w:hint="eastAsia"/>
          <w:spacing w:val="12"/>
          <w:lang w:eastAsia="zh-CN"/>
        </w:rPr>
        <w:t>需求端仍保有</w:t>
      </w:r>
      <w:proofErr w:type="gramEnd"/>
      <w:r w:rsidRPr="00073F83">
        <w:rPr>
          <w:rFonts w:ascii="微软雅黑" w:eastAsia="微软雅黑" w:hAnsi="微软雅黑" w:cs="微软雅黑" w:hint="eastAsia"/>
          <w:spacing w:val="12"/>
          <w:lang w:eastAsia="zh-CN"/>
        </w:rPr>
        <w:t>一定接纳空间。除此之外，美国</w:t>
      </w:r>
      <w:r w:rsidRPr="00073F83">
        <w:rPr>
          <w:rFonts w:ascii="微软雅黑" w:eastAsia="微软雅黑" w:hAnsi="微软雅黑" w:cs="微软雅黑"/>
          <w:spacing w:val="12"/>
          <w:lang w:eastAsia="zh-CN"/>
        </w:rPr>
        <w:t>7</w:t>
      </w:r>
      <w:r w:rsidRPr="00073F83">
        <w:rPr>
          <w:rFonts w:ascii="微软雅黑" w:eastAsia="微软雅黑" w:hAnsi="微软雅黑" w:cs="微软雅黑" w:hint="eastAsia"/>
          <w:spacing w:val="12"/>
          <w:lang w:eastAsia="zh-CN"/>
        </w:rPr>
        <w:t>月零售销售环比升</w:t>
      </w:r>
      <w:r w:rsidRPr="00073F83">
        <w:rPr>
          <w:rFonts w:ascii="微软雅黑" w:eastAsia="微软雅黑" w:hAnsi="微软雅黑" w:cs="微软雅黑"/>
          <w:spacing w:val="12"/>
          <w:lang w:eastAsia="zh-CN"/>
        </w:rPr>
        <w:t>1.0%</w:t>
      </w:r>
      <w:r w:rsidRPr="00073F83">
        <w:rPr>
          <w:rFonts w:ascii="微软雅黑" w:eastAsia="微软雅黑" w:hAnsi="微软雅黑" w:cs="微软雅黑" w:hint="eastAsia"/>
          <w:spacing w:val="12"/>
          <w:lang w:eastAsia="zh-CN"/>
        </w:rPr>
        <w:t>，远高于预期升</w:t>
      </w:r>
      <w:r w:rsidRPr="00073F83">
        <w:rPr>
          <w:rFonts w:ascii="微软雅黑" w:eastAsia="微软雅黑" w:hAnsi="微软雅黑" w:cs="微软雅黑"/>
          <w:spacing w:val="12"/>
          <w:lang w:eastAsia="zh-CN"/>
        </w:rPr>
        <w:t>0.3%</w:t>
      </w:r>
      <w:r w:rsidRPr="00073F83">
        <w:rPr>
          <w:rFonts w:ascii="微软雅黑" w:eastAsia="微软雅黑" w:hAnsi="微软雅黑" w:cs="微软雅黑" w:hint="eastAsia"/>
          <w:spacing w:val="12"/>
          <w:lang w:eastAsia="zh-CN"/>
        </w:rPr>
        <w:t>及前值的</w:t>
      </w:r>
      <w:r w:rsidRPr="00073F83">
        <w:rPr>
          <w:rFonts w:ascii="微软雅黑" w:eastAsia="微软雅黑" w:hAnsi="微软雅黑" w:cs="微软雅黑"/>
          <w:spacing w:val="12"/>
          <w:lang w:eastAsia="zh-CN"/>
        </w:rPr>
        <w:t>-0.2%</w:t>
      </w:r>
      <w:r w:rsidRPr="00073F83">
        <w:rPr>
          <w:rFonts w:ascii="微软雅黑" w:eastAsia="微软雅黑" w:hAnsi="微软雅黑" w:cs="微软雅黑" w:hint="eastAsia"/>
          <w:spacing w:val="12"/>
          <w:lang w:eastAsia="zh-CN"/>
        </w:rPr>
        <w:t>，核心零售销售环比涨幅同样高于预期，未来美国整体经济在消费支撑下或仍保有一定韧性。</w:t>
      </w:r>
    </w:p>
    <w:p w:rsidR="00073F83" w:rsidRPr="00073F83" w:rsidRDefault="00073F83" w:rsidP="00073F83">
      <w:pPr>
        <w:spacing w:before="103" w:line="256" w:lineRule="auto"/>
        <w:ind w:right="743" w:firstLine="448"/>
        <w:jc w:val="both"/>
        <w:rPr>
          <w:rFonts w:ascii="微软雅黑" w:eastAsia="微软雅黑" w:hAnsi="微软雅黑" w:cs="微软雅黑"/>
          <w:spacing w:val="12"/>
          <w:lang w:eastAsia="zh-CN"/>
        </w:rPr>
      </w:pPr>
      <w:r w:rsidRPr="00073F83">
        <w:rPr>
          <w:rFonts w:ascii="微软雅黑" w:eastAsia="微软雅黑" w:hAnsi="微软雅黑" w:cs="微软雅黑"/>
          <w:spacing w:val="12"/>
          <w:lang w:eastAsia="zh-CN"/>
        </w:rPr>
        <w:tab/>
      </w:r>
      <w:r w:rsidRPr="00073F83">
        <w:rPr>
          <w:rFonts w:ascii="微软雅黑" w:eastAsia="微软雅黑" w:hAnsi="微软雅黑" w:cs="微软雅黑" w:hint="eastAsia"/>
          <w:spacing w:val="12"/>
          <w:lang w:eastAsia="zh-CN"/>
        </w:rPr>
        <w:t>外盘持仓方面：截至</w:t>
      </w:r>
      <w:r w:rsidRPr="00073F83">
        <w:rPr>
          <w:rFonts w:ascii="微软雅黑" w:eastAsia="微软雅黑" w:hAnsi="微软雅黑" w:cs="微软雅黑"/>
          <w:spacing w:val="12"/>
          <w:lang w:eastAsia="zh-CN"/>
        </w:rPr>
        <w:t>8</w:t>
      </w:r>
      <w:r w:rsidRPr="00073F83">
        <w:rPr>
          <w:rFonts w:ascii="微软雅黑" w:eastAsia="微软雅黑" w:hAnsi="微软雅黑" w:cs="微软雅黑" w:hint="eastAsia"/>
          <w:spacing w:val="12"/>
          <w:lang w:eastAsia="zh-CN"/>
        </w:rPr>
        <w:t>月</w:t>
      </w:r>
      <w:r w:rsidRPr="00073F83">
        <w:rPr>
          <w:rFonts w:ascii="微软雅黑" w:eastAsia="微软雅黑" w:hAnsi="微软雅黑" w:cs="微软雅黑"/>
          <w:spacing w:val="12"/>
          <w:lang w:eastAsia="zh-CN"/>
        </w:rPr>
        <w:t>15</w:t>
      </w:r>
      <w:r w:rsidRPr="00073F83">
        <w:rPr>
          <w:rFonts w:ascii="微软雅黑" w:eastAsia="微软雅黑" w:hAnsi="微软雅黑" w:cs="微软雅黑" w:hint="eastAsia"/>
          <w:spacing w:val="12"/>
          <w:lang w:eastAsia="zh-CN"/>
        </w:rPr>
        <w:t>日，</w:t>
      </w:r>
      <w:r w:rsidRPr="00073F83">
        <w:rPr>
          <w:rFonts w:ascii="微软雅黑" w:eastAsia="微软雅黑" w:hAnsi="微软雅黑" w:cs="微软雅黑"/>
          <w:spacing w:val="12"/>
          <w:lang w:eastAsia="zh-CN"/>
        </w:rPr>
        <w:t>SPDR Gold Trust</w:t>
      </w:r>
      <w:r w:rsidRPr="00073F83">
        <w:rPr>
          <w:rFonts w:ascii="微软雅黑" w:eastAsia="微软雅黑" w:hAnsi="微软雅黑" w:cs="微软雅黑" w:hint="eastAsia"/>
          <w:spacing w:val="12"/>
          <w:lang w:eastAsia="zh-CN"/>
        </w:rPr>
        <w:t>黄金</w:t>
      </w:r>
      <w:r w:rsidRPr="00073F83">
        <w:rPr>
          <w:rFonts w:ascii="微软雅黑" w:eastAsia="微软雅黑" w:hAnsi="微软雅黑" w:cs="微软雅黑"/>
          <w:spacing w:val="12"/>
          <w:lang w:eastAsia="zh-CN"/>
        </w:rPr>
        <w:t>ETF</w:t>
      </w:r>
      <w:r w:rsidRPr="00073F83">
        <w:rPr>
          <w:rFonts w:ascii="微软雅黑" w:eastAsia="微软雅黑" w:hAnsi="微软雅黑" w:cs="微软雅黑" w:hint="eastAsia"/>
          <w:spacing w:val="12"/>
          <w:lang w:eastAsia="zh-CN"/>
        </w:rPr>
        <w:t>持仓量为</w:t>
      </w:r>
      <w:r w:rsidRPr="00073F83">
        <w:rPr>
          <w:rFonts w:ascii="微软雅黑" w:eastAsia="微软雅黑" w:hAnsi="微软雅黑" w:cs="微软雅黑"/>
          <w:spacing w:val="12"/>
          <w:lang w:eastAsia="zh-CN"/>
        </w:rPr>
        <w:t>847.78</w:t>
      </w:r>
      <w:r w:rsidRPr="00073F83">
        <w:rPr>
          <w:rFonts w:ascii="微软雅黑" w:eastAsia="微软雅黑" w:hAnsi="微软雅黑" w:cs="微软雅黑" w:hint="eastAsia"/>
          <w:spacing w:val="12"/>
          <w:lang w:eastAsia="zh-CN"/>
        </w:rPr>
        <w:t>吨，较上一交易日增加</w:t>
      </w:r>
      <w:r w:rsidRPr="00073F83">
        <w:rPr>
          <w:rFonts w:ascii="微软雅黑" w:eastAsia="微软雅黑" w:hAnsi="微软雅黑" w:cs="微软雅黑"/>
          <w:spacing w:val="12"/>
          <w:lang w:eastAsia="zh-CN"/>
        </w:rPr>
        <w:t>2.02</w:t>
      </w:r>
      <w:r w:rsidRPr="00073F83">
        <w:rPr>
          <w:rFonts w:ascii="微软雅黑" w:eastAsia="微软雅黑" w:hAnsi="微软雅黑" w:cs="微软雅黑" w:hint="eastAsia"/>
          <w:spacing w:val="12"/>
          <w:lang w:eastAsia="zh-CN"/>
        </w:rPr>
        <w:t>吨。</w:t>
      </w:r>
    </w:p>
    <w:p w:rsidR="009372C5" w:rsidRDefault="00073F83" w:rsidP="00073F83">
      <w:pPr>
        <w:spacing w:before="103" w:line="256" w:lineRule="auto"/>
        <w:ind w:right="743" w:firstLine="448"/>
        <w:jc w:val="both"/>
        <w:rPr>
          <w:rFonts w:ascii="微软雅黑" w:eastAsia="微软雅黑" w:hAnsi="微软雅黑" w:cs="微软雅黑"/>
          <w:spacing w:val="12"/>
          <w:lang w:eastAsia="zh-CN"/>
        </w:rPr>
      </w:pPr>
      <w:r w:rsidRPr="00073F83">
        <w:rPr>
          <w:rFonts w:ascii="微软雅黑" w:eastAsia="微软雅黑" w:hAnsi="微软雅黑" w:cs="微软雅黑" w:hint="eastAsia"/>
          <w:spacing w:val="12"/>
          <w:lang w:eastAsia="zh-CN"/>
        </w:rPr>
        <w:t>往后看，在当前利率预期下行空间有限且经济仍存韧性的可能性较大的情况下，未来年内预期降息幅度若有所收窄或导致美元及美债收益率再次走高，非美国</w:t>
      </w:r>
      <w:proofErr w:type="gramStart"/>
      <w:r w:rsidRPr="00073F83">
        <w:rPr>
          <w:rFonts w:ascii="微软雅黑" w:eastAsia="微软雅黑" w:hAnsi="微软雅黑" w:cs="微软雅黑" w:hint="eastAsia"/>
          <w:spacing w:val="12"/>
          <w:lang w:eastAsia="zh-CN"/>
        </w:rPr>
        <w:t>家货币受利差走阔影响</w:t>
      </w:r>
      <w:proofErr w:type="gramEnd"/>
      <w:r w:rsidRPr="00073F83">
        <w:rPr>
          <w:rFonts w:ascii="微软雅黑" w:eastAsia="微软雅黑" w:hAnsi="微软雅黑" w:cs="微软雅黑" w:hint="eastAsia"/>
          <w:spacing w:val="12"/>
          <w:lang w:eastAsia="zh-CN"/>
        </w:rPr>
        <w:t>或</w:t>
      </w:r>
      <w:r w:rsidRPr="00073F83">
        <w:rPr>
          <w:rFonts w:ascii="微软雅黑" w:eastAsia="微软雅黑" w:hAnsi="微软雅黑" w:cs="微软雅黑" w:hint="eastAsia"/>
          <w:spacing w:val="12"/>
          <w:lang w:eastAsia="zh-CN"/>
        </w:rPr>
        <w:lastRenderedPageBreak/>
        <w:t>再次承压，而贵金属价格在避险情绪、通胀及降息预期均有所回落的影响下或失去上涨驱动因素。操作上建议，日内逢高做空，请投资者注意风险控制。</w:t>
      </w:r>
    </w:p>
    <w:p w:rsidR="009372C5" w:rsidRDefault="00115A1A">
      <w:pPr>
        <w:spacing w:before="103" w:line="256" w:lineRule="auto"/>
        <w:ind w:right="743"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图6：COMEX黄金日线走势图</w:t>
      </w:r>
    </w:p>
    <w:p w:rsidR="009372C5" w:rsidRDefault="00073F83">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7E60CECC" wp14:editId="62EA513B">
            <wp:extent cx="6102629" cy="1524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108043" cy="152535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9372C5" w:rsidRDefault="009372C5">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AD650B" w:rsidRPr="00AD650B" w:rsidRDefault="002140F5" w:rsidP="00AD650B">
      <w:pPr>
        <w:spacing w:before="103" w:line="256" w:lineRule="auto"/>
        <w:ind w:right="743" w:firstLineChars="200" w:firstLine="448"/>
        <w:jc w:val="both"/>
        <w:rPr>
          <w:rFonts w:ascii="微软雅黑" w:eastAsia="微软雅黑" w:hAnsi="微软雅黑" w:cs="微软雅黑"/>
          <w:spacing w:val="7"/>
          <w:lang w:eastAsia="zh-CN"/>
        </w:rPr>
      </w:pPr>
      <w:r w:rsidRPr="002140F5">
        <w:rPr>
          <w:rFonts w:ascii="微软雅黑" w:eastAsia="微软雅黑" w:hAnsi="微软雅黑" w:cs="微软雅黑" w:hint="eastAsia"/>
          <w:spacing w:val="7"/>
          <w:lang w:eastAsia="zh-CN"/>
        </w:rPr>
        <w:t>美国</w:t>
      </w:r>
      <w:r w:rsidRPr="002140F5">
        <w:rPr>
          <w:rFonts w:ascii="微软雅黑" w:eastAsia="微软雅黑" w:hAnsi="微软雅黑" w:cs="微软雅黑"/>
          <w:spacing w:val="7"/>
          <w:lang w:eastAsia="zh-CN"/>
        </w:rPr>
        <w:t>7</w:t>
      </w:r>
      <w:r w:rsidRPr="002140F5">
        <w:rPr>
          <w:rFonts w:ascii="微软雅黑" w:eastAsia="微软雅黑" w:hAnsi="微软雅黑" w:cs="微软雅黑" w:hint="eastAsia"/>
          <w:spacing w:val="7"/>
          <w:lang w:eastAsia="zh-CN"/>
        </w:rPr>
        <w:t>月零售销售增长高于预期，通胀呈现放缓，市场预期美联储</w:t>
      </w:r>
      <w:r w:rsidRPr="002140F5">
        <w:rPr>
          <w:rFonts w:ascii="微软雅黑" w:eastAsia="微软雅黑" w:hAnsi="微软雅黑" w:cs="微软雅黑"/>
          <w:spacing w:val="7"/>
          <w:lang w:eastAsia="zh-CN"/>
        </w:rPr>
        <w:t>9</w:t>
      </w:r>
      <w:r w:rsidRPr="002140F5">
        <w:rPr>
          <w:rFonts w:ascii="微软雅黑" w:eastAsia="微软雅黑" w:hAnsi="微软雅黑" w:cs="微软雅黑" w:hint="eastAsia"/>
          <w:spacing w:val="7"/>
          <w:lang w:eastAsia="zh-CN"/>
        </w:rPr>
        <w:t>月降息</w:t>
      </w:r>
      <w:r w:rsidRPr="002140F5">
        <w:rPr>
          <w:rFonts w:ascii="微软雅黑" w:eastAsia="微软雅黑" w:hAnsi="微软雅黑" w:cs="微软雅黑"/>
          <w:spacing w:val="7"/>
          <w:lang w:eastAsia="zh-CN"/>
        </w:rPr>
        <w:t>25</w:t>
      </w:r>
      <w:r w:rsidRPr="002140F5">
        <w:rPr>
          <w:rFonts w:ascii="微软雅黑" w:eastAsia="微软雅黑" w:hAnsi="微软雅黑" w:cs="微软雅黑" w:hint="eastAsia"/>
          <w:spacing w:val="7"/>
          <w:lang w:eastAsia="zh-CN"/>
        </w:rPr>
        <w:t>个基点，美元指数出现回升。欧佩克联盟将自愿减产措施延长至</w:t>
      </w:r>
      <w:r w:rsidRPr="002140F5">
        <w:rPr>
          <w:rFonts w:ascii="微软雅黑" w:eastAsia="微软雅黑" w:hAnsi="微软雅黑" w:cs="微软雅黑"/>
          <w:spacing w:val="7"/>
          <w:lang w:eastAsia="zh-CN"/>
        </w:rPr>
        <w:t>9</w:t>
      </w:r>
      <w:r w:rsidRPr="002140F5">
        <w:rPr>
          <w:rFonts w:ascii="微软雅黑" w:eastAsia="微软雅黑" w:hAnsi="微软雅黑" w:cs="微软雅黑" w:hint="eastAsia"/>
          <w:spacing w:val="7"/>
          <w:lang w:eastAsia="zh-CN"/>
        </w:rPr>
        <w:t>月底，将集体性减产措施延长至</w:t>
      </w:r>
      <w:r w:rsidRPr="002140F5">
        <w:rPr>
          <w:rFonts w:ascii="微软雅黑" w:eastAsia="微软雅黑" w:hAnsi="微软雅黑" w:cs="微软雅黑"/>
          <w:spacing w:val="7"/>
          <w:lang w:eastAsia="zh-CN"/>
        </w:rPr>
        <w:t>2025</w:t>
      </w:r>
      <w:r w:rsidRPr="002140F5">
        <w:rPr>
          <w:rFonts w:ascii="微软雅黑" w:eastAsia="微软雅黑" w:hAnsi="微软雅黑" w:cs="微软雅黑" w:hint="eastAsia"/>
          <w:spacing w:val="7"/>
          <w:lang w:eastAsia="zh-CN"/>
        </w:rPr>
        <w:t>年结束；消息称伊朗暗示若加沙停火协议达成可能会推迟对以色列的报复行动，中东地缘政治局势有所缓解；利比亚沙拉</w:t>
      </w:r>
      <w:proofErr w:type="gramStart"/>
      <w:r w:rsidRPr="002140F5">
        <w:rPr>
          <w:rFonts w:ascii="微软雅黑" w:eastAsia="微软雅黑" w:hAnsi="微软雅黑" w:cs="微软雅黑" w:hint="eastAsia"/>
          <w:spacing w:val="7"/>
          <w:lang w:eastAsia="zh-CN"/>
        </w:rPr>
        <w:t>拉</w:t>
      </w:r>
      <w:proofErr w:type="gramEnd"/>
      <w:r w:rsidRPr="002140F5">
        <w:rPr>
          <w:rFonts w:ascii="微软雅黑" w:eastAsia="微软雅黑" w:hAnsi="微软雅黑" w:cs="微软雅黑" w:hint="eastAsia"/>
          <w:spacing w:val="7"/>
          <w:lang w:eastAsia="zh-CN"/>
        </w:rPr>
        <w:t>油田停产，</w:t>
      </w:r>
      <w:r w:rsidRPr="002140F5">
        <w:rPr>
          <w:rFonts w:ascii="微软雅黑" w:eastAsia="微软雅黑" w:hAnsi="微软雅黑" w:cs="微软雅黑"/>
          <w:spacing w:val="7"/>
          <w:lang w:eastAsia="zh-CN"/>
        </w:rPr>
        <w:t>EIA</w:t>
      </w:r>
      <w:r w:rsidRPr="002140F5">
        <w:rPr>
          <w:rFonts w:ascii="微软雅黑" w:eastAsia="微软雅黑" w:hAnsi="微软雅黑" w:cs="微软雅黑" w:hint="eastAsia"/>
          <w:spacing w:val="7"/>
          <w:lang w:eastAsia="zh-CN"/>
        </w:rPr>
        <w:t>美国原油库存意外增加，中国原油加工量呈现放缓，短线原油期价呈现宽幅震荡。技术上，</w:t>
      </w:r>
      <w:r w:rsidRPr="002140F5">
        <w:rPr>
          <w:rFonts w:ascii="微软雅黑" w:eastAsia="微软雅黑" w:hAnsi="微软雅黑" w:cs="微软雅黑"/>
          <w:spacing w:val="7"/>
          <w:lang w:eastAsia="zh-CN"/>
        </w:rPr>
        <w:t>SC2410</w:t>
      </w:r>
      <w:r w:rsidRPr="002140F5">
        <w:rPr>
          <w:rFonts w:ascii="微软雅黑" w:eastAsia="微软雅黑" w:hAnsi="微软雅黑" w:cs="微软雅黑" w:hint="eastAsia"/>
          <w:spacing w:val="7"/>
          <w:lang w:eastAsia="zh-CN"/>
        </w:rPr>
        <w:t>合约考验</w:t>
      </w:r>
      <w:r w:rsidRPr="002140F5">
        <w:rPr>
          <w:rFonts w:ascii="微软雅黑" w:eastAsia="微软雅黑" w:hAnsi="微软雅黑" w:cs="微软雅黑"/>
          <w:spacing w:val="7"/>
          <w:lang w:eastAsia="zh-CN"/>
        </w:rPr>
        <w:t>560</w:t>
      </w:r>
      <w:r w:rsidRPr="002140F5">
        <w:rPr>
          <w:rFonts w:ascii="微软雅黑" w:eastAsia="微软雅黑" w:hAnsi="微软雅黑" w:cs="微软雅黑" w:hint="eastAsia"/>
          <w:spacing w:val="7"/>
          <w:lang w:eastAsia="zh-CN"/>
        </w:rPr>
        <w:t>区域支撑，上方测试</w:t>
      </w:r>
      <w:r w:rsidRPr="002140F5">
        <w:rPr>
          <w:rFonts w:ascii="微软雅黑" w:eastAsia="微软雅黑" w:hAnsi="微软雅黑" w:cs="微软雅黑"/>
          <w:spacing w:val="7"/>
          <w:lang w:eastAsia="zh-CN"/>
        </w:rPr>
        <w:t>580</w:t>
      </w:r>
      <w:r w:rsidRPr="002140F5">
        <w:rPr>
          <w:rFonts w:ascii="微软雅黑" w:eastAsia="微软雅黑" w:hAnsi="微软雅黑" w:cs="微软雅黑" w:hint="eastAsia"/>
          <w:spacing w:val="7"/>
          <w:lang w:eastAsia="zh-CN"/>
        </w:rPr>
        <w:t>区域压力，短线呈现震荡走势。操作上，建议短线交易为主。</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8649CC">
        <w:rPr>
          <w:rFonts w:ascii="微软雅黑" w:eastAsia="微软雅黑" w:hAnsi="微软雅黑" w:cs="微软雅黑" w:hint="eastAsia"/>
          <w:spacing w:val="7"/>
          <w:lang w:eastAsia="zh-CN"/>
        </w:rPr>
        <w:t>：原油（WTI）走势图</w:t>
      </w:r>
    </w:p>
    <w:p w:rsidR="009372C5" w:rsidRDefault="002140F5">
      <w:pPr>
        <w:spacing w:before="103" w:line="256" w:lineRule="auto"/>
        <w:ind w:right="743"/>
        <w:jc w:val="both"/>
      </w:pPr>
      <w:r>
        <w:rPr>
          <w:noProof/>
        </w:rPr>
        <w:drawing>
          <wp:inline distT="0" distB="0" distL="0" distR="0" wp14:anchorId="07215BB4" wp14:editId="25C7CFCD">
            <wp:extent cx="6069689" cy="251460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86375" cy="252151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w:t>
      </w:r>
      <w:bookmarkStart w:id="0" w:name="OLE_LINK4"/>
      <w:bookmarkStart w:id="1" w:name="OLE_LINK3"/>
      <w:r>
        <w:rPr>
          <w:rFonts w:ascii="微软雅黑" w:eastAsia="微软雅黑" w:hAnsi="微软雅黑" w:cs="微软雅黑" w:hint="eastAsia"/>
          <w:b/>
          <w:bCs/>
          <w:spacing w:val="12"/>
          <w:lang w:eastAsia="zh-CN"/>
        </w:rPr>
        <w:t>棉花</w:t>
      </w:r>
    </w:p>
    <w:bookmarkEnd w:id="0"/>
    <w:bookmarkEnd w:id="1"/>
    <w:p w:rsidR="002140F5" w:rsidRPr="002140F5" w:rsidRDefault="002140F5" w:rsidP="002140F5">
      <w:pPr>
        <w:spacing w:before="103" w:line="256" w:lineRule="auto"/>
        <w:ind w:right="743" w:firstLine="44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t>洲际交易所</w:t>
      </w:r>
      <w:r w:rsidRPr="002140F5">
        <w:rPr>
          <w:rFonts w:ascii="微软雅黑" w:eastAsia="微软雅黑" w:hAnsi="微软雅黑" w:cs="微软雅黑"/>
          <w:spacing w:val="12"/>
          <w:lang w:eastAsia="zh-CN"/>
        </w:rPr>
        <w:t>(ICE)</w:t>
      </w:r>
      <w:r w:rsidRPr="002140F5">
        <w:rPr>
          <w:rFonts w:ascii="微软雅黑" w:eastAsia="微软雅黑" w:hAnsi="微软雅黑" w:cs="微软雅黑" w:hint="eastAsia"/>
          <w:spacing w:val="12"/>
          <w:lang w:eastAsia="zh-CN"/>
        </w:rPr>
        <w:t>棉花期货周四上涨，因乐观的风险情绪影响。交投最活跃的</w:t>
      </w:r>
      <w:r w:rsidRPr="002140F5">
        <w:rPr>
          <w:rFonts w:ascii="微软雅黑" w:eastAsia="微软雅黑" w:hAnsi="微软雅黑" w:cs="微软雅黑"/>
          <w:spacing w:val="12"/>
          <w:lang w:eastAsia="zh-CN"/>
        </w:rPr>
        <w:t>ICE 12</w:t>
      </w:r>
      <w:r w:rsidRPr="002140F5">
        <w:rPr>
          <w:rFonts w:ascii="微软雅黑" w:eastAsia="微软雅黑" w:hAnsi="微软雅黑" w:cs="微软雅黑" w:hint="eastAsia"/>
          <w:spacing w:val="12"/>
          <w:lang w:eastAsia="zh-CN"/>
        </w:rPr>
        <w:t>月</w:t>
      </w:r>
      <w:proofErr w:type="gramStart"/>
      <w:r w:rsidRPr="002140F5">
        <w:rPr>
          <w:rFonts w:ascii="微软雅黑" w:eastAsia="微软雅黑" w:hAnsi="微软雅黑" w:cs="微软雅黑" w:hint="eastAsia"/>
          <w:spacing w:val="12"/>
          <w:lang w:eastAsia="zh-CN"/>
        </w:rPr>
        <w:t>期棉收</w:t>
      </w:r>
      <w:proofErr w:type="gramEnd"/>
      <w:r w:rsidRPr="002140F5">
        <w:rPr>
          <w:rFonts w:ascii="微软雅黑" w:eastAsia="微软雅黑" w:hAnsi="微软雅黑" w:cs="微软雅黑" w:hint="eastAsia"/>
          <w:spacing w:val="12"/>
          <w:lang w:eastAsia="zh-CN"/>
        </w:rPr>
        <w:t>涨</w:t>
      </w:r>
      <w:r w:rsidRPr="002140F5">
        <w:rPr>
          <w:rFonts w:ascii="微软雅黑" w:eastAsia="微软雅黑" w:hAnsi="微软雅黑" w:cs="微软雅黑"/>
          <w:spacing w:val="12"/>
          <w:lang w:eastAsia="zh-CN"/>
        </w:rPr>
        <w:t>0.10</w:t>
      </w:r>
      <w:r w:rsidRPr="002140F5">
        <w:rPr>
          <w:rFonts w:ascii="微软雅黑" w:eastAsia="微软雅黑" w:hAnsi="微软雅黑" w:cs="微软雅黑" w:hint="eastAsia"/>
          <w:spacing w:val="12"/>
          <w:lang w:eastAsia="zh-CN"/>
        </w:rPr>
        <w:t>美分或</w:t>
      </w:r>
      <w:r w:rsidRPr="002140F5">
        <w:rPr>
          <w:rFonts w:ascii="微软雅黑" w:eastAsia="微软雅黑" w:hAnsi="微软雅黑" w:cs="微软雅黑"/>
          <w:spacing w:val="12"/>
          <w:lang w:eastAsia="zh-CN"/>
        </w:rPr>
        <w:t>0.1%</w:t>
      </w:r>
      <w:r w:rsidRPr="002140F5">
        <w:rPr>
          <w:rFonts w:ascii="微软雅黑" w:eastAsia="微软雅黑" w:hAnsi="微软雅黑" w:cs="微软雅黑" w:hint="eastAsia"/>
          <w:spacing w:val="12"/>
          <w:lang w:eastAsia="zh-CN"/>
        </w:rPr>
        <w:t>，</w:t>
      </w:r>
      <w:proofErr w:type="gramStart"/>
      <w:r w:rsidRPr="002140F5">
        <w:rPr>
          <w:rFonts w:ascii="微软雅黑" w:eastAsia="微软雅黑" w:hAnsi="微软雅黑" w:cs="微软雅黑" w:hint="eastAsia"/>
          <w:spacing w:val="12"/>
          <w:lang w:eastAsia="zh-CN"/>
        </w:rPr>
        <w:t>结算价报</w:t>
      </w:r>
      <w:proofErr w:type="gramEnd"/>
      <w:r w:rsidRPr="002140F5">
        <w:rPr>
          <w:rFonts w:ascii="微软雅黑" w:eastAsia="微软雅黑" w:hAnsi="微软雅黑" w:cs="微软雅黑"/>
          <w:spacing w:val="12"/>
          <w:lang w:eastAsia="zh-CN"/>
        </w:rPr>
        <w:t>67.15</w:t>
      </w:r>
      <w:r w:rsidRPr="002140F5">
        <w:rPr>
          <w:rFonts w:ascii="微软雅黑" w:eastAsia="微软雅黑" w:hAnsi="微软雅黑" w:cs="微软雅黑" w:hint="eastAsia"/>
          <w:spacing w:val="12"/>
          <w:lang w:eastAsia="zh-CN"/>
        </w:rPr>
        <w:t>美分</w:t>
      </w:r>
      <w:r w:rsidRPr="002140F5">
        <w:rPr>
          <w:rFonts w:ascii="微软雅黑" w:eastAsia="微软雅黑" w:hAnsi="微软雅黑" w:cs="微软雅黑"/>
          <w:spacing w:val="12"/>
          <w:lang w:eastAsia="zh-CN"/>
        </w:rPr>
        <w:t>/</w:t>
      </w:r>
      <w:r w:rsidRPr="002140F5">
        <w:rPr>
          <w:rFonts w:ascii="微软雅黑" w:eastAsia="微软雅黑" w:hAnsi="微软雅黑" w:cs="微软雅黑" w:hint="eastAsia"/>
          <w:spacing w:val="12"/>
          <w:lang w:eastAsia="zh-CN"/>
        </w:rPr>
        <w:t>磅。</w:t>
      </w:r>
    </w:p>
    <w:p w:rsidR="009372C5" w:rsidRDefault="002140F5" w:rsidP="002140F5">
      <w:pPr>
        <w:spacing w:before="103" w:line="256" w:lineRule="auto"/>
        <w:ind w:right="743" w:firstLine="44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lastRenderedPageBreak/>
        <w:t>据美国农业部</w:t>
      </w:r>
      <w:r w:rsidRPr="002140F5">
        <w:rPr>
          <w:rFonts w:ascii="微软雅黑" w:eastAsia="微软雅黑" w:hAnsi="微软雅黑" w:cs="微软雅黑"/>
          <w:spacing w:val="12"/>
          <w:lang w:eastAsia="zh-CN"/>
        </w:rPr>
        <w:t>(USDA)</w:t>
      </w:r>
      <w:r w:rsidRPr="002140F5">
        <w:rPr>
          <w:rFonts w:ascii="微软雅黑" w:eastAsia="微软雅黑" w:hAnsi="微软雅黑" w:cs="微软雅黑" w:hint="eastAsia"/>
          <w:spacing w:val="12"/>
          <w:lang w:eastAsia="zh-CN"/>
        </w:rPr>
        <w:t>报告显示，</w:t>
      </w:r>
      <w:r w:rsidRPr="002140F5">
        <w:rPr>
          <w:rFonts w:ascii="微软雅黑" w:eastAsia="微软雅黑" w:hAnsi="微软雅黑" w:cs="微软雅黑"/>
          <w:spacing w:val="12"/>
          <w:lang w:eastAsia="zh-CN"/>
        </w:rPr>
        <w:t>2024</w:t>
      </w:r>
      <w:r w:rsidRPr="002140F5">
        <w:rPr>
          <w:rFonts w:ascii="微软雅黑" w:eastAsia="微软雅黑" w:hAnsi="微软雅黑" w:cs="微软雅黑" w:hint="eastAsia"/>
          <w:spacing w:val="12"/>
          <w:lang w:eastAsia="zh-CN"/>
        </w:rPr>
        <w:t>年</w:t>
      </w:r>
      <w:r w:rsidRPr="002140F5">
        <w:rPr>
          <w:rFonts w:ascii="微软雅黑" w:eastAsia="微软雅黑" w:hAnsi="微软雅黑" w:cs="微软雅黑"/>
          <w:spacing w:val="12"/>
          <w:lang w:eastAsia="zh-CN"/>
        </w:rPr>
        <w:t>8</w:t>
      </w:r>
      <w:r w:rsidRPr="002140F5">
        <w:rPr>
          <w:rFonts w:ascii="微软雅黑" w:eastAsia="微软雅黑" w:hAnsi="微软雅黑" w:cs="微软雅黑" w:hint="eastAsia"/>
          <w:spacing w:val="12"/>
          <w:lang w:eastAsia="zh-CN"/>
        </w:rPr>
        <w:t>月</w:t>
      </w:r>
      <w:r w:rsidRPr="002140F5">
        <w:rPr>
          <w:rFonts w:ascii="微软雅黑" w:eastAsia="微软雅黑" w:hAnsi="微软雅黑" w:cs="微软雅黑"/>
          <w:spacing w:val="12"/>
          <w:lang w:eastAsia="zh-CN"/>
        </w:rPr>
        <w:t>1</w:t>
      </w:r>
      <w:r w:rsidRPr="002140F5">
        <w:rPr>
          <w:rFonts w:ascii="微软雅黑" w:eastAsia="微软雅黑" w:hAnsi="微软雅黑" w:cs="微软雅黑" w:hint="eastAsia"/>
          <w:spacing w:val="12"/>
          <w:lang w:eastAsia="zh-CN"/>
        </w:rPr>
        <w:t>日，</w:t>
      </w:r>
      <w:r w:rsidRPr="002140F5">
        <w:rPr>
          <w:rFonts w:ascii="微软雅黑" w:eastAsia="微软雅黑" w:hAnsi="微软雅黑" w:cs="微软雅黑"/>
          <w:spacing w:val="12"/>
          <w:lang w:eastAsia="zh-CN"/>
        </w:rPr>
        <w:t>2024/25</w:t>
      </w:r>
      <w:r w:rsidRPr="002140F5">
        <w:rPr>
          <w:rFonts w:ascii="微软雅黑" w:eastAsia="微软雅黑" w:hAnsi="微软雅黑" w:cs="微软雅黑" w:hint="eastAsia"/>
          <w:spacing w:val="12"/>
          <w:lang w:eastAsia="zh-CN"/>
        </w:rPr>
        <w:t>年度美国陆地棉出口签约量</w:t>
      </w:r>
      <w:r w:rsidRPr="002140F5">
        <w:rPr>
          <w:rFonts w:ascii="微软雅黑" w:eastAsia="微软雅黑" w:hAnsi="微软雅黑" w:cs="微软雅黑"/>
          <w:spacing w:val="12"/>
          <w:lang w:eastAsia="zh-CN"/>
        </w:rPr>
        <w:t>-215559</w:t>
      </w:r>
      <w:r w:rsidRPr="002140F5">
        <w:rPr>
          <w:rFonts w:ascii="微软雅黑" w:eastAsia="微软雅黑" w:hAnsi="微软雅黑" w:cs="微软雅黑" w:hint="eastAsia"/>
          <w:spacing w:val="12"/>
          <w:lang w:eastAsia="zh-CN"/>
        </w:rPr>
        <w:t>吨；</w:t>
      </w:r>
      <w:r w:rsidRPr="002140F5">
        <w:rPr>
          <w:rFonts w:ascii="微软雅黑" w:eastAsia="微软雅黑" w:hAnsi="微软雅黑" w:cs="微软雅黑"/>
          <w:spacing w:val="12"/>
          <w:lang w:eastAsia="zh-CN"/>
        </w:rPr>
        <w:t>2024</w:t>
      </w:r>
      <w:r w:rsidRPr="002140F5">
        <w:rPr>
          <w:rFonts w:ascii="微软雅黑" w:eastAsia="微软雅黑" w:hAnsi="微软雅黑" w:cs="微软雅黑" w:hint="eastAsia"/>
          <w:spacing w:val="12"/>
          <w:lang w:eastAsia="zh-CN"/>
        </w:rPr>
        <w:t>年</w:t>
      </w:r>
      <w:r w:rsidRPr="002140F5">
        <w:rPr>
          <w:rFonts w:ascii="微软雅黑" w:eastAsia="微软雅黑" w:hAnsi="微软雅黑" w:cs="微软雅黑"/>
          <w:spacing w:val="12"/>
          <w:lang w:eastAsia="zh-CN"/>
        </w:rPr>
        <w:t>7</w:t>
      </w:r>
      <w:r w:rsidRPr="002140F5">
        <w:rPr>
          <w:rFonts w:ascii="微软雅黑" w:eastAsia="微软雅黑" w:hAnsi="微软雅黑" w:cs="微软雅黑" w:hint="eastAsia"/>
          <w:spacing w:val="12"/>
          <w:lang w:eastAsia="zh-CN"/>
        </w:rPr>
        <w:t>月</w:t>
      </w:r>
      <w:r w:rsidRPr="002140F5">
        <w:rPr>
          <w:rFonts w:ascii="微软雅黑" w:eastAsia="微软雅黑" w:hAnsi="微软雅黑" w:cs="微软雅黑"/>
          <w:spacing w:val="12"/>
          <w:lang w:eastAsia="zh-CN"/>
        </w:rPr>
        <w:t>26-31</w:t>
      </w:r>
      <w:r w:rsidRPr="002140F5">
        <w:rPr>
          <w:rFonts w:ascii="微软雅黑" w:eastAsia="微软雅黑" w:hAnsi="微软雅黑" w:cs="微软雅黑" w:hint="eastAsia"/>
          <w:spacing w:val="12"/>
          <w:lang w:eastAsia="zh-CN"/>
        </w:rPr>
        <w:t>日，</w:t>
      </w:r>
      <w:r w:rsidRPr="002140F5">
        <w:rPr>
          <w:rFonts w:ascii="微软雅黑" w:eastAsia="微软雅黑" w:hAnsi="微软雅黑" w:cs="微软雅黑"/>
          <w:spacing w:val="12"/>
          <w:lang w:eastAsia="zh-CN"/>
        </w:rPr>
        <w:t>2023/24</w:t>
      </w:r>
      <w:r w:rsidRPr="002140F5">
        <w:rPr>
          <w:rFonts w:ascii="微软雅黑" w:eastAsia="微软雅黑" w:hAnsi="微软雅黑" w:cs="微软雅黑" w:hint="eastAsia"/>
          <w:spacing w:val="12"/>
          <w:lang w:eastAsia="zh-CN"/>
        </w:rPr>
        <w:t>年度美国陆地棉出口装运量</w:t>
      </w:r>
      <w:r w:rsidRPr="002140F5">
        <w:rPr>
          <w:rFonts w:ascii="微软雅黑" w:eastAsia="微软雅黑" w:hAnsi="微软雅黑" w:cs="微软雅黑"/>
          <w:spacing w:val="12"/>
          <w:lang w:eastAsia="zh-CN"/>
        </w:rPr>
        <w:t>167549</w:t>
      </w:r>
      <w:r w:rsidRPr="002140F5">
        <w:rPr>
          <w:rFonts w:ascii="微软雅黑" w:eastAsia="微软雅黑" w:hAnsi="微软雅黑" w:cs="微软雅黑" w:hint="eastAsia"/>
          <w:spacing w:val="12"/>
          <w:lang w:eastAsia="zh-CN"/>
        </w:rPr>
        <w:t>吨，主要运往中国</w:t>
      </w:r>
      <w:r w:rsidRPr="002140F5">
        <w:rPr>
          <w:rFonts w:ascii="微软雅黑" w:eastAsia="微软雅黑" w:hAnsi="微软雅黑" w:cs="微软雅黑"/>
          <w:spacing w:val="12"/>
          <w:lang w:eastAsia="zh-CN"/>
        </w:rPr>
        <w:t>(62063</w:t>
      </w:r>
      <w:r w:rsidRPr="002140F5">
        <w:rPr>
          <w:rFonts w:ascii="微软雅黑" w:eastAsia="微软雅黑" w:hAnsi="微软雅黑" w:cs="微软雅黑" w:hint="eastAsia"/>
          <w:spacing w:val="12"/>
          <w:lang w:eastAsia="zh-CN"/>
        </w:rPr>
        <w:t>吨，包括</w:t>
      </w:r>
      <w:r w:rsidRPr="002140F5">
        <w:rPr>
          <w:rFonts w:ascii="微软雅黑" w:eastAsia="微软雅黑" w:hAnsi="微软雅黑" w:cs="微软雅黑"/>
          <w:spacing w:val="12"/>
          <w:lang w:eastAsia="zh-CN"/>
        </w:rPr>
        <w:t>55638</w:t>
      </w:r>
      <w:r w:rsidRPr="002140F5">
        <w:rPr>
          <w:rFonts w:ascii="微软雅黑" w:eastAsia="微软雅黑" w:hAnsi="微软雅黑" w:cs="微软雅黑" w:hint="eastAsia"/>
          <w:spacing w:val="12"/>
          <w:lang w:eastAsia="zh-CN"/>
        </w:rPr>
        <w:t>吨迟发</w:t>
      </w:r>
      <w:r w:rsidRPr="002140F5">
        <w:rPr>
          <w:rFonts w:ascii="微软雅黑" w:eastAsia="微软雅黑" w:hAnsi="微软雅黑" w:cs="微软雅黑"/>
          <w:spacing w:val="12"/>
          <w:lang w:eastAsia="zh-CN"/>
        </w:rPr>
        <w:t>)</w:t>
      </w:r>
      <w:r w:rsidRPr="002140F5">
        <w:rPr>
          <w:rFonts w:ascii="微软雅黑" w:eastAsia="微软雅黑" w:hAnsi="微软雅黑" w:cs="微软雅黑" w:hint="eastAsia"/>
          <w:spacing w:val="12"/>
          <w:lang w:eastAsia="zh-CN"/>
        </w:rPr>
        <w:t>、越南</w:t>
      </w:r>
      <w:r w:rsidRPr="002140F5">
        <w:rPr>
          <w:rFonts w:ascii="微软雅黑" w:eastAsia="微软雅黑" w:hAnsi="微软雅黑" w:cs="微软雅黑"/>
          <w:spacing w:val="12"/>
          <w:lang w:eastAsia="zh-CN"/>
        </w:rPr>
        <w:t>(27671</w:t>
      </w:r>
      <w:r w:rsidRPr="002140F5">
        <w:rPr>
          <w:rFonts w:ascii="微软雅黑" w:eastAsia="微软雅黑" w:hAnsi="微软雅黑" w:cs="微软雅黑" w:hint="eastAsia"/>
          <w:spacing w:val="12"/>
          <w:lang w:eastAsia="zh-CN"/>
        </w:rPr>
        <w:t>吨，包括</w:t>
      </w:r>
      <w:r w:rsidRPr="002140F5">
        <w:rPr>
          <w:rFonts w:ascii="微软雅黑" w:eastAsia="微软雅黑" w:hAnsi="微软雅黑" w:cs="微软雅黑"/>
          <w:spacing w:val="12"/>
          <w:lang w:eastAsia="zh-CN"/>
        </w:rPr>
        <w:t>21452</w:t>
      </w:r>
      <w:r w:rsidRPr="002140F5">
        <w:rPr>
          <w:rFonts w:ascii="微软雅黑" w:eastAsia="微软雅黑" w:hAnsi="微软雅黑" w:cs="微软雅黑" w:hint="eastAsia"/>
          <w:spacing w:val="12"/>
          <w:lang w:eastAsia="zh-CN"/>
        </w:rPr>
        <w:t>吨迟发</w:t>
      </w:r>
      <w:r w:rsidRPr="002140F5">
        <w:rPr>
          <w:rFonts w:ascii="微软雅黑" w:eastAsia="微软雅黑" w:hAnsi="微软雅黑" w:cs="微软雅黑"/>
          <w:spacing w:val="12"/>
          <w:lang w:eastAsia="zh-CN"/>
        </w:rPr>
        <w:t>)</w:t>
      </w:r>
      <w:r w:rsidRPr="002140F5">
        <w:rPr>
          <w:rFonts w:ascii="微软雅黑" w:eastAsia="微软雅黑" w:hAnsi="微软雅黑" w:cs="微软雅黑" w:hint="eastAsia"/>
          <w:spacing w:val="12"/>
          <w:lang w:eastAsia="zh-CN"/>
        </w:rPr>
        <w:t>。当周美国棉花出口签约持续负增长，出口销售数据相对疲软。</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8：ICE棉花</w:t>
      </w:r>
      <w:r>
        <w:rPr>
          <w:rFonts w:ascii="微软雅黑" w:eastAsia="微软雅黑" w:hAnsi="微软雅黑" w:cs="微软雅黑" w:hint="eastAsia"/>
          <w:spacing w:val="7"/>
          <w:lang w:val="zh-CN" w:eastAsia="zh-CN"/>
        </w:rPr>
        <w:t>期货主力合约日走势图</w:t>
      </w:r>
    </w:p>
    <w:p w:rsidR="009372C5" w:rsidRDefault="002140F5">
      <w:pPr>
        <w:kinsoku/>
        <w:autoSpaceDE/>
        <w:autoSpaceDN/>
        <w:adjustRightInd/>
        <w:snapToGrid/>
        <w:textAlignment w:val="auto"/>
        <w:rPr>
          <w:rFonts w:ascii="微软雅黑" w:eastAsia="微软雅黑" w:hAnsi="微软雅黑" w:cs="微软雅黑"/>
          <w:spacing w:val="7"/>
          <w:lang w:eastAsia="zh-CN"/>
        </w:rPr>
      </w:pPr>
      <w:bookmarkStart w:id="2" w:name="_GoBack"/>
      <w:r>
        <w:rPr>
          <w:rFonts w:hint="eastAsia"/>
          <w:noProof/>
          <w:lang w:eastAsia="zh-CN"/>
        </w:rPr>
        <w:drawing>
          <wp:inline distT="0" distB="0" distL="0" distR="0">
            <wp:extent cx="6069965" cy="2190750"/>
            <wp:effectExtent l="0" t="0" r="6985" b="0"/>
            <wp:docPr id="11" name="图片 11" descr="QQ截图2024081408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descr="QQ截图2024081408144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5382" cy="2192705"/>
                    </a:xfrm>
                    <a:prstGeom prst="rect">
                      <a:avLst/>
                    </a:prstGeom>
                    <a:noFill/>
                    <a:ln>
                      <a:noFill/>
                    </a:ln>
                  </pic:spPr>
                </pic:pic>
              </a:graphicData>
            </a:graphic>
          </wp:inline>
        </w:drawing>
      </w:r>
      <w:bookmarkEnd w:id="2"/>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ICE原糖</w:t>
      </w:r>
    </w:p>
    <w:p w:rsidR="002140F5" w:rsidRPr="002140F5" w:rsidRDefault="002140F5" w:rsidP="002140F5">
      <w:pPr>
        <w:spacing w:before="103" w:line="256" w:lineRule="auto"/>
        <w:ind w:right="743" w:firstLine="44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t>洲际期货交易所（</w:t>
      </w:r>
      <w:r w:rsidRPr="002140F5">
        <w:rPr>
          <w:rFonts w:ascii="微软雅黑" w:eastAsia="微软雅黑" w:hAnsi="微软雅黑" w:cs="微软雅黑"/>
          <w:spacing w:val="12"/>
          <w:lang w:eastAsia="zh-CN"/>
        </w:rPr>
        <w:t>ICE</w:t>
      </w:r>
      <w:r w:rsidRPr="002140F5">
        <w:rPr>
          <w:rFonts w:ascii="微软雅黑" w:eastAsia="微软雅黑" w:hAnsi="微软雅黑" w:cs="微软雅黑" w:hint="eastAsia"/>
          <w:spacing w:val="12"/>
          <w:lang w:eastAsia="zh-CN"/>
        </w:rPr>
        <w:t>）原糖期货周四下跌，触及近两年低点。交投最活跃的</w:t>
      </w:r>
      <w:r w:rsidRPr="002140F5">
        <w:rPr>
          <w:rFonts w:ascii="微软雅黑" w:eastAsia="微软雅黑" w:hAnsi="微软雅黑" w:cs="微软雅黑"/>
          <w:spacing w:val="12"/>
          <w:lang w:eastAsia="zh-CN"/>
        </w:rPr>
        <w:t>ICE 10</w:t>
      </w:r>
      <w:r w:rsidRPr="002140F5">
        <w:rPr>
          <w:rFonts w:ascii="微软雅黑" w:eastAsia="微软雅黑" w:hAnsi="微软雅黑" w:cs="微软雅黑" w:hint="eastAsia"/>
          <w:spacing w:val="12"/>
          <w:lang w:eastAsia="zh-CN"/>
        </w:rPr>
        <w:t>月原糖期货合约</w:t>
      </w:r>
      <w:proofErr w:type="gramStart"/>
      <w:r w:rsidRPr="002140F5">
        <w:rPr>
          <w:rFonts w:ascii="微软雅黑" w:eastAsia="微软雅黑" w:hAnsi="微软雅黑" w:cs="微软雅黑" w:hint="eastAsia"/>
          <w:spacing w:val="12"/>
          <w:lang w:eastAsia="zh-CN"/>
        </w:rPr>
        <w:t>收盘收跌</w:t>
      </w:r>
      <w:proofErr w:type="gramEnd"/>
      <w:r w:rsidRPr="002140F5">
        <w:rPr>
          <w:rFonts w:ascii="微软雅黑" w:eastAsia="微软雅黑" w:hAnsi="微软雅黑" w:cs="微软雅黑"/>
          <w:spacing w:val="12"/>
          <w:lang w:eastAsia="zh-CN"/>
        </w:rPr>
        <w:t>0.09</w:t>
      </w:r>
      <w:r w:rsidRPr="002140F5">
        <w:rPr>
          <w:rFonts w:ascii="微软雅黑" w:eastAsia="微软雅黑" w:hAnsi="微软雅黑" w:cs="微软雅黑" w:hint="eastAsia"/>
          <w:spacing w:val="12"/>
          <w:lang w:eastAsia="zh-CN"/>
        </w:rPr>
        <w:t>美分或</w:t>
      </w:r>
      <w:r w:rsidRPr="002140F5">
        <w:rPr>
          <w:rFonts w:ascii="微软雅黑" w:eastAsia="微软雅黑" w:hAnsi="微软雅黑" w:cs="微软雅黑"/>
          <w:spacing w:val="12"/>
          <w:lang w:eastAsia="zh-CN"/>
        </w:rPr>
        <w:t>0.5%</w:t>
      </w:r>
      <w:r w:rsidRPr="002140F5">
        <w:rPr>
          <w:rFonts w:ascii="微软雅黑" w:eastAsia="微软雅黑" w:hAnsi="微软雅黑" w:cs="微软雅黑" w:hint="eastAsia"/>
          <w:spacing w:val="12"/>
          <w:lang w:eastAsia="zh-CN"/>
        </w:rPr>
        <w:t>，结算价每磅</w:t>
      </w:r>
      <w:r w:rsidRPr="002140F5">
        <w:rPr>
          <w:rFonts w:ascii="微软雅黑" w:eastAsia="微软雅黑" w:hAnsi="微软雅黑" w:cs="微软雅黑"/>
          <w:spacing w:val="12"/>
          <w:lang w:eastAsia="zh-CN"/>
        </w:rPr>
        <w:t>17.88</w:t>
      </w:r>
      <w:r w:rsidRPr="002140F5">
        <w:rPr>
          <w:rFonts w:ascii="微软雅黑" w:eastAsia="微软雅黑" w:hAnsi="微软雅黑" w:cs="微软雅黑" w:hint="eastAsia"/>
          <w:spacing w:val="12"/>
          <w:lang w:eastAsia="zh-CN"/>
        </w:rPr>
        <w:t>美分。</w:t>
      </w:r>
    </w:p>
    <w:p w:rsidR="002140F5" w:rsidRPr="002140F5" w:rsidRDefault="002140F5" w:rsidP="002140F5">
      <w:pPr>
        <w:spacing w:before="103" w:line="256" w:lineRule="auto"/>
        <w:ind w:right="743" w:firstLine="448"/>
        <w:jc w:val="both"/>
        <w:rPr>
          <w:rFonts w:ascii="微软雅黑" w:eastAsia="微软雅黑" w:hAnsi="微软雅黑" w:cs="微软雅黑"/>
          <w:spacing w:val="12"/>
          <w:lang w:eastAsia="zh-CN"/>
        </w:rPr>
      </w:pPr>
      <w:r w:rsidRPr="002140F5">
        <w:rPr>
          <w:rFonts w:ascii="微软雅黑" w:eastAsia="微软雅黑" w:hAnsi="微软雅黑" w:cs="微软雅黑" w:hint="eastAsia"/>
          <w:spacing w:val="12"/>
          <w:lang w:eastAsia="zh-CN"/>
        </w:rPr>
        <w:t>巴西航运机构</w:t>
      </w:r>
      <w:r w:rsidRPr="002140F5">
        <w:rPr>
          <w:rFonts w:ascii="微软雅黑" w:eastAsia="微软雅黑" w:hAnsi="微软雅黑" w:cs="微软雅黑"/>
          <w:spacing w:val="12"/>
          <w:lang w:eastAsia="zh-CN"/>
        </w:rPr>
        <w:t>Williams</w:t>
      </w:r>
      <w:r w:rsidRPr="002140F5">
        <w:rPr>
          <w:rFonts w:ascii="微软雅黑" w:eastAsia="微软雅黑" w:hAnsi="微软雅黑" w:cs="微软雅黑" w:hint="eastAsia"/>
          <w:spacing w:val="12"/>
          <w:lang w:eastAsia="zh-CN"/>
        </w:rPr>
        <w:t>发布的数据显示，截至</w:t>
      </w:r>
      <w:r w:rsidRPr="002140F5">
        <w:rPr>
          <w:rFonts w:ascii="微软雅黑" w:eastAsia="微软雅黑" w:hAnsi="微软雅黑" w:cs="微软雅黑"/>
          <w:spacing w:val="12"/>
          <w:lang w:eastAsia="zh-CN"/>
        </w:rPr>
        <w:t>8</w:t>
      </w:r>
      <w:r w:rsidRPr="002140F5">
        <w:rPr>
          <w:rFonts w:ascii="微软雅黑" w:eastAsia="微软雅黑" w:hAnsi="微软雅黑" w:cs="微软雅黑" w:hint="eastAsia"/>
          <w:spacing w:val="12"/>
          <w:lang w:eastAsia="zh-CN"/>
        </w:rPr>
        <w:t>月</w:t>
      </w:r>
      <w:r w:rsidRPr="002140F5">
        <w:rPr>
          <w:rFonts w:ascii="微软雅黑" w:eastAsia="微软雅黑" w:hAnsi="微软雅黑" w:cs="微软雅黑"/>
          <w:spacing w:val="12"/>
          <w:lang w:eastAsia="zh-CN"/>
        </w:rPr>
        <w:t>7</w:t>
      </w:r>
      <w:r w:rsidRPr="002140F5">
        <w:rPr>
          <w:rFonts w:ascii="微软雅黑" w:eastAsia="微软雅黑" w:hAnsi="微软雅黑" w:cs="微软雅黑" w:hint="eastAsia"/>
          <w:spacing w:val="12"/>
          <w:lang w:eastAsia="zh-CN"/>
        </w:rPr>
        <w:t>日当周巴西港口等待装运食糖的船只数量为</w:t>
      </w:r>
      <w:r w:rsidRPr="002140F5">
        <w:rPr>
          <w:rFonts w:ascii="微软雅黑" w:eastAsia="微软雅黑" w:hAnsi="微软雅黑" w:cs="微软雅黑"/>
          <w:spacing w:val="12"/>
          <w:lang w:eastAsia="zh-CN"/>
        </w:rPr>
        <w:t>98</w:t>
      </w:r>
      <w:r w:rsidRPr="002140F5">
        <w:rPr>
          <w:rFonts w:ascii="微软雅黑" w:eastAsia="微软雅黑" w:hAnsi="微软雅黑" w:cs="微软雅黑" w:hint="eastAsia"/>
          <w:spacing w:val="12"/>
          <w:lang w:eastAsia="zh-CN"/>
        </w:rPr>
        <w:t>艘，此前一周为</w:t>
      </w:r>
      <w:r w:rsidRPr="002140F5">
        <w:rPr>
          <w:rFonts w:ascii="微软雅黑" w:eastAsia="微软雅黑" w:hAnsi="微软雅黑" w:cs="微软雅黑"/>
          <w:spacing w:val="12"/>
          <w:lang w:eastAsia="zh-CN"/>
        </w:rPr>
        <w:t>111</w:t>
      </w:r>
      <w:r w:rsidRPr="002140F5">
        <w:rPr>
          <w:rFonts w:ascii="微软雅黑" w:eastAsia="微软雅黑" w:hAnsi="微软雅黑" w:cs="微软雅黑" w:hint="eastAsia"/>
          <w:spacing w:val="12"/>
          <w:lang w:eastAsia="zh-CN"/>
        </w:rPr>
        <w:t>艘。港口等待装运的食糖数量为</w:t>
      </w:r>
      <w:r w:rsidRPr="002140F5">
        <w:rPr>
          <w:rFonts w:ascii="微软雅黑" w:eastAsia="微软雅黑" w:hAnsi="微软雅黑" w:cs="微软雅黑"/>
          <w:spacing w:val="12"/>
          <w:lang w:eastAsia="zh-CN"/>
        </w:rPr>
        <w:t>450.93</w:t>
      </w:r>
      <w:r w:rsidRPr="002140F5">
        <w:rPr>
          <w:rFonts w:ascii="微软雅黑" w:eastAsia="微软雅黑" w:hAnsi="微软雅黑" w:cs="微软雅黑" w:hint="eastAsia"/>
          <w:spacing w:val="12"/>
          <w:lang w:eastAsia="zh-CN"/>
        </w:rPr>
        <w:t>万吨，此前一周为</w:t>
      </w:r>
      <w:r w:rsidRPr="002140F5">
        <w:rPr>
          <w:rFonts w:ascii="微软雅黑" w:eastAsia="微软雅黑" w:hAnsi="微软雅黑" w:cs="微软雅黑"/>
          <w:spacing w:val="12"/>
          <w:lang w:eastAsia="zh-CN"/>
        </w:rPr>
        <w:t>496.69</w:t>
      </w:r>
      <w:r w:rsidRPr="002140F5">
        <w:rPr>
          <w:rFonts w:ascii="微软雅黑" w:eastAsia="微软雅黑" w:hAnsi="微软雅黑" w:cs="微软雅黑" w:hint="eastAsia"/>
          <w:spacing w:val="12"/>
          <w:lang w:eastAsia="zh-CN"/>
        </w:rPr>
        <w:t>万吨。当周等待装运出口的食糖船只数量有所减少，但等待装运</w:t>
      </w:r>
      <w:proofErr w:type="gramStart"/>
      <w:r w:rsidRPr="002140F5">
        <w:rPr>
          <w:rFonts w:ascii="微软雅黑" w:eastAsia="微软雅黑" w:hAnsi="微软雅黑" w:cs="微软雅黑" w:hint="eastAsia"/>
          <w:spacing w:val="12"/>
          <w:lang w:eastAsia="zh-CN"/>
        </w:rPr>
        <w:t>糖数量</w:t>
      </w:r>
      <w:proofErr w:type="gramEnd"/>
      <w:r w:rsidRPr="002140F5">
        <w:rPr>
          <w:rFonts w:ascii="微软雅黑" w:eastAsia="微软雅黑" w:hAnsi="微软雅黑" w:cs="微软雅黑" w:hint="eastAsia"/>
          <w:spacing w:val="12"/>
          <w:lang w:eastAsia="zh-CN"/>
        </w:rPr>
        <w:t>仍较大。</w:t>
      </w:r>
    </w:p>
    <w:p w:rsidR="009372C5" w:rsidRDefault="002140F5" w:rsidP="002140F5">
      <w:pPr>
        <w:spacing w:before="103" w:line="256" w:lineRule="auto"/>
        <w:ind w:right="743" w:firstLine="448"/>
        <w:jc w:val="both"/>
        <w:rPr>
          <w:rFonts w:ascii="微软雅黑" w:eastAsia="微软雅黑" w:hAnsi="微软雅黑" w:cs="微软雅黑"/>
          <w:spacing w:val="12"/>
          <w:lang w:eastAsia="zh-CN"/>
        </w:rPr>
      </w:pPr>
      <w:proofErr w:type="gramStart"/>
      <w:r w:rsidRPr="002140F5">
        <w:rPr>
          <w:rFonts w:ascii="微软雅黑" w:eastAsia="微软雅黑" w:hAnsi="微软雅黑" w:cs="微软雅黑" w:hint="eastAsia"/>
          <w:spacing w:val="12"/>
          <w:lang w:eastAsia="zh-CN"/>
        </w:rPr>
        <w:t>美糖主力</w:t>
      </w:r>
      <w:proofErr w:type="gramEnd"/>
      <w:r w:rsidRPr="002140F5">
        <w:rPr>
          <w:rFonts w:ascii="微软雅黑" w:eastAsia="微软雅黑" w:hAnsi="微软雅黑" w:cs="微软雅黑" w:hint="eastAsia"/>
          <w:spacing w:val="12"/>
          <w:lang w:eastAsia="zh-CN"/>
        </w:rPr>
        <w:t>价格关注上方压力</w:t>
      </w:r>
      <w:r w:rsidRPr="002140F5">
        <w:rPr>
          <w:rFonts w:ascii="微软雅黑" w:eastAsia="微软雅黑" w:hAnsi="微软雅黑" w:cs="微软雅黑"/>
          <w:spacing w:val="12"/>
          <w:lang w:eastAsia="zh-CN"/>
        </w:rPr>
        <w:t>18.9</w:t>
      </w:r>
      <w:r w:rsidRPr="002140F5">
        <w:rPr>
          <w:rFonts w:ascii="微软雅黑" w:eastAsia="微软雅黑" w:hAnsi="微软雅黑" w:cs="微软雅黑" w:hint="eastAsia"/>
          <w:spacing w:val="12"/>
          <w:lang w:eastAsia="zh-CN"/>
        </w:rPr>
        <w:t>美分</w:t>
      </w:r>
      <w:r w:rsidRPr="002140F5">
        <w:rPr>
          <w:rFonts w:ascii="微软雅黑" w:eastAsia="微软雅黑" w:hAnsi="微软雅黑" w:cs="微软雅黑"/>
          <w:spacing w:val="12"/>
          <w:lang w:eastAsia="zh-CN"/>
        </w:rPr>
        <w:t>/</w:t>
      </w:r>
      <w:r w:rsidRPr="002140F5">
        <w:rPr>
          <w:rFonts w:ascii="微软雅黑" w:eastAsia="微软雅黑" w:hAnsi="微软雅黑" w:cs="微软雅黑" w:hint="eastAsia"/>
          <w:spacing w:val="12"/>
          <w:lang w:eastAsia="zh-CN"/>
        </w:rPr>
        <w:t>磅，下方支撑</w:t>
      </w:r>
      <w:r w:rsidRPr="002140F5">
        <w:rPr>
          <w:rFonts w:ascii="微软雅黑" w:eastAsia="微软雅黑" w:hAnsi="微软雅黑" w:cs="微软雅黑"/>
          <w:spacing w:val="12"/>
          <w:lang w:eastAsia="zh-CN"/>
        </w:rPr>
        <w:t>17.0</w:t>
      </w:r>
      <w:r w:rsidRPr="002140F5">
        <w:rPr>
          <w:rFonts w:ascii="微软雅黑" w:eastAsia="微软雅黑" w:hAnsi="微软雅黑" w:cs="微软雅黑" w:hint="eastAsia"/>
          <w:spacing w:val="12"/>
          <w:lang w:eastAsia="zh-CN"/>
        </w:rPr>
        <w:t>美分</w:t>
      </w:r>
      <w:r w:rsidRPr="002140F5">
        <w:rPr>
          <w:rFonts w:ascii="微软雅黑" w:eastAsia="微软雅黑" w:hAnsi="微软雅黑" w:cs="微软雅黑"/>
          <w:spacing w:val="12"/>
          <w:lang w:eastAsia="zh-CN"/>
        </w:rPr>
        <w:t>/</w:t>
      </w:r>
      <w:r w:rsidRPr="002140F5">
        <w:rPr>
          <w:rFonts w:ascii="微软雅黑" w:eastAsia="微软雅黑" w:hAnsi="微软雅黑" w:cs="微软雅黑" w:hint="eastAsia"/>
          <w:spacing w:val="12"/>
          <w:lang w:eastAsia="zh-CN"/>
        </w:rPr>
        <w:t>磅。建议</w:t>
      </w:r>
      <w:r w:rsidRPr="002140F5">
        <w:rPr>
          <w:rFonts w:ascii="微软雅黑" w:eastAsia="微软雅黑" w:hAnsi="微软雅黑" w:cs="微软雅黑"/>
          <w:spacing w:val="12"/>
          <w:lang w:eastAsia="zh-CN"/>
        </w:rPr>
        <w:t>10</w:t>
      </w:r>
      <w:r w:rsidRPr="002140F5">
        <w:rPr>
          <w:rFonts w:ascii="微软雅黑" w:eastAsia="微软雅黑" w:hAnsi="微软雅黑" w:cs="微软雅黑" w:hint="eastAsia"/>
          <w:spacing w:val="12"/>
          <w:lang w:eastAsia="zh-CN"/>
        </w:rPr>
        <w:t>月</w:t>
      </w:r>
      <w:r w:rsidRPr="002140F5">
        <w:rPr>
          <w:rFonts w:ascii="微软雅黑" w:eastAsia="微软雅黑" w:hAnsi="微软雅黑" w:cs="微软雅黑"/>
          <w:spacing w:val="12"/>
          <w:lang w:eastAsia="zh-CN"/>
        </w:rPr>
        <w:t xml:space="preserve"> ICE </w:t>
      </w:r>
      <w:proofErr w:type="gramStart"/>
      <w:r w:rsidRPr="002140F5">
        <w:rPr>
          <w:rFonts w:ascii="微软雅黑" w:eastAsia="微软雅黑" w:hAnsi="微软雅黑" w:cs="微软雅黑" w:hint="eastAsia"/>
          <w:spacing w:val="12"/>
          <w:lang w:eastAsia="zh-CN"/>
        </w:rPr>
        <w:t>期糖短期</w:t>
      </w:r>
      <w:proofErr w:type="gramEnd"/>
      <w:r w:rsidRPr="002140F5">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9：ICE原糖</w:t>
      </w:r>
      <w:r>
        <w:rPr>
          <w:rFonts w:ascii="微软雅黑" w:eastAsia="微软雅黑" w:hAnsi="微软雅黑" w:cs="微软雅黑" w:hint="eastAsia"/>
          <w:spacing w:val="7"/>
          <w:lang w:val="zh-CN" w:eastAsia="zh-CN"/>
        </w:rPr>
        <w:t>期货主力合约日走势图</w:t>
      </w:r>
    </w:p>
    <w:p w:rsidR="009372C5" w:rsidRDefault="002140F5">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085147" cy="2133600"/>
            <wp:effectExtent l="0" t="0" r="0" b="0"/>
            <wp:docPr id="8" name="图片 8" descr="QQ截图2024081608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descr="QQ截图202408160826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2553" cy="2139703"/>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：美国总统大选特朗普与哈里斯民调支持率</w:t>
      </w:r>
    </w:p>
    <w:p w:rsidR="009372C5" w:rsidRDefault="00073F8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C6B9E4E" wp14:editId="4CBA443D">
            <wp:extent cx="6048375" cy="143613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70205" cy="1441321"/>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073F8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7D595D52" wp14:editId="2C183C52">
            <wp:extent cx="5981700" cy="3937914"/>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4138" cy="3939519"/>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1392" w:rsidRDefault="00151392">
      <w:r>
        <w:separator/>
      </w:r>
    </w:p>
  </w:endnote>
  <w:endnote w:type="continuationSeparator" w:id="0">
    <w:p w:rsidR="00151392" w:rsidRDefault="00151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72B4B">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E72B4B">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1392" w:rsidRDefault="00151392">
      <w:r>
        <w:separator/>
      </w:r>
    </w:p>
  </w:footnote>
  <w:footnote w:type="continuationSeparator" w:id="0">
    <w:p w:rsidR="00151392" w:rsidRDefault="0015139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7EDD"/>
    <w:rsid w:val="00024574"/>
    <w:rsid w:val="00033BB5"/>
    <w:rsid w:val="00035942"/>
    <w:rsid w:val="00050CFF"/>
    <w:rsid w:val="00054993"/>
    <w:rsid w:val="0005517D"/>
    <w:rsid w:val="00060769"/>
    <w:rsid w:val="00064BC6"/>
    <w:rsid w:val="00072F2D"/>
    <w:rsid w:val="00073F83"/>
    <w:rsid w:val="000767B0"/>
    <w:rsid w:val="0007723D"/>
    <w:rsid w:val="000854BE"/>
    <w:rsid w:val="00091702"/>
    <w:rsid w:val="00094104"/>
    <w:rsid w:val="00097D7E"/>
    <w:rsid w:val="000A43C7"/>
    <w:rsid w:val="000A785F"/>
    <w:rsid w:val="000B2865"/>
    <w:rsid w:val="000C024B"/>
    <w:rsid w:val="000C448C"/>
    <w:rsid w:val="000C5FCD"/>
    <w:rsid w:val="00104BEA"/>
    <w:rsid w:val="001072C6"/>
    <w:rsid w:val="001106DA"/>
    <w:rsid w:val="001113FA"/>
    <w:rsid w:val="001136D4"/>
    <w:rsid w:val="00115A1A"/>
    <w:rsid w:val="001177BF"/>
    <w:rsid w:val="0012299F"/>
    <w:rsid w:val="00126F9A"/>
    <w:rsid w:val="001304A2"/>
    <w:rsid w:val="001344EC"/>
    <w:rsid w:val="00135663"/>
    <w:rsid w:val="001357C4"/>
    <w:rsid w:val="001431C1"/>
    <w:rsid w:val="00143C3D"/>
    <w:rsid w:val="00145998"/>
    <w:rsid w:val="00151392"/>
    <w:rsid w:val="00151399"/>
    <w:rsid w:val="00153957"/>
    <w:rsid w:val="00154A99"/>
    <w:rsid w:val="001571D8"/>
    <w:rsid w:val="00160602"/>
    <w:rsid w:val="00161170"/>
    <w:rsid w:val="00166ADC"/>
    <w:rsid w:val="0018099E"/>
    <w:rsid w:val="00181D4B"/>
    <w:rsid w:val="0019366B"/>
    <w:rsid w:val="001A270F"/>
    <w:rsid w:val="001A33CE"/>
    <w:rsid w:val="001A37B9"/>
    <w:rsid w:val="001A38E1"/>
    <w:rsid w:val="001A4594"/>
    <w:rsid w:val="001C07A0"/>
    <w:rsid w:val="001C1BA8"/>
    <w:rsid w:val="001C4D7E"/>
    <w:rsid w:val="001C5971"/>
    <w:rsid w:val="001C6BEE"/>
    <w:rsid w:val="001D33C6"/>
    <w:rsid w:val="001E0DED"/>
    <w:rsid w:val="001F19ED"/>
    <w:rsid w:val="001F5AD7"/>
    <w:rsid w:val="001F635C"/>
    <w:rsid w:val="001F6CFC"/>
    <w:rsid w:val="0020053E"/>
    <w:rsid w:val="0020092B"/>
    <w:rsid w:val="002112AA"/>
    <w:rsid w:val="002140F5"/>
    <w:rsid w:val="00216CCD"/>
    <w:rsid w:val="00220006"/>
    <w:rsid w:val="00223327"/>
    <w:rsid w:val="0023048F"/>
    <w:rsid w:val="00232C2F"/>
    <w:rsid w:val="0023500F"/>
    <w:rsid w:val="00236717"/>
    <w:rsid w:val="00243413"/>
    <w:rsid w:val="00245B4A"/>
    <w:rsid w:val="00257DA5"/>
    <w:rsid w:val="00262C5F"/>
    <w:rsid w:val="00263CA6"/>
    <w:rsid w:val="002640C5"/>
    <w:rsid w:val="00265E4D"/>
    <w:rsid w:val="00267E6D"/>
    <w:rsid w:val="0028035B"/>
    <w:rsid w:val="0029035C"/>
    <w:rsid w:val="002A226B"/>
    <w:rsid w:val="002C4D45"/>
    <w:rsid w:val="002D025F"/>
    <w:rsid w:val="002D743C"/>
    <w:rsid w:val="002E09B8"/>
    <w:rsid w:val="002E6964"/>
    <w:rsid w:val="003008B4"/>
    <w:rsid w:val="00301C72"/>
    <w:rsid w:val="003020F8"/>
    <w:rsid w:val="00303AE0"/>
    <w:rsid w:val="00306B08"/>
    <w:rsid w:val="0031740A"/>
    <w:rsid w:val="00322591"/>
    <w:rsid w:val="00345B22"/>
    <w:rsid w:val="003476C9"/>
    <w:rsid w:val="00347E74"/>
    <w:rsid w:val="0035249F"/>
    <w:rsid w:val="00354223"/>
    <w:rsid w:val="00357C26"/>
    <w:rsid w:val="0036147E"/>
    <w:rsid w:val="00364B5D"/>
    <w:rsid w:val="00380D4C"/>
    <w:rsid w:val="003812E8"/>
    <w:rsid w:val="00382260"/>
    <w:rsid w:val="00382ABC"/>
    <w:rsid w:val="0039196A"/>
    <w:rsid w:val="00394C16"/>
    <w:rsid w:val="00397F61"/>
    <w:rsid w:val="003A0146"/>
    <w:rsid w:val="003A2867"/>
    <w:rsid w:val="003A32F7"/>
    <w:rsid w:val="003C2FFD"/>
    <w:rsid w:val="003C3D25"/>
    <w:rsid w:val="003C56B9"/>
    <w:rsid w:val="003D0C08"/>
    <w:rsid w:val="003D21ED"/>
    <w:rsid w:val="003D4B4A"/>
    <w:rsid w:val="003D543B"/>
    <w:rsid w:val="003E1480"/>
    <w:rsid w:val="003E3292"/>
    <w:rsid w:val="003F0F5C"/>
    <w:rsid w:val="003F2FC7"/>
    <w:rsid w:val="003F584B"/>
    <w:rsid w:val="00404EFC"/>
    <w:rsid w:val="0041303C"/>
    <w:rsid w:val="00413CAD"/>
    <w:rsid w:val="004165E1"/>
    <w:rsid w:val="0042016F"/>
    <w:rsid w:val="00421423"/>
    <w:rsid w:val="00421C61"/>
    <w:rsid w:val="00423BF0"/>
    <w:rsid w:val="0043483D"/>
    <w:rsid w:val="00434DFC"/>
    <w:rsid w:val="00445FE3"/>
    <w:rsid w:val="0045019C"/>
    <w:rsid w:val="004633AA"/>
    <w:rsid w:val="004702E6"/>
    <w:rsid w:val="00470BA8"/>
    <w:rsid w:val="00475C38"/>
    <w:rsid w:val="004800A9"/>
    <w:rsid w:val="00484C55"/>
    <w:rsid w:val="0048502E"/>
    <w:rsid w:val="0049409E"/>
    <w:rsid w:val="004A3E91"/>
    <w:rsid w:val="004A4391"/>
    <w:rsid w:val="004A6D5F"/>
    <w:rsid w:val="004A6F01"/>
    <w:rsid w:val="004A70EA"/>
    <w:rsid w:val="004B1974"/>
    <w:rsid w:val="004B236D"/>
    <w:rsid w:val="004D0ED4"/>
    <w:rsid w:val="004D107A"/>
    <w:rsid w:val="004D1B98"/>
    <w:rsid w:val="004D3D14"/>
    <w:rsid w:val="004E0863"/>
    <w:rsid w:val="004E3ED0"/>
    <w:rsid w:val="004E4B78"/>
    <w:rsid w:val="004E69F8"/>
    <w:rsid w:val="004F43EA"/>
    <w:rsid w:val="004F5AAE"/>
    <w:rsid w:val="004F74A8"/>
    <w:rsid w:val="00503381"/>
    <w:rsid w:val="0050522A"/>
    <w:rsid w:val="00507148"/>
    <w:rsid w:val="005108D0"/>
    <w:rsid w:val="005152A7"/>
    <w:rsid w:val="00516E4D"/>
    <w:rsid w:val="005202FB"/>
    <w:rsid w:val="005207F3"/>
    <w:rsid w:val="005340E9"/>
    <w:rsid w:val="00534524"/>
    <w:rsid w:val="00534F09"/>
    <w:rsid w:val="00536FAC"/>
    <w:rsid w:val="005459F9"/>
    <w:rsid w:val="00547495"/>
    <w:rsid w:val="00551B08"/>
    <w:rsid w:val="00576E52"/>
    <w:rsid w:val="00583B82"/>
    <w:rsid w:val="00593490"/>
    <w:rsid w:val="00594946"/>
    <w:rsid w:val="00595EF2"/>
    <w:rsid w:val="00596CB5"/>
    <w:rsid w:val="00597406"/>
    <w:rsid w:val="005A6DDA"/>
    <w:rsid w:val="005A76DF"/>
    <w:rsid w:val="005B1F3A"/>
    <w:rsid w:val="005B30EF"/>
    <w:rsid w:val="005B787D"/>
    <w:rsid w:val="005C2240"/>
    <w:rsid w:val="005C680A"/>
    <w:rsid w:val="005D5C2D"/>
    <w:rsid w:val="005F1EB2"/>
    <w:rsid w:val="005F4937"/>
    <w:rsid w:val="005F4A09"/>
    <w:rsid w:val="005F7926"/>
    <w:rsid w:val="005F7D1A"/>
    <w:rsid w:val="00606A48"/>
    <w:rsid w:val="00617C6E"/>
    <w:rsid w:val="00622044"/>
    <w:rsid w:val="00624DBD"/>
    <w:rsid w:val="00626C1B"/>
    <w:rsid w:val="006272B9"/>
    <w:rsid w:val="00627473"/>
    <w:rsid w:val="00635F90"/>
    <w:rsid w:val="006378E2"/>
    <w:rsid w:val="00644AEE"/>
    <w:rsid w:val="00646C5A"/>
    <w:rsid w:val="0065002F"/>
    <w:rsid w:val="006536EA"/>
    <w:rsid w:val="00653C3C"/>
    <w:rsid w:val="00660EB1"/>
    <w:rsid w:val="00662AE9"/>
    <w:rsid w:val="00666346"/>
    <w:rsid w:val="006712DC"/>
    <w:rsid w:val="00673C7F"/>
    <w:rsid w:val="00676450"/>
    <w:rsid w:val="00677E3D"/>
    <w:rsid w:val="006811FA"/>
    <w:rsid w:val="00690127"/>
    <w:rsid w:val="00692D05"/>
    <w:rsid w:val="0069322E"/>
    <w:rsid w:val="00695F0D"/>
    <w:rsid w:val="00696F64"/>
    <w:rsid w:val="006A40E9"/>
    <w:rsid w:val="006B2C1F"/>
    <w:rsid w:val="006B7586"/>
    <w:rsid w:val="006C206E"/>
    <w:rsid w:val="006C281B"/>
    <w:rsid w:val="006C44DC"/>
    <w:rsid w:val="006C547F"/>
    <w:rsid w:val="006C5C56"/>
    <w:rsid w:val="006D1F97"/>
    <w:rsid w:val="006D29D1"/>
    <w:rsid w:val="006E5991"/>
    <w:rsid w:val="006F1AC1"/>
    <w:rsid w:val="00706D67"/>
    <w:rsid w:val="0071117C"/>
    <w:rsid w:val="00712E51"/>
    <w:rsid w:val="00727595"/>
    <w:rsid w:val="007344DF"/>
    <w:rsid w:val="00752F35"/>
    <w:rsid w:val="00753237"/>
    <w:rsid w:val="007563E6"/>
    <w:rsid w:val="00767046"/>
    <w:rsid w:val="00767196"/>
    <w:rsid w:val="007717E4"/>
    <w:rsid w:val="0077449D"/>
    <w:rsid w:val="00774769"/>
    <w:rsid w:val="00776B33"/>
    <w:rsid w:val="00777A80"/>
    <w:rsid w:val="00784B10"/>
    <w:rsid w:val="007A70F5"/>
    <w:rsid w:val="007A7159"/>
    <w:rsid w:val="007A768E"/>
    <w:rsid w:val="007D360D"/>
    <w:rsid w:val="007D4889"/>
    <w:rsid w:val="007E0DF7"/>
    <w:rsid w:val="007E38D3"/>
    <w:rsid w:val="007E4536"/>
    <w:rsid w:val="007F08A9"/>
    <w:rsid w:val="007F3EAB"/>
    <w:rsid w:val="00800C12"/>
    <w:rsid w:val="00810407"/>
    <w:rsid w:val="00812277"/>
    <w:rsid w:val="00813E5C"/>
    <w:rsid w:val="00816288"/>
    <w:rsid w:val="00822E53"/>
    <w:rsid w:val="0082432D"/>
    <w:rsid w:val="0083030D"/>
    <w:rsid w:val="00846EF5"/>
    <w:rsid w:val="008473AF"/>
    <w:rsid w:val="008577CC"/>
    <w:rsid w:val="00863DC4"/>
    <w:rsid w:val="008649CC"/>
    <w:rsid w:val="00865A5F"/>
    <w:rsid w:val="008708FE"/>
    <w:rsid w:val="008709D6"/>
    <w:rsid w:val="00872822"/>
    <w:rsid w:val="00876F9C"/>
    <w:rsid w:val="00880700"/>
    <w:rsid w:val="008813CF"/>
    <w:rsid w:val="0088229B"/>
    <w:rsid w:val="00885973"/>
    <w:rsid w:val="008861B7"/>
    <w:rsid w:val="008935E1"/>
    <w:rsid w:val="008977D3"/>
    <w:rsid w:val="008A22F1"/>
    <w:rsid w:val="008A6764"/>
    <w:rsid w:val="008B5687"/>
    <w:rsid w:val="008B6408"/>
    <w:rsid w:val="008C13AB"/>
    <w:rsid w:val="008C1B74"/>
    <w:rsid w:val="008D145E"/>
    <w:rsid w:val="008D2C31"/>
    <w:rsid w:val="008D4A14"/>
    <w:rsid w:val="008D5C6C"/>
    <w:rsid w:val="008D778A"/>
    <w:rsid w:val="008F35C2"/>
    <w:rsid w:val="008F419C"/>
    <w:rsid w:val="00901D0A"/>
    <w:rsid w:val="00905AC1"/>
    <w:rsid w:val="00907E85"/>
    <w:rsid w:val="00911495"/>
    <w:rsid w:val="0091608D"/>
    <w:rsid w:val="00920750"/>
    <w:rsid w:val="00921A6B"/>
    <w:rsid w:val="009246BA"/>
    <w:rsid w:val="00925BA7"/>
    <w:rsid w:val="0092679A"/>
    <w:rsid w:val="0093636F"/>
    <w:rsid w:val="009372C5"/>
    <w:rsid w:val="00937E8B"/>
    <w:rsid w:val="009407A7"/>
    <w:rsid w:val="00940B7C"/>
    <w:rsid w:val="0096079E"/>
    <w:rsid w:val="009616B7"/>
    <w:rsid w:val="00964466"/>
    <w:rsid w:val="00967212"/>
    <w:rsid w:val="00980114"/>
    <w:rsid w:val="00984CAE"/>
    <w:rsid w:val="00992791"/>
    <w:rsid w:val="00994508"/>
    <w:rsid w:val="00996C14"/>
    <w:rsid w:val="00996DB6"/>
    <w:rsid w:val="00996E2D"/>
    <w:rsid w:val="009A4AC4"/>
    <w:rsid w:val="009A6ABA"/>
    <w:rsid w:val="009B354F"/>
    <w:rsid w:val="009C04AB"/>
    <w:rsid w:val="009C1622"/>
    <w:rsid w:val="009C730E"/>
    <w:rsid w:val="009D033E"/>
    <w:rsid w:val="009D11CA"/>
    <w:rsid w:val="009D2143"/>
    <w:rsid w:val="009E1A4B"/>
    <w:rsid w:val="009E22BC"/>
    <w:rsid w:val="009E2BDD"/>
    <w:rsid w:val="009E35DC"/>
    <w:rsid w:val="009E77F1"/>
    <w:rsid w:val="009F3905"/>
    <w:rsid w:val="009F5BE1"/>
    <w:rsid w:val="009F64F4"/>
    <w:rsid w:val="00A006BA"/>
    <w:rsid w:val="00A03585"/>
    <w:rsid w:val="00A03F1D"/>
    <w:rsid w:val="00A065C3"/>
    <w:rsid w:val="00A165BA"/>
    <w:rsid w:val="00A22B03"/>
    <w:rsid w:val="00A23E6E"/>
    <w:rsid w:val="00A25AF9"/>
    <w:rsid w:val="00A32FCB"/>
    <w:rsid w:val="00A34125"/>
    <w:rsid w:val="00A350ED"/>
    <w:rsid w:val="00A352B0"/>
    <w:rsid w:val="00A358B0"/>
    <w:rsid w:val="00A370CD"/>
    <w:rsid w:val="00A42231"/>
    <w:rsid w:val="00A43364"/>
    <w:rsid w:val="00A437D3"/>
    <w:rsid w:val="00A4741C"/>
    <w:rsid w:val="00A4791F"/>
    <w:rsid w:val="00A50521"/>
    <w:rsid w:val="00A56867"/>
    <w:rsid w:val="00A6283C"/>
    <w:rsid w:val="00A63882"/>
    <w:rsid w:val="00A66AD4"/>
    <w:rsid w:val="00A67FA5"/>
    <w:rsid w:val="00A712BC"/>
    <w:rsid w:val="00A75923"/>
    <w:rsid w:val="00A76B56"/>
    <w:rsid w:val="00A82150"/>
    <w:rsid w:val="00A86B50"/>
    <w:rsid w:val="00A94558"/>
    <w:rsid w:val="00AA03D7"/>
    <w:rsid w:val="00AB5CA6"/>
    <w:rsid w:val="00AB6B3D"/>
    <w:rsid w:val="00AC579C"/>
    <w:rsid w:val="00AD128D"/>
    <w:rsid w:val="00AD4207"/>
    <w:rsid w:val="00AD4446"/>
    <w:rsid w:val="00AD650B"/>
    <w:rsid w:val="00AE061F"/>
    <w:rsid w:val="00AE11F4"/>
    <w:rsid w:val="00AE2365"/>
    <w:rsid w:val="00AE6648"/>
    <w:rsid w:val="00AF2D72"/>
    <w:rsid w:val="00AF335B"/>
    <w:rsid w:val="00AF39A3"/>
    <w:rsid w:val="00AF483B"/>
    <w:rsid w:val="00B025B9"/>
    <w:rsid w:val="00B042A9"/>
    <w:rsid w:val="00B04384"/>
    <w:rsid w:val="00B11817"/>
    <w:rsid w:val="00B1212E"/>
    <w:rsid w:val="00B1238C"/>
    <w:rsid w:val="00B154FA"/>
    <w:rsid w:val="00B264DC"/>
    <w:rsid w:val="00B43C4B"/>
    <w:rsid w:val="00B46791"/>
    <w:rsid w:val="00B4699D"/>
    <w:rsid w:val="00B54085"/>
    <w:rsid w:val="00B54643"/>
    <w:rsid w:val="00B56CF5"/>
    <w:rsid w:val="00B621A7"/>
    <w:rsid w:val="00B6439F"/>
    <w:rsid w:val="00B67AFE"/>
    <w:rsid w:val="00B742BD"/>
    <w:rsid w:val="00B81E5A"/>
    <w:rsid w:val="00B8630D"/>
    <w:rsid w:val="00B9377A"/>
    <w:rsid w:val="00BA177E"/>
    <w:rsid w:val="00BB1618"/>
    <w:rsid w:val="00BB7A4D"/>
    <w:rsid w:val="00BC0F7B"/>
    <w:rsid w:val="00BC57CD"/>
    <w:rsid w:val="00BC6DF7"/>
    <w:rsid w:val="00BC7997"/>
    <w:rsid w:val="00BD501D"/>
    <w:rsid w:val="00BD55A4"/>
    <w:rsid w:val="00BD5B2D"/>
    <w:rsid w:val="00BD70AA"/>
    <w:rsid w:val="00BE52E6"/>
    <w:rsid w:val="00BF6C5D"/>
    <w:rsid w:val="00C03B35"/>
    <w:rsid w:val="00C0669C"/>
    <w:rsid w:val="00C1018F"/>
    <w:rsid w:val="00C11A04"/>
    <w:rsid w:val="00C169A2"/>
    <w:rsid w:val="00C177F8"/>
    <w:rsid w:val="00C27AED"/>
    <w:rsid w:val="00C47281"/>
    <w:rsid w:val="00C54666"/>
    <w:rsid w:val="00C553E1"/>
    <w:rsid w:val="00C55668"/>
    <w:rsid w:val="00C60596"/>
    <w:rsid w:val="00C605A3"/>
    <w:rsid w:val="00C7013A"/>
    <w:rsid w:val="00C73CFC"/>
    <w:rsid w:val="00C7534F"/>
    <w:rsid w:val="00C77452"/>
    <w:rsid w:val="00C9438D"/>
    <w:rsid w:val="00C96482"/>
    <w:rsid w:val="00CA0E28"/>
    <w:rsid w:val="00CA14E8"/>
    <w:rsid w:val="00CA2E8D"/>
    <w:rsid w:val="00CA6717"/>
    <w:rsid w:val="00CA7EEA"/>
    <w:rsid w:val="00CB0281"/>
    <w:rsid w:val="00CB0D7B"/>
    <w:rsid w:val="00CB65C9"/>
    <w:rsid w:val="00CC0392"/>
    <w:rsid w:val="00CC1FE0"/>
    <w:rsid w:val="00CD04AA"/>
    <w:rsid w:val="00CD460D"/>
    <w:rsid w:val="00CE0260"/>
    <w:rsid w:val="00CE31FD"/>
    <w:rsid w:val="00CE3826"/>
    <w:rsid w:val="00CE6532"/>
    <w:rsid w:val="00CE72AE"/>
    <w:rsid w:val="00CF0201"/>
    <w:rsid w:val="00D04FED"/>
    <w:rsid w:val="00D06B0E"/>
    <w:rsid w:val="00D07DA0"/>
    <w:rsid w:val="00D10BC5"/>
    <w:rsid w:val="00D110BB"/>
    <w:rsid w:val="00D13501"/>
    <w:rsid w:val="00D14CB7"/>
    <w:rsid w:val="00D1585D"/>
    <w:rsid w:val="00D202F1"/>
    <w:rsid w:val="00D2107B"/>
    <w:rsid w:val="00D2577B"/>
    <w:rsid w:val="00D26C7A"/>
    <w:rsid w:val="00D27E91"/>
    <w:rsid w:val="00D316DC"/>
    <w:rsid w:val="00D348C5"/>
    <w:rsid w:val="00D40967"/>
    <w:rsid w:val="00D41DC2"/>
    <w:rsid w:val="00D42F82"/>
    <w:rsid w:val="00D56D30"/>
    <w:rsid w:val="00D62D59"/>
    <w:rsid w:val="00D62F84"/>
    <w:rsid w:val="00D64D2D"/>
    <w:rsid w:val="00D7385F"/>
    <w:rsid w:val="00D755EA"/>
    <w:rsid w:val="00D756EC"/>
    <w:rsid w:val="00D81F46"/>
    <w:rsid w:val="00D81F81"/>
    <w:rsid w:val="00D87184"/>
    <w:rsid w:val="00D87402"/>
    <w:rsid w:val="00D932FC"/>
    <w:rsid w:val="00D962FD"/>
    <w:rsid w:val="00D963D1"/>
    <w:rsid w:val="00D96EBE"/>
    <w:rsid w:val="00D979B0"/>
    <w:rsid w:val="00DA500C"/>
    <w:rsid w:val="00DA5348"/>
    <w:rsid w:val="00DC0CCB"/>
    <w:rsid w:val="00DC19CB"/>
    <w:rsid w:val="00DC623C"/>
    <w:rsid w:val="00DD4459"/>
    <w:rsid w:val="00DE0695"/>
    <w:rsid w:val="00DE3670"/>
    <w:rsid w:val="00DE665D"/>
    <w:rsid w:val="00DE7518"/>
    <w:rsid w:val="00DF144E"/>
    <w:rsid w:val="00DF50AC"/>
    <w:rsid w:val="00E023B4"/>
    <w:rsid w:val="00E05075"/>
    <w:rsid w:val="00E065A0"/>
    <w:rsid w:val="00E129AF"/>
    <w:rsid w:val="00E1325C"/>
    <w:rsid w:val="00E13F32"/>
    <w:rsid w:val="00E16FE2"/>
    <w:rsid w:val="00E21C10"/>
    <w:rsid w:val="00E25B98"/>
    <w:rsid w:val="00E31F47"/>
    <w:rsid w:val="00E33F13"/>
    <w:rsid w:val="00E36C07"/>
    <w:rsid w:val="00E4359D"/>
    <w:rsid w:val="00E43B52"/>
    <w:rsid w:val="00E442E6"/>
    <w:rsid w:val="00E46BD8"/>
    <w:rsid w:val="00E5045F"/>
    <w:rsid w:val="00E53526"/>
    <w:rsid w:val="00E54357"/>
    <w:rsid w:val="00E56235"/>
    <w:rsid w:val="00E64644"/>
    <w:rsid w:val="00E70307"/>
    <w:rsid w:val="00E72864"/>
    <w:rsid w:val="00E72B4B"/>
    <w:rsid w:val="00E74750"/>
    <w:rsid w:val="00E75C1E"/>
    <w:rsid w:val="00E7792A"/>
    <w:rsid w:val="00E8041A"/>
    <w:rsid w:val="00EA3279"/>
    <w:rsid w:val="00EA3D98"/>
    <w:rsid w:val="00EA3E74"/>
    <w:rsid w:val="00EB121C"/>
    <w:rsid w:val="00EB6ED9"/>
    <w:rsid w:val="00EC510A"/>
    <w:rsid w:val="00EC5B78"/>
    <w:rsid w:val="00EC66F3"/>
    <w:rsid w:val="00EC7FA6"/>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66A99"/>
    <w:rsid w:val="00F80428"/>
    <w:rsid w:val="00F80C87"/>
    <w:rsid w:val="00F86514"/>
    <w:rsid w:val="00F9621D"/>
    <w:rsid w:val="00F96282"/>
    <w:rsid w:val="00FB1336"/>
    <w:rsid w:val="00FB2769"/>
    <w:rsid w:val="00FC6E52"/>
    <w:rsid w:val="00FD2154"/>
    <w:rsid w:val="00FD4DE9"/>
    <w:rsid w:val="00FE509B"/>
    <w:rsid w:val="00FF3750"/>
    <w:rsid w:val="00FF3A02"/>
    <w:rsid w:val="00FF4602"/>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27EA13B"/>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FA1385-99F1-4647-94BB-FD5608306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10</Pages>
  <Words>789</Words>
  <Characters>4498</Characters>
  <Application>Microsoft Office Word</Application>
  <DocSecurity>0</DocSecurity>
  <Lines>37</Lines>
  <Paragraphs>10</Paragraphs>
  <ScaleCrop>false</ScaleCrop>
  <Company/>
  <LinksUpToDate>false</LinksUpToDate>
  <CharactersWithSpaces>5277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270</cp:revision>
  <cp:lastPrinted>2024-07-26T02:41:00Z</cp:lastPrinted>
  <dcterms:created xsi:type="dcterms:W3CDTF">2024-07-10T01:27:00Z</dcterms:created>
  <dcterms:modified xsi:type="dcterms:W3CDTF">2024-08-16T01:31:00Z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