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994341">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月</w:t>
      </w:r>
      <w:r w:rsidR="00994341">
        <w:rPr>
          <w:rFonts w:ascii="微软雅黑" w:eastAsia="微软雅黑" w:hAnsi="微软雅黑" w:cs="微软雅黑"/>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2B4B91">
      <w:pPr>
        <w:spacing w:before="103" w:line="257" w:lineRule="auto"/>
        <w:ind w:right="584" w:firstLineChars="200" w:firstLine="420"/>
        <w:jc w:val="both"/>
        <w:rPr>
          <w:rFonts w:ascii="微软雅黑" w:eastAsia="微软雅黑" w:hAnsi="微软雅黑" w:cs="微软雅黑"/>
          <w:spacing w:val="12"/>
          <w:lang w:eastAsia="zh-CN"/>
        </w:rPr>
      </w:pPr>
      <w:r>
        <w:rPr>
          <w:rFonts w:ascii="微软雅黑" w:eastAsia="微软雅黑" w:hAnsi="微软雅黑" w:cs="微软雅黑" w:hint="eastAsia"/>
          <w:color w:val="191919"/>
          <w:shd w:val="clear" w:color="auto" w:fill="FFFFFF"/>
          <w:lang w:eastAsia="zh-CN"/>
        </w:rPr>
        <w:t>美股周一因美国劳动节假期休市一日</w:t>
      </w:r>
      <w:r w:rsidR="00123C21" w:rsidRPr="00123C21">
        <w:rPr>
          <w:rFonts w:ascii="微软雅黑" w:eastAsia="微软雅黑" w:hAnsi="微软雅黑" w:cs="微软雅黑" w:hint="eastAsia"/>
          <w:spacing w:val="12"/>
          <w:lang w:eastAsia="zh-CN"/>
        </w:rPr>
        <w:t>。</w:t>
      </w:r>
      <w:r w:rsidRPr="002B4B91">
        <w:rPr>
          <w:rFonts w:ascii="微软雅黑" w:eastAsia="微软雅黑" w:hAnsi="微软雅黑" w:cs="微软雅黑" w:hint="eastAsia"/>
          <w:spacing w:val="12"/>
          <w:lang w:eastAsia="zh-CN"/>
        </w:rPr>
        <w:t>美元指数跌</w:t>
      </w:r>
      <w:r w:rsidRPr="002B4B91">
        <w:rPr>
          <w:rFonts w:ascii="微软雅黑" w:eastAsia="微软雅黑" w:hAnsi="微软雅黑" w:cs="微软雅黑"/>
          <w:spacing w:val="12"/>
          <w:lang w:eastAsia="zh-CN"/>
        </w:rPr>
        <w:t>0.09%</w:t>
      </w:r>
      <w:r w:rsidRPr="002B4B91">
        <w:rPr>
          <w:rFonts w:ascii="微软雅黑" w:eastAsia="微软雅黑" w:hAnsi="微软雅黑" w:cs="微软雅黑" w:hint="eastAsia"/>
          <w:spacing w:val="12"/>
          <w:lang w:eastAsia="zh-CN"/>
        </w:rPr>
        <w:t>报</w:t>
      </w:r>
      <w:r w:rsidRPr="002B4B91">
        <w:rPr>
          <w:rFonts w:ascii="微软雅黑" w:eastAsia="微软雅黑" w:hAnsi="微软雅黑" w:cs="微软雅黑"/>
          <w:spacing w:val="12"/>
          <w:lang w:eastAsia="zh-CN"/>
        </w:rPr>
        <w:t>101.65</w:t>
      </w:r>
      <w:r w:rsidRPr="002B4B91">
        <w:rPr>
          <w:rFonts w:ascii="微软雅黑" w:eastAsia="微软雅黑" w:hAnsi="微软雅黑" w:cs="微软雅黑" w:hint="eastAsia"/>
          <w:spacing w:val="12"/>
          <w:lang w:eastAsia="zh-CN"/>
        </w:rPr>
        <w:t>，非美货币表现分化</w:t>
      </w:r>
      <w:r w:rsidR="00115A1A">
        <w:rPr>
          <w:rFonts w:ascii="微软雅黑" w:eastAsia="微软雅黑" w:hAnsi="微软雅黑" w:cs="微软雅黑" w:hint="eastAsia"/>
          <w:spacing w:val="12"/>
          <w:lang w:eastAsia="zh-CN"/>
        </w:rPr>
        <w:t>，</w:t>
      </w:r>
      <w:r w:rsidRPr="002B4B91">
        <w:rPr>
          <w:rFonts w:ascii="微软雅黑" w:eastAsia="微软雅黑" w:hAnsi="微软雅黑" w:cs="微软雅黑" w:hint="eastAsia"/>
          <w:spacing w:val="12"/>
          <w:lang w:eastAsia="zh-CN"/>
        </w:rPr>
        <w:t>离岸人民币对美元跌</w:t>
      </w:r>
      <w:r w:rsidRPr="002B4B91">
        <w:rPr>
          <w:rFonts w:ascii="微软雅黑" w:eastAsia="微软雅黑" w:hAnsi="微软雅黑" w:cs="微软雅黑"/>
          <w:spacing w:val="12"/>
          <w:lang w:eastAsia="zh-CN"/>
        </w:rPr>
        <w:t>262</w:t>
      </w:r>
      <w:r w:rsidRPr="002B4B91">
        <w:rPr>
          <w:rFonts w:ascii="微软雅黑" w:eastAsia="微软雅黑" w:hAnsi="微软雅黑" w:cs="微软雅黑" w:hint="eastAsia"/>
          <w:spacing w:val="12"/>
          <w:lang w:eastAsia="zh-CN"/>
        </w:rPr>
        <w:t>个基点报</w:t>
      </w:r>
      <w:r w:rsidRPr="002B4B91">
        <w:rPr>
          <w:rFonts w:ascii="微软雅黑" w:eastAsia="微软雅黑" w:hAnsi="微软雅黑" w:cs="微软雅黑"/>
          <w:spacing w:val="12"/>
          <w:lang w:eastAsia="zh-CN"/>
        </w:rPr>
        <w:t>7.1166</w:t>
      </w:r>
      <w:r w:rsidR="00115A1A">
        <w:rPr>
          <w:rFonts w:ascii="微软雅黑" w:eastAsia="微软雅黑" w:hAnsi="微软雅黑" w:cs="微软雅黑" w:hint="eastAsia"/>
          <w:spacing w:val="12"/>
          <w:lang w:eastAsia="zh-CN"/>
        </w:rPr>
        <w:t>。</w:t>
      </w:r>
      <w:r w:rsidRPr="002B4B91">
        <w:rPr>
          <w:rFonts w:ascii="微软雅黑" w:eastAsia="微软雅黑" w:hAnsi="微软雅黑" w:cs="微软雅黑" w:hint="eastAsia"/>
          <w:spacing w:val="12"/>
          <w:lang w:eastAsia="zh-CN"/>
        </w:rPr>
        <w:t>国际油价全线上涨，</w:t>
      </w:r>
      <w:proofErr w:type="gramStart"/>
      <w:r w:rsidRPr="002B4B91">
        <w:rPr>
          <w:rFonts w:ascii="微软雅黑" w:eastAsia="微软雅黑" w:hAnsi="微软雅黑" w:cs="微软雅黑" w:hint="eastAsia"/>
          <w:spacing w:val="12"/>
          <w:lang w:eastAsia="zh-CN"/>
        </w:rPr>
        <w:t>美油</w:t>
      </w:r>
      <w:r w:rsidRPr="002B4B91">
        <w:rPr>
          <w:rFonts w:ascii="微软雅黑" w:eastAsia="微软雅黑" w:hAnsi="微软雅黑" w:cs="微软雅黑"/>
          <w:spacing w:val="12"/>
          <w:lang w:eastAsia="zh-CN"/>
        </w:rPr>
        <w:t>10</w:t>
      </w:r>
      <w:r w:rsidRPr="002B4B91">
        <w:rPr>
          <w:rFonts w:ascii="微软雅黑" w:eastAsia="微软雅黑" w:hAnsi="微软雅黑" w:cs="微软雅黑" w:hint="eastAsia"/>
          <w:spacing w:val="12"/>
          <w:lang w:eastAsia="zh-CN"/>
        </w:rPr>
        <w:t>月</w:t>
      </w:r>
      <w:proofErr w:type="gramEnd"/>
      <w:r w:rsidRPr="002B4B91">
        <w:rPr>
          <w:rFonts w:ascii="微软雅黑" w:eastAsia="微软雅黑" w:hAnsi="微软雅黑" w:cs="微软雅黑" w:hint="eastAsia"/>
          <w:spacing w:val="12"/>
          <w:lang w:eastAsia="zh-CN"/>
        </w:rPr>
        <w:t>合约涨</w:t>
      </w:r>
      <w:r w:rsidRPr="002B4B91">
        <w:rPr>
          <w:rFonts w:ascii="微软雅黑" w:eastAsia="微软雅黑" w:hAnsi="微软雅黑" w:cs="微软雅黑"/>
          <w:spacing w:val="12"/>
          <w:lang w:eastAsia="zh-CN"/>
        </w:rPr>
        <w:t>0.67%</w:t>
      </w:r>
      <w:r w:rsidRPr="002B4B91">
        <w:rPr>
          <w:rFonts w:ascii="微软雅黑" w:eastAsia="微软雅黑" w:hAnsi="微软雅黑" w:cs="微软雅黑" w:hint="eastAsia"/>
          <w:spacing w:val="12"/>
          <w:lang w:eastAsia="zh-CN"/>
        </w:rPr>
        <w:t>，报</w:t>
      </w:r>
      <w:r w:rsidRPr="002B4B91">
        <w:rPr>
          <w:rFonts w:ascii="微软雅黑" w:eastAsia="微软雅黑" w:hAnsi="微软雅黑" w:cs="微软雅黑"/>
          <w:spacing w:val="12"/>
          <w:lang w:eastAsia="zh-CN"/>
        </w:rPr>
        <w:t>74.04</w:t>
      </w:r>
      <w:r w:rsidRPr="002B4B91">
        <w:rPr>
          <w:rFonts w:ascii="微软雅黑" w:eastAsia="微软雅黑" w:hAnsi="微软雅黑" w:cs="微软雅黑" w:hint="eastAsia"/>
          <w:spacing w:val="12"/>
          <w:lang w:eastAsia="zh-CN"/>
        </w:rPr>
        <w:t>美元</w:t>
      </w:r>
      <w:r w:rsidRPr="002B4B91">
        <w:rPr>
          <w:rFonts w:ascii="微软雅黑" w:eastAsia="微软雅黑" w:hAnsi="微软雅黑" w:cs="微软雅黑"/>
          <w:spacing w:val="12"/>
          <w:lang w:eastAsia="zh-CN"/>
        </w:rPr>
        <w:t>/</w:t>
      </w:r>
      <w:r w:rsidRPr="002B4B91">
        <w:rPr>
          <w:rFonts w:ascii="微软雅黑" w:eastAsia="微软雅黑" w:hAnsi="微软雅黑" w:cs="微软雅黑" w:hint="eastAsia"/>
          <w:spacing w:val="12"/>
          <w:lang w:eastAsia="zh-CN"/>
        </w:rPr>
        <w:t>桶。</w:t>
      </w:r>
      <w:proofErr w:type="gramStart"/>
      <w:r w:rsidRPr="002B4B91">
        <w:rPr>
          <w:rFonts w:ascii="微软雅黑" w:eastAsia="微软雅黑" w:hAnsi="微软雅黑" w:cs="微软雅黑" w:hint="eastAsia"/>
          <w:spacing w:val="12"/>
          <w:lang w:eastAsia="zh-CN"/>
        </w:rPr>
        <w:t>布油</w:t>
      </w:r>
      <w:r w:rsidRPr="002B4B91">
        <w:rPr>
          <w:rFonts w:ascii="微软雅黑" w:eastAsia="微软雅黑" w:hAnsi="微软雅黑" w:cs="微软雅黑"/>
          <w:spacing w:val="12"/>
          <w:lang w:eastAsia="zh-CN"/>
        </w:rPr>
        <w:t>11</w:t>
      </w:r>
      <w:r w:rsidRPr="002B4B91">
        <w:rPr>
          <w:rFonts w:ascii="微软雅黑" w:eastAsia="微软雅黑" w:hAnsi="微软雅黑" w:cs="微软雅黑" w:hint="eastAsia"/>
          <w:spacing w:val="12"/>
          <w:lang w:eastAsia="zh-CN"/>
        </w:rPr>
        <w:t>月</w:t>
      </w:r>
      <w:proofErr w:type="gramEnd"/>
      <w:r w:rsidRPr="002B4B91">
        <w:rPr>
          <w:rFonts w:ascii="微软雅黑" w:eastAsia="微软雅黑" w:hAnsi="微软雅黑" w:cs="微软雅黑" w:hint="eastAsia"/>
          <w:spacing w:val="12"/>
          <w:lang w:eastAsia="zh-CN"/>
        </w:rPr>
        <w:t>合约涨</w:t>
      </w:r>
      <w:r w:rsidRPr="002B4B91">
        <w:rPr>
          <w:rFonts w:ascii="微软雅黑" w:eastAsia="微软雅黑" w:hAnsi="微软雅黑" w:cs="微软雅黑"/>
          <w:spacing w:val="12"/>
          <w:lang w:eastAsia="zh-CN"/>
        </w:rPr>
        <w:t>0.45%</w:t>
      </w:r>
      <w:r w:rsidRPr="002B4B91">
        <w:rPr>
          <w:rFonts w:ascii="微软雅黑" w:eastAsia="微软雅黑" w:hAnsi="微软雅黑" w:cs="微软雅黑" w:hint="eastAsia"/>
          <w:spacing w:val="12"/>
          <w:lang w:eastAsia="zh-CN"/>
        </w:rPr>
        <w:t>，报</w:t>
      </w:r>
      <w:r w:rsidRPr="002B4B91">
        <w:rPr>
          <w:rFonts w:ascii="微软雅黑" w:eastAsia="微软雅黑" w:hAnsi="微软雅黑" w:cs="微软雅黑"/>
          <w:spacing w:val="12"/>
          <w:lang w:eastAsia="zh-CN"/>
        </w:rPr>
        <w:t>77.28</w:t>
      </w:r>
      <w:r w:rsidRPr="002B4B91">
        <w:rPr>
          <w:rFonts w:ascii="微软雅黑" w:eastAsia="微软雅黑" w:hAnsi="微软雅黑" w:cs="微软雅黑" w:hint="eastAsia"/>
          <w:spacing w:val="12"/>
          <w:lang w:eastAsia="zh-CN"/>
        </w:rPr>
        <w:t>美元</w:t>
      </w:r>
      <w:r w:rsidRPr="002B4B91">
        <w:rPr>
          <w:rFonts w:ascii="微软雅黑" w:eastAsia="微软雅黑" w:hAnsi="微软雅黑" w:cs="微软雅黑"/>
          <w:spacing w:val="12"/>
          <w:lang w:eastAsia="zh-CN"/>
        </w:rPr>
        <w:t>/</w:t>
      </w:r>
      <w:r w:rsidRPr="002B4B91">
        <w:rPr>
          <w:rFonts w:ascii="微软雅黑" w:eastAsia="微软雅黑" w:hAnsi="微软雅黑" w:cs="微软雅黑" w:hint="eastAsia"/>
          <w:spacing w:val="12"/>
          <w:lang w:eastAsia="zh-CN"/>
        </w:rPr>
        <w:t>桶</w:t>
      </w:r>
      <w:r w:rsidR="00AE11F4" w:rsidRPr="00AE11F4">
        <w:rPr>
          <w:rFonts w:ascii="微软雅黑" w:eastAsia="微软雅黑" w:hAnsi="微软雅黑" w:cs="微软雅黑" w:hint="eastAsia"/>
          <w:spacing w:val="12"/>
          <w:lang w:eastAsia="zh-CN"/>
        </w:rPr>
        <w:t>。</w:t>
      </w:r>
      <w:r w:rsidRPr="002B4B91">
        <w:rPr>
          <w:rFonts w:ascii="微软雅黑" w:eastAsia="微软雅黑" w:hAnsi="微软雅黑" w:cs="微软雅黑"/>
          <w:spacing w:val="12"/>
          <w:lang w:eastAsia="zh-CN"/>
        </w:rPr>
        <w:t>COMEX</w:t>
      </w:r>
      <w:r w:rsidRPr="002B4B91">
        <w:rPr>
          <w:rFonts w:ascii="微软雅黑" w:eastAsia="微软雅黑" w:hAnsi="微软雅黑" w:cs="微软雅黑" w:hint="eastAsia"/>
          <w:spacing w:val="12"/>
          <w:lang w:eastAsia="zh-CN"/>
        </w:rPr>
        <w:t>黄金期货涨</w:t>
      </w:r>
      <w:r w:rsidRPr="002B4B91">
        <w:rPr>
          <w:rFonts w:ascii="微软雅黑" w:eastAsia="微软雅黑" w:hAnsi="微软雅黑" w:cs="微软雅黑"/>
          <w:spacing w:val="12"/>
          <w:lang w:eastAsia="zh-CN"/>
        </w:rPr>
        <w:t>0.16%</w:t>
      </w:r>
      <w:r w:rsidRPr="002B4B91">
        <w:rPr>
          <w:rFonts w:ascii="微软雅黑" w:eastAsia="微软雅黑" w:hAnsi="微软雅黑" w:cs="微软雅黑" w:hint="eastAsia"/>
          <w:spacing w:val="12"/>
          <w:lang w:eastAsia="zh-CN"/>
        </w:rPr>
        <w:t>报</w:t>
      </w:r>
      <w:r w:rsidRPr="002B4B91">
        <w:rPr>
          <w:rFonts w:ascii="微软雅黑" w:eastAsia="微软雅黑" w:hAnsi="微软雅黑" w:cs="微软雅黑"/>
          <w:spacing w:val="12"/>
          <w:lang w:eastAsia="zh-CN"/>
        </w:rPr>
        <w:t>2531.7</w:t>
      </w:r>
      <w:r w:rsidRPr="002B4B91">
        <w:rPr>
          <w:rFonts w:ascii="微软雅黑" w:eastAsia="微软雅黑" w:hAnsi="微软雅黑" w:cs="微软雅黑" w:hint="eastAsia"/>
          <w:spacing w:val="12"/>
          <w:lang w:eastAsia="zh-CN"/>
        </w:rPr>
        <w:t>美元</w:t>
      </w:r>
      <w:r w:rsidRPr="002B4B91">
        <w:rPr>
          <w:rFonts w:ascii="微软雅黑" w:eastAsia="微软雅黑" w:hAnsi="微软雅黑" w:cs="微软雅黑"/>
          <w:spacing w:val="12"/>
          <w:lang w:eastAsia="zh-CN"/>
        </w:rPr>
        <w:t>/</w:t>
      </w:r>
      <w:r w:rsidRPr="002B4B91">
        <w:rPr>
          <w:rFonts w:ascii="微软雅黑" w:eastAsia="微软雅黑" w:hAnsi="微软雅黑" w:cs="微软雅黑" w:hint="eastAsia"/>
          <w:spacing w:val="12"/>
          <w:lang w:eastAsia="zh-CN"/>
        </w:rPr>
        <w:t>盎司，</w:t>
      </w:r>
      <w:r w:rsidRPr="002B4B91">
        <w:rPr>
          <w:rFonts w:ascii="微软雅黑" w:eastAsia="微软雅黑" w:hAnsi="微软雅黑" w:cs="微软雅黑"/>
          <w:spacing w:val="12"/>
          <w:lang w:eastAsia="zh-CN"/>
        </w:rPr>
        <w:t>COMEX</w:t>
      </w:r>
      <w:r w:rsidRPr="002B4B91">
        <w:rPr>
          <w:rFonts w:ascii="微软雅黑" w:eastAsia="微软雅黑" w:hAnsi="微软雅黑" w:cs="微软雅黑" w:hint="eastAsia"/>
          <w:spacing w:val="12"/>
          <w:lang w:eastAsia="zh-CN"/>
        </w:rPr>
        <w:t>白银期货跌</w:t>
      </w:r>
      <w:r w:rsidRPr="002B4B91">
        <w:rPr>
          <w:rFonts w:ascii="微软雅黑" w:eastAsia="微软雅黑" w:hAnsi="微软雅黑" w:cs="微软雅黑"/>
          <w:spacing w:val="12"/>
          <w:lang w:eastAsia="zh-CN"/>
        </w:rPr>
        <w:t>0.73%</w:t>
      </w:r>
      <w:r w:rsidRPr="002B4B91">
        <w:rPr>
          <w:rFonts w:ascii="微软雅黑" w:eastAsia="微软雅黑" w:hAnsi="微软雅黑" w:cs="微软雅黑" w:hint="eastAsia"/>
          <w:spacing w:val="12"/>
          <w:lang w:eastAsia="zh-CN"/>
        </w:rPr>
        <w:t>报</w:t>
      </w:r>
      <w:r w:rsidRPr="002B4B91">
        <w:rPr>
          <w:rFonts w:ascii="微软雅黑" w:eastAsia="微软雅黑" w:hAnsi="微软雅黑" w:cs="微软雅黑"/>
          <w:spacing w:val="12"/>
          <w:lang w:eastAsia="zh-CN"/>
        </w:rPr>
        <w:t>28.93</w:t>
      </w:r>
      <w:r w:rsidRPr="002B4B91">
        <w:rPr>
          <w:rFonts w:ascii="微软雅黑" w:eastAsia="微软雅黑" w:hAnsi="微软雅黑" w:cs="微软雅黑" w:hint="eastAsia"/>
          <w:spacing w:val="12"/>
          <w:lang w:eastAsia="zh-CN"/>
        </w:rPr>
        <w:t>美元</w:t>
      </w:r>
      <w:r w:rsidRPr="002B4B91">
        <w:rPr>
          <w:rFonts w:ascii="微软雅黑" w:eastAsia="微软雅黑" w:hAnsi="微软雅黑" w:cs="微软雅黑"/>
          <w:spacing w:val="12"/>
          <w:lang w:eastAsia="zh-CN"/>
        </w:rPr>
        <w:t>/</w:t>
      </w:r>
      <w:r w:rsidRPr="002B4B91">
        <w:rPr>
          <w:rFonts w:ascii="微软雅黑" w:eastAsia="微软雅黑" w:hAnsi="微软雅黑" w:cs="微软雅黑" w:hint="eastAsia"/>
          <w:spacing w:val="12"/>
          <w:lang w:eastAsia="zh-CN"/>
        </w:rPr>
        <w:t>盎司</w:t>
      </w:r>
      <w:r w:rsidR="00115A1A" w:rsidRPr="001A6891">
        <w:rPr>
          <w:rFonts w:ascii="微软雅黑" w:eastAsia="微软雅黑" w:hAnsi="微软雅黑" w:cs="微软雅黑" w:hint="eastAsia"/>
          <w:spacing w:val="12"/>
          <w:lang w:eastAsia="zh-CN"/>
        </w:rPr>
        <w:t>。</w:t>
      </w:r>
      <w:r w:rsidRPr="002B4B91">
        <w:rPr>
          <w:rFonts w:ascii="微软雅黑" w:eastAsia="微软雅黑" w:hAnsi="微软雅黑" w:cs="微软雅黑" w:hint="eastAsia"/>
          <w:spacing w:val="12"/>
          <w:lang w:eastAsia="zh-CN"/>
        </w:rPr>
        <w:t>洲际期货交易所（</w:t>
      </w:r>
      <w:r w:rsidRPr="002B4B91">
        <w:rPr>
          <w:rFonts w:ascii="微软雅黑" w:eastAsia="微软雅黑" w:hAnsi="微软雅黑" w:cs="微软雅黑"/>
          <w:spacing w:val="12"/>
          <w:lang w:eastAsia="zh-CN"/>
        </w:rPr>
        <w:t>ICE</w:t>
      </w:r>
      <w:r w:rsidRPr="002B4B91">
        <w:rPr>
          <w:rFonts w:ascii="微软雅黑" w:eastAsia="微软雅黑" w:hAnsi="微软雅黑" w:cs="微软雅黑" w:hint="eastAsia"/>
          <w:spacing w:val="12"/>
          <w:lang w:eastAsia="zh-CN"/>
        </w:rPr>
        <w:t>）</w:t>
      </w:r>
      <w:r>
        <w:rPr>
          <w:rFonts w:ascii="微软雅黑" w:eastAsia="微软雅黑" w:hAnsi="微软雅黑" w:cs="微软雅黑" w:hint="eastAsia"/>
          <w:spacing w:val="12"/>
          <w:lang w:eastAsia="zh-CN"/>
        </w:rPr>
        <w:t>因周一美国劳动节</w:t>
      </w:r>
      <w:r w:rsidRPr="002B4B91">
        <w:rPr>
          <w:rFonts w:ascii="微软雅黑" w:eastAsia="微软雅黑" w:hAnsi="微软雅黑" w:cs="微软雅黑" w:hint="eastAsia"/>
          <w:spacing w:val="12"/>
          <w:lang w:eastAsia="zh-CN"/>
        </w:rPr>
        <w:t>休市。</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Default="00994341" w:rsidP="0048502E">
      <w:pPr>
        <w:spacing w:before="103" w:line="257" w:lineRule="auto"/>
        <w:ind w:right="584"/>
        <w:jc w:val="both"/>
        <w:rPr>
          <w:lang w:eastAsia="zh-CN"/>
        </w:rPr>
      </w:pPr>
      <w:r>
        <w:rPr>
          <w:noProof/>
          <w:lang w:eastAsia="zh-CN"/>
        </w:rPr>
        <w:drawing>
          <wp:inline distT="0" distB="0" distL="0" distR="0" wp14:anchorId="74AE0A1D">
            <wp:extent cx="6077117" cy="3420745"/>
            <wp:effectExtent l="0" t="0" r="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8842" cy="3427345"/>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94341" w:rsidRPr="00994341">
        <w:rPr>
          <w:rFonts w:ascii="微软雅黑" w:eastAsia="微软雅黑" w:hAnsi="微软雅黑" w:cs="微软雅黑" w:hint="eastAsia"/>
          <w:color w:val="auto"/>
          <w:spacing w:val="4"/>
          <w:lang w:eastAsia="zh-CN"/>
        </w:rPr>
        <w:t>欧元区</w:t>
      </w:r>
      <w:r w:rsidR="00994341" w:rsidRPr="00994341">
        <w:rPr>
          <w:rFonts w:ascii="微软雅黑" w:eastAsia="微软雅黑" w:hAnsi="微软雅黑" w:cs="微软雅黑"/>
          <w:color w:val="auto"/>
          <w:spacing w:val="4"/>
          <w:lang w:eastAsia="zh-CN"/>
        </w:rPr>
        <w:t>8</w:t>
      </w:r>
      <w:r w:rsidR="00994341" w:rsidRPr="00994341">
        <w:rPr>
          <w:rFonts w:ascii="微软雅黑" w:eastAsia="微软雅黑" w:hAnsi="微软雅黑" w:cs="微软雅黑" w:hint="eastAsia"/>
          <w:color w:val="auto"/>
          <w:spacing w:val="4"/>
          <w:lang w:eastAsia="zh-CN"/>
        </w:rPr>
        <w:t>月制造业</w:t>
      </w:r>
      <w:r w:rsidR="00994341" w:rsidRPr="00994341">
        <w:rPr>
          <w:rFonts w:ascii="微软雅黑" w:eastAsia="微软雅黑" w:hAnsi="微软雅黑" w:cs="微软雅黑"/>
          <w:color w:val="auto"/>
          <w:spacing w:val="4"/>
          <w:lang w:eastAsia="zh-CN"/>
        </w:rPr>
        <w:t>PMI</w:t>
      </w:r>
      <w:r w:rsidR="00994341" w:rsidRPr="00994341">
        <w:rPr>
          <w:rFonts w:ascii="微软雅黑" w:eastAsia="微软雅黑" w:hAnsi="微软雅黑" w:cs="微软雅黑" w:hint="eastAsia"/>
          <w:color w:val="auto"/>
          <w:spacing w:val="4"/>
          <w:lang w:eastAsia="zh-CN"/>
        </w:rPr>
        <w:t>终值</w:t>
      </w:r>
      <w:r w:rsidR="00994341" w:rsidRPr="00994341">
        <w:rPr>
          <w:rFonts w:ascii="微软雅黑" w:eastAsia="微软雅黑" w:hAnsi="微软雅黑" w:cs="微软雅黑"/>
          <w:color w:val="auto"/>
          <w:spacing w:val="4"/>
          <w:lang w:eastAsia="zh-CN"/>
        </w:rPr>
        <w:t>45.8</w:t>
      </w:r>
      <w:r w:rsidR="00994341" w:rsidRPr="00994341">
        <w:rPr>
          <w:rFonts w:ascii="微软雅黑" w:eastAsia="微软雅黑" w:hAnsi="微软雅黑" w:cs="微软雅黑" w:hint="eastAsia"/>
          <w:color w:val="auto"/>
          <w:spacing w:val="4"/>
          <w:lang w:eastAsia="zh-CN"/>
        </w:rPr>
        <w:t>，预期</w:t>
      </w:r>
      <w:r w:rsidR="00994341" w:rsidRPr="00994341">
        <w:rPr>
          <w:rFonts w:ascii="微软雅黑" w:eastAsia="微软雅黑" w:hAnsi="微软雅黑" w:cs="微软雅黑"/>
          <w:color w:val="auto"/>
          <w:spacing w:val="4"/>
          <w:lang w:eastAsia="zh-CN"/>
        </w:rPr>
        <w:t>45.6</w:t>
      </w:r>
      <w:r w:rsidR="00994341" w:rsidRPr="00994341">
        <w:rPr>
          <w:rFonts w:ascii="微软雅黑" w:eastAsia="微软雅黑" w:hAnsi="微软雅黑" w:cs="微软雅黑" w:hint="eastAsia"/>
          <w:color w:val="auto"/>
          <w:spacing w:val="4"/>
          <w:lang w:eastAsia="zh-CN"/>
        </w:rPr>
        <w:t>，初值</w:t>
      </w:r>
      <w:r w:rsidR="00994341" w:rsidRPr="00994341">
        <w:rPr>
          <w:rFonts w:ascii="微软雅黑" w:eastAsia="微软雅黑" w:hAnsi="微软雅黑" w:cs="微软雅黑"/>
          <w:color w:val="auto"/>
          <w:spacing w:val="4"/>
          <w:lang w:eastAsia="zh-CN"/>
        </w:rPr>
        <w:t>45.6</w:t>
      </w:r>
      <w:r w:rsidR="00994341" w:rsidRPr="00994341">
        <w:rPr>
          <w:rFonts w:ascii="微软雅黑" w:eastAsia="微软雅黑" w:hAnsi="微软雅黑" w:cs="微软雅黑" w:hint="eastAsia"/>
          <w:color w:val="auto"/>
          <w:spacing w:val="4"/>
          <w:lang w:eastAsia="zh-CN"/>
        </w:rPr>
        <w:t>，</w:t>
      </w:r>
      <w:r w:rsidR="00994341" w:rsidRPr="00994341">
        <w:rPr>
          <w:rFonts w:ascii="微软雅黑" w:eastAsia="微软雅黑" w:hAnsi="微软雅黑" w:cs="微软雅黑"/>
          <w:color w:val="auto"/>
          <w:spacing w:val="4"/>
          <w:lang w:eastAsia="zh-CN"/>
        </w:rPr>
        <w:t>7</w:t>
      </w:r>
      <w:r w:rsidR="00994341" w:rsidRPr="00994341">
        <w:rPr>
          <w:rFonts w:ascii="微软雅黑" w:eastAsia="微软雅黑" w:hAnsi="微软雅黑" w:cs="微软雅黑" w:hint="eastAsia"/>
          <w:color w:val="auto"/>
          <w:spacing w:val="4"/>
          <w:lang w:eastAsia="zh-CN"/>
        </w:rPr>
        <w:t>月终值</w:t>
      </w:r>
      <w:r w:rsidR="00994341" w:rsidRPr="00994341">
        <w:rPr>
          <w:rFonts w:ascii="微软雅黑" w:eastAsia="微软雅黑" w:hAnsi="微软雅黑" w:cs="微软雅黑"/>
          <w:color w:val="auto"/>
          <w:spacing w:val="4"/>
          <w:lang w:eastAsia="zh-CN"/>
        </w:rPr>
        <w:t>45.8</w:t>
      </w:r>
      <w:r w:rsidR="00994341" w:rsidRPr="00994341">
        <w:rPr>
          <w:rFonts w:ascii="微软雅黑" w:eastAsia="微软雅黑" w:hAnsi="微软雅黑" w:cs="微软雅黑" w:hint="eastAsia"/>
          <w:color w:val="auto"/>
          <w:spacing w:val="4"/>
          <w:lang w:eastAsia="zh-CN"/>
        </w:rPr>
        <w:t>。英国</w:t>
      </w:r>
      <w:r w:rsidR="00994341" w:rsidRPr="00994341">
        <w:rPr>
          <w:rFonts w:ascii="微软雅黑" w:eastAsia="微软雅黑" w:hAnsi="微软雅黑" w:cs="微软雅黑"/>
          <w:color w:val="auto"/>
          <w:spacing w:val="4"/>
          <w:lang w:eastAsia="zh-CN"/>
        </w:rPr>
        <w:t>8</w:t>
      </w:r>
      <w:r w:rsidR="00994341" w:rsidRPr="00994341">
        <w:rPr>
          <w:rFonts w:ascii="微软雅黑" w:eastAsia="微软雅黑" w:hAnsi="微软雅黑" w:cs="微软雅黑" w:hint="eastAsia"/>
          <w:color w:val="auto"/>
          <w:spacing w:val="4"/>
          <w:lang w:eastAsia="zh-CN"/>
        </w:rPr>
        <w:t>月制造业</w:t>
      </w:r>
      <w:r w:rsidR="00994341" w:rsidRPr="00994341">
        <w:rPr>
          <w:rFonts w:ascii="微软雅黑" w:eastAsia="微软雅黑" w:hAnsi="微软雅黑" w:cs="微软雅黑"/>
          <w:color w:val="auto"/>
          <w:spacing w:val="4"/>
          <w:lang w:eastAsia="zh-CN"/>
        </w:rPr>
        <w:t>PMI</w:t>
      </w:r>
      <w:r w:rsidR="00994341" w:rsidRPr="00994341">
        <w:rPr>
          <w:rFonts w:ascii="微软雅黑" w:eastAsia="微软雅黑" w:hAnsi="微软雅黑" w:cs="微软雅黑" w:hint="eastAsia"/>
          <w:color w:val="auto"/>
          <w:spacing w:val="4"/>
          <w:lang w:eastAsia="zh-CN"/>
        </w:rPr>
        <w:t>终值</w:t>
      </w:r>
      <w:r w:rsidR="00994341" w:rsidRPr="00994341">
        <w:rPr>
          <w:rFonts w:ascii="微软雅黑" w:eastAsia="微软雅黑" w:hAnsi="微软雅黑" w:cs="微软雅黑"/>
          <w:color w:val="auto"/>
          <w:spacing w:val="4"/>
          <w:lang w:eastAsia="zh-CN"/>
        </w:rPr>
        <w:t>52.5</w:t>
      </w:r>
      <w:r w:rsidR="00994341" w:rsidRPr="00994341">
        <w:rPr>
          <w:rFonts w:ascii="微软雅黑" w:eastAsia="微软雅黑" w:hAnsi="微软雅黑" w:cs="微软雅黑" w:hint="eastAsia"/>
          <w:color w:val="auto"/>
          <w:spacing w:val="4"/>
          <w:lang w:eastAsia="zh-CN"/>
        </w:rPr>
        <w:t>，预期</w:t>
      </w:r>
      <w:r w:rsidR="00994341" w:rsidRPr="00994341">
        <w:rPr>
          <w:rFonts w:ascii="微软雅黑" w:eastAsia="微软雅黑" w:hAnsi="微软雅黑" w:cs="微软雅黑"/>
          <w:color w:val="auto"/>
          <w:spacing w:val="4"/>
          <w:lang w:eastAsia="zh-CN"/>
        </w:rPr>
        <w:t>52.5</w:t>
      </w:r>
      <w:r w:rsidR="00994341" w:rsidRPr="00994341">
        <w:rPr>
          <w:rFonts w:ascii="微软雅黑" w:eastAsia="微软雅黑" w:hAnsi="微软雅黑" w:cs="微软雅黑" w:hint="eastAsia"/>
          <w:color w:val="auto"/>
          <w:spacing w:val="4"/>
          <w:lang w:eastAsia="zh-CN"/>
        </w:rPr>
        <w:t>，初值</w:t>
      </w:r>
      <w:r w:rsidR="00994341" w:rsidRPr="00994341">
        <w:rPr>
          <w:rFonts w:ascii="微软雅黑" w:eastAsia="微软雅黑" w:hAnsi="微软雅黑" w:cs="微软雅黑"/>
          <w:color w:val="auto"/>
          <w:spacing w:val="4"/>
          <w:lang w:eastAsia="zh-CN"/>
        </w:rPr>
        <w:t>52.5</w:t>
      </w:r>
      <w:r w:rsidR="00994341" w:rsidRPr="00994341">
        <w:rPr>
          <w:rFonts w:ascii="微软雅黑" w:eastAsia="微软雅黑" w:hAnsi="微软雅黑" w:cs="微软雅黑" w:hint="eastAsia"/>
          <w:color w:val="auto"/>
          <w:spacing w:val="4"/>
          <w:lang w:eastAsia="zh-CN"/>
        </w:rPr>
        <w:t>。德国</w:t>
      </w:r>
      <w:r w:rsidR="00994341" w:rsidRPr="00994341">
        <w:rPr>
          <w:rFonts w:ascii="微软雅黑" w:eastAsia="微软雅黑" w:hAnsi="微软雅黑" w:cs="微软雅黑"/>
          <w:color w:val="auto"/>
          <w:spacing w:val="4"/>
          <w:lang w:eastAsia="zh-CN"/>
        </w:rPr>
        <w:t>8</w:t>
      </w:r>
      <w:r w:rsidR="00994341" w:rsidRPr="00994341">
        <w:rPr>
          <w:rFonts w:ascii="微软雅黑" w:eastAsia="微软雅黑" w:hAnsi="微软雅黑" w:cs="微软雅黑" w:hint="eastAsia"/>
          <w:color w:val="auto"/>
          <w:spacing w:val="4"/>
          <w:lang w:eastAsia="zh-CN"/>
        </w:rPr>
        <w:t>月制造业</w:t>
      </w:r>
      <w:r w:rsidR="00994341" w:rsidRPr="00994341">
        <w:rPr>
          <w:rFonts w:ascii="微软雅黑" w:eastAsia="微软雅黑" w:hAnsi="微软雅黑" w:cs="微软雅黑"/>
          <w:color w:val="auto"/>
          <w:spacing w:val="4"/>
          <w:lang w:eastAsia="zh-CN"/>
        </w:rPr>
        <w:t>PMI</w:t>
      </w:r>
      <w:r w:rsidR="00994341" w:rsidRPr="00994341">
        <w:rPr>
          <w:rFonts w:ascii="微软雅黑" w:eastAsia="微软雅黑" w:hAnsi="微软雅黑" w:cs="微软雅黑" w:hint="eastAsia"/>
          <w:color w:val="auto"/>
          <w:spacing w:val="4"/>
          <w:lang w:eastAsia="zh-CN"/>
        </w:rPr>
        <w:t>终值</w:t>
      </w:r>
      <w:r w:rsidR="00994341" w:rsidRPr="00994341">
        <w:rPr>
          <w:rFonts w:ascii="微软雅黑" w:eastAsia="微软雅黑" w:hAnsi="微软雅黑" w:cs="微软雅黑"/>
          <w:color w:val="auto"/>
          <w:spacing w:val="4"/>
          <w:lang w:eastAsia="zh-CN"/>
        </w:rPr>
        <w:t>42.4</w:t>
      </w:r>
      <w:r w:rsidR="00994341" w:rsidRPr="00994341">
        <w:rPr>
          <w:rFonts w:ascii="微软雅黑" w:eastAsia="微软雅黑" w:hAnsi="微软雅黑" w:cs="微软雅黑" w:hint="eastAsia"/>
          <w:color w:val="auto"/>
          <w:spacing w:val="4"/>
          <w:lang w:eastAsia="zh-CN"/>
        </w:rPr>
        <w:t>，预期</w:t>
      </w:r>
      <w:r w:rsidR="00994341" w:rsidRPr="00994341">
        <w:rPr>
          <w:rFonts w:ascii="微软雅黑" w:eastAsia="微软雅黑" w:hAnsi="微软雅黑" w:cs="微软雅黑"/>
          <w:color w:val="auto"/>
          <w:spacing w:val="4"/>
          <w:lang w:eastAsia="zh-CN"/>
        </w:rPr>
        <w:t>42.1</w:t>
      </w:r>
      <w:r w:rsidR="00994341" w:rsidRPr="00994341">
        <w:rPr>
          <w:rFonts w:ascii="微软雅黑" w:eastAsia="微软雅黑" w:hAnsi="微软雅黑" w:cs="微软雅黑" w:hint="eastAsia"/>
          <w:color w:val="auto"/>
          <w:spacing w:val="4"/>
          <w:lang w:eastAsia="zh-CN"/>
        </w:rPr>
        <w:t>，初值</w:t>
      </w:r>
      <w:r w:rsidR="00994341" w:rsidRPr="00994341">
        <w:rPr>
          <w:rFonts w:ascii="微软雅黑" w:eastAsia="微软雅黑" w:hAnsi="微软雅黑" w:cs="微软雅黑"/>
          <w:color w:val="auto"/>
          <w:spacing w:val="4"/>
          <w:lang w:eastAsia="zh-CN"/>
        </w:rPr>
        <w:t>42.1</w:t>
      </w:r>
      <w:r w:rsidR="00994341" w:rsidRPr="00994341">
        <w:rPr>
          <w:rFonts w:ascii="微软雅黑" w:eastAsia="微软雅黑" w:hAnsi="微软雅黑" w:cs="微软雅黑" w:hint="eastAsia"/>
          <w:color w:val="auto"/>
          <w:spacing w:val="4"/>
          <w:lang w:eastAsia="zh-CN"/>
        </w:rPr>
        <w:t>，</w:t>
      </w:r>
      <w:r w:rsidR="00994341" w:rsidRPr="00994341">
        <w:rPr>
          <w:rFonts w:ascii="微软雅黑" w:eastAsia="微软雅黑" w:hAnsi="微软雅黑" w:cs="微软雅黑"/>
          <w:color w:val="auto"/>
          <w:spacing w:val="4"/>
          <w:lang w:eastAsia="zh-CN"/>
        </w:rPr>
        <w:t>7</w:t>
      </w:r>
      <w:r w:rsidR="00994341" w:rsidRPr="00994341">
        <w:rPr>
          <w:rFonts w:ascii="微软雅黑" w:eastAsia="微软雅黑" w:hAnsi="微软雅黑" w:cs="微软雅黑" w:hint="eastAsia"/>
          <w:color w:val="auto"/>
          <w:spacing w:val="4"/>
          <w:lang w:eastAsia="zh-CN"/>
        </w:rPr>
        <w:t>月终值</w:t>
      </w:r>
      <w:r w:rsidR="00994341" w:rsidRPr="00994341">
        <w:rPr>
          <w:rFonts w:ascii="微软雅黑" w:eastAsia="微软雅黑" w:hAnsi="微软雅黑" w:cs="微软雅黑"/>
          <w:color w:val="auto"/>
          <w:spacing w:val="4"/>
          <w:lang w:eastAsia="zh-CN"/>
        </w:rPr>
        <w:t>43.2</w:t>
      </w:r>
      <w:r w:rsidR="00994341" w:rsidRPr="00994341">
        <w:rPr>
          <w:rFonts w:ascii="微软雅黑" w:eastAsia="微软雅黑" w:hAnsi="微软雅黑" w:cs="微软雅黑" w:hint="eastAsia"/>
          <w:color w:val="auto"/>
          <w:spacing w:val="4"/>
          <w:lang w:eastAsia="zh-CN"/>
        </w:rPr>
        <w:t>。法国</w:t>
      </w:r>
      <w:r w:rsidR="00994341" w:rsidRPr="00994341">
        <w:rPr>
          <w:rFonts w:ascii="微软雅黑" w:eastAsia="微软雅黑" w:hAnsi="微软雅黑" w:cs="微软雅黑"/>
          <w:color w:val="auto"/>
          <w:spacing w:val="4"/>
          <w:lang w:eastAsia="zh-CN"/>
        </w:rPr>
        <w:t>8</w:t>
      </w:r>
      <w:r w:rsidR="00994341" w:rsidRPr="00994341">
        <w:rPr>
          <w:rFonts w:ascii="微软雅黑" w:eastAsia="微软雅黑" w:hAnsi="微软雅黑" w:cs="微软雅黑" w:hint="eastAsia"/>
          <w:color w:val="auto"/>
          <w:spacing w:val="4"/>
          <w:lang w:eastAsia="zh-CN"/>
        </w:rPr>
        <w:t>月制造业</w:t>
      </w:r>
      <w:r w:rsidR="00994341" w:rsidRPr="00994341">
        <w:rPr>
          <w:rFonts w:ascii="微软雅黑" w:eastAsia="微软雅黑" w:hAnsi="微软雅黑" w:cs="微软雅黑"/>
          <w:color w:val="auto"/>
          <w:spacing w:val="4"/>
          <w:lang w:eastAsia="zh-CN"/>
        </w:rPr>
        <w:t>PMI</w:t>
      </w:r>
      <w:r w:rsidR="00994341" w:rsidRPr="00994341">
        <w:rPr>
          <w:rFonts w:ascii="微软雅黑" w:eastAsia="微软雅黑" w:hAnsi="微软雅黑" w:cs="微软雅黑" w:hint="eastAsia"/>
          <w:color w:val="auto"/>
          <w:spacing w:val="4"/>
          <w:lang w:eastAsia="zh-CN"/>
        </w:rPr>
        <w:t>终值</w:t>
      </w:r>
      <w:r w:rsidR="00994341" w:rsidRPr="00994341">
        <w:rPr>
          <w:rFonts w:ascii="微软雅黑" w:eastAsia="微软雅黑" w:hAnsi="微软雅黑" w:cs="微软雅黑"/>
          <w:color w:val="auto"/>
          <w:spacing w:val="4"/>
          <w:lang w:eastAsia="zh-CN"/>
        </w:rPr>
        <w:t>43.9</w:t>
      </w:r>
      <w:r w:rsidR="00994341" w:rsidRPr="00994341">
        <w:rPr>
          <w:rFonts w:ascii="微软雅黑" w:eastAsia="微软雅黑" w:hAnsi="微软雅黑" w:cs="微软雅黑" w:hint="eastAsia"/>
          <w:color w:val="auto"/>
          <w:spacing w:val="4"/>
          <w:lang w:eastAsia="zh-CN"/>
        </w:rPr>
        <w:t>，预期</w:t>
      </w:r>
      <w:r w:rsidR="00994341" w:rsidRPr="00994341">
        <w:rPr>
          <w:rFonts w:ascii="微软雅黑" w:eastAsia="微软雅黑" w:hAnsi="微软雅黑" w:cs="微软雅黑"/>
          <w:color w:val="auto"/>
          <w:spacing w:val="4"/>
          <w:lang w:eastAsia="zh-CN"/>
        </w:rPr>
        <w:t>42.1</w:t>
      </w:r>
      <w:r w:rsidR="00994341" w:rsidRPr="00994341">
        <w:rPr>
          <w:rFonts w:ascii="微软雅黑" w:eastAsia="微软雅黑" w:hAnsi="微软雅黑" w:cs="微软雅黑" w:hint="eastAsia"/>
          <w:color w:val="auto"/>
          <w:spacing w:val="4"/>
          <w:lang w:eastAsia="zh-CN"/>
        </w:rPr>
        <w:t>，初值</w:t>
      </w:r>
      <w:r w:rsidR="00994341" w:rsidRPr="00994341">
        <w:rPr>
          <w:rFonts w:ascii="微软雅黑" w:eastAsia="微软雅黑" w:hAnsi="微软雅黑" w:cs="微软雅黑"/>
          <w:color w:val="auto"/>
          <w:spacing w:val="4"/>
          <w:lang w:eastAsia="zh-CN"/>
        </w:rPr>
        <w:t>42.1</w:t>
      </w:r>
      <w:r w:rsidR="00994341" w:rsidRPr="00994341">
        <w:rPr>
          <w:rFonts w:ascii="微软雅黑" w:eastAsia="微软雅黑" w:hAnsi="微软雅黑" w:cs="微软雅黑" w:hint="eastAsia"/>
          <w:color w:val="auto"/>
          <w:spacing w:val="4"/>
          <w:lang w:eastAsia="zh-CN"/>
        </w:rPr>
        <w:t>，</w:t>
      </w:r>
      <w:r w:rsidR="00994341" w:rsidRPr="00994341">
        <w:rPr>
          <w:rFonts w:ascii="微软雅黑" w:eastAsia="微软雅黑" w:hAnsi="微软雅黑" w:cs="微软雅黑"/>
          <w:color w:val="auto"/>
          <w:spacing w:val="4"/>
          <w:lang w:eastAsia="zh-CN"/>
        </w:rPr>
        <w:t>7</w:t>
      </w:r>
      <w:r w:rsidR="00994341" w:rsidRPr="00994341">
        <w:rPr>
          <w:rFonts w:ascii="微软雅黑" w:eastAsia="微软雅黑" w:hAnsi="微软雅黑" w:cs="微软雅黑" w:hint="eastAsia"/>
          <w:color w:val="auto"/>
          <w:spacing w:val="4"/>
          <w:lang w:eastAsia="zh-CN"/>
        </w:rPr>
        <w:t>月终值</w:t>
      </w:r>
      <w:r w:rsidR="00994341" w:rsidRPr="00994341">
        <w:rPr>
          <w:rFonts w:ascii="微软雅黑" w:eastAsia="微软雅黑" w:hAnsi="微软雅黑" w:cs="微软雅黑"/>
          <w:color w:val="auto"/>
          <w:spacing w:val="4"/>
          <w:lang w:eastAsia="zh-CN"/>
        </w:rPr>
        <w:t>44.0</w:t>
      </w:r>
      <w:r w:rsidR="00994341" w:rsidRPr="00994341">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94341" w:rsidRPr="00994341">
        <w:rPr>
          <w:rFonts w:ascii="微软雅黑" w:eastAsia="微软雅黑" w:hAnsi="微软雅黑" w:cs="微软雅黑" w:hint="eastAsia"/>
          <w:color w:val="auto"/>
          <w:spacing w:val="4"/>
          <w:lang w:eastAsia="zh-CN"/>
        </w:rPr>
        <w:t>瑞士</w:t>
      </w:r>
      <w:r w:rsidR="00994341" w:rsidRPr="00994341">
        <w:rPr>
          <w:rFonts w:ascii="微软雅黑" w:eastAsia="微软雅黑" w:hAnsi="微软雅黑" w:cs="微软雅黑"/>
          <w:color w:val="auto"/>
          <w:spacing w:val="4"/>
          <w:lang w:eastAsia="zh-CN"/>
        </w:rPr>
        <w:t>7</w:t>
      </w:r>
      <w:r w:rsidR="00994341" w:rsidRPr="00994341">
        <w:rPr>
          <w:rFonts w:ascii="微软雅黑" w:eastAsia="微软雅黑" w:hAnsi="微软雅黑" w:cs="微软雅黑" w:hint="eastAsia"/>
          <w:color w:val="auto"/>
          <w:spacing w:val="4"/>
          <w:lang w:eastAsia="zh-CN"/>
        </w:rPr>
        <w:t>月实际零售销售同比升</w:t>
      </w:r>
      <w:r w:rsidR="00994341" w:rsidRPr="00994341">
        <w:rPr>
          <w:rFonts w:ascii="微软雅黑" w:eastAsia="微软雅黑" w:hAnsi="微软雅黑" w:cs="微软雅黑"/>
          <w:color w:val="auto"/>
          <w:spacing w:val="4"/>
          <w:lang w:eastAsia="zh-CN"/>
        </w:rPr>
        <w:t>2.7%</w:t>
      </w:r>
      <w:r w:rsidR="00994341" w:rsidRPr="00994341">
        <w:rPr>
          <w:rFonts w:ascii="微软雅黑" w:eastAsia="微软雅黑" w:hAnsi="微软雅黑" w:cs="微软雅黑" w:hint="eastAsia"/>
          <w:color w:val="auto"/>
          <w:spacing w:val="4"/>
          <w:lang w:eastAsia="zh-CN"/>
        </w:rPr>
        <w:t>，前值从降</w:t>
      </w:r>
      <w:r w:rsidR="00994341" w:rsidRPr="00994341">
        <w:rPr>
          <w:rFonts w:ascii="微软雅黑" w:eastAsia="微软雅黑" w:hAnsi="微软雅黑" w:cs="微软雅黑"/>
          <w:color w:val="auto"/>
          <w:spacing w:val="4"/>
          <w:lang w:eastAsia="zh-CN"/>
        </w:rPr>
        <w:t>2.2%</w:t>
      </w:r>
      <w:r w:rsidR="00994341" w:rsidRPr="00994341">
        <w:rPr>
          <w:rFonts w:ascii="微软雅黑" w:eastAsia="微软雅黑" w:hAnsi="微软雅黑" w:cs="微软雅黑" w:hint="eastAsia"/>
          <w:color w:val="auto"/>
          <w:spacing w:val="4"/>
          <w:lang w:eastAsia="zh-CN"/>
        </w:rPr>
        <w:t>修正为降</w:t>
      </w:r>
      <w:r w:rsidR="00994341" w:rsidRPr="00994341">
        <w:rPr>
          <w:rFonts w:ascii="微软雅黑" w:eastAsia="微软雅黑" w:hAnsi="微软雅黑" w:cs="微软雅黑"/>
          <w:color w:val="auto"/>
          <w:spacing w:val="4"/>
          <w:lang w:eastAsia="zh-CN"/>
        </w:rPr>
        <w:t>2.6%</w:t>
      </w:r>
      <w:r w:rsidR="00994341" w:rsidRPr="00994341">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94341" w:rsidRPr="00994341">
        <w:rPr>
          <w:rFonts w:ascii="微软雅黑" w:eastAsia="微软雅黑" w:hAnsi="微软雅黑" w:cs="微软雅黑" w:hint="eastAsia"/>
          <w:color w:val="191919"/>
          <w:shd w:val="clear" w:color="auto" w:fill="FFFFFF"/>
          <w:lang w:eastAsia="zh-CN"/>
        </w:rPr>
        <w:t>日本厚生劳动省发布统计数据显示，上半年日本出生人数为</w:t>
      </w:r>
      <w:r w:rsidR="00994341" w:rsidRPr="00994341">
        <w:rPr>
          <w:rFonts w:ascii="微软雅黑" w:eastAsia="微软雅黑" w:hAnsi="微软雅黑" w:cs="微软雅黑"/>
          <w:color w:val="191919"/>
          <w:shd w:val="clear" w:color="auto" w:fill="FFFFFF"/>
          <w:lang w:eastAsia="zh-CN"/>
        </w:rPr>
        <w:t>350074</w:t>
      </w:r>
      <w:r w:rsidR="00994341" w:rsidRPr="00994341">
        <w:rPr>
          <w:rFonts w:ascii="微软雅黑" w:eastAsia="微软雅黑" w:hAnsi="微软雅黑" w:cs="微软雅黑" w:hint="eastAsia"/>
          <w:color w:val="191919"/>
          <w:shd w:val="clear" w:color="auto" w:fill="FFFFFF"/>
          <w:lang w:eastAsia="zh-CN"/>
        </w:rPr>
        <w:t>人，同比下降</w:t>
      </w:r>
      <w:r w:rsidR="00994341" w:rsidRPr="00994341">
        <w:rPr>
          <w:rFonts w:ascii="微软雅黑" w:eastAsia="微软雅黑" w:hAnsi="微软雅黑" w:cs="微软雅黑"/>
          <w:color w:val="191919"/>
          <w:shd w:val="clear" w:color="auto" w:fill="FFFFFF"/>
          <w:lang w:eastAsia="zh-CN"/>
        </w:rPr>
        <w:t>5.7%</w:t>
      </w:r>
      <w:r w:rsidR="00994341" w:rsidRPr="00994341">
        <w:rPr>
          <w:rFonts w:ascii="微软雅黑" w:eastAsia="微软雅黑" w:hAnsi="微软雅黑" w:cs="微软雅黑" w:hint="eastAsia"/>
          <w:color w:val="191919"/>
          <w:shd w:val="clear" w:color="auto" w:fill="FFFFFF"/>
          <w:lang w:eastAsia="zh-CN"/>
        </w:rPr>
        <w:t>。这是连续</w:t>
      </w:r>
      <w:r w:rsidR="00994341" w:rsidRPr="00994341">
        <w:rPr>
          <w:rFonts w:ascii="微软雅黑" w:eastAsia="微软雅黑" w:hAnsi="微软雅黑" w:cs="微软雅黑"/>
          <w:color w:val="191919"/>
          <w:shd w:val="clear" w:color="auto" w:fill="FFFFFF"/>
          <w:lang w:eastAsia="zh-CN"/>
        </w:rPr>
        <w:t>3</w:t>
      </w:r>
      <w:r w:rsidR="00994341" w:rsidRPr="00994341">
        <w:rPr>
          <w:rFonts w:ascii="微软雅黑" w:eastAsia="微软雅黑" w:hAnsi="微软雅黑" w:cs="微软雅黑" w:hint="eastAsia"/>
          <w:color w:val="191919"/>
          <w:shd w:val="clear" w:color="auto" w:fill="FFFFFF"/>
          <w:lang w:eastAsia="zh-CN"/>
        </w:rPr>
        <w:t>年低于</w:t>
      </w:r>
      <w:r w:rsidR="00994341" w:rsidRPr="00994341">
        <w:rPr>
          <w:rFonts w:ascii="微软雅黑" w:eastAsia="微软雅黑" w:hAnsi="微软雅黑" w:cs="微软雅黑"/>
          <w:color w:val="191919"/>
          <w:shd w:val="clear" w:color="auto" w:fill="FFFFFF"/>
          <w:lang w:eastAsia="zh-CN"/>
        </w:rPr>
        <w:t>40</w:t>
      </w:r>
      <w:r w:rsidR="00994341" w:rsidRPr="00994341">
        <w:rPr>
          <w:rFonts w:ascii="微软雅黑" w:eastAsia="微软雅黑" w:hAnsi="微软雅黑" w:cs="微软雅黑" w:hint="eastAsia"/>
          <w:color w:val="191919"/>
          <w:shd w:val="clear" w:color="auto" w:fill="FFFFFF"/>
          <w:lang w:eastAsia="zh-CN"/>
        </w:rPr>
        <w:t>万人，刷新了有可比较的上半年数据的</w:t>
      </w:r>
      <w:r w:rsidR="00994341" w:rsidRPr="00994341">
        <w:rPr>
          <w:rFonts w:ascii="微软雅黑" w:eastAsia="微软雅黑" w:hAnsi="微软雅黑" w:cs="微软雅黑"/>
          <w:color w:val="191919"/>
          <w:shd w:val="clear" w:color="auto" w:fill="FFFFFF"/>
          <w:lang w:eastAsia="zh-CN"/>
        </w:rPr>
        <w:t>1969</w:t>
      </w:r>
      <w:r w:rsidR="00994341" w:rsidRPr="00994341">
        <w:rPr>
          <w:rFonts w:ascii="微软雅黑" w:eastAsia="微软雅黑" w:hAnsi="微软雅黑" w:cs="微软雅黑" w:hint="eastAsia"/>
          <w:color w:val="191919"/>
          <w:shd w:val="clear" w:color="auto" w:fill="FFFFFF"/>
          <w:lang w:eastAsia="zh-CN"/>
        </w:rPr>
        <w:t>年以后的最低纪录。</w:t>
      </w:r>
      <w:r w:rsidR="00994341" w:rsidRPr="00994341">
        <w:rPr>
          <w:rFonts w:ascii="微软雅黑" w:eastAsia="微软雅黑" w:hAnsi="微软雅黑" w:cs="微软雅黑"/>
          <w:color w:val="191919"/>
          <w:shd w:val="clear" w:color="auto" w:fill="FFFFFF"/>
          <w:lang w:eastAsia="zh-CN"/>
        </w:rPr>
        <w:t>2024</w:t>
      </w:r>
      <w:r w:rsidR="00994341" w:rsidRPr="00994341">
        <w:rPr>
          <w:rFonts w:ascii="微软雅黑" w:eastAsia="微软雅黑" w:hAnsi="微软雅黑" w:cs="微软雅黑" w:hint="eastAsia"/>
          <w:color w:val="191919"/>
          <w:shd w:val="clear" w:color="auto" w:fill="FFFFFF"/>
          <w:lang w:eastAsia="zh-CN"/>
        </w:rPr>
        <w:t>年全年出生人数也可能首次跌破</w:t>
      </w:r>
      <w:r w:rsidR="00994341" w:rsidRPr="00994341">
        <w:rPr>
          <w:rFonts w:ascii="微软雅黑" w:eastAsia="微软雅黑" w:hAnsi="微软雅黑" w:cs="微软雅黑"/>
          <w:color w:val="191919"/>
          <w:shd w:val="clear" w:color="auto" w:fill="FFFFFF"/>
          <w:lang w:eastAsia="zh-CN"/>
        </w:rPr>
        <w:t>70</w:t>
      </w:r>
      <w:r w:rsidR="00994341" w:rsidRPr="00994341">
        <w:rPr>
          <w:rFonts w:ascii="微软雅黑" w:eastAsia="微软雅黑" w:hAnsi="微软雅黑" w:cs="微软雅黑" w:hint="eastAsia"/>
          <w:color w:val="191919"/>
          <w:shd w:val="clear" w:color="auto" w:fill="FFFFFF"/>
          <w:lang w:eastAsia="zh-CN"/>
        </w:rPr>
        <w:t>万。</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94341" w:rsidRPr="00994341">
        <w:rPr>
          <w:rFonts w:ascii="微软雅黑" w:eastAsia="微软雅黑" w:hAnsi="微软雅黑" w:cs="微软雅黑"/>
          <w:color w:val="191919"/>
          <w:shd w:val="clear" w:color="auto" w:fill="FFFFFF"/>
          <w:lang w:eastAsia="zh-CN"/>
        </w:rPr>
        <w:t>Omdia</w:t>
      </w:r>
      <w:r w:rsidR="00994341" w:rsidRPr="00994341">
        <w:rPr>
          <w:rFonts w:ascii="微软雅黑" w:eastAsia="微软雅黑" w:hAnsi="微软雅黑" w:cs="微软雅黑" w:hint="eastAsia"/>
          <w:color w:val="191919"/>
          <w:shd w:val="clear" w:color="auto" w:fill="FFFFFF"/>
          <w:lang w:eastAsia="zh-CN"/>
        </w:rPr>
        <w:t>最新研究预测，到</w:t>
      </w:r>
      <w:r w:rsidR="00994341" w:rsidRPr="00994341">
        <w:rPr>
          <w:rFonts w:ascii="微软雅黑" w:eastAsia="微软雅黑" w:hAnsi="微软雅黑" w:cs="微软雅黑"/>
          <w:color w:val="191919"/>
          <w:shd w:val="clear" w:color="auto" w:fill="FFFFFF"/>
          <w:lang w:eastAsia="zh-CN"/>
        </w:rPr>
        <w:t>2028</w:t>
      </w:r>
      <w:r w:rsidR="00994341" w:rsidRPr="00994341">
        <w:rPr>
          <w:rFonts w:ascii="微软雅黑" w:eastAsia="微软雅黑" w:hAnsi="微软雅黑" w:cs="微软雅黑" w:hint="eastAsia"/>
          <w:color w:val="191919"/>
          <w:shd w:val="clear" w:color="auto" w:fill="FFFFFF"/>
          <w:lang w:eastAsia="zh-CN"/>
        </w:rPr>
        <w:t>年，全球游戏订阅市场将创造超过</w:t>
      </w:r>
      <w:r w:rsidR="00994341" w:rsidRPr="00994341">
        <w:rPr>
          <w:rFonts w:ascii="微软雅黑" w:eastAsia="微软雅黑" w:hAnsi="微软雅黑" w:cs="微软雅黑"/>
          <w:color w:val="191919"/>
          <w:shd w:val="clear" w:color="auto" w:fill="FFFFFF"/>
          <w:lang w:eastAsia="zh-CN"/>
        </w:rPr>
        <w:t>270</w:t>
      </w:r>
      <w:r w:rsidR="00994341" w:rsidRPr="00994341">
        <w:rPr>
          <w:rFonts w:ascii="微软雅黑" w:eastAsia="微软雅黑" w:hAnsi="微软雅黑" w:cs="微软雅黑" w:hint="eastAsia"/>
          <w:color w:val="191919"/>
          <w:shd w:val="clear" w:color="auto" w:fill="FFFFFF"/>
          <w:lang w:eastAsia="zh-CN"/>
        </w:rPr>
        <w:t>亿美元的收入。</w:t>
      </w:r>
      <w:r w:rsidR="00994341" w:rsidRPr="00994341">
        <w:rPr>
          <w:rFonts w:ascii="微软雅黑" w:eastAsia="微软雅黑" w:hAnsi="微软雅黑" w:cs="微软雅黑"/>
          <w:color w:val="191919"/>
          <w:shd w:val="clear" w:color="auto" w:fill="FFFFFF"/>
          <w:lang w:eastAsia="zh-CN"/>
        </w:rPr>
        <w:t>2024</w:t>
      </w:r>
      <w:r w:rsidR="00994341" w:rsidRPr="00994341">
        <w:rPr>
          <w:rFonts w:ascii="微软雅黑" w:eastAsia="微软雅黑" w:hAnsi="微软雅黑" w:cs="微软雅黑" w:hint="eastAsia"/>
          <w:color w:val="191919"/>
          <w:shd w:val="clear" w:color="auto" w:fill="FFFFFF"/>
          <w:lang w:eastAsia="zh-CN"/>
        </w:rPr>
        <w:t>年，游戏订阅支出将达到</w:t>
      </w:r>
      <w:r w:rsidR="00994341" w:rsidRPr="00994341">
        <w:rPr>
          <w:rFonts w:ascii="微软雅黑" w:eastAsia="微软雅黑" w:hAnsi="微软雅黑" w:cs="微软雅黑"/>
          <w:color w:val="191919"/>
          <w:shd w:val="clear" w:color="auto" w:fill="FFFFFF"/>
          <w:lang w:eastAsia="zh-CN"/>
        </w:rPr>
        <w:t>190</w:t>
      </w:r>
      <w:r w:rsidR="00994341" w:rsidRPr="00994341">
        <w:rPr>
          <w:rFonts w:ascii="微软雅黑" w:eastAsia="微软雅黑" w:hAnsi="微软雅黑" w:cs="微软雅黑" w:hint="eastAsia"/>
          <w:color w:val="191919"/>
          <w:shd w:val="clear" w:color="auto" w:fill="FFFFFF"/>
          <w:lang w:eastAsia="zh-CN"/>
        </w:rPr>
        <w:t>亿美元，这是继</w:t>
      </w:r>
      <w:r w:rsidR="00994341" w:rsidRPr="00994341">
        <w:rPr>
          <w:rFonts w:ascii="微软雅黑" w:eastAsia="微软雅黑" w:hAnsi="微软雅黑" w:cs="微软雅黑"/>
          <w:color w:val="191919"/>
          <w:shd w:val="clear" w:color="auto" w:fill="FFFFFF"/>
          <w:lang w:eastAsia="zh-CN"/>
        </w:rPr>
        <w:t>2022</w:t>
      </w:r>
      <w:r w:rsidR="00994341" w:rsidRPr="00994341">
        <w:rPr>
          <w:rFonts w:ascii="微软雅黑" w:eastAsia="微软雅黑" w:hAnsi="微软雅黑" w:cs="微软雅黑" w:hint="eastAsia"/>
          <w:color w:val="191919"/>
          <w:shd w:val="clear" w:color="auto" w:fill="FFFFFF"/>
          <w:lang w:eastAsia="zh-CN"/>
        </w:rPr>
        <w:t>年收入下降之后，连续第二年实现两位数增长。</w:t>
      </w:r>
      <w:r>
        <w:rPr>
          <w:rFonts w:ascii="微软雅黑" w:eastAsia="微软雅黑" w:hAnsi="微软雅黑" w:cs="微软雅黑" w:hint="eastAsia"/>
          <w:color w:val="auto"/>
          <w:spacing w:val="4"/>
          <w:lang w:eastAsia="zh-CN"/>
        </w:rPr>
        <w:t>】</w:t>
      </w:r>
    </w:p>
    <w:p w:rsidR="007B4B50" w:rsidRDefault="007B4B50" w:rsidP="00AF2CE4">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9372C5">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9372C5">
        <w:trPr>
          <w:trHeight w:val="620"/>
        </w:trPr>
        <w:tc>
          <w:tcPr>
            <w:tcW w:w="2710" w:type="dxa"/>
            <w:gridSpan w:val="2"/>
            <w:shd w:val="clear" w:color="auto" w:fill="3D85C1"/>
          </w:tcPr>
          <w:p w:rsidR="009372C5" w:rsidRDefault="00115A1A">
            <w:pPr>
              <w:pStyle w:val="TableText"/>
              <w:ind w:firstLine="392"/>
            </w:pPr>
            <w:r>
              <w:t>时间</w:t>
            </w:r>
          </w:p>
        </w:tc>
        <w:tc>
          <w:tcPr>
            <w:tcW w:w="6679" w:type="dxa"/>
            <w:shd w:val="clear" w:color="auto" w:fill="3D85C1"/>
          </w:tcPr>
          <w:p w:rsidR="009372C5" w:rsidRDefault="00115A1A">
            <w:pPr>
              <w:pStyle w:val="TableText"/>
              <w:ind w:firstLine="392"/>
            </w:pPr>
            <w:r>
              <w:t>数据/事件</w:t>
            </w:r>
          </w:p>
        </w:tc>
      </w:tr>
      <w:tr w:rsidR="009372C5">
        <w:trPr>
          <w:trHeight w:val="618"/>
        </w:trPr>
        <w:tc>
          <w:tcPr>
            <w:tcW w:w="1567" w:type="dxa"/>
            <w:shd w:val="clear" w:color="auto" w:fill="D3EAFF"/>
          </w:tcPr>
          <w:p w:rsidR="009372C5" w:rsidRDefault="003B7EB8">
            <w:pPr>
              <w:pStyle w:val="TableText"/>
              <w:ind w:firstLine="392"/>
              <w:rPr>
                <w:lang w:eastAsia="zh-CN"/>
              </w:rPr>
            </w:pPr>
            <w:r>
              <w:t>2024/9/3</w:t>
            </w:r>
          </w:p>
        </w:tc>
        <w:tc>
          <w:tcPr>
            <w:tcW w:w="1143" w:type="dxa"/>
            <w:shd w:val="clear" w:color="auto" w:fill="D3EAFF"/>
          </w:tcPr>
          <w:p w:rsidR="009372C5" w:rsidRPr="00853C1D" w:rsidRDefault="003B7EB8" w:rsidP="00051B15">
            <w:pPr>
              <w:pStyle w:val="TableText"/>
              <w:ind w:firstLine="392"/>
              <w:rPr>
                <w:lang w:eastAsia="zh-CN"/>
              </w:rPr>
            </w:pPr>
            <w:r>
              <w:rPr>
                <w:lang w:eastAsia="zh-CN"/>
              </w:rPr>
              <w:t>14</w:t>
            </w:r>
            <w:r w:rsidR="007F17B0">
              <w:rPr>
                <w:rFonts w:hint="eastAsia"/>
                <w:lang w:eastAsia="zh-CN"/>
              </w:rPr>
              <w:t>:</w:t>
            </w:r>
            <w:r w:rsidR="00CF3FEB">
              <w:rPr>
                <w:lang w:eastAsia="zh-CN"/>
              </w:rPr>
              <w:t>3</w:t>
            </w:r>
            <w:r w:rsidR="002E2398">
              <w:rPr>
                <w:lang w:eastAsia="zh-CN"/>
              </w:rPr>
              <w:t>0</w:t>
            </w:r>
          </w:p>
        </w:tc>
        <w:tc>
          <w:tcPr>
            <w:tcW w:w="6679" w:type="dxa"/>
            <w:shd w:val="clear" w:color="auto" w:fill="D3EAFF"/>
          </w:tcPr>
          <w:p w:rsidR="009372C5" w:rsidRDefault="00994341">
            <w:pPr>
              <w:pStyle w:val="TableText"/>
              <w:ind w:firstLine="392"/>
              <w:rPr>
                <w:b w:val="0"/>
                <w:lang w:eastAsia="zh-CN"/>
              </w:rPr>
            </w:pPr>
            <w:r w:rsidRPr="00994341">
              <w:rPr>
                <w:rFonts w:hint="eastAsia"/>
                <w:b w:val="0"/>
                <w:lang w:eastAsia="zh-CN"/>
              </w:rPr>
              <w:t>瑞士</w:t>
            </w:r>
            <w:r w:rsidRPr="00994341">
              <w:rPr>
                <w:b w:val="0"/>
                <w:lang w:eastAsia="zh-CN"/>
              </w:rPr>
              <w:t>8</w:t>
            </w:r>
            <w:r w:rsidRPr="00994341">
              <w:rPr>
                <w:rFonts w:hint="eastAsia"/>
                <w:b w:val="0"/>
                <w:lang w:eastAsia="zh-CN"/>
              </w:rPr>
              <w:t>月</w:t>
            </w:r>
            <w:r w:rsidRPr="00994341">
              <w:rPr>
                <w:b w:val="0"/>
                <w:lang w:eastAsia="zh-CN"/>
              </w:rPr>
              <w:t>CPI</w:t>
            </w:r>
            <w:r w:rsidRPr="00994341">
              <w:rPr>
                <w:rFonts w:hint="eastAsia"/>
                <w:b w:val="0"/>
                <w:lang w:eastAsia="zh-CN"/>
              </w:rPr>
              <w:t>月率</w:t>
            </w:r>
          </w:p>
        </w:tc>
      </w:tr>
      <w:tr w:rsidR="00853C1D" w:rsidTr="00853C1D">
        <w:trPr>
          <w:trHeight w:val="618"/>
        </w:trPr>
        <w:tc>
          <w:tcPr>
            <w:tcW w:w="1567" w:type="dxa"/>
            <w:shd w:val="clear" w:color="auto" w:fill="auto"/>
          </w:tcPr>
          <w:p w:rsidR="00853C1D" w:rsidRPr="00853C1D" w:rsidRDefault="003B7EB8" w:rsidP="00853C1D">
            <w:pPr>
              <w:pStyle w:val="TableText"/>
              <w:ind w:firstLine="392"/>
              <w:rPr>
                <w:lang w:eastAsia="zh-CN"/>
              </w:rPr>
            </w:pPr>
            <w:r>
              <w:t>2024/9/3</w:t>
            </w:r>
          </w:p>
        </w:tc>
        <w:tc>
          <w:tcPr>
            <w:tcW w:w="1143" w:type="dxa"/>
            <w:shd w:val="clear" w:color="auto" w:fill="auto"/>
          </w:tcPr>
          <w:p w:rsidR="00853C1D" w:rsidRPr="00853C1D" w:rsidRDefault="003B7EB8" w:rsidP="00051B15">
            <w:pPr>
              <w:pStyle w:val="TableText"/>
              <w:ind w:firstLine="392"/>
              <w:rPr>
                <w:lang w:eastAsia="zh-CN"/>
              </w:rPr>
            </w:pPr>
            <w:r>
              <w:rPr>
                <w:lang w:eastAsia="zh-CN"/>
              </w:rPr>
              <w:t>21</w:t>
            </w:r>
            <w:r w:rsidR="007F17B0">
              <w:rPr>
                <w:rFonts w:hint="eastAsia"/>
                <w:lang w:eastAsia="zh-CN"/>
              </w:rPr>
              <w:t>:</w:t>
            </w:r>
            <w:r>
              <w:rPr>
                <w:lang w:eastAsia="zh-CN"/>
              </w:rPr>
              <w:t>45</w:t>
            </w:r>
          </w:p>
        </w:tc>
        <w:tc>
          <w:tcPr>
            <w:tcW w:w="6679" w:type="dxa"/>
            <w:shd w:val="clear" w:color="auto" w:fill="auto"/>
          </w:tcPr>
          <w:p w:rsidR="00AF2CE4" w:rsidRPr="00853C1D" w:rsidRDefault="00994341" w:rsidP="00853C1D">
            <w:pPr>
              <w:pStyle w:val="TableText"/>
              <w:ind w:firstLine="392"/>
              <w:rPr>
                <w:b w:val="0"/>
                <w:lang w:eastAsia="zh-CN"/>
              </w:rPr>
            </w:pPr>
            <w:r w:rsidRPr="00994341">
              <w:rPr>
                <w:rFonts w:hint="eastAsia"/>
                <w:b w:val="0"/>
                <w:lang w:eastAsia="zh-CN"/>
              </w:rPr>
              <w:t>美国</w:t>
            </w:r>
            <w:r w:rsidRPr="00994341">
              <w:rPr>
                <w:b w:val="0"/>
                <w:lang w:eastAsia="zh-CN"/>
              </w:rPr>
              <w:t>8</w:t>
            </w:r>
            <w:r w:rsidRPr="00994341">
              <w:rPr>
                <w:rFonts w:hint="eastAsia"/>
                <w:b w:val="0"/>
                <w:lang w:eastAsia="zh-CN"/>
              </w:rPr>
              <w:t>月</w:t>
            </w:r>
            <w:proofErr w:type="gramStart"/>
            <w:r w:rsidRPr="00994341">
              <w:rPr>
                <w:rFonts w:hint="eastAsia"/>
                <w:b w:val="0"/>
                <w:lang w:eastAsia="zh-CN"/>
              </w:rPr>
              <w:t>标普全球</w:t>
            </w:r>
            <w:proofErr w:type="gramEnd"/>
            <w:r w:rsidRPr="00994341">
              <w:rPr>
                <w:rFonts w:hint="eastAsia"/>
                <w:b w:val="0"/>
                <w:lang w:eastAsia="zh-CN"/>
              </w:rPr>
              <w:t>制造业</w:t>
            </w:r>
            <w:r w:rsidRPr="00994341">
              <w:rPr>
                <w:b w:val="0"/>
                <w:lang w:eastAsia="zh-CN"/>
              </w:rPr>
              <w:t>PMI</w:t>
            </w:r>
            <w:r w:rsidRPr="00994341">
              <w:rPr>
                <w:rFonts w:hint="eastAsia"/>
                <w:b w:val="0"/>
                <w:lang w:eastAsia="zh-CN"/>
              </w:rPr>
              <w:t>终值</w:t>
            </w:r>
          </w:p>
        </w:tc>
      </w:tr>
      <w:tr w:rsidR="00853C1D" w:rsidTr="00853C1D">
        <w:trPr>
          <w:trHeight w:val="618"/>
        </w:trPr>
        <w:tc>
          <w:tcPr>
            <w:tcW w:w="1567" w:type="dxa"/>
            <w:shd w:val="clear" w:color="auto" w:fill="D3EAFF"/>
          </w:tcPr>
          <w:p w:rsidR="00853C1D" w:rsidRDefault="003B7EB8" w:rsidP="00853C1D">
            <w:pPr>
              <w:pStyle w:val="TableText"/>
              <w:ind w:firstLine="392"/>
              <w:rPr>
                <w:lang w:eastAsia="zh-CN"/>
              </w:rPr>
            </w:pPr>
            <w:r>
              <w:t>2024/9/3</w:t>
            </w:r>
          </w:p>
        </w:tc>
        <w:tc>
          <w:tcPr>
            <w:tcW w:w="1143" w:type="dxa"/>
            <w:shd w:val="clear" w:color="auto" w:fill="D3EAFF"/>
          </w:tcPr>
          <w:p w:rsidR="00853C1D" w:rsidRDefault="003B7EB8" w:rsidP="00853C1D">
            <w:pPr>
              <w:pStyle w:val="TableText"/>
              <w:ind w:firstLine="392"/>
              <w:rPr>
                <w:b w:val="0"/>
                <w:bCs w:val="0"/>
                <w:lang w:eastAsia="zh-CN"/>
              </w:rPr>
            </w:pPr>
            <w:r>
              <w:rPr>
                <w:lang w:eastAsia="zh-CN"/>
              </w:rPr>
              <w:t>22</w:t>
            </w:r>
            <w:r w:rsidR="00853C1D">
              <w:rPr>
                <w:rFonts w:hint="eastAsia"/>
                <w:lang w:eastAsia="zh-CN"/>
              </w:rPr>
              <w:t>:</w:t>
            </w:r>
            <w:r>
              <w:rPr>
                <w:lang w:eastAsia="zh-CN"/>
              </w:rPr>
              <w:t>00</w:t>
            </w:r>
          </w:p>
        </w:tc>
        <w:tc>
          <w:tcPr>
            <w:tcW w:w="6679" w:type="dxa"/>
            <w:shd w:val="clear" w:color="auto" w:fill="D3EAFF"/>
          </w:tcPr>
          <w:p w:rsidR="00CF3FEB" w:rsidRDefault="00994341" w:rsidP="00853C1D">
            <w:pPr>
              <w:pStyle w:val="TableText"/>
              <w:ind w:firstLine="392"/>
              <w:rPr>
                <w:b w:val="0"/>
                <w:lang w:eastAsia="zh-CN"/>
              </w:rPr>
            </w:pPr>
            <w:r w:rsidRPr="00994341">
              <w:rPr>
                <w:rFonts w:hint="eastAsia"/>
                <w:b w:val="0"/>
                <w:lang w:eastAsia="zh-CN"/>
              </w:rPr>
              <w:t>美国</w:t>
            </w:r>
            <w:r w:rsidRPr="00994341">
              <w:rPr>
                <w:b w:val="0"/>
                <w:lang w:eastAsia="zh-CN"/>
              </w:rPr>
              <w:t>8</w:t>
            </w:r>
            <w:r w:rsidRPr="00994341">
              <w:rPr>
                <w:rFonts w:hint="eastAsia"/>
                <w:b w:val="0"/>
                <w:lang w:eastAsia="zh-CN"/>
              </w:rPr>
              <w:t>月</w:t>
            </w:r>
            <w:r w:rsidRPr="00994341">
              <w:rPr>
                <w:b w:val="0"/>
                <w:lang w:eastAsia="zh-CN"/>
              </w:rPr>
              <w:t>ISM</w:t>
            </w:r>
            <w:r w:rsidRPr="00994341">
              <w:rPr>
                <w:rFonts w:hint="eastAsia"/>
                <w:b w:val="0"/>
                <w:lang w:eastAsia="zh-CN"/>
              </w:rPr>
              <w:t>制造业</w:t>
            </w:r>
            <w:r w:rsidRPr="00994341">
              <w:rPr>
                <w:b w:val="0"/>
                <w:lang w:eastAsia="zh-CN"/>
              </w:rPr>
              <w:t>PMI</w:t>
            </w:r>
          </w:p>
          <w:p w:rsidR="00994341" w:rsidRDefault="00994341" w:rsidP="00853C1D">
            <w:pPr>
              <w:pStyle w:val="TableText"/>
              <w:ind w:firstLine="392"/>
              <w:rPr>
                <w:b w:val="0"/>
                <w:lang w:eastAsia="zh-CN"/>
              </w:rPr>
            </w:pPr>
            <w:r w:rsidRPr="00994341">
              <w:rPr>
                <w:rFonts w:hint="eastAsia"/>
                <w:b w:val="0"/>
                <w:lang w:eastAsia="zh-CN"/>
              </w:rPr>
              <w:t>美国</w:t>
            </w:r>
            <w:r w:rsidRPr="00994341">
              <w:rPr>
                <w:b w:val="0"/>
                <w:lang w:eastAsia="zh-CN"/>
              </w:rPr>
              <w:t>7</w:t>
            </w:r>
            <w:r w:rsidRPr="00994341">
              <w:rPr>
                <w:rFonts w:hint="eastAsia"/>
                <w:b w:val="0"/>
                <w:lang w:eastAsia="zh-CN"/>
              </w:rPr>
              <w:t>月营建支出月率</w:t>
            </w:r>
          </w:p>
        </w:tc>
      </w:tr>
    </w:tbl>
    <w:p w:rsidR="00474BF2" w:rsidRDefault="00474BF2">
      <w:pPr>
        <w:kinsoku/>
        <w:autoSpaceDE/>
        <w:autoSpaceDN/>
        <w:adjustRightInd/>
        <w:snapToGrid/>
        <w:textAlignment w:val="auto"/>
        <w:rPr>
          <w:rFonts w:ascii="微软雅黑" w:eastAsia="微软雅黑" w:hAnsi="微软雅黑" w:cs="微软雅黑"/>
          <w:color w:val="036EB8"/>
          <w:position w:val="-4"/>
          <w:sz w:val="28"/>
          <w:szCs w:val="28"/>
          <w:lang w:eastAsia="zh-CN"/>
        </w:rPr>
      </w:pPr>
    </w:p>
    <w:p w:rsidR="009372C5" w:rsidRDefault="00906C80">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F95495" w:rsidRPr="00F95495" w:rsidRDefault="003B7EB8" w:rsidP="00F95495">
      <w:pPr>
        <w:spacing w:before="103" w:line="256" w:lineRule="auto"/>
        <w:ind w:right="743" w:firstLineChars="200" w:firstLine="468"/>
        <w:jc w:val="both"/>
        <w:rPr>
          <w:rFonts w:ascii="微软雅黑" w:eastAsia="微软雅黑" w:hAnsi="微软雅黑" w:cs="微软雅黑"/>
          <w:spacing w:val="12"/>
          <w:lang w:eastAsia="zh-CN"/>
        </w:rPr>
      </w:pPr>
      <w:r w:rsidRPr="003B7EB8">
        <w:rPr>
          <w:rFonts w:ascii="微软雅黑" w:eastAsia="微软雅黑" w:hAnsi="微软雅黑" w:cs="微软雅黑" w:hint="eastAsia"/>
          <w:spacing w:val="12"/>
          <w:lang w:eastAsia="zh-CN"/>
        </w:rPr>
        <w:t>截至周一，美元指数跌</w:t>
      </w:r>
      <w:r w:rsidRPr="003B7EB8">
        <w:rPr>
          <w:rFonts w:ascii="微软雅黑" w:eastAsia="微软雅黑" w:hAnsi="微软雅黑" w:cs="微软雅黑"/>
          <w:spacing w:val="12"/>
          <w:lang w:eastAsia="zh-CN"/>
        </w:rPr>
        <w:t>0.09%</w:t>
      </w:r>
      <w:r w:rsidRPr="003B7EB8">
        <w:rPr>
          <w:rFonts w:ascii="微软雅黑" w:eastAsia="微软雅黑" w:hAnsi="微软雅黑" w:cs="微软雅黑" w:hint="eastAsia"/>
          <w:spacing w:val="12"/>
          <w:lang w:eastAsia="zh-CN"/>
        </w:rPr>
        <w:t>报</w:t>
      </w:r>
      <w:r w:rsidRPr="003B7EB8">
        <w:rPr>
          <w:rFonts w:ascii="微软雅黑" w:eastAsia="微软雅黑" w:hAnsi="微软雅黑" w:cs="微软雅黑"/>
          <w:spacing w:val="12"/>
          <w:lang w:eastAsia="zh-CN"/>
        </w:rPr>
        <w:t>101.65</w:t>
      </w:r>
      <w:r w:rsidRPr="003B7EB8">
        <w:rPr>
          <w:rFonts w:ascii="微软雅黑" w:eastAsia="微软雅黑" w:hAnsi="微软雅黑" w:cs="微软雅黑" w:hint="eastAsia"/>
          <w:spacing w:val="12"/>
          <w:lang w:eastAsia="zh-CN"/>
        </w:rPr>
        <w:t>，非美货币表现分化，欧元兑美元涨</w:t>
      </w:r>
      <w:r w:rsidRPr="003B7EB8">
        <w:rPr>
          <w:rFonts w:ascii="微软雅黑" w:eastAsia="微软雅黑" w:hAnsi="微软雅黑" w:cs="微软雅黑"/>
          <w:spacing w:val="12"/>
          <w:lang w:eastAsia="zh-CN"/>
        </w:rPr>
        <w:t>0.23%</w:t>
      </w:r>
      <w:r w:rsidRPr="003B7EB8">
        <w:rPr>
          <w:rFonts w:ascii="微软雅黑" w:eastAsia="微软雅黑" w:hAnsi="微软雅黑" w:cs="微软雅黑" w:hint="eastAsia"/>
          <w:spacing w:val="12"/>
          <w:lang w:eastAsia="zh-CN"/>
        </w:rPr>
        <w:t>报</w:t>
      </w:r>
      <w:r w:rsidRPr="003B7EB8">
        <w:rPr>
          <w:rFonts w:ascii="微软雅黑" w:eastAsia="微软雅黑" w:hAnsi="微软雅黑" w:cs="微软雅黑"/>
          <w:spacing w:val="12"/>
          <w:lang w:eastAsia="zh-CN"/>
        </w:rPr>
        <w:t>1.1073</w:t>
      </w:r>
      <w:r w:rsidRPr="003B7EB8">
        <w:rPr>
          <w:rFonts w:ascii="微软雅黑" w:eastAsia="微软雅黑" w:hAnsi="微软雅黑" w:cs="微软雅黑" w:hint="eastAsia"/>
          <w:spacing w:val="12"/>
          <w:lang w:eastAsia="zh-CN"/>
        </w:rPr>
        <w:t>，英镑兑美元涨</w:t>
      </w:r>
      <w:r w:rsidRPr="003B7EB8">
        <w:rPr>
          <w:rFonts w:ascii="微软雅黑" w:eastAsia="微软雅黑" w:hAnsi="微软雅黑" w:cs="微软雅黑"/>
          <w:spacing w:val="12"/>
          <w:lang w:eastAsia="zh-CN"/>
        </w:rPr>
        <w:t>0.16%</w:t>
      </w:r>
      <w:r w:rsidRPr="003B7EB8">
        <w:rPr>
          <w:rFonts w:ascii="微软雅黑" w:eastAsia="微软雅黑" w:hAnsi="微软雅黑" w:cs="微软雅黑" w:hint="eastAsia"/>
          <w:spacing w:val="12"/>
          <w:lang w:eastAsia="zh-CN"/>
        </w:rPr>
        <w:t>报</w:t>
      </w:r>
      <w:r w:rsidRPr="003B7EB8">
        <w:rPr>
          <w:rFonts w:ascii="微软雅黑" w:eastAsia="微软雅黑" w:hAnsi="微软雅黑" w:cs="微软雅黑"/>
          <w:spacing w:val="12"/>
          <w:lang w:eastAsia="zh-CN"/>
        </w:rPr>
        <w:t>1.3147</w:t>
      </w:r>
      <w:r w:rsidRPr="003B7EB8">
        <w:rPr>
          <w:rFonts w:ascii="微软雅黑" w:eastAsia="微软雅黑" w:hAnsi="微软雅黑" w:cs="微软雅黑" w:hint="eastAsia"/>
          <w:spacing w:val="12"/>
          <w:lang w:eastAsia="zh-CN"/>
        </w:rPr>
        <w:t>，澳元兑美元涨</w:t>
      </w:r>
      <w:r w:rsidRPr="003B7EB8">
        <w:rPr>
          <w:rFonts w:ascii="微软雅黑" w:eastAsia="微软雅黑" w:hAnsi="微软雅黑" w:cs="微软雅黑"/>
          <w:spacing w:val="12"/>
          <w:lang w:eastAsia="zh-CN"/>
        </w:rPr>
        <w:t>0.32%</w:t>
      </w:r>
      <w:r w:rsidRPr="003B7EB8">
        <w:rPr>
          <w:rFonts w:ascii="微软雅黑" w:eastAsia="微软雅黑" w:hAnsi="微软雅黑" w:cs="微软雅黑" w:hint="eastAsia"/>
          <w:spacing w:val="12"/>
          <w:lang w:eastAsia="zh-CN"/>
        </w:rPr>
        <w:t>报</w:t>
      </w:r>
      <w:r w:rsidRPr="003B7EB8">
        <w:rPr>
          <w:rFonts w:ascii="微软雅黑" w:eastAsia="微软雅黑" w:hAnsi="微软雅黑" w:cs="微软雅黑"/>
          <w:spacing w:val="12"/>
          <w:lang w:eastAsia="zh-CN"/>
        </w:rPr>
        <w:t>0.6787</w:t>
      </w:r>
      <w:r w:rsidRPr="003B7EB8">
        <w:rPr>
          <w:rFonts w:ascii="微软雅黑" w:eastAsia="微软雅黑" w:hAnsi="微软雅黑" w:cs="微软雅黑" w:hint="eastAsia"/>
          <w:spacing w:val="12"/>
          <w:lang w:eastAsia="zh-CN"/>
        </w:rPr>
        <w:t>，美元兑日元涨</w:t>
      </w:r>
      <w:r w:rsidRPr="003B7EB8">
        <w:rPr>
          <w:rFonts w:ascii="微软雅黑" w:eastAsia="微软雅黑" w:hAnsi="微软雅黑" w:cs="微软雅黑"/>
          <w:spacing w:val="12"/>
          <w:lang w:eastAsia="zh-CN"/>
        </w:rPr>
        <w:t>0.47%</w:t>
      </w:r>
      <w:r w:rsidRPr="003B7EB8">
        <w:rPr>
          <w:rFonts w:ascii="微软雅黑" w:eastAsia="微软雅黑" w:hAnsi="微软雅黑" w:cs="微软雅黑" w:hint="eastAsia"/>
          <w:spacing w:val="12"/>
          <w:lang w:eastAsia="zh-CN"/>
        </w:rPr>
        <w:t>报</w:t>
      </w:r>
      <w:r w:rsidRPr="003B7EB8">
        <w:rPr>
          <w:rFonts w:ascii="微软雅黑" w:eastAsia="微软雅黑" w:hAnsi="微软雅黑" w:cs="微软雅黑"/>
          <w:spacing w:val="12"/>
          <w:lang w:eastAsia="zh-CN"/>
        </w:rPr>
        <w:t>146.90</w:t>
      </w:r>
      <w:r w:rsidRPr="003B7EB8">
        <w:rPr>
          <w:rFonts w:ascii="微软雅黑" w:eastAsia="微软雅黑" w:hAnsi="微软雅黑" w:cs="微软雅黑" w:hint="eastAsia"/>
          <w:spacing w:val="12"/>
          <w:lang w:eastAsia="zh-CN"/>
        </w:rPr>
        <w:t>。周一美元小幅下跌，但仍接近</w:t>
      </w:r>
      <w:proofErr w:type="gramStart"/>
      <w:r w:rsidRPr="003B7EB8">
        <w:rPr>
          <w:rFonts w:ascii="微软雅黑" w:eastAsia="微软雅黑" w:hAnsi="微软雅黑" w:cs="微软雅黑" w:hint="eastAsia"/>
          <w:spacing w:val="12"/>
          <w:lang w:eastAsia="zh-CN"/>
        </w:rPr>
        <w:t>近</w:t>
      </w:r>
      <w:proofErr w:type="gramEnd"/>
      <w:r w:rsidRPr="003B7EB8">
        <w:rPr>
          <w:rFonts w:ascii="微软雅黑" w:eastAsia="微软雅黑" w:hAnsi="微软雅黑" w:cs="微软雅黑" w:hint="eastAsia"/>
          <w:spacing w:val="12"/>
          <w:lang w:eastAsia="zh-CN"/>
        </w:rPr>
        <w:t>两周来的最高水平。早前美元因长期国债收益率上升至</w:t>
      </w:r>
      <w:r w:rsidRPr="003B7EB8">
        <w:rPr>
          <w:rFonts w:ascii="微软雅黑" w:eastAsia="微软雅黑" w:hAnsi="微软雅黑" w:cs="微软雅黑"/>
          <w:spacing w:val="12"/>
          <w:lang w:eastAsia="zh-CN"/>
        </w:rPr>
        <w:t>8</w:t>
      </w:r>
      <w:r w:rsidRPr="003B7EB8">
        <w:rPr>
          <w:rFonts w:ascii="微软雅黑" w:eastAsia="微软雅黑" w:hAnsi="微软雅黑" w:cs="微软雅黑" w:hint="eastAsia"/>
          <w:spacing w:val="12"/>
          <w:lang w:eastAsia="zh-CN"/>
        </w:rPr>
        <w:t>月中旬以来的最高水平而走强。由于美国假期，周一美国国债暂停交易。市场将关注本周五即将公布的美国非农就业数据，这对于美联储的货币政策至关重要，将决定降息幅度。市场已经完全计入本月降息</w:t>
      </w:r>
      <w:r w:rsidRPr="003B7EB8">
        <w:rPr>
          <w:rFonts w:ascii="微软雅黑" w:eastAsia="微软雅黑" w:hAnsi="微软雅黑" w:cs="微软雅黑"/>
          <w:spacing w:val="12"/>
          <w:lang w:eastAsia="zh-CN"/>
        </w:rPr>
        <w:t>25</w:t>
      </w:r>
      <w:r w:rsidRPr="003B7EB8">
        <w:rPr>
          <w:rFonts w:ascii="微软雅黑" w:eastAsia="微软雅黑" w:hAnsi="微软雅黑" w:cs="微软雅黑" w:hint="eastAsia"/>
          <w:spacing w:val="12"/>
          <w:lang w:eastAsia="zh-CN"/>
        </w:rPr>
        <w:t>个基点，而通胀预期数据表明物价在稳步回落，预期降息幅度可能较小，加上美国国内生产总值（</w:t>
      </w:r>
      <w:r w:rsidRPr="003B7EB8">
        <w:rPr>
          <w:rFonts w:ascii="微软雅黑" w:eastAsia="微软雅黑" w:hAnsi="微软雅黑" w:cs="微软雅黑"/>
          <w:spacing w:val="12"/>
          <w:lang w:eastAsia="zh-CN"/>
        </w:rPr>
        <w:t>GDP</w:t>
      </w:r>
      <w:r w:rsidRPr="003B7EB8">
        <w:rPr>
          <w:rFonts w:ascii="微软雅黑" w:eastAsia="微软雅黑" w:hAnsi="微软雅黑" w:cs="微软雅黑" w:hint="eastAsia"/>
          <w:spacing w:val="12"/>
          <w:lang w:eastAsia="zh-CN"/>
        </w:rPr>
        <w:t>）数据显示经济状况足够稳健，使美联储在放松政策时可以不必过于激进。目前市场预期有</w:t>
      </w:r>
      <w:r w:rsidRPr="003B7EB8">
        <w:rPr>
          <w:rFonts w:ascii="微软雅黑" w:eastAsia="微软雅黑" w:hAnsi="微软雅黑" w:cs="微软雅黑"/>
          <w:spacing w:val="12"/>
          <w:lang w:eastAsia="zh-CN"/>
        </w:rPr>
        <w:t>33%</w:t>
      </w:r>
      <w:r w:rsidRPr="003B7EB8">
        <w:rPr>
          <w:rFonts w:ascii="微软雅黑" w:eastAsia="微软雅黑" w:hAnsi="微软雅黑" w:cs="微软雅黑" w:hint="eastAsia"/>
          <w:spacing w:val="12"/>
          <w:lang w:eastAsia="zh-CN"/>
        </w:rPr>
        <w:t>的可能性降息</w:t>
      </w:r>
      <w:r w:rsidRPr="003B7EB8">
        <w:rPr>
          <w:rFonts w:ascii="微软雅黑" w:eastAsia="微软雅黑" w:hAnsi="微软雅黑" w:cs="微软雅黑"/>
          <w:spacing w:val="12"/>
          <w:lang w:eastAsia="zh-CN"/>
        </w:rPr>
        <w:t>50</w:t>
      </w:r>
      <w:r w:rsidRPr="003B7EB8">
        <w:rPr>
          <w:rFonts w:ascii="微软雅黑" w:eastAsia="微软雅黑" w:hAnsi="微软雅黑" w:cs="微软雅黑" w:hint="eastAsia"/>
          <w:spacing w:val="12"/>
          <w:lang w:eastAsia="zh-CN"/>
        </w:rPr>
        <w:t>个基点。非美货币方面，欧元兑美元有所上涨。德国选择党（</w:t>
      </w:r>
      <w:r w:rsidRPr="003B7EB8">
        <w:rPr>
          <w:rFonts w:ascii="微软雅黑" w:eastAsia="微软雅黑" w:hAnsi="微软雅黑" w:cs="微软雅黑"/>
          <w:spacing w:val="12"/>
          <w:lang w:eastAsia="zh-CN"/>
        </w:rPr>
        <w:t>AfD</w:t>
      </w:r>
      <w:r w:rsidRPr="003B7EB8">
        <w:rPr>
          <w:rFonts w:ascii="微软雅黑" w:eastAsia="微软雅黑" w:hAnsi="微软雅黑" w:cs="微软雅黑" w:hint="eastAsia"/>
          <w:spacing w:val="12"/>
          <w:lang w:eastAsia="zh-CN"/>
        </w:rPr>
        <w:t>）有望成为二战以来首个赢得地区选举的</w:t>
      </w:r>
      <w:proofErr w:type="gramStart"/>
      <w:r w:rsidRPr="003B7EB8">
        <w:rPr>
          <w:rFonts w:ascii="微软雅黑" w:eastAsia="微软雅黑" w:hAnsi="微软雅黑" w:cs="微软雅黑" w:hint="eastAsia"/>
          <w:spacing w:val="12"/>
          <w:lang w:eastAsia="zh-CN"/>
        </w:rPr>
        <w:t>极</w:t>
      </w:r>
      <w:proofErr w:type="gramEnd"/>
      <w:r w:rsidRPr="003B7EB8">
        <w:rPr>
          <w:rFonts w:ascii="微软雅黑" w:eastAsia="微软雅黑" w:hAnsi="微软雅黑" w:cs="微软雅黑" w:hint="eastAsia"/>
          <w:spacing w:val="12"/>
          <w:lang w:eastAsia="zh-CN"/>
        </w:rPr>
        <w:t>右翼政党，这赋予了该党前所未有的权力，市场担心这或将阻碍欧洲推进整合举措。经济数据方面，欧元区</w:t>
      </w:r>
      <w:r w:rsidRPr="003B7EB8">
        <w:rPr>
          <w:rFonts w:ascii="微软雅黑" w:eastAsia="微软雅黑" w:hAnsi="微软雅黑" w:cs="微软雅黑"/>
          <w:spacing w:val="12"/>
          <w:lang w:eastAsia="zh-CN"/>
        </w:rPr>
        <w:t>8</w:t>
      </w:r>
      <w:r w:rsidRPr="003B7EB8">
        <w:rPr>
          <w:rFonts w:ascii="微软雅黑" w:eastAsia="微软雅黑" w:hAnsi="微软雅黑" w:cs="微软雅黑" w:hint="eastAsia"/>
          <w:spacing w:val="12"/>
          <w:lang w:eastAsia="zh-CN"/>
        </w:rPr>
        <w:t>月制造业</w:t>
      </w:r>
      <w:r w:rsidRPr="003B7EB8">
        <w:rPr>
          <w:rFonts w:ascii="微软雅黑" w:eastAsia="微软雅黑" w:hAnsi="微软雅黑" w:cs="微软雅黑"/>
          <w:spacing w:val="12"/>
          <w:lang w:eastAsia="zh-CN"/>
        </w:rPr>
        <w:t>PMI</w:t>
      </w:r>
      <w:r w:rsidRPr="003B7EB8">
        <w:rPr>
          <w:rFonts w:ascii="微软雅黑" w:eastAsia="微软雅黑" w:hAnsi="微软雅黑" w:cs="微软雅黑" w:hint="eastAsia"/>
          <w:spacing w:val="12"/>
          <w:lang w:eastAsia="zh-CN"/>
        </w:rPr>
        <w:t>终值较前值和预期略有上升，有利欧元。此外，由于</w:t>
      </w:r>
      <w:r w:rsidRPr="003B7EB8">
        <w:rPr>
          <w:rFonts w:ascii="微软雅黑" w:eastAsia="微软雅黑" w:hAnsi="微软雅黑" w:cs="微软雅黑"/>
          <w:spacing w:val="12"/>
          <w:lang w:eastAsia="zh-CN"/>
        </w:rPr>
        <w:t>8</w:t>
      </w:r>
      <w:r w:rsidRPr="003B7EB8">
        <w:rPr>
          <w:rFonts w:ascii="微软雅黑" w:eastAsia="微软雅黑" w:hAnsi="微软雅黑" w:cs="微软雅黑" w:hint="eastAsia"/>
          <w:spacing w:val="12"/>
          <w:lang w:eastAsia="zh-CN"/>
        </w:rPr>
        <w:t>月服务业通胀顽固不减，对欧洲央行是鹰派信号，欧元获得支撑。展望未来，美元在降息预期下和非美货币上升而承压，但在更多数据公布前预计变化不大。</w:t>
      </w:r>
    </w:p>
    <w:p w:rsidR="009372C5" w:rsidRDefault="00115A1A">
      <w:pPr>
        <w:spacing w:before="235" w:line="176" w:lineRule="auto"/>
        <w:ind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Pr>
          <w:rFonts w:ascii="微软雅黑" w:eastAsia="微软雅黑" w:hAnsi="微软雅黑" w:cs="微软雅黑" w:hint="eastAsia"/>
          <w:spacing w:val="7"/>
          <w:lang w:eastAsia="zh-CN"/>
        </w:rPr>
        <w:t>2：美元指数走势图</w:t>
      </w:r>
    </w:p>
    <w:p w:rsidR="009372C5" w:rsidRDefault="003B7EB8">
      <w:pPr>
        <w:spacing w:before="103" w:line="256" w:lineRule="auto"/>
        <w:ind w:right="743"/>
        <w:jc w:val="both"/>
        <w:rPr>
          <w:lang w:eastAsia="zh-CN"/>
        </w:rPr>
      </w:pPr>
      <w:r>
        <w:rPr>
          <w:noProof/>
          <w:snapToGrid/>
          <w:lang w:eastAsia="zh-CN"/>
        </w:rPr>
        <w:drawing>
          <wp:inline distT="0" distB="0" distL="0" distR="0" wp14:anchorId="6F572BC2" wp14:editId="0876851D">
            <wp:extent cx="6086386" cy="20669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2573" cy="2072422"/>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9372C5">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lastRenderedPageBreak/>
        <w:t>S&amp;P500</w:t>
      </w:r>
    </w:p>
    <w:p w:rsidR="009372C5" w:rsidRPr="001A4594" w:rsidRDefault="00115BCC">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115BCC">
        <w:rPr>
          <w:rFonts w:ascii="微软雅黑" w:eastAsia="微软雅黑" w:hAnsi="微软雅黑" w:cs="微软雅黑"/>
          <w:spacing w:val="12"/>
          <w:lang w:eastAsia="zh-CN"/>
        </w:rPr>
        <w:t>9</w:t>
      </w:r>
      <w:r w:rsidRPr="00115BCC">
        <w:rPr>
          <w:rFonts w:ascii="微软雅黑" w:eastAsia="微软雅黑" w:hAnsi="微软雅黑" w:cs="微软雅黑" w:hint="eastAsia"/>
          <w:spacing w:val="12"/>
          <w:lang w:eastAsia="zh-CN"/>
        </w:rPr>
        <w:t>月</w:t>
      </w:r>
      <w:r w:rsidRPr="00115BCC">
        <w:rPr>
          <w:rFonts w:ascii="微软雅黑" w:eastAsia="微软雅黑" w:hAnsi="微软雅黑" w:cs="微软雅黑"/>
          <w:spacing w:val="12"/>
          <w:lang w:eastAsia="zh-CN"/>
        </w:rPr>
        <w:t>2</w:t>
      </w:r>
      <w:r w:rsidRPr="00115BCC">
        <w:rPr>
          <w:rFonts w:ascii="微软雅黑" w:eastAsia="微软雅黑" w:hAnsi="微软雅黑" w:cs="微软雅黑" w:hint="eastAsia"/>
          <w:spacing w:val="12"/>
          <w:lang w:eastAsia="zh-CN"/>
        </w:rPr>
        <w:t>日美股因劳动节假期休市一日美国</w:t>
      </w:r>
      <w:r w:rsidRPr="00115BCC">
        <w:rPr>
          <w:rFonts w:ascii="微软雅黑" w:eastAsia="微软雅黑" w:hAnsi="微软雅黑" w:cs="微软雅黑"/>
          <w:spacing w:val="12"/>
          <w:lang w:eastAsia="zh-CN"/>
        </w:rPr>
        <w:t>7</w:t>
      </w:r>
      <w:r w:rsidRPr="00115BCC">
        <w:rPr>
          <w:rFonts w:ascii="微软雅黑" w:eastAsia="微软雅黑" w:hAnsi="微软雅黑" w:cs="微软雅黑" w:hint="eastAsia"/>
          <w:spacing w:val="12"/>
          <w:lang w:eastAsia="zh-CN"/>
        </w:rPr>
        <w:t>月</w:t>
      </w:r>
      <w:r w:rsidRPr="00115BCC">
        <w:rPr>
          <w:rFonts w:ascii="微软雅黑" w:eastAsia="微软雅黑" w:hAnsi="微软雅黑" w:cs="微软雅黑"/>
          <w:spacing w:val="12"/>
          <w:lang w:eastAsia="zh-CN"/>
        </w:rPr>
        <w:t>PCE</w:t>
      </w:r>
      <w:r w:rsidRPr="00115BCC">
        <w:rPr>
          <w:rFonts w:ascii="微软雅黑" w:eastAsia="微软雅黑" w:hAnsi="微软雅黑" w:cs="微软雅黑" w:hint="eastAsia"/>
          <w:spacing w:val="12"/>
          <w:lang w:eastAsia="zh-CN"/>
        </w:rPr>
        <w:t>、核心</w:t>
      </w:r>
      <w:r w:rsidRPr="00115BCC">
        <w:rPr>
          <w:rFonts w:ascii="微软雅黑" w:eastAsia="微软雅黑" w:hAnsi="微软雅黑" w:cs="微软雅黑"/>
          <w:spacing w:val="12"/>
          <w:lang w:eastAsia="zh-CN"/>
        </w:rPr>
        <w:t>PCE</w:t>
      </w:r>
      <w:r w:rsidRPr="00115BCC">
        <w:rPr>
          <w:rFonts w:ascii="微软雅黑" w:eastAsia="微软雅黑" w:hAnsi="微软雅黑" w:cs="微软雅黑" w:hint="eastAsia"/>
          <w:spacing w:val="12"/>
          <w:lang w:eastAsia="zh-CN"/>
        </w:rPr>
        <w:t>持平于前值，消费者支出稳健增长，经济依旧强劲，美联储大幅降息的可能性减小，投资者关注本周非农数据。目前，美联储</w:t>
      </w:r>
      <w:r w:rsidRPr="00115BCC">
        <w:rPr>
          <w:rFonts w:ascii="微软雅黑" w:eastAsia="微软雅黑" w:hAnsi="微软雅黑" w:cs="微软雅黑"/>
          <w:spacing w:val="12"/>
          <w:lang w:eastAsia="zh-CN"/>
        </w:rPr>
        <w:t>9</w:t>
      </w:r>
      <w:r w:rsidRPr="00115BCC">
        <w:rPr>
          <w:rFonts w:ascii="微软雅黑" w:eastAsia="微软雅黑" w:hAnsi="微软雅黑" w:cs="微软雅黑" w:hint="eastAsia"/>
          <w:spacing w:val="12"/>
          <w:lang w:eastAsia="zh-CN"/>
        </w:rPr>
        <w:t>月降息已成定局，市场博弈降息幅度，美股进入整理阶段。策略上，建议暂时观望。</w:t>
      </w:r>
    </w:p>
    <w:p w:rsidR="009372C5" w:rsidRPr="001A4594" w:rsidRDefault="00115A1A">
      <w:pPr>
        <w:spacing w:before="103" w:line="256" w:lineRule="auto"/>
        <w:ind w:right="743" w:firstLine="448"/>
        <w:jc w:val="both"/>
        <w:rPr>
          <w:rFonts w:ascii="微软雅黑" w:eastAsia="微软雅黑" w:hAnsi="微软雅黑" w:cs="微软雅黑"/>
          <w:spacing w:val="7"/>
          <w:lang w:eastAsia="zh-CN"/>
        </w:rPr>
      </w:pPr>
      <w:r w:rsidRPr="001A4594">
        <w:rPr>
          <w:rFonts w:ascii="微软雅黑" w:eastAsia="微软雅黑" w:hAnsi="微软雅黑" w:cs="微软雅黑" w:hint="eastAsia"/>
          <w:spacing w:val="7"/>
          <w:lang w:eastAsia="zh-CN"/>
        </w:rPr>
        <w:t>图3：S&amp;P500走势图</w:t>
      </w:r>
      <w:r w:rsidRPr="001A4594">
        <w:rPr>
          <w:rFonts w:ascii="新宋体" w:eastAsia="新宋体" w:hAnsi="新宋体"/>
          <w:b/>
          <w:lang w:eastAsia="zh-CN"/>
        </w:rPr>
        <w:br w:type="textWrapping" w:clear="all"/>
      </w:r>
      <w:r w:rsidR="00115BCC" w:rsidRPr="003D026B">
        <w:rPr>
          <w:rFonts w:ascii="新宋体" w:eastAsia="新宋体" w:hAnsi="新宋体"/>
          <w:b/>
          <w:noProof/>
          <w:lang w:eastAsia="zh-CN"/>
        </w:rPr>
        <w:drawing>
          <wp:inline distT="0" distB="0" distL="0" distR="0" wp14:anchorId="66E1C32F" wp14:editId="7E09D696">
            <wp:extent cx="6051660" cy="1685925"/>
            <wp:effectExtent l="0" t="0" r="6350" b="0"/>
            <wp:docPr id="24" name="图片 24" descr="C:\Users\Administrator\Documents\WeChat Files\wxid_vkxlzo0vqu7s22\FileStorage\Temp\1725322796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532279627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57125" cy="1687448"/>
                    </a:xfrm>
                    <a:prstGeom prst="rect">
                      <a:avLst/>
                    </a:prstGeom>
                    <a:noFill/>
                    <a:ln>
                      <a:noFill/>
                    </a:ln>
                  </pic:spPr>
                </pic:pic>
              </a:graphicData>
            </a:graphic>
          </wp:inline>
        </w:drawing>
      </w:r>
    </w:p>
    <w:p w:rsidR="009372C5" w:rsidRPr="001A4594" w:rsidRDefault="00115A1A">
      <w:pPr>
        <w:spacing w:before="120" w:line="190" w:lineRule="auto"/>
        <w:ind w:firstLine="448"/>
        <w:jc w:val="both"/>
        <w:rPr>
          <w:rFonts w:ascii="微软雅黑" w:eastAsia="微软雅黑" w:hAnsi="微软雅黑" w:cs="微软雅黑"/>
          <w:spacing w:val="7"/>
          <w:lang w:eastAsia="zh-CN"/>
        </w:rPr>
      </w:pPr>
      <w:r w:rsidRPr="001A4594">
        <w:rPr>
          <w:rFonts w:ascii="微软雅黑" w:eastAsia="微软雅黑" w:hAnsi="微软雅黑" w:cs="微软雅黑" w:hint="eastAsia"/>
          <w:spacing w:val="7"/>
          <w:lang w:eastAsia="zh-CN"/>
        </w:rPr>
        <w:t xml:space="preserve"> 资料来源：wind、瑞达国际</w:t>
      </w:r>
    </w:p>
    <w:p w:rsidR="00D05119" w:rsidRDefault="00D05119" w:rsidP="0054186C">
      <w:pPr>
        <w:spacing w:before="120" w:line="190" w:lineRule="auto"/>
        <w:jc w:val="both"/>
        <w:rPr>
          <w:rFonts w:ascii="微软雅黑" w:eastAsia="微软雅黑" w:hAnsi="微软雅黑" w:cs="微软雅黑"/>
          <w:b/>
          <w:bCs/>
          <w:spacing w:val="12"/>
          <w:sz w:val="24"/>
          <w:szCs w:val="24"/>
          <w:lang w:eastAsia="zh-CN"/>
        </w:rPr>
      </w:pPr>
    </w:p>
    <w:p w:rsidR="009372C5" w:rsidRPr="001A4594" w:rsidRDefault="00115A1A">
      <w:pPr>
        <w:spacing w:before="103" w:line="256" w:lineRule="auto"/>
        <w:ind w:right="743"/>
        <w:jc w:val="both"/>
        <w:rPr>
          <w:rFonts w:ascii="微软雅黑" w:eastAsia="微软雅黑" w:hAnsi="微软雅黑" w:cs="微软雅黑"/>
          <w:b/>
          <w:bCs/>
          <w:spacing w:val="12"/>
          <w:lang w:eastAsia="zh-CN"/>
        </w:rPr>
      </w:pPr>
      <w:r w:rsidRPr="001A4594">
        <w:rPr>
          <w:rFonts w:ascii="微软雅黑" w:eastAsia="微软雅黑" w:hAnsi="微软雅黑" w:cs="微软雅黑" w:hint="eastAsia"/>
          <w:b/>
          <w:bCs/>
          <w:spacing w:val="12"/>
          <w:lang w:eastAsia="zh-CN"/>
        </w:rPr>
        <w:t>富时中国A50</w:t>
      </w:r>
    </w:p>
    <w:p w:rsidR="009372C5" w:rsidRDefault="00115BCC">
      <w:pPr>
        <w:spacing w:before="103" w:line="256" w:lineRule="auto"/>
        <w:ind w:right="743" w:firstLineChars="200" w:firstLine="468"/>
        <w:jc w:val="both"/>
        <w:rPr>
          <w:rFonts w:ascii="微软雅黑" w:eastAsia="微软雅黑" w:hAnsi="微软雅黑" w:cs="微软雅黑"/>
          <w:spacing w:val="12"/>
          <w:lang w:eastAsia="zh-CN"/>
        </w:rPr>
      </w:pPr>
      <w:r w:rsidRPr="00115BCC">
        <w:rPr>
          <w:rFonts w:ascii="微软雅黑" w:eastAsia="微软雅黑" w:hAnsi="微软雅黑" w:cs="微软雅黑" w:hint="eastAsia"/>
          <w:spacing w:val="12"/>
          <w:lang w:eastAsia="zh-CN"/>
        </w:rPr>
        <w:t>截至</w:t>
      </w:r>
      <w:r w:rsidRPr="00115BCC">
        <w:rPr>
          <w:rFonts w:ascii="微软雅黑" w:eastAsia="微软雅黑" w:hAnsi="微软雅黑" w:cs="微软雅黑"/>
          <w:spacing w:val="12"/>
          <w:lang w:eastAsia="zh-CN"/>
        </w:rPr>
        <w:t>9</w:t>
      </w:r>
      <w:r w:rsidRPr="00115BCC">
        <w:rPr>
          <w:rFonts w:ascii="微软雅黑" w:eastAsia="微软雅黑" w:hAnsi="微软雅黑" w:cs="微软雅黑" w:hint="eastAsia"/>
          <w:spacing w:val="12"/>
          <w:lang w:eastAsia="zh-CN"/>
        </w:rPr>
        <w:t>月</w:t>
      </w:r>
      <w:r w:rsidRPr="00115BCC">
        <w:rPr>
          <w:rFonts w:ascii="微软雅黑" w:eastAsia="微软雅黑" w:hAnsi="微软雅黑" w:cs="微软雅黑"/>
          <w:spacing w:val="12"/>
          <w:lang w:eastAsia="zh-CN"/>
        </w:rPr>
        <w:t>2</w:t>
      </w:r>
      <w:r w:rsidRPr="00115BCC">
        <w:rPr>
          <w:rFonts w:ascii="微软雅黑" w:eastAsia="微软雅黑" w:hAnsi="微软雅黑" w:cs="微软雅黑" w:hint="eastAsia"/>
          <w:spacing w:val="12"/>
          <w:lang w:eastAsia="zh-CN"/>
        </w:rPr>
        <w:t>日，富时中国</w:t>
      </w:r>
      <w:r w:rsidRPr="00115BCC">
        <w:rPr>
          <w:rFonts w:ascii="微软雅黑" w:eastAsia="微软雅黑" w:hAnsi="微软雅黑" w:cs="微软雅黑"/>
          <w:spacing w:val="12"/>
          <w:lang w:eastAsia="zh-CN"/>
        </w:rPr>
        <w:t>A50</w:t>
      </w:r>
      <w:r w:rsidRPr="00115BCC">
        <w:rPr>
          <w:rFonts w:ascii="微软雅黑" w:eastAsia="微软雅黑" w:hAnsi="微软雅黑" w:cs="微软雅黑" w:hint="eastAsia"/>
          <w:spacing w:val="12"/>
          <w:lang w:eastAsia="zh-CN"/>
        </w:rPr>
        <w:t>指数下跌</w:t>
      </w:r>
      <w:r w:rsidRPr="00115BCC">
        <w:rPr>
          <w:rFonts w:ascii="微软雅黑" w:eastAsia="微软雅黑" w:hAnsi="微软雅黑" w:cs="微软雅黑"/>
          <w:spacing w:val="12"/>
          <w:lang w:eastAsia="zh-CN"/>
        </w:rPr>
        <w:t>1.33%</w:t>
      </w:r>
      <w:r w:rsidRPr="00115BCC">
        <w:rPr>
          <w:rFonts w:ascii="微软雅黑" w:eastAsia="微软雅黑" w:hAnsi="微软雅黑" w:cs="微软雅黑" w:hint="eastAsia"/>
          <w:spacing w:val="12"/>
          <w:lang w:eastAsia="zh-CN"/>
        </w:rPr>
        <w:t>至</w:t>
      </w:r>
      <w:r w:rsidRPr="00115BCC">
        <w:rPr>
          <w:rFonts w:ascii="微软雅黑" w:eastAsia="微软雅黑" w:hAnsi="微软雅黑" w:cs="微软雅黑"/>
          <w:spacing w:val="12"/>
          <w:lang w:eastAsia="zh-CN"/>
        </w:rPr>
        <w:t>11606.24</w:t>
      </w:r>
      <w:r w:rsidRPr="00115BCC">
        <w:rPr>
          <w:rFonts w:ascii="微软雅黑" w:eastAsia="微软雅黑" w:hAnsi="微软雅黑" w:cs="微软雅黑" w:hint="eastAsia"/>
          <w:spacing w:val="12"/>
          <w:lang w:eastAsia="zh-CN"/>
        </w:rPr>
        <w:t>点；新交所富时</w:t>
      </w:r>
      <w:r w:rsidRPr="00115BCC">
        <w:rPr>
          <w:rFonts w:ascii="微软雅黑" w:eastAsia="微软雅黑" w:hAnsi="微软雅黑" w:cs="微软雅黑"/>
          <w:spacing w:val="12"/>
          <w:lang w:eastAsia="zh-CN"/>
        </w:rPr>
        <w:t>A50</w:t>
      </w:r>
      <w:r w:rsidRPr="00115BCC">
        <w:rPr>
          <w:rFonts w:ascii="微软雅黑" w:eastAsia="微软雅黑" w:hAnsi="微软雅黑" w:cs="微软雅黑" w:hint="eastAsia"/>
          <w:spacing w:val="12"/>
          <w:lang w:eastAsia="zh-CN"/>
        </w:rPr>
        <w:t>期指主力合约下跌</w:t>
      </w:r>
      <w:r w:rsidRPr="00115BCC">
        <w:rPr>
          <w:rFonts w:ascii="微软雅黑" w:eastAsia="微软雅黑" w:hAnsi="微软雅黑" w:cs="微软雅黑"/>
          <w:spacing w:val="12"/>
          <w:lang w:eastAsia="zh-CN"/>
        </w:rPr>
        <w:t>1.7%</w:t>
      </w:r>
      <w:r w:rsidRPr="00115BCC">
        <w:rPr>
          <w:rFonts w:ascii="微软雅黑" w:eastAsia="微软雅黑" w:hAnsi="微软雅黑" w:cs="微软雅黑" w:hint="eastAsia"/>
          <w:spacing w:val="12"/>
          <w:lang w:eastAsia="zh-CN"/>
        </w:rPr>
        <w:t>至</w:t>
      </w:r>
      <w:r w:rsidRPr="00115BCC">
        <w:rPr>
          <w:rFonts w:ascii="微软雅黑" w:eastAsia="微软雅黑" w:hAnsi="微软雅黑" w:cs="微软雅黑"/>
          <w:spacing w:val="12"/>
          <w:lang w:eastAsia="zh-CN"/>
        </w:rPr>
        <w:t>11550</w:t>
      </w:r>
      <w:r w:rsidRPr="00115BCC">
        <w:rPr>
          <w:rFonts w:ascii="微软雅黑" w:eastAsia="微软雅黑" w:hAnsi="微软雅黑" w:cs="微软雅黑" w:hint="eastAsia"/>
          <w:spacing w:val="12"/>
          <w:lang w:eastAsia="zh-CN"/>
        </w:rPr>
        <w:t>点。国内方面，宏观上，制造业</w:t>
      </w:r>
      <w:r w:rsidRPr="00115BCC">
        <w:rPr>
          <w:rFonts w:ascii="微软雅黑" w:eastAsia="微软雅黑" w:hAnsi="微软雅黑" w:cs="微软雅黑"/>
          <w:spacing w:val="12"/>
          <w:lang w:eastAsia="zh-CN"/>
        </w:rPr>
        <w:t>PMI</w:t>
      </w:r>
      <w:r w:rsidRPr="00115BCC">
        <w:rPr>
          <w:rFonts w:ascii="微软雅黑" w:eastAsia="微软雅黑" w:hAnsi="微软雅黑" w:cs="微软雅黑" w:hint="eastAsia"/>
          <w:spacing w:val="12"/>
          <w:lang w:eastAsia="zh-CN"/>
        </w:rPr>
        <w:t>小幅回落，且连续四个月位于收缩区间，制造业景气不佳拖累市场情绪。公司层面，上市公司中报已基本披露完毕，绝大多数公司实现盈利，然而，目前有效需求依旧偏弱，市场对企业盈利修复的预期不佳限制股指反弹力度。此外，增量资金仍然不足也抑制股市后续走势。策略上，建议轻仓逢高沽空。</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eastAsia="zh-CN"/>
        </w:rPr>
        <w:t>图4：富时中国A50走势图</w:t>
      </w:r>
    </w:p>
    <w:p w:rsidR="009372C5" w:rsidRDefault="00115BCC">
      <w:pPr>
        <w:spacing w:before="103" w:line="256" w:lineRule="auto"/>
        <w:ind w:right="743"/>
        <w:jc w:val="both"/>
        <w:rPr>
          <w:rFonts w:ascii="新宋体" w:eastAsia="新宋体" w:hAnsi="新宋体"/>
        </w:rPr>
      </w:pPr>
      <w:r w:rsidRPr="002636CB">
        <w:rPr>
          <w:rFonts w:ascii="新宋体" w:eastAsia="新宋体" w:hAnsi="新宋体"/>
          <w:noProof/>
          <w:lang w:eastAsia="zh-CN"/>
        </w:rPr>
        <w:drawing>
          <wp:inline distT="0" distB="0" distL="0" distR="0" wp14:anchorId="44064F53" wp14:editId="411E0289">
            <wp:extent cx="6102879" cy="1695450"/>
            <wp:effectExtent l="0" t="0" r="0" b="0"/>
            <wp:docPr id="3" name="图片 3" descr="C:\Users\Administrator\Documents\WeChat Files\wxid_vkxlzo0vqu7s22\FileStorage\Temp\1725323824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532382401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49" cy="1700248"/>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1A4594" w:rsidRDefault="001A4594" w:rsidP="0050522A">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t>铜</w:t>
      </w:r>
    </w:p>
    <w:p w:rsidR="009372C5" w:rsidRDefault="00115BCC">
      <w:pPr>
        <w:spacing w:before="103" w:line="256" w:lineRule="auto"/>
        <w:ind w:right="743" w:firstLineChars="200" w:firstLine="468"/>
        <w:jc w:val="both"/>
        <w:rPr>
          <w:rFonts w:ascii="微软雅黑" w:eastAsia="微软雅黑" w:hAnsi="微软雅黑" w:cs="微软雅黑"/>
          <w:spacing w:val="7"/>
          <w:lang w:eastAsia="zh-CN"/>
        </w:rPr>
      </w:pPr>
      <w:r w:rsidRPr="00115BCC">
        <w:rPr>
          <w:rFonts w:ascii="微软雅黑" w:eastAsia="微软雅黑" w:hAnsi="微软雅黑" w:cs="微软雅黑" w:hint="eastAsia"/>
          <w:b/>
          <w:spacing w:val="12"/>
          <w:lang w:eastAsia="zh-CN"/>
        </w:rPr>
        <w:t>观点：</w:t>
      </w:r>
      <w:r w:rsidRPr="00115BCC">
        <w:rPr>
          <w:rFonts w:ascii="微软雅黑" w:eastAsia="微软雅黑" w:hAnsi="微软雅黑" w:cs="微软雅黑" w:hint="eastAsia"/>
          <w:spacing w:val="12"/>
          <w:lang w:eastAsia="zh-CN"/>
        </w:rPr>
        <w:t>隔夜</w:t>
      </w:r>
      <w:r w:rsidRPr="00115BCC">
        <w:rPr>
          <w:rFonts w:ascii="微软雅黑" w:eastAsia="微软雅黑" w:hAnsi="微软雅黑" w:cs="微软雅黑"/>
          <w:spacing w:val="12"/>
          <w:lang w:eastAsia="zh-CN"/>
        </w:rPr>
        <w:t>COMEX</w:t>
      </w:r>
      <w:r w:rsidRPr="00115BCC">
        <w:rPr>
          <w:rFonts w:ascii="微软雅黑" w:eastAsia="微软雅黑" w:hAnsi="微软雅黑" w:cs="微软雅黑" w:hint="eastAsia"/>
          <w:spacing w:val="12"/>
          <w:lang w:eastAsia="zh-CN"/>
        </w:rPr>
        <w:t>铜震荡偏弱走势，报收</w:t>
      </w:r>
      <w:r w:rsidRPr="00115BCC">
        <w:rPr>
          <w:rFonts w:ascii="微软雅黑" w:eastAsia="微软雅黑" w:hAnsi="微软雅黑" w:cs="微软雅黑"/>
          <w:spacing w:val="12"/>
          <w:lang w:eastAsia="zh-CN"/>
        </w:rPr>
        <w:t>4.196</w:t>
      </w:r>
      <w:r w:rsidRPr="00115BCC">
        <w:rPr>
          <w:rFonts w:ascii="微软雅黑" w:eastAsia="微软雅黑" w:hAnsi="微软雅黑" w:cs="微软雅黑" w:hint="eastAsia"/>
          <w:spacing w:val="12"/>
          <w:lang w:eastAsia="zh-CN"/>
        </w:rPr>
        <w:t>美元</w:t>
      </w:r>
      <w:r w:rsidRPr="00115BCC">
        <w:rPr>
          <w:rFonts w:ascii="微软雅黑" w:eastAsia="微软雅黑" w:hAnsi="微软雅黑" w:cs="微软雅黑"/>
          <w:spacing w:val="12"/>
          <w:lang w:eastAsia="zh-CN"/>
        </w:rPr>
        <w:t>/</w:t>
      </w:r>
      <w:r w:rsidRPr="00115BCC">
        <w:rPr>
          <w:rFonts w:ascii="微软雅黑" w:eastAsia="微软雅黑" w:hAnsi="微软雅黑" w:cs="微软雅黑" w:hint="eastAsia"/>
          <w:spacing w:val="12"/>
          <w:lang w:eastAsia="zh-CN"/>
        </w:rPr>
        <w:t>磅，涨跌幅</w:t>
      </w:r>
      <w:r w:rsidRPr="00115BCC">
        <w:rPr>
          <w:rFonts w:ascii="微软雅黑" w:eastAsia="微软雅黑" w:hAnsi="微软雅黑" w:cs="微软雅黑"/>
          <w:spacing w:val="12"/>
          <w:lang w:eastAsia="zh-CN"/>
        </w:rPr>
        <w:t>-0.38%</w:t>
      </w:r>
      <w:r w:rsidRPr="00115BCC">
        <w:rPr>
          <w:rFonts w:ascii="微软雅黑" w:eastAsia="微软雅黑" w:hAnsi="微软雅黑" w:cs="微软雅黑" w:hint="eastAsia"/>
          <w:spacing w:val="12"/>
          <w:lang w:eastAsia="zh-CN"/>
        </w:rPr>
        <w:t>。国际方面，欧元区</w:t>
      </w:r>
      <w:r w:rsidRPr="00115BCC">
        <w:rPr>
          <w:rFonts w:ascii="微软雅黑" w:eastAsia="微软雅黑" w:hAnsi="微软雅黑" w:cs="微软雅黑"/>
          <w:spacing w:val="12"/>
          <w:lang w:eastAsia="zh-CN"/>
        </w:rPr>
        <w:t>8</w:t>
      </w:r>
      <w:r w:rsidRPr="00115BCC">
        <w:rPr>
          <w:rFonts w:ascii="微软雅黑" w:eastAsia="微软雅黑" w:hAnsi="微软雅黑" w:cs="微软雅黑" w:hint="eastAsia"/>
          <w:spacing w:val="12"/>
          <w:lang w:eastAsia="zh-CN"/>
        </w:rPr>
        <w:t>月制造业</w:t>
      </w:r>
      <w:r w:rsidRPr="00115BCC">
        <w:rPr>
          <w:rFonts w:ascii="微软雅黑" w:eastAsia="微软雅黑" w:hAnsi="微软雅黑" w:cs="微软雅黑"/>
          <w:spacing w:val="12"/>
          <w:lang w:eastAsia="zh-CN"/>
        </w:rPr>
        <w:t>PMI</w:t>
      </w:r>
      <w:r w:rsidRPr="00115BCC">
        <w:rPr>
          <w:rFonts w:ascii="微软雅黑" w:eastAsia="微软雅黑" w:hAnsi="微软雅黑" w:cs="微软雅黑" w:hint="eastAsia"/>
          <w:spacing w:val="12"/>
          <w:lang w:eastAsia="zh-CN"/>
        </w:rPr>
        <w:t>终值</w:t>
      </w:r>
      <w:r w:rsidRPr="00115BCC">
        <w:rPr>
          <w:rFonts w:ascii="微软雅黑" w:eastAsia="微软雅黑" w:hAnsi="微软雅黑" w:cs="微软雅黑"/>
          <w:spacing w:val="12"/>
          <w:lang w:eastAsia="zh-CN"/>
        </w:rPr>
        <w:t>45.8</w:t>
      </w:r>
      <w:r w:rsidRPr="00115BCC">
        <w:rPr>
          <w:rFonts w:ascii="微软雅黑" w:eastAsia="微软雅黑" w:hAnsi="微软雅黑" w:cs="微软雅黑" w:hint="eastAsia"/>
          <w:spacing w:val="12"/>
          <w:lang w:eastAsia="zh-CN"/>
        </w:rPr>
        <w:t>，预期</w:t>
      </w:r>
      <w:r w:rsidRPr="00115BCC">
        <w:rPr>
          <w:rFonts w:ascii="微软雅黑" w:eastAsia="微软雅黑" w:hAnsi="微软雅黑" w:cs="微软雅黑"/>
          <w:spacing w:val="12"/>
          <w:lang w:eastAsia="zh-CN"/>
        </w:rPr>
        <w:t>45.6</w:t>
      </w:r>
      <w:r w:rsidRPr="00115BCC">
        <w:rPr>
          <w:rFonts w:ascii="微软雅黑" w:eastAsia="微软雅黑" w:hAnsi="微软雅黑" w:cs="微软雅黑" w:hint="eastAsia"/>
          <w:spacing w:val="12"/>
          <w:lang w:eastAsia="zh-CN"/>
        </w:rPr>
        <w:t>，初值</w:t>
      </w:r>
      <w:r w:rsidRPr="00115BCC">
        <w:rPr>
          <w:rFonts w:ascii="微软雅黑" w:eastAsia="微软雅黑" w:hAnsi="微软雅黑" w:cs="微软雅黑"/>
          <w:spacing w:val="12"/>
          <w:lang w:eastAsia="zh-CN"/>
        </w:rPr>
        <w:t>45.6</w:t>
      </w:r>
      <w:r w:rsidRPr="00115BCC">
        <w:rPr>
          <w:rFonts w:ascii="微软雅黑" w:eastAsia="微软雅黑" w:hAnsi="微软雅黑" w:cs="微软雅黑" w:hint="eastAsia"/>
          <w:spacing w:val="12"/>
          <w:lang w:eastAsia="zh-CN"/>
        </w:rPr>
        <w:t>，</w:t>
      </w:r>
      <w:r w:rsidRPr="00115BCC">
        <w:rPr>
          <w:rFonts w:ascii="微软雅黑" w:eastAsia="微软雅黑" w:hAnsi="微软雅黑" w:cs="微软雅黑"/>
          <w:spacing w:val="12"/>
          <w:lang w:eastAsia="zh-CN"/>
        </w:rPr>
        <w:t>7</w:t>
      </w:r>
      <w:r w:rsidRPr="00115BCC">
        <w:rPr>
          <w:rFonts w:ascii="微软雅黑" w:eastAsia="微软雅黑" w:hAnsi="微软雅黑" w:cs="微软雅黑" w:hint="eastAsia"/>
          <w:spacing w:val="12"/>
          <w:lang w:eastAsia="zh-CN"/>
        </w:rPr>
        <w:t>月终值</w:t>
      </w:r>
      <w:r w:rsidRPr="00115BCC">
        <w:rPr>
          <w:rFonts w:ascii="微软雅黑" w:eastAsia="微软雅黑" w:hAnsi="微软雅黑" w:cs="微软雅黑"/>
          <w:spacing w:val="12"/>
          <w:lang w:eastAsia="zh-CN"/>
        </w:rPr>
        <w:t>45.8</w:t>
      </w:r>
      <w:r w:rsidRPr="00115BCC">
        <w:rPr>
          <w:rFonts w:ascii="微软雅黑" w:eastAsia="微软雅黑" w:hAnsi="微软雅黑" w:cs="微软雅黑" w:hint="eastAsia"/>
          <w:spacing w:val="12"/>
          <w:lang w:eastAsia="zh-CN"/>
        </w:rPr>
        <w:t>。欧洲制造业略好于预期，但整体仍处于衰退区间。国内方面，</w:t>
      </w:r>
      <w:r w:rsidRPr="00115BCC">
        <w:rPr>
          <w:rFonts w:ascii="微软雅黑" w:eastAsia="微软雅黑" w:hAnsi="微软雅黑" w:cs="微软雅黑"/>
          <w:spacing w:val="12"/>
          <w:lang w:eastAsia="zh-CN"/>
        </w:rPr>
        <w:t>8</w:t>
      </w:r>
      <w:r w:rsidRPr="00115BCC">
        <w:rPr>
          <w:rFonts w:ascii="微软雅黑" w:eastAsia="微软雅黑" w:hAnsi="微软雅黑" w:cs="微软雅黑" w:hint="eastAsia"/>
          <w:spacing w:val="12"/>
          <w:lang w:eastAsia="zh-CN"/>
        </w:rPr>
        <w:t>月财新中国制造业</w:t>
      </w:r>
      <w:r w:rsidRPr="00115BCC">
        <w:rPr>
          <w:rFonts w:ascii="微软雅黑" w:eastAsia="微软雅黑" w:hAnsi="微软雅黑" w:cs="微软雅黑"/>
          <w:spacing w:val="12"/>
          <w:lang w:eastAsia="zh-CN"/>
        </w:rPr>
        <w:t>PMI</w:t>
      </w:r>
      <w:r w:rsidRPr="00115BCC">
        <w:rPr>
          <w:rFonts w:ascii="微软雅黑" w:eastAsia="微软雅黑" w:hAnsi="微软雅黑" w:cs="微软雅黑" w:hint="eastAsia"/>
          <w:spacing w:val="12"/>
          <w:lang w:eastAsia="zh-CN"/>
        </w:rPr>
        <w:t>为</w:t>
      </w:r>
      <w:r w:rsidRPr="00115BCC">
        <w:rPr>
          <w:rFonts w:ascii="微软雅黑" w:eastAsia="微软雅黑" w:hAnsi="微软雅黑" w:cs="微软雅黑"/>
          <w:spacing w:val="12"/>
          <w:lang w:eastAsia="zh-CN"/>
        </w:rPr>
        <w:t>50.4</w:t>
      </w:r>
      <w:r w:rsidRPr="00115BCC">
        <w:rPr>
          <w:rFonts w:ascii="微软雅黑" w:eastAsia="微软雅黑" w:hAnsi="微软雅黑" w:cs="微软雅黑" w:hint="eastAsia"/>
          <w:spacing w:val="12"/>
          <w:lang w:eastAsia="zh-CN"/>
        </w:rPr>
        <w:t>，较</w:t>
      </w:r>
      <w:r w:rsidRPr="00115BCC">
        <w:rPr>
          <w:rFonts w:ascii="微软雅黑" w:eastAsia="微软雅黑" w:hAnsi="微软雅黑" w:cs="微软雅黑"/>
          <w:spacing w:val="12"/>
          <w:lang w:eastAsia="zh-CN"/>
        </w:rPr>
        <w:t>7</w:t>
      </w:r>
      <w:r w:rsidRPr="00115BCC">
        <w:rPr>
          <w:rFonts w:ascii="微软雅黑" w:eastAsia="微软雅黑" w:hAnsi="微软雅黑" w:cs="微软雅黑" w:hint="eastAsia"/>
          <w:spacing w:val="12"/>
          <w:lang w:eastAsia="zh-CN"/>
        </w:rPr>
        <w:t>月回升</w:t>
      </w:r>
      <w:r w:rsidRPr="00115BCC">
        <w:rPr>
          <w:rFonts w:ascii="微软雅黑" w:eastAsia="微软雅黑" w:hAnsi="微软雅黑" w:cs="微软雅黑"/>
          <w:spacing w:val="12"/>
          <w:lang w:eastAsia="zh-CN"/>
        </w:rPr>
        <w:t>0.6</w:t>
      </w:r>
      <w:r w:rsidRPr="00115BCC">
        <w:rPr>
          <w:rFonts w:ascii="微软雅黑" w:eastAsia="微软雅黑" w:hAnsi="微软雅黑" w:cs="微软雅黑" w:hint="eastAsia"/>
          <w:spacing w:val="12"/>
          <w:lang w:eastAsia="zh-CN"/>
        </w:rPr>
        <w:t>个百分点，重回荣枯线以上。在</w:t>
      </w:r>
      <w:r w:rsidRPr="00115BCC">
        <w:rPr>
          <w:rFonts w:ascii="微软雅黑" w:eastAsia="微软雅黑" w:hAnsi="微软雅黑" w:cs="微软雅黑"/>
          <w:spacing w:val="12"/>
          <w:lang w:eastAsia="zh-CN"/>
        </w:rPr>
        <w:t>7</w:t>
      </w:r>
      <w:r w:rsidRPr="00115BCC">
        <w:rPr>
          <w:rFonts w:ascii="微软雅黑" w:eastAsia="微软雅黑" w:hAnsi="微软雅黑" w:cs="微软雅黑" w:hint="eastAsia"/>
          <w:spacing w:val="12"/>
          <w:lang w:eastAsia="zh-CN"/>
        </w:rPr>
        <w:t>月短暂收缩后，</w:t>
      </w:r>
      <w:r w:rsidRPr="00115BCC">
        <w:rPr>
          <w:rFonts w:ascii="微软雅黑" w:eastAsia="微软雅黑" w:hAnsi="微软雅黑" w:cs="微软雅黑"/>
          <w:spacing w:val="12"/>
          <w:lang w:eastAsia="zh-CN"/>
        </w:rPr>
        <w:t>8</w:t>
      </w:r>
      <w:r w:rsidRPr="00115BCC">
        <w:rPr>
          <w:rFonts w:ascii="微软雅黑" w:eastAsia="微软雅黑" w:hAnsi="微软雅黑" w:cs="微软雅黑" w:hint="eastAsia"/>
          <w:spacing w:val="12"/>
          <w:lang w:eastAsia="zh-CN"/>
        </w:rPr>
        <w:t>月中国制造业景气度回升，供需同步扩张但幅度有限。库</w:t>
      </w:r>
      <w:r w:rsidRPr="00115BCC">
        <w:rPr>
          <w:rFonts w:ascii="微软雅黑" w:eastAsia="微软雅黑" w:hAnsi="微软雅黑" w:cs="微软雅黑" w:hint="eastAsia"/>
          <w:spacing w:val="12"/>
          <w:lang w:eastAsia="zh-CN"/>
        </w:rPr>
        <w:lastRenderedPageBreak/>
        <w:t>存方面，截至</w:t>
      </w:r>
      <w:r w:rsidRPr="00115BCC">
        <w:rPr>
          <w:rFonts w:ascii="微软雅黑" w:eastAsia="微软雅黑" w:hAnsi="微软雅黑" w:cs="微软雅黑"/>
          <w:spacing w:val="12"/>
          <w:lang w:eastAsia="zh-CN"/>
        </w:rPr>
        <w:t>9</w:t>
      </w:r>
      <w:r w:rsidRPr="00115BCC">
        <w:rPr>
          <w:rFonts w:ascii="微软雅黑" w:eastAsia="微软雅黑" w:hAnsi="微软雅黑" w:cs="微软雅黑" w:hint="eastAsia"/>
          <w:spacing w:val="12"/>
          <w:lang w:eastAsia="zh-CN"/>
        </w:rPr>
        <w:t>月</w:t>
      </w:r>
      <w:r w:rsidRPr="00115BCC">
        <w:rPr>
          <w:rFonts w:ascii="微软雅黑" w:eastAsia="微软雅黑" w:hAnsi="微软雅黑" w:cs="微软雅黑"/>
          <w:spacing w:val="12"/>
          <w:lang w:eastAsia="zh-CN"/>
        </w:rPr>
        <w:t>2</w:t>
      </w:r>
      <w:r w:rsidRPr="00115BCC">
        <w:rPr>
          <w:rFonts w:ascii="微软雅黑" w:eastAsia="微软雅黑" w:hAnsi="微软雅黑" w:cs="微软雅黑" w:hint="eastAsia"/>
          <w:spacing w:val="12"/>
          <w:lang w:eastAsia="zh-CN"/>
        </w:rPr>
        <w:t>日，</w:t>
      </w:r>
      <w:r w:rsidRPr="00115BCC">
        <w:rPr>
          <w:rFonts w:ascii="微软雅黑" w:eastAsia="微软雅黑" w:hAnsi="微软雅黑" w:cs="微软雅黑"/>
          <w:spacing w:val="12"/>
          <w:lang w:eastAsia="zh-CN"/>
        </w:rPr>
        <w:t>LME</w:t>
      </w:r>
      <w:r w:rsidRPr="00115BCC">
        <w:rPr>
          <w:rFonts w:ascii="微软雅黑" w:eastAsia="微软雅黑" w:hAnsi="微软雅黑" w:cs="微软雅黑" w:hint="eastAsia"/>
          <w:spacing w:val="12"/>
          <w:lang w:eastAsia="zh-CN"/>
        </w:rPr>
        <w:t>铜库存为</w:t>
      </w:r>
      <w:r w:rsidRPr="00115BCC">
        <w:rPr>
          <w:rFonts w:ascii="微软雅黑" w:eastAsia="微软雅黑" w:hAnsi="微软雅黑" w:cs="微软雅黑"/>
          <w:spacing w:val="12"/>
          <w:lang w:eastAsia="zh-CN"/>
        </w:rPr>
        <w:t>320650</w:t>
      </w:r>
      <w:r w:rsidRPr="00115BCC">
        <w:rPr>
          <w:rFonts w:ascii="微软雅黑" w:eastAsia="微软雅黑" w:hAnsi="微软雅黑" w:cs="微软雅黑" w:hint="eastAsia"/>
          <w:spacing w:val="12"/>
          <w:lang w:eastAsia="zh-CN"/>
        </w:rPr>
        <w:t>吨，环比</w:t>
      </w:r>
      <w:r w:rsidRPr="00115BCC">
        <w:rPr>
          <w:rFonts w:ascii="微软雅黑" w:eastAsia="微软雅黑" w:hAnsi="微软雅黑" w:cs="微软雅黑"/>
          <w:spacing w:val="12"/>
          <w:lang w:eastAsia="zh-CN"/>
        </w:rPr>
        <w:t>-275</w:t>
      </w:r>
      <w:r w:rsidRPr="00115BCC">
        <w:rPr>
          <w:rFonts w:ascii="微软雅黑" w:eastAsia="微软雅黑" w:hAnsi="微软雅黑" w:cs="微软雅黑" w:hint="eastAsia"/>
          <w:spacing w:val="12"/>
          <w:lang w:eastAsia="zh-CN"/>
        </w:rPr>
        <w:t>吨；</w:t>
      </w:r>
      <w:r w:rsidRPr="00115BCC">
        <w:rPr>
          <w:rFonts w:ascii="微软雅黑" w:eastAsia="微软雅黑" w:hAnsi="微软雅黑" w:cs="微软雅黑"/>
          <w:spacing w:val="12"/>
          <w:lang w:eastAsia="zh-CN"/>
        </w:rPr>
        <w:t>COMEX</w:t>
      </w:r>
      <w:r w:rsidRPr="00115BCC">
        <w:rPr>
          <w:rFonts w:ascii="微软雅黑" w:eastAsia="微软雅黑" w:hAnsi="微软雅黑" w:cs="微软雅黑" w:hint="eastAsia"/>
          <w:spacing w:val="12"/>
          <w:lang w:eastAsia="zh-CN"/>
        </w:rPr>
        <w:t>铜库存</w:t>
      </w:r>
      <w:r w:rsidRPr="00115BCC">
        <w:rPr>
          <w:rFonts w:ascii="微软雅黑" w:eastAsia="微软雅黑" w:hAnsi="微软雅黑" w:cs="微软雅黑"/>
          <w:spacing w:val="12"/>
          <w:lang w:eastAsia="zh-CN"/>
        </w:rPr>
        <w:t>40117</w:t>
      </w:r>
      <w:r w:rsidRPr="00115BCC">
        <w:rPr>
          <w:rFonts w:ascii="微软雅黑" w:eastAsia="微软雅黑" w:hAnsi="微软雅黑" w:cs="微软雅黑" w:hint="eastAsia"/>
          <w:spacing w:val="12"/>
          <w:lang w:eastAsia="zh-CN"/>
        </w:rPr>
        <w:t>短吨，环比</w:t>
      </w:r>
      <w:r w:rsidRPr="00115BCC">
        <w:rPr>
          <w:rFonts w:ascii="微软雅黑" w:eastAsia="微软雅黑" w:hAnsi="微软雅黑" w:cs="微软雅黑"/>
          <w:spacing w:val="12"/>
          <w:lang w:eastAsia="zh-CN"/>
        </w:rPr>
        <w:t>+111</w:t>
      </w:r>
      <w:r w:rsidRPr="00115BCC">
        <w:rPr>
          <w:rFonts w:ascii="微软雅黑" w:eastAsia="微软雅黑" w:hAnsi="微软雅黑" w:cs="微软雅黑" w:hint="eastAsia"/>
          <w:spacing w:val="12"/>
          <w:lang w:eastAsia="zh-CN"/>
        </w:rPr>
        <w:t>短吨；</w:t>
      </w:r>
      <w:r w:rsidRPr="00115BCC">
        <w:rPr>
          <w:rFonts w:ascii="微软雅黑" w:eastAsia="微软雅黑" w:hAnsi="微软雅黑" w:cs="微软雅黑"/>
          <w:spacing w:val="12"/>
          <w:lang w:eastAsia="zh-CN"/>
        </w:rPr>
        <w:t>SHFE</w:t>
      </w:r>
      <w:r w:rsidRPr="00115BCC">
        <w:rPr>
          <w:rFonts w:ascii="微软雅黑" w:eastAsia="微软雅黑" w:hAnsi="微软雅黑" w:cs="微软雅黑" w:hint="eastAsia"/>
          <w:spacing w:val="12"/>
          <w:lang w:eastAsia="zh-CN"/>
        </w:rPr>
        <w:t>每日仓单</w:t>
      </w:r>
      <w:r w:rsidRPr="00115BCC">
        <w:rPr>
          <w:rFonts w:ascii="微软雅黑" w:eastAsia="微软雅黑" w:hAnsi="微软雅黑" w:cs="微软雅黑"/>
          <w:spacing w:val="12"/>
          <w:lang w:eastAsia="zh-CN"/>
        </w:rPr>
        <w:t>133002</w:t>
      </w:r>
      <w:r w:rsidRPr="00115BCC">
        <w:rPr>
          <w:rFonts w:ascii="微软雅黑" w:eastAsia="微软雅黑" w:hAnsi="微软雅黑" w:cs="微软雅黑" w:hint="eastAsia"/>
          <w:spacing w:val="12"/>
          <w:lang w:eastAsia="zh-CN"/>
        </w:rPr>
        <w:t>吨，环比</w:t>
      </w:r>
      <w:r w:rsidRPr="00115BCC">
        <w:rPr>
          <w:rFonts w:ascii="微软雅黑" w:eastAsia="微软雅黑" w:hAnsi="微软雅黑" w:cs="微软雅黑"/>
          <w:spacing w:val="12"/>
          <w:lang w:eastAsia="zh-CN"/>
        </w:rPr>
        <w:t>-2038</w:t>
      </w:r>
      <w:r w:rsidRPr="00115BCC">
        <w:rPr>
          <w:rFonts w:ascii="微软雅黑" w:eastAsia="微软雅黑" w:hAnsi="微软雅黑" w:cs="微软雅黑" w:hint="eastAsia"/>
          <w:spacing w:val="12"/>
          <w:lang w:eastAsia="zh-CN"/>
        </w:rPr>
        <w:t>吨。美元美债方面，美元指数在触及近两周高位后回落，</w:t>
      </w:r>
      <w:proofErr w:type="gramStart"/>
      <w:r w:rsidRPr="00115BCC">
        <w:rPr>
          <w:rFonts w:ascii="微软雅黑" w:eastAsia="微软雅黑" w:hAnsi="微软雅黑" w:cs="微软雅黑" w:hint="eastAsia"/>
          <w:spacing w:val="12"/>
          <w:lang w:eastAsia="zh-CN"/>
        </w:rPr>
        <w:t>最终收跌</w:t>
      </w:r>
      <w:proofErr w:type="gramEnd"/>
      <w:r w:rsidRPr="00115BCC">
        <w:rPr>
          <w:rFonts w:ascii="微软雅黑" w:eastAsia="微软雅黑" w:hAnsi="微软雅黑" w:cs="微软雅黑"/>
          <w:spacing w:val="12"/>
          <w:lang w:eastAsia="zh-CN"/>
        </w:rPr>
        <w:t>0.08%</w:t>
      </w:r>
      <w:r w:rsidRPr="00115BCC">
        <w:rPr>
          <w:rFonts w:ascii="微软雅黑" w:eastAsia="微软雅黑" w:hAnsi="微软雅黑" w:cs="微软雅黑" w:hint="eastAsia"/>
          <w:spacing w:val="12"/>
          <w:lang w:eastAsia="zh-CN"/>
        </w:rPr>
        <w:t>，报</w:t>
      </w:r>
      <w:r w:rsidRPr="00115BCC">
        <w:rPr>
          <w:rFonts w:ascii="微软雅黑" w:eastAsia="微软雅黑" w:hAnsi="微软雅黑" w:cs="微软雅黑"/>
          <w:spacing w:val="12"/>
          <w:lang w:eastAsia="zh-CN"/>
        </w:rPr>
        <w:t>101.65</w:t>
      </w:r>
      <w:r w:rsidRPr="00115BCC">
        <w:rPr>
          <w:rFonts w:ascii="微软雅黑" w:eastAsia="微软雅黑" w:hAnsi="微软雅黑" w:cs="微软雅黑" w:hint="eastAsia"/>
          <w:spacing w:val="12"/>
          <w:lang w:eastAsia="zh-CN"/>
        </w:rPr>
        <w:t>。基准的</w:t>
      </w:r>
      <w:proofErr w:type="gramStart"/>
      <w:r w:rsidRPr="00115BCC">
        <w:rPr>
          <w:rFonts w:ascii="微软雅黑" w:eastAsia="微软雅黑" w:hAnsi="微软雅黑" w:cs="微软雅黑"/>
          <w:spacing w:val="12"/>
          <w:lang w:eastAsia="zh-CN"/>
        </w:rPr>
        <w:t>10</w:t>
      </w:r>
      <w:r w:rsidRPr="00115BCC">
        <w:rPr>
          <w:rFonts w:ascii="微软雅黑" w:eastAsia="微软雅黑" w:hAnsi="微软雅黑" w:cs="微软雅黑" w:hint="eastAsia"/>
          <w:spacing w:val="12"/>
          <w:lang w:eastAsia="zh-CN"/>
        </w:rPr>
        <w:t>年期美债</w:t>
      </w:r>
      <w:proofErr w:type="gramEnd"/>
      <w:r w:rsidRPr="00115BCC">
        <w:rPr>
          <w:rFonts w:ascii="微软雅黑" w:eastAsia="微软雅黑" w:hAnsi="微软雅黑" w:cs="微软雅黑" w:hint="eastAsia"/>
          <w:spacing w:val="12"/>
          <w:lang w:eastAsia="zh-CN"/>
        </w:rPr>
        <w:t>收益率收报</w:t>
      </w:r>
      <w:r w:rsidRPr="00115BCC">
        <w:rPr>
          <w:rFonts w:ascii="微软雅黑" w:eastAsia="微软雅黑" w:hAnsi="微软雅黑" w:cs="微软雅黑"/>
          <w:spacing w:val="12"/>
          <w:lang w:eastAsia="zh-CN"/>
        </w:rPr>
        <w:t>3.9110%</w:t>
      </w:r>
      <w:r w:rsidRPr="00115BCC">
        <w:rPr>
          <w:rFonts w:ascii="微软雅黑" w:eastAsia="微软雅黑" w:hAnsi="微软雅黑" w:cs="微软雅黑" w:hint="eastAsia"/>
          <w:spacing w:val="12"/>
          <w:lang w:eastAsia="zh-CN"/>
        </w:rPr>
        <w:t>；对货币政策更敏感的</w:t>
      </w:r>
      <w:proofErr w:type="gramStart"/>
      <w:r w:rsidRPr="00115BCC">
        <w:rPr>
          <w:rFonts w:ascii="微软雅黑" w:eastAsia="微软雅黑" w:hAnsi="微软雅黑" w:cs="微软雅黑" w:hint="eastAsia"/>
          <w:spacing w:val="12"/>
          <w:lang w:eastAsia="zh-CN"/>
        </w:rPr>
        <w:t>两年期美债</w:t>
      </w:r>
      <w:proofErr w:type="gramEnd"/>
      <w:r w:rsidRPr="00115BCC">
        <w:rPr>
          <w:rFonts w:ascii="微软雅黑" w:eastAsia="微软雅黑" w:hAnsi="微软雅黑" w:cs="微软雅黑" w:hint="eastAsia"/>
          <w:spacing w:val="12"/>
          <w:lang w:eastAsia="zh-CN"/>
        </w:rPr>
        <w:t>收益率最终收报</w:t>
      </w:r>
      <w:r w:rsidRPr="00115BCC">
        <w:rPr>
          <w:rFonts w:ascii="微软雅黑" w:eastAsia="微软雅黑" w:hAnsi="微软雅黑" w:cs="微软雅黑"/>
          <w:spacing w:val="12"/>
          <w:lang w:eastAsia="zh-CN"/>
        </w:rPr>
        <w:t>3.9250%</w:t>
      </w:r>
      <w:r w:rsidRPr="00115BCC">
        <w:rPr>
          <w:rFonts w:ascii="微软雅黑" w:eastAsia="微软雅黑" w:hAnsi="微软雅黑" w:cs="微软雅黑" w:hint="eastAsia"/>
          <w:spacing w:val="12"/>
          <w:lang w:eastAsia="zh-CN"/>
        </w:rPr>
        <w:t>。</w:t>
      </w:r>
      <w:r w:rsidRPr="00115BCC">
        <w:rPr>
          <w:rFonts w:ascii="微软雅黑" w:eastAsia="微软雅黑" w:hAnsi="微软雅黑" w:cs="微软雅黑" w:hint="eastAsia"/>
          <w:b/>
          <w:spacing w:val="12"/>
          <w:lang w:eastAsia="zh-CN"/>
        </w:rPr>
        <w:t>操作建议，</w:t>
      </w:r>
      <w:proofErr w:type="gramStart"/>
      <w:r w:rsidRPr="00115BCC">
        <w:rPr>
          <w:rFonts w:ascii="微软雅黑" w:eastAsia="微软雅黑" w:hAnsi="微软雅黑" w:cs="微软雅黑" w:hint="eastAsia"/>
          <w:b/>
          <w:spacing w:val="12"/>
          <w:lang w:eastAsia="zh-CN"/>
        </w:rPr>
        <w:t>纽</w:t>
      </w:r>
      <w:proofErr w:type="gramEnd"/>
      <w:r w:rsidRPr="00115BCC">
        <w:rPr>
          <w:rFonts w:ascii="微软雅黑" w:eastAsia="微软雅黑" w:hAnsi="微软雅黑" w:cs="微软雅黑" w:hint="eastAsia"/>
          <w:b/>
          <w:spacing w:val="12"/>
          <w:lang w:eastAsia="zh-CN"/>
        </w:rPr>
        <w:t>铜主力合约轻仓逢高抛空交易，仅供参考。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rsidR="009372C5" w:rsidRDefault="00115BCC">
      <w:pPr>
        <w:spacing w:before="103" w:line="256" w:lineRule="auto"/>
        <w:ind w:right="743"/>
        <w:jc w:val="both"/>
      </w:pPr>
      <w:r>
        <w:rPr>
          <w:noProof/>
          <w:lang w:eastAsia="zh-CN"/>
        </w:rPr>
        <w:drawing>
          <wp:inline distT="0" distB="0" distL="0" distR="0" wp14:anchorId="58F2C775" wp14:editId="74DAB68E">
            <wp:extent cx="6087852" cy="2114550"/>
            <wp:effectExtent l="0" t="0" r="825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6576" cy="2121054"/>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4C1E6F" w:rsidRDefault="004C1E6F">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黄金</w:t>
      </w:r>
    </w:p>
    <w:p w:rsidR="00906C80" w:rsidRPr="00906C80" w:rsidRDefault="00906C80" w:rsidP="00906C80">
      <w:pPr>
        <w:spacing w:before="103" w:line="256" w:lineRule="auto"/>
        <w:ind w:right="743" w:firstLine="448"/>
        <w:jc w:val="both"/>
        <w:rPr>
          <w:rFonts w:ascii="微软雅黑" w:eastAsia="微软雅黑" w:hAnsi="微软雅黑" w:cs="微软雅黑"/>
          <w:spacing w:val="12"/>
          <w:lang w:eastAsia="zh-CN"/>
        </w:rPr>
      </w:pPr>
      <w:r w:rsidRPr="00906C80">
        <w:rPr>
          <w:rFonts w:ascii="微软雅黑" w:eastAsia="微软雅黑" w:hAnsi="微软雅黑" w:cs="微软雅黑" w:hint="eastAsia"/>
          <w:spacing w:val="12"/>
          <w:lang w:eastAsia="zh-CN"/>
        </w:rPr>
        <w:t>消息面：近期地缘冲突持续，自以色列人质身亡事件后，以色列爆发抗议游行呼吁停火，整体冲突并未出现显著升级。昨日公布的欧元区</w:t>
      </w:r>
      <w:r w:rsidRPr="00906C80">
        <w:rPr>
          <w:rFonts w:ascii="微软雅黑" w:eastAsia="微软雅黑" w:hAnsi="微软雅黑" w:cs="微软雅黑"/>
          <w:spacing w:val="12"/>
          <w:lang w:eastAsia="zh-CN"/>
        </w:rPr>
        <w:t>8</w:t>
      </w:r>
      <w:r w:rsidRPr="00906C80">
        <w:rPr>
          <w:rFonts w:ascii="微软雅黑" w:eastAsia="微软雅黑" w:hAnsi="微软雅黑" w:cs="微软雅黑" w:hint="eastAsia"/>
          <w:spacing w:val="12"/>
          <w:lang w:eastAsia="zh-CN"/>
        </w:rPr>
        <w:t>月制造业</w:t>
      </w:r>
      <w:r w:rsidRPr="00906C80">
        <w:rPr>
          <w:rFonts w:ascii="微软雅黑" w:eastAsia="微软雅黑" w:hAnsi="微软雅黑" w:cs="微软雅黑"/>
          <w:spacing w:val="12"/>
          <w:lang w:eastAsia="zh-CN"/>
        </w:rPr>
        <w:t>PMI</w:t>
      </w:r>
      <w:r w:rsidRPr="00906C80">
        <w:rPr>
          <w:rFonts w:ascii="微软雅黑" w:eastAsia="微软雅黑" w:hAnsi="微软雅黑" w:cs="微软雅黑" w:hint="eastAsia"/>
          <w:spacing w:val="12"/>
          <w:lang w:eastAsia="zh-CN"/>
        </w:rPr>
        <w:t>终值录得</w:t>
      </w:r>
      <w:r w:rsidRPr="00906C80">
        <w:rPr>
          <w:rFonts w:ascii="微软雅黑" w:eastAsia="微软雅黑" w:hAnsi="微软雅黑" w:cs="微软雅黑"/>
          <w:spacing w:val="12"/>
          <w:lang w:eastAsia="zh-CN"/>
        </w:rPr>
        <w:t>45.8</w:t>
      </w:r>
      <w:r w:rsidRPr="00906C80">
        <w:rPr>
          <w:rFonts w:ascii="微软雅黑" w:eastAsia="微软雅黑" w:hAnsi="微软雅黑" w:cs="微软雅黑" w:hint="eastAsia"/>
          <w:spacing w:val="12"/>
          <w:lang w:eastAsia="zh-CN"/>
        </w:rPr>
        <w:t>，低于预期</w:t>
      </w:r>
      <w:r w:rsidRPr="00906C80">
        <w:rPr>
          <w:rFonts w:ascii="微软雅黑" w:eastAsia="微软雅黑" w:hAnsi="微软雅黑" w:cs="微软雅黑"/>
          <w:spacing w:val="12"/>
          <w:lang w:eastAsia="zh-CN"/>
        </w:rPr>
        <w:t>45.6</w:t>
      </w:r>
      <w:r w:rsidRPr="00906C80">
        <w:rPr>
          <w:rFonts w:ascii="微软雅黑" w:eastAsia="微软雅黑" w:hAnsi="微软雅黑" w:cs="微软雅黑" w:hint="eastAsia"/>
          <w:spacing w:val="12"/>
          <w:lang w:eastAsia="zh-CN"/>
        </w:rPr>
        <w:t>并与前值持平，整体制造业经济活跃度仍相对低迷。英国</w:t>
      </w:r>
      <w:r w:rsidRPr="00906C80">
        <w:rPr>
          <w:rFonts w:ascii="微软雅黑" w:eastAsia="微软雅黑" w:hAnsi="微软雅黑" w:cs="微软雅黑"/>
          <w:spacing w:val="12"/>
          <w:lang w:eastAsia="zh-CN"/>
        </w:rPr>
        <w:t>8</w:t>
      </w:r>
      <w:r w:rsidRPr="00906C80">
        <w:rPr>
          <w:rFonts w:ascii="微软雅黑" w:eastAsia="微软雅黑" w:hAnsi="微软雅黑" w:cs="微软雅黑" w:hint="eastAsia"/>
          <w:spacing w:val="12"/>
          <w:lang w:eastAsia="zh-CN"/>
        </w:rPr>
        <w:t>月制造业</w:t>
      </w:r>
      <w:r w:rsidRPr="00906C80">
        <w:rPr>
          <w:rFonts w:ascii="微软雅黑" w:eastAsia="微软雅黑" w:hAnsi="微软雅黑" w:cs="微软雅黑"/>
          <w:spacing w:val="12"/>
          <w:lang w:eastAsia="zh-CN"/>
        </w:rPr>
        <w:t>PMI</w:t>
      </w:r>
      <w:r w:rsidRPr="00906C80">
        <w:rPr>
          <w:rFonts w:ascii="微软雅黑" w:eastAsia="微软雅黑" w:hAnsi="微软雅黑" w:cs="微软雅黑" w:hint="eastAsia"/>
          <w:spacing w:val="12"/>
          <w:lang w:eastAsia="zh-CN"/>
        </w:rPr>
        <w:t>终值</w:t>
      </w:r>
      <w:r w:rsidRPr="00906C80">
        <w:rPr>
          <w:rFonts w:ascii="微软雅黑" w:eastAsia="微软雅黑" w:hAnsi="微软雅黑" w:cs="微软雅黑"/>
          <w:spacing w:val="12"/>
          <w:lang w:eastAsia="zh-CN"/>
        </w:rPr>
        <w:t>52.5</w:t>
      </w:r>
      <w:r w:rsidRPr="00906C80">
        <w:rPr>
          <w:rFonts w:ascii="微软雅黑" w:eastAsia="微软雅黑" w:hAnsi="微软雅黑" w:cs="微软雅黑" w:hint="eastAsia"/>
          <w:spacing w:val="12"/>
          <w:lang w:eastAsia="zh-CN"/>
        </w:rPr>
        <w:t>，与预期持平，整体经济或仍保有一定韧性，结合劳动力市场仍旧偏紧的状态，英国央行或延长高利率水平维持时间。</w:t>
      </w:r>
    </w:p>
    <w:p w:rsidR="00906C80" w:rsidRPr="00906C80" w:rsidRDefault="00906C80" w:rsidP="00906C80">
      <w:pPr>
        <w:spacing w:before="103" w:line="256" w:lineRule="auto"/>
        <w:ind w:right="743" w:firstLine="448"/>
        <w:jc w:val="both"/>
        <w:rPr>
          <w:rFonts w:ascii="微软雅黑" w:eastAsia="微软雅黑" w:hAnsi="微软雅黑" w:cs="微软雅黑"/>
          <w:spacing w:val="12"/>
          <w:lang w:eastAsia="zh-CN"/>
        </w:rPr>
      </w:pPr>
      <w:r w:rsidRPr="00906C80">
        <w:rPr>
          <w:rFonts w:ascii="微软雅黑" w:eastAsia="微软雅黑" w:hAnsi="微软雅黑" w:cs="微软雅黑" w:hint="eastAsia"/>
          <w:spacing w:val="12"/>
          <w:lang w:eastAsia="zh-CN"/>
        </w:rPr>
        <w:t>外盘持仓方面：截至</w:t>
      </w:r>
      <w:r w:rsidRPr="00906C80">
        <w:rPr>
          <w:rFonts w:ascii="微软雅黑" w:eastAsia="微软雅黑" w:hAnsi="微软雅黑" w:cs="微软雅黑"/>
          <w:spacing w:val="12"/>
          <w:lang w:eastAsia="zh-CN"/>
        </w:rPr>
        <w:t>9</w:t>
      </w:r>
      <w:r w:rsidRPr="00906C80">
        <w:rPr>
          <w:rFonts w:ascii="微软雅黑" w:eastAsia="微软雅黑" w:hAnsi="微软雅黑" w:cs="微软雅黑" w:hint="eastAsia"/>
          <w:spacing w:val="12"/>
          <w:lang w:eastAsia="zh-CN"/>
        </w:rPr>
        <w:t>月</w:t>
      </w:r>
      <w:r w:rsidRPr="00906C80">
        <w:rPr>
          <w:rFonts w:ascii="微软雅黑" w:eastAsia="微软雅黑" w:hAnsi="微软雅黑" w:cs="微软雅黑"/>
          <w:spacing w:val="12"/>
          <w:lang w:eastAsia="zh-CN"/>
        </w:rPr>
        <w:t>02</w:t>
      </w:r>
      <w:r w:rsidRPr="00906C80">
        <w:rPr>
          <w:rFonts w:ascii="微软雅黑" w:eastAsia="微软雅黑" w:hAnsi="微软雅黑" w:cs="微软雅黑" w:hint="eastAsia"/>
          <w:spacing w:val="12"/>
          <w:lang w:eastAsia="zh-CN"/>
        </w:rPr>
        <w:t>日，</w:t>
      </w:r>
      <w:r w:rsidRPr="00906C80">
        <w:rPr>
          <w:rFonts w:ascii="微软雅黑" w:eastAsia="微软雅黑" w:hAnsi="微软雅黑" w:cs="微软雅黑"/>
          <w:spacing w:val="12"/>
          <w:lang w:eastAsia="zh-CN"/>
        </w:rPr>
        <w:t>SPDR Gold Trust</w:t>
      </w:r>
      <w:r w:rsidRPr="00906C80">
        <w:rPr>
          <w:rFonts w:ascii="微软雅黑" w:eastAsia="微软雅黑" w:hAnsi="微软雅黑" w:cs="微软雅黑" w:hint="eastAsia"/>
          <w:spacing w:val="12"/>
          <w:lang w:eastAsia="zh-CN"/>
        </w:rPr>
        <w:t>黄金</w:t>
      </w:r>
      <w:r w:rsidRPr="00906C80">
        <w:rPr>
          <w:rFonts w:ascii="微软雅黑" w:eastAsia="微软雅黑" w:hAnsi="微软雅黑" w:cs="微软雅黑"/>
          <w:spacing w:val="12"/>
          <w:lang w:eastAsia="zh-CN"/>
        </w:rPr>
        <w:t>ETF</w:t>
      </w:r>
      <w:r w:rsidRPr="00906C80">
        <w:rPr>
          <w:rFonts w:ascii="微软雅黑" w:eastAsia="微软雅黑" w:hAnsi="微软雅黑" w:cs="微软雅黑" w:hint="eastAsia"/>
          <w:spacing w:val="12"/>
          <w:lang w:eastAsia="zh-CN"/>
        </w:rPr>
        <w:t>持仓量为</w:t>
      </w:r>
      <w:r w:rsidRPr="00906C80">
        <w:rPr>
          <w:rFonts w:ascii="微软雅黑" w:eastAsia="微软雅黑" w:hAnsi="微软雅黑" w:cs="微软雅黑"/>
          <w:spacing w:val="12"/>
          <w:lang w:eastAsia="zh-CN"/>
        </w:rPr>
        <w:t>862.74</w:t>
      </w:r>
      <w:r w:rsidRPr="00906C80">
        <w:rPr>
          <w:rFonts w:ascii="微软雅黑" w:eastAsia="微软雅黑" w:hAnsi="微软雅黑" w:cs="微软雅黑" w:hint="eastAsia"/>
          <w:spacing w:val="12"/>
          <w:lang w:eastAsia="zh-CN"/>
        </w:rPr>
        <w:t>吨，较上一交易日持平。</w:t>
      </w:r>
    </w:p>
    <w:p w:rsidR="009372C5" w:rsidRDefault="00906C80" w:rsidP="00906C80">
      <w:pPr>
        <w:spacing w:before="103" w:line="256" w:lineRule="auto"/>
        <w:ind w:right="743" w:firstLine="448"/>
        <w:jc w:val="both"/>
        <w:rPr>
          <w:rFonts w:ascii="微软雅黑" w:eastAsia="微软雅黑" w:hAnsi="微软雅黑" w:cs="微软雅黑"/>
          <w:spacing w:val="12"/>
          <w:lang w:eastAsia="zh-CN"/>
        </w:rPr>
      </w:pPr>
      <w:r w:rsidRPr="00906C80">
        <w:rPr>
          <w:rFonts w:ascii="微软雅黑" w:eastAsia="微软雅黑" w:hAnsi="微软雅黑" w:cs="微软雅黑" w:hint="eastAsia"/>
          <w:spacing w:val="12"/>
          <w:lang w:eastAsia="zh-CN"/>
        </w:rPr>
        <w:t>往后看，短期内美元指数及美债收益率在利率预期回落的情况下或多承压并于低位震荡，贵金属价格在回调后或多得到一定支撑。操作上建议，日内</w:t>
      </w:r>
      <w:proofErr w:type="gramStart"/>
      <w:r w:rsidRPr="00906C80">
        <w:rPr>
          <w:rFonts w:ascii="微软雅黑" w:eastAsia="微软雅黑" w:hAnsi="微软雅黑" w:cs="微软雅黑" w:hint="eastAsia"/>
          <w:spacing w:val="12"/>
          <w:lang w:eastAsia="zh-CN"/>
        </w:rPr>
        <w:t>轻仓做多</w:t>
      </w:r>
      <w:proofErr w:type="gramEnd"/>
      <w:r w:rsidRPr="00906C80">
        <w:rPr>
          <w:rFonts w:ascii="微软雅黑" w:eastAsia="微软雅黑" w:hAnsi="微软雅黑" w:cs="微软雅黑" w:hint="eastAsia"/>
          <w:spacing w:val="12"/>
          <w:lang w:eastAsia="zh-CN"/>
        </w:rPr>
        <w:t>，请投资者注意风险控制。</w:t>
      </w:r>
    </w:p>
    <w:p w:rsidR="009372C5" w:rsidRDefault="00115A1A">
      <w:pPr>
        <w:spacing w:before="103" w:line="256" w:lineRule="auto"/>
        <w:ind w:right="743"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图6：COMEX黄金日线走势图</w:t>
      </w:r>
    </w:p>
    <w:p w:rsidR="009372C5" w:rsidRDefault="00906C80">
      <w:pPr>
        <w:spacing w:before="103" w:line="256" w:lineRule="auto"/>
        <w:ind w:right="743"/>
        <w:jc w:val="both"/>
        <w:rPr>
          <w:rFonts w:ascii="微软雅黑" w:eastAsia="微软雅黑" w:hAnsi="微软雅黑" w:cs="微软雅黑"/>
          <w:spacing w:val="12"/>
          <w:sz w:val="24"/>
          <w:szCs w:val="24"/>
          <w:lang w:eastAsia="zh-CN"/>
        </w:rPr>
      </w:pPr>
      <w:bookmarkStart w:id="0" w:name="_GoBack"/>
      <w:r>
        <w:rPr>
          <w:noProof/>
        </w:rPr>
        <w:lastRenderedPageBreak/>
        <w:drawing>
          <wp:inline distT="0" distB="0" distL="114300" distR="114300" wp14:anchorId="1CEDF909" wp14:editId="7077A03D">
            <wp:extent cx="6075680" cy="1704975"/>
            <wp:effectExtent l="0" t="0" r="127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6086488" cy="1708008"/>
                    </a:xfrm>
                    <a:prstGeom prst="rect">
                      <a:avLst/>
                    </a:prstGeom>
                    <a:noFill/>
                    <a:ln>
                      <a:noFill/>
                    </a:ln>
                  </pic:spPr>
                </pic:pic>
              </a:graphicData>
            </a:graphic>
          </wp:inline>
        </w:drawing>
      </w:r>
      <w:bookmarkEnd w:id="0"/>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F95495" w:rsidRDefault="00F95495" w:rsidP="00F95495">
      <w:pPr>
        <w:spacing w:before="120" w:line="190" w:lineRule="auto"/>
        <w:jc w:val="both"/>
        <w:rPr>
          <w:rFonts w:ascii="微软雅黑" w:eastAsia="微软雅黑" w:hAnsi="微软雅黑" w:cs="微软雅黑"/>
          <w:b/>
          <w:bCs/>
          <w:spacing w:val="12"/>
          <w:sz w:val="24"/>
          <w:szCs w:val="24"/>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F95495" w:rsidRPr="00F95495" w:rsidRDefault="00143727" w:rsidP="00F95495">
      <w:pPr>
        <w:spacing w:before="103" w:line="256" w:lineRule="auto"/>
        <w:ind w:right="743" w:firstLineChars="200" w:firstLine="448"/>
        <w:jc w:val="both"/>
        <w:rPr>
          <w:rFonts w:ascii="微软雅黑" w:eastAsia="微软雅黑" w:hAnsi="微软雅黑" w:cs="微软雅黑"/>
          <w:spacing w:val="7"/>
          <w:lang w:eastAsia="zh-CN"/>
        </w:rPr>
      </w:pPr>
      <w:r w:rsidRPr="00143727">
        <w:rPr>
          <w:rFonts w:ascii="微软雅黑" w:eastAsia="微软雅黑" w:hAnsi="微软雅黑" w:cs="微软雅黑" w:hint="eastAsia"/>
          <w:spacing w:val="7"/>
          <w:lang w:eastAsia="zh-CN"/>
        </w:rPr>
        <w:t>美国</w:t>
      </w:r>
      <w:r w:rsidRPr="00143727">
        <w:rPr>
          <w:rFonts w:ascii="微软雅黑" w:eastAsia="微软雅黑" w:hAnsi="微软雅黑" w:cs="微软雅黑"/>
          <w:spacing w:val="7"/>
          <w:lang w:eastAsia="zh-CN"/>
        </w:rPr>
        <w:t>7</w:t>
      </w:r>
      <w:r w:rsidRPr="00143727">
        <w:rPr>
          <w:rFonts w:ascii="微软雅黑" w:eastAsia="微软雅黑" w:hAnsi="微软雅黑" w:cs="微软雅黑" w:hint="eastAsia"/>
          <w:spacing w:val="7"/>
          <w:lang w:eastAsia="zh-CN"/>
        </w:rPr>
        <w:t>月</w:t>
      </w:r>
      <w:r w:rsidRPr="00143727">
        <w:rPr>
          <w:rFonts w:ascii="微软雅黑" w:eastAsia="微软雅黑" w:hAnsi="微软雅黑" w:cs="微软雅黑"/>
          <w:spacing w:val="7"/>
          <w:lang w:eastAsia="zh-CN"/>
        </w:rPr>
        <w:t>PCE</w:t>
      </w:r>
      <w:r w:rsidRPr="00143727">
        <w:rPr>
          <w:rFonts w:ascii="微软雅黑" w:eastAsia="微软雅黑" w:hAnsi="微软雅黑" w:cs="微软雅黑" w:hint="eastAsia"/>
          <w:spacing w:val="7"/>
          <w:lang w:eastAsia="zh-CN"/>
        </w:rPr>
        <w:t>数据符合预期，市场降低对美联储</w:t>
      </w:r>
      <w:r w:rsidRPr="00143727">
        <w:rPr>
          <w:rFonts w:ascii="微软雅黑" w:eastAsia="微软雅黑" w:hAnsi="微软雅黑" w:cs="微软雅黑"/>
          <w:spacing w:val="7"/>
          <w:lang w:eastAsia="zh-CN"/>
        </w:rPr>
        <w:t>9</w:t>
      </w:r>
      <w:r w:rsidRPr="00143727">
        <w:rPr>
          <w:rFonts w:ascii="微软雅黑" w:eastAsia="微软雅黑" w:hAnsi="微软雅黑" w:cs="微软雅黑" w:hint="eastAsia"/>
          <w:spacing w:val="7"/>
          <w:lang w:eastAsia="zh-CN"/>
        </w:rPr>
        <w:t>月大幅降息押注，美元指数短期呈现小幅回升。欧佩克联盟将自愿减产措施延长至</w:t>
      </w:r>
      <w:r w:rsidRPr="00143727">
        <w:rPr>
          <w:rFonts w:ascii="微软雅黑" w:eastAsia="微软雅黑" w:hAnsi="微软雅黑" w:cs="微软雅黑"/>
          <w:spacing w:val="7"/>
          <w:lang w:eastAsia="zh-CN"/>
        </w:rPr>
        <w:t>9</w:t>
      </w:r>
      <w:r w:rsidRPr="00143727">
        <w:rPr>
          <w:rFonts w:ascii="微软雅黑" w:eastAsia="微软雅黑" w:hAnsi="微软雅黑" w:cs="微软雅黑" w:hint="eastAsia"/>
          <w:spacing w:val="7"/>
          <w:lang w:eastAsia="zh-CN"/>
        </w:rPr>
        <w:t>月底，将集体性减产措施延长至</w:t>
      </w:r>
      <w:r w:rsidRPr="00143727">
        <w:rPr>
          <w:rFonts w:ascii="微软雅黑" w:eastAsia="微软雅黑" w:hAnsi="微软雅黑" w:cs="微软雅黑"/>
          <w:spacing w:val="7"/>
          <w:lang w:eastAsia="zh-CN"/>
        </w:rPr>
        <w:t>2025</w:t>
      </w:r>
      <w:r w:rsidRPr="00143727">
        <w:rPr>
          <w:rFonts w:ascii="微软雅黑" w:eastAsia="微软雅黑" w:hAnsi="微软雅黑" w:cs="微软雅黑" w:hint="eastAsia"/>
          <w:spacing w:val="7"/>
          <w:lang w:eastAsia="zh-CN"/>
        </w:rPr>
        <w:t>年结束；以色列否认加沙地带全面人道主义停火的报道，加沙停火谈判仍呈僵局，中东地缘局势动荡反复；利比亚东部政府宣布关闭油田生产及出口，伊拉克预计</w:t>
      </w:r>
      <w:r w:rsidRPr="00143727">
        <w:rPr>
          <w:rFonts w:ascii="微软雅黑" w:eastAsia="微软雅黑" w:hAnsi="微软雅黑" w:cs="微软雅黑"/>
          <w:spacing w:val="7"/>
          <w:lang w:eastAsia="zh-CN"/>
        </w:rPr>
        <w:t>9</w:t>
      </w:r>
      <w:r w:rsidRPr="00143727">
        <w:rPr>
          <w:rFonts w:ascii="微软雅黑" w:eastAsia="微软雅黑" w:hAnsi="微软雅黑" w:cs="微软雅黑" w:hint="eastAsia"/>
          <w:spacing w:val="7"/>
          <w:lang w:eastAsia="zh-CN"/>
        </w:rPr>
        <w:t>月加大补偿减产力度；欧佩克联盟计划将于</w:t>
      </w:r>
      <w:r w:rsidRPr="00143727">
        <w:rPr>
          <w:rFonts w:ascii="微软雅黑" w:eastAsia="微软雅黑" w:hAnsi="微软雅黑" w:cs="微软雅黑"/>
          <w:spacing w:val="7"/>
          <w:lang w:eastAsia="zh-CN"/>
        </w:rPr>
        <w:t>10</w:t>
      </w:r>
      <w:r w:rsidRPr="00143727">
        <w:rPr>
          <w:rFonts w:ascii="微软雅黑" w:eastAsia="微软雅黑" w:hAnsi="微软雅黑" w:cs="微软雅黑" w:hint="eastAsia"/>
          <w:spacing w:val="7"/>
          <w:lang w:eastAsia="zh-CN"/>
        </w:rPr>
        <w:t>月逐步退出自愿减产，中国</w:t>
      </w:r>
      <w:r w:rsidRPr="00143727">
        <w:rPr>
          <w:rFonts w:ascii="微软雅黑" w:eastAsia="微软雅黑" w:hAnsi="微软雅黑" w:cs="微软雅黑"/>
          <w:spacing w:val="7"/>
          <w:lang w:eastAsia="zh-CN"/>
        </w:rPr>
        <w:t>8</w:t>
      </w:r>
      <w:r w:rsidRPr="00143727">
        <w:rPr>
          <w:rFonts w:ascii="微软雅黑" w:eastAsia="微软雅黑" w:hAnsi="微软雅黑" w:cs="微软雅黑" w:hint="eastAsia"/>
          <w:spacing w:val="7"/>
          <w:lang w:eastAsia="zh-CN"/>
        </w:rPr>
        <w:t>月制造业</w:t>
      </w:r>
      <w:r w:rsidRPr="00143727">
        <w:rPr>
          <w:rFonts w:ascii="微软雅黑" w:eastAsia="微软雅黑" w:hAnsi="微软雅黑" w:cs="微软雅黑"/>
          <w:spacing w:val="7"/>
          <w:lang w:eastAsia="zh-CN"/>
        </w:rPr>
        <w:t>PMI</w:t>
      </w:r>
      <w:r w:rsidRPr="00143727">
        <w:rPr>
          <w:rFonts w:ascii="微软雅黑" w:eastAsia="微软雅黑" w:hAnsi="微软雅黑" w:cs="微软雅黑" w:hint="eastAsia"/>
          <w:spacing w:val="7"/>
          <w:lang w:eastAsia="zh-CN"/>
        </w:rPr>
        <w:t>继续下滑，全球需求放缓担忧压制市场，短线原油期价呈现宽幅震荡。技术上，</w:t>
      </w:r>
      <w:r w:rsidRPr="00143727">
        <w:rPr>
          <w:rFonts w:ascii="微软雅黑" w:eastAsia="微软雅黑" w:hAnsi="微软雅黑" w:cs="微软雅黑"/>
          <w:spacing w:val="7"/>
          <w:lang w:eastAsia="zh-CN"/>
        </w:rPr>
        <w:t>SC2410</w:t>
      </w:r>
      <w:r w:rsidRPr="00143727">
        <w:rPr>
          <w:rFonts w:ascii="微软雅黑" w:eastAsia="微软雅黑" w:hAnsi="微软雅黑" w:cs="微软雅黑" w:hint="eastAsia"/>
          <w:spacing w:val="7"/>
          <w:lang w:eastAsia="zh-CN"/>
        </w:rPr>
        <w:t>合约考验</w:t>
      </w:r>
      <w:r w:rsidRPr="00143727">
        <w:rPr>
          <w:rFonts w:ascii="微软雅黑" w:eastAsia="微软雅黑" w:hAnsi="微软雅黑" w:cs="微软雅黑"/>
          <w:spacing w:val="7"/>
          <w:lang w:eastAsia="zh-CN"/>
        </w:rPr>
        <w:t>535</w:t>
      </w:r>
      <w:r w:rsidRPr="00143727">
        <w:rPr>
          <w:rFonts w:ascii="微软雅黑" w:eastAsia="微软雅黑" w:hAnsi="微软雅黑" w:cs="微软雅黑" w:hint="eastAsia"/>
          <w:spacing w:val="7"/>
          <w:lang w:eastAsia="zh-CN"/>
        </w:rPr>
        <w:t>区域支撑，上方测试</w:t>
      </w:r>
      <w:r w:rsidRPr="00143727">
        <w:rPr>
          <w:rFonts w:ascii="微软雅黑" w:eastAsia="微软雅黑" w:hAnsi="微软雅黑" w:cs="微软雅黑"/>
          <w:spacing w:val="7"/>
          <w:lang w:eastAsia="zh-CN"/>
        </w:rPr>
        <w:t>5</w:t>
      </w:r>
      <w:r w:rsidRPr="00143727">
        <w:rPr>
          <w:rFonts w:ascii="微软雅黑" w:eastAsia="微软雅黑" w:hAnsi="微软雅黑" w:cs="微软雅黑" w:hint="eastAsia"/>
          <w:spacing w:val="7"/>
          <w:lang w:eastAsia="zh-CN"/>
        </w:rPr>
        <w:t>日均线压力，短线呈现宽幅震荡走势。操作上，建议短线交易为主。</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图7</w:t>
      </w:r>
      <w:r w:rsidRPr="004A576C">
        <w:rPr>
          <w:rFonts w:ascii="微软雅黑" w:eastAsia="微软雅黑" w:hAnsi="微软雅黑" w:cs="微软雅黑" w:hint="eastAsia"/>
          <w:spacing w:val="7"/>
          <w:lang w:eastAsia="zh-CN"/>
        </w:rPr>
        <w:t>：</w:t>
      </w:r>
      <w:r w:rsidRPr="000D16B6">
        <w:rPr>
          <w:rFonts w:ascii="微软雅黑" w:eastAsia="微软雅黑" w:hAnsi="微软雅黑" w:cs="微软雅黑" w:hint="eastAsia"/>
          <w:spacing w:val="7"/>
          <w:lang w:eastAsia="zh-CN"/>
        </w:rPr>
        <w:t>原油（WTI）走</w:t>
      </w:r>
      <w:r w:rsidRPr="00307252">
        <w:rPr>
          <w:rFonts w:ascii="微软雅黑" w:eastAsia="微软雅黑" w:hAnsi="微软雅黑" w:cs="微软雅黑" w:hint="eastAsia"/>
          <w:spacing w:val="7"/>
          <w:lang w:eastAsia="zh-CN"/>
        </w:rPr>
        <w:t>势图</w:t>
      </w:r>
    </w:p>
    <w:p w:rsidR="009372C5" w:rsidRDefault="000D16B6">
      <w:pPr>
        <w:spacing w:before="103" w:line="256" w:lineRule="auto"/>
        <w:ind w:right="743"/>
        <w:jc w:val="both"/>
      </w:pPr>
      <w:r>
        <w:rPr>
          <w:noProof/>
          <w:snapToGrid/>
          <w:lang w:eastAsia="zh-CN"/>
        </w:rPr>
        <w:drawing>
          <wp:inline distT="0" distB="0" distL="0" distR="0" wp14:anchorId="77F375AC" wp14:editId="423ECB2E">
            <wp:extent cx="6086475" cy="3908789"/>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733" cy="3915377"/>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9372C5">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lastRenderedPageBreak/>
        <w:t>ICE</w:t>
      </w:r>
      <w:bookmarkStart w:id="1" w:name="OLE_LINK4"/>
      <w:bookmarkStart w:id="2" w:name="OLE_LINK3"/>
      <w:r>
        <w:rPr>
          <w:rFonts w:ascii="微软雅黑" w:eastAsia="微软雅黑" w:hAnsi="微软雅黑" w:cs="微软雅黑" w:hint="eastAsia"/>
          <w:b/>
          <w:bCs/>
          <w:spacing w:val="12"/>
          <w:lang w:eastAsia="zh-CN"/>
        </w:rPr>
        <w:t>棉花</w:t>
      </w:r>
    </w:p>
    <w:bookmarkEnd w:id="1"/>
    <w:bookmarkEnd w:id="2"/>
    <w:p w:rsidR="009372C5" w:rsidRDefault="00143727">
      <w:pPr>
        <w:spacing w:before="120" w:line="190" w:lineRule="auto"/>
        <w:ind w:firstLine="448"/>
        <w:jc w:val="both"/>
        <w:rPr>
          <w:rFonts w:ascii="微软雅黑" w:eastAsia="微软雅黑" w:hAnsi="微软雅黑" w:cs="微软雅黑"/>
          <w:spacing w:val="7"/>
          <w:lang w:eastAsia="zh-CN"/>
        </w:rPr>
      </w:pPr>
      <w:r w:rsidRPr="00143727">
        <w:rPr>
          <w:rFonts w:ascii="微软雅黑" w:eastAsia="微软雅黑" w:hAnsi="微软雅黑" w:cs="微软雅黑" w:hint="eastAsia"/>
          <w:spacing w:val="7"/>
          <w:lang w:eastAsia="zh-CN"/>
        </w:rPr>
        <w:t>因周一适逢美国劳动节，洲际期货交易所（</w:t>
      </w:r>
      <w:r w:rsidRPr="00143727">
        <w:rPr>
          <w:rFonts w:ascii="微软雅黑" w:eastAsia="微软雅黑" w:hAnsi="微软雅黑" w:cs="微软雅黑"/>
          <w:spacing w:val="7"/>
          <w:lang w:eastAsia="zh-CN"/>
        </w:rPr>
        <w:t>ICE</w:t>
      </w:r>
      <w:r w:rsidRPr="00143727">
        <w:rPr>
          <w:rFonts w:ascii="微软雅黑" w:eastAsia="微软雅黑" w:hAnsi="微软雅黑" w:cs="微软雅黑" w:hint="eastAsia"/>
          <w:spacing w:val="7"/>
          <w:lang w:eastAsia="zh-CN"/>
        </w:rPr>
        <w:t>）市场休市。</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ICE原糖</w:t>
      </w:r>
    </w:p>
    <w:p w:rsidR="009372C5" w:rsidRDefault="00143727">
      <w:pPr>
        <w:spacing w:before="120" w:line="190" w:lineRule="auto"/>
        <w:ind w:firstLine="448"/>
        <w:jc w:val="both"/>
        <w:rPr>
          <w:rFonts w:ascii="微软雅黑" w:eastAsia="微软雅黑" w:hAnsi="微软雅黑" w:cs="微软雅黑"/>
          <w:spacing w:val="7"/>
          <w:lang w:eastAsia="zh-CN"/>
        </w:rPr>
      </w:pPr>
      <w:r w:rsidRPr="00143727">
        <w:rPr>
          <w:rFonts w:ascii="微软雅黑" w:eastAsia="微软雅黑" w:hAnsi="微软雅黑" w:cs="微软雅黑" w:hint="eastAsia"/>
          <w:spacing w:val="7"/>
          <w:lang w:eastAsia="zh-CN"/>
        </w:rPr>
        <w:t>因周一适逢美国劳动节，洲际期货交易所（</w:t>
      </w:r>
      <w:r w:rsidRPr="00143727">
        <w:rPr>
          <w:rFonts w:ascii="微软雅黑" w:eastAsia="微软雅黑" w:hAnsi="微软雅黑" w:cs="微软雅黑"/>
          <w:spacing w:val="7"/>
          <w:lang w:eastAsia="zh-CN"/>
        </w:rPr>
        <w:t>ICE</w:t>
      </w:r>
      <w:r w:rsidRPr="00143727">
        <w:rPr>
          <w:rFonts w:ascii="微软雅黑" w:eastAsia="微软雅黑" w:hAnsi="微软雅黑" w:cs="微软雅黑" w:hint="eastAsia"/>
          <w:spacing w:val="7"/>
          <w:lang w:eastAsia="zh-CN"/>
        </w:rPr>
        <w:t>）市场休市。</w:t>
      </w:r>
    </w:p>
    <w:p w:rsidR="00BD368B" w:rsidRDefault="00BD368B">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10</w:t>
      </w:r>
      <w:r>
        <w:rPr>
          <w:rFonts w:ascii="微软雅黑" w:eastAsia="微软雅黑" w:hAnsi="微软雅黑" w:cs="微软雅黑" w:hint="eastAsia"/>
          <w:spacing w:val="7"/>
          <w:lang w:eastAsia="zh-CN"/>
        </w:rPr>
        <w:t>：美国总统大选</w:t>
      </w:r>
      <w:proofErr w:type="gramStart"/>
      <w:r>
        <w:rPr>
          <w:rFonts w:ascii="微软雅黑" w:eastAsia="微软雅黑" w:hAnsi="微软雅黑" w:cs="微软雅黑" w:hint="eastAsia"/>
          <w:spacing w:val="7"/>
          <w:lang w:eastAsia="zh-CN"/>
        </w:rPr>
        <w:t>特朗普</w:t>
      </w:r>
      <w:proofErr w:type="gramEnd"/>
      <w:r>
        <w:rPr>
          <w:rFonts w:ascii="微软雅黑" w:eastAsia="微软雅黑" w:hAnsi="微软雅黑" w:cs="微软雅黑" w:hint="eastAsia"/>
          <w:spacing w:val="7"/>
          <w:lang w:eastAsia="zh-CN"/>
        </w:rPr>
        <w:t>与哈里斯民调支持率</w:t>
      </w:r>
    </w:p>
    <w:p w:rsidR="009372C5" w:rsidRDefault="00143727">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6E9BBD38" wp14:editId="4F4E90F8">
            <wp:extent cx="6048375" cy="2036769"/>
            <wp:effectExtent l="0" t="0" r="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63285" cy="2041790"/>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Pr>
          <w:rFonts w:ascii="微软雅黑" w:eastAsia="微软雅黑" w:hAnsi="微软雅黑" w:cs="微软雅黑" w:hint="eastAsia"/>
          <w:spacing w:val="7"/>
          <w:lang w:eastAsia="zh-CN"/>
        </w:rPr>
        <w:t>：美国总统大选国会选举共和党和民主党支持率</w:t>
      </w:r>
    </w:p>
    <w:p w:rsidR="009372C5" w:rsidRDefault="00143727">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1A2FA110" wp14:editId="398C83FD">
            <wp:extent cx="6057900" cy="3982812"/>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61398" cy="3985112"/>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CD3F2A" w:rsidRDefault="00CD3F2A">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50522A" w:rsidRDefault="0050522A">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2"/>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3"/>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4"/>
      <w:footerReference w:type="default" r:id="rId25"/>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0BF9" w:rsidRDefault="00740BF9">
      <w:r>
        <w:separator/>
      </w:r>
    </w:p>
  </w:endnote>
  <w:endnote w:type="continuationSeparator" w:id="0">
    <w:p w:rsidR="00740BF9" w:rsidRDefault="00740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906C80">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906C80">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0BF9" w:rsidRDefault="00740BF9">
      <w:r>
        <w:separator/>
      </w:r>
    </w:p>
  </w:footnote>
  <w:footnote w:type="continuationSeparator" w:id="0">
    <w:p w:rsidR="00740BF9" w:rsidRDefault="00740BF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628C"/>
    <w:rsid w:val="00017EDD"/>
    <w:rsid w:val="00024574"/>
    <w:rsid w:val="00033BB5"/>
    <w:rsid w:val="00035942"/>
    <w:rsid w:val="00050CFF"/>
    <w:rsid w:val="00051B15"/>
    <w:rsid w:val="00054993"/>
    <w:rsid w:val="0005517D"/>
    <w:rsid w:val="00060769"/>
    <w:rsid w:val="00064BC6"/>
    <w:rsid w:val="00072F2D"/>
    <w:rsid w:val="00073F83"/>
    <w:rsid w:val="000767B0"/>
    <w:rsid w:val="0007723D"/>
    <w:rsid w:val="000854BE"/>
    <w:rsid w:val="00091702"/>
    <w:rsid w:val="00094104"/>
    <w:rsid w:val="00097D7E"/>
    <w:rsid w:val="000A43C7"/>
    <w:rsid w:val="000A785F"/>
    <w:rsid w:val="000B2865"/>
    <w:rsid w:val="000C024B"/>
    <w:rsid w:val="000C448C"/>
    <w:rsid w:val="000C5FCD"/>
    <w:rsid w:val="000D16B6"/>
    <w:rsid w:val="000F2E96"/>
    <w:rsid w:val="00101414"/>
    <w:rsid w:val="00104BEA"/>
    <w:rsid w:val="001072C6"/>
    <w:rsid w:val="001106DA"/>
    <w:rsid w:val="001113FA"/>
    <w:rsid w:val="001136D4"/>
    <w:rsid w:val="00115A1A"/>
    <w:rsid w:val="00115BCC"/>
    <w:rsid w:val="001177BF"/>
    <w:rsid w:val="0012299F"/>
    <w:rsid w:val="00123C21"/>
    <w:rsid w:val="00126F9A"/>
    <w:rsid w:val="001304A2"/>
    <w:rsid w:val="001312E0"/>
    <w:rsid w:val="001344EC"/>
    <w:rsid w:val="00135663"/>
    <w:rsid w:val="001357C4"/>
    <w:rsid w:val="001431C1"/>
    <w:rsid w:val="00143727"/>
    <w:rsid w:val="00143C3D"/>
    <w:rsid w:val="00145998"/>
    <w:rsid w:val="00151392"/>
    <w:rsid w:val="00151399"/>
    <w:rsid w:val="00153957"/>
    <w:rsid w:val="00154A99"/>
    <w:rsid w:val="001571D8"/>
    <w:rsid w:val="00160602"/>
    <w:rsid w:val="00161170"/>
    <w:rsid w:val="00166ADC"/>
    <w:rsid w:val="0018099E"/>
    <w:rsid w:val="00181D4B"/>
    <w:rsid w:val="0019366B"/>
    <w:rsid w:val="001A270F"/>
    <w:rsid w:val="001A33CE"/>
    <w:rsid w:val="001A37B9"/>
    <w:rsid w:val="001A38E1"/>
    <w:rsid w:val="001A3FA7"/>
    <w:rsid w:val="001A4594"/>
    <w:rsid w:val="001A6891"/>
    <w:rsid w:val="001C07A0"/>
    <w:rsid w:val="001C1BA8"/>
    <w:rsid w:val="001C4D7E"/>
    <w:rsid w:val="001C5971"/>
    <w:rsid w:val="001C6BEE"/>
    <w:rsid w:val="001D33C6"/>
    <w:rsid w:val="001E0DED"/>
    <w:rsid w:val="001F19ED"/>
    <w:rsid w:val="001F5873"/>
    <w:rsid w:val="001F5AD7"/>
    <w:rsid w:val="001F635C"/>
    <w:rsid w:val="001F6CFC"/>
    <w:rsid w:val="0020053E"/>
    <w:rsid w:val="0020092B"/>
    <w:rsid w:val="0020772A"/>
    <w:rsid w:val="002112AA"/>
    <w:rsid w:val="002140F5"/>
    <w:rsid w:val="00216CCD"/>
    <w:rsid w:val="00220006"/>
    <w:rsid w:val="00223327"/>
    <w:rsid w:val="0023048F"/>
    <w:rsid w:val="00232C2F"/>
    <w:rsid w:val="0023500F"/>
    <w:rsid w:val="00236717"/>
    <w:rsid w:val="00243413"/>
    <w:rsid w:val="00245B4A"/>
    <w:rsid w:val="002555E2"/>
    <w:rsid w:val="00257DA5"/>
    <w:rsid w:val="00262C5F"/>
    <w:rsid w:val="00263CA6"/>
    <w:rsid w:val="002640C5"/>
    <w:rsid w:val="00265E4D"/>
    <w:rsid w:val="00267E6D"/>
    <w:rsid w:val="0028035B"/>
    <w:rsid w:val="0029035C"/>
    <w:rsid w:val="002A226B"/>
    <w:rsid w:val="002B4B91"/>
    <w:rsid w:val="002C4D45"/>
    <w:rsid w:val="002D025F"/>
    <w:rsid w:val="002D743C"/>
    <w:rsid w:val="002E09B8"/>
    <w:rsid w:val="002E2398"/>
    <w:rsid w:val="002E6964"/>
    <w:rsid w:val="003008B4"/>
    <w:rsid w:val="00301C72"/>
    <w:rsid w:val="003020F8"/>
    <w:rsid w:val="00303AE0"/>
    <w:rsid w:val="00306B08"/>
    <w:rsid w:val="00307252"/>
    <w:rsid w:val="0031740A"/>
    <w:rsid w:val="00322591"/>
    <w:rsid w:val="0033158E"/>
    <w:rsid w:val="00345B22"/>
    <w:rsid w:val="003476C9"/>
    <w:rsid w:val="00347E74"/>
    <w:rsid w:val="0035249F"/>
    <w:rsid w:val="003541E5"/>
    <w:rsid w:val="00354223"/>
    <w:rsid w:val="00357C26"/>
    <w:rsid w:val="0036147E"/>
    <w:rsid w:val="00364B5D"/>
    <w:rsid w:val="00367E46"/>
    <w:rsid w:val="003711C6"/>
    <w:rsid w:val="00380D4C"/>
    <w:rsid w:val="003812E8"/>
    <w:rsid w:val="00382260"/>
    <w:rsid w:val="00382ABC"/>
    <w:rsid w:val="00387E18"/>
    <w:rsid w:val="0039196A"/>
    <w:rsid w:val="00394C16"/>
    <w:rsid w:val="00397F61"/>
    <w:rsid w:val="003A0146"/>
    <w:rsid w:val="003A2867"/>
    <w:rsid w:val="003A32F7"/>
    <w:rsid w:val="003A7EC7"/>
    <w:rsid w:val="003B7EB8"/>
    <w:rsid w:val="003C2FFD"/>
    <w:rsid w:val="003C3D25"/>
    <w:rsid w:val="003C4F4F"/>
    <w:rsid w:val="003C56B9"/>
    <w:rsid w:val="003D0C08"/>
    <w:rsid w:val="003D21ED"/>
    <w:rsid w:val="003D4B4A"/>
    <w:rsid w:val="003D543B"/>
    <w:rsid w:val="003E1480"/>
    <w:rsid w:val="003E3292"/>
    <w:rsid w:val="003F0F5C"/>
    <w:rsid w:val="003F2FC7"/>
    <w:rsid w:val="003F584B"/>
    <w:rsid w:val="00404EFC"/>
    <w:rsid w:val="0040662E"/>
    <w:rsid w:val="0041303C"/>
    <w:rsid w:val="00413BB1"/>
    <w:rsid w:val="00413CAD"/>
    <w:rsid w:val="004165E1"/>
    <w:rsid w:val="004179BA"/>
    <w:rsid w:val="0042016F"/>
    <w:rsid w:val="00421423"/>
    <w:rsid w:val="00421C61"/>
    <w:rsid w:val="00423BF0"/>
    <w:rsid w:val="004302E0"/>
    <w:rsid w:val="00430790"/>
    <w:rsid w:val="0043483D"/>
    <w:rsid w:val="00434DFC"/>
    <w:rsid w:val="0044483C"/>
    <w:rsid w:val="00445FE3"/>
    <w:rsid w:val="0045019C"/>
    <w:rsid w:val="004633AA"/>
    <w:rsid w:val="00465848"/>
    <w:rsid w:val="004702E6"/>
    <w:rsid w:val="00470BA8"/>
    <w:rsid w:val="0047361A"/>
    <w:rsid w:val="00474BF2"/>
    <w:rsid w:val="00475C38"/>
    <w:rsid w:val="004800A9"/>
    <w:rsid w:val="00484C55"/>
    <w:rsid w:val="0048502E"/>
    <w:rsid w:val="0049409E"/>
    <w:rsid w:val="004A3E91"/>
    <w:rsid w:val="004A4391"/>
    <w:rsid w:val="004A576C"/>
    <w:rsid w:val="004A6D5F"/>
    <w:rsid w:val="004A6F01"/>
    <w:rsid w:val="004A70EA"/>
    <w:rsid w:val="004B1974"/>
    <w:rsid w:val="004B236D"/>
    <w:rsid w:val="004C17D1"/>
    <w:rsid w:val="004C1E6F"/>
    <w:rsid w:val="004C6A7C"/>
    <w:rsid w:val="004D0ED4"/>
    <w:rsid w:val="004D107A"/>
    <w:rsid w:val="004D1B98"/>
    <w:rsid w:val="004D3D14"/>
    <w:rsid w:val="004E0863"/>
    <w:rsid w:val="004E2B5C"/>
    <w:rsid w:val="004E3ED0"/>
    <w:rsid w:val="004E4B78"/>
    <w:rsid w:val="004E69F8"/>
    <w:rsid w:val="004F0E48"/>
    <w:rsid w:val="004F43EA"/>
    <w:rsid w:val="004F5AAE"/>
    <w:rsid w:val="004F74A8"/>
    <w:rsid w:val="00502E1A"/>
    <w:rsid w:val="00503381"/>
    <w:rsid w:val="0050522A"/>
    <w:rsid w:val="00507148"/>
    <w:rsid w:val="005108D0"/>
    <w:rsid w:val="005152A7"/>
    <w:rsid w:val="00516E4D"/>
    <w:rsid w:val="005202FB"/>
    <w:rsid w:val="005207F3"/>
    <w:rsid w:val="00521904"/>
    <w:rsid w:val="005340E9"/>
    <w:rsid w:val="00534524"/>
    <w:rsid w:val="00534F09"/>
    <w:rsid w:val="00536FAC"/>
    <w:rsid w:val="0054186C"/>
    <w:rsid w:val="005459F9"/>
    <w:rsid w:val="00547495"/>
    <w:rsid w:val="00551B08"/>
    <w:rsid w:val="0055304C"/>
    <w:rsid w:val="00575A07"/>
    <w:rsid w:val="00576E52"/>
    <w:rsid w:val="00583B82"/>
    <w:rsid w:val="00593490"/>
    <w:rsid w:val="00594946"/>
    <w:rsid w:val="00595DB3"/>
    <w:rsid w:val="00595EF2"/>
    <w:rsid w:val="00596CB5"/>
    <w:rsid w:val="00597406"/>
    <w:rsid w:val="005A6DDA"/>
    <w:rsid w:val="005A76DF"/>
    <w:rsid w:val="005B1F3A"/>
    <w:rsid w:val="005B30EF"/>
    <w:rsid w:val="005B787D"/>
    <w:rsid w:val="005C2240"/>
    <w:rsid w:val="005C680A"/>
    <w:rsid w:val="005D5C2D"/>
    <w:rsid w:val="005E2060"/>
    <w:rsid w:val="005F1EB2"/>
    <w:rsid w:val="005F4937"/>
    <w:rsid w:val="005F4A09"/>
    <w:rsid w:val="005F7926"/>
    <w:rsid w:val="005F7D1A"/>
    <w:rsid w:val="00606A48"/>
    <w:rsid w:val="00617C6E"/>
    <w:rsid w:val="00622044"/>
    <w:rsid w:val="00624DBD"/>
    <w:rsid w:val="00626C1B"/>
    <w:rsid w:val="006272B9"/>
    <w:rsid w:val="00627473"/>
    <w:rsid w:val="00635F90"/>
    <w:rsid w:val="006378E2"/>
    <w:rsid w:val="00644AEE"/>
    <w:rsid w:val="00646C5A"/>
    <w:rsid w:val="0065002F"/>
    <w:rsid w:val="006536EA"/>
    <w:rsid w:val="00653C3C"/>
    <w:rsid w:val="00660EB1"/>
    <w:rsid w:val="00662AE9"/>
    <w:rsid w:val="00664DC3"/>
    <w:rsid w:val="00666346"/>
    <w:rsid w:val="006712DC"/>
    <w:rsid w:val="00673C7F"/>
    <w:rsid w:val="00676450"/>
    <w:rsid w:val="00677E3D"/>
    <w:rsid w:val="006811FA"/>
    <w:rsid w:val="00690127"/>
    <w:rsid w:val="00692D05"/>
    <w:rsid w:val="0069322E"/>
    <w:rsid w:val="00695F0D"/>
    <w:rsid w:val="00696F64"/>
    <w:rsid w:val="006A40E9"/>
    <w:rsid w:val="006B2C1F"/>
    <w:rsid w:val="006B7586"/>
    <w:rsid w:val="006C206E"/>
    <w:rsid w:val="006C281B"/>
    <w:rsid w:val="006C44DC"/>
    <w:rsid w:val="006C547F"/>
    <w:rsid w:val="006C5C56"/>
    <w:rsid w:val="006D1F97"/>
    <w:rsid w:val="006D29D1"/>
    <w:rsid w:val="006E5991"/>
    <w:rsid w:val="006F1AC1"/>
    <w:rsid w:val="006F36C2"/>
    <w:rsid w:val="006F6899"/>
    <w:rsid w:val="00706D67"/>
    <w:rsid w:val="0071117C"/>
    <w:rsid w:val="00712E51"/>
    <w:rsid w:val="00727595"/>
    <w:rsid w:val="007344DF"/>
    <w:rsid w:val="00740BF9"/>
    <w:rsid w:val="00752F35"/>
    <w:rsid w:val="00753237"/>
    <w:rsid w:val="007563E6"/>
    <w:rsid w:val="00760A58"/>
    <w:rsid w:val="00761B29"/>
    <w:rsid w:val="00767046"/>
    <w:rsid w:val="00767196"/>
    <w:rsid w:val="007717E4"/>
    <w:rsid w:val="0077449D"/>
    <w:rsid w:val="00774769"/>
    <w:rsid w:val="00776B33"/>
    <w:rsid w:val="00777A80"/>
    <w:rsid w:val="00784B10"/>
    <w:rsid w:val="007A70F5"/>
    <w:rsid w:val="007A7159"/>
    <w:rsid w:val="007A768E"/>
    <w:rsid w:val="007B4B50"/>
    <w:rsid w:val="007D360D"/>
    <w:rsid w:val="007D4889"/>
    <w:rsid w:val="007E0D70"/>
    <w:rsid w:val="007E0DF7"/>
    <w:rsid w:val="007E38D3"/>
    <w:rsid w:val="007E4536"/>
    <w:rsid w:val="007F08A9"/>
    <w:rsid w:val="007F17B0"/>
    <w:rsid w:val="007F3EAB"/>
    <w:rsid w:val="00800C12"/>
    <w:rsid w:val="00810407"/>
    <w:rsid w:val="00812277"/>
    <w:rsid w:val="00813E5C"/>
    <w:rsid w:val="00816288"/>
    <w:rsid w:val="00822E53"/>
    <w:rsid w:val="0082432D"/>
    <w:rsid w:val="0083030D"/>
    <w:rsid w:val="00845F7E"/>
    <w:rsid w:val="00846EF5"/>
    <w:rsid w:val="008473AF"/>
    <w:rsid w:val="00853C1D"/>
    <w:rsid w:val="008577CC"/>
    <w:rsid w:val="00863DC4"/>
    <w:rsid w:val="008649CC"/>
    <w:rsid w:val="00865A5F"/>
    <w:rsid w:val="00866E7E"/>
    <w:rsid w:val="00870367"/>
    <w:rsid w:val="008708FE"/>
    <w:rsid w:val="008709D6"/>
    <w:rsid w:val="00872822"/>
    <w:rsid w:val="00876F9C"/>
    <w:rsid w:val="00880700"/>
    <w:rsid w:val="008813CF"/>
    <w:rsid w:val="0088229B"/>
    <w:rsid w:val="00885469"/>
    <w:rsid w:val="00885973"/>
    <w:rsid w:val="008861B7"/>
    <w:rsid w:val="008935E1"/>
    <w:rsid w:val="008977D3"/>
    <w:rsid w:val="008A22F1"/>
    <w:rsid w:val="008A6764"/>
    <w:rsid w:val="008B021F"/>
    <w:rsid w:val="008B5687"/>
    <w:rsid w:val="008B6408"/>
    <w:rsid w:val="008C13AB"/>
    <w:rsid w:val="008C1B74"/>
    <w:rsid w:val="008D145E"/>
    <w:rsid w:val="008D2C31"/>
    <w:rsid w:val="008D435F"/>
    <w:rsid w:val="008D4A14"/>
    <w:rsid w:val="008D5C6C"/>
    <w:rsid w:val="008D778A"/>
    <w:rsid w:val="008F35C2"/>
    <w:rsid w:val="008F419C"/>
    <w:rsid w:val="008F6863"/>
    <w:rsid w:val="00901D0A"/>
    <w:rsid w:val="00905AC1"/>
    <w:rsid w:val="00906C80"/>
    <w:rsid w:val="00907E85"/>
    <w:rsid w:val="00911495"/>
    <w:rsid w:val="0091608D"/>
    <w:rsid w:val="00920750"/>
    <w:rsid w:val="00921A6B"/>
    <w:rsid w:val="009246BA"/>
    <w:rsid w:val="00925BA7"/>
    <w:rsid w:val="0092679A"/>
    <w:rsid w:val="0093636F"/>
    <w:rsid w:val="009372C5"/>
    <w:rsid w:val="00937E8B"/>
    <w:rsid w:val="009407A7"/>
    <w:rsid w:val="00940B7C"/>
    <w:rsid w:val="00947F92"/>
    <w:rsid w:val="0096079E"/>
    <w:rsid w:val="009616B7"/>
    <w:rsid w:val="00964466"/>
    <w:rsid w:val="00967212"/>
    <w:rsid w:val="00980114"/>
    <w:rsid w:val="00984CAE"/>
    <w:rsid w:val="00992791"/>
    <w:rsid w:val="00994341"/>
    <w:rsid w:val="00994508"/>
    <w:rsid w:val="00996C14"/>
    <w:rsid w:val="00996DB6"/>
    <w:rsid w:val="00996E2D"/>
    <w:rsid w:val="009A4AC4"/>
    <w:rsid w:val="009A6ABA"/>
    <w:rsid w:val="009B354F"/>
    <w:rsid w:val="009C04AB"/>
    <w:rsid w:val="009C1622"/>
    <w:rsid w:val="009C730E"/>
    <w:rsid w:val="009D033E"/>
    <w:rsid w:val="009D11CA"/>
    <w:rsid w:val="009D2143"/>
    <w:rsid w:val="009E1A4B"/>
    <w:rsid w:val="009E22BC"/>
    <w:rsid w:val="009E2BDD"/>
    <w:rsid w:val="009E35DC"/>
    <w:rsid w:val="009E77F1"/>
    <w:rsid w:val="009F3905"/>
    <w:rsid w:val="009F5BE1"/>
    <w:rsid w:val="009F64F4"/>
    <w:rsid w:val="00A006BA"/>
    <w:rsid w:val="00A03585"/>
    <w:rsid w:val="00A03F1D"/>
    <w:rsid w:val="00A065C3"/>
    <w:rsid w:val="00A165BA"/>
    <w:rsid w:val="00A22B03"/>
    <w:rsid w:val="00A23E6E"/>
    <w:rsid w:val="00A25AF9"/>
    <w:rsid w:val="00A32FCB"/>
    <w:rsid w:val="00A34125"/>
    <w:rsid w:val="00A350ED"/>
    <w:rsid w:val="00A352B0"/>
    <w:rsid w:val="00A358B0"/>
    <w:rsid w:val="00A370CD"/>
    <w:rsid w:val="00A42231"/>
    <w:rsid w:val="00A43364"/>
    <w:rsid w:val="00A437D3"/>
    <w:rsid w:val="00A4741C"/>
    <w:rsid w:val="00A4791F"/>
    <w:rsid w:val="00A50521"/>
    <w:rsid w:val="00A56867"/>
    <w:rsid w:val="00A569F4"/>
    <w:rsid w:val="00A6283C"/>
    <w:rsid w:val="00A63882"/>
    <w:rsid w:val="00A66AD4"/>
    <w:rsid w:val="00A67FA5"/>
    <w:rsid w:val="00A712BC"/>
    <w:rsid w:val="00A75923"/>
    <w:rsid w:val="00A76B56"/>
    <w:rsid w:val="00A76C2D"/>
    <w:rsid w:val="00A82150"/>
    <w:rsid w:val="00A86B50"/>
    <w:rsid w:val="00A94558"/>
    <w:rsid w:val="00AA03D7"/>
    <w:rsid w:val="00AA26D9"/>
    <w:rsid w:val="00AB5CA6"/>
    <w:rsid w:val="00AB6B3D"/>
    <w:rsid w:val="00AC579C"/>
    <w:rsid w:val="00AD128D"/>
    <w:rsid w:val="00AD4207"/>
    <w:rsid w:val="00AD4446"/>
    <w:rsid w:val="00AD650B"/>
    <w:rsid w:val="00AE061F"/>
    <w:rsid w:val="00AE11F4"/>
    <w:rsid w:val="00AE2365"/>
    <w:rsid w:val="00AE6648"/>
    <w:rsid w:val="00AF2CE4"/>
    <w:rsid w:val="00AF2D72"/>
    <w:rsid w:val="00AF335B"/>
    <w:rsid w:val="00AF39A3"/>
    <w:rsid w:val="00AF483B"/>
    <w:rsid w:val="00B025B9"/>
    <w:rsid w:val="00B038AC"/>
    <w:rsid w:val="00B042A9"/>
    <w:rsid w:val="00B04384"/>
    <w:rsid w:val="00B11817"/>
    <w:rsid w:val="00B1212E"/>
    <w:rsid w:val="00B1238C"/>
    <w:rsid w:val="00B154FA"/>
    <w:rsid w:val="00B264DC"/>
    <w:rsid w:val="00B33953"/>
    <w:rsid w:val="00B43C4B"/>
    <w:rsid w:val="00B46791"/>
    <w:rsid w:val="00B4699D"/>
    <w:rsid w:val="00B54085"/>
    <w:rsid w:val="00B54643"/>
    <w:rsid w:val="00B56CF5"/>
    <w:rsid w:val="00B621A7"/>
    <w:rsid w:val="00B6439F"/>
    <w:rsid w:val="00B67AFE"/>
    <w:rsid w:val="00B742BD"/>
    <w:rsid w:val="00B81E5A"/>
    <w:rsid w:val="00B84211"/>
    <w:rsid w:val="00B8630D"/>
    <w:rsid w:val="00B9377A"/>
    <w:rsid w:val="00B94D04"/>
    <w:rsid w:val="00BA177E"/>
    <w:rsid w:val="00BA3362"/>
    <w:rsid w:val="00BB1618"/>
    <w:rsid w:val="00BB7A4D"/>
    <w:rsid w:val="00BC0F7B"/>
    <w:rsid w:val="00BC411C"/>
    <w:rsid w:val="00BC5393"/>
    <w:rsid w:val="00BC57CD"/>
    <w:rsid w:val="00BC6DF7"/>
    <w:rsid w:val="00BC7997"/>
    <w:rsid w:val="00BD368B"/>
    <w:rsid w:val="00BD501D"/>
    <w:rsid w:val="00BD55A4"/>
    <w:rsid w:val="00BD5B2D"/>
    <w:rsid w:val="00BD70AA"/>
    <w:rsid w:val="00BE52E6"/>
    <w:rsid w:val="00BF061C"/>
    <w:rsid w:val="00BF6C5D"/>
    <w:rsid w:val="00C03B35"/>
    <w:rsid w:val="00C0669C"/>
    <w:rsid w:val="00C1018F"/>
    <w:rsid w:val="00C11A04"/>
    <w:rsid w:val="00C169A2"/>
    <w:rsid w:val="00C177F8"/>
    <w:rsid w:val="00C27AED"/>
    <w:rsid w:val="00C47281"/>
    <w:rsid w:val="00C54666"/>
    <w:rsid w:val="00C553E1"/>
    <w:rsid w:val="00C55668"/>
    <w:rsid w:val="00C60596"/>
    <w:rsid w:val="00C605A3"/>
    <w:rsid w:val="00C7013A"/>
    <w:rsid w:val="00C73CFC"/>
    <w:rsid w:val="00C7534F"/>
    <w:rsid w:val="00C77452"/>
    <w:rsid w:val="00C9438D"/>
    <w:rsid w:val="00C96482"/>
    <w:rsid w:val="00CA09F2"/>
    <w:rsid w:val="00CA0E28"/>
    <w:rsid w:val="00CA14E8"/>
    <w:rsid w:val="00CA2E8D"/>
    <w:rsid w:val="00CA6717"/>
    <w:rsid w:val="00CA7281"/>
    <w:rsid w:val="00CA7EEA"/>
    <w:rsid w:val="00CB0281"/>
    <w:rsid w:val="00CB0D7B"/>
    <w:rsid w:val="00CB65C9"/>
    <w:rsid w:val="00CC0392"/>
    <w:rsid w:val="00CC1FE0"/>
    <w:rsid w:val="00CC4FBA"/>
    <w:rsid w:val="00CD04AA"/>
    <w:rsid w:val="00CD3F2A"/>
    <w:rsid w:val="00CD460D"/>
    <w:rsid w:val="00CE0260"/>
    <w:rsid w:val="00CE31FD"/>
    <w:rsid w:val="00CE3826"/>
    <w:rsid w:val="00CE6532"/>
    <w:rsid w:val="00CE72AE"/>
    <w:rsid w:val="00CE768D"/>
    <w:rsid w:val="00CF0201"/>
    <w:rsid w:val="00CF3FEB"/>
    <w:rsid w:val="00D04FED"/>
    <w:rsid w:val="00D05119"/>
    <w:rsid w:val="00D06B0E"/>
    <w:rsid w:val="00D07DA0"/>
    <w:rsid w:val="00D10BC5"/>
    <w:rsid w:val="00D110BB"/>
    <w:rsid w:val="00D13501"/>
    <w:rsid w:val="00D14CB7"/>
    <w:rsid w:val="00D151CD"/>
    <w:rsid w:val="00D1585D"/>
    <w:rsid w:val="00D202F1"/>
    <w:rsid w:val="00D20FBF"/>
    <w:rsid w:val="00D2107B"/>
    <w:rsid w:val="00D2577B"/>
    <w:rsid w:val="00D260A5"/>
    <w:rsid w:val="00D26C7A"/>
    <w:rsid w:val="00D27E91"/>
    <w:rsid w:val="00D316DC"/>
    <w:rsid w:val="00D348C5"/>
    <w:rsid w:val="00D40967"/>
    <w:rsid w:val="00D41DC2"/>
    <w:rsid w:val="00D42157"/>
    <w:rsid w:val="00D42F82"/>
    <w:rsid w:val="00D56D30"/>
    <w:rsid w:val="00D62D59"/>
    <w:rsid w:val="00D62F84"/>
    <w:rsid w:val="00D64D2D"/>
    <w:rsid w:val="00D7385F"/>
    <w:rsid w:val="00D755EA"/>
    <w:rsid w:val="00D756EC"/>
    <w:rsid w:val="00D81F46"/>
    <w:rsid w:val="00D81F81"/>
    <w:rsid w:val="00D87184"/>
    <w:rsid w:val="00D87402"/>
    <w:rsid w:val="00D932FC"/>
    <w:rsid w:val="00D962FD"/>
    <w:rsid w:val="00D963D1"/>
    <w:rsid w:val="00D96EBE"/>
    <w:rsid w:val="00D979B0"/>
    <w:rsid w:val="00DA500C"/>
    <w:rsid w:val="00DA5348"/>
    <w:rsid w:val="00DC0CCB"/>
    <w:rsid w:val="00DC19CB"/>
    <w:rsid w:val="00DC3ABD"/>
    <w:rsid w:val="00DC623C"/>
    <w:rsid w:val="00DD4459"/>
    <w:rsid w:val="00DE0695"/>
    <w:rsid w:val="00DE3670"/>
    <w:rsid w:val="00DE665D"/>
    <w:rsid w:val="00DE7518"/>
    <w:rsid w:val="00DF144E"/>
    <w:rsid w:val="00DF1F4E"/>
    <w:rsid w:val="00DF50AC"/>
    <w:rsid w:val="00E023B4"/>
    <w:rsid w:val="00E05075"/>
    <w:rsid w:val="00E065A0"/>
    <w:rsid w:val="00E129AF"/>
    <w:rsid w:val="00E1325C"/>
    <w:rsid w:val="00E13F32"/>
    <w:rsid w:val="00E16FE2"/>
    <w:rsid w:val="00E21C10"/>
    <w:rsid w:val="00E237F2"/>
    <w:rsid w:val="00E25B98"/>
    <w:rsid w:val="00E31F47"/>
    <w:rsid w:val="00E33F13"/>
    <w:rsid w:val="00E36C07"/>
    <w:rsid w:val="00E4359D"/>
    <w:rsid w:val="00E43B52"/>
    <w:rsid w:val="00E442E6"/>
    <w:rsid w:val="00E46BD8"/>
    <w:rsid w:val="00E5045F"/>
    <w:rsid w:val="00E53526"/>
    <w:rsid w:val="00E54357"/>
    <w:rsid w:val="00E56235"/>
    <w:rsid w:val="00E64644"/>
    <w:rsid w:val="00E70307"/>
    <w:rsid w:val="00E72864"/>
    <w:rsid w:val="00E72B4B"/>
    <w:rsid w:val="00E74750"/>
    <w:rsid w:val="00E75C1E"/>
    <w:rsid w:val="00E7792A"/>
    <w:rsid w:val="00E8041A"/>
    <w:rsid w:val="00E86954"/>
    <w:rsid w:val="00EA3279"/>
    <w:rsid w:val="00EA3D98"/>
    <w:rsid w:val="00EA3E74"/>
    <w:rsid w:val="00EB121C"/>
    <w:rsid w:val="00EB6ED9"/>
    <w:rsid w:val="00EC510A"/>
    <w:rsid w:val="00EC5B78"/>
    <w:rsid w:val="00EC66F3"/>
    <w:rsid w:val="00EC7FA6"/>
    <w:rsid w:val="00ED44C1"/>
    <w:rsid w:val="00ED60B9"/>
    <w:rsid w:val="00ED7E78"/>
    <w:rsid w:val="00EE1744"/>
    <w:rsid w:val="00EE64DD"/>
    <w:rsid w:val="00EE72A7"/>
    <w:rsid w:val="00EF4DC8"/>
    <w:rsid w:val="00F01C2A"/>
    <w:rsid w:val="00F13913"/>
    <w:rsid w:val="00F15E85"/>
    <w:rsid w:val="00F17CFC"/>
    <w:rsid w:val="00F26190"/>
    <w:rsid w:val="00F26828"/>
    <w:rsid w:val="00F27DA4"/>
    <w:rsid w:val="00F35962"/>
    <w:rsid w:val="00F3674E"/>
    <w:rsid w:val="00F40EB7"/>
    <w:rsid w:val="00F45C72"/>
    <w:rsid w:val="00F50711"/>
    <w:rsid w:val="00F5781B"/>
    <w:rsid w:val="00F66A99"/>
    <w:rsid w:val="00F80428"/>
    <w:rsid w:val="00F80C87"/>
    <w:rsid w:val="00F86514"/>
    <w:rsid w:val="00F95495"/>
    <w:rsid w:val="00F9621D"/>
    <w:rsid w:val="00F96282"/>
    <w:rsid w:val="00FA188D"/>
    <w:rsid w:val="00FA4922"/>
    <w:rsid w:val="00FB1336"/>
    <w:rsid w:val="00FB2769"/>
    <w:rsid w:val="00FC6E52"/>
    <w:rsid w:val="00FC700D"/>
    <w:rsid w:val="00FD2154"/>
    <w:rsid w:val="00FD4DE9"/>
    <w:rsid w:val="00FE509B"/>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891B43C"/>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25B4C4-C07A-4C71-A7A2-B8298D9BB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8</Pages>
  <Words>520</Words>
  <Characters>2966</Characters>
  <Application>Microsoft Office Word</Application>
  <DocSecurity>0</DocSecurity>
  <Lines>24</Lines>
  <Paragraphs>6</Paragraphs>
  <ScaleCrop>false</ScaleCrop>
  <Company/>
  <LinksUpToDate>false</LinksUpToDate>
  <CharactersWithSpaces>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352</cp:revision>
  <cp:lastPrinted>2024-07-26T02:41:00Z</cp:lastPrinted>
  <dcterms:created xsi:type="dcterms:W3CDTF">2024-07-10T01:27:00Z</dcterms:created>
  <dcterms:modified xsi:type="dcterms:W3CDTF">2024-09-03T01:45:00Z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