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B64" w:rsidRDefault="00E42547">
      <w:pPr>
        <w:pStyle w:val="a3"/>
        <w:spacing w:line="256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EB42C2A" id="矩形 8" o:spid="_x0000_s1026" style="position:absolute;left:0;text-align:left;margin-left:70.35pt;margin-top:271pt;width:108.4pt;height:2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" o:allowincell="f" stroked="f">
                <w10:wrap anchorx="page" anchory="page"/>
              </v:rect>
            </w:pict>
          </mc:Fallback>
        </mc:AlternateContent>
      </w:r>
    </w:p>
    <w:p w:rsidR="00993B64" w:rsidRDefault="00993B64">
      <w:pPr>
        <w:pStyle w:val="a3"/>
        <w:spacing w:line="256" w:lineRule="auto"/>
      </w:pPr>
    </w:p>
    <w:p w:rsidR="00993B64" w:rsidRDefault="00993B64">
      <w:pPr>
        <w:pStyle w:val="a3"/>
        <w:spacing w:line="256" w:lineRule="auto"/>
      </w:pPr>
    </w:p>
    <w:p w:rsidR="00993B64" w:rsidRDefault="00993B64">
      <w:pPr>
        <w:pStyle w:val="a3"/>
        <w:spacing w:line="256" w:lineRule="auto"/>
      </w:pPr>
    </w:p>
    <w:p w:rsidR="00993B64" w:rsidRDefault="00993B64">
      <w:pPr>
        <w:pStyle w:val="a3"/>
        <w:spacing w:line="256" w:lineRule="auto"/>
      </w:pPr>
    </w:p>
    <w:p w:rsidR="00993B64" w:rsidRDefault="00993B64">
      <w:pPr>
        <w:pStyle w:val="a3"/>
        <w:spacing w:line="256" w:lineRule="auto"/>
      </w:pPr>
    </w:p>
    <w:p w:rsidR="00993B64" w:rsidRDefault="00E42547">
      <w:pPr>
        <w:ind w:firstLine="1421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64" w:rsidRDefault="00E42547">
      <w:pPr>
        <w:ind w:firstLine="1421"/>
        <w:rPr>
          <w:rFonts w:ascii="微软雅黑" w:eastAsia="微软雅黑" w:hAnsi="微软雅黑" w:cs="微软雅黑"/>
          <w:sz w:val="96"/>
          <w:szCs w:val="96"/>
          <w:lang w:eastAsia="zh-CN"/>
        </w:rPr>
      </w:pPr>
      <w:proofErr w:type="gramStart"/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周度市场</w:t>
      </w:r>
      <w:proofErr w:type="gramEnd"/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报告</w:t>
      </w:r>
    </w:p>
    <w:p w:rsidR="00993B64" w:rsidRDefault="00993B64">
      <w:pPr>
        <w:pStyle w:val="a3"/>
        <w:spacing w:line="244" w:lineRule="auto"/>
        <w:rPr>
          <w:lang w:eastAsia="zh-CN"/>
        </w:rPr>
      </w:pPr>
    </w:p>
    <w:p w:rsidR="00993B64" w:rsidRDefault="00993B64">
      <w:pPr>
        <w:pStyle w:val="a3"/>
        <w:spacing w:line="244" w:lineRule="auto"/>
        <w:rPr>
          <w:lang w:eastAsia="zh-CN"/>
        </w:rPr>
      </w:pPr>
    </w:p>
    <w:p w:rsidR="00993B64" w:rsidRDefault="00993B64">
      <w:pPr>
        <w:pStyle w:val="a3"/>
        <w:spacing w:line="244" w:lineRule="auto"/>
        <w:rPr>
          <w:lang w:eastAsia="zh-CN"/>
        </w:rPr>
      </w:pPr>
    </w:p>
    <w:p w:rsidR="00993B64" w:rsidRDefault="00993B64">
      <w:pPr>
        <w:pStyle w:val="a3"/>
        <w:spacing w:line="244" w:lineRule="auto"/>
        <w:rPr>
          <w:lang w:eastAsia="zh-CN"/>
        </w:rPr>
      </w:pPr>
    </w:p>
    <w:p w:rsidR="00993B64" w:rsidRDefault="00993B64">
      <w:pPr>
        <w:pStyle w:val="a3"/>
        <w:spacing w:line="244" w:lineRule="auto"/>
        <w:rPr>
          <w:lang w:eastAsia="zh-CN"/>
        </w:rPr>
      </w:pPr>
    </w:p>
    <w:p w:rsidR="00993B64" w:rsidRDefault="00993B64">
      <w:pPr>
        <w:pStyle w:val="a3"/>
        <w:spacing w:line="244" w:lineRule="auto"/>
        <w:rPr>
          <w:lang w:eastAsia="zh-CN"/>
        </w:rPr>
      </w:pPr>
    </w:p>
    <w:p w:rsidR="00993B64" w:rsidRDefault="00993B64">
      <w:pPr>
        <w:pStyle w:val="a3"/>
        <w:spacing w:line="244" w:lineRule="auto"/>
        <w:rPr>
          <w:lang w:eastAsia="zh-CN"/>
        </w:rPr>
      </w:pPr>
    </w:p>
    <w:p w:rsidR="00993B64" w:rsidRDefault="00993B64">
      <w:pPr>
        <w:pStyle w:val="a3"/>
        <w:spacing w:line="244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993B64">
      <w:pPr>
        <w:pStyle w:val="a3"/>
        <w:spacing w:line="245" w:lineRule="auto"/>
        <w:rPr>
          <w:lang w:eastAsia="zh-CN"/>
        </w:rPr>
      </w:pPr>
    </w:p>
    <w:p w:rsidR="00993B64" w:rsidRDefault="00E42547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2024年</w:t>
      </w:r>
      <w:r w:rsidR="00A37D40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9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735E52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23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64" w:rsidRDefault="00993B64">
      <w:pPr>
        <w:spacing w:line="204" w:lineRule="auto"/>
        <w:rPr>
          <w:sz w:val="48"/>
          <w:szCs w:val="48"/>
          <w:lang w:eastAsia="zh-CN"/>
        </w:rPr>
        <w:sectPr w:rsidR="00993B64">
          <w:headerReference w:type="default" r:id="rId9"/>
          <w:pgSz w:w="11906" w:h="16838"/>
          <w:pgMar w:top="400" w:right="0" w:bottom="0" w:left="0" w:header="0" w:footer="340" w:gutter="0"/>
          <w:cols w:space="720"/>
        </w:sectPr>
      </w:pPr>
    </w:p>
    <w:p w:rsidR="00993B64" w:rsidRDefault="00E42547">
      <w:pPr>
        <w:pStyle w:val="a3"/>
        <w:spacing w:line="253" w:lineRule="auto"/>
        <w:rPr>
          <w:lang w:eastAsia="zh-CN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128270</wp:posOffset>
                </wp:positionV>
                <wp:extent cx="1687195" cy="488315"/>
                <wp:effectExtent l="0" t="0" r="8255" b="6985"/>
                <wp:wrapNone/>
                <wp:docPr id="7" name="五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195" cy="488315"/>
                        </a:xfrm>
                        <a:prstGeom prst="homePlate">
                          <a:avLst/>
                        </a:prstGeom>
                        <a:solidFill>
                          <a:srgbClr val="4F80BD"/>
                        </a:solidFill>
                      </wps:spPr>
                      <wps:style>
                        <a:lnRef idx="0">
                          <a:srgbClr val="FFFFFF"/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3B64" w:rsidRDefault="00E42547">
                            <w:pPr>
                              <w:jc w:val="center"/>
                              <w:rPr>
                                <w:rFonts w:ascii="思源黑体 CN Bold" w:eastAsia="思源黑体 CN Bold" w:hAnsi="思源黑体 CN Bold" w:cs="思源黑体 CN Bold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ascii="思源黑体 CN Bold" w:eastAsia="思源黑体 CN Bold" w:hAnsi="思源黑体 CN Bold" w:cs="思源黑体 CN Bold" w:hint="eastAsia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  <w:t>市场综述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边形 7" o:spid="_x0000_s1026" type="#_x0000_t15" style="position:absolute;margin-left:-.1pt;margin-top:10.1pt;width:132.85pt;height:3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" adj="18474" fillcolor="#4f80bd" stroked="f">
                <v:textbox>
                  <w:txbxContent>
                    <w:p w:rsidR="00993B64" w:rsidRDefault="00E42547">
                      <w:pPr>
                        <w:jc w:val="center"/>
                        <w:rPr>
                          <w:rFonts w:ascii="思源黑体 CN Bold" w:eastAsia="思源黑体 CN Bold" w:hAnsi="思源黑体 CN Bold" w:cs="思源黑体 CN Bold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ascii="思源黑体 CN Bold" w:eastAsia="思源黑体 CN Bold" w:hAnsi="思源黑体 CN Bold" w:cs="思源黑体 CN Bold" w:hint="eastAsia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  <w:t>市场综述</w:t>
                      </w:r>
                    </w:p>
                  </w:txbxContent>
                </v:textbox>
              </v:shape>
            </w:pict>
          </mc:Fallback>
        </mc:AlternateContent>
      </w:r>
    </w:p>
    <w:p w:rsidR="00993B64" w:rsidRDefault="00993B64">
      <w:pPr>
        <w:pStyle w:val="a3"/>
        <w:spacing w:line="253" w:lineRule="auto"/>
        <w:rPr>
          <w:lang w:eastAsia="zh-CN"/>
        </w:rPr>
      </w:pPr>
    </w:p>
    <w:p w:rsidR="00993B64" w:rsidRDefault="00993B64">
      <w:pPr>
        <w:spacing w:before="103" w:line="256" w:lineRule="auto"/>
        <w:ind w:right="584"/>
        <w:jc w:val="both"/>
        <w:rPr>
          <w:rFonts w:ascii="思源黑体 CN Bold" w:eastAsia="思源黑体 CN Bold" w:hAnsi="思源黑体 CN Bold" w:cs="思源黑体 CN Bold"/>
          <w:color w:val="FFFFFF" w:themeColor="background1"/>
          <w:spacing w:val="4"/>
          <w:sz w:val="24"/>
          <w:szCs w:val="24"/>
          <w:lang w:eastAsia="zh-CN"/>
        </w:rPr>
      </w:pPr>
    </w:p>
    <w:p w:rsidR="00993B64" w:rsidRPr="00061B45" w:rsidRDefault="00E42547" w:rsidP="00061B45">
      <w:pPr>
        <w:spacing w:before="102" w:line="257" w:lineRule="auto"/>
        <w:ind w:right="646" w:firstLineChars="200" w:firstLine="496"/>
        <w:jc w:val="both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上周富时中国A50</w:t>
      </w:r>
      <w:r w:rsidR="004C37EB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指数周涨</w:t>
      </w:r>
      <w:r w:rsidR="004C37EB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</w:t>
      </w:r>
      <w:r w:rsidR="00932002"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.</w:t>
      </w:r>
      <w:r w:rsidR="004C37EB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96</w:t>
      </w:r>
      <w:r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%，标准普尔500</w:t>
      </w:r>
      <w:r w:rsidR="00885F07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指数周涨</w:t>
      </w:r>
      <w:r w:rsidR="004C37EB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</w:t>
      </w:r>
      <w:r w:rsidR="00932002"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.</w:t>
      </w:r>
      <w:r w:rsidR="004C37EB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36</w:t>
      </w:r>
      <w:r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</w:t>
      </w:r>
      <w:r w:rsidR="004C37EB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。美元兑离岸人民币周跌</w:t>
      </w:r>
      <w:r w:rsidR="00ED03B7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</w:t>
      </w:r>
      <w:r w:rsidR="00E43E2B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.</w:t>
      </w:r>
      <w:r w:rsidR="004C37EB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8344</w:t>
      </w:r>
      <w:r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%。LME</w:t>
      </w:r>
      <w:proofErr w:type="gramStart"/>
      <w:r w:rsidR="00885F07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铜周度涨</w:t>
      </w:r>
      <w:proofErr w:type="gramEnd"/>
      <w:r w:rsidR="004C37EB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</w:t>
      </w:r>
      <w:r w:rsidR="00267D27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.</w:t>
      </w:r>
      <w:r w:rsidR="004C37EB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55</w:t>
      </w:r>
      <w:r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%，COMEX</w:t>
      </w:r>
      <w:proofErr w:type="gramStart"/>
      <w:r w:rsidR="00885F07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黄金周涨</w:t>
      </w:r>
      <w:proofErr w:type="gramEnd"/>
      <w:r w:rsidR="004C37EB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</w:t>
      </w:r>
      <w:r w:rsidR="003700F6"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.</w:t>
      </w:r>
      <w:r w:rsidR="004C37EB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63</w:t>
      </w:r>
      <w:r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%，COMEX</w:t>
      </w:r>
      <w:proofErr w:type="gramStart"/>
      <w:r w:rsidR="003700F6"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白银周</w:t>
      </w:r>
      <w:r w:rsidR="00885F07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</w:t>
      </w:r>
      <w:proofErr w:type="gramEnd"/>
      <w:r w:rsidR="004C37EB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</w:t>
      </w:r>
      <w:r w:rsidR="003700F6"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.</w:t>
      </w:r>
      <w:r w:rsidR="004C37EB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91</w:t>
      </w:r>
      <w:r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%。WTI</w:t>
      </w:r>
      <w:proofErr w:type="gramStart"/>
      <w:r w:rsidR="00885F07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原油周涨</w:t>
      </w:r>
      <w:proofErr w:type="gramEnd"/>
      <w:r w:rsidR="004C37EB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3.42</w:t>
      </w:r>
      <w:r w:rsidRPr="00E60A4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</w:t>
      </w:r>
      <w:r w:rsidRPr="008125EA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。</w:t>
      </w:r>
      <w:r w:rsidR="00FA680D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</w:t>
      </w:r>
      <w:r w:rsidRPr="00B60EEA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月ICE</w:t>
      </w:r>
      <w:r w:rsidR="0041706C" w:rsidRPr="00B60EEA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原糖</w:t>
      </w:r>
      <w:proofErr w:type="gramStart"/>
      <w:r w:rsidR="0041706C" w:rsidRPr="00B60EEA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期货周</w:t>
      </w:r>
      <w:r w:rsidR="00FA680D" w:rsidRPr="00B60EEA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</w:t>
      </w:r>
      <w:proofErr w:type="gramEnd"/>
      <w:r w:rsidR="00FA680D" w:rsidRPr="00B60EEA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17</w:t>
      </w:r>
      <w:r w:rsidR="008D443E" w:rsidRPr="00B60EEA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.</w:t>
      </w:r>
      <w:r w:rsidR="00FA680D" w:rsidRPr="00B60EEA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60</w:t>
      </w:r>
      <w:r w:rsidRPr="00B60EEA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</w:t>
      </w:r>
      <w:r w:rsidR="0041706C" w:rsidRPr="00B60EEA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12</w:t>
      </w:r>
      <w:r w:rsidRPr="00B60EEA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月ICE</w:t>
      </w:r>
      <w:proofErr w:type="gramStart"/>
      <w:r w:rsidR="0041706C" w:rsidRPr="00B60EEA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棉周</w:t>
      </w:r>
      <w:r w:rsidR="00FA680D" w:rsidRPr="00B60EEA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</w:t>
      </w:r>
      <w:proofErr w:type="gramEnd"/>
      <w:r w:rsidR="00FA680D" w:rsidRPr="00B60EEA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5</w:t>
      </w:r>
      <w:r w:rsidR="008D443E" w:rsidRPr="00B60EEA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.</w:t>
      </w:r>
      <w:r w:rsidR="00FA680D" w:rsidRPr="00B60EEA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</w:t>
      </w:r>
      <w:r w:rsidR="00FA680D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</w:t>
      </w:r>
      <w:r w:rsidRPr="00F53330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</w:t>
      </w:r>
      <w:r w:rsidRPr="00E60A4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，M</w:t>
      </w:r>
      <w:r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B</w:t>
      </w:r>
      <w:r w:rsidR="00032596"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铁矿石周</w:t>
      </w:r>
      <w:r w:rsidR="004C37EB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</w:t>
      </w:r>
      <w:r w:rsidR="00885F07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</w:t>
      </w:r>
      <w:r w:rsidR="003700F6"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.</w:t>
      </w:r>
      <w:r w:rsidR="004C37EB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56</w:t>
      </w:r>
      <w:r w:rsidRPr="00061B45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</w:t>
      </w:r>
    </w:p>
    <w:p w:rsidR="00993B64" w:rsidRDefault="00E42547">
      <w:pPr>
        <w:spacing w:before="235" w:line="176" w:lineRule="auto"/>
        <w:ind w:firstLineChars="100" w:firstLine="254"/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7"/>
          <w:sz w:val="24"/>
          <w:szCs w:val="24"/>
          <w:lang w:eastAsia="zh-CN"/>
        </w:rPr>
        <w:t>：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全球</w:t>
      </w:r>
      <w:r w:rsidRPr="00517A64"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商品涨跌幅</w:t>
      </w:r>
    </w:p>
    <w:p w:rsidR="00993B64" w:rsidRDefault="00744E5A" w:rsidP="00061B45">
      <w:pPr>
        <w:spacing w:before="235" w:line="176" w:lineRule="auto"/>
        <w:jc w:val="both"/>
        <w:rPr>
          <w:rFonts w:ascii="微软雅黑" w:eastAsia="微软雅黑" w:hAnsi="微软雅黑" w:cs="微软雅黑"/>
          <w:spacing w:val="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noProof/>
          <w:spacing w:val="3"/>
          <w:sz w:val="24"/>
          <w:szCs w:val="24"/>
          <w:lang w:eastAsia="zh-CN"/>
        </w:rPr>
        <w:drawing>
          <wp:inline distT="0" distB="0" distL="0" distR="0" wp14:anchorId="3066ED0B">
            <wp:extent cx="6164498" cy="3743325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370" cy="3751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B64" w:rsidRDefault="00E42547">
      <w:pPr>
        <w:spacing w:before="235" w:line="176" w:lineRule="auto"/>
        <w:ind w:firstLineChars="100" w:firstLine="194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资料来源：公开资料整理，瑞达国际</w:t>
      </w:r>
    </w:p>
    <w:p w:rsidR="00993B64" w:rsidRPr="00D31893" w:rsidRDefault="00993B64">
      <w:pPr>
        <w:pStyle w:val="a3"/>
        <w:spacing w:line="282" w:lineRule="auto"/>
        <w:rPr>
          <w:rFonts w:eastAsiaTheme="minorEastAsia"/>
          <w:lang w:eastAsia="zh-CN"/>
        </w:rPr>
      </w:pPr>
    </w:p>
    <w:p w:rsidR="00993B64" w:rsidRDefault="00993B64">
      <w:pPr>
        <w:pStyle w:val="a3"/>
        <w:spacing w:line="282" w:lineRule="auto"/>
        <w:rPr>
          <w:lang w:eastAsia="zh-CN"/>
        </w:rPr>
      </w:pPr>
    </w:p>
    <w:p w:rsidR="00993B64" w:rsidRDefault="00E42547">
      <w:pPr>
        <w:spacing w:before="120" w:line="190" w:lineRule="auto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proofErr w:type="gramStart"/>
      <w:r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周度事件</w:t>
      </w:r>
      <w:proofErr w:type="gramEnd"/>
      <w:r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汇总</w:t>
      </w:r>
    </w:p>
    <w:p w:rsidR="00C01FF3" w:rsidRDefault="00C01FF3">
      <w:pPr>
        <w:spacing w:before="102" w:line="257" w:lineRule="auto"/>
        <w:ind w:right="646" w:firstLineChars="200" w:firstLine="496"/>
        <w:jc w:val="both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</w:t>
      </w:r>
      <w:r w:rsidR="00ED04B8" w:rsidRPr="00ED04B8">
        <w:rPr>
          <w:rFonts w:ascii="微软雅黑" w:eastAsia="微软雅黑" w:hAnsi="微软雅黑" w:cs="微软雅黑" w:hint="eastAsia"/>
          <w:bCs/>
          <w:spacing w:val="4"/>
          <w:sz w:val="24"/>
          <w:szCs w:val="24"/>
          <w:lang w:eastAsia="zh-CN"/>
        </w:rPr>
        <w:t>澳大利亚财长查默斯表示，他预计即将公布的数据将显示在对抗通胀方面取得令人鼓舞的进展，但他承认央行本周可能还没有准备好降息。</w:t>
      </w: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】</w:t>
      </w:r>
    </w:p>
    <w:p w:rsidR="00C01FF3" w:rsidRDefault="00C01FF3">
      <w:pPr>
        <w:spacing w:before="102" w:line="257" w:lineRule="auto"/>
        <w:ind w:right="646" w:firstLineChars="200" w:firstLine="496"/>
        <w:jc w:val="both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</w:t>
      </w:r>
      <w:r w:rsidR="00ED04B8" w:rsidRPr="00ED04B8">
        <w:rPr>
          <w:rFonts w:ascii="微软雅黑" w:eastAsia="微软雅黑" w:hAnsi="微软雅黑" w:cs="微软雅黑" w:hint="eastAsia"/>
          <w:bCs/>
          <w:spacing w:val="4"/>
          <w:sz w:val="24"/>
          <w:szCs w:val="24"/>
          <w:lang w:eastAsia="zh-CN"/>
        </w:rPr>
        <w:t>日本与东盟召开经济部长会议，通过了在东盟区域内就下一代汽车的制造与销售展开合作的“行动计划”。行动计划中新通过了在中小企业促进资源再利用及有效利用的“循环经济”等总计</w:t>
      </w:r>
      <w:r w:rsidR="00ED04B8" w:rsidRPr="00ED04B8">
        <w:rPr>
          <w:rFonts w:ascii="微软雅黑" w:eastAsia="微软雅黑" w:hAnsi="微软雅黑" w:cs="微软雅黑"/>
          <w:bCs/>
          <w:spacing w:val="4"/>
          <w:sz w:val="24"/>
          <w:szCs w:val="24"/>
          <w:lang w:eastAsia="zh-CN"/>
        </w:rPr>
        <w:t>7</w:t>
      </w:r>
      <w:r w:rsidR="00ED04B8" w:rsidRPr="00ED04B8">
        <w:rPr>
          <w:rFonts w:ascii="微软雅黑" w:eastAsia="微软雅黑" w:hAnsi="微软雅黑" w:cs="微软雅黑" w:hint="eastAsia"/>
          <w:bCs/>
          <w:spacing w:val="4"/>
          <w:sz w:val="24"/>
          <w:szCs w:val="24"/>
          <w:lang w:eastAsia="zh-CN"/>
        </w:rPr>
        <w:t>个项目的经济合作。</w:t>
      </w: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】</w:t>
      </w:r>
    </w:p>
    <w:p w:rsidR="004862D2" w:rsidRDefault="004862D2">
      <w:pPr>
        <w:spacing w:before="102" w:line="257" w:lineRule="auto"/>
        <w:ind w:right="646" w:firstLineChars="200" w:firstLine="496"/>
        <w:jc w:val="both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20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国集团同意推动联合国、世界贸易组织和多边贷款机构进行改革。</w:t>
      </w: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】</w:t>
      </w:r>
    </w:p>
    <w:p w:rsidR="005F32AB" w:rsidRDefault="005F32AB">
      <w:pPr>
        <w:spacing w:before="102" w:line="257" w:lineRule="auto"/>
        <w:ind w:right="646" w:firstLineChars="200" w:firstLine="496"/>
        <w:jc w:val="both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lastRenderedPageBreak/>
        <w:t>【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日本央行发布最新利率决议，维持政策利率水平在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0.15%-0.25%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不变，符合市场预期。日本央行表示，经济正在温和复苏、通胀预期适度上升，外汇波动对价格的影响已大于以往。日本央行行长植田和男重申，如果经济和通胀趋势符合展望，该行将继续加息。</w:t>
      </w: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】</w:t>
      </w:r>
    </w:p>
    <w:p w:rsidR="00993B64" w:rsidRDefault="00E42547">
      <w:pPr>
        <w:spacing w:before="102" w:line="257" w:lineRule="auto"/>
        <w:ind w:right="646" w:firstLineChars="200" w:firstLine="496"/>
        <w:jc w:val="both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加拿大央行行长麦克勒姆警告称，人工智能技术可能会在短期内加剧通胀压力、价格和劳动力波动。自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6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月以来，加拿大央行已降息三次，将基准利率降至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4.25%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，同时暗示将进一步降息。</w:t>
      </w: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】</w:t>
      </w:r>
    </w:p>
    <w:p w:rsidR="00993B64" w:rsidRDefault="00E42547">
      <w:pPr>
        <w:spacing w:before="102" w:line="257" w:lineRule="auto"/>
        <w:ind w:right="646" w:firstLineChars="200" w:firstLine="496"/>
        <w:jc w:val="both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美国政府将向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14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个州的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25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个电池制造项目拨款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30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多亿美元，以促进电动汽车关键材料的国内生产。美国能源部表示，到本十年末，锂电池市场可能会扩大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5-10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倍。</w:t>
      </w: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】</w:t>
      </w:r>
    </w:p>
    <w:p w:rsidR="00993B64" w:rsidRDefault="00E42547">
      <w:pPr>
        <w:spacing w:before="102" w:line="257" w:lineRule="auto"/>
        <w:ind w:right="646" w:firstLineChars="200" w:firstLine="496"/>
        <w:jc w:val="both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日本核心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CPI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同比上升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2.8%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，符合市场预期，前值为升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2.7%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。日本核心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CPI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已连续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36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个月同比上升，且涨幅连续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4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个月扩大。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8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月米类价格较同比上涨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28.3%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，创约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49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年来最大涨幅。</w:t>
      </w: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】</w:t>
      </w:r>
    </w:p>
    <w:p w:rsidR="00993B64" w:rsidRDefault="00E42547" w:rsidP="004862D2">
      <w:pPr>
        <w:spacing w:before="102" w:line="257" w:lineRule="auto"/>
        <w:ind w:right="646" w:firstLineChars="200" w:firstLine="496"/>
        <w:jc w:val="both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英国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8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月季调后零售销售环比增长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1%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，高于预期值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0.4%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，前值由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0.5%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向上修正为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0.7%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。</w:t>
      </w: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】</w:t>
      </w:r>
    </w:p>
    <w:p w:rsidR="00E37E26" w:rsidRDefault="00E37E26" w:rsidP="004862D2">
      <w:pPr>
        <w:spacing w:before="102" w:line="257" w:lineRule="auto"/>
        <w:ind w:right="646" w:firstLineChars="200" w:firstLine="496"/>
        <w:jc w:val="both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英国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9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Gfk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消费者信心指数为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-20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，为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2024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年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月来最低水平，预期为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-13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，前值为</w:t>
      </w:r>
      <w:r w:rsidR="00ED04B8" w:rsidRPr="00ED04B8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-13</w:t>
      </w:r>
      <w:r w:rsidR="00ED04B8" w:rsidRPr="00ED04B8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。</w:t>
      </w: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】</w:t>
      </w:r>
    </w:p>
    <w:p w:rsidR="003C17C2" w:rsidRPr="003C17C2" w:rsidRDefault="003C17C2" w:rsidP="004862D2">
      <w:pPr>
        <w:spacing w:before="102" w:line="257" w:lineRule="auto"/>
        <w:ind w:right="646" w:firstLineChars="200" w:firstLine="496"/>
        <w:jc w:val="both"/>
        <w:rPr>
          <w:rFonts w:ascii="微软雅黑" w:eastAsia="微软雅黑" w:hAnsi="微软雅黑" w:cs="微软雅黑"/>
          <w:bCs/>
          <w:spacing w:val="4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</w:t>
      </w:r>
      <w:r w:rsidR="00ED04B8" w:rsidRPr="00ED04B8">
        <w:rPr>
          <w:rFonts w:ascii="微软雅黑" w:eastAsia="微软雅黑" w:hAnsi="微软雅黑" w:cs="微软雅黑" w:hint="eastAsia"/>
          <w:bCs/>
          <w:spacing w:val="4"/>
          <w:sz w:val="24"/>
          <w:szCs w:val="24"/>
          <w:lang w:eastAsia="zh-CN"/>
        </w:rPr>
        <w:t>德国</w:t>
      </w:r>
      <w:r w:rsidR="00ED04B8" w:rsidRPr="00ED04B8">
        <w:rPr>
          <w:rFonts w:ascii="微软雅黑" w:eastAsia="微软雅黑" w:hAnsi="微软雅黑" w:cs="微软雅黑"/>
          <w:bCs/>
          <w:spacing w:val="4"/>
          <w:sz w:val="24"/>
          <w:szCs w:val="24"/>
          <w:lang w:eastAsia="zh-CN"/>
        </w:rPr>
        <w:t>8</w:t>
      </w:r>
      <w:r w:rsidR="00ED04B8" w:rsidRPr="00ED04B8">
        <w:rPr>
          <w:rFonts w:ascii="微软雅黑" w:eastAsia="微软雅黑" w:hAnsi="微软雅黑" w:cs="微软雅黑" w:hint="eastAsia"/>
          <w:bCs/>
          <w:spacing w:val="4"/>
          <w:sz w:val="24"/>
          <w:szCs w:val="24"/>
          <w:lang w:eastAsia="zh-CN"/>
        </w:rPr>
        <w:t>月</w:t>
      </w:r>
      <w:r w:rsidR="00ED04B8" w:rsidRPr="00ED04B8">
        <w:rPr>
          <w:rFonts w:ascii="微软雅黑" w:eastAsia="微软雅黑" w:hAnsi="微软雅黑" w:cs="微软雅黑"/>
          <w:bCs/>
          <w:spacing w:val="4"/>
          <w:sz w:val="24"/>
          <w:szCs w:val="24"/>
          <w:lang w:eastAsia="zh-CN"/>
        </w:rPr>
        <w:t>PPI</w:t>
      </w:r>
      <w:r w:rsidR="00ED04B8" w:rsidRPr="00ED04B8">
        <w:rPr>
          <w:rFonts w:ascii="微软雅黑" w:eastAsia="微软雅黑" w:hAnsi="微软雅黑" w:cs="微软雅黑" w:hint="eastAsia"/>
          <w:bCs/>
          <w:spacing w:val="4"/>
          <w:sz w:val="24"/>
          <w:szCs w:val="24"/>
          <w:lang w:eastAsia="zh-CN"/>
        </w:rPr>
        <w:t>同比下降</w:t>
      </w:r>
      <w:r w:rsidR="00ED04B8" w:rsidRPr="00ED04B8">
        <w:rPr>
          <w:rFonts w:ascii="微软雅黑" w:eastAsia="微软雅黑" w:hAnsi="微软雅黑" w:cs="微软雅黑"/>
          <w:bCs/>
          <w:spacing w:val="4"/>
          <w:sz w:val="24"/>
          <w:szCs w:val="24"/>
          <w:lang w:eastAsia="zh-CN"/>
        </w:rPr>
        <w:t>0.8%</w:t>
      </w:r>
      <w:r w:rsidR="00ED04B8" w:rsidRPr="00ED04B8">
        <w:rPr>
          <w:rFonts w:ascii="微软雅黑" w:eastAsia="微软雅黑" w:hAnsi="微软雅黑" w:cs="微软雅黑" w:hint="eastAsia"/>
          <w:bCs/>
          <w:spacing w:val="4"/>
          <w:sz w:val="24"/>
          <w:szCs w:val="24"/>
          <w:lang w:eastAsia="zh-CN"/>
        </w:rPr>
        <w:t>，环比增长</w:t>
      </w:r>
      <w:r w:rsidR="00ED04B8" w:rsidRPr="00ED04B8">
        <w:rPr>
          <w:rFonts w:ascii="微软雅黑" w:eastAsia="微软雅黑" w:hAnsi="微软雅黑" w:cs="微软雅黑"/>
          <w:bCs/>
          <w:spacing w:val="4"/>
          <w:sz w:val="24"/>
          <w:szCs w:val="24"/>
          <w:lang w:eastAsia="zh-CN"/>
        </w:rPr>
        <w:t>0.2%</w:t>
      </w:r>
      <w:r w:rsidR="00ED04B8" w:rsidRPr="00ED04B8">
        <w:rPr>
          <w:rFonts w:ascii="微软雅黑" w:eastAsia="微软雅黑" w:hAnsi="微软雅黑" w:cs="微软雅黑" w:hint="eastAsia"/>
          <w:bCs/>
          <w:spacing w:val="4"/>
          <w:sz w:val="24"/>
          <w:szCs w:val="24"/>
          <w:lang w:eastAsia="zh-CN"/>
        </w:rPr>
        <w:t>，同比下降幅度小于预期的</w:t>
      </w:r>
      <w:r w:rsidR="00ED04B8" w:rsidRPr="00ED04B8">
        <w:rPr>
          <w:rFonts w:ascii="微软雅黑" w:eastAsia="微软雅黑" w:hAnsi="微软雅黑" w:cs="微软雅黑"/>
          <w:bCs/>
          <w:spacing w:val="4"/>
          <w:sz w:val="24"/>
          <w:szCs w:val="24"/>
          <w:lang w:eastAsia="zh-CN"/>
        </w:rPr>
        <w:t>1%</w:t>
      </w:r>
      <w:r w:rsidR="00ED04B8" w:rsidRPr="00ED04B8">
        <w:rPr>
          <w:rFonts w:ascii="微软雅黑" w:eastAsia="微软雅黑" w:hAnsi="微软雅黑" w:cs="微软雅黑" w:hint="eastAsia"/>
          <w:bCs/>
          <w:spacing w:val="4"/>
          <w:sz w:val="24"/>
          <w:szCs w:val="24"/>
          <w:lang w:eastAsia="zh-CN"/>
        </w:rPr>
        <w:t>。</w:t>
      </w: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】</w:t>
      </w:r>
    </w:p>
    <w:p w:rsidR="008E5952" w:rsidRPr="00E37E26" w:rsidRDefault="003C17C2" w:rsidP="00266244">
      <w:pPr>
        <w:spacing w:before="102" w:line="257" w:lineRule="auto"/>
        <w:ind w:right="646" w:firstLineChars="200" w:firstLine="496"/>
        <w:jc w:val="both"/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【</w:t>
      </w:r>
      <w:r w:rsidR="00ED04B8" w:rsidRPr="00ED04B8">
        <w:rPr>
          <w:rFonts w:ascii="微软雅黑" w:eastAsia="微软雅黑" w:hAnsi="微软雅黑" w:cs="微软雅黑" w:hint="eastAsia"/>
          <w:bCs/>
          <w:spacing w:val="4"/>
          <w:sz w:val="24"/>
          <w:szCs w:val="24"/>
          <w:lang w:eastAsia="zh-CN"/>
        </w:rPr>
        <w:t>欧元区</w:t>
      </w:r>
      <w:r w:rsidR="00ED04B8" w:rsidRPr="00ED04B8">
        <w:rPr>
          <w:rFonts w:ascii="微软雅黑" w:eastAsia="微软雅黑" w:hAnsi="微软雅黑" w:cs="微软雅黑"/>
          <w:bCs/>
          <w:spacing w:val="4"/>
          <w:sz w:val="24"/>
          <w:szCs w:val="24"/>
          <w:lang w:eastAsia="zh-CN"/>
        </w:rPr>
        <w:t>9</w:t>
      </w:r>
      <w:r w:rsidR="00ED04B8" w:rsidRPr="00ED04B8">
        <w:rPr>
          <w:rFonts w:ascii="微软雅黑" w:eastAsia="微软雅黑" w:hAnsi="微软雅黑" w:cs="微软雅黑" w:hint="eastAsia"/>
          <w:bCs/>
          <w:spacing w:val="4"/>
          <w:sz w:val="24"/>
          <w:szCs w:val="24"/>
          <w:lang w:eastAsia="zh-CN"/>
        </w:rPr>
        <w:t>月消费者信心指数初值</w:t>
      </w:r>
      <w:r w:rsidR="00ED04B8" w:rsidRPr="00ED04B8">
        <w:rPr>
          <w:rFonts w:ascii="微软雅黑" w:eastAsia="微软雅黑" w:hAnsi="微软雅黑" w:cs="微软雅黑"/>
          <w:bCs/>
          <w:spacing w:val="4"/>
          <w:sz w:val="24"/>
          <w:szCs w:val="24"/>
          <w:lang w:eastAsia="zh-CN"/>
        </w:rPr>
        <w:t>-12.9</w:t>
      </w:r>
      <w:r w:rsidR="00ED04B8" w:rsidRPr="00ED04B8">
        <w:rPr>
          <w:rFonts w:ascii="微软雅黑" w:eastAsia="微软雅黑" w:hAnsi="微软雅黑" w:cs="微软雅黑" w:hint="eastAsia"/>
          <w:bCs/>
          <w:spacing w:val="4"/>
          <w:sz w:val="24"/>
          <w:szCs w:val="24"/>
          <w:lang w:eastAsia="zh-CN"/>
        </w:rPr>
        <w:t>，预期</w:t>
      </w:r>
      <w:r w:rsidR="00ED04B8" w:rsidRPr="00ED04B8">
        <w:rPr>
          <w:rFonts w:ascii="微软雅黑" w:eastAsia="微软雅黑" w:hAnsi="微软雅黑" w:cs="微软雅黑"/>
          <w:bCs/>
          <w:spacing w:val="4"/>
          <w:sz w:val="24"/>
          <w:szCs w:val="24"/>
          <w:lang w:eastAsia="zh-CN"/>
        </w:rPr>
        <w:t>-13</w:t>
      </w:r>
      <w:r w:rsidR="00ED04B8" w:rsidRPr="00ED04B8">
        <w:rPr>
          <w:rFonts w:ascii="微软雅黑" w:eastAsia="微软雅黑" w:hAnsi="微软雅黑" w:cs="微软雅黑" w:hint="eastAsia"/>
          <w:bCs/>
          <w:spacing w:val="4"/>
          <w:sz w:val="24"/>
          <w:szCs w:val="24"/>
          <w:lang w:eastAsia="zh-CN"/>
        </w:rPr>
        <w:t>，</w:t>
      </w:r>
      <w:r w:rsidR="00ED04B8" w:rsidRPr="00ED04B8">
        <w:rPr>
          <w:rFonts w:ascii="微软雅黑" w:eastAsia="微软雅黑" w:hAnsi="微软雅黑" w:cs="微软雅黑"/>
          <w:bCs/>
          <w:spacing w:val="4"/>
          <w:sz w:val="24"/>
          <w:szCs w:val="24"/>
          <w:lang w:eastAsia="zh-CN"/>
        </w:rPr>
        <w:t>8</w:t>
      </w:r>
      <w:r w:rsidR="00ED04B8" w:rsidRPr="00ED04B8">
        <w:rPr>
          <w:rFonts w:ascii="微软雅黑" w:eastAsia="微软雅黑" w:hAnsi="微软雅黑" w:cs="微软雅黑" w:hint="eastAsia"/>
          <w:bCs/>
          <w:spacing w:val="4"/>
          <w:sz w:val="24"/>
          <w:szCs w:val="24"/>
          <w:lang w:eastAsia="zh-CN"/>
        </w:rPr>
        <w:t>月终值</w:t>
      </w:r>
      <w:r w:rsidR="00ED04B8" w:rsidRPr="00ED04B8">
        <w:rPr>
          <w:rFonts w:ascii="微软雅黑" w:eastAsia="微软雅黑" w:hAnsi="微软雅黑" w:cs="微软雅黑"/>
          <w:bCs/>
          <w:spacing w:val="4"/>
          <w:sz w:val="24"/>
          <w:szCs w:val="24"/>
          <w:lang w:eastAsia="zh-CN"/>
        </w:rPr>
        <w:t>-13.5</w:t>
      </w:r>
      <w:r w:rsidR="00ED04B8" w:rsidRPr="00ED04B8">
        <w:rPr>
          <w:rFonts w:ascii="微软雅黑" w:eastAsia="微软雅黑" w:hAnsi="微软雅黑" w:cs="微软雅黑" w:hint="eastAsia"/>
          <w:bCs/>
          <w:spacing w:val="4"/>
          <w:sz w:val="24"/>
          <w:szCs w:val="24"/>
          <w:lang w:eastAsia="zh-CN"/>
        </w:rPr>
        <w:t>。</w:t>
      </w:r>
      <w:r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】</w:t>
      </w:r>
    </w:p>
    <w:p w:rsidR="00B82572" w:rsidRDefault="00B82572" w:rsidP="000F23B0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</w:p>
    <w:p w:rsidR="00993B64" w:rsidRDefault="00735E52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 20" o:spid="_x0000_i1025" type="#_x0000_t75" style="width:10.5pt;height:13.5pt;visibility:visible;mso-wrap-style:square">
            <v:imagedata r:id="rId12" o:title=""/>
          </v:shape>
        </w:pict>
      </w:r>
      <w:r w:rsidR="00E42547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proofErr w:type="gramStart"/>
      <w:r w:rsidR="00E42547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</w:rPr>
        <w:t>周度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</w:t>
      </w:r>
      <w:proofErr w:type="gramEnd"/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 xml:space="preserve">观点 </w:t>
      </w:r>
    </w:p>
    <w:tbl>
      <w:tblPr>
        <w:tblStyle w:val="a7"/>
        <w:tblW w:w="10783" w:type="dxa"/>
        <w:tblLook w:val="04A0" w:firstRow="1" w:lastRow="0" w:firstColumn="1" w:lastColumn="0" w:noHBand="0" w:noVBand="1"/>
      </w:tblPr>
      <w:tblGrid>
        <w:gridCol w:w="1744"/>
        <w:gridCol w:w="9039"/>
      </w:tblGrid>
      <w:tr w:rsidR="00993B64">
        <w:tc>
          <w:tcPr>
            <w:tcW w:w="1744" w:type="dxa"/>
            <w:tcBorders>
              <w:top w:val="single" w:sz="4" w:space="0" w:color="2169C1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729ED8"/>
            <w:vAlign w:val="center"/>
          </w:tcPr>
          <w:p w:rsidR="00993B64" w:rsidRDefault="00E42547">
            <w:pPr>
              <w:pStyle w:val="TableText"/>
              <w:spacing w:before="221" w:line="182" w:lineRule="auto"/>
              <w:jc w:val="center"/>
              <w:rPr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品种</w:t>
            </w:r>
          </w:p>
        </w:tc>
        <w:tc>
          <w:tcPr>
            <w:tcW w:w="9039" w:type="dxa"/>
            <w:tcBorders>
              <w:top w:val="single" w:sz="4" w:space="0" w:color="2169C1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729ED8"/>
            <w:vAlign w:val="center"/>
          </w:tcPr>
          <w:p w:rsidR="00993B64" w:rsidRDefault="00E42547">
            <w:pPr>
              <w:spacing w:before="120" w:line="19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观点</w:t>
            </w:r>
          </w:p>
        </w:tc>
      </w:tr>
      <w:tr w:rsidR="00993B64" w:rsidTr="0013110C">
        <w:trPr>
          <w:trHeight w:val="916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:rsidR="00993B64" w:rsidRDefault="00E42547">
            <w:pPr>
              <w:pStyle w:val="TableText"/>
              <w:spacing w:before="228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富时中国A50</w:t>
            </w:r>
          </w:p>
          <w:p w:rsidR="00993B64" w:rsidRDefault="00993B64">
            <w:pPr>
              <w:pStyle w:val="TableText"/>
              <w:spacing w:before="228" w:line="191" w:lineRule="auto"/>
              <w:ind w:left="449" w:firstLineChars="100" w:firstLine="190"/>
              <w:jc w:val="center"/>
              <w:rPr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/>
          </w:tcPr>
          <w:p w:rsidR="00993B64" w:rsidRPr="00610EB5" w:rsidRDefault="00BF7F97">
            <w:pPr>
              <w:spacing w:before="120"/>
              <w:rPr>
                <w:rFonts w:ascii="新宋体" w:eastAsia="新宋体" w:hAnsi="新宋体"/>
                <w:highlight w:val="yellow"/>
                <w:lang w:eastAsia="zh-CN"/>
              </w:rPr>
            </w:pPr>
            <w:r w:rsidRPr="00BF7F97">
              <w:rPr>
                <w:rFonts w:ascii="新宋体" w:eastAsia="新宋体" w:hAnsi="新宋体"/>
                <w:lang w:eastAsia="zh-CN"/>
              </w:rPr>
              <w:t>9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BF7F97">
              <w:rPr>
                <w:rFonts w:ascii="新宋体" w:eastAsia="新宋体" w:hAnsi="新宋体"/>
                <w:lang w:eastAsia="zh-CN"/>
              </w:rPr>
              <w:t>20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日当周，富时中国</w:t>
            </w:r>
            <w:r w:rsidRPr="00BF7F97">
              <w:rPr>
                <w:rFonts w:ascii="新宋体" w:eastAsia="新宋体" w:hAnsi="新宋体"/>
                <w:lang w:eastAsia="zh-CN"/>
              </w:rPr>
              <w:t>A50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指数上涨</w:t>
            </w:r>
            <w:r w:rsidRPr="00BF7F97">
              <w:rPr>
                <w:rFonts w:ascii="新宋体" w:eastAsia="新宋体" w:hAnsi="新宋体"/>
                <w:lang w:eastAsia="zh-CN"/>
              </w:rPr>
              <w:t>0.96%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BF7F97">
              <w:rPr>
                <w:rFonts w:ascii="新宋体" w:eastAsia="新宋体" w:hAnsi="新宋体"/>
                <w:lang w:eastAsia="zh-CN"/>
              </w:rPr>
              <w:t>11261.94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点；新交所富时</w:t>
            </w:r>
            <w:r w:rsidRPr="00BF7F97">
              <w:rPr>
                <w:rFonts w:ascii="新宋体" w:eastAsia="新宋体" w:hAnsi="新宋体"/>
                <w:lang w:eastAsia="zh-CN"/>
              </w:rPr>
              <w:t>A50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期指主力合约上涨</w:t>
            </w:r>
            <w:r w:rsidRPr="00BF7F97">
              <w:rPr>
                <w:rFonts w:ascii="新宋体" w:eastAsia="新宋体" w:hAnsi="新宋体"/>
                <w:lang w:eastAsia="zh-CN"/>
              </w:rPr>
              <w:t>1.06%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BF7F97">
              <w:rPr>
                <w:rFonts w:ascii="新宋体" w:eastAsia="新宋体" w:hAnsi="新宋体"/>
                <w:lang w:eastAsia="zh-CN"/>
              </w:rPr>
              <w:t>11246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点。国内方面，</w:t>
            </w:r>
            <w:r w:rsidRPr="00BF7F97">
              <w:rPr>
                <w:rFonts w:ascii="新宋体" w:eastAsia="新宋体" w:hAnsi="新宋体"/>
                <w:lang w:eastAsia="zh-CN"/>
              </w:rPr>
              <w:t>9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月份</w:t>
            </w:r>
            <w:r w:rsidRPr="00BF7F97">
              <w:rPr>
                <w:rFonts w:ascii="新宋体" w:eastAsia="新宋体" w:hAnsi="新宋体"/>
                <w:lang w:eastAsia="zh-CN"/>
              </w:rPr>
              <w:t>LPR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降息预期落空在一定程度上抑制市场情绪。个股方面，截至</w:t>
            </w:r>
            <w:r w:rsidRPr="00BF7F97">
              <w:rPr>
                <w:rFonts w:ascii="新宋体" w:eastAsia="新宋体" w:hAnsi="新宋体"/>
                <w:lang w:eastAsia="zh-CN"/>
              </w:rPr>
              <w:t>9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BF7F97">
              <w:rPr>
                <w:rFonts w:ascii="新宋体" w:eastAsia="新宋体" w:hAnsi="新宋体"/>
                <w:lang w:eastAsia="zh-CN"/>
              </w:rPr>
              <w:t>22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日，</w:t>
            </w:r>
            <w:r w:rsidRPr="00BF7F97">
              <w:rPr>
                <w:rFonts w:ascii="新宋体" w:eastAsia="新宋体" w:hAnsi="新宋体"/>
                <w:lang w:eastAsia="zh-CN"/>
              </w:rPr>
              <w:t>A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股共有</w:t>
            </w:r>
            <w:r w:rsidRPr="00BF7F97">
              <w:rPr>
                <w:rFonts w:ascii="新宋体" w:eastAsia="新宋体" w:hAnsi="新宋体"/>
                <w:lang w:eastAsia="zh-CN"/>
              </w:rPr>
              <w:t>1398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家上市公司发布回购方案，数量创同期历史新高，其中，股王茅台首次宣布</w:t>
            </w:r>
            <w:r w:rsidRPr="00BF7F97">
              <w:rPr>
                <w:rFonts w:ascii="新宋体" w:eastAsia="新宋体" w:hAnsi="新宋体"/>
                <w:lang w:eastAsia="zh-CN"/>
              </w:rPr>
              <w:t>60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亿回购，上市公司进行大规模回购，有望对股价起到刺激效果。海外方面，受美联储降息影响，人民币对美元汇率持续走高，人民币币值企稳回升提</w:t>
            </w:r>
            <w:proofErr w:type="gramStart"/>
            <w:r w:rsidRPr="00BF7F97">
              <w:rPr>
                <w:rFonts w:ascii="新宋体" w:eastAsia="新宋体" w:hAnsi="新宋体" w:hint="eastAsia"/>
                <w:lang w:eastAsia="zh-CN"/>
              </w:rPr>
              <w:t>振市场</w:t>
            </w:r>
            <w:proofErr w:type="gramEnd"/>
            <w:r w:rsidRPr="00BF7F97">
              <w:rPr>
                <w:rFonts w:ascii="新宋体" w:eastAsia="新宋体" w:hAnsi="新宋体" w:hint="eastAsia"/>
                <w:lang w:eastAsia="zh-CN"/>
              </w:rPr>
              <w:t>信心，也将吸引外资低位配置</w:t>
            </w:r>
            <w:r w:rsidRPr="00BF7F97">
              <w:rPr>
                <w:rFonts w:ascii="新宋体" w:eastAsia="新宋体" w:hAnsi="新宋体"/>
                <w:lang w:eastAsia="zh-CN"/>
              </w:rPr>
              <w:t>A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股。策略上，建议轻仓逢低试多。</w:t>
            </w:r>
          </w:p>
        </w:tc>
      </w:tr>
      <w:tr w:rsidR="00993B64" w:rsidTr="0013110C">
        <w:trPr>
          <w:trHeight w:val="692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:rsidR="00993B64" w:rsidRDefault="00E42547">
            <w:pPr>
              <w:pStyle w:val="TableText"/>
              <w:spacing w:before="230" w:line="191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rFonts w:hint="eastAsia"/>
                <w:b/>
                <w:bCs/>
                <w:sz w:val="19"/>
                <w:szCs w:val="19"/>
              </w:rPr>
              <w:t>S&amp;P500</w:t>
            </w:r>
          </w:p>
          <w:p w:rsidR="00993B64" w:rsidRDefault="00993B64">
            <w:pPr>
              <w:pStyle w:val="TableText"/>
              <w:spacing w:before="230" w:line="191" w:lineRule="auto"/>
              <w:jc w:val="center"/>
              <w:rPr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E6EFFB"/>
          </w:tcPr>
          <w:p w:rsidR="00993B64" w:rsidRPr="00610EB5" w:rsidRDefault="00BF7F97">
            <w:pPr>
              <w:rPr>
                <w:rFonts w:ascii="新宋体" w:eastAsia="新宋体" w:hAnsi="新宋体"/>
                <w:highlight w:val="yellow"/>
                <w:lang w:eastAsia="zh-CN"/>
              </w:rPr>
            </w:pPr>
            <w:r w:rsidRPr="00BF7F97">
              <w:rPr>
                <w:rFonts w:ascii="新宋体" w:eastAsia="新宋体" w:hAnsi="新宋体"/>
                <w:lang w:eastAsia="zh-CN"/>
              </w:rPr>
              <w:t>9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BF7F97">
              <w:rPr>
                <w:rFonts w:ascii="新宋体" w:eastAsia="新宋体" w:hAnsi="新宋体"/>
                <w:lang w:eastAsia="zh-CN"/>
              </w:rPr>
              <w:t>20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日当周，</w:t>
            </w:r>
            <w:proofErr w:type="gramStart"/>
            <w:r w:rsidRPr="00BF7F97">
              <w:rPr>
                <w:rFonts w:ascii="新宋体" w:eastAsia="新宋体" w:hAnsi="新宋体" w:hint="eastAsia"/>
                <w:lang w:eastAsia="zh-CN"/>
              </w:rPr>
              <w:t>标普</w:t>
            </w:r>
            <w:proofErr w:type="gramEnd"/>
            <w:r w:rsidRPr="00BF7F97">
              <w:rPr>
                <w:rFonts w:ascii="新宋体" w:eastAsia="新宋体" w:hAnsi="新宋体"/>
                <w:lang w:eastAsia="zh-CN"/>
              </w:rPr>
              <w:t>500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指数上涨</w:t>
            </w:r>
            <w:r w:rsidRPr="00BF7F97">
              <w:rPr>
                <w:rFonts w:ascii="新宋体" w:eastAsia="新宋体" w:hAnsi="新宋体"/>
                <w:lang w:eastAsia="zh-CN"/>
              </w:rPr>
              <w:t>1.36%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BF7F97">
              <w:rPr>
                <w:rFonts w:ascii="新宋体" w:eastAsia="新宋体" w:hAnsi="新宋体"/>
                <w:lang w:eastAsia="zh-CN"/>
              </w:rPr>
              <w:t>5702.55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点；</w:t>
            </w:r>
            <w:proofErr w:type="gramStart"/>
            <w:r w:rsidRPr="00BF7F97">
              <w:rPr>
                <w:rFonts w:ascii="新宋体" w:eastAsia="新宋体" w:hAnsi="新宋体" w:hint="eastAsia"/>
                <w:lang w:eastAsia="zh-CN"/>
              </w:rPr>
              <w:t>迷你标普</w:t>
            </w:r>
            <w:proofErr w:type="gramEnd"/>
            <w:r w:rsidRPr="00BF7F97">
              <w:rPr>
                <w:rFonts w:ascii="新宋体" w:eastAsia="新宋体" w:hAnsi="新宋体"/>
                <w:lang w:eastAsia="zh-CN"/>
              </w:rPr>
              <w:t>500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主力合约上涨</w:t>
            </w:r>
            <w:r w:rsidRPr="00BF7F97">
              <w:rPr>
                <w:rFonts w:ascii="新宋体" w:eastAsia="新宋体" w:hAnsi="新宋体"/>
                <w:lang w:eastAsia="zh-CN"/>
              </w:rPr>
              <w:t>2.34%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BF7F97">
              <w:rPr>
                <w:rFonts w:ascii="新宋体" w:eastAsia="新宋体" w:hAnsi="新宋体"/>
                <w:lang w:eastAsia="zh-CN"/>
              </w:rPr>
              <w:t>5758.25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点。美股三大股指集体收涨，道指再创历史新高。美联储于</w:t>
            </w:r>
            <w:r w:rsidRPr="00BF7F97">
              <w:rPr>
                <w:rFonts w:ascii="新宋体" w:eastAsia="新宋体" w:hAnsi="新宋体"/>
                <w:lang w:eastAsia="zh-CN"/>
              </w:rPr>
              <w:t>19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日凌晨宣布降息</w:t>
            </w:r>
            <w:r w:rsidRPr="00BF7F97">
              <w:rPr>
                <w:rFonts w:ascii="新宋体" w:eastAsia="新宋体" w:hAnsi="新宋体"/>
                <w:lang w:eastAsia="zh-CN"/>
              </w:rPr>
              <w:t>50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个基点后，短暂引起市场对经济衰退的担忧，但随着恐慌情绪消退，市场重新回归乐观态度，刺激全球权益市场上涨。此外，美联储理事沃勒表示，如果就业市场恶化，可能考虑再次降息</w:t>
            </w:r>
            <w:r w:rsidRPr="00BF7F97">
              <w:rPr>
                <w:rFonts w:ascii="新宋体" w:eastAsia="新宋体" w:hAnsi="新宋体"/>
                <w:lang w:eastAsia="zh-CN"/>
              </w:rPr>
              <w:t>50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个基点，该言论较为鸽派，增加市场对</w:t>
            </w:r>
            <w:r w:rsidRPr="00BF7F97">
              <w:rPr>
                <w:rFonts w:ascii="新宋体" w:eastAsia="新宋体" w:hAnsi="新宋体"/>
                <w:lang w:eastAsia="zh-CN"/>
              </w:rPr>
              <w:t>11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月份降息</w:t>
            </w:r>
            <w:r w:rsidRPr="00BF7F97">
              <w:rPr>
                <w:rFonts w:ascii="新宋体" w:eastAsia="新宋体" w:hAnsi="新宋体"/>
                <w:lang w:eastAsia="zh-CN"/>
              </w:rPr>
              <w:t>50</w:t>
            </w:r>
            <w:r w:rsidRPr="00BF7F97">
              <w:rPr>
                <w:rFonts w:ascii="新宋体" w:eastAsia="新宋体" w:hAnsi="新宋体" w:hint="eastAsia"/>
                <w:lang w:eastAsia="zh-CN"/>
              </w:rPr>
              <w:t>基点的预期。在美联储转向宽松的背景下，美股</w:t>
            </w:r>
            <w:proofErr w:type="gramStart"/>
            <w:r w:rsidRPr="00BF7F97">
              <w:rPr>
                <w:rFonts w:ascii="新宋体" w:eastAsia="新宋体" w:hAnsi="新宋体" w:hint="eastAsia"/>
                <w:lang w:eastAsia="zh-CN"/>
              </w:rPr>
              <w:t>预计走</w:t>
            </w:r>
            <w:proofErr w:type="gramEnd"/>
            <w:r w:rsidRPr="00BF7F97">
              <w:rPr>
                <w:rFonts w:ascii="新宋体" w:eastAsia="新宋体" w:hAnsi="新宋体" w:hint="eastAsia"/>
                <w:lang w:eastAsia="zh-CN"/>
              </w:rPr>
              <w:t>强。策略上，建议轻仓逢低买入。</w:t>
            </w:r>
          </w:p>
        </w:tc>
      </w:tr>
      <w:tr w:rsidR="00993B64" w:rsidTr="005F32AB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:rsidR="00993B64" w:rsidRDefault="00E42547">
            <w:pPr>
              <w:pStyle w:val="TableText"/>
              <w:spacing w:before="231" w:line="191" w:lineRule="auto"/>
              <w:ind w:left="449"/>
              <w:rPr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铁矿石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/>
          </w:tcPr>
          <w:p w:rsidR="00D17530" w:rsidRPr="00D17530" w:rsidRDefault="00D17530" w:rsidP="00D17530">
            <w:pPr>
              <w:rPr>
                <w:rFonts w:ascii="新宋体" w:eastAsia="新宋体" w:hAnsi="新宋体" w:cs="新宋体"/>
                <w:lang w:eastAsia="zh-CN"/>
              </w:rPr>
            </w:pPr>
            <w:r w:rsidRPr="00D17530">
              <w:rPr>
                <w:rFonts w:ascii="新宋体" w:eastAsia="新宋体" w:hAnsi="新宋体" w:cs="新宋体" w:hint="eastAsia"/>
                <w:lang w:eastAsia="zh-CN"/>
              </w:rPr>
              <w:t>上周铁矿石期价宽幅整理。美联储超预期降息一度支撑大宗商品大幅反弹，但钢材表观需求回落，同时铁矿石供应压力较大，亦使期现货价格反弹承压。</w:t>
            </w:r>
          </w:p>
          <w:p w:rsidR="00993B64" w:rsidRPr="00610EB5" w:rsidRDefault="00D17530" w:rsidP="00D17530">
            <w:pPr>
              <w:rPr>
                <w:rFonts w:ascii="新宋体" w:eastAsia="新宋体" w:hAnsi="新宋体" w:cs="新宋体"/>
                <w:highlight w:val="yellow"/>
                <w:lang w:eastAsia="zh-CN"/>
              </w:rPr>
            </w:pPr>
            <w:r w:rsidRPr="00D17530">
              <w:rPr>
                <w:rFonts w:ascii="新宋体" w:eastAsia="新宋体" w:hAnsi="新宋体" w:cs="新宋体" w:hint="eastAsia"/>
                <w:lang w:eastAsia="zh-CN"/>
              </w:rPr>
              <w:t>行情展望：供应端，本期国内</w:t>
            </w:r>
            <w:r w:rsidRPr="00D17530">
              <w:rPr>
                <w:rFonts w:ascii="新宋体" w:eastAsia="新宋体" w:hAnsi="新宋体" w:cs="新宋体"/>
                <w:lang w:eastAsia="zh-CN"/>
              </w:rPr>
              <w:t>47</w:t>
            </w:r>
            <w:r w:rsidRPr="00D17530">
              <w:rPr>
                <w:rFonts w:ascii="新宋体" w:eastAsia="新宋体" w:hAnsi="新宋体" w:cs="新宋体" w:hint="eastAsia"/>
                <w:lang w:eastAsia="zh-CN"/>
              </w:rPr>
              <w:t>港铁矿石库存维持在</w:t>
            </w:r>
            <w:r w:rsidRPr="00D17530">
              <w:rPr>
                <w:rFonts w:ascii="新宋体" w:eastAsia="新宋体" w:hAnsi="新宋体" w:cs="新宋体"/>
                <w:lang w:eastAsia="zh-CN"/>
              </w:rPr>
              <w:t>1.6</w:t>
            </w:r>
            <w:r w:rsidRPr="00D17530">
              <w:rPr>
                <w:rFonts w:ascii="新宋体" w:eastAsia="新宋体" w:hAnsi="新宋体" w:cs="新宋体" w:hint="eastAsia"/>
                <w:lang w:eastAsia="zh-CN"/>
              </w:rPr>
              <w:t>亿吨高位，且高于去年同期</w:t>
            </w:r>
            <w:r w:rsidRPr="00D17530">
              <w:rPr>
                <w:rFonts w:ascii="新宋体" w:eastAsia="新宋体" w:hAnsi="新宋体" w:cs="新宋体"/>
                <w:lang w:eastAsia="zh-CN"/>
              </w:rPr>
              <w:t>3800</w:t>
            </w:r>
            <w:r w:rsidRPr="00D17530">
              <w:rPr>
                <w:rFonts w:ascii="新宋体" w:eastAsia="新宋体" w:hAnsi="新宋体" w:cs="新宋体" w:hint="eastAsia"/>
                <w:lang w:eastAsia="zh-CN"/>
              </w:rPr>
              <w:t>万吨，供应压力依存。需求端，钢厂高炉开工率及产能利用率或延续小幅上调。整体上，市场多空分歧较</w:t>
            </w:r>
            <w:r w:rsidRPr="00D17530">
              <w:rPr>
                <w:rFonts w:ascii="新宋体" w:eastAsia="新宋体" w:hAnsi="新宋体" w:cs="新宋体" w:hint="eastAsia"/>
                <w:lang w:eastAsia="zh-CN"/>
              </w:rPr>
              <w:lastRenderedPageBreak/>
              <w:t>大，</w:t>
            </w:r>
            <w:proofErr w:type="gramStart"/>
            <w:r w:rsidRPr="00D17530">
              <w:rPr>
                <w:rFonts w:ascii="新宋体" w:eastAsia="新宋体" w:hAnsi="新宋体" w:cs="新宋体" w:hint="eastAsia"/>
                <w:lang w:eastAsia="zh-CN"/>
              </w:rPr>
              <w:t>矿价或</w:t>
            </w:r>
            <w:proofErr w:type="gramEnd"/>
            <w:r w:rsidRPr="00D17530">
              <w:rPr>
                <w:rFonts w:ascii="新宋体" w:eastAsia="新宋体" w:hAnsi="新宋体" w:cs="新宋体" w:hint="eastAsia"/>
                <w:lang w:eastAsia="zh-CN"/>
              </w:rPr>
              <w:t>陷入低位弱势整理，注意操作节奏。</w:t>
            </w:r>
            <w:bookmarkStart w:id="0" w:name="_GoBack"/>
            <w:bookmarkEnd w:id="0"/>
          </w:p>
        </w:tc>
      </w:tr>
      <w:tr w:rsidR="00993B64" w:rsidTr="00AC31CC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:rsidR="00993B64" w:rsidRDefault="00E42547">
            <w:pPr>
              <w:pStyle w:val="TableText"/>
              <w:spacing w:before="232" w:line="191" w:lineRule="auto"/>
              <w:jc w:val="center"/>
              <w:rPr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lastRenderedPageBreak/>
              <w:t>LME铜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E6EFFB"/>
          </w:tcPr>
          <w:p w:rsidR="003961C6" w:rsidRPr="003961C6" w:rsidRDefault="003961C6" w:rsidP="003961C6">
            <w:pPr>
              <w:rPr>
                <w:rFonts w:ascii="新宋体" w:eastAsia="新宋体" w:hAnsi="新宋体" w:cs="新宋体"/>
                <w:color w:val="000000" w:themeColor="text1"/>
                <w:lang w:eastAsia="zh-CN"/>
              </w:rPr>
            </w:pP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国际方面，美联储—理事沃勒：如果就业市场恶化，可能会考虑再次降息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50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个基点；理事鲍曼：担心大幅降息可能被视为提前宣告抗通胀取得胜利。尚未实现通胀目标，经济依然强劲，劳动力市场接近充分就业。费城联储主席哈克：美联储在引导经济方面表现良好。目前，美联储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11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月降息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50BP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和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25BP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的概率接近对半开。</w:t>
            </w:r>
          </w:p>
          <w:p w:rsidR="003961C6" w:rsidRPr="003961C6" w:rsidRDefault="003961C6" w:rsidP="003961C6">
            <w:pPr>
              <w:rPr>
                <w:rFonts w:ascii="新宋体" w:eastAsia="新宋体" w:hAnsi="新宋体" w:cs="新宋体"/>
                <w:color w:val="000000" w:themeColor="text1"/>
                <w:lang w:eastAsia="zh-CN"/>
              </w:rPr>
            </w:pP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国内方面，据</w:t>
            </w:r>
            <w:proofErr w:type="gramStart"/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国家发改委</w:t>
            </w:r>
            <w:proofErr w:type="gramEnd"/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，超长期特别国债支持大规模设备更新的两批共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1500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亿元资金已全部安排到项目，预计更新设备超过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200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万台（套），将进一步为设备投资注入新的活力。</w:t>
            </w:r>
          </w:p>
          <w:p w:rsidR="003961C6" w:rsidRPr="003961C6" w:rsidRDefault="003961C6" w:rsidP="003961C6">
            <w:pPr>
              <w:rPr>
                <w:rFonts w:ascii="新宋体" w:eastAsia="新宋体" w:hAnsi="新宋体" w:cs="新宋体"/>
                <w:color w:val="000000" w:themeColor="text1"/>
                <w:lang w:eastAsia="zh-CN"/>
              </w:rPr>
            </w:pP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美元美债方面，美元指数未能收复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101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关口，最终小幅收涨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0.106%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，报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100.74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。美债收益率盘中跳水，最终小幅收涨，基准的</w:t>
            </w:r>
            <w:proofErr w:type="gramStart"/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10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年期美债</w:t>
            </w:r>
            <w:proofErr w:type="gramEnd"/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收益率收报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3.744%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；对货币政策更敏感的</w:t>
            </w:r>
            <w:proofErr w:type="gramStart"/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两年期美债</w:t>
            </w:r>
            <w:proofErr w:type="gramEnd"/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收益率收报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3.614%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 xml:space="preserve">  </w:t>
            </w:r>
          </w:p>
          <w:p w:rsidR="003961C6" w:rsidRPr="003961C6" w:rsidRDefault="003961C6" w:rsidP="003961C6">
            <w:pPr>
              <w:rPr>
                <w:rFonts w:ascii="新宋体" w:eastAsia="新宋体" w:hAnsi="新宋体" w:cs="新宋体"/>
                <w:color w:val="000000" w:themeColor="text1"/>
                <w:lang w:eastAsia="zh-CN"/>
              </w:rPr>
            </w:pP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库存方面，截止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9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月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20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日，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LME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总库存为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303350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吨，较上周环比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-8175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吨；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COMEX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总库为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40972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短吨，较上周环比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+1080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短吨；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SHFE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库存为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164938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吨，较上周环比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-20582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吨。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LME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、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SHFE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库存</w:t>
            </w:r>
            <w:proofErr w:type="gramStart"/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周度环比持续</w:t>
            </w:r>
            <w:proofErr w:type="gramEnd"/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下降。</w:t>
            </w:r>
          </w:p>
          <w:p w:rsidR="00993B64" w:rsidRDefault="003961C6" w:rsidP="003961C6">
            <w:pPr>
              <w:rPr>
                <w:rFonts w:ascii="新宋体" w:eastAsia="新宋体" w:hAnsi="新宋体" w:cs="新宋体"/>
                <w:color w:val="000000" w:themeColor="text1"/>
                <w:lang w:eastAsia="zh-CN"/>
              </w:rPr>
            </w:pP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交易方面，隔夜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COMEX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铜主力合约震荡回落，涨跌幅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-0.30%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，报收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4.334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。截止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9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月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17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日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CFTC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非商业多头持仓为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79235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张，空头持仓为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59553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张，净持仓为净多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19682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张，环比上周</w:t>
            </w:r>
            <w:r w:rsidRPr="003961C6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+6870</w:t>
            </w:r>
            <w:r w:rsidRPr="003961C6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张，多头持仓明显增加。操作建议，轻仓震荡偏多交易，仅供参考。</w:t>
            </w:r>
          </w:p>
        </w:tc>
      </w:tr>
      <w:tr w:rsidR="00993B64" w:rsidTr="0003365D">
        <w:trPr>
          <w:trHeight w:val="1215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:rsidR="00993B64" w:rsidRDefault="00E42547">
            <w:pPr>
              <w:pStyle w:val="TableText"/>
              <w:spacing w:before="232" w:line="191" w:lineRule="auto"/>
              <w:jc w:val="center"/>
              <w:rPr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CBOT大豆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/>
          </w:tcPr>
          <w:p w:rsidR="00993B64" w:rsidRDefault="0003365D">
            <w:pPr>
              <w:spacing w:before="120"/>
              <w:rPr>
                <w:rFonts w:ascii="新宋体" w:eastAsia="新宋体" w:hAnsi="新宋体" w:cs="新宋体"/>
                <w:lang w:eastAsia="zh-CN"/>
              </w:rPr>
            </w:pPr>
            <w:r w:rsidRPr="0003365D">
              <w:rPr>
                <w:rFonts w:ascii="新宋体" w:eastAsia="新宋体" w:hAnsi="新宋体" w:cs="新宋体" w:hint="eastAsia"/>
                <w:lang w:eastAsia="zh-CN"/>
              </w:rPr>
              <w:t>美国农业部在月度供需报告中将美国</w:t>
            </w:r>
            <w:r w:rsidRPr="0003365D">
              <w:rPr>
                <w:rFonts w:ascii="新宋体" w:eastAsia="新宋体" w:hAnsi="新宋体" w:cs="新宋体"/>
                <w:lang w:eastAsia="zh-CN"/>
              </w:rPr>
              <w:t>2024/25</w:t>
            </w:r>
            <w:r w:rsidRPr="0003365D">
              <w:rPr>
                <w:rFonts w:ascii="新宋体" w:eastAsia="新宋体" w:hAnsi="新宋体" w:cs="新宋体" w:hint="eastAsia"/>
                <w:lang w:eastAsia="zh-CN"/>
              </w:rPr>
              <w:t>年大豆单产预估维持在创纪录的</w:t>
            </w:r>
            <w:r w:rsidRPr="0003365D">
              <w:rPr>
                <w:rFonts w:ascii="新宋体" w:eastAsia="新宋体" w:hAnsi="新宋体" w:cs="新宋体"/>
                <w:lang w:eastAsia="zh-CN"/>
              </w:rPr>
              <w:t>53.2</w:t>
            </w:r>
            <w:r w:rsidRPr="0003365D">
              <w:rPr>
                <w:rFonts w:ascii="新宋体" w:eastAsia="新宋体" w:hAnsi="新宋体" w:cs="新宋体" w:hint="eastAsia"/>
                <w:lang w:eastAsia="zh-CN"/>
              </w:rPr>
              <w:t>蒲式耳</w:t>
            </w:r>
            <w:r w:rsidRPr="0003365D">
              <w:rPr>
                <w:rFonts w:ascii="新宋体" w:eastAsia="新宋体" w:hAnsi="新宋体" w:cs="新宋体"/>
                <w:lang w:eastAsia="zh-CN"/>
              </w:rPr>
              <w:t>/</w:t>
            </w:r>
            <w:r w:rsidRPr="0003365D">
              <w:rPr>
                <w:rFonts w:ascii="新宋体" w:eastAsia="新宋体" w:hAnsi="新宋体" w:cs="新宋体" w:hint="eastAsia"/>
                <w:lang w:eastAsia="zh-CN"/>
              </w:rPr>
              <w:t>英亩，与上月持平，产量为</w:t>
            </w:r>
            <w:r w:rsidRPr="0003365D">
              <w:rPr>
                <w:rFonts w:ascii="新宋体" w:eastAsia="新宋体" w:hAnsi="新宋体" w:cs="新宋体"/>
                <w:lang w:eastAsia="zh-CN"/>
              </w:rPr>
              <w:t>45.89</w:t>
            </w:r>
            <w:r w:rsidRPr="0003365D">
              <w:rPr>
                <w:rFonts w:ascii="新宋体" w:eastAsia="新宋体" w:hAnsi="新宋体" w:cs="新宋体" w:hint="eastAsia"/>
                <w:lang w:eastAsia="zh-CN"/>
              </w:rPr>
              <w:t>亿蒲式耳，符合市场预期，加上临近收获季，集中性供应将令</w:t>
            </w:r>
            <w:r w:rsidRPr="0003365D">
              <w:rPr>
                <w:rFonts w:ascii="新宋体" w:eastAsia="新宋体" w:hAnsi="新宋体" w:cs="新宋体"/>
                <w:lang w:eastAsia="zh-CN"/>
              </w:rPr>
              <w:t>CBOT</w:t>
            </w:r>
            <w:r w:rsidRPr="0003365D">
              <w:rPr>
                <w:rFonts w:ascii="新宋体" w:eastAsia="新宋体" w:hAnsi="新宋体" w:cs="新宋体" w:hint="eastAsia"/>
                <w:lang w:eastAsia="zh-CN"/>
              </w:rPr>
              <w:t>大豆市场承压，但</w:t>
            </w:r>
            <w:proofErr w:type="gramStart"/>
            <w:r w:rsidRPr="0003365D">
              <w:rPr>
                <w:rFonts w:ascii="新宋体" w:eastAsia="新宋体" w:hAnsi="新宋体" w:cs="新宋体" w:hint="eastAsia"/>
                <w:lang w:eastAsia="zh-CN"/>
              </w:rPr>
              <w:t>美豆出口</w:t>
            </w:r>
            <w:proofErr w:type="gramEnd"/>
            <w:r w:rsidRPr="0003365D">
              <w:rPr>
                <w:rFonts w:ascii="新宋体" w:eastAsia="新宋体" w:hAnsi="新宋体" w:cs="新宋体" w:hint="eastAsia"/>
                <w:lang w:eastAsia="zh-CN"/>
              </w:rPr>
              <w:t>检验和销售数据显示，出口需求好于预期，巴西干旱天气令人担忧，天气升水溢价对</w:t>
            </w:r>
            <w:r w:rsidRPr="0003365D">
              <w:rPr>
                <w:rFonts w:ascii="新宋体" w:eastAsia="新宋体" w:hAnsi="新宋体" w:cs="新宋体"/>
                <w:lang w:eastAsia="zh-CN"/>
              </w:rPr>
              <w:t>CBOT</w:t>
            </w:r>
            <w:r w:rsidRPr="0003365D">
              <w:rPr>
                <w:rFonts w:ascii="新宋体" w:eastAsia="新宋体" w:hAnsi="新宋体" w:cs="新宋体" w:hint="eastAsia"/>
                <w:lang w:eastAsia="zh-CN"/>
              </w:rPr>
              <w:t>大豆有支撑作用。国内</w:t>
            </w:r>
            <w:r w:rsidRPr="0003365D">
              <w:rPr>
                <w:rFonts w:ascii="新宋体" w:eastAsia="新宋体" w:hAnsi="新宋体" w:cs="新宋体"/>
                <w:lang w:eastAsia="zh-CN"/>
              </w:rPr>
              <w:t>8</w:t>
            </w:r>
            <w:r w:rsidRPr="0003365D">
              <w:rPr>
                <w:rFonts w:ascii="新宋体" w:eastAsia="新宋体" w:hAnsi="新宋体" w:cs="新宋体" w:hint="eastAsia"/>
                <w:lang w:eastAsia="zh-CN"/>
              </w:rPr>
              <w:t>月进口</w:t>
            </w:r>
            <w:r w:rsidRPr="0003365D">
              <w:rPr>
                <w:rFonts w:ascii="新宋体" w:eastAsia="新宋体" w:hAnsi="新宋体" w:cs="新宋体"/>
                <w:lang w:eastAsia="zh-CN"/>
              </w:rPr>
              <w:t>1214</w:t>
            </w:r>
            <w:r w:rsidRPr="0003365D">
              <w:rPr>
                <w:rFonts w:ascii="新宋体" w:eastAsia="新宋体" w:hAnsi="新宋体" w:cs="新宋体" w:hint="eastAsia"/>
                <w:lang w:eastAsia="zh-CN"/>
              </w:rPr>
              <w:t>万吨大豆，进口量创出新高，同比增长约</w:t>
            </w:r>
            <w:r w:rsidRPr="0003365D">
              <w:rPr>
                <w:rFonts w:ascii="新宋体" w:eastAsia="新宋体" w:hAnsi="新宋体" w:cs="新宋体"/>
                <w:lang w:eastAsia="zh-CN"/>
              </w:rPr>
              <w:t>29%</w:t>
            </w:r>
            <w:r>
              <w:rPr>
                <w:rFonts w:ascii="新宋体" w:eastAsia="新宋体" w:hAnsi="新宋体" w:cs="新宋体" w:hint="eastAsia"/>
                <w:lang w:eastAsia="zh-CN"/>
              </w:rPr>
              <w:t>，库存小幅回升，供应较为充足，</w:t>
            </w:r>
            <w:proofErr w:type="gramStart"/>
            <w:r>
              <w:rPr>
                <w:rFonts w:ascii="新宋体" w:eastAsia="新宋体" w:hAnsi="新宋体" w:cs="新宋体" w:hint="eastAsia"/>
                <w:lang w:eastAsia="zh-CN"/>
              </w:rPr>
              <w:t>美豆</w:t>
            </w:r>
            <w:r w:rsidRPr="0003365D">
              <w:rPr>
                <w:rFonts w:ascii="新宋体" w:eastAsia="新宋体" w:hAnsi="新宋体" w:cs="新宋体" w:hint="eastAsia"/>
                <w:lang w:eastAsia="zh-CN"/>
              </w:rPr>
              <w:t>预计</w:t>
            </w:r>
            <w:proofErr w:type="gramEnd"/>
            <w:r w:rsidRPr="0003365D">
              <w:rPr>
                <w:rFonts w:ascii="新宋体" w:eastAsia="新宋体" w:hAnsi="新宋体" w:cs="新宋体" w:hint="eastAsia"/>
                <w:lang w:eastAsia="zh-CN"/>
              </w:rPr>
              <w:t>低位震荡为主。</w:t>
            </w:r>
          </w:p>
        </w:tc>
      </w:tr>
      <w:tr w:rsidR="00993B64" w:rsidTr="00A8017C">
        <w:trPr>
          <w:trHeight w:val="64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:rsidR="00993B64" w:rsidRDefault="00E42547">
            <w:pPr>
              <w:pStyle w:val="TableText"/>
              <w:spacing w:before="234" w:line="191" w:lineRule="auto"/>
              <w:jc w:val="center"/>
              <w:rPr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原油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E6EFFB"/>
          </w:tcPr>
          <w:p w:rsidR="00993B64" w:rsidRDefault="00610EB5">
            <w:pPr>
              <w:rPr>
                <w:rFonts w:ascii="新宋体" w:eastAsia="新宋体" w:hAnsi="新宋体"/>
                <w:lang w:eastAsia="zh-CN"/>
              </w:rPr>
            </w:pPr>
            <w:r w:rsidRPr="00610EB5">
              <w:rPr>
                <w:rFonts w:ascii="新宋体" w:eastAsia="新宋体" w:hAnsi="新宋体" w:hint="eastAsia"/>
                <w:lang w:eastAsia="zh-CN"/>
              </w:rPr>
              <w:t>美联储理事沃勒表示可能支持再次降息</w:t>
            </w:r>
            <w:r w:rsidRPr="00610EB5">
              <w:rPr>
                <w:rFonts w:ascii="新宋体" w:eastAsia="新宋体" w:hAnsi="新宋体"/>
                <w:lang w:eastAsia="zh-CN"/>
              </w:rPr>
              <w:t>50</w:t>
            </w:r>
            <w:r w:rsidRPr="00610EB5">
              <w:rPr>
                <w:rFonts w:ascii="新宋体" w:eastAsia="新宋体" w:hAnsi="新宋体" w:hint="eastAsia"/>
                <w:lang w:eastAsia="zh-CN"/>
              </w:rPr>
              <w:t>个基点，美元指数小幅上涨。欧佩克联盟将自愿减产措施延长至</w:t>
            </w:r>
            <w:r w:rsidRPr="00610EB5">
              <w:rPr>
                <w:rFonts w:ascii="新宋体" w:eastAsia="新宋体" w:hAnsi="新宋体"/>
                <w:lang w:eastAsia="zh-CN"/>
              </w:rPr>
              <w:t>11</w:t>
            </w:r>
            <w:r w:rsidRPr="00610EB5">
              <w:rPr>
                <w:rFonts w:ascii="新宋体" w:eastAsia="新宋体" w:hAnsi="新宋体" w:hint="eastAsia"/>
                <w:lang w:eastAsia="zh-CN"/>
              </w:rPr>
              <w:t>月底；以哈加沙停火谈判仍呈僵局，以色列与黎巴嫩真主党冲突持续，中东地缘局势动荡反复；美国原油库存降至一年低位，成品油库存小幅增加；全球需求放缓忧虑抑制市场，短线原油期价呈现震荡。技术上，</w:t>
            </w:r>
            <w:r w:rsidRPr="00610EB5">
              <w:rPr>
                <w:rFonts w:ascii="新宋体" w:eastAsia="新宋体" w:hAnsi="新宋体"/>
                <w:lang w:eastAsia="zh-CN"/>
              </w:rPr>
              <w:t>SC2411</w:t>
            </w:r>
            <w:r w:rsidRPr="00610EB5">
              <w:rPr>
                <w:rFonts w:ascii="新宋体" w:eastAsia="新宋体" w:hAnsi="新宋体" w:hint="eastAsia"/>
                <w:lang w:eastAsia="zh-CN"/>
              </w:rPr>
              <w:t>合约考验</w:t>
            </w:r>
            <w:r w:rsidRPr="00610EB5">
              <w:rPr>
                <w:rFonts w:ascii="新宋体" w:eastAsia="新宋体" w:hAnsi="新宋体"/>
                <w:lang w:eastAsia="zh-CN"/>
              </w:rPr>
              <w:t>5</w:t>
            </w:r>
            <w:r w:rsidRPr="00610EB5">
              <w:rPr>
                <w:rFonts w:ascii="新宋体" w:eastAsia="新宋体" w:hAnsi="新宋体" w:hint="eastAsia"/>
                <w:lang w:eastAsia="zh-CN"/>
              </w:rPr>
              <w:t>日均线支撑，上方测试</w:t>
            </w:r>
            <w:r w:rsidRPr="00610EB5">
              <w:rPr>
                <w:rFonts w:ascii="新宋体" w:eastAsia="新宋体" w:hAnsi="新宋体"/>
                <w:lang w:eastAsia="zh-CN"/>
              </w:rPr>
              <w:t>528</w:t>
            </w:r>
            <w:r w:rsidRPr="00610EB5">
              <w:rPr>
                <w:rFonts w:ascii="新宋体" w:eastAsia="新宋体" w:hAnsi="新宋体" w:hint="eastAsia"/>
                <w:lang w:eastAsia="zh-CN"/>
              </w:rPr>
              <w:t>区域压力，短线呈现震荡回升走势。操作上，建议短线交易为主。</w:t>
            </w:r>
          </w:p>
        </w:tc>
      </w:tr>
      <w:tr w:rsidR="00993B64" w:rsidTr="006D478D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:rsidR="00993B64" w:rsidRDefault="00E42547">
            <w:pPr>
              <w:pStyle w:val="TableText"/>
              <w:spacing w:before="234" w:line="191" w:lineRule="auto"/>
              <w:jc w:val="center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</w:rPr>
              <w:t>ICE原糖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/>
          </w:tcPr>
          <w:p w:rsidR="00993B64" w:rsidRPr="00A65243" w:rsidRDefault="003961C6" w:rsidP="003961C6">
            <w:pPr>
              <w:rPr>
                <w:rFonts w:ascii="新宋体" w:eastAsia="新宋体" w:hAnsi="新宋体" w:cs="新宋体"/>
                <w:lang w:eastAsia="zh-CN"/>
              </w:rPr>
            </w:pPr>
            <w:proofErr w:type="gramStart"/>
            <w:r w:rsidRPr="003961C6">
              <w:rPr>
                <w:rFonts w:ascii="新宋体" w:eastAsia="新宋体" w:hAnsi="新宋体" w:cs="新宋体" w:hint="eastAsia"/>
                <w:lang w:eastAsia="zh-CN"/>
              </w:rPr>
              <w:t>本周美糖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3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月</w:t>
            </w:r>
            <w:proofErr w:type="gramEnd"/>
            <w:r w:rsidRPr="003961C6">
              <w:rPr>
                <w:rFonts w:ascii="新宋体" w:eastAsia="新宋体" w:hAnsi="新宋体" w:cs="新宋体" w:hint="eastAsia"/>
                <w:lang w:eastAsia="zh-CN"/>
              </w:rPr>
              <w:t>合约期价强势上涨，</w:t>
            </w:r>
            <w:proofErr w:type="gramStart"/>
            <w:r w:rsidRPr="003961C6">
              <w:rPr>
                <w:rFonts w:ascii="新宋体" w:eastAsia="新宋体" w:hAnsi="新宋体" w:cs="新宋体" w:hint="eastAsia"/>
                <w:lang w:eastAsia="zh-CN"/>
              </w:rPr>
              <w:t>周度涨幅</w:t>
            </w:r>
            <w:proofErr w:type="gramEnd"/>
            <w:r w:rsidRPr="003961C6">
              <w:rPr>
                <w:rFonts w:ascii="新宋体" w:eastAsia="新宋体" w:hAnsi="新宋体" w:cs="新宋体" w:hint="eastAsia"/>
                <w:lang w:eastAsia="zh-CN"/>
              </w:rPr>
              <w:t>约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17.60%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。由于巴西甘蔗产区干旱及火灾令全球供应收紧。截止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8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月底巴西甘蔗作物单产下降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7.4%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，压榨已过半的情况下，市场对后期糖产量担忧加剧及美联储降息推动原糖价格上涨。巴西航运机构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Williams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发布的数据显示，截至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9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月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18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日当周巴西港口等待装运食糖的船只数量为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79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艘，此前一周为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85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艘。港口等待装运的食糖数量为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337.81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万吨，此前一周为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353.18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万吨。当周等待装运出口的食糖船只数量小幅减少，运输进度继续加快。</w:t>
            </w:r>
          </w:p>
        </w:tc>
      </w:tr>
      <w:tr w:rsidR="00993B64" w:rsidTr="0013110C">
        <w:trPr>
          <w:trHeight w:val="894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</w:rPr>
              <w:t>ICE</w:t>
            </w: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棉花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E6EFFB"/>
          </w:tcPr>
          <w:p w:rsidR="00993B64" w:rsidRPr="00A65243" w:rsidRDefault="003961C6" w:rsidP="003961C6">
            <w:pPr>
              <w:spacing w:before="120"/>
              <w:rPr>
                <w:rFonts w:ascii="新宋体" w:eastAsia="新宋体" w:hAnsi="新宋体" w:cs="新宋体"/>
                <w:lang w:eastAsia="zh-CN"/>
              </w:rPr>
            </w:pPr>
            <w:r w:rsidRPr="003961C6">
              <w:rPr>
                <w:rFonts w:ascii="新宋体" w:eastAsia="新宋体" w:hAnsi="新宋体" w:cs="新宋体" w:hint="eastAsia"/>
                <w:lang w:eastAsia="zh-CN"/>
              </w:rPr>
              <w:t>本周美棉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12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月合约价格低位反弹，</w:t>
            </w:r>
            <w:proofErr w:type="gramStart"/>
            <w:r w:rsidRPr="003961C6">
              <w:rPr>
                <w:rFonts w:ascii="新宋体" w:eastAsia="新宋体" w:hAnsi="新宋体" w:cs="新宋体" w:hint="eastAsia"/>
                <w:lang w:eastAsia="zh-CN"/>
              </w:rPr>
              <w:t>周度涨幅</w:t>
            </w:r>
            <w:proofErr w:type="gramEnd"/>
            <w:r w:rsidRPr="003961C6">
              <w:rPr>
                <w:rFonts w:ascii="新宋体" w:eastAsia="新宋体" w:hAnsi="新宋体" w:cs="新宋体" w:hint="eastAsia"/>
                <w:lang w:eastAsia="zh-CN"/>
              </w:rPr>
              <w:t>约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5.30%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。由于受美联储降息等因素提振，加之美元走软提供支撑。据美国农业部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(USDA)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报告显示，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2024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年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9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月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6-12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日，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2024/25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年度美国陆地棉出口签约量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24244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吨，较前周下降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8%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，较前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4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周平均水平下降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23%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；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2024/25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年度美国陆地棉出口装运量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29510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吨，较前周增长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9%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，较前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4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周平均水平下降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13%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。当周美国棉花出口签约量下降、装运环比小幅提升，出口销售数据相对利空。不过受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USDA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月报偏多影响，推升</w:t>
            </w:r>
            <w:proofErr w:type="gramStart"/>
            <w:r w:rsidRPr="003961C6">
              <w:rPr>
                <w:rFonts w:ascii="新宋体" w:eastAsia="新宋体" w:hAnsi="新宋体" w:cs="新宋体" w:hint="eastAsia"/>
                <w:lang w:eastAsia="zh-CN"/>
              </w:rPr>
              <w:t>外盘期棉上涨</w:t>
            </w:r>
            <w:proofErr w:type="gramEnd"/>
            <w:r w:rsidRPr="003961C6">
              <w:rPr>
                <w:rFonts w:ascii="新宋体" w:eastAsia="新宋体" w:hAnsi="新宋体" w:cs="新宋体" w:hint="eastAsia"/>
                <w:lang w:eastAsia="zh-CN"/>
              </w:rPr>
              <w:t>。</w:t>
            </w:r>
          </w:p>
        </w:tc>
      </w:tr>
      <w:tr w:rsidR="00993B64" w:rsidTr="005F32AB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/>
            <w:vAlign w:val="center"/>
          </w:tcPr>
          <w:p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美元指数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/>
          </w:tcPr>
          <w:p w:rsidR="00993B64" w:rsidRPr="005F32AB" w:rsidRDefault="003961C6" w:rsidP="003961C6">
            <w:pPr>
              <w:spacing w:before="120"/>
              <w:rPr>
                <w:rFonts w:ascii="新宋体" w:eastAsia="新宋体" w:hAnsi="新宋体" w:cs="新宋体"/>
                <w:lang w:eastAsia="zh-CN"/>
              </w:rPr>
            </w:pPr>
            <w:r w:rsidRPr="003961C6">
              <w:rPr>
                <w:rFonts w:ascii="新宋体" w:eastAsia="新宋体" w:hAnsi="新宋体" w:cs="新宋体" w:hint="eastAsia"/>
                <w:lang w:eastAsia="zh-CN"/>
              </w:rPr>
              <w:t>截至周一，美元指数涨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0.1%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报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100.7335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，周跌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0.37%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。非美货币涨跌不一，欧元兑美元涨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0.02%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报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1.1163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，周涨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0.79%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；英镑兑美元涨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0.29%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报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1.3322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，周涨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1.51%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；澳元兑美元跌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0.06%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报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0.681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，周涨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1.57%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；美元兑日元涨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0.89%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报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143.9045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，周涨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2.17%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。美元上周五取得了温和的涨幅。较高的美国国债收益率加强了美元的利率差异优势。此外，周五股市的回落也推动了部分对美元的流动性需求。不过，美联储理事沃勒表示支持美联储本周的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50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个基点降息，因为“通胀比我预想的要温和。”他估计，过去三个月核心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PCE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物价指数年化增长率为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1.8%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，低于美联储的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2%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目标。市场认为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11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月美联储有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100%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的可能性会降息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25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个基点，并有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51%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的可能性会降息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50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个基点。欧元方面，由于欧元区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9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月消费者信心和德国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8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月生产者价格的报告好于预期，欧元从早前的跌势中恢复。但欧洲央行管委会成员雷恩称欧洲央行“在货币政策上有明确的宽松方向。”言论偏鸽，限制了欧元涨幅。日元在周五暴跌至两周低点，原因是日本央行在周五的政策会议后保持利率不变。此外，日本央行行长植</w:t>
            </w:r>
            <w:r>
              <w:rPr>
                <w:rFonts w:ascii="新宋体" w:eastAsia="新宋体" w:hAnsi="新宋体" w:cs="新宋体" w:hint="eastAsia"/>
                <w:lang w:eastAsia="zh-CN"/>
              </w:rPr>
              <w:t>田和</w:t>
            </w:r>
            <w:proofErr w:type="gramStart"/>
            <w:r>
              <w:rPr>
                <w:rFonts w:ascii="新宋体" w:eastAsia="新宋体" w:hAnsi="新宋体" w:cs="新宋体" w:hint="eastAsia"/>
                <w:lang w:eastAsia="zh-CN"/>
              </w:rPr>
              <w:t>男发表</w:t>
            </w:r>
            <w:proofErr w:type="gramEnd"/>
            <w:r>
              <w:rPr>
                <w:rFonts w:ascii="新宋体" w:eastAsia="新宋体" w:hAnsi="新宋体" w:cs="新宋体" w:hint="eastAsia"/>
                <w:lang w:eastAsia="zh-CN"/>
              </w:rPr>
              <w:t>鸽派言论，称日本央行可以慢慢考虑提高利率的时间，对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加息的预期有所降温，进一步打压了日元。但日本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8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月全国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CPI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同比增长录得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10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个月来的最大增幅，高于日本央行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2%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的目标，这对日元形成支撑。展望未来，随着美联储上周开启以大幅降息为开端的降息周期，期货市场预计到今年年底将累计降息约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72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个基点，到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2025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年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10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月将累计降息</w:t>
            </w:r>
            <w:r w:rsidRPr="003961C6">
              <w:rPr>
                <w:rFonts w:ascii="新宋体" w:eastAsia="新宋体" w:hAnsi="新宋体" w:cs="新宋体"/>
                <w:lang w:eastAsia="zh-CN"/>
              </w:rPr>
              <w:t>195</w:t>
            </w:r>
            <w:r w:rsidRPr="003961C6">
              <w:rPr>
                <w:rFonts w:ascii="新宋体" w:eastAsia="新宋体" w:hAnsi="新宋体" w:cs="新宋体" w:hint="eastAsia"/>
                <w:lang w:eastAsia="zh-CN"/>
              </w:rPr>
              <w:t>个基点。美元指数相对承压。</w:t>
            </w:r>
          </w:p>
        </w:tc>
      </w:tr>
      <w:tr w:rsidR="00993B64" w:rsidTr="002F675F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single" w:sz="4" w:space="0" w:color="2169C1"/>
              <w:right w:val="dotted" w:sz="4" w:space="0" w:color="auto"/>
            </w:tcBorders>
            <w:shd w:val="clear" w:color="auto" w:fill="D6DCE5"/>
            <w:vAlign w:val="center"/>
          </w:tcPr>
          <w:p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lastRenderedPageBreak/>
              <w:t>贵金属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single" w:sz="4" w:space="0" w:color="2169C1"/>
              <w:right w:val="single" w:sz="4" w:space="0" w:color="FFFFFF"/>
            </w:tcBorders>
            <w:shd w:val="clear" w:color="auto" w:fill="E6EFFB"/>
          </w:tcPr>
          <w:p w:rsidR="008A1ADE" w:rsidRDefault="008A1ADE" w:rsidP="008A1ADE">
            <w:pPr>
              <w:spacing w:before="120"/>
              <w:rPr>
                <w:rFonts w:ascii="新宋体" w:eastAsia="新宋体" w:hAnsi="新宋体" w:cs="新宋体"/>
                <w:lang w:eastAsia="zh-CN"/>
              </w:rPr>
            </w:pPr>
            <w:r w:rsidRPr="008A1ADE">
              <w:rPr>
                <w:rFonts w:ascii="新宋体" w:eastAsia="新宋体" w:hAnsi="新宋体" w:cs="新宋体" w:hint="eastAsia"/>
                <w:lang w:eastAsia="zh-CN"/>
              </w:rPr>
              <w:t>消息面：继多国宣布利率决策后，日本央行发布最新利率决议，维持政策利率水平在</w:t>
            </w:r>
            <w:r w:rsidRPr="008A1ADE">
              <w:rPr>
                <w:rFonts w:ascii="新宋体" w:eastAsia="新宋体" w:hAnsi="新宋体" w:cs="新宋体"/>
                <w:lang w:eastAsia="zh-CN"/>
              </w:rPr>
              <w:t>0.15%-0.25%</w:t>
            </w:r>
            <w:r w:rsidRPr="008A1ADE">
              <w:rPr>
                <w:rFonts w:ascii="新宋体" w:eastAsia="新宋体" w:hAnsi="新宋体" w:cs="新宋体" w:hint="eastAsia"/>
                <w:lang w:eastAsia="zh-CN"/>
              </w:rPr>
              <w:t>不变，符合市场预期。日本央行表示，经济正持续温和地复苏，同时通胀预期适度上升，当前外汇波动对价格的影响已大于以往。日本央行行长植田和男重申，如果经济和通胀趋势符合展望，该行将继续加息。而最新公布的日本</w:t>
            </w:r>
            <w:r w:rsidRPr="008A1ADE">
              <w:rPr>
                <w:rFonts w:ascii="新宋体" w:eastAsia="新宋体" w:hAnsi="新宋体" w:cs="新宋体"/>
                <w:lang w:eastAsia="zh-CN"/>
              </w:rPr>
              <w:t>CPI</w:t>
            </w:r>
            <w:r w:rsidRPr="008A1ADE">
              <w:rPr>
                <w:rFonts w:ascii="新宋体" w:eastAsia="新宋体" w:hAnsi="新宋体" w:cs="新宋体" w:hint="eastAsia"/>
                <w:lang w:eastAsia="zh-CN"/>
              </w:rPr>
              <w:t>数据同样略超预期，在此情况下，市场逐步上调日本央行于年内再次加息促使货币政策正常化的预期。</w:t>
            </w:r>
          </w:p>
          <w:p w:rsidR="008A1ADE" w:rsidRDefault="008A1ADE" w:rsidP="008A1ADE">
            <w:pPr>
              <w:spacing w:before="120"/>
              <w:rPr>
                <w:rFonts w:ascii="新宋体" w:eastAsia="新宋体" w:hAnsi="新宋体" w:cs="新宋体"/>
                <w:lang w:eastAsia="zh-CN"/>
              </w:rPr>
            </w:pPr>
            <w:r w:rsidRPr="008A1ADE">
              <w:rPr>
                <w:rFonts w:ascii="新宋体" w:eastAsia="新宋体" w:hAnsi="新宋体" w:cs="新宋体" w:hint="eastAsia"/>
                <w:lang w:eastAsia="zh-CN"/>
              </w:rPr>
              <w:t>外盘持仓方面：截至</w:t>
            </w:r>
            <w:r w:rsidRPr="008A1ADE">
              <w:rPr>
                <w:rFonts w:ascii="新宋体" w:eastAsia="新宋体" w:hAnsi="新宋体" w:cs="新宋体"/>
                <w:lang w:eastAsia="zh-CN"/>
              </w:rPr>
              <w:t>9</w:t>
            </w:r>
            <w:r w:rsidRPr="008A1ADE">
              <w:rPr>
                <w:rFonts w:ascii="新宋体" w:eastAsia="新宋体" w:hAnsi="新宋体" w:cs="新宋体" w:hint="eastAsia"/>
                <w:lang w:eastAsia="zh-CN"/>
              </w:rPr>
              <w:t>月</w:t>
            </w:r>
            <w:r w:rsidRPr="008A1ADE">
              <w:rPr>
                <w:rFonts w:ascii="新宋体" w:eastAsia="新宋体" w:hAnsi="新宋体" w:cs="新宋体"/>
                <w:lang w:eastAsia="zh-CN"/>
              </w:rPr>
              <w:t>20</w:t>
            </w:r>
            <w:r w:rsidRPr="008A1ADE">
              <w:rPr>
                <w:rFonts w:ascii="新宋体" w:eastAsia="新宋体" w:hAnsi="新宋体" w:cs="新宋体" w:hint="eastAsia"/>
                <w:lang w:eastAsia="zh-CN"/>
              </w:rPr>
              <w:t>日，</w:t>
            </w:r>
            <w:r w:rsidRPr="008A1ADE">
              <w:rPr>
                <w:rFonts w:ascii="新宋体" w:eastAsia="新宋体" w:hAnsi="新宋体" w:cs="新宋体"/>
                <w:lang w:eastAsia="zh-CN"/>
              </w:rPr>
              <w:t>SPDR Gold Trust</w:t>
            </w:r>
            <w:r w:rsidRPr="008A1ADE">
              <w:rPr>
                <w:rFonts w:ascii="新宋体" w:eastAsia="新宋体" w:hAnsi="新宋体" w:cs="新宋体" w:hint="eastAsia"/>
                <w:lang w:eastAsia="zh-CN"/>
              </w:rPr>
              <w:t>黄金</w:t>
            </w:r>
            <w:r w:rsidRPr="008A1ADE">
              <w:rPr>
                <w:rFonts w:ascii="新宋体" w:eastAsia="新宋体" w:hAnsi="新宋体" w:cs="新宋体"/>
                <w:lang w:eastAsia="zh-CN"/>
              </w:rPr>
              <w:t>ETF</w:t>
            </w:r>
            <w:r w:rsidRPr="008A1ADE">
              <w:rPr>
                <w:rFonts w:ascii="新宋体" w:eastAsia="新宋体" w:hAnsi="新宋体" w:cs="新宋体" w:hint="eastAsia"/>
                <w:lang w:eastAsia="zh-CN"/>
              </w:rPr>
              <w:t>持仓量为</w:t>
            </w:r>
            <w:r w:rsidRPr="008A1ADE">
              <w:rPr>
                <w:rFonts w:ascii="新宋体" w:eastAsia="新宋体" w:hAnsi="新宋体" w:cs="新宋体"/>
                <w:lang w:eastAsia="zh-CN"/>
              </w:rPr>
              <w:t>875.39</w:t>
            </w:r>
            <w:r w:rsidRPr="008A1ADE">
              <w:rPr>
                <w:rFonts w:ascii="新宋体" w:eastAsia="新宋体" w:hAnsi="新宋体" w:cs="新宋体" w:hint="eastAsia"/>
                <w:lang w:eastAsia="zh-CN"/>
              </w:rPr>
              <w:t>吨，较上一交易日上涨</w:t>
            </w:r>
            <w:r w:rsidRPr="008A1ADE">
              <w:rPr>
                <w:rFonts w:ascii="新宋体" w:eastAsia="新宋体" w:hAnsi="新宋体" w:cs="新宋体"/>
                <w:lang w:eastAsia="zh-CN"/>
              </w:rPr>
              <w:t>1.43</w:t>
            </w:r>
            <w:r w:rsidRPr="008A1ADE">
              <w:rPr>
                <w:rFonts w:ascii="新宋体" w:eastAsia="新宋体" w:hAnsi="新宋体" w:cs="新宋体" w:hint="eastAsia"/>
                <w:lang w:eastAsia="zh-CN"/>
              </w:rPr>
              <w:t>吨。</w:t>
            </w:r>
          </w:p>
          <w:p w:rsidR="00993B64" w:rsidRPr="00E333A4" w:rsidRDefault="008A1ADE" w:rsidP="008A1ADE">
            <w:pPr>
              <w:spacing w:before="120"/>
              <w:rPr>
                <w:rFonts w:ascii="新宋体" w:eastAsia="新宋体" w:hAnsi="新宋体" w:cs="新宋体"/>
                <w:lang w:eastAsia="zh-CN"/>
              </w:rPr>
            </w:pPr>
            <w:r w:rsidRPr="008A1ADE">
              <w:rPr>
                <w:rFonts w:ascii="新宋体" w:eastAsia="新宋体" w:hAnsi="新宋体" w:cs="新宋体" w:hint="eastAsia"/>
                <w:lang w:eastAsia="zh-CN"/>
              </w:rPr>
              <w:t>往后看，短期内在美国经济数据持续走弱且美联储放宽基调的情况下，市场或进一步下调年内利率预期，贵金属价格或多于高位震荡。操作上建议，日内观望为主，请投资者注意风险控制。</w:t>
            </w:r>
          </w:p>
        </w:tc>
      </w:tr>
    </w:tbl>
    <w:p w:rsidR="00D35FF6" w:rsidRDefault="00D35FF6">
      <w:pPr>
        <w:pStyle w:val="a3"/>
        <w:spacing w:line="263" w:lineRule="auto"/>
        <w:rPr>
          <w:lang w:eastAsia="zh-CN"/>
        </w:rPr>
      </w:pPr>
    </w:p>
    <w:p w:rsidR="00993B64" w:rsidRDefault="00735E52">
      <w:pPr>
        <w:pStyle w:val="a3"/>
        <w:spacing w:line="263" w:lineRule="auto"/>
        <w:rPr>
          <w:rFonts w:ascii="微软雅黑" w:eastAsia="微软雅黑" w:hAnsi="微软雅黑" w:cs="微软雅黑"/>
          <w:color w:val="036EB8"/>
          <w:sz w:val="28"/>
          <w:szCs w:val="28"/>
          <w:lang w:eastAsia="zh-CN"/>
        </w:rPr>
      </w:pPr>
      <w:r>
        <w:pict>
          <v:shape id="IM 30" o:spid="_x0000_i1026" type="#_x0000_t75" style="width:10.5pt;height:13.5pt;visibility:visible;mso-wrap-style:square">
            <v:imagedata r:id="rId13" o:title=""/>
          </v:shape>
        </w:pict>
      </w:r>
      <w:r w:rsidR="00E42547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proofErr w:type="gramStart"/>
      <w:r w:rsidR="00E42547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</w:rPr>
        <w:t>周度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</w:t>
      </w:r>
      <w:proofErr w:type="gramEnd"/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图表</w:t>
      </w:r>
    </w:p>
    <w:tbl>
      <w:tblPr>
        <w:tblStyle w:val="TableNormal"/>
        <w:tblW w:w="9417" w:type="dxa"/>
        <w:tblInd w:w="210" w:type="dxa"/>
        <w:tblBorders>
          <w:top w:val="single" w:sz="2" w:space="0" w:color="036EB8"/>
          <w:left w:val="single" w:sz="2" w:space="0" w:color="036EB8"/>
          <w:bottom w:val="single" w:sz="2" w:space="0" w:color="036EB8"/>
          <w:right w:val="single" w:sz="2" w:space="0" w:color="036EB8"/>
        </w:tblBorders>
        <w:tblLayout w:type="fixed"/>
        <w:tblLook w:val="04A0" w:firstRow="1" w:lastRow="0" w:firstColumn="1" w:lastColumn="0" w:noHBand="0" w:noVBand="1"/>
      </w:tblPr>
      <w:tblGrid>
        <w:gridCol w:w="9417"/>
      </w:tblGrid>
      <w:tr w:rsidR="00993B64" w:rsidTr="00246C38">
        <w:trPr>
          <w:trHeight w:val="3516"/>
        </w:trPr>
        <w:tc>
          <w:tcPr>
            <w:tcW w:w="9417" w:type="dxa"/>
          </w:tcPr>
          <w:p w:rsidR="00993B64" w:rsidRDefault="00E42547" w:rsidP="00BD7181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3265805</wp:posOffset>
                      </wp:positionH>
                      <wp:positionV relativeFrom="paragraph">
                        <wp:posOffset>2094230</wp:posOffset>
                      </wp:positionV>
                      <wp:extent cx="2230120" cy="287655"/>
                      <wp:effectExtent l="0" t="0" r="17780" b="17145"/>
                      <wp:wrapNone/>
                      <wp:docPr id="40" name="文本框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0120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图2</w:t>
                                  </w:r>
                                  <w:r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</w:t>
                                  </w:r>
                                  <w:proofErr w:type="gramStart"/>
                                  <w:r w:rsidR="00BF2437"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标普</w:t>
                                  </w:r>
                                  <w:proofErr w:type="gramEnd"/>
                                  <w:r w:rsidR="00BF2437" w:rsidRPr="00914848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50</w:t>
                                  </w:r>
                                  <w:r w:rsidR="00BF2437" w:rsidRPr="00BF2437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="00BF2437" w:rsidRPr="00BF2437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指数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40" o:spid="_x0000_s1027" type="#_x0000_t202" style="position:absolute;left:0;text-align:left;margin-left:257.15pt;margin-top:164.9pt;width:175.6pt;height:22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" fillcolor="white [3201]" stroked="f" strokeweight=".5pt">
                      <v:textbox>
                        <w:txbxContent>
                          <w:p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图2</w:t>
                            </w:r>
                            <w:r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</w:t>
                            </w:r>
                            <w:proofErr w:type="gramStart"/>
                            <w:r w:rsidR="00BF2437"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标普</w:t>
                            </w:r>
                            <w:proofErr w:type="gramEnd"/>
                            <w:r w:rsidR="00BF2437" w:rsidRPr="00914848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50</w:t>
                            </w:r>
                            <w:r w:rsidR="00BF2437" w:rsidRPr="00BF2437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="00BF2437" w:rsidRPr="00BF2437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指数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2114550</wp:posOffset>
                      </wp:positionV>
                      <wp:extent cx="2564130" cy="287655"/>
                      <wp:effectExtent l="5080" t="4445" r="21590" b="12700"/>
                      <wp:wrapNone/>
                      <wp:docPr id="39" name="文本框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4130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 ：交易所库存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9" o:spid="_x0000_s1028" type="#_x0000_t202" style="position:absolute;left:0;text-align:left;margin-left:18.2pt;margin-top:166.5pt;width:201.9pt;height:22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" fillcolor="white [3201]" strokecolor="white [3212]" strokeweight=".5pt">
                      <v:textbox>
                        <w:txbxContent>
                          <w:p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 ：交易所库存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4406">
              <w:rPr>
                <w:rFonts w:eastAsia="宋体"/>
                <w:noProof/>
                <w:lang w:eastAsia="zh-CN"/>
              </w:rPr>
              <w:drawing>
                <wp:inline distT="0" distB="0" distL="0" distR="0" wp14:anchorId="46F689E6">
                  <wp:extent cx="2952000" cy="1825200"/>
                  <wp:effectExtent l="0" t="0" r="1270" b="3810"/>
                  <wp:docPr id="12" name="图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182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86CD9">
              <w:rPr>
                <w:rFonts w:eastAsia="宋体"/>
                <w:noProof/>
                <w:lang w:eastAsia="zh-CN"/>
              </w:rPr>
              <w:t xml:space="preserve"> </w:t>
            </w:r>
            <w:r w:rsidR="00664406">
              <w:rPr>
                <w:rFonts w:eastAsia="宋体"/>
                <w:noProof/>
                <w:lang w:eastAsia="zh-CN"/>
              </w:rPr>
              <w:drawing>
                <wp:inline distT="0" distB="0" distL="0" distR="0" wp14:anchorId="663FED46">
                  <wp:extent cx="2952000" cy="1825200"/>
                  <wp:effectExtent l="0" t="0" r="1270" b="3810"/>
                  <wp:docPr id="13" name="图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182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64" w:rsidTr="00246C38">
        <w:trPr>
          <w:trHeight w:val="4063"/>
        </w:trPr>
        <w:tc>
          <w:tcPr>
            <w:tcW w:w="9416" w:type="dxa"/>
          </w:tcPr>
          <w:p w:rsidR="00993B64" w:rsidRDefault="00E42547" w:rsidP="00B04DE1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2094865</wp:posOffset>
                      </wp:positionV>
                      <wp:extent cx="2580640" cy="302895"/>
                      <wp:effectExtent l="0" t="0" r="10160" b="1905"/>
                      <wp:wrapNone/>
                      <wp:docPr id="65" name="文本框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0640" cy="302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图4：</w:t>
                                  </w:r>
                                  <w:r w:rsidRPr="00BD0E6B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美国</w:t>
                                  </w:r>
                                  <w:r w:rsidR="00BD0E6B" w:rsidRPr="00BD0E6B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原油</w:t>
                                  </w:r>
                                  <w:r w:rsidR="00BD0E6B" w:rsidRPr="00BD0E6B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价格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65" o:spid="_x0000_s1029" type="#_x0000_t202" style="position:absolute;left:0;text-align:left;margin-left:238.6pt;margin-top:164.95pt;width:203.2pt;height:23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" fillcolor="white [3201]" stroked="f" strokeweight=".5pt">
                      <v:textbox>
                        <w:txbxContent>
                          <w:p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图4：</w:t>
                            </w:r>
                            <w:r w:rsidRPr="00BD0E6B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美国</w:t>
                            </w:r>
                            <w:r w:rsidR="00BD0E6B" w:rsidRPr="00BD0E6B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原油</w:t>
                            </w:r>
                            <w:r w:rsidR="00BD0E6B" w:rsidRPr="00BD0E6B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价格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2105660</wp:posOffset>
                      </wp:positionV>
                      <wp:extent cx="2048510" cy="287655"/>
                      <wp:effectExtent l="0" t="0" r="8890" b="17145"/>
                      <wp:wrapNone/>
                      <wp:docPr id="43" name="文本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8510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图3：</w:t>
                                  </w:r>
                                  <w:r w:rsidR="00BF2437" w:rsidRPr="00BF2437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富时</w:t>
                                  </w:r>
                                  <w:r w:rsidR="00BF2437"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中国</w:t>
                                  </w:r>
                                  <w:r w:rsidR="00BF2437" w:rsidRPr="00BF2437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A50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3" o:spid="_x0000_s1030" type="#_x0000_t202" style="position:absolute;left:0;text-align:left;margin-left:26.2pt;margin-top:165.8pt;width:161.3pt;height:22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" fillcolor="white [3201]" stroked="f" strokeweight=".5pt">
                      <v:textbox>
                        <w:txbxContent>
                          <w:p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图3：</w:t>
                            </w:r>
                            <w:r w:rsidR="00BF2437" w:rsidRPr="00BF2437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富时</w:t>
                            </w:r>
                            <w:r w:rsidR="00BF2437"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中国</w:t>
                            </w:r>
                            <w:r w:rsidR="00BF2437" w:rsidRPr="00BF2437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A50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4406">
              <w:rPr>
                <w:rFonts w:eastAsia="宋体"/>
                <w:noProof/>
                <w:lang w:eastAsia="zh-CN"/>
              </w:rPr>
              <w:drawing>
                <wp:inline distT="0" distB="0" distL="0" distR="0" wp14:anchorId="31C03DDC">
                  <wp:extent cx="2952000" cy="1825200"/>
                  <wp:effectExtent l="0" t="0" r="1270" b="3810"/>
                  <wp:docPr id="18" name="图片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182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宋体" w:hint="eastAsia"/>
                <w:lang w:eastAsia="zh-CN"/>
              </w:rPr>
              <w:t xml:space="preserve"> </w:t>
            </w:r>
            <w:r w:rsidR="00664406">
              <w:rPr>
                <w:rFonts w:eastAsia="宋体"/>
                <w:noProof/>
                <w:lang w:eastAsia="zh-CN"/>
              </w:rPr>
              <w:drawing>
                <wp:inline distT="0" distB="0" distL="0" distR="0" wp14:anchorId="5141AA3F">
                  <wp:extent cx="2952000" cy="1825200"/>
                  <wp:effectExtent l="0" t="0" r="1270" b="3810"/>
                  <wp:docPr id="23" name="图片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182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64" w:rsidTr="00246C38">
        <w:trPr>
          <w:trHeight w:val="4063"/>
        </w:trPr>
        <w:tc>
          <w:tcPr>
            <w:tcW w:w="9416" w:type="dxa"/>
          </w:tcPr>
          <w:p w:rsidR="00993B64" w:rsidRDefault="00E42547" w:rsidP="00BF2437">
            <w:pPr>
              <w:spacing w:line="4053" w:lineRule="exact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3108960</wp:posOffset>
                      </wp:positionH>
                      <wp:positionV relativeFrom="paragraph">
                        <wp:posOffset>2113280</wp:posOffset>
                      </wp:positionV>
                      <wp:extent cx="3171825" cy="424180"/>
                      <wp:effectExtent l="0" t="0" r="0" b="0"/>
                      <wp:wrapNone/>
                      <wp:docPr id="68" name="文本框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1825" cy="424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3B64" w:rsidRDefault="00E42547" w:rsidP="00431E1A">
                                  <w:pPr>
                                    <w:spacing w:before="103" w:line="256" w:lineRule="auto"/>
                                    <w:ind w:right="743"/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图6：</w:t>
                                  </w:r>
                                  <w:r w:rsidR="00431E1A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E棉花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期货主力合约日走势图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文本框 68" o:spid="_x0000_s1031" type="#_x0000_t202" style="position:absolute;margin-left:244.8pt;margin-top:166.4pt;width:249.75pt;height:33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" filled="f" stroked="f" strokeweight=".5pt">
                      <v:textbox>
                        <w:txbxContent>
                          <w:p w:rsidR="00993B64" w:rsidRDefault="00E42547" w:rsidP="00431E1A">
                            <w:pPr>
                              <w:spacing w:before="103" w:line="256" w:lineRule="auto"/>
                              <w:ind w:right="743"/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图6：</w:t>
                            </w:r>
                            <w:r w:rsidR="00431E1A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E棉花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期货主力合约日走势图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2188210</wp:posOffset>
                      </wp:positionV>
                      <wp:extent cx="2580005" cy="300990"/>
                      <wp:effectExtent l="0" t="0" r="10795" b="3810"/>
                      <wp:wrapNone/>
                      <wp:docPr id="67" name="文本框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93140" y="3328670"/>
                                <a:ext cx="2580005" cy="300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图5：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ICE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原糖期货主力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合约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走</w:t>
                                  </w:r>
                                  <w:r w:rsidR="00431E1A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势</w:t>
                                  </w:r>
                                  <w:r w:rsidR="00431E1A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67" o:spid="_x0000_s1032" type="#_x0000_t202" style="position:absolute;margin-left:13.75pt;margin-top:172.3pt;width:203.15pt;height:23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" fillcolor="white [3201]" stroked="f" strokeweight=".5pt">
                      <v:textbox>
                        <w:txbxContent>
                          <w:p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图5：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ICE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原糖期货主力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合约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走</w:t>
                            </w:r>
                            <w:r w:rsidR="00431E1A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势</w:t>
                            </w:r>
                            <w:r w:rsidR="00431E1A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51E8">
              <w:rPr>
                <w:noProof/>
                <w:lang w:eastAsia="zh-CN"/>
              </w:rPr>
              <w:drawing>
                <wp:inline distT="0" distB="0" distL="0" distR="0" wp14:anchorId="4791A4BE">
                  <wp:extent cx="2952000" cy="1825200"/>
                  <wp:effectExtent l="0" t="0" r="1270" b="3810"/>
                  <wp:docPr id="47" name="图片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182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t xml:space="preserve"> </w:t>
            </w:r>
            <w:r w:rsidR="00664406">
              <w:rPr>
                <w:noProof/>
                <w:lang w:eastAsia="zh-CN"/>
              </w:rPr>
              <w:drawing>
                <wp:inline distT="0" distB="0" distL="0" distR="0" wp14:anchorId="2D6163A1" wp14:editId="0C37D648">
                  <wp:extent cx="2952000" cy="1825200"/>
                  <wp:effectExtent l="0" t="0" r="1270" b="3810"/>
                  <wp:docPr id="27" name="图片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182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64" w:rsidTr="00246C38">
        <w:trPr>
          <w:trHeight w:val="4063"/>
        </w:trPr>
        <w:tc>
          <w:tcPr>
            <w:tcW w:w="9416" w:type="dxa"/>
          </w:tcPr>
          <w:p w:rsidR="00993B64" w:rsidRDefault="00E42547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175259</wp:posOffset>
                      </wp:positionH>
                      <wp:positionV relativeFrom="paragraph">
                        <wp:posOffset>2146300</wp:posOffset>
                      </wp:positionV>
                      <wp:extent cx="2847975" cy="309245"/>
                      <wp:effectExtent l="0" t="0" r="9525" b="0"/>
                      <wp:wrapNone/>
                      <wp:docPr id="69" name="文本框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309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图7：</w:t>
                                  </w:r>
                                  <w:r w:rsidR="00B0226F" w:rsidRPr="00B0226F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全国</w:t>
                                  </w:r>
                                  <w:r w:rsidR="00802C96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45</w:t>
                                  </w:r>
                                  <w:r w:rsidR="00B0226F" w:rsidRPr="00B0226F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个港口进口铁矿库存</w:t>
                                  </w:r>
                                  <w:r w:rsidR="00B0226F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与</w:t>
                                  </w:r>
                                  <w:r w:rsidR="00B0226F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矿价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文本框 69" o:spid="_x0000_s1033" type="#_x0000_t202" style="position:absolute;left:0;text-align:left;margin-left:13.8pt;margin-top:169pt;width:224.25pt;height:24.3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" fillcolor="white [3201]" stroked="f" strokeweight=".5pt">
                      <v:textbox>
                        <w:txbxContent>
                          <w:p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图7：</w:t>
                            </w:r>
                            <w:r w:rsidR="00B0226F" w:rsidRPr="00B0226F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全国</w:t>
                            </w:r>
                            <w:r w:rsidR="00802C96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45</w:t>
                            </w:r>
                            <w:r w:rsidR="00B0226F" w:rsidRPr="00B0226F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个港口进口铁矿库存</w:t>
                            </w:r>
                            <w:r w:rsidR="00B0226F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与</w:t>
                            </w:r>
                            <w:r w:rsidR="00B0226F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矿价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2973705</wp:posOffset>
                      </wp:positionH>
                      <wp:positionV relativeFrom="paragraph">
                        <wp:posOffset>2132965</wp:posOffset>
                      </wp:positionV>
                      <wp:extent cx="2641600" cy="309245"/>
                      <wp:effectExtent l="0" t="0" r="6350" b="14605"/>
                      <wp:wrapNone/>
                      <wp:docPr id="22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600" cy="309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图8：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大豆走势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2" o:spid="_x0000_s1034" type="#_x0000_t202" style="position:absolute;left:0;text-align:left;margin-left:234.15pt;margin-top:167.95pt;width:208pt;height:24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" fillcolor="white [3201]" stroked="f" strokeweight=".5pt">
                      <v:textbox>
                        <w:txbxContent>
                          <w:p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图8：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大豆走势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4406">
              <w:rPr>
                <w:rFonts w:eastAsia="宋体"/>
                <w:noProof/>
                <w:lang w:eastAsia="zh-CN"/>
              </w:rPr>
              <w:drawing>
                <wp:inline distT="0" distB="0" distL="0" distR="0" wp14:anchorId="5B7B768B">
                  <wp:extent cx="2952000" cy="1825200"/>
                  <wp:effectExtent l="0" t="0" r="1270" b="3810"/>
                  <wp:docPr id="31" name="图片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182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宋体" w:hint="eastAsia"/>
                <w:lang w:eastAsia="zh-CN"/>
              </w:rPr>
              <w:t xml:space="preserve"> </w:t>
            </w:r>
            <w:r w:rsidR="00664406">
              <w:rPr>
                <w:rFonts w:eastAsia="宋体"/>
                <w:noProof/>
                <w:lang w:eastAsia="zh-CN"/>
              </w:rPr>
              <w:drawing>
                <wp:inline distT="0" distB="0" distL="0" distR="0" wp14:anchorId="57D3826E">
                  <wp:extent cx="2952000" cy="1825200"/>
                  <wp:effectExtent l="0" t="0" r="1270" b="3810"/>
                  <wp:docPr id="35" name="图片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182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64" w:rsidTr="00246C38">
        <w:trPr>
          <w:trHeight w:val="4063"/>
        </w:trPr>
        <w:tc>
          <w:tcPr>
            <w:tcW w:w="9416" w:type="dxa"/>
          </w:tcPr>
          <w:p w:rsidR="00993B64" w:rsidRDefault="00E42547">
            <w:pPr>
              <w:spacing w:line="4053" w:lineRule="exact"/>
              <w:jc w:val="both"/>
              <w:rPr>
                <w:rFonts w:eastAsia="宋体"/>
                <w:sz w:val="20"/>
                <w:lang w:eastAsia="zh-CN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2169795</wp:posOffset>
                      </wp:positionV>
                      <wp:extent cx="2190750" cy="318770"/>
                      <wp:effectExtent l="0" t="0" r="0" b="5080"/>
                      <wp:wrapNone/>
                      <wp:docPr id="29" name="文本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图9：</w:t>
                                  </w:r>
                                  <w:r w:rsidR="000E6C31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美元指数走势</w:t>
                                  </w:r>
                                  <w:r w:rsidR="00D25000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:rsidR="00993B64" w:rsidRDefault="00993B64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:rsidR="00993B64" w:rsidRDefault="00993B64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9" o:spid="_x0000_s1035" type="#_x0000_t202" style="position:absolute;left:0;text-align:left;margin-left:20.05pt;margin-top:170.85pt;width:172.5pt;height:25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" fillcolor="white [3201]" stroked="f" strokeweight=".5pt">
                      <v:textbox>
                        <w:txbxContent>
                          <w:p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图9：</w:t>
                            </w:r>
                            <w:r w:rsidR="000E6C31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美元指数走势</w:t>
                            </w:r>
                            <w:r w:rsidR="00D25000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:rsidR="00993B64" w:rsidRDefault="00993B64">
                            <w:pPr>
                              <w:jc w:val="center"/>
                              <w:rPr>
                                <w:rFonts w:ascii="宋体" w:eastAsia="宋体" w:hAnsi="宋体" w:cs="宋体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:rsidR="00993B64" w:rsidRDefault="00993B64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2169795</wp:posOffset>
                      </wp:positionV>
                      <wp:extent cx="2485390" cy="318770"/>
                      <wp:effectExtent l="0" t="0" r="10160" b="5080"/>
                      <wp:wrapNone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5390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3B64" w:rsidRDefault="00E42547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</w:t>
                                  </w:r>
                                  <w:r w:rsidRPr="0074509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</w:t>
                                  </w:r>
                                  <w:r w:rsidR="00BF2437"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黄金</w:t>
                                  </w:r>
                                  <w:r w:rsidR="004654E4"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走势</w:t>
                                  </w:r>
                                  <w:r w:rsidR="004654E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:rsidR="00993B64" w:rsidRDefault="00993B64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</w:p>
                                <w:p w:rsidR="00993B64" w:rsidRDefault="00993B64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:rsidR="00993B64" w:rsidRDefault="00993B64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9" o:spid="_x0000_s1036" type="#_x0000_t202" style="position:absolute;left:0;text-align:left;margin-left:250.3pt;margin-top:170.85pt;width:195.7pt;height:25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" fillcolor="white [3201]" stroked="f" strokeweight=".5pt">
                      <v:textbox>
                        <w:txbxContent>
                          <w:p w:rsidR="00993B64" w:rsidRDefault="00E42547">
                            <w:pPr>
                              <w:jc w:val="center"/>
                              <w:rPr>
                                <w:rFonts w:ascii="宋体" w:eastAsia="宋体" w:hAnsi="宋体" w:cs="宋体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</w:t>
                            </w:r>
                            <w:r w:rsidRPr="0074509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</w:t>
                            </w:r>
                            <w:r w:rsidR="00BF2437"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黄金</w:t>
                            </w:r>
                            <w:r w:rsidR="004654E4"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走势</w:t>
                            </w:r>
                            <w:r w:rsidR="004654E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:rsidR="00993B64" w:rsidRDefault="00993B64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</w:p>
                          <w:p w:rsidR="00993B64" w:rsidRDefault="00993B64">
                            <w:pPr>
                              <w:jc w:val="center"/>
                              <w:rPr>
                                <w:rFonts w:ascii="宋体" w:eastAsia="宋体" w:hAnsi="宋体" w:cs="宋体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:rsidR="00993B64" w:rsidRDefault="00993B64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4406">
              <w:rPr>
                <w:rFonts w:eastAsia="宋体"/>
                <w:noProof/>
                <w:lang w:eastAsia="zh-CN"/>
              </w:rPr>
              <w:drawing>
                <wp:inline distT="0" distB="0" distL="0" distR="0" wp14:anchorId="0665F4B1">
                  <wp:extent cx="2952000" cy="1825200"/>
                  <wp:effectExtent l="0" t="0" r="1270" b="3810"/>
                  <wp:docPr id="37" name="图片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182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D7181">
              <w:rPr>
                <w:rFonts w:eastAsia="宋体" w:hint="eastAsia"/>
                <w:lang w:eastAsia="zh-CN"/>
              </w:rPr>
              <w:t xml:space="preserve"> </w:t>
            </w:r>
            <w:r w:rsidR="00664406">
              <w:rPr>
                <w:rFonts w:eastAsia="宋体"/>
                <w:noProof/>
                <w:lang w:eastAsia="zh-CN"/>
              </w:rPr>
              <w:drawing>
                <wp:inline distT="0" distB="0" distL="0" distR="0" wp14:anchorId="6685D2EE">
                  <wp:extent cx="2952000" cy="1825200"/>
                  <wp:effectExtent l="0" t="0" r="1270" b="3810"/>
                  <wp:docPr id="42" name="图片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182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49E5" w:rsidRDefault="00E42547" w:rsidP="00C049E5">
      <w:pPr>
        <w:spacing w:before="235" w:line="176" w:lineRule="auto"/>
        <w:ind w:firstLineChars="100" w:firstLine="194"/>
        <w:rPr>
          <w:rFonts w:ascii="微软雅黑" w:eastAsia="微软雅黑" w:hAnsi="微软雅黑" w:cs="微软雅黑"/>
          <w:spacing w:val="7"/>
          <w:sz w:val="18"/>
          <w:szCs w:val="18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资料源：公开资料整理，瑞达</w:t>
      </w:r>
    </w:p>
    <w:p w:rsidR="00181607" w:rsidRDefault="00181607" w:rsidP="00C049E5">
      <w:pPr>
        <w:spacing w:before="235" w:line="176" w:lineRule="auto"/>
        <w:ind w:firstLineChars="100" w:firstLine="194"/>
        <w:rPr>
          <w:rFonts w:ascii="微软雅黑" w:eastAsia="微软雅黑" w:hAnsi="微软雅黑" w:cs="微软雅黑"/>
          <w:spacing w:val="7"/>
          <w:sz w:val="18"/>
          <w:szCs w:val="18"/>
          <w:lang w:eastAsia="zh-CN"/>
        </w:rPr>
      </w:pPr>
    </w:p>
    <w:p w:rsidR="00EF2966" w:rsidRDefault="00EF2966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</w:rPr>
        <w:br w:type="page"/>
      </w:r>
    </w:p>
    <w:p w:rsidR="00993B64" w:rsidRDefault="00E42547">
      <w:pPr>
        <w:spacing w:before="120" w:line="190" w:lineRule="auto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</w:rPr>
        <w:t xml:space="preserve"> </w:t>
      </w:r>
      <w:r w:rsidR="002465B6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本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周热点日程</w:t>
      </w:r>
    </w:p>
    <w:p w:rsidR="00993B64" w:rsidRDefault="00993B64">
      <w:pPr>
        <w:spacing w:before="84"/>
      </w:pP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1478"/>
        <w:gridCol w:w="6344"/>
      </w:tblGrid>
      <w:tr w:rsidR="00993B64">
        <w:trPr>
          <w:trHeight w:val="620"/>
        </w:trPr>
        <w:tc>
          <w:tcPr>
            <w:tcW w:w="3045" w:type="dxa"/>
            <w:gridSpan w:val="2"/>
            <w:shd w:val="clear" w:color="auto" w:fill="3D85C1"/>
          </w:tcPr>
          <w:p w:rsidR="00993B64" w:rsidRDefault="00E42547">
            <w:pPr>
              <w:pStyle w:val="TableText"/>
              <w:spacing w:before="221" w:line="182" w:lineRule="auto"/>
              <w:ind w:left="1142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4"/>
                <w:sz w:val="19"/>
                <w:szCs w:val="19"/>
              </w:rPr>
              <w:t>时间</w:t>
            </w:r>
          </w:p>
        </w:tc>
        <w:tc>
          <w:tcPr>
            <w:tcW w:w="6344" w:type="dxa"/>
            <w:shd w:val="clear" w:color="auto" w:fill="3D85C1"/>
          </w:tcPr>
          <w:p w:rsidR="00993B64" w:rsidRDefault="00E42547">
            <w:pPr>
              <w:pStyle w:val="TableText"/>
              <w:spacing w:before="221" w:line="195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16"/>
                <w:sz w:val="19"/>
                <w:szCs w:val="19"/>
              </w:rPr>
              <w:t>数据/事件</w:t>
            </w:r>
          </w:p>
        </w:tc>
      </w:tr>
      <w:tr w:rsidR="00012FB2" w:rsidTr="00012FB2">
        <w:trPr>
          <w:trHeight w:val="618"/>
        </w:trPr>
        <w:tc>
          <w:tcPr>
            <w:tcW w:w="1567" w:type="dxa"/>
            <w:shd w:val="clear" w:color="auto" w:fill="auto"/>
          </w:tcPr>
          <w:p w:rsidR="00012FB2" w:rsidRDefault="00012FB2" w:rsidP="00012FB2">
            <w:pPr>
              <w:pStyle w:val="TableText"/>
              <w:spacing w:before="228" w:line="191" w:lineRule="auto"/>
              <w:ind w:left="449"/>
              <w:rPr>
                <w:b/>
                <w:bCs/>
                <w:spacing w:val="3"/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 w:rsidR="00996A39"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8A69E2">
              <w:rPr>
                <w:b/>
                <w:bCs/>
                <w:spacing w:val="3"/>
                <w:sz w:val="19"/>
                <w:szCs w:val="19"/>
                <w:lang w:eastAsia="zh-CN"/>
              </w:rPr>
              <w:t>23</w:t>
            </w:r>
          </w:p>
        </w:tc>
        <w:tc>
          <w:tcPr>
            <w:tcW w:w="1478" w:type="dxa"/>
            <w:shd w:val="clear" w:color="auto" w:fill="auto"/>
          </w:tcPr>
          <w:p w:rsidR="00012FB2" w:rsidRDefault="008A69E2" w:rsidP="00012FB2">
            <w:pPr>
              <w:pStyle w:val="TableText"/>
              <w:spacing w:before="243" w:line="172" w:lineRule="auto"/>
              <w:ind w:left="94"/>
              <w:rPr>
                <w:b/>
                <w:bCs/>
                <w:spacing w:val="6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6"/>
                <w:sz w:val="19"/>
                <w:szCs w:val="19"/>
                <w:lang w:eastAsia="zh-CN"/>
              </w:rPr>
              <w:t>15:15</w:t>
            </w:r>
          </w:p>
        </w:tc>
        <w:tc>
          <w:tcPr>
            <w:tcW w:w="6344" w:type="dxa"/>
            <w:shd w:val="clear" w:color="auto" w:fill="auto"/>
          </w:tcPr>
          <w:p w:rsidR="00012277" w:rsidRPr="00012FB2" w:rsidRDefault="008A69E2" w:rsidP="00CD3FF0">
            <w:pPr>
              <w:pStyle w:val="TableText"/>
              <w:spacing w:before="221" w:line="180" w:lineRule="auto"/>
              <w:jc w:val="center"/>
              <w:rPr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z w:val="19"/>
                <w:szCs w:val="19"/>
                <w:lang w:eastAsia="zh-CN"/>
              </w:rPr>
              <w:t>法国</w:t>
            </w:r>
            <w:r w:rsidRPr="008A69E2">
              <w:rPr>
                <w:sz w:val="19"/>
                <w:szCs w:val="19"/>
                <w:lang w:eastAsia="zh-CN"/>
              </w:rPr>
              <w:t>9</w:t>
            </w:r>
            <w:r w:rsidRPr="008A69E2">
              <w:rPr>
                <w:rFonts w:hint="eastAsia"/>
                <w:sz w:val="19"/>
                <w:szCs w:val="19"/>
                <w:lang w:eastAsia="zh-CN"/>
              </w:rPr>
              <w:t>月制造业</w:t>
            </w:r>
            <w:r w:rsidRPr="008A69E2">
              <w:rPr>
                <w:sz w:val="19"/>
                <w:szCs w:val="19"/>
                <w:lang w:eastAsia="zh-CN"/>
              </w:rPr>
              <w:t>PMI</w:t>
            </w:r>
            <w:r w:rsidRPr="008A69E2">
              <w:rPr>
                <w:rFonts w:hint="eastAsia"/>
                <w:sz w:val="19"/>
                <w:szCs w:val="19"/>
                <w:lang w:eastAsia="zh-CN"/>
              </w:rPr>
              <w:t>初值</w:t>
            </w:r>
          </w:p>
        </w:tc>
      </w:tr>
      <w:tr w:rsidR="00012FB2" w:rsidTr="00F35115">
        <w:trPr>
          <w:trHeight w:val="618"/>
        </w:trPr>
        <w:tc>
          <w:tcPr>
            <w:tcW w:w="1567" w:type="dxa"/>
            <w:shd w:val="clear" w:color="auto" w:fill="D3EAFF"/>
          </w:tcPr>
          <w:p w:rsidR="00012FB2" w:rsidRDefault="00F22639" w:rsidP="00012FB2">
            <w:pPr>
              <w:pStyle w:val="TableText"/>
              <w:spacing w:before="228" w:line="191" w:lineRule="auto"/>
              <w:ind w:left="449"/>
              <w:rPr>
                <w:b/>
                <w:bCs/>
                <w:spacing w:val="3"/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 w:rsidR="00996A39"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8A69E2">
              <w:rPr>
                <w:b/>
                <w:bCs/>
                <w:spacing w:val="3"/>
                <w:sz w:val="19"/>
                <w:szCs w:val="19"/>
                <w:lang w:eastAsia="zh-CN"/>
              </w:rPr>
              <w:t>23</w:t>
            </w:r>
          </w:p>
        </w:tc>
        <w:tc>
          <w:tcPr>
            <w:tcW w:w="1478" w:type="dxa"/>
            <w:shd w:val="clear" w:color="auto" w:fill="D3EAFF"/>
          </w:tcPr>
          <w:p w:rsidR="00012FB2" w:rsidRDefault="008A69E2" w:rsidP="00012FB2">
            <w:pPr>
              <w:pStyle w:val="TableText"/>
              <w:spacing w:before="243" w:line="172" w:lineRule="auto"/>
              <w:ind w:left="94"/>
              <w:rPr>
                <w:b/>
                <w:bCs/>
                <w:spacing w:val="6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6"/>
                <w:sz w:val="19"/>
                <w:szCs w:val="19"/>
              </w:rPr>
              <w:t>15</w:t>
            </w:r>
            <w:r w:rsidR="00012FB2">
              <w:rPr>
                <w:b/>
                <w:bCs/>
                <w:spacing w:val="6"/>
                <w:sz w:val="19"/>
                <w:szCs w:val="19"/>
              </w:rPr>
              <w:t>:</w:t>
            </w:r>
            <w:r w:rsidR="001E0834">
              <w:rPr>
                <w:b/>
                <w:bCs/>
                <w:spacing w:val="6"/>
                <w:sz w:val="19"/>
                <w:szCs w:val="19"/>
                <w:lang w:eastAsia="zh-CN"/>
              </w:rPr>
              <w:t>30</w:t>
            </w:r>
          </w:p>
        </w:tc>
        <w:tc>
          <w:tcPr>
            <w:tcW w:w="6344" w:type="dxa"/>
            <w:shd w:val="clear" w:color="auto" w:fill="D3EAFF"/>
          </w:tcPr>
          <w:p w:rsidR="00F56D82" w:rsidRPr="00F35115" w:rsidRDefault="008A69E2" w:rsidP="00210D38">
            <w:pPr>
              <w:pStyle w:val="TableText"/>
              <w:spacing w:before="221" w:line="180" w:lineRule="auto"/>
              <w:jc w:val="center"/>
              <w:rPr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z w:val="19"/>
                <w:szCs w:val="19"/>
                <w:lang w:eastAsia="zh-CN"/>
              </w:rPr>
              <w:t>德国</w:t>
            </w:r>
            <w:r w:rsidRPr="008A69E2">
              <w:rPr>
                <w:sz w:val="19"/>
                <w:szCs w:val="19"/>
                <w:lang w:eastAsia="zh-CN"/>
              </w:rPr>
              <w:t>9</w:t>
            </w:r>
            <w:r w:rsidRPr="008A69E2">
              <w:rPr>
                <w:rFonts w:hint="eastAsia"/>
                <w:sz w:val="19"/>
                <w:szCs w:val="19"/>
                <w:lang w:eastAsia="zh-CN"/>
              </w:rPr>
              <w:t>月制造业</w:t>
            </w:r>
            <w:r w:rsidRPr="008A69E2">
              <w:rPr>
                <w:sz w:val="19"/>
                <w:szCs w:val="19"/>
                <w:lang w:eastAsia="zh-CN"/>
              </w:rPr>
              <w:t>PMI</w:t>
            </w:r>
            <w:r w:rsidRPr="008A69E2">
              <w:rPr>
                <w:rFonts w:hint="eastAsia"/>
                <w:sz w:val="19"/>
                <w:szCs w:val="19"/>
                <w:lang w:eastAsia="zh-CN"/>
              </w:rPr>
              <w:t>初值</w:t>
            </w:r>
          </w:p>
        </w:tc>
      </w:tr>
      <w:tr w:rsidR="00012FB2">
        <w:trPr>
          <w:trHeight w:val="618"/>
        </w:trPr>
        <w:tc>
          <w:tcPr>
            <w:tcW w:w="1567" w:type="dxa"/>
          </w:tcPr>
          <w:p w:rsidR="00012FB2" w:rsidRDefault="00996A39" w:rsidP="00012FB2">
            <w:pPr>
              <w:pStyle w:val="TableText"/>
              <w:spacing w:before="228" w:line="191" w:lineRule="auto"/>
              <w:ind w:left="449"/>
              <w:rPr>
                <w:b/>
                <w:bCs/>
                <w:spacing w:val="3"/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8A69E2">
              <w:rPr>
                <w:b/>
                <w:bCs/>
                <w:spacing w:val="3"/>
                <w:sz w:val="19"/>
                <w:szCs w:val="19"/>
                <w:lang w:eastAsia="zh-CN"/>
              </w:rPr>
              <w:t>23</w:t>
            </w:r>
          </w:p>
        </w:tc>
        <w:tc>
          <w:tcPr>
            <w:tcW w:w="1478" w:type="dxa"/>
          </w:tcPr>
          <w:p w:rsidR="00012FB2" w:rsidRDefault="008A69E2" w:rsidP="00012FB2">
            <w:pPr>
              <w:pStyle w:val="TableText"/>
              <w:spacing w:before="243" w:line="172" w:lineRule="auto"/>
              <w:ind w:left="94"/>
              <w:rPr>
                <w:b/>
                <w:bCs/>
                <w:spacing w:val="6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6"/>
                <w:sz w:val="19"/>
                <w:szCs w:val="19"/>
                <w:lang w:eastAsia="zh-CN"/>
              </w:rPr>
              <w:t>16</w:t>
            </w:r>
            <w:r w:rsidR="001E0834">
              <w:rPr>
                <w:b/>
                <w:bCs/>
                <w:spacing w:val="6"/>
                <w:sz w:val="19"/>
                <w:szCs w:val="19"/>
                <w:lang w:eastAsia="zh-CN"/>
              </w:rPr>
              <w:t>:00</w:t>
            </w:r>
          </w:p>
        </w:tc>
        <w:tc>
          <w:tcPr>
            <w:tcW w:w="6344" w:type="dxa"/>
          </w:tcPr>
          <w:p w:rsidR="006E2AF8" w:rsidRPr="00F35115" w:rsidRDefault="008A69E2" w:rsidP="00CD3FF0">
            <w:pPr>
              <w:pStyle w:val="TableText"/>
              <w:spacing w:before="221" w:line="180" w:lineRule="auto"/>
              <w:jc w:val="center"/>
              <w:rPr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z w:val="19"/>
                <w:szCs w:val="19"/>
                <w:lang w:eastAsia="zh-CN"/>
              </w:rPr>
              <w:t>欧元区</w:t>
            </w:r>
            <w:r w:rsidRPr="008A69E2">
              <w:rPr>
                <w:sz w:val="19"/>
                <w:szCs w:val="19"/>
                <w:lang w:eastAsia="zh-CN"/>
              </w:rPr>
              <w:t>9</w:t>
            </w:r>
            <w:r w:rsidRPr="008A69E2">
              <w:rPr>
                <w:rFonts w:hint="eastAsia"/>
                <w:sz w:val="19"/>
                <w:szCs w:val="19"/>
                <w:lang w:eastAsia="zh-CN"/>
              </w:rPr>
              <w:t>月制造业</w:t>
            </w:r>
            <w:r w:rsidRPr="008A69E2">
              <w:rPr>
                <w:sz w:val="19"/>
                <w:szCs w:val="19"/>
                <w:lang w:eastAsia="zh-CN"/>
              </w:rPr>
              <w:t>PMI</w:t>
            </w:r>
            <w:r w:rsidRPr="008A69E2">
              <w:rPr>
                <w:rFonts w:hint="eastAsia"/>
                <w:sz w:val="19"/>
                <w:szCs w:val="19"/>
                <w:lang w:eastAsia="zh-CN"/>
              </w:rPr>
              <w:t>初值</w:t>
            </w:r>
          </w:p>
        </w:tc>
      </w:tr>
      <w:tr w:rsidR="00012FB2">
        <w:trPr>
          <w:trHeight w:val="620"/>
        </w:trPr>
        <w:tc>
          <w:tcPr>
            <w:tcW w:w="1567" w:type="dxa"/>
            <w:shd w:val="clear" w:color="auto" w:fill="D3EAFF"/>
          </w:tcPr>
          <w:p w:rsidR="00012FB2" w:rsidRDefault="00996A39" w:rsidP="00A03626">
            <w:pPr>
              <w:pStyle w:val="TableText"/>
              <w:spacing w:before="230" w:line="191" w:lineRule="auto"/>
              <w:ind w:left="449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8A69E2">
              <w:rPr>
                <w:b/>
                <w:bCs/>
                <w:spacing w:val="3"/>
                <w:sz w:val="19"/>
                <w:szCs w:val="19"/>
                <w:lang w:eastAsia="zh-CN"/>
              </w:rPr>
              <w:t>23</w:t>
            </w:r>
          </w:p>
        </w:tc>
        <w:tc>
          <w:tcPr>
            <w:tcW w:w="1478" w:type="dxa"/>
            <w:shd w:val="clear" w:color="auto" w:fill="D3EAFF"/>
          </w:tcPr>
          <w:p w:rsidR="00012FB2" w:rsidRDefault="008A69E2" w:rsidP="00012FB2">
            <w:pPr>
              <w:pStyle w:val="TableText"/>
              <w:spacing w:before="245" w:line="172" w:lineRule="auto"/>
              <w:ind w:left="101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16</w:t>
            </w:r>
            <w:r w:rsidR="005D2924"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:</w:t>
            </w: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3</w:t>
            </w:r>
            <w:r w:rsidR="00855FE4"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D3EAFF"/>
          </w:tcPr>
          <w:p w:rsidR="006E2AF8" w:rsidRDefault="008A69E2" w:rsidP="00CD3FF0">
            <w:pPr>
              <w:pStyle w:val="TableText"/>
              <w:spacing w:before="221" w:line="180" w:lineRule="auto"/>
              <w:jc w:val="center"/>
              <w:rPr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z w:val="19"/>
                <w:szCs w:val="19"/>
                <w:lang w:eastAsia="zh-CN"/>
              </w:rPr>
              <w:t>英国</w:t>
            </w:r>
            <w:r w:rsidRPr="008A69E2">
              <w:rPr>
                <w:sz w:val="19"/>
                <w:szCs w:val="19"/>
                <w:lang w:eastAsia="zh-CN"/>
              </w:rPr>
              <w:t>9</w:t>
            </w:r>
            <w:r w:rsidRPr="008A69E2">
              <w:rPr>
                <w:rFonts w:hint="eastAsia"/>
                <w:sz w:val="19"/>
                <w:szCs w:val="19"/>
                <w:lang w:eastAsia="zh-CN"/>
              </w:rPr>
              <w:t>月制造业</w:t>
            </w:r>
            <w:r w:rsidRPr="008A69E2">
              <w:rPr>
                <w:sz w:val="19"/>
                <w:szCs w:val="19"/>
                <w:lang w:eastAsia="zh-CN"/>
              </w:rPr>
              <w:t>PMI</w:t>
            </w:r>
          </w:p>
          <w:p w:rsidR="008A69E2" w:rsidRPr="00210D38" w:rsidRDefault="008A69E2" w:rsidP="00CD3FF0">
            <w:pPr>
              <w:pStyle w:val="TableText"/>
              <w:spacing w:before="221" w:line="180" w:lineRule="auto"/>
              <w:jc w:val="center"/>
              <w:rPr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z w:val="19"/>
                <w:szCs w:val="19"/>
                <w:lang w:eastAsia="zh-CN"/>
              </w:rPr>
              <w:t>英国</w:t>
            </w:r>
            <w:r w:rsidRPr="008A69E2">
              <w:rPr>
                <w:sz w:val="19"/>
                <w:szCs w:val="19"/>
                <w:lang w:eastAsia="zh-CN"/>
              </w:rPr>
              <w:t>9</w:t>
            </w:r>
            <w:r w:rsidRPr="008A69E2">
              <w:rPr>
                <w:rFonts w:hint="eastAsia"/>
                <w:sz w:val="19"/>
                <w:szCs w:val="19"/>
                <w:lang w:eastAsia="zh-CN"/>
              </w:rPr>
              <w:t>月服务业</w:t>
            </w:r>
            <w:r w:rsidRPr="008A69E2">
              <w:rPr>
                <w:sz w:val="19"/>
                <w:szCs w:val="19"/>
                <w:lang w:eastAsia="zh-CN"/>
              </w:rPr>
              <w:t>PMI</w:t>
            </w:r>
          </w:p>
        </w:tc>
      </w:tr>
      <w:tr w:rsidR="00012FB2">
        <w:trPr>
          <w:trHeight w:val="619"/>
        </w:trPr>
        <w:tc>
          <w:tcPr>
            <w:tcW w:w="1567" w:type="dxa"/>
          </w:tcPr>
          <w:p w:rsidR="00012FB2" w:rsidRDefault="00996A39" w:rsidP="00012FB2">
            <w:pPr>
              <w:pStyle w:val="TableText"/>
              <w:spacing w:before="231" w:line="191" w:lineRule="auto"/>
              <w:ind w:left="449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8A69E2">
              <w:rPr>
                <w:b/>
                <w:bCs/>
                <w:spacing w:val="3"/>
                <w:sz w:val="19"/>
                <w:szCs w:val="19"/>
                <w:lang w:eastAsia="zh-CN"/>
              </w:rPr>
              <w:t>23</w:t>
            </w:r>
          </w:p>
        </w:tc>
        <w:tc>
          <w:tcPr>
            <w:tcW w:w="1478" w:type="dxa"/>
          </w:tcPr>
          <w:p w:rsidR="00012FB2" w:rsidRDefault="006E2AF8" w:rsidP="00012FB2">
            <w:pPr>
              <w:pStyle w:val="TableText"/>
              <w:spacing w:before="245" w:line="172" w:lineRule="auto"/>
              <w:ind w:left="101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21</w:t>
            </w:r>
            <w:r w:rsidR="00210D38"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:</w:t>
            </w:r>
            <w:r w:rsidR="008A69E2">
              <w:rPr>
                <w:b/>
                <w:bCs/>
                <w:spacing w:val="5"/>
                <w:sz w:val="19"/>
                <w:szCs w:val="19"/>
                <w:lang w:eastAsia="zh-CN"/>
              </w:rPr>
              <w:t>4</w:t>
            </w: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5</w:t>
            </w:r>
          </w:p>
        </w:tc>
        <w:tc>
          <w:tcPr>
            <w:tcW w:w="6344" w:type="dxa"/>
          </w:tcPr>
          <w:p w:rsidR="001E08E9" w:rsidRDefault="008A69E2" w:rsidP="005D2924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美国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9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月</w:t>
            </w:r>
            <w:proofErr w:type="gramStart"/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标普全球</w:t>
            </w:r>
            <w:proofErr w:type="gramEnd"/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制造业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PMI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初值</w:t>
            </w:r>
          </w:p>
          <w:p w:rsidR="008A69E2" w:rsidRDefault="008A69E2" w:rsidP="005D2924">
            <w:pPr>
              <w:pStyle w:val="TableText"/>
              <w:spacing w:before="221" w:line="180" w:lineRule="auto"/>
              <w:jc w:val="center"/>
              <w:rPr>
                <w:rFonts w:hint="eastAsia"/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美国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9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月</w:t>
            </w:r>
            <w:proofErr w:type="gramStart"/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标普全球</w:t>
            </w:r>
            <w:proofErr w:type="gramEnd"/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服务业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PMI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初值</w:t>
            </w:r>
          </w:p>
        </w:tc>
      </w:tr>
      <w:tr w:rsidR="00F22639">
        <w:trPr>
          <w:trHeight w:val="620"/>
        </w:trPr>
        <w:tc>
          <w:tcPr>
            <w:tcW w:w="1567" w:type="dxa"/>
            <w:shd w:val="clear" w:color="auto" w:fill="D3EAFF"/>
          </w:tcPr>
          <w:p w:rsidR="00F22639" w:rsidRDefault="00F22639" w:rsidP="00F22639">
            <w:pPr>
              <w:pStyle w:val="TableText"/>
              <w:spacing w:before="231" w:line="191" w:lineRule="auto"/>
              <w:ind w:left="449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 w:rsidR="00996A39"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8A69E2">
              <w:rPr>
                <w:b/>
                <w:bCs/>
                <w:spacing w:val="3"/>
                <w:sz w:val="19"/>
                <w:szCs w:val="19"/>
                <w:lang w:eastAsia="zh-CN"/>
              </w:rPr>
              <w:t>24</w:t>
            </w:r>
          </w:p>
        </w:tc>
        <w:tc>
          <w:tcPr>
            <w:tcW w:w="1478" w:type="dxa"/>
            <w:shd w:val="clear" w:color="auto" w:fill="D3EAFF"/>
          </w:tcPr>
          <w:p w:rsidR="00F22639" w:rsidRDefault="008A69E2" w:rsidP="00F22639">
            <w:pPr>
              <w:pStyle w:val="TableText"/>
              <w:spacing w:before="245" w:line="172" w:lineRule="auto"/>
              <w:ind w:left="101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1</w:t>
            </w:r>
            <w:r w:rsidR="006E2AF8">
              <w:rPr>
                <w:b/>
                <w:bCs/>
                <w:spacing w:val="5"/>
                <w:sz w:val="19"/>
                <w:szCs w:val="19"/>
                <w:lang w:eastAsia="zh-CN"/>
              </w:rPr>
              <w:t>2</w:t>
            </w:r>
            <w:r w:rsidR="00F22639"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:</w:t>
            </w: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3</w:t>
            </w:r>
            <w:r w:rsidR="001E0834">
              <w:rPr>
                <w:b/>
                <w:bCs/>
                <w:spacing w:val="5"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D3EAFF"/>
          </w:tcPr>
          <w:p w:rsidR="006E2AF8" w:rsidRPr="00F22639" w:rsidRDefault="008A69E2" w:rsidP="00996A39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澳大利亚至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9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月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24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日澳洲联储利率决定</w:t>
            </w:r>
          </w:p>
        </w:tc>
      </w:tr>
      <w:tr w:rsidR="00F22639" w:rsidTr="00A13EF5">
        <w:trPr>
          <w:trHeight w:val="620"/>
        </w:trPr>
        <w:tc>
          <w:tcPr>
            <w:tcW w:w="1567" w:type="dxa"/>
            <w:shd w:val="clear" w:color="auto" w:fill="auto"/>
          </w:tcPr>
          <w:p w:rsidR="00F22639" w:rsidRDefault="00996A39" w:rsidP="00F22639">
            <w:pPr>
              <w:pStyle w:val="TableText"/>
              <w:spacing w:before="234" w:line="191" w:lineRule="auto"/>
              <w:ind w:left="449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8A69E2">
              <w:rPr>
                <w:b/>
                <w:bCs/>
                <w:spacing w:val="3"/>
                <w:sz w:val="19"/>
                <w:szCs w:val="19"/>
                <w:lang w:eastAsia="zh-CN"/>
              </w:rPr>
              <w:t>24</w:t>
            </w:r>
          </w:p>
        </w:tc>
        <w:tc>
          <w:tcPr>
            <w:tcW w:w="1478" w:type="dxa"/>
            <w:shd w:val="clear" w:color="auto" w:fill="auto"/>
          </w:tcPr>
          <w:p w:rsidR="00F22639" w:rsidRDefault="008A69E2" w:rsidP="00F22639">
            <w:pPr>
              <w:pStyle w:val="TableText"/>
              <w:spacing w:before="248" w:line="172" w:lineRule="auto"/>
              <w:ind w:left="92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  <w:lang w:eastAsia="zh-CN"/>
              </w:rPr>
              <w:t>16</w:t>
            </w:r>
            <w:r w:rsidR="00F22639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:</w:t>
            </w:r>
            <w:r>
              <w:rPr>
                <w:b/>
                <w:bCs/>
                <w:spacing w:val="3"/>
                <w:sz w:val="19"/>
                <w:szCs w:val="19"/>
                <w:lang w:eastAsia="zh-CN"/>
              </w:rPr>
              <w:t>0</w:t>
            </w:r>
            <w:r w:rsidR="00F22639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auto"/>
          </w:tcPr>
          <w:p w:rsidR="00996A39" w:rsidRDefault="008A69E2" w:rsidP="00996A39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德国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9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月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IFO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商业景气指数</w:t>
            </w:r>
          </w:p>
        </w:tc>
      </w:tr>
      <w:tr w:rsidR="00F22639" w:rsidTr="00A13EF5">
        <w:trPr>
          <w:trHeight w:val="619"/>
        </w:trPr>
        <w:tc>
          <w:tcPr>
            <w:tcW w:w="1567" w:type="dxa"/>
            <w:shd w:val="clear" w:color="auto" w:fill="D3EAFF"/>
          </w:tcPr>
          <w:p w:rsidR="00F22639" w:rsidRDefault="00F22639" w:rsidP="00F22639">
            <w:pPr>
              <w:pStyle w:val="TableText"/>
              <w:spacing w:before="234" w:line="191" w:lineRule="auto"/>
              <w:ind w:left="449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 w:rsidR="00996A39"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8A69E2">
              <w:rPr>
                <w:b/>
                <w:bCs/>
                <w:spacing w:val="3"/>
                <w:sz w:val="19"/>
                <w:szCs w:val="19"/>
                <w:lang w:eastAsia="zh-CN"/>
              </w:rPr>
              <w:t>24</w:t>
            </w:r>
          </w:p>
        </w:tc>
        <w:tc>
          <w:tcPr>
            <w:tcW w:w="1478" w:type="dxa"/>
            <w:shd w:val="clear" w:color="auto" w:fill="D3EAFF"/>
          </w:tcPr>
          <w:p w:rsidR="00F22639" w:rsidRDefault="008A69E2" w:rsidP="00F22639">
            <w:pPr>
              <w:pStyle w:val="TableText"/>
              <w:spacing w:before="248" w:line="172" w:lineRule="auto"/>
              <w:ind w:left="92"/>
              <w:rPr>
                <w:sz w:val="19"/>
                <w:szCs w:val="19"/>
              </w:rPr>
            </w:pPr>
            <w:r>
              <w:rPr>
                <w:b/>
                <w:bCs/>
                <w:spacing w:val="6"/>
                <w:sz w:val="19"/>
                <w:szCs w:val="19"/>
                <w:lang w:eastAsia="zh-CN"/>
              </w:rPr>
              <w:t>21</w:t>
            </w:r>
            <w:r w:rsidR="00F22639"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:</w:t>
            </w:r>
            <w:r w:rsidR="001E0834">
              <w:rPr>
                <w:b/>
                <w:bCs/>
                <w:spacing w:val="6"/>
                <w:sz w:val="19"/>
                <w:szCs w:val="19"/>
                <w:lang w:eastAsia="zh-CN"/>
              </w:rPr>
              <w:t>0</w:t>
            </w:r>
            <w:r w:rsidR="00F22639">
              <w:rPr>
                <w:b/>
                <w:bCs/>
                <w:spacing w:val="6"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D3EAFF"/>
          </w:tcPr>
          <w:p w:rsidR="006E2AF8" w:rsidRDefault="008A69E2" w:rsidP="00996A39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美国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7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月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FHFA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房价指数月率</w:t>
            </w:r>
          </w:p>
          <w:p w:rsidR="008A69E2" w:rsidRDefault="008A69E2" w:rsidP="00996A39">
            <w:pPr>
              <w:pStyle w:val="TableText"/>
              <w:spacing w:before="221" w:line="180" w:lineRule="auto"/>
              <w:jc w:val="center"/>
              <w:rPr>
                <w:rFonts w:hint="eastAsia"/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美国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7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月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S&amp;P/CS20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座大城市房价指数年率</w:t>
            </w:r>
          </w:p>
        </w:tc>
      </w:tr>
      <w:tr w:rsidR="00F22639" w:rsidTr="00A13EF5">
        <w:trPr>
          <w:trHeight w:val="620"/>
        </w:trPr>
        <w:tc>
          <w:tcPr>
            <w:tcW w:w="1567" w:type="dxa"/>
            <w:shd w:val="clear" w:color="auto" w:fill="auto"/>
          </w:tcPr>
          <w:p w:rsidR="00F22639" w:rsidRDefault="008A69E2" w:rsidP="00F22639">
            <w:pPr>
              <w:pStyle w:val="TableText"/>
              <w:spacing w:before="234" w:line="191" w:lineRule="auto"/>
              <w:ind w:left="449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2024/9/24</w:t>
            </w:r>
          </w:p>
        </w:tc>
        <w:tc>
          <w:tcPr>
            <w:tcW w:w="1478" w:type="dxa"/>
            <w:shd w:val="clear" w:color="auto" w:fill="auto"/>
          </w:tcPr>
          <w:p w:rsidR="00F22639" w:rsidRDefault="008A69E2" w:rsidP="00F22639">
            <w:pPr>
              <w:pStyle w:val="TableText"/>
              <w:spacing w:before="248" w:line="172" w:lineRule="auto"/>
              <w:ind w:left="92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22</w:t>
            </w:r>
            <w:r w:rsidR="00F22639">
              <w:rPr>
                <w:rFonts w:hint="eastAsia"/>
                <w:b/>
                <w:bCs/>
                <w:sz w:val="19"/>
                <w:szCs w:val="19"/>
                <w:lang w:eastAsia="zh-CN"/>
              </w:rPr>
              <w:t>:</w:t>
            </w:r>
            <w:r w:rsidR="001E0834">
              <w:rPr>
                <w:b/>
                <w:bCs/>
                <w:sz w:val="19"/>
                <w:szCs w:val="19"/>
                <w:lang w:eastAsia="zh-CN"/>
              </w:rPr>
              <w:t>0</w:t>
            </w:r>
            <w:r w:rsidR="00F22639">
              <w:rPr>
                <w:b/>
                <w:bCs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auto"/>
          </w:tcPr>
          <w:p w:rsidR="006E2AF8" w:rsidRDefault="008A69E2" w:rsidP="00996A39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美国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9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月</w:t>
            </w:r>
            <w:proofErr w:type="gramStart"/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谘</w:t>
            </w:r>
            <w:proofErr w:type="gramEnd"/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商会消费者信心指数</w:t>
            </w:r>
          </w:p>
          <w:p w:rsidR="008A69E2" w:rsidRPr="009D7722" w:rsidRDefault="008A69E2" w:rsidP="00996A39">
            <w:pPr>
              <w:pStyle w:val="TableText"/>
              <w:spacing w:before="221" w:line="180" w:lineRule="auto"/>
              <w:jc w:val="center"/>
              <w:rPr>
                <w:rFonts w:hint="eastAsia"/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美国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9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月里奇蒙德联储制造业指数</w:t>
            </w:r>
          </w:p>
        </w:tc>
      </w:tr>
      <w:tr w:rsidR="00F22639" w:rsidTr="00A13EF5">
        <w:trPr>
          <w:trHeight w:val="618"/>
        </w:trPr>
        <w:tc>
          <w:tcPr>
            <w:tcW w:w="1567" w:type="dxa"/>
            <w:shd w:val="clear" w:color="auto" w:fill="D3EAFF"/>
          </w:tcPr>
          <w:p w:rsidR="00F22639" w:rsidRDefault="008A69E2" w:rsidP="00F22639">
            <w:pPr>
              <w:pStyle w:val="TableText"/>
              <w:spacing w:before="235" w:line="191" w:lineRule="auto"/>
              <w:ind w:left="449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2024/9/25</w:t>
            </w:r>
          </w:p>
        </w:tc>
        <w:tc>
          <w:tcPr>
            <w:tcW w:w="1478" w:type="dxa"/>
            <w:shd w:val="clear" w:color="auto" w:fill="D3EAFF"/>
          </w:tcPr>
          <w:p w:rsidR="00F22639" w:rsidRDefault="008A69E2" w:rsidP="00F22639">
            <w:pPr>
              <w:pStyle w:val="TableText"/>
              <w:spacing w:before="252" w:line="170" w:lineRule="auto"/>
              <w:ind w:left="101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04</w:t>
            </w:r>
            <w:r w:rsidR="00F22639">
              <w:rPr>
                <w:rFonts w:hint="eastAsia"/>
                <w:b/>
                <w:bCs/>
                <w:sz w:val="19"/>
                <w:szCs w:val="19"/>
                <w:lang w:eastAsia="zh-CN"/>
              </w:rPr>
              <w:t>:</w:t>
            </w:r>
            <w:r w:rsidR="001E0834">
              <w:rPr>
                <w:b/>
                <w:bCs/>
                <w:sz w:val="19"/>
                <w:szCs w:val="19"/>
                <w:lang w:eastAsia="zh-CN"/>
              </w:rPr>
              <w:t>3</w:t>
            </w:r>
            <w:r w:rsidR="00996A39">
              <w:rPr>
                <w:b/>
                <w:bCs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D3EAFF"/>
          </w:tcPr>
          <w:p w:rsidR="006E2AF8" w:rsidRDefault="008A69E2" w:rsidP="00996A39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美国至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9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月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20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日当周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API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原油库存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(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万桶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)</w:t>
            </w:r>
          </w:p>
        </w:tc>
      </w:tr>
      <w:tr w:rsidR="00F22639" w:rsidTr="00A13EF5">
        <w:trPr>
          <w:trHeight w:val="620"/>
        </w:trPr>
        <w:tc>
          <w:tcPr>
            <w:tcW w:w="1567" w:type="dxa"/>
            <w:shd w:val="clear" w:color="auto" w:fill="auto"/>
          </w:tcPr>
          <w:p w:rsidR="00F22639" w:rsidRDefault="008A69E2" w:rsidP="00F22639">
            <w:pPr>
              <w:pStyle w:val="TableText"/>
              <w:spacing w:before="235" w:line="191" w:lineRule="auto"/>
              <w:ind w:left="449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2024/9/25</w:t>
            </w:r>
          </w:p>
        </w:tc>
        <w:tc>
          <w:tcPr>
            <w:tcW w:w="1478" w:type="dxa"/>
            <w:shd w:val="clear" w:color="auto" w:fill="auto"/>
          </w:tcPr>
          <w:p w:rsidR="00F22639" w:rsidRDefault="008A69E2" w:rsidP="00F22639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09</w:t>
            </w:r>
            <w:r w:rsidR="00F22639">
              <w:rPr>
                <w:rFonts w:hint="eastAsia"/>
                <w:b/>
                <w:bCs/>
                <w:sz w:val="19"/>
                <w:szCs w:val="19"/>
                <w:lang w:eastAsia="zh-CN"/>
              </w:rPr>
              <w:t>:</w:t>
            </w:r>
            <w:r w:rsidR="001E0834">
              <w:rPr>
                <w:b/>
                <w:bCs/>
                <w:sz w:val="19"/>
                <w:szCs w:val="19"/>
                <w:lang w:eastAsia="zh-CN"/>
              </w:rPr>
              <w:t>30</w:t>
            </w:r>
          </w:p>
        </w:tc>
        <w:tc>
          <w:tcPr>
            <w:tcW w:w="6344" w:type="dxa"/>
            <w:shd w:val="clear" w:color="auto" w:fill="auto"/>
          </w:tcPr>
          <w:p w:rsidR="006E2AF8" w:rsidRDefault="008A69E2" w:rsidP="00996A39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澳大利亚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8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月加权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CPI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年率</w:t>
            </w:r>
          </w:p>
        </w:tc>
      </w:tr>
      <w:tr w:rsidR="00F22639" w:rsidTr="00A13EF5">
        <w:trPr>
          <w:trHeight w:val="620"/>
        </w:trPr>
        <w:tc>
          <w:tcPr>
            <w:tcW w:w="1567" w:type="dxa"/>
            <w:shd w:val="clear" w:color="auto" w:fill="D3EAFF"/>
          </w:tcPr>
          <w:p w:rsidR="00F22639" w:rsidRDefault="008A69E2" w:rsidP="00F22639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2024/9/25</w:t>
            </w:r>
          </w:p>
        </w:tc>
        <w:tc>
          <w:tcPr>
            <w:tcW w:w="1478" w:type="dxa"/>
            <w:shd w:val="clear" w:color="auto" w:fill="D3EAFF"/>
          </w:tcPr>
          <w:p w:rsidR="00F22639" w:rsidRDefault="008A69E2" w:rsidP="00F22639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</w:t>
            </w:r>
            <w:r w:rsidR="006E2AF8">
              <w:rPr>
                <w:b/>
                <w:bCs/>
                <w:sz w:val="19"/>
                <w:szCs w:val="19"/>
                <w:lang w:eastAsia="zh-CN"/>
              </w:rPr>
              <w:t>2</w:t>
            </w:r>
            <w:r w:rsidR="00F22639">
              <w:rPr>
                <w:rFonts w:hint="eastAsia"/>
                <w:b/>
                <w:bCs/>
                <w:sz w:val="19"/>
                <w:szCs w:val="19"/>
                <w:lang w:eastAsia="zh-CN"/>
              </w:rPr>
              <w:t>:</w:t>
            </w:r>
            <w:r w:rsidR="00996A39">
              <w:rPr>
                <w:b/>
                <w:bCs/>
                <w:sz w:val="19"/>
                <w:szCs w:val="19"/>
                <w:lang w:eastAsia="zh-CN"/>
              </w:rPr>
              <w:t>0</w:t>
            </w:r>
            <w:r w:rsidR="00F22639">
              <w:rPr>
                <w:b/>
                <w:bCs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D3EAFF"/>
          </w:tcPr>
          <w:p w:rsidR="001E0834" w:rsidRDefault="008A69E2" w:rsidP="00996A39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美国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8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月新屋销售</w:t>
            </w:r>
            <w:proofErr w:type="gramStart"/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总数年化</w:t>
            </w:r>
            <w:proofErr w:type="gramEnd"/>
            <w:r w:rsidRPr="008A69E2">
              <w:rPr>
                <w:spacing w:val="25"/>
                <w:sz w:val="19"/>
                <w:szCs w:val="19"/>
                <w:lang w:eastAsia="zh-CN"/>
              </w:rPr>
              <w:t>(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万户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)</w:t>
            </w:r>
          </w:p>
        </w:tc>
      </w:tr>
      <w:tr w:rsidR="00F22639" w:rsidTr="00A13EF5">
        <w:trPr>
          <w:trHeight w:val="620"/>
        </w:trPr>
        <w:tc>
          <w:tcPr>
            <w:tcW w:w="1567" w:type="dxa"/>
            <w:shd w:val="clear" w:color="auto" w:fill="auto"/>
          </w:tcPr>
          <w:p w:rsidR="00F22639" w:rsidRDefault="00F22639" w:rsidP="00F22639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 w:rsidR="00996A39"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8A69E2">
              <w:rPr>
                <w:b/>
                <w:bCs/>
                <w:spacing w:val="3"/>
                <w:sz w:val="19"/>
                <w:szCs w:val="19"/>
                <w:lang w:eastAsia="zh-CN"/>
              </w:rPr>
              <w:t>25</w:t>
            </w:r>
          </w:p>
        </w:tc>
        <w:tc>
          <w:tcPr>
            <w:tcW w:w="1478" w:type="dxa"/>
            <w:shd w:val="clear" w:color="auto" w:fill="auto"/>
          </w:tcPr>
          <w:p w:rsidR="00F22639" w:rsidRDefault="008A69E2" w:rsidP="00F22639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22</w:t>
            </w:r>
            <w:r w:rsidR="00F22639">
              <w:rPr>
                <w:rFonts w:hint="eastAsia"/>
                <w:b/>
                <w:bCs/>
                <w:sz w:val="19"/>
                <w:szCs w:val="19"/>
                <w:lang w:eastAsia="zh-CN"/>
              </w:rPr>
              <w:t>:</w:t>
            </w:r>
            <w:r>
              <w:rPr>
                <w:b/>
                <w:bCs/>
                <w:sz w:val="19"/>
                <w:szCs w:val="19"/>
                <w:lang w:eastAsia="zh-CN"/>
              </w:rPr>
              <w:t>3</w:t>
            </w:r>
            <w:r w:rsidR="006E2AF8">
              <w:rPr>
                <w:b/>
                <w:bCs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auto"/>
          </w:tcPr>
          <w:p w:rsidR="00F22639" w:rsidRDefault="008A69E2" w:rsidP="00F22639">
            <w:pPr>
              <w:pStyle w:val="TableText"/>
              <w:spacing w:before="221" w:line="180" w:lineRule="auto"/>
              <w:jc w:val="center"/>
              <w:rPr>
                <w:rFonts w:ascii="Helvetica" w:hAnsi="Helvetica"/>
                <w:color w:val="222222"/>
                <w:sz w:val="21"/>
                <w:szCs w:val="21"/>
                <w:shd w:val="clear" w:color="auto" w:fill="FFFFFF"/>
                <w:lang w:eastAsia="zh-CN"/>
              </w:rPr>
            </w:pPr>
            <w:r w:rsidRPr="008A69E2">
              <w:rPr>
                <w:rFonts w:ascii="Helvetica" w:hAnsi="Helvetica" w:hint="eastAsia"/>
                <w:color w:val="222222"/>
                <w:sz w:val="21"/>
                <w:szCs w:val="21"/>
                <w:shd w:val="clear" w:color="auto" w:fill="FFFFFF"/>
                <w:lang w:eastAsia="zh-CN"/>
              </w:rPr>
              <w:t>美国至</w:t>
            </w:r>
            <w:r w:rsidRPr="008A69E2">
              <w:rPr>
                <w:rFonts w:ascii="Helvetica" w:hAnsi="Helvetica"/>
                <w:color w:val="222222"/>
                <w:sz w:val="21"/>
                <w:szCs w:val="21"/>
                <w:shd w:val="clear" w:color="auto" w:fill="FFFFFF"/>
                <w:lang w:eastAsia="zh-CN"/>
              </w:rPr>
              <w:t>9</w:t>
            </w:r>
            <w:r w:rsidRPr="008A69E2">
              <w:rPr>
                <w:rFonts w:ascii="Helvetica" w:hAnsi="Helvetica" w:hint="eastAsia"/>
                <w:color w:val="222222"/>
                <w:sz w:val="21"/>
                <w:szCs w:val="21"/>
                <w:shd w:val="clear" w:color="auto" w:fill="FFFFFF"/>
                <w:lang w:eastAsia="zh-CN"/>
              </w:rPr>
              <w:t>月</w:t>
            </w:r>
            <w:r w:rsidRPr="008A69E2">
              <w:rPr>
                <w:rFonts w:ascii="Helvetica" w:hAnsi="Helvetica"/>
                <w:color w:val="222222"/>
                <w:sz w:val="21"/>
                <w:szCs w:val="21"/>
                <w:shd w:val="clear" w:color="auto" w:fill="FFFFFF"/>
                <w:lang w:eastAsia="zh-CN"/>
              </w:rPr>
              <w:t>20</w:t>
            </w:r>
            <w:r w:rsidRPr="008A69E2">
              <w:rPr>
                <w:rFonts w:ascii="Helvetica" w:hAnsi="Helvetica" w:hint="eastAsia"/>
                <w:color w:val="222222"/>
                <w:sz w:val="21"/>
                <w:szCs w:val="21"/>
                <w:shd w:val="clear" w:color="auto" w:fill="FFFFFF"/>
                <w:lang w:eastAsia="zh-CN"/>
              </w:rPr>
              <w:t>日当周</w:t>
            </w:r>
            <w:r w:rsidRPr="008A69E2">
              <w:rPr>
                <w:rFonts w:ascii="Helvetica" w:hAnsi="Helvetica"/>
                <w:color w:val="222222"/>
                <w:sz w:val="21"/>
                <w:szCs w:val="21"/>
                <w:shd w:val="clear" w:color="auto" w:fill="FFFFFF"/>
                <w:lang w:eastAsia="zh-CN"/>
              </w:rPr>
              <w:t>EIA</w:t>
            </w:r>
            <w:r w:rsidRPr="008A69E2">
              <w:rPr>
                <w:rFonts w:ascii="Helvetica" w:hAnsi="Helvetica" w:hint="eastAsia"/>
                <w:color w:val="222222"/>
                <w:sz w:val="21"/>
                <w:szCs w:val="21"/>
                <w:shd w:val="clear" w:color="auto" w:fill="FFFFFF"/>
                <w:lang w:eastAsia="zh-CN"/>
              </w:rPr>
              <w:t>原油库存</w:t>
            </w:r>
            <w:r w:rsidRPr="008A69E2">
              <w:rPr>
                <w:rFonts w:ascii="Helvetica" w:hAnsi="Helvetica"/>
                <w:color w:val="222222"/>
                <w:sz w:val="21"/>
                <w:szCs w:val="21"/>
                <w:shd w:val="clear" w:color="auto" w:fill="FFFFFF"/>
                <w:lang w:eastAsia="zh-CN"/>
              </w:rPr>
              <w:t>(</w:t>
            </w:r>
            <w:r w:rsidRPr="008A69E2">
              <w:rPr>
                <w:rFonts w:ascii="Helvetica" w:hAnsi="Helvetica" w:hint="eastAsia"/>
                <w:color w:val="222222"/>
                <w:sz w:val="21"/>
                <w:szCs w:val="21"/>
                <w:shd w:val="clear" w:color="auto" w:fill="FFFFFF"/>
                <w:lang w:eastAsia="zh-CN"/>
              </w:rPr>
              <w:t>万桶</w:t>
            </w:r>
            <w:r w:rsidRPr="008A69E2">
              <w:rPr>
                <w:rFonts w:ascii="Helvetica" w:hAnsi="Helvetica"/>
                <w:color w:val="222222"/>
                <w:sz w:val="21"/>
                <w:szCs w:val="21"/>
                <w:shd w:val="clear" w:color="auto" w:fill="FFFFFF"/>
                <w:lang w:eastAsia="zh-CN"/>
              </w:rPr>
              <w:t>)</w:t>
            </w:r>
          </w:p>
          <w:p w:rsidR="008A69E2" w:rsidRDefault="008A69E2" w:rsidP="00F22639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美国至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9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月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20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日当周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EIA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俄克拉荷马州库欣原油库存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(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万桶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)</w:t>
            </w:r>
          </w:p>
          <w:p w:rsidR="008A69E2" w:rsidRPr="00F22639" w:rsidRDefault="008A69E2" w:rsidP="00F22639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美国至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9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月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20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日当周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EIA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战略石油储备库存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(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万桶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)</w:t>
            </w:r>
          </w:p>
        </w:tc>
      </w:tr>
      <w:tr w:rsidR="00F22639" w:rsidTr="00A13EF5">
        <w:trPr>
          <w:trHeight w:val="620"/>
        </w:trPr>
        <w:tc>
          <w:tcPr>
            <w:tcW w:w="1567" w:type="dxa"/>
            <w:shd w:val="clear" w:color="auto" w:fill="D3EAFF"/>
          </w:tcPr>
          <w:p w:rsidR="00F22639" w:rsidRDefault="00F22639" w:rsidP="00F22639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 w:rsidR="00996A39"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8A69E2">
              <w:rPr>
                <w:b/>
                <w:bCs/>
                <w:spacing w:val="3"/>
                <w:sz w:val="19"/>
                <w:szCs w:val="19"/>
                <w:lang w:eastAsia="zh-CN"/>
              </w:rPr>
              <w:t>26</w:t>
            </w:r>
          </w:p>
        </w:tc>
        <w:tc>
          <w:tcPr>
            <w:tcW w:w="1478" w:type="dxa"/>
            <w:shd w:val="clear" w:color="auto" w:fill="D3EAFF"/>
          </w:tcPr>
          <w:p w:rsidR="00F22639" w:rsidRDefault="008A69E2" w:rsidP="00F22639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14</w:t>
            </w:r>
            <w:r w:rsidR="00F22639">
              <w:rPr>
                <w:rFonts w:hint="eastAsia"/>
                <w:b/>
                <w:bCs/>
                <w:sz w:val="19"/>
                <w:szCs w:val="19"/>
                <w:lang w:eastAsia="zh-CN"/>
              </w:rPr>
              <w:t>:</w:t>
            </w:r>
            <w:r>
              <w:rPr>
                <w:b/>
                <w:bCs/>
                <w:sz w:val="19"/>
                <w:szCs w:val="19"/>
                <w:lang w:eastAsia="zh-CN"/>
              </w:rPr>
              <w:t>0</w:t>
            </w:r>
            <w:r w:rsidR="00F22639">
              <w:rPr>
                <w:b/>
                <w:bCs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D3EAFF"/>
          </w:tcPr>
          <w:p w:rsidR="001E0834" w:rsidRDefault="008A69E2" w:rsidP="00F22639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德国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10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月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Gfk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消费者信心指数</w:t>
            </w:r>
          </w:p>
        </w:tc>
      </w:tr>
      <w:tr w:rsidR="00F22639" w:rsidTr="00A13EF5">
        <w:trPr>
          <w:trHeight w:val="620"/>
        </w:trPr>
        <w:tc>
          <w:tcPr>
            <w:tcW w:w="1567" w:type="dxa"/>
            <w:shd w:val="clear" w:color="auto" w:fill="auto"/>
          </w:tcPr>
          <w:p w:rsidR="00F22639" w:rsidRDefault="00F22639" w:rsidP="00F22639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 w:rsidR="00996A39"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8A69E2">
              <w:rPr>
                <w:b/>
                <w:bCs/>
                <w:spacing w:val="3"/>
                <w:sz w:val="19"/>
                <w:szCs w:val="19"/>
                <w:lang w:eastAsia="zh-CN"/>
              </w:rPr>
              <w:t>26</w:t>
            </w:r>
          </w:p>
        </w:tc>
        <w:tc>
          <w:tcPr>
            <w:tcW w:w="1478" w:type="dxa"/>
            <w:shd w:val="clear" w:color="auto" w:fill="auto"/>
          </w:tcPr>
          <w:p w:rsidR="00F22639" w:rsidRDefault="008A69E2" w:rsidP="00F22639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20</w:t>
            </w:r>
            <w:r w:rsidR="00F22639">
              <w:rPr>
                <w:rFonts w:hint="eastAsia"/>
                <w:b/>
                <w:bCs/>
                <w:sz w:val="19"/>
                <w:szCs w:val="19"/>
                <w:lang w:eastAsia="zh-CN"/>
              </w:rPr>
              <w:t>:</w:t>
            </w:r>
            <w:r>
              <w:rPr>
                <w:b/>
                <w:bCs/>
                <w:sz w:val="19"/>
                <w:szCs w:val="19"/>
                <w:lang w:eastAsia="zh-CN"/>
              </w:rPr>
              <w:t>3</w:t>
            </w:r>
            <w:r w:rsidR="00F22639">
              <w:rPr>
                <w:b/>
                <w:bCs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auto"/>
          </w:tcPr>
          <w:p w:rsidR="00F22639" w:rsidRDefault="008A69E2" w:rsidP="00996A39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美国至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9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月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21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日当周初请失业</w:t>
            </w:r>
            <w:proofErr w:type="gramStart"/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金人数</w:t>
            </w:r>
            <w:proofErr w:type="gramEnd"/>
            <w:r w:rsidRPr="008A69E2">
              <w:rPr>
                <w:spacing w:val="25"/>
                <w:sz w:val="19"/>
                <w:szCs w:val="19"/>
                <w:lang w:eastAsia="zh-CN"/>
              </w:rPr>
              <w:t>(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万人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)</w:t>
            </w:r>
          </w:p>
          <w:p w:rsidR="008A69E2" w:rsidRDefault="008A69E2" w:rsidP="00996A39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美国第二季度实际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GDP</w:t>
            </w:r>
            <w:proofErr w:type="gramStart"/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年化季率</w:t>
            </w:r>
            <w:proofErr w:type="gramEnd"/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终值</w:t>
            </w:r>
          </w:p>
          <w:p w:rsidR="008A69E2" w:rsidRDefault="008A69E2" w:rsidP="00996A39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美国第二季度实际个人消费</w:t>
            </w:r>
            <w:proofErr w:type="gramStart"/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支出季率终值</w:t>
            </w:r>
            <w:proofErr w:type="gramEnd"/>
          </w:p>
          <w:p w:rsidR="008A69E2" w:rsidRDefault="008A69E2" w:rsidP="00996A39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美国第二季度核心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PCE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物价指数</w:t>
            </w:r>
            <w:proofErr w:type="gramStart"/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年化季率</w:t>
            </w:r>
            <w:proofErr w:type="gramEnd"/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终值</w:t>
            </w:r>
          </w:p>
          <w:p w:rsidR="008A69E2" w:rsidRDefault="008A69E2" w:rsidP="00996A39">
            <w:pPr>
              <w:pStyle w:val="TableText"/>
              <w:spacing w:before="221" w:line="180" w:lineRule="auto"/>
              <w:jc w:val="center"/>
              <w:rPr>
                <w:rFonts w:hint="eastAsia"/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美国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8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月耐用品订单月率</w:t>
            </w:r>
          </w:p>
        </w:tc>
      </w:tr>
      <w:tr w:rsidR="00F22639" w:rsidTr="00A13EF5">
        <w:trPr>
          <w:trHeight w:val="620"/>
        </w:trPr>
        <w:tc>
          <w:tcPr>
            <w:tcW w:w="1567" w:type="dxa"/>
            <w:shd w:val="clear" w:color="auto" w:fill="D3EAFF"/>
          </w:tcPr>
          <w:p w:rsidR="00F22639" w:rsidRDefault="00F22639" w:rsidP="00F22639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lastRenderedPageBreak/>
              <w:t>2024/</w:t>
            </w:r>
            <w:r w:rsidR="00996A39"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8A69E2">
              <w:rPr>
                <w:b/>
                <w:bCs/>
                <w:spacing w:val="3"/>
                <w:sz w:val="19"/>
                <w:szCs w:val="19"/>
                <w:lang w:eastAsia="zh-CN"/>
              </w:rPr>
              <w:t>26</w:t>
            </w:r>
          </w:p>
        </w:tc>
        <w:tc>
          <w:tcPr>
            <w:tcW w:w="1478" w:type="dxa"/>
            <w:shd w:val="clear" w:color="auto" w:fill="D3EAFF"/>
          </w:tcPr>
          <w:p w:rsidR="00F22639" w:rsidRDefault="008A69E2" w:rsidP="00F22639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22</w:t>
            </w:r>
            <w:r w:rsidR="00F22639">
              <w:rPr>
                <w:rFonts w:hint="eastAsia"/>
                <w:b/>
                <w:bCs/>
                <w:sz w:val="19"/>
                <w:szCs w:val="19"/>
                <w:lang w:eastAsia="zh-CN"/>
              </w:rPr>
              <w:t>:</w:t>
            </w:r>
            <w:r>
              <w:rPr>
                <w:b/>
                <w:bCs/>
                <w:sz w:val="19"/>
                <w:szCs w:val="19"/>
                <w:lang w:eastAsia="zh-CN"/>
              </w:rPr>
              <w:t>0</w:t>
            </w:r>
            <w:r w:rsidR="006E2AF8">
              <w:rPr>
                <w:b/>
                <w:bCs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D3EAFF"/>
          </w:tcPr>
          <w:p w:rsidR="00F22639" w:rsidRPr="001E08E9" w:rsidRDefault="008A69E2" w:rsidP="00F22639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美国</w:t>
            </w:r>
            <w:r w:rsidRPr="008A69E2">
              <w:rPr>
                <w:spacing w:val="25"/>
                <w:sz w:val="19"/>
                <w:szCs w:val="19"/>
                <w:lang w:eastAsia="zh-CN"/>
              </w:rPr>
              <w:t>8</w:t>
            </w:r>
            <w:r w:rsidRPr="008A69E2">
              <w:rPr>
                <w:rFonts w:hint="eastAsia"/>
                <w:spacing w:val="25"/>
                <w:sz w:val="19"/>
                <w:szCs w:val="19"/>
                <w:lang w:eastAsia="zh-CN"/>
              </w:rPr>
              <w:t>月成屋签约销售指数月率</w:t>
            </w:r>
          </w:p>
        </w:tc>
      </w:tr>
      <w:tr w:rsidR="00F22639" w:rsidTr="00A13EF5">
        <w:trPr>
          <w:trHeight w:val="620"/>
        </w:trPr>
        <w:tc>
          <w:tcPr>
            <w:tcW w:w="1567" w:type="dxa"/>
            <w:shd w:val="clear" w:color="auto" w:fill="auto"/>
          </w:tcPr>
          <w:p w:rsidR="00F22639" w:rsidRDefault="00F22639" w:rsidP="00F22639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 w:rsidR="00996A39"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8A69E2">
              <w:rPr>
                <w:b/>
                <w:bCs/>
                <w:spacing w:val="3"/>
                <w:sz w:val="19"/>
                <w:szCs w:val="19"/>
                <w:lang w:eastAsia="zh-CN"/>
              </w:rPr>
              <w:t>26</w:t>
            </w:r>
          </w:p>
        </w:tc>
        <w:tc>
          <w:tcPr>
            <w:tcW w:w="1478" w:type="dxa"/>
            <w:shd w:val="clear" w:color="auto" w:fill="auto"/>
          </w:tcPr>
          <w:p w:rsidR="00F22639" w:rsidRDefault="008A69E2" w:rsidP="00F22639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22</w:t>
            </w:r>
            <w:r w:rsidR="00F22639">
              <w:rPr>
                <w:rFonts w:hint="eastAsia"/>
                <w:b/>
                <w:bCs/>
                <w:sz w:val="19"/>
                <w:szCs w:val="19"/>
                <w:lang w:eastAsia="zh-CN"/>
              </w:rPr>
              <w:t>:</w:t>
            </w:r>
            <w:r w:rsidR="006E2AF8">
              <w:rPr>
                <w:b/>
                <w:bCs/>
                <w:sz w:val="19"/>
                <w:szCs w:val="19"/>
                <w:lang w:eastAsia="zh-CN"/>
              </w:rPr>
              <w:t>3</w:t>
            </w:r>
            <w:r w:rsidR="00F22639">
              <w:rPr>
                <w:b/>
                <w:bCs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auto"/>
          </w:tcPr>
          <w:p w:rsidR="006E2AF8" w:rsidRPr="008A69E2" w:rsidRDefault="008A69E2" w:rsidP="00996A39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8A69E2">
              <w:rPr>
                <w:rFonts w:ascii="Helvetica" w:hAnsi="Helvetica" w:cs="Helvetica" w:hint="eastAsia"/>
                <w:color w:val="auto"/>
                <w:sz w:val="21"/>
                <w:szCs w:val="21"/>
                <w:lang w:eastAsia="zh-CN"/>
              </w:rPr>
              <w:t>美国至</w:t>
            </w:r>
            <w:r w:rsidRPr="008A69E2">
              <w:rPr>
                <w:rFonts w:ascii="Helvetica" w:hAnsi="Helvetica" w:cs="Helvetica"/>
                <w:color w:val="auto"/>
                <w:sz w:val="21"/>
                <w:szCs w:val="21"/>
                <w:lang w:eastAsia="zh-CN"/>
              </w:rPr>
              <w:t>9</w:t>
            </w:r>
            <w:r w:rsidRPr="008A69E2">
              <w:rPr>
                <w:rFonts w:ascii="Helvetica" w:hAnsi="Helvetica" w:cs="Helvetica" w:hint="eastAsia"/>
                <w:color w:val="auto"/>
                <w:sz w:val="21"/>
                <w:szCs w:val="21"/>
                <w:lang w:eastAsia="zh-CN"/>
              </w:rPr>
              <w:t>月</w:t>
            </w:r>
            <w:r w:rsidRPr="008A69E2">
              <w:rPr>
                <w:rFonts w:ascii="Helvetica" w:hAnsi="Helvetica" w:cs="Helvetica"/>
                <w:color w:val="auto"/>
                <w:sz w:val="21"/>
                <w:szCs w:val="21"/>
                <w:lang w:eastAsia="zh-CN"/>
              </w:rPr>
              <w:t>20</w:t>
            </w:r>
            <w:r w:rsidRPr="008A69E2">
              <w:rPr>
                <w:rFonts w:ascii="Helvetica" w:hAnsi="Helvetica" w:cs="Helvetica" w:hint="eastAsia"/>
                <w:color w:val="auto"/>
                <w:sz w:val="21"/>
                <w:szCs w:val="21"/>
                <w:lang w:eastAsia="zh-CN"/>
              </w:rPr>
              <w:t>日当周</w:t>
            </w:r>
            <w:r w:rsidRPr="008A69E2">
              <w:rPr>
                <w:rFonts w:ascii="Helvetica" w:hAnsi="Helvetica" w:cs="Helvetica"/>
                <w:color w:val="auto"/>
                <w:sz w:val="21"/>
                <w:szCs w:val="21"/>
                <w:lang w:eastAsia="zh-CN"/>
              </w:rPr>
              <w:t>EIA</w:t>
            </w:r>
            <w:r w:rsidRPr="008A69E2">
              <w:rPr>
                <w:rFonts w:ascii="Helvetica" w:hAnsi="Helvetica" w:cs="Helvetica" w:hint="eastAsia"/>
                <w:color w:val="auto"/>
                <w:sz w:val="21"/>
                <w:szCs w:val="21"/>
                <w:lang w:eastAsia="zh-CN"/>
              </w:rPr>
              <w:t>天然气库存</w:t>
            </w:r>
            <w:r w:rsidRPr="008A69E2">
              <w:rPr>
                <w:rFonts w:ascii="Helvetica" w:hAnsi="Helvetica" w:cs="Helvetica"/>
                <w:color w:val="auto"/>
                <w:sz w:val="21"/>
                <w:szCs w:val="21"/>
                <w:lang w:eastAsia="zh-CN"/>
              </w:rPr>
              <w:t>(</w:t>
            </w:r>
            <w:r w:rsidRPr="008A69E2">
              <w:rPr>
                <w:rFonts w:ascii="Helvetica" w:hAnsi="Helvetica" w:cs="Helvetica" w:hint="eastAsia"/>
                <w:color w:val="auto"/>
                <w:sz w:val="21"/>
                <w:szCs w:val="21"/>
                <w:lang w:eastAsia="zh-CN"/>
              </w:rPr>
              <w:t>亿立方英尺</w:t>
            </w:r>
            <w:r w:rsidRPr="008A69E2">
              <w:rPr>
                <w:rFonts w:ascii="Helvetica" w:hAnsi="Helvetica" w:cs="Helvetica"/>
                <w:color w:val="auto"/>
                <w:sz w:val="21"/>
                <w:szCs w:val="21"/>
                <w:lang w:eastAsia="zh-CN"/>
              </w:rPr>
              <w:t>)</w:t>
            </w:r>
          </w:p>
        </w:tc>
      </w:tr>
      <w:tr w:rsidR="00F22639" w:rsidTr="00A13EF5">
        <w:trPr>
          <w:trHeight w:val="620"/>
        </w:trPr>
        <w:tc>
          <w:tcPr>
            <w:tcW w:w="1567" w:type="dxa"/>
            <w:shd w:val="clear" w:color="auto" w:fill="D3EAFF"/>
          </w:tcPr>
          <w:p w:rsidR="00F22639" w:rsidRDefault="00F22639" w:rsidP="00F22639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 w:rsidR="009439FF"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504DFB">
              <w:rPr>
                <w:b/>
                <w:bCs/>
                <w:spacing w:val="3"/>
                <w:sz w:val="19"/>
                <w:szCs w:val="19"/>
                <w:lang w:eastAsia="zh-CN"/>
              </w:rPr>
              <w:t>27</w:t>
            </w:r>
          </w:p>
        </w:tc>
        <w:tc>
          <w:tcPr>
            <w:tcW w:w="1478" w:type="dxa"/>
            <w:shd w:val="clear" w:color="auto" w:fill="D3EAFF"/>
          </w:tcPr>
          <w:p w:rsidR="00F22639" w:rsidRDefault="00504DFB" w:rsidP="00F22639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14</w:t>
            </w:r>
            <w:r w:rsidR="00F22639">
              <w:rPr>
                <w:rFonts w:hint="eastAsia"/>
                <w:b/>
                <w:bCs/>
                <w:sz w:val="19"/>
                <w:szCs w:val="19"/>
                <w:lang w:eastAsia="zh-CN"/>
              </w:rPr>
              <w:t>:</w:t>
            </w:r>
            <w:r>
              <w:rPr>
                <w:b/>
                <w:bCs/>
                <w:sz w:val="19"/>
                <w:szCs w:val="19"/>
                <w:lang w:eastAsia="zh-CN"/>
              </w:rPr>
              <w:t>45</w:t>
            </w:r>
          </w:p>
        </w:tc>
        <w:tc>
          <w:tcPr>
            <w:tcW w:w="6344" w:type="dxa"/>
            <w:shd w:val="clear" w:color="auto" w:fill="D3EAFF"/>
          </w:tcPr>
          <w:p w:rsidR="006E2AF8" w:rsidRDefault="00504DFB" w:rsidP="009439FF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法国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9</w:t>
            </w: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月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CPI</w:t>
            </w: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月率</w:t>
            </w:r>
          </w:p>
        </w:tc>
      </w:tr>
      <w:tr w:rsidR="00F22639" w:rsidTr="00A13EF5">
        <w:trPr>
          <w:trHeight w:val="620"/>
        </w:trPr>
        <w:tc>
          <w:tcPr>
            <w:tcW w:w="1567" w:type="dxa"/>
            <w:shd w:val="clear" w:color="auto" w:fill="auto"/>
          </w:tcPr>
          <w:p w:rsidR="00F22639" w:rsidRDefault="009439FF" w:rsidP="00F22639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504DFB">
              <w:rPr>
                <w:b/>
                <w:bCs/>
                <w:spacing w:val="3"/>
                <w:sz w:val="19"/>
                <w:szCs w:val="19"/>
                <w:lang w:eastAsia="zh-CN"/>
              </w:rPr>
              <w:t>27</w:t>
            </w:r>
          </w:p>
        </w:tc>
        <w:tc>
          <w:tcPr>
            <w:tcW w:w="1478" w:type="dxa"/>
            <w:shd w:val="clear" w:color="auto" w:fill="auto"/>
          </w:tcPr>
          <w:p w:rsidR="00F22639" w:rsidRDefault="00504DFB" w:rsidP="00F22639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15</w:t>
            </w:r>
            <w:r w:rsidR="00F22639">
              <w:rPr>
                <w:rFonts w:hint="eastAsia"/>
                <w:b/>
                <w:bCs/>
                <w:sz w:val="19"/>
                <w:szCs w:val="19"/>
                <w:lang w:eastAsia="zh-CN"/>
              </w:rPr>
              <w:t>:</w:t>
            </w:r>
            <w:r>
              <w:rPr>
                <w:b/>
                <w:bCs/>
                <w:sz w:val="19"/>
                <w:szCs w:val="19"/>
                <w:lang w:eastAsia="zh-CN"/>
              </w:rPr>
              <w:t>55</w:t>
            </w:r>
          </w:p>
        </w:tc>
        <w:tc>
          <w:tcPr>
            <w:tcW w:w="6344" w:type="dxa"/>
            <w:shd w:val="clear" w:color="auto" w:fill="auto"/>
          </w:tcPr>
          <w:p w:rsidR="001E0834" w:rsidRDefault="00504DFB" w:rsidP="00F22639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德国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9</w:t>
            </w: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月季调后失业人数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(</w:t>
            </w: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万人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)</w:t>
            </w:r>
          </w:p>
          <w:p w:rsidR="00504DFB" w:rsidRPr="006E2AF8" w:rsidRDefault="00504DFB" w:rsidP="00F22639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德国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9</w:t>
            </w: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月季调后失业率</w:t>
            </w:r>
          </w:p>
        </w:tc>
      </w:tr>
      <w:tr w:rsidR="00A13EF5" w:rsidTr="00504DFB">
        <w:trPr>
          <w:trHeight w:val="620"/>
        </w:trPr>
        <w:tc>
          <w:tcPr>
            <w:tcW w:w="1567" w:type="dxa"/>
            <w:shd w:val="clear" w:color="auto" w:fill="D3EAFF"/>
          </w:tcPr>
          <w:p w:rsidR="00A13EF5" w:rsidRDefault="009439FF" w:rsidP="00A13EF5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504DFB">
              <w:rPr>
                <w:b/>
                <w:bCs/>
                <w:spacing w:val="3"/>
                <w:sz w:val="19"/>
                <w:szCs w:val="19"/>
                <w:lang w:eastAsia="zh-CN"/>
              </w:rPr>
              <w:t>27</w:t>
            </w:r>
          </w:p>
        </w:tc>
        <w:tc>
          <w:tcPr>
            <w:tcW w:w="1478" w:type="dxa"/>
            <w:shd w:val="clear" w:color="auto" w:fill="D3EAFF"/>
          </w:tcPr>
          <w:p w:rsidR="00A13EF5" w:rsidRDefault="00504DFB" w:rsidP="00A13EF5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1</w:t>
            </w:r>
            <w:r w:rsidR="006E2AF8">
              <w:rPr>
                <w:b/>
                <w:bCs/>
                <w:sz w:val="19"/>
                <w:szCs w:val="19"/>
                <w:lang w:eastAsia="zh-CN"/>
              </w:rPr>
              <w:t>7</w:t>
            </w:r>
            <w:r w:rsidR="00A13EF5">
              <w:rPr>
                <w:rFonts w:hint="eastAsia"/>
                <w:b/>
                <w:bCs/>
                <w:sz w:val="19"/>
                <w:szCs w:val="19"/>
                <w:lang w:eastAsia="zh-CN"/>
              </w:rPr>
              <w:t>:</w:t>
            </w:r>
            <w:r>
              <w:rPr>
                <w:b/>
                <w:bCs/>
                <w:sz w:val="19"/>
                <w:szCs w:val="19"/>
                <w:lang w:eastAsia="zh-CN"/>
              </w:rPr>
              <w:t>0</w:t>
            </w:r>
            <w:r w:rsidR="009439FF">
              <w:rPr>
                <w:b/>
                <w:bCs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D3EAFF"/>
          </w:tcPr>
          <w:p w:rsidR="001E0834" w:rsidRDefault="00504DFB" w:rsidP="009439FF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欧元区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9</w:t>
            </w: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月工业景气指数</w:t>
            </w:r>
          </w:p>
          <w:p w:rsidR="00504DFB" w:rsidRDefault="00504DFB" w:rsidP="009439FF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欧元区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9</w:t>
            </w: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月消费者信心指数终值</w:t>
            </w:r>
          </w:p>
          <w:p w:rsidR="00504DFB" w:rsidRPr="00616B99" w:rsidRDefault="00504DFB" w:rsidP="009439FF">
            <w:pPr>
              <w:pStyle w:val="TableText"/>
              <w:spacing w:before="221" w:line="180" w:lineRule="auto"/>
              <w:jc w:val="center"/>
              <w:rPr>
                <w:rFonts w:hint="eastAsia"/>
                <w:spacing w:val="25"/>
                <w:sz w:val="19"/>
                <w:szCs w:val="19"/>
                <w:lang w:eastAsia="zh-CN"/>
              </w:rPr>
            </w:pP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欧元区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9</w:t>
            </w: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月经济景气指数</w:t>
            </w:r>
          </w:p>
        </w:tc>
      </w:tr>
      <w:tr w:rsidR="006E2AF8" w:rsidTr="00504DFB">
        <w:trPr>
          <w:trHeight w:val="620"/>
        </w:trPr>
        <w:tc>
          <w:tcPr>
            <w:tcW w:w="1567" w:type="dxa"/>
            <w:shd w:val="clear" w:color="auto" w:fill="auto"/>
          </w:tcPr>
          <w:p w:rsidR="006E2AF8" w:rsidRDefault="006E2AF8" w:rsidP="006E2AF8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504DFB">
              <w:rPr>
                <w:b/>
                <w:bCs/>
                <w:spacing w:val="3"/>
                <w:sz w:val="19"/>
                <w:szCs w:val="19"/>
                <w:lang w:eastAsia="zh-CN"/>
              </w:rPr>
              <w:t>27</w:t>
            </w:r>
          </w:p>
        </w:tc>
        <w:tc>
          <w:tcPr>
            <w:tcW w:w="1478" w:type="dxa"/>
            <w:shd w:val="clear" w:color="auto" w:fill="auto"/>
          </w:tcPr>
          <w:p w:rsidR="006E2AF8" w:rsidRDefault="00504DFB" w:rsidP="006E2AF8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18</w:t>
            </w:r>
            <w:r w:rsidR="006E2AF8">
              <w:rPr>
                <w:rFonts w:hint="eastAsia"/>
                <w:b/>
                <w:bCs/>
                <w:sz w:val="19"/>
                <w:szCs w:val="19"/>
                <w:lang w:eastAsia="zh-CN"/>
              </w:rPr>
              <w:t>:</w:t>
            </w:r>
            <w:r w:rsidR="006E2AF8">
              <w:rPr>
                <w:b/>
                <w:bCs/>
                <w:sz w:val="19"/>
                <w:szCs w:val="19"/>
                <w:lang w:eastAsia="zh-CN"/>
              </w:rPr>
              <w:t>00</w:t>
            </w:r>
          </w:p>
        </w:tc>
        <w:tc>
          <w:tcPr>
            <w:tcW w:w="6344" w:type="dxa"/>
            <w:shd w:val="clear" w:color="auto" w:fill="auto"/>
          </w:tcPr>
          <w:p w:rsidR="006E2AF8" w:rsidRPr="00616B99" w:rsidRDefault="00504DFB" w:rsidP="006E2AF8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英国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9</w:t>
            </w: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月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CBI</w:t>
            </w: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零售销售差值</w:t>
            </w:r>
          </w:p>
        </w:tc>
      </w:tr>
      <w:tr w:rsidR="006E2AF8" w:rsidTr="00504DFB">
        <w:trPr>
          <w:trHeight w:val="620"/>
        </w:trPr>
        <w:tc>
          <w:tcPr>
            <w:tcW w:w="1567" w:type="dxa"/>
            <w:shd w:val="clear" w:color="auto" w:fill="D3EAFF"/>
          </w:tcPr>
          <w:p w:rsidR="006E2AF8" w:rsidRDefault="006E2AF8" w:rsidP="006E2AF8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504DFB">
              <w:rPr>
                <w:b/>
                <w:bCs/>
                <w:spacing w:val="3"/>
                <w:sz w:val="19"/>
                <w:szCs w:val="19"/>
                <w:lang w:eastAsia="zh-CN"/>
              </w:rPr>
              <w:t>27</w:t>
            </w:r>
          </w:p>
        </w:tc>
        <w:tc>
          <w:tcPr>
            <w:tcW w:w="1478" w:type="dxa"/>
            <w:shd w:val="clear" w:color="auto" w:fill="D3EAFF"/>
          </w:tcPr>
          <w:p w:rsidR="006E2AF8" w:rsidRDefault="00504DFB" w:rsidP="006E2AF8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22</w:t>
            </w:r>
            <w:r w:rsidR="006E2AF8">
              <w:rPr>
                <w:rFonts w:hint="eastAsia"/>
                <w:b/>
                <w:bCs/>
                <w:sz w:val="19"/>
                <w:szCs w:val="19"/>
                <w:lang w:eastAsia="zh-CN"/>
              </w:rPr>
              <w:t>:</w:t>
            </w:r>
            <w:r>
              <w:rPr>
                <w:b/>
                <w:bCs/>
                <w:sz w:val="19"/>
                <w:szCs w:val="19"/>
                <w:lang w:eastAsia="zh-CN"/>
              </w:rPr>
              <w:t>3</w:t>
            </w:r>
            <w:r w:rsidR="006E2AF8">
              <w:rPr>
                <w:b/>
                <w:bCs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D3EAFF"/>
          </w:tcPr>
          <w:p w:rsidR="006E2AF8" w:rsidRDefault="00504DFB" w:rsidP="006E2AF8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加拿大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7</w:t>
            </w: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月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GDP</w:t>
            </w: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月率</w:t>
            </w:r>
          </w:p>
          <w:p w:rsidR="00504DFB" w:rsidRDefault="00504DFB" w:rsidP="006E2AF8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美国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8</w:t>
            </w: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月核心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PCE</w:t>
            </w: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物价指数年率</w:t>
            </w:r>
          </w:p>
          <w:p w:rsidR="00504DFB" w:rsidRDefault="00504DFB" w:rsidP="006E2AF8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美国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8</w:t>
            </w: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月个人支出月率</w:t>
            </w:r>
          </w:p>
          <w:p w:rsidR="00504DFB" w:rsidRPr="00616B99" w:rsidRDefault="00504DFB" w:rsidP="006E2AF8">
            <w:pPr>
              <w:pStyle w:val="TableText"/>
              <w:spacing w:before="221" w:line="180" w:lineRule="auto"/>
              <w:jc w:val="center"/>
              <w:rPr>
                <w:rFonts w:hint="eastAsia"/>
                <w:spacing w:val="25"/>
                <w:sz w:val="19"/>
                <w:szCs w:val="19"/>
                <w:lang w:eastAsia="zh-CN"/>
              </w:rPr>
            </w:pP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美国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8</w:t>
            </w: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月核心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PCE</w:t>
            </w: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物价指数月率</w:t>
            </w:r>
          </w:p>
        </w:tc>
      </w:tr>
      <w:tr w:rsidR="006E2AF8" w:rsidTr="00504DFB">
        <w:trPr>
          <w:trHeight w:val="620"/>
        </w:trPr>
        <w:tc>
          <w:tcPr>
            <w:tcW w:w="1567" w:type="dxa"/>
            <w:shd w:val="clear" w:color="auto" w:fill="auto"/>
          </w:tcPr>
          <w:p w:rsidR="006E2AF8" w:rsidRDefault="006E2AF8" w:rsidP="006E2AF8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504DFB">
              <w:rPr>
                <w:b/>
                <w:bCs/>
                <w:spacing w:val="3"/>
                <w:sz w:val="19"/>
                <w:szCs w:val="19"/>
                <w:lang w:eastAsia="zh-CN"/>
              </w:rPr>
              <w:t>27</w:t>
            </w:r>
          </w:p>
        </w:tc>
        <w:tc>
          <w:tcPr>
            <w:tcW w:w="1478" w:type="dxa"/>
            <w:shd w:val="clear" w:color="auto" w:fill="auto"/>
          </w:tcPr>
          <w:p w:rsidR="006E2AF8" w:rsidRDefault="00504DFB" w:rsidP="006E2AF8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22</w:t>
            </w:r>
            <w:r w:rsidR="006E2AF8">
              <w:rPr>
                <w:rFonts w:hint="eastAsia"/>
                <w:b/>
                <w:bCs/>
                <w:sz w:val="19"/>
                <w:szCs w:val="19"/>
                <w:lang w:eastAsia="zh-CN"/>
              </w:rPr>
              <w:t>:</w:t>
            </w:r>
            <w:r w:rsidR="006E2AF8">
              <w:rPr>
                <w:b/>
                <w:bCs/>
                <w:sz w:val="19"/>
                <w:szCs w:val="19"/>
                <w:lang w:eastAsia="zh-CN"/>
              </w:rPr>
              <w:t>00</w:t>
            </w:r>
          </w:p>
        </w:tc>
        <w:tc>
          <w:tcPr>
            <w:tcW w:w="6344" w:type="dxa"/>
            <w:shd w:val="clear" w:color="auto" w:fill="auto"/>
          </w:tcPr>
          <w:p w:rsidR="006E2AF8" w:rsidRDefault="00504DFB" w:rsidP="006E2AF8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美国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9</w:t>
            </w: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月密歇根大学消费者信心指数终值</w:t>
            </w:r>
          </w:p>
          <w:p w:rsidR="00504DFB" w:rsidRPr="00616B99" w:rsidRDefault="00504DFB" w:rsidP="006E2AF8">
            <w:pPr>
              <w:pStyle w:val="TableText"/>
              <w:spacing w:before="221" w:line="180" w:lineRule="auto"/>
              <w:jc w:val="center"/>
              <w:rPr>
                <w:rFonts w:hint="eastAsia"/>
                <w:spacing w:val="25"/>
                <w:sz w:val="19"/>
                <w:szCs w:val="19"/>
                <w:lang w:eastAsia="zh-CN"/>
              </w:rPr>
            </w:pP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美国</w:t>
            </w:r>
            <w:r w:rsidRPr="00504DFB">
              <w:rPr>
                <w:spacing w:val="25"/>
                <w:sz w:val="19"/>
                <w:szCs w:val="19"/>
                <w:lang w:eastAsia="zh-CN"/>
              </w:rPr>
              <w:t>9</w:t>
            </w:r>
            <w:r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月一年期通胀率预期终值</w:t>
            </w:r>
          </w:p>
        </w:tc>
      </w:tr>
      <w:tr w:rsidR="006E2AF8" w:rsidTr="00504DFB">
        <w:trPr>
          <w:trHeight w:val="620"/>
        </w:trPr>
        <w:tc>
          <w:tcPr>
            <w:tcW w:w="1567" w:type="dxa"/>
            <w:shd w:val="clear" w:color="auto" w:fill="D3EAFF"/>
          </w:tcPr>
          <w:p w:rsidR="006E2AF8" w:rsidRDefault="006E2AF8" w:rsidP="006E2AF8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504DFB">
              <w:rPr>
                <w:b/>
                <w:bCs/>
                <w:spacing w:val="3"/>
                <w:sz w:val="19"/>
                <w:szCs w:val="19"/>
                <w:lang w:eastAsia="zh-CN"/>
              </w:rPr>
              <w:t>27</w:t>
            </w:r>
          </w:p>
        </w:tc>
        <w:tc>
          <w:tcPr>
            <w:tcW w:w="1478" w:type="dxa"/>
            <w:shd w:val="clear" w:color="auto" w:fill="D3EAFF"/>
          </w:tcPr>
          <w:p w:rsidR="006E2AF8" w:rsidRDefault="00C821B6" w:rsidP="006E2AF8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</w:t>
            </w:r>
            <w:r w:rsidR="006E2AF8">
              <w:rPr>
                <w:b/>
                <w:bCs/>
                <w:sz w:val="19"/>
                <w:szCs w:val="19"/>
                <w:lang w:eastAsia="zh-CN"/>
              </w:rPr>
              <w:t>0</w:t>
            </w:r>
            <w:r w:rsidR="006E2AF8">
              <w:rPr>
                <w:rFonts w:hint="eastAsia"/>
                <w:b/>
                <w:bCs/>
                <w:sz w:val="19"/>
                <w:szCs w:val="19"/>
                <w:lang w:eastAsia="zh-CN"/>
              </w:rPr>
              <w:t>:</w:t>
            </w:r>
            <w:r>
              <w:rPr>
                <w:b/>
                <w:bCs/>
                <w:sz w:val="19"/>
                <w:szCs w:val="19"/>
                <w:lang w:eastAsia="zh-CN"/>
              </w:rPr>
              <w:t>3</w:t>
            </w:r>
            <w:r w:rsidR="006E2AF8">
              <w:rPr>
                <w:b/>
                <w:bCs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D3EAFF"/>
          </w:tcPr>
          <w:p w:rsidR="006E2AF8" w:rsidRPr="00616B99" w:rsidRDefault="006E2AF8" w:rsidP="006E2AF8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6E2AF8">
              <w:rPr>
                <w:rFonts w:hint="eastAsia"/>
                <w:spacing w:val="25"/>
                <w:sz w:val="19"/>
                <w:szCs w:val="19"/>
                <w:lang w:eastAsia="zh-CN"/>
              </w:rPr>
              <w:t>加拿大</w:t>
            </w:r>
            <w:r w:rsidRPr="006E2AF8">
              <w:rPr>
                <w:spacing w:val="25"/>
                <w:sz w:val="19"/>
                <w:szCs w:val="19"/>
                <w:lang w:eastAsia="zh-CN"/>
              </w:rPr>
              <w:t>7</w:t>
            </w:r>
            <w:r w:rsidRPr="006E2AF8">
              <w:rPr>
                <w:rFonts w:hint="eastAsia"/>
                <w:spacing w:val="25"/>
                <w:sz w:val="19"/>
                <w:szCs w:val="19"/>
                <w:lang w:eastAsia="zh-CN"/>
              </w:rPr>
              <w:t>月零售销售月率</w:t>
            </w:r>
          </w:p>
        </w:tc>
      </w:tr>
      <w:tr w:rsidR="006E2AF8" w:rsidTr="00504DFB">
        <w:trPr>
          <w:trHeight w:val="620"/>
        </w:trPr>
        <w:tc>
          <w:tcPr>
            <w:tcW w:w="1567" w:type="dxa"/>
            <w:shd w:val="clear" w:color="auto" w:fill="auto"/>
          </w:tcPr>
          <w:p w:rsidR="006E2AF8" w:rsidRDefault="006E2AF8" w:rsidP="006E2AF8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2024/</w:t>
            </w:r>
            <w:r>
              <w:rPr>
                <w:b/>
                <w:bCs/>
                <w:spacing w:val="3"/>
                <w:sz w:val="19"/>
                <w:szCs w:val="19"/>
                <w:lang w:eastAsia="zh-CN"/>
              </w:rPr>
              <w:t>9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504DFB">
              <w:rPr>
                <w:b/>
                <w:bCs/>
                <w:spacing w:val="3"/>
                <w:sz w:val="19"/>
                <w:szCs w:val="19"/>
                <w:lang w:eastAsia="zh-CN"/>
              </w:rPr>
              <w:t>28</w:t>
            </w:r>
          </w:p>
        </w:tc>
        <w:tc>
          <w:tcPr>
            <w:tcW w:w="1478" w:type="dxa"/>
            <w:shd w:val="clear" w:color="auto" w:fill="auto"/>
          </w:tcPr>
          <w:p w:rsidR="006E2AF8" w:rsidRDefault="00C821B6" w:rsidP="006E2AF8">
            <w:pPr>
              <w:pStyle w:val="TableText"/>
              <w:spacing w:before="252" w:line="170" w:lineRule="auto"/>
              <w:ind w:left="101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01</w:t>
            </w:r>
            <w:r w:rsidR="006E2AF8">
              <w:rPr>
                <w:rFonts w:hint="eastAsia"/>
                <w:b/>
                <w:bCs/>
                <w:sz w:val="19"/>
                <w:szCs w:val="19"/>
                <w:lang w:eastAsia="zh-CN"/>
              </w:rPr>
              <w:t>:</w:t>
            </w:r>
            <w:r w:rsidR="006E2AF8">
              <w:rPr>
                <w:b/>
                <w:bCs/>
                <w:sz w:val="19"/>
                <w:szCs w:val="19"/>
                <w:lang w:eastAsia="zh-CN"/>
              </w:rPr>
              <w:t>00</w:t>
            </w:r>
          </w:p>
        </w:tc>
        <w:tc>
          <w:tcPr>
            <w:tcW w:w="6344" w:type="dxa"/>
            <w:shd w:val="clear" w:color="auto" w:fill="auto"/>
          </w:tcPr>
          <w:p w:rsidR="006E2AF8" w:rsidRPr="00616B99" w:rsidRDefault="00C821B6" w:rsidP="006E2AF8">
            <w:pPr>
              <w:pStyle w:val="TableText"/>
              <w:spacing w:before="221" w:line="180" w:lineRule="auto"/>
              <w:jc w:val="center"/>
              <w:rPr>
                <w:spacing w:val="25"/>
                <w:sz w:val="19"/>
                <w:szCs w:val="19"/>
                <w:lang w:eastAsia="zh-CN"/>
              </w:rPr>
            </w:pPr>
            <w:r w:rsidRPr="00C821B6">
              <w:rPr>
                <w:rFonts w:hint="eastAsia"/>
                <w:spacing w:val="25"/>
                <w:sz w:val="19"/>
                <w:szCs w:val="19"/>
                <w:lang w:eastAsia="zh-CN"/>
              </w:rPr>
              <w:t>美</w:t>
            </w:r>
            <w:r w:rsidR="00504DFB"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国至</w:t>
            </w:r>
            <w:r w:rsidR="00504DFB" w:rsidRPr="00504DFB">
              <w:rPr>
                <w:spacing w:val="25"/>
                <w:sz w:val="19"/>
                <w:szCs w:val="19"/>
                <w:lang w:eastAsia="zh-CN"/>
              </w:rPr>
              <w:t>9</w:t>
            </w:r>
            <w:r w:rsidR="00504DFB"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月</w:t>
            </w:r>
            <w:r w:rsidR="00504DFB" w:rsidRPr="00504DFB">
              <w:rPr>
                <w:spacing w:val="25"/>
                <w:sz w:val="19"/>
                <w:szCs w:val="19"/>
                <w:lang w:eastAsia="zh-CN"/>
              </w:rPr>
              <w:t>27</w:t>
            </w:r>
            <w:r w:rsidR="00504DFB"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日当</w:t>
            </w:r>
            <w:proofErr w:type="gramStart"/>
            <w:r w:rsidR="00504DFB"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周石油</w:t>
            </w:r>
            <w:proofErr w:type="gramEnd"/>
            <w:r w:rsidR="00504DFB"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钻井总数</w:t>
            </w:r>
            <w:r w:rsidR="00504DFB" w:rsidRPr="00504DFB">
              <w:rPr>
                <w:spacing w:val="25"/>
                <w:sz w:val="19"/>
                <w:szCs w:val="19"/>
                <w:lang w:eastAsia="zh-CN"/>
              </w:rPr>
              <w:t>(</w:t>
            </w:r>
            <w:r w:rsidR="00504DFB" w:rsidRPr="00504DFB">
              <w:rPr>
                <w:rFonts w:hint="eastAsia"/>
                <w:spacing w:val="25"/>
                <w:sz w:val="19"/>
                <w:szCs w:val="19"/>
                <w:lang w:eastAsia="zh-CN"/>
              </w:rPr>
              <w:t>口</w:t>
            </w:r>
            <w:r w:rsidR="00504DFB" w:rsidRPr="00504DFB">
              <w:rPr>
                <w:spacing w:val="25"/>
                <w:sz w:val="19"/>
                <w:szCs w:val="19"/>
                <w:lang w:eastAsia="zh-CN"/>
              </w:rPr>
              <w:t>)</w:t>
            </w:r>
          </w:p>
        </w:tc>
      </w:tr>
    </w:tbl>
    <w:p w:rsidR="008A1ADE" w:rsidRDefault="008A1ADE">
      <w:pPr>
        <w:spacing w:before="172" w:line="417" w:lineRule="exact"/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</w:pP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br w:type="page"/>
      </w:r>
    </w:p>
    <w:p w:rsidR="003700F6" w:rsidRDefault="003700F6">
      <w:pPr>
        <w:spacing w:before="172" w:line="417" w:lineRule="exact"/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</w:pPr>
    </w:p>
    <w:p w:rsidR="006A1673" w:rsidRDefault="006A1673" w:rsidP="006A1673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5C2240"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5C2240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AC579C">
        <w:rPr>
          <w:rFonts w:ascii="微软雅黑" w:eastAsia="微软雅黑" w:hAnsi="微软雅黑" w:cs="微软雅黑" w:hint="eastAsia"/>
          <w:spacing w:val="7"/>
          <w:lang w:eastAsia="zh-CN"/>
        </w:rPr>
        <w:t>美国总统大选</w:t>
      </w:r>
      <w:proofErr w:type="gramStart"/>
      <w:r w:rsidRPr="00AC579C">
        <w:rPr>
          <w:rFonts w:ascii="微软雅黑" w:eastAsia="微软雅黑" w:hAnsi="微软雅黑" w:cs="微软雅黑" w:hint="eastAsia"/>
          <w:spacing w:val="7"/>
          <w:lang w:eastAsia="zh-CN"/>
        </w:rPr>
        <w:t>特朗普</w:t>
      </w:r>
      <w:proofErr w:type="gramEnd"/>
      <w:r w:rsidRPr="00AC579C">
        <w:rPr>
          <w:rFonts w:ascii="微软雅黑" w:eastAsia="微软雅黑" w:hAnsi="微软雅黑" w:cs="微软雅黑" w:hint="eastAsia"/>
          <w:spacing w:val="7"/>
          <w:lang w:eastAsia="zh-CN"/>
        </w:rPr>
        <w:t>与哈里斯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民调支持率</w:t>
      </w:r>
    </w:p>
    <w:p w:rsidR="006A1673" w:rsidRDefault="008A1ADE" w:rsidP="006A1673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0CA9AC09" wp14:editId="1B88B202">
            <wp:extent cx="6124575" cy="2068937"/>
            <wp:effectExtent l="0" t="0" r="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9614" cy="207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73" w:rsidRDefault="006A1673" w:rsidP="006A1673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Pr="00AC579C"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6A1673" w:rsidRPr="006A1673" w:rsidRDefault="006A1673" w:rsidP="006A1673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</w:p>
    <w:p w:rsidR="006A1673" w:rsidRDefault="006A1673" w:rsidP="006A1673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5C2240"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5C2240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AC579C">
        <w:rPr>
          <w:rFonts w:ascii="微软雅黑" w:eastAsia="微软雅黑" w:hAnsi="微软雅黑" w:cs="微软雅黑" w:hint="eastAsia"/>
          <w:spacing w:val="7"/>
          <w:lang w:eastAsia="zh-CN"/>
        </w:rPr>
        <w:t>美国总统大选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国会选举共和党和民主党支持率</w:t>
      </w:r>
    </w:p>
    <w:p w:rsidR="006A1673" w:rsidRDefault="008A1ADE" w:rsidP="006A1673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20742470" wp14:editId="6F8BDE04">
            <wp:extent cx="6115050" cy="402806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1009" cy="4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73" w:rsidRPr="00FF3A02" w:rsidRDefault="006A1673" w:rsidP="006A1673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Pr="00AC579C"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6A1673" w:rsidRDefault="006A1673">
      <w:pPr>
        <w:spacing w:before="172" w:line="417" w:lineRule="exact"/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</w:pPr>
    </w:p>
    <w:p w:rsidR="00B23EFB" w:rsidRDefault="00B23EFB">
      <w:pPr>
        <w:spacing w:before="172" w:line="417" w:lineRule="exact"/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</w:pPr>
    </w:p>
    <w:p w:rsidR="004431EE" w:rsidRDefault="004431EE">
      <w:pPr>
        <w:spacing w:before="172" w:line="417" w:lineRule="exact"/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</w:pPr>
    </w:p>
    <w:p w:rsidR="00993B64" w:rsidRDefault="00993B64">
      <w:pPr>
        <w:spacing w:before="172" w:line="417" w:lineRule="exact"/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</w:pPr>
    </w:p>
    <w:p w:rsidR="00993B64" w:rsidRDefault="00E42547">
      <w:pPr>
        <w:spacing w:before="172" w:line="417" w:lineRule="exact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lastRenderedPageBreak/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:rsidR="00993B64" w:rsidRDefault="00E42547">
      <w:pPr>
        <w:spacing w:before="63" w:line="193" w:lineRule="auto"/>
        <w:ind w:left="340" w:right="706" w:firstLine="379"/>
        <w:jc w:val="both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:rsidR="00993B64" w:rsidRDefault="00E42547" w:rsidP="00A8017C">
      <w:pPr>
        <w:spacing w:before="34" w:line="189" w:lineRule="auto"/>
        <w:ind w:left="337" w:right="707" w:firstLine="381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:rsidR="00993B64" w:rsidRDefault="00993B64">
      <w:pPr>
        <w:spacing w:before="34" w:line="569" w:lineRule="exact"/>
        <w:rPr>
          <w:lang w:eastAsia="zh-CN"/>
        </w:rPr>
      </w:pPr>
    </w:p>
    <w:p w:rsidR="00993B64" w:rsidRDefault="00993B64">
      <w:pPr>
        <w:spacing w:before="34" w:line="569" w:lineRule="exact"/>
        <w:rPr>
          <w:lang w:eastAsia="zh-CN"/>
        </w:rPr>
      </w:pPr>
    </w:p>
    <w:p w:rsidR="00993B64" w:rsidRDefault="00E42547">
      <w:pPr>
        <w:spacing w:line="3052" w:lineRule="exact"/>
        <w:jc w:val="center"/>
      </w:pPr>
      <w:r>
        <w:rPr>
          <w:noProof/>
          <w:position w:val="-61"/>
          <w:lang w:eastAsia="zh-CN"/>
        </w:rPr>
        <w:drawing>
          <wp:inline distT="0" distB="0" distL="0" distR="0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64" w:rsidRDefault="00993B64">
      <w:pPr>
        <w:pStyle w:val="a3"/>
        <w:spacing w:line="371" w:lineRule="auto"/>
        <w:jc w:val="center"/>
      </w:pPr>
    </w:p>
    <w:p w:rsidR="00993B64" w:rsidRDefault="00E42547">
      <w:pPr>
        <w:spacing w:before="103" w:line="191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:rsidR="00993B64" w:rsidRDefault="00E42547">
      <w:pPr>
        <w:spacing w:before="233" w:line="175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:rsidR="00993B64" w:rsidRDefault="00E42547">
      <w:pPr>
        <w:spacing w:before="258" w:line="190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93B64" w:rsidRDefault="00E42547">
      <w:pPr>
        <w:spacing w:before="234" w:line="192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:rsidR="00993B64" w:rsidRDefault="00E42547">
      <w:pPr>
        <w:spacing w:before="234" w:line="176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93B64" w:rsidRDefault="00E42547">
      <w:pPr>
        <w:spacing w:before="253" w:line="177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p w:rsidR="00993B64" w:rsidRDefault="00993B64">
      <w:pPr>
        <w:rPr>
          <w:lang w:eastAsia="zh-CN"/>
        </w:rPr>
      </w:pPr>
    </w:p>
    <w:p w:rsidR="00993B64" w:rsidRDefault="00993B64">
      <w:pPr>
        <w:rPr>
          <w:lang w:eastAsia="zh-CN"/>
        </w:rPr>
      </w:pPr>
    </w:p>
    <w:sectPr w:rsidR="00993B64">
      <w:headerReference w:type="default" r:id="rId28"/>
      <w:footerReference w:type="default" r:id="rId29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478" w:rsidRDefault="002D5478">
      <w:r>
        <w:separator/>
      </w:r>
    </w:p>
  </w:endnote>
  <w:endnote w:type="continuationSeparator" w:id="0">
    <w:p w:rsidR="002D5478" w:rsidRDefault="002D5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Bold">
    <w:altName w:val="宋体"/>
    <w:panose1 w:val="00000000000000000000"/>
    <w:charset w:val="86"/>
    <w:family w:val="roman"/>
    <w:notTrueType/>
    <w:pitch w:val="default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B64" w:rsidRDefault="00993B6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478" w:rsidRDefault="002D5478">
      <w:r>
        <w:separator/>
      </w:r>
    </w:p>
  </w:footnote>
  <w:footnote w:type="continuationSeparator" w:id="0">
    <w:p w:rsidR="002D5478" w:rsidRDefault="002D5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B64" w:rsidRDefault="00E42547">
    <w:pPr>
      <w:pStyle w:val="a3"/>
      <w:pBdr>
        <w:bottom w:val="double" w:sz="8" w:space="0" w:color="0766D4"/>
      </w:pBdr>
      <w:spacing w:line="14" w:lineRule="auto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B64" w:rsidRDefault="00E42547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93B64" w:rsidRDefault="00993B64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3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993B64" w:rsidRDefault="00993B64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>
          <wp:extent cx="2263140" cy="810895"/>
          <wp:effectExtent l="0" t="0" r="3810" b="0"/>
          <wp:docPr id="34" name="图片 34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93B64" w:rsidRDefault="00993B64">
    <w:pPr>
      <w:pStyle w:val="a3"/>
      <w:pBdr>
        <w:bottom w:val="single" w:sz="4" w:space="0" w:color="3669AB"/>
      </w:pBdr>
      <w:ind w:rightChars="200" w:right="420"/>
      <w:jc w:val="right"/>
      <w:rPr>
        <w:rFonts w:eastAsia="宋体"/>
        <w:color w:val="FFFFFF" w:themeColor="background1"/>
        <w:sz w:val="2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0OTE2YjY5YTI4YTA0ODk4OGU0YzI0YTM5N2I2ZmEifQ=="/>
    <w:docVar w:name="KSO_WPS_MARK_KEY" w:val="3a4f4901-0884-4460-84d6-f984be701345"/>
  </w:docVars>
  <w:rsids>
    <w:rsidRoot w:val="19E86119"/>
    <w:rsid w:val="00012277"/>
    <w:rsid w:val="00012FB2"/>
    <w:rsid w:val="000266A9"/>
    <w:rsid w:val="00032596"/>
    <w:rsid w:val="0003365D"/>
    <w:rsid w:val="000337B6"/>
    <w:rsid w:val="00043EDF"/>
    <w:rsid w:val="00046ED4"/>
    <w:rsid w:val="000516B8"/>
    <w:rsid w:val="00052413"/>
    <w:rsid w:val="000529DF"/>
    <w:rsid w:val="00061B45"/>
    <w:rsid w:val="00070087"/>
    <w:rsid w:val="00091CF1"/>
    <w:rsid w:val="000C4D7A"/>
    <w:rsid w:val="000E2299"/>
    <w:rsid w:val="000E6C31"/>
    <w:rsid w:val="000F23B0"/>
    <w:rsid w:val="000F31DD"/>
    <w:rsid w:val="0011317A"/>
    <w:rsid w:val="001228D4"/>
    <w:rsid w:val="0013110C"/>
    <w:rsid w:val="0014585E"/>
    <w:rsid w:val="00153730"/>
    <w:rsid w:val="00155814"/>
    <w:rsid w:val="0015714E"/>
    <w:rsid w:val="001742D9"/>
    <w:rsid w:val="0017695B"/>
    <w:rsid w:val="00177156"/>
    <w:rsid w:val="00181607"/>
    <w:rsid w:val="001A2241"/>
    <w:rsid w:val="001A388A"/>
    <w:rsid w:val="001A6595"/>
    <w:rsid w:val="001B0902"/>
    <w:rsid w:val="001D474F"/>
    <w:rsid w:val="001E0834"/>
    <w:rsid w:val="001E08E9"/>
    <w:rsid w:val="001E355B"/>
    <w:rsid w:val="001F334C"/>
    <w:rsid w:val="001F3A82"/>
    <w:rsid w:val="001F7F7E"/>
    <w:rsid w:val="00201052"/>
    <w:rsid w:val="00201622"/>
    <w:rsid w:val="00204CD8"/>
    <w:rsid w:val="0021006E"/>
    <w:rsid w:val="00210D38"/>
    <w:rsid w:val="00224792"/>
    <w:rsid w:val="002465B6"/>
    <w:rsid w:val="00246C38"/>
    <w:rsid w:val="00266244"/>
    <w:rsid w:val="00267D27"/>
    <w:rsid w:val="00275611"/>
    <w:rsid w:val="00280BF8"/>
    <w:rsid w:val="00284BA1"/>
    <w:rsid w:val="002A4E52"/>
    <w:rsid w:val="002B1EFC"/>
    <w:rsid w:val="002B303E"/>
    <w:rsid w:val="002D5478"/>
    <w:rsid w:val="002E0254"/>
    <w:rsid w:val="002E4301"/>
    <w:rsid w:val="002F29C3"/>
    <w:rsid w:val="002F675F"/>
    <w:rsid w:val="002F678E"/>
    <w:rsid w:val="00300AF0"/>
    <w:rsid w:val="0030761B"/>
    <w:rsid w:val="00345D18"/>
    <w:rsid w:val="00366EB4"/>
    <w:rsid w:val="003700F6"/>
    <w:rsid w:val="003717C2"/>
    <w:rsid w:val="00376BDB"/>
    <w:rsid w:val="00385877"/>
    <w:rsid w:val="00391792"/>
    <w:rsid w:val="003961C6"/>
    <w:rsid w:val="003C17C2"/>
    <w:rsid w:val="003D1566"/>
    <w:rsid w:val="003E2C9E"/>
    <w:rsid w:val="003E3A0C"/>
    <w:rsid w:val="003E6312"/>
    <w:rsid w:val="003E665C"/>
    <w:rsid w:val="003E7045"/>
    <w:rsid w:val="003F0F92"/>
    <w:rsid w:val="003F2709"/>
    <w:rsid w:val="003F3C90"/>
    <w:rsid w:val="0040323B"/>
    <w:rsid w:val="004049D5"/>
    <w:rsid w:val="00407B1E"/>
    <w:rsid w:val="00412A30"/>
    <w:rsid w:val="0041706C"/>
    <w:rsid w:val="00421CCB"/>
    <w:rsid w:val="0042281D"/>
    <w:rsid w:val="00431E1A"/>
    <w:rsid w:val="00434CAE"/>
    <w:rsid w:val="004431EE"/>
    <w:rsid w:val="00460646"/>
    <w:rsid w:val="00461710"/>
    <w:rsid w:val="004654E4"/>
    <w:rsid w:val="00465FC0"/>
    <w:rsid w:val="0047421F"/>
    <w:rsid w:val="00482AFC"/>
    <w:rsid w:val="004862D2"/>
    <w:rsid w:val="004C3444"/>
    <w:rsid w:val="004C37EB"/>
    <w:rsid w:val="004C5F6A"/>
    <w:rsid w:val="004E13EF"/>
    <w:rsid w:val="004E1793"/>
    <w:rsid w:val="004F646C"/>
    <w:rsid w:val="00504DFB"/>
    <w:rsid w:val="00517A64"/>
    <w:rsid w:val="00526441"/>
    <w:rsid w:val="00530F5C"/>
    <w:rsid w:val="00533EE1"/>
    <w:rsid w:val="00534ACA"/>
    <w:rsid w:val="00543A0C"/>
    <w:rsid w:val="00545893"/>
    <w:rsid w:val="0054686D"/>
    <w:rsid w:val="0056277F"/>
    <w:rsid w:val="005D2924"/>
    <w:rsid w:val="005D3DA0"/>
    <w:rsid w:val="005F32AB"/>
    <w:rsid w:val="0060269A"/>
    <w:rsid w:val="00610EB5"/>
    <w:rsid w:val="00616B99"/>
    <w:rsid w:val="00617C11"/>
    <w:rsid w:val="00652631"/>
    <w:rsid w:val="00660564"/>
    <w:rsid w:val="00664406"/>
    <w:rsid w:val="0068398C"/>
    <w:rsid w:val="006A1673"/>
    <w:rsid w:val="006B22BE"/>
    <w:rsid w:val="006C7D01"/>
    <w:rsid w:val="006D478D"/>
    <w:rsid w:val="006D627F"/>
    <w:rsid w:val="006E088C"/>
    <w:rsid w:val="006E2AF8"/>
    <w:rsid w:val="007031D5"/>
    <w:rsid w:val="007133E0"/>
    <w:rsid w:val="007231FC"/>
    <w:rsid w:val="00725E2E"/>
    <w:rsid w:val="00727E16"/>
    <w:rsid w:val="00733141"/>
    <w:rsid w:val="00735E52"/>
    <w:rsid w:val="00744E5A"/>
    <w:rsid w:val="00745096"/>
    <w:rsid w:val="007A5D96"/>
    <w:rsid w:val="007B4E4F"/>
    <w:rsid w:val="007F3773"/>
    <w:rsid w:val="00802C96"/>
    <w:rsid w:val="008125EA"/>
    <w:rsid w:val="00813F1D"/>
    <w:rsid w:val="008235C9"/>
    <w:rsid w:val="00823B91"/>
    <w:rsid w:val="00827530"/>
    <w:rsid w:val="00833CC2"/>
    <w:rsid w:val="0084308B"/>
    <w:rsid w:val="008451E8"/>
    <w:rsid w:val="00845C49"/>
    <w:rsid w:val="00855FE4"/>
    <w:rsid w:val="0086675B"/>
    <w:rsid w:val="00871304"/>
    <w:rsid w:val="00885F07"/>
    <w:rsid w:val="00886CD9"/>
    <w:rsid w:val="008A1ADE"/>
    <w:rsid w:val="008A5153"/>
    <w:rsid w:val="008A69E2"/>
    <w:rsid w:val="008C49EB"/>
    <w:rsid w:val="008D443E"/>
    <w:rsid w:val="008E5952"/>
    <w:rsid w:val="009070E0"/>
    <w:rsid w:val="00914848"/>
    <w:rsid w:val="00921FDC"/>
    <w:rsid w:val="00932002"/>
    <w:rsid w:val="009408FD"/>
    <w:rsid w:val="009436E6"/>
    <w:rsid w:val="009439FF"/>
    <w:rsid w:val="00953866"/>
    <w:rsid w:val="009555C8"/>
    <w:rsid w:val="00962ACE"/>
    <w:rsid w:val="009647D8"/>
    <w:rsid w:val="0097012C"/>
    <w:rsid w:val="009808C3"/>
    <w:rsid w:val="00993B64"/>
    <w:rsid w:val="00994A47"/>
    <w:rsid w:val="00996A39"/>
    <w:rsid w:val="009C7E2F"/>
    <w:rsid w:val="009D7722"/>
    <w:rsid w:val="00A019C3"/>
    <w:rsid w:val="00A01FD9"/>
    <w:rsid w:val="00A03626"/>
    <w:rsid w:val="00A126C0"/>
    <w:rsid w:val="00A13EF5"/>
    <w:rsid w:val="00A225AF"/>
    <w:rsid w:val="00A37D40"/>
    <w:rsid w:val="00A4019F"/>
    <w:rsid w:val="00A45E87"/>
    <w:rsid w:val="00A46D93"/>
    <w:rsid w:val="00A57251"/>
    <w:rsid w:val="00A65243"/>
    <w:rsid w:val="00A8017C"/>
    <w:rsid w:val="00A8715C"/>
    <w:rsid w:val="00AA7333"/>
    <w:rsid w:val="00AC31CC"/>
    <w:rsid w:val="00AD6404"/>
    <w:rsid w:val="00AE16DC"/>
    <w:rsid w:val="00AE5686"/>
    <w:rsid w:val="00AF6C55"/>
    <w:rsid w:val="00B0226F"/>
    <w:rsid w:val="00B04DE1"/>
    <w:rsid w:val="00B23EFB"/>
    <w:rsid w:val="00B37866"/>
    <w:rsid w:val="00B517CE"/>
    <w:rsid w:val="00B5559C"/>
    <w:rsid w:val="00B60EEA"/>
    <w:rsid w:val="00B70D41"/>
    <w:rsid w:val="00B72181"/>
    <w:rsid w:val="00B77CA7"/>
    <w:rsid w:val="00B82572"/>
    <w:rsid w:val="00B9719E"/>
    <w:rsid w:val="00BA1372"/>
    <w:rsid w:val="00BA3763"/>
    <w:rsid w:val="00BB1A67"/>
    <w:rsid w:val="00BC1F6B"/>
    <w:rsid w:val="00BC40E7"/>
    <w:rsid w:val="00BD0E6B"/>
    <w:rsid w:val="00BD3323"/>
    <w:rsid w:val="00BD4B95"/>
    <w:rsid w:val="00BD7181"/>
    <w:rsid w:val="00BE55EB"/>
    <w:rsid w:val="00BF2437"/>
    <w:rsid w:val="00BF7F97"/>
    <w:rsid w:val="00C00D88"/>
    <w:rsid w:val="00C014F1"/>
    <w:rsid w:val="00C01FF3"/>
    <w:rsid w:val="00C049E5"/>
    <w:rsid w:val="00C07B70"/>
    <w:rsid w:val="00C10233"/>
    <w:rsid w:val="00C14B6A"/>
    <w:rsid w:val="00C311C6"/>
    <w:rsid w:val="00C4355F"/>
    <w:rsid w:val="00C54D25"/>
    <w:rsid w:val="00C70DAA"/>
    <w:rsid w:val="00C80531"/>
    <w:rsid w:val="00C821B6"/>
    <w:rsid w:val="00C94C7D"/>
    <w:rsid w:val="00CA3E29"/>
    <w:rsid w:val="00CA400A"/>
    <w:rsid w:val="00CD3FF0"/>
    <w:rsid w:val="00CE5817"/>
    <w:rsid w:val="00CF4C94"/>
    <w:rsid w:val="00CF62E1"/>
    <w:rsid w:val="00D03810"/>
    <w:rsid w:val="00D11921"/>
    <w:rsid w:val="00D17530"/>
    <w:rsid w:val="00D25000"/>
    <w:rsid w:val="00D31893"/>
    <w:rsid w:val="00D3238F"/>
    <w:rsid w:val="00D3367F"/>
    <w:rsid w:val="00D35882"/>
    <w:rsid w:val="00D35FF6"/>
    <w:rsid w:val="00D4268B"/>
    <w:rsid w:val="00D451D8"/>
    <w:rsid w:val="00D50693"/>
    <w:rsid w:val="00D52260"/>
    <w:rsid w:val="00D64029"/>
    <w:rsid w:val="00D714BC"/>
    <w:rsid w:val="00D811A5"/>
    <w:rsid w:val="00D961BA"/>
    <w:rsid w:val="00DB32AD"/>
    <w:rsid w:val="00DB66E4"/>
    <w:rsid w:val="00DC565D"/>
    <w:rsid w:val="00DC7755"/>
    <w:rsid w:val="00DE64DA"/>
    <w:rsid w:val="00E073FC"/>
    <w:rsid w:val="00E13EA0"/>
    <w:rsid w:val="00E327E9"/>
    <w:rsid w:val="00E333A4"/>
    <w:rsid w:val="00E37E26"/>
    <w:rsid w:val="00E40799"/>
    <w:rsid w:val="00E42547"/>
    <w:rsid w:val="00E43E2B"/>
    <w:rsid w:val="00E556A6"/>
    <w:rsid w:val="00E60A41"/>
    <w:rsid w:val="00E61B26"/>
    <w:rsid w:val="00E854A1"/>
    <w:rsid w:val="00E901F3"/>
    <w:rsid w:val="00EC4892"/>
    <w:rsid w:val="00ED03B7"/>
    <w:rsid w:val="00ED04B8"/>
    <w:rsid w:val="00ED1D82"/>
    <w:rsid w:val="00ED5E07"/>
    <w:rsid w:val="00EE413D"/>
    <w:rsid w:val="00EF2966"/>
    <w:rsid w:val="00EF3C35"/>
    <w:rsid w:val="00EF77C1"/>
    <w:rsid w:val="00F04B96"/>
    <w:rsid w:val="00F15129"/>
    <w:rsid w:val="00F169AC"/>
    <w:rsid w:val="00F22639"/>
    <w:rsid w:val="00F22B30"/>
    <w:rsid w:val="00F25B2A"/>
    <w:rsid w:val="00F3008B"/>
    <w:rsid w:val="00F30E55"/>
    <w:rsid w:val="00F35115"/>
    <w:rsid w:val="00F509F9"/>
    <w:rsid w:val="00F53330"/>
    <w:rsid w:val="00F55850"/>
    <w:rsid w:val="00F56D82"/>
    <w:rsid w:val="00F56E8B"/>
    <w:rsid w:val="00F61208"/>
    <w:rsid w:val="00F65CAA"/>
    <w:rsid w:val="00F65F36"/>
    <w:rsid w:val="00F73CCF"/>
    <w:rsid w:val="00FA2EB3"/>
    <w:rsid w:val="00FA680D"/>
    <w:rsid w:val="00FC2D19"/>
    <w:rsid w:val="00FD398C"/>
    <w:rsid w:val="00FF30F6"/>
    <w:rsid w:val="014E455E"/>
    <w:rsid w:val="018D0F17"/>
    <w:rsid w:val="01AC16B9"/>
    <w:rsid w:val="01C33426"/>
    <w:rsid w:val="01D34AC7"/>
    <w:rsid w:val="0223579A"/>
    <w:rsid w:val="02357FE5"/>
    <w:rsid w:val="02647ECA"/>
    <w:rsid w:val="03237D85"/>
    <w:rsid w:val="0333214F"/>
    <w:rsid w:val="03A56279"/>
    <w:rsid w:val="03AA5DB1"/>
    <w:rsid w:val="04253689"/>
    <w:rsid w:val="044827BC"/>
    <w:rsid w:val="04540896"/>
    <w:rsid w:val="04695C6C"/>
    <w:rsid w:val="047C66AE"/>
    <w:rsid w:val="04812FB5"/>
    <w:rsid w:val="04BC3FEE"/>
    <w:rsid w:val="054B35C3"/>
    <w:rsid w:val="054C3DC9"/>
    <w:rsid w:val="056401E1"/>
    <w:rsid w:val="056D52E8"/>
    <w:rsid w:val="05704DD8"/>
    <w:rsid w:val="05761F9D"/>
    <w:rsid w:val="05DB66F5"/>
    <w:rsid w:val="06481D1A"/>
    <w:rsid w:val="068D4577"/>
    <w:rsid w:val="068E5516"/>
    <w:rsid w:val="06EB560A"/>
    <w:rsid w:val="07035F04"/>
    <w:rsid w:val="07097292"/>
    <w:rsid w:val="071F2612"/>
    <w:rsid w:val="07317CD6"/>
    <w:rsid w:val="073C31C4"/>
    <w:rsid w:val="074B1659"/>
    <w:rsid w:val="076444C8"/>
    <w:rsid w:val="07691ADF"/>
    <w:rsid w:val="07893F2F"/>
    <w:rsid w:val="08955281"/>
    <w:rsid w:val="092D370C"/>
    <w:rsid w:val="09540C99"/>
    <w:rsid w:val="095E3DDE"/>
    <w:rsid w:val="09645F3F"/>
    <w:rsid w:val="099512B1"/>
    <w:rsid w:val="09A82D92"/>
    <w:rsid w:val="09C86F91"/>
    <w:rsid w:val="09F14739"/>
    <w:rsid w:val="0A23066B"/>
    <w:rsid w:val="0A410AF1"/>
    <w:rsid w:val="0A6A44EC"/>
    <w:rsid w:val="0A8A2498"/>
    <w:rsid w:val="0B0B1CD7"/>
    <w:rsid w:val="0B1F343C"/>
    <w:rsid w:val="0B2C15EF"/>
    <w:rsid w:val="0B9A0C51"/>
    <w:rsid w:val="0B9F3D21"/>
    <w:rsid w:val="0BC32105"/>
    <w:rsid w:val="0BCA5D9B"/>
    <w:rsid w:val="0BD7170D"/>
    <w:rsid w:val="0C1055C4"/>
    <w:rsid w:val="0C2D186C"/>
    <w:rsid w:val="0C2E40B0"/>
    <w:rsid w:val="0C443FA3"/>
    <w:rsid w:val="0CBD06F8"/>
    <w:rsid w:val="0CD93263"/>
    <w:rsid w:val="0CDD0FA5"/>
    <w:rsid w:val="0CE33205"/>
    <w:rsid w:val="0D007B59"/>
    <w:rsid w:val="0D036C35"/>
    <w:rsid w:val="0D181FDD"/>
    <w:rsid w:val="0D7E08E0"/>
    <w:rsid w:val="0DBA2B4D"/>
    <w:rsid w:val="0DD759F4"/>
    <w:rsid w:val="0E4366B0"/>
    <w:rsid w:val="0E5232CD"/>
    <w:rsid w:val="0EE54141"/>
    <w:rsid w:val="0EEF3211"/>
    <w:rsid w:val="0F087A90"/>
    <w:rsid w:val="0F9B0D24"/>
    <w:rsid w:val="0FD115EF"/>
    <w:rsid w:val="101F18D4"/>
    <w:rsid w:val="104430E9"/>
    <w:rsid w:val="104D4694"/>
    <w:rsid w:val="10C123D9"/>
    <w:rsid w:val="11713562"/>
    <w:rsid w:val="12E50BB3"/>
    <w:rsid w:val="130A686C"/>
    <w:rsid w:val="132469CD"/>
    <w:rsid w:val="1324792E"/>
    <w:rsid w:val="134C478E"/>
    <w:rsid w:val="13506BAF"/>
    <w:rsid w:val="14060DE1"/>
    <w:rsid w:val="142B4CEC"/>
    <w:rsid w:val="14755F67"/>
    <w:rsid w:val="14DA11B3"/>
    <w:rsid w:val="150A2B53"/>
    <w:rsid w:val="151C4634"/>
    <w:rsid w:val="152139F9"/>
    <w:rsid w:val="154A2F50"/>
    <w:rsid w:val="156928D2"/>
    <w:rsid w:val="159A309F"/>
    <w:rsid w:val="15A01728"/>
    <w:rsid w:val="15D53161"/>
    <w:rsid w:val="15DD0268"/>
    <w:rsid w:val="15F14CC6"/>
    <w:rsid w:val="16243D50"/>
    <w:rsid w:val="167F131F"/>
    <w:rsid w:val="170C3043"/>
    <w:rsid w:val="17822E75"/>
    <w:rsid w:val="17BE19D3"/>
    <w:rsid w:val="17E31439"/>
    <w:rsid w:val="183710AD"/>
    <w:rsid w:val="189B3AC2"/>
    <w:rsid w:val="18CF62D0"/>
    <w:rsid w:val="18D747CA"/>
    <w:rsid w:val="18E5190D"/>
    <w:rsid w:val="19052F84"/>
    <w:rsid w:val="19193365"/>
    <w:rsid w:val="195F0AAC"/>
    <w:rsid w:val="19726F19"/>
    <w:rsid w:val="19806B8B"/>
    <w:rsid w:val="198A5789"/>
    <w:rsid w:val="198F7ACB"/>
    <w:rsid w:val="199B2BBE"/>
    <w:rsid w:val="19E86119"/>
    <w:rsid w:val="1A071979"/>
    <w:rsid w:val="1A9B205C"/>
    <w:rsid w:val="1AF776D6"/>
    <w:rsid w:val="1B1B2C84"/>
    <w:rsid w:val="1B4C5221"/>
    <w:rsid w:val="1B5E59A7"/>
    <w:rsid w:val="1B6D5BEA"/>
    <w:rsid w:val="1B851185"/>
    <w:rsid w:val="1B8A054A"/>
    <w:rsid w:val="1B925650"/>
    <w:rsid w:val="1BA3785E"/>
    <w:rsid w:val="1BC9004E"/>
    <w:rsid w:val="1BD31ED2"/>
    <w:rsid w:val="1C085913"/>
    <w:rsid w:val="1C525A3A"/>
    <w:rsid w:val="1C6D7B68"/>
    <w:rsid w:val="1D1D719C"/>
    <w:rsid w:val="1D5A2A82"/>
    <w:rsid w:val="1DDE6C50"/>
    <w:rsid w:val="1E581DD0"/>
    <w:rsid w:val="1E931DB8"/>
    <w:rsid w:val="1E934127"/>
    <w:rsid w:val="1EBD1673"/>
    <w:rsid w:val="1F883458"/>
    <w:rsid w:val="1FAB6CE1"/>
    <w:rsid w:val="1FED72F9"/>
    <w:rsid w:val="20564B78"/>
    <w:rsid w:val="209A3575"/>
    <w:rsid w:val="20CD34A4"/>
    <w:rsid w:val="210D3CC1"/>
    <w:rsid w:val="21361AB9"/>
    <w:rsid w:val="21A25EC1"/>
    <w:rsid w:val="21D249F9"/>
    <w:rsid w:val="21F20BF7"/>
    <w:rsid w:val="22D36C7A"/>
    <w:rsid w:val="22FA160E"/>
    <w:rsid w:val="22FB3ADB"/>
    <w:rsid w:val="232F685D"/>
    <w:rsid w:val="233174FD"/>
    <w:rsid w:val="23395957"/>
    <w:rsid w:val="233B65CE"/>
    <w:rsid w:val="239D4B92"/>
    <w:rsid w:val="23B51EDC"/>
    <w:rsid w:val="23F724F4"/>
    <w:rsid w:val="23FE1AD5"/>
    <w:rsid w:val="241A4E8B"/>
    <w:rsid w:val="24207C9D"/>
    <w:rsid w:val="246566F8"/>
    <w:rsid w:val="248B2649"/>
    <w:rsid w:val="2498264B"/>
    <w:rsid w:val="249E16FF"/>
    <w:rsid w:val="24D9609E"/>
    <w:rsid w:val="24DA1A42"/>
    <w:rsid w:val="24DD5B8E"/>
    <w:rsid w:val="250C1FD0"/>
    <w:rsid w:val="25115838"/>
    <w:rsid w:val="25270BB7"/>
    <w:rsid w:val="25290DD3"/>
    <w:rsid w:val="257A23D4"/>
    <w:rsid w:val="25B54415"/>
    <w:rsid w:val="25CE64B1"/>
    <w:rsid w:val="25F747AF"/>
    <w:rsid w:val="26413EFB"/>
    <w:rsid w:val="266A16A4"/>
    <w:rsid w:val="269C3827"/>
    <w:rsid w:val="26B04E1C"/>
    <w:rsid w:val="26B75F6B"/>
    <w:rsid w:val="26F471BF"/>
    <w:rsid w:val="26FB22FC"/>
    <w:rsid w:val="274F030F"/>
    <w:rsid w:val="27653C19"/>
    <w:rsid w:val="27736336"/>
    <w:rsid w:val="27FE0FEF"/>
    <w:rsid w:val="28026FB4"/>
    <w:rsid w:val="284101E2"/>
    <w:rsid w:val="288264C6"/>
    <w:rsid w:val="289F315B"/>
    <w:rsid w:val="28EC1992"/>
    <w:rsid w:val="293D6BFB"/>
    <w:rsid w:val="29DB4B5B"/>
    <w:rsid w:val="29E17ECF"/>
    <w:rsid w:val="29EC4B89"/>
    <w:rsid w:val="2A2D4EC2"/>
    <w:rsid w:val="2A5C7555"/>
    <w:rsid w:val="2A622692"/>
    <w:rsid w:val="2A697EC4"/>
    <w:rsid w:val="2AA1765E"/>
    <w:rsid w:val="2B057ADE"/>
    <w:rsid w:val="2B25203D"/>
    <w:rsid w:val="2B40539C"/>
    <w:rsid w:val="2B460886"/>
    <w:rsid w:val="2BD870AF"/>
    <w:rsid w:val="2BEF7F55"/>
    <w:rsid w:val="2C2045B2"/>
    <w:rsid w:val="2C2F3339"/>
    <w:rsid w:val="2CC80A91"/>
    <w:rsid w:val="2CC94C4A"/>
    <w:rsid w:val="2CE27401"/>
    <w:rsid w:val="2D0B0DBF"/>
    <w:rsid w:val="2D8017AD"/>
    <w:rsid w:val="2D8A6187"/>
    <w:rsid w:val="2DAA5620"/>
    <w:rsid w:val="2DB80F46"/>
    <w:rsid w:val="2DF9330D"/>
    <w:rsid w:val="2EC456C9"/>
    <w:rsid w:val="2F012479"/>
    <w:rsid w:val="2F0F103A"/>
    <w:rsid w:val="2F877D84"/>
    <w:rsid w:val="2F8A5B16"/>
    <w:rsid w:val="2FED1391"/>
    <w:rsid w:val="2FF26266"/>
    <w:rsid w:val="2FF86DC4"/>
    <w:rsid w:val="30074904"/>
    <w:rsid w:val="302B515F"/>
    <w:rsid w:val="30656A38"/>
    <w:rsid w:val="30703A47"/>
    <w:rsid w:val="307F3F9D"/>
    <w:rsid w:val="30BA6D84"/>
    <w:rsid w:val="310D20A5"/>
    <w:rsid w:val="31945827"/>
    <w:rsid w:val="31E213A2"/>
    <w:rsid w:val="31E30FF5"/>
    <w:rsid w:val="320B4F05"/>
    <w:rsid w:val="32317519"/>
    <w:rsid w:val="324678C2"/>
    <w:rsid w:val="324803BF"/>
    <w:rsid w:val="327411B4"/>
    <w:rsid w:val="328D12D9"/>
    <w:rsid w:val="32E8157B"/>
    <w:rsid w:val="32F81DE5"/>
    <w:rsid w:val="33065EFD"/>
    <w:rsid w:val="335A2AA0"/>
    <w:rsid w:val="335C05C6"/>
    <w:rsid w:val="336F654B"/>
    <w:rsid w:val="33B65F28"/>
    <w:rsid w:val="33E222C5"/>
    <w:rsid w:val="342F27ED"/>
    <w:rsid w:val="345E036E"/>
    <w:rsid w:val="3485313E"/>
    <w:rsid w:val="349A5478"/>
    <w:rsid w:val="34A42225"/>
    <w:rsid w:val="34BF2BBB"/>
    <w:rsid w:val="34C94326"/>
    <w:rsid w:val="34EC3C2E"/>
    <w:rsid w:val="353F1F4D"/>
    <w:rsid w:val="35430EEC"/>
    <w:rsid w:val="35AC3B58"/>
    <w:rsid w:val="35EF5171"/>
    <w:rsid w:val="36015455"/>
    <w:rsid w:val="360A0317"/>
    <w:rsid w:val="36513CE6"/>
    <w:rsid w:val="36785717"/>
    <w:rsid w:val="36CE17DB"/>
    <w:rsid w:val="37052D23"/>
    <w:rsid w:val="37614520"/>
    <w:rsid w:val="37735EDE"/>
    <w:rsid w:val="37970E74"/>
    <w:rsid w:val="37A87E1C"/>
    <w:rsid w:val="38262F51"/>
    <w:rsid w:val="38576F91"/>
    <w:rsid w:val="3861062B"/>
    <w:rsid w:val="38BF587F"/>
    <w:rsid w:val="390239BE"/>
    <w:rsid w:val="39096AFA"/>
    <w:rsid w:val="394A2C6F"/>
    <w:rsid w:val="3A00614F"/>
    <w:rsid w:val="3A4818A4"/>
    <w:rsid w:val="3A8F74D3"/>
    <w:rsid w:val="3AE47F1E"/>
    <w:rsid w:val="3AF15A98"/>
    <w:rsid w:val="3AF37A62"/>
    <w:rsid w:val="3B000022"/>
    <w:rsid w:val="3BE61375"/>
    <w:rsid w:val="3C0C409C"/>
    <w:rsid w:val="3C5207B8"/>
    <w:rsid w:val="3C6B3628"/>
    <w:rsid w:val="3C7626F9"/>
    <w:rsid w:val="3C964B49"/>
    <w:rsid w:val="3D0C4E0B"/>
    <w:rsid w:val="3DBD4357"/>
    <w:rsid w:val="3DF5764D"/>
    <w:rsid w:val="3E1A3557"/>
    <w:rsid w:val="3E9A01F4"/>
    <w:rsid w:val="3EB35031"/>
    <w:rsid w:val="3EDC080D"/>
    <w:rsid w:val="3F06588A"/>
    <w:rsid w:val="3F23468E"/>
    <w:rsid w:val="3F7448FC"/>
    <w:rsid w:val="3F966B9F"/>
    <w:rsid w:val="3FEA08FC"/>
    <w:rsid w:val="3FEB6F5A"/>
    <w:rsid w:val="400F606F"/>
    <w:rsid w:val="403A38E1"/>
    <w:rsid w:val="40662A84"/>
    <w:rsid w:val="409C46F8"/>
    <w:rsid w:val="40A27F80"/>
    <w:rsid w:val="40EA5463"/>
    <w:rsid w:val="410127AD"/>
    <w:rsid w:val="41540B2E"/>
    <w:rsid w:val="415C79E3"/>
    <w:rsid w:val="41A655BF"/>
    <w:rsid w:val="41BE4CC7"/>
    <w:rsid w:val="41D61543"/>
    <w:rsid w:val="42051E29"/>
    <w:rsid w:val="42240501"/>
    <w:rsid w:val="423C1CEE"/>
    <w:rsid w:val="42463094"/>
    <w:rsid w:val="427C534F"/>
    <w:rsid w:val="42B75819"/>
    <w:rsid w:val="42CE66BF"/>
    <w:rsid w:val="42F1211F"/>
    <w:rsid w:val="43476B9D"/>
    <w:rsid w:val="43505326"/>
    <w:rsid w:val="435C03C9"/>
    <w:rsid w:val="436A288B"/>
    <w:rsid w:val="43741014"/>
    <w:rsid w:val="43917E18"/>
    <w:rsid w:val="43A51B15"/>
    <w:rsid w:val="43BF7346"/>
    <w:rsid w:val="43CB67C0"/>
    <w:rsid w:val="43D81418"/>
    <w:rsid w:val="43E4263E"/>
    <w:rsid w:val="43F3462F"/>
    <w:rsid w:val="44103433"/>
    <w:rsid w:val="442742D8"/>
    <w:rsid w:val="444035EC"/>
    <w:rsid w:val="444143B6"/>
    <w:rsid w:val="444A101A"/>
    <w:rsid w:val="446758D6"/>
    <w:rsid w:val="44965297"/>
    <w:rsid w:val="44A8366B"/>
    <w:rsid w:val="44AF0444"/>
    <w:rsid w:val="44FA7C3F"/>
    <w:rsid w:val="4585575A"/>
    <w:rsid w:val="45891C00"/>
    <w:rsid w:val="45F23AC6"/>
    <w:rsid w:val="46205483"/>
    <w:rsid w:val="46C329DE"/>
    <w:rsid w:val="470D5A07"/>
    <w:rsid w:val="47961EA1"/>
    <w:rsid w:val="47B72674"/>
    <w:rsid w:val="47D1745E"/>
    <w:rsid w:val="47E21FD2"/>
    <w:rsid w:val="48345216"/>
    <w:rsid w:val="48CB6D26"/>
    <w:rsid w:val="49044BE8"/>
    <w:rsid w:val="490C1CEF"/>
    <w:rsid w:val="4928096E"/>
    <w:rsid w:val="49575660"/>
    <w:rsid w:val="496D6C31"/>
    <w:rsid w:val="49804BB7"/>
    <w:rsid w:val="4A037596"/>
    <w:rsid w:val="4A064990"/>
    <w:rsid w:val="4A565917"/>
    <w:rsid w:val="4A5751EC"/>
    <w:rsid w:val="4A6358AA"/>
    <w:rsid w:val="4AB94E64"/>
    <w:rsid w:val="4AE271AB"/>
    <w:rsid w:val="4AFD2237"/>
    <w:rsid w:val="4B0D06CC"/>
    <w:rsid w:val="4B4A38E1"/>
    <w:rsid w:val="4B8D5369"/>
    <w:rsid w:val="4C0D0258"/>
    <w:rsid w:val="4C4F35BC"/>
    <w:rsid w:val="4C65348A"/>
    <w:rsid w:val="4C7C0815"/>
    <w:rsid w:val="4CE865CF"/>
    <w:rsid w:val="4D9D560B"/>
    <w:rsid w:val="4DB316D4"/>
    <w:rsid w:val="4DCF5AD7"/>
    <w:rsid w:val="4DE374C2"/>
    <w:rsid w:val="4E0416AC"/>
    <w:rsid w:val="4E11738D"/>
    <w:rsid w:val="4E52289A"/>
    <w:rsid w:val="4E7A12CB"/>
    <w:rsid w:val="4E7C56A4"/>
    <w:rsid w:val="4E9E5ADF"/>
    <w:rsid w:val="4EAD34A6"/>
    <w:rsid w:val="4EAF3848"/>
    <w:rsid w:val="4ECD423E"/>
    <w:rsid w:val="4F0A4F22"/>
    <w:rsid w:val="4F1B43F6"/>
    <w:rsid w:val="4F4641AC"/>
    <w:rsid w:val="4F503008"/>
    <w:rsid w:val="4F7C7BCE"/>
    <w:rsid w:val="50265D8C"/>
    <w:rsid w:val="50616DC4"/>
    <w:rsid w:val="50772144"/>
    <w:rsid w:val="507C1E50"/>
    <w:rsid w:val="507C4335"/>
    <w:rsid w:val="508F1B83"/>
    <w:rsid w:val="50B415EA"/>
    <w:rsid w:val="50F10148"/>
    <w:rsid w:val="51DA0BDC"/>
    <w:rsid w:val="51F51BBA"/>
    <w:rsid w:val="521340EE"/>
    <w:rsid w:val="521C2FA3"/>
    <w:rsid w:val="523D6FB3"/>
    <w:rsid w:val="52DE5094"/>
    <w:rsid w:val="530E3233"/>
    <w:rsid w:val="53BE5113"/>
    <w:rsid w:val="53CC24B4"/>
    <w:rsid w:val="53E47AF0"/>
    <w:rsid w:val="53E773D8"/>
    <w:rsid w:val="54501629"/>
    <w:rsid w:val="54601EA0"/>
    <w:rsid w:val="546724CF"/>
    <w:rsid w:val="54682976"/>
    <w:rsid w:val="54773E1A"/>
    <w:rsid w:val="549A0AF6"/>
    <w:rsid w:val="54C16083"/>
    <w:rsid w:val="54D758A7"/>
    <w:rsid w:val="54EF2BF0"/>
    <w:rsid w:val="556F788D"/>
    <w:rsid w:val="55E464CD"/>
    <w:rsid w:val="55E55DA1"/>
    <w:rsid w:val="561A2735"/>
    <w:rsid w:val="563A7E9B"/>
    <w:rsid w:val="564B02FA"/>
    <w:rsid w:val="56B714EC"/>
    <w:rsid w:val="56F444EE"/>
    <w:rsid w:val="57566F57"/>
    <w:rsid w:val="57792C45"/>
    <w:rsid w:val="579932E7"/>
    <w:rsid w:val="57A92A8B"/>
    <w:rsid w:val="57C02622"/>
    <w:rsid w:val="57EE718F"/>
    <w:rsid w:val="58135265"/>
    <w:rsid w:val="584E41FE"/>
    <w:rsid w:val="58716676"/>
    <w:rsid w:val="58C07B42"/>
    <w:rsid w:val="58CE429C"/>
    <w:rsid w:val="58F22CAF"/>
    <w:rsid w:val="59023C1C"/>
    <w:rsid w:val="59396B30"/>
    <w:rsid w:val="59A33FA9"/>
    <w:rsid w:val="5A063515"/>
    <w:rsid w:val="5A1D0200"/>
    <w:rsid w:val="5A2F0DB8"/>
    <w:rsid w:val="5A5D05FC"/>
    <w:rsid w:val="5A8E2EAB"/>
    <w:rsid w:val="5B24111A"/>
    <w:rsid w:val="5B423D09"/>
    <w:rsid w:val="5B5F167B"/>
    <w:rsid w:val="5C3B2BBF"/>
    <w:rsid w:val="5C653798"/>
    <w:rsid w:val="5C77651D"/>
    <w:rsid w:val="5CDF0BAF"/>
    <w:rsid w:val="5D245401"/>
    <w:rsid w:val="5D246B17"/>
    <w:rsid w:val="5D677EDE"/>
    <w:rsid w:val="5D700646"/>
    <w:rsid w:val="5DAA158A"/>
    <w:rsid w:val="5DC22821"/>
    <w:rsid w:val="5DED6395"/>
    <w:rsid w:val="5E3B2A02"/>
    <w:rsid w:val="5E9345EC"/>
    <w:rsid w:val="5EE07779"/>
    <w:rsid w:val="5EE27322"/>
    <w:rsid w:val="5F021772"/>
    <w:rsid w:val="5F1576F7"/>
    <w:rsid w:val="5F230066"/>
    <w:rsid w:val="5F334021"/>
    <w:rsid w:val="5F52422B"/>
    <w:rsid w:val="5F920D48"/>
    <w:rsid w:val="5FC331F0"/>
    <w:rsid w:val="5FFC403D"/>
    <w:rsid w:val="60306FD3"/>
    <w:rsid w:val="60563B24"/>
    <w:rsid w:val="610B7004"/>
    <w:rsid w:val="61882D10"/>
    <w:rsid w:val="61963FB3"/>
    <w:rsid w:val="619958DF"/>
    <w:rsid w:val="61C2211F"/>
    <w:rsid w:val="61C40F61"/>
    <w:rsid w:val="620D2908"/>
    <w:rsid w:val="62210161"/>
    <w:rsid w:val="62570CDB"/>
    <w:rsid w:val="62AC2121"/>
    <w:rsid w:val="62D82F16"/>
    <w:rsid w:val="62DB47B4"/>
    <w:rsid w:val="63C179EF"/>
    <w:rsid w:val="63C65464"/>
    <w:rsid w:val="641A130C"/>
    <w:rsid w:val="64713622"/>
    <w:rsid w:val="64B435DF"/>
    <w:rsid w:val="651D5558"/>
    <w:rsid w:val="65724337"/>
    <w:rsid w:val="65D379C4"/>
    <w:rsid w:val="660A39DF"/>
    <w:rsid w:val="66161433"/>
    <w:rsid w:val="666D606B"/>
    <w:rsid w:val="66815672"/>
    <w:rsid w:val="66902CF8"/>
    <w:rsid w:val="66AF3F8D"/>
    <w:rsid w:val="66B54F00"/>
    <w:rsid w:val="66CA7EB9"/>
    <w:rsid w:val="68227FB0"/>
    <w:rsid w:val="6871789F"/>
    <w:rsid w:val="687C4343"/>
    <w:rsid w:val="687E630D"/>
    <w:rsid w:val="68931C39"/>
    <w:rsid w:val="689B4294"/>
    <w:rsid w:val="689F697B"/>
    <w:rsid w:val="68D56B96"/>
    <w:rsid w:val="68F55EA4"/>
    <w:rsid w:val="690600B1"/>
    <w:rsid w:val="69884D00"/>
    <w:rsid w:val="69AB3E1D"/>
    <w:rsid w:val="69F83E9D"/>
    <w:rsid w:val="6A043DD4"/>
    <w:rsid w:val="6A3E141E"/>
    <w:rsid w:val="6A536D57"/>
    <w:rsid w:val="6A884BFC"/>
    <w:rsid w:val="6A8F08C3"/>
    <w:rsid w:val="6AB336E0"/>
    <w:rsid w:val="6ABD22B6"/>
    <w:rsid w:val="6ACA6966"/>
    <w:rsid w:val="6AD871FE"/>
    <w:rsid w:val="6AE668C9"/>
    <w:rsid w:val="6AF64881"/>
    <w:rsid w:val="6B0B7C00"/>
    <w:rsid w:val="6B601F65"/>
    <w:rsid w:val="6B673089"/>
    <w:rsid w:val="6B9D2F4E"/>
    <w:rsid w:val="6BEF1470"/>
    <w:rsid w:val="6C2B67AC"/>
    <w:rsid w:val="6C7F2654"/>
    <w:rsid w:val="6C8C747A"/>
    <w:rsid w:val="6D1014FE"/>
    <w:rsid w:val="6D52102F"/>
    <w:rsid w:val="6D595AFC"/>
    <w:rsid w:val="6D7E46BA"/>
    <w:rsid w:val="6DE06A4F"/>
    <w:rsid w:val="6DFD1C3F"/>
    <w:rsid w:val="6E2C680B"/>
    <w:rsid w:val="6E7928C7"/>
    <w:rsid w:val="6E7C12C8"/>
    <w:rsid w:val="6EC922AC"/>
    <w:rsid w:val="6F886D6B"/>
    <w:rsid w:val="700E441B"/>
    <w:rsid w:val="70460245"/>
    <w:rsid w:val="70985276"/>
    <w:rsid w:val="70A02B99"/>
    <w:rsid w:val="71353C29"/>
    <w:rsid w:val="718304F0"/>
    <w:rsid w:val="71A36DE5"/>
    <w:rsid w:val="724834E8"/>
    <w:rsid w:val="72701EDF"/>
    <w:rsid w:val="727F515C"/>
    <w:rsid w:val="72C214EC"/>
    <w:rsid w:val="72ED47BB"/>
    <w:rsid w:val="730E028E"/>
    <w:rsid w:val="7333597E"/>
    <w:rsid w:val="73420C2D"/>
    <w:rsid w:val="7344195D"/>
    <w:rsid w:val="73861D54"/>
    <w:rsid w:val="739C7F8F"/>
    <w:rsid w:val="73D2750D"/>
    <w:rsid w:val="7419513C"/>
    <w:rsid w:val="743B1556"/>
    <w:rsid w:val="74510D7A"/>
    <w:rsid w:val="74E55A7D"/>
    <w:rsid w:val="74EF0832"/>
    <w:rsid w:val="750162FC"/>
    <w:rsid w:val="752C5EAE"/>
    <w:rsid w:val="75373265"/>
    <w:rsid w:val="753D12FE"/>
    <w:rsid w:val="758F1B5A"/>
    <w:rsid w:val="75CA0DE4"/>
    <w:rsid w:val="761800D4"/>
    <w:rsid w:val="76487F5B"/>
    <w:rsid w:val="76516E0F"/>
    <w:rsid w:val="7671300D"/>
    <w:rsid w:val="773B2450"/>
    <w:rsid w:val="77750DFB"/>
    <w:rsid w:val="782E7816"/>
    <w:rsid w:val="7850116F"/>
    <w:rsid w:val="78A55B5A"/>
    <w:rsid w:val="78B813C8"/>
    <w:rsid w:val="78B84CC4"/>
    <w:rsid w:val="78E35D19"/>
    <w:rsid w:val="78F63C9E"/>
    <w:rsid w:val="79222CE5"/>
    <w:rsid w:val="79921C19"/>
    <w:rsid w:val="799408D0"/>
    <w:rsid w:val="79AC7C55"/>
    <w:rsid w:val="7A1940E8"/>
    <w:rsid w:val="7A877DB3"/>
    <w:rsid w:val="7A89643E"/>
    <w:rsid w:val="7B2F195E"/>
    <w:rsid w:val="7B86755B"/>
    <w:rsid w:val="7BAE260E"/>
    <w:rsid w:val="7BDA78A7"/>
    <w:rsid w:val="7C3945CD"/>
    <w:rsid w:val="7C3C40BE"/>
    <w:rsid w:val="7C725D31"/>
    <w:rsid w:val="7C745605"/>
    <w:rsid w:val="7C8848DE"/>
    <w:rsid w:val="7CF07D68"/>
    <w:rsid w:val="7D6513F2"/>
    <w:rsid w:val="7D692C90"/>
    <w:rsid w:val="7D871368"/>
    <w:rsid w:val="7D9263DA"/>
    <w:rsid w:val="7DE44A0D"/>
    <w:rsid w:val="7E491A5E"/>
    <w:rsid w:val="7E9957F7"/>
    <w:rsid w:val="7ECD36F3"/>
    <w:rsid w:val="7F4C4618"/>
    <w:rsid w:val="7FA0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73C8EF2"/>
  <w15:docId w15:val="{34B064B8-FD12-4C69-85EC-B168BC31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outlineLvl w:val="3"/>
    </w:pPr>
    <w:rPr>
      <w:rFonts w:ascii="宋体" w:eastAsia="宋体" w:hAnsi="宋体" w:cs="Times New Roman" w:hint="eastAsia"/>
      <w:b/>
      <w:bCs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qFormat/>
    <w:rPr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17"/>
      <w:szCs w:val="17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7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1950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10</Pages>
  <Words>887</Words>
  <Characters>5058</Characters>
  <Application>Microsoft Office Word</Application>
  <DocSecurity>0</DocSecurity>
  <Lines>42</Lines>
  <Paragraphs>11</Paragraphs>
  <ScaleCrop>false</ScaleCrop>
  <Company/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255</cp:revision>
  <dcterms:created xsi:type="dcterms:W3CDTF">2024-04-15T00:04:00Z</dcterms:created>
  <dcterms:modified xsi:type="dcterms:W3CDTF">2024-09-23T01:37:00Z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988B5217703C4950B103A29445F4D55C_13</vt:lpwstr>
  </property>
</Properties>
</file>