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62240E">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62240E">
      <w:pPr>
        <w:spacing w:before="103" w:line="257" w:lineRule="auto"/>
        <w:ind w:right="584" w:firstLineChars="200" w:firstLine="468"/>
        <w:jc w:val="both"/>
        <w:rPr>
          <w:rFonts w:ascii="微软雅黑" w:eastAsia="微软雅黑" w:hAnsi="微软雅黑" w:cs="微软雅黑"/>
          <w:spacing w:val="12"/>
          <w:lang w:eastAsia="zh-CN"/>
        </w:rPr>
      </w:pPr>
      <w:r w:rsidRPr="0062240E">
        <w:rPr>
          <w:rFonts w:ascii="微软雅黑" w:eastAsia="微软雅黑" w:hAnsi="微软雅黑" w:cs="微软雅黑" w:hint="eastAsia"/>
          <w:spacing w:val="12"/>
          <w:lang w:eastAsia="zh-CN"/>
        </w:rPr>
        <w:t>美国三大股指全线收涨，道指涨</w:t>
      </w:r>
      <w:r w:rsidRPr="0062240E">
        <w:rPr>
          <w:rFonts w:ascii="微软雅黑" w:eastAsia="微软雅黑" w:hAnsi="微软雅黑" w:cs="微软雅黑"/>
          <w:spacing w:val="12"/>
          <w:lang w:eastAsia="zh-CN"/>
        </w:rPr>
        <w:t>0.2%</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42208.22</w:t>
      </w:r>
      <w:r w:rsidRPr="0062240E">
        <w:rPr>
          <w:rFonts w:ascii="微软雅黑" w:eastAsia="微软雅黑" w:hAnsi="微软雅黑" w:cs="微软雅黑" w:hint="eastAsia"/>
          <w:spacing w:val="12"/>
          <w:lang w:eastAsia="zh-CN"/>
        </w:rPr>
        <w:t>点，标普</w:t>
      </w:r>
      <w:r w:rsidRPr="0062240E">
        <w:rPr>
          <w:rFonts w:ascii="微软雅黑" w:eastAsia="微软雅黑" w:hAnsi="微软雅黑" w:cs="微软雅黑"/>
          <w:spacing w:val="12"/>
          <w:lang w:eastAsia="zh-CN"/>
        </w:rPr>
        <w:t>500</w:t>
      </w:r>
      <w:r w:rsidRPr="0062240E">
        <w:rPr>
          <w:rFonts w:ascii="微软雅黑" w:eastAsia="微软雅黑" w:hAnsi="微软雅黑" w:cs="微软雅黑" w:hint="eastAsia"/>
          <w:spacing w:val="12"/>
          <w:lang w:eastAsia="zh-CN"/>
        </w:rPr>
        <w:t>指数涨</w:t>
      </w:r>
      <w:r w:rsidRPr="0062240E">
        <w:rPr>
          <w:rFonts w:ascii="微软雅黑" w:eastAsia="微软雅黑" w:hAnsi="微软雅黑" w:cs="微软雅黑"/>
          <w:spacing w:val="12"/>
          <w:lang w:eastAsia="zh-CN"/>
        </w:rPr>
        <w:t>0.25%</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5732.93</w:t>
      </w:r>
      <w:r w:rsidRPr="0062240E">
        <w:rPr>
          <w:rFonts w:ascii="微软雅黑" w:eastAsia="微软雅黑" w:hAnsi="微软雅黑" w:cs="微软雅黑" w:hint="eastAsia"/>
          <w:spacing w:val="12"/>
          <w:lang w:eastAsia="zh-CN"/>
        </w:rPr>
        <w:t>点，纳指涨</w:t>
      </w:r>
      <w:r w:rsidRPr="0062240E">
        <w:rPr>
          <w:rFonts w:ascii="微软雅黑" w:eastAsia="微软雅黑" w:hAnsi="微软雅黑" w:cs="微软雅黑"/>
          <w:spacing w:val="12"/>
          <w:lang w:eastAsia="zh-CN"/>
        </w:rPr>
        <w:t>0.56%</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18074.52</w:t>
      </w:r>
      <w:r w:rsidRPr="0062240E">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62240E">
        <w:rPr>
          <w:rFonts w:ascii="微软雅黑" w:eastAsia="微软雅黑" w:hAnsi="微软雅黑" w:cs="微软雅黑" w:hint="eastAsia"/>
          <w:spacing w:val="12"/>
          <w:lang w:eastAsia="zh-CN"/>
        </w:rPr>
        <w:t>美元指数跌</w:t>
      </w:r>
      <w:r w:rsidRPr="0062240E">
        <w:rPr>
          <w:rFonts w:ascii="微软雅黑" w:eastAsia="微软雅黑" w:hAnsi="微软雅黑" w:cs="微软雅黑"/>
          <w:spacing w:val="12"/>
          <w:lang w:eastAsia="zh-CN"/>
        </w:rPr>
        <w:t>0.58%</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100.35</w:t>
      </w:r>
      <w:r w:rsidRPr="0062240E">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62240E">
        <w:rPr>
          <w:rFonts w:ascii="微软雅黑" w:eastAsia="微软雅黑" w:hAnsi="微软雅黑" w:cs="微软雅黑" w:hint="eastAsia"/>
          <w:spacing w:val="12"/>
          <w:lang w:eastAsia="zh-CN"/>
        </w:rPr>
        <w:t>离岸人民币对美元涨</w:t>
      </w:r>
      <w:r w:rsidRPr="0062240E">
        <w:rPr>
          <w:rFonts w:ascii="微软雅黑" w:eastAsia="微软雅黑" w:hAnsi="微软雅黑" w:cs="微软雅黑"/>
          <w:spacing w:val="12"/>
          <w:lang w:eastAsia="zh-CN"/>
        </w:rPr>
        <w:t>512</w:t>
      </w:r>
      <w:r w:rsidRPr="0062240E">
        <w:rPr>
          <w:rFonts w:ascii="微软雅黑" w:eastAsia="微软雅黑" w:hAnsi="微软雅黑" w:cs="微软雅黑" w:hint="eastAsia"/>
          <w:spacing w:val="12"/>
          <w:lang w:eastAsia="zh-CN"/>
        </w:rPr>
        <w:t>个基点报</w:t>
      </w:r>
      <w:r w:rsidRPr="0062240E">
        <w:rPr>
          <w:rFonts w:ascii="微软雅黑" w:eastAsia="微软雅黑" w:hAnsi="微软雅黑" w:cs="微软雅黑"/>
          <w:spacing w:val="12"/>
          <w:lang w:eastAsia="zh-CN"/>
        </w:rPr>
        <w:t>7.0109</w:t>
      </w:r>
      <w:r w:rsidR="00115A1A">
        <w:rPr>
          <w:rFonts w:ascii="微软雅黑" w:eastAsia="微软雅黑" w:hAnsi="微软雅黑" w:cs="微软雅黑" w:hint="eastAsia"/>
          <w:spacing w:val="12"/>
          <w:lang w:eastAsia="zh-CN"/>
        </w:rPr>
        <w:t>。</w:t>
      </w:r>
      <w:r w:rsidRPr="0062240E">
        <w:rPr>
          <w:rFonts w:ascii="微软雅黑" w:eastAsia="微软雅黑" w:hAnsi="微软雅黑" w:cs="微软雅黑" w:hint="eastAsia"/>
          <w:spacing w:val="12"/>
          <w:lang w:eastAsia="zh-CN"/>
        </w:rPr>
        <w:t>国际油价全线上涨，美油</w:t>
      </w:r>
      <w:r w:rsidRPr="0062240E">
        <w:rPr>
          <w:rFonts w:ascii="微软雅黑" w:eastAsia="微软雅黑" w:hAnsi="微软雅黑" w:cs="微软雅黑"/>
          <w:spacing w:val="12"/>
          <w:lang w:eastAsia="zh-CN"/>
        </w:rPr>
        <w:t>11</w:t>
      </w:r>
      <w:r w:rsidRPr="0062240E">
        <w:rPr>
          <w:rFonts w:ascii="微软雅黑" w:eastAsia="微软雅黑" w:hAnsi="微软雅黑" w:cs="微软雅黑" w:hint="eastAsia"/>
          <w:spacing w:val="12"/>
          <w:lang w:eastAsia="zh-CN"/>
        </w:rPr>
        <w:t>月合约涨</w:t>
      </w:r>
      <w:r w:rsidRPr="0062240E">
        <w:rPr>
          <w:rFonts w:ascii="微软雅黑" w:eastAsia="微软雅黑" w:hAnsi="微软雅黑" w:cs="微软雅黑"/>
          <w:spacing w:val="12"/>
          <w:lang w:eastAsia="zh-CN"/>
        </w:rPr>
        <w:t>1.66%</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71.54</w:t>
      </w:r>
      <w:r w:rsidRPr="0062240E">
        <w:rPr>
          <w:rFonts w:ascii="微软雅黑" w:eastAsia="微软雅黑" w:hAnsi="微软雅黑" w:cs="微软雅黑" w:hint="eastAsia"/>
          <w:spacing w:val="12"/>
          <w:lang w:eastAsia="zh-CN"/>
        </w:rPr>
        <w:t>美元</w:t>
      </w:r>
      <w:r w:rsidRPr="0062240E">
        <w:rPr>
          <w:rFonts w:ascii="微软雅黑" w:eastAsia="微软雅黑" w:hAnsi="微软雅黑" w:cs="微软雅黑"/>
          <w:spacing w:val="12"/>
          <w:lang w:eastAsia="zh-CN"/>
        </w:rPr>
        <w:t>/</w:t>
      </w:r>
      <w:r w:rsidRPr="0062240E">
        <w:rPr>
          <w:rFonts w:ascii="微软雅黑" w:eastAsia="微软雅黑" w:hAnsi="微软雅黑" w:cs="微软雅黑" w:hint="eastAsia"/>
          <w:spacing w:val="12"/>
          <w:lang w:eastAsia="zh-CN"/>
        </w:rPr>
        <w:t>桶。布油</w:t>
      </w:r>
      <w:r w:rsidRPr="0062240E">
        <w:rPr>
          <w:rFonts w:ascii="微软雅黑" w:eastAsia="微软雅黑" w:hAnsi="微软雅黑" w:cs="微软雅黑"/>
          <w:spacing w:val="12"/>
          <w:lang w:eastAsia="zh-CN"/>
        </w:rPr>
        <w:t>12</w:t>
      </w:r>
      <w:r w:rsidRPr="0062240E">
        <w:rPr>
          <w:rFonts w:ascii="微软雅黑" w:eastAsia="微软雅黑" w:hAnsi="微软雅黑" w:cs="微软雅黑" w:hint="eastAsia"/>
          <w:spacing w:val="12"/>
          <w:lang w:eastAsia="zh-CN"/>
        </w:rPr>
        <w:t>月合约涨</w:t>
      </w:r>
      <w:r w:rsidRPr="0062240E">
        <w:rPr>
          <w:rFonts w:ascii="微软雅黑" w:eastAsia="微软雅黑" w:hAnsi="微软雅黑" w:cs="微软雅黑"/>
          <w:spacing w:val="12"/>
          <w:lang w:eastAsia="zh-CN"/>
        </w:rPr>
        <w:t>1.72%</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74.47</w:t>
      </w:r>
      <w:r w:rsidRPr="0062240E">
        <w:rPr>
          <w:rFonts w:ascii="微软雅黑" w:eastAsia="微软雅黑" w:hAnsi="微软雅黑" w:cs="微软雅黑" w:hint="eastAsia"/>
          <w:spacing w:val="12"/>
          <w:lang w:eastAsia="zh-CN"/>
        </w:rPr>
        <w:t>美元</w:t>
      </w:r>
      <w:r w:rsidRPr="0062240E">
        <w:rPr>
          <w:rFonts w:ascii="微软雅黑" w:eastAsia="微软雅黑" w:hAnsi="微软雅黑" w:cs="微软雅黑"/>
          <w:spacing w:val="12"/>
          <w:lang w:eastAsia="zh-CN"/>
        </w:rPr>
        <w:t>/</w:t>
      </w:r>
      <w:r w:rsidRPr="0062240E">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62240E">
        <w:rPr>
          <w:rFonts w:ascii="微软雅黑" w:eastAsia="微软雅黑" w:hAnsi="微软雅黑" w:cs="微软雅黑"/>
          <w:spacing w:val="12"/>
          <w:lang w:eastAsia="zh-CN"/>
        </w:rPr>
        <w:t>COMEX</w:t>
      </w:r>
      <w:r w:rsidRPr="0062240E">
        <w:rPr>
          <w:rFonts w:ascii="微软雅黑" w:eastAsia="微软雅黑" w:hAnsi="微软雅黑" w:cs="微软雅黑" w:hint="eastAsia"/>
          <w:spacing w:val="12"/>
          <w:lang w:eastAsia="zh-CN"/>
        </w:rPr>
        <w:t>黄金期货涨</w:t>
      </w:r>
      <w:r w:rsidRPr="0062240E">
        <w:rPr>
          <w:rFonts w:ascii="微软雅黑" w:eastAsia="微软雅黑" w:hAnsi="微软雅黑" w:cs="微软雅黑"/>
          <w:spacing w:val="12"/>
          <w:lang w:eastAsia="zh-CN"/>
        </w:rPr>
        <w:t>1.12%</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2682.1</w:t>
      </w:r>
      <w:r w:rsidRPr="0062240E">
        <w:rPr>
          <w:rFonts w:ascii="微软雅黑" w:eastAsia="微软雅黑" w:hAnsi="微软雅黑" w:cs="微软雅黑" w:hint="eastAsia"/>
          <w:spacing w:val="12"/>
          <w:lang w:eastAsia="zh-CN"/>
        </w:rPr>
        <w:t>美元</w:t>
      </w:r>
      <w:r w:rsidRPr="0062240E">
        <w:rPr>
          <w:rFonts w:ascii="微软雅黑" w:eastAsia="微软雅黑" w:hAnsi="微软雅黑" w:cs="微软雅黑"/>
          <w:spacing w:val="12"/>
          <w:lang w:eastAsia="zh-CN"/>
        </w:rPr>
        <w:t>/</w:t>
      </w:r>
      <w:r w:rsidRPr="0062240E">
        <w:rPr>
          <w:rFonts w:ascii="微软雅黑" w:eastAsia="微软雅黑" w:hAnsi="微软雅黑" w:cs="微软雅黑" w:hint="eastAsia"/>
          <w:spacing w:val="12"/>
          <w:lang w:eastAsia="zh-CN"/>
        </w:rPr>
        <w:t>盎司，</w:t>
      </w:r>
      <w:r w:rsidRPr="0062240E">
        <w:rPr>
          <w:rFonts w:ascii="微软雅黑" w:eastAsia="微软雅黑" w:hAnsi="微软雅黑" w:cs="微软雅黑"/>
          <w:spacing w:val="12"/>
          <w:lang w:eastAsia="zh-CN"/>
        </w:rPr>
        <w:t>COMEX</w:t>
      </w:r>
      <w:r w:rsidRPr="0062240E">
        <w:rPr>
          <w:rFonts w:ascii="微软雅黑" w:eastAsia="微软雅黑" w:hAnsi="微软雅黑" w:cs="微软雅黑" w:hint="eastAsia"/>
          <w:spacing w:val="12"/>
          <w:lang w:eastAsia="zh-CN"/>
        </w:rPr>
        <w:t>白银期货涨</w:t>
      </w:r>
      <w:r w:rsidRPr="0062240E">
        <w:rPr>
          <w:rFonts w:ascii="微软雅黑" w:eastAsia="微软雅黑" w:hAnsi="微软雅黑" w:cs="微软雅黑"/>
          <w:spacing w:val="12"/>
          <w:lang w:eastAsia="zh-CN"/>
        </w:rPr>
        <w:t>4.33%</w:t>
      </w:r>
      <w:r w:rsidRPr="0062240E">
        <w:rPr>
          <w:rFonts w:ascii="微软雅黑" w:eastAsia="微软雅黑" w:hAnsi="微软雅黑" w:cs="微软雅黑" w:hint="eastAsia"/>
          <w:spacing w:val="12"/>
          <w:lang w:eastAsia="zh-CN"/>
        </w:rPr>
        <w:t>报</w:t>
      </w:r>
      <w:r w:rsidRPr="0062240E">
        <w:rPr>
          <w:rFonts w:ascii="微软雅黑" w:eastAsia="微软雅黑" w:hAnsi="微软雅黑" w:cs="微软雅黑"/>
          <w:spacing w:val="12"/>
          <w:lang w:eastAsia="zh-CN"/>
        </w:rPr>
        <w:t>32.43</w:t>
      </w:r>
      <w:r w:rsidRPr="0062240E">
        <w:rPr>
          <w:rFonts w:ascii="微软雅黑" w:eastAsia="微软雅黑" w:hAnsi="微软雅黑" w:cs="微软雅黑" w:hint="eastAsia"/>
          <w:spacing w:val="12"/>
          <w:lang w:eastAsia="zh-CN"/>
        </w:rPr>
        <w:t>美元</w:t>
      </w:r>
      <w:r w:rsidRPr="0062240E">
        <w:rPr>
          <w:rFonts w:ascii="微软雅黑" w:eastAsia="微软雅黑" w:hAnsi="微软雅黑" w:cs="微软雅黑"/>
          <w:spacing w:val="12"/>
          <w:lang w:eastAsia="zh-CN"/>
        </w:rPr>
        <w:t>/</w:t>
      </w:r>
      <w:r w:rsidRPr="0062240E">
        <w:rPr>
          <w:rFonts w:ascii="微软雅黑" w:eastAsia="微软雅黑" w:hAnsi="微软雅黑" w:cs="微软雅黑" w:hint="eastAsia"/>
          <w:spacing w:val="12"/>
          <w:lang w:eastAsia="zh-CN"/>
        </w:rPr>
        <w:t>盎司</w:t>
      </w:r>
      <w:r w:rsidR="00115A1A" w:rsidRPr="00C30738">
        <w:rPr>
          <w:rFonts w:ascii="微软雅黑" w:eastAsia="微软雅黑" w:hAnsi="微软雅黑" w:cs="微软雅黑" w:hint="eastAsia"/>
          <w:spacing w:val="12"/>
          <w:lang w:eastAsia="zh-CN"/>
        </w:rPr>
        <w:t>。</w:t>
      </w:r>
      <w:r w:rsidR="005F7A56" w:rsidRPr="00C30738">
        <w:rPr>
          <w:rFonts w:ascii="微软雅黑" w:eastAsia="微软雅黑" w:hAnsi="微软雅黑" w:cs="微软雅黑"/>
          <w:spacing w:val="12"/>
          <w:lang w:eastAsia="zh-CN"/>
        </w:rPr>
        <w:t>ICE3</w:t>
      </w:r>
      <w:r w:rsidR="0050522A" w:rsidRPr="00C30738">
        <w:rPr>
          <w:rFonts w:ascii="微软雅黑" w:eastAsia="微软雅黑" w:hAnsi="微软雅黑" w:cs="微软雅黑" w:hint="eastAsia"/>
          <w:spacing w:val="12"/>
          <w:lang w:eastAsia="zh-CN"/>
        </w:rPr>
        <w:t>月</w:t>
      </w:r>
      <w:r w:rsidR="001106DA" w:rsidRPr="00C30738">
        <w:rPr>
          <w:rFonts w:ascii="微软雅黑" w:eastAsia="微软雅黑" w:hAnsi="微软雅黑" w:cs="微软雅黑" w:hint="eastAsia"/>
          <w:spacing w:val="12"/>
          <w:lang w:eastAsia="zh-CN"/>
        </w:rPr>
        <w:t>原糖期</w:t>
      </w:r>
      <w:r>
        <w:rPr>
          <w:rFonts w:ascii="微软雅黑" w:eastAsia="微软雅黑" w:hAnsi="微软雅黑" w:cs="微软雅黑" w:hint="eastAsia"/>
          <w:spacing w:val="12"/>
          <w:lang w:eastAsia="zh-CN"/>
        </w:rPr>
        <w:t>货合约收涨</w:t>
      </w:r>
      <w:r>
        <w:rPr>
          <w:rFonts w:ascii="微软雅黑" w:eastAsia="微软雅黑" w:hAnsi="微软雅黑" w:cs="微软雅黑"/>
          <w:spacing w:val="12"/>
          <w:lang w:eastAsia="zh-CN"/>
        </w:rPr>
        <w:t>2</w:t>
      </w:r>
      <w:r w:rsidR="00A25AF9" w:rsidRPr="00C30738">
        <w:rPr>
          <w:rFonts w:ascii="微软雅黑" w:eastAsia="微软雅黑" w:hAnsi="微软雅黑" w:cs="微软雅黑" w:hint="eastAsia"/>
          <w:spacing w:val="12"/>
          <w:lang w:eastAsia="zh-CN"/>
        </w:rPr>
        <w:t>.</w:t>
      </w:r>
      <w:r w:rsidR="005F7A56" w:rsidRPr="00C30738">
        <w:rPr>
          <w:rFonts w:ascii="微软雅黑" w:eastAsia="微软雅黑" w:hAnsi="微软雅黑" w:cs="微软雅黑"/>
          <w:spacing w:val="12"/>
          <w:lang w:eastAsia="zh-CN"/>
        </w:rPr>
        <w:t>5</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23.12</w:t>
      </w:r>
      <w:r w:rsidR="00115A1A" w:rsidRPr="00C30738">
        <w:rPr>
          <w:rFonts w:ascii="微软雅黑" w:eastAsia="微软雅黑" w:hAnsi="微软雅黑" w:cs="微软雅黑" w:hint="eastAsia"/>
          <w:spacing w:val="12"/>
          <w:lang w:eastAsia="zh-CN"/>
        </w:rPr>
        <w:t>美分</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磅，</w:t>
      </w:r>
      <w:r w:rsidR="00115A1A" w:rsidRPr="00C30738">
        <w:rPr>
          <w:rFonts w:ascii="微软雅黑" w:eastAsia="微软雅黑" w:hAnsi="微软雅黑" w:cs="微软雅黑"/>
          <w:spacing w:val="12"/>
          <w:lang w:eastAsia="zh-CN"/>
        </w:rPr>
        <w:t>ICE12</w:t>
      </w:r>
      <w:r w:rsidR="00115A1A" w:rsidRPr="00C30738">
        <w:rPr>
          <w:rFonts w:ascii="微软雅黑" w:eastAsia="微软雅黑" w:hAnsi="微软雅黑" w:cs="微软雅黑" w:hint="eastAsia"/>
          <w:spacing w:val="12"/>
          <w:lang w:eastAsia="zh-CN"/>
        </w:rPr>
        <w:t>月期棉期货合约收</w:t>
      </w:r>
      <w:r>
        <w:rPr>
          <w:rFonts w:ascii="微软雅黑" w:eastAsia="微软雅黑" w:hAnsi="微软雅黑" w:cs="微软雅黑" w:hint="eastAsia"/>
          <w:spacing w:val="12"/>
          <w:lang w:eastAsia="zh-CN"/>
        </w:rPr>
        <w:t>涨</w:t>
      </w:r>
      <w:r w:rsidR="005F7A56" w:rsidRPr="00C30738">
        <w:rPr>
          <w:rFonts w:ascii="微软雅黑" w:eastAsia="微软雅黑" w:hAnsi="微软雅黑" w:cs="微软雅黑"/>
          <w:spacing w:val="12"/>
          <w:lang w:eastAsia="zh-CN"/>
        </w:rPr>
        <w:t>0</w:t>
      </w:r>
      <w:r w:rsidR="00115A1A" w:rsidRPr="00C30738">
        <w:rPr>
          <w:rFonts w:ascii="微软雅黑" w:eastAsia="微软雅黑" w:hAnsi="微软雅黑" w:cs="微软雅黑"/>
          <w:spacing w:val="12"/>
          <w:lang w:eastAsia="zh-CN"/>
        </w:rPr>
        <w:t>.</w:t>
      </w:r>
      <w:r>
        <w:rPr>
          <w:rFonts w:ascii="微软雅黑" w:eastAsia="微软雅黑" w:hAnsi="微软雅黑" w:cs="微软雅黑"/>
          <w:spacing w:val="12"/>
          <w:lang w:eastAsia="zh-CN"/>
        </w:rPr>
        <w:t>89</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74.09</w:t>
      </w:r>
      <w:r w:rsidR="00115A1A" w:rsidRPr="00C30738">
        <w:rPr>
          <w:rFonts w:ascii="微软雅黑" w:eastAsia="微软雅黑" w:hAnsi="微软雅黑" w:cs="微软雅黑" w:hint="eastAsia"/>
          <w:spacing w:val="12"/>
          <w:lang w:eastAsia="zh-CN"/>
        </w:rPr>
        <w:t>美分</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磅</w:t>
      </w:r>
      <w:r w:rsidR="00115A1A" w:rsidRPr="00244725">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62240E" w:rsidP="0048502E">
      <w:pPr>
        <w:spacing w:before="103" w:line="257" w:lineRule="auto"/>
        <w:ind w:right="584"/>
        <w:jc w:val="both"/>
        <w:rPr>
          <w:lang w:eastAsia="zh-CN"/>
        </w:rPr>
      </w:pPr>
      <w:r>
        <w:rPr>
          <w:noProof/>
          <w:lang w:eastAsia="zh-CN"/>
        </w:rPr>
        <w:drawing>
          <wp:inline distT="0" distB="0" distL="0" distR="0" wp14:anchorId="5A405116">
            <wp:extent cx="6172200" cy="34742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391" cy="3484506"/>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2240E" w:rsidRPr="0062240E">
        <w:rPr>
          <w:rFonts w:ascii="微软雅黑" w:eastAsia="微软雅黑" w:hAnsi="微软雅黑" w:cs="微软雅黑" w:hint="eastAsia"/>
          <w:color w:val="auto"/>
          <w:spacing w:val="4"/>
          <w:lang w:eastAsia="zh-CN"/>
        </w:rPr>
        <w:t>澳洲联储宣布将基准利率维持在</w:t>
      </w:r>
      <w:r w:rsidR="0062240E" w:rsidRPr="0062240E">
        <w:rPr>
          <w:rFonts w:ascii="微软雅黑" w:eastAsia="微软雅黑" w:hAnsi="微软雅黑" w:cs="微软雅黑"/>
          <w:color w:val="auto"/>
          <w:spacing w:val="4"/>
          <w:lang w:eastAsia="zh-CN"/>
        </w:rPr>
        <w:t>4.35%</w:t>
      </w:r>
      <w:r w:rsidR="0062240E" w:rsidRPr="0062240E">
        <w:rPr>
          <w:rFonts w:ascii="微软雅黑" w:eastAsia="微软雅黑" w:hAnsi="微软雅黑" w:cs="微软雅黑" w:hint="eastAsia"/>
          <w:color w:val="auto"/>
          <w:spacing w:val="4"/>
          <w:lang w:eastAsia="zh-CN"/>
        </w:rPr>
        <w:t>，为连续第七次按兵不动。澳洲联储声明表示，通胀已大幅下降，但仍远高于通胀目标区间中值，并且预计要到</w:t>
      </w:r>
      <w:r w:rsidR="0062240E" w:rsidRPr="0062240E">
        <w:rPr>
          <w:rFonts w:ascii="微软雅黑" w:eastAsia="微软雅黑" w:hAnsi="微软雅黑" w:cs="微软雅黑"/>
          <w:color w:val="auto"/>
          <w:spacing w:val="4"/>
          <w:lang w:eastAsia="zh-CN"/>
        </w:rPr>
        <w:t>2026</w:t>
      </w:r>
      <w:r w:rsidR="0062240E" w:rsidRPr="0062240E">
        <w:rPr>
          <w:rFonts w:ascii="微软雅黑" w:eastAsia="微软雅黑" w:hAnsi="微软雅黑" w:cs="微软雅黑" w:hint="eastAsia"/>
          <w:color w:val="auto"/>
          <w:spacing w:val="4"/>
          <w:lang w:eastAsia="zh-CN"/>
        </w:rPr>
        <w:t>年才能稳定在目标区间以内。</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2240E" w:rsidRPr="0062240E">
        <w:rPr>
          <w:rFonts w:ascii="微软雅黑" w:eastAsia="微软雅黑" w:hAnsi="微软雅黑" w:cs="微软雅黑" w:hint="eastAsia"/>
          <w:color w:val="auto"/>
          <w:spacing w:val="4"/>
          <w:lang w:eastAsia="zh-CN"/>
        </w:rPr>
        <w:t>美联储理事鲍曼表示，将对进一步降息继续采取谨慎的态度。她认为，通胀风险依然存在，并且劳动力市场尚未显示出显著的疲软迹象，美联储应以“适度”的步伐降低利率。</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2240E" w:rsidRPr="0062240E">
        <w:rPr>
          <w:rFonts w:ascii="微软雅黑" w:eastAsia="微软雅黑" w:hAnsi="微软雅黑" w:cs="微软雅黑" w:hint="eastAsia"/>
          <w:color w:val="191919"/>
          <w:shd w:val="clear" w:color="auto" w:fill="FFFFFF"/>
          <w:lang w:eastAsia="zh-CN"/>
        </w:rPr>
        <w:t>日本央行行长植田和男重申，如果数据允许，日本央行将再次上调基准利率，但当局现在不会急于这么做。这或许表明，该行在下月会议上采取行动的可能性很小。</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2240E" w:rsidRPr="0062240E">
        <w:rPr>
          <w:rFonts w:ascii="微软雅黑" w:eastAsia="微软雅黑" w:hAnsi="微软雅黑" w:cs="微软雅黑" w:hint="eastAsia"/>
          <w:color w:val="191919"/>
          <w:shd w:val="clear" w:color="auto" w:fill="FFFFFF"/>
          <w:lang w:eastAsia="zh-CN"/>
        </w:rPr>
        <w:t>欧洲央行行长拉加德表示，她和美联储主席鲍威尔会交换意见，但不会协调行动。她表示，欧元区通胀正接近目标。</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2240E" w:rsidRPr="0062240E">
        <w:rPr>
          <w:rFonts w:ascii="微软雅黑" w:eastAsia="微软雅黑" w:hAnsi="微软雅黑" w:cs="微软雅黑" w:hint="eastAsia"/>
          <w:color w:val="191919"/>
          <w:shd w:val="clear" w:color="auto" w:fill="FFFFFF"/>
          <w:lang w:eastAsia="zh-CN"/>
        </w:rPr>
        <w:t>欧洲央行管委诺特表示，利率不太可能回到极低水平，预计将最终维持在</w:t>
      </w:r>
      <w:r w:rsidR="0062240E" w:rsidRPr="0062240E">
        <w:rPr>
          <w:rFonts w:ascii="微软雅黑" w:eastAsia="微软雅黑" w:hAnsi="微软雅黑" w:cs="微软雅黑"/>
          <w:color w:val="191919"/>
          <w:shd w:val="clear" w:color="auto" w:fill="FFFFFF"/>
          <w:lang w:eastAsia="zh-CN"/>
        </w:rPr>
        <w:t>2%</w:t>
      </w:r>
      <w:r w:rsidR="0062240E" w:rsidRPr="0062240E">
        <w:rPr>
          <w:rFonts w:ascii="微软雅黑" w:eastAsia="微软雅黑" w:hAnsi="微软雅黑" w:cs="微软雅黑" w:hint="eastAsia"/>
          <w:color w:val="191919"/>
          <w:shd w:val="clear" w:color="auto" w:fill="FFFFFF"/>
          <w:lang w:eastAsia="zh-CN"/>
        </w:rPr>
        <w:t>至</w:t>
      </w:r>
      <w:r w:rsidR="0062240E" w:rsidRPr="0062240E">
        <w:rPr>
          <w:rFonts w:ascii="微软雅黑" w:eastAsia="微软雅黑" w:hAnsi="微软雅黑" w:cs="微软雅黑"/>
          <w:color w:val="191919"/>
          <w:shd w:val="clear" w:color="auto" w:fill="FFFFFF"/>
          <w:lang w:eastAsia="zh-CN"/>
        </w:rPr>
        <w:t>3%</w:t>
      </w:r>
      <w:r w:rsidR="0062240E" w:rsidRPr="0062240E">
        <w:rPr>
          <w:rFonts w:ascii="微软雅黑" w:eastAsia="微软雅黑" w:hAnsi="微软雅黑" w:cs="微软雅黑" w:hint="eastAsia"/>
          <w:color w:val="191919"/>
          <w:shd w:val="clear" w:color="auto" w:fill="FFFFFF"/>
          <w:lang w:eastAsia="zh-CN"/>
        </w:rPr>
        <w:t>的区间内。</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A070E" w:rsidRPr="002A070E">
        <w:rPr>
          <w:rFonts w:ascii="微软雅黑" w:eastAsia="微软雅黑" w:hAnsi="微软雅黑" w:cs="微软雅黑" w:hint="eastAsia"/>
          <w:color w:val="191919"/>
          <w:shd w:val="clear" w:color="auto" w:fill="FFFFFF"/>
          <w:lang w:eastAsia="zh-CN"/>
        </w:rPr>
        <w:t>英国央行行长贝利表示，通货膨胀率已经显著下降。除非再次遭遇金融危机或类似疫情规模的经济冲击，否则英国的利率不太可能回落至超低水平。</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A070E" w:rsidRPr="002A070E">
        <w:rPr>
          <w:rFonts w:ascii="微软雅黑" w:eastAsia="微软雅黑" w:hAnsi="微软雅黑" w:cs="微软雅黑" w:hint="eastAsia"/>
          <w:color w:val="191919"/>
          <w:shd w:val="clear" w:color="auto" w:fill="FFFFFF"/>
          <w:lang w:eastAsia="zh-CN"/>
        </w:rPr>
        <w:t>美国</w:t>
      </w:r>
      <w:r w:rsidR="002A070E" w:rsidRPr="002A070E">
        <w:rPr>
          <w:rFonts w:ascii="微软雅黑" w:eastAsia="微软雅黑" w:hAnsi="微软雅黑" w:cs="微软雅黑"/>
          <w:color w:val="191919"/>
          <w:shd w:val="clear" w:color="auto" w:fill="FFFFFF"/>
          <w:lang w:eastAsia="zh-CN"/>
        </w:rPr>
        <w:t>9</w:t>
      </w:r>
      <w:r w:rsidR="002A070E" w:rsidRPr="002A070E">
        <w:rPr>
          <w:rFonts w:ascii="微软雅黑" w:eastAsia="微软雅黑" w:hAnsi="微软雅黑" w:cs="微软雅黑" w:hint="eastAsia"/>
          <w:color w:val="191919"/>
          <w:shd w:val="clear" w:color="auto" w:fill="FFFFFF"/>
          <w:lang w:eastAsia="zh-CN"/>
        </w:rPr>
        <w:t>月谘商会消费者信心指数从</w:t>
      </w:r>
      <w:r w:rsidR="002A070E" w:rsidRPr="002A070E">
        <w:rPr>
          <w:rFonts w:ascii="微软雅黑" w:eastAsia="微软雅黑" w:hAnsi="微软雅黑" w:cs="微软雅黑"/>
          <w:color w:val="191919"/>
          <w:shd w:val="clear" w:color="auto" w:fill="FFFFFF"/>
          <w:lang w:eastAsia="zh-CN"/>
        </w:rPr>
        <w:t>8</w:t>
      </w:r>
      <w:r w:rsidR="002A070E" w:rsidRPr="002A070E">
        <w:rPr>
          <w:rFonts w:ascii="微软雅黑" w:eastAsia="微软雅黑" w:hAnsi="微软雅黑" w:cs="微软雅黑" w:hint="eastAsia"/>
          <w:color w:val="191919"/>
          <w:shd w:val="clear" w:color="auto" w:fill="FFFFFF"/>
          <w:lang w:eastAsia="zh-CN"/>
        </w:rPr>
        <w:t>月份的</w:t>
      </w:r>
      <w:r w:rsidR="002A070E" w:rsidRPr="002A070E">
        <w:rPr>
          <w:rFonts w:ascii="微软雅黑" w:eastAsia="微软雅黑" w:hAnsi="微软雅黑" w:cs="微软雅黑"/>
          <w:color w:val="191919"/>
          <w:shd w:val="clear" w:color="auto" w:fill="FFFFFF"/>
          <w:lang w:eastAsia="zh-CN"/>
        </w:rPr>
        <w:t>105.6</w:t>
      </w:r>
      <w:r w:rsidR="002A070E" w:rsidRPr="002A070E">
        <w:rPr>
          <w:rFonts w:ascii="微软雅黑" w:eastAsia="微软雅黑" w:hAnsi="微软雅黑" w:cs="微软雅黑" w:hint="eastAsia"/>
          <w:color w:val="191919"/>
          <w:shd w:val="clear" w:color="auto" w:fill="FFFFFF"/>
          <w:lang w:eastAsia="zh-CN"/>
        </w:rPr>
        <w:t>骤然下滑至</w:t>
      </w:r>
      <w:r w:rsidR="002A070E" w:rsidRPr="002A070E">
        <w:rPr>
          <w:rFonts w:ascii="微软雅黑" w:eastAsia="微软雅黑" w:hAnsi="微软雅黑" w:cs="微软雅黑"/>
          <w:color w:val="191919"/>
          <w:shd w:val="clear" w:color="auto" w:fill="FFFFFF"/>
          <w:lang w:eastAsia="zh-CN"/>
        </w:rPr>
        <w:t>98.7</w:t>
      </w:r>
      <w:r w:rsidR="002A070E" w:rsidRPr="002A070E">
        <w:rPr>
          <w:rFonts w:ascii="微软雅黑" w:eastAsia="微软雅黑" w:hAnsi="微软雅黑" w:cs="微软雅黑" w:hint="eastAsia"/>
          <w:color w:val="191919"/>
          <w:shd w:val="clear" w:color="auto" w:fill="FFFFFF"/>
          <w:lang w:eastAsia="zh-CN"/>
        </w:rPr>
        <w:t>，</w:t>
      </w:r>
      <w:r w:rsidR="002A070E" w:rsidRPr="002A070E">
        <w:rPr>
          <w:rFonts w:ascii="微软雅黑" w:eastAsia="微软雅黑" w:hAnsi="微软雅黑" w:cs="微软雅黑"/>
          <w:color w:val="191919"/>
          <w:shd w:val="clear" w:color="auto" w:fill="FFFFFF"/>
          <w:lang w:eastAsia="zh-CN"/>
        </w:rPr>
        <w:t>2021</w:t>
      </w:r>
      <w:r w:rsidR="002A070E" w:rsidRPr="002A070E">
        <w:rPr>
          <w:rFonts w:ascii="微软雅黑" w:eastAsia="微软雅黑" w:hAnsi="微软雅黑" w:cs="微软雅黑" w:hint="eastAsia"/>
          <w:color w:val="191919"/>
          <w:shd w:val="clear" w:color="auto" w:fill="FFFFFF"/>
          <w:lang w:eastAsia="zh-CN"/>
        </w:rPr>
        <w:t>年</w:t>
      </w:r>
      <w:r w:rsidR="002A070E" w:rsidRPr="002A070E">
        <w:rPr>
          <w:rFonts w:ascii="微软雅黑" w:eastAsia="微软雅黑" w:hAnsi="微软雅黑" w:cs="微软雅黑"/>
          <w:color w:val="191919"/>
          <w:shd w:val="clear" w:color="auto" w:fill="FFFFFF"/>
          <w:lang w:eastAsia="zh-CN"/>
        </w:rPr>
        <w:t>8</w:t>
      </w:r>
      <w:r w:rsidR="002A070E" w:rsidRPr="002A070E">
        <w:rPr>
          <w:rFonts w:ascii="微软雅黑" w:eastAsia="微软雅黑" w:hAnsi="微软雅黑" w:cs="微软雅黑" w:hint="eastAsia"/>
          <w:color w:val="191919"/>
          <w:shd w:val="clear" w:color="auto" w:fill="FFFFFF"/>
          <w:lang w:eastAsia="zh-CN"/>
        </w:rPr>
        <w:t>月以来的最大单月降幅，远不及市场预期的</w:t>
      </w:r>
      <w:r w:rsidR="002A070E" w:rsidRPr="002A070E">
        <w:rPr>
          <w:rFonts w:ascii="微软雅黑" w:eastAsia="微软雅黑" w:hAnsi="微软雅黑" w:cs="微软雅黑"/>
          <w:color w:val="191919"/>
          <w:shd w:val="clear" w:color="auto" w:fill="FFFFFF"/>
          <w:lang w:eastAsia="zh-CN"/>
        </w:rPr>
        <w:t>104</w:t>
      </w:r>
      <w:r w:rsidR="002A070E" w:rsidRPr="002A070E">
        <w:rPr>
          <w:rFonts w:ascii="微软雅黑" w:eastAsia="微软雅黑" w:hAnsi="微软雅黑" w:cs="微软雅黑" w:hint="eastAsia"/>
          <w:color w:val="191919"/>
          <w:shd w:val="clear" w:color="auto" w:fill="FFFFFF"/>
          <w:lang w:eastAsia="zh-CN"/>
        </w:rPr>
        <w:t>。消费者现况指数</w:t>
      </w:r>
      <w:r w:rsidR="002A070E" w:rsidRPr="002A070E">
        <w:rPr>
          <w:rFonts w:ascii="微软雅黑" w:eastAsia="微软雅黑" w:hAnsi="微软雅黑" w:cs="微软雅黑"/>
          <w:color w:val="191919"/>
          <w:shd w:val="clear" w:color="auto" w:fill="FFFFFF"/>
          <w:lang w:eastAsia="zh-CN"/>
        </w:rPr>
        <w:t xml:space="preserve">124.3 </w:t>
      </w:r>
      <w:r w:rsidR="002A070E" w:rsidRPr="002A070E">
        <w:rPr>
          <w:rFonts w:ascii="微软雅黑" w:eastAsia="微软雅黑" w:hAnsi="微软雅黑" w:cs="微软雅黑" w:hint="eastAsia"/>
          <w:color w:val="191919"/>
          <w:shd w:val="clear" w:color="auto" w:fill="FFFFFF"/>
          <w:lang w:eastAsia="zh-CN"/>
        </w:rPr>
        <w:t>，前值</w:t>
      </w:r>
      <w:r w:rsidR="002A070E" w:rsidRPr="002A070E">
        <w:rPr>
          <w:rFonts w:ascii="微软雅黑" w:eastAsia="微软雅黑" w:hAnsi="微软雅黑" w:cs="微软雅黑"/>
          <w:color w:val="191919"/>
          <w:shd w:val="clear" w:color="auto" w:fill="FFFFFF"/>
          <w:lang w:eastAsia="zh-CN"/>
        </w:rPr>
        <w:t>134.4</w:t>
      </w:r>
      <w:r w:rsidR="002A070E" w:rsidRPr="002A070E">
        <w:rPr>
          <w:rFonts w:ascii="微软雅黑" w:eastAsia="微软雅黑" w:hAnsi="微软雅黑" w:cs="微软雅黑" w:hint="eastAsia"/>
          <w:color w:val="191919"/>
          <w:shd w:val="clear" w:color="auto" w:fill="FFFFFF"/>
          <w:lang w:eastAsia="zh-CN"/>
        </w:rPr>
        <w:t>；消费者预期指数</w:t>
      </w:r>
      <w:r w:rsidR="002A070E" w:rsidRPr="002A070E">
        <w:rPr>
          <w:rFonts w:ascii="微软雅黑" w:eastAsia="微软雅黑" w:hAnsi="微软雅黑" w:cs="微软雅黑"/>
          <w:color w:val="191919"/>
          <w:shd w:val="clear" w:color="auto" w:fill="FFFFFF"/>
          <w:lang w:eastAsia="zh-CN"/>
        </w:rPr>
        <w:t>81.7</w:t>
      </w:r>
      <w:r w:rsidR="002A070E" w:rsidRPr="002A070E">
        <w:rPr>
          <w:rFonts w:ascii="微软雅黑" w:eastAsia="微软雅黑" w:hAnsi="微软雅黑" w:cs="微软雅黑" w:hint="eastAsia"/>
          <w:color w:val="191919"/>
          <w:shd w:val="clear" w:color="auto" w:fill="FFFFFF"/>
          <w:lang w:eastAsia="zh-CN"/>
        </w:rPr>
        <w:t>，前值</w:t>
      </w:r>
      <w:r w:rsidR="002A070E" w:rsidRPr="002A070E">
        <w:rPr>
          <w:rFonts w:ascii="微软雅黑" w:eastAsia="微软雅黑" w:hAnsi="微软雅黑" w:cs="微软雅黑"/>
          <w:color w:val="191919"/>
          <w:shd w:val="clear" w:color="auto" w:fill="FFFFFF"/>
          <w:lang w:eastAsia="zh-CN"/>
        </w:rPr>
        <w:t>82.5</w:t>
      </w:r>
      <w:r w:rsidR="002A070E" w:rsidRPr="002A070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A070E" w:rsidRPr="002A070E">
        <w:rPr>
          <w:rFonts w:ascii="微软雅黑" w:eastAsia="微软雅黑" w:hAnsi="微软雅黑" w:cs="微软雅黑" w:hint="eastAsia"/>
          <w:color w:val="191919"/>
          <w:shd w:val="clear" w:color="auto" w:fill="FFFFFF"/>
          <w:lang w:eastAsia="zh-CN"/>
        </w:rPr>
        <w:t>美国</w:t>
      </w:r>
      <w:r w:rsidR="002A070E" w:rsidRPr="002A070E">
        <w:rPr>
          <w:rFonts w:ascii="微软雅黑" w:eastAsia="微软雅黑" w:hAnsi="微软雅黑" w:cs="微软雅黑"/>
          <w:color w:val="191919"/>
          <w:shd w:val="clear" w:color="auto" w:fill="FFFFFF"/>
          <w:lang w:eastAsia="zh-CN"/>
        </w:rPr>
        <w:t>7</w:t>
      </w:r>
      <w:r w:rsidR="002A070E" w:rsidRPr="002A070E">
        <w:rPr>
          <w:rFonts w:ascii="微软雅黑" w:eastAsia="微软雅黑" w:hAnsi="微软雅黑" w:cs="微软雅黑" w:hint="eastAsia"/>
          <w:color w:val="191919"/>
          <w:shd w:val="clear" w:color="auto" w:fill="FFFFFF"/>
          <w:lang w:eastAsia="zh-CN"/>
        </w:rPr>
        <w:t>月</w:t>
      </w:r>
      <w:r w:rsidR="002A070E" w:rsidRPr="002A070E">
        <w:rPr>
          <w:rFonts w:ascii="微软雅黑" w:eastAsia="微软雅黑" w:hAnsi="微软雅黑" w:cs="微软雅黑"/>
          <w:color w:val="191919"/>
          <w:shd w:val="clear" w:color="auto" w:fill="FFFFFF"/>
          <w:lang w:eastAsia="zh-CN"/>
        </w:rPr>
        <w:t>FHFA</w:t>
      </w:r>
      <w:r w:rsidR="002A070E" w:rsidRPr="002A070E">
        <w:rPr>
          <w:rFonts w:ascii="微软雅黑" w:eastAsia="微软雅黑" w:hAnsi="微软雅黑" w:cs="微软雅黑" w:hint="eastAsia"/>
          <w:color w:val="191919"/>
          <w:shd w:val="clear" w:color="auto" w:fill="FFFFFF"/>
          <w:lang w:eastAsia="zh-CN"/>
        </w:rPr>
        <w:t>房价指数同比升</w:t>
      </w:r>
      <w:r w:rsidR="002A070E" w:rsidRPr="002A070E">
        <w:rPr>
          <w:rFonts w:ascii="微软雅黑" w:eastAsia="微软雅黑" w:hAnsi="微软雅黑" w:cs="微软雅黑"/>
          <w:color w:val="191919"/>
          <w:shd w:val="clear" w:color="auto" w:fill="FFFFFF"/>
          <w:lang w:eastAsia="zh-CN"/>
        </w:rPr>
        <w:t>4.5%</w:t>
      </w:r>
      <w:r w:rsidR="002A070E" w:rsidRPr="002A070E">
        <w:rPr>
          <w:rFonts w:ascii="微软雅黑" w:eastAsia="微软雅黑" w:hAnsi="微软雅黑" w:cs="微软雅黑" w:hint="eastAsia"/>
          <w:color w:val="191919"/>
          <w:shd w:val="clear" w:color="auto" w:fill="FFFFFF"/>
          <w:lang w:eastAsia="zh-CN"/>
        </w:rPr>
        <w:t>，前值从升</w:t>
      </w:r>
      <w:r w:rsidR="002A070E" w:rsidRPr="002A070E">
        <w:rPr>
          <w:rFonts w:ascii="微软雅黑" w:eastAsia="微软雅黑" w:hAnsi="微软雅黑" w:cs="微软雅黑"/>
          <w:color w:val="191919"/>
          <w:shd w:val="clear" w:color="auto" w:fill="FFFFFF"/>
          <w:lang w:eastAsia="zh-CN"/>
        </w:rPr>
        <w:t>5.1%</w:t>
      </w:r>
      <w:r w:rsidR="002A070E" w:rsidRPr="002A070E">
        <w:rPr>
          <w:rFonts w:ascii="微软雅黑" w:eastAsia="微软雅黑" w:hAnsi="微软雅黑" w:cs="微软雅黑" w:hint="eastAsia"/>
          <w:color w:val="191919"/>
          <w:shd w:val="clear" w:color="auto" w:fill="FFFFFF"/>
          <w:lang w:eastAsia="zh-CN"/>
        </w:rPr>
        <w:t>修正为升</w:t>
      </w:r>
      <w:r w:rsidR="002A070E" w:rsidRPr="002A070E">
        <w:rPr>
          <w:rFonts w:ascii="微软雅黑" w:eastAsia="微软雅黑" w:hAnsi="微软雅黑" w:cs="微软雅黑"/>
          <w:color w:val="191919"/>
          <w:shd w:val="clear" w:color="auto" w:fill="FFFFFF"/>
          <w:lang w:eastAsia="zh-CN"/>
        </w:rPr>
        <w:t>5.3%</w:t>
      </w:r>
      <w:r w:rsidR="002A070E" w:rsidRPr="002A070E">
        <w:rPr>
          <w:rFonts w:ascii="微软雅黑" w:eastAsia="微软雅黑" w:hAnsi="微软雅黑" w:cs="微软雅黑" w:hint="eastAsia"/>
          <w:color w:val="191919"/>
          <w:shd w:val="clear" w:color="auto" w:fill="FFFFFF"/>
          <w:lang w:eastAsia="zh-CN"/>
        </w:rPr>
        <w:t>；环比升</w:t>
      </w:r>
      <w:r w:rsidR="002A070E" w:rsidRPr="002A070E">
        <w:rPr>
          <w:rFonts w:ascii="微软雅黑" w:eastAsia="微软雅黑" w:hAnsi="微软雅黑" w:cs="微软雅黑"/>
          <w:color w:val="191919"/>
          <w:shd w:val="clear" w:color="auto" w:fill="FFFFFF"/>
          <w:lang w:eastAsia="zh-CN"/>
        </w:rPr>
        <w:t>0.1%</w:t>
      </w:r>
      <w:r w:rsidR="002A070E" w:rsidRPr="002A070E">
        <w:rPr>
          <w:rFonts w:ascii="微软雅黑" w:eastAsia="微软雅黑" w:hAnsi="微软雅黑" w:cs="微软雅黑" w:hint="eastAsia"/>
          <w:color w:val="191919"/>
          <w:shd w:val="clear" w:color="auto" w:fill="FFFFFF"/>
          <w:lang w:eastAsia="zh-CN"/>
        </w:rPr>
        <w:t>，预期升</w:t>
      </w:r>
      <w:r w:rsidR="002A070E" w:rsidRPr="002A070E">
        <w:rPr>
          <w:rFonts w:ascii="微软雅黑" w:eastAsia="微软雅黑" w:hAnsi="微软雅黑" w:cs="微软雅黑"/>
          <w:color w:val="191919"/>
          <w:shd w:val="clear" w:color="auto" w:fill="FFFFFF"/>
          <w:lang w:eastAsia="zh-CN"/>
        </w:rPr>
        <w:t>0.2%</w:t>
      </w:r>
      <w:r w:rsidR="002A070E" w:rsidRPr="002A070E">
        <w:rPr>
          <w:rFonts w:ascii="微软雅黑" w:eastAsia="微软雅黑" w:hAnsi="微软雅黑" w:cs="微软雅黑" w:hint="eastAsia"/>
          <w:color w:val="191919"/>
          <w:shd w:val="clear" w:color="auto" w:fill="FFFFFF"/>
          <w:lang w:eastAsia="zh-CN"/>
        </w:rPr>
        <w:t>，前值从降</w:t>
      </w:r>
      <w:r w:rsidR="002A070E" w:rsidRPr="002A070E">
        <w:rPr>
          <w:rFonts w:ascii="微软雅黑" w:eastAsia="微软雅黑" w:hAnsi="微软雅黑" w:cs="微软雅黑"/>
          <w:color w:val="191919"/>
          <w:shd w:val="clear" w:color="auto" w:fill="FFFFFF"/>
          <w:lang w:eastAsia="zh-CN"/>
        </w:rPr>
        <w:t>0.1%</w:t>
      </w:r>
      <w:r w:rsidR="002A070E" w:rsidRPr="002A070E">
        <w:rPr>
          <w:rFonts w:ascii="微软雅黑" w:eastAsia="微软雅黑" w:hAnsi="微软雅黑" w:cs="微软雅黑" w:hint="eastAsia"/>
          <w:color w:val="191919"/>
          <w:shd w:val="clear" w:color="auto" w:fill="FFFFFF"/>
          <w:lang w:eastAsia="zh-CN"/>
        </w:rPr>
        <w:t>修正为持平。</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A070E" w:rsidRPr="002A070E">
        <w:rPr>
          <w:rFonts w:ascii="微软雅黑" w:eastAsia="微软雅黑" w:hAnsi="微软雅黑" w:cs="微软雅黑" w:hint="eastAsia"/>
          <w:color w:val="191919"/>
          <w:shd w:val="clear" w:color="auto" w:fill="FFFFFF"/>
          <w:lang w:eastAsia="zh-CN"/>
        </w:rPr>
        <w:t>美国</w:t>
      </w:r>
      <w:r w:rsidR="002A070E" w:rsidRPr="002A070E">
        <w:rPr>
          <w:rFonts w:ascii="微软雅黑" w:eastAsia="微软雅黑" w:hAnsi="微软雅黑" w:cs="微软雅黑"/>
          <w:color w:val="191919"/>
          <w:shd w:val="clear" w:color="auto" w:fill="FFFFFF"/>
          <w:lang w:eastAsia="zh-CN"/>
        </w:rPr>
        <w:t>7</w:t>
      </w:r>
      <w:r w:rsidR="002A070E" w:rsidRPr="002A070E">
        <w:rPr>
          <w:rFonts w:ascii="微软雅黑" w:eastAsia="微软雅黑" w:hAnsi="微软雅黑" w:cs="微软雅黑" w:hint="eastAsia"/>
          <w:color w:val="191919"/>
          <w:shd w:val="clear" w:color="auto" w:fill="FFFFFF"/>
          <w:lang w:eastAsia="zh-CN"/>
        </w:rPr>
        <w:t>月</w:t>
      </w:r>
      <w:r w:rsidR="002A070E" w:rsidRPr="002A070E">
        <w:rPr>
          <w:rFonts w:ascii="微软雅黑" w:eastAsia="微软雅黑" w:hAnsi="微软雅黑" w:cs="微软雅黑"/>
          <w:color w:val="191919"/>
          <w:shd w:val="clear" w:color="auto" w:fill="FFFFFF"/>
          <w:lang w:eastAsia="zh-CN"/>
        </w:rPr>
        <w:t>S&amp;P/CS20</w:t>
      </w:r>
      <w:r w:rsidR="002A070E" w:rsidRPr="002A070E">
        <w:rPr>
          <w:rFonts w:ascii="微软雅黑" w:eastAsia="微软雅黑" w:hAnsi="微软雅黑" w:cs="微软雅黑" w:hint="eastAsia"/>
          <w:color w:val="191919"/>
          <w:shd w:val="clear" w:color="auto" w:fill="FFFFFF"/>
          <w:lang w:eastAsia="zh-CN"/>
        </w:rPr>
        <w:t>座大城市未季调房价指数同比升</w:t>
      </w:r>
      <w:r w:rsidR="002A070E" w:rsidRPr="002A070E">
        <w:rPr>
          <w:rFonts w:ascii="微软雅黑" w:eastAsia="微软雅黑" w:hAnsi="微软雅黑" w:cs="微软雅黑"/>
          <w:color w:val="191919"/>
          <w:shd w:val="clear" w:color="auto" w:fill="FFFFFF"/>
          <w:lang w:eastAsia="zh-CN"/>
        </w:rPr>
        <w:t>5.92%</w:t>
      </w:r>
      <w:r w:rsidR="002A070E" w:rsidRPr="002A070E">
        <w:rPr>
          <w:rFonts w:ascii="微软雅黑" w:eastAsia="微软雅黑" w:hAnsi="微软雅黑" w:cs="微软雅黑" w:hint="eastAsia"/>
          <w:color w:val="191919"/>
          <w:shd w:val="clear" w:color="auto" w:fill="FFFFFF"/>
          <w:lang w:eastAsia="zh-CN"/>
        </w:rPr>
        <w:t>，预期升</w:t>
      </w:r>
      <w:r w:rsidR="002A070E" w:rsidRPr="002A070E">
        <w:rPr>
          <w:rFonts w:ascii="微软雅黑" w:eastAsia="微软雅黑" w:hAnsi="微软雅黑" w:cs="微软雅黑"/>
          <w:color w:val="191919"/>
          <w:shd w:val="clear" w:color="auto" w:fill="FFFFFF"/>
          <w:lang w:eastAsia="zh-CN"/>
        </w:rPr>
        <w:t>5.9%</w:t>
      </w:r>
      <w:r w:rsidR="002A070E" w:rsidRPr="002A070E">
        <w:rPr>
          <w:rFonts w:ascii="微软雅黑" w:eastAsia="微软雅黑" w:hAnsi="微软雅黑" w:cs="微软雅黑" w:hint="eastAsia"/>
          <w:color w:val="191919"/>
          <w:shd w:val="clear" w:color="auto" w:fill="FFFFFF"/>
          <w:lang w:eastAsia="zh-CN"/>
        </w:rPr>
        <w:t>，前值升</w:t>
      </w:r>
      <w:r w:rsidR="002A070E" w:rsidRPr="002A070E">
        <w:rPr>
          <w:rFonts w:ascii="微软雅黑" w:eastAsia="微软雅黑" w:hAnsi="微软雅黑" w:cs="微软雅黑"/>
          <w:color w:val="191919"/>
          <w:shd w:val="clear" w:color="auto" w:fill="FFFFFF"/>
          <w:lang w:eastAsia="zh-CN"/>
        </w:rPr>
        <w:t>6.5%</w:t>
      </w:r>
      <w:r w:rsidR="002A070E" w:rsidRPr="002A070E">
        <w:rPr>
          <w:rFonts w:ascii="微软雅黑" w:eastAsia="微软雅黑" w:hAnsi="微软雅黑" w:cs="微软雅黑" w:hint="eastAsia"/>
          <w:color w:val="191919"/>
          <w:shd w:val="clear" w:color="auto" w:fill="FFFFFF"/>
          <w:lang w:eastAsia="zh-CN"/>
        </w:rPr>
        <w:t>；环比升</w:t>
      </w:r>
      <w:r w:rsidR="002A070E" w:rsidRPr="002A070E">
        <w:rPr>
          <w:rFonts w:ascii="微软雅黑" w:eastAsia="微软雅黑" w:hAnsi="微软雅黑" w:cs="微软雅黑"/>
          <w:color w:val="191919"/>
          <w:shd w:val="clear" w:color="auto" w:fill="FFFFFF"/>
          <w:lang w:eastAsia="zh-CN"/>
        </w:rPr>
        <w:t>0.04%</w:t>
      </w:r>
      <w:r w:rsidR="002A070E" w:rsidRPr="002A070E">
        <w:rPr>
          <w:rFonts w:ascii="微软雅黑" w:eastAsia="微软雅黑" w:hAnsi="微软雅黑" w:cs="微软雅黑" w:hint="eastAsia"/>
          <w:color w:val="191919"/>
          <w:shd w:val="clear" w:color="auto" w:fill="FFFFFF"/>
          <w:lang w:eastAsia="zh-CN"/>
        </w:rPr>
        <w:t>，前值升</w:t>
      </w:r>
      <w:r w:rsidR="002A070E" w:rsidRPr="002A070E">
        <w:rPr>
          <w:rFonts w:ascii="微软雅黑" w:eastAsia="微软雅黑" w:hAnsi="微软雅黑" w:cs="微软雅黑"/>
          <w:color w:val="191919"/>
          <w:shd w:val="clear" w:color="auto" w:fill="FFFFFF"/>
          <w:lang w:eastAsia="zh-CN"/>
        </w:rPr>
        <w:t>0.61%</w:t>
      </w:r>
      <w:r w:rsidR="002A070E" w:rsidRPr="002A070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A070E" w:rsidRDefault="002A070E"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2A070E">
        <w:rPr>
          <w:rFonts w:ascii="微软雅黑" w:eastAsia="微软雅黑" w:hAnsi="微软雅黑" w:cs="微软雅黑" w:hint="eastAsia"/>
          <w:color w:val="191919"/>
          <w:shd w:val="clear" w:color="auto" w:fill="FFFFFF"/>
          <w:lang w:eastAsia="zh-CN"/>
        </w:rPr>
        <w:t>美国</w:t>
      </w:r>
      <w:r w:rsidRPr="002A070E">
        <w:rPr>
          <w:rFonts w:ascii="微软雅黑" w:eastAsia="微软雅黑" w:hAnsi="微软雅黑" w:cs="微软雅黑"/>
          <w:color w:val="191919"/>
          <w:shd w:val="clear" w:color="auto" w:fill="FFFFFF"/>
          <w:lang w:eastAsia="zh-CN"/>
        </w:rPr>
        <w:t>9</w:t>
      </w:r>
      <w:r w:rsidRPr="002A070E">
        <w:rPr>
          <w:rFonts w:ascii="微软雅黑" w:eastAsia="微软雅黑" w:hAnsi="微软雅黑" w:cs="微软雅黑" w:hint="eastAsia"/>
          <w:color w:val="191919"/>
          <w:shd w:val="clear" w:color="auto" w:fill="FFFFFF"/>
          <w:lang w:eastAsia="zh-CN"/>
        </w:rPr>
        <w:t>月里奇蒙德联储制造业指数</w:t>
      </w:r>
      <w:r w:rsidRPr="002A070E">
        <w:rPr>
          <w:rFonts w:ascii="微软雅黑" w:eastAsia="微软雅黑" w:hAnsi="微软雅黑" w:cs="微软雅黑"/>
          <w:color w:val="191919"/>
          <w:shd w:val="clear" w:color="auto" w:fill="FFFFFF"/>
          <w:lang w:eastAsia="zh-CN"/>
        </w:rPr>
        <w:t>-21</w:t>
      </w:r>
      <w:r w:rsidRPr="002A070E">
        <w:rPr>
          <w:rFonts w:ascii="微软雅黑" w:eastAsia="微软雅黑" w:hAnsi="微软雅黑" w:cs="微软雅黑" w:hint="eastAsia"/>
          <w:color w:val="191919"/>
          <w:shd w:val="clear" w:color="auto" w:fill="FFFFFF"/>
          <w:lang w:eastAsia="zh-CN"/>
        </w:rPr>
        <w:t>，为</w:t>
      </w:r>
      <w:r w:rsidRPr="002A070E">
        <w:rPr>
          <w:rFonts w:ascii="微软雅黑" w:eastAsia="微软雅黑" w:hAnsi="微软雅黑" w:cs="微软雅黑"/>
          <w:color w:val="191919"/>
          <w:shd w:val="clear" w:color="auto" w:fill="FFFFFF"/>
          <w:lang w:eastAsia="zh-CN"/>
        </w:rPr>
        <w:t>2020</w:t>
      </w:r>
      <w:r w:rsidRPr="002A070E">
        <w:rPr>
          <w:rFonts w:ascii="微软雅黑" w:eastAsia="微软雅黑" w:hAnsi="微软雅黑" w:cs="微软雅黑" w:hint="eastAsia"/>
          <w:color w:val="191919"/>
          <w:shd w:val="clear" w:color="auto" w:fill="FFFFFF"/>
          <w:lang w:eastAsia="zh-CN"/>
        </w:rPr>
        <w:t>年</w:t>
      </w:r>
      <w:r w:rsidRPr="002A070E">
        <w:rPr>
          <w:rFonts w:ascii="微软雅黑" w:eastAsia="微软雅黑" w:hAnsi="微软雅黑" w:cs="微软雅黑"/>
          <w:color w:val="191919"/>
          <w:shd w:val="clear" w:color="auto" w:fill="FFFFFF"/>
          <w:lang w:eastAsia="zh-CN"/>
        </w:rPr>
        <w:t>5</w:t>
      </w:r>
      <w:r w:rsidRPr="002A070E">
        <w:rPr>
          <w:rFonts w:ascii="微软雅黑" w:eastAsia="微软雅黑" w:hAnsi="微软雅黑" w:cs="微软雅黑" w:hint="eastAsia"/>
          <w:color w:val="191919"/>
          <w:shd w:val="clear" w:color="auto" w:fill="FFFFFF"/>
          <w:lang w:eastAsia="zh-CN"/>
        </w:rPr>
        <w:t>月以来新低，预期</w:t>
      </w:r>
      <w:r w:rsidRPr="002A070E">
        <w:rPr>
          <w:rFonts w:ascii="微软雅黑" w:eastAsia="微软雅黑" w:hAnsi="微软雅黑" w:cs="微软雅黑"/>
          <w:color w:val="191919"/>
          <w:shd w:val="clear" w:color="auto" w:fill="FFFFFF"/>
          <w:lang w:eastAsia="zh-CN"/>
        </w:rPr>
        <w:t>-12</w:t>
      </w:r>
      <w:r w:rsidRPr="002A070E">
        <w:rPr>
          <w:rFonts w:ascii="微软雅黑" w:eastAsia="微软雅黑" w:hAnsi="微软雅黑" w:cs="微软雅黑" w:hint="eastAsia"/>
          <w:color w:val="191919"/>
          <w:shd w:val="clear" w:color="auto" w:fill="FFFFFF"/>
          <w:lang w:eastAsia="zh-CN"/>
        </w:rPr>
        <w:t>，前值</w:t>
      </w:r>
      <w:r w:rsidRPr="002A070E">
        <w:rPr>
          <w:rFonts w:ascii="微软雅黑" w:eastAsia="微软雅黑" w:hAnsi="微软雅黑" w:cs="微软雅黑"/>
          <w:color w:val="191919"/>
          <w:shd w:val="clear" w:color="auto" w:fill="FFFFFF"/>
          <w:lang w:eastAsia="zh-CN"/>
        </w:rPr>
        <w:t>-19</w:t>
      </w:r>
      <w:r w:rsidRPr="002A070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A070E" w:rsidRDefault="002A070E"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2A070E">
        <w:rPr>
          <w:rFonts w:ascii="微软雅黑" w:eastAsia="微软雅黑" w:hAnsi="微软雅黑" w:cs="微软雅黑" w:hint="eastAsia"/>
          <w:color w:val="191919"/>
          <w:shd w:val="clear" w:color="auto" w:fill="FFFFFF"/>
          <w:lang w:eastAsia="zh-CN"/>
        </w:rPr>
        <w:t>日本</w:t>
      </w:r>
      <w:r w:rsidRPr="002A070E">
        <w:rPr>
          <w:rFonts w:ascii="微软雅黑" w:eastAsia="微软雅黑" w:hAnsi="微软雅黑" w:cs="微软雅黑"/>
          <w:color w:val="191919"/>
          <w:shd w:val="clear" w:color="auto" w:fill="FFFFFF"/>
          <w:lang w:eastAsia="zh-CN"/>
        </w:rPr>
        <w:t>9</w:t>
      </w:r>
      <w:r w:rsidRPr="002A070E">
        <w:rPr>
          <w:rFonts w:ascii="微软雅黑" w:eastAsia="微软雅黑" w:hAnsi="微软雅黑" w:cs="微软雅黑" w:hint="eastAsia"/>
          <w:color w:val="191919"/>
          <w:shd w:val="clear" w:color="auto" w:fill="FFFFFF"/>
          <w:lang w:eastAsia="zh-CN"/>
        </w:rPr>
        <w:t>月制造业</w:t>
      </w:r>
      <w:r w:rsidRPr="002A070E">
        <w:rPr>
          <w:rFonts w:ascii="微软雅黑" w:eastAsia="微软雅黑" w:hAnsi="微软雅黑" w:cs="微软雅黑"/>
          <w:color w:val="191919"/>
          <w:shd w:val="clear" w:color="auto" w:fill="FFFFFF"/>
          <w:lang w:eastAsia="zh-CN"/>
        </w:rPr>
        <w:t>PMI</w:t>
      </w:r>
      <w:r w:rsidRPr="002A070E">
        <w:rPr>
          <w:rFonts w:ascii="微软雅黑" w:eastAsia="微软雅黑" w:hAnsi="微软雅黑" w:cs="微软雅黑" w:hint="eastAsia"/>
          <w:color w:val="191919"/>
          <w:shd w:val="clear" w:color="auto" w:fill="FFFFFF"/>
          <w:lang w:eastAsia="zh-CN"/>
        </w:rPr>
        <w:t>初值</w:t>
      </w:r>
      <w:r w:rsidRPr="002A070E">
        <w:rPr>
          <w:rFonts w:ascii="微软雅黑" w:eastAsia="微软雅黑" w:hAnsi="微软雅黑" w:cs="微软雅黑"/>
          <w:color w:val="191919"/>
          <w:shd w:val="clear" w:color="auto" w:fill="FFFFFF"/>
          <w:lang w:eastAsia="zh-CN"/>
        </w:rPr>
        <w:t>49.6</w:t>
      </w:r>
      <w:r w:rsidRPr="002A070E">
        <w:rPr>
          <w:rFonts w:ascii="微软雅黑" w:eastAsia="微软雅黑" w:hAnsi="微软雅黑" w:cs="微软雅黑" w:hint="eastAsia"/>
          <w:color w:val="191919"/>
          <w:shd w:val="clear" w:color="auto" w:fill="FFFFFF"/>
          <w:lang w:eastAsia="zh-CN"/>
        </w:rPr>
        <w:t>，</w:t>
      </w:r>
      <w:r w:rsidRPr="002A070E">
        <w:rPr>
          <w:rFonts w:ascii="微软雅黑" w:eastAsia="微软雅黑" w:hAnsi="微软雅黑" w:cs="微软雅黑"/>
          <w:color w:val="191919"/>
          <w:shd w:val="clear" w:color="auto" w:fill="FFFFFF"/>
          <w:lang w:eastAsia="zh-CN"/>
        </w:rPr>
        <w:t>8</w:t>
      </w:r>
      <w:r w:rsidRPr="002A070E">
        <w:rPr>
          <w:rFonts w:ascii="微软雅黑" w:eastAsia="微软雅黑" w:hAnsi="微软雅黑" w:cs="微软雅黑" w:hint="eastAsia"/>
          <w:color w:val="191919"/>
          <w:shd w:val="clear" w:color="auto" w:fill="FFFFFF"/>
          <w:lang w:eastAsia="zh-CN"/>
        </w:rPr>
        <w:t>月终值</w:t>
      </w:r>
      <w:r w:rsidRPr="002A070E">
        <w:rPr>
          <w:rFonts w:ascii="微软雅黑" w:eastAsia="微软雅黑" w:hAnsi="微软雅黑" w:cs="微软雅黑"/>
          <w:color w:val="191919"/>
          <w:shd w:val="clear" w:color="auto" w:fill="FFFFFF"/>
          <w:lang w:eastAsia="zh-CN"/>
        </w:rPr>
        <w:t>49.8</w:t>
      </w:r>
      <w:r w:rsidRPr="002A070E">
        <w:rPr>
          <w:rFonts w:ascii="微软雅黑" w:eastAsia="微软雅黑" w:hAnsi="微软雅黑" w:cs="微软雅黑" w:hint="eastAsia"/>
          <w:color w:val="191919"/>
          <w:shd w:val="clear" w:color="auto" w:fill="FFFFFF"/>
          <w:lang w:eastAsia="zh-CN"/>
        </w:rPr>
        <w:t>；服务业</w:t>
      </w:r>
      <w:r w:rsidRPr="002A070E">
        <w:rPr>
          <w:rFonts w:ascii="微软雅黑" w:eastAsia="微软雅黑" w:hAnsi="微软雅黑" w:cs="微软雅黑"/>
          <w:color w:val="191919"/>
          <w:shd w:val="clear" w:color="auto" w:fill="FFFFFF"/>
          <w:lang w:eastAsia="zh-CN"/>
        </w:rPr>
        <w:t>PMI53.9</w:t>
      </w:r>
      <w:r w:rsidRPr="002A070E">
        <w:rPr>
          <w:rFonts w:ascii="微软雅黑" w:eastAsia="微软雅黑" w:hAnsi="微软雅黑" w:cs="微软雅黑" w:hint="eastAsia"/>
          <w:color w:val="191919"/>
          <w:shd w:val="clear" w:color="auto" w:fill="FFFFFF"/>
          <w:lang w:eastAsia="zh-CN"/>
        </w:rPr>
        <w:t>，</w:t>
      </w:r>
      <w:r w:rsidRPr="002A070E">
        <w:rPr>
          <w:rFonts w:ascii="微软雅黑" w:eastAsia="微软雅黑" w:hAnsi="微软雅黑" w:cs="微软雅黑"/>
          <w:color w:val="191919"/>
          <w:shd w:val="clear" w:color="auto" w:fill="FFFFFF"/>
          <w:lang w:eastAsia="zh-CN"/>
        </w:rPr>
        <w:t>8</w:t>
      </w:r>
      <w:r w:rsidRPr="002A070E">
        <w:rPr>
          <w:rFonts w:ascii="微软雅黑" w:eastAsia="微软雅黑" w:hAnsi="微软雅黑" w:cs="微软雅黑" w:hint="eastAsia"/>
          <w:color w:val="191919"/>
          <w:shd w:val="clear" w:color="auto" w:fill="FFFFFF"/>
          <w:lang w:eastAsia="zh-CN"/>
        </w:rPr>
        <w:t>月终值</w:t>
      </w:r>
      <w:r w:rsidRPr="002A070E">
        <w:rPr>
          <w:rFonts w:ascii="微软雅黑" w:eastAsia="微软雅黑" w:hAnsi="微软雅黑" w:cs="微软雅黑"/>
          <w:color w:val="191919"/>
          <w:shd w:val="clear" w:color="auto" w:fill="FFFFFF"/>
          <w:lang w:eastAsia="zh-CN"/>
        </w:rPr>
        <w:t>53.7</w:t>
      </w:r>
      <w:r w:rsidRPr="002A070E">
        <w:rPr>
          <w:rFonts w:ascii="微软雅黑" w:eastAsia="微软雅黑" w:hAnsi="微软雅黑" w:cs="微软雅黑" w:hint="eastAsia"/>
          <w:color w:val="191919"/>
          <w:shd w:val="clear" w:color="auto" w:fill="FFFFFF"/>
          <w:lang w:eastAsia="zh-CN"/>
        </w:rPr>
        <w:t>；综合</w:t>
      </w:r>
      <w:r w:rsidRPr="002A070E">
        <w:rPr>
          <w:rFonts w:ascii="微软雅黑" w:eastAsia="微软雅黑" w:hAnsi="微软雅黑" w:cs="微软雅黑"/>
          <w:color w:val="191919"/>
          <w:shd w:val="clear" w:color="auto" w:fill="FFFFFF"/>
          <w:lang w:eastAsia="zh-CN"/>
        </w:rPr>
        <w:t>PMI52.5</w:t>
      </w:r>
      <w:r w:rsidRPr="002A070E">
        <w:rPr>
          <w:rFonts w:ascii="微软雅黑" w:eastAsia="微软雅黑" w:hAnsi="微软雅黑" w:cs="微软雅黑" w:hint="eastAsia"/>
          <w:color w:val="191919"/>
          <w:shd w:val="clear" w:color="auto" w:fill="FFFFFF"/>
          <w:lang w:eastAsia="zh-CN"/>
        </w:rPr>
        <w:t>，</w:t>
      </w:r>
      <w:r w:rsidRPr="002A070E">
        <w:rPr>
          <w:rFonts w:ascii="微软雅黑" w:eastAsia="微软雅黑" w:hAnsi="微软雅黑" w:cs="微软雅黑"/>
          <w:color w:val="191919"/>
          <w:shd w:val="clear" w:color="auto" w:fill="FFFFFF"/>
          <w:lang w:eastAsia="zh-CN"/>
        </w:rPr>
        <w:t>8</w:t>
      </w:r>
      <w:r w:rsidRPr="002A070E">
        <w:rPr>
          <w:rFonts w:ascii="微软雅黑" w:eastAsia="微软雅黑" w:hAnsi="微软雅黑" w:cs="微软雅黑" w:hint="eastAsia"/>
          <w:color w:val="191919"/>
          <w:shd w:val="clear" w:color="auto" w:fill="FFFFFF"/>
          <w:lang w:eastAsia="zh-CN"/>
        </w:rPr>
        <w:t>月终值</w:t>
      </w:r>
      <w:r w:rsidRPr="002A070E">
        <w:rPr>
          <w:rFonts w:ascii="微软雅黑" w:eastAsia="微软雅黑" w:hAnsi="微软雅黑" w:cs="微软雅黑"/>
          <w:color w:val="191919"/>
          <w:shd w:val="clear" w:color="auto" w:fill="FFFFFF"/>
          <w:lang w:eastAsia="zh-CN"/>
        </w:rPr>
        <w:t>52.9</w:t>
      </w:r>
      <w:r w:rsidRPr="002A070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A070E" w:rsidRDefault="002A070E" w:rsidP="00984E4F">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2A070E">
        <w:rPr>
          <w:rFonts w:ascii="微软雅黑" w:eastAsia="微软雅黑" w:hAnsi="微软雅黑" w:cs="微软雅黑" w:hint="eastAsia"/>
          <w:color w:val="191919"/>
          <w:shd w:val="clear" w:color="auto" w:fill="FFFFFF"/>
          <w:lang w:eastAsia="zh-CN"/>
        </w:rPr>
        <w:t>德国</w:t>
      </w:r>
      <w:r w:rsidRPr="002A070E">
        <w:rPr>
          <w:rFonts w:ascii="微软雅黑" w:eastAsia="微软雅黑" w:hAnsi="微软雅黑" w:cs="微软雅黑"/>
          <w:color w:val="191919"/>
          <w:shd w:val="clear" w:color="auto" w:fill="FFFFFF"/>
          <w:lang w:eastAsia="zh-CN"/>
        </w:rPr>
        <w:t>9</w:t>
      </w:r>
      <w:r w:rsidRPr="002A070E">
        <w:rPr>
          <w:rFonts w:ascii="微软雅黑" w:eastAsia="微软雅黑" w:hAnsi="微软雅黑" w:cs="微软雅黑" w:hint="eastAsia"/>
          <w:color w:val="191919"/>
          <w:shd w:val="clear" w:color="auto" w:fill="FFFFFF"/>
          <w:lang w:eastAsia="zh-CN"/>
        </w:rPr>
        <w:t>月</w:t>
      </w:r>
      <w:r w:rsidRPr="002A070E">
        <w:rPr>
          <w:rFonts w:ascii="微软雅黑" w:eastAsia="微软雅黑" w:hAnsi="微软雅黑" w:cs="微软雅黑"/>
          <w:color w:val="191919"/>
          <w:shd w:val="clear" w:color="auto" w:fill="FFFFFF"/>
          <w:lang w:eastAsia="zh-CN"/>
        </w:rPr>
        <w:t>IFO</w:t>
      </w:r>
      <w:r w:rsidRPr="002A070E">
        <w:rPr>
          <w:rFonts w:ascii="微软雅黑" w:eastAsia="微软雅黑" w:hAnsi="微软雅黑" w:cs="微软雅黑" w:hint="eastAsia"/>
          <w:color w:val="191919"/>
          <w:shd w:val="clear" w:color="auto" w:fill="FFFFFF"/>
          <w:lang w:eastAsia="zh-CN"/>
        </w:rPr>
        <w:t>商业景气指数</w:t>
      </w:r>
      <w:r w:rsidRPr="002A070E">
        <w:rPr>
          <w:rFonts w:ascii="微软雅黑" w:eastAsia="微软雅黑" w:hAnsi="微软雅黑" w:cs="微软雅黑"/>
          <w:color w:val="191919"/>
          <w:shd w:val="clear" w:color="auto" w:fill="FFFFFF"/>
          <w:lang w:eastAsia="zh-CN"/>
        </w:rPr>
        <w:t>85.4</w:t>
      </w:r>
      <w:r w:rsidRPr="002A070E">
        <w:rPr>
          <w:rFonts w:ascii="微软雅黑" w:eastAsia="微软雅黑" w:hAnsi="微软雅黑" w:cs="微软雅黑" w:hint="eastAsia"/>
          <w:color w:val="191919"/>
          <w:shd w:val="clear" w:color="auto" w:fill="FFFFFF"/>
          <w:lang w:eastAsia="zh-CN"/>
        </w:rPr>
        <w:t>，预期</w:t>
      </w:r>
      <w:r w:rsidRPr="002A070E">
        <w:rPr>
          <w:rFonts w:ascii="微软雅黑" w:eastAsia="微软雅黑" w:hAnsi="微软雅黑" w:cs="微软雅黑"/>
          <w:color w:val="191919"/>
          <w:shd w:val="clear" w:color="auto" w:fill="FFFFFF"/>
          <w:lang w:eastAsia="zh-CN"/>
        </w:rPr>
        <w:t>86</w:t>
      </w:r>
      <w:r w:rsidRPr="002A070E">
        <w:rPr>
          <w:rFonts w:ascii="微软雅黑" w:eastAsia="微软雅黑" w:hAnsi="微软雅黑" w:cs="微软雅黑" w:hint="eastAsia"/>
          <w:color w:val="191919"/>
          <w:shd w:val="clear" w:color="auto" w:fill="FFFFFF"/>
          <w:lang w:eastAsia="zh-CN"/>
        </w:rPr>
        <w:t>，前值</w:t>
      </w:r>
      <w:r w:rsidRPr="002A070E">
        <w:rPr>
          <w:rFonts w:ascii="微软雅黑" w:eastAsia="微软雅黑" w:hAnsi="微软雅黑" w:cs="微软雅黑"/>
          <w:color w:val="191919"/>
          <w:shd w:val="clear" w:color="auto" w:fill="FFFFFF"/>
          <w:lang w:eastAsia="zh-CN"/>
        </w:rPr>
        <w:t>86.6</w:t>
      </w:r>
      <w:r w:rsidRPr="002A070E">
        <w:rPr>
          <w:rFonts w:ascii="微软雅黑" w:eastAsia="微软雅黑" w:hAnsi="微软雅黑" w:cs="微软雅黑" w:hint="eastAsia"/>
          <w:color w:val="191919"/>
          <w:shd w:val="clear" w:color="auto" w:fill="FFFFFF"/>
          <w:lang w:eastAsia="zh-CN"/>
        </w:rPr>
        <w:t>；现况指数</w:t>
      </w:r>
      <w:r w:rsidRPr="002A070E">
        <w:rPr>
          <w:rFonts w:ascii="微软雅黑" w:eastAsia="微软雅黑" w:hAnsi="微软雅黑" w:cs="微软雅黑"/>
          <w:color w:val="191919"/>
          <w:shd w:val="clear" w:color="auto" w:fill="FFFFFF"/>
          <w:lang w:eastAsia="zh-CN"/>
        </w:rPr>
        <w:t>84.4</w:t>
      </w:r>
      <w:r w:rsidRPr="002A070E">
        <w:rPr>
          <w:rFonts w:ascii="微软雅黑" w:eastAsia="微软雅黑" w:hAnsi="微软雅黑" w:cs="微软雅黑" w:hint="eastAsia"/>
          <w:color w:val="191919"/>
          <w:shd w:val="clear" w:color="auto" w:fill="FFFFFF"/>
          <w:lang w:eastAsia="zh-CN"/>
        </w:rPr>
        <w:t>，预期</w:t>
      </w:r>
      <w:r w:rsidRPr="002A070E">
        <w:rPr>
          <w:rFonts w:ascii="微软雅黑" w:eastAsia="微软雅黑" w:hAnsi="微软雅黑" w:cs="微软雅黑"/>
          <w:color w:val="191919"/>
          <w:shd w:val="clear" w:color="auto" w:fill="FFFFFF"/>
          <w:lang w:eastAsia="zh-CN"/>
        </w:rPr>
        <w:t>86.0</w:t>
      </w:r>
      <w:r w:rsidRPr="002A070E">
        <w:rPr>
          <w:rFonts w:ascii="微软雅黑" w:eastAsia="微软雅黑" w:hAnsi="微软雅黑" w:cs="微软雅黑" w:hint="eastAsia"/>
          <w:color w:val="191919"/>
          <w:shd w:val="clear" w:color="auto" w:fill="FFFFFF"/>
          <w:lang w:eastAsia="zh-CN"/>
        </w:rPr>
        <w:t>，前值</w:t>
      </w:r>
      <w:r w:rsidRPr="002A070E">
        <w:rPr>
          <w:rFonts w:ascii="微软雅黑" w:eastAsia="微软雅黑" w:hAnsi="微软雅黑" w:cs="微软雅黑"/>
          <w:color w:val="191919"/>
          <w:shd w:val="clear" w:color="auto" w:fill="FFFFFF"/>
          <w:lang w:eastAsia="zh-CN"/>
        </w:rPr>
        <w:t>86.4</w:t>
      </w:r>
      <w:r w:rsidRPr="002A070E">
        <w:rPr>
          <w:rFonts w:ascii="微软雅黑" w:eastAsia="微软雅黑" w:hAnsi="微软雅黑" w:cs="微软雅黑" w:hint="eastAsia"/>
          <w:color w:val="191919"/>
          <w:shd w:val="clear" w:color="auto" w:fill="FFFFFF"/>
          <w:lang w:eastAsia="zh-CN"/>
        </w:rPr>
        <w:t>；预期指数</w:t>
      </w:r>
      <w:r w:rsidRPr="002A070E">
        <w:rPr>
          <w:rFonts w:ascii="微软雅黑" w:eastAsia="微软雅黑" w:hAnsi="微软雅黑" w:cs="微软雅黑"/>
          <w:color w:val="191919"/>
          <w:shd w:val="clear" w:color="auto" w:fill="FFFFFF"/>
          <w:lang w:eastAsia="zh-CN"/>
        </w:rPr>
        <w:t>86.3</w:t>
      </w:r>
      <w:r w:rsidRPr="002A070E">
        <w:rPr>
          <w:rFonts w:ascii="微软雅黑" w:eastAsia="微软雅黑" w:hAnsi="微软雅黑" w:cs="微软雅黑" w:hint="eastAsia"/>
          <w:color w:val="191919"/>
          <w:shd w:val="clear" w:color="auto" w:fill="FFFFFF"/>
          <w:lang w:eastAsia="zh-CN"/>
        </w:rPr>
        <w:t>，预期</w:t>
      </w:r>
      <w:r w:rsidRPr="002A070E">
        <w:rPr>
          <w:rFonts w:ascii="微软雅黑" w:eastAsia="微软雅黑" w:hAnsi="微软雅黑" w:cs="微软雅黑"/>
          <w:color w:val="191919"/>
          <w:shd w:val="clear" w:color="auto" w:fill="FFFFFF"/>
          <w:lang w:eastAsia="zh-CN"/>
        </w:rPr>
        <w:t>86.4</w:t>
      </w:r>
      <w:r w:rsidRPr="002A070E">
        <w:rPr>
          <w:rFonts w:ascii="微软雅黑" w:eastAsia="微软雅黑" w:hAnsi="微软雅黑" w:cs="微软雅黑" w:hint="eastAsia"/>
          <w:color w:val="191919"/>
          <w:shd w:val="clear" w:color="auto" w:fill="FFFFFF"/>
          <w:lang w:eastAsia="zh-CN"/>
        </w:rPr>
        <w:t>，前值</w:t>
      </w:r>
      <w:r w:rsidRPr="002A070E">
        <w:rPr>
          <w:rFonts w:ascii="微软雅黑" w:eastAsia="微软雅黑" w:hAnsi="微软雅黑" w:cs="微软雅黑"/>
          <w:color w:val="191919"/>
          <w:shd w:val="clear" w:color="auto" w:fill="FFFFFF"/>
          <w:lang w:eastAsia="zh-CN"/>
        </w:rPr>
        <w:t>86.8</w:t>
      </w:r>
      <w:r w:rsidRPr="002A070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rsidTr="002A070E">
        <w:trPr>
          <w:trHeight w:val="618"/>
        </w:trPr>
        <w:tc>
          <w:tcPr>
            <w:tcW w:w="1567" w:type="dxa"/>
            <w:tcBorders>
              <w:top w:val="nil"/>
              <w:left w:val="nil"/>
              <w:bottom w:val="nil"/>
              <w:right w:val="nil"/>
            </w:tcBorders>
            <w:shd w:val="clear" w:color="auto" w:fill="D3EAFF"/>
          </w:tcPr>
          <w:p w:rsidR="009372C5" w:rsidRDefault="002A070E">
            <w:pPr>
              <w:pStyle w:val="TableText"/>
              <w:ind w:firstLine="392"/>
              <w:rPr>
                <w:lang w:eastAsia="zh-CN"/>
              </w:rPr>
            </w:pPr>
            <w:r>
              <w:t>2024/9/25</w:t>
            </w:r>
          </w:p>
        </w:tc>
        <w:tc>
          <w:tcPr>
            <w:tcW w:w="1143" w:type="dxa"/>
            <w:tcBorders>
              <w:left w:val="nil"/>
            </w:tcBorders>
            <w:shd w:val="clear" w:color="auto" w:fill="D3EAFF"/>
          </w:tcPr>
          <w:p w:rsidR="009372C5" w:rsidRPr="00853C1D" w:rsidRDefault="002A070E" w:rsidP="00330895">
            <w:pPr>
              <w:pStyle w:val="TableText"/>
              <w:ind w:firstLine="392"/>
              <w:rPr>
                <w:lang w:eastAsia="zh-CN"/>
              </w:rPr>
            </w:pPr>
            <w:r>
              <w:rPr>
                <w:lang w:eastAsia="zh-CN"/>
              </w:rPr>
              <w:t>09</w:t>
            </w:r>
            <w:r w:rsidR="00DD1B1B">
              <w:rPr>
                <w:rFonts w:hint="eastAsia"/>
                <w:lang w:eastAsia="zh-CN"/>
              </w:rPr>
              <w:t>:</w:t>
            </w:r>
            <w:r>
              <w:rPr>
                <w:lang w:eastAsia="zh-CN"/>
              </w:rPr>
              <w:t>2</w:t>
            </w:r>
            <w:r w:rsidR="00DD1B1B">
              <w:rPr>
                <w:lang w:eastAsia="zh-CN"/>
              </w:rPr>
              <w:t>0</w:t>
            </w:r>
          </w:p>
        </w:tc>
        <w:tc>
          <w:tcPr>
            <w:tcW w:w="6679" w:type="dxa"/>
            <w:shd w:val="clear" w:color="auto" w:fill="D3EAFF"/>
          </w:tcPr>
          <w:p w:rsidR="00EB3985" w:rsidRDefault="002A070E">
            <w:pPr>
              <w:pStyle w:val="TableText"/>
              <w:ind w:firstLine="392"/>
              <w:rPr>
                <w:b w:val="0"/>
                <w:lang w:eastAsia="zh-CN"/>
              </w:rPr>
            </w:pPr>
            <w:r w:rsidRPr="002A070E">
              <w:rPr>
                <w:rFonts w:hint="eastAsia"/>
                <w:b w:val="0"/>
                <w:lang w:eastAsia="zh-CN"/>
              </w:rPr>
              <w:t>中国</w:t>
            </w:r>
            <w:r w:rsidRPr="002A070E">
              <w:rPr>
                <w:b w:val="0"/>
                <w:lang w:eastAsia="zh-CN"/>
              </w:rPr>
              <w:t>9</w:t>
            </w:r>
            <w:r w:rsidRPr="002A070E">
              <w:rPr>
                <w:rFonts w:hint="eastAsia"/>
                <w:b w:val="0"/>
                <w:lang w:eastAsia="zh-CN"/>
              </w:rPr>
              <w:t>月</w:t>
            </w:r>
            <w:r w:rsidRPr="002A070E">
              <w:rPr>
                <w:b w:val="0"/>
                <w:lang w:eastAsia="zh-CN"/>
              </w:rPr>
              <w:t>MLF</w:t>
            </w:r>
            <w:r w:rsidRPr="002A070E">
              <w:rPr>
                <w:rFonts w:hint="eastAsia"/>
                <w:b w:val="0"/>
                <w:lang w:eastAsia="zh-CN"/>
              </w:rPr>
              <w:t>中标利率</w:t>
            </w:r>
          </w:p>
          <w:p w:rsidR="002A070E" w:rsidRDefault="002A070E">
            <w:pPr>
              <w:pStyle w:val="TableText"/>
              <w:ind w:firstLine="392"/>
              <w:rPr>
                <w:b w:val="0"/>
                <w:lang w:eastAsia="zh-CN"/>
              </w:rPr>
            </w:pPr>
            <w:r w:rsidRPr="002A070E">
              <w:rPr>
                <w:rFonts w:hint="eastAsia"/>
                <w:b w:val="0"/>
                <w:lang w:eastAsia="zh-CN"/>
              </w:rPr>
              <w:t>中国</w:t>
            </w:r>
            <w:r w:rsidRPr="002A070E">
              <w:rPr>
                <w:b w:val="0"/>
                <w:lang w:eastAsia="zh-CN"/>
              </w:rPr>
              <w:t>9</w:t>
            </w:r>
            <w:r w:rsidRPr="002A070E">
              <w:rPr>
                <w:rFonts w:hint="eastAsia"/>
                <w:b w:val="0"/>
                <w:lang w:eastAsia="zh-CN"/>
              </w:rPr>
              <w:t>月</w:t>
            </w:r>
            <w:r w:rsidRPr="002A070E">
              <w:rPr>
                <w:b w:val="0"/>
                <w:lang w:eastAsia="zh-CN"/>
              </w:rPr>
              <w:t>MLF</w:t>
            </w:r>
            <w:r w:rsidRPr="002A070E">
              <w:rPr>
                <w:rFonts w:hint="eastAsia"/>
                <w:b w:val="0"/>
                <w:lang w:eastAsia="zh-CN"/>
              </w:rPr>
              <w:t>操作规模</w:t>
            </w:r>
          </w:p>
        </w:tc>
      </w:tr>
      <w:tr w:rsidR="00853C1D" w:rsidTr="002A070E">
        <w:trPr>
          <w:trHeight w:val="618"/>
        </w:trPr>
        <w:tc>
          <w:tcPr>
            <w:tcW w:w="1567" w:type="dxa"/>
            <w:tcBorders>
              <w:top w:val="nil"/>
            </w:tcBorders>
            <w:shd w:val="clear" w:color="auto" w:fill="auto"/>
          </w:tcPr>
          <w:p w:rsidR="00853C1D" w:rsidRPr="00853C1D" w:rsidRDefault="002A070E" w:rsidP="00853C1D">
            <w:pPr>
              <w:pStyle w:val="TableText"/>
              <w:ind w:firstLine="392"/>
              <w:rPr>
                <w:lang w:eastAsia="zh-CN"/>
              </w:rPr>
            </w:pPr>
            <w:r>
              <w:t>2024/9/25</w:t>
            </w:r>
          </w:p>
        </w:tc>
        <w:tc>
          <w:tcPr>
            <w:tcW w:w="1143" w:type="dxa"/>
            <w:shd w:val="clear" w:color="auto" w:fill="auto"/>
          </w:tcPr>
          <w:p w:rsidR="00853C1D" w:rsidRPr="00853C1D" w:rsidRDefault="002A070E" w:rsidP="00494509">
            <w:pPr>
              <w:pStyle w:val="TableText"/>
              <w:ind w:firstLine="392"/>
              <w:rPr>
                <w:lang w:eastAsia="zh-CN"/>
              </w:rPr>
            </w:pPr>
            <w:r>
              <w:rPr>
                <w:lang w:eastAsia="zh-CN"/>
              </w:rPr>
              <w:t>09</w:t>
            </w:r>
            <w:r w:rsidR="007F17B0">
              <w:rPr>
                <w:rFonts w:hint="eastAsia"/>
                <w:lang w:eastAsia="zh-CN"/>
              </w:rPr>
              <w:t>:</w:t>
            </w:r>
            <w:r>
              <w:rPr>
                <w:lang w:eastAsia="zh-CN"/>
              </w:rPr>
              <w:t>30</w:t>
            </w:r>
          </w:p>
        </w:tc>
        <w:tc>
          <w:tcPr>
            <w:tcW w:w="6679" w:type="dxa"/>
            <w:shd w:val="clear" w:color="auto" w:fill="auto"/>
          </w:tcPr>
          <w:p w:rsidR="00494509" w:rsidRPr="00853C1D" w:rsidRDefault="002A070E" w:rsidP="00494509">
            <w:pPr>
              <w:pStyle w:val="TableText"/>
              <w:ind w:firstLine="392"/>
              <w:rPr>
                <w:b w:val="0"/>
                <w:lang w:eastAsia="zh-CN"/>
              </w:rPr>
            </w:pPr>
            <w:r w:rsidRPr="002A070E">
              <w:rPr>
                <w:rFonts w:hint="eastAsia"/>
                <w:b w:val="0"/>
                <w:lang w:eastAsia="zh-CN"/>
              </w:rPr>
              <w:t>澳大利亚</w:t>
            </w:r>
            <w:r w:rsidRPr="002A070E">
              <w:rPr>
                <w:b w:val="0"/>
                <w:lang w:eastAsia="zh-CN"/>
              </w:rPr>
              <w:t>8</w:t>
            </w:r>
            <w:r w:rsidRPr="002A070E">
              <w:rPr>
                <w:rFonts w:hint="eastAsia"/>
                <w:b w:val="0"/>
                <w:lang w:eastAsia="zh-CN"/>
              </w:rPr>
              <w:t>月加权</w:t>
            </w:r>
            <w:r w:rsidRPr="002A070E">
              <w:rPr>
                <w:b w:val="0"/>
                <w:lang w:eastAsia="zh-CN"/>
              </w:rPr>
              <w:t>CPI</w:t>
            </w:r>
            <w:r w:rsidRPr="002A070E">
              <w:rPr>
                <w:rFonts w:hint="eastAsia"/>
                <w:b w:val="0"/>
                <w:lang w:eastAsia="zh-CN"/>
              </w:rPr>
              <w:t>年率</w:t>
            </w:r>
          </w:p>
        </w:tc>
      </w:tr>
      <w:tr w:rsidR="00853C1D" w:rsidTr="00853C1D">
        <w:trPr>
          <w:trHeight w:val="618"/>
        </w:trPr>
        <w:tc>
          <w:tcPr>
            <w:tcW w:w="1567" w:type="dxa"/>
            <w:shd w:val="clear" w:color="auto" w:fill="D3EAFF"/>
          </w:tcPr>
          <w:p w:rsidR="00853C1D" w:rsidRDefault="002A070E" w:rsidP="00853C1D">
            <w:pPr>
              <w:pStyle w:val="TableText"/>
              <w:ind w:firstLine="392"/>
              <w:rPr>
                <w:lang w:eastAsia="zh-CN"/>
              </w:rPr>
            </w:pPr>
            <w:r>
              <w:t>2024/9/25</w:t>
            </w:r>
          </w:p>
        </w:tc>
        <w:tc>
          <w:tcPr>
            <w:tcW w:w="1143" w:type="dxa"/>
            <w:shd w:val="clear" w:color="auto" w:fill="D3EAFF"/>
          </w:tcPr>
          <w:p w:rsidR="00853C1D" w:rsidRDefault="002A070E" w:rsidP="00494509">
            <w:pPr>
              <w:pStyle w:val="TableText"/>
              <w:ind w:firstLine="392"/>
              <w:rPr>
                <w:b w:val="0"/>
                <w:bCs w:val="0"/>
                <w:lang w:eastAsia="zh-CN"/>
              </w:rPr>
            </w:pPr>
            <w:r>
              <w:rPr>
                <w:lang w:eastAsia="zh-CN"/>
              </w:rPr>
              <w:t>22</w:t>
            </w:r>
            <w:r w:rsidR="00853C1D">
              <w:rPr>
                <w:rFonts w:hint="eastAsia"/>
                <w:lang w:eastAsia="zh-CN"/>
              </w:rPr>
              <w:t>:</w:t>
            </w:r>
            <w:r>
              <w:rPr>
                <w:lang w:eastAsia="zh-CN"/>
              </w:rPr>
              <w:t>0</w:t>
            </w:r>
            <w:r w:rsidR="00BD7846">
              <w:rPr>
                <w:lang w:eastAsia="zh-CN"/>
              </w:rPr>
              <w:t>0</w:t>
            </w:r>
          </w:p>
        </w:tc>
        <w:tc>
          <w:tcPr>
            <w:tcW w:w="6679" w:type="dxa"/>
            <w:shd w:val="clear" w:color="auto" w:fill="D3EAFF"/>
          </w:tcPr>
          <w:p w:rsidR="00E540C4" w:rsidRDefault="002A070E" w:rsidP="00853C1D">
            <w:pPr>
              <w:pStyle w:val="TableText"/>
              <w:ind w:firstLine="392"/>
              <w:rPr>
                <w:b w:val="0"/>
                <w:lang w:eastAsia="zh-CN"/>
              </w:rPr>
            </w:pPr>
            <w:r w:rsidRPr="002A070E">
              <w:rPr>
                <w:rFonts w:hint="eastAsia"/>
                <w:b w:val="0"/>
                <w:lang w:eastAsia="zh-CN"/>
              </w:rPr>
              <w:t>美国</w:t>
            </w:r>
            <w:r w:rsidRPr="002A070E">
              <w:rPr>
                <w:b w:val="0"/>
                <w:lang w:eastAsia="zh-CN"/>
              </w:rPr>
              <w:t>8</w:t>
            </w:r>
            <w:r w:rsidRPr="002A070E">
              <w:rPr>
                <w:rFonts w:hint="eastAsia"/>
                <w:b w:val="0"/>
                <w:lang w:eastAsia="zh-CN"/>
              </w:rPr>
              <w:t>月新屋销售总数年化</w:t>
            </w:r>
          </w:p>
        </w:tc>
      </w:tr>
      <w:tr w:rsidR="00853C1D" w:rsidTr="00853C1D">
        <w:trPr>
          <w:trHeight w:val="618"/>
        </w:trPr>
        <w:tc>
          <w:tcPr>
            <w:tcW w:w="1567" w:type="dxa"/>
            <w:shd w:val="clear" w:color="auto" w:fill="auto"/>
          </w:tcPr>
          <w:p w:rsidR="00853C1D" w:rsidRDefault="002A070E" w:rsidP="00853C1D">
            <w:pPr>
              <w:pStyle w:val="TableText"/>
              <w:ind w:firstLine="392"/>
              <w:rPr>
                <w:lang w:eastAsia="zh-CN"/>
              </w:rPr>
            </w:pPr>
            <w:r>
              <w:t>2024/9/25</w:t>
            </w:r>
          </w:p>
        </w:tc>
        <w:tc>
          <w:tcPr>
            <w:tcW w:w="1143" w:type="dxa"/>
            <w:shd w:val="clear" w:color="auto" w:fill="auto"/>
          </w:tcPr>
          <w:p w:rsidR="00853C1D" w:rsidRDefault="002A070E" w:rsidP="00494509">
            <w:pPr>
              <w:pStyle w:val="TableText"/>
              <w:ind w:firstLine="392"/>
              <w:rPr>
                <w:b w:val="0"/>
                <w:bCs w:val="0"/>
                <w:lang w:eastAsia="zh-CN"/>
              </w:rPr>
            </w:pPr>
            <w:r>
              <w:rPr>
                <w:lang w:eastAsia="zh-CN"/>
              </w:rPr>
              <w:t>22</w:t>
            </w:r>
            <w:r w:rsidR="00853C1D">
              <w:rPr>
                <w:rFonts w:hint="eastAsia"/>
                <w:lang w:eastAsia="zh-CN"/>
              </w:rPr>
              <w:t>:</w:t>
            </w:r>
            <w:r>
              <w:rPr>
                <w:lang w:eastAsia="zh-CN"/>
              </w:rPr>
              <w:t>3</w:t>
            </w:r>
            <w:r w:rsidR="00E540C4">
              <w:rPr>
                <w:lang w:eastAsia="zh-CN"/>
              </w:rPr>
              <w:t>0</w:t>
            </w:r>
          </w:p>
        </w:tc>
        <w:tc>
          <w:tcPr>
            <w:tcW w:w="6679" w:type="dxa"/>
            <w:shd w:val="clear" w:color="auto" w:fill="auto"/>
          </w:tcPr>
          <w:p w:rsidR="00E540C4" w:rsidRDefault="002A070E" w:rsidP="00853C1D">
            <w:pPr>
              <w:pStyle w:val="TableText"/>
              <w:ind w:firstLine="392"/>
              <w:rPr>
                <w:b w:val="0"/>
                <w:lang w:eastAsia="zh-CN"/>
              </w:rPr>
            </w:pPr>
            <w:r w:rsidRPr="002A070E">
              <w:rPr>
                <w:rFonts w:hint="eastAsia"/>
                <w:b w:val="0"/>
                <w:lang w:eastAsia="zh-CN"/>
              </w:rPr>
              <w:t>美国至</w:t>
            </w:r>
            <w:r w:rsidRPr="002A070E">
              <w:rPr>
                <w:b w:val="0"/>
                <w:lang w:eastAsia="zh-CN"/>
              </w:rPr>
              <w:t>9</w:t>
            </w:r>
            <w:r w:rsidRPr="002A070E">
              <w:rPr>
                <w:rFonts w:hint="eastAsia"/>
                <w:b w:val="0"/>
                <w:lang w:eastAsia="zh-CN"/>
              </w:rPr>
              <w:t>月</w:t>
            </w:r>
            <w:r w:rsidRPr="002A070E">
              <w:rPr>
                <w:b w:val="0"/>
                <w:lang w:eastAsia="zh-CN"/>
              </w:rPr>
              <w:t>20</w:t>
            </w:r>
            <w:r w:rsidRPr="002A070E">
              <w:rPr>
                <w:rFonts w:hint="eastAsia"/>
                <w:b w:val="0"/>
                <w:lang w:eastAsia="zh-CN"/>
              </w:rPr>
              <w:t>日当周</w:t>
            </w:r>
            <w:r w:rsidRPr="002A070E">
              <w:rPr>
                <w:b w:val="0"/>
                <w:lang w:eastAsia="zh-CN"/>
              </w:rPr>
              <w:t>EIA</w:t>
            </w:r>
            <w:r w:rsidRPr="002A070E">
              <w:rPr>
                <w:rFonts w:hint="eastAsia"/>
                <w:b w:val="0"/>
                <w:lang w:eastAsia="zh-CN"/>
              </w:rPr>
              <w:t>原油库存</w:t>
            </w:r>
          </w:p>
          <w:p w:rsidR="002A070E" w:rsidRDefault="002A070E" w:rsidP="00853C1D">
            <w:pPr>
              <w:pStyle w:val="TableText"/>
              <w:ind w:firstLine="392"/>
              <w:rPr>
                <w:b w:val="0"/>
                <w:lang w:eastAsia="zh-CN"/>
              </w:rPr>
            </w:pPr>
            <w:r w:rsidRPr="002A070E">
              <w:rPr>
                <w:rFonts w:hint="eastAsia"/>
                <w:b w:val="0"/>
                <w:lang w:eastAsia="zh-CN"/>
              </w:rPr>
              <w:t>美国至</w:t>
            </w:r>
            <w:r w:rsidRPr="002A070E">
              <w:rPr>
                <w:b w:val="0"/>
                <w:lang w:eastAsia="zh-CN"/>
              </w:rPr>
              <w:t>9</w:t>
            </w:r>
            <w:r w:rsidRPr="002A070E">
              <w:rPr>
                <w:rFonts w:hint="eastAsia"/>
                <w:b w:val="0"/>
                <w:lang w:eastAsia="zh-CN"/>
              </w:rPr>
              <w:t>月</w:t>
            </w:r>
            <w:r w:rsidRPr="002A070E">
              <w:rPr>
                <w:b w:val="0"/>
                <w:lang w:eastAsia="zh-CN"/>
              </w:rPr>
              <w:t>20</w:t>
            </w:r>
            <w:r w:rsidRPr="002A070E">
              <w:rPr>
                <w:rFonts w:hint="eastAsia"/>
                <w:b w:val="0"/>
                <w:lang w:eastAsia="zh-CN"/>
              </w:rPr>
              <w:t>日当周</w:t>
            </w:r>
            <w:r w:rsidRPr="002A070E">
              <w:rPr>
                <w:b w:val="0"/>
                <w:lang w:eastAsia="zh-CN"/>
              </w:rPr>
              <w:t>EIA</w:t>
            </w:r>
            <w:r w:rsidRPr="002A070E">
              <w:rPr>
                <w:rFonts w:hint="eastAsia"/>
                <w:b w:val="0"/>
                <w:lang w:eastAsia="zh-CN"/>
              </w:rPr>
              <w:t>库欣原油库存</w:t>
            </w:r>
          </w:p>
          <w:p w:rsidR="002A070E" w:rsidRDefault="002A070E" w:rsidP="00853C1D">
            <w:pPr>
              <w:pStyle w:val="TableText"/>
              <w:ind w:firstLine="392"/>
              <w:rPr>
                <w:b w:val="0"/>
                <w:lang w:eastAsia="zh-CN"/>
              </w:rPr>
            </w:pPr>
            <w:r w:rsidRPr="002A070E">
              <w:rPr>
                <w:rFonts w:hint="eastAsia"/>
                <w:b w:val="0"/>
                <w:lang w:eastAsia="zh-CN"/>
              </w:rPr>
              <w:t>美国至</w:t>
            </w:r>
            <w:r w:rsidRPr="002A070E">
              <w:rPr>
                <w:b w:val="0"/>
                <w:lang w:eastAsia="zh-CN"/>
              </w:rPr>
              <w:t>9</w:t>
            </w:r>
            <w:r w:rsidRPr="002A070E">
              <w:rPr>
                <w:rFonts w:hint="eastAsia"/>
                <w:b w:val="0"/>
                <w:lang w:eastAsia="zh-CN"/>
              </w:rPr>
              <w:t>月</w:t>
            </w:r>
            <w:r w:rsidRPr="002A070E">
              <w:rPr>
                <w:b w:val="0"/>
                <w:lang w:eastAsia="zh-CN"/>
              </w:rPr>
              <w:t>20</w:t>
            </w:r>
            <w:r w:rsidRPr="002A070E">
              <w:rPr>
                <w:rFonts w:hint="eastAsia"/>
                <w:b w:val="0"/>
                <w:lang w:eastAsia="zh-CN"/>
              </w:rPr>
              <w:t>日当周</w:t>
            </w:r>
            <w:r w:rsidRPr="002A070E">
              <w:rPr>
                <w:b w:val="0"/>
                <w:lang w:eastAsia="zh-CN"/>
              </w:rPr>
              <w:t>EIA</w:t>
            </w:r>
            <w:r w:rsidRPr="002A070E">
              <w:rPr>
                <w:rFonts w:hint="eastAsia"/>
                <w:b w:val="0"/>
                <w:lang w:eastAsia="zh-CN"/>
              </w:rPr>
              <w:t>战略石油储备库存</w:t>
            </w:r>
          </w:p>
        </w:tc>
      </w:tr>
      <w:tr w:rsidR="00051B15" w:rsidTr="00051B15">
        <w:trPr>
          <w:trHeight w:val="618"/>
        </w:trPr>
        <w:tc>
          <w:tcPr>
            <w:tcW w:w="1567" w:type="dxa"/>
            <w:shd w:val="clear" w:color="auto" w:fill="D3EAFF"/>
          </w:tcPr>
          <w:p w:rsidR="00051B15" w:rsidRDefault="002A070E" w:rsidP="00051B15">
            <w:pPr>
              <w:pStyle w:val="TableText"/>
              <w:ind w:firstLine="392"/>
              <w:rPr>
                <w:lang w:eastAsia="zh-CN"/>
              </w:rPr>
            </w:pPr>
            <w:r>
              <w:t>2024/9/26</w:t>
            </w:r>
          </w:p>
        </w:tc>
        <w:tc>
          <w:tcPr>
            <w:tcW w:w="1143" w:type="dxa"/>
            <w:shd w:val="clear" w:color="auto" w:fill="D3EAFF"/>
          </w:tcPr>
          <w:p w:rsidR="00051B15" w:rsidRDefault="002A070E" w:rsidP="00494509">
            <w:pPr>
              <w:pStyle w:val="TableText"/>
              <w:ind w:firstLine="392"/>
              <w:rPr>
                <w:b w:val="0"/>
                <w:bCs w:val="0"/>
                <w:lang w:eastAsia="zh-CN"/>
              </w:rPr>
            </w:pPr>
            <w:r>
              <w:rPr>
                <w:lang w:eastAsia="zh-CN"/>
              </w:rPr>
              <w:t>04</w:t>
            </w:r>
            <w:r w:rsidR="00051B15">
              <w:rPr>
                <w:rFonts w:hint="eastAsia"/>
                <w:lang w:eastAsia="zh-CN"/>
              </w:rPr>
              <w:t>:</w:t>
            </w:r>
            <w:r w:rsidR="00E540C4">
              <w:rPr>
                <w:lang w:eastAsia="zh-CN"/>
              </w:rPr>
              <w:t>0</w:t>
            </w:r>
            <w:r w:rsidR="002C3500">
              <w:rPr>
                <w:lang w:eastAsia="zh-CN"/>
              </w:rPr>
              <w:t>0</w:t>
            </w:r>
          </w:p>
        </w:tc>
        <w:tc>
          <w:tcPr>
            <w:tcW w:w="6679" w:type="dxa"/>
            <w:shd w:val="clear" w:color="auto" w:fill="D3EAFF"/>
          </w:tcPr>
          <w:p w:rsidR="007174BA" w:rsidRPr="00051B15" w:rsidRDefault="002A070E" w:rsidP="00AF2CE4">
            <w:pPr>
              <w:pStyle w:val="TableText"/>
              <w:ind w:firstLine="392"/>
              <w:rPr>
                <w:b w:val="0"/>
                <w:lang w:eastAsia="zh-CN"/>
              </w:rPr>
            </w:pPr>
            <w:r w:rsidRPr="002A070E">
              <w:rPr>
                <w:rFonts w:hint="eastAsia"/>
                <w:b w:val="0"/>
                <w:lang w:eastAsia="zh-CN"/>
              </w:rPr>
              <w:t>美联储理事库格勒就经济前景发表讲话</w:t>
            </w:r>
          </w:p>
        </w:tc>
      </w:tr>
    </w:tbl>
    <w:p w:rsidR="009D1E0F" w:rsidRDefault="009D1E0F" w:rsidP="00F54538">
      <w:pPr>
        <w:spacing w:before="120" w:line="190" w:lineRule="auto"/>
        <w:rPr>
          <w:lang w:eastAsia="zh-CN"/>
        </w:rPr>
      </w:pPr>
    </w:p>
    <w:p w:rsidR="009372C5" w:rsidRDefault="0062240E">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2A070E" w:rsidP="00F95495">
      <w:pPr>
        <w:spacing w:before="103" w:line="256" w:lineRule="auto"/>
        <w:ind w:right="743" w:firstLineChars="200" w:firstLine="46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截至周三，美元指数跌</w:t>
      </w:r>
      <w:r w:rsidRPr="002A070E">
        <w:rPr>
          <w:rFonts w:ascii="微软雅黑" w:eastAsia="微软雅黑" w:hAnsi="微软雅黑" w:cs="微软雅黑"/>
          <w:spacing w:val="12"/>
          <w:lang w:eastAsia="zh-CN"/>
        </w:rPr>
        <w:t>0.58%</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100.35</w:t>
      </w:r>
      <w:r w:rsidRPr="002A070E">
        <w:rPr>
          <w:rFonts w:ascii="微软雅黑" w:eastAsia="微软雅黑" w:hAnsi="微软雅黑" w:cs="微软雅黑" w:hint="eastAsia"/>
          <w:spacing w:val="12"/>
          <w:lang w:eastAsia="zh-CN"/>
        </w:rPr>
        <w:t>，非美货币普遍上涨，欧元兑美元涨</w:t>
      </w:r>
      <w:r w:rsidRPr="002A070E">
        <w:rPr>
          <w:rFonts w:ascii="微软雅黑" w:eastAsia="微软雅黑" w:hAnsi="微软雅黑" w:cs="微软雅黑"/>
          <w:spacing w:val="12"/>
          <w:lang w:eastAsia="zh-CN"/>
        </w:rPr>
        <w:t>0.62%</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1.1180</w:t>
      </w:r>
      <w:r w:rsidRPr="002A070E">
        <w:rPr>
          <w:rFonts w:ascii="微软雅黑" w:eastAsia="微软雅黑" w:hAnsi="微软雅黑" w:cs="微软雅黑" w:hint="eastAsia"/>
          <w:spacing w:val="12"/>
          <w:lang w:eastAsia="zh-CN"/>
        </w:rPr>
        <w:t>，英镑兑美元涨</w:t>
      </w:r>
      <w:r w:rsidRPr="002A070E">
        <w:rPr>
          <w:rFonts w:ascii="微软雅黑" w:eastAsia="微软雅黑" w:hAnsi="微软雅黑" w:cs="微软雅黑"/>
          <w:spacing w:val="12"/>
          <w:lang w:eastAsia="zh-CN"/>
        </w:rPr>
        <w:t>0.49%</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1.3413</w:t>
      </w:r>
      <w:r w:rsidRPr="002A070E">
        <w:rPr>
          <w:rFonts w:ascii="微软雅黑" w:eastAsia="微软雅黑" w:hAnsi="微软雅黑" w:cs="微软雅黑" w:hint="eastAsia"/>
          <w:spacing w:val="12"/>
          <w:lang w:eastAsia="zh-CN"/>
        </w:rPr>
        <w:t>，澳元兑美元涨</w:t>
      </w:r>
      <w:r w:rsidRPr="002A070E">
        <w:rPr>
          <w:rFonts w:ascii="微软雅黑" w:eastAsia="微软雅黑" w:hAnsi="微软雅黑" w:cs="微软雅黑"/>
          <w:spacing w:val="12"/>
          <w:lang w:eastAsia="zh-CN"/>
        </w:rPr>
        <w:t>0.8%</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0.6892</w:t>
      </w:r>
      <w:r w:rsidRPr="002A070E">
        <w:rPr>
          <w:rFonts w:ascii="微软雅黑" w:eastAsia="微软雅黑" w:hAnsi="微软雅黑" w:cs="微软雅黑" w:hint="eastAsia"/>
          <w:spacing w:val="12"/>
          <w:lang w:eastAsia="zh-CN"/>
        </w:rPr>
        <w:t>，美元兑日元跌</w:t>
      </w:r>
      <w:r w:rsidRPr="002A070E">
        <w:rPr>
          <w:rFonts w:ascii="微软雅黑" w:eastAsia="微软雅黑" w:hAnsi="微软雅黑" w:cs="微软雅黑"/>
          <w:spacing w:val="12"/>
          <w:lang w:eastAsia="zh-CN"/>
        </w:rPr>
        <w:t>0.27%</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143.23</w:t>
      </w:r>
      <w:r w:rsidRPr="002A070E">
        <w:rPr>
          <w:rFonts w:ascii="微软雅黑" w:eastAsia="微软雅黑" w:hAnsi="微软雅黑" w:cs="微软雅黑" w:hint="eastAsia"/>
          <w:spacing w:val="12"/>
          <w:lang w:eastAsia="zh-CN"/>
        </w:rPr>
        <w:t>。昨日因对劳动力市场健康状况的担忧加剧，美国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月谘商会消费者信心指数意外下降，打压美元。美国</w:t>
      </w:r>
      <w:r w:rsidRPr="002A070E">
        <w:rPr>
          <w:rFonts w:ascii="微软雅黑" w:eastAsia="微软雅黑" w:hAnsi="微软雅黑" w:cs="微软雅黑"/>
          <w:spacing w:val="12"/>
          <w:lang w:eastAsia="zh-CN"/>
        </w:rPr>
        <w:t>7</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S&amp;P CoreLogic 20</w:t>
      </w:r>
      <w:r w:rsidRPr="002A070E">
        <w:rPr>
          <w:rFonts w:ascii="微软雅黑" w:eastAsia="微软雅黑" w:hAnsi="微软雅黑" w:cs="微软雅黑" w:hint="eastAsia"/>
          <w:spacing w:val="12"/>
          <w:lang w:eastAsia="zh-CN"/>
        </w:rPr>
        <w:t>大城市房价指数同比增速为</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个月来最小增幅；美国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月里士满</w:t>
      </w:r>
      <w:r w:rsidRPr="002A070E">
        <w:rPr>
          <w:rFonts w:ascii="微软雅黑" w:eastAsia="微软雅黑" w:hAnsi="微软雅黑" w:cs="微软雅黑" w:hint="eastAsia"/>
          <w:spacing w:val="12"/>
          <w:lang w:eastAsia="zh-CN"/>
        </w:rPr>
        <w:lastRenderedPageBreak/>
        <w:t>联储制造业调查指数意外下跌，为</w:t>
      </w:r>
      <w:r w:rsidRPr="002A070E">
        <w:rPr>
          <w:rFonts w:ascii="微软雅黑" w:eastAsia="微软雅黑" w:hAnsi="微软雅黑" w:cs="微软雅黑"/>
          <w:spacing w:val="12"/>
          <w:lang w:eastAsia="zh-CN"/>
        </w:rPr>
        <w:t>4</w:t>
      </w:r>
      <w:r w:rsidRPr="002A070E">
        <w:rPr>
          <w:rFonts w:ascii="微软雅黑" w:eastAsia="微软雅黑" w:hAnsi="微软雅黑" w:cs="微软雅黑" w:hint="eastAsia"/>
          <w:spacing w:val="12"/>
          <w:lang w:eastAsia="zh-CN"/>
        </w:rPr>
        <w:t>年零</w:t>
      </w:r>
      <w:r w:rsidRPr="002A070E">
        <w:rPr>
          <w:rFonts w:ascii="微软雅黑" w:eastAsia="微软雅黑" w:hAnsi="微软雅黑" w:cs="微软雅黑"/>
          <w:spacing w:val="12"/>
          <w:lang w:eastAsia="zh-CN"/>
        </w:rPr>
        <w:t>4</w:t>
      </w:r>
      <w:r w:rsidRPr="002A070E">
        <w:rPr>
          <w:rFonts w:ascii="微软雅黑" w:eastAsia="微软雅黑" w:hAnsi="微软雅黑" w:cs="微软雅黑" w:hint="eastAsia"/>
          <w:spacing w:val="12"/>
          <w:lang w:eastAsia="zh-CN"/>
        </w:rPr>
        <w:t>个月的最低水平。然而，美联储理事鲍曼的鹰派言论支撑了美元。她表示，由于通胀风险依然存在，且劳动力市场没有显著疲软，美联储应以“谨慎”的步伐降低利率。非美货币方面，澳洲联储昨日宣布将基准利率维持在</w:t>
      </w:r>
      <w:r w:rsidRPr="002A070E">
        <w:rPr>
          <w:rFonts w:ascii="微软雅黑" w:eastAsia="微软雅黑" w:hAnsi="微软雅黑" w:cs="微软雅黑"/>
          <w:spacing w:val="12"/>
          <w:lang w:eastAsia="zh-CN"/>
        </w:rPr>
        <w:t>4.35%</w:t>
      </w:r>
      <w:r w:rsidRPr="002A070E">
        <w:rPr>
          <w:rFonts w:ascii="微软雅黑" w:eastAsia="微软雅黑" w:hAnsi="微软雅黑" w:cs="微软雅黑" w:hint="eastAsia"/>
          <w:spacing w:val="12"/>
          <w:lang w:eastAsia="zh-CN"/>
        </w:rPr>
        <w:t>，为连续第七次按兵不动，澳元兑美元因此上涨并触及</w:t>
      </w:r>
      <w:r w:rsidRPr="002A070E">
        <w:rPr>
          <w:rFonts w:ascii="微软雅黑" w:eastAsia="微软雅黑" w:hAnsi="微软雅黑" w:cs="微软雅黑"/>
          <w:spacing w:val="12"/>
          <w:lang w:eastAsia="zh-CN"/>
        </w:rPr>
        <w:t>14</w:t>
      </w:r>
      <w:r w:rsidRPr="002A070E">
        <w:rPr>
          <w:rFonts w:ascii="微软雅黑" w:eastAsia="微软雅黑" w:hAnsi="微软雅黑" w:cs="微软雅黑" w:hint="eastAsia"/>
          <w:spacing w:val="12"/>
          <w:lang w:eastAsia="zh-CN"/>
        </w:rPr>
        <w:t>个月高点。欧元因美元走弱而适度上涨。此外，欧洲央行管委穆勒的鹰派言论提振了欧元。他表示，欧洲央行决策者可能缺乏足够的数据在</w:t>
      </w:r>
      <w:r w:rsidRPr="002A070E">
        <w:rPr>
          <w:rFonts w:ascii="微软雅黑" w:eastAsia="微软雅黑" w:hAnsi="微软雅黑" w:cs="微软雅黑"/>
          <w:spacing w:val="12"/>
          <w:lang w:eastAsia="zh-CN"/>
        </w:rPr>
        <w:t>10</w:t>
      </w:r>
      <w:r w:rsidRPr="002A070E">
        <w:rPr>
          <w:rFonts w:ascii="微软雅黑" w:eastAsia="微软雅黑" w:hAnsi="微软雅黑" w:cs="微软雅黑" w:hint="eastAsia"/>
          <w:spacing w:val="12"/>
          <w:lang w:eastAsia="zh-CN"/>
        </w:rPr>
        <w:t>月做出利率决定。欧元的负面因素是德国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IFO</w:t>
      </w:r>
      <w:r w:rsidRPr="002A070E">
        <w:rPr>
          <w:rFonts w:ascii="微软雅黑" w:eastAsia="微软雅黑" w:hAnsi="微软雅黑" w:cs="微软雅黑" w:hint="eastAsia"/>
          <w:spacing w:val="12"/>
          <w:lang w:eastAsia="zh-CN"/>
        </w:rPr>
        <w:t>商业景气指数跌至</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个月低点，跌幅超过预期。日元最初因日本央行行长植田和男的鸽派言论走低，他表示日本央行不急于加息。但由于美元走低日元最后从</w:t>
      </w:r>
      <w:r w:rsidRPr="002A070E">
        <w:rPr>
          <w:rFonts w:ascii="微软雅黑" w:eastAsia="微软雅黑" w:hAnsi="微软雅黑" w:cs="微软雅黑"/>
          <w:spacing w:val="12"/>
          <w:lang w:eastAsia="zh-CN"/>
        </w:rPr>
        <w:t>2</w:t>
      </w:r>
      <w:r w:rsidRPr="002A070E">
        <w:rPr>
          <w:rFonts w:ascii="微软雅黑" w:eastAsia="微软雅黑" w:hAnsi="微软雅黑" w:cs="微软雅黑" w:hint="eastAsia"/>
          <w:spacing w:val="12"/>
          <w:lang w:eastAsia="zh-CN"/>
        </w:rPr>
        <w:t>周半低点回升并适度反弹。展望未来，美元在周二发布的消费者信心数据后有所下跌，但同时美联储官员似乎试图抵制市场上过于激进的鸽派预期。而美国经济表现出混合信号，既有放缓的迹象，也有持续韧性的表现。美元指数或在最新的经济数据影响下波动震荡，投资者应注意风险控制。</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2A070E">
      <w:pPr>
        <w:spacing w:before="103" w:line="256" w:lineRule="auto"/>
        <w:ind w:right="743"/>
        <w:jc w:val="both"/>
        <w:rPr>
          <w:lang w:eastAsia="zh-CN"/>
        </w:rPr>
      </w:pPr>
      <w:r>
        <w:rPr>
          <w:noProof/>
          <w:snapToGrid/>
          <w:lang w:eastAsia="zh-CN"/>
        </w:rPr>
        <w:drawing>
          <wp:inline distT="0" distB="0" distL="0" distR="0" wp14:anchorId="49900DFD" wp14:editId="249575DC">
            <wp:extent cx="6038850" cy="2705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270510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30EA5" w:rsidRDefault="00B30EA5">
      <w:pPr>
        <w:spacing w:before="103" w:line="256" w:lineRule="auto"/>
        <w:ind w:right="743"/>
        <w:jc w:val="both"/>
        <w:rPr>
          <w:rFonts w:ascii="微软雅黑" w:eastAsia="微软雅黑" w:hAnsi="微软雅黑" w:cs="微软雅黑"/>
          <w:b/>
          <w:bCs/>
          <w:spacing w:val="12"/>
          <w:lang w:eastAsia="zh-CN"/>
        </w:rPr>
      </w:pPr>
    </w:p>
    <w:p w:rsidR="00702C52" w:rsidRDefault="00702C52">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2A070E">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2A070E">
        <w:rPr>
          <w:rFonts w:ascii="微软雅黑" w:eastAsia="微软雅黑" w:hAnsi="微软雅黑" w:cs="微软雅黑" w:hint="eastAsia"/>
          <w:spacing w:val="12"/>
          <w:lang w:eastAsia="zh-CN"/>
        </w:rPr>
        <w:t>截至</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25</w:t>
      </w:r>
      <w:r w:rsidRPr="002A070E">
        <w:rPr>
          <w:rFonts w:ascii="微软雅黑" w:eastAsia="微软雅黑" w:hAnsi="微软雅黑" w:cs="微软雅黑" w:hint="eastAsia"/>
          <w:spacing w:val="12"/>
          <w:lang w:eastAsia="zh-CN"/>
        </w:rPr>
        <w:t>日，标普</w:t>
      </w:r>
      <w:r w:rsidRPr="002A070E">
        <w:rPr>
          <w:rFonts w:ascii="微软雅黑" w:eastAsia="微软雅黑" w:hAnsi="微软雅黑" w:cs="微软雅黑"/>
          <w:spacing w:val="12"/>
          <w:lang w:eastAsia="zh-CN"/>
        </w:rPr>
        <w:t>500</w:t>
      </w:r>
      <w:r w:rsidRPr="002A070E">
        <w:rPr>
          <w:rFonts w:ascii="微软雅黑" w:eastAsia="微软雅黑" w:hAnsi="微软雅黑" w:cs="微软雅黑" w:hint="eastAsia"/>
          <w:spacing w:val="12"/>
          <w:lang w:eastAsia="zh-CN"/>
        </w:rPr>
        <w:t>指数上涨</w:t>
      </w:r>
      <w:r w:rsidRPr="002A070E">
        <w:rPr>
          <w:rFonts w:ascii="微软雅黑" w:eastAsia="微软雅黑" w:hAnsi="微软雅黑" w:cs="微软雅黑"/>
          <w:spacing w:val="12"/>
          <w:lang w:eastAsia="zh-CN"/>
        </w:rPr>
        <w:t>0.25%</w:t>
      </w:r>
      <w:r w:rsidRPr="002A070E">
        <w:rPr>
          <w:rFonts w:ascii="微软雅黑" w:eastAsia="微软雅黑" w:hAnsi="微软雅黑" w:cs="微软雅黑" w:hint="eastAsia"/>
          <w:spacing w:val="12"/>
          <w:lang w:eastAsia="zh-CN"/>
        </w:rPr>
        <w:t>至</w:t>
      </w:r>
      <w:r w:rsidRPr="002A070E">
        <w:rPr>
          <w:rFonts w:ascii="微软雅黑" w:eastAsia="微软雅黑" w:hAnsi="微软雅黑" w:cs="微软雅黑"/>
          <w:spacing w:val="12"/>
          <w:lang w:eastAsia="zh-CN"/>
        </w:rPr>
        <w:t>5732.93</w:t>
      </w:r>
      <w:r w:rsidRPr="002A070E">
        <w:rPr>
          <w:rFonts w:ascii="微软雅黑" w:eastAsia="微软雅黑" w:hAnsi="微软雅黑" w:cs="微软雅黑" w:hint="eastAsia"/>
          <w:spacing w:val="12"/>
          <w:lang w:eastAsia="zh-CN"/>
        </w:rPr>
        <w:t>点；迷你标普</w:t>
      </w:r>
      <w:r w:rsidRPr="002A070E">
        <w:rPr>
          <w:rFonts w:ascii="微软雅黑" w:eastAsia="微软雅黑" w:hAnsi="微软雅黑" w:cs="微软雅黑"/>
          <w:spacing w:val="12"/>
          <w:lang w:eastAsia="zh-CN"/>
        </w:rPr>
        <w:t>500</w:t>
      </w:r>
      <w:r w:rsidRPr="002A070E">
        <w:rPr>
          <w:rFonts w:ascii="微软雅黑" w:eastAsia="微软雅黑" w:hAnsi="微软雅黑" w:cs="微软雅黑" w:hint="eastAsia"/>
          <w:spacing w:val="12"/>
          <w:lang w:eastAsia="zh-CN"/>
        </w:rPr>
        <w:t>主力合约上涨</w:t>
      </w:r>
      <w:r w:rsidRPr="002A070E">
        <w:rPr>
          <w:rFonts w:ascii="微软雅黑" w:eastAsia="微软雅黑" w:hAnsi="微软雅黑" w:cs="微软雅黑"/>
          <w:spacing w:val="12"/>
          <w:lang w:eastAsia="zh-CN"/>
        </w:rPr>
        <w:t>0.31%</w:t>
      </w:r>
      <w:r w:rsidRPr="002A070E">
        <w:rPr>
          <w:rFonts w:ascii="微软雅黑" w:eastAsia="微软雅黑" w:hAnsi="微软雅黑" w:cs="微软雅黑" w:hint="eastAsia"/>
          <w:spacing w:val="12"/>
          <w:lang w:eastAsia="zh-CN"/>
        </w:rPr>
        <w:t>至</w:t>
      </w:r>
      <w:r w:rsidRPr="002A070E">
        <w:rPr>
          <w:rFonts w:ascii="微软雅黑" w:eastAsia="微软雅黑" w:hAnsi="微软雅黑" w:cs="微软雅黑"/>
          <w:spacing w:val="12"/>
          <w:lang w:eastAsia="zh-CN"/>
        </w:rPr>
        <w:t>5792.75</w:t>
      </w:r>
      <w:r w:rsidRPr="002A070E">
        <w:rPr>
          <w:rFonts w:ascii="微软雅黑" w:eastAsia="微软雅黑" w:hAnsi="微软雅黑" w:cs="微软雅黑" w:hint="eastAsia"/>
          <w:spacing w:val="12"/>
          <w:lang w:eastAsia="zh-CN"/>
        </w:rPr>
        <w:t>点。美股三大股指集体收涨，道指、标普再创历史新高。美国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月谘商会消费者信心指数从</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月份的</w:t>
      </w:r>
      <w:r w:rsidRPr="002A070E">
        <w:rPr>
          <w:rFonts w:ascii="微软雅黑" w:eastAsia="微软雅黑" w:hAnsi="微软雅黑" w:cs="微软雅黑"/>
          <w:spacing w:val="12"/>
          <w:lang w:eastAsia="zh-CN"/>
        </w:rPr>
        <w:t>105.6</w:t>
      </w:r>
      <w:r w:rsidRPr="002A070E">
        <w:rPr>
          <w:rFonts w:ascii="微软雅黑" w:eastAsia="微软雅黑" w:hAnsi="微软雅黑" w:cs="微软雅黑" w:hint="eastAsia"/>
          <w:spacing w:val="12"/>
          <w:lang w:eastAsia="zh-CN"/>
        </w:rPr>
        <w:t>骤然下滑至</w:t>
      </w:r>
      <w:r w:rsidRPr="002A070E">
        <w:rPr>
          <w:rFonts w:ascii="微软雅黑" w:eastAsia="微软雅黑" w:hAnsi="微软雅黑" w:cs="微软雅黑"/>
          <w:spacing w:val="12"/>
          <w:lang w:eastAsia="zh-CN"/>
        </w:rPr>
        <w:t>98.7</w:t>
      </w:r>
      <w:r w:rsidRPr="002A070E">
        <w:rPr>
          <w:rFonts w:ascii="微软雅黑" w:eastAsia="微软雅黑" w:hAnsi="微软雅黑" w:cs="微软雅黑" w:hint="eastAsia"/>
          <w:spacing w:val="12"/>
          <w:lang w:eastAsia="zh-CN"/>
        </w:rPr>
        <w:t>，</w:t>
      </w:r>
      <w:r w:rsidRPr="002A070E">
        <w:rPr>
          <w:rFonts w:ascii="微软雅黑" w:eastAsia="微软雅黑" w:hAnsi="微软雅黑" w:cs="微软雅黑"/>
          <w:spacing w:val="12"/>
          <w:lang w:eastAsia="zh-CN"/>
        </w:rPr>
        <w:t>2021</w:t>
      </w:r>
      <w:r w:rsidRPr="002A070E">
        <w:rPr>
          <w:rFonts w:ascii="微软雅黑" w:eastAsia="微软雅黑" w:hAnsi="微软雅黑" w:cs="微软雅黑" w:hint="eastAsia"/>
          <w:spacing w:val="12"/>
          <w:lang w:eastAsia="zh-CN"/>
        </w:rPr>
        <w:t>年</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月以来的最大单月降幅，远不及市场预期的</w:t>
      </w:r>
      <w:r w:rsidRPr="002A070E">
        <w:rPr>
          <w:rFonts w:ascii="微软雅黑" w:eastAsia="微软雅黑" w:hAnsi="微软雅黑" w:cs="微软雅黑"/>
          <w:spacing w:val="12"/>
          <w:lang w:eastAsia="zh-CN"/>
        </w:rPr>
        <w:t>104</w:t>
      </w:r>
      <w:r w:rsidRPr="002A070E">
        <w:rPr>
          <w:rFonts w:ascii="微软雅黑" w:eastAsia="微软雅黑" w:hAnsi="微软雅黑" w:cs="微软雅黑" w:hint="eastAsia"/>
          <w:spacing w:val="12"/>
          <w:lang w:eastAsia="zh-CN"/>
        </w:rPr>
        <w:t>。数据公布后美股短暂下滑，但受到中国刺激政策提振，中概股、矿业股大幅上涨，抵消了消费者信心数据的负面影响。目前，在中国刺激需求复苏和美联储宽松的环境下，美股预计持续走高。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2A070E" w:rsidRPr="007A2D3F">
        <w:rPr>
          <w:rFonts w:ascii="新宋体" w:eastAsia="新宋体" w:hAnsi="新宋体"/>
          <w:b/>
          <w:noProof/>
        </w:rPr>
        <w:drawing>
          <wp:inline distT="0" distB="0" distL="0" distR="0" wp14:anchorId="7A87C3F3" wp14:editId="45753CD6">
            <wp:extent cx="6047539" cy="1676400"/>
            <wp:effectExtent l="0" t="0" r="0" b="0"/>
            <wp:docPr id="13" name="图片 13" descr="C:\Users\Administrator\Documents\WeChat Files\wxid_vkxlzo0vqu7s22\FileStorage\Temp\1727225008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72250080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4070" cy="1678211"/>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2A070E">
      <w:pPr>
        <w:spacing w:before="103" w:line="256" w:lineRule="auto"/>
        <w:ind w:right="743" w:firstLineChars="200" w:firstLine="46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截至</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24</w:t>
      </w:r>
      <w:r w:rsidRPr="002A070E">
        <w:rPr>
          <w:rFonts w:ascii="微软雅黑" w:eastAsia="微软雅黑" w:hAnsi="微软雅黑" w:cs="微软雅黑" w:hint="eastAsia"/>
          <w:spacing w:val="12"/>
          <w:lang w:eastAsia="zh-CN"/>
        </w:rPr>
        <w:t>日，富时中国</w:t>
      </w:r>
      <w:r w:rsidRPr="002A070E">
        <w:rPr>
          <w:rFonts w:ascii="微软雅黑" w:eastAsia="微软雅黑" w:hAnsi="微软雅黑" w:cs="微软雅黑"/>
          <w:spacing w:val="12"/>
          <w:lang w:eastAsia="zh-CN"/>
        </w:rPr>
        <w:t>A50</w:t>
      </w:r>
      <w:r w:rsidRPr="002A070E">
        <w:rPr>
          <w:rFonts w:ascii="微软雅黑" w:eastAsia="微软雅黑" w:hAnsi="微软雅黑" w:cs="微软雅黑" w:hint="eastAsia"/>
          <w:spacing w:val="12"/>
          <w:lang w:eastAsia="zh-CN"/>
        </w:rPr>
        <w:t>指数上涨</w:t>
      </w:r>
      <w:r w:rsidRPr="002A070E">
        <w:rPr>
          <w:rFonts w:ascii="微软雅黑" w:eastAsia="微软雅黑" w:hAnsi="微软雅黑" w:cs="微软雅黑"/>
          <w:spacing w:val="12"/>
          <w:lang w:eastAsia="zh-CN"/>
        </w:rPr>
        <w:t>5.14%</w:t>
      </w:r>
      <w:r w:rsidRPr="002A070E">
        <w:rPr>
          <w:rFonts w:ascii="微软雅黑" w:eastAsia="微软雅黑" w:hAnsi="微软雅黑" w:cs="微软雅黑" w:hint="eastAsia"/>
          <w:spacing w:val="12"/>
          <w:lang w:eastAsia="zh-CN"/>
        </w:rPr>
        <w:t>至</w:t>
      </w:r>
      <w:r w:rsidRPr="002A070E">
        <w:rPr>
          <w:rFonts w:ascii="微软雅黑" w:eastAsia="微软雅黑" w:hAnsi="微软雅黑" w:cs="微软雅黑"/>
          <w:spacing w:val="12"/>
          <w:lang w:eastAsia="zh-CN"/>
        </w:rPr>
        <w:t>11908.7</w:t>
      </w:r>
      <w:r w:rsidRPr="002A070E">
        <w:rPr>
          <w:rFonts w:ascii="微软雅黑" w:eastAsia="微软雅黑" w:hAnsi="微软雅黑" w:cs="微软雅黑" w:hint="eastAsia"/>
          <w:spacing w:val="12"/>
          <w:lang w:eastAsia="zh-CN"/>
        </w:rPr>
        <w:t>点；新交所富时</w:t>
      </w:r>
      <w:r w:rsidRPr="002A070E">
        <w:rPr>
          <w:rFonts w:ascii="微软雅黑" w:eastAsia="微软雅黑" w:hAnsi="微软雅黑" w:cs="微软雅黑"/>
          <w:spacing w:val="12"/>
          <w:lang w:eastAsia="zh-CN"/>
        </w:rPr>
        <w:t>A50</w:t>
      </w:r>
      <w:r w:rsidRPr="002A070E">
        <w:rPr>
          <w:rFonts w:ascii="微软雅黑" w:eastAsia="微软雅黑" w:hAnsi="微软雅黑" w:cs="微软雅黑" w:hint="eastAsia"/>
          <w:spacing w:val="12"/>
          <w:lang w:eastAsia="zh-CN"/>
        </w:rPr>
        <w:t>期指主力合约上涨</w:t>
      </w:r>
      <w:r w:rsidRPr="002A070E">
        <w:rPr>
          <w:rFonts w:ascii="微软雅黑" w:eastAsia="微软雅黑" w:hAnsi="微软雅黑" w:cs="微软雅黑"/>
          <w:spacing w:val="12"/>
          <w:lang w:eastAsia="zh-CN"/>
        </w:rPr>
        <w:t>6.05%</w:t>
      </w:r>
      <w:r w:rsidRPr="002A070E">
        <w:rPr>
          <w:rFonts w:ascii="微软雅黑" w:eastAsia="微软雅黑" w:hAnsi="微软雅黑" w:cs="微软雅黑" w:hint="eastAsia"/>
          <w:spacing w:val="12"/>
          <w:lang w:eastAsia="zh-CN"/>
        </w:rPr>
        <w:t>至</w:t>
      </w:r>
      <w:r w:rsidRPr="002A070E">
        <w:rPr>
          <w:rFonts w:ascii="微软雅黑" w:eastAsia="微软雅黑" w:hAnsi="微软雅黑" w:cs="微软雅黑"/>
          <w:spacing w:val="12"/>
          <w:lang w:eastAsia="zh-CN"/>
        </w:rPr>
        <w:t>12001</w:t>
      </w:r>
      <w:r w:rsidRPr="002A070E">
        <w:rPr>
          <w:rFonts w:ascii="微软雅黑" w:eastAsia="微软雅黑" w:hAnsi="微软雅黑" w:cs="微软雅黑" w:hint="eastAsia"/>
          <w:spacing w:val="12"/>
          <w:lang w:eastAsia="zh-CN"/>
        </w:rPr>
        <w:t>点。国内方面，昨日，央行行长潘功胜在国新办发布会上，宣布多项利好市场的增量政策，包括降准、降息、降低存量房贷利率以及新设货币政策工具支持非银金融机构增持股票。政策利好刺激市场做多情绪。海外方面，受美联储降息影响，人民币对美元汇率持续走高，人民币币值企稳回升提振市场信心，也将吸引外资低位配置</w:t>
      </w:r>
      <w:r w:rsidRPr="002A070E">
        <w:rPr>
          <w:rFonts w:ascii="微软雅黑" w:eastAsia="微软雅黑" w:hAnsi="微软雅黑" w:cs="微软雅黑"/>
          <w:spacing w:val="12"/>
          <w:lang w:eastAsia="zh-CN"/>
        </w:rPr>
        <w:t>A</w:t>
      </w:r>
      <w:r w:rsidRPr="002A070E">
        <w:rPr>
          <w:rFonts w:ascii="微软雅黑" w:eastAsia="微软雅黑" w:hAnsi="微软雅黑" w:cs="微软雅黑" w:hint="eastAsia"/>
          <w:spacing w:val="12"/>
          <w:lang w:eastAsia="zh-CN"/>
        </w:rPr>
        <w:t>股。整体来看，随着国外央行放松货币政策，国内增量货币政策也跟进加码，在国内外同步宽松的环境下，市场流动性将得到改善，风险偏好也将回升，</w:t>
      </w:r>
      <w:r w:rsidRPr="002A070E">
        <w:rPr>
          <w:rFonts w:ascii="微软雅黑" w:eastAsia="微软雅黑" w:hAnsi="微软雅黑" w:cs="微软雅黑"/>
          <w:spacing w:val="12"/>
          <w:lang w:eastAsia="zh-CN"/>
        </w:rPr>
        <w:t>A</w:t>
      </w:r>
      <w:r w:rsidRPr="002A070E">
        <w:rPr>
          <w:rFonts w:ascii="微软雅黑" w:eastAsia="微软雅黑" w:hAnsi="微软雅黑" w:cs="微软雅黑" w:hint="eastAsia"/>
          <w:spacing w:val="12"/>
          <w:lang w:eastAsia="zh-CN"/>
        </w:rPr>
        <w:t>股预计迎来一波多头行情。策略上，建议逢低买入。</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2A070E">
      <w:pPr>
        <w:spacing w:before="103" w:line="256" w:lineRule="auto"/>
        <w:ind w:right="743"/>
        <w:jc w:val="both"/>
        <w:rPr>
          <w:rFonts w:ascii="新宋体" w:eastAsia="新宋体" w:hAnsi="新宋体"/>
        </w:rPr>
      </w:pPr>
      <w:r w:rsidRPr="007A2D3F">
        <w:rPr>
          <w:rFonts w:ascii="新宋体" w:eastAsia="新宋体" w:hAnsi="新宋体"/>
          <w:noProof/>
        </w:rPr>
        <w:drawing>
          <wp:inline distT="0" distB="0" distL="0" distR="0" wp14:anchorId="757F2DE0" wp14:editId="2B0FF153">
            <wp:extent cx="6057147" cy="1676400"/>
            <wp:effectExtent l="0" t="0" r="1270" b="0"/>
            <wp:docPr id="3" name="图片 3" descr="C:\Users\Administrator\Documents\WeChat Files\wxid_vkxlzo0vqu7s22\FileStorage\Temp\1727225031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7225031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183" cy="167917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C525C7" w:rsidRDefault="00C525C7">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Default="002A070E">
      <w:pPr>
        <w:spacing w:before="103" w:line="256" w:lineRule="auto"/>
        <w:ind w:right="743" w:firstLineChars="200" w:firstLine="468"/>
        <w:jc w:val="both"/>
        <w:rPr>
          <w:rFonts w:ascii="微软雅黑" w:eastAsia="微软雅黑" w:hAnsi="微软雅黑" w:cs="微软雅黑"/>
          <w:spacing w:val="7"/>
          <w:lang w:eastAsia="zh-CN"/>
        </w:rPr>
      </w:pPr>
      <w:r w:rsidRPr="002A070E">
        <w:rPr>
          <w:rFonts w:ascii="微软雅黑" w:eastAsia="微软雅黑" w:hAnsi="微软雅黑" w:cs="微软雅黑" w:hint="eastAsia"/>
          <w:b/>
          <w:spacing w:val="12"/>
          <w:lang w:eastAsia="zh-CN"/>
        </w:rPr>
        <w:t>观点：</w:t>
      </w:r>
      <w:r w:rsidRPr="002A070E">
        <w:rPr>
          <w:rFonts w:ascii="微软雅黑" w:eastAsia="微软雅黑" w:hAnsi="微软雅黑" w:cs="微软雅黑" w:hint="eastAsia"/>
          <w:spacing w:val="12"/>
          <w:lang w:eastAsia="zh-CN"/>
        </w:rPr>
        <w:t>隔夜</w:t>
      </w:r>
      <w:r w:rsidRPr="002A070E">
        <w:rPr>
          <w:rFonts w:ascii="微软雅黑" w:eastAsia="微软雅黑" w:hAnsi="微软雅黑" w:cs="微软雅黑"/>
          <w:spacing w:val="12"/>
          <w:lang w:eastAsia="zh-CN"/>
        </w:rPr>
        <w:t>COMEX</w:t>
      </w:r>
      <w:r w:rsidRPr="002A070E">
        <w:rPr>
          <w:rFonts w:ascii="微软雅黑" w:eastAsia="微软雅黑" w:hAnsi="微软雅黑" w:cs="微软雅黑" w:hint="eastAsia"/>
          <w:spacing w:val="12"/>
          <w:lang w:eastAsia="zh-CN"/>
        </w:rPr>
        <w:t>铜大幅上涨，报收</w:t>
      </w:r>
      <w:r w:rsidRPr="002A070E">
        <w:rPr>
          <w:rFonts w:ascii="微软雅黑" w:eastAsia="微软雅黑" w:hAnsi="微软雅黑" w:cs="微软雅黑"/>
          <w:spacing w:val="12"/>
          <w:lang w:eastAsia="zh-CN"/>
        </w:rPr>
        <w:t>4.527</w:t>
      </w:r>
      <w:r w:rsidRPr="002A070E">
        <w:rPr>
          <w:rFonts w:ascii="微软雅黑" w:eastAsia="微软雅黑" w:hAnsi="微软雅黑" w:cs="微软雅黑" w:hint="eastAsia"/>
          <w:spacing w:val="12"/>
          <w:lang w:eastAsia="zh-CN"/>
        </w:rPr>
        <w:t>美元</w:t>
      </w:r>
      <w:r w:rsidRPr="002A070E">
        <w:rPr>
          <w:rFonts w:ascii="微软雅黑" w:eastAsia="微软雅黑" w:hAnsi="微软雅黑" w:cs="微软雅黑"/>
          <w:spacing w:val="12"/>
          <w:lang w:eastAsia="zh-CN"/>
        </w:rPr>
        <w:t>/</w:t>
      </w:r>
      <w:r w:rsidRPr="002A070E">
        <w:rPr>
          <w:rFonts w:ascii="微软雅黑" w:eastAsia="微软雅黑" w:hAnsi="微软雅黑" w:cs="微软雅黑" w:hint="eastAsia"/>
          <w:spacing w:val="12"/>
          <w:lang w:eastAsia="zh-CN"/>
        </w:rPr>
        <w:t>磅，涨跌幅</w:t>
      </w:r>
      <w:r w:rsidRPr="002A070E">
        <w:rPr>
          <w:rFonts w:ascii="微软雅黑" w:eastAsia="微软雅黑" w:hAnsi="微软雅黑" w:cs="微软雅黑"/>
          <w:spacing w:val="12"/>
          <w:lang w:eastAsia="zh-CN"/>
        </w:rPr>
        <w:t>+4.12%</w:t>
      </w:r>
      <w:r w:rsidRPr="002A070E">
        <w:rPr>
          <w:rFonts w:ascii="微软雅黑" w:eastAsia="微软雅黑" w:hAnsi="微软雅黑" w:cs="微软雅黑" w:hint="eastAsia"/>
          <w:spacing w:val="12"/>
          <w:lang w:eastAsia="zh-CN"/>
        </w:rPr>
        <w:t>。国际方面，美联储理事鲍曼：将对进一步降息继续采取谨慎的态度，不能排除在抗通胀方面的进展出现停滞的可能性。国内方面，央行行长潘功胜宣布，近期将下调存款准备金率</w:t>
      </w:r>
      <w:r w:rsidRPr="002A070E">
        <w:rPr>
          <w:rFonts w:ascii="微软雅黑" w:eastAsia="微软雅黑" w:hAnsi="微软雅黑" w:cs="微软雅黑"/>
          <w:spacing w:val="12"/>
          <w:lang w:eastAsia="zh-CN"/>
        </w:rPr>
        <w:t>0.5</w:t>
      </w:r>
      <w:r w:rsidRPr="002A070E">
        <w:rPr>
          <w:rFonts w:ascii="微软雅黑" w:eastAsia="微软雅黑" w:hAnsi="微软雅黑" w:cs="微软雅黑" w:hint="eastAsia"/>
          <w:spacing w:val="12"/>
          <w:lang w:eastAsia="zh-CN"/>
        </w:rPr>
        <w:t>个百分点，提供长期流动性约</w:t>
      </w:r>
      <w:r w:rsidRPr="002A070E">
        <w:rPr>
          <w:rFonts w:ascii="微软雅黑" w:eastAsia="微软雅黑" w:hAnsi="微软雅黑" w:cs="微软雅黑"/>
          <w:spacing w:val="12"/>
          <w:lang w:eastAsia="zh-CN"/>
        </w:rPr>
        <w:t>1</w:t>
      </w:r>
      <w:r w:rsidRPr="002A070E">
        <w:rPr>
          <w:rFonts w:ascii="微软雅黑" w:eastAsia="微软雅黑" w:hAnsi="微软雅黑" w:cs="微软雅黑" w:hint="eastAsia"/>
          <w:spacing w:val="12"/>
          <w:lang w:eastAsia="zh-CN"/>
        </w:rPr>
        <w:t>万亿元，年内将视情况择机进一步下调</w:t>
      </w:r>
      <w:r w:rsidRPr="002A070E">
        <w:rPr>
          <w:rFonts w:ascii="微软雅黑" w:eastAsia="微软雅黑" w:hAnsi="微软雅黑" w:cs="微软雅黑"/>
          <w:spacing w:val="12"/>
          <w:lang w:eastAsia="zh-CN"/>
        </w:rPr>
        <w:t>0.25-0.5</w:t>
      </w:r>
      <w:r w:rsidRPr="002A070E">
        <w:rPr>
          <w:rFonts w:ascii="微软雅黑" w:eastAsia="微软雅黑" w:hAnsi="微软雅黑" w:cs="微软雅黑" w:hint="eastAsia"/>
          <w:spacing w:val="12"/>
          <w:lang w:eastAsia="zh-CN"/>
        </w:rPr>
        <w:t>个百分点；将下调</w:t>
      </w:r>
      <w:r w:rsidRPr="002A070E">
        <w:rPr>
          <w:rFonts w:ascii="微软雅黑" w:eastAsia="微软雅黑" w:hAnsi="微软雅黑" w:cs="微软雅黑"/>
          <w:spacing w:val="12"/>
          <w:lang w:eastAsia="zh-CN"/>
        </w:rPr>
        <w:t>7</w:t>
      </w:r>
      <w:r w:rsidRPr="002A070E">
        <w:rPr>
          <w:rFonts w:ascii="微软雅黑" w:eastAsia="微软雅黑" w:hAnsi="微软雅黑" w:cs="微软雅黑" w:hint="eastAsia"/>
          <w:spacing w:val="12"/>
          <w:lang w:eastAsia="zh-CN"/>
        </w:rPr>
        <w:t>天期逆回购操作利率</w:t>
      </w:r>
      <w:r w:rsidRPr="002A070E">
        <w:rPr>
          <w:rFonts w:ascii="微软雅黑" w:eastAsia="微软雅黑" w:hAnsi="微软雅黑" w:cs="微软雅黑"/>
          <w:spacing w:val="12"/>
          <w:lang w:eastAsia="zh-CN"/>
        </w:rPr>
        <w:t>0.2</w:t>
      </w:r>
      <w:r w:rsidRPr="002A070E">
        <w:rPr>
          <w:rFonts w:ascii="微软雅黑" w:eastAsia="微软雅黑" w:hAnsi="微软雅黑" w:cs="微软雅黑" w:hint="eastAsia"/>
          <w:spacing w:val="12"/>
          <w:lang w:eastAsia="zh-CN"/>
        </w:rPr>
        <w:t>个百分点。库存方面，截至</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24</w:t>
      </w:r>
      <w:r w:rsidRPr="002A070E">
        <w:rPr>
          <w:rFonts w:ascii="微软雅黑" w:eastAsia="微软雅黑" w:hAnsi="微软雅黑" w:cs="微软雅黑" w:hint="eastAsia"/>
          <w:spacing w:val="12"/>
          <w:lang w:eastAsia="zh-CN"/>
        </w:rPr>
        <w:t>日，</w:t>
      </w:r>
      <w:r w:rsidRPr="002A070E">
        <w:rPr>
          <w:rFonts w:ascii="微软雅黑" w:eastAsia="微软雅黑" w:hAnsi="微软雅黑" w:cs="微软雅黑"/>
          <w:spacing w:val="12"/>
          <w:lang w:eastAsia="zh-CN"/>
        </w:rPr>
        <w:t>LME</w:t>
      </w:r>
      <w:r w:rsidRPr="002A070E">
        <w:rPr>
          <w:rFonts w:ascii="微软雅黑" w:eastAsia="微软雅黑" w:hAnsi="微软雅黑" w:cs="微软雅黑" w:hint="eastAsia"/>
          <w:spacing w:val="12"/>
          <w:lang w:eastAsia="zh-CN"/>
        </w:rPr>
        <w:t>铜库存为</w:t>
      </w:r>
      <w:r w:rsidRPr="002A070E">
        <w:rPr>
          <w:rFonts w:ascii="微软雅黑" w:eastAsia="微软雅黑" w:hAnsi="微软雅黑" w:cs="微软雅黑"/>
          <w:spacing w:val="12"/>
          <w:lang w:eastAsia="zh-CN"/>
        </w:rPr>
        <w:t>301850</w:t>
      </w:r>
      <w:r w:rsidRPr="002A070E">
        <w:rPr>
          <w:rFonts w:ascii="微软雅黑" w:eastAsia="微软雅黑" w:hAnsi="微软雅黑" w:cs="微软雅黑" w:hint="eastAsia"/>
          <w:spacing w:val="12"/>
          <w:lang w:eastAsia="zh-CN"/>
        </w:rPr>
        <w:t>吨，环比</w:t>
      </w:r>
      <w:r w:rsidRPr="002A070E">
        <w:rPr>
          <w:rFonts w:ascii="微软雅黑" w:eastAsia="微软雅黑" w:hAnsi="微软雅黑" w:cs="微软雅黑"/>
          <w:spacing w:val="12"/>
          <w:lang w:eastAsia="zh-CN"/>
        </w:rPr>
        <w:t>+150</w:t>
      </w:r>
      <w:r w:rsidRPr="002A070E">
        <w:rPr>
          <w:rFonts w:ascii="微软雅黑" w:eastAsia="微软雅黑" w:hAnsi="微软雅黑" w:cs="微软雅黑" w:hint="eastAsia"/>
          <w:spacing w:val="12"/>
          <w:lang w:eastAsia="zh-CN"/>
        </w:rPr>
        <w:t>吨；</w:t>
      </w:r>
      <w:r w:rsidRPr="002A070E">
        <w:rPr>
          <w:rFonts w:ascii="微软雅黑" w:eastAsia="微软雅黑" w:hAnsi="微软雅黑" w:cs="微软雅黑"/>
          <w:spacing w:val="12"/>
          <w:lang w:eastAsia="zh-CN"/>
        </w:rPr>
        <w:t>COMEX</w:t>
      </w:r>
      <w:r w:rsidRPr="002A070E">
        <w:rPr>
          <w:rFonts w:ascii="微软雅黑" w:eastAsia="微软雅黑" w:hAnsi="微软雅黑" w:cs="微软雅黑" w:hint="eastAsia"/>
          <w:spacing w:val="12"/>
          <w:lang w:eastAsia="zh-CN"/>
        </w:rPr>
        <w:t>铜库存</w:t>
      </w:r>
      <w:r w:rsidRPr="002A070E">
        <w:rPr>
          <w:rFonts w:ascii="微软雅黑" w:eastAsia="微软雅黑" w:hAnsi="微软雅黑" w:cs="微软雅黑"/>
          <w:spacing w:val="12"/>
          <w:lang w:eastAsia="zh-CN"/>
        </w:rPr>
        <w:t>56848</w:t>
      </w:r>
      <w:r w:rsidRPr="002A070E">
        <w:rPr>
          <w:rFonts w:ascii="微软雅黑" w:eastAsia="微软雅黑" w:hAnsi="微软雅黑" w:cs="微软雅黑" w:hint="eastAsia"/>
          <w:spacing w:val="12"/>
          <w:lang w:eastAsia="zh-CN"/>
        </w:rPr>
        <w:t>短吨，环比</w:t>
      </w:r>
      <w:r w:rsidRPr="002A070E">
        <w:rPr>
          <w:rFonts w:ascii="微软雅黑" w:eastAsia="微软雅黑" w:hAnsi="微软雅黑" w:cs="微软雅黑"/>
          <w:spacing w:val="12"/>
          <w:lang w:eastAsia="zh-CN"/>
        </w:rPr>
        <w:t>+ 2835</w:t>
      </w:r>
      <w:r w:rsidRPr="002A070E">
        <w:rPr>
          <w:rFonts w:ascii="微软雅黑" w:eastAsia="微软雅黑" w:hAnsi="微软雅黑" w:cs="微软雅黑" w:hint="eastAsia"/>
          <w:spacing w:val="12"/>
          <w:lang w:eastAsia="zh-CN"/>
        </w:rPr>
        <w:t>短吨；</w:t>
      </w:r>
      <w:r w:rsidRPr="002A070E">
        <w:rPr>
          <w:rFonts w:ascii="微软雅黑" w:eastAsia="微软雅黑" w:hAnsi="微软雅黑" w:cs="微软雅黑"/>
          <w:spacing w:val="12"/>
          <w:lang w:eastAsia="zh-CN"/>
        </w:rPr>
        <w:t>SHFE</w:t>
      </w:r>
      <w:r w:rsidRPr="002A070E">
        <w:rPr>
          <w:rFonts w:ascii="微软雅黑" w:eastAsia="微软雅黑" w:hAnsi="微软雅黑" w:cs="微软雅黑" w:hint="eastAsia"/>
          <w:spacing w:val="12"/>
          <w:lang w:eastAsia="zh-CN"/>
        </w:rPr>
        <w:t>每日仓单</w:t>
      </w:r>
      <w:r w:rsidRPr="002A070E">
        <w:rPr>
          <w:rFonts w:ascii="微软雅黑" w:eastAsia="微软雅黑" w:hAnsi="微软雅黑" w:cs="微软雅黑"/>
          <w:spacing w:val="12"/>
          <w:lang w:eastAsia="zh-CN"/>
        </w:rPr>
        <w:t>63944</w:t>
      </w:r>
      <w:r w:rsidRPr="002A070E">
        <w:rPr>
          <w:rFonts w:ascii="微软雅黑" w:eastAsia="微软雅黑" w:hAnsi="微软雅黑" w:cs="微软雅黑" w:hint="eastAsia"/>
          <w:spacing w:val="12"/>
          <w:lang w:eastAsia="zh-CN"/>
        </w:rPr>
        <w:t>吨，环比</w:t>
      </w:r>
      <w:r w:rsidRPr="002A070E">
        <w:rPr>
          <w:rFonts w:ascii="微软雅黑" w:eastAsia="微软雅黑" w:hAnsi="微软雅黑" w:cs="微软雅黑"/>
          <w:spacing w:val="12"/>
          <w:lang w:eastAsia="zh-CN"/>
        </w:rPr>
        <w:t>-10549</w:t>
      </w:r>
      <w:r w:rsidRPr="002A070E">
        <w:rPr>
          <w:rFonts w:ascii="微软雅黑" w:eastAsia="微软雅黑" w:hAnsi="微软雅黑" w:cs="微软雅黑" w:hint="eastAsia"/>
          <w:spacing w:val="12"/>
          <w:lang w:eastAsia="zh-CN"/>
        </w:rPr>
        <w:t>吨。美元美债方面，美元指数承压，最终收跌</w:t>
      </w:r>
      <w:r w:rsidRPr="002A070E">
        <w:rPr>
          <w:rFonts w:ascii="微软雅黑" w:eastAsia="微软雅黑" w:hAnsi="微软雅黑" w:cs="微软雅黑"/>
          <w:spacing w:val="12"/>
          <w:lang w:eastAsia="zh-CN"/>
        </w:rPr>
        <w:t>0.584%</w:t>
      </w:r>
      <w:r w:rsidRPr="002A070E">
        <w:rPr>
          <w:rFonts w:ascii="微软雅黑" w:eastAsia="微软雅黑" w:hAnsi="微软雅黑" w:cs="微软雅黑" w:hint="eastAsia"/>
          <w:spacing w:val="12"/>
          <w:lang w:eastAsia="zh-CN"/>
        </w:rPr>
        <w:t>，报</w:t>
      </w:r>
      <w:r w:rsidRPr="002A070E">
        <w:rPr>
          <w:rFonts w:ascii="微软雅黑" w:eastAsia="微软雅黑" w:hAnsi="微软雅黑" w:cs="微软雅黑"/>
          <w:spacing w:val="12"/>
          <w:lang w:eastAsia="zh-CN"/>
        </w:rPr>
        <w:t>100.35</w:t>
      </w:r>
      <w:r w:rsidRPr="002A070E">
        <w:rPr>
          <w:rFonts w:ascii="微软雅黑" w:eastAsia="微软雅黑" w:hAnsi="微软雅黑" w:cs="微软雅黑" w:hint="eastAsia"/>
          <w:spacing w:val="12"/>
          <w:lang w:eastAsia="zh-CN"/>
        </w:rPr>
        <w:t>。美债收益率集体走低，基准的</w:t>
      </w:r>
      <w:r w:rsidRPr="002A070E">
        <w:rPr>
          <w:rFonts w:ascii="微软雅黑" w:eastAsia="微软雅黑" w:hAnsi="微软雅黑" w:cs="微软雅黑"/>
          <w:spacing w:val="12"/>
          <w:lang w:eastAsia="zh-CN"/>
        </w:rPr>
        <w:t>10</w:t>
      </w:r>
      <w:r w:rsidRPr="002A070E">
        <w:rPr>
          <w:rFonts w:ascii="微软雅黑" w:eastAsia="微软雅黑" w:hAnsi="微软雅黑" w:cs="微软雅黑" w:hint="eastAsia"/>
          <w:spacing w:val="12"/>
          <w:lang w:eastAsia="zh-CN"/>
        </w:rPr>
        <w:t>年期美债收益率收报</w:t>
      </w:r>
      <w:r w:rsidRPr="002A070E">
        <w:rPr>
          <w:rFonts w:ascii="微软雅黑" w:eastAsia="微软雅黑" w:hAnsi="微软雅黑" w:cs="微软雅黑"/>
          <w:spacing w:val="12"/>
          <w:lang w:eastAsia="zh-CN"/>
        </w:rPr>
        <w:t>3.733%</w:t>
      </w:r>
      <w:r w:rsidRPr="002A070E">
        <w:rPr>
          <w:rFonts w:ascii="微软雅黑" w:eastAsia="微软雅黑" w:hAnsi="微软雅黑" w:cs="微软雅黑" w:hint="eastAsia"/>
          <w:spacing w:val="12"/>
          <w:lang w:eastAsia="zh-CN"/>
        </w:rPr>
        <w:t>；对货币政策更敏感的两年期美债收益率收报</w:t>
      </w:r>
      <w:r w:rsidRPr="002A070E">
        <w:rPr>
          <w:rFonts w:ascii="微软雅黑" w:eastAsia="微软雅黑" w:hAnsi="微软雅黑" w:cs="微软雅黑"/>
          <w:spacing w:val="12"/>
          <w:lang w:eastAsia="zh-CN"/>
        </w:rPr>
        <w:t>3.548%</w:t>
      </w:r>
      <w:r w:rsidRPr="002A070E">
        <w:rPr>
          <w:rFonts w:ascii="微软雅黑" w:eastAsia="微软雅黑" w:hAnsi="微软雅黑" w:cs="微软雅黑" w:hint="eastAsia"/>
          <w:spacing w:val="12"/>
          <w:lang w:eastAsia="zh-CN"/>
        </w:rPr>
        <w:t>，创近两年收盘新低。受中国刺激政策的提振，离岸人民币兑美元涨近</w:t>
      </w:r>
      <w:r w:rsidRPr="002A070E">
        <w:rPr>
          <w:rFonts w:ascii="微软雅黑" w:eastAsia="微软雅黑" w:hAnsi="微软雅黑" w:cs="微软雅黑"/>
          <w:spacing w:val="12"/>
          <w:lang w:eastAsia="zh-CN"/>
        </w:rPr>
        <w:t>500</w:t>
      </w:r>
      <w:r w:rsidRPr="002A070E">
        <w:rPr>
          <w:rFonts w:ascii="微软雅黑" w:eastAsia="微软雅黑" w:hAnsi="微软雅黑" w:cs="微软雅黑" w:hint="eastAsia"/>
          <w:spacing w:val="12"/>
          <w:lang w:eastAsia="zh-CN"/>
        </w:rPr>
        <w:t>点。</w:t>
      </w:r>
      <w:r w:rsidRPr="002A070E">
        <w:rPr>
          <w:rFonts w:ascii="微软雅黑" w:eastAsia="微软雅黑" w:hAnsi="微软雅黑" w:cs="微软雅黑" w:hint="eastAsia"/>
          <w:b/>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2A070E">
      <w:pPr>
        <w:spacing w:before="103" w:line="256" w:lineRule="auto"/>
        <w:ind w:right="743"/>
        <w:jc w:val="both"/>
      </w:pPr>
      <w:r>
        <w:rPr>
          <w:noProof/>
        </w:rPr>
        <w:drawing>
          <wp:inline distT="0" distB="0" distL="0" distR="0" wp14:anchorId="50B88C32" wp14:editId="52E72910">
            <wp:extent cx="6091852" cy="254317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878" cy="2549865"/>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2A070E" w:rsidRPr="002A070E"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消息面：昨日美联储理事鲍曼表示，将对进一步降息继续采取谨慎的态度。她认为，通胀风险依然存在，并且劳动力市场尚未显示出显著的疲软迹象，美联储应以“适度”的步伐降低利率，整体发言基调偏鹰。除美联储官员外，欧洲央行管委诺特在昨日表示，利率不太可能回到极低水平，预计将最终维持在</w:t>
      </w:r>
      <w:r w:rsidRPr="002A070E">
        <w:rPr>
          <w:rFonts w:ascii="微软雅黑" w:eastAsia="微软雅黑" w:hAnsi="微软雅黑" w:cs="微软雅黑"/>
          <w:spacing w:val="12"/>
          <w:lang w:eastAsia="zh-CN"/>
        </w:rPr>
        <w:t>2%</w:t>
      </w:r>
      <w:r w:rsidRPr="002A070E">
        <w:rPr>
          <w:rFonts w:ascii="微软雅黑" w:eastAsia="微软雅黑" w:hAnsi="微软雅黑" w:cs="微软雅黑" w:hint="eastAsia"/>
          <w:spacing w:val="12"/>
          <w:lang w:eastAsia="zh-CN"/>
        </w:rPr>
        <w:t>至</w:t>
      </w:r>
      <w:r w:rsidRPr="002A070E">
        <w:rPr>
          <w:rFonts w:ascii="微软雅黑" w:eastAsia="微软雅黑" w:hAnsi="微软雅黑" w:cs="微软雅黑"/>
          <w:spacing w:val="12"/>
          <w:lang w:eastAsia="zh-CN"/>
        </w:rPr>
        <w:t>3%</w:t>
      </w:r>
      <w:r w:rsidRPr="002A070E">
        <w:rPr>
          <w:rFonts w:ascii="微软雅黑" w:eastAsia="微软雅黑" w:hAnsi="微软雅黑" w:cs="微软雅黑" w:hint="eastAsia"/>
          <w:spacing w:val="12"/>
          <w:lang w:eastAsia="zh-CN"/>
        </w:rPr>
        <w:t>的区间内，整体基调同样相对鹰派。经济数据方面，美国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月里奇蒙德联储制造业指数</w:t>
      </w:r>
      <w:r w:rsidRPr="002A070E">
        <w:rPr>
          <w:rFonts w:ascii="微软雅黑" w:eastAsia="微软雅黑" w:hAnsi="微软雅黑" w:cs="微软雅黑"/>
          <w:spacing w:val="12"/>
          <w:lang w:eastAsia="zh-CN"/>
        </w:rPr>
        <w:t>-21</w:t>
      </w:r>
      <w:r w:rsidRPr="002A070E">
        <w:rPr>
          <w:rFonts w:ascii="微软雅黑" w:eastAsia="微软雅黑" w:hAnsi="微软雅黑" w:cs="微软雅黑" w:hint="eastAsia"/>
          <w:spacing w:val="12"/>
          <w:lang w:eastAsia="zh-CN"/>
        </w:rPr>
        <w:t>，为</w:t>
      </w:r>
      <w:r w:rsidRPr="002A070E">
        <w:rPr>
          <w:rFonts w:ascii="微软雅黑" w:eastAsia="微软雅黑" w:hAnsi="微软雅黑" w:cs="微软雅黑"/>
          <w:spacing w:val="12"/>
          <w:lang w:eastAsia="zh-CN"/>
        </w:rPr>
        <w:t>2020</w:t>
      </w:r>
      <w:r w:rsidRPr="002A070E">
        <w:rPr>
          <w:rFonts w:ascii="微软雅黑" w:eastAsia="微软雅黑" w:hAnsi="微软雅黑" w:cs="微软雅黑" w:hint="eastAsia"/>
          <w:spacing w:val="12"/>
          <w:lang w:eastAsia="zh-CN"/>
        </w:rPr>
        <w:t>年</w:t>
      </w:r>
      <w:r w:rsidRPr="002A070E">
        <w:rPr>
          <w:rFonts w:ascii="微软雅黑" w:eastAsia="微软雅黑" w:hAnsi="微软雅黑" w:cs="微软雅黑"/>
          <w:spacing w:val="12"/>
          <w:lang w:eastAsia="zh-CN"/>
        </w:rPr>
        <w:t>5</w:t>
      </w:r>
      <w:r w:rsidRPr="002A070E">
        <w:rPr>
          <w:rFonts w:ascii="微软雅黑" w:eastAsia="微软雅黑" w:hAnsi="微软雅黑" w:cs="微软雅黑" w:hint="eastAsia"/>
          <w:spacing w:val="12"/>
          <w:lang w:eastAsia="zh-CN"/>
        </w:rPr>
        <w:t>月以来新低，预期</w:t>
      </w:r>
      <w:r w:rsidRPr="002A070E">
        <w:rPr>
          <w:rFonts w:ascii="微软雅黑" w:eastAsia="微软雅黑" w:hAnsi="微软雅黑" w:cs="微软雅黑"/>
          <w:spacing w:val="12"/>
          <w:lang w:eastAsia="zh-CN"/>
        </w:rPr>
        <w:t>-12</w:t>
      </w:r>
      <w:r w:rsidRPr="002A070E">
        <w:rPr>
          <w:rFonts w:ascii="微软雅黑" w:eastAsia="微软雅黑" w:hAnsi="微软雅黑" w:cs="微软雅黑" w:hint="eastAsia"/>
          <w:spacing w:val="12"/>
          <w:lang w:eastAsia="zh-CN"/>
        </w:rPr>
        <w:t>，前值</w:t>
      </w:r>
      <w:r w:rsidRPr="002A070E">
        <w:rPr>
          <w:rFonts w:ascii="微软雅黑" w:eastAsia="微软雅黑" w:hAnsi="微软雅黑" w:cs="微软雅黑"/>
          <w:spacing w:val="12"/>
          <w:lang w:eastAsia="zh-CN"/>
        </w:rPr>
        <w:t>-19</w:t>
      </w:r>
      <w:r w:rsidRPr="002A070E">
        <w:rPr>
          <w:rFonts w:ascii="微软雅黑" w:eastAsia="微软雅黑" w:hAnsi="微软雅黑" w:cs="微软雅黑" w:hint="eastAsia"/>
          <w:spacing w:val="12"/>
          <w:lang w:eastAsia="zh-CN"/>
        </w:rPr>
        <w:t>，整体工业经济活跃度仍旧低迷。而美国</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月谘商会消费者信心指数从</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月份的</w:t>
      </w:r>
      <w:r w:rsidRPr="002A070E">
        <w:rPr>
          <w:rFonts w:ascii="微软雅黑" w:eastAsia="微软雅黑" w:hAnsi="微软雅黑" w:cs="微软雅黑"/>
          <w:spacing w:val="12"/>
          <w:lang w:eastAsia="zh-CN"/>
        </w:rPr>
        <w:t>105.6</w:t>
      </w:r>
      <w:r w:rsidRPr="002A070E">
        <w:rPr>
          <w:rFonts w:ascii="微软雅黑" w:eastAsia="微软雅黑" w:hAnsi="微软雅黑" w:cs="微软雅黑" w:hint="eastAsia"/>
          <w:spacing w:val="12"/>
          <w:lang w:eastAsia="zh-CN"/>
        </w:rPr>
        <w:t>骤然下滑至</w:t>
      </w:r>
      <w:r w:rsidRPr="002A070E">
        <w:rPr>
          <w:rFonts w:ascii="微软雅黑" w:eastAsia="微软雅黑" w:hAnsi="微软雅黑" w:cs="微软雅黑"/>
          <w:spacing w:val="12"/>
          <w:lang w:eastAsia="zh-CN"/>
        </w:rPr>
        <w:t>98.7</w:t>
      </w:r>
      <w:r w:rsidRPr="002A070E">
        <w:rPr>
          <w:rFonts w:ascii="微软雅黑" w:eastAsia="微软雅黑" w:hAnsi="微软雅黑" w:cs="微软雅黑" w:hint="eastAsia"/>
          <w:spacing w:val="12"/>
          <w:lang w:eastAsia="zh-CN"/>
        </w:rPr>
        <w:t>，</w:t>
      </w:r>
      <w:r w:rsidRPr="002A070E">
        <w:rPr>
          <w:rFonts w:ascii="微软雅黑" w:eastAsia="微软雅黑" w:hAnsi="微软雅黑" w:cs="微软雅黑"/>
          <w:spacing w:val="12"/>
          <w:lang w:eastAsia="zh-CN"/>
        </w:rPr>
        <w:t>2021</w:t>
      </w:r>
      <w:r w:rsidRPr="002A070E">
        <w:rPr>
          <w:rFonts w:ascii="微软雅黑" w:eastAsia="微软雅黑" w:hAnsi="微软雅黑" w:cs="微软雅黑" w:hint="eastAsia"/>
          <w:spacing w:val="12"/>
          <w:lang w:eastAsia="zh-CN"/>
        </w:rPr>
        <w:t>年</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月以来的最大单月降幅，远不及市场预期的</w:t>
      </w:r>
      <w:r w:rsidRPr="002A070E">
        <w:rPr>
          <w:rFonts w:ascii="微软雅黑" w:eastAsia="微软雅黑" w:hAnsi="微软雅黑" w:cs="微软雅黑"/>
          <w:spacing w:val="12"/>
          <w:lang w:eastAsia="zh-CN"/>
        </w:rPr>
        <w:t>104</w:t>
      </w:r>
      <w:r w:rsidRPr="002A070E">
        <w:rPr>
          <w:rFonts w:ascii="微软雅黑" w:eastAsia="微软雅黑" w:hAnsi="微软雅黑" w:cs="微软雅黑" w:hint="eastAsia"/>
          <w:spacing w:val="12"/>
          <w:lang w:eastAsia="zh-CN"/>
        </w:rPr>
        <w:t>。美国劳动力市场走弱或进一步削减居民收入，整体居民消费水平放缓或进一步拖累经济增速。</w:t>
      </w:r>
    </w:p>
    <w:p w:rsidR="002A070E" w:rsidRPr="002A070E"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外盘持仓方面：截至</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24</w:t>
      </w:r>
      <w:r w:rsidRPr="002A070E">
        <w:rPr>
          <w:rFonts w:ascii="微软雅黑" w:eastAsia="微软雅黑" w:hAnsi="微软雅黑" w:cs="微软雅黑" w:hint="eastAsia"/>
          <w:spacing w:val="12"/>
          <w:lang w:eastAsia="zh-CN"/>
        </w:rPr>
        <w:t>日，</w:t>
      </w:r>
      <w:r w:rsidRPr="002A070E">
        <w:rPr>
          <w:rFonts w:ascii="微软雅黑" w:eastAsia="微软雅黑" w:hAnsi="微软雅黑" w:cs="微软雅黑"/>
          <w:spacing w:val="12"/>
          <w:lang w:eastAsia="zh-CN"/>
        </w:rPr>
        <w:t>SPDR Gold Trust</w:t>
      </w:r>
      <w:r w:rsidRPr="002A070E">
        <w:rPr>
          <w:rFonts w:ascii="微软雅黑" w:eastAsia="微软雅黑" w:hAnsi="微软雅黑" w:cs="微软雅黑" w:hint="eastAsia"/>
          <w:spacing w:val="12"/>
          <w:lang w:eastAsia="zh-CN"/>
        </w:rPr>
        <w:t>黄金</w:t>
      </w:r>
      <w:r w:rsidRPr="002A070E">
        <w:rPr>
          <w:rFonts w:ascii="微软雅黑" w:eastAsia="微软雅黑" w:hAnsi="微软雅黑" w:cs="微软雅黑"/>
          <w:spacing w:val="12"/>
          <w:lang w:eastAsia="zh-CN"/>
        </w:rPr>
        <w:t>ETF</w:t>
      </w:r>
      <w:r w:rsidRPr="002A070E">
        <w:rPr>
          <w:rFonts w:ascii="微软雅黑" w:eastAsia="微软雅黑" w:hAnsi="微软雅黑" w:cs="微软雅黑" w:hint="eastAsia"/>
          <w:spacing w:val="12"/>
          <w:lang w:eastAsia="zh-CN"/>
        </w:rPr>
        <w:t>持仓量为</w:t>
      </w:r>
      <w:r w:rsidRPr="002A070E">
        <w:rPr>
          <w:rFonts w:ascii="微软雅黑" w:eastAsia="微软雅黑" w:hAnsi="微软雅黑" w:cs="微软雅黑"/>
          <w:spacing w:val="12"/>
          <w:lang w:eastAsia="zh-CN"/>
        </w:rPr>
        <w:t>877.12</w:t>
      </w:r>
      <w:r w:rsidRPr="002A070E">
        <w:rPr>
          <w:rFonts w:ascii="微软雅黑" w:eastAsia="微软雅黑" w:hAnsi="微软雅黑" w:cs="微软雅黑" w:hint="eastAsia"/>
          <w:spacing w:val="12"/>
          <w:lang w:eastAsia="zh-CN"/>
        </w:rPr>
        <w:t>吨，较上一交易日增长</w:t>
      </w:r>
      <w:r w:rsidRPr="002A070E">
        <w:rPr>
          <w:rFonts w:ascii="微软雅黑" w:eastAsia="微软雅黑" w:hAnsi="微软雅黑" w:cs="微软雅黑"/>
          <w:spacing w:val="12"/>
          <w:lang w:eastAsia="zh-CN"/>
        </w:rPr>
        <w:t>1.73</w:t>
      </w:r>
      <w:r w:rsidRPr="002A070E">
        <w:rPr>
          <w:rFonts w:ascii="微软雅黑" w:eastAsia="微软雅黑" w:hAnsi="微软雅黑" w:cs="微软雅黑" w:hint="eastAsia"/>
          <w:spacing w:val="12"/>
          <w:lang w:eastAsia="zh-CN"/>
        </w:rPr>
        <w:t>吨。</w:t>
      </w:r>
    </w:p>
    <w:p w:rsidR="0039436B" w:rsidRPr="007F6813"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lastRenderedPageBreak/>
        <w:t>往后看，短期内市场或持续围绕新一轮利率预期进行定价，利率预期回落或带动美元指数及美债收益率下行，进而持续给予贵金属价格一定支撑。操作上建议，日内逢低做多，请投资者注意风险控制。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2A070E">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0D5AD9DB" wp14:editId="7164571C">
            <wp:extent cx="6093386" cy="128587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0501" cy="128737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537B5B" w:rsidP="006C1996">
      <w:pPr>
        <w:spacing w:before="103" w:line="256" w:lineRule="auto"/>
        <w:ind w:right="743" w:firstLineChars="200" w:firstLine="448"/>
        <w:jc w:val="both"/>
        <w:rPr>
          <w:rFonts w:ascii="微软雅黑" w:eastAsia="微软雅黑" w:hAnsi="微软雅黑" w:cs="微软雅黑"/>
          <w:spacing w:val="7"/>
          <w:lang w:eastAsia="zh-CN"/>
        </w:rPr>
      </w:pPr>
      <w:r w:rsidRPr="00537B5B">
        <w:rPr>
          <w:rFonts w:ascii="微软雅黑" w:eastAsia="微软雅黑" w:hAnsi="微软雅黑" w:cs="微软雅黑" w:hint="eastAsia"/>
          <w:spacing w:val="7"/>
          <w:lang w:eastAsia="zh-CN"/>
        </w:rPr>
        <w:t> </w:t>
      </w:r>
      <w:r w:rsidR="002A070E" w:rsidRPr="002A070E">
        <w:rPr>
          <w:rFonts w:ascii="微软雅黑" w:eastAsia="微软雅黑" w:hAnsi="微软雅黑" w:cs="微软雅黑" w:hint="eastAsia"/>
          <w:spacing w:val="7"/>
          <w:lang w:eastAsia="zh-CN"/>
        </w:rPr>
        <w:t>美国消费者信心指数出现三年多最大降幅，美元指数回落至低位。中国央行降准降息政策提振市场氛围。欧佩克联盟将自愿减产措施延长至</w:t>
      </w:r>
      <w:r w:rsidR="002A070E" w:rsidRPr="002A070E">
        <w:rPr>
          <w:rFonts w:ascii="微软雅黑" w:eastAsia="微软雅黑" w:hAnsi="微软雅黑" w:cs="微软雅黑"/>
          <w:spacing w:val="7"/>
          <w:lang w:eastAsia="zh-CN"/>
        </w:rPr>
        <w:t>11</w:t>
      </w:r>
      <w:r w:rsidR="002A070E" w:rsidRPr="002A070E">
        <w:rPr>
          <w:rFonts w:ascii="微软雅黑" w:eastAsia="微软雅黑" w:hAnsi="微软雅黑" w:cs="微软雅黑" w:hint="eastAsia"/>
          <w:spacing w:val="7"/>
          <w:lang w:eastAsia="zh-CN"/>
        </w:rPr>
        <w:t>月底；以哈加沙停火谈判仍呈僵局，以色列与黎巴嫩真主党冲突持续，中东地缘局势动荡反复；</w:t>
      </w:r>
      <w:r w:rsidR="002A070E" w:rsidRPr="002A070E">
        <w:rPr>
          <w:rFonts w:ascii="微软雅黑" w:eastAsia="微软雅黑" w:hAnsi="微软雅黑" w:cs="微软雅黑"/>
          <w:spacing w:val="7"/>
          <w:lang w:eastAsia="zh-CN"/>
        </w:rPr>
        <w:t>API</w:t>
      </w:r>
      <w:r w:rsidR="002A070E" w:rsidRPr="002A070E">
        <w:rPr>
          <w:rFonts w:ascii="微软雅黑" w:eastAsia="微软雅黑" w:hAnsi="微软雅黑" w:cs="微软雅黑" w:hint="eastAsia"/>
          <w:spacing w:val="7"/>
          <w:lang w:eastAsia="zh-CN"/>
        </w:rPr>
        <w:t>美国原油及成品油库存下降；欧元区及美国制造业数据表现疲弱，全球需求放缓忧虑抑制市场，短线原油期价呈现震荡。技术上，</w:t>
      </w:r>
      <w:r w:rsidR="002A070E" w:rsidRPr="002A070E">
        <w:rPr>
          <w:rFonts w:ascii="微软雅黑" w:eastAsia="微软雅黑" w:hAnsi="微软雅黑" w:cs="微软雅黑"/>
          <w:spacing w:val="7"/>
          <w:lang w:eastAsia="zh-CN"/>
        </w:rPr>
        <w:t>SC2411</w:t>
      </w:r>
      <w:r w:rsidR="002A070E" w:rsidRPr="002A070E">
        <w:rPr>
          <w:rFonts w:ascii="微软雅黑" w:eastAsia="微软雅黑" w:hAnsi="微软雅黑" w:cs="微软雅黑" w:hint="eastAsia"/>
          <w:spacing w:val="7"/>
          <w:lang w:eastAsia="zh-CN"/>
        </w:rPr>
        <w:t>合约测试</w:t>
      </w:r>
      <w:r w:rsidR="002A070E" w:rsidRPr="002A070E">
        <w:rPr>
          <w:rFonts w:ascii="微软雅黑" w:eastAsia="微软雅黑" w:hAnsi="微软雅黑" w:cs="微软雅黑"/>
          <w:spacing w:val="7"/>
          <w:lang w:eastAsia="zh-CN"/>
        </w:rPr>
        <w:t>540</w:t>
      </w:r>
      <w:r w:rsidR="002A070E" w:rsidRPr="002A070E">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2A070E">
      <w:pPr>
        <w:spacing w:before="103" w:line="256" w:lineRule="auto"/>
        <w:ind w:right="743"/>
        <w:jc w:val="both"/>
      </w:pPr>
      <w:r>
        <w:rPr>
          <w:noProof/>
        </w:rPr>
        <w:drawing>
          <wp:inline distT="0" distB="0" distL="0" distR="0" wp14:anchorId="5A20C544" wp14:editId="363C9C98">
            <wp:extent cx="6135422" cy="3619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5422" cy="361950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C47A0B" w:rsidRDefault="00C47A0B">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2A070E" w:rsidRPr="002A070E"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洲际期货交易所（</w:t>
      </w:r>
      <w:r w:rsidRPr="002A070E">
        <w:rPr>
          <w:rFonts w:ascii="微软雅黑" w:eastAsia="微软雅黑" w:hAnsi="微软雅黑" w:cs="微软雅黑"/>
          <w:spacing w:val="12"/>
          <w:lang w:eastAsia="zh-CN"/>
        </w:rPr>
        <w:t>ICE</w:t>
      </w:r>
      <w:r w:rsidRPr="002A070E">
        <w:rPr>
          <w:rFonts w:ascii="微软雅黑" w:eastAsia="微软雅黑" w:hAnsi="微软雅黑" w:cs="微软雅黑" w:hint="eastAsia"/>
          <w:spacing w:val="12"/>
          <w:lang w:eastAsia="zh-CN"/>
        </w:rPr>
        <w:t>）原糖期货周二收高，盘中刷新七个月高位，市场继续受到最大产糖国糖产量预估的支撑。交投最活跃的</w:t>
      </w:r>
      <w:r w:rsidRPr="002A070E">
        <w:rPr>
          <w:rFonts w:ascii="微软雅黑" w:eastAsia="微软雅黑" w:hAnsi="微软雅黑" w:cs="微软雅黑"/>
          <w:spacing w:val="12"/>
          <w:lang w:eastAsia="zh-CN"/>
        </w:rPr>
        <w:t>ICE 3</w:t>
      </w:r>
      <w:r w:rsidRPr="002A070E">
        <w:rPr>
          <w:rFonts w:ascii="微软雅黑" w:eastAsia="微软雅黑" w:hAnsi="微软雅黑" w:cs="微软雅黑" w:hint="eastAsia"/>
          <w:spacing w:val="12"/>
          <w:lang w:eastAsia="zh-CN"/>
        </w:rPr>
        <w:t>月原糖期货合约收盘收涨</w:t>
      </w:r>
      <w:r w:rsidRPr="002A070E">
        <w:rPr>
          <w:rFonts w:ascii="微软雅黑" w:eastAsia="微软雅黑" w:hAnsi="微软雅黑" w:cs="微软雅黑"/>
          <w:spacing w:val="12"/>
          <w:lang w:eastAsia="zh-CN"/>
        </w:rPr>
        <w:t>0.57</w:t>
      </w:r>
      <w:r w:rsidRPr="002A070E">
        <w:rPr>
          <w:rFonts w:ascii="微软雅黑" w:eastAsia="微软雅黑" w:hAnsi="微软雅黑" w:cs="微软雅黑" w:hint="eastAsia"/>
          <w:spacing w:val="12"/>
          <w:lang w:eastAsia="zh-CN"/>
        </w:rPr>
        <w:t>美分或</w:t>
      </w:r>
      <w:r w:rsidRPr="002A070E">
        <w:rPr>
          <w:rFonts w:ascii="微软雅黑" w:eastAsia="微软雅黑" w:hAnsi="微软雅黑" w:cs="微软雅黑"/>
          <w:spacing w:val="12"/>
          <w:lang w:eastAsia="zh-CN"/>
        </w:rPr>
        <w:t>2.5%</w:t>
      </w:r>
      <w:r w:rsidRPr="002A070E">
        <w:rPr>
          <w:rFonts w:ascii="微软雅黑" w:eastAsia="微软雅黑" w:hAnsi="微软雅黑" w:cs="微软雅黑" w:hint="eastAsia"/>
          <w:spacing w:val="12"/>
          <w:lang w:eastAsia="zh-CN"/>
        </w:rPr>
        <w:t>，结算价每磅</w:t>
      </w:r>
      <w:r w:rsidRPr="002A070E">
        <w:rPr>
          <w:rFonts w:ascii="微软雅黑" w:eastAsia="微软雅黑" w:hAnsi="微软雅黑" w:cs="微软雅黑"/>
          <w:spacing w:val="12"/>
          <w:lang w:eastAsia="zh-CN"/>
        </w:rPr>
        <w:t>23.12</w:t>
      </w:r>
      <w:r w:rsidRPr="002A070E">
        <w:rPr>
          <w:rFonts w:ascii="微软雅黑" w:eastAsia="微软雅黑" w:hAnsi="微软雅黑" w:cs="微软雅黑" w:hint="eastAsia"/>
          <w:spacing w:val="12"/>
          <w:lang w:eastAsia="zh-CN"/>
        </w:rPr>
        <w:t>美分。</w:t>
      </w:r>
    </w:p>
    <w:p w:rsidR="002A070E" w:rsidRPr="002A070E"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截止</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月底巴西甘蔗作物单产下降</w:t>
      </w:r>
      <w:r w:rsidRPr="002A070E">
        <w:rPr>
          <w:rFonts w:ascii="微软雅黑" w:eastAsia="微软雅黑" w:hAnsi="微软雅黑" w:cs="微软雅黑"/>
          <w:spacing w:val="12"/>
          <w:lang w:eastAsia="zh-CN"/>
        </w:rPr>
        <w:t>7.4%</w:t>
      </w:r>
      <w:r w:rsidRPr="002A070E">
        <w:rPr>
          <w:rFonts w:ascii="微软雅黑" w:eastAsia="微软雅黑" w:hAnsi="微软雅黑" w:cs="微软雅黑" w:hint="eastAsia"/>
          <w:spacing w:val="12"/>
          <w:lang w:eastAsia="zh-CN"/>
        </w:rPr>
        <w:t>，压榨已过半的情况下，市场对后期糖产量担忧加剧及美联储降息推动原糖价格上涨。巴西航运机构</w:t>
      </w:r>
      <w:r w:rsidRPr="002A070E">
        <w:rPr>
          <w:rFonts w:ascii="微软雅黑" w:eastAsia="微软雅黑" w:hAnsi="微软雅黑" w:cs="微软雅黑"/>
          <w:spacing w:val="12"/>
          <w:lang w:eastAsia="zh-CN"/>
        </w:rPr>
        <w:t>Williams</w:t>
      </w:r>
      <w:r w:rsidRPr="002A070E">
        <w:rPr>
          <w:rFonts w:ascii="微软雅黑" w:eastAsia="微软雅黑" w:hAnsi="微软雅黑" w:cs="微软雅黑" w:hint="eastAsia"/>
          <w:spacing w:val="12"/>
          <w:lang w:eastAsia="zh-CN"/>
        </w:rPr>
        <w:t>发布的数据显示，截至</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18</w:t>
      </w:r>
      <w:r w:rsidRPr="002A070E">
        <w:rPr>
          <w:rFonts w:ascii="微软雅黑" w:eastAsia="微软雅黑" w:hAnsi="微软雅黑" w:cs="微软雅黑" w:hint="eastAsia"/>
          <w:spacing w:val="12"/>
          <w:lang w:eastAsia="zh-CN"/>
        </w:rPr>
        <w:t>日当周巴西港口等待装运食糖的船只数量为</w:t>
      </w:r>
      <w:r w:rsidRPr="002A070E">
        <w:rPr>
          <w:rFonts w:ascii="微软雅黑" w:eastAsia="微软雅黑" w:hAnsi="微软雅黑" w:cs="微软雅黑"/>
          <w:spacing w:val="12"/>
          <w:lang w:eastAsia="zh-CN"/>
        </w:rPr>
        <w:t>79</w:t>
      </w:r>
      <w:r w:rsidRPr="002A070E">
        <w:rPr>
          <w:rFonts w:ascii="微软雅黑" w:eastAsia="微软雅黑" w:hAnsi="微软雅黑" w:cs="微软雅黑" w:hint="eastAsia"/>
          <w:spacing w:val="12"/>
          <w:lang w:eastAsia="zh-CN"/>
        </w:rPr>
        <w:t>艘，此前一周为</w:t>
      </w:r>
      <w:r w:rsidRPr="002A070E">
        <w:rPr>
          <w:rFonts w:ascii="微软雅黑" w:eastAsia="微软雅黑" w:hAnsi="微软雅黑" w:cs="微软雅黑"/>
          <w:spacing w:val="12"/>
          <w:lang w:eastAsia="zh-CN"/>
        </w:rPr>
        <w:t>85</w:t>
      </w:r>
      <w:r w:rsidRPr="002A070E">
        <w:rPr>
          <w:rFonts w:ascii="微软雅黑" w:eastAsia="微软雅黑" w:hAnsi="微软雅黑" w:cs="微软雅黑" w:hint="eastAsia"/>
          <w:spacing w:val="12"/>
          <w:lang w:eastAsia="zh-CN"/>
        </w:rPr>
        <w:t>艘。港口等待装运的食糖数量为</w:t>
      </w:r>
      <w:r w:rsidRPr="002A070E">
        <w:rPr>
          <w:rFonts w:ascii="微软雅黑" w:eastAsia="微软雅黑" w:hAnsi="微软雅黑" w:cs="微软雅黑"/>
          <w:spacing w:val="12"/>
          <w:lang w:eastAsia="zh-CN"/>
        </w:rPr>
        <w:t>337.81</w:t>
      </w:r>
      <w:r w:rsidRPr="002A070E">
        <w:rPr>
          <w:rFonts w:ascii="微软雅黑" w:eastAsia="微软雅黑" w:hAnsi="微软雅黑" w:cs="微软雅黑" w:hint="eastAsia"/>
          <w:spacing w:val="12"/>
          <w:lang w:eastAsia="zh-CN"/>
        </w:rPr>
        <w:t>万吨，此前一周为</w:t>
      </w:r>
      <w:r w:rsidRPr="002A070E">
        <w:rPr>
          <w:rFonts w:ascii="微软雅黑" w:eastAsia="微软雅黑" w:hAnsi="微软雅黑" w:cs="微软雅黑"/>
          <w:spacing w:val="12"/>
          <w:lang w:eastAsia="zh-CN"/>
        </w:rPr>
        <w:t>353.18</w:t>
      </w:r>
      <w:r w:rsidRPr="002A070E">
        <w:rPr>
          <w:rFonts w:ascii="微软雅黑" w:eastAsia="微软雅黑" w:hAnsi="微软雅黑" w:cs="微软雅黑" w:hint="eastAsia"/>
          <w:spacing w:val="12"/>
          <w:lang w:eastAsia="zh-CN"/>
        </w:rPr>
        <w:t>万吨。当周等待装运出口的食糖船只数量小幅减少，运输进度继续加快。</w:t>
      </w:r>
    </w:p>
    <w:p w:rsidR="009372C5"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美糖主力价格关注上方压力</w:t>
      </w:r>
      <w:r w:rsidRPr="002A070E">
        <w:rPr>
          <w:rFonts w:ascii="微软雅黑" w:eastAsia="微软雅黑" w:hAnsi="微软雅黑" w:cs="微软雅黑"/>
          <w:spacing w:val="12"/>
          <w:lang w:eastAsia="zh-CN"/>
        </w:rPr>
        <w:t>24.0</w:t>
      </w:r>
      <w:r w:rsidRPr="002A070E">
        <w:rPr>
          <w:rFonts w:ascii="微软雅黑" w:eastAsia="微软雅黑" w:hAnsi="微软雅黑" w:cs="微软雅黑" w:hint="eastAsia"/>
          <w:spacing w:val="12"/>
          <w:lang w:eastAsia="zh-CN"/>
        </w:rPr>
        <w:t>美分</w:t>
      </w:r>
      <w:r w:rsidRPr="002A070E">
        <w:rPr>
          <w:rFonts w:ascii="微软雅黑" w:eastAsia="微软雅黑" w:hAnsi="微软雅黑" w:cs="微软雅黑"/>
          <w:spacing w:val="12"/>
          <w:lang w:eastAsia="zh-CN"/>
        </w:rPr>
        <w:t>/</w:t>
      </w:r>
      <w:r w:rsidRPr="002A070E">
        <w:rPr>
          <w:rFonts w:ascii="微软雅黑" w:eastAsia="微软雅黑" w:hAnsi="微软雅黑" w:cs="微软雅黑" w:hint="eastAsia"/>
          <w:spacing w:val="12"/>
          <w:lang w:eastAsia="zh-CN"/>
        </w:rPr>
        <w:t>磅，下方支撑</w:t>
      </w:r>
      <w:r w:rsidRPr="002A070E">
        <w:rPr>
          <w:rFonts w:ascii="微软雅黑" w:eastAsia="微软雅黑" w:hAnsi="微软雅黑" w:cs="微软雅黑"/>
          <w:spacing w:val="12"/>
          <w:lang w:eastAsia="zh-CN"/>
        </w:rPr>
        <w:t>21.0</w:t>
      </w:r>
      <w:r w:rsidRPr="002A070E">
        <w:rPr>
          <w:rFonts w:ascii="微软雅黑" w:eastAsia="微软雅黑" w:hAnsi="微软雅黑" w:cs="微软雅黑" w:hint="eastAsia"/>
          <w:spacing w:val="12"/>
          <w:lang w:eastAsia="zh-CN"/>
        </w:rPr>
        <w:t>美分</w:t>
      </w:r>
      <w:r w:rsidRPr="002A070E">
        <w:rPr>
          <w:rFonts w:ascii="微软雅黑" w:eastAsia="微软雅黑" w:hAnsi="微软雅黑" w:cs="微软雅黑"/>
          <w:spacing w:val="12"/>
          <w:lang w:eastAsia="zh-CN"/>
        </w:rPr>
        <w:t>/</w:t>
      </w:r>
      <w:r w:rsidRPr="002A070E">
        <w:rPr>
          <w:rFonts w:ascii="微软雅黑" w:eastAsia="微软雅黑" w:hAnsi="微软雅黑" w:cs="微软雅黑" w:hint="eastAsia"/>
          <w:spacing w:val="12"/>
          <w:lang w:eastAsia="zh-CN"/>
        </w:rPr>
        <w:t>磅。建议</w:t>
      </w:r>
      <w:r w:rsidRPr="002A070E">
        <w:rPr>
          <w:rFonts w:ascii="微软雅黑" w:eastAsia="微软雅黑" w:hAnsi="微软雅黑" w:cs="微软雅黑"/>
          <w:spacing w:val="12"/>
          <w:lang w:eastAsia="zh-CN"/>
        </w:rPr>
        <w:t>3</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 xml:space="preserve"> ICE </w:t>
      </w:r>
      <w:r w:rsidRPr="002A070E">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2A070E">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4918" cy="2505075"/>
            <wp:effectExtent l="0" t="0" r="0" b="0"/>
            <wp:docPr id="23" name="图片 23" descr="QQ20240925-08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QQ20240925-080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1104" cy="250763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2A070E" w:rsidRPr="002A070E"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洲际交易所</w:t>
      </w:r>
      <w:r w:rsidRPr="002A070E">
        <w:rPr>
          <w:rFonts w:ascii="微软雅黑" w:eastAsia="微软雅黑" w:hAnsi="微软雅黑" w:cs="微软雅黑"/>
          <w:spacing w:val="12"/>
          <w:lang w:eastAsia="zh-CN"/>
        </w:rPr>
        <w:t>(ICE)</w:t>
      </w:r>
      <w:r w:rsidRPr="002A070E">
        <w:rPr>
          <w:rFonts w:ascii="微软雅黑" w:eastAsia="微软雅黑" w:hAnsi="微软雅黑" w:cs="微软雅黑" w:hint="eastAsia"/>
          <w:spacing w:val="12"/>
          <w:lang w:eastAsia="zh-CN"/>
        </w:rPr>
        <w:t>棉花期货周二攀升至三个月最高水平，因主要消费国中国发布经济刺激措施，且大西洋的热带风暴加剧市场对天气的担忧。交投最活跃的</w:t>
      </w:r>
      <w:r w:rsidRPr="002A070E">
        <w:rPr>
          <w:rFonts w:ascii="微软雅黑" w:eastAsia="微软雅黑" w:hAnsi="微软雅黑" w:cs="微软雅黑"/>
          <w:spacing w:val="12"/>
          <w:lang w:eastAsia="zh-CN"/>
        </w:rPr>
        <w:t>ICE 12</w:t>
      </w:r>
      <w:r w:rsidRPr="002A070E">
        <w:rPr>
          <w:rFonts w:ascii="微软雅黑" w:eastAsia="微软雅黑" w:hAnsi="微软雅黑" w:cs="微软雅黑" w:hint="eastAsia"/>
          <w:spacing w:val="12"/>
          <w:lang w:eastAsia="zh-CN"/>
        </w:rPr>
        <w:t>月期棉收涨</w:t>
      </w:r>
      <w:r w:rsidRPr="002A070E">
        <w:rPr>
          <w:rFonts w:ascii="微软雅黑" w:eastAsia="微软雅黑" w:hAnsi="微软雅黑" w:cs="微软雅黑"/>
          <w:spacing w:val="12"/>
          <w:lang w:eastAsia="zh-CN"/>
        </w:rPr>
        <w:t>0.65</w:t>
      </w:r>
      <w:r w:rsidRPr="002A070E">
        <w:rPr>
          <w:rFonts w:ascii="微软雅黑" w:eastAsia="微软雅黑" w:hAnsi="微软雅黑" w:cs="微软雅黑" w:hint="eastAsia"/>
          <w:spacing w:val="12"/>
          <w:lang w:eastAsia="zh-CN"/>
        </w:rPr>
        <w:t>美分或</w:t>
      </w:r>
      <w:r w:rsidRPr="002A070E">
        <w:rPr>
          <w:rFonts w:ascii="微软雅黑" w:eastAsia="微软雅黑" w:hAnsi="微软雅黑" w:cs="微软雅黑"/>
          <w:spacing w:val="12"/>
          <w:lang w:eastAsia="zh-CN"/>
        </w:rPr>
        <w:t>0.89%</w:t>
      </w:r>
      <w:r w:rsidRPr="002A070E">
        <w:rPr>
          <w:rFonts w:ascii="微软雅黑" w:eastAsia="微软雅黑" w:hAnsi="微软雅黑" w:cs="微软雅黑" w:hint="eastAsia"/>
          <w:spacing w:val="12"/>
          <w:lang w:eastAsia="zh-CN"/>
        </w:rPr>
        <w:t>，结算价报</w:t>
      </w:r>
      <w:r w:rsidRPr="002A070E">
        <w:rPr>
          <w:rFonts w:ascii="微软雅黑" w:eastAsia="微软雅黑" w:hAnsi="微软雅黑" w:cs="微软雅黑"/>
          <w:spacing w:val="12"/>
          <w:lang w:eastAsia="zh-CN"/>
        </w:rPr>
        <w:t>74.09</w:t>
      </w:r>
      <w:r w:rsidRPr="002A070E">
        <w:rPr>
          <w:rFonts w:ascii="微软雅黑" w:eastAsia="微软雅黑" w:hAnsi="微软雅黑" w:cs="微软雅黑" w:hint="eastAsia"/>
          <w:spacing w:val="12"/>
          <w:lang w:eastAsia="zh-CN"/>
        </w:rPr>
        <w:t>美分</w:t>
      </w:r>
      <w:r w:rsidRPr="002A070E">
        <w:rPr>
          <w:rFonts w:ascii="微软雅黑" w:eastAsia="微软雅黑" w:hAnsi="微软雅黑" w:cs="微软雅黑"/>
          <w:spacing w:val="12"/>
          <w:lang w:eastAsia="zh-CN"/>
        </w:rPr>
        <w:t>/</w:t>
      </w:r>
      <w:r w:rsidRPr="002A070E">
        <w:rPr>
          <w:rFonts w:ascii="微软雅黑" w:eastAsia="微软雅黑" w:hAnsi="微软雅黑" w:cs="微软雅黑" w:hint="eastAsia"/>
          <w:spacing w:val="12"/>
          <w:lang w:eastAsia="zh-CN"/>
        </w:rPr>
        <w:t>磅。</w:t>
      </w:r>
    </w:p>
    <w:p w:rsidR="009372C5" w:rsidRDefault="002A070E" w:rsidP="002A070E">
      <w:pPr>
        <w:spacing w:before="103" w:line="256" w:lineRule="auto"/>
        <w:ind w:right="743" w:firstLine="448"/>
        <w:jc w:val="both"/>
        <w:rPr>
          <w:rFonts w:ascii="微软雅黑" w:eastAsia="微软雅黑" w:hAnsi="微软雅黑" w:cs="微软雅黑"/>
          <w:spacing w:val="12"/>
          <w:lang w:eastAsia="zh-CN"/>
        </w:rPr>
      </w:pPr>
      <w:r w:rsidRPr="002A070E">
        <w:rPr>
          <w:rFonts w:ascii="微软雅黑" w:eastAsia="微软雅黑" w:hAnsi="微软雅黑" w:cs="微软雅黑" w:hint="eastAsia"/>
          <w:spacing w:val="12"/>
          <w:lang w:eastAsia="zh-CN"/>
        </w:rPr>
        <w:t>据美国农业部</w:t>
      </w:r>
      <w:r w:rsidRPr="002A070E">
        <w:rPr>
          <w:rFonts w:ascii="微软雅黑" w:eastAsia="微软雅黑" w:hAnsi="微软雅黑" w:cs="微软雅黑"/>
          <w:spacing w:val="12"/>
          <w:lang w:eastAsia="zh-CN"/>
        </w:rPr>
        <w:t>(USDA)</w:t>
      </w:r>
      <w:r w:rsidRPr="002A070E">
        <w:rPr>
          <w:rFonts w:ascii="微软雅黑" w:eastAsia="微软雅黑" w:hAnsi="微软雅黑" w:cs="微软雅黑" w:hint="eastAsia"/>
          <w:spacing w:val="12"/>
          <w:lang w:eastAsia="zh-CN"/>
        </w:rPr>
        <w:t>报告显示，</w:t>
      </w:r>
      <w:r w:rsidRPr="002A070E">
        <w:rPr>
          <w:rFonts w:ascii="微软雅黑" w:eastAsia="微软雅黑" w:hAnsi="微软雅黑" w:cs="微软雅黑"/>
          <w:spacing w:val="12"/>
          <w:lang w:eastAsia="zh-CN"/>
        </w:rPr>
        <w:t>2024</w:t>
      </w:r>
      <w:r w:rsidRPr="002A070E">
        <w:rPr>
          <w:rFonts w:ascii="微软雅黑" w:eastAsia="微软雅黑" w:hAnsi="微软雅黑" w:cs="微软雅黑" w:hint="eastAsia"/>
          <w:spacing w:val="12"/>
          <w:lang w:eastAsia="zh-CN"/>
        </w:rPr>
        <w:t>年</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月</w:t>
      </w:r>
      <w:r w:rsidRPr="002A070E">
        <w:rPr>
          <w:rFonts w:ascii="微软雅黑" w:eastAsia="微软雅黑" w:hAnsi="微软雅黑" w:cs="微软雅黑"/>
          <w:spacing w:val="12"/>
          <w:lang w:eastAsia="zh-CN"/>
        </w:rPr>
        <w:t>6-12</w:t>
      </w:r>
      <w:r w:rsidRPr="002A070E">
        <w:rPr>
          <w:rFonts w:ascii="微软雅黑" w:eastAsia="微软雅黑" w:hAnsi="微软雅黑" w:cs="微软雅黑" w:hint="eastAsia"/>
          <w:spacing w:val="12"/>
          <w:lang w:eastAsia="zh-CN"/>
        </w:rPr>
        <w:t>日，</w:t>
      </w:r>
      <w:r w:rsidRPr="002A070E">
        <w:rPr>
          <w:rFonts w:ascii="微软雅黑" w:eastAsia="微软雅黑" w:hAnsi="微软雅黑" w:cs="微软雅黑"/>
          <w:spacing w:val="12"/>
          <w:lang w:eastAsia="zh-CN"/>
        </w:rPr>
        <w:t>2024/25</w:t>
      </w:r>
      <w:r w:rsidRPr="002A070E">
        <w:rPr>
          <w:rFonts w:ascii="微软雅黑" w:eastAsia="微软雅黑" w:hAnsi="微软雅黑" w:cs="微软雅黑" w:hint="eastAsia"/>
          <w:spacing w:val="12"/>
          <w:lang w:eastAsia="zh-CN"/>
        </w:rPr>
        <w:t>年度美国陆地棉出口签约量</w:t>
      </w:r>
      <w:r w:rsidRPr="002A070E">
        <w:rPr>
          <w:rFonts w:ascii="微软雅黑" w:eastAsia="微软雅黑" w:hAnsi="微软雅黑" w:cs="微软雅黑"/>
          <w:spacing w:val="12"/>
          <w:lang w:eastAsia="zh-CN"/>
        </w:rPr>
        <w:t>24244</w:t>
      </w:r>
      <w:r w:rsidRPr="002A070E">
        <w:rPr>
          <w:rFonts w:ascii="微软雅黑" w:eastAsia="微软雅黑" w:hAnsi="微软雅黑" w:cs="微软雅黑" w:hint="eastAsia"/>
          <w:spacing w:val="12"/>
          <w:lang w:eastAsia="zh-CN"/>
        </w:rPr>
        <w:t>吨，较前周下降</w:t>
      </w:r>
      <w:r w:rsidRPr="002A070E">
        <w:rPr>
          <w:rFonts w:ascii="微软雅黑" w:eastAsia="微软雅黑" w:hAnsi="微软雅黑" w:cs="微软雅黑"/>
          <w:spacing w:val="12"/>
          <w:lang w:eastAsia="zh-CN"/>
        </w:rPr>
        <w:t>8%</w:t>
      </w:r>
      <w:r w:rsidRPr="002A070E">
        <w:rPr>
          <w:rFonts w:ascii="微软雅黑" w:eastAsia="微软雅黑" w:hAnsi="微软雅黑" w:cs="微软雅黑" w:hint="eastAsia"/>
          <w:spacing w:val="12"/>
          <w:lang w:eastAsia="zh-CN"/>
        </w:rPr>
        <w:t>，较前</w:t>
      </w:r>
      <w:r w:rsidRPr="002A070E">
        <w:rPr>
          <w:rFonts w:ascii="微软雅黑" w:eastAsia="微软雅黑" w:hAnsi="微软雅黑" w:cs="微软雅黑"/>
          <w:spacing w:val="12"/>
          <w:lang w:eastAsia="zh-CN"/>
        </w:rPr>
        <w:t>4</w:t>
      </w:r>
      <w:r w:rsidRPr="002A070E">
        <w:rPr>
          <w:rFonts w:ascii="微软雅黑" w:eastAsia="微软雅黑" w:hAnsi="微软雅黑" w:cs="微软雅黑" w:hint="eastAsia"/>
          <w:spacing w:val="12"/>
          <w:lang w:eastAsia="zh-CN"/>
        </w:rPr>
        <w:t>周平均水平下降</w:t>
      </w:r>
      <w:r w:rsidRPr="002A070E">
        <w:rPr>
          <w:rFonts w:ascii="微软雅黑" w:eastAsia="微软雅黑" w:hAnsi="微软雅黑" w:cs="微软雅黑"/>
          <w:spacing w:val="12"/>
          <w:lang w:eastAsia="zh-CN"/>
        </w:rPr>
        <w:t>23%</w:t>
      </w:r>
      <w:r w:rsidRPr="002A070E">
        <w:rPr>
          <w:rFonts w:ascii="微软雅黑" w:eastAsia="微软雅黑" w:hAnsi="微软雅黑" w:cs="微软雅黑" w:hint="eastAsia"/>
          <w:spacing w:val="12"/>
          <w:lang w:eastAsia="zh-CN"/>
        </w:rPr>
        <w:t>；</w:t>
      </w:r>
      <w:r w:rsidRPr="002A070E">
        <w:rPr>
          <w:rFonts w:ascii="微软雅黑" w:eastAsia="微软雅黑" w:hAnsi="微软雅黑" w:cs="微软雅黑"/>
          <w:spacing w:val="12"/>
          <w:lang w:eastAsia="zh-CN"/>
        </w:rPr>
        <w:t>2024/25</w:t>
      </w:r>
      <w:r w:rsidRPr="002A070E">
        <w:rPr>
          <w:rFonts w:ascii="微软雅黑" w:eastAsia="微软雅黑" w:hAnsi="微软雅黑" w:cs="微软雅黑" w:hint="eastAsia"/>
          <w:spacing w:val="12"/>
          <w:lang w:eastAsia="zh-CN"/>
        </w:rPr>
        <w:t>年度美国陆地棉出口装运量</w:t>
      </w:r>
      <w:r w:rsidRPr="002A070E">
        <w:rPr>
          <w:rFonts w:ascii="微软雅黑" w:eastAsia="微软雅黑" w:hAnsi="微软雅黑" w:cs="微软雅黑"/>
          <w:spacing w:val="12"/>
          <w:lang w:eastAsia="zh-CN"/>
        </w:rPr>
        <w:t>29510</w:t>
      </w:r>
      <w:r w:rsidRPr="002A070E">
        <w:rPr>
          <w:rFonts w:ascii="微软雅黑" w:eastAsia="微软雅黑" w:hAnsi="微软雅黑" w:cs="微软雅黑" w:hint="eastAsia"/>
          <w:spacing w:val="12"/>
          <w:lang w:eastAsia="zh-CN"/>
        </w:rPr>
        <w:t>吨，较前周增长</w:t>
      </w:r>
      <w:r w:rsidRPr="002A070E">
        <w:rPr>
          <w:rFonts w:ascii="微软雅黑" w:eastAsia="微软雅黑" w:hAnsi="微软雅黑" w:cs="微软雅黑"/>
          <w:spacing w:val="12"/>
          <w:lang w:eastAsia="zh-CN"/>
        </w:rPr>
        <w:t>9%</w:t>
      </w:r>
      <w:r w:rsidRPr="002A070E">
        <w:rPr>
          <w:rFonts w:ascii="微软雅黑" w:eastAsia="微软雅黑" w:hAnsi="微软雅黑" w:cs="微软雅黑" w:hint="eastAsia"/>
          <w:spacing w:val="12"/>
          <w:lang w:eastAsia="zh-CN"/>
        </w:rPr>
        <w:t>，较前</w:t>
      </w:r>
      <w:r w:rsidRPr="002A070E">
        <w:rPr>
          <w:rFonts w:ascii="微软雅黑" w:eastAsia="微软雅黑" w:hAnsi="微软雅黑" w:cs="微软雅黑"/>
          <w:spacing w:val="12"/>
          <w:lang w:eastAsia="zh-CN"/>
        </w:rPr>
        <w:t>4</w:t>
      </w:r>
      <w:r w:rsidRPr="002A070E">
        <w:rPr>
          <w:rFonts w:ascii="微软雅黑" w:eastAsia="微软雅黑" w:hAnsi="微软雅黑" w:cs="微软雅黑" w:hint="eastAsia"/>
          <w:spacing w:val="12"/>
          <w:lang w:eastAsia="zh-CN"/>
        </w:rPr>
        <w:t>周平均水平下降</w:t>
      </w:r>
      <w:r w:rsidRPr="002A070E">
        <w:rPr>
          <w:rFonts w:ascii="微软雅黑" w:eastAsia="微软雅黑" w:hAnsi="微软雅黑" w:cs="微软雅黑"/>
          <w:spacing w:val="12"/>
          <w:lang w:eastAsia="zh-CN"/>
        </w:rPr>
        <w:t>13%</w:t>
      </w:r>
      <w:r w:rsidRPr="002A070E">
        <w:rPr>
          <w:rFonts w:ascii="微软雅黑" w:eastAsia="微软雅黑" w:hAnsi="微软雅黑" w:cs="微软雅黑" w:hint="eastAsia"/>
          <w:spacing w:val="12"/>
          <w:lang w:eastAsia="zh-CN"/>
        </w:rPr>
        <w:t>。当周美国棉花出口签约量下降、装运环比小幅提升，出口销售数据相对利空。不过受</w:t>
      </w:r>
      <w:r w:rsidRPr="002A070E">
        <w:rPr>
          <w:rFonts w:ascii="微软雅黑" w:eastAsia="微软雅黑" w:hAnsi="微软雅黑" w:cs="微软雅黑"/>
          <w:spacing w:val="12"/>
          <w:lang w:eastAsia="zh-CN"/>
        </w:rPr>
        <w:t>USDA</w:t>
      </w:r>
      <w:r w:rsidRPr="002A070E">
        <w:rPr>
          <w:rFonts w:ascii="微软雅黑" w:eastAsia="微软雅黑" w:hAnsi="微软雅黑" w:cs="微软雅黑" w:hint="eastAsia"/>
          <w:spacing w:val="12"/>
          <w:lang w:eastAsia="zh-CN"/>
        </w:rPr>
        <w:t>月报偏多影响，推升外盘期棉上涨。</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2A070E">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85205" cy="1918163"/>
            <wp:effectExtent l="0" t="0" r="0" b="6350"/>
            <wp:docPr id="24" name="图片 24" descr="QQ20240925-08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QQ20240925-080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48" cy="192158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D1E0F" w:rsidRDefault="009D1E0F" w:rsidP="008D07D2">
      <w:pPr>
        <w:spacing w:before="120" w:line="190" w:lineRule="auto"/>
        <w:jc w:val="both"/>
        <w:rPr>
          <w:rFonts w:ascii="微软雅黑" w:eastAsia="微软雅黑" w:hAnsi="微软雅黑" w:cs="微软雅黑"/>
          <w:spacing w:val="7"/>
          <w:lang w:val="zh-CN"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C47A0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1A66DCD" wp14:editId="2B10B289">
            <wp:extent cx="6105525" cy="2073708"/>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4299" cy="208008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C47A0B">
      <w:pPr>
        <w:spacing w:before="120" w:line="190" w:lineRule="auto"/>
        <w:jc w:val="both"/>
        <w:rPr>
          <w:rFonts w:ascii="微软雅黑" w:eastAsia="微软雅黑" w:hAnsi="微软雅黑" w:cs="微软雅黑"/>
          <w:spacing w:val="7"/>
          <w:lang w:eastAsia="zh-CN"/>
        </w:rPr>
      </w:pPr>
      <w:bookmarkStart w:id="2" w:name="_GoBack"/>
      <w:r>
        <w:rPr>
          <w:noProof/>
          <w:snapToGrid/>
          <w:lang w:eastAsia="zh-CN"/>
        </w:rPr>
        <w:drawing>
          <wp:inline distT="0" distB="0" distL="0" distR="0" wp14:anchorId="0624AB62" wp14:editId="57B09C05">
            <wp:extent cx="6084508" cy="33051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0572" cy="3313901"/>
                    </a:xfrm>
                    <a:prstGeom prst="rect">
                      <a:avLst/>
                    </a:prstGeom>
                  </pic:spPr>
                </pic:pic>
              </a:graphicData>
            </a:graphic>
          </wp:inline>
        </w:drawing>
      </w:r>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C5D" w:rsidRDefault="009D5C5D">
      <w:r>
        <w:separator/>
      </w:r>
    </w:p>
  </w:endnote>
  <w:endnote w:type="continuationSeparator" w:id="0">
    <w:p w:rsidR="009D5C5D" w:rsidRDefault="009D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47A0B">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47A0B">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C5D" w:rsidRDefault="009D5C5D">
      <w:r>
        <w:separator/>
      </w:r>
    </w:p>
  </w:footnote>
  <w:footnote w:type="continuationSeparator" w:id="0">
    <w:p w:rsidR="009D5C5D" w:rsidRDefault="009D5C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01B5"/>
    <w:rsid w:val="00091702"/>
    <w:rsid w:val="00094104"/>
    <w:rsid w:val="00097D7E"/>
    <w:rsid w:val="000A2EA5"/>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2B"/>
    <w:rsid w:val="001F635C"/>
    <w:rsid w:val="001F6CFC"/>
    <w:rsid w:val="0020053E"/>
    <w:rsid w:val="0020092B"/>
    <w:rsid w:val="0020772A"/>
    <w:rsid w:val="002112AA"/>
    <w:rsid w:val="002140F5"/>
    <w:rsid w:val="00216CCD"/>
    <w:rsid w:val="00220006"/>
    <w:rsid w:val="00223327"/>
    <w:rsid w:val="00225E7B"/>
    <w:rsid w:val="0023048F"/>
    <w:rsid w:val="00232C2F"/>
    <w:rsid w:val="0023500F"/>
    <w:rsid w:val="00236717"/>
    <w:rsid w:val="00243413"/>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226B"/>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36B"/>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318F"/>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37B5B"/>
    <w:rsid w:val="0054186C"/>
    <w:rsid w:val="005432AF"/>
    <w:rsid w:val="005459F9"/>
    <w:rsid w:val="00547495"/>
    <w:rsid w:val="00551B08"/>
    <w:rsid w:val="0055304C"/>
    <w:rsid w:val="00575A07"/>
    <w:rsid w:val="00576E52"/>
    <w:rsid w:val="00583B82"/>
    <w:rsid w:val="0059047A"/>
    <w:rsid w:val="00593490"/>
    <w:rsid w:val="00594946"/>
    <w:rsid w:val="00595DB3"/>
    <w:rsid w:val="00595EF2"/>
    <w:rsid w:val="00596CB5"/>
    <w:rsid w:val="00597406"/>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90127"/>
    <w:rsid w:val="00692D05"/>
    <w:rsid w:val="0069322E"/>
    <w:rsid w:val="00693BCA"/>
    <w:rsid w:val="00695F0D"/>
    <w:rsid w:val="00696F64"/>
    <w:rsid w:val="006A40E9"/>
    <w:rsid w:val="006B2C1F"/>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8D3"/>
    <w:rsid w:val="007E4536"/>
    <w:rsid w:val="007F08A9"/>
    <w:rsid w:val="007F17B0"/>
    <w:rsid w:val="007F3EAB"/>
    <w:rsid w:val="007F6813"/>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07D2"/>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80114"/>
    <w:rsid w:val="00980F12"/>
    <w:rsid w:val="00984CAE"/>
    <w:rsid w:val="00984E4F"/>
    <w:rsid w:val="00992791"/>
    <w:rsid w:val="00992C26"/>
    <w:rsid w:val="00994508"/>
    <w:rsid w:val="00996C14"/>
    <w:rsid w:val="00996DB6"/>
    <w:rsid w:val="00996E2D"/>
    <w:rsid w:val="009A17C9"/>
    <w:rsid w:val="009A4AC4"/>
    <w:rsid w:val="009A6ABA"/>
    <w:rsid w:val="009B354F"/>
    <w:rsid w:val="009C04AB"/>
    <w:rsid w:val="009C1622"/>
    <w:rsid w:val="009C29CF"/>
    <w:rsid w:val="009C730E"/>
    <w:rsid w:val="009D033E"/>
    <w:rsid w:val="009D11CA"/>
    <w:rsid w:val="009D1E0F"/>
    <w:rsid w:val="009D2143"/>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1886"/>
    <w:rsid w:val="00AE2365"/>
    <w:rsid w:val="00AE56E0"/>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0EA5"/>
    <w:rsid w:val="00B33953"/>
    <w:rsid w:val="00B43C4B"/>
    <w:rsid w:val="00B46791"/>
    <w:rsid w:val="00B4699D"/>
    <w:rsid w:val="00B54085"/>
    <w:rsid w:val="00B54643"/>
    <w:rsid w:val="00B56CF5"/>
    <w:rsid w:val="00B60A6D"/>
    <w:rsid w:val="00B621A7"/>
    <w:rsid w:val="00B6439F"/>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06C5C"/>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E8D"/>
    <w:rsid w:val="00CA2F92"/>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6D30"/>
    <w:rsid w:val="00D60C93"/>
    <w:rsid w:val="00D62D59"/>
    <w:rsid w:val="00D62F84"/>
    <w:rsid w:val="00D64D2D"/>
    <w:rsid w:val="00D7385F"/>
    <w:rsid w:val="00D755EA"/>
    <w:rsid w:val="00D756EC"/>
    <w:rsid w:val="00D77F2C"/>
    <w:rsid w:val="00D8106E"/>
    <w:rsid w:val="00D81F46"/>
    <w:rsid w:val="00D81F81"/>
    <w:rsid w:val="00D87184"/>
    <w:rsid w:val="00D87402"/>
    <w:rsid w:val="00D932FC"/>
    <w:rsid w:val="00D962FD"/>
    <w:rsid w:val="00D963D1"/>
    <w:rsid w:val="00D96EBE"/>
    <w:rsid w:val="00D979B0"/>
    <w:rsid w:val="00DA500C"/>
    <w:rsid w:val="00DA5348"/>
    <w:rsid w:val="00DB753E"/>
    <w:rsid w:val="00DC0CCB"/>
    <w:rsid w:val="00DC19CB"/>
    <w:rsid w:val="00DC3ABD"/>
    <w:rsid w:val="00DC623C"/>
    <w:rsid w:val="00DD1B1B"/>
    <w:rsid w:val="00DD4459"/>
    <w:rsid w:val="00DE0695"/>
    <w:rsid w:val="00DE3670"/>
    <w:rsid w:val="00DE665D"/>
    <w:rsid w:val="00DE7518"/>
    <w:rsid w:val="00DF144E"/>
    <w:rsid w:val="00DF1F4E"/>
    <w:rsid w:val="00DF44E8"/>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C510A"/>
    <w:rsid w:val="00EC5B78"/>
    <w:rsid w:val="00EC66F3"/>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602B5F"/>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675C71-D152-43FA-84D5-EE91238B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10</Pages>
  <Words>778</Words>
  <Characters>4437</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408</cp:revision>
  <cp:lastPrinted>2024-07-26T02:41:00Z</cp:lastPrinted>
  <dcterms:created xsi:type="dcterms:W3CDTF">2024-07-10T01:27:00Z</dcterms:created>
  <dcterms:modified xsi:type="dcterms:W3CDTF">2024-09-25T01:06:00Z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