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2C5" w:rsidRDefault="00115A1A">
      <w:pPr>
        <w:pStyle w:val="a3"/>
        <w:spacing w:line="256" w:lineRule="auto"/>
        <w:ind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115A1A">
      <w:pPr>
        <w:ind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ind w:firstLine="1944"/>
        <w:rPr>
          <w:rFonts w:ascii="微软雅黑" w:eastAsia="微软雅黑" w:hAnsi="微软雅黑" w:cs="微软雅黑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115A1A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2024年</w:t>
      </w:r>
      <w:r w:rsidR="00E25F8A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10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D90EA7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10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9372C5">
      <w:pPr>
        <w:spacing w:line="204" w:lineRule="auto"/>
        <w:ind w:firstLine="1008"/>
        <w:rPr>
          <w:sz w:val="48"/>
          <w:szCs w:val="48"/>
          <w:lang w:eastAsia="zh-CN"/>
        </w:rPr>
        <w:sectPr w:rsidR="009372C5">
          <w:headerReference w:type="default" r:id="rId10"/>
          <w:pgSz w:w="11906" w:h="16838"/>
          <w:pgMar w:top="400" w:right="0" w:bottom="0" w:left="0" w:header="0" w:footer="340" w:gutter="0"/>
          <w:cols w:space="720"/>
        </w:sectPr>
      </w:pPr>
    </w:p>
    <w:p w:rsidR="009372C5" w:rsidRDefault="00115A1A">
      <w:pPr>
        <w:spacing w:before="120" w:line="190" w:lineRule="auto"/>
        <w:ind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:rsidR="009372C5" w:rsidRDefault="002A118F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美国三大股指全线收涨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，道指涨</w:t>
      </w:r>
      <w:r w:rsidRPr="002A118F">
        <w:rPr>
          <w:rFonts w:ascii="微软雅黑" w:eastAsia="微软雅黑" w:hAnsi="微软雅黑" w:cs="微软雅黑"/>
          <w:spacing w:val="12"/>
          <w:lang w:eastAsia="zh-CN"/>
        </w:rPr>
        <w:t>1.03%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A118F">
        <w:rPr>
          <w:rFonts w:ascii="微软雅黑" w:eastAsia="微软雅黑" w:hAnsi="微软雅黑" w:cs="微软雅黑"/>
          <w:spacing w:val="12"/>
          <w:lang w:eastAsia="zh-CN"/>
        </w:rPr>
        <w:t>42512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2A118F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指数涨</w:t>
      </w:r>
      <w:r w:rsidRPr="002A118F">
        <w:rPr>
          <w:rFonts w:ascii="微软雅黑" w:eastAsia="微软雅黑" w:hAnsi="微软雅黑" w:cs="微软雅黑"/>
          <w:spacing w:val="12"/>
          <w:lang w:eastAsia="zh-CN"/>
        </w:rPr>
        <w:t>0.71%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A118F">
        <w:rPr>
          <w:rFonts w:ascii="微软雅黑" w:eastAsia="微软雅黑" w:hAnsi="微软雅黑" w:cs="微软雅黑"/>
          <w:spacing w:val="12"/>
          <w:lang w:eastAsia="zh-CN"/>
        </w:rPr>
        <w:t>5792.04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纳指涨</w:t>
      </w:r>
      <w:proofErr w:type="gramEnd"/>
      <w:r w:rsidRPr="002A118F">
        <w:rPr>
          <w:rFonts w:ascii="微软雅黑" w:eastAsia="微软雅黑" w:hAnsi="微软雅黑" w:cs="微软雅黑"/>
          <w:spacing w:val="12"/>
          <w:lang w:eastAsia="zh-CN"/>
        </w:rPr>
        <w:t>0.6%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A118F">
        <w:rPr>
          <w:rFonts w:ascii="微软雅黑" w:eastAsia="微软雅黑" w:hAnsi="微软雅黑" w:cs="微软雅黑"/>
          <w:spacing w:val="12"/>
          <w:lang w:eastAsia="zh-CN"/>
        </w:rPr>
        <w:t>18291.62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点</w:t>
      </w:r>
      <w:r w:rsidR="00946893" w:rsidRPr="002A118F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美元指数涨</w:t>
      </w:r>
      <w:r w:rsidRPr="002A118F">
        <w:rPr>
          <w:rFonts w:ascii="微软雅黑" w:eastAsia="微软雅黑" w:hAnsi="微软雅黑" w:cs="微软雅黑"/>
          <w:spacing w:val="12"/>
          <w:lang w:eastAsia="zh-CN"/>
        </w:rPr>
        <w:t>0.43%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A118F">
        <w:rPr>
          <w:rFonts w:ascii="微软雅黑" w:eastAsia="微软雅黑" w:hAnsi="微软雅黑" w:cs="微软雅黑"/>
          <w:spacing w:val="12"/>
          <w:lang w:eastAsia="zh-CN"/>
        </w:rPr>
        <w:t>102.90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，非美货币普遍下跌</w:t>
      </w:r>
      <w:r w:rsidR="00115A1A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离岸人民币对美元跌</w:t>
      </w:r>
      <w:r w:rsidRPr="002A118F">
        <w:rPr>
          <w:rFonts w:ascii="微软雅黑" w:eastAsia="微软雅黑" w:hAnsi="微软雅黑" w:cs="微软雅黑"/>
          <w:spacing w:val="12"/>
          <w:lang w:eastAsia="zh-CN"/>
        </w:rPr>
        <w:t>195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个基点报</w:t>
      </w:r>
      <w:r w:rsidRPr="002A118F">
        <w:rPr>
          <w:rFonts w:ascii="微软雅黑" w:eastAsia="微软雅黑" w:hAnsi="微软雅黑" w:cs="微软雅黑"/>
          <w:spacing w:val="12"/>
          <w:lang w:eastAsia="zh-CN"/>
        </w:rPr>
        <w:t>7.0936</w:t>
      </w:r>
      <w:r w:rsidR="00115A1A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国际油价小幅下跌，</w:t>
      </w:r>
      <w:proofErr w:type="gramStart"/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美油</w:t>
      </w:r>
      <w:r w:rsidRPr="002A118F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合约跌</w:t>
      </w:r>
      <w:r w:rsidRPr="002A118F">
        <w:rPr>
          <w:rFonts w:ascii="微软雅黑" w:eastAsia="微软雅黑" w:hAnsi="微软雅黑" w:cs="微软雅黑"/>
          <w:spacing w:val="12"/>
          <w:lang w:eastAsia="zh-CN"/>
        </w:rPr>
        <w:t>0.29%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2A118F">
        <w:rPr>
          <w:rFonts w:ascii="微软雅黑" w:eastAsia="微软雅黑" w:hAnsi="微软雅黑" w:cs="微软雅黑"/>
          <w:spacing w:val="12"/>
          <w:lang w:eastAsia="zh-CN"/>
        </w:rPr>
        <w:t>73.36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2A118F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桶。</w:t>
      </w:r>
      <w:proofErr w:type="gramStart"/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布油</w:t>
      </w:r>
      <w:r w:rsidRPr="002A118F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合约跌</w:t>
      </w:r>
      <w:r w:rsidRPr="002A118F">
        <w:rPr>
          <w:rFonts w:ascii="微软雅黑" w:eastAsia="微软雅黑" w:hAnsi="微软雅黑" w:cs="微软雅黑"/>
          <w:spacing w:val="12"/>
          <w:lang w:eastAsia="zh-CN"/>
        </w:rPr>
        <w:t>0.65%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2A118F">
        <w:rPr>
          <w:rFonts w:ascii="微软雅黑" w:eastAsia="微软雅黑" w:hAnsi="微软雅黑" w:cs="微软雅黑"/>
          <w:spacing w:val="12"/>
          <w:lang w:eastAsia="zh-CN"/>
        </w:rPr>
        <w:t>76.68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2A118F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桶</w:t>
      </w:r>
      <w:r w:rsidR="00946893" w:rsidRPr="00867981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2A118F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黄金期货跌</w:t>
      </w:r>
      <w:r w:rsidRPr="002A118F">
        <w:rPr>
          <w:rFonts w:ascii="微软雅黑" w:eastAsia="微软雅黑" w:hAnsi="微软雅黑" w:cs="微软雅黑"/>
          <w:spacing w:val="12"/>
          <w:lang w:eastAsia="zh-CN"/>
        </w:rPr>
        <w:t>0.35%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A118F">
        <w:rPr>
          <w:rFonts w:ascii="微软雅黑" w:eastAsia="微软雅黑" w:hAnsi="微软雅黑" w:cs="微软雅黑"/>
          <w:spacing w:val="12"/>
          <w:lang w:eastAsia="zh-CN"/>
        </w:rPr>
        <w:t>2626.1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2A118F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2A118F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白银期货涨</w:t>
      </w:r>
      <w:r w:rsidRPr="002A118F">
        <w:rPr>
          <w:rFonts w:ascii="微软雅黑" w:eastAsia="微软雅黑" w:hAnsi="微软雅黑" w:cs="微软雅黑"/>
          <w:spacing w:val="12"/>
          <w:lang w:eastAsia="zh-CN"/>
        </w:rPr>
        <w:t>0.42%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A118F">
        <w:rPr>
          <w:rFonts w:ascii="微软雅黑" w:eastAsia="微软雅黑" w:hAnsi="微软雅黑" w:cs="微软雅黑"/>
          <w:spacing w:val="12"/>
          <w:lang w:eastAsia="zh-CN"/>
        </w:rPr>
        <w:t>30.73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2A118F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2A118F">
        <w:rPr>
          <w:rFonts w:ascii="微软雅黑" w:eastAsia="微软雅黑" w:hAnsi="微软雅黑" w:cs="微软雅黑" w:hint="eastAsia"/>
          <w:spacing w:val="12"/>
          <w:lang w:eastAsia="zh-CN"/>
        </w:rPr>
        <w:t>盎司</w:t>
      </w:r>
      <w:r w:rsidR="00115A1A" w:rsidRPr="00E02C64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="005F7A56" w:rsidRPr="00E02C64">
        <w:rPr>
          <w:rFonts w:ascii="微软雅黑" w:eastAsia="微软雅黑" w:hAnsi="微软雅黑" w:cs="微软雅黑"/>
          <w:spacing w:val="12"/>
          <w:lang w:eastAsia="zh-CN"/>
        </w:rPr>
        <w:t>ICE3</w:t>
      </w:r>
      <w:r w:rsidR="0050522A" w:rsidRPr="00E02C64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="001106DA" w:rsidRPr="00E02C64">
        <w:rPr>
          <w:rFonts w:ascii="微软雅黑" w:eastAsia="微软雅黑" w:hAnsi="微软雅黑" w:cs="微软雅黑" w:hint="eastAsia"/>
          <w:spacing w:val="12"/>
          <w:lang w:eastAsia="zh-CN"/>
        </w:rPr>
        <w:t>原糖期</w:t>
      </w:r>
      <w:r w:rsidR="00A53676" w:rsidRPr="00E02C64">
        <w:rPr>
          <w:rFonts w:ascii="微软雅黑" w:eastAsia="微软雅黑" w:hAnsi="微软雅黑" w:cs="微软雅黑" w:hint="eastAsia"/>
          <w:spacing w:val="12"/>
          <w:lang w:eastAsia="zh-CN"/>
        </w:rPr>
        <w:t>货</w:t>
      </w:r>
      <w:proofErr w:type="gramStart"/>
      <w:r w:rsidR="00A53676" w:rsidRPr="00E02C64">
        <w:rPr>
          <w:rFonts w:ascii="微软雅黑" w:eastAsia="微软雅黑" w:hAnsi="微软雅黑" w:cs="微软雅黑" w:hint="eastAsia"/>
          <w:spacing w:val="12"/>
          <w:lang w:eastAsia="zh-CN"/>
        </w:rPr>
        <w:t>合约收跌</w:t>
      </w:r>
      <w:proofErr w:type="gramEnd"/>
      <w:r w:rsidR="0072039A">
        <w:rPr>
          <w:rFonts w:ascii="微软雅黑" w:eastAsia="微软雅黑" w:hAnsi="微软雅黑" w:cs="微软雅黑"/>
          <w:spacing w:val="12"/>
          <w:lang w:eastAsia="zh-CN"/>
        </w:rPr>
        <w:t>2</w:t>
      </w:r>
      <w:r w:rsidR="00115A1A" w:rsidRPr="00E02C64">
        <w:rPr>
          <w:rFonts w:ascii="微软雅黑" w:eastAsia="微软雅黑" w:hAnsi="微软雅黑" w:cs="微软雅黑"/>
          <w:spacing w:val="12"/>
          <w:lang w:eastAsia="zh-CN"/>
        </w:rPr>
        <w:t>%</w:t>
      </w:r>
      <w:r w:rsidR="00115A1A" w:rsidRPr="00E02C6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72039A">
        <w:rPr>
          <w:rFonts w:ascii="微软雅黑" w:eastAsia="微软雅黑" w:hAnsi="微软雅黑" w:cs="微软雅黑"/>
          <w:spacing w:val="12"/>
          <w:lang w:eastAsia="zh-CN"/>
        </w:rPr>
        <w:t>22.04</w:t>
      </w:r>
      <w:r w:rsidR="00115A1A" w:rsidRPr="00E02C64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115A1A" w:rsidRPr="00E02C64">
        <w:rPr>
          <w:rFonts w:ascii="微软雅黑" w:eastAsia="微软雅黑" w:hAnsi="微软雅黑" w:cs="微软雅黑"/>
          <w:spacing w:val="12"/>
          <w:lang w:eastAsia="zh-CN"/>
        </w:rPr>
        <w:t>/</w:t>
      </w:r>
      <w:r w:rsidR="00115A1A" w:rsidRPr="00E02C64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115A1A" w:rsidRPr="00E02C64">
        <w:rPr>
          <w:rFonts w:ascii="微软雅黑" w:eastAsia="微软雅黑" w:hAnsi="微软雅黑" w:cs="微软雅黑"/>
          <w:spacing w:val="12"/>
          <w:lang w:eastAsia="zh-CN"/>
        </w:rPr>
        <w:t>ICE</w:t>
      </w:r>
      <w:proofErr w:type="gramStart"/>
      <w:r w:rsidR="00115A1A" w:rsidRPr="00E02C64">
        <w:rPr>
          <w:rFonts w:ascii="微软雅黑" w:eastAsia="微软雅黑" w:hAnsi="微软雅黑" w:cs="微软雅黑"/>
          <w:spacing w:val="12"/>
          <w:lang w:eastAsia="zh-CN"/>
        </w:rPr>
        <w:t>12</w:t>
      </w:r>
      <w:r w:rsidR="00115A1A" w:rsidRPr="00E02C64">
        <w:rPr>
          <w:rFonts w:ascii="微软雅黑" w:eastAsia="微软雅黑" w:hAnsi="微软雅黑" w:cs="微软雅黑" w:hint="eastAsia"/>
          <w:spacing w:val="12"/>
          <w:lang w:eastAsia="zh-CN"/>
        </w:rPr>
        <w:t>月期棉期货合约收</w:t>
      </w:r>
      <w:r w:rsidR="00E02C64" w:rsidRPr="00E02C64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proofErr w:type="gramEnd"/>
      <w:r w:rsidR="0072039A" w:rsidRPr="0072039A">
        <w:rPr>
          <w:rFonts w:ascii="微软雅黑" w:eastAsia="微软雅黑" w:hAnsi="微软雅黑" w:cs="微软雅黑"/>
          <w:spacing w:val="12"/>
          <w:lang w:eastAsia="zh-CN"/>
        </w:rPr>
        <w:t>0.02</w:t>
      </w:r>
      <w:proofErr w:type="gramStart"/>
      <w:r w:rsidR="0072039A" w:rsidRPr="0072039A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115A1A" w:rsidRPr="00E02C6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proofErr w:type="gramEnd"/>
      <w:r w:rsidR="00E02C64" w:rsidRPr="00E02C64">
        <w:rPr>
          <w:rFonts w:ascii="微软雅黑" w:eastAsia="微软雅黑" w:hAnsi="微软雅黑" w:cs="微软雅黑"/>
          <w:spacing w:val="12"/>
          <w:lang w:eastAsia="zh-CN"/>
        </w:rPr>
        <w:t>7</w:t>
      </w:r>
      <w:r w:rsidR="0072039A">
        <w:rPr>
          <w:rFonts w:ascii="微软雅黑" w:eastAsia="微软雅黑" w:hAnsi="微软雅黑" w:cs="微软雅黑"/>
          <w:spacing w:val="12"/>
          <w:lang w:eastAsia="zh-CN"/>
        </w:rPr>
        <w:t>2.25</w:t>
      </w:r>
      <w:r w:rsidR="00115A1A" w:rsidRPr="00E02C64">
        <w:rPr>
          <w:rFonts w:ascii="微软雅黑" w:eastAsia="微软雅黑" w:hAnsi="微软雅黑" w:cs="微软雅黑" w:hint="eastAsia"/>
          <w:spacing w:val="12"/>
          <w:lang w:eastAsia="zh-CN"/>
        </w:rPr>
        <w:t>美</w:t>
      </w:r>
      <w:r w:rsidR="00115A1A" w:rsidRPr="00D52744">
        <w:rPr>
          <w:rFonts w:ascii="微软雅黑" w:eastAsia="微软雅黑" w:hAnsi="微软雅黑" w:cs="微软雅黑" w:hint="eastAsia"/>
          <w:spacing w:val="12"/>
          <w:lang w:eastAsia="zh-CN"/>
        </w:rPr>
        <w:t>分</w:t>
      </w:r>
      <w:r w:rsidR="00115A1A" w:rsidRPr="00D52744">
        <w:rPr>
          <w:rFonts w:ascii="微软雅黑" w:eastAsia="微软雅黑" w:hAnsi="微软雅黑" w:cs="微软雅黑"/>
          <w:spacing w:val="12"/>
          <w:lang w:eastAsia="zh-CN"/>
        </w:rPr>
        <w:t>/</w:t>
      </w:r>
      <w:r w:rsidR="00115A1A" w:rsidRPr="00D52744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:rsidR="009372C5" w:rsidRDefault="00115A1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:rsidR="009372C5" w:rsidRDefault="00A4621D" w:rsidP="0048502E">
      <w:pPr>
        <w:spacing w:before="103" w:line="257" w:lineRule="auto"/>
        <w:ind w:right="584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1E9280DE">
            <wp:extent cx="6172200" cy="3474267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718" cy="3484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:rsidR="009372C5" w:rsidRDefault="009372C5">
      <w:pPr>
        <w:spacing w:before="103" w:line="257" w:lineRule="auto"/>
        <w:ind w:right="584"/>
        <w:jc w:val="both"/>
        <w:rPr>
          <w:rFonts w:ascii="微软雅黑" w:eastAsia="微软雅黑" w:hAnsi="微软雅黑" w:cs="微软雅黑"/>
          <w:spacing w:val="12"/>
          <w:lang w:eastAsia="zh-CN"/>
        </w:rPr>
      </w:pPr>
    </w:p>
    <w:p w:rsidR="009372C5" w:rsidRDefault="00115A1A">
      <w:pPr>
        <w:spacing w:before="120" w:line="190" w:lineRule="auto"/>
        <w:ind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DF32D8" w:rsidRPr="00DF32D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美联储</w:t>
      </w:r>
      <w:r w:rsidR="00DF32D8" w:rsidRPr="00DF32D8">
        <w:rPr>
          <w:rFonts w:ascii="微软雅黑" w:eastAsia="微软雅黑" w:hAnsi="微软雅黑" w:cs="微软雅黑"/>
          <w:color w:val="auto"/>
          <w:spacing w:val="4"/>
          <w:lang w:eastAsia="zh-CN"/>
        </w:rPr>
        <w:t>9</w:t>
      </w:r>
      <w:r w:rsidR="00DF32D8" w:rsidRPr="00DF32D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月会议纪要显示，绝大多数成员支持将利率下调</w:t>
      </w:r>
      <w:r w:rsidR="00DF32D8" w:rsidRPr="00DF32D8">
        <w:rPr>
          <w:rFonts w:ascii="微软雅黑" w:eastAsia="微软雅黑" w:hAnsi="微软雅黑" w:cs="微软雅黑"/>
          <w:color w:val="auto"/>
          <w:spacing w:val="4"/>
          <w:lang w:eastAsia="zh-CN"/>
        </w:rPr>
        <w:t>50</w:t>
      </w:r>
      <w:r w:rsidR="00DF32D8" w:rsidRPr="00DF32D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个基点；部分与会者指出，在</w:t>
      </w:r>
      <w:r w:rsidR="00DF32D8" w:rsidRPr="00DF32D8">
        <w:rPr>
          <w:rFonts w:ascii="微软雅黑" w:eastAsia="微软雅黑" w:hAnsi="微软雅黑" w:cs="微软雅黑"/>
          <w:color w:val="auto"/>
          <w:spacing w:val="4"/>
          <w:lang w:eastAsia="zh-CN"/>
        </w:rPr>
        <w:t>7</w:t>
      </w:r>
      <w:r w:rsidR="00DF32D8" w:rsidRPr="00DF32D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月份的会议上，有合理的理由进行</w:t>
      </w:r>
      <w:r w:rsidR="00DF32D8" w:rsidRPr="00DF32D8">
        <w:rPr>
          <w:rFonts w:ascii="微软雅黑" w:eastAsia="微软雅黑" w:hAnsi="微软雅黑" w:cs="微软雅黑"/>
          <w:color w:val="auto"/>
          <w:spacing w:val="4"/>
          <w:lang w:eastAsia="zh-CN"/>
        </w:rPr>
        <w:t>25</w:t>
      </w:r>
      <w:r w:rsidR="00DF32D8" w:rsidRPr="00DF32D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基点的降息。官员们一致认为，会议通过的更大幅度的降息不应被视为对经济前景感到担忧的信号，也不应被视为美联储准备迅速降息的信号。官员们认为，货币政策是具有限制性的，尽管他们对限制性程度持有一系列不同看法。一些与会者表示，即使委员会降低了联邦基金利率的目标范围，美联储缩表的过程可能会持续一段时间。几乎所有与会者都表示，他们对通胀持续向</w:t>
      </w:r>
      <w:r w:rsidR="00DF32D8" w:rsidRPr="00DF32D8">
        <w:rPr>
          <w:rFonts w:ascii="微软雅黑" w:eastAsia="微软雅黑" w:hAnsi="微软雅黑" w:cs="微软雅黑"/>
          <w:color w:val="auto"/>
          <w:spacing w:val="4"/>
          <w:lang w:eastAsia="zh-CN"/>
        </w:rPr>
        <w:t>2%</w:t>
      </w:r>
      <w:r w:rsidR="00DF32D8" w:rsidRPr="00DF32D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迈进的信心增强了。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DF32D8" w:rsidRPr="00DF32D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美联储副主席杰斐逊表示，美联储上月降息</w:t>
      </w:r>
      <w:r w:rsidR="00DF32D8" w:rsidRPr="00DF32D8">
        <w:rPr>
          <w:rFonts w:ascii="微软雅黑" w:eastAsia="微软雅黑" w:hAnsi="微软雅黑" w:cs="微软雅黑"/>
          <w:color w:val="auto"/>
          <w:spacing w:val="4"/>
          <w:lang w:eastAsia="zh-CN"/>
        </w:rPr>
        <w:t>50</w:t>
      </w:r>
      <w:r w:rsidR="00DF32D8" w:rsidRPr="00DF32D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个百分点的目的是在通胀持续放缓的情况下保持劳动力市场强劲。他表示，在考虑进一步降息时，将关注即将公布的数据、经济前景和风险平衡。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欧洲央行管委维勒鲁瓦表示，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 xml:space="preserve"> 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欧洲央行下周“很有可能”降息，但不会迈出太大的步伐。欧洲央行管委斯图纳拉斯认为，今年还有两次降息的可能，并预计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2025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年将进一步降息。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FF5F44" w:rsidRDefault="00FF5F44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日本首相石破茂宣布解散众议院，距离其就任日本首相仅过去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天，创下二战后的“最快纪录”。日本政府决定，本月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15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日发布下届众议院的选举公示，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27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日举行众议院选举投票。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FF5F44" w:rsidRDefault="00FF5F44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瑞典皇家科学院宣布，将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2024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年诺贝尔化学奖授予华盛顿大学的戴维·贝克、谷歌旗下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DeepMind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的德米斯·哈萨比斯和约翰·江珀三名科学家，分别表彰他们在蛋白质设计和蛋白质结构预测领域做出的贡献。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84E4F" w:rsidRDefault="00984E4F" w:rsidP="00984E4F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德国政府发布最新经济预测，预计今年德国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GDP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将萎缩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0.2%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，这意味着该国经济可能连续第二年萎缩。而德国政府今年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月的预测为增长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0.3%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E540C4" w:rsidRDefault="00E540C4" w:rsidP="00984E4F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印度央行维持基准利率在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6.5%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不变，符合市场预期。同时，印度央行将政策立场调整为“中性”，为下一步可能的降息打开大门。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E540C4" w:rsidRDefault="00E540C4" w:rsidP="00984E4F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新西兰联储将基准利率下调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50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个基点至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4.75%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，符合市场预期，为连续第二次降息。新西兰联储指出，通胀处于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1%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至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3%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目标区间，并趋于向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2%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的中点靠近。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DF32D8" w:rsidRDefault="00DF32D8" w:rsidP="00DF32D8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世界银行预计</w:t>
      </w:r>
      <w:r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2024</w:t>
      </w:r>
      <w:r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年墨西哥经济增长将从</w:t>
      </w:r>
      <w:r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2023</w:t>
      </w:r>
      <w:r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年的</w:t>
      </w:r>
      <w:r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3.2%</w:t>
      </w:r>
      <w:r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放缓至</w:t>
      </w:r>
      <w:r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1.7%</w:t>
      </w:r>
      <w:r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；预计巴西经济增长将在</w:t>
      </w:r>
      <w:r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2024</w:t>
      </w:r>
      <w:r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年放缓至</w:t>
      </w:r>
      <w:r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2.8%</w:t>
      </w:r>
      <w:r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，低于</w:t>
      </w:r>
      <w:r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2023</w:t>
      </w:r>
      <w:r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年的</w:t>
      </w:r>
      <w:r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2.9%</w:t>
      </w:r>
      <w:r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DF32D8" w:rsidRDefault="005A34DB" w:rsidP="00DF32D8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美国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月批发销售环比降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0.1%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，预期升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0.5%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，前值升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1.1%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；批发库存终值环比升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0.1%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，预期升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0.2%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，初值升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0.2%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7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月终值升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0.2%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06472" w:rsidRPr="00DF32D8" w:rsidRDefault="00906472" w:rsidP="00DF32D8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德国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月出口环比升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1.3%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，预期降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1%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，前值升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1.7%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；进口环比降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3.4%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，预期降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2.5%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，前值升</w:t>
      </w:r>
      <w:r w:rsidR="00DF32D8" w:rsidRPr="00DF32D8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5.4%</w:t>
      </w:r>
      <w:r w:rsidR="00DF32D8" w:rsidRPr="00DF32D8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 w:rsidRPr="00906472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】</w:t>
      </w:r>
    </w:p>
    <w:p w:rsidR="00984E4F" w:rsidRDefault="00984E4F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:rsidR="009372C5" w:rsidRDefault="00115A1A">
      <w:pPr>
        <w:spacing w:before="120" w:line="190" w:lineRule="auto"/>
        <w:ind w:left="6" w:firstLine="561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1134"/>
        <w:gridCol w:w="6524"/>
      </w:tblGrid>
      <w:tr w:rsidR="009372C5" w:rsidTr="00214344">
        <w:trPr>
          <w:trHeight w:val="620"/>
        </w:trPr>
        <w:tc>
          <w:tcPr>
            <w:tcW w:w="2865" w:type="dxa"/>
            <w:gridSpan w:val="2"/>
            <w:shd w:val="clear" w:color="auto" w:fill="3D85C1"/>
          </w:tcPr>
          <w:p w:rsidR="009372C5" w:rsidRDefault="00115A1A">
            <w:pPr>
              <w:pStyle w:val="TableText"/>
              <w:ind w:firstLine="392"/>
            </w:pPr>
            <w:r>
              <w:t>时间</w:t>
            </w:r>
          </w:p>
        </w:tc>
        <w:tc>
          <w:tcPr>
            <w:tcW w:w="6524" w:type="dxa"/>
            <w:shd w:val="clear" w:color="auto" w:fill="3D85C1"/>
          </w:tcPr>
          <w:p w:rsidR="009372C5" w:rsidRDefault="00115A1A">
            <w:pPr>
              <w:pStyle w:val="TableText"/>
              <w:ind w:firstLine="392"/>
            </w:pPr>
            <w:r>
              <w:t>数据/事件</w:t>
            </w:r>
          </w:p>
        </w:tc>
      </w:tr>
      <w:tr w:rsidR="009372C5" w:rsidTr="00214344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D3EAFF"/>
          </w:tcPr>
          <w:p w:rsidR="009372C5" w:rsidRDefault="000334A3">
            <w:pPr>
              <w:pStyle w:val="TableText"/>
              <w:ind w:firstLine="392"/>
              <w:rPr>
                <w:lang w:eastAsia="zh-CN"/>
              </w:rPr>
            </w:pPr>
            <w:r>
              <w:t>2024/10/10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D3EAFF"/>
          </w:tcPr>
          <w:p w:rsidR="009372C5" w:rsidRPr="00853C1D" w:rsidRDefault="00D85FBA" w:rsidP="005A34DB">
            <w:pPr>
              <w:pStyle w:val="TableText"/>
              <w:ind w:firstLine="392"/>
              <w:rPr>
                <w:lang w:eastAsia="zh-CN"/>
              </w:rPr>
            </w:pPr>
            <w:r w:rsidRPr="00D85FBA">
              <w:rPr>
                <w:rFonts w:hint="eastAsia"/>
                <w:lang w:eastAsia="zh-CN"/>
              </w:rPr>
              <w:t>待定</w:t>
            </w:r>
          </w:p>
        </w:tc>
        <w:tc>
          <w:tcPr>
            <w:tcW w:w="6524" w:type="dxa"/>
            <w:shd w:val="clear" w:color="auto" w:fill="D3EAFF"/>
          </w:tcPr>
          <w:p w:rsidR="002A070E" w:rsidRDefault="00D85FBA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D85FBA">
              <w:rPr>
                <w:rFonts w:hint="eastAsia"/>
                <w:b w:val="0"/>
                <w:lang w:eastAsia="zh-CN"/>
              </w:rPr>
              <w:t>国内成品油开启新一轮调价窗口</w:t>
            </w:r>
          </w:p>
        </w:tc>
      </w:tr>
      <w:tr w:rsidR="00853C1D" w:rsidTr="00214344">
        <w:trPr>
          <w:trHeight w:val="618"/>
        </w:trPr>
        <w:tc>
          <w:tcPr>
            <w:tcW w:w="1731" w:type="dxa"/>
            <w:tcBorders>
              <w:top w:val="nil"/>
            </w:tcBorders>
            <w:shd w:val="clear" w:color="auto" w:fill="auto"/>
          </w:tcPr>
          <w:p w:rsidR="00853C1D" w:rsidRPr="00853C1D" w:rsidRDefault="000334A3" w:rsidP="00853C1D">
            <w:pPr>
              <w:pStyle w:val="TableText"/>
              <w:ind w:firstLine="392"/>
              <w:rPr>
                <w:lang w:eastAsia="zh-CN"/>
              </w:rPr>
            </w:pPr>
            <w:r>
              <w:t>2024/10/10</w:t>
            </w:r>
          </w:p>
        </w:tc>
        <w:tc>
          <w:tcPr>
            <w:tcW w:w="1134" w:type="dxa"/>
            <w:shd w:val="clear" w:color="auto" w:fill="auto"/>
          </w:tcPr>
          <w:p w:rsidR="00853C1D" w:rsidRPr="00853C1D" w:rsidRDefault="000334A3" w:rsidP="00494509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1</w:t>
            </w:r>
            <w:r w:rsidR="00214344">
              <w:rPr>
                <w:lang w:eastAsia="zh-CN"/>
              </w:rPr>
              <w:t>9</w:t>
            </w:r>
            <w:r w:rsidR="007F17B0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3</w:t>
            </w:r>
            <w:r w:rsidR="000F434E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auto"/>
          </w:tcPr>
          <w:p w:rsidR="00906472" w:rsidRPr="00853C1D" w:rsidRDefault="00D85FBA" w:rsidP="00494509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D85FBA">
              <w:rPr>
                <w:rFonts w:hint="eastAsia"/>
                <w:b w:val="0"/>
                <w:lang w:eastAsia="zh-CN"/>
              </w:rPr>
              <w:t>欧洲央行公布</w:t>
            </w:r>
            <w:r w:rsidRPr="00D85FBA">
              <w:rPr>
                <w:b w:val="0"/>
                <w:lang w:eastAsia="zh-CN"/>
              </w:rPr>
              <w:t>9</w:t>
            </w:r>
            <w:r w:rsidRPr="00D85FBA">
              <w:rPr>
                <w:rFonts w:hint="eastAsia"/>
                <w:b w:val="0"/>
                <w:lang w:eastAsia="zh-CN"/>
              </w:rPr>
              <w:t>月货币政策会议纪要</w:t>
            </w:r>
          </w:p>
        </w:tc>
      </w:tr>
      <w:tr w:rsidR="00853C1D" w:rsidTr="00214344">
        <w:trPr>
          <w:trHeight w:val="618"/>
        </w:trPr>
        <w:tc>
          <w:tcPr>
            <w:tcW w:w="1731" w:type="dxa"/>
            <w:shd w:val="clear" w:color="auto" w:fill="D3EAFF"/>
          </w:tcPr>
          <w:p w:rsidR="00853C1D" w:rsidRDefault="000334A3" w:rsidP="00853C1D">
            <w:pPr>
              <w:pStyle w:val="TableText"/>
              <w:ind w:firstLine="392"/>
              <w:rPr>
                <w:lang w:eastAsia="zh-CN"/>
              </w:rPr>
            </w:pPr>
            <w:r>
              <w:t>2024/10/10</w:t>
            </w:r>
          </w:p>
        </w:tc>
        <w:tc>
          <w:tcPr>
            <w:tcW w:w="1134" w:type="dxa"/>
            <w:shd w:val="clear" w:color="auto" w:fill="D3EAFF"/>
          </w:tcPr>
          <w:p w:rsidR="00853C1D" w:rsidRDefault="000334A3" w:rsidP="00494509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20</w:t>
            </w:r>
            <w:r w:rsidR="00853C1D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3</w:t>
            </w:r>
            <w:r w:rsidR="00BD7846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D3EAFF"/>
          </w:tcPr>
          <w:p w:rsidR="00906472" w:rsidRDefault="00D85FBA" w:rsidP="00853C1D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D85FBA">
              <w:rPr>
                <w:rFonts w:hint="eastAsia"/>
                <w:b w:val="0"/>
                <w:lang w:eastAsia="zh-CN"/>
              </w:rPr>
              <w:t>美国</w:t>
            </w:r>
            <w:r w:rsidRPr="00D85FBA">
              <w:rPr>
                <w:b w:val="0"/>
                <w:lang w:eastAsia="zh-CN"/>
              </w:rPr>
              <w:t>9</w:t>
            </w:r>
            <w:r w:rsidRPr="00D85FBA">
              <w:rPr>
                <w:rFonts w:hint="eastAsia"/>
                <w:b w:val="0"/>
                <w:lang w:eastAsia="zh-CN"/>
              </w:rPr>
              <w:t>月</w:t>
            </w:r>
            <w:proofErr w:type="gramStart"/>
            <w:r w:rsidRPr="00D85FBA">
              <w:rPr>
                <w:rFonts w:hint="eastAsia"/>
                <w:b w:val="0"/>
                <w:lang w:eastAsia="zh-CN"/>
              </w:rPr>
              <w:t>未季调</w:t>
            </w:r>
            <w:proofErr w:type="gramEnd"/>
            <w:r w:rsidRPr="00D85FBA">
              <w:rPr>
                <w:b w:val="0"/>
                <w:lang w:eastAsia="zh-CN"/>
              </w:rPr>
              <w:t>CPI</w:t>
            </w:r>
            <w:r w:rsidRPr="00D85FBA">
              <w:rPr>
                <w:rFonts w:hint="eastAsia"/>
                <w:b w:val="0"/>
                <w:lang w:eastAsia="zh-CN"/>
              </w:rPr>
              <w:t>年率</w:t>
            </w:r>
          </w:p>
          <w:p w:rsidR="00D85FBA" w:rsidRDefault="00D85FBA" w:rsidP="00853C1D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D85FBA">
              <w:rPr>
                <w:rFonts w:hint="eastAsia"/>
                <w:b w:val="0"/>
                <w:lang w:eastAsia="zh-CN"/>
              </w:rPr>
              <w:t>美国</w:t>
            </w:r>
            <w:r w:rsidRPr="00D85FBA">
              <w:rPr>
                <w:b w:val="0"/>
                <w:lang w:eastAsia="zh-CN"/>
              </w:rPr>
              <w:t>9</w:t>
            </w:r>
            <w:r w:rsidRPr="00D85FBA">
              <w:rPr>
                <w:rFonts w:hint="eastAsia"/>
                <w:b w:val="0"/>
                <w:lang w:eastAsia="zh-CN"/>
              </w:rPr>
              <w:t>月季调后</w:t>
            </w:r>
            <w:r w:rsidRPr="00D85FBA">
              <w:rPr>
                <w:b w:val="0"/>
                <w:lang w:eastAsia="zh-CN"/>
              </w:rPr>
              <w:t>CPI</w:t>
            </w:r>
            <w:r w:rsidRPr="00D85FBA">
              <w:rPr>
                <w:rFonts w:hint="eastAsia"/>
                <w:b w:val="0"/>
                <w:lang w:eastAsia="zh-CN"/>
              </w:rPr>
              <w:t>月率</w:t>
            </w:r>
          </w:p>
          <w:p w:rsidR="00D85FBA" w:rsidRDefault="00D85FBA" w:rsidP="00853C1D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D85FBA">
              <w:rPr>
                <w:rFonts w:hint="eastAsia"/>
                <w:b w:val="0"/>
                <w:lang w:eastAsia="zh-CN"/>
              </w:rPr>
              <w:t>美国</w:t>
            </w:r>
            <w:r w:rsidRPr="00D85FBA">
              <w:rPr>
                <w:b w:val="0"/>
                <w:lang w:eastAsia="zh-CN"/>
              </w:rPr>
              <w:t>9</w:t>
            </w:r>
            <w:r w:rsidRPr="00D85FBA">
              <w:rPr>
                <w:rFonts w:hint="eastAsia"/>
                <w:b w:val="0"/>
                <w:lang w:eastAsia="zh-CN"/>
              </w:rPr>
              <w:t>月季调</w:t>
            </w:r>
            <w:proofErr w:type="gramStart"/>
            <w:r w:rsidRPr="00D85FBA">
              <w:rPr>
                <w:rFonts w:hint="eastAsia"/>
                <w:b w:val="0"/>
                <w:lang w:eastAsia="zh-CN"/>
              </w:rPr>
              <w:t>后核心</w:t>
            </w:r>
            <w:proofErr w:type="gramEnd"/>
            <w:r w:rsidRPr="00D85FBA">
              <w:rPr>
                <w:b w:val="0"/>
                <w:lang w:eastAsia="zh-CN"/>
              </w:rPr>
              <w:t>CPI</w:t>
            </w:r>
            <w:r w:rsidRPr="00D85FBA">
              <w:rPr>
                <w:rFonts w:hint="eastAsia"/>
                <w:b w:val="0"/>
                <w:lang w:eastAsia="zh-CN"/>
              </w:rPr>
              <w:t>月率</w:t>
            </w:r>
          </w:p>
          <w:p w:rsidR="00D85FBA" w:rsidRDefault="00D85FBA" w:rsidP="00853C1D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D85FBA">
              <w:rPr>
                <w:rFonts w:hint="eastAsia"/>
                <w:b w:val="0"/>
                <w:lang w:eastAsia="zh-CN"/>
              </w:rPr>
              <w:t>美国</w:t>
            </w:r>
            <w:r w:rsidRPr="00D85FBA">
              <w:rPr>
                <w:b w:val="0"/>
                <w:lang w:eastAsia="zh-CN"/>
              </w:rPr>
              <w:t>9</w:t>
            </w:r>
            <w:r w:rsidRPr="00D85FBA">
              <w:rPr>
                <w:rFonts w:hint="eastAsia"/>
                <w:b w:val="0"/>
                <w:lang w:eastAsia="zh-CN"/>
              </w:rPr>
              <w:t>月</w:t>
            </w:r>
            <w:proofErr w:type="gramStart"/>
            <w:r w:rsidRPr="00D85FBA">
              <w:rPr>
                <w:rFonts w:hint="eastAsia"/>
                <w:b w:val="0"/>
                <w:lang w:eastAsia="zh-CN"/>
              </w:rPr>
              <w:t>未季调核心</w:t>
            </w:r>
            <w:proofErr w:type="gramEnd"/>
            <w:r w:rsidRPr="00D85FBA">
              <w:rPr>
                <w:b w:val="0"/>
                <w:lang w:eastAsia="zh-CN"/>
              </w:rPr>
              <w:t>CPI</w:t>
            </w:r>
            <w:r w:rsidRPr="00D85FBA">
              <w:rPr>
                <w:rFonts w:hint="eastAsia"/>
                <w:b w:val="0"/>
                <w:lang w:eastAsia="zh-CN"/>
              </w:rPr>
              <w:t>年率</w:t>
            </w:r>
          </w:p>
          <w:p w:rsidR="000334A3" w:rsidRPr="000334A3" w:rsidRDefault="000334A3" w:rsidP="000334A3">
            <w:pPr>
              <w:pStyle w:val="TableText"/>
              <w:ind w:firstLine="392"/>
              <w:rPr>
                <w:rFonts w:hint="eastAsia"/>
                <w:b w:val="0"/>
                <w:lang w:eastAsia="zh-CN"/>
              </w:rPr>
            </w:pPr>
            <w:r w:rsidRPr="00D85FBA">
              <w:rPr>
                <w:rFonts w:hint="eastAsia"/>
                <w:b w:val="0"/>
                <w:lang w:eastAsia="zh-CN"/>
              </w:rPr>
              <w:t>美国至</w:t>
            </w:r>
            <w:r w:rsidRPr="00D85FBA">
              <w:rPr>
                <w:b w:val="0"/>
                <w:lang w:eastAsia="zh-CN"/>
              </w:rPr>
              <w:t>10</w:t>
            </w:r>
            <w:r w:rsidRPr="00D85FBA">
              <w:rPr>
                <w:rFonts w:hint="eastAsia"/>
                <w:b w:val="0"/>
                <w:lang w:eastAsia="zh-CN"/>
              </w:rPr>
              <w:t>月</w:t>
            </w:r>
            <w:r w:rsidRPr="00D85FBA">
              <w:rPr>
                <w:b w:val="0"/>
                <w:lang w:eastAsia="zh-CN"/>
              </w:rPr>
              <w:t>5</w:t>
            </w:r>
            <w:r w:rsidRPr="00D85FBA">
              <w:rPr>
                <w:rFonts w:hint="eastAsia"/>
                <w:b w:val="0"/>
                <w:lang w:eastAsia="zh-CN"/>
              </w:rPr>
              <w:t>日当周初请失业金人数</w:t>
            </w:r>
            <w:bookmarkStart w:id="0" w:name="_GoBack"/>
            <w:bookmarkEnd w:id="0"/>
          </w:p>
        </w:tc>
      </w:tr>
      <w:tr w:rsidR="00853C1D" w:rsidTr="00214344">
        <w:trPr>
          <w:trHeight w:val="618"/>
        </w:trPr>
        <w:tc>
          <w:tcPr>
            <w:tcW w:w="1731" w:type="dxa"/>
            <w:shd w:val="clear" w:color="auto" w:fill="auto"/>
          </w:tcPr>
          <w:p w:rsidR="00853C1D" w:rsidRDefault="000334A3" w:rsidP="00853C1D">
            <w:pPr>
              <w:pStyle w:val="TableText"/>
              <w:ind w:firstLine="392"/>
              <w:rPr>
                <w:lang w:eastAsia="zh-CN"/>
              </w:rPr>
            </w:pPr>
            <w:r>
              <w:t>2024/10/10</w:t>
            </w:r>
          </w:p>
        </w:tc>
        <w:tc>
          <w:tcPr>
            <w:tcW w:w="1134" w:type="dxa"/>
            <w:shd w:val="clear" w:color="auto" w:fill="auto"/>
          </w:tcPr>
          <w:p w:rsidR="00853C1D" w:rsidRDefault="000334A3" w:rsidP="00494509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21</w:t>
            </w:r>
            <w:r w:rsidR="00853C1D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15</w:t>
            </w:r>
          </w:p>
        </w:tc>
        <w:tc>
          <w:tcPr>
            <w:tcW w:w="6524" w:type="dxa"/>
            <w:shd w:val="clear" w:color="auto" w:fill="auto"/>
          </w:tcPr>
          <w:p w:rsidR="00D85FBA" w:rsidRDefault="00D85FBA" w:rsidP="000334A3">
            <w:pPr>
              <w:pStyle w:val="TableText"/>
              <w:ind w:firstLine="392"/>
              <w:rPr>
                <w:rFonts w:hint="eastAsia"/>
                <w:b w:val="0"/>
                <w:lang w:eastAsia="zh-CN"/>
              </w:rPr>
            </w:pPr>
            <w:r w:rsidRPr="00D85FBA">
              <w:rPr>
                <w:rFonts w:hint="eastAsia"/>
                <w:b w:val="0"/>
                <w:lang w:eastAsia="zh-CN"/>
              </w:rPr>
              <w:t>美联储理事丽莎·库克发表讲话</w:t>
            </w:r>
          </w:p>
        </w:tc>
      </w:tr>
      <w:tr w:rsidR="00051B15" w:rsidTr="00214344">
        <w:trPr>
          <w:trHeight w:val="618"/>
        </w:trPr>
        <w:tc>
          <w:tcPr>
            <w:tcW w:w="1731" w:type="dxa"/>
            <w:shd w:val="clear" w:color="auto" w:fill="D3EAFF"/>
          </w:tcPr>
          <w:p w:rsidR="00051B15" w:rsidRDefault="000334A3" w:rsidP="00051B15">
            <w:pPr>
              <w:pStyle w:val="TableText"/>
              <w:ind w:firstLine="392"/>
              <w:rPr>
                <w:lang w:eastAsia="zh-CN"/>
              </w:rPr>
            </w:pPr>
            <w:r>
              <w:lastRenderedPageBreak/>
              <w:t>2024/10/10</w:t>
            </w:r>
          </w:p>
        </w:tc>
        <w:tc>
          <w:tcPr>
            <w:tcW w:w="1134" w:type="dxa"/>
            <w:shd w:val="clear" w:color="auto" w:fill="D3EAFF"/>
          </w:tcPr>
          <w:p w:rsidR="00051B15" w:rsidRDefault="000334A3" w:rsidP="00494509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22</w:t>
            </w:r>
            <w:r w:rsidR="00051B15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30</w:t>
            </w:r>
          </w:p>
        </w:tc>
        <w:tc>
          <w:tcPr>
            <w:tcW w:w="6524" w:type="dxa"/>
            <w:shd w:val="clear" w:color="auto" w:fill="D3EAFF"/>
          </w:tcPr>
          <w:p w:rsidR="005A34DB" w:rsidRDefault="00D85FBA" w:rsidP="00AF2CE4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D85FBA">
              <w:rPr>
                <w:rFonts w:hint="eastAsia"/>
                <w:b w:val="0"/>
                <w:lang w:eastAsia="zh-CN"/>
              </w:rPr>
              <w:t>美国至</w:t>
            </w:r>
            <w:r w:rsidRPr="00D85FBA">
              <w:rPr>
                <w:b w:val="0"/>
                <w:lang w:eastAsia="zh-CN"/>
              </w:rPr>
              <w:t>10</w:t>
            </w:r>
            <w:r w:rsidRPr="00D85FBA">
              <w:rPr>
                <w:rFonts w:hint="eastAsia"/>
                <w:b w:val="0"/>
                <w:lang w:eastAsia="zh-CN"/>
              </w:rPr>
              <w:t>月</w:t>
            </w:r>
            <w:r w:rsidRPr="00D85FBA">
              <w:rPr>
                <w:b w:val="0"/>
                <w:lang w:eastAsia="zh-CN"/>
              </w:rPr>
              <w:t>4</w:t>
            </w:r>
            <w:r w:rsidRPr="00D85FBA">
              <w:rPr>
                <w:rFonts w:hint="eastAsia"/>
                <w:b w:val="0"/>
                <w:lang w:eastAsia="zh-CN"/>
              </w:rPr>
              <w:t>日当周</w:t>
            </w:r>
            <w:r w:rsidRPr="00D85FBA">
              <w:rPr>
                <w:b w:val="0"/>
                <w:lang w:eastAsia="zh-CN"/>
              </w:rPr>
              <w:t>EIA</w:t>
            </w:r>
            <w:r w:rsidRPr="00D85FBA">
              <w:rPr>
                <w:rFonts w:hint="eastAsia"/>
                <w:b w:val="0"/>
                <w:lang w:eastAsia="zh-CN"/>
              </w:rPr>
              <w:t>天然气库存</w:t>
            </w:r>
          </w:p>
          <w:p w:rsidR="000334A3" w:rsidRPr="00051B15" w:rsidRDefault="000334A3" w:rsidP="00AF2CE4">
            <w:pPr>
              <w:pStyle w:val="TableText"/>
              <w:ind w:firstLine="392"/>
              <w:rPr>
                <w:rFonts w:hint="eastAsia"/>
                <w:b w:val="0"/>
                <w:lang w:eastAsia="zh-CN"/>
              </w:rPr>
            </w:pPr>
            <w:r w:rsidRPr="00D85FBA">
              <w:rPr>
                <w:rFonts w:hint="eastAsia"/>
                <w:b w:val="0"/>
                <w:lang w:eastAsia="zh-CN"/>
              </w:rPr>
              <w:t>美联储巴尔</w:t>
            </w:r>
            <w:proofErr w:type="gramStart"/>
            <w:r w:rsidRPr="00D85FBA">
              <w:rPr>
                <w:rFonts w:hint="eastAsia"/>
                <w:b w:val="0"/>
                <w:lang w:eastAsia="zh-CN"/>
              </w:rPr>
              <w:t>金参与</w:t>
            </w:r>
            <w:proofErr w:type="gramEnd"/>
            <w:r w:rsidRPr="00D85FBA">
              <w:rPr>
                <w:rFonts w:hint="eastAsia"/>
                <w:b w:val="0"/>
                <w:lang w:eastAsia="zh-CN"/>
              </w:rPr>
              <w:t>一场炉边谈话</w:t>
            </w:r>
          </w:p>
        </w:tc>
      </w:tr>
      <w:tr w:rsidR="006949BB" w:rsidTr="000334A3">
        <w:trPr>
          <w:trHeight w:val="618"/>
        </w:trPr>
        <w:tc>
          <w:tcPr>
            <w:tcW w:w="1731" w:type="dxa"/>
            <w:shd w:val="clear" w:color="auto" w:fill="auto"/>
          </w:tcPr>
          <w:p w:rsidR="006949BB" w:rsidRDefault="000334A3" w:rsidP="006949BB">
            <w:pPr>
              <w:pStyle w:val="TableText"/>
              <w:ind w:firstLine="392"/>
              <w:rPr>
                <w:lang w:eastAsia="zh-CN"/>
              </w:rPr>
            </w:pPr>
            <w:r>
              <w:t>2024/10/10</w:t>
            </w:r>
          </w:p>
        </w:tc>
        <w:tc>
          <w:tcPr>
            <w:tcW w:w="1134" w:type="dxa"/>
            <w:shd w:val="clear" w:color="auto" w:fill="auto"/>
          </w:tcPr>
          <w:p w:rsidR="006949BB" w:rsidRDefault="000334A3" w:rsidP="006949BB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23</w:t>
            </w:r>
            <w:r w:rsidR="006949BB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</w:t>
            </w:r>
            <w:r w:rsidR="00CB2E6B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auto"/>
          </w:tcPr>
          <w:p w:rsidR="00214344" w:rsidRPr="00051B15" w:rsidRDefault="000334A3" w:rsidP="006949BB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0334A3">
              <w:rPr>
                <w:rFonts w:hint="eastAsia"/>
                <w:b w:val="0"/>
                <w:lang w:eastAsia="zh-CN"/>
              </w:rPr>
              <w:t>美联储威廉姆斯发表讲话</w:t>
            </w:r>
          </w:p>
        </w:tc>
      </w:tr>
    </w:tbl>
    <w:p w:rsidR="006949BB" w:rsidRPr="006949BB" w:rsidRDefault="006949BB" w:rsidP="00F54538">
      <w:pPr>
        <w:spacing w:before="120" w:line="190" w:lineRule="auto"/>
        <w:rPr>
          <w:rFonts w:eastAsiaTheme="minorEastAsia"/>
          <w:lang w:eastAsia="zh-CN"/>
        </w:rPr>
      </w:pPr>
    </w:p>
    <w:p w:rsidR="009372C5" w:rsidRDefault="00D90EA7">
      <w:pPr>
        <w:spacing w:before="120" w:line="190" w:lineRule="auto"/>
        <w:ind w:firstLine="42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14.25pt">
            <v:imagedata r:id="rId13" o:title=""/>
          </v:shape>
        </w:pict>
      </w:r>
      <w:r w:rsidR="00115A1A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 w:rsidR="00115A1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:rsidR="00F95495" w:rsidRPr="00C07FA3" w:rsidRDefault="000334A3" w:rsidP="000334A3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截至周四，美元指数涨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0.43%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102.90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，非美货币普遍下跌，欧元兑美元跌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0.37%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1.0940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，英镑兑美元跌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0.29%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1.3067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，澳元兑美元跌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0.46%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0.6716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，美元兑日元涨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0.75%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149.31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。美元指数昨日在美国国债收益率的上升的影响下创下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个半月以来的最高点。美联储副主席杰弗逊表示美国经济正在“稳健增长”。达拉斯联储主席洛根则表示鉴于通胀的“仍然真实”的上行风险和经济前景的“重大不确定性”，她希望未来采取较小幅度的降息。两者的言论对美元形成支撑。而在昨日公布的美联储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月会议纪要中，大多数政策制定者支持超大规模的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50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个基点降息，但“部分”官员表示，他们更倾向于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25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个基点的下调。欧元区方面，欧洲央行管理委员会成员卡扎克斯和维勒罗伊·德·戈哈乌纳格尔表示支持进一步的降息。鸽派言论对欧元施加了压力。日元兑美元下跌至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个半月以来的最低点。数据显示日本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月的机床订单降幅为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5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个月来最大。此外，前日本银行高管前田的言论也施压日元，他表示日本银行在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月之前不会再次加息。同时，周三美国国债收益率的上升对日元也造成了压力。展望未来，市场预期美联储不会继续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月激进的宽松货币政策，转折点是上周五强劲的非农就业数据，使得市场重新调整了对美联储短期降息预期。美元指数在未来降息预期路径改变的影响下或持续震荡走高。</w:t>
      </w:r>
    </w:p>
    <w:p w:rsidR="009372C5" w:rsidRPr="00C07FA3" w:rsidRDefault="00115A1A">
      <w:pPr>
        <w:spacing w:before="235" w:line="176" w:lineRule="auto"/>
        <w:ind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2：美元指数走势图</w:t>
      </w:r>
    </w:p>
    <w:p w:rsidR="009372C5" w:rsidRPr="00C07FA3" w:rsidRDefault="000334A3">
      <w:pPr>
        <w:spacing w:before="103" w:line="256" w:lineRule="auto"/>
        <w:ind w:right="743"/>
        <w:jc w:val="both"/>
        <w:rPr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1F74FB7D" wp14:editId="66AB0D9B">
            <wp:extent cx="6076315" cy="3267075"/>
            <wp:effectExtent l="0" t="0" r="63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8575" cy="327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Pr="00C07FA3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9372C5" w:rsidRPr="00C07FA3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S&amp;P500</w:t>
      </w:r>
    </w:p>
    <w:p w:rsidR="009372C5" w:rsidRPr="00C07FA3" w:rsidRDefault="000334A3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截至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proofErr w:type="gramStart"/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0334A3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指数上涨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0.71%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5792.04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点；</w:t>
      </w:r>
      <w:proofErr w:type="gramStart"/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迷你标普</w:t>
      </w:r>
      <w:proofErr w:type="gramEnd"/>
      <w:r w:rsidRPr="000334A3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主力合约上涨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0.66%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5836.5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点。美股三大股指集体收涨，道指、</w:t>
      </w:r>
      <w:proofErr w:type="gramStart"/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标普创</w:t>
      </w:r>
      <w:proofErr w:type="gramEnd"/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收盘新高。美联储会议纪要显示绝大多数决策者支持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月降息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50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个基点，同时，几乎所有与会者都认为，通胀正朝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2%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的目标持续迈进。会议纪要整体较为鸽派，带动美股上涨。后续，美股</w:t>
      </w:r>
      <w:proofErr w:type="gramStart"/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三季度财报将</w:t>
      </w:r>
      <w:proofErr w:type="gramEnd"/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陆续开始披露。同时，即将公布的通胀数据也为投资者提供美联储后续政策指引。策略上，建议暂时观望。</w:t>
      </w:r>
    </w:p>
    <w:p w:rsidR="009372C5" w:rsidRPr="00C07FA3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图3：S&amp;P500走势图</w:t>
      </w:r>
      <w:r w:rsidRPr="00C07FA3">
        <w:rPr>
          <w:rFonts w:ascii="新宋体" w:eastAsia="新宋体" w:hAnsi="新宋体"/>
          <w:b/>
          <w:lang w:eastAsia="zh-CN"/>
        </w:rPr>
        <w:br w:type="textWrapping" w:clear="all"/>
      </w:r>
      <w:r w:rsidR="000334A3" w:rsidRPr="0088456F">
        <w:rPr>
          <w:rFonts w:ascii="新宋体" w:eastAsia="新宋体" w:hAnsi="新宋体"/>
          <w:b/>
          <w:noProof/>
        </w:rPr>
        <w:drawing>
          <wp:inline distT="0" distB="0" distL="0" distR="0" wp14:anchorId="2CD43DAD" wp14:editId="654EEBCA">
            <wp:extent cx="6072281" cy="1685925"/>
            <wp:effectExtent l="0" t="0" r="5080" b="0"/>
            <wp:docPr id="24" name="图片 24" descr="C:\Users\Administrator\Documents\WeChat Files\wxid_vkxlzo0vqu7s22\FileStorage\Temp\1728521889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vkxlzo0vqu7s22\FileStorage\Temp\172852188946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014" cy="168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Pr="00C07FA3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资料来源：wind、瑞达国际</w:t>
      </w:r>
    </w:p>
    <w:p w:rsidR="00D05119" w:rsidRPr="00C07FA3" w:rsidRDefault="00D05119" w:rsidP="0054186C">
      <w:pPr>
        <w:spacing w:before="120" w:line="190" w:lineRule="auto"/>
        <w:jc w:val="both"/>
        <w:rPr>
          <w:rFonts w:ascii="微软雅黑" w:eastAsia="微软雅黑" w:hAnsi="微软雅黑" w:cs="微软雅黑"/>
          <w:b/>
          <w:bCs/>
          <w:spacing w:val="12"/>
          <w:sz w:val="24"/>
          <w:szCs w:val="24"/>
          <w:lang w:eastAsia="zh-CN"/>
        </w:rPr>
      </w:pPr>
    </w:p>
    <w:p w:rsidR="009372C5" w:rsidRPr="00C07FA3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:rsidR="009372C5" w:rsidRPr="00C07FA3" w:rsidRDefault="000334A3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截至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日，富时中国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指数上涨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6.93%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13577.79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点；新交所富时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期指主力合约下跌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6.05%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13312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点。国内方面，昨日晚间，国泰君安宣布完成与海通证券的合并，并将于今日复牌，合并后预计成为国内第一大券商，证券业合并加速有利于发挥产业规模效应。央行证券、基金、保险公司互换便利落地，首期规模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5000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亿，对股市形成利好效果。目前，市场整体市盈率仍处低位，依旧具备配置价值；且有较强政策拖底。整体来看，近几日回调主要受到此前多头获利了结离场带来的抛压，关注</w:t>
      </w:r>
      <w:proofErr w:type="gramStart"/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周六国</w:t>
      </w:r>
      <w:proofErr w:type="gramEnd"/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新办发布会上，财政部负责人的发言。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A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股后续预计进入慢牛走势，短期预计震荡整理。策略上，建议暂时观望。</w:t>
      </w:r>
    </w:p>
    <w:p w:rsidR="009372C5" w:rsidRPr="00C07FA3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图4：富时中国A50走势图</w:t>
      </w:r>
    </w:p>
    <w:p w:rsidR="009372C5" w:rsidRDefault="000334A3">
      <w:pPr>
        <w:spacing w:before="103" w:line="256" w:lineRule="auto"/>
        <w:ind w:right="743"/>
        <w:jc w:val="both"/>
        <w:rPr>
          <w:rFonts w:ascii="新宋体" w:eastAsia="新宋体" w:hAnsi="新宋体"/>
        </w:rPr>
      </w:pPr>
      <w:r w:rsidRPr="00D343F7">
        <w:rPr>
          <w:rFonts w:ascii="新宋体" w:eastAsia="新宋体" w:hAnsi="新宋体"/>
          <w:noProof/>
        </w:rPr>
        <w:drawing>
          <wp:inline distT="0" distB="0" distL="0" distR="0" wp14:anchorId="16454CF6" wp14:editId="7BA631EF">
            <wp:extent cx="6085597" cy="1685925"/>
            <wp:effectExtent l="0" t="0" r="0" b="0"/>
            <wp:docPr id="2" name="图片 2" descr="C:\Users\Administrator\Documents\WeChat Files\wxid_vkxlzo0vqu7s22\FileStorage\Temp\1728435170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vkxlzo0vqu7s22\FileStorage\Temp\172843517083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782" cy="168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资料来源：wind、瑞达国际</w:t>
      </w:r>
    </w:p>
    <w:p w:rsidR="000334A3" w:rsidRDefault="000334A3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br w:type="page"/>
      </w:r>
    </w:p>
    <w:p w:rsidR="009372C5" w:rsidRDefault="00115A1A">
      <w:pPr>
        <w:spacing w:before="103" w:line="256" w:lineRule="auto"/>
        <w:ind w:right="743"/>
        <w:jc w:val="both"/>
        <w:rPr>
          <w:rFonts w:ascii="新宋体" w:eastAsia="新宋体" w:hAnsi="新宋体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铜</w:t>
      </w:r>
    </w:p>
    <w:p w:rsidR="009372C5" w:rsidRPr="00CB2E6B" w:rsidRDefault="000334A3" w:rsidP="00CB2E6B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观点：隔夜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铜震荡走弱，报收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4.414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-0.96%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。国际方面，美联储会议纪要显示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月降息幅度有分歧；美联储洛根：倾向于以“更渐进的路径”回到正常利率水平；戴利：今年可能还会再降息一次或两次。国内方面，央行和财政部已就央行国债买卖建立联合工作组，并于近日召开工作组首次正式会议，确立了工作组运行机制。会议认为，央行国债买卖是丰富货币政策工具箱、加强流动性管理的重要手段。库存方面，截至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294825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-1450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铜库存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75096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+1676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53070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-1547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吨。美元美债方面，美元指数持续走强，升至两个月高点，最终收涨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0.39%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102.89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。基准的</w:t>
      </w:r>
      <w:proofErr w:type="gramStart"/>
      <w:r w:rsidRPr="000334A3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4.0690%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；对货币政策更敏感的</w:t>
      </w:r>
      <w:proofErr w:type="gramStart"/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两年期美债</w:t>
      </w:r>
      <w:proofErr w:type="gramEnd"/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4.0300%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铜主力合约轻仓震荡交易，仅供参考。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图5：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:rsidR="009372C5" w:rsidRDefault="000334A3">
      <w:pPr>
        <w:spacing w:before="103" w:line="256" w:lineRule="auto"/>
        <w:ind w:right="743"/>
        <w:jc w:val="both"/>
      </w:pPr>
      <w:r>
        <w:rPr>
          <w:noProof/>
        </w:rPr>
        <w:drawing>
          <wp:inline distT="0" distB="0" distL="0" distR="0" wp14:anchorId="07B08D72" wp14:editId="1B2F0617">
            <wp:extent cx="6096000" cy="2965800"/>
            <wp:effectExtent l="0" t="0" r="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7489" cy="29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36B" w:rsidRDefault="00115A1A" w:rsidP="00BA2512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资料来源：同花顺、瑞达国际</w:t>
      </w:r>
    </w:p>
    <w:p w:rsidR="00BA2512" w:rsidRPr="00BA2512" w:rsidRDefault="00BA2512" w:rsidP="00BA2512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:rsidR="000334A3" w:rsidRPr="000334A3" w:rsidRDefault="000334A3" w:rsidP="000334A3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消息面：昨日公布的美联储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月会议纪要显示，绝大多数成员支持将利率下调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50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个基点；部分与会者指出，在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月份的会议上，有合理的理由进行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25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个基点的降息，由此可见当前美联储内部基调仍存有一定分歧。美联储副主席杰斐逊表示，美联储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月降息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50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个百分点的目的是在通胀持续放缓的情况下保持劳动力市场强劲。他表示，在考虑进一步降息时，将关注即将公布的数据、经济前景和风险平衡，整体基调相对中性。经济数据方面，美国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月批发销售环比降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0.1%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，预期升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0.5%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，前值升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1.1%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；批发库存终值环比升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0.1%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，预期升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0.2%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，初值升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0.2%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月终值升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0.2%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，整体批发销售</w:t>
      </w:r>
      <w:proofErr w:type="gramStart"/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数据超</w:t>
      </w:r>
      <w:proofErr w:type="gramEnd"/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预期回落或暗示经济增速或有所放缓。</w:t>
      </w:r>
    </w:p>
    <w:p w:rsidR="000334A3" w:rsidRPr="000334A3" w:rsidRDefault="000334A3" w:rsidP="000334A3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外盘持仓方面：截至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SPDR Gold Trust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黄金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ETF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持仓量为</w:t>
      </w:r>
      <w:r w:rsidRPr="000334A3">
        <w:rPr>
          <w:rFonts w:ascii="微软雅黑" w:eastAsia="微软雅黑" w:hAnsi="微软雅黑" w:cs="微软雅黑"/>
          <w:spacing w:val="12"/>
          <w:lang w:eastAsia="zh-CN"/>
        </w:rPr>
        <w:t>876.26</w:t>
      </w: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吨，较上一交易日持平。</w:t>
      </w:r>
    </w:p>
    <w:p w:rsidR="0039436B" w:rsidRPr="00803093" w:rsidRDefault="000334A3" w:rsidP="000334A3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往后看，短期内市场或已相对消化新一轮的降息预期，短期内贵金属价格在美元指数及</w:t>
      </w:r>
      <w:proofErr w:type="gramStart"/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长端美债</w:t>
      </w:r>
      <w:proofErr w:type="gramEnd"/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收益率企稳回落后或将有所上涨。操作上建议，日内</w:t>
      </w:r>
      <w:proofErr w:type="gramStart"/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轻仓做多</w:t>
      </w:r>
      <w:proofErr w:type="gramEnd"/>
      <w:r w:rsidRPr="000334A3">
        <w:rPr>
          <w:rFonts w:ascii="微软雅黑" w:eastAsia="微软雅黑" w:hAnsi="微软雅黑" w:cs="微软雅黑" w:hint="eastAsia"/>
          <w:spacing w:val="12"/>
          <w:lang w:eastAsia="zh-CN"/>
        </w:rPr>
        <w:t>，请投资者注意风险控制。</w:t>
      </w:r>
    </w:p>
    <w:p w:rsidR="009372C5" w:rsidRDefault="00115A1A" w:rsidP="0039436B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B91BEA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6：COMEX黄金日线走势图</w:t>
      </w:r>
    </w:p>
    <w:p w:rsidR="009372C5" w:rsidRDefault="000334A3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noProof/>
        </w:rPr>
        <w:drawing>
          <wp:inline distT="0" distB="0" distL="114300" distR="114300" wp14:anchorId="31ADD26F" wp14:editId="746EBE5E">
            <wp:extent cx="6114415" cy="1524000"/>
            <wp:effectExtent l="0" t="0" r="63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2427" cy="152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7F6813" w:rsidRDefault="007F6813" w:rsidP="007F6813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原油</w:t>
      </w:r>
    </w:p>
    <w:p w:rsidR="006C1996" w:rsidRPr="006C1996" w:rsidRDefault="000334A3" w:rsidP="000334A3">
      <w:pPr>
        <w:spacing w:before="103" w:line="256" w:lineRule="auto"/>
        <w:ind w:right="743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0334A3">
        <w:rPr>
          <w:rFonts w:ascii="微软雅黑" w:eastAsia="微软雅黑" w:hAnsi="微软雅黑" w:cs="微软雅黑" w:hint="eastAsia"/>
          <w:spacing w:val="7"/>
          <w:lang w:eastAsia="zh-CN"/>
        </w:rPr>
        <w:t>美国</w:t>
      </w:r>
      <w:r w:rsidRPr="000334A3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0334A3">
        <w:rPr>
          <w:rFonts w:ascii="微软雅黑" w:eastAsia="微软雅黑" w:hAnsi="微软雅黑" w:cs="微软雅黑" w:hint="eastAsia"/>
          <w:spacing w:val="7"/>
          <w:lang w:eastAsia="zh-CN"/>
        </w:rPr>
        <w:t>月新增非农就业数据改善，美联储</w:t>
      </w:r>
      <w:r w:rsidRPr="000334A3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0334A3">
        <w:rPr>
          <w:rFonts w:ascii="微软雅黑" w:eastAsia="微软雅黑" w:hAnsi="微软雅黑" w:cs="微软雅黑" w:hint="eastAsia"/>
          <w:spacing w:val="7"/>
          <w:lang w:eastAsia="zh-CN"/>
        </w:rPr>
        <w:t>月大幅降息预期降温，美元指数升至两个月高点。欧佩克联盟将自愿减产措施延长至</w:t>
      </w:r>
      <w:r w:rsidRPr="000334A3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0334A3">
        <w:rPr>
          <w:rFonts w:ascii="微软雅黑" w:eastAsia="微软雅黑" w:hAnsi="微软雅黑" w:cs="微软雅黑" w:hint="eastAsia"/>
          <w:spacing w:val="7"/>
          <w:lang w:eastAsia="zh-CN"/>
        </w:rPr>
        <w:t>月底；</w:t>
      </w:r>
      <w:r w:rsidRPr="000334A3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0334A3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0334A3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0334A3">
        <w:rPr>
          <w:rFonts w:ascii="微软雅黑" w:eastAsia="微软雅黑" w:hAnsi="微软雅黑" w:cs="微软雅黑" w:hint="eastAsia"/>
          <w:spacing w:val="7"/>
          <w:lang w:eastAsia="zh-CN"/>
        </w:rPr>
        <w:t>日伊朗对以色列发动大规模导弹袭击，以色列或将很快对伊朗展开报复行动，市场担忧以色列可能将伊朗石油设施列为打击目标，中东地缘局势动荡，黎巴嫩真主党和以色列可能停火的消息影响市场，</w:t>
      </w:r>
      <w:r w:rsidRPr="000334A3">
        <w:rPr>
          <w:rFonts w:ascii="微软雅黑" w:eastAsia="微软雅黑" w:hAnsi="微软雅黑" w:cs="微软雅黑"/>
          <w:spacing w:val="7"/>
          <w:lang w:eastAsia="zh-CN"/>
        </w:rPr>
        <w:t>EIA</w:t>
      </w:r>
      <w:r w:rsidRPr="000334A3">
        <w:rPr>
          <w:rFonts w:ascii="微软雅黑" w:eastAsia="微软雅黑" w:hAnsi="微软雅黑" w:cs="微软雅黑" w:hint="eastAsia"/>
          <w:spacing w:val="7"/>
          <w:lang w:eastAsia="zh-CN"/>
        </w:rPr>
        <w:t>报告显示美国原油库存增幅高于预期，飓风米尔顿影响美国墨西哥湾供应，短线原油期价呈现强势震荡。纽约商品期货交易所（</w:t>
      </w:r>
      <w:r w:rsidRPr="000334A3">
        <w:rPr>
          <w:rFonts w:ascii="微软雅黑" w:eastAsia="微软雅黑" w:hAnsi="微软雅黑" w:cs="微软雅黑"/>
          <w:spacing w:val="7"/>
          <w:lang w:eastAsia="zh-CN"/>
        </w:rPr>
        <w:t>NYMEX</w:t>
      </w:r>
      <w:r w:rsidRPr="000334A3">
        <w:rPr>
          <w:rFonts w:ascii="微软雅黑" w:eastAsia="微软雅黑" w:hAnsi="微软雅黑" w:cs="微软雅黑" w:hint="eastAsia"/>
          <w:spacing w:val="7"/>
          <w:lang w:eastAsia="zh-CN"/>
        </w:rPr>
        <w:t>）的西德克萨斯中质原油（</w:t>
      </w:r>
      <w:r w:rsidRPr="000334A3">
        <w:rPr>
          <w:rFonts w:ascii="微软雅黑" w:eastAsia="微软雅黑" w:hAnsi="微软雅黑" w:cs="微软雅黑"/>
          <w:spacing w:val="7"/>
          <w:lang w:eastAsia="zh-CN"/>
        </w:rPr>
        <w:t>WTI</w:t>
      </w:r>
      <w:r w:rsidRPr="000334A3">
        <w:rPr>
          <w:rFonts w:ascii="微软雅黑" w:eastAsia="微软雅黑" w:hAnsi="微软雅黑" w:cs="微软雅黑" w:hint="eastAsia"/>
          <w:spacing w:val="7"/>
          <w:lang w:eastAsia="zh-CN"/>
        </w:rPr>
        <w:t>）</w:t>
      </w:r>
      <w:r w:rsidRPr="000334A3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0334A3">
        <w:rPr>
          <w:rFonts w:ascii="微软雅黑" w:eastAsia="微软雅黑" w:hAnsi="微软雅黑" w:cs="微软雅黑" w:hint="eastAsia"/>
          <w:spacing w:val="7"/>
          <w:lang w:eastAsia="zh-CN"/>
        </w:rPr>
        <w:t>月合约较上一交易日下跌</w:t>
      </w:r>
      <w:r w:rsidRPr="000334A3">
        <w:rPr>
          <w:rFonts w:ascii="微软雅黑" w:eastAsia="微软雅黑" w:hAnsi="微软雅黑" w:cs="微软雅黑"/>
          <w:spacing w:val="7"/>
          <w:lang w:eastAsia="zh-CN"/>
        </w:rPr>
        <w:t>0.33</w:t>
      </w:r>
      <w:r w:rsidRPr="000334A3">
        <w:rPr>
          <w:rFonts w:ascii="微软雅黑" w:eastAsia="微软雅黑" w:hAnsi="微软雅黑" w:cs="微软雅黑" w:hint="eastAsia"/>
          <w:spacing w:val="7"/>
          <w:lang w:eastAsia="zh-CN"/>
        </w:rPr>
        <w:t>美元或</w:t>
      </w:r>
      <w:r w:rsidRPr="000334A3">
        <w:rPr>
          <w:rFonts w:ascii="微软雅黑" w:eastAsia="微软雅黑" w:hAnsi="微软雅黑" w:cs="微软雅黑"/>
          <w:spacing w:val="7"/>
          <w:lang w:eastAsia="zh-CN"/>
        </w:rPr>
        <w:t>0.5%</w:t>
      </w:r>
      <w:r w:rsidRPr="000334A3">
        <w:rPr>
          <w:rFonts w:ascii="微软雅黑" w:eastAsia="微软雅黑" w:hAnsi="微软雅黑" w:cs="微软雅黑" w:hint="eastAsia"/>
          <w:spacing w:val="7"/>
          <w:lang w:eastAsia="zh-CN"/>
        </w:rPr>
        <w:t>，报</w:t>
      </w:r>
      <w:r w:rsidRPr="000334A3">
        <w:rPr>
          <w:rFonts w:ascii="微软雅黑" w:eastAsia="微软雅黑" w:hAnsi="微软雅黑" w:cs="微软雅黑"/>
          <w:spacing w:val="7"/>
          <w:lang w:eastAsia="zh-CN"/>
        </w:rPr>
        <w:t>73.24</w:t>
      </w:r>
      <w:r w:rsidRPr="000334A3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0334A3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0334A3">
        <w:rPr>
          <w:rFonts w:ascii="微软雅黑" w:eastAsia="微软雅黑" w:hAnsi="微软雅黑" w:cs="微软雅黑" w:hint="eastAsia"/>
          <w:spacing w:val="7"/>
          <w:lang w:eastAsia="zh-CN"/>
        </w:rPr>
        <w:t>桶，短期呈现强势震荡走势。支撑位：</w:t>
      </w:r>
      <w:r w:rsidRPr="000334A3">
        <w:rPr>
          <w:rFonts w:ascii="微软雅黑" w:eastAsia="微软雅黑" w:hAnsi="微软雅黑" w:cs="微软雅黑"/>
          <w:spacing w:val="7"/>
          <w:lang w:eastAsia="zh-CN"/>
        </w:rPr>
        <w:t>71.2</w:t>
      </w:r>
      <w:r w:rsidRPr="000334A3">
        <w:rPr>
          <w:rFonts w:ascii="微软雅黑" w:eastAsia="微软雅黑" w:hAnsi="微软雅黑" w:cs="微软雅黑" w:hint="eastAsia"/>
          <w:spacing w:val="7"/>
          <w:lang w:eastAsia="zh-CN"/>
        </w:rPr>
        <w:t>；压力位：</w:t>
      </w:r>
      <w:r w:rsidRPr="000334A3">
        <w:rPr>
          <w:rFonts w:ascii="微软雅黑" w:eastAsia="微软雅黑" w:hAnsi="微软雅黑" w:cs="微软雅黑"/>
          <w:spacing w:val="7"/>
          <w:lang w:eastAsia="zh-CN"/>
        </w:rPr>
        <w:t>76.5</w:t>
      </w:r>
      <w:r w:rsidRPr="000334A3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:rsidR="009372C5" w:rsidRDefault="00115A1A">
      <w:pPr>
        <w:spacing w:before="103" w:line="256" w:lineRule="auto"/>
        <w:ind w:right="743" w:firstLineChars="200" w:firstLine="448"/>
        <w:jc w:val="both"/>
        <w:rPr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图7</w:t>
      </w:r>
      <w:r w:rsidRPr="004A576C"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r w:rsidRPr="005D61F5">
        <w:rPr>
          <w:rFonts w:ascii="微软雅黑" w:eastAsia="微软雅黑" w:hAnsi="微软雅黑" w:cs="微软雅黑" w:hint="eastAsia"/>
          <w:spacing w:val="7"/>
          <w:lang w:eastAsia="zh-CN"/>
        </w:rPr>
        <w:t>原油（WTI）走</w:t>
      </w:r>
      <w:r w:rsidRPr="00307252">
        <w:rPr>
          <w:rFonts w:ascii="微软雅黑" w:eastAsia="微软雅黑" w:hAnsi="微软雅黑" w:cs="微软雅黑" w:hint="eastAsia"/>
          <w:spacing w:val="7"/>
          <w:lang w:eastAsia="zh-CN"/>
        </w:rPr>
        <w:t>势图</w:t>
      </w:r>
    </w:p>
    <w:p w:rsidR="009372C5" w:rsidRDefault="000334A3">
      <w:pPr>
        <w:spacing w:before="103" w:line="256" w:lineRule="auto"/>
        <w:ind w:right="743"/>
        <w:jc w:val="both"/>
      </w:pPr>
      <w:r>
        <w:rPr>
          <w:noProof/>
        </w:rPr>
        <w:drawing>
          <wp:inline distT="0" distB="0" distL="0" distR="0" wp14:anchorId="007A331A" wp14:editId="6B070CE3">
            <wp:extent cx="6076826" cy="3276600"/>
            <wp:effectExtent l="0" t="0" r="63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547" cy="328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170F25" w:rsidRPr="00170F25">
        <w:rPr>
          <w:rFonts w:ascii="微软雅黑" w:eastAsia="微软雅黑" w:hAnsi="微软雅黑" w:cs="微软雅黑" w:hint="eastAsia"/>
          <w:spacing w:val="7"/>
          <w:lang w:eastAsia="zh-CN"/>
        </w:rPr>
        <w:t>汇通</w:t>
      </w:r>
      <w:r w:rsidR="00170F25">
        <w:rPr>
          <w:rFonts w:ascii="微软雅黑" w:eastAsia="微软雅黑" w:hAnsi="微软雅黑" w:cs="微软雅黑" w:hint="eastAsia"/>
          <w:spacing w:val="7"/>
          <w:lang w:eastAsia="zh-CN"/>
        </w:rPr>
        <w:t>财经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:rsidR="009372C5" w:rsidRDefault="005432AF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ICE原糖</w:t>
      </w:r>
      <w:bookmarkStart w:id="1" w:name="OLE_LINK4"/>
      <w:bookmarkStart w:id="2" w:name="OLE_LINK3"/>
    </w:p>
    <w:bookmarkEnd w:id="1"/>
    <w:bookmarkEnd w:id="2"/>
    <w:p w:rsidR="0072039A" w:rsidRPr="0072039A" w:rsidRDefault="0072039A" w:rsidP="0072039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洲际期货交易所（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ICE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）原糖期货周三下跌，因全球最大产糖国巴西甘蔗产区预期迎来降雨，打压糖价。交投最活跃的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ICE 3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月原糖期货合约</w:t>
      </w:r>
      <w:proofErr w:type="gramStart"/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收盘收下跌</w:t>
      </w:r>
      <w:proofErr w:type="gramEnd"/>
      <w:r w:rsidRPr="0072039A">
        <w:rPr>
          <w:rFonts w:ascii="微软雅黑" w:eastAsia="微软雅黑" w:hAnsi="微软雅黑" w:cs="微软雅黑"/>
          <w:spacing w:val="12"/>
          <w:lang w:eastAsia="zh-CN"/>
        </w:rPr>
        <w:t>0.45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美分或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2%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，结算价每磅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22.04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美分。</w:t>
      </w:r>
    </w:p>
    <w:p w:rsidR="0072039A" w:rsidRPr="0072039A" w:rsidRDefault="0072039A" w:rsidP="0072039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72039A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月下半月巴西压榨数据受到干旱及火灾影响，助推原糖价格强势上涨，近期预期降雨，糖价应声回落。巴西航运机构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Williams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发布的数据显示，截至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日当周巴西港口等待装运食糖的船只数量为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79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艘，此前一周为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73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艘。港口等待装运的食糖数量为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339.27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万吨，此前一周为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320.55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万吨。当周等待装运出口的食糖船只数量小幅增加。</w:t>
      </w:r>
    </w:p>
    <w:p w:rsidR="009372C5" w:rsidRDefault="0072039A" w:rsidP="0072039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proofErr w:type="gramStart"/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美糖主力</w:t>
      </w:r>
      <w:proofErr w:type="gramEnd"/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价格关注上方压力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24.6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磅，下方支撑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21.0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磅。建议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 xml:space="preserve"> ICE </w:t>
      </w:r>
      <w:proofErr w:type="gramStart"/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期糖短期</w:t>
      </w:r>
      <w:proofErr w:type="gramEnd"/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观望。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8：</w:t>
      </w:r>
      <w:r w:rsidR="005432AF">
        <w:rPr>
          <w:rFonts w:ascii="微软雅黑" w:eastAsia="微软雅黑" w:hAnsi="微软雅黑" w:cs="微软雅黑" w:hint="eastAsia"/>
          <w:spacing w:val="7"/>
          <w:lang w:eastAsia="zh-CN"/>
        </w:rPr>
        <w:t>ICE原糖</w:t>
      </w:r>
      <w:r w:rsidR="005432AF"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:rsidR="009372C5" w:rsidRDefault="0072039A">
      <w:pPr>
        <w:kinsoku/>
        <w:autoSpaceDE/>
        <w:autoSpaceDN/>
        <w:adjustRightInd/>
        <w:snapToGrid/>
        <w:textAlignment w:val="auto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6049645" cy="1743075"/>
            <wp:effectExtent l="0" t="0" r="825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376" cy="17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E1325C" w:rsidRDefault="00E1325C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Default="005432AF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432AF"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Pr="005432A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:rsidR="0072039A" w:rsidRPr="0072039A" w:rsidRDefault="0072039A" w:rsidP="0072039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洲际交易所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(ICE)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棉花期货周三基本收平盘，市场等待出口销售报告，同时美元走强打压棉价。交投最活跃的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ICE 12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期棉收跌</w:t>
      </w:r>
      <w:proofErr w:type="gramEnd"/>
      <w:r w:rsidRPr="0072039A">
        <w:rPr>
          <w:rFonts w:ascii="微软雅黑" w:eastAsia="微软雅黑" w:hAnsi="微软雅黑" w:cs="微软雅黑"/>
          <w:spacing w:val="12"/>
          <w:lang w:eastAsia="zh-CN"/>
        </w:rPr>
        <w:t>0.02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美分，</w:t>
      </w:r>
      <w:proofErr w:type="gramStart"/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结算价报</w:t>
      </w:r>
      <w:proofErr w:type="gramEnd"/>
      <w:r w:rsidRPr="0072039A">
        <w:rPr>
          <w:rFonts w:ascii="微软雅黑" w:eastAsia="微软雅黑" w:hAnsi="微软雅黑" w:cs="微软雅黑"/>
          <w:spacing w:val="12"/>
          <w:lang w:eastAsia="zh-CN"/>
        </w:rPr>
        <w:t>72.25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:rsidR="009372C5" w:rsidRPr="003966F3" w:rsidRDefault="0072039A" w:rsidP="0072039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据美国农业部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(USDA)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报告显示，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20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日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-9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26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日期间，美国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2024/25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年度陆地棉净签约较前一周增加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9%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。装运陆地棉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24290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吨，较前一周增加</w:t>
      </w:r>
      <w:r w:rsidRPr="0072039A">
        <w:rPr>
          <w:rFonts w:ascii="微软雅黑" w:eastAsia="微软雅黑" w:hAnsi="微软雅黑" w:cs="微软雅黑"/>
          <w:spacing w:val="12"/>
          <w:lang w:eastAsia="zh-CN"/>
        </w:rPr>
        <w:t>35%</w:t>
      </w:r>
      <w:r w:rsidRPr="0072039A">
        <w:rPr>
          <w:rFonts w:ascii="微软雅黑" w:eastAsia="微软雅黑" w:hAnsi="微软雅黑" w:cs="微软雅黑" w:hint="eastAsia"/>
          <w:spacing w:val="12"/>
          <w:lang w:eastAsia="zh-CN"/>
        </w:rPr>
        <w:t>，需求表现一般。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color w:val="CE393F"/>
          <w:spacing w:val="8"/>
          <w:position w:val="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9：</w:t>
      </w:r>
      <w:r w:rsidR="005432AF">
        <w:rPr>
          <w:rFonts w:ascii="微软雅黑" w:eastAsia="微软雅黑" w:hAnsi="微软雅黑" w:cs="微软雅黑" w:hint="eastAsia"/>
          <w:spacing w:val="7"/>
          <w:lang w:eastAsia="zh-CN"/>
        </w:rPr>
        <w:t>ICE棉花</w:t>
      </w:r>
      <w:r w:rsidR="005432AF"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:rsidR="009372C5" w:rsidRPr="002F3AE4" w:rsidRDefault="0072039A">
      <w:pPr>
        <w:spacing w:before="103" w:line="256" w:lineRule="auto"/>
        <w:ind w:right="743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6075680" cy="1838325"/>
            <wp:effectExtent l="0" t="0" r="127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309" cy="184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0334A3" w:rsidRDefault="000334A3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val="zh-CN" w:eastAsia="zh-CN"/>
        </w:rPr>
      </w:pP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/>
          <w:spacing w:val="7"/>
          <w:lang w:eastAsia="zh-CN"/>
        </w:rPr>
        <w:t>10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：美国总统大选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特朗普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与哈里斯</w:t>
      </w:r>
      <w:r w:rsidR="00A93902">
        <w:rPr>
          <w:rFonts w:ascii="微软雅黑" w:eastAsia="微软雅黑" w:hAnsi="微软雅黑" w:cs="微软雅黑" w:hint="eastAsia"/>
          <w:spacing w:val="7"/>
          <w:lang w:eastAsia="zh-CN"/>
        </w:rPr>
        <w:t>在关键州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民调支持率</w:t>
      </w:r>
    </w:p>
    <w:p w:rsidR="009372C5" w:rsidRDefault="00390E0E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157748AE" wp14:editId="2541CBF4">
            <wp:extent cx="6096000" cy="203043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2609" cy="203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>
        <w:rPr>
          <w:rFonts w:ascii="微软雅黑" w:eastAsia="微软雅黑" w:hAnsi="微软雅黑" w:cs="微软雅黑"/>
          <w:spacing w:val="7"/>
          <w:lang w:eastAsia="zh-CN"/>
        </w:rPr>
        <w:t>RealClearPolitics.com</w:t>
      </w:r>
    </w:p>
    <w:p w:rsidR="009372C5" w:rsidRDefault="009372C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/>
          <w:spacing w:val="7"/>
          <w:lang w:eastAsia="zh-CN"/>
        </w:rPr>
        <w:t>11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：美国总统大选国会选举共和党和民主党支持率</w:t>
      </w:r>
    </w:p>
    <w:p w:rsidR="009372C5" w:rsidRDefault="00390E0E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48529A18" wp14:editId="6BFAFF3D">
            <wp:extent cx="6114561" cy="4010025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4710" cy="40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>
        <w:rPr>
          <w:rFonts w:ascii="微软雅黑" w:eastAsia="微软雅黑" w:hAnsi="微软雅黑" w:cs="微软雅黑"/>
          <w:spacing w:val="7"/>
          <w:lang w:eastAsia="zh-CN"/>
        </w:rPr>
        <w:t>RealClearPolitics.com</w:t>
      </w:r>
    </w:p>
    <w:p w:rsidR="00726161" w:rsidRDefault="00726161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CD3F2A" w:rsidRDefault="00CD3F2A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50522A" w:rsidRDefault="0050522A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9372C5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9372C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72" w:line="417" w:lineRule="exact"/>
        <w:ind w:firstLine="56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:rsidR="009372C5" w:rsidRDefault="00115A1A">
      <w:pPr>
        <w:spacing w:before="63" w:line="193" w:lineRule="auto"/>
        <w:ind w:left="340" w:right="706" w:firstLine="372"/>
        <w:jc w:val="both"/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:rsidR="009372C5" w:rsidRDefault="00115A1A">
      <w:pPr>
        <w:spacing w:before="63" w:line="193" w:lineRule="auto"/>
        <w:ind w:left="340" w:right="706" w:firstLine="372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115A1A">
      <w:pPr>
        <w:spacing w:line="3052" w:lineRule="exact"/>
        <w:ind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9372C5">
      <w:pPr>
        <w:pStyle w:val="a3"/>
        <w:spacing w:line="371" w:lineRule="auto"/>
        <w:jc w:val="center"/>
      </w:pPr>
    </w:p>
    <w:p w:rsidR="009372C5" w:rsidRDefault="00115A1A">
      <w:pPr>
        <w:spacing w:before="103" w:line="191" w:lineRule="auto"/>
        <w:ind w:firstLine="508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:rsidR="009372C5" w:rsidRDefault="00115A1A">
      <w:pPr>
        <w:spacing w:before="233" w:line="175" w:lineRule="auto"/>
        <w:ind w:firstLine="500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:rsidR="009372C5" w:rsidRDefault="00115A1A">
      <w:pPr>
        <w:spacing w:before="258" w:line="190" w:lineRule="auto"/>
        <w:ind w:firstLine="53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9372C5" w:rsidRDefault="00115A1A">
      <w:pPr>
        <w:spacing w:before="234" w:line="192" w:lineRule="auto"/>
        <w:ind w:firstLine="51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:rsidR="009372C5" w:rsidRDefault="00115A1A">
      <w:pPr>
        <w:spacing w:before="234" w:line="176" w:lineRule="auto"/>
        <w:ind w:firstLine="564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9372C5" w:rsidRDefault="00115A1A">
      <w:pPr>
        <w:spacing w:before="253" w:line="177" w:lineRule="auto"/>
        <w:ind w:firstLine="544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6"/>
      <w:footerReference w:type="default" r:id="rId27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D1A" w:rsidRDefault="00975D1A">
      <w:r>
        <w:separator/>
      </w:r>
    </w:p>
  </w:endnote>
  <w:endnote w:type="continuationSeparator" w:id="0">
    <w:p w:rsidR="00975D1A" w:rsidRDefault="00975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4"/>
      <w:ind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EC67EC">
                            <w:rPr>
                              <w:noProof/>
                              <w:sz w:val="28"/>
                              <w:szCs w:val="28"/>
                            </w:rPr>
                            <w:t>10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hTYgIAABMFAAAOAAAAZHJzL2Uyb0RvYy54bWysVMtuEzEU3SPxD5b3dNIiqijKpAqtipAq&#10;WlEQa8djNyP8kn2bmfAB8Aes2HTPd/U7OPZkUlTYFLHx3PE999y35ye9NWyjYmq9q/nhwYQz5aRv&#10;WndT848fzl9MOUskXCOMd6rmW5X4yeL5s3kXZurIr71pVGQgcWnWhZqvicKsqpJcKyvSgQ/KQal9&#10;tILwG2+qJooO7NZUR5PJcdX52ITopUoJt2eDki8Kv9ZK0qXWSREzNUdsVM5YzlU+q8VczG6iCOtW&#10;7sIQ/xCFFa2D0z3VmSDBbmP7B5VtZfTJazqQ3lZe61aqkgOyOZw8yuZ6LYIquaA4KezLlP4frXy3&#10;uYqsbdA7lMcJix7df/92/+Pn/d1XhjsUqAtpBtx1AJL6174HeLxPuMx59zra/EVGDHpwbfflVT0x&#10;mY2mR9PpBCoJ3fgD/urBPMREb5S3LAs1j+hfKavYXCQaoCMke3P+vDWm9NA41tX8+OWrSTHYa0Bu&#10;HHzkJIZgi0RbozKDce+VRv4l5nxRJk+dmsg2AjMjpFSOSrqFCeiM0nD7FMMdPpuqMpVPMd5bFM/e&#10;0d7Yts7Hku+jsJvPY8h6wI8VGPLOJaB+1Q+NH3u58s0WLY5+2JIU5HmLNlyIRFciYi3QOqw6XeLQ&#10;xqPcfidxtvbxy9/uMx7TCi1nHdas5g7vAGfmrcMUg5BGIY7CahTcrT316MEhnpAgiwiDSGYUdfT2&#10;E/Z/mX1AJZyEp5rTKJ7SsOp4P6RaLgsIexcEXbjrIDN16XlY3hJGqUxYrs1QiV3NsHllRnevRF7t&#10;3/8L6uEt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aHDhTYgIAABM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EC67EC">
                      <w:rPr>
                        <w:noProof/>
                        <w:sz w:val="28"/>
                        <w:szCs w:val="28"/>
                      </w:rPr>
                      <w:t>10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D1A" w:rsidRDefault="00975D1A">
      <w:r>
        <w:separator/>
      </w:r>
    </w:p>
  </w:footnote>
  <w:footnote w:type="continuationSeparator" w:id="0">
    <w:p w:rsidR="00975D1A" w:rsidRDefault="00975D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98B"/>
    <w:rsid w:val="00014D87"/>
    <w:rsid w:val="0001628C"/>
    <w:rsid w:val="00017EDD"/>
    <w:rsid w:val="00024574"/>
    <w:rsid w:val="000334A3"/>
    <w:rsid w:val="00033BB5"/>
    <w:rsid w:val="00035942"/>
    <w:rsid w:val="00050CFF"/>
    <w:rsid w:val="00051B15"/>
    <w:rsid w:val="00054993"/>
    <w:rsid w:val="0005517D"/>
    <w:rsid w:val="00060769"/>
    <w:rsid w:val="00064BC6"/>
    <w:rsid w:val="000667A6"/>
    <w:rsid w:val="00070328"/>
    <w:rsid w:val="00072F2D"/>
    <w:rsid w:val="00073F83"/>
    <w:rsid w:val="000767B0"/>
    <w:rsid w:val="0007723D"/>
    <w:rsid w:val="000854BE"/>
    <w:rsid w:val="000901B5"/>
    <w:rsid w:val="00091702"/>
    <w:rsid w:val="00094104"/>
    <w:rsid w:val="00097D7E"/>
    <w:rsid w:val="000A2EA5"/>
    <w:rsid w:val="000A43C7"/>
    <w:rsid w:val="000A785F"/>
    <w:rsid w:val="000B2865"/>
    <w:rsid w:val="000C024B"/>
    <w:rsid w:val="000C448C"/>
    <w:rsid w:val="000C5FCD"/>
    <w:rsid w:val="000F2E96"/>
    <w:rsid w:val="000F434E"/>
    <w:rsid w:val="00104BEA"/>
    <w:rsid w:val="001072C6"/>
    <w:rsid w:val="001106DA"/>
    <w:rsid w:val="001113FA"/>
    <w:rsid w:val="001136D4"/>
    <w:rsid w:val="00115A1A"/>
    <w:rsid w:val="001177BF"/>
    <w:rsid w:val="0012299F"/>
    <w:rsid w:val="00123C21"/>
    <w:rsid w:val="00126F9A"/>
    <w:rsid w:val="001304A2"/>
    <w:rsid w:val="001312E0"/>
    <w:rsid w:val="001344EC"/>
    <w:rsid w:val="00135663"/>
    <w:rsid w:val="001357C4"/>
    <w:rsid w:val="00136308"/>
    <w:rsid w:val="001431C1"/>
    <w:rsid w:val="00143C3D"/>
    <w:rsid w:val="00145998"/>
    <w:rsid w:val="00151392"/>
    <w:rsid w:val="00151399"/>
    <w:rsid w:val="00153957"/>
    <w:rsid w:val="00154A99"/>
    <w:rsid w:val="001571D8"/>
    <w:rsid w:val="00160602"/>
    <w:rsid w:val="00161170"/>
    <w:rsid w:val="00162475"/>
    <w:rsid w:val="00166ADC"/>
    <w:rsid w:val="00170F25"/>
    <w:rsid w:val="0018099E"/>
    <w:rsid w:val="00181D4B"/>
    <w:rsid w:val="0019366B"/>
    <w:rsid w:val="001A270F"/>
    <w:rsid w:val="001A33CE"/>
    <w:rsid w:val="001A37B9"/>
    <w:rsid w:val="001A38E1"/>
    <w:rsid w:val="001A3FA7"/>
    <w:rsid w:val="001A4594"/>
    <w:rsid w:val="001A6891"/>
    <w:rsid w:val="001B07DA"/>
    <w:rsid w:val="001C07A0"/>
    <w:rsid w:val="001C1BA8"/>
    <w:rsid w:val="001C4D7E"/>
    <w:rsid w:val="001C5971"/>
    <w:rsid w:val="001C6BEE"/>
    <w:rsid w:val="001D33C6"/>
    <w:rsid w:val="001E0DED"/>
    <w:rsid w:val="001F19ED"/>
    <w:rsid w:val="001F5873"/>
    <w:rsid w:val="001F5AD7"/>
    <w:rsid w:val="001F632B"/>
    <w:rsid w:val="001F635C"/>
    <w:rsid w:val="001F6CFC"/>
    <w:rsid w:val="002000F1"/>
    <w:rsid w:val="0020053E"/>
    <w:rsid w:val="0020092B"/>
    <w:rsid w:val="0020772A"/>
    <w:rsid w:val="002112AA"/>
    <w:rsid w:val="002140F5"/>
    <w:rsid w:val="00214344"/>
    <w:rsid w:val="00216CCD"/>
    <w:rsid w:val="00220006"/>
    <w:rsid w:val="00223327"/>
    <w:rsid w:val="00225E7B"/>
    <w:rsid w:val="0023048F"/>
    <w:rsid w:val="00232C2F"/>
    <w:rsid w:val="0023500F"/>
    <w:rsid w:val="00236717"/>
    <w:rsid w:val="00243413"/>
    <w:rsid w:val="002435AC"/>
    <w:rsid w:val="00244725"/>
    <w:rsid w:val="00245B4A"/>
    <w:rsid w:val="00252E31"/>
    <w:rsid w:val="002555E2"/>
    <w:rsid w:val="00257DA5"/>
    <w:rsid w:val="00257E05"/>
    <w:rsid w:val="00262C5F"/>
    <w:rsid w:val="00263CA6"/>
    <w:rsid w:val="002640C5"/>
    <w:rsid w:val="00265E4D"/>
    <w:rsid w:val="00267E6D"/>
    <w:rsid w:val="0028035B"/>
    <w:rsid w:val="0029035C"/>
    <w:rsid w:val="002A070E"/>
    <w:rsid w:val="002A118F"/>
    <w:rsid w:val="002A226B"/>
    <w:rsid w:val="002C1437"/>
    <w:rsid w:val="002C3500"/>
    <w:rsid w:val="002C4D45"/>
    <w:rsid w:val="002D025F"/>
    <w:rsid w:val="002D58E7"/>
    <w:rsid w:val="002D743C"/>
    <w:rsid w:val="002E09B8"/>
    <w:rsid w:val="002E2398"/>
    <w:rsid w:val="002E6964"/>
    <w:rsid w:val="002E7C56"/>
    <w:rsid w:val="002F3AE4"/>
    <w:rsid w:val="002F5E03"/>
    <w:rsid w:val="003008B4"/>
    <w:rsid w:val="00301C72"/>
    <w:rsid w:val="003020F8"/>
    <w:rsid w:val="00303AE0"/>
    <w:rsid w:val="00306B08"/>
    <w:rsid w:val="00307252"/>
    <w:rsid w:val="003101C5"/>
    <w:rsid w:val="0031740A"/>
    <w:rsid w:val="00322591"/>
    <w:rsid w:val="00330895"/>
    <w:rsid w:val="0033158E"/>
    <w:rsid w:val="00345B22"/>
    <w:rsid w:val="003476C9"/>
    <w:rsid w:val="00347E74"/>
    <w:rsid w:val="0035249F"/>
    <w:rsid w:val="003541E5"/>
    <w:rsid w:val="00354223"/>
    <w:rsid w:val="00357C26"/>
    <w:rsid w:val="0036147E"/>
    <w:rsid w:val="00364B5D"/>
    <w:rsid w:val="00367E46"/>
    <w:rsid w:val="003711C6"/>
    <w:rsid w:val="00380D4C"/>
    <w:rsid w:val="003812E8"/>
    <w:rsid w:val="00382260"/>
    <w:rsid w:val="00382ABC"/>
    <w:rsid w:val="00387E18"/>
    <w:rsid w:val="00387F1E"/>
    <w:rsid w:val="00390E0E"/>
    <w:rsid w:val="0039196A"/>
    <w:rsid w:val="0039436B"/>
    <w:rsid w:val="00394C16"/>
    <w:rsid w:val="003966F3"/>
    <w:rsid w:val="00397F61"/>
    <w:rsid w:val="003A0146"/>
    <w:rsid w:val="003A2867"/>
    <w:rsid w:val="003A32F7"/>
    <w:rsid w:val="003A7EC7"/>
    <w:rsid w:val="003C2FFD"/>
    <w:rsid w:val="003C3D25"/>
    <w:rsid w:val="003C4F4F"/>
    <w:rsid w:val="003C56B9"/>
    <w:rsid w:val="003D0C08"/>
    <w:rsid w:val="003D21ED"/>
    <w:rsid w:val="003D4B4A"/>
    <w:rsid w:val="003D543B"/>
    <w:rsid w:val="003E1480"/>
    <w:rsid w:val="003E3292"/>
    <w:rsid w:val="003E36F9"/>
    <w:rsid w:val="003F0F5C"/>
    <w:rsid w:val="003F2FC7"/>
    <w:rsid w:val="003F34C7"/>
    <w:rsid w:val="003F584B"/>
    <w:rsid w:val="00400A1E"/>
    <w:rsid w:val="00404E57"/>
    <w:rsid w:val="00404EFC"/>
    <w:rsid w:val="0040662E"/>
    <w:rsid w:val="0041303C"/>
    <w:rsid w:val="00413BB1"/>
    <w:rsid w:val="00413CAD"/>
    <w:rsid w:val="004165E1"/>
    <w:rsid w:val="004179BA"/>
    <w:rsid w:val="0042016F"/>
    <w:rsid w:val="00421423"/>
    <w:rsid w:val="00421C61"/>
    <w:rsid w:val="00423BF0"/>
    <w:rsid w:val="004302E0"/>
    <w:rsid w:val="00430790"/>
    <w:rsid w:val="00431D98"/>
    <w:rsid w:val="0043483D"/>
    <w:rsid w:val="00434DFC"/>
    <w:rsid w:val="0044022E"/>
    <w:rsid w:val="0044318F"/>
    <w:rsid w:val="0044483C"/>
    <w:rsid w:val="00445FE3"/>
    <w:rsid w:val="0045019C"/>
    <w:rsid w:val="00457120"/>
    <w:rsid w:val="004633AA"/>
    <w:rsid w:val="00465848"/>
    <w:rsid w:val="004702E6"/>
    <w:rsid w:val="00470BA8"/>
    <w:rsid w:val="0047361A"/>
    <w:rsid w:val="00474BF2"/>
    <w:rsid w:val="00475C38"/>
    <w:rsid w:val="004800A9"/>
    <w:rsid w:val="00484C55"/>
    <w:rsid w:val="0048502E"/>
    <w:rsid w:val="004928C7"/>
    <w:rsid w:val="0049409E"/>
    <w:rsid w:val="00494509"/>
    <w:rsid w:val="004A3E91"/>
    <w:rsid w:val="004A4391"/>
    <w:rsid w:val="004A576C"/>
    <w:rsid w:val="004A6D5F"/>
    <w:rsid w:val="004A6F01"/>
    <w:rsid w:val="004A70EA"/>
    <w:rsid w:val="004B1974"/>
    <w:rsid w:val="004B236D"/>
    <w:rsid w:val="004C17D1"/>
    <w:rsid w:val="004C1E6F"/>
    <w:rsid w:val="004C6A7C"/>
    <w:rsid w:val="004D0ED4"/>
    <w:rsid w:val="004D107A"/>
    <w:rsid w:val="004D1B98"/>
    <w:rsid w:val="004D3D14"/>
    <w:rsid w:val="004E0863"/>
    <w:rsid w:val="004E2B5C"/>
    <w:rsid w:val="004E3ED0"/>
    <w:rsid w:val="004E4B78"/>
    <w:rsid w:val="004E69F8"/>
    <w:rsid w:val="004F0E48"/>
    <w:rsid w:val="004F43EA"/>
    <w:rsid w:val="004F5AAE"/>
    <w:rsid w:val="004F74A8"/>
    <w:rsid w:val="00502E1A"/>
    <w:rsid w:val="00503381"/>
    <w:rsid w:val="0050522A"/>
    <w:rsid w:val="00507148"/>
    <w:rsid w:val="005108D0"/>
    <w:rsid w:val="005152A7"/>
    <w:rsid w:val="00516E4D"/>
    <w:rsid w:val="005202FB"/>
    <w:rsid w:val="005207F3"/>
    <w:rsid w:val="00521904"/>
    <w:rsid w:val="005272B5"/>
    <w:rsid w:val="005334EE"/>
    <w:rsid w:val="005340E9"/>
    <w:rsid w:val="00534524"/>
    <w:rsid w:val="00534F09"/>
    <w:rsid w:val="00536FAC"/>
    <w:rsid w:val="00537254"/>
    <w:rsid w:val="00537B5B"/>
    <w:rsid w:val="0054186C"/>
    <w:rsid w:val="005432AF"/>
    <w:rsid w:val="005459F9"/>
    <w:rsid w:val="00547495"/>
    <w:rsid w:val="00551B08"/>
    <w:rsid w:val="0055304C"/>
    <w:rsid w:val="005561AE"/>
    <w:rsid w:val="00575A07"/>
    <w:rsid w:val="00576E52"/>
    <w:rsid w:val="00583B82"/>
    <w:rsid w:val="0059047A"/>
    <w:rsid w:val="00593490"/>
    <w:rsid w:val="00594946"/>
    <w:rsid w:val="00595DB3"/>
    <w:rsid w:val="00595EF2"/>
    <w:rsid w:val="00596CB5"/>
    <w:rsid w:val="00597406"/>
    <w:rsid w:val="005A34DB"/>
    <w:rsid w:val="005A6DDA"/>
    <w:rsid w:val="005A76DF"/>
    <w:rsid w:val="005B1F3A"/>
    <w:rsid w:val="005B30EF"/>
    <w:rsid w:val="005B787D"/>
    <w:rsid w:val="005C2240"/>
    <w:rsid w:val="005C57E7"/>
    <w:rsid w:val="005C680A"/>
    <w:rsid w:val="005D5C2D"/>
    <w:rsid w:val="005D5DCE"/>
    <w:rsid w:val="005D61F5"/>
    <w:rsid w:val="005E12E7"/>
    <w:rsid w:val="005E2060"/>
    <w:rsid w:val="005F1EB2"/>
    <w:rsid w:val="005F4937"/>
    <w:rsid w:val="005F4A09"/>
    <w:rsid w:val="005F7926"/>
    <w:rsid w:val="005F7A56"/>
    <w:rsid w:val="005F7D1A"/>
    <w:rsid w:val="00606A48"/>
    <w:rsid w:val="00610DBF"/>
    <w:rsid w:val="006173ED"/>
    <w:rsid w:val="00617C6E"/>
    <w:rsid w:val="00622044"/>
    <w:rsid w:val="0062240E"/>
    <w:rsid w:val="00624DBD"/>
    <w:rsid w:val="00626C1B"/>
    <w:rsid w:val="006272B9"/>
    <w:rsid w:val="00627473"/>
    <w:rsid w:val="00630B55"/>
    <w:rsid w:val="00631606"/>
    <w:rsid w:val="00635F90"/>
    <w:rsid w:val="006378E2"/>
    <w:rsid w:val="00644AEE"/>
    <w:rsid w:val="00646C5A"/>
    <w:rsid w:val="0065002F"/>
    <w:rsid w:val="006536EA"/>
    <w:rsid w:val="00653C3C"/>
    <w:rsid w:val="00657D46"/>
    <w:rsid w:val="00660E1C"/>
    <w:rsid w:val="00660EB1"/>
    <w:rsid w:val="00662AE9"/>
    <w:rsid w:val="00664DC3"/>
    <w:rsid w:val="00666346"/>
    <w:rsid w:val="006712DC"/>
    <w:rsid w:val="00673C7F"/>
    <w:rsid w:val="00676450"/>
    <w:rsid w:val="00677E3D"/>
    <w:rsid w:val="006811FA"/>
    <w:rsid w:val="00681D1A"/>
    <w:rsid w:val="006856AB"/>
    <w:rsid w:val="00690127"/>
    <w:rsid w:val="00692D05"/>
    <w:rsid w:val="0069322E"/>
    <w:rsid w:val="00693BCA"/>
    <w:rsid w:val="006949BB"/>
    <w:rsid w:val="00695F0D"/>
    <w:rsid w:val="00696F64"/>
    <w:rsid w:val="006A40E9"/>
    <w:rsid w:val="006B2C1F"/>
    <w:rsid w:val="006B7586"/>
    <w:rsid w:val="006C1996"/>
    <w:rsid w:val="006C206E"/>
    <w:rsid w:val="006C281B"/>
    <w:rsid w:val="006C38CB"/>
    <w:rsid w:val="006C44DC"/>
    <w:rsid w:val="006C547F"/>
    <w:rsid w:val="006C5C56"/>
    <w:rsid w:val="006D1F97"/>
    <w:rsid w:val="006D29D1"/>
    <w:rsid w:val="006D540B"/>
    <w:rsid w:val="006E5991"/>
    <w:rsid w:val="006F1AC1"/>
    <w:rsid w:val="006F36C2"/>
    <w:rsid w:val="006F6899"/>
    <w:rsid w:val="00702C52"/>
    <w:rsid w:val="00706D67"/>
    <w:rsid w:val="0071117C"/>
    <w:rsid w:val="00712E51"/>
    <w:rsid w:val="007174BA"/>
    <w:rsid w:val="0072039A"/>
    <w:rsid w:val="00726161"/>
    <w:rsid w:val="00727595"/>
    <w:rsid w:val="007344DF"/>
    <w:rsid w:val="00752F35"/>
    <w:rsid w:val="00753237"/>
    <w:rsid w:val="007563E6"/>
    <w:rsid w:val="00760A58"/>
    <w:rsid w:val="00761B29"/>
    <w:rsid w:val="00767046"/>
    <w:rsid w:val="00767196"/>
    <w:rsid w:val="007717E4"/>
    <w:rsid w:val="0077449D"/>
    <w:rsid w:val="00774769"/>
    <w:rsid w:val="00776B33"/>
    <w:rsid w:val="00777A80"/>
    <w:rsid w:val="00784B10"/>
    <w:rsid w:val="007A70F5"/>
    <w:rsid w:val="007A7159"/>
    <w:rsid w:val="007A768E"/>
    <w:rsid w:val="007B4B50"/>
    <w:rsid w:val="007C1292"/>
    <w:rsid w:val="007C6841"/>
    <w:rsid w:val="007D360D"/>
    <w:rsid w:val="007D4889"/>
    <w:rsid w:val="007E0D70"/>
    <w:rsid w:val="007E0DF7"/>
    <w:rsid w:val="007E3454"/>
    <w:rsid w:val="007E38D3"/>
    <w:rsid w:val="007E4536"/>
    <w:rsid w:val="007F08A9"/>
    <w:rsid w:val="007F17B0"/>
    <w:rsid w:val="007F283F"/>
    <w:rsid w:val="007F3EAB"/>
    <w:rsid w:val="007F6813"/>
    <w:rsid w:val="00800C12"/>
    <w:rsid w:val="00803093"/>
    <w:rsid w:val="00810407"/>
    <w:rsid w:val="00812277"/>
    <w:rsid w:val="00813E5C"/>
    <w:rsid w:val="00816288"/>
    <w:rsid w:val="00822E53"/>
    <w:rsid w:val="0082432D"/>
    <w:rsid w:val="0083030D"/>
    <w:rsid w:val="00845F7E"/>
    <w:rsid w:val="00846EF5"/>
    <w:rsid w:val="008473AF"/>
    <w:rsid w:val="00853C1D"/>
    <w:rsid w:val="008577CC"/>
    <w:rsid w:val="00863DC4"/>
    <w:rsid w:val="008649CC"/>
    <w:rsid w:val="00865A5F"/>
    <w:rsid w:val="00866E7E"/>
    <w:rsid w:val="00867981"/>
    <w:rsid w:val="00870367"/>
    <w:rsid w:val="008708FE"/>
    <w:rsid w:val="008709D6"/>
    <w:rsid w:val="00872822"/>
    <w:rsid w:val="00876F9C"/>
    <w:rsid w:val="00880700"/>
    <w:rsid w:val="008813CF"/>
    <w:rsid w:val="0088229B"/>
    <w:rsid w:val="00885469"/>
    <w:rsid w:val="00885973"/>
    <w:rsid w:val="008861B7"/>
    <w:rsid w:val="008935E1"/>
    <w:rsid w:val="008977D3"/>
    <w:rsid w:val="008A22F1"/>
    <w:rsid w:val="008A6764"/>
    <w:rsid w:val="008B021F"/>
    <w:rsid w:val="008B5687"/>
    <w:rsid w:val="008B6408"/>
    <w:rsid w:val="008C13AB"/>
    <w:rsid w:val="008C1B74"/>
    <w:rsid w:val="008D07D2"/>
    <w:rsid w:val="008D145E"/>
    <w:rsid w:val="008D2C31"/>
    <w:rsid w:val="008D435F"/>
    <w:rsid w:val="008D4A14"/>
    <w:rsid w:val="008D5C6C"/>
    <w:rsid w:val="008D778A"/>
    <w:rsid w:val="008F35C2"/>
    <w:rsid w:val="008F419C"/>
    <w:rsid w:val="008F6863"/>
    <w:rsid w:val="00901D0A"/>
    <w:rsid w:val="00905AC1"/>
    <w:rsid w:val="00906472"/>
    <w:rsid w:val="00907E85"/>
    <w:rsid w:val="00911495"/>
    <w:rsid w:val="0091608D"/>
    <w:rsid w:val="00920750"/>
    <w:rsid w:val="00921A6B"/>
    <w:rsid w:val="009246BA"/>
    <w:rsid w:val="00925BA7"/>
    <w:rsid w:val="0092679A"/>
    <w:rsid w:val="0093187B"/>
    <w:rsid w:val="0093636F"/>
    <w:rsid w:val="009372C5"/>
    <w:rsid w:val="00937E8B"/>
    <w:rsid w:val="009407A7"/>
    <w:rsid w:val="00940B7C"/>
    <w:rsid w:val="0094313F"/>
    <w:rsid w:val="00946893"/>
    <w:rsid w:val="00947F92"/>
    <w:rsid w:val="00952675"/>
    <w:rsid w:val="0096079E"/>
    <w:rsid w:val="009616B7"/>
    <w:rsid w:val="00964466"/>
    <w:rsid w:val="00967212"/>
    <w:rsid w:val="009743DF"/>
    <w:rsid w:val="00975D1A"/>
    <w:rsid w:val="009770C6"/>
    <w:rsid w:val="00980114"/>
    <w:rsid w:val="00980F12"/>
    <w:rsid w:val="00984CAE"/>
    <w:rsid w:val="00984E4F"/>
    <w:rsid w:val="00992791"/>
    <w:rsid w:val="00992C26"/>
    <w:rsid w:val="00994508"/>
    <w:rsid w:val="00996C14"/>
    <w:rsid w:val="00996DB6"/>
    <w:rsid w:val="00996E2D"/>
    <w:rsid w:val="009A17C9"/>
    <w:rsid w:val="009A2005"/>
    <w:rsid w:val="009A4AC4"/>
    <w:rsid w:val="009A6ABA"/>
    <w:rsid w:val="009B354F"/>
    <w:rsid w:val="009C04AB"/>
    <w:rsid w:val="009C1622"/>
    <w:rsid w:val="009C29CF"/>
    <w:rsid w:val="009C730E"/>
    <w:rsid w:val="009D033E"/>
    <w:rsid w:val="009D11CA"/>
    <w:rsid w:val="009D1E0F"/>
    <w:rsid w:val="009D2143"/>
    <w:rsid w:val="009D5C5D"/>
    <w:rsid w:val="009D7E08"/>
    <w:rsid w:val="009E1A4B"/>
    <w:rsid w:val="009E1B25"/>
    <w:rsid w:val="009E22BC"/>
    <w:rsid w:val="009E2BDD"/>
    <w:rsid w:val="009E35DC"/>
    <w:rsid w:val="009E77F1"/>
    <w:rsid w:val="009F3905"/>
    <w:rsid w:val="009F5BE1"/>
    <w:rsid w:val="009F64F4"/>
    <w:rsid w:val="00A006BA"/>
    <w:rsid w:val="00A03585"/>
    <w:rsid w:val="00A03F1D"/>
    <w:rsid w:val="00A065C3"/>
    <w:rsid w:val="00A165BA"/>
    <w:rsid w:val="00A17B09"/>
    <w:rsid w:val="00A22B03"/>
    <w:rsid w:val="00A23E6E"/>
    <w:rsid w:val="00A25AF9"/>
    <w:rsid w:val="00A2617C"/>
    <w:rsid w:val="00A2655E"/>
    <w:rsid w:val="00A32FCB"/>
    <w:rsid w:val="00A34125"/>
    <w:rsid w:val="00A350ED"/>
    <w:rsid w:val="00A352B0"/>
    <w:rsid w:val="00A358B0"/>
    <w:rsid w:val="00A370CD"/>
    <w:rsid w:val="00A42231"/>
    <w:rsid w:val="00A43364"/>
    <w:rsid w:val="00A437D3"/>
    <w:rsid w:val="00A4621D"/>
    <w:rsid w:val="00A4741C"/>
    <w:rsid w:val="00A4791F"/>
    <w:rsid w:val="00A50521"/>
    <w:rsid w:val="00A53676"/>
    <w:rsid w:val="00A56867"/>
    <w:rsid w:val="00A569F4"/>
    <w:rsid w:val="00A6283C"/>
    <w:rsid w:val="00A63882"/>
    <w:rsid w:val="00A66AD4"/>
    <w:rsid w:val="00A67FA5"/>
    <w:rsid w:val="00A712BC"/>
    <w:rsid w:val="00A75923"/>
    <w:rsid w:val="00A76B56"/>
    <w:rsid w:val="00A76C2D"/>
    <w:rsid w:val="00A82150"/>
    <w:rsid w:val="00A86B50"/>
    <w:rsid w:val="00A93902"/>
    <w:rsid w:val="00A94558"/>
    <w:rsid w:val="00AA03D7"/>
    <w:rsid w:val="00AA26D9"/>
    <w:rsid w:val="00AB5CA6"/>
    <w:rsid w:val="00AB6B3D"/>
    <w:rsid w:val="00AC579C"/>
    <w:rsid w:val="00AD128D"/>
    <w:rsid w:val="00AD4207"/>
    <w:rsid w:val="00AD4446"/>
    <w:rsid w:val="00AD650B"/>
    <w:rsid w:val="00AD7B15"/>
    <w:rsid w:val="00AE061F"/>
    <w:rsid w:val="00AE11F4"/>
    <w:rsid w:val="00AE1886"/>
    <w:rsid w:val="00AE2365"/>
    <w:rsid w:val="00AE56E0"/>
    <w:rsid w:val="00AE6648"/>
    <w:rsid w:val="00AF2CE4"/>
    <w:rsid w:val="00AF2D72"/>
    <w:rsid w:val="00AF335B"/>
    <w:rsid w:val="00AF39A3"/>
    <w:rsid w:val="00AF483B"/>
    <w:rsid w:val="00B025B9"/>
    <w:rsid w:val="00B038AC"/>
    <w:rsid w:val="00B042A9"/>
    <w:rsid w:val="00B04384"/>
    <w:rsid w:val="00B11817"/>
    <w:rsid w:val="00B1212E"/>
    <w:rsid w:val="00B1238C"/>
    <w:rsid w:val="00B13C07"/>
    <w:rsid w:val="00B154FA"/>
    <w:rsid w:val="00B264DC"/>
    <w:rsid w:val="00B30EA5"/>
    <w:rsid w:val="00B33953"/>
    <w:rsid w:val="00B40FE9"/>
    <w:rsid w:val="00B43C4B"/>
    <w:rsid w:val="00B46791"/>
    <w:rsid w:val="00B4699D"/>
    <w:rsid w:val="00B54085"/>
    <w:rsid w:val="00B54643"/>
    <w:rsid w:val="00B56CF5"/>
    <w:rsid w:val="00B60A6D"/>
    <w:rsid w:val="00B621A7"/>
    <w:rsid w:val="00B6439F"/>
    <w:rsid w:val="00B64755"/>
    <w:rsid w:val="00B67AFE"/>
    <w:rsid w:val="00B742BD"/>
    <w:rsid w:val="00B81E5A"/>
    <w:rsid w:val="00B84211"/>
    <w:rsid w:val="00B8630D"/>
    <w:rsid w:val="00B91BEA"/>
    <w:rsid w:val="00B9377A"/>
    <w:rsid w:val="00B94D04"/>
    <w:rsid w:val="00B96D3F"/>
    <w:rsid w:val="00BA177E"/>
    <w:rsid w:val="00BA2512"/>
    <w:rsid w:val="00BA3362"/>
    <w:rsid w:val="00BB1618"/>
    <w:rsid w:val="00BB7A4D"/>
    <w:rsid w:val="00BB7A6E"/>
    <w:rsid w:val="00BC0F7B"/>
    <w:rsid w:val="00BC411C"/>
    <w:rsid w:val="00BC5393"/>
    <w:rsid w:val="00BC57CD"/>
    <w:rsid w:val="00BC6DF7"/>
    <w:rsid w:val="00BC7997"/>
    <w:rsid w:val="00BD368B"/>
    <w:rsid w:val="00BD501D"/>
    <w:rsid w:val="00BD55A4"/>
    <w:rsid w:val="00BD5B2D"/>
    <w:rsid w:val="00BD70AA"/>
    <w:rsid w:val="00BD7846"/>
    <w:rsid w:val="00BE52E6"/>
    <w:rsid w:val="00BF061C"/>
    <w:rsid w:val="00BF6C5D"/>
    <w:rsid w:val="00C03B35"/>
    <w:rsid w:val="00C0669C"/>
    <w:rsid w:val="00C06C5C"/>
    <w:rsid w:val="00C07FA3"/>
    <w:rsid w:val="00C1018F"/>
    <w:rsid w:val="00C11A04"/>
    <w:rsid w:val="00C169A2"/>
    <w:rsid w:val="00C177F8"/>
    <w:rsid w:val="00C27AED"/>
    <w:rsid w:val="00C30738"/>
    <w:rsid w:val="00C47281"/>
    <w:rsid w:val="00C47A0B"/>
    <w:rsid w:val="00C5222E"/>
    <w:rsid w:val="00C525C7"/>
    <w:rsid w:val="00C54666"/>
    <w:rsid w:val="00C553E1"/>
    <w:rsid w:val="00C55668"/>
    <w:rsid w:val="00C60596"/>
    <w:rsid w:val="00C605A3"/>
    <w:rsid w:val="00C7013A"/>
    <w:rsid w:val="00C73CFC"/>
    <w:rsid w:val="00C7534F"/>
    <w:rsid w:val="00C7561D"/>
    <w:rsid w:val="00C77452"/>
    <w:rsid w:val="00C9438D"/>
    <w:rsid w:val="00C96482"/>
    <w:rsid w:val="00CA09F2"/>
    <w:rsid w:val="00CA0E28"/>
    <w:rsid w:val="00CA14E8"/>
    <w:rsid w:val="00CA27DD"/>
    <w:rsid w:val="00CA2E8D"/>
    <w:rsid w:val="00CA2F92"/>
    <w:rsid w:val="00CA6717"/>
    <w:rsid w:val="00CA7281"/>
    <w:rsid w:val="00CA7EEA"/>
    <w:rsid w:val="00CB0281"/>
    <w:rsid w:val="00CB0D7B"/>
    <w:rsid w:val="00CB2E6B"/>
    <w:rsid w:val="00CB65C9"/>
    <w:rsid w:val="00CC0392"/>
    <w:rsid w:val="00CC1FE0"/>
    <w:rsid w:val="00CC4FBA"/>
    <w:rsid w:val="00CD04AA"/>
    <w:rsid w:val="00CD3F2A"/>
    <w:rsid w:val="00CD460D"/>
    <w:rsid w:val="00CE0260"/>
    <w:rsid w:val="00CE31FD"/>
    <w:rsid w:val="00CE3826"/>
    <w:rsid w:val="00CE6532"/>
    <w:rsid w:val="00CE72AE"/>
    <w:rsid w:val="00CE768D"/>
    <w:rsid w:val="00CF0201"/>
    <w:rsid w:val="00CF3FEB"/>
    <w:rsid w:val="00D04FED"/>
    <w:rsid w:val="00D05119"/>
    <w:rsid w:val="00D06B0E"/>
    <w:rsid w:val="00D07DA0"/>
    <w:rsid w:val="00D10BC5"/>
    <w:rsid w:val="00D110BB"/>
    <w:rsid w:val="00D118F9"/>
    <w:rsid w:val="00D13501"/>
    <w:rsid w:val="00D14CB7"/>
    <w:rsid w:val="00D151CD"/>
    <w:rsid w:val="00D1585D"/>
    <w:rsid w:val="00D202F1"/>
    <w:rsid w:val="00D20FBF"/>
    <w:rsid w:val="00D2107B"/>
    <w:rsid w:val="00D2577B"/>
    <w:rsid w:val="00D260A5"/>
    <w:rsid w:val="00D26C7A"/>
    <w:rsid w:val="00D27E91"/>
    <w:rsid w:val="00D316DC"/>
    <w:rsid w:val="00D348C5"/>
    <w:rsid w:val="00D40967"/>
    <w:rsid w:val="00D40F27"/>
    <w:rsid w:val="00D41DC2"/>
    <w:rsid w:val="00D42157"/>
    <w:rsid w:val="00D42F82"/>
    <w:rsid w:val="00D52744"/>
    <w:rsid w:val="00D53F74"/>
    <w:rsid w:val="00D56D30"/>
    <w:rsid w:val="00D60C93"/>
    <w:rsid w:val="00D62D59"/>
    <w:rsid w:val="00D62F84"/>
    <w:rsid w:val="00D64D2D"/>
    <w:rsid w:val="00D7385F"/>
    <w:rsid w:val="00D755EA"/>
    <w:rsid w:val="00D756EC"/>
    <w:rsid w:val="00D77F2C"/>
    <w:rsid w:val="00D8106E"/>
    <w:rsid w:val="00D81F46"/>
    <w:rsid w:val="00D81F81"/>
    <w:rsid w:val="00D85FBA"/>
    <w:rsid w:val="00D87184"/>
    <w:rsid w:val="00D87402"/>
    <w:rsid w:val="00D90EA7"/>
    <w:rsid w:val="00D932FC"/>
    <w:rsid w:val="00D962FD"/>
    <w:rsid w:val="00D963D1"/>
    <w:rsid w:val="00D96EBE"/>
    <w:rsid w:val="00D979B0"/>
    <w:rsid w:val="00DA500C"/>
    <w:rsid w:val="00DA5348"/>
    <w:rsid w:val="00DB753E"/>
    <w:rsid w:val="00DC0CCB"/>
    <w:rsid w:val="00DC19CB"/>
    <w:rsid w:val="00DC3ABD"/>
    <w:rsid w:val="00DC623C"/>
    <w:rsid w:val="00DD1B1B"/>
    <w:rsid w:val="00DD4459"/>
    <w:rsid w:val="00DE0695"/>
    <w:rsid w:val="00DE3670"/>
    <w:rsid w:val="00DE665D"/>
    <w:rsid w:val="00DE7518"/>
    <w:rsid w:val="00DF144E"/>
    <w:rsid w:val="00DF1F4E"/>
    <w:rsid w:val="00DF32D8"/>
    <w:rsid w:val="00DF44E8"/>
    <w:rsid w:val="00DF50AC"/>
    <w:rsid w:val="00E023B4"/>
    <w:rsid w:val="00E02C64"/>
    <w:rsid w:val="00E05075"/>
    <w:rsid w:val="00E065A0"/>
    <w:rsid w:val="00E129AF"/>
    <w:rsid w:val="00E1325C"/>
    <w:rsid w:val="00E13F32"/>
    <w:rsid w:val="00E16FE2"/>
    <w:rsid w:val="00E21C10"/>
    <w:rsid w:val="00E237F2"/>
    <w:rsid w:val="00E25B98"/>
    <w:rsid w:val="00E25F8A"/>
    <w:rsid w:val="00E270FA"/>
    <w:rsid w:val="00E31F47"/>
    <w:rsid w:val="00E33F13"/>
    <w:rsid w:val="00E36C07"/>
    <w:rsid w:val="00E4359D"/>
    <w:rsid w:val="00E43B52"/>
    <w:rsid w:val="00E442E6"/>
    <w:rsid w:val="00E4623F"/>
    <w:rsid w:val="00E46BD8"/>
    <w:rsid w:val="00E5045F"/>
    <w:rsid w:val="00E53526"/>
    <w:rsid w:val="00E540C4"/>
    <w:rsid w:val="00E54357"/>
    <w:rsid w:val="00E56235"/>
    <w:rsid w:val="00E64644"/>
    <w:rsid w:val="00E70307"/>
    <w:rsid w:val="00E72864"/>
    <w:rsid w:val="00E72B4B"/>
    <w:rsid w:val="00E74750"/>
    <w:rsid w:val="00E75C1E"/>
    <w:rsid w:val="00E7792A"/>
    <w:rsid w:val="00E8041A"/>
    <w:rsid w:val="00E86954"/>
    <w:rsid w:val="00EA3279"/>
    <w:rsid w:val="00EA3D98"/>
    <w:rsid w:val="00EA3E74"/>
    <w:rsid w:val="00EB121C"/>
    <w:rsid w:val="00EB3985"/>
    <w:rsid w:val="00EB6ED9"/>
    <w:rsid w:val="00EB7560"/>
    <w:rsid w:val="00EC510A"/>
    <w:rsid w:val="00EC5B78"/>
    <w:rsid w:val="00EC66F3"/>
    <w:rsid w:val="00EC67EC"/>
    <w:rsid w:val="00EC7FA6"/>
    <w:rsid w:val="00ED0BEB"/>
    <w:rsid w:val="00ED44C1"/>
    <w:rsid w:val="00ED60B9"/>
    <w:rsid w:val="00ED7E78"/>
    <w:rsid w:val="00EE1744"/>
    <w:rsid w:val="00EE64DD"/>
    <w:rsid w:val="00EE72A7"/>
    <w:rsid w:val="00EF4DC8"/>
    <w:rsid w:val="00F01C2A"/>
    <w:rsid w:val="00F13913"/>
    <w:rsid w:val="00F15E85"/>
    <w:rsid w:val="00F17CFC"/>
    <w:rsid w:val="00F26190"/>
    <w:rsid w:val="00F26828"/>
    <w:rsid w:val="00F27DA4"/>
    <w:rsid w:val="00F35962"/>
    <w:rsid w:val="00F3674E"/>
    <w:rsid w:val="00F40EB7"/>
    <w:rsid w:val="00F45C72"/>
    <w:rsid w:val="00F50711"/>
    <w:rsid w:val="00F54538"/>
    <w:rsid w:val="00F5781B"/>
    <w:rsid w:val="00F66A99"/>
    <w:rsid w:val="00F80428"/>
    <w:rsid w:val="00F80C87"/>
    <w:rsid w:val="00F86514"/>
    <w:rsid w:val="00F95495"/>
    <w:rsid w:val="00F9621D"/>
    <w:rsid w:val="00F96282"/>
    <w:rsid w:val="00FA188D"/>
    <w:rsid w:val="00FA4922"/>
    <w:rsid w:val="00FB1336"/>
    <w:rsid w:val="00FB2769"/>
    <w:rsid w:val="00FC4600"/>
    <w:rsid w:val="00FC6E52"/>
    <w:rsid w:val="00FC700D"/>
    <w:rsid w:val="00FD2154"/>
    <w:rsid w:val="00FD4DE9"/>
    <w:rsid w:val="00FE509B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8731B9A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pPr>
      <w:spacing w:before="252" w:line="170" w:lineRule="auto"/>
      <w:ind w:left="101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808AAF-F8A9-49B7-AF3A-B831B57D5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10</Pages>
  <Words>776</Words>
  <Characters>4427</Characters>
  <Application>Microsoft Office Word</Application>
  <DocSecurity>0</DocSecurity>
  <Lines>36</Lines>
  <Paragraphs>10</Paragraphs>
  <ScaleCrop>false</ScaleCrop>
  <Company/>
  <LinksUpToDate>false</LinksUpToDate>
  <CharactersWithSpaces>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许哲</cp:lastModifiedBy>
  <cp:revision>441</cp:revision>
  <cp:lastPrinted>2024-07-26T02:41:00Z</cp:lastPrinted>
  <dcterms:created xsi:type="dcterms:W3CDTF">2024-07-10T01:27:00Z</dcterms:created>
  <dcterms:modified xsi:type="dcterms:W3CDTF">2024-10-10T01:23:00Z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