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25F8A">
        <w:rPr>
          <w:rFonts w:ascii="微软雅黑" w:eastAsia="微软雅黑" w:hAnsi="微软雅黑" w:cs="微软雅黑"/>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月</w:t>
      </w:r>
      <w:r w:rsidR="006B5572">
        <w:rPr>
          <w:rFonts w:ascii="微软雅黑" w:eastAsia="微软雅黑" w:hAnsi="微软雅黑" w:cs="微软雅黑"/>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6B5572">
      <w:pPr>
        <w:spacing w:before="103" w:line="257" w:lineRule="auto"/>
        <w:ind w:right="584" w:firstLineChars="200" w:firstLine="468"/>
        <w:jc w:val="both"/>
        <w:rPr>
          <w:rFonts w:ascii="微软雅黑" w:eastAsia="微软雅黑" w:hAnsi="微软雅黑" w:cs="微软雅黑"/>
          <w:spacing w:val="12"/>
          <w:lang w:eastAsia="zh-CN"/>
        </w:rPr>
      </w:pPr>
      <w:r w:rsidRPr="006B5572">
        <w:rPr>
          <w:rFonts w:ascii="微软雅黑" w:eastAsia="微软雅黑" w:hAnsi="微软雅黑" w:cs="微软雅黑" w:hint="eastAsia"/>
          <w:spacing w:val="12"/>
          <w:lang w:eastAsia="zh-CN"/>
        </w:rPr>
        <w:t>美国三大股指小幅收跌，道指跌</w:t>
      </w:r>
      <w:r w:rsidRPr="006B5572">
        <w:rPr>
          <w:rFonts w:ascii="微软雅黑" w:eastAsia="微软雅黑" w:hAnsi="微软雅黑" w:cs="微软雅黑"/>
          <w:spacing w:val="12"/>
          <w:lang w:eastAsia="zh-CN"/>
        </w:rPr>
        <w:t>0.14%</w:t>
      </w:r>
      <w:r w:rsidRPr="006B5572">
        <w:rPr>
          <w:rFonts w:ascii="微软雅黑" w:eastAsia="微软雅黑" w:hAnsi="微软雅黑" w:cs="微软雅黑" w:hint="eastAsia"/>
          <w:spacing w:val="12"/>
          <w:lang w:eastAsia="zh-CN"/>
        </w:rPr>
        <w:t>报</w:t>
      </w:r>
      <w:r w:rsidRPr="006B5572">
        <w:rPr>
          <w:rFonts w:ascii="微软雅黑" w:eastAsia="微软雅黑" w:hAnsi="微软雅黑" w:cs="微软雅黑"/>
          <w:spacing w:val="12"/>
          <w:lang w:eastAsia="zh-CN"/>
        </w:rPr>
        <w:t>42454.12</w:t>
      </w:r>
      <w:r w:rsidRPr="006B5572">
        <w:rPr>
          <w:rFonts w:ascii="微软雅黑" w:eastAsia="微软雅黑" w:hAnsi="微软雅黑" w:cs="微软雅黑" w:hint="eastAsia"/>
          <w:spacing w:val="12"/>
          <w:lang w:eastAsia="zh-CN"/>
        </w:rPr>
        <w:t>点，</w:t>
      </w:r>
      <w:proofErr w:type="gramStart"/>
      <w:r w:rsidRPr="006B5572">
        <w:rPr>
          <w:rFonts w:ascii="微软雅黑" w:eastAsia="微软雅黑" w:hAnsi="微软雅黑" w:cs="微软雅黑" w:hint="eastAsia"/>
          <w:spacing w:val="12"/>
          <w:lang w:eastAsia="zh-CN"/>
        </w:rPr>
        <w:t>标普</w:t>
      </w:r>
      <w:proofErr w:type="gramEnd"/>
      <w:r w:rsidRPr="006B5572">
        <w:rPr>
          <w:rFonts w:ascii="微软雅黑" w:eastAsia="微软雅黑" w:hAnsi="微软雅黑" w:cs="微软雅黑"/>
          <w:spacing w:val="12"/>
          <w:lang w:eastAsia="zh-CN"/>
        </w:rPr>
        <w:t>500</w:t>
      </w:r>
      <w:r w:rsidRPr="006B5572">
        <w:rPr>
          <w:rFonts w:ascii="微软雅黑" w:eastAsia="微软雅黑" w:hAnsi="微软雅黑" w:cs="微软雅黑" w:hint="eastAsia"/>
          <w:spacing w:val="12"/>
          <w:lang w:eastAsia="zh-CN"/>
        </w:rPr>
        <w:t>指数跌</w:t>
      </w:r>
      <w:r w:rsidRPr="006B5572">
        <w:rPr>
          <w:rFonts w:ascii="微软雅黑" w:eastAsia="微软雅黑" w:hAnsi="微软雅黑" w:cs="微软雅黑"/>
          <w:spacing w:val="12"/>
          <w:lang w:eastAsia="zh-CN"/>
        </w:rPr>
        <w:t>0.21%</w:t>
      </w:r>
      <w:r w:rsidRPr="006B5572">
        <w:rPr>
          <w:rFonts w:ascii="微软雅黑" w:eastAsia="微软雅黑" w:hAnsi="微软雅黑" w:cs="微软雅黑" w:hint="eastAsia"/>
          <w:spacing w:val="12"/>
          <w:lang w:eastAsia="zh-CN"/>
        </w:rPr>
        <w:t>报</w:t>
      </w:r>
      <w:r w:rsidRPr="006B5572">
        <w:rPr>
          <w:rFonts w:ascii="微软雅黑" w:eastAsia="微软雅黑" w:hAnsi="微软雅黑" w:cs="微软雅黑"/>
          <w:spacing w:val="12"/>
          <w:lang w:eastAsia="zh-CN"/>
        </w:rPr>
        <w:t>5780.05</w:t>
      </w:r>
      <w:r w:rsidRPr="006B5572">
        <w:rPr>
          <w:rFonts w:ascii="微软雅黑" w:eastAsia="微软雅黑" w:hAnsi="微软雅黑" w:cs="微软雅黑" w:hint="eastAsia"/>
          <w:spacing w:val="12"/>
          <w:lang w:eastAsia="zh-CN"/>
        </w:rPr>
        <w:t>点，</w:t>
      </w:r>
      <w:proofErr w:type="gramStart"/>
      <w:r w:rsidRPr="006B5572">
        <w:rPr>
          <w:rFonts w:ascii="微软雅黑" w:eastAsia="微软雅黑" w:hAnsi="微软雅黑" w:cs="微软雅黑" w:hint="eastAsia"/>
          <w:spacing w:val="12"/>
          <w:lang w:eastAsia="zh-CN"/>
        </w:rPr>
        <w:t>纳指跌</w:t>
      </w:r>
      <w:proofErr w:type="gramEnd"/>
      <w:r w:rsidRPr="006B5572">
        <w:rPr>
          <w:rFonts w:ascii="微软雅黑" w:eastAsia="微软雅黑" w:hAnsi="微软雅黑" w:cs="微软雅黑"/>
          <w:spacing w:val="12"/>
          <w:lang w:eastAsia="zh-CN"/>
        </w:rPr>
        <w:t>0.05%</w:t>
      </w:r>
      <w:r w:rsidRPr="006B5572">
        <w:rPr>
          <w:rFonts w:ascii="微软雅黑" w:eastAsia="微软雅黑" w:hAnsi="微软雅黑" w:cs="微软雅黑" w:hint="eastAsia"/>
          <w:spacing w:val="12"/>
          <w:lang w:eastAsia="zh-CN"/>
        </w:rPr>
        <w:t>报</w:t>
      </w:r>
      <w:r w:rsidRPr="006B5572">
        <w:rPr>
          <w:rFonts w:ascii="微软雅黑" w:eastAsia="微软雅黑" w:hAnsi="微软雅黑" w:cs="微软雅黑"/>
          <w:spacing w:val="12"/>
          <w:lang w:eastAsia="zh-CN"/>
        </w:rPr>
        <w:t>18282.05</w:t>
      </w:r>
      <w:r w:rsidRPr="006B5572">
        <w:rPr>
          <w:rFonts w:ascii="微软雅黑" w:eastAsia="微软雅黑" w:hAnsi="微软雅黑" w:cs="微软雅黑" w:hint="eastAsia"/>
          <w:spacing w:val="12"/>
          <w:lang w:eastAsia="zh-CN"/>
        </w:rPr>
        <w:t>点</w:t>
      </w:r>
      <w:r w:rsidR="00946893" w:rsidRPr="002A118F">
        <w:rPr>
          <w:rFonts w:ascii="微软雅黑" w:eastAsia="微软雅黑" w:hAnsi="微软雅黑" w:cs="微软雅黑" w:hint="eastAsia"/>
          <w:spacing w:val="12"/>
          <w:lang w:eastAsia="zh-CN"/>
        </w:rPr>
        <w:t>。</w:t>
      </w:r>
      <w:r w:rsidRPr="006B5572">
        <w:rPr>
          <w:rFonts w:ascii="微软雅黑" w:eastAsia="微软雅黑" w:hAnsi="微软雅黑" w:cs="微软雅黑" w:hint="eastAsia"/>
          <w:spacing w:val="12"/>
          <w:lang w:eastAsia="zh-CN"/>
        </w:rPr>
        <w:t>美元指数跌</w:t>
      </w:r>
      <w:r w:rsidRPr="006B5572">
        <w:rPr>
          <w:rFonts w:ascii="微软雅黑" w:eastAsia="微软雅黑" w:hAnsi="微软雅黑" w:cs="微软雅黑"/>
          <w:spacing w:val="12"/>
          <w:lang w:eastAsia="zh-CN"/>
        </w:rPr>
        <w:t>0.05%</w:t>
      </w:r>
      <w:r w:rsidRPr="006B5572">
        <w:rPr>
          <w:rFonts w:ascii="微软雅黑" w:eastAsia="微软雅黑" w:hAnsi="微软雅黑" w:cs="微软雅黑" w:hint="eastAsia"/>
          <w:spacing w:val="12"/>
          <w:lang w:eastAsia="zh-CN"/>
        </w:rPr>
        <w:t>报</w:t>
      </w:r>
      <w:r w:rsidRPr="006B5572">
        <w:rPr>
          <w:rFonts w:ascii="微软雅黑" w:eastAsia="微软雅黑" w:hAnsi="微软雅黑" w:cs="微软雅黑"/>
          <w:spacing w:val="12"/>
          <w:lang w:eastAsia="zh-CN"/>
        </w:rPr>
        <w:t>102.85</w:t>
      </w:r>
      <w:r w:rsidRPr="006B5572">
        <w:rPr>
          <w:rFonts w:ascii="微软雅黑" w:eastAsia="微软雅黑" w:hAnsi="微软雅黑" w:cs="微软雅黑" w:hint="eastAsia"/>
          <w:spacing w:val="12"/>
          <w:lang w:eastAsia="zh-CN"/>
        </w:rPr>
        <w:t>，非美货币多数上涨</w:t>
      </w:r>
      <w:r w:rsidR="00115A1A">
        <w:rPr>
          <w:rFonts w:ascii="微软雅黑" w:eastAsia="微软雅黑" w:hAnsi="微软雅黑" w:cs="微软雅黑" w:hint="eastAsia"/>
          <w:spacing w:val="12"/>
          <w:lang w:eastAsia="zh-CN"/>
        </w:rPr>
        <w:t>，</w:t>
      </w:r>
      <w:r w:rsidRPr="006B5572">
        <w:rPr>
          <w:rFonts w:ascii="微软雅黑" w:eastAsia="微软雅黑" w:hAnsi="微软雅黑" w:cs="微软雅黑" w:hint="eastAsia"/>
          <w:spacing w:val="12"/>
          <w:lang w:eastAsia="zh-CN"/>
        </w:rPr>
        <w:t>离岸人民币对美元涨</w:t>
      </w:r>
      <w:r w:rsidRPr="006B5572">
        <w:rPr>
          <w:rFonts w:ascii="微软雅黑" w:eastAsia="微软雅黑" w:hAnsi="微软雅黑" w:cs="微软雅黑"/>
          <w:spacing w:val="12"/>
          <w:lang w:eastAsia="zh-CN"/>
        </w:rPr>
        <w:t>104</w:t>
      </w:r>
      <w:r w:rsidRPr="006B5572">
        <w:rPr>
          <w:rFonts w:ascii="微软雅黑" w:eastAsia="微软雅黑" w:hAnsi="微软雅黑" w:cs="微软雅黑" w:hint="eastAsia"/>
          <w:spacing w:val="12"/>
          <w:lang w:eastAsia="zh-CN"/>
        </w:rPr>
        <w:t>个基点报</w:t>
      </w:r>
      <w:r w:rsidRPr="006B5572">
        <w:rPr>
          <w:rFonts w:ascii="微软雅黑" w:eastAsia="微软雅黑" w:hAnsi="微软雅黑" w:cs="微软雅黑"/>
          <w:spacing w:val="12"/>
          <w:lang w:eastAsia="zh-CN"/>
        </w:rPr>
        <w:t>7.0832</w:t>
      </w:r>
      <w:r w:rsidR="00115A1A">
        <w:rPr>
          <w:rFonts w:ascii="微软雅黑" w:eastAsia="微软雅黑" w:hAnsi="微软雅黑" w:cs="微软雅黑" w:hint="eastAsia"/>
          <w:spacing w:val="12"/>
          <w:lang w:eastAsia="zh-CN"/>
        </w:rPr>
        <w:t>。</w:t>
      </w:r>
      <w:r w:rsidRPr="006B5572">
        <w:rPr>
          <w:rFonts w:ascii="微软雅黑" w:eastAsia="微软雅黑" w:hAnsi="微软雅黑" w:cs="微软雅黑" w:hint="eastAsia"/>
          <w:spacing w:val="12"/>
          <w:lang w:eastAsia="zh-CN"/>
        </w:rPr>
        <w:t>国际油价全线上涨，</w:t>
      </w:r>
      <w:proofErr w:type="gramStart"/>
      <w:r w:rsidRPr="006B5572">
        <w:rPr>
          <w:rFonts w:ascii="微软雅黑" w:eastAsia="微软雅黑" w:hAnsi="微软雅黑" w:cs="微软雅黑" w:hint="eastAsia"/>
          <w:spacing w:val="12"/>
          <w:lang w:eastAsia="zh-CN"/>
        </w:rPr>
        <w:t>美油</w:t>
      </w:r>
      <w:r w:rsidRPr="006B5572">
        <w:rPr>
          <w:rFonts w:ascii="微软雅黑" w:eastAsia="微软雅黑" w:hAnsi="微软雅黑" w:cs="微软雅黑"/>
          <w:spacing w:val="12"/>
          <w:lang w:eastAsia="zh-CN"/>
        </w:rPr>
        <w:t>11</w:t>
      </w:r>
      <w:r w:rsidRPr="006B5572">
        <w:rPr>
          <w:rFonts w:ascii="微软雅黑" w:eastAsia="微软雅黑" w:hAnsi="微软雅黑" w:cs="微软雅黑" w:hint="eastAsia"/>
          <w:spacing w:val="12"/>
          <w:lang w:eastAsia="zh-CN"/>
        </w:rPr>
        <w:t>月</w:t>
      </w:r>
      <w:proofErr w:type="gramEnd"/>
      <w:r w:rsidRPr="006B5572">
        <w:rPr>
          <w:rFonts w:ascii="微软雅黑" w:eastAsia="微软雅黑" w:hAnsi="微软雅黑" w:cs="微软雅黑" w:hint="eastAsia"/>
          <w:spacing w:val="12"/>
          <w:lang w:eastAsia="zh-CN"/>
        </w:rPr>
        <w:t>合约涨</w:t>
      </w:r>
      <w:r w:rsidRPr="006B5572">
        <w:rPr>
          <w:rFonts w:ascii="微软雅黑" w:eastAsia="微软雅黑" w:hAnsi="微软雅黑" w:cs="微软雅黑"/>
          <w:spacing w:val="12"/>
          <w:lang w:eastAsia="zh-CN"/>
        </w:rPr>
        <w:t>3.21%</w:t>
      </w:r>
      <w:r w:rsidRPr="006B5572">
        <w:rPr>
          <w:rFonts w:ascii="微软雅黑" w:eastAsia="微软雅黑" w:hAnsi="微软雅黑" w:cs="微软雅黑" w:hint="eastAsia"/>
          <w:spacing w:val="12"/>
          <w:lang w:eastAsia="zh-CN"/>
        </w:rPr>
        <w:t>，报</w:t>
      </w:r>
      <w:r w:rsidRPr="006B5572">
        <w:rPr>
          <w:rFonts w:ascii="微软雅黑" w:eastAsia="微软雅黑" w:hAnsi="微软雅黑" w:cs="微软雅黑"/>
          <w:spacing w:val="12"/>
          <w:lang w:eastAsia="zh-CN"/>
        </w:rPr>
        <w:t>75.59</w:t>
      </w:r>
      <w:r w:rsidRPr="006B5572">
        <w:rPr>
          <w:rFonts w:ascii="微软雅黑" w:eastAsia="微软雅黑" w:hAnsi="微软雅黑" w:cs="微软雅黑" w:hint="eastAsia"/>
          <w:spacing w:val="12"/>
          <w:lang w:eastAsia="zh-CN"/>
        </w:rPr>
        <w:t>美元</w:t>
      </w:r>
      <w:r w:rsidRPr="006B5572">
        <w:rPr>
          <w:rFonts w:ascii="微软雅黑" w:eastAsia="微软雅黑" w:hAnsi="微软雅黑" w:cs="微软雅黑"/>
          <w:spacing w:val="12"/>
          <w:lang w:eastAsia="zh-CN"/>
        </w:rPr>
        <w:t>/</w:t>
      </w:r>
      <w:r w:rsidRPr="006B5572">
        <w:rPr>
          <w:rFonts w:ascii="微软雅黑" w:eastAsia="微软雅黑" w:hAnsi="微软雅黑" w:cs="微软雅黑" w:hint="eastAsia"/>
          <w:spacing w:val="12"/>
          <w:lang w:eastAsia="zh-CN"/>
        </w:rPr>
        <w:t>桶。</w:t>
      </w:r>
      <w:proofErr w:type="gramStart"/>
      <w:r w:rsidRPr="006B5572">
        <w:rPr>
          <w:rFonts w:ascii="微软雅黑" w:eastAsia="微软雅黑" w:hAnsi="微软雅黑" w:cs="微软雅黑" w:hint="eastAsia"/>
          <w:spacing w:val="12"/>
          <w:lang w:eastAsia="zh-CN"/>
        </w:rPr>
        <w:t>布油</w:t>
      </w:r>
      <w:r w:rsidRPr="006B5572">
        <w:rPr>
          <w:rFonts w:ascii="微软雅黑" w:eastAsia="微软雅黑" w:hAnsi="微软雅黑" w:cs="微软雅黑"/>
          <w:spacing w:val="12"/>
          <w:lang w:eastAsia="zh-CN"/>
        </w:rPr>
        <w:t>12</w:t>
      </w:r>
      <w:r w:rsidRPr="006B5572">
        <w:rPr>
          <w:rFonts w:ascii="微软雅黑" w:eastAsia="微软雅黑" w:hAnsi="微软雅黑" w:cs="微软雅黑" w:hint="eastAsia"/>
          <w:spacing w:val="12"/>
          <w:lang w:eastAsia="zh-CN"/>
        </w:rPr>
        <w:t>月</w:t>
      </w:r>
      <w:proofErr w:type="gramEnd"/>
      <w:r w:rsidRPr="006B5572">
        <w:rPr>
          <w:rFonts w:ascii="微软雅黑" w:eastAsia="微软雅黑" w:hAnsi="微软雅黑" w:cs="微软雅黑" w:hint="eastAsia"/>
          <w:spacing w:val="12"/>
          <w:lang w:eastAsia="zh-CN"/>
        </w:rPr>
        <w:t>合约涨</w:t>
      </w:r>
      <w:r w:rsidRPr="006B5572">
        <w:rPr>
          <w:rFonts w:ascii="微软雅黑" w:eastAsia="微软雅黑" w:hAnsi="微软雅黑" w:cs="微软雅黑"/>
          <w:spacing w:val="12"/>
          <w:lang w:eastAsia="zh-CN"/>
        </w:rPr>
        <w:t>3.15%</w:t>
      </w:r>
      <w:r w:rsidRPr="006B5572">
        <w:rPr>
          <w:rFonts w:ascii="微软雅黑" w:eastAsia="微软雅黑" w:hAnsi="微软雅黑" w:cs="微软雅黑" w:hint="eastAsia"/>
          <w:spacing w:val="12"/>
          <w:lang w:eastAsia="zh-CN"/>
        </w:rPr>
        <w:t>，报</w:t>
      </w:r>
      <w:r w:rsidRPr="006B5572">
        <w:rPr>
          <w:rFonts w:ascii="微软雅黑" w:eastAsia="微软雅黑" w:hAnsi="微软雅黑" w:cs="微软雅黑"/>
          <w:spacing w:val="12"/>
          <w:lang w:eastAsia="zh-CN"/>
        </w:rPr>
        <w:t>78.99</w:t>
      </w:r>
      <w:r w:rsidRPr="006B5572">
        <w:rPr>
          <w:rFonts w:ascii="微软雅黑" w:eastAsia="微软雅黑" w:hAnsi="微软雅黑" w:cs="微软雅黑" w:hint="eastAsia"/>
          <w:spacing w:val="12"/>
          <w:lang w:eastAsia="zh-CN"/>
        </w:rPr>
        <w:t>美元</w:t>
      </w:r>
      <w:r w:rsidRPr="006B5572">
        <w:rPr>
          <w:rFonts w:ascii="微软雅黑" w:eastAsia="微软雅黑" w:hAnsi="微软雅黑" w:cs="微软雅黑"/>
          <w:spacing w:val="12"/>
          <w:lang w:eastAsia="zh-CN"/>
        </w:rPr>
        <w:t>/</w:t>
      </w:r>
      <w:r w:rsidRPr="006B5572">
        <w:rPr>
          <w:rFonts w:ascii="微软雅黑" w:eastAsia="微软雅黑" w:hAnsi="微软雅黑" w:cs="微软雅黑" w:hint="eastAsia"/>
          <w:spacing w:val="12"/>
          <w:lang w:eastAsia="zh-CN"/>
        </w:rPr>
        <w:t>桶</w:t>
      </w:r>
      <w:r w:rsidR="00946893" w:rsidRPr="00867981">
        <w:rPr>
          <w:rFonts w:ascii="微软雅黑" w:eastAsia="微软雅黑" w:hAnsi="微软雅黑" w:cs="微软雅黑" w:hint="eastAsia"/>
          <w:spacing w:val="12"/>
          <w:lang w:eastAsia="zh-CN"/>
        </w:rPr>
        <w:t>。</w:t>
      </w:r>
      <w:r w:rsidRPr="006B5572">
        <w:rPr>
          <w:rFonts w:ascii="微软雅黑" w:eastAsia="微软雅黑" w:hAnsi="微软雅黑" w:cs="微软雅黑"/>
          <w:spacing w:val="12"/>
          <w:lang w:eastAsia="zh-CN"/>
        </w:rPr>
        <w:t>COMEX</w:t>
      </w:r>
      <w:r w:rsidRPr="006B5572">
        <w:rPr>
          <w:rFonts w:ascii="微软雅黑" w:eastAsia="微软雅黑" w:hAnsi="微软雅黑" w:cs="微软雅黑" w:hint="eastAsia"/>
          <w:spacing w:val="12"/>
          <w:lang w:eastAsia="zh-CN"/>
        </w:rPr>
        <w:t>黄金期货涨</w:t>
      </w:r>
      <w:r w:rsidRPr="006B5572">
        <w:rPr>
          <w:rFonts w:ascii="微软雅黑" w:eastAsia="微软雅黑" w:hAnsi="微软雅黑" w:cs="微软雅黑"/>
          <w:spacing w:val="12"/>
          <w:lang w:eastAsia="zh-CN"/>
        </w:rPr>
        <w:t>0.81%</w:t>
      </w:r>
      <w:r w:rsidRPr="006B5572">
        <w:rPr>
          <w:rFonts w:ascii="微软雅黑" w:eastAsia="微软雅黑" w:hAnsi="微软雅黑" w:cs="微软雅黑" w:hint="eastAsia"/>
          <w:spacing w:val="12"/>
          <w:lang w:eastAsia="zh-CN"/>
        </w:rPr>
        <w:t>报</w:t>
      </w:r>
      <w:r w:rsidRPr="006B5572">
        <w:rPr>
          <w:rFonts w:ascii="微软雅黑" w:eastAsia="微软雅黑" w:hAnsi="微软雅黑" w:cs="微软雅黑"/>
          <w:spacing w:val="12"/>
          <w:lang w:eastAsia="zh-CN"/>
        </w:rPr>
        <w:t>2647.3</w:t>
      </w:r>
      <w:r w:rsidRPr="006B5572">
        <w:rPr>
          <w:rFonts w:ascii="微软雅黑" w:eastAsia="微软雅黑" w:hAnsi="微软雅黑" w:cs="微软雅黑" w:hint="eastAsia"/>
          <w:spacing w:val="12"/>
          <w:lang w:eastAsia="zh-CN"/>
        </w:rPr>
        <w:t>美元</w:t>
      </w:r>
      <w:r w:rsidRPr="006B5572">
        <w:rPr>
          <w:rFonts w:ascii="微软雅黑" w:eastAsia="微软雅黑" w:hAnsi="微软雅黑" w:cs="微软雅黑"/>
          <w:spacing w:val="12"/>
          <w:lang w:eastAsia="zh-CN"/>
        </w:rPr>
        <w:t>/</w:t>
      </w:r>
      <w:r w:rsidRPr="006B5572">
        <w:rPr>
          <w:rFonts w:ascii="微软雅黑" w:eastAsia="微软雅黑" w:hAnsi="微软雅黑" w:cs="微软雅黑" w:hint="eastAsia"/>
          <w:spacing w:val="12"/>
          <w:lang w:eastAsia="zh-CN"/>
        </w:rPr>
        <w:t>盎司，</w:t>
      </w:r>
      <w:r w:rsidRPr="006B5572">
        <w:rPr>
          <w:rFonts w:ascii="微软雅黑" w:eastAsia="微软雅黑" w:hAnsi="微软雅黑" w:cs="微软雅黑"/>
          <w:spacing w:val="12"/>
          <w:lang w:eastAsia="zh-CN"/>
        </w:rPr>
        <w:t>COMEX</w:t>
      </w:r>
      <w:r w:rsidRPr="006B5572">
        <w:rPr>
          <w:rFonts w:ascii="微软雅黑" w:eastAsia="微软雅黑" w:hAnsi="微软雅黑" w:cs="微软雅黑" w:hint="eastAsia"/>
          <w:spacing w:val="12"/>
          <w:lang w:eastAsia="zh-CN"/>
        </w:rPr>
        <w:t>白银期货涨</w:t>
      </w:r>
      <w:r w:rsidRPr="006B5572">
        <w:rPr>
          <w:rFonts w:ascii="微软雅黑" w:eastAsia="微软雅黑" w:hAnsi="微软雅黑" w:cs="微软雅黑"/>
          <w:spacing w:val="12"/>
          <w:lang w:eastAsia="zh-CN"/>
        </w:rPr>
        <w:t>2.3%</w:t>
      </w:r>
      <w:r w:rsidRPr="006B5572">
        <w:rPr>
          <w:rFonts w:ascii="微软雅黑" w:eastAsia="微软雅黑" w:hAnsi="微软雅黑" w:cs="微软雅黑" w:hint="eastAsia"/>
          <w:spacing w:val="12"/>
          <w:lang w:eastAsia="zh-CN"/>
        </w:rPr>
        <w:t>报</w:t>
      </w:r>
      <w:r w:rsidRPr="006B5572">
        <w:rPr>
          <w:rFonts w:ascii="微软雅黑" w:eastAsia="微软雅黑" w:hAnsi="微软雅黑" w:cs="微软雅黑"/>
          <w:spacing w:val="12"/>
          <w:lang w:eastAsia="zh-CN"/>
        </w:rPr>
        <w:t>31.375</w:t>
      </w:r>
      <w:r w:rsidRPr="006B5572">
        <w:rPr>
          <w:rFonts w:ascii="微软雅黑" w:eastAsia="微软雅黑" w:hAnsi="微软雅黑" w:cs="微软雅黑" w:hint="eastAsia"/>
          <w:spacing w:val="12"/>
          <w:lang w:eastAsia="zh-CN"/>
        </w:rPr>
        <w:t>美元</w:t>
      </w:r>
      <w:r w:rsidRPr="006B5572">
        <w:rPr>
          <w:rFonts w:ascii="微软雅黑" w:eastAsia="微软雅黑" w:hAnsi="微软雅黑" w:cs="微软雅黑"/>
          <w:spacing w:val="12"/>
          <w:lang w:eastAsia="zh-CN"/>
        </w:rPr>
        <w:t>/</w:t>
      </w:r>
      <w:r w:rsidRPr="006B5572">
        <w:rPr>
          <w:rFonts w:ascii="微软雅黑" w:eastAsia="微软雅黑" w:hAnsi="微软雅黑" w:cs="微软雅黑" w:hint="eastAsia"/>
          <w:spacing w:val="12"/>
          <w:lang w:eastAsia="zh-CN"/>
        </w:rPr>
        <w:t>盎司</w:t>
      </w:r>
      <w:r w:rsidR="00115A1A" w:rsidRPr="00E02C64">
        <w:rPr>
          <w:rFonts w:ascii="微软雅黑" w:eastAsia="微软雅黑" w:hAnsi="微软雅黑" w:cs="微软雅黑" w:hint="eastAsia"/>
          <w:spacing w:val="12"/>
          <w:lang w:eastAsia="zh-CN"/>
        </w:rPr>
        <w:t>。</w:t>
      </w:r>
      <w:r w:rsidR="005F7A56" w:rsidRPr="00E02C64">
        <w:rPr>
          <w:rFonts w:ascii="微软雅黑" w:eastAsia="微软雅黑" w:hAnsi="微软雅黑" w:cs="微软雅黑"/>
          <w:spacing w:val="12"/>
          <w:lang w:eastAsia="zh-CN"/>
        </w:rPr>
        <w:t>ICE3</w:t>
      </w:r>
      <w:r w:rsidR="0050522A" w:rsidRPr="00E02C64">
        <w:rPr>
          <w:rFonts w:ascii="微软雅黑" w:eastAsia="微软雅黑" w:hAnsi="微软雅黑" w:cs="微软雅黑" w:hint="eastAsia"/>
          <w:spacing w:val="12"/>
          <w:lang w:eastAsia="zh-CN"/>
        </w:rPr>
        <w:t>月</w:t>
      </w:r>
      <w:r w:rsidR="001106DA" w:rsidRPr="00E02C64">
        <w:rPr>
          <w:rFonts w:ascii="微软雅黑" w:eastAsia="微软雅黑" w:hAnsi="微软雅黑" w:cs="微软雅黑" w:hint="eastAsia"/>
          <w:spacing w:val="12"/>
          <w:lang w:eastAsia="zh-CN"/>
        </w:rPr>
        <w:t>原糖期</w:t>
      </w:r>
      <w:r>
        <w:rPr>
          <w:rFonts w:ascii="微软雅黑" w:eastAsia="微软雅黑" w:hAnsi="微软雅黑" w:cs="微软雅黑" w:hint="eastAsia"/>
          <w:spacing w:val="12"/>
          <w:lang w:eastAsia="zh-CN"/>
        </w:rPr>
        <w:t>货合约收涨</w:t>
      </w:r>
      <w:r>
        <w:rPr>
          <w:rFonts w:ascii="微软雅黑" w:eastAsia="微软雅黑" w:hAnsi="微软雅黑" w:cs="微软雅黑"/>
          <w:spacing w:val="12"/>
          <w:lang w:eastAsia="zh-CN"/>
        </w:rPr>
        <w:t>0.5</w:t>
      </w:r>
      <w:r w:rsidR="00115A1A" w:rsidRPr="00E02C64">
        <w:rPr>
          <w:rFonts w:ascii="微软雅黑" w:eastAsia="微软雅黑" w:hAnsi="微软雅黑" w:cs="微软雅黑"/>
          <w:spacing w:val="12"/>
          <w:lang w:eastAsia="zh-CN"/>
        </w:rPr>
        <w:t>%</w:t>
      </w:r>
      <w:r w:rsidR="00115A1A" w:rsidRPr="00E02C64">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22.16</w:t>
      </w:r>
      <w:r w:rsidR="00115A1A" w:rsidRPr="00E02C64">
        <w:rPr>
          <w:rFonts w:ascii="微软雅黑" w:eastAsia="微软雅黑" w:hAnsi="微软雅黑" w:cs="微软雅黑" w:hint="eastAsia"/>
          <w:spacing w:val="12"/>
          <w:lang w:eastAsia="zh-CN"/>
        </w:rPr>
        <w:t>美分</w:t>
      </w:r>
      <w:r w:rsidR="00115A1A" w:rsidRPr="00E02C64">
        <w:rPr>
          <w:rFonts w:ascii="微软雅黑" w:eastAsia="微软雅黑" w:hAnsi="微软雅黑" w:cs="微软雅黑"/>
          <w:spacing w:val="12"/>
          <w:lang w:eastAsia="zh-CN"/>
        </w:rPr>
        <w:t>/</w:t>
      </w:r>
      <w:r w:rsidR="00115A1A" w:rsidRPr="00E02C64">
        <w:rPr>
          <w:rFonts w:ascii="微软雅黑" w:eastAsia="微软雅黑" w:hAnsi="微软雅黑" w:cs="微软雅黑" w:hint="eastAsia"/>
          <w:spacing w:val="12"/>
          <w:lang w:eastAsia="zh-CN"/>
        </w:rPr>
        <w:t>磅，</w:t>
      </w:r>
      <w:r w:rsidR="00115A1A" w:rsidRPr="00E02C64">
        <w:rPr>
          <w:rFonts w:ascii="微软雅黑" w:eastAsia="微软雅黑" w:hAnsi="微软雅黑" w:cs="微软雅黑"/>
          <w:spacing w:val="12"/>
          <w:lang w:eastAsia="zh-CN"/>
        </w:rPr>
        <w:t>ICE</w:t>
      </w:r>
      <w:proofErr w:type="gramStart"/>
      <w:r w:rsidR="00115A1A" w:rsidRPr="00E02C64">
        <w:rPr>
          <w:rFonts w:ascii="微软雅黑" w:eastAsia="微软雅黑" w:hAnsi="微软雅黑" w:cs="微软雅黑"/>
          <w:spacing w:val="12"/>
          <w:lang w:eastAsia="zh-CN"/>
        </w:rPr>
        <w:t>12</w:t>
      </w:r>
      <w:r w:rsidR="00115A1A" w:rsidRPr="00E02C64">
        <w:rPr>
          <w:rFonts w:ascii="微软雅黑" w:eastAsia="微软雅黑" w:hAnsi="微软雅黑" w:cs="微软雅黑" w:hint="eastAsia"/>
          <w:spacing w:val="12"/>
          <w:lang w:eastAsia="zh-CN"/>
        </w:rPr>
        <w:t>月期棉期货</w:t>
      </w:r>
      <w:proofErr w:type="gramEnd"/>
      <w:r w:rsidR="00115A1A" w:rsidRPr="00E02C64">
        <w:rPr>
          <w:rFonts w:ascii="微软雅黑" w:eastAsia="微软雅黑" w:hAnsi="微软雅黑" w:cs="微软雅黑" w:hint="eastAsia"/>
          <w:spacing w:val="12"/>
          <w:lang w:eastAsia="zh-CN"/>
        </w:rPr>
        <w:t>合约收</w:t>
      </w:r>
      <w:r>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0.56%</w:t>
      </w:r>
      <w:proofErr w:type="gramStart"/>
      <w:r w:rsidR="0072039A" w:rsidRPr="0072039A">
        <w:rPr>
          <w:rFonts w:ascii="微软雅黑" w:eastAsia="微软雅黑" w:hAnsi="微软雅黑" w:cs="微软雅黑" w:hint="eastAsia"/>
          <w:spacing w:val="12"/>
          <w:lang w:eastAsia="zh-CN"/>
        </w:rPr>
        <w:t>美分</w:t>
      </w:r>
      <w:r w:rsidR="00115A1A" w:rsidRPr="00E02C64">
        <w:rPr>
          <w:rFonts w:ascii="微软雅黑" w:eastAsia="微软雅黑" w:hAnsi="微软雅黑" w:cs="微软雅黑" w:hint="eastAsia"/>
          <w:spacing w:val="12"/>
          <w:lang w:eastAsia="zh-CN"/>
        </w:rPr>
        <w:t>报</w:t>
      </w:r>
      <w:proofErr w:type="gramEnd"/>
      <w:r w:rsidR="00E02C64" w:rsidRPr="00E02C64">
        <w:rPr>
          <w:rFonts w:ascii="微软雅黑" w:eastAsia="微软雅黑" w:hAnsi="微软雅黑" w:cs="微软雅黑"/>
          <w:spacing w:val="12"/>
          <w:lang w:eastAsia="zh-CN"/>
        </w:rPr>
        <w:t>7</w:t>
      </w:r>
      <w:r>
        <w:rPr>
          <w:rFonts w:ascii="微软雅黑" w:eastAsia="微软雅黑" w:hAnsi="微软雅黑" w:cs="微软雅黑"/>
          <w:spacing w:val="12"/>
          <w:lang w:eastAsia="zh-CN"/>
        </w:rPr>
        <w:t>2.66</w:t>
      </w:r>
      <w:r w:rsidR="00115A1A" w:rsidRPr="00E02C64">
        <w:rPr>
          <w:rFonts w:ascii="微软雅黑" w:eastAsia="微软雅黑" w:hAnsi="微软雅黑" w:cs="微软雅黑" w:hint="eastAsia"/>
          <w:spacing w:val="12"/>
          <w:lang w:eastAsia="zh-CN"/>
        </w:rPr>
        <w:t>美</w:t>
      </w:r>
      <w:r w:rsidR="00115A1A" w:rsidRPr="00D52744">
        <w:rPr>
          <w:rFonts w:ascii="微软雅黑" w:eastAsia="微软雅黑" w:hAnsi="微软雅黑" w:cs="微软雅黑" w:hint="eastAsia"/>
          <w:spacing w:val="12"/>
          <w:lang w:eastAsia="zh-CN"/>
        </w:rPr>
        <w:t>分</w:t>
      </w:r>
      <w:r w:rsidR="00115A1A" w:rsidRPr="00D52744">
        <w:rPr>
          <w:rFonts w:ascii="微软雅黑" w:eastAsia="微软雅黑" w:hAnsi="微软雅黑" w:cs="微软雅黑"/>
          <w:spacing w:val="12"/>
          <w:lang w:eastAsia="zh-CN"/>
        </w:rPr>
        <w:t>/</w:t>
      </w:r>
      <w:r w:rsidR="00115A1A" w:rsidRPr="00D52744">
        <w:rPr>
          <w:rFonts w:ascii="微软雅黑" w:eastAsia="微软雅黑" w:hAnsi="微软雅黑" w:cs="微软雅黑" w:hint="eastAsia"/>
          <w:spacing w:val="12"/>
          <w:lang w:eastAsia="zh-CN"/>
        </w:rPr>
        <w:t>磅。</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Default="009B08F6" w:rsidP="0048502E">
      <w:pPr>
        <w:spacing w:before="103" w:line="257" w:lineRule="auto"/>
        <w:ind w:right="584"/>
        <w:jc w:val="both"/>
        <w:rPr>
          <w:lang w:eastAsia="zh-CN"/>
        </w:rPr>
      </w:pPr>
      <w:r>
        <w:rPr>
          <w:noProof/>
          <w:lang w:eastAsia="zh-CN"/>
        </w:rPr>
        <w:drawing>
          <wp:inline distT="0" distB="0" distL="0" distR="0" wp14:anchorId="591350C3">
            <wp:extent cx="6172200" cy="3474266"/>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6414" cy="3487896"/>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B08F6" w:rsidRPr="009B08F6">
        <w:rPr>
          <w:rFonts w:ascii="微软雅黑" w:eastAsia="微软雅黑" w:hAnsi="微软雅黑" w:cs="微软雅黑" w:hint="eastAsia"/>
          <w:color w:val="auto"/>
          <w:spacing w:val="4"/>
          <w:lang w:eastAsia="zh-CN"/>
        </w:rPr>
        <w:t>美国</w:t>
      </w:r>
      <w:r w:rsidR="009B08F6" w:rsidRPr="009B08F6">
        <w:rPr>
          <w:rFonts w:ascii="微软雅黑" w:eastAsia="微软雅黑" w:hAnsi="微软雅黑" w:cs="微软雅黑"/>
          <w:color w:val="auto"/>
          <w:spacing w:val="4"/>
          <w:lang w:eastAsia="zh-CN"/>
        </w:rPr>
        <w:t>9</w:t>
      </w:r>
      <w:r w:rsidR="009B08F6" w:rsidRPr="009B08F6">
        <w:rPr>
          <w:rFonts w:ascii="微软雅黑" w:eastAsia="微软雅黑" w:hAnsi="微软雅黑" w:cs="微软雅黑" w:hint="eastAsia"/>
          <w:color w:val="auto"/>
          <w:spacing w:val="4"/>
          <w:lang w:eastAsia="zh-CN"/>
        </w:rPr>
        <w:t>月</w:t>
      </w:r>
      <w:r w:rsidR="009B08F6" w:rsidRPr="009B08F6">
        <w:rPr>
          <w:rFonts w:ascii="微软雅黑" w:eastAsia="微软雅黑" w:hAnsi="微软雅黑" w:cs="微软雅黑"/>
          <w:color w:val="auto"/>
          <w:spacing w:val="4"/>
          <w:lang w:eastAsia="zh-CN"/>
        </w:rPr>
        <w:t>CPI</w:t>
      </w:r>
      <w:r w:rsidR="009B08F6" w:rsidRPr="009B08F6">
        <w:rPr>
          <w:rFonts w:ascii="微软雅黑" w:eastAsia="微软雅黑" w:hAnsi="微软雅黑" w:cs="微软雅黑" w:hint="eastAsia"/>
          <w:color w:val="auto"/>
          <w:spacing w:val="4"/>
          <w:lang w:eastAsia="zh-CN"/>
        </w:rPr>
        <w:t>全线超预期，通胀下降进程停滞。美国劳工部公布数据显示，美国</w:t>
      </w:r>
      <w:r w:rsidR="009B08F6" w:rsidRPr="009B08F6">
        <w:rPr>
          <w:rFonts w:ascii="微软雅黑" w:eastAsia="微软雅黑" w:hAnsi="微软雅黑" w:cs="微软雅黑"/>
          <w:color w:val="auto"/>
          <w:spacing w:val="4"/>
          <w:lang w:eastAsia="zh-CN"/>
        </w:rPr>
        <w:t>9</w:t>
      </w:r>
      <w:r w:rsidR="009B08F6" w:rsidRPr="009B08F6">
        <w:rPr>
          <w:rFonts w:ascii="微软雅黑" w:eastAsia="微软雅黑" w:hAnsi="微软雅黑" w:cs="微软雅黑" w:hint="eastAsia"/>
          <w:color w:val="auto"/>
          <w:spacing w:val="4"/>
          <w:lang w:eastAsia="zh-CN"/>
        </w:rPr>
        <w:t>月</w:t>
      </w:r>
      <w:r w:rsidR="009B08F6" w:rsidRPr="009B08F6">
        <w:rPr>
          <w:rFonts w:ascii="微软雅黑" w:eastAsia="微软雅黑" w:hAnsi="微软雅黑" w:cs="微软雅黑"/>
          <w:color w:val="auto"/>
          <w:spacing w:val="4"/>
          <w:lang w:eastAsia="zh-CN"/>
        </w:rPr>
        <w:t>CPI</w:t>
      </w:r>
      <w:r w:rsidR="009B08F6" w:rsidRPr="009B08F6">
        <w:rPr>
          <w:rFonts w:ascii="微软雅黑" w:eastAsia="微软雅黑" w:hAnsi="微软雅黑" w:cs="微软雅黑" w:hint="eastAsia"/>
          <w:color w:val="auto"/>
          <w:spacing w:val="4"/>
          <w:lang w:eastAsia="zh-CN"/>
        </w:rPr>
        <w:t>同比上涨</w:t>
      </w:r>
      <w:r w:rsidR="009B08F6" w:rsidRPr="009B08F6">
        <w:rPr>
          <w:rFonts w:ascii="微软雅黑" w:eastAsia="微软雅黑" w:hAnsi="微软雅黑" w:cs="微软雅黑"/>
          <w:color w:val="auto"/>
          <w:spacing w:val="4"/>
          <w:lang w:eastAsia="zh-CN"/>
        </w:rPr>
        <w:t>2.4%</w:t>
      </w:r>
      <w:r w:rsidR="009B08F6" w:rsidRPr="009B08F6">
        <w:rPr>
          <w:rFonts w:ascii="微软雅黑" w:eastAsia="微软雅黑" w:hAnsi="微软雅黑" w:cs="微软雅黑" w:hint="eastAsia"/>
          <w:color w:val="auto"/>
          <w:spacing w:val="4"/>
          <w:lang w:eastAsia="zh-CN"/>
        </w:rPr>
        <w:t>，较前值</w:t>
      </w:r>
      <w:r w:rsidR="009B08F6" w:rsidRPr="009B08F6">
        <w:rPr>
          <w:rFonts w:ascii="微软雅黑" w:eastAsia="微软雅黑" w:hAnsi="微软雅黑" w:cs="微软雅黑"/>
          <w:color w:val="auto"/>
          <w:spacing w:val="4"/>
          <w:lang w:eastAsia="zh-CN"/>
        </w:rPr>
        <w:t>2.5%</w:t>
      </w:r>
      <w:r w:rsidR="009B08F6" w:rsidRPr="009B08F6">
        <w:rPr>
          <w:rFonts w:ascii="微软雅黑" w:eastAsia="微软雅黑" w:hAnsi="微软雅黑" w:cs="微软雅黑" w:hint="eastAsia"/>
          <w:color w:val="auto"/>
          <w:spacing w:val="4"/>
          <w:lang w:eastAsia="zh-CN"/>
        </w:rPr>
        <w:t>有所放缓，为</w:t>
      </w:r>
      <w:r w:rsidR="009B08F6" w:rsidRPr="009B08F6">
        <w:rPr>
          <w:rFonts w:ascii="微软雅黑" w:eastAsia="微软雅黑" w:hAnsi="微软雅黑" w:cs="微软雅黑"/>
          <w:color w:val="auto"/>
          <w:spacing w:val="4"/>
          <w:lang w:eastAsia="zh-CN"/>
        </w:rPr>
        <w:t>2021</w:t>
      </w:r>
      <w:r w:rsidR="009B08F6" w:rsidRPr="009B08F6">
        <w:rPr>
          <w:rFonts w:ascii="微软雅黑" w:eastAsia="微软雅黑" w:hAnsi="微软雅黑" w:cs="微软雅黑" w:hint="eastAsia"/>
          <w:color w:val="auto"/>
          <w:spacing w:val="4"/>
          <w:lang w:eastAsia="zh-CN"/>
        </w:rPr>
        <w:t>年</w:t>
      </w:r>
      <w:r w:rsidR="009B08F6" w:rsidRPr="009B08F6">
        <w:rPr>
          <w:rFonts w:ascii="微软雅黑" w:eastAsia="微软雅黑" w:hAnsi="微软雅黑" w:cs="微软雅黑"/>
          <w:color w:val="auto"/>
          <w:spacing w:val="4"/>
          <w:lang w:eastAsia="zh-CN"/>
        </w:rPr>
        <w:t>2</w:t>
      </w:r>
      <w:r w:rsidR="009B08F6" w:rsidRPr="009B08F6">
        <w:rPr>
          <w:rFonts w:ascii="微软雅黑" w:eastAsia="微软雅黑" w:hAnsi="微软雅黑" w:cs="微软雅黑" w:hint="eastAsia"/>
          <w:color w:val="auto"/>
          <w:spacing w:val="4"/>
          <w:lang w:eastAsia="zh-CN"/>
        </w:rPr>
        <w:t>月以来最低水平，但超出预期值</w:t>
      </w:r>
      <w:r w:rsidR="009B08F6" w:rsidRPr="009B08F6">
        <w:rPr>
          <w:rFonts w:ascii="微软雅黑" w:eastAsia="微软雅黑" w:hAnsi="微软雅黑" w:cs="微软雅黑"/>
          <w:color w:val="auto"/>
          <w:spacing w:val="4"/>
          <w:lang w:eastAsia="zh-CN"/>
        </w:rPr>
        <w:t>2.3%</w:t>
      </w:r>
      <w:r w:rsidR="009B08F6" w:rsidRPr="009B08F6">
        <w:rPr>
          <w:rFonts w:ascii="微软雅黑" w:eastAsia="微软雅黑" w:hAnsi="微软雅黑" w:cs="微软雅黑" w:hint="eastAsia"/>
          <w:color w:val="auto"/>
          <w:spacing w:val="4"/>
          <w:lang w:eastAsia="zh-CN"/>
        </w:rPr>
        <w:t>。核心</w:t>
      </w:r>
      <w:r w:rsidR="009B08F6" w:rsidRPr="009B08F6">
        <w:rPr>
          <w:rFonts w:ascii="微软雅黑" w:eastAsia="微软雅黑" w:hAnsi="微软雅黑" w:cs="微软雅黑"/>
          <w:color w:val="auto"/>
          <w:spacing w:val="4"/>
          <w:lang w:eastAsia="zh-CN"/>
        </w:rPr>
        <w:t>CPI</w:t>
      </w:r>
      <w:r w:rsidR="009B08F6" w:rsidRPr="009B08F6">
        <w:rPr>
          <w:rFonts w:ascii="微软雅黑" w:eastAsia="微软雅黑" w:hAnsi="微软雅黑" w:cs="微软雅黑" w:hint="eastAsia"/>
          <w:color w:val="auto"/>
          <w:spacing w:val="4"/>
          <w:lang w:eastAsia="zh-CN"/>
        </w:rPr>
        <w:t>同比上涨</w:t>
      </w:r>
      <w:r w:rsidR="009B08F6" w:rsidRPr="009B08F6">
        <w:rPr>
          <w:rFonts w:ascii="微软雅黑" w:eastAsia="微软雅黑" w:hAnsi="微软雅黑" w:cs="微软雅黑"/>
          <w:color w:val="auto"/>
          <w:spacing w:val="4"/>
          <w:lang w:eastAsia="zh-CN"/>
        </w:rPr>
        <w:t>3.3%</w:t>
      </w:r>
      <w:r w:rsidR="009B08F6" w:rsidRPr="009B08F6">
        <w:rPr>
          <w:rFonts w:ascii="微软雅黑" w:eastAsia="微软雅黑" w:hAnsi="微软雅黑" w:cs="微软雅黑" w:hint="eastAsia"/>
          <w:color w:val="auto"/>
          <w:spacing w:val="4"/>
          <w:lang w:eastAsia="zh-CN"/>
        </w:rPr>
        <w:t>，为</w:t>
      </w:r>
      <w:r w:rsidR="009B08F6" w:rsidRPr="009B08F6">
        <w:rPr>
          <w:rFonts w:ascii="微软雅黑" w:eastAsia="微软雅黑" w:hAnsi="微软雅黑" w:cs="微软雅黑"/>
          <w:color w:val="auto"/>
          <w:spacing w:val="4"/>
          <w:lang w:eastAsia="zh-CN"/>
        </w:rPr>
        <w:t>6</w:t>
      </w:r>
      <w:r w:rsidR="009B08F6" w:rsidRPr="009B08F6">
        <w:rPr>
          <w:rFonts w:ascii="微软雅黑" w:eastAsia="微软雅黑" w:hAnsi="微软雅黑" w:cs="微软雅黑" w:hint="eastAsia"/>
          <w:color w:val="auto"/>
          <w:spacing w:val="4"/>
          <w:lang w:eastAsia="zh-CN"/>
        </w:rPr>
        <w:t>月以来新高，预期为持平于</w:t>
      </w:r>
      <w:r w:rsidR="009B08F6" w:rsidRPr="009B08F6">
        <w:rPr>
          <w:rFonts w:ascii="微软雅黑" w:eastAsia="微软雅黑" w:hAnsi="微软雅黑" w:cs="微软雅黑"/>
          <w:color w:val="auto"/>
          <w:spacing w:val="4"/>
          <w:lang w:eastAsia="zh-CN"/>
        </w:rPr>
        <w:t>3.2%</w:t>
      </w:r>
      <w:r w:rsidR="009B08F6" w:rsidRPr="009B08F6">
        <w:rPr>
          <w:rFonts w:ascii="微软雅黑" w:eastAsia="微软雅黑" w:hAnsi="微软雅黑" w:cs="微软雅黑" w:hint="eastAsia"/>
          <w:color w:val="auto"/>
          <w:spacing w:val="4"/>
          <w:lang w:eastAsia="zh-CN"/>
        </w:rPr>
        <w:t>。</w:t>
      </w:r>
      <w:r w:rsidR="009B08F6" w:rsidRPr="009B08F6">
        <w:rPr>
          <w:rFonts w:ascii="微软雅黑" w:eastAsia="微软雅黑" w:hAnsi="微软雅黑" w:cs="微软雅黑"/>
          <w:color w:val="auto"/>
          <w:spacing w:val="4"/>
          <w:lang w:eastAsia="zh-CN"/>
        </w:rPr>
        <w:t>9</w:t>
      </w:r>
      <w:r w:rsidR="009B08F6" w:rsidRPr="009B08F6">
        <w:rPr>
          <w:rFonts w:ascii="微软雅黑" w:eastAsia="微软雅黑" w:hAnsi="微软雅黑" w:cs="微软雅黑" w:hint="eastAsia"/>
          <w:color w:val="auto"/>
          <w:spacing w:val="4"/>
          <w:lang w:eastAsia="zh-CN"/>
        </w:rPr>
        <w:t>月</w:t>
      </w:r>
      <w:r w:rsidR="009B08F6" w:rsidRPr="009B08F6">
        <w:rPr>
          <w:rFonts w:ascii="微软雅黑" w:eastAsia="微软雅黑" w:hAnsi="微软雅黑" w:cs="微软雅黑"/>
          <w:color w:val="auto"/>
          <w:spacing w:val="4"/>
          <w:lang w:eastAsia="zh-CN"/>
        </w:rPr>
        <w:t>CPI</w:t>
      </w:r>
      <w:r w:rsidR="009B08F6" w:rsidRPr="009B08F6">
        <w:rPr>
          <w:rFonts w:ascii="微软雅黑" w:eastAsia="微软雅黑" w:hAnsi="微软雅黑" w:cs="微软雅黑" w:hint="eastAsia"/>
          <w:color w:val="auto"/>
          <w:spacing w:val="4"/>
          <w:lang w:eastAsia="zh-CN"/>
        </w:rPr>
        <w:t>环比上涨</w:t>
      </w:r>
      <w:r w:rsidR="009B08F6" w:rsidRPr="009B08F6">
        <w:rPr>
          <w:rFonts w:ascii="微软雅黑" w:eastAsia="微软雅黑" w:hAnsi="微软雅黑" w:cs="微软雅黑"/>
          <w:color w:val="auto"/>
          <w:spacing w:val="4"/>
          <w:lang w:eastAsia="zh-CN"/>
        </w:rPr>
        <w:t>0.2%</w:t>
      </w:r>
      <w:r w:rsidR="009B08F6" w:rsidRPr="009B08F6">
        <w:rPr>
          <w:rFonts w:ascii="微软雅黑" w:eastAsia="微软雅黑" w:hAnsi="微软雅黑" w:cs="微软雅黑" w:hint="eastAsia"/>
          <w:color w:val="auto"/>
          <w:spacing w:val="4"/>
          <w:lang w:eastAsia="zh-CN"/>
        </w:rPr>
        <w:t>，核心</w:t>
      </w:r>
      <w:r w:rsidR="009B08F6" w:rsidRPr="009B08F6">
        <w:rPr>
          <w:rFonts w:ascii="微软雅黑" w:eastAsia="微软雅黑" w:hAnsi="微软雅黑" w:cs="微软雅黑"/>
          <w:color w:val="auto"/>
          <w:spacing w:val="4"/>
          <w:lang w:eastAsia="zh-CN"/>
        </w:rPr>
        <w:t>CPI</w:t>
      </w:r>
      <w:r w:rsidR="009B08F6" w:rsidRPr="009B08F6">
        <w:rPr>
          <w:rFonts w:ascii="微软雅黑" w:eastAsia="微软雅黑" w:hAnsi="微软雅黑" w:cs="微软雅黑" w:hint="eastAsia"/>
          <w:color w:val="auto"/>
          <w:spacing w:val="4"/>
          <w:lang w:eastAsia="zh-CN"/>
        </w:rPr>
        <w:t>环比上涨</w:t>
      </w:r>
      <w:r w:rsidR="009B08F6" w:rsidRPr="009B08F6">
        <w:rPr>
          <w:rFonts w:ascii="微软雅黑" w:eastAsia="微软雅黑" w:hAnsi="微软雅黑" w:cs="微软雅黑"/>
          <w:color w:val="auto"/>
          <w:spacing w:val="4"/>
          <w:lang w:eastAsia="zh-CN"/>
        </w:rPr>
        <w:t>0.3%</w:t>
      </w:r>
      <w:r w:rsidR="009B08F6" w:rsidRPr="009B08F6">
        <w:rPr>
          <w:rFonts w:ascii="微软雅黑" w:eastAsia="微软雅黑" w:hAnsi="微软雅黑" w:cs="微软雅黑" w:hint="eastAsia"/>
          <w:color w:val="auto"/>
          <w:spacing w:val="4"/>
          <w:lang w:eastAsia="zh-CN"/>
        </w:rPr>
        <w:t>，也均超出市场预期。交易员押注，美联储</w:t>
      </w:r>
      <w:r w:rsidR="009B08F6" w:rsidRPr="009B08F6">
        <w:rPr>
          <w:rFonts w:ascii="微软雅黑" w:eastAsia="微软雅黑" w:hAnsi="微软雅黑" w:cs="微软雅黑"/>
          <w:color w:val="auto"/>
          <w:spacing w:val="4"/>
          <w:lang w:eastAsia="zh-CN"/>
        </w:rPr>
        <w:t>11</w:t>
      </w:r>
      <w:r w:rsidR="009B08F6" w:rsidRPr="009B08F6">
        <w:rPr>
          <w:rFonts w:ascii="微软雅黑" w:eastAsia="微软雅黑" w:hAnsi="微软雅黑" w:cs="微软雅黑" w:hint="eastAsia"/>
          <w:color w:val="auto"/>
          <w:spacing w:val="4"/>
          <w:lang w:eastAsia="zh-CN"/>
        </w:rPr>
        <w:t>月降息</w:t>
      </w:r>
      <w:r w:rsidR="009B08F6" w:rsidRPr="009B08F6">
        <w:rPr>
          <w:rFonts w:ascii="微软雅黑" w:eastAsia="微软雅黑" w:hAnsi="微软雅黑" w:cs="微软雅黑"/>
          <w:color w:val="auto"/>
          <w:spacing w:val="4"/>
          <w:lang w:eastAsia="zh-CN"/>
        </w:rPr>
        <w:t>25</w:t>
      </w:r>
      <w:r w:rsidR="009B08F6" w:rsidRPr="009B08F6">
        <w:rPr>
          <w:rFonts w:ascii="微软雅黑" w:eastAsia="微软雅黑" w:hAnsi="微软雅黑" w:cs="微软雅黑" w:hint="eastAsia"/>
          <w:color w:val="auto"/>
          <w:spacing w:val="4"/>
          <w:lang w:eastAsia="zh-CN"/>
        </w:rPr>
        <w:t>基点的可能性高于</w:t>
      </w:r>
      <w:r w:rsidR="009B08F6" w:rsidRPr="009B08F6">
        <w:rPr>
          <w:rFonts w:ascii="微软雅黑" w:eastAsia="微软雅黑" w:hAnsi="微软雅黑" w:cs="微软雅黑"/>
          <w:color w:val="auto"/>
          <w:spacing w:val="4"/>
          <w:lang w:eastAsia="zh-CN"/>
        </w:rPr>
        <w:t>80%</w:t>
      </w:r>
      <w:r w:rsidR="009B08F6" w:rsidRPr="009B08F6">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B08F6" w:rsidRPr="009B08F6">
        <w:rPr>
          <w:rFonts w:ascii="微软雅黑" w:eastAsia="微软雅黑" w:hAnsi="微软雅黑" w:cs="微软雅黑" w:hint="eastAsia"/>
          <w:color w:val="auto"/>
          <w:spacing w:val="4"/>
          <w:lang w:eastAsia="zh-CN"/>
        </w:rPr>
        <w:t>纽约联储主席威廉姆斯表示，尽管存在小波折，美国通胀下行的整体趋势仍相当稳固。预计经济将允许美联储进一步降息。里士满联储主席巴尔金表示，通胀率正在向着正确的方向变化。芝加哥联储主席</w:t>
      </w:r>
      <w:r w:rsidR="009B08F6" w:rsidRPr="009B08F6">
        <w:rPr>
          <w:rFonts w:ascii="微软雅黑" w:eastAsia="微软雅黑" w:hAnsi="微软雅黑" w:cs="微软雅黑"/>
          <w:color w:val="auto"/>
          <w:spacing w:val="4"/>
          <w:lang w:eastAsia="zh-CN"/>
        </w:rPr>
        <w:t>Goolsbee</w:t>
      </w:r>
      <w:r w:rsidR="009B08F6" w:rsidRPr="009B08F6">
        <w:rPr>
          <w:rFonts w:ascii="微软雅黑" w:eastAsia="微软雅黑" w:hAnsi="微软雅黑" w:cs="微软雅黑" w:hint="eastAsia"/>
          <w:color w:val="auto"/>
          <w:spacing w:val="4"/>
          <w:lang w:eastAsia="zh-CN"/>
        </w:rPr>
        <w:t>表示，最新通胀数据基本符合预期。</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9B08F6" w:rsidRPr="009B08F6">
        <w:rPr>
          <w:rFonts w:ascii="微软雅黑" w:eastAsia="微软雅黑" w:hAnsi="微软雅黑" w:cs="微软雅黑" w:hint="eastAsia"/>
          <w:color w:val="191919"/>
          <w:shd w:val="clear" w:color="auto" w:fill="FFFFFF"/>
          <w:lang w:eastAsia="zh-CN"/>
        </w:rPr>
        <w:t>欧洲央行会议纪要显示，</w:t>
      </w:r>
      <w:r w:rsidR="009B08F6" w:rsidRPr="009B08F6">
        <w:rPr>
          <w:rFonts w:ascii="微软雅黑" w:eastAsia="微软雅黑" w:hAnsi="微软雅黑" w:cs="微软雅黑"/>
          <w:color w:val="191919"/>
          <w:shd w:val="clear" w:color="auto" w:fill="FFFFFF"/>
          <w:lang w:eastAsia="zh-CN"/>
        </w:rPr>
        <w:t xml:space="preserve"> </w:t>
      </w:r>
      <w:r w:rsidR="009B08F6" w:rsidRPr="009B08F6">
        <w:rPr>
          <w:rFonts w:ascii="微软雅黑" w:eastAsia="微软雅黑" w:hAnsi="微软雅黑" w:cs="微软雅黑" w:hint="eastAsia"/>
          <w:color w:val="191919"/>
          <w:shd w:val="clear" w:color="auto" w:fill="FFFFFF"/>
          <w:lang w:eastAsia="zh-CN"/>
        </w:rPr>
        <w:t>欧洲央行决策者在上月会议上似乎对通胀下降感到满意，但鉴于仍然面临压力，他们主张逐步放松政策。纪要显示，欧洲央行对增长前景的担忧加剧，同时对通胀在明年回归</w:t>
      </w:r>
      <w:r w:rsidR="009B08F6" w:rsidRPr="009B08F6">
        <w:rPr>
          <w:rFonts w:ascii="微软雅黑" w:eastAsia="微软雅黑" w:hAnsi="微软雅黑" w:cs="微软雅黑"/>
          <w:color w:val="191919"/>
          <w:shd w:val="clear" w:color="auto" w:fill="FFFFFF"/>
          <w:lang w:eastAsia="zh-CN"/>
        </w:rPr>
        <w:t>2%</w:t>
      </w:r>
      <w:r w:rsidR="009B08F6" w:rsidRPr="009B08F6">
        <w:rPr>
          <w:rFonts w:ascii="微软雅黑" w:eastAsia="微软雅黑" w:hAnsi="微软雅黑" w:cs="微软雅黑" w:hint="eastAsia"/>
          <w:color w:val="191919"/>
          <w:shd w:val="clear" w:color="auto" w:fill="FFFFFF"/>
          <w:lang w:eastAsia="zh-CN"/>
        </w:rPr>
        <w:t>的目标更具信心。</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B08F6" w:rsidRPr="009B08F6">
        <w:rPr>
          <w:rFonts w:ascii="微软雅黑" w:eastAsia="微软雅黑" w:hAnsi="微软雅黑" w:cs="微软雅黑" w:hint="eastAsia"/>
          <w:color w:val="191919"/>
          <w:shd w:val="clear" w:color="auto" w:fill="FFFFFF"/>
          <w:lang w:eastAsia="zh-CN"/>
        </w:rPr>
        <w:t>日本央行副行长冰见野良三表示，</w:t>
      </w:r>
      <w:r w:rsidR="009B08F6" w:rsidRPr="009B08F6">
        <w:rPr>
          <w:rFonts w:ascii="微软雅黑" w:eastAsia="微软雅黑" w:hAnsi="微软雅黑" w:cs="微软雅黑"/>
          <w:color w:val="191919"/>
          <w:shd w:val="clear" w:color="auto" w:fill="FFFFFF"/>
          <w:lang w:eastAsia="zh-CN"/>
        </w:rPr>
        <w:t xml:space="preserve"> </w:t>
      </w:r>
      <w:r w:rsidR="009B08F6" w:rsidRPr="009B08F6">
        <w:rPr>
          <w:rFonts w:ascii="微软雅黑" w:eastAsia="微软雅黑" w:hAnsi="微软雅黑" w:cs="微软雅黑" w:hint="eastAsia"/>
          <w:color w:val="191919"/>
          <w:shd w:val="clear" w:color="auto" w:fill="FFFFFF"/>
          <w:lang w:eastAsia="zh-CN"/>
        </w:rPr>
        <w:t>如果经济表现符合预期，就会相应地继续加息。另据日本央行调查显示，近</w:t>
      </w:r>
      <w:r w:rsidR="009B08F6" w:rsidRPr="009B08F6">
        <w:rPr>
          <w:rFonts w:ascii="微软雅黑" w:eastAsia="微软雅黑" w:hAnsi="微软雅黑" w:cs="微软雅黑"/>
          <w:color w:val="191919"/>
          <w:shd w:val="clear" w:color="auto" w:fill="FFFFFF"/>
          <w:lang w:eastAsia="zh-CN"/>
        </w:rPr>
        <w:t>86%</w:t>
      </w:r>
      <w:r w:rsidR="009B08F6" w:rsidRPr="009B08F6">
        <w:rPr>
          <w:rFonts w:ascii="微软雅黑" w:eastAsia="微软雅黑" w:hAnsi="微软雅黑" w:cs="微软雅黑" w:hint="eastAsia"/>
          <w:color w:val="191919"/>
          <w:shd w:val="clear" w:color="auto" w:fill="FFFFFF"/>
          <w:lang w:eastAsia="zh-CN"/>
        </w:rPr>
        <w:t>的日本家庭预计一年后物价将上涨，这是通胀预期升温的一个迹象，可能有助于日本央行进一步加息。</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B08F6" w:rsidRPr="009B08F6">
        <w:rPr>
          <w:rFonts w:ascii="微软雅黑" w:eastAsia="微软雅黑" w:hAnsi="微软雅黑" w:cs="微软雅黑" w:hint="eastAsia"/>
          <w:color w:val="191919"/>
          <w:shd w:val="clear" w:color="auto" w:fill="FFFFFF"/>
          <w:lang w:eastAsia="zh-CN"/>
        </w:rPr>
        <w:t>日本内阁官房长官林芳正表示，对于包括能源成本在内的物价上涨对策，将来在讨论经济对策时会进行综合性的考虑，目前尚未决定方针。</w:t>
      </w:r>
      <w:r>
        <w:rPr>
          <w:rFonts w:ascii="微软雅黑" w:eastAsia="微软雅黑" w:hAnsi="微软雅黑" w:cs="微软雅黑" w:hint="eastAsia"/>
          <w:color w:val="auto"/>
          <w:spacing w:val="4"/>
          <w:lang w:eastAsia="zh-CN"/>
        </w:rPr>
        <w:t>】</w:t>
      </w:r>
    </w:p>
    <w:p w:rsidR="00984E4F" w:rsidRDefault="00984E4F" w:rsidP="00984E4F">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B08F6" w:rsidRPr="009B08F6">
        <w:rPr>
          <w:rFonts w:ascii="微软雅黑" w:eastAsia="微软雅黑" w:hAnsi="微软雅黑" w:cs="微软雅黑" w:hint="eastAsia"/>
          <w:color w:val="191919"/>
          <w:shd w:val="clear" w:color="auto" w:fill="FFFFFF"/>
          <w:lang w:eastAsia="zh-CN"/>
        </w:rPr>
        <w:t>美国上周初请失业金人数大幅增加</w:t>
      </w:r>
      <w:r w:rsidR="009B08F6" w:rsidRPr="009B08F6">
        <w:rPr>
          <w:rFonts w:ascii="微软雅黑" w:eastAsia="微软雅黑" w:hAnsi="微软雅黑" w:cs="微软雅黑"/>
          <w:color w:val="191919"/>
          <w:shd w:val="clear" w:color="auto" w:fill="FFFFFF"/>
          <w:lang w:eastAsia="zh-CN"/>
        </w:rPr>
        <w:t>3.3</w:t>
      </w:r>
      <w:r w:rsidR="009B08F6" w:rsidRPr="009B08F6">
        <w:rPr>
          <w:rFonts w:ascii="微软雅黑" w:eastAsia="微软雅黑" w:hAnsi="微软雅黑" w:cs="微软雅黑" w:hint="eastAsia"/>
          <w:color w:val="191919"/>
          <w:shd w:val="clear" w:color="auto" w:fill="FFFFFF"/>
          <w:lang w:eastAsia="zh-CN"/>
        </w:rPr>
        <w:t>万人</w:t>
      </w:r>
      <w:r w:rsidR="009B08F6" w:rsidRPr="009B08F6">
        <w:rPr>
          <w:rFonts w:ascii="微软雅黑" w:eastAsia="微软雅黑" w:hAnsi="微软雅黑" w:cs="微软雅黑"/>
          <w:color w:val="191919"/>
          <w:shd w:val="clear" w:color="auto" w:fill="FFFFFF"/>
          <w:lang w:eastAsia="zh-CN"/>
        </w:rPr>
        <w:t>25.8</w:t>
      </w:r>
      <w:r w:rsidR="009B08F6" w:rsidRPr="009B08F6">
        <w:rPr>
          <w:rFonts w:ascii="微软雅黑" w:eastAsia="微软雅黑" w:hAnsi="微软雅黑" w:cs="微软雅黑" w:hint="eastAsia"/>
          <w:color w:val="191919"/>
          <w:shd w:val="clear" w:color="auto" w:fill="FFFFFF"/>
          <w:lang w:eastAsia="zh-CN"/>
        </w:rPr>
        <w:t>万人，远高于预期的</w:t>
      </w:r>
      <w:r w:rsidR="009B08F6" w:rsidRPr="009B08F6">
        <w:rPr>
          <w:rFonts w:ascii="微软雅黑" w:eastAsia="微软雅黑" w:hAnsi="微软雅黑" w:cs="微软雅黑"/>
          <w:color w:val="191919"/>
          <w:shd w:val="clear" w:color="auto" w:fill="FFFFFF"/>
          <w:lang w:eastAsia="zh-CN"/>
        </w:rPr>
        <w:t>23</w:t>
      </w:r>
      <w:r w:rsidR="009B08F6" w:rsidRPr="009B08F6">
        <w:rPr>
          <w:rFonts w:ascii="微软雅黑" w:eastAsia="微软雅黑" w:hAnsi="微软雅黑" w:cs="微软雅黑" w:hint="eastAsia"/>
          <w:color w:val="191919"/>
          <w:shd w:val="clear" w:color="auto" w:fill="FFFFFF"/>
          <w:lang w:eastAsia="zh-CN"/>
        </w:rPr>
        <w:t>万人，创</w:t>
      </w:r>
      <w:r w:rsidR="009B08F6" w:rsidRPr="009B08F6">
        <w:rPr>
          <w:rFonts w:ascii="微软雅黑" w:eastAsia="微软雅黑" w:hAnsi="微软雅黑" w:cs="微软雅黑"/>
          <w:color w:val="191919"/>
          <w:shd w:val="clear" w:color="auto" w:fill="FFFFFF"/>
          <w:lang w:eastAsia="zh-CN"/>
        </w:rPr>
        <w:t>2023</w:t>
      </w:r>
      <w:r w:rsidR="009B08F6" w:rsidRPr="009B08F6">
        <w:rPr>
          <w:rFonts w:ascii="微软雅黑" w:eastAsia="微软雅黑" w:hAnsi="微软雅黑" w:cs="微软雅黑" w:hint="eastAsia"/>
          <w:color w:val="191919"/>
          <w:shd w:val="clear" w:color="auto" w:fill="FFFFFF"/>
          <w:lang w:eastAsia="zh-CN"/>
        </w:rPr>
        <w:t>年</w:t>
      </w:r>
      <w:r w:rsidR="009B08F6" w:rsidRPr="009B08F6">
        <w:rPr>
          <w:rFonts w:ascii="微软雅黑" w:eastAsia="微软雅黑" w:hAnsi="微软雅黑" w:cs="微软雅黑"/>
          <w:color w:val="191919"/>
          <w:shd w:val="clear" w:color="auto" w:fill="FFFFFF"/>
          <w:lang w:eastAsia="zh-CN"/>
        </w:rPr>
        <w:t>8</w:t>
      </w:r>
      <w:r w:rsidR="009B08F6" w:rsidRPr="009B08F6">
        <w:rPr>
          <w:rFonts w:ascii="微软雅黑" w:eastAsia="微软雅黑" w:hAnsi="微软雅黑" w:cs="微软雅黑" w:hint="eastAsia"/>
          <w:color w:val="191919"/>
          <w:shd w:val="clear" w:color="auto" w:fill="FFFFFF"/>
          <w:lang w:eastAsia="zh-CN"/>
        </w:rPr>
        <w:t>月初以来的最高。前一周续请失业金人数增加</w:t>
      </w:r>
      <w:r w:rsidR="009B08F6" w:rsidRPr="009B08F6">
        <w:rPr>
          <w:rFonts w:ascii="微软雅黑" w:eastAsia="微软雅黑" w:hAnsi="微软雅黑" w:cs="微软雅黑"/>
          <w:color w:val="191919"/>
          <w:shd w:val="clear" w:color="auto" w:fill="FFFFFF"/>
          <w:lang w:eastAsia="zh-CN"/>
        </w:rPr>
        <w:t>4.2</w:t>
      </w:r>
      <w:r w:rsidR="009B08F6" w:rsidRPr="009B08F6">
        <w:rPr>
          <w:rFonts w:ascii="微软雅黑" w:eastAsia="微软雅黑" w:hAnsi="微软雅黑" w:cs="微软雅黑" w:hint="eastAsia"/>
          <w:color w:val="191919"/>
          <w:shd w:val="clear" w:color="auto" w:fill="FFFFFF"/>
          <w:lang w:eastAsia="zh-CN"/>
        </w:rPr>
        <w:t>万人，达到</w:t>
      </w:r>
      <w:r w:rsidR="009B08F6" w:rsidRPr="009B08F6">
        <w:rPr>
          <w:rFonts w:ascii="微软雅黑" w:eastAsia="微软雅黑" w:hAnsi="微软雅黑" w:cs="微软雅黑"/>
          <w:color w:val="191919"/>
          <w:shd w:val="clear" w:color="auto" w:fill="FFFFFF"/>
          <w:lang w:eastAsia="zh-CN"/>
        </w:rPr>
        <w:t>186.1</w:t>
      </w:r>
      <w:r w:rsidR="009B08F6" w:rsidRPr="009B08F6">
        <w:rPr>
          <w:rFonts w:ascii="微软雅黑" w:eastAsia="微软雅黑" w:hAnsi="微软雅黑" w:cs="微软雅黑" w:hint="eastAsia"/>
          <w:color w:val="191919"/>
          <w:shd w:val="clear" w:color="auto" w:fill="FFFFFF"/>
          <w:lang w:eastAsia="zh-CN"/>
        </w:rPr>
        <w:t>万人。</w:t>
      </w:r>
      <w:r>
        <w:rPr>
          <w:rFonts w:ascii="微软雅黑" w:eastAsia="微软雅黑" w:hAnsi="微软雅黑" w:cs="微软雅黑" w:hint="eastAsia"/>
          <w:color w:val="auto"/>
          <w:spacing w:val="4"/>
          <w:lang w:eastAsia="zh-CN"/>
        </w:rPr>
        <w:t>】</w:t>
      </w:r>
    </w:p>
    <w:p w:rsidR="00984E4F" w:rsidRDefault="00984E4F">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8C4540" w:rsidTr="00214344">
        <w:trPr>
          <w:trHeight w:val="618"/>
        </w:trPr>
        <w:tc>
          <w:tcPr>
            <w:tcW w:w="1731" w:type="dxa"/>
            <w:tcBorders>
              <w:top w:val="nil"/>
              <w:left w:val="nil"/>
              <w:bottom w:val="nil"/>
              <w:right w:val="nil"/>
            </w:tcBorders>
            <w:shd w:val="clear" w:color="auto" w:fill="D3EAFF"/>
          </w:tcPr>
          <w:p w:rsidR="008C4540" w:rsidRDefault="008C4540" w:rsidP="008C4540">
            <w:pPr>
              <w:pStyle w:val="TableText"/>
              <w:ind w:firstLine="392"/>
              <w:rPr>
                <w:lang w:eastAsia="zh-CN"/>
              </w:rPr>
            </w:pPr>
            <w:r>
              <w:t>2024/10/11</w:t>
            </w:r>
          </w:p>
        </w:tc>
        <w:tc>
          <w:tcPr>
            <w:tcW w:w="1134" w:type="dxa"/>
            <w:tcBorders>
              <w:left w:val="nil"/>
            </w:tcBorders>
            <w:shd w:val="clear" w:color="auto" w:fill="D3EAFF"/>
          </w:tcPr>
          <w:p w:rsidR="008C4540" w:rsidRPr="00853C1D" w:rsidRDefault="008C4540" w:rsidP="008C4540">
            <w:pPr>
              <w:pStyle w:val="TableText"/>
              <w:ind w:firstLine="392"/>
              <w:rPr>
                <w:lang w:eastAsia="zh-CN"/>
              </w:rPr>
            </w:pPr>
            <w:r>
              <w:rPr>
                <w:lang w:eastAsia="zh-CN"/>
              </w:rPr>
              <w:t>1</w:t>
            </w:r>
            <w:r>
              <w:rPr>
                <w:lang w:eastAsia="zh-CN"/>
              </w:rPr>
              <w:t>4</w:t>
            </w:r>
            <w:r>
              <w:rPr>
                <w:rFonts w:hint="eastAsia"/>
                <w:lang w:eastAsia="zh-CN"/>
              </w:rPr>
              <w:t>:</w:t>
            </w:r>
            <w:r>
              <w:rPr>
                <w:lang w:eastAsia="zh-CN"/>
              </w:rPr>
              <w:t>00</w:t>
            </w:r>
          </w:p>
        </w:tc>
        <w:tc>
          <w:tcPr>
            <w:tcW w:w="6524" w:type="dxa"/>
            <w:shd w:val="clear" w:color="auto" w:fill="D3EAFF"/>
          </w:tcPr>
          <w:p w:rsidR="008C4540" w:rsidRDefault="008C4540" w:rsidP="008C4540">
            <w:pPr>
              <w:pStyle w:val="TableText"/>
              <w:ind w:firstLine="392"/>
              <w:rPr>
                <w:b w:val="0"/>
                <w:lang w:eastAsia="zh-CN"/>
              </w:rPr>
            </w:pPr>
            <w:r w:rsidRPr="008C4540">
              <w:rPr>
                <w:rFonts w:hint="eastAsia"/>
                <w:b w:val="0"/>
                <w:lang w:eastAsia="zh-CN"/>
              </w:rPr>
              <w:t>德国</w:t>
            </w:r>
            <w:r w:rsidRPr="008C4540">
              <w:rPr>
                <w:b w:val="0"/>
                <w:lang w:eastAsia="zh-CN"/>
              </w:rPr>
              <w:t>9</w:t>
            </w:r>
            <w:r w:rsidRPr="008C4540">
              <w:rPr>
                <w:rFonts w:hint="eastAsia"/>
                <w:b w:val="0"/>
                <w:lang w:eastAsia="zh-CN"/>
              </w:rPr>
              <w:t>月</w:t>
            </w:r>
            <w:r w:rsidRPr="008C4540">
              <w:rPr>
                <w:b w:val="0"/>
                <w:lang w:eastAsia="zh-CN"/>
              </w:rPr>
              <w:t>CPI</w:t>
            </w:r>
            <w:r w:rsidRPr="008C4540">
              <w:rPr>
                <w:rFonts w:hint="eastAsia"/>
                <w:b w:val="0"/>
                <w:lang w:eastAsia="zh-CN"/>
              </w:rPr>
              <w:t>月率终值</w:t>
            </w:r>
          </w:p>
          <w:p w:rsidR="008C4540" w:rsidRDefault="008C4540" w:rsidP="008C4540">
            <w:pPr>
              <w:pStyle w:val="TableText"/>
              <w:ind w:firstLine="392"/>
              <w:rPr>
                <w:b w:val="0"/>
                <w:lang w:eastAsia="zh-CN"/>
              </w:rPr>
            </w:pPr>
            <w:r w:rsidRPr="008C4540">
              <w:rPr>
                <w:rFonts w:hint="eastAsia"/>
                <w:b w:val="0"/>
                <w:lang w:eastAsia="zh-CN"/>
              </w:rPr>
              <w:t>英国</w:t>
            </w:r>
            <w:r w:rsidRPr="008C4540">
              <w:rPr>
                <w:b w:val="0"/>
                <w:lang w:eastAsia="zh-CN"/>
              </w:rPr>
              <w:t>8</w:t>
            </w:r>
            <w:r w:rsidRPr="008C4540">
              <w:rPr>
                <w:rFonts w:hint="eastAsia"/>
                <w:b w:val="0"/>
                <w:lang w:eastAsia="zh-CN"/>
              </w:rPr>
              <w:t>月三个月</w:t>
            </w:r>
            <w:r w:rsidRPr="008C4540">
              <w:rPr>
                <w:b w:val="0"/>
                <w:lang w:eastAsia="zh-CN"/>
              </w:rPr>
              <w:t>GDP</w:t>
            </w:r>
            <w:r w:rsidRPr="008C4540">
              <w:rPr>
                <w:rFonts w:hint="eastAsia"/>
                <w:b w:val="0"/>
                <w:lang w:eastAsia="zh-CN"/>
              </w:rPr>
              <w:t>月率</w:t>
            </w:r>
          </w:p>
          <w:p w:rsidR="008C4540" w:rsidRDefault="008C4540" w:rsidP="008C4540">
            <w:pPr>
              <w:pStyle w:val="TableText"/>
              <w:ind w:firstLine="392"/>
              <w:rPr>
                <w:b w:val="0"/>
                <w:lang w:eastAsia="zh-CN"/>
              </w:rPr>
            </w:pPr>
            <w:r w:rsidRPr="008C4540">
              <w:rPr>
                <w:rFonts w:hint="eastAsia"/>
                <w:b w:val="0"/>
                <w:lang w:eastAsia="zh-CN"/>
              </w:rPr>
              <w:t>英国</w:t>
            </w:r>
            <w:r w:rsidRPr="008C4540">
              <w:rPr>
                <w:b w:val="0"/>
                <w:lang w:eastAsia="zh-CN"/>
              </w:rPr>
              <w:t>8</w:t>
            </w:r>
            <w:r w:rsidRPr="008C4540">
              <w:rPr>
                <w:rFonts w:hint="eastAsia"/>
                <w:b w:val="0"/>
                <w:lang w:eastAsia="zh-CN"/>
              </w:rPr>
              <w:t>月制造业产出月率</w:t>
            </w:r>
          </w:p>
          <w:p w:rsidR="008C4540" w:rsidRDefault="008C4540" w:rsidP="008C4540">
            <w:pPr>
              <w:pStyle w:val="TableText"/>
              <w:ind w:firstLine="392"/>
              <w:rPr>
                <w:b w:val="0"/>
                <w:lang w:eastAsia="zh-CN"/>
              </w:rPr>
            </w:pPr>
            <w:r w:rsidRPr="008C4540">
              <w:rPr>
                <w:rFonts w:hint="eastAsia"/>
                <w:b w:val="0"/>
                <w:lang w:eastAsia="zh-CN"/>
              </w:rPr>
              <w:t>英国</w:t>
            </w:r>
            <w:r w:rsidRPr="008C4540">
              <w:rPr>
                <w:b w:val="0"/>
                <w:lang w:eastAsia="zh-CN"/>
              </w:rPr>
              <w:t>8</w:t>
            </w:r>
            <w:r w:rsidRPr="008C4540">
              <w:rPr>
                <w:rFonts w:hint="eastAsia"/>
                <w:b w:val="0"/>
                <w:lang w:eastAsia="zh-CN"/>
              </w:rPr>
              <w:t>月季调后商品贸易帐</w:t>
            </w:r>
          </w:p>
          <w:p w:rsidR="008C4540" w:rsidRDefault="008C4540" w:rsidP="008C4540">
            <w:pPr>
              <w:pStyle w:val="TableText"/>
              <w:ind w:firstLine="392"/>
              <w:rPr>
                <w:b w:val="0"/>
                <w:lang w:eastAsia="zh-CN"/>
              </w:rPr>
            </w:pPr>
            <w:r w:rsidRPr="008C4540">
              <w:rPr>
                <w:rFonts w:hint="eastAsia"/>
                <w:b w:val="0"/>
                <w:lang w:eastAsia="zh-CN"/>
              </w:rPr>
              <w:t>英国</w:t>
            </w:r>
            <w:r w:rsidRPr="008C4540">
              <w:rPr>
                <w:b w:val="0"/>
                <w:lang w:eastAsia="zh-CN"/>
              </w:rPr>
              <w:t>8</w:t>
            </w:r>
            <w:r w:rsidRPr="008C4540">
              <w:rPr>
                <w:rFonts w:hint="eastAsia"/>
                <w:b w:val="0"/>
                <w:lang w:eastAsia="zh-CN"/>
              </w:rPr>
              <w:t>月工业产出月率</w:t>
            </w:r>
          </w:p>
        </w:tc>
      </w:tr>
      <w:tr w:rsidR="008C4540" w:rsidTr="00214344">
        <w:trPr>
          <w:trHeight w:val="618"/>
        </w:trPr>
        <w:tc>
          <w:tcPr>
            <w:tcW w:w="1731" w:type="dxa"/>
            <w:tcBorders>
              <w:top w:val="nil"/>
            </w:tcBorders>
            <w:shd w:val="clear" w:color="auto" w:fill="auto"/>
          </w:tcPr>
          <w:p w:rsidR="008C4540" w:rsidRPr="00853C1D" w:rsidRDefault="008C4540" w:rsidP="008C4540">
            <w:pPr>
              <w:pStyle w:val="TableText"/>
              <w:ind w:firstLine="392"/>
              <w:rPr>
                <w:lang w:eastAsia="zh-CN"/>
              </w:rPr>
            </w:pPr>
            <w:r>
              <w:t>2024/10/11</w:t>
            </w:r>
          </w:p>
        </w:tc>
        <w:tc>
          <w:tcPr>
            <w:tcW w:w="1134" w:type="dxa"/>
            <w:shd w:val="clear" w:color="auto" w:fill="auto"/>
          </w:tcPr>
          <w:p w:rsidR="008C4540" w:rsidRPr="00853C1D" w:rsidRDefault="008C4540" w:rsidP="008C4540">
            <w:pPr>
              <w:pStyle w:val="TableText"/>
              <w:ind w:firstLine="392"/>
              <w:rPr>
                <w:lang w:eastAsia="zh-CN"/>
              </w:rPr>
            </w:pPr>
            <w:r>
              <w:rPr>
                <w:lang w:eastAsia="zh-CN"/>
              </w:rPr>
              <w:t>15</w:t>
            </w:r>
            <w:r>
              <w:rPr>
                <w:rFonts w:hint="eastAsia"/>
                <w:lang w:eastAsia="zh-CN"/>
              </w:rPr>
              <w:t>:</w:t>
            </w:r>
            <w:r>
              <w:rPr>
                <w:lang w:eastAsia="zh-CN"/>
              </w:rPr>
              <w:t>00</w:t>
            </w:r>
          </w:p>
        </w:tc>
        <w:tc>
          <w:tcPr>
            <w:tcW w:w="6524" w:type="dxa"/>
            <w:shd w:val="clear" w:color="auto" w:fill="auto"/>
          </w:tcPr>
          <w:p w:rsidR="008C4540" w:rsidRPr="00853C1D" w:rsidRDefault="008C4540" w:rsidP="008C4540">
            <w:pPr>
              <w:pStyle w:val="TableText"/>
              <w:ind w:firstLine="392"/>
              <w:rPr>
                <w:b w:val="0"/>
                <w:lang w:eastAsia="zh-CN"/>
              </w:rPr>
            </w:pPr>
            <w:r w:rsidRPr="008C4540">
              <w:rPr>
                <w:rFonts w:hint="eastAsia"/>
                <w:b w:val="0"/>
                <w:lang w:eastAsia="zh-CN"/>
              </w:rPr>
              <w:t>瑞士</w:t>
            </w:r>
            <w:r w:rsidRPr="008C4540">
              <w:rPr>
                <w:b w:val="0"/>
                <w:lang w:eastAsia="zh-CN"/>
              </w:rPr>
              <w:t>9</w:t>
            </w:r>
            <w:r w:rsidRPr="008C4540">
              <w:rPr>
                <w:rFonts w:hint="eastAsia"/>
                <w:b w:val="0"/>
                <w:lang w:eastAsia="zh-CN"/>
              </w:rPr>
              <w:t>月消费者信心指数</w:t>
            </w:r>
          </w:p>
        </w:tc>
      </w:tr>
      <w:tr w:rsidR="008C4540" w:rsidTr="00214344">
        <w:trPr>
          <w:trHeight w:val="618"/>
        </w:trPr>
        <w:tc>
          <w:tcPr>
            <w:tcW w:w="1731" w:type="dxa"/>
            <w:shd w:val="clear" w:color="auto" w:fill="D3EAFF"/>
          </w:tcPr>
          <w:p w:rsidR="008C4540" w:rsidRDefault="008C4540" w:rsidP="008C4540">
            <w:pPr>
              <w:pStyle w:val="TableText"/>
              <w:ind w:firstLine="392"/>
              <w:rPr>
                <w:lang w:eastAsia="zh-CN"/>
              </w:rPr>
            </w:pPr>
            <w:r>
              <w:t>2024/10/11</w:t>
            </w:r>
          </w:p>
        </w:tc>
        <w:tc>
          <w:tcPr>
            <w:tcW w:w="1134" w:type="dxa"/>
            <w:shd w:val="clear" w:color="auto" w:fill="D3EAFF"/>
          </w:tcPr>
          <w:p w:rsidR="008C4540" w:rsidRDefault="008C4540" w:rsidP="008C4540">
            <w:pPr>
              <w:pStyle w:val="TableText"/>
              <w:ind w:firstLine="392"/>
              <w:rPr>
                <w:b w:val="0"/>
                <w:bCs w:val="0"/>
                <w:lang w:eastAsia="zh-CN"/>
              </w:rPr>
            </w:pPr>
            <w:r>
              <w:rPr>
                <w:lang w:eastAsia="zh-CN"/>
              </w:rPr>
              <w:t>20</w:t>
            </w:r>
            <w:r>
              <w:rPr>
                <w:rFonts w:hint="eastAsia"/>
                <w:lang w:eastAsia="zh-CN"/>
              </w:rPr>
              <w:t>:</w:t>
            </w:r>
            <w:r>
              <w:rPr>
                <w:lang w:eastAsia="zh-CN"/>
              </w:rPr>
              <w:t>30</w:t>
            </w:r>
          </w:p>
        </w:tc>
        <w:tc>
          <w:tcPr>
            <w:tcW w:w="6524" w:type="dxa"/>
            <w:shd w:val="clear" w:color="auto" w:fill="D3EAFF"/>
          </w:tcPr>
          <w:p w:rsidR="008C4540" w:rsidRDefault="008C4540" w:rsidP="008C4540">
            <w:pPr>
              <w:pStyle w:val="TableText"/>
              <w:ind w:firstLine="392"/>
              <w:rPr>
                <w:b w:val="0"/>
                <w:lang w:eastAsia="zh-CN"/>
              </w:rPr>
            </w:pPr>
            <w:r w:rsidRPr="008C4540">
              <w:rPr>
                <w:rFonts w:hint="eastAsia"/>
                <w:b w:val="0"/>
                <w:lang w:eastAsia="zh-CN"/>
              </w:rPr>
              <w:t>加拿大</w:t>
            </w:r>
            <w:r w:rsidRPr="008C4540">
              <w:rPr>
                <w:b w:val="0"/>
                <w:lang w:eastAsia="zh-CN"/>
              </w:rPr>
              <w:t>9</w:t>
            </w:r>
            <w:r w:rsidRPr="008C4540">
              <w:rPr>
                <w:rFonts w:hint="eastAsia"/>
                <w:b w:val="0"/>
                <w:lang w:eastAsia="zh-CN"/>
              </w:rPr>
              <w:t>月就业人数</w:t>
            </w:r>
          </w:p>
          <w:p w:rsidR="008C4540" w:rsidRDefault="008C4540" w:rsidP="008C4540">
            <w:pPr>
              <w:pStyle w:val="TableText"/>
              <w:ind w:firstLine="392"/>
              <w:rPr>
                <w:b w:val="0"/>
                <w:lang w:eastAsia="zh-CN"/>
              </w:rPr>
            </w:pPr>
            <w:r w:rsidRPr="008C4540">
              <w:rPr>
                <w:rFonts w:hint="eastAsia"/>
                <w:b w:val="0"/>
                <w:lang w:eastAsia="zh-CN"/>
              </w:rPr>
              <w:t>美国</w:t>
            </w:r>
            <w:r w:rsidRPr="008C4540">
              <w:rPr>
                <w:b w:val="0"/>
                <w:lang w:eastAsia="zh-CN"/>
              </w:rPr>
              <w:t>9</w:t>
            </w:r>
            <w:r w:rsidRPr="008C4540">
              <w:rPr>
                <w:rFonts w:hint="eastAsia"/>
                <w:b w:val="0"/>
                <w:lang w:eastAsia="zh-CN"/>
              </w:rPr>
              <w:t>月</w:t>
            </w:r>
            <w:r w:rsidRPr="008C4540">
              <w:rPr>
                <w:b w:val="0"/>
                <w:lang w:eastAsia="zh-CN"/>
              </w:rPr>
              <w:t>PPI</w:t>
            </w:r>
            <w:r w:rsidRPr="008C4540">
              <w:rPr>
                <w:rFonts w:hint="eastAsia"/>
                <w:b w:val="0"/>
                <w:lang w:eastAsia="zh-CN"/>
              </w:rPr>
              <w:t>年率</w:t>
            </w:r>
          </w:p>
          <w:p w:rsidR="008C4540" w:rsidRPr="000334A3" w:rsidRDefault="008C4540" w:rsidP="008C4540">
            <w:pPr>
              <w:pStyle w:val="TableText"/>
              <w:ind w:firstLine="392"/>
              <w:rPr>
                <w:b w:val="0"/>
                <w:lang w:eastAsia="zh-CN"/>
              </w:rPr>
            </w:pPr>
            <w:r w:rsidRPr="008C4540">
              <w:rPr>
                <w:rFonts w:hint="eastAsia"/>
                <w:b w:val="0"/>
                <w:lang w:eastAsia="zh-CN"/>
              </w:rPr>
              <w:t>美国</w:t>
            </w:r>
            <w:r w:rsidRPr="008C4540">
              <w:rPr>
                <w:b w:val="0"/>
                <w:lang w:eastAsia="zh-CN"/>
              </w:rPr>
              <w:t>9</w:t>
            </w:r>
            <w:r w:rsidRPr="008C4540">
              <w:rPr>
                <w:rFonts w:hint="eastAsia"/>
                <w:b w:val="0"/>
                <w:lang w:eastAsia="zh-CN"/>
              </w:rPr>
              <w:t>月</w:t>
            </w:r>
            <w:r w:rsidRPr="008C4540">
              <w:rPr>
                <w:b w:val="0"/>
                <w:lang w:eastAsia="zh-CN"/>
              </w:rPr>
              <w:t>PPI</w:t>
            </w:r>
            <w:r w:rsidRPr="008C4540">
              <w:rPr>
                <w:rFonts w:hint="eastAsia"/>
                <w:b w:val="0"/>
                <w:lang w:eastAsia="zh-CN"/>
              </w:rPr>
              <w:t>月率</w:t>
            </w:r>
          </w:p>
        </w:tc>
      </w:tr>
      <w:tr w:rsidR="008C4540" w:rsidTr="00214344">
        <w:trPr>
          <w:trHeight w:val="618"/>
        </w:trPr>
        <w:tc>
          <w:tcPr>
            <w:tcW w:w="1731" w:type="dxa"/>
            <w:shd w:val="clear" w:color="auto" w:fill="auto"/>
          </w:tcPr>
          <w:p w:rsidR="008C4540" w:rsidRDefault="008C4540" w:rsidP="008C4540">
            <w:pPr>
              <w:pStyle w:val="TableText"/>
              <w:ind w:firstLine="392"/>
              <w:rPr>
                <w:lang w:eastAsia="zh-CN"/>
              </w:rPr>
            </w:pPr>
            <w:r>
              <w:t>2024/10/11</w:t>
            </w:r>
          </w:p>
        </w:tc>
        <w:tc>
          <w:tcPr>
            <w:tcW w:w="1134" w:type="dxa"/>
            <w:shd w:val="clear" w:color="auto" w:fill="auto"/>
          </w:tcPr>
          <w:p w:rsidR="008C4540" w:rsidRDefault="008C4540" w:rsidP="008C4540">
            <w:pPr>
              <w:pStyle w:val="TableText"/>
              <w:ind w:firstLine="392"/>
              <w:rPr>
                <w:b w:val="0"/>
                <w:bCs w:val="0"/>
                <w:lang w:eastAsia="zh-CN"/>
              </w:rPr>
            </w:pPr>
            <w:r>
              <w:rPr>
                <w:lang w:eastAsia="zh-CN"/>
              </w:rPr>
              <w:t>21</w:t>
            </w:r>
            <w:r>
              <w:rPr>
                <w:rFonts w:hint="eastAsia"/>
                <w:lang w:eastAsia="zh-CN"/>
              </w:rPr>
              <w:t>:</w:t>
            </w:r>
            <w:r>
              <w:rPr>
                <w:lang w:eastAsia="zh-CN"/>
              </w:rPr>
              <w:t>45</w:t>
            </w:r>
          </w:p>
        </w:tc>
        <w:tc>
          <w:tcPr>
            <w:tcW w:w="6524" w:type="dxa"/>
            <w:shd w:val="clear" w:color="auto" w:fill="auto"/>
          </w:tcPr>
          <w:p w:rsidR="008C4540" w:rsidRDefault="008C4540" w:rsidP="008C4540">
            <w:pPr>
              <w:pStyle w:val="TableText"/>
              <w:ind w:firstLine="392"/>
              <w:rPr>
                <w:b w:val="0"/>
                <w:lang w:eastAsia="zh-CN"/>
              </w:rPr>
            </w:pPr>
            <w:r w:rsidRPr="008C4540">
              <w:rPr>
                <w:rFonts w:hint="eastAsia"/>
                <w:b w:val="0"/>
                <w:lang w:eastAsia="zh-CN"/>
              </w:rPr>
              <w:t>美联储古尔斯比和鲍曼参加研讨会</w:t>
            </w:r>
          </w:p>
        </w:tc>
      </w:tr>
      <w:tr w:rsidR="008C4540" w:rsidTr="00214344">
        <w:trPr>
          <w:trHeight w:val="618"/>
        </w:trPr>
        <w:tc>
          <w:tcPr>
            <w:tcW w:w="1731" w:type="dxa"/>
            <w:shd w:val="clear" w:color="auto" w:fill="D3EAFF"/>
          </w:tcPr>
          <w:p w:rsidR="008C4540" w:rsidRDefault="008C4540" w:rsidP="008C4540">
            <w:pPr>
              <w:pStyle w:val="TableText"/>
              <w:ind w:firstLine="392"/>
              <w:rPr>
                <w:lang w:eastAsia="zh-CN"/>
              </w:rPr>
            </w:pPr>
            <w:r>
              <w:t>2024/10/11</w:t>
            </w:r>
          </w:p>
        </w:tc>
        <w:tc>
          <w:tcPr>
            <w:tcW w:w="1134" w:type="dxa"/>
            <w:shd w:val="clear" w:color="auto" w:fill="D3EAFF"/>
          </w:tcPr>
          <w:p w:rsidR="008C4540" w:rsidRDefault="008C4540" w:rsidP="008C4540">
            <w:pPr>
              <w:pStyle w:val="TableText"/>
              <w:ind w:firstLine="392"/>
              <w:rPr>
                <w:b w:val="0"/>
                <w:bCs w:val="0"/>
                <w:lang w:eastAsia="zh-CN"/>
              </w:rPr>
            </w:pPr>
            <w:r>
              <w:rPr>
                <w:lang w:eastAsia="zh-CN"/>
              </w:rPr>
              <w:t>22</w:t>
            </w:r>
            <w:r>
              <w:rPr>
                <w:rFonts w:hint="eastAsia"/>
                <w:lang w:eastAsia="zh-CN"/>
              </w:rPr>
              <w:t>:</w:t>
            </w:r>
            <w:r>
              <w:rPr>
                <w:lang w:eastAsia="zh-CN"/>
              </w:rPr>
              <w:t>00</w:t>
            </w:r>
          </w:p>
        </w:tc>
        <w:tc>
          <w:tcPr>
            <w:tcW w:w="6524" w:type="dxa"/>
            <w:shd w:val="clear" w:color="auto" w:fill="D3EAFF"/>
          </w:tcPr>
          <w:p w:rsidR="008C4540" w:rsidRDefault="008C4540" w:rsidP="008C4540">
            <w:pPr>
              <w:pStyle w:val="TableText"/>
              <w:ind w:firstLine="392"/>
              <w:rPr>
                <w:b w:val="0"/>
                <w:lang w:eastAsia="zh-CN"/>
              </w:rPr>
            </w:pPr>
            <w:r w:rsidRPr="008C4540">
              <w:rPr>
                <w:rFonts w:hint="eastAsia"/>
                <w:b w:val="0"/>
                <w:lang w:eastAsia="zh-CN"/>
              </w:rPr>
              <w:t>美国</w:t>
            </w:r>
            <w:r w:rsidRPr="008C4540">
              <w:rPr>
                <w:b w:val="0"/>
                <w:lang w:eastAsia="zh-CN"/>
              </w:rPr>
              <w:t>10</w:t>
            </w:r>
            <w:r w:rsidRPr="008C4540">
              <w:rPr>
                <w:rFonts w:hint="eastAsia"/>
                <w:b w:val="0"/>
                <w:lang w:eastAsia="zh-CN"/>
              </w:rPr>
              <w:t>月一年期通胀率预期初值</w:t>
            </w:r>
          </w:p>
          <w:p w:rsidR="008C4540" w:rsidRPr="00051B15" w:rsidRDefault="008C4540" w:rsidP="008C4540">
            <w:pPr>
              <w:pStyle w:val="TableText"/>
              <w:ind w:firstLine="392"/>
              <w:rPr>
                <w:b w:val="0"/>
                <w:lang w:eastAsia="zh-CN"/>
              </w:rPr>
            </w:pPr>
            <w:r w:rsidRPr="008C4540">
              <w:rPr>
                <w:rFonts w:hint="eastAsia"/>
                <w:b w:val="0"/>
                <w:lang w:eastAsia="zh-CN"/>
              </w:rPr>
              <w:t>美国</w:t>
            </w:r>
            <w:r w:rsidRPr="008C4540">
              <w:rPr>
                <w:b w:val="0"/>
                <w:lang w:eastAsia="zh-CN"/>
              </w:rPr>
              <w:t>10</w:t>
            </w:r>
            <w:r w:rsidRPr="008C4540">
              <w:rPr>
                <w:rFonts w:hint="eastAsia"/>
                <w:b w:val="0"/>
                <w:lang w:eastAsia="zh-CN"/>
              </w:rPr>
              <w:t>月密歇根大学消费者信心指数初值</w:t>
            </w:r>
          </w:p>
        </w:tc>
      </w:tr>
      <w:tr w:rsidR="008C4540" w:rsidTr="000334A3">
        <w:trPr>
          <w:trHeight w:val="618"/>
        </w:trPr>
        <w:tc>
          <w:tcPr>
            <w:tcW w:w="1731" w:type="dxa"/>
            <w:shd w:val="clear" w:color="auto" w:fill="auto"/>
          </w:tcPr>
          <w:p w:rsidR="008C4540" w:rsidRDefault="008C4540" w:rsidP="008C4540">
            <w:pPr>
              <w:pStyle w:val="TableText"/>
              <w:ind w:firstLine="392"/>
              <w:rPr>
                <w:lang w:eastAsia="zh-CN"/>
              </w:rPr>
            </w:pPr>
            <w:r>
              <w:t>2024/10/11</w:t>
            </w:r>
          </w:p>
        </w:tc>
        <w:tc>
          <w:tcPr>
            <w:tcW w:w="1134" w:type="dxa"/>
            <w:shd w:val="clear" w:color="auto" w:fill="auto"/>
          </w:tcPr>
          <w:p w:rsidR="008C4540" w:rsidRDefault="008C4540" w:rsidP="008C4540">
            <w:pPr>
              <w:pStyle w:val="TableText"/>
              <w:ind w:firstLine="392"/>
              <w:rPr>
                <w:b w:val="0"/>
                <w:bCs w:val="0"/>
                <w:lang w:eastAsia="zh-CN"/>
              </w:rPr>
            </w:pPr>
            <w:r>
              <w:rPr>
                <w:lang w:eastAsia="zh-CN"/>
              </w:rPr>
              <w:t>22</w:t>
            </w:r>
            <w:r>
              <w:rPr>
                <w:rFonts w:hint="eastAsia"/>
                <w:lang w:eastAsia="zh-CN"/>
              </w:rPr>
              <w:t>:</w:t>
            </w:r>
            <w:r>
              <w:rPr>
                <w:lang w:eastAsia="zh-CN"/>
              </w:rPr>
              <w:t>45</w:t>
            </w:r>
          </w:p>
        </w:tc>
        <w:tc>
          <w:tcPr>
            <w:tcW w:w="6524" w:type="dxa"/>
            <w:shd w:val="clear" w:color="auto" w:fill="auto"/>
          </w:tcPr>
          <w:p w:rsidR="008C4540" w:rsidRPr="00051B15" w:rsidRDefault="008C4540" w:rsidP="008C4540">
            <w:pPr>
              <w:pStyle w:val="TableText"/>
              <w:ind w:firstLine="392"/>
              <w:rPr>
                <w:b w:val="0"/>
                <w:lang w:eastAsia="zh-CN"/>
              </w:rPr>
            </w:pPr>
            <w:r w:rsidRPr="008C4540">
              <w:rPr>
                <w:rFonts w:hint="eastAsia"/>
                <w:b w:val="0"/>
                <w:lang w:eastAsia="zh-CN"/>
              </w:rPr>
              <w:t>美联储洛根参加一场专家小组讨论</w:t>
            </w:r>
          </w:p>
        </w:tc>
      </w:tr>
      <w:tr w:rsidR="008C4540" w:rsidTr="008C4540">
        <w:trPr>
          <w:trHeight w:val="618"/>
        </w:trPr>
        <w:tc>
          <w:tcPr>
            <w:tcW w:w="1731" w:type="dxa"/>
            <w:shd w:val="clear" w:color="auto" w:fill="D3EAFF"/>
          </w:tcPr>
          <w:p w:rsidR="008C4540" w:rsidRDefault="008C4540" w:rsidP="008C4540">
            <w:pPr>
              <w:pStyle w:val="TableText"/>
              <w:ind w:firstLine="392"/>
              <w:rPr>
                <w:lang w:eastAsia="zh-CN"/>
              </w:rPr>
            </w:pPr>
            <w:r>
              <w:t>2024/10/12</w:t>
            </w:r>
          </w:p>
        </w:tc>
        <w:tc>
          <w:tcPr>
            <w:tcW w:w="1134" w:type="dxa"/>
            <w:shd w:val="clear" w:color="auto" w:fill="D3EAFF"/>
          </w:tcPr>
          <w:p w:rsidR="008C4540" w:rsidRDefault="008C4540" w:rsidP="008C4540">
            <w:pPr>
              <w:pStyle w:val="TableText"/>
              <w:ind w:firstLine="392"/>
              <w:rPr>
                <w:b w:val="0"/>
                <w:bCs w:val="0"/>
                <w:lang w:eastAsia="zh-CN"/>
              </w:rPr>
            </w:pPr>
            <w:r>
              <w:rPr>
                <w:lang w:eastAsia="zh-CN"/>
              </w:rPr>
              <w:t>01</w:t>
            </w:r>
            <w:r>
              <w:rPr>
                <w:rFonts w:hint="eastAsia"/>
                <w:lang w:eastAsia="zh-CN"/>
              </w:rPr>
              <w:t>:</w:t>
            </w:r>
            <w:r>
              <w:rPr>
                <w:lang w:eastAsia="zh-CN"/>
              </w:rPr>
              <w:t>00</w:t>
            </w:r>
          </w:p>
        </w:tc>
        <w:tc>
          <w:tcPr>
            <w:tcW w:w="6524" w:type="dxa"/>
            <w:shd w:val="clear" w:color="auto" w:fill="D3EAFF"/>
          </w:tcPr>
          <w:p w:rsidR="008C4540" w:rsidRPr="00051B15" w:rsidRDefault="008C4540" w:rsidP="008C4540">
            <w:pPr>
              <w:pStyle w:val="TableText"/>
              <w:ind w:firstLine="392"/>
              <w:rPr>
                <w:b w:val="0"/>
                <w:lang w:eastAsia="zh-CN"/>
              </w:rPr>
            </w:pPr>
            <w:r w:rsidRPr="008C4540">
              <w:rPr>
                <w:rFonts w:hint="eastAsia"/>
                <w:b w:val="0"/>
                <w:lang w:eastAsia="zh-CN"/>
              </w:rPr>
              <w:t>美国至</w:t>
            </w:r>
            <w:r w:rsidRPr="008C4540">
              <w:rPr>
                <w:b w:val="0"/>
                <w:lang w:eastAsia="zh-CN"/>
              </w:rPr>
              <w:t>10</w:t>
            </w:r>
            <w:r w:rsidRPr="008C4540">
              <w:rPr>
                <w:rFonts w:hint="eastAsia"/>
                <w:b w:val="0"/>
                <w:lang w:eastAsia="zh-CN"/>
              </w:rPr>
              <w:t>月</w:t>
            </w:r>
            <w:r w:rsidRPr="008C4540">
              <w:rPr>
                <w:b w:val="0"/>
                <w:lang w:eastAsia="zh-CN"/>
              </w:rPr>
              <w:t>11</w:t>
            </w:r>
            <w:r w:rsidRPr="008C4540">
              <w:rPr>
                <w:rFonts w:hint="eastAsia"/>
                <w:b w:val="0"/>
                <w:lang w:eastAsia="zh-CN"/>
              </w:rPr>
              <w:t>日当</w:t>
            </w:r>
            <w:proofErr w:type="gramStart"/>
            <w:r w:rsidRPr="008C4540">
              <w:rPr>
                <w:rFonts w:hint="eastAsia"/>
                <w:b w:val="0"/>
                <w:lang w:eastAsia="zh-CN"/>
              </w:rPr>
              <w:t>周石油</w:t>
            </w:r>
            <w:proofErr w:type="gramEnd"/>
            <w:r w:rsidRPr="008C4540">
              <w:rPr>
                <w:rFonts w:hint="eastAsia"/>
                <w:b w:val="0"/>
                <w:lang w:eastAsia="zh-CN"/>
              </w:rPr>
              <w:t>钻井总数</w:t>
            </w:r>
          </w:p>
        </w:tc>
      </w:tr>
      <w:tr w:rsidR="008C4540" w:rsidTr="000334A3">
        <w:trPr>
          <w:trHeight w:val="618"/>
        </w:trPr>
        <w:tc>
          <w:tcPr>
            <w:tcW w:w="1731" w:type="dxa"/>
            <w:shd w:val="clear" w:color="auto" w:fill="auto"/>
          </w:tcPr>
          <w:p w:rsidR="008C4540" w:rsidRDefault="008C4540" w:rsidP="008C4540">
            <w:pPr>
              <w:pStyle w:val="TableText"/>
              <w:ind w:firstLine="392"/>
              <w:rPr>
                <w:lang w:eastAsia="zh-CN"/>
              </w:rPr>
            </w:pPr>
            <w:r>
              <w:t>2024/10/12</w:t>
            </w:r>
          </w:p>
        </w:tc>
        <w:tc>
          <w:tcPr>
            <w:tcW w:w="1134" w:type="dxa"/>
            <w:shd w:val="clear" w:color="auto" w:fill="auto"/>
          </w:tcPr>
          <w:p w:rsidR="008C4540" w:rsidRDefault="008C4540" w:rsidP="008C4540">
            <w:pPr>
              <w:pStyle w:val="TableText"/>
              <w:ind w:firstLine="392"/>
              <w:rPr>
                <w:b w:val="0"/>
                <w:bCs w:val="0"/>
                <w:lang w:eastAsia="zh-CN"/>
              </w:rPr>
            </w:pPr>
            <w:r>
              <w:rPr>
                <w:lang w:eastAsia="zh-CN"/>
              </w:rPr>
              <w:t>01</w:t>
            </w:r>
            <w:r>
              <w:rPr>
                <w:rFonts w:hint="eastAsia"/>
                <w:lang w:eastAsia="zh-CN"/>
              </w:rPr>
              <w:t>:</w:t>
            </w:r>
            <w:r>
              <w:rPr>
                <w:lang w:eastAsia="zh-CN"/>
              </w:rPr>
              <w:t>1</w:t>
            </w:r>
            <w:r>
              <w:rPr>
                <w:lang w:eastAsia="zh-CN"/>
              </w:rPr>
              <w:t>0</w:t>
            </w:r>
          </w:p>
        </w:tc>
        <w:tc>
          <w:tcPr>
            <w:tcW w:w="6524" w:type="dxa"/>
            <w:shd w:val="clear" w:color="auto" w:fill="auto"/>
          </w:tcPr>
          <w:p w:rsidR="008C4540" w:rsidRPr="00051B15" w:rsidRDefault="008C4540" w:rsidP="008C4540">
            <w:pPr>
              <w:pStyle w:val="TableText"/>
              <w:ind w:firstLine="392"/>
              <w:rPr>
                <w:b w:val="0"/>
                <w:lang w:eastAsia="zh-CN"/>
              </w:rPr>
            </w:pPr>
            <w:r w:rsidRPr="008C4540">
              <w:rPr>
                <w:rFonts w:hint="eastAsia"/>
                <w:b w:val="0"/>
                <w:lang w:eastAsia="zh-CN"/>
              </w:rPr>
              <w:t>美联储理事鲍曼发表讲话</w:t>
            </w:r>
          </w:p>
        </w:tc>
      </w:tr>
    </w:tbl>
    <w:p w:rsidR="006949BB" w:rsidRPr="006949BB" w:rsidRDefault="006949BB" w:rsidP="00F54538">
      <w:pPr>
        <w:spacing w:before="120" w:line="190" w:lineRule="auto"/>
        <w:rPr>
          <w:rFonts w:eastAsiaTheme="minorEastAsia"/>
          <w:lang w:eastAsia="zh-CN"/>
        </w:rPr>
      </w:pPr>
    </w:p>
    <w:p w:rsidR="008C4540" w:rsidRDefault="008C4540">
      <w:pPr>
        <w:spacing w:before="120" w:line="190" w:lineRule="auto"/>
        <w:ind w:firstLine="420"/>
      </w:pPr>
      <w:r>
        <w:br w:type="page"/>
      </w:r>
    </w:p>
    <w:p w:rsidR="009372C5" w:rsidRDefault="006B5572">
      <w:pPr>
        <w:spacing w:before="120" w:line="190" w:lineRule="auto"/>
        <w:ind w:firstLine="420"/>
        <w:rPr>
          <w:rFonts w:ascii="微软雅黑" w:eastAsia="微软雅黑" w:hAnsi="微软雅黑" w:cs="微软雅黑"/>
          <w:b/>
          <w:bCs/>
          <w:color w:val="036EB8"/>
          <w:spacing w:val="15"/>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F95495" w:rsidRPr="00C07FA3" w:rsidRDefault="008C4540" w:rsidP="000334A3">
      <w:pPr>
        <w:spacing w:before="103" w:line="256" w:lineRule="auto"/>
        <w:ind w:right="743" w:firstLineChars="200" w:firstLine="468"/>
        <w:jc w:val="both"/>
        <w:rPr>
          <w:rFonts w:ascii="微软雅黑" w:eastAsia="微软雅黑" w:hAnsi="微软雅黑" w:cs="微软雅黑"/>
          <w:spacing w:val="12"/>
          <w:lang w:eastAsia="zh-CN"/>
        </w:rPr>
      </w:pPr>
      <w:r w:rsidRPr="008C4540">
        <w:rPr>
          <w:rFonts w:ascii="微软雅黑" w:eastAsia="微软雅黑" w:hAnsi="微软雅黑" w:cs="微软雅黑" w:hint="eastAsia"/>
          <w:spacing w:val="12"/>
          <w:lang w:eastAsia="zh-CN"/>
        </w:rPr>
        <w:t>截至周五，美元指数跌</w:t>
      </w:r>
      <w:r w:rsidRPr="008C4540">
        <w:rPr>
          <w:rFonts w:ascii="微软雅黑" w:eastAsia="微软雅黑" w:hAnsi="微软雅黑" w:cs="微软雅黑"/>
          <w:spacing w:val="12"/>
          <w:lang w:eastAsia="zh-CN"/>
        </w:rPr>
        <w:t>0.05%</w:t>
      </w:r>
      <w:r w:rsidRPr="008C4540">
        <w:rPr>
          <w:rFonts w:ascii="微软雅黑" w:eastAsia="微软雅黑" w:hAnsi="微软雅黑" w:cs="微软雅黑" w:hint="eastAsia"/>
          <w:spacing w:val="12"/>
          <w:lang w:eastAsia="zh-CN"/>
        </w:rPr>
        <w:t>报</w:t>
      </w:r>
      <w:r w:rsidRPr="008C4540">
        <w:rPr>
          <w:rFonts w:ascii="微软雅黑" w:eastAsia="微软雅黑" w:hAnsi="微软雅黑" w:cs="微软雅黑"/>
          <w:spacing w:val="12"/>
          <w:lang w:eastAsia="zh-CN"/>
        </w:rPr>
        <w:t>102.85</w:t>
      </w:r>
      <w:r w:rsidRPr="008C4540">
        <w:rPr>
          <w:rFonts w:ascii="微软雅黑" w:eastAsia="微软雅黑" w:hAnsi="微软雅黑" w:cs="微软雅黑" w:hint="eastAsia"/>
          <w:spacing w:val="12"/>
          <w:lang w:eastAsia="zh-CN"/>
        </w:rPr>
        <w:t>，非美货币多数上涨，欧元兑美元跌</w:t>
      </w:r>
      <w:r w:rsidRPr="008C4540">
        <w:rPr>
          <w:rFonts w:ascii="微软雅黑" w:eastAsia="微软雅黑" w:hAnsi="微软雅黑" w:cs="微软雅黑"/>
          <w:spacing w:val="12"/>
          <w:lang w:eastAsia="zh-CN"/>
        </w:rPr>
        <w:t>0.02%</w:t>
      </w:r>
      <w:r w:rsidRPr="008C4540">
        <w:rPr>
          <w:rFonts w:ascii="微软雅黑" w:eastAsia="微软雅黑" w:hAnsi="微软雅黑" w:cs="微软雅黑" w:hint="eastAsia"/>
          <w:spacing w:val="12"/>
          <w:lang w:eastAsia="zh-CN"/>
        </w:rPr>
        <w:t>报</w:t>
      </w:r>
      <w:r w:rsidRPr="008C4540">
        <w:rPr>
          <w:rFonts w:ascii="微软雅黑" w:eastAsia="微软雅黑" w:hAnsi="微软雅黑" w:cs="微软雅黑"/>
          <w:spacing w:val="12"/>
          <w:lang w:eastAsia="zh-CN"/>
        </w:rPr>
        <w:t>1.0937</w:t>
      </w:r>
      <w:r w:rsidRPr="008C4540">
        <w:rPr>
          <w:rFonts w:ascii="微软雅黑" w:eastAsia="微软雅黑" w:hAnsi="微软雅黑" w:cs="微软雅黑" w:hint="eastAsia"/>
          <w:spacing w:val="12"/>
          <w:lang w:eastAsia="zh-CN"/>
        </w:rPr>
        <w:t>，英镑兑美元跌</w:t>
      </w:r>
      <w:r w:rsidRPr="008C4540">
        <w:rPr>
          <w:rFonts w:ascii="微软雅黑" w:eastAsia="微软雅黑" w:hAnsi="微软雅黑" w:cs="微软雅黑"/>
          <w:spacing w:val="12"/>
          <w:lang w:eastAsia="zh-CN"/>
        </w:rPr>
        <w:t>0.05%</w:t>
      </w:r>
      <w:r w:rsidRPr="008C4540">
        <w:rPr>
          <w:rFonts w:ascii="微软雅黑" w:eastAsia="微软雅黑" w:hAnsi="微软雅黑" w:cs="微软雅黑" w:hint="eastAsia"/>
          <w:spacing w:val="12"/>
          <w:lang w:eastAsia="zh-CN"/>
        </w:rPr>
        <w:t>报</w:t>
      </w:r>
      <w:r w:rsidRPr="008C4540">
        <w:rPr>
          <w:rFonts w:ascii="微软雅黑" w:eastAsia="微软雅黑" w:hAnsi="微软雅黑" w:cs="微软雅黑"/>
          <w:spacing w:val="12"/>
          <w:lang w:eastAsia="zh-CN"/>
        </w:rPr>
        <w:t>1.3060</w:t>
      </w:r>
      <w:r w:rsidRPr="008C4540">
        <w:rPr>
          <w:rFonts w:ascii="微软雅黑" w:eastAsia="微软雅黑" w:hAnsi="微软雅黑" w:cs="微软雅黑" w:hint="eastAsia"/>
          <w:spacing w:val="12"/>
          <w:lang w:eastAsia="zh-CN"/>
        </w:rPr>
        <w:t>，澳元兑美元涨</w:t>
      </w:r>
      <w:r w:rsidRPr="008C4540">
        <w:rPr>
          <w:rFonts w:ascii="微软雅黑" w:eastAsia="微软雅黑" w:hAnsi="微软雅黑" w:cs="微软雅黑"/>
          <w:spacing w:val="12"/>
          <w:lang w:eastAsia="zh-CN"/>
        </w:rPr>
        <w:t>0.37%</w:t>
      </w:r>
      <w:r w:rsidRPr="008C4540">
        <w:rPr>
          <w:rFonts w:ascii="微软雅黑" w:eastAsia="微软雅黑" w:hAnsi="微软雅黑" w:cs="微软雅黑" w:hint="eastAsia"/>
          <w:spacing w:val="12"/>
          <w:lang w:eastAsia="zh-CN"/>
        </w:rPr>
        <w:t>报</w:t>
      </w:r>
      <w:r w:rsidRPr="008C4540">
        <w:rPr>
          <w:rFonts w:ascii="微软雅黑" w:eastAsia="微软雅黑" w:hAnsi="微软雅黑" w:cs="微软雅黑"/>
          <w:spacing w:val="12"/>
          <w:lang w:eastAsia="zh-CN"/>
        </w:rPr>
        <w:t>0.6741</w:t>
      </w:r>
      <w:r w:rsidRPr="008C4540">
        <w:rPr>
          <w:rFonts w:ascii="微软雅黑" w:eastAsia="微软雅黑" w:hAnsi="微软雅黑" w:cs="微软雅黑" w:hint="eastAsia"/>
          <w:spacing w:val="12"/>
          <w:lang w:eastAsia="zh-CN"/>
        </w:rPr>
        <w:t>，美元兑日元跌</w:t>
      </w:r>
      <w:r w:rsidRPr="008C4540">
        <w:rPr>
          <w:rFonts w:ascii="微软雅黑" w:eastAsia="微软雅黑" w:hAnsi="微软雅黑" w:cs="微软雅黑"/>
          <w:spacing w:val="12"/>
          <w:lang w:eastAsia="zh-CN"/>
        </w:rPr>
        <w:t>0.5%</w:t>
      </w:r>
      <w:r w:rsidRPr="008C4540">
        <w:rPr>
          <w:rFonts w:ascii="微软雅黑" w:eastAsia="微软雅黑" w:hAnsi="微软雅黑" w:cs="微软雅黑" w:hint="eastAsia"/>
          <w:spacing w:val="12"/>
          <w:lang w:eastAsia="zh-CN"/>
        </w:rPr>
        <w:t>报</w:t>
      </w:r>
      <w:r w:rsidRPr="008C4540">
        <w:rPr>
          <w:rFonts w:ascii="微软雅黑" w:eastAsia="微软雅黑" w:hAnsi="微软雅黑" w:cs="微软雅黑"/>
          <w:spacing w:val="12"/>
          <w:lang w:eastAsia="zh-CN"/>
        </w:rPr>
        <w:t>148.57</w:t>
      </w:r>
      <w:r w:rsidRPr="008C4540">
        <w:rPr>
          <w:rFonts w:ascii="微软雅黑" w:eastAsia="微软雅黑" w:hAnsi="微软雅黑" w:cs="微软雅黑" w:hint="eastAsia"/>
          <w:spacing w:val="12"/>
          <w:lang w:eastAsia="zh-CN"/>
        </w:rPr>
        <w:t>。昨日美国经济数据显示，</w:t>
      </w:r>
      <w:r w:rsidRPr="008C4540">
        <w:rPr>
          <w:rFonts w:ascii="微软雅黑" w:eastAsia="微软雅黑" w:hAnsi="微软雅黑" w:cs="微软雅黑"/>
          <w:spacing w:val="12"/>
          <w:lang w:eastAsia="zh-CN"/>
        </w:rPr>
        <w:t>9</w:t>
      </w:r>
      <w:r w:rsidRPr="008C4540">
        <w:rPr>
          <w:rFonts w:ascii="微软雅黑" w:eastAsia="微软雅黑" w:hAnsi="微软雅黑" w:cs="微软雅黑" w:hint="eastAsia"/>
          <w:spacing w:val="12"/>
          <w:lang w:eastAsia="zh-CN"/>
        </w:rPr>
        <w:t>月份消费者价格指数（</w:t>
      </w:r>
      <w:r w:rsidRPr="008C4540">
        <w:rPr>
          <w:rFonts w:ascii="微软雅黑" w:eastAsia="微软雅黑" w:hAnsi="微软雅黑" w:cs="微软雅黑"/>
          <w:spacing w:val="12"/>
          <w:lang w:eastAsia="zh-CN"/>
        </w:rPr>
        <w:t>CPI</w:t>
      </w:r>
      <w:r w:rsidRPr="008C4540">
        <w:rPr>
          <w:rFonts w:ascii="微软雅黑" w:eastAsia="微软雅黑" w:hAnsi="微软雅黑" w:cs="微软雅黑" w:hint="eastAsia"/>
          <w:spacing w:val="12"/>
          <w:lang w:eastAsia="zh-CN"/>
        </w:rPr>
        <w:t>）略超预期上涨了</w:t>
      </w:r>
      <w:r w:rsidRPr="008C4540">
        <w:rPr>
          <w:rFonts w:ascii="微软雅黑" w:eastAsia="微软雅黑" w:hAnsi="微软雅黑" w:cs="微软雅黑"/>
          <w:spacing w:val="12"/>
          <w:lang w:eastAsia="zh-CN"/>
        </w:rPr>
        <w:t>0.2%</w:t>
      </w:r>
      <w:r w:rsidRPr="008C4540">
        <w:rPr>
          <w:rFonts w:ascii="微软雅黑" w:eastAsia="微软雅黑" w:hAnsi="微软雅黑" w:cs="微软雅黑" w:hint="eastAsia"/>
          <w:spacing w:val="12"/>
          <w:lang w:eastAsia="zh-CN"/>
        </w:rPr>
        <w:t>。然而，在过去的</w:t>
      </w:r>
      <w:r w:rsidRPr="008C4540">
        <w:rPr>
          <w:rFonts w:ascii="微软雅黑" w:eastAsia="微软雅黑" w:hAnsi="微软雅黑" w:cs="微软雅黑"/>
          <w:spacing w:val="12"/>
          <w:lang w:eastAsia="zh-CN"/>
        </w:rPr>
        <w:t>12</w:t>
      </w:r>
      <w:r w:rsidRPr="008C4540">
        <w:rPr>
          <w:rFonts w:ascii="微软雅黑" w:eastAsia="微软雅黑" w:hAnsi="微软雅黑" w:cs="微软雅黑" w:hint="eastAsia"/>
          <w:spacing w:val="12"/>
          <w:lang w:eastAsia="zh-CN"/>
        </w:rPr>
        <w:t>个月内，</w:t>
      </w:r>
      <w:r w:rsidRPr="008C4540">
        <w:rPr>
          <w:rFonts w:ascii="微软雅黑" w:eastAsia="微软雅黑" w:hAnsi="微软雅黑" w:cs="微软雅黑"/>
          <w:spacing w:val="12"/>
          <w:lang w:eastAsia="zh-CN"/>
        </w:rPr>
        <w:t>CPI</w:t>
      </w:r>
      <w:r w:rsidRPr="008C4540">
        <w:rPr>
          <w:rFonts w:ascii="微软雅黑" w:eastAsia="微软雅黑" w:hAnsi="微软雅黑" w:cs="微软雅黑" w:hint="eastAsia"/>
          <w:spacing w:val="12"/>
          <w:lang w:eastAsia="zh-CN"/>
        </w:rPr>
        <w:t>略超预期上涨了</w:t>
      </w:r>
      <w:r w:rsidRPr="008C4540">
        <w:rPr>
          <w:rFonts w:ascii="微软雅黑" w:eastAsia="微软雅黑" w:hAnsi="微软雅黑" w:cs="微软雅黑"/>
          <w:spacing w:val="12"/>
          <w:lang w:eastAsia="zh-CN"/>
        </w:rPr>
        <w:t>2.4%</w:t>
      </w:r>
      <w:r w:rsidRPr="008C4540">
        <w:rPr>
          <w:rFonts w:ascii="微软雅黑" w:eastAsia="微软雅黑" w:hAnsi="微软雅黑" w:cs="微软雅黑" w:hint="eastAsia"/>
          <w:spacing w:val="12"/>
          <w:lang w:eastAsia="zh-CN"/>
        </w:rPr>
        <w:t>，但这是自</w:t>
      </w:r>
      <w:r w:rsidRPr="008C4540">
        <w:rPr>
          <w:rFonts w:ascii="微软雅黑" w:eastAsia="微软雅黑" w:hAnsi="微软雅黑" w:cs="微软雅黑"/>
          <w:spacing w:val="12"/>
          <w:lang w:eastAsia="zh-CN"/>
        </w:rPr>
        <w:t>2021</w:t>
      </w:r>
      <w:r w:rsidRPr="008C4540">
        <w:rPr>
          <w:rFonts w:ascii="微软雅黑" w:eastAsia="微软雅黑" w:hAnsi="微软雅黑" w:cs="微软雅黑" w:hint="eastAsia"/>
          <w:spacing w:val="12"/>
          <w:lang w:eastAsia="zh-CN"/>
        </w:rPr>
        <w:t>年</w:t>
      </w:r>
      <w:r w:rsidRPr="008C4540">
        <w:rPr>
          <w:rFonts w:ascii="微软雅黑" w:eastAsia="微软雅黑" w:hAnsi="微软雅黑" w:cs="微软雅黑"/>
          <w:spacing w:val="12"/>
          <w:lang w:eastAsia="zh-CN"/>
        </w:rPr>
        <w:t>2</w:t>
      </w:r>
      <w:r w:rsidRPr="008C4540">
        <w:rPr>
          <w:rFonts w:ascii="微软雅黑" w:eastAsia="微软雅黑" w:hAnsi="微软雅黑" w:cs="微软雅黑" w:hint="eastAsia"/>
          <w:spacing w:val="12"/>
          <w:lang w:eastAsia="zh-CN"/>
        </w:rPr>
        <w:t>月以来最小的同比增幅。此外，上周首次申请失业救济人数激增至</w:t>
      </w:r>
      <w:r w:rsidRPr="008C4540">
        <w:rPr>
          <w:rFonts w:ascii="微软雅黑" w:eastAsia="微软雅黑" w:hAnsi="微软雅黑" w:cs="微软雅黑"/>
          <w:spacing w:val="12"/>
          <w:lang w:eastAsia="zh-CN"/>
        </w:rPr>
        <w:t>14</w:t>
      </w:r>
      <w:r w:rsidRPr="008C4540">
        <w:rPr>
          <w:rFonts w:ascii="微软雅黑" w:eastAsia="微软雅黑" w:hAnsi="微软雅黑" w:cs="微软雅黑" w:hint="eastAsia"/>
          <w:spacing w:val="12"/>
          <w:lang w:eastAsia="zh-CN"/>
        </w:rPr>
        <w:t>个月高点，</w:t>
      </w:r>
      <w:proofErr w:type="gramStart"/>
      <w:r w:rsidRPr="008C4540">
        <w:rPr>
          <w:rFonts w:ascii="微软雅黑" w:eastAsia="微软雅黑" w:hAnsi="微软雅黑" w:cs="微软雅黑" w:hint="eastAsia"/>
          <w:spacing w:val="12"/>
          <w:lang w:eastAsia="zh-CN"/>
        </w:rPr>
        <w:t>远高预期</w:t>
      </w:r>
      <w:proofErr w:type="gramEnd"/>
      <w:r w:rsidRPr="008C4540">
        <w:rPr>
          <w:rFonts w:ascii="微软雅黑" w:eastAsia="微软雅黑" w:hAnsi="微软雅黑" w:cs="微软雅黑" w:hint="eastAsia"/>
          <w:spacing w:val="12"/>
          <w:lang w:eastAsia="zh-CN"/>
        </w:rPr>
        <w:t>达到</w:t>
      </w:r>
      <w:r w:rsidRPr="008C4540">
        <w:rPr>
          <w:rFonts w:ascii="微软雅黑" w:eastAsia="微软雅黑" w:hAnsi="微软雅黑" w:cs="微软雅黑"/>
          <w:spacing w:val="12"/>
          <w:lang w:eastAsia="zh-CN"/>
        </w:rPr>
        <w:t>25.8</w:t>
      </w:r>
      <w:r>
        <w:rPr>
          <w:rFonts w:ascii="微软雅黑" w:eastAsia="微软雅黑" w:hAnsi="微软雅黑" w:cs="微软雅黑" w:hint="eastAsia"/>
          <w:spacing w:val="12"/>
          <w:lang w:eastAsia="zh-CN"/>
        </w:rPr>
        <w:t>万人。部分原因被指是飓风海伦造成的数据失真。同时，</w:t>
      </w:r>
      <w:r w:rsidRPr="008C4540">
        <w:rPr>
          <w:rFonts w:ascii="微软雅黑" w:eastAsia="微软雅黑" w:hAnsi="微软雅黑" w:cs="微软雅黑" w:hint="eastAsia"/>
          <w:spacing w:val="12"/>
          <w:lang w:eastAsia="zh-CN"/>
        </w:rPr>
        <w:t>纽约联储主席威廉姆斯发表鸽派言论，</w:t>
      </w:r>
      <w:proofErr w:type="gramStart"/>
      <w:r w:rsidRPr="008C4540">
        <w:rPr>
          <w:rFonts w:ascii="微软雅黑" w:eastAsia="微软雅黑" w:hAnsi="微软雅黑" w:cs="微软雅黑" w:hint="eastAsia"/>
          <w:spacing w:val="12"/>
          <w:lang w:eastAsia="zh-CN"/>
        </w:rPr>
        <w:t>称利率</w:t>
      </w:r>
      <w:proofErr w:type="gramEnd"/>
      <w:r w:rsidRPr="008C4540">
        <w:rPr>
          <w:rFonts w:ascii="微软雅黑" w:eastAsia="微软雅黑" w:hAnsi="微软雅黑" w:cs="微软雅黑" w:hint="eastAsia"/>
          <w:spacing w:val="12"/>
          <w:lang w:eastAsia="zh-CN"/>
        </w:rPr>
        <w:t>将“随着时间推移”回归正常。相较之下，亚特兰大联储主席博斯蒂克则发表鹰派言论，称他“开放考虑在</w:t>
      </w:r>
      <w:r w:rsidRPr="008C4540">
        <w:rPr>
          <w:rFonts w:ascii="微软雅黑" w:eastAsia="微软雅黑" w:hAnsi="微软雅黑" w:cs="微软雅黑"/>
          <w:spacing w:val="12"/>
          <w:lang w:eastAsia="zh-CN"/>
        </w:rPr>
        <w:t>11</w:t>
      </w:r>
      <w:r w:rsidRPr="008C4540">
        <w:rPr>
          <w:rFonts w:ascii="微软雅黑" w:eastAsia="微软雅黑" w:hAnsi="微软雅黑" w:cs="微软雅黑" w:hint="eastAsia"/>
          <w:spacing w:val="12"/>
          <w:lang w:eastAsia="zh-CN"/>
        </w:rPr>
        <w:t>月的</w:t>
      </w:r>
      <w:r w:rsidRPr="008C4540">
        <w:rPr>
          <w:rFonts w:ascii="微软雅黑" w:eastAsia="微软雅黑" w:hAnsi="微软雅黑" w:cs="微软雅黑"/>
          <w:spacing w:val="12"/>
          <w:lang w:eastAsia="zh-CN"/>
        </w:rPr>
        <w:t>FOMC</w:t>
      </w:r>
      <w:r w:rsidRPr="008C4540">
        <w:rPr>
          <w:rFonts w:ascii="微软雅黑" w:eastAsia="微软雅黑" w:hAnsi="微软雅黑" w:cs="微软雅黑" w:hint="eastAsia"/>
          <w:spacing w:val="12"/>
          <w:lang w:eastAsia="zh-CN"/>
        </w:rPr>
        <w:t>会议上跳过降息”。欧元区方面，市场预计欧洲央行在</w:t>
      </w:r>
      <w:r w:rsidRPr="008C4540">
        <w:rPr>
          <w:rFonts w:ascii="微软雅黑" w:eastAsia="微软雅黑" w:hAnsi="微软雅黑" w:cs="微软雅黑"/>
          <w:spacing w:val="12"/>
          <w:lang w:eastAsia="zh-CN"/>
        </w:rPr>
        <w:t>10</w:t>
      </w:r>
      <w:r w:rsidRPr="008C4540">
        <w:rPr>
          <w:rFonts w:ascii="微软雅黑" w:eastAsia="微软雅黑" w:hAnsi="微软雅黑" w:cs="微软雅黑" w:hint="eastAsia"/>
          <w:spacing w:val="12"/>
          <w:lang w:eastAsia="zh-CN"/>
        </w:rPr>
        <w:t>月</w:t>
      </w:r>
      <w:r w:rsidRPr="008C4540">
        <w:rPr>
          <w:rFonts w:ascii="微软雅黑" w:eastAsia="微软雅黑" w:hAnsi="微软雅黑" w:cs="微软雅黑"/>
          <w:spacing w:val="12"/>
          <w:lang w:eastAsia="zh-CN"/>
        </w:rPr>
        <w:t>17</w:t>
      </w:r>
      <w:r w:rsidRPr="008C4540">
        <w:rPr>
          <w:rFonts w:ascii="微软雅黑" w:eastAsia="微软雅黑" w:hAnsi="微软雅黑" w:cs="微软雅黑" w:hint="eastAsia"/>
          <w:spacing w:val="12"/>
          <w:lang w:eastAsia="zh-CN"/>
        </w:rPr>
        <w:t>日会议上降息</w:t>
      </w:r>
      <w:r w:rsidRPr="008C4540">
        <w:rPr>
          <w:rFonts w:ascii="微软雅黑" w:eastAsia="微软雅黑" w:hAnsi="微软雅黑" w:cs="微软雅黑"/>
          <w:spacing w:val="12"/>
          <w:lang w:eastAsia="zh-CN"/>
        </w:rPr>
        <w:t>25</w:t>
      </w:r>
      <w:r w:rsidRPr="008C4540">
        <w:rPr>
          <w:rFonts w:ascii="微软雅黑" w:eastAsia="微软雅黑" w:hAnsi="微软雅黑" w:cs="微软雅黑" w:hint="eastAsia"/>
          <w:spacing w:val="12"/>
          <w:lang w:eastAsia="zh-CN"/>
        </w:rPr>
        <w:t>个基点的概率为</w:t>
      </w:r>
      <w:r w:rsidRPr="008C4540">
        <w:rPr>
          <w:rFonts w:ascii="微软雅黑" w:eastAsia="微软雅黑" w:hAnsi="微软雅黑" w:cs="微软雅黑"/>
          <w:spacing w:val="12"/>
          <w:lang w:eastAsia="zh-CN"/>
        </w:rPr>
        <w:t>96%</w:t>
      </w:r>
      <w:r w:rsidRPr="008C4540">
        <w:rPr>
          <w:rFonts w:ascii="微软雅黑" w:eastAsia="微软雅黑" w:hAnsi="微软雅黑" w:cs="微软雅黑" w:hint="eastAsia"/>
          <w:spacing w:val="12"/>
          <w:lang w:eastAsia="zh-CN"/>
        </w:rPr>
        <w:t>，这对欧元施压。不过，昨日的经济数据显示，德国</w:t>
      </w:r>
      <w:r w:rsidRPr="008C4540">
        <w:rPr>
          <w:rFonts w:ascii="微软雅黑" w:eastAsia="微软雅黑" w:hAnsi="微软雅黑" w:cs="微软雅黑"/>
          <w:spacing w:val="12"/>
          <w:lang w:eastAsia="zh-CN"/>
        </w:rPr>
        <w:t>8</w:t>
      </w:r>
      <w:r w:rsidRPr="008C4540">
        <w:rPr>
          <w:rFonts w:ascii="微软雅黑" w:eastAsia="微软雅黑" w:hAnsi="微软雅黑" w:cs="微软雅黑" w:hint="eastAsia"/>
          <w:spacing w:val="12"/>
          <w:lang w:eastAsia="zh-CN"/>
        </w:rPr>
        <w:t>月零售销售录得</w:t>
      </w:r>
      <w:r w:rsidRPr="008C4540">
        <w:rPr>
          <w:rFonts w:ascii="微软雅黑" w:eastAsia="微软雅黑" w:hAnsi="微软雅黑" w:cs="微软雅黑"/>
          <w:spacing w:val="12"/>
          <w:lang w:eastAsia="zh-CN"/>
        </w:rPr>
        <w:t>5</w:t>
      </w:r>
      <w:r w:rsidRPr="008C4540">
        <w:rPr>
          <w:rFonts w:ascii="微软雅黑" w:eastAsia="微软雅黑" w:hAnsi="微软雅黑" w:cs="微软雅黑" w:hint="eastAsia"/>
          <w:spacing w:val="12"/>
          <w:lang w:eastAsia="zh-CN"/>
        </w:rPr>
        <w:t>个月来的最大增幅，这在一定程度上限制了欧元的跌幅。此外，德国</w:t>
      </w:r>
      <w:r w:rsidRPr="008C4540">
        <w:rPr>
          <w:rFonts w:ascii="微软雅黑" w:eastAsia="微软雅黑" w:hAnsi="微软雅黑" w:cs="微软雅黑"/>
          <w:spacing w:val="12"/>
          <w:lang w:eastAsia="zh-CN"/>
        </w:rPr>
        <w:t>10</w:t>
      </w:r>
      <w:r w:rsidRPr="008C4540">
        <w:rPr>
          <w:rFonts w:ascii="微软雅黑" w:eastAsia="微软雅黑" w:hAnsi="微软雅黑" w:cs="微软雅黑" w:hint="eastAsia"/>
          <w:spacing w:val="12"/>
          <w:lang w:eastAsia="zh-CN"/>
        </w:rPr>
        <w:t>年期国债收益率周四上涨至</w:t>
      </w:r>
      <w:r w:rsidRPr="008C4540">
        <w:rPr>
          <w:rFonts w:ascii="微软雅黑" w:eastAsia="微软雅黑" w:hAnsi="微软雅黑" w:cs="微软雅黑"/>
          <w:spacing w:val="12"/>
          <w:lang w:eastAsia="zh-CN"/>
        </w:rPr>
        <w:t>5</w:t>
      </w:r>
      <w:r w:rsidRPr="008C4540">
        <w:rPr>
          <w:rFonts w:ascii="微软雅黑" w:eastAsia="微软雅黑" w:hAnsi="微软雅黑" w:cs="微软雅黑" w:hint="eastAsia"/>
          <w:spacing w:val="12"/>
          <w:lang w:eastAsia="zh-CN"/>
        </w:rPr>
        <w:t>周高点，增强了欧元的利率差优势。日元昨日因日本</w:t>
      </w:r>
      <w:r w:rsidRPr="008C4540">
        <w:rPr>
          <w:rFonts w:ascii="微软雅黑" w:eastAsia="微软雅黑" w:hAnsi="微软雅黑" w:cs="微软雅黑"/>
          <w:spacing w:val="12"/>
          <w:lang w:eastAsia="zh-CN"/>
        </w:rPr>
        <w:t>9</w:t>
      </w:r>
      <w:r w:rsidRPr="008C4540">
        <w:rPr>
          <w:rFonts w:ascii="微软雅黑" w:eastAsia="微软雅黑" w:hAnsi="微软雅黑" w:cs="微软雅黑" w:hint="eastAsia"/>
          <w:spacing w:val="12"/>
          <w:lang w:eastAsia="zh-CN"/>
        </w:rPr>
        <w:t>月生产者价格指数（</w:t>
      </w:r>
      <w:r w:rsidRPr="008C4540">
        <w:rPr>
          <w:rFonts w:ascii="微软雅黑" w:eastAsia="微软雅黑" w:hAnsi="微软雅黑" w:cs="微软雅黑"/>
          <w:spacing w:val="12"/>
          <w:lang w:eastAsia="zh-CN"/>
        </w:rPr>
        <w:t>PPI</w:t>
      </w:r>
      <w:r w:rsidRPr="008C4540">
        <w:rPr>
          <w:rFonts w:ascii="微软雅黑" w:eastAsia="微软雅黑" w:hAnsi="微软雅黑" w:cs="微软雅黑" w:hint="eastAsia"/>
          <w:spacing w:val="12"/>
          <w:lang w:eastAsia="zh-CN"/>
        </w:rPr>
        <w:t>）高于预期，构成对日本央行政策的鹰派因素，从</w:t>
      </w:r>
      <w:r w:rsidRPr="008C4540">
        <w:rPr>
          <w:rFonts w:ascii="微软雅黑" w:eastAsia="微软雅黑" w:hAnsi="微软雅黑" w:cs="微软雅黑"/>
          <w:spacing w:val="12"/>
          <w:lang w:eastAsia="zh-CN"/>
        </w:rPr>
        <w:t>1</w:t>
      </w:r>
      <w:r w:rsidRPr="008C4540">
        <w:rPr>
          <w:rFonts w:ascii="微软雅黑" w:eastAsia="微软雅黑" w:hAnsi="微软雅黑" w:cs="微软雅黑" w:hint="eastAsia"/>
          <w:spacing w:val="12"/>
          <w:lang w:eastAsia="zh-CN"/>
        </w:rPr>
        <w:t>个</w:t>
      </w:r>
      <w:r w:rsidRPr="008C4540">
        <w:rPr>
          <w:rFonts w:ascii="微软雅黑" w:eastAsia="微软雅黑" w:hAnsi="微软雅黑" w:cs="微软雅黑"/>
          <w:spacing w:val="12"/>
          <w:lang w:eastAsia="zh-CN"/>
        </w:rPr>
        <w:t>3/4</w:t>
      </w:r>
      <w:r w:rsidRPr="008C4540">
        <w:rPr>
          <w:rFonts w:ascii="微软雅黑" w:eastAsia="微软雅黑" w:hAnsi="微软雅黑" w:cs="微软雅黑" w:hint="eastAsia"/>
          <w:spacing w:val="12"/>
          <w:lang w:eastAsia="zh-CN"/>
        </w:rPr>
        <w:t>月的低点反弹并走高。此外，日本央行副行长</w:t>
      </w:r>
      <w:proofErr w:type="gramStart"/>
      <w:r w:rsidRPr="008C4540">
        <w:rPr>
          <w:rFonts w:ascii="微软雅黑" w:eastAsia="微软雅黑" w:hAnsi="微软雅黑" w:cs="微软雅黑" w:hint="eastAsia"/>
          <w:spacing w:val="12"/>
          <w:lang w:eastAsia="zh-CN"/>
        </w:rPr>
        <w:t>氷</w:t>
      </w:r>
      <w:proofErr w:type="gramEnd"/>
      <w:r w:rsidRPr="008C4540">
        <w:rPr>
          <w:rFonts w:ascii="微软雅黑" w:eastAsia="微软雅黑" w:hAnsi="微软雅黑" w:cs="微软雅黑" w:hint="eastAsia"/>
          <w:spacing w:val="12"/>
          <w:lang w:eastAsia="zh-CN"/>
        </w:rPr>
        <w:t>野良三的鹰派言论也推动日元上涨，他表示如果经济表现符合预期，日本央行将继续加息。展望未来，美国通胀数据平稳但整体</w:t>
      </w:r>
      <w:proofErr w:type="gramStart"/>
      <w:r w:rsidRPr="008C4540">
        <w:rPr>
          <w:rFonts w:ascii="微软雅黑" w:eastAsia="微软雅黑" w:hAnsi="微软雅黑" w:cs="微软雅黑" w:hint="eastAsia"/>
          <w:spacing w:val="12"/>
          <w:lang w:eastAsia="zh-CN"/>
        </w:rPr>
        <w:t>来看正</w:t>
      </w:r>
      <w:proofErr w:type="gramEnd"/>
      <w:r w:rsidRPr="008C4540">
        <w:rPr>
          <w:rFonts w:ascii="微软雅黑" w:eastAsia="微软雅黑" w:hAnsi="微软雅黑" w:cs="微软雅黑" w:hint="eastAsia"/>
          <w:spacing w:val="12"/>
          <w:lang w:eastAsia="zh-CN"/>
        </w:rPr>
        <w:t>以缓慢速度下降，而就业市场保持强劲但有恶化风险则为美联储提供了在未来几个月内进一步降息的空间，并可能是以渐进的方式进行。美元指数短期看或在降息预期下承压震荡。</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8C4540">
      <w:pPr>
        <w:spacing w:before="103" w:line="256" w:lineRule="auto"/>
        <w:ind w:right="743"/>
        <w:jc w:val="both"/>
        <w:rPr>
          <w:lang w:eastAsia="zh-CN"/>
        </w:rPr>
      </w:pPr>
      <w:r>
        <w:rPr>
          <w:noProof/>
          <w:snapToGrid/>
          <w:lang w:eastAsia="zh-CN"/>
        </w:rPr>
        <w:drawing>
          <wp:inline distT="0" distB="0" distL="0" distR="0" wp14:anchorId="756AC093" wp14:editId="54360E9F">
            <wp:extent cx="6076950" cy="3478162"/>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81792" cy="3480933"/>
                    </a:xfrm>
                    <a:prstGeom prst="rect">
                      <a:avLst/>
                    </a:prstGeom>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8C4540" w:rsidRDefault="008C4540">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lastRenderedPageBreak/>
        <w:t>S&amp;P500</w:t>
      </w:r>
    </w:p>
    <w:p w:rsidR="009372C5" w:rsidRPr="00C07FA3" w:rsidRDefault="008C4540">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8C4540">
        <w:rPr>
          <w:rFonts w:ascii="微软雅黑" w:eastAsia="微软雅黑" w:hAnsi="微软雅黑" w:cs="微软雅黑" w:hint="eastAsia"/>
          <w:spacing w:val="12"/>
          <w:lang w:eastAsia="zh-CN"/>
        </w:rPr>
        <w:t>截至</w:t>
      </w:r>
      <w:r w:rsidRPr="008C4540">
        <w:rPr>
          <w:rFonts w:ascii="微软雅黑" w:eastAsia="微软雅黑" w:hAnsi="微软雅黑" w:cs="微软雅黑"/>
          <w:spacing w:val="12"/>
          <w:lang w:eastAsia="zh-CN"/>
        </w:rPr>
        <w:t>10</w:t>
      </w:r>
      <w:r w:rsidRPr="008C4540">
        <w:rPr>
          <w:rFonts w:ascii="微软雅黑" w:eastAsia="微软雅黑" w:hAnsi="微软雅黑" w:cs="微软雅黑" w:hint="eastAsia"/>
          <w:spacing w:val="12"/>
          <w:lang w:eastAsia="zh-CN"/>
        </w:rPr>
        <w:t>月</w:t>
      </w:r>
      <w:r w:rsidRPr="008C4540">
        <w:rPr>
          <w:rFonts w:ascii="微软雅黑" w:eastAsia="微软雅黑" w:hAnsi="微软雅黑" w:cs="微软雅黑"/>
          <w:spacing w:val="12"/>
          <w:lang w:eastAsia="zh-CN"/>
        </w:rPr>
        <w:t>11</w:t>
      </w:r>
      <w:r w:rsidRPr="008C4540">
        <w:rPr>
          <w:rFonts w:ascii="微软雅黑" w:eastAsia="微软雅黑" w:hAnsi="微软雅黑" w:cs="微软雅黑" w:hint="eastAsia"/>
          <w:spacing w:val="12"/>
          <w:lang w:eastAsia="zh-CN"/>
        </w:rPr>
        <w:t>日，</w:t>
      </w:r>
      <w:proofErr w:type="gramStart"/>
      <w:r w:rsidRPr="008C4540">
        <w:rPr>
          <w:rFonts w:ascii="微软雅黑" w:eastAsia="微软雅黑" w:hAnsi="微软雅黑" w:cs="微软雅黑" w:hint="eastAsia"/>
          <w:spacing w:val="12"/>
          <w:lang w:eastAsia="zh-CN"/>
        </w:rPr>
        <w:t>标普</w:t>
      </w:r>
      <w:proofErr w:type="gramEnd"/>
      <w:r w:rsidRPr="008C4540">
        <w:rPr>
          <w:rFonts w:ascii="微软雅黑" w:eastAsia="微软雅黑" w:hAnsi="微软雅黑" w:cs="微软雅黑"/>
          <w:spacing w:val="12"/>
          <w:lang w:eastAsia="zh-CN"/>
        </w:rPr>
        <w:t>500</w:t>
      </w:r>
      <w:r w:rsidRPr="008C4540">
        <w:rPr>
          <w:rFonts w:ascii="微软雅黑" w:eastAsia="微软雅黑" w:hAnsi="微软雅黑" w:cs="微软雅黑" w:hint="eastAsia"/>
          <w:spacing w:val="12"/>
          <w:lang w:eastAsia="zh-CN"/>
        </w:rPr>
        <w:t>指数下跌</w:t>
      </w:r>
      <w:r w:rsidRPr="008C4540">
        <w:rPr>
          <w:rFonts w:ascii="微软雅黑" w:eastAsia="微软雅黑" w:hAnsi="微软雅黑" w:cs="微软雅黑"/>
          <w:spacing w:val="12"/>
          <w:lang w:eastAsia="zh-CN"/>
        </w:rPr>
        <w:t>0.21%</w:t>
      </w:r>
      <w:r w:rsidRPr="008C4540">
        <w:rPr>
          <w:rFonts w:ascii="微软雅黑" w:eastAsia="微软雅黑" w:hAnsi="微软雅黑" w:cs="微软雅黑" w:hint="eastAsia"/>
          <w:spacing w:val="12"/>
          <w:lang w:eastAsia="zh-CN"/>
        </w:rPr>
        <w:t>至</w:t>
      </w:r>
      <w:r w:rsidRPr="008C4540">
        <w:rPr>
          <w:rFonts w:ascii="微软雅黑" w:eastAsia="微软雅黑" w:hAnsi="微软雅黑" w:cs="微软雅黑"/>
          <w:spacing w:val="12"/>
          <w:lang w:eastAsia="zh-CN"/>
        </w:rPr>
        <w:t>5780.05</w:t>
      </w:r>
      <w:r w:rsidRPr="008C4540">
        <w:rPr>
          <w:rFonts w:ascii="微软雅黑" w:eastAsia="微软雅黑" w:hAnsi="微软雅黑" w:cs="微软雅黑" w:hint="eastAsia"/>
          <w:spacing w:val="12"/>
          <w:lang w:eastAsia="zh-CN"/>
        </w:rPr>
        <w:t>点；</w:t>
      </w:r>
      <w:proofErr w:type="gramStart"/>
      <w:r w:rsidRPr="008C4540">
        <w:rPr>
          <w:rFonts w:ascii="微软雅黑" w:eastAsia="微软雅黑" w:hAnsi="微软雅黑" w:cs="微软雅黑" w:hint="eastAsia"/>
          <w:spacing w:val="12"/>
          <w:lang w:eastAsia="zh-CN"/>
        </w:rPr>
        <w:t>迷你标普</w:t>
      </w:r>
      <w:proofErr w:type="gramEnd"/>
      <w:r w:rsidRPr="008C4540">
        <w:rPr>
          <w:rFonts w:ascii="微软雅黑" w:eastAsia="微软雅黑" w:hAnsi="微软雅黑" w:cs="微软雅黑"/>
          <w:spacing w:val="12"/>
          <w:lang w:eastAsia="zh-CN"/>
        </w:rPr>
        <w:t>500</w:t>
      </w:r>
      <w:r w:rsidRPr="008C4540">
        <w:rPr>
          <w:rFonts w:ascii="微软雅黑" w:eastAsia="微软雅黑" w:hAnsi="微软雅黑" w:cs="微软雅黑" w:hint="eastAsia"/>
          <w:spacing w:val="12"/>
          <w:lang w:eastAsia="zh-CN"/>
        </w:rPr>
        <w:t>主力合约下跌</w:t>
      </w:r>
      <w:r w:rsidRPr="008C4540">
        <w:rPr>
          <w:rFonts w:ascii="微软雅黑" w:eastAsia="微软雅黑" w:hAnsi="微软雅黑" w:cs="微软雅黑"/>
          <w:spacing w:val="12"/>
          <w:lang w:eastAsia="zh-CN"/>
        </w:rPr>
        <w:t>0.09%</w:t>
      </w:r>
      <w:r w:rsidRPr="008C4540">
        <w:rPr>
          <w:rFonts w:ascii="微软雅黑" w:eastAsia="微软雅黑" w:hAnsi="微软雅黑" w:cs="微软雅黑" w:hint="eastAsia"/>
          <w:spacing w:val="12"/>
          <w:lang w:eastAsia="zh-CN"/>
        </w:rPr>
        <w:t>至</w:t>
      </w:r>
      <w:r w:rsidRPr="008C4540">
        <w:rPr>
          <w:rFonts w:ascii="微软雅黑" w:eastAsia="微软雅黑" w:hAnsi="微软雅黑" w:cs="微软雅黑"/>
          <w:spacing w:val="12"/>
          <w:lang w:eastAsia="zh-CN"/>
        </w:rPr>
        <w:t>5831</w:t>
      </w:r>
      <w:r w:rsidRPr="008C4540">
        <w:rPr>
          <w:rFonts w:ascii="微软雅黑" w:eastAsia="微软雅黑" w:hAnsi="微软雅黑" w:cs="微软雅黑" w:hint="eastAsia"/>
          <w:spacing w:val="12"/>
          <w:lang w:eastAsia="zh-CN"/>
        </w:rPr>
        <w:t>点。美国</w:t>
      </w:r>
      <w:r w:rsidRPr="008C4540">
        <w:rPr>
          <w:rFonts w:ascii="微软雅黑" w:eastAsia="微软雅黑" w:hAnsi="微软雅黑" w:cs="微软雅黑"/>
          <w:spacing w:val="12"/>
          <w:lang w:eastAsia="zh-CN"/>
        </w:rPr>
        <w:t>9</w:t>
      </w:r>
      <w:r w:rsidRPr="008C4540">
        <w:rPr>
          <w:rFonts w:ascii="微软雅黑" w:eastAsia="微软雅黑" w:hAnsi="微软雅黑" w:cs="微软雅黑" w:hint="eastAsia"/>
          <w:spacing w:val="12"/>
          <w:lang w:eastAsia="zh-CN"/>
        </w:rPr>
        <w:t>月</w:t>
      </w:r>
      <w:r w:rsidRPr="008C4540">
        <w:rPr>
          <w:rFonts w:ascii="微软雅黑" w:eastAsia="微软雅黑" w:hAnsi="微软雅黑" w:cs="微软雅黑"/>
          <w:spacing w:val="12"/>
          <w:lang w:eastAsia="zh-CN"/>
        </w:rPr>
        <w:t>CPI</w:t>
      </w:r>
      <w:r w:rsidRPr="008C4540">
        <w:rPr>
          <w:rFonts w:ascii="微软雅黑" w:eastAsia="微软雅黑" w:hAnsi="微软雅黑" w:cs="微软雅黑" w:hint="eastAsia"/>
          <w:spacing w:val="12"/>
          <w:lang w:eastAsia="zh-CN"/>
        </w:rPr>
        <w:t>、核心</w:t>
      </w:r>
      <w:r w:rsidRPr="008C4540">
        <w:rPr>
          <w:rFonts w:ascii="微软雅黑" w:eastAsia="微软雅黑" w:hAnsi="微软雅黑" w:cs="微软雅黑"/>
          <w:spacing w:val="12"/>
          <w:lang w:eastAsia="zh-CN"/>
        </w:rPr>
        <w:t>CPI</w:t>
      </w:r>
      <w:r w:rsidRPr="008C4540">
        <w:rPr>
          <w:rFonts w:ascii="微软雅黑" w:eastAsia="微软雅黑" w:hAnsi="微软雅黑" w:cs="微软雅黑" w:hint="eastAsia"/>
          <w:spacing w:val="12"/>
          <w:lang w:eastAsia="zh-CN"/>
        </w:rPr>
        <w:t>同比涨幅均高于预期，但较前值有所回落，通胀下降进程停滞，交易员小幅减少对美联储</w:t>
      </w:r>
      <w:r w:rsidRPr="008C4540">
        <w:rPr>
          <w:rFonts w:ascii="微软雅黑" w:eastAsia="微软雅黑" w:hAnsi="微软雅黑" w:cs="微软雅黑"/>
          <w:spacing w:val="12"/>
          <w:lang w:eastAsia="zh-CN"/>
        </w:rPr>
        <w:t>11</w:t>
      </w:r>
      <w:r w:rsidRPr="008C4540">
        <w:rPr>
          <w:rFonts w:ascii="微软雅黑" w:eastAsia="微软雅黑" w:hAnsi="微软雅黑" w:cs="微软雅黑" w:hint="eastAsia"/>
          <w:spacing w:val="12"/>
          <w:lang w:eastAsia="zh-CN"/>
        </w:rPr>
        <w:t>月降息的押注。对此，</w:t>
      </w:r>
      <w:proofErr w:type="gramStart"/>
      <w:r w:rsidRPr="008C4540">
        <w:rPr>
          <w:rFonts w:ascii="微软雅黑" w:eastAsia="微软雅黑" w:hAnsi="微软雅黑" w:cs="微软雅黑" w:hint="eastAsia"/>
          <w:spacing w:val="12"/>
          <w:lang w:eastAsia="zh-CN"/>
        </w:rPr>
        <w:t>纽</w:t>
      </w:r>
      <w:proofErr w:type="gramEnd"/>
      <w:r w:rsidRPr="008C4540">
        <w:rPr>
          <w:rFonts w:ascii="微软雅黑" w:eastAsia="微软雅黑" w:hAnsi="微软雅黑" w:cs="微软雅黑" w:hint="eastAsia"/>
          <w:spacing w:val="12"/>
          <w:lang w:eastAsia="zh-CN"/>
        </w:rPr>
        <w:t>联储主席威廉姆斯表示，尽管存在小波折，美国通胀下行的整体趋势仍相当稳固。预计经济将允许美联储进一步降息。受降息预期弱化影响，美股三大股指集体收跌。此外，美股</w:t>
      </w:r>
      <w:proofErr w:type="gramStart"/>
      <w:r w:rsidRPr="008C4540">
        <w:rPr>
          <w:rFonts w:ascii="微软雅黑" w:eastAsia="微软雅黑" w:hAnsi="微软雅黑" w:cs="微软雅黑" w:hint="eastAsia"/>
          <w:spacing w:val="12"/>
          <w:lang w:eastAsia="zh-CN"/>
        </w:rPr>
        <w:t>三季度财报将</w:t>
      </w:r>
      <w:proofErr w:type="gramEnd"/>
      <w:r w:rsidRPr="008C4540">
        <w:rPr>
          <w:rFonts w:ascii="微软雅黑" w:eastAsia="微软雅黑" w:hAnsi="微软雅黑" w:cs="微软雅黑" w:hint="eastAsia"/>
          <w:spacing w:val="12"/>
          <w:lang w:eastAsia="zh-CN"/>
        </w:rPr>
        <w:t>开始披露，各大银行将于周五公布三季度财报。策略上，建议暂时观望。</w:t>
      </w:r>
    </w:p>
    <w:p w:rsidR="009372C5" w:rsidRPr="00C07FA3" w:rsidRDefault="00115A1A">
      <w:pPr>
        <w:spacing w:before="103" w:line="256" w:lineRule="auto"/>
        <w:ind w:right="743"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图3：S&amp;P500走势图</w:t>
      </w:r>
      <w:r w:rsidRPr="00C07FA3">
        <w:rPr>
          <w:rFonts w:ascii="新宋体" w:eastAsia="新宋体" w:hAnsi="新宋体"/>
          <w:b/>
          <w:lang w:eastAsia="zh-CN"/>
        </w:rPr>
        <w:br w:type="textWrapping" w:clear="all"/>
      </w:r>
      <w:r w:rsidR="008C4540" w:rsidRPr="005631A5">
        <w:rPr>
          <w:rFonts w:ascii="新宋体" w:eastAsia="新宋体" w:hAnsi="新宋体"/>
          <w:b/>
          <w:noProof/>
        </w:rPr>
        <w:drawing>
          <wp:inline distT="0" distB="0" distL="0" distR="0" wp14:anchorId="091B1A83" wp14:editId="6FD4BEF9">
            <wp:extent cx="6064901" cy="1685925"/>
            <wp:effectExtent l="0" t="0" r="0" b="0"/>
            <wp:docPr id="17" name="图片 17" descr="C:\Users\Administrator\Documents\WeChat Files\wxid_vkxlzo0vqu7s22\FileStorage\Temp\1728607455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860745505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3539" cy="1688326"/>
                    </a:xfrm>
                    <a:prstGeom prst="rect">
                      <a:avLst/>
                    </a:prstGeom>
                    <a:noFill/>
                    <a:ln>
                      <a:noFill/>
                    </a:ln>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 xml:space="preserve"> 资料来源：wind、瑞达国际</w:t>
      </w:r>
    </w:p>
    <w:p w:rsidR="00D05119" w:rsidRPr="00C07FA3" w:rsidRDefault="00D05119" w:rsidP="0054186C">
      <w:pPr>
        <w:spacing w:before="120" w:line="190" w:lineRule="auto"/>
        <w:jc w:val="both"/>
        <w:rPr>
          <w:rFonts w:ascii="微软雅黑" w:eastAsia="微软雅黑" w:hAnsi="微软雅黑" w:cs="微软雅黑"/>
          <w:b/>
          <w:bCs/>
          <w:spacing w:val="12"/>
          <w:sz w:val="24"/>
          <w:szCs w:val="24"/>
          <w:lang w:eastAsia="zh-CN"/>
        </w:rPr>
      </w:pPr>
    </w:p>
    <w:p w:rsidR="009372C5" w:rsidRPr="00C07FA3" w:rsidRDefault="00115A1A">
      <w:pPr>
        <w:spacing w:before="103" w:line="256" w:lineRule="auto"/>
        <w:ind w:right="743"/>
        <w:jc w:val="both"/>
        <w:rPr>
          <w:rFonts w:ascii="微软雅黑" w:eastAsia="微软雅黑" w:hAnsi="微软雅黑" w:cs="微软雅黑"/>
          <w:b/>
          <w:bCs/>
          <w:spacing w:val="12"/>
          <w:lang w:eastAsia="zh-CN"/>
        </w:rPr>
      </w:pPr>
      <w:r w:rsidRPr="00C07FA3">
        <w:rPr>
          <w:rFonts w:ascii="微软雅黑" w:eastAsia="微软雅黑" w:hAnsi="微软雅黑" w:cs="微软雅黑" w:hint="eastAsia"/>
          <w:b/>
          <w:bCs/>
          <w:spacing w:val="12"/>
          <w:lang w:eastAsia="zh-CN"/>
        </w:rPr>
        <w:t>富时中国A50</w:t>
      </w:r>
    </w:p>
    <w:p w:rsidR="009372C5" w:rsidRPr="00C07FA3" w:rsidRDefault="008C4540">
      <w:pPr>
        <w:spacing w:before="103" w:line="256" w:lineRule="auto"/>
        <w:ind w:right="743" w:firstLineChars="200" w:firstLine="468"/>
        <w:jc w:val="both"/>
        <w:rPr>
          <w:rFonts w:ascii="微软雅黑" w:eastAsia="微软雅黑" w:hAnsi="微软雅黑" w:cs="微软雅黑"/>
          <w:spacing w:val="12"/>
          <w:lang w:eastAsia="zh-CN"/>
        </w:rPr>
      </w:pPr>
      <w:r w:rsidRPr="008C4540">
        <w:rPr>
          <w:rFonts w:ascii="微软雅黑" w:eastAsia="微软雅黑" w:hAnsi="微软雅黑" w:cs="微软雅黑" w:hint="eastAsia"/>
          <w:spacing w:val="12"/>
          <w:lang w:eastAsia="zh-CN"/>
        </w:rPr>
        <w:t>截至</w:t>
      </w:r>
      <w:r w:rsidRPr="008C4540">
        <w:rPr>
          <w:rFonts w:ascii="微软雅黑" w:eastAsia="微软雅黑" w:hAnsi="微软雅黑" w:cs="微软雅黑"/>
          <w:spacing w:val="12"/>
          <w:lang w:eastAsia="zh-CN"/>
        </w:rPr>
        <w:t>10</w:t>
      </w:r>
      <w:r w:rsidRPr="008C4540">
        <w:rPr>
          <w:rFonts w:ascii="微软雅黑" w:eastAsia="微软雅黑" w:hAnsi="微软雅黑" w:cs="微软雅黑" w:hint="eastAsia"/>
          <w:spacing w:val="12"/>
          <w:lang w:eastAsia="zh-CN"/>
        </w:rPr>
        <w:t>月</w:t>
      </w:r>
      <w:r w:rsidRPr="008C4540">
        <w:rPr>
          <w:rFonts w:ascii="微软雅黑" w:eastAsia="微软雅黑" w:hAnsi="微软雅黑" w:cs="微软雅黑"/>
          <w:spacing w:val="12"/>
          <w:lang w:eastAsia="zh-CN"/>
        </w:rPr>
        <w:t>10</w:t>
      </w:r>
      <w:r w:rsidRPr="008C4540">
        <w:rPr>
          <w:rFonts w:ascii="微软雅黑" w:eastAsia="微软雅黑" w:hAnsi="微软雅黑" w:cs="微软雅黑" w:hint="eastAsia"/>
          <w:spacing w:val="12"/>
          <w:lang w:eastAsia="zh-CN"/>
        </w:rPr>
        <w:t>日，富时中国</w:t>
      </w:r>
      <w:r w:rsidRPr="008C4540">
        <w:rPr>
          <w:rFonts w:ascii="微软雅黑" w:eastAsia="微软雅黑" w:hAnsi="微软雅黑" w:cs="微软雅黑"/>
          <w:spacing w:val="12"/>
          <w:lang w:eastAsia="zh-CN"/>
        </w:rPr>
        <w:t>A50</w:t>
      </w:r>
      <w:r w:rsidRPr="008C4540">
        <w:rPr>
          <w:rFonts w:ascii="微软雅黑" w:eastAsia="微软雅黑" w:hAnsi="微软雅黑" w:cs="微软雅黑" w:hint="eastAsia"/>
          <w:spacing w:val="12"/>
          <w:lang w:eastAsia="zh-CN"/>
        </w:rPr>
        <w:t>指数上涨</w:t>
      </w:r>
      <w:r w:rsidRPr="008C4540">
        <w:rPr>
          <w:rFonts w:ascii="微软雅黑" w:eastAsia="微软雅黑" w:hAnsi="微软雅黑" w:cs="微软雅黑"/>
          <w:spacing w:val="12"/>
          <w:lang w:eastAsia="zh-CN"/>
        </w:rPr>
        <w:t>2.24%</w:t>
      </w:r>
      <w:r w:rsidRPr="008C4540">
        <w:rPr>
          <w:rFonts w:ascii="微软雅黑" w:eastAsia="微软雅黑" w:hAnsi="微软雅黑" w:cs="微软雅黑" w:hint="eastAsia"/>
          <w:spacing w:val="12"/>
          <w:lang w:eastAsia="zh-CN"/>
        </w:rPr>
        <w:t>至</w:t>
      </w:r>
      <w:r w:rsidRPr="008C4540">
        <w:rPr>
          <w:rFonts w:ascii="微软雅黑" w:eastAsia="微软雅黑" w:hAnsi="微软雅黑" w:cs="微软雅黑"/>
          <w:spacing w:val="12"/>
          <w:lang w:eastAsia="zh-CN"/>
        </w:rPr>
        <w:t>13881.92</w:t>
      </w:r>
      <w:r w:rsidRPr="008C4540">
        <w:rPr>
          <w:rFonts w:ascii="微软雅黑" w:eastAsia="微软雅黑" w:hAnsi="微软雅黑" w:cs="微软雅黑" w:hint="eastAsia"/>
          <w:spacing w:val="12"/>
          <w:lang w:eastAsia="zh-CN"/>
        </w:rPr>
        <w:t>点；新交所富时</w:t>
      </w:r>
      <w:r w:rsidRPr="008C4540">
        <w:rPr>
          <w:rFonts w:ascii="微软雅黑" w:eastAsia="微软雅黑" w:hAnsi="微软雅黑" w:cs="微软雅黑"/>
          <w:spacing w:val="12"/>
          <w:lang w:eastAsia="zh-CN"/>
        </w:rPr>
        <w:t>A50</w:t>
      </w:r>
      <w:r w:rsidRPr="008C4540">
        <w:rPr>
          <w:rFonts w:ascii="微软雅黑" w:eastAsia="微软雅黑" w:hAnsi="微软雅黑" w:cs="微软雅黑" w:hint="eastAsia"/>
          <w:spacing w:val="12"/>
          <w:lang w:eastAsia="zh-CN"/>
        </w:rPr>
        <w:t>期指主力合约上涨</w:t>
      </w:r>
      <w:r w:rsidRPr="008C4540">
        <w:rPr>
          <w:rFonts w:ascii="微软雅黑" w:eastAsia="微软雅黑" w:hAnsi="微软雅黑" w:cs="微软雅黑"/>
          <w:spacing w:val="12"/>
          <w:lang w:eastAsia="zh-CN"/>
        </w:rPr>
        <w:t>4.29%</w:t>
      </w:r>
      <w:r w:rsidRPr="008C4540">
        <w:rPr>
          <w:rFonts w:ascii="微软雅黑" w:eastAsia="微软雅黑" w:hAnsi="微软雅黑" w:cs="微软雅黑" w:hint="eastAsia"/>
          <w:spacing w:val="12"/>
          <w:lang w:eastAsia="zh-CN"/>
        </w:rPr>
        <w:t>至</w:t>
      </w:r>
      <w:r w:rsidRPr="008C4540">
        <w:rPr>
          <w:rFonts w:ascii="微软雅黑" w:eastAsia="微软雅黑" w:hAnsi="微软雅黑" w:cs="微软雅黑"/>
          <w:spacing w:val="12"/>
          <w:lang w:eastAsia="zh-CN"/>
        </w:rPr>
        <w:t>13883</w:t>
      </w:r>
      <w:r w:rsidRPr="008C4540">
        <w:rPr>
          <w:rFonts w:ascii="微软雅黑" w:eastAsia="微软雅黑" w:hAnsi="微软雅黑" w:cs="微软雅黑" w:hint="eastAsia"/>
          <w:spacing w:val="12"/>
          <w:lang w:eastAsia="zh-CN"/>
        </w:rPr>
        <w:t>点。国内方面，央行证券、基金、保险公司互换便利落地，首期规模</w:t>
      </w:r>
      <w:r w:rsidRPr="008C4540">
        <w:rPr>
          <w:rFonts w:ascii="微软雅黑" w:eastAsia="微软雅黑" w:hAnsi="微软雅黑" w:cs="微软雅黑"/>
          <w:spacing w:val="12"/>
          <w:lang w:eastAsia="zh-CN"/>
        </w:rPr>
        <w:t>5000</w:t>
      </w:r>
      <w:r w:rsidRPr="008C4540">
        <w:rPr>
          <w:rFonts w:ascii="微软雅黑" w:eastAsia="微软雅黑" w:hAnsi="微软雅黑" w:cs="微软雅黑" w:hint="eastAsia"/>
          <w:spacing w:val="12"/>
          <w:lang w:eastAsia="zh-CN"/>
        </w:rPr>
        <w:t>亿，对股市形成利好效果。目前，市场整体市盈率仍处低位，依旧具备配置价值；且有较强政策拖底。前几日回调主要受到此前多头获利了结离场带来的抛压，关注</w:t>
      </w:r>
      <w:proofErr w:type="gramStart"/>
      <w:r w:rsidRPr="008C4540">
        <w:rPr>
          <w:rFonts w:ascii="微软雅黑" w:eastAsia="微软雅黑" w:hAnsi="微软雅黑" w:cs="微软雅黑" w:hint="eastAsia"/>
          <w:spacing w:val="12"/>
          <w:lang w:eastAsia="zh-CN"/>
        </w:rPr>
        <w:t>周六国</w:t>
      </w:r>
      <w:proofErr w:type="gramEnd"/>
      <w:r w:rsidRPr="008C4540">
        <w:rPr>
          <w:rFonts w:ascii="微软雅黑" w:eastAsia="微软雅黑" w:hAnsi="微软雅黑" w:cs="微软雅黑" w:hint="eastAsia"/>
          <w:spacing w:val="12"/>
          <w:lang w:eastAsia="zh-CN"/>
        </w:rPr>
        <w:t>新办发布会上，财政部负责人的发言。</w:t>
      </w:r>
      <w:r w:rsidRPr="008C4540">
        <w:rPr>
          <w:rFonts w:ascii="微软雅黑" w:eastAsia="微软雅黑" w:hAnsi="微软雅黑" w:cs="微软雅黑"/>
          <w:spacing w:val="12"/>
          <w:lang w:eastAsia="zh-CN"/>
        </w:rPr>
        <w:t>A</w:t>
      </w:r>
      <w:r w:rsidRPr="008C4540">
        <w:rPr>
          <w:rFonts w:ascii="微软雅黑" w:eastAsia="微软雅黑" w:hAnsi="微软雅黑" w:cs="微软雅黑" w:hint="eastAsia"/>
          <w:spacing w:val="12"/>
          <w:lang w:eastAsia="zh-CN"/>
        </w:rPr>
        <w:t>股后续预计进入慢牛走势，短期预计震荡整理。策略上，建议</w:t>
      </w:r>
      <w:proofErr w:type="gramStart"/>
      <w:r w:rsidRPr="008C4540">
        <w:rPr>
          <w:rFonts w:ascii="微软雅黑" w:eastAsia="微软雅黑" w:hAnsi="微软雅黑" w:cs="微软雅黑" w:hint="eastAsia"/>
          <w:spacing w:val="12"/>
          <w:lang w:eastAsia="zh-CN"/>
        </w:rPr>
        <w:t>轻仓试多</w:t>
      </w:r>
      <w:proofErr w:type="gramEnd"/>
      <w:r w:rsidRPr="008C4540">
        <w:rPr>
          <w:rFonts w:ascii="微软雅黑" w:eastAsia="微软雅黑" w:hAnsi="微软雅黑" w:cs="微软雅黑" w:hint="eastAsia"/>
          <w:spacing w:val="12"/>
          <w:lang w:eastAsia="zh-CN"/>
        </w:rPr>
        <w:t>，设好止盈止损。</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8C4540">
      <w:pPr>
        <w:spacing w:before="103" w:line="256" w:lineRule="auto"/>
        <w:ind w:right="743"/>
        <w:jc w:val="both"/>
        <w:rPr>
          <w:rFonts w:ascii="新宋体" w:eastAsia="新宋体" w:hAnsi="新宋体"/>
        </w:rPr>
      </w:pPr>
      <w:r w:rsidRPr="005631A5">
        <w:rPr>
          <w:rFonts w:ascii="新宋体" w:eastAsia="新宋体" w:hAnsi="新宋体"/>
          <w:noProof/>
        </w:rPr>
        <w:drawing>
          <wp:inline distT="0" distB="0" distL="0" distR="0" wp14:anchorId="4D1BC53F" wp14:editId="3D6AD98E">
            <wp:extent cx="6064885" cy="1677522"/>
            <wp:effectExtent l="0" t="0" r="0" b="0"/>
            <wp:docPr id="18" name="图片 18" descr="C:\Users\Administrator\Documents\WeChat Files\wxid_vkxlzo0vqu7s22\FileStorage\Temp\1728607432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860743231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3303" cy="1685382"/>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0334A3" w:rsidRDefault="000334A3">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lastRenderedPageBreak/>
        <w:t>铜</w:t>
      </w:r>
    </w:p>
    <w:p w:rsidR="009372C5" w:rsidRPr="00CB2E6B" w:rsidRDefault="008C4540" w:rsidP="00CB2E6B">
      <w:pPr>
        <w:spacing w:before="103" w:line="256" w:lineRule="auto"/>
        <w:ind w:right="743" w:firstLineChars="200" w:firstLine="468"/>
        <w:jc w:val="both"/>
        <w:rPr>
          <w:rFonts w:ascii="微软雅黑" w:eastAsia="微软雅黑" w:hAnsi="微软雅黑" w:cs="微软雅黑"/>
          <w:spacing w:val="12"/>
          <w:lang w:eastAsia="zh-CN"/>
        </w:rPr>
      </w:pPr>
      <w:r w:rsidRPr="008C4540">
        <w:rPr>
          <w:rFonts w:ascii="微软雅黑" w:eastAsia="微软雅黑" w:hAnsi="微软雅黑" w:cs="微软雅黑" w:hint="eastAsia"/>
          <w:spacing w:val="12"/>
          <w:lang w:eastAsia="zh-CN"/>
        </w:rPr>
        <w:t>观点：隔夜</w:t>
      </w:r>
      <w:r w:rsidRPr="008C4540">
        <w:rPr>
          <w:rFonts w:ascii="微软雅黑" w:eastAsia="微软雅黑" w:hAnsi="微软雅黑" w:cs="微软雅黑"/>
          <w:spacing w:val="12"/>
          <w:lang w:eastAsia="zh-CN"/>
        </w:rPr>
        <w:t>COMEX</w:t>
      </w:r>
      <w:r w:rsidRPr="008C4540">
        <w:rPr>
          <w:rFonts w:ascii="微软雅黑" w:eastAsia="微软雅黑" w:hAnsi="微软雅黑" w:cs="微软雅黑" w:hint="eastAsia"/>
          <w:spacing w:val="12"/>
          <w:lang w:eastAsia="zh-CN"/>
        </w:rPr>
        <w:t>铜震荡走势，报收</w:t>
      </w:r>
      <w:r w:rsidRPr="008C4540">
        <w:rPr>
          <w:rFonts w:ascii="微软雅黑" w:eastAsia="微软雅黑" w:hAnsi="微软雅黑" w:cs="微软雅黑"/>
          <w:spacing w:val="12"/>
          <w:lang w:eastAsia="zh-CN"/>
        </w:rPr>
        <w:t>4.448</w:t>
      </w:r>
      <w:r w:rsidRPr="008C4540">
        <w:rPr>
          <w:rFonts w:ascii="微软雅黑" w:eastAsia="微软雅黑" w:hAnsi="微软雅黑" w:cs="微软雅黑" w:hint="eastAsia"/>
          <w:spacing w:val="12"/>
          <w:lang w:eastAsia="zh-CN"/>
        </w:rPr>
        <w:t>美元</w:t>
      </w:r>
      <w:r w:rsidRPr="008C4540">
        <w:rPr>
          <w:rFonts w:ascii="微软雅黑" w:eastAsia="微软雅黑" w:hAnsi="微软雅黑" w:cs="微软雅黑"/>
          <w:spacing w:val="12"/>
          <w:lang w:eastAsia="zh-CN"/>
        </w:rPr>
        <w:t>/</w:t>
      </w:r>
      <w:r w:rsidRPr="008C4540">
        <w:rPr>
          <w:rFonts w:ascii="微软雅黑" w:eastAsia="微软雅黑" w:hAnsi="微软雅黑" w:cs="微软雅黑" w:hint="eastAsia"/>
          <w:spacing w:val="12"/>
          <w:lang w:eastAsia="zh-CN"/>
        </w:rPr>
        <w:t>磅，涨跌幅</w:t>
      </w:r>
      <w:r w:rsidRPr="008C4540">
        <w:rPr>
          <w:rFonts w:ascii="微软雅黑" w:eastAsia="微软雅黑" w:hAnsi="微软雅黑" w:cs="微软雅黑"/>
          <w:spacing w:val="12"/>
          <w:lang w:eastAsia="zh-CN"/>
        </w:rPr>
        <w:t>+1.09%</w:t>
      </w:r>
      <w:r w:rsidRPr="008C4540">
        <w:rPr>
          <w:rFonts w:ascii="微软雅黑" w:eastAsia="微软雅黑" w:hAnsi="微软雅黑" w:cs="微软雅黑" w:hint="eastAsia"/>
          <w:spacing w:val="12"/>
          <w:lang w:eastAsia="zh-CN"/>
        </w:rPr>
        <w:t>。国际方面，美国</w:t>
      </w:r>
      <w:r w:rsidRPr="008C4540">
        <w:rPr>
          <w:rFonts w:ascii="微软雅黑" w:eastAsia="微软雅黑" w:hAnsi="微软雅黑" w:cs="微软雅黑"/>
          <w:spacing w:val="12"/>
          <w:lang w:eastAsia="zh-CN"/>
        </w:rPr>
        <w:t>9</w:t>
      </w:r>
      <w:r w:rsidRPr="008C4540">
        <w:rPr>
          <w:rFonts w:ascii="微软雅黑" w:eastAsia="微软雅黑" w:hAnsi="微软雅黑" w:cs="微软雅黑" w:hint="eastAsia"/>
          <w:spacing w:val="12"/>
          <w:lang w:eastAsia="zh-CN"/>
        </w:rPr>
        <w:t>月</w:t>
      </w:r>
      <w:proofErr w:type="gramStart"/>
      <w:r w:rsidRPr="008C4540">
        <w:rPr>
          <w:rFonts w:ascii="微软雅黑" w:eastAsia="微软雅黑" w:hAnsi="微软雅黑" w:cs="微软雅黑" w:hint="eastAsia"/>
          <w:spacing w:val="12"/>
          <w:lang w:eastAsia="zh-CN"/>
        </w:rPr>
        <w:t>未季调</w:t>
      </w:r>
      <w:proofErr w:type="gramEnd"/>
      <w:r w:rsidRPr="008C4540">
        <w:rPr>
          <w:rFonts w:ascii="微软雅黑" w:eastAsia="微软雅黑" w:hAnsi="微软雅黑" w:cs="微软雅黑"/>
          <w:spacing w:val="12"/>
          <w:lang w:eastAsia="zh-CN"/>
        </w:rPr>
        <w:t>CPI</w:t>
      </w:r>
      <w:r w:rsidRPr="008C4540">
        <w:rPr>
          <w:rFonts w:ascii="微软雅黑" w:eastAsia="微软雅黑" w:hAnsi="微软雅黑" w:cs="微软雅黑" w:hint="eastAsia"/>
          <w:spacing w:val="12"/>
          <w:lang w:eastAsia="zh-CN"/>
        </w:rPr>
        <w:t>年率录得</w:t>
      </w:r>
      <w:r w:rsidRPr="008C4540">
        <w:rPr>
          <w:rFonts w:ascii="微软雅黑" w:eastAsia="微软雅黑" w:hAnsi="微软雅黑" w:cs="微软雅黑"/>
          <w:spacing w:val="12"/>
          <w:lang w:eastAsia="zh-CN"/>
        </w:rPr>
        <w:t>2.4%</w:t>
      </w:r>
      <w:r w:rsidRPr="008C4540">
        <w:rPr>
          <w:rFonts w:ascii="微软雅黑" w:eastAsia="微软雅黑" w:hAnsi="微软雅黑" w:cs="微软雅黑" w:hint="eastAsia"/>
          <w:spacing w:val="12"/>
          <w:lang w:eastAsia="zh-CN"/>
        </w:rPr>
        <w:t>，为连续第六个月走低，创</w:t>
      </w:r>
      <w:r w:rsidRPr="008C4540">
        <w:rPr>
          <w:rFonts w:ascii="微软雅黑" w:eastAsia="微软雅黑" w:hAnsi="微软雅黑" w:cs="微软雅黑"/>
          <w:spacing w:val="12"/>
          <w:lang w:eastAsia="zh-CN"/>
        </w:rPr>
        <w:t>2021</w:t>
      </w:r>
      <w:r w:rsidRPr="008C4540">
        <w:rPr>
          <w:rFonts w:ascii="微软雅黑" w:eastAsia="微软雅黑" w:hAnsi="微软雅黑" w:cs="微软雅黑" w:hint="eastAsia"/>
          <w:spacing w:val="12"/>
          <w:lang w:eastAsia="zh-CN"/>
        </w:rPr>
        <w:t>年</w:t>
      </w:r>
      <w:r w:rsidRPr="008C4540">
        <w:rPr>
          <w:rFonts w:ascii="微软雅黑" w:eastAsia="微软雅黑" w:hAnsi="微软雅黑" w:cs="微软雅黑"/>
          <w:spacing w:val="12"/>
          <w:lang w:eastAsia="zh-CN"/>
        </w:rPr>
        <w:t>2</w:t>
      </w:r>
      <w:r w:rsidRPr="008C4540">
        <w:rPr>
          <w:rFonts w:ascii="微软雅黑" w:eastAsia="微软雅黑" w:hAnsi="微软雅黑" w:cs="微软雅黑" w:hint="eastAsia"/>
          <w:spacing w:val="12"/>
          <w:lang w:eastAsia="zh-CN"/>
        </w:rPr>
        <w:t>月以来新低。</w:t>
      </w:r>
      <w:r w:rsidRPr="008C4540">
        <w:rPr>
          <w:rFonts w:ascii="微软雅黑" w:eastAsia="微软雅黑" w:hAnsi="微软雅黑" w:cs="微软雅黑"/>
          <w:spacing w:val="12"/>
          <w:lang w:eastAsia="zh-CN"/>
        </w:rPr>
        <w:t>9</w:t>
      </w:r>
      <w:r w:rsidRPr="008C4540">
        <w:rPr>
          <w:rFonts w:ascii="微软雅黑" w:eastAsia="微软雅黑" w:hAnsi="微软雅黑" w:cs="微软雅黑" w:hint="eastAsia"/>
          <w:spacing w:val="12"/>
          <w:lang w:eastAsia="zh-CN"/>
        </w:rPr>
        <w:t>月</w:t>
      </w:r>
      <w:r w:rsidRPr="008C4540">
        <w:rPr>
          <w:rFonts w:ascii="微软雅黑" w:eastAsia="微软雅黑" w:hAnsi="微软雅黑" w:cs="微软雅黑"/>
          <w:spacing w:val="12"/>
          <w:lang w:eastAsia="zh-CN"/>
        </w:rPr>
        <w:t>CPI</w:t>
      </w:r>
      <w:r w:rsidRPr="008C4540">
        <w:rPr>
          <w:rFonts w:ascii="微软雅黑" w:eastAsia="微软雅黑" w:hAnsi="微软雅黑" w:cs="微软雅黑" w:hint="eastAsia"/>
          <w:spacing w:val="12"/>
          <w:lang w:eastAsia="zh-CN"/>
        </w:rPr>
        <w:t>涨幅超预期，通胀下降进程停滞。国内方面，民营经济促进法草案向社会公开征求意见。草案明确，支持民营经济组织参与国家重大战略和重大工程，参与国家科技攻关。库存方面，截至</w:t>
      </w:r>
      <w:r w:rsidRPr="008C4540">
        <w:rPr>
          <w:rFonts w:ascii="微软雅黑" w:eastAsia="微软雅黑" w:hAnsi="微软雅黑" w:cs="微软雅黑"/>
          <w:spacing w:val="12"/>
          <w:lang w:eastAsia="zh-CN"/>
        </w:rPr>
        <w:t>10</w:t>
      </w:r>
      <w:r w:rsidRPr="008C4540">
        <w:rPr>
          <w:rFonts w:ascii="微软雅黑" w:eastAsia="微软雅黑" w:hAnsi="微软雅黑" w:cs="微软雅黑" w:hint="eastAsia"/>
          <w:spacing w:val="12"/>
          <w:lang w:eastAsia="zh-CN"/>
        </w:rPr>
        <w:t>月</w:t>
      </w:r>
      <w:r w:rsidRPr="008C4540">
        <w:rPr>
          <w:rFonts w:ascii="微软雅黑" w:eastAsia="微软雅黑" w:hAnsi="微软雅黑" w:cs="微软雅黑"/>
          <w:spacing w:val="12"/>
          <w:lang w:eastAsia="zh-CN"/>
        </w:rPr>
        <w:t>10</w:t>
      </w:r>
      <w:r w:rsidRPr="008C4540">
        <w:rPr>
          <w:rFonts w:ascii="微软雅黑" w:eastAsia="微软雅黑" w:hAnsi="微软雅黑" w:cs="微软雅黑" w:hint="eastAsia"/>
          <w:spacing w:val="12"/>
          <w:lang w:eastAsia="zh-CN"/>
        </w:rPr>
        <w:t>日，</w:t>
      </w:r>
      <w:r w:rsidRPr="008C4540">
        <w:rPr>
          <w:rFonts w:ascii="微软雅黑" w:eastAsia="微软雅黑" w:hAnsi="微软雅黑" w:cs="微软雅黑"/>
          <w:spacing w:val="12"/>
          <w:lang w:eastAsia="zh-CN"/>
        </w:rPr>
        <w:t>LME</w:t>
      </w:r>
      <w:r w:rsidRPr="008C4540">
        <w:rPr>
          <w:rFonts w:ascii="微软雅黑" w:eastAsia="微软雅黑" w:hAnsi="微软雅黑" w:cs="微软雅黑" w:hint="eastAsia"/>
          <w:spacing w:val="12"/>
          <w:lang w:eastAsia="zh-CN"/>
        </w:rPr>
        <w:t>铜库存为</w:t>
      </w:r>
      <w:r w:rsidRPr="008C4540">
        <w:rPr>
          <w:rFonts w:ascii="微软雅黑" w:eastAsia="微软雅黑" w:hAnsi="微软雅黑" w:cs="微软雅黑"/>
          <w:spacing w:val="12"/>
          <w:lang w:eastAsia="zh-CN"/>
        </w:rPr>
        <w:t>299350</w:t>
      </w:r>
      <w:r w:rsidRPr="008C4540">
        <w:rPr>
          <w:rFonts w:ascii="微软雅黑" w:eastAsia="微软雅黑" w:hAnsi="微软雅黑" w:cs="微软雅黑" w:hint="eastAsia"/>
          <w:spacing w:val="12"/>
          <w:lang w:eastAsia="zh-CN"/>
        </w:rPr>
        <w:t>吨，环比</w:t>
      </w:r>
      <w:r w:rsidRPr="008C4540">
        <w:rPr>
          <w:rFonts w:ascii="微软雅黑" w:eastAsia="微软雅黑" w:hAnsi="微软雅黑" w:cs="微软雅黑"/>
          <w:spacing w:val="12"/>
          <w:lang w:eastAsia="zh-CN"/>
        </w:rPr>
        <w:t>+4525</w:t>
      </w:r>
      <w:r w:rsidRPr="008C4540">
        <w:rPr>
          <w:rFonts w:ascii="微软雅黑" w:eastAsia="微软雅黑" w:hAnsi="微软雅黑" w:cs="微软雅黑" w:hint="eastAsia"/>
          <w:spacing w:val="12"/>
          <w:lang w:eastAsia="zh-CN"/>
        </w:rPr>
        <w:t>吨；</w:t>
      </w:r>
      <w:r w:rsidRPr="008C4540">
        <w:rPr>
          <w:rFonts w:ascii="微软雅黑" w:eastAsia="微软雅黑" w:hAnsi="微软雅黑" w:cs="微软雅黑"/>
          <w:spacing w:val="12"/>
          <w:lang w:eastAsia="zh-CN"/>
        </w:rPr>
        <w:t>COMEX</w:t>
      </w:r>
      <w:r w:rsidRPr="008C4540">
        <w:rPr>
          <w:rFonts w:ascii="微软雅黑" w:eastAsia="微软雅黑" w:hAnsi="微软雅黑" w:cs="微软雅黑" w:hint="eastAsia"/>
          <w:spacing w:val="12"/>
          <w:lang w:eastAsia="zh-CN"/>
        </w:rPr>
        <w:t>铜库存</w:t>
      </w:r>
      <w:r w:rsidRPr="008C4540">
        <w:rPr>
          <w:rFonts w:ascii="微软雅黑" w:eastAsia="微软雅黑" w:hAnsi="微软雅黑" w:cs="微软雅黑"/>
          <w:spacing w:val="12"/>
          <w:lang w:eastAsia="zh-CN"/>
        </w:rPr>
        <w:t>76012</w:t>
      </w:r>
      <w:r w:rsidRPr="008C4540">
        <w:rPr>
          <w:rFonts w:ascii="微软雅黑" w:eastAsia="微软雅黑" w:hAnsi="微软雅黑" w:cs="微软雅黑" w:hint="eastAsia"/>
          <w:spacing w:val="12"/>
          <w:lang w:eastAsia="zh-CN"/>
        </w:rPr>
        <w:t>短吨，环比</w:t>
      </w:r>
      <w:r w:rsidRPr="008C4540">
        <w:rPr>
          <w:rFonts w:ascii="微软雅黑" w:eastAsia="微软雅黑" w:hAnsi="微软雅黑" w:cs="微软雅黑"/>
          <w:spacing w:val="12"/>
          <w:lang w:eastAsia="zh-CN"/>
        </w:rPr>
        <w:t>+916</w:t>
      </w:r>
      <w:r w:rsidRPr="008C4540">
        <w:rPr>
          <w:rFonts w:ascii="微软雅黑" w:eastAsia="微软雅黑" w:hAnsi="微软雅黑" w:cs="微软雅黑" w:hint="eastAsia"/>
          <w:spacing w:val="12"/>
          <w:lang w:eastAsia="zh-CN"/>
        </w:rPr>
        <w:t>短吨；</w:t>
      </w:r>
      <w:r w:rsidRPr="008C4540">
        <w:rPr>
          <w:rFonts w:ascii="微软雅黑" w:eastAsia="微软雅黑" w:hAnsi="微软雅黑" w:cs="微软雅黑"/>
          <w:spacing w:val="12"/>
          <w:lang w:eastAsia="zh-CN"/>
        </w:rPr>
        <w:t>SHFE</w:t>
      </w:r>
      <w:r w:rsidRPr="008C4540">
        <w:rPr>
          <w:rFonts w:ascii="微软雅黑" w:eastAsia="微软雅黑" w:hAnsi="微软雅黑" w:cs="微软雅黑" w:hint="eastAsia"/>
          <w:spacing w:val="12"/>
          <w:lang w:eastAsia="zh-CN"/>
        </w:rPr>
        <w:t>每日仓单</w:t>
      </w:r>
      <w:r w:rsidRPr="008C4540">
        <w:rPr>
          <w:rFonts w:ascii="微软雅黑" w:eastAsia="微软雅黑" w:hAnsi="微软雅黑" w:cs="微软雅黑"/>
          <w:spacing w:val="12"/>
          <w:lang w:eastAsia="zh-CN"/>
        </w:rPr>
        <w:t>52594</w:t>
      </w:r>
      <w:r w:rsidRPr="008C4540">
        <w:rPr>
          <w:rFonts w:ascii="微软雅黑" w:eastAsia="微软雅黑" w:hAnsi="微软雅黑" w:cs="微软雅黑" w:hint="eastAsia"/>
          <w:spacing w:val="12"/>
          <w:lang w:eastAsia="zh-CN"/>
        </w:rPr>
        <w:t>吨，环比</w:t>
      </w:r>
      <w:r w:rsidRPr="008C4540">
        <w:rPr>
          <w:rFonts w:ascii="微软雅黑" w:eastAsia="微软雅黑" w:hAnsi="微软雅黑" w:cs="微软雅黑"/>
          <w:spacing w:val="12"/>
          <w:lang w:eastAsia="zh-CN"/>
        </w:rPr>
        <w:t>-476</w:t>
      </w:r>
      <w:r w:rsidRPr="008C4540">
        <w:rPr>
          <w:rFonts w:ascii="微软雅黑" w:eastAsia="微软雅黑" w:hAnsi="微软雅黑" w:cs="微软雅黑" w:hint="eastAsia"/>
          <w:spacing w:val="12"/>
          <w:lang w:eastAsia="zh-CN"/>
        </w:rPr>
        <w:t>吨。美元美债方面，美元指数短线走强，最高触及</w:t>
      </w:r>
      <w:r w:rsidRPr="008C4540">
        <w:rPr>
          <w:rFonts w:ascii="微软雅黑" w:eastAsia="微软雅黑" w:hAnsi="微软雅黑" w:cs="微软雅黑"/>
          <w:spacing w:val="12"/>
          <w:lang w:eastAsia="zh-CN"/>
        </w:rPr>
        <w:t>103.18</w:t>
      </w:r>
      <w:r w:rsidRPr="008C4540">
        <w:rPr>
          <w:rFonts w:ascii="微软雅黑" w:eastAsia="微软雅黑" w:hAnsi="微软雅黑" w:cs="微软雅黑" w:hint="eastAsia"/>
          <w:spacing w:val="12"/>
          <w:lang w:eastAsia="zh-CN"/>
        </w:rPr>
        <w:t>，但因</w:t>
      </w:r>
      <w:proofErr w:type="gramStart"/>
      <w:r w:rsidRPr="008C4540">
        <w:rPr>
          <w:rFonts w:ascii="微软雅黑" w:eastAsia="微软雅黑" w:hAnsi="微软雅黑" w:cs="微软雅黑" w:hint="eastAsia"/>
          <w:spacing w:val="12"/>
          <w:lang w:eastAsia="zh-CN"/>
        </w:rPr>
        <w:t>初请数据超</w:t>
      </w:r>
      <w:proofErr w:type="gramEnd"/>
      <w:r w:rsidRPr="008C4540">
        <w:rPr>
          <w:rFonts w:ascii="微软雅黑" w:eastAsia="微软雅黑" w:hAnsi="微软雅黑" w:cs="微软雅黑" w:hint="eastAsia"/>
          <w:spacing w:val="12"/>
          <w:lang w:eastAsia="zh-CN"/>
        </w:rPr>
        <w:t>预期且</w:t>
      </w:r>
      <w:r w:rsidRPr="008C4540">
        <w:rPr>
          <w:rFonts w:ascii="微软雅黑" w:eastAsia="微软雅黑" w:hAnsi="微软雅黑" w:cs="微软雅黑"/>
          <w:spacing w:val="12"/>
          <w:lang w:eastAsia="zh-CN"/>
        </w:rPr>
        <w:t>CPI</w:t>
      </w:r>
      <w:r w:rsidRPr="008C4540">
        <w:rPr>
          <w:rFonts w:ascii="微软雅黑" w:eastAsia="微软雅黑" w:hAnsi="微软雅黑" w:cs="微软雅黑" w:hint="eastAsia"/>
          <w:spacing w:val="12"/>
          <w:lang w:eastAsia="zh-CN"/>
        </w:rPr>
        <w:t>六连降而受阻，</w:t>
      </w:r>
      <w:proofErr w:type="gramStart"/>
      <w:r w:rsidRPr="008C4540">
        <w:rPr>
          <w:rFonts w:ascii="微软雅黑" w:eastAsia="微软雅黑" w:hAnsi="微软雅黑" w:cs="微软雅黑" w:hint="eastAsia"/>
          <w:spacing w:val="12"/>
          <w:lang w:eastAsia="zh-CN"/>
        </w:rPr>
        <w:t>最终收跌</w:t>
      </w:r>
      <w:proofErr w:type="gramEnd"/>
      <w:r w:rsidRPr="008C4540">
        <w:rPr>
          <w:rFonts w:ascii="微软雅黑" w:eastAsia="微软雅黑" w:hAnsi="微软雅黑" w:cs="微软雅黑"/>
          <w:spacing w:val="12"/>
          <w:lang w:eastAsia="zh-CN"/>
        </w:rPr>
        <w:t>0.02%</w:t>
      </w:r>
      <w:r w:rsidRPr="008C4540">
        <w:rPr>
          <w:rFonts w:ascii="微软雅黑" w:eastAsia="微软雅黑" w:hAnsi="微软雅黑" w:cs="微软雅黑" w:hint="eastAsia"/>
          <w:spacing w:val="12"/>
          <w:lang w:eastAsia="zh-CN"/>
        </w:rPr>
        <w:t>，报</w:t>
      </w:r>
      <w:r w:rsidRPr="008C4540">
        <w:rPr>
          <w:rFonts w:ascii="微软雅黑" w:eastAsia="微软雅黑" w:hAnsi="微软雅黑" w:cs="微软雅黑"/>
          <w:spacing w:val="12"/>
          <w:lang w:eastAsia="zh-CN"/>
        </w:rPr>
        <w:t>102.86</w:t>
      </w:r>
      <w:r w:rsidRPr="008C4540">
        <w:rPr>
          <w:rFonts w:ascii="微软雅黑" w:eastAsia="微软雅黑" w:hAnsi="微软雅黑" w:cs="微软雅黑" w:hint="eastAsia"/>
          <w:spacing w:val="12"/>
          <w:lang w:eastAsia="zh-CN"/>
        </w:rPr>
        <w:t>。基准的</w:t>
      </w:r>
      <w:proofErr w:type="gramStart"/>
      <w:r w:rsidRPr="008C4540">
        <w:rPr>
          <w:rFonts w:ascii="微软雅黑" w:eastAsia="微软雅黑" w:hAnsi="微软雅黑" w:cs="微软雅黑"/>
          <w:spacing w:val="12"/>
          <w:lang w:eastAsia="zh-CN"/>
        </w:rPr>
        <w:t>10</w:t>
      </w:r>
      <w:r w:rsidRPr="008C4540">
        <w:rPr>
          <w:rFonts w:ascii="微软雅黑" w:eastAsia="微软雅黑" w:hAnsi="微软雅黑" w:cs="微软雅黑" w:hint="eastAsia"/>
          <w:spacing w:val="12"/>
          <w:lang w:eastAsia="zh-CN"/>
        </w:rPr>
        <w:t>年期美债</w:t>
      </w:r>
      <w:proofErr w:type="gramEnd"/>
      <w:r w:rsidRPr="008C4540">
        <w:rPr>
          <w:rFonts w:ascii="微软雅黑" w:eastAsia="微软雅黑" w:hAnsi="微软雅黑" w:cs="微软雅黑" w:hint="eastAsia"/>
          <w:spacing w:val="12"/>
          <w:lang w:eastAsia="zh-CN"/>
        </w:rPr>
        <w:t>收益率收报</w:t>
      </w:r>
      <w:r w:rsidRPr="008C4540">
        <w:rPr>
          <w:rFonts w:ascii="微软雅黑" w:eastAsia="微软雅黑" w:hAnsi="微软雅黑" w:cs="微软雅黑"/>
          <w:spacing w:val="12"/>
          <w:lang w:eastAsia="zh-CN"/>
        </w:rPr>
        <w:t>4.0650%</w:t>
      </w:r>
      <w:r w:rsidRPr="008C4540">
        <w:rPr>
          <w:rFonts w:ascii="微软雅黑" w:eastAsia="微软雅黑" w:hAnsi="微软雅黑" w:cs="微软雅黑" w:hint="eastAsia"/>
          <w:spacing w:val="12"/>
          <w:lang w:eastAsia="zh-CN"/>
        </w:rPr>
        <w:t>；对货币政策更敏感的</w:t>
      </w:r>
      <w:proofErr w:type="gramStart"/>
      <w:r w:rsidRPr="008C4540">
        <w:rPr>
          <w:rFonts w:ascii="微软雅黑" w:eastAsia="微软雅黑" w:hAnsi="微软雅黑" w:cs="微软雅黑" w:hint="eastAsia"/>
          <w:spacing w:val="12"/>
          <w:lang w:eastAsia="zh-CN"/>
        </w:rPr>
        <w:t>两年期美债</w:t>
      </w:r>
      <w:proofErr w:type="gramEnd"/>
      <w:r w:rsidRPr="008C4540">
        <w:rPr>
          <w:rFonts w:ascii="微软雅黑" w:eastAsia="微软雅黑" w:hAnsi="微软雅黑" w:cs="微软雅黑" w:hint="eastAsia"/>
          <w:spacing w:val="12"/>
          <w:lang w:eastAsia="zh-CN"/>
        </w:rPr>
        <w:t>收益率收报</w:t>
      </w:r>
      <w:r w:rsidRPr="008C4540">
        <w:rPr>
          <w:rFonts w:ascii="微软雅黑" w:eastAsia="微软雅黑" w:hAnsi="微软雅黑" w:cs="微软雅黑"/>
          <w:spacing w:val="12"/>
          <w:lang w:eastAsia="zh-CN"/>
        </w:rPr>
        <w:t>3.9610%</w:t>
      </w:r>
      <w:r w:rsidRPr="008C4540">
        <w:rPr>
          <w:rFonts w:ascii="微软雅黑" w:eastAsia="微软雅黑" w:hAnsi="微软雅黑" w:cs="微软雅黑" w:hint="eastAsia"/>
          <w:spacing w:val="12"/>
          <w:lang w:eastAsia="zh-CN"/>
        </w:rPr>
        <w:t>。操作建议，</w:t>
      </w:r>
      <w:proofErr w:type="gramStart"/>
      <w:r w:rsidRPr="008C4540">
        <w:rPr>
          <w:rFonts w:ascii="微软雅黑" w:eastAsia="微软雅黑" w:hAnsi="微软雅黑" w:cs="微软雅黑" w:hint="eastAsia"/>
          <w:spacing w:val="12"/>
          <w:lang w:eastAsia="zh-CN"/>
        </w:rPr>
        <w:t>纽</w:t>
      </w:r>
      <w:proofErr w:type="gramEnd"/>
      <w:r w:rsidRPr="008C4540">
        <w:rPr>
          <w:rFonts w:ascii="微软雅黑" w:eastAsia="微软雅黑" w:hAnsi="微软雅黑" w:cs="微软雅黑" w:hint="eastAsia"/>
          <w:spacing w:val="12"/>
          <w:lang w:eastAsia="zh-CN"/>
        </w:rPr>
        <w:t>铜主力合约轻仓震荡交易，仅供参考。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rsidR="009372C5" w:rsidRDefault="008C4540">
      <w:pPr>
        <w:spacing w:before="103" w:line="256" w:lineRule="auto"/>
        <w:ind w:right="743"/>
        <w:jc w:val="both"/>
      </w:pPr>
      <w:r>
        <w:rPr>
          <w:noProof/>
        </w:rPr>
        <w:drawing>
          <wp:inline distT="0" distB="0" distL="0" distR="0" wp14:anchorId="36AA1E19" wp14:editId="37516BAA">
            <wp:extent cx="6096000" cy="296580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4964" cy="2975026"/>
                    </a:xfrm>
                    <a:prstGeom prst="rect">
                      <a:avLst/>
                    </a:prstGeom>
                  </pic:spPr>
                </pic:pic>
              </a:graphicData>
            </a:graphic>
          </wp:inline>
        </w:drawing>
      </w:r>
    </w:p>
    <w:p w:rsidR="0039436B" w:rsidRDefault="00115A1A" w:rsidP="00BA2512">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BA2512" w:rsidRPr="00BA2512" w:rsidRDefault="00BA2512" w:rsidP="00BA2512">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黄金</w:t>
      </w:r>
    </w:p>
    <w:p w:rsidR="008C4540" w:rsidRPr="008C4540" w:rsidRDefault="008C4540" w:rsidP="008C4540">
      <w:pPr>
        <w:spacing w:before="103" w:line="256" w:lineRule="auto"/>
        <w:ind w:right="743" w:firstLine="448"/>
        <w:jc w:val="both"/>
        <w:rPr>
          <w:rFonts w:ascii="微软雅黑" w:eastAsia="微软雅黑" w:hAnsi="微软雅黑" w:cs="微软雅黑"/>
          <w:spacing w:val="12"/>
          <w:lang w:eastAsia="zh-CN"/>
        </w:rPr>
      </w:pPr>
      <w:r w:rsidRPr="008C4540">
        <w:rPr>
          <w:rFonts w:ascii="微软雅黑" w:eastAsia="微软雅黑" w:hAnsi="微软雅黑" w:cs="微软雅黑" w:hint="eastAsia"/>
          <w:spacing w:val="12"/>
          <w:lang w:eastAsia="zh-CN"/>
        </w:rPr>
        <w:t>消息面：昨日公布的美国</w:t>
      </w:r>
      <w:r w:rsidRPr="008C4540">
        <w:rPr>
          <w:rFonts w:ascii="微软雅黑" w:eastAsia="微软雅黑" w:hAnsi="微软雅黑" w:cs="微软雅黑"/>
          <w:spacing w:val="12"/>
          <w:lang w:eastAsia="zh-CN"/>
        </w:rPr>
        <w:t>9</w:t>
      </w:r>
      <w:r w:rsidRPr="008C4540">
        <w:rPr>
          <w:rFonts w:ascii="微软雅黑" w:eastAsia="微软雅黑" w:hAnsi="微软雅黑" w:cs="微软雅黑" w:hint="eastAsia"/>
          <w:spacing w:val="12"/>
          <w:lang w:eastAsia="zh-CN"/>
        </w:rPr>
        <w:t>月</w:t>
      </w:r>
      <w:r w:rsidRPr="008C4540">
        <w:rPr>
          <w:rFonts w:ascii="微软雅黑" w:eastAsia="微软雅黑" w:hAnsi="微软雅黑" w:cs="微软雅黑"/>
          <w:spacing w:val="12"/>
          <w:lang w:eastAsia="zh-CN"/>
        </w:rPr>
        <w:t>CPI</w:t>
      </w:r>
      <w:r w:rsidRPr="008C4540">
        <w:rPr>
          <w:rFonts w:ascii="微软雅黑" w:eastAsia="微软雅黑" w:hAnsi="微软雅黑" w:cs="微软雅黑" w:hint="eastAsia"/>
          <w:spacing w:val="12"/>
          <w:lang w:eastAsia="zh-CN"/>
        </w:rPr>
        <w:t>涨幅超预期，通胀下降进程有所停滞。美国</w:t>
      </w:r>
      <w:r w:rsidRPr="008C4540">
        <w:rPr>
          <w:rFonts w:ascii="微软雅黑" w:eastAsia="微软雅黑" w:hAnsi="微软雅黑" w:cs="微软雅黑"/>
          <w:spacing w:val="12"/>
          <w:lang w:eastAsia="zh-CN"/>
        </w:rPr>
        <w:t>9</w:t>
      </w:r>
      <w:r w:rsidRPr="008C4540">
        <w:rPr>
          <w:rFonts w:ascii="微软雅黑" w:eastAsia="微软雅黑" w:hAnsi="微软雅黑" w:cs="微软雅黑" w:hint="eastAsia"/>
          <w:spacing w:val="12"/>
          <w:lang w:eastAsia="zh-CN"/>
        </w:rPr>
        <w:t>月</w:t>
      </w:r>
      <w:r w:rsidRPr="008C4540">
        <w:rPr>
          <w:rFonts w:ascii="微软雅黑" w:eastAsia="微软雅黑" w:hAnsi="微软雅黑" w:cs="微软雅黑"/>
          <w:spacing w:val="12"/>
          <w:lang w:eastAsia="zh-CN"/>
        </w:rPr>
        <w:t>CPI</w:t>
      </w:r>
      <w:r w:rsidRPr="008C4540">
        <w:rPr>
          <w:rFonts w:ascii="微软雅黑" w:eastAsia="微软雅黑" w:hAnsi="微软雅黑" w:cs="微软雅黑" w:hint="eastAsia"/>
          <w:spacing w:val="12"/>
          <w:lang w:eastAsia="zh-CN"/>
        </w:rPr>
        <w:t>同比上涨</w:t>
      </w:r>
      <w:r w:rsidRPr="008C4540">
        <w:rPr>
          <w:rFonts w:ascii="微软雅黑" w:eastAsia="微软雅黑" w:hAnsi="微软雅黑" w:cs="微软雅黑"/>
          <w:spacing w:val="12"/>
          <w:lang w:eastAsia="zh-CN"/>
        </w:rPr>
        <w:t>2.4%</w:t>
      </w:r>
      <w:r w:rsidRPr="008C4540">
        <w:rPr>
          <w:rFonts w:ascii="微软雅黑" w:eastAsia="微软雅黑" w:hAnsi="微软雅黑" w:cs="微软雅黑" w:hint="eastAsia"/>
          <w:spacing w:val="12"/>
          <w:lang w:eastAsia="zh-CN"/>
        </w:rPr>
        <w:t>，较前值</w:t>
      </w:r>
      <w:r w:rsidRPr="008C4540">
        <w:rPr>
          <w:rFonts w:ascii="微软雅黑" w:eastAsia="微软雅黑" w:hAnsi="微软雅黑" w:cs="微软雅黑"/>
          <w:spacing w:val="12"/>
          <w:lang w:eastAsia="zh-CN"/>
        </w:rPr>
        <w:t>2.5%</w:t>
      </w:r>
      <w:r w:rsidRPr="008C4540">
        <w:rPr>
          <w:rFonts w:ascii="微软雅黑" w:eastAsia="微软雅黑" w:hAnsi="微软雅黑" w:cs="微软雅黑" w:hint="eastAsia"/>
          <w:spacing w:val="12"/>
          <w:lang w:eastAsia="zh-CN"/>
        </w:rPr>
        <w:t>有所放缓，为</w:t>
      </w:r>
      <w:r w:rsidRPr="008C4540">
        <w:rPr>
          <w:rFonts w:ascii="微软雅黑" w:eastAsia="微软雅黑" w:hAnsi="微软雅黑" w:cs="微软雅黑"/>
          <w:spacing w:val="12"/>
          <w:lang w:eastAsia="zh-CN"/>
        </w:rPr>
        <w:t>2021</w:t>
      </w:r>
      <w:r w:rsidRPr="008C4540">
        <w:rPr>
          <w:rFonts w:ascii="微软雅黑" w:eastAsia="微软雅黑" w:hAnsi="微软雅黑" w:cs="微软雅黑" w:hint="eastAsia"/>
          <w:spacing w:val="12"/>
          <w:lang w:eastAsia="zh-CN"/>
        </w:rPr>
        <w:t>年</w:t>
      </w:r>
      <w:r w:rsidRPr="008C4540">
        <w:rPr>
          <w:rFonts w:ascii="微软雅黑" w:eastAsia="微软雅黑" w:hAnsi="微软雅黑" w:cs="微软雅黑"/>
          <w:spacing w:val="12"/>
          <w:lang w:eastAsia="zh-CN"/>
        </w:rPr>
        <w:t>2</w:t>
      </w:r>
      <w:r w:rsidRPr="008C4540">
        <w:rPr>
          <w:rFonts w:ascii="微软雅黑" w:eastAsia="微软雅黑" w:hAnsi="微软雅黑" w:cs="微软雅黑" w:hint="eastAsia"/>
          <w:spacing w:val="12"/>
          <w:lang w:eastAsia="zh-CN"/>
        </w:rPr>
        <w:t>月以来最低水平，但超出预期值</w:t>
      </w:r>
      <w:r w:rsidRPr="008C4540">
        <w:rPr>
          <w:rFonts w:ascii="微软雅黑" w:eastAsia="微软雅黑" w:hAnsi="微软雅黑" w:cs="微软雅黑"/>
          <w:spacing w:val="12"/>
          <w:lang w:eastAsia="zh-CN"/>
        </w:rPr>
        <w:t>2.3%</w:t>
      </w:r>
      <w:r w:rsidRPr="008C4540">
        <w:rPr>
          <w:rFonts w:ascii="微软雅黑" w:eastAsia="微软雅黑" w:hAnsi="微软雅黑" w:cs="微软雅黑" w:hint="eastAsia"/>
          <w:spacing w:val="12"/>
          <w:lang w:eastAsia="zh-CN"/>
        </w:rPr>
        <w:t>。同时核心</w:t>
      </w:r>
      <w:r w:rsidRPr="008C4540">
        <w:rPr>
          <w:rFonts w:ascii="微软雅黑" w:eastAsia="微软雅黑" w:hAnsi="微软雅黑" w:cs="微软雅黑"/>
          <w:spacing w:val="12"/>
          <w:lang w:eastAsia="zh-CN"/>
        </w:rPr>
        <w:t>CPI</w:t>
      </w:r>
      <w:r w:rsidRPr="008C4540">
        <w:rPr>
          <w:rFonts w:ascii="微软雅黑" w:eastAsia="微软雅黑" w:hAnsi="微软雅黑" w:cs="微软雅黑" w:hint="eastAsia"/>
          <w:spacing w:val="12"/>
          <w:lang w:eastAsia="zh-CN"/>
        </w:rPr>
        <w:t>同比上涨</w:t>
      </w:r>
      <w:r w:rsidRPr="008C4540">
        <w:rPr>
          <w:rFonts w:ascii="微软雅黑" w:eastAsia="微软雅黑" w:hAnsi="微软雅黑" w:cs="微软雅黑"/>
          <w:spacing w:val="12"/>
          <w:lang w:eastAsia="zh-CN"/>
        </w:rPr>
        <w:t>3.3%</w:t>
      </w:r>
      <w:r w:rsidRPr="008C4540">
        <w:rPr>
          <w:rFonts w:ascii="微软雅黑" w:eastAsia="微软雅黑" w:hAnsi="微软雅黑" w:cs="微软雅黑" w:hint="eastAsia"/>
          <w:spacing w:val="12"/>
          <w:lang w:eastAsia="zh-CN"/>
        </w:rPr>
        <w:t>，为</w:t>
      </w:r>
      <w:r w:rsidRPr="008C4540">
        <w:rPr>
          <w:rFonts w:ascii="微软雅黑" w:eastAsia="微软雅黑" w:hAnsi="微软雅黑" w:cs="微软雅黑"/>
          <w:spacing w:val="12"/>
          <w:lang w:eastAsia="zh-CN"/>
        </w:rPr>
        <w:t>6</w:t>
      </w:r>
      <w:r w:rsidRPr="008C4540">
        <w:rPr>
          <w:rFonts w:ascii="微软雅黑" w:eastAsia="微软雅黑" w:hAnsi="微软雅黑" w:cs="微软雅黑" w:hint="eastAsia"/>
          <w:spacing w:val="12"/>
          <w:lang w:eastAsia="zh-CN"/>
        </w:rPr>
        <w:t>月以来新高，预期为持平于</w:t>
      </w:r>
      <w:r w:rsidRPr="008C4540">
        <w:rPr>
          <w:rFonts w:ascii="微软雅黑" w:eastAsia="微软雅黑" w:hAnsi="微软雅黑" w:cs="微软雅黑"/>
          <w:spacing w:val="12"/>
          <w:lang w:eastAsia="zh-CN"/>
        </w:rPr>
        <w:t>3.2%</w:t>
      </w:r>
      <w:r w:rsidRPr="008C4540">
        <w:rPr>
          <w:rFonts w:ascii="微软雅黑" w:eastAsia="微软雅黑" w:hAnsi="微软雅黑" w:cs="微软雅黑" w:hint="eastAsia"/>
          <w:spacing w:val="12"/>
          <w:lang w:eastAsia="zh-CN"/>
        </w:rPr>
        <w:t>。在通胀</w:t>
      </w:r>
      <w:proofErr w:type="gramStart"/>
      <w:r w:rsidRPr="008C4540">
        <w:rPr>
          <w:rFonts w:ascii="微软雅黑" w:eastAsia="微软雅黑" w:hAnsi="微软雅黑" w:cs="微软雅黑" w:hint="eastAsia"/>
          <w:spacing w:val="12"/>
          <w:lang w:eastAsia="zh-CN"/>
        </w:rPr>
        <w:t>数据超预期走</w:t>
      </w:r>
      <w:proofErr w:type="gramEnd"/>
      <w:r w:rsidRPr="008C4540">
        <w:rPr>
          <w:rFonts w:ascii="微软雅黑" w:eastAsia="微软雅黑" w:hAnsi="微软雅黑" w:cs="微软雅黑" w:hint="eastAsia"/>
          <w:spacing w:val="12"/>
          <w:lang w:eastAsia="zh-CN"/>
        </w:rPr>
        <w:t>强后，当前市场</w:t>
      </w:r>
      <w:proofErr w:type="gramStart"/>
      <w:r w:rsidRPr="008C4540">
        <w:rPr>
          <w:rFonts w:ascii="微软雅黑" w:eastAsia="微软雅黑" w:hAnsi="微软雅黑" w:cs="微软雅黑" w:hint="eastAsia"/>
          <w:spacing w:val="12"/>
          <w:lang w:eastAsia="zh-CN"/>
        </w:rPr>
        <w:t>押注美联储于</w:t>
      </w:r>
      <w:proofErr w:type="gramEnd"/>
      <w:r w:rsidRPr="008C4540">
        <w:rPr>
          <w:rFonts w:ascii="微软雅黑" w:eastAsia="微软雅黑" w:hAnsi="微软雅黑" w:cs="微软雅黑"/>
          <w:spacing w:val="12"/>
          <w:lang w:eastAsia="zh-CN"/>
        </w:rPr>
        <w:t>11</w:t>
      </w:r>
      <w:r w:rsidRPr="008C4540">
        <w:rPr>
          <w:rFonts w:ascii="微软雅黑" w:eastAsia="微软雅黑" w:hAnsi="微软雅黑" w:cs="微软雅黑" w:hint="eastAsia"/>
          <w:spacing w:val="12"/>
          <w:lang w:eastAsia="zh-CN"/>
        </w:rPr>
        <w:t>月降息</w:t>
      </w:r>
      <w:r w:rsidRPr="008C4540">
        <w:rPr>
          <w:rFonts w:ascii="微软雅黑" w:eastAsia="微软雅黑" w:hAnsi="微软雅黑" w:cs="微软雅黑"/>
          <w:spacing w:val="12"/>
          <w:lang w:eastAsia="zh-CN"/>
        </w:rPr>
        <w:t>25</w:t>
      </w:r>
      <w:r w:rsidRPr="008C4540">
        <w:rPr>
          <w:rFonts w:ascii="微软雅黑" w:eastAsia="微软雅黑" w:hAnsi="微软雅黑" w:cs="微软雅黑" w:hint="eastAsia"/>
          <w:spacing w:val="12"/>
          <w:lang w:eastAsia="zh-CN"/>
        </w:rPr>
        <w:t>基点的可能性高于</w:t>
      </w:r>
      <w:r w:rsidRPr="008C4540">
        <w:rPr>
          <w:rFonts w:ascii="微软雅黑" w:eastAsia="微软雅黑" w:hAnsi="微软雅黑" w:cs="微软雅黑"/>
          <w:spacing w:val="12"/>
          <w:lang w:eastAsia="zh-CN"/>
        </w:rPr>
        <w:t>80%</w:t>
      </w:r>
      <w:r w:rsidRPr="008C4540">
        <w:rPr>
          <w:rFonts w:ascii="微软雅黑" w:eastAsia="微软雅黑" w:hAnsi="微软雅黑" w:cs="微软雅黑" w:hint="eastAsia"/>
          <w:spacing w:val="12"/>
          <w:lang w:eastAsia="zh-CN"/>
        </w:rPr>
        <w:t>，前期乐观的</w:t>
      </w:r>
      <w:r w:rsidRPr="008C4540">
        <w:rPr>
          <w:rFonts w:ascii="微软雅黑" w:eastAsia="微软雅黑" w:hAnsi="微软雅黑" w:cs="微软雅黑"/>
          <w:spacing w:val="12"/>
          <w:lang w:eastAsia="zh-CN"/>
        </w:rPr>
        <w:t>50</w:t>
      </w:r>
      <w:r w:rsidRPr="008C4540">
        <w:rPr>
          <w:rFonts w:ascii="微软雅黑" w:eastAsia="微软雅黑" w:hAnsi="微软雅黑" w:cs="微软雅黑" w:hint="eastAsia"/>
          <w:spacing w:val="12"/>
          <w:lang w:eastAsia="zh-CN"/>
        </w:rPr>
        <w:t>基点预期已大幅回落。除此之外，美国上周初请失业</w:t>
      </w:r>
      <w:proofErr w:type="gramStart"/>
      <w:r w:rsidRPr="008C4540">
        <w:rPr>
          <w:rFonts w:ascii="微软雅黑" w:eastAsia="微软雅黑" w:hAnsi="微软雅黑" w:cs="微软雅黑" w:hint="eastAsia"/>
          <w:spacing w:val="12"/>
          <w:lang w:eastAsia="zh-CN"/>
        </w:rPr>
        <w:t>金人数</w:t>
      </w:r>
      <w:proofErr w:type="gramEnd"/>
      <w:r w:rsidRPr="008C4540">
        <w:rPr>
          <w:rFonts w:ascii="微软雅黑" w:eastAsia="微软雅黑" w:hAnsi="微软雅黑" w:cs="微软雅黑" w:hint="eastAsia"/>
          <w:spacing w:val="12"/>
          <w:lang w:eastAsia="zh-CN"/>
        </w:rPr>
        <w:t>大幅增加</w:t>
      </w:r>
      <w:r w:rsidRPr="008C4540">
        <w:rPr>
          <w:rFonts w:ascii="微软雅黑" w:eastAsia="微软雅黑" w:hAnsi="微软雅黑" w:cs="微软雅黑"/>
          <w:spacing w:val="12"/>
          <w:lang w:eastAsia="zh-CN"/>
        </w:rPr>
        <w:t>3.3</w:t>
      </w:r>
      <w:r w:rsidRPr="008C4540">
        <w:rPr>
          <w:rFonts w:ascii="微软雅黑" w:eastAsia="微软雅黑" w:hAnsi="微软雅黑" w:cs="微软雅黑" w:hint="eastAsia"/>
          <w:spacing w:val="12"/>
          <w:lang w:eastAsia="zh-CN"/>
        </w:rPr>
        <w:t>万人</w:t>
      </w:r>
      <w:r w:rsidRPr="008C4540">
        <w:rPr>
          <w:rFonts w:ascii="微软雅黑" w:eastAsia="微软雅黑" w:hAnsi="微软雅黑" w:cs="微软雅黑"/>
          <w:spacing w:val="12"/>
          <w:lang w:eastAsia="zh-CN"/>
        </w:rPr>
        <w:t>25.8</w:t>
      </w:r>
      <w:r w:rsidRPr="008C4540">
        <w:rPr>
          <w:rFonts w:ascii="微软雅黑" w:eastAsia="微软雅黑" w:hAnsi="微软雅黑" w:cs="微软雅黑" w:hint="eastAsia"/>
          <w:spacing w:val="12"/>
          <w:lang w:eastAsia="zh-CN"/>
        </w:rPr>
        <w:t>万人，远高于预期的</w:t>
      </w:r>
      <w:r w:rsidRPr="008C4540">
        <w:rPr>
          <w:rFonts w:ascii="微软雅黑" w:eastAsia="微软雅黑" w:hAnsi="微软雅黑" w:cs="微软雅黑"/>
          <w:spacing w:val="12"/>
          <w:lang w:eastAsia="zh-CN"/>
        </w:rPr>
        <w:t>23</w:t>
      </w:r>
      <w:r w:rsidRPr="008C4540">
        <w:rPr>
          <w:rFonts w:ascii="微软雅黑" w:eastAsia="微软雅黑" w:hAnsi="微软雅黑" w:cs="微软雅黑" w:hint="eastAsia"/>
          <w:spacing w:val="12"/>
          <w:lang w:eastAsia="zh-CN"/>
        </w:rPr>
        <w:t>万人，创</w:t>
      </w:r>
      <w:r w:rsidRPr="008C4540">
        <w:rPr>
          <w:rFonts w:ascii="微软雅黑" w:eastAsia="微软雅黑" w:hAnsi="微软雅黑" w:cs="微软雅黑"/>
          <w:spacing w:val="12"/>
          <w:lang w:eastAsia="zh-CN"/>
        </w:rPr>
        <w:t>2023</w:t>
      </w:r>
      <w:r w:rsidRPr="008C4540">
        <w:rPr>
          <w:rFonts w:ascii="微软雅黑" w:eastAsia="微软雅黑" w:hAnsi="微软雅黑" w:cs="微软雅黑" w:hint="eastAsia"/>
          <w:spacing w:val="12"/>
          <w:lang w:eastAsia="zh-CN"/>
        </w:rPr>
        <w:t>年</w:t>
      </w:r>
      <w:r w:rsidRPr="008C4540">
        <w:rPr>
          <w:rFonts w:ascii="微软雅黑" w:eastAsia="微软雅黑" w:hAnsi="微软雅黑" w:cs="微软雅黑"/>
          <w:spacing w:val="12"/>
          <w:lang w:eastAsia="zh-CN"/>
        </w:rPr>
        <w:t>8</w:t>
      </w:r>
      <w:r w:rsidRPr="008C4540">
        <w:rPr>
          <w:rFonts w:ascii="微软雅黑" w:eastAsia="微软雅黑" w:hAnsi="微软雅黑" w:cs="微软雅黑" w:hint="eastAsia"/>
          <w:spacing w:val="12"/>
          <w:lang w:eastAsia="zh-CN"/>
        </w:rPr>
        <w:t>月初以来的最高。前一周</w:t>
      </w:r>
      <w:proofErr w:type="gramStart"/>
      <w:r w:rsidRPr="008C4540">
        <w:rPr>
          <w:rFonts w:ascii="微软雅黑" w:eastAsia="微软雅黑" w:hAnsi="微软雅黑" w:cs="微软雅黑" w:hint="eastAsia"/>
          <w:spacing w:val="12"/>
          <w:lang w:eastAsia="zh-CN"/>
        </w:rPr>
        <w:t>续请失业金人数</w:t>
      </w:r>
      <w:proofErr w:type="gramEnd"/>
      <w:r w:rsidRPr="008C4540">
        <w:rPr>
          <w:rFonts w:ascii="微软雅黑" w:eastAsia="微软雅黑" w:hAnsi="微软雅黑" w:cs="微软雅黑" w:hint="eastAsia"/>
          <w:spacing w:val="12"/>
          <w:lang w:eastAsia="zh-CN"/>
        </w:rPr>
        <w:t>增加</w:t>
      </w:r>
      <w:r w:rsidRPr="008C4540">
        <w:rPr>
          <w:rFonts w:ascii="微软雅黑" w:eastAsia="微软雅黑" w:hAnsi="微软雅黑" w:cs="微软雅黑"/>
          <w:spacing w:val="12"/>
          <w:lang w:eastAsia="zh-CN"/>
        </w:rPr>
        <w:t>4.2</w:t>
      </w:r>
      <w:r w:rsidRPr="008C4540">
        <w:rPr>
          <w:rFonts w:ascii="微软雅黑" w:eastAsia="微软雅黑" w:hAnsi="微软雅黑" w:cs="微软雅黑" w:hint="eastAsia"/>
          <w:spacing w:val="12"/>
          <w:lang w:eastAsia="zh-CN"/>
        </w:rPr>
        <w:t>万人，达到</w:t>
      </w:r>
      <w:r w:rsidRPr="008C4540">
        <w:rPr>
          <w:rFonts w:ascii="微软雅黑" w:eastAsia="微软雅黑" w:hAnsi="微软雅黑" w:cs="微软雅黑"/>
          <w:spacing w:val="12"/>
          <w:lang w:eastAsia="zh-CN"/>
        </w:rPr>
        <w:t>186.1</w:t>
      </w:r>
      <w:r w:rsidRPr="008C4540">
        <w:rPr>
          <w:rFonts w:ascii="微软雅黑" w:eastAsia="微软雅黑" w:hAnsi="微软雅黑" w:cs="微软雅黑" w:hint="eastAsia"/>
          <w:spacing w:val="12"/>
          <w:lang w:eastAsia="zh-CN"/>
        </w:rPr>
        <w:t>万人。失业金申请人数激增或暗示整体就业市场供给</w:t>
      </w:r>
      <w:r w:rsidRPr="008C4540">
        <w:rPr>
          <w:rFonts w:ascii="微软雅黑" w:eastAsia="微软雅黑" w:hAnsi="微软雅黑" w:cs="微软雅黑"/>
          <w:spacing w:val="12"/>
          <w:lang w:eastAsia="zh-CN"/>
        </w:rPr>
        <w:t xml:space="preserve"> </w:t>
      </w:r>
      <w:r w:rsidRPr="008C4540">
        <w:rPr>
          <w:rFonts w:ascii="微软雅黑" w:eastAsia="微软雅黑" w:hAnsi="微软雅黑" w:cs="微软雅黑" w:hint="eastAsia"/>
          <w:spacing w:val="12"/>
          <w:lang w:eastAsia="zh-CN"/>
        </w:rPr>
        <w:t>将进一步增加，整体有利失业率上升及薪资增速回落。</w:t>
      </w:r>
    </w:p>
    <w:p w:rsidR="008C4540" w:rsidRPr="008C4540" w:rsidRDefault="008C4540" w:rsidP="008C4540">
      <w:pPr>
        <w:spacing w:before="103" w:line="256" w:lineRule="auto"/>
        <w:ind w:right="743" w:firstLine="448"/>
        <w:jc w:val="both"/>
        <w:rPr>
          <w:rFonts w:ascii="微软雅黑" w:eastAsia="微软雅黑" w:hAnsi="微软雅黑" w:cs="微软雅黑"/>
          <w:spacing w:val="12"/>
          <w:lang w:eastAsia="zh-CN"/>
        </w:rPr>
      </w:pPr>
      <w:r w:rsidRPr="008C4540">
        <w:rPr>
          <w:rFonts w:ascii="微软雅黑" w:eastAsia="微软雅黑" w:hAnsi="微软雅黑" w:cs="微软雅黑" w:hint="eastAsia"/>
          <w:spacing w:val="12"/>
          <w:lang w:eastAsia="zh-CN"/>
        </w:rPr>
        <w:t>外盘持仓方面：截至</w:t>
      </w:r>
      <w:r w:rsidRPr="008C4540">
        <w:rPr>
          <w:rFonts w:ascii="微软雅黑" w:eastAsia="微软雅黑" w:hAnsi="微软雅黑" w:cs="微软雅黑"/>
          <w:spacing w:val="12"/>
          <w:lang w:eastAsia="zh-CN"/>
        </w:rPr>
        <w:t>10</w:t>
      </w:r>
      <w:r w:rsidRPr="008C4540">
        <w:rPr>
          <w:rFonts w:ascii="微软雅黑" w:eastAsia="微软雅黑" w:hAnsi="微软雅黑" w:cs="微软雅黑" w:hint="eastAsia"/>
          <w:spacing w:val="12"/>
          <w:lang w:eastAsia="zh-CN"/>
        </w:rPr>
        <w:t>月</w:t>
      </w:r>
      <w:r w:rsidRPr="008C4540">
        <w:rPr>
          <w:rFonts w:ascii="微软雅黑" w:eastAsia="微软雅黑" w:hAnsi="微软雅黑" w:cs="微软雅黑"/>
          <w:spacing w:val="12"/>
          <w:lang w:eastAsia="zh-CN"/>
        </w:rPr>
        <w:t>10</w:t>
      </w:r>
      <w:r w:rsidRPr="008C4540">
        <w:rPr>
          <w:rFonts w:ascii="微软雅黑" w:eastAsia="微软雅黑" w:hAnsi="微软雅黑" w:cs="微软雅黑" w:hint="eastAsia"/>
          <w:spacing w:val="12"/>
          <w:lang w:eastAsia="zh-CN"/>
        </w:rPr>
        <w:t>日，</w:t>
      </w:r>
      <w:r w:rsidRPr="008C4540">
        <w:rPr>
          <w:rFonts w:ascii="微软雅黑" w:eastAsia="微软雅黑" w:hAnsi="微软雅黑" w:cs="微软雅黑"/>
          <w:spacing w:val="12"/>
          <w:lang w:eastAsia="zh-CN"/>
        </w:rPr>
        <w:t>SPDR Gold Trust</w:t>
      </w:r>
      <w:r w:rsidRPr="008C4540">
        <w:rPr>
          <w:rFonts w:ascii="微软雅黑" w:eastAsia="微软雅黑" w:hAnsi="微软雅黑" w:cs="微软雅黑" w:hint="eastAsia"/>
          <w:spacing w:val="12"/>
          <w:lang w:eastAsia="zh-CN"/>
        </w:rPr>
        <w:t>黄金</w:t>
      </w:r>
      <w:r w:rsidRPr="008C4540">
        <w:rPr>
          <w:rFonts w:ascii="微软雅黑" w:eastAsia="微软雅黑" w:hAnsi="微软雅黑" w:cs="微软雅黑"/>
          <w:spacing w:val="12"/>
          <w:lang w:eastAsia="zh-CN"/>
        </w:rPr>
        <w:t>ETF</w:t>
      </w:r>
      <w:r w:rsidRPr="008C4540">
        <w:rPr>
          <w:rFonts w:ascii="微软雅黑" w:eastAsia="微软雅黑" w:hAnsi="微软雅黑" w:cs="微软雅黑" w:hint="eastAsia"/>
          <w:spacing w:val="12"/>
          <w:lang w:eastAsia="zh-CN"/>
        </w:rPr>
        <w:t>持仓量为</w:t>
      </w:r>
      <w:r w:rsidRPr="008C4540">
        <w:rPr>
          <w:rFonts w:ascii="微软雅黑" w:eastAsia="微软雅黑" w:hAnsi="微软雅黑" w:cs="微软雅黑"/>
          <w:spacing w:val="12"/>
          <w:lang w:eastAsia="zh-CN"/>
        </w:rPr>
        <w:t>876.26</w:t>
      </w:r>
      <w:r w:rsidRPr="008C4540">
        <w:rPr>
          <w:rFonts w:ascii="微软雅黑" w:eastAsia="微软雅黑" w:hAnsi="微软雅黑" w:cs="微软雅黑" w:hint="eastAsia"/>
          <w:spacing w:val="12"/>
          <w:lang w:eastAsia="zh-CN"/>
        </w:rPr>
        <w:t>吨，较上一交易日持平。</w:t>
      </w:r>
    </w:p>
    <w:p w:rsidR="0039436B" w:rsidRPr="00803093" w:rsidRDefault="008C4540" w:rsidP="008C4540">
      <w:pPr>
        <w:spacing w:before="103" w:line="256" w:lineRule="auto"/>
        <w:ind w:right="743" w:firstLine="448"/>
        <w:jc w:val="both"/>
        <w:rPr>
          <w:rFonts w:ascii="微软雅黑" w:eastAsia="微软雅黑" w:hAnsi="微软雅黑" w:cs="微软雅黑"/>
          <w:spacing w:val="12"/>
          <w:lang w:eastAsia="zh-CN"/>
        </w:rPr>
      </w:pPr>
      <w:r w:rsidRPr="008C4540">
        <w:rPr>
          <w:rFonts w:ascii="微软雅黑" w:eastAsia="微软雅黑" w:hAnsi="微软雅黑" w:cs="微软雅黑" w:hint="eastAsia"/>
          <w:spacing w:val="12"/>
          <w:lang w:eastAsia="zh-CN"/>
        </w:rPr>
        <w:lastRenderedPageBreak/>
        <w:t>往后看，即便短期内通胀数据有所反复，但当前贵金属价格已提前调整，同时中长期利率回落趋势不变，贵金属价格或持续得到支撑。操作上建议，日内</w:t>
      </w:r>
      <w:proofErr w:type="gramStart"/>
      <w:r w:rsidRPr="008C4540">
        <w:rPr>
          <w:rFonts w:ascii="微软雅黑" w:eastAsia="微软雅黑" w:hAnsi="微软雅黑" w:cs="微软雅黑" w:hint="eastAsia"/>
          <w:spacing w:val="12"/>
          <w:lang w:eastAsia="zh-CN"/>
        </w:rPr>
        <w:t>轻仓做多</w:t>
      </w:r>
      <w:proofErr w:type="gramEnd"/>
      <w:r w:rsidRPr="008C4540">
        <w:rPr>
          <w:rFonts w:ascii="微软雅黑" w:eastAsia="微软雅黑" w:hAnsi="微软雅黑" w:cs="微软雅黑" w:hint="eastAsia"/>
          <w:spacing w:val="12"/>
          <w:lang w:eastAsia="zh-CN"/>
        </w:rPr>
        <w:t>，请投资者注意风险控制。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7"/>
          <w:lang w:eastAsia="zh-CN"/>
        </w:rPr>
        <w:t>6：COMEX黄金日线走势图</w:t>
      </w:r>
    </w:p>
    <w:p w:rsidR="009372C5" w:rsidRDefault="008C4540">
      <w:pPr>
        <w:spacing w:before="103" w:line="256" w:lineRule="auto"/>
        <w:ind w:right="743"/>
        <w:jc w:val="both"/>
        <w:rPr>
          <w:rFonts w:ascii="微软雅黑" w:eastAsia="微软雅黑" w:hAnsi="微软雅黑" w:cs="微软雅黑"/>
          <w:spacing w:val="12"/>
          <w:sz w:val="24"/>
          <w:szCs w:val="24"/>
          <w:lang w:eastAsia="zh-CN"/>
        </w:rPr>
      </w:pPr>
      <w:r>
        <w:rPr>
          <w:noProof/>
        </w:rPr>
        <w:drawing>
          <wp:inline distT="0" distB="0" distL="114300" distR="114300" wp14:anchorId="45866048" wp14:editId="4F287DDA">
            <wp:extent cx="6096154" cy="12763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6096154" cy="1276350"/>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7F6813" w:rsidRDefault="007F6813" w:rsidP="007F6813">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8C4540" w:rsidRPr="008C4540" w:rsidRDefault="008C4540" w:rsidP="008C4540">
      <w:pPr>
        <w:spacing w:before="103" w:line="256" w:lineRule="auto"/>
        <w:ind w:right="743" w:firstLineChars="200" w:firstLine="448"/>
        <w:jc w:val="both"/>
        <w:rPr>
          <w:rFonts w:ascii="微软雅黑" w:eastAsia="微软雅黑" w:hAnsi="微软雅黑" w:cs="微软雅黑"/>
          <w:spacing w:val="7"/>
          <w:lang w:eastAsia="zh-CN"/>
        </w:rPr>
      </w:pPr>
      <w:r w:rsidRPr="008C4540">
        <w:rPr>
          <w:rFonts w:ascii="微软雅黑" w:eastAsia="微软雅黑" w:hAnsi="微软雅黑" w:cs="微软雅黑" w:hint="eastAsia"/>
          <w:spacing w:val="7"/>
          <w:lang w:eastAsia="zh-CN"/>
        </w:rPr>
        <w:t>美国</w:t>
      </w:r>
      <w:r w:rsidRPr="008C4540">
        <w:rPr>
          <w:rFonts w:ascii="微软雅黑" w:eastAsia="微软雅黑" w:hAnsi="微软雅黑" w:cs="微软雅黑"/>
          <w:spacing w:val="7"/>
          <w:lang w:eastAsia="zh-CN"/>
        </w:rPr>
        <w:t>9</w:t>
      </w:r>
      <w:r w:rsidRPr="008C4540">
        <w:rPr>
          <w:rFonts w:ascii="微软雅黑" w:eastAsia="微软雅黑" w:hAnsi="微软雅黑" w:cs="微软雅黑" w:hint="eastAsia"/>
          <w:spacing w:val="7"/>
          <w:lang w:eastAsia="zh-CN"/>
        </w:rPr>
        <w:t>月新增非农就业数据改善，美联储</w:t>
      </w:r>
      <w:r w:rsidRPr="008C4540">
        <w:rPr>
          <w:rFonts w:ascii="微软雅黑" w:eastAsia="微软雅黑" w:hAnsi="微软雅黑" w:cs="微软雅黑"/>
          <w:spacing w:val="7"/>
          <w:lang w:eastAsia="zh-CN"/>
        </w:rPr>
        <w:t>11</w:t>
      </w:r>
      <w:r w:rsidRPr="008C4540">
        <w:rPr>
          <w:rFonts w:ascii="微软雅黑" w:eastAsia="微软雅黑" w:hAnsi="微软雅黑" w:cs="微软雅黑" w:hint="eastAsia"/>
          <w:spacing w:val="7"/>
          <w:lang w:eastAsia="zh-CN"/>
        </w:rPr>
        <w:t>月大幅降息预期降温，美元指数升至两个月高点。欧佩克联盟将自愿减产措施延长至</w:t>
      </w:r>
      <w:r w:rsidRPr="008C4540">
        <w:rPr>
          <w:rFonts w:ascii="微软雅黑" w:eastAsia="微软雅黑" w:hAnsi="微软雅黑" w:cs="微软雅黑"/>
          <w:spacing w:val="7"/>
          <w:lang w:eastAsia="zh-CN"/>
        </w:rPr>
        <w:t>11</w:t>
      </w:r>
      <w:r w:rsidRPr="008C4540">
        <w:rPr>
          <w:rFonts w:ascii="微软雅黑" w:eastAsia="微软雅黑" w:hAnsi="微软雅黑" w:cs="微软雅黑" w:hint="eastAsia"/>
          <w:spacing w:val="7"/>
          <w:lang w:eastAsia="zh-CN"/>
        </w:rPr>
        <w:t>月底；</w:t>
      </w:r>
      <w:r w:rsidRPr="008C4540">
        <w:rPr>
          <w:rFonts w:ascii="微软雅黑" w:eastAsia="微软雅黑" w:hAnsi="微软雅黑" w:cs="微软雅黑"/>
          <w:spacing w:val="7"/>
          <w:lang w:eastAsia="zh-CN"/>
        </w:rPr>
        <w:t>10</w:t>
      </w:r>
      <w:r w:rsidRPr="008C4540">
        <w:rPr>
          <w:rFonts w:ascii="微软雅黑" w:eastAsia="微软雅黑" w:hAnsi="微软雅黑" w:cs="微软雅黑" w:hint="eastAsia"/>
          <w:spacing w:val="7"/>
          <w:lang w:eastAsia="zh-CN"/>
        </w:rPr>
        <w:t>月</w:t>
      </w:r>
      <w:r w:rsidRPr="008C4540">
        <w:rPr>
          <w:rFonts w:ascii="微软雅黑" w:eastAsia="微软雅黑" w:hAnsi="微软雅黑" w:cs="微软雅黑"/>
          <w:spacing w:val="7"/>
          <w:lang w:eastAsia="zh-CN"/>
        </w:rPr>
        <w:t>1</w:t>
      </w:r>
      <w:r w:rsidRPr="008C4540">
        <w:rPr>
          <w:rFonts w:ascii="微软雅黑" w:eastAsia="微软雅黑" w:hAnsi="微软雅黑" w:cs="微软雅黑" w:hint="eastAsia"/>
          <w:spacing w:val="7"/>
          <w:lang w:eastAsia="zh-CN"/>
        </w:rPr>
        <w:t>日伊朗对以色列发动大规模导弹袭击，以色列或将很快对伊朗展开报复行动，市场担忧以色列可能将伊朗石油设施列为打击目标，中东地缘局势动荡，黎巴嫩真主党和以色列可能停火的消息影响市场，</w:t>
      </w:r>
      <w:r w:rsidRPr="008C4540">
        <w:rPr>
          <w:rFonts w:ascii="微软雅黑" w:eastAsia="微软雅黑" w:hAnsi="微软雅黑" w:cs="微软雅黑"/>
          <w:spacing w:val="7"/>
          <w:lang w:eastAsia="zh-CN"/>
        </w:rPr>
        <w:t>EIA</w:t>
      </w:r>
      <w:r w:rsidRPr="008C4540">
        <w:rPr>
          <w:rFonts w:ascii="微软雅黑" w:eastAsia="微软雅黑" w:hAnsi="微软雅黑" w:cs="微软雅黑" w:hint="eastAsia"/>
          <w:spacing w:val="7"/>
          <w:lang w:eastAsia="zh-CN"/>
        </w:rPr>
        <w:t>报告显示美国原油库存增幅高于预期，飓风米尔顿影响美国墨西哥湾供应，短线原油期价呈现强势震荡。</w:t>
      </w:r>
    </w:p>
    <w:p w:rsidR="006C1996" w:rsidRPr="006C1996" w:rsidRDefault="008C4540" w:rsidP="008C4540">
      <w:pPr>
        <w:spacing w:before="103" w:line="256" w:lineRule="auto"/>
        <w:ind w:right="743" w:firstLineChars="200" w:firstLine="448"/>
        <w:jc w:val="both"/>
        <w:rPr>
          <w:rFonts w:ascii="微软雅黑" w:eastAsia="微软雅黑" w:hAnsi="微软雅黑" w:cs="微软雅黑"/>
          <w:spacing w:val="7"/>
          <w:lang w:eastAsia="zh-CN"/>
        </w:rPr>
      </w:pPr>
      <w:r w:rsidRPr="008C4540">
        <w:rPr>
          <w:rFonts w:ascii="微软雅黑" w:eastAsia="微软雅黑" w:hAnsi="微软雅黑" w:cs="微软雅黑" w:hint="eastAsia"/>
          <w:spacing w:val="7"/>
          <w:lang w:eastAsia="zh-CN"/>
        </w:rPr>
        <w:t>纽约商品期货交易所（</w:t>
      </w:r>
      <w:r w:rsidRPr="008C4540">
        <w:rPr>
          <w:rFonts w:ascii="微软雅黑" w:eastAsia="微软雅黑" w:hAnsi="微软雅黑" w:cs="微软雅黑"/>
          <w:spacing w:val="7"/>
          <w:lang w:eastAsia="zh-CN"/>
        </w:rPr>
        <w:t>NYMEX</w:t>
      </w:r>
      <w:r w:rsidRPr="008C4540">
        <w:rPr>
          <w:rFonts w:ascii="微软雅黑" w:eastAsia="微软雅黑" w:hAnsi="微软雅黑" w:cs="微软雅黑" w:hint="eastAsia"/>
          <w:spacing w:val="7"/>
          <w:lang w:eastAsia="zh-CN"/>
        </w:rPr>
        <w:t>）的西德克萨斯中质原油（</w:t>
      </w:r>
      <w:r w:rsidRPr="008C4540">
        <w:rPr>
          <w:rFonts w:ascii="微软雅黑" w:eastAsia="微软雅黑" w:hAnsi="微软雅黑" w:cs="微软雅黑"/>
          <w:spacing w:val="7"/>
          <w:lang w:eastAsia="zh-CN"/>
        </w:rPr>
        <w:t>WTI</w:t>
      </w:r>
      <w:r w:rsidRPr="008C4540">
        <w:rPr>
          <w:rFonts w:ascii="微软雅黑" w:eastAsia="微软雅黑" w:hAnsi="微软雅黑" w:cs="微软雅黑" w:hint="eastAsia"/>
          <w:spacing w:val="7"/>
          <w:lang w:eastAsia="zh-CN"/>
        </w:rPr>
        <w:t>）</w:t>
      </w:r>
      <w:r w:rsidRPr="008C4540">
        <w:rPr>
          <w:rFonts w:ascii="微软雅黑" w:eastAsia="微软雅黑" w:hAnsi="微软雅黑" w:cs="微软雅黑"/>
          <w:spacing w:val="7"/>
          <w:lang w:eastAsia="zh-CN"/>
        </w:rPr>
        <w:t>11</w:t>
      </w:r>
      <w:r w:rsidRPr="008C4540">
        <w:rPr>
          <w:rFonts w:ascii="微软雅黑" w:eastAsia="微软雅黑" w:hAnsi="微软雅黑" w:cs="微软雅黑" w:hint="eastAsia"/>
          <w:spacing w:val="7"/>
          <w:lang w:eastAsia="zh-CN"/>
        </w:rPr>
        <w:t>月合约较上一交易日上涨</w:t>
      </w:r>
      <w:r w:rsidRPr="008C4540">
        <w:rPr>
          <w:rFonts w:ascii="微软雅黑" w:eastAsia="微软雅黑" w:hAnsi="微软雅黑" w:cs="微软雅黑"/>
          <w:spacing w:val="7"/>
          <w:lang w:eastAsia="zh-CN"/>
        </w:rPr>
        <w:t>2.61</w:t>
      </w:r>
      <w:r w:rsidRPr="008C4540">
        <w:rPr>
          <w:rFonts w:ascii="微软雅黑" w:eastAsia="微软雅黑" w:hAnsi="微软雅黑" w:cs="微软雅黑" w:hint="eastAsia"/>
          <w:spacing w:val="7"/>
          <w:lang w:eastAsia="zh-CN"/>
        </w:rPr>
        <w:t>美元或</w:t>
      </w:r>
      <w:r w:rsidRPr="008C4540">
        <w:rPr>
          <w:rFonts w:ascii="微软雅黑" w:eastAsia="微软雅黑" w:hAnsi="微软雅黑" w:cs="微软雅黑"/>
          <w:spacing w:val="7"/>
          <w:lang w:eastAsia="zh-CN"/>
        </w:rPr>
        <w:t>3.56%</w:t>
      </w:r>
      <w:r w:rsidRPr="008C4540">
        <w:rPr>
          <w:rFonts w:ascii="微软雅黑" w:eastAsia="微软雅黑" w:hAnsi="微软雅黑" w:cs="微软雅黑" w:hint="eastAsia"/>
          <w:spacing w:val="7"/>
          <w:lang w:eastAsia="zh-CN"/>
        </w:rPr>
        <w:t>，报</w:t>
      </w:r>
      <w:r w:rsidRPr="008C4540">
        <w:rPr>
          <w:rFonts w:ascii="微软雅黑" w:eastAsia="微软雅黑" w:hAnsi="微软雅黑" w:cs="微软雅黑"/>
          <w:spacing w:val="7"/>
          <w:lang w:eastAsia="zh-CN"/>
        </w:rPr>
        <w:t>75.95</w:t>
      </w:r>
      <w:r w:rsidRPr="008C4540">
        <w:rPr>
          <w:rFonts w:ascii="微软雅黑" w:eastAsia="微软雅黑" w:hAnsi="微软雅黑" w:cs="微软雅黑" w:hint="eastAsia"/>
          <w:spacing w:val="7"/>
          <w:lang w:eastAsia="zh-CN"/>
        </w:rPr>
        <w:t>美元</w:t>
      </w:r>
      <w:r w:rsidRPr="008C4540">
        <w:rPr>
          <w:rFonts w:ascii="微软雅黑" w:eastAsia="微软雅黑" w:hAnsi="微软雅黑" w:cs="微软雅黑"/>
          <w:spacing w:val="7"/>
          <w:lang w:eastAsia="zh-CN"/>
        </w:rPr>
        <w:t>/</w:t>
      </w:r>
      <w:r w:rsidRPr="008C4540">
        <w:rPr>
          <w:rFonts w:ascii="微软雅黑" w:eastAsia="微软雅黑" w:hAnsi="微软雅黑" w:cs="微软雅黑" w:hint="eastAsia"/>
          <w:spacing w:val="7"/>
          <w:lang w:eastAsia="zh-CN"/>
        </w:rPr>
        <w:t>桶，短期呈现强势震荡走势。支撑位：</w:t>
      </w:r>
      <w:r w:rsidRPr="008C4540">
        <w:rPr>
          <w:rFonts w:ascii="微软雅黑" w:eastAsia="微软雅黑" w:hAnsi="微软雅黑" w:cs="微软雅黑"/>
          <w:spacing w:val="7"/>
          <w:lang w:eastAsia="zh-CN"/>
        </w:rPr>
        <w:t>72</w:t>
      </w:r>
      <w:r w:rsidRPr="008C4540">
        <w:rPr>
          <w:rFonts w:ascii="微软雅黑" w:eastAsia="微软雅黑" w:hAnsi="微软雅黑" w:cs="微软雅黑" w:hint="eastAsia"/>
          <w:spacing w:val="7"/>
          <w:lang w:eastAsia="zh-CN"/>
        </w:rPr>
        <w:t>；压力位：</w:t>
      </w:r>
      <w:r w:rsidRPr="008C4540">
        <w:rPr>
          <w:rFonts w:ascii="微软雅黑" w:eastAsia="微软雅黑" w:hAnsi="微软雅黑" w:cs="微软雅黑"/>
          <w:spacing w:val="7"/>
          <w:lang w:eastAsia="zh-CN"/>
        </w:rPr>
        <w:t>78.5</w:t>
      </w:r>
      <w:r w:rsidRPr="008C4540">
        <w:rPr>
          <w:rFonts w:ascii="微软雅黑" w:eastAsia="微软雅黑" w:hAnsi="微软雅黑" w:cs="微软雅黑" w:hint="eastAsia"/>
          <w:spacing w:val="7"/>
          <w:lang w:eastAsia="zh-CN"/>
        </w:rPr>
        <w:t>。</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w:t>
      </w:r>
      <w:r w:rsidRPr="005D61F5">
        <w:rPr>
          <w:rFonts w:ascii="微软雅黑" w:eastAsia="微软雅黑" w:hAnsi="微软雅黑" w:cs="微软雅黑" w:hint="eastAsia"/>
          <w:spacing w:val="7"/>
          <w:lang w:eastAsia="zh-CN"/>
        </w:rPr>
        <w:t>原油（WTI）走</w:t>
      </w:r>
      <w:r w:rsidRPr="00307252">
        <w:rPr>
          <w:rFonts w:ascii="微软雅黑" w:eastAsia="微软雅黑" w:hAnsi="微软雅黑" w:cs="微软雅黑" w:hint="eastAsia"/>
          <w:spacing w:val="7"/>
          <w:lang w:eastAsia="zh-CN"/>
        </w:rPr>
        <w:t>势图</w:t>
      </w:r>
    </w:p>
    <w:p w:rsidR="009372C5" w:rsidRDefault="008C4540">
      <w:pPr>
        <w:spacing w:before="103" w:line="256" w:lineRule="auto"/>
        <w:ind w:right="743"/>
        <w:jc w:val="both"/>
      </w:pPr>
      <w:r>
        <w:rPr>
          <w:noProof/>
        </w:rPr>
        <w:drawing>
          <wp:inline distT="0" distB="0" distL="0" distR="0" wp14:anchorId="13D1E5C8" wp14:editId="7668EB5E">
            <wp:extent cx="6057900" cy="322222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72368" cy="3229921"/>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170F25" w:rsidRPr="00170F25">
        <w:rPr>
          <w:rFonts w:ascii="微软雅黑" w:eastAsia="微软雅黑" w:hAnsi="微软雅黑" w:cs="微软雅黑" w:hint="eastAsia"/>
          <w:spacing w:val="7"/>
          <w:lang w:eastAsia="zh-CN"/>
        </w:rPr>
        <w:t>汇通</w:t>
      </w:r>
      <w:r w:rsidR="00170F25">
        <w:rPr>
          <w:rFonts w:ascii="微软雅黑" w:eastAsia="微软雅黑" w:hAnsi="微软雅黑" w:cs="微软雅黑" w:hint="eastAsia"/>
          <w:spacing w:val="7"/>
          <w:lang w:eastAsia="zh-CN"/>
        </w:rPr>
        <w:t>财经</w:t>
      </w:r>
      <w:r>
        <w:rPr>
          <w:rFonts w:ascii="微软雅黑" w:eastAsia="微软雅黑" w:hAnsi="微软雅黑" w:cs="微软雅黑" w:hint="eastAsia"/>
          <w:spacing w:val="7"/>
          <w:lang w:eastAsia="zh-CN"/>
        </w:rPr>
        <w:t>、瑞达国际</w:t>
      </w:r>
    </w:p>
    <w:p w:rsidR="008C4540" w:rsidRDefault="008C4540">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9372C5" w:rsidRDefault="005432AF">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lastRenderedPageBreak/>
        <w:t>ICE原糖</w:t>
      </w:r>
      <w:bookmarkStart w:id="0" w:name="OLE_LINK4"/>
      <w:bookmarkStart w:id="1" w:name="OLE_LINK3"/>
    </w:p>
    <w:bookmarkEnd w:id="0"/>
    <w:bookmarkEnd w:id="1"/>
    <w:p w:rsidR="009372C5" w:rsidRDefault="00A44D88" w:rsidP="00A44D88">
      <w:pPr>
        <w:spacing w:before="103" w:line="256" w:lineRule="auto"/>
        <w:ind w:right="743" w:firstLine="448"/>
        <w:jc w:val="both"/>
        <w:rPr>
          <w:rFonts w:ascii="微软雅黑" w:eastAsia="微软雅黑" w:hAnsi="微软雅黑" w:cs="微软雅黑"/>
          <w:spacing w:val="12"/>
          <w:lang w:eastAsia="zh-CN"/>
        </w:rPr>
      </w:pPr>
      <w:r w:rsidRPr="00A44D88">
        <w:rPr>
          <w:rFonts w:ascii="微软雅黑" w:eastAsia="微软雅黑" w:hAnsi="微软雅黑" w:cs="微软雅黑" w:hint="eastAsia"/>
          <w:spacing w:val="12"/>
          <w:lang w:eastAsia="zh-CN"/>
        </w:rPr>
        <w:t>洲际期货交易所（</w:t>
      </w:r>
      <w:r w:rsidRPr="00A44D88">
        <w:rPr>
          <w:rFonts w:ascii="微软雅黑" w:eastAsia="微软雅黑" w:hAnsi="微软雅黑" w:cs="微软雅黑"/>
          <w:spacing w:val="12"/>
          <w:lang w:eastAsia="zh-CN"/>
        </w:rPr>
        <w:t>ICE</w:t>
      </w:r>
      <w:r w:rsidRPr="00A44D88">
        <w:rPr>
          <w:rFonts w:ascii="微软雅黑" w:eastAsia="微软雅黑" w:hAnsi="微软雅黑" w:cs="微软雅黑" w:hint="eastAsia"/>
          <w:spacing w:val="12"/>
          <w:lang w:eastAsia="zh-CN"/>
        </w:rPr>
        <w:t>）原糖期货周四收高，因巴西中南部</w:t>
      </w:r>
      <w:r w:rsidRPr="00A44D88">
        <w:rPr>
          <w:rFonts w:ascii="微软雅黑" w:eastAsia="微软雅黑" w:hAnsi="微软雅黑" w:cs="微软雅黑"/>
          <w:spacing w:val="12"/>
          <w:lang w:eastAsia="zh-CN"/>
        </w:rPr>
        <w:t>9</w:t>
      </w:r>
      <w:r w:rsidRPr="00A44D88">
        <w:rPr>
          <w:rFonts w:ascii="微软雅黑" w:eastAsia="微软雅黑" w:hAnsi="微软雅黑" w:cs="微软雅黑" w:hint="eastAsia"/>
          <w:spacing w:val="12"/>
          <w:lang w:eastAsia="zh-CN"/>
        </w:rPr>
        <w:t>月下半月产量或同比下降。交投最活跃的</w:t>
      </w:r>
      <w:r w:rsidRPr="00A44D88">
        <w:rPr>
          <w:rFonts w:ascii="微软雅黑" w:eastAsia="微软雅黑" w:hAnsi="微软雅黑" w:cs="微软雅黑"/>
          <w:spacing w:val="12"/>
          <w:lang w:eastAsia="zh-CN"/>
        </w:rPr>
        <w:t>ICE 3</w:t>
      </w:r>
      <w:r w:rsidRPr="00A44D88">
        <w:rPr>
          <w:rFonts w:ascii="微软雅黑" w:eastAsia="微软雅黑" w:hAnsi="微软雅黑" w:cs="微软雅黑" w:hint="eastAsia"/>
          <w:spacing w:val="12"/>
          <w:lang w:eastAsia="zh-CN"/>
        </w:rPr>
        <w:t>月原糖期货合约</w:t>
      </w:r>
      <w:proofErr w:type="gramStart"/>
      <w:r w:rsidRPr="00A44D88">
        <w:rPr>
          <w:rFonts w:ascii="微软雅黑" w:eastAsia="微软雅黑" w:hAnsi="微软雅黑" w:cs="微软雅黑" w:hint="eastAsia"/>
          <w:spacing w:val="12"/>
          <w:lang w:eastAsia="zh-CN"/>
        </w:rPr>
        <w:t>收盘收</w:t>
      </w:r>
      <w:proofErr w:type="gramEnd"/>
      <w:r w:rsidRPr="00A44D88">
        <w:rPr>
          <w:rFonts w:ascii="微软雅黑" w:eastAsia="微软雅黑" w:hAnsi="微软雅黑" w:cs="微软雅黑" w:hint="eastAsia"/>
          <w:spacing w:val="12"/>
          <w:lang w:eastAsia="zh-CN"/>
        </w:rPr>
        <w:t>涨</w:t>
      </w:r>
      <w:r w:rsidRPr="00A44D88">
        <w:rPr>
          <w:rFonts w:ascii="微软雅黑" w:eastAsia="微软雅黑" w:hAnsi="微软雅黑" w:cs="微软雅黑"/>
          <w:spacing w:val="12"/>
          <w:lang w:eastAsia="zh-CN"/>
        </w:rPr>
        <w:t>0.12</w:t>
      </w:r>
      <w:r w:rsidRPr="00A44D88">
        <w:rPr>
          <w:rFonts w:ascii="微软雅黑" w:eastAsia="微软雅黑" w:hAnsi="微软雅黑" w:cs="微软雅黑" w:hint="eastAsia"/>
          <w:spacing w:val="12"/>
          <w:lang w:eastAsia="zh-CN"/>
        </w:rPr>
        <w:t>美分或</w:t>
      </w:r>
      <w:r w:rsidRPr="00A44D88">
        <w:rPr>
          <w:rFonts w:ascii="微软雅黑" w:eastAsia="微软雅黑" w:hAnsi="微软雅黑" w:cs="微软雅黑"/>
          <w:spacing w:val="12"/>
          <w:lang w:eastAsia="zh-CN"/>
        </w:rPr>
        <w:t>0.5%</w:t>
      </w:r>
      <w:r w:rsidRPr="00A44D88">
        <w:rPr>
          <w:rFonts w:ascii="微软雅黑" w:eastAsia="微软雅黑" w:hAnsi="微软雅黑" w:cs="微软雅黑" w:hint="eastAsia"/>
          <w:spacing w:val="12"/>
          <w:lang w:eastAsia="zh-CN"/>
        </w:rPr>
        <w:t>，结算价每磅</w:t>
      </w:r>
      <w:r w:rsidRPr="00A44D88">
        <w:rPr>
          <w:rFonts w:ascii="微软雅黑" w:eastAsia="微软雅黑" w:hAnsi="微软雅黑" w:cs="微软雅黑"/>
          <w:spacing w:val="12"/>
          <w:lang w:eastAsia="zh-CN"/>
        </w:rPr>
        <w:t>22.16</w:t>
      </w:r>
      <w:r w:rsidRPr="00A44D88">
        <w:rPr>
          <w:rFonts w:ascii="微软雅黑" w:eastAsia="微软雅黑" w:hAnsi="微软雅黑" w:cs="微软雅黑" w:hint="eastAsia"/>
          <w:spacing w:val="12"/>
          <w:lang w:eastAsia="zh-CN"/>
        </w:rPr>
        <w:t>美分。市场在逐步消化和兑现巴西干旱带来的影响。巴西航运机构</w:t>
      </w:r>
      <w:r w:rsidRPr="00A44D88">
        <w:rPr>
          <w:rFonts w:ascii="微软雅黑" w:eastAsia="微软雅黑" w:hAnsi="微软雅黑" w:cs="微软雅黑"/>
          <w:spacing w:val="12"/>
          <w:lang w:eastAsia="zh-CN"/>
        </w:rPr>
        <w:t>Williams</w:t>
      </w:r>
      <w:r w:rsidRPr="00A44D88">
        <w:rPr>
          <w:rFonts w:ascii="微软雅黑" w:eastAsia="微软雅黑" w:hAnsi="微软雅黑" w:cs="微软雅黑" w:hint="eastAsia"/>
          <w:spacing w:val="12"/>
          <w:lang w:eastAsia="zh-CN"/>
        </w:rPr>
        <w:t>发布的数据显示，截至</w:t>
      </w:r>
      <w:r w:rsidRPr="00A44D88">
        <w:rPr>
          <w:rFonts w:ascii="微软雅黑" w:eastAsia="微软雅黑" w:hAnsi="微软雅黑" w:cs="微软雅黑"/>
          <w:spacing w:val="12"/>
          <w:lang w:eastAsia="zh-CN"/>
        </w:rPr>
        <w:t>10</w:t>
      </w:r>
      <w:r w:rsidRPr="00A44D88">
        <w:rPr>
          <w:rFonts w:ascii="微软雅黑" w:eastAsia="微软雅黑" w:hAnsi="微软雅黑" w:cs="微软雅黑" w:hint="eastAsia"/>
          <w:spacing w:val="12"/>
          <w:lang w:eastAsia="zh-CN"/>
        </w:rPr>
        <w:t>月</w:t>
      </w:r>
      <w:r w:rsidRPr="00A44D88">
        <w:rPr>
          <w:rFonts w:ascii="微软雅黑" w:eastAsia="微软雅黑" w:hAnsi="微软雅黑" w:cs="微软雅黑"/>
          <w:spacing w:val="12"/>
          <w:lang w:eastAsia="zh-CN"/>
        </w:rPr>
        <w:t>2</w:t>
      </w:r>
      <w:r w:rsidRPr="00A44D88">
        <w:rPr>
          <w:rFonts w:ascii="微软雅黑" w:eastAsia="微软雅黑" w:hAnsi="微软雅黑" w:cs="微软雅黑" w:hint="eastAsia"/>
          <w:spacing w:val="12"/>
          <w:lang w:eastAsia="zh-CN"/>
        </w:rPr>
        <w:t>日当周巴西港口等待装运食糖的船只数量为</w:t>
      </w:r>
      <w:r w:rsidRPr="00A44D88">
        <w:rPr>
          <w:rFonts w:ascii="微软雅黑" w:eastAsia="微软雅黑" w:hAnsi="微软雅黑" w:cs="微软雅黑"/>
          <w:spacing w:val="12"/>
          <w:lang w:eastAsia="zh-CN"/>
        </w:rPr>
        <w:t>79</w:t>
      </w:r>
      <w:r w:rsidRPr="00A44D88">
        <w:rPr>
          <w:rFonts w:ascii="微软雅黑" w:eastAsia="微软雅黑" w:hAnsi="微软雅黑" w:cs="微软雅黑" w:hint="eastAsia"/>
          <w:spacing w:val="12"/>
          <w:lang w:eastAsia="zh-CN"/>
        </w:rPr>
        <w:t>艘，此前一周为</w:t>
      </w:r>
      <w:r w:rsidRPr="00A44D88">
        <w:rPr>
          <w:rFonts w:ascii="微软雅黑" w:eastAsia="微软雅黑" w:hAnsi="微软雅黑" w:cs="微软雅黑"/>
          <w:spacing w:val="12"/>
          <w:lang w:eastAsia="zh-CN"/>
        </w:rPr>
        <w:t>73</w:t>
      </w:r>
      <w:r w:rsidRPr="00A44D88">
        <w:rPr>
          <w:rFonts w:ascii="微软雅黑" w:eastAsia="微软雅黑" w:hAnsi="微软雅黑" w:cs="微软雅黑" w:hint="eastAsia"/>
          <w:spacing w:val="12"/>
          <w:lang w:eastAsia="zh-CN"/>
        </w:rPr>
        <w:t>艘。港口等待装运的食糖数量为</w:t>
      </w:r>
      <w:r w:rsidRPr="00A44D88">
        <w:rPr>
          <w:rFonts w:ascii="微软雅黑" w:eastAsia="微软雅黑" w:hAnsi="微软雅黑" w:cs="微软雅黑"/>
          <w:spacing w:val="12"/>
          <w:lang w:eastAsia="zh-CN"/>
        </w:rPr>
        <w:t>339.27</w:t>
      </w:r>
      <w:r w:rsidRPr="00A44D88">
        <w:rPr>
          <w:rFonts w:ascii="微软雅黑" w:eastAsia="微软雅黑" w:hAnsi="微软雅黑" w:cs="微软雅黑" w:hint="eastAsia"/>
          <w:spacing w:val="12"/>
          <w:lang w:eastAsia="zh-CN"/>
        </w:rPr>
        <w:t>万吨，此前一周为</w:t>
      </w:r>
      <w:r w:rsidRPr="00A44D88">
        <w:rPr>
          <w:rFonts w:ascii="微软雅黑" w:eastAsia="微软雅黑" w:hAnsi="微软雅黑" w:cs="微软雅黑"/>
          <w:spacing w:val="12"/>
          <w:lang w:eastAsia="zh-CN"/>
        </w:rPr>
        <w:t>320.55</w:t>
      </w:r>
      <w:r w:rsidRPr="00A44D88">
        <w:rPr>
          <w:rFonts w:ascii="微软雅黑" w:eastAsia="微软雅黑" w:hAnsi="微软雅黑" w:cs="微软雅黑" w:hint="eastAsia"/>
          <w:spacing w:val="12"/>
          <w:lang w:eastAsia="zh-CN"/>
        </w:rPr>
        <w:t>万吨。当周等待装运出口的食糖船只数量小幅增加。</w:t>
      </w:r>
      <w:proofErr w:type="gramStart"/>
      <w:r w:rsidRPr="00A44D88">
        <w:rPr>
          <w:rFonts w:ascii="微软雅黑" w:eastAsia="微软雅黑" w:hAnsi="微软雅黑" w:cs="微软雅黑" w:hint="eastAsia"/>
          <w:spacing w:val="12"/>
          <w:lang w:eastAsia="zh-CN"/>
        </w:rPr>
        <w:t>美糖主力</w:t>
      </w:r>
      <w:proofErr w:type="gramEnd"/>
      <w:r w:rsidRPr="00A44D88">
        <w:rPr>
          <w:rFonts w:ascii="微软雅黑" w:eastAsia="微软雅黑" w:hAnsi="微软雅黑" w:cs="微软雅黑" w:hint="eastAsia"/>
          <w:spacing w:val="12"/>
          <w:lang w:eastAsia="zh-CN"/>
        </w:rPr>
        <w:t>价格关注上方压力</w:t>
      </w:r>
      <w:r w:rsidRPr="00A44D88">
        <w:rPr>
          <w:rFonts w:ascii="微软雅黑" w:eastAsia="微软雅黑" w:hAnsi="微软雅黑" w:cs="微软雅黑"/>
          <w:spacing w:val="12"/>
          <w:lang w:eastAsia="zh-CN"/>
        </w:rPr>
        <w:t>24.0</w:t>
      </w:r>
      <w:r w:rsidRPr="00A44D88">
        <w:rPr>
          <w:rFonts w:ascii="微软雅黑" w:eastAsia="微软雅黑" w:hAnsi="微软雅黑" w:cs="微软雅黑" w:hint="eastAsia"/>
          <w:spacing w:val="12"/>
          <w:lang w:eastAsia="zh-CN"/>
        </w:rPr>
        <w:t>美分</w:t>
      </w:r>
      <w:r w:rsidRPr="00A44D88">
        <w:rPr>
          <w:rFonts w:ascii="微软雅黑" w:eastAsia="微软雅黑" w:hAnsi="微软雅黑" w:cs="微软雅黑"/>
          <w:spacing w:val="12"/>
          <w:lang w:eastAsia="zh-CN"/>
        </w:rPr>
        <w:t>/</w:t>
      </w:r>
      <w:r w:rsidRPr="00A44D88">
        <w:rPr>
          <w:rFonts w:ascii="微软雅黑" w:eastAsia="微软雅黑" w:hAnsi="微软雅黑" w:cs="微软雅黑" w:hint="eastAsia"/>
          <w:spacing w:val="12"/>
          <w:lang w:eastAsia="zh-CN"/>
        </w:rPr>
        <w:t>磅，下方支撑</w:t>
      </w:r>
      <w:r w:rsidRPr="00A44D88">
        <w:rPr>
          <w:rFonts w:ascii="微软雅黑" w:eastAsia="微软雅黑" w:hAnsi="微软雅黑" w:cs="微软雅黑"/>
          <w:spacing w:val="12"/>
          <w:lang w:eastAsia="zh-CN"/>
        </w:rPr>
        <w:t>21.0</w:t>
      </w:r>
      <w:r w:rsidRPr="00A44D88">
        <w:rPr>
          <w:rFonts w:ascii="微软雅黑" w:eastAsia="微软雅黑" w:hAnsi="微软雅黑" w:cs="微软雅黑" w:hint="eastAsia"/>
          <w:spacing w:val="12"/>
          <w:lang w:eastAsia="zh-CN"/>
        </w:rPr>
        <w:t>美分</w:t>
      </w:r>
      <w:r w:rsidRPr="00A44D88">
        <w:rPr>
          <w:rFonts w:ascii="微软雅黑" w:eastAsia="微软雅黑" w:hAnsi="微软雅黑" w:cs="微软雅黑"/>
          <w:spacing w:val="12"/>
          <w:lang w:eastAsia="zh-CN"/>
        </w:rPr>
        <w:t>/</w:t>
      </w:r>
      <w:r w:rsidRPr="00A44D88">
        <w:rPr>
          <w:rFonts w:ascii="微软雅黑" w:eastAsia="微软雅黑" w:hAnsi="微软雅黑" w:cs="微软雅黑" w:hint="eastAsia"/>
          <w:spacing w:val="12"/>
          <w:lang w:eastAsia="zh-CN"/>
        </w:rPr>
        <w:t>磅。建议</w:t>
      </w:r>
      <w:r w:rsidRPr="00A44D88">
        <w:rPr>
          <w:rFonts w:ascii="微软雅黑" w:eastAsia="微软雅黑" w:hAnsi="微软雅黑" w:cs="微软雅黑"/>
          <w:spacing w:val="12"/>
          <w:lang w:eastAsia="zh-CN"/>
        </w:rPr>
        <w:t>3</w:t>
      </w:r>
      <w:r w:rsidRPr="00A44D88">
        <w:rPr>
          <w:rFonts w:ascii="微软雅黑" w:eastAsia="微软雅黑" w:hAnsi="微软雅黑" w:cs="微软雅黑" w:hint="eastAsia"/>
          <w:spacing w:val="12"/>
          <w:lang w:eastAsia="zh-CN"/>
        </w:rPr>
        <w:t>月</w:t>
      </w:r>
      <w:r w:rsidRPr="00A44D88">
        <w:rPr>
          <w:rFonts w:ascii="微软雅黑" w:eastAsia="微软雅黑" w:hAnsi="微软雅黑" w:cs="微软雅黑"/>
          <w:spacing w:val="12"/>
          <w:lang w:eastAsia="zh-CN"/>
        </w:rPr>
        <w:t xml:space="preserve"> ICE </w:t>
      </w:r>
      <w:proofErr w:type="gramStart"/>
      <w:r w:rsidRPr="00A44D88">
        <w:rPr>
          <w:rFonts w:ascii="微软雅黑" w:eastAsia="微软雅黑" w:hAnsi="微软雅黑" w:cs="微软雅黑" w:hint="eastAsia"/>
          <w:spacing w:val="12"/>
          <w:lang w:eastAsia="zh-CN"/>
        </w:rPr>
        <w:t>期糖短期</w:t>
      </w:r>
      <w:proofErr w:type="gramEnd"/>
      <w:r w:rsidRPr="00A44D88">
        <w:rPr>
          <w:rFonts w:ascii="微软雅黑" w:eastAsia="微软雅黑" w:hAnsi="微软雅黑" w:cs="微软雅黑" w:hint="eastAsia"/>
          <w:spacing w:val="12"/>
          <w:lang w:eastAsia="zh-CN"/>
        </w:rPr>
        <w:t>观望。</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w:t>
      </w:r>
      <w:r w:rsidR="005432AF">
        <w:rPr>
          <w:rFonts w:ascii="微软雅黑" w:eastAsia="微软雅黑" w:hAnsi="微软雅黑" w:cs="微软雅黑" w:hint="eastAsia"/>
          <w:spacing w:val="7"/>
          <w:lang w:eastAsia="zh-CN"/>
        </w:rPr>
        <w:t>ICE原糖</w:t>
      </w:r>
      <w:r w:rsidR="005432AF">
        <w:rPr>
          <w:rFonts w:ascii="微软雅黑" w:eastAsia="微软雅黑" w:hAnsi="微软雅黑" w:cs="微软雅黑" w:hint="eastAsia"/>
          <w:spacing w:val="7"/>
          <w:lang w:val="zh-CN" w:eastAsia="zh-CN"/>
        </w:rPr>
        <w:t>期货主力合约日走势图</w:t>
      </w:r>
    </w:p>
    <w:p w:rsidR="009372C5" w:rsidRDefault="00A44D88">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57043" cy="2133600"/>
            <wp:effectExtent l="0" t="0" r="1270" b="0"/>
            <wp:docPr id="28" name="图片 28" descr="QQ截图2024101108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1" descr="QQ截图202410110801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61617" cy="2135211"/>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5432AF">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A44D88" w:rsidRPr="00A44D88" w:rsidRDefault="00A44D88" w:rsidP="00A44D88">
      <w:pPr>
        <w:spacing w:before="103" w:line="256" w:lineRule="auto"/>
        <w:ind w:right="743" w:firstLine="448"/>
        <w:jc w:val="both"/>
        <w:rPr>
          <w:rFonts w:ascii="微软雅黑" w:eastAsia="微软雅黑" w:hAnsi="微软雅黑" w:cs="微软雅黑"/>
          <w:spacing w:val="12"/>
          <w:lang w:eastAsia="zh-CN"/>
        </w:rPr>
      </w:pPr>
      <w:r w:rsidRPr="00A44D88">
        <w:rPr>
          <w:rFonts w:ascii="微软雅黑" w:eastAsia="微软雅黑" w:hAnsi="微软雅黑" w:cs="微软雅黑" w:hint="eastAsia"/>
          <w:spacing w:val="12"/>
          <w:lang w:eastAsia="zh-CN"/>
        </w:rPr>
        <w:t>洲际交易所</w:t>
      </w:r>
      <w:r w:rsidRPr="00A44D88">
        <w:rPr>
          <w:rFonts w:ascii="微软雅黑" w:eastAsia="微软雅黑" w:hAnsi="微软雅黑" w:cs="微软雅黑"/>
          <w:spacing w:val="12"/>
          <w:lang w:eastAsia="zh-CN"/>
        </w:rPr>
        <w:t>(ICE)</w:t>
      </w:r>
      <w:r w:rsidRPr="00A44D88">
        <w:rPr>
          <w:rFonts w:ascii="微软雅黑" w:eastAsia="微软雅黑" w:hAnsi="微软雅黑" w:cs="微软雅黑" w:hint="eastAsia"/>
          <w:spacing w:val="12"/>
          <w:lang w:eastAsia="zh-CN"/>
        </w:rPr>
        <w:t>棉花期货周四小幅收涨，在美国农业部月度供需报告发布之前，投资者不愿大举押注。交投最活跃的</w:t>
      </w:r>
      <w:r w:rsidRPr="00A44D88">
        <w:rPr>
          <w:rFonts w:ascii="微软雅黑" w:eastAsia="微软雅黑" w:hAnsi="微软雅黑" w:cs="微软雅黑"/>
          <w:spacing w:val="12"/>
          <w:lang w:eastAsia="zh-CN"/>
        </w:rPr>
        <w:t>ICE 12</w:t>
      </w:r>
      <w:r w:rsidRPr="00A44D88">
        <w:rPr>
          <w:rFonts w:ascii="微软雅黑" w:eastAsia="微软雅黑" w:hAnsi="微软雅黑" w:cs="微软雅黑" w:hint="eastAsia"/>
          <w:spacing w:val="12"/>
          <w:lang w:eastAsia="zh-CN"/>
        </w:rPr>
        <w:t>月</w:t>
      </w:r>
      <w:proofErr w:type="gramStart"/>
      <w:r w:rsidRPr="00A44D88">
        <w:rPr>
          <w:rFonts w:ascii="微软雅黑" w:eastAsia="微软雅黑" w:hAnsi="微软雅黑" w:cs="微软雅黑" w:hint="eastAsia"/>
          <w:spacing w:val="12"/>
          <w:lang w:eastAsia="zh-CN"/>
        </w:rPr>
        <w:t>期棉收</w:t>
      </w:r>
      <w:proofErr w:type="gramEnd"/>
      <w:r w:rsidRPr="00A44D88">
        <w:rPr>
          <w:rFonts w:ascii="微软雅黑" w:eastAsia="微软雅黑" w:hAnsi="微软雅黑" w:cs="微软雅黑" w:hint="eastAsia"/>
          <w:spacing w:val="12"/>
          <w:lang w:eastAsia="zh-CN"/>
        </w:rPr>
        <w:t>涨</w:t>
      </w:r>
      <w:r w:rsidRPr="00A44D88">
        <w:rPr>
          <w:rFonts w:ascii="微软雅黑" w:eastAsia="微软雅黑" w:hAnsi="微软雅黑" w:cs="微软雅黑"/>
          <w:spacing w:val="12"/>
          <w:lang w:eastAsia="zh-CN"/>
        </w:rPr>
        <w:t>0.41</w:t>
      </w:r>
      <w:r w:rsidRPr="00A44D88">
        <w:rPr>
          <w:rFonts w:ascii="微软雅黑" w:eastAsia="微软雅黑" w:hAnsi="微软雅黑" w:cs="微软雅黑" w:hint="eastAsia"/>
          <w:spacing w:val="12"/>
          <w:lang w:eastAsia="zh-CN"/>
        </w:rPr>
        <w:t>美分或</w:t>
      </w:r>
      <w:r w:rsidRPr="00A44D88">
        <w:rPr>
          <w:rFonts w:ascii="微软雅黑" w:eastAsia="微软雅黑" w:hAnsi="微软雅黑" w:cs="微软雅黑"/>
          <w:spacing w:val="12"/>
          <w:lang w:eastAsia="zh-CN"/>
        </w:rPr>
        <w:t>0.56%</w:t>
      </w:r>
      <w:r w:rsidRPr="00A44D88">
        <w:rPr>
          <w:rFonts w:ascii="微软雅黑" w:eastAsia="微软雅黑" w:hAnsi="微软雅黑" w:cs="微软雅黑" w:hint="eastAsia"/>
          <w:spacing w:val="12"/>
          <w:lang w:eastAsia="zh-CN"/>
        </w:rPr>
        <w:t>，</w:t>
      </w:r>
      <w:proofErr w:type="gramStart"/>
      <w:r w:rsidRPr="00A44D88">
        <w:rPr>
          <w:rFonts w:ascii="微软雅黑" w:eastAsia="微软雅黑" w:hAnsi="微软雅黑" w:cs="微软雅黑" w:hint="eastAsia"/>
          <w:spacing w:val="12"/>
          <w:lang w:eastAsia="zh-CN"/>
        </w:rPr>
        <w:t>结算价报</w:t>
      </w:r>
      <w:proofErr w:type="gramEnd"/>
      <w:r w:rsidRPr="00A44D88">
        <w:rPr>
          <w:rFonts w:ascii="微软雅黑" w:eastAsia="微软雅黑" w:hAnsi="微软雅黑" w:cs="微软雅黑"/>
          <w:spacing w:val="12"/>
          <w:lang w:eastAsia="zh-CN"/>
        </w:rPr>
        <w:t>72.66</w:t>
      </w:r>
      <w:r w:rsidRPr="00A44D88">
        <w:rPr>
          <w:rFonts w:ascii="微软雅黑" w:eastAsia="微软雅黑" w:hAnsi="微软雅黑" w:cs="微软雅黑" w:hint="eastAsia"/>
          <w:spacing w:val="12"/>
          <w:lang w:eastAsia="zh-CN"/>
        </w:rPr>
        <w:t>美分</w:t>
      </w:r>
      <w:r w:rsidRPr="00A44D88">
        <w:rPr>
          <w:rFonts w:ascii="微软雅黑" w:eastAsia="微软雅黑" w:hAnsi="微软雅黑" w:cs="微软雅黑"/>
          <w:spacing w:val="12"/>
          <w:lang w:eastAsia="zh-CN"/>
        </w:rPr>
        <w:t>/</w:t>
      </w:r>
      <w:r w:rsidRPr="00A44D88">
        <w:rPr>
          <w:rFonts w:ascii="微软雅黑" w:eastAsia="微软雅黑" w:hAnsi="微软雅黑" w:cs="微软雅黑" w:hint="eastAsia"/>
          <w:spacing w:val="12"/>
          <w:lang w:eastAsia="zh-CN"/>
        </w:rPr>
        <w:t>磅。</w:t>
      </w:r>
    </w:p>
    <w:p w:rsidR="009372C5" w:rsidRPr="003966F3" w:rsidRDefault="00A44D88" w:rsidP="00A44D88">
      <w:pPr>
        <w:spacing w:before="103" w:line="256" w:lineRule="auto"/>
        <w:ind w:right="743" w:firstLine="448"/>
        <w:jc w:val="both"/>
        <w:rPr>
          <w:rFonts w:ascii="微软雅黑" w:eastAsia="微软雅黑" w:hAnsi="微软雅黑" w:cs="微软雅黑"/>
          <w:spacing w:val="12"/>
          <w:lang w:eastAsia="zh-CN"/>
        </w:rPr>
      </w:pPr>
      <w:r w:rsidRPr="00A44D88">
        <w:rPr>
          <w:rFonts w:ascii="微软雅黑" w:eastAsia="微软雅黑" w:hAnsi="微软雅黑" w:cs="微软雅黑" w:hint="eastAsia"/>
          <w:spacing w:val="12"/>
          <w:lang w:eastAsia="zh-CN"/>
        </w:rPr>
        <w:t>据美国农业部</w:t>
      </w:r>
      <w:r w:rsidRPr="00A44D88">
        <w:rPr>
          <w:rFonts w:ascii="微软雅黑" w:eastAsia="微软雅黑" w:hAnsi="微软雅黑" w:cs="微软雅黑"/>
          <w:spacing w:val="12"/>
          <w:lang w:eastAsia="zh-CN"/>
        </w:rPr>
        <w:t>(USDA)</w:t>
      </w:r>
      <w:r w:rsidRPr="00A44D88">
        <w:rPr>
          <w:rFonts w:ascii="微软雅黑" w:eastAsia="微软雅黑" w:hAnsi="微软雅黑" w:cs="微软雅黑" w:hint="eastAsia"/>
          <w:spacing w:val="12"/>
          <w:lang w:eastAsia="zh-CN"/>
        </w:rPr>
        <w:t>报告显示，</w:t>
      </w:r>
      <w:r w:rsidRPr="00A44D88">
        <w:rPr>
          <w:rFonts w:ascii="微软雅黑" w:eastAsia="微软雅黑" w:hAnsi="微软雅黑" w:cs="微软雅黑"/>
          <w:spacing w:val="12"/>
          <w:lang w:eastAsia="zh-CN"/>
        </w:rPr>
        <w:t>9</w:t>
      </w:r>
      <w:r w:rsidRPr="00A44D88">
        <w:rPr>
          <w:rFonts w:ascii="微软雅黑" w:eastAsia="微软雅黑" w:hAnsi="微软雅黑" w:cs="微软雅黑" w:hint="eastAsia"/>
          <w:spacing w:val="12"/>
          <w:lang w:eastAsia="zh-CN"/>
        </w:rPr>
        <w:t>月</w:t>
      </w:r>
      <w:r w:rsidRPr="00A44D88">
        <w:rPr>
          <w:rFonts w:ascii="微软雅黑" w:eastAsia="微软雅黑" w:hAnsi="微软雅黑" w:cs="微软雅黑"/>
          <w:spacing w:val="12"/>
          <w:lang w:eastAsia="zh-CN"/>
        </w:rPr>
        <w:t>20</w:t>
      </w:r>
      <w:r w:rsidRPr="00A44D88">
        <w:rPr>
          <w:rFonts w:ascii="微软雅黑" w:eastAsia="微软雅黑" w:hAnsi="微软雅黑" w:cs="微软雅黑" w:hint="eastAsia"/>
          <w:spacing w:val="12"/>
          <w:lang w:eastAsia="zh-CN"/>
        </w:rPr>
        <w:t>日</w:t>
      </w:r>
      <w:r w:rsidRPr="00A44D88">
        <w:rPr>
          <w:rFonts w:ascii="微软雅黑" w:eastAsia="微软雅黑" w:hAnsi="微软雅黑" w:cs="微软雅黑"/>
          <w:spacing w:val="12"/>
          <w:lang w:eastAsia="zh-CN"/>
        </w:rPr>
        <w:t>-9</w:t>
      </w:r>
      <w:r w:rsidRPr="00A44D88">
        <w:rPr>
          <w:rFonts w:ascii="微软雅黑" w:eastAsia="微软雅黑" w:hAnsi="微软雅黑" w:cs="微软雅黑" w:hint="eastAsia"/>
          <w:spacing w:val="12"/>
          <w:lang w:eastAsia="zh-CN"/>
        </w:rPr>
        <w:t>月</w:t>
      </w:r>
      <w:r w:rsidRPr="00A44D88">
        <w:rPr>
          <w:rFonts w:ascii="微软雅黑" w:eastAsia="微软雅黑" w:hAnsi="微软雅黑" w:cs="微软雅黑"/>
          <w:spacing w:val="12"/>
          <w:lang w:eastAsia="zh-CN"/>
        </w:rPr>
        <w:t>26</w:t>
      </w:r>
      <w:r w:rsidRPr="00A44D88">
        <w:rPr>
          <w:rFonts w:ascii="微软雅黑" w:eastAsia="微软雅黑" w:hAnsi="微软雅黑" w:cs="微软雅黑" w:hint="eastAsia"/>
          <w:spacing w:val="12"/>
          <w:lang w:eastAsia="zh-CN"/>
        </w:rPr>
        <w:t>日期间，美国</w:t>
      </w:r>
      <w:r w:rsidRPr="00A44D88">
        <w:rPr>
          <w:rFonts w:ascii="微软雅黑" w:eastAsia="微软雅黑" w:hAnsi="微软雅黑" w:cs="微软雅黑"/>
          <w:spacing w:val="12"/>
          <w:lang w:eastAsia="zh-CN"/>
        </w:rPr>
        <w:t>2024/25</w:t>
      </w:r>
      <w:r w:rsidRPr="00A44D88">
        <w:rPr>
          <w:rFonts w:ascii="微软雅黑" w:eastAsia="微软雅黑" w:hAnsi="微软雅黑" w:cs="微软雅黑" w:hint="eastAsia"/>
          <w:spacing w:val="12"/>
          <w:lang w:eastAsia="zh-CN"/>
        </w:rPr>
        <w:t>年度陆地棉净签约较前一周增加</w:t>
      </w:r>
      <w:r w:rsidRPr="00A44D88">
        <w:rPr>
          <w:rFonts w:ascii="微软雅黑" w:eastAsia="微软雅黑" w:hAnsi="微软雅黑" w:cs="微软雅黑"/>
          <w:spacing w:val="12"/>
          <w:lang w:eastAsia="zh-CN"/>
        </w:rPr>
        <w:t>9%</w:t>
      </w:r>
      <w:r w:rsidRPr="00A44D88">
        <w:rPr>
          <w:rFonts w:ascii="微软雅黑" w:eastAsia="微软雅黑" w:hAnsi="微软雅黑" w:cs="微软雅黑" w:hint="eastAsia"/>
          <w:spacing w:val="12"/>
          <w:lang w:eastAsia="zh-CN"/>
        </w:rPr>
        <w:t>。装运陆地棉</w:t>
      </w:r>
      <w:r w:rsidRPr="00A44D88">
        <w:rPr>
          <w:rFonts w:ascii="微软雅黑" w:eastAsia="微软雅黑" w:hAnsi="微软雅黑" w:cs="微软雅黑"/>
          <w:spacing w:val="12"/>
          <w:lang w:eastAsia="zh-CN"/>
        </w:rPr>
        <w:t>24290</w:t>
      </w:r>
      <w:r w:rsidRPr="00A44D88">
        <w:rPr>
          <w:rFonts w:ascii="微软雅黑" w:eastAsia="微软雅黑" w:hAnsi="微软雅黑" w:cs="微软雅黑" w:hint="eastAsia"/>
          <w:spacing w:val="12"/>
          <w:lang w:eastAsia="zh-CN"/>
        </w:rPr>
        <w:t>吨，较前一周增加</w:t>
      </w:r>
      <w:r w:rsidRPr="00A44D88">
        <w:rPr>
          <w:rFonts w:ascii="微软雅黑" w:eastAsia="微软雅黑" w:hAnsi="微软雅黑" w:cs="微软雅黑"/>
          <w:spacing w:val="12"/>
          <w:lang w:eastAsia="zh-CN"/>
        </w:rPr>
        <w:t>35%</w:t>
      </w:r>
      <w:r w:rsidRPr="00A44D88">
        <w:rPr>
          <w:rFonts w:ascii="微软雅黑" w:eastAsia="微软雅黑" w:hAnsi="微软雅黑" w:cs="微软雅黑" w:hint="eastAsia"/>
          <w:spacing w:val="12"/>
          <w:lang w:eastAsia="zh-CN"/>
        </w:rPr>
        <w:t>，需求表现一般。</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w:t>
      </w:r>
      <w:r w:rsidR="005432AF">
        <w:rPr>
          <w:rFonts w:ascii="微软雅黑" w:eastAsia="微软雅黑" w:hAnsi="微软雅黑" w:cs="微软雅黑" w:hint="eastAsia"/>
          <w:spacing w:val="7"/>
          <w:lang w:eastAsia="zh-CN"/>
        </w:rPr>
        <w:t>ICE棉花</w:t>
      </w:r>
      <w:r w:rsidR="005432AF">
        <w:rPr>
          <w:rFonts w:ascii="微软雅黑" w:eastAsia="微软雅黑" w:hAnsi="微软雅黑" w:cs="微软雅黑" w:hint="eastAsia"/>
          <w:spacing w:val="7"/>
          <w:lang w:val="zh-CN" w:eastAsia="zh-CN"/>
        </w:rPr>
        <w:t>期货主力合约日走势图</w:t>
      </w:r>
    </w:p>
    <w:p w:rsidR="009372C5" w:rsidRPr="002F3AE4" w:rsidRDefault="00A44D88">
      <w:pPr>
        <w:spacing w:before="103" w:line="256" w:lineRule="auto"/>
        <w:ind w:right="743"/>
        <w:rPr>
          <w:rFonts w:ascii="微软雅黑" w:eastAsia="微软雅黑" w:hAnsi="微软雅黑" w:cs="微软雅黑"/>
          <w:spacing w:val="12"/>
          <w:lang w:eastAsia="zh-CN"/>
        </w:rPr>
      </w:pPr>
      <w:bookmarkStart w:id="2" w:name="_GoBack"/>
      <w:r>
        <w:rPr>
          <w:rFonts w:hint="eastAsia"/>
          <w:noProof/>
          <w:lang w:eastAsia="zh-CN"/>
        </w:rPr>
        <w:drawing>
          <wp:inline distT="0" distB="0" distL="0" distR="0">
            <wp:extent cx="6086475" cy="2343150"/>
            <wp:effectExtent l="0" t="0" r="9525" b="0"/>
            <wp:docPr id="29" name="图片 29" descr="QQ截图2024101108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2" descr="QQ截图202410110801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2627" cy="2345518"/>
                    </a:xfrm>
                    <a:prstGeom prst="rect">
                      <a:avLst/>
                    </a:prstGeom>
                    <a:noFill/>
                    <a:ln>
                      <a:noFill/>
                    </a:ln>
                  </pic:spPr>
                </pic:pic>
              </a:graphicData>
            </a:graphic>
          </wp:inline>
        </w:drawing>
      </w:r>
      <w:bookmarkEnd w:id="2"/>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0334A3" w:rsidRDefault="000334A3">
      <w:pPr>
        <w:spacing w:before="120" w:line="190" w:lineRule="auto"/>
        <w:ind w:firstLine="448"/>
        <w:jc w:val="both"/>
        <w:rPr>
          <w:rFonts w:ascii="微软雅黑" w:eastAsia="微软雅黑" w:hAnsi="微软雅黑" w:cs="微软雅黑"/>
          <w:spacing w:val="7"/>
          <w:lang w:val="zh-CN"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10</w:t>
      </w:r>
      <w:r>
        <w:rPr>
          <w:rFonts w:ascii="微软雅黑" w:eastAsia="微软雅黑" w:hAnsi="微软雅黑" w:cs="微软雅黑" w:hint="eastAsia"/>
          <w:spacing w:val="7"/>
          <w:lang w:eastAsia="zh-CN"/>
        </w:rPr>
        <w:t>：美国总统大选</w:t>
      </w:r>
      <w:proofErr w:type="gramStart"/>
      <w:r>
        <w:rPr>
          <w:rFonts w:ascii="微软雅黑" w:eastAsia="微软雅黑" w:hAnsi="微软雅黑" w:cs="微软雅黑" w:hint="eastAsia"/>
          <w:spacing w:val="7"/>
          <w:lang w:eastAsia="zh-CN"/>
        </w:rPr>
        <w:t>特朗普</w:t>
      </w:r>
      <w:proofErr w:type="gramEnd"/>
      <w:r>
        <w:rPr>
          <w:rFonts w:ascii="微软雅黑" w:eastAsia="微软雅黑" w:hAnsi="微软雅黑" w:cs="微软雅黑" w:hint="eastAsia"/>
          <w:spacing w:val="7"/>
          <w:lang w:eastAsia="zh-CN"/>
        </w:rPr>
        <w:t>与哈里斯</w:t>
      </w:r>
      <w:r w:rsidR="00A93902">
        <w:rPr>
          <w:rFonts w:ascii="微软雅黑" w:eastAsia="微软雅黑" w:hAnsi="微软雅黑" w:cs="微软雅黑" w:hint="eastAsia"/>
          <w:spacing w:val="7"/>
          <w:lang w:eastAsia="zh-CN"/>
        </w:rPr>
        <w:t>在关键州</w:t>
      </w:r>
      <w:r>
        <w:rPr>
          <w:rFonts w:ascii="微软雅黑" w:eastAsia="微软雅黑" w:hAnsi="微软雅黑" w:cs="微软雅黑" w:hint="eastAsia"/>
          <w:spacing w:val="7"/>
          <w:lang w:eastAsia="zh-CN"/>
        </w:rPr>
        <w:t>民调支持率</w:t>
      </w:r>
    </w:p>
    <w:p w:rsidR="009372C5" w:rsidRDefault="00A44D88">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280EA503" wp14:editId="584CF8E0">
            <wp:extent cx="6115050" cy="2039728"/>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5004" cy="2043048"/>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Pr>
          <w:rFonts w:ascii="微软雅黑" w:eastAsia="微软雅黑" w:hAnsi="微软雅黑" w:cs="微软雅黑" w:hint="eastAsia"/>
          <w:spacing w:val="7"/>
          <w:lang w:eastAsia="zh-CN"/>
        </w:rPr>
        <w:t>：美国总统大选国会选举共和党和民主党支持率</w:t>
      </w:r>
    </w:p>
    <w:p w:rsidR="009372C5" w:rsidRDefault="00A44D88">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2E662358" wp14:editId="0857391F">
            <wp:extent cx="6134100" cy="4020466"/>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41073" cy="4025036"/>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726161" w:rsidRDefault="00726161">
      <w:pPr>
        <w:spacing w:before="120" w:line="190" w:lineRule="auto"/>
        <w:jc w:val="both"/>
        <w:rPr>
          <w:rFonts w:ascii="微软雅黑" w:eastAsia="微软雅黑" w:hAnsi="微软雅黑" w:cs="微软雅黑"/>
          <w:spacing w:val="7"/>
          <w:lang w:eastAsia="zh-CN"/>
        </w:rPr>
      </w:pPr>
    </w:p>
    <w:p w:rsidR="00CD3F2A" w:rsidRDefault="00CD3F2A">
      <w:pPr>
        <w:spacing w:before="120" w:line="190" w:lineRule="auto"/>
        <w:jc w:val="both"/>
        <w:rPr>
          <w:rFonts w:ascii="微软雅黑" w:eastAsia="微软雅黑" w:hAnsi="微软雅黑" w:cs="微软雅黑"/>
          <w:spacing w:val="7"/>
          <w:lang w:eastAsia="zh-CN"/>
        </w:rPr>
      </w:pPr>
    </w:p>
    <w:p w:rsidR="0050522A" w:rsidRDefault="0050522A">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A97" w:rsidRDefault="00367A97">
      <w:r>
        <w:separator/>
      </w:r>
    </w:p>
  </w:endnote>
  <w:endnote w:type="continuationSeparator" w:id="0">
    <w:p w:rsidR="00367A97" w:rsidRDefault="00367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44D88">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44D88">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A97" w:rsidRDefault="00367A97">
      <w:r>
        <w:separator/>
      </w:r>
    </w:p>
  </w:footnote>
  <w:footnote w:type="continuationSeparator" w:id="0">
    <w:p w:rsidR="00367A97" w:rsidRDefault="00367A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628C"/>
    <w:rsid w:val="00017EDD"/>
    <w:rsid w:val="00024574"/>
    <w:rsid w:val="000334A3"/>
    <w:rsid w:val="00033BB5"/>
    <w:rsid w:val="00035942"/>
    <w:rsid w:val="00050CFF"/>
    <w:rsid w:val="00051B15"/>
    <w:rsid w:val="00054993"/>
    <w:rsid w:val="0005517D"/>
    <w:rsid w:val="00060769"/>
    <w:rsid w:val="00064BC6"/>
    <w:rsid w:val="000667A6"/>
    <w:rsid w:val="00070328"/>
    <w:rsid w:val="00072F2D"/>
    <w:rsid w:val="00073F83"/>
    <w:rsid w:val="000767B0"/>
    <w:rsid w:val="0007723D"/>
    <w:rsid w:val="000854BE"/>
    <w:rsid w:val="000901B5"/>
    <w:rsid w:val="00091702"/>
    <w:rsid w:val="00094104"/>
    <w:rsid w:val="00097D7E"/>
    <w:rsid w:val="000A2EA5"/>
    <w:rsid w:val="000A43C7"/>
    <w:rsid w:val="000A785F"/>
    <w:rsid w:val="000B2865"/>
    <w:rsid w:val="000C024B"/>
    <w:rsid w:val="000C448C"/>
    <w:rsid w:val="000C5FCD"/>
    <w:rsid w:val="000F2E96"/>
    <w:rsid w:val="000F434E"/>
    <w:rsid w:val="00104BEA"/>
    <w:rsid w:val="001072C6"/>
    <w:rsid w:val="001106DA"/>
    <w:rsid w:val="001113FA"/>
    <w:rsid w:val="001136D4"/>
    <w:rsid w:val="00115A1A"/>
    <w:rsid w:val="001177BF"/>
    <w:rsid w:val="0012299F"/>
    <w:rsid w:val="00123C21"/>
    <w:rsid w:val="00126F9A"/>
    <w:rsid w:val="001304A2"/>
    <w:rsid w:val="001312E0"/>
    <w:rsid w:val="001344EC"/>
    <w:rsid w:val="00135663"/>
    <w:rsid w:val="001357C4"/>
    <w:rsid w:val="00136308"/>
    <w:rsid w:val="001431C1"/>
    <w:rsid w:val="00143C3D"/>
    <w:rsid w:val="00145998"/>
    <w:rsid w:val="00151392"/>
    <w:rsid w:val="00151399"/>
    <w:rsid w:val="00153957"/>
    <w:rsid w:val="00154A99"/>
    <w:rsid w:val="001571D8"/>
    <w:rsid w:val="00160602"/>
    <w:rsid w:val="00161170"/>
    <w:rsid w:val="00162475"/>
    <w:rsid w:val="00166ADC"/>
    <w:rsid w:val="00170F25"/>
    <w:rsid w:val="0018099E"/>
    <w:rsid w:val="00181D4B"/>
    <w:rsid w:val="0019366B"/>
    <w:rsid w:val="001A270F"/>
    <w:rsid w:val="001A33CE"/>
    <w:rsid w:val="001A37B9"/>
    <w:rsid w:val="001A38E1"/>
    <w:rsid w:val="001A3FA7"/>
    <w:rsid w:val="001A4594"/>
    <w:rsid w:val="001A6891"/>
    <w:rsid w:val="001B07DA"/>
    <w:rsid w:val="001C07A0"/>
    <w:rsid w:val="001C1BA8"/>
    <w:rsid w:val="001C4D7E"/>
    <w:rsid w:val="001C5971"/>
    <w:rsid w:val="001C6BEE"/>
    <w:rsid w:val="001D33C6"/>
    <w:rsid w:val="001E0DED"/>
    <w:rsid w:val="001F19ED"/>
    <w:rsid w:val="001F5873"/>
    <w:rsid w:val="001F5AD7"/>
    <w:rsid w:val="001F632B"/>
    <w:rsid w:val="001F635C"/>
    <w:rsid w:val="001F6CFC"/>
    <w:rsid w:val="002000F1"/>
    <w:rsid w:val="0020053E"/>
    <w:rsid w:val="0020092B"/>
    <w:rsid w:val="0020772A"/>
    <w:rsid w:val="002112AA"/>
    <w:rsid w:val="002140F5"/>
    <w:rsid w:val="00214344"/>
    <w:rsid w:val="00216CCD"/>
    <w:rsid w:val="00220006"/>
    <w:rsid w:val="00223327"/>
    <w:rsid w:val="00225E7B"/>
    <w:rsid w:val="0023048F"/>
    <w:rsid w:val="00232C2F"/>
    <w:rsid w:val="0023500F"/>
    <w:rsid w:val="00236717"/>
    <w:rsid w:val="00243413"/>
    <w:rsid w:val="002435AC"/>
    <w:rsid w:val="00244725"/>
    <w:rsid w:val="00245B4A"/>
    <w:rsid w:val="00252E31"/>
    <w:rsid w:val="002555E2"/>
    <w:rsid w:val="00257DA5"/>
    <w:rsid w:val="00257E05"/>
    <w:rsid w:val="00262C5F"/>
    <w:rsid w:val="00263CA6"/>
    <w:rsid w:val="002640C5"/>
    <w:rsid w:val="00265E4D"/>
    <w:rsid w:val="00267E6D"/>
    <w:rsid w:val="0028035B"/>
    <w:rsid w:val="0029035C"/>
    <w:rsid w:val="002A070E"/>
    <w:rsid w:val="002A118F"/>
    <w:rsid w:val="002A226B"/>
    <w:rsid w:val="002C1437"/>
    <w:rsid w:val="002C3500"/>
    <w:rsid w:val="002C4D45"/>
    <w:rsid w:val="002D025F"/>
    <w:rsid w:val="002D58E7"/>
    <w:rsid w:val="002D743C"/>
    <w:rsid w:val="002E09B8"/>
    <w:rsid w:val="002E2398"/>
    <w:rsid w:val="002E6964"/>
    <w:rsid w:val="002E7C56"/>
    <w:rsid w:val="002F3AE4"/>
    <w:rsid w:val="002F5E03"/>
    <w:rsid w:val="003008B4"/>
    <w:rsid w:val="00301C72"/>
    <w:rsid w:val="003020F8"/>
    <w:rsid w:val="00303AE0"/>
    <w:rsid w:val="00306B08"/>
    <w:rsid w:val="00307252"/>
    <w:rsid w:val="003101C5"/>
    <w:rsid w:val="0031740A"/>
    <w:rsid w:val="00322591"/>
    <w:rsid w:val="00330895"/>
    <w:rsid w:val="0033158E"/>
    <w:rsid w:val="00345B22"/>
    <w:rsid w:val="003476C9"/>
    <w:rsid w:val="00347E74"/>
    <w:rsid w:val="0035249F"/>
    <w:rsid w:val="003541E5"/>
    <w:rsid w:val="00354223"/>
    <w:rsid w:val="00357C26"/>
    <w:rsid w:val="0036147E"/>
    <w:rsid w:val="00364B5D"/>
    <w:rsid w:val="00367A97"/>
    <w:rsid w:val="00367E46"/>
    <w:rsid w:val="003711C6"/>
    <w:rsid w:val="00380D4C"/>
    <w:rsid w:val="003812E8"/>
    <w:rsid w:val="00382260"/>
    <w:rsid w:val="00382ABC"/>
    <w:rsid w:val="00387E18"/>
    <w:rsid w:val="00387F1E"/>
    <w:rsid w:val="00390E0E"/>
    <w:rsid w:val="0039196A"/>
    <w:rsid w:val="0039436B"/>
    <w:rsid w:val="00394C16"/>
    <w:rsid w:val="003966F3"/>
    <w:rsid w:val="00397F61"/>
    <w:rsid w:val="003A0146"/>
    <w:rsid w:val="003A2867"/>
    <w:rsid w:val="003A32F7"/>
    <w:rsid w:val="003A7EC7"/>
    <w:rsid w:val="003C2FFD"/>
    <w:rsid w:val="003C3D25"/>
    <w:rsid w:val="003C4F4F"/>
    <w:rsid w:val="003C56B9"/>
    <w:rsid w:val="003D0C08"/>
    <w:rsid w:val="003D21ED"/>
    <w:rsid w:val="003D4B4A"/>
    <w:rsid w:val="003D543B"/>
    <w:rsid w:val="003E1480"/>
    <w:rsid w:val="003E3292"/>
    <w:rsid w:val="003E36F9"/>
    <w:rsid w:val="003F0F5C"/>
    <w:rsid w:val="003F2FC7"/>
    <w:rsid w:val="003F34C7"/>
    <w:rsid w:val="003F584B"/>
    <w:rsid w:val="00400A1E"/>
    <w:rsid w:val="00404E57"/>
    <w:rsid w:val="00404EFC"/>
    <w:rsid w:val="0040662E"/>
    <w:rsid w:val="0041303C"/>
    <w:rsid w:val="00413BB1"/>
    <w:rsid w:val="00413CAD"/>
    <w:rsid w:val="004165E1"/>
    <w:rsid w:val="004179BA"/>
    <w:rsid w:val="0042016F"/>
    <w:rsid w:val="00421423"/>
    <w:rsid w:val="00421C61"/>
    <w:rsid w:val="00423BF0"/>
    <w:rsid w:val="004302E0"/>
    <w:rsid w:val="00430790"/>
    <w:rsid w:val="00431D98"/>
    <w:rsid w:val="0043483D"/>
    <w:rsid w:val="00434DFC"/>
    <w:rsid w:val="0044022E"/>
    <w:rsid w:val="0044318F"/>
    <w:rsid w:val="0044483C"/>
    <w:rsid w:val="00445FE3"/>
    <w:rsid w:val="0045019C"/>
    <w:rsid w:val="00457120"/>
    <w:rsid w:val="004633AA"/>
    <w:rsid w:val="00465848"/>
    <w:rsid w:val="004702E6"/>
    <w:rsid w:val="00470BA8"/>
    <w:rsid w:val="0047361A"/>
    <w:rsid w:val="00474BF2"/>
    <w:rsid w:val="00475C38"/>
    <w:rsid w:val="004800A9"/>
    <w:rsid w:val="00484C55"/>
    <w:rsid w:val="0048502E"/>
    <w:rsid w:val="004928C7"/>
    <w:rsid w:val="0049409E"/>
    <w:rsid w:val="00494509"/>
    <w:rsid w:val="004A3E91"/>
    <w:rsid w:val="004A4391"/>
    <w:rsid w:val="004A576C"/>
    <w:rsid w:val="004A6D5F"/>
    <w:rsid w:val="004A6F01"/>
    <w:rsid w:val="004A70EA"/>
    <w:rsid w:val="004B1974"/>
    <w:rsid w:val="004B236D"/>
    <w:rsid w:val="004C17D1"/>
    <w:rsid w:val="004C1E6F"/>
    <w:rsid w:val="004C6A7C"/>
    <w:rsid w:val="004D0ED4"/>
    <w:rsid w:val="004D107A"/>
    <w:rsid w:val="004D1B98"/>
    <w:rsid w:val="004D3D14"/>
    <w:rsid w:val="004E0863"/>
    <w:rsid w:val="004E2B5C"/>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FAC"/>
    <w:rsid w:val="00537254"/>
    <w:rsid w:val="00537B5B"/>
    <w:rsid w:val="0054186C"/>
    <w:rsid w:val="005432AF"/>
    <w:rsid w:val="005459F9"/>
    <w:rsid w:val="00547495"/>
    <w:rsid w:val="00551B08"/>
    <w:rsid w:val="0055304C"/>
    <w:rsid w:val="005561AE"/>
    <w:rsid w:val="00575A07"/>
    <w:rsid w:val="00576E52"/>
    <w:rsid w:val="00583B82"/>
    <w:rsid w:val="0059047A"/>
    <w:rsid w:val="00593490"/>
    <w:rsid w:val="00594946"/>
    <w:rsid w:val="00595DB3"/>
    <w:rsid w:val="00595EF2"/>
    <w:rsid w:val="00596CB5"/>
    <w:rsid w:val="00597406"/>
    <w:rsid w:val="005A34DB"/>
    <w:rsid w:val="005A6DDA"/>
    <w:rsid w:val="005A76DF"/>
    <w:rsid w:val="005B1F3A"/>
    <w:rsid w:val="005B30EF"/>
    <w:rsid w:val="005B787D"/>
    <w:rsid w:val="005C2240"/>
    <w:rsid w:val="005C57E7"/>
    <w:rsid w:val="005C680A"/>
    <w:rsid w:val="005D5C2D"/>
    <w:rsid w:val="005D5DCE"/>
    <w:rsid w:val="005D61F5"/>
    <w:rsid w:val="005E12E7"/>
    <w:rsid w:val="005E2060"/>
    <w:rsid w:val="005F1EB2"/>
    <w:rsid w:val="005F4937"/>
    <w:rsid w:val="005F4A09"/>
    <w:rsid w:val="005F7926"/>
    <w:rsid w:val="005F7A56"/>
    <w:rsid w:val="005F7D1A"/>
    <w:rsid w:val="00606A48"/>
    <w:rsid w:val="00610DBF"/>
    <w:rsid w:val="006173ED"/>
    <w:rsid w:val="00617C6E"/>
    <w:rsid w:val="00622044"/>
    <w:rsid w:val="0062240E"/>
    <w:rsid w:val="00624DBD"/>
    <w:rsid w:val="00626C1B"/>
    <w:rsid w:val="006272B9"/>
    <w:rsid w:val="00627473"/>
    <w:rsid w:val="00630B55"/>
    <w:rsid w:val="00631606"/>
    <w:rsid w:val="00635F90"/>
    <w:rsid w:val="006378E2"/>
    <w:rsid w:val="00644AEE"/>
    <w:rsid w:val="00646C5A"/>
    <w:rsid w:val="0065002F"/>
    <w:rsid w:val="006536EA"/>
    <w:rsid w:val="00653C3C"/>
    <w:rsid w:val="00657D46"/>
    <w:rsid w:val="00660E1C"/>
    <w:rsid w:val="00660EB1"/>
    <w:rsid w:val="00662AE9"/>
    <w:rsid w:val="00664DC3"/>
    <w:rsid w:val="00666346"/>
    <w:rsid w:val="006712DC"/>
    <w:rsid w:val="00673C7F"/>
    <w:rsid w:val="00676450"/>
    <w:rsid w:val="00677E3D"/>
    <w:rsid w:val="006811FA"/>
    <w:rsid w:val="00681D1A"/>
    <w:rsid w:val="006856AB"/>
    <w:rsid w:val="00690127"/>
    <w:rsid w:val="00692D05"/>
    <w:rsid w:val="0069322E"/>
    <w:rsid w:val="00693BCA"/>
    <w:rsid w:val="006949BB"/>
    <w:rsid w:val="00695F0D"/>
    <w:rsid w:val="00696F64"/>
    <w:rsid w:val="006A40E9"/>
    <w:rsid w:val="006B2C1F"/>
    <w:rsid w:val="006B5572"/>
    <w:rsid w:val="006B7586"/>
    <w:rsid w:val="006C1996"/>
    <w:rsid w:val="006C206E"/>
    <w:rsid w:val="006C281B"/>
    <w:rsid w:val="006C38CB"/>
    <w:rsid w:val="006C44DC"/>
    <w:rsid w:val="006C547F"/>
    <w:rsid w:val="006C5C56"/>
    <w:rsid w:val="006D1F97"/>
    <w:rsid w:val="006D29D1"/>
    <w:rsid w:val="006D540B"/>
    <w:rsid w:val="006E5991"/>
    <w:rsid w:val="006F1AC1"/>
    <w:rsid w:val="006F36C2"/>
    <w:rsid w:val="006F6899"/>
    <w:rsid w:val="00702C52"/>
    <w:rsid w:val="00706D67"/>
    <w:rsid w:val="0071117C"/>
    <w:rsid w:val="00712E51"/>
    <w:rsid w:val="007174BA"/>
    <w:rsid w:val="0072039A"/>
    <w:rsid w:val="00726161"/>
    <w:rsid w:val="00727595"/>
    <w:rsid w:val="007344DF"/>
    <w:rsid w:val="00752F35"/>
    <w:rsid w:val="00753237"/>
    <w:rsid w:val="007563E6"/>
    <w:rsid w:val="00760A58"/>
    <w:rsid w:val="00761B29"/>
    <w:rsid w:val="00767046"/>
    <w:rsid w:val="00767196"/>
    <w:rsid w:val="007717E4"/>
    <w:rsid w:val="0077449D"/>
    <w:rsid w:val="00774769"/>
    <w:rsid w:val="00776B33"/>
    <w:rsid w:val="00777A80"/>
    <w:rsid w:val="00784B10"/>
    <w:rsid w:val="007A70F5"/>
    <w:rsid w:val="007A7159"/>
    <w:rsid w:val="007A768E"/>
    <w:rsid w:val="007B4B50"/>
    <w:rsid w:val="007C1292"/>
    <w:rsid w:val="007C6841"/>
    <w:rsid w:val="007D360D"/>
    <w:rsid w:val="007D4889"/>
    <w:rsid w:val="007E0D70"/>
    <w:rsid w:val="007E0DF7"/>
    <w:rsid w:val="007E3454"/>
    <w:rsid w:val="007E38D3"/>
    <w:rsid w:val="007E4536"/>
    <w:rsid w:val="007F08A9"/>
    <w:rsid w:val="007F17B0"/>
    <w:rsid w:val="007F283F"/>
    <w:rsid w:val="007F3EAB"/>
    <w:rsid w:val="007F6813"/>
    <w:rsid w:val="00800C12"/>
    <w:rsid w:val="00803093"/>
    <w:rsid w:val="00810407"/>
    <w:rsid w:val="00812277"/>
    <w:rsid w:val="00813E5C"/>
    <w:rsid w:val="00816288"/>
    <w:rsid w:val="00822E53"/>
    <w:rsid w:val="0082432D"/>
    <w:rsid w:val="0083030D"/>
    <w:rsid w:val="00845F7E"/>
    <w:rsid w:val="00846EF5"/>
    <w:rsid w:val="008473AF"/>
    <w:rsid w:val="00853C1D"/>
    <w:rsid w:val="008577CC"/>
    <w:rsid w:val="00863DC4"/>
    <w:rsid w:val="008649CC"/>
    <w:rsid w:val="00865A5F"/>
    <w:rsid w:val="00866E7E"/>
    <w:rsid w:val="00867981"/>
    <w:rsid w:val="00870367"/>
    <w:rsid w:val="008708FE"/>
    <w:rsid w:val="008709D6"/>
    <w:rsid w:val="00872822"/>
    <w:rsid w:val="00876F9C"/>
    <w:rsid w:val="00880700"/>
    <w:rsid w:val="008813CF"/>
    <w:rsid w:val="0088229B"/>
    <w:rsid w:val="00885469"/>
    <w:rsid w:val="00885973"/>
    <w:rsid w:val="008861B7"/>
    <w:rsid w:val="008935E1"/>
    <w:rsid w:val="008977D3"/>
    <w:rsid w:val="008A22F1"/>
    <w:rsid w:val="008A6764"/>
    <w:rsid w:val="008B021F"/>
    <w:rsid w:val="008B5687"/>
    <w:rsid w:val="008B6408"/>
    <w:rsid w:val="008C13AB"/>
    <w:rsid w:val="008C1B74"/>
    <w:rsid w:val="008C4540"/>
    <w:rsid w:val="008D07D2"/>
    <w:rsid w:val="008D145E"/>
    <w:rsid w:val="008D2C31"/>
    <w:rsid w:val="008D435F"/>
    <w:rsid w:val="008D4A14"/>
    <w:rsid w:val="008D5C6C"/>
    <w:rsid w:val="008D778A"/>
    <w:rsid w:val="008F35C2"/>
    <w:rsid w:val="008F419C"/>
    <w:rsid w:val="008F6863"/>
    <w:rsid w:val="00901D0A"/>
    <w:rsid w:val="00905AC1"/>
    <w:rsid w:val="00906472"/>
    <w:rsid w:val="00907E85"/>
    <w:rsid w:val="00911495"/>
    <w:rsid w:val="0091608D"/>
    <w:rsid w:val="00920750"/>
    <w:rsid w:val="00921A6B"/>
    <w:rsid w:val="009246BA"/>
    <w:rsid w:val="00925BA7"/>
    <w:rsid w:val="0092679A"/>
    <w:rsid w:val="0093187B"/>
    <w:rsid w:val="0093636F"/>
    <w:rsid w:val="009372C5"/>
    <w:rsid w:val="00937E8B"/>
    <w:rsid w:val="009407A7"/>
    <w:rsid w:val="00940B7C"/>
    <w:rsid w:val="0094313F"/>
    <w:rsid w:val="00946893"/>
    <w:rsid w:val="00947F92"/>
    <w:rsid w:val="00952675"/>
    <w:rsid w:val="0096079E"/>
    <w:rsid w:val="009616B7"/>
    <w:rsid w:val="00964466"/>
    <w:rsid w:val="00967212"/>
    <w:rsid w:val="009743DF"/>
    <w:rsid w:val="00975D1A"/>
    <w:rsid w:val="009770C6"/>
    <w:rsid w:val="00980114"/>
    <w:rsid w:val="00980F12"/>
    <w:rsid w:val="00984CAE"/>
    <w:rsid w:val="00984E4F"/>
    <w:rsid w:val="00992791"/>
    <w:rsid w:val="00992C26"/>
    <w:rsid w:val="00994508"/>
    <w:rsid w:val="00996C14"/>
    <w:rsid w:val="00996DB6"/>
    <w:rsid w:val="00996E2D"/>
    <w:rsid w:val="009A17C9"/>
    <w:rsid w:val="009A2005"/>
    <w:rsid w:val="009A4AC4"/>
    <w:rsid w:val="009A6ABA"/>
    <w:rsid w:val="009B08F6"/>
    <w:rsid w:val="009B354F"/>
    <w:rsid w:val="009C04AB"/>
    <w:rsid w:val="009C1622"/>
    <w:rsid w:val="009C29CF"/>
    <w:rsid w:val="009C730E"/>
    <w:rsid w:val="009D033E"/>
    <w:rsid w:val="009D11CA"/>
    <w:rsid w:val="009D1E0F"/>
    <w:rsid w:val="009D2143"/>
    <w:rsid w:val="009D5C5D"/>
    <w:rsid w:val="009D7E08"/>
    <w:rsid w:val="009E1A4B"/>
    <w:rsid w:val="009E1B25"/>
    <w:rsid w:val="009E22BC"/>
    <w:rsid w:val="009E2BDD"/>
    <w:rsid w:val="009E35DC"/>
    <w:rsid w:val="009E77F1"/>
    <w:rsid w:val="009F3905"/>
    <w:rsid w:val="009F5BE1"/>
    <w:rsid w:val="009F64F4"/>
    <w:rsid w:val="00A006BA"/>
    <w:rsid w:val="00A03585"/>
    <w:rsid w:val="00A03F1D"/>
    <w:rsid w:val="00A065C3"/>
    <w:rsid w:val="00A165BA"/>
    <w:rsid w:val="00A17B09"/>
    <w:rsid w:val="00A22B03"/>
    <w:rsid w:val="00A23E6E"/>
    <w:rsid w:val="00A25AF9"/>
    <w:rsid w:val="00A2617C"/>
    <w:rsid w:val="00A2655E"/>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6867"/>
    <w:rsid w:val="00A569F4"/>
    <w:rsid w:val="00A6283C"/>
    <w:rsid w:val="00A63882"/>
    <w:rsid w:val="00A66AD4"/>
    <w:rsid w:val="00A67FA5"/>
    <w:rsid w:val="00A712BC"/>
    <w:rsid w:val="00A75923"/>
    <w:rsid w:val="00A76B56"/>
    <w:rsid w:val="00A76C2D"/>
    <w:rsid w:val="00A82150"/>
    <w:rsid w:val="00A86B50"/>
    <w:rsid w:val="00A93902"/>
    <w:rsid w:val="00A94558"/>
    <w:rsid w:val="00AA03D7"/>
    <w:rsid w:val="00AA26D9"/>
    <w:rsid w:val="00AB5CA6"/>
    <w:rsid w:val="00AB6B3D"/>
    <w:rsid w:val="00AC579C"/>
    <w:rsid w:val="00AD128D"/>
    <w:rsid w:val="00AD4207"/>
    <w:rsid w:val="00AD4446"/>
    <w:rsid w:val="00AD650B"/>
    <w:rsid w:val="00AD7B15"/>
    <w:rsid w:val="00AE061F"/>
    <w:rsid w:val="00AE11F4"/>
    <w:rsid w:val="00AE1886"/>
    <w:rsid w:val="00AE2365"/>
    <w:rsid w:val="00AE56E0"/>
    <w:rsid w:val="00AE6648"/>
    <w:rsid w:val="00AF2CE4"/>
    <w:rsid w:val="00AF2D72"/>
    <w:rsid w:val="00AF335B"/>
    <w:rsid w:val="00AF39A3"/>
    <w:rsid w:val="00AF483B"/>
    <w:rsid w:val="00B025B9"/>
    <w:rsid w:val="00B038AC"/>
    <w:rsid w:val="00B042A9"/>
    <w:rsid w:val="00B04384"/>
    <w:rsid w:val="00B11817"/>
    <w:rsid w:val="00B1212E"/>
    <w:rsid w:val="00B1238C"/>
    <w:rsid w:val="00B13C07"/>
    <w:rsid w:val="00B154FA"/>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81E5A"/>
    <w:rsid w:val="00B84211"/>
    <w:rsid w:val="00B8630D"/>
    <w:rsid w:val="00B91BEA"/>
    <w:rsid w:val="00B9377A"/>
    <w:rsid w:val="00B94D04"/>
    <w:rsid w:val="00B96D3F"/>
    <w:rsid w:val="00BA177E"/>
    <w:rsid w:val="00BA2512"/>
    <w:rsid w:val="00BA3362"/>
    <w:rsid w:val="00BB1618"/>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52E6"/>
    <w:rsid w:val="00BF061C"/>
    <w:rsid w:val="00BF6C5D"/>
    <w:rsid w:val="00C03B35"/>
    <w:rsid w:val="00C0669C"/>
    <w:rsid w:val="00C06C5C"/>
    <w:rsid w:val="00C07FA3"/>
    <w:rsid w:val="00C1018F"/>
    <w:rsid w:val="00C11A04"/>
    <w:rsid w:val="00C169A2"/>
    <w:rsid w:val="00C177F8"/>
    <w:rsid w:val="00C27AED"/>
    <w:rsid w:val="00C30738"/>
    <w:rsid w:val="00C47281"/>
    <w:rsid w:val="00C47A0B"/>
    <w:rsid w:val="00C5222E"/>
    <w:rsid w:val="00C525C7"/>
    <w:rsid w:val="00C54666"/>
    <w:rsid w:val="00C553E1"/>
    <w:rsid w:val="00C55668"/>
    <w:rsid w:val="00C60596"/>
    <w:rsid w:val="00C605A3"/>
    <w:rsid w:val="00C7013A"/>
    <w:rsid w:val="00C73CFC"/>
    <w:rsid w:val="00C7534F"/>
    <w:rsid w:val="00C7561D"/>
    <w:rsid w:val="00C77452"/>
    <w:rsid w:val="00C9438D"/>
    <w:rsid w:val="00C96482"/>
    <w:rsid w:val="00CA09F2"/>
    <w:rsid w:val="00CA0E28"/>
    <w:rsid w:val="00CA14E8"/>
    <w:rsid w:val="00CA27DD"/>
    <w:rsid w:val="00CA2E8D"/>
    <w:rsid w:val="00CA2F92"/>
    <w:rsid w:val="00CA6717"/>
    <w:rsid w:val="00CA7281"/>
    <w:rsid w:val="00CA7EEA"/>
    <w:rsid w:val="00CB0281"/>
    <w:rsid w:val="00CB0D7B"/>
    <w:rsid w:val="00CB2E6B"/>
    <w:rsid w:val="00CB65C9"/>
    <w:rsid w:val="00CC0392"/>
    <w:rsid w:val="00CC1FE0"/>
    <w:rsid w:val="00CC4FBA"/>
    <w:rsid w:val="00CD04AA"/>
    <w:rsid w:val="00CD3F2A"/>
    <w:rsid w:val="00CD460D"/>
    <w:rsid w:val="00CE0260"/>
    <w:rsid w:val="00CE31FD"/>
    <w:rsid w:val="00CE3826"/>
    <w:rsid w:val="00CE6532"/>
    <w:rsid w:val="00CE72AE"/>
    <w:rsid w:val="00CE768D"/>
    <w:rsid w:val="00CF0201"/>
    <w:rsid w:val="00CF3FEB"/>
    <w:rsid w:val="00D04FED"/>
    <w:rsid w:val="00D05119"/>
    <w:rsid w:val="00D06B0E"/>
    <w:rsid w:val="00D07DA0"/>
    <w:rsid w:val="00D10BC5"/>
    <w:rsid w:val="00D110BB"/>
    <w:rsid w:val="00D118F9"/>
    <w:rsid w:val="00D13501"/>
    <w:rsid w:val="00D14CB7"/>
    <w:rsid w:val="00D151CD"/>
    <w:rsid w:val="00D1585D"/>
    <w:rsid w:val="00D202F1"/>
    <w:rsid w:val="00D20FBF"/>
    <w:rsid w:val="00D2107B"/>
    <w:rsid w:val="00D2577B"/>
    <w:rsid w:val="00D260A5"/>
    <w:rsid w:val="00D26C7A"/>
    <w:rsid w:val="00D27E91"/>
    <w:rsid w:val="00D316DC"/>
    <w:rsid w:val="00D348C5"/>
    <w:rsid w:val="00D40967"/>
    <w:rsid w:val="00D40F27"/>
    <w:rsid w:val="00D41DC2"/>
    <w:rsid w:val="00D42157"/>
    <w:rsid w:val="00D42F82"/>
    <w:rsid w:val="00D52744"/>
    <w:rsid w:val="00D53F74"/>
    <w:rsid w:val="00D56D30"/>
    <w:rsid w:val="00D60C93"/>
    <w:rsid w:val="00D62D59"/>
    <w:rsid w:val="00D62F84"/>
    <w:rsid w:val="00D64D2D"/>
    <w:rsid w:val="00D7385F"/>
    <w:rsid w:val="00D755EA"/>
    <w:rsid w:val="00D756EC"/>
    <w:rsid w:val="00D77F2C"/>
    <w:rsid w:val="00D8106E"/>
    <w:rsid w:val="00D81F46"/>
    <w:rsid w:val="00D81F81"/>
    <w:rsid w:val="00D85FBA"/>
    <w:rsid w:val="00D87184"/>
    <w:rsid w:val="00D87402"/>
    <w:rsid w:val="00D90EA7"/>
    <w:rsid w:val="00D932FC"/>
    <w:rsid w:val="00D962FD"/>
    <w:rsid w:val="00D963D1"/>
    <w:rsid w:val="00D96EBE"/>
    <w:rsid w:val="00D979B0"/>
    <w:rsid w:val="00DA500C"/>
    <w:rsid w:val="00DA5348"/>
    <w:rsid w:val="00DB753E"/>
    <w:rsid w:val="00DC0CCB"/>
    <w:rsid w:val="00DC19CB"/>
    <w:rsid w:val="00DC3ABD"/>
    <w:rsid w:val="00DC623C"/>
    <w:rsid w:val="00DD1B1B"/>
    <w:rsid w:val="00DD4459"/>
    <w:rsid w:val="00DE0695"/>
    <w:rsid w:val="00DE3670"/>
    <w:rsid w:val="00DE665D"/>
    <w:rsid w:val="00DE7518"/>
    <w:rsid w:val="00DF144E"/>
    <w:rsid w:val="00DF1F4E"/>
    <w:rsid w:val="00DF32D8"/>
    <w:rsid w:val="00DF44E8"/>
    <w:rsid w:val="00DF50AC"/>
    <w:rsid w:val="00E023B4"/>
    <w:rsid w:val="00E02C64"/>
    <w:rsid w:val="00E05075"/>
    <w:rsid w:val="00E065A0"/>
    <w:rsid w:val="00E129AF"/>
    <w:rsid w:val="00E1325C"/>
    <w:rsid w:val="00E13F32"/>
    <w:rsid w:val="00E16FE2"/>
    <w:rsid w:val="00E21C10"/>
    <w:rsid w:val="00E237F2"/>
    <w:rsid w:val="00E25B98"/>
    <w:rsid w:val="00E25F8A"/>
    <w:rsid w:val="00E270FA"/>
    <w:rsid w:val="00E31F47"/>
    <w:rsid w:val="00E33F13"/>
    <w:rsid w:val="00E36C07"/>
    <w:rsid w:val="00E4359D"/>
    <w:rsid w:val="00E43B52"/>
    <w:rsid w:val="00E442E6"/>
    <w:rsid w:val="00E4623F"/>
    <w:rsid w:val="00E46BD8"/>
    <w:rsid w:val="00E5045F"/>
    <w:rsid w:val="00E53526"/>
    <w:rsid w:val="00E540C4"/>
    <w:rsid w:val="00E54357"/>
    <w:rsid w:val="00E56235"/>
    <w:rsid w:val="00E64644"/>
    <w:rsid w:val="00E70307"/>
    <w:rsid w:val="00E72864"/>
    <w:rsid w:val="00E72B4B"/>
    <w:rsid w:val="00E74750"/>
    <w:rsid w:val="00E75C1E"/>
    <w:rsid w:val="00E7792A"/>
    <w:rsid w:val="00E8041A"/>
    <w:rsid w:val="00E86954"/>
    <w:rsid w:val="00EA3279"/>
    <w:rsid w:val="00EA3D98"/>
    <w:rsid w:val="00EA3E74"/>
    <w:rsid w:val="00EB121C"/>
    <w:rsid w:val="00EB3985"/>
    <w:rsid w:val="00EB6ED9"/>
    <w:rsid w:val="00EB7560"/>
    <w:rsid w:val="00EC510A"/>
    <w:rsid w:val="00EC5B78"/>
    <w:rsid w:val="00EC66F3"/>
    <w:rsid w:val="00EC67EC"/>
    <w:rsid w:val="00EC7FA6"/>
    <w:rsid w:val="00ED0BEB"/>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54538"/>
    <w:rsid w:val="00F5781B"/>
    <w:rsid w:val="00F66A99"/>
    <w:rsid w:val="00F80428"/>
    <w:rsid w:val="00F80C87"/>
    <w:rsid w:val="00F86514"/>
    <w:rsid w:val="00F95495"/>
    <w:rsid w:val="00F9621D"/>
    <w:rsid w:val="00F96282"/>
    <w:rsid w:val="00FA188D"/>
    <w:rsid w:val="00FA4922"/>
    <w:rsid w:val="00FB1336"/>
    <w:rsid w:val="00FB2769"/>
    <w:rsid w:val="00FC4600"/>
    <w:rsid w:val="00FC6E52"/>
    <w:rsid w:val="00FC700D"/>
    <w:rsid w:val="00FD2154"/>
    <w:rsid w:val="00FD4DE9"/>
    <w:rsid w:val="00FE509B"/>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1E78851"/>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1597F5-03CB-4525-9ED7-4D7E609C7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TotalTime>
  <Pages>10</Pages>
  <Words>745</Words>
  <Characters>4249</Characters>
  <Application>Microsoft Office Word</Application>
  <DocSecurity>0</DocSecurity>
  <Lines>35</Lines>
  <Paragraphs>9</Paragraphs>
  <ScaleCrop>false</ScaleCrop>
  <Company/>
  <LinksUpToDate>false</LinksUpToDate>
  <CharactersWithSpaces>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443</cp:revision>
  <cp:lastPrinted>2024-07-26T02:41:00Z</cp:lastPrinted>
  <dcterms:created xsi:type="dcterms:W3CDTF">2024-07-10T01:27:00Z</dcterms:created>
  <dcterms:modified xsi:type="dcterms:W3CDTF">2024-10-11T01:12:00Z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