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75B7D0CE"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256C83">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256C83">
        <w:rPr>
          <w:rFonts w:ascii="微软雅黑" w:eastAsia="微软雅黑" w:hAnsi="微软雅黑" w:cs="微软雅黑"/>
          <w:b/>
          <w:bCs/>
          <w:color w:val="005D97"/>
          <w:spacing w:val="-22"/>
          <w:sz w:val="48"/>
          <w:szCs w:val="48"/>
          <w:lang w:eastAsia="zh-CN"/>
        </w:rPr>
        <w:t>14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bookmarkStart w:id="0" w:name="_GoBack"/>
      <w:bookmarkEnd w:id="0"/>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792165">
        <w:rPr>
          <w:rFonts w:ascii="微软雅黑" w:eastAsia="微软雅黑" w:hAnsi="微软雅黑" w:cs="微软雅黑" w:hint="eastAsia"/>
          <w:spacing w:val="4"/>
          <w:sz w:val="24"/>
          <w:szCs w:val="24"/>
          <w:lang w:eastAsia="zh-CN"/>
        </w:rPr>
        <w:t>指数周跌</w:t>
      </w:r>
      <w:r w:rsidR="00792165">
        <w:rPr>
          <w:rFonts w:ascii="微软雅黑" w:eastAsia="微软雅黑" w:hAnsi="微软雅黑" w:cs="微软雅黑"/>
          <w:spacing w:val="4"/>
          <w:sz w:val="24"/>
          <w:szCs w:val="24"/>
          <w:lang w:eastAsia="zh-CN"/>
        </w:rPr>
        <w:t>3</w:t>
      </w:r>
      <w:r w:rsidR="00932002" w:rsidRPr="00061B45">
        <w:rPr>
          <w:rFonts w:ascii="微软雅黑" w:eastAsia="微软雅黑" w:hAnsi="微软雅黑" w:cs="微软雅黑" w:hint="eastAsia"/>
          <w:spacing w:val="4"/>
          <w:sz w:val="24"/>
          <w:szCs w:val="24"/>
          <w:lang w:eastAsia="zh-CN"/>
        </w:rPr>
        <w:t>.</w:t>
      </w:r>
      <w:r w:rsidR="00792165">
        <w:rPr>
          <w:rFonts w:ascii="微软雅黑" w:eastAsia="微软雅黑" w:hAnsi="微软雅黑" w:cs="微软雅黑"/>
          <w:spacing w:val="4"/>
          <w:sz w:val="24"/>
          <w:szCs w:val="24"/>
          <w:lang w:eastAsia="zh-CN"/>
        </w:rPr>
        <w:t>14</w:t>
      </w:r>
      <w:r w:rsidRPr="00061B45">
        <w:rPr>
          <w:rFonts w:ascii="微软雅黑" w:eastAsia="微软雅黑" w:hAnsi="微软雅黑" w:cs="微软雅黑" w:hint="eastAsia"/>
          <w:spacing w:val="4"/>
          <w:sz w:val="24"/>
          <w:szCs w:val="24"/>
          <w:lang w:eastAsia="zh-CN"/>
        </w:rPr>
        <w:t>%，标准普尔500</w:t>
      </w:r>
      <w:r w:rsidR="00885F07">
        <w:rPr>
          <w:rFonts w:ascii="微软雅黑" w:eastAsia="微软雅黑" w:hAnsi="微软雅黑" w:cs="微软雅黑" w:hint="eastAsia"/>
          <w:spacing w:val="4"/>
          <w:sz w:val="24"/>
          <w:szCs w:val="24"/>
          <w:lang w:eastAsia="zh-CN"/>
        </w:rPr>
        <w:t>指数周涨</w:t>
      </w:r>
      <w:r w:rsidR="004C37EB">
        <w:rPr>
          <w:rFonts w:ascii="微软雅黑" w:eastAsia="微软雅黑" w:hAnsi="微软雅黑" w:cs="微软雅黑"/>
          <w:spacing w:val="4"/>
          <w:sz w:val="24"/>
          <w:szCs w:val="24"/>
          <w:lang w:eastAsia="zh-CN"/>
        </w:rPr>
        <w:t>1</w:t>
      </w:r>
      <w:r w:rsidR="00932002" w:rsidRPr="00061B45">
        <w:rPr>
          <w:rFonts w:ascii="微软雅黑" w:eastAsia="微软雅黑" w:hAnsi="微软雅黑" w:cs="微软雅黑" w:hint="eastAsia"/>
          <w:spacing w:val="4"/>
          <w:sz w:val="24"/>
          <w:szCs w:val="24"/>
          <w:lang w:eastAsia="zh-CN"/>
        </w:rPr>
        <w:t>.</w:t>
      </w:r>
      <w:r w:rsidR="00792165">
        <w:rPr>
          <w:rFonts w:ascii="微软雅黑" w:eastAsia="微软雅黑" w:hAnsi="微软雅黑" w:cs="微软雅黑"/>
          <w:spacing w:val="4"/>
          <w:sz w:val="24"/>
          <w:szCs w:val="24"/>
          <w:lang w:eastAsia="zh-CN"/>
        </w:rPr>
        <w:t>11</w:t>
      </w:r>
      <w:r w:rsidRPr="00061B45">
        <w:rPr>
          <w:rFonts w:ascii="微软雅黑" w:eastAsia="微软雅黑" w:hAnsi="微软雅黑" w:cs="微软雅黑" w:hint="eastAsia"/>
          <w:spacing w:val="4"/>
          <w:sz w:val="24"/>
          <w:szCs w:val="24"/>
          <w:lang w:eastAsia="zh-CN"/>
        </w:rPr>
        <w:t>%</w:t>
      </w:r>
      <w:r w:rsidR="004C37EB">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792165">
        <w:rPr>
          <w:rFonts w:ascii="微软雅黑" w:eastAsia="微软雅黑" w:hAnsi="微软雅黑" w:cs="微软雅黑"/>
          <w:spacing w:val="4"/>
          <w:sz w:val="24"/>
          <w:szCs w:val="24"/>
          <w:lang w:eastAsia="zh-CN"/>
        </w:rPr>
        <w:t>4029</w:t>
      </w:r>
      <w:r w:rsidRPr="00061B45">
        <w:rPr>
          <w:rFonts w:ascii="微软雅黑" w:eastAsia="微软雅黑" w:hAnsi="微软雅黑" w:cs="微软雅黑" w:hint="eastAsia"/>
          <w:spacing w:val="4"/>
          <w:sz w:val="24"/>
          <w:szCs w:val="24"/>
          <w:lang w:eastAsia="zh-CN"/>
        </w:rPr>
        <w:t>%。LME</w:t>
      </w:r>
      <w:proofErr w:type="gramStart"/>
      <w:r w:rsidR="00792165">
        <w:rPr>
          <w:rFonts w:ascii="微软雅黑" w:eastAsia="微软雅黑" w:hAnsi="微软雅黑" w:cs="微软雅黑" w:hint="eastAsia"/>
          <w:spacing w:val="4"/>
          <w:sz w:val="24"/>
          <w:szCs w:val="24"/>
          <w:lang w:eastAsia="zh-CN"/>
        </w:rPr>
        <w:t>铜周度跌</w:t>
      </w:r>
      <w:proofErr w:type="gramEnd"/>
      <w:r w:rsidR="00792165">
        <w:rPr>
          <w:rFonts w:ascii="微软雅黑" w:eastAsia="微软雅黑" w:hAnsi="微软雅黑" w:cs="微软雅黑"/>
          <w:spacing w:val="4"/>
          <w:sz w:val="24"/>
          <w:szCs w:val="24"/>
          <w:lang w:eastAsia="zh-CN"/>
        </w:rPr>
        <w:t>2</w:t>
      </w:r>
      <w:r w:rsidR="00267D27">
        <w:rPr>
          <w:rFonts w:ascii="微软雅黑" w:eastAsia="微软雅黑" w:hAnsi="微软雅黑" w:cs="微软雅黑"/>
          <w:spacing w:val="4"/>
          <w:sz w:val="24"/>
          <w:szCs w:val="24"/>
          <w:lang w:eastAsia="zh-CN"/>
        </w:rPr>
        <w:t>.</w:t>
      </w:r>
      <w:r w:rsidR="00792165">
        <w:rPr>
          <w:rFonts w:ascii="微软雅黑" w:eastAsia="微软雅黑" w:hAnsi="微软雅黑" w:cs="微软雅黑"/>
          <w:spacing w:val="4"/>
          <w:sz w:val="24"/>
          <w:szCs w:val="24"/>
          <w:lang w:eastAsia="zh-CN"/>
        </w:rPr>
        <w:t>0</w:t>
      </w:r>
      <w:r w:rsidR="004C37EB">
        <w:rPr>
          <w:rFonts w:ascii="微软雅黑" w:eastAsia="微软雅黑" w:hAnsi="微软雅黑" w:cs="微软雅黑"/>
          <w:spacing w:val="4"/>
          <w:sz w:val="24"/>
          <w:szCs w:val="24"/>
          <w:lang w:eastAsia="zh-CN"/>
        </w:rPr>
        <w:t>5</w:t>
      </w:r>
      <w:r w:rsidRPr="00061B45">
        <w:rPr>
          <w:rFonts w:ascii="微软雅黑" w:eastAsia="微软雅黑" w:hAnsi="微软雅黑" w:cs="微软雅黑" w:hint="eastAsia"/>
          <w:spacing w:val="4"/>
          <w:sz w:val="24"/>
          <w:szCs w:val="24"/>
          <w:lang w:eastAsia="zh-CN"/>
        </w:rPr>
        <w:t>%，COMEX</w:t>
      </w:r>
      <w:proofErr w:type="gramStart"/>
      <w:r w:rsidR="00885F07">
        <w:rPr>
          <w:rFonts w:ascii="微软雅黑" w:eastAsia="微软雅黑" w:hAnsi="微软雅黑" w:cs="微软雅黑" w:hint="eastAsia"/>
          <w:spacing w:val="4"/>
          <w:sz w:val="24"/>
          <w:szCs w:val="24"/>
          <w:lang w:eastAsia="zh-CN"/>
        </w:rPr>
        <w:t>黄金周涨</w:t>
      </w:r>
      <w:proofErr w:type="gramEnd"/>
      <w:r w:rsidR="00792165">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792165">
        <w:rPr>
          <w:rFonts w:ascii="微软雅黑" w:eastAsia="微软雅黑" w:hAnsi="微软雅黑" w:cs="微软雅黑"/>
          <w:spacing w:val="4"/>
          <w:sz w:val="24"/>
          <w:szCs w:val="24"/>
          <w:lang w:eastAsia="zh-CN"/>
        </w:rPr>
        <w:t>30</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792165">
        <w:rPr>
          <w:rFonts w:ascii="微软雅黑" w:eastAsia="微软雅黑" w:hAnsi="微软雅黑" w:cs="微软雅黑" w:hint="eastAsia"/>
          <w:spacing w:val="4"/>
          <w:sz w:val="24"/>
          <w:szCs w:val="24"/>
          <w:lang w:eastAsia="zh-CN"/>
        </w:rPr>
        <w:t>跌</w:t>
      </w:r>
      <w:r w:rsidR="00792165">
        <w:rPr>
          <w:rFonts w:ascii="微软雅黑" w:eastAsia="微软雅黑" w:hAnsi="微软雅黑" w:cs="微软雅黑"/>
          <w:spacing w:val="4"/>
          <w:sz w:val="24"/>
          <w:szCs w:val="24"/>
          <w:lang w:eastAsia="zh-CN"/>
        </w:rPr>
        <w:t>2</w:t>
      </w:r>
      <w:r w:rsidR="003700F6" w:rsidRPr="00061B45">
        <w:rPr>
          <w:rFonts w:ascii="微软雅黑" w:eastAsia="微软雅黑" w:hAnsi="微软雅黑" w:cs="微软雅黑" w:hint="eastAsia"/>
          <w:spacing w:val="4"/>
          <w:sz w:val="24"/>
          <w:szCs w:val="24"/>
          <w:lang w:eastAsia="zh-CN"/>
        </w:rPr>
        <w:t>.</w:t>
      </w:r>
      <w:r w:rsidR="00792165">
        <w:rPr>
          <w:rFonts w:ascii="微软雅黑" w:eastAsia="微软雅黑" w:hAnsi="微软雅黑" w:cs="微软雅黑"/>
          <w:spacing w:val="4"/>
          <w:sz w:val="24"/>
          <w:szCs w:val="24"/>
          <w:lang w:eastAsia="zh-CN"/>
        </w:rPr>
        <w:t>07</w:t>
      </w:r>
      <w:r w:rsidRPr="00061B45">
        <w:rPr>
          <w:rFonts w:ascii="微软雅黑" w:eastAsia="微软雅黑" w:hAnsi="微软雅黑" w:cs="微软雅黑" w:hint="eastAsia"/>
          <w:spacing w:val="4"/>
          <w:sz w:val="24"/>
          <w:szCs w:val="24"/>
          <w:lang w:eastAsia="zh-CN"/>
        </w:rPr>
        <w:t>%。WTI</w:t>
      </w:r>
      <w:proofErr w:type="gramStart"/>
      <w:r w:rsidR="00885F07" w:rsidRPr="000A1008">
        <w:rPr>
          <w:rFonts w:ascii="微软雅黑" w:eastAsia="微软雅黑" w:hAnsi="微软雅黑" w:cs="微软雅黑" w:hint="eastAsia"/>
          <w:spacing w:val="4"/>
          <w:sz w:val="24"/>
          <w:szCs w:val="24"/>
          <w:lang w:eastAsia="zh-CN"/>
        </w:rPr>
        <w:t>原油周涨</w:t>
      </w:r>
      <w:proofErr w:type="gramEnd"/>
      <w:r w:rsidR="00792165" w:rsidRPr="000A1008">
        <w:rPr>
          <w:rFonts w:ascii="微软雅黑" w:eastAsia="微软雅黑" w:hAnsi="微软雅黑" w:cs="微软雅黑"/>
          <w:spacing w:val="4"/>
          <w:sz w:val="24"/>
          <w:szCs w:val="24"/>
          <w:lang w:eastAsia="zh-CN"/>
        </w:rPr>
        <w:t>1.59</w:t>
      </w:r>
      <w:r w:rsidRPr="000A1008">
        <w:rPr>
          <w:rFonts w:ascii="微软雅黑" w:eastAsia="微软雅黑" w:hAnsi="微软雅黑" w:cs="微软雅黑" w:hint="eastAsia"/>
          <w:spacing w:val="4"/>
          <w:sz w:val="24"/>
          <w:szCs w:val="24"/>
          <w:lang w:eastAsia="zh-CN"/>
        </w:rPr>
        <w:t>%。</w:t>
      </w:r>
      <w:r w:rsidR="00FA680D" w:rsidRPr="000A1008">
        <w:rPr>
          <w:rFonts w:ascii="微软雅黑" w:eastAsia="微软雅黑" w:hAnsi="微软雅黑" w:cs="微软雅黑"/>
          <w:spacing w:val="4"/>
          <w:sz w:val="24"/>
          <w:szCs w:val="24"/>
          <w:lang w:eastAsia="zh-CN"/>
        </w:rPr>
        <w:t>3</w:t>
      </w:r>
      <w:r w:rsidRPr="000A1008">
        <w:rPr>
          <w:rFonts w:ascii="微软雅黑" w:eastAsia="微软雅黑" w:hAnsi="微软雅黑" w:cs="微软雅黑" w:hint="eastAsia"/>
          <w:spacing w:val="4"/>
          <w:sz w:val="24"/>
          <w:szCs w:val="24"/>
          <w:lang w:eastAsia="zh-CN"/>
        </w:rPr>
        <w:t>月ICE</w:t>
      </w:r>
      <w:r w:rsidR="0041706C" w:rsidRPr="000A1008">
        <w:rPr>
          <w:rFonts w:ascii="微软雅黑" w:eastAsia="微软雅黑" w:hAnsi="微软雅黑" w:cs="微软雅黑" w:hint="eastAsia"/>
          <w:spacing w:val="4"/>
          <w:sz w:val="24"/>
          <w:szCs w:val="24"/>
          <w:lang w:eastAsia="zh-CN"/>
        </w:rPr>
        <w:t>原糖</w:t>
      </w:r>
      <w:proofErr w:type="gramStart"/>
      <w:r w:rsidR="0041706C" w:rsidRPr="000A1008">
        <w:rPr>
          <w:rFonts w:ascii="微软雅黑" w:eastAsia="微软雅黑" w:hAnsi="微软雅黑" w:cs="微软雅黑" w:hint="eastAsia"/>
          <w:spacing w:val="4"/>
          <w:sz w:val="24"/>
          <w:szCs w:val="24"/>
          <w:lang w:eastAsia="zh-CN"/>
        </w:rPr>
        <w:t>期货周</w:t>
      </w:r>
      <w:proofErr w:type="gramEnd"/>
      <w:r w:rsidR="000A1008" w:rsidRPr="000A1008">
        <w:rPr>
          <w:rFonts w:ascii="微软雅黑" w:eastAsia="微软雅黑" w:hAnsi="微软雅黑" w:cs="微软雅黑" w:hint="eastAsia"/>
          <w:spacing w:val="4"/>
          <w:sz w:val="24"/>
          <w:szCs w:val="24"/>
          <w:lang w:eastAsia="zh-CN"/>
        </w:rPr>
        <w:t>跌</w:t>
      </w:r>
      <w:r w:rsidR="000A1008" w:rsidRPr="000A1008">
        <w:rPr>
          <w:rFonts w:ascii="微软雅黑" w:eastAsia="微软雅黑" w:hAnsi="微软雅黑" w:cs="微软雅黑"/>
          <w:spacing w:val="4"/>
          <w:sz w:val="24"/>
          <w:szCs w:val="24"/>
          <w:lang w:eastAsia="zh-CN"/>
        </w:rPr>
        <w:t>3</w:t>
      </w:r>
      <w:r w:rsidR="008D443E" w:rsidRPr="000A1008">
        <w:rPr>
          <w:rFonts w:ascii="微软雅黑" w:eastAsia="微软雅黑" w:hAnsi="微软雅黑" w:cs="微软雅黑" w:hint="eastAsia"/>
          <w:spacing w:val="4"/>
          <w:sz w:val="24"/>
          <w:szCs w:val="24"/>
          <w:lang w:eastAsia="zh-CN"/>
        </w:rPr>
        <w:t>.</w:t>
      </w:r>
      <w:r w:rsidR="000A1008" w:rsidRPr="000A1008">
        <w:rPr>
          <w:rFonts w:ascii="微软雅黑" w:eastAsia="微软雅黑" w:hAnsi="微软雅黑" w:cs="微软雅黑"/>
          <w:spacing w:val="4"/>
          <w:sz w:val="24"/>
          <w:szCs w:val="24"/>
          <w:lang w:eastAsia="zh-CN"/>
        </w:rPr>
        <w:t>35</w:t>
      </w:r>
      <w:r w:rsidRPr="000A1008">
        <w:rPr>
          <w:rFonts w:ascii="微软雅黑" w:eastAsia="微软雅黑" w:hAnsi="微软雅黑" w:cs="微软雅黑" w:hint="eastAsia"/>
          <w:spacing w:val="4"/>
          <w:sz w:val="24"/>
          <w:szCs w:val="24"/>
          <w:lang w:eastAsia="zh-CN"/>
        </w:rPr>
        <w:t>%，</w:t>
      </w:r>
      <w:r w:rsidR="0041706C" w:rsidRPr="000A1008">
        <w:rPr>
          <w:rFonts w:ascii="微软雅黑" w:eastAsia="微软雅黑" w:hAnsi="微软雅黑" w:cs="微软雅黑" w:hint="eastAsia"/>
          <w:spacing w:val="4"/>
          <w:sz w:val="24"/>
          <w:szCs w:val="24"/>
          <w:lang w:eastAsia="zh-CN"/>
        </w:rPr>
        <w:t>12</w:t>
      </w:r>
      <w:r w:rsidRPr="000A1008">
        <w:rPr>
          <w:rFonts w:ascii="微软雅黑" w:eastAsia="微软雅黑" w:hAnsi="微软雅黑" w:cs="微软雅黑" w:hint="eastAsia"/>
          <w:spacing w:val="4"/>
          <w:sz w:val="24"/>
          <w:szCs w:val="24"/>
          <w:lang w:eastAsia="zh-CN"/>
        </w:rPr>
        <w:t>月ICE</w:t>
      </w:r>
      <w:proofErr w:type="gramStart"/>
      <w:r w:rsidR="0041706C" w:rsidRPr="000A1008">
        <w:rPr>
          <w:rFonts w:ascii="微软雅黑" w:eastAsia="微软雅黑" w:hAnsi="微软雅黑" w:cs="微软雅黑" w:hint="eastAsia"/>
          <w:spacing w:val="4"/>
          <w:sz w:val="24"/>
          <w:szCs w:val="24"/>
          <w:lang w:eastAsia="zh-CN"/>
        </w:rPr>
        <w:t>棉周</w:t>
      </w:r>
      <w:r w:rsidR="000A1008" w:rsidRPr="000A1008">
        <w:rPr>
          <w:rFonts w:ascii="微软雅黑" w:eastAsia="微软雅黑" w:hAnsi="微软雅黑" w:cs="微软雅黑" w:hint="eastAsia"/>
          <w:spacing w:val="4"/>
          <w:sz w:val="24"/>
          <w:szCs w:val="24"/>
          <w:lang w:eastAsia="zh-CN"/>
        </w:rPr>
        <w:t>跌</w:t>
      </w:r>
      <w:proofErr w:type="gramEnd"/>
      <w:r w:rsidR="000A1008">
        <w:rPr>
          <w:rFonts w:ascii="微软雅黑" w:eastAsia="微软雅黑" w:hAnsi="微软雅黑" w:cs="微软雅黑"/>
          <w:spacing w:val="4"/>
          <w:sz w:val="24"/>
          <w:szCs w:val="24"/>
          <w:lang w:eastAsia="zh-CN"/>
        </w:rPr>
        <w:t>1</w:t>
      </w:r>
      <w:r w:rsidR="008D443E" w:rsidRPr="00B60EEA">
        <w:rPr>
          <w:rFonts w:ascii="微软雅黑" w:eastAsia="微软雅黑" w:hAnsi="微软雅黑" w:cs="微软雅黑" w:hint="eastAsia"/>
          <w:spacing w:val="4"/>
          <w:sz w:val="24"/>
          <w:szCs w:val="24"/>
          <w:lang w:eastAsia="zh-CN"/>
        </w:rPr>
        <w:t>.</w:t>
      </w:r>
      <w:r w:rsidR="000A1008">
        <w:rPr>
          <w:rFonts w:ascii="微软雅黑" w:eastAsia="微软雅黑" w:hAnsi="微软雅黑" w:cs="微软雅黑"/>
          <w:spacing w:val="4"/>
          <w:sz w:val="24"/>
          <w:szCs w:val="24"/>
          <w:lang w:eastAsia="zh-CN"/>
        </w:rPr>
        <w:t>61</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4C37EB">
        <w:rPr>
          <w:rFonts w:ascii="微软雅黑" w:eastAsia="微软雅黑" w:hAnsi="微软雅黑" w:cs="微软雅黑" w:hint="eastAsia"/>
          <w:spacing w:val="4"/>
          <w:sz w:val="24"/>
          <w:szCs w:val="24"/>
          <w:lang w:eastAsia="zh-CN"/>
        </w:rPr>
        <w:t>跌</w:t>
      </w:r>
      <w:r w:rsidR="004468A9">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4468A9">
        <w:rPr>
          <w:rFonts w:ascii="微软雅黑" w:eastAsia="微软雅黑" w:hAnsi="微软雅黑" w:cs="微软雅黑"/>
          <w:spacing w:val="4"/>
          <w:sz w:val="24"/>
          <w:szCs w:val="24"/>
          <w:lang w:eastAsia="zh-CN"/>
        </w:rPr>
        <w:t>21</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792165"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1B5BFADE">
            <wp:extent cx="6110122" cy="3710305"/>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281" cy="3721332"/>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80107" w:rsidRPr="00C80107">
        <w:rPr>
          <w:rFonts w:ascii="微软雅黑" w:eastAsia="微软雅黑" w:hAnsi="微软雅黑" w:cs="微软雅黑" w:hint="eastAsia"/>
          <w:bCs/>
          <w:spacing w:val="4"/>
          <w:sz w:val="24"/>
          <w:szCs w:val="24"/>
          <w:lang w:eastAsia="zh-CN"/>
        </w:rPr>
        <w:t>美国</w:t>
      </w:r>
      <w:r w:rsidR="00C80107" w:rsidRPr="00C80107">
        <w:rPr>
          <w:rFonts w:ascii="微软雅黑" w:eastAsia="微软雅黑" w:hAnsi="微软雅黑" w:cs="微软雅黑"/>
          <w:bCs/>
          <w:spacing w:val="4"/>
          <w:sz w:val="24"/>
          <w:szCs w:val="24"/>
          <w:lang w:eastAsia="zh-CN"/>
        </w:rPr>
        <w:t>10</w:t>
      </w:r>
      <w:r w:rsidR="00C80107" w:rsidRPr="00C80107">
        <w:rPr>
          <w:rFonts w:ascii="微软雅黑" w:eastAsia="微软雅黑" w:hAnsi="微软雅黑" w:cs="微软雅黑" w:hint="eastAsia"/>
          <w:bCs/>
          <w:spacing w:val="4"/>
          <w:sz w:val="24"/>
          <w:szCs w:val="24"/>
          <w:lang w:eastAsia="zh-CN"/>
        </w:rPr>
        <w:t>月密歇根大学消费者信心指数初值</w:t>
      </w:r>
      <w:r w:rsidR="00C80107" w:rsidRPr="00C80107">
        <w:rPr>
          <w:rFonts w:ascii="微软雅黑" w:eastAsia="微软雅黑" w:hAnsi="微软雅黑" w:cs="微软雅黑"/>
          <w:bCs/>
          <w:spacing w:val="4"/>
          <w:sz w:val="24"/>
          <w:szCs w:val="24"/>
          <w:lang w:eastAsia="zh-CN"/>
        </w:rPr>
        <w:t>68.9</w:t>
      </w:r>
      <w:r w:rsidR="00C80107" w:rsidRPr="00C80107">
        <w:rPr>
          <w:rFonts w:ascii="微软雅黑" w:eastAsia="微软雅黑" w:hAnsi="微软雅黑" w:cs="微软雅黑" w:hint="eastAsia"/>
          <w:bCs/>
          <w:spacing w:val="4"/>
          <w:sz w:val="24"/>
          <w:szCs w:val="24"/>
          <w:lang w:eastAsia="zh-CN"/>
        </w:rPr>
        <w:t>，预期</w:t>
      </w:r>
      <w:r w:rsidR="00C80107" w:rsidRPr="00C80107">
        <w:rPr>
          <w:rFonts w:ascii="微软雅黑" w:eastAsia="微软雅黑" w:hAnsi="微软雅黑" w:cs="微软雅黑"/>
          <w:bCs/>
          <w:spacing w:val="4"/>
          <w:sz w:val="24"/>
          <w:szCs w:val="24"/>
          <w:lang w:eastAsia="zh-CN"/>
        </w:rPr>
        <w:t>70.8</w:t>
      </w:r>
      <w:r w:rsidR="00C80107" w:rsidRPr="00C80107">
        <w:rPr>
          <w:rFonts w:ascii="微软雅黑" w:eastAsia="微软雅黑" w:hAnsi="微软雅黑" w:cs="微软雅黑" w:hint="eastAsia"/>
          <w:bCs/>
          <w:spacing w:val="4"/>
          <w:sz w:val="24"/>
          <w:szCs w:val="24"/>
          <w:lang w:eastAsia="zh-CN"/>
        </w:rPr>
        <w:t>，</w:t>
      </w:r>
      <w:r w:rsidR="00C80107" w:rsidRPr="00C80107">
        <w:rPr>
          <w:rFonts w:ascii="微软雅黑" w:eastAsia="微软雅黑" w:hAnsi="微软雅黑" w:cs="微软雅黑"/>
          <w:bCs/>
          <w:spacing w:val="4"/>
          <w:sz w:val="24"/>
          <w:szCs w:val="24"/>
          <w:lang w:eastAsia="zh-CN"/>
        </w:rPr>
        <w:t>9</w:t>
      </w:r>
      <w:r w:rsidR="00C80107" w:rsidRPr="00C80107">
        <w:rPr>
          <w:rFonts w:ascii="微软雅黑" w:eastAsia="微软雅黑" w:hAnsi="微软雅黑" w:cs="微软雅黑" w:hint="eastAsia"/>
          <w:bCs/>
          <w:spacing w:val="4"/>
          <w:sz w:val="24"/>
          <w:szCs w:val="24"/>
          <w:lang w:eastAsia="zh-CN"/>
        </w:rPr>
        <w:t>月终值</w:t>
      </w:r>
      <w:r w:rsidR="00C80107" w:rsidRPr="00C80107">
        <w:rPr>
          <w:rFonts w:ascii="微软雅黑" w:eastAsia="微软雅黑" w:hAnsi="微软雅黑" w:cs="微软雅黑"/>
          <w:bCs/>
          <w:spacing w:val="4"/>
          <w:sz w:val="24"/>
          <w:szCs w:val="24"/>
          <w:lang w:eastAsia="zh-CN"/>
        </w:rPr>
        <w:t>70.1</w:t>
      </w:r>
      <w:r w:rsidR="00C80107" w:rsidRPr="00C80107">
        <w:rPr>
          <w:rFonts w:ascii="微软雅黑" w:eastAsia="微软雅黑" w:hAnsi="微软雅黑" w:cs="微软雅黑" w:hint="eastAsia"/>
          <w:bCs/>
          <w:spacing w:val="4"/>
          <w:sz w:val="24"/>
          <w:szCs w:val="24"/>
          <w:lang w:eastAsia="zh-CN"/>
        </w:rPr>
        <w:t>。一年期通胀预期初值</w:t>
      </w:r>
      <w:r w:rsidR="00C80107" w:rsidRPr="00C80107">
        <w:rPr>
          <w:rFonts w:ascii="微软雅黑" w:eastAsia="微软雅黑" w:hAnsi="微软雅黑" w:cs="微软雅黑"/>
          <w:bCs/>
          <w:spacing w:val="4"/>
          <w:sz w:val="24"/>
          <w:szCs w:val="24"/>
          <w:lang w:eastAsia="zh-CN"/>
        </w:rPr>
        <w:t>2.9%</w:t>
      </w:r>
      <w:r w:rsidR="00C80107" w:rsidRPr="00C80107">
        <w:rPr>
          <w:rFonts w:ascii="微软雅黑" w:eastAsia="微软雅黑" w:hAnsi="微软雅黑" w:cs="微软雅黑" w:hint="eastAsia"/>
          <w:bCs/>
          <w:spacing w:val="4"/>
          <w:sz w:val="24"/>
          <w:szCs w:val="24"/>
          <w:lang w:eastAsia="zh-CN"/>
        </w:rPr>
        <w:t>，</w:t>
      </w:r>
      <w:r w:rsidR="00C80107" w:rsidRPr="00C80107">
        <w:rPr>
          <w:rFonts w:ascii="微软雅黑" w:eastAsia="微软雅黑" w:hAnsi="微软雅黑" w:cs="微软雅黑"/>
          <w:bCs/>
          <w:spacing w:val="4"/>
          <w:sz w:val="24"/>
          <w:szCs w:val="24"/>
          <w:lang w:eastAsia="zh-CN"/>
        </w:rPr>
        <w:t>9</w:t>
      </w:r>
      <w:r w:rsidR="00C80107" w:rsidRPr="00C80107">
        <w:rPr>
          <w:rFonts w:ascii="微软雅黑" w:eastAsia="微软雅黑" w:hAnsi="微软雅黑" w:cs="微软雅黑" w:hint="eastAsia"/>
          <w:bCs/>
          <w:spacing w:val="4"/>
          <w:sz w:val="24"/>
          <w:szCs w:val="24"/>
          <w:lang w:eastAsia="zh-CN"/>
        </w:rPr>
        <w:t>月终值</w:t>
      </w:r>
      <w:r w:rsidR="00C80107" w:rsidRPr="00C80107">
        <w:rPr>
          <w:rFonts w:ascii="微软雅黑" w:eastAsia="微软雅黑" w:hAnsi="微软雅黑" w:cs="微软雅黑"/>
          <w:bCs/>
          <w:spacing w:val="4"/>
          <w:sz w:val="24"/>
          <w:szCs w:val="24"/>
          <w:lang w:eastAsia="zh-CN"/>
        </w:rPr>
        <w:t>2.7%</w:t>
      </w:r>
      <w:r w:rsidR="00C80107" w:rsidRPr="00C80107">
        <w:rPr>
          <w:rFonts w:ascii="微软雅黑" w:eastAsia="微软雅黑" w:hAnsi="微软雅黑" w:cs="微软雅黑" w:hint="eastAsia"/>
          <w:bCs/>
          <w:spacing w:val="4"/>
          <w:sz w:val="24"/>
          <w:szCs w:val="24"/>
          <w:lang w:eastAsia="zh-CN"/>
        </w:rPr>
        <w:t>；五年期通胀预期初值</w:t>
      </w:r>
      <w:r w:rsidR="00C80107" w:rsidRPr="00C80107">
        <w:rPr>
          <w:rFonts w:ascii="微软雅黑" w:eastAsia="微软雅黑" w:hAnsi="微软雅黑" w:cs="微软雅黑"/>
          <w:bCs/>
          <w:spacing w:val="4"/>
          <w:sz w:val="24"/>
          <w:szCs w:val="24"/>
          <w:lang w:eastAsia="zh-CN"/>
        </w:rPr>
        <w:t>3%</w:t>
      </w:r>
      <w:r w:rsidR="00C80107" w:rsidRPr="00C80107">
        <w:rPr>
          <w:rFonts w:ascii="微软雅黑" w:eastAsia="微软雅黑" w:hAnsi="微软雅黑" w:cs="微软雅黑" w:hint="eastAsia"/>
          <w:bCs/>
          <w:spacing w:val="4"/>
          <w:sz w:val="24"/>
          <w:szCs w:val="24"/>
          <w:lang w:eastAsia="zh-CN"/>
        </w:rPr>
        <w:t>，</w:t>
      </w:r>
      <w:r w:rsidR="00C80107" w:rsidRPr="00C80107">
        <w:rPr>
          <w:rFonts w:ascii="微软雅黑" w:eastAsia="微软雅黑" w:hAnsi="微软雅黑" w:cs="微软雅黑"/>
          <w:bCs/>
          <w:spacing w:val="4"/>
          <w:sz w:val="24"/>
          <w:szCs w:val="24"/>
          <w:lang w:eastAsia="zh-CN"/>
        </w:rPr>
        <w:t>9</w:t>
      </w:r>
      <w:r w:rsidR="00C80107" w:rsidRPr="00C80107">
        <w:rPr>
          <w:rFonts w:ascii="微软雅黑" w:eastAsia="微软雅黑" w:hAnsi="微软雅黑" w:cs="微软雅黑" w:hint="eastAsia"/>
          <w:bCs/>
          <w:spacing w:val="4"/>
          <w:sz w:val="24"/>
          <w:szCs w:val="24"/>
          <w:lang w:eastAsia="zh-CN"/>
        </w:rPr>
        <w:t>月终值</w:t>
      </w:r>
      <w:r w:rsidR="00C80107" w:rsidRPr="00C80107">
        <w:rPr>
          <w:rFonts w:ascii="微软雅黑" w:eastAsia="微软雅黑" w:hAnsi="微软雅黑" w:cs="微软雅黑"/>
          <w:bCs/>
          <w:spacing w:val="4"/>
          <w:sz w:val="24"/>
          <w:szCs w:val="24"/>
          <w:lang w:eastAsia="zh-CN"/>
        </w:rPr>
        <w:t>3.1%</w:t>
      </w:r>
      <w:r w:rsidR="00C80107" w:rsidRPr="00C80107">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80107" w:rsidRPr="00C80107">
        <w:rPr>
          <w:rFonts w:ascii="微软雅黑" w:eastAsia="微软雅黑" w:hAnsi="微软雅黑" w:cs="微软雅黑" w:hint="eastAsia"/>
          <w:bCs/>
          <w:spacing w:val="4"/>
          <w:sz w:val="24"/>
          <w:szCs w:val="24"/>
          <w:lang w:eastAsia="zh-CN"/>
        </w:rPr>
        <w:t>美国</w:t>
      </w:r>
      <w:r w:rsidR="00C80107" w:rsidRPr="00C80107">
        <w:rPr>
          <w:rFonts w:ascii="微软雅黑" w:eastAsia="微软雅黑" w:hAnsi="微软雅黑" w:cs="微软雅黑"/>
          <w:bCs/>
          <w:spacing w:val="4"/>
          <w:sz w:val="24"/>
          <w:szCs w:val="24"/>
          <w:lang w:eastAsia="zh-CN"/>
        </w:rPr>
        <w:t>9</w:t>
      </w:r>
      <w:r w:rsidR="00C80107" w:rsidRPr="00C80107">
        <w:rPr>
          <w:rFonts w:ascii="微软雅黑" w:eastAsia="微软雅黑" w:hAnsi="微软雅黑" w:cs="微软雅黑" w:hint="eastAsia"/>
          <w:bCs/>
          <w:spacing w:val="4"/>
          <w:sz w:val="24"/>
          <w:szCs w:val="24"/>
          <w:lang w:eastAsia="zh-CN"/>
        </w:rPr>
        <w:t>月</w:t>
      </w:r>
      <w:r w:rsidR="00C80107" w:rsidRPr="00C80107">
        <w:rPr>
          <w:rFonts w:ascii="微软雅黑" w:eastAsia="微软雅黑" w:hAnsi="微软雅黑" w:cs="微软雅黑"/>
          <w:bCs/>
          <w:spacing w:val="4"/>
          <w:sz w:val="24"/>
          <w:szCs w:val="24"/>
          <w:lang w:eastAsia="zh-CN"/>
        </w:rPr>
        <w:t>PPI</w:t>
      </w:r>
      <w:r w:rsidR="00C80107" w:rsidRPr="00C80107">
        <w:rPr>
          <w:rFonts w:ascii="微软雅黑" w:eastAsia="微软雅黑" w:hAnsi="微软雅黑" w:cs="微软雅黑" w:hint="eastAsia"/>
          <w:bCs/>
          <w:spacing w:val="4"/>
          <w:sz w:val="24"/>
          <w:szCs w:val="24"/>
          <w:lang w:eastAsia="zh-CN"/>
        </w:rPr>
        <w:t>同比升</w:t>
      </w:r>
      <w:r w:rsidR="00C80107" w:rsidRPr="00C80107">
        <w:rPr>
          <w:rFonts w:ascii="微软雅黑" w:eastAsia="微软雅黑" w:hAnsi="微软雅黑" w:cs="微软雅黑"/>
          <w:bCs/>
          <w:spacing w:val="4"/>
          <w:sz w:val="24"/>
          <w:szCs w:val="24"/>
          <w:lang w:eastAsia="zh-CN"/>
        </w:rPr>
        <w:t>1.8%</w:t>
      </w:r>
      <w:r w:rsidR="00C80107" w:rsidRPr="00C80107">
        <w:rPr>
          <w:rFonts w:ascii="微软雅黑" w:eastAsia="微软雅黑" w:hAnsi="微软雅黑" w:cs="微软雅黑" w:hint="eastAsia"/>
          <w:bCs/>
          <w:spacing w:val="4"/>
          <w:sz w:val="24"/>
          <w:szCs w:val="24"/>
          <w:lang w:eastAsia="zh-CN"/>
        </w:rPr>
        <w:t>，预期升</w:t>
      </w:r>
      <w:r w:rsidR="00C80107" w:rsidRPr="00C80107">
        <w:rPr>
          <w:rFonts w:ascii="微软雅黑" w:eastAsia="微软雅黑" w:hAnsi="微软雅黑" w:cs="微软雅黑"/>
          <w:bCs/>
          <w:spacing w:val="4"/>
          <w:sz w:val="24"/>
          <w:szCs w:val="24"/>
          <w:lang w:eastAsia="zh-CN"/>
        </w:rPr>
        <w:t>1.6%</w:t>
      </w:r>
      <w:r w:rsidR="00C80107" w:rsidRPr="00C80107">
        <w:rPr>
          <w:rFonts w:ascii="微软雅黑" w:eastAsia="微软雅黑" w:hAnsi="微软雅黑" w:cs="微软雅黑" w:hint="eastAsia"/>
          <w:bCs/>
          <w:spacing w:val="4"/>
          <w:sz w:val="24"/>
          <w:szCs w:val="24"/>
          <w:lang w:eastAsia="zh-CN"/>
        </w:rPr>
        <w:t>，前值上修为</w:t>
      </w:r>
      <w:r w:rsidR="00C80107" w:rsidRPr="00C80107">
        <w:rPr>
          <w:rFonts w:ascii="微软雅黑" w:eastAsia="微软雅黑" w:hAnsi="微软雅黑" w:cs="微软雅黑"/>
          <w:bCs/>
          <w:spacing w:val="4"/>
          <w:sz w:val="24"/>
          <w:szCs w:val="24"/>
          <w:lang w:eastAsia="zh-CN"/>
        </w:rPr>
        <w:t>1.9%</w:t>
      </w:r>
      <w:r w:rsidR="00C80107" w:rsidRPr="00C80107">
        <w:rPr>
          <w:rFonts w:ascii="微软雅黑" w:eastAsia="微软雅黑" w:hAnsi="微软雅黑" w:cs="微软雅黑" w:hint="eastAsia"/>
          <w:bCs/>
          <w:spacing w:val="4"/>
          <w:sz w:val="24"/>
          <w:szCs w:val="24"/>
          <w:lang w:eastAsia="zh-CN"/>
        </w:rPr>
        <w:t>；环比持平，预期升</w:t>
      </w:r>
      <w:r w:rsidR="00C80107" w:rsidRPr="00C80107">
        <w:rPr>
          <w:rFonts w:ascii="微软雅黑" w:eastAsia="微软雅黑" w:hAnsi="微软雅黑" w:cs="微软雅黑"/>
          <w:bCs/>
          <w:spacing w:val="4"/>
          <w:sz w:val="24"/>
          <w:szCs w:val="24"/>
          <w:lang w:eastAsia="zh-CN"/>
        </w:rPr>
        <w:t>0.1%</w:t>
      </w:r>
      <w:r w:rsidR="00C80107" w:rsidRPr="00C80107">
        <w:rPr>
          <w:rFonts w:ascii="微软雅黑" w:eastAsia="微软雅黑" w:hAnsi="微软雅黑" w:cs="微软雅黑" w:hint="eastAsia"/>
          <w:bCs/>
          <w:spacing w:val="4"/>
          <w:sz w:val="24"/>
          <w:szCs w:val="24"/>
          <w:lang w:eastAsia="zh-CN"/>
        </w:rPr>
        <w:t>，前值升</w:t>
      </w:r>
      <w:r w:rsidR="00C80107" w:rsidRPr="00C80107">
        <w:rPr>
          <w:rFonts w:ascii="微软雅黑" w:eastAsia="微软雅黑" w:hAnsi="微软雅黑" w:cs="微软雅黑"/>
          <w:bCs/>
          <w:spacing w:val="4"/>
          <w:sz w:val="24"/>
          <w:szCs w:val="24"/>
          <w:lang w:eastAsia="zh-CN"/>
        </w:rPr>
        <w:t>0.2%</w:t>
      </w:r>
      <w:r w:rsidR="00C80107" w:rsidRPr="00C80107">
        <w:rPr>
          <w:rFonts w:ascii="微软雅黑" w:eastAsia="微软雅黑" w:hAnsi="微软雅黑" w:cs="微软雅黑" w:hint="eastAsia"/>
          <w:bCs/>
          <w:spacing w:val="4"/>
          <w:sz w:val="24"/>
          <w:szCs w:val="24"/>
          <w:lang w:eastAsia="zh-CN"/>
        </w:rPr>
        <w:t>。核心</w:t>
      </w:r>
      <w:r w:rsidR="00C80107" w:rsidRPr="00C80107">
        <w:rPr>
          <w:rFonts w:ascii="微软雅黑" w:eastAsia="微软雅黑" w:hAnsi="微软雅黑" w:cs="微软雅黑"/>
          <w:bCs/>
          <w:spacing w:val="4"/>
          <w:sz w:val="24"/>
          <w:szCs w:val="24"/>
          <w:lang w:eastAsia="zh-CN"/>
        </w:rPr>
        <w:t>PPI</w:t>
      </w:r>
      <w:r w:rsidR="00C80107" w:rsidRPr="00C80107">
        <w:rPr>
          <w:rFonts w:ascii="微软雅黑" w:eastAsia="微软雅黑" w:hAnsi="微软雅黑" w:cs="微软雅黑" w:hint="eastAsia"/>
          <w:bCs/>
          <w:spacing w:val="4"/>
          <w:sz w:val="24"/>
          <w:szCs w:val="24"/>
          <w:lang w:eastAsia="zh-CN"/>
        </w:rPr>
        <w:t>同比升</w:t>
      </w:r>
      <w:r w:rsidR="00C80107" w:rsidRPr="00C80107">
        <w:rPr>
          <w:rFonts w:ascii="微软雅黑" w:eastAsia="微软雅黑" w:hAnsi="微软雅黑" w:cs="微软雅黑"/>
          <w:bCs/>
          <w:spacing w:val="4"/>
          <w:sz w:val="24"/>
          <w:szCs w:val="24"/>
          <w:lang w:eastAsia="zh-CN"/>
        </w:rPr>
        <w:t>2.8%</w:t>
      </w:r>
      <w:r w:rsidR="00C80107" w:rsidRPr="00C80107">
        <w:rPr>
          <w:rFonts w:ascii="微软雅黑" w:eastAsia="微软雅黑" w:hAnsi="微软雅黑" w:cs="微软雅黑" w:hint="eastAsia"/>
          <w:bCs/>
          <w:spacing w:val="4"/>
          <w:sz w:val="24"/>
          <w:szCs w:val="24"/>
          <w:lang w:eastAsia="zh-CN"/>
        </w:rPr>
        <w:t>，预期升</w:t>
      </w:r>
      <w:r w:rsidR="00C80107" w:rsidRPr="00C80107">
        <w:rPr>
          <w:rFonts w:ascii="微软雅黑" w:eastAsia="微软雅黑" w:hAnsi="微软雅黑" w:cs="微软雅黑"/>
          <w:bCs/>
          <w:spacing w:val="4"/>
          <w:sz w:val="24"/>
          <w:szCs w:val="24"/>
          <w:lang w:eastAsia="zh-CN"/>
        </w:rPr>
        <w:t>2.7%</w:t>
      </w:r>
      <w:r w:rsidR="00C80107" w:rsidRPr="00C80107">
        <w:rPr>
          <w:rFonts w:ascii="微软雅黑" w:eastAsia="微软雅黑" w:hAnsi="微软雅黑" w:cs="微软雅黑" w:hint="eastAsia"/>
          <w:bCs/>
          <w:spacing w:val="4"/>
          <w:sz w:val="24"/>
          <w:szCs w:val="24"/>
          <w:lang w:eastAsia="zh-CN"/>
        </w:rPr>
        <w:t>，前值上修为</w:t>
      </w:r>
      <w:r w:rsidR="00C80107" w:rsidRPr="00C80107">
        <w:rPr>
          <w:rFonts w:ascii="微软雅黑" w:eastAsia="微软雅黑" w:hAnsi="微软雅黑" w:cs="微软雅黑"/>
          <w:bCs/>
          <w:spacing w:val="4"/>
          <w:sz w:val="24"/>
          <w:szCs w:val="24"/>
          <w:lang w:eastAsia="zh-CN"/>
        </w:rPr>
        <w:t>2.6%</w:t>
      </w:r>
      <w:r w:rsidR="00C80107" w:rsidRPr="00C80107">
        <w:rPr>
          <w:rFonts w:ascii="微软雅黑" w:eastAsia="微软雅黑" w:hAnsi="微软雅黑" w:cs="微软雅黑" w:hint="eastAsia"/>
          <w:bCs/>
          <w:spacing w:val="4"/>
          <w:sz w:val="24"/>
          <w:szCs w:val="24"/>
          <w:lang w:eastAsia="zh-CN"/>
        </w:rPr>
        <w:t>；环比升</w:t>
      </w:r>
      <w:r w:rsidR="00C80107" w:rsidRPr="00C80107">
        <w:rPr>
          <w:rFonts w:ascii="微软雅黑" w:eastAsia="微软雅黑" w:hAnsi="微软雅黑" w:cs="微软雅黑"/>
          <w:bCs/>
          <w:spacing w:val="4"/>
          <w:sz w:val="24"/>
          <w:szCs w:val="24"/>
          <w:lang w:eastAsia="zh-CN"/>
        </w:rPr>
        <w:t>0.2%</w:t>
      </w:r>
      <w:r w:rsidR="00C80107" w:rsidRPr="00C80107">
        <w:rPr>
          <w:rFonts w:ascii="微软雅黑" w:eastAsia="微软雅黑" w:hAnsi="微软雅黑" w:cs="微软雅黑" w:hint="eastAsia"/>
          <w:bCs/>
          <w:spacing w:val="4"/>
          <w:sz w:val="24"/>
          <w:szCs w:val="24"/>
          <w:lang w:eastAsia="zh-CN"/>
        </w:rPr>
        <w:t>，预期升</w:t>
      </w:r>
      <w:r w:rsidR="00C80107" w:rsidRPr="00C80107">
        <w:rPr>
          <w:rFonts w:ascii="微软雅黑" w:eastAsia="微软雅黑" w:hAnsi="微软雅黑" w:cs="微软雅黑"/>
          <w:bCs/>
          <w:spacing w:val="4"/>
          <w:sz w:val="24"/>
          <w:szCs w:val="24"/>
          <w:lang w:eastAsia="zh-CN"/>
        </w:rPr>
        <w:t>0.2%</w:t>
      </w:r>
      <w:r w:rsidR="00C80107" w:rsidRPr="00C80107">
        <w:rPr>
          <w:rFonts w:ascii="微软雅黑" w:eastAsia="微软雅黑" w:hAnsi="微软雅黑" w:cs="微软雅黑" w:hint="eastAsia"/>
          <w:bCs/>
          <w:spacing w:val="4"/>
          <w:sz w:val="24"/>
          <w:szCs w:val="24"/>
          <w:lang w:eastAsia="zh-CN"/>
        </w:rPr>
        <w:t>，前值升</w:t>
      </w:r>
      <w:r w:rsidR="00C80107" w:rsidRPr="00C80107">
        <w:rPr>
          <w:rFonts w:ascii="微软雅黑" w:eastAsia="微软雅黑" w:hAnsi="微软雅黑" w:cs="微软雅黑"/>
          <w:bCs/>
          <w:spacing w:val="4"/>
          <w:sz w:val="24"/>
          <w:szCs w:val="24"/>
          <w:lang w:eastAsia="zh-CN"/>
        </w:rPr>
        <w:t>0.3%</w:t>
      </w:r>
      <w:r w:rsidR="00C80107" w:rsidRPr="00C80107">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80107" w:rsidRPr="00C80107">
        <w:rPr>
          <w:rFonts w:ascii="微软雅黑" w:eastAsia="微软雅黑" w:hAnsi="微软雅黑" w:cs="微软雅黑" w:hint="eastAsia"/>
          <w:spacing w:val="4"/>
          <w:sz w:val="24"/>
          <w:szCs w:val="24"/>
          <w:lang w:eastAsia="zh-CN"/>
        </w:rPr>
        <w:t>英国</w:t>
      </w:r>
      <w:r w:rsidR="00C80107" w:rsidRPr="00C80107">
        <w:rPr>
          <w:rFonts w:ascii="微软雅黑" w:eastAsia="微软雅黑" w:hAnsi="微软雅黑" w:cs="微软雅黑"/>
          <w:spacing w:val="4"/>
          <w:sz w:val="24"/>
          <w:szCs w:val="24"/>
          <w:lang w:eastAsia="zh-CN"/>
        </w:rPr>
        <w:t>8</w:t>
      </w:r>
      <w:r w:rsidR="00C80107" w:rsidRPr="00C80107">
        <w:rPr>
          <w:rFonts w:ascii="微软雅黑" w:eastAsia="微软雅黑" w:hAnsi="微软雅黑" w:cs="微软雅黑" w:hint="eastAsia"/>
          <w:spacing w:val="4"/>
          <w:sz w:val="24"/>
          <w:szCs w:val="24"/>
          <w:lang w:eastAsia="zh-CN"/>
        </w:rPr>
        <w:t>月</w:t>
      </w:r>
      <w:r w:rsidR="00C80107" w:rsidRPr="00C80107">
        <w:rPr>
          <w:rFonts w:ascii="微软雅黑" w:eastAsia="微软雅黑" w:hAnsi="微软雅黑" w:cs="微软雅黑"/>
          <w:spacing w:val="4"/>
          <w:sz w:val="24"/>
          <w:szCs w:val="24"/>
          <w:lang w:eastAsia="zh-CN"/>
        </w:rPr>
        <w:t>GDP</w:t>
      </w:r>
      <w:r w:rsidR="00C80107" w:rsidRPr="00C80107">
        <w:rPr>
          <w:rFonts w:ascii="微软雅黑" w:eastAsia="微软雅黑" w:hAnsi="微软雅黑" w:cs="微软雅黑" w:hint="eastAsia"/>
          <w:spacing w:val="4"/>
          <w:sz w:val="24"/>
          <w:szCs w:val="24"/>
          <w:lang w:eastAsia="zh-CN"/>
        </w:rPr>
        <w:t>环比增长</w:t>
      </w:r>
      <w:r w:rsidR="00C80107" w:rsidRPr="00C80107">
        <w:rPr>
          <w:rFonts w:ascii="微软雅黑" w:eastAsia="微软雅黑" w:hAnsi="微软雅黑" w:cs="微软雅黑"/>
          <w:spacing w:val="4"/>
          <w:sz w:val="24"/>
          <w:szCs w:val="24"/>
          <w:lang w:eastAsia="zh-CN"/>
        </w:rPr>
        <w:t>0.2%</w:t>
      </w:r>
      <w:r w:rsidR="00C80107" w:rsidRPr="00C80107">
        <w:rPr>
          <w:rFonts w:ascii="微软雅黑" w:eastAsia="微软雅黑" w:hAnsi="微软雅黑" w:cs="微软雅黑" w:hint="eastAsia"/>
          <w:spacing w:val="4"/>
          <w:sz w:val="24"/>
          <w:szCs w:val="24"/>
          <w:lang w:eastAsia="zh-CN"/>
        </w:rPr>
        <w:t>，时隔两个月重新恢复增长，符合经济学家预期。截至</w:t>
      </w:r>
      <w:r w:rsidR="00C80107" w:rsidRPr="00C80107">
        <w:rPr>
          <w:rFonts w:ascii="微软雅黑" w:eastAsia="微软雅黑" w:hAnsi="微软雅黑" w:cs="微软雅黑"/>
          <w:spacing w:val="4"/>
          <w:sz w:val="24"/>
          <w:szCs w:val="24"/>
          <w:lang w:eastAsia="zh-CN"/>
        </w:rPr>
        <w:t>8</w:t>
      </w:r>
      <w:r w:rsidR="00C80107" w:rsidRPr="00C80107">
        <w:rPr>
          <w:rFonts w:ascii="微软雅黑" w:eastAsia="微软雅黑" w:hAnsi="微软雅黑" w:cs="微软雅黑" w:hint="eastAsia"/>
          <w:spacing w:val="4"/>
          <w:sz w:val="24"/>
          <w:szCs w:val="24"/>
          <w:lang w:eastAsia="zh-CN"/>
        </w:rPr>
        <w:t>月的三个月内，英国</w:t>
      </w:r>
      <w:r w:rsidR="00C80107" w:rsidRPr="00C80107">
        <w:rPr>
          <w:rFonts w:ascii="微软雅黑" w:eastAsia="微软雅黑" w:hAnsi="微软雅黑" w:cs="微软雅黑"/>
          <w:spacing w:val="4"/>
          <w:sz w:val="24"/>
          <w:szCs w:val="24"/>
          <w:lang w:eastAsia="zh-CN"/>
        </w:rPr>
        <w:t>GDP</w:t>
      </w:r>
      <w:r w:rsidR="00C80107" w:rsidRPr="00C80107">
        <w:rPr>
          <w:rFonts w:ascii="微软雅黑" w:eastAsia="微软雅黑" w:hAnsi="微软雅黑" w:cs="微软雅黑" w:hint="eastAsia"/>
          <w:spacing w:val="4"/>
          <w:sz w:val="24"/>
          <w:szCs w:val="24"/>
          <w:lang w:eastAsia="zh-CN"/>
        </w:rPr>
        <w:t>环比增长</w:t>
      </w:r>
      <w:r w:rsidR="00C80107" w:rsidRPr="00C80107">
        <w:rPr>
          <w:rFonts w:ascii="微软雅黑" w:eastAsia="微软雅黑" w:hAnsi="微软雅黑" w:cs="微软雅黑"/>
          <w:spacing w:val="4"/>
          <w:sz w:val="24"/>
          <w:szCs w:val="24"/>
          <w:lang w:eastAsia="zh-CN"/>
        </w:rPr>
        <w:t>0.2%</w:t>
      </w:r>
      <w:r w:rsidR="00C80107" w:rsidRPr="00C80107">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C80107" w:rsidRPr="00C80107">
        <w:rPr>
          <w:rFonts w:ascii="微软雅黑" w:eastAsia="微软雅黑" w:hAnsi="微软雅黑" w:cs="微软雅黑" w:hint="eastAsia"/>
          <w:spacing w:val="4"/>
          <w:sz w:val="24"/>
          <w:szCs w:val="24"/>
          <w:lang w:eastAsia="zh-CN"/>
        </w:rPr>
        <w:t>加拿大</w:t>
      </w:r>
      <w:r w:rsidR="00C80107" w:rsidRPr="00C80107">
        <w:rPr>
          <w:rFonts w:ascii="微软雅黑" w:eastAsia="微软雅黑" w:hAnsi="微软雅黑" w:cs="微软雅黑"/>
          <w:spacing w:val="4"/>
          <w:sz w:val="24"/>
          <w:szCs w:val="24"/>
          <w:lang w:eastAsia="zh-CN"/>
        </w:rPr>
        <w:t>9</w:t>
      </w:r>
      <w:r w:rsidR="00C80107" w:rsidRPr="00C80107">
        <w:rPr>
          <w:rFonts w:ascii="微软雅黑" w:eastAsia="微软雅黑" w:hAnsi="微软雅黑" w:cs="微软雅黑" w:hint="eastAsia"/>
          <w:spacing w:val="4"/>
          <w:sz w:val="24"/>
          <w:szCs w:val="24"/>
          <w:lang w:eastAsia="zh-CN"/>
        </w:rPr>
        <w:t>月份就业人数净增加</w:t>
      </w:r>
      <w:r w:rsidR="00C80107" w:rsidRPr="00C80107">
        <w:rPr>
          <w:rFonts w:ascii="微软雅黑" w:eastAsia="微软雅黑" w:hAnsi="微软雅黑" w:cs="微软雅黑"/>
          <w:spacing w:val="4"/>
          <w:sz w:val="24"/>
          <w:szCs w:val="24"/>
          <w:lang w:eastAsia="zh-CN"/>
        </w:rPr>
        <w:t>4.67</w:t>
      </w:r>
      <w:r w:rsidR="00C80107" w:rsidRPr="00C80107">
        <w:rPr>
          <w:rFonts w:ascii="微软雅黑" w:eastAsia="微软雅黑" w:hAnsi="微软雅黑" w:cs="微软雅黑" w:hint="eastAsia"/>
          <w:spacing w:val="4"/>
          <w:sz w:val="24"/>
          <w:szCs w:val="24"/>
          <w:lang w:eastAsia="zh-CN"/>
        </w:rPr>
        <w:t>人，远超预期的</w:t>
      </w:r>
      <w:r w:rsidR="00C80107" w:rsidRPr="00C80107">
        <w:rPr>
          <w:rFonts w:ascii="微软雅黑" w:eastAsia="微软雅黑" w:hAnsi="微软雅黑" w:cs="微软雅黑"/>
          <w:spacing w:val="4"/>
          <w:sz w:val="24"/>
          <w:szCs w:val="24"/>
          <w:lang w:eastAsia="zh-CN"/>
        </w:rPr>
        <w:t>2.7</w:t>
      </w:r>
      <w:r w:rsidR="00C80107" w:rsidRPr="00C80107">
        <w:rPr>
          <w:rFonts w:ascii="微软雅黑" w:eastAsia="微软雅黑" w:hAnsi="微软雅黑" w:cs="微软雅黑" w:hint="eastAsia"/>
          <w:spacing w:val="4"/>
          <w:sz w:val="24"/>
          <w:szCs w:val="24"/>
          <w:lang w:eastAsia="zh-CN"/>
        </w:rPr>
        <w:t>万人，失业率意外下降至</w:t>
      </w:r>
      <w:r w:rsidR="00C80107" w:rsidRPr="00C80107">
        <w:rPr>
          <w:rFonts w:ascii="微软雅黑" w:eastAsia="微软雅黑" w:hAnsi="微软雅黑" w:cs="微软雅黑"/>
          <w:spacing w:val="4"/>
          <w:sz w:val="24"/>
          <w:szCs w:val="24"/>
          <w:lang w:eastAsia="zh-CN"/>
        </w:rPr>
        <w:t>6.5%</w:t>
      </w:r>
      <w:r w:rsidR="00C80107" w:rsidRPr="00C80107">
        <w:rPr>
          <w:rFonts w:ascii="微软雅黑" w:eastAsia="微软雅黑" w:hAnsi="微软雅黑" w:cs="微软雅黑" w:hint="eastAsia"/>
          <w:spacing w:val="4"/>
          <w:sz w:val="24"/>
          <w:szCs w:val="24"/>
          <w:lang w:eastAsia="zh-CN"/>
        </w:rPr>
        <w:t>，预期为由</w:t>
      </w:r>
      <w:r w:rsidR="00C80107" w:rsidRPr="00C80107">
        <w:rPr>
          <w:rFonts w:ascii="微软雅黑" w:eastAsia="微软雅黑" w:hAnsi="微软雅黑" w:cs="微软雅黑"/>
          <w:spacing w:val="4"/>
          <w:sz w:val="24"/>
          <w:szCs w:val="24"/>
          <w:lang w:eastAsia="zh-CN"/>
        </w:rPr>
        <w:t>6.6%</w:t>
      </w:r>
      <w:r w:rsidR="00C80107" w:rsidRPr="00C80107">
        <w:rPr>
          <w:rFonts w:ascii="微软雅黑" w:eastAsia="微软雅黑" w:hAnsi="微软雅黑" w:cs="微软雅黑" w:hint="eastAsia"/>
          <w:spacing w:val="4"/>
          <w:sz w:val="24"/>
          <w:szCs w:val="24"/>
          <w:lang w:eastAsia="zh-CN"/>
        </w:rPr>
        <w:t>上升至</w:t>
      </w:r>
      <w:r w:rsidR="00C80107" w:rsidRPr="00C80107">
        <w:rPr>
          <w:rFonts w:ascii="微软雅黑" w:eastAsia="微软雅黑" w:hAnsi="微软雅黑" w:cs="微软雅黑"/>
          <w:spacing w:val="4"/>
          <w:sz w:val="24"/>
          <w:szCs w:val="24"/>
          <w:lang w:eastAsia="zh-CN"/>
        </w:rPr>
        <w:t>6.7%</w:t>
      </w:r>
      <w:r w:rsidR="00C80107" w:rsidRPr="00C80107">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80107" w:rsidRPr="00C80107">
        <w:rPr>
          <w:rFonts w:ascii="微软雅黑" w:eastAsia="微软雅黑" w:hAnsi="微软雅黑" w:cs="微软雅黑" w:hint="eastAsia"/>
          <w:spacing w:val="4"/>
          <w:sz w:val="24"/>
          <w:szCs w:val="24"/>
          <w:lang w:eastAsia="zh-CN"/>
        </w:rPr>
        <w:t>日本朝野政党</w:t>
      </w:r>
      <w:r w:rsidR="00C80107" w:rsidRPr="00C80107">
        <w:rPr>
          <w:rFonts w:ascii="微软雅黑" w:eastAsia="微软雅黑" w:hAnsi="微软雅黑" w:cs="微软雅黑"/>
          <w:spacing w:val="4"/>
          <w:sz w:val="24"/>
          <w:szCs w:val="24"/>
          <w:lang w:eastAsia="zh-CN"/>
        </w:rPr>
        <w:t>7</w:t>
      </w:r>
      <w:r w:rsidR="00C80107" w:rsidRPr="00C80107">
        <w:rPr>
          <w:rFonts w:ascii="微软雅黑" w:eastAsia="微软雅黑" w:hAnsi="微软雅黑" w:cs="微软雅黑" w:hint="eastAsia"/>
          <w:spacing w:val="4"/>
          <w:sz w:val="24"/>
          <w:szCs w:val="24"/>
          <w:lang w:eastAsia="zh-CN"/>
        </w:rPr>
        <w:t>名党首出席日本记者俱乐部主办的讨论会，围绕包括应对物价飙升等在内的经济对策、以及安全保障政策等展开论战。自民党总裁、首相石破茂否定一部分在野党主张的消费税减税，称不考虑下调。他就经济政策指出，将纠正削减成本型经济。建设高附加值型经济，实现超过物价上涨的涨薪很重要。</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C80107" w:rsidRPr="00C80107">
        <w:rPr>
          <w:rFonts w:ascii="微软雅黑" w:eastAsia="微软雅黑" w:hAnsi="微软雅黑" w:cs="微软雅黑" w:hint="eastAsia"/>
          <w:spacing w:val="4"/>
          <w:sz w:val="24"/>
          <w:szCs w:val="24"/>
          <w:lang w:eastAsia="zh-CN"/>
        </w:rPr>
        <w:t>日本首相石破茂表示三年任期内不考虑上调消费税。</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F77E6" w:rsidRPr="004F77E6">
        <w:rPr>
          <w:rFonts w:ascii="微软雅黑" w:eastAsia="微软雅黑" w:hAnsi="微软雅黑" w:cs="微软雅黑" w:hint="eastAsia"/>
          <w:spacing w:val="4"/>
          <w:sz w:val="24"/>
          <w:szCs w:val="24"/>
          <w:lang w:eastAsia="zh-CN"/>
        </w:rPr>
        <w:t>沙特宣布设立</w:t>
      </w:r>
      <w:r w:rsidR="004F77E6" w:rsidRPr="004F77E6">
        <w:rPr>
          <w:rFonts w:ascii="微软雅黑" w:eastAsia="微软雅黑" w:hAnsi="微软雅黑" w:cs="微软雅黑"/>
          <w:spacing w:val="4"/>
          <w:sz w:val="24"/>
          <w:szCs w:val="24"/>
          <w:lang w:eastAsia="zh-CN"/>
        </w:rPr>
        <w:t>4</w:t>
      </w:r>
      <w:r w:rsidR="004F77E6" w:rsidRPr="004F77E6">
        <w:rPr>
          <w:rFonts w:ascii="微软雅黑" w:eastAsia="微软雅黑" w:hAnsi="微软雅黑" w:cs="微软雅黑" w:hint="eastAsia"/>
          <w:spacing w:val="4"/>
          <w:sz w:val="24"/>
          <w:szCs w:val="24"/>
          <w:lang w:eastAsia="zh-CN"/>
        </w:rPr>
        <w:t>平方公里沙中特别经济区，该经济区预计于</w:t>
      </w:r>
      <w:r w:rsidR="004F77E6" w:rsidRPr="004F77E6">
        <w:rPr>
          <w:rFonts w:ascii="微软雅黑" w:eastAsia="微软雅黑" w:hAnsi="微软雅黑" w:cs="微软雅黑"/>
          <w:spacing w:val="4"/>
          <w:sz w:val="24"/>
          <w:szCs w:val="24"/>
          <w:lang w:eastAsia="zh-CN"/>
        </w:rPr>
        <w:t>2025</w:t>
      </w:r>
      <w:r w:rsidR="004F77E6" w:rsidRPr="004F77E6">
        <w:rPr>
          <w:rFonts w:ascii="微软雅黑" w:eastAsia="微软雅黑" w:hAnsi="微软雅黑" w:cs="微软雅黑" w:hint="eastAsia"/>
          <w:spacing w:val="4"/>
          <w:sz w:val="24"/>
          <w:szCs w:val="24"/>
          <w:lang w:eastAsia="zh-CN"/>
        </w:rPr>
        <w:t>年启动建设，规划占地</w:t>
      </w:r>
      <w:r w:rsidR="004F77E6" w:rsidRPr="004F77E6">
        <w:rPr>
          <w:rFonts w:ascii="微软雅黑" w:eastAsia="微软雅黑" w:hAnsi="微软雅黑" w:cs="微软雅黑"/>
          <w:spacing w:val="4"/>
          <w:sz w:val="24"/>
          <w:szCs w:val="24"/>
          <w:lang w:eastAsia="zh-CN"/>
        </w:rPr>
        <w:t>4</w:t>
      </w:r>
      <w:r w:rsidR="004F77E6" w:rsidRPr="004F77E6">
        <w:rPr>
          <w:rFonts w:ascii="微软雅黑" w:eastAsia="微软雅黑" w:hAnsi="微软雅黑" w:cs="微软雅黑" w:hint="eastAsia"/>
          <w:spacing w:val="4"/>
          <w:sz w:val="24"/>
          <w:szCs w:val="24"/>
          <w:lang w:eastAsia="zh-CN"/>
        </w:rPr>
        <w:t>平方公里。经济区涵盖三大功能区，包括物流</w:t>
      </w:r>
      <w:r w:rsidR="004F77E6" w:rsidRPr="004F77E6">
        <w:rPr>
          <w:rFonts w:ascii="微软雅黑" w:eastAsia="微软雅黑" w:hAnsi="微软雅黑" w:cs="微软雅黑"/>
          <w:spacing w:val="4"/>
          <w:sz w:val="24"/>
          <w:szCs w:val="24"/>
          <w:lang w:eastAsia="zh-CN"/>
        </w:rPr>
        <w:t>/</w:t>
      </w:r>
      <w:r w:rsidR="004F77E6" w:rsidRPr="004F77E6">
        <w:rPr>
          <w:rFonts w:ascii="微软雅黑" w:eastAsia="微软雅黑" w:hAnsi="微软雅黑" w:cs="微软雅黑" w:hint="eastAsia"/>
          <w:spacing w:val="4"/>
          <w:sz w:val="24"/>
          <w:szCs w:val="24"/>
          <w:lang w:eastAsia="zh-CN"/>
        </w:rPr>
        <w:t>轻工业园区、国际商贸园区和生活配套区。</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F77E6" w:rsidRPr="004F77E6">
        <w:rPr>
          <w:rFonts w:ascii="微软雅黑" w:eastAsia="微软雅黑" w:hAnsi="微软雅黑" w:cs="微软雅黑" w:hint="eastAsia"/>
          <w:spacing w:val="4"/>
          <w:sz w:val="24"/>
          <w:szCs w:val="24"/>
          <w:lang w:eastAsia="zh-CN"/>
        </w:rPr>
        <w:t>印度首都新德里政府计划在早晚高峰时段对驶入该市的车辆征收“交通拥堵税”，以期缓解交通拥堵并改善空气质量。具体方案仍在讨论中，两轮车和电动汽车等可免税。</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4F77E6" w:rsidRPr="004F77E6">
        <w:rPr>
          <w:rFonts w:ascii="微软雅黑" w:eastAsia="微软雅黑" w:hAnsi="微软雅黑" w:cs="微软雅黑" w:hint="eastAsia"/>
          <w:spacing w:val="4"/>
          <w:sz w:val="24"/>
          <w:szCs w:val="24"/>
          <w:lang w:eastAsia="zh-CN"/>
        </w:rPr>
        <w:t>韩国央行宣布下调基准利率</w:t>
      </w:r>
      <w:r w:rsidR="004F77E6" w:rsidRPr="004F77E6">
        <w:rPr>
          <w:rFonts w:ascii="微软雅黑" w:eastAsia="微软雅黑" w:hAnsi="微软雅黑" w:cs="微软雅黑"/>
          <w:spacing w:val="4"/>
          <w:sz w:val="24"/>
          <w:szCs w:val="24"/>
          <w:lang w:eastAsia="zh-CN"/>
        </w:rPr>
        <w:t>25</w:t>
      </w:r>
      <w:r w:rsidR="004F77E6" w:rsidRPr="004F77E6">
        <w:rPr>
          <w:rFonts w:ascii="微软雅黑" w:eastAsia="微软雅黑" w:hAnsi="微软雅黑" w:cs="微软雅黑" w:hint="eastAsia"/>
          <w:spacing w:val="4"/>
          <w:sz w:val="24"/>
          <w:szCs w:val="24"/>
          <w:lang w:eastAsia="zh-CN"/>
        </w:rPr>
        <w:t>个基点至</w:t>
      </w:r>
      <w:r w:rsidR="004F77E6" w:rsidRPr="004F77E6">
        <w:rPr>
          <w:rFonts w:ascii="微软雅黑" w:eastAsia="微软雅黑" w:hAnsi="微软雅黑" w:cs="微软雅黑"/>
          <w:spacing w:val="4"/>
          <w:sz w:val="24"/>
          <w:szCs w:val="24"/>
          <w:lang w:eastAsia="zh-CN"/>
        </w:rPr>
        <w:t>3.25%</w:t>
      </w:r>
      <w:r w:rsidR="004F77E6" w:rsidRPr="004F77E6">
        <w:rPr>
          <w:rFonts w:ascii="微软雅黑" w:eastAsia="微软雅黑" w:hAnsi="微软雅黑" w:cs="微软雅黑" w:hint="eastAsia"/>
          <w:spacing w:val="4"/>
          <w:sz w:val="24"/>
          <w:szCs w:val="24"/>
          <w:lang w:eastAsia="zh-CN"/>
        </w:rPr>
        <w:t>，为</w:t>
      </w:r>
      <w:r w:rsidR="004F77E6" w:rsidRPr="004F77E6">
        <w:rPr>
          <w:rFonts w:ascii="微软雅黑" w:eastAsia="微软雅黑" w:hAnsi="微软雅黑" w:cs="微软雅黑"/>
          <w:spacing w:val="4"/>
          <w:sz w:val="24"/>
          <w:szCs w:val="24"/>
          <w:lang w:eastAsia="zh-CN"/>
        </w:rPr>
        <w:t>38</w:t>
      </w:r>
      <w:r w:rsidR="004F77E6" w:rsidRPr="004F77E6">
        <w:rPr>
          <w:rFonts w:ascii="微软雅黑" w:eastAsia="微软雅黑" w:hAnsi="微软雅黑" w:cs="微软雅黑" w:hint="eastAsia"/>
          <w:spacing w:val="4"/>
          <w:sz w:val="24"/>
          <w:szCs w:val="24"/>
          <w:lang w:eastAsia="zh-CN"/>
        </w:rPr>
        <w:t>个月来首次放宽货币政策。韩国央行指出，通胀已显示出明显的稳定趋势，而国内需求则复苏缓慢。</w:t>
      </w:r>
      <w:r>
        <w:rPr>
          <w:rFonts w:ascii="微软雅黑" w:eastAsia="微软雅黑" w:hAnsi="微软雅黑" w:cs="微软雅黑" w:hint="eastAsia"/>
          <w:spacing w:val="4"/>
          <w:sz w:val="24"/>
          <w:szCs w:val="24"/>
          <w:lang w:eastAsia="zh-CN"/>
        </w:rPr>
        <w:t>】</w:t>
      </w:r>
    </w:p>
    <w:p w:rsidR="008E5952" w:rsidRPr="004F77E6" w:rsidRDefault="003C17C2" w:rsidP="004F77E6">
      <w:pPr>
        <w:spacing w:before="102" w:line="257" w:lineRule="auto"/>
        <w:ind w:right="646" w:firstLineChars="200" w:firstLine="496"/>
        <w:jc w:val="both"/>
        <w:rPr>
          <w:rFonts w:ascii="微软雅黑" w:eastAsia="微软雅黑" w:hAnsi="微软雅黑" w:cs="微软雅黑" w:hint="eastAsia"/>
          <w:bCs/>
          <w:spacing w:val="4"/>
          <w:sz w:val="24"/>
          <w:szCs w:val="24"/>
          <w:lang w:eastAsia="zh-CN"/>
        </w:rPr>
      </w:pPr>
      <w:r>
        <w:rPr>
          <w:rFonts w:ascii="微软雅黑" w:eastAsia="微软雅黑" w:hAnsi="微软雅黑" w:cs="微软雅黑" w:hint="eastAsia"/>
          <w:spacing w:val="4"/>
          <w:sz w:val="24"/>
          <w:szCs w:val="24"/>
          <w:lang w:eastAsia="zh-CN"/>
        </w:rPr>
        <w:t>【</w:t>
      </w:r>
      <w:r w:rsidR="004F77E6" w:rsidRPr="004F77E6">
        <w:rPr>
          <w:rFonts w:ascii="微软雅黑" w:eastAsia="微软雅黑" w:hAnsi="微软雅黑" w:cs="微软雅黑" w:hint="eastAsia"/>
          <w:bCs/>
          <w:spacing w:val="4"/>
          <w:sz w:val="24"/>
          <w:szCs w:val="24"/>
          <w:lang w:eastAsia="zh-CN"/>
        </w:rPr>
        <w:t>印度</w:t>
      </w:r>
      <w:r w:rsidR="004F77E6" w:rsidRPr="004F77E6">
        <w:rPr>
          <w:rFonts w:ascii="微软雅黑" w:eastAsia="微软雅黑" w:hAnsi="微软雅黑" w:cs="微软雅黑"/>
          <w:bCs/>
          <w:spacing w:val="4"/>
          <w:sz w:val="24"/>
          <w:szCs w:val="24"/>
          <w:lang w:eastAsia="zh-CN"/>
        </w:rPr>
        <w:t>8</w:t>
      </w:r>
      <w:r w:rsidR="004F77E6" w:rsidRPr="004F77E6">
        <w:rPr>
          <w:rFonts w:ascii="微软雅黑" w:eastAsia="微软雅黑" w:hAnsi="微软雅黑" w:cs="微软雅黑" w:hint="eastAsia"/>
          <w:bCs/>
          <w:spacing w:val="4"/>
          <w:sz w:val="24"/>
          <w:szCs w:val="24"/>
          <w:lang w:eastAsia="zh-CN"/>
        </w:rPr>
        <w:t>月工业产值同比降</w:t>
      </w:r>
      <w:r w:rsidR="004F77E6" w:rsidRPr="004F77E6">
        <w:rPr>
          <w:rFonts w:ascii="微软雅黑" w:eastAsia="微软雅黑" w:hAnsi="微软雅黑" w:cs="微软雅黑"/>
          <w:bCs/>
          <w:spacing w:val="4"/>
          <w:sz w:val="24"/>
          <w:szCs w:val="24"/>
          <w:lang w:eastAsia="zh-CN"/>
        </w:rPr>
        <w:t>0.1%</w:t>
      </w:r>
      <w:r w:rsidR="004F77E6" w:rsidRPr="004F77E6">
        <w:rPr>
          <w:rFonts w:ascii="微软雅黑" w:eastAsia="微软雅黑" w:hAnsi="微软雅黑" w:cs="微软雅黑" w:hint="eastAsia"/>
          <w:bCs/>
          <w:spacing w:val="4"/>
          <w:sz w:val="24"/>
          <w:szCs w:val="24"/>
          <w:lang w:eastAsia="zh-CN"/>
        </w:rPr>
        <w:t>，预期升</w:t>
      </w:r>
      <w:r w:rsidR="004F77E6" w:rsidRPr="004F77E6">
        <w:rPr>
          <w:rFonts w:ascii="微软雅黑" w:eastAsia="微软雅黑" w:hAnsi="微软雅黑" w:cs="微软雅黑"/>
          <w:bCs/>
          <w:spacing w:val="4"/>
          <w:sz w:val="24"/>
          <w:szCs w:val="24"/>
          <w:lang w:eastAsia="zh-CN"/>
        </w:rPr>
        <w:t>1.2%</w:t>
      </w:r>
      <w:r w:rsidR="004F77E6" w:rsidRPr="004F77E6">
        <w:rPr>
          <w:rFonts w:ascii="微软雅黑" w:eastAsia="微软雅黑" w:hAnsi="微软雅黑" w:cs="微软雅黑" w:hint="eastAsia"/>
          <w:bCs/>
          <w:spacing w:val="4"/>
          <w:sz w:val="24"/>
          <w:szCs w:val="24"/>
          <w:lang w:eastAsia="zh-CN"/>
        </w:rPr>
        <w:t>，前值升</w:t>
      </w:r>
      <w:r w:rsidR="004F77E6" w:rsidRPr="004F77E6">
        <w:rPr>
          <w:rFonts w:ascii="微软雅黑" w:eastAsia="微软雅黑" w:hAnsi="微软雅黑" w:cs="微软雅黑"/>
          <w:bCs/>
          <w:spacing w:val="4"/>
          <w:sz w:val="24"/>
          <w:szCs w:val="24"/>
          <w:lang w:eastAsia="zh-CN"/>
        </w:rPr>
        <w:t>4.8%</w:t>
      </w:r>
      <w:r w:rsidR="004F77E6" w:rsidRPr="004F77E6">
        <w:rPr>
          <w:rFonts w:ascii="微软雅黑" w:eastAsia="微软雅黑" w:hAnsi="微软雅黑" w:cs="微软雅黑" w:hint="eastAsia"/>
          <w:bCs/>
          <w:spacing w:val="4"/>
          <w:sz w:val="24"/>
          <w:szCs w:val="24"/>
          <w:lang w:eastAsia="zh-CN"/>
        </w:rPr>
        <w:t>；制造业产值环比升</w:t>
      </w:r>
      <w:r w:rsidR="004F77E6" w:rsidRPr="004F77E6">
        <w:rPr>
          <w:rFonts w:ascii="微软雅黑" w:eastAsia="微软雅黑" w:hAnsi="微软雅黑" w:cs="微软雅黑"/>
          <w:bCs/>
          <w:spacing w:val="4"/>
          <w:sz w:val="24"/>
          <w:szCs w:val="24"/>
          <w:lang w:eastAsia="zh-CN"/>
        </w:rPr>
        <w:t>1.0%</w:t>
      </w:r>
      <w:r w:rsidR="004F77E6" w:rsidRPr="004F77E6">
        <w:rPr>
          <w:rFonts w:ascii="微软雅黑" w:eastAsia="微软雅黑" w:hAnsi="微软雅黑" w:cs="微软雅黑" w:hint="eastAsia"/>
          <w:bCs/>
          <w:spacing w:val="4"/>
          <w:sz w:val="24"/>
          <w:szCs w:val="24"/>
          <w:lang w:eastAsia="zh-CN"/>
        </w:rPr>
        <w:t>，前值升</w:t>
      </w:r>
      <w:r w:rsidR="004F77E6" w:rsidRPr="004F77E6">
        <w:rPr>
          <w:rFonts w:ascii="微软雅黑" w:eastAsia="微软雅黑" w:hAnsi="微软雅黑" w:cs="微软雅黑"/>
          <w:bCs/>
          <w:spacing w:val="4"/>
          <w:sz w:val="24"/>
          <w:szCs w:val="24"/>
          <w:lang w:eastAsia="zh-CN"/>
        </w:rPr>
        <w:t>4.6%</w:t>
      </w:r>
      <w:r w:rsidR="004F77E6" w:rsidRPr="004F77E6">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256C83">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5764DE">
            <w:pPr>
              <w:spacing w:before="120"/>
              <w:rPr>
                <w:rFonts w:ascii="新宋体" w:eastAsia="新宋体" w:hAnsi="新宋体"/>
                <w:highlight w:val="yellow"/>
                <w:lang w:eastAsia="zh-CN"/>
              </w:rPr>
            </w:pPr>
            <w:r w:rsidRPr="005764DE">
              <w:rPr>
                <w:rFonts w:ascii="新宋体" w:eastAsia="新宋体" w:hAnsi="新宋体"/>
                <w:lang w:eastAsia="zh-CN"/>
              </w:rPr>
              <w:t>10</w:t>
            </w:r>
            <w:r w:rsidRPr="005764DE">
              <w:rPr>
                <w:rFonts w:ascii="新宋体" w:eastAsia="新宋体" w:hAnsi="新宋体" w:hint="eastAsia"/>
                <w:lang w:eastAsia="zh-CN"/>
              </w:rPr>
              <w:t>月</w:t>
            </w:r>
            <w:r w:rsidRPr="005764DE">
              <w:rPr>
                <w:rFonts w:ascii="新宋体" w:eastAsia="新宋体" w:hAnsi="新宋体"/>
                <w:lang w:eastAsia="zh-CN"/>
              </w:rPr>
              <w:t>11</w:t>
            </w:r>
            <w:r w:rsidRPr="005764DE">
              <w:rPr>
                <w:rFonts w:ascii="新宋体" w:eastAsia="新宋体" w:hAnsi="新宋体" w:hint="eastAsia"/>
                <w:lang w:eastAsia="zh-CN"/>
              </w:rPr>
              <w:t>日当周，富时中国</w:t>
            </w:r>
            <w:r w:rsidRPr="005764DE">
              <w:rPr>
                <w:rFonts w:ascii="新宋体" w:eastAsia="新宋体" w:hAnsi="新宋体"/>
                <w:lang w:eastAsia="zh-CN"/>
              </w:rPr>
              <w:t>A50</w:t>
            </w:r>
            <w:r w:rsidRPr="005764DE">
              <w:rPr>
                <w:rFonts w:ascii="新宋体" w:eastAsia="新宋体" w:hAnsi="新宋体" w:hint="eastAsia"/>
                <w:lang w:eastAsia="zh-CN"/>
              </w:rPr>
              <w:t>指数下跌</w:t>
            </w:r>
            <w:r w:rsidRPr="005764DE">
              <w:rPr>
                <w:rFonts w:ascii="新宋体" w:eastAsia="新宋体" w:hAnsi="新宋体"/>
                <w:lang w:eastAsia="zh-CN"/>
              </w:rPr>
              <w:t>3.14%</w:t>
            </w:r>
            <w:r w:rsidRPr="005764DE">
              <w:rPr>
                <w:rFonts w:ascii="新宋体" w:eastAsia="新宋体" w:hAnsi="新宋体" w:hint="eastAsia"/>
                <w:lang w:eastAsia="zh-CN"/>
              </w:rPr>
              <w:t>至</w:t>
            </w:r>
            <w:r w:rsidRPr="005764DE">
              <w:rPr>
                <w:rFonts w:ascii="新宋体" w:eastAsia="新宋体" w:hAnsi="新宋体"/>
                <w:lang w:eastAsia="zh-CN"/>
              </w:rPr>
              <w:t>13575.87</w:t>
            </w:r>
            <w:r w:rsidRPr="005764DE">
              <w:rPr>
                <w:rFonts w:ascii="新宋体" w:eastAsia="新宋体" w:hAnsi="新宋体" w:hint="eastAsia"/>
                <w:lang w:eastAsia="zh-CN"/>
              </w:rPr>
              <w:t>点；新交所富时</w:t>
            </w:r>
            <w:r w:rsidRPr="005764DE">
              <w:rPr>
                <w:rFonts w:ascii="新宋体" w:eastAsia="新宋体" w:hAnsi="新宋体"/>
                <w:lang w:eastAsia="zh-CN"/>
              </w:rPr>
              <w:t>A50</w:t>
            </w:r>
            <w:r w:rsidRPr="005764DE">
              <w:rPr>
                <w:rFonts w:ascii="新宋体" w:eastAsia="新宋体" w:hAnsi="新宋体" w:hint="eastAsia"/>
                <w:lang w:eastAsia="zh-CN"/>
              </w:rPr>
              <w:t>期指主力合约下跌</w:t>
            </w:r>
            <w:r w:rsidRPr="005764DE">
              <w:rPr>
                <w:rFonts w:ascii="新宋体" w:eastAsia="新宋体" w:hAnsi="新宋体"/>
                <w:lang w:eastAsia="zh-CN"/>
              </w:rPr>
              <w:t>12.01</w:t>
            </w:r>
            <w:r w:rsidRPr="005764DE">
              <w:rPr>
                <w:rFonts w:ascii="新宋体" w:eastAsia="新宋体" w:hAnsi="新宋体" w:hint="eastAsia"/>
                <w:lang w:eastAsia="zh-CN"/>
              </w:rPr>
              <w:t>至</w:t>
            </w:r>
            <w:r w:rsidRPr="005764DE">
              <w:rPr>
                <w:rFonts w:ascii="新宋体" w:eastAsia="新宋体" w:hAnsi="新宋体"/>
                <w:lang w:eastAsia="zh-CN"/>
              </w:rPr>
              <w:t>13582</w:t>
            </w:r>
            <w:r w:rsidRPr="005764DE">
              <w:rPr>
                <w:rFonts w:ascii="新宋体" w:eastAsia="新宋体" w:hAnsi="新宋体" w:hint="eastAsia"/>
                <w:lang w:eastAsia="zh-CN"/>
              </w:rPr>
              <w:t>点。国内方面，</w:t>
            </w:r>
            <w:r w:rsidRPr="005764DE">
              <w:rPr>
                <w:rFonts w:ascii="新宋体" w:eastAsia="新宋体" w:hAnsi="新宋体"/>
                <w:lang w:eastAsia="zh-CN"/>
              </w:rPr>
              <w:t>10</w:t>
            </w:r>
            <w:r w:rsidRPr="005764DE">
              <w:rPr>
                <w:rFonts w:ascii="新宋体" w:eastAsia="新宋体" w:hAnsi="新宋体" w:hint="eastAsia"/>
                <w:lang w:eastAsia="zh-CN"/>
              </w:rPr>
              <w:t>月</w:t>
            </w:r>
            <w:r w:rsidRPr="005764DE">
              <w:rPr>
                <w:rFonts w:ascii="新宋体" w:eastAsia="新宋体" w:hAnsi="新宋体"/>
                <w:lang w:eastAsia="zh-CN"/>
              </w:rPr>
              <w:t>12</w:t>
            </w:r>
            <w:r w:rsidRPr="005764DE">
              <w:rPr>
                <w:rFonts w:ascii="新宋体" w:eastAsia="新宋体" w:hAnsi="新宋体" w:hint="eastAsia"/>
                <w:lang w:eastAsia="zh-CN"/>
              </w:rPr>
              <w:t>日，国新办新闻发布会上，财政部部长蓝佛安表示财政部将在近期陆续推出一揽子有针对性的增量政策举措，包括支持地方化债、支持推动房地产市场止跌回稳、支持国有大型商业银行补充核心一级资本等措施。</w:t>
            </w:r>
            <w:proofErr w:type="gramStart"/>
            <w:r w:rsidRPr="005764DE">
              <w:rPr>
                <w:rFonts w:ascii="新宋体" w:eastAsia="新宋体" w:hAnsi="新宋体" w:hint="eastAsia"/>
                <w:lang w:eastAsia="zh-CN"/>
              </w:rPr>
              <w:t>宽财政</w:t>
            </w:r>
            <w:proofErr w:type="gramEnd"/>
            <w:r w:rsidRPr="005764DE">
              <w:rPr>
                <w:rFonts w:ascii="新宋体" w:eastAsia="新宋体" w:hAnsi="新宋体" w:hint="eastAsia"/>
                <w:lang w:eastAsia="zh-CN"/>
              </w:rPr>
              <w:t>落地加大逆周期调节，对整体经济基本面有提振作用，也对股市有一定支持作用。</w:t>
            </w:r>
            <w:r w:rsidRPr="005764DE">
              <w:rPr>
                <w:rFonts w:ascii="新宋体" w:eastAsia="新宋体" w:hAnsi="新宋体"/>
                <w:lang w:eastAsia="zh-CN"/>
              </w:rPr>
              <w:t>A</w:t>
            </w:r>
            <w:r w:rsidRPr="005764DE">
              <w:rPr>
                <w:rFonts w:ascii="新宋体" w:eastAsia="新宋体" w:hAnsi="新宋体" w:hint="eastAsia"/>
                <w:lang w:eastAsia="zh-CN"/>
              </w:rPr>
              <w:t>股后续预计进入慢牛走势。策略上，建议暂时观望，等待指数止跌企稳。</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55E02" w:rsidRDefault="005764DE">
            <w:pPr>
              <w:rPr>
                <w:rFonts w:ascii="新宋体" w:eastAsia="新宋体" w:hAnsi="新宋体"/>
                <w:highlight w:val="yellow"/>
                <w:lang w:eastAsia="zh-CN"/>
              </w:rPr>
            </w:pPr>
            <w:r w:rsidRPr="005764DE">
              <w:rPr>
                <w:rFonts w:ascii="新宋体" w:eastAsia="新宋体" w:hAnsi="新宋体"/>
                <w:lang w:eastAsia="zh-CN"/>
              </w:rPr>
              <w:t>10</w:t>
            </w:r>
            <w:r w:rsidRPr="005764DE">
              <w:rPr>
                <w:rFonts w:ascii="新宋体" w:eastAsia="新宋体" w:hAnsi="新宋体" w:hint="eastAsia"/>
                <w:lang w:eastAsia="zh-CN"/>
              </w:rPr>
              <w:t>月</w:t>
            </w:r>
            <w:r w:rsidRPr="005764DE">
              <w:rPr>
                <w:rFonts w:ascii="新宋体" w:eastAsia="新宋体" w:hAnsi="新宋体"/>
                <w:lang w:eastAsia="zh-CN"/>
              </w:rPr>
              <w:t>11</w:t>
            </w:r>
            <w:r w:rsidRPr="005764DE">
              <w:rPr>
                <w:rFonts w:ascii="新宋体" w:eastAsia="新宋体" w:hAnsi="新宋体" w:hint="eastAsia"/>
                <w:lang w:eastAsia="zh-CN"/>
              </w:rPr>
              <w:t>日当周，</w:t>
            </w:r>
            <w:proofErr w:type="gramStart"/>
            <w:r w:rsidRPr="005764DE">
              <w:rPr>
                <w:rFonts w:ascii="新宋体" w:eastAsia="新宋体" w:hAnsi="新宋体" w:hint="eastAsia"/>
                <w:lang w:eastAsia="zh-CN"/>
              </w:rPr>
              <w:t>标普</w:t>
            </w:r>
            <w:proofErr w:type="gramEnd"/>
            <w:r w:rsidRPr="005764DE">
              <w:rPr>
                <w:rFonts w:ascii="新宋体" w:eastAsia="新宋体" w:hAnsi="新宋体"/>
                <w:lang w:eastAsia="zh-CN"/>
              </w:rPr>
              <w:t>500</w:t>
            </w:r>
            <w:r w:rsidRPr="005764DE">
              <w:rPr>
                <w:rFonts w:ascii="新宋体" w:eastAsia="新宋体" w:hAnsi="新宋体" w:hint="eastAsia"/>
                <w:lang w:eastAsia="zh-CN"/>
              </w:rPr>
              <w:t>指数上涨</w:t>
            </w:r>
            <w:r w:rsidRPr="005764DE">
              <w:rPr>
                <w:rFonts w:ascii="新宋体" w:eastAsia="新宋体" w:hAnsi="新宋体"/>
                <w:lang w:eastAsia="zh-CN"/>
              </w:rPr>
              <w:t>1.11%</w:t>
            </w:r>
            <w:r w:rsidRPr="005764DE">
              <w:rPr>
                <w:rFonts w:ascii="新宋体" w:eastAsia="新宋体" w:hAnsi="新宋体" w:hint="eastAsia"/>
                <w:lang w:eastAsia="zh-CN"/>
              </w:rPr>
              <w:t>至</w:t>
            </w:r>
            <w:r w:rsidRPr="005764DE">
              <w:rPr>
                <w:rFonts w:ascii="新宋体" w:eastAsia="新宋体" w:hAnsi="新宋体"/>
                <w:lang w:eastAsia="zh-CN"/>
              </w:rPr>
              <w:t>5815.03</w:t>
            </w:r>
            <w:r w:rsidRPr="005764DE">
              <w:rPr>
                <w:rFonts w:ascii="新宋体" w:eastAsia="新宋体" w:hAnsi="新宋体" w:hint="eastAsia"/>
                <w:lang w:eastAsia="zh-CN"/>
              </w:rPr>
              <w:t>点；</w:t>
            </w:r>
            <w:proofErr w:type="gramStart"/>
            <w:r w:rsidRPr="005764DE">
              <w:rPr>
                <w:rFonts w:ascii="新宋体" w:eastAsia="新宋体" w:hAnsi="新宋体" w:hint="eastAsia"/>
                <w:lang w:eastAsia="zh-CN"/>
              </w:rPr>
              <w:t>迷你标普</w:t>
            </w:r>
            <w:proofErr w:type="gramEnd"/>
            <w:r w:rsidRPr="005764DE">
              <w:rPr>
                <w:rFonts w:ascii="新宋体" w:eastAsia="新宋体" w:hAnsi="新宋体"/>
                <w:lang w:eastAsia="zh-CN"/>
              </w:rPr>
              <w:t>500</w:t>
            </w:r>
            <w:r w:rsidRPr="005764DE">
              <w:rPr>
                <w:rFonts w:ascii="新宋体" w:eastAsia="新宋体" w:hAnsi="新宋体" w:hint="eastAsia"/>
                <w:lang w:eastAsia="zh-CN"/>
              </w:rPr>
              <w:t>主力合约上涨</w:t>
            </w:r>
            <w:r w:rsidRPr="005764DE">
              <w:rPr>
                <w:rFonts w:ascii="新宋体" w:eastAsia="新宋体" w:hAnsi="新宋体"/>
                <w:lang w:eastAsia="zh-CN"/>
              </w:rPr>
              <w:t>1%</w:t>
            </w:r>
            <w:r w:rsidRPr="005764DE">
              <w:rPr>
                <w:rFonts w:ascii="新宋体" w:eastAsia="新宋体" w:hAnsi="新宋体" w:hint="eastAsia"/>
                <w:lang w:eastAsia="zh-CN"/>
              </w:rPr>
              <w:t>至</w:t>
            </w:r>
            <w:r w:rsidRPr="005764DE">
              <w:rPr>
                <w:rFonts w:ascii="新宋体" w:eastAsia="新宋体" w:hAnsi="新宋体"/>
                <w:lang w:eastAsia="zh-CN"/>
              </w:rPr>
              <w:t>5853.25</w:t>
            </w:r>
            <w:r w:rsidRPr="005764DE">
              <w:rPr>
                <w:rFonts w:ascii="新宋体" w:eastAsia="新宋体" w:hAnsi="新宋体" w:hint="eastAsia"/>
                <w:lang w:eastAsia="zh-CN"/>
              </w:rPr>
              <w:t>点。美国</w:t>
            </w:r>
            <w:r w:rsidRPr="005764DE">
              <w:rPr>
                <w:rFonts w:ascii="新宋体" w:eastAsia="新宋体" w:hAnsi="新宋体"/>
                <w:lang w:eastAsia="zh-CN"/>
              </w:rPr>
              <w:t>9</w:t>
            </w:r>
            <w:r w:rsidRPr="005764DE">
              <w:rPr>
                <w:rFonts w:ascii="新宋体" w:eastAsia="新宋体" w:hAnsi="新宋体" w:hint="eastAsia"/>
                <w:lang w:eastAsia="zh-CN"/>
              </w:rPr>
              <w:t>月</w:t>
            </w:r>
            <w:r w:rsidRPr="005764DE">
              <w:rPr>
                <w:rFonts w:ascii="新宋体" w:eastAsia="新宋体" w:hAnsi="新宋体"/>
                <w:lang w:eastAsia="zh-CN"/>
              </w:rPr>
              <w:t>PPI</w:t>
            </w:r>
            <w:r w:rsidRPr="005764DE">
              <w:rPr>
                <w:rFonts w:ascii="新宋体" w:eastAsia="新宋体" w:hAnsi="新宋体" w:hint="eastAsia"/>
                <w:lang w:eastAsia="zh-CN"/>
              </w:rPr>
              <w:t>环比增幅低于预期，数据公布后，交易员增加对美联储</w:t>
            </w:r>
            <w:r w:rsidRPr="005764DE">
              <w:rPr>
                <w:rFonts w:ascii="新宋体" w:eastAsia="新宋体" w:hAnsi="新宋体"/>
                <w:lang w:eastAsia="zh-CN"/>
              </w:rPr>
              <w:t>11</w:t>
            </w:r>
            <w:r w:rsidRPr="005764DE">
              <w:rPr>
                <w:rFonts w:ascii="新宋体" w:eastAsia="新宋体" w:hAnsi="新宋体" w:hint="eastAsia"/>
                <w:lang w:eastAsia="zh-CN"/>
              </w:rPr>
              <w:t>月降息的押注。个股层面，多家大型金融机构公布第三季度财报，摩根大通、富国银行利润均超预期，金融股普遍走高，</w:t>
            </w:r>
            <w:proofErr w:type="gramStart"/>
            <w:r w:rsidRPr="005764DE">
              <w:rPr>
                <w:rFonts w:ascii="新宋体" w:eastAsia="新宋体" w:hAnsi="新宋体" w:hint="eastAsia"/>
                <w:lang w:eastAsia="zh-CN"/>
              </w:rPr>
              <w:t>带动标普</w:t>
            </w:r>
            <w:proofErr w:type="gramEnd"/>
            <w:r w:rsidRPr="005764DE">
              <w:rPr>
                <w:rFonts w:ascii="新宋体" w:eastAsia="新宋体" w:hAnsi="新宋体"/>
                <w:lang w:eastAsia="zh-CN"/>
              </w:rPr>
              <w:t>500</w:t>
            </w:r>
            <w:r w:rsidRPr="005764DE">
              <w:rPr>
                <w:rFonts w:ascii="新宋体" w:eastAsia="新宋体" w:hAnsi="新宋体" w:hint="eastAsia"/>
                <w:lang w:eastAsia="zh-CN"/>
              </w:rPr>
              <w:t>指数上涨。随着通胀持续回落，市场对美联储继续降息的信心不断增强，有利于美股持续走高。策略上，建议轻仓逢低买入。</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A115B2" w:rsidP="00D17530">
            <w:pPr>
              <w:rPr>
                <w:rFonts w:ascii="新宋体" w:eastAsia="新宋体" w:hAnsi="新宋体" w:cs="新宋体"/>
                <w:highlight w:val="yellow"/>
                <w:lang w:eastAsia="zh-CN"/>
              </w:rPr>
            </w:pPr>
            <w:r w:rsidRPr="00A115B2">
              <w:rPr>
                <w:rFonts w:ascii="新宋体" w:eastAsia="新宋体" w:hAnsi="新宋体" w:cs="新宋体" w:hint="eastAsia"/>
                <w:lang w:eastAsia="zh-CN"/>
              </w:rPr>
              <w:t>周五晚</w:t>
            </w:r>
            <w:r w:rsidRPr="00A115B2">
              <w:rPr>
                <w:rFonts w:ascii="新宋体" w:eastAsia="新宋体" w:hAnsi="新宋体" w:cs="新宋体"/>
                <w:lang w:eastAsia="zh-CN"/>
              </w:rPr>
              <w:t>I2501</w:t>
            </w:r>
            <w:r w:rsidRPr="00A115B2">
              <w:rPr>
                <w:rFonts w:ascii="新宋体" w:eastAsia="新宋体" w:hAnsi="新宋体" w:cs="新宋体" w:hint="eastAsia"/>
                <w:lang w:eastAsia="zh-CN"/>
              </w:rPr>
              <w:t>合约先抑后扬。宏观面，财政部部长蓝佛安介绍，将在近期陆续推出一揽子有针对性的增量政策举措。供需方面，铁水连续</w:t>
            </w:r>
            <w:r w:rsidRPr="00A115B2">
              <w:rPr>
                <w:rFonts w:ascii="新宋体" w:eastAsia="新宋体" w:hAnsi="新宋体" w:cs="新宋体"/>
                <w:lang w:eastAsia="zh-CN"/>
              </w:rPr>
              <w:t>5</w:t>
            </w:r>
            <w:r w:rsidRPr="00A115B2">
              <w:rPr>
                <w:rFonts w:ascii="新宋体" w:eastAsia="新宋体" w:hAnsi="新宋体" w:cs="新宋体" w:hint="eastAsia"/>
                <w:lang w:eastAsia="zh-CN"/>
              </w:rPr>
              <w:t>周回升，本期铁水产量为</w:t>
            </w:r>
            <w:r w:rsidRPr="00A115B2">
              <w:rPr>
                <w:rFonts w:ascii="新宋体" w:eastAsia="新宋体" w:hAnsi="新宋体" w:cs="新宋体"/>
                <w:lang w:eastAsia="zh-CN"/>
              </w:rPr>
              <w:t>233.08</w:t>
            </w:r>
            <w:r w:rsidRPr="00A115B2">
              <w:rPr>
                <w:rFonts w:ascii="新宋体" w:eastAsia="新宋体" w:hAnsi="新宋体" w:cs="新宋体" w:hint="eastAsia"/>
                <w:lang w:eastAsia="zh-CN"/>
              </w:rPr>
              <w:t>万吨，环比增</w:t>
            </w:r>
            <w:r w:rsidRPr="00A115B2">
              <w:rPr>
                <w:rFonts w:ascii="新宋体" w:eastAsia="新宋体" w:hAnsi="新宋体" w:cs="新宋体"/>
                <w:lang w:eastAsia="zh-CN"/>
              </w:rPr>
              <w:t>5.06</w:t>
            </w:r>
            <w:r w:rsidRPr="00A115B2">
              <w:rPr>
                <w:rFonts w:ascii="新宋体" w:eastAsia="新宋体" w:hAnsi="新宋体" w:cs="新宋体" w:hint="eastAsia"/>
                <w:lang w:eastAsia="zh-CN"/>
              </w:rPr>
              <w:t>万吨；港口库存也同步走高，</w:t>
            </w:r>
            <w:r w:rsidRPr="00A115B2">
              <w:rPr>
                <w:rFonts w:ascii="新宋体" w:eastAsia="新宋体" w:hAnsi="新宋体" w:cs="新宋体"/>
                <w:lang w:eastAsia="zh-CN"/>
              </w:rPr>
              <w:t>Mysteel</w:t>
            </w:r>
            <w:r w:rsidRPr="00A115B2">
              <w:rPr>
                <w:rFonts w:ascii="新宋体" w:eastAsia="新宋体" w:hAnsi="新宋体" w:cs="新宋体" w:hint="eastAsia"/>
                <w:lang w:eastAsia="zh-CN"/>
              </w:rPr>
              <w:t>统计全国</w:t>
            </w:r>
            <w:r w:rsidRPr="00A115B2">
              <w:rPr>
                <w:rFonts w:ascii="新宋体" w:eastAsia="新宋体" w:hAnsi="新宋体" w:cs="新宋体"/>
                <w:lang w:eastAsia="zh-CN"/>
              </w:rPr>
              <w:t>47</w:t>
            </w:r>
            <w:r w:rsidRPr="00A115B2">
              <w:rPr>
                <w:rFonts w:ascii="新宋体" w:eastAsia="新宋体" w:hAnsi="新宋体" w:cs="新宋体" w:hint="eastAsia"/>
                <w:lang w:eastAsia="zh-CN"/>
              </w:rPr>
              <w:t>个港口进口铁矿库存为</w:t>
            </w:r>
            <w:r w:rsidRPr="00A115B2">
              <w:rPr>
                <w:rFonts w:ascii="新宋体" w:eastAsia="新宋体" w:hAnsi="新宋体" w:cs="新宋体"/>
                <w:lang w:eastAsia="zh-CN"/>
              </w:rPr>
              <w:t>15850.93</w:t>
            </w:r>
            <w:r w:rsidRPr="00A115B2">
              <w:rPr>
                <w:rFonts w:ascii="新宋体" w:eastAsia="新宋体" w:hAnsi="新宋体" w:cs="新宋体" w:hint="eastAsia"/>
                <w:lang w:eastAsia="zh-CN"/>
              </w:rPr>
              <w:t>万吨，环比增</w:t>
            </w:r>
            <w:r w:rsidRPr="00A115B2">
              <w:rPr>
                <w:rFonts w:ascii="新宋体" w:eastAsia="新宋体" w:hAnsi="新宋体" w:cs="新宋体"/>
                <w:lang w:eastAsia="zh-CN"/>
              </w:rPr>
              <w:t>58.01</w:t>
            </w:r>
            <w:r w:rsidRPr="00A115B2">
              <w:rPr>
                <w:rFonts w:ascii="新宋体" w:eastAsia="新宋体" w:hAnsi="新宋体" w:cs="新宋体" w:hint="eastAsia"/>
                <w:lang w:eastAsia="zh-CN"/>
              </w:rPr>
              <w:t>万吨，日均疏港量</w:t>
            </w:r>
            <w:r w:rsidRPr="00A115B2">
              <w:rPr>
                <w:rFonts w:ascii="新宋体" w:eastAsia="新宋体" w:hAnsi="新宋体" w:cs="新宋体"/>
                <w:lang w:eastAsia="zh-CN"/>
              </w:rPr>
              <w:t>338.41</w:t>
            </w:r>
            <w:r w:rsidRPr="00A115B2">
              <w:rPr>
                <w:rFonts w:ascii="新宋体" w:eastAsia="新宋体" w:hAnsi="新宋体" w:cs="新宋体" w:hint="eastAsia"/>
                <w:lang w:eastAsia="zh-CN"/>
              </w:rPr>
              <w:t>万吨，降</w:t>
            </w:r>
            <w:r w:rsidRPr="00A115B2">
              <w:rPr>
                <w:rFonts w:ascii="新宋体" w:eastAsia="新宋体" w:hAnsi="新宋体" w:cs="新宋体"/>
                <w:lang w:eastAsia="zh-CN"/>
              </w:rPr>
              <w:t>0.46</w:t>
            </w:r>
            <w:r w:rsidRPr="00A115B2">
              <w:rPr>
                <w:rFonts w:ascii="新宋体" w:eastAsia="新宋体" w:hAnsi="新宋体" w:cs="新宋体" w:hint="eastAsia"/>
                <w:lang w:eastAsia="zh-CN"/>
              </w:rPr>
              <w:t>万吨。整体上，宏观面利好政策频发继续提</w:t>
            </w:r>
            <w:proofErr w:type="gramStart"/>
            <w:r w:rsidRPr="00A115B2">
              <w:rPr>
                <w:rFonts w:ascii="新宋体" w:eastAsia="新宋体" w:hAnsi="新宋体" w:cs="新宋体" w:hint="eastAsia"/>
                <w:lang w:eastAsia="zh-CN"/>
              </w:rPr>
              <w:t>振市场</w:t>
            </w:r>
            <w:proofErr w:type="gramEnd"/>
            <w:r w:rsidRPr="00A115B2">
              <w:rPr>
                <w:rFonts w:ascii="新宋体" w:eastAsia="新宋体" w:hAnsi="新宋体" w:cs="新宋体" w:hint="eastAsia"/>
                <w:lang w:eastAsia="zh-CN"/>
              </w:rPr>
              <w:t>信心。技术上，</w:t>
            </w:r>
            <w:r w:rsidRPr="00A115B2">
              <w:rPr>
                <w:rFonts w:ascii="新宋体" w:eastAsia="新宋体" w:hAnsi="新宋体" w:cs="新宋体"/>
                <w:lang w:eastAsia="zh-CN"/>
              </w:rPr>
              <w:t>I2501</w:t>
            </w:r>
            <w:r w:rsidRPr="00A115B2">
              <w:rPr>
                <w:rFonts w:ascii="新宋体" w:eastAsia="新宋体" w:hAnsi="新宋体" w:cs="新宋体" w:hint="eastAsia"/>
                <w:lang w:eastAsia="zh-CN"/>
              </w:rPr>
              <w:t>合约</w:t>
            </w:r>
            <w:r w:rsidRPr="00A115B2">
              <w:rPr>
                <w:rFonts w:ascii="新宋体" w:eastAsia="新宋体" w:hAnsi="新宋体" w:cs="新宋体"/>
                <w:lang w:eastAsia="zh-CN"/>
              </w:rPr>
              <w:t>1</w:t>
            </w:r>
            <w:r w:rsidRPr="00A115B2">
              <w:rPr>
                <w:rFonts w:ascii="新宋体" w:eastAsia="新宋体" w:hAnsi="新宋体" w:cs="新宋体" w:hint="eastAsia"/>
                <w:lang w:eastAsia="zh-CN"/>
              </w:rPr>
              <w:t>小时</w:t>
            </w:r>
            <w:r w:rsidRPr="00A115B2">
              <w:rPr>
                <w:rFonts w:ascii="新宋体" w:eastAsia="新宋体" w:hAnsi="新宋体" w:cs="新宋体"/>
                <w:lang w:eastAsia="zh-CN"/>
              </w:rPr>
              <w:t xml:space="preserve"> MACD</w:t>
            </w:r>
            <w:r w:rsidRPr="00A115B2">
              <w:rPr>
                <w:rFonts w:ascii="新宋体" w:eastAsia="新宋体" w:hAnsi="新宋体" w:cs="新宋体" w:hint="eastAsia"/>
                <w:lang w:eastAsia="zh-CN"/>
              </w:rPr>
              <w:t>指标显示</w:t>
            </w:r>
            <w:r w:rsidRPr="00A115B2">
              <w:rPr>
                <w:rFonts w:ascii="新宋体" w:eastAsia="新宋体" w:hAnsi="新宋体" w:cs="新宋体"/>
                <w:lang w:eastAsia="zh-CN"/>
              </w:rPr>
              <w:t>DIFF</w:t>
            </w:r>
            <w:r w:rsidRPr="00A115B2">
              <w:rPr>
                <w:rFonts w:ascii="新宋体" w:eastAsia="新宋体" w:hAnsi="新宋体" w:cs="新宋体" w:hint="eastAsia"/>
                <w:lang w:eastAsia="zh-CN"/>
              </w:rPr>
              <w:t>与</w:t>
            </w:r>
            <w:r w:rsidRPr="00A115B2">
              <w:rPr>
                <w:rFonts w:ascii="新宋体" w:eastAsia="新宋体" w:hAnsi="新宋体" w:cs="新宋体"/>
                <w:lang w:eastAsia="zh-CN"/>
              </w:rPr>
              <w:t xml:space="preserve"> DEA</w:t>
            </w:r>
            <w:r w:rsidRPr="00A115B2">
              <w:rPr>
                <w:rFonts w:ascii="新宋体" w:eastAsia="新宋体" w:hAnsi="新宋体" w:cs="新宋体" w:hint="eastAsia"/>
                <w:lang w:eastAsia="zh-CN"/>
              </w:rPr>
              <w:t>止跌反弹。操作上建议，震荡偏多交易，注意操作节奏及风险控制。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D55E02" w:rsidRPr="00D55E02" w:rsidRDefault="00D55E02" w:rsidP="00D55E02">
            <w:pPr>
              <w:rPr>
                <w:rFonts w:ascii="新宋体" w:eastAsia="新宋体" w:hAnsi="新宋体" w:cs="新宋体"/>
                <w:color w:val="000000" w:themeColor="text1"/>
                <w:lang w:eastAsia="zh-CN"/>
              </w:rPr>
            </w:pPr>
            <w:r w:rsidRPr="00D55E02">
              <w:rPr>
                <w:rFonts w:ascii="新宋体" w:eastAsia="新宋体" w:hAnsi="新宋体" w:cs="新宋体" w:hint="eastAsia"/>
                <w:color w:val="000000" w:themeColor="text1"/>
                <w:lang w:eastAsia="zh-CN"/>
              </w:rPr>
              <w:t>国际方面，美国</w:t>
            </w:r>
            <w:r w:rsidRPr="00D55E02">
              <w:rPr>
                <w:rFonts w:ascii="新宋体" w:eastAsia="新宋体" w:hAnsi="新宋体" w:cs="新宋体"/>
                <w:color w:val="000000" w:themeColor="text1"/>
                <w:lang w:eastAsia="zh-CN"/>
              </w:rPr>
              <w:t>9</w:t>
            </w:r>
            <w:r w:rsidRPr="00D55E02">
              <w:rPr>
                <w:rFonts w:ascii="新宋体" w:eastAsia="新宋体" w:hAnsi="新宋体" w:cs="新宋体" w:hint="eastAsia"/>
                <w:color w:val="000000" w:themeColor="text1"/>
                <w:lang w:eastAsia="zh-CN"/>
              </w:rPr>
              <w:t>月</w:t>
            </w:r>
            <w:r w:rsidRPr="00D55E02">
              <w:rPr>
                <w:rFonts w:ascii="新宋体" w:eastAsia="新宋体" w:hAnsi="新宋体" w:cs="新宋体"/>
                <w:color w:val="000000" w:themeColor="text1"/>
                <w:lang w:eastAsia="zh-CN"/>
              </w:rPr>
              <w:t>PPI</w:t>
            </w:r>
            <w:r w:rsidRPr="00D55E02">
              <w:rPr>
                <w:rFonts w:ascii="新宋体" w:eastAsia="新宋体" w:hAnsi="新宋体" w:cs="新宋体" w:hint="eastAsia"/>
                <w:color w:val="000000" w:themeColor="text1"/>
                <w:lang w:eastAsia="zh-CN"/>
              </w:rPr>
              <w:t>年率录得</w:t>
            </w:r>
            <w:r w:rsidRPr="00D55E02">
              <w:rPr>
                <w:rFonts w:ascii="新宋体" w:eastAsia="新宋体" w:hAnsi="新宋体" w:cs="新宋体"/>
                <w:color w:val="000000" w:themeColor="text1"/>
                <w:lang w:eastAsia="zh-CN"/>
              </w:rPr>
              <w:t>1.8%</w:t>
            </w:r>
            <w:r w:rsidRPr="00D55E02">
              <w:rPr>
                <w:rFonts w:ascii="新宋体" w:eastAsia="新宋体" w:hAnsi="新宋体" w:cs="新宋体" w:hint="eastAsia"/>
                <w:color w:val="000000" w:themeColor="text1"/>
                <w:lang w:eastAsia="zh-CN"/>
              </w:rPr>
              <w:t>，高于市场预期的</w:t>
            </w:r>
            <w:r w:rsidRPr="00D55E02">
              <w:rPr>
                <w:rFonts w:ascii="新宋体" w:eastAsia="新宋体" w:hAnsi="新宋体" w:cs="新宋体"/>
                <w:color w:val="000000" w:themeColor="text1"/>
                <w:lang w:eastAsia="zh-CN"/>
              </w:rPr>
              <w:t>1.6%</w:t>
            </w:r>
            <w:r w:rsidRPr="00D55E02">
              <w:rPr>
                <w:rFonts w:ascii="新宋体" w:eastAsia="新宋体" w:hAnsi="新宋体" w:cs="新宋体" w:hint="eastAsia"/>
                <w:color w:val="000000" w:themeColor="text1"/>
                <w:lang w:eastAsia="zh-CN"/>
              </w:rPr>
              <w:t>，前值从</w:t>
            </w:r>
            <w:r w:rsidRPr="00D55E02">
              <w:rPr>
                <w:rFonts w:ascii="新宋体" w:eastAsia="新宋体" w:hAnsi="新宋体" w:cs="新宋体"/>
                <w:color w:val="000000" w:themeColor="text1"/>
                <w:lang w:eastAsia="zh-CN"/>
              </w:rPr>
              <w:t>1.7%</w:t>
            </w:r>
            <w:r w:rsidRPr="00D55E02">
              <w:rPr>
                <w:rFonts w:ascii="新宋体" w:eastAsia="新宋体" w:hAnsi="新宋体" w:cs="新宋体" w:hint="eastAsia"/>
                <w:color w:val="000000" w:themeColor="text1"/>
                <w:lang w:eastAsia="zh-CN"/>
              </w:rPr>
              <w:t>上修至</w:t>
            </w:r>
            <w:r w:rsidRPr="00D55E02">
              <w:rPr>
                <w:rFonts w:ascii="新宋体" w:eastAsia="新宋体" w:hAnsi="新宋体" w:cs="新宋体"/>
                <w:color w:val="000000" w:themeColor="text1"/>
                <w:lang w:eastAsia="zh-CN"/>
              </w:rPr>
              <w:t>1.9%</w:t>
            </w:r>
            <w:r w:rsidRPr="00D55E02">
              <w:rPr>
                <w:rFonts w:ascii="新宋体" w:eastAsia="新宋体" w:hAnsi="新宋体" w:cs="新宋体" w:hint="eastAsia"/>
                <w:color w:val="000000" w:themeColor="text1"/>
                <w:lang w:eastAsia="zh-CN"/>
              </w:rPr>
              <w:t>。美国</w:t>
            </w:r>
            <w:r w:rsidRPr="00D55E02">
              <w:rPr>
                <w:rFonts w:ascii="新宋体" w:eastAsia="新宋体" w:hAnsi="新宋体" w:cs="新宋体"/>
                <w:color w:val="000000" w:themeColor="text1"/>
                <w:lang w:eastAsia="zh-CN"/>
              </w:rPr>
              <w:t>PPI</w:t>
            </w:r>
            <w:r w:rsidRPr="00D55E02">
              <w:rPr>
                <w:rFonts w:ascii="新宋体" w:eastAsia="新宋体" w:hAnsi="新宋体" w:cs="新宋体" w:hint="eastAsia"/>
                <w:color w:val="000000" w:themeColor="text1"/>
                <w:lang w:eastAsia="zh-CN"/>
              </w:rPr>
              <w:t>反映出通胀进一步趋稳，支撑降息预期。</w:t>
            </w:r>
          </w:p>
          <w:p w:rsidR="00D55E02" w:rsidRPr="00D55E02" w:rsidRDefault="00D55E02" w:rsidP="00D55E02">
            <w:pPr>
              <w:rPr>
                <w:rFonts w:ascii="新宋体" w:eastAsia="新宋体" w:hAnsi="新宋体" w:cs="新宋体"/>
                <w:color w:val="000000" w:themeColor="text1"/>
                <w:lang w:eastAsia="zh-CN"/>
              </w:rPr>
            </w:pPr>
            <w:r w:rsidRPr="00D55E02">
              <w:rPr>
                <w:rFonts w:ascii="新宋体" w:eastAsia="新宋体" w:hAnsi="新宋体" w:cs="新宋体" w:hint="eastAsia"/>
                <w:color w:val="000000" w:themeColor="text1"/>
                <w:lang w:eastAsia="zh-CN"/>
              </w:rPr>
              <w:t>国内方面，国家统计局：</w:t>
            </w:r>
            <w:r w:rsidRPr="00D55E02">
              <w:rPr>
                <w:rFonts w:ascii="新宋体" w:eastAsia="新宋体" w:hAnsi="新宋体" w:cs="新宋体"/>
                <w:color w:val="000000" w:themeColor="text1"/>
                <w:lang w:eastAsia="zh-CN"/>
              </w:rPr>
              <w:t>2024</w:t>
            </w:r>
            <w:r w:rsidRPr="00D55E02">
              <w:rPr>
                <w:rFonts w:ascii="新宋体" w:eastAsia="新宋体" w:hAnsi="新宋体" w:cs="新宋体" w:hint="eastAsia"/>
                <w:color w:val="000000" w:themeColor="text1"/>
                <w:lang w:eastAsia="zh-CN"/>
              </w:rPr>
              <w:t>年</w:t>
            </w:r>
            <w:r w:rsidRPr="00D55E02">
              <w:rPr>
                <w:rFonts w:ascii="新宋体" w:eastAsia="新宋体" w:hAnsi="新宋体" w:cs="新宋体"/>
                <w:color w:val="000000" w:themeColor="text1"/>
                <w:lang w:eastAsia="zh-CN"/>
              </w:rPr>
              <w:t>9</w:t>
            </w:r>
            <w:r w:rsidRPr="00D55E02">
              <w:rPr>
                <w:rFonts w:ascii="新宋体" w:eastAsia="新宋体" w:hAnsi="新宋体" w:cs="新宋体" w:hint="eastAsia"/>
                <w:color w:val="000000" w:themeColor="text1"/>
                <w:lang w:eastAsia="zh-CN"/>
              </w:rPr>
              <w:t>月份，全国居民消费价格同比上涨</w:t>
            </w:r>
            <w:r w:rsidRPr="00D55E02">
              <w:rPr>
                <w:rFonts w:ascii="新宋体" w:eastAsia="新宋体" w:hAnsi="新宋体" w:cs="新宋体"/>
                <w:color w:val="000000" w:themeColor="text1"/>
                <w:lang w:eastAsia="zh-CN"/>
              </w:rPr>
              <w:t>0.4%</w:t>
            </w:r>
            <w:r w:rsidRPr="00D55E02">
              <w:rPr>
                <w:rFonts w:ascii="新宋体" w:eastAsia="新宋体" w:hAnsi="新宋体" w:cs="新宋体" w:hint="eastAsia"/>
                <w:color w:val="000000" w:themeColor="text1"/>
                <w:lang w:eastAsia="zh-CN"/>
              </w:rPr>
              <w:t>，全国工业生产者出厂价格同比下降</w:t>
            </w:r>
            <w:r w:rsidRPr="00D55E02">
              <w:rPr>
                <w:rFonts w:ascii="新宋体" w:eastAsia="新宋体" w:hAnsi="新宋体" w:cs="新宋体"/>
                <w:color w:val="000000" w:themeColor="text1"/>
                <w:lang w:eastAsia="zh-CN"/>
              </w:rPr>
              <w:t>2.8%</w:t>
            </w:r>
            <w:r w:rsidRPr="00D55E02">
              <w:rPr>
                <w:rFonts w:ascii="新宋体" w:eastAsia="新宋体" w:hAnsi="新宋体" w:cs="新宋体" w:hint="eastAsia"/>
                <w:color w:val="000000" w:themeColor="text1"/>
                <w:lang w:eastAsia="zh-CN"/>
              </w:rPr>
              <w:t>。财政部公布四项增量政策，还有更多的工具正在研究中。</w:t>
            </w:r>
          </w:p>
          <w:p w:rsidR="00D55E02" w:rsidRPr="00D55E02" w:rsidRDefault="00D55E02" w:rsidP="00D55E02">
            <w:pPr>
              <w:rPr>
                <w:rFonts w:ascii="新宋体" w:eastAsia="新宋体" w:hAnsi="新宋体" w:cs="新宋体"/>
                <w:color w:val="000000" w:themeColor="text1"/>
                <w:lang w:eastAsia="zh-CN"/>
              </w:rPr>
            </w:pPr>
            <w:r w:rsidRPr="00D55E02">
              <w:rPr>
                <w:rFonts w:ascii="新宋体" w:eastAsia="新宋体" w:hAnsi="新宋体" w:cs="新宋体" w:hint="eastAsia"/>
                <w:color w:val="000000" w:themeColor="text1"/>
                <w:lang w:eastAsia="zh-CN"/>
              </w:rPr>
              <w:t>美元美债方面，美元指数几乎平收，最终收涨</w:t>
            </w:r>
            <w:r w:rsidRPr="00D55E02">
              <w:rPr>
                <w:rFonts w:ascii="新宋体" w:eastAsia="新宋体" w:hAnsi="新宋体" w:cs="新宋体"/>
                <w:color w:val="000000" w:themeColor="text1"/>
                <w:lang w:eastAsia="zh-CN"/>
              </w:rPr>
              <w:t>0.03%</w:t>
            </w:r>
            <w:r w:rsidRPr="00D55E02">
              <w:rPr>
                <w:rFonts w:ascii="新宋体" w:eastAsia="新宋体" w:hAnsi="新宋体" w:cs="新宋体" w:hint="eastAsia"/>
                <w:color w:val="000000" w:themeColor="text1"/>
                <w:lang w:eastAsia="zh-CN"/>
              </w:rPr>
              <w:t>，报</w:t>
            </w:r>
            <w:r w:rsidRPr="00D55E02">
              <w:rPr>
                <w:rFonts w:ascii="新宋体" w:eastAsia="新宋体" w:hAnsi="新宋体" w:cs="新宋体"/>
                <w:color w:val="000000" w:themeColor="text1"/>
                <w:lang w:eastAsia="zh-CN"/>
              </w:rPr>
              <w:t>102.92</w:t>
            </w:r>
            <w:r w:rsidRPr="00D55E02">
              <w:rPr>
                <w:rFonts w:ascii="新宋体" w:eastAsia="新宋体" w:hAnsi="新宋体" w:cs="新宋体" w:hint="eastAsia"/>
                <w:color w:val="000000" w:themeColor="text1"/>
                <w:lang w:eastAsia="zh-CN"/>
              </w:rPr>
              <w:t>。基准的</w:t>
            </w:r>
            <w:proofErr w:type="gramStart"/>
            <w:r w:rsidRPr="00D55E02">
              <w:rPr>
                <w:rFonts w:ascii="新宋体" w:eastAsia="新宋体" w:hAnsi="新宋体" w:cs="新宋体"/>
                <w:color w:val="000000" w:themeColor="text1"/>
                <w:lang w:eastAsia="zh-CN"/>
              </w:rPr>
              <w:t>10</w:t>
            </w:r>
            <w:r w:rsidRPr="00D55E02">
              <w:rPr>
                <w:rFonts w:ascii="新宋体" w:eastAsia="新宋体" w:hAnsi="新宋体" w:cs="新宋体" w:hint="eastAsia"/>
                <w:color w:val="000000" w:themeColor="text1"/>
                <w:lang w:eastAsia="zh-CN"/>
              </w:rPr>
              <w:t>年期美债</w:t>
            </w:r>
            <w:proofErr w:type="gramEnd"/>
            <w:r w:rsidRPr="00D55E02">
              <w:rPr>
                <w:rFonts w:ascii="新宋体" w:eastAsia="新宋体" w:hAnsi="新宋体" w:cs="新宋体" w:hint="eastAsia"/>
                <w:color w:val="000000" w:themeColor="text1"/>
                <w:lang w:eastAsia="zh-CN"/>
              </w:rPr>
              <w:t>收益率收报</w:t>
            </w:r>
            <w:r w:rsidRPr="00D55E02">
              <w:rPr>
                <w:rFonts w:ascii="新宋体" w:eastAsia="新宋体" w:hAnsi="新宋体" w:cs="新宋体"/>
                <w:color w:val="000000" w:themeColor="text1"/>
                <w:lang w:eastAsia="zh-CN"/>
              </w:rPr>
              <w:t>4.1050%</w:t>
            </w:r>
            <w:r w:rsidRPr="00D55E02">
              <w:rPr>
                <w:rFonts w:ascii="新宋体" w:eastAsia="新宋体" w:hAnsi="新宋体" w:cs="新宋体" w:hint="eastAsia"/>
                <w:color w:val="000000" w:themeColor="text1"/>
                <w:lang w:eastAsia="zh-CN"/>
              </w:rPr>
              <w:t>；对货币政策更敏感的</w:t>
            </w:r>
            <w:proofErr w:type="gramStart"/>
            <w:r w:rsidRPr="00D55E02">
              <w:rPr>
                <w:rFonts w:ascii="新宋体" w:eastAsia="新宋体" w:hAnsi="新宋体" w:cs="新宋体" w:hint="eastAsia"/>
                <w:color w:val="000000" w:themeColor="text1"/>
                <w:lang w:eastAsia="zh-CN"/>
              </w:rPr>
              <w:t>两年期美债</w:t>
            </w:r>
            <w:proofErr w:type="gramEnd"/>
            <w:r w:rsidRPr="00D55E02">
              <w:rPr>
                <w:rFonts w:ascii="新宋体" w:eastAsia="新宋体" w:hAnsi="新宋体" w:cs="新宋体" w:hint="eastAsia"/>
                <w:color w:val="000000" w:themeColor="text1"/>
                <w:lang w:eastAsia="zh-CN"/>
              </w:rPr>
              <w:t>收益率收报</w:t>
            </w:r>
            <w:r w:rsidRPr="00D55E02">
              <w:rPr>
                <w:rFonts w:ascii="新宋体" w:eastAsia="新宋体" w:hAnsi="新宋体" w:cs="新宋体"/>
                <w:color w:val="000000" w:themeColor="text1"/>
                <w:lang w:eastAsia="zh-CN"/>
              </w:rPr>
              <w:t>3.9660%</w:t>
            </w:r>
            <w:r w:rsidRPr="00D55E02">
              <w:rPr>
                <w:rFonts w:ascii="新宋体" w:eastAsia="新宋体" w:hAnsi="新宋体" w:cs="新宋体" w:hint="eastAsia"/>
                <w:color w:val="000000" w:themeColor="text1"/>
                <w:lang w:eastAsia="zh-CN"/>
              </w:rPr>
              <w:t>。</w:t>
            </w:r>
            <w:r w:rsidRPr="00D55E02">
              <w:rPr>
                <w:rFonts w:ascii="新宋体" w:eastAsia="新宋体" w:hAnsi="新宋体" w:cs="新宋体"/>
                <w:color w:val="000000" w:themeColor="text1"/>
                <w:lang w:eastAsia="zh-CN"/>
              </w:rPr>
              <w:t xml:space="preserve">  </w:t>
            </w:r>
          </w:p>
          <w:p w:rsidR="00D55E02" w:rsidRPr="00D55E02" w:rsidRDefault="00D55E02" w:rsidP="00D55E02">
            <w:pPr>
              <w:rPr>
                <w:rFonts w:ascii="新宋体" w:eastAsia="新宋体" w:hAnsi="新宋体" w:cs="新宋体"/>
                <w:color w:val="000000" w:themeColor="text1"/>
                <w:lang w:eastAsia="zh-CN"/>
              </w:rPr>
            </w:pPr>
            <w:r w:rsidRPr="00D55E02">
              <w:rPr>
                <w:rFonts w:ascii="新宋体" w:eastAsia="新宋体" w:hAnsi="新宋体" w:cs="新宋体" w:hint="eastAsia"/>
                <w:color w:val="000000" w:themeColor="text1"/>
                <w:lang w:eastAsia="zh-CN"/>
              </w:rPr>
              <w:t>库存方面，截止</w:t>
            </w:r>
            <w:r w:rsidRPr="00D55E02">
              <w:rPr>
                <w:rFonts w:ascii="新宋体" w:eastAsia="新宋体" w:hAnsi="新宋体" w:cs="新宋体"/>
                <w:color w:val="000000" w:themeColor="text1"/>
                <w:lang w:eastAsia="zh-CN"/>
              </w:rPr>
              <w:t>10</w:t>
            </w:r>
            <w:r w:rsidRPr="00D55E02">
              <w:rPr>
                <w:rFonts w:ascii="新宋体" w:eastAsia="新宋体" w:hAnsi="新宋体" w:cs="新宋体" w:hint="eastAsia"/>
                <w:color w:val="000000" w:themeColor="text1"/>
                <w:lang w:eastAsia="zh-CN"/>
              </w:rPr>
              <w:t>月</w:t>
            </w:r>
            <w:r w:rsidRPr="00D55E02">
              <w:rPr>
                <w:rFonts w:ascii="新宋体" w:eastAsia="新宋体" w:hAnsi="新宋体" w:cs="新宋体"/>
                <w:color w:val="000000" w:themeColor="text1"/>
                <w:lang w:eastAsia="zh-CN"/>
              </w:rPr>
              <w:t>11</w:t>
            </w:r>
            <w:r w:rsidRPr="00D55E02">
              <w:rPr>
                <w:rFonts w:ascii="新宋体" w:eastAsia="新宋体" w:hAnsi="新宋体" w:cs="新宋体" w:hint="eastAsia"/>
                <w:color w:val="000000" w:themeColor="text1"/>
                <w:lang w:eastAsia="zh-CN"/>
              </w:rPr>
              <w:t>日，</w:t>
            </w:r>
            <w:r w:rsidRPr="00D55E02">
              <w:rPr>
                <w:rFonts w:ascii="新宋体" w:eastAsia="新宋体" w:hAnsi="新宋体" w:cs="新宋体"/>
                <w:color w:val="000000" w:themeColor="text1"/>
                <w:lang w:eastAsia="zh-CN"/>
              </w:rPr>
              <w:t>LME</w:t>
            </w:r>
            <w:r w:rsidRPr="00D55E02">
              <w:rPr>
                <w:rFonts w:ascii="新宋体" w:eastAsia="新宋体" w:hAnsi="新宋体" w:cs="新宋体" w:hint="eastAsia"/>
                <w:color w:val="000000" w:themeColor="text1"/>
                <w:lang w:eastAsia="zh-CN"/>
              </w:rPr>
              <w:t>总库存为</w:t>
            </w:r>
            <w:r w:rsidRPr="00D55E02">
              <w:rPr>
                <w:rFonts w:ascii="新宋体" w:eastAsia="新宋体" w:hAnsi="新宋体" w:cs="新宋体"/>
                <w:color w:val="000000" w:themeColor="text1"/>
                <w:lang w:eastAsia="zh-CN"/>
              </w:rPr>
              <w:t>297550</w:t>
            </w:r>
            <w:r w:rsidRPr="00D55E02">
              <w:rPr>
                <w:rFonts w:ascii="新宋体" w:eastAsia="新宋体" w:hAnsi="新宋体" w:cs="新宋体" w:hint="eastAsia"/>
                <w:color w:val="000000" w:themeColor="text1"/>
                <w:lang w:eastAsia="zh-CN"/>
              </w:rPr>
              <w:t>吨，较上周环比</w:t>
            </w:r>
            <w:r w:rsidRPr="00D55E02">
              <w:rPr>
                <w:rFonts w:ascii="新宋体" w:eastAsia="新宋体" w:hAnsi="新宋体" w:cs="新宋体"/>
                <w:color w:val="000000" w:themeColor="text1"/>
                <w:lang w:eastAsia="zh-CN"/>
              </w:rPr>
              <w:t>-975</w:t>
            </w:r>
            <w:r w:rsidRPr="00D55E02">
              <w:rPr>
                <w:rFonts w:ascii="新宋体" w:eastAsia="新宋体" w:hAnsi="新宋体" w:cs="新宋体" w:hint="eastAsia"/>
                <w:color w:val="000000" w:themeColor="text1"/>
                <w:lang w:eastAsia="zh-CN"/>
              </w:rPr>
              <w:t>吨；</w:t>
            </w:r>
            <w:r w:rsidRPr="00D55E02">
              <w:rPr>
                <w:rFonts w:ascii="新宋体" w:eastAsia="新宋体" w:hAnsi="新宋体" w:cs="新宋体"/>
                <w:color w:val="000000" w:themeColor="text1"/>
                <w:lang w:eastAsia="zh-CN"/>
              </w:rPr>
              <w:t>COMEX</w:t>
            </w:r>
            <w:r w:rsidRPr="00D55E02">
              <w:rPr>
                <w:rFonts w:ascii="新宋体" w:eastAsia="新宋体" w:hAnsi="新宋体" w:cs="新宋体" w:hint="eastAsia"/>
                <w:color w:val="000000" w:themeColor="text1"/>
                <w:lang w:eastAsia="zh-CN"/>
              </w:rPr>
              <w:t>总库为</w:t>
            </w:r>
            <w:r w:rsidRPr="00D55E02">
              <w:rPr>
                <w:rFonts w:ascii="新宋体" w:eastAsia="新宋体" w:hAnsi="新宋体" w:cs="新宋体"/>
                <w:color w:val="000000" w:themeColor="text1"/>
                <w:lang w:eastAsia="zh-CN"/>
              </w:rPr>
              <w:t>76582</w:t>
            </w:r>
            <w:r w:rsidRPr="00D55E02">
              <w:rPr>
                <w:rFonts w:ascii="新宋体" w:eastAsia="新宋体" w:hAnsi="新宋体" w:cs="新宋体" w:hint="eastAsia"/>
                <w:color w:val="000000" w:themeColor="text1"/>
                <w:lang w:eastAsia="zh-CN"/>
              </w:rPr>
              <w:t>短吨，较上周环比</w:t>
            </w:r>
            <w:r w:rsidRPr="00D55E02">
              <w:rPr>
                <w:rFonts w:ascii="新宋体" w:eastAsia="新宋体" w:hAnsi="新宋体" w:cs="新宋体"/>
                <w:color w:val="000000" w:themeColor="text1"/>
                <w:lang w:eastAsia="zh-CN"/>
              </w:rPr>
              <w:t>+ 5734</w:t>
            </w:r>
            <w:r w:rsidRPr="00D55E02">
              <w:rPr>
                <w:rFonts w:ascii="新宋体" w:eastAsia="新宋体" w:hAnsi="新宋体" w:cs="新宋体" w:hint="eastAsia"/>
                <w:color w:val="000000" w:themeColor="text1"/>
                <w:lang w:eastAsia="zh-CN"/>
              </w:rPr>
              <w:t>短吨；</w:t>
            </w:r>
            <w:r w:rsidRPr="00D55E02">
              <w:rPr>
                <w:rFonts w:ascii="新宋体" w:eastAsia="新宋体" w:hAnsi="新宋体" w:cs="新宋体"/>
                <w:color w:val="000000" w:themeColor="text1"/>
                <w:lang w:eastAsia="zh-CN"/>
              </w:rPr>
              <w:t>SHFE</w:t>
            </w:r>
            <w:r w:rsidRPr="00D55E02">
              <w:rPr>
                <w:rFonts w:ascii="新宋体" w:eastAsia="新宋体" w:hAnsi="新宋体" w:cs="新宋体" w:hint="eastAsia"/>
                <w:color w:val="000000" w:themeColor="text1"/>
                <w:lang w:eastAsia="zh-CN"/>
              </w:rPr>
              <w:t>库存为</w:t>
            </w:r>
            <w:r w:rsidRPr="00D55E02">
              <w:rPr>
                <w:rFonts w:ascii="新宋体" w:eastAsia="新宋体" w:hAnsi="新宋体" w:cs="新宋体"/>
                <w:color w:val="000000" w:themeColor="text1"/>
                <w:lang w:eastAsia="zh-CN"/>
              </w:rPr>
              <w:t>156485</w:t>
            </w:r>
            <w:r w:rsidRPr="00D55E02">
              <w:rPr>
                <w:rFonts w:ascii="新宋体" w:eastAsia="新宋体" w:hAnsi="新宋体" w:cs="新宋体" w:hint="eastAsia"/>
                <w:color w:val="000000" w:themeColor="text1"/>
                <w:lang w:eastAsia="zh-CN"/>
              </w:rPr>
              <w:t>吨，较上周环比</w:t>
            </w:r>
            <w:r w:rsidRPr="00D55E02">
              <w:rPr>
                <w:rFonts w:ascii="新宋体" w:eastAsia="新宋体" w:hAnsi="新宋体" w:cs="新宋体"/>
                <w:color w:val="000000" w:themeColor="text1"/>
                <w:lang w:eastAsia="zh-CN"/>
              </w:rPr>
              <w:t>+14860</w:t>
            </w:r>
            <w:r w:rsidRPr="00D55E02">
              <w:rPr>
                <w:rFonts w:ascii="新宋体" w:eastAsia="新宋体" w:hAnsi="新宋体" w:cs="新宋体" w:hint="eastAsia"/>
                <w:color w:val="000000" w:themeColor="text1"/>
                <w:lang w:eastAsia="zh-CN"/>
              </w:rPr>
              <w:t>吨。</w:t>
            </w:r>
            <w:r w:rsidRPr="00D55E02">
              <w:rPr>
                <w:rFonts w:ascii="新宋体" w:eastAsia="新宋体" w:hAnsi="新宋体" w:cs="新宋体"/>
                <w:color w:val="000000" w:themeColor="text1"/>
                <w:lang w:eastAsia="zh-CN"/>
              </w:rPr>
              <w:t>SHFE</w:t>
            </w:r>
            <w:r w:rsidRPr="00D55E02">
              <w:rPr>
                <w:rFonts w:ascii="新宋体" w:eastAsia="新宋体" w:hAnsi="新宋体" w:cs="新宋体" w:hint="eastAsia"/>
                <w:color w:val="000000" w:themeColor="text1"/>
                <w:lang w:eastAsia="zh-CN"/>
              </w:rPr>
              <w:t>、</w:t>
            </w:r>
            <w:r w:rsidRPr="00D55E02">
              <w:rPr>
                <w:rFonts w:ascii="新宋体" w:eastAsia="新宋体" w:hAnsi="新宋体" w:cs="新宋体"/>
                <w:color w:val="000000" w:themeColor="text1"/>
                <w:lang w:eastAsia="zh-CN"/>
              </w:rPr>
              <w:t>COMEX</w:t>
            </w:r>
            <w:r w:rsidRPr="00D55E02">
              <w:rPr>
                <w:rFonts w:ascii="新宋体" w:eastAsia="新宋体" w:hAnsi="新宋体" w:cs="新宋体" w:hint="eastAsia"/>
                <w:color w:val="000000" w:themeColor="text1"/>
                <w:lang w:eastAsia="zh-CN"/>
              </w:rPr>
              <w:t>库存增长，</w:t>
            </w:r>
            <w:r w:rsidRPr="00D55E02">
              <w:rPr>
                <w:rFonts w:ascii="新宋体" w:eastAsia="新宋体" w:hAnsi="新宋体" w:cs="新宋体"/>
                <w:color w:val="000000" w:themeColor="text1"/>
                <w:lang w:eastAsia="zh-CN"/>
              </w:rPr>
              <w:t>LME</w:t>
            </w:r>
            <w:r w:rsidRPr="00D55E02">
              <w:rPr>
                <w:rFonts w:ascii="新宋体" w:eastAsia="新宋体" w:hAnsi="新宋体" w:cs="新宋体" w:hint="eastAsia"/>
                <w:color w:val="000000" w:themeColor="text1"/>
                <w:lang w:eastAsia="zh-CN"/>
              </w:rPr>
              <w:t>小幅去库。</w:t>
            </w:r>
          </w:p>
          <w:p w:rsidR="00993B64" w:rsidRDefault="00D55E02" w:rsidP="00D55E02">
            <w:pPr>
              <w:rPr>
                <w:rFonts w:ascii="新宋体" w:eastAsia="新宋体" w:hAnsi="新宋体" w:cs="新宋体"/>
                <w:color w:val="000000" w:themeColor="text1"/>
                <w:lang w:eastAsia="zh-CN"/>
              </w:rPr>
            </w:pPr>
            <w:r w:rsidRPr="00D55E02">
              <w:rPr>
                <w:rFonts w:ascii="新宋体" w:eastAsia="新宋体" w:hAnsi="新宋体" w:cs="新宋体" w:hint="eastAsia"/>
                <w:color w:val="000000" w:themeColor="text1"/>
                <w:lang w:eastAsia="zh-CN"/>
              </w:rPr>
              <w:t>交易方面，隔夜</w:t>
            </w:r>
            <w:r w:rsidRPr="00D55E02">
              <w:rPr>
                <w:rFonts w:ascii="新宋体" w:eastAsia="新宋体" w:hAnsi="新宋体" w:cs="新宋体"/>
                <w:color w:val="000000" w:themeColor="text1"/>
                <w:lang w:eastAsia="zh-CN"/>
              </w:rPr>
              <w:t>COMEX</w:t>
            </w:r>
            <w:r w:rsidRPr="00D55E02">
              <w:rPr>
                <w:rFonts w:ascii="新宋体" w:eastAsia="新宋体" w:hAnsi="新宋体" w:cs="新宋体" w:hint="eastAsia"/>
                <w:color w:val="000000" w:themeColor="text1"/>
                <w:lang w:eastAsia="zh-CN"/>
              </w:rPr>
              <w:t>铜主力合约震荡偏强，涨跌幅</w:t>
            </w:r>
            <w:r w:rsidRPr="00D55E02">
              <w:rPr>
                <w:rFonts w:ascii="新宋体" w:eastAsia="新宋体" w:hAnsi="新宋体" w:cs="新宋体"/>
                <w:color w:val="000000" w:themeColor="text1"/>
                <w:lang w:eastAsia="zh-CN"/>
              </w:rPr>
              <w:t>+1.49%</w:t>
            </w:r>
            <w:r w:rsidRPr="00D55E02">
              <w:rPr>
                <w:rFonts w:ascii="新宋体" w:eastAsia="新宋体" w:hAnsi="新宋体" w:cs="新宋体" w:hint="eastAsia"/>
                <w:color w:val="000000" w:themeColor="text1"/>
                <w:lang w:eastAsia="zh-CN"/>
              </w:rPr>
              <w:t>，报收</w:t>
            </w:r>
            <w:r w:rsidRPr="00D55E02">
              <w:rPr>
                <w:rFonts w:ascii="新宋体" w:eastAsia="新宋体" w:hAnsi="新宋体" w:cs="新宋体"/>
                <w:color w:val="000000" w:themeColor="text1"/>
                <w:lang w:eastAsia="zh-CN"/>
              </w:rPr>
              <w:t>4.494</w:t>
            </w:r>
            <w:r w:rsidRPr="00D55E02">
              <w:rPr>
                <w:rFonts w:ascii="新宋体" w:eastAsia="新宋体" w:hAnsi="新宋体" w:cs="新宋体" w:hint="eastAsia"/>
                <w:color w:val="000000" w:themeColor="text1"/>
                <w:lang w:eastAsia="zh-CN"/>
              </w:rPr>
              <w:t>。截止</w:t>
            </w:r>
            <w:r w:rsidRPr="00D55E02">
              <w:rPr>
                <w:rFonts w:ascii="新宋体" w:eastAsia="新宋体" w:hAnsi="新宋体" w:cs="新宋体"/>
                <w:color w:val="000000" w:themeColor="text1"/>
                <w:lang w:eastAsia="zh-CN"/>
              </w:rPr>
              <w:t>10</w:t>
            </w:r>
            <w:r w:rsidRPr="00D55E02">
              <w:rPr>
                <w:rFonts w:ascii="新宋体" w:eastAsia="新宋体" w:hAnsi="新宋体" w:cs="新宋体" w:hint="eastAsia"/>
                <w:color w:val="000000" w:themeColor="text1"/>
                <w:lang w:eastAsia="zh-CN"/>
              </w:rPr>
              <w:t>月</w:t>
            </w:r>
            <w:r w:rsidRPr="00D55E02">
              <w:rPr>
                <w:rFonts w:ascii="新宋体" w:eastAsia="新宋体" w:hAnsi="新宋体" w:cs="新宋体"/>
                <w:color w:val="000000" w:themeColor="text1"/>
                <w:lang w:eastAsia="zh-CN"/>
              </w:rPr>
              <w:t>8</w:t>
            </w:r>
            <w:r w:rsidRPr="00D55E02">
              <w:rPr>
                <w:rFonts w:ascii="新宋体" w:eastAsia="新宋体" w:hAnsi="新宋体" w:cs="新宋体" w:hint="eastAsia"/>
                <w:color w:val="000000" w:themeColor="text1"/>
                <w:lang w:eastAsia="zh-CN"/>
              </w:rPr>
              <w:t>日</w:t>
            </w:r>
            <w:r w:rsidRPr="00D55E02">
              <w:rPr>
                <w:rFonts w:ascii="新宋体" w:eastAsia="新宋体" w:hAnsi="新宋体" w:cs="新宋体"/>
                <w:color w:val="000000" w:themeColor="text1"/>
                <w:lang w:eastAsia="zh-CN"/>
              </w:rPr>
              <w:t>CFTC</w:t>
            </w:r>
            <w:r w:rsidRPr="00D55E02">
              <w:rPr>
                <w:rFonts w:ascii="新宋体" w:eastAsia="新宋体" w:hAnsi="新宋体" w:cs="新宋体" w:hint="eastAsia"/>
                <w:color w:val="000000" w:themeColor="text1"/>
                <w:lang w:eastAsia="zh-CN"/>
              </w:rPr>
              <w:t>非商业多头持仓为</w:t>
            </w:r>
            <w:r w:rsidRPr="00D55E02">
              <w:rPr>
                <w:rFonts w:ascii="新宋体" w:eastAsia="新宋体" w:hAnsi="新宋体" w:cs="新宋体"/>
                <w:color w:val="000000" w:themeColor="text1"/>
                <w:lang w:eastAsia="zh-CN"/>
              </w:rPr>
              <w:t>105252</w:t>
            </w:r>
            <w:r w:rsidRPr="00D55E02">
              <w:rPr>
                <w:rFonts w:ascii="新宋体" w:eastAsia="新宋体" w:hAnsi="新宋体" w:cs="新宋体" w:hint="eastAsia"/>
                <w:color w:val="000000" w:themeColor="text1"/>
                <w:lang w:eastAsia="zh-CN"/>
              </w:rPr>
              <w:t>张，空头持仓为</w:t>
            </w:r>
            <w:r w:rsidRPr="00D55E02">
              <w:rPr>
                <w:rFonts w:ascii="新宋体" w:eastAsia="新宋体" w:hAnsi="新宋体" w:cs="新宋体"/>
                <w:color w:val="000000" w:themeColor="text1"/>
                <w:lang w:eastAsia="zh-CN"/>
              </w:rPr>
              <w:t>62156</w:t>
            </w:r>
            <w:r w:rsidRPr="00D55E02">
              <w:rPr>
                <w:rFonts w:ascii="新宋体" w:eastAsia="新宋体" w:hAnsi="新宋体" w:cs="新宋体" w:hint="eastAsia"/>
                <w:color w:val="000000" w:themeColor="text1"/>
                <w:lang w:eastAsia="zh-CN"/>
              </w:rPr>
              <w:t>张，净持仓为净多</w:t>
            </w:r>
            <w:r w:rsidRPr="00D55E02">
              <w:rPr>
                <w:rFonts w:ascii="新宋体" w:eastAsia="新宋体" w:hAnsi="新宋体" w:cs="新宋体"/>
                <w:color w:val="000000" w:themeColor="text1"/>
                <w:lang w:eastAsia="zh-CN"/>
              </w:rPr>
              <w:t>43096</w:t>
            </w:r>
            <w:r w:rsidRPr="00D55E02">
              <w:rPr>
                <w:rFonts w:ascii="新宋体" w:eastAsia="新宋体" w:hAnsi="新宋体" w:cs="新宋体" w:hint="eastAsia"/>
                <w:color w:val="000000" w:themeColor="text1"/>
                <w:lang w:eastAsia="zh-CN"/>
              </w:rPr>
              <w:t>张，环比上周</w:t>
            </w:r>
            <w:r w:rsidRPr="00D55E02">
              <w:rPr>
                <w:rFonts w:ascii="新宋体" w:eastAsia="新宋体" w:hAnsi="新宋体" w:cs="新宋体"/>
                <w:color w:val="000000" w:themeColor="text1"/>
                <w:lang w:eastAsia="zh-CN"/>
              </w:rPr>
              <w:t>-96</w:t>
            </w:r>
            <w:r w:rsidRPr="00D55E02">
              <w:rPr>
                <w:rFonts w:ascii="新宋体" w:eastAsia="新宋体" w:hAnsi="新宋体" w:cs="新宋体" w:hint="eastAsia"/>
                <w:color w:val="000000" w:themeColor="text1"/>
                <w:lang w:eastAsia="zh-CN"/>
              </w:rPr>
              <w:t>张，多头持仓明显增加。操作建议，轻仓震荡偏多交易，仅供参考。</w:t>
            </w:r>
          </w:p>
        </w:tc>
      </w:tr>
      <w:tr w:rsidR="00993B64" w:rsidTr="0003365D">
        <w:trPr>
          <w:trHeight w:val="1215"/>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D55E02">
            <w:pPr>
              <w:spacing w:before="120"/>
              <w:rPr>
                <w:rFonts w:ascii="新宋体" w:eastAsia="新宋体" w:hAnsi="新宋体" w:cs="新宋体"/>
                <w:lang w:eastAsia="zh-CN"/>
              </w:rPr>
            </w:pPr>
            <w:r w:rsidRPr="00D55E02">
              <w:rPr>
                <w:rFonts w:ascii="新宋体" w:eastAsia="新宋体" w:hAnsi="新宋体" w:cs="新宋体" w:hint="eastAsia"/>
                <w:lang w:eastAsia="zh-CN"/>
              </w:rPr>
              <w:t>周五</w:t>
            </w:r>
            <w:proofErr w:type="gramStart"/>
            <w:r w:rsidRPr="00D55E02">
              <w:rPr>
                <w:rFonts w:ascii="新宋体" w:eastAsia="新宋体" w:hAnsi="新宋体" w:cs="新宋体" w:hint="eastAsia"/>
                <w:lang w:eastAsia="zh-CN"/>
              </w:rPr>
              <w:t>夜盘</w:t>
            </w:r>
            <w:r>
              <w:rPr>
                <w:rFonts w:ascii="新宋体" w:eastAsia="新宋体" w:hAnsi="新宋体" w:cs="新宋体" w:hint="eastAsia"/>
                <w:lang w:eastAsia="zh-CN"/>
              </w:rPr>
              <w:t>美豆</w:t>
            </w:r>
            <w:proofErr w:type="gramEnd"/>
            <w:r w:rsidRPr="00D55E02">
              <w:rPr>
                <w:rFonts w:ascii="新宋体" w:eastAsia="新宋体" w:hAnsi="新宋体" w:cs="新宋体" w:hint="eastAsia"/>
                <w:lang w:eastAsia="zh-CN"/>
              </w:rPr>
              <w:t>上涨</w:t>
            </w:r>
            <w:r w:rsidRPr="00D55E02">
              <w:rPr>
                <w:rFonts w:ascii="新宋体" w:eastAsia="新宋体" w:hAnsi="新宋体" w:cs="新宋体"/>
                <w:lang w:eastAsia="zh-CN"/>
              </w:rPr>
              <w:t>1.07%</w:t>
            </w:r>
            <w:r w:rsidRPr="00D55E02">
              <w:rPr>
                <w:rFonts w:ascii="新宋体" w:eastAsia="新宋体" w:hAnsi="新宋体" w:cs="新宋体" w:hint="eastAsia"/>
                <w:lang w:eastAsia="zh-CN"/>
              </w:rPr>
              <w:t>，美国农业部发布的全国作物进展周报显示，美国大豆收获完成</w:t>
            </w:r>
            <w:r w:rsidRPr="00D55E02">
              <w:rPr>
                <w:rFonts w:ascii="新宋体" w:eastAsia="新宋体" w:hAnsi="新宋体" w:cs="新宋体"/>
                <w:lang w:eastAsia="zh-CN"/>
              </w:rPr>
              <w:t>47%</w:t>
            </w:r>
            <w:r w:rsidRPr="00D55E02">
              <w:rPr>
                <w:rFonts w:ascii="新宋体" w:eastAsia="新宋体" w:hAnsi="新宋体" w:cs="新宋体" w:hint="eastAsia"/>
                <w:lang w:eastAsia="zh-CN"/>
              </w:rPr>
              <w:t>，高于历史均值，美国大豆收获进展顺利，产量有望创纪录，加上全球大豆供应充足，持续抑制大豆价格。同时，巴西天气预报显示下周将迎来季风降雨天气，干旱影响缓解，预计巴西大豆播种节奏将加快。而美国大豆出口销售步伐有所放缓，截至</w:t>
            </w:r>
            <w:r w:rsidRPr="00D55E02">
              <w:rPr>
                <w:rFonts w:ascii="新宋体" w:eastAsia="新宋体" w:hAnsi="新宋体" w:cs="新宋体"/>
                <w:lang w:eastAsia="zh-CN"/>
              </w:rPr>
              <w:t>10</w:t>
            </w:r>
            <w:r w:rsidRPr="00D55E02">
              <w:rPr>
                <w:rFonts w:ascii="新宋体" w:eastAsia="新宋体" w:hAnsi="新宋体" w:cs="新宋体" w:hint="eastAsia"/>
                <w:lang w:eastAsia="zh-CN"/>
              </w:rPr>
              <w:t>月</w:t>
            </w:r>
            <w:r w:rsidRPr="00D55E02">
              <w:rPr>
                <w:rFonts w:ascii="新宋体" w:eastAsia="新宋体" w:hAnsi="新宋体" w:cs="新宋体"/>
                <w:lang w:eastAsia="zh-CN"/>
              </w:rPr>
              <w:t>3</w:t>
            </w:r>
            <w:r w:rsidRPr="00D55E02">
              <w:rPr>
                <w:rFonts w:ascii="新宋体" w:eastAsia="新宋体" w:hAnsi="新宋体" w:cs="新宋体" w:hint="eastAsia"/>
                <w:lang w:eastAsia="zh-CN"/>
              </w:rPr>
              <w:t>日当周，美国</w:t>
            </w:r>
            <w:r w:rsidRPr="00D55E02">
              <w:rPr>
                <w:rFonts w:ascii="新宋体" w:eastAsia="新宋体" w:hAnsi="新宋体" w:cs="新宋体"/>
                <w:lang w:eastAsia="zh-CN"/>
              </w:rPr>
              <w:t>2024/25</w:t>
            </w:r>
            <w:r w:rsidRPr="00D55E02">
              <w:rPr>
                <w:rFonts w:ascii="新宋体" w:eastAsia="新宋体" w:hAnsi="新宋体" w:cs="新宋体" w:hint="eastAsia"/>
                <w:lang w:eastAsia="zh-CN"/>
              </w:rPr>
              <w:t>年度大豆净销售量为</w:t>
            </w:r>
            <w:r w:rsidRPr="00D55E02">
              <w:rPr>
                <w:rFonts w:ascii="新宋体" w:eastAsia="新宋体" w:hAnsi="新宋体" w:cs="新宋体"/>
                <w:lang w:eastAsia="zh-CN"/>
              </w:rPr>
              <w:t>126</w:t>
            </w:r>
            <w:r w:rsidRPr="00D55E02">
              <w:rPr>
                <w:rFonts w:ascii="新宋体" w:eastAsia="新宋体" w:hAnsi="新宋体" w:cs="新宋体" w:hint="eastAsia"/>
                <w:lang w:eastAsia="zh-CN"/>
              </w:rPr>
              <w:t>万吨，低于上周的</w:t>
            </w:r>
            <w:r w:rsidRPr="00D55E02">
              <w:rPr>
                <w:rFonts w:ascii="新宋体" w:eastAsia="新宋体" w:hAnsi="新宋体" w:cs="新宋体"/>
                <w:lang w:eastAsia="zh-CN"/>
              </w:rPr>
              <w:t>144</w:t>
            </w:r>
            <w:r w:rsidRPr="00D55E02">
              <w:rPr>
                <w:rFonts w:ascii="新宋体" w:eastAsia="新宋体" w:hAnsi="新宋体" w:cs="新宋体" w:hint="eastAsia"/>
                <w:lang w:eastAsia="zh-CN"/>
              </w:rPr>
              <w:t>万吨，叠加美国中西部天气较好，利于收割，新豆陆续上市量增加，供应压力凸显，有可能考验前期低点支撑。</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C6508E">
            <w:pPr>
              <w:rPr>
                <w:rFonts w:ascii="新宋体" w:eastAsia="新宋体" w:hAnsi="新宋体"/>
                <w:lang w:eastAsia="zh-CN"/>
              </w:rPr>
            </w:pPr>
            <w:r w:rsidRPr="00C6508E">
              <w:rPr>
                <w:rFonts w:ascii="新宋体" w:eastAsia="新宋体" w:hAnsi="新宋体" w:hint="eastAsia"/>
                <w:lang w:eastAsia="zh-CN"/>
              </w:rPr>
              <w:t>美国非农就业数据改善，</w:t>
            </w:r>
            <w:r w:rsidRPr="00C6508E">
              <w:rPr>
                <w:rFonts w:ascii="新宋体" w:eastAsia="新宋体" w:hAnsi="新宋体"/>
                <w:lang w:eastAsia="zh-CN"/>
              </w:rPr>
              <w:t>CPI</w:t>
            </w:r>
            <w:r w:rsidRPr="00C6508E">
              <w:rPr>
                <w:rFonts w:ascii="新宋体" w:eastAsia="新宋体" w:hAnsi="新宋体" w:hint="eastAsia"/>
                <w:lang w:eastAsia="zh-CN"/>
              </w:rPr>
              <w:t>数据略高于预期，市场对于</w:t>
            </w:r>
            <w:r w:rsidRPr="00C6508E">
              <w:rPr>
                <w:rFonts w:ascii="新宋体" w:eastAsia="新宋体" w:hAnsi="新宋体"/>
                <w:lang w:eastAsia="zh-CN"/>
              </w:rPr>
              <w:t>11</w:t>
            </w:r>
            <w:r w:rsidRPr="00C6508E">
              <w:rPr>
                <w:rFonts w:ascii="新宋体" w:eastAsia="新宋体" w:hAnsi="新宋体" w:hint="eastAsia"/>
                <w:lang w:eastAsia="zh-CN"/>
              </w:rPr>
              <w:t>月大幅降息预期降温，美元指数处于两个月高位。欧佩克联盟将自愿减产措施延长至</w:t>
            </w:r>
            <w:r w:rsidRPr="00C6508E">
              <w:rPr>
                <w:rFonts w:ascii="新宋体" w:eastAsia="新宋体" w:hAnsi="新宋体"/>
                <w:lang w:eastAsia="zh-CN"/>
              </w:rPr>
              <w:t>11</w:t>
            </w:r>
            <w:r w:rsidRPr="00C6508E">
              <w:rPr>
                <w:rFonts w:ascii="新宋体" w:eastAsia="新宋体" w:hAnsi="新宋体" w:hint="eastAsia"/>
                <w:lang w:eastAsia="zh-CN"/>
              </w:rPr>
              <w:t>月底。</w:t>
            </w:r>
            <w:r w:rsidRPr="00C6508E">
              <w:rPr>
                <w:rFonts w:ascii="新宋体" w:eastAsia="新宋体" w:hAnsi="新宋体"/>
                <w:lang w:eastAsia="zh-CN"/>
              </w:rPr>
              <w:t>10</w:t>
            </w:r>
            <w:r w:rsidRPr="00C6508E">
              <w:rPr>
                <w:rFonts w:ascii="新宋体" w:eastAsia="新宋体" w:hAnsi="新宋体" w:hint="eastAsia"/>
                <w:lang w:eastAsia="zh-CN"/>
              </w:rPr>
              <w:t>月</w:t>
            </w:r>
            <w:r w:rsidRPr="00C6508E">
              <w:rPr>
                <w:rFonts w:ascii="新宋体" w:eastAsia="新宋体" w:hAnsi="新宋体"/>
                <w:lang w:eastAsia="zh-CN"/>
              </w:rPr>
              <w:t>1</w:t>
            </w:r>
            <w:r w:rsidRPr="00C6508E">
              <w:rPr>
                <w:rFonts w:ascii="新宋体" w:eastAsia="新宋体" w:hAnsi="新宋体" w:hint="eastAsia"/>
                <w:lang w:eastAsia="zh-CN"/>
              </w:rPr>
              <w:t>日伊朗对以色列发动大规模导弹袭击，以色列方面誓言必将予以报复，市场担忧伊朗石油设施可能列为打击目标，也门胡赛武装袭击红海油轮，地缘局势动荡升级。飓风米尔顿对佛罗里达州燃料市场的短期扰动。整体上，伊以冲突螺旋升级推高地缘风险溢价，全球经济放缓抑制需求前景，短线原油期价呈现强势震荡。纽约商品期货交易所（</w:t>
            </w:r>
            <w:r w:rsidRPr="00C6508E">
              <w:rPr>
                <w:rFonts w:ascii="新宋体" w:eastAsia="新宋体" w:hAnsi="新宋体"/>
                <w:lang w:eastAsia="zh-CN"/>
              </w:rPr>
              <w:t>NYMEX</w:t>
            </w:r>
            <w:r w:rsidRPr="00C6508E">
              <w:rPr>
                <w:rFonts w:ascii="新宋体" w:eastAsia="新宋体" w:hAnsi="新宋体" w:hint="eastAsia"/>
                <w:lang w:eastAsia="zh-CN"/>
              </w:rPr>
              <w:t>）的西德克萨斯中质原油（</w:t>
            </w:r>
            <w:r w:rsidRPr="00C6508E">
              <w:rPr>
                <w:rFonts w:ascii="新宋体" w:eastAsia="新宋体" w:hAnsi="新宋体"/>
                <w:lang w:eastAsia="zh-CN"/>
              </w:rPr>
              <w:t>WTI</w:t>
            </w:r>
            <w:r w:rsidRPr="00C6508E">
              <w:rPr>
                <w:rFonts w:ascii="新宋体" w:eastAsia="新宋体" w:hAnsi="新宋体" w:hint="eastAsia"/>
                <w:lang w:eastAsia="zh-CN"/>
              </w:rPr>
              <w:t>）</w:t>
            </w:r>
            <w:r w:rsidRPr="00C6508E">
              <w:rPr>
                <w:rFonts w:ascii="新宋体" w:eastAsia="新宋体" w:hAnsi="新宋体"/>
                <w:lang w:eastAsia="zh-CN"/>
              </w:rPr>
              <w:t>11</w:t>
            </w:r>
            <w:r w:rsidRPr="00C6508E">
              <w:rPr>
                <w:rFonts w:ascii="新宋体" w:eastAsia="新宋体" w:hAnsi="新宋体" w:hint="eastAsia"/>
                <w:lang w:eastAsia="zh-CN"/>
              </w:rPr>
              <w:t>月</w:t>
            </w:r>
            <w:proofErr w:type="gramStart"/>
            <w:r w:rsidRPr="00C6508E">
              <w:rPr>
                <w:rFonts w:ascii="新宋体" w:eastAsia="新宋体" w:hAnsi="新宋体" w:hint="eastAsia"/>
                <w:lang w:eastAsia="zh-CN"/>
              </w:rPr>
              <w:t>合约周度</w:t>
            </w:r>
            <w:proofErr w:type="gramEnd"/>
            <w:r w:rsidRPr="00C6508E">
              <w:rPr>
                <w:rFonts w:ascii="新宋体" w:eastAsia="新宋体" w:hAnsi="新宋体" w:hint="eastAsia"/>
                <w:lang w:eastAsia="zh-CN"/>
              </w:rPr>
              <w:t>支撑位：</w:t>
            </w:r>
            <w:r w:rsidRPr="00C6508E">
              <w:rPr>
                <w:rFonts w:ascii="新宋体" w:eastAsia="新宋体" w:hAnsi="新宋体"/>
                <w:lang w:eastAsia="zh-CN"/>
              </w:rPr>
              <w:t>71</w:t>
            </w:r>
            <w:r w:rsidRPr="00C6508E">
              <w:rPr>
                <w:rFonts w:ascii="新宋体" w:eastAsia="新宋体" w:hAnsi="新宋体" w:hint="eastAsia"/>
                <w:lang w:eastAsia="zh-CN"/>
              </w:rPr>
              <w:t>；压力位：</w:t>
            </w:r>
            <w:r w:rsidRPr="00C6508E">
              <w:rPr>
                <w:rFonts w:ascii="新宋体" w:eastAsia="新宋体" w:hAnsi="新宋体"/>
                <w:lang w:eastAsia="zh-CN"/>
              </w:rPr>
              <w:t>78.5</w:t>
            </w:r>
            <w:r w:rsidRPr="00C6508E">
              <w:rPr>
                <w:rFonts w:ascii="新宋体" w:eastAsia="新宋体" w:hAnsi="新宋体" w:hint="eastAsia"/>
                <w:lang w:eastAsia="zh-CN"/>
              </w:rPr>
              <w:t>。</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D55E02" w:rsidRDefault="00D55E02" w:rsidP="00D55E02">
            <w:pPr>
              <w:rPr>
                <w:rFonts w:ascii="新宋体" w:eastAsia="新宋体" w:hAnsi="新宋体" w:cs="新宋体"/>
                <w:lang w:eastAsia="zh-CN"/>
              </w:rPr>
            </w:pPr>
            <w:proofErr w:type="gramStart"/>
            <w:r w:rsidRPr="00D55E02">
              <w:rPr>
                <w:rFonts w:ascii="新宋体" w:eastAsia="新宋体" w:hAnsi="新宋体" w:cs="新宋体" w:hint="eastAsia"/>
                <w:lang w:eastAsia="zh-CN"/>
              </w:rPr>
              <w:t>本周美糖</w:t>
            </w:r>
            <w:r w:rsidRPr="00D55E02">
              <w:rPr>
                <w:rFonts w:ascii="新宋体" w:eastAsia="新宋体" w:hAnsi="新宋体" w:cs="新宋体"/>
                <w:lang w:eastAsia="zh-CN"/>
              </w:rPr>
              <w:t>3</w:t>
            </w:r>
            <w:r w:rsidRPr="00D55E02">
              <w:rPr>
                <w:rFonts w:ascii="新宋体" w:eastAsia="新宋体" w:hAnsi="新宋体" w:cs="新宋体" w:hint="eastAsia"/>
                <w:lang w:eastAsia="zh-CN"/>
              </w:rPr>
              <w:t>月</w:t>
            </w:r>
            <w:proofErr w:type="gramEnd"/>
            <w:r w:rsidRPr="00D55E02">
              <w:rPr>
                <w:rFonts w:ascii="新宋体" w:eastAsia="新宋体" w:hAnsi="新宋体" w:cs="新宋体" w:hint="eastAsia"/>
                <w:lang w:eastAsia="zh-CN"/>
              </w:rPr>
              <w:t>合约期价下跌，</w:t>
            </w:r>
            <w:proofErr w:type="gramStart"/>
            <w:r w:rsidRPr="00D55E02">
              <w:rPr>
                <w:rFonts w:ascii="新宋体" w:eastAsia="新宋体" w:hAnsi="新宋体" w:cs="新宋体" w:hint="eastAsia"/>
                <w:lang w:eastAsia="zh-CN"/>
              </w:rPr>
              <w:t>周度跌幅</w:t>
            </w:r>
            <w:proofErr w:type="gramEnd"/>
            <w:r w:rsidRPr="00D55E02">
              <w:rPr>
                <w:rFonts w:ascii="新宋体" w:eastAsia="新宋体" w:hAnsi="新宋体" w:cs="新宋体" w:hint="eastAsia"/>
                <w:lang w:eastAsia="zh-CN"/>
              </w:rPr>
              <w:t>约</w:t>
            </w:r>
            <w:r w:rsidRPr="00D55E02">
              <w:rPr>
                <w:rFonts w:ascii="新宋体" w:eastAsia="新宋体" w:hAnsi="新宋体" w:cs="新宋体"/>
                <w:lang w:eastAsia="zh-CN"/>
              </w:rPr>
              <w:t>3.35%</w:t>
            </w:r>
            <w:r w:rsidRPr="00D55E02">
              <w:rPr>
                <w:rFonts w:ascii="新宋体" w:eastAsia="新宋体" w:hAnsi="新宋体" w:cs="新宋体" w:hint="eastAsia"/>
                <w:lang w:eastAsia="zh-CN"/>
              </w:rPr>
              <w:t>。由于巴西主产区迎来降雨，改善了作物前景，减产发酵情绪弱化。巴西航运机构</w:t>
            </w:r>
            <w:r w:rsidRPr="00D55E02">
              <w:rPr>
                <w:rFonts w:ascii="新宋体" w:eastAsia="新宋体" w:hAnsi="新宋体" w:cs="新宋体"/>
                <w:lang w:eastAsia="zh-CN"/>
              </w:rPr>
              <w:t>Williams</w:t>
            </w:r>
            <w:r w:rsidRPr="00D55E02">
              <w:rPr>
                <w:rFonts w:ascii="新宋体" w:eastAsia="新宋体" w:hAnsi="新宋体" w:cs="新宋体" w:hint="eastAsia"/>
                <w:lang w:eastAsia="zh-CN"/>
              </w:rPr>
              <w:t>发布的数据显示，截至</w:t>
            </w:r>
            <w:r w:rsidRPr="00D55E02">
              <w:rPr>
                <w:rFonts w:ascii="新宋体" w:eastAsia="新宋体" w:hAnsi="新宋体" w:cs="新宋体"/>
                <w:lang w:eastAsia="zh-CN"/>
              </w:rPr>
              <w:t>10</w:t>
            </w:r>
            <w:r w:rsidRPr="00D55E02">
              <w:rPr>
                <w:rFonts w:ascii="新宋体" w:eastAsia="新宋体" w:hAnsi="新宋体" w:cs="新宋体" w:hint="eastAsia"/>
                <w:lang w:eastAsia="zh-CN"/>
              </w:rPr>
              <w:t>月</w:t>
            </w:r>
            <w:r w:rsidRPr="00D55E02">
              <w:rPr>
                <w:rFonts w:ascii="新宋体" w:eastAsia="新宋体" w:hAnsi="新宋体" w:cs="新宋体"/>
                <w:lang w:eastAsia="zh-CN"/>
              </w:rPr>
              <w:t>9</w:t>
            </w:r>
            <w:r w:rsidRPr="00D55E02">
              <w:rPr>
                <w:rFonts w:ascii="新宋体" w:eastAsia="新宋体" w:hAnsi="新宋体" w:cs="新宋体" w:hint="eastAsia"/>
                <w:lang w:eastAsia="zh-CN"/>
              </w:rPr>
              <w:t>日当周巴西港口等待装运食糖的船只数量为</w:t>
            </w:r>
            <w:r w:rsidRPr="00D55E02">
              <w:rPr>
                <w:rFonts w:ascii="新宋体" w:eastAsia="新宋体" w:hAnsi="新宋体" w:cs="新宋体"/>
                <w:lang w:eastAsia="zh-CN"/>
              </w:rPr>
              <w:t>80</w:t>
            </w:r>
            <w:r w:rsidRPr="00D55E02">
              <w:rPr>
                <w:rFonts w:ascii="新宋体" w:eastAsia="新宋体" w:hAnsi="新宋体" w:cs="新宋体" w:hint="eastAsia"/>
                <w:lang w:eastAsia="zh-CN"/>
              </w:rPr>
              <w:t>艘，此前一周为</w:t>
            </w:r>
            <w:r w:rsidRPr="00D55E02">
              <w:rPr>
                <w:rFonts w:ascii="新宋体" w:eastAsia="新宋体" w:hAnsi="新宋体" w:cs="新宋体"/>
                <w:lang w:eastAsia="zh-CN"/>
              </w:rPr>
              <w:t>79</w:t>
            </w:r>
            <w:r w:rsidRPr="00D55E02">
              <w:rPr>
                <w:rFonts w:ascii="新宋体" w:eastAsia="新宋体" w:hAnsi="新宋体" w:cs="新宋体" w:hint="eastAsia"/>
                <w:lang w:eastAsia="zh-CN"/>
              </w:rPr>
              <w:t>艘。港口等待装运的食糖数量为</w:t>
            </w:r>
            <w:r w:rsidRPr="00D55E02">
              <w:rPr>
                <w:rFonts w:ascii="新宋体" w:eastAsia="新宋体" w:hAnsi="新宋体" w:cs="新宋体"/>
                <w:lang w:eastAsia="zh-CN"/>
              </w:rPr>
              <w:t>334.89</w:t>
            </w:r>
            <w:r w:rsidRPr="00D55E02">
              <w:rPr>
                <w:rFonts w:ascii="新宋体" w:eastAsia="新宋体" w:hAnsi="新宋体" w:cs="新宋体" w:hint="eastAsia"/>
                <w:lang w:eastAsia="zh-CN"/>
              </w:rPr>
              <w:t>万吨，此前一周为</w:t>
            </w:r>
            <w:r w:rsidRPr="00D55E02">
              <w:rPr>
                <w:rFonts w:ascii="新宋体" w:eastAsia="新宋体" w:hAnsi="新宋体" w:cs="新宋体"/>
                <w:lang w:eastAsia="zh-CN"/>
              </w:rPr>
              <w:t>339.27</w:t>
            </w:r>
            <w:r w:rsidRPr="00D55E02">
              <w:rPr>
                <w:rFonts w:ascii="新宋体" w:eastAsia="新宋体" w:hAnsi="新宋体" w:cs="新宋体" w:hint="eastAsia"/>
                <w:lang w:eastAsia="zh-CN"/>
              </w:rPr>
              <w:t>万吨。当周等待装运出口的食糖船只数量小幅增加。</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D55E02" w:rsidRDefault="00D55E02" w:rsidP="00D55E02">
            <w:pPr>
              <w:spacing w:before="120"/>
              <w:rPr>
                <w:rFonts w:ascii="新宋体" w:eastAsia="新宋体" w:hAnsi="新宋体" w:cs="新宋体"/>
                <w:lang w:eastAsia="zh-CN"/>
              </w:rPr>
            </w:pPr>
            <w:r w:rsidRPr="00D55E02">
              <w:rPr>
                <w:rFonts w:ascii="新宋体" w:eastAsia="新宋体" w:hAnsi="新宋体" w:cs="新宋体" w:hint="eastAsia"/>
                <w:lang w:eastAsia="zh-CN"/>
              </w:rPr>
              <w:t>本周美棉</w:t>
            </w:r>
            <w:r w:rsidRPr="00D55E02">
              <w:rPr>
                <w:rFonts w:ascii="新宋体" w:eastAsia="新宋体" w:hAnsi="新宋体" w:cs="新宋体"/>
                <w:lang w:eastAsia="zh-CN"/>
              </w:rPr>
              <w:t>12</w:t>
            </w:r>
            <w:r w:rsidRPr="00D55E02">
              <w:rPr>
                <w:rFonts w:ascii="新宋体" w:eastAsia="新宋体" w:hAnsi="新宋体" w:cs="新宋体" w:hint="eastAsia"/>
                <w:lang w:eastAsia="zh-CN"/>
              </w:rPr>
              <w:t>月合约价格下跌，</w:t>
            </w:r>
            <w:proofErr w:type="gramStart"/>
            <w:r w:rsidRPr="00D55E02">
              <w:rPr>
                <w:rFonts w:ascii="新宋体" w:eastAsia="新宋体" w:hAnsi="新宋体" w:cs="新宋体" w:hint="eastAsia"/>
                <w:lang w:eastAsia="zh-CN"/>
              </w:rPr>
              <w:t>周度跌幅</w:t>
            </w:r>
            <w:proofErr w:type="gramEnd"/>
            <w:r w:rsidRPr="00D55E02">
              <w:rPr>
                <w:rFonts w:ascii="新宋体" w:eastAsia="新宋体" w:hAnsi="新宋体" w:cs="新宋体" w:hint="eastAsia"/>
                <w:lang w:eastAsia="zh-CN"/>
              </w:rPr>
              <w:t>约</w:t>
            </w:r>
            <w:r w:rsidRPr="00D55E02">
              <w:rPr>
                <w:rFonts w:ascii="新宋体" w:eastAsia="新宋体" w:hAnsi="新宋体" w:cs="新宋体"/>
                <w:lang w:eastAsia="zh-CN"/>
              </w:rPr>
              <w:t>1.61%</w:t>
            </w:r>
            <w:r w:rsidRPr="00D55E02">
              <w:rPr>
                <w:rFonts w:ascii="新宋体" w:eastAsia="新宋体" w:hAnsi="新宋体" w:cs="新宋体" w:hint="eastAsia"/>
                <w:lang w:eastAsia="zh-CN"/>
              </w:rPr>
              <w:t>。由于美棉出口销售及出货均欠佳。据美国农业部</w:t>
            </w:r>
            <w:r w:rsidRPr="00D55E02">
              <w:rPr>
                <w:rFonts w:ascii="新宋体" w:eastAsia="新宋体" w:hAnsi="新宋体" w:cs="新宋体"/>
                <w:lang w:eastAsia="zh-CN"/>
              </w:rPr>
              <w:t>(USDA)</w:t>
            </w:r>
            <w:r w:rsidRPr="00D55E02">
              <w:rPr>
                <w:rFonts w:ascii="新宋体" w:eastAsia="新宋体" w:hAnsi="新宋体" w:cs="新宋体" w:hint="eastAsia"/>
                <w:lang w:eastAsia="zh-CN"/>
              </w:rPr>
              <w:t>报告显示，</w:t>
            </w:r>
            <w:r w:rsidRPr="00D55E02">
              <w:rPr>
                <w:rFonts w:ascii="新宋体" w:eastAsia="新宋体" w:hAnsi="新宋体" w:cs="新宋体"/>
                <w:lang w:eastAsia="zh-CN"/>
              </w:rPr>
              <w:t>2024</w:t>
            </w:r>
            <w:r w:rsidRPr="00D55E02">
              <w:rPr>
                <w:rFonts w:ascii="新宋体" w:eastAsia="新宋体" w:hAnsi="新宋体" w:cs="新宋体" w:hint="eastAsia"/>
                <w:lang w:eastAsia="zh-CN"/>
              </w:rPr>
              <w:t>年</w:t>
            </w:r>
            <w:r w:rsidRPr="00D55E02">
              <w:rPr>
                <w:rFonts w:ascii="新宋体" w:eastAsia="新宋体" w:hAnsi="新宋体" w:cs="新宋体"/>
                <w:lang w:eastAsia="zh-CN"/>
              </w:rPr>
              <w:t>9</w:t>
            </w:r>
            <w:r w:rsidRPr="00D55E02">
              <w:rPr>
                <w:rFonts w:ascii="新宋体" w:eastAsia="新宋体" w:hAnsi="新宋体" w:cs="新宋体" w:hint="eastAsia"/>
                <w:lang w:eastAsia="zh-CN"/>
              </w:rPr>
              <w:t>月</w:t>
            </w:r>
            <w:r w:rsidRPr="00D55E02">
              <w:rPr>
                <w:rFonts w:ascii="新宋体" w:eastAsia="新宋体" w:hAnsi="新宋体" w:cs="新宋体"/>
                <w:lang w:eastAsia="zh-CN"/>
              </w:rPr>
              <w:t>27</w:t>
            </w:r>
            <w:r w:rsidRPr="00D55E02">
              <w:rPr>
                <w:rFonts w:ascii="新宋体" w:eastAsia="新宋体" w:hAnsi="新宋体" w:cs="新宋体" w:hint="eastAsia"/>
                <w:lang w:eastAsia="zh-CN"/>
              </w:rPr>
              <w:t>日</w:t>
            </w:r>
            <w:r w:rsidRPr="00D55E02">
              <w:rPr>
                <w:rFonts w:ascii="新宋体" w:eastAsia="新宋体" w:hAnsi="新宋体" w:cs="新宋体"/>
                <w:lang w:eastAsia="zh-CN"/>
              </w:rPr>
              <w:t>-10</w:t>
            </w:r>
            <w:r w:rsidRPr="00D55E02">
              <w:rPr>
                <w:rFonts w:ascii="新宋体" w:eastAsia="新宋体" w:hAnsi="新宋体" w:cs="新宋体" w:hint="eastAsia"/>
                <w:lang w:eastAsia="zh-CN"/>
              </w:rPr>
              <w:t>月</w:t>
            </w:r>
            <w:r w:rsidRPr="00D55E02">
              <w:rPr>
                <w:rFonts w:ascii="新宋体" w:eastAsia="新宋体" w:hAnsi="新宋体" w:cs="新宋体"/>
                <w:lang w:eastAsia="zh-CN"/>
              </w:rPr>
              <w:t>3</w:t>
            </w:r>
            <w:r w:rsidRPr="00D55E02">
              <w:rPr>
                <w:rFonts w:ascii="新宋体" w:eastAsia="新宋体" w:hAnsi="新宋体" w:cs="新宋体" w:hint="eastAsia"/>
                <w:lang w:eastAsia="zh-CN"/>
              </w:rPr>
              <w:t>日，</w:t>
            </w:r>
            <w:r w:rsidRPr="00D55E02">
              <w:rPr>
                <w:rFonts w:ascii="新宋体" w:eastAsia="新宋体" w:hAnsi="新宋体" w:cs="新宋体"/>
                <w:lang w:eastAsia="zh-CN"/>
              </w:rPr>
              <w:t>2024/25</w:t>
            </w:r>
            <w:r w:rsidRPr="00D55E02">
              <w:rPr>
                <w:rFonts w:ascii="新宋体" w:eastAsia="新宋体" w:hAnsi="新宋体" w:cs="新宋体" w:hint="eastAsia"/>
                <w:lang w:eastAsia="zh-CN"/>
              </w:rPr>
              <w:t>年度美国陆地棉出口签约量</w:t>
            </w:r>
            <w:r w:rsidRPr="00D55E02">
              <w:rPr>
                <w:rFonts w:ascii="新宋体" w:eastAsia="新宋体" w:hAnsi="新宋体" w:cs="新宋体"/>
                <w:lang w:eastAsia="zh-CN"/>
              </w:rPr>
              <w:t>20339</w:t>
            </w:r>
            <w:r w:rsidRPr="00D55E02">
              <w:rPr>
                <w:rFonts w:ascii="新宋体" w:eastAsia="新宋体" w:hAnsi="新宋体" w:cs="新宋体" w:hint="eastAsia"/>
                <w:lang w:eastAsia="zh-CN"/>
              </w:rPr>
              <w:t>吨，前周下降</w:t>
            </w:r>
            <w:r w:rsidRPr="00D55E02">
              <w:rPr>
                <w:rFonts w:ascii="新宋体" w:eastAsia="新宋体" w:hAnsi="新宋体" w:cs="新宋体"/>
                <w:lang w:eastAsia="zh-CN"/>
              </w:rPr>
              <w:t>7%</w:t>
            </w:r>
            <w:r w:rsidRPr="00D55E02">
              <w:rPr>
                <w:rFonts w:ascii="新宋体" w:eastAsia="新宋体" w:hAnsi="新宋体" w:cs="新宋体" w:hint="eastAsia"/>
                <w:lang w:eastAsia="zh-CN"/>
              </w:rPr>
              <w:t>，较前</w:t>
            </w:r>
            <w:r w:rsidRPr="00D55E02">
              <w:rPr>
                <w:rFonts w:ascii="新宋体" w:eastAsia="新宋体" w:hAnsi="新宋体" w:cs="新宋体"/>
                <w:lang w:eastAsia="zh-CN"/>
              </w:rPr>
              <w:t>4</w:t>
            </w:r>
            <w:r w:rsidRPr="00D55E02">
              <w:rPr>
                <w:rFonts w:ascii="新宋体" w:eastAsia="新宋体" w:hAnsi="新宋体" w:cs="新宋体" w:hint="eastAsia"/>
                <w:lang w:eastAsia="zh-CN"/>
              </w:rPr>
              <w:t>周平均水平下降</w:t>
            </w:r>
            <w:r w:rsidRPr="00D55E02">
              <w:rPr>
                <w:rFonts w:ascii="新宋体" w:eastAsia="新宋体" w:hAnsi="新宋体" w:cs="新宋体"/>
                <w:lang w:eastAsia="zh-CN"/>
              </w:rPr>
              <w:t>12%</w:t>
            </w:r>
            <w:r w:rsidRPr="00D55E02">
              <w:rPr>
                <w:rFonts w:ascii="新宋体" w:eastAsia="新宋体" w:hAnsi="新宋体" w:cs="新宋体" w:hint="eastAsia"/>
                <w:lang w:eastAsia="zh-CN"/>
              </w:rPr>
              <w:t>；</w:t>
            </w:r>
            <w:r w:rsidRPr="00D55E02">
              <w:rPr>
                <w:rFonts w:ascii="新宋体" w:eastAsia="新宋体" w:hAnsi="新宋体" w:cs="新宋体"/>
                <w:lang w:eastAsia="zh-CN"/>
              </w:rPr>
              <w:t>2024/25</w:t>
            </w:r>
            <w:r w:rsidRPr="00D55E02">
              <w:rPr>
                <w:rFonts w:ascii="新宋体" w:eastAsia="新宋体" w:hAnsi="新宋体" w:cs="新宋体" w:hint="eastAsia"/>
                <w:lang w:eastAsia="zh-CN"/>
              </w:rPr>
              <w:t>年度美国陆地棉出口装运量</w:t>
            </w:r>
            <w:r w:rsidRPr="00D55E02">
              <w:rPr>
                <w:rFonts w:ascii="新宋体" w:eastAsia="新宋体" w:hAnsi="新宋体" w:cs="新宋体"/>
                <w:lang w:eastAsia="zh-CN"/>
              </w:rPr>
              <w:t>21588</w:t>
            </w:r>
            <w:r w:rsidRPr="00D55E02">
              <w:rPr>
                <w:rFonts w:ascii="新宋体" w:eastAsia="新宋体" w:hAnsi="新宋体" w:cs="新宋体" w:hint="eastAsia"/>
                <w:lang w:eastAsia="zh-CN"/>
              </w:rPr>
              <w:t>吨，较前周下降</w:t>
            </w:r>
            <w:r w:rsidRPr="00D55E02">
              <w:rPr>
                <w:rFonts w:ascii="新宋体" w:eastAsia="新宋体" w:hAnsi="新宋体" w:cs="新宋体"/>
                <w:lang w:eastAsia="zh-CN"/>
              </w:rPr>
              <w:t>11%</w:t>
            </w:r>
            <w:r w:rsidRPr="00D55E02">
              <w:rPr>
                <w:rFonts w:ascii="新宋体" w:eastAsia="新宋体" w:hAnsi="新宋体" w:cs="新宋体" w:hint="eastAsia"/>
                <w:lang w:eastAsia="zh-CN"/>
              </w:rPr>
              <w:t>，较前</w:t>
            </w:r>
            <w:r w:rsidRPr="00D55E02">
              <w:rPr>
                <w:rFonts w:ascii="新宋体" w:eastAsia="新宋体" w:hAnsi="新宋体" w:cs="新宋体"/>
                <w:lang w:eastAsia="zh-CN"/>
              </w:rPr>
              <w:t>4</w:t>
            </w:r>
            <w:r w:rsidRPr="00D55E02">
              <w:rPr>
                <w:rFonts w:ascii="新宋体" w:eastAsia="新宋体" w:hAnsi="新宋体" w:cs="新宋体" w:hint="eastAsia"/>
                <w:lang w:eastAsia="zh-CN"/>
              </w:rPr>
              <w:t>周平均水平下降</w:t>
            </w:r>
            <w:r w:rsidRPr="00D55E02">
              <w:rPr>
                <w:rFonts w:ascii="新宋体" w:eastAsia="新宋体" w:hAnsi="新宋体" w:cs="新宋体"/>
                <w:lang w:eastAsia="zh-CN"/>
              </w:rPr>
              <w:t>13%</w:t>
            </w:r>
            <w:r w:rsidRPr="00D55E02">
              <w:rPr>
                <w:rFonts w:ascii="新宋体" w:eastAsia="新宋体" w:hAnsi="新宋体" w:cs="新宋体" w:hint="eastAsia"/>
                <w:lang w:eastAsia="zh-CN"/>
              </w:rPr>
              <w:t>。当周美国棉花出口签约量、</w:t>
            </w:r>
            <w:proofErr w:type="gramStart"/>
            <w:r w:rsidRPr="00D55E02">
              <w:rPr>
                <w:rFonts w:ascii="新宋体" w:eastAsia="新宋体" w:hAnsi="新宋体" w:cs="新宋体" w:hint="eastAsia"/>
                <w:lang w:eastAsia="zh-CN"/>
              </w:rPr>
              <w:t>装均下降</w:t>
            </w:r>
            <w:proofErr w:type="gramEnd"/>
            <w:r w:rsidRPr="00D55E02">
              <w:rPr>
                <w:rFonts w:ascii="新宋体" w:eastAsia="新宋体" w:hAnsi="新宋体" w:cs="新宋体" w:hint="eastAsia"/>
                <w:lang w:eastAsia="zh-CN"/>
              </w:rPr>
              <w:t>明显，出口销售数据相对利空。</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5F32AB" w:rsidRDefault="00D55E02" w:rsidP="003961C6">
            <w:pPr>
              <w:spacing w:before="120"/>
              <w:rPr>
                <w:rFonts w:ascii="新宋体" w:eastAsia="新宋体" w:hAnsi="新宋体" w:cs="新宋体"/>
                <w:lang w:eastAsia="zh-CN"/>
              </w:rPr>
            </w:pPr>
            <w:r w:rsidRPr="00D55E02">
              <w:rPr>
                <w:rFonts w:ascii="新宋体" w:eastAsia="新宋体" w:hAnsi="新宋体" w:cs="新宋体" w:hint="eastAsia"/>
                <w:lang w:eastAsia="zh-CN"/>
              </w:rPr>
              <w:t>截至周一，美元指数涨</w:t>
            </w:r>
            <w:r w:rsidRPr="00D55E02">
              <w:rPr>
                <w:rFonts w:ascii="新宋体" w:eastAsia="新宋体" w:hAnsi="新宋体" w:cs="新宋体"/>
                <w:lang w:eastAsia="zh-CN"/>
              </w:rPr>
              <w:t>0.07%</w:t>
            </w:r>
            <w:r w:rsidRPr="00D55E02">
              <w:rPr>
                <w:rFonts w:ascii="新宋体" w:eastAsia="新宋体" w:hAnsi="新宋体" w:cs="新宋体" w:hint="eastAsia"/>
                <w:lang w:eastAsia="zh-CN"/>
              </w:rPr>
              <w:t>报</w:t>
            </w:r>
            <w:r w:rsidRPr="00D55E02">
              <w:rPr>
                <w:rFonts w:ascii="新宋体" w:eastAsia="新宋体" w:hAnsi="新宋体" w:cs="新宋体"/>
                <w:lang w:eastAsia="zh-CN"/>
              </w:rPr>
              <w:t>102.9254</w:t>
            </w:r>
            <w:r w:rsidRPr="00D55E02">
              <w:rPr>
                <w:rFonts w:ascii="新宋体" w:eastAsia="新宋体" w:hAnsi="新宋体" w:cs="新宋体" w:hint="eastAsia"/>
                <w:lang w:eastAsia="zh-CN"/>
              </w:rPr>
              <w:t>，本周美元指数涨</w:t>
            </w:r>
            <w:r w:rsidRPr="00D55E02">
              <w:rPr>
                <w:rFonts w:ascii="新宋体" w:eastAsia="新宋体" w:hAnsi="新宋体" w:cs="新宋体"/>
                <w:lang w:eastAsia="zh-CN"/>
              </w:rPr>
              <w:t>0.42%</w:t>
            </w:r>
            <w:r w:rsidRPr="00D55E02">
              <w:rPr>
                <w:rFonts w:ascii="新宋体" w:eastAsia="新宋体" w:hAnsi="新宋体" w:cs="新宋体" w:hint="eastAsia"/>
                <w:lang w:eastAsia="zh-CN"/>
              </w:rPr>
              <w:t>，连涨两周。非美货币涨跌不一，欧元兑美元持平报</w:t>
            </w:r>
            <w:r w:rsidRPr="00D55E02">
              <w:rPr>
                <w:rFonts w:ascii="新宋体" w:eastAsia="新宋体" w:hAnsi="新宋体" w:cs="新宋体"/>
                <w:lang w:eastAsia="zh-CN"/>
              </w:rPr>
              <w:t>1.0937</w:t>
            </w:r>
            <w:r w:rsidRPr="00D55E02">
              <w:rPr>
                <w:rFonts w:ascii="新宋体" w:eastAsia="新宋体" w:hAnsi="新宋体" w:cs="新宋体" w:hint="eastAsia"/>
                <w:lang w:eastAsia="zh-CN"/>
              </w:rPr>
              <w:t>，英镑兑美元涨</w:t>
            </w:r>
            <w:r w:rsidRPr="00D55E02">
              <w:rPr>
                <w:rFonts w:ascii="新宋体" w:eastAsia="新宋体" w:hAnsi="新宋体" w:cs="新宋体"/>
                <w:lang w:eastAsia="zh-CN"/>
              </w:rPr>
              <w:t>0.05%</w:t>
            </w:r>
            <w:r w:rsidRPr="00D55E02">
              <w:rPr>
                <w:rFonts w:ascii="新宋体" w:eastAsia="新宋体" w:hAnsi="新宋体" w:cs="新宋体" w:hint="eastAsia"/>
                <w:lang w:eastAsia="zh-CN"/>
              </w:rPr>
              <w:t>报</w:t>
            </w:r>
            <w:r w:rsidRPr="00D55E02">
              <w:rPr>
                <w:rFonts w:ascii="新宋体" w:eastAsia="新宋体" w:hAnsi="新宋体" w:cs="新宋体"/>
                <w:lang w:eastAsia="zh-CN"/>
              </w:rPr>
              <w:t>1.3067</w:t>
            </w:r>
            <w:r w:rsidRPr="00D55E02">
              <w:rPr>
                <w:rFonts w:ascii="新宋体" w:eastAsia="新宋体" w:hAnsi="新宋体" w:cs="新宋体" w:hint="eastAsia"/>
                <w:lang w:eastAsia="zh-CN"/>
              </w:rPr>
              <w:t>，澳元兑美元涨</w:t>
            </w:r>
            <w:r w:rsidRPr="00D55E02">
              <w:rPr>
                <w:rFonts w:ascii="新宋体" w:eastAsia="新宋体" w:hAnsi="新宋体" w:cs="新宋体"/>
                <w:lang w:eastAsia="zh-CN"/>
              </w:rPr>
              <w:t>0.17%</w:t>
            </w:r>
            <w:r w:rsidRPr="00D55E02">
              <w:rPr>
                <w:rFonts w:ascii="新宋体" w:eastAsia="新宋体" w:hAnsi="新宋体" w:cs="新宋体" w:hint="eastAsia"/>
                <w:lang w:eastAsia="zh-CN"/>
              </w:rPr>
              <w:t>报</w:t>
            </w:r>
            <w:r w:rsidRPr="00D55E02">
              <w:rPr>
                <w:rFonts w:ascii="新宋体" w:eastAsia="新宋体" w:hAnsi="新宋体" w:cs="新宋体"/>
                <w:lang w:eastAsia="zh-CN"/>
              </w:rPr>
              <w:t>0.6752</w:t>
            </w:r>
            <w:r w:rsidRPr="00D55E02">
              <w:rPr>
                <w:rFonts w:ascii="新宋体" w:eastAsia="新宋体" w:hAnsi="新宋体" w:cs="新宋体" w:hint="eastAsia"/>
                <w:lang w:eastAsia="zh-CN"/>
              </w:rPr>
              <w:t>，美元兑日元涨</w:t>
            </w:r>
            <w:r w:rsidRPr="00D55E02">
              <w:rPr>
                <w:rFonts w:ascii="新宋体" w:eastAsia="新宋体" w:hAnsi="新宋体" w:cs="新宋体"/>
                <w:lang w:eastAsia="zh-CN"/>
              </w:rPr>
              <w:t>0.39%</w:t>
            </w:r>
            <w:r w:rsidRPr="00D55E02">
              <w:rPr>
                <w:rFonts w:ascii="新宋体" w:eastAsia="新宋体" w:hAnsi="新宋体" w:cs="新宋体" w:hint="eastAsia"/>
                <w:lang w:eastAsia="zh-CN"/>
              </w:rPr>
              <w:t>报</w:t>
            </w:r>
            <w:r w:rsidRPr="00D55E02">
              <w:rPr>
                <w:rFonts w:ascii="新宋体" w:eastAsia="新宋体" w:hAnsi="新宋体" w:cs="新宋体"/>
                <w:lang w:eastAsia="zh-CN"/>
              </w:rPr>
              <w:t>149.1555</w:t>
            </w:r>
            <w:r w:rsidRPr="00D55E02">
              <w:rPr>
                <w:rFonts w:ascii="新宋体" w:eastAsia="新宋体" w:hAnsi="新宋体" w:cs="新宋体" w:hint="eastAsia"/>
                <w:lang w:eastAsia="zh-CN"/>
              </w:rPr>
              <w:t>。上周五，</w:t>
            </w:r>
            <w:r w:rsidRPr="00D55E02">
              <w:rPr>
                <w:rFonts w:ascii="新宋体" w:eastAsia="新宋体" w:hAnsi="新宋体" w:cs="新宋体"/>
                <w:lang w:eastAsia="zh-CN"/>
              </w:rPr>
              <w:t>9</w:t>
            </w:r>
            <w:r w:rsidRPr="00D55E02">
              <w:rPr>
                <w:rFonts w:ascii="新宋体" w:eastAsia="新宋体" w:hAnsi="新宋体" w:cs="新宋体" w:hint="eastAsia"/>
                <w:lang w:eastAsia="zh-CN"/>
              </w:rPr>
              <w:t>月美国</w:t>
            </w:r>
            <w:r w:rsidRPr="00D55E02">
              <w:rPr>
                <w:rFonts w:ascii="新宋体" w:eastAsia="新宋体" w:hAnsi="新宋体" w:cs="新宋体"/>
                <w:lang w:eastAsia="zh-CN"/>
              </w:rPr>
              <w:t>PPI</w:t>
            </w:r>
            <w:r w:rsidRPr="00D55E02">
              <w:rPr>
                <w:rFonts w:ascii="新宋体" w:eastAsia="新宋体" w:hAnsi="新宋体" w:cs="新宋体" w:hint="eastAsia"/>
                <w:lang w:eastAsia="zh-CN"/>
              </w:rPr>
              <w:t>年率从</w:t>
            </w:r>
            <w:r w:rsidRPr="00D55E02">
              <w:rPr>
                <w:rFonts w:ascii="新宋体" w:eastAsia="新宋体" w:hAnsi="新宋体" w:cs="新宋体"/>
                <w:lang w:eastAsia="zh-CN"/>
              </w:rPr>
              <w:t>8</w:t>
            </w:r>
            <w:r w:rsidRPr="00D55E02">
              <w:rPr>
                <w:rFonts w:ascii="新宋体" w:eastAsia="新宋体" w:hAnsi="新宋体" w:cs="新宋体" w:hint="eastAsia"/>
                <w:lang w:eastAsia="zh-CN"/>
              </w:rPr>
              <w:t>月的</w:t>
            </w:r>
            <w:r w:rsidRPr="00D55E02">
              <w:rPr>
                <w:rFonts w:ascii="新宋体" w:eastAsia="新宋体" w:hAnsi="新宋体" w:cs="新宋体"/>
                <w:lang w:eastAsia="zh-CN"/>
              </w:rPr>
              <w:t>1.9%</w:t>
            </w:r>
            <w:r w:rsidRPr="00D55E02">
              <w:rPr>
                <w:rFonts w:ascii="新宋体" w:eastAsia="新宋体" w:hAnsi="新宋体" w:cs="新宋体" w:hint="eastAsia"/>
                <w:lang w:eastAsia="zh-CN"/>
              </w:rPr>
              <w:t>降至</w:t>
            </w:r>
            <w:r w:rsidRPr="00D55E02">
              <w:rPr>
                <w:rFonts w:ascii="新宋体" w:eastAsia="新宋体" w:hAnsi="新宋体" w:cs="新宋体"/>
                <w:lang w:eastAsia="zh-CN"/>
              </w:rPr>
              <w:t>1.8%</w:t>
            </w:r>
            <w:r w:rsidRPr="00D55E02">
              <w:rPr>
                <w:rFonts w:ascii="新宋体" w:eastAsia="新宋体" w:hAnsi="新宋体" w:cs="新宋体" w:hint="eastAsia"/>
                <w:lang w:eastAsia="zh-CN"/>
              </w:rPr>
              <w:t>，但高于预期的</w:t>
            </w:r>
            <w:r w:rsidRPr="00D55E02">
              <w:rPr>
                <w:rFonts w:ascii="新宋体" w:eastAsia="新宋体" w:hAnsi="新宋体" w:cs="新宋体"/>
                <w:lang w:eastAsia="zh-CN"/>
              </w:rPr>
              <w:t>1.6%</w:t>
            </w:r>
            <w:r w:rsidRPr="00D55E02">
              <w:rPr>
                <w:rFonts w:ascii="新宋体" w:eastAsia="新宋体" w:hAnsi="新宋体" w:cs="新宋体" w:hint="eastAsia"/>
                <w:lang w:eastAsia="zh-CN"/>
              </w:rPr>
              <w:t>；环比增长</w:t>
            </w:r>
            <w:r w:rsidRPr="00D55E02">
              <w:rPr>
                <w:rFonts w:ascii="新宋体" w:eastAsia="新宋体" w:hAnsi="新宋体" w:cs="新宋体"/>
                <w:lang w:eastAsia="zh-CN"/>
              </w:rPr>
              <w:t>0%</w:t>
            </w:r>
            <w:r w:rsidRPr="00D55E02">
              <w:rPr>
                <w:rFonts w:ascii="新宋体" w:eastAsia="新宋体" w:hAnsi="新宋体" w:cs="新宋体" w:hint="eastAsia"/>
                <w:lang w:eastAsia="zh-CN"/>
              </w:rPr>
              <w:t>，低于前值及预期；核心</w:t>
            </w:r>
            <w:r w:rsidRPr="00D55E02">
              <w:rPr>
                <w:rFonts w:ascii="新宋体" w:eastAsia="新宋体" w:hAnsi="新宋体" w:cs="新宋体"/>
                <w:lang w:eastAsia="zh-CN"/>
              </w:rPr>
              <w:t>PPI</w:t>
            </w:r>
            <w:r w:rsidRPr="00D55E02">
              <w:rPr>
                <w:rFonts w:ascii="新宋体" w:eastAsia="新宋体" w:hAnsi="新宋体" w:cs="新宋体" w:hint="eastAsia"/>
                <w:lang w:eastAsia="zh-CN"/>
              </w:rPr>
              <w:t>年率上涨</w:t>
            </w:r>
            <w:r w:rsidRPr="00D55E02">
              <w:rPr>
                <w:rFonts w:ascii="新宋体" w:eastAsia="新宋体" w:hAnsi="新宋体" w:cs="新宋体"/>
                <w:lang w:eastAsia="zh-CN"/>
              </w:rPr>
              <w:t>2.8%</w:t>
            </w:r>
            <w:r w:rsidRPr="00D55E02">
              <w:rPr>
                <w:rFonts w:ascii="新宋体" w:eastAsia="新宋体" w:hAnsi="新宋体" w:cs="新宋体" w:hint="eastAsia"/>
                <w:lang w:eastAsia="zh-CN"/>
              </w:rPr>
              <w:t>，高于预期和前值。整体通胀略高于预期利多美元指数。但美国密歇根大学</w:t>
            </w:r>
            <w:r w:rsidRPr="00D55E02">
              <w:rPr>
                <w:rFonts w:ascii="新宋体" w:eastAsia="新宋体" w:hAnsi="新宋体" w:cs="新宋体"/>
                <w:lang w:eastAsia="zh-CN"/>
              </w:rPr>
              <w:t>10</w:t>
            </w:r>
            <w:r w:rsidRPr="00D55E02">
              <w:rPr>
                <w:rFonts w:ascii="新宋体" w:eastAsia="新宋体" w:hAnsi="新宋体" w:cs="新宋体" w:hint="eastAsia"/>
                <w:lang w:eastAsia="zh-CN"/>
              </w:rPr>
              <w:t>月消费者信心指数意外下降限制了美元涨幅。而达拉斯联储主席洛根周五表示支持逐步降息，称“在我们朝着中性利率迈进的过程中，展望未来非常重要，而且我们要非常逐步地行动，以平衡我们面临的风险。”</w:t>
            </w:r>
            <w:r w:rsidRPr="00D55E02">
              <w:rPr>
                <w:rFonts w:ascii="新宋体" w:eastAsia="新宋体" w:hAnsi="新宋体" w:cs="新宋体"/>
                <w:lang w:eastAsia="zh-CN"/>
              </w:rPr>
              <w:t xml:space="preserve"> </w:t>
            </w:r>
            <w:r w:rsidRPr="00D55E02">
              <w:rPr>
                <w:rFonts w:ascii="新宋体" w:eastAsia="新宋体" w:hAnsi="新宋体" w:cs="新宋体" w:hint="eastAsia"/>
                <w:lang w:eastAsia="zh-CN"/>
              </w:rPr>
              <w:t>言论略显鹰派，对美元形成支持。欧元区方面，欧元区债券收益率的上升支撑了欧元，</w:t>
            </w:r>
            <w:r w:rsidRPr="00D55E02">
              <w:rPr>
                <w:rFonts w:ascii="新宋体" w:eastAsia="新宋体" w:hAnsi="新宋体" w:cs="新宋体"/>
                <w:lang w:eastAsia="zh-CN"/>
              </w:rPr>
              <w:t>10</w:t>
            </w:r>
            <w:r w:rsidRPr="00D55E02">
              <w:rPr>
                <w:rFonts w:ascii="新宋体" w:eastAsia="新宋体" w:hAnsi="新宋体" w:cs="新宋体" w:hint="eastAsia"/>
                <w:lang w:eastAsia="zh-CN"/>
              </w:rPr>
              <w:t>年期德国国债收益率升至五周高点，增强</w:t>
            </w:r>
            <w:r>
              <w:rPr>
                <w:rFonts w:ascii="新宋体" w:eastAsia="新宋体" w:hAnsi="新宋体" w:cs="新宋体" w:hint="eastAsia"/>
                <w:lang w:eastAsia="zh-CN"/>
              </w:rPr>
              <w:t>了欧元的利率差优势。然而，欧元的涨幅受限于市场预期欧洲央行将在</w:t>
            </w:r>
            <w:r w:rsidRPr="00D55E02">
              <w:rPr>
                <w:rFonts w:ascii="新宋体" w:eastAsia="新宋体" w:hAnsi="新宋体" w:cs="新宋体" w:hint="eastAsia"/>
                <w:lang w:eastAsia="zh-CN"/>
              </w:rPr>
              <w:t>周四会议上降息</w:t>
            </w:r>
            <w:r w:rsidRPr="00D55E02">
              <w:rPr>
                <w:rFonts w:ascii="新宋体" w:eastAsia="新宋体" w:hAnsi="新宋体" w:cs="新宋体"/>
                <w:lang w:eastAsia="zh-CN"/>
              </w:rPr>
              <w:t>25</w:t>
            </w:r>
            <w:r w:rsidRPr="00D55E02">
              <w:rPr>
                <w:rFonts w:ascii="新宋体" w:eastAsia="新宋体" w:hAnsi="新宋体" w:cs="新宋体" w:hint="eastAsia"/>
                <w:lang w:eastAsia="zh-CN"/>
              </w:rPr>
              <w:t>个基点。日元上周五出现温和下跌，维持在周四触及的一个半月低点之上。周五日经指数的上涨至两周高点减少了对日元的避险需求。此外，美国国债收益率的上升也打压了日元。展望未来，美国消费者信心调查表明，政治不确定性可能在总统大选</w:t>
            </w:r>
            <w:proofErr w:type="gramStart"/>
            <w:r w:rsidRPr="00D55E02">
              <w:rPr>
                <w:rFonts w:ascii="新宋体" w:eastAsia="新宋体" w:hAnsi="新宋体" w:cs="新宋体" w:hint="eastAsia"/>
                <w:lang w:eastAsia="zh-CN"/>
              </w:rPr>
              <w:t>前影响</w:t>
            </w:r>
            <w:proofErr w:type="gramEnd"/>
            <w:r w:rsidRPr="00D55E02">
              <w:rPr>
                <w:rFonts w:ascii="新宋体" w:eastAsia="新宋体" w:hAnsi="新宋体" w:cs="新宋体" w:hint="eastAsia"/>
                <w:lang w:eastAsia="zh-CN"/>
              </w:rPr>
              <w:t>了美国消费者的情绪。加上由于地缘政治紧张局势可能引发避险情绪波动，美元可能继续得到支撑。然而，美联储逐步放松货币政策的预期仍至关重要。美元短期或在多空之间反复震荡波动。</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D55E02" w:rsidRPr="00D55E02" w:rsidRDefault="00D55E02" w:rsidP="00D55E02">
            <w:pPr>
              <w:spacing w:before="120"/>
              <w:rPr>
                <w:rFonts w:ascii="新宋体" w:eastAsia="新宋体" w:hAnsi="新宋体" w:cs="新宋体"/>
                <w:lang w:eastAsia="zh-CN"/>
              </w:rPr>
            </w:pPr>
            <w:r w:rsidRPr="00D55E02">
              <w:rPr>
                <w:rFonts w:ascii="新宋体" w:eastAsia="新宋体" w:hAnsi="新宋体" w:cs="新宋体" w:hint="eastAsia"/>
                <w:lang w:eastAsia="zh-CN"/>
              </w:rPr>
              <w:t>消息面：最新公布的美国</w:t>
            </w:r>
            <w:r w:rsidRPr="00D55E02">
              <w:rPr>
                <w:rFonts w:ascii="新宋体" w:eastAsia="新宋体" w:hAnsi="新宋体" w:cs="新宋体"/>
                <w:lang w:eastAsia="zh-CN"/>
              </w:rPr>
              <w:t>10</w:t>
            </w:r>
            <w:r w:rsidRPr="00D55E02">
              <w:rPr>
                <w:rFonts w:ascii="新宋体" w:eastAsia="新宋体" w:hAnsi="新宋体" w:cs="新宋体" w:hint="eastAsia"/>
                <w:lang w:eastAsia="zh-CN"/>
              </w:rPr>
              <w:t>月密歇根大学消费者信心指数初值</w:t>
            </w:r>
            <w:r w:rsidRPr="00D55E02">
              <w:rPr>
                <w:rFonts w:ascii="新宋体" w:eastAsia="新宋体" w:hAnsi="新宋体" w:cs="新宋体"/>
                <w:lang w:eastAsia="zh-CN"/>
              </w:rPr>
              <w:t>68.9</w:t>
            </w:r>
            <w:r w:rsidRPr="00D55E02">
              <w:rPr>
                <w:rFonts w:ascii="新宋体" w:eastAsia="新宋体" w:hAnsi="新宋体" w:cs="新宋体" w:hint="eastAsia"/>
                <w:lang w:eastAsia="zh-CN"/>
              </w:rPr>
              <w:t>，预期</w:t>
            </w:r>
            <w:r w:rsidRPr="00D55E02">
              <w:rPr>
                <w:rFonts w:ascii="新宋体" w:eastAsia="新宋体" w:hAnsi="新宋体" w:cs="新宋体"/>
                <w:lang w:eastAsia="zh-CN"/>
              </w:rPr>
              <w:t>70.8</w:t>
            </w:r>
            <w:r w:rsidRPr="00D55E02">
              <w:rPr>
                <w:rFonts w:ascii="新宋体" w:eastAsia="新宋体" w:hAnsi="新宋体" w:cs="新宋体" w:hint="eastAsia"/>
                <w:lang w:eastAsia="zh-CN"/>
              </w:rPr>
              <w:t>，</w:t>
            </w:r>
            <w:r w:rsidRPr="00D55E02">
              <w:rPr>
                <w:rFonts w:ascii="新宋体" w:eastAsia="新宋体" w:hAnsi="新宋体" w:cs="新宋体"/>
                <w:lang w:eastAsia="zh-CN"/>
              </w:rPr>
              <w:t>9</w:t>
            </w:r>
            <w:r w:rsidRPr="00D55E02">
              <w:rPr>
                <w:rFonts w:ascii="新宋体" w:eastAsia="新宋体" w:hAnsi="新宋体" w:cs="新宋体" w:hint="eastAsia"/>
                <w:lang w:eastAsia="zh-CN"/>
              </w:rPr>
              <w:t>月终值</w:t>
            </w:r>
            <w:r w:rsidRPr="00D55E02">
              <w:rPr>
                <w:rFonts w:ascii="新宋体" w:eastAsia="新宋体" w:hAnsi="新宋体" w:cs="新宋体"/>
                <w:lang w:eastAsia="zh-CN"/>
              </w:rPr>
              <w:t>70.1</w:t>
            </w:r>
            <w:r w:rsidRPr="00D55E02">
              <w:rPr>
                <w:rFonts w:ascii="新宋体" w:eastAsia="新宋体" w:hAnsi="新宋体" w:cs="新宋体" w:hint="eastAsia"/>
                <w:lang w:eastAsia="zh-CN"/>
              </w:rPr>
              <w:t>。一年期通胀预期初值</w:t>
            </w:r>
            <w:r w:rsidRPr="00D55E02">
              <w:rPr>
                <w:rFonts w:ascii="新宋体" w:eastAsia="新宋体" w:hAnsi="新宋体" w:cs="新宋体"/>
                <w:lang w:eastAsia="zh-CN"/>
              </w:rPr>
              <w:t>2.9%</w:t>
            </w:r>
            <w:r w:rsidRPr="00D55E02">
              <w:rPr>
                <w:rFonts w:ascii="新宋体" w:eastAsia="新宋体" w:hAnsi="新宋体" w:cs="新宋体" w:hint="eastAsia"/>
                <w:lang w:eastAsia="zh-CN"/>
              </w:rPr>
              <w:t>，</w:t>
            </w:r>
            <w:r w:rsidRPr="00D55E02">
              <w:rPr>
                <w:rFonts w:ascii="新宋体" w:eastAsia="新宋体" w:hAnsi="新宋体" w:cs="新宋体"/>
                <w:lang w:eastAsia="zh-CN"/>
              </w:rPr>
              <w:t>9</w:t>
            </w:r>
            <w:r w:rsidRPr="00D55E02">
              <w:rPr>
                <w:rFonts w:ascii="新宋体" w:eastAsia="新宋体" w:hAnsi="新宋体" w:cs="新宋体" w:hint="eastAsia"/>
                <w:lang w:eastAsia="zh-CN"/>
              </w:rPr>
              <w:t>月终值</w:t>
            </w:r>
            <w:r w:rsidRPr="00D55E02">
              <w:rPr>
                <w:rFonts w:ascii="新宋体" w:eastAsia="新宋体" w:hAnsi="新宋体" w:cs="新宋体"/>
                <w:lang w:eastAsia="zh-CN"/>
              </w:rPr>
              <w:t>2.7%</w:t>
            </w:r>
            <w:r w:rsidRPr="00D55E02">
              <w:rPr>
                <w:rFonts w:ascii="新宋体" w:eastAsia="新宋体" w:hAnsi="新宋体" w:cs="新宋体" w:hint="eastAsia"/>
                <w:lang w:eastAsia="zh-CN"/>
              </w:rPr>
              <w:t>；五年期通胀预期初值</w:t>
            </w:r>
            <w:r w:rsidRPr="00D55E02">
              <w:rPr>
                <w:rFonts w:ascii="新宋体" w:eastAsia="新宋体" w:hAnsi="新宋体" w:cs="新宋体"/>
                <w:lang w:eastAsia="zh-CN"/>
              </w:rPr>
              <w:t>3%</w:t>
            </w:r>
            <w:r w:rsidRPr="00D55E02">
              <w:rPr>
                <w:rFonts w:ascii="新宋体" w:eastAsia="新宋体" w:hAnsi="新宋体" w:cs="新宋体" w:hint="eastAsia"/>
                <w:lang w:eastAsia="zh-CN"/>
              </w:rPr>
              <w:t>，</w:t>
            </w:r>
            <w:r w:rsidRPr="00D55E02">
              <w:rPr>
                <w:rFonts w:ascii="新宋体" w:eastAsia="新宋体" w:hAnsi="新宋体" w:cs="新宋体"/>
                <w:lang w:eastAsia="zh-CN"/>
              </w:rPr>
              <w:t>9</w:t>
            </w:r>
            <w:r w:rsidRPr="00D55E02">
              <w:rPr>
                <w:rFonts w:ascii="新宋体" w:eastAsia="新宋体" w:hAnsi="新宋体" w:cs="新宋体" w:hint="eastAsia"/>
                <w:lang w:eastAsia="zh-CN"/>
              </w:rPr>
              <w:t>月终值</w:t>
            </w:r>
            <w:r w:rsidRPr="00D55E02">
              <w:rPr>
                <w:rFonts w:ascii="新宋体" w:eastAsia="新宋体" w:hAnsi="新宋体" w:cs="新宋体"/>
                <w:lang w:eastAsia="zh-CN"/>
              </w:rPr>
              <w:t>3.1%</w:t>
            </w:r>
            <w:r w:rsidRPr="00D55E02">
              <w:rPr>
                <w:rFonts w:ascii="新宋体" w:eastAsia="新宋体" w:hAnsi="新宋体" w:cs="新宋体" w:hint="eastAsia"/>
                <w:lang w:eastAsia="zh-CN"/>
              </w:rPr>
              <w:t>，整体消费者信心持续回落，同时通胀</w:t>
            </w:r>
            <w:proofErr w:type="gramStart"/>
            <w:r w:rsidRPr="00D55E02">
              <w:rPr>
                <w:rFonts w:ascii="新宋体" w:eastAsia="新宋体" w:hAnsi="新宋体" w:cs="新宋体" w:hint="eastAsia"/>
                <w:lang w:eastAsia="zh-CN"/>
              </w:rPr>
              <w:t>预期矛定或</w:t>
            </w:r>
            <w:proofErr w:type="gramEnd"/>
            <w:r w:rsidRPr="00D55E02">
              <w:rPr>
                <w:rFonts w:ascii="新宋体" w:eastAsia="新宋体" w:hAnsi="新宋体" w:cs="新宋体" w:hint="eastAsia"/>
                <w:lang w:eastAsia="zh-CN"/>
              </w:rPr>
              <w:t>暗示当前物价压力逐渐削弱居民消费能力。通胀数据方面，美国</w:t>
            </w:r>
            <w:r w:rsidRPr="00D55E02">
              <w:rPr>
                <w:rFonts w:ascii="新宋体" w:eastAsia="新宋体" w:hAnsi="新宋体" w:cs="新宋体"/>
                <w:lang w:eastAsia="zh-CN"/>
              </w:rPr>
              <w:t>9</w:t>
            </w:r>
            <w:r w:rsidRPr="00D55E02">
              <w:rPr>
                <w:rFonts w:ascii="新宋体" w:eastAsia="新宋体" w:hAnsi="新宋体" w:cs="新宋体" w:hint="eastAsia"/>
                <w:lang w:eastAsia="zh-CN"/>
              </w:rPr>
              <w:t>月</w:t>
            </w:r>
            <w:r w:rsidRPr="00D55E02">
              <w:rPr>
                <w:rFonts w:ascii="新宋体" w:eastAsia="新宋体" w:hAnsi="新宋体" w:cs="新宋体"/>
                <w:lang w:eastAsia="zh-CN"/>
              </w:rPr>
              <w:t>PPI</w:t>
            </w:r>
            <w:r w:rsidRPr="00D55E02">
              <w:rPr>
                <w:rFonts w:ascii="新宋体" w:eastAsia="新宋体" w:hAnsi="新宋体" w:cs="新宋体" w:hint="eastAsia"/>
                <w:lang w:eastAsia="zh-CN"/>
              </w:rPr>
              <w:t>同比升</w:t>
            </w:r>
            <w:r w:rsidRPr="00D55E02">
              <w:rPr>
                <w:rFonts w:ascii="新宋体" w:eastAsia="新宋体" w:hAnsi="新宋体" w:cs="新宋体"/>
                <w:lang w:eastAsia="zh-CN"/>
              </w:rPr>
              <w:t>1.8%</w:t>
            </w:r>
            <w:r w:rsidRPr="00D55E02">
              <w:rPr>
                <w:rFonts w:ascii="新宋体" w:eastAsia="新宋体" w:hAnsi="新宋体" w:cs="新宋体" w:hint="eastAsia"/>
                <w:lang w:eastAsia="zh-CN"/>
              </w:rPr>
              <w:t>，预期升</w:t>
            </w:r>
            <w:r w:rsidRPr="00D55E02">
              <w:rPr>
                <w:rFonts w:ascii="新宋体" w:eastAsia="新宋体" w:hAnsi="新宋体" w:cs="新宋体"/>
                <w:lang w:eastAsia="zh-CN"/>
              </w:rPr>
              <w:t>1.6%</w:t>
            </w:r>
            <w:r w:rsidRPr="00D55E02">
              <w:rPr>
                <w:rFonts w:ascii="新宋体" w:eastAsia="新宋体" w:hAnsi="新宋体" w:cs="新宋体" w:hint="eastAsia"/>
                <w:lang w:eastAsia="zh-CN"/>
              </w:rPr>
              <w:t>，前值上修为</w:t>
            </w:r>
            <w:r w:rsidRPr="00D55E02">
              <w:rPr>
                <w:rFonts w:ascii="新宋体" w:eastAsia="新宋体" w:hAnsi="新宋体" w:cs="新宋体"/>
                <w:lang w:eastAsia="zh-CN"/>
              </w:rPr>
              <w:t>1.9%</w:t>
            </w:r>
            <w:r w:rsidRPr="00D55E02">
              <w:rPr>
                <w:rFonts w:ascii="新宋体" w:eastAsia="新宋体" w:hAnsi="新宋体" w:cs="新宋体" w:hint="eastAsia"/>
                <w:lang w:eastAsia="zh-CN"/>
              </w:rPr>
              <w:t>；环比持平，预期升</w:t>
            </w:r>
            <w:r w:rsidRPr="00D55E02">
              <w:rPr>
                <w:rFonts w:ascii="新宋体" w:eastAsia="新宋体" w:hAnsi="新宋体" w:cs="新宋体"/>
                <w:lang w:eastAsia="zh-CN"/>
              </w:rPr>
              <w:t>0.1%</w:t>
            </w:r>
            <w:r w:rsidRPr="00D55E02">
              <w:rPr>
                <w:rFonts w:ascii="新宋体" w:eastAsia="新宋体" w:hAnsi="新宋体" w:cs="新宋体" w:hint="eastAsia"/>
                <w:lang w:eastAsia="zh-CN"/>
              </w:rPr>
              <w:t>，前值升</w:t>
            </w:r>
            <w:r w:rsidRPr="00D55E02">
              <w:rPr>
                <w:rFonts w:ascii="新宋体" w:eastAsia="新宋体" w:hAnsi="新宋体" w:cs="新宋体"/>
                <w:lang w:eastAsia="zh-CN"/>
              </w:rPr>
              <w:t>0.2%</w:t>
            </w:r>
            <w:r w:rsidRPr="00D55E02">
              <w:rPr>
                <w:rFonts w:ascii="新宋体" w:eastAsia="新宋体" w:hAnsi="新宋体" w:cs="新宋体" w:hint="eastAsia"/>
                <w:lang w:eastAsia="zh-CN"/>
              </w:rPr>
              <w:t>。核心</w:t>
            </w:r>
            <w:r w:rsidRPr="00D55E02">
              <w:rPr>
                <w:rFonts w:ascii="新宋体" w:eastAsia="新宋体" w:hAnsi="新宋体" w:cs="新宋体"/>
                <w:lang w:eastAsia="zh-CN"/>
              </w:rPr>
              <w:t>PPI</w:t>
            </w:r>
            <w:r w:rsidRPr="00D55E02">
              <w:rPr>
                <w:rFonts w:ascii="新宋体" w:eastAsia="新宋体" w:hAnsi="新宋体" w:cs="新宋体" w:hint="eastAsia"/>
                <w:lang w:eastAsia="zh-CN"/>
              </w:rPr>
              <w:lastRenderedPageBreak/>
              <w:t>同比升</w:t>
            </w:r>
            <w:r w:rsidRPr="00D55E02">
              <w:rPr>
                <w:rFonts w:ascii="新宋体" w:eastAsia="新宋体" w:hAnsi="新宋体" w:cs="新宋体"/>
                <w:lang w:eastAsia="zh-CN"/>
              </w:rPr>
              <w:t>2.8%</w:t>
            </w:r>
            <w:r w:rsidRPr="00D55E02">
              <w:rPr>
                <w:rFonts w:ascii="新宋体" w:eastAsia="新宋体" w:hAnsi="新宋体" w:cs="新宋体" w:hint="eastAsia"/>
                <w:lang w:eastAsia="zh-CN"/>
              </w:rPr>
              <w:t>，预期升</w:t>
            </w:r>
            <w:r w:rsidRPr="00D55E02">
              <w:rPr>
                <w:rFonts w:ascii="新宋体" w:eastAsia="新宋体" w:hAnsi="新宋体" w:cs="新宋体"/>
                <w:lang w:eastAsia="zh-CN"/>
              </w:rPr>
              <w:t>2.7%</w:t>
            </w:r>
            <w:r w:rsidRPr="00D55E02">
              <w:rPr>
                <w:rFonts w:ascii="新宋体" w:eastAsia="新宋体" w:hAnsi="新宋体" w:cs="新宋体" w:hint="eastAsia"/>
                <w:lang w:eastAsia="zh-CN"/>
              </w:rPr>
              <w:t>，前值上修为</w:t>
            </w:r>
            <w:r w:rsidRPr="00D55E02">
              <w:rPr>
                <w:rFonts w:ascii="新宋体" w:eastAsia="新宋体" w:hAnsi="新宋体" w:cs="新宋体"/>
                <w:lang w:eastAsia="zh-CN"/>
              </w:rPr>
              <w:t>2.6%</w:t>
            </w:r>
            <w:r w:rsidRPr="00D55E02">
              <w:rPr>
                <w:rFonts w:ascii="新宋体" w:eastAsia="新宋体" w:hAnsi="新宋体" w:cs="新宋体" w:hint="eastAsia"/>
                <w:lang w:eastAsia="zh-CN"/>
              </w:rPr>
              <w:t>；环比升</w:t>
            </w:r>
            <w:r w:rsidRPr="00D55E02">
              <w:rPr>
                <w:rFonts w:ascii="新宋体" w:eastAsia="新宋体" w:hAnsi="新宋体" w:cs="新宋体"/>
                <w:lang w:eastAsia="zh-CN"/>
              </w:rPr>
              <w:t>0.2%</w:t>
            </w:r>
            <w:r w:rsidRPr="00D55E02">
              <w:rPr>
                <w:rFonts w:ascii="新宋体" w:eastAsia="新宋体" w:hAnsi="新宋体" w:cs="新宋体" w:hint="eastAsia"/>
                <w:lang w:eastAsia="zh-CN"/>
              </w:rPr>
              <w:t>，预期升</w:t>
            </w:r>
            <w:r w:rsidRPr="00D55E02">
              <w:rPr>
                <w:rFonts w:ascii="新宋体" w:eastAsia="新宋体" w:hAnsi="新宋体" w:cs="新宋体"/>
                <w:lang w:eastAsia="zh-CN"/>
              </w:rPr>
              <w:t>0.2%</w:t>
            </w:r>
            <w:r w:rsidRPr="00D55E02">
              <w:rPr>
                <w:rFonts w:ascii="新宋体" w:eastAsia="新宋体" w:hAnsi="新宋体" w:cs="新宋体" w:hint="eastAsia"/>
                <w:lang w:eastAsia="zh-CN"/>
              </w:rPr>
              <w:t>，前值升</w:t>
            </w:r>
            <w:r w:rsidRPr="00D55E02">
              <w:rPr>
                <w:rFonts w:ascii="新宋体" w:eastAsia="新宋体" w:hAnsi="新宋体" w:cs="新宋体"/>
                <w:lang w:eastAsia="zh-CN"/>
              </w:rPr>
              <w:t>0.3%</w:t>
            </w:r>
            <w:r w:rsidRPr="00D55E02">
              <w:rPr>
                <w:rFonts w:ascii="新宋体" w:eastAsia="新宋体" w:hAnsi="新宋体" w:cs="新宋体" w:hint="eastAsia"/>
                <w:lang w:eastAsia="zh-CN"/>
              </w:rPr>
              <w:t>。与</w:t>
            </w:r>
            <w:r w:rsidRPr="00D55E02">
              <w:rPr>
                <w:rFonts w:ascii="新宋体" w:eastAsia="新宋体" w:hAnsi="新宋体" w:cs="新宋体"/>
                <w:lang w:eastAsia="zh-CN"/>
              </w:rPr>
              <w:t>CPI</w:t>
            </w:r>
            <w:r w:rsidRPr="00D55E02">
              <w:rPr>
                <w:rFonts w:ascii="新宋体" w:eastAsia="新宋体" w:hAnsi="新宋体" w:cs="新宋体" w:hint="eastAsia"/>
                <w:lang w:eastAsia="zh-CN"/>
              </w:rPr>
              <w:t>数据相同，</w:t>
            </w:r>
            <w:r w:rsidRPr="00D55E02">
              <w:rPr>
                <w:rFonts w:ascii="新宋体" w:eastAsia="新宋体" w:hAnsi="新宋体" w:cs="新宋体"/>
                <w:lang w:eastAsia="zh-CN"/>
              </w:rPr>
              <w:t>PPI</w:t>
            </w:r>
            <w:r w:rsidRPr="00D55E02">
              <w:rPr>
                <w:rFonts w:ascii="新宋体" w:eastAsia="新宋体" w:hAnsi="新宋体" w:cs="新宋体" w:hint="eastAsia"/>
                <w:lang w:eastAsia="zh-CN"/>
              </w:rPr>
              <w:t>数据同样受商品价格上涨影响回升，整体通胀风险重燃。</w:t>
            </w:r>
          </w:p>
          <w:p w:rsidR="00D55E02" w:rsidRPr="00D55E02" w:rsidRDefault="00D55E02" w:rsidP="00D55E02">
            <w:pPr>
              <w:spacing w:before="120"/>
              <w:rPr>
                <w:rFonts w:ascii="新宋体" w:eastAsia="新宋体" w:hAnsi="新宋体" w:cs="新宋体"/>
                <w:lang w:eastAsia="zh-CN"/>
              </w:rPr>
            </w:pPr>
            <w:r w:rsidRPr="00D55E02">
              <w:rPr>
                <w:rFonts w:ascii="新宋体" w:eastAsia="新宋体" w:hAnsi="新宋体" w:cs="新宋体" w:hint="eastAsia"/>
                <w:lang w:eastAsia="zh-CN"/>
              </w:rPr>
              <w:t>外盘持仓方面：截至</w:t>
            </w:r>
            <w:r w:rsidRPr="00D55E02">
              <w:rPr>
                <w:rFonts w:ascii="新宋体" w:eastAsia="新宋体" w:hAnsi="新宋体" w:cs="新宋体"/>
                <w:lang w:eastAsia="zh-CN"/>
              </w:rPr>
              <w:t>10</w:t>
            </w:r>
            <w:r w:rsidRPr="00D55E02">
              <w:rPr>
                <w:rFonts w:ascii="新宋体" w:eastAsia="新宋体" w:hAnsi="新宋体" w:cs="新宋体" w:hint="eastAsia"/>
                <w:lang w:eastAsia="zh-CN"/>
              </w:rPr>
              <w:t>月</w:t>
            </w:r>
            <w:r w:rsidRPr="00D55E02">
              <w:rPr>
                <w:rFonts w:ascii="新宋体" w:eastAsia="新宋体" w:hAnsi="新宋体" w:cs="新宋体"/>
                <w:lang w:eastAsia="zh-CN"/>
              </w:rPr>
              <w:t>11</w:t>
            </w:r>
            <w:r w:rsidRPr="00D55E02">
              <w:rPr>
                <w:rFonts w:ascii="新宋体" w:eastAsia="新宋体" w:hAnsi="新宋体" w:cs="新宋体" w:hint="eastAsia"/>
                <w:lang w:eastAsia="zh-CN"/>
              </w:rPr>
              <w:t>日，</w:t>
            </w:r>
            <w:r w:rsidRPr="00D55E02">
              <w:rPr>
                <w:rFonts w:ascii="新宋体" w:eastAsia="新宋体" w:hAnsi="新宋体" w:cs="新宋体"/>
                <w:lang w:eastAsia="zh-CN"/>
              </w:rPr>
              <w:t>SPDR Gold Trust</w:t>
            </w:r>
            <w:r w:rsidRPr="00D55E02">
              <w:rPr>
                <w:rFonts w:ascii="新宋体" w:eastAsia="新宋体" w:hAnsi="新宋体" w:cs="新宋体" w:hint="eastAsia"/>
                <w:lang w:eastAsia="zh-CN"/>
              </w:rPr>
              <w:t>黄金</w:t>
            </w:r>
            <w:r w:rsidRPr="00D55E02">
              <w:rPr>
                <w:rFonts w:ascii="新宋体" w:eastAsia="新宋体" w:hAnsi="新宋体" w:cs="新宋体"/>
                <w:lang w:eastAsia="zh-CN"/>
              </w:rPr>
              <w:t>ETF</w:t>
            </w:r>
            <w:r w:rsidRPr="00D55E02">
              <w:rPr>
                <w:rFonts w:ascii="新宋体" w:eastAsia="新宋体" w:hAnsi="新宋体" w:cs="新宋体" w:hint="eastAsia"/>
                <w:lang w:eastAsia="zh-CN"/>
              </w:rPr>
              <w:t>持仓量为</w:t>
            </w:r>
            <w:r w:rsidRPr="00D55E02">
              <w:rPr>
                <w:rFonts w:ascii="新宋体" w:eastAsia="新宋体" w:hAnsi="新宋体" w:cs="新宋体"/>
                <w:lang w:eastAsia="zh-CN"/>
              </w:rPr>
              <w:t>877.98</w:t>
            </w:r>
            <w:r w:rsidRPr="00D55E02">
              <w:rPr>
                <w:rFonts w:ascii="新宋体" w:eastAsia="新宋体" w:hAnsi="新宋体" w:cs="新宋体" w:hint="eastAsia"/>
                <w:lang w:eastAsia="zh-CN"/>
              </w:rPr>
              <w:t>吨，较上一交易日增加</w:t>
            </w:r>
            <w:r w:rsidRPr="00D55E02">
              <w:rPr>
                <w:rFonts w:ascii="新宋体" w:eastAsia="新宋体" w:hAnsi="新宋体" w:cs="新宋体"/>
                <w:lang w:eastAsia="zh-CN"/>
              </w:rPr>
              <w:t>1.72</w:t>
            </w:r>
            <w:r w:rsidRPr="00D55E02">
              <w:rPr>
                <w:rFonts w:ascii="新宋体" w:eastAsia="新宋体" w:hAnsi="新宋体" w:cs="新宋体" w:hint="eastAsia"/>
                <w:lang w:eastAsia="zh-CN"/>
              </w:rPr>
              <w:t>吨。</w:t>
            </w:r>
          </w:p>
          <w:p w:rsidR="00993B64" w:rsidRPr="00E333A4" w:rsidRDefault="00D55E02" w:rsidP="00D55E02">
            <w:pPr>
              <w:spacing w:before="120"/>
              <w:rPr>
                <w:rFonts w:ascii="新宋体" w:eastAsia="新宋体" w:hAnsi="新宋体" w:cs="新宋体"/>
                <w:lang w:eastAsia="zh-CN"/>
              </w:rPr>
            </w:pPr>
            <w:r w:rsidRPr="00D55E02">
              <w:rPr>
                <w:rFonts w:ascii="新宋体" w:eastAsia="新宋体" w:hAnsi="新宋体" w:cs="新宋体" w:hint="eastAsia"/>
                <w:lang w:eastAsia="zh-CN"/>
              </w:rPr>
              <w:t>往后看，短期内</w:t>
            </w:r>
            <w:proofErr w:type="gramStart"/>
            <w:r w:rsidRPr="00D55E02">
              <w:rPr>
                <w:rFonts w:ascii="新宋体" w:eastAsia="新宋体" w:hAnsi="新宋体" w:cs="新宋体" w:hint="eastAsia"/>
                <w:lang w:eastAsia="zh-CN"/>
              </w:rPr>
              <w:t>通胀担忧</w:t>
            </w:r>
            <w:proofErr w:type="gramEnd"/>
            <w:r w:rsidRPr="00D55E02">
              <w:rPr>
                <w:rFonts w:ascii="新宋体" w:eastAsia="新宋体" w:hAnsi="新宋体" w:cs="新宋体" w:hint="eastAsia"/>
                <w:lang w:eastAsia="zh-CN"/>
              </w:rPr>
              <w:t>回升或导致市场进一步削弱未来美联储释放鸽派基调的预期，但当前市场对年内降息定价或已相对充分，</w:t>
            </w:r>
            <w:proofErr w:type="gramStart"/>
            <w:r w:rsidRPr="00D55E02">
              <w:rPr>
                <w:rFonts w:ascii="新宋体" w:eastAsia="新宋体" w:hAnsi="新宋体" w:cs="新宋体" w:hint="eastAsia"/>
                <w:lang w:eastAsia="zh-CN"/>
              </w:rPr>
              <w:t>长端美债</w:t>
            </w:r>
            <w:proofErr w:type="gramEnd"/>
            <w:r w:rsidRPr="00D55E02">
              <w:rPr>
                <w:rFonts w:ascii="新宋体" w:eastAsia="新宋体" w:hAnsi="新宋体" w:cs="新宋体" w:hint="eastAsia"/>
                <w:lang w:eastAsia="zh-CN"/>
              </w:rPr>
              <w:t>收益率及美元指数或多于底部震荡，贵金属价格在地缘冲突所带来的避险情绪影响下或得到一定支撑。操作上建议，日内逢低做多，请投资者注意风险控制。</w:t>
            </w:r>
          </w:p>
        </w:tc>
      </w:tr>
    </w:tbl>
    <w:p w:rsidR="00D35FF6" w:rsidRDefault="00D35FF6">
      <w:pPr>
        <w:pStyle w:val="a3"/>
        <w:spacing w:line="263" w:lineRule="auto"/>
        <w:rPr>
          <w:lang w:eastAsia="zh-CN"/>
        </w:rPr>
      </w:pPr>
    </w:p>
    <w:p w:rsidR="00993B64" w:rsidRDefault="00256C83">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7"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7"/>
      </w:tblGrid>
      <w:tr w:rsidR="00993B64" w:rsidTr="00246C38">
        <w:trPr>
          <w:trHeight w:val="3516"/>
        </w:trPr>
        <w:tc>
          <w:tcPr>
            <w:tcW w:w="9417"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sidR="005764DE">
              <w:rPr>
                <w:rFonts w:eastAsia="宋体"/>
                <w:noProof/>
                <w:lang w:eastAsia="zh-CN"/>
              </w:rPr>
              <w:drawing>
                <wp:inline distT="0" distB="0" distL="0" distR="0" wp14:anchorId="28F4F1D6">
                  <wp:extent cx="2952000" cy="1825200"/>
                  <wp:effectExtent l="0" t="0" r="1270" b="3810"/>
                  <wp:docPr id="16" name="图片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886CD9">
              <w:rPr>
                <w:rFonts w:eastAsia="宋体"/>
                <w:noProof/>
                <w:lang w:eastAsia="zh-CN"/>
              </w:rPr>
              <w:t xml:space="preserve"> </w:t>
            </w:r>
            <w:r w:rsidR="005764DE">
              <w:rPr>
                <w:rFonts w:eastAsia="宋体"/>
                <w:noProof/>
                <w:lang w:eastAsia="zh-CN"/>
              </w:rPr>
              <w:drawing>
                <wp:inline distT="0" distB="0" distL="0" distR="0" wp14:anchorId="462D9090">
                  <wp:extent cx="2952000" cy="1825200"/>
                  <wp:effectExtent l="0" t="0" r="1270" b="381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sidR="005764DE">
              <w:rPr>
                <w:rFonts w:eastAsia="宋体"/>
                <w:noProof/>
                <w:lang w:eastAsia="zh-CN"/>
              </w:rPr>
              <w:drawing>
                <wp:inline distT="0" distB="0" distL="0" distR="0" wp14:anchorId="05452B17">
                  <wp:extent cx="2952000" cy="1825200"/>
                  <wp:effectExtent l="0" t="0" r="1270" b="381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C6508E">
              <w:rPr>
                <w:rFonts w:eastAsia="宋体"/>
                <w:noProof/>
                <w:lang w:eastAsia="zh-CN"/>
              </w:rPr>
              <w:drawing>
                <wp:inline distT="0" distB="0" distL="0" distR="0" wp14:anchorId="2734EAF9">
                  <wp:extent cx="2887200" cy="1825200"/>
                  <wp:effectExtent l="0" t="0" r="8890" b="3810"/>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200" cy="1825200"/>
                          </a:xfrm>
                          <a:prstGeom prst="rect">
                            <a:avLst/>
                          </a:prstGeom>
                          <a:noFill/>
                        </pic:spPr>
                      </pic:pic>
                    </a:graphicData>
                  </a:graphic>
                </wp:inline>
              </w:drawing>
            </w:r>
          </w:p>
        </w:tc>
      </w:tr>
      <w:tr w:rsidR="00993B64" w:rsidTr="00246C38">
        <w:trPr>
          <w:trHeight w:val="4063"/>
        </w:trPr>
        <w:tc>
          <w:tcPr>
            <w:tcW w:w="9416" w:type="dxa"/>
          </w:tcPr>
          <w:p w:rsidR="00993B64" w:rsidRDefault="00E42547" w:rsidP="00BF2437">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666432" behindDoc="0" locked="0" layoutInCell="1" allowOverlap="1">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8" o:spid="_x0000_s1031" type="#_x0000_t202" style="position:absolute;margin-left:244.8pt;margin-top:166.4pt;width:249.75pt;height:33.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C6508E">
              <w:rPr>
                <w:noProof/>
                <w:lang w:eastAsia="zh-CN"/>
              </w:rPr>
              <w:drawing>
                <wp:inline distT="0" distB="0" distL="0" distR="0" wp14:anchorId="370F0A81">
                  <wp:extent cx="2952000" cy="1825200"/>
                  <wp:effectExtent l="0" t="0" r="1270" b="3810"/>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hint="eastAsia"/>
                <w:lang w:eastAsia="zh-CN"/>
              </w:rPr>
              <w:t xml:space="preserve"> </w:t>
            </w:r>
            <w:r w:rsidR="00C6508E">
              <w:rPr>
                <w:noProof/>
                <w:lang w:eastAsia="zh-CN"/>
              </w:rPr>
              <w:drawing>
                <wp:inline distT="0" distB="0" distL="0" distR="0" wp14:anchorId="7612E4B9">
                  <wp:extent cx="2952000" cy="1825200"/>
                  <wp:effectExtent l="0" t="0" r="1270" b="3810"/>
                  <wp:docPr id="26" name="图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id="文本框 69" o:spid="_x0000_s1033" type="#_x0000_t202" style="position:absolute;left:0;text-align:left;margin-left:13.8pt;margin-top:169pt;width:224.25pt;height:24.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B0226F" w:rsidRPr="00B0226F">
                              <w:rPr>
                                <w:rFonts w:ascii="微软雅黑" w:eastAsia="微软雅黑" w:hAnsi="微软雅黑" w:cs="微软雅黑" w:hint="eastAsia"/>
                                <w:spacing w:val="25"/>
                                <w:sz w:val="19"/>
                                <w:szCs w:val="19"/>
                                <w:lang w:eastAsia="zh-CN"/>
                              </w:rPr>
                              <w:t>全国</w:t>
                            </w:r>
                            <w:r w:rsidR="00802C96">
                              <w:rPr>
                                <w:rFonts w:ascii="微软雅黑" w:eastAsia="微软雅黑" w:hAnsi="微软雅黑" w:cs="微软雅黑"/>
                                <w:spacing w:val="25"/>
                                <w:sz w:val="19"/>
                                <w:szCs w:val="19"/>
                                <w:lang w:eastAsia="zh-CN"/>
                              </w:rPr>
                              <w:t>45</w:t>
                            </w:r>
                            <w:r w:rsidR="00B0226F" w:rsidRPr="00B0226F">
                              <w:rPr>
                                <w:rFonts w:ascii="微软雅黑" w:eastAsia="微软雅黑" w:hAnsi="微软雅黑" w:cs="微软雅黑" w:hint="eastAsia"/>
                                <w:spacing w:val="25"/>
                                <w:sz w:val="19"/>
                                <w:szCs w:val="19"/>
                                <w:lang w:eastAsia="zh-CN"/>
                              </w:rPr>
                              <w:t>个港口进口铁矿库存</w:t>
                            </w:r>
                            <w:r w:rsidR="00B0226F">
                              <w:rPr>
                                <w:rFonts w:ascii="微软雅黑" w:eastAsia="微软雅黑" w:hAnsi="微软雅黑" w:cs="微软雅黑" w:hint="eastAsia"/>
                                <w:spacing w:val="25"/>
                                <w:sz w:val="19"/>
                                <w:szCs w:val="19"/>
                                <w:lang w:eastAsia="zh-CN"/>
                              </w:rPr>
                              <w:t>与</w:t>
                            </w:r>
                            <w:r w:rsidR="00B0226F">
                              <w:rPr>
                                <w:rFonts w:ascii="微软雅黑" w:eastAsia="微软雅黑" w:hAnsi="微软雅黑" w:cs="微软雅黑"/>
                                <w:spacing w:val="25"/>
                                <w:sz w:val="19"/>
                                <w:szCs w:val="19"/>
                                <w:lang w:eastAsia="zh-CN"/>
                              </w:rPr>
                              <w:t>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C6508E">
              <w:rPr>
                <w:rFonts w:eastAsia="宋体"/>
                <w:noProof/>
                <w:lang w:eastAsia="zh-CN"/>
              </w:rPr>
              <w:drawing>
                <wp:inline distT="0" distB="0" distL="0" distR="0" wp14:anchorId="4D354C2F">
                  <wp:extent cx="2952000" cy="1825200"/>
                  <wp:effectExtent l="0" t="0" r="1270" b="3810"/>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Pr>
                <w:rFonts w:eastAsia="宋体" w:hint="eastAsia"/>
                <w:lang w:eastAsia="zh-CN"/>
              </w:rPr>
              <w:t xml:space="preserve"> </w:t>
            </w:r>
            <w:r w:rsidR="00C6508E">
              <w:rPr>
                <w:rFonts w:eastAsia="宋体"/>
                <w:noProof/>
                <w:lang w:eastAsia="zh-CN"/>
              </w:rPr>
              <w:drawing>
                <wp:inline distT="0" distB="0" distL="0" distR="0" wp14:anchorId="7657F75D">
                  <wp:extent cx="2952000" cy="1825200"/>
                  <wp:effectExtent l="0" t="0" r="1270" b="381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r w:rsidR="00993B64" w:rsidTr="00246C38">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sidR="00C6508E">
              <w:rPr>
                <w:rFonts w:eastAsia="宋体"/>
                <w:noProof/>
                <w:lang w:eastAsia="zh-CN"/>
              </w:rPr>
              <w:drawing>
                <wp:inline distT="0" distB="0" distL="0" distR="0" wp14:anchorId="746C64E8">
                  <wp:extent cx="2952000" cy="1825200"/>
                  <wp:effectExtent l="0" t="0" r="1270" b="3810"/>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r w:rsidR="00BD7181">
              <w:rPr>
                <w:rFonts w:eastAsia="宋体" w:hint="eastAsia"/>
                <w:lang w:eastAsia="zh-CN"/>
              </w:rPr>
              <w:t xml:space="preserve"> </w:t>
            </w:r>
            <w:r w:rsidR="00C6508E">
              <w:rPr>
                <w:rFonts w:eastAsia="宋体"/>
                <w:noProof/>
                <w:lang w:eastAsia="zh-CN"/>
              </w:rPr>
              <w:drawing>
                <wp:inline distT="0" distB="0" distL="0" distR="0" wp14:anchorId="46F8AFA5">
                  <wp:extent cx="2952000" cy="1825200"/>
                  <wp:effectExtent l="0" t="0" r="1270" b="3810"/>
                  <wp:docPr id="38"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000" cy="1825200"/>
                          </a:xfrm>
                          <a:prstGeom prst="rect">
                            <a:avLst/>
                          </a:prstGeom>
                          <a:noFill/>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EF2966" w:rsidRDefault="00EF2966">
      <w:pPr>
        <w:spacing w:before="120" w:line="190" w:lineRule="auto"/>
        <w:rPr>
          <w:rFonts w:ascii="微软雅黑" w:eastAsia="微软雅黑" w:hAnsi="微软雅黑" w:cs="微软雅黑"/>
          <w:b/>
          <w:bCs/>
          <w:color w:val="036EB8"/>
          <w:spacing w:val="19"/>
          <w:sz w:val="28"/>
          <w:szCs w:val="28"/>
          <w:lang w:eastAsia="zh-CN"/>
        </w:rPr>
      </w:pPr>
      <w:r>
        <w:rPr>
          <w:rFonts w:ascii="微软雅黑" w:eastAsia="微软雅黑" w:hAnsi="微软雅黑" w:cs="微软雅黑"/>
          <w:b/>
          <w:bCs/>
          <w:color w:val="036EB8"/>
          <w:spacing w:val="19"/>
          <w:sz w:val="28"/>
          <w:szCs w:val="28"/>
          <w:lang w:eastAsia="zh-CN"/>
        </w:rPr>
        <w:br w:type="page"/>
      </w: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626DEE">
        <w:trPr>
          <w:trHeight w:val="618"/>
        </w:trPr>
        <w:tc>
          <w:tcPr>
            <w:tcW w:w="1731"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626DEE">
              <w:rPr>
                <w:b/>
                <w:bCs/>
                <w:spacing w:val="3"/>
                <w:sz w:val="19"/>
                <w:szCs w:val="19"/>
                <w:lang w:eastAsia="zh-CN"/>
              </w:rPr>
              <w:t>10</w:t>
            </w:r>
            <w:r>
              <w:rPr>
                <w:b/>
                <w:bCs/>
                <w:spacing w:val="3"/>
                <w:sz w:val="19"/>
                <w:szCs w:val="19"/>
              </w:rPr>
              <w:t>/</w:t>
            </w:r>
            <w:r w:rsidR="00626DEE">
              <w:rPr>
                <w:b/>
                <w:bCs/>
                <w:spacing w:val="3"/>
                <w:sz w:val="19"/>
                <w:szCs w:val="19"/>
                <w:lang w:eastAsia="zh-CN"/>
              </w:rPr>
              <w:t>14</w:t>
            </w:r>
          </w:p>
        </w:tc>
        <w:tc>
          <w:tcPr>
            <w:tcW w:w="1314" w:type="dxa"/>
            <w:shd w:val="clear" w:color="auto" w:fill="auto"/>
          </w:tcPr>
          <w:p w:rsidR="00012FB2" w:rsidRDefault="00626DEE" w:rsidP="00012FB2">
            <w:pPr>
              <w:pStyle w:val="TableText"/>
              <w:spacing w:before="243" w:line="172" w:lineRule="auto"/>
              <w:ind w:left="94"/>
              <w:rPr>
                <w:b/>
                <w:bCs/>
                <w:spacing w:val="6"/>
                <w:sz w:val="19"/>
                <w:szCs w:val="19"/>
                <w:lang w:eastAsia="zh-CN"/>
              </w:rPr>
            </w:pPr>
            <w:r>
              <w:rPr>
                <w:b/>
                <w:bCs/>
                <w:spacing w:val="6"/>
                <w:sz w:val="19"/>
                <w:szCs w:val="19"/>
                <w:lang w:eastAsia="zh-CN"/>
              </w:rPr>
              <w:t>23:00</w:t>
            </w:r>
          </w:p>
        </w:tc>
        <w:tc>
          <w:tcPr>
            <w:tcW w:w="6344" w:type="dxa"/>
            <w:shd w:val="clear" w:color="auto" w:fill="auto"/>
          </w:tcPr>
          <w:p w:rsidR="00012277" w:rsidRPr="00012FB2" w:rsidRDefault="00626DEE" w:rsidP="00CD3FF0">
            <w:pPr>
              <w:pStyle w:val="TableText"/>
              <w:spacing w:before="221" w:line="180" w:lineRule="auto"/>
              <w:jc w:val="center"/>
              <w:rPr>
                <w:sz w:val="19"/>
                <w:szCs w:val="19"/>
                <w:lang w:eastAsia="zh-CN"/>
              </w:rPr>
            </w:pPr>
            <w:r w:rsidRPr="00626DEE">
              <w:rPr>
                <w:rFonts w:hint="eastAsia"/>
                <w:sz w:val="19"/>
                <w:szCs w:val="19"/>
                <w:lang w:eastAsia="zh-CN"/>
              </w:rPr>
              <w:t>美国</w:t>
            </w:r>
            <w:r w:rsidRPr="00626DEE">
              <w:rPr>
                <w:sz w:val="19"/>
                <w:szCs w:val="19"/>
                <w:lang w:eastAsia="zh-CN"/>
              </w:rPr>
              <w:t>9</w:t>
            </w:r>
            <w:r w:rsidRPr="00626DEE">
              <w:rPr>
                <w:rFonts w:hint="eastAsia"/>
                <w:sz w:val="19"/>
                <w:szCs w:val="19"/>
                <w:lang w:eastAsia="zh-CN"/>
              </w:rPr>
              <w:t>月纽约联储</w:t>
            </w:r>
            <w:r w:rsidRPr="00626DEE">
              <w:rPr>
                <w:sz w:val="19"/>
                <w:szCs w:val="19"/>
                <w:lang w:eastAsia="zh-CN"/>
              </w:rPr>
              <w:t>1</w:t>
            </w:r>
            <w:r w:rsidRPr="00626DEE">
              <w:rPr>
                <w:rFonts w:hint="eastAsia"/>
                <w:sz w:val="19"/>
                <w:szCs w:val="19"/>
                <w:lang w:eastAsia="zh-CN"/>
              </w:rPr>
              <w:t>年通胀预期</w:t>
            </w:r>
          </w:p>
        </w:tc>
      </w:tr>
      <w:tr w:rsidR="00012FB2" w:rsidTr="00626DEE">
        <w:trPr>
          <w:trHeight w:val="618"/>
        </w:trPr>
        <w:tc>
          <w:tcPr>
            <w:tcW w:w="1731"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15</w:t>
            </w:r>
          </w:p>
        </w:tc>
        <w:tc>
          <w:tcPr>
            <w:tcW w:w="1314" w:type="dxa"/>
            <w:shd w:val="clear" w:color="auto" w:fill="D3EAFF"/>
          </w:tcPr>
          <w:p w:rsidR="00012FB2" w:rsidRDefault="000A1008" w:rsidP="00012FB2">
            <w:pPr>
              <w:pStyle w:val="TableText"/>
              <w:spacing w:before="243" w:line="172" w:lineRule="auto"/>
              <w:ind w:left="94"/>
              <w:rPr>
                <w:b/>
                <w:bCs/>
                <w:spacing w:val="6"/>
                <w:sz w:val="19"/>
                <w:szCs w:val="19"/>
                <w:lang w:eastAsia="zh-CN"/>
              </w:rPr>
            </w:pPr>
            <w:r>
              <w:rPr>
                <w:b/>
                <w:bCs/>
                <w:spacing w:val="6"/>
                <w:sz w:val="19"/>
                <w:szCs w:val="19"/>
              </w:rPr>
              <w:t>14</w:t>
            </w:r>
            <w:r w:rsidR="00012FB2">
              <w:rPr>
                <w:b/>
                <w:bCs/>
                <w:spacing w:val="6"/>
                <w:sz w:val="19"/>
                <w:szCs w:val="19"/>
              </w:rPr>
              <w:t>:</w:t>
            </w:r>
            <w:r>
              <w:rPr>
                <w:b/>
                <w:bCs/>
                <w:spacing w:val="6"/>
                <w:sz w:val="19"/>
                <w:szCs w:val="19"/>
                <w:lang w:eastAsia="zh-CN"/>
              </w:rPr>
              <w:t>0</w:t>
            </w:r>
            <w:r w:rsidR="001E0834">
              <w:rPr>
                <w:b/>
                <w:bCs/>
                <w:spacing w:val="6"/>
                <w:sz w:val="19"/>
                <w:szCs w:val="19"/>
                <w:lang w:eastAsia="zh-CN"/>
              </w:rPr>
              <w:t>0</w:t>
            </w:r>
          </w:p>
        </w:tc>
        <w:tc>
          <w:tcPr>
            <w:tcW w:w="6344" w:type="dxa"/>
            <w:shd w:val="clear" w:color="auto" w:fill="D3EAFF"/>
          </w:tcPr>
          <w:p w:rsidR="00F56D82" w:rsidRPr="00F35115" w:rsidRDefault="00626DEE" w:rsidP="00210D38">
            <w:pPr>
              <w:pStyle w:val="TableText"/>
              <w:spacing w:before="221" w:line="180" w:lineRule="auto"/>
              <w:jc w:val="center"/>
              <w:rPr>
                <w:sz w:val="19"/>
                <w:szCs w:val="19"/>
                <w:lang w:eastAsia="zh-CN"/>
              </w:rPr>
            </w:pPr>
            <w:r w:rsidRPr="00626DEE">
              <w:rPr>
                <w:rFonts w:hint="eastAsia"/>
                <w:sz w:val="19"/>
                <w:szCs w:val="19"/>
                <w:lang w:eastAsia="zh-CN"/>
              </w:rPr>
              <w:t>英国</w:t>
            </w:r>
            <w:r w:rsidRPr="00626DEE">
              <w:rPr>
                <w:sz w:val="19"/>
                <w:szCs w:val="19"/>
                <w:lang w:eastAsia="zh-CN"/>
              </w:rPr>
              <w:t>9</w:t>
            </w:r>
            <w:r w:rsidRPr="00626DEE">
              <w:rPr>
                <w:rFonts w:hint="eastAsia"/>
                <w:sz w:val="19"/>
                <w:szCs w:val="19"/>
                <w:lang w:eastAsia="zh-CN"/>
              </w:rPr>
              <w:t>月失业率</w:t>
            </w:r>
          </w:p>
        </w:tc>
      </w:tr>
      <w:tr w:rsidR="00012FB2" w:rsidTr="00626DEE">
        <w:trPr>
          <w:trHeight w:val="618"/>
        </w:trPr>
        <w:tc>
          <w:tcPr>
            <w:tcW w:w="1731"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15</w:t>
            </w:r>
          </w:p>
        </w:tc>
        <w:tc>
          <w:tcPr>
            <w:tcW w:w="1314" w:type="dxa"/>
          </w:tcPr>
          <w:p w:rsidR="00012FB2" w:rsidRDefault="000A1008" w:rsidP="00012FB2">
            <w:pPr>
              <w:pStyle w:val="TableText"/>
              <w:spacing w:before="243" w:line="172" w:lineRule="auto"/>
              <w:ind w:left="94"/>
              <w:rPr>
                <w:b/>
                <w:bCs/>
                <w:spacing w:val="6"/>
                <w:sz w:val="19"/>
                <w:szCs w:val="19"/>
                <w:lang w:eastAsia="zh-CN"/>
              </w:rPr>
            </w:pPr>
            <w:r>
              <w:rPr>
                <w:b/>
                <w:bCs/>
                <w:spacing w:val="6"/>
                <w:sz w:val="19"/>
                <w:szCs w:val="19"/>
                <w:lang w:eastAsia="zh-CN"/>
              </w:rPr>
              <w:t>14:45</w:t>
            </w:r>
          </w:p>
        </w:tc>
        <w:tc>
          <w:tcPr>
            <w:tcW w:w="6344" w:type="dxa"/>
          </w:tcPr>
          <w:p w:rsidR="006E2AF8" w:rsidRPr="00F35115" w:rsidRDefault="00626DEE" w:rsidP="00CD3FF0">
            <w:pPr>
              <w:pStyle w:val="TableText"/>
              <w:spacing w:before="221" w:line="180" w:lineRule="auto"/>
              <w:jc w:val="center"/>
              <w:rPr>
                <w:sz w:val="19"/>
                <w:szCs w:val="19"/>
                <w:lang w:eastAsia="zh-CN"/>
              </w:rPr>
            </w:pPr>
            <w:r w:rsidRPr="00626DEE">
              <w:rPr>
                <w:rFonts w:hint="eastAsia"/>
                <w:sz w:val="19"/>
                <w:szCs w:val="19"/>
                <w:lang w:eastAsia="zh-CN"/>
              </w:rPr>
              <w:t>法国</w:t>
            </w:r>
            <w:r w:rsidRPr="00626DEE">
              <w:rPr>
                <w:sz w:val="19"/>
                <w:szCs w:val="19"/>
                <w:lang w:eastAsia="zh-CN"/>
              </w:rPr>
              <w:t>9</w:t>
            </w:r>
            <w:r w:rsidRPr="00626DEE">
              <w:rPr>
                <w:rFonts w:hint="eastAsia"/>
                <w:sz w:val="19"/>
                <w:szCs w:val="19"/>
                <w:lang w:eastAsia="zh-CN"/>
              </w:rPr>
              <w:t>月</w:t>
            </w:r>
            <w:r w:rsidRPr="00626DEE">
              <w:rPr>
                <w:sz w:val="19"/>
                <w:szCs w:val="19"/>
                <w:lang w:eastAsia="zh-CN"/>
              </w:rPr>
              <w:t>CPI</w:t>
            </w:r>
            <w:r w:rsidRPr="00626DEE">
              <w:rPr>
                <w:rFonts w:hint="eastAsia"/>
                <w:sz w:val="19"/>
                <w:szCs w:val="19"/>
                <w:lang w:eastAsia="zh-CN"/>
              </w:rPr>
              <w:t>月率</w:t>
            </w:r>
          </w:p>
        </w:tc>
      </w:tr>
      <w:tr w:rsidR="00012FB2" w:rsidTr="00626DEE">
        <w:trPr>
          <w:trHeight w:val="620"/>
        </w:trPr>
        <w:tc>
          <w:tcPr>
            <w:tcW w:w="1731"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15</w:t>
            </w:r>
          </w:p>
        </w:tc>
        <w:tc>
          <w:tcPr>
            <w:tcW w:w="1314" w:type="dxa"/>
            <w:shd w:val="clear" w:color="auto" w:fill="D3EAFF"/>
          </w:tcPr>
          <w:p w:rsidR="00012FB2" w:rsidRDefault="000A1008" w:rsidP="00012FB2">
            <w:pPr>
              <w:pStyle w:val="TableText"/>
              <w:spacing w:before="245" w:line="172" w:lineRule="auto"/>
              <w:ind w:left="101"/>
              <w:rPr>
                <w:sz w:val="19"/>
                <w:szCs w:val="19"/>
                <w:lang w:eastAsia="zh-CN"/>
              </w:rPr>
            </w:pPr>
            <w:r>
              <w:rPr>
                <w:b/>
                <w:bCs/>
                <w:spacing w:val="5"/>
                <w:sz w:val="19"/>
                <w:szCs w:val="19"/>
                <w:lang w:eastAsia="zh-CN"/>
              </w:rPr>
              <w:t>17</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8A69E2" w:rsidRDefault="000A1008" w:rsidP="00CD3FF0">
            <w:pPr>
              <w:pStyle w:val="TableText"/>
              <w:spacing w:before="221" w:line="180" w:lineRule="auto"/>
              <w:jc w:val="center"/>
              <w:rPr>
                <w:sz w:val="19"/>
                <w:szCs w:val="19"/>
                <w:lang w:eastAsia="zh-CN"/>
              </w:rPr>
            </w:pPr>
            <w:r w:rsidRPr="000A1008">
              <w:rPr>
                <w:rFonts w:hint="eastAsia"/>
                <w:sz w:val="19"/>
                <w:szCs w:val="19"/>
                <w:lang w:eastAsia="zh-CN"/>
              </w:rPr>
              <w:t>欧元区</w:t>
            </w:r>
            <w:r w:rsidRPr="000A1008">
              <w:rPr>
                <w:sz w:val="19"/>
                <w:szCs w:val="19"/>
                <w:lang w:eastAsia="zh-CN"/>
              </w:rPr>
              <w:t>10</w:t>
            </w:r>
            <w:r w:rsidRPr="000A1008">
              <w:rPr>
                <w:rFonts w:hint="eastAsia"/>
                <w:sz w:val="19"/>
                <w:szCs w:val="19"/>
                <w:lang w:eastAsia="zh-CN"/>
              </w:rPr>
              <w:t>月</w:t>
            </w:r>
            <w:r w:rsidRPr="000A1008">
              <w:rPr>
                <w:sz w:val="19"/>
                <w:szCs w:val="19"/>
                <w:lang w:eastAsia="zh-CN"/>
              </w:rPr>
              <w:t>ZEW</w:t>
            </w:r>
            <w:r w:rsidRPr="000A1008">
              <w:rPr>
                <w:rFonts w:hint="eastAsia"/>
                <w:sz w:val="19"/>
                <w:szCs w:val="19"/>
                <w:lang w:eastAsia="zh-CN"/>
              </w:rPr>
              <w:t>经济景气指数</w:t>
            </w:r>
          </w:p>
          <w:p w:rsidR="000A1008" w:rsidRPr="00210D38" w:rsidRDefault="000A1008" w:rsidP="00CD3FF0">
            <w:pPr>
              <w:pStyle w:val="TableText"/>
              <w:spacing w:before="221" w:line="180" w:lineRule="auto"/>
              <w:jc w:val="center"/>
              <w:rPr>
                <w:rFonts w:hint="eastAsia"/>
                <w:sz w:val="19"/>
                <w:szCs w:val="19"/>
                <w:lang w:eastAsia="zh-CN"/>
              </w:rPr>
            </w:pPr>
            <w:r w:rsidRPr="000A1008">
              <w:rPr>
                <w:rFonts w:hint="eastAsia"/>
                <w:sz w:val="19"/>
                <w:szCs w:val="19"/>
                <w:lang w:eastAsia="zh-CN"/>
              </w:rPr>
              <w:t>欧元区</w:t>
            </w:r>
            <w:r w:rsidRPr="000A1008">
              <w:rPr>
                <w:sz w:val="19"/>
                <w:szCs w:val="19"/>
                <w:lang w:eastAsia="zh-CN"/>
              </w:rPr>
              <w:t>8</w:t>
            </w:r>
            <w:r w:rsidRPr="000A1008">
              <w:rPr>
                <w:rFonts w:hint="eastAsia"/>
                <w:sz w:val="19"/>
                <w:szCs w:val="19"/>
                <w:lang w:eastAsia="zh-CN"/>
              </w:rPr>
              <w:t>月工业产出月率</w:t>
            </w:r>
          </w:p>
        </w:tc>
      </w:tr>
      <w:tr w:rsidR="00012FB2" w:rsidTr="00626DEE">
        <w:trPr>
          <w:trHeight w:val="619"/>
        </w:trPr>
        <w:tc>
          <w:tcPr>
            <w:tcW w:w="1731"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15</w:t>
            </w:r>
          </w:p>
        </w:tc>
        <w:tc>
          <w:tcPr>
            <w:tcW w:w="1314" w:type="dxa"/>
          </w:tcPr>
          <w:p w:rsidR="00012FB2" w:rsidRDefault="000A1008" w:rsidP="00012FB2">
            <w:pPr>
              <w:pStyle w:val="TableText"/>
              <w:spacing w:before="245" w:line="172" w:lineRule="auto"/>
              <w:ind w:left="101"/>
              <w:rPr>
                <w:sz w:val="19"/>
                <w:szCs w:val="19"/>
                <w:lang w:eastAsia="zh-CN"/>
              </w:rPr>
            </w:pPr>
            <w:r>
              <w:rPr>
                <w:b/>
                <w:bCs/>
                <w:spacing w:val="5"/>
                <w:sz w:val="19"/>
                <w:szCs w:val="19"/>
                <w:lang w:eastAsia="zh-CN"/>
              </w:rPr>
              <w:t>20</w:t>
            </w:r>
            <w:r w:rsidR="00210D38">
              <w:rPr>
                <w:rFonts w:hint="eastAsia"/>
                <w:b/>
                <w:bCs/>
                <w:spacing w:val="5"/>
                <w:sz w:val="19"/>
                <w:szCs w:val="19"/>
                <w:lang w:eastAsia="zh-CN"/>
              </w:rPr>
              <w:t>:</w:t>
            </w:r>
            <w:r>
              <w:rPr>
                <w:b/>
                <w:bCs/>
                <w:spacing w:val="5"/>
                <w:sz w:val="19"/>
                <w:szCs w:val="19"/>
                <w:lang w:eastAsia="zh-CN"/>
              </w:rPr>
              <w:t>30</w:t>
            </w:r>
          </w:p>
        </w:tc>
        <w:tc>
          <w:tcPr>
            <w:tcW w:w="6344" w:type="dxa"/>
          </w:tcPr>
          <w:p w:rsidR="008A69E2" w:rsidRDefault="000A1008" w:rsidP="005D2924">
            <w:pPr>
              <w:pStyle w:val="TableText"/>
              <w:spacing w:before="221" w:line="180" w:lineRule="auto"/>
              <w:jc w:val="center"/>
              <w:rPr>
                <w:spacing w:val="25"/>
                <w:sz w:val="19"/>
                <w:szCs w:val="19"/>
                <w:lang w:eastAsia="zh-CN"/>
              </w:rPr>
            </w:pPr>
            <w:r w:rsidRPr="000A1008">
              <w:rPr>
                <w:rFonts w:hint="eastAsia"/>
                <w:spacing w:val="25"/>
                <w:sz w:val="19"/>
                <w:szCs w:val="19"/>
                <w:lang w:eastAsia="zh-CN"/>
              </w:rPr>
              <w:t>加拿大</w:t>
            </w:r>
            <w:r w:rsidRPr="000A1008">
              <w:rPr>
                <w:spacing w:val="25"/>
                <w:sz w:val="19"/>
                <w:szCs w:val="19"/>
                <w:lang w:eastAsia="zh-CN"/>
              </w:rPr>
              <w:t>9</w:t>
            </w:r>
            <w:r w:rsidRPr="000A1008">
              <w:rPr>
                <w:rFonts w:hint="eastAsia"/>
                <w:spacing w:val="25"/>
                <w:sz w:val="19"/>
                <w:szCs w:val="19"/>
                <w:lang w:eastAsia="zh-CN"/>
              </w:rPr>
              <w:t>月</w:t>
            </w:r>
            <w:r w:rsidRPr="000A1008">
              <w:rPr>
                <w:spacing w:val="25"/>
                <w:sz w:val="19"/>
                <w:szCs w:val="19"/>
                <w:lang w:eastAsia="zh-CN"/>
              </w:rPr>
              <w:t>CPI</w:t>
            </w:r>
            <w:r w:rsidRPr="000A1008">
              <w:rPr>
                <w:rFonts w:hint="eastAsia"/>
                <w:spacing w:val="25"/>
                <w:sz w:val="19"/>
                <w:szCs w:val="19"/>
                <w:lang w:eastAsia="zh-CN"/>
              </w:rPr>
              <w:t>月率</w:t>
            </w:r>
          </w:p>
          <w:p w:rsidR="000A1008" w:rsidRDefault="000A1008" w:rsidP="005D2924">
            <w:pPr>
              <w:pStyle w:val="TableText"/>
              <w:spacing w:before="221" w:line="180" w:lineRule="auto"/>
              <w:jc w:val="center"/>
              <w:rPr>
                <w:rFonts w:hint="eastAsia"/>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10</w:t>
            </w:r>
            <w:r w:rsidRPr="000A1008">
              <w:rPr>
                <w:rFonts w:hint="eastAsia"/>
                <w:spacing w:val="25"/>
                <w:sz w:val="19"/>
                <w:szCs w:val="19"/>
                <w:lang w:eastAsia="zh-CN"/>
              </w:rPr>
              <w:t>月纽约联储制造业指数</w:t>
            </w:r>
          </w:p>
        </w:tc>
      </w:tr>
      <w:tr w:rsidR="00F22639" w:rsidTr="00626DEE">
        <w:trPr>
          <w:trHeight w:val="620"/>
        </w:trPr>
        <w:tc>
          <w:tcPr>
            <w:tcW w:w="1731"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16</w:t>
            </w:r>
          </w:p>
        </w:tc>
        <w:tc>
          <w:tcPr>
            <w:tcW w:w="1314" w:type="dxa"/>
            <w:shd w:val="clear" w:color="auto" w:fill="D3EAFF"/>
          </w:tcPr>
          <w:p w:rsidR="00F22639" w:rsidRDefault="008A69E2" w:rsidP="00F22639">
            <w:pPr>
              <w:pStyle w:val="TableText"/>
              <w:spacing w:before="245" w:line="172" w:lineRule="auto"/>
              <w:ind w:left="101"/>
              <w:rPr>
                <w:sz w:val="19"/>
                <w:szCs w:val="19"/>
                <w:lang w:eastAsia="zh-CN"/>
              </w:rPr>
            </w:pPr>
            <w:r>
              <w:rPr>
                <w:b/>
                <w:bCs/>
                <w:spacing w:val="5"/>
                <w:sz w:val="19"/>
                <w:szCs w:val="19"/>
                <w:lang w:eastAsia="zh-CN"/>
              </w:rPr>
              <w:t>1</w:t>
            </w:r>
            <w:r w:rsidR="000A1008">
              <w:rPr>
                <w:b/>
                <w:bCs/>
                <w:spacing w:val="5"/>
                <w:sz w:val="19"/>
                <w:szCs w:val="19"/>
                <w:lang w:eastAsia="zh-CN"/>
              </w:rPr>
              <w:t>4</w:t>
            </w:r>
            <w:r w:rsidR="00F22639">
              <w:rPr>
                <w:rFonts w:hint="eastAsia"/>
                <w:b/>
                <w:bCs/>
                <w:spacing w:val="5"/>
                <w:sz w:val="19"/>
                <w:szCs w:val="19"/>
                <w:lang w:eastAsia="zh-CN"/>
              </w:rPr>
              <w:t>:</w:t>
            </w:r>
            <w:r w:rsidR="000A1008">
              <w:rPr>
                <w:b/>
                <w:bCs/>
                <w:spacing w:val="5"/>
                <w:sz w:val="19"/>
                <w:szCs w:val="19"/>
                <w:lang w:eastAsia="zh-CN"/>
              </w:rPr>
              <w:t>0</w:t>
            </w:r>
            <w:r w:rsidR="001E0834">
              <w:rPr>
                <w:b/>
                <w:bCs/>
                <w:spacing w:val="5"/>
                <w:sz w:val="19"/>
                <w:szCs w:val="19"/>
                <w:lang w:eastAsia="zh-CN"/>
              </w:rPr>
              <w:t>0</w:t>
            </w:r>
          </w:p>
        </w:tc>
        <w:tc>
          <w:tcPr>
            <w:tcW w:w="6344" w:type="dxa"/>
            <w:shd w:val="clear" w:color="auto" w:fill="D3EAFF"/>
          </w:tcPr>
          <w:p w:rsidR="006E2AF8" w:rsidRPr="00F22639"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英国</w:t>
            </w:r>
            <w:r w:rsidRPr="000A1008">
              <w:rPr>
                <w:spacing w:val="25"/>
                <w:sz w:val="19"/>
                <w:szCs w:val="19"/>
                <w:lang w:eastAsia="zh-CN"/>
              </w:rPr>
              <w:t>9</w:t>
            </w:r>
            <w:r w:rsidRPr="000A1008">
              <w:rPr>
                <w:rFonts w:hint="eastAsia"/>
                <w:spacing w:val="25"/>
                <w:sz w:val="19"/>
                <w:szCs w:val="19"/>
                <w:lang w:eastAsia="zh-CN"/>
              </w:rPr>
              <w:t>月</w:t>
            </w:r>
            <w:r w:rsidRPr="000A1008">
              <w:rPr>
                <w:spacing w:val="25"/>
                <w:sz w:val="19"/>
                <w:szCs w:val="19"/>
                <w:lang w:eastAsia="zh-CN"/>
              </w:rPr>
              <w:t>CPI</w:t>
            </w:r>
            <w:r w:rsidRPr="000A1008">
              <w:rPr>
                <w:rFonts w:hint="eastAsia"/>
                <w:spacing w:val="25"/>
                <w:sz w:val="19"/>
                <w:szCs w:val="19"/>
                <w:lang w:eastAsia="zh-CN"/>
              </w:rPr>
              <w:t>月率</w:t>
            </w:r>
          </w:p>
        </w:tc>
      </w:tr>
      <w:tr w:rsidR="00F22639" w:rsidTr="00626DEE">
        <w:trPr>
          <w:trHeight w:val="620"/>
        </w:trPr>
        <w:tc>
          <w:tcPr>
            <w:tcW w:w="1731"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16</w:t>
            </w:r>
          </w:p>
        </w:tc>
        <w:tc>
          <w:tcPr>
            <w:tcW w:w="1314" w:type="dxa"/>
            <w:shd w:val="clear" w:color="auto" w:fill="auto"/>
          </w:tcPr>
          <w:p w:rsidR="00F22639" w:rsidRDefault="000A1008" w:rsidP="00F22639">
            <w:pPr>
              <w:pStyle w:val="TableText"/>
              <w:spacing w:before="248" w:line="172" w:lineRule="auto"/>
              <w:ind w:left="92"/>
              <w:rPr>
                <w:sz w:val="19"/>
                <w:szCs w:val="19"/>
                <w:lang w:eastAsia="zh-CN"/>
              </w:rPr>
            </w:pPr>
            <w:r>
              <w:rPr>
                <w:b/>
                <w:bCs/>
                <w:spacing w:val="3"/>
                <w:sz w:val="19"/>
                <w:szCs w:val="19"/>
                <w:lang w:eastAsia="zh-CN"/>
              </w:rPr>
              <w:t>20</w:t>
            </w:r>
            <w:r w:rsidR="00F22639">
              <w:rPr>
                <w:rFonts w:hint="eastAsia"/>
                <w:b/>
                <w:bCs/>
                <w:spacing w:val="3"/>
                <w:sz w:val="19"/>
                <w:szCs w:val="19"/>
                <w:lang w:eastAsia="zh-CN"/>
              </w:rPr>
              <w:t>:</w:t>
            </w:r>
            <w:r>
              <w:rPr>
                <w:b/>
                <w:bCs/>
                <w:spacing w:val="3"/>
                <w:sz w:val="19"/>
                <w:szCs w:val="19"/>
                <w:lang w:eastAsia="zh-CN"/>
              </w:rPr>
              <w:t>3</w:t>
            </w:r>
            <w:r w:rsidR="00F22639">
              <w:rPr>
                <w:rFonts w:hint="eastAsia"/>
                <w:b/>
                <w:bCs/>
                <w:spacing w:val="3"/>
                <w:sz w:val="19"/>
                <w:szCs w:val="19"/>
                <w:lang w:eastAsia="zh-CN"/>
              </w:rPr>
              <w:t>0</w:t>
            </w:r>
          </w:p>
        </w:tc>
        <w:tc>
          <w:tcPr>
            <w:tcW w:w="6344" w:type="dxa"/>
            <w:shd w:val="clear" w:color="auto" w:fill="auto"/>
          </w:tcPr>
          <w:p w:rsidR="00996A39"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9</w:t>
            </w:r>
            <w:r w:rsidRPr="000A1008">
              <w:rPr>
                <w:rFonts w:hint="eastAsia"/>
                <w:spacing w:val="25"/>
                <w:sz w:val="19"/>
                <w:szCs w:val="19"/>
                <w:lang w:eastAsia="zh-CN"/>
              </w:rPr>
              <w:t>月进口物价指数月率</w:t>
            </w:r>
          </w:p>
        </w:tc>
      </w:tr>
      <w:tr w:rsidR="00F22639" w:rsidTr="00626DEE">
        <w:trPr>
          <w:trHeight w:val="619"/>
        </w:trPr>
        <w:tc>
          <w:tcPr>
            <w:tcW w:w="1731" w:type="dxa"/>
            <w:shd w:val="clear" w:color="auto" w:fill="D3EAFF"/>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D3EAFF"/>
          </w:tcPr>
          <w:p w:rsidR="00F22639" w:rsidRDefault="000A1008" w:rsidP="00F22639">
            <w:pPr>
              <w:pStyle w:val="TableText"/>
              <w:spacing w:before="248" w:line="172" w:lineRule="auto"/>
              <w:ind w:left="92"/>
              <w:rPr>
                <w:sz w:val="19"/>
                <w:szCs w:val="19"/>
              </w:rPr>
            </w:pPr>
            <w:r>
              <w:rPr>
                <w:b/>
                <w:bCs/>
                <w:spacing w:val="6"/>
                <w:sz w:val="19"/>
                <w:szCs w:val="19"/>
                <w:lang w:eastAsia="zh-CN"/>
              </w:rPr>
              <w:t>04</w:t>
            </w:r>
            <w:r w:rsidR="00F22639">
              <w:rPr>
                <w:rFonts w:hint="eastAsia"/>
                <w:b/>
                <w:bCs/>
                <w:spacing w:val="6"/>
                <w:sz w:val="19"/>
                <w:szCs w:val="19"/>
                <w:lang w:eastAsia="zh-CN"/>
              </w:rPr>
              <w:t>:</w:t>
            </w:r>
            <w:r>
              <w:rPr>
                <w:b/>
                <w:bCs/>
                <w:spacing w:val="6"/>
                <w:sz w:val="19"/>
                <w:szCs w:val="19"/>
                <w:lang w:eastAsia="zh-CN"/>
              </w:rPr>
              <w:t>3</w:t>
            </w:r>
            <w:r w:rsidR="00F22639">
              <w:rPr>
                <w:b/>
                <w:bCs/>
                <w:spacing w:val="6"/>
                <w:sz w:val="19"/>
                <w:szCs w:val="19"/>
                <w:lang w:eastAsia="zh-CN"/>
              </w:rPr>
              <w:t>0</w:t>
            </w:r>
          </w:p>
        </w:tc>
        <w:tc>
          <w:tcPr>
            <w:tcW w:w="6344" w:type="dxa"/>
            <w:shd w:val="clear" w:color="auto" w:fill="D3EAFF"/>
          </w:tcPr>
          <w:p w:rsidR="008A69E2"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11</w:t>
            </w:r>
            <w:r w:rsidRPr="000A1008">
              <w:rPr>
                <w:rFonts w:hint="eastAsia"/>
                <w:spacing w:val="25"/>
                <w:sz w:val="19"/>
                <w:szCs w:val="19"/>
                <w:lang w:eastAsia="zh-CN"/>
              </w:rPr>
              <w:t>日当周</w:t>
            </w:r>
            <w:r w:rsidRPr="000A1008">
              <w:rPr>
                <w:spacing w:val="25"/>
                <w:sz w:val="19"/>
                <w:szCs w:val="19"/>
                <w:lang w:eastAsia="zh-CN"/>
              </w:rPr>
              <w:t>API</w:t>
            </w:r>
            <w:r w:rsidRPr="000A1008">
              <w:rPr>
                <w:rFonts w:hint="eastAsia"/>
                <w:spacing w:val="25"/>
                <w:sz w:val="19"/>
                <w:szCs w:val="19"/>
                <w:lang w:eastAsia="zh-CN"/>
              </w:rPr>
              <w:t>原油库存</w:t>
            </w:r>
            <w:r w:rsidRPr="000A1008">
              <w:rPr>
                <w:spacing w:val="25"/>
                <w:sz w:val="19"/>
                <w:szCs w:val="19"/>
                <w:lang w:eastAsia="zh-CN"/>
              </w:rPr>
              <w:t>(</w:t>
            </w:r>
            <w:r w:rsidRPr="000A1008">
              <w:rPr>
                <w:rFonts w:hint="eastAsia"/>
                <w:spacing w:val="25"/>
                <w:sz w:val="19"/>
                <w:szCs w:val="19"/>
                <w:lang w:eastAsia="zh-CN"/>
              </w:rPr>
              <w:t>万桶</w:t>
            </w:r>
            <w:r w:rsidRPr="000A1008">
              <w:rPr>
                <w:spacing w:val="25"/>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auto"/>
          </w:tcPr>
          <w:p w:rsidR="00F22639" w:rsidRDefault="000A1008" w:rsidP="00F22639">
            <w:pPr>
              <w:pStyle w:val="TableText"/>
              <w:spacing w:before="248" w:line="172" w:lineRule="auto"/>
              <w:ind w:left="92"/>
              <w:rPr>
                <w:b/>
                <w:bCs/>
                <w:sz w:val="19"/>
                <w:szCs w:val="19"/>
                <w:lang w:eastAsia="zh-CN"/>
              </w:rPr>
            </w:pPr>
            <w:r>
              <w:rPr>
                <w:b/>
                <w:bCs/>
                <w:sz w:val="19"/>
                <w:szCs w:val="19"/>
                <w:lang w:eastAsia="zh-CN"/>
              </w:rPr>
              <w:t>08</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auto"/>
          </w:tcPr>
          <w:p w:rsidR="008A69E2" w:rsidRPr="009D7722"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澳大利亚</w:t>
            </w:r>
            <w:r w:rsidRPr="000A1008">
              <w:rPr>
                <w:spacing w:val="25"/>
                <w:sz w:val="19"/>
                <w:szCs w:val="19"/>
                <w:lang w:eastAsia="zh-CN"/>
              </w:rPr>
              <w:t>9</w:t>
            </w:r>
            <w:r w:rsidRPr="000A1008">
              <w:rPr>
                <w:rFonts w:hint="eastAsia"/>
                <w:spacing w:val="25"/>
                <w:sz w:val="19"/>
                <w:szCs w:val="19"/>
                <w:lang w:eastAsia="zh-CN"/>
              </w:rPr>
              <w:t>月季调后失业率</w:t>
            </w:r>
          </w:p>
        </w:tc>
      </w:tr>
      <w:tr w:rsidR="00F22639" w:rsidTr="00626DEE">
        <w:trPr>
          <w:trHeight w:val="618"/>
        </w:trPr>
        <w:tc>
          <w:tcPr>
            <w:tcW w:w="1731" w:type="dxa"/>
            <w:shd w:val="clear" w:color="auto" w:fill="D3EAFF"/>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D3EAFF"/>
          </w:tcPr>
          <w:p w:rsidR="00F22639" w:rsidRDefault="000A1008" w:rsidP="00F22639">
            <w:pPr>
              <w:pStyle w:val="TableText"/>
              <w:spacing w:before="252" w:line="170" w:lineRule="auto"/>
              <w:ind w:left="101"/>
              <w:rPr>
                <w:sz w:val="19"/>
                <w:szCs w:val="19"/>
                <w:lang w:eastAsia="zh-CN"/>
              </w:rPr>
            </w:pPr>
            <w:r>
              <w:rPr>
                <w:b/>
                <w:bCs/>
                <w:sz w:val="19"/>
                <w:szCs w:val="19"/>
                <w:lang w:eastAsia="zh-CN"/>
              </w:rPr>
              <w:t>17</w:t>
            </w:r>
            <w:r w:rsidR="00F22639">
              <w:rPr>
                <w:rFonts w:hint="eastAsia"/>
                <w:b/>
                <w:bCs/>
                <w:sz w:val="19"/>
                <w:szCs w:val="19"/>
                <w:lang w:eastAsia="zh-CN"/>
              </w:rPr>
              <w:t>:</w:t>
            </w:r>
            <w:r>
              <w:rPr>
                <w:b/>
                <w:bCs/>
                <w:sz w:val="19"/>
                <w:szCs w:val="19"/>
                <w:lang w:eastAsia="zh-CN"/>
              </w:rPr>
              <w:t>0</w:t>
            </w:r>
            <w:r w:rsidR="00996A39">
              <w:rPr>
                <w:b/>
                <w:bCs/>
                <w:sz w:val="19"/>
                <w:szCs w:val="19"/>
                <w:lang w:eastAsia="zh-CN"/>
              </w:rPr>
              <w:t>0</w:t>
            </w:r>
          </w:p>
        </w:tc>
        <w:tc>
          <w:tcPr>
            <w:tcW w:w="6344" w:type="dxa"/>
            <w:shd w:val="clear" w:color="auto" w:fill="D3EAFF"/>
          </w:tcPr>
          <w:p w:rsidR="006E2AF8"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欧元区</w:t>
            </w:r>
            <w:r w:rsidRPr="000A1008">
              <w:rPr>
                <w:spacing w:val="25"/>
                <w:sz w:val="19"/>
                <w:szCs w:val="19"/>
                <w:lang w:eastAsia="zh-CN"/>
              </w:rPr>
              <w:t>9</w:t>
            </w:r>
            <w:r w:rsidRPr="000A1008">
              <w:rPr>
                <w:rFonts w:hint="eastAsia"/>
                <w:spacing w:val="25"/>
                <w:sz w:val="19"/>
                <w:szCs w:val="19"/>
                <w:lang w:eastAsia="zh-CN"/>
              </w:rPr>
              <w:t>月</w:t>
            </w:r>
            <w:r w:rsidRPr="000A1008">
              <w:rPr>
                <w:spacing w:val="25"/>
                <w:sz w:val="19"/>
                <w:szCs w:val="19"/>
                <w:lang w:eastAsia="zh-CN"/>
              </w:rPr>
              <w:t>CPI</w:t>
            </w:r>
            <w:r w:rsidRPr="000A1008">
              <w:rPr>
                <w:rFonts w:hint="eastAsia"/>
                <w:spacing w:val="25"/>
                <w:sz w:val="19"/>
                <w:szCs w:val="19"/>
                <w:lang w:eastAsia="zh-CN"/>
              </w:rPr>
              <w:t>年率终值</w:t>
            </w:r>
          </w:p>
          <w:p w:rsidR="000A1008" w:rsidRDefault="000A1008" w:rsidP="00996A39">
            <w:pPr>
              <w:pStyle w:val="TableText"/>
              <w:spacing w:before="221" w:line="180" w:lineRule="auto"/>
              <w:jc w:val="center"/>
              <w:rPr>
                <w:rFonts w:hint="eastAsia"/>
                <w:spacing w:val="25"/>
                <w:sz w:val="19"/>
                <w:szCs w:val="19"/>
                <w:lang w:eastAsia="zh-CN"/>
              </w:rPr>
            </w:pPr>
            <w:r w:rsidRPr="000A1008">
              <w:rPr>
                <w:rFonts w:hint="eastAsia"/>
                <w:spacing w:val="25"/>
                <w:sz w:val="19"/>
                <w:szCs w:val="19"/>
                <w:lang w:eastAsia="zh-CN"/>
              </w:rPr>
              <w:t>欧元区</w:t>
            </w:r>
            <w:r w:rsidRPr="000A1008">
              <w:rPr>
                <w:spacing w:val="25"/>
                <w:sz w:val="19"/>
                <w:szCs w:val="19"/>
                <w:lang w:eastAsia="zh-CN"/>
              </w:rPr>
              <w:t>8</w:t>
            </w:r>
            <w:r w:rsidRPr="000A1008">
              <w:rPr>
                <w:rFonts w:hint="eastAsia"/>
                <w:spacing w:val="25"/>
                <w:sz w:val="19"/>
                <w:szCs w:val="19"/>
                <w:lang w:eastAsia="zh-CN"/>
              </w:rPr>
              <w:t>月季调</w:t>
            </w:r>
            <w:proofErr w:type="gramStart"/>
            <w:r w:rsidRPr="000A1008">
              <w:rPr>
                <w:rFonts w:hint="eastAsia"/>
                <w:spacing w:val="25"/>
                <w:sz w:val="19"/>
                <w:szCs w:val="19"/>
                <w:lang w:eastAsia="zh-CN"/>
              </w:rPr>
              <w:t>后贸易帐</w:t>
            </w:r>
            <w:proofErr w:type="gramEnd"/>
            <w:r w:rsidRPr="000A1008">
              <w:rPr>
                <w:spacing w:val="25"/>
                <w:sz w:val="19"/>
                <w:szCs w:val="19"/>
                <w:lang w:eastAsia="zh-CN"/>
              </w:rPr>
              <w:t>(</w:t>
            </w:r>
            <w:r w:rsidRPr="000A1008">
              <w:rPr>
                <w:rFonts w:hint="eastAsia"/>
                <w:spacing w:val="25"/>
                <w:sz w:val="19"/>
                <w:szCs w:val="19"/>
                <w:lang w:eastAsia="zh-CN"/>
              </w:rPr>
              <w:t>亿欧元</w:t>
            </w:r>
            <w:r w:rsidRPr="000A1008">
              <w:rPr>
                <w:spacing w:val="25"/>
                <w:sz w:val="19"/>
                <w:szCs w:val="19"/>
                <w:lang w:eastAsia="zh-CN"/>
              </w:rPr>
              <w:t>)</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auto"/>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15</w:t>
            </w:r>
          </w:p>
        </w:tc>
        <w:tc>
          <w:tcPr>
            <w:tcW w:w="6344" w:type="dxa"/>
            <w:shd w:val="clear" w:color="auto" w:fill="auto"/>
          </w:tcPr>
          <w:p w:rsidR="006E2AF8"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欧元区至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17</w:t>
            </w:r>
            <w:r w:rsidRPr="000A1008">
              <w:rPr>
                <w:rFonts w:hint="eastAsia"/>
                <w:spacing w:val="25"/>
                <w:sz w:val="19"/>
                <w:szCs w:val="19"/>
                <w:lang w:eastAsia="zh-CN"/>
              </w:rPr>
              <w:t>日欧洲央行存款机制利率</w:t>
            </w:r>
          </w:p>
          <w:p w:rsidR="000A1008" w:rsidRPr="000A1008" w:rsidRDefault="000A1008" w:rsidP="00996A39">
            <w:pPr>
              <w:pStyle w:val="TableText"/>
              <w:spacing w:before="221" w:line="180" w:lineRule="auto"/>
              <w:jc w:val="center"/>
              <w:rPr>
                <w:rFonts w:hint="eastAsia"/>
                <w:spacing w:val="25"/>
                <w:sz w:val="19"/>
                <w:szCs w:val="19"/>
                <w:lang w:eastAsia="zh-CN"/>
              </w:rPr>
            </w:pPr>
            <w:r w:rsidRPr="000A1008">
              <w:rPr>
                <w:rFonts w:hint="eastAsia"/>
                <w:spacing w:val="25"/>
                <w:sz w:val="19"/>
                <w:szCs w:val="19"/>
                <w:lang w:eastAsia="zh-CN"/>
              </w:rPr>
              <w:t>欧元区至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17</w:t>
            </w:r>
            <w:r w:rsidRPr="000A1008">
              <w:rPr>
                <w:rFonts w:hint="eastAsia"/>
                <w:spacing w:val="25"/>
                <w:sz w:val="19"/>
                <w:szCs w:val="19"/>
                <w:lang w:eastAsia="zh-CN"/>
              </w:rPr>
              <w:t>日欧洲央行主要再融资利率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D3EAFF"/>
          </w:tcPr>
          <w:p w:rsidR="00F22639" w:rsidRDefault="008A69E2" w:rsidP="00F22639">
            <w:pPr>
              <w:pStyle w:val="TableText"/>
              <w:spacing w:before="252" w:line="170" w:lineRule="auto"/>
              <w:ind w:left="101"/>
              <w:rPr>
                <w:b/>
                <w:bCs/>
                <w:sz w:val="19"/>
                <w:szCs w:val="19"/>
                <w:lang w:eastAsia="zh-CN"/>
              </w:rPr>
            </w:pPr>
            <w:r>
              <w:rPr>
                <w:b/>
                <w:bCs/>
                <w:sz w:val="19"/>
                <w:szCs w:val="19"/>
                <w:lang w:eastAsia="zh-CN"/>
              </w:rPr>
              <w:t>2</w:t>
            </w:r>
            <w:r w:rsidR="000A1008">
              <w:rPr>
                <w:b/>
                <w:bCs/>
                <w:sz w:val="19"/>
                <w:szCs w:val="19"/>
                <w:lang w:eastAsia="zh-CN"/>
              </w:rPr>
              <w:t>0</w:t>
            </w:r>
            <w:r w:rsidR="00F22639">
              <w:rPr>
                <w:rFonts w:hint="eastAsia"/>
                <w:b/>
                <w:bCs/>
                <w:sz w:val="19"/>
                <w:szCs w:val="19"/>
                <w:lang w:eastAsia="zh-CN"/>
              </w:rPr>
              <w:t>:</w:t>
            </w:r>
            <w:r w:rsidR="000A1008">
              <w:rPr>
                <w:b/>
                <w:bCs/>
                <w:sz w:val="19"/>
                <w:szCs w:val="19"/>
                <w:lang w:eastAsia="zh-CN"/>
              </w:rPr>
              <w:t>3</w:t>
            </w:r>
            <w:r w:rsidR="00F22639">
              <w:rPr>
                <w:b/>
                <w:bCs/>
                <w:sz w:val="19"/>
                <w:szCs w:val="19"/>
                <w:lang w:eastAsia="zh-CN"/>
              </w:rPr>
              <w:t>0</w:t>
            </w:r>
          </w:p>
        </w:tc>
        <w:tc>
          <w:tcPr>
            <w:tcW w:w="6344" w:type="dxa"/>
            <w:shd w:val="clear" w:color="auto" w:fill="D3EAFF"/>
          </w:tcPr>
          <w:p w:rsidR="001E0834"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12</w:t>
            </w:r>
            <w:r w:rsidRPr="000A1008">
              <w:rPr>
                <w:rFonts w:hint="eastAsia"/>
                <w:spacing w:val="25"/>
                <w:sz w:val="19"/>
                <w:szCs w:val="19"/>
                <w:lang w:eastAsia="zh-CN"/>
              </w:rPr>
              <w:t>日当周初请失业</w:t>
            </w:r>
            <w:proofErr w:type="gramStart"/>
            <w:r w:rsidRPr="000A1008">
              <w:rPr>
                <w:rFonts w:hint="eastAsia"/>
                <w:spacing w:val="25"/>
                <w:sz w:val="19"/>
                <w:szCs w:val="19"/>
                <w:lang w:eastAsia="zh-CN"/>
              </w:rPr>
              <w:t>金人数</w:t>
            </w:r>
            <w:proofErr w:type="gramEnd"/>
            <w:r w:rsidRPr="000A1008">
              <w:rPr>
                <w:spacing w:val="25"/>
                <w:sz w:val="19"/>
                <w:szCs w:val="19"/>
                <w:lang w:eastAsia="zh-CN"/>
              </w:rPr>
              <w:t>(</w:t>
            </w:r>
            <w:r w:rsidRPr="000A1008">
              <w:rPr>
                <w:rFonts w:hint="eastAsia"/>
                <w:spacing w:val="25"/>
                <w:sz w:val="19"/>
                <w:szCs w:val="19"/>
                <w:lang w:eastAsia="zh-CN"/>
              </w:rPr>
              <w:t>万人</w:t>
            </w:r>
            <w:r w:rsidRPr="000A1008">
              <w:rPr>
                <w:spacing w:val="25"/>
                <w:sz w:val="19"/>
                <w:szCs w:val="19"/>
                <w:lang w:eastAsia="zh-CN"/>
              </w:rPr>
              <w:t>)</w:t>
            </w:r>
          </w:p>
          <w:p w:rsidR="000A1008"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9</w:t>
            </w:r>
            <w:r w:rsidRPr="000A1008">
              <w:rPr>
                <w:rFonts w:hint="eastAsia"/>
                <w:spacing w:val="25"/>
                <w:sz w:val="19"/>
                <w:szCs w:val="19"/>
                <w:lang w:eastAsia="zh-CN"/>
              </w:rPr>
              <w:t>月零售销售月率</w:t>
            </w:r>
          </w:p>
          <w:p w:rsidR="000A1008" w:rsidRPr="000A1008" w:rsidRDefault="000A1008" w:rsidP="00996A39">
            <w:pPr>
              <w:pStyle w:val="TableText"/>
              <w:spacing w:before="221" w:line="180" w:lineRule="auto"/>
              <w:jc w:val="center"/>
              <w:rPr>
                <w:rFonts w:hint="eastAsia"/>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10</w:t>
            </w:r>
            <w:r w:rsidRPr="000A1008">
              <w:rPr>
                <w:rFonts w:hint="eastAsia"/>
                <w:spacing w:val="25"/>
                <w:sz w:val="19"/>
                <w:szCs w:val="19"/>
                <w:lang w:eastAsia="zh-CN"/>
              </w:rPr>
              <w:t>月费城联储制造业指数</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auto"/>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Pr>
                <w:b/>
                <w:bCs/>
                <w:sz w:val="19"/>
                <w:szCs w:val="19"/>
                <w:lang w:eastAsia="zh-CN"/>
              </w:rPr>
              <w:t>15</w:t>
            </w:r>
          </w:p>
        </w:tc>
        <w:tc>
          <w:tcPr>
            <w:tcW w:w="6344" w:type="dxa"/>
            <w:shd w:val="clear" w:color="auto" w:fill="auto"/>
          </w:tcPr>
          <w:p w:rsidR="008A69E2" w:rsidRPr="00F22639" w:rsidRDefault="000A1008" w:rsidP="00F22639">
            <w:pPr>
              <w:pStyle w:val="TableText"/>
              <w:spacing w:before="221" w:line="180" w:lineRule="auto"/>
              <w:jc w:val="center"/>
              <w:rPr>
                <w:spacing w:val="25"/>
                <w:sz w:val="19"/>
                <w:szCs w:val="19"/>
                <w:lang w:eastAsia="zh-CN"/>
              </w:rPr>
            </w:pPr>
            <w:r w:rsidRPr="000A1008">
              <w:rPr>
                <w:rFonts w:ascii="Helvetica" w:hAnsi="Helvetica" w:hint="eastAsia"/>
                <w:color w:val="222222"/>
                <w:sz w:val="21"/>
                <w:szCs w:val="21"/>
                <w:shd w:val="clear" w:color="auto" w:fill="FFFFFF"/>
                <w:lang w:eastAsia="zh-CN"/>
              </w:rPr>
              <w:t>美国</w:t>
            </w:r>
            <w:r w:rsidRPr="000A1008">
              <w:rPr>
                <w:rFonts w:ascii="Helvetica" w:hAnsi="Helvetica"/>
                <w:color w:val="222222"/>
                <w:sz w:val="21"/>
                <w:szCs w:val="21"/>
                <w:shd w:val="clear" w:color="auto" w:fill="FFFFFF"/>
                <w:lang w:eastAsia="zh-CN"/>
              </w:rPr>
              <w:t>9</w:t>
            </w:r>
            <w:r w:rsidRPr="000A1008">
              <w:rPr>
                <w:rFonts w:ascii="Helvetica" w:hAnsi="Helvetica" w:hint="eastAsia"/>
                <w:color w:val="222222"/>
                <w:sz w:val="21"/>
                <w:szCs w:val="21"/>
                <w:shd w:val="clear" w:color="auto" w:fill="FFFFFF"/>
                <w:lang w:eastAsia="zh-CN"/>
              </w:rPr>
              <w:t>月工业产出月率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17</w:t>
            </w:r>
          </w:p>
        </w:tc>
        <w:tc>
          <w:tcPr>
            <w:tcW w:w="1314" w:type="dxa"/>
            <w:shd w:val="clear" w:color="auto" w:fill="D3EAFF"/>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22</w:t>
            </w:r>
            <w:r w:rsidR="00F22639">
              <w:rPr>
                <w:rFonts w:hint="eastAsia"/>
                <w:b/>
                <w:bCs/>
                <w:sz w:val="19"/>
                <w:szCs w:val="19"/>
                <w:lang w:eastAsia="zh-CN"/>
              </w:rPr>
              <w:t>:</w:t>
            </w:r>
            <w:r w:rsidR="008A69E2">
              <w:rPr>
                <w:b/>
                <w:bCs/>
                <w:sz w:val="19"/>
                <w:szCs w:val="19"/>
                <w:lang w:eastAsia="zh-CN"/>
              </w:rPr>
              <w:t>0</w:t>
            </w:r>
            <w:r w:rsidR="00F22639">
              <w:rPr>
                <w:b/>
                <w:bCs/>
                <w:sz w:val="19"/>
                <w:szCs w:val="19"/>
                <w:lang w:eastAsia="zh-CN"/>
              </w:rPr>
              <w:t>0</w:t>
            </w:r>
          </w:p>
        </w:tc>
        <w:tc>
          <w:tcPr>
            <w:tcW w:w="6344" w:type="dxa"/>
            <w:shd w:val="clear" w:color="auto" w:fill="D3EAFF"/>
          </w:tcPr>
          <w:p w:rsidR="001E0834" w:rsidRDefault="000A1008" w:rsidP="00F226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NAHB</w:t>
            </w:r>
            <w:r w:rsidRPr="000A1008">
              <w:rPr>
                <w:rFonts w:hint="eastAsia"/>
                <w:spacing w:val="25"/>
                <w:sz w:val="19"/>
                <w:szCs w:val="19"/>
                <w:lang w:eastAsia="zh-CN"/>
              </w:rPr>
              <w:t>房产市场指数</w:t>
            </w:r>
          </w:p>
          <w:p w:rsidR="000A1008" w:rsidRDefault="000A1008" w:rsidP="00F22639">
            <w:pPr>
              <w:pStyle w:val="TableText"/>
              <w:spacing w:before="221" w:line="180" w:lineRule="auto"/>
              <w:jc w:val="center"/>
              <w:rPr>
                <w:rFonts w:hint="eastAsia"/>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8</w:t>
            </w:r>
            <w:r w:rsidRPr="000A1008">
              <w:rPr>
                <w:rFonts w:hint="eastAsia"/>
                <w:spacing w:val="25"/>
                <w:sz w:val="19"/>
                <w:szCs w:val="19"/>
                <w:lang w:eastAsia="zh-CN"/>
              </w:rPr>
              <w:t>月商业库存月率</w:t>
            </w:r>
          </w:p>
        </w:tc>
      </w:tr>
      <w:tr w:rsidR="00F22639" w:rsidTr="00626DEE">
        <w:trPr>
          <w:trHeight w:val="620"/>
        </w:trPr>
        <w:tc>
          <w:tcPr>
            <w:tcW w:w="1731"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17</w:t>
            </w:r>
          </w:p>
        </w:tc>
        <w:tc>
          <w:tcPr>
            <w:tcW w:w="1314" w:type="dxa"/>
            <w:shd w:val="clear" w:color="auto" w:fill="auto"/>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23</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auto"/>
          </w:tcPr>
          <w:p w:rsidR="008A69E2" w:rsidRDefault="000A1008" w:rsidP="00996A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11</w:t>
            </w:r>
            <w:r w:rsidRPr="000A1008">
              <w:rPr>
                <w:rFonts w:hint="eastAsia"/>
                <w:spacing w:val="25"/>
                <w:sz w:val="19"/>
                <w:szCs w:val="19"/>
                <w:lang w:eastAsia="zh-CN"/>
              </w:rPr>
              <w:t>日当周</w:t>
            </w:r>
            <w:r w:rsidRPr="000A1008">
              <w:rPr>
                <w:spacing w:val="25"/>
                <w:sz w:val="19"/>
                <w:szCs w:val="19"/>
                <w:lang w:eastAsia="zh-CN"/>
              </w:rPr>
              <w:t>EIA</w:t>
            </w:r>
            <w:r w:rsidRPr="000A1008">
              <w:rPr>
                <w:rFonts w:hint="eastAsia"/>
                <w:spacing w:val="25"/>
                <w:sz w:val="19"/>
                <w:szCs w:val="19"/>
                <w:lang w:eastAsia="zh-CN"/>
              </w:rPr>
              <w:t>原油库存</w:t>
            </w:r>
            <w:r w:rsidRPr="000A1008">
              <w:rPr>
                <w:spacing w:val="25"/>
                <w:sz w:val="19"/>
                <w:szCs w:val="19"/>
                <w:lang w:eastAsia="zh-CN"/>
              </w:rPr>
              <w:t>(</w:t>
            </w:r>
            <w:r w:rsidRPr="000A1008">
              <w:rPr>
                <w:rFonts w:hint="eastAsia"/>
                <w:spacing w:val="25"/>
                <w:sz w:val="19"/>
                <w:szCs w:val="19"/>
                <w:lang w:eastAsia="zh-CN"/>
              </w:rPr>
              <w:t>万桶</w:t>
            </w:r>
            <w:r w:rsidRPr="000A1008">
              <w:rPr>
                <w:spacing w:val="25"/>
                <w:sz w:val="19"/>
                <w:szCs w:val="19"/>
                <w:lang w:eastAsia="zh-CN"/>
              </w:rPr>
              <w:t>)</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18</w:t>
            </w:r>
          </w:p>
        </w:tc>
        <w:tc>
          <w:tcPr>
            <w:tcW w:w="1314" w:type="dxa"/>
            <w:shd w:val="clear" w:color="auto" w:fill="D3EAFF"/>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07</w:t>
            </w:r>
            <w:r w:rsidR="00F22639">
              <w:rPr>
                <w:rFonts w:hint="eastAsia"/>
                <w:b/>
                <w:bCs/>
                <w:sz w:val="19"/>
                <w:szCs w:val="19"/>
                <w:lang w:eastAsia="zh-CN"/>
              </w:rPr>
              <w:t>:</w:t>
            </w:r>
            <w:r>
              <w:rPr>
                <w:b/>
                <w:bCs/>
                <w:sz w:val="19"/>
                <w:szCs w:val="19"/>
                <w:lang w:eastAsia="zh-CN"/>
              </w:rPr>
              <w:t>3</w:t>
            </w:r>
            <w:r w:rsidR="006E2AF8">
              <w:rPr>
                <w:b/>
                <w:bCs/>
                <w:sz w:val="19"/>
                <w:szCs w:val="19"/>
                <w:lang w:eastAsia="zh-CN"/>
              </w:rPr>
              <w:t>0</w:t>
            </w:r>
          </w:p>
        </w:tc>
        <w:tc>
          <w:tcPr>
            <w:tcW w:w="6344" w:type="dxa"/>
            <w:shd w:val="clear" w:color="auto" w:fill="D3EAFF"/>
          </w:tcPr>
          <w:p w:rsidR="00F22639" w:rsidRPr="001E08E9" w:rsidRDefault="000A1008" w:rsidP="00F22639">
            <w:pPr>
              <w:pStyle w:val="TableText"/>
              <w:spacing w:before="221" w:line="180" w:lineRule="auto"/>
              <w:jc w:val="center"/>
              <w:rPr>
                <w:spacing w:val="25"/>
                <w:sz w:val="19"/>
                <w:szCs w:val="19"/>
                <w:lang w:eastAsia="zh-CN"/>
              </w:rPr>
            </w:pPr>
            <w:r w:rsidRPr="000A1008">
              <w:rPr>
                <w:rFonts w:hint="eastAsia"/>
                <w:spacing w:val="25"/>
                <w:sz w:val="19"/>
                <w:szCs w:val="19"/>
                <w:lang w:eastAsia="zh-CN"/>
              </w:rPr>
              <w:t>日本</w:t>
            </w:r>
            <w:r w:rsidRPr="000A1008">
              <w:rPr>
                <w:spacing w:val="25"/>
                <w:sz w:val="19"/>
                <w:szCs w:val="19"/>
                <w:lang w:eastAsia="zh-CN"/>
              </w:rPr>
              <w:t>9</w:t>
            </w:r>
            <w:r w:rsidRPr="000A1008">
              <w:rPr>
                <w:rFonts w:hint="eastAsia"/>
                <w:spacing w:val="25"/>
                <w:sz w:val="19"/>
                <w:szCs w:val="19"/>
                <w:lang w:eastAsia="zh-CN"/>
              </w:rPr>
              <w:t>月核心</w:t>
            </w:r>
            <w:r w:rsidRPr="000A1008">
              <w:rPr>
                <w:spacing w:val="25"/>
                <w:sz w:val="19"/>
                <w:szCs w:val="19"/>
                <w:lang w:eastAsia="zh-CN"/>
              </w:rPr>
              <w:t>CPI</w:t>
            </w:r>
            <w:r w:rsidRPr="000A1008">
              <w:rPr>
                <w:rFonts w:hint="eastAsia"/>
                <w:spacing w:val="25"/>
                <w:sz w:val="19"/>
                <w:szCs w:val="19"/>
                <w:lang w:eastAsia="zh-CN"/>
              </w:rPr>
              <w:t>年率</w:t>
            </w:r>
          </w:p>
        </w:tc>
      </w:tr>
      <w:tr w:rsidR="00F22639" w:rsidTr="00626DEE">
        <w:trPr>
          <w:trHeight w:val="620"/>
        </w:trPr>
        <w:tc>
          <w:tcPr>
            <w:tcW w:w="1731" w:type="dxa"/>
            <w:shd w:val="clear" w:color="auto" w:fill="auto"/>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10</w:t>
            </w:r>
            <w:r>
              <w:rPr>
                <w:b/>
                <w:bCs/>
                <w:spacing w:val="3"/>
                <w:sz w:val="19"/>
                <w:szCs w:val="19"/>
              </w:rPr>
              <w:t>/</w:t>
            </w:r>
            <w:r>
              <w:rPr>
                <w:b/>
                <w:bCs/>
                <w:spacing w:val="3"/>
                <w:sz w:val="19"/>
                <w:szCs w:val="19"/>
                <w:lang w:eastAsia="zh-CN"/>
              </w:rPr>
              <w:t>18</w:t>
            </w:r>
          </w:p>
        </w:tc>
        <w:tc>
          <w:tcPr>
            <w:tcW w:w="1314" w:type="dxa"/>
            <w:shd w:val="clear" w:color="auto" w:fill="auto"/>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14</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auto"/>
          </w:tcPr>
          <w:p w:rsidR="006E2AF8" w:rsidRPr="008A69E2" w:rsidRDefault="000A1008" w:rsidP="00996A39">
            <w:pPr>
              <w:pStyle w:val="TableText"/>
              <w:spacing w:before="221" w:line="180" w:lineRule="auto"/>
              <w:jc w:val="center"/>
              <w:rPr>
                <w:spacing w:val="25"/>
                <w:sz w:val="19"/>
                <w:szCs w:val="19"/>
                <w:lang w:eastAsia="zh-CN"/>
              </w:rPr>
            </w:pPr>
            <w:r w:rsidRPr="000A1008">
              <w:rPr>
                <w:rFonts w:ascii="Helvetica" w:hAnsi="Helvetica" w:cs="Helvetica" w:hint="eastAsia"/>
                <w:color w:val="auto"/>
                <w:sz w:val="21"/>
                <w:szCs w:val="21"/>
                <w:lang w:eastAsia="zh-CN"/>
              </w:rPr>
              <w:t>英国</w:t>
            </w:r>
            <w:r w:rsidRPr="000A1008">
              <w:rPr>
                <w:rFonts w:ascii="Helvetica" w:hAnsi="Helvetica" w:cs="Helvetica"/>
                <w:color w:val="auto"/>
                <w:sz w:val="21"/>
                <w:szCs w:val="21"/>
                <w:lang w:eastAsia="zh-CN"/>
              </w:rPr>
              <w:t>9</w:t>
            </w:r>
            <w:r w:rsidRPr="000A1008">
              <w:rPr>
                <w:rFonts w:ascii="Helvetica" w:hAnsi="Helvetica" w:cs="Helvetica" w:hint="eastAsia"/>
                <w:color w:val="auto"/>
                <w:sz w:val="21"/>
                <w:szCs w:val="21"/>
                <w:lang w:eastAsia="zh-CN"/>
              </w:rPr>
              <w:t>月季调后零售销售月率</w:t>
            </w:r>
          </w:p>
        </w:tc>
      </w:tr>
      <w:tr w:rsidR="00F22639" w:rsidTr="00626DEE">
        <w:trPr>
          <w:trHeight w:val="620"/>
        </w:trPr>
        <w:tc>
          <w:tcPr>
            <w:tcW w:w="1731" w:type="dxa"/>
            <w:shd w:val="clear" w:color="auto" w:fill="D3EAFF"/>
          </w:tcPr>
          <w:p w:rsidR="00F22639" w:rsidRDefault="000A1008"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10</w:t>
            </w:r>
            <w:r>
              <w:rPr>
                <w:b/>
                <w:bCs/>
                <w:spacing w:val="3"/>
                <w:sz w:val="19"/>
                <w:szCs w:val="19"/>
              </w:rPr>
              <w:t>/</w:t>
            </w:r>
            <w:r>
              <w:rPr>
                <w:b/>
                <w:bCs/>
                <w:spacing w:val="3"/>
                <w:sz w:val="19"/>
                <w:szCs w:val="19"/>
                <w:lang w:eastAsia="zh-CN"/>
              </w:rPr>
              <w:t>18</w:t>
            </w:r>
          </w:p>
        </w:tc>
        <w:tc>
          <w:tcPr>
            <w:tcW w:w="1314" w:type="dxa"/>
            <w:shd w:val="clear" w:color="auto" w:fill="D3EAFF"/>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00</w:t>
            </w:r>
          </w:p>
        </w:tc>
        <w:tc>
          <w:tcPr>
            <w:tcW w:w="6344" w:type="dxa"/>
            <w:shd w:val="clear" w:color="auto" w:fill="D3EAFF"/>
          </w:tcPr>
          <w:p w:rsidR="006E2AF8" w:rsidRDefault="000A1008" w:rsidP="009439FF">
            <w:pPr>
              <w:pStyle w:val="TableText"/>
              <w:spacing w:before="221" w:line="180" w:lineRule="auto"/>
              <w:jc w:val="center"/>
              <w:rPr>
                <w:spacing w:val="25"/>
                <w:sz w:val="19"/>
                <w:szCs w:val="19"/>
                <w:lang w:eastAsia="zh-CN"/>
              </w:rPr>
            </w:pPr>
            <w:r w:rsidRPr="000A1008">
              <w:rPr>
                <w:rFonts w:hint="eastAsia"/>
                <w:spacing w:val="25"/>
                <w:sz w:val="19"/>
                <w:szCs w:val="19"/>
                <w:lang w:eastAsia="zh-CN"/>
              </w:rPr>
              <w:t>欧元区</w:t>
            </w:r>
            <w:r w:rsidRPr="000A1008">
              <w:rPr>
                <w:spacing w:val="25"/>
                <w:sz w:val="19"/>
                <w:szCs w:val="19"/>
                <w:lang w:eastAsia="zh-CN"/>
              </w:rPr>
              <w:t>8</w:t>
            </w:r>
            <w:r w:rsidRPr="000A1008">
              <w:rPr>
                <w:rFonts w:hint="eastAsia"/>
                <w:spacing w:val="25"/>
                <w:sz w:val="19"/>
                <w:szCs w:val="19"/>
                <w:lang w:eastAsia="zh-CN"/>
              </w:rPr>
              <w:t>月季调后经常帐</w:t>
            </w:r>
            <w:r w:rsidRPr="000A1008">
              <w:rPr>
                <w:spacing w:val="25"/>
                <w:sz w:val="19"/>
                <w:szCs w:val="19"/>
                <w:lang w:eastAsia="zh-CN"/>
              </w:rPr>
              <w:t>(</w:t>
            </w:r>
            <w:r w:rsidRPr="000A1008">
              <w:rPr>
                <w:rFonts w:hint="eastAsia"/>
                <w:spacing w:val="25"/>
                <w:sz w:val="19"/>
                <w:szCs w:val="19"/>
                <w:lang w:eastAsia="zh-CN"/>
              </w:rPr>
              <w:t>亿欧元</w:t>
            </w:r>
            <w:r w:rsidRPr="000A1008">
              <w:rPr>
                <w:spacing w:val="25"/>
                <w:sz w:val="19"/>
                <w:szCs w:val="19"/>
                <w:lang w:eastAsia="zh-CN"/>
              </w:rPr>
              <w:t>)</w:t>
            </w:r>
          </w:p>
        </w:tc>
      </w:tr>
      <w:tr w:rsidR="00F22639" w:rsidTr="00626DEE">
        <w:trPr>
          <w:trHeight w:val="620"/>
        </w:trPr>
        <w:tc>
          <w:tcPr>
            <w:tcW w:w="1731"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18</w:t>
            </w:r>
          </w:p>
        </w:tc>
        <w:tc>
          <w:tcPr>
            <w:tcW w:w="1314" w:type="dxa"/>
            <w:shd w:val="clear" w:color="auto" w:fill="auto"/>
          </w:tcPr>
          <w:p w:rsidR="00F22639" w:rsidRDefault="000A1008" w:rsidP="00F22639">
            <w:pPr>
              <w:pStyle w:val="TableText"/>
              <w:spacing w:before="252" w:line="170" w:lineRule="auto"/>
              <w:ind w:left="101"/>
              <w:rPr>
                <w:b/>
                <w:bCs/>
                <w:sz w:val="19"/>
                <w:szCs w:val="19"/>
                <w:lang w:eastAsia="zh-CN"/>
              </w:rPr>
            </w:pPr>
            <w:r>
              <w:rPr>
                <w:b/>
                <w:bCs/>
                <w:sz w:val="19"/>
                <w:szCs w:val="19"/>
                <w:lang w:eastAsia="zh-CN"/>
              </w:rPr>
              <w:t>20</w:t>
            </w:r>
            <w:r w:rsidR="00F22639">
              <w:rPr>
                <w:rFonts w:hint="eastAsia"/>
                <w:b/>
                <w:bCs/>
                <w:sz w:val="19"/>
                <w:szCs w:val="19"/>
                <w:lang w:eastAsia="zh-CN"/>
              </w:rPr>
              <w:t>:</w:t>
            </w:r>
            <w:r>
              <w:rPr>
                <w:b/>
                <w:bCs/>
                <w:sz w:val="19"/>
                <w:szCs w:val="19"/>
                <w:lang w:eastAsia="zh-CN"/>
              </w:rPr>
              <w:t>30</w:t>
            </w:r>
          </w:p>
        </w:tc>
        <w:tc>
          <w:tcPr>
            <w:tcW w:w="6344" w:type="dxa"/>
            <w:shd w:val="clear" w:color="auto" w:fill="auto"/>
          </w:tcPr>
          <w:p w:rsidR="00504DFB" w:rsidRDefault="000A1008" w:rsidP="00F226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9</w:t>
            </w:r>
            <w:r w:rsidRPr="000A1008">
              <w:rPr>
                <w:rFonts w:hint="eastAsia"/>
                <w:spacing w:val="25"/>
                <w:sz w:val="19"/>
                <w:szCs w:val="19"/>
                <w:lang w:eastAsia="zh-CN"/>
              </w:rPr>
              <w:t>月新屋开工</w:t>
            </w:r>
            <w:proofErr w:type="gramStart"/>
            <w:r w:rsidRPr="000A1008">
              <w:rPr>
                <w:rFonts w:hint="eastAsia"/>
                <w:spacing w:val="25"/>
                <w:sz w:val="19"/>
                <w:szCs w:val="19"/>
                <w:lang w:eastAsia="zh-CN"/>
              </w:rPr>
              <w:t>总数年化</w:t>
            </w:r>
            <w:proofErr w:type="gramEnd"/>
            <w:r w:rsidRPr="000A1008">
              <w:rPr>
                <w:spacing w:val="25"/>
                <w:sz w:val="19"/>
                <w:szCs w:val="19"/>
                <w:lang w:eastAsia="zh-CN"/>
              </w:rPr>
              <w:t>(</w:t>
            </w:r>
            <w:r w:rsidRPr="000A1008">
              <w:rPr>
                <w:rFonts w:hint="eastAsia"/>
                <w:spacing w:val="25"/>
                <w:sz w:val="19"/>
                <w:szCs w:val="19"/>
                <w:lang w:eastAsia="zh-CN"/>
              </w:rPr>
              <w:t>万户</w:t>
            </w:r>
            <w:r w:rsidRPr="000A1008">
              <w:rPr>
                <w:spacing w:val="25"/>
                <w:sz w:val="19"/>
                <w:szCs w:val="19"/>
                <w:lang w:eastAsia="zh-CN"/>
              </w:rPr>
              <w:t>)</w:t>
            </w:r>
          </w:p>
          <w:p w:rsidR="000A1008" w:rsidRPr="006E2AF8" w:rsidRDefault="000A1008" w:rsidP="00F22639">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w:t>
            </w:r>
            <w:r w:rsidRPr="000A1008">
              <w:rPr>
                <w:spacing w:val="25"/>
                <w:sz w:val="19"/>
                <w:szCs w:val="19"/>
                <w:lang w:eastAsia="zh-CN"/>
              </w:rPr>
              <w:t>9</w:t>
            </w:r>
            <w:r w:rsidRPr="000A1008">
              <w:rPr>
                <w:rFonts w:hint="eastAsia"/>
                <w:spacing w:val="25"/>
                <w:sz w:val="19"/>
                <w:szCs w:val="19"/>
                <w:lang w:eastAsia="zh-CN"/>
              </w:rPr>
              <w:t>月营建许可总数</w:t>
            </w:r>
            <w:r w:rsidRPr="000A1008">
              <w:rPr>
                <w:spacing w:val="25"/>
                <w:sz w:val="19"/>
                <w:szCs w:val="19"/>
                <w:lang w:eastAsia="zh-CN"/>
              </w:rPr>
              <w:t>(</w:t>
            </w:r>
            <w:r w:rsidRPr="000A1008">
              <w:rPr>
                <w:rFonts w:hint="eastAsia"/>
                <w:spacing w:val="25"/>
                <w:sz w:val="19"/>
                <w:szCs w:val="19"/>
                <w:lang w:eastAsia="zh-CN"/>
              </w:rPr>
              <w:t>万户</w:t>
            </w:r>
            <w:r w:rsidRPr="000A1008">
              <w:rPr>
                <w:spacing w:val="25"/>
                <w:sz w:val="19"/>
                <w:szCs w:val="19"/>
                <w:lang w:eastAsia="zh-CN"/>
              </w:rPr>
              <w:t>)</w:t>
            </w:r>
          </w:p>
        </w:tc>
      </w:tr>
      <w:tr w:rsidR="00A13EF5" w:rsidTr="00626DEE">
        <w:trPr>
          <w:trHeight w:val="620"/>
        </w:trPr>
        <w:tc>
          <w:tcPr>
            <w:tcW w:w="1731"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sidR="000A1008">
              <w:rPr>
                <w:b/>
                <w:bCs/>
                <w:spacing w:val="3"/>
                <w:sz w:val="19"/>
                <w:szCs w:val="19"/>
                <w:lang w:eastAsia="zh-CN"/>
              </w:rPr>
              <w:t>10</w:t>
            </w:r>
            <w:r>
              <w:rPr>
                <w:b/>
                <w:bCs/>
                <w:spacing w:val="3"/>
                <w:sz w:val="19"/>
                <w:szCs w:val="19"/>
              </w:rPr>
              <w:t>/</w:t>
            </w:r>
            <w:r w:rsidR="000A1008">
              <w:rPr>
                <w:b/>
                <w:bCs/>
                <w:spacing w:val="3"/>
                <w:sz w:val="19"/>
                <w:szCs w:val="19"/>
                <w:lang w:eastAsia="zh-CN"/>
              </w:rPr>
              <w:t>19</w:t>
            </w:r>
          </w:p>
        </w:tc>
        <w:tc>
          <w:tcPr>
            <w:tcW w:w="1314" w:type="dxa"/>
            <w:shd w:val="clear" w:color="auto" w:fill="D3EAFF"/>
          </w:tcPr>
          <w:p w:rsidR="00A13EF5" w:rsidRDefault="000A1008" w:rsidP="00A13EF5">
            <w:pPr>
              <w:pStyle w:val="TableText"/>
              <w:spacing w:before="252" w:line="170" w:lineRule="auto"/>
              <w:ind w:left="101"/>
              <w:rPr>
                <w:b/>
                <w:bCs/>
                <w:sz w:val="19"/>
                <w:szCs w:val="19"/>
                <w:lang w:eastAsia="zh-CN"/>
              </w:rPr>
            </w:pPr>
            <w:r>
              <w:rPr>
                <w:b/>
                <w:bCs/>
                <w:sz w:val="19"/>
                <w:szCs w:val="19"/>
                <w:lang w:eastAsia="zh-CN"/>
              </w:rPr>
              <w:t>01</w:t>
            </w:r>
            <w:r w:rsidR="00A13EF5">
              <w:rPr>
                <w:rFonts w:hint="eastAsia"/>
                <w:b/>
                <w:bCs/>
                <w:sz w:val="19"/>
                <w:szCs w:val="19"/>
                <w:lang w:eastAsia="zh-CN"/>
              </w:rPr>
              <w:t>:</w:t>
            </w:r>
            <w:r w:rsidR="00504DFB">
              <w:rPr>
                <w:b/>
                <w:bCs/>
                <w:sz w:val="19"/>
                <w:szCs w:val="19"/>
                <w:lang w:eastAsia="zh-CN"/>
              </w:rPr>
              <w:t>0</w:t>
            </w:r>
            <w:r w:rsidR="009439FF">
              <w:rPr>
                <w:b/>
                <w:bCs/>
                <w:sz w:val="19"/>
                <w:szCs w:val="19"/>
                <w:lang w:eastAsia="zh-CN"/>
              </w:rPr>
              <w:t>0</w:t>
            </w:r>
          </w:p>
        </w:tc>
        <w:tc>
          <w:tcPr>
            <w:tcW w:w="6344" w:type="dxa"/>
            <w:shd w:val="clear" w:color="auto" w:fill="D3EAFF"/>
          </w:tcPr>
          <w:p w:rsidR="00504DFB" w:rsidRPr="00616B99" w:rsidRDefault="000A1008" w:rsidP="009439FF">
            <w:pPr>
              <w:pStyle w:val="TableText"/>
              <w:spacing w:before="221" w:line="180" w:lineRule="auto"/>
              <w:jc w:val="center"/>
              <w:rPr>
                <w:spacing w:val="25"/>
                <w:sz w:val="19"/>
                <w:szCs w:val="19"/>
                <w:lang w:eastAsia="zh-CN"/>
              </w:rPr>
            </w:pPr>
            <w:r w:rsidRPr="000A1008">
              <w:rPr>
                <w:rFonts w:hint="eastAsia"/>
                <w:spacing w:val="25"/>
                <w:sz w:val="19"/>
                <w:szCs w:val="19"/>
                <w:lang w:eastAsia="zh-CN"/>
              </w:rPr>
              <w:t>美国至</w:t>
            </w:r>
            <w:r w:rsidRPr="000A1008">
              <w:rPr>
                <w:spacing w:val="25"/>
                <w:sz w:val="19"/>
                <w:szCs w:val="19"/>
                <w:lang w:eastAsia="zh-CN"/>
              </w:rPr>
              <w:t>10</w:t>
            </w:r>
            <w:r w:rsidRPr="000A1008">
              <w:rPr>
                <w:rFonts w:hint="eastAsia"/>
                <w:spacing w:val="25"/>
                <w:sz w:val="19"/>
                <w:szCs w:val="19"/>
                <w:lang w:eastAsia="zh-CN"/>
              </w:rPr>
              <w:t>月</w:t>
            </w:r>
            <w:r w:rsidRPr="000A1008">
              <w:rPr>
                <w:spacing w:val="25"/>
                <w:sz w:val="19"/>
                <w:szCs w:val="19"/>
                <w:lang w:eastAsia="zh-CN"/>
              </w:rPr>
              <w:t>18</w:t>
            </w:r>
            <w:r w:rsidRPr="000A1008">
              <w:rPr>
                <w:rFonts w:hint="eastAsia"/>
                <w:spacing w:val="25"/>
                <w:sz w:val="19"/>
                <w:szCs w:val="19"/>
                <w:lang w:eastAsia="zh-CN"/>
              </w:rPr>
              <w:t>日当</w:t>
            </w:r>
            <w:proofErr w:type="gramStart"/>
            <w:r w:rsidRPr="000A1008">
              <w:rPr>
                <w:rFonts w:hint="eastAsia"/>
                <w:spacing w:val="25"/>
                <w:sz w:val="19"/>
                <w:szCs w:val="19"/>
                <w:lang w:eastAsia="zh-CN"/>
              </w:rPr>
              <w:t>周石油</w:t>
            </w:r>
            <w:proofErr w:type="gramEnd"/>
            <w:r w:rsidRPr="000A1008">
              <w:rPr>
                <w:rFonts w:hint="eastAsia"/>
                <w:spacing w:val="25"/>
                <w:sz w:val="19"/>
                <w:szCs w:val="19"/>
                <w:lang w:eastAsia="zh-CN"/>
              </w:rPr>
              <w:t>钻井总数</w:t>
            </w:r>
            <w:r w:rsidRPr="000A1008">
              <w:rPr>
                <w:spacing w:val="25"/>
                <w:sz w:val="19"/>
                <w:szCs w:val="19"/>
                <w:lang w:eastAsia="zh-CN"/>
              </w:rPr>
              <w:t>(</w:t>
            </w:r>
            <w:r w:rsidRPr="000A1008">
              <w:rPr>
                <w:rFonts w:hint="eastAsia"/>
                <w:spacing w:val="25"/>
                <w:sz w:val="19"/>
                <w:szCs w:val="19"/>
                <w:lang w:eastAsia="zh-CN"/>
              </w:rPr>
              <w:t>口</w:t>
            </w:r>
            <w:r w:rsidRPr="000A1008">
              <w:rPr>
                <w:spacing w:val="25"/>
                <w:sz w:val="19"/>
                <w:szCs w:val="19"/>
                <w:lang w:eastAsia="zh-CN"/>
              </w:rPr>
              <w:t>)</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sidR="00626DEE">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6A1673" w:rsidRDefault="00626DEE"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45D0BB0" wp14:editId="213E32B3">
            <wp:extent cx="6086475" cy="204019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6475" cy="2040192"/>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626DEE"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807224D" wp14:editId="281B6D58">
            <wp:extent cx="6115050" cy="4023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2987" cy="4029153"/>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535F" w:rsidRDefault="009B535F">
      <w:r>
        <w:separator/>
      </w:r>
    </w:p>
  </w:endnote>
  <w:endnote w:type="continuationSeparator" w:id="0">
    <w:p w:rsidR="009B535F" w:rsidRDefault="009B5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535F" w:rsidRDefault="009B535F">
      <w:r>
        <w:separator/>
      </w:r>
    </w:p>
  </w:footnote>
  <w:footnote w:type="continuationSeparator" w:id="0">
    <w:p w:rsidR="009B535F" w:rsidRDefault="009B53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65D"/>
    <w:rsid w:val="000337B6"/>
    <w:rsid w:val="00043EDF"/>
    <w:rsid w:val="00046ED4"/>
    <w:rsid w:val="000516B8"/>
    <w:rsid w:val="00052413"/>
    <w:rsid w:val="000529DF"/>
    <w:rsid w:val="00061B45"/>
    <w:rsid w:val="00070087"/>
    <w:rsid w:val="00091CF1"/>
    <w:rsid w:val="000A1008"/>
    <w:rsid w:val="000C4D7A"/>
    <w:rsid w:val="000E2299"/>
    <w:rsid w:val="000E6C31"/>
    <w:rsid w:val="000F23B0"/>
    <w:rsid w:val="000F31DD"/>
    <w:rsid w:val="0011317A"/>
    <w:rsid w:val="001228D4"/>
    <w:rsid w:val="0013110C"/>
    <w:rsid w:val="0014585E"/>
    <w:rsid w:val="00153730"/>
    <w:rsid w:val="00155814"/>
    <w:rsid w:val="0015714E"/>
    <w:rsid w:val="001742D9"/>
    <w:rsid w:val="0017695B"/>
    <w:rsid w:val="00177156"/>
    <w:rsid w:val="00181607"/>
    <w:rsid w:val="001A2241"/>
    <w:rsid w:val="001A388A"/>
    <w:rsid w:val="001A6595"/>
    <w:rsid w:val="001B0902"/>
    <w:rsid w:val="001D474F"/>
    <w:rsid w:val="001E0834"/>
    <w:rsid w:val="001E08E9"/>
    <w:rsid w:val="001E355B"/>
    <w:rsid w:val="001F334C"/>
    <w:rsid w:val="001F3A82"/>
    <w:rsid w:val="001F7F7E"/>
    <w:rsid w:val="00201052"/>
    <w:rsid w:val="00201622"/>
    <w:rsid w:val="00204CD8"/>
    <w:rsid w:val="0021006E"/>
    <w:rsid w:val="00210D38"/>
    <w:rsid w:val="00224792"/>
    <w:rsid w:val="002465B6"/>
    <w:rsid w:val="00246C38"/>
    <w:rsid w:val="00256C83"/>
    <w:rsid w:val="00266244"/>
    <w:rsid w:val="00267D27"/>
    <w:rsid w:val="00275611"/>
    <w:rsid w:val="00280BF8"/>
    <w:rsid w:val="00284BA1"/>
    <w:rsid w:val="002A4E52"/>
    <w:rsid w:val="002B1EFC"/>
    <w:rsid w:val="002B303E"/>
    <w:rsid w:val="002D5478"/>
    <w:rsid w:val="002E0254"/>
    <w:rsid w:val="002E4301"/>
    <w:rsid w:val="002F29C3"/>
    <w:rsid w:val="002F675F"/>
    <w:rsid w:val="002F678E"/>
    <w:rsid w:val="00300AF0"/>
    <w:rsid w:val="0030761B"/>
    <w:rsid w:val="00345D18"/>
    <w:rsid w:val="00366EB4"/>
    <w:rsid w:val="003700F6"/>
    <w:rsid w:val="003717C2"/>
    <w:rsid w:val="00376BDB"/>
    <w:rsid w:val="00385877"/>
    <w:rsid w:val="00391792"/>
    <w:rsid w:val="003961C6"/>
    <w:rsid w:val="00396C00"/>
    <w:rsid w:val="003C17C2"/>
    <w:rsid w:val="003D1566"/>
    <w:rsid w:val="003E2C9E"/>
    <w:rsid w:val="003E3A0C"/>
    <w:rsid w:val="003E6312"/>
    <w:rsid w:val="003E665C"/>
    <w:rsid w:val="003E7045"/>
    <w:rsid w:val="003F0F92"/>
    <w:rsid w:val="003F2709"/>
    <w:rsid w:val="003F3C90"/>
    <w:rsid w:val="0040323B"/>
    <w:rsid w:val="004049D5"/>
    <w:rsid w:val="00407B1E"/>
    <w:rsid w:val="00412A30"/>
    <w:rsid w:val="0041706C"/>
    <w:rsid w:val="00421CCB"/>
    <w:rsid w:val="0042281D"/>
    <w:rsid w:val="00431E1A"/>
    <w:rsid w:val="00434CAE"/>
    <w:rsid w:val="004431EE"/>
    <w:rsid w:val="004468A9"/>
    <w:rsid w:val="00460646"/>
    <w:rsid w:val="00461710"/>
    <w:rsid w:val="004654E4"/>
    <w:rsid w:val="00465FC0"/>
    <w:rsid w:val="0047421F"/>
    <w:rsid w:val="00482AFC"/>
    <w:rsid w:val="004862D2"/>
    <w:rsid w:val="004C3444"/>
    <w:rsid w:val="004C37EB"/>
    <w:rsid w:val="004C5F6A"/>
    <w:rsid w:val="004E13EF"/>
    <w:rsid w:val="004E1793"/>
    <w:rsid w:val="004F646C"/>
    <w:rsid w:val="004F77E6"/>
    <w:rsid w:val="00504DFB"/>
    <w:rsid w:val="00517A64"/>
    <w:rsid w:val="00526441"/>
    <w:rsid w:val="00530F5C"/>
    <w:rsid w:val="00533EE1"/>
    <w:rsid w:val="00534ACA"/>
    <w:rsid w:val="00543A0C"/>
    <w:rsid w:val="00545893"/>
    <w:rsid w:val="0054686D"/>
    <w:rsid w:val="0056277F"/>
    <w:rsid w:val="00566217"/>
    <w:rsid w:val="005764DE"/>
    <w:rsid w:val="005D2924"/>
    <w:rsid w:val="005D3DA0"/>
    <w:rsid w:val="005F32AB"/>
    <w:rsid w:val="0060269A"/>
    <w:rsid w:val="00610EB5"/>
    <w:rsid w:val="00616B99"/>
    <w:rsid w:val="00617C11"/>
    <w:rsid w:val="00626DEE"/>
    <w:rsid w:val="00652631"/>
    <w:rsid w:val="00660564"/>
    <w:rsid w:val="00664406"/>
    <w:rsid w:val="0068398C"/>
    <w:rsid w:val="006A1673"/>
    <w:rsid w:val="006B22BE"/>
    <w:rsid w:val="006C7D01"/>
    <w:rsid w:val="006D478D"/>
    <w:rsid w:val="006D627F"/>
    <w:rsid w:val="006E088C"/>
    <w:rsid w:val="006E2AF8"/>
    <w:rsid w:val="007031D5"/>
    <w:rsid w:val="007133E0"/>
    <w:rsid w:val="007231FC"/>
    <w:rsid w:val="00725E2E"/>
    <w:rsid w:val="00727E16"/>
    <w:rsid w:val="00733141"/>
    <w:rsid w:val="00735E52"/>
    <w:rsid w:val="00744E5A"/>
    <w:rsid w:val="00745096"/>
    <w:rsid w:val="00792165"/>
    <w:rsid w:val="007A5D96"/>
    <w:rsid w:val="007B4E4F"/>
    <w:rsid w:val="007F3773"/>
    <w:rsid w:val="00802C96"/>
    <w:rsid w:val="008125EA"/>
    <w:rsid w:val="00813F1D"/>
    <w:rsid w:val="008235C9"/>
    <w:rsid w:val="00823B91"/>
    <w:rsid w:val="00827530"/>
    <w:rsid w:val="00833CC2"/>
    <w:rsid w:val="0084308B"/>
    <w:rsid w:val="008451E8"/>
    <w:rsid w:val="00845C49"/>
    <w:rsid w:val="00855FE4"/>
    <w:rsid w:val="0086675B"/>
    <w:rsid w:val="00871304"/>
    <w:rsid w:val="00885F07"/>
    <w:rsid w:val="00886CD9"/>
    <w:rsid w:val="008A1ADE"/>
    <w:rsid w:val="008A5153"/>
    <w:rsid w:val="008A69E2"/>
    <w:rsid w:val="008C49EB"/>
    <w:rsid w:val="008D443E"/>
    <w:rsid w:val="008E5952"/>
    <w:rsid w:val="009070E0"/>
    <w:rsid w:val="00914848"/>
    <w:rsid w:val="00921FDC"/>
    <w:rsid w:val="00932002"/>
    <w:rsid w:val="009408FD"/>
    <w:rsid w:val="009436E6"/>
    <w:rsid w:val="009439FF"/>
    <w:rsid w:val="00953866"/>
    <w:rsid w:val="009555C8"/>
    <w:rsid w:val="00962ACE"/>
    <w:rsid w:val="009647D8"/>
    <w:rsid w:val="0097012C"/>
    <w:rsid w:val="009808C3"/>
    <w:rsid w:val="00993B64"/>
    <w:rsid w:val="00994A47"/>
    <w:rsid w:val="00996A39"/>
    <w:rsid w:val="009B535F"/>
    <w:rsid w:val="009C7E2F"/>
    <w:rsid w:val="009D7722"/>
    <w:rsid w:val="00A019C3"/>
    <w:rsid w:val="00A01FD9"/>
    <w:rsid w:val="00A03626"/>
    <w:rsid w:val="00A115B2"/>
    <w:rsid w:val="00A126C0"/>
    <w:rsid w:val="00A13EF5"/>
    <w:rsid w:val="00A225AF"/>
    <w:rsid w:val="00A37D40"/>
    <w:rsid w:val="00A4019F"/>
    <w:rsid w:val="00A45E87"/>
    <w:rsid w:val="00A46D93"/>
    <w:rsid w:val="00A57251"/>
    <w:rsid w:val="00A65243"/>
    <w:rsid w:val="00A8017C"/>
    <w:rsid w:val="00A8715C"/>
    <w:rsid w:val="00AA7333"/>
    <w:rsid w:val="00AC31CC"/>
    <w:rsid w:val="00AD6404"/>
    <w:rsid w:val="00AE16DC"/>
    <w:rsid w:val="00AE5686"/>
    <w:rsid w:val="00AF6C55"/>
    <w:rsid w:val="00B0226F"/>
    <w:rsid w:val="00B04DE1"/>
    <w:rsid w:val="00B23EFB"/>
    <w:rsid w:val="00B37866"/>
    <w:rsid w:val="00B517CE"/>
    <w:rsid w:val="00B5559C"/>
    <w:rsid w:val="00B60EEA"/>
    <w:rsid w:val="00B70D41"/>
    <w:rsid w:val="00B72181"/>
    <w:rsid w:val="00B77CA7"/>
    <w:rsid w:val="00B82572"/>
    <w:rsid w:val="00B9719E"/>
    <w:rsid w:val="00BA1372"/>
    <w:rsid w:val="00BA3763"/>
    <w:rsid w:val="00BB1A67"/>
    <w:rsid w:val="00BC1F6B"/>
    <w:rsid w:val="00BC40E7"/>
    <w:rsid w:val="00BD0E6B"/>
    <w:rsid w:val="00BD3323"/>
    <w:rsid w:val="00BD4B95"/>
    <w:rsid w:val="00BD7181"/>
    <w:rsid w:val="00BE2575"/>
    <w:rsid w:val="00BE55EB"/>
    <w:rsid w:val="00BF2437"/>
    <w:rsid w:val="00BF7F97"/>
    <w:rsid w:val="00C00D88"/>
    <w:rsid w:val="00C014F1"/>
    <w:rsid w:val="00C01FF3"/>
    <w:rsid w:val="00C049E5"/>
    <w:rsid w:val="00C07B70"/>
    <w:rsid w:val="00C10233"/>
    <w:rsid w:val="00C14B6A"/>
    <w:rsid w:val="00C311C6"/>
    <w:rsid w:val="00C4355F"/>
    <w:rsid w:val="00C54D25"/>
    <w:rsid w:val="00C6508E"/>
    <w:rsid w:val="00C70DAA"/>
    <w:rsid w:val="00C80107"/>
    <w:rsid w:val="00C80531"/>
    <w:rsid w:val="00C821B6"/>
    <w:rsid w:val="00C94C7D"/>
    <w:rsid w:val="00CA3E29"/>
    <w:rsid w:val="00CA400A"/>
    <w:rsid w:val="00CD3FF0"/>
    <w:rsid w:val="00CE5817"/>
    <w:rsid w:val="00CF4C94"/>
    <w:rsid w:val="00CF62E1"/>
    <w:rsid w:val="00D03810"/>
    <w:rsid w:val="00D11921"/>
    <w:rsid w:val="00D17530"/>
    <w:rsid w:val="00D25000"/>
    <w:rsid w:val="00D31893"/>
    <w:rsid w:val="00D3238F"/>
    <w:rsid w:val="00D3367F"/>
    <w:rsid w:val="00D35882"/>
    <w:rsid w:val="00D35FF6"/>
    <w:rsid w:val="00D4268B"/>
    <w:rsid w:val="00D451D8"/>
    <w:rsid w:val="00D50693"/>
    <w:rsid w:val="00D52260"/>
    <w:rsid w:val="00D55E02"/>
    <w:rsid w:val="00D64029"/>
    <w:rsid w:val="00D714BC"/>
    <w:rsid w:val="00D811A5"/>
    <w:rsid w:val="00D961BA"/>
    <w:rsid w:val="00DB32AD"/>
    <w:rsid w:val="00DB66E4"/>
    <w:rsid w:val="00DC565D"/>
    <w:rsid w:val="00DC7755"/>
    <w:rsid w:val="00DE64DA"/>
    <w:rsid w:val="00E073FC"/>
    <w:rsid w:val="00E13EA0"/>
    <w:rsid w:val="00E327E9"/>
    <w:rsid w:val="00E333A4"/>
    <w:rsid w:val="00E37E26"/>
    <w:rsid w:val="00E40799"/>
    <w:rsid w:val="00E42547"/>
    <w:rsid w:val="00E43E2B"/>
    <w:rsid w:val="00E556A6"/>
    <w:rsid w:val="00E60A41"/>
    <w:rsid w:val="00E61B26"/>
    <w:rsid w:val="00E854A1"/>
    <w:rsid w:val="00E901F3"/>
    <w:rsid w:val="00EC4892"/>
    <w:rsid w:val="00ED03B7"/>
    <w:rsid w:val="00ED04B8"/>
    <w:rsid w:val="00ED1D82"/>
    <w:rsid w:val="00ED5E07"/>
    <w:rsid w:val="00EE413D"/>
    <w:rsid w:val="00EF2966"/>
    <w:rsid w:val="00EF3C35"/>
    <w:rsid w:val="00EF77C1"/>
    <w:rsid w:val="00F04B96"/>
    <w:rsid w:val="00F15129"/>
    <w:rsid w:val="00F169AC"/>
    <w:rsid w:val="00F22639"/>
    <w:rsid w:val="00F22B30"/>
    <w:rsid w:val="00F25B2A"/>
    <w:rsid w:val="00F3008B"/>
    <w:rsid w:val="00F30E55"/>
    <w:rsid w:val="00F35115"/>
    <w:rsid w:val="00F509F9"/>
    <w:rsid w:val="00F53330"/>
    <w:rsid w:val="00F55850"/>
    <w:rsid w:val="00F56D82"/>
    <w:rsid w:val="00F56E8B"/>
    <w:rsid w:val="00F61208"/>
    <w:rsid w:val="00F65CAA"/>
    <w:rsid w:val="00F65F36"/>
    <w:rsid w:val="00F73CCF"/>
    <w:rsid w:val="00FA2EB3"/>
    <w:rsid w:val="00FA680D"/>
    <w:rsid w:val="00FC2D19"/>
    <w:rsid w:val="00FD398C"/>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E2C7887"/>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9</Pages>
  <Words>849</Words>
  <Characters>4840</Characters>
  <Application>Microsoft Office Word</Application>
  <DocSecurity>0</DocSecurity>
  <Lines>40</Lines>
  <Paragraphs>11</Paragraphs>
  <ScaleCrop>false</ScaleCrop>
  <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264</cp:revision>
  <dcterms:created xsi:type="dcterms:W3CDTF">2024-04-15T00:04:00Z</dcterms:created>
  <dcterms:modified xsi:type="dcterms:W3CDTF">2024-10-14T01:32:00Z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