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372C5" w:rsidRDefault="00115A1A">
      <w:pPr>
        <w:pStyle w:val="a3"/>
        <w:spacing w:line="256" w:lineRule="auto"/>
        <w:ind w:firstLine="420"/>
      </w:pPr>
      <w:r>
        <w:rPr>
          <w:noProof/>
          <w:lang w:eastAsia="zh-CN"/>
        </w:rPr>
        <mc:AlternateContent>
          <mc:Choice Requires="wps">
            <w:drawing>
              <wp:anchor distT="0" distB="0" distL="114300" distR="114300" simplePos="0" relativeHeight="251659264" behindDoc="0" locked="0" layoutInCell="0" allowOverlap="1">
                <wp:simplePos x="0" y="0"/>
                <wp:positionH relativeFrom="page">
                  <wp:posOffset>893445</wp:posOffset>
                </wp:positionH>
                <wp:positionV relativeFrom="page">
                  <wp:posOffset>3441700</wp:posOffset>
                </wp:positionV>
                <wp:extent cx="1376680" cy="31750"/>
                <wp:effectExtent l="0" t="0" r="13970" b="6350"/>
                <wp:wrapNone/>
                <wp:docPr id="21" name="矩形 21"/>
                <wp:cNvGraphicFramePr/>
                <a:graphic xmlns:a="http://schemas.openxmlformats.org/drawingml/2006/main">
                  <a:graphicData uri="http://schemas.microsoft.com/office/word/2010/wordprocessingShape">
                    <wps:wsp>
                      <wps:cNvSpPr/>
                      <wps:spPr>
                        <a:xfrm>
                          <a:off x="0" y="0"/>
                          <a:ext cx="1376680" cy="31750"/>
                        </a:xfrm>
                        <a:prstGeom prst="rect">
                          <a:avLst/>
                        </a:prstGeom>
                        <a:solidFill>
                          <a:srgbClr val="FFFFFF"/>
                        </a:solidFill>
                        <a:ln>
                          <a:noFill/>
                        </a:ln>
                      </wps:spPr>
                      <wps:bodyPr/>
                    </wps:wsp>
                  </a:graphicData>
                </a:graphic>
              </wp:anchor>
            </w:drawing>
          </mc:Choice>
          <mc:Fallback xmlns:wpsCustomData="http://www.wps.cn/officeDocument/2013/wpsCustomData">
            <w:pict>
              <v:rect id="_x0000_s1026" o:spid="_x0000_s1026" o:spt="1" style="position:absolute;left:0pt;margin-left:70.35pt;margin-top:271pt;height:2.5pt;width:108.4pt;mso-position-horizontal-relative:page;mso-position-vertical-relative:page;z-index:251659264;mso-width-relative:page;mso-height-relative:page;" fillcolor="#FFFFFF" filled="t" stroked="f" coordsize="21600,21600" o:allowincell="f" o:gfxdata="UEsDBAoAAAAAAIdO4kAAAAAAAAAAAAAAAAAEAAAAZHJzL1BLAwQUAAAACACHTuJAsUlDCdgAAAAL&#10;AQAADwAAAGRycy9kb3ducmV2LnhtbE2PzU7DMBCE70i8g7VI3KjdNj8Q4vSA1BNwoEXiuo23SURs&#10;h9hpw9uzPdHjzH6anSk3s+3FicbQeadhuVAgyNXedK7R8LnfPjyCCBGdwd470vBLATbV7U2JhfFn&#10;90GnXWwEh7hQoIY2xqGQMtQtWQwLP5Dj29GPFiPLsZFmxDOH216ulMqkxc7xhxYHemmp/t5NVgNm&#10;ifl5P67f9q9Thk/NrLbpl9L6/m6pnkFEmuM/DJf6XB0q7nTwkzNB9KwTlTOqIU1WPIqJdZqnIA4X&#10;J1cgq1Jeb6j+AFBLAwQUAAAACACHTuJAoDXVMasBAABUAwAADgAAAGRycy9lMm9Eb2MueG1srVPN&#10;btswDL4P2DsIui+KUywtjDg9LMguw1ag2wMoshQL0B9INU6eZsBue4g9zrDXGCWn6dZdepgPMkmR&#10;H/l9tFe3R+/YQQPaGDrezOac6aBib8O+418+b9/ccIZZhl66GHTHTxr57fr1q9WYWr2IQ3S9BkYg&#10;AdsxdXzIObVCoBq0lziLSQe6NBG8zOTCXvQgR0L3Tizm86UYI/QJotKIFN1Ml/yMCC8BjMZYpTdR&#10;PXgd8oQK2slMlHCwCfm6TmuMVvmTMagzcx0nprme1ITsXTnFeiXbPcg0WHUeQb5khGecvLSBml6g&#10;NjJL9gD2HyhvFUSMJs9U9GIiUhUhFs38mTb3g0y6ciGpMV1Ex/8Hqz4e7oDZvuOLhrMgPW3819fv&#10;P398YxQgdcaELSXdpzs4e0hmoXo04MubSLBjVfR0UVQfM1MUbK6ul8sbElvR3VVz/bYqLp6KE2B+&#10;r6Nnxeg40MKqjvLwATM1pNTHlNILo7P91jpXHdjv3jlgB0nL3danTEwlf6W5UJJDLGXTdYmIQmyi&#10;Uqxd7E+VYY2T2BXn/GGUbf7p1+qnn2H9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LFJQwnYAAAA&#10;CwEAAA8AAAAAAAAAAQAgAAAAIgAAAGRycy9kb3ducmV2LnhtbFBLAQIUABQAAAAIAIdO4kCgNdUx&#10;qwEAAFQDAAAOAAAAAAAAAAEAIAAAACcBAABkcnMvZTJvRG9jLnhtbFBLBQYAAAAABgAGAFkBAABE&#10;BQAAAAA=&#10;">
                <v:fill on="t" focussize="0,0"/>
                <v:stroke on="f"/>
                <v:imagedata o:title=""/>
                <o:lock v:ext="edit" aspectratio="f"/>
              </v:rect>
            </w:pict>
          </mc:Fallback>
        </mc:AlternateContent>
      </w:r>
    </w:p>
    <w:p w:rsidR="009372C5" w:rsidRDefault="009372C5">
      <w:pPr>
        <w:pStyle w:val="a3"/>
        <w:spacing w:line="256" w:lineRule="auto"/>
      </w:pPr>
    </w:p>
    <w:p w:rsidR="009372C5" w:rsidRDefault="009372C5">
      <w:pPr>
        <w:pStyle w:val="a3"/>
        <w:spacing w:line="256" w:lineRule="auto"/>
      </w:pPr>
    </w:p>
    <w:p w:rsidR="009372C5" w:rsidRDefault="009372C5">
      <w:pPr>
        <w:pStyle w:val="a3"/>
        <w:spacing w:line="256" w:lineRule="auto"/>
      </w:pPr>
    </w:p>
    <w:p w:rsidR="009372C5" w:rsidRDefault="009372C5">
      <w:pPr>
        <w:pStyle w:val="a3"/>
        <w:spacing w:line="256" w:lineRule="auto"/>
      </w:pPr>
    </w:p>
    <w:p w:rsidR="009372C5" w:rsidRDefault="009372C5">
      <w:pPr>
        <w:pStyle w:val="a3"/>
        <w:spacing w:line="256" w:lineRule="auto"/>
      </w:pPr>
    </w:p>
    <w:p w:rsidR="009372C5" w:rsidRDefault="00115A1A">
      <w:pPr>
        <w:ind w:firstLine="420"/>
        <w:rPr>
          <w:rFonts w:eastAsia="宋体"/>
          <w:lang w:eastAsia="zh-CN"/>
        </w:rPr>
      </w:pPr>
      <w:r>
        <w:rPr>
          <w:rFonts w:eastAsia="宋体" w:hint="eastAsia"/>
          <w:noProof/>
          <w:lang w:eastAsia="zh-CN"/>
        </w:rPr>
        <w:drawing>
          <wp:inline distT="0" distB="0" distL="114300" distR="114300">
            <wp:extent cx="3300095" cy="1182370"/>
            <wp:effectExtent l="0" t="0" r="0" b="0"/>
            <wp:docPr id="1" name="图片 1" descr="瑞达国际股份LOGO-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瑞达国际股份LOGO-白"/>
                    <pic:cNvPicPr>
                      <a:picLocks noChangeAspect="1"/>
                    </pic:cNvPicPr>
                  </pic:nvPicPr>
                  <pic:blipFill>
                    <a:blip r:embed="rId8"/>
                    <a:stretch>
                      <a:fillRect/>
                    </a:stretch>
                  </pic:blipFill>
                  <pic:spPr>
                    <a:xfrm>
                      <a:off x="0" y="0"/>
                      <a:ext cx="3300095" cy="1182370"/>
                    </a:xfrm>
                    <a:prstGeom prst="rect">
                      <a:avLst/>
                    </a:prstGeom>
                  </pic:spPr>
                </pic:pic>
              </a:graphicData>
            </a:graphic>
          </wp:inline>
        </w:drawing>
      </w:r>
    </w:p>
    <w:p w:rsidR="009372C5" w:rsidRDefault="00115A1A">
      <w:pPr>
        <w:ind w:firstLine="1944"/>
        <w:rPr>
          <w:rFonts w:ascii="微软雅黑" w:eastAsia="微软雅黑" w:hAnsi="微软雅黑" w:cs="微软雅黑"/>
          <w:sz w:val="96"/>
          <w:szCs w:val="96"/>
          <w:lang w:eastAsia="zh-CN"/>
        </w:rPr>
      </w:pPr>
      <w:r>
        <w:rPr>
          <w:rFonts w:ascii="微软雅黑" w:eastAsia="微软雅黑" w:hAnsi="微软雅黑" w:cs="微软雅黑" w:hint="eastAsia"/>
          <w:b/>
          <w:bCs/>
          <w:color w:val="FFFFFF"/>
          <w:spacing w:val="6"/>
          <w:sz w:val="96"/>
          <w:szCs w:val="96"/>
          <w:lang w:eastAsia="zh-CN"/>
        </w:rPr>
        <w:t>每日</w:t>
      </w:r>
      <w:r>
        <w:rPr>
          <w:rFonts w:ascii="微软雅黑" w:eastAsia="微软雅黑" w:hAnsi="微软雅黑" w:cs="微软雅黑"/>
          <w:b/>
          <w:bCs/>
          <w:color w:val="FFFFFF"/>
          <w:spacing w:val="6"/>
          <w:sz w:val="96"/>
          <w:szCs w:val="96"/>
          <w:lang w:eastAsia="zh-CN"/>
        </w:rPr>
        <w:t>市场报告</w:t>
      </w:r>
    </w:p>
    <w:p w:rsidR="009372C5" w:rsidRDefault="009372C5">
      <w:pPr>
        <w:pStyle w:val="a3"/>
        <w:spacing w:line="244" w:lineRule="auto"/>
        <w:rPr>
          <w:lang w:eastAsia="zh-CN"/>
        </w:rPr>
      </w:pPr>
    </w:p>
    <w:p w:rsidR="009372C5" w:rsidRDefault="009372C5">
      <w:pPr>
        <w:pStyle w:val="a3"/>
        <w:spacing w:line="244" w:lineRule="auto"/>
        <w:rPr>
          <w:lang w:eastAsia="zh-CN"/>
        </w:rPr>
      </w:pPr>
    </w:p>
    <w:p w:rsidR="009372C5" w:rsidRDefault="009372C5">
      <w:pPr>
        <w:pStyle w:val="a3"/>
        <w:spacing w:line="244" w:lineRule="auto"/>
        <w:rPr>
          <w:lang w:eastAsia="zh-CN"/>
        </w:rPr>
      </w:pPr>
    </w:p>
    <w:p w:rsidR="009372C5" w:rsidRDefault="009372C5">
      <w:pPr>
        <w:pStyle w:val="a3"/>
        <w:spacing w:line="244" w:lineRule="auto"/>
        <w:rPr>
          <w:lang w:eastAsia="zh-CN"/>
        </w:rPr>
      </w:pPr>
    </w:p>
    <w:p w:rsidR="009372C5" w:rsidRDefault="009372C5">
      <w:pPr>
        <w:pStyle w:val="a3"/>
        <w:spacing w:line="244" w:lineRule="auto"/>
        <w:rPr>
          <w:lang w:eastAsia="zh-CN"/>
        </w:rPr>
      </w:pPr>
    </w:p>
    <w:p w:rsidR="009372C5" w:rsidRDefault="009372C5">
      <w:pPr>
        <w:pStyle w:val="a3"/>
        <w:spacing w:line="244" w:lineRule="auto"/>
        <w:rPr>
          <w:lang w:eastAsia="zh-CN"/>
        </w:rPr>
      </w:pPr>
    </w:p>
    <w:p w:rsidR="009372C5" w:rsidRDefault="009372C5">
      <w:pPr>
        <w:pStyle w:val="a3"/>
        <w:spacing w:line="244" w:lineRule="auto"/>
        <w:rPr>
          <w:lang w:eastAsia="zh-CN"/>
        </w:rPr>
      </w:pPr>
    </w:p>
    <w:p w:rsidR="009372C5" w:rsidRDefault="009372C5">
      <w:pPr>
        <w:pStyle w:val="a3"/>
        <w:spacing w:line="244"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115A1A">
      <w:pPr>
        <w:spacing w:before="206" w:line="204" w:lineRule="auto"/>
        <w:ind w:left="7323"/>
        <w:rPr>
          <w:sz w:val="48"/>
          <w:szCs w:val="48"/>
          <w:lang w:eastAsia="zh-CN"/>
        </w:rPr>
      </w:pPr>
      <w:r>
        <w:rPr>
          <w:rFonts w:ascii="微软雅黑" w:eastAsia="微软雅黑" w:hAnsi="微软雅黑" w:cs="微软雅黑"/>
          <w:b/>
          <w:bCs/>
          <w:color w:val="005D97"/>
          <w:spacing w:val="-22"/>
          <w:sz w:val="48"/>
          <w:szCs w:val="48"/>
          <w:lang w:eastAsia="zh-CN"/>
        </w:rPr>
        <w:t>2024年</w:t>
      </w:r>
      <w:r w:rsidR="00E25F8A">
        <w:rPr>
          <w:rFonts w:ascii="微软雅黑" w:eastAsia="微软雅黑" w:hAnsi="微软雅黑" w:cs="微软雅黑"/>
          <w:b/>
          <w:bCs/>
          <w:color w:val="005D97"/>
          <w:spacing w:val="-22"/>
          <w:sz w:val="48"/>
          <w:szCs w:val="48"/>
          <w:lang w:eastAsia="zh-CN"/>
        </w:rPr>
        <w:t>10</w:t>
      </w:r>
      <w:r>
        <w:rPr>
          <w:rFonts w:ascii="微软雅黑" w:eastAsia="微软雅黑" w:hAnsi="微软雅黑" w:cs="微软雅黑"/>
          <w:b/>
          <w:bCs/>
          <w:color w:val="005D97"/>
          <w:spacing w:val="-22"/>
          <w:sz w:val="48"/>
          <w:szCs w:val="48"/>
          <w:lang w:eastAsia="zh-CN"/>
        </w:rPr>
        <w:t>月</w:t>
      </w:r>
      <w:r w:rsidR="004C5846">
        <w:rPr>
          <w:rFonts w:ascii="微软雅黑" w:eastAsia="微软雅黑" w:hAnsi="微软雅黑" w:cs="微软雅黑"/>
          <w:b/>
          <w:bCs/>
          <w:color w:val="005D97"/>
          <w:spacing w:val="-22"/>
          <w:sz w:val="48"/>
          <w:szCs w:val="48"/>
          <w:lang w:eastAsia="zh-CN"/>
        </w:rPr>
        <w:t>17</w:t>
      </w:r>
      <w:r>
        <w:rPr>
          <w:rFonts w:ascii="微软雅黑" w:eastAsia="微软雅黑" w:hAnsi="微软雅黑" w:cs="微软雅黑"/>
          <w:b/>
          <w:bCs/>
          <w:color w:val="005D97"/>
          <w:spacing w:val="-22"/>
          <w:sz w:val="48"/>
          <w:szCs w:val="48"/>
          <w:lang w:eastAsia="zh-CN"/>
        </w:rPr>
        <w:t>日</w:t>
      </w:r>
      <w:r>
        <w:rPr>
          <w:rFonts w:ascii="微软雅黑" w:eastAsia="微软雅黑" w:hAnsi="微软雅黑" w:cs="微软雅黑"/>
          <w:b/>
          <w:bCs/>
          <w:color w:val="005D97"/>
          <w:spacing w:val="38"/>
          <w:sz w:val="48"/>
          <w:szCs w:val="48"/>
          <w:lang w:eastAsia="zh-CN"/>
        </w:rPr>
        <w:t xml:space="preserve"> </w:t>
      </w:r>
      <w:r>
        <w:rPr>
          <w:noProof/>
          <w:position w:val="-3"/>
          <w:sz w:val="48"/>
          <w:szCs w:val="48"/>
          <w:lang w:eastAsia="zh-CN"/>
        </w:rPr>
        <w:drawing>
          <wp:inline distT="0" distB="0" distL="0" distR="0">
            <wp:extent cx="201295" cy="232410"/>
            <wp:effectExtent l="0" t="0" r="8255" b="1524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9"/>
                    <a:stretch>
                      <a:fillRect/>
                    </a:stretch>
                  </pic:blipFill>
                  <pic:spPr>
                    <a:xfrm>
                      <a:off x="0" y="0"/>
                      <a:ext cx="201574" cy="232740"/>
                    </a:xfrm>
                    <a:prstGeom prst="rect">
                      <a:avLst/>
                    </a:prstGeom>
                  </pic:spPr>
                </pic:pic>
              </a:graphicData>
            </a:graphic>
          </wp:inline>
        </w:drawing>
      </w:r>
    </w:p>
    <w:p w:rsidR="009372C5" w:rsidRDefault="009372C5">
      <w:pPr>
        <w:spacing w:line="204" w:lineRule="auto"/>
        <w:ind w:firstLine="1008"/>
        <w:rPr>
          <w:sz w:val="48"/>
          <w:szCs w:val="48"/>
          <w:lang w:eastAsia="zh-CN"/>
        </w:rPr>
        <w:sectPr w:rsidR="009372C5">
          <w:headerReference w:type="default" r:id="rId10"/>
          <w:pgSz w:w="11906" w:h="16838"/>
          <w:pgMar w:top="400" w:right="0" w:bottom="0" w:left="0" w:header="0" w:footer="340" w:gutter="0"/>
          <w:cols w:space="720"/>
        </w:sectPr>
      </w:pPr>
    </w:p>
    <w:p w:rsidR="009372C5" w:rsidRDefault="00115A1A">
      <w:pPr>
        <w:spacing w:before="120" w:line="190" w:lineRule="auto"/>
        <w:ind w:firstLine="560"/>
        <w:rPr>
          <w:rFonts w:ascii="微软雅黑" w:eastAsia="微软雅黑" w:hAnsi="微软雅黑" w:cs="微软雅黑"/>
          <w:b/>
          <w:bCs/>
          <w:color w:val="036EB8"/>
          <w:spacing w:val="15"/>
          <w:sz w:val="28"/>
          <w:szCs w:val="28"/>
          <w:lang w:eastAsia="zh-CN"/>
        </w:rPr>
      </w:pPr>
      <w:r>
        <w:rPr>
          <w:rFonts w:ascii="微软雅黑" w:eastAsia="微软雅黑" w:hAnsi="微软雅黑" w:cs="微软雅黑"/>
          <w:noProof/>
          <w:color w:val="036EB8"/>
          <w:position w:val="-4"/>
          <w:sz w:val="28"/>
          <w:szCs w:val="28"/>
          <w:lang w:eastAsia="zh-CN"/>
        </w:rPr>
        <w:lastRenderedPageBreak/>
        <w:drawing>
          <wp:inline distT="0" distB="0" distL="0" distR="0">
            <wp:extent cx="128905" cy="173990"/>
            <wp:effectExtent l="0" t="0" r="4445" b="16510"/>
            <wp:docPr id="4" name="IM 14"/>
            <wp:cNvGraphicFramePr/>
            <a:graphic xmlns:a="http://schemas.openxmlformats.org/drawingml/2006/main">
              <a:graphicData uri="http://schemas.openxmlformats.org/drawingml/2006/picture">
                <pic:pic xmlns:pic="http://schemas.openxmlformats.org/drawingml/2006/picture">
                  <pic:nvPicPr>
                    <pic:cNvPr id="4" name="IM 14"/>
                    <pic:cNvPicPr/>
                  </pic:nvPicPr>
                  <pic:blipFill>
                    <a:blip r:embed="rId11"/>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5"/>
          <w:sz w:val="28"/>
          <w:szCs w:val="28"/>
          <w:lang w:eastAsia="zh-CN"/>
        </w:rPr>
        <w:t>市场综述</w:t>
      </w:r>
    </w:p>
    <w:p w:rsidR="009372C5" w:rsidRDefault="004C5846">
      <w:pPr>
        <w:spacing w:before="103" w:line="257" w:lineRule="auto"/>
        <w:ind w:right="584" w:firstLineChars="200" w:firstLine="468"/>
        <w:jc w:val="both"/>
        <w:rPr>
          <w:rFonts w:ascii="微软雅黑" w:eastAsia="微软雅黑" w:hAnsi="微软雅黑" w:cs="微软雅黑"/>
          <w:spacing w:val="12"/>
          <w:lang w:eastAsia="zh-CN"/>
        </w:rPr>
      </w:pPr>
      <w:r w:rsidRPr="004C5846">
        <w:rPr>
          <w:rFonts w:ascii="微软雅黑" w:eastAsia="微软雅黑" w:hAnsi="微软雅黑" w:cs="微软雅黑" w:hint="eastAsia"/>
          <w:spacing w:val="12"/>
          <w:lang w:eastAsia="zh-CN"/>
        </w:rPr>
        <w:t>美国三大股指全线收涨，道指涨</w:t>
      </w:r>
      <w:r w:rsidRPr="004C5846">
        <w:rPr>
          <w:rFonts w:ascii="微软雅黑" w:eastAsia="微软雅黑" w:hAnsi="微软雅黑" w:cs="微软雅黑"/>
          <w:spacing w:val="12"/>
          <w:lang w:eastAsia="zh-CN"/>
        </w:rPr>
        <w:t>0.79%</w:t>
      </w:r>
      <w:r w:rsidRPr="004C5846">
        <w:rPr>
          <w:rFonts w:ascii="微软雅黑" w:eastAsia="微软雅黑" w:hAnsi="微软雅黑" w:cs="微软雅黑" w:hint="eastAsia"/>
          <w:spacing w:val="12"/>
          <w:lang w:eastAsia="zh-CN"/>
        </w:rPr>
        <w:t>报</w:t>
      </w:r>
      <w:r w:rsidRPr="004C5846">
        <w:rPr>
          <w:rFonts w:ascii="微软雅黑" w:eastAsia="微软雅黑" w:hAnsi="微软雅黑" w:cs="微软雅黑"/>
          <w:spacing w:val="12"/>
          <w:lang w:eastAsia="zh-CN"/>
        </w:rPr>
        <w:t>43077.7</w:t>
      </w:r>
      <w:r w:rsidRPr="004C5846">
        <w:rPr>
          <w:rFonts w:ascii="微软雅黑" w:eastAsia="微软雅黑" w:hAnsi="微软雅黑" w:cs="微软雅黑" w:hint="eastAsia"/>
          <w:spacing w:val="12"/>
          <w:lang w:eastAsia="zh-CN"/>
        </w:rPr>
        <w:t>点，再创历史收盘新高，</w:t>
      </w:r>
      <w:proofErr w:type="gramStart"/>
      <w:r w:rsidRPr="004C5846">
        <w:rPr>
          <w:rFonts w:ascii="微软雅黑" w:eastAsia="微软雅黑" w:hAnsi="微软雅黑" w:cs="微软雅黑" w:hint="eastAsia"/>
          <w:spacing w:val="12"/>
          <w:lang w:eastAsia="zh-CN"/>
        </w:rPr>
        <w:t>标普</w:t>
      </w:r>
      <w:proofErr w:type="gramEnd"/>
      <w:r w:rsidRPr="004C5846">
        <w:rPr>
          <w:rFonts w:ascii="微软雅黑" w:eastAsia="微软雅黑" w:hAnsi="微软雅黑" w:cs="微软雅黑"/>
          <w:spacing w:val="12"/>
          <w:lang w:eastAsia="zh-CN"/>
        </w:rPr>
        <w:t>500</w:t>
      </w:r>
      <w:r w:rsidRPr="004C5846">
        <w:rPr>
          <w:rFonts w:ascii="微软雅黑" w:eastAsia="微软雅黑" w:hAnsi="微软雅黑" w:cs="微软雅黑" w:hint="eastAsia"/>
          <w:spacing w:val="12"/>
          <w:lang w:eastAsia="zh-CN"/>
        </w:rPr>
        <w:t>指数涨</w:t>
      </w:r>
      <w:r w:rsidRPr="004C5846">
        <w:rPr>
          <w:rFonts w:ascii="微软雅黑" w:eastAsia="微软雅黑" w:hAnsi="微软雅黑" w:cs="微软雅黑"/>
          <w:spacing w:val="12"/>
          <w:lang w:eastAsia="zh-CN"/>
        </w:rPr>
        <w:t>0.47%</w:t>
      </w:r>
      <w:r w:rsidRPr="004C5846">
        <w:rPr>
          <w:rFonts w:ascii="微软雅黑" w:eastAsia="微软雅黑" w:hAnsi="微软雅黑" w:cs="微软雅黑" w:hint="eastAsia"/>
          <w:spacing w:val="12"/>
          <w:lang w:eastAsia="zh-CN"/>
        </w:rPr>
        <w:t>报</w:t>
      </w:r>
      <w:r w:rsidRPr="004C5846">
        <w:rPr>
          <w:rFonts w:ascii="微软雅黑" w:eastAsia="微软雅黑" w:hAnsi="微软雅黑" w:cs="微软雅黑"/>
          <w:spacing w:val="12"/>
          <w:lang w:eastAsia="zh-CN"/>
        </w:rPr>
        <w:t>5842.47</w:t>
      </w:r>
      <w:r w:rsidRPr="004C5846">
        <w:rPr>
          <w:rFonts w:ascii="微软雅黑" w:eastAsia="微软雅黑" w:hAnsi="微软雅黑" w:cs="微软雅黑" w:hint="eastAsia"/>
          <w:spacing w:val="12"/>
          <w:lang w:eastAsia="zh-CN"/>
        </w:rPr>
        <w:t>点，</w:t>
      </w:r>
      <w:proofErr w:type="gramStart"/>
      <w:r w:rsidRPr="004C5846">
        <w:rPr>
          <w:rFonts w:ascii="微软雅黑" w:eastAsia="微软雅黑" w:hAnsi="微软雅黑" w:cs="微软雅黑" w:hint="eastAsia"/>
          <w:spacing w:val="12"/>
          <w:lang w:eastAsia="zh-CN"/>
        </w:rPr>
        <w:t>纳指涨</w:t>
      </w:r>
      <w:proofErr w:type="gramEnd"/>
      <w:r w:rsidRPr="004C5846">
        <w:rPr>
          <w:rFonts w:ascii="微软雅黑" w:eastAsia="微软雅黑" w:hAnsi="微软雅黑" w:cs="微软雅黑"/>
          <w:spacing w:val="12"/>
          <w:lang w:eastAsia="zh-CN"/>
        </w:rPr>
        <w:t>0.28%</w:t>
      </w:r>
      <w:r w:rsidRPr="004C5846">
        <w:rPr>
          <w:rFonts w:ascii="微软雅黑" w:eastAsia="微软雅黑" w:hAnsi="微软雅黑" w:cs="微软雅黑" w:hint="eastAsia"/>
          <w:spacing w:val="12"/>
          <w:lang w:eastAsia="zh-CN"/>
        </w:rPr>
        <w:t>报</w:t>
      </w:r>
      <w:r w:rsidRPr="004C5846">
        <w:rPr>
          <w:rFonts w:ascii="微软雅黑" w:eastAsia="微软雅黑" w:hAnsi="微软雅黑" w:cs="微软雅黑"/>
          <w:spacing w:val="12"/>
          <w:lang w:eastAsia="zh-CN"/>
        </w:rPr>
        <w:t>18367.08</w:t>
      </w:r>
      <w:r w:rsidRPr="004C5846">
        <w:rPr>
          <w:rFonts w:ascii="微软雅黑" w:eastAsia="微软雅黑" w:hAnsi="微软雅黑" w:cs="微软雅黑" w:hint="eastAsia"/>
          <w:spacing w:val="12"/>
          <w:lang w:eastAsia="zh-CN"/>
        </w:rPr>
        <w:t>点</w:t>
      </w:r>
      <w:r w:rsidR="00946893" w:rsidRPr="002A118F">
        <w:rPr>
          <w:rFonts w:ascii="微软雅黑" w:eastAsia="微软雅黑" w:hAnsi="微软雅黑" w:cs="微软雅黑" w:hint="eastAsia"/>
          <w:spacing w:val="12"/>
          <w:lang w:eastAsia="zh-CN"/>
        </w:rPr>
        <w:t>。</w:t>
      </w:r>
      <w:r w:rsidRPr="004C5846">
        <w:rPr>
          <w:rFonts w:ascii="微软雅黑" w:eastAsia="微软雅黑" w:hAnsi="微软雅黑" w:cs="微软雅黑" w:hint="eastAsia"/>
          <w:spacing w:val="12"/>
          <w:lang w:eastAsia="zh-CN"/>
        </w:rPr>
        <w:t>美元指数涨</w:t>
      </w:r>
      <w:r w:rsidRPr="004C5846">
        <w:rPr>
          <w:rFonts w:ascii="微软雅黑" w:eastAsia="微软雅黑" w:hAnsi="微软雅黑" w:cs="微软雅黑"/>
          <w:spacing w:val="12"/>
          <w:lang w:eastAsia="zh-CN"/>
        </w:rPr>
        <w:t>0.3%</w:t>
      </w:r>
      <w:r w:rsidRPr="004C5846">
        <w:rPr>
          <w:rFonts w:ascii="微软雅黑" w:eastAsia="微软雅黑" w:hAnsi="微软雅黑" w:cs="微软雅黑" w:hint="eastAsia"/>
          <w:spacing w:val="12"/>
          <w:lang w:eastAsia="zh-CN"/>
        </w:rPr>
        <w:t>报</w:t>
      </w:r>
      <w:r w:rsidRPr="004C5846">
        <w:rPr>
          <w:rFonts w:ascii="微软雅黑" w:eastAsia="微软雅黑" w:hAnsi="微软雅黑" w:cs="微软雅黑"/>
          <w:spacing w:val="12"/>
          <w:lang w:eastAsia="zh-CN"/>
        </w:rPr>
        <w:t>103.52</w:t>
      </w:r>
      <w:r w:rsidRPr="004C5846">
        <w:rPr>
          <w:rFonts w:ascii="微软雅黑" w:eastAsia="微软雅黑" w:hAnsi="微软雅黑" w:cs="微软雅黑" w:hint="eastAsia"/>
          <w:spacing w:val="12"/>
          <w:lang w:eastAsia="zh-CN"/>
        </w:rPr>
        <w:t>，非美货币多数下跌</w:t>
      </w:r>
      <w:r w:rsidR="00115A1A">
        <w:rPr>
          <w:rFonts w:ascii="微软雅黑" w:eastAsia="微软雅黑" w:hAnsi="微软雅黑" w:cs="微软雅黑" w:hint="eastAsia"/>
          <w:spacing w:val="12"/>
          <w:lang w:eastAsia="zh-CN"/>
        </w:rPr>
        <w:t>，</w:t>
      </w:r>
      <w:r w:rsidRPr="004C5846">
        <w:rPr>
          <w:rFonts w:ascii="微软雅黑" w:eastAsia="微软雅黑" w:hAnsi="微软雅黑" w:cs="微软雅黑" w:hint="eastAsia"/>
          <w:spacing w:val="12"/>
          <w:lang w:eastAsia="zh-CN"/>
        </w:rPr>
        <w:t>离岸人民币对美元持平报</w:t>
      </w:r>
      <w:r w:rsidRPr="004C5846">
        <w:rPr>
          <w:rFonts w:ascii="微软雅黑" w:eastAsia="微软雅黑" w:hAnsi="微软雅黑" w:cs="微软雅黑"/>
          <w:spacing w:val="12"/>
          <w:lang w:eastAsia="zh-CN"/>
        </w:rPr>
        <w:t>7</w:t>
      </w:r>
      <w:bookmarkStart w:id="0" w:name="_GoBack"/>
      <w:bookmarkEnd w:id="0"/>
      <w:r w:rsidRPr="004C5846">
        <w:rPr>
          <w:rFonts w:ascii="微软雅黑" w:eastAsia="微软雅黑" w:hAnsi="微软雅黑" w:cs="微软雅黑"/>
          <w:spacing w:val="12"/>
          <w:lang w:eastAsia="zh-CN"/>
        </w:rPr>
        <w:t>.1363</w:t>
      </w:r>
      <w:r w:rsidR="00115A1A">
        <w:rPr>
          <w:rFonts w:ascii="微软雅黑" w:eastAsia="微软雅黑" w:hAnsi="微软雅黑" w:cs="微软雅黑" w:hint="eastAsia"/>
          <w:spacing w:val="12"/>
          <w:lang w:eastAsia="zh-CN"/>
        </w:rPr>
        <w:t>。</w:t>
      </w:r>
      <w:r w:rsidRPr="004C5846">
        <w:rPr>
          <w:rFonts w:ascii="微软雅黑" w:eastAsia="微软雅黑" w:hAnsi="微软雅黑" w:cs="微软雅黑" w:hint="eastAsia"/>
          <w:spacing w:val="12"/>
          <w:lang w:eastAsia="zh-CN"/>
        </w:rPr>
        <w:t>国际油价小幅上涨，</w:t>
      </w:r>
      <w:proofErr w:type="gramStart"/>
      <w:r w:rsidRPr="004C5846">
        <w:rPr>
          <w:rFonts w:ascii="微软雅黑" w:eastAsia="微软雅黑" w:hAnsi="微软雅黑" w:cs="微软雅黑" w:hint="eastAsia"/>
          <w:spacing w:val="12"/>
          <w:lang w:eastAsia="zh-CN"/>
        </w:rPr>
        <w:t>美油</w:t>
      </w:r>
      <w:r w:rsidRPr="004C5846">
        <w:rPr>
          <w:rFonts w:ascii="微软雅黑" w:eastAsia="微软雅黑" w:hAnsi="微软雅黑" w:cs="微软雅黑"/>
          <w:spacing w:val="12"/>
          <w:lang w:eastAsia="zh-CN"/>
        </w:rPr>
        <w:t>11</w:t>
      </w:r>
      <w:r w:rsidRPr="004C5846">
        <w:rPr>
          <w:rFonts w:ascii="微软雅黑" w:eastAsia="微软雅黑" w:hAnsi="微软雅黑" w:cs="微软雅黑" w:hint="eastAsia"/>
          <w:spacing w:val="12"/>
          <w:lang w:eastAsia="zh-CN"/>
        </w:rPr>
        <w:t>月</w:t>
      </w:r>
      <w:proofErr w:type="gramEnd"/>
      <w:r w:rsidRPr="004C5846">
        <w:rPr>
          <w:rFonts w:ascii="微软雅黑" w:eastAsia="微软雅黑" w:hAnsi="微软雅黑" w:cs="微软雅黑" w:hint="eastAsia"/>
          <w:spacing w:val="12"/>
          <w:lang w:eastAsia="zh-CN"/>
        </w:rPr>
        <w:t>合约涨</w:t>
      </w:r>
      <w:r w:rsidRPr="004C5846">
        <w:rPr>
          <w:rFonts w:ascii="微软雅黑" w:eastAsia="微软雅黑" w:hAnsi="微软雅黑" w:cs="微软雅黑"/>
          <w:spacing w:val="12"/>
          <w:lang w:eastAsia="zh-CN"/>
        </w:rPr>
        <w:t>0.18%</w:t>
      </w:r>
      <w:r w:rsidRPr="004C5846">
        <w:rPr>
          <w:rFonts w:ascii="微软雅黑" w:eastAsia="微软雅黑" w:hAnsi="微软雅黑" w:cs="微软雅黑" w:hint="eastAsia"/>
          <w:spacing w:val="12"/>
          <w:lang w:eastAsia="zh-CN"/>
        </w:rPr>
        <w:t>，报</w:t>
      </w:r>
      <w:r w:rsidRPr="004C5846">
        <w:rPr>
          <w:rFonts w:ascii="微软雅黑" w:eastAsia="微软雅黑" w:hAnsi="微软雅黑" w:cs="微软雅黑"/>
          <w:spacing w:val="12"/>
          <w:lang w:eastAsia="zh-CN"/>
        </w:rPr>
        <w:t>70.71</w:t>
      </w:r>
      <w:r w:rsidRPr="004C5846">
        <w:rPr>
          <w:rFonts w:ascii="微软雅黑" w:eastAsia="微软雅黑" w:hAnsi="微软雅黑" w:cs="微软雅黑" w:hint="eastAsia"/>
          <w:spacing w:val="12"/>
          <w:lang w:eastAsia="zh-CN"/>
        </w:rPr>
        <w:t>美元</w:t>
      </w:r>
      <w:r w:rsidRPr="004C5846">
        <w:rPr>
          <w:rFonts w:ascii="微软雅黑" w:eastAsia="微软雅黑" w:hAnsi="微软雅黑" w:cs="微软雅黑"/>
          <w:spacing w:val="12"/>
          <w:lang w:eastAsia="zh-CN"/>
        </w:rPr>
        <w:t>/</w:t>
      </w:r>
      <w:r w:rsidRPr="004C5846">
        <w:rPr>
          <w:rFonts w:ascii="微软雅黑" w:eastAsia="微软雅黑" w:hAnsi="微软雅黑" w:cs="微软雅黑" w:hint="eastAsia"/>
          <w:spacing w:val="12"/>
          <w:lang w:eastAsia="zh-CN"/>
        </w:rPr>
        <w:t>桶。</w:t>
      </w:r>
      <w:proofErr w:type="gramStart"/>
      <w:r w:rsidRPr="004C5846">
        <w:rPr>
          <w:rFonts w:ascii="微软雅黑" w:eastAsia="微软雅黑" w:hAnsi="微软雅黑" w:cs="微软雅黑" w:hint="eastAsia"/>
          <w:spacing w:val="12"/>
          <w:lang w:eastAsia="zh-CN"/>
        </w:rPr>
        <w:t>布油</w:t>
      </w:r>
      <w:r w:rsidRPr="004C5846">
        <w:rPr>
          <w:rFonts w:ascii="微软雅黑" w:eastAsia="微软雅黑" w:hAnsi="微软雅黑" w:cs="微软雅黑"/>
          <w:spacing w:val="12"/>
          <w:lang w:eastAsia="zh-CN"/>
        </w:rPr>
        <w:t>12</w:t>
      </w:r>
      <w:r w:rsidRPr="004C5846">
        <w:rPr>
          <w:rFonts w:ascii="微软雅黑" w:eastAsia="微软雅黑" w:hAnsi="微软雅黑" w:cs="微软雅黑" w:hint="eastAsia"/>
          <w:spacing w:val="12"/>
          <w:lang w:eastAsia="zh-CN"/>
        </w:rPr>
        <w:t>月</w:t>
      </w:r>
      <w:proofErr w:type="gramEnd"/>
      <w:r w:rsidRPr="004C5846">
        <w:rPr>
          <w:rFonts w:ascii="微软雅黑" w:eastAsia="微软雅黑" w:hAnsi="微软雅黑" w:cs="微软雅黑" w:hint="eastAsia"/>
          <w:spacing w:val="12"/>
          <w:lang w:eastAsia="zh-CN"/>
        </w:rPr>
        <w:t>合约涨</w:t>
      </w:r>
      <w:r w:rsidRPr="004C5846">
        <w:rPr>
          <w:rFonts w:ascii="微软雅黑" w:eastAsia="微软雅黑" w:hAnsi="微软雅黑" w:cs="微软雅黑"/>
          <w:spacing w:val="12"/>
          <w:lang w:eastAsia="zh-CN"/>
        </w:rPr>
        <w:t>0.27%</w:t>
      </w:r>
      <w:r w:rsidRPr="004C5846">
        <w:rPr>
          <w:rFonts w:ascii="微软雅黑" w:eastAsia="微软雅黑" w:hAnsi="微软雅黑" w:cs="微软雅黑" w:hint="eastAsia"/>
          <w:spacing w:val="12"/>
          <w:lang w:eastAsia="zh-CN"/>
        </w:rPr>
        <w:t>，报</w:t>
      </w:r>
      <w:r w:rsidRPr="004C5846">
        <w:rPr>
          <w:rFonts w:ascii="微软雅黑" w:eastAsia="微软雅黑" w:hAnsi="微软雅黑" w:cs="微软雅黑"/>
          <w:spacing w:val="12"/>
          <w:lang w:eastAsia="zh-CN"/>
        </w:rPr>
        <w:t>74.45</w:t>
      </w:r>
      <w:r w:rsidRPr="004C5846">
        <w:rPr>
          <w:rFonts w:ascii="微软雅黑" w:eastAsia="微软雅黑" w:hAnsi="微软雅黑" w:cs="微软雅黑" w:hint="eastAsia"/>
          <w:spacing w:val="12"/>
          <w:lang w:eastAsia="zh-CN"/>
        </w:rPr>
        <w:t>美元</w:t>
      </w:r>
      <w:r w:rsidRPr="004C5846">
        <w:rPr>
          <w:rFonts w:ascii="微软雅黑" w:eastAsia="微软雅黑" w:hAnsi="微软雅黑" w:cs="微软雅黑"/>
          <w:spacing w:val="12"/>
          <w:lang w:eastAsia="zh-CN"/>
        </w:rPr>
        <w:t>/</w:t>
      </w:r>
      <w:r w:rsidRPr="007706FF">
        <w:rPr>
          <w:rFonts w:ascii="微软雅黑" w:eastAsia="微软雅黑" w:hAnsi="微软雅黑" w:cs="微软雅黑" w:hint="eastAsia"/>
          <w:spacing w:val="12"/>
          <w:lang w:eastAsia="zh-CN"/>
        </w:rPr>
        <w:t>桶</w:t>
      </w:r>
      <w:r w:rsidR="00B05B0D" w:rsidRPr="007706FF">
        <w:rPr>
          <w:rFonts w:ascii="微软雅黑" w:eastAsia="微软雅黑" w:hAnsi="微软雅黑" w:cs="微软雅黑" w:hint="eastAsia"/>
          <w:spacing w:val="12"/>
          <w:lang w:eastAsia="zh-CN"/>
        </w:rPr>
        <w:t>。</w:t>
      </w:r>
      <w:r w:rsidRPr="007706FF">
        <w:rPr>
          <w:rFonts w:ascii="微软雅黑" w:eastAsia="微软雅黑" w:hAnsi="微软雅黑" w:cs="微软雅黑"/>
          <w:spacing w:val="12"/>
          <w:lang w:eastAsia="zh-CN"/>
        </w:rPr>
        <w:t>COMEX</w:t>
      </w:r>
      <w:r w:rsidRPr="007706FF">
        <w:rPr>
          <w:rFonts w:ascii="微软雅黑" w:eastAsia="微软雅黑" w:hAnsi="微软雅黑" w:cs="微软雅黑" w:hint="eastAsia"/>
          <w:spacing w:val="12"/>
          <w:lang w:eastAsia="zh-CN"/>
        </w:rPr>
        <w:t>黄金期货涨</w:t>
      </w:r>
      <w:r w:rsidRPr="007706FF">
        <w:rPr>
          <w:rFonts w:ascii="微软雅黑" w:eastAsia="微软雅黑" w:hAnsi="微软雅黑" w:cs="微软雅黑"/>
          <w:spacing w:val="12"/>
          <w:lang w:eastAsia="zh-CN"/>
        </w:rPr>
        <w:t>0.43%</w:t>
      </w:r>
      <w:r w:rsidRPr="007706FF">
        <w:rPr>
          <w:rFonts w:ascii="微软雅黑" w:eastAsia="微软雅黑" w:hAnsi="微软雅黑" w:cs="微软雅黑" w:hint="eastAsia"/>
          <w:spacing w:val="12"/>
          <w:lang w:eastAsia="zh-CN"/>
        </w:rPr>
        <w:t>报</w:t>
      </w:r>
      <w:r w:rsidRPr="007706FF">
        <w:rPr>
          <w:rFonts w:ascii="微软雅黑" w:eastAsia="微软雅黑" w:hAnsi="微软雅黑" w:cs="微软雅黑"/>
          <w:spacing w:val="12"/>
          <w:lang w:eastAsia="zh-CN"/>
        </w:rPr>
        <w:t>2690.4</w:t>
      </w:r>
      <w:r w:rsidRPr="007706FF">
        <w:rPr>
          <w:rFonts w:ascii="微软雅黑" w:eastAsia="微软雅黑" w:hAnsi="微软雅黑" w:cs="微软雅黑" w:hint="eastAsia"/>
          <w:spacing w:val="12"/>
          <w:lang w:eastAsia="zh-CN"/>
        </w:rPr>
        <w:t>美元</w:t>
      </w:r>
      <w:r w:rsidRPr="007706FF">
        <w:rPr>
          <w:rFonts w:ascii="微软雅黑" w:eastAsia="微软雅黑" w:hAnsi="微软雅黑" w:cs="微软雅黑"/>
          <w:spacing w:val="12"/>
          <w:lang w:eastAsia="zh-CN"/>
        </w:rPr>
        <w:t>/</w:t>
      </w:r>
      <w:r w:rsidRPr="007706FF">
        <w:rPr>
          <w:rFonts w:ascii="微软雅黑" w:eastAsia="微软雅黑" w:hAnsi="微软雅黑" w:cs="微软雅黑" w:hint="eastAsia"/>
          <w:spacing w:val="12"/>
          <w:lang w:eastAsia="zh-CN"/>
        </w:rPr>
        <w:t>盎司，</w:t>
      </w:r>
      <w:r w:rsidRPr="007706FF">
        <w:rPr>
          <w:rFonts w:ascii="微软雅黑" w:eastAsia="微软雅黑" w:hAnsi="微软雅黑" w:cs="微软雅黑"/>
          <w:spacing w:val="12"/>
          <w:lang w:eastAsia="zh-CN"/>
        </w:rPr>
        <w:t>COMEX</w:t>
      </w:r>
      <w:r w:rsidRPr="007706FF">
        <w:rPr>
          <w:rFonts w:ascii="微软雅黑" w:eastAsia="微软雅黑" w:hAnsi="微软雅黑" w:cs="微软雅黑" w:hint="eastAsia"/>
          <w:spacing w:val="12"/>
          <w:lang w:eastAsia="zh-CN"/>
        </w:rPr>
        <w:t>白银期货涨</w:t>
      </w:r>
      <w:r w:rsidRPr="007706FF">
        <w:rPr>
          <w:rFonts w:ascii="微软雅黑" w:eastAsia="微软雅黑" w:hAnsi="微软雅黑" w:cs="微软雅黑"/>
          <w:spacing w:val="12"/>
          <w:lang w:eastAsia="zh-CN"/>
        </w:rPr>
        <w:t>0.42%</w:t>
      </w:r>
      <w:r w:rsidRPr="007706FF">
        <w:rPr>
          <w:rFonts w:ascii="微软雅黑" w:eastAsia="微软雅黑" w:hAnsi="微软雅黑" w:cs="微软雅黑" w:hint="eastAsia"/>
          <w:spacing w:val="12"/>
          <w:lang w:eastAsia="zh-CN"/>
        </w:rPr>
        <w:t>报</w:t>
      </w:r>
      <w:r w:rsidRPr="007706FF">
        <w:rPr>
          <w:rFonts w:ascii="微软雅黑" w:eastAsia="微软雅黑" w:hAnsi="微软雅黑" w:cs="微软雅黑"/>
          <w:spacing w:val="12"/>
          <w:lang w:eastAsia="zh-CN"/>
        </w:rPr>
        <w:t>31.89</w:t>
      </w:r>
      <w:r w:rsidRPr="007706FF">
        <w:rPr>
          <w:rFonts w:ascii="微软雅黑" w:eastAsia="微软雅黑" w:hAnsi="微软雅黑" w:cs="微软雅黑" w:hint="eastAsia"/>
          <w:spacing w:val="12"/>
          <w:lang w:eastAsia="zh-CN"/>
        </w:rPr>
        <w:t>美元</w:t>
      </w:r>
      <w:r w:rsidRPr="007706FF">
        <w:rPr>
          <w:rFonts w:ascii="微软雅黑" w:eastAsia="微软雅黑" w:hAnsi="微软雅黑" w:cs="微软雅黑"/>
          <w:spacing w:val="12"/>
          <w:lang w:eastAsia="zh-CN"/>
        </w:rPr>
        <w:t>/</w:t>
      </w:r>
      <w:r w:rsidRPr="007706FF">
        <w:rPr>
          <w:rFonts w:ascii="微软雅黑" w:eastAsia="微软雅黑" w:hAnsi="微软雅黑" w:cs="微软雅黑" w:hint="eastAsia"/>
          <w:spacing w:val="12"/>
          <w:lang w:eastAsia="zh-CN"/>
        </w:rPr>
        <w:t>盎司</w:t>
      </w:r>
      <w:r w:rsidR="00115A1A" w:rsidRPr="007706FF">
        <w:rPr>
          <w:rFonts w:ascii="微软雅黑" w:eastAsia="微软雅黑" w:hAnsi="微软雅黑" w:cs="微软雅黑" w:hint="eastAsia"/>
          <w:spacing w:val="12"/>
          <w:lang w:eastAsia="zh-CN"/>
        </w:rPr>
        <w:t>。</w:t>
      </w:r>
      <w:r w:rsidR="005F7A56" w:rsidRPr="007706FF">
        <w:rPr>
          <w:rFonts w:ascii="微软雅黑" w:eastAsia="微软雅黑" w:hAnsi="微软雅黑" w:cs="微软雅黑"/>
          <w:spacing w:val="12"/>
          <w:lang w:eastAsia="zh-CN"/>
        </w:rPr>
        <w:t>ICE3</w:t>
      </w:r>
      <w:r w:rsidR="0050522A" w:rsidRPr="007706FF">
        <w:rPr>
          <w:rFonts w:ascii="微软雅黑" w:eastAsia="微软雅黑" w:hAnsi="微软雅黑" w:cs="微软雅黑" w:hint="eastAsia"/>
          <w:spacing w:val="12"/>
          <w:lang w:eastAsia="zh-CN"/>
        </w:rPr>
        <w:t>月</w:t>
      </w:r>
      <w:r w:rsidR="001106DA" w:rsidRPr="007706FF">
        <w:rPr>
          <w:rFonts w:ascii="微软雅黑" w:eastAsia="微软雅黑" w:hAnsi="微软雅黑" w:cs="微软雅黑" w:hint="eastAsia"/>
          <w:spacing w:val="12"/>
          <w:lang w:eastAsia="zh-CN"/>
        </w:rPr>
        <w:t>原糖期</w:t>
      </w:r>
      <w:r w:rsidR="007706FF" w:rsidRPr="007706FF">
        <w:rPr>
          <w:rFonts w:ascii="微软雅黑" w:eastAsia="微软雅黑" w:hAnsi="微软雅黑" w:cs="微软雅黑" w:hint="eastAsia"/>
          <w:spacing w:val="12"/>
          <w:lang w:eastAsia="zh-CN"/>
        </w:rPr>
        <w:t>货</w:t>
      </w:r>
      <w:proofErr w:type="gramStart"/>
      <w:r w:rsidR="007706FF" w:rsidRPr="007706FF">
        <w:rPr>
          <w:rFonts w:ascii="微软雅黑" w:eastAsia="微软雅黑" w:hAnsi="微软雅黑" w:cs="微软雅黑" w:hint="eastAsia"/>
          <w:spacing w:val="12"/>
          <w:lang w:eastAsia="zh-CN"/>
        </w:rPr>
        <w:t>合约收跌</w:t>
      </w:r>
      <w:proofErr w:type="gramEnd"/>
      <w:r w:rsidR="007706FF" w:rsidRPr="007706FF">
        <w:rPr>
          <w:rFonts w:ascii="微软雅黑" w:eastAsia="微软雅黑" w:hAnsi="微软雅黑" w:cs="微软雅黑"/>
          <w:spacing w:val="12"/>
          <w:lang w:eastAsia="zh-CN"/>
        </w:rPr>
        <w:t>3.6</w:t>
      </w:r>
      <w:r w:rsidR="00115A1A" w:rsidRPr="007706FF">
        <w:rPr>
          <w:rFonts w:ascii="微软雅黑" w:eastAsia="微软雅黑" w:hAnsi="微软雅黑" w:cs="微软雅黑"/>
          <w:spacing w:val="12"/>
          <w:lang w:eastAsia="zh-CN"/>
        </w:rPr>
        <w:t>%</w:t>
      </w:r>
      <w:r w:rsidR="00115A1A" w:rsidRPr="007706FF">
        <w:rPr>
          <w:rFonts w:ascii="微软雅黑" w:eastAsia="微软雅黑" w:hAnsi="微软雅黑" w:cs="微软雅黑" w:hint="eastAsia"/>
          <w:spacing w:val="12"/>
          <w:lang w:eastAsia="zh-CN"/>
        </w:rPr>
        <w:t>报</w:t>
      </w:r>
      <w:r w:rsidR="007706FF" w:rsidRPr="007706FF">
        <w:rPr>
          <w:rFonts w:ascii="微软雅黑" w:eastAsia="微软雅黑" w:hAnsi="微软雅黑" w:cs="微软雅黑"/>
          <w:spacing w:val="12"/>
          <w:lang w:eastAsia="zh-CN"/>
        </w:rPr>
        <w:t>22.00</w:t>
      </w:r>
      <w:r w:rsidR="00115A1A" w:rsidRPr="007706FF">
        <w:rPr>
          <w:rFonts w:ascii="微软雅黑" w:eastAsia="微软雅黑" w:hAnsi="微软雅黑" w:cs="微软雅黑" w:hint="eastAsia"/>
          <w:spacing w:val="12"/>
          <w:lang w:eastAsia="zh-CN"/>
        </w:rPr>
        <w:t>美分</w:t>
      </w:r>
      <w:r w:rsidR="00115A1A" w:rsidRPr="007706FF">
        <w:rPr>
          <w:rFonts w:ascii="微软雅黑" w:eastAsia="微软雅黑" w:hAnsi="微软雅黑" w:cs="微软雅黑"/>
          <w:spacing w:val="12"/>
          <w:lang w:eastAsia="zh-CN"/>
        </w:rPr>
        <w:t>/</w:t>
      </w:r>
      <w:r w:rsidR="00115A1A" w:rsidRPr="007706FF">
        <w:rPr>
          <w:rFonts w:ascii="微软雅黑" w:eastAsia="微软雅黑" w:hAnsi="微软雅黑" w:cs="微软雅黑" w:hint="eastAsia"/>
          <w:spacing w:val="12"/>
          <w:lang w:eastAsia="zh-CN"/>
        </w:rPr>
        <w:t>磅，</w:t>
      </w:r>
      <w:r w:rsidR="00115A1A" w:rsidRPr="007706FF">
        <w:rPr>
          <w:rFonts w:ascii="微软雅黑" w:eastAsia="微软雅黑" w:hAnsi="微软雅黑" w:cs="微软雅黑"/>
          <w:spacing w:val="12"/>
          <w:lang w:eastAsia="zh-CN"/>
        </w:rPr>
        <w:t>ICE</w:t>
      </w:r>
      <w:proofErr w:type="gramStart"/>
      <w:r w:rsidR="00115A1A" w:rsidRPr="007706FF">
        <w:rPr>
          <w:rFonts w:ascii="微软雅黑" w:eastAsia="微软雅黑" w:hAnsi="微软雅黑" w:cs="微软雅黑"/>
          <w:spacing w:val="12"/>
          <w:lang w:eastAsia="zh-CN"/>
        </w:rPr>
        <w:t>12</w:t>
      </w:r>
      <w:r w:rsidR="00115A1A" w:rsidRPr="007706FF">
        <w:rPr>
          <w:rFonts w:ascii="微软雅黑" w:eastAsia="微软雅黑" w:hAnsi="微软雅黑" w:cs="微软雅黑" w:hint="eastAsia"/>
          <w:spacing w:val="12"/>
          <w:lang w:eastAsia="zh-CN"/>
        </w:rPr>
        <w:t>月期棉期货</w:t>
      </w:r>
      <w:proofErr w:type="gramEnd"/>
      <w:r w:rsidR="00115A1A" w:rsidRPr="007706FF">
        <w:rPr>
          <w:rFonts w:ascii="微软雅黑" w:eastAsia="微软雅黑" w:hAnsi="微软雅黑" w:cs="微软雅黑" w:hint="eastAsia"/>
          <w:spacing w:val="12"/>
          <w:lang w:eastAsia="zh-CN"/>
        </w:rPr>
        <w:t>合约收</w:t>
      </w:r>
      <w:r w:rsidR="007706FF" w:rsidRPr="007706FF">
        <w:rPr>
          <w:rFonts w:ascii="微软雅黑" w:eastAsia="微软雅黑" w:hAnsi="微软雅黑" w:cs="微软雅黑" w:hint="eastAsia"/>
          <w:spacing w:val="12"/>
          <w:lang w:eastAsia="zh-CN"/>
        </w:rPr>
        <w:t>涨</w:t>
      </w:r>
      <w:r w:rsidR="007706FF" w:rsidRPr="007706FF">
        <w:rPr>
          <w:rFonts w:ascii="微软雅黑" w:eastAsia="微软雅黑" w:hAnsi="微软雅黑" w:cs="微软雅黑"/>
          <w:spacing w:val="12"/>
          <w:lang w:eastAsia="zh-CN"/>
        </w:rPr>
        <w:t>0.9</w:t>
      </w:r>
      <w:r w:rsidR="006B5572" w:rsidRPr="007706FF">
        <w:rPr>
          <w:rFonts w:ascii="微软雅黑" w:eastAsia="微软雅黑" w:hAnsi="微软雅黑" w:cs="微软雅黑"/>
          <w:spacing w:val="12"/>
          <w:lang w:eastAsia="zh-CN"/>
        </w:rPr>
        <w:t>%</w:t>
      </w:r>
      <w:proofErr w:type="gramStart"/>
      <w:r w:rsidR="0072039A" w:rsidRPr="007706FF">
        <w:rPr>
          <w:rFonts w:ascii="微软雅黑" w:eastAsia="微软雅黑" w:hAnsi="微软雅黑" w:cs="微软雅黑" w:hint="eastAsia"/>
          <w:spacing w:val="12"/>
          <w:lang w:eastAsia="zh-CN"/>
        </w:rPr>
        <w:t>美分</w:t>
      </w:r>
      <w:r w:rsidR="00115A1A" w:rsidRPr="007706FF">
        <w:rPr>
          <w:rFonts w:ascii="微软雅黑" w:eastAsia="微软雅黑" w:hAnsi="微软雅黑" w:cs="微软雅黑" w:hint="eastAsia"/>
          <w:spacing w:val="12"/>
          <w:lang w:eastAsia="zh-CN"/>
        </w:rPr>
        <w:t>报</w:t>
      </w:r>
      <w:proofErr w:type="gramEnd"/>
      <w:r w:rsidR="00E02C64" w:rsidRPr="007706FF">
        <w:rPr>
          <w:rFonts w:ascii="微软雅黑" w:eastAsia="微软雅黑" w:hAnsi="微软雅黑" w:cs="微软雅黑"/>
          <w:spacing w:val="12"/>
          <w:lang w:eastAsia="zh-CN"/>
        </w:rPr>
        <w:t>7</w:t>
      </w:r>
      <w:r w:rsidR="007706FF" w:rsidRPr="007706FF">
        <w:rPr>
          <w:rFonts w:ascii="微软雅黑" w:eastAsia="微软雅黑" w:hAnsi="微软雅黑" w:cs="微软雅黑"/>
          <w:spacing w:val="12"/>
          <w:lang w:eastAsia="zh-CN"/>
        </w:rPr>
        <w:t>1.26</w:t>
      </w:r>
      <w:r w:rsidR="00115A1A" w:rsidRPr="007706FF">
        <w:rPr>
          <w:rFonts w:ascii="微软雅黑" w:eastAsia="微软雅黑" w:hAnsi="微软雅黑" w:cs="微软雅黑" w:hint="eastAsia"/>
          <w:spacing w:val="12"/>
          <w:lang w:eastAsia="zh-CN"/>
        </w:rPr>
        <w:t>美分</w:t>
      </w:r>
      <w:r w:rsidR="00115A1A" w:rsidRPr="007706FF">
        <w:rPr>
          <w:rFonts w:ascii="微软雅黑" w:eastAsia="微软雅黑" w:hAnsi="微软雅黑" w:cs="微软雅黑"/>
          <w:spacing w:val="12"/>
          <w:lang w:eastAsia="zh-CN"/>
        </w:rPr>
        <w:t>/</w:t>
      </w:r>
      <w:r w:rsidR="00115A1A" w:rsidRPr="007706FF">
        <w:rPr>
          <w:rFonts w:ascii="微软雅黑" w:eastAsia="微软雅黑" w:hAnsi="微软雅黑" w:cs="微软雅黑" w:hint="eastAsia"/>
          <w:spacing w:val="12"/>
          <w:lang w:eastAsia="zh-CN"/>
        </w:rPr>
        <w:t>磅。</w:t>
      </w:r>
    </w:p>
    <w:p w:rsidR="009372C5" w:rsidRDefault="00115A1A">
      <w:pPr>
        <w:spacing w:before="103" w:line="257" w:lineRule="auto"/>
        <w:ind w:right="584" w:firstLineChars="200" w:firstLine="468"/>
        <w:jc w:val="both"/>
        <w:rPr>
          <w:rFonts w:ascii="微软雅黑" w:eastAsia="微软雅黑" w:hAnsi="微软雅黑" w:cs="微软雅黑"/>
          <w:spacing w:val="12"/>
          <w:lang w:eastAsia="zh-CN"/>
        </w:rPr>
      </w:pPr>
      <w:r>
        <w:rPr>
          <w:rFonts w:ascii="微软雅黑" w:eastAsia="微软雅黑" w:hAnsi="微软雅黑" w:cs="微软雅黑"/>
          <w:spacing w:val="12"/>
          <w:lang w:eastAsia="zh-CN"/>
        </w:rPr>
        <w:t>图表1</w:t>
      </w:r>
      <w:r>
        <w:rPr>
          <w:rFonts w:ascii="微软雅黑" w:eastAsia="微软雅黑" w:hAnsi="微软雅黑" w:cs="微软雅黑" w:hint="eastAsia"/>
          <w:spacing w:val="12"/>
          <w:lang w:eastAsia="zh-CN"/>
        </w:rPr>
        <w:t>：</w:t>
      </w:r>
      <w:r>
        <w:rPr>
          <w:rFonts w:ascii="微软雅黑" w:eastAsia="微软雅黑" w:hAnsi="微软雅黑" w:cs="微软雅黑"/>
          <w:spacing w:val="12"/>
          <w:lang w:eastAsia="zh-CN"/>
        </w:rPr>
        <w:t>全球</w:t>
      </w:r>
      <w:r>
        <w:rPr>
          <w:rFonts w:ascii="微软雅黑" w:eastAsia="微软雅黑" w:hAnsi="微软雅黑" w:cs="微软雅黑" w:hint="eastAsia"/>
          <w:spacing w:val="12"/>
          <w:lang w:eastAsia="zh-CN"/>
        </w:rPr>
        <w:t>主要股指</w:t>
      </w:r>
      <w:r>
        <w:rPr>
          <w:rFonts w:ascii="微软雅黑" w:eastAsia="微软雅黑" w:hAnsi="微软雅黑" w:cs="微软雅黑"/>
          <w:spacing w:val="12"/>
          <w:lang w:eastAsia="zh-CN"/>
        </w:rPr>
        <w:t>涨跌幅</w:t>
      </w:r>
      <w:r>
        <w:rPr>
          <w:rFonts w:ascii="微软雅黑" w:eastAsia="微软雅黑" w:hAnsi="微软雅黑" w:cs="微软雅黑" w:hint="eastAsia"/>
          <w:spacing w:val="12"/>
          <w:lang w:eastAsia="zh-CN"/>
        </w:rPr>
        <w:t>（%）</w:t>
      </w:r>
    </w:p>
    <w:p w:rsidR="009372C5" w:rsidRDefault="006D5E26" w:rsidP="0048502E">
      <w:pPr>
        <w:spacing w:before="103" w:line="257" w:lineRule="auto"/>
        <w:ind w:right="584"/>
        <w:jc w:val="both"/>
        <w:rPr>
          <w:lang w:eastAsia="zh-CN"/>
        </w:rPr>
      </w:pPr>
      <w:r>
        <w:rPr>
          <w:noProof/>
          <w:lang w:eastAsia="zh-CN"/>
        </w:rPr>
        <w:drawing>
          <wp:inline distT="0" distB="0" distL="0" distR="0" wp14:anchorId="6421FB86">
            <wp:extent cx="6143625" cy="3458182"/>
            <wp:effectExtent l="0" t="0" r="0"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60871" cy="3467890"/>
                    </a:xfrm>
                    <a:prstGeom prst="rect">
                      <a:avLst/>
                    </a:prstGeom>
                    <a:noFill/>
                  </pic:spPr>
                </pic:pic>
              </a:graphicData>
            </a:graphic>
          </wp:inline>
        </w:drawing>
      </w:r>
    </w:p>
    <w:p w:rsidR="009372C5" w:rsidRDefault="00115A1A">
      <w:pPr>
        <w:spacing w:before="103" w:line="257" w:lineRule="auto"/>
        <w:ind w:right="584" w:firstLineChars="200" w:firstLine="468"/>
        <w:jc w:val="both"/>
        <w:rPr>
          <w:rFonts w:ascii="微软雅黑" w:eastAsia="微软雅黑" w:hAnsi="微软雅黑" w:cs="微软雅黑"/>
          <w:spacing w:val="12"/>
          <w:lang w:eastAsia="zh-CN"/>
        </w:rPr>
      </w:pPr>
      <w:r>
        <w:rPr>
          <w:rFonts w:ascii="微软雅黑" w:eastAsia="微软雅黑" w:hAnsi="微软雅黑" w:cs="微软雅黑" w:hint="eastAsia"/>
          <w:spacing w:val="12"/>
          <w:lang w:eastAsia="zh-CN"/>
        </w:rPr>
        <w:t>资料来源：公开资料整理、瑞达国际</w:t>
      </w:r>
    </w:p>
    <w:p w:rsidR="009372C5" w:rsidRDefault="009372C5">
      <w:pPr>
        <w:spacing w:before="103" w:line="257" w:lineRule="auto"/>
        <w:ind w:right="584"/>
        <w:jc w:val="both"/>
        <w:rPr>
          <w:rFonts w:ascii="微软雅黑" w:eastAsia="微软雅黑" w:hAnsi="微软雅黑" w:cs="微软雅黑"/>
          <w:spacing w:val="12"/>
          <w:lang w:eastAsia="zh-CN"/>
        </w:rPr>
      </w:pPr>
    </w:p>
    <w:p w:rsidR="009372C5" w:rsidRDefault="00115A1A">
      <w:pPr>
        <w:spacing w:before="120" w:line="190" w:lineRule="auto"/>
        <w:ind w:firstLine="560"/>
        <w:rPr>
          <w:rFonts w:ascii="微软雅黑" w:eastAsia="微软雅黑" w:hAnsi="微软雅黑" w:cs="微软雅黑"/>
          <w:b/>
          <w:bCs/>
          <w:color w:val="036EB8"/>
          <w:spacing w:val="15"/>
          <w:sz w:val="28"/>
          <w:szCs w:val="28"/>
          <w:lang w:eastAsia="zh-CN"/>
        </w:rPr>
      </w:pPr>
      <w:r>
        <w:rPr>
          <w:rFonts w:ascii="微软雅黑" w:eastAsia="微软雅黑" w:hAnsi="微软雅黑" w:cs="微软雅黑"/>
          <w:noProof/>
          <w:color w:val="036EB8"/>
          <w:position w:val="-4"/>
          <w:sz w:val="28"/>
          <w:szCs w:val="28"/>
          <w:lang w:eastAsia="zh-CN"/>
        </w:rPr>
        <w:drawing>
          <wp:inline distT="0" distB="0" distL="0" distR="0">
            <wp:extent cx="128905" cy="173990"/>
            <wp:effectExtent l="0" t="0" r="4445" b="16510"/>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11"/>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5"/>
          <w:sz w:val="28"/>
          <w:szCs w:val="28"/>
          <w:lang w:eastAsia="zh-CN"/>
        </w:rPr>
        <w:t>消息回顾</w:t>
      </w:r>
    </w:p>
    <w:p w:rsidR="009372C5" w:rsidRDefault="00115A1A">
      <w:pPr>
        <w:spacing w:before="102" w:line="257" w:lineRule="auto"/>
        <w:ind w:right="646" w:firstLineChars="200" w:firstLine="436"/>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009C3A26" w:rsidRPr="009C3A26">
        <w:rPr>
          <w:rFonts w:ascii="微软雅黑" w:eastAsia="微软雅黑" w:hAnsi="微软雅黑" w:cs="微软雅黑" w:hint="eastAsia"/>
          <w:color w:val="auto"/>
          <w:spacing w:val="4"/>
          <w:lang w:eastAsia="zh-CN"/>
        </w:rPr>
        <w:t>美国</w:t>
      </w:r>
      <w:r w:rsidR="009C3A26" w:rsidRPr="009C3A26">
        <w:rPr>
          <w:rFonts w:ascii="微软雅黑" w:eastAsia="微软雅黑" w:hAnsi="微软雅黑" w:cs="微软雅黑"/>
          <w:color w:val="auto"/>
          <w:spacing w:val="4"/>
          <w:lang w:eastAsia="zh-CN"/>
        </w:rPr>
        <w:t>9</w:t>
      </w:r>
      <w:r w:rsidR="009C3A26" w:rsidRPr="009C3A26">
        <w:rPr>
          <w:rFonts w:ascii="微软雅黑" w:eastAsia="微软雅黑" w:hAnsi="微软雅黑" w:cs="微软雅黑" w:hint="eastAsia"/>
          <w:color w:val="auto"/>
          <w:spacing w:val="4"/>
          <w:lang w:eastAsia="zh-CN"/>
        </w:rPr>
        <w:t>月进口物价指数环比降</w:t>
      </w:r>
      <w:r w:rsidR="009C3A26" w:rsidRPr="009C3A26">
        <w:rPr>
          <w:rFonts w:ascii="微软雅黑" w:eastAsia="微软雅黑" w:hAnsi="微软雅黑" w:cs="微软雅黑"/>
          <w:color w:val="auto"/>
          <w:spacing w:val="4"/>
          <w:lang w:eastAsia="zh-CN"/>
        </w:rPr>
        <w:t>0.4%</w:t>
      </w:r>
      <w:r w:rsidR="009C3A26" w:rsidRPr="009C3A26">
        <w:rPr>
          <w:rFonts w:ascii="微软雅黑" w:eastAsia="微软雅黑" w:hAnsi="微软雅黑" w:cs="微软雅黑" w:hint="eastAsia"/>
          <w:color w:val="auto"/>
          <w:spacing w:val="4"/>
          <w:lang w:eastAsia="zh-CN"/>
        </w:rPr>
        <w:t>，预期降</w:t>
      </w:r>
      <w:r w:rsidR="009C3A26" w:rsidRPr="009C3A26">
        <w:rPr>
          <w:rFonts w:ascii="微软雅黑" w:eastAsia="微软雅黑" w:hAnsi="微软雅黑" w:cs="微软雅黑"/>
          <w:color w:val="auto"/>
          <w:spacing w:val="4"/>
          <w:lang w:eastAsia="zh-CN"/>
        </w:rPr>
        <w:t>0.4%</w:t>
      </w:r>
      <w:r w:rsidR="009C3A26" w:rsidRPr="009C3A26">
        <w:rPr>
          <w:rFonts w:ascii="微软雅黑" w:eastAsia="微软雅黑" w:hAnsi="微软雅黑" w:cs="微软雅黑" w:hint="eastAsia"/>
          <w:color w:val="auto"/>
          <w:spacing w:val="4"/>
          <w:lang w:eastAsia="zh-CN"/>
        </w:rPr>
        <w:t>，前值从降</w:t>
      </w:r>
      <w:r w:rsidR="009C3A26" w:rsidRPr="009C3A26">
        <w:rPr>
          <w:rFonts w:ascii="微软雅黑" w:eastAsia="微软雅黑" w:hAnsi="微软雅黑" w:cs="微软雅黑"/>
          <w:color w:val="auto"/>
          <w:spacing w:val="4"/>
          <w:lang w:eastAsia="zh-CN"/>
        </w:rPr>
        <w:t>0.3%</w:t>
      </w:r>
      <w:r w:rsidR="009C3A26" w:rsidRPr="009C3A26">
        <w:rPr>
          <w:rFonts w:ascii="微软雅黑" w:eastAsia="微软雅黑" w:hAnsi="微软雅黑" w:cs="微软雅黑" w:hint="eastAsia"/>
          <w:color w:val="auto"/>
          <w:spacing w:val="4"/>
          <w:lang w:eastAsia="zh-CN"/>
        </w:rPr>
        <w:t>修正为降</w:t>
      </w:r>
      <w:r w:rsidR="009C3A26" w:rsidRPr="009C3A26">
        <w:rPr>
          <w:rFonts w:ascii="微软雅黑" w:eastAsia="微软雅黑" w:hAnsi="微软雅黑" w:cs="微软雅黑"/>
          <w:color w:val="auto"/>
          <w:spacing w:val="4"/>
          <w:lang w:eastAsia="zh-CN"/>
        </w:rPr>
        <w:t>0.2%</w:t>
      </w:r>
      <w:r w:rsidR="009C3A26" w:rsidRPr="009C3A26">
        <w:rPr>
          <w:rFonts w:ascii="微软雅黑" w:eastAsia="微软雅黑" w:hAnsi="微软雅黑" w:cs="微软雅黑" w:hint="eastAsia"/>
          <w:color w:val="auto"/>
          <w:spacing w:val="4"/>
          <w:lang w:eastAsia="zh-CN"/>
        </w:rPr>
        <w:t>；同比降</w:t>
      </w:r>
      <w:r w:rsidR="009C3A26" w:rsidRPr="009C3A26">
        <w:rPr>
          <w:rFonts w:ascii="微软雅黑" w:eastAsia="微软雅黑" w:hAnsi="微软雅黑" w:cs="微软雅黑"/>
          <w:color w:val="auto"/>
          <w:spacing w:val="4"/>
          <w:lang w:eastAsia="zh-CN"/>
        </w:rPr>
        <w:t>0.1%</w:t>
      </w:r>
      <w:r w:rsidR="009C3A26" w:rsidRPr="009C3A26">
        <w:rPr>
          <w:rFonts w:ascii="微软雅黑" w:eastAsia="微软雅黑" w:hAnsi="微软雅黑" w:cs="微软雅黑" w:hint="eastAsia"/>
          <w:color w:val="auto"/>
          <w:spacing w:val="4"/>
          <w:lang w:eastAsia="zh-CN"/>
        </w:rPr>
        <w:t>，预期持平，前值升</w:t>
      </w:r>
      <w:r w:rsidR="009C3A26" w:rsidRPr="009C3A26">
        <w:rPr>
          <w:rFonts w:ascii="微软雅黑" w:eastAsia="微软雅黑" w:hAnsi="微软雅黑" w:cs="微软雅黑"/>
          <w:color w:val="auto"/>
          <w:spacing w:val="4"/>
          <w:lang w:eastAsia="zh-CN"/>
        </w:rPr>
        <w:t>0.8%</w:t>
      </w:r>
      <w:r w:rsidR="009C3A26" w:rsidRPr="009C3A26">
        <w:rPr>
          <w:rFonts w:ascii="微软雅黑" w:eastAsia="微软雅黑" w:hAnsi="微软雅黑" w:cs="微软雅黑" w:hint="eastAsia"/>
          <w:color w:val="auto"/>
          <w:spacing w:val="4"/>
          <w:lang w:eastAsia="zh-CN"/>
        </w:rPr>
        <w:t>。出口物价指数环比降</w:t>
      </w:r>
      <w:r w:rsidR="009C3A26" w:rsidRPr="009C3A26">
        <w:rPr>
          <w:rFonts w:ascii="微软雅黑" w:eastAsia="微软雅黑" w:hAnsi="微软雅黑" w:cs="微软雅黑"/>
          <w:color w:val="auto"/>
          <w:spacing w:val="4"/>
          <w:lang w:eastAsia="zh-CN"/>
        </w:rPr>
        <w:t>0.7%</w:t>
      </w:r>
      <w:r w:rsidR="009C3A26" w:rsidRPr="009C3A26">
        <w:rPr>
          <w:rFonts w:ascii="微软雅黑" w:eastAsia="微软雅黑" w:hAnsi="微软雅黑" w:cs="微软雅黑" w:hint="eastAsia"/>
          <w:color w:val="auto"/>
          <w:spacing w:val="4"/>
          <w:lang w:eastAsia="zh-CN"/>
        </w:rPr>
        <w:t>，预期降</w:t>
      </w:r>
      <w:r w:rsidR="009C3A26" w:rsidRPr="009C3A26">
        <w:rPr>
          <w:rFonts w:ascii="微软雅黑" w:eastAsia="微软雅黑" w:hAnsi="微软雅黑" w:cs="微软雅黑"/>
          <w:color w:val="auto"/>
          <w:spacing w:val="4"/>
          <w:lang w:eastAsia="zh-CN"/>
        </w:rPr>
        <w:t>0.4%</w:t>
      </w:r>
      <w:r w:rsidR="009C3A26" w:rsidRPr="009C3A26">
        <w:rPr>
          <w:rFonts w:ascii="微软雅黑" w:eastAsia="微软雅黑" w:hAnsi="微软雅黑" w:cs="微软雅黑" w:hint="eastAsia"/>
          <w:color w:val="auto"/>
          <w:spacing w:val="4"/>
          <w:lang w:eastAsia="zh-CN"/>
        </w:rPr>
        <w:t>，前值从降</w:t>
      </w:r>
      <w:r w:rsidR="009C3A26" w:rsidRPr="009C3A26">
        <w:rPr>
          <w:rFonts w:ascii="微软雅黑" w:eastAsia="微软雅黑" w:hAnsi="微软雅黑" w:cs="微软雅黑"/>
          <w:color w:val="auto"/>
          <w:spacing w:val="4"/>
          <w:lang w:eastAsia="zh-CN"/>
        </w:rPr>
        <w:t>0.7%</w:t>
      </w:r>
      <w:r w:rsidR="009C3A26" w:rsidRPr="009C3A26">
        <w:rPr>
          <w:rFonts w:ascii="微软雅黑" w:eastAsia="微软雅黑" w:hAnsi="微软雅黑" w:cs="微软雅黑" w:hint="eastAsia"/>
          <w:color w:val="auto"/>
          <w:spacing w:val="4"/>
          <w:lang w:eastAsia="zh-CN"/>
        </w:rPr>
        <w:t>修正为降</w:t>
      </w:r>
      <w:r w:rsidR="009C3A26" w:rsidRPr="009C3A26">
        <w:rPr>
          <w:rFonts w:ascii="微软雅黑" w:eastAsia="微软雅黑" w:hAnsi="微软雅黑" w:cs="微软雅黑"/>
          <w:color w:val="auto"/>
          <w:spacing w:val="4"/>
          <w:lang w:eastAsia="zh-CN"/>
        </w:rPr>
        <w:t>0.9%</w:t>
      </w:r>
      <w:r w:rsidR="009C3A26" w:rsidRPr="009C3A26">
        <w:rPr>
          <w:rFonts w:ascii="微软雅黑" w:eastAsia="微软雅黑" w:hAnsi="微软雅黑" w:cs="微软雅黑" w:hint="eastAsia"/>
          <w:color w:val="auto"/>
          <w:spacing w:val="4"/>
          <w:lang w:eastAsia="zh-CN"/>
        </w:rPr>
        <w:t>；同比降</w:t>
      </w:r>
      <w:r w:rsidR="009C3A26" w:rsidRPr="009C3A26">
        <w:rPr>
          <w:rFonts w:ascii="微软雅黑" w:eastAsia="微软雅黑" w:hAnsi="微软雅黑" w:cs="微软雅黑"/>
          <w:color w:val="auto"/>
          <w:spacing w:val="4"/>
          <w:lang w:eastAsia="zh-CN"/>
        </w:rPr>
        <w:t>2.1%</w:t>
      </w:r>
      <w:r w:rsidR="009C3A26" w:rsidRPr="009C3A26">
        <w:rPr>
          <w:rFonts w:ascii="微软雅黑" w:eastAsia="微软雅黑" w:hAnsi="微软雅黑" w:cs="微软雅黑" w:hint="eastAsia"/>
          <w:color w:val="auto"/>
          <w:spacing w:val="4"/>
          <w:lang w:eastAsia="zh-CN"/>
        </w:rPr>
        <w:t>，前值降</w:t>
      </w:r>
      <w:r w:rsidR="009C3A26" w:rsidRPr="009C3A26">
        <w:rPr>
          <w:rFonts w:ascii="微软雅黑" w:eastAsia="微软雅黑" w:hAnsi="微软雅黑" w:cs="微软雅黑"/>
          <w:color w:val="auto"/>
          <w:spacing w:val="4"/>
          <w:lang w:eastAsia="zh-CN"/>
        </w:rPr>
        <w:t>0.7%</w:t>
      </w:r>
      <w:r w:rsidR="009C3A26" w:rsidRPr="009C3A26">
        <w:rPr>
          <w:rFonts w:ascii="微软雅黑" w:eastAsia="微软雅黑" w:hAnsi="微软雅黑" w:cs="微软雅黑" w:hint="eastAsia"/>
          <w:color w:val="auto"/>
          <w:spacing w:val="4"/>
          <w:lang w:eastAsia="zh-CN"/>
        </w:rPr>
        <w:t>。</w:t>
      </w:r>
      <w:r>
        <w:rPr>
          <w:rFonts w:ascii="微软雅黑" w:eastAsia="微软雅黑" w:hAnsi="微软雅黑" w:cs="微软雅黑" w:hint="eastAsia"/>
          <w:color w:val="auto"/>
          <w:spacing w:val="4"/>
          <w:lang w:eastAsia="zh-CN"/>
        </w:rPr>
        <w:t>】</w:t>
      </w:r>
    </w:p>
    <w:p w:rsidR="009372C5" w:rsidRDefault="00115A1A">
      <w:pPr>
        <w:spacing w:before="102" w:line="257" w:lineRule="auto"/>
        <w:ind w:right="646" w:firstLineChars="200" w:firstLine="436"/>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009C3A26" w:rsidRPr="009C3A26">
        <w:rPr>
          <w:rFonts w:ascii="微软雅黑" w:eastAsia="微软雅黑" w:hAnsi="微软雅黑" w:cs="微软雅黑" w:hint="eastAsia"/>
          <w:color w:val="auto"/>
          <w:spacing w:val="4"/>
          <w:lang w:eastAsia="zh-CN"/>
        </w:rPr>
        <w:t>英国</w:t>
      </w:r>
      <w:r w:rsidR="009C3A26" w:rsidRPr="009C3A26">
        <w:rPr>
          <w:rFonts w:ascii="微软雅黑" w:eastAsia="微软雅黑" w:hAnsi="微软雅黑" w:cs="微软雅黑"/>
          <w:color w:val="auto"/>
          <w:spacing w:val="4"/>
          <w:lang w:eastAsia="zh-CN"/>
        </w:rPr>
        <w:t>9</w:t>
      </w:r>
      <w:r w:rsidR="009C3A26" w:rsidRPr="009C3A26">
        <w:rPr>
          <w:rFonts w:ascii="微软雅黑" w:eastAsia="微软雅黑" w:hAnsi="微软雅黑" w:cs="微软雅黑" w:hint="eastAsia"/>
          <w:color w:val="auto"/>
          <w:spacing w:val="4"/>
          <w:lang w:eastAsia="zh-CN"/>
        </w:rPr>
        <w:t>月</w:t>
      </w:r>
      <w:r w:rsidR="009C3A26" w:rsidRPr="009C3A26">
        <w:rPr>
          <w:rFonts w:ascii="微软雅黑" w:eastAsia="微软雅黑" w:hAnsi="微软雅黑" w:cs="微软雅黑"/>
          <w:color w:val="auto"/>
          <w:spacing w:val="4"/>
          <w:lang w:eastAsia="zh-CN"/>
        </w:rPr>
        <w:t>CPI</w:t>
      </w:r>
      <w:r w:rsidR="009C3A26" w:rsidRPr="009C3A26">
        <w:rPr>
          <w:rFonts w:ascii="微软雅黑" w:eastAsia="微软雅黑" w:hAnsi="微软雅黑" w:cs="微软雅黑" w:hint="eastAsia"/>
          <w:color w:val="auto"/>
          <w:spacing w:val="4"/>
          <w:lang w:eastAsia="zh-CN"/>
        </w:rPr>
        <w:t>同比升</w:t>
      </w:r>
      <w:r w:rsidR="009C3A26" w:rsidRPr="009C3A26">
        <w:rPr>
          <w:rFonts w:ascii="微软雅黑" w:eastAsia="微软雅黑" w:hAnsi="微软雅黑" w:cs="微软雅黑"/>
          <w:color w:val="auto"/>
          <w:spacing w:val="4"/>
          <w:lang w:eastAsia="zh-CN"/>
        </w:rPr>
        <w:t>1.7%</w:t>
      </w:r>
      <w:r w:rsidR="009C3A26" w:rsidRPr="009C3A26">
        <w:rPr>
          <w:rFonts w:ascii="微软雅黑" w:eastAsia="微软雅黑" w:hAnsi="微软雅黑" w:cs="微软雅黑" w:hint="eastAsia"/>
          <w:color w:val="auto"/>
          <w:spacing w:val="4"/>
          <w:lang w:eastAsia="zh-CN"/>
        </w:rPr>
        <w:t>，预期升</w:t>
      </w:r>
      <w:r w:rsidR="009C3A26" w:rsidRPr="009C3A26">
        <w:rPr>
          <w:rFonts w:ascii="微软雅黑" w:eastAsia="微软雅黑" w:hAnsi="微软雅黑" w:cs="微软雅黑"/>
          <w:color w:val="auto"/>
          <w:spacing w:val="4"/>
          <w:lang w:eastAsia="zh-CN"/>
        </w:rPr>
        <w:t>1.9%</w:t>
      </w:r>
      <w:r w:rsidR="009C3A26" w:rsidRPr="009C3A26">
        <w:rPr>
          <w:rFonts w:ascii="微软雅黑" w:eastAsia="微软雅黑" w:hAnsi="微软雅黑" w:cs="微软雅黑" w:hint="eastAsia"/>
          <w:color w:val="auto"/>
          <w:spacing w:val="4"/>
          <w:lang w:eastAsia="zh-CN"/>
        </w:rPr>
        <w:t>，前值升</w:t>
      </w:r>
      <w:r w:rsidR="009C3A26" w:rsidRPr="009C3A26">
        <w:rPr>
          <w:rFonts w:ascii="微软雅黑" w:eastAsia="微软雅黑" w:hAnsi="微软雅黑" w:cs="微软雅黑"/>
          <w:color w:val="auto"/>
          <w:spacing w:val="4"/>
          <w:lang w:eastAsia="zh-CN"/>
        </w:rPr>
        <w:t>2.2%</w:t>
      </w:r>
      <w:r w:rsidR="009C3A26" w:rsidRPr="009C3A26">
        <w:rPr>
          <w:rFonts w:ascii="微软雅黑" w:eastAsia="微软雅黑" w:hAnsi="微软雅黑" w:cs="微软雅黑" w:hint="eastAsia"/>
          <w:color w:val="auto"/>
          <w:spacing w:val="4"/>
          <w:lang w:eastAsia="zh-CN"/>
        </w:rPr>
        <w:t>；环比持平，预期升</w:t>
      </w:r>
      <w:r w:rsidR="009C3A26" w:rsidRPr="009C3A26">
        <w:rPr>
          <w:rFonts w:ascii="微软雅黑" w:eastAsia="微软雅黑" w:hAnsi="微软雅黑" w:cs="微软雅黑"/>
          <w:color w:val="auto"/>
          <w:spacing w:val="4"/>
          <w:lang w:eastAsia="zh-CN"/>
        </w:rPr>
        <w:t>0.1%</w:t>
      </w:r>
      <w:r w:rsidR="009C3A26" w:rsidRPr="009C3A26">
        <w:rPr>
          <w:rFonts w:ascii="微软雅黑" w:eastAsia="微软雅黑" w:hAnsi="微软雅黑" w:cs="微软雅黑" w:hint="eastAsia"/>
          <w:color w:val="auto"/>
          <w:spacing w:val="4"/>
          <w:lang w:eastAsia="zh-CN"/>
        </w:rPr>
        <w:t>，前值升</w:t>
      </w:r>
      <w:r w:rsidR="009C3A26" w:rsidRPr="009C3A26">
        <w:rPr>
          <w:rFonts w:ascii="微软雅黑" w:eastAsia="微软雅黑" w:hAnsi="微软雅黑" w:cs="微软雅黑"/>
          <w:color w:val="auto"/>
          <w:spacing w:val="4"/>
          <w:lang w:eastAsia="zh-CN"/>
        </w:rPr>
        <w:t>0.3%</w:t>
      </w:r>
      <w:r w:rsidR="009C3A26" w:rsidRPr="009C3A26">
        <w:rPr>
          <w:rFonts w:ascii="微软雅黑" w:eastAsia="微软雅黑" w:hAnsi="微软雅黑" w:cs="微软雅黑" w:hint="eastAsia"/>
          <w:color w:val="auto"/>
          <w:spacing w:val="4"/>
          <w:lang w:eastAsia="zh-CN"/>
        </w:rPr>
        <w:t>。核心</w:t>
      </w:r>
      <w:r w:rsidR="009C3A26" w:rsidRPr="009C3A26">
        <w:rPr>
          <w:rFonts w:ascii="微软雅黑" w:eastAsia="微软雅黑" w:hAnsi="微软雅黑" w:cs="微软雅黑"/>
          <w:color w:val="auto"/>
          <w:spacing w:val="4"/>
          <w:lang w:eastAsia="zh-CN"/>
        </w:rPr>
        <w:t>CPI</w:t>
      </w:r>
      <w:r w:rsidR="009C3A26" w:rsidRPr="009C3A26">
        <w:rPr>
          <w:rFonts w:ascii="微软雅黑" w:eastAsia="微软雅黑" w:hAnsi="微软雅黑" w:cs="微软雅黑" w:hint="eastAsia"/>
          <w:color w:val="auto"/>
          <w:spacing w:val="4"/>
          <w:lang w:eastAsia="zh-CN"/>
        </w:rPr>
        <w:t>同比升</w:t>
      </w:r>
      <w:r w:rsidR="009C3A26" w:rsidRPr="009C3A26">
        <w:rPr>
          <w:rFonts w:ascii="微软雅黑" w:eastAsia="微软雅黑" w:hAnsi="微软雅黑" w:cs="微软雅黑"/>
          <w:color w:val="auto"/>
          <w:spacing w:val="4"/>
          <w:lang w:eastAsia="zh-CN"/>
        </w:rPr>
        <w:t>3.2%</w:t>
      </w:r>
      <w:r w:rsidR="009C3A26" w:rsidRPr="009C3A26">
        <w:rPr>
          <w:rFonts w:ascii="微软雅黑" w:eastAsia="微软雅黑" w:hAnsi="微软雅黑" w:cs="微软雅黑" w:hint="eastAsia"/>
          <w:color w:val="auto"/>
          <w:spacing w:val="4"/>
          <w:lang w:eastAsia="zh-CN"/>
        </w:rPr>
        <w:t>，预期升</w:t>
      </w:r>
      <w:r w:rsidR="009C3A26" w:rsidRPr="009C3A26">
        <w:rPr>
          <w:rFonts w:ascii="微软雅黑" w:eastAsia="微软雅黑" w:hAnsi="微软雅黑" w:cs="微软雅黑"/>
          <w:color w:val="auto"/>
          <w:spacing w:val="4"/>
          <w:lang w:eastAsia="zh-CN"/>
        </w:rPr>
        <w:t>3.4%</w:t>
      </w:r>
      <w:r w:rsidR="009C3A26" w:rsidRPr="009C3A26">
        <w:rPr>
          <w:rFonts w:ascii="微软雅黑" w:eastAsia="微软雅黑" w:hAnsi="微软雅黑" w:cs="微软雅黑" w:hint="eastAsia"/>
          <w:color w:val="auto"/>
          <w:spacing w:val="4"/>
          <w:lang w:eastAsia="zh-CN"/>
        </w:rPr>
        <w:t>，前值升</w:t>
      </w:r>
      <w:r w:rsidR="009C3A26" w:rsidRPr="009C3A26">
        <w:rPr>
          <w:rFonts w:ascii="微软雅黑" w:eastAsia="微软雅黑" w:hAnsi="微软雅黑" w:cs="微软雅黑"/>
          <w:color w:val="auto"/>
          <w:spacing w:val="4"/>
          <w:lang w:eastAsia="zh-CN"/>
        </w:rPr>
        <w:t>3.6%</w:t>
      </w:r>
      <w:r w:rsidR="009C3A26" w:rsidRPr="009C3A26">
        <w:rPr>
          <w:rFonts w:ascii="微软雅黑" w:eastAsia="微软雅黑" w:hAnsi="微软雅黑" w:cs="微软雅黑" w:hint="eastAsia"/>
          <w:color w:val="auto"/>
          <w:spacing w:val="4"/>
          <w:lang w:eastAsia="zh-CN"/>
        </w:rPr>
        <w:t>；环比升</w:t>
      </w:r>
      <w:r w:rsidR="009C3A26" w:rsidRPr="009C3A26">
        <w:rPr>
          <w:rFonts w:ascii="微软雅黑" w:eastAsia="微软雅黑" w:hAnsi="微软雅黑" w:cs="微软雅黑"/>
          <w:color w:val="auto"/>
          <w:spacing w:val="4"/>
          <w:lang w:eastAsia="zh-CN"/>
        </w:rPr>
        <w:t>0.1%</w:t>
      </w:r>
      <w:r w:rsidR="009C3A26" w:rsidRPr="009C3A26">
        <w:rPr>
          <w:rFonts w:ascii="微软雅黑" w:eastAsia="微软雅黑" w:hAnsi="微软雅黑" w:cs="微软雅黑" w:hint="eastAsia"/>
          <w:color w:val="auto"/>
          <w:spacing w:val="4"/>
          <w:lang w:eastAsia="zh-CN"/>
        </w:rPr>
        <w:t>，预期升</w:t>
      </w:r>
      <w:r w:rsidR="009C3A26" w:rsidRPr="009C3A26">
        <w:rPr>
          <w:rFonts w:ascii="微软雅黑" w:eastAsia="微软雅黑" w:hAnsi="微软雅黑" w:cs="微软雅黑"/>
          <w:color w:val="auto"/>
          <w:spacing w:val="4"/>
          <w:lang w:eastAsia="zh-CN"/>
        </w:rPr>
        <w:t>0.3%</w:t>
      </w:r>
      <w:r w:rsidR="009C3A26" w:rsidRPr="009C3A26">
        <w:rPr>
          <w:rFonts w:ascii="微软雅黑" w:eastAsia="微软雅黑" w:hAnsi="微软雅黑" w:cs="微软雅黑" w:hint="eastAsia"/>
          <w:color w:val="auto"/>
          <w:spacing w:val="4"/>
          <w:lang w:eastAsia="zh-CN"/>
        </w:rPr>
        <w:t>，前值升</w:t>
      </w:r>
      <w:r w:rsidR="009C3A26" w:rsidRPr="009C3A26">
        <w:rPr>
          <w:rFonts w:ascii="微软雅黑" w:eastAsia="微软雅黑" w:hAnsi="微软雅黑" w:cs="微软雅黑"/>
          <w:color w:val="auto"/>
          <w:spacing w:val="4"/>
          <w:lang w:eastAsia="zh-CN"/>
        </w:rPr>
        <w:t>0.4%</w:t>
      </w:r>
      <w:r w:rsidR="009C3A26" w:rsidRPr="009C3A26">
        <w:rPr>
          <w:rFonts w:ascii="微软雅黑" w:eastAsia="微软雅黑" w:hAnsi="微软雅黑" w:cs="微软雅黑" w:hint="eastAsia"/>
          <w:color w:val="auto"/>
          <w:spacing w:val="4"/>
          <w:lang w:eastAsia="zh-CN"/>
        </w:rPr>
        <w:t>。</w:t>
      </w:r>
      <w:r>
        <w:rPr>
          <w:rFonts w:ascii="微软雅黑" w:eastAsia="微软雅黑" w:hAnsi="微软雅黑" w:cs="微软雅黑" w:hint="eastAsia"/>
          <w:color w:val="auto"/>
          <w:spacing w:val="4"/>
          <w:lang w:eastAsia="zh-CN"/>
        </w:rPr>
        <w:t>】</w:t>
      </w:r>
    </w:p>
    <w:p w:rsidR="009372C5" w:rsidRDefault="00115A1A">
      <w:pPr>
        <w:spacing w:before="102" w:line="257" w:lineRule="auto"/>
        <w:ind w:right="646" w:firstLineChars="200" w:firstLine="436"/>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009C3A26" w:rsidRPr="009C3A26">
        <w:rPr>
          <w:rFonts w:ascii="微软雅黑" w:eastAsia="微软雅黑" w:hAnsi="微软雅黑" w:cs="微软雅黑" w:hint="eastAsia"/>
          <w:color w:val="191919"/>
          <w:shd w:val="clear" w:color="auto" w:fill="FFFFFF"/>
          <w:lang w:eastAsia="zh-CN"/>
        </w:rPr>
        <w:t>英国</w:t>
      </w:r>
      <w:r w:rsidR="009C3A26" w:rsidRPr="009C3A26">
        <w:rPr>
          <w:rFonts w:ascii="微软雅黑" w:eastAsia="微软雅黑" w:hAnsi="微软雅黑" w:cs="微软雅黑"/>
          <w:color w:val="191919"/>
          <w:shd w:val="clear" w:color="auto" w:fill="FFFFFF"/>
          <w:lang w:eastAsia="zh-CN"/>
        </w:rPr>
        <w:t>9</w:t>
      </w:r>
      <w:r w:rsidR="009C3A26" w:rsidRPr="009C3A26">
        <w:rPr>
          <w:rFonts w:ascii="微软雅黑" w:eastAsia="微软雅黑" w:hAnsi="微软雅黑" w:cs="微软雅黑" w:hint="eastAsia"/>
          <w:color w:val="191919"/>
          <w:shd w:val="clear" w:color="auto" w:fill="FFFFFF"/>
          <w:lang w:eastAsia="zh-CN"/>
        </w:rPr>
        <w:t>月零售物价指数环比降</w:t>
      </w:r>
      <w:r w:rsidR="009C3A26" w:rsidRPr="009C3A26">
        <w:rPr>
          <w:rFonts w:ascii="微软雅黑" w:eastAsia="微软雅黑" w:hAnsi="微软雅黑" w:cs="微软雅黑"/>
          <w:color w:val="191919"/>
          <w:shd w:val="clear" w:color="auto" w:fill="FFFFFF"/>
          <w:lang w:eastAsia="zh-CN"/>
        </w:rPr>
        <w:t>0.4%</w:t>
      </w:r>
      <w:r w:rsidR="009C3A26" w:rsidRPr="009C3A26">
        <w:rPr>
          <w:rFonts w:ascii="微软雅黑" w:eastAsia="微软雅黑" w:hAnsi="微软雅黑" w:cs="微软雅黑" w:hint="eastAsia"/>
          <w:color w:val="191919"/>
          <w:shd w:val="clear" w:color="auto" w:fill="FFFFFF"/>
          <w:lang w:eastAsia="zh-CN"/>
        </w:rPr>
        <w:t>，预期升</w:t>
      </w:r>
      <w:r w:rsidR="009C3A26" w:rsidRPr="009C3A26">
        <w:rPr>
          <w:rFonts w:ascii="微软雅黑" w:eastAsia="微软雅黑" w:hAnsi="微软雅黑" w:cs="微软雅黑"/>
          <w:color w:val="191919"/>
          <w:shd w:val="clear" w:color="auto" w:fill="FFFFFF"/>
          <w:lang w:eastAsia="zh-CN"/>
        </w:rPr>
        <w:t>0.1%</w:t>
      </w:r>
      <w:r w:rsidR="009C3A26" w:rsidRPr="009C3A26">
        <w:rPr>
          <w:rFonts w:ascii="微软雅黑" w:eastAsia="微软雅黑" w:hAnsi="微软雅黑" w:cs="微软雅黑" w:hint="eastAsia"/>
          <w:color w:val="191919"/>
          <w:shd w:val="clear" w:color="auto" w:fill="FFFFFF"/>
          <w:lang w:eastAsia="zh-CN"/>
        </w:rPr>
        <w:t>，前值升</w:t>
      </w:r>
      <w:r w:rsidR="009C3A26" w:rsidRPr="009C3A26">
        <w:rPr>
          <w:rFonts w:ascii="微软雅黑" w:eastAsia="微软雅黑" w:hAnsi="微软雅黑" w:cs="微软雅黑"/>
          <w:color w:val="191919"/>
          <w:shd w:val="clear" w:color="auto" w:fill="FFFFFF"/>
          <w:lang w:eastAsia="zh-CN"/>
        </w:rPr>
        <w:t>0.6%</w:t>
      </w:r>
      <w:r w:rsidR="009C3A26" w:rsidRPr="009C3A26">
        <w:rPr>
          <w:rFonts w:ascii="微软雅黑" w:eastAsia="微软雅黑" w:hAnsi="微软雅黑" w:cs="微软雅黑" w:hint="eastAsia"/>
          <w:color w:val="191919"/>
          <w:shd w:val="clear" w:color="auto" w:fill="FFFFFF"/>
          <w:lang w:eastAsia="zh-CN"/>
        </w:rPr>
        <w:t>。</w:t>
      </w:r>
      <w:r>
        <w:rPr>
          <w:rFonts w:ascii="微软雅黑" w:eastAsia="微软雅黑" w:hAnsi="微软雅黑" w:cs="微软雅黑" w:hint="eastAsia"/>
          <w:color w:val="auto"/>
          <w:spacing w:val="4"/>
          <w:lang w:eastAsia="zh-CN"/>
        </w:rPr>
        <w:t>】</w:t>
      </w:r>
    </w:p>
    <w:p w:rsidR="0038561C" w:rsidRDefault="00FF5F44" w:rsidP="009C3A26">
      <w:pPr>
        <w:spacing w:before="102" w:line="257" w:lineRule="auto"/>
        <w:ind w:right="646" w:firstLineChars="200" w:firstLine="436"/>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009C3A26" w:rsidRPr="009C3A26">
        <w:rPr>
          <w:rFonts w:ascii="微软雅黑" w:eastAsia="微软雅黑" w:hAnsi="微软雅黑" w:cs="微软雅黑" w:hint="eastAsia"/>
          <w:color w:val="191919"/>
          <w:shd w:val="clear" w:color="auto" w:fill="FFFFFF"/>
          <w:lang w:eastAsia="zh-CN"/>
        </w:rPr>
        <w:t>美国全国零售联合会预期，今年零售业黄金档期的销售额将介乎</w:t>
      </w:r>
      <w:r w:rsidR="009C3A26" w:rsidRPr="009C3A26">
        <w:rPr>
          <w:rFonts w:ascii="微软雅黑" w:eastAsia="微软雅黑" w:hAnsi="微软雅黑" w:cs="微软雅黑"/>
          <w:color w:val="191919"/>
          <w:shd w:val="clear" w:color="auto" w:fill="FFFFFF"/>
          <w:lang w:eastAsia="zh-CN"/>
        </w:rPr>
        <w:t>9795</w:t>
      </w:r>
      <w:r w:rsidR="009C3A26" w:rsidRPr="009C3A26">
        <w:rPr>
          <w:rFonts w:ascii="微软雅黑" w:eastAsia="微软雅黑" w:hAnsi="微软雅黑" w:cs="微软雅黑" w:hint="eastAsia"/>
          <w:color w:val="191919"/>
          <w:shd w:val="clear" w:color="auto" w:fill="FFFFFF"/>
          <w:lang w:eastAsia="zh-CN"/>
        </w:rPr>
        <w:t>亿至</w:t>
      </w:r>
      <w:r w:rsidR="009C3A26" w:rsidRPr="009C3A26">
        <w:rPr>
          <w:rFonts w:ascii="微软雅黑" w:eastAsia="微软雅黑" w:hAnsi="微软雅黑" w:cs="微软雅黑"/>
          <w:color w:val="191919"/>
          <w:shd w:val="clear" w:color="auto" w:fill="FFFFFF"/>
          <w:lang w:eastAsia="zh-CN"/>
        </w:rPr>
        <w:t>9890</w:t>
      </w:r>
      <w:r w:rsidR="009C3A26" w:rsidRPr="009C3A26">
        <w:rPr>
          <w:rFonts w:ascii="微软雅黑" w:eastAsia="微软雅黑" w:hAnsi="微软雅黑" w:cs="微软雅黑" w:hint="eastAsia"/>
          <w:color w:val="191919"/>
          <w:shd w:val="clear" w:color="auto" w:fill="FFFFFF"/>
          <w:lang w:eastAsia="zh-CN"/>
        </w:rPr>
        <w:t>亿美元之间，相当于增长</w:t>
      </w:r>
      <w:r w:rsidR="009C3A26" w:rsidRPr="009C3A26">
        <w:rPr>
          <w:rFonts w:ascii="微软雅黑" w:eastAsia="微软雅黑" w:hAnsi="微软雅黑" w:cs="微软雅黑"/>
          <w:color w:val="191919"/>
          <w:shd w:val="clear" w:color="auto" w:fill="FFFFFF"/>
          <w:lang w:eastAsia="zh-CN"/>
        </w:rPr>
        <w:t>2.5%</w:t>
      </w:r>
      <w:r w:rsidR="009C3A26" w:rsidRPr="009C3A26">
        <w:rPr>
          <w:rFonts w:ascii="微软雅黑" w:eastAsia="微软雅黑" w:hAnsi="微软雅黑" w:cs="微软雅黑" w:hint="eastAsia"/>
          <w:color w:val="191919"/>
          <w:shd w:val="clear" w:color="auto" w:fill="FFFFFF"/>
          <w:lang w:eastAsia="zh-CN"/>
        </w:rPr>
        <w:t>至</w:t>
      </w:r>
      <w:r w:rsidR="009C3A26" w:rsidRPr="009C3A26">
        <w:rPr>
          <w:rFonts w:ascii="微软雅黑" w:eastAsia="微软雅黑" w:hAnsi="微软雅黑" w:cs="微软雅黑"/>
          <w:color w:val="191919"/>
          <w:shd w:val="clear" w:color="auto" w:fill="FFFFFF"/>
          <w:lang w:eastAsia="zh-CN"/>
        </w:rPr>
        <w:t>3.5%</w:t>
      </w:r>
      <w:r w:rsidR="009C3A26" w:rsidRPr="009C3A26">
        <w:rPr>
          <w:rFonts w:ascii="微软雅黑" w:eastAsia="微软雅黑" w:hAnsi="微软雅黑" w:cs="微软雅黑" w:hint="eastAsia"/>
          <w:color w:val="191919"/>
          <w:shd w:val="clear" w:color="auto" w:fill="FFFFFF"/>
          <w:lang w:eastAsia="zh-CN"/>
        </w:rPr>
        <w:t>，低于去年同一时期的</w:t>
      </w:r>
      <w:r w:rsidR="009C3A26" w:rsidRPr="009C3A26">
        <w:rPr>
          <w:rFonts w:ascii="微软雅黑" w:eastAsia="微软雅黑" w:hAnsi="微软雅黑" w:cs="微软雅黑"/>
          <w:color w:val="191919"/>
          <w:shd w:val="clear" w:color="auto" w:fill="FFFFFF"/>
          <w:lang w:eastAsia="zh-CN"/>
        </w:rPr>
        <w:t>3.9%</w:t>
      </w:r>
      <w:r w:rsidR="009C3A26" w:rsidRPr="009C3A26">
        <w:rPr>
          <w:rFonts w:ascii="微软雅黑" w:eastAsia="微软雅黑" w:hAnsi="微软雅黑" w:cs="微软雅黑" w:hint="eastAsia"/>
          <w:color w:val="191919"/>
          <w:shd w:val="clear" w:color="auto" w:fill="FFFFFF"/>
          <w:lang w:eastAsia="zh-CN"/>
        </w:rPr>
        <w:t>升幅。</w:t>
      </w:r>
      <w:r>
        <w:rPr>
          <w:rFonts w:ascii="微软雅黑" w:eastAsia="微软雅黑" w:hAnsi="微软雅黑" w:cs="微软雅黑" w:hint="eastAsia"/>
          <w:color w:val="auto"/>
          <w:spacing w:val="4"/>
          <w:lang w:eastAsia="zh-CN"/>
        </w:rPr>
        <w:t>】</w:t>
      </w:r>
    </w:p>
    <w:p w:rsidR="00984E4F" w:rsidRDefault="00984E4F">
      <w:pPr>
        <w:spacing w:before="102" w:line="257" w:lineRule="auto"/>
        <w:ind w:right="646" w:firstLineChars="200" w:firstLine="436"/>
        <w:jc w:val="both"/>
        <w:rPr>
          <w:rFonts w:ascii="微软雅黑" w:eastAsia="微软雅黑" w:hAnsi="微软雅黑" w:cs="微软雅黑"/>
          <w:color w:val="auto"/>
          <w:spacing w:val="4"/>
          <w:lang w:eastAsia="zh-CN"/>
        </w:rPr>
      </w:pPr>
    </w:p>
    <w:p w:rsidR="009372C5" w:rsidRDefault="00115A1A">
      <w:pPr>
        <w:spacing w:before="120" w:line="190" w:lineRule="auto"/>
        <w:ind w:left="6" w:firstLine="561"/>
        <w:rPr>
          <w:rFonts w:ascii="微软雅黑" w:eastAsia="微软雅黑" w:hAnsi="微软雅黑" w:cs="微软雅黑"/>
          <w:sz w:val="28"/>
          <w:szCs w:val="28"/>
          <w:lang w:eastAsia="zh-CN"/>
        </w:rPr>
      </w:pPr>
      <w:r>
        <w:rPr>
          <w:rFonts w:ascii="微软雅黑" w:eastAsia="微软雅黑" w:hAnsi="微软雅黑" w:cs="微软雅黑"/>
          <w:noProof/>
          <w:color w:val="036EB8"/>
          <w:position w:val="-4"/>
          <w:sz w:val="28"/>
          <w:szCs w:val="28"/>
          <w:lang w:eastAsia="zh-CN"/>
        </w:rPr>
        <w:lastRenderedPageBreak/>
        <w:drawing>
          <wp:inline distT="0" distB="0" distL="0" distR="0">
            <wp:extent cx="128905" cy="173990"/>
            <wp:effectExtent l="0" t="0" r="4445" b="16510"/>
            <wp:docPr id="7" name="IM 14"/>
            <wp:cNvGraphicFramePr/>
            <a:graphic xmlns:a="http://schemas.openxmlformats.org/drawingml/2006/main">
              <a:graphicData uri="http://schemas.openxmlformats.org/drawingml/2006/picture">
                <pic:pic xmlns:pic="http://schemas.openxmlformats.org/drawingml/2006/picture">
                  <pic:nvPicPr>
                    <pic:cNvPr id="7" name="IM 14"/>
                    <pic:cNvPicPr/>
                  </pic:nvPicPr>
                  <pic:blipFill>
                    <a:blip r:embed="rId11"/>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rPr>
        <w:t xml:space="preserve"> </w:t>
      </w:r>
      <w:r>
        <w:rPr>
          <w:rFonts w:ascii="微软雅黑" w:eastAsia="微软雅黑" w:hAnsi="微软雅黑" w:cs="微软雅黑" w:hint="eastAsia"/>
          <w:b/>
          <w:bCs/>
          <w:color w:val="036EB8"/>
          <w:spacing w:val="19"/>
          <w:sz w:val="28"/>
          <w:szCs w:val="28"/>
          <w:lang w:eastAsia="zh-CN"/>
        </w:rPr>
        <w:t>今日关注</w:t>
      </w:r>
    </w:p>
    <w:tbl>
      <w:tblPr>
        <w:tblStyle w:val="TableNormal"/>
        <w:tblW w:w="9389" w:type="dxa"/>
        <w:tblInd w:w="25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1731"/>
        <w:gridCol w:w="1134"/>
        <w:gridCol w:w="6524"/>
      </w:tblGrid>
      <w:tr w:rsidR="009372C5" w:rsidTr="00214344">
        <w:trPr>
          <w:trHeight w:val="620"/>
        </w:trPr>
        <w:tc>
          <w:tcPr>
            <w:tcW w:w="2865" w:type="dxa"/>
            <w:gridSpan w:val="2"/>
            <w:shd w:val="clear" w:color="auto" w:fill="3D85C1"/>
          </w:tcPr>
          <w:p w:rsidR="009372C5" w:rsidRDefault="00115A1A">
            <w:pPr>
              <w:pStyle w:val="TableText"/>
              <w:ind w:firstLine="392"/>
            </w:pPr>
            <w:r>
              <w:t>时间</w:t>
            </w:r>
          </w:p>
        </w:tc>
        <w:tc>
          <w:tcPr>
            <w:tcW w:w="6524" w:type="dxa"/>
            <w:shd w:val="clear" w:color="auto" w:fill="3D85C1"/>
          </w:tcPr>
          <w:p w:rsidR="009372C5" w:rsidRDefault="00115A1A">
            <w:pPr>
              <w:pStyle w:val="TableText"/>
              <w:ind w:firstLine="392"/>
            </w:pPr>
            <w:r>
              <w:t>数据/事件</w:t>
            </w:r>
          </w:p>
        </w:tc>
      </w:tr>
      <w:tr w:rsidR="008C4540" w:rsidTr="00214344">
        <w:trPr>
          <w:trHeight w:val="618"/>
        </w:trPr>
        <w:tc>
          <w:tcPr>
            <w:tcW w:w="1731" w:type="dxa"/>
            <w:tcBorders>
              <w:top w:val="nil"/>
              <w:left w:val="nil"/>
              <w:bottom w:val="nil"/>
              <w:right w:val="nil"/>
            </w:tcBorders>
            <w:shd w:val="clear" w:color="auto" w:fill="D3EAFF"/>
          </w:tcPr>
          <w:p w:rsidR="008C4540" w:rsidRDefault="009C3A26" w:rsidP="008C4540">
            <w:pPr>
              <w:pStyle w:val="TableText"/>
              <w:ind w:firstLine="392"/>
              <w:rPr>
                <w:lang w:eastAsia="zh-CN"/>
              </w:rPr>
            </w:pPr>
            <w:r>
              <w:t>2024/10/17</w:t>
            </w:r>
          </w:p>
        </w:tc>
        <w:tc>
          <w:tcPr>
            <w:tcW w:w="1134" w:type="dxa"/>
            <w:tcBorders>
              <w:left w:val="nil"/>
            </w:tcBorders>
            <w:shd w:val="clear" w:color="auto" w:fill="D3EAFF"/>
          </w:tcPr>
          <w:p w:rsidR="008C4540" w:rsidRPr="00853C1D" w:rsidRDefault="009C3A26" w:rsidP="008C4540">
            <w:pPr>
              <w:pStyle w:val="TableText"/>
              <w:ind w:firstLine="392"/>
              <w:rPr>
                <w:lang w:eastAsia="zh-CN"/>
              </w:rPr>
            </w:pPr>
            <w:r>
              <w:rPr>
                <w:lang w:eastAsia="zh-CN"/>
              </w:rPr>
              <w:t>08</w:t>
            </w:r>
            <w:r w:rsidR="008C4540">
              <w:rPr>
                <w:rFonts w:hint="eastAsia"/>
                <w:lang w:eastAsia="zh-CN"/>
              </w:rPr>
              <w:t>:</w:t>
            </w:r>
            <w:r>
              <w:rPr>
                <w:lang w:eastAsia="zh-CN"/>
              </w:rPr>
              <w:t>3</w:t>
            </w:r>
            <w:r w:rsidR="008C4540">
              <w:rPr>
                <w:lang w:eastAsia="zh-CN"/>
              </w:rPr>
              <w:t>0</w:t>
            </w:r>
          </w:p>
        </w:tc>
        <w:tc>
          <w:tcPr>
            <w:tcW w:w="6524" w:type="dxa"/>
            <w:shd w:val="clear" w:color="auto" w:fill="D3EAFF"/>
          </w:tcPr>
          <w:p w:rsidR="0038561C" w:rsidRDefault="009C3A26" w:rsidP="008C4540">
            <w:pPr>
              <w:pStyle w:val="TableText"/>
              <w:ind w:firstLine="392"/>
              <w:rPr>
                <w:b w:val="0"/>
                <w:lang w:eastAsia="zh-CN"/>
              </w:rPr>
            </w:pPr>
            <w:r w:rsidRPr="009C3A26">
              <w:rPr>
                <w:rFonts w:hint="eastAsia"/>
                <w:b w:val="0"/>
                <w:lang w:eastAsia="zh-CN"/>
              </w:rPr>
              <w:t>澳大利亚</w:t>
            </w:r>
            <w:r w:rsidRPr="009C3A26">
              <w:rPr>
                <w:b w:val="0"/>
                <w:lang w:eastAsia="zh-CN"/>
              </w:rPr>
              <w:t>9</w:t>
            </w:r>
            <w:r w:rsidRPr="009C3A26">
              <w:rPr>
                <w:rFonts w:hint="eastAsia"/>
                <w:b w:val="0"/>
                <w:lang w:eastAsia="zh-CN"/>
              </w:rPr>
              <w:t>月季调后失业率</w:t>
            </w:r>
          </w:p>
        </w:tc>
      </w:tr>
      <w:tr w:rsidR="008C4540" w:rsidTr="00214344">
        <w:trPr>
          <w:trHeight w:val="618"/>
        </w:trPr>
        <w:tc>
          <w:tcPr>
            <w:tcW w:w="1731" w:type="dxa"/>
            <w:tcBorders>
              <w:top w:val="nil"/>
            </w:tcBorders>
            <w:shd w:val="clear" w:color="auto" w:fill="auto"/>
          </w:tcPr>
          <w:p w:rsidR="008C4540" w:rsidRPr="00853C1D" w:rsidRDefault="009C3A26" w:rsidP="008C4540">
            <w:pPr>
              <w:pStyle w:val="TableText"/>
              <w:ind w:firstLine="392"/>
              <w:rPr>
                <w:lang w:eastAsia="zh-CN"/>
              </w:rPr>
            </w:pPr>
            <w:r>
              <w:t>2024/10/17</w:t>
            </w:r>
          </w:p>
        </w:tc>
        <w:tc>
          <w:tcPr>
            <w:tcW w:w="1134" w:type="dxa"/>
            <w:shd w:val="clear" w:color="auto" w:fill="auto"/>
          </w:tcPr>
          <w:p w:rsidR="008C4540" w:rsidRPr="00853C1D" w:rsidRDefault="009C3A26" w:rsidP="008C4540">
            <w:pPr>
              <w:pStyle w:val="TableText"/>
              <w:ind w:firstLine="392"/>
              <w:rPr>
                <w:lang w:eastAsia="zh-CN"/>
              </w:rPr>
            </w:pPr>
            <w:r>
              <w:rPr>
                <w:lang w:eastAsia="zh-CN"/>
              </w:rPr>
              <w:t>10</w:t>
            </w:r>
            <w:r w:rsidR="008C4540">
              <w:rPr>
                <w:rFonts w:hint="eastAsia"/>
                <w:lang w:eastAsia="zh-CN"/>
              </w:rPr>
              <w:t>:</w:t>
            </w:r>
            <w:r w:rsidR="008C4540">
              <w:rPr>
                <w:lang w:eastAsia="zh-CN"/>
              </w:rPr>
              <w:t>00</w:t>
            </w:r>
          </w:p>
        </w:tc>
        <w:tc>
          <w:tcPr>
            <w:tcW w:w="6524" w:type="dxa"/>
            <w:shd w:val="clear" w:color="auto" w:fill="auto"/>
          </w:tcPr>
          <w:p w:rsidR="0038561C" w:rsidRPr="00853C1D" w:rsidRDefault="009C3A26" w:rsidP="008C4540">
            <w:pPr>
              <w:pStyle w:val="TableText"/>
              <w:ind w:firstLine="392"/>
              <w:rPr>
                <w:b w:val="0"/>
                <w:lang w:eastAsia="zh-CN"/>
              </w:rPr>
            </w:pPr>
            <w:r w:rsidRPr="009C3A26">
              <w:rPr>
                <w:rFonts w:hint="eastAsia"/>
                <w:b w:val="0"/>
                <w:lang w:eastAsia="zh-CN"/>
              </w:rPr>
              <w:t>国新办举行发布会</w:t>
            </w:r>
          </w:p>
        </w:tc>
      </w:tr>
      <w:tr w:rsidR="008C4540" w:rsidTr="00214344">
        <w:trPr>
          <w:trHeight w:val="618"/>
        </w:trPr>
        <w:tc>
          <w:tcPr>
            <w:tcW w:w="1731" w:type="dxa"/>
            <w:shd w:val="clear" w:color="auto" w:fill="D3EAFF"/>
          </w:tcPr>
          <w:p w:rsidR="008C4540" w:rsidRDefault="009C3A26" w:rsidP="008C4540">
            <w:pPr>
              <w:pStyle w:val="TableText"/>
              <w:ind w:firstLine="392"/>
              <w:rPr>
                <w:lang w:eastAsia="zh-CN"/>
              </w:rPr>
            </w:pPr>
            <w:r>
              <w:t>2024/10/17</w:t>
            </w:r>
          </w:p>
        </w:tc>
        <w:tc>
          <w:tcPr>
            <w:tcW w:w="1134" w:type="dxa"/>
            <w:shd w:val="clear" w:color="auto" w:fill="D3EAFF"/>
          </w:tcPr>
          <w:p w:rsidR="008C4540" w:rsidRDefault="009C3A26" w:rsidP="008C4540">
            <w:pPr>
              <w:pStyle w:val="TableText"/>
              <w:ind w:firstLine="392"/>
              <w:rPr>
                <w:b w:val="0"/>
                <w:bCs w:val="0"/>
                <w:lang w:eastAsia="zh-CN"/>
              </w:rPr>
            </w:pPr>
            <w:r>
              <w:rPr>
                <w:lang w:eastAsia="zh-CN"/>
              </w:rPr>
              <w:t>14</w:t>
            </w:r>
            <w:r w:rsidR="008C4540">
              <w:rPr>
                <w:rFonts w:hint="eastAsia"/>
                <w:lang w:eastAsia="zh-CN"/>
              </w:rPr>
              <w:t>:</w:t>
            </w:r>
            <w:r>
              <w:rPr>
                <w:lang w:eastAsia="zh-CN"/>
              </w:rPr>
              <w:t>0</w:t>
            </w:r>
            <w:r w:rsidR="0038561C">
              <w:rPr>
                <w:lang w:eastAsia="zh-CN"/>
              </w:rPr>
              <w:t>0</w:t>
            </w:r>
          </w:p>
        </w:tc>
        <w:tc>
          <w:tcPr>
            <w:tcW w:w="6524" w:type="dxa"/>
            <w:shd w:val="clear" w:color="auto" w:fill="D3EAFF"/>
          </w:tcPr>
          <w:p w:rsidR="008C4540" w:rsidRPr="000334A3" w:rsidRDefault="009C3A26" w:rsidP="008C4540">
            <w:pPr>
              <w:pStyle w:val="TableText"/>
              <w:ind w:firstLine="392"/>
              <w:rPr>
                <w:b w:val="0"/>
                <w:lang w:eastAsia="zh-CN"/>
              </w:rPr>
            </w:pPr>
            <w:r w:rsidRPr="009C3A26">
              <w:rPr>
                <w:rFonts w:hint="eastAsia"/>
                <w:b w:val="0"/>
                <w:lang w:eastAsia="zh-CN"/>
              </w:rPr>
              <w:t>瑞士</w:t>
            </w:r>
            <w:r w:rsidRPr="009C3A26">
              <w:rPr>
                <w:b w:val="0"/>
                <w:lang w:eastAsia="zh-CN"/>
              </w:rPr>
              <w:t>9</w:t>
            </w:r>
            <w:r w:rsidRPr="009C3A26">
              <w:rPr>
                <w:rFonts w:hint="eastAsia"/>
                <w:b w:val="0"/>
                <w:lang w:eastAsia="zh-CN"/>
              </w:rPr>
              <w:t>月贸易帐</w:t>
            </w:r>
          </w:p>
        </w:tc>
      </w:tr>
      <w:tr w:rsidR="008C4540" w:rsidTr="00214344">
        <w:trPr>
          <w:trHeight w:val="618"/>
        </w:trPr>
        <w:tc>
          <w:tcPr>
            <w:tcW w:w="1731" w:type="dxa"/>
            <w:shd w:val="clear" w:color="auto" w:fill="auto"/>
          </w:tcPr>
          <w:p w:rsidR="008C4540" w:rsidRDefault="0038561C" w:rsidP="008C4540">
            <w:pPr>
              <w:pStyle w:val="TableText"/>
              <w:ind w:firstLine="392"/>
              <w:rPr>
                <w:lang w:eastAsia="zh-CN"/>
              </w:rPr>
            </w:pPr>
            <w:r>
              <w:t>2024/10/17</w:t>
            </w:r>
          </w:p>
        </w:tc>
        <w:tc>
          <w:tcPr>
            <w:tcW w:w="1134" w:type="dxa"/>
            <w:shd w:val="clear" w:color="auto" w:fill="auto"/>
          </w:tcPr>
          <w:p w:rsidR="008C4540" w:rsidRDefault="009C3A26" w:rsidP="008C4540">
            <w:pPr>
              <w:pStyle w:val="TableText"/>
              <w:ind w:firstLine="392"/>
              <w:rPr>
                <w:b w:val="0"/>
                <w:bCs w:val="0"/>
                <w:lang w:eastAsia="zh-CN"/>
              </w:rPr>
            </w:pPr>
            <w:r>
              <w:rPr>
                <w:lang w:eastAsia="zh-CN"/>
              </w:rPr>
              <w:t>17</w:t>
            </w:r>
            <w:r w:rsidR="008C4540">
              <w:rPr>
                <w:rFonts w:hint="eastAsia"/>
                <w:lang w:eastAsia="zh-CN"/>
              </w:rPr>
              <w:t>:</w:t>
            </w:r>
            <w:r>
              <w:rPr>
                <w:lang w:eastAsia="zh-CN"/>
              </w:rPr>
              <w:t>0</w:t>
            </w:r>
            <w:r w:rsidR="00086701">
              <w:rPr>
                <w:lang w:eastAsia="zh-CN"/>
              </w:rPr>
              <w:t>0</w:t>
            </w:r>
          </w:p>
        </w:tc>
        <w:tc>
          <w:tcPr>
            <w:tcW w:w="6524" w:type="dxa"/>
            <w:shd w:val="clear" w:color="auto" w:fill="auto"/>
          </w:tcPr>
          <w:p w:rsidR="008C4540" w:rsidRDefault="009C3A26" w:rsidP="008C4540">
            <w:pPr>
              <w:pStyle w:val="TableText"/>
              <w:ind w:firstLine="392"/>
              <w:rPr>
                <w:b w:val="0"/>
                <w:lang w:eastAsia="zh-CN"/>
              </w:rPr>
            </w:pPr>
            <w:r w:rsidRPr="009C3A26">
              <w:rPr>
                <w:rFonts w:hint="eastAsia"/>
                <w:b w:val="0"/>
                <w:lang w:eastAsia="zh-CN"/>
              </w:rPr>
              <w:t>欧元区</w:t>
            </w:r>
            <w:r w:rsidRPr="009C3A26">
              <w:rPr>
                <w:b w:val="0"/>
                <w:lang w:eastAsia="zh-CN"/>
              </w:rPr>
              <w:t>9</w:t>
            </w:r>
            <w:r w:rsidRPr="009C3A26">
              <w:rPr>
                <w:rFonts w:hint="eastAsia"/>
                <w:b w:val="0"/>
                <w:lang w:eastAsia="zh-CN"/>
              </w:rPr>
              <w:t>月</w:t>
            </w:r>
            <w:r w:rsidRPr="009C3A26">
              <w:rPr>
                <w:b w:val="0"/>
                <w:lang w:eastAsia="zh-CN"/>
              </w:rPr>
              <w:t>CPI</w:t>
            </w:r>
            <w:r w:rsidRPr="009C3A26">
              <w:rPr>
                <w:rFonts w:hint="eastAsia"/>
                <w:b w:val="0"/>
                <w:lang w:eastAsia="zh-CN"/>
              </w:rPr>
              <w:t>年率终值</w:t>
            </w:r>
          </w:p>
          <w:p w:rsidR="009C3A26" w:rsidRDefault="009C3A26" w:rsidP="008C4540">
            <w:pPr>
              <w:pStyle w:val="TableText"/>
              <w:ind w:firstLine="392"/>
              <w:rPr>
                <w:b w:val="0"/>
                <w:lang w:eastAsia="zh-CN"/>
              </w:rPr>
            </w:pPr>
            <w:r w:rsidRPr="009C3A26">
              <w:rPr>
                <w:rFonts w:hint="eastAsia"/>
                <w:b w:val="0"/>
                <w:lang w:eastAsia="zh-CN"/>
              </w:rPr>
              <w:t>欧元区</w:t>
            </w:r>
            <w:r w:rsidRPr="009C3A26">
              <w:rPr>
                <w:b w:val="0"/>
                <w:lang w:eastAsia="zh-CN"/>
              </w:rPr>
              <w:t>9</w:t>
            </w:r>
            <w:r w:rsidRPr="009C3A26">
              <w:rPr>
                <w:rFonts w:hint="eastAsia"/>
                <w:b w:val="0"/>
                <w:lang w:eastAsia="zh-CN"/>
              </w:rPr>
              <w:t>月</w:t>
            </w:r>
            <w:r w:rsidRPr="009C3A26">
              <w:rPr>
                <w:b w:val="0"/>
                <w:lang w:eastAsia="zh-CN"/>
              </w:rPr>
              <w:t>CPI</w:t>
            </w:r>
            <w:r w:rsidRPr="009C3A26">
              <w:rPr>
                <w:rFonts w:hint="eastAsia"/>
                <w:b w:val="0"/>
                <w:lang w:eastAsia="zh-CN"/>
              </w:rPr>
              <w:t>月率</w:t>
            </w:r>
          </w:p>
          <w:p w:rsidR="009C3A26" w:rsidRDefault="009C3A26" w:rsidP="008C4540">
            <w:pPr>
              <w:pStyle w:val="TableText"/>
              <w:ind w:firstLine="392"/>
              <w:rPr>
                <w:b w:val="0"/>
                <w:lang w:eastAsia="zh-CN"/>
              </w:rPr>
            </w:pPr>
            <w:r w:rsidRPr="009C3A26">
              <w:rPr>
                <w:rFonts w:hint="eastAsia"/>
                <w:b w:val="0"/>
                <w:lang w:eastAsia="zh-CN"/>
              </w:rPr>
              <w:t>欧元区</w:t>
            </w:r>
            <w:r w:rsidRPr="009C3A26">
              <w:rPr>
                <w:b w:val="0"/>
                <w:lang w:eastAsia="zh-CN"/>
              </w:rPr>
              <w:t>8</w:t>
            </w:r>
            <w:r w:rsidRPr="009C3A26">
              <w:rPr>
                <w:rFonts w:hint="eastAsia"/>
                <w:b w:val="0"/>
                <w:lang w:eastAsia="zh-CN"/>
              </w:rPr>
              <w:t>月季调</w:t>
            </w:r>
            <w:proofErr w:type="gramStart"/>
            <w:r w:rsidRPr="009C3A26">
              <w:rPr>
                <w:rFonts w:hint="eastAsia"/>
                <w:b w:val="0"/>
                <w:lang w:eastAsia="zh-CN"/>
              </w:rPr>
              <w:t>后贸易帐</w:t>
            </w:r>
            <w:proofErr w:type="gramEnd"/>
          </w:p>
        </w:tc>
      </w:tr>
      <w:tr w:rsidR="008C4540" w:rsidTr="00214344">
        <w:trPr>
          <w:trHeight w:val="618"/>
        </w:trPr>
        <w:tc>
          <w:tcPr>
            <w:tcW w:w="1731" w:type="dxa"/>
            <w:shd w:val="clear" w:color="auto" w:fill="D3EAFF"/>
          </w:tcPr>
          <w:p w:rsidR="008C4540" w:rsidRDefault="0038561C" w:rsidP="008C4540">
            <w:pPr>
              <w:pStyle w:val="TableText"/>
              <w:ind w:firstLine="392"/>
              <w:rPr>
                <w:lang w:eastAsia="zh-CN"/>
              </w:rPr>
            </w:pPr>
            <w:r>
              <w:t>2024/10/17</w:t>
            </w:r>
          </w:p>
        </w:tc>
        <w:tc>
          <w:tcPr>
            <w:tcW w:w="1134" w:type="dxa"/>
            <w:shd w:val="clear" w:color="auto" w:fill="D3EAFF"/>
          </w:tcPr>
          <w:p w:rsidR="008C4540" w:rsidRDefault="009C3A26" w:rsidP="008C4540">
            <w:pPr>
              <w:pStyle w:val="TableText"/>
              <w:ind w:firstLine="392"/>
              <w:rPr>
                <w:b w:val="0"/>
                <w:bCs w:val="0"/>
                <w:lang w:eastAsia="zh-CN"/>
              </w:rPr>
            </w:pPr>
            <w:r>
              <w:rPr>
                <w:lang w:eastAsia="zh-CN"/>
              </w:rPr>
              <w:t>20</w:t>
            </w:r>
            <w:r w:rsidR="008C4540">
              <w:rPr>
                <w:rFonts w:hint="eastAsia"/>
                <w:lang w:eastAsia="zh-CN"/>
              </w:rPr>
              <w:t>:</w:t>
            </w:r>
            <w:r>
              <w:rPr>
                <w:lang w:eastAsia="zh-CN"/>
              </w:rPr>
              <w:t>15</w:t>
            </w:r>
          </w:p>
        </w:tc>
        <w:tc>
          <w:tcPr>
            <w:tcW w:w="6524" w:type="dxa"/>
            <w:shd w:val="clear" w:color="auto" w:fill="D3EAFF"/>
          </w:tcPr>
          <w:p w:rsidR="00086701" w:rsidRPr="00051B15" w:rsidRDefault="009C3A26" w:rsidP="008C4540">
            <w:pPr>
              <w:pStyle w:val="TableText"/>
              <w:ind w:firstLine="392"/>
              <w:rPr>
                <w:b w:val="0"/>
                <w:lang w:eastAsia="zh-CN"/>
              </w:rPr>
            </w:pPr>
            <w:r w:rsidRPr="009C3A26">
              <w:rPr>
                <w:rFonts w:hint="eastAsia"/>
                <w:b w:val="0"/>
                <w:lang w:eastAsia="zh-CN"/>
              </w:rPr>
              <w:t>欧洲央行公布利率决议</w:t>
            </w:r>
          </w:p>
        </w:tc>
      </w:tr>
      <w:tr w:rsidR="009C3A26" w:rsidTr="009C3A26">
        <w:trPr>
          <w:trHeight w:val="618"/>
        </w:trPr>
        <w:tc>
          <w:tcPr>
            <w:tcW w:w="1731" w:type="dxa"/>
            <w:shd w:val="clear" w:color="auto" w:fill="auto"/>
          </w:tcPr>
          <w:p w:rsidR="009C3A26" w:rsidRDefault="009C3A26" w:rsidP="009C3A26">
            <w:pPr>
              <w:pStyle w:val="TableText"/>
              <w:ind w:firstLine="392"/>
              <w:rPr>
                <w:lang w:eastAsia="zh-CN"/>
              </w:rPr>
            </w:pPr>
            <w:r>
              <w:t>2024/10/17</w:t>
            </w:r>
          </w:p>
        </w:tc>
        <w:tc>
          <w:tcPr>
            <w:tcW w:w="1134" w:type="dxa"/>
            <w:shd w:val="clear" w:color="auto" w:fill="auto"/>
          </w:tcPr>
          <w:p w:rsidR="009C3A26" w:rsidRDefault="009C3A26" w:rsidP="009C3A26">
            <w:pPr>
              <w:pStyle w:val="TableText"/>
              <w:ind w:firstLine="392"/>
              <w:rPr>
                <w:b w:val="0"/>
                <w:bCs w:val="0"/>
                <w:lang w:eastAsia="zh-CN"/>
              </w:rPr>
            </w:pPr>
            <w:r>
              <w:rPr>
                <w:lang w:eastAsia="zh-CN"/>
              </w:rPr>
              <w:t>20</w:t>
            </w:r>
            <w:r>
              <w:rPr>
                <w:rFonts w:hint="eastAsia"/>
                <w:lang w:eastAsia="zh-CN"/>
              </w:rPr>
              <w:t>:</w:t>
            </w:r>
            <w:r>
              <w:rPr>
                <w:lang w:eastAsia="zh-CN"/>
              </w:rPr>
              <w:t>30</w:t>
            </w:r>
          </w:p>
        </w:tc>
        <w:tc>
          <w:tcPr>
            <w:tcW w:w="6524" w:type="dxa"/>
            <w:shd w:val="clear" w:color="auto" w:fill="auto"/>
          </w:tcPr>
          <w:p w:rsidR="009C3A26" w:rsidRDefault="009C3A26" w:rsidP="009C3A26">
            <w:pPr>
              <w:pStyle w:val="TableText"/>
              <w:ind w:firstLine="392"/>
              <w:rPr>
                <w:b w:val="0"/>
                <w:lang w:eastAsia="zh-CN"/>
              </w:rPr>
            </w:pPr>
            <w:r w:rsidRPr="009C3A26">
              <w:rPr>
                <w:rFonts w:hint="eastAsia"/>
                <w:b w:val="0"/>
                <w:lang w:eastAsia="zh-CN"/>
              </w:rPr>
              <w:t>美国至</w:t>
            </w:r>
            <w:r w:rsidRPr="009C3A26">
              <w:rPr>
                <w:b w:val="0"/>
                <w:lang w:eastAsia="zh-CN"/>
              </w:rPr>
              <w:t>10</w:t>
            </w:r>
            <w:r w:rsidRPr="009C3A26">
              <w:rPr>
                <w:rFonts w:hint="eastAsia"/>
                <w:b w:val="0"/>
                <w:lang w:eastAsia="zh-CN"/>
              </w:rPr>
              <w:t>月</w:t>
            </w:r>
            <w:r w:rsidRPr="009C3A26">
              <w:rPr>
                <w:b w:val="0"/>
                <w:lang w:eastAsia="zh-CN"/>
              </w:rPr>
              <w:t>12</w:t>
            </w:r>
            <w:r w:rsidRPr="009C3A26">
              <w:rPr>
                <w:rFonts w:hint="eastAsia"/>
                <w:b w:val="0"/>
                <w:lang w:eastAsia="zh-CN"/>
              </w:rPr>
              <w:t>日当周初请失业金人数</w:t>
            </w:r>
          </w:p>
          <w:p w:rsidR="009C3A26" w:rsidRDefault="009C3A26" w:rsidP="009C3A26">
            <w:pPr>
              <w:pStyle w:val="TableText"/>
              <w:ind w:firstLine="392"/>
              <w:rPr>
                <w:b w:val="0"/>
                <w:lang w:eastAsia="zh-CN"/>
              </w:rPr>
            </w:pPr>
            <w:r w:rsidRPr="009C3A26">
              <w:rPr>
                <w:rFonts w:hint="eastAsia"/>
                <w:b w:val="0"/>
                <w:lang w:eastAsia="zh-CN"/>
              </w:rPr>
              <w:t>美国</w:t>
            </w:r>
            <w:r w:rsidRPr="009C3A26">
              <w:rPr>
                <w:b w:val="0"/>
                <w:lang w:eastAsia="zh-CN"/>
              </w:rPr>
              <w:t>9</w:t>
            </w:r>
            <w:r w:rsidRPr="009C3A26">
              <w:rPr>
                <w:rFonts w:hint="eastAsia"/>
                <w:b w:val="0"/>
                <w:lang w:eastAsia="zh-CN"/>
              </w:rPr>
              <w:t>月零售销售月率</w:t>
            </w:r>
          </w:p>
          <w:p w:rsidR="009C3A26" w:rsidRPr="00051B15" w:rsidRDefault="009C3A26" w:rsidP="009C3A26">
            <w:pPr>
              <w:pStyle w:val="TableText"/>
              <w:ind w:firstLine="392"/>
              <w:rPr>
                <w:b w:val="0"/>
                <w:lang w:eastAsia="zh-CN"/>
              </w:rPr>
            </w:pPr>
            <w:r w:rsidRPr="009C3A26">
              <w:rPr>
                <w:rFonts w:hint="eastAsia"/>
                <w:b w:val="0"/>
                <w:lang w:eastAsia="zh-CN"/>
              </w:rPr>
              <w:t>美国</w:t>
            </w:r>
            <w:r w:rsidRPr="009C3A26">
              <w:rPr>
                <w:b w:val="0"/>
                <w:lang w:eastAsia="zh-CN"/>
              </w:rPr>
              <w:t>10</w:t>
            </w:r>
            <w:r w:rsidRPr="009C3A26">
              <w:rPr>
                <w:rFonts w:hint="eastAsia"/>
                <w:b w:val="0"/>
                <w:lang w:eastAsia="zh-CN"/>
              </w:rPr>
              <w:t>月费城联储制造业指数</w:t>
            </w:r>
          </w:p>
        </w:tc>
      </w:tr>
      <w:tr w:rsidR="009C3A26" w:rsidTr="00214344">
        <w:trPr>
          <w:trHeight w:val="618"/>
        </w:trPr>
        <w:tc>
          <w:tcPr>
            <w:tcW w:w="1731" w:type="dxa"/>
            <w:shd w:val="clear" w:color="auto" w:fill="D3EAFF"/>
          </w:tcPr>
          <w:p w:rsidR="009C3A26" w:rsidRDefault="009C3A26" w:rsidP="009C3A26">
            <w:pPr>
              <w:pStyle w:val="TableText"/>
              <w:ind w:firstLine="392"/>
              <w:rPr>
                <w:lang w:eastAsia="zh-CN"/>
              </w:rPr>
            </w:pPr>
            <w:r>
              <w:t>2024/10/17</w:t>
            </w:r>
          </w:p>
        </w:tc>
        <w:tc>
          <w:tcPr>
            <w:tcW w:w="1134" w:type="dxa"/>
            <w:shd w:val="clear" w:color="auto" w:fill="D3EAFF"/>
          </w:tcPr>
          <w:p w:rsidR="009C3A26" w:rsidRDefault="009C3A26" w:rsidP="009C3A26">
            <w:pPr>
              <w:pStyle w:val="TableText"/>
              <w:ind w:firstLine="392"/>
              <w:rPr>
                <w:b w:val="0"/>
                <w:bCs w:val="0"/>
                <w:lang w:eastAsia="zh-CN"/>
              </w:rPr>
            </w:pPr>
            <w:r>
              <w:rPr>
                <w:lang w:eastAsia="zh-CN"/>
              </w:rPr>
              <w:t>20</w:t>
            </w:r>
            <w:r>
              <w:rPr>
                <w:rFonts w:hint="eastAsia"/>
                <w:lang w:eastAsia="zh-CN"/>
              </w:rPr>
              <w:t>:</w:t>
            </w:r>
            <w:r>
              <w:rPr>
                <w:lang w:eastAsia="zh-CN"/>
              </w:rPr>
              <w:t>45</w:t>
            </w:r>
          </w:p>
        </w:tc>
        <w:tc>
          <w:tcPr>
            <w:tcW w:w="6524" w:type="dxa"/>
            <w:shd w:val="clear" w:color="auto" w:fill="D3EAFF"/>
          </w:tcPr>
          <w:p w:rsidR="009C3A26" w:rsidRPr="00051B15" w:rsidRDefault="009C3A26" w:rsidP="009C3A26">
            <w:pPr>
              <w:pStyle w:val="TableText"/>
              <w:ind w:firstLine="392"/>
              <w:rPr>
                <w:b w:val="0"/>
                <w:lang w:eastAsia="zh-CN"/>
              </w:rPr>
            </w:pPr>
            <w:r w:rsidRPr="009C3A26">
              <w:rPr>
                <w:rFonts w:hint="eastAsia"/>
                <w:b w:val="0"/>
                <w:lang w:eastAsia="zh-CN"/>
              </w:rPr>
              <w:t>欧洲央行行长拉加德召开新闻发布会</w:t>
            </w:r>
          </w:p>
        </w:tc>
      </w:tr>
      <w:tr w:rsidR="009C3A26" w:rsidTr="009C3A26">
        <w:trPr>
          <w:trHeight w:val="618"/>
        </w:trPr>
        <w:tc>
          <w:tcPr>
            <w:tcW w:w="1731" w:type="dxa"/>
            <w:shd w:val="clear" w:color="auto" w:fill="auto"/>
          </w:tcPr>
          <w:p w:rsidR="009C3A26" w:rsidRDefault="009C3A26" w:rsidP="009C3A26">
            <w:pPr>
              <w:pStyle w:val="TableText"/>
              <w:ind w:firstLine="392"/>
              <w:rPr>
                <w:lang w:eastAsia="zh-CN"/>
              </w:rPr>
            </w:pPr>
            <w:r>
              <w:t>2024/10/17</w:t>
            </w:r>
          </w:p>
        </w:tc>
        <w:tc>
          <w:tcPr>
            <w:tcW w:w="1134" w:type="dxa"/>
            <w:shd w:val="clear" w:color="auto" w:fill="auto"/>
          </w:tcPr>
          <w:p w:rsidR="009C3A26" w:rsidRDefault="009C3A26" w:rsidP="009C3A26">
            <w:pPr>
              <w:pStyle w:val="TableText"/>
              <w:ind w:firstLine="392"/>
              <w:rPr>
                <w:b w:val="0"/>
                <w:bCs w:val="0"/>
                <w:lang w:eastAsia="zh-CN"/>
              </w:rPr>
            </w:pPr>
            <w:r>
              <w:rPr>
                <w:lang w:eastAsia="zh-CN"/>
              </w:rPr>
              <w:t>21</w:t>
            </w:r>
            <w:r>
              <w:rPr>
                <w:rFonts w:hint="eastAsia"/>
                <w:lang w:eastAsia="zh-CN"/>
              </w:rPr>
              <w:t>:</w:t>
            </w:r>
            <w:r>
              <w:rPr>
                <w:lang w:eastAsia="zh-CN"/>
              </w:rPr>
              <w:t>15</w:t>
            </w:r>
          </w:p>
        </w:tc>
        <w:tc>
          <w:tcPr>
            <w:tcW w:w="6524" w:type="dxa"/>
            <w:shd w:val="clear" w:color="auto" w:fill="auto"/>
          </w:tcPr>
          <w:p w:rsidR="009C3A26" w:rsidRPr="00051B15" w:rsidRDefault="009C3A26" w:rsidP="009C3A26">
            <w:pPr>
              <w:pStyle w:val="TableText"/>
              <w:ind w:firstLine="392"/>
              <w:rPr>
                <w:b w:val="0"/>
                <w:lang w:eastAsia="zh-CN"/>
              </w:rPr>
            </w:pPr>
            <w:r w:rsidRPr="009C3A26">
              <w:rPr>
                <w:rFonts w:hint="eastAsia"/>
                <w:b w:val="0"/>
                <w:lang w:eastAsia="zh-CN"/>
              </w:rPr>
              <w:t>美国</w:t>
            </w:r>
            <w:r w:rsidRPr="009C3A26">
              <w:rPr>
                <w:b w:val="0"/>
                <w:lang w:eastAsia="zh-CN"/>
              </w:rPr>
              <w:t>9</w:t>
            </w:r>
            <w:r w:rsidRPr="009C3A26">
              <w:rPr>
                <w:rFonts w:hint="eastAsia"/>
                <w:b w:val="0"/>
                <w:lang w:eastAsia="zh-CN"/>
              </w:rPr>
              <w:t>月工业产出月率</w:t>
            </w:r>
          </w:p>
        </w:tc>
      </w:tr>
      <w:tr w:rsidR="009C3A26" w:rsidTr="00214344">
        <w:trPr>
          <w:trHeight w:val="618"/>
        </w:trPr>
        <w:tc>
          <w:tcPr>
            <w:tcW w:w="1731" w:type="dxa"/>
            <w:shd w:val="clear" w:color="auto" w:fill="D3EAFF"/>
          </w:tcPr>
          <w:p w:rsidR="009C3A26" w:rsidRDefault="009C3A26" w:rsidP="009C3A26">
            <w:pPr>
              <w:pStyle w:val="TableText"/>
              <w:ind w:firstLine="392"/>
              <w:rPr>
                <w:lang w:eastAsia="zh-CN"/>
              </w:rPr>
            </w:pPr>
            <w:r>
              <w:t>2024/10/17</w:t>
            </w:r>
          </w:p>
        </w:tc>
        <w:tc>
          <w:tcPr>
            <w:tcW w:w="1134" w:type="dxa"/>
            <w:shd w:val="clear" w:color="auto" w:fill="D3EAFF"/>
          </w:tcPr>
          <w:p w:rsidR="009C3A26" w:rsidRDefault="009C3A26" w:rsidP="009C3A26">
            <w:pPr>
              <w:pStyle w:val="TableText"/>
              <w:ind w:firstLine="392"/>
              <w:rPr>
                <w:b w:val="0"/>
                <w:bCs w:val="0"/>
                <w:lang w:eastAsia="zh-CN"/>
              </w:rPr>
            </w:pPr>
            <w:r>
              <w:rPr>
                <w:lang w:eastAsia="zh-CN"/>
              </w:rPr>
              <w:t>22</w:t>
            </w:r>
            <w:r>
              <w:rPr>
                <w:rFonts w:hint="eastAsia"/>
                <w:lang w:eastAsia="zh-CN"/>
              </w:rPr>
              <w:t>:</w:t>
            </w:r>
            <w:r>
              <w:rPr>
                <w:lang w:eastAsia="zh-CN"/>
              </w:rPr>
              <w:t>00</w:t>
            </w:r>
          </w:p>
        </w:tc>
        <w:tc>
          <w:tcPr>
            <w:tcW w:w="6524" w:type="dxa"/>
            <w:shd w:val="clear" w:color="auto" w:fill="D3EAFF"/>
          </w:tcPr>
          <w:p w:rsidR="009C3A26" w:rsidRDefault="009C3A26" w:rsidP="009C3A26">
            <w:pPr>
              <w:pStyle w:val="TableText"/>
              <w:ind w:firstLine="392"/>
              <w:rPr>
                <w:b w:val="0"/>
                <w:lang w:eastAsia="zh-CN"/>
              </w:rPr>
            </w:pPr>
            <w:r w:rsidRPr="009C3A26">
              <w:rPr>
                <w:rFonts w:hint="eastAsia"/>
                <w:b w:val="0"/>
                <w:lang w:eastAsia="zh-CN"/>
              </w:rPr>
              <w:t>美国</w:t>
            </w:r>
            <w:r w:rsidRPr="009C3A26">
              <w:rPr>
                <w:b w:val="0"/>
                <w:lang w:eastAsia="zh-CN"/>
              </w:rPr>
              <w:t>10</w:t>
            </w:r>
            <w:r w:rsidRPr="009C3A26">
              <w:rPr>
                <w:rFonts w:hint="eastAsia"/>
                <w:b w:val="0"/>
                <w:lang w:eastAsia="zh-CN"/>
              </w:rPr>
              <w:t>月</w:t>
            </w:r>
            <w:r w:rsidRPr="009C3A26">
              <w:rPr>
                <w:b w:val="0"/>
                <w:lang w:eastAsia="zh-CN"/>
              </w:rPr>
              <w:t>NAHB</w:t>
            </w:r>
            <w:r w:rsidRPr="009C3A26">
              <w:rPr>
                <w:rFonts w:hint="eastAsia"/>
                <w:b w:val="0"/>
                <w:lang w:eastAsia="zh-CN"/>
              </w:rPr>
              <w:t>房产市场指数</w:t>
            </w:r>
          </w:p>
          <w:p w:rsidR="009C3A26" w:rsidRPr="00051B15" w:rsidRDefault="009C3A26" w:rsidP="009C3A26">
            <w:pPr>
              <w:pStyle w:val="TableText"/>
              <w:ind w:firstLine="392"/>
              <w:rPr>
                <w:b w:val="0"/>
                <w:lang w:eastAsia="zh-CN"/>
              </w:rPr>
            </w:pPr>
            <w:r w:rsidRPr="009C3A26">
              <w:rPr>
                <w:rFonts w:hint="eastAsia"/>
                <w:b w:val="0"/>
                <w:lang w:eastAsia="zh-CN"/>
              </w:rPr>
              <w:t>美国</w:t>
            </w:r>
            <w:r w:rsidRPr="009C3A26">
              <w:rPr>
                <w:b w:val="0"/>
                <w:lang w:eastAsia="zh-CN"/>
              </w:rPr>
              <w:t>8</w:t>
            </w:r>
            <w:r w:rsidRPr="009C3A26">
              <w:rPr>
                <w:rFonts w:hint="eastAsia"/>
                <w:b w:val="0"/>
                <w:lang w:eastAsia="zh-CN"/>
              </w:rPr>
              <w:t>月商业库存月率</w:t>
            </w:r>
          </w:p>
        </w:tc>
      </w:tr>
      <w:tr w:rsidR="009C3A26" w:rsidTr="009C3A26">
        <w:trPr>
          <w:trHeight w:val="618"/>
        </w:trPr>
        <w:tc>
          <w:tcPr>
            <w:tcW w:w="1731" w:type="dxa"/>
            <w:shd w:val="clear" w:color="auto" w:fill="auto"/>
          </w:tcPr>
          <w:p w:rsidR="009C3A26" w:rsidRDefault="009C3A26" w:rsidP="009C3A26">
            <w:pPr>
              <w:pStyle w:val="TableText"/>
              <w:ind w:firstLine="392"/>
              <w:rPr>
                <w:lang w:eastAsia="zh-CN"/>
              </w:rPr>
            </w:pPr>
            <w:r>
              <w:t>2024/10/17</w:t>
            </w:r>
          </w:p>
        </w:tc>
        <w:tc>
          <w:tcPr>
            <w:tcW w:w="1134" w:type="dxa"/>
            <w:shd w:val="clear" w:color="auto" w:fill="auto"/>
          </w:tcPr>
          <w:p w:rsidR="009C3A26" w:rsidRDefault="009C3A26" w:rsidP="009C3A26">
            <w:pPr>
              <w:pStyle w:val="TableText"/>
              <w:ind w:firstLine="392"/>
              <w:rPr>
                <w:b w:val="0"/>
                <w:bCs w:val="0"/>
                <w:lang w:eastAsia="zh-CN"/>
              </w:rPr>
            </w:pPr>
            <w:r>
              <w:rPr>
                <w:lang w:eastAsia="zh-CN"/>
              </w:rPr>
              <w:t>22</w:t>
            </w:r>
            <w:r>
              <w:rPr>
                <w:rFonts w:hint="eastAsia"/>
                <w:lang w:eastAsia="zh-CN"/>
              </w:rPr>
              <w:t>:</w:t>
            </w:r>
            <w:r>
              <w:rPr>
                <w:lang w:eastAsia="zh-CN"/>
              </w:rPr>
              <w:t>30</w:t>
            </w:r>
          </w:p>
        </w:tc>
        <w:tc>
          <w:tcPr>
            <w:tcW w:w="6524" w:type="dxa"/>
            <w:shd w:val="clear" w:color="auto" w:fill="auto"/>
          </w:tcPr>
          <w:p w:rsidR="009C3A26" w:rsidRPr="00051B15" w:rsidRDefault="009C3A26" w:rsidP="009C3A26">
            <w:pPr>
              <w:pStyle w:val="TableText"/>
              <w:ind w:firstLine="392"/>
              <w:rPr>
                <w:b w:val="0"/>
                <w:lang w:eastAsia="zh-CN"/>
              </w:rPr>
            </w:pPr>
            <w:r w:rsidRPr="009C3A26">
              <w:rPr>
                <w:rFonts w:hint="eastAsia"/>
                <w:b w:val="0"/>
                <w:lang w:eastAsia="zh-CN"/>
              </w:rPr>
              <w:t>美国至</w:t>
            </w:r>
            <w:r w:rsidRPr="009C3A26">
              <w:rPr>
                <w:b w:val="0"/>
                <w:lang w:eastAsia="zh-CN"/>
              </w:rPr>
              <w:t>10</w:t>
            </w:r>
            <w:r w:rsidRPr="009C3A26">
              <w:rPr>
                <w:rFonts w:hint="eastAsia"/>
                <w:b w:val="0"/>
                <w:lang w:eastAsia="zh-CN"/>
              </w:rPr>
              <w:t>月</w:t>
            </w:r>
            <w:r w:rsidRPr="009C3A26">
              <w:rPr>
                <w:b w:val="0"/>
                <w:lang w:eastAsia="zh-CN"/>
              </w:rPr>
              <w:t>11</w:t>
            </w:r>
            <w:r w:rsidRPr="009C3A26">
              <w:rPr>
                <w:rFonts w:hint="eastAsia"/>
                <w:b w:val="0"/>
                <w:lang w:eastAsia="zh-CN"/>
              </w:rPr>
              <w:t>日当周</w:t>
            </w:r>
            <w:r w:rsidRPr="009C3A26">
              <w:rPr>
                <w:b w:val="0"/>
                <w:lang w:eastAsia="zh-CN"/>
              </w:rPr>
              <w:t>EIA</w:t>
            </w:r>
            <w:r w:rsidRPr="009C3A26">
              <w:rPr>
                <w:rFonts w:hint="eastAsia"/>
                <w:b w:val="0"/>
                <w:lang w:eastAsia="zh-CN"/>
              </w:rPr>
              <w:t>天然气库存</w:t>
            </w:r>
          </w:p>
        </w:tc>
      </w:tr>
      <w:tr w:rsidR="009C3A26" w:rsidTr="00214344">
        <w:trPr>
          <w:trHeight w:val="618"/>
        </w:trPr>
        <w:tc>
          <w:tcPr>
            <w:tcW w:w="1731" w:type="dxa"/>
            <w:shd w:val="clear" w:color="auto" w:fill="D3EAFF"/>
          </w:tcPr>
          <w:p w:rsidR="009C3A26" w:rsidRDefault="009C3A26" w:rsidP="009C3A26">
            <w:pPr>
              <w:pStyle w:val="TableText"/>
              <w:ind w:firstLine="392"/>
              <w:rPr>
                <w:lang w:eastAsia="zh-CN"/>
              </w:rPr>
            </w:pPr>
            <w:r>
              <w:t>2024/10/17</w:t>
            </w:r>
          </w:p>
        </w:tc>
        <w:tc>
          <w:tcPr>
            <w:tcW w:w="1134" w:type="dxa"/>
            <w:shd w:val="clear" w:color="auto" w:fill="D3EAFF"/>
          </w:tcPr>
          <w:p w:rsidR="009C3A26" w:rsidRDefault="009C3A26" w:rsidP="009C3A26">
            <w:pPr>
              <w:pStyle w:val="TableText"/>
              <w:ind w:firstLine="392"/>
              <w:rPr>
                <w:b w:val="0"/>
                <w:bCs w:val="0"/>
                <w:lang w:eastAsia="zh-CN"/>
              </w:rPr>
            </w:pPr>
            <w:r>
              <w:rPr>
                <w:lang w:eastAsia="zh-CN"/>
              </w:rPr>
              <w:t>23</w:t>
            </w:r>
            <w:r>
              <w:rPr>
                <w:rFonts w:hint="eastAsia"/>
                <w:lang w:eastAsia="zh-CN"/>
              </w:rPr>
              <w:t>:</w:t>
            </w:r>
            <w:r>
              <w:rPr>
                <w:lang w:eastAsia="zh-CN"/>
              </w:rPr>
              <w:t>00</w:t>
            </w:r>
          </w:p>
        </w:tc>
        <w:tc>
          <w:tcPr>
            <w:tcW w:w="6524" w:type="dxa"/>
            <w:shd w:val="clear" w:color="auto" w:fill="D3EAFF"/>
          </w:tcPr>
          <w:p w:rsidR="009C3A26" w:rsidRDefault="009C3A26" w:rsidP="009C3A26">
            <w:pPr>
              <w:pStyle w:val="TableText"/>
              <w:ind w:firstLine="392"/>
              <w:rPr>
                <w:b w:val="0"/>
                <w:lang w:eastAsia="zh-CN"/>
              </w:rPr>
            </w:pPr>
            <w:r w:rsidRPr="009C3A26">
              <w:rPr>
                <w:rFonts w:hint="eastAsia"/>
                <w:b w:val="0"/>
                <w:lang w:eastAsia="zh-CN"/>
              </w:rPr>
              <w:t>美国至</w:t>
            </w:r>
            <w:r w:rsidRPr="009C3A26">
              <w:rPr>
                <w:b w:val="0"/>
                <w:lang w:eastAsia="zh-CN"/>
              </w:rPr>
              <w:t>10</w:t>
            </w:r>
            <w:r w:rsidRPr="009C3A26">
              <w:rPr>
                <w:rFonts w:hint="eastAsia"/>
                <w:b w:val="0"/>
                <w:lang w:eastAsia="zh-CN"/>
              </w:rPr>
              <w:t>月</w:t>
            </w:r>
            <w:r w:rsidRPr="009C3A26">
              <w:rPr>
                <w:b w:val="0"/>
                <w:lang w:eastAsia="zh-CN"/>
              </w:rPr>
              <w:t>11</w:t>
            </w:r>
            <w:r w:rsidRPr="009C3A26">
              <w:rPr>
                <w:rFonts w:hint="eastAsia"/>
                <w:b w:val="0"/>
                <w:lang w:eastAsia="zh-CN"/>
              </w:rPr>
              <w:t>日当周</w:t>
            </w:r>
            <w:r w:rsidRPr="009C3A26">
              <w:rPr>
                <w:b w:val="0"/>
                <w:lang w:eastAsia="zh-CN"/>
              </w:rPr>
              <w:t>EIA</w:t>
            </w:r>
            <w:r w:rsidRPr="009C3A26">
              <w:rPr>
                <w:rFonts w:hint="eastAsia"/>
                <w:b w:val="0"/>
                <w:lang w:eastAsia="zh-CN"/>
              </w:rPr>
              <w:t>原油库存</w:t>
            </w:r>
          </w:p>
          <w:p w:rsidR="009C3A26" w:rsidRDefault="009C3A26" w:rsidP="009C3A26">
            <w:pPr>
              <w:pStyle w:val="TableText"/>
              <w:ind w:firstLine="392"/>
              <w:rPr>
                <w:b w:val="0"/>
                <w:lang w:eastAsia="zh-CN"/>
              </w:rPr>
            </w:pPr>
            <w:r w:rsidRPr="009C3A26">
              <w:rPr>
                <w:rFonts w:hint="eastAsia"/>
                <w:b w:val="0"/>
                <w:lang w:eastAsia="zh-CN"/>
              </w:rPr>
              <w:t>美国至</w:t>
            </w:r>
            <w:r w:rsidRPr="009C3A26">
              <w:rPr>
                <w:b w:val="0"/>
                <w:lang w:eastAsia="zh-CN"/>
              </w:rPr>
              <w:t>10</w:t>
            </w:r>
            <w:r w:rsidRPr="009C3A26">
              <w:rPr>
                <w:rFonts w:hint="eastAsia"/>
                <w:b w:val="0"/>
                <w:lang w:eastAsia="zh-CN"/>
              </w:rPr>
              <w:t>月</w:t>
            </w:r>
            <w:r w:rsidRPr="009C3A26">
              <w:rPr>
                <w:b w:val="0"/>
                <w:lang w:eastAsia="zh-CN"/>
              </w:rPr>
              <w:t>11</w:t>
            </w:r>
            <w:r w:rsidRPr="009C3A26">
              <w:rPr>
                <w:rFonts w:hint="eastAsia"/>
                <w:b w:val="0"/>
                <w:lang w:eastAsia="zh-CN"/>
              </w:rPr>
              <w:t>日当周</w:t>
            </w:r>
            <w:r w:rsidRPr="009C3A26">
              <w:rPr>
                <w:b w:val="0"/>
                <w:lang w:eastAsia="zh-CN"/>
              </w:rPr>
              <w:t>EIA</w:t>
            </w:r>
            <w:proofErr w:type="gramStart"/>
            <w:r w:rsidRPr="009C3A26">
              <w:rPr>
                <w:rFonts w:hint="eastAsia"/>
                <w:b w:val="0"/>
                <w:lang w:eastAsia="zh-CN"/>
              </w:rPr>
              <w:t>库欣原油</w:t>
            </w:r>
            <w:proofErr w:type="gramEnd"/>
            <w:r w:rsidRPr="009C3A26">
              <w:rPr>
                <w:rFonts w:hint="eastAsia"/>
                <w:b w:val="0"/>
                <w:lang w:eastAsia="zh-CN"/>
              </w:rPr>
              <w:t>库存</w:t>
            </w:r>
          </w:p>
          <w:p w:rsidR="009C3A26" w:rsidRPr="00051B15" w:rsidRDefault="009C3A26" w:rsidP="009C3A26">
            <w:pPr>
              <w:pStyle w:val="TableText"/>
              <w:ind w:firstLine="392"/>
              <w:rPr>
                <w:b w:val="0"/>
                <w:lang w:eastAsia="zh-CN"/>
              </w:rPr>
            </w:pPr>
            <w:r w:rsidRPr="009C3A26">
              <w:rPr>
                <w:rFonts w:hint="eastAsia"/>
                <w:b w:val="0"/>
                <w:lang w:eastAsia="zh-CN"/>
              </w:rPr>
              <w:t>美国至</w:t>
            </w:r>
            <w:r w:rsidRPr="009C3A26">
              <w:rPr>
                <w:b w:val="0"/>
                <w:lang w:eastAsia="zh-CN"/>
              </w:rPr>
              <w:t>10</w:t>
            </w:r>
            <w:r w:rsidRPr="009C3A26">
              <w:rPr>
                <w:rFonts w:hint="eastAsia"/>
                <w:b w:val="0"/>
                <w:lang w:eastAsia="zh-CN"/>
              </w:rPr>
              <w:t>月</w:t>
            </w:r>
            <w:r w:rsidRPr="009C3A26">
              <w:rPr>
                <w:b w:val="0"/>
                <w:lang w:eastAsia="zh-CN"/>
              </w:rPr>
              <w:t>11</w:t>
            </w:r>
            <w:r w:rsidRPr="009C3A26">
              <w:rPr>
                <w:rFonts w:hint="eastAsia"/>
                <w:b w:val="0"/>
                <w:lang w:eastAsia="zh-CN"/>
              </w:rPr>
              <w:t>日当周</w:t>
            </w:r>
            <w:r w:rsidRPr="009C3A26">
              <w:rPr>
                <w:b w:val="0"/>
                <w:lang w:eastAsia="zh-CN"/>
              </w:rPr>
              <w:t>EIA</w:t>
            </w:r>
            <w:r w:rsidRPr="009C3A26">
              <w:rPr>
                <w:rFonts w:hint="eastAsia"/>
                <w:b w:val="0"/>
                <w:lang w:eastAsia="zh-CN"/>
              </w:rPr>
              <w:t>战略石油储备库存</w:t>
            </w:r>
          </w:p>
        </w:tc>
      </w:tr>
    </w:tbl>
    <w:p w:rsidR="006949BB" w:rsidRPr="006949BB" w:rsidRDefault="006949BB" w:rsidP="00F54538">
      <w:pPr>
        <w:spacing w:before="120" w:line="190" w:lineRule="auto"/>
        <w:rPr>
          <w:rFonts w:eastAsiaTheme="minorEastAsia"/>
          <w:lang w:eastAsia="zh-CN"/>
        </w:rPr>
      </w:pPr>
    </w:p>
    <w:p w:rsidR="008C4540" w:rsidRDefault="008C4540">
      <w:pPr>
        <w:spacing w:before="120" w:line="190" w:lineRule="auto"/>
        <w:ind w:firstLine="420"/>
        <w:rPr>
          <w:lang w:eastAsia="zh-CN"/>
        </w:rPr>
      </w:pPr>
      <w:r>
        <w:rPr>
          <w:lang w:eastAsia="zh-CN"/>
        </w:rPr>
        <w:br w:type="page"/>
      </w:r>
    </w:p>
    <w:p w:rsidR="009372C5" w:rsidRDefault="007706FF">
      <w:pPr>
        <w:spacing w:before="120" w:line="190" w:lineRule="auto"/>
        <w:ind w:firstLine="420"/>
        <w:rPr>
          <w:rFonts w:ascii="微软雅黑" w:eastAsia="微软雅黑" w:hAnsi="微软雅黑" w:cs="微软雅黑"/>
          <w:b/>
          <w:bCs/>
          <w:color w:val="036EB8"/>
          <w:spacing w:val="15"/>
          <w:sz w:val="28"/>
          <w:szCs w:val="28"/>
          <w:lang w:eastAsia="zh-CN"/>
        </w:rPr>
      </w:pPr>
      <w: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5pt;height:14.25pt">
            <v:imagedata r:id="rId13" o:title=""/>
          </v:shape>
        </w:pict>
      </w:r>
      <w:r w:rsidR="00115A1A">
        <w:rPr>
          <w:rFonts w:ascii="微软雅黑" w:eastAsia="微软雅黑" w:hAnsi="微软雅黑" w:cs="微软雅黑"/>
          <w:b/>
          <w:bCs/>
          <w:color w:val="036EB8"/>
          <w:spacing w:val="15"/>
          <w:sz w:val="28"/>
          <w:szCs w:val="28"/>
          <w:lang w:eastAsia="zh-CN"/>
        </w:rPr>
        <w:t xml:space="preserve"> </w:t>
      </w:r>
      <w:r w:rsidR="00115A1A">
        <w:rPr>
          <w:rFonts w:ascii="微软雅黑" w:eastAsia="微软雅黑" w:hAnsi="微软雅黑" w:cs="微软雅黑" w:hint="eastAsia"/>
          <w:b/>
          <w:bCs/>
          <w:color w:val="036EB8"/>
          <w:spacing w:val="15"/>
          <w:sz w:val="28"/>
          <w:szCs w:val="28"/>
          <w:lang w:eastAsia="zh-CN"/>
        </w:rPr>
        <w:t>观点汇总</w:t>
      </w:r>
    </w:p>
    <w:p w:rsidR="009372C5" w:rsidRDefault="00115A1A">
      <w:pPr>
        <w:spacing w:before="103" w:line="256" w:lineRule="auto"/>
        <w:ind w:right="743"/>
        <w:jc w:val="both"/>
        <w:rPr>
          <w:rFonts w:ascii="微软雅黑" w:eastAsia="微软雅黑" w:hAnsi="微软雅黑" w:cs="微软雅黑"/>
          <w:b/>
          <w:bCs/>
          <w:spacing w:val="12"/>
          <w:lang w:eastAsia="zh-CN"/>
        </w:rPr>
      </w:pPr>
      <w:r>
        <w:rPr>
          <w:rFonts w:ascii="微软雅黑" w:eastAsia="微软雅黑" w:hAnsi="微软雅黑" w:cs="微软雅黑" w:hint="eastAsia"/>
          <w:b/>
          <w:bCs/>
          <w:spacing w:val="12"/>
          <w:lang w:eastAsia="zh-CN"/>
        </w:rPr>
        <w:t>美元指数</w:t>
      </w:r>
    </w:p>
    <w:p w:rsidR="00F95495" w:rsidRPr="00C07FA3" w:rsidRDefault="009D2751" w:rsidP="0005072F">
      <w:pPr>
        <w:spacing w:before="103" w:line="256" w:lineRule="auto"/>
        <w:ind w:right="743" w:firstLineChars="200" w:firstLine="468"/>
        <w:jc w:val="both"/>
        <w:rPr>
          <w:rFonts w:ascii="微软雅黑" w:eastAsia="微软雅黑" w:hAnsi="微软雅黑" w:cs="微软雅黑"/>
          <w:spacing w:val="12"/>
          <w:lang w:eastAsia="zh-CN"/>
        </w:rPr>
      </w:pPr>
      <w:r w:rsidRPr="009D2751">
        <w:rPr>
          <w:rFonts w:ascii="微软雅黑" w:eastAsia="微软雅黑" w:hAnsi="微软雅黑" w:cs="微软雅黑" w:hint="eastAsia"/>
          <w:spacing w:val="12"/>
          <w:lang w:eastAsia="zh-CN"/>
        </w:rPr>
        <w:t>截至周四，美元指数涨</w:t>
      </w:r>
      <w:r w:rsidRPr="009D2751">
        <w:rPr>
          <w:rFonts w:ascii="微软雅黑" w:eastAsia="微软雅黑" w:hAnsi="微软雅黑" w:cs="微软雅黑"/>
          <w:spacing w:val="12"/>
          <w:lang w:eastAsia="zh-CN"/>
        </w:rPr>
        <w:t>0.3%</w:t>
      </w:r>
      <w:r w:rsidRPr="009D2751">
        <w:rPr>
          <w:rFonts w:ascii="微软雅黑" w:eastAsia="微软雅黑" w:hAnsi="微软雅黑" w:cs="微软雅黑" w:hint="eastAsia"/>
          <w:spacing w:val="12"/>
          <w:lang w:eastAsia="zh-CN"/>
        </w:rPr>
        <w:t>报</w:t>
      </w:r>
      <w:r w:rsidRPr="009D2751">
        <w:rPr>
          <w:rFonts w:ascii="微软雅黑" w:eastAsia="微软雅黑" w:hAnsi="微软雅黑" w:cs="微软雅黑"/>
          <w:spacing w:val="12"/>
          <w:lang w:eastAsia="zh-CN"/>
        </w:rPr>
        <w:t>103.52</w:t>
      </w:r>
      <w:r w:rsidRPr="009D2751">
        <w:rPr>
          <w:rFonts w:ascii="微软雅黑" w:eastAsia="微软雅黑" w:hAnsi="微软雅黑" w:cs="微软雅黑" w:hint="eastAsia"/>
          <w:spacing w:val="12"/>
          <w:lang w:eastAsia="zh-CN"/>
        </w:rPr>
        <w:t>，非美货币多数下跌，欧元兑美元跌</w:t>
      </w:r>
      <w:r w:rsidRPr="009D2751">
        <w:rPr>
          <w:rFonts w:ascii="微软雅黑" w:eastAsia="微软雅黑" w:hAnsi="微软雅黑" w:cs="微软雅黑"/>
          <w:spacing w:val="12"/>
          <w:lang w:eastAsia="zh-CN"/>
        </w:rPr>
        <w:t>0.27%</w:t>
      </w:r>
      <w:r w:rsidRPr="009D2751">
        <w:rPr>
          <w:rFonts w:ascii="微软雅黑" w:eastAsia="微软雅黑" w:hAnsi="微软雅黑" w:cs="微软雅黑" w:hint="eastAsia"/>
          <w:spacing w:val="12"/>
          <w:lang w:eastAsia="zh-CN"/>
        </w:rPr>
        <w:t>报</w:t>
      </w:r>
      <w:r w:rsidRPr="009D2751">
        <w:rPr>
          <w:rFonts w:ascii="微软雅黑" w:eastAsia="微软雅黑" w:hAnsi="微软雅黑" w:cs="微软雅黑"/>
          <w:spacing w:val="12"/>
          <w:lang w:eastAsia="zh-CN"/>
        </w:rPr>
        <w:t>1.0862</w:t>
      </w:r>
      <w:r w:rsidRPr="009D2751">
        <w:rPr>
          <w:rFonts w:ascii="微软雅黑" w:eastAsia="微软雅黑" w:hAnsi="微软雅黑" w:cs="微软雅黑" w:hint="eastAsia"/>
          <w:spacing w:val="12"/>
          <w:lang w:eastAsia="zh-CN"/>
        </w:rPr>
        <w:t>，英镑兑美元跌</w:t>
      </w:r>
      <w:r w:rsidRPr="009D2751">
        <w:rPr>
          <w:rFonts w:ascii="微软雅黑" w:eastAsia="微软雅黑" w:hAnsi="微软雅黑" w:cs="微软雅黑"/>
          <w:spacing w:val="12"/>
          <w:lang w:eastAsia="zh-CN"/>
        </w:rPr>
        <w:t>0.64%</w:t>
      </w:r>
      <w:r w:rsidRPr="009D2751">
        <w:rPr>
          <w:rFonts w:ascii="微软雅黑" w:eastAsia="微软雅黑" w:hAnsi="微软雅黑" w:cs="微软雅黑" w:hint="eastAsia"/>
          <w:spacing w:val="12"/>
          <w:lang w:eastAsia="zh-CN"/>
        </w:rPr>
        <w:t>报</w:t>
      </w:r>
      <w:r w:rsidRPr="009D2751">
        <w:rPr>
          <w:rFonts w:ascii="微软雅黑" w:eastAsia="微软雅黑" w:hAnsi="微软雅黑" w:cs="微软雅黑"/>
          <w:spacing w:val="12"/>
          <w:lang w:eastAsia="zh-CN"/>
        </w:rPr>
        <w:t>1.2990</w:t>
      </w:r>
      <w:r w:rsidRPr="009D2751">
        <w:rPr>
          <w:rFonts w:ascii="微软雅黑" w:eastAsia="微软雅黑" w:hAnsi="微软雅黑" w:cs="微软雅黑" w:hint="eastAsia"/>
          <w:spacing w:val="12"/>
          <w:lang w:eastAsia="zh-CN"/>
        </w:rPr>
        <w:t>，澳元兑美元跌</w:t>
      </w:r>
      <w:r w:rsidRPr="009D2751">
        <w:rPr>
          <w:rFonts w:ascii="微软雅黑" w:eastAsia="微软雅黑" w:hAnsi="微软雅黑" w:cs="微软雅黑"/>
          <w:spacing w:val="12"/>
          <w:lang w:eastAsia="zh-CN"/>
        </w:rPr>
        <w:t>0.54%</w:t>
      </w:r>
      <w:r w:rsidRPr="009D2751">
        <w:rPr>
          <w:rFonts w:ascii="微软雅黑" w:eastAsia="微软雅黑" w:hAnsi="微软雅黑" w:cs="微软雅黑" w:hint="eastAsia"/>
          <w:spacing w:val="12"/>
          <w:lang w:eastAsia="zh-CN"/>
        </w:rPr>
        <w:t>报</w:t>
      </w:r>
      <w:r w:rsidRPr="009D2751">
        <w:rPr>
          <w:rFonts w:ascii="微软雅黑" w:eastAsia="微软雅黑" w:hAnsi="微软雅黑" w:cs="微软雅黑"/>
          <w:spacing w:val="12"/>
          <w:lang w:eastAsia="zh-CN"/>
        </w:rPr>
        <w:t>0.6666</w:t>
      </w:r>
      <w:r w:rsidRPr="009D2751">
        <w:rPr>
          <w:rFonts w:ascii="微软雅黑" w:eastAsia="微软雅黑" w:hAnsi="微软雅黑" w:cs="微软雅黑" w:hint="eastAsia"/>
          <w:spacing w:val="12"/>
          <w:lang w:eastAsia="zh-CN"/>
        </w:rPr>
        <w:t>，美元兑日元涨</w:t>
      </w:r>
      <w:r w:rsidRPr="009D2751">
        <w:rPr>
          <w:rFonts w:ascii="微软雅黑" w:eastAsia="微软雅黑" w:hAnsi="微软雅黑" w:cs="微软雅黑"/>
          <w:spacing w:val="12"/>
          <w:lang w:eastAsia="zh-CN"/>
        </w:rPr>
        <w:t>0.28%</w:t>
      </w:r>
      <w:r w:rsidRPr="009D2751">
        <w:rPr>
          <w:rFonts w:ascii="微软雅黑" w:eastAsia="微软雅黑" w:hAnsi="微软雅黑" w:cs="微软雅黑" w:hint="eastAsia"/>
          <w:spacing w:val="12"/>
          <w:lang w:eastAsia="zh-CN"/>
        </w:rPr>
        <w:t>报</w:t>
      </w:r>
      <w:r w:rsidRPr="009D2751">
        <w:rPr>
          <w:rFonts w:ascii="微软雅黑" w:eastAsia="微软雅黑" w:hAnsi="微软雅黑" w:cs="微软雅黑"/>
          <w:spacing w:val="12"/>
          <w:lang w:eastAsia="zh-CN"/>
        </w:rPr>
        <w:t>149.63</w:t>
      </w:r>
      <w:r w:rsidRPr="009D2751">
        <w:rPr>
          <w:rFonts w:ascii="微软雅黑" w:eastAsia="微软雅黑" w:hAnsi="微软雅黑" w:cs="微软雅黑" w:hint="eastAsia"/>
          <w:spacing w:val="12"/>
          <w:lang w:eastAsia="zh-CN"/>
        </w:rPr>
        <w:t>。美元指数昨日创下</w:t>
      </w:r>
      <w:r w:rsidRPr="009D2751">
        <w:rPr>
          <w:rFonts w:ascii="微软雅黑" w:eastAsia="微软雅黑" w:hAnsi="微软雅黑" w:cs="微软雅黑"/>
          <w:spacing w:val="12"/>
          <w:lang w:eastAsia="zh-CN"/>
        </w:rPr>
        <w:t>2</w:t>
      </w:r>
      <w:r w:rsidRPr="009D2751">
        <w:rPr>
          <w:rFonts w:ascii="微软雅黑" w:eastAsia="微软雅黑" w:hAnsi="微软雅黑" w:cs="微软雅黑" w:hint="eastAsia"/>
          <w:spacing w:val="12"/>
          <w:lang w:eastAsia="zh-CN"/>
        </w:rPr>
        <w:t>个半月以来的新高。周三美国国债收益率下降以及股市走强，限制了美元的上涨空间。同时</w:t>
      </w:r>
      <w:r w:rsidRPr="009D2751">
        <w:rPr>
          <w:rFonts w:ascii="微软雅黑" w:eastAsia="微软雅黑" w:hAnsi="微软雅黑" w:cs="微软雅黑"/>
          <w:spacing w:val="12"/>
          <w:lang w:eastAsia="zh-CN"/>
        </w:rPr>
        <w:t>,</w:t>
      </w:r>
      <w:r w:rsidRPr="009D2751">
        <w:rPr>
          <w:rFonts w:ascii="微软雅黑" w:eastAsia="微软雅黑" w:hAnsi="微软雅黑" w:cs="微软雅黑" w:hint="eastAsia"/>
          <w:spacing w:val="12"/>
          <w:lang w:eastAsia="zh-CN"/>
        </w:rPr>
        <w:t>由于美国</w:t>
      </w:r>
      <w:r w:rsidRPr="009D2751">
        <w:rPr>
          <w:rFonts w:ascii="微软雅黑" w:eastAsia="微软雅黑" w:hAnsi="微软雅黑" w:cs="微软雅黑"/>
          <w:spacing w:val="12"/>
          <w:lang w:eastAsia="zh-CN"/>
        </w:rPr>
        <w:t>9</w:t>
      </w:r>
      <w:r w:rsidR="00440543">
        <w:rPr>
          <w:rFonts w:ascii="微软雅黑" w:eastAsia="微软雅黑" w:hAnsi="微软雅黑" w:cs="微软雅黑" w:hint="eastAsia"/>
          <w:spacing w:val="12"/>
          <w:lang w:eastAsia="zh-CN"/>
        </w:rPr>
        <w:t>月进口价格指数符合预期</w:t>
      </w:r>
      <w:r w:rsidRPr="009D2751">
        <w:rPr>
          <w:rFonts w:ascii="微软雅黑" w:eastAsia="微软雅黑" w:hAnsi="微软雅黑" w:cs="微软雅黑" w:hint="eastAsia"/>
          <w:spacing w:val="12"/>
          <w:lang w:eastAsia="zh-CN"/>
        </w:rPr>
        <w:t>但低于前值，这是对美联储政策的鸽派因素。非美货币方面，英国</w:t>
      </w:r>
      <w:r w:rsidRPr="009D2751">
        <w:rPr>
          <w:rFonts w:ascii="微软雅黑" w:eastAsia="微软雅黑" w:hAnsi="微软雅黑" w:cs="微软雅黑"/>
          <w:spacing w:val="12"/>
          <w:lang w:eastAsia="zh-CN"/>
        </w:rPr>
        <w:t>9</w:t>
      </w:r>
      <w:r w:rsidRPr="009D2751">
        <w:rPr>
          <w:rFonts w:ascii="微软雅黑" w:eastAsia="微软雅黑" w:hAnsi="微软雅黑" w:cs="微软雅黑" w:hint="eastAsia"/>
          <w:spacing w:val="12"/>
          <w:lang w:eastAsia="zh-CN"/>
        </w:rPr>
        <w:t>月消费者价格报告弱于预期，加强了英国央行采取宽松政策的预期，导致英镑下跌并提振了美元。此外，欧元走软也为美元提供了支撑，市场预计欧洲央行将在今日的政策会议上降息</w:t>
      </w:r>
      <w:r w:rsidRPr="009D2751">
        <w:rPr>
          <w:rFonts w:ascii="微软雅黑" w:eastAsia="微软雅黑" w:hAnsi="微软雅黑" w:cs="微软雅黑"/>
          <w:spacing w:val="12"/>
          <w:lang w:eastAsia="zh-CN"/>
        </w:rPr>
        <w:t>25</w:t>
      </w:r>
      <w:r w:rsidRPr="009D2751">
        <w:rPr>
          <w:rFonts w:ascii="微软雅黑" w:eastAsia="微软雅黑" w:hAnsi="微软雅黑" w:cs="微软雅黑" w:hint="eastAsia"/>
          <w:spacing w:val="12"/>
          <w:lang w:eastAsia="zh-CN"/>
        </w:rPr>
        <w:t>个基点。日元方面，由于日本央行理事</w:t>
      </w:r>
      <w:proofErr w:type="gramStart"/>
      <w:r w:rsidRPr="009D2751">
        <w:rPr>
          <w:rFonts w:ascii="微软雅黑" w:eastAsia="微软雅黑" w:hAnsi="微软雅黑" w:cs="微软雅黑" w:hint="eastAsia"/>
          <w:spacing w:val="12"/>
          <w:lang w:eastAsia="zh-CN"/>
        </w:rPr>
        <w:t>安达智昭表示</w:t>
      </w:r>
      <w:proofErr w:type="gramEnd"/>
      <w:r w:rsidRPr="009D2751">
        <w:rPr>
          <w:rFonts w:ascii="微软雅黑" w:eastAsia="微软雅黑" w:hAnsi="微软雅黑" w:cs="微软雅黑" w:hint="eastAsia"/>
          <w:spacing w:val="12"/>
          <w:lang w:eastAsia="zh-CN"/>
        </w:rPr>
        <w:t>日本央行应采取缓慢的加息步伐，</w:t>
      </w:r>
      <w:proofErr w:type="gramStart"/>
      <w:r w:rsidRPr="009D2751">
        <w:rPr>
          <w:rFonts w:ascii="微软雅黑" w:eastAsia="微软雅黑" w:hAnsi="微软雅黑" w:cs="微软雅黑" w:hint="eastAsia"/>
          <w:spacing w:val="12"/>
          <w:lang w:eastAsia="zh-CN"/>
        </w:rPr>
        <w:t>基调偏鸽致使</w:t>
      </w:r>
      <w:proofErr w:type="gramEnd"/>
      <w:r w:rsidRPr="009D2751">
        <w:rPr>
          <w:rFonts w:ascii="微软雅黑" w:eastAsia="微软雅黑" w:hAnsi="微软雅黑" w:cs="微软雅黑" w:hint="eastAsia"/>
          <w:spacing w:val="12"/>
          <w:lang w:eastAsia="zh-CN"/>
        </w:rPr>
        <w:t>日元承压。同时，日本</w:t>
      </w:r>
      <w:r w:rsidRPr="009D2751">
        <w:rPr>
          <w:rFonts w:ascii="微软雅黑" w:eastAsia="微软雅黑" w:hAnsi="微软雅黑" w:cs="微软雅黑"/>
          <w:spacing w:val="12"/>
          <w:lang w:eastAsia="zh-CN"/>
        </w:rPr>
        <w:t>8</w:t>
      </w:r>
      <w:r w:rsidRPr="009D2751">
        <w:rPr>
          <w:rFonts w:ascii="微软雅黑" w:eastAsia="微软雅黑" w:hAnsi="微软雅黑" w:cs="微软雅黑" w:hint="eastAsia"/>
          <w:spacing w:val="12"/>
          <w:lang w:eastAsia="zh-CN"/>
        </w:rPr>
        <w:t>月核心机械订单意外下滑，也是宽松政策的利好因素。展望未来，市场排除了美联储在下次政策会议上大幅降息的可能性，以及随着美国总统</w:t>
      </w:r>
      <w:proofErr w:type="gramStart"/>
      <w:r w:rsidRPr="009D2751">
        <w:rPr>
          <w:rFonts w:ascii="微软雅黑" w:eastAsia="微软雅黑" w:hAnsi="微软雅黑" w:cs="微软雅黑" w:hint="eastAsia"/>
          <w:spacing w:val="12"/>
          <w:lang w:eastAsia="zh-CN"/>
        </w:rPr>
        <w:t>大选仅</w:t>
      </w:r>
      <w:proofErr w:type="gramEnd"/>
      <w:r w:rsidRPr="009D2751">
        <w:rPr>
          <w:rFonts w:ascii="微软雅黑" w:eastAsia="微软雅黑" w:hAnsi="微软雅黑" w:cs="微软雅黑" w:hint="eastAsia"/>
          <w:spacing w:val="12"/>
          <w:lang w:eastAsia="zh-CN"/>
        </w:rPr>
        <w:t>剩不到三周时间，市场开始押注特朗普赢得选举的潜在可能性。特朗普计划实施减税、放松金融监管和提高关税的政策，被认为对美元有利。美元近期或在经济软着陆的预期和大选临近下波动上行。</w:t>
      </w:r>
    </w:p>
    <w:p w:rsidR="009372C5" w:rsidRPr="00C07FA3" w:rsidRDefault="00115A1A">
      <w:pPr>
        <w:spacing w:before="235" w:line="176" w:lineRule="auto"/>
        <w:ind w:firstLine="448"/>
        <w:jc w:val="both"/>
        <w:rPr>
          <w:rFonts w:ascii="微软雅黑" w:eastAsia="微软雅黑" w:hAnsi="微软雅黑" w:cs="微软雅黑"/>
          <w:spacing w:val="12"/>
          <w:sz w:val="24"/>
          <w:szCs w:val="24"/>
          <w:lang w:eastAsia="zh-CN"/>
        </w:rPr>
      </w:pPr>
      <w:r w:rsidRPr="00C07FA3">
        <w:rPr>
          <w:rFonts w:ascii="微软雅黑" w:eastAsia="微软雅黑" w:hAnsi="微软雅黑" w:cs="微软雅黑"/>
          <w:spacing w:val="7"/>
          <w:lang w:eastAsia="zh-CN"/>
        </w:rPr>
        <w:t>图表</w:t>
      </w:r>
      <w:r w:rsidRPr="00C07FA3">
        <w:rPr>
          <w:rFonts w:ascii="微软雅黑" w:eastAsia="微软雅黑" w:hAnsi="微软雅黑" w:cs="微软雅黑" w:hint="eastAsia"/>
          <w:spacing w:val="7"/>
          <w:lang w:eastAsia="zh-CN"/>
        </w:rPr>
        <w:t>2：美元指数走势图</w:t>
      </w:r>
    </w:p>
    <w:p w:rsidR="009372C5" w:rsidRPr="00C07FA3" w:rsidRDefault="009D2751">
      <w:pPr>
        <w:spacing w:before="103" w:line="256" w:lineRule="auto"/>
        <w:ind w:right="743"/>
        <w:jc w:val="both"/>
        <w:rPr>
          <w:lang w:eastAsia="zh-CN"/>
        </w:rPr>
      </w:pPr>
      <w:r>
        <w:rPr>
          <w:noProof/>
          <w:snapToGrid/>
          <w:lang w:eastAsia="zh-CN"/>
        </w:rPr>
        <w:drawing>
          <wp:inline distT="0" distB="0" distL="0" distR="0" wp14:anchorId="0DA2C3E6" wp14:editId="4BAF41B3">
            <wp:extent cx="6057900" cy="3470184"/>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066317" cy="3475006"/>
                    </a:xfrm>
                    <a:prstGeom prst="rect">
                      <a:avLst/>
                    </a:prstGeom>
                  </pic:spPr>
                </pic:pic>
              </a:graphicData>
            </a:graphic>
          </wp:inline>
        </w:drawing>
      </w:r>
    </w:p>
    <w:p w:rsidR="009372C5" w:rsidRPr="00C07FA3" w:rsidRDefault="00115A1A">
      <w:pPr>
        <w:spacing w:before="120" w:line="190" w:lineRule="auto"/>
        <w:ind w:firstLine="448"/>
        <w:jc w:val="both"/>
        <w:rPr>
          <w:rFonts w:ascii="微软雅黑" w:eastAsia="微软雅黑" w:hAnsi="微软雅黑" w:cs="微软雅黑"/>
          <w:spacing w:val="7"/>
          <w:lang w:eastAsia="zh-CN"/>
        </w:rPr>
      </w:pPr>
      <w:r w:rsidRPr="00C07FA3">
        <w:rPr>
          <w:rFonts w:ascii="微软雅黑" w:eastAsia="微软雅黑" w:hAnsi="微软雅黑" w:cs="微软雅黑" w:hint="eastAsia"/>
          <w:spacing w:val="7"/>
          <w:lang w:eastAsia="zh-CN"/>
        </w:rPr>
        <w:t>资料来源：wind、瑞达国际</w:t>
      </w:r>
    </w:p>
    <w:p w:rsidR="008C4540" w:rsidRDefault="008C4540">
      <w:pPr>
        <w:spacing w:before="103" w:line="256" w:lineRule="auto"/>
        <w:ind w:right="743"/>
        <w:jc w:val="both"/>
        <w:rPr>
          <w:rFonts w:ascii="微软雅黑" w:eastAsia="微软雅黑" w:hAnsi="微软雅黑" w:cs="微软雅黑"/>
          <w:b/>
          <w:bCs/>
          <w:spacing w:val="12"/>
          <w:lang w:eastAsia="zh-CN"/>
        </w:rPr>
      </w:pPr>
      <w:r>
        <w:rPr>
          <w:rFonts w:ascii="微软雅黑" w:eastAsia="微软雅黑" w:hAnsi="微软雅黑" w:cs="微软雅黑"/>
          <w:b/>
          <w:bCs/>
          <w:spacing w:val="12"/>
          <w:lang w:eastAsia="zh-CN"/>
        </w:rPr>
        <w:br w:type="page"/>
      </w:r>
    </w:p>
    <w:p w:rsidR="009372C5" w:rsidRPr="00C07FA3" w:rsidRDefault="00115A1A">
      <w:pPr>
        <w:spacing w:before="103" w:line="256" w:lineRule="auto"/>
        <w:ind w:right="743"/>
        <w:jc w:val="both"/>
        <w:rPr>
          <w:rFonts w:ascii="微软雅黑" w:eastAsia="微软雅黑" w:hAnsi="微软雅黑" w:cs="微软雅黑"/>
          <w:spacing w:val="12"/>
          <w:lang w:eastAsia="zh-CN"/>
        </w:rPr>
      </w:pPr>
      <w:r w:rsidRPr="00C07FA3">
        <w:rPr>
          <w:rFonts w:ascii="微软雅黑" w:eastAsia="微软雅黑" w:hAnsi="微软雅黑" w:cs="微软雅黑" w:hint="eastAsia"/>
          <w:b/>
          <w:bCs/>
          <w:spacing w:val="12"/>
          <w:lang w:eastAsia="zh-CN"/>
        </w:rPr>
        <w:lastRenderedPageBreak/>
        <w:t>S&amp;P500</w:t>
      </w:r>
    </w:p>
    <w:p w:rsidR="009372C5" w:rsidRPr="00C07FA3" w:rsidRDefault="001B28F2">
      <w:pPr>
        <w:spacing w:before="103" w:line="256" w:lineRule="auto"/>
        <w:ind w:right="743" w:firstLineChars="200" w:firstLine="468"/>
        <w:jc w:val="both"/>
        <w:rPr>
          <w:rFonts w:ascii="微软雅黑" w:eastAsia="微软雅黑" w:hAnsi="微软雅黑" w:cs="微软雅黑"/>
          <w:spacing w:val="12"/>
          <w:sz w:val="24"/>
          <w:szCs w:val="24"/>
          <w:lang w:eastAsia="zh-CN"/>
        </w:rPr>
      </w:pPr>
      <w:r w:rsidRPr="001B28F2">
        <w:rPr>
          <w:rFonts w:ascii="微软雅黑" w:eastAsia="微软雅黑" w:hAnsi="微软雅黑" w:cs="微软雅黑" w:hint="eastAsia"/>
          <w:spacing w:val="12"/>
          <w:lang w:eastAsia="zh-CN"/>
        </w:rPr>
        <w:t>截至</w:t>
      </w:r>
      <w:r w:rsidRPr="001B28F2">
        <w:rPr>
          <w:rFonts w:ascii="微软雅黑" w:eastAsia="微软雅黑" w:hAnsi="微软雅黑" w:cs="微软雅黑"/>
          <w:spacing w:val="12"/>
          <w:lang w:eastAsia="zh-CN"/>
        </w:rPr>
        <w:t>10</w:t>
      </w:r>
      <w:r w:rsidRPr="001B28F2">
        <w:rPr>
          <w:rFonts w:ascii="微软雅黑" w:eastAsia="微软雅黑" w:hAnsi="微软雅黑" w:cs="微软雅黑" w:hint="eastAsia"/>
          <w:spacing w:val="12"/>
          <w:lang w:eastAsia="zh-CN"/>
        </w:rPr>
        <w:t>月</w:t>
      </w:r>
      <w:r w:rsidRPr="001B28F2">
        <w:rPr>
          <w:rFonts w:ascii="微软雅黑" w:eastAsia="微软雅黑" w:hAnsi="微软雅黑" w:cs="微软雅黑"/>
          <w:spacing w:val="12"/>
          <w:lang w:eastAsia="zh-CN"/>
        </w:rPr>
        <w:t>17</w:t>
      </w:r>
      <w:r w:rsidRPr="001B28F2">
        <w:rPr>
          <w:rFonts w:ascii="微软雅黑" w:eastAsia="微软雅黑" w:hAnsi="微软雅黑" w:cs="微软雅黑" w:hint="eastAsia"/>
          <w:spacing w:val="12"/>
          <w:lang w:eastAsia="zh-CN"/>
        </w:rPr>
        <w:t>日，</w:t>
      </w:r>
      <w:proofErr w:type="gramStart"/>
      <w:r w:rsidRPr="001B28F2">
        <w:rPr>
          <w:rFonts w:ascii="微软雅黑" w:eastAsia="微软雅黑" w:hAnsi="微软雅黑" w:cs="微软雅黑" w:hint="eastAsia"/>
          <w:spacing w:val="12"/>
          <w:lang w:eastAsia="zh-CN"/>
        </w:rPr>
        <w:t>标普</w:t>
      </w:r>
      <w:proofErr w:type="gramEnd"/>
      <w:r w:rsidRPr="001B28F2">
        <w:rPr>
          <w:rFonts w:ascii="微软雅黑" w:eastAsia="微软雅黑" w:hAnsi="微软雅黑" w:cs="微软雅黑"/>
          <w:spacing w:val="12"/>
          <w:lang w:eastAsia="zh-CN"/>
        </w:rPr>
        <w:t>500</w:t>
      </w:r>
      <w:r w:rsidRPr="001B28F2">
        <w:rPr>
          <w:rFonts w:ascii="微软雅黑" w:eastAsia="微软雅黑" w:hAnsi="微软雅黑" w:cs="微软雅黑" w:hint="eastAsia"/>
          <w:spacing w:val="12"/>
          <w:lang w:eastAsia="zh-CN"/>
        </w:rPr>
        <w:t>指数上涨</w:t>
      </w:r>
      <w:r w:rsidRPr="001B28F2">
        <w:rPr>
          <w:rFonts w:ascii="微软雅黑" w:eastAsia="微软雅黑" w:hAnsi="微软雅黑" w:cs="微软雅黑"/>
          <w:spacing w:val="12"/>
          <w:lang w:eastAsia="zh-CN"/>
        </w:rPr>
        <w:t>0.47%</w:t>
      </w:r>
      <w:r w:rsidRPr="001B28F2">
        <w:rPr>
          <w:rFonts w:ascii="微软雅黑" w:eastAsia="微软雅黑" w:hAnsi="微软雅黑" w:cs="微软雅黑" w:hint="eastAsia"/>
          <w:spacing w:val="12"/>
          <w:lang w:eastAsia="zh-CN"/>
        </w:rPr>
        <w:t>至</w:t>
      </w:r>
      <w:r w:rsidRPr="001B28F2">
        <w:rPr>
          <w:rFonts w:ascii="微软雅黑" w:eastAsia="微软雅黑" w:hAnsi="微软雅黑" w:cs="微软雅黑"/>
          <w:spacing w:val="12"/>
          <w:lang w:eastAsia="zh-CN"/>
        </w:rPr>
        <w:t>5842.47</w:t>
      </w:r>
      <w:r w:rsidRPr="001B28F2">
        <w:rPr>
          <w:rFonts w:ascii="微软雅黑" w:eastAsia="微软雅黑" w:hAnsi="微软雅黑" w:cs="微软雅黑" w:hint="eastAsia"/>
          <w:spacing w:val="12"/>
          <w:lang w:eastAsia="zh-CN"/>
        </w:rPr>
        <w:t>点；</w:t>
      </w:r>
      <w:proofErr w:type="gramStart"/>
      <w:r w:rsidRPr="001B28F2">
        <w:rPr>
          <w:rFonts w:ascii="微软雅黑" w:eastAsia="微软雅黑" w:hAnsi="微软雅黑" w:cs="微软雅黑" w:hint="eastAsia"/>
          <w:spacing w:val="12"/>
          <w:lang w:eastAsia="zh-CN"/>
        </w:rPr>
        <w:t>迷你标普</w:t>
      </w:r>
      <w:proofErr w:type="gramEnd"/>
      <w:r w:rsidRPr="001B28F2">
        <w:rPr>
          <w:rFonts w:ascii="微软雅黑" w:eastAsia="微软雅黑" w:hAnsi="微软雅黑" w:cs="微软雅黑"/>
          <w:spacing w:val="12"/>
          <w:lang w:eastAsia="zh-CN"/>
        </w:rPr>
        <w:t>500</w:t>
      </w:r>
      <w:r w:rsidRPr="001B28F2">
        <w:rPr>
          <w:rFonts w:ascii="微软雅黑" w:eastAsia="微软雅黑" w:hAnsi="微软雅黑" w:cs="微软雅黑" w:hint="eastAsia"/>
          <w:spacing w:val="12"/>
          <w:lang w:eastAsia="zh-CN"/>
        </w:rPr>
        <w:t>主力合约上涨</w:t>
      </w:r>
      <w:r w:rsidRPr="001B28F2">
        <w:rPr>
          <w:rFonts w:ascii="微软雅黑" w:eastAsia="微软雅黑" w:hAnsi="微软雅黑" w:cs="微软雅黑"/>
          <w:spacing w:val="12"/>
          <w:lang w:eastAsia="zh-CN"/>
        </w:rPr>
        <w:t>0.39%</w:t>
      </w:r>
      <w:r w:rsidRPr="001B28F2">
        <w:rPr>
          <w:rFonts w:ascii="微软雅黑" w:eastAsia="微软雅黑" w:hAnsi="微软雅黑" w:cs="微软雅黑" w:hint="eastAsia"/>
          <w:spacing w:val="12"/>
          <w:lang w:eastAsia="zh-CN"/>
        </w:rPr>
        <w:t>至</w:t>
      </w:r>
      <w:r w:rsidRPr="001B28F2">
        <w:rPr>
          <w:rFonts w:ascii="微软雅黑" w:eastAsia="微软雅黑" w:hAnsi="微软雅黑" w:cs="微软雅黑"/>
          <w:spacing w:val="12"/>
          <w:lang w:eastAsia="zh-CN"/>
        </w:rPr>
        <w:t>5883.75</w:t>
      </w:r>
      <w:r w:rsidRPr="001B28F2">
        <w:rPr>
          <w:rFonts w:ascii="微软雅黑" w:eastAsia="微软雅黑" w:hAnsi="微软雅黑" w:cs="微软雅黑" w:hint="eastAsia"/>
          <w:spacing w:val="12"/>
          <w:lang w:eastAsia="zh-CN"/>
        </w:rPr>
        <w:t>点。美国三大股指集体上涨，</w:t>
      </w:r>
      <w:proofErr w:type="gramStart"/>
      <w:r w:rsidRPr="001B28F2">
        <w:rPr>
          <w:rFonts w:ascii="微软雅黑" w:eastAsia="微软雅黑" w:hAnsi="微软雅黑" w:cs="微软雅黑" w:hint="eastAsia"/>
          <w:spacing w:val="12"/>
          <w:lang w:eastAsia="zh-CN"/>
        </w:rPr>
        <w:t>道指再</w:t>
      </w:r>
      <w:proofErr w:type="gramEnd"/>
      <w:r w:rsidRPr="001B28F2">
        <w:rPr>
          <w:rFonts w:ascii="微软雅黑" w:eastAsia="微软雅黑" w:hAnsi="微软雅黑" w:cs="微软雅黑" w:hint="eastAsia"/>
          <w:spacing w:val="12"/>
          <w:lang w:eastAsia="zh-CN"/>
        </w:rPr>
        <w:t>创新高。个股方面，</w:t>
      </w:r>
      <w:proofErr w:type="gramStart"/>
      <w:r w:rsidRPr="001B28F2">
        <w:rPr>
          <w:rFonts w:ascii="微软雅黑" w:eastAsia="微软雅黑" w:hAnsi="微软雅黑" w:cs="微软雅黑" w:hint="eastAsia"/>
          <w:spacing w:val="12"/>
          <w:lang w:eastAsia="zh-CN"/>
        </w:rPr>
        <w:t>受投行</w:t>
      </w:r>
      <w:proofErr w:type="gramEnd"/>
      <w:r w:rsidRPr="001B28F2">
        <w:rPr>
          <w:rFonts w:ascii="微软雅黑" w:eastAsia="微软雅黑" w:hAnsi="微软雅黑" w:cs="微软雅黑" w:hint="eastAsia"/>
          <w:spacing w:val="12"/>
          <w:lang w:eastAsia="zh-CN"/>
        </w:rPr>
        <w:t>业务收入增长强劲，摩根士丹利三季度财报表现亮眼，目前</w:t>
      </w:r>
      <w:proofErr w:type="gramStart"/>
      <w:r w:rsidRPr="001B28F2">
        <w:rPr>
          <w:rFonts w:ascii="微软雅黑" w:eastAsia="微软雅黑" w:hAnsi="微软雅黑" w:cs="微软雅黑" w:hint="eastAsia"/>
          <w:spacing w:val="12"/>
          <w:lang w:eastAsia="zh-CN"/>
        </w:rPr>
        <w:t>金融业财报整体</w:t>
      </w:r>
      <w:proofErr w:type="gramEnd"/>
      <w:r w:rsidRPr="001B28F2">
        <w:rPr>
          <w:rFonts w:ascii="微软雅黑" w:eastAsia="微软雅黑" w:hAnsi="微软雅黑" w:cs="微软雅黑" w:hint="eastAsia"/>
          <w:spacing w:val="12"/>
          <w:lang w:eastAsia="zh-CN"/>
        </w:rPr>
        <w:t>表现良好，带动板块整体上行，金融股</w:t>
      </w:r>
      <w:proofErr w:type="gramStart"/>
      <w:r w:rsidRPr="001B28F2">
        <w:rPr>
          <w:rFonts w:ascii="微软雅黑" w:eastAsia="微软雅黑" w:hAnsi="微软雅黑" w:cs="微软雅黑" w:hint="eastAsia"/>
          <w:spacing w:val="12"/>
          <w:lang w:eastAsia="zh-CN"/>
        </w:rPr>
        <w:t>领涨标普</w:t>
      </w:r>
      <w:proofErr w:type="gramEnd"/>
      <w:r w:rsidRPr="001B28F2">
        <w:rPr>
          <w:rFonts w:ascii="微软雅黑" w:eastAsia="微软雅黑" w:hAnsi="微软雅黑" w:cs="微软雅黑" w:hint="eastAsia"/>
          <w:spacing w:val="12"/>
          <w:lang w:eastAsia="zh-CN"/>
        </w:rPr>
        <w:t>。经济数据方面，市场关注周四晚间将公布</w:t>
      </w:r>
      <w:r w:rsidRPr="001B28F2">
        <w:rPr>
          <w:rFonts w:ascii="微软雅黑" w:eastAsia="微软雅黑" w:hAnsi="微软雅黑" w:cs="微软雅黑"/>
          <w:spacing w:val="12"/>
          <w:lang w:eastAsia="zh-CN"/>
        </w:rPr>
        <w:t>9</w:t>
      </w:r>
      <w:r w:rsidRPr="001B28F2">
        <w:rPr>
          <w:rFonts w:ascii="微软雅黑" w:eastAsia="微软雅黑" w:hAnsi="微软雅黑" w:cs="微软雅黑" w:hint="eastAsia"/>
          <w:spacing w:val="12"/>
          <w:lang w:eastAsia="zh-CN"/>
        </w:rPr>
        <w:t>月零售销售及工业产出。策略上，建议暂时观望。</w:t>
      </w:r>
    </w:p>
    <w:p w:rsidR="009372C5" w:rsidRPr="00C07FA3" w:rsidRDefault="00115A1A">
      <w:pPr>
        <w:spacing w:before="103" w:line="256" w:lineRule="auto"/>
        <w:ind w:right="743" w:firstLine="448"/>
        <w:jc w:val="both"/>
        <w:rPr>
          <w:rFonts w:ascii="微软雅黑" w:eastAsia="微软雅黑" w:hAnsi="微软雅黑" w:cs="微软雅黑"/>
          <w:spacing w:val="7"/>
          <w:lang w:eastAsia="zh-CN"/>
        </w:rPr>
      </w:pPr>
      <w:r w:rsidRPr="00C07FA3">
        <w:rPr>
          <w:rFonts w:ascii="微软雅黑" w:eastAsia="微软雅黑" w:hAnsi="微软雅黑" w:cs="微软雅黑" w:hint="eastAsia"/>
          <w:spacing w:val="7"/>
          <w:lang w:eastAsia="zh-CN"/>
        </w:rPr>
        <w:t>图3：S&amp;P500走势图</w:t>
      </w:r>
      <w:r w:rsidRPr="00C07FA3">
        <w:rPr>
          <w:rFonts w:ascii="新宋体" w:eastAsia="新宋体" w:hAnsi="新宋体"/>
          <w:b/>
          <w:lang w:eastAsia="zh-CN"/>
        </w:rPr>
        <w:br w:type="textWrapping" w:clear="all"/>
      </w:r>
      <w:r w:rsidR="001B28F2" w:rsidRPr="00D67BD9">
        <w:rPr>
          <w:rFonts w:ascii="新宋体" w:eastAsia="新宋体" w:hAnsi="新宋体"/>
          <w:b/>
          <w:noProof/>
          <w:lang w:eastAsia="zh-CN"/>
        </w:rPr>
        <w:drawing>
          <wp:inline distT="0" distB="0" distL="0" distR="0" wp14:anchorId="45FB5B5F" wp14:editId="56ED18C3">
            <wp:extent cx="6029325" cy="1675426"/>
            <wp:effectExtent l="0" t="0" r="0" b="1270"/>
            <wp:docPr id="27" name="图片 27" descr="C:\Users\Administrator\Documents\WeChat Files\wxid_vkxlzo0vqu7s22\FileStorage\Temp\17291242037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ocuments\WeChat Files\wxid_vkxlzo0vqu7s22\FileStorage\Temp\1729124203749.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042819" cy="1679176"/>
                    </a:xfrm>
                    <a:prstGeom prst="rect">
                      <a:avLst/>
                    </a:prstGeom>
                    <a:noFill/>
                    <a:ln>
                      <a:noFill/>
                    </a:ln>
                  </pic:spPr>
                </pic:pic>
              </a:graphicData>
            </a:graphic>
          </wp:inline>
        </w:drawing>
      </w:r>
    </w:p>
    <w:p w:rsidR="009372C5" w:rsidRPr="00C07FA3" w:rsidRDefault="00115A1A">
      <w:pPr>
        <w:spacing w:before="120" w:line="190" w:lineRule="auto"/>
        <w:ind w:firstLine="448"/>
        <w:jc w:val="both"/>
        <w:rPr>
          <w:rFonts w:ascii="微软雅黑" w:eastAsia="微软雅黑" w:hAnsi="微软雅黑" w:cs="微软雅黑"/>
          <w:spacing w:val="7"/>
          <w:lang w:eastAsia="zh-CN"/>
        </w:rPr>
      </w:pPr>
      <w:r w:rsidRPr="00C07FA3">
        <w:rPr>
          <w:rFonts w:ascii="微软雅黑" w:eastAsia="微软雅黑" w:hAnsi="微软雅黑" w:cs="微软雅黑" w:hint="eastAsia"/>
          <w:spacing w:val="7"/>
          <w:lang w:eastAsia="zh-CN"/>
        </w:rPr>
        <w:t xml:space="preserve"> 资料来源：wind、瑞达国际</w:t>
      </w:r>
    </w:p>
    <w:p w:rsidR="00D05119" w:rsidRPr="00C07FA3" w:rsidRDefault="00D05119" w:rsidP="0054186C">
      <w:pPr>
        <w:spacing w:before="120" w:line="190" w:lineRule="auto"/>
        <w:jc w:val="both"/>
        <w:rPr>
          <w:rFonts w:ascii="微软雅黑" w:eastAsia="微软雅黑" w:hAnsi="微软雅黑" w:cs="微软雅黑"/>
          <w:b/>
          <w:bCs/>
          <w:spacing w:val="12"/>
          <w:sz w:val="24"/>
          <w:szCs w:val="24"/>
          <w:lang w:eastAsia="zh-CN"/>
        </w:rPr>
      </w:pPr>
    </w:p>
    <w:p w:rsidR="009372C5" w:rsidRPr="00C07FA3" w:rsidRDefault="00115A1A">
      <w:pPr>
        <w:spacing w:before="103" w:line="256" w:lineRule="auto"/>
        <w:ind w:right="743"/>
        <w:jc w:val="both"/>
        <w:rPr>
          <w:rFonts w:ascii="微软雅黑" w:eastAsia="微软雅黑" w:hAnsi="微软雅黑" w:cs="微软雅黑"/>
          <w:b/>
          <w:bCs/>
          <w:spacing w:val="12"/>
          <w:lang w:eastAsia="zh-CN"/>
        </w:rPr>
      </w:pPr>
      <w:r w:rsidRPr="00C07FA3">
        <w:rPr>
          <w:rFonts w:ascii="微软雅黑" w:eastAsia="微软雅黑" w:hAnsi="微软雅黑" w:cs="微软雅黑" w:hint="eastAsia"/>
          <w:b/>
          <w:bCs/>
          <w:spacing w:val="12"/>
          <w:lang w:eastAsia="zh-CN"/>
        </w:rPr>
        <w:t>富时中国A50</w:t>
      </w:r>
    </w:p>
    <w:p w:rsidR="009372C5" w:rsidRPr="00C07FA3" w:rsidRDefault="001B28F2">
      <w:pPr>
        <w:spacing w:before="103" w:line="256" w:lineRule="auto"/>
        <w:ind w:right="743" w:firstLineChars="200" w:firstLine="468"/>
        <w:jc w:val="both"/>
        <w:rPr>
          <w:rFonts w:ascii="微软雅黑" w:eastAsia="微软雅黑" w:hAnsi="微软雅黑" w:cs="微软雅黑"/>
          <w:spacing w:val="12"/>
          <w:lang w:eastAsia="zh-CN"/>
        </w:rPr>
      </w:pPr>
      <w:r w:rsidRPr="001B28F2">
        <w:rPr>
          <w:rFonts w:ascii="微软雅黑" w:eastAsia="微软雅黑" w:hAnsi="微软雅黑" w:cs="微软雅黑" w:hint="eastAsia"/>
          <w:spacing w:val="12"/>
          <w:lang w:eastAsia="zh-CN"/>
        </w:rPr>
        <w:t>截至</w:t>
      </w:r>
      <w:r w:rsidRPr="001B28F2">
        <w:rPr>
          <w:rFonts w:ascii="微软雅黑" w:eastAsia="微软雅黑" w:hAnsi="微软雅黑" w:cs="微软雅黑"/>
          <w:spacing w:val="12"/>
          <w:lang w:eastAsia="zh-CN"/>
        </w:rPr>
        <w:t>10</w:t>
      </w:r>
      <w:r w:rsidRPr="001B28F2">
        <w:rPr>
          <w:rFonts w:ascii="微软雅黑" w:eastAsia="微软雅黑" w:hAnsi="微软雅黑" w:cs="微软雅黑" w:hint="eastAsia"/>
          <w:spacing w:val="12"/>
          <w:lang w:eastAsia="zh-CN"/>
        </w:rPr>
        <w:t>月</w:t>
      </w:r>
      <w:r w:rsidRPr="001B28F2">
        <w:rPr>
          <w:rFonts w:ascii="微软雅黑" w:eastAsia="微软雅黑" w:hAnsi="微软雅黑" w:cs="微软雅黑"/>
          <w:spacing w:val="12"/>
          <w:lang w:eastAsia="zh-CN"/>
        </w:rPr>
        <w:t>16</w:t>
      </w:r>
      <w:r w:rsidRPr="001B28F2">
        <w:rPr>
          <w:rFonts w:ascii="微软雅黑" w:eastAsia="微软雅黑" w:hAnsi="微软雅黑" w:cs="微软雅黑" w:hint="eastAsia"/>
          <w:spacing w:val="12"/>
          <w:lang w:eastAsia="zh-CN"/>
        </w:rPr>
        <w:t>日，富时中国</w:t>
      </w:r>
      <w:r w:rsidRPr="001B28F2">
        <w:rPr>
          <w:rFonts w:ascii="微软雅黑" w:eastAsia="微软雅黑" w:hAnsi="微软雅黑" w:cs="微软雅黑"/>
          <w:spacing w:val="12"/>
          <w:lang w:eastAsia="zh-CN"/>
        </w:rPr>
        <w:t>A50</w:t>
      </w:r>
      <w:r w:rsidRPr="001B28F2">
        <w:rPr>
          <w:rFonts w:ascii="微软雅黑" w:eastAsia="微软雅黑" w:hAnsi="微软雅黑" w:cs="微软雅黑" w:hint="eastAsia"/>
          <w:spacing w:val="12"/>
          <w:lang w:eastAsia="zh-CN"/>
        </w:rPr>
        <w:t>指数下跌</w:t>
      </w:r>
      <w:r w:rsidRPr="001B28F2">
        <w:rPr>
          <w:rFonts w:ascii="微软雅黑" w:eastAsia="微软雅黑" w:hAnsi="微软雅黑" w:cs="微软雅黑"/>
          <w:spacing w:val="12"/>
          <w:lang w:eastAsia="zh-CN"/>
        </w:rPr>
        <w:t>0.53%</w:t>
      </w:r>
      <w:r w:rsidRPr="001B28F2">
        <w:rPr>
          <w:rFonts w:ascii="微软雅黑" w:eastAsia="微软雅黑" w:hAnsi="微软雅黑" w:cs="微软雅黑" w:hint="eastAsia"/>
          <w:spacing w:val="12"/>
          <w:lang w:eastAsia="zh-CN"/>
        </w:rPr>
        <w:t>至</w:t>
      </w:r>
      <w:r w:rsidRPr="001B28F2">
        <w:rPr>
          <w:rFonts w:ascii="微软雅黑" w:eastAsia="微软雅黑" w:hAnsi="微软雅黑" w:cs="微软雅黑"/>
          <w:spacing w:val="12"/>
          <w:lang w:eastAsia="zh-CN"/>
        </w:rPr>
        <w:t>13347.77</w:t>
      </w:r>
      <w:r w:rsidRPr="001B28F2">
        <w:rPr>
          <w:rFonts w:ascii="微软雅黑" w:eastAsia="微软雅黑" w:hAnsi="微软雅黑" w:cs="微软雅黑" w:hint="eastAsia"/>
          <w:spacing w:val="12"/>
          <w:lang w:eastAsia="zh-CN"/>
        </w:rPr>
        <w:t>点；新交所富时</w:t>
      </w:r>
      <w:r w:rsidRPr="001B28F2">
        <w:rPr>
          <w:rFonts w:ascii="微软雅黑" w:eastAsia="微软雅黑" w:hAnsi="微软雅黑" w:cs="微软雅黑"/>
          <w:spacing w:val="12"/>
          <w:lang w:eastAsia="zh-CN"/>
        </w:rPr>
        <w:t>A50</w:t>
      </w:r>
      <w:r w:rsidRPr="001B28F2">
        <w:rPr>
          <w:rFonts w:ascii="微软雅黑" w:eastAsia="微软雅黑" w:hAnsi="微软雅黑" w:cs="微软雅黑" w:hint="eastAsia"/>
          <w:spacing w:val="12"/>
          <w:lang w:eastAsia="zh-CN"/>
        </w:rPr>
        <w:t>期指主力合约下跌</w:t>
      </w:r>
      <w:r w:rsidRPr="001B28F2">
        <w:rPr>
          <w:rFonts w:ascii="微软雅黑" w:eastAsia="微软雅黑" w:hAnsi="微软雅黑" w:cs="微软雅黑"/>
          <w:spacing w:val="12"/>
          <w:lang w:eastAsia="zh-CN"/>
        </w:rPr>
        <w:t>1.08%</w:t>
      </w:r>
      <w:r w:rsidRPr="001B28F2">
        <w:rPr>
          <w:rFonts w:ascii="微软雅黑" w:eastAsia="微软雅黑" w:hAnsi="微软雅黑" w:cs="微软雅黑" w:hint="eastAsia"/>
          <w:spacing w:val="12"/>
          <w:lang w:eastAsia="zh-CN"/>
        </w:rPr>
        <w:t>至</w:t>
      </w:r>
      <w:r w:rsidRPr="001B28F2">
        <w:rPr>
          <w:rFonts w:ascii="微软雅黑" w:eastAsia="微软雅黑" w:hAnsi="微软雅黑" w:cs="微软雅黑"/>
          <w:spacing w:val="12"/>
          <w:lang w:eastAsia="zh-CN"/>
        </w:rPr>
        <w:t>13281</w:t>
      </w:r>
      <w:r w:rsidRPr="001B28F2">
        <w:rPr>
          <w:rFonts w:ascii="微软雅黑" w:eastAsia="微软雅黑" w:hAnsi="微软雅黑" w:cs="微软雅黑" w:hint="eastAsia"/>
          <w:spacing w:val="12"/>
          <w:lang w:eastAsia="zh-CN"/>
        </w:rPr>
        <w:t>点。国内方面，</w:t>
      </w:r>
      <w:r w:rsidRPr="001B28F2">
        <w:rPr>
          <w:rFonts w:ascii="微软雅黑" w:eastAsia="微软雅黑" w:hAnsi="微软雅黑" w:cs="微软雅黑"/>
          <w:spacing w:val="12"/>
          <w:lang w:eastAsia="zh-CN"/>
        </w:rPr>
        <w:t>9</w:t>
      </w:r>
      <w:r w:rsidRPr="001B28F2">
        <w:rPr>
          <w:rFonts w:ascii="微软雅黑" w:eastAsia="微软雅黑" w:hAnsi="微软雅黑" w:cs="微软雅黑" w:hint="eastAsia"/>
          <w:spacing w:val="12"/>
          <w:lang w:eastAsia="zh-CN"/>
        </w:rPr>
        <w:t>月份金融数据显示，</w:t>
      </w:r>
      <w:r w:rsidRPr="001B28F2">
        <w:rPr>
          <w:rFonts w:ascii="微软雅黑" w:eastAsia="微软雅黑" w:hAnsi="微软雅黑" w:cs="微软雅黑"/>
          <w:spacing w:val="12"/>
          <w:lang w:eastAsia="zh-CN"/>
        </w:rPr>
        <w:t>M1</w:t>
      </w:r>
      <w:r w:rsidRPr="001B28F2">
        <w:rPr>
          <w:rFonts w:ascii="微软雅黑" w:eastAsia="微软雅黑" w:hAnsi="微软雅黑" w:cs="微软雅黑" w:hint="eastAsia"/>
          <w:spacing w:val="12"/>
          <w:lang w:eastAsia="zh-CN"/>
        </w:rPr>
        <w:t>余额连续六个月下滑，增速持续低于</w:t>
      </w:r>
      <w:r w:rsidRPr="001B28F2">
        <w:rPr>
          <w:rFonts w:ascii="微软雅黑" w:eastAsia="微软雅黑" w:hAnsi="微软雅黑" w:cs="微软雅黑"/>
          <w:spacing w:val="12"/>
          <w:lang w:eastAsia="zh-CN"/>
        </w:rPr>
        <w:t>M2</w:t>
      </w:r>
      <w:r w:rsidRPr="001B28F2">
        <w:rPr>
          <w:rFonts w:ascii="微软雅黑" w:eastAsia="微软雅黑" w:hAnsi="微软雅黑" w:cs="微软雅黑" w:hint="eastAsia"/>
          <w:spacing w:val="12"/>
          <w:lang w:eastAsia="zh-CN"/>
        </w:rPr>
        <w:t>，经济增长动能依旧不足；受信贷需求不足和企业债发行减少，</w:t>
      </w:r>
      <w:proofErr w:type="gramStart"/>
      <w:r w:rsidRPr="001B28F2">
        <w:rPr>
          <w:rFonts w:ascii="微软雅黑" w:eastAsia="微软雅黑" w:hAnsi="微软雅黑" w:cs="微软雅黑" w:hint="eastAsia"/>
          <w:spacing w:val="12"/>
          <w:lang w:eastAsia="zh-CN"/>
        </w:rPr>
        <w:t>社融增量</w:t>
      </w:r>
      <w:proofErr w:type="gramEnd"/>
      <w:r w:rsidRPr="001B28F2">
        <w:rPr>
          <w:rFonts w:ascii="微软雅黑" w:eastAsia="微软雅黑" w:hAnsi="微软雅黑" w:cs="微软雅黑" w:hint="eastAsia"/>
          <w:spacing w:val="12"/>
          <w:lang w:eastAsia="zh-CN"/>
        </w:rPr>
        <w:t>整体回落，</w:t>
      </w:r>
      <w:proofErr w:type="gramStart"/>
      <w:r w:rsidRPr="001B28F2">
        <w:rPr>
          <w:rFonts w:ascii="微软雅黑" w:eastAsia="微软雅黑" w:hAnsi="微软雅黑" w:cs="微软雅黑" w:hint="eastAsia"/>
          <w:spacing w:val="12"/>
          <w:lang w:eastAsia="zh-CN"/>
        </w:rPr>
        <w:t>后续仍</w:t>
      </w:r>
      <w:proofErr w:type="gramEnd"/>
      <w:r w:rsidRPr="001B28F2">
        <w:rPr>
          <w:rFonts w:ascii="微软雅黑" w:eastAsia="微软雅黑" w:hAnsi="微软雅黑" w:cs="微软雅黑" w:hint="eastAsia"/>
          <w:spacing w:val="12"/>
          <w:lang w:eastAsia="zh-CN"/>
        </w:rPr>
        <w:t>有待财政发力。整体来看，</w:t>
      </w:r>
      <w:r w:rsidRPr="001B28F2">
        <w:rPr>
          <w:rFonts w:ascii="微软雅黑" w:eastAsia="微软雅黑" w:hAnsi="微软雅黑" w:cs="微软雅黑"/>
          <w:spacing w:val="12"/>
          <w:lang w:eastAsia="zh-CN"/>
        </w:rPr>
        <w:t>9</w:t>
      </w:r>
      <w:r w:rsidRPr="001B28F2">
        <w:rPr>
          <w:rFonts w:ascii="微软雅黑" w:eastAsia="微软雅黑" w:hAnsi="微软雅黑" w:cs="微软雅黑" w:hint="eastAsia"/>
          <w:spacing w:val="12"/>
          <w:lang w:eastAsia="zh-CN"/>
        </w:rPr>
        <w:t>月份经济数据依旧较弱，但在大规模增量政策的刺激下，后续预计企稳回升，市场整体处于弱现实，强预期的环境。目前，</w:t>
      </w:r>
      <w:r w:rsidRPr="001B28F2">
        <w:rPr>
          <w:rFonts w:ascii="微软雅黑" w:eastAsia="微软雅黑" w:hAnsi="微软雅黑" w:cs="微软雅黑"/>
          <w:spacing w:val="12"/>
          <w:lang w:eastAsia="zh-CN"/>
        </w:rPr>
        <w:t>A50</w:t>
      </w:r>
      <w:r w:rsidRPr="001B28F2">
        <w:rPr>
          <w:rFonts w:ascii="微软雅黑" w:eastAsia="微软雅黑" w:hAnsi="微软雅黑" w:cs="微软雅黑" w:hint="eastAsia"/>
          <w:spacing w:val="12"/>
          <w:lang w:eastAsia="zh-CN"/>
        </w:rPr>
        <w:t>指数市盈率仍处于低位，依旧具备配置价值，且有较强政策拖底，短期预计维持震荡整理。关注本月人大常委会会议对增量财政政策规模的明确。策略上，建议暂时观望。</w:t>
      </w:r>
    </w:p>
    <w:p w:rsidR="009372C5" w:rsidRPr="00C07FA3" w:rsidRDefault="00115A1A">
      <w:pPr>
        <w:spacing w:before="103" w:line="256" w:lineRule="auto"/>
        <w:ind w:right="743" w:firstLine="448"/>
        <w:jc w:val="both"/>
        <w:rPr>
          <w:rFonts w:ascii="微软雅黑" w:eastAsia="微软雅黑" w:hAnsi="微软雅黑" w:cs="微软雅黑"/>
          <w:spacing w:val="12"/>
          <w:lang w:eastAsia="zh-CN"/>
        </w:rPr>
      </w:pPr>
      <w:r w:rsidRPr="00C07FA3">
        <w:rPr>
          <w:rFonts w:ascii="微软雅黑" w:eastAsia="微软雅黑" w:hAnsi="微软雅黑" w:cs="微软雅黑" w:hint="eastAsia"/>
          <w:spacing w:val="7"/>
          <w:lang w:eastAsia="zh-CN"/>
        </w:rPr>
        <w:t>图4：富时中国A50走势图</w:t>
      </w:r>
    </w:p>
    <w:p w:rsidR="009372C5" w:rsidRDefault="001B28F2">
      <w:pPr>
        <w:spacing w:before="103" w:line="256" w:lineRule="auto"/>
        <w:ind w:right="743"/>
        <w:jc w:val="both"/>
        <w:rPr>
          <w:rFonts w:ascii="新宋体" w:eastAsia="新宋体" w:hAnsi="新宋体"/>
        </w:rPr>
      </w:pPr>
      <w:r w:rsidRPr="00522B82">
        <w:rPr>
          <w:rFonts w:ascii="宋体" w:eastAsia="宋体" w:hAnsi="宋体"/>
          <w:noProof/>
          <w:lang w:eastAsia="zh-CN"/>
        </w:rPr>
        <w:drawing>
          <wp:inline distT="0" distB="0" distL="0" distR="0" wp14:anchorId="704C1ED7" wp14:editId="33481983">
            <wp:extent cx="6062706" cy="1685925"/>
            <wp:effectExtent l="0" t="0" r="0" b="0"/>
            <wp:docPr id="3" name="图片 3" descr="C:\Users\Administrator\Documents\WeChat Files\wxid_vkxlzo0vqu7s22\FileStorage\Temp\17291244400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ocuments\WeChat Files\wxid_vkxlzo0vqu7s22\FileStorage\Temp\1729124440007.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070006" cy="1687955"/>
                    </a:xfrm>
                    <a:prstGeom prst="rect">
                      <a:avLst/>
                    </a:prstGeom>
                    <a:noFill/>
                    <a:ln>
                      <a:noFill/>
                    </a:ln>
                  </pic:spPr>
                </pic:pic>
              </a:graphicData>
            </a:graphic>
          </wp:inline>
        </w:drawing>
      </w:r>
    </w:p>
    <w:p w:rsidR="009372C5" w:rsidRDefault="00115A1A">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 xml:space="preserve"> 资料来源：wind、瑞达国际</w:t>
      </w:r>
    </w:p>
    <w:p w:rsidR="000334A3" w:rsidRDefault="000334A3">
      <w:pPr>
        <w:spacing w:before="103" w:line="256" w:lineRule="auto"/>
        <w:ind w:right="743"/>
        <w:jc w:val="both"/>
        <w:rPr>
          <w:rFonts w:ascii="微软雅黑" w:eastAsia="微软雅黑" w:hAnsi="微软雅黑" w:cs="微软雅黑"/>
          <w:b/>
          <w:bCs/>
          <w:spacing w:val="12"/>
          <w:lang w:eastAsia="zh-CN"/>
        </w:rPr>
      </w:pPr>
      <w:r>
        <w:rPr>
          <w:rFonts w:ascii="微软雅黑" w:eastAsia="微软雅黑" w:hAnsi="微软雅黑" w:cs="微软雅黑"/>
          <w:b/>
          <w:bCs/>
          <w:spacing w:val="12"/>
          <w:lang w:eastAsia="zh-CN"/>
        </w:rPr>
        <w:br w:type="page"/>
      </w:r>
    </w:p>
    <w:p w:rsidR="009372C5" w:rsidRDefault="00115A1A">
      <w:pPr>
        <w:spacing w:before="103" w:line="256" w:lineRule="auto"/>
        <w:ind w:right="743"/>
        <w:jc w:val="both"/>
        <w:rPr>
          <w:rFonts w:ascii="新宋体" w:eastAsia="新宋体" w:hAnsi="新宋体"/>
          <w:lang w:eastAsia="zh-CN"/>
        </w:rPr>
      </w:pPr>
      <w:r>
        <w:rPr>
          <w:rFonts w:ascii="微软雅黑" w:eastAsia="微软雅黑" w:hAnsi="微软雅黑" w:cs="微软雅黑" w:hint="eastAsia"/>
          <w:b/>
          <w:bCs/>
          <w:spacing w:val="12"/>
          <w:lang w:eastAsia="zh-CN"/>
        </w:rPr>
        <w:lastRenderedPageBreak/>
        <w:t>铜</w:t>
      </w:r>
    </w:p>
    <w:p w:rsidR="009372C5" w:rsidRPr="00CB2E6B" w:rsidRDefault="007444C0" w:rsidP="00CB2E6B">
      <w:pPr>
        <w:spacing w:before="103" w:line="256" w:lineRule="auto"/>
        <w:ind w:right="743" w:firstLineChars="200" w:firstLine="468"/>
        <w:jc w:val="both"/>
        <w:rPr>
          <w:rFonts w:ascii="微软雅黑" w:eastAsia="微软雅黑" w:hAnsi="微软雅黑" w:cs="微软雅黑"/>
          <w:spacing w:val="12"/>
          <w:lang w:eastAsia="zh-CN"/>
        </w:rPr>
      </w:pPr>
      <w:r w:rsidRPr="007444C0">
        <w:rPr>
          <w:rFonts w:ascii="微软雅黑" w:eastAsia="微软雅黑" w:hAnsi="微软雅黑" w:cs="微软雅黑" w:hint="eastAsia"/>
          <w:spacing w:val="12"/>
          <w:lang w:eastAsia="zh-CN"/>
        </w:rPr>
        <w:t>观点：隔夜</w:t>
      </w:r>
      <w:r w:rsidRPr="007444C0">
        <w:rPr>
          <w:rFonts w:ascii="微软雅黑" w:eastAsia="微软雅黑" w:hAnsi="微软雅黑" w:cs="微软雅黑"/>
          <w:spacing w:val="12"/>
          <w:lang w:eastAsia="zh-CN"/>
        </w:rPr>
        <w:t>COMEX</w:t>
      </w:r>
      <w:r w:rsidRPr="007444C0">
        <w:rPr>
          <w:rFonts w:ascii="微软雅黑" w:eastAsia="微软雅黑" w:hAnsi="微软雅黑" w:cs="微软雅黑" w:hint="eastAsia"/>
          <w:spacing w:val="12"/>
          <w:lang w:eastAsia="zh-CN"/>
        </w:rPr>
        <w:t>铜震荡走势，报收</w:t>
      </w:r>
      <w:r w:rsidRPr="007444C0">
        <w:rPr>
          <w:rFonts w:ascii="微软雅黑" w:eastAsia="微软雅黑" w:hAnsi="微软雅黑" w:cs="微软雅黑"/>
          <w:spacing w:val="12"/>
          <w:lang w:eastAsia="zh-CN"/>
        </w:rPr>
        <w:t>4.368</w:t>
      </w:r>
      <w:r w:rsidRPr="007444C0">
        <w:rPr>
          <w:rFonts w:ascii="微软雅黑" w:eastAsia="微软雅黑" w:hAnsi="微软雅黑" w:cs="微软雅黑" w:hint="eastAsia"/>
          <w:spacing w:val="12"/>
          <w:lang w:eastAsia="zh-CN"/>
        </w:rPr>
        <w:t>美元</w:t>
      </w:r>
      <w:r w:rsidRPr="007444C0">
        <w:rPr>
          <w:rFonts w:ascii="微软雅黑" w:eastAsia="微软雅黑" w:hAnsi="微软雅黑" w:cs="微软雅黑"/>
          <w:spacing w:val="12"/>
          <w:lang w:eastAsia="zh-CN"/>
        </w:rPr>
        <w:t>/</w:t>
      </w:r>
      <w:r w:rsidRPr="007444C0">
        <w:rPr>
          <w:rFonts w:ascii="微软雅黑" w:eastAsia="微软雅黑" w:hAnsi="微软雅黑" w:cs="微软雅黑" w:hint="eastAsia"/>
          <w:spacing w:val="12"/>
          <w:lang w:eastAsia="zh-CN"/>
        </w:rPr>
        <w:t>磅，涨跌幅</w:t>
      </w:r>
      <w:r w:rsidRPr="007444C0">
        <w:rPr>
          <w:rFonts w:ascii="微软雅黑" w:eastAsia="微软雅黑" w:hAnsi="微软雅黑" w:cs="微软雅黑"/>
          <w:spacing w:val="12"/>
          <w:lang w:eastAsia="zh-CN"/>
        </w:rPr>
        <w:t>+0.69%</w:t>
      </w:r>
      <w:r w:rsidRPr="007444C0">
        <w:rPr>
          <w:rFonts w:ascii="微软雅黑" w:eastAsia="微软雅黑" w:hAnsi="微软雅黑" w:cs="微软雅黑" w:hint="eastAsia"/>
          <w:spacing w:val="12"/>
          <w:lang w:eastAsia="zh-CN"/>
        </w:rPr>
        <w:t>。国际方面，高盛预计，美联储将在</w:t>
      </w:r>
      <w:r w:rsidRPr="007444C0">
        <w:rPr>
          <w:rFonts w:ascii="微软雅黑" w:eastAsia="微软雅黑" w:hAnsi="微软雅黑" w:cs="微软雅黑"/>
          <w:spacing w:val="12"/>
          <w:lang w:eastAsia="zh-CN"/>
        </w:rPr>
        <w:t>2024</w:t>
      </w:r>
      <w:r w:rsidRPr="007444C0">
        <w:rPr>
          <w:rFonts w:ascii="微软雅黑" w:eastAsia="微软雅黑" w:hAnsi="微软雅黑" w:cs="微软雅黑" w:hint="eastAsia"/>
          <w:spacing w:val="12"/>
          <w:lang w:eastAsia="zh-CN"/>
        </w:rPr>
        <w:t>年</w:t>
      </w:r>
      <w:r w:rsidRPr="007444C0">
        <w:rPr>
          <w:rFonts w:ascii="微软雅黑" w:eastAsia="微软雅黑" w:hAnsi="微软雅黑" w:cs="微软雅黑"/>
          <w:spacing w:val="12"/>
          <w:lang w:eastAsia="zh-CN"/>
        </w:rPr>
        <w:t>11</w:t>
      </w:r>
      <w:r w:rsidRPr="007444C0">
        <w:rPr>
          <w:rFonts w:ascii="微软雅黑" w:eastAsia="微软雅黑" w:hAnsi="微软雅黑" w:cs="微软雅黑" w:hint="eastAsia"/>
          <w:spacing w:val="12"/>
          <w:lang w:eastAsia="zh-CN"/>
        </w:rPr>
        <w:t>月至</w:t>
      </w:r>
      <w:r w:rsidRPr="007444C0">
        <w:rPr>
          <w:rFonts w:ascii="微软雅黑" w:eastAsia="微软雅黑" w:hAnsi="微软雅黑" w:cs="微软雅黑"/>
          <w:spacing w:val="12"/>
          <w:lang w:eastAsia="zh-CN"/>
        </w:rPr>
        <w:t>2025</w:t>
      </w:r>
      <w:r w:rsidRPr="007444C0">
        <w:rPr>
          <w:rFonts w:ascii="微软雅黑" w:eastAsia="微软雅黑" w:hAnsi="微软雅黑" w:cs="微软雅黑" w:hint="eastAsia"/>
          <w:spacing w:val="12"/>
          <w:lang w:eastAsia="zh-CN"/>
        </w:rPr>
        <w:t>年</w:t>
      </w:r>
      <w:r w:rsidRPr="007444C0">
        <w:rPr>
          <w:rFonts w:ascii="微软雅黑" w:eastAsia="微软雅黑" w:hAnsi="微软雅黑" w:cs="微软雅黑"/>
          <w:spacing w:val="12"/>
          <w:lang w:eastAsia="zh-CN"/>
        </w:rPr>
        <w:t>6</w:t>
      </w:r>
      <w:r w:rsidRPr="007444C0">
        <w:rPr>
          <w:rFonts w:ascii="微软雅黑" w:eastAsia="微软雅黑" w:hAnsi="微软雅黑" w:cs="微软雅黑" w:hint="eastAsia"/>
          <w:spacing w:val="12"/>
          <w:lang w:eastAsia="zh-CN"/>
        </w:rPr>
        <w:t>月期间连续降息</w:t>
      </w:r>
      <w:r w:rsidRPr="007444C0">
        <w:rPr>
          <w:rFonts w:ascii="微软雅黑" w:eastAsia="微软雅黑" w:hAnsi="微软雅黑" w:cs="微软雅黑"/>
          <w:spacing w:val="12"/>
          <w:lang w:eastAsia="zh-CN"/>
        </w:rPr>
        <w:t>25</w:t>
      </w:r>
      <w:r w:rsidRPr="007444C0">
        <w:rPr>
          <w:rFonts w:ascii="微软雅黑" w:eastAsia="微软雅黑" w:hAnsi="微软雅黑" w:cs="微软雅黑" w:hint="eastAsia"/>
          <w:spacing w:val="12"/>
          <w:lang w:eastAsia="zh-CN"/>
        </w:rPr>
        <w:t>个基点，最终利率区间将达到</w:t>
      </w:r>
      <w:r w:rsidRPr="007444C0">
        <w:rPr>
          <w:rFonts w:ascii="微软雅黑" w:eastAsia="微软雅黑" w:hAnsi="微软雅黑" w:cs="微软雅黑"/>
          <w:spacing w:val="12"/>
          <w:lang w:eastAsia="zh-CN"/>
        </w:rPr>
        <w:t>3.25%-3.5%</w:t>
      </w:r>
      <w:r w:rsidRPr="007444C0">
        <w:rPr>
          <w:rFonts w:ascii="微软雅黑" w:eastAsia="微软雅黑" w:hAnsi="微软雅黑" w:cs="微软雅黑" w:hint="eastAsia"/>
          <w:spacing w:val="12"/>
          <w:lang w:eastAsia="zh-CN"/>
        </w:rPr>
        <w:t>。国内方面，商务部：全国家电以旧换新申请和购买人数分别突破</w:t>
      </w:r>
      <w:r w:rsidRPr="007444C0">
        <w:rPr>
          <w:rFonts w:ascii="微软雅黑" w:eastAsia="微软雅黑" w:hAnsi="微软雅黑" w:cs="微软雅黑"/>
          <w:spacing w:val="12"/>
          <w:lang w:eastAsia="zh-CN"/>
        </w:rPr>
        <w:t>2000</w:t>
      </w:r>
      <w:r w:rsidRPr="007444C0">
        <w:rPr>
          <w:rFonts w:ascii="微软雅黑" w:eastAsia="微软雅黑" w:hAnsi="微软雅黑" w:cs="微软雅黑" w:hint="eastAsia"/>
          <w:spacing w:val="12"/>
          <w:lang w:eastAsia="zh-CN"/>
        </w:rPr>
        <w:t>万和</w:t>
      </w:r>
      <w:r w:rsidRPr="007444C0">
        <w:rPr>
          <w:rFonts w:ascii="微软雅黑" w:eastAsia="微软雅黑" w:hAnsi="微软雅黑" w:cs="微软雅黑"/>
          <w:spacing w:val="12"/>
          <w:lang w:eastAsia="zh-CN"/>
        </w:rPr>
        <w:t>1000</w:t>
      </w:r>
      <w:r w:rsidRPr="007444C0">
        <w:rPr>
          <w:rFonts w:ascii="微软雅黑" w:eastAsia="微软雅黑" w:hAnsi="微软雅黑" w:cs="微软雅黑" w:hint="eastAsia"/>
          <w:spacing w:val="12"/>
          <w:lang w:eastAsia="zh-CN"/>
        </w:rPr>
        <w:t>万人。截至</w:t>
      </w:r>
      <w:r w:rsidRPr="007444C0">
        <w:rPr>
          <w:rFonts w:ascii="微软雅黑" w:eastAsia="微软雅黑" w:hAnsi="微软雅黑" w:cs="微软雅黑"/>
          <w:spacing w:val="12"/>
          <w:lang w:eastAsia="zh-CN"/>
        </w:rPr>
        <w:t>10</w:t>
      </w:r>
      <w:r w:rsidRPr="007444C0">
        <w:rPr>
          <w:rFonts w:ascii="微软雅黑" w:eastAsia="微软雅黑" w:hAnsi="微软雅黑" w:cs="微软雅黑" w:hint="eastAsia"/>
          <w:spacing w:val="12"/>
          <w:lang w:eastAsia="zh-CN"/>
        </w:rPr>
        <w:t>月</w:t>
      </w:r>
      <w:r w:rsidRPr="007444C0">
        <w:rPr>
          <w:rFonts w:ascii="微软雅黑" w:eastAsia="微软雅黑" w:hAnsi="微软雅黑" w:cs="微软雅黑"/>
          <w:spacing w:val="12"/>
          <w:lang w:eastAsia="zh-CN"/>
        </w:rPr>
        <w:t>15</w:t>
      </w:r>
      <w:r w:rsidRPr="007444C0">
        <w:rPr>
          <w:rFonts w:ascii="微软雅黑" w:eastAsia="微软雅黑" w:hAnsi="微软雅黑" w:cs="微软雅黑" w:hint="eastAsia"/>
          <w:spacing w:val="12"/>
          <w:lang w:eastAsia="zh-CN"/>
        </w:rPr>
        <w:t>日，</w:t>
      </w:r>
      <w:r w:rsidRPr="007444C0">
        <w:rPr>
          <w:rFonts w:ascii="微软雅黑" w:eastAsia="微软雅黑" w:hAnsi="微软雅黑" w:cs="微软雅黑"/>
          <w:spacing w:val="12"/>
          <w:lang w:eastAsia="zh-CN"/>
        </w:rPr>
        <w:t xml:space="preserve"> 8</w:t>
      </w:r>
      <w:r w:rsidRPr="007444C0">
        <w:rPr>
          <w:rFonts w:ascii="微软雅黑" w:eastAsia="微软雅黑" w:hAnsi="微软雅黑" w:cs="微软雅黑" w:hint="eastAsia"/>
          <w:spacing w:val="12"/>
          <w:lang w:eastAsia="zh-CN"/>
        </w:rPr>
        <w:t>大类家电产品享受</w:t>
      </w:r>
      <w:r w:rsidRPr="007444C0">
        <w:rPr>
          <w:rFonts w:ascii="微软雅黑" w:eastAsia="微软雅黑" w:hAnsi="微软雅黑" w:cs="微软雅黑"/>
          <w:spacing w:val="12"/>
          <w:lang w:eastAsia="zh-CN"/>
        </w:rPr>
        <w:t>131.7</w:t>
      </w:r>
      <w:r w:rsidRPr="007444C0">
        <w:rPr>
          <w:rFonts w:ascii="微软雅黑" w:eastAsia="微软雅黑" w:hAnsi="微软雅黑" w:cs="微软雅黑" w:hint="eastAsia"/>
          <w:spacing w:val="12"/>
          <w:lang w:eastAsia="zh-CN"/>
        </w:rPr>
        <w:t>亿元中央补贴，带动销售</w:t>
      </w:r>
      <w:r w:rsidRPr="007444C0">
        <w:rPr>
          <w:rFonts w:ascii="微软雅黑" w:eastAsia="微软雅黑" w:hAnsi="微软雅黑" w:cs="微软雅黑"/>
          <w:spacing w:val="12"/>
          <w:lang w:eastAsia="zh-CN"/>
        </w:rPr>
        <w:t>690.9</w:t>
      </w:r>
      <w:r w:rsidRPr="007444C0">
        <w:rPr>
          <w:rFonts w:ascii="微软雅黑" w:eastAsia="微软雅黑" w:hAnsi="微软雅黑" w:cs="微软雅黑" w:hint="eastAsia"/>
          <w:spacing w:val="12"/>
          <w:lang w:eastAsia="zh-CN"/>
        </w:rPr>
        <w:t>亿元。库存方面，截至</w:t>
      </w:r>
      <w:r w:rsidRPr="007444C0">
        <w:rPr>
          <w:rFonts w:ascii="微软雅黑" w:eastAsia="微软雅黑" w:hAnsi="微软雅黑" w:cs="微软雅黑"/>
          <w:spacing w:val="12"/>
          <w:lang w:eastAsia="zh-CN"/>
        </w:rPr>
        <w:t>10</w:t>
      </w:r>
      <w:r w:rsidRPr="007444C0">
        <w:rPr>
          <w:rFonts w:ascii="微软雅黑" w:eastAsia="微软雅黑" w:hAnsi="微软雅黑" w:cs="微软雅黑" w:hint="eastAsia"/>
          <w:spacing w:val="12"/>
          <w:lang w:eastAsia="zh-CN"/>
        </w:rPr>
        <w:t>月</w:t>
      </w:r>
      <w:r w:rsidRPr="007444C0">
        <w:rPr>
          <w:rFonts w:ascii="微软雅黑" w:eastAsia="微软雅黑" w:hAnsi="微软雅黑" w:cs="微软雅黑"/>
          <w:spacing w:val="12"/>
          <w:lang w:eastAsia="zh-CN"/>
        </w:rPr>
        <w:t>17</w:t>
      </w:r>
      <w:r w:rsidRPr="007444C0">
        <w:rPr>
          <w:rFonts w:ascii="微软雅黑" w:eastAsia="微软雅黑" w:hAnsi="微软雅黑" w:cs="微软雅黑" w:hint="eastAsia"/>
          <w:spacing w:val="12"/>
          <w:lang w:eastAsia="zh-CN"/>
        </w:rPr>
        <w:t>日，</w:t>
      </w:r>
      <w:r w:rsidRPr="007444C0">
        <w:rPr>
          <w:rFonts w:ascii="微软雅黑" w:eastAsia="微软雅黑" w:hAnsi="微软雅黑" w:cs="微软雅黑"/>
          <w:spacing w:val="12"/>
          <w:lang w:eastAsia="zh-CN"/>
        </w:rPr>
        <w:t>LME</w:t>
      </w:r>
      <w:r w:rsidRPr="007444C0">
        <w:rPr>
          <w:rFonts w:ascii="微软雅黑" w:eastAsia="微软雅黑" w:hAnsi="微软雅黑" w:cs="微软雅黑" w:hint="eastAsia"/>
          <w:spacing w:val="12"/>
          <w:lang w:eastAsia="zh-CN"/>
        </w:rPr>
        <w:t>铜库存为</w:t>
      </w:r>
      <w:r w:rsidRPr="007444C0">
        <w:rPr>
          <w:rFonts w:ascii="微软雅黑" w:eastAsia="微软雅黑" w:hAnsi="微软雅黑" w:cs="微软雅黑"/>
          <w:spacing w:val="12"/>
          <w:lang w:eastAsia="zh-CN"/>
        </w:rPr>
        <w:t>288750</w:t>
      </w:r>
      <w:r w:rsidRPr="007444C0">
        <w:rPr>
          <w:rFonts w:ascii="微软雅黑" w:eastAsia="微软雅黑" w:hAnsi="微软雅黑" w:cs="微软雅黑" w:hint="eastAsia"/>
          <w:spacing w:val="12"/>
          <w:lang w:eastAsia="zh-CN"/>
        </w:rPr>
        <w:t>吨，环比</w:t>
      </w:r>
      <w:r w:rsidRPr="007444C0">
        <w:rPr>
          <w:rFonts w:ascii="微软雅黑" w:eastAsia="微软雅黑" w:hAnsi="微软雅黑" w:cs="微软雅黑"/>
          <w:spacing w:val="12"/>
          <w:lang w:eastAsia="zh-CN"/>
        </w:rPr>
        <w:t>+ 625</w:t>
      </w:r>
      <w:r w:rsidRPr="007444C0">
        <w:rPr>
          <w:rFonts w:ascii="微软雅黑" w:eastAsia="微软雅黑" w:hAnsi="微软雅黑" w:cs="微软雅黑" w:hint="eastAsia"/>
          <w:spacing w:val="12"/>
          <w:lang w:eastAsia="zh-CN"/>
        </w:rPr>
        <w:t>吨；</w:t>
      </w:r>
      <w:r w:rsidRPr="007444C0">
        <w:rPr>
          <w:rFonts w:ascii="微软雅黑" w:eastAsia="微软雅黑" w:hAnsi="微软雅黑" w:cs="微软雅黑"/>
          <w:spacing w:val="12"/>
          <w:lang w:eastAsia="zh-CN"/>
        </w:rPr>
        <w:t>COMEX</w:t>
      </w:r>
      <w:r w:rsidRPr="007444C0">
        <w:rPr>
          <w:rFonts w:ascii="微软雅黑" w:eastAsia="微软雅黑" w:hAnsi="微软雅黑" w:cs="微软雅黑" w:hint="eastAsia"/>
          <w:spacing w:val="12"/>
          <w:lang w:eastAsia="zh-CN"/>
        </w:rPr>
        <w:t>铜库存</w:t>
      </w:r>
      <w:r w:rsidRPr="007444C0">
        <w:rPr>
          <w:rFonts w:ascii="微软雅黑" w:eastAsia="微软雅黑" w:hAnsi="微软雅黑" w:cs="微软雅黑"/>
          <w:spacing w:val="12"/>
          <w:lang w:eastAsia="zh-CN"/>
        </w:rPr>
        <w:t>77873</w:t>
      </w:r>
      <w:r w:rsidRPr="007444C0">
        <w:rPr>
          <w:rFonts w:ascii="微软雅黑" w:eastAsia="微软雅黑" w:hAnsi="微软雅黑" w:cs="微软雅黑" w:hint="eastAsia"/>
          <w:spacing w:val="12"/>
          <w:lang w:eastAsia="zh-CN"/>
        </w:rPr>
        <w:t>短吨，环比</w:t>
      </w:r>
      <w:r w:rsidRPr="007444C0">
        <w:rPr>
          <w:rFonts w:ascii="微软雅黑" w:eastAsia="微软雅黑" w:hAnsi="微软雅黑" w:cs="微软雅黑"/>
          <w:spacing w:val="12"/>
          <w:lang w:eastAsia="zh-CN"/>
        </w:rPr>
        <w:t>-65</w:t>
      </w:r>
      <w:r w:rsidRPr="007444C0">
        <w:rPr>
          <w:rFonts w:ascii="微软雅黑" w:eastAsia="微软雅黑" w:hAnsi="微软雅黑" w:cs="微软雅黑" w:hint="eastAsia"/>
          <w:spacing w:val="12"/>
          <w:lang w:eastAsia="zh-CN"/>
        </w:rPr>
        <w:t>短吨；</w:t>
      </w:r>
      <w:r w:rsidRPr="007444C0">
        <w:rPr>
          <w:rFonts w:ascii="微软雅黑" w:eastAsia="微软雅黑" w:hAnsi="微软雅黑" w:cs="微软雅黑"/>
          <w:spacing w:val="12"/>
          <w:lang w:eastAsia="zh-CN"/>
        </w:rPr>
        <w:t>SHFE</w:t>
      </w:r>
      <w:r w:rsidRPr="007444C0">
        <w:rPr>
          <w:rFonts w:ascii="微软雅黑" w:eastAsia="微软雅黑" w:hAnsi="微软雅黑" w:cs="微软雅黑" w:hint="eastAsia"/>
          <w:spacing w:val="12"/>
          <w:lang w:eastAsia="zh-CN"/>
        </w:rPr>
        <w:t>每日仓单</w:t>
      </w:r>
      <w:r w:rsidRPr="007444C0">
        <w:rPr>
          <w:rFonts w:ascii="微软雅黑" w:eastAsia="微软雅黑" w:hAnsi="微软雅黑" w:cs="微软雅黑"/>
          <w:spacing w:val="12"/>
          <w:lang w:eastAsia="zh-CN"/>
        </w:rPr>
        <w:t>68487</w:t>
      </w:r>
      <w:r w:rsidRPr="007444C0">
        <w:rPr>
          <w:rFonts w:ascii="微软雅黑" w:eastAsia="微软雅黑" w:hAnsi="微软雅黑" w:cs="微软雅黑" w:hint="eastAsia"/>
          <w:spacing w:val="12"/>
          <w:lang w:eastAsia="zh-CN"/>
        </w:rPr>
        <w:t>吨，环比</w:t>
      </w:r>
      <w:r w:rsidRPr="007444C0">
        <w:rPr>
          <w:rFonts w:ascii="微软雅黑" w:eastAsia="微软雅黑" w:hAnsi="微软雅黑" w:cs="微软雅黑"/>
          <w:spacing w:val="12"/>
          <w:lang w:eastAsia="zh-CN"/>
        </w:rPr>
        <w:t>+ 1847</w:t>
      </w:r>
      <w:r w:rsidRPr="007444C0">
        <w:rPr>
          <w:rFonts w:ascii="微软雅黑" w:eastAsia="微软雅黑" w:hAnsi="微软雅黑" w:cs="微软雅黑" w:hint="eastAsia"/>
          <w:spacing w:val="12"/>
          <w:lang w:eastAsia="zh-CN"/>
        </w:rPr>
        <w:t>吨。美元美债方面，美元指数创下</w:t>
      </w:r>
      <w:r w:rsidRPr="007444C0">
        <w:rPr>
          <w:rFonts w:ascii="微软雅黑" w:eastAsia="微软雅黑" w:hAnsi="微软雅黑" w:cs="微软雅黑"/>
          <w:spacing w:val="12"/>
          <w:lang w:eastAsia="zh-CN"/>
        </w:rPr>
        <w:t>11</w:t>
      </w:r>
      <w:r w:rsidRPr="007444C0">
        <w:rPr>
          <w:rFonts w:ascii="微软雅黑" w:eastAsia="微软雅黑" w:hAnsi="微软雅黑" w:cs="微软雅黑" w:hint="eastAsia"/>
          <w:spacing w:val="12"/>
          <w:lang w:eastAsia="zh-CN"/>
        </w:rPr>
        <w:t>周新高，最终收涨</w:t>
      </w:r>
      <w:r w:rsidRPr="007444C0">
        <w:rPr>
          <w:rFonts w:ascii="微软雅黑" w:eastAsia="微软雅黑" w:hAnsi="微软雅黑" w:cs="微软雅黑"/>
          <w:spacing w:val="12"/>
          <w:lang w:eastAsia="zh-CN"/>
        </w:rPr>
        <w:t>0.29%</w:t>
      </w:r>
      <w:r w:rsidRPr="007444C0">
        <w:rPr>
          <w:rFonts w:ascii="微软雅黑" w:eastAsia="微软雅黑" w:hAnsi="微软雅黑" w:cs="微软雅黑" w:hint="eastAsia"/>
          <w:spacing w:val="12"/>
          <w:lang w:eastAsia="zh-CN"/>
        </w:rPr>
        <w:t>，报</w:t>
      </w:r>
      <w:r w:rsidRPr="007444C0">
        <w:rPr>
          <w:rFonts w:ascii="微软雅黑" w:eastAsia="微软雅黑" w:hAnsi="微软雅黑" w:cs="微软雅黑"/>
          <w:spacing w:val="12"/>
          <w:lang w:eastAsia="zh-CN"/>
        </w:rPr>
        <w:t>103.52</w:t>
      </w:r>
      <w:r w:rsidRPr="007444C0">
        <w:rPr>
          <w:rFonts w:ascii="微软雅黑" w:eastAsia="微软雅黑" w:hAnsi="微软雅黑" w:cs="微软雅黑" w:hint="eastAsia"/>
          <w:spacing w:val="12"/>
          <w:lang w:eastAsia="zh-CN"/>
        </w:rPr>
        <w:t>。基准的</w:t>
      </w:r>
      <w:proofErr w:type="gramStart"/>
      <w:r w:rsidRPr="007444C0">
        <w:rPr>
          <w:rFonts w:ascii="微软雅黑" w:eastAsia="微软雅黑" w:hAnsi="微软雅黑" w:cs="微软雅黑"/>
          <w:spacing w:val="12"/>
          <w:lang w:eastAsia="zh-CN"/>
        </w:rPr>
        <w:t>10</w:t>
      </w:r>
      <w:r w:rsidRPr="007444C0">
        <w:rPr>
          <w:rFonts w:ascii="微软雅黑" w:eastAsia="微软雅黑" w:hAnsi="微软雅黑" w:cs="微软雅黑" w:hint="eastAsia"/>
          <w:spacing w:val="12"/>
          <w:lang w:eastAsia="zh-CN"/>
        </w:rPr>
        <w:t>年期美债</w:t>
      </w:r>
      <w:proofErr w:type="gramEnd"/>
      <w:r w:rsidRPr="007444C0">
        <w:rPr>
          <w:rFonts w:ascii="微软雅黑" w:eastAsia="微软雅黑" w:hAnsi="微软雅黑" w:cs="微软雅黑" w:hint="eastAsia"/>
          <w:spacing w:val="12"/>
          <w:lang w:eastAsia="zh-CN"/>
        </w:rPr>
        <w:t>收益率收报</w:t>
      </w:r>
      <w:r w:rsidRPr="007444C0">
        <w:rPr>
          <w:rFonts w:ascii="微软雅黑" w:eastAsia="微软雅黑" w:hAnsi="微软雅黑" w:cs="微软雅黑"/>
          <w:spacing w:val="12"/>
          <w:lang w:eastAsia="zh-CN"/>
        </w:rPr>
        <w:t>4.0180%</w:t>
      </w:r>
      <w:r w:rsidRPr="007444C0">
        <w:rPr>
          <w:rFonts w:ascii="微软雅黑" w:eastAsia="微软雅黑" w:hAnsi="微软雅黑" w:cs="微软雅黑" w:hint="eastAsia"/>
          <w:spacing w:val="12"/>
          <w:lang w:eastAsia="zh-CN"/>
        </w:rPr>
        <w:t>；对货币政策更敏感的</w:t>
      </w:r>
      <w:proofErr w:type="gramStart"/>
      <w:r w:rsidRPr="007444C0">
        <w:rPr>
          <w:rFonts w:ascii="微软雅黑" w:eastAsia="微软雅黑" w:hAnsi="微软雅黑" w:cs="微软雅黑" w:hint="eastAsia"/>
          <w:spacing w:val="12"/>
          <w:lang w:eastAsia="zh-CN"/>
        </w:rPr>
        <w:t>两年期美债</w:t>
      </w:r>
      <w:proofErr w:type="gramEnd"/>
      <w:r w:rsidRPr="007444C0">
        <w:rPr>
          <w:rFonts w:ascii="微软雅黑" w:eastAsia="微软雅黑" w:hAnsi="微软雅黑" w:cs="微软雅黑" w:hint="eastAsia"/>
          <w:spacing w:val="12"/>
          <w:lang w:eastAsia="zh-CN"/>
        </w:rPr>
        <w:t>收益率收报</w:t>
      </w:r>
      <w:r w:rsidRPr="007444C0">
        <w:rPr>
          <w:rFonts w:ascii="微软雅黑" w:eastAsia="微软雅黑" w:hAnsi="微软雅黑" w:cs="微软雅黑"/>
          <w:spacing w:val="12"/>
          <w:lang w:eastAsia="zh-CN"/>
        </w:rPr>
        <w:t>3.9500%</w:t>
      </w:r>
      <w:r w:rsidRPr="007444C0">
        <w:rPr>
          <w:rFonts w:ascii="微软雅黑" w:eastAsia="微软雅黑" w:hAnsi="微软雅黑" w:cs="微软雅黑" w:hint="eastAsia"/>
          <w:spacing w:val="12"/>
          <w:lang w:eastAsia="zh-CN"/>
        </w:rPr>
        <w:t>。操作建议，</w:t>
      </w:r>
      <w:proofErr w:type="gramStart"/>
      <w:r w:rsidRPr="007444C0">
        <w:rPr>
          <w:rFonts w:ascii="微软雅黑" w:eastAsia="微软雅黑" w:hAnsi="微软雅黑" w:cs="微软雅黑" w:hint="eastAsia"/>
          <w:spacing w:val="12"/>
          <w:lang w:eastAsia="zh-CN"/>
        </w:rPr>
        <w:t>纽</w:t>
      </w:r>
      <w:proofErr w:type="gramEnd"/>
      <w:r w:rsidRPr="007444C0">
        <w:rPr>
          <w:rFonts w:ascii="微软雅黑" w:eastAsia="微软雅黑" w:hAnsi="微软雅黑" w:cs="微软雅黑" w:hint="eastAsia"/>
          <w:spacing w:val="12"/>
          <w:lang w:eastAsia="zh-CN"/>
        </w:rPr>
        <w:t>铜主力合约轻仓震荡交易，仅供参考。</w:t>
      </w:r>
    </w:p>
    <w:p w:rsidR="009372C5" w:rsidRDefault="00115A1A">
      <w:pPr>
        <w:spacing w:before="103" w:line="256" w:lineRule="auto"/>
        <w:ind w:right="743" w:firstLine="448"/>
        <w:jc w:val="both"/>
        <w:rPr>
          <w:rFonts w:ascii="微软雅黑" w:eastAsia="微软雅黑" w:hAnsi="微软雅黑" w:cs="微软雅黑"/>
          <w:spacing w:val="12"/>
          <w:sz w:val="24"/>
          <w:szCs w:val="24"/>
          <w:lang w:eastAsia="zh-CN"/>
        </w:rPr>
      </w:pPr>
      <w:r>
        <w:rPr>
          <w:rFonts w:ascii="微软雅黑" w:eastAsia="微软雅黑" w:hAnsi="微软雅黑" w:cs="微软雅黑" w:hint="eastAsia"/>
          <w:spacing w:val="7"/>
          <w:lang w:eastAsia="zh-CN"/>
        </w:rPr>
        <w:t>图5：</w:t>
      </w:r>
      <w:proofErr w:type="gramStart"/>
      <w:r>
        <w:rPr>
          <w:rFonts w:ascii="微软雅黑" w:eastAsia="微软雅黑" w:hAnsi="微软雅黑" w:cs="微软雅黑" w:hint="eastAsia"/>
          <w:spacing w:val="7"/>
          <w:lang w:eastAsia="zh-CN"/>
        </w:rPr>
        <w:t>铜日线</w:t>
      </w:r>
      <w:proofErr w:type="gramEnd"/>
      <w:r>
        <w:rPr>
          <w:rFonts w:ascii="微软雅黑" w:eastAsia="微软雅黑" w:hAnsi="微软雅黑" w:cs="微软雅黑" w:hint="eastAsia"/>
          <w:spacing w:val="7"/>
          <w:lang w:eastAsia="zh-CN"/>
        </w:rPr>
        <w:t>走势图</w:t>
      </w:r>
    </w:p>
    <w:p w:rsidR="009372C5" w:rsidRDefault="007444C0">
      <w:pPr>
        <w:spacing w:before="103" w:line="256" w:lineRule="auto"/>
        <w:ind w:right="743"/>
        <w:jc w:val="both"/>
      </w:pPr>
      <w:r>
        <w:rPr>
          <w:noProof/>
          <w:lang w:eastAsia="zh-CN"/>
        </w:rPr>
        <w:drawing>
          <wp:inline distT="0" distB="0" distL="0" distR="0" wp14:anchorId="49584E95" wp14:editId="5BCB8C22">
            <wp:extent cx="6073201" cy="2838450"/>
            <wp:effectExtent l="0" t="0" r="381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080049" cy="2841651"/>
                    </a:xfrm>
                    <a:prstGeom prst="rect">
                      <a:avLst/>
                    </a:prstGeom>
                  </pic:spPr>
                </pic:pic>
              </a:graphicData>
            </a:graphic>
          </wp:inline>
        </w:drawing>
      </w:r>
    </w:p>
    <w:p w:rsidR="0039436B" w:rsidRDefault="00115A1A" w:rsidP="00BA2512">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资料来源：同花顺、瑞达国际</w:t>
      </w:r>
    </w:p>
    <w:p w:rsidR="00BA2512" w:rsidRPr="00BA2512" w:rsidRDefault="00BA2512" w:rsidP="00BA2512">
      <w:pPr>
        <w:spacing w:before="120" w:line="190" w:lineRule="auto"/>
        <w:jc w:val="both"/>
        <w:rPr>
          <w:rFonts w:ascii="微软雅黑" w:eastAsia="微软雅黑" w:hAnsi="微软雅黑" w:cs="微软雅黑"/>
          <w:spacing w:val="7"/>
          <w:lang w:eastAsia="zh-CN"/>
        </w:rPr>
      </w:pPr>
    </w:p>
    <w:p w:rsidR="009372C5" w:rsidRDefault="00115A1A">
      <w:pPr>
        <w:spacing w:before="103" w:line="256" w:lineRule="auto"/>
        <w:ind w:right="743"/>
        <w:jc w:val="both"/>
        <w:rPr>
          <w:rFonts w:ascii="微软雅黑" w:eastAsia="微软雅黑" w:hAnsi="微软雅黑" w:cs="微软雅黑"/>
          <w:b/>
          <w:bCs/>
          <w:spacing w:val="12"/>
          <w:lang w:eastAsia="zh-CN"/>
        </w:rPr>
      </w:pPr>
      <w:r>
        <w:rPr>
          <w:rFonts w:ascii="微软雅黑" w:eastAsia="微软雅黑" w:hAnsi="微软雅黑" w:cs="微软雅黑" w:hint="eastAsia"/>
          <w:b/>
          <w:bCs/>
          <w:spacing w:val="12"/>
          <w:lang w:eastAsia="zh-CN"/>
        </w:rPr>
        <w:t>黄金</w:t>
      </w:r>
    </w:p>
    <w:p w:rsidR="007444C0" w:rsidRPr="007444C0" w:rsidRDefault="007444C0" w:rsidP="007444C0">
      <w:pPr>
        <w:spacing w:before="103" w:line="256" w:lineRule="auto"/>
        <w:ind w:right="743" w:firstLine="448"/>
        <w:jc w:val="both"/>
        <w:rPr>
          <w:rFonts w:ascii="微软雅黑" w:eastAsia="微软雅黑" w:hAnsi="微软雅黑" w:cs="微软雅黑"/>
          <w:spacing w:val="12"/>
          <w:lang w:eastAsia="zh-CN"/>
        </w:rPr>
      </w:pPr>
      <w:r w:rsidRPr="007444C0">
        <w:rPr>
          <w:rFonts w:ascii="微软雅黑" w:eastAsia="微软雅黑" w:hAnsi="微软雅黑" w:cs="微软雅黑" w:hint="eastAsia"/>
          <w:spacing w:val="12"/>
          <w:lang w:eastAsia="zh-CN"/>
        </w:rPr>
        <w:t>消息面：近期地缘冲突持续，同时朝鲜半岛关系紧张程度有所升温，市场整体避险情绪不降反升。经济数据方面，昨日公布的美国</w:t>
      </w:r>
      <w:r w:rsidRPr="007444C0">
        <w:rPr>
          <w:rFonts w:ascii="微软雅黑" w:eastAsia="微软雅黑" w:hAnsi="微软雅黑" w:cs="微软雅黑"/>
          <w:spacing w:val="12"/>
          <w:lang w:eastAsia="zh-CN"/>
        </w:rPr>
        <w:t>9</w:t>
      </w:r>
      <w:r w:rsidRPr="007444C0">
        <w:rPr>
          <w:rFonts w:ascii="微软雅黑" w:eastAsia="微软雅黑" w:hAnsi="微软雅黑" w:cs="微软雅黑" w:hint="eastAsia"/>
          <w:spacing w:val="12"/>
          <w:lang w:eastAsia="zh-CN"/>
        </w:rPr>
        <w:t>月进口物价指数环比降</w:t>
      </w:r>
      <w:r w:rsidRPr="007444C0">
        <w:rPr>
          <w:rFonts w:ascii="微软雅黑" w:eastAsia="微软雅黑" w:hAnsi="微软雅黑" w:cs="微软雅黑"/>
          <w:spacing w:val="12"/>
          <w:lang w:eastAsia="zh-CN"/>
        </w:rPr>
        <w:t>0.4%</w:t>
      </w:r>
      <w:r w:rsidRPr="007444C0">
        <w:rPr>
          <w:rFonts w:ascii="微软雅黑" w:eastAsia="微软雅黑" w:hAnsi="微软雅黑" w:cs="微软雅黑" w:hint="eastAsia"/>
          <w:spacing w:val="12"/>
          <w:lang w:eastAsia="zh-CN"/>
        </w:rPr>
        <w:t>，预期降</w:t>
      </w:r>
      <w:r w:rsidRPr="007444C0">
        <w:rPr>
          <w:rFonts w:ascii="微软雅黑" w:eastAsia="微软雅黑" w:hAnsi="微软雅黑" w:cs="微软雅黑"/>
          <w:spacing w:val="12"/>
          <w:lang w:eastAsia="zh-CN"/>
        </w:rPr>
        <w:t>0.4%</w:t>
      </w:r>
      <w:r w:rsidRPr="007444C0">
        <w:rPr>
          <w:rFonts w:ascii="微软雅黑" w:eastAsia="微软雅黑" w:hAnsi="微软雅黑" w:cs="微软雅黑" w:hint="eastAsia"/>
          <w:spacing w:val="12"/>
          <w:lang w:eastAsia="zh-CN"/>
        </w:rPr>
        <w:t>，前值从降</w:t>
      </w:r>
      <w:r w:rsidRPr="007444C0">
        <w:rPr>
          <w:rFonts w:ascii="微软雅黑" w:eastAsia="微软雅黑" w:hAnsi="微软雅黑" w:cs="微软雅黑"/>
          <w:spacing w:val="12"/>
          <w:lang w:eastAsia="zh-CN"/>
        </w:rPr>
        <w:t>0.3%</w:t>
      </w:r>
      <w:r w:rsidRPr="007444C0">
        <w:rPr>
          <w:rFonts w:ascii="微软雅黑" w:eastAsia="微软雅黑" w:hAnsi="微软雅黑" w:cs="微软雅黑" w:hint="eastAsia"/>
          <w:spacing w:val="12"/>
          <w:lang w:eastAsia="zh-CN"/>
        </w:rPr>
        <w:t>修正为降</w:t>
      </w:r>
      <w:r w:rsidRPr="007444C0">
        <w:rPr>
          <w:rFonts w:ascii="微软雅黑" w:eastAsia="微软雅黑" w:hAnsi="微软雅黑" w:cs="微软雅黑"/>
          <w:spacing w:val="12"/>
          <w:lang w:eastAsia="zh-CN"/>
        </w:rPr>
        <w:t>0.2%</w:t>
      </w:r>
      <w:r w:rsidRPr="007444C0">
        <w:rPr>
          <w:rFonts w:ascii="微软雅黑" w:eastAsia="微软雅黑" w:hAnsi="微软雅黑" w:cs="微软雅黑" w:hint="eastAsia"/>
          <w:spacing w:val="12"/>
          <w:lang w:eastAsia="zh-CN"/>
        </w:rPr>
        <w:t>，整体进口物价持续回落或有利通胀水平稳步下降。前期公布的美国通胀数据走强侧面反映整体居民消费水平并未受到高利率环境影响而承压，整体价格指数小幅回升反映经济保持韧性的同时也进一步削弱了年内美联储再次大幅降息的可能性，未来利率水平预期有所上移，进而带动近期美元指数及</w:t>
      </w:r>
      <w:proofErr w:type="gramStart"/>
      <w:r w:rsidRPr="007444C0">
        <w:rPr>
          <w:rFonts w:ascii="微软雅黑" w:eastAsia="微软雅黑" w:hAnsi="微软雅黑" w:cs="微软雅黑" w:hint="eastAsia"/>
          <w:spacing w:val="12"/>
          <w:lang w:eastAsia="zh-CN"/>
        </w:rPr>
        <w:t>长端美债</w:t>
      </w:r>
      <w:proofErr w:type="gramEnd"/>
      <w:r w:rsidRPr="007444C0">
        <w:rPr>
          <w:rFonts w:ascii="微软雅黑" w:eastAsia="微软雅黑" w:hAnsi="微软雅黑" w:cs="微软雅黑" w:hint="eastAsia"/>
          <w:spacing w:val="12"/>
          <w:lang w:eastAsia="zh-CN"/>
        </w:rPr>
        <w:t>收益率返涨。</w:t>
      </w:r>
    </w:p>
    <w:p w:rsidR="007444C0" w:rsidRPr="007444C0" w:rsidRDefault="007444C0" w:rsidP="007444C0">
      <w:pPr>
        <w:spacing w:before="103" w:line="256" w:lineRule="auto"/>
        <w:ind w:right="743" w:firstLine="448"/>
        <w:jc w:val="both"/>
        <w:rPr>
          <w:rFonts w:ascii="微软雅黑" w:eastAsia="微软雅黑" w:hAnsi="微软雅黑" w:cs="微软雅黑"/>
          <w:spacing w:val="12"/>
          <w:lang w:eastAsia="zh-CN"/>
        </w:rPr>
      </w:pPr>
      <w:r w:rsidRPr="007444C0">
        <w:rPr>
          <w:rFonts w:ascii="微软雅黑" w:eastAsia="微软雅黑" w:hAnsi="微软雅黑" w:cs="微软雅黑" w:hint="eastAsia"/>
          <w:spacing w:val="12"/>
          <w:lang w:eastAsia="zh-CN"/>
        </w:rPr>
        <w:t>外盘持仓方面：截至</w:t>
      </w:r>
      <w:r w:rsidRPr="007444C0">
        <w:rPr>
          <w:rFonts w:ascii="微软雅黑" w:eastAsia="微软雅黑" w:hAnsi="微软雅黑" w:cs="微软雅黑"/>
          <w:spacing w:val="12"/>
          <w:lang w:eastAsia="zh-CN"/>
        </w:rPr>
        <w:t>10</w:t>
      </w:r>
      <w:r w:rsidRPr="007444C0">
        <w:rPr>
          <w:rFonts w:ascii="微软雅黑" w:eastAsia="微软雅黑" w:hAnsi="微软雅黑" w:cs="微软雅黑" w:hint="eastAsia"/>
          <w:spacing w:val="12"/>
          <w:lang w:eastAsia="zh-CN"/>
        </w:rPr>
        <w:t>月</w:t>
      </w:r>
      <w:r w:rsidRPr="007444C0">
        <w:rPr>
          <w:rFonts w:ascii="微软雅黑" w:eastAsia="微软雅黑" w:hAnsi="微软雅黑" w:cs="微软雅黑"/>
          <w:spacing w:val="12"/>
          <w:lang w:eastAsia="zh-CN"/>
        </w:rPr>
        <w:t>16</w:t>
      </w:r>
      <w:r w:rsidRPr="007444C0">
        <w:rPr>
          <w:rFonts w:ascii="微软雅黑" w:eastAsia="微软雅黑" w:hAnsi="微软雅黑" w:cs="微软雅黑" w:hint="eastAsia"/>
          <w:spacing w:val="12"/>
          <w:lang w:eastAsia="zh-CN"/>
        </w:rPr>
        <w:t>日，</w:t>
      </w:r>
      <w:r w:rsidRPr="007444C0">
        <w:rPr>
          <w:rFonts w:ascii="微软雅黑" w:eastAsia="微软雅黑" w:hAnsi="微软雅黑" w:cs="微软雅黑"/>
          <w:spacing w:val="12"/>
          <w:lang w:eastAsia="zh-CN"/>
        </w:rPr>
        <w:t>SPDR Gold Trust</w:t>
      </w:r>
      <w:r w:rsidRPr="007444C0">
        <w:rPr>
          <w:rFonts w:ascii="微软雅黑" w:eastAsia="微软雅黑" w:hAnsi="微软雅黑" w:cs="微软雅黑" w:hint="eastAsia"/>
          <w:spacing w:val="12"/>
          <w:lang w:eastAsia="zh-CN"/>
        </w:rPr>
        <w:t>黄金</w:t>
      </w:r>
      <w:r w:rsidRPr="007444C0">
        <w:rPr>
          <w:rFonts w:ascii="微软雅黑" w:eastAsia="微软雅黑" w:hAnsi="微软雅黑" w:cs="微软雅黑"/>
          <w:spacing w:val="12"/>
          <w:lang w:eastAsia="zh-CN"/>
        </w:rPr>
        <w:t>ETF</w:t>
      </w:r>
      <w:r w:rsidRPr="007444C0">
        <w:rPr>
          <w:rFonts w:ascii="微软雅黑" w:eastAsia="微软雅黑" w:hAnsi="微软雅黑" w:cs="微软雅黑" w:hint="eastAsia"/>
          <w:spacing w:val="12"/>
          <w:lang w:eastAsia="zh-CN"/>
        </w:rPr>
        <w:t>持仓量为</w:t>
      </w:r>
      <w:r w:rsidRPr="007444C0">
        <w:rPr>
          <w:rFonts w:ascii="微软雅黑" w:eastAsia="微软雅黑" w:hAnsi="微软雅黑" w:cs="微软雅黑"/>
          <w:spacing w:val="12"/>
          <w:lang w:eastAsia="zh-CN"/>
        </w:rPr>
        <w:t>884.59</w:t>
      </w:r>
      <w:r w:rsidRPr="007444C0">
        <w:rPr>
          <w:rFonts w:ascii="微软雅黑" w:eastAsia="微软雅黑" w:hAnsi="微软雅黑" w:cs="微软雅黑" w:hint="eastAsia"/>
          <w:spacing w:val="12"/>
          <w:lang w:eastAsia="zh-CN"/>
        </w:rPr>
        <w:t>吨，较上一交易日持平。</w:t>
      </w:r>
    </w:p>
    <w:p w:rsidR="0039436B" w:rsidRPr="001D1E76" w:rsidRDefault="007444C0" w:rsidP="007444C0">
      <w:pPr>
        <w:spacing w:before="103" w:line="256" w:lineRule="auto"/>
        <w:ind w:right="743" w:firstLine="448"/>
        <w:jc w:val="both"/>
        <w:rPr>
          <w:rFonts w:ascii="微软雅黑" w:eastAsia="微软雅黑" w:hAnsi="微软雅黑" w:cs="微软雅黑"/>
          <w:spacing w:val="12"/>
          <w:lang w:eastAsia="zh-CN"/>
        </w:rPr>
      </w:pPr>
      <w:r w:rsidRPr="007444C0">
        <w:rPr>
          <w:rFonts w:ascii="微软雅黑" w:eastAsia="微软雅黑" w:hAnsi="微软雅黑" w:cs="微软雅黑" w:hint="eastAsia"/>
          <w:spacing w:val="12"/>
          <w:lang w:eastAsia="zh-CN"/>
        </w:rPr>
        <w:t>往后看，在当前全球多国逐渐开启降息周期的情况下，未来货币供应总量增加或进一步削弱法定货币价值，贵金属价格在货币及金融双重属性影响下有望持续得到提振。操作上建议，日内</w:t>
      </w:r>
      <w:proofErr w:type="gramStart"/>
      <w:r w:rsidRPr="007444C0">
        <w:rPr>
          <w:rFonts w:ascii="微软雅黑" w:eastAsia="微软雅黑" w:hAnsi="微软雅黑" w:cs="微软雅黑" w:hint="eastAsia"/>
          <w:spacing w:val="12"/>
          <w:lang w:eastAsia="zh-CN"/>
        </w:rPr>
        <w:t>轻仓做多</w:t>
      </w:r>
      <w:proofErr w:type="gramEnd"/>
      <w:r w:rsidRPr="007444C0">
        <w:rPr>
          <w:rFonts w:ascii="微软雅黑" w:eastAsia="微软雅黑" w:hAnsi="微软雅黑" w:cs="微软雅黑" w:hint="eastAsia"/>
          <w:spacing w:val="12"/>
          <w:lang w:eastAsia="zh-CN"/>
        </w:rPr>
        <w:t>，请投资者注意风险控制。</w:t>
      </w:r>
    </w:p>
    <w:p w:rsidR="009372C5" w:rsidRDefault="00115A1A" w:rsidP="0039436B">
      <w:pPr>
        <w:spacing w:before="103" w:line="256" w:lineRule="auto"/>
        <w:ind w:right="743" w:firstLine="448"/>
        <w:jc w:val="both"/>
        <w:rPr>
          <w:rFonts w:ascii="微软雅黑" w:eastAsia="微软雅黑" w:hAnsi="微软雅黑" w:cs="微软雅黑"/>
          <w:spacing w:val="7"/>
          <w:lang w:eastAsia="zh-CN"/>
        </w:rPr>
      </w:pPr>
      <w:r w:rsidRPr="00B91BEA">
        <w:rPr>
          <w:rFonts w:ascii="微软雅黑" w:eastAsia="微软雅黑" w:hAnsi="微软雅黑" w:cs="微软雅黑" w:hint="eastAsia"/>
          <w:spacing w:val="12"/>
          <w:lang w:eastAsia="zh-CN"/>
        </w:rPr>
        <w:lastRenderedPageBreak/>
        <w:t>图</w:t>
      </w:r>
      <w:r>
        <w:rPr>
          <w:rFonts w:ascii="微软雅黑" w:eastAsia="微软雅黑" w:hAnsi="微软雅黑" w:cs="微软雅黑" w:hint="eastAsia"/>
          <w:spacing w:val="7"/>
          <w:lang w:eastAsia="zh-CN"/>
        </w:rPr>
        <w:t>6：COMEX黄金日线走势图</w:t>
      </w:r>
    </w:p>
    <w:p w:rsidR="009372C5" w:rsidRDefault="007444C0">
      <w:pPr>
        <w:spacing w:before="103" w:line="256" w:lineRule="auto"/>
        <w:ind w:right="743"/>
        <w:jc w:val="both"/>
        <w:rPr>
          <w:rFonts w:ascii="微软雅黑" w:eastAsia="微软雅黑" w:hAnsi="微软雅黑" w:cs="微软雅黑"/>
          <w:spacing w:val="12"/>
          <w:sz w:val="24"/>
          <w:szCs w:val="24"/>
          <w:lang w:eastAsia="zh-CN"/>
        </w:rPr>
      </w:pPr>
      <w:r>
        <w:rPr>
          <w:rFonts w:ascii="Helvetica" w:eastAsia="Helvetica" w:hAnsi="Helvetica" w:cs="Helvetica" w:hint="eastAsia"/>
          <w:noProof/>
          <w:color w:val="2C3E50"/>
          <w:sz w:val="24"/>
          <w:shd w:val="clear" w:color="auto" w:fill="FFFFFF"/>
          <w:lang w:eastAsia="zh-CN"/>
        </w:rPr>
        <w:drawing>
          <wp:inline distT="0" distB="0" distL="114300" distR="114300" wp14:anchorId="69FAC268" wp14:editId="54010CB0">
            <wp:extent cx="6078448" cy="2057400"/>
            <wp:effectExtent l="0" t="0" r="0" b="0"/>
            <wp:docPr id="13" name="Picture 1" descr="Screen Shot 2024-10-17 at 8.44.08 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creen Shot 2024-10-17 at 8.44.08 AM"/>
                    <pic:cNvPicPr>
                      <a:picLocks noChangeAspect="1"/>
                    </pic:cNvPicPr>
                  </pic:nvPicPr>
                  <pic:blipFill>
                    <a:blip r:embed="rId18"/>
                    <a:stretch>
                      <a:fillRect/>
                    </a:stretch>
                  </pic:blipFill>
                  <pic:spPr>
                    <a:xfrm>
                      <a:off x="0" y="0"/>
                      <a:ext cx="6086419" cy="2060098"/>
                    </a:xfrm>
                    <a:prstGeom prst="rect">
                      <a:avLst/>
                    </a:prstGeom>
                  </pic:spPr>
                </pic:pic>
              </a:graphicData>
            </a:graphic>
          </wp:inline>
        </w:drawing>
      </w:r>
    </w:p>
    <w:p w:rsidR="009372C5" w:rsidRDefault="00115A1A">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资料来源：wind、瑞达国际</w:t>
      </w:r>
    </w:p>
    <w:p w:rsidR="007F6813" w:rsidRDefault="007F6813" w:rsidP="007F6813">
      <w:pPr>
        <w:spacing w:before="120" w:line="190" w:lineRule="auto"/>
        <w:jc w:val="both"/>
        <w:rPr>
          <w:rFonts w:ascii="微软雅黑" w:eastAsia="微软雅黑" w:hAnsi="微软雅黑" w:cs="微软雅黑"/>
          <w:spacing w:val="7"/>
          <w:lang w:eastAsia="zh-CN"/>
        </w:rPr>
      </w:pPr>
    </w:p>
    <w:p w:rsidR="009372C5" w:rsidRDefault="00115A1A">
      <w:pPr>
        <w:spacing w:before="103" w:line="256" w:lineRule="auto"/>
        <w:ind w:right="743"/>
        <w:jc w:val="both"/>
        <w:rPr>
          <w:rFonts w:ascii="微软雅黑" w:eastAsia="微软雅黑" w:hAnsi="微软雅黑" w:cs="微软雅黑"/>
          <w:spacing w:val="12"/>
          <w:lang w:eastAsia="zh-CN"/>
        </w:rPr>
      </w:pPr>
      <w:r>
        <w:rPr>
          <w:rFonts w:ascii="微软雅黑" w:eastAsia="微软雅黑" w:hAnsi="微软雅黑" w:cs="微软雅黑" w:hint="eastAsia"/>
          <w:b/>
          <w:bCs/>
          <w:spacing w:val="12"/>
          <w:lang w:eastAsia="zh-CN"/>
        </w:rPr>
        <w:t>原油</w:t>
      </w:r>
    </w:p>
    <w:p w:rsidR="006C1996" w:rsidRPr="006C1996" w:rsidRDefault="00440543" w:rsidP="00925023">
      <w:pPr>
        <w:spacing w:before="103" w:line="256" w:lineRule="auto"/>
        <w:ind w:right="743" w:firstLineChars="200" w:firstLine="448"/>
        <w:jc w:val="both"/>
        <w:rPr>
          <w:rFonts w:ascii="微软雅黑" w:eastAsia="微软雅黑" w:hAnsi="微软雅黑" w:cs="微软雅黑"/>
          <w:spacing w:val="7"/>
          <w:lang w:eastAsia="zh-CN"/>
        </w:rPr>
      </w:pPr>
      <w:r w:rsidRPr="00440543">
        <w:rPr>
          <w:rFonts w:ascii="微软雅黑" w:eastAsia="微软雅黑" w:hAnsi="微软雅黑" w:cs="微软雅黑" w:hint="eastAsia"/>
          <w:spacing w:val="7"/>
          <w:lang w:eastAsia="zh-CN"/>
        </w:rPr>
        <w:t>美国经济温和放缓，符合美联储适度降息的押注，预计欧洲央行将在本周降息，美元指数处于两个月高位。欧佩克联盟将自愿减产措施延长至</w:t>
      </w:r>
      <w:r w:rsidRPr="00440543">
        <w:rPr>
          <w:rFonts w:ascii="微软雅黑" w:eastAsia="微软雅黑" w:hAnsi="微软雅黑" w:cs="微软雅黑"/>
          <w:spacing w:val="7"/>
          <w:lang w:eastAsia="zh-CN"/>
        </w:rPr>
        <w:t>11</w:t>
      </w:r>
      <w:r w:rsidRPr="00440543">
        <w:rPr>
          <w:rFonts w:ascii="微软雅黑" w:eastAsia="微软雅黑" w:hAnsi="微软雅黑" w:cs="微软雅黑" w:hint="eastAsia"/>
          <w:spacing w:val="7"/>
          <w:lang w:eastAsia="zh-CN"/>
        </w:rPr>
        <w:t>月底；</w:t>
      </w:r>
      <w:r w:rsidRPr="00440543">
        <w:rPr>
          <w:rFonts w:ascii="微软雅黑" w:eastAsia="微软雅黑" w:hAnsi="微软雅黑" w:cs="微软雅黑"/>
          <w:spacing w:val="7"/>
          <w:lang w:eastAsia="zh-CN"/>
        </w:rPr>
        <w:t>10</w:t>
      </w:r>
      <w:r w:rsidRPr="00440543">
        <w:rPr>
          <w:rFonts w:ascii="微软雅黑" w:eastAsia="微软雅黑" w:hAnsi="微软雅黑" w:cs="微软雅黑" w:hint="eastAsia"/>
          <w:spacing w:val="7"/>
          <w:lang w:eastAsia="zh-CN"/>
        </w:rPr>
        <w:t>月初伊朗对以色列发动大规模导弹袭击，消息称以色列计划打击伊朗的军事目标，而非石油或核设施目标，中东地缘局势升级风险有所缓和，欧佩克、</w:t>
      </w:r>
      <w:r w:rsidRPr="00440543">
        <w:rPr>
          <w:rFonts w:ascii="微软雅黑" w:eastAsia="微软雅黑" w:hAnsi="微软雅黑" w:cs="微软雅黑"/>
          <w:spacing w:val="7"/>
          <w:lang w:eastAsia="zh-CN"/>
        </w:rPr>
        <w:t>IEA</w:t>
      </w:r>
      <w:r w:rsidRPr="00440543">
        <w:rPr>
          <w:rFonts w:ascii="微软雅黑" w:eastAsia="微软雅黑" w:hAnsi="微软雅黑" w:cs="微软雅黑" w:hint="eastAsia"/>
          <w:spacing w:val="7"/>
          <w:lang w:eastAsia="zh-CN"/>
        </w:rPr>
        <w:t>下调全球原油需求增长预估，全球需求放缓忧虑抑制市场，短线原油期价呈现宽幅震荡。技术上，</w:t>
      </w:r>
      <w:r w:rsidRPr="00440543">
        <w:rPr>
          <w:rFonts w:ascii="微软雅黑" w:eastAsia="微软雅黑" w:hAnsi="微软雅黑" w:cs="微软雅黑"/>
          <w:spacing w:val="7"/>
          <w:lang w:eastAsia="zh-CN"/>
        </w:rPr>
        <w:t>SC2412</w:t>
      </w:r>
      <w:r w:rsidRPr="00440543">
        <w:rPr>
          <w:rFonts w:ascii="微软雅黑" w:eastAsia="微软雅黑" w:hAnsi="微软雅黑" w:cs="微软雅黑" w:hint="eastAsia"/>
          <w:spacing w:val="7"/>
          <w:lang w:eastAsia="zh-CN"/>
        </w:rPr>
        <w:t>合约考验</w:t>
      </w:r>
      <w:r w:rsidRPr="00440543">
        <w:rPr>
          <w:rFonts w:ascii="微软雅黑" w:eastAsia="微软雅黑" w:hAnsi="微软雅黑" w:cs="微软雅黑"/>
          <w:spacing w:val="7"/>
          <w:lang w:eastAsia="zh-CN"/>
        </w:rPr>
        <w:t>530</w:t>
      </w:r>
      <w:r w:rsidRPr="00440543">
        <w:rPr>
          <w:rFonts w:ascii="微软雅黑" w:eastAsia="微软雅黑" w:hAnsi="微软雅黑" w:cs="微软雅黑" w:hint="eastAsia"/>
          <w:spacing w:val="7"/>
          <w:lang w:eastAsia="zh-CN"/>
        </w:rPr>
        <w:t>区域支撑，短线呈现震荡整理走势。操作上，建议短线交易为主。</w:t>
      </w:r>
    </w:p>
    <w:p w:rsidR="009372C5" w:rsidRDefault="00115A1A">
      <w:pPr>
        <w:spacing w:before="103" w:line="256" w:lineRule="auto"/>
        <w:ind w:right="743" w:firstLineChars="200" w:firstLine="448"/>
        <w:jc w:val="both"/>
        <w:rPr>
          <w:lang w:eastAsia="zh-CN"/>
        </w:rPr>
      </w:pPr>
      <w:r>
        <w:rPr>
          <w:rFonts w:ascii="微软雅黑" w:eastAsia="微软雅黑" w:hAnsi="微软雅黑" w:cs="微软雅黑" w:hint="eastAsia"/>
          <w:spacing w:val="7"/>
          <w:lang w:eastAsia="zh-CN"/>
        </w:rPr>
        <w:t>图7</w:t>
      </w:r>
      <w:r w:rsidRPr="004A576C">
        <w:rPr>
          <w:rFonts w:ascii="微软雅黑" w:eastAsia="微软雅黑" w:hAnsi="微软雅黑" w:cs="微软雅黑" w:hint="eastAsia"/>
          <w:spacing w:val="7"/>
          <w:lang w:eastAsia="zh-CN"/>
        </w:rPr>
        <w:t>：</w:t>
      </w:r>
      <w:r w:rsidRPr="005D61F5">
        <w:rPr>
          <w:rFonts w:ascii="微软雅黑" w:eastAsia="微软雅黑" w:hAnsi="微软雅黑" w:cs="微软雅黑" w:hint="eastAsia"/>
          <w:spacing w:val="7"/>
          <w:lang w:eastAsia="zh-CN"/>
        </w:rPr>
        <w:t>原油（WTI）走</w:t>
      </w:r>
      <w:r w:rsidRPr="00307252">
        <w:rPr>
          <w:rFonts w:ascii="微软雅黑" w:eastAsia="微软雅黑" w:hAnsi="微软雅黑" w:cs="微软雅黑" w:hint="eastAsia"/>
          <w:spacing w:val="7"/>
          <w:lang w:eastAsia="zh-CN"/>
        </w:rPr>
        <w:t>势图</w:t>
      </w:r>
    </w:p>
    <w:p w:rsidR="009372C5" w:rsidRDefault="007706FF">
      <w:pPr>
        <w:spacing w:before="103" w:line="256" w:lineRule="auto"/>
        <w:ind w:right="743"/>
        <w:jc w:val="both"/>
        <w:rPr>
          <w:lang w:eastAsia="zh-CN"/>
        </w:rPr>
      </w:pPr>
      <w:r>
        <w:rPr>
          <w:noProof/>
          <w:snapToGrid/>
          <w:lang w:eastAsia="zh-CN"/>
        </w:rPr>
        <w:drawing>
          <wp:inline distT="0" distB="0" distL="0" distR="0" wp14:anchorId="556A6360" wp14:editId="35C193F9">
            <wp:extent cx="6096000" cy="3675210"/>
            <wp:effectExtent l="0" t="0" r="0" b="190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100006" cy="3677625"/>
                    </a:xfrm>
                    <a:prstGeom prst="rect">
                      <a:avLst/>
                    </a:prstGeom>
                  </pic:spPr>
                </pic:pic>
              </a:graphicData>
            </a:graphic>
          </wp:inline>
        </w:drawing>
      </w:r>
    </w:p>
    <w:p w:rsidR="002A444F" w:rsidRDefault="00115A1A">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t>
      </w:r>
      <w:r w:rsidR="00170F25" w:rsidRPr="00170F25">
        <w:rPr>
          <w:rFonts w:ascii="微软雅黑" w:eastAsia="微软雅黑" w:hAnsi="微软雅黑" w:cs="微软雅黑" w:hint="eastAsia"/>
          <w:spacing w:val="7"/>
          <w:lang w:eastAsia="zh-CN"/>
        </w:rPr>
        <w:t>汇通</w:t>
      </w:r>
      <w:r w:rsidR="00170F25">
        <w:rPr>
          <w:rFonts w:ascii="微软雅黑" w:eastAsia="微软雅黑" w:hAnsi="微软雅黑" w:cs="微软雅黑" w:hint="eastAsia"/>
          <w:spacing w:val="7"/>
          <w:lang w:eastAsia="zh-CN"/>
        </w:rPr>
        <w:t>财经</w:t>
      </w:r>
      <w:r>
        <w:rPr>
          <w:rFonts w:ascii="微软雅黑" w:eastAsia="微软雅黑" w:hAnsi="微软雅黑" w:cs="微软雅黑" w:hint="eastAsia"/>
          <w:spacing w:val="7"/>
          <w:lang w:eastAsia="zh-CN"/>
        </w:rPr>
        <w:t>、瑞达国际</w:t>
      </w:r>
      <w:r w:rsidR="002A444F">
        <w:rPr>
          <w:rFonts w:ascii="微软雅黑" w:eastAsia="微软雅黑" w:hAnsi="微软雅黑" w:cs="微软雅黑"/>
          <w:spacing w:val="7"/>
          <w:lang w:eastAsia="zh-CN"/>
        </w:rPr>
        <w:br w:type="page"/>
      </w:r>
    </w:p>
    <w:p w:rsidR="009372C5" w:rsidRDefault="005432AF">
      <w:pPr>
        <w:spacing w:before="103" w:line="256" w:lineRule="auto"/>
        <w:ind w:right="743"/>
        <w:jc w:val="both"/>
        <w:rPr>
          <w:rFonts w:ascii="微软雅黑" w:eastAsia="微软雅黑" w:hAnsi="微软雅黑" w:cs="微软雅黑"/>
          <w:b/>
          <w:bCs/>
          <w:spacing w:val="12"/>
          <w:lang w:eastAsia="zh-CN"/>
        </w:rPr>
      </w:pPr>
      <w:r>
        <w:rPr>
          <w:rFonts w:ascii="微软雅黑" w:eastAsia="微软雅黑" w:hAnsi="微软雅黑" w:cs="微软雅黑" w:hint="eastAsia"/>
          <w:b/>
          <w:bCs/>
          <w:spacing w:val="12"/>
          <w:lang w:eastAsia="zh-CN"/>
        </w:rPr>
        <w:lastRenderedPageBreak/>
        <w:t>ICE原糖</w:t>
      </w:r>
      <w:bookmarkStart w:id="1" w:name="OLE_LINK4"/>
      <w:bookmarkStart w:id="2" w:name="OLE_LINK3"/>
    </w:p>
    <w:bookmarkEnd w:id="1"/>
    <w:bookmarkEnd w:id="2"/>
    <w:p w:rsidR="009372C5" w:rsidRDefault="00BF63F8" w:rsidP="00BF63F8">
      <w:pPr>
        <w:spacing w:before="103" w:line="256" w:lineRule="auto"/>
        <w:ind w:right="743" w:firstLine="448"/>
        <w:jc w:val="both"/>
        <w:rPr>
          <w:rFonts w:ascii="微软雅黑" w:eastAsia="微软雅黑" w:hAnsi="微软雅黑" w:cs="微软雅黑"/>
          <w:spacing w:val="12"/>
          <w:lang w:eastAsia="zh-CN"/>
        </w:rPr>
      </w:pPr>
      <w:r w:rsidRPr="00BF63F8">
        <w:rPr>
          <w:rFonts w:ascii="微软雅黑" w:eastAsia="微软雅黑" w:hAnsi="微软雅黑" w:cs="微软雅黑" w:hint="eastAsia"/>
          <w:spacing w:val="12"/>
          <w:lang w:eastAsia="zh-CN"/>
        </w:rPr>
        <w:t>洲际期货交易所（</w:t>
      </w:r>
      <w:r w:rsidRPr="00BF63F8">
        <w:rPr>
          <w:rFonts w:ascii="微软雅黑" w:eastAsia="微软雅黑" w:hAnsi="微软雅黑" w:cs="微软雅黑"/>
          <w:spacing w:val="12"/>
          <w:lang w:eastAsia="zh-CN"/>
        </w:rPr>
        <w:t>ICE</w:t>
      </w:r>
      <w:r w:rsidRPr="00BF63F8">
        <w:rPr>
          <w:rFonts w:ascii="微软雅黑" w:eastAsia="微软雅黑" w:hAnsi="微软雅黑" w:cs="微软雅黑" w:hint="eastAsia"/>
          <w:spacing w:val="12"/>
          <w:lang w:eastAsia="zh-CN"/>
        </w:rPr>
        <w:t>）原糖期货周三重挫，因巴西雷亚尔下滑，</w:t>
      </w:r>
      <w:proofErr w:type="gramStart"/>
      <w:r w:rsidRPr="00BF63F8">
        <w:rPr>
          <w:rFonts w:ascii="微软雅黑" w:eastAsia="微软雅黑" w:hAnsi="微软雅黑" w:cs="微软雅黑" w:hint="eastAsia"/>
          <w:spacing w:val="12"/>
          <w:lang w:eastAsia="zh-CN"/>
        </w:rPr>
        <w:t>且有利</w:t>
      </w:r>
      <w:proofErr w:type="gramEnd"/>
      <w:r w:rsidRPr="00BF63F8">
        <w:rPr>
          <w:rFonts w:ascii="微软雅黑" w:eastAsia="微软雅黑" w:hAnsi="微软雅黑" w:cs="微软雅黑" w:hint="eastAsia"/>
          <w:spacing w:val="12"/>
          <w:lang w:eastAsia="zh-CN"/>
        </w:rPr>
        <w:t>的降雨改善甘蔗产量前景。交投最活跃的</w:t>
      </w:r>
      <w:r w:rsidRPr="00BF63F8">
        <w:rPr>
          <w:rFonts w:ascii="微软雅黑" w:eastAsia="微软雅黑" w:hAnsi="微软雅黑" w:cs="微软雅黑"/>
          <w:spacing w:val="12"/>
          <w:lang w:eastAsia="zh-CN"/>
        </w:rPr>
        <w:t>ICE 3</w:t>
      </w:r>
      <w:r w:rsidRPr="00BF63F8">
        <w:rPr>
          <w:rFonts w:ascii="微软雅黑" w:eastAsia="微软雅黑" w:hAnsi="微软雅黑" w:cs="微软雅黑" w:hint="eastAsia"/>
          <w:spacing w:val="12"/>
          <w:lang w:eastAsia="zh-CN"/>
        </w:rPr>
        <w:t>月原糖期货合约</w:t>
      </w:r>
      <w:proofErr w:type="gramStart"/>
      <w:r w:rsidRPr="00BF63F8">
        <w:rPr>
          <w:rFonts w:ascii="微软雅黑" w:eastAsia="微软雅黑" w:hAnsi="微软雅黑" w:cs="微软雅黑" w:hint="eastAsia"/>
          <w:spacing w:val="12"/>
          <w:lang w:eastAsia="zh-CN"/>
        </w:rPr>
        <w:t>收盘收跌</w:t>
      </w:r>
      <w:proofErr w:type="gramEnd"/>
      <w:r w:rsidRPr="00BF63F8">
        <w:rPr>
          <w:rFonts w:ascii="微软雅黑" w:eastAsia="微软雅黑" w:hAnsi="微软雅黑" w:cs="微软雅黑"/>
          <w:spacing w:val="12"/>
          <w:lang w:eastAsia="zh-CN"/>
        </w:rPr>
        <w:t>0.82</w:t>
      </w:r>
      <w:r w:rsidRPr="00BF63F8">
        <w:rPr>
          <w:rFonts w:ascii="微软雅黑" w:eastAsia="微软雅黑" w:hAnsi="微软雅黑" w:cs="微软雅黑" w:hint="eastAsia"/>
          <w:spacing w:val="12"/>
          <w:lang w:eastAsia="zh-CN"/>
        </w:rPr>
        <w:t>美分或</w:t>
      </w:r>
      <w:r w:rsidRPr="00BF63F8">
        <w:rPr>
          <w:rFonts w:ascii="微软雅黑" w:eastAsia="微软雅黑" w:hAnsi="微软雅黑" w:cs="微软雅黑"/>
          <w:spacing w:val="12"/>
          <w:lang w:eastAsia="zh-CN"/>
        </w:rPr>
        <w:t>3.6%</w:t>
      </w:r>
      <w:r w:rsidRPr="00BF63F8">
        <w:rPr>
          <w:rFonts w:ascii="微软雅黑" w:eastAsia="微软雅黑" w:hAnsi="微软雅黑" w:cs="微软雅黑" w:hint="eastAsia"/>
          <w:spacing w:val="12"/>
          <w:lang w:eastAsia="zh-CN"/>
        </w:rPr>
        <w:t>，结算价每磅</w:t>
      </w:r>
      <w:r w:rsidRPr="00BF63F8">
        <w:rPr>
          <w:rFonts w:ascii="微软雅黑" w:eastAsia="微软雅黑" w:hAnsi="微软雅黑" w:cs="微软雅黑"/>
          <w:spacing w:val="12"/>
          <w:lang w:eastAsia="zh-CN"/>
        </w:rPr>
        <w:t>22.00</w:t>
      </w:r>
      <w:r w:rsidRPr="00BF63F8">
        <w:rPr>
          <w:rFonts w:ascii="微软雅黑" w:eastAsia="微软雅黑" w:hAnsi="微软雅黑" w:cs="微软雅黑" w:hint="eastAsia"/>
          <w:spacing w:val="12"/>
          <w:lang w:eastAsia="zh-CN"/>
        </w:rPr>
        <w:t>美分。市场在逐步消化和兑现巴西干旱带来的影响。巴西航运机构</w:t>
      </w:r>
      <w:r w:rsidRPr="00BF63F8">
        <w:rPr>
          <w:rFonts w:ascii="微软雅黑" w:eastAsia="微软雅黑" w:hAnsi="微软雅黑" w:cs="微软雅黑"/>
          <w:spacing w:val="12"/>
          <w:lang w:eastAsia="zh-CN"/>
        </w:rPr>
        <w:t>Williams</w:t>
      </w:r>
      <w:r w:rsidRPr="00BF63F8">
        <w:rPr>
          <w:rFonts w:ascii="微软雅黑" w:eastAsia="微软雅黑" w:hAnsi="微软雅黑" w:cs="微软雅黑" w:hint="eastAsia"/>
          <w:spacing w:val="12"/>
          <w:lang w:eastAsia="zh-CN"/>
        </w:rPr>
        <w:t>发布的数据显示，截至</w:t>
      </w:r>
      <w:r w:rsidRPr="00BF63F8">
        <w:rPr>
          <w:rFonts w:ascii="微软雅黑" w:eastAsia="微软雅黑" w:hAnsi="微软雅黑" w:cs="微软雅黑"/>
          <w:spacing w:val="12"/>
          <w:lang w:eastAsia="zh-CN"/>
        </w:rPr>
        <w:t>10</w:t>
      </w:r>
      <w:r w:rsidRPr="00BF63F8">
        <w:rPr>
          <w:rFonts w:ascii="微软雅黑" w:eastAsia="微软雅黑" w:hAnsi="微软雅黑" w:cs="微软雅黑" w:hint="eastAsia"/>
          <w:spacing w:val="12"/>
          <w:lang w:eastAsia="zh-CN"/>
        </w:rPr>
        <w:t>月</w:t>
      </w:r>
      <w:r w:rsidRPr="00BF63F8">
        <w:rPr>
          <w:rFonts w:ascii="微软雅黑" w:eastAsia="微软雅黑" w:hAnsi="微软雅黑" w:cs="微软雅黑"/>
          <w:spacing w:val="12"/>
          <w:lang w:eastAsia="zh-CN"/>
        </w:rPr>
        <w:t>9</w:t>
      </w:r>
      <w:r w:rsidRPr="00BF63F8">
        <w:rPr>
          <w:rFonts w:ascii="微软雅黑" w:eastAsia="微软雅黑" w:hAnsi="微软雅黑" w:cs="微软雅黑" w:hint="eastAsia"/>
          <w:spacing w:val="12"/>
          <w:lang w:eastAsia="zh-CN"/>
        </w:rPr>
        <w:t>日当周巴西港口等待装运食糖的船只数量为</w:t>
      </w:r>
      <w:r w:rsidRPr="00BF63F8">
        <w:rPr>
          <w:rFonts w:ascii="微软雅黑" w:eastAsia="微软雅黑" w:hAnsi="微软雅黑" w:cs="微软雅黑"/>
          <w:spacing w:val="12"/>
          <w:lang w:eastAsia="zh-CN"/>
        </w:rPr>
        <w:t>80</w:t>
      </w:r>
      <w:r w:rsidRPr="00BF63F8">
        <w:rPr>
          <w:rFonts w:ascii="微软雅黑" w:eastAsia="微软雅黑" w:hAnsi="微软雅黑" w:cs="微软雅黑" w:hint="eastAsia"/>
          <w:spacing w:val="12"/>
          <w:lang w:eastAsia="zh-CN"/>
        </w:rPr>
        <w:t>艘，此前一周为</w:t>
      </w:r>
      <w:r w:rsidRPr="00BF63F8">
        <w:rPr>
          <w:rFonts w:ascii="微软雅黑" w:eastAsia="微软雅黑" w:hAnsi="微软雅黑" w:cs="微软雅黑"/>
          <w:spacing w:val="12"/>
          <w:lang w:eastAsia="zh-CN"/>
        </w:rPr>
        <w:t>79</w:t>
      </w:r>
      <w:r w:rsidRPr="00BF63F8">
        <w:rPr>
          <w:rFonts w:ascii="微软雅黑" w:eastAsia="微软雅黑" w:hAnsi="微软雅黑" w:cs="微软雅黑" w:hint="eastAsia"/>
          <w:spacing w:val="12"/>
          <w:lang w:eastAsia="zh-CN"/>
        </w:rPr>
        <w:t>艘。港口等待装运的食糖数量为</w:t>
      </w:r>
      <w:r w:rsidRPr="00BF63F8">
        <w:rPr>
          <w:rFonts w:ascii="微软雅黑" w:eastAsia="微软雅黑" w:hAnsi="微软雅黑" w:cs="微软雅黑"/>
          <w:spacing w:val="12"/>
          <w:lang w:eastAsia="zh-CN"/>
        </w:rPr>
        <w:t>334.89</w:t>
      </w:r>
      <w:r w:rsidRPr="00BF63F8">
        <w:rPr>
          <w:rFonts w:ascii="微软雅黑" w:eastAsia="微软雅黑" w:hAnsi="微软雅黑" w:cs="微软雅黑" w:hint="eastAsia"/>
          <w:spacing w:val="12"/>
          <w:lang w:eastAsia="zh-CN"/>
        </w:rPr>
        <w:t>万吨，此前一周为</w:t>
      </w:r>
      <w:r w:rsidRPr="00BF63F8">
        <w:rPr>
          <w:rFonts w:ascii="微软雅黑" w:eastAsia="微软雅黑" w:hAnsi="微软雅黑" w:cs="微软雅黑"/>
          <w:spacing w:val="12"/>
          <w:lang w:eastAsia="zh-CN"/>
        </w:rPr>
        <w:t>339.27</w:t>
      </w:r>
      <w:r w:rsidRPr="00BF63F8">
        <w:rPr>
          <w:rFonts w:ascii="微软雅黑" w:eastAsia="微软雅黑" w:hAnsi="微软雅黑" w:cs="微软雅黑" w:hint="eastAsia"/>
          <w:spacing w:val="12"/>
          <w:lang w:eastAsia="zh-CN"/>
        </w:rPr>
        <w:t>万吨。当周等待装运出口的食糖船只数量小幅增加。</w:t>
      </w:r>
      <w:proofErr w:type="gramStart"/>
      <w:r w:rsidRPr="00BF63F8">
        <w:rPr>
          <w:rFonts w:ascii="微软雅黑" w:eastAsia="微软雅黑" w:hAnsi="微软雅黑" w:cs="微软雅黑" w:hint="eastAsia"/>
          <w:spacing w:val="12"/>
          <w:lang w:eastAsia="zh-CN"/>
        </w:rPr>
        <w:t>美糖主力</w:t>
      </w:r>
      <w:proofErr w:type="gramEnd"/>
      <w:r w:rsidRPr="00BF63F8">
        <w:rPr>
          <w:rFonts w:ascii="微软雅黑" w:eastAsia="微软雅黑" w:hAnsi="微软雅黑" w:cs="微软雅黑" w:hint="eastAsia"/>
          <w:spacing w:val="12"/>
          <w:lang w:eastAsia="zh-CN"/>
        </w:rPr>
        <w:t>价格关注上方压力</w:t>
      </w:r>
      <w:r w:rsidRPr="00BF63F8">
        <w:rPr>
          <w:rFonts w:ascii="微软雅黑" w:eastAsia="微软雅黑" w:hAnsi="微软雅黑" w:cs="微软雅黑"/>
          <w:spacing w:val="12"/>
          <w:lang w:eastAsia="zh-CN"/>
        </w:rPr>
        <w:t>23.0</w:t>
      </w:r>
      <w:r w:rsidRPr="00BF63F8">
        <w:rPr>
          <w:rFonts w:ascii="微软雅黑" w:eastAsia="微软雅黑" w:hAnsi="微软雅黑" w:cs="微软雅黑" w:hint="eastAsia"/>
          <w:spacing w:val="12"/>
          <w:lang w:eastAsia="zh-CN"/>
        </w:rPr>
        <w:t>美分</w:t>
      </w:r>
      <w:r w:rsidRPr="00BF63F8">
        <w:rPr>
          <w:rFonts w:ascii="微软雅黑" w:eastAsia="微软雅黑" w:hAnsi="微软雅黑" w:cs="微软雅黑"/>
          <w:spacing w:val="12"/>
          <w:lang w:eastAsia="zh-CN"/>
        </w:rPr>
        <w:t>/</w:t>
      </w:r>
      <w:r w:rsidRPr="00BF63F8">
        <w:rPr>
          <w:rFonts w:ascii="微软雅黑" w:eastAsia="微软雅黑" w:hAnsi="微软雅黑" w:cs="微软雅黑" w:hint="eastAsia"/>
          <w:spacing w:val="12"/>
          <w:lang w:eastAsia="zh-CN"/>
        </w:rPr>
        <w:t>磅，下方支撑</w:t>
      </w:r>
      <w:r w:rsidRPr="00BF63F8">
        <w:rPr>
          <w:rFonts w:ascii="微软雅黑" w:eastAsia="微软雅黑" w:hAnsi="微软雅黑" w:cs="微软雅黑"/>
          <w:spacing w:val="12"/>
          <w:lang w:eastAsia="zh-CN"/>
        </w:rPr>
        <w:t>20.0</w:t>
      </w:r>
      <w:r w:rsidRPr="00BF63F8">
        <w:rPr>
          <w:rFonts w:ascii="微软雅黑" w:eastAsia="微软雅黑" w:hAnsi="微软雅黑" w:cs="微软雅黑" w:hint="eastAsia"/>
          <w:spacing w:val="12"/>
          <w:lang w:eastAsia="zh-CN"/>
        </w:rPr>
        <w:t>美分</w:t>
      </w:r>
      <w:r w:rsidRPr="00BF63F8">
        <w:rPr>
          <w:rFonts w:ascii="微软雅黑" w:eastAsia="微软雅黑" w:hAnsi="微软雅黑" w:cs="微软雅黑"/>
          <w:spacing w:val="12"/>
          <w:lang w:eastAsia="zh-CN"/>
        </w:rPr>
        <w:t>/</w:t>
      </w:r>
      <w:r w:rsidRPr="00BF63F8">
        <w:rPr>
          <w:rFonts w:ascii="微软雅黑" w:eastAsia="微软雅黑" w:hAnsi="微软雅黑" w:cs="微软雅黑" w:hint="eastAsia"/>
          <w:spacing w:val="12"/>
          <w:lang w:eastAsia="zh-CN"/>
        </w:rPr>
        <w:t>磅。建议</w:t>
      </w:r>
      <w:r w:rsidRPr="00BF63F8">
        <w:rPr>
          <w:rFonts w:ascii="微软雅黑" w:eastAsia="微软雅黑" w:hAnsi="微软雅黑" w:cs="微软雅黑"/>
          <w:spacing w:val="12"/>
          <w:lang w:eastAsia="zh-CN"/>
        </w:rPr>
        <w:t>3</w:t>
      </w:r>
      <w:r w:rsidRPr="00BF63F8">
        <w:rPr>
          <w:rFonts w:ascii="微软雅黑" w:eastAsia="微软雅黑" w:hAnsi="微软雅黑" w:cs="微软雅黑" w:hint="eastAsia"/>
          <w:spacing w:val="12"/>
          <w:lang w:eastAsia="zh-CN"/>
        </w:rPr>
        <w:t>月</w:t>
      </w:r>
      <w:r w:rsidRPr="00BF63F8">
        <w:rPr>
          <w:rFonts w:ascii="微软雅黑" w:eastAsia="微软雅黑" w:hAnsi="微软雅黑" w:cs="微软雅黑"/>
          <w:spacing w:val="12"/>
          <w:lang w:eastAsia="zh-CN"/>
        </w:rPr>
        <w:t xml:space="preserve"> ICE </w:t>
      </w:r>
      <w:proofErr w:type="gramStart"/>
      <w:r w:rsidRPr="00BF63F8">
        <w:rPr>
          <w:rFonts w:ascii="微软雅黑" w:eastAsia="微软雅黑" w:hAnsi="微软雅黑" w:cs="微软雅黑" w:hint="eastAsia"/>
          <w:spacing w:val="12"/>
          <w:lang w:eastAsia="zh-CN"/>
        </w:rPr>
        <w:t>期糖短期</w:t>
      </w:r>
      <w:proofErr w:type="gramEnd"/>
      <w:r w:rsidRPr="00BF63F8">
        <w:rPr>
          <w:rFonts w:ascii="微软雅黑" w:eastAsia="微软雅黑" w:hAnsi="微软雅黑" w:cs="微软雅黑" w:hint="eastAsia"/>
          <w:spacing w:val="12"/>
          <w:lang w:eastAsia="zh-CN"/>
        </w:rPr>
        <w:t>观望。</w:t>
      </w:r>
    </w:p>
    <w:p w:rsidR="009372C5" w:rsidRDefault="00115A1A">
      <w:pPr>
        <w:spacing w:before="103" w:line="256" w:lineRule="auto"/>
        <w:ind w:right="743" w:firstLine="448"/>
        <w:jc w:val="both"/>
        <w:rPr>
          <w:rFonts w:ascii="微软雅黑" w:eastAsia="微软雅黑" w:hAnsi="微软雅黑" w:cs="微软雅黑"/>
          <w:spacing w:val="12"/>
          <w:lang w:eastAsia="zh-CN"/>
        </w:rPr>
      </w:pPr>
      <w:r>
        <w:rPr>
          <w:rFonts w:ascii="微软雅黑" w:eastAsia="微软雅黑" w:hAnsi="微软雅黑" w:cs="微软雅黑" w:hint="eastAsia"/>
          <w:spacing w:val="7"/>
          <w:lang w:val="zh-CN" w:eastAsia="zh-CN"/>
        </w:rPr>
        <w:t>图</w:t>
      </w:r>
      <w:r>
        <w:rPr>
          <w:rFonts w:ascii="微软雅黑" w:eastAsia="微软雅黑" w:hAnsi="微软雅黑" w:cs="微软雅黑" w:hint="eastAsia"/>
          <w:spacing w:val="7"/>
          <w:lang w:eastAsia="zh-CN"/>
        </w:rPr>
        <w:t>8：</w:t>
      </w:r>
      <w:r w:rsidR="005432AF">
        <w:rPr>
          <w:rFonts w:ascii="微软雅黑" w:eastAsia="微软雅黑" w:hAnsi="微软雅黑" w:cs="微软雅黑" w:hint="eastAsia"/>
          <w:spacing w:val="7"/>
          <w:lang w:eastAsia="zh-CN"/>
        </w:rPr>
        <w:t>ICE原糖</w:t>
      </w:r>
      <w:r w:rsidR="005432AF">
        <w:rPr>
          <w:rFonts w:ascii="微软雅黑" w:eastAsia="微软雅黑" w:hAnsi="微软雅黑" w:cs="微软雅黑" w:hint="eastAsia"/>
          <w:spacing w:val="7"/>
          <w:lang w:val="zh-CN" w:eastAsia="zh-CN"/>
        </w:rPr>
        <w:t>期货主力合约日走势图</w:t>
      </w:r>
    </w:p>
    <w:p w:rsidR="009372C5" w:rsidRDefault="00BF63F8">
      <w:pPr>
        <w:kinsoku/>
        <w:autoSpaceDE/>
        <w:autoSpaceDN/>
        <w:adjustRightInd/>
        <w:snapToGrid/>
        <w:textAlignment w:val="auto"/>
        <w:rPr>
          <w:rFonts w:ascii="微软雅黑" w:eastAsia="微软雅黑" w:hAnsi="微软雅黑" w:cs="微软雅黑"/>
          <w:spacing w:val="7"/>
          <w:lang w:eastAsia="zh-CN"/>
        </w:rPr>
      </w:pPr>
      <w:r>
        <w:rPr>
          <w:rFonts w:hint="eastAsia"/>
          <w:noProof/>
          <w:lang w:eastAsia="zh-CN"/>
        </w:rPr>
        <w:drawing>
          <wp:inline distT="0" distB="0" distL="0" distR="0">
            <wp:extent cx="6039485" cy="1838325"/>
            <wp:effectExtent l="0" t="0" r="0" b="9525"/>
            <wp:docPr id="20" name="图片 20" descr="QQ截图20241017075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7" descr="QQ截图2024101707570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047266" cy="1840693"/>
                    </a:xfrm>
                    <a:prstGeom prst="rect">
                      <a:avLst/>
                    </a:prstGeom>
                    <a:noFill/>
                    <a:ln>
                      <a:noFill/>
                    </a:ln>
                  </pic:spPr>
                </pic:pic>
              </a:graphicData>
            </a:graphic>
          </wp:inline>
        </w:drawing>
      </w:r>
    </w:p>
    <w:p w:rsidR="009372C5" w:rsidRDefault="00115A1A">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资料来源：wind、瑞达国际</w:t>
      </w:r>
    </w:p>
    <w:p w:rsidR="00E1325C" w:rsidRDefault="00E1325C">
      <w:pPr>
        <w:spacing w:before="103" w:line="256" w:lineRule="auto"/>
        <w:ind w:right="743"/>
        <w:jc w:val="both"/>
        <w:rPr>
          <w:rFonts w:ascii="微软雅黑" w:eastAsia="微软雅黑" w:hAnsi="微软雅黑" w:cs="微软雅黑"/>
          <w:b/>
          <w:bCs/>
          <w:spacing w:val="12"/>
          <w:lang w:eastAsia="zh-CN"/>
        </w:rPr>
      </w:pPr>
    </w:p>
    <w:p w:rsidR="009372C5" w:rsidRDefault="005432AF">
      <w:pPr>
        <w:spacing w:before="103" w:line="256" w:lineRule="auto"/>
        <w:ind w:right="743"/>
        <w:jc w:val="both"/>
        <w:rPr>
          <w:rFonts w:ascii="微软雅黑" w:eastAsia="微软雅黑" w:hAnsi="微软雅黑" w:cs="微软雅黑"/>
          <w:spacing w:val="12"/>
          <w:lang w:eastAsia="zh-CN"/>
        </w:rPr>
      </w:pPr>
      <w:r w:rsidRPr="005432AF">
        <w:rPr>
          <w:rFonts w:ascii="微软雅黑" w:eastAsia="微软雅黑" w:hAnsi="微软雅黑" w:cs="微软雅黑"/>
          <w:b/>
          <w:bCs/>
          <w:spacing w:val="12"/>
          <w:lang w:eastAsia="zh-CN"/>
        </w:rPr>
        <w:t>ICE</w:t>
      </w:r>
      <w:r w:rsidRPr="005432AF">
        <w:rPr>
          <w:rFonts w:ascii="微软雅黑" w:eastAsia="微软雅黑" w:hAnsi="微软雅黑" w:cs="微软雅黑" w:hint="eastAsia"/>
          <w:b/>
          <w:bCs/>
          <w:spacing w:val="12"/>
          <w:lang w:eastAsia="zh-CN"/>
        </w:rPr>
        <w:t>棉花</w:t>
      </w:r>
    </w:p>
    <w:p w:rsidR="00BF63F8" w:rsidRPr="00BF63F8" w:rsidRDefault="00BF63F8" w:rsidP="00BF63F8">
      <w:pPr>
        <w:spacing w:before="103" w:line="256" w:lineRule="auto"/>
        <w:ind w:right="743" w:firstLine="448"/>
        <w:jc w:val="both"/>
        <w:rPr>
          <w:rFonts w:ascii="微软雅黑" w:eastAsia="微软雅黑" w:hAnsi="微软雅黑" w:cs="微软雅黑"/>
          <w:spacing w:val="12"/>
          <w:lang w:eastAsia="zh-CN"/>
        </w:rPr>
      </w:pPr>
      <w:r w:rsidRPr="00BF63F8">
        <w:rPr>
          <w:rFonts w:ascii="微软雅黑" w:eastAsia="微软雅黑" w:hAnsi="微软雅黑" w:cs="微软雅黑" w:hint="eastAsia"/>
          <w:spacing w:val="12"/>
          <w:lang w:eastAsia="zh-CN"/>
        </w:rPr>
        <w:t>洲际交易所</w:t>
      </w:r>
      <w:r w:rsidRPr="00BF63F8">
        <w:rPr>
          <w:rFonts w:ascii="微软雅黑" w:eastAsia="微软雅黑" w:hAnsi="微软雅黑" w:cs="微软雅黑"/>
          <w:spacing w:val="12"/>
          <w:lang w:eastAsia="zh-CN"/>
        </w:rPr>
        <w:t>(ICE)</w:t>
      </w:r>
      <w:r w:rsidRPr="00BF63F8">
        <w:rPr>
          <w:rFonts w:ascii="微软雅黑" w:eastAsia="微软雅黑" w:hAnsi="微软雅黑" w:cs="微软雅黑" w:hint="eastAsia"/>
          <w:spacing w:val="12"/>
          <w:lang w:eastAsia="zh-CN"/>
        </w:rPr>
        <w:t>棉花期货周三上涨，在技术</w:t>
      </w:r>
      <w:proofErr w:type="gramStart"/>
      <w:r w:rsidRPr="00BF63F8">
        <w:rPr>
          <w:rFonts w:ascii="微软雅黑" w:eastAsia="微软雅黑" w:hAnsi="微软雅黑" w:cs="微软雅黑" w:hint="eastAsia"/>
          <w:spacing w:val="12"/>
          <w:lang w:eastAsia="zh-CN"/>
        </w:rPr>
        <w:t>调整中触低点</w:t>
      </w:r>
      <w:proofErr w:type="gramEnd"/>
      <w:r w:rsidRPr="00BF63F8">
        <w:rPr>
          <w:rFonts w:ascii="微软雅黑" w:eastAsia="微软雅黑" w:hAnsi="微软雅黑" w:cs="微软雅黑" w:hint="eastAsia"/>
          <w:spacing w:val="12"/>
          <w:lang w:eastAsia="zh-CN"/>
        </w:rPr>
        <w:t>后回升。交投最活跃的</w:t>
      </w:r>
      <w:r w:rsidRPr="00BF63F8">
        <w:rPr>
          <w:rFonts w:ascii="微软雅黑" w:eastAsia="微软雅黑" w:hAnsi="微软雅黑" w:cs="微软雅黑"/>
          <w:spacing w:val="12"/>
          <w:lang w:eastAsia="zh-CN"/>
        </w:rPr>
        <w:t>ICE 12</w:t>
      </w:r>
      <w:r w:rsidRPr="00BF63F8">
        <w:rPr>
          <w:rFonts w:ascii="微软雅黑" w:eastAsia="微软雅黑" w:hAnsi="微软雅黑" w:cs="微软雅黑" w:hint="eastAsia"/>
          <w:spacing w:val="12"/>
          <w:lang w:eastAsia="zh-CN"/>
        </w:rPr>
        <w:t>月</w:t>
      </w:r>
      <w:proofErr w:type="gramStart"/>
      <w:r w:rsidRPr="00BF63F8">
        <w:rPr>
          <w:rFonts w:ascii="微软雅黑" w:eastAsia="微软雅黑" w:hAnsi="微软雅黑" w:cs="微软雅黑" w:hint="eastAsia"/>
          <w:spacing w:val="12"/>
          <w:lang w:eastAsia="zh-CN"/>
        </w:rPr>
        <w:t>期棉收</w:t>
      </w:r>
      <w:proofErr w:type="gramEnd"/>
      <w:r w:rsidRPr="00BF63F8">
        <w:rPr>
          <w:rFonts w:ascii="微软雅黑" w:eastAsia="微软雅黑" w:hAnsi="微软雅黑" w:cs="微软雅黑" w:hint="eastAsia"/>
          <w:spacing w:val="12"/>
          <w:lang w:eastAsia="zh-CN"/>
        </w:rPr>
        <w:t>涨</w:t>
      </w:r>
      <w:r w:rsidRPr="00BF63F8">
        <w:rPr>
          <w:rFonts w:ascii="微软雅黑" w:eastAsia="微软雅黑" w:hAnsi="微软雅黑" w:cs="微软雅黑"/>
          <w:spacing w:val="12"/>
          <w:lang w:eastAsia="zh-CN"/>
        </w:rPr>
        <w:t>0.64</w:t>
      </w:r>
      <w:r w:rsidRPr="00BF63F8">
        <w:rPr>
          <w:rFonts w:ascii="微软雅黑" w:eastAsia="微软雅黑" w:hAnsi="微软雅黑" w:cs="微软雅黑" w:hint="eastAsia"/>
          <w:spacing w:val="12"/>
          <w:lang w:eastAsia="zh-CN"/>
        </w:rPr>
        <w:t>美分或</w:t>
      </w:r>
      <w:r w:rsidRPr="00BF63F8">
        <w:rPr>
          <w:rFonts w:ascii="微软雅黑" w:eastAsia="微软雅黑" w:hAnsi="微软雅黑" w:cs="微软雅黑"/>
          <w:spacing w:val="12"/>
          <w:lang w:eastAsia="zh-CN"/>
        </w:rPr>
        <w:t>0.90%</w:t>
      </w:r>
      <w:r w:rsidRPr="00BF63F8">
        <w:rPr>
          <w:rFonts w:ascii="微软雅黑" w:eastAsia="微软雅黑" w:hAnsi="微软雅黑" w:cs="微软雅黑" w:hint="eastAsia"/>
          <w:spacing w:val="12"/>
          <w:lang w:eastAsia="zh-CN"/>
        </w:rPr>
        <w:t>，</w:t>
      </w:r>
      <w:proofErr w:type="gramStart"/>
      <w:r w:rsidRPr="00BF63F8">
        <w:rPr>
          <w:rFonts w:ascii="微软雅黑" w:eastAsia="微软雅黑" w:hAnsi="微软雅黑" w:cs="微软雅黑" w:hint="eastAsia"/>
          <w:spacing w:val="12"/>
          <w:lang w:eastAsia="zh-CN"/>
        </w:rPr>
        <w:t>结算价报</w:t>
      </w:r>
      <w:proofErr w:type="gramEnd"/>
      <w:r w:rsidRPr="00BF63F8">
        <w:rPr>
          <w:rFonts w:ascii="微软雅黑" w:eastAsia="微软雅黑" w:hAnsi="微软雅黑" w:cs="微软雅黑"/>
          <w:spacing w:val="12"/>
          <w:lang w:eastAsia="zh-CN"/>
        </w:rPr>
        <w:t>71.26</w:t>
      </w:r>
      <w:r w:rsidRPr="00BF63F8">
        <w:rPr>
          <w:rFonts w:ascii="微软雅黑" w:eastAsia="微软雅黑" w:hAnsi="微软雅黑" w:cs="微软雅黑" w:hint="eastAsia"/>
          <w:spacing w:val="12"/>
          <w:lang w:eastAsia="zh-CN"/>
        </w:rPr>
        <w:t>美分</w:t>
      </w:r>
      <w:r w:rsidRPr="00BF63F8">
        <w:rPr>
          <w:rFonts w:ascii="微软雅黑" w:eastAsia="微软雅黑" w:hAnsi="微软雅黑" w:cs="微软雅黑"/>
          <w:spacing w:val="12"/>
          <w:lang w:eastAsia="zh-CN"/>
        </w:rPr>
        <w:t>/</w:t>
      </w:r>
      <w:r w:rsidRPr="00BF63F8">
        <w:rPr>
          <w:rFonts w:ascii="微软雅黑" w:eastAsia="微软雅黑" w:hAnsi="微软雅黑" w:cs="微软雅黑" w:hint="eastAsia"/>
          <w:spacing w:val="12"/>
          <w:lang w:eastAsia="zh-CN"/>
        </w:rPr>
        <w:t>磅。</w:t>
      </w:r>
    </w:p>
    <w:p w:rsidR="009372C5" w:rsidRPr="003966F3" w:rsidRDefault="00BF63F8" w:rsidP="00BF63F8">
      <w:pPr>
        <w:spacing w:before="103" w:line="256" w:lineRule="auto"/>
        <w:ind w:right="743" w:firstLine="448"/>
        <w:jc w:val="both"/>
        <w:rPr>
          <w:rFonts w:ascii="微软雅黑" w:eastAsia="微软雅黑" w:hAnsi="微软雅黑" w:cs="微软雅黑"/>
          <w:spacing w:val="12"/>
          <w:lang w:eastAsia="zh-CN"/>
        </w:rPr>
      </w:pPr>
      <w:r w:rsidRPr="00BF63F8">
        <w:rPr>
          <w:rFonts w:ascii="微软雅黑" w:eastAsia="微软雅黑" w:hAnsi="微软雅黑" w:cs="微软雅黑" w:hint="eastAsia"/>
          <w:spacing w:val="12"/>
          <w:lang w:eastAsia="zh-CN"/>
        </w:rPr>
        <w:t>据美国农业部</w:t>
      </w:r>
      <w:r w:rsidRPr="00BF63F8">
        <w:rPr>
          <w:rFonts w:ascii="微软雅黑" w:eastAsia="微软雅黑" w:hAnsi="微软雅黑" w:cs="微软雅黑"/>
          <w:spacing w:val="12"/>
          <w:lang w:eastAsia="zh-CN"/>
        </w:rPr>
        <w:t>(USDA)</w:t>
      </w:r>
      <w:r w:rsidRPr="00BF63F8">
        <w:rPr>
          <w:rFonts w:ascii="微软雅黑" w:eastAsia="微软雅黑" w:hAnsi="微软雅黑" w:cs="微软雅黑" w:hint="eastAsia"/>
          <w:spacing w:val="12"/>
          <w:lang w:eastAsia="zh-CN"/>
        </w:rPr>
        <w:t>报告显示，</w:t>
      </w:r>
      <w:r w:rsidRPr="00BF63F8">
        <w:rPr>
          <w:rFonts w:ascii="微软雅黑" w:eastAsia="微软雅黑" w:hAnsi="微软雅黑" w:cs="微软雅黑"/>
          <w:spacing w:val="12"/>
          <w:lang w:eastAsia="zh-CN"/>
        </w:rPr>
        <w:t>2024</w:t>
      </w:r>
      <w:r w:rsidRPr="00BF63F8">
        <w:rPr>
          <w:rFonts w:ascii="微软雅黑" w:eastAsia="微软雅黑" w:hAnsi="微软雅黑" w:cs="微软雅黑" w:hint="eastAsia"/>
          <w:spacing w:val="12"/>
          <w:lang w:eastAsia="zh-CN"/>
        </w:rPr>
        <w:t>年</w:t>
      </w:r>
      <w:r w:rsidRPr="00BF63F8">
        <w:rPr>
          <w:rFonts w:ascii="微软雅黑" w:eastAsia="微软雅黑" w:hAnsi="微软雅黑" w:cs="微软雅黑"/>
          <w:spacing w:val="12"/>
          <w:lang w:eastAsia="zh-CN"/>
        </w:rPr>
        <w:t>9</w:t>
      </w:r>
      <w:r w:rsidRPr="00BF63F8">
        <w:rPr>
          <w:rFonts w:ascii="微软雅黑" w:eastAsia="微软雅黑" w:hAnsi="微软雅黑" w:cs="微软雅黑" w:hint="eastAsia"/>
          <w:spacing w:val="12"/>
          <w:lang w:eastAsia="zh-CN"/>
        </w:rPr>
        <w:t>月</w:t>
      </w:r>
      <w:r w:rsidRPr="00BF63F8">
        <w:rPr>
          <w:rFonts w:ascii="微软雅黑" w:eastAsia="微软雅黑" w:hAnsi="微软雅黑" w:cs="微软雅黑"/>
          <w:spacing w:val="12"/>
          <w:lang w:eastAsia="zh-CN"/>
        </w:rPr>
        <w:t>27</w:t>
      </w:r>
      <w:r w:rsidRPr="00BF63F8">
        <w:rPr>
          <w:rFonts w:ascii="微软雅黑" w:eastAsia="微软雅黑" w:hAnsi="微软雅黑" w:cs="微软雅黑" w:hint="eastAsia"/>
          <w:spacing w:val="12"/>
          <w:lang w:eastAsia="zh-CN"/>
        </w:rPr>
        <w:t>日</w:t>
      </w:r>
      <w:r w:rsidRPr="00BF63F8">
        <w:rPr>
          <w:rFonts w:ascii="微软雅黑" w:eastAsia="微软雅黑" w:hAnsi="微软雅黑" w:cs="微软雅黑"/>
          <w:spacing w:val="12"/>
          <w:lang w:eastAsia="zh-CN"/>
        </w:rPr>
        <w:t>-10</w:t>
      </w:r>
      <w:r w:rsidRPr="00BF63F8">
        <w:rPr>
          <w:rFonts w:ascii="微软雅黑" w:eastAsia="微软雅黑" w:hAnsi="微软雅黑" w:cs="微软雅黑" w:hint="eastAsia"/>
          <w:spacing w:val="12"/>
          <w:lang w:eastAsia="zh-CN"/>
        </w:rPr>
        <w:t>月</w:t>
      </w:r>
      <w:r w:rsidRPr="00BF63F8">
        <w:rPr>
          <w:rFonts w:ascii="微软雅黑" w:eastAsia="微软雅黑" w:hAnsi="微软雅黑" w:cs="微软雅黑"/>
          <w:spacing w:val="12"/>
          <w:lang w:eastAsia="zh-CN"/>
        </w:rPr>
        <w:t>3</w:t>
      </w:r>
      <w:r w:rsidRPr="00BF63F8">
        <w:rPr>
          <w:rFonts w:ascii="微软雅黑" w:eastAsia="微软雅黑" w:hAnsi="微软雅黑" w:cs="微软雅黑" w:hint="eastAsia"/>
          <w:spacing w:val="12"/>
          <w:lang w:eastAsia="zh-CN"/>
        </w:rPr>
        <w:t>日，</w:t>
      </w:r>
      <w:r w:rsidRPr="00BF63F8">
        <w:rPr>
          <w:rFonts w:ascii="微软雅黑" w:eastAsia="微软雅黑" w:hAnsi="微软雅黑" w:cs="微软雅黑"/>
          <w:spacing w:val="12"/>
          <w:lang w:eastAsia="zh-CN"/>
        </w:rPr>
        <w:t>2024/25</w:t>
      </w:r>
      <w:r w:rsidRPr="00BF63F8">
        <w:rPr>
          <w:rFonts w:ascii="微软雅黑" w:eastAsia="微软雅黑" w:hAnsi="微软雅黑" w:cs="微软雅黑" w:hint="eastAsia"/>
          <w:spacing w:val="12"/>
          <w:lang w:eastAsia="zh-CN"/>
        </w:rPr>
        <w:t>年度美国陆地棉出口签约量</w:t>
      </w:r>
      <w:r w:rsidRPr="00BF63F8">
        <w:rPr>
          <w:rFonts w:ascii="微软雅黑" w:eastAsia="微软雅黑" w:hAnsi="微软雅黑" w:cs="微软雅黑"/>
          <w:spacing w:val="12"/>
          <w:lang w:eastAsia="zh-CN"/>
        </w:rPr>
        <w:t>20339</w:t>
      </w:r>
      <w:r w:rsidRPr="00BF63F8">
        <w:rPr>
          <w:rFonts w:ascii="微软雅黑" w:eastAsia="微软雅黑" w:hAnsi="微软雅黑" w:cs="微软雅黑" w:hint="eastAsia"/>
          <w:spacing w:val="12"/>
          <w:lang w:eastAsia="zh-CN"/>
        </w:rPr>
        <w:t>吨，前周下降</w:t>
      </w:r>
      <w:r w:rsidRPr="00BF63F8">
        <w:rPr>
          <w:rFonts w:ascii="微软雅黑" w:eastAsia="微软雅黑" w:hAnsi="微软雅黑" w:cs="微软雅黑"/>
          <w:spacing w:val="12"/>
          <w:lang w:eastAsia="zh-CN"/>
        </w:rPr>
        <w:t>7%</w:t>
      </w:r>
      <w:r w:rsidRPr="00BF63F8">
        <w:rPr>
          <w:rFonts w:ascii="微软雅黑" w:eastAsia="微软雅黑" w:hAnsi="微软雅黑" w:cs="微软雅黑" w:hint="eastAsia"/>
          <w:spacing w:val="12"/>
          <w:lang w:eastAsia="zh-CN"/>
        </w:rPr>
        <w:t>，较前</w:t>
      </w:r>
      <w:r w:rsidRPr="00BF63F8">
        <w:rPr>
          <w:rFonts w:ascii="微软雅黑" w:eastAsia="微软雅黑" w:hAnsi="微软雅黑" w:cs="微软雅黑"/>
          <w:spacing w:val="12"/>
          <w:lang w:eastAsia="zh-CN"/>
        </w:rPr>
        <w:t>4</w:t>
      </w:r>
      <w:r w:rsidRPr="00BF63F8">
        <w:rPr>
          <w:rFonts w:ascii="微软雅黑" w:eastAsia="微软雅黑" w:hAnsi="微软雅黑" w:cs="微软雅黑" w:hint="eastAsia"/>
          <w:spacing w:val="12"/>
          <w:lang w:eastAsia="zh-CN"/>
        </w:rPr>
        <w:t>周平均水平下降</w:t>
      </w:r>
      <w:r w:rsidRPr="00BF63F8">
        <w:rPr>
          <w:rFonts w:ascii="微软雅黑" w:eastAsia="微软雅黑" w:hAnsi="微软雅黑" w:cs="微软雅黑"/>
          <w:spacing w:val="12"/>
          <w:lang w:eastAsia="zh-CN"/>
        </w:rPr>
        <w:t>12%</w:t>
      </w:r>
      <w:r w:rsidRPr="00BF63F8">
        <w:rPr>
          <w:rFonts w:ascii="微软雅黑" w:eastAsia="微软雅黑" w:hAnsi="微软雅黑" w:cs="微软雅黑" w:hint="eastAsia"/>
          <w:spacing w:val="12"/>
          <w:lang w:eastAsia="zh-CN"/>
        </w:rPr>
        <w:t>；</w:t>
      </w:r>
      <w:r w:rsidRPr="00BF63F8">
        <w:rPr>
          <w:rFonts w:ascii="微软雅黑" w:eastAsia="微软雅黑" w:hAnsi="微软雅黑" w:cs="微软雅黑"/>
          <w:spacing w:val="12"/>
          <w:lang w:eastAsia="zh-CN"/>
        </w:rPr>
        <w:t>2024/25</w:t>
      </w:r>
      <w:r w:rsidRPr="00BF63F8">
        <w:rPr>
          <w:rFonts w:ascii="微软雅黑" w:eastAsia="微软雅黑" w:hAnsi="微软雅黑" w:cs="微软雅黑" w:hint="eastAsia"/>
          <w:spacing w:val="12"/>
          <w:lang w:eastAsia="zh-CN"/>
        </w:rPr>
        <w:t>年度美国陆地棉出口装运量</w:t>
      </w:r>
      <w:r w:rsidRPr="00BF63F8">
        <w:rPr>
          <w:rFonts w:ascii="微软雅黑" w:eastAsia="微软雅黑" w:hAnsi="微软雅黑" w:cs="微软雅黑"/>
          <w:spacing w:val="12"/>
          <w:lang w:eastAsia="zh-CN"/>
        </w:rPr>
        <w:t>21588</w:t>
      </w:r>
      <w:r w:rsidRPr="00BF63F8">
        <w:rPr>
          <w:rFonts w:ascii="微软雅黑" w:eastAsia="微软雅黑" w:hAnsi="微软雅黑" w:cs="微软雅黑" w:hint="eastAsia"/>
          <w:spacing w:val="12"/>
          <w:lang w:eastAsia="zh-CN"/>
        </w:rPr>
        <w:t>吨，较前周下降</w:t>
      </w:r>
      <w:r w:rsidRPr="00BF63F8">
        <w:rPr>
          <w:rFonts w:ascii="微软雅黑" w:eastAsia="微软雅黑" w:hAnsi="微软雅黑" w:cs="微软雅黑"/>
          <w:spacing w:val="12"/>
          <w:lang w:eastAsia="zh-CN"/>
        </w:rPr>
        <w:t>11%</w:t>
      </w:r>
      <w:r w:rsidRPr="00BF63F8">
        <w:rPr>
          <w:rFonts w:ascii="微软雅黑" w:eastAsia="微软雅黑" w:hAnsi="微软雅黑" w:cs="微软雅黑" w:hint="eastAsia"/>
          <w:spacing w:val="12"/>
          <w:lang w:eastAsia="zh-CN"/>
        </w:rPr>
        <w:t>，较前</w:t>
      </w:r>
      <w:r w:rsidRPr="00BF63F8">
        <w:rPr>
          <w:rFonts w:ascii="微软雅黑" w:eastAsia="微软雅黑" w:hAnsi="微软雅黑" w:cs="微软雅黑"/>
          <w:spacing w:val="12"/>
          <w:lang w:eastAsia="zh-CN"/>
        </w:rPr>
        <w:t>4</w:t>
      </w:r>
      <w:r w:rsidRPr="00BF63F8">
        <w:rPr>
          <w:rFonts w:ascii="微软雅黑" w:eastAsia="微软雅黑" w:hAnsi="微软雅黑" w:cs="微软雅黑" w:hint="eastAsia"/>
          <w:spacing w:val="12"/>
          <w:lang w:eastAsia="zh-CN"/>
        </w:rPr>
        <w:t>周平均水平下降</w:t>
      </w:r>
      <w:r w:rsidRPr="00BF63F8">
        <w:rPr>
          <w:rFonts w:ascii="微软雅黑" w:eastAsia="微软雅黑" w:hAnsi="微软雅黑" w:cs="微软雅黑"/>
          <w:spacing w:val="12"/>
          <w:lang w:eastAsia="zh-CN"/>
        </w:rPr>
        <w:t>13%</w:t>
      </w:r>
      <w:r w:rsidRPr="00BF63F8">
        <w:rPr>
          <w:rFonts w:ascii="微软雅黑" w:eastAsia="微软雅黑" w:hAnsi="微软雅黑" w:cs="微软雅黑" w:hint="eastAsia"/>
          <w:spacing w:val="12"/>
          <w:lang w:eastAsia="zh-CN"/>
        </w:rPr>
        <w:t>。当周美国棉花出口签约量、</w:t>
      </w:r>
      <w:proofErr w:type="gramStart"/>
      <w:r w:rsidRPr="00BF63F8">
        <w:rPr>
          <w:rFonts w:ascii="微软雅黑" w:eastAsia="微软雅黑" w:hAnsi="微软雅黑" w:cs="微软雅黑" w:hint="eastAsia"/>
          <w:spacing w:val="12"/>
          <w:lang w:eastAsia="zh-CN"/>
        </w:rPr>
        <w:t>装均下降</w:t>
      </w:r>
      <w:proofErr w:type="gramEnd"/>
      <w:r w:rsidRPr="00BF63F8">
        <w:rPr>
          <w:rFonts w:ascii="微软雅黑" w:eastAsia="微软雅黑" w:hAnsi="微软雅黑" w:cs="微软雅黑" w:hint="eastAsia"/>
          <w:spacing w:val="12"/>
          <w:lang w:eastAsia="zh-CN"/>
        </w:rPr>
        <w:t>明显，出口销售数据相对利空。</w:t>
      </w:r>
    </w:p>
    <w:p w:rsidR="009372C5" w:rsidRDefault="00115A1A">
      <w:pPr>
        <w:spacing w:before="103" w:line="256" w:lineRule="auto"/>
        <w:ind w:right="743" w:firstLine="448"/>
        <w:jc w:val="both"/>
        <w:rPr>
          <w:rFonts w:ascii="微软雅黑" w:eastAsia="微软雅黑" w:hAnsi="微软雅黑" w:cs="微软雅黑"/>
          <w:color w:val="CE393F"/>
          <w:spacing w:val="8"/>
          <w:position w:val="2"/>
          <w:lang w:eastAsia="zh-CN"/>
        </w:rPr>
      </w:pPr>
      <w:r>
        <w:rPr>
          <w:rFonts w:ascii="微软雅黑" w:eastAsia="微软雅黑" w:hAnsi="微软雅黑" w:cs="微软雅黑" w:hint="eastAsia"/>
          <w:spacing w:val="7"/>
          <w:lang w:val="zh-CN" w:eastAsia="zh-CN"/>
        </w:rPr>
        <w:t>图</w:t>
      </w:r>
      <w:r>
        <w:rPr>
          <w:rFonts w:ascii="微软雅黑" w:eastAsia="微软雅黑" w:hAnsi="微软雅黑" w:cs="微软雅黑" w:hint="eastAsia"/>
          <w:spacing w:val="7"/>
          <w:lang w:eastAsia="zh-CN"/>
        </w:rPr>
        <w:t>9：</w:t>
      </w:r>
      <w:r w:rsidR="005432AF">
        <w:rPr>
          <w:rFonts w:ascii="微软雅黑" w:eastAsia="微软雅黑" w:hAnsi="微软雅黑" w:cs="微软雅黑" w:hint="eastAsia"/>
          <w:spacing w:val="7"/>
          <w:lang w:eastAsia="zh-CN"/>
        </w:rPr>
        <w:t>ICE棉花</w:t>
      </w:r>
      <w:r w:rsidR="005432AF">
        <w:rPr>
          <w:rFonts w:ascii="微软雅黑" w:eastAsia="微软雅黑" w:hAnsi="微软雅黑" w:cs="微软雅黑" w:hint="eastAsia"/>
          <w:spacing w:val="7"/>
          <w:lang w:val="zh-CN" w:eastAsia="zh-CN"/>
        </w:rPr>
        <w:t>期货主力合约日走势图</w:t>
      </w:r>
    </w:p>
    <w:p w:rsidR="009372C5" w:rsidRPr="002F3AE4" w:rsidRDefault="00BF63F8">
      <w:pPr>
        <w:spacing w:before="103" w:line="256" w:lineRule="auto"/>
        <w:ind w:right="743"/>
        <w:rPr>
          <w:rFonts w:ascii="微软雅黑" w:eastAsia="微软雅黑" w:hAnsi="微软雅黑" w:cs="微软雅黑"/>
          <w:spacing w:val="12"/>
          <w:lang w:eastAsia="zh-CN"/>
        </w:rPr>
      </w:pPr>
      <w:r>
        <w:rPr>
          <w:rFonts w:hint="eastAsia"/>
          <w:noProof/>
          <w:lang w:eastAsia="zh-CN"/>
        </w:rPr>
        <w:drawing>
          <wp:inline distT="0" distB="0" distL="0" distR="0">
            <wp:extent cx="6065520" cy="1866900"/>
            <wp:effectExtent l="0" t="0" r="0" b="0"/>
            <wp:docPr id="23" name="图片 23" descr="QQ截图20241017075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8" descr="QQ截图2024101707571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088630" cy="1874013"/>
                    </a:xfrm>
                    <a:prstGeom prst="rect">
                      <a:avLst/>
                    </a:prstGeom>
                    <a:noFill/>
                    <a:ln>
                      <a:noFill/>
                    </a:ln>
                  </pic:spPr>
                </pic:pic>
              </a:graphicData>
            </a:graphic>
          </wp:inline>
        </w:drawing>
      </w:r>
    </w:p>
    <w:p w:rsidR="009372C5" w:rsidRDefault="00115A1A">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资料来源：wind、瑞达国际</w:t>
      </w:r>
    </w:p>
    <w:p w:rsidR="000334A3" w:rsidRDefault="000334A3">
      <w:pPr>
        <w:spacing w:before="120" w:line="190" w:lineRule="auto"/>
        <w:ind w:firstLine="448"/>
        <w:jc w:val="both"/>
        <w:rPr>
          <w:rFonts w:ascii="微软雅黑" w:eastAsia="微软雅黑" w:hAnsi="微软雅黑" w:cs="微软雅黑"/>
          <w:spacing w:val="7"/>
          <w:lang w:eastAsia="zh-CN"/>
        </w:rPr>
      </w:pPr>
    </w:p>
    <w:p w:rsidR="00BF63F8" w:rsidRPr="00EA7F8B" w:rsidRDefault="00BF63F8">
      <w:pPr>
        <w:spacing w:before="120" w:line="190" w:lineRule="auto"/>
        <w:ind w:firstLine="448"/>
        <w:jc w:val="both"/>
        <w:rPr>
          <w:rFonts w:ascii="微软雅黑" w:eastAsia="微软雅黑" w:hAnsi="微软雅黑" w:cs="微软雅黑"/>
          <w:spacing w:val="7"/>
          <w:lang w:eastAsia="zh-CN"/>
        </w:rPr>
      </w:pPr>
    </w:p>
    <w:p w:rsidR="009372C5" w:rsidRDefault="00115A1A">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val="zh-CN" w:eastAsia="zh-CN"/>
        </w:rPr>
        <w:t>图</w:t>
      </w:r>
      <w:r>
        <w:rPr>
          <w:rFonts w:ascii="微软雅黑" w:eastAsia="微软雅黑" w:hAnsi="微软雅黑" w:cs="微软雅黑"/>
          <w:spacing w:val="7"/>
          <w:lang w:eastAsia="zh-CN"/>
        </w:rPr>
        <w:t>10</w:t>
      </w:r>
      <w:r>
        <w:rPr>
          <w:rFonts w:ascii="微软雅黑" w:eastAsia="微软雅黑" w:hAnsi="微软雅黑" w:cs="微软雅黑" w:hint="eastAsia"/>
          <w:spacing w:val="7"/>
          <w:lang w:eastAsia="zh-CN"/>
        </w:rPr>
        <w:t>：美国总统大选特朗普与哈里斯</w:t>
      </w:r>
      <w:r w:rsidR="00A93902">
        <w:rPr>
          <w:rFonts w:ascii="微软雅黑" w:eastAsia="微软雅黑" w:hAnsi="微软雅黑" w:cs="微软雅黑" w:hint="eastAsia"/>
          <w:spacing w:val="7"/>
          <w:lang w:eastAsia="zh-CN"/>
        </w:rPr>
        <w:t>在关键州</w:t>
      </w:r>
      <w:r>
        <w:rPr>
          <w:rFonts w:ascii="微软雅黑" w:eastAsia="微软雅黑" w:hAnsi="微软雅黑" w:cs="微软雅黑" w:hint="eastAsia"/>
          <w:spacing w:val="7"/>
          <w:lang w:eastAsia="zh-CN"/>
        </w:rPr>
        <w:t>民调支持率</w:t>
      </w:r>
    </w:p>
    <w:p w:rsidR="009372C5" w:rsidRDefault="00BF63F8">
      <w:pPr>
        <w:spacing w:before="120" w:line="190" w:lineRule="auto"/>
        <w:jc w:val="both"/>
        <w:rPr>
          <w:rFonts w:ascii="微软雅黑" w:eastAsia="微软雅黑" w:hAnsi="微软雅黑" w:cs="微软雅黑"/>
          <w:spacing w:val="7"/>
          <w:lang w:eastAsia="zh-CN"/>
        </w:rPr>
      </w:pPr>
      <w:r>
        <w:rPr>
          <w:noProof/>
          <w:snapToGrid/>
          <w:lang w:eastAsia="zh-CN"/>
        </w:rPr>
        <w:drawing>
          <wp:inline distT="0" distB="0" distL="0" distR="0" wp14:anchorId="3BC5A635" wp14:editId="7220594B">
            <wp:extent cx="6056671" cy="2009140"/>
            <wp:effectExtent l="0" t="0" r="127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098230" cy="2022926"/>
                    </a:xfrm>
                    <a:prstGeom prst="rect">
                      <a:avLst/>
                    </a:prstGeom>
                  </pic:spPr>
                </pic:pic>
              </a:graphicData>
            </a:graphic>
          </wp:inline>
        </w:drawing>
      </w:r>
    </w:p>
    <w:p w:rsidR="009372C5" w:rsidRDefault="00115A1A">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t>
      </w:r>
      <w:r>
        <w:rPr>
          <w:rFonts w:ascii="微软雅黑" w:eastAsia="微软雅黑" w:hAnsi="微软雅黑" w:cs="微软雅黑"/>
          <w:spacing w:val="7"/>
          <w:lang w:eastAsia="zh-CN"/>
        </w:rPr>
        <w:t>RealClearPolitics.com</w:t>
      </w:r>
    </w:p>
    <w:p w:rsidR="009372C5" w:rsidRDefault="009372C5">
      <w:pPr>
        <w:spacing w:before="120" w:line="190" w:lineRule="auto"/>
        <w:ind w:firstLine="448"/>
        <w:jc w:val="both"/>
        <w:rPr>
          <w:rFonts w:ascii="微软雅黑" w:eastAsia="微软雅黑" w:hAnsi="微软雅黑" w:cs="微软雅黑"/>
          <w:spacing w:val="7"/>
          <w:lang w:eastAsia="zh-CN"/>
        </w:rPr>
      </w:pPr>
    </w:p>
    <w:p w:rsidR="009372C5" w:rsidRDefault="00115A1A">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val="zh-CN" w:eastAsia="zh-CN"/>
        </w:rPr>
        <w:t>图</w:t>
      </w:r>
      <w:r>
        <w:rPr>
          <w:rFonts w:ascii="微软雅黑" w:eastAsia="微软雅黑" w:hAnsi="微软雅黑" w:cs="微软雅黑"/>
          <w:spacing w:val="7"/>
          <w:lang w:eastAsia="zh-CN"/>
        </w:rPr>
        <w:t>11</w:t>
      </w:r>
      <w:r>
        <w:rPr>
          <w:rFonts w:ascii="微软雅黑" w:eastAsia="微软雅黑" w:hAnsi="微软雅黑" w:cs="微软雅黑" w:hint="eastAsia"/>
          <w:spacing w:val="7"/>
          <w:lang w:eastAsia="zh-CN"/>
        </w:rPr>
        <w:t>：美国总统大选国会选举共和党和民主党支持率</w:t>
      </w:r>
    </w:p>
    <w:p w:rsidR="009372C5" w:rsidRDefault="00BF63F8">
      <w:pPr>
        <w:spacing w:before="120" w:line="190" w:lineRule="auto"/>
        <w:jc w:val="both"/>
        <w:rPr>
          <w:rFonts w:ascii="微软雅黑" w:eastAsia="微软雅黑" w:hAnsi="微软雅黑" w:cs="微软雅黑"/>
          <w:spacing w:val="7"/>
          <w:lang w:eastAsia="zh-CN"/>
        </w:rPr>
      </w:pPr>
      <w:r>
        <w:rPr>
          <w:noProof/>
          <w:snapToGrid/>
          <w:lang w:eastAsia="zh-CN"/>
        </w:rPr>
        <w:drawing>
          <wp:inline distT="0" distB="0" distL="0" distR="0" wp14:anchorId="66D55E90" wp14:editId="114C2A49">
            <wp:extent cx="6067425" cy="3984385"/>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074409" cy="3988971"/>
                    </a:xfrm>
                    <a:prstGeom prst="rect">
                      <a:avLst/>
                    </a:prstGeom>
                  </pic:spPr>
                </pic:pic>
              </a:graphicData>
            </a:graphic>
          </wp:inline>
        </w:drawing>
      </w:r>
    </w:p>
    <w:p w:rsidR="009372C5" w:rsidRDefault="00115A1A">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t>
      </w:r>
      <w:r>
        <w:rPr>
          <w:rFonts w:ascii="微软雅黑" w:eastAsia="微软雅黑" w:hAnsi="微软雅黑" w:cs="微软雅黑"/>
          <w:spacing w:val="7"/>
          <w:lang w:eastAsia="zh-CN"/>
        </w:rPr>
        <w:t>RealClearPolitics.com</w:t>
      </w:r>
    </w:p>
    <w:p w:rsidR="00726161" w:rsidRDefault="00726161">
      <w:pPr>
        <w:spacing w:before="120" w:line="190" w:lineRule="auto"/>
        <w:jc w:val="both"/>
        <w:rPr>
          <w:rFonts w:ascii="微软雅黑" w:eastAsia="微软雅黑" w:hAnsi="微软雅黑" w:cs="微软雅黑"/>
          <w:spacing w:val="7"/>
          <w:lang w:eastAsia="zh-CN"/>
        </w:rPr>
      </w:pPr>
    </w:p>
    <w:p w:rsidR="00CD3F2A" w:rsidRDefault="00CD3F2A">
      <w:pPr>
        <w:spacing w:before="120" w:line="190" w:lineRule="auto"/>
        <w:jc w:val="both"/>
        <w:rPr>
          <w:rFonts w:ascii="微软雅黑" w:eastAsia="微软雅黑" w:hAnsi="微软雅黑" w:cs="微软雅黑"/>
          <w:spacing w:val="7"/>
          <w:lang w:eastAsia="zh-CN"/>
        </w:rPr>
      </w:pPr>
    </w:p>
    <w:p w:rsidR="0050522A" w:rsidRDefault="0050522A">
      <w:pPr>
        <w:spacing w:before="120" w:line="190" w:lineRule="auto"/>
        <w:jc w:val="both"/>
        <w:rPr>
          <w:rFonts w:ascii="微软雅黑" w:eastAsia="微软雅黑" w:hAnsi="微软雅黑" w:cs="微软雅黑"/>
          <w:spacing w:val="7"/>
          <w:lang w:eastAsia="zh-CN"/>
        </w:rPr>
      </w:pPr>
    </w:p>
    <w:p w:rsidR="009372C5" w:rsidRDefault="009372C5">
      <w:pPr>
        <w:spacing w:before="120" w:line="190" w:lineRule="auto"/>
        <w:jc w:val="both"/>
        <w:rPr>
          <w:rFonts w:ascii="微软雅黑" w:eastAsia="微软雅黑" w:hAnsi="微软雅黑" w:cs="微软雅黑"/>
          <w:spacing w:val="7"/>
          <w:lang w:eastAsia="zh-CN"/>
        </w:rPr>
      </w:pPr>
    </w:p>
    <w:p w:rsidR="009372C5" w:rsidRDefault="009372C5">
      <w:pPr>
        <w:spacing w:before="120" w:line="190" w:lineRule="auto"/>
        <w:ind w:firstLine="448"/>
        <w:jc w:val="both"/>
        <w:rPr>
          <w:rFonts w:ascii="微软雅黑" w:eastAsia="微软雅黑" w:hAnsi="微软雅黑" w:cs="微软雅黑"/>
          <w:spacing w:val="7"/>
          <w:lang w:eastAsia="zh-CN"/>
        </w:rPr>
      </w:pPr>
    </w:p>
    <w:p w:rsidR="009372C5" w:rsidRDefault="00115A1A">
      <w:pPr>
        <w:spacing w:before="172" w:line="417" w:lineRule="exact"/>
        <w:ind w:firstLine="560"/>
        <w:rPr>
          <w:rFonts w:ascii="微软雅黑" w:eastAsia="微软雅黑" w:hAnsi="微软雅黑" w:cs="微软雅黑"/>
          <w:sz w:val="20"/>
          <w:szCs w:val="20"/>
          <w:lang w:eastAsia="zh-CN"/>
        </w:rPr>
      </w:pPr>
      <w:r>
        <w:rPr>
          <w:rFonts w:ascii="微软雅黑" w:eastAsia="微软雅黑" w:hAnsi="微软雅黑" w:cs="微软雅黑"/>
          <w:noProof/>
          <w:color w:val="036EB8"/>
          <w:position w:val="-4"/>
          <w:sz w:val="28"/>
          <w:szCs w:val="28"/>
          <w:lang w:eastAsia="zh-CN"/>
        </w:rPr>
        <w:lastRenderedPageBreak/>
        <w:drawing>
          <wp:inline distT="0" distB="0" distL="0" distR="0">
            <wp:extent cx="128905" cy="173990"/>
            <wp:effectExtent l="0" t="0" r="4445" b="1651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24"/>
                    <a:stretch>
                      <a:fillRect/>
                    </a:stretch>
                  </pic:blipFill>
                  <pic:spPr>
                    <a:xfrm>
                      <a:off x="0" y="0"/>
                      <a:ext cx="129197" cy="174370"/>
                    </a:xfrm>
                    <a:prstGeom prst="rect">
                      <a:avLst/>
                    </a:prstGeom>
                  </pic:spPr>
                </pic:pic>
              </a:graphicData>
            </a:graphic>
          </wp:inline>
        </w:drawing>
      </w:r>
      <w:r>
        <w:rPr>
          <w:rFonts w:ascii="微软雅黑" w:eastAsia="微软雅黑" w:hAnsi="微软雅黑" w:cs="微软雅黑"/>
          <w:b/>
          <w:bCs/>
          <w:color w:val="036EB8"/>
          <w:spacing w:val="19"/>
          <w:sz w:val="28"/>
          <w:szCs w:val="28"/>
          <w:lang w:eastAsia="zh-CN"/>
        </w:rPr>
        <w:t xml:space="preserve"> </w:t>
      </w:r>
      <w:r>
        <w:rPr>
          <w:rFonts w:ascii="微软雅黑" w:eastAsia="微软雅黑" w:hAnsi="微软雅黑" w:cs="微软雅黑"/>
          <w:color w:val="CE393F"/>
          <w:spacing w:val="8"/>
          <w:position w:val="2"/>
          <w:sz w:val="40"/>
          <w:szCs w:val="40"/>
          <w:lang w:eastAsia="zh-CN"/>
        </w:rPr>
        <w:t>△</w:t>
      </w:r>
      <w:r>
        <w:rPr>
          <w:rFonts w:ascii="微软雅黑" w:eastAsia="微软雅黑" w:hAnsi="微软雅黑" w:cs="微软雅黑"/>
          <w:color w:val="CE393F"/>
          <w:spacing w:val="-38"/>
          <w:position w:val="2"/>
          <w:sz w:val="40"/>
          <w:szCs w:val="40"/>
          <w:lang w:eastAsia="zh-CN"/>
        </w:rPr>
        <w:t xml:space="preserve"> </w:t>
      </w:r>
      <w:r>
        <w:rPr>
          <w:rFonts w:ascii="微软雅黑" w:eastAsia="微软雅黑" w:hAnsi="微软雅黑" w:cs="微软雅黑"/>
          <w:spacing w:val="8"/>
          <w:position w:val="2"/>
          <w:sz w:val="20"/>
          <w:szCs w:val="20"/>
          <w:lang w:eastAsia="zh-CN"/>
        </w:rPr>
        <w:t>免责声明</w:t>
      </w:r>
    </w:p>
    <w:p w:rsidR="009372C5" w:rsidRDefault="00115A1A">
      <w:pPr>
        <w:spacing w:before="63" w:line="193" w:lineRule="auto"/>
        <w:ind w:left="340" w:right="706" w:firstLine="372"/>
        <w:jc w:val="both"/>
        <w:rPr>
          <w:rFonts w:ascii="微软雅黑" w:eastAsia="微软雅黑" w:hAnsi="微软雅黑" w:cs="微软雅黑"/>
          <w:color w:val="898989"/>
          <w:spacing w:val="-8"/>
          <w:sz w:val="18"/>
          <w:szCs w:val="18"/>
          <w:lang w:eastAsia="zh-CN"/>
        </w:rPr>
      </w:pPr>
      <w:r>
        <w:rPr>
          <w:rFonts w:ascii="微软雅黑" w:eastAsia="微软雅黑" w:hAnsi="微软雅黑" w:cs="微软雅黑"/>
          <w:color w:val="898989"/>
          <w:spacing w:val="3"/>
          <w:sz w:val="18"/>
          <w:szCs w:val="18"/>
          <w:lang w:eastAsia="zh-CN"/>
        </w:rPr>
        <w:t>此报告由瑞达国际所编制。本报告采用之资料及意见</w:t>
      </w:r>
      <w:proofErr w:type="gramStart"/>
      <w:r>
        <w:rPr>
          <w:rFonts w:ascii="微软雅黑" w:eastAsia="微软雅黑" w:hAnsi="微软雅黑" w:cs="微软雅黑"/>
          <w:color w:val="898989"/>
          <w:spacing w:val="3"/>
          <w:sz w:val="18"/>
          <w:szCs w:val="18"/>
          <w:lang w:eastAsia="zh-CN"/>
        </w:rPr>
        <w:t>均相信</w:t>
      </w:r>
      <w:proofErr w:type="gramEnd"/>
      <w:r>
        <w:rPr>
          <w:rFonts w:ascii="微软雅黑" w:eastAsia="微软雅黑" w:hAnsi="微软雅黑" w:cs="微软雅黑"/>
          <w:color w:val="898989"/>
          <w:spacing w:val="3"/>
          <w:sz w:val="18"/>
          <w:szCs w:val="18"/>
          <w:lang w:eastAsia="zh-CN"/>
        </w:rPr>
        <w:t>可靠及准确</w:t>
      </w:r>
      <w:r>
        <w:rPr>
          <w:rFonts w:ascii="微软雅黑" w:eastAsia="微软雅黑" w:hAnsi="微软雅黑" w:cs="微软雅黑"/>
          <w:color w:val="898989"/>
          <w:spacing w:val="2"/>
          <w:sz w:val="18"/>
          <w:szCs w:val="18"/>
          <w:lang w:eastAsia="zh-CN"/>
        </w:rPr>
        <w:t>，但本公司并不对</w:t>
      </w:r>
      <w:proofErr w:type="gramStart"/>
      <w:r>
        <w:rPr>
          <w:rFonts w:ascii="微软雅黑" w:eastAsia="微软雅黑" w:hAnsi="微软雅黑" w:cs="微软雅黑"/>
          <w:color w:val="898989"/>
          <w:spacing w:val="2"/>
          <w:sz w:val="18"/>
          <w:szCs w:val="18"/>
          <w:lang w:eastAsia="zh-CN"/>
        </w:rPr>
        <w:t>各分析</w:t>
      </w:r>
      <w:proofErr w:type="gramEnd"/>
      <w:r>
        <w:rPr>
          <w:rFonts w:ascii="微软雅黑" w:eastAsia="微软雅黑" w:hAnsi="微软雅黑" w:cs="微软雅黑"/>
          <w:color w:val="898989"/>
          <w:spacing w:val="2"/>
          <w:sz w:val="18"/>
          <w:szCs w:val="18"/>
          <w:lang w:eastAsia="zh-CN"/>
        </w:rPr>
        <w:t>或有关资料之可</w:t>
      </w:r>
      <w:r>
        <w:rPr>
          <w:rFonts w:ascii="微软雅黑" w:eastAsia="微软雅黑" w:hAnsi="微软雅黑" w:cs="微软雅黑"/>
          <w:color w:val="898989"/>
          <w:spacing w:val="3"/>
          <w:sz w:val="18"/>
          <w:szCs w:val="18"/>
          <w:lang w:eastAsia="zh-CN"/>
        </w:rPr>
        <w:t>靠性及准确性</w:t>
      </w:r>
      <w:proofErr w:type="gramStart"/>
      <w:r>
        <w:rPr>
          <w:rFonts w:ascii="微软雅黑" w:eastAsia="微软雅黑" w:hAnsi="微软雅黑" w:cs="微软雅黑"/>
          <w:color w:val="898989"/>
          <w:spacing w:val="3"/>
          <w:sz w:val="18"/>
          <w:szCs w:val="18"/>
          <w:lang w:eastAsia="zh-CN"/>
        </w:rPr>
        <w:t>作出</w:t>
      </w:r>
      <w:proofErr w:type="gramEnd"/>
      <w:r>
        <w:rPr>
          <w:rFonts w:ascii="微软雅黑" w:eastAsia="微软雅黑" w:hAnsi="微软雅黑" w:cs="微软雅黑"/>
          <w:color w:val="898989"/>
          <w:spacing w:val="3"/>
          <w:sz w:val="18"/>
          <w:szCs w:val="18"/>
          <w:lang w:eastAsia="zh-CN"/>
        </w:rPr>
        <w:t>全面性保证。本报告只供客户或读者作参考之用，客户或读者不应完全依靠本报告内容作为投</w:t>
      </w:r>
      <w:r>
        <w:rPr>
          <w:rFonts w:ascii="微软雅黑" w:eastAsia="微软雅黑" w:hAnsi="微软雅黑" w:cs="微软雅黑"/>
          <w:color w:val="898989"/>
          <w:spacing w:val="2"/>
          <w:sz w:val="18"/>
          <w:szCs w:val="18"/>
          <w:lang w:eastAsia="zh-CN"/>
        </w:rPr>
        <w:t>资准</w:t>
      </w:r>
      <w:r>
        <w:rPr>
          <w:rFonts w:ascii="微软雅黑" w:eastAsia="微软雅黑" w:hAnsi="微软雅黑" w:cs="微软雅黑"/>
          <w:color w:val="898989"/>
          <w:spacing w:val="-8"/>
          <w:sz w:val="18"/>
          <w:szCs w:val="18"/>
          <w:lang w:eastAsia="zh-CN"/>
        </w:rPr>
        <w:t>则。</w:t>
      </w:r>
    </w:p>
    <w:p w:rsidR="009372C5" w:rsidRDefault="00115A1A">
      <w:pPr>
        <w:spacing w:before="63" w:line="193" w:lineRule="auto"/>
        <w:ind w:left="340" w:right="706" w:firstLine="372"/>
        <w:jc w:val="both"/>
        <w:rPr>
          <w:lang w:eastAsia="zh-CN"/>
        </w:rPr>
      </w:pPr>
      <w:r>
        <w:rPr>
          <w:rFonts w:ascii="微软雅黑" w:eastAsia="微软雅黑" w:hAnsi="微软雅黑" w:cs="微软雅黑"/>
          <w:color w:val="898989"/>
          <w:spacing w:val="3"/>
          <w:sz w:val="18"/>
          <w:szCs w:val="18"/>
          <w:lang w:eastAsia="zh-CN"/>
        </w:rPr>
        <w:t>本报告之资料及意见如有任何更改，恕不另行通知。本报告并非及并无意</w:t>
      </w:r>
      <w:proofErr w:type="gramStart"/>
      <w:r>
        <w:rPr>
          <w:rFonts w:ascii="微软雅黑" w:eastAsia="微软雅黑" w:hAnsi="微软雅黑" w:cs="微软雅黑"/>
          <w:color w:val="898989"/>
          <w:spacing w:val="3"/>
          <w:sz w:val="18"/>
          <w:szCs w:val="18"/>
          <w:lang w:eastAsia="zh-CN"/>
        </w:rPr>
        <w:t>图</w:t>
      </w:r>
      <w:r>
        <w:rPr>
          <w:rFonts w:ascii="微软雅黑" w:eastAsia="微软雅黑" w:hAnsi="微软雅黑" w:cs="微软雅黑"/>
          <w:color w:val="898989"/>
          <w:spacing w:val="2"/>
          <w:sz w:val="18"/>
          <w:szCs w:val="18"/>
          <w:lang w:eastAsia="zh-CN"/>
        </w:rPr>
        <w:t>构成</w:t>
      </w:r>
      <w:proofErr w:type="gramEnd"/>
      <w:r>
        <w:rPr>
          <w:rFonts w:ascii="微软雅黑" w:eastAsia="微软雅黑" w:hAnsi="微软雅黑" w:cs="微软雅黑"/>
          <w:color w:val="898989"/>
          <w:spacing w:val="2"/>
          <w:sz w:val="18"/>
          <w:szCs w:val="18"/>
          <w:lang w:eastAsia="zh-CN"/>
        </w:rPr>
        <w:t>任何作价或招揽进行买卖本报告</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2"/>
          <w:sz w:val="18"/>
          <w:szCs w:val="18"/>
          <w:lang w:eastAsia="zh-CN"/>
        </w:rPr>
        <w:t>提及的商品。本公司不会对任何因依靠本报告</w:t>
      </w:r>
      <w:proofErr w:type="gramStart"/>
      <w:r>
        <w:rPr>
          <w:rFonts w:ascii="微软雅黑" w:eastAsia="微软雅黑" w:hAnsi="微软雅黑" w:cs="微软雅黑"/>
          <w:color w:val="898989"/>
          <w:spacing w:val="2"/>
          <w:sz w:val="18"/>
          <w:szCs w:val="18"/>
          <w:lang w:eastAsia="zh-CN"/>
        </w:rPr>
        <w:t>作出</w:t>
      </w:r>
      <w:proofErr w:type="gramEnd"/>
      <w:r>
        <w:rPr>
          <w:rFonts w:ascii="微软雅黑" w:eastAsia="微软雅黑" w:hAnsi="微软雅黑" w:cs="微软雅黑"/>
          <w:color w:val="898989"/>
          <w:spacing w:val="2"/>
          <w:sz w:val="18"/>
          <w:szCs w:val="18"/>
          <w:lang w:eastAsia="zh-CN"/>
        </w:rPr>
        <w:t>任何买卖而引致之任何损失承担任</w:t>
      </w:r>
      <w:r>
        <w:rPr>
          <w:rFonts w:ascii="微软雅黑" w:eastAsia="微软雅黑" w:hAnsi="微软雅黑" w:cs="微软雅黑"/>
          <w:color w:val="898989"/>
          <w:spacing w:val="1"/>
          <w:sz w:val="18"/>
          <w:szCs w:val="18"/>
          <w:lang w:eastAsia="zh-CN"/>
        </w:rPr>
        <w:t>何责任。</w:t>
      </w:r>
    </w:p>
    <w:p w:rsidR="009372C5" w:rsidRDefault="009372C5">
      <w:pPr>
        <w:spacing w:before="34" w:line="569" w:lineRule="exact"/>
        <w:ind w:firstLine="468"/>
        <w:rPr>
          <w:rFonts w:eastAsiaTheme="minorEastAsia"/>
          <w:lang w:eastAsia="zh-CN"/>
        </w:rPr>
      </w:pPr>
    </w:p>
    <w:p w:rsidR="009372C5" w:rsidRDefault="009372C5">
      <w:pPr>
        <w:spacing w:before="34" w:line="569" w:lineRule="exact"/>
        <w:ind w:firstLine="468"/>
        <w:rPr>
          <w:rFonts w:eastAsiaTheme="minorEastAsia"/>
          <w:lang w:eastAsia="zh-CN"/>
        </w:rPr>
      </w:pPr>
    </w:p>
    <w:p w:rsidR="009372C5" w:rsidRDefault="009372C5">
      <w:pPr>
        <w:spacing w:before="34" w:line="569" w:lineRule="exact"/>
        <w:ind w:firstLine="468"/>
        <w:rPr>
          <w:rFonts w:eastAsiaTheme="minorEastAsia"/>
          <w:lang w:eastAsia="zh-CN"/>
        </w:rPr>
      </w:pPr>
    </w:p>
    <w:p w:rsidR="009372C5" w:rsidRDefault="009372C5">
      <w:pPr>
        <w:spacing w:before="34" w:line="569" w:lineRule="exact"/>
        <w:ind w:firstLine="468"/>
        <w:rPr>
          <w:rFonts w:eastAsiaTheme="minorEastAsia"/>
          <w:lang w:eastAsia="zh-CN"/>
        </w:rPr>
      </w:pPr>
    </w:p>
    <w:p w:rsidR="009372C5" w:rsidRDefault="00115A1A">
      <w:pPr>
        <w:spacing w:line="3052" w:lineRule="exact"/>
        <w:ind w:firstLine="420"/>
        <w:jc w:val="center"/>
      </w:pPr>
      <w:r>
        <w:rPr>
          <w:noProof/>
          <w:position w:val="-61"/>
          <w:lang w:eastAsia="zh-CN"/>
        </w:rPr>
        <w:drawing>
          <wp:inline distT="0" distB="0" distL="0" distR="0">
            <wp:extent cx="1936115" cy="1938020"/>
            <wp:effectExtent l="0" t="0" r="6985" b="508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25"/>
                    <a:stretch>
                      <a:fillRect/>
                    </a:stretch>
                  </pic:blipFill>
                  <pic:spPr>
                    <a:xfrm>
                      <a:off x="0" y="0"/>
                      <a:ext cx="1936488" cy="1938179"/>
                    </a:xfrm>
                    <a:prstGeom prst="rect">
                      <a:avLst/>
                    </a:prstGeom>
                  </pic:spPr>
                </pic:pic>
              </a:graphicData>
            </a:graphic>
          </wp:inline>
        </w:drawing>
      </w:r>
    </w:p>
    <w:p w:rsidR="009372C5" w:rsidRDefault="009372C5">
      <w:pPr>
        <w:pStyle w:val="a3"/>
        <w:spacing w:line="371" w:lineRule="auto"/>
        <w:jc w:val="center"/>
      </w:pPr>
    </w:p>
    <w:p w:rsidR="009372C5" w:rsidRDefault="00115A1A">
      <w:pPr>
        <w:spacing w:before="103" w:line="191" w:lineRule="auto"/>
        <w:ind w:firstLine="508"/>
        <w:jc w:val="center"/>
        <w:rPr>
          <w:rFonts w:ascii="微软雅黑" w:eastAsia="微软雅黑" w:hAnsi="微软雅黑" w:cs="微软雅黑"/>
          <w:sz w:val="24"/>
          <w:szCs w:val="24"/>
          <w:lang w:eastAsia="zh-CN"/>
        </w:rPr>
      </w:pPr>
      <w:r>
        <w:rPr>
          <w:rFonts w:ascii="微软雅黑" w:eastAsia="微软雅黑" w:hAnsi="微软雅黑" w:cs="微软雅黑"/>
          <w:spacing w:val="7"/>
          <w:sz w:val="24"/>
          <w:szCs w:val="24"/>
          <w:lang w:eastAsia="zh-CN"/>
        </w:rPr>
        <w:t>24小时客服电话： 00852</w:t>
      </w:r>
      <w:r>
        <w:rPr>
          <w:rFonts w:ascii="微软雅黑" w:eastAsia="微软雅黑" w:hAnsi="微软雅黑" w:cs="微软雅黑"/>
          <w:spacing w:val="-33"/>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37"/>
          <w:sz w:val="24"/>
          <w:szCs w:val="24"/>
          <w:lang w:eastAsia="zh-CN"/>
        </w:rPr>
        <w:t xml:space="preserve"> </w:t>
      </w:r>
      <w:r>
        <w:rPr>
          <w:rFonts w:ascii="微软雅黑" w:eastAsia="微软雅黑" w:hAnsi="微软雅黑" w:cs="微软雅黑"/>
          <w:spacing w:val="7"/>
          <w:sz w:val="24"/>
          <w:szCs w:val="24"/>
          <w:lang w:eastAsia="zh-CN"/>
        </w:rPr>
        <w:t>25342000/86</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26"/>
          <w:sz w:val="24"/>
          <w:szCs w:val="24"/>
          <w:lang w:eastAsia="zh-CN"/>
        </w:rPr>
        <w:t xml:space="preserve"> </w:t>
      </w:r>
      <w:r>
        <w:rPr>
          <w:rFonts w:ascii="微软雅黑" w:eastAsia="微软雅黑" w:hAnsi="微软雅黑" w:cs="微软雅黑"/>
          <w:spacing w:val="7"/>
          <w:sz w:val="24"/>
          <w:szCs w:val="24"/>
          <w:lang w:eastAsia="zh-CN"/>
        </w:rPr>
        <w:t>13603059885</w:t>
      </w:r>
    </w:p>
    <w:p w:rsidR="009372C5" w:rsidRDefault="00115A1A">
      <w:pPr>
        <w:spacing w:before="233" w:line="175" w:lineRule="auto"/>
        <w:ind w:firstLine="500"/>
        <w:jc w:val="center"/>
        <w:rPr>
          <w:rFonts w:ascii="微软雅黑" w:eastAsia="微软雅黑" w:hAnsi="微软雅黑" w:cs="微软雅黑"/>
          <w:sz w:val="24"/>
          <w:szCs w:val="24"/>
          <w:lang w:eastAsia="zh-CN"/>
        </w:rPr>
      </w:pPr>
      <w:r>
        <w:rPr>
          <w:rFonts w:ascii="微软雅黑" w:eastAsia="微软雅黑" w:hAnsi="微软雅黑" w:cs="微软雅黑"/>
          <w:spacing w:val="5"/>
          <w:sz w:val="24"/>
          <w:szCs w:val="24"/>
          <w:lang w:eastAsia="zh-CN"/>
        </w:rPr>
        <w:t>24小时传真电话： 00852</w:t>
      </w:r>
      <w:r>
        <w:rPr>
          <w:rFonts w:ascii="微软雅黑" w:eastAsia="微软雅黑" w:hAnsi="微软雅黑" w:cs="微软雅黑"/>
          <w:spacing w:val="-32"/>
          <w:sz w:val="24"/>
          <w:szCs w:val="24"/>
          <w:lang w:eastAsia="zh-CN"/>
        </w:rPr>
        <w:t xml:space="preserve"> </w:t>
      </w:r>
      <w:r>
        <w:rPr>
          <w:rFonts w:ascii="微软雅黑" w:eastAsia="微软雅黑" w:hAnsi="微软雅黑" w:cs="微软雅黑"/>
          <w:spacing w:val="5"/>
          <w:sz w:val="24"/>
          <w:szCs w:val="24"/>
          <w:lang w:eastAsia="zh-CN"/>
        </w:rPr>
        <w:t>-</w:t>
      </w:r>
      <w:r>
        <w:rPr>
          <w:rFonts w:ascii="微软雅黑" w:eastAsia="微软雅黑" w:hAnsi="微软雅黑" w:cs="微软雅黑"/>
          <w:spacing w:val="-38"/>
          <w:sz w:val="24"/>
          <w:szCs w:val="24"/>
          <w:lang w:eastAsia="zh-CN"/>
        </w:rPr>
        <w:t xml:space="preserve"> </w:t>
      </w:r>
      <w:r>
        <w:rPr>
          <w:rFonts w:ascii="微软雅黑" w:eastAsia="微软雅黑" w:hAnsi="微软雅黑" w:cs="微软雅黑"/>
          <w:spacing w:val="5"/>
          <w:sz w:val="24"/>
          <w:szCs w:val="24"/>
          <w:lang w:eastAsia="zh-CN"/>
        </w:rPr>
        <w:t>25632368</w:t>
      </w:r>
    </w:p>
    <w:p w:rsidR="009372C5" w:rsidRDefault="00115A1A">
      <w:pPr>
        <w:spacing w:before="258" w:line="190" w:lineRule="auto"/>
        <w:ind w:firstLine="532"/>
        <w:jc w:val="center"/>
        <w:rPr>
          <w:rFonts w:ascii="微软雅黑" w:eastAsia="微软雅黑" w:hAnsi="微软雅黑" w:cs="微软雅黑"/>
          <w:sz w:val="24"/>
          <w:szCs w:val="24"/>
        </w:rPr>
      </w:pPr>
      <w:r>
        <w:rPr>
          <w:rFonts w:ascii="微软雅黑" w:eastAsia="微软雅黑" w:hAnsi="微软雅黑" w:cs="微软雅黑"/>
          <w:spacing w:val="13"/>
          <w:sz w:val="24"/>
          <w:szCs w:val="24"/>
        </w:rPr>
        <w:t xml:space="preserve">客服邮箱： </w:t>
      </w:r>
      <w:r>
        <w:rPr>
          <w:rFonts w:ascii="微软雅黑" w:eastAsia="微软雅黑" w:hAnsi="微软雅黑" w:cs="微软雅黑"/>
          <w:sz w:val="24"/>
          <w:szCs w:val="24"/>
        </w:rPr>
        <w:t>cs</w:t>
      </w:r>
      <w:r>
        <w:rPr>
          <w:rFonts w:ascii="微软雅黑" w:eastAsia="微软雅黑" w:hAnsi="微软雅黑" w:cs="微软雅黑"/>
          <w:spacing w:val="13"/>
          <w:sz w:val="24"/>
          <w:szCs w:val="24"/>
        </w:rPr>
        <w:t>@</w:t>
      </w:r>
      <w:r>
        <w:rPr>
          <w:rFonts w:ascii="微软雅黑" w:eastAsia="微软雅黑" w:hAnsi="微软雅黑" w:cs="微软雅黑"/>
          <w:sz w:val="24"/>
          <w:szCs w:val="24"/>
        </w:rPr>
        <w:t>ruida</w:t>
      </w:r>
      <w:r>
        <w:rPr>
          <w:rFonts w:ascii="微软雅黑" w:eastAsia="微软雅黑" w:hAnsi="微软雅黑" w:cs="微软雅黑"/>
          <w:spacing w:val="13"/>
          <w:sz w:val="24"/>
          <w:szCs w:val="24"/>
        </w:rPr>
        <w:t>-</w:t>
      </w:r>
      <w:r>
        <w:rPr>
          <w:rFonts w:ascii="微软雅黑" w:eastAsia="微软雅黑" w:hAnsi="微软雅黑" w:cs="微软雅黑"/>
          <w:spacing w:val="-29"/>
          <w:sz w:val="24"/>
          <w:szCs w:val="24"/>
        </w:rPr>
        <w:t xml:space="preserve"> </w:t>
      </w:r>
      <w:proofErr w:type="gramStart"/>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13"/>
          <w:sz w:val="24"/>
          <w:szCs w:val="24"/>
        </w:rPr>
        <w:t>.</w:t>
      </w:r>
      <w:proofErr w:type="gramEnd"/>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rsidR="009372C5" w:rsidRDefault="00115A1A">
      <w:pPr>
        <w:spacing w:before="234" w:line="192" w:lineRule="auto"/>
        <w:ind w:firstLine="512"/>
        <w:jc w:val="center"/>
        <w:rPr>
          <w:rFonts w:ascii="微软雅黑" w:eastAsia="微软雅黑" w:hAnsi="微软雅黑" w:cs="微软雅黑"/>
          <w:sz w:val="24"/>
          <w:szCs w:val="24"/>
        </w:rPr>
      </w:pPr>
      <w:r>
        <w:rPr>
          <w:rFonts w:ascii="微软雅黑" w:eastAsia="微软雅黑" w:hAnsi="微软雅黑" w:cs="微软雅黑"/>
          <w:spacing w:val="8"/>
          <w:sz w:val="24"/>
          <w:szCs w:val="24"/>
        </w:rPr>
        <w:t>客服</w:t>
      </w:r>
      <w:r>
        <w:rPr>
          <w:rFonts w:ascii="微软雅黑" w:eastAsia="微软雅黑" w:hAnsi="微软雅黑" w:cs="微软雅黑"/>
          <w:sz w:val="24"/>
          <w:szCs w:val="24"/>
        </w:rPr>
        <w:t>QQ</w:t>
      </w:r>
      <w:r>
        <w:rPr>
          <w:rFonts w:ascii="微软雅黑" w:eastAsia="微软雅黑" w:hAnsi="微软雅黑" w:cs="微软雅黑"/>
          <w:spacing w:val="8"/>
          <w:sz w:val="24"/>
          <w:szCs w:val="24"/>
        </w:rPr>
        <w:t>： 203195058/29384</w:t>
      </w:r>
      <w:r>
        <w:rPr>
          <w:rFonts w:ascii="微软雅黑" w:eastAsia="微软雅黑" w:hAnsi="微软雅黑" w:cs="微软雅黑"/>
          <w:spacing w:val="7"/>
          <w:sz w:val="24"/>
          <w:szCs w:val="24"/>
        </w:rPr>
        <w:t>72186</w:t>
      </w:r>
    </w:p>
    <w:p w:rsidR="009372C5" w:rsidRDefault="00115A1A">
      <w:pPr>
        <w:spacing w:before="234" w:line="176" w:lineRule="auto"/>
        <w:ind w:firstLine="564"/>
        <w:jc w:val="center"/>
        <w:rPr>
          <w:rFonts w:ascii="微软雅黑" w:eastAsia="微软雅黑" w:hAnsi="微软雅黑" w:cs="微软雅黑"/>
          <w:sz w:val="24"/>
          <w:szCs w:val="24"/>
        </w:rPr>
      </w:pPr>
      <w:r>
        <w:rPr>
          <w:rFonts w:ascii="微软雅黑" w:eastAsia="微软雅黑" w:hAnsi="微软雅黑" w:cs="微软雅黑"/>
          <w:spacing w:val="21"/>
          <w:sz w:val="24"/>
          <w:szCs w:val="24"/>
        </w:rPr>
        <w:t>网址：</w:t>
      </w:r>
      <w:r>
        <w:rPr>
          <w:rFonts w:ascii="微软雅黑" w:eastAsia="微软雅黑" w:hAnsi="微软雅黑" w:cs="微软雅黑"/>
          <w:sz w:val="24"/>
          <w:szCs w:val="24"/>
        </w:rPr>
        <w:t>www</w:t>
      </w:r>
      <w:r>
        <w:rPr>
          <w:rFonts w:ascii="微软雅黑" w:eastAsia="微软雅黑" w:hAnsi="微软雅黑" w:cs="微软雅黑"/>
          <w:spacing w:val="21"/>
          <w:sz w:val="24"/>
          <w:szCs w:val="24"/>
        </w:rPr>
        <w:t>.</w:t>
      </w:r>
      <w:r>
        <w:rPr>
          <w:rFonts w:ascii="微软雅黑" w:eastAsia="微软雅黑" w:hAnsi="微软雅黑" w:cs="微软雅黑"/>
          <w:spacing w:val="-22"/>
          <w:sz w:val="24"/>
          <w:szCs w:val="24"/>
        </w:rPr>
        <w:t xml:space="preserve"> </w:t>
      </w:r>
      <w:r>
        <w:rPr>
          <w:rFonts w:ascii="微软雅黑" w:eastAsia="微软雅黑" w:hAnsi="微软雅黑" w:cs="微软雅黑"/>
          <w:sz w:val="24"/>
          <w:szCs w:val="24"/>
        </w:rPr>
        <w:t>ruida</w:t>
      </w:r>
      <w:r>
        <w:rPr>
          <w:rFonts w:ascii="微软雅黑" w:eastAsia="微软雅黑" w:hAnsi="微软雅黑" w:cs="微软雅黑"/>
          <w:spacing w:val="21"/>
          <w:sz w:val="24"/>
          <w:szCs w:val="24"/>
        </w:rPr>
        <w:t>-</w:t>
      </w:r>
      <w:r>
        <w:rPr>
          <w:rFonts w:ascii="微软雅黑" w:eastAsia="微软雅黑" w:hAnsi="微软雅黑" w:cs="微软雅黑"/>
          <w:spacing w:val="-28"/>
          <w:sz w:val="24"/>
          <w:szCs w:val="24"/>
        </w:rPr>
        <w:t xml:space="preserve"> </w:t>
      </w:r>
      <w:proofErr w:type="gramStart"/>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21"/>
          <w:sz w:val="24"/>
          <w:szCs w:val="24"/>
        </w:rPr>
        <w:t>.</w:t>
      </w:r>
      <w:proofErr w:type="gramEnd"/>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rsidR="009372C5" w:rsidRDefault="00115A1A">
      <w:pPr>
        <w:spacing w:before="253" w:line="177" w:lineRule="auto"/>
        <w:ind w:firstLine="544"/>
        <w:jc w:val="center"/>
        <w:rPr>
          <w:rFonts w:ascii="微软雅黑" w:eastAsia="微软雅黑" w:hAnsi="微软雅黑" w:cs="微软雅黑"/>
          <w:sz w:val="24"/>
          <w:szCs w:val="24"/>
          <w:lang w:eastAsia="zh-CN"/>
        </w:rPr>
      </w:pPr>
      <w:r>
        <w:rPr>
          <w:rFonts w:ascii="微软雅黑" w:eastAsia="微软雅黑" w:hAnsi="微软雅黑" w:cs="微软雅黑"/>
          <w:spacing w:val="16"/>
          <w:sz w:val="24"/>
          <w:szCs w:val="24"/>
          <w:lang w:eastAsia="zh-CN"/>
        </w:rPr>
        <w:t>地址:</w:t>
      </w:r>
      <w:r>
        <w:rPr>
          <w:rFonts w:ascii="微软雅黑" w:eastAsia="微软雅黑" w:hAnsi="微软雅黑" w:cs="微软雅黑"/>
          <w:spacing w:val="45"/>
          <w:w w:val="101"/>
          <w:sz w:val="24"/>
          <w:szCs w:val="24"/>
          <w:lang w:eastAsia="zh-CN"/>
        </w:rPr>
        <w:t xml:space="preserve"> </w:t>
      </w:r>
      <w:r>
        <w:rPr>
          <w:rFonts w:ascii="微软雅黑" w:eastAsia="微软雅黑" w:hAnsi="微软雅黑" w:cs="微软雅黑"/>
          <w:spacing w:val="16"/>
          <w:sz w:val="24"/>
          <w:szCs w:val="24"/>
          <w:lang w:eastAsia="zh-CN"/>
        </w:rPr>
        <w:t>香港湾仔菲林明道8号大同大厦17楼05</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06室</w:t>
      </w:r>
    </w:p>
    <w:sectPr w:rsidR="009372C5">
      <w:headerReference w:type="default" r:id="rId26"/>
      <w:footerReference w:type="default" r:id="rId27"/>
      <w:pgSz w:w="11923" w:h="16837"/>
      <w:pgMar w:top="400" w:right="556" w:bottom="0" w:left="1015" w:header="340" w:footer="34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F2A06" w:rsidRDefault="00CF2A06">
      <w:r>
        <w:separator/>
      </w:r>
    </w:p>
  </w:endnote>
  <w:endnote w:type="continuationSeparator" w:id="0">
    <w:p w:rsidR="00CF2A06" w:rsidRDefault="00CF2A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新宋体">
    <w:panose1 w:val="02010609030101010101"/>
    <w:charset w:val="86"/>
    <w:family w:val="modern"/>
    <w:pitch w:val="fixed"/>
    <w:sig w:usb0="00000203" w:usb1="288F0000" w:usb2="00000016" w:usb3="00000000" w:csb0="00040001"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72C5" w:rsidRDefault="00115A1A">
    <w:pPr>
      <w:pStyle w:val="a4"/>
      <w:ind w:firstLine="360"/>
    </w:pPr>
    <w:r>
      <w:rPr>
        <w:noProof/>
        <w:lang w:eastAsia="zh-CN"/>
      </w:rPr>
      <mc:AlternateContent>
        <mc:Choice Requires="wps">
          <w:drawing>
            <wp:anchor distT="0" distB="0" distL="114300" distR="114300" simplePos="0" relativeHeight="251661312" behindDoc="0" locked="0" layoutInCell="1" allowOverlap="1">
              <wp:simplePos x="0" y="0"/>
              <wp:positionH relativeFrom="margin">
                <wp:align>right</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7706FF">
                            <w:rPr>
                              <w:noProof/>
                              <w:sz w:val="28"/>
                              <w:szCs w:val="28"/>
                            </w:rPr>
                            <w:t>10</w:t>
                          </w:r>
                          <w:r>
                            <w:rPr>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0" o:spid="_x0000_s1027" type="#_x0000_t202" style="position:absolute;left:0;text-align:left;margin-left:92.8pt;margin-top:0;width:2in;height:2in;z-index:251661312;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DhTYgIAABMFAAAOAAAAZHJzL2Uyb0RvYy54bWysVMtuEzEU3SPxD5b3dNIiqijKpAqtipAq&#10;WlEQa8djNyP8kn2bmfAB8Aes2HTPd/U7OPZkUlTYFLHx3PE999y35ye9NWyjYmq9q/nhwYQz5aRv&#10;WndT848fzl9MOUskXCOMd6rmW5X4yeL5s3kXZurIr71pVGQgcWnWhZqvicKsqpJcKyvSgQ/KQal9&#10;tILwG2+qJooO7NZUR5PJcdX52ITopUoJt2eDki8Kv9ZK0qXWSREzNUdsVM5YzlU+q8VczG6iCOtW&#10;7sIQ/xCFFa2D0z3VmSDBbmP7B5VtZfTJazqQ3lZe61aqkgOyOZw8yuZ6LYIquaA4KezLlP4frXy3&#10;uYqsbdA7lMcJix7df/92/+Pn/d1XhjsUqAtpBtx1AJL6174HeLxPuMx59zra/EVGDHpwbfflVT0x&#10;mY2mR9PpBCoJ3fgD/urBPMREb5S3LAs1j+hfKavYXCQaoCMke3P+vDWm9NA41tX8+OWrSTHYa0Bu&#10;HHzkJIZgi0RbozKDce+VRv4l5nxRJk+dmsg2AjMjpFSOSrqFCeiM0nD7FMMdPpuqMpVPMd5bFM/e&#10;0d7Yts7Hku+jsJvPY8h6wI8VGPLOJaB+1Q+NH3u58s0WLY5+2JIU5HmLNlyIRFciYi3QOqw6XeLQ&#10;xqPcfidxtvbxy9/uMx7TCi1nHdas5g7vAGfmrcMUg5BGIY7CahTcrT316MEhnpAgiwiDSGYUdfT2&#10;E/Z/mX1AJZyEp5rTKJ7SsOp4P6RaLgsIexcEXbjrIDN16XlY3hJGqUxYrs1QiV3NsHllRnevRF7t&#10;3/8L6uEtW/wCAAD//wMAUEsDBBQABgAIAAAAIQBxqtG51wAAAAUBAAAPAAAAZHJzL2Rvd25yZXYu&#10;eG1sTI9BT8MwDIXvk/YfIiNx21IGQlVpOrGJckRi5cAxa0xbSJwqybry7zEICS6Wn571/L1yOzsr&#10;Jgxx8KTgap2BQGq9GahT8NLUqxxETJqMtp5QwSdG2FbLRakL48/0jNMhdYJDKBZaQZ/SWEgZ2x6d&#10;jms/IrH35oPTiWXopAn6zOHOyk2W3UqnB+IPvR5x32P7cTg5Bfu6acKEMdhXfKyv3592N/gwK3V5&#10;Md/fgUg4p79j+MZndKiY6ehPZKKwCrhI+pnsbfKc5fF3kVUp/9NXXwAAAP//AwBQSwECLQAUAAYA&#10;CAAAACEAtoM4kv4AAADhAQAAEwAAAAAAAAAAAAAAAAAAAAAAW0NvbnRlbnRfVHlwZXNdLnhtbFBL&#10;AQItABQABgAIAAAAIQA4/SH/1gAAAJQBAAALAAAAAAAAAAAAAAAAAC8BAABfcmVscy8ucmVsc1BL&#10;AQItABQABgAIAAAAIQCaHDhTYgIAABMFAAAOAAAAAAAAAAAAAAAAAC4CAABkcnMvZTJvRG9jLnht&#10;bFBLAQItABQABgAIAAAAIQBxqtG51wAAAAUBAAAPAAAAAAAAAAAAAAAAALwEAABkcnMvZG93bnJl&#10;di54bWxQSwUGAAAAAAQABADzAAAAwAUAAAAA&#10;" filled="f" stroked="f" strokeweight=".5pt">
              <v:textbox style="mso-fit-shape-to-text:t" inset="0,0,0,0">
                <w:txbxContent>
                  <w:p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7706FF">
                      <w:rPr>
                        <w:noProof/>
                        <w:sz w:val="28"/>
                        <w:szCs w:val="28"/>
                      </w:rPr>
                      <w:t>10</w:t>
                    </w:r>
                    <w:r>
                      <w:rPr>
                        <w:sz w:val="28"/>
                        <w:szCs w:val="28"/>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F2A06" w:rsidRDefault="00CF2A06">
      <w:r>
        <w:separator/>
      </w:r>
    </w:p>
  </w:footnote>
  <w:footnote w:type="continuationSeparator" w:id="0">
    <w:p w:rsidR="00CF2A06" w:rsidRDefault="00CF2A06">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72C5" w:rsidRDefault="00115A1A">
    <w:pPr>
      <w:pStyle w:val="a3"/>
      <w:pBdr>
        <w:bottom w:val="double" w:sz="8" w:space="0" w:color="0766D4"/>
      </w:pBdr>
      <w:spacing w:line="14" w:lineRule="auto"/>
      <w:ind w:firstLine="420"/>
      <w:rPr>
        <w:sz w:val="2"/>
      </w:rPr>
    </w:pPr>
    <w:r>
      <w:rPr>
        <w:noProof/>
        <w:lang w:eastAsia="zh-CN"/>
      </w:rPr>
      <w:drawing>
        <wp:anchor distT="0" distB="0" distL="0" distR="0" simplePos="0" relativeHeight="251659264" behindDoc="1" locked="0" layoutInCell="0" allowOverlap="1">
          <wp:simplePos x="0" y="0"/>
          <wp:positionH relativeFrom="page">
            <wp:posOffset>0</wp:posOffset>
          </wp:positionH>
          <wp:positionV relativeFrom="page">
            <wp:posOffset>0</wp:posOffset>
          </wp:positionV>
          <wp:extent cx="7560310" cy="8609330"/>
          <wp:effectExtent l="0" t="0" r="2540" b="1270"/>
          <wp:wrapNone/>
          <wp:docPr id="12" name="IM 2"/>
          <wp:cNvGraphicFramePr/>
          <a:graphic xmlns:a="http://schemas.openxmlformats.org/drawingml/2006/main">
            <a:graphicData uri="http://schemas.openxmlformats.org/drawingml/2006/picture">
              <pic:pic xmlns:pic="http://schemas.openxmlformats.org/drawingml/2006/picture">
                <pic:nvPicPr>
                  <pic:cNvPr id="12" name="IM 2"/>
                  <pic:cNvPicPr/>
                </pic:nvPicPr>
                <pic:blipFill>
                  <a:blip r:embed="rId1"/>
                  <a:stretch>
                    <a:fillRect/>
                  </a:stretch>
                </pic:blipFill>
                <pic:spPr>
                  <a:xfrm>
                    <a:off x="0" y="0"/>
                    <a:ext cx="7560005" cy="8609474"/>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72C5" w:rsidRDefault="00115A1A">
    <w:pPr>
      <w:pStyle w:val="a3"/>
      <w:pBdr>
        <w:top w:val="none" w:sz="0" w:space="1" w:color="auto"/>
        <w:left w:val="none" w:sz="0" w:space="4" w:color="auto"/>
        <w:bottom w:val="thinThickSmallGap" w:sz="24" w:space="0" w:color="3669AB"/>
        <w:right w:val="none" w:sz="0" w:space="4" w:color="auto"/>
      </w:pBdr>
      <w:ind w:rightChars="200" w:right="420" w:firstLine="40"/>
      <w:jc w:val="right"/>
      <w:rPr>
        <w:rFonts w:eastAsia="宋体"/>
        <w:sz w:val="2"/>
        <w:lang w:eastAsia="zh-CN"/>
      </w:rPr>
    </w:pPr>
    <w:r>
      <w:rPr>
        <w:noProof/>
        <w:sz w:val="2"/>
        <w:lang w:eastAsia="zh-CN"/>
      </w:rPr>
      <mc:AlternateContent>
        <mc:Choice Requires="wps">
          <w:drawing>
            <wp:anchor distT="0" distB="0" distL="114300" distR="114300" simplePos="0" relativeHeight="251660288" behindDoc="0" locked="0" layoutInCell="1" allowOverlap="1">
              <wp:simplePos x="0" y="0"/>
              <wp:positionH relativeFrom="margin">
                <wp:align>left</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9372C5" w:rsidRDefault="009372C5">
                          <w:pPr>
                            <w:pStyle w:val="a5"/>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9" o:spid="_x0000_s1026" type="#_x0000_t202" style="position:absolute;left:0;text-align:left;margin-left:0;margin-top:0;width:2in;height:2in;z-index:251660288;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9RSYQIAAAoFAAAOAAAAZHJzL2Uyb0RvYy54bWysVE1uEzEU3iNxB8t7OmkRVRp1UoVWRUgV&#10;rSiIteOxmxG2n2W7mQkHgBuw6oY95+o5+OzJpKiwKWLjeeP3/733+fikt4atVYgtuZrv7004U05S&#10;07qbmn/8cP5iyllMwjXCkFM136jIT+bPnx13fqYOaEWmUYEhiIuzztd8lZKfVVWUK2VF3COvHJSa&#10;ghUJv+GmaoLoEN2a6mAyOaw6Co0PJFWMuD0blHxe4mutZLrUOqrETM1RWypnKOcyn9X8WMxugvCr&#10;Vm7LEP9QhRWtQ9JdqDORBLsN7R+hbCsDRdJpT5KtSOtWqtIDutmfPOrmeiW8Kr0AnOh3MMX/F1a+&#10;W18F1jY1P+LMCYsR3X//dn/38/7HV3aU4el8nMHq2sMu9a+px5jH+4jL3HWvg81f9MOgB9CbHbiq&#10;T0xmp+nBdDqBSkI3/iB+9eDuQ0xvFFmWhZoHTK+AKtYXMQ2mo0nO5ui8NaZM0DjW1fzw5atJcdhp&#10;ENw45MhNDMUWKW2MyhGMe680ui8154uyd+rUBLYW2BghpXKptFsiwTpbaaR9iuPWPruqspNPcd55&#10;lMzk0s7Zto5C6fdR2c3nsWQ92I8IDH1nCFK/7LfDXVKzwWwDDeSIXp63wP9CxHQlAtiAmYHh6RKH&#10;NgScaStxtqLw5W/32R5LCi1nHdhVcwf6c2beOixvJuIohFFYjoK7tacE8PfxcnhZRDiEZEZRB7Kf&#10;QPtFzgGVcBKZap5G8TQNDMezIdViUYxANy/Shbv2Mocuw/aL24QdKquVQRmQ2IIFwpXl3D4OmdG/&#10;/xerhyds/gsAAP//AwBQSwMEFAAGAAgAAAAhAHGq0bnXAAAABQEAAA8AAABkcnMvZG93bnJldi54&#10;bWxMj0FPwzAMhe+T9h8iI3HbUgZCVWk6sYlyRGLlwDFrTFtInCrJuvLvMQgJLpafnvX8vXI7Oysm&#10;DHHwpOBqnYFAar0ZqFPw0tSrHERMmoy2nlDBJ0bYVstFqQvjz/SM0yF1gkMoFlpBn9JYSBnbHp2O&#10;az8isffmg9OJZeikCfrM4c7KTZbdSqcH4g+9HnHfY/txODkF+7ppwoQx2Fd8rK/fn3Y3+DArdXkx&#10;39+BSDinv2P4xmd0qJjp6E9korAKuEj6mext8pzl8XeRVSn/01dfAAAA//8DAFBLAQItABQABgAI&#10;AAAAIQC2gziS/gAAAOEBAAATAAAAAAAAAAAAAAAAAAAAAABbQ29udGVudF9UeXBlc10ueG1sUEsB&#10;Ai0AFAAGAAgAAAAhADj9If/WAAAAlAEAAAsAAAAAAAAAAAAAAAAALwEAAF9yZWxzLy5yZWxzUEsB&#10;Ai0AFAAGAAgAAAAhADez1FJhAgAACgUAAA4AAAAAAAAAAAAAAAAALgIAAGRycy9lMm9Eb2MueG1s&#10;UEsBAi0AFAAGAAgAAAAhAHGq0bnXAAAABQEAAA8AAAAAAAAAAAAAAAAAuwQAAGRycy9kb3ducmV2&#10;LnhtbFBLBQYAAAAABAAEAPMAAAC/BQAAAAA=&#10;" filled="f" stroked="f" strokeweight=".5pt">
              <v:textbox style="mso-fit-shape-to-text:t" inset="0,0,0,0">
                <w:txbxContent>
                  <w:p w:rsidR="009372C5" w:rsidRDefault="009372C5">
                    <w:pPr>
                      <w:pStyle w:val="a5"/>
                    </w:pPr>
                  </w:p>
                </w:txbxContent>
              </v:textbox>
              <w10:wrap anchorx="margin"/>
            </v:shape>
          </w:pict>
        </mc:Fallback>
      </mc:AlternateContent>
    </w:r>
    <w:r>
      <w:rPr>
        <w:rFonts w:eastAsia="宋体" w:hint="eastAsia"/>
        <w:noProof/>
        <w:sz w:val="2"/>
        <w:lang w:eastAsia="zh-CN"/>
      </w:rPr>
      <w:drawing>
        <wp:inline distT="0" distB="0" distL="114300" distR="114300">
          <wp:extent cx="2263140" cy="810895"/>
          <wp:effectExtent l="0" t="0" r="3810" b="0"/>
          <wp:docPr id="32" name="图片 32" descr="瑞达国际股份LOGO-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瑞达国际股份LOGO-黑"/>
                  <pic:cNvPicPr>
                    <a:picLocks noChangeAspect="1"/>
                  </pic:cNvPicPr>
                </pic:nvPicPr>
                <pic:blipFill>
                  <a:blip r:embed="rId1"/>
                  <a:stretch>
                    <a:fillRect/>
                  </a:stretch>
                </pic:blipFill>
                <pic:spPr>
                  <a:xfrm>
                    <a:off x="0" y="0"/>
                    <a:ext cx="2263140" cy="810895"/>
                  </a:xfrm>
                  <a:prstGeom prst="rect">
                    <a:avLst/>
                  </a:prstGeom>
                </pic:spPr>
              </pic:pic>
            </a:graphicData>
          </a:graphic>
        </wp:inline>
      </w:drawing>
    </w:r>
  </w:p>
  <w:p w:rsidR="009372C5" w:rsidRDefault="009372C5">
    <w:pPr>
      <w:pStyle w:val="a3"/>
      <w:pBdr>
        <w:bottom w:val="single" w:sz="4" w:space="0" w:color="3669AB"/>
      </w:pBdr>
      <w:ind w:rightChars="200" w:right="420" w:firstLine="88"/>
      <w:jc w:val="both"/>
      <w:rPr>
        <w:rFonts w:eastAsia="宋体"/>
        <w:color w:val="FFFFFF" w:themeColor="background1"/>
        <w:sz w:val="2"/>
        <w:lang w:eastAsia="zh-CN"/>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proofState w:grammar="clean"/>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Dg0OTE2YjY5YTI4YTA0ODk4OGU0YzI0YTM5N2I2ZmEifQ=="/>
  </w:docVars>
  <w:rsids>
    <w:rsidRoot w:val="59DE62A0"/>
    <w:rsid w:val="00001596"/>
    <w:rsid w:val="0000798B"/>
    <w:rsid w:val="00014D87"/>
    <w:rsid w:val="000159F9"/>
    <w:rsid w:val="0001628C"/>
    <w:rsid w:val="00017EDD"/>
    <w:rsid w:val="00024574"/>
    <w:rsid w:val="000334A3"/>
    <w:rsid w:val="00033BB5"/>
    <w:rsid w:val="00035942"/>
    <w:rsid w:val="0005072F"/>
    <w:rsid w:val="00050CFF"/>
    <w:rsid w:val="00051B15"/>
    <w:rsid w:val="00054993"/>
    <w:rsid w:val="0005517D"/>
    <w:rsid w:val="00060769"/>
    <w:rsid w:val="00064BC6"/>
    <w:rsid w:val="000667A6"/>
    <w:rsid w:val="00066E2D"/>
    <w:rsid w:val="00070328"/>
    <w:rsid w:val="00072F2D"/>
    <w:rsid w:val="00073F83"/>
    <w:rsid w:val="000767B0"/>
    <w:rsid w:val="0007723D"/>
    <w:rsid w:val="000854BE"/>
    <w:rsid w:val="00086701"/>
    <w:rsid w:val="000901B5"/>
    <w:rsid w:val="00091702"/>
    <w:rsid w:val="00094104"/>
    <w:rsid w:val="00097D7E"/>
    <w:rsid w:val="000A2EA5"/>
    <w:rsid w:val="000A43C7"/>
    <w:rsid w:val="000A785F"/>
    <w:rsid w:val="000B2865"/>
    <w:rsid w:val="000C024B"/>
    <w:rsid w:val="000C448C"/>
    <w:rsid w:val="000C5FCD"/>
    <w:rsid w:val="000F2E96"/>
    <w:rsid w:val="000F434E"/>
    <w:rsid w:val="00104BEA"/>
    <w:rsid w:val="001072C6"/>
    <w:rsid w:val="001106DA"/>
    <w:rsid w:val="001113FA"/>
    <w:rsid w:val="001136D4"/>
    <w:rsid w:val="00115A1A"/>
    <w:rsid w:val="001177BF"/>
    <w:rsid w:val="0012299F"/>
    <w:rsid w:val="00123C21"/>
    <w:rsid w:val="00126F9A"/>
    <w:rsid w:val="001304A2"/>
    <w:rsid w:val="001312E0"/>
    <w:rsid w:val="001344EC"/>
    <w:rsid w:val="00135663"/>
    <w:rsid w:val="00135780"/>
    <w:rsid w:val="001357C4"/>
    <w:rsid w:val="00136308"/>
    <w:rsid w:val="001431C1"/>
    <w:rsid w:val="00143C3D"/>
    <w:rsid w:val="00145998"/>
    <w:rsid w:val="00151392"/>
    <w:rsid w:val="00151399"/>
    <w:rsid w:val="00153957"/>
    <w:rsid w:val="00154A99"/>
    <w:rsid w:val="001571D8"/>
    <w:rsid w:val="00160602"/>
    <w:rsid w:val="00161170"/>
    <w:rsid w:val="00162475"/>
    <w:rsid w:val="00166ADC"/>
    <w:rsid w:val="00170F25"/>
    <w:rsid w:val="0018099E"/>
    <w:rsid w:val="00181D4B"/>
    <w:rsid w:val="0019366B"/>
    <w:rsid w:val="001A270F"/>
    <w:rsid w:val="001A33CE"/>
    <w:rsid w:val="001A37B9"/>
    <w:rsid w:val="001A38E1"/>
    <w:rsid w:val="001A3FA7"/>
    <w:rsid w:val="001A4594"/>
    <w:rsid w:val="001A6891"/>
    <w:rsid w:val="001B07DA"/>
    <w:rsid w:val="001B28F2"/>
    <w:rsid w:val="001C07A0"/>
    <w:rsid w:val="001C1BA8"/>
    <w:rsid w:val="001C4D7E"/>
    <w:rsid w:val="001C5971"/>
    <w:rsid w:val="001C6BEE"/>
    <w:rsid w:val="001D1E76"/>
    <w:rsid w:val="001D33C6"/>
    <w:rsid w:val="001E0DED"/>
    <w:rsid w:val="001F19ED"/>
    <w:rsid w:val="001F5873"/>
    <w:rsid w:val="001F5AD7"/>
    <w:rsid w:val="001F632B"/>
    <w:rsid w:val="001F635C"/>
    <w:rsid w:val="001F6CFC"/>
    <w:rsid w:val="002000F1"/>
    <w:rsid w:val="0020053E"/>
    <w:rsid w:val="0020092B"/>
    <w:rsid w:val="0020772A"/>
    <w:rsid w:val="002112AA"/>
    <w:rsid w:val="002140F5"/>
    <w:rsid w:val="00214344"/>
    <w:rsid w:val="00216CCD"/>
    <w:rsid w:val="00220006"/>
    <w:rsid w:val="00223327"/>
    <w:rsid w:val="00225E7B"/>
    <w:rsid w:val="0023048F"/>
    <w:rsid w:val="00232C2F"/>
    <w:rsid w:val="0023500F"/>
    <w:rsid w:val="00236717"/>
    <w:rsid w:val="00243413"/>
    <w:rsid w:val="002435AC"/>
    <w:rsid w:val="00244725"/>
    <w:rsid w:val="00245B4A"/>
    <w:rsid w:val="00252E31"/>
    <w:rsid w:val="002555E2"/>
    <w:rsid w:val="00257DA5"/>
    <w:rsid w:val="00257E05"/>
    <w:rsid w:val="00262C5F"/>
    <w:rsid w:val="00263CA6"/>
    <w:rsid w:val="002640C5"/>
    <w:rsid w:val="00265E4D"/>
    <w:rsid w:val="00267E6D"/>
    <w:rsid w:val="0028035B"/>
    <w:rsid w:val="0029035C"/>
    <w:rsid w:val="002A070E"/>
    <w:rsid w:val="002A118F"/>
    <w:rsid w:val="002A226B"/>
    <w:rsid w:val="002A444F"/>
    <w:rsid w:val="002C1437"/>
    <w:rsid w:val="002C3500"/>
    <w:rsid w:val="002C4D45"/>
    <w:rsid w:val="002D025F"/>
    <w:rsid w:val="002D58E7"/>
    <w:rsid w:val="002D743C"/>
    <w:rsid w:val="002E09B8"/>
    <w:rsid w:val="002E2398"/>
    <w:rsid w:val="002E6964"/>
    <w:rsid w:val="002E7C56"/>
    <w:rsid w:val="002F3AE4"/>
    <w:rsid w:val="002F5E03"/>
    <w:rsid w:val="003008B4"/>
    <w:rsid w:val="00301C72"/>
    <w:rsid w:val="003020F8"/>
    <w:rsid w:val="00303AE0"/>
    <w:rsid w:val="00306B08"/>
    <w:rsid w:val="00307252"/>
    <w:rsid w:val="003101C5"/>
    <w:rsid w:val="0031740A"/>
    <w:rsid w:val="00322591"/>
    <w:rsid w:val="00330895"/>
    <w:rsid w:val="0033158E"/>
    <w:rsid w:val="00345B22"/>
    <w:rsid w:val="003476C9"/>
    <w:rsid w:val="00347E74"/>
    <w:rsid w:val="0035249F"/>
    <w:rsid w:val="003541E5"/>
    <w:rsid w:val="00354223"/>
    <w:rsid w:val="00357C26"/>
    <w:rsid w:val="0036147E"/>
    <w:rsid w:val="00364B5D"/>
    <w:rsid w:val="00367A97"/>
    <w:rsid w:val="00367E46"/>
    <w:rsid w:val="003711C6"/>
    <w:rsid w:val="00380D4C"/>
    <w:rsid w:val="003812E8"/>
    <w:rsid w:val="00382260"/>
    <w:rsid w:val="00382ABC"/>
    <w:rsid w:val="0038561C"/>
    <w:rsid w:val="00387E18"/>
    <w:rsid w:val="00387F1E"/>
    <w:rsid w:val="00390E0E"/>
    <w:rsid w:val="0039196A"/>
    <w:rsid w:val="0039436B"/>
    <w:rsid w:val="00394C16"/>
    <w:rsid w:val="003966F3"/>
    <w:rsid w:val="00397F61"/>
    <w:rsid w:val="003A0146"/>
    <w:rsid w:val="003A2867"/>
    <w:rsid w:val="003A32F7"/>
    <w:rsid w:val="003A7EC7"/>
    <w:rsid w:val="003C2FFD"/>
    <w:rsid w:val="003C3D25"/>
    <w:rsid w:val="003C4F4F"/>
    <w:rsid w:val="003C56B9"/>
    <w:rsid w:val="003D0C08"/>
    <w:rsid w:val="003D21ED"/>
    <w:rsid w:val="003D4B4A"/>
    <w:rsid w:val="003D543B"/>
    <w:rsid w:val="003E1480"/>
    <w:rsid w:val="003E3292"/>
    <w:rsid w:val="003E36F9"/>
    <w:rsid w:val="003F0F5C"/>
    <w:rsid w:val="003F2FC7"/>
    <w:rsid w:val="003F34C7"/>
    <w:rsid w:val="003F584B"/>
    <w:rsid w:val="00400A1E"/>
    <w:rsid w:val="00404E57"/>
    <w:rsid w:val="00404EFC"/>
    <w:rsid w:val="0040662E"/>
    <w:rsid w:val="0041303C"/>
    <w:rsid w:val="00413BB1"/>
    <w:rsid w:val="00413CAD"/>
    <w:rsid w:val="004165E1"/>
    <w:rsid w:val="004179BA"/>
    <w:rsid w:val="0042016F"/>
    <w:rsid w:val="00421423"/>
    <w:rsid w:val="00421C61"/>
    <w:rsid w:val="00423BF0"/>
    <w:rsid w:val="004302E0"/>
    <w:rsid w:val="00430790"/>
    <w:rsid w:val="00431D98"/>
    <w:rsid w:val="0043483D"/>
    <w:rsid w:val="00434DFC"/>
    <w:rsid w:val="0044022E"/>
    <w:rsid w:val="00440543"/>
    <w:rsid w:val="0044318F"/>
    <w:rsid w:val="0044483C"/>
    <w:rsid w:val="00445FE3"/>
    <w:rsid w:val="0045019C"/>
    <w:rsid w:val="00457120"/>
    <w:rsid w:val="004633AA"/>
    <w:rsid w:val="00465848"/>
    <w:rsid w:val="004702E6"/>
    <w:rsid w:val="00470BA8"/>
    <w:rsid w:val="0047361A"/>
    <w:rsid w:val="004736D4"/>
    <w:rsid w:val="00474BF2"/>
    <w:rsid w:val="00475C38"/>
    <w:rsid w:val="00476EEA"/>
    <w:rsid w:val="004800A9"/>
    <w:rsid w:val="00484C55"/>
    <w:rsid w:val="0048502E"/>
    <w:rsid w:val="004928C7"/>
    <w:rsid w:val="0049409E"/>
    <w:rsid w:val="00494509"/>
    <w:rsid w:val="004A3E91"/>
    <w:rsid w:val="004A4391"/>
    <w:rsid w:val="004A576C"/>
    <w:rsid w:val="004A6D5F"/>
    <w:rsid w:val="004A6F01"/>
    <w:rsid w:val="004A70EA"/>
    <w:rsid w:val="004B1974"/>
    <w:rsid w:val="004B236D"/>
    <w:rsid w:val="004C17D1"/>
    <w:rsid w:val="004C1E6F"/>
    <w:rsid w:val="004C5846"/>
    <w:rsid w:val="004C6A7C"/>
    <w:rsid w:val="004D0ED4"/>
    <w:rsid w:val="004D107A"/>
    <w:rsid w:val="004D1B98"/>
    <w:rsid w:val="004D3D14"/>
    <w:rsid w:val="004E0863"/>
    <w:rsid w:val="004E2B5C"/>
    <w:rsid w:val="004E3ED0"/>
    <w:rsid w:val="004E4B78"/>
    <w:rsid w:val="004E69F8"/>
    <w:rsid w:val="004F0E48"/>
    <w:rsid w:val="004F43EA"/>
    <w:rsid w:val="004F5AAE"/>
    <w:rsid w:val="004F74A8"/>
    <w:rsid w:val="00502E1A"/>
    <w:rsid w:val="00503381"/>
    <w:rsid w:val="0050522A"/>
    <w:rsid w:val="00507148"/>
    <w:rsid w:val="005108D0"/>
    <w:rsid w:val="005152A7"/>
    <w:rsid w:val="00516E4D"/>
    <w:rsid w:val="005202FB"/>
    <w:rsid w:val="005207F3"/>
    <w:rsid w:val="00521904"/>
    <w:rsid w:val="005272B5"/>
    <w:rsid w:val="005334EE"/>
    <w:rsid w:val="005340E9"/>
    <w:rsid w:val="00534524"/>
    <w:rsid w:val="00534F09"/>
    <w:rsid w:val="00536FAC"/>
    <w:rsid w:val="00537254"/>
    <w:rsid w:val="00537B5B"/>
    <w:rsid w:val="0054186C"/>
    <w:rsid w:val="005432AF"/>
    <w:rsid w:val="005459F9"/>
    <w:rsid w:val="00547495"/>
    <w:rsid w:val="00551B08"/>
    <w:rsid w:val="0055304C"/>
    <w:rsid w:val="005561AE"/>
    <w:rsid w:val="00575A07"/>
    <w:rsid w:val="00576E52"/>
    <w:rsid w:val="00583B82"/>
    <w:rsid w:val="0059047A"/>
    <w:rsid w:val="00593490"/>
    <w:rsid w:val="00594946"/>
    <w:rsid w:val="00595DB3"/>
    <w:rsid w:val="00595EF2"/>
    <w:rsid w:val="00596CB5"/>
    <w:rsid w:val="00597406"/>
    <w:rsid w:val="005A34DB"/>
    <w:rsid w:val="005A6DDA"/>
    <w:rsid w:val="005A76DF"/>
    <w:rsid w:val="005B1F3A"/>
    <w:rsid w:val="005B30EF"/>
    <w:rsid w:val="005B787D"/>
    <w:rsid w:val="005C2240"/>
    <w:rsid w:val="005C57E7"/>
    <w:rsid w:val="005C680A"/>
    <w:rsid w:val="005D5C2D"/>
    <w:rsid w:val="005D5DCE"/>
    <w:rsid w:val="005D61F5"/>
    <w:rsid w:val="005E12E7"/>
    <w:rsid w:val="005E2060"/>
    <w:rsid w:val="005F1EB2"/>
    <w:rsid w:val="005F4937"/>
    <w:rsid w:val="005F4A09"/>
    <w:rsid w:val="005F7926"/>
    <w:rsid w:val="005F7A56"/>
    <w:rsid w:val="005F7D1A"/>
    <w:rsid w:val="00606A48"/>
    <w:rsid w:val="00610DBF"/>
    <w:rsid w:val="006173ED"/>
    <w:rsid w:val="00617C6E"/>
    <w:rsid w:val="00622044"/>
    <w:rsid w:val="0062240E"/>
    <w:rsid w:val="00624DBD"/>
    <w:rsid w:val="00626C1B"/>
    <w:rsid w:val="006272B9"/>
    <w:rsid w:val="00627473"/>
    <w:rsid w:val="00630B55"/>
    <w:rsid w:val="00631606"/>
    <w:rsid w:val="00635F90"/>
    <w:rsid w:val="006378E2"/>
    <w:rsid w:val="00644AEE"/>
    <w:rsid w:val="00646C5A"/>
    <w:rsid w:val="0065002F"/>
    <w:rsid w:val="006536EA"/>
    <w:rsid w:val="00653C3C"/>
    <w:rsid w:val="00657D46"/>
    <w:rsid w:val="00660E1C"/>
    <w:rsid w:val="00660EB1"/>
    <w:rsid w:val="00662AE9"/>
    <w:rsid w:val="00664DC3"/>
    <w:rsid w:val="00666346"/>
    <w:rsid w:val="006712DC"/>
    <w:rsid w:val="00673C7F"/>
    <w:rsid w:val="00676450"/>
    <w:rsid w:val="00677E3D"/>
    <w:rsid w:val="006811FA"/>
    <w:rsid w:val="00681D1A"/>
    <w:rsid w:val="006856AB"/>
    <w:rsid w:val="00690127"/>
    <w:rsid w:val="00692D05"/>
    <w:rsid w:val="0069322E"/>
    <w:rsid w:val="00693BCA"/>
    <w:rsid w:val="006949BB"/>
    <w:rsid w:val="00695F0D"/>
    <w:rsid w:val="00696F64"/>
    <w:rsid w:val="006A40E9"/>
    <w:rsid w:val="006B2C1F"/>
    <w:rsid w:val="006B5572"/>
    <w:rsid w:val="006B7586"/>
    <w:rsid w:val="006C1996"/>
    <w:rsid w:val="006C206E"/>
    <w:rsid w:val="006C281B"/>
    <w:rsid w:val="006C38CB"/>
    <w:rsid w:val="006C44DC"/>
    <w:rsid w:val="006C547F"/>
    <w:rsid w:val="006C5C56"/>
    <w:rsid w:val="006D1F97"/>
    <w:rsid w:val="006D29D1"/>
    <w:rsid w:val="006D540B"/>
    <w:rsid w:val="006D5E26"/>
    <w:rsid w:val="006E5991"/>
    <w:rsid w:val="006F1AC1"/>
    <w:rsid w:val="006F36C2"/>
    <w:rsid w:val="006F6899"/>
    <w:rsid w:val="00702C52"/>
    <w:rsid w:val="00706D67"/>
    <w:rsid w:val="0071117C"/>
    <w:rsid w:val="00712E51"/>
    <w:rsid w:val="007174BA"/>
    <w:rsid w:val="0072039A"/>
    <w:rsid w:val="00726161"/>
    <w:rsid w:val="00727595"/>
    <w:rsid w:val="007344DF"/>
    <w:rsid w:val="007444C0"/>
    <w:rsid w:val="00752F35"/>
    <w:rsid w:val="00753237"/>
    <w:rsid w:val="007563E6"/>
    <w:rsid w:val="00760A58"/>
    <w:rsid w:val="00761B29"/>
    <w:rsid w:val="00767046"/>
    <w:rsid w:val="00767196"/>
    <w:rsid w:val="007706FF"/>
    <w:rsid w:val="007717E4"/>
    <w:rsid w:val="0077449D"/>
    <w:rsid w:val="00774769"/>
    <w:rsid w:val="00776B33"/>
    <w:rsid w:val="00777A80"/>
    <w:rsid w:val="00784B10"/>
    <w:rsid w:val="007A70F5"/>
    <w:rsid w:val="007A7159"/>
    <w:rsid w:val="007A768E"/>
    <w:rsid w:val="007B4B50"/>
    <w:rsid w:val="007C1292"/>
    <w:rsid w:val="007C6841"/>
    <w:rsid w:val="007D360D"/>
    <w:rsid w:val="007D4889"/>
    <w:rsid w:val="007E0D70"/>
    <w:rsid w:val="007E0DF7"/>
    <w:rsid w:val="007E3454"/>
    <w:rsid w:val="007E38D3"/>
    <w:rsid w:val="007E4536"/>
    <w:rsid w:val="007F08A9"/>
    <w:rsid w:val="007F17B0"/>
    <w:rsid w:val="007F283F"/>
    <w:rsid w:val="007F3EAB"/>
    <w:rsid w:val="007F6813"/>
    <w:rsid w:val="00800C12"/>
    <w:rsid w:val="00803093"/>
    <w:rsid w:val="00810407"/>
    <w:rsid w:val="00812277"/>
    <w:rsid w:val="00813E5C"/>
    <w:rsid w:val="00816288"/>
    <w:rsid w:val="00822E53"/>
    <w:rsid w:val="0082432D"/>
    <w:rsid w:val="0083030D"/>
    <w:rsid w:val="00845F7E"/>
    <w:rsid w:val="00846EF5"/>
    <w:rsid w:val="008473AF"/>
    <w:rsid w:val="00853C1D"/>
    <w:rsid w:val="008577CC"/>
    <w:rsid w:val="00863DC4"/>
    <w:rsid w:val="008649CC"/>
    <w:rsid w:val="00865A5F"/>
    <w:rsid w:val="00866E7E"/>
    <w:rsid w:val="00867981"/>
    <w:rsid w:val="00870367"/>
    <w:rsid w:val="008708FE"/>
    <w:rsid w:val="008709D6"/>
    <w:rsid w:val="00872822"/>
    <w:rsid w:val="00876F9C"/>
    <w:rsid w:val="00880700"/>
    <w:rsid w:val="008813CF"/>
    <w:rsid w:val="0088229B"/>
    <w:rsid w:val="00885469"/>
    <w:rsid w:val="00885973"/>
    <w:rsid w:val="008861B7"/>
    <w:rsid w:val="008935E1"/>
    <w:rsid w:val="008977D3"/>
    <w:rsid w:val="008A22F1"/>
    <w:rsid w:val="008A6764"/>
    <w:rsid w:val="008B021F"/>
    <w:rsid w:val="008B5687"/>
    <w:rsid w:val="008B6408"/>
    <w:rsid w:val="008C13AB"/>
    <w:rsid w:val="008C1B74"/>
    <w:rsid w:val="008C4540"/>
    <w:rsid w:val="008D07D2"/>
    <w:rsid w:val="008D145E"/>
    <w:rsid w:val="008D2C31"/>
    <w:rsid w:val="008D435F"/>
    <w:rsid w:val="008D4A14"/>
    <w:rsid w:val="008D5C6C"/>
    <w:rsid w:val="008D778A"/>
    <w:rsid w:val="008F35C2"/>
    <w:rsid w:val="008F419C"/>
    <w:rsid w:val="008F6863"/>
    <w:rsid w:val="00901D0A"/>
    <w:rsid w:val="00905AC1"/>
    <w:rsid w:val="00906472"/>
    <w:rsid w:val="00907E85"/>
    <w:rsid w:val="00911495"/>
    <w:rsid w:val="0091608D"/>
    <w:rsid w:val="00920750"/>
    <w:rsid w:val="00921A6B"/>
    <w:rsid w:val="009246BA"/>
    <w:rsid w:val="00925023"/>
    <w:rsid w:val="00925BA7"/>
    <w:rsid w:val="0092679A"/>
    <w:rsid w:val="0093187B"/>
    <w:rsid w:val="0093636F"/>
    <w:rsid w:val="009372C5"/>
    <w:rsid w:val="00937E8B"/>
    <w:rsid w:val="009407A7"/>
    <w:rsid w:val="00940B7C"/>
    <w:rsid w:val="0094313F"/>
    <w:rsid w:val="00946893"/>
    <w:rsid w:val="00947F92"/>
    <w:rsid w:val="00952675"/>
    <w:rsid w:val="0096079E"/>
    <w:rsid w:val="009616B7"/>
    <w:rsid w:val="00964466"/>
    <w:rsid w:val="00967212"/>
    <w:rsid w:val="009743DF"/>
    <w:rsid w:val="00975D1A"/>
    <w:rsid w:val="009770C6"/>
    <w:rsid w:val="00980114"/>
    <w:rsid w:val="00980F12"/>
    <w:rsid w:val="00984CAE"/>
    <w:rsid w:val="00984E4F"/>
    <w:rsid w:val="00992791"/>
    <w:rsid w:val="00992C26"/>
    <w:rsid w:val="00994508"/>
    <w:rsid w:val="00996C14"/>
    <w:rsid w:val="00996DB6"/>
    <w:rsid w:val="00996E2D"/>
    <w:rsid w:val="009A17C9"/>
    <w:rsid w:val="009A2005"/>
    <w:rsid w:val="009A4AC4"/>
    <w:rsid w:val="009A6ABA"/>
    <w:rsid w:val="009A7CE8"/>
    <w:rsid w:val="009B08F6"/>
    <w:rsid w:val="009B354F"/>
    <w:rsid w:val="009C04AB"/>
    <w:rsid w:val="009C1622"/>
    <w:rsid w:val="009C29CF"/>
    <w:rsid w:val="009C3A26"/>
    <w:rsid w:val="009C730E"/>
    <w:rsid w:val="009D033E"/>
    <w:rsid w:val="009D11CA"/>
    <w:rsid w:val="009D1E0F"/>
    <w:rsid w:val="009D2143"/>
    <w:rsid w:val="009D2751"/>
    <w:rsid w:val="009D5C5D"/>
    <w:rsid w:val="009D7E08"/>
    <w:rsid w:val="009E1A4B"/>
    <w:rsid w:val="009E1B25"/>
    <w:rsid w:val="009E22BC"/>
    <w:rsid w:val="009E2BDD"/>
    <w:rsid w:val="009E35DC"/>
    <w:rsid w:val="009E77F1"/>
    <w:rsid w:val="009F3905"/>
    <w:rsid w:val="009F5BE1"/>
    <w:rsid w:val="009F64F4"/>
    <w:rsid w:val="00A006BA"/>
    <w:rsid w:val="00A03585"/>
    <w:rsid w:val="00A03F1D"/>
    <w:rsid w:val="00A065C3"/>
    <w:rsid w:val="00A165BA"/>
    <w:rsid w:val="00A17B09"/>
    <w:rsid w:val="00A22B03"/>
    <w:rsid w:val="00A23E6E"/>
    <w:rsid w:val="00A25AF9"/>
    <w:rsid w:val="00A2617C"/>
    <w:rsid w:val="00A2655E"/>
    <w:rsid w:val="00A32737"/>
    <w:rsid w:val="00A32FCB"/>
    <w:rsid w:val="00A34125"/>
    <w:rsid w:val="00A350ED"/>
    <w:rsid w:val="00A352B0"/>
    <w:rsid w:val="00A358B0"/>
    <w:rsid w:val="00A370CD"/>
    <w:rsid w:val="00A42231"/>
    <w:rsid w:val="00A43364"/>
    <w:rsid w:val="00A437D3"/>
    <w:rsid w:val="00A44D88"/>
    <w:rsid w:val="00A4621D"/>
    <w:rsid w:val="00A4741C"/>
    <w:rsid w:val="00A4791F"/>
    <w:rsid w:val="00A50521"/>
    <w:rsid w:val="00A53676"/>
    <w:rsid w:val="00A56867"/>
    <w:rsid w:val="00A569F4"/>
    <w:rsid w:val="00A6283C"/>
    <w:rsid w:val="00A63882"/>
    <w:rsid w:val="00A66AD4"/>
    <w:rsid w:val="00A67FA5"/>
    <w:rsid w:val="00A712BC"/>
    <w:rsid w:val="00A75923"/>
    <w:rsid w:val="00A76B56"/>
    <w:rsid w:val="00A76C2D"/>
    <w:rsid w:val="00A82150"/>
    <w:rsid w:val="00A86B50"/>
    <w:rsid w:val="00A93902"/>
    <w:rsid w:val="00A94558"/>
    <w:rsid w:val="00AA03D7"/>
    <w:rsid w:val="00AA26D9"/>
    <w:rsid w:val="00AB5CA6"/>
    <w:rsid w:val="00AB6B3D"/>
    <w:rsid w:val="00AC579C"/>
    <w:rsid w:val="00AD128D"/>
    <w:rsid w:val="00AD4207"/>
    <w:rsid w:val="00AD4446"/>
    <w:rsid w:val="00AD650B"/>
    <w:rsid w:val="00AD7B15"/>
    <w:rsid w:val="00AE061F"/>
    <w:rsid w:val="00AE11F4"/>
    <w:rsid w:val="00AE1886"/>
    <w:rsid w:val="00AE2365"/>
    <w:rsid w:val="00AE4E06"/>
    <w:rsid w:val="00AE56E0"/>
    <w:rsid w:val="00AE6648"/>
    <w:rsid w:val="00AF2CE4"/>
    <w:rsid w:val="00AF2D72"/>
    <w:rsid w:val="00AF335B"/>
    <w:rsid w:val="00AF39A3"/>
    <w:rsid w:val="00AF483B"/>
    <w:rsid w:val="00B025B9"/>
    <w:rsid w:val="00B038AC"/>
    <w:rsid w:val="00B042A9"/>
    <w:rsid w:val="00B04384"/>
    <w:rsid w:val="00B05B0D"/>
    <w:rsid w:val="00B11817"/>
    <w:rsid w:val="00B1212E"/>
    <w:rsid w:val="00B1238C"/>
    <w:rsid w:val="00B13C07"/>
    <w:rsid w:val="00B154FA"/>
    <w:rsid w:val="00B264DC"/>
    <w:rsid w:val="00B30EA5"/>
    <w:rsid w:val="00B33953"/>
    <w:rsid w:val="00B40FE9"/>
    <w:rsid w:val="00B43C4B"/>
    <w:rsid w:val="00B46791"/>
    <w:rsid w:val="00B4699D"/>
    <w:rsid w:val="00B54085"/>
    <w:rsid w:val="00B54643"/>
    <w:rsid w:val="00B56CF5"/>
    <w:rsid w:val="00B60A6D"/>
    <w:rsid w:val="00B621A7"/>
    <w:rsid w:val="00B6439F"/>
    <w:rsid w:val="00B64755"/>
    <w:rsid w:val="00B67AFE"/>
    <w:rsid w:val="00B742BD"/>
    <w:rsid w:val="00B81E5A"/>
    <w:rsid w:val="00B84211"/>
    <w:rsid w:val="00B8630D"/>
    <w:rsid w:val="00B91BEA"/>
    <w:rsid w:val="00B9377A"/>
    <w:rsid w:val="00B94D04"/>
    <w:rsid w:val="00B96D3F"/>
    <w:rsid w:val="00BA177E"/>
    <w:rsid w:val="00BA2512"/>
    <w:rsid w:val="00BA3362"/>
    <w:rsid w:val="00BB1618"/>
    <w:rsid w:val="00BB7A4D"/>
    <w:rsid w:val="00BB7A6E"/>
    <w:rsid w:val="00BC0F7B"/>
    <w:rsid w:val="00BC411C"/>
    <w:rsid w:val="00BC5393"/>
    <w:rsid w:val="00BC57CD"/>
    <w:rsid w:val="00BC6DF7"/>
    <w:rsid w:val="00BC7997"/>
    <w:rsid w:val="00BD368B"/>
    <w:rsid w:val="00BD501D"/>
    <w:rsid w:val="00BD55A4"/>
    <w:rsid w:val="00BD5B2D"/>
    <w:rsid w:val="00BD70AA"/>
    <w:rsid w:val="00BD7846"/>
    <w:rsid w:val="00BE48CA"/>
    <w:rsid w:val="00BE52E6"/>
    <w:rsid w:val="00BF061C"/>
    <w:rsid w:val="00BF63F8"/>
    <w:rsid w:val="00BF6C5D"/>
    <w:rsid w:val="00C03B35"/>
    <w:rsid w:val="00C0669C"/>
    <w:rsid w:val="00C06C5C"/>
    <w:rsid w:val="00C07FA3"/>
    <w:rsid w:val="00C1018F"/>
    <w:rsid w:val="00C11A04"/>
    <w:rsid w:val="00C169A2"/>
    <w:rsid w:val="00C177F8"/>
    <w:rsid w:val="00C27AED"/>
    <w:rsid w:val="00C30738"/>
    <w:rsid w:val="00C47281"/>
    <w:rsid w:val="00C47A0B"/>
    <w:rsid w:val="00C5222E"/>
    <w:rsid w:val="00C525C7"/>
    <w:rsid w:val="00C54666"/>
    <w:rsid w:val="00C553E1"/>
    <w:rsid w:val="00C55668"/>
    <w:rsid w:val="00C60596"/>
    <w:rsid w:val="00C605A3"/>
    <w:rsid w:val="00C7013A"/>
    <w:rsid w:val="00C73CFC"/>
    <w:rsid w:val="00C7534F"/>
    <w:rsid w:val="00C7561D"/>
    <w:rsid w:val="00C77452"/>
    <w:rsid w:val="00C9438D"/>
    <w:rsid w:val="00C96482"/>
    <w:rsid w:val="00CA09F2"/>
    <w:rsid w:val="00CA0E28"/>
    <w:rsid w:val="00CA14E8"/>
    <w:rsid w:val="00CA27DD"/>
    <w:rsid w:val="00CA2E8D"/>
    <w:rsid w:val="00CA2F92"/>
    <w:rsid w:val="00CA6717"/>
    <w:rsid w:val="00CA7281"/>
    <w:rsid w:val="00CA7EEA"/>
    <w:rsid w:val="00CB0281"/>
    <w:rsid w:val="00CB0D7B"/>
    <w:rsid w:val="00CB2E6B"/>
    <w:rsid w:val="00CB65C9"/>
    <w:rsid w:val="00CC0392"/>
    <w:rsid w:val="00CC1FE0"/>
    <w:rsid w:val="00CC4FBA"/>
    <w:rsid w:val="00CD04AA"/>
    <w:rsid w:val="00CD3F2A"/>
    <w:rsid w:val="00CD460D"/>
    <w:rsid w:val="00CE0260"/>
    <w:rsid w:val="00CE31FD"/>
    <w:rsid w:val="00CE3826"/>
    <w:rsid w:val="00CE6532"/>
    <w:rsid w:val="00CE72AE"/>
    <w:rsid w:val="00CE768D"/>
    <w:rsid w:val="00CF0201"/>
    <w:rsid w:val="00CF2A06"/>
    <w:rsid w:val="00CF3FEB"/>
    <w:rsid w:val="00D04FED"/>
    <w:rsid w:val="00D05119"/>
    <w:rsid w:val="00D06B0E"/>
    <w:rsid w:val="00D07DA0"/>
    <w:rsid w:val="00D10BC5"/>
    <w:rsid w:val="00D110BB"/>
    <w:rsid w:val="00D118F9"/>
    <w:rsid w:val="00D13501"/>
    <w:rsid w:val="00D14CB7"/>
    <w:rsid w:val="00D151CD"/>
    <w:rsid w:val="00D1585D"/>
    <w:rsid w:val="00D202F1"/>
    <w:rsid w:val="00D20FBF"/>
    <w:rsid w:val="00D2107B"/>
    <w:rsid w:val="00D2577B"/>
    <w:rsid w:val="00D260A5"/>
    <w:rsid w:val="00D26C7A"/>
    <w:rsid w:val="00D27E91"/>
    <w:rsid w:val="00D316DC"/>
    <w:rsid w:val="00D348C5"/>
    <w:rsid w:val="00D40967"/>
    <w:rsid w:val="00D40F27"/>
    <w:rsid w:val="00D41DC2"/>
    <w:rsid w:val="00D42157"/>
    <w:rsid w:val="00D42F82"/>
    <w:rsid w:val="00D52744"/>
    <w:rsid w:val="00D53F74"/>
    <w:rsid w:val="00D56D30"/>
    <w:rsid w:val="00D60C93"/>
    <w:rsid w:val="00D62D59"/>
    <w:rsid w:val="00D62F84"/>
    <w:rsid w:val="00D64D2D"/>
    <w:rsid w:val="00D7385F"/>
    <w:rsid w:val="00D755EA"/>
    <w:rsid w:val="00D756EC"/>
    <w:rsid w:val="00D77F2C"/>
    <w:rsid w:val="00D8106E"/>
    <w:rsid w:val="00D81F46"/>
    <w:rsid w:val="00D81F81"/>
    <w:rsid w:val="00D85FBA"/>
    <w:rsid w:val="00D87184"/>
    <w:rsid w:val="00D87402"/>
    <w:rsid w:val="00D90EA7"/>
    <w:rsid w:val="00D932FC"/>
    <w:rsid w:val="00D962FD"/>
    <w:rsid w:val="00D963D1"/>
    <w:rsid w:val="00D96EBE"/>
    <w:rsid w:val="00D979B0"/>
    <w:rsid w:val="00DA500C"/>
    <w:rsid w:val="00DA5348"/>
    <w:rsid w:val="00DB753E"/>
    <w:rsid w:val="00DC0CCB"/>
    <w:rsid w:val="00DC19CB"/>
    <w:rsid w:val="00DC2E0F"/>
    <w:rsid w:val="00DC3ABD"/>
    <w:rsid w:val="00DC623C"/>
    <w:rsid w:val="00DD1B1B"/>
    <w:rsid w:val="00DD4459"/>
    <w:rsid w:val="00DE0695"/>
    <w:rsid w:val="00DE3670"/>
    <w:rsid w:val="00DE665D"/>
    <w:rsid w:val="00DE7518"/>
    <w:rsid w:val="00DF144E"/>
    <w:rsid w:val="00DF1F4E"/>
    <w:rsid w:val="00DF32D8"/>
    <w:rsid w:val="00DF44E8"/>
    <w:rsid w:val="00DF50AC"/>
    <w:rsid w:val="00E023B4"/>
    <w:rsid w:val="00E02C64"/>
    <w:rsid w:val="00E05075"/>
    <w:rsid w:val="00E065A0"/>
    <w:rsid w:val="00E129AF"/>
    <w:rsid w:val="00E1325C"/>
    <w:rsid w:val="00E13F32"/>
    <w:rsid w:val="00E16FE2"/>
    <w:rsid w:val="00E21C10"/>
    <w:rsid w:val="00E237F2"/>
    <w:rsid w:val="00E25B98"/>
    <w:rsid w:val="00E25F8A"/>
    <w:rsid w:val="00E270FA"/>
    <w:rsid w:val="00E31F47"/>
    <w:rsid w:val="00E33F13"/>
    <w:rsid w:val="00E36C07"/>
    <w:rsid w:val="00E4359D"/>
    <w:rsid w:val="00E43B52"/>
    <w:rsid w:val="00E442E6"/>
    <w:rsid w:val="00E4623F"/>
    <w:rsid w:val="00E46BD8"/>
    <w:rsid w:val="00E5045F"/>
    <w:rsid w:val="00E53526"/>
    <w:rsid w:val="00E540C4"/>
    <w:rsid w:val="00E54357"/>
    <w:rsid w:val="00E56235"/>
    <w:rsid w:val="00E64644"/>
    <w:rsid w:val="00E70307"/>
    <w:rsid w:val="00E72864"/>
    <w:rsid w:val="00E72B4B"/>
    <w:rsid w:val="00E74750"/>
    <w:rsid w:val="00E75C1E"/>
    <w:rsid w:val="00E7792A"/>
    <w:rsid w:val="00E8041A"/>
    <w:rsid w:val="00E86954"/>
    <w:rsid w:val="00EA3279"/>
    <w:rsid w:val="00EA3D98"/>
    <w:rsid w:val="00EA3E74"/>
    <w:rsid w:val="00EA7F8B"/>
    <w:rsid w:val="00EB121C"/>
    <w:rsid w:val="00EB3985"/>
    <w:rsid w:val="00EB6ED9"/>
    <w:rsid w:val="00EB7560"/>
    <w:rsid w:val="00EC510A"/>
    <w:rsid w:val="00EC5B78"/>
    <w:rsid w:val="00EC66F3"/>
    <w:rsid w:val="00EC67EC"/>
    <w:rsid w:val="00EC7FA6"/>
    <w:rsid w:val="00ED0BEB"/>
    <w:rsid w:val="00ED44C1"/>
    <w:rsid w:val="00ED60B9"/>
    <w:rsid w:val="00ED7E78"/>
    <w:rsid w:val="00EE1744"/>
    <w:rsid w:val="00EE64DD"/>
    <w:rsid w:val="00EE72A7"/>
    <w:rsid w:val="00EF4DC8"/>
    <w:rsid w:val="00F01C2A"/>
    <w:rsid w:val="00F13913"/>
    <w:rsid w:val="00F15E85"/>
    <w:rsid w:val="00F17CFC"/>
    <w:rsid w:val="00F26190"/>
    <w:rsid w:val="00F26828"/>
    <w:rsid w:val="00F27DA4"/>
    <w:rsid w:val="00F35962"/>
    <w:rsid w:val="00F3674E"/>
    <w:rsid w:val="00F40EB7"/>
    <w:rsid w:val="00F45C72"/>
    <w:rsid w:val="00F50711"/>
    <w:rsid w:val="00F54538"/>
    <w:rsid w:val="00F5781B"/>
    <w:rsid w:val="00F66A99"/>
    <w:rsid w:val="00F80428"/>
    <w:rsid w:val="00F80C87"/>
    <w:rsid w:val="00F86514"/>
    <w:rsid w:val="00F95495"/>
    <w:rsid w:val="00F9621D"/>
    <w:rsid w:val="00F96282"/>
    <w:rsid w:val="00FA188D"/>
    <w:rsid w:val="00FA4922"/>
    <w:rsid w:val="00FB1336"/>
    <w:rsid w:val="00FB2769"/>
    <w:rsid w:val="00FC4600"/>
    <w:rsid w:val="00FC6E52"/>
    <w:rsid w:val="00FC700D"/>
    <w:rsid w:val="00FD2154"/>
    <w:rsid w:val="00FD4DE9"/>
    <w:rsid w:val="00FE509B"/>
    <w:rsid w:val="00FF3750"/>
    <w:rsid w:val="00FF3A02"/>
    <w:rsid w:val="00FF4602"/>
    <w:rsid w:val="00FF49E8"/>
    <w:rsid w:val="00FF5F44"/>
    <w:rsid w:val="00FF7B0D"/>
    <w:rsid w:val="010235FB"/>
    <w:rsid w:val="011949CD"/>
    <w:rsid w:val="011C626C"/>
    <w:rsid w:val="011E3D92"/>
    <w:rsid w:val="013B2B96"/>
    <w:rsid w:val="013C05EC"/>
    <w:rsid w:val="0140116F"/>
    <w:rsid w:val="014337F8"/>
    <w:rsid w:val="014541E2"/>
    <w:rsid w:val="014663BA"/>
    <w:rsid w:val="01486DF0"/>
    <w:rsid w:val="016E2F6B"/>
    <w:rsid w:val="01761E20"/>
    <w:rsid w:val="017B7436"/>
    <w:rsid w:val="018F67B1"/>
    <w:rsid w:val="019734A3"/>
    <w:rsid w:val="019E3125"/>
    <w:rsid w:val="01A4698D"/>
    <w:rsid w:val="01AE15BA"/>
    <w:rsid w:val="01B6046E"/>
    <w:rsid w:val="01C257A0"/>
    <w:rsid w:val="01D31020"/>
    <w:rsid w:val="01F1594A"/>
    <w:rsid w:val="01FA65AD"/>
    <w:rsid w:val="02055605"/>
    <w:rsid w:val="02077690"/>
    <w:rsid w:val="021052EA"/>
    <w:rsid w:val="02151639"/>
    <w:rsid w:val="021D04ED"/>
    <w:rsid w:val="021D5BFB"/>
    <w:rsid w:val="02296E92"/>
    <w:rsid w:val="022B4BE4"/>
    <w:rsid w:val="024953BD"/>
    <w:rsid w:val="02590402"/>
    <w:rsid w:val="02604182"/>
    <w:rsid w:val="027125E7"/>
    <w:rsid w:val="02806823"/>
    <w:rsid w:val="028D7421"/>
    <w:rsid w:val="02A532B5"/>
    <w:rsid w:val="02A97FD3"/>
    <w:rsid w:val="02B32C00"/>
    <w:rsid w:val="02B7624C"/>
    <w:rsid w:val="02BA5D3C"/>
    <w:rsid w:val="02BC7D06"/>
    <w:rsid w:val="02BE582C"/>
    <w:rsid w:val="02CD47AD"/>
    <w:rsid w:val="02D04F80"/>
    <w:rsid w:val="02DC4B76"/>
    <w:rsid w:val="02E741C0"/>
    <w:rsid w:val="02FD0060"/>
    <w:rsid w:val="0301396B"/>
    <w:rsid w:val="030342BE"/>
    <w:rsid w:val="030376E3"/>
    <w:rsid w:val="030659D3"/>
    <w:rsid w:val="0321400D"/>
    <w:rsid w:val="032338E1"/>
    <w:rsid w:val="03367AB9"/>
    <w:rsid w:val="033C0E47"/>
    <w:rsid w:val="0345193D"/>
    <w:rsid w:val="0350044F"/>
    <w:rsid w:val="035148F2"/>
    <w:rsid w:val="03646ABF"/>
    <w:rsid w:val="03661A20"/>
    <w:rsid w:val="036B7036"/>
    <w:rsid w:val="03705048"/>
    <w:rsid w:val="03767EB5"/>
    <w:rsid w:val="037D56E7"/>
    <w:rsid w:val="037E5587"/>
    <w:rsid w:val="03824AAC"/>
    <w:rsid w:val="03840066"/>
    <w:rsid w:val="03843986"/>
    <w:rsid w:val="03891409"/>
    <w:rsid w:val="038E44A6"/>
    <w:rsid w:val="03AA4003"/>
    <w:rsid w:val="03B31109"/>
    <w:rsid w:val="03C54999"/>
    <w:rsid w:val="03CF5817"/>
    <w:rsid w:val="03D44348"/>
    <w:rsid w:val="03D5622A"/>
    <w:rsid w:val="03D64DF8"/>
    <w:rsid w:val="03E00AD0"/>
    <w:rsid w:val="03E33071"/>
    <w:rsid w:val="03F31506"/>
    <w:rsid w:val="03FE7EAB"/>
    <w:rsid w:val="04013CA9"/>
    <w:rsid w:val="0402799B"/>
    <w:rsid w:val="04040FB1"/>
    <w:rsid w:val="0405375F"/>
    <w:rsid w:val="04145465"/>
    <w:rsid w:val="0420191B"/>
    <w:rsid w:val="04253689"/>
    <w:rsid w:val="042751F8"/>
    <w:rsid w:val="043B3CCE"/>
    <w:rsid w:val="04405814"/>
    <w:rsid w:val="044B2E3C"/>
    <w:rsid w:val="044E7BC6"/>
    <w:rsid w:val="044F0706"/>
    <w:rsid w:val="045A6DD9"/>
    <w:rsid w:val="04620439"/>
    <w:rsid w:val="04641892"/>
    <w:rsid w:val="04695C6C"/>
    <w:rsid w:val="04706FFA"/>
    <w:rsid w:val="04725735"/>
    <w:rsid w:val="0475016D"/>
    <w:rsid w:val="04787C5D"/>
    <w:rsid w:val="0480160E"/>
    <w:rsid w:val="048F7B35"/>
    <w:rsid w:val="04914704"/>
    <w:rsid w:val="0495080F"/>
    <w:rsid w:val="04967360"/>
    <w:rsid w:val="049D5915"/>
    <w:rsid w:val="04BF588C"/>
    <w:rsid w:val="04CD0E7B"/>
    <w:rsid w:val="04CD5176"/>
    <w:rsid w:val="04E43544"/>
    <w:rsid w:val="04E55250"/>
    <w:rsid w:val="04F95601"/>
    <w:rsid w:val="04FB69FF"/>
    <w:rsid w:val="050647B6"/>
    <w:rsid w:val="050C7C1C"/>
    <w:rsid w:val="05173E06"/>
    <w:rsid w:val="051A6F66"/>
    <w:rsid w:val="053610E1"/>
    <w:rsid w:val="053D4696"/>
    <w:rsid w:val="05450282"/>
    <w:rsid w:val="054933A7"/>
    <w:rsid w:val="055F4D69"/>
    <w:rsid w:val="056120A1"/>
    <w:rsid w:val="05681A7F"/>
    <w:rsid w:val="056A1C9B"/>
    <w:rsid w:val="056D52E8"/>
    <w:rsid w:val="05701AD8"/>
    <w:rsid w:val="05816FE5"/>
    <w:rsid w:val="058F34B0"/>
    <w:rsid w:val="059D2DAA"/>
    <w:rsid w:val="05AC4062"/>
    <w:rsid w:val="05C869C2"/>
    <w:rsid w:val="061708BA"/>
    <w:rsid w:val="061908A1"/>
    <w:rsid w:val="06205AC4"/>
    <w:rsid w:val="06255E8C"/>
    <w:rsid w:val="06344057"/>
    <w:rsid w:val="064366E8"/>
    <w:rsid w:val="065C36FD"/>
    <w:rsid w:val="06640499"/>
    <w:rsid w:val="06652463"/>
    <w:rsid w:val="066D7B6C"/>
    <w:rsid w:val="06874187"/>
    <w:rsid w:val="06920D0C"/>
    <w:rsid w:val="069A210C"/>
    <w:rsid w:val="06AC1E40"/>
    <w:rsid w:val="06BD404D"/>
    <w:rsid w:val="06CF0C6F"/>
    <w:rsid w:val="06D40C03"/>
    <w:rsid w:val="06D66EBD"/>
    <w:rsid w:val="06D860E7"/>
    <w:rsid w:val="06E04120"/>
    <w:rsid w:val="06E91363"/>
    <w:rsid w:val="06F9676B"/>
    <w:rsid w:val="072919FB"/>
    <w:rsid w:val="07375BAD"/>
    <w:rsid w:val="073949DD"/>
    <w:rsid w:val="073D6F5B"/>
    <w:rsid w:val="07634D60"/>
    <w:rsid w:val="07652B87"/>
    <w:rsid w:val="07660241"/>
    <w:rsid w:val="076F5B99"/>
    <w:rsid w:val="07726BE5"/>
    <w:rsid w:val="0774295E"/>
    <w:rsid w:val="07754928"/>
    <w:rsid w:val="077A4193"/>
    <w:rsid w:val="077D0034"/>
    <w:rsid w:val="07950B26"/>
    <w:rsid w:val="07972AF0"/>
    <w:rsid w:val="07A07BF6"/>
    <w:rsid w:val="07A974A6"/>
    <w:rsid w:val="07B86638"/>
    <w:rsid w:val="07D93108"/>
    <w:rsid w:val="07D9719C"/>
    <w:rsid w:val="07DD49A7"/>
    <w:rsid w:val="07E86EA8"/>
    <w:rsid w:val="07EB25E1"/>
    <w:rsid w:val="07F5280A"/>
    <w:rsid w:val="07F67816"/>
    <w:rsid w:val="08071A24"/>
    <w:rsid w:val="080F6B2A"/>
    <w:rsid w:val="08275C22"/>
    <w:rsid w:val="0828199A"/>
    <w:rsid w:val="082C3238"/>
    <w:rsid w:val="082F186D"/>
    <w:rsid w:val="082F2D28"/>
    <w:rsid w:val="0853247A"/>
    <w:rsid w:val="08533723"/>
    <w:rsid w:val="08534C69"/>
    <w:rsid w:val="085B34CE"/>
    <w:rsid w:val="085E53BC"/>
    <w:rsid w:val="086115F9"/>
    <w:rsid w:val="089112ED"/>
    <w:rsid w:val="089B0F50"/>
    <w:rsid w:val="089E2E0C"/>
    <w:rsid w:val="08A234FA"/>
    <w:rsid w:val="08AF5C17"/>
    <w:rsid w:val="08B5322E"/>
    <w:rsid w:val="08B6462D"/>
    <w:rsid w:val="08BD121B"/>
    <w:rsid w:val="08D505E6"/>
    <w:rsid w:val="08DD2784"/>
    <w:rsid w:val="08E949DF"/>
    <w:rsid w:val="08F817D8"/>
    <w:rsid w:val="0902043D"/>
    <w:rsid w:val="09063A89"/>
    <w:rsid w:val="090E293E"/>
    <w:rsid w:val="09174F67"/>
    <w:rsid w:val="09252A9B"/>
    <w:rsid w:val="093E76C7"/>
    <w:rsid w:val="09401DAC"/>
    <w:rsid w:val="09420839"/>
    <w:rsid w:val="09491BC8"/>
    <w:rsid w:val="094D16B8"/>
    <w:rsid w:val="0956400D"/>
    <w:rsid w:val="097C1F9D"/>
    <w:rsid w:val="09823AB3"/>
    <w:rsid w:val="09826D58"/>
    <w:rsid w:val="09840E52"/>
    <w:rsid w:val="098E4672"/>
    <w:rsid w:val="09903C9B"/>
    <w:rsid w:val="0994152E"/>
    <w:rsid w:val="099A2423"/>
    <w:rsid w:val="099E0166"/>
    <w:rsid w:val="09A65693"/>
    <w:rsid w:val="09AC6674"/>
    <w:rsid w:val="09AD65FB"/>
    <w:rsid w:val="09AE43B9"/>
    <w:rsid w:val="09B039F5"/>
    <w:rsid w:val="09B110B8"/>
    <w:rsid w:val="09B259BF"/>
    <w:rsid w:val="09B27A4A"/>
    <w:rsid w:val="09BF1E8A"/>
    <w:rsid w:val="09CC4C1C"/>
    <w:rsid w:val="09D26E62"/>
    <w:rsid w:val="09D726B7"/>
    <w:rsid w:val="09DA6CC4"/>
    <w:rsid w:val="09F02DF6"/>
    <w:rsid w:val="09F31EAA"/>
    <w:rsid w:val="0A037FC9"/>
    <w:rsid w:val="0A043D2C"/>
    <w:rsid w:val="0A140428"/>
    <w:rsid w:val="0A1470E4"/>
    <w:rsid w:val="0A15050F"/>
    <w:rsid w:val="0A1C72DC"/>
    <w:rsid w:val="0A2A37A7"/>
    <w:rsid w:val="0A2C17A5"/>
    <w:rsid w:val="0A36039E"/>
    <w:rsid w:val="0A3E54A5"/>
    <w:rsid w:val="0A434869"/>
    <w:rsid w:val="0A4C6D5E"/>
    <w:rsid w:val="0A533A62"/>
    <w:rsid w:val="0A544CC8"/>
    <w:rsid w:val="0A5A722F"/>
    <w:rsid w:val="0A5F5B47"/>
    <w:rsid w:val="0A70218E"/>
    <w:rsid w:val="0A7D5FCD"/>
    <w:rsid w:val="0A823CEB"/>
    <w:rsid w:val="0A8F399C"/>
    <w:rsid w:val="0A943317"/>
    <w:rsid w:val="0A9A6B7F"/>
    <w:rsid w:val="0A9B3267"/>
    <w:rsid w:val="0A9C0D2E"/>
    <w:rsid w:val="0AA74DF8"/>
    <w:rsid w:val="0AA82AC5"/>
    <w:rsid w:val="0ABA3A59"/>
    <w:rsid w:val="0ABF0394"/>
    <w:rsid w:val="0AC0235E"/>
    <w:rsid w:val="0AC45980"/>
    <w:rsid w:val="0AC75B18"/>
    <w:rsid w:val="0AC876C6"/>
    <w:rsid w:val="0AC91212"/>
    <w:rsid w:val="0AD1239D"/>
    <w:rsid w:val="0AF44EDF"/>
    <w:rsid w:val="0AF73FD1"/>
    <w:rsid w:val="0AFB0486"/>
    <w:rsid w:val="0AFB3396"/>
    <w:rsid w:val="0AFD2C6A"/>
    <w:rsid w:val="0B02681E"/>
    <w:rsid w:val="0B0B2B07"/>
    <w:rsid w:val="0B0C10FF"/>
    <w:rsid w:val="0B116814"/>
    <w:rsid w:val="0B156206"/>
    <w:rsid w:val="0B2822B8"/>
    <w:rsid w:val="0B310B66"/>
    <w:rsid w:val="0B3F14D4"/>
    <w:rsid w:val="0B3F6A8F"/>
    <w:rsid w:val="0B536D2E"/>
    <w:rsid w:val="0B6149B5"/>
    <w:rsid w:val="0B696551"/>
    <w:rsid w:val="0B6A755E"/>
    <w:rsid w:val="0B775713"/>
    <w:rsid w:val="0B7C44D7"/>
    <w:rsid w:val="0B837613"/>
    <w:rsid w:val="0B9659E0"/>
    <w:rsid w:val="0BA87886"/>
    <w:rsid w:val="0BB06CD5"/>
    <w:rsid w:val="0BDF4A68"/>
    <w:rsid w:val="0BE65DF4"/>
    <w:rsid w:val="0BF40511"/>
    <w:rsid w:val="0C012C2E"/>
    <w:rsid w:val="0C023101"/>
    <w:rsid w:val="0C044B13"/>
    <w:rsid w:val="0C16030A"/>
    <w:rsid w:val="0C1618B2"/>
    <w:rsid w:val="0C183A08"/>
    <w:rsid w:val="0C1E10EA"/>
    <w:rsid w:val="0C232BA4"/>
    <w:rsid w:val="0C430B50"/>
    <w:rsid w:val="0C5D60B6"/>
    <w:rsid w:val="0C62339E"/>
    <w:rsid w:val="0C6311F3"/>
    <w:rsid w:val="0C6750E3"/>
    <w:rsid w:val="0C7358DA"/>
    <w:rsid w:val="0C7426EC"/>
    <w:rsid w:val="0C7D0506"/>
    <w:rsid w:val="0C801BEE"/>
    <w:rsid w:val="0C874AB1"/>
    <w:rsid w:val="0C8A677F"/>
    <w:rsid w:val="0C956C25"/>
    <w:rsid w:val="0C9622BB"/>
    <w:rsid w:val="0CA53877"/>
    <w:rsid w:val="0CA912FB"/>
    <w:rsid w:val="0CD12600"/>
    <w:rsid w:val="0CE00A95"/>
    <w:rsid w:val="0CE7389C"/>
    <w:rsid w:val="0CF25247"/>
    <w:rsid w:val="0D0273AB"/>
    <w:rsid w:val="0D0836AE"/>
    <w:rsid w:val="0D0B3D64"/>
    <w:rsid w:val="0D13424E"/>
    <w:rsid w:val="0D272220"/>
    <w:rsid w:val="0D321064"/>
    <w:rsid w:val="0D3A56A0"/>
    <w:rsid w:val="0D423C21"/>
    <w:rsid w:val="0D5F62AA"/>
    <w:rsid w:val="0D6945E7"/>
    <w:rsid w:val="0D6E7E4F"/>
    <w:rsid w:val="0D766D04"/>
    <w:rsid w:val="0D815DD4"/>
    <w:rsid w:val="0D8E04F1"/>
    <w:rsid w:val="0D98311E"/>
    <w:rsid w:val="0DAD46AD"/>
    <w:rsid w:val="0DB00467"/>
    <w:rsid w:val="0DC34BCF"/>
    <w:rsid w:val="0DD4230C"/>
    <w:rsid w:val="0DDA7292"/>
    <w:rsid w:val="0DEB161A"/>
    <w:rsid w:val="0DEF3128"/>
    <w:rsid w:val="0DF7787E"/>
    <w:rsid w:val="0E0407B3"/>
    <w:rsid w:val="0E211365"/>
    <w:rsid w:val="0E2B5D40"/>
    <w:rsid w:val="0E304A35"/>
    <w:rsid w:val="0E3A5F83"/>
    <w:rsid w:val="0E4D1548"/>
    <w:rsid w:val="0E4F7C80"/>
    <w:rsid w:val="0E500DD2"/>
    <w:rsid w:val="0E5E1F69"/>
    <w:rsid w:val="0E680D42"/>
    <w:rsid w:val="0E6A2D0C"/>
    <w:rsid w:val="0E6D45AA"/>
    <w:rsid w:val="0E74072A"/>
    <w:rsid w:val="0E7D63D0"/>
    <w:rsid w:val="0E8A6F0A"/>
    <w:rsid w:val="0E9D4E90"/>
    <w:rsid w:val="0EA855E3"/>
    <w:rsid w:val="0EAB39B1"/>
    <w:rsid w:val="0EB818FA"/>
    <w:rsid w:val="0EB84C8D"/>
    <w:rsid w:val="0EC40C69"/>
    <w:rsid w:val="0ECA5559"/>
    <w:rsid w:val="0ED004CD"/>
    <w:rsid w:val="0ED4462A"/>
    <w:rsid w:val="0ED65BE6"/>
    <w:rsid w:val="0ED85EC8"/>
    <w:rsid w:val="0EDB7766"/>
    <w:rsid w:val="0EF357FE"/>
    <w:rsid w:val="0F0E09E8"/>
    <w:rsid w:val="0F1B4006"/>
    <w:rsid w:val="0F386966"/>
    <w:rsid w:val="0F3B0205"/>
    <w:rsid w:val="0F425337"/>
    <w:rsid w:val="0F465226"/>
    <w:rsid w:val="0F53554E"/>
    <w:rsid w:val="0F83743D"/>
    <w:rsid w:val="0F8B4EFC"/>
    <w:rsid w:val="0FA22032"/>
    <w:rsid w:val="0FA25CB6"/>
    <w:rsid w:val="0FB51D65"/>
    <w:rsid w:val="0FB7564B"/>
    <w:rsid w:val="0FC4644C"/>
    <w:rsid w:val="0FCE1079"/>
    <w:rsid w:val="0FCF7FFC"/>
    <w:rsid w:val="0FD62B7A"/>
    <w:rsid w:val="0FD85A54"/>
    <w:rsid w:val="0FDC5544"/>
    <w:rsid w:val="0FE10DAC"/>
    <w:rsid w:val="0FFA2AB6"/>
    <w:rsid w:val="10090303"/>
    <w:rsid w:val="100D7DF3"/>
    <w:rsid w:val="101E5B5C"/>
    <w:rsid w:val="102173FB"/>
    <w:rsid w:val="10240C99"/>
    <w:rsid w:val="10390BE8"/>
    <w:rsid w:val="103B02B6"/>
    <w:rsid w:val="104135F9"/>
    <w:rsid w:val="10596B94"/>
    <w:rsid w:val="105A46BB"/>
    <w:rsid w:val="1060257A"/>
    <w:rsid w:val="10613C9B"/>
    <w:rsid w:val="108E34A7"/>
    <w:rsid w:val="10962C7F"/>
    <w:rsid w:val="10A51DDA"/>
    <w:rsid w:val="10A67900"/>
    <w:rsid w:val="10B440D2"/>
    <w:rsid w:val="10C93D20"/>
    <w:rsid w:val="10D17073"/>
    <w:rsid w:val="10F1501F"/>
    <w:rsid w:val="11005262"/>
    <w:rsid w:val="11196324"/>
    <w:rsid w:val="1126167A"/>
    <w:rsid w:val="11281C7F"/>
    <w:rsid w:val="112847B9"/>
    <w:rsid w:val="112C1D96"/>
    <w:rsid w:val="112D2A00"/>
    <w:rsid w:val="114A472F"/>
    <w:rsid w:val="115B7EC7"/>
    <w:rsid w:val="115D0CDB"/>
    <w:rsid w:val="115F642C"/>
    <w:rsid w:val="11650E0F"/>
    <w:rsid w:val="118367EC"/>
    <w:rsid w:val="119A2EC2"/>
    <w:rsid w:val="11B0572B"/>
    <w:rsid w:val="11BB73DB"/>
    <w:rsid w:val="11C75D80"/>
    <w:rsid w:val="11DF575B"/>
    <w:rsid w:val="11FF19BD"/>
    <w:rsid w:val="12011292"/>
    <w:rsid w:val="12064AFA"/>
    <w:rsid w:val="120D40DA"/>
    <w:rsid w:val="12241424"/>
    <w:rsid w:val="122F5FE4"/>
    <w:rsid w:val="12386C7D"/>
    <w:rsid w:val="123A47A4"/>
    <w:rsid w:val="12661A3D"/>
    <w:rsid w:val="127777A6"/>
    <w:rsid w:val="127A7296"/>
    <w:rsid w:val="127B416C"/>
    <w:rsid w:val="12837EF9"/>
    <w:rsid w:val="129245E0"/>
    <w:rsid w:val="12AB56A1"/>
    <w:rsid w:val="12B24C82"/>
    <w:rsid w:val="12B72AC8"/>
    <w:rsid w:val="12BB58E4"/>
    <w:rsid w:val="12C14EC5"/>
    <w:rsid w:val="12C53BAB"/>
    <w:rsid w:val="12C56763"/>
    <w:rsid w:val="12CD5618"/>
    <w:rsid w:val="12D6271E"/>
    <w:rsid w:val="12DD56D0"/>
    <w:rsid w:val="12E453E1"/>
    <w:rsid w:val="130A686C"/>
    <w:rsid w:val="131B748C"/>
    <w:rsid w:val="13392CAD"/>
    <w:rsid w:val="13405DEA"/>
    <w:rsid w:val="134C0C32"/>
    <w:rsid w:val="13541895"/>
    <w:rsid w:val="13581385"/>
    <w:rsid w:val="1360023A"/>
    <w:rsid w:val="136844F9"/>
    <w:rsid w:val="136F66CF"/>
    <w:rsid w:val="137D0DEC"/>
    <w:rsid w:val="13830281"/>
    <w:rsid w:val="13914897"/>
    <w:rsid w:val="13A33429"/>
    <w:rsid w:val="13AC16D1"/>
    <w:rsid w:val="13AD2810"/>
    <w:rsid w:val="13CC1D73"/>
    <w:rsid w:val="13E83022"/>
    <w:rsid w:val="14027543"/>
    <w:rsid w:val="1403334E"/>
    <w:rsid w:val="14055F2A"/>
    <w:rsid w:val="14073B5C"/>
    <w:rsid w:val="14180B15"/>
    <w:rsid w:val="142D2812"/>
    <w:rsid w:val="14310218"/>
    <w:rsid w:val="143376FC"/>
    <w:rsid w:val="14394D22"/>
    <w:rsid w:val="144E4536"/>
    <w:rsid w:val="14587163"/>
    <w:rsid w:val="145B4DEA"/>
    <w:rsid w:val="146124BC"/>
    <w:rsid w:val="146B1AFA"/>
    <w:rsid w:val="146B50E8"/>
    <w:rsid w:val="14717CCD"/>
    <w:rsid w:val="14795475"/>
    <w:rsid w:val="148B7538"/>
    <w:rsid w:val="14914C87"/>
    <w:rsid w:val="14A32AD4"/>
    <w:rsid w:val="14AD6D4E"/>
    <w:rsid w:val="14B24AC5"/>
    <w:rsid w:val="14C111AC"/>
    <w:rsid w:val="14D35F6D"/>
    <w:rsid w:val="14E03753"/>
    <w:rsid w:val="14EB154F"/>
    <w:rsid w:val="14EF7AC7"/>
    <w:rsid w:val="14FE5F5C"/>
    <w:rsid w:val="15035321"/>
    <w:rsid w:val="150A66AF"/>
    <w:rsid w:val="150D43F1"/>
    <w:rsid w:val="15121673"/>
    <w:rsid w:val="15227E9D"/>
    <w:rsid w:val="15336827"/>
    <w:rsid w:val="153567EB"/>
    <w:rsid w:val="15357EA3"/>
    <w:rsid w:val="1537362A"/>
    <w:rsid w:val="153F7762"/>
    <w:rsid w:val="15455939"/>
    <w:rsid w:val="1546345F"/>
    <w:rsid w:val="154D0C92"/>
    <w:rsid w:val="15595889"/>
    <w:rsid w:val="157A3DE6"/>
    <w:rsid w:val="159E5F43"/>
    <w:rsid w:val="15A20FDE"/>
    <w:rsid w:val="15AD4515"/>
    <w:rsid w:val="15BD1974"/>
    <w:rsid w:val="15BF56EC"/>
    <w:rsid w:val="15C23767"/>
    <w:rsid w:val="15D37417"/>
    <w:rsid w:val="15DC7728"/>
    <w:rsid w:val="15EC4007"/>
    <w:rsid w:val="15ED558A"/>
    <w:rsid w:val="15F555B1"/>
    <w:rsid w:val="15FA0A52"/>
    <w:rsid w:val="16094BB9"/>
    <w:rsid w:val="160E0421"/>
    <w:rsid w:val="160F471D"/>
    <w:rsid w:val="16184DFC"/>
    <w:rsid w:val="162163A6"/>
    <w:rsid w:val="162D4D4B"/>
    <w:rsid w:val="162F6237"/>
    <w:rsid w:val="163007A4"/>
    <w:rsid w:val="16323E9D"/>
    <w:rsid w:val="16461969"/>
    <w:rsid w:val="16526560"/>
    <w:rsid w:val="16532BAF"/>
    <w:rsid w:val="16573B76"/>
    <w:rsid w:val="165E7832"/>
    <w:rsid w:val="16640041"/>
    <w:rsid w:val="166D4803"/>
    <w:rsid w:val="167A1613"/>
    <w:rsid w:val="167A7865"/>
    <w:rsid w:val="167F4E7B"/>
    <w:rsid w:val="16900E36"/>
    <w:rsid w:val="1697252A"/>
    <w:rsid w:val="169A1CB5"/>
    <w:rsid w:val="169F376F"/>
    <w:rsid w:val="16A86180"/>
    <w:rsid w:val="16AB5CAD"/>
    <w:rsid w:val="16AD19E8"/>
    <w:rsid w:val="16B17A67"/>
    <w:rsid w:val="16BC7E7D"/>
    <w:rsid w:val="16C1151A"/>
    <w:rsid w:val="16C117E9"/>
    <w:rsid w:val="16C136E5"/>
    <w:rsid w:val="16C3745D"/>
    <w:rsid w:val="16C96F85"/>
    <w:rsid w:val="16CE195E"/>
    <w:rsid w:val="16E84EEA"/>
    <w:rsid w:val="16EC6947"/>
    <w:rsid w:val="16ED5F07"/>
    <w:rsid w:val="16F05D79"/>
    <w:rsid w:val="16FD42A8"/>
    <w:rsid w:val="16FE3FF2"/>
    <w:rsid w:val="17231CAA"/>
    <w:rsid w:val="17295C97"/>
    <w:rsid w:val="17343EB7"/>
    <w:rsid w:val="174F2A9F"/>
    <w:rsid w:val="1750680B"/>
    <w:rsid w:val="17535418"/>
    <w:rsid w:val="17602EFE"/>
    <w:rsid w:val="176B1094"/>
    <w:rsid w:val="177A3F89"/>
    <w:rsid w:val="177D585E"/>
    <w:rsid w:val="1789245C"/>
    <w:rsid w:val="17994C66"/>
    <w:rsid w:val="179E5F3A"/>
    <w:rsid w:val="17A50911"/>
    <w:rsid w:val="17A62F40"/>
    <w:rsid w:val="17BC3F9E"/>
    <w:rsid w:val="17C36FE9"/>
    <w:rsid w:val="17D15BAA"/>
    <w:rsid w:val="17D86A90"/>
    <w:rsid w:val="17EF6030"/>
    <w:rsid w:val="18041ADC"/>
    <w:rsid w:val="180A2E6A"/>
    <w:rsid w:val="181A30AD"/>
    <w:rsid w:val="182061EA"/>
    <w:rsid w:val="182B52BA"/>
    <w:rsid w:val="18300B23"/>
    <w:rsid w:val="183124A5"/>
    <w:rsid w:val="1835627A"/>
    <w:rsid w:val="18376899"/>
    <w:rsid w:val="183C317B"/>
    <w:rsid w:val="183E57A4"/>
    <w:rsid w:val="18426433"/>
    <w:rsid w:val="186243A9"/>
    <w:rsid w:val="187A665E"/>
    <w:rsid w:val="187C210F"/>
    <w:rsid w:val="188F46B1"/>
    <w:rsid w:val="188F6EFF"/>
    <w:rsid w:val="189C7F66"/>
    <w:rsid w:val="18A14670"/>
    <w:rsid w:val="18AB1F57"/>
    <w:rsid w:val="18BF5A03"/>
    <w:rsid w:val="18C55FDE"/>
    <w:rsid w:val="18C6280F"/>
    <w:rsid w:val="18D53478"/>
    <w:rsid w:val="18DA6CE0"/>
    <w:rsid w:val="18DE24C9"/>
    <w:rsid w:val="18E95311"/>
    <w:rsid w:val="1907379F"/>
    <w:rsid w:val="190A3122"/>
    <w:rsid w:val="190E2D54"/>
    <w:rsid w:val="19150708"/>
    <w:rsid w:val="19263CD4"/>
    <w:rsid w:val="19393A07"/>
    <w:rsid w:val="193957B5"/>
    <w:rsid w:val="19397563"/>
    <w:rsid w:val="193B694A"/>
    <w:rsid w:val="193C3BE4"/>
    <w:rsid w:val="194C3E23"/>
    <w:rsid w:val="197E141A"/>
    <w:rsid w:val="19891B44"/>
    <w:rsid w:val="198C1D89"/>
    <w:rsid w:val="1998697F"/>
    <w:rsid w:val="19A76E6B"/>
    <w:rsid w:val="19B80DD0"/>
    <w:rsid w:val="19BF6BAF"/>
    <w:rsid w:val="19BF7295"/>
    <w:rsid w:val="19C808E7"/>
    <w:rsid w:val="19C92FDD"/>
    <w:rsid w:val="19D97F87"/>
    <w:rsid w:val="19E219A9"/>
    <w:rsid w:val="19E37FA1"/>
    <w:rsid w:val="19E576EB"/>
    <w:rsid w:val="19EF40C6"/>
    <w:rsid w:val="19F33BB6"/>
    <w:rsid w:val="1A004525"/>
    <w:rsid w:val="1A1A3838"/>
    <w:rsid w:val="1A2A15A2"/>
    <w:rsid w:val="1A3760C8"/>
    <w:rsid w:val="1A3B37AF"/>
    <w:rsid w:val="1A492267"/>
    <w:rsid w:val="1A586B42"/>
    <w:rsid w:val="1A642D06"/>
    <w:rsid w:val="1A6D1DE9"/>
    <w:rsid w:val="1A6F016E"/>
    <w:rsid w:val="1A7F5449"/>
    <w:rsid w:val="1A8C7802"/>
    <w:rsid w:val="1A926B26"/>
    <w:rsid w:val="1A9A6727"/>
    <w:rsid w:val="1AAB623F"/>
    <w:rsid w:val="1AB33345"/>
    <w:rsid w:val="1AC83294"/>
    <w:rsid w:val="1AC92B69"/>
    <w:rsid w:val="1ADA4D76"/>
    <w:rsid w:val="1AE300CE"/>
    <w:rsid w:val="1AEA2BE5"/>
    <w:rsid w:val="1AEA73B9"/>
    <w:rsid w:val="1AEE342A"/>
    <w:rsid w:val="1AF87F4B"/>
    <w:rsid w:val="1AFE6CB6"/>
    <w:rsid w:val="1B0462E3"/>
    <w:rsid w:val="1B0B3181"/>
    <w:rsid w:val="1B143435"/>
    <w:rsid w:val="1B2E0C1E"/>
    <w:rsid w:val="1B32070E"/>
    <w:rsid w:val="1B430B6D"/>
    <w:rsid w:val="1B572B0B"/>
    <w:rsid w:val="1B593EEC"/>
    <w:rsid w:val="1B5E1503"/>
    <w:rsid w:val="1B666609"/>
    <w:rsid w:val="1B685F01"/>
    <w:rsid w:val="1B6F441F"/>
    <w:rsid w:val="1B6F54BE"/>
    <w:rsid w:val="1B7E2ED7"/>
    <w:rsid w:val="1B8A054A"/>
    <w:rsid w:val="1B8F790E"/>
    <w:rsid w:val="1BC7354C"/>
    <w:rsid w:val="1BCC2910"/>
    <w:rsid w:val="1BCF0653"/>
    <w:rsid w:val="1BE952E4"/>
    <w:rsid w:val="1BEA0FE8"/>
    <w:rsid w:val="1BEA2D97"/>
    <w:rsid w:val="1BEC2FB3"/>
    <w:rsid w:val="1C2051EE"/>
    <w:rsid w:val="1C220782"/>
    <w:rsid w:val="1C295FB5"/>
    <w:rsid w:val="1C2A3ADB"/>
    <w:rsid w:val="1C2C7853"/>
    <w:rsid w:val="1C2F2E9F"/>
    <w:rsid w:val="1C3C502D"/>
    <w:rsid w:val="1C4306F9"/>
    <w:rsid w:val="1C4F5500"/>
    <w:rsid w:val="1C502276"/>
    <w:rsid w:val="1C550B58"/>
    <w:rsid w:val="1C56667E"/>
    <w:rsid w:val="1C5C2AF3"/>
    <w:rsid w:val="1C6F246D"/>
    <w:rsid w:val="1C705992"/>
    <w:rsid w:val="1C730FDE"/>
    <w:rsid w:val="1C760CAC"/>
    <w:rsid w:val="1C7663AE"/>
    <w:rsid w:val="1C83078D"/>
    <w:rsid w:val="1C840E30"/>
    <w:rsid w:val="1C847E13"/>
    <w:rsid w:val="1C876837"/>
    <w:rsid w:val="1C8E7BC6"/>
    <w:rsid w:val="1C901219"/>
    <w:rsid w:val="1C9378D2"/>
    <w:rsid w:val="1C954CD6"/>
    <w:rsid w:val="1C9871D4"/>
    <w:rsid w:val="1C9961A4"/>
    <w:rsid w:val="1C9B0EC5"/>
    <w:rsid w:val="1CA32066"/>
    <w:rsid w:val="1CB42B02"/>
    <w:rsid w:val="1CB6536F"/>
    <w:rsid w:val="1CB6711D"/>
    <w:rsid w:val="1CB95D99"/>
    <w:rsid w:val="1CC63804"/>
    <w:rsid w:val="1CDB7F58"/>
    <w:rsid w:val="1CE56411"/>
    <w:rsid w:val="1CEC2B3E"/>
    <w:rsid w:val="1CED39B9"/>
    <w:rsid w:val="1CF864FE"/>
    <w:rsid w:val="1D063C00"/>
    <w:rsid w:val="1D077978"/>
    <w:rsid w:val="1D0A46B3"/>
    <w:rsid w:val="1D1522F2"/>
    <w:rsid w:val="1D23360C"/>
    <w:rsid w:val="1D317F46"/>
    <w:rsid w:val="1D3249F5"/>
    <w:rsid w:val="1D5038FF"/>
    <w:rsid w:val="1D5B2B81"/>
    <w:rsid w:val="1D5E5FA2"/>
    <w:rsid w:val="1D725739"/>
    <w:rsid w:val="1D8A2164"/>
    <w:rsid w:val="1D9236E6"/>
    <w:rsid w:val="1D94745E"/>
    <w:rsid w:val="1D9E0B53"/>
    <w:rsid w:val="1DA358F3"/>
    <w:rsid w:val="1DA8010B"/>
    <w:rsid w:val="1DA87555"/>
    <w:rsid w:val="1DAB47A7"/>
    <w:rsid w:val="1DB70C3A"/>
    <w:rsid w:val="1DBE097F"/>
    <w:rsid w:val="1DD11478"/>
    <w:rsid w:val="1DD62C34"/>
    <w:rsid w:val="1DE026A3"/>
    <w:rsid w:val="1DE877AA"/>
    <w:rsid w:val="1E140822"/>
    <w:rsid w:val="1E181E7C"/>
    <w:rsid w:val="1E1862E1"/>
    <w:rsid w:val="1E1A42FF"/>
    <w:rsid w:val="1E2F33CF"/>
    <w:rsid w:val="1E3E4D67"/>
    <w:rsid w:val="1E401394"/>
    <w:rsid w:val="1E827BFE"/>
    <w:rsid w:val="1E854FF8"/>
    <w:rsid w:val="1E983160"/>
    <w:rsid w:val="1E9E60BA"/>
    <w:rsid w:val="1E9F255E"/>
    <w:rsid w:val="1EAB5CA8"/>
    <w:rsid w:val="1EBB6C6C"/>
    <w:rsid w:val="1ECA0C2F"/>
    <w:rsid w:val="1ECE074D"/>
    <w:rsid w:val="1ED0096A"/>
    <w:rsid w:val="1EDA46D4"/>
    <w:rsid w:val="1EEC5078"/>
    <w:rsid w:val="1F047D4E"/>
    <w:rsid w:val="1F066139"/>
    <w:rsid w:val="1F070103"/>
    <w:rsid w:val="1F14362A"/>
    <w:rsid w:val="1F1712DB"/>
    <w:rsid w:val="1F1A1BE5"/>
    <w:rsid w:val="1F2151C5"/>
    <w:rsid w:val="1F26058A"/>
    <w:rsid w:val="1F2E743E"/>
    <w:rsid w:val="1F43738D"/>
    <w:rsid w:val="1F465AE9"/>
    <w:rsid w:val="1F570A81"/>
    <w:rsid w:val="1F61233D"/>
    <w:rsid w:val="1F69491A"/>
    <w:rsid w:val="1F702A23"/>
    <w:rsid w:val="1FA34B99"/>
    <w:rsid w:val="1FA70967"/>
    <w:rsid w:val="1FA85442"/>
    <w:rsid w:val="1FAA1158"/>
    <w:rsid w:val="1FB060A5"/>
    <w:rsid w:val="1FBB3CE7"/>
    <w:rsid w:val="1FC81641"/>
    <w:rsid w:val="1FCC77F5"/>
    <w:rsid w:val="1FCF6E73"/>
    <w:rsid w:val="1FD47FE6"/>
    <w:rsid w:val="1FD955FC"/>
    <w:rsid w:val="1FE0471A"/>
    <w:rsid w:val="1FE346CD"/>
    <w:rsid w:val="1FE453E9"/>
    <w:rsid w:val="1FE50445"/>
    <w:rsid w:val="1FFE5062"/>
    <w:rsid w:val="200B4005"/>
    <w:rsid w:val="2014753F"/>
    <w:rsid w:val="201A79C2"/>
    <w:rsid w:val="201B3E66"/>
    <w:rsid w:val="201C373B"/>
    <w:rsid w:val="202111B2"/>
    <w:rsid w:val="203B1E13"/>
    <w:rsid w:val="2040567B"/>
    <w:rsid w:val="204D5FEA"/>
    <w:rsid w:val="20670E5A"/>
    <w:rsid w:val="20814A37"/>
    <w:rsid w:val="20847C5E"/>
    <w:rsid w:val="20970344"/>
    <w:rsid w:val="209C5541"/>
    <w:rsid w:val="20B61DE1"/>
    <w:rsid w:val="20B87907"/>
    <w:rsid w:val="20BB72C4"/>
    <w:rsid w:val="20C067BC"/>
    <w:rsid w:val="20CC6F0F"/>
    <w:rsid w:val="20D73FFA"/>
    <w:rsid w:val="20DA5ACF"/>
    <w:rsid w:val="20E4203F"/>
    <w:rsid w:val="20FB47E7"/>
    <w:rsid w:val="210466A8"/>
    <w:rsid w:val="210A2CE1"/>
    <w:rsid w:val="210F504D"/>
    <w:rsid w:val="21194443"/>
    <w:rsid w:val="211B39F2"/>
    <w:rsid w:val="21264A27"/>
    <w:rsid w:val="213351E0"/>
    <w:rsid w:val="213571AA"/>
    <w:rsid w:val="213836B0"/>
    <w:rsid w:val="213B4094"/>
    <w:rsid w:val="214E7D12"/>
    <w:rsid w:val="214F5414"/>
    <w:rsid w:val="21690C01"/>
    <w:rsid w:val="21747CD2"/>
    <w:rsid w:val="21791684"/>
    <w:rsid w:val="21837F15"/>
    <w:rsid w:val="21871C2A"/>
    <w:rsid w:val="21893052"/>
    <w:rsid w:val="21934DFE"/>
    <w:rsid w:val="219436D8"/>
    <w:rsid w:val="219E4C0D"/>
    <w:rsid w:val="21A822AA"/>
    <w:rsid w:val="21BF4CC5"/>
    <w:rsid w:val="21C02FA5"/>
    <w:rsid w:val="21DF2D22"/>
    <w:rsid w:val="21E0502A"/>
    <w:rsid w:val="21E0526C"/>
    <w:rsid w:val="21EE1107"/>
    <w:rsid w:val="22016465"/>
    <w:rsid w:val="220F3557"/>
    <w:rsid w:val="2221328A"/>
    <w:rsid w:val="22237002"/>
    <w:rsid w:val="222D1C2F"/>
    <w:rsid w:val="22317902"/>
    <w:rsid w:val="22353643"/>
    <w:rsid w:val="22397841"/>
    <w:rsid w:val="223C144D"/>
    <w:rsid w:val="224156DA"/>
    <w:rsid w:val="22456F79"/>
    <w:rsid w:val="224C47AB"/>
    <w:rsid w:val="224C6559"/>
    <w:rsid w:val="225243A2"/>
    <w:rsid w:val="22695B2D"/>
    <w:rsid w:val="226D64CF"/>
    <w:rsid w:val="227B0BEC"/>
    <w:rsid w:val="227F2611"/>
    <w:rsid w:val="22916662"/>
    <w:rsid w:val="22937CE6"/>
    <w:rsid w:val="22A11C29"/>
    <w:rsid w:val="22A30143"/>
    <w:rsid w:val="22B57588"/>
    <w:rsid w:val="22B67F62"/>
    <w:rsid w:val="22B81E40"/>
    <w:rsid w:val="22CF093F"/>
    <w:rsid w:val="22CF2CE6"/>
    <w:rsid w:val="22D113B4"/>
    <w:rsid w:val="22D57132"/>
    <w:rsid w:val="22D64BAD"/>
    <w:rsid w:val="22F20137"/>
    <w:rsid w:val="22FD42C4"/>
    <w:rsid w:val="2309444A"/>
    <w:rsid w:val="23333275"/>
    <w:rsid w:val="233A2855"/>
    <w:rsid w:val="23476D20"/>
    <w:rsid w:val="23503E27"/>
    <w:rsid w:val="23517B9F"/>
    <w:rsid w:val="235651B5"/>
    <w:rsid w:val="2358717F"/>
    <w:rsid w:val="235F71C6"/>
    <w:rsid w:val="236773C3"/>
    <w:rsid w:val="2369313B"/>
    <w:rsid w:val="23694EE9"/>
    <w:rsid w:val="23713D9D"/>
    <w:rsid w:val="237750EB"/>
    <w:rsid w:val="237815D0"/>
    <w:rsid w:val="238179BB"/>
    <w:rsid w:val="23857832"/>
    <w:rsid w:val="238C7853"/>
    <w:rsid w:val="23A26D7D"/>
    <w:rsid w:val="23BA5744"/>
    <w:rsid w:val="23DA7B95"/>
    <w:rsid w:val="23E40A13"/>
    <w:rsid w:val="23F01166"/>
    <w:rsid w:val="23F24EDE"/>
    <w:rsid w:val="23F70746"/>
    <w:rsid w:val="23F82635"/>
    <w:rsid w:val="240B5FA0"/>
    <w:rsid w:val="241F37F9"/>
    <w:rsid w:val="245222E6"/>
    <w:rsid w:val="24556C86"/>
    <w:rsid w:val="24613C0B"/>
    <w:rsid w:val="24651B54"/>
    <w:rsid w:val="246F453D"/>
    <w:rsid w:val="24704055"/>
    <w:rsid w:val="24711BFF"/>
    <w:rsid w:val="248144B4"/>
    <w:rsid w:val="2487794D"/>
    <w:rsid w:val="2490190B"/>
    <w:rsid w:val="24904744"/>
    <w:rsid w:val="2497134E"/>
    <w:rsid w:val="24B86FB5"/>
    <w:rsid w:val="24BB79C6"/>
    <w:rsid w:val="24CD2851"/>
    <w:rsid w:val="24E0742D"/>
    <w:rsid w:val="24F15196"/>
    <w:rsid w:val="24F212CA"/>
    <w:rsid w:val="25096983"/>
    <w:rsid w:val="250C0222"/>
    <w:rsid w:val="251315B0"/>
    <w:rsid w:val="251956B6"/>
    <w:rsid w:val="251B2757"/>
    <w:rsid w:val="251D242F"/>
    <w:rsid w:val="25205A7B"/>
    <w:rsid w:val="25283888"/>
    <w:rsid w:val="25323DC4"/>
    <w:rsid w:val="25324D05"/>
    <w:rsid w:val="253357AE"/>
    <w:rsid w:val="253908EB"/>
    <w:rsid w:val="253B28B5"/>
    <w:rsid w:val="25472113"/>
    <w:rsid w:val="254C6870"/>
    <w:rsid w:val="25583467"/>
    <w:rsid w:val="255B370E"/>
    <w:rsid w:val="25643BBA"/>
    <w:rsid w:val="256C0CC0"/>
    <w:rsid w:val="256D7E79"/>
    <w:rsid w:val="257D4C7B"/>
    <w:rsid w:val="25853B30"/>
    <w:rsid w:val="25873D4C"/>
    <w:rsid w:val="258B7398"/>
    <w:rsid w:val="25A3141D"/>
    <w:rsid w:val="25B71060"/>
    <w:rsid w:val="25BF3AFF"/>
    <w:rsid w:val="25D8182D"/>
    <w:rsid w:val="25D953CB"/>
    <w:rsid w:val="25E42F4C"/>
    <w:rsid w:val="26123616"/>
    <w:rsid w:val="26145D3D"/>
    <w:rsid w:val="261D32FC"/>
    <w:rsid w:val="262275D1"/>
    <w:rsid w:val="263F0E09"/>
    <w:rsid w:val="26527EB6"/>
    <w:rsid w:val="265754CC"/>
    <w:rsid w:val="26583EBF"/>
    <w:rsid w:val="26591245"/>
    <w:rsid w:val="266A530B"/>
    <w:rsid w:val="2685488E"/>
    <w:rsid w:val="268F2EB8"/>
    <w:rsid w:val="268F3365"/>
    <w:rsid w:val="269C3827"/>
    <w:rsid w:val="269E134D"/>
    <w:rsid w:val="269E30FB"/>
    <w:rsid w:val="26AC3A6A"/>
    <w:rsid w:val="26B2663E"/>
    <w:rsid w:val="26C708A4"/>
    <w:rsid w:val="26C94690"/>
    <w:rsid w:val="26D71EDA"/>
    <w:rsid w:val="26E2748C"/>
    <w:rsid w:val="26EA6341"/>
    <w:rsid w:val="270D0C6F"/>
    <w:rsid w:val="27104DCE"/>
    <w:rsid w:val="27196C26"/>
    <w:rsid w:val="272827F6"/>
    <w:rsid w:val="27404B4E"/>
    <w:rsid w:val="274912B9"/>
    <w:rsid w:val="27541A0C"/>
    <w:rsid w:val="27547C5E"/>
    <w:rsid w:val="275639D6"/>
    <w:rsid w:val="276C31F9"/>
    <w:rsid w:val="276E6F72"/>
    <w:rsid w:val="276F4A98"/>
    <w:rsid w:val="279A1B15"/>
    <w:rsid w:val="27B84C56"/>
    <w:rsid w:val="27BA1634"/>
    <w:rsid w:val="27BD3A55"/>
    <w:rsid w:val="27D03788"/>
    <w:rsid w:val="27D112AE"/>
    <w:rsid w:val="281401B5"/>
    <w:rsid w:val="283F446A"/>
    <w:rsid w:val="28445F24"/>
    <w:rsid w:val="28497097"/>
    <w:rsid w:val="284E1834"/>
    <w:rsid w:val="28575C58"/>
    <w:rsid w:val="286839C1"/>
    <w:rsid w:val="287265EE"/>
    <w:rsid w:val="2875030A"/>
    <w:rsid w:val="287F4DA2"/>
    <w:rsid w:val="28885E11"/>
    <w:rsid w:val="289447B6"/>
    <w:rsid w:val="28C8445F"/>
    <w:rsid w:val="28D01566"/>
    <w:rsid w:val="28D450EA"/>
    <w:rsid w:val="28D5055F"/>
    <w:rsid w:val="28ED2B95"/>
    <w:rsid w:val="28FC39E6"/>
    <w:rsid w:val="29052447"/>
    <w:rsid w:val="29080D00"/>
    <w:rsid w:val="290A2CCA"/>
    <w:rsid w:val="29162311"/>
    <w:rsid w:val="291C5438"/>
    <w:rsid w:val="292A6EC8"/>
    <w:rsid w:val="29314DC9"/>
    <w:rsid w:val="29565F0F"/>
    <w:rsid w:val="29713F9E"/>
    <w:rsid w:val="29727591"/>
    <w:rsid w:val="297457A6"/>
    <w:rsid w:val="298605F9"/>
    <w:rsid w:val="29895F83"/>
    <w:rsid w:val="298C36DF"/>
    <w:rsid w:val="29982084"/>
    <w:rsid w:val="29D80EB5"/>
    <w:rsid w:val="29DF4157"/>
    <w:rsid w:val="29F2084F"/>
    <w:rsid w:val="2A047719"/>
    <w:rsid w:val="2A0C5265"/>
    <w:rsid w:val="2A0E0598"/>
    <w:rsid w:val="2A0E2346"/>
    <w:rsid w:val="2A157B78"/>
    <w:rsid w:val="2A1831C5"/>
    <w:rsid w:val="2A344869"/>
    <w:rsid w:val="2A3B5C65"/>
    <w:rsid w:val="2A471949"/>
    <w:rsid w:val="2A581813"/>
    <w:rsid w:val="2A64640A"/>
    <w:rsid w:val="2A754FB7"/>
    <w:rsid w:val="2A782684"/>
    <w:rsid w:val="2A7D74CC"/>
    <w:rsid w:val="2A7E0C9C"/>
    <w:rsid w:val="2A846AAC"/>
    <w:rsid w:val="2A89150D"/>
    <w:rsid w:val="2A930039"/>
    <w:rsid w:val="2AA841F2"/>
    <w:rsid w:val="2AAF3B29"/>
    <w:rsid w:val="2ACA3FE8"/>
    <w:rsid w:val="2AD64354"/>
    <w:rsid w:val="2AE337D3"/>
    <w:rsid w:val="2AF43C32"/>
    <w:rsid w:val="2B0A5203"/>
    <w:rsid w:val="2B230E83"/>
    <w:rsid w:val="2B236431"/>
    <w:rsid w:val="2B2E2991"/>
    <w:rsid w:val="2B342280"/>
    <w:rsid w:val="2B37508D"/>
    <w:rsid w:val="2B4029D3"/>
    <w:rsid w:val="2B494EE0"/>
    <w:rsid w:val="2B515F65"/>
    <w:rsid w:val="2B603075"/>
    <w:rsid w:val="2B6069FB"/>
    <w:rsid w:val="2B681190"/>
    <w:rsid w:val="2B9D7E25"/>
    <w:rsid w:val="2BA967CA"/>
    <w:rsid w:val="2BBF5FEE"/>
    <w:rsid w:val="2BC50879"/>
    <w:rsid w:val="2BC8116D"/>
    <w:rsid w:val="2BCA04EF"/>
    <w:rsid w:val="2BCE6231"/>
    <w:rsid w:val="2BD7408F"/>
    <w:rsid w:val="2BDB2782"/>
    <w:rsid w:val="2BDD0222"/>
    <w:rsid w:val="2BFD08C4"/>
    <w:rsid w:val="2BFD4C22"/>
    <w:rsid w:val="2C083572"/>
    <w:rsid w:val="2C0920F1"/>
    <w:rsid w:val="2C0E487F"/>
    <w:rsid w:val="2C0F5A5F"/>
    <w:rsid w:val="2C4E2ECE"/>
    <w:rsid w:val="2C5030EA"/>
    <w:rsid w:val="2C536973"/>
    <w:rsid w:val="2C5C4DBC"/>
    <w:rsid w:val="2C723060"/>
    <w:rsid w:val="2C725028"/>
    <w:rsid w:val="2C7C5C8D"/>
    <w:rsid w:val="2C815051"/>
    <w:rsid w:val="2C862667"/>
    <w:rsid w:val="2C934D84"/>
    <w:rsid w:val="2CA927FA"/>
    <w:rsid w:val="2CB216AE"/>
    <w:rsid w:val="2CB843AF"/>
    <w:rsid w:val="2CC413E2"/>
    <w:rsid w:val="2CC47634"/>
    <w:rsid w:val="2CC51EB1"/>
    <w:rsid w:val="2CC53664"/>
    <w:rsid w:val="2CCF6074"/>
    <w:rsid w:val="2CD31625"/>
    <w:rsid w:val="2CD47877"/>
    <w:rsid w:val="2CE028C6"/>
    <w:rsid w:val="2CEB2E12"/>
    <w:rsid w:val="2CF55646"/>
    <w:rsid w:val="2D012F66"/>
    <w:rsid w:val="2D057F88"/>
    <w:rsid w:val="2D070164"/>
    <w:rsid w:val="2D151838"/>
    <w:rsid w:val="2D2B320F"/>
    <w:rsid w:val="2D2D342B"/>
    <w:rsid w:val="2D584713"/>
    <w:rsid w:val="2D5E5392"/>
    <w:rsid w:val="2D771923"/>
    <w:rsid w:val="2D776454"/>
    <w:rsid w:val="2D7B5F44"/>
    <w:rsid w:val="2D875411"/>
    <w:rsid w:val="2D984ED9"/>
    <w:rsid w:val="2D990AC0"/>
    <w:rsid w:val="2D9B2143"/>
    <w:rsid w:val="2D9E66A8"/>
    <w:rsid w:val="2DA709E8"/>
    <w:rsid w:val="2DA84860"/>
    <w:rsid w:val="2DAF3E40"/>
    <w:rsid w:val="2DC51834"/>
    <w:rsid w:val="2DDD09AD"/>
    <w:rsid w:val="2DDD44E2"/>
    <w:rsid w:val="2DDD47C0"/>
    <w:rsid w:val="2DE81100"/>
    <w:rsid w:val="2DEC299E"/>
    <w:rsid w:val="2DF01EDE"/>
    <w:rsid w:val="2DFB5908"/>
    <w:rsid w:val="2E0065CE"/>
    <w:rsid w:val="2E0221C2"/>
    <w:rsid w:val="2E0C1292"/>
    <w:rsid w:val="2E277E7A"/>
    <w:rsid w:val="2E2C5491"/>
    <w:rsid w:val="2E312AA7"/>
    <w:rsid w:val="2E426A62"/>
    <w:rsid w:val="2E4B1DBB"/>
    <w:rsid w:val="2E556795"/>
    <w:rsid w:val="2E671B3F"/>
    <w:rsid w:val="2E7330DD"/>
    <w:rsid w:val="2E746294"/>
    <w:rsid w:val="2E7B594D"/>
    <w:rsid w:val="2E8327C1"/>
    <w:rsid w:val="2EA80FBB"/>
    <w:rsid w:val="2EBF315F"/>
    <w:rsid w:val="2EBF3CB1"/>
    <w:rsid w:val="2EC07B78"/>
    <w:rsid w:val="2EC90F31"/>
    <w:rsid w:val="2EC93975"/>
    <w:rsid w:val="2ED0406E"/>
    <w:rsid w:val="2ED1009A"/>
    <w:rsid w:val="2ED34A16"/>
    <w:rsid w:val="2ED40002"/>
    <w:rsid w:val="2EDA313F"/>
    <w:rsid w:val="2EEE2746"/>
    <w:rsid w:val="2EF22236"/>
    <w:rsid w:val="2EF91480"/>
    <w:rsid w:val="2F01498D"/>
    <w:rsid w:val="2F0D3E9B"/>
    <w:rsid w:val="2F176A2A"/>
    <w:rsid w:val="2F1F6DA3"/>
    <w:rsid w:val="2F261EE0"/>
    <w:rsid w:val="2F3102C1"/>
    <w:rsid w:val="2F391C13"/>
    <w:rsid w:val="2F3D7961"/>
    <w:rsid w:val="2F45680A"/>
    <w:rsid w:val="2F47799C"/>
    <w:rsid w:val="2F4D3910"/>
    <w:rsid w:val="2F567050"/>
    <w:rsid w:val="2F5C7FF3"/>
    <w:rsid w:val="2F666780"/>
    <w:rsid w:val="2F7075FF"/>
    <w:rsid w:val="2F725125"/>
    <w:rsid w:val="2F783F8B"/>
    <w:rsid w:val="2F8A06C1"/>
    <w:rsid w:val="2F8C1E45"/>
    <w:rsid w:val="2F9C21A2"/>
    <w:rsid w:val="2FA15A0A"/>
    <w:rsid w:val="2FA63021"/>
    <w:rsid w:val="2FAA2B11"/>
    <w:rsid w:val="2FB614B6"/>
    <w:rsid w:val="2FCC6F2B"/>
    <w:rsid w:val="2FD23E16"/>
    <w:rsid w:val="2FD347CB"/>
    <w:rsid w:val="2FD7142C"/>
    <w:rsid w:val="2FF23827"/>
    <w:rsid w:val="2FF41FDE"/>
    <w:rsid w:val="2FF43D8C"/>
    <w:rsid w:val="2FFB511A"/>
    <w:rsid w:val="3002294D"/>
    <w:rsid w:val="300F0BC6"/>
    <w:rsid w:val="301218E6"/>
    <w:rsid w:val="30136908"/>
    <w:rsid w:val="30151978"/>
    <w:rsid w:val="30155912"/>
    <w:rsid w:val="30240B15"/>
    <w:rsid w:val="302503E9"/>
    <w:rsid w:val="30662EDC"/>
    <w:rsid w:val="306A6A62"/>
    <w:rsid w:val="306B6B6C"/>
    <w:rsid w:val="3070283C"/>
    <w:rsid w:val="307D6477"/>
    <w:rsid w:val="307F5D4C"/>
    <w:rsid w:val="30821A91"/>
    <w:rsid w:val="308528FC"/>
    <w:rsid w:val="3094472C"/>
    <w:rsid w:val="309818CF"/>
    <w:rsid w:val="309A4933"/>
    <w:rsid w:val="30A12166"/>
    <w:rsid w:val="30AE6631"/>
    <w:rsid w:val="30C9346B"/>
    <w:rsid w:val="30E738F1"/>
    <w:rsid w:val="30F32296"/>
    <w:rsid w:val="30F84CE1"/>
    <w:rsid w:val="30F85AFE"/>
    <w:rsid w:val="30FD0529"/>
    <w:rsid w:val="30FF50DE"/>
    <w:rsid w:val="31067CD2"/>
    <w:rsid w:val="31072960"/>
    <w:rsid w:val="31091AB9"/>
    <w:rsid w:val="3115220C"/>
    <w:rsid w:val="31197F4E"/>
    <w:rsid w:val="311D7312"/>
    <w:rsid w:val="313E79B5"/>
    <w:rsid w:val="314032A5"/>
    <w:rsid w:val="314174A5"/>
    <w:rsid w:val="314D409C"/>
    <w:rsid w:val="3163417D"/>
    <w:rsid w:val="31781509"/>
    <w:rsid w:val="317C04DD"/>
    <w:rsid w:val="318A49A8"/>
    <w:rsid w:val="31AD4B3A"/>
    <w:rsid w:val="31C33917"/>
    <w:rsid w:val="31C51E84"/>
    <w:rsid w:val="31CB005B"/>
    <w:rsid w:val="31D644AB"/>
    <w:rsid w:val="31D837D6"/>
    <w:rsid w:val="31E242A6"/>
    <w:rsid w:val="31E247E4"/>
    <w:rsid w:val="31E87920"/>
    <w:rsid w:val="31E9393C"/>
    <w:rsid w:val="31FB326A"/>
    <w:rsid w:val="3202374A"/>
    <w:rsid w:val="3216448E"/>
    <w:rsid w:val="32186458"/>
    <w:rsid w:val="322A618B"/>
    <w:rsid w:val="322C0915"/>
    <w:rsid w:val="323E5B9E"/>
    <w:rsid w:val="324178CF"/>
    <w:rsid w:val="324E00CB"/>
    <w:rsid w:val="32554509"/>
    <w:rsid w:val="326951F3"/>
    <w:rsid w:val="326E42CA"/>
    <w:rsid w:val="32A24300"/>
    <w:rsid w:val="32A35833"/>
    <w:rsid w:val="32A61AD2"/>
    <w:rsid w:val="32AE46C6"/>
    <w:rsid w:val="32CC0FF0"/>
    <w:rsid w:val="32CD7638"/>
    <w:rsid w:val="32D3678F"/>
    <w:rsid w:val="32D43610"/>
    <w:rsid w:val="32DD144F"/>
    <w:rsid w:val="32DF6F75"/>
    <w:rsid w:val="32E40B1B"/>
    <w:rsid w:val="32E92FB9"/>
    <w:rsid w:val="32FC18D5"/>
    <w:rsid w:val="330D3AE3"/>
    <w:rsid w:val="33150101"/>
    <w:rsid w:val="331704BD"/>
    <w:rsid w:val="3317670F"/>
    <w:rsid w:val="33346B58"/>
    <w:rsid w:val="334E2397"/>
    <w:rsid w:val="3350487A"/>
    <w:rsid w:val="33526CEF"/>
    <w:rsid w:val="335502B7"/>
    <w:rsid w:val="335A65FC"/>
    <w:rsid w:val="33631954"/>
    <w:rsid w:val="33691E57"/>
    <w:rsid w:val="338418CB"/>
    <w:rsid w:val="338C5702"/>
    <w:rsid w:val="33AD30C5"/>
    <w:rsid w:val="33BC1065"/>
    <w:rsid w:val="33C64D45"/>
    <w:rsid w:val="33CB12A8"/>
    <w:rsid w:val="33D101EF"/>
    <w:rsid w:val="33EC0EFE"/>
    <w:rsid w:val="33EC7B9C"/>
    <w:rsid w:val="33F64119"/>
    <w:rsid w:val="33F8661C"/>
    <w:rsid w:val="34003BD4"/>
    <w:rsid w:val="340604EA"/>
    <w:rsid w:val="3416413B"/>
    <w:rsid w:val="341669C7"/>
    <w:rsid w:val="341F3A1B"/>
    <w:rsid w:val="342015F4"/>
    <w:rsid w:val="343A1261"/>
    <w:rsid w:val="3454129D"/>
    <w:rsid w:val="34561DF7"/>
    <w:rsid w:val="345968B4"/>
    <w:rsid w:val="346F60D7"/>
    <w:rsid w:val="347100A1"/>
    <w:rsid w:val="348025C6"/>
    <w:rsid w:val="348558FB"/>
    <w:rsid w:val="3492069F"/>
    <w:rsid w:val="34945433"/>
    <w:rsid w:val="349F4C0E"/>
    <w:rsid w:val="34A2025B"/>
    <w:rsid w:val="34A86C01"/>
    <w:rsid w:val="34A90E05"/>
    <w:rsid w:val="34C53F49"/>
    <w:rsid w:val="34CF6B76"/>
    <w:rsid w:val="34E940DB"/>
    <w:rsid w:val="34F36F75"/>
    <w:rsid w:val="34F43C01"/>
    <w:rsid w:val="34F80CDC"/>
    <w:rsid w:val="350C46FB"/>
    <w:rsid w:val="350D601C"/>
    <w:rsid w:val="35154ED0"/>
    <w:rsid w:val="351A6043"/>
    <w:rsid w:val="35204032"/>
    <w:rsid w:val="352073D1"/>
    <w:rsid w:val="35233101"/>
    <w:rsid w:val="352A25E8"/>
    <w:rsid w:val="352D676C"/>
    <w:rsid w:val="35435DE1"/>
    <w:rsid w:val="35492DCC"/>
    <w:rsid w:val="35497CBA"/>
    <w:rsid w:val="354B627A"/>
    <w:rsid w:val="355A1D8A"/>
    <w:rsid w:val="35602E42"/>
    <w:rsid w:val="356814A4"/>
    <w:rsid w:val="356909C2"/>
    <w:rsid w:val="3569521C"/>
    <w:rsid w:val="35773071"/>
    <w:rsid w:val="357C0AAC"/>
    <w:rsid w:val="357C6CFE"/>
    <w:rsid w:val="35885E60"/>
    <w:rsid w:val="358B2E3D"/>
    <w:rsid w:val="358E3D56"/>
    <w:rsid w:val="35926DCC"/>
    <w:rsid w:val="359F479A"/>
    <w:rsid w:val="35A02B5B"/>
    <w:rsid w:val="35AB297D"/>
    <w:rsid w:val="35AB313F"/>
    <w:rsid w:val="35DA1C76"/>
    <w:rsid w:val="35E93C67"/>
    <w:rsid w:val="35EA1EB9"/>
    <w:rsid w:val="35EB3E83"/>
    <w:rsid w:val="36015455"/>
    <w:rsid w:val="36017203"/>
    <w:rsid w:val="360311CD"/>
    <w:rsid w:val="360A60B7"/>
    <w:rsid w:val="3628478F"/>
    <w:rsid w:val="36297806"/>
    <w:rsid w:val="36435665"/>
    <w:rsid w:val="36441C39"/>
    <w:rsid w:val="36445DE9"/>
    <w:rsid w:val="3647730B"/>
    <w:rsid w:val="365D08DD"/>
    <w:rsid w:val="365D5F63"/>
    <w:rsid w:val="365F6328"/>
    <w:rsid w:val="367C49A1"/>
    <w:rsid w:val="369C0E0A"/>
    <w:rsid w:val="36B576F9"/>
    <w:rsid w:val="36C06592"/>
    <w:rsid w:val="36C26992"/>
    <w:rsid w:val="36D36DF1"/>
    <w:rsid w:val="36D52B69"/>
    <w:rsid w:val="36D55C7A"/>
    <w:rsid w:val="36D64D97"/>
    <w:rsid w:val="36E6103A"/>
    <w:rsid w:val="36EA0095"/>
    <w:rsid w:val="36EF34FF"/>
    <w:rsid w:val="36FE65A8"/>
    <w:rsid w:val="3710594F"/>
    <w:rsid w:val="37364480"/>
    <w:rsid w:val="373B04F2"/>
    <w:rsid w:val="374B6987"/>
    <w:rsid w:val="37545800"/>
    <w:rsid w:val="375D66BB"/>
    <w:rsid w:val="375E7F0D"/>
    <w:rsid w:val="37677539"/>
    <w:rsid w:val="376B702A"/>
    <w:rsid w:val="376E2791"/>
    <w:rsid w:val="379A346B"/>
    <w:rsid w:val="37C26C87"/>
    <w:rsid w:val="37C329C2"/>
    <w:rsid w:val="37D526F5"/>
    <w:rsid w:val="37D95311"/>
    <w:rsid w:val="37E1553E"/>
    <w:rsid w:val="37F06328"/>
    <w:rsid w:val="37FD0BB3"/>
    <w:rsid w:val="38007D90"/>
    <w:rsid w:val="3801529B"/>
    <w:rsid w:val="380C41FD"/>
    <w:rsid w:val="380F3E59"/>
    <w:rsid w:val="381474C6"/>
    <w:rsid w:val="38183E1B"/>
    <w:rsid w:val="38207E14"/>
    <w:rsid w:val="382471D8"/>
    <w:rsid w:val="382947EF"/>
    <w:rsid w:val="38295077"/>
    <w:rsid w:val="382B6D50"/>
    <w:rsid w:val="382F0057"/>
    <w:rsid w:val="383C5781"/>
    <w:rsid w:val="384D08D4"/>
    <w:rsid w:val="384D1B31"/>
    <w:rsid w:val="3851701B"/>
    <w:rsid w:val="38591578"/>
    <w:rsid w:val="38613F89"/>
    <w:rsid w:val="38781A41"/>
    <w:rsid w:val="388D1222"/>
    <w:rsid w:val="3895243A"/>
    <w:rsid w:val="38A10829"/>
    <w:rsid w:val="38B00000"/>
    <w:rsid w:val="38B844F1"/>
    <w:rsid w:val="38BB18EB"/>
    <w:rsid w:val="38C2047C"/>
    <w:rsid w:val="38D37AC3"/>
    <w:rsid w:val="38D66316"/>
    <w:rsid w:val="38E30E42"/>
    <w:rsid w:val="38F66DC7"/>
    <w:rsid w:val="38F92413"/>
    <w:rsid w:val="391060DB"/>
    <w:rsid w:val="391A2AB5"/>
    <w:rsid w:val="39287D16"/>
    <w:rsid w:val="392C04C3"/>
    <w:rsid w:val="39317DFF"/>
    <w:rsid w:val="39377035"/>
    <w:rsid w:val="394D6F17"/>
    <w:rsid w:val="396C2352"/>
    <w:rsid w:val="39706B79"/>
    <w:rsid w:val="39904B26"/>
    <w:rsid w:val="39A16D33"/>
    <w:rsid w:val="39A409AB"/>
    <w:rsid w:val="39AB195F"/>
    <w:rsid w:val="39D35282"/>
    <w:rsid w:val="39E3020C"/>
    <w:rsid w:val="39E5380A"/>
    <w:rsid w:val="39F257E0"/>
    <w:rsid w:val="39FA4695"/>
    <w:rsid w:val="3A1439A9"/>
    <w:rsid w:val="3A2A2737"/>
    <w:rsid w:val="3A2E128F"/>
    <w:rsid w:val="3A357A7E"/>
    <w:rsid w:val="3A3E06F2"/>
    <w:rsid w:val="3A5A625F"/>
    <w:rsid w:val="3A5E4C24"/>
    <w:rsid w:val="3A5E4DCD"/>
    <w:rsid w:val="3A6B10EF"/>
    <w:rsid w:val="3A775214"/>
    <w:rsid w:val="3A801F6F"/>
    <w:rsid w:val="3A8F494D"/>
    <w:rsid w:val="3AA8734B"/>
    <w:rsid w:val="3AAA7E69"/>
    <w:rsid w:val="3AAD7959"/>
    <w:rsid w:val="3ABE56C2"/>
    <w:rsid w:val="3ACA050B"/>
    <w:rsid w:val="3ACF5B21"/>
    <w:rsid w:val="3AD06868"/>
    <w:rsid w:val="3AD82705"/>
    <w:rsid w:val="3AEB650A"/>
    <w:rsid w:val="3AF5356F"/>
    <w:rsid w:val="3AF61300"/>
    <w:rsid w:val="3AF9494C"/>
    <w:rsid w:val="3B007A89"/>
    <w:rsid w:val="3B105E84"/>
    <w:rsid w:val="3B156B67"/>
    <w:rsid w:val="3B22691D"/>
    <w:rsid w:val="3B3460C0"/>
    <w:rsid w:val="3B3616FD"/>
    <w:rsid w:val="3B3779FE"/>
    <w:rsid w:val="3B5778CC"/>
    <w:rsid w:val="3B5B2027"/>
    <w:rsid w:val="3B6076B2"/>
    <w:rsid w:val="3B691AD2"/>
    <w:rsid w:val="3B6A75F8"/>
    <w:rsid w:val="3B6C6CF9"/>
    <w:rsid w:val="3B755158"/>
    <w:rsid w:val="3B7A3CDF"/>
    <w:rsid w:val="3B7F4E52"/>
    <w:rsid w:val="3B837F8F"/>
    <w:rsid w:val="3B842468"/>
    <w:rsid w:val="3B862684"/>
    <w:rsid w:val="3B885799"/>
    <w:rsid w:val="3B892174"/>
    <w:rsid w:val="3B8D0D14"/>
    <w:rsid w:val="3B9528C7"/>
    <w:rsid w:val="3B9B404F"/>
    <w:rsid w:val="3BA90120"/>
    <w:rsid w:val="3BB42217"/>
    <w:rsid w:val="3BBC1BB7"/>
    <w:rsid w:val="3BBC42F8"/>
    <w:rsid w:val="3BC23322"/>
    <w:rsid w:val="3BCB2E07"/>
    <w:rsid w:val="3BCE402B"/>
    <w:rsid w:val="3BD31B4C"/>
    <w:rsid w:val="3BD3519D"/>
    <w:rsid w:val="3BD56240"/>
    <w:rsid w:val="3BE23632"/>
    <w:rsid w:val="3BE91BD4"/>
    <w:rsid w:val="3BEB0739"/>
    <w:rsid w:val="3BF5780A"/>
    <w:rsid w:val="3BFF2436"/>
    <w:rsid w:val="3C0435A9"/>
    <w:rsid w:val="3C045336"/>
    <w:rsid w:val="3C0E4427"/>
    <w:rsid w:val="3C241E9D"/>
    <w:rsid w:val="3C447E49"/>
    <w:rsid w:val="3C4542ED"/>
    <w:rsid w:val="3C485465"/>
    <w:rsid w:val="3C4E5B21"/>
    <w:rsid w:val="3C5203FE"/>
    <w:rsid w:val="3C540EF7"/>
    <w:rsid w:val="3C5462DE"/>
    <w:rsid w:val="3C5C1637"/>
    <w:rsid w:val="3C612C49"/>
    <w:rsid w:val="3C656F72"/>
    <w:rsid w:val="3C7060DA"/>
    <w:rsid w:val="3C8477F8"/>
    <w:rsid w:val="3C8B7826"/>
    <w:rsid w:val="3C917BA0"/>
    <w:rsid w:val="3CA65F73"/>
    <w:rsid w:val="3CAF1767"/>
    <w:rsid w:val="3CB46D7D"/>
    <w:rsid w:val="3CBA010B"/>
    <w:rsid w:val="3CC01BC6"/>
    <w:rsid w:val="3CC11038"/>
    <w:rsid w:val="3CD236A7"/>
    <w:rsid w:val="3CD4773D"/>
    <w:rsid w:val="3CE31550"/>
    <w:rsid w:val="3CE32F55"/>
    <w:rsid w:val="3CE808C1"/>
    <w:rsid w:val="3CEB6517"/>
    <w:rsid w:val="3D001FC2"/>
    <w:rsid w:val="3D0D7E9D"/>
    <w:rsid w:val="3D157D3C"/>
    <w:rsid w:val="3D22720B"/>
    <w:rsid w:val="3D255ECD"/>
    <w:rsid w:val="3D281519"/>
    <w:rsid w:val="3D2F0AF9"/>
    <w:rsid w:val="3D346474"/>
    <w:rsid w:val="3D3B2FFA"/>
    <w:rsid w:val="3D566086"/>
    <w:rsid w:val="3D5E3832"/>
    <w:rsid w:val="3D606F05"/>
    <w:rsid w:val="3D695EAF"/>
    <w:rsid w:val="3D7824A0"/>
    <w:rsid w:val="3D785FFC"/>
    <w:rsid w:val="3D7E738B"/>
    <w:rsid w:val="3D860CE5"/>
    <w:rsid w:val="3D8F7BCA"/>
    <w:rsid w:val="3D932E36"/>
    <w:rsid w:val="3D9B1CEB"/>
    <w:rsid w:val="3DA60DBB"/>
    <w:rsid w:val="3DAD20DD"/>
    <w:rsid w:val="3DB72FC9"/>
    <w:rsid w:val="3DB75044"/>
    <w:rsid w:val="3DB8289D"/>
    <w:rsid w:val="3DB86D41"/>
    <w:rsid w:val="3DC54FBA"/>
    <w:rsid w:val="3DD142BB"/>
    <w:rsid w:val="3DEB0EC4"/>
    <w:rsid w:val="3DF02037"/>
    <w:rsid w:val="3DF17B5D"/>
    <w:rsid w:val="3DF638A0"/>
    <w:rsid w:val="3DFC418E"/>
    <w:rsid w:val="3DFD6502"/>
    <w:rsid w:val="3E0031D2"/>
    <w:rsid w:val="3E0417F3"/>
    <w:rsid w:val="3E0C1200"/>
    <w:rsid w:val="3E0C4997"/>
    <w:rsid w:val="3E167563"/>
    <w:rsid w:val="3E2D5039"/>
    <w:rsid w:val="3E446852"/>
    <w:rsid w:val="3E4F69BB"/>
    <w:rsid w:val="3E573E64"/>
    <w:rsid w:val="3E5A656F"/>
    <w:rsid w:val="3E5C76CC"/>
    <w:rsid w:val="3E5E166E"/>
    <w:rsid w:val="3E6447D3"/>
    <w:rsid w:val="3E647289"/>
    <w:rsid w:val="3E6D3687"/>
    <w:rsid w:val="3E7964D0"/>
    <w:rsid w:val="3E7D36F7"/>
    <w:rsid w:val="3E810EE1"/>
    <w:rsid w:val="3E891DA4"/>
    <w:rsid w:val="3E933797"/>
    <w:rsid w:val="3E976956"/>
    <w:rsid w:val="3EA52668"/>
    <w:rsid w:val="3EAB2402"/>
    <w:rsid w:val="3EAF1EF2"/>
    <w:rsid w:val="3EB53953"/>
    <w:rsid w:val="3EBD0EE2"/>
    <w:rsid w:val="3EE80F60"/>
    <w:rsid w:val="3EE86EF8"/>
    <w:rsid w:val="3EF94F1B"/>
    <w:rsid w:val="3EFE0783"/>
    <w:rsid w:val="3EFE4C27"/>
    <w:rsid w:val="3F0538C0"/>
    <w:rsid w:val="3F125C8C"/>
    <w:rsid w:val="3F141D55"/>
    <w:rsid w:val="3F1735F3"/>
    <w:rsid w:val="3F183D8F"/>
    <w:rsid w:val="3F1E3B25"/>
    <w:rsid w:val="3F222FE0"/>
    <w:rsid w:val="3F312907"/>
    <w:rsid w:val="3F3441A5"/>
    <w:rsid w:val="3F3D5750"/>
    <w:rsid w:val="3F47212A"/>
    <w:rsid w:val="3F4B6BF0"/>
    <w:rsid w:val="3F623B08"/>
    <w:rsid w:val="3F682C26"/>
    <w:rsid w:val="3F695552"/>
    <w:rsid w:val="3F6D16D7"/>
    <w:rsid w:val="3F747261"/>
    <w:rsid w:val="3F8769CB"/>
    <w:rsid w:val="3F8F3AD1"/>
    <w:rsid w:val="3F8F7490"/>
    <w:rsid w:val="3F94000D"/>
    <w:rsid w:val="3F9B4224"/>
    <w:rsid w:val="3F9D1D4A"/>
    <w:rsid w:val="3FA330D9"/>
    <w:rsid w:val="3FA4757D"/>
    <w:rsid w:val="3FAF7CCF"/>
    <w:rsid w:val="3FB50253"/>
    <w:rsid w:val="3FBD419A"/>
    <w:rsid w:val="3FC27A03"/>
    <w:rsid w:val="3FC96FE3"/>
    <w:rsid w:val="3FD3765F"/>
    <w:rsid w:val="3FE32A90"/>
    <w:rsid w:val="3FE3596D"/>
    <w:rsid w:val="3FE43E1D"/>
    <w:rsid w:val="3FE47979"/>
    <w:rsid w:val="3FE8319B"/>
    <w:rsid w:val="3FFA719D"/>
    <w:rsid w:val="4004305D"/>
    <w:rsid w:val="400870B8"/>
    <w:rsid w:val="40153FD6"/>
    <w:rsid w:val="40155D85"/>
    <w:rsid w:val="40195CBF"/>
    <w:rsid w:val="401D10DD"/>
    <w:rsid w:val="40234F05"/>
    <w:rsid w:val="40442B0E"/>
    <w:rsid w:val="404B5C4A"/>
    <w:rsid w:val="405C7E57"/>
    <w:rsid w:val="406D3E12"/>
    <w:rsid w:val="40752AFC"/>
    <w:rsid w:val="40752CC7"/>
    <w:rsid w:val="407D1B7C"/>
    <w:rsid w:val="4080228C"/>
    <w:rsid w:val="408353E4"/>
    <w:rsid w:val="40890521"/>
    <w:rsid w:val="4093314D"/>
    <w:rsid w:val="40B4119E"/>
    <w:rsid w:val="40C003E6"/>
    <w:rsid w:val="40CB28E7"/>
    <w:rsid w:val="40CE2673"/>
    <w:rsid w:val="40DA6FCE"/>
    <w:rsid w:val="40EE65D6"/>
    <w:rsid w:val="40EF750C"/>
    <w:rsid w:val="40FB7670"/>
    <w:rsid w:val="410A6BF3"/>
    <w:rsid w:val="410F2FC5"/>
    <w:rsid w:val="410F45E7"/>
    <w:rsid w:val="412600AD"/>
    <w:rsid w:val="4134048C"/>
    <w:rsid w:val="41362456"/>
    <w:rsid w:val="4158794C"/>
    <w:rsid w:val="41636FC4"/>
    <w:rsid w:val="416A2100"/>
    <w:rsid w:val="416F7716"/>
    <w:rsid w:val="419B49AF"/>
    <w:rsid w:val="41A73354"/>
    <w:rsid w:val="41B76B5C"/>
    <w:rsid w:val="41BD2B78"/>
    <w:rsid w:val="41C23CEA"/>
    <w:rsid w:val="41C31810"/>
    <w:rsid w:val="41C757A4"/>
    <w:rsid w:val="41CB7CA5"/>
    <w:rsid w:val="41CC6917"/>
    <w:rsid w:val="41CE376B"/>
    <w:rsid w:val="41CF2738"/>
    <w:rsid w:val="41D41C6F"/>
    <w:rsid w:val="41DD1214"/>
    <w:rsid w:val="41E974C9"/>
    <w:rsid w:val="41F84884"/>
    <w:rsid w:val="42074D81"/>
    <w:rsid w:val="42162288"/>
    <w:rsid w:val="421A0B83"/>
    <w:rsid w:val="42277FF1"/>
    <w:rsid w:val="422C3859"/>
    <w:rsid w:val="423D2E16"/>
    <w:rsid w:val="4243581E"/>
    <w:rsid w:val="424B4AFF"/>
    <w:rsid w:val="424C7A58"/>
    <w:rsid w:val="42586B9E"/>
    <w:rsid w:val="425A03C6"/>
    <w:rsid w:val="425D777C"/>
    <w:rsid w:val="42755843"/>
    <w:rsid w:val="42845443"/>
    <w:rsid w:val="42876CE2"/>
    <w:rsid w:val="428B1AA5"/>
    <w:rsid w:val="428F200F"/>
    <w:rsid w:val="429531AD"/>
    <w:rsid w:val="429D02B3"/>
    <w:rsid w:val="429F1251"/>
    <w:rsid w:val="42A33B1C"/>
    <w:rsid w:val="42A763F6"/>
    <w:rsid w:val="42A94EAA"/>
    <w:rsid w:val="42AC04F6"/>
    <w:rsid w:val="42C237CD"/>
    <w:rsid w:val="42DD3D52"/>
    <w:rsid w:val="42E12404"/>
    <w:rsid w:val="42E31889"/>
    <w:rsid w:val="42E908C7"/>
    <w:rsid w:val="42F223AD"/>
    <w:rsid w:val="42F36125"/>
    <w:rsid w:val="42F62490"/>
    <w:rsid w:val="43000978"/>
    <w:rsid w:val="43004B7A"/>
    <w:rsid w:val="43012E27"/>
    <w:rsid w:val="43094BE2"/>
    <w:rsid w:val="430F539D"/>
    <w:rsid w:val="43160791"/>
    <w:rsid w:val="43177598"/>
    <w:rsid w:val="43212C92"/>
    <w:rsid w:val="432D7889"/>
    <w:rsid w:val="432F3601"/>
    <w:rsid w:val="43374264"/>
    <w:rsid w:val="43394480"/>
    <w:rsid w:val="433E2020"/>
    <w:rsid w:val="43456849"/>
    <w:rsid w:val="4346094B"/>
    <w:rsid w:val="43501FEC"/>
    <w:rsid w:val="43502E79"/>
    <w:rsid w:val="43574906"/>
    <w:rsid w:val="435E5C94"/>
    <w:rsid w:val="435E718F"/>
    <w:rsid w:val="436A63E7"/>
    <w:rsid w:val="43784FA8"/>
    <w:rsid w:val="437A41A8"/>
    <w:rsid w:val="438A480E"/>
    <w:rsid w:val="43972F54"/>
    <w:rsid w:val="43994193"/>
    <w:rsid w:val="43996CCD"/>
    <w:rsid w:val="439F6C52"/>
    <w:rsid w:val="43A22025"/>
    <w:rsid w:val="43A70763"/>
    <w:rsid w:val="43BC14A4"/>
    <w:rsid w:val="43CC0E50"/>
    <w:rsid w:val="43D16466"/>
    <w:rsid w:val="43EA6480"/>
    <w:rsid w:val="43F108B7"/>
    <w:rsid w:val="43F839F3"/>
    <w:rsid w:val="440F762E"/>
    <w:rsid w:val="44112D07"/>
    <w:rsid w:val="441445A5"/>
    <w:rsid w:val="4416031D"/>
    <w:rsid w:val="441F3676"/>
    <w:rsid w:val="442212E6"/>
    <w:rsid w:val="44222F08"/>
    <w:rsid w:val="442514B7"/>
    <w:rsid w:val="443609BF"/>
    <w:rsid w:val="443A0129"/>
    <w:rsid w:val="445B21D4"/>
    <w:rsid w:val="446A2417"/>
    <w:rsid w:val="447B0A98"/>
    <w:rsid w:val="447E126A"/>
    <w:rsid w:val="448C3CC5"/>
    <w:rsid w:val="448C6831"/>
    <w:rsid w:val="448E4357"/>
    <w:rsid w:val="449F47B6"/>
    <w:rsid w:val="44A0729C"/>
    <w:rsid w:val="44B24732"/>
    <w:rsid w:val="44BA4149"/>
    <w:rsid w:val="44BE2E8F"/>
    <w:rsid w:val="44CD4E80"/>
    <w:rsid w:val="44D16072"/>
    <w:rsid w:val="44D75D4A"/>
    <w:rsid w:val="44E81CBA"/>
    <w:rsid w:val="44ED3CA5"/>
    <w:rsid w:val="450308A1"/>
    <w:rsid w:val="45131232"/>
    <w:rsid w:val="452F12F5"/>
    <w:rsid w:val="453549B1"/>
    <w:rsid w:val="453B1403"/>
    <w:rsid w:val="453B44DF"/>
    <w:rsid w:val="453C0257"/>
    <w:rsid w:val="45401AF6"/>
    <w:rsid w:val="4541044F"/>
    <w:rsid w:val="45435142"/>
    <w:rsid w:val="45467DAC"/>
    <w:rsid w:val="4550160D"/>
    <w:rsid w:val="4550322E"/>
    <w:rsid w:val="455C6204"/>
    <w:rsid w:val="45751042"/>
    <w:rsid w:val="457804D5"/>
    <w:rsid w:val="457C2402"/>
    <w:rsid w:val="45A162CB"/>
    <w:rsid w:val="45A50CD5"/>
    <w:rsid w:val="45B55914"/>
    <w:rsid w:val="45B7168C"/>
    <w:rsid w:val="45C06792"/>
    <w:rsid w:val="45D409C3"/>
    <w:rsid w:val="45D87F80"/>
    <w:rsid w:val="45DA5C68"/>
    <w:rsid w:val="45EC3A2B"/>
    <w:rsid w:val="45EC7588"/>
    <w:rsid w:val="45F20916"/>
    <w:rsid w:val="45FD1795"/>
    <w:rsid w:val="460172CB"/>
    <w:rsid w:val="46026DAB"/>
    <w:rsid w:val="460839C1"/>
    <w:rsid w:val="46222FA9"/>
    <w:rsid w:val="463236F2"/>
    <w:rsid w:val="463D7DE3"/>
    <w:rsid w:val="464473C4"/>
    <w:rsid w:val="464B69A4"/>
    <w:rsid w:val="464D2557"/>
    <w:rsid w:val="465A6BE7"/>
    <w:rsid w:val="465E764C"/>
    <w:rsid w:val="46623CEE"/>
    <w:rsid w:val="466B634C"/>
    <w:rsid w:val="46737CA9"/>
    <w:rsid w:val="468A4F4F"/>
    <w:rsid w:val="4694464B"/>
    <w:rsid w:val="46954ED9"/>
    <w:rsid w:val="46A61E2C"/>
    <w:rsid w:val="46AC6D17"/>
    <w:rsid w:val="46B207D1"/>
    <w:rsid w:val="46B32138"/>
    <w:rsid w:val="46D119D0"/>
    <w:rsid w:val="46D86BA4"/>
    <w:rsid w:val="46E255B6"/>
    <w:rsid w:val="46EB5A91"/>
    <w:rsid w:val="46F22218"/>
    <w:rsid w:val="46F72688"/>
    <w:rsid w:val="46FA3F26"/>
    <w:rsid w:val="46FB5788"/>
    <w:rsid w:val="471A0124"/>
    <w:rsid w:val="47412EAE"/>
    <w:rsid w:val="474358CD"/>
    <w:rsid w:val="47487D3C"/>
    <w:rsid w:val="474A6C5C"/>
    <w:rsid w:val="474B29D4"/>
    <w:rsid w:val="474E4F60"/>
    <w:rsid w:val="475A2C17"/>
    <w:rsid w:val="477D7E68"/>
    <w:rsid w:val="47A02FEE"/>
    <w:rsid w:val="47A80F1E"/>
    <w:rsid w:val="47A83982"/>
    <w:rsid w:val="47AB6999"/>
    <w:rsid w:val="47C66AE7"/>
    <w:rsid w:val="47C774BF"/>
    <w:rsid w:val="47D26C51"/>
    <w:rsid w:val="47DE55F6"/>
    <w:rsid w:val="47E04ECA"/>
    <w:rsid w:val="47E524E0"/>
    <w:rsid w:val="47EB3E1C"/>
    <w:rsid w:val="47ED24C8"/>
    <w:rsid w:val="47F170D7"/>
    <w:rsid w:val="47F60E93"/>
    <w:rsid w:val="47F96170"/>
    <w:rsid w:val="48027536"/>
    <w:rsid w:val="48180B08"/>
    <w:rsid w:val="481E3AAF"/>
    <w:rsid w:val="48205C0E"/>
    <w:rsid w:val="48335AC8"/>
    <w:rsid w:val="48376AB4"/>
    <w:rsid w:val="483A2244"/>
    <w:rsid w:val="483B47F6"/>
    <w:rsid w:val="483D056E"/>
    <w:rsid w:val="483D1893"/>
    <w:rsid w:val="484A61BF"/>
    <w:rsid w:val="484F701C"/>
    <w:rsid w:val="485422E0"/>
    <w:rsid w:val="48547666"/>
    <w:rsid w:val="485A1120"/>
    <w:rsid w:val="4861761A"/>
    <w:rsid w:val="48683B94"/>
    <w:rsid w:val="486C49B0"/>
    <w:rsid w:val="486F10A5"/>
    <w:rsid w:val="4871646A"/>
    <w:rsid w:val="487565D5"/>
    <w:rsid w:val="48C26CC5"/>
    <w:rsid w:val="48C42A3E"/>
    <w:rsid w:val="48C61658"/>
    <w:rsid w:val="48D03190"/>
    <w:rsid w:val="48D16F09"/>
    <w:rsid w:val="48E82D4D"/>
    <w:rsid w:val="48EE3617"/>
    <w:rsid w:val="48EF6B60"/>
    <w:rsid w:val="48F0064E"/>
    <w:rsid w:val="48F36E7F"/>
    <w:rsid w:val="48FD385A"/>
    <w:rsid w:val="490948F4"/>
    <w:rsid w:val="49107A31"/>
    <w:rsid w:val="4921579A"/>
    <w:rsid w:val="493354CD"/>
    <w:rsid w:val="49341FF9"/>
    <w:rsid w:val="493556E9"/>
    <w:rsid w:val="49382AE4"/>
    <w:rsid w:val="493B1243"/>
    <w:rsid w:val="4941264A"/>
    <w:rsid w:val="49584F34"/>
    <w:rsid w:val="49725FF6"/>
    <w:rsid w:val="498875C7"/>
    <w:rsid w:val="49900B72"/>
    <w:rsid w:val="49910E1C"/>
    <w:rsid w:val="49911548"/>
    <w:rsid w:val="49A32653"/>
    <w:rsid w:val="49A5461D"/>
    <w:rsid w:val="49A85EBB"/>
    <w:rsid w:val="49AF5A14"/>
    <w:rsid w:val="49B120BE"/>
    <w:rsid w:val="49B32E40"/>
    <w:rsid w:val="49D71785"/>
    <w:rsid w:val="49DD71DE"/>
    <w:rsid w:val="49DF1D43"/>
    <w:rsid w:val="49EA0282"/>
    <w:rsid w:val="49ED7E21"/>
    <w:rsid w:val="49F04DE4"/>
    <w:rsid w:val="49F17862"/>
    <w:rsid w:val="49F33C02"/>
    <w:rsid w:val="49F64E79"/>
    <w:rsid w:val="4A0B01F8"/>
    <w:rsid w:val="4A136062"/>
    <w:rsid w:val="4A1649E3"/>
    <w:rsid w:val="4A175E73"/>
    <w:rsid w:val="4A1C545E"/>
    <w:rsid w:val="4A216F8B"/>
    <w:rsid w:val="4A2512BA"/>
    <w:rsid w:val="4A2A4B22"/>
    <w:rsid w:val="4A532C46"/>
    <w:rsid w:val="4A560560"/>
    <w:rsid w:val="4A62250E"/>
    <w:rsid w:val="4A851D59"/>
    <w:rsid w:val="4A9201C5"/>
    <w:rsid w:val="4A946169"/>
    <w:rsid w:val="4A954A5F"/>
    <w:rsid w:val="4AA003D1"/>
    <w:rsid w:val="4AAA7A11"/>
    <w:rsid w:val="4ADF3B5F"/>
    <w:rsid w:val="4ADF52C2"/>
    <w:rsid w:val="4AFB026D"/>
    <w:rsid w:val="4B117F95"/>
    <w:rsid w:val="4B1355B6"/>
    <w:rsid w:val="4B1A34C8"/>
    <w:rsid w:val="4B2253A3"/>
    <w:rsid w:val="4B275B29"/>
    <w:rsid w:val="4B2E23F0"/>
    <w:rsid w:val="4B35377F"/>
    <w:rsid w:val="4B3774F7"/>
    <w:rsid w:val="4B3A5C67"/>
    <w:rsid w:val="4B482FE8"/>
    <w:rsid w:val="4B5A712B"/>
    <w:rsid w:val="4B687A43"/>
    <w:rsid w:val="4B7676A2"/>
    <w:rsid w:val="4B7E2B72"/>
    <w:rsid w:val="4B7F2937"/>
    <w:rsid w:val="4B8244EA"/>
    <w:rsid w:val="4B861CB1"/>
    <w:rsid w:val="4B897627"/>
    <w:rsid w:val="4BA1327D"/>
    <w:rsid w:val="4BA17066"/>
    <w:rsid w:val="4BB46D99"/>
    <w:rsid w:val="4BBB5C7B"/>
    <w:rsid w:val="4BBF1D08"/>
    <w:rsid w:val="4BD1256F"/>
    <w:rsid w:val="4BDE5BC4"/>
    <w:rsid w:val="4BE225CF"/>
    <w:rsid w:val="4BE64A79"/>
    <w:rsid w:val="4BF076A6"/>
    <w:rsid w:val="4BF533FE"/>
    <w:rsid w:val="4C0B48F2"/>
    <w:rsid w:val="4C1A2536"/>
    <w:rsid w:val="4C225B2C"/>
    <w:rsid w:val="4C237A7B"/>
    <w:rsid w:val="4C464A47"/>
    <w:rsid w:val="4C4C1669"/>
    <w:rsid w:val="4C567E51"/>
    <w:rsid w:val="4C600CB1"/>
    <w:rsid w:val="4C667968"/>
    <w:rsid w:val="4C7A7F44"/>
    <w:rsid w:val="4C856040"/>
    <w:rsid w:val="4C8C4B93"/>
    <w:rsid w:val="4C9E7102"/>
    <w:rsid w:val="4CA010CC"/>
    <w:rsid w:val="4CB221E6"/>
    <w:rsid w:val="4CD451B2"/>
    <w:rsid w:val="4CD73417"/>
    <w:rsid w:val="4CD805F1"/>
    <w:rsid w:val="4CE64A52"/>
    <w:rsid w:val="4CEC6287"/>
    <w:rsid w:val="4D16313C"/>
    <w:rsid w:val="4D241CFD"/>
    <w:rsid w:val="4D317F76"/>
    <w:rsid w:val="4D5325E2"/>
    <w:rsid w:val="4D6A7124"/>
    <w:rsid w:val="4D6E6AAF"/>
    <w:rsid w:val="4D7C761C"/>
    <w:rsid w:val="4D7D51D1"/>
    <w:rsid w:val="4D891B60"/>
    <w:rsid w:val="4D9401D6"/>
    <w:rsid w:val="4D9A3D6D"/>
    <w:rsid w:val="4DA33696"/>
    <w:rsid w:val="4DAE16EB"/>
    <w:rsid w:val="4DC16ABA"/>
    <w:rsid w:val="4DC5444C"/>
    <w:rsid w:val="4DD23507"/>
    <w:rsid w:val="4DD454D1"/>
    <w:rsid w:val="4DD73A22"/>
    <w:rsid w:val="4DD76D6F"/>
    <w:rsid w:val="4DDD3C5A"/>
    <w:rsid w:val="4DDE1EAC"/>
    <w:rsid w:val="4DDF7A30"/>
    <w:rsid w:val="4DE1199C"/>
    <w:rsid w:val="4DF0398D"/>
    <w:rsid w:val="4DF60C80"/>
    <w:rsid w:val="4DFE3442"/>
    <w:rsid w:val="4E037B64"/>
    <w:rsid w:val="4E125FF9"/>
    <w:rsid w:val="4E185B3D"/>
    <w:rsid w:val="4E1D04AD"/>
    <w:rsid w:val="4E2D757C"/>
    <w:rsid w:val="4E323FA5"/>
    <w:rsid w:val="4E3F66C2"/>
    <w:rsid w:val="4E4767DD"/>
    <w:rsid w:val="4E50224A"/>
    <w:rsid w:val="4E720846"/>
    <w:rsid w:val="4E755A1A"/>
    <w:rsid w:val="4E775E5C"/>
    <w:rsid w:val="4E781BAF"/>
    <w:rsid w:val="4E7D6D7D"/>
    <w:rsid w:val="4E824F2D"/>
    <w:rsid w:val="4E881E17"/>
    <w:rsid w:val="4E891D1C"/>
    <w:rsid w:val="4E9D50CF"/>
    <w:rsid w:val="4EA053B3"/>
    <w:rsid w:val="4EA84268"/>
    <w:rsid w:val="4EAB2916"/>
    <w:rsid w:val="4EBF4055"/>
    <w:rsid w:val="4EC05A55"/>
    <w:rsid w:val="4EC07803"/>
    <w:rsid w:val="4EC372F3"/>
    <w:rsid w:val="4ECF2C73"/>
    <w:rsid w:val="4ED908C5"/>
    <w:rsid w:val="4EF474AD"/>
    <w:rsid w:val="4EF95E37"/>
    <w:rsid w:val="4F041DE6"/>
    <w:rsid w:val="4F053A58"/>
    <w:rsid w:val="4F1162B1"/>
    <w:rsid w:val="4F1D4C56"/>
    <w:rsid w:val="4F231B40"/>
    <w:rsid w:val="4F2628C7"/>
    <w:rsid w:val="4F2F6737"/>
    <w:rsid w:val="4F471CD3"/>
    <w:rsid w:val="4F4A6F0B"/>
    <w:rsid w:val="4F5246ED"/>
    <w:rsid w:val="4F590025"/>
    <w:rsid w:val="4F692A95"/>
    <w:rsid w:val="4F6F5A23"/>
    <w:rsid w:val="4F7725B8"/>
    <w:rsid w:val="4F7D74A2"/>
    <w:rsid w:val="4F8922EB"/>
    <w:rsid w:val="4F907234"/>
    <w:rsid w:val="4F960564"/>
    <w:rsid w:val="4F980780"/>
    <w:rsid w:val="4F9D5D96"/>
    <w:rsid w:val="4FA63B31"/>
    <w:rsid w:val="4FB05301"/>
    <w:rsid w:val="4FB05ACA"/>
    <w:rsid w:val="4FB07878"/>
    <w:rsid w:val="4FC1444E"/>
    <w:rsid w:val="4FC652ED"/>
    <w:rsid w:val="4FCD6C7A"/>
    <w:rsid w:val="4FD649D2"/>
    <w:rsid w:val="4FD71905"/>
    <w:rsid w:val="4FFC486B"/>
    <w:rsid w:val="4FFF2A2C"/>
    <w:rsid w:val="500951DA"/>
    <w:rsid w:val="501F435C"/>
    <w:rsid w:val="50200DCA"/>
    <w:rsid w:val="503264DF"/>
    <w:rsid w:val="503F0BFC"/>
    <w:rsid w:val="504E3096"/>
    <w:rsid w:val="50574197"/>
    <w:rsid w:val="505D61D4"/>
    <w:rsid w:val="505F1651"/>
    <w:rsid w:val="50642410"/>
    <w:rsid w:val="506D5769"/>
    <w:rsid w:val="50897A4F"/>
    <w:rsid w:val="50924895"/>
    <w:rsid w:val="50A76ECD"/>
    <w:rsid w:val="50B4216F"/>
    <w:rsid w:val="50B91D01"/>
    <w:rsid w:val="50C01D3C"/>
    <w:rsid w:val="50D6330E"/>
    <w:rsid w:val="50DB14A2"/>
    <w:rsid w:val="50F73284"/>
    <w:rsid w:val="51087240"/>
    <w:rsid w:val="510C08F5"/>
    <w:rsid w:val="511E69A0"/>
    <w:rsid w:val="512236AA"/>
    <w:rsid w:val="512C3D35"/>
    <w:rsid w:val="512C508C"/>
    <w:rsid w:val="512E185C"/>
    <w:rsid w:val="512F2A1E"/>
    <w:rsid w:val="512F5215"/>
    <w:rsid w:val="51324101"/>
    <w:rsid w:val="513368A2"/>
    <w:rsid w:val="51375377"/>
    <w:rsid w:val="51475FBA"/>
    <w:rsid w:val="51552C9C"/>
    <w:rsid w:val="51701F58"/>
    <w:rsid w:val="5179348D"/>
    <w:rsid w:val="517A638F"/>
    <w:rsid w:val="518514C9"/>
    <w:rsid w:val="518B234A"/>
    <w:rsid w:val="519B73EF"/>
    <w:rsid w:val="519F1952"/>
    <w:rsid w:val="51AC22C1"/>
    <w:rsid w:val="51AF590D"/>
    <w:rsid w:val="51C969CF"/>
    <w:rsid w:val="51CC5275"/>
    <w:rsid w:val="51D04201"/>
    <w:rsid w:val="51E14AF9"/>
    <w:rsid w:val="51EA3CB4"/>
    <w:rsid w:val="51F63CF8"/>
    <w:rsid w:val="52025B23"/>
    <w:rsid w:val="52027454"/>
    <w:rsid w:val="520B6FE7"/>
    <w:rsid w:val="521F2DEA"/>
    <w:rsid w:val="5224663F"/>
    <w:rsid w:val="523A5B1F"/>
    <w:rsid w:val="52552958"/>
    <w:rsid w:val="52687391"/>
    <w:rsid w:val="526C3022"/>
    <w:rsid w:val="52792ECE"/>
    <w:rsid w:val="527E5B61"/>
    <w:rsid w:val="52887CA3"/>
    <w:rsid w:val="528A2602"/>
    <w:rsid w:val="52976ACD"/>
    <w:rsid w:val="52A31916"/>
    <w:rsid w:val="52A35472"/>
    <w:rsid w:val="52EB11E0"/>
    <w:rsid w:val="52EE362E"/>
    <w:rsid w:val="53086608"/>
    <w:rsid w:val="531A2BA5"/>
    <w:rsid w:val="53450F5C"/>
    <w:rsid w:val="534B7336"/>
    <w:rsid w:val="53526EAE"/>
    <w:rsid w:val="53536310"/>
    <w:rsid w:val="53663062"/>
    <w:rsid w:val="536912CC"/>
    <w:rsid w:val="536C09D1"/>
    <w:rsid w:val="536F5815"/>
    <w:rsid w:val="537C0FCE"/>
    <w:rsid w:val="53871B01"/>
    <w:rsid w:val="53963CFA"/>
    <w:rsid w:val="53A818A5"/>
    <w:rsid w:val="53B228D0"/>
    <w:rsid w:val="53C47D96"/>
    <w:rsid w:val="53E1679D"/>
    <w:rsid w:val="53E338E1"/>
    <w:rsid w:val="53E9616A"/>
    <w:rsid w:val="53F35F85"/>
    <w:rsid w:val="540C0A08"/>
    <w:rsid w:val="54136627"/>
    <w:rsid w:val="54382383"/>
    <w:rsid w:val="543B5442"/>
    <w:rsid w:val="544D1B39"/>
    <w:rsid w:val="544F3B03"/>
    <w:rsid w:val="54684BC5"/>
    <w:rsid w:val="54751090"/>
    <w:rsid w:val="547A0454"/>
    <w:rsid w:val="548968E9"/>
    <w:rsid w:val="54A93FE9"/>
    <w:rsid w:val="54B716A8"/>
    <w:rsid w:val="54BB7713"/>
    <w:rsid w:val="54CD4A28"/>
    <w:rsid w:val="54DA7145"/>
    <w:rsid w:val="54DC69F7"/>
    <w:rsid w:val="54E12D87"/>
    <w:rsid w:val="54EB4C35"/>
    <w:rsid w:val="54EC01CA"/>
    <w:rsid w:val="54F03763"/>
    <w:rsid w:val="55055F70"/>
    <w:rsid w:val="55124B31"/>
    <w:rsid w:val="551A02CC"/>
    <w:rsid w:val="551E34D6"/>
    <w:rsid w:val="552B174F"/>
    <w:rsid w:val="552D4350"/>
    <w:rsid w:val="55400549"/>
    <w:rsid w:val="55521AF8"/>
    <w:rsid w:val="55540CA5"/>
    <w:rsid w:val="555B2034"/>
    <w:rsid w:val="555D3FFE"/>
    <w:rsid w:val="556829A3"/>
    <w:rsid w:val="556E620B"/>
    <w:rsid w:val="557A3281"/>
    <w:rsid w:val="558D41B7"/>
    <w:rsid w:val="5594755F"/>
    <w:rsid w:val="55A17967"/>
    <w:rsid w:val="55A41C2D"/>
    <w:rsid w:val="55B139E6"/>
    <w:rsid w:val="55CE0A58"/>
    <w:rsid w:val="55CE6156"/>
    <w:rsid w:val="55D50038"/>
    <w:rsid w:val="55E32A1C"/>
    <w:rsid w:val="55FE011D"/>
    <w:rsid w:val="561603B2"/>
    <w:rsid w:val="561641AD"/>
    <w:rsid w:val="561B7A15"/>
    <w:rsid w:val="561F5757"/>
    <w:rsid w:val="56290384"/>
    <w:rsid w:val="56356D29"/>
    <w:rsid w:val="563F1955"/>
    <w:rsid w:val="56464A92"/>
    <w:rsid w:val="564B20A8"/>
    <w:rsid w:val="565261F0"/>
    <w:rsid w:val="565753CA"/>
    <w:rsid w:val="567C24C2"/>
    <w:rsid w:val="56AB0D99"/>
    <w:rsid w:val="56AF6ADB"/>
    <w:rsid w:val="56B0015D"/>
    <w:rsid w:val="56B53FBE"/>
    <w:rsid w:val="56B57E6A"/>
    <w:rsid w:val="56C360E3"/>
    <w:rsid w:val="56C85EF8"/>
    <w:rsid w:val="56CD6F61"/>
    <w:rsid w:val="56D26326"/>
    <w:rsid w:val="56D96AA1"/>
    <w:rsid w:val="56E60023"/>
    <w:rsid w:val="56FC699D"/>
    <w:rsid w:val="570341F8"/>
    <w:rsid w:val="5705494D"/>
    <w:rsid w:val="570861EB"/>
    <w:rsid w:val="570E7AFD"/>
    <w:rsid w:val="571D4121"/>
    <w:rsid w:val="571D6A2B"/>
    <w:rsid w:val="57201A20"/>
    <w:rsid w:val="572648C3"/>
    <w:rsid w:val="57272455"/>
    <w:rsid w:val="572D5C52"/>
    <w:rsid w:val="57345792"/>
    <w:rsid w:val="57346FE0"/>
    <w:rsid w:val="573C5E95"/>
    <w:rsid w:val="57475C4D"/>
    <w:rsid w:val="575B27BF"/>
    <w:rsid w:val="57614BB9"/>
    <w:rsid w:val="576A47B0"/>
    <w:rsid w:val="576F40E4"/>
    <w:rsid w:val="57750F02"/>
    <w:rsid w:val="57835872"/>
    <w:rsid w:val="578C4726"/>
    <w:rsid w:val="57AC45D0"/>
    <w:rsid w:val="57AC711A"/>
    <w:rsid w:val="57AE1241"/>
    <w:rsid w:val="57B273E9"/>
    <w:rsid w:val="57B27F05"/>
    <w:rsid w:val="57B67C8D"/>
    <w:rsid w:val="57BA2943"/>
    <w:rsid w:val="57C00874"/>
    <w:rsid w:val="57D40540"/>
    <w:rsid w:val="57DB3854"/>
    <w:rsid w:val="57E04A72"/>
    <w:rsid w:val="57E5236D"/>
    <w:rsid w:val="57EE718F"/>
    <w:rsid w:val="57EF4CB5"/>
    <w:rsid w:val="57F4051E"/>
    <w:rsid w:val="58093FC9"/>
    <w:rsid w:val="58346B6C"/>
    <w:rsid w:val="58372C70"/>
    <w:rsid w:val="583E1656"/>
    <w:rsid w:val="58406917"/>
    <w:rsid w:val="584B2834"/>
    <w:rsid w:val="584E5E80"/>
    <w:rsid w:val="58562F86"/>
    <w:rsid w:val="58675193"/>
    <w:rsid w:val="586B07E0"/>
    <w:rsid w:val="58737694"/>
    <w:rsid w:val="588065AF"/>
    <w:rsid w:val="58922210"/>
    <w:rsid w:val="589D1393"/>
    <w:rsid w:val="58B55EFF"/>
    <w:rsid w:val="58C3061C"/>
    <w:rsid w:val="58CA4208"/>
    <w:rsid w:val="58D42829"/>
    <w:rsid w:val="58E70221"/>
    <w:rsid w:val="58F22CAF"/>
    <w:rsid w:val="58FE1654"/>
    <w:rsid w:val="59007A6C"/>
    <w:rsid w:val="5908019E"/>
    <w:rsid w:val="591B7FEB"/>
    <w:rsid w:val="59314975"/>
    <w:rsid w:val="594401C1"/>
    <w:rsid w:val="594E7A78"/>
    <w:rsid w:val="59550740"/>
    <w:rsid w:val="596279B4"/>
    <w:rsid w:val="5966544B"/>
    <w:rsid w:val="596F4300"/>
    <w:rsid w:val="597436C4"/>
    <w:rsid w:val="59814033"/>
    <w:rsid w:val="59886CC8"/>
    <w:rsid w:val="59B60181"/>
    <w:rsid w:val="59C10AB4"/>
    <w:rsid w:val="59C3202D"/>
    <w:rsid w:val="59CF4D9E"/>
    <w:rsid w:val="59D56296"/>
    <w:rsid w:val="59D95C1D"/>
    <w:rsid w:val="59DE3233"/>
    <w:rsid w:val="59DE62A0"/>
    <w:rsid w:val="59E6060A"/>
    <w:rsid w:val="59EA1BD8"/>
    <w:rsid w:val="59EF5441"/>
    <w:rsid w:val="59F80C76"/>
    <w:rsid w:val="5A026F22"/>
    <w:rsid w:val="5A162DC3"/>
    <w:rsid w:val="5A1D1FAE"/>
    <w:rsid w:val="5A2F2F5F"/>
    <w:rsid w:val="5A3563A3"/>
    <w:rsid w:val="5A57029D"/>
    <w:rsid w:val="5A90452E"/>
    <w:rsid w:val="5A953457"/>
    <w:rsid w:val="5AA004E9"/>
    <w:rsid w:val="5AA955EF"/>
    <w:rsid w:val="5AB3646E"/>
    <w:rsid w:val="5ABA30A6"/>
    <w:rsid w:val="5AD61FA7"/>
    <w:rsid w:val="5ADE798F"/>
    <w:rsid w:val="5AE568F8"/>
    <w:rsid w:val="5AE605F2"/>
    <w:rsid w:val="5AE64A95"/>
    <w:rsid w:val="5AEB5C08"/>
    <w:rsid w:val="5AEE74A6"/>
    <w:rsid w:val="5AF251E8"/>
    <w:rsid w:val="5AF54CD9"/>
    <w:rsid w:val="5AFD593B"/>
    <w:rsid w:val="5B0171D9"/>
    <w:rsid w:val="5B21162A"/>
    <w:rsid w:val="5B225A37"/>
    <w:rsid w:val="5B323837"/>
    <w:rsid w:val="5B4F0440"/>
    <w:rsid w:val="5B5B3298"/>
    <w:rsid w:val="5B5E287E"/>
    <w:rsid w:val="5B61236E"/>
    <w:rsid w:val="5B6A1223"/>
    <w:rsid w:val="5B722965"/>
    <w:rsid w:val="5B7E6A7C"/>
    <w:rsid w:val="5B8A42EF"/>
    <w:rsid w:val="5B9A7FFC"/>
    <w:rsid w:val="5BA20634"/>
    <w:rsid w:val="5BA76E58"/>
    <w:rsid w:val="5BB03038"/>
    <w:rsid w:val="5BB5565E"/>
    <w:rsid w:val="5BBC1352"/>
    <w:rsid w:val="5BD91F04"/>
    <w:rsid w:val="5BED16CF"/>
    <w:rsid w:val="5BFB631F"/>
    <w:rsid w:val="5BFE2260"/>
    <w:rsid w:val="5C003935"/>
    <w:rsid w:val="5C0351D3"/>
    <w:rsid w:val="5C036F81"/>
    <w:rsid w:val="5C11169E"/>
    <w:rsid w:val="5C12128F"/>
    <w:rsid w:val="5C2313D1"/>
    <w:rsid w:val="5C3E4412"/>
    <w:rsid w:val="5C3F3891"/>
    <w:rsid w:val="5C4577B4"/>
    <w:rsid w:val="5C484871"/>
    <w:rsid w:val="5C4A2E02"/>
    <w:rsid w:val="5C5D2B35"/>
    <w:rsid w:val="5C602626"/>
    <w:rsid w:val="5C60665C"/>
    <w:rsid w:val="5C7659A5"/>
    <w:rsid w:val="5C7A3771"/>
    <w:rsid w:val="5C7B120D"/>
    <w:rsid w:val="5C81323B"/>
    <w:rsid w:val="5C875E04"/>
    <w:rsid w:val="5C8A1451"/>
    <w:rsid w:val="5C8D658A"/>
    <w:rsid w:val="5C922E88"/>
    <w:rsid w:val="5C967DF5"/>
    <w:rsid w:val="5C99060D"/>
    <w:rsid w:val="5CA729BF"/>
    <w:rsid w:val="5CA83399"/>
    <w:rsid w:val="5CAF3A11"/>
    <w:rsid w:val="5CB53FD1"/>
    <w:rsid w:val="5CBF734C"/>
    <w:rsid w:val="5CC33E1F"/>
    <w:rsid w:val="5CC74453"/>
    <w:rsid w:val="5CCB371C"/>
    <w:rsid w:val="5CDD5A24"/>
    <w:rsid w:val="5CE6525A"/>
    <w:rsid w:val="5CE868B8"/>
    <w:rsid w:val="5CFF1E3E"/>
    <w:rsid w:val="5D1134E3"/>
    <w:rsid w:val="5D170F36"/>
    <w:rsid w:val="5D2D69AC"/>
    <w:rsid w:val="5D3B5199"/>
    <w:rsid w:val="5D4E06D0"/>
    <w:rsid w:val="5D682369"/>
    <w:rsid w:val="5D6B3030"/>
    <w:rsid w:val="5D6F2B20"/>
    <w:rsid w:val="5D706AD4"/>
    <w:rsid w:val="5D72616D"/>
    <w:rsid w:val="5D7A3273"/>
    <w:rsid w:val="5D9500AD"/>
    <w:rsid w:val="5D9C0A90"/>
    <w:rsid w:val="5DA327CA"/>
    <w:rsid w:val="5DA4235E"/>
    <w:rsid w:val="5DAA334D"/>
    <w:rsid w:val="5DB06C95"/>
    <w:rsid w:val="5DBA2E8C"/>
    <w:rsid w:val="5DBC06E1"/>
    <w:rsid w:val="5DDC5CDC"/>
    <w:rsid w:val="5DDF5B1F"/>
    <w:rsid w:val="5DE352BC"/>
    <w:rsid w:val="5DF748C4"/>
    <w:rsid w:val="5DFC53C5"/>
    <w:rsid w:val="5E1957DF"/>
    <w:rsid w:val="5E196EBA"/>
    <w:rsid w:val="5E253BAB"/>
    <w:rsid w:val="5E2A6A47"/>
    <w:rsid w:val="5E394EDC"/>
    <w:rsid w:val="5E3C677A"/>
    <w:rsid w:val="5E4D4235"/>
    <w:rsid w:val="5E504395"/>
    <w:rsid w:val="5E5B4E53"/>
    <w:rsid w:val="5E602469"/>
    <w:rsid w:val="5E677C9B"/>
    <w:rsid w:val="5E682A6C"/>
    <w:rsid w:val="5E6F283B"/>
    <w:rsid w:val="5E7561A4"/>
    <w:rsid w:val="5EA22A81"/>
    <w:rsid w:val="5EA93E10"/>
    <w:rsid w:val="5EC073AC"/>
    <w:rsid w:val="5ED21F55"/>
    <w:rsid w:val="5ED22BFF"/>
    <w:rsid w:val="5EDA6D5D"/>
    <w:rsid w:val="5EE035AA"/>
    <w:rsid w:val="5EE05174"/>
    <w:rsid w:val="5EE412EC"/>
    <w:rsid w:val="5EE61D7E"/>
    <w:rsid w:val="5EED717C"/>
    <w:rsid w:val="5EF20E67"/>
    <w:rsid w:val="5EF57055"/>
    <w:rsid w:val="5F0D76A3"/>
    <w:rsid w:val="5F10575F"/>
    <w:rsid w:val="5F117C07"/>
    <w:rsid w:val="5F230066"/>
    <w:rsid w:val="5F2931A3"/>
    <w:rsid w:val="5F334021"/>
    <w:rsid w:val="5F3538F6"/>
    <w:rsid w:val="5F381638"/>
    <w:rsid w:val="5F385194"/>
    <w:rsid w:val="5F3F6522"/>
    <w:rsid w:val="5F4104EC"/>
    <w:rsid w:val="5F4639E0"/>
    <w:rsid w:val="5F5B7C49"/>
    <w:rsid w:val="5F686E8E"/>
    <w:rsid w:val="5F73441E"/>
    <w:rsid w:val="5F8D1984"/>
    <w:rsid w:val="5F8E1258"/>
    <w:rsid w:val="5F93061C"/>
    <w:rsid w:val="5FAB0CC9"/>
    <w:rsid w:val="5FAD7930"/>
    <w:rsid w:val="5FC829BC"/>
    <w:rsid w:val="5FC911FE"/>
    <w:rsid w:val="5FCF3D4A"/>
    <w:rsid w:val="5FE21654"/>
    <w:rsid w:val="5FEA2B00"/>
    <w:rsid w:val="5FF22E45"/>
    <w:rsid w:val="5FFB4B3F"/>
    <w:rsid w:val="6005308E"/>
    <w:rsid w:val="60163727"/>
    <w:rsid w:val="60172FFB"/>
    <w:rsid w:val="602D6CC3"/>
    <w:rsid w:val="6042451C"/>
    <w:rsid w:val="607641C6"/>
    <w:rsid w:val="607E5A53"/>
    <w:rsid w:val="60883EF9"/>
    <w:rsid w:val="608A3882"/>
    <w:rsid w:val="608B2C81"/>
    <w:rsid w:val="608F34D9"/>
    <w:rsid w:val="609805E0"/>
    <w:rsid w:val="609A2C8F"/>
    <w:rsid w:val="60AA0313"/>
    <w:rsid w:val="60AF3879"/>
    <w:rsid w:val="60C56EFB"/>
    <w:rsid w:val="60D0769B"/>
    <w:rsid w:val="60D13AF2"/>
    <w:rsid w:val="60EA0735"/>
    <w:rsid w:val="60EE6452"/>
    <w:rsid w:val="60EF149E"/>
    <w:rsid w:val="610E057E"/>
    <w:rsid w:val="613C0A62"/>
    <w:rsid w:val="615200E1"/>
    <w:rsid w:val="61555058"/>
    <w:rsid w:val="615A3AE7"/>
    <w:rsid w:val="6162474A"/>
    <w:rsid w:val="61693230"/>
    <w:rsid w:val="61796113"/>
    <w:rsid w:val="6189617B"/>
    <w:rsid w:val="61972B6A"/>
    <w:rsid w:val="61A164B5"/>
    <w:rsid w:val="61B52ACC"/>
    <w:rsid w:val="61B84B09"/>
    <w:rsid w:val="61B84E22"/>
    <w:rsid w:val="61D4389A"/>
    <w:rsid w:val="61D45514"/>
    <w:rsid w:val="61F30033"/>
    <w:rsid w:val="61FD5295"/>
    <w:rsid w:val="62031A89"/>
    <w:rsid w:val="623065F6"/>
    <w:rsid w:val="623A400D"/>
    <w:rsid w:val="624502F4"/>
    <w:rsid w:val="624B51DE"/>
    <w:rsid w:val="62561697"/>
    <w:rsid w:val="625B7B17"/>
    <w:rsid w:val="626802E1"/>
    <w:rsid w:val="62791D4B"/>
    <w:rsid w:val="627A3F79"/>
    <w:rsid w:val="628250A4"/>
    <w:rsid w:val="62840A77"/>
    <w:rsid w:val="628D3A49"/>
    <w:rsid w:val="62AF39BF"/>
    <w:rsid w:val="62CD2127"/>
    <w:rsid w:val="62CF5E0F"/>
    <w:rsid w:val="62D277D9"/>
    <w:rsid w:val="62DD43B4"/>
    <w:rsid w:val="62E35572"/>
    <w:rsid w:val="62E83E16"/>
    <w:rsid w:val="62E95123"/>
    <w:rsid w:val="62E96ED1"/>
    <w:rsid w:val="62F35FA1"/>
    <w:rsid w:val="630261E5"/>
    <w:rsid w:val="63067FD3"/>
    <w:rsid w:val="631416F0"/>
    <w:rsid w:val="631D4DCC"/>
    <w:rsid w:val="631F28F3"/>
    <w:rsid w:val="6320028C"/>
    <w:rsid w:val="632443AD"/>
    <w:rsid w:val="632950E8"/>
    <w:rsid w:val="633839B4"/>
    <w:rsid w:val="6354674F"/>
    <w:rsid w:val="63620A31"/>
    <w:rsid w:val="636E387A"/>
    <w:rsid w:val="636E5E0F"/>
    <w:rsid w:val="636F130E"/>
    <w:rsid w:val="637349EC"/>
    <w:rsid w:val="6374344C"/>
    <w:rsid w:val="6390559E"/>
    <w:rsid w:val="63922BBB"/>
    <w:rsid w:val="639C3F43"/>
    <w:rsid w:val="63A45A71"/>
    <w:rsid w:val="63A66B70"/>
    <w:rsid w:val="63C35974"/>
    <w:rsid w:val="63DE394C"/>
    <w:rsid w:val="63DF2082"/>
    <w:rsid w:val="63EB41E9"/>
    <w:rsid w:val="63ED0C43"/>
    <w:rsid w:val="63ED479F"/>
    <w:rsid w:val="63F10999"/>
    <w:rsid w:val="63FD075A"/>
    <w:rsid w:val="63FE35FF"/>
    <w:rsid w:val="640815D9"/>
    <w:rsid w:val="641A498E"/>
    <w:rsid w:val="641B5816"/>
    <w:rsid w:val="641F4B74"/>
    <w:rsid w:val="642B587D"/>
    <w:rsid w:val="643367BB"/>
    <w:rsid w:val="64414AEB"/>
    <w:rsid w:val="64460353"/>
    <w:rsid w:val="645206D0"/>
    <w:rsid w:val="64532D8E"/>
    <w:rsid w:val="645E6CBF"/>
    <w:rsid w:val="646B1B68"/>
    <w:rsid w:val="64820ABF"/>
    <w:rsid w:val="64AA08E2"/>
    <w:rsid w:val="64D12312"/>
    <w:rsid w:val="64D37E39"/>
    <w:rsid w:val="64EA3B44"/>
    <w:rsid w:val="65002A2C"/>
    <w:rsid w:val="6502427A"/>
    <w:rsid w:val="65033830"/>
    <w:rsid w:val="6509385A"/>
    <w:rsid w:val="65201DEF"/>
    <w:rsid w:val="65382F87"/>
    <w:rsid w:val="653D1756"/>
    <w:rsid w:val="653E102A"/>
    <w:rsid w:val="65442AE4"/>
    <w:rsid w:val="654B78CA"/>
    <w:rsid w:val="65577BA6"/>
    <w:rsid w:val="65624D19"/>
    <w:rsid w:val="656C55D4"/>
    <w:rsid w:val="656E5DB3"/>
    <w:rsid w:val="657607C4"/>
    <w:rsid w:val="65986A82"/>
    <w:rsid w:val="65AD4482"/>
    <w:rsid w:val="65B25CA0"/>
    <w:rsid w:val="65C07C91"/>
    <w:rsid w:val="65D8322D"/>
    <w:rsid w:val="65DC4ACB"/>
    <w:rsid w:val="65E676F8"/>
    <w:rsid w:val="65F8567D"/>
    <w:rsid w:val="65FA13F5"/>
    <w:rsid w:val="66013B8E"/>
    <w:rsid w:val="660202AA"/>
    <w:rsid w:val="663012BB"/>
    <w:rsid w:val="66304E17"/>
    <w:rsid w:val="66326DE1"/>
    <w:rsid w:val="663D12E2"/>
    <w:rsid w:val="66417024"/>
    <w:rsid w:val="66424284"/>
    <w:rsid w:val="66504D19"/>
    <w:rsid w:val="665243A2"/>
    <w:rsid w:val="66552ACF"/>
    <w:rsid w:val="665533E3"/>
    <w:rsid w:val="665B6338"/>
    <w:rsid w:val="665E1984"/>
    <w:rsid w:val="66660838"/>
    <w:rsid w:val="66664CDC"/>
    <w:rsid w:val="667411A7"/>
    <w:rsid w:val="66742F55"/>
    <w:rsid w:val="6680605A"/>
    <w:rsid w:val="66837ED2"/>
    <w:rsid w:val="668C58AE"/>
    <w:rsid w:val="66A7157D"/>
    <w:rsid w:val="66AF32B2"/>
    <w:rsid w:val="66B5531C"/>
    <w:rsid w:val="66B94E0C"/>
    <w:rsid w:val="66BC37E2"/>
    <w:rsid w:val="66C7589F"/>
    <w:rsid w:val="66CE332E"/>
    <w:rsid w:val="66DB2FD4"/>
    <w:rsid w:val="66E60023"/>
    <w:rsid w:val="66F2611B"/>
    <w:rsid w:val="66F44096"/>
    <w:rsid w:val="670562A3"/>
    <w:rsid w:val="6707201B"/>
    <w:rsid w:val="670B7AEA"/>
    <w:rsid w:val="671E1113"/>
    <w:rsid w:val="67220595"/>
    <w:rsid w:val="67241800"/>
    <w:rsid w:val="672A3F5C"/>
    <w:rsid w:val="672C2A5E"/>
    <w:rsid w:val="672D3563"/>
    <w:rsid w:val="673D5A3D"/>
    <w:rsid w:val="67505B4F"/>
    <w:rsid w:val="6756421A"/>
    <w:rsid w:val="6759214B"/>
    <w:rsid w:val="67630CEF"/>
    <w:rsid w:val="67734619"/>
    <w:rsid w:val="67780EDA"/>
    <w:rsid w:val="67825B46"/>
    <w:rsid w:val="67857911"/>
    <w:rsid w:val="678673E4"/>
    <w:rsid w:val="678A67A9"/>
    <w:rsid w:val="67961A0A"/>
    <w:rsid w:val="679C7611"/>
    <w:rsid w:val="67A4786A"/>
    <w:rsid w:val="67A81366"/>
    <w:rsid w:val="67B6759E"/>
    <w:rsid w:val="67B9759D"/>
    <w:rsid w:val="67D11A4E"/>
    <w:rsid w:val="67D143D7"/>
    <w:rsid w:val="67D46CDE"/>
    <w:rsid w:val="67D87514"/>
    <w:rsid w:val="67F21A05"/>
    <w:rsid w:val="67F87BB6"/>
    <w:rsid w:val="67FA392E"/>
    <w:rsid w:val="67FB3202"/>
    <w:rsid w:val="68016A6B"/>
    <w:rsid w:val="68116E94"/>
    <w:rsid w:val="6819475B"/>
    <w:rsid w:val="681A3DE2"/>
    <w:rsid w:val="683230C8"/>
    <w:rsid w:val="683F7593"/>
    <w:rsid w:val="685F3791"/>
    <w:rsid w:val="68637725"/>
    <w:rsid w:val="688A7DAC"/>
    <w:rsid w:val="68906041"/>
    <w:rsid w:val="689B5EB5"/>
    <w:rsid w:val="68A5389A"/>
    <w:rsid w:val="68AF1D6D"/>
    <w:rsid w:val="68B161D3"/>
    <w:rsid w:val="68C9702B"/>
    <w:rsid w:val="68CF43EA"/>
    <w:rsid w:val="68D93544"/>
    <w:rsid w:val="68DC63DC"/>
    <w:rsid w:val="68E1070E"/>
    <w:rsid w:val="68F62120"/>
    <w:rsid w:val="690B56C7"/>
    <w:rsid w:val="690C3CE7"/>
    <w:rsid w:val="691B3B5C"/>
    <w:rsid w:val="69234CAD"/>
    <w:rsid w:val="693F160F"/>
    <w:rsid w:val="69416EAD"/>
    <w:rsid w:val="694C3FC0"/>
    <w:rsid w:val="695452C0"/>
    <w:rsid w:val="695F613F"/>
    <w:rsid w:val="696D1D00"/>
    <w:rsid w:val="69765D89"/>
    <w:rsid w:val="697D4F6A"/>
    <w:rsid w:val="698C6808"/>
    <w:rsid w:val="699163F6"/>
    <w:rsid w:val="699F653B"/>
    <w:rsid w:val="69C16928"/>
    <w:rsid w:val="69CD7914"/>
    <w:rsid w:val="69D47128"/>
    <w:rsid w:val="69DA5DFE"/>
    <w:rsid w:val="69EC374B"/>
    <w:rsid w:val="69F25583"/>
    <w:rsid w:val="69F66377"/>
    <w:rsid w:val="6A0C71FA"/>
    <w:rsid w:val="6A1C5DDE"/>
    <w:rsid w:val="6A1D56B2"/>
    <w:rsid w:val="6A1F767C"/>
    <w:rsid w:val="6A2627B9"/>
    <w:rsid w:val="6A3063C2"/>
    <w:rsid w:val="6A444CAE"/>
    <w:rsid w:val="6A462E5B"/>
    <w:rsid w:val="6A49294B"/>
    <w:rsid w:val="6A503CD9"/>
    <w:rsid w:val="6A55529A"/>
    <w:rsid w:val="6A692CB7"/>
    <w:rsid w:val="6A696B49"/>
    <w:rsid w:val="6A794FDE"/>
    <w:rsid w:val="6A7F43C0"/>
    <w:rsid w:val="6A8952C2"/>
    <w:rsid w:val="6A906D98"/>
    <w:rsid w:val="6AA6423E"/>
    <w:rsid w:val="6AB57FE0"/>
    <w:rsid w:val="6AC344AB"/>
    <w:rsid w:val="6AC65D4A"/>
    <w:rsid w:val="6AD46A66"/>
    <w:rsid w:val="6AED37F2"/>
    <w:rsid w:val="6AEF7DCE"/>
    <w:rsid w:val="6AF723A7"/>
    <w:rsid w:val="6AF92B44"/>
    <w:rsid w:val="6B170596"/>
    <w:rsid w:val="6B3A1E2C"/>
    <w:rsid w:val="6B3C7DBA"/>
    <w:rsid w:val="6B621F16"/>
    <w:rsid w:val="6B6F4633"/>
    <w:rsid w:val="6B717BCD"/>
    <w:rsid w:val="6B7B2FD8"/>
    <w:rsid w:val="6B7D161D"/>
    <w:rsid w:val="6B9023FF"/>
    <w:rsid w:val="6B9F5BAD"/>
    <w:rsid w:val="6BA442DD"/>
    <w:rsid w:val="6BA46BE1"/>
    <w:rsid w:val="6BA936A1"/>
    <w:rsid w:val="6BBE4C73"/>
    <w:rsid w:val="6BC04E8F"/>
    <w:rsid w:val="6BC06C3D"/>
    <w:rsid w:val="6BC26511"/>
    <w:rsid w:val="6BC404DB"/>
    <w:rsid w:val="6BC95AF1"/>
    <w:rsid w:val="6BCA6224"/>
    <w:rsid w:val="6BD10E4A"/>
    <w:rsid w:val="6BD41C61"/>
    <w:rsid w:val="6BD83F86"/>
    <w:rsid w:val="6BE91CF0"/>
    <w:rsid w:val="6BF32B6E"/>
    <w:rsid w:val="6BFB1A23"/>
    <w:rsid w:val="6BFF5A02"/>
    <w:rsid w:val="6C060AF4"/>
    <w:rsid w:val="6C0A614D"/>
    <w:rsid w:val="6C19152A"/>
    <w:rsid w:val="6C1D4188"/>
    <w:rsid w:val="6C303DC2"/>
    <w:rsid w:val="6C305B70"/>
    <w:rsid w:val="6C3952AC"/>
    <w:rsid w:val="6C3D676B"/>
    <w:rsid w:val="6C440EAF"/>
    <w:rsid w:val="6C5D448C"/>
    <w:rsid w:val="6C692E30"/>
    <w:rsid w:val="6C77379F"/>
    <w:rsid w:val="6C8C114B"/>
    <w:rsid w:val="6CA672D2"/>
    <w:rsid w:val="6CAD71C1"/>
    <w:rsid w:val="6CCB7647"/>
    <w:rsid w:val="6CD504C6"/>
    <w:rsid w:val="6CF21078"/>
    <w:rsid w:val="6CF9407C"/>
    <w:rsid w:val="6D002DFC"/>
    <w:rsid w:val="6D194017"/>
    <w:rsid w:val="6D1A412B"/>
    <w:rsid w:val="6D1B05CF"/>
    <w:rsid w:val="6D2A6A64"/>
    <w:rsid w:val="6D341ED3"/>
    <w:rsid w:val="6D364163"/>
    <w:rsid w:val="6D3A657B"/>
    <w:rsid w:val="6D571889"/>
    <w:rsid w:val="6D592EA5"/>
    <w:rsid w:val="6D837F22"/>
    <w:rsid w:val="6D8E5551"/>
    <w:rsid w:val="6DB56E82"/>
    <w:rsid w:val="6DBB52DB"/>
    <w:rsid w:val="6DBD6517"/>
    <w:rsid w:val="6DC132D7"/>
    <w:rsid w:val="6DC76061"/>
    <w:rsid w:val="6DCE3893"/>
    <w:rsid w:val="6DD10C8D"/>
    <w:rsid w:val="6DEF55B7"/>
    <w:rsid w:val="6DFA6436"/>
    <w:rsid w:val="6E0948CB"/>
    <w:rsid w:val="6E22773B"/>
    <w:rsid w:val="6E5D0773"/>
    <w:rsid w:val="6E602011"/>
    <w:rsid w:val="6E66587A"/>
    <w:rsid w:val="6E711527"/>
    <w:rsid w:val="6E751F61"/>
    <w:rsid w:val="6E761835"/>
    <w:rsid w:val="6E79211E"/>
    <w:rsid w:val="6E8126B3"/>
    <w:rsid w:val="6E82467D"/>
    <w:rsid w:val="6E8439ED"/>
    <w:rsid w:val="6E9323E7"/>
    <w:rsid w:val="6E9C129B"/>
    <w:rsid w:val="6E9C573F"/>
    <w:rsid w:val="6EA14B04"/>
    <w:rsid w:val="6EA6211A"/>
    <w:rsid w:val="6EAD16FA"/>
    <w:rsid w:val="6EC23191"/>
    <w:rsid w:val="6EC93EB4"/>
    <w:rsid w:val="6ED85841"/>
    <w:rsid w:val="6EEC3440"/>
    <w:rsid w:val="6EF530A1"/>
    <w:rsid w:val="6F141745"/>
    <w:rsid w:val="6F143F5C"/>
    <w:rsid w:val="6F241291"/>
    <w:rsid w:val="6F255735"/>
    <w:rsid w:val="6F3C65DA"/>
    <w:rsid w:val="6F5837CB"/>
    <w:rsid w:val="6F6D5423"/>
    <w:rsid w:val="6F7B1C18"/>
    <w:rsid w:val="6F7C0E3D"/>
    <w:rsid w:val="6F7E6BF3"/>
    <w:rsid w:val="6F7F4023"/>
    <w:rsid w:val="6F82185F"/>
    <w:rsid w:val="6F886353"/>
    <w:rsid w:val="6F88683F"/>
    <w:rsid w:val="6F887838"/>
    <w:rsid w:val="6F8E41A4"/>
    <w:rsid w:val="6FA32AFD"/>
    <w:rsid w:val="6FB677CD"/>
    <w:rsid w:val="6FB7179E"/>
    <w:rsid w:val="6FB940CF"/>
    <w:rsid w:val="6FBB7D3E"/>
    <w:rsid w:val="6FBD3BBF"/>
    <w:rsid w:val="6FDD600F"/>
    <w:rsid w:val="6FE4739E"/>
    <w:rsid w:val="6FE532F1"/>
    <w:rsid w:val="6FE86762"/>
    <w:rsid w:val="6FE949B4"/>
    <w:rsid w:val="6FEC0000"/>
    <w:rsid w:val="6FEE70E9"/>
    <w:rsid w:val="6FF01D9A"/>
    <w:rsid w:val="6FF54D17"/>
    <w:rsid w:val="6FF60851"/>
    <w:rsid w:val="70096E04"/>
    <w:rsid w:val="700C2451"/>
    <w:rsid w:val="70310109"/>
    <w:rsid w:val="703235D5"/>
    <w:rsid w:val="70380103"/>
    <w:rsid w:val="703A3D0A"/>
    <w:rsid w:val="703D6AAE"/>
    <w:rsid w:val="70433998"/>
    <w:rsid w:val="704E2AC7"/>
    <w:rsid w:val="70634139"/>
    <w:rsid w:val="7069758F"/>
    <w:rsid w:val="70705949"/>
    <w:rsid w:val="70744007"/>
    <w:rsid w:val="708244C1"/>
    <w:rsid w:val="708B529E"/>
    <w:rsid w:val="7097708A"/>
    <w:rsid w:val="709C5DB4"/>
    <w:rsid w:val="70B236B4"/>
    <w:rsid w:val="70BF6642"/>
    <w:rsid w:val="70CC7896"/>
    <w:rsid w:val="70F53102"/>
    <w:rsid w:val="70FF075C"/>
    <w:rsid w:val="710650F2"/>
    <w:rsid w:val="71066EA0"/>
    <w:rsid w:val="711C4915"/>
    <w:rsid w:val="71211F2C"/>
    <w:rsid w:val="71237A52"/>
    <w:rsid w:val="71431EA2"/>
    <w:rsid w:val="71473362"/>
    <w:rsid w:val="71525070"/>
    <w:rsid w:val="715C2F64"/>
    <w:rsid w:val="7162598C"/>
    <w:rsid w:val="71797038"/>
    <w:rsid w:val="71804EA4"/>
    <w:rsid w:val="71983729"/>
    <w:rsid w:val="71AF56C7"/>
    <w:rsid w:val="71B36501"/>
    <w:rsid w:val="71E259CA"/>
    <w:rsid w:val="71F66F14"/>
    <w:rsid w:val="71F907B3"/>
    <w:rsid w:val="721455EC"/>
    <w:rsid w:val="72247F25"/>
    <w:rsid w:val="722F68CA"/>
    <w:rsid w:val="723058B0"/>
    <w:rsid w:val="723143F0"/>
    <w:rsid w:val="724D08F0"/>
    <w:rsid w:val="72534367"/>
    <w:rsid w:val="725D51E5"/>
    <w:rsid w:val="72605EE6"/>
    <w:rsid w:val="726F6CC7"/>
    <w:rsid w:val="72807126"/>
    <w:rsid w:val="7282044A"/>
    <w:rsid w:val="728B1DE3"/>
    <w:rsid w:val="728C1627"/>
    <w:rsid w:val="728E1843"/>
    <w:rsid w:val="729C5939"/>
    <w:rsid w:val="72A4584D"/>
    <w:rsid w:val="72A5093A"/>
    <w:rsid w:val="72BF2E76"/>
    <w:rsid w:val="72D51220"/>
    <w:rsid w:val="72DF3E4C"/>
    <w:rsid w:val="72E75D66"/>
    <w:rsid w:val="72ED47BB"/>
    <w:rsid w:val="72F9401A"/>
    <w:rsid w:val="731E3A64"/>
    <w:rsid w:val="733221CE"/>
    <w:rsid w:val="73497518"/>
    <w:rsid w:val="734E4B2E"/>
    <w:rsid w:val="734F6035"/>
    <w:rsid w:val="73634A7D"/>
    <w:rsid w:val="73682094"/>
    <w:rsid w:val="73740A39"/>
    <w:rsid w:val="737C169B"/>
    <w:rsid w:val="73805E5E"/>
    <w:rsid w:val="73814F04"/>
    <w:rsid w:val="7388084A"/>
    <w:rsid w:val="73922C6D"/>
    <w:rsid w:val="73944C37"/>
    <w:rsid w:val="739C3AEB"/>
    <w:rsid w:val="73BA54D2"/>
    <w:rsid w:val="73BA5622"/>
    <w:rsid w:val="73BC5F3C"/>
    <w:rsid w:val="73C25DD5"/>
    <w:rsid w:val="73C343E4"/>
    <w:rsid w:val="73CD19B2"/>
    <w:rsid w:val="73E56BC8"/>
    <w:rsid w:val="73E831D5"/>
    <w:rsid w:val="73F25E01"/>
    <w:rsid w:val="73F506D6"/>
    <w:rsid w:val="73FC0A2E"/>
    <w:rsid w:val="740B2A1F"/>
    <w:rsid w:val="740E335C"/>
    <w:rsid w:val="74117C8D"/>
    <w:rsid w:val="741713C4"/>
    <w:rsid w:val="74220923"/>
    <w:rsid w:val="74257F85"/>
    <w:rsid w:val="7430772F"/>
    <w:rsid w:val="743C0E2B"/>
    <w:rsid w:val="743E2DF5"/>
    <w:rsid w:val="74450114"/>
    <w:rsid w:val="744A79EB"/>
    <w:rsid w:val="744E128A"/>
    <w:rsid w:val="745708AE"/>
    <w:rsid w:val="746B557E"/>
    <w:rsid w:val="746D7236"/>
    <w:rsid w:val="74806F69"/>
    <w:rsid w:val="74820F33"/>
    <w:rsid w:val="74852401"/>
    <w:rsid w:val="749F1AE5"/>
    <w:rsid w:val="749F7D37"/>
    <w:rsid w:val="74AE1D28"/>
    <w:rsid w:val="74B471B3"/>
    <w:rsid w:val="74B66E2F"/>
    <w:rsid w:val="74E03EAC"/>
    <w:rsid w:val="74E7348C"/>
    <w:rsid w:val="74F55BA9"/>
    <w:rsid w:val="7501454E"/>
    <w:rsid w:val="750202C6"/>
    <w:rsid w:val="75022074"/>
    <w:rsid w:val="75077FCA"/>
    <w:rsid w:val="751B27D2"/>
    <w:rsid w:val="75221B04"/>
    <w:rsid w:val="752B7759"/>
    <w:rsid w:val="75510906"/>
    <w:rsid w:val="75630D65"/>
    <w:rsid w:val="75643640"/>
    <w:rsid w:val="756B7C19"/>
    <w:rsid w:val="75717E89"/>
    <w:rsid w:val="75750A98"/>
    <w:rsid w:val="757A6A57"/>
    <w:rsid w:val="757D1115"/>
    <w:rsid w:val="758331B5"/>
    <w:rsid w:val="75947443"/>
    <w:rsid w:val="75AB270C"/>
    <w:rsid w:val="75C830D4"/>
    <w:rsid w:val="75CB06B8"/>
    <w:rsid w:val="75F419BD"/>
    <w:rsid w:val="760C31AA"/>
    <w:rsid w:val="761C4031"/>
    <w:rsid w:val="762878B8"/>
    <w:rsid w:val="762A27DA"/>
    <w:rsid w:val="76312C11"/>
    <w:rsid w:val="763E0E8A"/>
    <w:rsid w:val="76430936"/>
    <w:rsid w:val="76524935"/>
    <w:rsid w:val="765336FE"/>
    <w:rsid w:val="76630E87"/>
    <w:rsid w:val="76740D50"/>
    <w:rsid w:val="76764AC8"/>
    <w:rsid w:val="76816FC9"/>
    <w:rsid w:val="76832D41"/>
    <w:rsid w:val="769431A0"/>
    <w:rsid w:val="769614FB"/>
    <w:rsid w:val="76A50965"/>
    <w:rsid w:val="76A6461F"/>
    <w:rsid w:val="76AF3B36"/>
    <w:rsid w:val="76B80C3C"/>
    <w:rsid w:val="76C53359"/>
    <w:rsid w:val="76DE441B"/>
    <w:rsid w:val="76EB3A50"/>
    <w:rsid w:val="76F679B7"/>
    <w:rsid w:val="76FE20DF"/>
    <w:rsid w:val="77132317"/>
    <w:rsid w:val="772E316D"/>
    <w:rsid w:val="77356731"/>
    <w:rsid w:val="773D1603"/>
    <w:rsid w:val="77400C32"/>
    <w:rsid w:val="774A6156"/>
    <w:rsid w:val="7752668D"/>
    <w:rsid w:val="775E5C88"/>
    <w:rsid w:val="776E3C1A"/>
    <w:rsid w:val="77732652"/>
    <w:rsid w:val="777803CC"/>
    <w:rsid w:val="77876861"/>
    <w:rsid w:val="77972F48"/>
    <w:rsid w:val="77C11D73"/>
    <w:rsid w:val="77C34564"/>
    <w:rsid w:val="77D71596"/>
    <w:rsid w:val="77E31CE9"/>
    <w:rsid w:val="77EA751B"/>
    <w:rsid w:val="77EB35FA"/>
    <w:rsid w:val="780103C1"/>
    <w:rsid w:val="780B6A60"/>
    <w:rsid w:val="780D320A"/>
    <w:rsid w:val="781D3B03"/>
    <w:rsid w:val="781F6205"/>
    <w:rsid w:val="783F6BF7"/>
    <w:rsid w:val="78434E7D"/>
    <w:rsid w:val="78526E6F"/>
    <w:rsid w:val="786A41B8"/>
    <w:rsid w:val="786F5C73"/>
    <w:rsid w:val="7871660D"/>
    <w:rsid w:val="78987C84"/>
    <w:rsid w:val="789E20B4"/>
    <w:rsid w:val="78C4148F"/>
    <w:rsid w:val="78C961F4"/>
    <w:rsid w:val="78E21FA1"/>
    <w:rsid w:val="78EE4DE9"/>
    <w:rsid w:val="78FC33D7"/>
    <w:rsid w:val="790901FF"/>
    <w:rsid w:val="791B1956"/>
    <w:rsid w:val="7924080B"/>
    <w:rsid w:val="79254583"/>
    <w:rsid w:val="792D540E"/>
    <w:rsid w:val="794609F9"/>
    <w:rsid w:val="794F07DE"/>
    <w:rsid w:val="796919EA"/>
    <w:rsid w:val="796926C2"/>
    <w:rsid w:val="797F5A41"/>
    <w:rsid w:val="798B088A"/>
    <w:rsid w:val="798F3644"/>
    <w:rsid w:val="79933102"/>
    <w:rsid w:val="7993773F"/>
    <w:rsid w:val="799A287B"/>
    <w:rsid w:val="79C142AC"/>
    <w:rsid w:val="79D10450"/>
    <w:rsid w:val="79DC2E94"/>
    <w:rsid w:val="79E9124E"/>
    <w:rsid w:val="79F754BC"/>
    <w:rsid w:val="79FF2F9E"/>
    <w:rsid w:val="7A056BAC"/>
    <w:rsid w:val="7A0860A5"/>
    <w:rsid w:val="7A245426"/>
    <w:rsid w:val="7A286917"/>
    <w:rsid w:val="7A290118"/>
    <w:rsid w:val="7A3053BF"/>
    <w:rsid w:val="7A3607F1"/>
    <w:rsid w:val="7A3B5AEB"/>
    <w:rsid w:val="7A5C2227"/>
    <w:rsid w:val="7A601D17"/>
    <w:rsid w:val="7A6376BF"/>
    <w:rsid w:val="7A756E44"/>
    <w:rsid w:val="7A82542A"/>
    <w:rsid w:val="7A8E67CA"/>
    <w:rsid w:val="7A951295"/>
    <w:rsid w:val="7A97688D"/>
    <w:rsid w:val="7A9814B1"/>
    <w:rsid w:val="7AA65250"/>
    <w:rsid w:val="7AB43E11"/>
    <w:rsid w:val="7AD06D06"/>
    <w:rsid w:val="7ADD3367"/>
    <w:rsid w:val="7AEA338E"/>
    <w:rsid w:val="7AF256B6"/>
    <w:rsid w:val="7AF449C4"/>
    <w:rsid w:val="7B051225"/>
    <w:rsid w:val="7B0846E3"/>
    <w:rsid w:val="7B33544A"/>
    <w:rsid w:val="7B4235C8"/>
    <w:rsid w:val="7B457831"/>
    <w:rsid w:val="7B486307"/>
    <w:rsid w:val="7B4C229B"/>
    <w:rsid w:val="7B4C4049"/>
    <w:rsid w:val="7B4C5DF7"/>
    <w:rsid w:val="7B5178B1"/>
    <w:rsid w:val="7B5F5032"/>
    <w:rsid w:val="7B670E83"/>
    <w:rsid w:val="7B7F7F7B"/>
    <w:rsid w:val="7B914268"/>
    <w:rsid w:val="7B965AB3"/>
    <w:rsid w:val="7BA75723"/>
    <w:rsid w:val="7BBC1AD5"/>
    <w:rsid w:val="7BBD6CF5"/>
    <w:rsid w:val="7BC2255D"/>
    <w:rsid w:val="7BEF7850"/>
    <w:rsid w:val="7BFF2E69"/>
    <w:rsid w:val="7C036DFE"/>
    <w:rsid w:val="7C09018C"/>
    <w:rsid w:val="7C165667"/>
    <w:rsid w:val="7C1F275F"/>
    <w:rsid w:val="7C280612"/>
    <w:rsid w:val="7C3074C7"/>
    <w:rsid w:val="7C444D20"/>
    <w:rsid w:val="7C540FAC"/>
    <w:rsid w:val="7C5C650E"/>
    <w:rsid w:val="7C725D31"/>
    <w:rsid w:val="7C7C0DEA"/>
    <w:rsid w:val="7CAA7279"/>
    <w:rsid w:val="7CB00608"/>
    <w:rsid w:val="7CBE0DB4"/>
    <w:rsid w:val="7CD442F6"/>
    <w:rsid w:val="7CD6006E"/>
    <w:rsid w:val="7CE64A4C"/>
    <w:rsid w:val="7CF04F9F"/>
    <w:rsid w:val="7CF14EA8"/>
    <w:rsid w:val="7CF718EF"/>
    <w:rsid w:val="7CFC6873"/>
    <w:rsid w:val="7D07647A"/>
    <w:rsid w:val="7D146DE8"/>
    <w:rsid w:val="7D177DFD"/>
    <w:rsid w:val="7D1D5C9D"/>
    <w:rsid w:val="7D1F286A"/>
    <w:rsid w:val="7D2A03BA"/>
    <w:rsid w:val="7D31799A"/>
    <w:rsid w:val="7D3704A9"/>
    <w:rsid w:val="7D3935CB"/>
    <w:rsid w:val="7D3E3B69"/>
    <w:rsid w:val="7D5316BF"/>
    <w:rsid w:val="7D562F5D"/>
    <w:rsid w:val="7D5E593D"/>
    <w:rsid w:val="7D6513F2"/>
    <w:rsid w:val="7D72364A"/>
    <w:rsid w:val="7D731D61"/>
    <w:rsid w:val="7D7B0C16"/>
    <w:rsid w:val="7D7D6095"/>
    <w:rsid w:val="7D7F24B4"/>
    <w:rsid w:val="7D8E0CD4"/>
    <w:rsid w:val="7D99109C"/>
    <w:rsid w:val="7D9A4AFF"/>
    <w:rsid w:val="7D9E4E08"/>
    <w:rsid w:val="7DAC5273"/>
    <w:rsid w:val="7DAD28DC"/>
    <w:rsid w:val="7DB14637"/>
    <w:rsid w:val="7DBF464A"/>
    <w:rsid w:val="7DC15CCA"/>
    <w:rsid w:val="7DC97315"/>
    <w:rsid w:val="7DCD3331"/>
    <w:rsid w:val="7DE62533"/>
    <w:rsid w:val="7DF84014"/>
    <w:rsid w:val="7DFA4423"/>
    <w:rsid w:val="7E0105AB"/>
    <w:rsid w:val="7E0503B7"/>
    <w:rsid w:val="7E074257"/>
    <w:rsid w:val="7E0E55E6"/>
    <w:rsid w:val="7E1C7D03"/>
    <w:rsid w:val="7E384472"/>
    <w:rsid w:val="7E6E1B0B"/>
    <w:rsid w:val="7E795155"/>
    <w:rsid w:val="7E841FE0"/>
    <w:rsid w:val="7E843AFA"/>
    <w:rsid w:val="7E86748C"/>
    <w:rsid w:val="7E885398"/>
    <w:rsid w:val="7E9F4667"/>
    <w:rsid w:val="7EAD3051"/>
    <w:rsid w:val="7EB20667"/>
    <w:rsid w:val="7EBE27A4"/>
    <w:rsid w:val="7EC81C39"/>
    <w:rsid w:val="7EE55250"/>
    <w:rsid w:val="7EF94618"/>
    <w:rsid w:val="7F003D42"/>
    <w:rsid w:val="7F054C3B"/>
    <w:rsid w:val="7F076A8B"/>
    <w:rsid w:val="7F1430D0"/>
    <w:rsid w:val="7F211349"/>
    <w:rsid w:val="7F2B19DA"/>
    <w:rsid w:val="7F2C0419"/>
    <w:rsid w:val="7F2C21C7"/>
    <w:rsid w:val="7F3217A8"/>
    <w:rsid w:val="7F343772"/>
    <w:rsid w:val="7F3557C4"/>
    <w:rsid w:val="7F405C73"/>
    <w:rsid w:val="7F460DAF"/>
    <w:rsid w:val="7F4736ED"/>
    <w:rsid w:val="7F4946CE"/>
    <w:rsid w:val="7F5A5859"/>
    <w:rsid w:val="7F5D6825"/>
    <w:rsid w:val="7F625BE9"/>
    <w:rsid w:val="7F631B2A"/>
    <w:rsid w:val="7F65392B"/>
    <w:rsid w:val="7F743B6E"/>
    <w:rsid w:val="7F98785D"/>
    <w:rsid w:val="7FA501CC"/>
    <w:rsid w:val="7FAE52D2"/>
    <w:rsid w:val="7FBB354B"/>
    <w:rsid w:val="7FC66C16"/>
    <w:rsid w:val="7FC9626B"/>
    <w:rsid w:val="7FD0349B"/>
    <w:rsid w:val="7FD60385"/>
    <w:rsid w:val="7FDD1714"/>
    <w:rsid w:val="7FE27939"/>
    <w:rsid w:val="7FE505C8"/>
    <w:rsid w:val="7FEC7BA9"/>
    <w:rsid w:val="7FF579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123AC629"/>
  <w15:docId w15:val="{2486223A-82BB-446A-897A-85AC339D72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Body Text" w:semiHidden="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autoRedefine/>
    <w:qFormat/>
    <w:pPr>
      <w:kinsoku w:val="0"/>
      <w:autoSpaceDE w:val="0"/>
      <w:autoSpaceDN w:val="0"/>
      <w:adjustRightInd w:val="0"/>
      <w:snapToGrid w:val="0"/>
      <w:textAlignment w:val="baseline"/>
    </w:pPr>
    <w:rPr>
      <w:rFonts w:ascii="Arial" w:eastAsia="Arial" w:hAnsi="Arial" w:cs="Arial"/>
      <w:snapToGrid w:val="0"/>
      <w:color w:val="000000"/>
      <w:sz w:val="21"/>
      <w:szCs w:val="21"/>
      <w:lang w:eastAsia="en-US"/>
    </w:rPr>
  </w:style>
  <w:style w:type="paragraph" w:styleId="3">
    <w:name w:val="heading 3"/>
    <w:basedOn w:val="a"/>
    <w:next w:val="a"/>
    <w:semiHidden/>
    <w:unhideWhenUsed/>
    <w:qFormat/>
    <w:pPr>
      <w:spacing w:beforeAutospacing="1" w:afterAutospacing="1"/>
      <w:outlineLvl w:val="2"/>
    </w:pPr>
    <w:rPr>
      <w:rFonts w:ascii="宋体" w:eastAsia="宋体" w:hAnsi="宋体" w:cs="Times New Roman" w:hint="eastAsia"/>
      <w:b/>
      <w:bCs/>
      <w:sz w:val="27"/>
      <w:szCs w:val="27"/>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autoRedefine/>
    <w:semiHidden/>
    <w:qFormat/>
  </w:style>
  <w:style w:type="paragraph" w:styleId="a4">
    <w:name w:val="footer"/>
    <w:basedOn w:val="a"/>
    <w:autoRedefine/>
    <w:qFormat/>
    <w:pPr>
      <w:tabs>
        <w:tab w:val="center" w:pos="4153"/>
        <w:tab w:val="right" w:pos="8306"/>
      </w:tabs>
    </w:pPr>
    <w:rPr>
      <w:sz w:val="18"/>
    </w:rPr>
  </w:style>
  <w:style w:type="paragraph" w:styleId="a5">
    <w:name w:val="header"/>
    <w:basedOn w:val="a"/>
    <w:autoRedefine/>
    <w:qFormat/>
    <w:pPr>
      <w:pBdr>
        <w:top w:val="none" w:sz="0" w:space="1" w:color="auto"/>
        <w:left w:val="none" w:sz="0" w:space="4" w:color="auto"/>
        <w:bottom w:val="none" w:sz="0" w:space="1" w:color="auto"/>
        <w:right w:val="none" w:sz="0" w:space="4" w:color="auto"/>
      </w:pBdr>
      <w:tabs>
        <w:tab w:val="center" w:pos="4153"/>
        <w:tab w:val="right" w:pos="8306"/>
      </w:tabs>
      <w:jc w:val="both"/>
    </w:pPr>
    <w:rPr>
      <w:sz w:val="18"/>
    </w:rPr>
  </w:style>
  <w:style w:type="paragraph" w:styleId="a6">
    <w:name w:val="Normal (Web)"/>
    <w:basedOn w:val="a"/>
    <w:autoRedefine/>
    <w:qFormat/>
    <w:pPr>
      <w:spacing w:beforeAutospacing="1" w:afterAutospacing="1"/>
    </w:pPr>
    <w:rPr>
      <w:rFonts w:cs="Times New Roman"/>
      <w:sz w:val="24"/>
      <w:lang w:eastAsia="zh-CN"/>
    </w:rPr>
  </w:style>
  <w:style w:type="table" w:styleId="a7">
    <w:name w:val="Table Grid"/>
    <w:basedOn w:val="a1"/>
    <w:autoRedefine/>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Strong"/>
    <w:basedOn w:val="a0"/>
    <w:autoRedefine/>
    <w:qFormat/>
    <w:rPr>
      <w:b/>
    </w:rPr>
  </w:style>
  <w:style w:type="character" w:styleId="a9">
    <w:name w:val="Hyperlink"/>
    <w:basedOn w:val="a0"/>
    <w:autoRedefine/>
    <w:qFormat/>
    <w:rPr>
      <w:color w:val="0000FF"/>
      <w:u w:val="single"/>
    </w:rPr>
  </w:style>
  <w:style w:type="paragraph" w:customStyle="1" w:styleId="TableText">
    <w:name w:val="Table Text"/>
    <w:basedOn w:val="a"/>
    <w:autoRedefine/>
    <w:semiHidden/>
    <w:qFormat/>
    <w:pPr>
      <w:spacing w:before="252" w:line="170" w:lineRule="auto"/>
      <w:ind w:left="101"/>
      <w:jc w:val="center"/>
    </w:pPr>
    <w:rPr>
      <w:rFonts w:ascii="微软雅黑" w:eastAsia="微软雅黑" w:hAnsi="微软雅黑" w:cs="微软雅黑"/>
      <w:b/>
      <w:bCs/>
      <w:spacing w:val="3"/>
      <w:sz w:val="19"/>
      <w:szCs w:val="19"/>
    </w:rPr>
  </w:style>
  <w:style w:type="table" w:customStyle="1" w:styleId="TableNormal">
    <w:name w:val="Table Normal"/>
    <w:autoRedefine/>
    <w:semiHidden/>
    <w:unhideWhenUsed/>
    <w:qFormat/>
    <w:tblPr>
      <w:tblCellMar>
        <w:top w:w="0" w:type="dxa"/>
        <w:left w:w="0" w:type="dxa"/>
        <w:bottom w:w="0" w:type="dxa"/>
        <w:right w:w="0" w:type="dxa"/>
      </w:tblCellMar>
    </w:tblPr>
  </w:style>
  <w:style w:type="paragraph" w:customStyle="1" w:styleId="1">
    <w:name w:val="列表段落1"/>
    <w:basedOn w:val="a"/>
    <w:autoRedefine/>
    <w:uiPriority w:val="34"/>
    <w:qFormat/>
    <w:pPr>
      <w:ind w:leftChars="200" w:left="480"/>
    </w:pPr>
    <w:rPr>
      <w:rFonts w:asciiTheme="minorHAnsi" w:eastAsiaTheme="minorEastAsia" w:hAnsiTheme="minorHAnsi" w:cstheme="minorBidi"/>
      <w:sz w:val="24"/>
      <w:szCs w:val="22"/>
      <w:lang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216962">
      <w:bodyDiv w:val="1"/>
      <w:marLeft w:val="0"/>
      <w:marRight w:val="0"/>
      <w:marTop w:val="0"/>
      <w:marBottom w:val="0"/>
      <w:divBdr>
        <w:top w:val="none" w:sz="0" w:space="0" w:color="auto"/>
        <w:left w:val="none" w:sz="0" w:space="0" w:color="auto"/>
        <w:bottom w:val="none" w:sz="0" w:space="0" w:color="auto"/>
        <w:right w:val="none" w:sz="0" w:space="0" w:color="auto"/>
      </w:divBdr>
    </w:div>
    <w:div w:id="79565723">
      <w:bodyDiv w:val="1"/>
      <w:marLeft w:val="0"/>
      <w:marRight w:val="0"/>
      <w:marTop w:val="0"/>
      <w:marBottom w:val="0"/>
      <w:divBdr>
        <w:top w:val="none" w:sz="0" w:space="0" w:color="auto"/>
        <w:left w:val="none" w:sz="0" w:space="0" w:color="auto"/>
        <w:bottom w:val="none" w:sz="0" w:space="0" w:color="auto"/>
        <w:right w:val="none" w:sz="0" w:space="0" w:color="auto"/>
      </w:divBdr>
    </w:div>
    <w:div w:id="237906300">
      <w:bodyDiv w:val="1"/>
      <w:marLeft w:val="0"/>
      <w:marRight w:val="0"/>
      <w:marTop w:val="0"/>
      <w:marBottom w:val="0"/>
      <w:divBdr>
        <w:top w:val="none" w:sz="0" w:space="0" w:color="auto"/>
        <w:left w:val="none" w:sz="0" w:space="0" w:color="auto"/>
        <w:bottom w:val="none" w:sz="0" w:space="0" w:color="auto"/>
        <w:right w:val="none" w:sz="0" w:space="0" w:color="auto"/>
      </w:divBdr>
    </w:div>
    <w:div w:id="365373176">
      <w:bodyDiv w:val="1"/>
      <w:marLeft w:val="0"/>
      <w:marRight w:val="0"/>
      <w:marTop w:val="0"/>
      <w:marBottom w:val="0"/>
      <w:divBdr>
        <w:top w:val="none" w:sz="0" w:space="0" w:color="auto"/>
        <w:left w:val="none" w:sz="0" w:space="0" w:color="auto"/>
        <w:bottom w:val="none" w:sz="0" w:space="0" w:color="auto"/>
        <w:right w:val="none" w:sz="0" w:space="0" w:color="auto"/>
      </w:divBdr>
    </w:div>
    <w:div w:id="375932794">
      <w:bodyDiv w:val="1"/>
      <w:marLeft w:val="0"/>
      <w:marRight w:val="0"/>
      <w:marTop w:val="0"/>
      <w:marBottom w:val="0"/>
      <w:divBdr>
        <w:top w:val="none" w:sz="0" w:space="0" w:color="auto"/>
        <w:left w:val="none" w:sz="0" w:space="0" w:color="auto"/>
        <w:bottom w:val="none" w:sz="0" w:space="0" w:color="auto"/>
        <w:right w:val="none" w:sz="0" w:space="0" w:color="auto"/>
      </w:divBdr>
    </w:div>
    <w:div w:id="493758693">
      <w:bodyDiv w:val="1"/>
      <w:marLeft w:val="0"/>
      <w:marRight w:val="0"/>
      <w:marTop w:val="0"/>
      <w:marBottom w:val="0"/>
      <w:divBdr>
        <w:top w:val="none" w:sz="0" w:space="0" w:color="auto"/>
        <w:left w:val="none" w:sz="0" w:space="0" w:color="auto"/>
        <w:bottom w:val="none" w:sz="0" w:space="0" w:color="auto"/>
        <w:right w:val="none" w:sz="0" w:space="0" w:color="auto"/>
      </w:divBdr>
    </w:div>
    <w:div w:id="609359240">
      <w:bodyDiv w:val="1"/>
      <w:marLeft w:val="0"/>
      <w:marRight w:val="0"/>
      <w:marTop w:val="0"/>
      <w:marBottom w:val="0"/>
      <w:divBdr>
        <w:top w:val="none" w:sz="0" w:space="0" w:color="auto"/>
        <w:left w:val="none" w:sz="0" w:space="0" w:color="auto"/>
        <w:bottom w:val="none" w:sz="0" w:space="0" w:color="auto"/>
        <w:right w:val="none" w:sz="0" w:space="0" w:color="auto"/>
      </w:divBdr>
      <w:divsChild>
        <w:div w:id="827020827">
          <w:marLeft w:val="0"/>
          <w:marRight w:val="0"/>
          <w:marTop w:val="0"/>
          <w:marBottom w:val="0"/>
          <w:divBdr>
            <w:top w:val="single" w:sz="6" w:space="8" w:color="EEEEEE"/>
            <w:left w:val="none" w:sz="0" w:space="0" w:color="auto"/>
            <w:bottom w:val="none" w:sz="0" w:space="0" w:color="auto"/>
            <w:right w:val="none" w:sz="0" w:space="0" w:color="auto"/>
          </w:divBdr>
        </w:div>
      </w:divsChild>
    </w:div>
    <w:div w:id="613369309">
      <w:bodyDiv w:val="1"/>
      <w:marLeft w:val="0"/>
      <w:marRight w:val="0"/>
      <w:marTop w:val="0"/>
      <w:marBottom w:val="0"/>
      <w:divBdr>
        <w:top w:val="none" w:sz="0" w:space="0" w:color="auto"/>
        <w:left w:val="none" w:sz="0" w:space="0" w:color="auto"/>
        <w:bottom w:val="none" w:sz="0" w:space="0" w:color="auto"/>
        <w:right w:val="none" w:sz="0" w:space="0" w:color="auto"/>
      </w:divBdr>
    </w:div>
    <w:div w:id="761099440">
      <w:bodyDiv w:val="1"/>
      <w:marLeft w:val="0"/>
      <w:marRight w:val="0"/>
      <w:marTop w:val="0"/>
      <w:marBottom w:val="0"/>
      <w:divBdr>
        <w:top w:val="none" w:sz="0" w:space="0" w:color="auto"/>
        <w:left w:val="none" w:sz="0" w:space="0" w:color="auto"/>
        <w:bottom w:val="none" w:sz="0" w:space="0" w:color="auto"/>
        <w:right w:val="none" w:sz="0" w:space="0" w:color="auto"/>
      </w:divBdr>
      <w:divsChild>
        <w:div w:id="1264457695">
          <w:marLeft w:val="0"/>
          <w:marRight w:val="0"/>
          <w:marTop w:val="0"/>
          <w:marBottom w:val="0"/>
          <w:divBdr>
            <w:top w:val="single" w:sz="6" w:space="8" w:color="EEEEEE"/>
            <w:left w:val="none" w:sz="0" w:space="0" w:color="auto"/>
            <w:bottom w:val="none" w:sz="0" w:space="0" w:color="auto"/>
            <w:right w:val="none" w:sz="0" w:space="0" w:color="auto"/>
          </w:divBdr>
        </w:div>
      </w:divsChild>
    </w:div>
    <w:div w:id="761756966">
      <w:bodyDiv w:val="1"/>
      <w:marLeft w:val="0"/>
      <w:marRight w:val="0"/>
      <w:marTop w:val="0"/>
      <w:marBottom w:val="0"/>
      <w:divBdr>
        <w:top w:val="none" w:sz="0" w:space="0" w:color="auto"/>
        <w:left w:val="none" w:sz="0" w:space="0" w:color="auto"/>
        <w:bottom w:val="none" w:sz="0" w:space="0" w:color="auto"/>
        <w:right w:val="none" w:sz="0" w:space="0" w:color="auto"/>
      </w:divBdr>
    </w:div>
    <w:div w:id="1453596798">
      <w:bodyDiv w:val="1"/>
      <w:marLeft w:val="0"/>
      <w:marRight w:val="0"/>
      <w:marTop w:val="0"/>
      <w:marBottom w:val="0"/>
      <w:divBdr>
        <w:top w:val="none" w:sz="0" w:space="0" w:color="auto"/>
        <w:left w:val="none" w:sz="0" w:space="0" w:color="auto"/>
        <w:bottom w:val="none" w:sz="0" w:space="0" w:color="auto"/>
        <w:right w:val="none" w:sz="0" w:space="0" w:color="auto"/>
      </w:divBdr>
    </w:div>
    <w:div w:id="1552765815">
      <w:bodyDiv w:val="1"/>
      <w:marLeft w:val="0"/>
      <w:marRight w:val="0"/>
      <w:marTop w:val="0"/>
      <w:marBottom w:val="0"/>
      <w:divBdr>
        <w:top w:val="none" w:sz="0" w:space="0" w:color="auto"/>
        <w:left w:val="none" w:sz="0" w:space="0" w:color="auto"/>
        <w:bottom w:val="none" w:sz="0" w:space="0" w:color="auto"/>
        <w:right w:val="none" w:sz="0" w:space="0" w:color="auto"/>
      </w:divBdr>
    </w:div>
    <w:div w:id="1845897887">
      <w:bodyDiv w:val="1"/>
      <w:marLeft w:val="0"/>
      <w:marRight w:val="0"/>
      <w:marTop w:val="0"/>
      <w:marBottom w:val="0"/>
      <w:divBdr>
        <w:top w:val="none" w:sz="0" w:space="0" w:color="auto"/>
        <w:left w:val="none" w:sz="0" w:space="0" w:color="auto"/>
        <w:bottom w:val="none" w:sz="0" w:space="0" w:color="auto"/>
        <w:right w:val="none" w:sz="0" w:space="0" w:color="auto"/>
      </w:divBdr>
    </w:div>
    <w:div w:id="209416269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19.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93092D7-9F57-4D6A-A9A1-CE7DD6B980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1163</TotalTime>
  <Pages>10</Pages>
  <Words>677</Words>
  <Characters>3861</Characters>
  <Application>Microsoft Office Word</Application>
  <DocSecurity>0</DocSecurity>
  <Lines>32</Lines>
  <Paragraphs>9</Paragraphs>
  <ScaleCrop>false</ScaleCrop>
  <Company/>
  <LinksUpToDate>false</LinksUpToDate>
  <CharactersWithSpaces>4529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WPS_1180513195</dc:creator>
  <cp:lastModifiedBy>许哲</cp:lastModifiedBy>
  <cp:revision>462</cp:revision>
  <cp:lastPrinted>2024-07-26T02:41:00Z</cp:lastPrinted>
  <dcterms:created xsi:type="dcterms:W3CDTF">2024-07-10T01:27:00Z</dcterms:created>
  <dcterms:modified xsi:type="dcterms:W3CDTF">2024-10-17T01:26:00Z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D23AE21371AD4B2A936F48373C5D0EDD_13</vt:lpwstr>
  </property>
</Properties>
</file>