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2C5" w:rsidRDefault="00115A1A">
      <w:pPr>
        <w:pStyle w:val="a3"/>
        <w:spacing w:line="256" w:lineRule="auto"/>
        <w:ind w:firstLine="420"/>
      </w:pP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115A1A">
      <w:pPr>
        <w:ind w:firstLine="420"/>
        <w:rPr>
          <w:rFonts w:eastAsia="宋体"/>
          <w:lang w:eastAsia="zh-CN"/>
        </w:rPr>
      </w:pPr>
      <w:r>
        <w:rPr>
          <w:rFonts w:eastAsia="宋体" w:hint="eastAsia"/>
          <w:noProof/>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8"/>
                    <a:stretch>
                      <a:fillRect/>
                    </a:stretch>
                  </pic:blipFill>
                  <pic:spPr>
                    <a:xfrm>
                      <a:off x="0" y="0"/>
                      <a:ext cx="3300095" cy="1182370"/>
                    </a:xfrm>
                    <a:prstGeom prst="rect">
                      <a:avLst/>
                    </a:prstGeom>
                  </pic:spPr>
                </pic:pic>
              </a:graphicData>
            </a:graphic>
          </wp:inline>
        </w:drawing>
      </w:r>
    </w:p>
    <w:p w:rsidR="009372C5" w:rsidRDefault="00115A1A">
      <w:pPr>
        <w:ind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115A1A">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2024年</w:t>
      </w:r>
      <w:r w:rsidR="00E25F8A">
        <w:rPr>
          <w:rFonts w:ascii="微软雅黑" w:eastAsia="微软雅黑" w:hAnsi="微软雅黑" w:cs="微软雅黑"/>
          <w:b/>
          <w:bCs/>
          <w:color w:val="005D97"/>
          <w:spacing w:val="-22"/>
          <w:sz w:val="48"/>
          <w:szCs w:val="48"/>
          <w:lang w:eastAsia="zh-CN"/>
        </w:rPr>
        <w:t>10</w:t>
      </w:r>
      <w:r>
        <w:rPr>
          <w:rFonts w:ascii="微软雅黑" w:eastAsia="微软雅黑" w:hAnsi="微软雅黑" w:cs="微软雅黑"/>
          <w:b/>
          <w:bCs/>
          <w:color w:val="005D97"/>
          <w:spacing w:val="-22"/>
          <w:sz w:val="48"/>
          <w:szCs w:val="48"/>
          <w:lang w:eastAsia="zh-CN"/>
        </w:rPr>
        <w:t>月</w:t>
      </w:r>
      <w:r w:rsidR="00A30A89">
        <w:rPr>
          <w:rFonts w:ascii="微软雅黑" w:eastAsia="微软雅黑" w:hAnsi="微软雅黑" w:cs="微软雅黑"/>
          <w:b/>
          <w:bCs/>
          <w:color w:val="005D97"/>
          <w:spacing w:val="-22"/>
          <w:sz w:val="48"/>
          <w:szCs w:val="48"/>
          <w:lang w:eastAsia="zh-CN"/>
        </w:rPr>
        <w:t>24</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
                    <a:stretch>
                      <a:fillRect/>
                    </a:stretch>
                  </pic:blipFill>
                  <pic:spPr>
                    <a:xfrm>
                      <a:off x="0" y="0"/>
                      <a:ext cx="201574" cy="232740"/>
                    </a:xfrm>
                    <a:prstGeom prst="rect">
                      <a:avLst/>
                    </a:prstGeom>
                  </pic:spPr>
                </pic:pic>
              </a:graphicData>
            </a:graphic>
          </wp:inline>
        </w:drawing>
      </w:r>
    </w:p>
    <w:p w:rsidR="009372C5" w:rsidRDefault="009372C5">
      <w:pPr>
        <w:spacing w:line="204" w:lineRule="auto"/>
        <w:ind w:firstLine="1008"/>
        <w:rPr>
          <w:sz w:val="48"/>
          <w:szCs w:val="48"/>
          <w:lang w:eastAsia="zh-CN"/>
        </w:rPr>
        <w:sectPr w:rsidR="009372C5">
          <w:headerReference w:type="default" r:id="rId10"/>
          <w:pgSz w:w="11906" w:h="16838"/>
          <w:pgMar w:top="400" w:right="0" w:bottom="0" w:left="0" w:header="0" w:footer="340" w:gutter="0"/>
          <w:cols w:space="720"/>
        </w:sect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rsidR="009372C5" w:rsidRDefault="00A30A89">
      <w:pPr>
        <w:spacing w:before="103" w:line="257" w:lineRule="auto"/>
        <w:ind w:right="584" w:firstLineChars="200" w:firstLine="468"/>
        <w:jc w:val="both"/>
        <w:rPr>
          <w:rFonts w:ascii="微软雅黑" w:eastAsia="微软雅黑" w:hAnsi="微软雅黑" w:cs="微软雅黑"/>
          <w:spacing w:val="12"/>
          <w:lang w:eastAsia="zh-CN"/>
        </w:rPr>
      </w:pPr>
      <w:r w:rsidRPr="00A30A89">
        <w:rPr>
          <w:rFonts w:ascii="微软雅黑" w:eastAsia="微软雅黑" w:hAnsi="微软雅黑" w:cs="微软雅黑" w:hint="eastAsia"/>
          <w:spacing w:val="12"/>
          <w:lang w:eastAsia="zh-CN"/>
        </w:rPr>
        <w:t>美国三大股指全线收跌，道指跌</w:t>
      </w:r>
      <w:r w:rsidRPr="00A30A89">
        <w:rPr>
          <w:rFonts w:ascii="微软雅黑" w:eastAsia="微软雅黑" w:hAnsi="微软雅黑" w:cs="微软雅黑"/>
          <w:spacing w:val="12"/>
          <w:lang w:eastAsia="zh-CN"/>
        </w:rPr>
        <w:t>0.96%</w:t>
      </w:r>
      <w:r w:rsidRPr="00A30A89">
        <w:rPr>
          <w:rFonts w:ascii="微软雅黑" w:eastAsia="微软雅黑" w:hAnsi="微软雅黑" w:cs="微软雅黑" w:hint="eastAsia"/>
          <w:spacing w:val="12"/>
          <w:lang w:eastAsia="zh-CN"/>
        </w:rPr>
        <w:t>报</w:t>
      </w:r>
      <w:r w:rsidRPr="00A30A89">
        <w:rPr>
          <w:rFonts w:ascii="微软雅黑" w:eastAsia="微软雅黑" w:hAnsi="微软雅黑" w:cs="微软雅黑"/>
          <w:spacing w:val="12"/>
          <w:lang w:eastAsia="zh-CN"/>
        </w:rPr>
        <w:t>42514.95</w:t>
      </w:r>
      <w:r w:rsidRPr="00A30A89">
        <w:rPr>
          <w:rFonts w:ascii="微软雅黑" w:eastAsia="微软雅黑" w:hAnsi="微软雅黑" w:cs="微软雅黑" w:hint="eastAsia"/>
          <w:spacing w:val="12"/>
          <w:lang w:eastAsia="zh-CN"/>
        </w:rPr>
        <w:t>点，标普</w:t>
      </w:r>
      <w:r w:rsidRPr="00A30A89">
        <w:rPr>
          <w:rFonts w:ascii="微软雅黑" w:eastAsia="微软雅黑" w:hAnsi="微软雅黑" w:cs="微软雅黑"/>
          <w:spacing w:val="12"/>
          <w:lang w:eastAsia="zh-CN"/>
        </w:rPr>
        <w:t>500</w:t>
      </w:r>
      <w:r w:rsidRPr="00A30A89">
        <w:rPr>
          <w:rFonts w:ascii="微软雅黑" w:eastAsia="微软雅黑" w:hAnsi="微软雅黑" w:cs="微软雅黑" w:hint="eastAsia"/>
          <w:spacing w:val="12"/>
          <w:lang w:eastAsia="zh-CN"/>
        </w:rPr>
        <w:t>指数跌</w:t>
      </w:r>
      <w:r w:rsidRPr="00A30A89">
        <w:rPr>
          <w:rFonts w:ascii="微软雅黑" w:eastAsia="微软雅黑" w:hAnsi="微软雅黑" w:cs="微软雅黑"/>
          <w:spacing w:val="12"/>
          <w:lang w:eastAsia="zh-CN"/>
        </w:rPr>
        <w:t>0.92%</w:t>
      </w:r>
      <w:r w:rsidRPr="00A30A89">
        <w:rPr>
          <w:rFonts w:ascii="微软雅黑" w:eastAsia="微软雅黑" w:hAnsi="微软雅黑" w:cs="微软雅黑" w:hint="eastAsia"/>
          <w:spacing w:val="12"/>
          <w:lang w:eastAsia="zh-CN"/>
        </w:rPr>
        <w:t>报</w:t>
      </w:r>
      <w:r w:rsidRPr="00A30A89">
        <w:rPr>
          <w:rFonts w:ascii="微软雅黑" w:eastAsia="微软雅黑" w:hAnsi="微软雅黑" w:cs="微软雅黑"/>
          <w:spacing w:val="12"/>
          <w:lang w:eastAsia="zh-CN"/>
        </w:rPr>
        <w:t>5797.42</w:t>
      </w:r>
      <w:r w:rsidRPr="00A30A89">
        <w:rPr>
          <w:rFonts w:ascii="微软雅黑" w:eastAsia="微软雅黑" w:hAnsi="微软雅黑" w:cs="微软雅黑" w:hint="eastAsia"/>
          <w:spacing w:val="12"/>
          <w:lang w:eastAsia="zh-CN"/>
        </w:rPr>
        <w:t>点，纳指跌</w:t>
      </w:r>
      <w:r w:rsidRPr="00A30A89">
        <w:rPr>
          <w:rFonts w:ascii="微软雅黑" w:eastAsia="微软雅黑" w:hAnsi="微软雅黑" w:cs="微软雅黑"/>
          <w:spacing w:val="12"/>
          <w:lang w:eastAsia="zh-CN"/>
        </w:rPr>
        <w:t>1.6%</w:t>
      </w:r>
      <w:r w:rsidRPr="00A30A89">
        <w:rPr>
          <w:rFonts w:ascii="微软雅黑" w:eastAsia="微软雅黑" w:hAnsi="微软雅黑" w:cs="微软雅黑" w:hint="eastAsia"/>
          <w:spacing w:val="12"/>
          <w:lang w:eastAsia="zh-CN"/>
        </w:rPr>
        <w:t>报</w:t>
      </w:r>
      <w:r w:rsidRPr="00A30A89">
        <w:rPr>
          <w:rFonts w:ascii="微软雅黑" w:eastAsia="微软雅黑" w:hAnsi="微软雅黑" w:cs="微软雅黑"/>
          <w:spacing w:val="12"/>
          <w:lang w:eastAsia="zh-CN"/>
        </w:rPr>
        <w:t>18276.65</w:t>
      </w:r>
      <w:r w:rsidRPr="00A30A89">
        <w:rPr>
          <w:rFonts w:ascii="微软雅黑" w:eastAsia="微软雅黑" w:hAnsi="微软雅黑" w:cs="微软雅黑" w:hint="eastAsia"/>
          <w:spacing w:val="12"/>
          <w:lang w:eastAsia="zh-CN"/>
        </w:rPr>
        <w:t>点</w:t>
      </w:r>
      <w:r w:rsidR="007D72A9" w:rsidRPr="007D72A9">
        <w:rPr>
          <w:rFonts w:ascii="微软雅黑" w:eastAsia="微软雅黑" w:hAnsi="微软雅黑" w:cs="微软雅黑" w:hint="eastAsia"/>
          <w:spacing w:val="12"/>
          <w:lang w:eastAsia="zh-CN"/>
        </w:rPr>
        <w:t>。</w:t>
      </w:r>
      <w:r w:rsidRPr="00A30A89">
        <w:rPr>
          <w:rFonts w:ascii="微软雅黑" w:eastAsia="微软雅黑" w:hAnsi="微软雅黑" w:cs="微软雅黑" w:hint="eastAsia"/>
          <w:spacing w:val="12"/>
          <w:lang w:eastAsia="zh-CN"/>
        </w:rPr>
        <w:t>美元指数涨</w:t>
      </w:r>
      <w:r w:rsidRPr="00A30A89">
        <w:rPr>
          <w:rFonts w:ascii="微软雅黑" w:eastAsia="微软雅黑" w:hAnsi="微软雅黑" w:cs="微软雅黑"/>
          <w:spacing w:val="12"/>
          <w:lang w:eastAsia="zh-CN"/>
        </w:rPr>
        <w:t>0.33%</w:t>
      </w:r>
      <w:r w:rsidRPr="00A30A89">
        <w:rPr>
          <w:rFonts w:ascii="微软雅黑" w:eastAsia="微软雅黑" w:hAnsi="微软雅黑" w:cs="微软雅黑" w:hint="eastAsia"/>
          <w:spacing w:val="12"/>
          <w:lang w:eastAsia="zh-CN"/>
        </w:rPr>
        <w:t>报</w:t>
      </w:r>
      <w:r w:rsidRPr="00A30A89">
        <w:rPr>
          <w:rFonts w:ascii="微软雅黑" w:eastAsia="微软雅黑" w:hAnsi="微软雅黑" w:cs="微软雅黑"/>
          <w:spacing w:val="12"/>
          <w:lang w:eastAsia="zh-CN"/>
        </w:rPr>
        <w:t>104.42</w:t>
      </w:r>
      <w:r w:rsidRPr="00A30A89">
        <w:rPr>
          <w:rFonts w:ascii="微软雅黑" w:eastAsia="微软雅黑" w:hAnsi="微软雅黑" w:cs="微软雅黑" w:hint="eastAsia"/>
          <w:spacing w:val="12"/>
          <w:lang w:eastAsia="zh-CN"/>
        </w:rPr>
        <w:t>，非美货币多数下跌</w:t>
      </w:r>
      <w:r w:rsidR="00115A1A">
        <w:rPr>
          <w:rFonts w:ascii="微软雅黑" w:eastAsia="微软雅黑" w:hAnsi="微软雅黑" w:cs="微软雅黑" w:hint="eastAsia"/>
          <w:spacing w:val="12"/>
          <w:lang w:eastAsia="zh-CN"/>
        </w:rPr>
        <w:t>，</w:t>
      </w:r>
      <w:r w:rsidRPr="00A30A89">
        <w:rPr>
          <w:rFonts w:ascii="微软雅黑" w:eastAsia="微软雅黑" w:hAnsi="微软雅黑" w:cs="微软雅黑" w:hint="eastAsia"/>
          <w:spacing w:val="12"/>
          <w:lang w:eastAsia="zh-CN"/>
        </w:rPr>
        <w:t>离岸人民币对美元持平报</w:t>
      </w:r>
      <w:r w:rsidRPr="00A30A89">
        <w:rPr>
          <w:rFonts w:ascii="微软雅黑" w:eastAsia="微软雅黑" w:hAnsi="微软雅黑" w:cs="微软雅黑"/>
          <w:spacing w:val="12"/>
          <w:lang w:eastAsia="zh-CN"/>
        </w:rPr>
        <w:t>7.1357</w:t>
      </w:r>
      <w:r w:rsidR="00115A1A">
        <w:rPr>
          <w:rFonts w:ascii="微软雅黑" w:eastAsia="微软雅黑" w:hAnsi="微软雅黑" w:cs="微软雅黑" w:hint="eastAsia"/>
          <w:spacing w:val="12"/>
          <w:lang w:eastAsia="zh-CN"/>
        </w:rPr>
        <w:t>。</w:t>
      </w:r>
      <w:r w:rsidRPr="00A30A89">
        <w:rPr>
          <w:rFonts w:ascii="微软雅黑" w:eastAsia="微软雅黑" w:hAnsi="微软雅黑" w:cs="微软雅黑" w:hint="eastAsia"/>
          <w:spacing w:val="12"/>
          <w:lang w:eastAsia="zh-CN"/>
        </w:rPr>
        <w:t>国际油价全线下跌，美油</w:t>
      </w:r>
      <w:r w:rsidRPr="00A30A89">
        <w:rPr>
          <w:rFonts w:ascii="微软雅黑" w:eastAsia="微软雅黑" w:hAnsi="微软雅黑" w:cs="微软雅黑"/>
          <w:spacing w:val="12"/>
          <w:lang w:eastAsia="zh-CN"/>
        </w:rPr>
        <w:t>12</w:t>
      </w:r>
      <w:r w:rsidRPr="00A30A89">
        <w:rPr>
          <w:rFonts w:ascii="微软雅黑" w:eastAsia="微软雅黑" w:hAnsi="微软雅黑" w:cs="微软雅黑" w:hint="eastAsia"/>
          <w:spacing w:val="12"/>
          <w:lang w:eastAsia="zh-CN"/>
        </w:rPr>
        <w:t>月合约跌</w:t>
      </w:r>
      <w:r w:rsidRPr="00A30A89">
        <w:rPr>
          <w:rFonts w:ascii="微软雅黑" w:eastAsia="微软雅黑" w:hAnsi="微软雅黑" w:cs="微软雅黑"/>
          <w:spacing w:val="12"/>
          <w:lang w:eastAsia="zh-CN"/>
        </w:rPr>
        <w:t>0.96%</w:t>
      </w:r>
      <w:r w:rsidRPr="00A30A89">
        <w:rPr>
          <w:rFonts w:ascii="微软雅黑" w:eastAsia="微软雅黑" w:hAnsi="微软雅黑" w:cs="微软雅黑" w:hint="eastAsia"/>
          <w:spacing w:val="12"/>
          <w:lang w:eastAsia="zh-CN"/>
        </w:rPr>
        <w:t>，报</w:t>
      </w:r>
      <w:r w:rsidRPr="00A30A89">
        <w:rPr>
          <w:rFonts w:ascii="微软雅黑" w:eastAsia="微软雅黑" w:hAnsi="微软雅黑" w:cs="微软雅黑"/>
          <w:spacing w:val="12"/>
          <w:lang w:eastAsia="zh-CN"/>
        </w:rPr>
        <w:t>71.05</w:t>
      </w:r>
      <w:r w:rsidRPr="00A30A89">
        <w:rPr>
          <w:rFonts w:ascii="微软雅黑" w:eastAsia="微软雅黑" w:hAnsi="微软雅黑" w:cs="微软雅黑" w:hint="eastAsia"/>
          <w:spacing w:val="12"/>
          <w:lang w:eastAsia="zh-CN"/>
        </w:rPr>
        <w:t>美元</w:t>
      </w:r>
      <w:r w:rsidRPr="00A30A89">
        <w:rPr>
          <w:rFonts w:ascii="微软雅黑" w:eastAsia="微软雅黑" w:hAnsi="微软雅黑" w:cs="微软雅黑"/>
          <w:spacing w:val="12"/>
          <w:lang w:eastAsia="zh-CN"/>
        </w:rPr>
        <w:t>/</w:t>
      </w:r>
      <w:r w:rsidRPr="00A30A89">
        <w:rPr>
          <w:rFonts w:ascii="微软雅黑" w:eastAsia="微软雅黑" w:hAnsi="微软雅黑" w:cs="微软雅黑" w:hint="eastAsia"/>
          <w:spacing w:val="12"/>
          <w:lang w:eastAsia="zh-CN"/>
        </w:rPr>
        <w:t>桶。布油</w:t>
      </w:r>
      <w:r w:rsidRPr="00A30A89">
        <w:rPr>
          <w:rFonts w:ascii="微软雅黑" w:eastAsia="微软雅黑" w:hAnsi="微软雅黑" w:cs="微软雅黑"/>
          <w:spacing w:val="12"/>
          <w:lang w:eastAsia="zh-CN"/>
        </w:rPr>
        <w:t>12</w:t>
      </w:r>
      <w:r w:rsidRPr="00A30A89">
        <w:rPr>
          <w:rFonts w:ascii="微软雅黑" w:eastAsia="微软雅黑" w:hAnsi="微软雅黑" w:cs="微软雅黑" w:hint="eastAsia"/>
          <w:spacing w:val="12"/>
          <w:lang w:eastAsia="zh-CN"/>
        </w:rPr>
        <w:t>月合约跌</w:t>
      </w:r>
      <w:r w:rsidRPr="00A30A89">
        <w:rPr>
          <w:rFonts w:ascii="微软雅黑" w:eastAsia="微软雅黑" w:hAnsi="微软雅黑" w:cs="微软雅黑"/>
          <w:spacing w:val="12"/>
          <w:lang w:eastAsia="zh-CN"/>
        </w:rPr>
        <w:t>1.16%</w:t>
      </w:r>
      <w:r w:rsidRPr="00A30A89">
        <w:rPr>
          <w:rFonts w:ascii="微软雅黑" w:eastAsia="微软雅黑" w:hAnsi="微软雅黑" w:cs="微软雅黑" w:hint="eastAsia"/>
          <w:spacing w:val="12"/>
          <w:lang w:eastAsia="zh-CN"/>
        </w:rPr>
        <w:t>，报</w:t>
      </w:r>
      <w:r w:rsidRPr="00A30A89">
        <w:rPr>
          <w:rFonts w:ascii="微软雅黑" w:eastAsia="微软雅黑" w:hAnsi="微软雅黑" w:cs="微软雅黑"/>
          <w:spacing w:val="12"/>
          <w:lang w:eastAsia="zh-CN"/>
        </w:rPr>
        <w:t>75.16</w:t>
      </w:r>
      <w:r w:rsidRPr="00A30A89">
        <w:rPr>
          <w:rFonts w:ascii="微软雅黑" w:eastAsia="微软雅黑" w:hAnsi="微软雅黑" w:cs="微软雅黑" w:hint="eastAsia"/>
          <w:spacing w:val="12"/>
          <w:lang w:eastAsia="zh-CN"/>
        </w:rPr>
        <w:t>美元</w:t>
      </w:r>
      <w:r w:rsidRPr="00A30A89">
        <w:rPr>
          <w:rFonts w:ascii="微软雅黑" w:eastAsia="微软雅黑" w:hAnsi="微软雅黑" w:cs="微软雅黑"/>
          <w:spacing w:val="12"/>
          <w:lang w:eastAsia="zh-CN"/>
        </w:rPr>
        <w:t>/</w:t>
      </w:r>
      <w:r w:rsidRPr="00A30A89">
        <w:rPr>
          <w:rFonts w:ascii="微软雅黑" w:eastAsia="微软雅黑" w:hAnsi="微软雅黑" w:cs="微软雅黑" w:hint="eastAsia"/>
          <w:spacing w:val="12"/>
          <w:lang w:eastAsia="zh-CN"/>
        </w:rPr>
        <w:t>桶</w:t>
      </w:r>
      <w:r w:rsidR="00B05B0D" w:rsidRPr="007706FF">
        <w:rPr>
          <w:rFonts w:ascii="微软雅黑" w:eastAsia="微软雅黑" w:hAnsi="微软雅黑" w:cs="微软雅黑" w:hint="eastAsia"/>
          <w:spacing w:val="12"/>
          <w:lang w:eastAsia="zh-CN"/>
        </w:rPr>
        <w:t>。</w:t>
      </w:r>
      <w:r w:rsidRPr="00A30A89">
        <w:rPr>
          <w:rFonts w:ascii="微软雅黑" w:eastAsia="微软雅黑" w:hAnsi="微软雅黑" w:cs="微软雅黑"/>
          <w:spacing w:val="12"/>
          <w:lang w:eastAsia="zh-CN"/>
        </w:rPr>
        <w:t>COMEX</w:t>
      </w:r>
      <w:r w:rsidRPr="00A30A89">
        <w:rPr>
          <w:rFonts w:ascii="微软雅黑" w:eastAsia="微软雅黑" w:hAnsi="微软雅黑" w:cs="微软雅黑" w:hint="eastAsia"/>
          <w:spacing w:val="12"/>
          <w:lang w:eastAsia="zh-CN"/>
        </w:rPr>
        <w:t>黄金期货跌</w:t>
      </w:r>
      <w:r w:rsidRPr="00A30A89">
        <w:rPr>
          <w:rFonts w:ascii="微软雅黑" w:eastAsia="微软雅黑" w:hAnsi="微软雅黑" w:cs="微软雅黑"/>
          <w:spacing w:val="12"/>
          <w:lang w:eastAsia="zh-CN"/>
        </w:rPr>
        <w:t>1.12%</w:t>
      </w:r>
      <w:r w:rsidRPr="00A30A89">
        <w:rPr>
          <w:rFonts w:ascii="微软雅黑" w:eastAsia="微软雅黑" w:hAnsi="微软雅黑" w:cs="微软雅黑" w:hint="eastAsia"/>
          <w:spacing w:val="12"/>
          <w:lang w:eastAsia="zh-CN"/>
        </w:rPr>
        <w:t>报</w:t>
      </w:r>
      <w:r w:rsidRPr="00A30A89">
        <w:rPr>
          <w:rFonts w:ascii="微软雅黑" w:eastAsia="微软雅黑" w:hAnsi="微软雅黑" w:cs="微软雅黑"/>
          <w:spacing w:val="12"/>
          <w:lang w:eastAsia="zh-CN"/>
        </w:rPr>
        <w:t>2729</w:t>
      </w:r>
      <w:r w:rsidRPr="00A30A89">
        <w:rPr>
          <w:rFonts w:ascii="微软雅黑" w:eastAsia="微软雅黑" w:hAnsi="微软雅黑" w:cs="微软雅黑" w:hint="eastAsia"/>
          <w:spacing w:val="12"/>
          <w:lang w:eastAsia="zh-CN"/>
        </w:rPr>
        <w:t>美元</w:t>
      </w:r>
      <w:r w:rsidRPr="00A30A89">
        <w:rPr>
          <w:rFonts w:ascii="微软雅黑" w:eastAsia="微软雅黑" w:hAnsi="微软雅黑" w:cs="微软雅黑"/>
          <w:spacing w:val="12"/>
          <w:lang w:eastAsia="zh-CN"/>
        </w:rPr>
        <w:t>/</w:t>
      </w:r>
      <w:r w:rsidRPr="00A30A89">
        <w:rPr>
          <w:rFonts w:ascii="微软雅黑" w:eastAsia="微软雅黑" w:hAnsi="微软雅黑" w:cs="微软雅黑" w:hint="eastAsia"/>
          <w:spacing w:val="12"/>
          <w:lang w:eastAsia="zh-CN"/>
        </w:rPr>
        <w:t>盎司，</w:t>
      </w:r>
      <w:r w:rsidRPr="00A30A89">
        <w:rPr>
          <w:rFonts w:ascii="微软雅黑" w:eastAsia="微软雅黑" w:hAnsi="微软雅黑" w:cs="微软雅黑"/>
          <w:spacing w:val="12"/>
          <w:lang w:eastAsia="zh-CN"/>
        </w:rPr>
        <w:t>COMEX</w:t>
      </w:r>
      <w:r w:rsidRPr="00A30A89">
        <w:rPr>
          <w:rFonts w:ascii="微软雅黑" w:eastAsia="微软雅黑" w:hAnsi="微软雅黑" w:cs="微软雅黑" w:hint="eastAsia"/>
          <w:spacing w:val="12"/>
          <w:lang w:eastAsia="zh-CN"/>
        </w:rPr>
        <w:t>白银期货跌</w:t>
      </w:r>
      <w:r w:rsidRPr="00A30A89">
        <w:rPr>
          <w:rFonts w:ascii="微软雅黑" w:eastAsia="微软雅黑" w:hAnsi="微软雅黑" w:cs="微软雅黑"/>
          <w:spacing w:val="12"/>
          <w:lang w:eastAsia="zh-CN"/>
        </w:rPr>
        <w:t>3.3%</w:t>
      </w:r>
      <w:r w:rsidRPr="00A30A89">
        <w:rPr>
          <w:rFonts w:ascii="微软雅黑" w:eastAsia="微软雅黑" w:hAnsi="微软雅黑" w:cs="微软雅黑" w:hint="eastAsia"/>
          <w:spacing w:val="12"/>
          <w:lang w:eastAsia="zh-CN"/>
        </w:rPr>
        <w:t>报</w:t>
      </w:r>
      <w:r w:rsidRPr="00A30A89">
        <w:rPr>
          <w:rFonts w:ascii="微软雅黑" w:eastAsia="微软雅黑" w:hAnsi="微软雅黑" w:cs="微软雅黑"/>
          <w:spacing w:val="12"/>
          <w:lang w:eastAsia="zh-CN"/>
        </w:rPr>
        <w:t>33.885</w:t>
      </w:r>
      <w:r w:rsidRPr="00A30A89">
        <w:rPr>
          <w:rFonts w:ascii="微软雅黑" w:eastAsia="微软雅黑" w:hAnsi="微软雅黑" w:cs="微软雅黑" w:hint="eastAsia"/>
          <w:spacing w:val="12"/>
          <w:lang w:eastAsia="zh-CN"/>
        </w:rPr>
        <w:t>美元</w:t>
      </w:r>
      <w:r w:rsidRPr="00A30A89">
        <w:rPr>
          <w:rFonts w:ascii="微软雅黑" w:eastAsia="微软雅黑" w:hAnsi="微软雅黑" w:cs="微软雅黑"/>
          <w:spacing w:val="12"/>
          <w:lang w:eastAsia="zh-CN"/>
        </w:rPr>
        <w:t>/</w:t>
      </w:r>
      <w:r w:rsidRPr="00A30A89">
        <w:rPr>
          <w:rFonts w:ascii="微软雅黑" w:eastAsia="微软雅黑" w:hAnsi="微软雅黑" w:cs="微软雅黑" w:hint="eastAsia"/>
          <w:spacing w:val="12"/>
          <w:lang w:eastAsia="zh-CN"/>
        </w:rPr>
        <w:t>盎司</w:t>
      </w:r>
      <w:r w:rsidR="00115A1A" w:rsidRPr="00CE2544">
        <w:rPr>
          <w:rFonts w:ascii="微软雅黑" w:eastAsia="微软雅黑" w:hAnsi="微软雅黑" w:cs="微软雅黑" w:hint="eastAsia"/>
          <w:spacing w:val="12"/>
          <w:lang w:eastAsia="zh-CN"/>
        </w:rPr>
        <w:t>。</w:t>
      </w:r>
      <w:r w:rsidR="005F7A56" w:rsidRPr="001B08CC">
        <w:rPr>
          <w:rFonts w:ascii="微软雅黑" w:eastAsia="微软雅黑" w:hAnsi="微软雅黑" w:cs="微软雅黑"/>
          <w:spacing w:val="12"/>
          <w:lang w:eastAsia="zh-CN"/>
        </w:rPr>
        <w:t>ICE3</w:t>
      </w:r>
      <w:r w:rsidR="0050522A" w:rsidRPr="001B08CC">
        <w:rPr>
          <w:rFonts w:ascii="微软雅黑" w:eastAsia="微软雅黑" w:hAnsi="微软雅黑" w:cs="微软雅黑" w:hint="eastAsia"/>
          <w:spacing w:val="12"/>
          <w:lang w:eastAsia="zh-CN"/>
        </w:rPr>
        <w:t>月</w:t>
      </w:r>
      <w:r w:rsidR="001106DA" w:rsidRPr="001B08CC">
        <w:rPr>
          <w:rFonts w:ascii="微软雅黑" w:eastAsia="微软雅黑" w:hAnsi="微软雅黑" w:cs="微软雅黑" w:hint="eastAsia"/>
          <w:spacing w:val="12"/>
          <w:lang w:eastAsia="zh-CN"/>
        </w:rPr>
        <w:t>原糖期</w:t>
      </w:r>
      <w:r w:rsidR="00D519DA" w:rsidRPr="001B08CC">
        <w:rPr>
          <w:rFonts w:ascii="微软雅黑" w:eastAsia="微软雅黑" w:hAnsi="微软雅黑" w:cs="微软雅黑" w:hint="eastAsia"/>
          <w:spacing w:val="12"/>
          <w:lang w:eastAsia="zh-CN"/>
        </w:rPr>
        <w:t>货</w:t>
      </w:r>
      <w:r>
        <w:rPr>
          <w:rFonts w:ascii="微软雅黑" w:eastAsia="微软雅黑" w:hAnsi="微软雅黑" w:cs="微软雅黑" w:hint="eastAsia"/>
          <w:spacing w:val="12"/>
          <w:lang w:eastAsia="zh-CN"/>
        </w:rPr>
        <w:t>合约收涨</w:t>
      </w:r>
      <w:r>
        <w:rPr>
          <w:rFonts w:ascii="微软雅黑" w:eastAsia="微软雅黑" w:hAnsi="微软雅黑" w:cs="微软雅黑"/>
          <w:spacing w:val="12"/>
          <w:lang w:eastAsia="zh-CN"/>
        </w:rPr>
        <w:t>2.8</w:t>
      </w:r>
      <w:r w:rsidR="00D519DA" w:rsidRPr="001B08CC">
        <w:rPr>
          <w:rFonts w:ascii="微软雅黑" w:eastAsia="微软雅黑" w:hAnsi="微软雅黑" w:cs="微软雅黑"/>
          <w:spacing w:val="12"/>
          <w:lang w:eastAsia="zh-CN"/>
        </w:rPr>
        <w:t>0</w:t>
      </w:r>
      <w:r w:rsidR="00115A1A" w:rsidRPr="001B08CC">
        <w:rPr>
          <w:rFonts w:ascii="微软雅黑" w:eastAsia="微软雅黑" w:hAnsi="微软雅黑" w:cs="微软雅黑"/>
          <w:spacing w:val="12"/>
          <w:lang w:eastAsia="zh-CN"/>
        </w:rPr>
        <w:t>%</w:t>
      </w:r>
      <w:r w:rsidR="00115A1A" w:rsidRPr="001B08CC">
        <w:rPr>
          <w:rFonts w:ascii="微软雅黑" w:eastAsia="微软雅黑" w:hAnsi="微软雅黑" w:cs="微软雅黑" w:hint="eastAsia"/>
          <w:spacing w:val="12"/>
          <w:lang w:eastAsia="zh-CN"/>
        </w:rPr>
        <w:t>报</w:t>
      </w:r>
      <w:r>
        <w:rPr>
          <w:rFonts w:ascii="微软雅黑" w:eastAsia="微软雅黑" w:hAnsi="微软雅黑" w:cs="微软雅黑"/>
          <w:spacing w:val="12"/>
          <w:lang w:eastAsia="zh-CN"/>
        </w:rPr>
        <w:t>22.34</w:t>
      </w:r>
      <w:r w:rsidR="00115A1A" w:rsidRPr="001B08CC">
        <w:rPr>
          <w:rFonts w:ascii="微软雅黑" w:eastAsia="微软雅黑" w:hAnsi="微软雅黑" w:cs="微软雅黑" w:hint="eastAsia"/>
          <w:spacing w:val="12"/>
          <w:lang w:eastAsia="zh-CN"/>
        </w:rPr>
        <w:t>美分</w:t>
      </w:r>
      <w:r w:rsidR="00115A1A" w:rsidRPr="001B08CC">
        <w:rPr>
          <w:rFonts w:ascii="微软雅黑" w:eastAsia="微软雅黑" w:hAnsi="微软雅黑" w:cs="微软雅黑"/>
          <w:spacing w:val="12"/>
          <w:lang w:eastAsia="zh-CN"/>
        </w:rPr>
        <w:t>/</w:t>
      </w:r>
      <w:r w:rsidR="00115A1A" w:rsidRPr="001B08CC">
        <w:rPr>
          <w:rFonts w:ascii="微软雅黑" w:eastAsia="微软雅黑" w:hAnsi="微软雅黑" w:cs="微软雅黑" w:hint="eastAsia"/>
          <w:spacing w:val="12"/>
          <w:lang w:eastAsia="zh-CN"/>
        </w:rPr>
        <w:t>磅，</w:t>
      </w:r>
      <w:r w:rsidR="00115A1A" w:rsidRPr="001B08CC">
        <w:rPr>
          <w:rFonts w:ascii="微软雅黑" w:eastAsia="微软雅黑" w:hAnsi="微软雅黑" w:cs="微软雅黑"/>
          <w:spacing w:val="12"/>
          <w:lang w:eastAsia="zh-CN"/>
        </w:rPr>
        <w:t>ICE12</w:t>
      </w:r>
      <w:r w:rsidR="00115A1A" w:rsidRPr="001B08CC">
        <w:rPr>
          <w:rFonts w:ascii="微软雅黑" w:eastAsia="微软雅黑" w:hAnsi="微软雅黑" w:cs="微软雅黑" w:hint="eastAsia"/>
          <w:spacing w:val="12"/>
          <w:lang w:eastAsia="zh-CN"/>
        </w:rPr>
        <w:t>月期棉期货合约收</w:t>
      </w:r>
      <w:r>
        <w:rPr>
          <w:rFonts w:ascii="微软雅黑" w:eastAsia="微软雅黑" w:hAnsi="微软雅黑" w:cs="微软雅黑" w:hint="eastAsia"/>
          <w:spacing w:val="12"/>
          <w:lang w:eastAsia="zh-CN"/>
        </w:rPr>
        <w:t>涨</w:t>
      </w:r>
      <w:r>
        <w:rPr>
          <w:rFonts w:ascii="微软雅黑" w:eastAsia="微软雅黑" w:hAnsi="微软雅黑" w:cs="微软雅黑"/>
          <w:spacing w:val="12"/>
          <w:lang w:eastAsia="zh-CN"/>
        </w:rPr>
        <w:t>0.</w:t>
      </w:r>
      <w:r w:rsidR="001B08CC" w:rsidRPr="001B08CC">
        <w:rPr>
          <w:rFonts w:ascii="微软雅黑" w:eastAsia="微软雅黑" w:hAnsi="微软雅黑" w:cs="微软雅黑"/>
          <w:spacing w:val="12"/>
          <w:lang w:eastAsia="zh-CN"/>
        </w:rPr>
        <w:t>6</w:t>
      </w:r>
      <w:r w:rsidR="006B5572" w:rsidRPr="001B08CC">
        <w:rPr>
          <w:rFonts w:ascii="微软雅黑" w:eastAsia="微软雅黑" w:hAnsi="微软雅黑" w:cs="微软雅黑"/>
          <w:spacing w:val="12"/>
          <w:lang w:eastAsia="zh-CN"/>
        </w:rPr>
        <w:t>%</w:t>
      </w:r>
      <w:r w:rsidR="0072039A" w:rsidRPr="001B08CC">
        <w:rPr>
          <w:rFonts w:ascii="微软雅黑" w:eastAsia="微软雅黑" w:hAnsi="微软雅黑" w:cs="微软雅黑" w:hint="eastAsia"/>
          <w:spacing w:val="12"/>
          <w:lang w:eastAsia="zh-CN"/>
        </w:rPr>
        <w:t>美分</w:t>
      </w:r>
      <w:r w:rsidR="00115A1A" w:rsidRPr="001B08CC">
        <w:rPr>
          <w:rFonts w:ascii="微软雅黑" w:eastAsia="微软雅黑" w:hAnsi="微软雅黑" w:cs="微软雅黑" w:hint="eastAsia"/>
          <w:spacing w:val="12"/>
          <w:lang w:eastAsia="zh-CN"/>
        </w:rPr>
        <w:t>报</w:t>
      </w:r>
      <w:r w:rsidR="00E02C64" w:rsidRPr="001B08CC">
        <w:rPr>
          <w:rFonts w:ascii="微软雅黑" w:eastAsia="微软雅黑" w:hAnsi="微软雅黑" w:cs="微软雅黑"/>
          <w:spacing w:val="12"/>
          <w:lang w:eastAsia="zh-CN"/>
        </w:rPr>
        <w:t>7</w:t>
      </w:r>
      <w:r>
        <w:rPr>
          <w:rFonts w:ascii="微软雅黑" w:eastAsia="微软雅黑" w:hAnsi="微软雅黑" w:cs="微软雅黑"/>
          <w:spacing w:val="12"/>
          <w:lang w:eastAsia="zh-CN"/>
        </w:rPr>
        <w:t>2.51</w:t>
      </w:r>
      <w:r w:rsidR="00115A1A" w:rsidRPr="001B08CC">
        <w:rPr>
          <w:rFonts w:ascii="微软雅黑" w:eastAsia="微软雅黑" w:hAnsi="微软雅黑" w:cs="微软雅黑" w:hint="eastAsia"/>
          <w:spacing w:val="12"/>
          <w:lang w:eastAsia="zh-CN"/>
        </w:rPr>
        <w:t>美分</w:t>
      </w:r>
      <w:r w:rsidR="00115A1A" w:rsidRPr="001B08CC">
        <w:rPr>
          <w:rFonts w:ascii="微软雅黑" w:eastAsia="微软雅黑" w:hAnsi="微软雅黑" w:cs="微软雅黑"/>
          <w:spacing w:val="12"/>
          <w:lang w:eastAsia="zh-CN"/>
        </w:rPr>
        <w:t>/</w:t>
      </w:r>
      <w:r w:rsidR="00115A1A" w:rsidRPr="001B08CC">
        <w:rPr>
          <w:rFonts w:ascii="微软雅黑" w:eastAsia="微软雅黑" w:hAnsi="微软雅黑" w:cs="微软雅黑" w:hint="eastAsia"/>
          <w:spacing w:val="12"/>
          <w:lang w:eastAsia="zh-CN"/>
        </w:rPr>
        <w:t>磅。</w:t>
      </w:r>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rsidR="009372C5" w:rsidRDefault="007163AA" w:rsidP="0048502E">
      <w:pPr>
        <w:spacing w:before="103" w:line="257" w:lineRule="auto"/>
        <w:ind w:right="584"/>
        <w:jc w:val="both"/>
        <w:rPr>
          <w:lang w:eastAsia="zh-CN"/>
        </w:rPr>
      </w:pPr>
      <w:r>
        <w:rPr>
          <w:noProof/>
          <w:lang w:eastAsia="zh-CN"/>
        </w:rPr>
        <w:drawing>
          <wp:inline distT="0" distB="0" distL="0" distR="0" wp14:anchorId="18E109D0">
            <wp:extent cx="6172200" cy="3474267"/>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93934" cy="3486501"/>
                    </a:xfrm>
                    <a:prstGeom prst="rect">
                      <a:avLst/>
                    </a:prstGeom>
                    <a:noFill/>
                  </pic:spPr>
                </pic:pic>
              </a:graphicData>
            </a:graphic>
          </wp:inline>
        </w:drawing>
      </w:r>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rsidR="009372C5" w:rsidRDefault="009372C5">
      <w:pPr>
        <w:spacing w:before="103" w:line="257" w:lineRule="auto"/>
        <w:ind w:right="584"/>
        <w:jc w:val="both"/>
        <w:rPr>
          <w:rFonts w:ascii="微软雅黑" w:eastAsia="微软雅黑" w:hAnsi="微软雅黑" w:cs="微软雅黑"/>
          <w:spacing w:val="12"/>
          <w:lang w:eastAsia="zh-CN"/>
        </w:r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消息回顾</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7163AA" w:rsidRPr="007163AA">
        <w:rPr>
          <w:rFonts w:ascii="微软雅黑" w:eastAsia="微软雅黑" w:hAnsi="微软雅黑" w:cs="微软雅黑" w:hint="eastAsia"/>
          <w:color w:val="auto"/>
          <w:spacing w:val="4"/>
          <w:lang w:eastAsia="zh-CN"/>
        </w:rPr>
        <w:t>美联储褐皮书显示，总体来看，自九月初以来，几乎所有地区的经济活动变化不大，不过有两个地区报告了适度增长。尽管不确定性依然较高，但受访者对长期前景的看法略显乐观。通货膨胀继续温和，据报告，大多数地区的销售价格以轻微或温和的速度增长。</w:t>
      </w:r>
      <w:r>
        <w:rPr>
          <w:rFonts w:ascii="微软雅黑" w:eastAsia="微软雅黑" w:hAnsi="微软雅黑" w:cs="微软雅黑" w:hint="eastAsia"/>
          <w:color w:val="auto"/>
          <w:spacing w:val="4"/>
          <w:lang w:eastAsia="zh-CN"/>
        </w:rPr>
        <w:t>】</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7163AA" w:rsidRPr="007163AA">
        <w:rPr>
          <w:rFonts w:ascii="微软雅黑" w:eastAsia="微软雅黑" w:hAnsi="微软雅黑" w:cs="微软雅黑" w:hint="eastAsia"/>
          <w:color w:val="auto"/>
          <w:spacing w:val="4"/>
          <w:lang w:eastAsia="zh-CN"/>
        </w:rPr>
        <w:t>英国央行行长贝利表示，英国的反通胀进程速度比官员们预期的要快，这可能是央行下个月将继续降息的最新暗示</w:t>
      </w:r>
      <w:r w:rsidR="003F7560" w:rsidRPr="003F7560">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auto"/>
          <w:spacing w:val="4"/>
          <w:lang w:eastAsia="zh-CN"/>
        </w:rPr>
        <w:t>】</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7163AA" w:rsidRPr="007163AA">
        <w:rPr>
          <w:rFonts w:ascii="微软雅黑" w:eastAsia="微软雅黑" w:hAnsi="微软雅黑" w:cs="微软雅黑" w:hint="eastAsia"/>
          <w:color w:val="191919"/>
          <w:shd w:val="clear" w:color="auto" w:fill="FFFFFF"/>
          <w:lang w:eastAsia="zh-CN"/>
        </w:rPr>
        <w:t>欧洲央行首席经济学家连恩称，对通胀回落的进展充满信心；近期一些数据对经济增长预测提出了质疑；经济不会出现剧烈疲软；经济良好复苏仍然是合理的基线</w:t>
      </w:r>
      <w:r w:rsidR="003F7560" w:rsidRPr="003F7560">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38561C" w:rsidRDefault="00FF5F44" w:rsidP="009C3A26">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7163AA" w:rsidRPr="007163AA">
        <w:rPr>
          <w:rFonts w:ascii="微软雅黑" w:eastAsia="微软雅黑" w:hAnsi="微软雅黑" w:cs="微软雅黑" w:hint="eastAsia"/>
          <w:color w:val="191919"/>
          <w:shd w:val="clear" w:color="auto" w:fill="FFFFFF"/>
          <w:lang w:eastAsia="zh-CN"/>
        </w:rPr>
        <w:t>加拿大央行将关键利率下调</w:t>
      </w:r>
      <w:r w:rsidR="007163AA" w:rsidRPr="007163AA">
        <w:rPr>
          <w:rFonts w:ascii="微软雅黑" w:eastAsia="微软雅黑" w:hAnsi="微软雅黑" w:cs="微软雅黑"/>
          <w:color w:val="191919"/>
          <w:shd w:val="clear" w:color="auto" w:fill="FFFFFF"/>
          <w:lang w:eastAsia="zh-CN"/>
        </w:rPr>
        <w:t>50</w:t>
      </w:r>
      <w:r w:rsidR="007163AA" w:rsidRPr="007163AA">
        <w:rPr>
          <w:rFonts w:ascii="微软雅黑" w:eastAsia="微软雅黑" w:hAnsi="微软雅黑" w:cs="微软雅黑" w:hint="eastAsia"/>
          <w:color w:val="191919"/>
          <w:shd w:val="clear" w:color="auto" w:fill="FFFFFF"/>
          <w:lang w:eastAsia="zh-CN"/>
        </w:rPr>
        <w:t>基点至</w:t>
      </w:r>
      <w:r w:rsidR="007163AA" w:rsidRPr="007163AA">
        <w:rPr>
          <w:rFonts w:ascii="微软雅黑" w:eastAsia="微软雅黑" w:hAnsi="微软雅黑" w:cs="微软雅黑"/>
          <w:color w:val="191919"/>
          <w:shd w:val="clear" w:color="auto" w:fill="FFFFFF"/>
          <w:lang w:eastAsia="zh-CN"/>
        </w:rPr>
        <w:t>3.75%</w:t>
      </w:r>
      <w:r w:rsidR="007163AA" w:rsidRPr="007163AA">
        <w:rPr>
          <w:rFonts w:ascii="微软雅黑" w:eastAsia="微软雅黑" w:hAnsi="微软雅黑" w:cs="微软雅黑" w:hint="eastAsia"/>
          <w:color w:val="191919"/>
          <w:shd w:val="clear" w:color="auto" w:fill="FFFFFF"/>
          <w:lang w:eastAsia="zh-CN"/>
        </w:rPr>
        <w:t>，符合市场预期，为连续第四次降息</w:t>
      </w:r>
      <w:r w:rsidR="003F7560" w:rsidRPr="003F7560">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1D3DB1" w:rsidRDefault="001D3DB1" w:rsidP="009C3A26">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lastRenderedPageBreak/>
        <w:t>【</w:t>
      </w:r>
      <w:r w:rsidR="007163AA" w:rsidRPr="007163AA">
        <w:rPr>
          <w:rFonts w:ascii="微软雅黑" w:eastAsia="微软雅黑" w:hAnsi="微软雅黑" w:cs="微软雅黑" w:hint="eastAsia"/>
          <w:color w:val="191919"/>
          <w:shd w:val="clear" w:color="auto" w:fill="FFFFFF"/>
          <w:lang w:eastAsia="zh-CN"/>
        </w:rPr>
        <w:t>日本央行行长植田和男表示，正在思考未来政策正常化的适当规模，以及如何最好地分配各个时期的加息总量；对过去几个月美国经济发生的状况感到担心；日本央行很难提前确定合适的加息幅度。实现</w:t>
      </w:r>
      <w:r w:rsidR="007163AA" w:rsidRPr="007163AA">
        <w:rPr>
          <w:rFonts w:ascii="微软雅黑" w:eastAsia="微软雅黑" w:hAnsi="微软雅黑" w:cs="微软雅黑"/>
          <w:color w:val="191919"/>
          <w:shd w:val="clear" w:color="auto" w:fill="FFFFFF"/>
          <w:lang w:eastAsia="zh-CN"/>
        </w:rPr>
        <w:t>2%</w:t>
      </w:r>
      <w:r w:rsidR="007163AA" w:rsidRPr="007163AA">
        <w:rPr>
          <w:rFonts w:ascii="微软雅黑" w:eastAsia="微软雅黑" w:hAnsi="微软雅黑" w:cs="微软雅黑" w:hint="eastAsia"/>
          <w:color w:val="191919"/>
          <w:shd w:val="clear" w:color="auto" w:fill="FFFFFF"/>
          <w:lang w:eastAsia="zh-CN"/>
        </w:rPr>
        <w:t>可持续通胀的目标仍需时间；在存在巨大不确定性的情况下，通常希望采取谨慎和渐进的方式推进</w:t>
      </w:r>
      <w:r w:rsidR="003F7560" w:rsidRPr="003F7560">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7163AA" w:rsidRDefault="007163AA" w:rsidP="009C3A26">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7163AA">
        <w:rPr>
          <w:rFonts w:ascii="微软雅黑" w:eastAsia="微软雅黑" w:hAnsi="微软雅黑" w:cs="微软雅黑" w:hint="eastAsia"/>
          <w:color w:val="191919"/>
          <w:shd w:val="clear" w:color="auto" w:fill="FFFFFF"/>
          <w:lang w:eastAsia="zh-CN"/>
        </w:rPr>
        <w:t>欧洲央行管委诺特：对于通胀率在</w:t>
      </w:r>
      <w:r w:rsidRPr="007163AA">
        <w:rPr>
          <w:rFonts w:ascii="微软雅黑" w:eastAsia="微软雅黑" w:hAnsi="微软雅黑" w:cs="微软雅黑"/>
          <w:color w:val="191919"/>
          <w:shd w:val="clear" w:color="auto" w:fill="FFFFFF"/>
          <w:lang w:eastAsia="zh-CN"/>
        </w:rPr>
        <w:t>2025</w:t>
      </w:r>
      <w:r w:rsidRPr="007163AA">
        <w:rPr>
          <w:rFonts w:ascii="微软雅黑" w:eastAsia="微软雅黑" w:hAnsi="微软雅黑" w:cs="微软雅黑" w:hint="eastAsia"/>
          <w:color w:val="191919"/>
          <w:shd w:val="clear" w:color="auto" w:fill="FFFFFF"/>
          <w:lang w:eastAsia="zh-CN"/>
        </w:rPr>
        <w:t>年达到</w:t>
      </w:r>
      <w:r w:rsidRPr="007163AA">
        <w:rPr>
          <w:rFonts w:ascii="微软雅黑" w:eastAsia="微软雅黑" w:hAnsi="微软雅黑" w:cs="微软雅黑"/>
          <w:color w:val="191919"/>
          <w:shd w:val="clear" w:color="auto" w:fill="FFFFFF"/>
          <w:lang w:eastAsia="zh-CN"/>
        </w:rPr>
        <w:t>2%</w:t>
      </w:r>
      <w:r w:rsidRPr="007163AA">
        <w:rPr>
          <w:rFonts w:ascii="微软雅黑" w:eastAsia="微软雅黑" w:hAnsi="微软雅黑" w:cs="微软雅黑" w:hint="eastAsia"/>
          <w:color w:val="191919"/>
          <w:shd w:val="clear" w:color="auto" w:fill="FFFFFF"/>
          <w:lang w:eastAsia="zh-CN"/>
        </w:rPr>
        <w:t>相当有自信，若要进行更大幅度的降息，需要出现严重的经济恶化，</w:t>
      </w:r>
      <w:r w:rsidRPr="007163AA">
        <w:rPr>
          <w:rFonts w:ascii="微软雅黑" w:eastAsia="微软雅黑" w:hAnsi="微软雅黑" w:cs="微软雅黑"/>
          <w:color w:val="191919"/>
          <w:shd w:val="clear" w:color="auto" w:fill="FFFFFF"/>
          <w:lang w:eastAsia="zh-CN"/>
        </w:rPr>
        <w:t>50</w:t>
      </w:r>
      <w:r w:rsidRPr="007163AA">
        <w:rPr>
          <w:rFonts w:ascii="微软雅黑" w:eastAsia="微软雅黑" w:hAnsi="微软雅黑" w:cs="微软雅黑" w:hint="eastAsia"/>
          <w:color w:val="191919"/>
          <w:shd w:val="clear" w:color="auto" w:fill="FFFFFF"/>
          <w:lang w:eastAsia="zh-CN"/>
        </w:rPr>
        <w:t>个基点的降息在考虑之中，数据将决定降息幅度。</w:t>
      </w:r>
      <w:r>
        <w:rPr>
          <w:rFonts w:ascii="微软雅黑" w:eastAsia="微软雅黑" w:hAnsi="微软雅黑" w:cs="微软雅黑" w:hint="eastAsia"/>
          <w:color w:val="auto"/>
          <w:spacing w:val="4"/>
          <w:lang w:eastAsia="zh-CN"/>
        </w:rPr>
        <w:t>】</w:t>
      </w:r>
    </w:p>
    <w:p w:rsidR="007163AA" w:rsidRDefault="007163AA" w:rsidP="009C3A26">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7163AA">
        <w:rPr>
          <w:rFonts w:ascii="微软雅黑" w:eastAsia="微软雅黑" w:hAnsi="微软雅黑" w:cs="微软雅黑" w:hint="eastAsia"/>
          <w:color w:val="191919"/>
          <w:shd w:val="clear" w:color="auto" w:fill="FFFFFF"/>
          <w:lang w:eastAsia="zh-CN"/>
        </w:rPr>
        <w:t>美国上周</w:t>
      </w:r>
      <w:r w:rsidRPr="007163AA">
        <w:rPr>
          <w:rFonts w:ascii="微软雅黑" w:eastAsia="微软雅黑" w:hAnsi="微软雅黑" w:cs="微软雅黑"/>
          <w:color w:val="191919"/>
          <w:shd w:val="clear" w:color="auto" w:fill="FFFFFF"/>
          <w:lang w:eastAsia="zh-CN"/>
        </w:rPr>
        <w:t>MBA30</w:t>
      </w:r>
      <w:r w:rsidRPr="007163AA">
        <w:rPr>
          <w:rFonts w:ascii="微软雅黑" w:eastAsia="微软雅黑" w:hAnsi="微软雅黑" w:cs="微软雅黑" w:hint="eastAsia"/>
          <w:color w:val="191919"/>
          <w:shd w:val="clear" w:color="auto" w:fill="FFFFFF"/>
          <w:lang w:eastAsia="zh-CN"/>
        </w:rPr>
        <w:t>年期固定抵押贷款利率为</w:t>
      </w:r>
      <w:r w:rsidRPr="007163AA">
        <w:rPr>
          <w:rFonts w:ascii="微软雅黑" w:eastAsia="微软雅黑" w:hAnsi="微软雅黑" w:cs="微软雅黑"/>
          <w:color w:val="191919"/>
          <w:shd w:val="clear" w:color="auto" w:fill="FFFFFF"/>
          <w:lang w:eastAsia="zh-CN"/>
        </w:rPr>
        <w:t>6.52%</w:t>
      </w:r>
      <w:r w:rsidRPr="007163AA">
        <w:rPr>
          <w:rFonts w:ascii="微软雅黑" w:eastAsia="微软雅黑" w:hAnsi="微软雅黑" w:cs="微软雅黑" w:hint="eastAsia"/>
          <w:color w:val="191919"/>
          <w:shd w:val="clear" w:color="auto" w:fill="FFFFFF"/>
          <w:lang w:eastAsia="zh-CN"/>
        </w:rPr>
        <w:t>，前值</w:t>
      </w:r>
      <w:r w:rsidRPr="007163AA">
        <w:rPr>
          <w:rFonts w:ascii="微软雅黑" w:eastAsia="微软雅黑" w:hAnsi="微软雅黑" w:cs="微软雅黑"/>
          <w:color w:val="191919"/>
          <w:shd w:val="clear" w:color="auto" w:fill="FFFFFF"/>
          <w:lang w:eastAsia="zh-CN"/>
        </w:rPr>
        <w:t>6.52%</w:t>
      </w:r>
      <w:r w:rsidRPr="007163AA">
        <w:rPr>
          <w:rFonts w:ascii="微软雅黑" w:eastAsia="微软雅黑" w:hAnsi="微软雅黑" w:cs="微软雅黑" w:hint="eastAsia"/>
          <w:color w:val="191919"/>
          <w:shd w:val="clear" w:color="auto" w:fill="FFFFFF"/>
          <w:lang w:eastAsia="zh-CN"/>
        </w:rPr>
        <w:t>；申请活动指数为</w:t>
      </w:r>
      <w:r w:rsidRPr="007163AA">
        <w:rPr>
          <w:rFonts w:ascii="微软雅黑" w:eastAsia="微软雅黑" w:hAnsi="微软雅黑" w:cs="微软雅黑"/>
          <w:color w:val="191919"/>
          <w:shd w:val="clear" w:color="auto" w:fill="FFFFFF"/>
          <w:lang w:eastAsia="zh-CN"/>
        </w:rPr>
        <w:t>214.8</w:t>
      </w:r>
      <w:r w:rsidRPr="007163AA">
        <w:rPr>
          <w:rFonts w:ascii="微软雅黑" w:eastAsia="微软雅黑" w:hAnsi="微软雅黑" w:cs="微软雅黑" w:hint="eastAsia"/>
          <w:color w:val="191919"/>
          <w:shd w:val="clear" w:color="auto" w:fill="FFFFFF"/>
          <w:lang w:eastAsia="zh-CN"/>
        </w:rPr>
        <w:t>，前值</w:t>
      </w:r>
      <w:r w:rsidRPr="007163AA">
        <w:rPr>
          <w:rFonts w:ascii="微软雅黑" w:eastAsia="微软雅黑" w:hAnsi="微软雅黑" w:cs="微软雅黑"/>
          <w:color w:val="191919"/>
          <w:shd w:val="clear" w:color="auto" w:fill="FFFFFF"/>
          <w:lang w:eastAsia="zh-CN"/>
        </w:rPr>
        <w:t>230.2</w:t>
      </w:r>
      <w:r w:rsidRPr="007163AA">
        <w:rPr>
          <w:rFonts w:ascii="微软雅黑" w:eastAsia="微软雅黑" w:hAnsi="微软雅黑" w:cs="微软雅黑" w:hint="eastAsia"/>
          <w:color w:val="191919"/>
          <w:shd w:val="clear" w:color="auto" w:fill="FFFFFF"/>
          <w:lang w:eastAsia="zh-CN"/>
        </w:rPr>
        <w:t>；购买指数为</w:t>
      </w:r>
      <w:r w:rsidRPr="007163AA">
        <w:rPr>
          <w:rFonts w:ascii="微软雅黑" w:eastAsia="微软雅黑" w:hAnsi="微软雅黑" w:cs="微软雅黑"/>
          <w:color w:val="191919"/>
          <w:shd w:val="clear" w:color="auto" w:fill="FFFFFF"/>
          <w:lang w:eastAsia="zh-CN"/>
        </w:rPr>
        <w:t>131.3</w:t>
      </w:r>
      <w:r w:rsidRPr="007163AA">
        <w:rPr>
          <w:rFonts w:ascii="微软雅黑" w:eastAsia="微软雅黑" w:hAnsi="微软雅黑" w:cs="微软雅黑" w:hint="eastAsia"/>
          <w:color w:val="191919"/>
          <w:shd w:val="clear" w:color="auto" w:fill="FFFFFF"/>
          <w:lang w:eastAsia="zh-CN"/>
        </w:rPr>
        <w:t>，前值</w:t>
      </w:r>
      <w:r w:rsidRPr="007163AA">
        <w:rPr>
          <w:rFonts w:ascii="微软雅黑" w:eastAsia="微软雅黑" w:hAnsi="微软雅黑" w:cs="微软雅黑"/>
          <w:color w:val="191919"/>
          <w:shd w:val="clear" w:color="auto" w:fill="FFFFFF"/>
          <w:lang w:eastAsia="zh-CN"/>
        </w:rPr>
        <w:t>138.4</w:t>
      </w:r>
      <w:r w:rsidRPr="007163AA">
        <w:rPr>
          <w:rFonts w:ascii="微软雅黑" w:eastAsia="微软雅黑" w:hAnsi="微软雅黑" w:cs="微软雅黑" w:hint="eastAsia"/>
          <w:color w:val="191919"/>
          <w:shd w:val="clear" w:color="auto" w:fill="FFFFFF"/>
          <w:lang w:eastAsia="zh-CN"/>
        </w:rPr>
        <w:t>；再融资活动指数为</w:t>
      </w:r>
      <w:r w:rsidRPr="007163AA">
        <w:rPr>
          <w:rFonts w:ascii="微软雅黑" w:eastAsia="微软雅黑" w:hAnsi="微软雅黑" w:cs="微软雅黑"/>
          <w:color w:val="191919"/>
          <w:shd w:val="clear" w:color="auto" w:fill="FFFFFF"/>
          <w:lang w:eastAsia="zh-CN"/>
        </w:rPr>
        <w:t>672.6</w:t>
      </w:r>
      <w:r w:rsidRPr="007163AA">
        <w:rPr>
          <w:rFonts w:ascii="微软雅黑" w:eastAsia="微软雅黑" w:hAnsi="微软雅黑" w:cs="微软雅黑" w:hint="eastAsia"/>
          <w:color w:val="191919"/>
          <w:shd w:val="clear" w:color="auto" w:fill="FFFFFF"/>
          <w:lang w:eastAsia="zh-CN"/>
        </w:rPr>
        <w:t>，前值</w:t>
      </w:r>
      <w:r w:rsidRPr="007163AA">
        <w:rPr>
          <w:rFonts w:ascii="微软雅黑" w:eastAsia="微软雅黑" w:hAnsi="微软雅黑" w:cs="微软雅黑"/>
          <w:color w:val="191919"/>
          <w:shd w:val="clear" w:color="auto" w:fill="FFFFFF"/>
          <w:lang w:eastAsia="zh-CN"/>
        </w:rPr>
        <w:t>734.6</w:t>
      </w:r>
      <w:r w:rsidRPr="003F7560">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7163AA" w:rsidRDefault="007163AA" w:rsidP="009C3A26">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7163AA">
        <w:rPr>
          <w:rFonts w:ascii="微软雅黑" w:eastAsia="微软雅黑" w:hAnsi="微软雅黑" w:cs="微软雅黑" w:hint="eastAsia"/>
          <w:color w:val="191919"/>
          <w:shd w:val="clear" w:color="auto" w:fill="FFFFFF"/>
          <w:lang w:eastAsia="zh-CN"/>
        </w:rPr>
        <w:t>美国</w:t>
      </w:r>
      <w:r w:rsidRPr="007163AA">
        <w:rPr>
          <w:rFonts w:ascii="微软雅黑" w:eastAsia="微软雅黑" w:hAnsi="微软雅黑" w:cs="微软雅黑"/>
          <w:color w:val="191919"/>
          <w:shd w:val="clear" w:color="auto" w:fill="FFFFFF"/>
          <w:lang w:eastAsia="zh-CN"/>
        </w:rPr>
        <w:t>9</w:t>
      </w:r>
      <w:r w:rsidRPr="007163AA">
        <w:rPr>
          <w:rFonts w:ascii="微软雅黑" w:eastAsia="微软雅黑" w:hAnsi="微软雅黑" w:cs="微软雅黑" w:hint="eastAsia"/>
          <w:color w:val="191919"/>
          <w:shd w:val="clear" w:color="auto" w:fill="FFFFFF"/>
          <w:lang w:eastAsia="zh-CN"/>
        </w:rPr>
        <w:t>月成屋销售年化总数</w:t>
      </w:r>
      <w:r w:rsidRPr="007163AA">
        <w:rPr>
          <w:rFonts w:ascii="微软雅黑" w:eastAsia="微软雅黑" w:hAnsi="微软雅黑" w:cs="微软雅黑"/>
          <w:color w:val="191919"/>
          <w:shd w:val="clear" w:color="auto" w:fill="FFFFFF"/>
          <w:lang w:eastAsia="zh-CN"/>
        </w:rPr>
        <w:t>384</w:t>
      </w:r>
      <w:r w:rsidRPr="007163AA">
        <w:rPr>
          <w:rFonts w:ascii="微软雅黑" w:eastAsia="微软雅黑" w:hAnsi="微软雅黑" w:cs="微软雅黑" w:hint="eastAsia"/>
          <w:color w:val="191919"/>
          <w:shd w:val="clear" w:color="auto" w:fill="FFFFFF"/>
          <w:lang w:eastAsia="zh-CN"/>
        </w:rPr>
        <w:t>万户，预期</w:t>
      </w:r>
      <w:r w:rsidRPr="007163AA">
        <w:rPr>
          <w:rFonts w:ascii="微软雅黑" w:eastAsia="微软雅黑" w:hAnsi="微软雅黑" w:cs="微软雅黑"/>
          <w:color w:val="191919"/>
          <w:shd w:val="clear" w:color="auto" w:fill="FFFFFF"/>
          <w:lang w:eastAsia="zh-CN"/>
        </w:rPr>
        <w:t>386</w:t>
      </w:r>
      <w:r w:rsidRPr="007163AA">
        <w:rPr>
          <w:rFonts w:ascii="微软雅黑" w:eastAsia="微软雅黑" w:hAnsi="微软雅黑" w:cs="微软雅黑" w:hint="eastAsia"/>
          <w:color w:val="191919"/>
          <w:shd w:val="clear" w:color="auto" w:fill="FFFFFF"/>
          <w:lang w:eastAsia="zh-CN"/>
        </w:rPr>
        <w:t>万户，前值从</w:t>
      </w:r>
      <w:r w:rsidRPr="007163AA">
        <w:rPr>
          <w:rFonts w:ascii="微软雅黑" w:eastAsia="微软雅黑" w:hAnsi="微软雅黑" w:cs="微软雅黑"/>
          <w:color w:val="191919"/>
          <w:shd w:val="clear" w:color="auto" w:fill="FFFFFF"/>
          <w:lang w:eastAsia="zh-CN"/>
        </w:rPr>
        <w:t>386</w:t>
      </w:r>
      <w:r w:rsidRPr="007163AA">
        <w:rPr>
          <w:rFonts w:ascii="微软雅黑" w:eastAsia="微软雅黑" w:hAnsi="微软雅黑" w:cs="微软雅黑" w:hint="eastAsia"/>
          <w:color w:val="191919"/>
          <w:shd w:val="clear" w:color="auto" w:fill="FFFFFF"/>
          <w:lang w:eastAsia="zh-CN"/>
        </w:rPr>
        <w:t>万户修正为</w:t>
      </w:r>
      <w:r w:rsidRPr="007163AA">
        <w:rPr>
          <w:rFonts w:ascii="微软雅黑" w:eastAsia="微软雅黑" w:hAnsi="微软雅黑" w:cs="微软雅黑"/>
          <w:color w:val="191919"/>
          <w:shd w:val="clear" w:color="auto" w:fill="FFFFFF"/>
          <w:lang w:eastAsia="zh-CN"/>
        </w:rPr>
        <w:t>388</w:t>
      </w:r>
      <w:r w:rsidRPr="007163AA">
        <w:rPr>
          <w:rFonts w:ascii="微软雅黑" w:eastAsia="微软雅黑" w:hAnsi="微软雅黑" w:cs="微软雅黑" w:hint="eastAsia"/>
          <w:color w:val="191919"/>
          <w:shd w:val="clear" w:color="auto" w:fill="FFFFFF"/>
          <w:lang w:eastAsia="zh-CN"/>
        </w:rPr>
        <w:t>万户；环比降</w:t>
      </w:r>
      <w:r w:rsidRPr="007163AA">
        <w:rPr>
          <w:rFonts w:ascii="微软雅黑" w:eastAsia="微软雅黑" w:hAnsi="微软雅黑" w:cs="微软雅黑"/>
          <w:color w:val="191919"/>
          <w:shd w:val="clear" w:color="auto" w:fill="FFFFFF"/>
          <w:lang w:eastAsia="zh-CN"/>
        </w:rPr>
        <w:t>1.0%</w:t>
      </w:r>
      <w:r w:rsidRPr="007163AA">
        <w:rPr>
          <w:rFonts w:ascii="微软雅黑" w:eastAsia="微软雅黑" w:hAnsi="微软雅黑" w:cs="微软雅黑" w:hint="eastAsia"/>
          <w:color w:val="191919"/>
          <w:shd w:val="clear" w:color="auto" w:fill="FFFFFF"/>
          <w:lang w:eastAsia="zh-CN"/>
        </w:rPr>
        <w:t>，预期升</w:t>
      </w:r>
      <w:r w:rsidRPr="007163AA">
        <w:rPr>
          <w:rFonts w:ascii="微软雅黑" w:eastAsia="微软雅黑" w:hAnsi="微软雅黑" w:cs="微软雅黑"/>
          <w:color w:val="191919"/>
          <w:shd w:val="clear" w:color="auto" w:fill="FFFFFF"/>
          <w:lang w:eastAsia="zh-CN"/>
        </w:rPr>
        <w:t>0.7%</w:t>
      </w:r>
      <w:r w:rsidRPr="007163AA">
        <w:rPr>
          <w:rFonts w:ascii="微软雅黑" w:eastAsia="微软雅黑" w:hAnsi="微软雅黑" w:cs="微软雅黑" w:hint="eastAsia"/>
          <w:color w:val="191919"/>
          <w:shd w:val="clear" w:color="auto" w:fill="FFFFFF"/>
          <w:lang w:eastAsia="zh-CN"/>
        </w:rPr>
        <w:t>，前值从降</w:t>
      </w:r>
      <w:r w:rsidRPr="007163AA">
        <w:rPr>
          <w:rFonts w:ascii="微软雅黑" w:eastAsia="微软雅黑" w:hAnsi="微软雅黑" w:cs="微软雅黑"/>
          <w:color w:val="191919"/>
          <w:shd w:val="clear" w:color="auto" w:fill="FFFFFF"/>
          <w:lang w:eastAsia="zh-CN"/>
        </w:rPr>
        <w:t>2.5%</w:t>
      </w:r>
      <w:r w:rsidRPr="007163AA">
        <w:rPr>
          <w:rFonts w:ascii="微软雅黑" w:eastAsia="微软雅黑" w:hAnsi="微软雅黑" w:cs="微软雅黑" w:hint="eastAsia"/>
          <w:color w:val="191919"/>
          <w:shd w:val="clear" w:color="auto" w:fill="FFFFFF"/>
          <w:lang w:eastAsia="zh-CN"/>
        </w:rPr>
        <w:t>修正为降</w:t>
      </w:r>
      <w:r w:rsidRPr="007163AA">
        <w:rPr>
          <w:rFonts w:ascii="微软雅黑" w:eastAsia="微软雅黑" w:hAnsi="微软雅黑" w:cs="微软雅黑"/>
          <w:color w:val="191919"/>
          <w:shd w:val="clear" w:color="auto" w:fill="FFFFFF"/>
          <w:lang w:eastAsia="zh-CN"/>
        </w:rPr>
        <w:t>2.0%</w:t>
      </w:r>
      <w:r w:rsidRPr="003F7560">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7163AA" w:rsidRDefault="007163AA" w:rsidP="009C3A26">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7163AA">
        <w:rPr>
          <w:rFonts w:ascii="微软雅黑" w:eastAsia="微软雅黑" w:hAnsi="微软雅黑" w:cs="微软雅黑" w:hint="eastAsia"/>
          <w:color w:val="191919"/>
          <w:shd w:val="clear" w:color="auto" w:fill="FFFFFF"/>
          <w:lang w:eastAsia="zh-CN"/>
        </w:rPr>
        <w:t>新加坡</w:t>
      </w:r>
      <w:r w:rsidRPr="007163AA">
        <w:rPr>
          <w:rFonts w:ascii="微软雅黑" w:eastAsia="微软雅黑" w:hAnsi="微软雅黑" w:cs="微软雅黑"/>
          <w:color w:val="191919"/>
          <w:shd w:val="clear" w:color="auto" w:fill="FFFFFF"/>
          <w:lang w:eastAsia="zh-CN"/>
        </w:rPr>
        <w:t>9</w:t>
      </w:r>
      <w:r w:rsidRPr="007163AA">
        <w:rPr>
          <w:rFonts w:ascii="微软雅黑" w:eastAsia="微软雅黑" w:hAnsi="微软雅黑" w:cs="微软雅黑" w:hint="eastAsia"/>
          <w:color w:val="191919"/>
          <w:shd w:val="clear" w:color="auto" w:fill="FFFFFF"/>
          <w:lang w:eastAsia="zh-CN"/>
        </w:rPr>
        <w:t>月</w:t>
      </w:r>
      <w:r w:rsidRPr="007163AA">
        <w:rPr>
          <w:rFonts w:ascii="微软雅黑" w:eastAsia="微软雅黑" w:hAnsi="微软雅黑" w:cs="微软雅黑"/>
          <w:color w:val="191919"/>
          <w:shd w:val="clear" w:color="auto" w:fill="FFFFFF"/>
          <w:lang w:eastAsia="zh-CN"/>
        </w:rPr>
        <w:t>CPI</w:t>
      </w:r>
      <w:r w:rsidRPr="007163AA">
        <w:rPr>
          <w:rFonts w:ascii="微软雅黑" w:eastAsia="微软雅黑" w:hAnsi="微软雅黑" w:cs="微软雅黑" w:hint="eastAsia"/>
          <w:color w:val="191919"/>
          <w:shd w:val="clear" w:color="auto" w:fill="FFFFFF"/>
          <w:lang w:eastAsia="zh-CN"/>
        </w:rPr>
        <w:t>同比升</w:t>
      </w:r>
      <w:r w:rsidRPr="007163AA">
        <w:rPr>
          <w:rFonts w:ascii="微软雅黑" w:eastAsia="微软雅黑" w:hAnsi="微软雅黑" w:cs="微软雅黑"/>
          <w:color w:val="191919"/>
          <w:shd w:val="clear" w:color="auto" w:fill="FFFFFF"/>
          <w:lang w:eastAsia="zh-CN"/>
        </w:rPr>
        <w:t>2.0%</w:t>
      </w:r>
      <w:r w:rsidRPr="007163AA">
        <w:rPr>
          <w:rFonts w:ascii="微软雅黑" w:eastAsia="微软雅黑" w:hAnsi="微软雅黑" w:cs="微软雅黑" w:hint="eastAsia"/>
          <w:color w:val="191919"/>
          <w:shd w:val="clear" w:color="auto" w:fill="FFFFFF"/>
          <w:lang w:eastAsia="zh-CN"/>
        </w:rPr>
        <w:t>，预期升</w:t>
      </w:r>
      <w:r w:rsidRPr="007163AA">
        <w:rPr>
          <w:rFonts w:ascii="微软雅黑" w:eastAsia="微软雅黑" w:hAnsi="微软雅黑" w:cs="微软雅黑"/>
          <w:color w:val="191919"/>
          <w:shd w:val="clear" w:color="auto" w:fill="FFFFFF"/>
          <w:lang w:eastAsia="zh-CN"/>
        </w:rPr>
        <w:t>1.9%</w:t>
      </w:r>
      <w:r w:rsidRPr="007163AA">
        <w:rPr>
          <w:rFonts w:ascii="微软雅黑" w:eastAsia="微软雅黑" w:hAnsi="微软雅黑" w:cs="微软雅黑" w:hint="eastAsia"/>
          <w:color w:val="191919"/>
          <w:shd w:val="clear" w:color="auto" w:fill="FFFFFF"/>
          <w:lang w:eastAsia="zh-CN"/>
        </w:rPr>
        <w:t>，前值升</w:t>
      </w:r>
      <w:r w:rsidRPr="007163AA">
        <w:rPr>
          <w:rFonts w:ascii="微软雅黑" w:eastAsia="微软雅黑" w:hAnsi="微软雅黑" w:cs="微软雅黑"/>
          <w:color w:val="191919"/>
          <w:shd w:val="clear" w:color="auto" w:fill="FFFFFF"/>
          <w:lang w:eastAsia="zh-CN"/>
        </w:rPr>
        <w:t>2.2%</w:t>
      </w:r>
      <w:r w:rsidRPr="003F7560">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7163AA" w:rsidRDefault="007163AA" w:rsidP="009C3A26">
      <w:pPr>
        <w:spacing w:before="102" w:line="257" w:lineRule="auto"/>
        <w:ind w:right="646" w:firstLineChars="200" w:firstLine="436"/>
        <w:jc w:val="both"/>
        <w:rPr>
          <w:rFonts w:ascii="微软雅黑" w:eastAsia="微软雅黑" w:hAnsi="微软雅黑" w:cs="微软雅黑"/>
          <w:color w:val="auto"/>
          <w:spacing w:val="4"/>
          <w:lang w:eastAsia="zh-CN"/>
        </w:rPr>
      </w:pPr>
    </w:p>
    <w:p w:rsidR="009372C5" w:rsidRDefault="00115A1A">
      <w:pPr>
        <w:spacing w:before="120" w:line="190" w:lineRule="auto"/>
        <w:ind w:left="6" w:firstLine="561"/>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134"/>
        <w:gridCol w:w="6524"/>
      </w:tblGrid>
      <w:tr w:rsidR="009372C5" w:rsidTr="00214344">
        <w:trPr>
          <w:trHeight w:val="620"/>
        </w:trPr>
        <w:tc>
          <w:tcPr>
            <w:tcW w:w="2865" w:type="dxa"/>
            <w:gridSpan w:val="2"/>
            <w:shd w:val="clear" w:color="auto" w:fill="3D85C1"/>
          </w:tcPr>
          <w:p w:rsidR="009372C5" w:rsidRDefault="00115A1A">
            <w:pPr>
              <w:pStyle w:val="TableText"/>
              <w:ind w:firstLine="392"/>
            </w:pPr>
            <w:r>
              <w:t>时间</w:t>
            </w:r>
          </w:p>
        </w:tc>
        <w:tc>
          <w:tcPr>
            <w:tcW w:w="6524" w:type="dxa"/>
            <w:shd w:val="clear" w:color="auto" w:fill="3D85C1"/>
          </w:tcPr>
          <w:p w:rsidR="009372C5" w:rsidRDefault="00115A1A">
            <w:pPr>
              <w:pStyle w:val="TableText"/>
              <w:ind w:firstLine="392"/>
            </w:pPr>
            <w:r>
              <w:t>数据/事件</w:t>
            </w:r>
          </w:p>
        </w:tc>
      </w:tr>
      <w:tr w:rsidR="008C4540" w:rsidTr="00214344">
        <w:trPr>
          <w:trHeight w:val="618"/>
        </w:trPr>
        <w:tc>
          <w:tcPr>
            <w:tcW w:w="1731" w:type="dxa"/>
            <w:tcBorders>
              <w:top w:val="nil"/>
              <w:left w:val="nil"/>
              <w:bottom w:val="nil"/>
              <w:right w:val="nil"/>
            </w:tcBorders>
            <w:shd w:val="clear" w:color="auto" w:fill="D3EAFF"/>
          </w:tcPr>
          <w:p w:rsidR="008C4540" w:rsidRDefault="008A5714" w:rsidP="008C4540">
            <w:pPr>
              <w:pStyle w:val="TableText"/>
              <w:ind w:firstLine="392"/>
              <w:rPr>
                <w:lang w:eastAsia="zh-CN"/>
              </w:rPr>
            </w:pPr>
            <w:r>
              <w:t>2024/10/24</w:t>
            </w:r>
          </w:p>
        </w:tc>
        <w:tc>
          <w:tcPr>
            <w:tcW w:w="1134" w:type="dxa"/>
            <w:tcBorders>
              <w:left w:val="nil"/>
            </w:tcBorders>
            <w:shd w:val="clear" w:color="auto" w:fill="D3EAFF"/>
          </w:tcPr>
          <w:p w:rsidR="008C4540" w:rsidRPr="00853C1D" w:rsidRDefault="008A5714" w:rsidP="008C4540">
            <w:pPr>
              <w:pStyle w:val="TableText"/>
              <w:ind w:firstLine="392"/>
              <w:rPr>
                <w:lang w:eastAsia="zh-CN"/>
              </w:rPr>
            </w:pPr>
            <w:r>
              <w:rPr>
                <w:lang w:eastAsia="zh-CN"/>
              </w:rPr>
              <w:t>09</w:t>
            </w:r>
            <w:r>
              <w:rPr>
                <w:rFonts w:hint="eastAsia"/>
                <w:lang w:eastAsia="zh-CN"/>
              </w:rPr>
              <w:t>:</w:t>
            </w:r>
            <w:r>
              <w:rPr>
                <w:lang w:eastAsia="zh-CN"/>
              </w:rPr>
              <w:t>00</w:t>
            </w:r>
          </w:p>
        </w:tc>
        <w:tc>
          <w:tcPr>
            <w:tcW w:w="6524" w:type="dxa"/>
            <w:shd w:val="clear" w:color="auto" w:fill="D3EAFF"/>
          </w:tcPr>
          <w:p w:rsidR="0038561C" w:rsidRDefault="007163AA" w:rsidP="008C4540">
            <w:pPr>
              <w:pStyle w:val="TableText"/>
              <w:ind w:firstLine="392"/>
              <w:rPr>
                <w:b w:val="0"/>
                <w:lang w:eastAsia="zh-CN"/>
              </w:rPr>
            </w:pPr>
            <w:r w:rsidRPr="007163AA">
              <w:rPr>
                <w:rFonts w:hint="eastAsia"/>
                <w:b w:val="0"/>
                <w:lang w:eastAsia="zh-CN"/>
              </w:rPr>
              <w:t>中国</w:t>
            </w:r>
            <w:r w:rsidRPr="007163AA">
              <w:rPr>
                <w:b w:val="0"/>
                <w:lang w:eastAsia="zh-CN"/>
              </w:rPr>
              <w:t>9</w:t>
            </w:r>
            <w:r w:rsidRPr="007163AA">
              <w:rPr>
                <w:rFonts w:hint="eastAsia"/>
                <w:b w:val="0"/>
                <w:lang w:eastAsia="zh-CN"/>
              </w:rPr>
              <w:t>月</w:t>
            </w:r>
            <w:r w:rsidRPr="007163AA">
              <w:rPr>
                <w:b w:val="0"/>
                <w:lang w:eastAsia="zh-CN"/>
              </w:rPr>
              <w:t>Swift</w:t>
            </w:r>
            <w:r w:rsidRPr="007163AA">
              <w:rPr>
                <w:rFonts w:hint="eastAsia"/>
                <w:b w:val="0"/>
                <w:lang w:eastAsia="zh-CN"/>
              </w:rPr>
              <w:t>人民币在全球支付中占比</w:t>
            </w:r>
          </w:p>
        </w:tc>
      </w:tr>
      <w:tr w:rsidR="008C4540" w:rsidTr="00214344">
        <w:trPr>
          <w:trHeight w:val="618"/>
        </w:trPr>
        <w:tc>
          <w:tcPr>
            <w:tcW w:w="1731" w:type="dxa"/>
            <w:tcBorders>
              <w:top w:val="nil"/>
            </w:tcBorders>
            <w:shd w:val="clear" w:color="auto" w:fill="auto"/>
          </w:tcPr>
          <w:p w:rsidR="008C4540" w:rsidRPr="00853C1D" w:rsidRDefault="008A5714" w:rsidP="008C4540">
            <w:pPr>
              <w:pStyle w:val="TableText"/>
              <w:ind w:firstLine="392"/>
              <w:rPr>
                <w:lang w:eastAsia="zh-CN"/>
              </w:rPr>
            </w:pPr>
            <w:r>
              <w:t>2024/10/24</w:t>
            </w:r>
          </w:p>
        </w:tc>
        <w:tc>
          <w:tcPr>
            <w:tcW w:w="1134" w:type="dxa"/>
            <w:shd w:val="clear" w:color="auto" w:fill="auto"/>
          </w:tcPr>
          <w:p w:rsidR="008C4540" w:rsidRPr="00853C1D" w:rsidRDefault="008A5714" w:rsidP="008C4540">
            <w:pPr>
              <w:pStyle w:val="TableText"/>
              <w:ind w:firstLine="392"/>
              <w:rPr>
                <w:lang w:eastAsia="zh-CN"/>
              </w:rPr>
            </w:pPr>
            <w:r>
              <w:rPr>
                <w:lang w:eastAsia="zh-CN"/>
              </w:rPr>
              <w:t>13</w:t>
            </w:r>
            <w:r w:rsidR="008C4540">
              <w:rPr>
                <w:rFonts w:hint="eastAsia"/>
                <w:lang w:eastAsia="zh-CN"/>
              </w:rPr>
              <w:t>:</w:t>
            </w:r>
            <w:r>
              <w:rPr>
                <w:lang w:eastAsia="zh-CN"/>
              </w:rPr>
              <w:t>15</w:t>
            </w:r>
          </w:p>
        </w:tc>
        <w:tc>
          <w:tcPr>
            <w:tcW w:w="6524" w:type="dxa"/>
            <w:shd w:val="clear" w:color="auto" w:fill="auto"/>
          </w:tcPr>
          <w:p w:rsidR="0038561C" w:rsidRDefault="007163AA" w:rsidP="008C4540">
            <w:pPr>
              <w:pStyle w:val="TableText"/>
              <w:ind w:firstLine="392"/>
              <w:rPr>
                <w:b w:val="0"/>
                <w:lang w:eastAsia="zh-CN"/>
              </w:rPr>
            </w:pPr>
            <w:r w:rsidRPr="007163AA">
              <w:rPr>
                <w:b w:val="0"/>
                <w:lang w:eastAsia="zh-CN"/>
              </w:rPr>
              <w:t>IMF</w:t>
            </w:r>
            <w:r w:rsidRPr="007163AA">
              <w:rPr>
                <w:rFonts w:hint="eastAsia"/>
                <w:b w:val="0"/>
                <w:lang w:eastAsia="zh-CN"/>
              </w:rPr>
              <w:t>就亚太地区经济展望举行新闻发布会</w:t>
            </w:r>
          </w:p>
          <w:p w:rsidR="007163AA" w:rsidRPr="00853C1D" w:rsidRDefault="007163AA" w:rsidP="008C4540">
            <w:pPr>
              <w:pStyle w:val="TableText"/>
              <w:ind w:firstLine="392"/>
              <w:rPr>
                <w:b w:val="0"/>
                <w:lang w:eastAsia="zh-CN"/>
              </w:rPr>
            </w:pPr>
            <w:r w:rsidRPr="007163AA">
              <w:rPr>
                <w:rFonts w:hint="eastAsia"/>
                <w:b w:val="0"/>
                <w:lang w:eastAsia="zh-CN"/>
              </w:rPr>
              <w:t>法国</w:t>
            </w:r>
            <w:r w:rsidRPr="007163AA">
              <w:rPr>
                <w:b w:val="0"/>
                <w:lang w:eastAsia="zh-CN"/>
              </w:rPr>
              <w:t>10</w:t>
            </w:r>
            <w:r w:rsidRPr="007163AA">
              <w:rPr>
                <w:rFonts w:hint="eastAsia"/>
                <w:b w:val="0"/>
                <w:lang w:eastAsia="zh-CN"/>
              </w:rPr>
              <w:t>月制造业</w:t>
            </w:r>
            <w:r w:rsidRPr="007163AA">
              <w:rPr>
                <w:b w:val="0"/>
                <w:lang w:eastAsia="zh-CN"/>
              </w:rPr>
              <w:t>PMI</w:t>
            </w:r>
            <w:r w:rsidRPr="007163AA">
              <w:rPr>
                <w:rFonts w:hint="eastAsia"/>
                <w:b w:val="0"/>
                <w:lang w:eastAsia="zh-CN"/>
              </w:rPr>
              <w:t>初值</w:t>
            </w:r>
          </w:p>
        </w:tc>
      </w:tr>
      <w:tr w:rsidR="008C4540" w:rsidTr="00214344">
        <w:trPr>
          <w:trHeight w:val="618"/>
        </w:trPr>
        <w:tc>
          <w:tcPr>
            <w:tcW w:w="1731" w:type="dxa"/>
            <w:shd w:val="clear" w:color="auto" w:fill="D3EAFF"/>
          </w:tcPr>
          <w:p w:rsidR="008C4540" w:rsidRDefault="008A5714" w:rsidP="008C4540">
            <w:pPr>
              <w:pStyle w:val="TableText"/>
              <w:ind w:firstLine="392"/>
              <w:rPr>
                <w:lang w:eastAsia="zh-CN"/>
              </w:rPr>
            </w:pPr>
            <w:r>
              <w:t>2024/10/24</w:t>
            </w:r>
          </w:p>
        </w:tc>
        <w:tc>
          <w:tcPr>
            <w:tcW w:w="1134" w:type="dxa"/>
            <w:shd w:val="clear" w:color="auto" w:fill="D3EAFF"/>
          </w:tcPr>
          <w:p w:rsidR="008C4540" w:rsidRDefault="008A5714" w:rsidP="008C4540">
            <w:pPr>
              <w:pStyle w:val="TableText"/>
              <w:ind w:firstLine="392"/>
              <w:rPr>
                <w:b w:val="0"/>
                <w:bCs w:val="0"/>
                <w:lang w:eastAsia="zh-CN"/>
              </w:rPr>
            </w:pPr>
            <w:r>
              <w:rPr>
                <w:lang w:eastAsia="zh-CN"/>
              </w:rPr>
              <w:t>15</w:t>
            </w:r>
            <w:r w:rsidR="008C4540">
              <w:rPr>
                <w:rFonts w:hint="eastAsia"/>
                <w:lang w:eastAsia="zh-CN"/>
              </w:rPr>
              <w:t>:</w:t>
            </w:r>
            <w:r>
              <w:rPr>
                <w:lang w:eastAsia="zh-CN"/>
              </w:rPr>
              <w:t>30</w:t>
            </w:r>
          </w:p>
        </w:tc>
        <w:tc>
          <w:tcPr>
            <w:tcW w:w="6524" w:type="dxa"/>
            <w:shd w:val="clear" w:color="auto" w:fill="D3EAFF"/>
          </w:tcPr>
          <w:p w:rsidR="001D3DB1" w:rsidRPr="000334A3" w:rsidRDefault="007163AA" w:rsidP="008C4540">
            <w:pPr>
              <w:pStyle w:val="TableText"/>
              <w:ind w:firstLine="392"/>
              <w:rPr>
                <w:b w:val="0"/>
                <w:lang w:eastAsia="zh-CN"/>
              </w:rPr>
            </w:pPr>
            <w:r w:rsidRPr="007163AA">
              <w:rPr>
                <w:rFonts w:hint="eastAsia"/>
                <w:b w:val="0"/>
                <w:lang w:eastAsia="zh-CN"/>
              </w:rPr>
              <w:t>德国</w:t>
            </w:r>
            <w:r w:rsidRPr="007163AA">
              <w:rPr>
                <w:b w:val="0"/>
                <w:lang w:eastAsia="zh-CN"/>
              </w:rPr>
              <w:t>10</w:t>
            </w:r>
            <w:r w:rsidRPr="007163AA">
              <w:rPr>
                <w:rFonts w:hint="eastAsia"/>
                <w:b w:val="0"/>
                <w:lang w:eastAsia="zh-CN"/>
              </w:rPr>
              <w:t>月制造业</w:t>
            </w:r>
            <w:r w:rsidRPr="007163AA">
              <w:rPr>
                <w:b w:val="0"/>
                <w:lang w:eastAsia="zh-CN"/>
              </w:rPr>
              <w:t>PMI</w:t>
            </w:r>
            <w:r w:rsidRPr="007163AA">
              <w:rPr>
                <w:rFonts w:hint="eastAsia"/>
                <w:b w:val="0"/>
                <w:lang w:eastAsia="zh-CN"/>
              </w:rPr>
              <w:t>初值</w:t>
            </w:r>
          </w:p>
        </w:tc>
      </w:tr>
      <w:tr w:rsidR="008C4540" w:rsidTr="00214344">
        <w:trPr>
          <w:trHeight w:val="618"/>
        </w:trPr>
        <w:tc>
          <w:tcPr>
            <w:tcW w:w="1731" w:type="dxa"/>
            <w:shd w:val="clear" w:color="auto" w:fill="auto"/>
          </w:tcPr>
          <w:p w:rsidR="008C4540" w:rsidRDefault="008A5714" w:rsidP="008C4540">
            <w:pPr>
              <w:pStyle w:val="TableText"/>
              <w:ind w:firstLine="392"/>
              <w:rPr>
                <w:lang w:eastAsia="zh-CN"/>
              </w:rPr>
            </w:pPr>
            <w:r>
              <w:t>2024/10/24</w:t>
            </w:r>
          </w:p>
        </w:tc>
        <w:tc>
          <w:tcPr>
            <w:tcW w:w="1134" w:type="dxa"/>
            <w:shd w:val="clear" w:color="auto" w:fill="auto"/>
          </w:tcPr>
          <w:p w:rsidR="008C4540" w:rsidRDefault="008A5714" w:rsidP="008C4540">
            <w:pPr>
              <w:pStyle w:val="TableText"/>
              <w:ind w:firstLine="392"/>
              <w:rPr>
                <w:b w:val="0"/>
                <w:bCs w:val="0"/>
                <w:lang w:eastAsia="zh-CN"/>
              </w:rPr>
            </w:pPr>
            <w:r>
              <w:rPr>
                <w:lang w:eastAsia="zh-CN"/>
              </w:rPr>
              <w:t>16</w:t>
            </w:r>
            <w:r w:rsidR="008C4540">
              <w:rPr>
                <w:rFonts w:hint="eastAsia"/>
                <w:lang w:eastAsia="zh-CN"/>
              </w:rPr>
              <w:t>:</w:t>
            </w:r>
            <w:r w:rsidR="00D250A2">
              <w:rPr>
                <w:lang w:eastAsia="zh-CN"/>
              </w:rPr>
              <w:t>0</w:t>
            </w:r>
            <w:r w:rsidR="00086701">
              <w:rPr>
                <w:lang w:eastAsia="zh-CN"/>
              </w:rPr>
              <w:t>0</w:t>
            </w:r>
          </w:p>
        </w:tc>
        <w:tc>
          <w:tcPr>
            <w:tcW w:w="6524" w:type="dxa"/>
            <w:shd w:val="clear" w:color="auto" w:fill="auto"/>
          </w:tcPr>
          <w:p w:rsidR="00D250A2" w:rsidRDefault="007163AA" w:rsidP="008C4540">
            <w:pPr>
              <w:pStyle w:val="TableText"/>
              <w:ind w:firstLine="392"/>
              <w:rPr>
                <w:b w:val="0"/>
                <w:lang w:eastAsia="zh-CN"/>
              </w:rPr>
            </w:pPr>
            <w:r w:rsidRPr="007163AA">
              <w:rPr>
                <w:rFonts w:hint="eastAsia"/>
                <w:b w:val="0"/>
                <w:lang w:eastAsia="zh-CN"/>
              </w:rPr>
              <w:t>欧元区</w:t>
            </w:r>
            <w:r w:rsidRPr="007163AA">
              <w:rPr>
                <w:b w:val="0"/>
                <w:lang w:eastAsia="zh-CN"/>
              </w:rPr>
              <w:t>10</w:t>
            </w:r>
            <w:r w:rsidRPr="007163AA">
              <w:rPr>
                <w:rFonts w:hint="eastAsia"/>
                <w:b w:val="0"/>
                <w:lang w:eastAsia="zh-CN"/>
              </w:rPr>
              <w:t>月制造业</w:t>
            </w:r>
            <w:r w:rsidRPr="007163AA">
              <w:rPr>
                <w:b w:val="0"/>
                <w:lang w:eastAsia="zh-CN"/>
              </w:rPr>
              <w:t>PMI</w:t>
            </w:r>
            <w:r w:rsidRPr="007163AA">
              <w:rPr>
                <w:rFonts w:hint="eastAsia"/>
                <w:b w:val="0"/>
                <w:lang w:eastAsia="zh-CN"/>
              </w:rPr>
              <w:t>初值</w:t>
            </w:r>
          </w:p>
        </w:tc>
      </w:tr>
      <w:tr w:rsidR="008C4540" w:rsidTr="00214344">
        <w:trPr>
          <w:trHeight w:val="618"/>
        </w:trPr>
        <w:tc>
          <w:tcPr>
            <w:tcW w:w="1731" w:type="dxa"/>
            <w:shd w:val="clear" w:color="auto" w:fill="D3EAFF"/>
          </w:tcPr>
          <w:p w:rsidR="008C4540" w:rsidRDefault="008A5714" w:rsidP="008C4540">
            <w:pPr>
              <w:pStyle w:val="TableText"/>
              <w:ind w:firstLine="392"/>
              <w:rPr>
                <w:lang w:eastAsia="zh-CN"/>
              </w:rPr>
            </w:pPr>
            <w:r>
              <w:t>2024/10/24</w:t>
            </w:r>
          </w:p>
        </w:tc>
        <w:tc>
          <w:tcPr>
            <w:tcW w:w="1134" w:type="dxa"/>
            <w:shd w:val="clear" w:color="auto" w:fill="D3EAFF"/>
          </w:tcPr>
          <w:p w:rsidR="008C4540" w:rsidRDefault="008A5714" w:rsidP="008C4540">
            <w:pPr>
              <w:pStyle w:val="TableText"/>
              <w:ind w:firstLine="392"/>
              <w:rPr>
                <w:b w:val="0"/>
                <w:bCs w:val="0"/>
                <w:lang w:eastAsia="zh-CN"/>
              </w:rPr>
            </w:pPr>
            <w:r>
              <w:rPr>
                <w:lang w:eastAsia="zh-CN"/>
              </w:rPr>
              <w:t>16</w:t>
            </w:r>
            <w:r w:rsidR="008C4540">
              <w:rPr>
                <w:rFonts w:hint="eastAsia"/>
                <w:lang w:eastAsia="zh-CN"/>
              </w:rPr>
              <w:t>:</w:t>
            </w:r>
            <w:r w:rsidR="00A16D5D">
              <w:rPr>
                <w:lang w:eastAsia="zh-CN"/>
              </w:rPr>
              <w:t>3</w:t>
            </w:r>
            <w:r w:rsidR="00BE3B20">
              <w:rPr>
                <w:lang w:eastAsia="zh-CN"/>
              </w:rPr>
              <w:t>0</w:t>
            </w:r>
          </w:p>
        </w:tc>
        <w:tc>
          <w:tcPr>
            <w:tcW w:w="6524" w:type="dxa"/>
            <w:shd w:val="clear" w:color="auto" w:fill="D3EAFF"/>
          </w:tcPr>
          <w:p w:rsidR="00D250A2" w:rsidRDefault="007163AA" w:rsidP="00A16D5D">
            <w:pPr>
              <w:pStyle w:val="TableText"/>
              <w:ind w:firstLine="392"/>
              <w:rPr>
                <w:b w:val="0"/>
                <w:lang w:eastAsia="zh-CN"/>
              </w:rPr>
            </w:pPr>
            <w:r w:rsidRPr="007163AA">
              <w:rPr>
                <w:rFonts w:hint="eastAsia"/>
                <w:b w:val="0"/>
                <w:lang w:eastAsia="zh-CN"/>
              </w:rPr>
              <w:t>英国</w:t>
            </w:r>
            <w:r w:rsidRPr="007163AA">
              <w:rPr>
                <w:b w:val="0"/>
                <w:lang w:eastAsia="zh-CN"/>
              </w:rPr>
              <w:t>10</w:t>
            </w:r>
            <w:r w:rsidRPr="007163AA">
              <w:rPr>
                <w:rFonts w:hint="eastAsia"/>
                <w:b w:val="0"/>
                <w:lang w:eastAsia="zh-CN"/>
              </w:rPr>
              <w:t>月制造业</w:t>
            </w:r>
            <w:r w:rsidRPr="007163AA">
              <w:rPr>
                <w:b w:val="0"/>
                <w:lang w:eastAsia="zh-CN"/>
              </w:rPr>
              <w:t>PMI</w:t>
            </w:r>
            <w:r w:rsidRPr="007163AA">
              <w:rPr>
                <w:rFonts w:hint="eastAsia"/>
                <w:b w:val="0"/>
                <w:lang w:eastAsia="zh-CN"/>
              </w:rPr>
              <w:t>初值</w:t>
            </w:r>
          </w:p>
          <w:p w:rsidR="007163AA" w:rsidRPr="00051B15" w:rsidRDefault="007163AA" w:rsidP="00A16D5D">
            <w:pPr>
              <w:pStyle w:val="TableText"/>
              <w:ind w:firstLine="392"/>
              <w:rPr>
                <w:b w:val="0"/>
                <w:lang w:eastAsia="zh-CN"/>
              </w:rPr>
            </w:pPr>
            <w:r w:rsidRPr="007163AA">
              <w:rPr>
                <w:rFonts w:hint="eastAsia"/>
                <w:b w:val="0"/>
                <w:lang w:eastAsia="zh-CN"/>
              </w:rPr>
              <w:t>英国</w:t>
            </w:r>
            <w:r w:rsidRPr="007163AA">
              <w:rPr>
                <w:b w:val="0"/>
                <w:lang w:eastAsia="zh-CN"/>
              </w:rPr>
              <w:t>10</w:t>
            </w:r>
            <w:r w:rsidRPr="007163AA">
              <w:rPr>
                <w:rFonts w:hint="eastAsia"/>
                <w:b w:val="0"/>
                <w:lang w:eastAsia="zh-CN"/>
              </w:rPr>
              <w:t>月服务业</w:t>
            </w:r>
            <w:r w:rsidRPr="007163AA">
              <w:rPr>
                <w:b w:val="0"/>
                <w:lang w:eastAsia="zh-CN"/>
              </w:rPr>
              <w:t>PMI</w:t>
            </w:r>
            <w:r w:rsidRPr="007163AA">
              <w:rPr>
                <w:rFonts w:hint="eastAsia"/>
                <w:b w:val="0"/>
                <w:lang w:eastAsia="zh-CN"/>
              </w:rPr>
              <w:t>初值</w:t>
            </w:r>
          </w:p>
        </w:tc>
      </w:tr>
      <w:tr w:rsidR="00D250A2" w:rsidTr="00D250A2">
        <w:trPr>
          <w:trHeight w:val="618"/>
        </w:trPr>
        <w:tc>
          <w:tcPr>
            <w:tcW w:w="1731" w:type="dxa"/>
            <w:shd w:val="clear" w:color="auto" w:fill="auto"/>
          </w:tcPr>
          <w:p w:rsidR="00D250A2" w:rsidRDefault="00D250A2" w:rsidP="00D250A2">
            <w:pPr>
              <w:pStyle w:val="TableText"/>
              <w:ind w:firstLine="392"/>
              <w:rPr>
                <w:lang w:eastAsia="zh-CN"/>
              </w:rPr>
            </w:pPr>
            <w:r>
              <w:t>2024/10/24</w:t>
            </w:r>
          </w:p>
        </w:tc>
        <w:tc>
          <w:tcPr>
            <w:tcW w:w="1134" w:type="dxa"/>
            <w:shd w:val="clear" w:color="auto" w:fill="auto"/>
          </w:tcPr>
          <w:p w:rsidR="00D250A2" w:rsidRDefault="008A5714" w:rsidP="00D250A2">
            <w:pPr>
              <w:pStyle w:val="TableText"/>
              <w:ind w:firstLine="392"/>
              <w:rPr>
                <w:b w:val="0"/>
                <w:bCs w:val="0"/>
                <w:lang w:eastAsia="zh-CN"/>
              </w:rPr>
            </w:pPr>
            <w:r>
              <w:rPr>
                <w:lang w:eastAsia="zh-CN"/>
              </w:rPr>
              <w:t>18</w:t>
            </w:r>
            <w:r w:rsidR="00D250A2">
              <w:rPr>
                <w:rFonts w:hint="eastAsia"/>
                <w:lang w:eastAsia="zh-CN"/>
              </w:rPr>
              <w:t>:</w:t>
            </w:r>
            <w:r w:rsidR="00D250A2">
              <w:rPr>
                <w:lang w:eastAsia="zh-CN"/>
              </w:rPr>
              <w:t>00</w:t>
            </w:r>
          </w:p>
        </w:tc>
        <w:tc>
          <w:tcPr>
            <w:tcW w:w="6524" w:type="dxa"/>
            <w:shd w:val="clear" w:color="auto" w:fill="auto"/>
          </w:tcPr>
          <w:p w:rsidR="00D250A2" w:rsidRPr="000334A3" w:rsidRDefault="007163AA" w:rsidP="00D250A2">
            <w:pPr>
              <w:pStyle w:val="TableText"/>
              <w:ind w:firstLine="392"/>
              <w:rPr>
                <w:b w:val="0"/>
                <w:lang w:eastAsia="zh-CN"/>
              </w:rPr>
            </w:pPr>
            <w:r w:rsidRPr="007163AA">
              <w:rPr>
                <w:rFonts w:hint="eastAsia"/>
                <w:b w:val="0"/>
                <w:lang w:eastAsia="zh-CN"/>
              </w:rPr>
              <w:t>英国</w:t>
            </w:r>
            <w:r w:rsidRPr="007163AA">
              <w:rPr>
                <w:b w:val="0"/>
                <w:lang w:eastAsia="zh-CN"/>
              </w:rPr>
              <w:t>10</w:t>
            </w:r>
            <w:r w:rsidRPr="007163AA">
              <w:rPr>
                <w:rFonts w:hint="eastAsia"/>
                <w:b w:val="0"/>
                <w:lang w:eastAsia="zh-CN"/>
              </w:rPr>
              <w:t>月</w:t>
            </w:r>
            <w:r w:rsidRPr="007163AA">
              <w:rPr>
                <w:b w:val="0"/>
                <w:lang w:eastAsia="zh-CN"/>
              </w:rPr>
              <w:t>CBI</w:t>
            </w:r>
            <w:r w:rsidRPr="007163AA">
              <w:rPr>
                <w:rFonts w:hint="eastAsia"/>
                <w:b w:val="0"/>
                <w:lang w:eastAsia="zh-CN"/>
              </w:rPr>
              <w:t>工业订单差值</w:t>
            </w:r>
          </w:p>
        </w:tc>
      </w:tr>
      <w:tr w:rsidR="00D250A2" w:rsidTr="00214344">
        <w:trPr>
          <w:trHeight w:val="618"/>
        </w:trPr>
        <w:tc>
          <w:tcPr>
            <w:tcW w:w="1731" w:type="dxa"/>
            <w:shd w:val="clear" w:color="auto" w:fill="D3EAFF"/>
          </w:tcPr>
          <w:p w:rsidR="00D250A2" w:rsidRDefault="00D250A2" w:rsidP="00D250A2">
            <w:pPr>
              <w:pStyle w:val="TableText"/>
              <w:ind w:firstLine="392"/>
              <w:rPr>
                <w:lang w:eastAsia="zh-CN"/>
              </w:rPr>
            </w:pPr>
            <w:r>
              <w:t>2024/10/24</w:t>
            </w:r>
          </w:p>
        </w:tc>
        <w:tc>
          <w:tcPr>
            <w:tcW w:w="1134" w:type="dxa"/>
            <w:shd w:val="clear" w:color="auto" w:fill="D3EAFF"/>
          </w:tcPr>
          <w:p w:rsidR="00D250A2" w:rsidRDefault="008A5714" w:rsidP="00D250A2">
            <w:pPr>
              <w:pStyle w:val="TableText"/>
              <w:ind w:firstLine="392"/>
              <w:rPr>
                <w:b w:val="0"/>
                <w:bCs w:val="0"/>
                <w:lang w:eastAsia="zh-CN"/>
              </w:rPr>
            </w:pPr>
            <w:r>
              <w:rPr>
                <w:lang w:eastAsia="zh-CN"/>
              </w:rPr>
              <w:t>20</w:t>
            </w:r>
            <w:r w:rsidR="00D250A2">
              <w:rPr>
                <w:rFonts w:hint="eastAsia"/>
                <w:lang w:eastAsia="zh-CN"/>
              </w:rPr>
              <w:t>:</w:t>
            </w:r>
            <w:r>
              <w:rPr>
                <w:lang w:eastAsia="zh-CN"/>
              </w:rPr>
              <w:t>30</w:t>
            </w:r>
          </w:p>
        </w:tc>
        <w:tc>
          <w:tcPr>
            <w:tcW w:w="6524" w:type="dxa"/>
            <w:shd w:val="clear" w:color="auto" w:fill="D3EAFF"/>
          </w:tcPr>
          <w:p w:rsidR="00D250A2" w:rsidRPr="000334A3" w:rsidRDefault="007163AA" w:rsidP="00D250A2">
            <w:pPr>
              <w:pStyle w:val="TableText"/>
              <w:ind w:firstLine="392"/>
              <w:rPr>
                <w:b w:val="0"/>
                <w:lang w:eastAsia="zh-CN"/>
              </w:rPr>
            </w:pPr>
            <w:r w:rsidRPr="007163AA">
              <w:rPr>
                <w:rFonts w:hint="eastAsia"/>
                <w:b w:val="0"/>
                <w:lang w:eastAsia="zh-CN"/>
              </w:rPr>
              <w:t>美国至</w:t>
            </w:r>
            <w:r w:rsidRPr="007163AA">
              <w:rPr>
                <w:b w:val="0"/>
                <w:lang w:eastAsia="zh-CN"/>
              </w:rPr>
              <w:t>10</w:t>
            </w:r>
            <w:r w:rsidRPr="007163AA">
              <w:rPr>
                <w:rFonts w:hint="eastAsia"/>
                <w:b w:val="0"/>
                <w:lang w:eastAsia="zh-CN"/>
              </w:rPr>
              <w:t>月</w:t>
            </w:r>
            <w:r w:rsidRPr="007163AA">
              <w:rPr>
                <w:b w:val="0"/>
                <w:lang w:eastAsia="zh-CN"/>
              </w:rPr>
              <w:t>19</w:t>
            </w:r>
            <w:r w:rsidRPr="007163AA">
              <w:rPr>
                <w:rFonts w:hint="eastAsia"/>
                <w:b w:val="0"/>
                <w:lang w:eastAsia="zh-CN"/>
              </w:rPr>
              <w:t>日当周初请失业金人数</w:t>
            </w:r>
          </w:p>
        </w:tc>
      </w:tr>
      <w:tr w:rsidR="00D250A2" w:rsidTr="00D250A2">
        <w:trPr>
          <w:trHeight w:val="618"/>
        </w:trPr>
        <w:tc>
          <w:tcPr>
            <w:tcW w:w="1731" w:type="dxa"/>
            <w:shd w:val="clear" w:color="auto" w:fill="auto"/>
          </w:tcPr>
          <w:p w:rsidR="00D250A2" w:rsidRDefault="00D250A2" w:rsidP="00D250A2">
            <w:pPr>
              <w:pStyle w:val="TableText"/>
              <w:ind w:firstLine="392"/>
              <w:rPr>
                <w:lang w:eastAsia="zh-CN"/>
              </w:rPr>
            </w:pPr>
            <w:r>
              <w:t>2024/10/24</w:t>
            </w:r>
          </w:p>
        </w:tc>
        <w:tc>
          <w:tcPr>
            <w:tcW w:w="1134" w:type="dxa"/>
            <w:shd w:val="clear" w:color="auto" w:fill="auto"/>
          </w:tcPr>
          <w:p w:rsidR="00D250A2" w:rsidRDefault="008A5714" w:rsidP="00D250A2">
            <w:pPr>
              <w:pStyle w:val="TableText"/>
              <w:ind w:firstLine="392"/>
              <w:rPr>
                <w:b w:val="0"/>
                <w:bCs w:val="0"/>
                <w:lang w:eastAsia="zh-CN"/>
              </w:rPr>
            </w:pPr>
            <w:r>
              <w:rPr>
                <w:lang w:eastAsia="zh-CN"/>
              </w:rPr>
              <w:t>21</w:t>
            </w:r>
            <w:r w:rsidR="00D250A2">
              <w:rPr>
                <w:rFonts w:hint="eastAsia"/>
                <w:lang w:eastAsia="zh-CN"/>
              </w:rPr>
              <w:t>:</w:t>
            </w:r>
            <w:r>
              <w:rPr>
                <w:lang w:eastAsia="zh-CN"/>
              </w:rPr>
              <w:t>45</w:t>
            </w:r>
          </w:p>
        </w:tc>
        <w:tc>
          <w:tcPr>
            <w:tcW w:w="6524" w:type="dxa"/>
            <w:shd w:val="clear" w:color="auto" w:fill="auto"/>
          </w:tcPr>
          <w:p w:rsidR="00D250A2" w:rsidRDefault="007163AA" w:rsidP="00D250A2">
            <w:pPr>
              <w:pStyle w:val="TableText"/>
              <w:ind w:firstLine="392"/>
              <w:rPr>
                <w:b w:val="0"/>
                <w:lang w:eastAsia="zh-CN"/>
              </w:rPr>
            </w:pPr>
            <w:r w:rsidRPr="007163AA">
              <w:rPr>
                <w:rFonts w:hint="eastAsia"/>
                <w:b w:val="0"/>
                <w:lang w:eastAsia="zh-CN"/>
              </w:rPr>
              <w:t>美国</w:t>
            </w:r>
            <w:r w:rsidRPr="007163AA">
              <w:rPr>
                <w:b w:val="0"/>
                <w:lang w:eastAsia="zh-CN"/>
              </w:rPr>
              <w:t>10</w:t>
            </w:r>
            <w:r w:rsidRPr="007163AA">
              <w:rPr>
                <w:rFonts w:hint="eastAsia"/>
                <w:b w:val="0"/>
                <w:lang w:eastAsia="zh-CN"/>
              </w:rPr>
              <w:t>月标普全球制造业</w:t>
            </w:r>
            <w:r w:rsidRPr="007163AA">
              <w:rPr>
                <w:b w:val="0"/>
                <w:lang w:eastAsia="zh-CN"/>
              </w:rPr>
              <w:t>PMI</w:t>
            </w:r>
            <w:r w:rsidRPr="007163AA">
              <w:rPr>
                <w:rFonts w:hint="eastAsia"/>
                <w:b w:val="0"/>
                <w:lang w:eastAsia="zh-CN"/>
              </w:rPr>
              <w:t>初值</w:t>
            </w:r>
          </w:p>
          <w:p w:rsidR="007163AA" w:rsidRPr="000334A3" w:rsidRDefault="007163AA" w:rsidP="00D250A2">
            <w:pPr>
              <w:pStyle w:val="TableText"/>
              <w:ind w:firstLine="392"/>
              <w:rPr>
                <w:b w:val="0"/>
                <w:lang w:eastAsia="zh-CN"/>
              </w:rPr>
            </w:pPr>
            <w:r w:rsidRPr="007163AA">
              <w:rPr>
                <w:rFonts w:hint="eastAsia"/>
                <w:b w:val="0"/>
                <w:lang w:eastAsia="zh-CN"/>
              </w:rPr>
              <w:t>美国</w:t>
            </w:r>
            <w:r w:rsidRPr="007163AA">
              <w:rPr>
                <w:b w:val="0"/>
                <w:lang w:eastAsia="zh-CN"/>
              </w:rPr>
              <w:t>10</w:t>
            </w:r>
            <w:r w:rsidRPr="007163AA">
              <w:rPr>
                <w:rFonts w:hint="eastAsia"/>
                <w:b w:val="0"/>
                <w:lang w:eastAsia="zh-CN"/>
              </w:rPr>
              <w:t>月标普全球服务业</w:t>
            </w:r>
            <w:r w:rsidRPr="007163AA">
              <w:rPr>
                <w:b w:val="0"/>
                <w:lang w:eastAsia="zh-CN"/>
              </w:rPr>
              <w:t>PMI</w:t>
            </w:r>
            <w:r w:rsidRPr="007163AA">
              <w:rPr>
                <w:rFonts w:hint="eastAsia"/>
                <w:b w:val="0"/>
                <w:lang w:eastAsia="zh-CN"/>
              </w:rPr>
              <w:t>初值</w:t>
            </w:r>
          </w:p>
        </w:tc>
      </w:tr>
      <w:tr w:rsidR="007163AA" w:rsidTr="008A5714">
        <w:trPr>
          <w:trHeight w:val="618"/>
        </w:trPr>
        <w:tc>
          <w:tcPr>
            <w:tcW w:w="1731" w:type="dxa"/>
            <w:shd w:val="clear" w:color="auto" w:fill="D3EAFF"/>
          </w:tcPr>
          <w:p w:rsidR="007163AA" w:rsidRDefault="007163AA" w:rsidP="007163AA">
            <w:pPr>
              <w:pStyle w:val="TableText"/>
              <w:ind w:firstLine="392"/>
              <w:rPr>
                <w:lang w:eastAsia="zh-CN"/>
              </w:rPr>
            </w:pPr>
            <w:r>
              <w:t>2024/10/24</w:t>
            </w:r>
          </w:p>
        </w:tc>
        <w:tc>
          <w:tcPr>
            <w:tcW w:w="1134" w:type="dxa"/>
            <w:shd w:val="clear" w:color="auto" w:fill="D3EAFF"/>
          </w:tcPr>
          <w:p w:rsidR="007163AA" w:rsidRDefault="008A5714" w:rsidP="007163AA">
            <w:pPr>
              <w:pStyle w:val="TableText"/>
              <w:ind w:firstLine="392"/>
              <w:rPr>
                <w:b w:val="0"/>
                <w:bCs w:val="0"/>
                <w:lang w:eastAsia="zh-CN"/>
              </w:rPr>
            </w:pPr>
            <w:r>
              <w:rPr>
                <w:lang w:eastAsia="zh-CN"/>
              </w:rPr>
              <w:t>22</w:t>
            </w:r>
            <w:r w:rsidR="007163AA">
              <w:rPr>
                <w:rFonts w:hint="eastAsia"/>
                <w:lang w:eastAsia="zh-CN"/>
              </w:rPr>
              <w:t>:</w:t>
            </w:r>
            <w:r w:rsidR="007163AA">
              <w:rPr>
                <w:lang w:eastAsia="zh-CN"/>
              </w:rPr>
              <w:t>00</w:t>
            </w:r>
          </w:p>
        </w:tc>
        <w:tc>
          <w:tcPr>
            <w:tcW w:w="6524" w:type="dxa"/>
            <w:shd w:val="clear" w:color="auto" w:fill="D3EAFF"/>
          </w:tcPr>
          <w:p w:rsidR="007163AA" w:rsidRPr="000334A3" w:rsidRDefault="007163AA" w:rsidP="007163AA">
            <w:pPr>
              <w:pStyle w:val="TableText"/>
              <w:ind w:firstLine="392"/>
              <w:rPr>
                <w:b w:val="0"/>
                <w:lang w:eastAsia="zh-CN"/>
              </w:rPr>
            </w:pPr>
            <w:r w:rsidRPr="007163AA">
              <w:rPr>
                <w:rFonts w:hint="eastAsia"/>
                <w:b w:val="0"/>
                <w:lang w:eastAsia="zh-CN"/>
              </w:rPr>
              <w:t>美国</w:t>
            </w:r>
            <w:r w:rsidRPr="007163AA">
              <w:rPr>
                <w:b w:val="0"/>
                <w:lang w:eastAsia="zh-CN"/>
              </w:rPr>
              <w:t>9</w:t>
            </w:r>
            <w:r w:rsidRPr="007163AA">
              <w:rPr>
                <w:rFonts w:hint="eastAsia"/>
                <w:b w:val="0"/>
                <w:lang w:eastAsia="zh-CN"/>
              </w:rPr>
              <w:t>月新屋销售总数年化</w:t>
            </w:r>
          </w:p>
        </w:tc>
      </w:tr>
      <w:tr w:rsidR="007163AA" w:rsidTr="00D250A2">
        <w:trPr>
          <w:trHeight w:val="618"/>
        </w:trPr>
        <w:tc>
          <w:tcPr>
            <w:tcW w:w="1731" w:type="dxa"/>
            <w:shd w:val="clear" w:color="auto" w:fill="auto"/>
          </w:tcPr>
          <w:p w:rsidR="007163AA" w:rsidRDefault="007163AA" w:rsidP="007163AA">
            <w:pPr>
              <w:pStyle w:val="TableText"/>
              <w:ind w:firstLine="392"/>
              <w:rPr>
                <w:lang w:eastAsia="zh-CN"/>
              </w:rPr>
            </w:pPr>
            <w:r>
              <w:t>2024/10/24</w:t>
            </w:r>
          </w:p>
        </w:tc>
        <w:tc>
          <w:tcPr>
            <w:tcW w:w="1134" w:type="dxa"/>
            <w:shd w:val="clear" w:color="auto" w:fill="auto"/>
          </w:tcPr>
          <w:p w:rsidR="007163AA" w:rsidRDefault="008A5714" w:rsidP="007163AA">
            <w:pPr>
              <w:pStyle w:val="TableText"/>
              <w:ind w:firstLine="392"/>
              <w:rPr>
                <w:b w:val="0"/>
                <w:bCs w:val="0"/>
                <w:lang w:eastAsia="zh-CN"/>
              </w:rPr>
            </w:pPr>
            <w:r>
              <w:rPr>
                <w:lang w:eastAsia="zh-CN"/>
              </w:rPr>
              <w:t>22</w:t>
            </w:r>
            <w:r w:rsidR="007163AA">
              <w:rPr>
                <w:rFonts w:hint="eastAsia"/>
                <w:lang w:eastAsia="zh-CN"/>
              </w:rPr>
              <w:t>:</w:t>
            </w:r>
            <w:r>
              <w:rPr>
                <w:lang w:eastAsia="zh-CN"/>
              </w:rPr>
              <w:t>3</w:t>
            </w:r>
            <w:r w:rsidR="007163AA">
              <w:rPr>
                <w:lang w:eastAsia="zh-CN"/>
              </w:rPr>
              <w:t>0</w:t>
            </w:r>
          </w:p>
        </w:tc>
        <w:tc>
          <w:tcPr>
            <w:tcW w:w="6524" w:type="dxa"/>
            <w:shd w:val="clear" w:color="auto" w:fill="auto"/>
          </w:tcPr>
          <w:p w:rsidR="007163AA" w:rsidRPr="000334A3" w:rsidRDefault="007163AA" w:rsidP="007163AA">
            <w:pPr>
              <w:pStyle w:val="TableText"/>
              <w:ind w:firstLine="392"/>
              <w:rPr>
                <w:b w:val="0"/>
                <w:lang w:eastAsia="zh-CN"/>
              </w:rPr>
            </w:pPr>
            <w:r w:rsidRPr="007163AA">
              <w:rPr>
                <w:rFonts w:hint="eastAsia"/>
                <w:b w:val="0"/>
                <w:lang w:eastAsia="zh-CN"/>
              </w:rPr>
              <w:t>美国至</w:t>
            </w:r>
            <w:r w:rsidRPr="007163AA">
              <w:rPr>
                <w:b w:val="0"/>
                <w:lang w:eastAsia="zh-CN"/>
              </w:rPr>
              <w:t>10</w:t>
            </w:r>
            <w:r w:rsidRPr="007163AA">
              <w:rPr>
                <w:rFonts w:hint="eastAsia"/>
                <w:b w:val="0"/>
                <w:lang w:eastAsia="zh-CN"/>
              </w:rPr>
              <w:t>月</w:t>
            </w:r>
            <w:r w:rsidRPr="007163AA">
              <w:rPr>
                <w:b w:val="0"/>
                <w:lang w:eastAsia="zh-CN"/>
              </w:rPr>
              <w:t>18</w:t>
            </w:r>
            <w:r w:rsidRPr="007163AA">
              <w:rPr>
                <w:rFonts w:hint="eastAsia"/>
                <w:b w:val="0"/>
                <w:lang w:eastAsia="zh-CN"/>
              </w:rPr>
              <w:t>日当周</w:t>
            </w:r>
            <w:r w:rsidRPr="007163AA">
              <w:rPr>
                <w:b w:val="0"/>
                <w:lang w:eastAsia="zh-CN"/>
              </w:rPr>
              <w:t>EIA</w:t>
            </w:r>
            <w:r w:rsidRPr="007163AA">
              <w:rPr>
                <w:rFonts w:hint="eastAsia"/>
                <w:b w:val="0"/>
                <w:lang w:eastAsia="zh-CN"/>
              </w:rPr>
              <w:t>天然气库存</w:t>
            </w:r>
          </w:p>
        </w:tc>
      </w:tr>
    </w:tbl>
    <w:p w:rsidR="006949BB" w:rsidRPr="006949BB" w:rsidRDefault="006949BB" w:rsidP="00F54538">
      <w:pPr>
        <w:spacing w:before="120" w:line="190" w:lineRule="auto"/>
        <w:rPr>
          <w:rFonts w:eastAsiaTheme="minorEastAsia"/>
          <w:lang w:eastAsia="zh-CN"/>
        </w:rPr>
      </w:pPr>
    </w:p>
    <w:p w:rsidR="008A5714" w:rsidRDefault="008A5714" w:rsidP="006D7D9B">
      <w:pPr>
        <w:spacing w:before="120" w:line="190" w:lineRule="auto"/>
        <w:rPr>
          <w:lang w:eastAsia="zh-CN"/>
        </w:rPr>
      </w:pPr>
      <w:r>
        <w:rPr>
          <w:lang w:eastAsia="zh-CN"/>
        </w:rPr>
        <w:br w:type="page"/>
      </w:r>
    </w:p>
    <w:p w:rsidR="009372C5" w:rsidRDefault="000509AC">
      <w:pPr>
        <w:spacing w:before="120" w:line="190" w:lineRule="auto"/>
        <w:ind w:firstLine="420"/>
        <w:rPr>
          <w:rFonts w:ascii="微软雅黑" w:eastAsia="微软雅黑" w:hAnsi="微软雅黑" w:cs="微软雅黑"/>
          <w:b/>
          <w:bCs/>
          <w:color w:val="036EB8"/>
          <w:spacing w:val="15"/>
          <w:sz w:val="28"/>
          <w:szCs w:val="28"/>
          <w:lang w:eastAsia="zh-CN"/>
        </w:rP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4.25pt">
            <v:imagedata r:id="rId13" o:title=""/>
          </v:shape>
        </w:pict>
      </w:r>
      <w:r w:rsidR="00115A1A">
        <w:rPr>
          <w:rFonts w:ascii="微软雅黑" w:eastAsia="微软雅黑" w:hAnsi="微软雅黑" w:cs="微软雅黑"/>
          <w:b/>
          <w:bCs/>
          <w:color w:val="036EB8"/>
          <w:spacing w:val="15"/>
          <w:sz w:val="28"/>
          <w:szCs w:val="28"/>
          <w:lang w:eastAsia="zh-CN"/>
        </w:rPr>
        <w:t xml:space="preserve"> </w:t>
      </w:r>
      <w:r w:rsidR="00115A1A">
        <w:rPr>
          <w:rFonts w:ascii="微软雅黑" w:eastAsia="微软雅黑" w:hAnsi="微软雅黑" w:cs="微软雅黑" w:hint="eastAsia"/>
          <w:b/>
          <w:bCs/>
          <w:color w:val="036EB8"/>
          <w:spacing w:val="15"/>
          <w:sz w:val="28"/>
          <w:szCs w:val="28"/>
          <w:lang w:eastAsia="zh-CN"/>
        </w:rPr>
        <w:t>观点汇总</w:t>
      </w:r>
    </w:p>
    <w:p w:rsidR="009372C5" w:rsidRDefault="00115A1A">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rsidR="00F95495" w:rsidRPr="00C07FA3" w:rsidRDefault="00170A77" w:rsidP="00E8307F">
      <w:pPr>
        <w:spacing w:before="103" w:line="256" w:lineRule="auto"/>
        <w:ind w:right="743" w:firstLineChars="200" w:firstLine="468"/>
        <w:jc w:val="both"/>
        <w:rPr>
          <w:rFonts w:ascii="微软雅黑" w:eastAsia="微软雅黑" w:hAnsi="微软雅黑" w:cs="微软雅黑"/>
          <w:spacing w:val="12"/>
          <w:lang w:eastAsia="zh-CN"/>
        </w:rPr>
      </w:pPr>
      <w:r w:rsidRPr="00170A77">
        <w:rPr>
          <w:rFonts w:ascii="微软雅黑" w:eastAsia="微软雅黑" w:hAnsi="微软雅黑" w:cs="微软雅黑" w:hint="eastAsia"/>
          <w:spacing w:val="12"/>
          <w:lang w:eastAsia="zh-CN"/>
        </w:rPr>
        <w:t>截至周四，美元指数涨</w:t>
      </w:r>
      <w:r w:rsidRPr="00170A77">
        <w:rPr>
          <w:rFonts w:ascii="微软雅黑" w:eastAsia="微软雅黑" w:hAnsi="微软雅黑" w:cs="微软雅黑"/>
          <w:spacing w:val="12"/>
          <w:lang w:eastAsia="zh-CN"/>
        </w:rPr>
        <w:t>0.33%</w:t>
      </w:r>
      <w:r w:rsidRPr="00170A77">
        <w:rPr>
          <w:rFonts w:ascii="微软雅黑" w:eastAsia="微软雅黑" w:hAnsi="微软雅黑" w:cs="微软雅黑" w:hint="eastAsia"/>
          <w:spacing w:val="12"/>
          <w:lang w:eastAsia="zh-CN"/>
        </w:rPr>
        <w:t>报</w:t>
      </w:r>
      <w:r w:rsidRPr="00170A77">
        <w:rPr>
          <w:rFonts w:ascii="微软雅黑" w:eastAsia="微软雅黑" w:hAnsi="微软雅黑" w:cs="微软雅黑"/>
          <w:spacing w:val="12"/>
          <w:lang w:eastAsia="zh-CN"/>
        </w:rPr>
        <w:t>104.42</w:t>
      </w:r>
      <w:r w:rsidRPr="00170A77">
        <w:rPr>
          <w:rFonts w:ascii="微软雅黑" w:eastAsia="微软雅黑" w:hAnsi="微软雅黑" w:cs="微软雅黑" w:hint="eastAsia"/>
          <w:spacing w:val="12"/>
          <w:lang w:eastAsia="zh-CN"/>
        </w:rPr>
        <w:t>，非美货币多数下跌，欧元兑美元跌</w:t>
      </w:r>
      <w:r w:rsidRPr="00170A77">
        <w:rPr>
          <w:rFonts w:ascii="微软雅黑" w:eastAsia="微软雅黑" w:hAnsi="微软雅黑" w:cs="微软雅黑"/>
          <w:spacing w:val="12"/>
          <w:lang w:eastAsia="zh-CN"/>
        </w:rPr>
        <w:t>0.16%</w:t>
      </w:r>
      <w:r w:rsidRPr="00170A77">
        <w:rPr>
          <w:rFonts w:ascii="微软雅黑" w:eastAsia="微软雅黑" w:hAnsi="微软雅黑" w:cs="微软雅黑" w:hint="eastAsia"/>
          <w:spacing w:val="12"/>
          <w:lang w:eastAsia="zh-CN"/>
        </w:rPr>
        <w:t>报</w:t>
      </w:r>
      <w:r w:rsidRPr="00170A77">
        <w:rPr>
          <w:rFonts w:ascii="微软雅黑" w:eastAsia="微软雅黑" w:hAnsi="微软雅黑" w:cs="微软雅黑"/>
          <w:spacing w:val="12"/>
          <w:lang w:eastAsia="zh-CN"/>
        </w:rPr>
        <w:t>1.0782</w:t>
      </w:r>
      <w:r w:rsidRPr="00170A77">
        <w:rPr>
          <w:rFonts w:ascii="微软雅黑" w:eastAsia="微软雅黑" w:hAnsi="微软雅黑" w:cs="微软雅黑" w:hint="eastAsia"/>
          <w:spacing w:val="12"/>
          <w:lang w:eastAsia="zh-CN"/>
        </w:rPr>
        <w:t>，英镑兑美元跌</w:t>
      </w:r>
      <w:r w:rsidRPr="00170A77">
        <w:rPr>
          <w:rFonts w:ascii="微软雅黑" w:eastAsia="微软雅黑" w:hAnsi="微软雅黑" w:cs="微软雅黑"/>
          <w:spacing w:val="12"/>
          <w:lang w:eastAsia="zh-CN"/>
        </w:rPr>
        <w:t>0.49%</w:t>
      </w:r>
      <w:r w:rsidRPr="00170A77">
        <w:rPr>
          <w:rFonts w:ascii="微软雅黑" w:eastAsia="微软雅黑" w:hAnsi="微软雅黑" w:cs="微软雅黑" w:hint="eastAsia"/>
          <w:spacing w:val="12"/>
          <w:lang w:eastAsia="zh-CN"/>
        </w:rPr>
        <w:t>报</w:t>
      </w:r>
      <w:r w:rsidRPr="00170A77">
        <w:rPr>
          <w:rFonts w:ascii="微软雅黑" w:eastAsia="微软雅黑" w:hAnsi="微软雅黑" w:cs="微软雅黑"/>
          <w:spacing w:val="12"/>
          <w:lang w:eastAsia="zh-CN"/>
        </w:rPr>
        <w:t>1.2921</w:t>
      </w:r>
      <w:r w:rsidRPr="00170A77">
        <w:rPr>
          <w:rFonts w:ascii="微软雅黑" w:eastAsia="微软雅黑" w:hAnsi="微软雅黑" w:cs="微软雅黑" w:hint="eastAsia"/>
          <w:spacing w:val="12"/>
          <w:lang w:eastAsia="zh-CN"/>
        </w:rPr>
        <w:t>，澳元兑美元跌</w:t>
      </w:r>
      <w:r w:rsidRPr="00170A77">
        <w:rPr>
          <w:rFonts w:ascii="微软雅黑" w:eastAsia="微软雅黑" w:hAnsi="微软雅黑" w:cs="微软雅黑"/>
          <w:spacing w:val="12"/>
          <w:lang w:eastAsia="zh-CN"/>
        </w:rPr>
        <w:t>0.9%</w:t>
      </w:r>
      <w:r w:rsidRPr="00170A77">
        <w:rPr>
          <w:rFonts w:ascii="微软雅黑" w:eastAsia="微软雅黑" w:hAnsi="微软雅黑" w:cs="微软雅黑" w:hint="eastAsia"/>
          <w:spacing w:val="12"/>
          <w:lang w:eastAsia="zh-CN"/>
        </w:rPr>
        <w:t>报</w:t>
      </w:r>
      <w:r w:rsidRPr="00170A77">
        <w:rPr>
          <w:rFonts w:ascii="微软雅黑" w:eastAsia="微软雅黑" w:hAnsi="微软雅黑" w:cs="微软雅黑"/>
          <w:spacing w:val="12"/>
          <w:lang w:eastAsia="zh-CN"/>
        </w:rPr>
        <w:t>0.6626</w:t>
      </w:r>
      <w:r w:rsidRPr="00170A77">
        <w:rPr>
          <w:rFonts w:ascii="微软雅黑" w:eastAsia="微软雅黑" w:hAnsi="微软雅黑" w:cs="微软雅黑" w:hint="eastAsia"/>
          <w:spacing w:val="12"/>
          <w:lang w:eastAsia="zh-CN"/>
        </w:rPr>
        <w:t>，美元兑日元涨</w:t>
      </w:r>
      <w:r w:rsidRPr="00170A77">
        <w:rPr>
          <w:rFonts w:ascii="微软雅黑" w:eastAsia="微软雅黑" w:hAnsi="微软雅黑" w:cs="微软雅黑"/>
          <w:spacing w:val="12"/>
          <w:lang w:eastAsia="zh-CN"/>
        </w:rPr>
        <w:t>1.11%</w:t>
      </w:r>
      <w:r w:rsidRPr="00170A77">
        <w:rPr>
          <w:rFonts w:ascii="微软雅黑" w:eastAsia="微软雅黑" w:hAnsi="微软雅黑" w:cs="微软雅黑" w:hint="eastAsia"/>
          <w:spacing w:val="12"/>
          <w:lang w:eastAsia="zh-CN"/>
        </w:rPr>
        <w:t>报</w:t>
      </w:r>
      <w:r w:rsidRPr="00170A77">
        <w:rPr>
          <w:rFonts w:ascii="微软雅黑" w:eastAsia="微软雅黑" w:hAnsi="微软雅黑" w:cs="微软雅黑"/>
          <w:spacing w:val="12"/>
          <w:lang w:eastAsia="zh-CN"/>
        </w:rPr>
        <w:t>152.76</w:t>
      </w:r>
      <w:r w:rsidRPr="00170A77">
        <w:rPr>
          <w:rFonts w:ascii="微软雅黑" w:eastAsia="微软雅黑" w:hAnsi="微软雅黑" w:cs="微软雅黑" w:hint="eastAsia"/>
          <w:spacing w:val="12"/>
          <w:lang w:eastAsia="zh-CN"/>
        </w:rPr>
        <w:t>。昨日美元指数继续四周以来的上涨。美国国债收益率在过去良好的经济表现以及大选的带动下上升进而推动美元走高。同时，部分原因也来自于美联储和其他主要国家央行在降息步伐上的预期持续分化。在连续三次</w:t>
      </w:r>
      <w:r w:rsidRPr="00170A77">
        <w:rPr>
          <w:rFonts w:ascii="微软雅黑" w:eastAsia="微软雅黑" w:hAnsi="微软雅黑" w:cs="微软雅黑"/>
          <w:spacing w:val="12"/>
          <w:lang w:eastAsia="zh-CN"/>
        </w:rPr>
        <w:t>25</w:t>
      </w:r>
      <w:r w:rsidRPr="00170A77">
        <w:rPr>
          <w:rFonts w:ascii="微软雅黑" w:eastAsia="微软雅黑" w:hAnsi="微软雅黑" w:cs="微软雅黑" w:hint="eastAsia"/>
          <w:spacing w:val="12"/>
          <w:lang w:eastAsia="zh-CN"/>
        </w:rPr>
        <w:t>个基点的降息后，加拿大央行加快了货币政策宽松的步伐，将隔夜利率目标下调</w:t>
      </w:r>
      <w:r w:rsidRPr="00170A77">
        <w:rPr>
          <w:rFonts w:ascii="微软雅黑" w:eastAsia="微软雅黑" w:hAnsi="微软雅黑" w:cs="微软雅黑"/>
          <w:spacing w:val="12"/>
          <w:lang w:eastAsia="zh-CN"/>
        </w:rPr>
        <w:t>50</w:t>
      </w:r>
      <w:r w:rsidRPr="00170A77">
        <w:rPr>
          <w:rFonts w:ascii="微软雅黑" w:eastAsia="微软雅黑" w:hAnsi="微软雅黑" w:cs="微软雅黑" w:hint="eastAsia"/>
          <w:spacing w:val="12"/>
          <w:lang w:eastAsia="zh-CN"/>
        </w:rPr>
        <w:t>个基点至</w:t>
      </w:r>
      <w:r w:rsidRPr="00170A77">
        <w:rPr>
          <w:rFonts w:ascii="微软雅黑" w:eastAsia="微软雅黑" w:hAnsi="微软雅黑" w:cs="微软雅黑"/>
          <w:spacing w:val="12"/>
          <w:lang w:eastAsia="zh-CN"/>
        </w:rPr>
        <w:t>3.75%</w:t>
      </w:r>
      <w:r w:rsidRPr="00170A77">
        <w:rPr>
          <w:rFonts w:ascii="微软雅黑" w:eastAsia="微软雅黑" w:hAnsi="微软雅黑" w:cs="微软雅黑" w:hint="eastAsia"/>
          <w:spacing w:val="12"/>
          <w:lang w:eastAsia="zh-CN"/>
        </w:rPr>
        <w:t>。符合市场预期。而周三发布的美联储“褐皮书”显示，从</w:t>
      </w:r>
      <w:r w:rsidRPr="00170A77">
        <w:rPr>
          <w:rFonts w:ascii="微软雅黑" w:eastAsia="微软雅黑" w:hAnsi="微软雅黑" w:cs="微软雅黑"/>
          <w:spacing w:val="12"/>
          <w:lang w:eastAsia="zh-CN"/>
        </w:rPr>
        <w:t>9</w:t>
      </w:r>
      <w:r w:rsidRPr="00170A77">
        <w:rPr>
          <w:rFonts w:ascii="微软雅黑" w:eastAsia="微软雅黑" w:hAnsi="微软雅黑" w:cs="微软雅黑" w:hint="eastAsia"/>
          <w:spacing w:val="12"/>
          <w:lang w:eastAsia="zh-CN"/>
        </w:rPr>
        <w:t>月到</w:t>
      </w:r>
      <w:r w:rsidRPr="00170A77">
        <w:rPr>
          <w:rFonts w:ascii="微软雅黑" w:eastAsia="微软雅黑" w:hAnsi="微软雅黑" w:cs="微软雅黑"/>
          <w:spacing w:val="12"/>
          <w:lang w:eastAsia="zh-CN"/>
        </w:rPr>
        <w:t>10</w:t>
      </w:r>
      <w:r w:rsidRPr="00170A77">
        <w:rPr>
          <w:rFonts w:ascii="微软雅黑" w:eastAsia="微软雅黑" w:hAnsi="微软雅黑" w:cs="微软雅黑" w:hint="eastAsia"/>
          <w:spacing w:val="12"/>
          <w:lang w:eastAsia="zh-CN"/>
        </w:rPr>
        <w:t>月初，经济活动变化不大，但企业招聘有所增加，延续了近期的趋势，这强化了市场对美联储将在降息问题上采取渐进式方式的预期。相较之下，美国</w:t>
      </w:r>
      <w:r w:rsidRPr="00170A77">
        <w:rPr>
          <w:rFonts w:ascii="微软雅黑" w:eastAsia="微软雅黑" w:hAnsi="微软雅黑" w:cs="微软雅黑"/>
          <w:spacing w:val="12"/>
          <w:lang w:eastAsia="zh-CN"/>
        </w:rPr>
        <w:t>9</w:t>
      </w:r>
      <w:r w:rsidRPr="00170A77">
        <w:rPr>
          <w:rFonts w:ascii="微软雅黑" w:eastAsia="微软雅黑" w:hAnsi="微软雅黑" w:cs="微软雅黑" w:hint="eastAsia"/>
          <w:spacing w:val="12"/>
          <w:lang w:eastAsia="zh-CN"/>
        </w:rPr>
        <w:t>月成屋销售数据意外下降至</w:t>
      </w:r>
      <w:r w:rsidRPr="00170A77">
        <w:rPr>
          <w:rFonts w:ascii="微软雅黑" w:eastAsia="微软雅黑" w:hAnsi="微软雅黑" w:cs="微软雅黑"/>
          <w:spacing w:val="12"/>
          <w:lang w:eastAsia="zh-CN"/>
        </w:rPr>
        <w:t>14</w:t>
      </w:r>
      <w:r w:rsidRPr="00170A77">
        <w:rPr>
          <w:rFonts w:ascii="微软雅黑" w:eastAsia="微软雅黑" w:hAnsi="微软雅黑" w:cs="微软雅黑" w:hint="eastAsia"/>
          <w:spacing w:val="12"/>
          <w:lang w:eastAsia="zh-CN"/>
        </w:rPr>
        <w:t>年来的最低水平，削弱了美元涨幅。欧元区方面，欧洲央行行长拉加德表示，央行在决定进一步降息时需要谨慎，并依据即将发布的数据做出判断。日元方面，日本将于</w:t>
      </w:r>
      <w:r w:rsidRPr="00170A77">
        <w:rPr>
          <w:rFonts w:ascii="微软雅黑" w:eastAsia="微软雅黑" w:hAnsi="微软雅黑" w:cs="微软雅黑"/>
          <w:spacing w:val="12"/>
          <w:lang w:eastAsia="zh-CN"/>
        </w:rPr>
        <w:t>10</w:t>
      </w:r>
      <w:r w:rsidRPr="00170A77">
        <w:rPr>
          <w:rFonts w:ascii="微软雅黑" w:eastAsia="微软雅黑" w:hAnsi="微软雅黑" w:cs="微软雅黑" w:hint="eastAsia"/>
          <w:spacing w:val="12"/>
          <w:lang w:eastAsia="zh-CN"/>
        </w:rPr>
        <w:t>月</w:t>
      </w:r>
      <w:r w:rsidRPr="00170A77">
        <w:rPr>
          <w:rFonts w:ascii="微软雅黑" w:eastAsia="微软雅黑" w:hAnsi="微软雅黑" w:cs="微软雅黑"/>
          <w:spacing w:val="12"/>
          <w:lang w:eastAsia="zh-CN"/>
        </w:rPr>
        <w:t>27</w:t>
      </w:r>
      <w:r w:rsidRPr="00170A77">
        <w:rPr>
          <w:rFonts w:ascii="微软雅黑" w:eastAsia="微软雅黑" w:hAnsi="微软雅黑" w:cs="微软雅黑" w:hint="eastAsia"/>
          <w:spacing w:val="12"/>
          <w:lang w:eastAsia="zh-CN"/>
        </w:rPr>
        <w:t>日举行大选。最新民调显示，自民党与公明党的执政联盟可能会失去多数席位。这种少数派联合政府的风险增加了政治不稳定的可能性，这将使日本央行减少对货币刺激依赖的努力变得更加复杂。展望未来，美元短期内走强的偏向可能更多来自对特朗普的对冲预期。特朗普胜选的预期在最近几天有所增加，而预计他可能会实施关税等通胀性政策。美元指数在大选的带动下波动震荡，请投资者注意风险控制。</w:t>
      </w:r>
    </w:p>
    <w:p w:rsidR="009372C5" w:rsidRPr="00C07FA3" w:rsidRDefault="00115A1A">
      <w:pPr>
        <w:spacing w:before="235" w:line="176" w:lineRule="auto"/>
        <w:ind w:firstLine="448"/>
        <w:jc w:val="both"/>
        <w:rPr>
          <w:rFonts w:ascii="微软雅黑" w:eastAsia="微软雅黑" w:hAnsi="微软雅黑" w:cs="微软雅黑"/>
          <w:spacing w:val="12"/>
          <w:sz w:val="24"/>
          <w:szCs w:val="24"/>
          <w:lang w:eastAsia="zh-CN"/>
        </w:rPr>
      </w:pPr>
      <w:r w:rsidRPr="00C07FA3">
        <w:rPr>
          <w:rFonts w:ascii="微软雅黑" w:eastAsia="微软雅黑" w:hAnsi="微软雅黑" w:cs="微软雅黑"/>
          <w:spacing w:val="7"/>
          <w:lang w:eastAsia="zh-CN"/>
        </w:rPr>
        <w:t>图表</w:t>
      </w:r>
      <w:r w:rsidRPr="00C07FA3">
        <w:rPr>
          <w:rFonts w:ascii="微软雅黑" w:eastAsia="微软雅黑" w:hAnsi="微软雅黑" w:cs="微软雅黑" w:hint="eastAsia"/>
          <w:spacing w:val="7"/>
          <w:lang w:eastAsia="zh-CN"/>
        </w:rPr>
        <w:t>2：美元指数走势图</w:t>
      </w:r>
    </w:p>
    <w:p w:rsidR="009372C5" w:rsidRPr="00C07FA3" w:rsidRDefault="00170A77">
      <w:pPr>
        <w:spacing w:before="103" w:line="256" w:lineRule="auto"/>
        <w:ind w:right="743"/>
        <w:jc w:val="both"/>
        <w:rPr>
          <w:lang w:eastAsia="zh-CN"/>
        </w:rPr>
      </w:pPr>
      <w:r>
        <w:rPr>
          <w:noProof/>
          <w:snapToGrid/>
          <w:lang w:eastAsia="zh-CN"/>
        </w:rPr>
        <w:drawing>
          <wp:inline distT="0" distB="0" distL="0" distR="0" wp14:anchorId="3A08E2A6" wp14:editId="7A698F8B">
            <wp:extent cx="6010275" cy="3433613"/>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25412" cy="3442260"/>
                    </a:xfrm>
                    <a:prstGeom prst="rect">
                      <a:avLst/>
                    </a:prstGeom>
                  </pic:spPr>
                </pic:pic>
              </a:graphicData>
            </a:graphic>
          </wp:inline>
        </w:drawing>
      </w:r>
    </w:p>
    <w:p w:rsidR="009372C5" w:rsidRPr="00C07FA3" w:rsidRDefault="00115A1A">
      <w:pPr>
        <w:spacing w:before="120" w:line="190" w:lineRule="auto"/>
        <w:ind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资料来源：wind、瑞达国际</w:t>
      </w:r>
    </w:p>
    <w:p w:rsidR="00E8307F" w:rsidRDefault="00E8307F">
      <w:pPr>
        <w:spacing w:before="103" w:line="256" w:lineRule="auto"/>
        <w:ind w:right="743"/>
        <w:jc w:val="both"/>
        <w:rPr>
          <w:rFonts w:ascii="微软雅黑" w:eastAsia="微软雅黑" w:hAnsi="微软雅黑" w:cs="微软雅黑"/>
          <w:b/>
          <w:bCs/>
          <w:spacing w:val="12"/>
          <w:lang w:eastAsia="zh-CN"/>
        </w:rPr>
      </w:pPr>
    </w:p>
    <w:p w:rsidR="00170A77" w:rsidRDefault="00170A77">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br w:type="page"/>
      </w:r>
    </w:p>
    <w:p w:rsidR="009372C5" w:rsidRPr="00C07FA3" w:rsidRDefault="00115A1A">
      <w:pPr>
        <w:spacing w:before="103" w:line="256" w:lineRule="auto"/>
        <w:ind w:right="743"/>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lastRenderedPageBreak/>
        <w:t>S&amp;P500</w:t>
      </w:r>
    </w:p>
    <w:p w:rsidR="009372C5" w:rsidRPr="00C07FA3" w:rsidRDefault="00170A77">
      <w:pPr>
        <w:spacing w:before="103" w:line="256" w:lineRule="auto"/>
        <w:ind w:right="743" w:firstLineChars="200" w:firstLine="468"/>
        <w:jc w:val="both"/>
        <w:rPr>
          <w:rFonts w:ascii="微软雅黑" w:eastAsia="微软雅黑" w:hAnsi="微软雅黑" w:cs="微软雅黑"/>
          <w:spacing w:val="12"/>
          <w:sz w:val="24"/>
          <w:szCs w:val="24"/>
          <w:lang w:eastAsia="zh-CN"/>
        </w:rPr>
      </w:pPr>
      <w:r w:rsidRPr="00170A77">
        <w:rPr>
          <w:rFonts w:ascii="微软雅黑" w:eastAsia="微软雅黑" w:hAnsi="微软雅黑" w:cs="微软雅黑" w:hint="eastAsia"/>
          <w:spacing w:val="12"/>
          <w:lang w:eastAsia="zh-CN"/>
        </w:rPr>
        <w:t>截止</w:t>
      </w:r>
      <w:r w:rsidRPr="00170A77">
        <w:rPr>
          <w:rFonts w:ascii="微软雅黑" w:eastAsia="微软雅黑" w:hAnsi="微软雅黑" w:cs="微软雅黑"/>
          <w:spacing w:val="12"/>
          <w:lang w:eastAsia="zh-CN"/>
        </w:rPr>
        <w:t>10</w:t>
      </w:r>
      <w:r w:rsidRPr="00170A77">
        <w:rPr>
          <w:rFonts w:ascii="微软雅黑" w:eastAsia="微软雅黑" w:hAnsi="微软雅黑" w:cs="微软雅黑" w:hint="eastAsia"/>
          <w:spacing w:val="12"/>
          <w:lang w:eastAsia="zh-CN"/>
        </w:rPr>
        <w:t>月</w:t>
      </w:r>
      <w:r w:rsidRPr="00170A77">
        <w:rPr>
          <w:rFonts w:ascii="微软雅黑" w:eastAsia="微软雅黑" w:hAnsi="微软雅黑" w:cs="微软雅黑"/>
          <w:spacing w:val="12"/>
          <w:lang w:eastAsia="zh-CN"/>
        </w:rPr>
        <w:t>24</w:t>
      </w:r>
      <w:r w:rsidRPr="00170A77">
        <w:rPr>
          <w:rFonts w:ascii="微软雅黑" w:eastAsia="微软雅黑" w:hAnsi="微软雅黑" w:cs="微软雅黑" w:hint="eastAsia"/>
          <w:spacing w:val="12"/>
          <w:lang w:eastAsia="zh-CN"/>
        </w:rPr>
        <w:t>日，标普</w:t>
      </w:r>
      <w:r w:rsidRPr="00170A77">
        <w:rPr>
          <w:rFonts w:ascii="微软雅黑" w:eastAsia="微软雅黑" w:hAnsi="微软雅黑" w:cs="微软雅黑"/>
          <w:spacing w:val="12"/>
          <w:lang w:eastAsia="zh-CN"/>
        </w:rPr>
        <w:t>500</w:t>
      </w:r>
      <w:r w:rsidRPr="00170A77">
        <w:rPr>
          <w:rFonts w:ascii="微软雅黑" w:eastAsia="微软雅黑" w:hAnsi="微软雅黑" w:cs="微软雅黑" w:hint="eastAsia"/>
          <w:spacing w:val="12"/>
          <w:lang w:eastAsia="zh-CN"/>
        </w:rPr>
        <w:t>指数下跌</w:t>
      </w:r>
      <w:r w:rsidRPr="00170A77">
        <w:rPr>
          <w:rFonts w:ascii="微软雅黑" w:eastAsia="微软雅黑" w:hAnsi="微软雅黑" w:cs="微软雅黑"/>
          <w:spacing w:val="12"/>
          <w:lang w:eastAsia="zh-CN"/>
        </w:rPr>
        <w:t>0.92%</w:t>
      </w:r>
      <w:r w:rsidRPr="00170A77">
        <w:rPr>
          <w:rFonts w:ascii="微软雅黑" w:eastAsia="微软雅黑" w:hAnsi="微软雅黑" w:cs="微软雅黑" w:hint="eastAsia"/>
          <w:spacing w:val="12"/>
          <w:lang w:eastAsia="zh-CN"/>
        </w:rPr>
        <w:t>至</w:t>
      </w:r>
      <w:r w:rsidRPr="00170A77">
        <w:rPr>
          <w:rFonts w:ascii="微软雅黑" w:eastAsia="微软雅黑" w:hAnsi="微软雅黑" w:cs="微软雅黑"/>
          <w:spacing w:val="12"/>
          <w:lang w:eastAsia="zh-CN"/>
        </w:rPr>
        <w:t>5797.42</w:t>
      </w:r>
      <w:r w:rsidRPr="00170A77">
        <w:rPr>
          <w:rFonts w:ascii="微软雅黑" w:eastAsia="微软雅黑" w:hAnsi="微软雅黑" w:cs="微软雅黑" w:hint="eastAsia"/>
          <w:spacing w:val="12"/>
          <w:lang w:eastAsia="zh-CN"/>
        </w:rPr>
        <w:t>点；迷你标普</w:t>
      </w:r>
      <w:r w:rsidRPr="00170A77">
        <w:rPr>
          <w:rFonts w:ascii="微软雅黑" w:eastAsia="微软雅黑" w:hAnsi="微软雅黑" w:cs="微软雅黑"/>
          <w:spacing w:val="12"/>
          <w:lang w:eastAsia="zh-CN"/>
        </w:rPr>
        <w:t>500</w:t>
      </w:r>
      <w:r w:rsidRPr="00170A77">
        <w:rPr>
          <w:rFonts w:ascii="微软雅黑" w:eastAsia="微软雅黑" w:hAnsi="微软雅黑" w:cs="微软雅黑" w:hint="eastAsia"/>
          <w:spacing w:val="12"/>
          <w:lang w:eastAsia="zh-CN"/>
        </w:rPr>
        <w:t>主力合约下跌</w:t>
      </w:r>
      <w:r w:rsidRPr="00170A77">
        <w:rPr>
          <w:rFonts w:ascii="微软雅黑" w:eastAsia="微软雅黑" w:hAnsi="微软雅黑" w:cs="微软雅黑"/>
          <w:spacing w:val="12"/>
          <w:lang w:eastAsia="zh-CN"/>
        </w:rPr>
        <w:t>0.76%</w:t>
      </w:r>
      <w:r w:rsidRPr="00170A77">
        <w:rPr>
          <w:rFonts w:ascii="微软雅黑" w:eastAsia="微软雅黑" w:hAnsi="微软雅黑" w:cs="微软雅黑" w:hint="eastAsia"/>
          <w:spacing w:val="12"/>
          <w:lang w:eastAsia="zh-CN"/>
        </w:rPr>
        <w:t>至</w:t>
      </w:r>
      <w:r w:rsidRPr="00170A77">
        <w:rPr>
          <w:rFonts w:ascii="微软雅黑" w:eastAsia="微软雅黑" w:hAnsi="微软雅黑" w:cs="微软雅黑"/>
          <w:spacing w:val="12"/>
          <w:lang w:eastAsia="zh-CN"/>
        </w:rPr>
        <w:t>5842</w:t>
      </w:r>
      <w:r w:rsidRPr="00170A77">
        <w:rPr>
          <w:rFonts w:ascii="微软雅黑" w:eastAsia="微软雅黑" w:hAnsi="微软雅黑" w:cs="微软雅黑" w:hint="eastAsia"/>
          <w:spacing w:val="12"/>
          <w:lang w:eastAsia="zh-CN"/>
        </w:rPr>
        <w:t>点。美国三大股指集体收跌。大选方面，</w:t>
      </w:r>
      <w:r w:rsidRPr="00170A77">
        <w:rPr>
          <w:rFonts w:ascii="微软雅黑" w:eastAsia="微软雅黑" w:hAnsi="微软雅黑" w:cs="微软雅黑"/>
          <w:spacing w:val="12"/>
          <w:lang w:eastAsia="zh-CN"/>
        </w:rPr>
        <w:t>11</w:t>
      </w:r>
      <w:r w:rsidRPr="00170A77">
        <w:rPr>
          <w:rFonts w:ascii="微软雅黑" w:eastAsia="微软雅黑" w:hAnsi="微软雅黑" w:cs="微软雅黑" w:hint="eastAsia"/>
          <w:spacing w:val="12"/>
          <w:lang w:eastAsia="zh-CN"/>
        </w:rPr>
        <w:t>月份美国总统大选特朗普当选概率上升，市场对通胀反弹预期有所增强。货币政策层面，美国近期经济数据整体较好，美联储年内大幅降息的可能性不大。资金面，美国十年期国债收益率持续走高，收盘升破</w:t>
      </w:r>
      <w:r w:rsidRPr="00170A77">
        <w:rPr>
          <w:rFonts w:ascii="微软雅黑" w:eastAsia="微软雅黑" w:hAnsi="微软雅黑" w:cs="微软雅黑"/>
          <w:spacing w:val="12"/>
          <w:lang w:eastAsia="zh-CN"/>
        </w:rPr>
        <w:t>4.25%</w:t>
      </w:r>
      <w:r w:rsidRPr="00170A77">
        <w:rPr>
          <w:rFonts w:ascii="微软雅黑" w:eastAsia="微软雅黑" w:hAnsi="微软雅黑" w:cs="微软雅黑" w:hint="eastAsia"/>
          <w:spacing w:val="12"/>
          <w:lang w:eastAsia="zh-CN"/>
        </w:rPr>
        <w:t>，为</w:t>
      </w:r>
      <w:r w:rsidRPr="00170A77">
        <w:rPr>
          <w:rFonts w:ascii="微软雅黑" w:eastAsia="微软雅黑" w:hAnsi="微软雅黑" w:cs="微软雅黑"/>
          <w:spacing w:val="12"/>
          <w:lang w:eastAsia="zh-CN"/>
        </w:rPr>
        <w:t>7</w:t>
      </w:r>
      <w:r w:rsidRPr="00170A77">
        <w:rPr>
          <w:rFonts w:ascii="微软雅黑" w:eastAsia="微软雅黑" w:hAnsi="微软雅黑" w:cs="微软雅黑" w:hint="eastAsia"/>
          <w:spacing w:val="12"/>
          <w:lang w:eastAsia="zh-CN"/>
        </w:rPr>
        <w:t>月</w:t>
      </w:r>
      <w:r w:rsidRPr="00170A77">
        <w:rPr>
          <w:rFonts w:ascii="微软雅黑" w:eastAsia="微软雅黑" w:hAnsi="微软雅黑" w:cs="微软雅黑"/>
          <w:spacing w:val="12"/>
          <w:lang w:eastAsia="zh-CN"/>
        </w:rPr>
        <w:t>26</w:t>
      </w:r>
      <w:r w:rsidRPr="00170A77">
        <w:rPr>
          <w:rFonts w:ascii="微软雅黑" w:eastAsia="微软雅黑" w:hAnsi="微软雅黑" w:cs="微软雅黑" w:hint="eastAsia"/>
          <w:spacing w:val="12"/>
          <w:lang w:eastAsia="zh-CN"/>
        </w:rPr>
        <w:t>日以来高点，市场重新审视之前对股市的估值，股市承压下跌。个股方面，本周将有</w:t>
      </w:r>
      <w:r w:rsidRPr="00170A77">
        <w:rPr>
          <w:rFonts w:ascii="微软雅黑" w:eastAsia="微软雅黑" w:hAnsi="微软雅黑" w:cs="微软雅黑"/>
          <w:spacing w:val="12"/>
          <w:lang w:eastAsia="zh-CN"/>
        </w:rPr>
        <w:t>114</w:t>
      </w:r>
      <w:r w:rsidRPr="00170A77">
        <w:rPr>
          <w:rFonts w:ascii="微软雅黑" w:eastAsia="微软雅黑" w:hAnsi="微软雅黑" w:cs="微软雅黑" w:hint="eastAsia"/>
          <w:spacing w:val="12"/>
          <w:lang w:eastAsia="zh-CN"/>
        </w:rPr>
        <w:t>家标普</w:t>
      </w:r>
      <w:r w:rsidRPr="00170A77">
        <w:rPr>
          <w:rFonts w:ascii="微软雅黑" w:eastAsia="微软雅黑" w:hAnsi="微软雅黑" w:cs="微软雅黑"/>
          <w:spacing w:val="12"/>
          <w:lang w:eastAsia="zh-CN"/>
        </w:rPr>
        <w:t>500</w:t>
      </w:r>
      <w:r w:rsidRPr="00170A77">
        <w:rPr>
          <w:rFonts w:ascii="微软雅黑" w:eastAsia="微软雅黑" w:hAnsi="微软雅黑" w:cs="微软雅黑" w:hint="eastAsia"/>
          <w:spacing w:val="12"/>
          <w:lang w:eastAsia="zh-CN"/>
        </w:rPr>
        <w:t>成分股公布财报，需警惕财报不及预期和财报公布前投资者获利了结带来的抛压。当下投资者围绕大选、货币政策以及三季度财报进行交易，市场多空因素交杂。策略上，建议暂时观望。</w:t>
      </w:r>
    </w:p>
    <w:p w:rsidR="009372C5" w:rsidRPr="00C07FA3" w:rsidRDefault="00115A1A">
      <w:pPr>
        <w:spacing w:before="103" w:line="256" w:lineRule="auto"/>
        <w:ind w:right="743"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图3：S&amp;P500走势图</w:t>
      </w:r>
      <w:r w:rsidRPr="00C07FA3">
        <w:rPr>
          <w:rFonts w:ascii="新宋体" w:eastAsia="新宋体" w:hAnsi="新宋体"/>
          <w:b/>
          <w:lang w:eastAsia="zh-CN"/>
        </w:rPr>
        <w:br w:type="textWrapping" w:clear="all"/>
      </w:r>
      <w:r w:rsidR="00170A77" w:rsidRPr="003B51F4">
        <w:rPr>
          <w:rFonts w:ascii="新宋体" w:eastAsia="新宋体" w:hAnsi="新宋体"/>
          <w:b/>
          <w:noProof/>
          <w:lang w:eastAsia="zh-CN"/>
        </w:rPr>
        <w:drawing>
          <wp:inline distT="0" distB="0" distL="0" distR="0" wp14:anchorId="2F61BF61" wp14:editId="53F7AE06">
            <wp:extent cx="6056630" cy="1671556"/>
            <wp:effectExtent l="0" t="0" r="1270" b="5080"/>
            <wp:docPr id="11" name="图片 11" descr="C:\Users\Administrator\Documents\WeChat Files\wxid_vkxlzo0vqu7s22\FileStorage\Temp\1729729738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2972973834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71865" cy="1675761"/>
                    </a:xfrm>
                    <a:prstGeom prst="rect">
                      <a:avLst/>
                    </a:prstGeom>
                    <a:noFill/>
                    <a:ln>
                      <a:noFill/>
                    </a:ln>
                  </pic:spPr>
                </pic:pic>
              </a:graphicData>
            </a:graphic>
          </wp:inline>
        </w:drawing>
      </w:r>
    </w:p>
    <w:p w:rsidR="009372C5" w:rsidRPr="00C07FA3" w:rsidRDefault="00115A1A">
      <w:pPr>
        <w:spacing w:before="120" w:line="190" w:lineRule="auto"/>
        <w:ind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 xml:space="preserve"> 资料来源：wind、瑞达国际</w:t>
      </w:r>
    </w:p>
    <w:p w:rsidR="00D05119" w:rsidRPr="00C07FA3" w:rsidRDefault="00D05119" w:rsidP="0054186C">
      <w:pPr>
        <w:spacing w:before="120" w:line="190" w:lineRule="auto"/>
        <w:jc w:val="both"/>
        <w:rPr>
          <w:rFonts w:ascii="微软雅黑" w:eastAsia="微软雅黑" w:hAnsi="微软雅黑" w:cs="微软雅黑"/>
          <w:b/>
          <w:bCs/>
          <w:spacing w:val="12"/>
          <w:sz w:val="24"/>
          <w:szCs w:val="24"/>
          <w:lang w:eastAsia="zh-CN"/>
        </w:rPr>
      </w:pPr>
    </w:p>
    <w:p w:rsidR="009372C5" w:rsidRPr="00C07FA3" w:rsidRDefault="00115A1A">
      <w:pPr>
        <w:spacing w:before="103" w:line="256" w:lineRule="auto"/>
        <w:ind w:right="743"/>
        <w:jc w:val="both"/>
        <w:rPr>
          <w:rFonts w:ascii="微软雅黑" w:eastAsia="微软雅黑" w:hAnsi="微软雅黑" w:cs="微软雅黑"/>
          <w:b/>
          <w:bCs/>
          <w:spacing w:val="12"/>
          <w:lang w:eastAsia="zh-CN"/>
        </w:rPr>
      </w:pPr>
      <w:r w:rsidRPr="00C07FA3">
        <w:rPr>
          <w:rFonts w:ascii="微软雅黑" w:eastAsia="微软雅黑" w:hAnsi="微软雅黑" w:cs="微软雅黑" w:hint="eastAsia"/>
          <w:b/>
          <w:bCs/>
          <w:spacing w:val="12"/>
          <w:lang w:eastAsia="zh-CN"/>
        </w:rPr>
        <w:t>富时中国A50</w:t>
      </w:r>
    </w:p>
    <w:p w:rsidR="009372C5" w:rsidRPr="00C07FA3" w:rsidRDefault="00170A77">
      <w:pPr>
        <w:spacing w:before="103" w:line="256" w:lineRule="auto"/>
        <w:ind w:right="743" w:firstLineChars="200" w:firstLine="468"/>
        <w:jc w:val="both"/>
        <w:rPr>
          <w:rFonts w:ascii="微软雅黑" w:eastAsia="微软雅黑" w:hAnsi="微软雅黑" w:cs="微软雅黑"/>
          <w:spacing w:val="12"/>
          <w:lang w:eastAsia="zh-CN"/>
        </w:rPr>
      </w:pPr>
      <w:r w:rsidRPr="00170A77">
        <w:rPr>
          <w:rFonts w:ascii="微软雅黑" w:eastAsia="微软雅黑" w:hAnsi="微软雅黑" w:cs="微软雅黑" w:hint="eastAsia"/>
          <w:spacing w:val="12"/>
          <w:lang w:eastAsia="zh-CN"/>
        </w:rPr>
        <w:t>截止</w:t>
      </w:r>
      <w:r w:rsidRPr="00170A77">
        <w:rPr>
          <w:rFonts w:ascii="微软雅黑" w:eastAsia="微软雅黑" w:hAnsi="微软雅黑" w:cs="微软雅黑"/>
          <w:spacing w:val="12"/>
          <w:lang w:eastAsia="zh-CN"/>
        </w:rPr>
        <w:t>10</w:t>
      </w:r>
      <w:r w:rsidRPr="00170A77">
        <w:rPr>
          <w:rFonts w:ascii="微软雅黑" w:eastAsia="微软雅黑" w:hAnsi="微软雅黑" w:cs="微软雅黑" w:hint="eastAsia"/>
          <w:spacing w:val="12"/>
          <w:lang w:eastAsia="zh-CN"/>
        </w:rPr>
        <w:t>月</w:t>
      </w:r>
      <w:r w:rsidRPr="00170A77">
        <w:rPr>
          <w:rFonts w:ascii="微软雅黑" w:eastAsia="微软雅黑" w:hAnsi="微软雅黑" w:cs="微软雅黑"/>
          <w:spacing w:val="12"/>
          <w:lang w:eastAsia="zh-CN"/>
        </w:rPr>
        <w:t>23</w:t>
      </w:r>
      <w:r w:rsidRPr="00170A77">
        <w:rPr>
          <w:rFonts w:ascii="微软雅黑" w:eastAsia="微软雅黑" w:hAnsi="微软雅黑" w:cs="微软雅黑" w:hint="eastAsia"/>
          <w:spacing w:val="12"/>
          <w:lang w:eastAsia="zh-CN"/>
        </w:rPr>
        <w:t>日，富时中国</w:t>
      </w:r>
      <w:r w:rsidRPr="00170A77">
        <w:rPr>
          <w:rFonts w:ascii="微软雅黑" w:eastAsia="微软雅黑" w:hAnsi="微软雅黑" w:cs="微软雅黑"/>
          <w:spacing w:val="12"/>
          <w:lang w:eastAsia="zh-CN"/>
        </w:rPr>
        <w:t>A50</w:t>
      </w:r>
      <w:r w:rsidRPr="00170A77">
        <w:rPr>
          <w:rFonts w:ascii="微软雅黑" w:eastAsia="微软雅黑" w:hAnsi="微软雅黑" w:cs="微软雅黑" w:hint="eastAsia"/>
          <w:spacing w:val="12"/>
          <w:lang w:eastAsia="zh-CN"/>
        </w:rPr>
        <w:t>指数上涨</w:t>
      </w:r>
      <w:r w:rsidRPr="00170A77">
        <w:rPr>
          <w:rFonts w:ascii="微软雅黑" w:eastAsia="微软雅黑" w:hAnsi="微软雅黑" w:cs="微软雅黑"/>
          <w:spacing w:val="12"/>
          <w:lang w:eastAsia="zh-CN"/>
        </w:rPr>
        <w:t>0.37%</w:t>
      </w:r>
      <w:r w:rsidRPr="00170A77">
        <w:rPr>
          <w:rFonts w:ascii="微软雅黑" w:eastAsia="微软雅黑" w:hAnsi="微软雅黑" w:cs="微软雅黑" w:hint="eastAsia"/>
          <w:spacing w:val="12"/>
          <w:lang w:eastAsia="zh-CN"/>
        </w:rPr>
        <w:t>至</w:t>
      </w:r>
      <w:r w:rsidRPr="00170A77">
        <w:rPr>
          <w:rFonts w:ascii="微软雅黑" w:eastAsia="微软雅黑" w:hAnsi="微软雅黑" w:cs="微软雅黑"/>
          <w:spacing w:val="12"/>
          <w:lang w:eastAsia="zh-CN"/>
        </w:rPr>
        <w:t>13627.34</w:t>
      </w:r>
      <w:r w:rsidRPr="00170A77">
        <w:rPr>
          <w:rFonts w:ascii="微软雅黑" w:eastAsia="微软雅黑" w:hAnsi="微软雅黑" w:cs="微软雅黑" w:hint="eastAsia"/>
          <w:spacing w:val="12"/>
          <w:lang w:eastAsia="zh-CN"/>
        </w:rPr>
        <w:t>点；新交所富时</w:t>
      </w:r>
      <w:r w:rsidRPr="00170A77">
        <w:rPr>
          <w:rFonts w:ascii="微软雅黑" w:eastAsia="微软雅黑" w:hAnsi="微软雅黑" w:cs="微软雅黑"/>
          <w:spacing w:val="12"/>
          <w:lang w:eastAsia="zh-CN"/>
        </w:rPr>
        <w:t>A50</w:t>
      </w:r>
      <w:r w:rsidRPr="00170A77">
        <w:rPr>
          <w:rFonts w:ascii="微软雅黑" w:eastAsia="微软雅黑" w:hAnsi="微软雅黑" w:cs="微软雅黑" w:hint="eastAsia"/>
          <w:spacing w:val="12"/>
          <w:lang w:eastAsia="zh-CN"/>
        </w:rPr>
        <w:t>期指主力合约上涨</w:t>
      </w:r>
      <w:r w:rsidRPr="00170A77">
        <w:rPr>
          <w:rFonts w:ascii="微软雅黑" w:eastAsia="微软雅黑" w:hAnsi="微软雅黑" w:cs="微软雅黑"/>
          <w:spacing w:val="12"/>
          <w:lang w:eastAsia="zh-CN"/>
        </w:rPr>
        <w:t>0.545%</w:t>
      </w:r>
      <w:r w:rsidRPr="00170A77">
        <w:rPr>
          <w:rFonts w:ascii="微软雅黑" w:eastAsia="微软雅黑" w:hAnsi="微软雅黑" w:cs="微软雅黑" w:hint="eastAsia"/>
          <w:spacing w:val="12"/>
          <w:lang w:eastAsia="zh-CN"/>
        </w:rPr>
        <w:t>至</w:t>
      </w:r>
      <w:r w:rsidRPr="00170A77">
        <w:rPr>
          <w:rFonts w:ascii="微软雅黑" w:eastAsia="微软雅黑" w:hAnsi="微软雅黑" w:cs="微软雅黑"/>
          <w:spacing w:val="12"/>
          <w:lang w:eastAsia="zh-CN"/>
        </w:rPr>
        <w:t>13658</w:t>
      </w:r>
      <w:r w:rsidRPr="00170A77">
        <w:rPr>
          <w:rFonts w:ascii="微软雅黑" w:eastAsia="微软雅黑" w:hAnsi="微软雅黑" w:cs="微软雅黑" w:hint="eastAsia"/>
          <w:spacing w:val="12"/>
          <w:lang w:eastAsia="zh-CN"/>
        </w:rPr>
        <w:t>点。国内方面，</w:t>
      </w:r>
      <w:r w:rsidRPr="00170A77">
        <w:rPr>
          <w:rFonts w:ascii="微软雅黑" w:eastAsia="微软雅黑" w:hAnsi="微软雅黑" w:cs="微软雅黑"/>
          <w:spacing w:val="12"/>
          <w:lang w:eastAsia="zh-CN"/>
        </w:rPr>
        <w:t>9</w:t>
      </w:r>
      <w:r w:rsidRPr="00170A77">
        <w:rPr>
          <w:rFonts w:ascii="微软雅黑" w:eastAsia="微软雅黑" w:hAnsi="微软雅黑" w:cs="微软雅黑" w:hint="eastAsia"/>
          <w:spacing w:val="12"/>
          <w:lang w:eastAsia="zh-CN"/>
        </w:rPr>
        <w:t>月份社会零售总额、规模以上工业增加值增速均较上月加快，房地产投资、销售降幅亦有一定程度收窄，经济基本面呈现企稳回升态势。政策层面，</w:t>
      </w:r>
      <w:r w:rsidRPr="00170A77">
        <w:rPr>
          <w:rFonts w:ascii="微软雅黑" w:eastAsia="微软雅黑" w:hAnsi="微软雅黑" w:cs="微软雅黑"/>
          <w:spacing w:val="12"/>
          <w:lang w:eastAsia="zh-CN"/>
        </w:rPr>
        <w:t>LPR</w:t>
      </w:r>
      <w:r w:rsidRPr="00170A77">
        <w:rPr>
          <w:rFonts w:ascii="微软雅黑" w:eastAsia="微软雅黑" w:hAnsi="微软雅黑" w:cs="微软雅黑" w:hint="eastAsia"/>
          <w:spacing w:val="12"/>
          <w:lang w:eastAsia="zh-CN"/>
        </w:rPr>
        <w:t>大幅调降</w:t>
      </w:r>
      <w:r w:rsidRPr="00170A77">
        <w:rPr>
          <w:rFonts w:ascii="微软雅黑" w:eastAsia="微软雅黑" w:hAnsi="微软雅黑" w:cs="微软雅黑"/>
          <w:spacing w:val="12"/>
          <w:lang w:eastAsia="zh-CN"/>
        </w:rPr>
        <w:t>25</w:t>
      </w:r>
      <w:r w:rsidRPr="00170A77">
        <w:rPr>
          <w:rFonts w:ascii="微软雅黑" w:eastAsia="微软雅黑" w:hAnsi="微软雅黑" w:cs="微软雅黑" w:hint="eastAsia"/>
          <w:spacing w:val="12"/>
          <w:lang w:eastAsia="zh-CN"/>
        </w:rPr>
        <w:t>个基点，降息落地对市场情绪起到利好刺激。本周，国内市场进入数据真空期，市场围绕政策进行交易，在此前的政策刺激陆续落地后，市场风险偏好预计持续回升，同时，宏观基本面也将在政策带动下企稳复苏，股指具备上涨动能。策略上，建议轻仓逢低买入。</w:t>
      </w:r>
    </w:p>
    <w:p w:rsidR="009372C5" w:rsidRPr="00C07FA3" w:rsidRDefault="00115A1A">
      <w:pPr>
        <w:spacing w:before="103" w:line="256" w:lineRule="auto"/>
        <w:ind w:right="743" w:firstLine="448"/>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图4：富时中国A50走势图</w:t>
      </w:r>
    </w:p>
    <w:p w:rsidR="009372C5" w:rsidRDefault="00170A77">
      <w:pPr>
        <w:spacing w:before="103" w:line="256" w:lineRule="auto"/>
        <w:ind w:right="743"/>
        <w:jc w:val="both"/>
        <w:rPr>
          <w:rFonts w:ascii="新宋体" w:eastAsia="新宋体" w:hAnsi="新宋体"/>
        </w:rPr>
      </w:pPr>
      <w:r w:rsidRPr="003B51F4">
        <w:rPr>
          <w:rFonts w:ascii="宋体" w:eastAsia="宋体" w:hAnsi="宋体"/>
          <w:noProof/>
          <w:lang w:eastAsia="zh-CN"/>
        </w:rPr>
        <w:drawing>
          <wp:inline distT="0" distB="0" distL="0" distR="0" wp14:anchorId="1673A4AB" wp14:editId="6D80EE0A">
            <wp:extent cx="6022731" cy="1666875"/>
            <wp:effectExtent l="0" t="0" r="0" b="0"/>
            <wp:docPr id="2" name="图片 2" descr="C:\Users\Administrator\Documents\WeChat Files\wxid_vkxlzo0vqu7s22\FileStorage\Temp\17297297727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29729772754.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32746" cy="1669647"/>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资料来源：wind、瑞达国际</w:t>
      </w:r>
    </w:p>
    <w:p w:rsidR="009372C5" w:rsidRDefault="00115A1A">
      <w:pPr>
        <w:spacing w:before="103" w:line="256" w:lineRule="auto"/>
        <w:ind w:right="743"/>
        <w:jc w:val="both"/>
        <w:rPr>
          <w:rFonts w:ascii="新宋体" w:eastAsia="新宋体" w:hAnsi="新宋体"/>
          <w:lang w:eastAsia="zh-CN"/>
        </w:rPr>
      </w:pPr>
      <w:r>
        <w:rPr>
          <w:rFonts w:ascii="微软雅黑" w:eastAsia="微软雅黑" w:hAnsi="微软雅黑" w:cs="微软雅黑" w:hint="eastAsia"/>
          <w:b/>
          <w:bCs/>
          <w:spacing w:val="12"/>
          <w:lang w:eastAsia="zh-CN"/>
        </w:rPr>
        <w:lastRenderedPageBreak/>
        <w:t>铜</w:t>
      </w:r>
    </w:p>
    <w:p w:rsidR="009372C5" w:rsidRPr="00CB2E6B" w:rsidRDefault="00170A77" w:rsidP="00CB2E6B">
      <w:pPr>
        <w:spacing w:before="103" w:line="256" w:lineRule="auto"/>
        <w:ind w:right="743" w:firstLineChars="200" w:firstLine="468"/>
        <w:jc w:val="both"/>
        <w:rPr>
          <w:rFonts w:ascii="微软雅黑" w:eastAsia="微软雅黑" w:hAnsi="微软雅黑" w:cs="微软雅黑"/>
          <w:spacing w:val="12"/>
          <w:lang w:eastAsia="zh-CN"/>
        </w:rPr>
      </w:pPr>
      <w:r w:rsidRPr="00170A77">
        <w:rPr>
          <w:rFonts w:ascii="微软雅黑" w:eastAsia="微软雅黑" w:hAnsi="微软雅黑" w:cs="微软雅黑" w:hint="eastAsia"/>
          <w:spacing w:val="12"/>
          <w:lang w:eastAsia="zh-CN"/>
        </w:rPr>
        <w:t>观点：隔夜</w:t>
      </w:r>
      <w:r w:rsidRPr="00170A77">
        <w:rPr>
          <w:rFonts w:ascii="微软雅黑" w:eastAsia="微软雅黑" w:hAnsi="微软雅黑" w:cs="微软雅黑"/>
          <w:spacing w:val="12"/>
          <w:lang w:eastAsia="zh-CN"/>
        </w:rPr>
        <w:t>COMEX</w:t>
      </w:r>
      <w:r w:rsidRPr="00170A77">
        <w:rPr>
          <w:rFonts w:ascii="微软雅黑" w:eastAsia="微软雅黑" w:hAnsi="微软雅黑" w:cs="微软雅黑" w:hint="eastAsia"/>
          <w:spacing w:val="12"/>
          <w:lang w:eastAsia="zh-CN"/>
        </w:rPr>
        <w:t>铜震荡偏弱，报收</w:t>
      </w:r>
      <w:r w:rsidRPr="00170A77">
        <w:rPr>
          <w:rFonts w:ascii="微软雅黑" w:eastAsia="微软雅黑" w:hAnsi="微软雅黑" w:cs="微软雅黑"/>
          <w:spacing w:val="12"/>
          <w:lang w:eastAsia="zh-CN"/>
        </w:rPr>
        <w:t>4.333</w:t>
      </w:r>
      <w:r w:rsidRPr="00170A77">
        <w:rPr>
          <w:rFonts w:ascii="微软雅黑" w:eastAsia="微软雅黑" w:hAnsi="微软雅黑" w:cs="微软雅黑" w:hint="eastAsia"/>
          <w:spacing w:val="12"/>
          <w:lang w:eastAsia="zh-CN"/>
        </w:rPr>
        <w:t>美元</w:t>
      </w:r>
      <w:r w:rsidRPr="00170A77">
        <w:rPr>
          <w:rFonts w:ascii="微软雅黑" w:eastAsia="微软雅黑" w:hAnsi="微软雅黑" w:cs="微软雅黑"/>
          <w:spacing w:val="12"/>
          <w:lang w:eastAsia="zh-CN"/>
        </w:rPr>
        <w:t>/</w:t>
      </w:r>
      <w:r w:rsidRPr="00170A77">
        <w:rPr>
          <w:rFonts w:ascii="微软雅黑" w:eastAsia="微软雅黑" w:hAnsi="微软雅黑" w:cs="微软雅黑" w:hint="eastAsia"/>
          <w:spacing w:val="12"/>
          <w:lang w:eastAsia="zh-CN"/>
        </w:rPr>
        <w:t>磅，涨跌幅</w:t>
      </w:r>
      <w:r w:rsidRPr="00170A77">
        <w:rPr>
          <w:rFonts w:ascii="微软雅黑" w:eastAsia="微软雅黑" w:hAnsi="微软雅黑" w:cs="微软雅黑"/>
          <w:spacing w:val="12"/>
          <w:lang w:eastAsia="zh-CN"/>
        </w:rPr>
        <w:t>-1.1%</w:t>
      </w:r>
      <w:r w:rsidRPr="00170A77">
        <w:rPr>
          <w:rFonts w:ascii="微软雅黑" w:eastAsia="微软雅黑" w:hAnsi="微软雅黑" w:cs="微软雅黑" w:hint="eastAsia"/>
          <w:spacing w:val="12"/>
          <w:lang w:eastAsia="zh-CN"/>
        </w:rPr>
        <w:t>。国际方面，美联储褐皮书：自</w:t>
      </w:r>
      <w:r w:rsidRPr="00170A77">
        <w:rPr>
          <w:rFonts w:ascii="微软雅黑" w:eastAsia="微软雅黑" w:hAnsi="微软雅黑" w:cs="微软雅黑"/>
          <w:spacing w:val="12"/>
          <w:lang w:eastAsia="zh-CN"/>
        </w:rPr>
        <w:t>9</w:t>
      </w:r>
      <w:r w:rsidRPr="00170A77">
        <w:rPr>
          <w:rFonts w:ascii="微软雅黑" w:eastAsia="微软雅黑" w:hAnsi="微软雅黑" w:cs="微软雅黑" w:hint="eastAsia"/>
          <w:spacing w:val="12"/>
          <w:lang w:eastAsia="zh-CN"/>
        </w:rPr>
        <w:t>月初以来，几乎所有地区的经济活动都基本没有变化，大多数地区的制造业活动有所下降。相对积极的经济数据促使市场调降对美联储降息幅度和速度的预期。国内方面，工信部：培育壮大低空经济、商业航天、生物制造等新产业新赛道；多措并举扩大汽车消费，新启动一批公共领域车辆全面电动化试点。库存方面，截至</w:t>
      </w:r>
      <w:r w:rsidRPr="00170A77">
        <w:rPr>
          <w:rFonts w:ascii="微软雅黑" w:eastAsia="微软雅黑" w:hAnsi="微软雅黑" w:cs="微软雅黑"/>
          <w:spacing w:val="12"/>
          <w:lang w:eastAsia="zh-CN"/>
        </w:rPr>
        <w:t>10</w:t>
      </w:r>
      <w:r w:rsidRPr="00170A77">
        <w:rPr>
          <w:rFonts w:ascii="微软雅黑" w:eastAsia="微软雅黑" w:hAnsi="微软雅黑" w:cs="微软雅黑" w:hint="eastAsia"/>
          <w:spacing w:val="12"/>
          <w:lang w:eastAsia="zh-CN"/>
        </w:rPr>
        <w:t>月</w:t>
      </w:r>
      <w:r w:rsidRPr="00170A77">
        <w:rPr>
          <w:rFonts w:ascii="微软雅黑" w:eastAsia="微软雅黑" w:hAnsi="微软雅黑" w:cs="微软雅黑"/>
          <w:spacing w:val="12"/>
          <w:lang w:eastAsia="zh-CN"/>
        </w:rPr>
        <w:t>23</w:t>
      </w:r>
      <w:r w:rsidRPr="00170A77">
        <w:rPr>
          <w:rFonts w:ascii="微软雅黑" w:eastAsia="微软雅黑" w:hAnsi="微软雅黑" w:cs="微软雅黑" w:hint="eastAsia"/>
          <w:spacing w:val="12"/>
          <w:lang w:eastAsia="zh-CN"/>
        </w:rPr>
        <w:t>日，</w:t>
      </w:r>
      <w:r w:rsidRPr="00170A77">
        <w:rPr>
          <w:rFonts w:ascii="微软雅黑" w:eastAsia="微软雅黑" w:hAnsi="微软雅黑" w:cs="微软雅黑"/>
          <w:spacing w:val="12"/>
          <w:lang w:eastAsia="zh-CN"/>
        </w:rPr>
        <w:t>LME</w:t>
      </w:r>
      <w:r w:rsidRPr="00170A77">
        <w:rPr>
          <w:rFonts w:ascii="微软雅黑" w:eastAsia="微软雅黑" w:hAnsi="微软雅黑" w:cs="微软雅黑" w:hint="eastAsia"/>
          <w:spacing w:val="12"/>
          <w:lang w:eastAsia="zh-CN"/>
        </w:rPr>
        <w:t>铜库存为</w:t>
      </w:r>
      <w:r w:rsidRPr="00170A77">
        <w:rPr>
          <w:rFonts w:ascii="微软雅黑" w:eastAsia="微软雅黑" w:hAnsi="微软雅黑" w:cs="微软雅黑"/>
          <w:spacing w:val="12"/>
          <w:lang w:eastAsia="zh-CN"/>
        </w:rPr>
        <w:t>279625</w:t>
      </w:r>
      <w:r w:rsidRPr="00170A77">
        <w:rPr>
          <w:rFonts w:ascii="微软雅黑" w:eastAsia="微软雅黑" w:hAnsi="微软雅黑" w:cs="微软雅黑" w:hint="eastAsia"/>
          <w:spacing w:val="12"/>
          <w:lang w:eastAsia="zh-CN"/>
        </w:rPr>
        <w:t>吨，环比</w:t>
      </w:r>
      <w:r w:rsidRPr="00170A77">
        <w:rPr>
          <w:rFonts w:ascii="微软雅黑" w:eastAsia="微软雅黑" w:hAnsi="微软雅黑" w:cs="微软雅黑"/>
          <w:spacing w:val="12"/>
          <w:lang w:eastAsia="zh-CN"/>
        </w:rPr>
        <w:t>-475</w:t>
      </w:r>
      <w:r w:rsidRPr="00170A77">
        <w:rPr>
          <w:rFonts w:ascii="微软雅黑" w:eastAsia="微软雅黑" w:hAnsi="微软雅黑" w:cs="微软雅黑" w:hint="eastAsia"/>
          <w:spacing w:val="12"/>
          <w:lang w:eastAsia="zh-CN"/>
        </w:rPr>
        <w:t>吨；</w:t>
      </w:r>
      <w:r w:rsidRPr="00170A77">
        <w:rPr>
          <w:rFonts w:ascii="微软雅黑" w:eastAsia="微软雅黑" w:hAnsi="微软雅黑" w:cs="微软雅黑"/>
          <w:spacing w:val="12"/>
          <w:lang w:eastAsia="zh-CN"/>
        </w:rPr>
        <w:t>COMEX</w:t>
      </w:r>
      <w:r w:rsidRPr="00170A77">
        <w:rPr>
          <w:rFonts w:ascii="微软雅黑" w:eastAsia="微软雅黑" w:hAnsi="微软雅黑" w:cs="微软雅黑" w:hint="eastAsia"/>
          <w:spacing w:val="12"/>
          <w:lang w:eastAsia="zh-CN"/>
        </w:rPr>
        <w:t>铜库存</w:t>
      </w:r>
      <w:r w:rsidRPr="00170A77">
        <w:rPr>
          <w:rFonts w:ascii="微软雅黑" w:eastAsia="微软雅黑" w:hAnsi="微软雅黑" w:cs="微软雅黑"/>
          <w:spacing w:val="12"/>
          <w:lang w:eastAsia="zh-CN"/>
        </w:rPr>
        <w:t>82479</w:t>
      </w:r>
      <w:r w:rsidRPr="00170A77">
        <w:rPr>
          <w:rFonts w:ascii="微软雅黑" w:eastAsia="微软雅黑" w:hAnsi="微软雅黑" w:cs="微软雅黑" w:hint="eastAsia"/>
          <w:spacing w:val="12"/>
          <w:lang w:eastAsia="zh-CN"/>
        </w:rPr>
        <w:t>短吨，环比</w:t>
      </w:r>
      <w:r w:rsidRPr="00170A77">
        <w:rPr>
          <w:rFonts w:ascii="微软雅黑" w:eastAsia="微软雅黑" w:hAnsi="微软雅黑" w:cs="微软雅黑"/>
          <w:spacing w:val="12"/>
          <w:lang w:eastAsia="zh-CN"/>
        </w:rPr>
        <w:t>+798</w:t>
      </w:r>
      <w:r w:rsidRPr="00170A77">
        <w:rPr>
          <w:rFonts w:ascii="微软雅黑" w:eastAsia="微软雅黑" w:hAnsi="微软雅黑" w:cs="微软雅黑" w:hint="eastAsia"/>
          <w:spacing w:val="12"/>
          <w:lang w:eastAsia="zh-CN"/>
        </w:rPr>
        <w:t>短吨；</w:t>
      </w:r>
      <w:r w:rsidRPr="00170A77">
        <w:rPr>
          <w:rFonts w:ascii="微软雅黑" w:eastAsia="微软雅黑" w:hAnsi="微软雅黑" w:cs="微软雅黑"/>
          <w:spacing w:val="12"/>
          <w:lang w:eastAsia="zh-CN"/>
        </w:rPr>
        <w:t>SHFE</w:t>
      </w:r>
      <w:r w:rsidRPr="00170A77">
        <w:rPr>
          <w:rFonts w:ascii="微软雅黑" w:eastAsia="微软雅黑" w:hAnsi="微软雅黑" w:cs="微软雅黑" w:hint="eastAsia"/>
          <w:spacing w:val="12"/>
          <w:lang w:eastAsia="zh-CN"/>
        </w:rPr>
        <w:t>每日仓单</w:t>
      </w:r>
      <w:r w:rsidRPr="00170A77">
        <w:rPr>
          <w:rFonts w:ascii="微软雅黑" w:eastAsia="微软雅黑" w:hAnsi="微软雅黑" w:cs="微软雅黑"/>
          <w:spacing w:val="12"/>
          <w:lang w:eastAsia="zh-CN"/>
        </w:rPr>
        <w:t>58557</w:t>
      </w:r>
      <w:r w:rsidRPr="00170A77">
        <w:rPr>
          <w:rFonts w:ascii="微软雅黑" w:eastAsia="微软雅黑" w:hAnsi="微软雅黑" w:cs="微软雅黑" w:hint="eastAsia"/>
          <w:spacing w:val="12"/>
          <w:lang w:eastAsia="zh-CN"/>
        </w:rPr>
        <w:t>吨，环比</w:t>
      </w:r>
      <w:r w:rsidRPr="00170A77">
        <w:rPr>
          <w:rFonts w:ascii="微软雅黑" w:eastAsia="微软雅黑" w:hAnsi="微软雅黑" w:cs="微软雅黑"/>
          <w:spacing w:val="12"/>
          <w:lang w:eastAsia="zh-CN"/>
        </w:rPr>
        <w:t>-773</w:t>
      </w:r>
      <w:r w:rsidRPr="00170A77">
        <w:rPr>
          <w:rFonts w:ascii="微软雅黑" w:eastAsia="微软雅黑" w:hAnsi="微软雅黑" w:cs="微软雅黑" w:hint="eastAsia"/>
          <w:spacing w:val="12"/>
          <w:lang w:eastAsia="zh-CN"/>
        </w:rPr>
        <w:t>吨。美元美债方面，美元指数延续涨势，在</w:t>
      </w:r>
      <w:r w:rsidRPr="00170A77">
        <w:rPr>
          <w:rFonts w:ascii="微软雅黑" w:eastAsia="微软雅黑" w:hAnsi="微软雅黑" w:cs="微软雅黑"/>
          <w:spacing w:val="12"/>
          <w:lang w:eastAsia="zh-CN"/>
        </w:rPr>
        <w:t>18</w:t>
      </w:r>
      <w:r w:rsidRPr="00170A77">
        <w:rPr>
          <w:rFonts w:ascii="微软雅黑" w:eastAsia="微软雅黑" w:hAnsi="微软雅黑" w:cs="微软雅黑" w:hint="eastAsia"/>
          <w:spacing w:val="12"/>
          <w:lang w:eastAsia="zh-CN"/>
        </w:rPr>
        <w:t>个交易日内第</w:t>
      </w:r>
      <w:r w:rsidRPr="00170A77">
        <w:rPr>
          <w:rFonts w:ascii="微软雅黑" w:eastAsia="微软雅黑" w:hAnsi="微软雅黑" w:cs="微软雅黑"/>
          <w:spacing w:val="12"/>
          <w:lang w:eastAsia="zh-CN"/>
        </w:rPr>
        <w:t>16</w:t>
      </w:r>
      <w:r w:rsidRPr="00170A77">
        <w:rPr>
          <w:rFonts w:ascii="微软雅黑" w:eastAsia="微软雅黑" w:hAnsi="微软雅黑" w:cs="微软雅黑" w:hint="eastAsia"/>
          <w:spacing w:val="12"/>
          <w:lang w:eastAsia="zh-CN"/>
        </w:rPr>
        <w:t>日上涨，最终收涨</w:t>
      </w:r>
      <w:r w:rsidRPr="00170A77">
        <w:rPr>
          <w:rFonts w:ascii="微软雅黑" w:eastAsia="微软雅黑" w:hAnsi="微软雅黑" w:cs="微软雅黑"/>
          <w:spacing w:val="12"/>
          <w:lang w:eastAsia="zh-CN"/>
        </w:rPr>
        <w:t>0.33%</w:t>
      </w:r>
      <w:r w:rsidRPr="00170A77">
        <w:rPr>
          <w:rFonts w:ascii="微软雅黑" w:eastAsia="微软雅黑" w:hAnsi="微软雅黑" w:cs="微软雅黑" w:hint="eastAsia"/>
          <w:spacing w:val="12"/>
          <w:lang w:eastAsia="zh-CN"/>
        </w:rPr>
        <w:t>，报</w:t>
      </w:r>
      <w:r w:rsidRPr="00170A77">
        <w:rPr>
          <w:rFonts w:ascii="微软雅黑" w:eastAsia="微软雅黑" w:hAnsi="微软雅黑" w:cs="微软雅黑"/>
          <w:spacing w:val="12"/>
          <w:lang w:eastAsia="zh-CN"/>
        </w:rPr>
        <w:t>104.41</w:t>
      </w:r>
      <w:r w:rsidRPr="00170A77">
        <w:rPr>
          <w:rFonts w:ascii="微软雅黑" w:eastAsia="微软雅黑" w:hAnsi="微软雅黑" w:cs="微软雅黑" w:hint="eastAsia"/>
          <w:spacing w:val="12"/>
          <w:lang w:eastAsia="zh-CN"/>
        </w:rPr>
        <w:t>。美债收益率同样飙升，基准的</w:t>
      </w:r>
      <w:r w:rsidRPr="00170A77">
        <w:rPr>
          <w:rFonts w:ascii="微软雅黑" w:eastAsia="微软雅黑" w:hAnsi="微软雅黑" w:cs="微软雅黑"/>
          <w:spacing w:val="12"/>
          <w:lang w:eastAsia="zh-CN"/>
        </w:rPr>
        <w:t>10</w:t>
      </w:r>
      <w:r w:rsidRPr="00170A77">
        <w:rPr>
          <w:rFonts w:ascii="微软雅黑" w:eastAsia="微软雅黑" w:hAnsi="微软雅黑" w:cs="微软雅黑" w:hint="eastAsia"/>
          <w:spacing w:val="12"/>
          <w:lang w:eastAsia="zh-CN"/>
        </w:rPr>
        <w:t>年期美债收益率收报</w:t>
      </w:r>
      <w:r w:rsidRPr="00170A77">
        <w:rPr>
          <w:rFonts w:ascii="微软雅黑" w:eastAsia="微软雅黑" w:hAnsi="微软雅黑" w:cs="微软雅黑"/>
          <w:spacing w:val="12"/>
          <w:lang w:eastAsia="zh-CN"/>
        </w:rPr>
        <w:t>4.2430%</w:t>
      </w:r>
      <w:r w:rsidRPr="00170A77">
        <w:rPr>
          <w:rFonts w:ascii="微软雅黑" w:eastAsia="微软雅黑" w:hAnsi="微软雅黑" w:cs="微软雅黑" w:hint="eastAsia"/>
          <w:spacing w:val="12"/>
          <w:lang w:eastAsia="zh-CN"/>
        </w:rPr>
        <w:t>；对货币政策更敏感的两年期美债收益率收报</w:t>
      </w:r>
      <w:r w:rsidRPr="00170A77">
        <w:rPr>
          <w:rFonts w:ascii="微软雅黑" w:eastAsia="微软雅黑" w:hAnsi="微软雅黑" w:cs="微软雅黑"/>
          <w:spacing w:val="12"/>
          <w:lang w:eastAsia="zh-CN"/>
        </w:rPr>
        <w:t>4.0950%</w:t>
      </w:r>
      <w:r w:rsidRPr="00170A77">
        <w:rPr>
          <w:rFonts w:ascii="微软雅黑" w:eastAsia="微软雅黑" w:hAnsi="微软雅黑" w:cs="微软雅黑" w:hint="eastAsia"/>
          <w:spacing w:val="12"/>
          <w:lang w:eastAsia="zh-CN"/>
        </w:rPr>
        <w:t>。操作建议，纽铜主力合约轻仓逢低短多，仅供参考。</w:t>
      </w:r>
    </w:p>
    <w:p w:rsidR="009372C5" w:rsidRDefault="00115A1A">
      <w:pPr>
        <w:spacing w:before="103" w:line="256" w:lineRule="auto"/>
        <w:ind w:right="743"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图5：铜日线走势图</w:t>
      </w:r>
    </w:p>
    <w:p w:rsidR="009372C5" w:rsidRDefault="00170A77">
      <w:pPr>
        <w:spacing w:before="103" w:line="256" w:lineRule="auto"/>
        <w:ind w:right="743"/>
        <w:jc w:val="both"/>
      </w:pPr>
      <w:r>
        <w:rPr>
          <w:noProof/>
          <w:lang w:eastAsia="zh-CN"/>
        </w:rPr>
        <w:drawing>
          <wp:inline distT="0" distB="0" distL="0" distR="0" wp14:anchorId="5A302472" wp14:editId="03F3219A">
            <wp:extent cx="6048375" cy="2957194"/>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71637" cy="2968567"/>
                    </a:xfrm>
                    <a:prstGeom prst="rect">
                      <a:avLst/>
                    </a:prstGeom>
                  </pic:spPr>
                </pic:pic>
              </a:graphicData>
            </a:graphic>
          </wp:inline>
        </w:drawing>
      </w:r>
    </w:p>
    <w:p w:rsidR="0039436B" w:rsidRDefault="00115A1A" w:rsidP="00BA2512">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资料来源：同花顺、瑞达国际</w:t>
      </w:r>
    </w:p>
    <w:p w:rsidR="00923293" w:rsidRDefault="00923293">
      <w:pPr>
        <w:spacing w:before="103" w:line="256" w:lineRule="auto"/>
        <w:ind w:right="743"/>
        <w:jc w:val="both"/>
        <w:rPr>
          <w:rFonts w:ascii="微软雅黑" w:eastAsia="微软雅黑" w:hAnsi="微软雅黑" w:cs="微软雅黑"/>
          <w:b/>
          <w:bCs/>
          <w:spacing w:val="12"/>
          <w:lang w:eastAsia="zh-CN"/>
        </w:rPr>
      </w:pPr>
    </w:p>
    <w:p w:rsidR="009372C5" w:rsidRDefault="00115A1A">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黄金</w:t>
      </w:r>
    </w:p>
    <w:p w:rsidR="006D7D9B" w:rsidRPr="000204B8" w:rsidRDefault="000509AC" w:rsidP="007C30C1">
      <w:pPr>
        <w:spacing w:before="103" w:line="256" w:lineRule="auto"/>
        <w:ind w:right="743" w:firstLine="448"/>
        <w:jc w:val="both"/>
        <w:rPr>
          <w:rFonts w:ascii="微软雅黑" w:eastAsia="微软雅黑" w:hAnsi="微软雅黑" w:cs="微软雅黑"/>
          <w:spacing w:val="12"/>
          <w:lang w:eastAsia="zh-CN"/>
        </w:rPr>
      </w:pPr>
      <w:r w:rsidRPr="000509AC">
        <w:rPr>
          <w:rFonts w:ascii="微软雅黑" w:eastAsia="微软雅黑" w:hAnsi="微软雅黑" w:cs="微软雅黑" w:hint="eastAsia"/>
          <w:spacing w:val="12"/>
          <w:lang w:eastAsia="zh-CN"/>
        </w:rPr>
        <w:t>夜盘沪市贵金属普遍收跌，沪银跌幅较大。昨日公布的美联储褐皮书显示，自九月初以来，几乎所有地区的经济活动变化不大，不过有两个地区报告适度增长。尽管不确定性依然较高，但受访者对长期前景的看法略显乐观。通货膨胀继续温和，据报告，大多数地区的销售价格以轻微或温和的速度增长，整体需求水平展现出一定韧性。地产数据方面，美国</w:t>
      </w:r>
      <w:r w:rsidRPr="000509AC">
        <w:rPr>
          <w:rFonts w:ascii="微软雅黑" w:eastAsia="微软雅黑" w:hAnsi="微软雅黑" w:cs="微软雅黑"/>
          <w:spacing w:val="12"/>
          <w:lang w:eastAsia="zh-CN"/>
        </w:rPr>
        <w:t>9</w:t>
      </w:r>
      <w:r w:rsidRPr="000509AC">
        <w:rPr>
          <w:rFonts w:ascii="微软雅黑" w:eastAsia="微软雅黑" w:hAnsi="微软雅黑" w:cs="微软雅黑" w:hint="eastAsia"/>
          <w:spacing w:val="12"/>
          <w:lang w:eastAsia="zh-CN"/>
        </w:rPr>
        <w:t>月成屋销售年化总数</w:t>
      </w:r>
      <w:r w:rsidRPr="000509AC">
        <w:rPr>
          <w:rFonts w:ascii="微软雅黑" w:eastAsia="微软雅黑" w:hAnsi="微软雅黑" w:cs="微软雅黑"/>
          <w:spacing w:val="12"/>
          <w:lang w:eastAsia="zh-CN"/>
        </w:rPr>
        <w:t>384</w:t>
      </w:r>
      <w:r w:rsidRPr="000509AC">
        <w:rPr>
          <w:rFonts w:ascii="微软雅黑" w:eastAsia="微软雅黑" w:hAnsi="微软雅黑" w:cs="微软雅黑" w:hint="eastAsia"/>
          <w:spacing w:val="12"/>
          <w:lang w:eastAsia="zh-CN"/>
        </w:rPr>
        <w:t>万户，预期</w:t>
      </w:r>
      <w:r w:rsidRPr="000509AC">
        <w:rPr>
          <w:rFonts w:ascii="微软雅黑" w:eastAsia="微软雅黑" w:hAnsi="微软雅黑" w:cs="微软雅黑"/>
          <w:spacing w:val="12"/>
          <w:lang w:eastAsia="zh-CN"/>
        </w:rPr>
        <w:t>386</w:t>
      </w:r>
      <w:r w:rsidRPr="000509AC">
        <w:rPr>
          <w:rFonts w:ascii="微软雅黑" w:eastAsia="微软雅黑" w:hAnsi="微软雅黑" w:cs="微软雅黑" w:hint="eastAsia"/>
          <w:spacing w:val="12"/>
          <w:lang w:eastAsia="zh-CN"/>
        </w:rPr>
        <w:t>万户，前值从</w:t>
      </w:r>
      <w:r w:rsidRPr="000509AC">
        <w:rPr>
          <w:rFonts w:ascii="微软雅黑" w:eastAsia="微软雅黑" w:hAnsi="微软雅黑" w:cs="微软雅黑"/>
          <w:spacing w:val="12"/>
          <w:lang w:eastAsia="zh-CN"/>
        </w:rPr>
        <w:t>386</w:t>
      </w:r>
      <w:r w:rsidRPr="000509AC">
        <w:rPr>
          <w:rFonts w:ascii="微软雅黑" w:eastAsia="微软雅黑" w:hAnsi="微软雅黑" w:cs="微软雅黑" w:hint="eastAsia"/>
          <w:spacing w:val="12"/>
          <w:lang w:eastAsia="zh-CN"/>
        </w:rPr>
        <w:t>万户修正为</w:t>
      </w:r>
      <w:r w:rsidRPr="000509AC">
        <w:rPr>
          <w:rFonts w:ascii="微软雅黑" w:eastAsia="微软雅黑" w:hAnsi="微软雅黑" w:cs="微软雅黑"/>
          <w:spacing w:val="12"/>
          <w:lang w:eastAsia="zh-CN"/>
        </w:rPr>
        <w:t>388</w:t>
      </w:r>
      <w:r w:rsidRPr="000509AC">
        <w:rPr>
          <w:rFonts w:ascii="微软雅黑" w:eastAsia="微软雅黑" w:hAnsi="微软雅黑" w:cs="微软雅黑" w:hint="eastAsia"/>
          <w:spacing w:val="12"/>
          <w:lang w:eastAsia="zh-CN"/>
        </w:rPr>
        <w:t>万户；环比降</w:t>
      </w:r>
      <w:r w:rsidRPr="000509AC">
        <w:rPr>
          <w:rFonts w:ascii="微软雅黑" w:eastAsia="微软雅黑" w:hAnsi="微软雅黑" w:cs="微软雅黑"/>
          <w:spacing w:val="12"/>
          <w:lang w:eastAsia="zh-CN"/>
        </w:rPr>
        <w:t>1.0%</w:t>
      </w:r>
      <w:r w:rsidRPr="000509AC">
        <w:rPr>
          <w:rFonts w:ascii="微软雅黑" w:eastAsia="微软雅黑" w:hAnsi="微软雅黑" w:cs="微软雅黑" w:hint="eastAsia"/>
          <w:spacing w:val="12"/>
          <w:lang w:eastAsia="zh-CN"/>
        </w:rPr>
        <w:t>，预期升</w:t>
      </w:r>
      <w:r w:rsidRPr="000509AC">
        <w:rPr>
          <w:rFonts w:ascii="微软雅黑" w:eastAsia="微软雅黑" w:hAnsi="微软雅黑" w:cs="微软雅黑"/>
          <w:spacing w:val="12"/>
          <w:lang w:eastAsia="zh-CN"/>
        </w:rPr>
        <w:t>0.7%</w:t>
      </w:r>
      <w:r w:rsidRPr="000509AC">
        <w:rPr>
          <w:rFonts w:ascii="微软雅黑" w:eastAsia="微软雅黑" w:hAnsi="微软雅黑" w:cs="微软雅黑" w:hint="eastAsia"/>
          <w:spacing w:val="12"/>
          <w:lang w:eastAsia="zh-CN"/>
        </w:rPr>
        <w:t>，前值降</w:t>
      </w:r>
      <w:r w:rsidRPr="000509AC">
        <w:rPr>
          <w:rFonts w:ascii="微软雅黑" w:eastAsia="微软雅黑" w:hAnsi="微软雅黑" w:cs="微软雅黑"/>
          <w:spacing w:val="12"/>
          <w:lang w:eastAsia="zh-CN"/>
        </w:rPr>
        <w:t>2.0%</w:t>
      </w:r>
      <w:r w:rsidRPr="000509AC">
        <w:rPr>
          <w:rFonts w:ascii="微软雅黑" w:eastAsia="微软雅黑" w:hAnsi="微软雅黑" w:cs="微软雅黑" w:hint="eastAsia"/>
          <w:spacing w:val="12"/>
          <w:lang w:eastAsia="zh-CN"/>
        </w:rPr>
        <w:t>，整体地产销售数据仍低于预期侧面反映行业景气相对萎靡。往后看，短期内地缘冲突虽仍在持续，但整体贵金属价格受美元指数及美债收益率大幅上涨或相对承压。操作上建议，日内轻仓做空，请投资者注意风险控制。</w:t>
      </w:r>
    </w:p>
    <w:p w:rsidR="009372C5" w:rsidRDefault="00115A1A" w:rsidP="0039436B">
      <w:pPr>
        <w:spacing w:before="103" w:line="256" w:lineRule="auto"/>
        <w:ind w:right="743" w:firstLine="448"/>
        <w:jc w:val="both"/>
        <w:rPr>
          <w:rFonts w:ascii="微软雅黑" w:eastAsia="微软雅黑" w:hAnsi="微软雅黑" w:cs="微软雅黑"/>
          <w:spacing w:val="7"/>
          <w:lang w:eastAsia="zh-CN"/>
        </w:rPr>
      </w:pPr>
      <w:r w:rsidRPr="00B91BEA">
        <w:rPr>
          <w:rFonts w:ascii="微软雅黑" w:eastAsia="微软雅黑" w:hAnsi="微软雅黑" w:cs="微软雅黑" w:hint="eastAsia"/>
          <w:spacing w:val="12"/>
          <w:lang w:eastAsia="zh-CN"/>
        </w:rPr>
        <w:t>图</w:t>
      </w:r>
      <w:r>
        <w:rPr>
          <w:rFonts w:ascii="微软雅黑" w:eastAsia="微软雅黑" w:hAnsi="微软雅黑" w:cs="微软雅黑" w:hint="eastAsia"/>
          <w:spacing w:val="7"/>
          <w:lang w:eastAsia="zh-CN"/>
        </w:rPr>
        <w:t>6：COMEX黄金日线走势图</w:t>
      </w:r>
    </w:p>
    <w:p w:rsidR="009372C5" w:rsidRDefault="000509AC">
      <w:pPr>
        <w:spacing w:before="103" w:line="256" w:lineRule="auto"/>
        <w:ind w:right="743"/>
        <w:jc w:val="both"/>
        <w:rPr>
          <w:rFonts w:ascii="微软雅黑" w:eastAsia="微软雅黑" w:hAnsi="微软雅黑" w:cs="微软雅黑"/>
          <w:spacing w:val="12"/>
          <w:sz w:val="24"/>
          <w:szCs w:val="24"/>
          <w:lang w:eastAsia="zh-CN"/>
        </w:rPr>
      </w:pPr>
      <w:bookmarkStart w:id="0" w:name="_GoBack"/>
      <w:r>
        <w:rPr>
          <w:noProof/>
          <w:snapToGrid/>
          <w:lang w:eastAsia="zh-CN"/>
        </w:rPr>
        <w:lastRenderedPageBreak/>
        <w:drawing>
          <wp:inline distT="0" distB="0" distL="0" distR="0" wp14:anchorId="4921F3D8" wp14:editId="7ED4F792">
            <wp:extent cx="6076315" cy="2190750"/>
            <wp:effectExtent l="0" t="0" r="63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76612" cy="2190857"/>
                    </a:xfrm>
                    <a:prstGeom prst="rect">
                      <a:avLst/>
                    </a:prstGeom>
                  </pic:spPr>
                </pic:pic>
              </a:graphicData>
            </a:graphic>
          </wp:inline>
        </w:drawing>
      </w:r>
      <w:bookmarkEnd w:id="0"/>
    </w:p>
    <w:p w:rsidR="007F6813" w:rsidRDefault="00115A1A" w:rsidP="00923293">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923293" w:rsidRDefault="00923293">
      <w:pPr>
        <w:spacing w:before="103" w:line="256" w:lineRule="auto"/>
        <w:ind w:right="743"/>
        <w:jc w:val="both"/>
        <w:rPr>
          <w:rFonts w:ascii="微软雅黑" w:eastAsia="微软雅黑" w:hAnsi="微软雅黑" w:cs="微软雅黑"/>
          <w:b/>
          <w:bCs/>
          <w:spacing w:val="12"/>
          <w:lang w:eastAsia="zh-CN"/>
        </w:rPr>
      </w:pPr>
    </w:p>
    <w:p w:rsidR="009372C5" w:rsidRDefault="00115A1A">
      <w:pPr>
        <w:spacing w:before="103" w:line="256" w:lineRule="auto"/>
        <w:ind w:right="743"/>
        <w:jc w:val="both"/>
        <w:rPr>
          <w:rFonts w:ascii="微软雅黑" w:eastAsia="微软雅黑" w:hAnsi="微软雅黑" w:cs="微软雅黑"/>
          <w:spacing w:val="12"/>
          <w:lang w:eastAsia="zh-CN"/>
        </w:rPr>
      </w:pPr>
      <w:r>
        <w:rPr>
          <w:rFonts w:ascii="微软雅黑" w:eastAsia="微软雅黑" w:hAnsi="微软雅黑" w:cs="微软雅黑" w:hint="eastAsia"/>
          <w:b/>
          <w:bCs/>
          <w:spacing w:val="12"/>
          <w:lang w:eastAsia="zh-CN"/>
        </w:rPr>
        <w:t>原油</w:t>
      </w:r>
    </w:p>
    <w:p w:rsidR="006C1996" w:rsidRPr="006C1996" w:rsidRDefault="00170A77" w:rsidP="007C30C1">
      <w:pPr>
        <w:spacing w:before="103" w:line="256" w:lineRule="auto"/>
        <w:ind w:right="743" w:firstLineChars="200" w:firstLine="448"/>
        <w:jc w:val="both"/>
        <w:rPr>
          <w:rFonts w:ascii="微软雅黑" w:eastAsia="微软雅黑" w:hAnsi="微软雅黑" w:cs="微软雅黑"/>
          <w:spacing w:val="7"/>
          <w:lang w:eastAsia="zh-CN"/>
        </w:rPr>
      </w:pPr>
      <w:r w:rsidRPr="00170A77">
        <w:rPr>
          <w:rFonts w:ascii="微软雅黑" w:eastAsia="微软雅黑" w:hAnsi="微软雅黑" w:cs="微软雅黑"/>
          <w:spacing w:val="7"/>
          <w:lang w:eastAsia="zh-CN"/>
        </w:rPr>
        <w:t>IMF</w:t>
      </w:r>
      <w:r w:rsidRPr="00170A77">
        <w:rPr>
          <w:rFonts w:ascii="微软雅黑" w:eastAsia="微软雅黑" w:hAnsi="微软雅黑" w:cs="微软雅黑" w:hint="eastAsia"/>
          <w:spacing w:val="7"/>
          <w:lang w:eastAsia="zh-CN"/>
        </w:rPr>
        <w:t>预计今明两年全球经济增速</w:t>
      </w:r>
      <w:r w:rsidRPr="00170A77">
        <w:rPr>
          <w:rFonts w:ascii="微软雅黑" w:eastAsia="微软雅黑" w:hAnsi="微软雅黑" w:cs="微软雅黑"/>
          <w:spacing w:val="7"/>
          <w:lang w:eastAsia="zh-CN"/>
        </w:rPr>
        <w:t>3.2%</w:t>
      </w:r>
      <w:r w:rsidRPr="00170A77">
        <w:rPr>
          <w:rFonts w:ascii="微软雅黑" w:eastAsia="微软雅黑" w:hAnsi="微软雅黑" w:cs="微软雅黑" w:hint="eastAsia"/>
          <w:spacing w:val="7"/>
          <w:lang w:eastAsia="zh-CN"/>
        </w:rPr>
        <w:t>，下行风险变得更加显著；市场预期美联储将放缓降息步伐，美元指数升至近三个月高位；中国下调基准贷款利率以提振经济。欧佩克联盟将自愿减产措施延长至</w:t>
      </w:r>
      <w:r w:rsidRPr="00170A77">
        <w:rPr>
          <w:rFonts w:ascii="微软雅黑" w:eastAsia="微软雅黑" w:hAnsi="微软雅黑" w:cs="微软雅黑"/>
          <w:spacing w:val="7"/>
          <w:lang w:eastAsia="zh-CN"/>
        </w:rPr>
        <w:t>11</w:t>
      </w:r>
      <w:r w:rsidRPr="00170A77">
        <w:rPr>
          <w:rFonts w:ascii="微软雅黑" w:eastAsia="微软雅黑" w:hAnsi="微软雅黑" w:cs="微软雅黑" w:hint="eastAsia"/>
          <w:spacing w:val="7"/>
          <w:lang w:eastAsia="zh-CN"/>
        </w:rPr>
        <w:t>月底；</w:t>
      </w:r>
      <w:r w:rsidRPr="00170A77">
        <w:rPr>
          <w:rFonts w:ascii="微软雅黑" w:eastAsia="微软雅黑" w:hAnsi="微软雅黑" w:cs="微软雅黑"/>
          <w:spacing w:val="7"/>
          <w:lang w:eastAsia="zh-CN"/>
        </w:rPr>
        <w:t>10</w:t>
      </w:r>
      <w:r w:rsidRPr="00170A77">
        <w:rPr>
          <w:rFonts w:ascii="微软雅黑" w:eastAsia="微软雅黑" w:hAnsi="微软雅黑" w:cs="微软雅黑" w:hint="eastAsia"/>
          <w:spacing w:val="7"/>
          <w:lang w:eastAsia="zh-CN"/>
        </w:rPr>
        <w:t>月初伊朗对以色列发动大规模导弹袭击，消息称以色列计划打击伊朗的军事目标，而非石油设施目标，中东地缘局势导致供应中断风险有所缓和，中国原油加工量数据仍呈放缓，全球需求放缓忧虑叠加美原油库存增加抑制市场，短线原油期价呈现宽幅震荡。技术上，</w:t>
      </w:r>
      <w:r w:rsidRPr="00170A77">
        <w:rPr>
          <w:rFonts w:ascii="微软雅黑" w:eastAsia="微软雅黑" w:hAnsi="微软雅黑" w:cs="微软雅黑"/>
          <w:spacing w:val="7"/>
          <w:lang w:eastAsia="zh-CN"/>
        </w:rPr>
        <w:t>SC2412</w:t>
      </w:r>
      <w:r w:rsidRPr="00170A77">
        <w:rPr>
          <w:rFonts w:ascii="微软雅黑" w:eastAsia="微软雅黑" w:hAnsi="微软雅黑" w:cs="微软雅黑" w:hint="eastAsia"/>
          <w:spacing w:val="7"/>
          <w:lang w:eastAsia="zh-CN"/>
        </w:rPr>
        <w:t>合约企稳</w:t>
      </w:r>
      <w:r w:rsidRPr="00170A77">
        <w:rPr>
          <w:rFonts w:ascii="微软雅黑" w:eastAsia="微软雅黑" w:hAnsi="微软雅黑" w:cs="微软雅黑"/>
          <w:spacing w:val="7"/>
          <w:lang w:eastAsia="zh-CN"/>
        </w:rPr>
        <w:t>10</w:t>
      </w:r>
      <w:r w:rsidRPr="00170A77">
        <w:rPr>
          <w:rFonts w:ascii="微软雅黑" w:eastAsia="微软雅黑" w:hAnsi="微软雅黑" w:cs="微软雅黑" w:hint="eastAsia"/>
          <w:spacing w:val="7"/>
          <w:lang w:eastAsia="zh-CN"/>
        </w:rPr>
        <w:t>日均线，上方测试</w:t>
      </w:r>
      <w:r w:rsidRPr="00170A77">
        <w:rPr>
          <w:rFonts w:ascii="微软雅黑" w:eastAsia="微软雅黑" w:hAnsi="微软雅黑" w:cs="微软雅黑"/>
          <w:spacing w:val="7"/>
          <w:lang w:eastAsia="zh-CN"/>
        </w:rPr>
        <w:t>550</w:t>
      </w:r>
      <w:r w:rsidRPr="00170A77">
        <w:rPr>
          <w:rFonts w:ascii="微软雅黑" w:eastAsia="微软雅黑" w:hAnsi="微软雅黑" w:cs="微软雅黑" w:hint="eastAsia"/>
          <w:spacing w:val="7"/>
          <w:lang w:eastAsia="zh-CN"/>
        </w:rPr>
        <w:t>区域压力，短线呈现震荡走势。操作上，建议短线交易为主。</w:t>
      </w:r>
    </w:p>
    <w:p w:rsidR="009372C5" w:rsidRDefault="00115A1A">
      <w:pPr>
        <w:spacing w:before="103" w:line="256" w:lineRule="auto"/>
        <w:ind w:right="743" w:firstLineChars="200" w:firstLine="448"/>
        <w:jc w:val="both"/>
        <w:rPr>
          <w:lang w:eastAsia="zh-CN"/>
        </w:rPr>
      </w:pPr>
      <w:r>
        <w:rPr>
          <w:rFonts w:ascii="微软雅黑" w:eastAsia="微软雅黑" w:hAnsi="微软雅黑" w:cs="微软雅黑" w:hint="eastAsia"/>
          <w:spacing w:val="7"/>
          <w:lang w:eastAsia="zh-CN"/>
        </w:rPr>
        <w:t>图7</w:t>
      </w:r>
      <w:r w:rsidRPr="004A576C">
        <w:rPr>
          <w:rFonts w:ascii="微软雅黑" w:eastAsia="微软雅黑" w:hAnsi="微软雅黑" w:cs="微软雅黑" w:hint="eastAsia"/>
          <w:spacing w:val="7"/>
          <w:lang w:eastAsia="zh-CN"/>
        </w:rPr>
        <w:t>：</w:t>
      </w:r>
      <w:r w:rsidRPr="005D61F5">
        <w:rPr>
          <w:rFonts w:ascii="微软雅黑" w:eastAsia="微软雅黑" w:hAnsi="微软雅黑" w:cs="微软雅黑" w:hint="eastAsia"/>
          <w:spacing w:val="7"/>
          <w:lang w:eastAsia="zh-CN"/>
        </w:rPr>
        <w:t>原油（</w:t>
      </w:r>
      <w:r w:rsidRPr="00923293">
        <w:rPr>
          <w:rFonts w:ascii="微软雅黑" w:eastAsia="微软雅黑" w:hAnsi="微软雅黑" w:cs="微软雅黑" w:hint="eastAsia"/>
          <w:spacing w:val="7"/>
          <w:lang w:eastAsia="zh-CN"/>
        </w:rPr>
        <w:t>WTI）走势图</w:t>
      </w:r>
    </w:p>
    <w:p w:rsidR="009372C5" w:rsidRDefault="00170A77">
      <w:pPr>
        <w:spacing w:before="103" w:line="256" w:lineRule="auto"/>
        <w:ind w:right="743"/>
        <w:jc w:val="both"/>
        <w:rPr>
          <w:lang w:eastAsia="zh-CN"/>
        </w:rPr>
      </w:pPr>
      <w:r>
        <w:rPr>
          <w:noProof/>
          <w:snapToGrid/>
          <w:lang w:eastAsia="zh-CN"/>
        </w:rPr>
        <w:drawing>
          <wp:inline distT="0" distB="0" distL="0" distR="0" wp14:anchorId="27DBC5DD" wp14:editId="79A7FBC9">
            <wp:extent cx="6071870" cy="3838575"/>
            <wp:effectExtent l="0" t="0" r="508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71870" cy="3838575"/>
                    </a:xfrm>
                    <a:prstGeom prst="rect">
                      <a:avLst/>
                    </a:prstGeom>
                  </pic:spPr>
                </pic:pic>
              </a:graphicData>
            </a:graphic>
          </wp:inline>
        </w:drawing>
      </w:r>
    </w:p>
    <w:p w:rsidR="002A444F"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170F25" w:rsidRPr="00170F25">
        <w:rPr>
          <w:rFonts w:ascii="微软雅黑" w:eastAsia="微软雅黑" w:hAnsi="微软雅黑" w:cs="微软雅黑" w:hint="eastAsia"/>
          <w:spacing w:val="7"/>
          <w:lang w:eastAsia="zh-CN"/>
        </w:rPr>
        <w:t>汇通</w:t>
      </w:r>
      <w:r w:rsidR="00170F25">
        <w:rPr>
          <w:rFonts w:ascii="微软雅黑" w:eastAsia="微软雅黑" w:hAnsi="微软雅黑" w:cs="微软雅黑" w:hint="eastAsia"/>
          <w:spacing w:val="7"/>
          <w:lang w:eastAsia="zh-CN"/>
        </w:rPr>
        <w:t>财经</w:t>
      </w:r>
      <w:r>
        <w:rPr>
          <w:rFonts w:ascii="微软雅黑" w:eastAsia="微软雅黑" w:hAnsi="微软雅黑" w:cs="微软雅黑" w:hint="eastAsia"/>
          <w:spacing w:val="7"/>
          <w:lang w:eastAsia="zh-CN"/>
        </w:rPr>
        <w:t>、瑞达国际</w:t>
      </w:r>
      <w:r w:rsidR="002A444F">
        <w:rPr>
          <w:rFonts w:ascii="微软雅黑" w:eastAsia="微软雅黑" w:hAnsi="微软雅黑" w:cs="微软雅黑"/>
          <w:spacing w:val="7"/>
          <w:lang w:eastAsia="zh-CN"/>
        </w:rPr>
        <w:br w:type="page"/>
      </w:r>
    </w:p>
    <w:p w:rsidR="009372C5" w:rsidRDefault="005432AF">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lastRenderedPageBreak/>
        <w:t>ICE原糖</w:t>
      </w:r>
      <w:bookmarkStart w:id="1" w:name="OLE_LINK4"/>
      <w:bookmarkStart w:id="2" w:name="OLE_LINK3"/>
    </w:p>
    <w:bookmarkEnd w:id="1"/>
    <w:bookmarkEnd w:id="2"/>
    <w:p w:rsidR="009372C5" w:rsidRDefault="00170A77" w:rsidP="00170A77">
      <w:pPr>
        <w:spacing w:before="103" w:line="256" w:lineRule="auto"/>
        <w:ind w:right="743" w:firstLine="448"/>
        <w:jc w:val="both"/>
        <w:rPr>
          <w:rFonts w:ascii="微软雅黑" w:eastAsia="微软雅黑" w:hAnsi="微软雅黑" w:cs="微软雅黑"/>
          <w:spacing w:val="12"/>
          <w:lang w:eastAsia="zh-CN"/>
        </w:rPr>
      </w:pPr>
      <w:r w:rsidRPr="00170A77">
        <w:rPr>
          <w:rFonts w:ascii="微软雅黑" w:eastAsia="微软雅黑" w:hAnsi="微软雅黑" w:cs="微软雅黑" w:hint="eastAsia"/>
          <w:spacing w:val="12"/>
          <w:lang w:eastAsia="zh-CN"/>
        </w:rPr>
        <w:t>洲际期货交易所（</w:t>
      </w:r>
      <w:r w:rsidRPr="00170A77">
        <w:rPr>
          <w:rFonts w:ascii="微软雅黑" w:eastAsia="微软雅黑" w:hAnsi="微软雅黑" w:cs="微软雅黑"/>
          <w:spacing w:val="12"/>
          <w:lang w:eastAsia="zh-CN"/>
        </w:rPr>
        <w:t>ICE</w:t>
      </w:r>
      <w:r w:rsidRPr="00170A77">
        <w:rPr>
          <w:rFonts w:ascii="微软雅黑" w:eastAsia="微软雅黑" w:hAnsi="微软雅黑" w:cs="微软雅黑" w:hint="eastAsia"/>
          <w:spacing w:val="12"/>
          <w:lang w:eastAsia="zh-CN"/>
        </w:rPr>
        <w:t>）原糖期货周三大幅走高，因有报道称原糖库存减少，且最大出口国巴西的产量前景疲弱。交投最活跃的</w:t>
      </w:r>
      <w:r w:rsidRPr="00170A77">
        <w:rPr>
          <w:rFonts w:ascii="微软雅黑" w:eastAsia="微软雅黑" w:hAnsi="微软雅黑" w:cs="微软雅黑"/>
          <w:spacing w:val="12"/>
          <w:lang w:eastAsia="zh-CN"/>
        </w:rPr>
        <w:t>ICE 3</w:t>
      </w:r>
      <w:r w:rsidRPr="00170A77">
        <w:rPr>
          <w:rFonts w:ascii="微软雅黑" w:eastAsia="微软雅黑" w:hAnsi="微软雅黑" w:cs="微软雅黑" w:hint="eastAsia"/>
          <w:spacing w:val="12"/>
          <w:lang w:eastAsia="zh-CN"/>
        </w:rPr>
        <w:t>月原糖期货合约收盘收涨</w:t>
      </w:r>
      <w:r w:rsidRPr="00170A77">
        <w:rPr>
          <w:rFonts w:ascii="微软雅黑" w:eastAsia="微软雅黑" w:hAnsi="微软雅黑" w:cs="微软雅黑"/>
          <w:spacing w:val="12"/>
          <w:lang w:eastAsia="zh-CN"/>
        </w:rPr>
        <w:t>0.61</w:t>
      </w:r>
      <w:r w:rsidRPr="00170A77">
        <w:rPr>
          <w:rFonts w:ascii="微软雅黑" w:eastAsia="微软雅黑" w:hAnsi="微软雅黑" w:cs="微软雅黑" w:hint="eastAsia"/>
          <w:spacing w:val="12"/>
          <w:lang w:eastAsia="zh-CN"/>
        </w:rPr>
        <w:t>美分或</w:t>
      </w:r>
      <w:r w:rsidRPr="00170A77">
        <w:rPr>
          <w:rFonts w:ascii="微软雅黑" w:eastAsia="微软雅黑" w:hAnsi="微软雅黑" w:cs="微软雅黑"/>
          <w:spacing w:val="12"/>
          <w:lang w:eastAsia="zh-CN"/>
        </w:rPr>
        <w:t>2.80%</w:t>
      </w:r>
      <w:r w:rsidRPr="00170A77">
        <w:rPr>
          <w:rFonts w:ascii="微软雅黑" w:eastAsia="微软雅黑" w:hAnsi="微软雅黑" w:cs="微软雅黑" w:hint="eastAsia"/>
          <w:spacing w:val="12"/>
          <w:lang w:eastAsia="zh-CN"/>
        </w:rPr>
        <w:t>，结算价每磅</w:t>
      </w:r>
      <w:r w:rsidRPr="00170A77">
        <w:rPr>
          <w:rFonts w:ascii="微软雅黑" w:eastAsia="微软雅黑" w:hAnsi="微软雅黑" w:cs="微软雅黑"/>
          <w:spacing w:val="12"/>
          <w:lang w:eastAsia="zh-CN"/>
        </w:rPr>
        <w:t>22.34</w:t>
      </w:r>
      <w:r w:rsidRPr="00170A77">
        <w:rPr>
          <w:rFonts w:ascii="微软雅黑" w:eastAsia="微软雅黑" w:hAnsi="微软雅黑" w:cs="微软雅黑" w:hint="eastAsia"/>
          <w:spacing w:val="12"/>
          <w:lang w:eastAsia="zh-CN"/>
        </w:rPr>
        <w:t>美分。市场在逐步消化和兑现巴西干旱带来的影响。巴西航运机构</w:t>
      </w:r>
      <w:r w:rsidRPr="00170A77">
        <w:rPr>
          <w:rFonts w:ascii="微软雅黑" w:eastAsia="微软雅黑" w:hAnsi="微软雅黑" w:cs="微软雅黑"/>
          <w:spacing w:val="12"/>
          <w:lang w:eastAsia="zh-CN"/>
        </w:rPr>
        <w:t>Williams</w:t>
      </w:r>
      <w:r w:rsidRPr="00170A77">
        <w:rPr>
          <w:rFonts w:ascii="微软雅黑" w:eastAsia="微软雅黑" w:hAnsi="微软雅黑" w:cs="微软雅黑" w:hint="eastAsia"/>
          <w:spacing w:val="12"/>
          <w:lang w:eastAsia="zh-CN"/>
        </w:rPr>
        <w:t>发布的数据显示，截至</w:t>
      </w:r>
      <w:r w:rsidRPr="00170A77">
        <w:rPr>
          <w:rFonts w:ascii="微软雅黑" w:eastAsia="微软雅黑" w:hAnsi="微软雅黑" w:cs="微软雅黑"/>
          <w:spacing w:val="12"/>
          <w:lang w:eastAsia="zh-CN"/>
        </w:rPr>
        <w:t>10</w:t>
      </w:r>
      <w:r w:rsidRPr="00170A77">
        <w:rPr>
          <w:rFonts w:ascii="微软雅黑" w:eastAsia="微软雅黑" w:hAnsi="微软雅黑" w:cs="微软雅黑" w:hint="eastAsia"/>
          <w:spacing w:val="12"/>
          <w:lang w:eastAsia="zh-CN"/>
        </w:rPr>
        <w:t>月</w:t>
      </w:r>
      <w:r w:rsidRPr="00170A77">
        <w:rPr>
          <w:rFonts w:ascii="微软雅黑" w:eastAsia="微软雅黑" w:hAnsi="微软雅黑" w:cs="微软雅黑"/>
          <w:spacing w:val="12"/>
          <w:lang w:eastAsia="zh-CN"/>
        </w:rPr>
        <w:t>16</w:t>
      </w:r>
      <w:r w:rsidRPr="00170A77">
        <w:rPr>
          <w:rFonts w:ascii="微软雅黑" w:eastAsia="微软雅黑" w:hAnsi="微软雅黑" w:cs="微软雅黑" w:hint="eastAsia"/>
          <w:spacing w:val="12"/>
          <w:lang w:eastAsia="zh-CN"/>
        </w:rPr>
        <w:t>日当周巴西港口等待装运食糖的船只数量为</w:t>
      </w:r>
      <w:r w:rsidRPr="00170A77">
        <w:rPr>
          <w:rFonts w:ascii="微软雅黑" w:eastAsia="微软雅黑" w:hAnsi="微软雅黑" w:cs="微软雅黑"/>
          <w:spacing w:val="12"/>
          <w:lang w:eastAsia="zh-CN"/>
        </w:rPr>
        <w:t>75</w:t>
      </w:r>
      <w:r w:rsidRPr="00170A77">
        <w:rPr>
          <w:rFonts w:ascii="微软雅黑" w:eastAsia="微软雅黑" w:hAnsi="微软雅黑" w:cs="微软雅黑" w:hint="eastAsia"/>
          <w:spacing w:val="12"/>
          <w:lang w:eastAsia="zh-CN"/>
        </w:rPr>
        <w:t>艘，此前一周为</w:t>
      </w:r>
      <w:r w:rsidRPr="00170A77">
        <w:rPr>
          <w:rFonts w:ascii="微软雅黑" w:eastAsia="微软雅黑" w:hAnsi="微软雅黑" w:cs="微软雅黑"/>
          <w:spacing w:val="12"/>
          <w:lang w:eastAsia="zh-CN"/>
        </w:rPr>
        <w:t>80</w:t>
      </w:r>
      <w:r w:rsidRPr="00170A77">
        <w:rPr>
          <w:rFonts w:ascii="微软雅黑" w:eastAsia="微软雅黑" w:hAnsi="微软雅黑" w:cs="微软雅黑" w:hint="eastAsia"/>
          <w:spacing w:val="12"/>
          <w:lang w:eastAsia="zh-CN"/>
        </w:rPr>
        <w:t>艘。港口等待装运的食糖数量为</w:t>
      </w:r>
      <w:r w:rsidRPr="00170A77">
        <w:rPr>
          <w:rFonts w:ascii="微软雅黑" w:eastAsia="微软雅黑" w:hAnsi="微软雅黑" w:cs="微软雅黑"/>
          <w:spacing w:val="12"/>
          <w:lang w:eastAsia="zh-CN"/>
        </w:rPr>
        <w:t>288.64</w:t>
      </w:r>
      <w:r w:rsidRPr="00170A77">
        <w:rPr>
          <w:rFonts w:ascii="微软雅黑" w:eastAsia="微软雅黑" w:hAnsi="微软雅黑" w:cs="微软雅黑" w:hint="eastAsia"/>
          <w:spacing w:val="12"/>
          <w:lang w:eastAsia="zh-CN"/>
        </w:rPr>
        <w:t>万吨，此前一周为</w:t>
      </w:r>
      <w:r w:rsidRPr="00170A77">
        <w:rPr>
          <w:rFonts w:ascii="微软雅黑" w:eastAsia="微软雅黑" w:hAnsi="微软雅黑" w:cs="微软雅黑"/>
          <w:spacing w:val="12"/>
          <w:lang w:eastAsia="zh-CN"/>
        </w:rPr>
        <w:t>334.89</w:t>
      </w:r>
      <w:r w:rsidRPr="00170A77">
        <w:rPr>
          <w:rFonts w:ascii="微软雅黑" w:eastAsia="微软雅黑" w:hAnsi="微软雅黑" w:cs="微软雅黑" w:hint="eastAsia"/>
          <w:spacing w:val="12"/>
          <w:lang w:eastAsia="zh-CN"/>
        </w:rPr>
        <w:t>万吨。当周等待装运出口的食糖船只数量小幅减少。美糖主力价格关注上方压力</w:t>
      </w:r>
      <w:r w:rsidRPr="00170A77">
        <w:rPr>
          <w:rFonts w:ascii="微软雅黑" w:eastAsia="微软雅黑" w:hAnsi="微软雅黑" w:cs="微软雅黑"/>
          <w:spacing w:val="12"/>
          <w:lang w:eastAsia="zh-CN"/>
        </w:rPr>
        <w:t>23.0</w:t>
      </w:r>
      <w:r w:rsidRPr="00170A77">
        <w:rPr>
          <w:rFonts w:ascii="微软雅黑" w:eastAsia="微软雅黑" w:hAnsi="微软雅黑" w:cs="微软雅黑" w:hint="eastAsia"/>
          <w:spacing w:val="12"/>
          <w:lang w:eastAsia="zh-CN"/>
        </w:rPr>
        <w:t>美分</w:t>
      </w:r>
      <w:r w:rsidRPr="00170A77">
        <w:rPr>
          <w:rFonts w:ascii="微软雅黑" w:eastAsia="微软雅黑" w:hAnsi="微软雅黑" w:cs="微软雅黑"/>
          <w:spacing w:val="12"/>
          <w:lang w:eastAsia="zh-CN"/>
        </w:rPr>
        <w:t>/</w:t>
      </w:r>
      <w:r w:rsidRPr="00170A77">
        <w:rPr>
          <w:rFonts w:ascii="微软雅黑" w:eastAsia="微软雅黑" w:hAnsi="微软雅黑" w:cs="微软雅黑" w:hint="eastAsia"/>
          <w:spacing w:val="12"/>
          <w:lang w:eastAsia="zh-CN"/>
        </w:rPr>
        <w:t>磅，下方支撑</w:t>
      </w:r>
      <w:r w:rsidRPr="00170A77">
        <w:rPr>
          <w:rFonts w:ascii="微软雅黑" w:eastAsia="微软雅黑" w:hAnsi="微软雅黑" w:cs="微软雅黑"/>
          <w:spacing w:val="12"/>
          <w:lang w:eastAsia="zh-CN"/>
        </w:rPr>
        <w:t>20.0</w:t>
      </w:r>
      <w:r w:rsidRPr="00170A77">
        <w:rPr>
          <w:rFonts w:ascii="微软雅黑" w:eastAsia="微软雅黑" w:hAnsi="微软雅黑" w:cs="微软雅黑" w:hint="eastAsia"/>
          <w:spacing w:val="12"/>
          <w:lang w:eastAsia="zh-CN"/>
        </w:rPr>
        <w:t>美分</w:t>
      </w:r>
      <w:r w:rsidRPr="00170A77">
        <w:rPr>
          <w:rFonts w:ascii="微软雅黑" w:eastAsia="微软雅黑" w:hAnsi="微软雅黑" w:cs="微软雅黑"/>
          <w:spacing w:val="12"/>
          <w:lang w:eastAsia="zh-CN"/>
        </w:rPr>
        <w:t>/</w:t>
      </w:r>
      <w:r w:rsidRPr="00170A77">
        <w:rPr>
          <w:rFonts w:ascii="微软雅黑" w:eastAsia="微软雅黑" w:hAnsi="微软雅黑" w:cs="微软雅黑" w:hint="eastAsia"/>
          <w:spacing w:val="12"/>
          <w:lang w:eastAsia="zh-CN"/>
        </w:rPr>
        <w:t>磅。建议</w:t>
      </w:r>
      <w:r w:rsidRPr="00170A77">
        <w:rPr>
          <w:rFonts w:ascii="微软雅黑" w:eastAsia="微软雅黑" w:hAnsi="微软雅黑" w:cs="微软雅黑"/>
          <w:spacing w:val="12"/>
          <w:lang w:eastAsia="zh-CN"/>
        </w:rPr>
        <w:t>3</w:t>
      </w:r>
      <w:r w:rsidRPr="00170A77">
        <w:rPr>
          <w:rFonts w:ascii="微软雅黑" w:eastAsia="微软雅黑" w:hAnsi="微软雅黑" w:cs="微软雅黑" w:hint="eastAsia"/>
          <w:spacing w:val="12"/>
          <w:lang w:eastAsia="zh-CN"/>
        </w:rPr>
        <w:t>月</w:t>
      </w:r>
      <w:r w:rsidRPr="00170A77">
        <w:rPr>
          <w:rFonts w:ascii="微软雅黑" w:eastAsia="微软雅黑" w:hAnsi="微软雅黑" w:cs="微软雅黑"/>
          <w:spacing w:val="12"/>
          <w:lang w:eastAsia="zh-CN"/>
        </w:rPr>
        <w:t xml:space="preserve"> ICE </w:t>
      </w:r>
      <w:r w:rsidRPr="00170A77">
        <w:rPr>
          <w:rFonts w:ascii="微软雅黑" w:eastAsia="微软雅黑" w:hAnsi="微软雅黑" w:cs="微软雅黑" w:hint="eastAsia"/>
          <w:spacing w:val="12"/>
          <w:lang w:eastAsia="zh-CN"/>
        </w:rPr>
        <w:t>期糖短期观望。</w:t>
      </w:r>
    </w:p>
    <w:p w:rsidR="009372C5" w:rsidRDefault="00115A1A">
      <w:pPr>
        <w:spacing w:before="103" w:line="256" w:lineRule="auto"/>
        <w:ind w:right="743" w:firstLine="448"/>
        <w:jc w:val="both"/>
        <w:rPr>
          <w:rFonts w:ascii="微软雅黑" w:eastAsia="微软雅黑" w:hAnsi="微软雅黑" w:cs="微软雅黑"/>
          <w:spacing w:val="12"/>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hint="eastAsia"/>
          <w:spacing w:val="7"/>
          <w:lang w:eastAsia="zh-CN"/>
        </w:rPr>
        <w:t>8：</w:t>
      </w:r>
      <w:r w:rsidR="005432AF">
        <w:rPr>
          <w:rFonts w:ascii="微软雅黑" w:eastAsia="微软雅黑" w:hAnsi="微软雅黑" w:cs="微软雅黑" w:hint="eastAsia"/>
          <w:spacing w:val="7"/>
          <w:lang w:eastAsia="zh-CN"/>
        </w:rPr>
        <w:t>ICE原糖</w:t>
      </w:r>
      <w:r w:rsidR="005432AF">
        <w:rPr>
          <w:rFonts w:ascii="微软雅黑" w:eastAsia="微软雅黑" w:hAnsi="微软雅黑" w:cs="微软雅黑" w:hint="eastAsia"/>
          <w:spacing w:val="7"/>
          <w:lang w:val="zh-CN" w:eastAsia="zh-CN"/>
        </w:rPr>
        <w:t>期货主力合约日走势图</w:t>
      </w:r>
    </w:p>
    <w:p w:rsidR="009372C5" w:rsidRDefault="00170A77">
      <w:pPr>
        <w:kinsoku/>
        <w:autoSpaceDE/>
        <w:autoSpaceDN/>
        <w:adjustRightInd/>
        <w:snapToGrid/>
        <w:textAlignment w:val="auto"/>
        <w:rPr>
          <w:rFonts w:ascii="微软雅黑" w:eastAsia="微软雅黑" w:hAnsi="微软雅黑" w:cs="微软雅黑"/>
          <w:spacing w:val="7"/>
          <w:lang w:eastAsia="zh-CN"/>
        </w:rPr>
      </w:pPr>
      <w:r>
        <w:rPr>
          <w:rFonts w:hint="eastAsia"/>
          <w:noProof/>
          <w:lang w:eastAsia="zh-CN"/>
        </w:rPr>
        <w:drawing>
          <wp:inline distT="0" distB="0" distL="0" distR="0">
            <wp:extent cx="6047105" cy="1704975"/>
            <wp:effectExtent l="0" t="0" r="0" b="9525"/>
            <wp:docPr id="20" name="图片 20" descr="QQ截图2024102408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5" descr="QQ截图202410240801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70813" cy="1711659"/>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E1325C" w:rsidRDefault="00E1325C">
      <w:pPr>
        <w:spacing w:before="103" w:line="256" w:lineRule="auto"/>
        <w:ind w:right="743"/>
        <w:jc w:val="both"/>
        <w:rPr>
          <w:rFonts w:ascii="微软雅黑" w:eastAsia="微软雅黑" w:hAnsi="微软雅黑" w:cs="微软雅黑"/>
          <w:b/>
          <w:bCs/>
          <w:spacing w:val="12"/>
          <w:lang w:eastAsia="zh-CN"/>
        </w:rPr>
      </w:pPr>
    </w:p>
    <w:p w:rsidR="009372C5" w:rsidRDefault="005432AF">
      <w:pPr>
        <w:spacing w:before="103" w:line="256" w:lineRule="auto"/>
        <w:ind w:right="743"/>
        <w:jc w:val="both"/>
        <w:rPr>
          <w:rFonts w:ascii="微软雅黑" w:eastAsia="微软雅黑" w:hAnsi="微软雅黑" w:cs="微软雅黑"/>
          <w:spacing w:val="12"/>
          <w:lang w:eastAsia="zh-CN"/>
        </w:rPr>
      </w:pPr>
      <w:r w:rsidRPr="005432AF">
        <w:rPr>
          <w:rFonts w:ascii="微软雅黑" w:eastAsia="微软雅黑" w:hAnsi="微软雅黑" w:cs="微软雅黑"/>
          <w:b/>
          <w:bCs/>
          <w:spacing w:val="12"/>
          <w:lang w:eastAsia="zh-CN"/>
        </w:rPr>
        <w:t>ICE</w:t>
      </w:r>
      <w:r w:rsidRPr="005432AF">
        <w:rPr>
          <w:rFonts w:ascii="微软雅黑" w:eastAsia="微软雅黑" w:hAnsi="微软雅黑" w:cs="微软雅黑" w:hint="eastAsia"/>
          <w:b/>
          <w:bCs/>
          <w:spacing w:val="12"/>
          <w:lang w:eastAsia="zh-CN"/>
        </w:rPr>
        <w:t>棉花</w:t>
      </w:r>
    </w:p>
    <w:p w:rsidR="009372C5" w:rsidRPr="003966F3" w:rsidRDefault="00170A77" w:rsidP="00170A77">
      <w:pPr>
        <w:spacing w:before="103" w:line="256" w:lineRule="auto"/>
        <w:ind w:right="743" w:firstLine="448"/>
        <w:jc w:val="both"/>
        <w:rPr>
          <w:rFonts w:ascii="微软雅黑" w:eastAsia="微软雅黑" w:hAnsi="微软雅黑" w:cs="微软雅黑"/>
          <w:spacing w:val="12"/>
          <w:lang w:eastAsia="zh-CN"/>
        </w:rPr>
      </w:pPr>
      <w:r w:rsidRPr="00170A77">
        <w:rPr>
          <w:rFonts w:ascii="微软雅黑" w:eastAsia="微软雅黑" w:hAnsi="微软雅黑" w:cs="微软雅黑" w:hint="eastAsia"/>
          <w:spacing w:val="12"/>
          <w:lang w:eastAsia="zh-CN"/>
        </w:rPr>
        <w:t>洲际交易所</w:t>
      </w:r>
      <w:r w:rsidRPr="00170A77">
        <w:rPr>
          <w:rFonts w:ascii="微软雅黑" w:eastAsia="微软雅黑" w:hAnsi="微软雅黑" w:cs="微软雅黑"/>
          <w:spacing w:val="12"/>
          <w:lang w:eastAsia="zh-CN"/>
        </w:rPr>
        <w:t>(ICE)</w:t>
      </w:r>
      <w:r w:rsidRPr="00170A77">
        <w:rPr>
          <w:rFonts w:ascii="微软雅黑" w:eastAsia="微软雅黑" w:hAnsi="微软雅黑" w:cs="微软雅黑" w:hint="eastAsia"/>
          <w:spacing w:val="12"/>
          <w:lang w:eastAsia="zh-CN"/>
        </w:rPr>
        <w:t>棉花期货周三上涨，盘中触及一周半高点，因有报告显示，受恶劣天气和作物种植面积减少的影响，印度棉花产量可能减少。交投最活跃的</w:t>
      </w:r>
      <w:r w:rsidRPr="00170A77">
        <w:rPr>
          <w:rFonts w:ascii="微软雅黑" w:eastAsia="微软雅黑" w:hAnsi="微软雅黑" w:cs="微软雅黑"/>
          <w:spacing w:val="12"/>
          <w:lang w:eastAsia="zh-CN"/>
        </w:rPr>
        <w:t>ICE 12</w:t>
      </w:r>
      <w:r w:rsidRPr="00170A77">
        <w:rPr>
          <w:rFonts w:ascii="微软雅黑" w:eastAsia="微软雅黑" w:hAnsi="微软雅黑" w:cs="微软雅黑" w:hint="eastAsia"/>
          <w:spacing w:val="12"/>
          <w:lang w:eastAsia="zh-CN"/>
        </w:rPr>
        <w:t>月期棉收涨</w:t>
      </w:r>
      <w:r w:rsidRPr="00170A77">
        <w:rPr>
          <w:rFonts w:ascii="微软雅黑" w:eastAsia="微软雅黑" w:hAnsi="微软雅黑" w:cs="微软雅黑"/>
          <w:spacing w:val="12"/>
          <w:lang w:eastAsia="zh-CN"/>
        </w:rPr>
        <w:t>0.43</w:t>
      </w:r>
      <w:r w:rsidRPr="00170A77">
        <w:rPr>
          <w:rFonts w:ascii="微软雅黑" w:eastAsia="微软雅黑" w:hAnsi="微软雅黑" w:cs="微软雅黑" w:hint="eastAsia"/>
          <w:spacing w:val="12"/>
          <w:lang w:eastAsia="zh-CN"/>
        </w:rPr>
        <w:t>美分或</w:t>
      </w:r>
      <w:r w:rsidRPr="00170A77">
        <w:rPr>
          <w:rFonts w:ascii="微软雅黑" w:eastAsia="微软雅黑" w:hAnsi="微软雅黑" w:cs="微软雅黑"/>
          <w:spacing w:val="12"/>
          <w:lang w:eastAsia="zh-CN"/>
        </w:rPr>
        <w:t>0.6%</w:t>
      </w:r>
      <w:r w:rsidRPr="00170A77">
        <w:rPr>
          <w:rFonts w:ascii="微软雅黑" w:eastAsia="微软雅黑" w:hAnsi="微软雅黑" w:cs="微软雅黑" w:hint="eastAsia"/>
          <w:spacing w:val="12"/>
          <w:lang w:eastAsia="zh-CN"/>
        </w:rPr>
        <w:t>，结算价报</w:t>
      </w:r>
      <w:r w:rsidRPr="00170A77">
        <w:rPr>
          <w:rFonts w:ascii="微软雅黑" w:eastAsia="微软雅黑" w:hAnsi="微软雅黑" w:cs="微软雅黑"/>
          <w:spacing w:val="12"/>
          <w:lang w:eastAsia="zh-CN"/>
        </w:rPr>
        <w:t>72.51</w:t>
      </w:r>
      <w:r w:rsidRPr="00170A77">
        <w:rPr>
          <w:rFonts w:ascii="微软雅黑" w:eastAsia="微软雅黑" w:hAnsi="微软雅黑" w:cs="微软雅黑" w:hint="eastAsia"/>
          <w:spacing w:val="12"/>
          <w:lang w:eastAsia="zh-CN"/>
        </w:rPr>
        <w:t>美分</w:t>
      </w:r>
      <w:r w:rsidRPr="00170A77">
        <w:rPr>
          <w:rFonts w:ascii="微软雅黑" w:eastAsia="微软雅黑" w:hAnsi="微软雅黑" w:cs="微软雅黑"/>
          <w:spacing w:val="12"/>
          <w:lang w:eastAsia="zh-CN"/>
        </w:rPr>
        <w:t>/</w:t>
      </w:r>
      <w:r w:rsidRPr="00170A77">
        <w:rPr>
          <w:rFonts w:ascii="微软雅黑" w:eastAsia="微软雅黑" w:hAnsi="微软雅黑" w:cs="微软雅黑" w:hint="eastAsia"/>
          <w:spacing w:val="12"/>
          <w:lang w:eastAsia="zh-CN"/>
        </w:rPr>
        <w:t>磅。</w:t>
      </w:r>
      <w:r w:rsidRPr="00170A77">
        <w:rPr>
          <w:rFonts w:ascii="微软雅黑" w:eastAsia="微软雅黑" w:hAnsi="微软雅黑" w:cs="微软雅黑"/>
          <w:spacing w:val="12"/>
          <w:lang w:eastAsia="zh-CN"/>
        </w:rPr>
        <w:t>USDA</w:t>
      </w:r>
      <w:r w:rsidRPr="00170A77">
        <w:rPr>
          <w:rFonts w:ascii="微软雅黑" w:eastAsia="微软雅黑" w:hAnsi="微软雅黑" w:cs="微软雅黑" w:hint="eastAsia"/>
          <w:spacing w:val="12"/>
          <w:lang w:eastAsia="zh-CN"/>
        </w:rPr>
        <w:t>发布</w:t>
      </w:r>
      <w:r w:rsidRPr="00170A77">
        <w:rPr>
          <w:rFonts w:ascii="微软雅黑" w:eastAsia="微软雅黑" w:hAnsi="微软雅黑" w:cs="微软雅黑"/>
          <w:spacing w:val="12"/>
          <w:lang w:eastAsia="zh-CN"/>
        </w:rPr>
        <w:t>10</w:t>
      </w:r>
      <w:r w:rsidRPr="00170A77">
        <w:rPr>
          <w:rFonts w:ascii="微软雅黑" w:eastAsia="微软雅黑" w:hAnsi="微软雅黑" w:cs="微软雅黑" w:hint="eastAsia"/>
          <w:spacing w:val="12"/>
          <w:lang w:eastAsia="zh-CN"/>
        </w:rPr>
        <w:t>月供需报告，</w:t>
      </w:r>
      <w:r w:rsidRPr="00170A77">
        <w:rPr>
          <w:rFonts w:ascii="微软雅黑" w:eastAsia="微软雅黑" w:hAnsi="微软雅黑" w:cs="微软雅黑"/>
          <w:spacing w:val="12"/>
          <w:lang w:eastAsia="zh-CN"/>
        </w:rPr>
        <w:t>2024/25</w:t>
      </w:r>
      <w:r w:rsidRPr="00170A77">
        <w:rPr>
          <w:rFonts w:ascii="微软雅黑" w:eastAsia="微软雅黑" w:hAnsi="微软雅黑" w:cs="微软雅黑" w:hint="eastAsia"/>
          <w:spacing w:val="12"/>
          <w:lang w:eastAsia="zh-CN"/>
        </w:rPr>
        <w:t>年度全球棉花产量预估上调</w:t>
      </w:r>
      <w:r w:rsidRPr="00170A77">
        <w:rPr>
          <w:rFonts w:ascii="微软雅黑" w:eastAsia="微软雅黑" w:hAnsi="微软雅黑" w:cs="微软雅黑"/>
          <w:spacing w:val="12"/>
          <w:lang w:eastAsia="zh-CN"/>
        </w:rPr>
        <w:t>4.7</w:t>
      </w:r>
      <w:r w:rsidRPr="00170A77">
        <w:rPr>
          <w:rFonts w:ascii="微软雅黑" w:eastAsia="微软雅黑" w:hAnsi="微软雅黑" w:cs="微软雅黑" w:hint="eastAsia"/>
          <w:spacing w:val="12"/>
          <w:lang w:eastAsia="zh-CN"/>
        </w:rPr>
        <w:t>万吨至</w:t>
      </w:r>
      <w:r w:rsidRPr="00170A77">
        <w:rPr>
          <w:rFonts w:ascii="微软雅黑" w:eastAsia="微软雅黑" w:hAnsi="微软雅黑" w:cs="微软雅黑"/>
          <w:spacing w:val="12"/>
          <w:lang w:eastAsia="zh-CN"/>
        </w:rPr>
        <w:t>2539.5</w:t>
      </w:r>
      <w:r w:rsidRPr="00170A77">
        <w:rPr>
          <w:rFonts w:ascii="微软雅黑" w:eastAsia="微软雅黑" w:hAnsi="微软雅黑" w:cs="微软雅黑" w:hint="eastAsia"/>
          <w:spacing w:val="12"/>
          <w:lang w:eastAsia="zh-CN"/>
        </w:rPr>
        <w:t>万吨，同比增加</w:t>
      </w:r>
      <w:r w:rsidRPr="00170A77">
        <w:rPr>
          <w:rFonts w:ascii="微软雅黑" w:eastAsia="微软雅黑" w:hAnsi="微软雅黑" w:cs="微软雅黑"/>
          <w:spacing w:val="12"/>
          <w:lang w:eastAsia="zh-CN"/>
        </w:rPr>
        <w:t>64.8</w:t>
      </w:r>
      <w:r w:rsidRPr="00170A77">
        <w:rPr>
          <w:rFonts w:ascii="微软雅黑" w:eastAsia="微软雅黑" w:hAnsi="微软雅黑" w:cs="微软雅黑" w:hint="eastAsia"/>
          <w:spacing w:val="12"/>
          <w:lang w:eastAsia="zh-CN"/>
        </w:rPr>
        <w:t>万吨，全球棉花进出口贸易量减少</w:t>
      </w:r>
      <w:r w:rsidRPr="00170A77">
        <w:rPr>
          <w:rFonts w:ascii="微软雅黑" w:eastAsia="微软雅黑" w:hAnsi="微软雅黑" w:cs="微软雅黑"/>
          <w:spacing w:val="12"/>
          <w:lang w:eastAsia="zh-CN"/>
        </w:rPr>
        <w:t>11</w:t>
      </w:r>
      <w:r w:rsidRPr="00170A77">
        <w:rPr>
          <w:rFonts w:ascii="微软雅黑" w:eastAsia="微软雅黑" w:hAnsi="微软雅黑" w:cs="微软雅黑" w:hint="eastAsia"/>
          <w:spacing w:val="12"/>
          <w:lang w:eastAsia="zh-CN"/>
        </w:rPr>
        <w:t>万吨余，全球棉花消费量预估下调</w:t>
      </w:r>
      <w:r w:rsidRPr="00170A77">
        <w:rPr>
          <w:rFonts w:ascii="微软雅黑" w:eastAsia="微软雅黑" w:hAnsi="微软雅黑" w:cs="微软雅黑"/>
          <w:spacing w:val="12"/>
          <w:lang w:eastAsia="zh-CN"/>
        </w:rPr>
        <w:t>0.01%</w:t>
      </w:r>
      <w:r w:rsidRPr="00170A77">
        <w:rPr>
          <w:rFonts w:ascii="微软雅黑" w:eastAsia="微软雅黑" w:hAnsi="微软雅黑" w:cs="微软雅黑" w:hint="eastAsia"/>
          <w:spacing w:val="12"/>
          <w:lang w:eastAsia="zh-CN"/>
        </w:rPr>
        <w:t>。整体来看，报告数据偏空。</w:t>
      </w:r>
    </w:p>
    <w:p w:rsidR="009372C5" w:rsidRDefault="00115A1A">
      <w:pPr>
        <w:spacing w:before="103" w:line="256" w:lineRule="auto"/>
        <w:ind w:right="743" w:firstLine="448"/>
        <w:jc w:val="both"/>
        <w:rPr>
          <w:rFonts w:ascii="微软雅黑" w:eastAsia="微软雅黑" w:hAnsi="微软雅黑" w:cs="微软雅黑"/>
          <w:color w:val="CE393F"/>
          <w:spacing w:val="8"/>
          <w:position w:val="2"/>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hint="eastAsia"/>
          <w:spacing w:val="7"/>
          <w:lang w:eastAsia="zh-CN"/>
        </w:rPr>
        <w:t>9：</w:t>
      </w:r>
      <w:r w:rsidR="005432AF">
        <w:rPr>
          <w:rFonts w:ascii="微软雅黑" w:eastAsia="微软雅黑" w:hAnsi="微软雅黑" w:cs="微软雅黑" w:hint="eastAsia"/>
          <w:spacing w:val="7"/>
          <w:lang w:eastAsia="zh-CN"/>
        </w:rPr>
        <w:t>ICE棉花</w:t>
      </w:r>
      <w:r w:rsidR="005432AF">
        <w:rPr>
          <w:rFonts w:ascii="微软雅黑" w:eastAsia="微软雅黑" w:hAnsi="微软雅黑" w:cs="微软雅黑" w:hint="eastAsia"/>
          <w:spacing w:val="7"/>
          <w:lang w:val="zh-CN" w:eastAsia="zh-CN"/>
        </w:rPr>
        <w:t>期货主力合约日走势图</w:t>
      </w:r>
    </w:p>
    <w:p w:rsidR="009372C5" w:rsidRPr="002F3AE4" w:rsidRDefault="00170A77">
      <w:pPr>
        <w:spacing w:before="103" w:line="256" w:lineRule="auto"/>
        <w:ind w:right="743"/>
        <w:rPr>
          <w:rFonts w:ascii="微软雅黑" w:eastAsia="微软雅黑" w:hAnsi="微软雅黑" w:cs="微软雅黑"/>
          <w:spacing w:val="12"/>
          <w:lang w:eastAsia="zh-CN"/>
        </w:rPr>
      </w:pPr>
      <w:r>
        <w:rPr>
          <w:rFonts w:hint="eastAsia"/>
          <w:noProof/>
          <w:lang w:eastAsia="zh-CN"/>
        </w:rPr>
        <w:drawing>
          <wp:inline distT="0" distB="0" distL="0" distR="0">
            <wp:extent cx="6046470" cy="1990725"/>
            <wp:effectExtent l="0" t="0" r="0" b="9525"/>
            <wp:docPr id="23" name="图片 23" descr="QQ截图20241024080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6" descr="QQ截图202410240801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72276" cy="1999221"/>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0334A3" w:rsidRDefault="000334A3">
      <w:pPr>
        <w:spacing w:before="120" w:line="190" w:lineRule="auto"/>
        <w:ind w:firstLine="448"/>
        <w:jc w:val="both"/>
        <w:rPr>
          <w:rFonts w:ascii="微软雅黑" w:eastAsia="微软雅黑" w:hAnsi="微软雅黑" w:cs="微软雅黑"/>
          <w:spacing w:val="7"/>
          <w:lang w:eastAsia="zh-CN"/>
        </w:rPr>
      </w:pPr>
    </w:p>
    <w:p w:rsidR="00BF63F8" w:rsidRPr="00EA7F8B" w:rsidRDefault="00BF63F8">
      <w:pPr>
        <w:spacing w:before="120" w:line="190" w:lineRule="auto"/>
        <w:ind w:firstLine="448"/>
        <w:jc w:val="both"/>
        <w:rPr>
          <w:rFonts w:ascii="微软雅黑" w:eastAsia="微软雅黑" w:hAnsi="微软雅黑" w:cs="微软雅黑"/>
          <w:spacing w:val="7"/>
          <w:lang w:eastAsia="zh-CN"/>
        </w:rPr>
      </w:pP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spacing w:val="7"/>
          <w:lang w:eastAsia="zh-CN"/>
        </w:rPr>
        <w:t>10</w:t>
      </w:r>
      <w:r>
        <w:rPr>
          <w:rFonts w:ascii="微软雅黑" w:eastAsia="微软雅黑" w:hAnsi="微软雅黑" w:cs="微软雅黑" w:hint="eastAsia"/>
          <w:spacing w:val="7"/>
          <w:lang w:eastAsia="zh-CN"/>
        </w:rPr>
        <w:t>：美国总统大选特朗普与哈里斯</w:t>
      </w:r>
      <w:r w:rsidR="00A93902">
        <w:rPr>
          <w:rFonts w:ascii="微软雅黑" w:eastAsia="微软雅黑" w:hAnsi="微软雅黑" w:cs="微软雅黑" w:hint="eastAsia"/>
          <w:spacing w:val="7"/>
          <w:lang w:eastAsia="zh-CN"/>
        </w:rPr>
        <w:t>在</w:t>
      </w:r>
      <w:r w:rsidR="00170A77">
        <w:rPr>
          <w:rFonts w:ascii="微软雅黑" w:eastAsia="微软雅黑" w:hAnsi="微软雅黑" w:cs="微软雅黑" w:hint="eastAsia"/>
          <w:spacing w:val="7"/>
          <w:lang w:eastAsia="zh-CN"/>
        </w:rPr>
        <w:t>全国</w:t>
      </w:r>
      <w:r>
        <w:rPr>
          <w:rFonts w:ascii="微软雅黑" w:eastAsia="微软雅黑" w:hAnsi="微软雅黑" w:cs="微软雅黑" w:hint="eastAsia"/>
          <w:spacing w:val="7"/>
          <w:lang w:eastAsia="zh-CN"/>
        </w:rPr>
        <w:t>民调支持率</w:t>
      </w:r>
    </w:p>
    <w:p w:rsidR="009372C5" w:rsidRDefault="00170A77">
      <w:pPr>
        <w:spacing w:before="120" w:line="190" w:lineRule="auto"/>
        <w:jc w:val="both"/>
        <w:rPr>
          <w:rFonts w:ascii="微软雅黑" w:eastAsia="微软雅黑" w:hAnsi="微软雅黑" w:cs="微软雅黑"/>
          <w:spacing w:val="7"/>
          <w:lang w:eastAsia="zh-CN"/>
        </w:rPr>
      </w:pPr>
      <w:r>
        <w:rPr>
          <w:noProof/>
          <w:snapToGrid/>
          <w:lang w:eastAsia="zh-CN"/>
        </w:rPr>
        <w:drawing>
          <wp:inline distT="0" distB="0" distL="0" distR="0" wp14:anchorId="28252983" wp14:editId="1C00E0D9">
            <wp:extent cx="6029325" cy="2011134"/>
            <wp:effectExtent l="0" t="0" r="0" b="825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39632" cy="2014572"/>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Pr>
          <w:rFonts w:ascii="微软雅黑" w:eastAsia="微软雅黑" w:hAnsi="微软雅黑" w:cs="微软雅黑"/>
          <w:spacing w:val="7"/>
          <w:lang w:eastAsia="zh-CN"/>
        </w:rPr>
        <w:t>RealClearPolitics.com</w:t>
      </w:r>
    </w:p>
    <w:p w:rsidR="009372C5" w:rsidRDefault="009372C5">
      <w:pPr>
        <w:spacing w:before="120" w:line="190" w:lineRule="auto"/>
        <w:ind w:firstLine="448"/>
        <w:jc w:val="both"/>
        <w:rPr>
          <w:rFonts w:ascii="微软雅黑" w:eastAsia="微软雅黑" w:hAnsi="微软雅黑" w:cs="微软雅黑"/>
          <w:spacing w:val="7"/>
          <w:lang w:eastAsia="zh-CN"/>
        </w:rPr>
      </w:pP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spacing w:val="7"/>
          <w:lang w:eastAsia="zh-CN"/>
        </w:rPr>
        <w:t>11</w:t>
      </w:r>
      <w:r>
        <w:rPr>
          <w:rFonts w:ascii="微软雅黑" w:eastAsia="微软雅黑" w:hAnsi="微软雅黑" w:cs="微软雅黑" w:hint="eastAsia"/>
          <w:spacing w:val="7"/>
          <w:lang w:eastAsia="zh-CN"/>
        </w:rPr>
        <w:t>：美国总统大选国会选举共和党和民主党支持率</w:t>
      </w:r>
    </w:p>
    <w:p w:rsidR="009372C5" w:rsidRDefault="00170A77">
      <w:pPr>
        <w:spacing w:before="120" w:line="190" w:lineRule="auto"/>
        <w:jc w:val="both"/>
        <w:rPr>
          <w:rFonts w:ascii="微软雅黑" w:eastAsia="微软雅黑" w:hAnsi="微软雅黑" w:cs="微软雅黑"/>
          <w:spacing w:val="7"/>
          <w:lang w:eastAsia="zh-CN"/>
        </w:rPr>
      </w:pPr>
      <w:r>
        <w:rPr>
          <w:noProof/>
          <w:snapToGrid/>
          <w:lang w:eastAsia="zh-CN"/>
        </w:rPr>
        <w:drawing>
          <wp:inline distT="0" distB="0" distL="0" distR="0" wp14:anchorId="5914FA32" wp14:editId="1FB7720D">
            <wp:extent cx="6029325" cy="3973344"/>
            <wp:effectExtent l="0" t="0" r="0" b="825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41404" cy="3981304"/>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Pr>
          <w:rFonts w:ascii="微软雅黑" w:eastAsia="微软雅黑" w:hAnsi="微软雅黑" w:cs="微软雅黑"/>
          <w:spacing w:val="7"/>
          <w:lang w:eastAsia="zh-CN"/>
        </w:rPr>
        <w:t>RealClearPolitics.com</w:t>
      </w:r>
    </w:p>
    <w:p w:rsidR="00726161" w:rsidRDefault="00726161">
      <w:pPr>
        <w:spacing w:before="120" w:line="190" w:lineRule="auto"/>
        <w:jc w:val="both"/>
        <w:rPr>
          <w:rFonts w:ascii="微软雅黑" w:eastAsia="微软雅黑" w:hAnsi="微软雅黑" w:cs="微软雅黑"/>
          <w:spacing w:val="7"/>
          <w:lang w:eastAsia="zh-CN"/>
        </w:rPr>
      </w:pPr>
    </w:p>
    <w:p w:rsidR="00CD3F2A" w:rsidRDefault="00CD3F2A">
      <w:pPr>
        <w:spacing w:before="120" w:line="190" w:lineRule="auto"/>
        <w:jc w:val="both"/>
        <w:rPr>
          <w:rFonts w:ascii="微软雅黑" w:eastAsia="微软雅黑" w:hAnsi="微软雅黑" w:cs="微软雅黑"/>
          <w:spacing w:val="7"/>
          <w:lang w:eastAsia="zh-CN"/>
        </w:rPr>
      </w:pPr>
    </w:p>
    <w:p w:rsidR="0050522A" w:rsidRDefault="0050522A">
      <w:pPr>
        <w:spacing w:before="120" w:line="190" w:lineRule="auto"/>
        <w:jc w:val="both"/>
        <w:rPr>
          <w:rFonts w:ascii="微软雅黑" w:eastAsia="微软雅黑" w:hAnsi="微软雅黑" w:cs="微软雅黑"/>
          <w:spacing w:val="7"/>
          <w:lang w:eastAsia="zh-CN"/>
        </w:rPr>
      </w:pPr>
    </w:p>
    <w:p w:rsidR="009372C5" w:rsidRDefault="009372C5">
      <w:pPr>
        <w:spacing w:before="120" w:line="190" w:lineRule="auto"/>
        <w:jc w:val="both"/>
        <w:rPr>
          <w:rFonts w:ascii="微软雅黑" w:eastAsia="微软雅黑" w:hAnsi="微软雅黑" w:cs="微软雅黑"/>
          <w:spacing w:val="7"/>
          <w:lang w:eastAsia="zh-CN"/>
        </w:rPr>
      </w:pPr>
    </w:p>
    <w:p w:rsidR="001B64C1" w:rsidRDefault="001B64C1">
      <w:pPr>
        <w:spacing w:before="120" w:line="190" w:lineRule="auto"/>
        <w:jc w:val="both"/>
        <w:rPr>
          <w:rFonts w:ascii="微软雅黑" w:eastAsia="微软雅黑" w:hAnsi="微软雅黑" w:cs="微软雅黑"/>
          <w:spacing w:val="7"/>
          <w:lang w:eastAsia="zh-CN"/>
        </w:rPr>
      </w:pPr>
    </w:p>
    <w:p w:rsidR="001B64C1" w:rsidRDefault="001B64C1">
      <w:pPr>
        <w:spacing w:before="120" w:line="190" w:lineRule="auto"/>
        <w:jc w:val="both"/>
        <w:rPr>
          <w:rFonts w:ascii="微软雅黑" w:eastAsia="微软雅黑" w:hAnsi="微软雅黑" w:cs="微软雅黑"/>
          <w:spacing w:val="7"/>
          <w:lang w:eastAsia="zh-CN"/>
        </w:rPr>
      </w:pPr>
    </w:p>
    <w:p w:rsidR="001B64C1" w:rsidRDefault="001B64C1">
      <w:pPr>
        <w:spacing w:before="120" w:line="190" w:lineRule="auto"/>
        <w:jc w:val="both"/>
        <w:rPr>
          <w:rFonts w:ascii="微软雅黑" w:eastAsia="微软雅黑" w:hAnsi="微软雅黑" w:cs="微软雅黑"/>
          <w:spacing w:val="7"/>
          <w:lang w:eastAsia="zh-CN"/>
        </w:rPr>
      </w:pPr>
    </w:p>
    <w:p w:rsidR="009372C5" w:rsidRDefault="009372C5">
      <w:pPr>
        <w:spacing w:before="120" w:line="190" w:lineRule="auto"/>
        <w:ind w:firstLine="448"/>
        <w:jc w:val="both"/>
        <w:rPr>
          <w:rFonts w:ascii="微软雅黑" w:eastAsia="微软雅黑" w:hAnsi="微软雅黑" w:cs="微软雅黑"/>
          <w:spacing w:val="7"/>
          <w:lang w:eastAsia="zh-CN"/>
        </w:rPr>
      </w:pPr>
    </w:p>
    <w:p w:rsidR="009372C5" w:rsidRDefault="00115A1A">
      <w:pPr>
        <w:spacing w:before="172" w:line="417" w:lineRule="exact"/>
        <w:ind w:firstLine="56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4"/>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rsidR="009372C5" w:rsidRDefault="00115A1A">
      <w:pPr>
        <w:spacing w:before="63" w:line="193" w:lineRule="auto"/>
        <w:ind w:left="340" w:right="706"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rsidR="009372C5" w:rsidRDefault="00115A1A">
      <w:pPr>
        <w:spacing w:before="63" w:line="193" w:lineRule="auto"/>
        <w:ind w:left="340" w:right="706" w:firstLine="372"/>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115A1A">
      <w:pPr>
        <w:spacing w:line="3052" w:lineRule="exact"/>
        <w:ind w:firstLine="420"/>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5"/>
                    <a:stretch>
                      <a:fillRect/>
                    </a:stretch>
                  </pic:blipFill>
                  <pic:spPr>
                    <a:xfrm>
                      <a:off x="0" y="0"/>
                      <a:ext cx="1936488" cy="1938179"/>
                    </a:xfrm>
                    <a:prstGeom prst="rect">
                      <a:avLst/>
                    </a:prstGeom>
                  </pic:spPr>
                </pic:pic>
              </a:graphicData>
            </a:graphic>
          </wp:inline>
        </w:drawing>
      </w:r>
    </w:p>
    <w:p w:rsidR="009372C5" w:rsidRDefault="009372C5">
      <w:pPr>
        <w:pStyle w:val="a3"/>
        <w:spacing w:line="371" w:lineRule="auto"/>
        <w:jc w:val="center"/>
      </w:pPr>
    </w:p>
    <w:p w:rsidR="009372C5" w:rsidRDefault="00115A1A">
      <w:pPr>
        <w:spacing w:before="103" w:line="191" w:lineRule="auto"/>
        <w:ind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9372C5" w:rsidRDefault="00115A1A">
      <w:pPr>
        <w:spacing w:before="233" w:line="175" w:lineRule="auto"/>
        <w:ind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9372C5" w:rsidRDefault="00115A1A">
      <w:pPr>
        <w:spacing w:before="258" w:line="190" w:lineRule="auto"/>
        <w:ind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34" w:line="192" w:lineRule="auto"/>
        <w:ind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rsidR="009372C5" w:rsidRDefault="00115A1A">
      <w:pPr>
        <w:spacing w:before="234" w:line="176" w:lineRule="auto"/>
        <w:ind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53" w:line="177" w:lineRule="auto"/>
        <w:ind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6"/>
      <w:footerReference w:type="default" r:id="rId27"/>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3C64" w:rsidRDefault="002A3C64">
      <w:r>
        <w:separator/>
      </w:r>
    </w:p>
  </w:endnote>
  <w:endnote w:type="continuationSeparator" w:id="0">
    <w:p w:rsidR="002A3C64" w:rsidRDefault="002A3C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4"/>
      <w:ind w:firstLine="360"/>
    </w:pPr>
    <w:r>
      <w:rPr>
        <w:noProof/>
        <w:lang w:eastAsia="zh-CN"/>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0509AC">
                            <w:rPr>
                              <w:noProof/>
                              <w:sz w:val="28"/>
                              <w:szCs w:val="28"/>
                            </w:rPr>
                            <w:t>10</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0509AC">
                      <w:rPr>
                        <w:noProof/>
                        <w:sz w:val="28"/>
                        <w:szCs w:val="28"/>
                      </w:rPr>
                      <w:t>10</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3C64" w:rsidRDefault="002A3C64">
      <w:r>
        <w:separator/>
      </w:r>
    </w:p>
  </w:footnote>
  <w:footnote w:type="continuationSeparator" w:id="0">
    <w:p w:rsidR="002A3C64" w:rsidRDefault="002A3C6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12"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98B"/>
    <w:rsid w:val="00014D87"/>
    <w:rsid w:val="000159F9"/>
    <w:rsid w:val="0001628C"/>
    <w:rsid w:val="00017EDD"/>
    <w:rsid w:val="000204B8"/>
    <w:rsid w:val="00024574"/>
    <w:rsid w:val="000334A3"/>
    <w:rsid w:val="00033BB5"/>
    <w:rsid w:val="00035942"/>
    <w:rsid w:val="0005072F"/>
    <w:rsid w:val="000509AC"/>
    <w:rsid w:val="00050CFF"/>
    <w:rsid w:val="00051B15"/>
    <w:rsid w:val="00054993"/>
    <w:rsid w:val="0005517D"/>
    <w:rsid w:val="00060769"/>
    <w:rsid w:val="00064BC6"/>
    <w:rsid w:val="000667A6"/>
    <w:rsid w:val="00066E2D"/>
    <w:rsid w:val="00070328"/>
    <w:rsid w:val="00072F2D"/>
    <w:rsid w:val="00073F83"/>
    <w:rsid w:val="000767B0"/>
    <w:rsid w:val="0007723D"/>
    <w:rsid w:val="000854BE"/>
    <w:rsid w:val="00086701"/>
    <w:rsid w:val="000901B5"/>
    <w:rsid w:val="00091702"/>
    <w:rsid w:val="00094104"/>
    <w:rsid w:val="00097D7E"/>
    <w:rsid w:val="000A2EA5"/>
    <w:rsid w:val="000A43C7"/>
    <w:rsid w:val="000A785F"/>
    <w:rsid w:val="000B2865"/>
    <w:rsid w:val="000C024B"/>
    <w:rsid w:val="000C448C"/>
    <w:rsid w:val="000C5FCD"/>
    <w:rsid w:val="000F2E96"/>
    <w:rsid w:val="000F434E"/>
    <w:rsid w:val="00104BEA"/>
    <w:rsid w:val="001072C6"/>
    <w:rsid w:val="001106DA"/>
    <w:rsid w:val="001113FA"/>
    <w:rsid w:val="001136D4"/>
    <w:rsid w:val="00115A1A"/>
    <w:rsid w:val="001177BF"/>
    <w:rsid w:val="0012299F"/>
    <w:rsid w:val="00123C21"/>
    <w:rsid w:val="00126F9A"/>
    <w:rsid w:val="001304A2"/>
    <w:rsid w:val="001312E0"/>
    <w:rsid w:val="001344EC"/>
    <w:rsid w:val="00135663"/>
    <w:rsid w:val="00135780"/>
    <w:rsid w:val="001357C4"/>
    <w:rsid w:val="00136308"/>
    <w:rsid w:val="001431C1"/>
    <w:rsid w:val="00143C3D"/>
    <w:rsid w:val="00145998"/>
    <w:rsid w:val="00151103"/>
    <w:rsid w:val="00151392"/>
    <w:rsid w:val="00151399"/>
    <w:rsid w:val="00153957"/>
    <w:rsid w:val="00154A99"/>
    <w:rsid w:val="001571D8"/>
    <w:rsid w:val="00160602"/>
    <w:rsid w:val="00161170"/>
    <w:rsid w:val="00162475"/>
    <w:rsid w:val="00166ADC"/>
    <w:rsid w:val="00170A77"/>
    <w:rsid w:val="00170F25"/>
    <w:rsid w:val="0018099E"/>
    <w:rsid w:val="00181D4B"/>
    <w:rsid w:val="0019366B"/>
    <w:rsid w:val="001A270F"/>
    <w:rsid w:val="001A33CE"/>
    <w:rsid w:val="001A37B9"/>
    <w:rsid w:val="001A38E1"/>
    <w:rsid w:val="001A3FA7"/>
    <w:rsid w:val="001A4594"/>
    <w:rsid w:val="001A6891"/>
    <w:rsid w:val="001B07DA"/>
    <w:rsid w:val="001B08CC"/>
    <w:rsid w:val="001B28F2"/>
    <w:rsid w:val="001B64C1"/>
    <w:rsid w:val="001C07A0"/>
    <w:rsid w:val="001C1BA8"/>
    <w:rsid w:val="001C4D7E"/>
    <w:rsid w:val="001C5971"/>
    <w:rsid w:val="001C6BEE"/>
    <w:rsid w:val="001D1E76"/>
    <w:rsid w:val="001D33C6"/>
    <w:rsid w:val="001D3DB1"/>
    <w:rsid w:val="001E0DED"/>
    <w:rsid w:val="001F19ED"/>
    <w:rsid w:val="001F5873"/>
    <w:rsid w:val="001F5AD7"/>
    <w:rsid w:val="001F632B"/>
    <w:rsid w:val="001F635C"/>
    <w:rsid w:val="001F6CFC"/>
    <w:rsid w:val="002000F1"/>
    <w:rsid w:val="0020053E"/>
    <w:rsid w:val="0020092B"/>
    <w:rsid w:val="002031FF"/>
    <w:rsid w:val="0020772A"/>
    <w:rsid w:val="002112AA"/>
    <w:rsid w:val="002140F5"/>
    <w:rsid w:val="00214344"/>
    <w:rsid w:val="00216CCD"/>
    <w:rsid w:val="00220006"/>
    <w:rsid w:val="00223327"/>
    <w:rsid w:val="00225E7B"/>
    <w:rsid w:val="0023048F"/>
    <w:rsid w:val="00232C2F"/>
    <w:rsid w:val="0023500F"/>
    <w:rsid w:val="00236717"/>
    <w:rsid w:val="00243413"/>
    <w:rsid w:val="002435AC"/>
    <w:rsid w:val="00244725"/>
    <w:rsid w:val="00245B4A"/>
    <w:rsid w:val="00252E31"/>
    <w:rsid w:val="002555E2"/>
    <w:rsid w:val="00257DA5"/>
    <w:rsid w:val="00257E05"/>
    <w:rsid w:val="00262C5F"/>
    <w:rsid w:val="00263CA6"/>
    <w:rsid w:val="002640C5"/>
    <w:rsid w:val="00265E4D"/>
    <w:rsid w:val="00267E6D"/>
    <w:rsid w:val="0028035B"/>
    <w:rsid w:val="0029035C"/>
    <w:rsid w:val="002A070E"/>
    <w:rsid w:val="002A118F"/>
    <w:rsid w:val="002A226B"/>
    <w:rsid w:val="002A3C64"/>
    <w:rsid w:val="002A444F"/>
    <w:rsid w:val="002C1437"/>
    <w:rsid w:val="002C3500"/>
    <w:rsid w:val="002C4D45"/>
    <w:rsid w:val="002D025F"/>
    <w:rsid w:val="002D58E7"/>
    <w:rsid w:val="002D743C"/>
    <w:rsid w:val="002E09B8"/>
    <w:rsid w:val="002E2398"/>
    <w:rsid w:val="002E6964"/>
    <w:rsid w:val="002E7C56"/>
    <w:rsid w:val="002F3AE4"/>
    <w:rsid w:val="002F5E03"/>
    <w:rsid w:val="003008B4"/>
    <w:rsid w:val="00301C72"/>
    <w:rsid w:val="003020F8"/>
    <w:rsid w:val="00303AE0"/>
    <w:rsid w:val="00306B08"/>
    <w:rsid w:val="00307252"/>
    <w:rsid w:val="003101C5"/>
    <w:rsid w:val="0031740A"/>
    <w:rsid w:val="00322591"/>
    <w:rsid w:val="00330895"/>
    <w:rsid w:val="0033158E"/>
    <w:rsid w:val="00345B22"/>
    <w:rsid w:val="003476C9"/>
    <w:rsid w:val="00347E74"/>
    <w:rsid w:val="0035249F"/>
    <w:rsid w:val="003541E5"/>
    <w:rsid w:val="00354223"/>
    <w:rsid w:val="00357C26"/>
    <w:rsid w:val="0036147E"/>
    <w:rsid w:val="00364B5D"/>
    <w:rsid w:val="00367A97"/>
    <w:rsid w:val="00367E46"/>
    <w:rsid w:val="003711C6"/>
    <w:rsid w:val="00380D4C"/>
    <w:rsid w:val="003812E8"/>
    <w:rsid w:val="00382260"/>
    <w:rsid w:val="00382ABC"/>
    <w:rsid w:val="0038561C"/>
    <w:rsid w:val="0038605D"/>
    <w:rsid w:val="00387E18"/>
    <w:rsid w:val="00387F1E"/>
    <w:rsid w:val="00390E0E"/>
    <w:rsid w:val="0039196A"/>
    <w:rsid w:val="0039436B"/>
    <w:rsid w:val="00394C16"/>
    <w:rsid w:val="003966F3"/>
    <w:rsid w:val="00397F61"/>
    <w:rsid w:val="003A0146"/>
    <w:rsid w:val="003A2867"/>
    <w:rsid w:val="003A32F7"/>
    <w:rsid w:val="003A7EC7"/>
    <w:rsid w:val="003B0E76"/>
    <w:rsid w:val="003C2FFD"/>
    <w:rsid w:val="003C3D25"/>
    <w:rsid w:val="003C4F4F"/>
    <w:rsid w:val="003C56B9"/>
    <w:rsid w:val="003D0C08"/>
    <w:rsid w:val="003D21ED"/>
    <w:rsid w:val="003D4B4A"/>
    <w:rsid w:val="003D543B"/>
    <w:rsid w:val="003E1480"/>
    <w:rsid w:val="003E3292"/>
    <w:rsid w:val="003E36F9"/>
    <w:rsid w:val="003F0F5C"/>
    <w:rsid w:val="003F2FC7"/>
    <w:rsid w:val="003F34C7"/>
    <w:rsid w:val="003F584B"/>
    <w:rsid w:val="003F7560"/>
    <w:rsid w:val="00400A1E"/>
    <w:rsid w:val="00404E57"/>
    <w:rsid w:val="00404EFC"/>
    <w:rsid w:val="0040662E"/>
    <w:rsid w:val="0041303C"/>
    <w:rsid w:val="00413BB1"/>
    <w:rsid w:val="00413CAD"/>
    <w:rsid w:val="004165E1"/>
    <w:rsid w:val="004179BA"/>
    <w:rsid w:val="0042016F"/>
    <w:rsid w:val="00421423"/>
    <w:rsid w:val="00421C61"/>
    <w:rsid w:val="00423BF0"/>
    <w:rsid w:val="004302E0"/>
    <w:rsid w:val="00430790"/>
    <w:rsid w:val="00431D98"/>
    <w:rsid w:val="0043483D"/>
    <w:rsid w:val="00434DFC"/>
    <w:rsid w:val="0044022E"/>
    <w:rsid w:val="00440543"/>
    <w:rsid w:val="0044318F"/>
    <w:rsid w:val="0044483C"/>
    <w:rsid w:val="00445FE3"/>
    <w:rsid w:val="0045019C"/>
    <w:rsid w:val="00457120"/>
    <w:rsid w:val="004633AA"/>
    <w:rsid w:val="00465848"/>
    <w:rsid w:val="004702E6"/>
    <w:rsid w:val="00470BA8"/>
    <w:rsid w:val="0047361A"/>
    <w:rsid w:val="004736D4"/>
    <w:rsid w:val="00474BF2"/>
    <w:rsid w:val="00475C38"/>
    <w:rsid w:val="00476EEA"/>
    <w:rsid w:val="004800A9"/>
    <w:rsid w:val="00484C55"/>
    <w:rsid w:val="0048502E"/>
    <w:rsid w:val="004928C7"/>
    <w:rsid w:val="00493D30"/>
    <w:rsid w:val="0049409E"/>
    <w:rsid w:val="00494509"/>
    <w:rsid w:val="004A3E91"/>
    <w:rsid w:val="004A4391"/>
    <w:rsid w:val="004A576C"/>
    <w:rsid w:val="004A6D5F"/>
    <w:rsid w:val="004A6F01"/>
    <w:rsid w:val="004A70EA"/>
    <w:rsid w:val="004B1974"/>
    <w:rsid w:val="004B236D"/>
    <w:rsid w:val="004C17D1"/>
    <w:rsid w:val="004C1E6F"/>
    <w:rsid w:val="004C5846"/>
    <w:rsid w:val="004C6A7C"/>
    <w:rsid w:val="004D0ED4"/>
    <w:rsid w:val="004D107A"/>
    <w:rsid w:val="004D1B98"/>
    <w:rsid w:val="004D3D14"/>
    <w:rsid w:val="004E0863"/>
    <w:rsid w:val="004E2B5C"/>
    <w:rsid w:val="004E3ED0"/>
    <w:rsid w:val="004E4B78"/>
    <w:rsid w:val="004E69F8"/>
    <w:rsid w:val="004F0E48"/>
    <w:rsid w:val="004F43EA"/>
    <w:rsid w:val="004F5AAE"/>
    <w:rsid w:val="004F74A8"/>
    <w:rsid w:val="00502E1A"/>
    <w:rsid w:val="00503381"/>
    <w:rsid w:val="0050522A"/>
    <w:rsid w:val="00507148"/>
    <w:rsid w:val="005108D0"/>
    <w:rsid w:val="005152A7"/>
    <w:rsid w:val="00516E4D"/>
    <w:rsid w:val="005202FB"/>
    <w:rsid w:val="005207F3"/>
    <w:rsid w:val="00521904"/>
    <w:rsid w:val="005272B5"/>
    <w:rsid w:val="005334EE"/>
    <w:rsid w:val="005340E9"/>
    <w:rsid w:val="00534524"/>
    <w:rsid w:val="00534F09"/>
    <w:rsid w:val="00536FAC"/>
    <w:rsid w:val="00537254"/>
    <w:rsid w:val="00537B5B"/>
    <w:rsid w:val="0054186C"/>
    <w:rsid w:val="005432AF"/>
    <w:rsid w:val="005459F9"/>
    <w:rsid w:val="00547495"/>
    <w:rsid w:val="00551B08"/>
    <w:rsid w:val="0055304C"/>
    <w:rsid w:val="005561AE"/>
    <w:rsid w:val="00575A07"/>
    <w:rsid w:val="00576E52"/>
    <w:rsid w:val="00583B82"/>
    <w:rsid w:val="0059047A"/>
    <w:rsid w:val="00593490"/>
    <w:rsid w:val="00594946"/>
    <w:rsid w:val="00595DB3"/>
    <w:rsid w:val="00595EF2"/>
    <w:rsid w:val="00596CB5"/>
    <w:rsid w:val="00597406"/>
    <w:rsid w:val="005A34DB"/>
    <w:rsid w:val="005A6DDA"/>
    <w:rsid w:val="005A76DF"/>
    <w:rsid w:val="005B1F3A"/>
    <w:rsid w:val="005B30EF"/>
    <w:rsid w:val="005B787D"/>
    <w:rsid w:val="005C2240"/>
    <w:rsid w:val="005C57E7"/>
    <w:rsid w:val="005C680A"/>
    <w:rsid w:val="005D5C2D"/>
    <w:rsid w:val="005D5DCE"/>
    <w:rsid w:val="005D61F5"/>
    <w:rsid w:val="005E12E7"/>
    <w:rsid w:val="005E2060"/>
    <w:rsid w:val="005F1EB2"/>
    <w:rsid w:val="005F4937"/>
    <w:rsid w:val="005F4A09"/>
    <w:rsid w:val="005F7926"/>
    <w:rsid w:val="005F7A56"/>
    <w:rsid w:val="005F7D1A"/>
    <w:rsid w:val="00606A48"/>
    <w:rsid w:val="00610DBF"/>
    <w:rsid w:val="00613E55"/>
    <w:rsid w:val="006173ED"/>
    <w:rsid w:val="00617C6E"/>
    <w:rsid w:val="00622044"/>
    <w:rsid w:val="0062240E"/>
    <w:rsid w:val="00624DBD"/>
    <w:rsid w:val="00626C1B"/>
    <w:rsid w:val="006272B9"/>
    <w:rsid w:val="00627473"/>
    <w:rsid w:val="00630B55"/>
    <w:rsid w:val="00631606"/>
    <w:rsid w:val="00635F90"/>
    <w:rsid w:val="006378E2"/>
    <w:rsid w:val="00644AEE"/>
    <w:rsid w:val="00646C5A"/>
    <w:rsid w:val="0065002F"/>
    <w:rsid w:val="006536EA"/>
    <w:rsid w:val="00653C3C"/>
    <w:rsid w:val="00657D46"/>
    <w:rsid w:val="00660E1C"/>
    <w:rsid w:val="00660EB1"/>
    <w:rsid w:val="00662AE9"/>
    <w:rsid w:val="00664DC3"/>
    <w:rsid w:val="00666346"/>
    <w:rsid w:val="006712DC"/>
    <w:rsid w:val="00673C7F"/>
    <w:rsid w:val="00676450"/>
    <w:rsid w:val="00677E3D"/>
    <w:rsid w:val="006811FA"/>
    <w:rsid w:val="00681D1A"/>
    <w:rsid w:val="006856AB"/>
    <w:rsid w:val="00690127"/>
    <w:rsid w:val="00692D05"/>
    <w:rsid w:val="0069322E"/>
    <w:rsid w:val="00693BCA"/>
    <w:rsid w:val="006949BB"/>
    <w:rsid w:val="00695F0D"/>
    <w:rsid w:val="00696F64"/>
    <w:rsid w:val="006A40E9"/>
    <w:rsid w:val="006B2C1F"/>
    <w:rsid w:val="006B5572"/>
    <w:rsid w:val="006B7586"/>
    <w:rsid w:val="006C1996"/>
    <w:rsid w:val="006C206E"/>
    <w:rsid w:val="006C281B"/>
    <w:rsid w:val="006C38CB"/>
    <w:rsid w:val="006C44DC"/>
    <w:rsid w:val="006C547F"/>
    <w:rsid w:val="006C5C56"/>
    <w:rsid w:val="006D1F97"/>
    <w:rsid w:val="006D29D1"/>
    <w:rsid w:val="006D540B"/>
    <w:rsid w:val="006D5E26"/>
    <w:rsid w:val="006D7D9B"/>
    <w:rsid w:val="006E5991"/>
    <w:rsid w:val="006F1AC1"/>
    <w:rsid w:val="006F36C2"/>
    <w:rsid w:val="006F6899"/>
    <w:rsid w:val="00702C52"/>
    <w:rsid w:val="00706D67"/>
    <w:rsid w:val="0071117C"/>
    <w:rsid w:val="00712E51"/>
    <w:rsid w:val="007163AA"/>
    <w:rsid w:val="007174BA"/>
    <w:rsid w:val="0072039A"/>
    <w:rsid w:val="00726161"/>
    <w:rsid w:val="00727595"/>
    <w:rsid w:val="007344DF"/>
    <w:rsid w:val="007444C0"/>
    <w:rsid w:val="00752CA2"/>
    <w:rsid w:val="00752F35"/>
    <w:rsid w:val="00753237"/>
    <w:rsid w:val="007563E6"/>
    <w:rsid w:val="00760A58"/>
    <w:rsid w:val="00761B29"/>
    <w:rsid w:val="00767046"/>
    <w:rsid w:val="00767196"/>
    <w:rsid w:val="007706FF"/>
    <w:rsid w:val="007717E4"/>
    <w:rsid w:val="0077449D"/>
    <w:rsid w:val="00774769"/>
    <w:rsid w:val="00776B33"/>
    <w:rsid w:val="00777A80"/>
    <w:rsid w:val="00784B10"/>
    <w:rsid w:val="007A70F5"/>
    <w:rsid w:val="007A7159"/>
    <w:rsid w:val="007A768E"/>
    <w:rsid w:val="007B4B50"/>
    <w:rsid w:val="007C1292"/>
    <w:rsid w:val="007C1E13"/>
    <w:rsid w:val="007C30C1"/>
    <w:rsid w:val="007C6841"/>
    <w:rsid w:val="007D360D"/>
    <w:rsid w:val="007D4889"/>
    <w:rsid w:val="007D72A9"/>
    <w:rsid w:val="007E0D70"/>
    <w:rsid w:val="007E0DF7"/>
    <w:rsid w:val="007E1950"/>
    <w:rsid w:val="007E3454"/>
    <w:rsid w:val="007E38D3"/>
    <w:rsid w:val="007E4536"/>
    <w:rsid w:val="007F08A9"/>
    <w:rsid w:val="007F17B0"/>
    <w:rsid w:val="007F283F"/>
    <w:rsid w:val="007F3EAB"/>
    <w:rsid w:val="007F6813"/>
    <w:rsid w:val="00800C12"/>
    <w:rsid w:val="00803093"/>
    <w:rsid w:val="00810407"/>
    <w:rsid w:val="00812277"/>
    <w:rsid w:val="00813E5C"/>
    <w:rsid w:val="00816288"/>
    <w:rsid w:val="00822E53"/>
    <w:rsid w:val="0082432D"/>
    <w:rsid w:val="0083030D"/>
    <w:rsid w:val="00845F7E"/>
    <w:rsid w:val="00846EF5"/>
    <w:rsid w:val="008473AF"/>
    <w:rsid w:val="00853C1D"/>
    <w:rsid w:val="008577CC"/>
    <w:rsid w:val="00863DC4"/>
    <w:rsid w:val="008649CC"/>
    <w:rsid w:val="00865A5F"/>
    <w:rsid w:val="00866E7E"/>
    <w:rsid w:val="00867981"/>
    <w:rsid w:val="00870367"/>
    <w:rsid w:val="008708FE"/>
    <w:rsid w:val="008709D6"/>
    <w:rsid w:val="00872822"/>
    <w:rsid w:val="00876F9C"/>
    <w:rsid w:val="00880700"/>
    <w:rsid w:val="008813CF"/>
    <w:rsid w:val="0088229B"/>
    <w:rsid w:val="00885469"/>
    <w:rsid w:val="00885973"/>
    <w:rsid w:val="008861B7"/>
    <w:rsid w:val="008935E1"/>
    <w:rsid w:val="008977D3"/>
    <w:rsid w:val="008A22F1"/>
    <w:rsid w:val="008A5714"/>
    <w:rsid w:val="008A6764"/>
    <w:rsid w:val="008B021F"/>
    <w:rsid w:val="008B5687"/>
    <w:rsid w:val="008B6408"/>
    <w:rsid w:val="008C13AB"/>
    <w:rsid w:val="008C1B74"/>
    <w:rsid w:val="008C4540"/>
    <w:rsid w:val="008D07D2"/>
    <w:rsid w:val="008D145E"/>
    <w:rsid w:val="008D2C31"/>
    <w:rsid w:val="008D435F"/>
    <w:rsid w:val="008D4A14"/>
    <w:rsid w:val="008D5C6C"/>
    <w:rsid w:val="008D778A"/>
    <w:rsid w:val="008F35C2"/>
    <w:rsid w:val="008F419C"/>
    <w:rsid w:val="008F6863"/>
    <w:rsid w:val="00901D0A"/>
    <w:rsid w:val="00905AC1"/>
    <w:rsid w:val="00906472"/>
    <w:rsid w:val="00907E85"/>
    <w:rsid w:val="00911495"/>
    <w:rsid w:val="0091608D"/>
    <w:rsid w:val="00920750"/>
    <w:rsid w:val="00921A6B"/>
    <w:rsid w:val="00923293"/>
    <w:rsid w:val="009246BA"/>
    <w:rsid w:val="00925023"/>
    <w:rsid w:val="00925BA7"/>
    <w:rsid w:val="0092679A"/>
    <w:rsid w:val="0093187B"/>
    <w:rsid w:val="0093636F"/>
    <w:rsid w:val="009372C5"/>
    <w:rsid w:val="00937E8B"/>
    <w:rsid w:val="009407A7"/>
    <w:rsid w:val="00940B7C"/>
    <w:rsid w:val="0094313F"/>
    <w:rsid w:val="00946893"/>
    <w:rsid w:val="00947F92"/>
    <w:rsid w:val="00952675"/>
    <w:rsid w:val="0096079E"/>
    <w:rsid w:val="009616B7"/>
    <w:rsid w:val="00964466"/>
    <w:rsid w:val="00967212"/>
    <w:rsid w:val="009743DF"/>
    <w:rsid w:val="00975D1A"/>
    <w:rsid w:val="009770C6"/>
    <w:rsid w:val="00980114"/>
    <w:rsid w:val="00980F12"/>
    <w:rsid w:val="00984CAE"/>
    <w:rsid w:val="00984E4F"/>
    <w:rsid w:val="00992791"/>
    <w:rsid w:val="00992C26"/>
    <w:rsid w:val="00994508"/>
    <w:rsid w:val="00994FB7"/>
    <w:rsid w:val="00996C14"/>
    <w:rsid w:val="00996DB6"/>
    <w:rsid w:val="00996E2D"/>
    <w:rsid w:val="009A17C9"/>
    <w:rsid w:val="009A2005"/>
    <w:rsid w:val="009A4AC4"/>
    <w:rsid w:val="009A6ABA"/>
    <w:rsid w:val="009A7CE8"/>
    <w:rsid w:val="009B08F6"/>
    <w:rsid w:val="009B354F"/>
    <w:rsid w:val="009B4EAC"/>
    <w:rsid w:val="009C04AB"/>
    <w:rsid w:val="009C1622"/>
    <w:rsid w:val="009C29CF"/>
    <w:rsid w:val="009C3A26"/>
    <w:rsid w:val="009C730E"/>
    <w:rsid w:val="009D033E"/>
    <w:rsid w:val="009D11CA"/>
    <w:rsid w:val="009D1E0F"/>
    <w:rsid w:val="009D2143"/>
    <w:rsid w:val="009D2751"/>
    <w:rsid w:val="009D5C5D"/>
    <w:rsid w:val="009D7E08"/>
    <w:rsid w:val="009E1A4B"/>
    <w:rsid w:val="009E1B25"/>
    <w:rsid w:val="009E22BC"/>
    <w:rsid w:val="009E2BDD"/>
    <w:rsid w:val="009E35DC"/>
    <w:rsid w:val="009E77F1"/>
    <w:rsid w:val="009F01CD"/>
    <w:rsid w:val="009F3905"/>
    <w:rsid w:val="009F5BE1"/>
    <w:rsid w:val="009F64F4"/>
    <w:rsid w:val="00A006BA"/>
    <w:rsid w:val="00A03585"/>
    <w:rsid w:val="00A03F1D"/>
    <w:rsid w:val="00A065C3"/>
    <w:rsid w:val="00A165BA"/>
    <w:rsid w:val="00A16D5D"/>
    <w:rsid w:val="00A17B09"/>
    <w:rsid w:val="00A22B03"/>
    <w:rsid w:val="00A23E6E"/>
    <w:rsid w:val="00A25AF9"/>
    <w:rsid w:val="00A2617C"/>
    <w:rsid w:val="00A2655E"/>
    <w:rsid w:val="00A30A89"/>
    <w:rsid w:val="00A32737"/>
    <w:rsid w:val="00A32FCB"/>
    <w:rsid w:val="00A34125"/>
    <w:rsid w:val="00A350ED"/>
    <w:rsid w:val="00A352B0"/>
    <w:rsid w:val="00A358B0"/>
    <w:rsid w:val="00A370CD"/>
    <w:rsid w:val="00A42231"/>
    <w:rsid w:val="00A43364"/>
    <w:rsid w:val="00A437D3"/>
    <w:rsid w:val="00A44D88"/>
    <w:rsid w:val="00A4621D"/>
    <w:rsid w:val="00A4741C"/>
    <w:rsid w:val="00A4791F"/>
    <w:rsid w:val="00A50521"/>
    <w:rsid w:val="00A53676"/>
    <w:rsid w:val="00A56867"/>
    <w:rsid w:val="00A569F4"/>
    <w:rsid w:val="00A6283C"/>
    <w:rsid w:val="00A63882"/>
    <w:rsid w:val="00A66AD4"/>
    <w:rsid w:val="00A67FA5"/>
    <w:rsid w:val="00A712BC"/>
    <w:rsid w:val="00A75923"/>
    <w:rsid w:val="00A76B56"/>
    <w:rsid w:val="00A76C2D"/>
    <w:rsid w:val="00A82150"/>
    <w:rsid w:val="00A86B50"/>
    <w:rsid w:val="00A93902"/>
    <w:rsid w:val="00A94558"/>
    <w:rsid w:val="00AA03D7"/>
    <w:rsid w:val="00AA211E"/>
    <w:rsid w:val="00AA26D9"/>
    <w:rsid w:val="00AB5CA6"/>
    <w:rsid w:val="00AB6B3D"/>
    <w:rsid w:val="00AC579C"/>
    <w:rsid w:val="00AD128D"/>
    <w:rsid w:val="00AD4207"/>
    <w:rsid w:val="00AD4446"/>
    <w:rsid w:val="00AD650B"/>
    <w:rsid w:val="00AD7B15"/>
    <w:rsid w:val="00AE061F"/>
    <w:rsid w:val="00AE11F4"/>
    <w:rsid w:val="00AE1886"/>
    <w:rsid w:val="00AE2365"/>
    <w:rsid w:val="00AE4E06"/>
    <w:rsid w:val="00AE56E0"/>
    <w:rsid w:val="00AE6648"/>
    <w:rsid w:val="00AF2CE4"/>
    <w:rsid w:val="00AF2D72"/>
    <w:rsid w:val="00AF335B"/>
    <w:rsid w:val="00AF39A3"/>
    <w:rsid w:val="00AF483B"/>
    <w:rsid w:val="00B025B9"/>
    <w:rsid w:val="00B038AC"/>
    <w:rsid w:val="00B042A9"/>
    <w:rsid w:val="00B04384"/>
    <w:rsid w:val="00B05B0D"/>
    <w:rsid w:val="00B11817"/>
    <w:rsid w:val="00B1212E"/>
    <w:rsid w:val="00B1238C"/>
    <w:rsid w:val="00B13C07"/>
    <w:rsid w:val="00B154FA"/>
    <w:rsid w:val="00B264DC"/>
    <w:rsid w:val="00B30EA5"/>
    <w:rsid w:val="00B33953"/>
    <w:rsid w:val="00B40FE9"/>
    <w:rsid w:val="00B43C4B"/>
    <w:rsid w:val="00B46791"/>
    <w:rsid w:val="00B4699D"/>
    <w:rsid w:val="00B54085"/>
    <w:rsid w:val="00B54643"/>
    <w:rsid w:val="00B56CF5"/>
    <w:rsid w:val="00B60A6D"/>
    <w:rsid w:val="00B621A7"/>
    <w:rsid w:val="00B6439F"/>
    <w:rsid w:val="00B64755"/>
    <w:rsid w:val="00B67AFE"/>
    <w:rsid w:val="00B742BD"/>
    <w:rsid w:val="00B81E5A"/>
    <w:rsid w:val="00B84211"/>
    <w:rsid w:val="00B8630D"/>
    <w:rsid w:val="00B91BEA"/>
    <w:rsid w:val="00B9377A"/>
    <w:rsid w:val="00B94D04"/>
    <w:rsid w:val="00B96D3F"/>
    <w:rsid w:val="00BA177E"/>
    <w:rsid w:val="00BA2512"/>
    <w:rsid w:val="00BA3362"/>
    <w:rsid w:val="00BB1618"/>
    <w:rsid w:val="00BB7A4D"/>
    <w:rsid w:val="00BB7A6E"/>
    <w:rsid w:val="00BC0F7B"/>
    <w:rsid w:val="00BC411C"/>
    <w:rsid w:val="00BC5393"/>
    <w:rsid w:val="00BC57CD"/>
    <w:rsid w:val="00BC6DF7"/>
    <w:rsid w:val="00BC7997"/>
    <w:rsid w:val="00BD368B"/>
    <w:rsid w:val="00BD501D"/>
    <w:rsid w:val="00BD55A4"/>
    <w:rsid w:val="00BD5B2D"/>
    <w:rsid w:val="00BD70AA"/>
    <w:rsid w:val="00BD7846"/>
    <w:rsid w:val="00BE3B20"/>
    <w:rsid w:val="00BE48CA"/>
    <w:rsid w:val="00BE52E6"/>
    <w:rsid w:val="00BF061C"/>
    <w:rsid w:val="00BF63F8"/>
    <w:rsid w:val="00BF6C5D"/>
    <w:rsid w:val="00C03B35"/>
    <w:rsid w:val="00C0669C"/>
    <w:rsid w:val="00C06C5C"/>
    <w:rsid w:val="00C07FA3"/>
    <w:rsid w:val="00C1018F"/>
    <w:rsid w:val="00C11A04"/>
    <w:rsid w:val="00C169A2"/>
    <w:rsid w:val="00C177F8"/>
    <w:rsid w:val="00C27AED"/>
    <w:rsid w:val="00C30738"/>
    <w:rsid w:val="00C41F77"/>
    <w:rsid w:val="00C43524"/>
    <w:rsid w:val="00C47281"/>
    <w:rsid w:val="00C47A0B"/>
    <w:rsid w:val="00C5222E"/>
    <w:rsid w:val="00C525C7"/>
    <w:rsid w:val="00C54666"/>
    <w:rsid w:val="00C553E1"/>
    <w:rsid w:val="00C55668"/>
    <w:rsid w:val="00C60596"/>
    <w:rsid w:val="00C605A3"/>
    <w:rsid w:val="00C7013A"/>
    <w:rsid w:val="00C73CFC"/>
    <w:rsid w:val="00C7534F"/>
    <w:rsid w:val="00C7561D"/>
    <w:rsid w:val="00C77452"/>
    <w:rsid w:val="00C9438D"/>
    <w:rsid w:val="00C96482"/>
    <w:rsid w:val="00CA09F2"/>
    <w:rsid w:val="00CA0E28"/>
    <w:rsid w:val="00CA14E8"/>
    <w:rsid w:val="00CA27DD"/>
    <w:rsid w:val="00CA2E8D"/>
    <w:rsid w:val="00CA2F92"/>
    <w:rsid w:val="00CA6717"/>
    <w:rsid w:val="00CA7281"/>
    <w:rsid w:val="00CA7EEA"/>
    <w:rsid w:val="00CB0281"/>
    <w:rsid w:val="00CB0D7B"/>
    <w:rsid w:val="00CB2E6B"/>
    <w:rsid w:val="00CB65C9"/>
    <w:rsid w:val="00CC0392"/>
    <w:rsid w:val="00CC1FE0"/>
    <w:rsid w:val="00CC4FBA"/>
    <w:rsid w:val="00CD04AA"/>
    <w:rsid w:val="00CD3F2A"/>
    <w:rsid w:val="00CD460D"/>
    <w:rsid w:val="00CE0260"/>
    <w:rsid w:val="00CE2544"/>
    <w:rsid w:val="00CE31FD"/>
    <w:rsid w:val="00CE3826"/>
    <w:rsid w:val="00CE6532"/>
    <w:rsid w:val="00CE72AE"/>
    <w:rsid w:val="00CE768D"/>
    <w:rsid w:val="00CF0201"/>
    <w:rsid w:val="00CF2A06"/>
    <w:rsid w:val="00CF3FEB"/>
    <w:rsid w:val="00CF7EB3"/>
    <w:rsid w:val="00D04FED"/>
    <w:rsid w:val="00D05119"/>
    <w:rsid w:val="00D06B0E"/>
    <w:rsid w:val="00D07DA0"/>
    <w:rsid w:val="00D10BC5"/>
    <w:rsid w:val="00D110BB"/>
    <w:rsid w:val="00D118F9"/>
    <w:rsid w:val="00D13501"/>
    <w:rsid w:val="00D14CB7"/>
    <w:rsid w:val="00D151CD"/>
    <w:rsid w:val="00D1585D"/>
    <w:rsid w:val="00D17C79"/>
    <w:rsid w:val="00D202F1"/>
    <w:rsid w:val="00D20FBF"/>
    <w:rsid w:val="00D2107B"/>
    <w:rsid w:val="00D250A2"/>
    <w:rsid w:val="00D2577B"/>
    <w:rsid w:val="00D260A5"/>
    <w:rsid w:val="00D26C7A"/>
    <w:rsid w:val="00D27E91"/>
    <w:rsid w:val="00D316DC"/>
    <w:rsid w:val="00D348C5"/>
    <w:rsid w:val="00D40967"/>
    <w:rsid w:val="00D40F27"/>
    <w:rsid w:val="00D41DC2"/>
    <w:rsid w:val="00D42157"/>
    <w:rsid w:val="00D42F82"/>
    <w:rsid w:val="00D519DA"/>
    <w:rsid w:val="00D52744"/>
    <w:rsid w:val="00D53F74"/>
    <w:rsid w:val="00D56D30"/>
    <w:rsid w:val="00D60C93"/>
    <w:rsid w:val="00D62D59"/>
    <w:rsid w:val="00D62F84"/>
    <w:rsid w:val="00D64D2D"/>
    <w:rsid w:val="00D7385F"/>
    <w:rsid w:val="00D755EA"/>
    <w:rsid w:val="00D756EC"/>
    <w:rsid w:val="00D77F2C"/>
    <w:rsid w:val="00D8106E"/>
    <w:rsid w:val="00D81F46"/>
    <w:rsid w:val="00D81F81"/>
    <w:rsid w:val="00D85FBA"/>
    <w:rsid w:val="00D87184"/>
    <w:rsid w:val="00D87402"/>
    <w:rsid w:val="00D90EA7"/>
    <w:rsid w:val="00D932FC"/>
    <w:rsid w:val="00D962FD"/>
    <w:rsid w:val="00D963D1"/>
    <w:rsid w:val="00D96EBE"/>
    <w:rsid w:val="00D979B0"/>
    <w:rsid w:val="00DA500C"/>
    <w:rsid w:val="00DA5348"/>
    <w:rsid w:val="00DB753E"/>
    <w:rsid w:val="00DC0CCB"/>
    <w:rsid w:val="00DC19CB"/>
    <w:rsid w:val="00DC2E0F"/>
    <w:rsid w:val="00DC3ABD"/>
    <w:rsid w:val="00DC623C"/>
    <w:rsid w:val="00DD1B1B"/>
    <w:rsid w:val="00DD4459"/>
    <w:rsid w:val="00DE0695"/>
    <w:rsid w:val="00DE3670"/>
    <w:rsid w:val="00DE665D"/>
    <w:rsid w:val="00DE7518"/>
    <w:rsid w:val="00DF144E"/>
    <w:rsid w:val="00DF1F4E"/>
    <w:rsid w:val="00DF32D8"/>
    <w:rsid w:val="00DF44E8"/>
    <w:rsid w:val="00DF50AC"/>
    <w:rsid w:val="00E023B4"/>
    <w:rsid w:val="00E02C64"/>
    <w:rsid w:val="00E05075"/>
    <w:rsid w:val="00E065A0"/>
    <w:rsid w:val="00E129AF"/>
    <w:rsid w:val="00E1325C"/>
    <w:rsid w:val="00E13F32"/>
    <w:rsid w:val="00E16FE2"/>
    <w:rsid w:val="00E21C10"/>
    <w:rsid w:val="00E237F2"/>
    <w:rsid w:val="00E25B98"/>
    <w:rsid w:val="00E25F8A"/>
    <w:rsid w:val="00E270FA"/>
    <w:rsid w:val="00E31F47"/>
    <w:rsid w:val="00E33F13"/>
    <w:rsid w:val="00E36C07"/>
    <w:rsid w:val="00E4359D"/>
    <w:rsid w:val="00E43B52"/>
    <w:rsid w:val="00E442E6"/>
    <w:rsid w:val="00E4623F"/>
    <w:rsid w:val="00E46BD8"/>
    <w:rsid w:val="00E5045F"/>
    <w:rsid w:val="00E53526"/>
    <w:rsid w:val="00E540C4"/>
    <w:rsid w:val="00E54357"/>
    <w:rsid w:val="00E56235"/>
    <w:rsid w:val="00E64644"/>
    <w:rsid w:val="00E70307"/>
    <w:rsid w:val="00E72864"/>
    <w:rsid w:val="00E72B4B"/>
    <w:rsid w:val="00E74750"/>
    <w:rsid w:val="00E75C1E"/>
    <w:rsid w:val="00E7792A"/>
    <w:rsid w:val="00E8041A"/>
    <w:rsid w:val="00E8307F"/>
    <w:rsid w:val="00E86954"/>
    <w:rsid w:val="00EA3279"/>
    <w:rsid w:val="00EA3D98"/>
    <w:rsid w:val="00EA3E74"/>
    <w:rsid w:val="00EA7F8B"/>
    <w:rsid w:val="00EB121C"/>
    <w:rsid w:val="00EB3985"/>
    <w:rsid w:val="00EB6ED9"/>
    <w:rsid w:val="00EB7560"/>
    <w:rsid w:val="00EC510A"/>
    <w:rsid w:val="00EC5B78"/>
    <w:rsid w:val="00EC66F3"/>
    <w:rsid w:val="00EC67EC"/>
    <w:rsid w:val="00EC7FA6"/>
    <w:rsid w:val="00ED0BEB"/>
    <w:rsid w:val="00ED44C1"/>
    <w:rsid w:val="00ED60B9"/>
    <w:rsid w:val="00ED7E78"/>
    <w:rsid w:val="00EE1744"/>
    <w:rsid w:val="00EE64DD"/>
    <w:rsid w:val="00EE72A7"/>
    <w:rsid w:val="00EF4DC8"/>
    <w:rsid w:val="00F01C2A"/>
    <w:rsid w:val="00F13913"/>
    <w:rsid w:val="00F15E85"/>
    <w:rsid w:val="00F17CFC"/>
    <w:rsid w:val="00F26190"/>
    <w:rsid w:val="00F26828"/>
    <w:rsid w:val="00F27DA4"/>
    <w:rsid w:val="00F35962"/>
    <w:rsid w:val="00F3674E"/>
    <w:rsid w:val="00F40EB7"/>
    <w:rsid w:val="00F45C72"/>
    <w:rsid w:val="00F50711"/>
    <w:rsid w:val="00F54538"/>
    <w:rsid w:val="00F5781B"/>
    <w:rsid w:val="00F66A99"/>
    <w:rsid w:val="00F80428"/>
    <w:rsid w:val="00F80C87"/>
    <w:rsid w:val="00F86514"/>
    <w:rsid w:val="00F95495"/>
    <w:rsid w:val="00F9621D"/>
    <w:rsid w:val="00F96282"/>
    <w:rsid w:val="00FA188D"/>
    <w:rsid w:val="00FA4922"/>
    <w:rsid w:val="00FB1336"/>
    <w:rsid w:val="00FB2769"/>
    <w:rsid w:val="00FC4600"/>
    <w:rsid w:val="00FC6E52"/>
    <w:rsid w:val="00FC700D"/>
    <w:rsid w:val="00FD2154"/>
    <w:rsid w:val="00FD4DE9"/>
    <w:rsid w:val="00FE509B"/>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pPr>
      <w:spacing w:before="252" w:line="170" w:lineRule="auto"/>
      <w:ind w:left="101"/>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DE0C7FA-B5B4-4882-A31E-159C7B9F91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1289</TotalTime>
  <Pages>10</Pages>
  <Words>752</Words>
  <Characters>4288</Characters>
  <Application>Microsoft Office Word</Application>
  <DocSecurity>0</DocSecurity>
  <Lines>35</Lines>
  <Paragraphs>10</Paragraphs>
  <ScaleCrop>false</ScaleCrop>
  <Company/>
  <LinksUpToDate>false</LinksUpToDate>
  <CharactersWithSpaces>5030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486</cp:revision>
  <cp:lastPrinted>2024-07-26T02:41:00Z</cp:lastPrinted>
  <dcterms:created xsi:type="dcterms:W3CDTF">2024-07-10T01:27:00Z</dcterms:created>
  <dcterms:modified xsi:type="dcterms:W3CDTF">2024-10-24T01:49:00Z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