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965F4E">
        <w:rPr>
          <w:rFonts w:ascii="微软雅黑" w:eastAsia="微软雅黑" w:hAnsi="微软雅黑" w:cs="微软雅黑"/>
          <w:b/>
          <w:bCs/>
          <w:color w:val="005D97"/>
          <w:spacing w:val="-22"/>
          <w:sz w:val="48"/>
          <w:szCs w:val="48"/>
          <w:lang w:eastAsia="zh-CN"/>
        </w:rPr>
        <w:t>31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6E0D24">
      <w:pPr>
        <w:spacing w:before="103" w:line="257" w:lineRule="auto"/>
        <w:ind w:right="584" w:firstLineChars="200" w:firstLine="468"/>
        <w:jc w:val="both"/>
        <w:rPr>
          <w:rFonts w:ascii="微软雅黑" w:eastAsia="微软雅黑" w:hAnsi="微软雅黑" w:cs="微软雅黑"/>
          <w:spacing w:val="12"/>
          <w:lang w:eastAsia="zh-CN"/>
        </w:rPr>
      </w:pPr>
      <w:r w:rsidRPr="006E0D24">
        <w:rPr>
          <w:rFonts w:ascii="微软雅黑" w:eastAsia="微软雅黑" w:hAnsi="微软雅黑" w:cs="微软雅黑" w:hint="eastAsia"/>
          <w:spacing w:val="12"/>
          <w:lang w:eastAsia="zh-CN"/>
        </w:rPr>
        <w:t>美国三大股指小幅收跌，道指跌</w:t>
      </w:r>
      <w:r w:rsidRPr="006E0D24">
        <w:rPr>
          <w:rFonts w:ascii="微软雅黑" w:eastAsia="微软雅黑" w:hAnsi="微软雅黑" w:cs="微软雅黑"/>
          <w:spacing w:val="12"/>
          <w:lang w:eastAsia="zh-CN"/>
        </w:rPr>
        <w:t>0.22%</w:t>
      </w:r>
      <w:r w:rsidRPr="006E0D24">
        <w:rPr>
          <w:rFonts w:ascii="微软雅黑" w:eastAsia="微软雅黑" w:hAnsi="微软雅黑" w:cs="微软雅黑" w:hint="eastAsia"/>
          <w:spacing w:val="12"/>
          <w:lang w:eastAsia="zh-CN"/>
        </w:rPr>
        <w:t>报</w:t>
      </w:r>
      <w:r w:rsidRPr="006E0D24">
        <w:rPr>
          <w:rFonts w:ascii="微软雅黑" w:eastAsia="微软雅黑" w:hAnsi="微软雅黑" w:cs="微软雅黑"/>
          <w:spacing w:val="12"/>
          <w:lang w:eastAsia="zh-CN"/>
        </w:rPr>
        <w:t>42141.54</w:t>
      </w:r>
      <w:r w:rsidRPr="006E0D24">
        <w:rPr>
          <w:rFonts w:ascii="微软雅黑" w:eastAsia="微软雅黑" w:hAnsi="微软雅黑" w:cs="微软雅黑" w:hint="eastAsia"/>
          <w:spacing w:val="12"/>
          <w:lang w:eastAsia="zh-CN"/>
        </w:rPr>
        <w:t>点，标普</w:t>
      </w:r>
      <w:r w:rsidRPr="006E0D24">
        <w:rPr>
          <w:rFonts w:ascii="微软雅黑" w:eastAsia="微软雅黑" w:hAnsi="微软雅黑" w:cs="微软雅黑"/>
          <w:spacing w:val="12"/>
          <w:lang w:eastAsia="zh-CN"/>
        </w:rPr>
        <w:t>500</w:t>
      </w:r>
      <w:r w:rsidRPr="006E0D24">
        <w:rPr>
          <w:rFonts w:ascii="微软雅黑" w:eastAsia="微软雅黑" w:hAnsi="微软雅黑" w:cs="微软雅黑" w:hint="eastAsia"/>
          <w:spacing w:val="12"/>
          <w:lang w:eastAsia="zh-CN"/>
        </w:rPr>
        <w:t>指数跌</w:t>
      </w:r>
      <w:r w:rsidRPr="006E0D24">
        <w:rPr>
          <w:rFonts w:ascii="微软雅黑" w:eastAsia="微软雅黑" w:hAnsi="微软雅黑" w:cs="微软雅黑"/>
          <w:spacing w:val="12"/>
          <w:lang w:eastAsia="zh-CN"/>
        </w:rPr>
        <w:t>0.33%</w:t>
      </w:r>
      <w:r w:rsidRPr="006E0D24">
        <w:rPr>
          <w:rFonts w:ascii="微软雅黑" w:eastAsia="微软雅黑" w:hAnsi="微软雅黑" w:cs="微软雅黑" w:hint="eastAsia"/>
          <w:spacing w:val="12"/>
          <w:lang w:eastAsia="zh-CN"/>
        </w:rPr>
        <w:t>报</w:t>
      </w:r>
      <w:r w:rsidRPr="006E0D24">
        <w:rPr>
          <w:rFonts w:ascii="微软雅黑" w:eastAsia="微软雅黑" w:hAnsi="微软雅黑" w:cs="微软雅黑"/>
          <w:spacing w:val="12"/>
          <w:lang w:eastAsia="zh-CN"/>
        </w:rPr>
        <w:t>5813.67</w:t>
      </w:r>
      <w:r w:rsidRPr="006E0D24">
        <w:rPr>
          <w:rFonts w:ascii="微软雅黑" w:eastAsia="微软雅黑" w:hAnsi="微软雅黑" w:cs="微软雅黑" w:hint="eastAsia"/>
          <w:spacing w:val="12"/>
          <w:lang w:eastAsia="zh-CN"/>
        </w:rPr>
        <w:t>点，纳指跌</w:t>
      </w:r>
      <w:r w:rsidRPr="006E0D24">
        <w:rPr>
          <w:rFonts w:ascii="微软雅黑" w:eastAsia="微软雅黑" w:hAnsi="微软雅黑" w:cs="微软雅黑"/>
          <w:spacing w:val="12"/>
          <w:lang w:eastAsia="zh-CN"/>
        </w:rPr>
        <w:t>0.56%</w:t>
      </w:r>
      <w:r w:rsidRPr="006E0D24">
        <w:rPr>
          <w:rFonts w:ascii="微软雅黑" w:eastAsia="微软雅黑" w:hAnsi="微软雅黑" w:cs="微软雅黑" w:hint="eastAsia"/>
          <w:spacing w:val="12"/>
          <w:lang w:eastAsia="zh-CN"/>
        </w:rPr>
        <w:t>报</w:t>
      </w:r>
      <w:r w:rsidRPr="006E0D24">
        <w:rPr>
          <w:rFonts w:ascii="微软雅黑" w:eastAsia="微软雅黑" w:hAnsi="微软雅黑" w:cs="微软雅黑"/>
          <w:spacing w:val="12"/>
          <w:lang w:eastAsia="zh-CN"/>
        </w:rPr>
        <w:t>18607.93</w:t>
      </w:r>
      <w:r w:rsidRPr="006E0D24">
        <w:rPr>
          <w:rFonts w:ascii="微软雅黑" w:eastAsia="微软雅黑" w:hAnsi="微软雅黑" w:cs="微软雅黑" w:hint="eastAsia"/>
          <w:spacing w:val="12"/>
          <w:lang w:eastAsia="zh-CN"/>
        </w:rPr>
        <w:t>点</w:t>
      </w:r>
      <w:r w:rsidR="007D72A9" w:rsidRPr="007D72A9">
        <w:rPr>
          <w:rFonts w:ascii="微软雅黑" w:eastAsia="微软雅黑" w:hAnsi="微软雅黑" w:cs="微软雅黑" w:hint="eastAsia"/>
          <w:spacing w:val="12"/>
          <w:lang w:eastAsia="zh-CN"/>
        </w:rPr>
        <w:t>。</w:t>
      </w:r>
      <w:r w:rsidRPr="006E0D24">
        <w:rPr>
          <w:rFonts w:ascii="微软雅黑" w:eastAsia="微软雅黑" w:hAnsi="微软雅黑" w:cs="微软雅黑" w:hint="eastAsia"/>
          <w:spacing w:val="12"/>
          <w:lang w:eastAsia="zh-CN"/>
        </w:rPr>
        <w:t>美元指数跌</w:t>
      </w:r>
      <w:r w:rsidRPr="006E0D24">
        <w:rPr>
          <w:rFonts w:ascii="微软雅黑" w:eastAsia="微软雅黑" w:hAnsi="微软雅黑" w:cs="微软雅黑"/>
          <w:spacing w:val="12"/>
          <w:lang w:eastAsia="zh-CN"/>
        </w:rPr>
        <w:t>0.14%</w:t>
      </w:r>
      <w:r w:rsidRPr="006E0D24">
        <w:rPr>
          <w:rFonts w:ascii="微软雅黑" w:eastAsia="微软雅黑" w:hAnsi="微软雅黑" w:cs="微软雅黑" w:hint="eastAsia"/>
          <w:spacing w:val="12"/>
          <w:lang w:eastAsia="zh-CN"/>
        </w:rPr>
        <w:t>报</w:t>
      </w:r>
      <w:r w:rsidRPr="006E0D24">
        <w:rPr>
          <w:rFonts w:ascii="微软雅黑" w:eastAsia="微软雅黑" w:hAnsi="微软雅黑" w:cs="微软雅黑"/>
          <w:spacing w:val="12"/>
          <w:lang w:eastAsia="zh-CN"/>
        </w:rPr>
        <w:t>104.12</w:t>
      </w:r>
      <w:r w:rsidRPr="006E0D24">
        <w:rPr>
          <w:rFonts w:ascii="微软雅黑" w:eastAsia="微软雅黑" w:hAnsi="微软雅黑" w:cs="微软雅黑" w:hint="eastAsia"/>
          <w:spacing w:val="12"/>
          <w:lang w:eastAsia="zh-CN"/>
        </w:rPr>
        <w:t>，非美货币多数上涨</w:t>
      </w:r>
      <w:r w:rsidR="00115A1A">
        <w:rPr>
          <w:rFonts w:ascii="微软雅黑" w:eastAsia="微软雅黑" w:hAnsi="微软雅黑" w:cs="微软雅黑" w:hint="eastAsia"/>
          <w:spacing w:val="12"/>
          <w:lang w:eastAsia="zh-CN"/>
        </w:rPr>
        <w:t>，</w:t>
      </w:r>
      <w:r w:rsidRPr="006E0D24">
        <w:rPr>
          <w:rFonts w:ascii="微软雅黑" w:eastAsia="微软雅黑" w:hAnsi="微软雅黑" w:cs="微软雅黑" w:hint="eastAsia"/>
          <w:spacing w:val="12"/>
          <w:lang w:eastAsia="zh-CN"/>
        </w:rPr>
        <w:t>离岸人民币对美元涨</w:t>
      </w:r>
      <w:r w:rsidRPr="006E0D24">
        <w:rPr>
          <w:rFonts w:ascii="微软雅黑" w:eastAsia="微软雅黑" w:hAnsi="微软雅黑" w:cs="微软雅黑"/>
          <w:spacing w:val="12"/>
          <w:lang w:eastAsia="zh-CN"/>
        </w:rPr>
        <w:t>176</w:t>
      </w:r>
      <w:r w:rsidRPr="006E0D24">
        <w:rPr>
          <w:rFonts w:ascii="微软雅黑" w:eastAsia="微软雅黑" w:hAnsi="微软雅黑" w:cs="微软雅黑" w:hint="eastAsia"/>
          <w:spacing w:val="12"/>
          <w:lang w:eastAsia="zh-CN"/>
        </w:rPr>
        <w:t>个基点报</w:t>
      </w:r>
      <w:r w:rsidRPr="006E0D24">
        <w:rPr>
          <w:rFonts w:ascii="微软雅黑" w:eastAsia="微软雅黑" w:hAnsi="微软雅黑" w:cs="微软雅黑"/>
          <w:spacing w:val="12"/>
          <w:lang w:eastAsia="zh-CN"/>
        </w:rPr>
        <w:t>7.1253</w:t>
      </w:r>
      <w:r w:rsidR="00115A1A">
        <w:rPr>
          <w:rFonts w:ascii="微软雅黑" w:eastAsia="微软雅黑" w:hAnsi="微软雅黑" w:cs="微软雅黑" w:hint="eastAsia"/>
          <w:spacing w:val="12"/>
          <w:lang w:eastAsia="zh-CN"/>
        </w:rPr>
        <w:t>。</w:t>
      </w:r>
      <w:r w:rsidRPr="006E0D24">
        <w:rPr>
          <w:rFonts w:ascii="微软雅黑" w:eastAsia="微软雅黑" w:hAnsi="微软雅黑" w:cs="微软雅黑" w:hint="eastAsia"/>
          <w:spacing w:val="12"/>
          <w:lang w:eastAsia="zh-CN"/>
        </w:rPr>
        <w:t>国际油价全线上涨，美油</w:t>
      </w:r>
      <w:r w:rsidRPr="006E0D24">
        <w:rPr>
          <w:rFonts w:ascii="微软雅黑" w:eastAsia="微软雅黑" w:hAnsi="微软雅黑" w:cs="微软雅黑"/>
          <w:spacing w:val="12"/>
          <w:lang w:eastAsia="zh-CN"/>
        </w:rPr>
        <w:t>12</w:t>
      </w:r>
      <w:r w:rsidRPr="006E0D24">
        <w:rPr>
          <w:rFonts w:ascii="微软雅黑" w:eastAsia="微软雅黑" w:hAnsi="微软雅黑" w:cs="微软雅黑" w:hint="eastAsia"/>
          <w:spacing w:val="12"/>
          <w:lang w:eastAsia="zh-CN"/>
        </w:rPr>
        <w:t>月合约涨</w:t>
      </w:r>
      <w:r w:rsidRPr="006E0D24">
        <w:rPr>
          <w:rFonts w:ascii="微软雅黑" w:eastAsia="微软雅黑" w:hAnsi="微软雅黑" w:cs="微软雅黑"/>
          <w:spacing w:val="12"/>
          <w:lang w:eastAsia="zh-CN"/>
        </w:rPr>
        <w:t>2.77%</w:t>
      </w:r>
      <w:r w:rsidRPr="006E0D24">
        <w:rPr>
          <w:rFonts w:ascii="微软雅黑" w:eastAsia="微软雅黑" w:hAnsi="微软雅黑" w:cs="微软雅黑" w:hint="eastAsia"/>
          <w:spacing w:val="12"/>
          <w:lang w:eastAsia="zh-CN"/>
        </w:rPr>
        <w:t>，报</w:t>
      </w:r>
      <w:r w:rsidRPr="006E0D24">
        <w:rPr>
          <w:rFonts w:ascii="微软雅黑" w:eastAsia="微软雅黑" w:hAnsi="微软雅黑" w:cs="微软雅黑"/>
          <w:spacing w:val="12"/>
          <w:lang w:eastAsia="zh-CN"/>
        </w:rPr>
        <w:t>69.07</w:t>
      </w:r>
      <w:r w:rsidRPr="006E0D24">
        <w:rPr>
          <w:rFonts w:ascii="微软雅黑" w:eastAsia="微软雅黑" w:hAnsi="微软雅黑" w:cs="微软雅黑" w:hint="eastAsia"/>
          <w:spacing w:val="12"/>
          <w:lang w:eastAsia="zh-CN"/>
        </w:rPr>
        <w:t>美元</w:t>
      </w:r>
      <w:r w:rsidRPr="006E0D24">
        <w:rPr>
          <w:rFonts w:ascii="微软雅黑" w:eastAsia="微软雅黑" w:hAnsi="微软雅黑" w:cs="微软雅黑"/>
          <w:spacing w:val="12"/>
          <w:lang w:eastAsia="zh-CN"/>
        </w:rPr>
        <w:t>/</w:t>
      </w:r>
      <w:r w:rsidRPr="006E0D24">
        <w:rPr>
          <w:rFonts w:ascii="微软雅黑" w:eastAsia="微软雅黑" w:hAnsi="微软雅黑" w:cs="微软雅黑" w:hint="eastAsia"/>
          <w:spacing w:val="12"/>
          <w:lang w:eastAsia="zh-CN"/>
        </w:rPr>
        <w:t>桶。布油</w:t>
      </w:r>
      <w:r w:rsidRPr="006E0D24">
        <w:rPr>
          <w:rFonts w:ascii="微软雅黑" w:eastAsia="微软雅黑" w:hAnsi="微软雅黑" w:cs="微软雅黑"/>
          <w:spacing w:val="12"/>
          <w:lang w:eastAsia="zh-CN"/>
        </w:rPr>
        <w:t>2025</w:t>
      </w:r>
      <w:r w:rsidRPr="006E0D24">
        <w:rPr>
          <w:rFonts w:ascii="微软雅黑" w:eastAsia="微软雅黑" w:hAnsi="微软雅黑" w:cs="微软雅黑" w:hint="eastAsia"/>
          <w:spacing w:val="12"/>
          <w:lang w:eastAsia="zh-CN"/>
        </w:rPr>
        <w:t>年</w:t>
      </w:r>
      <w:r w:rsidRPr="006E0D24">
        <w:rPr>
          <w:rFonts w:ascii="微软雅黑" w:eastAsia="微软雅黑" w:hAnsi="微软雅黑" w:cs="微软雅黑"/>
          <w:spacing w:val="12"/>
          <w:lang w:eastAsia="zh-CN"/>
        </w:rPr>
        <w:t>1</w:t>
      </w:r>
      <w:r w:rsidRPr="006E0D24">
        <w:rPr>
          <w:rFonts w:ascii="微软雅黑" w:eastAsia="微软雅黑" w:hAnsi="微软雅黑" w:cs="微软雅黑" w:hint="eastAsia"/>
          <w:spacing w:val="12"/>
          <w:lang w:eastAsia="zh-CN"/>
        </w:rPr>
        <w:t>月合约涨</w:t>
      </w:r>
      <w:r w:rsidRPr="006E0D24">
        <w:rPr>
          <w:rFonts w:ascii="微软雅黑" w:eastAsia="微软雅黑" w:hAnsi="微软雅黑" w:cs="微软雅黑"/>
          <w:spacing w:val="12"/>
          <w:lang w:eastAsia="zh-CN"/>
        </w:rPr>
        <w:t>2.74%</w:t>
      </w:r>
      <w:r w:rsidRPr="006E0D24">
        <w:rPr>
          <w:rFonts w:ascii="微软雅黑" w:eastAsia="微软雅黑" w:hAnsi="微软雅黑" w:cs="微软雅黑" w:hint="eastAsia"/>
          <w:spacing w:val="12"/>
          <w:lang w:eastAsia="zh-CN"/>
        </w:rPr>
        <w:t>，报</w:t>
      </w:r>
      <w:r w:rsidRPr="006E0D24">
        <w:rPr>
          <w:rFonts w:ascii="微软雅黑" w:eastAsia="微软雅黑" w:hAnsi="微软雅黑" w:cs="微软雅黑"/>
          <w:spacing w:val="12"/>
          <w:lang w:eastAsia="zh-CN"/>
        </w:rPr>
        <w:t>72.67</w:t>
      </w:r>
      <w:r w:rsidRPr="006E0D24">
        <w:rPr>
          <w:rFonts w:ascii="微软雅黑" w:eastAsia="微软雅黑" w:hAnsi="微软雅黑" w:cs="微软雅黑" w:hint="eastAsia"/>
          <w:spacing w:val="12"/>
          <w:lang w:eastAsia="zh-CN"/>
        </w:rPr>
        <w:t>美元</w:t>
      </w:r>
      <w:r w:rsidRPr="006E0D24">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6E0D24">
        <w:rPr>
          <w:rFonts w:ascii="微软雅黑" w:eastAsia="微软雅黑" w:hAnsi="微软雅黑" w:cs="微软雅黑"/>
          <w:spacing w:val="12"/>
          <w:lang w:eastAsia="zh-CN"/>
        </w:rPr>
        <w:t>COMEX</w:t>
      </w:r>
      <w:r w:rsidRPr="006E0D24">
        <w:rPr>
          <w:rFonts w:ascii="微软雅黑" w:eastAsia="微软雅黑" w:hAnsi="微软雅黑" w:cs="微软雅黑" w:hint="eastAsia"/>
          <w:spacing w:val="12"/>
          <w:lang w:eastAsia="zh-CN"/>
        </w:rPr>
        <w:t>黄金期货涨</w:t>
      </w:r>
      <w:r w:rsidRPr="006E0D24">
        <w:rPr>
          <w:rFonts w:ascii="微软雅黑" w:eastAsia="微软雅黑" w:hAnsi="微软雅黑" w:cs="微软雅黑"/>
          <w:spacing w:val="12"/>
          <w:lang w:eastAsia="zh-CN"/>
        </w:rPr>
        <w:t>0.65%</w:t>
      </w:r>
      <w:r w:rsidRPr="006E0D24">
        <w:rPr>
          <w:rFonts w:ascii="微软雅黑" w:eastAsia="微软雅黑" w:hAnsi="微软雅黑" w:cs="微软雅黑" w:hint="eastAsia"/>
          <w:spacing w:val="12"/>
          <w:lang w:eastAsia="zh-CN"/>
        </w:rPr>
        <w:t>报</w:t>
      </w:r>
      <w:r w:rsidRPr="006E0D24">
        <w:rPr>
          <w:rFonts w:ascii="微软雅黑" w:eastAsia="微软雅黑" w:hAnsi="微软雅黑" w:cs="微软雅黑"/>
          <w:spacing w:val="12"/>
          <w:lang w:eastAsia="zh-CN"/>
        </w:rPr>
        <w:t>2799.1</w:t>
      </w:r>
      <w:r w:rsidRPr="006E0D24">
        <w:rPr>
          <w:rFonts w:ascii="微软雅黑" w:eastAsia="微软雅黑" w:hAnsi="微软雅黑" w:cs="微软雅黑" w:hint="eastAsia"/>
          <w:spacing w:val="12"/>
          <w:lang w:eastAsia="zh-CN"/>
        </w:rPr>
        <w:t>美元</w:t>
      </w:r>
      <w:r w:rsidRPr="006E0D24">
        <w:rPr>
          <w:rFonts w:ascii="微软雅黑" w:eastAsia="微软雅黑" w:hAnsi="微软雅黑" w:cs="微软雅黑"/>
          <w:spacing w:val="12"/>
          <w:lang w:eastAsia="zh-CN"/>
        </w:rPr>
        <w:t>/</w:t>
      </w:r>
      <w:r w:rsidRPr="006E0D24">
        <w:rPr>
          <w:rFonts w:ascii="微软雅黑" w:eastAsia="微软雅黑" w:hAnsi="微软雅黑" w:cs="微软雅黑" w:hint="eastAsia"/>
          <w:spacing w:val="12"/>
          <w:lang w:eastAsia="zh-CN"/>
        </w:rPr>
        <w:t>盎司，</w:t>
      </w:r>
      <w:r w:rsidRPr="006E0D24">
        <w:rPr>
          <w:rFonts w:ascii="微软雅黑" w:eastAsia="微软雅黑" w:hAnsi="微软雅黑" w:cs="微软雅黑"/>
          <w:spacing w:val="12"/>
          <w:lang w:eastAsia="zh-CN"/>
        </w:rPr>
        <w:t>COMEX</w:t>
      </w:r>
      <w:r w:rsidRPr="006E0D24">
        <w:rPr>
          <w:rFonts w:ascii="微软雅黑" w:eastAsia="微软雅黑" w:hAnsi="微软雅黑" w:cs="微软雅黑" w:hint="eastAsia"/>
          <w:spacing w:val="12"/>
          <w:lang w:eastAsia="zh-CN"/>
        </w:rPr>
        <w:t>白银期货跌</w:t>
      </w:r>
      <w:r w:rsidRPr="006E0D24">
        <w:rPr>
          <w:rFonts w:ascii="微软雅黑" w:eastAsia="微软雅黑" w:hAnsi="微软雅黑" w:cs="微软雅黑"/>
          <w:spacing w:val="12"/>
          <w:lang w:eastAsia="zh-CN"/>
        </w:rPr>
        <w:t>1.47%</w:t>
      </w:r>
      <w:r w:rsidRPr="006E0D24">
        <w:rPr>
          <w:rFonts w:ascii="微软雅黑" w:eastAsia="微软雅黑" w:hAnsi="微软雅黑" w:cs="微软雅黑" w:hint="eastAsia"/>
          <w:spacing w:val="12"/>
          <w:lang w:eastAsia="zh-CN"/>
        </w:rPr>
        <w:t>报</w:t>
      </w:r>
      <w:r w:rsidRPr="006E0D24">
        <w:rPr>
          <w:rFonts w:ascii="微软雅黑" w:eastAsia="微软雅黑" w:hAnsi="微软雅黑" w:cs="微软雅黑"/>
          <w:spacing w:val="12"/>
          <w:lang w:eastAsia="zh-CN"/>
        </w:rPr>
        <w:t>33.935</w:t>
      </w:r>
      <w:r w:rsidRPr="006E0D24">
        <w:rPr>
          <w:rFonts w:ascii="微软雅黑" w:eastAsia="微软雅黑" w:hAnsi="微软雅黑" w:cs="微软雅黑" w:hint="eastAsia"/>
          <w:spacing w:val="12"/>
          <w:lang w:eastAsia="zh-CN"/>
        </w:rPr>
        <w:t>美元</w:t>
      </w:r>
      <w:r w:rsidRPr="006E0D24">
        <w:rPr>
          <w:rFonts w:ascii="微软雅黑" w:eastAsia="微软雅黑" w:hAnsi="微软雅黑" w:cs="微软雅黑"/>
          <w:spacing w:val="12"/>
          <w:lang w:eastAsia="zh-CN"/>
        </w:rPr>
        <w:t>/</w:t>
      </w:r>
      <w:r w:rsidRPr="006E0D24">
        <w:rPr>
          <w:rFonts w:ascii="微软雅黑" w:eastAsia="微软雅黑" w:hAnsi="微软雅黑" w:cs="微软雅黑" w:hint="eastAsia"/>
          <w:spacing w:val="12"/>
          <w:lang w:eastAsia="zh-CN"/>
        </w:rPr>
        <w:t>盎司</w:t>
      </w:r>
      <w:r w:rsidR="00115A1A" w:rsidRPr="00CE2544">
        <w:rPr>
          <w:rFonts w:ascii="微软雅黑" w:eastAsia="微软雅黑" w:hAnsi="微软雅黑" w:cs="微软雅黑" w:hint="eastAsia"/>
          <w:spacing w:val="12"/>
          <w:lang w:eastAsia="zh-CN"/>
        </w:rPr>
        <w:t>。</w:t>
      </w:r>
      <w:r w:rsidR="005F7A56" w:rsidRPr="001B08CC">
        <w:rPr>
          <w:rFonts w:ascii="微软雅黑" w:eastAsia="微软雅黑" w:hAnsi="微软雅黑" w:cs="微软雅黑"/>
          <w:spacing w:val="12"/>
          <w:lang w:eastAsia="zh-CN"/>
        </w:rPr>
        <w:t>IC</w:t>
      </w:r>
      <w:r w:rsidR="005F7A56" w:rsidRPr="002D3C2B">
        <w:rPr>
          <w:rFonts w:ascii="微软雅黑" w:eastAsia="微软雅黑" w:hAnsi="微软雅黑" w:cs="微软雅黑"/>
          <w:spacing w:val="12"/>
          <w:lang w:eastAsia="zh-CN"/>
        </w:rPr>
        <w:t>E3</w:t>
      </w:r>
      <w:r w:rsidR="0050522A" w:rsidRPr="002D3C2B">
        <w:rPr>
          <w:rFonts w:ascii="微软雅黑" w:eastAsia="微软雅黑" w:hAnsi="微软雅黑" w:cs="微软雅黑" w:hint="eastAsia"/>
          <w:spacing w:val="12"/>
          <w:lang w:eastAsia="zh-CN"/>
        </w:rPr>
        <w:t>月</w:t>
      </w:r>
      <w:r w:rsidR="001106DA" w:rsidRPr="00624923">
        <w:rPr>
          <w:rFonts w:ascii="微软雅黑" w:eastAsia="微软雅黑" w:hAnsi="微软雅黑" w:cs="微软雅黑" w:hint="eastAsia"/>
          <w:spacing w:val="12"/>
          <w:lang w:eastAsia="zh-CN"/>
        </w:rPr>
        <w:t>原糖期</w:t>
      </w:r>
      <w:r w:rsidR="00D519DA" w:rsidRPr="00624923">
        <w:rPr>
          <w:rFonts w:ascii="微软雅黑" w:eastAsia="微软雅黑" w:hAnsi="微软雅黑" w:cs="微软雅黑" w:hint="eastAsia"/>
          <w:spacing w:val="12"/>
          <w:lang w:eastAsia="zh-CN"/>
        </w:rPr>
        <w:t>货</w:t>
      </w:r>
      <w:r w:rsidR="002D3C2B" w:rsidRPr="00624923">
        <w:rPr>
          <w:rFonts w:ascii="微软雅黑" w:eastAsia="微软雅黑" w:hAnsi="微软雅黑" w:cs="微软雅黑" w:hint="eastAsia"/>
          <w:spacing w:val="12"/>
          <w:lang w:eastAsia="zh-CN"/>
        </w:rPr>
        <w:t>合约收涨</w:t>
      </w:r>
      <w:r w:rsidR="00624923" w:rsidRPr="00624923">
        <w:rPr>
          <w:rFonts w:ascii="微软雅黑" w:eastAsia="微软雅黑" w:hAnsi="微软雅黑" w:cs="微软雅黑"/>
          <w:spacing w:val="12"/>
          <w:lang w:eastAsia="zh-CN"/>
        </w:rPr>
        <w:t>0.6</w:t>
      </w:r>
      <w:r w:rsidR="002D3C2B" w:rsidRPr="00624923">
        <w:rPr>
          <w:rFonts w:ascii="微软雅黑" w:eastAsia="微软雅黑" w:hAnsi="微软雅黑" w:cs="微软雅黑"/>
          <w:spacing w:val="12"/>
          <w:lang w:eastAsia="zh-CN"/>
        </w:rPr>
        <w:t>0</w:t>
      </w:r>
      <w:r w:rsidR="00115A1A" w:rsidRPr="00624923">
        <w:rPr>
          <w:rFonts w:ascii="微软雅黑" w:eastAsia="微软雅黑" w:hAnsi="微软雅黑" w:cs="微软雅黑"/>
          <w:spacing w:val="12"/>
          <w:lang w:eastAsia="zh-CN"/>
        </w:rPr>
        <w:t>%</w:t>
      </w:r>
      <w:r w:rsidR="00115A1A" w:rsidRPr="00624923">
        <w:rPr>
          <w:rFonts w:ascii="微软雅黑" w:eastAsia="微软雅黑" w:hAnsi="微软雅黑" w:cs="微软雅黑" w:hint="eastAsia"/>
          <w:spacing w:val="12"/>
          <w:lang w:eastAsia="zh-CN"/>
        </w:rPr>
        <w:t>报</w:t>
      </w:r>
      <w:r w:rsidR="00624923" w:rsidRPr="00624923">
        <w:rPr>
          <w:rFonts w:ascii="微软雅黑" w:eastAsia="微软雅黑" w:hAnsi="微软雅黑" w:cs="微软雅黑"/>
          <w:spacing w:val="12"/>
          <w:lang w:eastAsia="zh-CN"/>
        </w:rPr>
        <w:t>22.22</w:t>
      </w:r>
      <w:r w:rsidR="00115A1A" w:rsidRPr="00624923">
        <w:rPr>
          <w:rFonts w:ascii="微软雅黑" w:eastAsia="微软雅黑" w:hAnsi="微软雅黑" w:cs="微软雅黑" w:hint="eastAsia"/>
          <w:spacing w:val="12"/>
          <w:lang w:eastAsia="zh-CN"/>
        </w:rPr>
        <w:t>美分</w:t>
      </w:r>
      <w:r w:rsidR="00115A1A" w:rsidRPr="00624923">
        <w:rPr>
          <w:rFonts w:ascii="微软雅黑" w:eastAsia="微软雅黑" w:hAnsi="微软雅黑" w:cs="微软雅黑"/>
          <w:spacing w:val="12"/>
          <w:lang w:eastAsia="zh-CN"/>
        </w:rPr>
        <w:t>/</w:t>
      </w:r>
      <w:r w:rsidR="00115A1A" w:rsidRPr="00624923">
        <w:rPr>
          <w:rFonts w:ascii="微软雅黑" w:eastAsia="微软雅黑" w:hAnsi="微软雅黑" w:cs="微软雅黑" w:hint="eastAsia"/>
          <w:spacing w:val="12"/>
          <w:lang w:eastAsia="zh-CN"/>
        </w:rPr>
        <w:t>磅，</w:t>
      </w:r>
      <w:r w:rsidR="00115A1A" w:rsidRPr="00624923">
        <w:rPr>
          <w:rFonts w:ascii="微软雅黑" w:eastAsia="微软雅黑" w:hAnsi="微软雅黑" w:cs="微软雅黑"/>
          <w:spacing w:val="12"/>
          <w:lang w:eastAsia="zh-CN"/>
        </w:rPr>
        <w:t>ICE12</w:t>
      </w:r>
      <w:r w:rsidR="00115A1A" w:rsidRPr="00624923">
        <w:rPr>
          <w:rFonts w:ascii="微软雅黑" w:eastAsia="微软雅黑" w:hAnsi="微软雅黑" w:cs="微软雅黑" w:hint="eastAsia"/>
          <w:spacing w:val="12"/>
          <w:lang w:eastAsia="zh-CN"/>
        </w:rPr>
        <w:t>月期棉期货合约收</w:t>
      </w:r>
      <w:r w:rsidR="00624923" w:rsidRPr="00624923">
        <w:rPr>
          <w:rFonts w:ascii="微软雅黑" w:eastAsia="微软雅黑" w:hAnsi="微软雅黑" w:cs="微软雅黑" w:hint="eastAsia"/>
          <w:spacing w:val="12"/>
          <w:lang w:eastAsia="zh-CN"/>
        </w:rPr>
        <w:t>跌</w:t>
      </w:r>
      <w:r w:rsidR="004135DD" w:rsidRPr="00624923">
        <w:rPr>
          <w:rFonts w:ascii="微软雅黑" w:eastAsia="微软雅黑" w:hAnsi="微软雅黑" w:cs="微软雅黑"/>
          <w:spacing w:val="12"/>
          <w:lang w:eastAsia="zh-CN"/>
        </w:rPr>
        <w:t>0</w:t>
      </w:r>
      <w:r w:rsidR="00A30A89" w:rsidRPr="00624923">
        <w:rPr>
          <w:rFonts w:ascii="微软雅黑" w:eastAsia="微软雅黑" w:hAnsi="微软雅黑" w:cs="微软雅黑"/>
          <w:spacing w:val="12"/>
          <w:lang w:eastAsia="zh-CN"/>
        </w:rPr>
        <w:t>.</w:t>
      </w:r>
      <w:r w:rsidR="00624923" w:rsidRPr="00624923">
        <w:rPr>
          <w:rFonts w:ascii="微软雅黑" w:eastAsia="微软雅黑" w:hAnsi="微软雅黑" w:cs="微软雅黑"/>
          <w:spacing w:val="12"/>
          <w:lang w:eastAsia="zh-CN"/>
        </w:rPr>
        <w:t>91</w:t>
      </w:r>
      <w:r w:rsidR="006B5572" w:rsidRPr="00624923">
        <w:rPr>
          <w:rFonts w:ascii="微软雅黑" w:eastAsia="微软雅黑" w:hAnsi="微软雅黑" w:cs="微软雅黑"/>
          <w:spacing w:val="12"/>
          <w:lang w:eastAsia="zh-CN"/>
        </w:rPr>
        <w:t>%</w:t>
      </w:r>
      <w:r w:rsidR="0072039A" w:rsidRPr="00624923">
        <w:rPr>
          <w:rFonts w:ascii="微软雅黑" w:eastAsia="微软雅黑" w:hAnsi="微软雅黑" w:cs="微软雅黑" w:hint="eastAsia"/>
          <w:spacing w:val="12"/>
          <w:lang w:eastAsia="zh-CN"/>
        </w:rPr>
        <w:t>美分</w:t>
      </w:r>
      <w:r w:rsidR="00115A1A" w:rsidRPr="00624923">
        <w:rPr>
          <w:rFonts w:ascii="微软雅黑" w:eastAsia="微软雅黑" w:hAnsi="微软雅黑" w:cs="微软雅黑" w:hint="eastAsia"/>
          <w:spacing w:val="12"/>
          <w:lang w:eastAsia="zh-CN"/>
        </w:rPr>
        <w:t>报</w:t>
      </w:r>
      <w:r w:rsidR="00624923" w:rsidRPr="00624923">
        <w:rPr>
          <w:rFonts w:ascii="微软雅黑" w:eastAsia="微软雅黑" w:hAnsi="微软雅黑" w:cs="微软雅黑"/>
          <w:spacing w:val="12"/>
          <w:lang w:eastAsia="zh-CN"/>
        </w:rPr>
        <w:t>69.92</w:t>
      </w:r>
      <w:r w:rsidR="00115A1A" w:rsidRPr="00624923">
        <w:rPr>
          <w:rFonts w:ascii="微软雅黑" w:eastAsia="微软雅黑" w:hAnsi="微软雅黑" w:cs="微软雅黑" w:hint="eastAsia"/>
          <w:spacing w:val="12"/>
          <w:lang w:eastAsia="zh-CN"/>
        </w:rPr>
        <w:t>美分</w:t>
      </w:r>
      <w:r w:rsidR="00115A1A" w:rsidRPr="00624923">
        <w:rPr>
          <w:rFonts w:ascii="微软雅黑" w:eastAsia="微软雅黑" w:hAnsi="微软雅黑" w:cs="微软雅黑"/>
          <w:spacing w:val="12"/>
          <w:lang w:eastAsia="zh-CN"/>
        </w:rPr>
        <w:t>/</w:t>
      </w:r>
      <w:r w:rsidR="00115A1A" w:rsidRPr="00624923">
        <w:rPr>
          <w:rFonts w:ascii="微软雅黑" w:eastAsia="微软雅黑" w:hAnsi="微软雅黑" w:cs="微软雅黑" w:hint="eastAsia"/>
          <w:spacing w:val="12"/>
          <w:lang w:eastAsia="zh-CN"/>
        </w:rPr>
        <w:t>磅</w:t>
      </w:r>
      <w:r w:rsidR="00115A1A" w:rsidRPr="002D3C2B">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6E0D24" w:rsidP="0048502E">
      <w:pPr>
        <w:spacing w:before="103" w:line="257" w:lineRule="auto"/>
        <w:ind w:right="584"/>
        <w:jc w:val="both"/>
        <w:rPr>
          <w:lang w:eastAsia="zh-CN"/>
        </w:rPr>
      </w:pPr>
      <w:r>
        <w:rPr>
          <w:noProof/>
          <w:lang w:eastAsia="zh-CN"/>
        </w:rPr>
        <w:drawing>
          <wp:inline distT="0" distB="0" distL="0" distR="0" wp14:anchorId="18B43D46">
            <wp:extent cx="6191250" cy="3484989"/>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8167" cy="3511398"/>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auto"/>
          <w:spacing w:val="4"/>
          <w:lang w:eastAsia="zh-CN"/>
        </w:rPr>
        <w:t>交易员削减了对英国央行降息的押注，预计年内将有一次</w:t>
      </w:r>
      <w:r w:rsidR="00661EA6" w:rsidRPr="00661EA6">
        <w:rPr>
          <w:rFonts w:ascii="微软雅黑" w:eastAsia="微软雅黑" w:hAnsi="微软雅黑" w:cs="微软雅黑"/>
          <w:color w:val="auto"/>
          <w:spacing w:val="4"/>
          <w:lang w:eastAsia="zh-CN"/>
        </w:rPr>
        <w:t>25</w:t>
      </w:r>
      <w:r w:rsidR="00661EA6" w:rsidRPr="00661EA6">
        <w:rPr>
          <w:rFonts w:ascii="微软雅黑" w:eastAsia="微软雅黑" w:hAnsi="微软雅黑" w:cs="微软雅黑" w:hint="eastAsia"/>
          <w:color w:val="auto"/>
          <w:spacing w:val="4"/>
          <w:lang w:eastAsia="zh-CN"/>
        </w:rPr>
        <w:t>个基点的降息。</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auto"/>
          <w:spacing w:val="4"/>
          <w:lang w:eastAsia="zh-CN"/>
        </w:rPr>
        <w:t>美国第三季度实际</w:t>
      </w:r>
      <w:r w:rsidR="00661EA6" w:rsidRPr="00661EA6">
        <w:rPr>
          <w:rFonts w:ascii="微软雅黑" w:eastAsia="微软雅黑" w:hAnsi="微软雅黑" w:cs="微软雅黑"/>
          <w:color w:val="auto"/>
          <w:spacing w:val="4"/>
          <w:lang w:eastAsia="zh-CN"/>
        </w:rPr>
        <w:t>GDP</w:t>
      </w:r>
      <w:r w:rsidR="00661EA6" w:rsidRPr="00661EA6">
        <w:rPr>
          <w:rFonts w:ascii="微软雅黑" w:eastAsia="微软雅黑" w:hAnsi="微软雅黑" w:cs="微软雅黑" w:hint="eastAsia"/>
          <w:color w:val="auto"/>
          <w:spacing w:val="4"/>
          <w:lang w:eastAsia="zh-CN"/>
        </w:rPr>
        <w:t>年化初值环比升</w:t>
      </w:r>
      <w:r w:rsidR="00661EA6" w:rsidRPr="00661EA6">
        <w:rPr>
          <w:rFonts w:ascii="微软雅黑" w:eastAsia="微软雅黑" w:hAnsi="微软雅黑" w:cs="微软雅黑"/>
          <w:color w:val="auto"/>
          <w:spacing w:val="4"/>
          <w:lang w:eastAsia="zh-CN"/>
        </w:rPr>
        <w:t>2.8%</w:t>
      </w:r>
      <w:r w:rsidR="00661EA6" w:rsidRPr="00661EA6">
        <w:rPr>
          <w:rFonts w:ascii="微软雅黑" w:eastAsia="微软雅黑" w:hAnsi="微软雅黑" w:cs="微软雅黑" w:hint="eastAsia"/>
          <w:color w:val="auto"/>
          <w:spacing w:val="4"/>
          <w:lang w:eastAsia="zh-CN"/>
        </w:rPr>
        <w:t>，预期升</w:t>
      </w:r>
      <w:r w:rsidR="00661EA6" w:rsidRPr="00661EA6">
        <w:rPr>
          <w:rFonts w:ascii="微软雅黑" w:eastAsia="微软雅黑" w:hAnsi="微软雅黑" w:cs="微软雅黑"/>
          <w:color w:val="auto"/>
          <w:spacing w:val="4"/>
          <w:lang w:eastAsia="zh-CN"/>
        </w:rPr>
        <w:t>3%</w:t>
      </w:r>
      <w:r w:rsidR="00661EA6" w:rsidRPr="00661EA6">
        <w:rPr>
          <w:rFonts w:ascii="微软雅黑" w:eastAsia="微软雅黑" w:hAnsi="微软雅黑" w:cs="微软雅黑" w:hint="eastAsia"/>
          <w:color w:val="auto"/>
          <w:spacing w:val="4"/>
          <w:lang w:eastAsia="zh-CN"/>
        </w:rPr>
        <w:t>，第二季度终值升</w:t>
      </w:r>
      <w:r w:rsidR="00661EA6" w:rsidRPr="00661EA6">
        <w:rPr>
          <w:rFonts w:ascii="微软雅黑" w:eastAsia="微软雅黑" w:hAnsi="微软雅黑" w:cs="微软雅黑"/>
          <w:color w:val="auto"/>
          <w:spacing w:val="4"/>
          <w:lang w:eastAsia="zh-CN"/>
        </w:rPr>
        <w:t>3%</w:t>
      </w:r>
      <w:r w:rsidR="00661EA6" w:rsidRPr="00661EA6">
        <w:rPr>
          <w:rFonts w:ascii="微软雅黑" w:eastAsia="微软雅黑" w:hAnsi="微软雅黑" w:cs="微软雅黑" w:hint="eastAsia"/>
          <w:color w:val="auto"/>
          <w:spacing w:val="4"/>
          <w:lang w:eastAsia="zh-CN"/>
        </w:rPr>
        <w:t>。实际个人消费支出初值环比升</w:t>
      </w:r>
      <w:r w:rsidR="00661EA6" w:rsidRPr="00661EA6">
        <w:rPr>
          <w:rFonts w:ascii="微软雅黑" w:eastAsia="微软雅黑" w:hAnsi="微软雅黑" w:cs="微软雅黑"/>
          <w:color w:val="auto"/>
          <w:spacing w:val="4"/>
          <w:lang w:eastAsia="zh-CN"/>
        </w:rPr>
        <w:t>3.7%</w:t>
      </w:r>
      <w:r w:rsidR="00661EA6" w:rsidRPr="00661EA6">
        <w:rPr>
          <w:rFonts w:ascii="微软雅黑" w:eastAsia="微软雅黑" w:hAnsi="微软雅黑" w:cs="微软雅黑" w:hint="eastAsia"/>
          <w:color w:val="auto"/>
          <w:spacing w:val="4"/>
          <w:lang w:eastAsia="zh-CN"/>
        </w:rPr>
        <w:t>，预期升</w:t>
      </w:r>
      <w:r w:rsidR="00661EA6" w:rsidRPr="00661EA6">
        <w:rPr>
          <w:rFonts w:ascii="微软雅黑" w:eastAsia="微软雅黑" w:hAnsi="微软雅黑" w:cs="微软雅黑"/>
          <w:color w:val="auto"/>
          <w:spacing w:val="4"/>
          <w:lang w:eastAsia="zh-CN"/>
        </w:rPr>
        <w:t>3.3%</w:t>
      </w:r>
      <w:r w:rsidR="00661EA6" w:rsidRPr="00661EA6">
        <w:rPr>
          <w:rFonts w:ascii="微软雅黑" w:eastAsia="微软雅黑" w:hAnsi="微软雅黑" w:cs="微软雅黑" w:hint="eastAsia"/>
          <w:color w:val="auto"/>
          <w:spacing w:val="4"/>
          <w:lang w:eastAsia="zh-CN"/>
        </w:rPr>
        <w:t>，第二季度终值升</w:t>
      </w:r>
      <w:r w:rsidR="00661EA6" w:rsidRPr="00661EA6">
        <w:rPr>
          <w:rFonts w:ascii="微软雅黑" w:eastAsia="微软雅黑" w:hAnsi="微软雅黑" w:cs="微软雅黑"/>
          <w:color w:val="auto"/>
          <w:spacing w:val="4"/>
          <w:lang w:eastAsia="zh-CN"/>
        </w:rPr>
        <w:t>2.8%</w:t>
      </w:r>
      <w:r w:rsidR="00661EA6" w:rsidRPr="00661EA6">
        <w:rPr>
          <w:rFonts w:ascii="微软雅黑" w:eastAsia="微软雅黑" w:hAnsi="微软雅黑" w:cs="微软雅黑" w:hint="eastAsia"/>
          <w:color w:val="auto"/>
          <w:spacing w:val="4"/>
          <w:lang w:eastAsia="zh-CN"/>
        </w:rPr>
        <w:t>。核心</w:t>
      </w:r>
      <w:r w:rsidR="00661EA6" w:rsidRPr="00661EA6">
        <w:rPr>
          <w:rFonts w:ascii="微软雅黑" w:eastAsia="微软雅黑" w:hAnsi="微软雅黑" w:cs="微软雅黑"/>
          <w:color w:val="auto"/>
          <w:spacing w:val="4"/>
          <w:lang w:eastAsia="zh-CN"/>
        </w:rPr>
        <w:t>PCE</w:t>
      </w:r>
      <w:r w:rsidR="00661EA6" w:rsidRPr="00661EA6">
        <w:rPr>
          <w:rFonts w:ascii="微软雅黑" w:eastAsia="微软雅黑" w:hAnsi="微软雅黑" w:cs="微软雅黑" w:hint="eastAsia"/>
          <w:color w:val="auto"/>
          <w:spacing w:val="4"/>
          <w:lang w:eastAsia="zh-CN"/>
        </w:rPr>
        <w:t>物价指数年化初值环比升</w:t>
      </w:r>
      <w:r w:rsidR="00661EA6" w:rsidRPr="00661EA6">
        <w:rPr>
          <w:rFonts w:ascii="微软雅黑" w:eastAsia="微软雅黑" w:hAnsi="微软雅黑" w:cs="微软雅黑"/>
          <w:color w:val="auto"/>
          <w:spacing w:val="4"/>
          <w:lang w:eastAsia="zh-CN"/>
        </w:rPr>
        <w:t>2.2%</w:t>
      </w:r>
      <w:r w:rsidR="00661EA6" w:rsidRPr="00661EA6">
        <w:rPr>
          <w:rFonts w:ascii="微软雅黑" w:eastAsia="微软雅黑" w:hAnsi="微软雅黑" w:cs="微软雅黑" w:hint="eastAsia"/>
          <w:color w:val="auto"/>
          <w:spacing w:val="4"/>
          <w:lang w:eastAsia="zh-CN"/>
        </w:rPr>
        <w:t>，预期升</w:t>
      </w:r>
      <w:r w:rsidR="00661EA6" w:rsidRPr="00661EA6">
        <w:rPr>
          <w:rFonts w:ascii="微软雅黑" w:eastAsia="微软雅黑" w:hAnsi="微软雅黑" w:cs="微软雅黑"/>
          <w:color w:val="auto"/>
          <w:spacing w:val="4"/>
          <w:lang w:eastAsia="zh-CN"/>
        </w:rPr>
        <w:t>2.1%</w:t>
      </w:r>
      <w:r w:rsidR="00661EA6" w:rsidRPr="00661EA6">
        <w:rPr>
          <w:rFonts w:ascii="微软雅黑" w:eastAsia="微软雅黑" w:hAnsi="微软雅黑" w:cs="微软雅黑" w:hint="eastAsia"/>
          <w:color w:val="auto"/>
          <w:spacing w:val="4"/>
          <w:lang w:eastAsia="zh-CN"/>
        </w:rPr>
        <w:t>，第二季度终值升</w:t>
      </w:r>
      <w:r w:rsidR="00661EA6" w:rsidRPr="00661EA6">
        <w:rPr>
          <w:rFonts w:ascii="微软雅黑" w:eastAsia="微软雅黑" w:hAnsi="微软雅黑" w:cs="微软雅黑"/>
          <w:color w:val="auto"/>
          <w:spacing w:val="4"/>
          <w:lang w:eastAsia="zh-CN"/>
        </w:rPr>
        <w:t>2.8%</w:t>
      </w:r>
      <w:r w:rsidR="00661EA6" w:rsidRPr="00661EA6">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color w:val="auto"/>
          <w:spacing w:val="4"/>
          <w:lang w:eastAsia="zh-CN"/>
        </w:rPr>
        <w:t>PCE</w:t>
      </w:r>
      <w:r w:rsidR="00661EA6" w:rsidRPr="00661EA6">
        <w:rPr>
          <w:rFonts w:ascii="微软雅黑" w:eastAsia="微软雅黑" w:hAnsi="微软雅黑" w:cs="微软雅黑" w:hint="eastAsia"/>
          <w:color w:val="auto"/>
          <w:spacing w:val="4"/>
          <w:lang w:eastAsia="zh-CN"/>
        </w:rPr>
        <w:t>物价指数初值环比升</w:t>
      </w:r>
      <w:r w:rsidR="00661EA6" w:rsidRPr="00661EA6">
        <w:rPr>
          <w:rFonts w:ascii="微软雅黑" w:eastAsia="微软雅黑" w:hAnsi="微软雅黑" w:cs="微软雅黑"/>
          <w:color w:val="auto"/>
          <w:spacing w:val="4"/>
          <w:lang w:eastAsia="zh-CN"/>
        </w:rPr>
        <w:t>1.5%</w:t>
      </w:r>
      <w:r w:rsidR="00661EA6" w:rsidRPr="00661EA6">
        <w:rPr>
          <w:rFonts w:ascii="微软雅黑" w:eastAsia="微软雅黑" w:hAnsi="微软雅黑" w:cs="微软雅黑" w:hint="eastAsia"/>
          <w:color w:val="auto"/>
          <w:spacing w:val="4"/>
          <w:lang w:eastAsia="zh-CN"/>
        </w:rPr>
        <w:t>，第二季度终值升</w:t>
      </w:r>
      <w:r w:rsidR="00661EA6" w:rsidRPr="00661EA6">
        <w:rPr>
          <w:rFonts w:ascii="微软雅黑" w:eastAsia="微软雅黑" w:hAnsi="微软雅黑" w:cs="微软雅黑"/>
          <w:color w:val="auto"/>
          <w:spacing w:val="4"/>
          <w:lang w:eastAsia="zh-CN"/>
        </w:rPr>
        <w:t>2.5%</w:t>
      </w:r>
      <w:r w:rsidR="00661EA6" w:rsidRPr="00661EA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191919"/>
          <w:shd w:val="clear" w:color="auto" w:fill="FFFFFF"/>
          <w:lang w:eastAsia="zh-CN"/>
        </w:rPr>
        <w:t>美国</w:t>
      </w:r>
      <w:r w:rsidR="00661EA6" w:rsidRPr="00661EA6">
        <w:rPr>
          <w:rFonts w:ascii="微软雅黑" w:eastAsia="微软雅黑" w:hAnsi="微软雅黑" w:cs="微软雅黑"/>
          <w:color w:val="191919"/>
          <w:shd w:val="clear" w:color="auto" w:fill="FFFFFF"/>
          <w:lang w:eastAsia="zh-CN"/>
        </w:rPr>
        <w:t>10</w:t>
      </w:r>
      <w:r w:rsidR="00661EA6" w:rsidRPr="00661EA6">
        <w:rPr>
          <w:rFonts w:ascii="微软雅黑" w:eastAsia="微软雅黑" w:hAnsi="微软雅黑" w:cs="微软雅黑" w:hint="eastAsia"/>
          <w:color w:val="191919"/>
          <w:shd w:val="clear" w:color="auto" w:fill="FFFFFF"/>
          <w:lang w:eastAsia="zh-CN"/>
        </w:rPr>
        <w:t>月</w:t>
      </w:r>
      <w:r w:rsidR="00661EA6" w:rsidRPr="00661EA6">
        <w:rPr>
          <w:rFonts w:ascii="微软雅黑" w:eastAsia="微软雅黑" w:hAnsi="微软雅黑" w:cs="微软雅黑"/>
          <w:color w:val="191919"/>
          <w:shd w:val="clear" w:color="auto" w:fill="FFFFFF"/>
          <w:lang w:eastAsia="zh-CN"/>
        </w:rPr>
        <w:t>ADP</w:t>
      </w:r>
      <w:r w:rsidR="00661EA6" w:rsidRPr="00661EA6">
        <w:rPr>
          <w:rFonts w:ascii="微软雅黑" w:eastAsia="微软雅黑" w:hAnsi="微软雅黑" w:cs="微软雅黑" w:hint="eastAsia"/>
          <w:color w:val="191919"/>
          <w:shd w:val="clear" w:color="auto" w:fill="FFFFFF"/>
          <w:lang w:eastAsia="zh-CN"/>
        </w:rPr>
        <w:t>就业人数增</w:t>
      </w:r>
      <w:r w:rsidR="00661EA6" w:rsidRPr="00661EA6">
        <w:rPr>
          <w:rFonts w:ascii="微软雅黑" w:eastAsia="微软雅黑" w:hAnsi="微软雅黑" w:cs="微软雅黑"/>
          <w:color w:val="191919"/>
          <w:shd w:val="clear" w:color="auto" w:fill="FFFFFF"/>
          <w:lang w:eastAsia="zh-CN"/>
        </w:rPr>
        <w:t>23.3</w:t>
      </w:r>
      <w:r w:rsidR="00661EA6" w:rsidRPr="00661EA6">
        <w:rPr>
          <w:rFonts w:ascii="微软雅黑" w:eastAsia="微软雅黑" w:hAnsi="微软雅黑" w:cs="微软雅黑" w:hint="eastAsia"/>
          <w:color w:val="191919"/>
          <w:shd w:val="clear" w:color="auto" w:fill="FFFFFF"/>
          <w:lang w:eastAsia="zh-CN"/>
        </w:rPr>
        <w:t>万人，预期增</w:t>
      </w:r>
      <w:r w:rsidR="00661EA6" w:rsidRPr="00661EA6">
        <w:rPr>
          <w:rFonts w:ascii="微软雅黑" w:eastAsia="微软雅黑" w:hAnsi="微软雅黑" w:cs="微软雅黑"/>
          <w:color w:val="191919"/>
          <w:shd w:val="clear" w:color="auto" w:fill="FFFFFF"/>
          <w:lang w:eastAsia="zh-CN"/>
        </w:rPr>
        <w:t>11.4</w:t>
      </w:r>
      <w:r w:rsidR="00661EA6" w:rsidRPr="00661EA6">
        <w:rPr>
          <w:rFonts w:ascii="微软雅黑" w:eastAsia="微软雅黑" w:hAnsi="微软雅黑" w:cs="微软雅黑" w:hint="eastAsia"/>
          <w:color w:val="191919"/>
          <w:shd w:val="clear" w:color="auto" w:fill="FFFFFF"/>
          <w:lang w:eastAsia="zh-CN"/>
        </w:rPr>
        <w:t>万人，前值从增</w:t>
      </w:r>
      <w:r w:rsidR="00661EA6" w:rsidRPr="00661EA6">
        <w:rPr>
          <w:rFonts w:ascii="微软雅黑" w:eastAsia="微软雅黑" w:hAnsi="微软雅黑" w:cs="微软雅黑"/>
          <w:color w:val="191919"/>
          <w:shd w:val="clear" w:color="auto" w:fill="FFFFFF"/>
          <w:lang w:eastAsia="zh-CN"/>
        </w:rPr>
        <w:t>14.3</w:t>
      </w:r>
      <w:r w:rsidR="00661EA6" w:rsidRPr="00661EA6">
        <w:rPr>
          <w:rFonts w:ascii="微软雅黑" w:eastAsia="微软雅黑" w:hAnsi="微软雅黑" w:cs="微软雅黑" w:hint="eastAsia"/>
          <w:color w:val="191919"/>
          <w:shd w:val="clear" w:color="auto" w:fill="FFFFFF"/>
          <w:lang w:eastAsia="zh-CN"/>
        </w:rPr>
        <w:t>万人修正为增</w:t>
      </w:r>
      <w:r w:rsidR="00661EA6" w:rsidRPr="00661EA6">
        <w:rPr>
          <w:rFonts w:ascii="微软雅黑" w:eastAsia="微软雅黑" w:hAnsi="微软雅黑" w:cs="微软雅黑"/>
          <w:color w:val="191919"/>
          <w:shd w:val="clear" w:color="auto" w:fill="FFFFFF"/>
          <w:lang w:eastAsia="zh-CN"/>
        </w:rPr>
        <w:t>15.9</w:t>
      </w:r>
      <w:r w:rsidR="00661EA6" w:rsidRPr="00661EA6">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191919"/>
          <w:shd w:val="clear" w:color="auto" w:fill="FFFFFF"/>
          <w:lang w:eastAsia="zh-CN"/>
        </w:rPr>
        <w:t>欧元区第三季度季调后</w:t>
      </w:r>
      <w:r w:rsidR="00661EA6" w:rsidRPr="00661EA6">
        <w:rPr>
          <w:rFonts w:ascii="微软雅黑" w:eastAsia="微软雅黑" w:hAnsi="微软雅黑" w:cs="微软雅黑"/>
          <w:color w:val="191919"/>
          <w:shd w:val="clear" w:color="auto" w:fill="FFFFFF"/>
          <w:lang w:eastAsia="zh-CN"/>
        </w:rPr>
        <w:t>GDP</w:t>
      </w:r>
      <w:r w:rsidR="00661EA6" w:rsidRPr="00661EA6">
        <w:rPr>
          <w:rFonts w:ascii="微软雅黑" w:eastAsia="微软雅黑" w:hAnsi="微软雅黑" w:cs="微软雅黑" w:hint="eastAsia"/>
          <w:color w:val="191919"/>
          <w:shd w:val="clear" w:color="auto" w:fill="FFFFFF"/>
          <w:lang w:eastAsia="zh-CN"/>
        </w:rPr>
        <w:t>初值同比升</w:t>
      </w:r>
      <w:r w:rsidR="00661EA6" w:rsidRPr="00661EA6">
        <w:rPr>
          <w:rFonts w:ascii="微软雅黑" w:eastAsia="微软雅黑" w:hAnsi="微软雅黑" w:cs="微软雅黑"/>
          <w:color w:val="191919"/>
          <w:shd w:val="clear" w:color="auto" w:fill="FFFFFF"/>
          <w:lang w:eastAsia="zh-CN"/>
        </w:rPr>
        <w:t>0.9%</w:t>
      </w:r>
      <w:r w:rsidR="00661EA6" w:rsidRPr="00661EA6">
        <w:rPr>
          <w:rFonts w:ascii="微软雅黑" w:eastAsia="微软雅黑" w:hAnsi="微软雅黑" w:cs="微软雅黑" w:hint="eastAsia"/>
          <w:color w:val="191919"/>
          <w:shd w:val="clear" w:color="auto" w:fill="FFFFFF"/>
          <w:lang w:eastAsia="zh-CN"/>
        </w:rPr>
        <w:t>，预期升</w:t>
      </w:r>
      <w:r w:rsidR="00661EA6" w:rsidRPr="00661EA6">
        <w:rPr>
          <w:rFonts w:ascii="微软雅黑" w:eastAsia="微软雅黑" w:hAnsi="微软雅黑" w:cs="微软雅黑"/>
          <w:color w:val="191919"/>
          <w:shd w:val="clear" w:color="auto" w:fill="FFFFFF"/>
          <w:lang w:eastAsia="zh-CN"/>
        </w:rPr>
        <w:t>0.8%</w:t>
      </w:r>
      <w:r w:rsidR="00661EA6" w:rsidRPr="00661EA6">
        <w:rPr>
          <w:rFonts w:ascii="微软雅黑" w:eastAsia="微软雅黑" w:hAnsi="微软雅黑" w:cs="微软雅黑" w:hint="eastAsia"/>
          <w:color w:val="191919"/>
          <w:shd w:val="clear" w:color="auto" w:fill="FFFFFF"/>
          <w:lang w:eastAsia="zh-CN"/>
        </w:rPr>
        <w:t>，第二季度终值升</w:t>
      </w:r>
      <w:r w:rsidR="00661EA6" w:rsidRPr="00661EA6">
        <w:rPr>
          <w:rFonts w:ascii="微软雅黑" w:eastAsia="微软雅黑" w:hAnsi="微软雅黑" w:cs="微软雅黑"/>
          <w:color w:val="191919"/>
          <w:shd w:val="clear" w:color="auto" w:fill="FFFFFF"/>
          <w:lang w:eastAsia="zh-CN"/>
        </w:rPr>
        <w:t>0.6%</w:t>
      </w:r>
      <w:r w:rsidR="00661EA6" w:rsidRPr="00661EA6">
        <w:rPr>
          <w:rFonts w:ascii="微软雅黑" w:eastAsia="微软雅黑" w:hAnsi="微软雅黑" w:cs="微软雅黑" w:hint="eastAsia"/>
          <w:color w:val="191919"/>
          <w:shd w:val="clear" w:color="auto" w:fill="FFFFFF"/>
          <w:lang w:eastAsia="zh-CN"/>
        </w:rPr>
        <w:t>；环比升</w:t>
      </w:r>
      <w:r w:rsidR="00661EA6" w:rsidRPr="00661EA6">
        <w:rPr>
          <w:rFonts w:ascii="微软雅黑" w:eastAsia="微软雅黑" w:hAnsi="微软雅黑" w:cs="微软雅黑"/>
          <w:color w:val="191919"/>
          <w:shd w:val="clear" w:color="auto" w:fill="FFFFFF"/>
          <w:lang w:eastAsia="zh-CN"/>
        </w:rPr>
        <w:t>0.4%</w:t>
      </w:r>
      <w:r w:rsidR="00661EA6" w:rsidRPr="00661EA6">
        <w:rPr>
          <w:rFonts w:ascii="微软雅黑" w:eastAsia="微软雅黑" w:hAnsi="微软雅黑" w:cs="微软雅黑" w:hint="eastAsia"/>
          <w:color w:val="191919"/>
          <w:shd w:val="clear" w:color="auto" w:fill="FFFFFF"/>
          <w:lang w:eastAsia="zh-CN"/>
        </w:rPr>
        <w:t>，预期升</w:t>
      </w:r>
      <w:r w:rsidR="00661EA6" w:rsidRPr="00661EA6">
        <w:rPr>
          <w:rFonts w:ascii="微软雅黑" w:eastAsia="微软雅黑" w:hAnsi="微软雅黑" w:cs="微软雅黑"/>
          <w:color w:val="191919"/>
          <w:shd w:val="clear" w:color="auto" w:fill="FFFFFF"/>
          <w:lang w:eastAsia="zh-CN"/>
        </w:rPr>
        <w:t>0.2%</w:t>
      </w:r>
      <w:r w:rsidR="00661EA6" w:rsidRPr="00661EA6">
        <w:rPr>
          <w:rFonts w:ascii="微软雅黑" w:eastAsia="微软雅黑" w:hAnsi="微软雅黑" w:cs="微软雅黑" w:hint="eastAsia"/>
          <w:color w:val="191919"/>
          <w:shd w:val="clear" w:color="auto" w:fill="FFFFFF"/>
          <w:lang w:eastAsia="zh-CN"/>
        </w:rPr>
        <w:t>，第二季度终值升</w:t>
      </w:r>
      <w:r w:rsidR="00661EA6" w:rsidRPr="00661EA6">
        <w:rPr>
          <w:rFonts w:ascii="微软雅黑" w:eastAsia="微软雅黑" w:hAnsi="微软雅黑" w:cs="微软雅黑"/>
          <w:color w:val="191919"/>
          <w:shd w:val="clear" w:color="auto" w:fill="FFFFFF"/>
          <w:lang w:eastAsia="zh-CN"/>
        </w:rPr>
        <w:t>0.2%</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191919"/>
          <w:shd w:val="clear" w:color="auto" w:fill="FFFFFF"/>
          <w:lang w:eastAsia="zh-CN"/>
        </w:rPr>
        <w:t>欧元区</w:t>
      </w:r>
      <w:r w:rsidR="00661EA6" w:rsidRPr="00661EA6">
        <w:rPr>
          <w:rFonts w:ascii="微软雅黑" w:eastAsia="微软雅黑" w:hAnsi="微软雅黑" w:cs="微软雅黑"/>
          <w:color w:val="191919"/>
          <w:shd w:val="clear" w:color="auto" w:fill="FFFFFF"/>
          <w:lang w:eastAsia="zh-CN"/>
        </w:rPr>
        <w:t>10</w:t>
      </w:r>
      <w:r w:rsidR="00661EA6" w:rsidRPr="00661EA6">
        <w:rPr>
          <w:rFonts w:ascii="微软雅黑" w:eastAsia="微软雅黑" w:hAnsi="微软雅黑" w:cs="微软雅黑" w:hint="eastAsia"/>
          <w:color w:val="191919"/>
          <w:shd w:val="clear" w:color="auto" w:fill="FFFFFF"/>
          <w:lang w:eastAsia="zh-CN"/>
        </w:rPr>
        <w:t>月经济景气指数</w:t>
      </w:r>
      <w:r w:rsidR="00661EA6" w:rsidRPr="00661EA6">
        <w:rPr>
          <w:rFonts w:ascii="微软雅黑" w:eastAsia="微软雅黑" w:hAnsi="微软雅黑" w:cs="微软雅黑"/>
          <w:color w:val="191919"/>
          <w:shd w:val="clear" w:color="auto" w:fill="FFFFFF"/>
          <w:lang w:eastAsia="zh-CN"/>
        </w:rPr>
        <w:t>95.6</w:t>
      </w:r>
      <w:r w:rsidR="00661EA6" w:rsidRPr="00661EA6">
        <w:rPr>
          <w:rFonts w:ascii="微软雅黑" w:eastAsia="微软雅黑" w:hAnsi="微软雅黑" w:cs="微软雅黑" w:hint="eastAsia"/>
          <w:color w:val="191919"/>
          <w:shd w:val="clear" w:color="auto" w:fill="FFFFFF"/>
          <w:lang w:eastAsia="zh-CN"/>
        </w:rPr>
        <w:t>，预期</w:t>
      </w:r>
      <w:r w:rsidR="00661EA6" w:rsidRPr="00661EA6">
        <w:rPr>
          <w:rFonts w:ascii="微软雅黑" w:eastAsia="微软雅黑" w:hAnsi="微软雅黑" w:cs="微软雅黑"/>
          <w:color w:val="191919"/>
          <w:shd w:val="clear" w:color="auto" w:fill="FFFFFF"/>
          <w:lang w:eastAsia="zh-CN"/>
        </w:rPr>
        <w:t>96.3</w:t>
      </w:r>
      <w:r w:rsidR="00661EA6" w:rsidRPr="00661EA6">
        <w:rPr>
          <w:rFonts w:ascii="微软雅黑" w:eastAsia="微软雅黑" w:hAnsi="微软雅黑" w:cs="微软雅黑" w:hint="eastAsia"/>
          <w:color w:val="191919"/>
          <w:shd w:val="clear" w:color="auto" w:fill="FFFFFF"/>
          <w:lang w:eastAsia="zh-CN"/>
        </w:rPr>
        <w:t>，前值从</w:t>
      </w:r>
      <w:r w:rsidR="00661EA6" w:rsidRPr="00661EA6">
        <w:rPr>
          <w:rFonts w:ascii="微软雅黑" w:eastAsia="微软雅黑" w:hAnsi="微软雅黑" w:cs="微软雅黑"/>
          <w:color w:val="191919"/>
          <w:shd w:val="clear" w:color="auto" w:fill="FFFFFF"/>
          <w:lang w:eastAsia="zh-CN"/>
        </w:rPr>
        <w:t>96.2</w:t>
      </w:r>
      <w:r w:rsidR="00661EA6" w:rsidRPr="00661EA6">
        <w:rPr>
          <w:rFonts w:ascii="微软雅黑" w:eastAsia="微软雅黑" w:hAnsi="微软雅黑" w:cs="微软雅黑" w:hint="eastAsia"/>
          <w:color w:val="191919"/>
          <w:shd w:val="clear" w:color="auto" w:fill="FFFFFF"/>
          <w:lang w:eastAsia="zh-CN"/>
        </w:rPr>
        <w:t>修正为</w:t>
      </w:r>
      <w:r w:rsidR="00661EA6" w:rsidRPr="00661EA6">
        <w:rPr>
          <w:rFonts w:ascii="微软雅黑" w:eastAsia="微软雅黑" w:hAnsi="微软雅黑" w:cs="微软雅黑"/>
          <w:color w:val="191919"/>
          <w:shd w:val="clear" w:color="auto" w:fill="FFFFFF"/>
          <w:lang w:eastAsia="zh-CN"/>
        </w:rPr>
        <w:t>96.3</w:t>
      </w:r>
      <w:r w:rsidR="00661EA6" w:rsidRPr="00661EA6">
        <w:rPr>
          <w:rFonts w:ascii="微软雅黑" w:eastAsia="微软雅黑" w:hAnsi="微软雅黑" w:cs="微软雅黑" w:hint="eastAsia"/>
          <w:color w:val="191919"/>
          <w:shd w:val="clear" w:color="auto" w:fill="FFFFFF"/>
          <w:lang w:eastAsia="zh-CN"/>
        </w:rPr>
        <w:t>；工业景气指数</w:t>
      </w:r>
      <w:r w:rsidR="00661EA6" w:rsidRPr="00661EA6">
        <w:rPr>
          <w:rFonts w:ascii="微软雅黑" w:eastAsia="微软雅黑" w:hAnsi="微软雅黑" w:cs="微软雅黑"/>
          <w:color w:val="191919"/>
          <w:shd w:val="clear" w:color="auto" w:fill="FFFFFF"/>
          <w:lang w:eastAsia="zh-CN"/>
        </w:rPr>
        <w:t>-13</w:t>
      </w:r>
      <w:r w:rsidR="00661EA6" w:rsidRPr="00661EA6">
        <w:rPr>
          <w:rFonts w:ascii="微软雅黑" w:eastAsia="微软雅黑" w:hAnsi="微软雅黑" w:cs="微软雅黑" w:hint="eastAsia"/>
          <w:color w:val="191919"/>
          <w:shd w:val="clear" w:color="auto" w:fill="FFFFFF"/>
          <w:lang w:eastAsia="zh-CN"/>
        </w:rPr>
        <w:t>，预期</w:t>
      </w:r>
      <w:r w:rsidR="00661EA6" w:rsidRPr="00661EA6">
        <w:rPr>
          <w:rFonts w:ascii="微软雅黑" w:eastAsia="微软雅黑" w:hAnsi="微软雅黑" w:cs="微软雅黑"/>
          <w:color w:val="191919"/>
          <w:shd w:val="clear" w:color="auto" w:fill="FFFFFF"/>
          <w:lang w:eastAsia="zh-CN"/>
        </w:rPr>
        <w:t>-10.5</w:t>
      </w:r>
      <w:r w:rsidR="00661EA6" w:rsidRPr="00661EA6">
        <w:rPr>
          <w:rFonts w:ascii="微软雅黑" w:eastAsia="微软雅黑" w:hAnsi="微软雅黑" w:cs="微软雅黑" w:hint="eastAsia"/>
          <w:color w:val="191919"/>
          <w:shd w:val="clear" w:color="auto" w:fill="FFFFFF"/>
          <w:lang w:eastAsia="zh-CN"/>
        </w:rPr>
        <w:t>，前值从</w:t>
      </w:r>
      <w:r w:rsidR="00661EA6" w:rsidRPr="00661EA6">
        <w:rPr>
          <w:rFonts w:ascii="微软雅黑" w:eastAsia="微软雅黑" w:hAnsi="微软雅黑" w:cs="微软雅黑"/>
          <w:color w:val="191919"/>
          <w:shd w:val="clear" w:color="auto" w:fill="FFFFFF"/>
          <w:lang w:eastAsia="zh-CN"/>
        </w:rPr>
        <w:t>-10.9</w:t>
      </w:r>
      <w:r w:rsidR="00661EA6" w:rsidRPr="00661EA6">
        <w:rPr>
          <w:rFonts w:ascii="微软雅黑" w:eastAsia="微软雅黑" w:hAnsi="微软雅黑" w:cs="微软雅黑" w:hint="eastAsia"/>
          <w:color w:val="191919"/>
          <w:shd w:val="clear" w:color="auto" w:fill="FFFFFF"/>
          <w:lang w:eastAsia="zh-CN"/>
        </w:rPr>
        <w:t>修正为</w:t>
      </w:r>
      <w:r w:rsidR="00661EA6" w:rsidRPr="00661EA6">
        <w:rPr>
          <w:rFonts w:ascii="微软雅黑" w:eastAsia="微软雅黑" w:hAnsi="微软雅黑" w:cs="微软雅黑"/>
          <w:color w:val="191919"/>
          <w:shd w:val="clear" w:color="auto" w:fill="FFFFFF"/>
          <w:lang w:eastAsia="zh-CN"/>
        </w:rPr>
        <w:t>-11</w:t>
      </w:r>
      <w:r w:rsidR="00661EA6" w:rsidRPr="00661EA6">
        <w:rPr>
          <w:rFonts w:ascii="微软雅黑" w:eastAsia="微软雅黑" w:hAnsi="微软雅黑" w:cs="微软雅黑" w:hint="eastAsia"/>
          <w:color w:val="191919"/>
          <w:shd w:val="clear" w:color="auto" w:fill="FFFFFF"/>
          <w:lang w:eastAsia="zh-CN"/>
        </w:rPr>
        <w:t>；服务业景气指数</w:t>
      </w:r>
      <w:r w:rsidR="00661EA6" w:rsidRPr="00661EA6">
        <w:rPr>
          <w:rFonts w:ascii="微软雅黑" w:eastAsia="微软雅黑" w:hAnsi="微软雅黑" w:cs="微软雅黑"/>
          <w:color w:val="191919"/>
          <w:shd w:val="clear" w:color="auto" w:fill="FFFFFF"/>
          <w:lang w:eastAsia="zh-CN"/>
        </w:rPr>
        <w:t>7.1</w:t>
      </w:r>
      <w:r w:rsidR="00661EA6" w:rsidRPr="00661EA6">
        <w:rPr>
          <w:rFonts w:ascii="微软雅黑" w:eastAsia="微软雅黑" w:hAnsi="微软雅黑" w:cs="微软雅黑" w:hint="eastAsia"/>
          <w:color w:val="191919"/>
          <w:shd w:val="clear" w:color="auto" w:fill="FFFFFF"/>
          <w:lang w:eastAsia="zh-CN"/>
        </w:rPr>
        <w:t>，预期</w:t>
      </w:r>
      <w:r w:rsidR="00661EA6" w:rsidRPr="00661EA6">
        <w:rPr>
          <w:rFonts w:ascii="微软雅黑" w:eastAsia="微软雅黑" w:hAnsi="微软雅黑" w:cs="微软雅黑"/>
          <w:color w:val="191919"/>
          <w:shd w:val="clear" w:color="auto" w:fill="FFFFFF"/>
          <w:lang w:eastAsia="zh-CN"/>
        </w:rPr>
        <w:t>6.6</w:t>
      </w:r>
      <w:r w:rsidR="00661EA6" w:rsidRPr="00661EA6">
        <w:rPr>
          <w:rFonts w:ascii="微软雅黑" w:eastAsia="微软雅黑" w:hAnsi="微软雅黑" w:cs="微软雅黑" w:hint="eastAsia"/>
          <w:color w:val="191919"/>
          <w:shd w:val="clear" w:color="auto" w:fill="FFFFFF"/>
          <w:lang w:eastAsia="zh-CN"/>
        </w:rPr>
        <w:t>，前值从</w:t>
      </w:r>
      <w:r w:rsidR="00661EA6" w:rsidRPr="00661EA6">
        <w:rPr>
          <w:rFonts w:ascii="微软雅黑" w:eastAsia="微软雅黑" w:hAnsi="微软雅黑" w:cs="微软雅黑"/>
          <w:color w:val="191919"/>
          <w:shd w:val="clear" w:color="auto" w:fill="FFFFFF"/>
          <w:lang w:eastAsia="zh-CN"/>
        </w:rPr>
        <w:t>6.7</w:t>
      </w:r>
      <w:r w:rsidR="00661EA6" w:rsidRPr="00661EA6">
        <w:rPr>
          <w:rFonts w:ascii="微软雅黑" w:eastAsia="微软雅黑" w:hAnsi="微软雅黑" w:cs="微软雅黑" w:hint="eastAsia"/>
          <w:color w:val="191919"/>
          <w:shd w:val="clear" w:color="auto" w:fill="FFFFFF"/>
          <w:lang w:eastAsia="zh-CN"/>
        </w:rPr>
        <w:t>修正为</w:t>
      </w:r>
      <w:r w:rsidR="00661EA6" w:rsidRPr="00661EA6">
        <w:rPr>
          <w:rFonts w:ascii="微软雅黑" w:eastAsia="微软雅黑" w:hAnsi="微软雅黑" w:cs="微软雅黑"/>
          <w:color w:val="191919"/>
          <w:shd w:val="clear" w:color="auto" w:fill="FFFFFF"/>
          <w:lang w:eastAsia="zh-CN"/>
        </w:rPr>
        <w:t>7.1</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661EA6" w:rsidRPr="00661EA6">
        <w:rPr>
          <w:rFonts w:ascii="微软雅黑" w:eastAsia="微软雅黑" w:hAnsi="微软雅黑" w:cs="微软雅黑" w:hint="eastAsia"/>
          <w:color w:val="191919"/>
          <w:shd w:val="clear" w:color="auto" w:fill="FFFFFF"/>
          <w:lang w:eastAsia="zh-CN"/>
        </w:rPr>
        <w:t>欧元区</w:t>
      </w:r>
      <w:r w:rsidR="00661EA6" w:rsidRPr="00661EA6">
        <w:rPr>
          <w:rFonts w:ascii="微软雅黑" w:eastAsia="微软雅黑" w:hAnsi="微软雅黑" w:cs="微软雅黑"/>
          <w:color w:val="191919"/>
          <w:shd w:val="clear" w:color="auto" w:fill="FFFFFF"/>
          <w:lang w:eastAsia="zh-CN"/>
        </w:rPr>
        <w:t>10</w:t>
      </w:r>
      <w:r w:rsidR="00661EA6" w:rsidRPr="00661EA6">
        <w:rPr>
          <w:rFonts w:ascii="微软雅黑" w:eastAsia="微软雅黑" w:hAnsi="微软雅黑" w:cs="微软雅黑" w:hint="eastAsia"/>
          <w:color w:val="191919"/>
          <w:shd w:val="clear" w:color="auto" w:fill="FFFFFF"/>
          <w:lang w:eastAsia="zh-CN"/>
        </w:rPr>
        <w:t>月消费者信心指数终值</w:t>
      </w:r>
      <w:r w:rsidR="00661EA6" w:rsidRPr="00661EA6">
        <w:rPr>
          <w:rFonts w:ascii="微软雅黑" w:eastAsia="微软雅黑" w:hAnsi="微软雅黑" w:cs="微软雅黑"/>
          <w:color w:val="191919"/>
          <w:shd w:val="clear" w:color="auto" w:fill="FFFFFF"/>
          <w:lang w:eastAsia="zh-CN"/>
        </w:rPr>
        <w:t>-12.5</w:t>
      </w:r>
      <w:r w:rsidR="00661EA6" w:rsidRPr="00661EA6">
        <w:rPr>
          <w:rFonts w:ascii="微软雅黑" w:eastAsia="微软雅黑" w:hAnsi="微软雅黑" w:cs="微软雅黑" w:hint="eastAsia"/>
          <w:color w:val="191919"/>
          <w:shd w:val="clear" w:color="auto" w:fill="FFFFFF"/>
          <w:lang w:eastAsia="zh-CN"/>
        </w:rPr>
        <w:t>，预期</w:t>
      </w:r>
      <w:r w:rsidR="00661EA6" w:rsidRPr="00661EA6">
        <w:rPr>
          <w:rFonts w:ascii="微软雅黑" w:eastAsia="微软雅黑" w:hAnsi="微软雅黑" w:cs="微软雅黑"/>
          <w:color w:val="191919"/>
          <w:shd w:val="clear" w:color="auto" w:fill="FFFFFF"/>
          <w:lang w:eastAsia="zh-CN"/>
        </w:rPr>
        <w:t>-12.5</w:t>
      </w:r>
      <w:r w:rsidR="00661EA6" w:rsidRPr="00661EA6">
        <w:rPr>
          <w:rFonts w:ascii="微软雅黑" w:eastAsia="微软雅黑" w:hAnsi="微软雅黑" w:cs="微软雅黑" w:hint="eastAsia"/>
          <w:color w:val="191919"/>
          <w:shd w:val="clear" w:color="auto" w:fill="FFFFFF"/>
          <w:lang w:eastAsia="zh-CN"/>
        </w:rPr>
        <w:t>，初值</w:t>
      </w:r>
      <w:r w:rsidR="00661EA6" w:rsidRPr="00661EA6">
        <w:rPr>
          <w:rFonts w:ascii="微软雅黑" w:eastAsia="微软雅黑" w:hAnsi="微软雅黑" w:cs="微软雅黑"/>
          <w:color w:val="191919"/>
          <w:shd w:val="clear" w:color="auto" w:fill="FFFFFF"/>
          <w:lang w:eastAsia="zh-CN"/>
        </w:rPr>
        <w:t>-12.5</w:t>
      </w:r>
      <w:r w:rsidR="00661EA6" w:rsidRPr="00661EA6">
        <w:rPr>
          <w:rFonts w:ascii="微软雅黑" w:eastAsia="微软雅黑" w:hAnsi="微软雅黑" w:cs="微软雅黑" w:hint="eastAsia"/>
          <w:color w:val="191919"/>
          <w:shd w:val="clear" w:color="auto" w:fill="FFFFFF"/>
          <w:lang w:eastAsia="zh-CN"/>
        </w:rPr>
        <w:t>，</w:t>
      </w:r>
      <w:r w:rsidR="00661EA6" w:rsidRPr="00661EA6">
        <w:rPr>
          <w:rFonts w:ascii="微软雅黑" w:eastAsia="微软雅黑" w:hAnsi="微软雅黑" w:cs="微软雅黑"/>
          <w:color w:val="191919"/>
          <w:shd w:val="clear" w:color="auto" w:fill="FFFFFF"/>
          <w:lang w:eastAsia="zh-CN"/>
        </w:rPr>
        <w:t>9</w:t>
      </w:r>
      <w:r w:rsidR="00661EA6" w:rsidRPr="00661EA6">
        <w:rPr>
          <w:rFonts w:ascii="微软雅黑" w:eastAsia="微软雅黑" w:hAnsi="微软雅黑" w:cs="微软雅黑" w:hint="eastAsia"/>
          <w:color w:val="191919"/>
          <w:shd w:val="clear" w:color="auto" w:fill="FFFFFF"/>
          <w:lang w:eastAsia="zh-CN"/>
        </w:rPr>
        <w:t>月终值</w:t>
      </w:r>
      <w:r w:rsidR="00661EA6" w:rsidRPr="00661EA6">
        <w:rPr>
          <w:rFonts w:ascii="微软雅黑" w:eastAsia="微软雅黑" w:hAnsi="微软雅黑" w:cs="微软雅黑"/>
          <w:color w:val="191919"/>
          <w:shd w:val="clear" w:color="auto" w:fill="FFFFFF"/>
          <w:lang w:eastAsia="zh-CN"/>
        </w:rPr>
        <w:t>-12.9</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191919"/>
          <w:shd w:val="clear" w:color="auto" w:fill="FFFFFF"/>
          <w:lang w:eastAsia="zh-CN"/>
        </w:rPr>
        <w:t>德国</w:t>
      </w:r>
      <w:r w:rsidR="00661EA6" w:rsidRPr="00661EA6">
        <w:rPr>
          <w:rFonts w:ascii="微软雅黑" w:eastAsia="微软雅黑" w:hAnsi="微软雅黑" w:cs="微软雅黑"/>
          <w:color w:val="191919"/>
          <w:shd w:val="clear" w:color="auto" w:fill="FFFFFF"/>
          <w:lang w:eastAsia="zh-CN"/>
        </w:rPr>
        <w:t>10</w:t>
      </w:r>
      <w:r w:rsidR="00661EA6" w:rsidRPr="00661EA6">
        <w:rPr>
          <w:rFonts w:ascii="微软雅黑" w:eastAsia="微软雅黑" w:hAnsi="微软雅黑" w:cs="微软雅黑" w:hint="eastAsia"/>
          <w:color w:val="191919"/>
          <w:shd w:val="clear" w:color="auto" w:fill="FFFFFF"/>
          <w:lang w:eastAsia="zh-CN"/>
        </w:rPr>
        <w:t>月</w:t>
      </w:r>
      <w:r w:rsidR="00661EA6" w:rsidRPr="00661EA6">
        <w:rPr>
          <w:rFonts w:ascii="微软雅黑" w:eastAsia="微软雅黑" w:hAnsi="微软雅黑" w:cs="微软雅黑"/>
          <w:color w:val="191919"/>
          <w:shd w:val="clear" w:color="auto" w:fill="FFFFFF"/>
          <w:lang w:eastAsia="zh-CN"/>
        </w:rPr>
        <w:t>CPI</w:t>
      </w:r>
      <w:r w:rsidR="00661EA6" w:rsidRPr="00661EA6">
        <w:rPr>
          <w:rFonts w:ascii="微软雅黑" w:eastAsia="微软雅黑" w:hAnsi="微软雅黑" w:cs="微软雅黑" w:hint="eastAsia"/>
          <w:color w:val="191919"/>
          <w:shd w:val="clear" w:color="auto" w:fill="FFFFFF"/>
          <w:lang w:eastAsia="zh-CN"/>
        </w:rPr>
        <w:t>初值同比升</w:t>
      </w:r>
      <w:r w:rsidR="00661EA6" w:rsidRPr="00661EA6">
        <w:rPr>
          <w:rFonts w:ascii="微软雅黑" w:eastAsia="微软雅黑" w:hAnsi="微软雅黑" w:cs="微软雅黑"/>
          <w:color w:val="191919"/>
          <w:shd w:val="clear" w:color="auto" w:fill="FFFFFF"/>
          <w:lang w:eastAsia="zh-CN"/>
        </w:rPr>
        <w:t>2.0%</w:t>
      </w:r>
      <w:r w:rsidR="00661EA6" w:rsidRPr="00661EA6">
        <w:rPr>
          <w:rFonts w:ascii="微软雅黑" w:eastAsia="微软雅黑" w:hAnsi="微软雅黑" w:cs="微软雅黑" w:hint="eastAsia"/>
          <w:color w:val="191919"/>
          <w:shd w:val="clear" w:color="auto" w:fill="FFFFFF"/>
          <w:lang w:eastAsia="zh-CN"/>
        </w:rPr>
        <w:t>，预期升</w:t>
      </w:r>
      <w:r w:rsidR="00661EA6" w:rsidRPr="00661EA6">
        <w:rPr>
          <w:rFonts w:ascii="微软雅黑" w:eastAsia="微软雅黑" w:hAnsi="微软雅黑" w:cs="微软雅黑"/>
          <w:color w:val="191919"/>
          <w:shd w:val="clear" w:color="auto" w:fill="FFFFFF"/>
          <w:lang w:eastAsia="zh-CN"/>
        </w:rPr>
        <w:t>1.8%</w:t>
      </w:r>
      <w:r w:rsidR="00661EA6" w:rsidRPr="00661EA6">
        <w:rPr>
          <w:rFonts w:ascii="微软雅黑" w:eastAsia="微软雅黑" w:hAnsi="微软雅黑" w:cs="微软雅黑" w:hint="eastAsia"/>
          <w:color w:val="191919"/>
          <w:shd w:val="clear" w:color="auto" w:fill="FFFFFF"/>
          <w:lang w:eastAsia="zh-CN"/>
        </w:rPr>
        <w:t>，前值升</w:t>
      </w:r>
      <w:r w:rsidR="00661EA6" w:rsidRPr="00661EA6">
        <w:rPr>
          <w:rFonts w:ascii="微软雅黑" w:eastAsia="微软雅黑" w:hAnsi="微软雅黑" w:cs="微软雅黑"/>
          <w:color w:val="191919"/>
          <w:shd w:val="clear" w:color="auto" w:fill="FFFFFF"/>
          <w:lang w:eastAsia="zh-CN"/>
        </w:rPr>
        <w:t>1.6%</w:t>
      </w:r>
      <w:r w:rsidR="00661EA6" w:rsidRPr="00661EA6">
        <w:rPr>
          <w:rFonts w:ascii="微软雅黑" w:eastAsia="微软雅黑" w:hAnsi="微软雅黑" w:cs="微软雅黑" w:hint="eastAsia"/>
          <w:color w:val="191919"/>
          <w:shd w:val="clear" w:color="auto" w:fill="FFFFFF"/>
          <w:lang w:eastAsia="zh-CN"/>
        </w:rPr>
        <w:t>；环比升</w:t>
      </w:r>
      <w:r w:rsidR="00661EA6" w:rsidRPr="00661EA6">
        <w:rPr>
          <w:rFonts w:ascii="微软雅黑" w:eastAsia="微软雅黑" w:hAnsi="微软雅黑" w:cs="微软雅黑"/>
          <w:color w:val="191919"/>
          <w:shd w:val="clear" w:color="auto" w:fill="FFFFFF"/>
          <w:lang w:eastAsia="zh-CN"/>
        </w:rPr>
        <w:t>0.4%</w:t>
      </w:r>
      <w:r w:rsidR="00661EA6" w:rsidRPr="00661EA6">
        <w:rPr>
          <w:rFonts w:ascii="微软雅黑" w:eastAsia="微软雅黑" w:hAnsi="微软雅黑" w:cs="微软雅黑" w:hint="eastAsia"/>
          <w:color w:val="191919"/>
          <w:shd w:val="clear" w:color="auto" w:fill="FFFFFF"/>
          <w:lang w:eastAsia="zh-CN"/>
        </w:rPr>
        <w:t>，预期升</w:t>
      </w:r>
      <w:r w:rsidR="00661EA6" w:rsidRPr="00661EA6">
        <w:rPr>
          <w:rFonts w:ascii="微软雅黑" w:eastAsia="微软雅黑" w:hAnsi="微软雅黑" w:cs="微软雅黑"/>
          <w:color w:val="191919"/>
          <w:shd w:val="clear" w:color="auto" w:fill="FFFFFF"/>
          <w:lang w:eastAsia="zh-CN"/>
        </w:rPr>
        <w:t>0.2%</w:t>
      </w:r>
      <w:r w:rsidR="00661EA6" w:rsidRPr="00661EA6">
        <w:rPr>
          <w:rFonts w:ascii="微软雅黑" w:eastAsia="微软雅黑" w:hAnsi="微软雅黑" w:cs="微软雅黑" w:hint="eastAsia"/>
          <w:color w:val="191919"/>
          <w:shd w:val="clear" w:color="auto" w:fill="FFFFFF"/>
          <w:lang w:eastAsia="zh-CN"/>
        </w:rPr>
        <w:t>，前值持平。</w:t>
      </w:r>
      <w:r>
        <w:rPr>
          <w:rFonts w:ascii="微软雅黑" w:eastAsia="微软雅黑" w:hAnsi="微软雅黑" w:cs="微软雅黑" w:hint="eastAsia"/>
          <w:color w:val="auto"/>
          <w:spacing w:val="4"/>
          <w:lang w:eastAsia="zh-CN"/>
        </w:rPr>
        <w:t>】</w:t>
      </w:r>
    </w:p>
    <w:p w:rsidR="006837BD" w:rsidRDefault="007163AA" w:rsidP="009A09D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191919"/>
          <w:shd w:val="clear" w:color="auto" w:fill="FFFFFF"/>
          <w:lang w:eastAsia="zh-CN"/>
        </w:rPr>
        <w:t>德国第三季度未季调</w:t>
      </w:r>
      <w:r w:rsidR="00661EA6" w:rsidRPr="00661EA6">
        <w:rPr>
          <w:rFonts w:ascii="微软雅黑" w:eastAsia="微软雅黑" w:hAnsi="微软雅黑" w:cs="微软雅黑"/>
          <w:color w:val="191919"/>
          <w:shd w:val="clear" w:color="auto" w:fill="FFFFFF"/>
          <w:lang w:eastAsia="zh-CN"/>
        </w:rPr>
        <w:t>GDP</w:t>
      </w:r>
      <w:r w:rsidR="00661EA6" w:rsidRPr="00661EA6">
        <w:rPr>
          <w:rFonts w:ascii="微软雅黑" w:eastAsia="微软雅黑" w:hAnsi="微软雅黑" w:cs="微软雅黑" w:hint="eastAsia"/>
          <w:color w:val="191919"/>
          <w:shd w:val="clear" w:color="auto" w:fill="FFFFFF"/>
          <w:lang w:eastAsia="zh-CN"/>
        </w:rPr>
        <w:t>初值同比升</w:t>
      </w:r>
      <w:r w:rsidR="00661EA6" w:rsidRPr="00661EA6">
        <w:rPr>
          <w:rFonts w:ascii="微软雅黑" w:eastAsia="微软雅黑" w:hAnsi="微软雅黑" w:cs="微软雅黑"/>
          <w:color w:val="191919"/>
          <w:shd w:val="clear" w:color="auto" w:fill="FFFFFF"/>
          <w:lang w:eastAsia="zh-CN"/>
        </w:rPr>
        <w:t>0.2%</w:t>
      </w:r>
      <w:r w:rsidR="00661EA6" w:rsidRPr="00661EA6">
        <w:rPr>
          <w:rFonts w:ascii="微软雅黑" w:eastAsia="微软雅黑" w:hAnsi="微软雅黑" w:cs="微软雅黑" w:hint="eastAsia"/>
          <w:color w:val="191919"/>
          <w:shd w:val="clear" w:color="auto" w:fill="FFFFFF"/>
          <w:lang w:eastAsia="zh-CN"/>
        </w:rPr>
        <w:t>，预期升</w:t>
      </w:r>
      <w:r w:rsidR="00661EA6" w:rsidRPr="00661EA6">
        <w:rPr>
          <w:rFonts w:ascii="微软雅黑" w:eastAsia="微软雅黑" w:hAnsi="微软雅黑" w:cs="微软雅黑"/>
          <w:color w:val="191919"/>
          <w:shd w:val="clear" w:color="auto" w:fill="FFFFFF"/>
          <w:lang w:eastAsia="zh-CN"/>
        </w:rPr>
        <w:t>0.1%</w:t>
      </w:r>
      <w:r w:rsidR="00661EA6" w:rsidRPr="00661EA6">
        <w:rPr>
          <w:rFonts w:ascii="微软雅黑" w:eastAsia="微软雅黑" w:hAnsi="微软雅黑" w:cs="微软雅黑" w:hint="eastAsia"/>
          <w:color w:val="191919"/>
          <w:shd w:val="clear" w:color="auto" w:fill="FFFFFF"/>
          <w:lang w:eastAsia="zh-CN"/>
        </w:rPr>
        <w:t>，第二季度终值升</w:t>
      </w:r>
      <w:r w:rsidR="00661EA6" w:rsidRPr="00661EA6">
        <w:rPr>
          <w:rFonts w:ascii="微软雅黑" w:eastAsia="微软雅黑" w:hAnsi="微软雅黑" w:cs="微软雅黑"/>
          <w:color w:val="191919"/>
          <w:shd w:val="clear" w:color="auto" w:fill="FFFFFF"/>
          <w:lang w:eastAsia="zh-CN"/>
        </w:rPr>
        <w:t>0.3%</w:t>
      </w:r>
      <w:r w:rsidR="00661EA6" w:rsidRPr="00661EA6">
        <w:rPr>
          <w:rFonts w:ascii="微软雅黑" w:eastAsia="微软雅黑" w:hAnsi="微软雅黑" w:cs="微软雅黑" w:hint="eastAsia"/>
          <w:color w:val="191919"/>
          <w:shd w:val="clear" w:color="auto" w:fill="FFFFFF"/>
          <w:lang w:eastAsia="zh-CN"/>
        </w:rPr>
        <w:t>；季调后</w:t>
      </w:r>
      <w:r w:rsidR="00661EA6" w:rsidRPr="00661EA6">
        <w:rPr>
          <w:rFonts w:ascii="微软雅黑" w:eastAsia="微软雅黑" w:hAnsi="微软雅黑" w:cs="微软雅黑"/>
          <w:color w:val="191919"/>
          <w:shd w:val="clear" w:color="auto" w:fill="FFFFFF"/>
          <w:lang w:eastAsia="zh-CN"/>
        </w:rPr>
        <w:t>GDP</w:t>
      </w:r>
      <w:r w:rsidR="00661EA6" w:rsidRPr="00661EA6">
        <w:rPr>
          <w:rFonts w:ascii="微软雅黑" w:eastAsia="微软雅黑" w:hAnsi="微软雅黑" w:cs="微软雅黑" w:hint="eastAsia"/>
          <w:color w:val="191919"/>
          <w:shd w:val="clear" w:color="auto" w:fill="FFFFFF"/>
          <w:lang w:eastAsia="zh-CN"/>
        </w:rPr>
        <w:t>初值环比升</w:t>
      </w:r>
      <w:r w:rsidR="00661EA6" w:rsidRPr="00661EA6">
        <w:rPr>
          <w:rFonts w:ascii="微软雅黑" w:eastAsia="微软雅黑" w:hAnsi="微软雅黑" w:cs="微软雅黑"/>
          <w:color w:val="191919"/>
          <w:shd w:val="clear" w:color="auto" w:fill="FFFFFF"/>
          <w:lang w:eastAsia="zh-CN"/>
        </w:rPr>
        <w:t>0.2%</w:t>
      </w:r>
      <w:r w:rsidR="00661EA6" w:rsidRPr="00661EA6">
        <w:rPr>
          <w:rFonts w:ascii="微软雅黑" w:eastAsia="微软雅黑" w:hAnsi="微软雅黑" w:cs="微软雅黑" w:hint="eastAsia"/>
          <w:color w:val="191919"/>
          <w:shd w:val="clear" w:color="auto" w:fill="FFFFFF"/>
          <w:lang w:eastAsia="zh-CN"/>
        </w:rPr>
        <w:t>，预期降</w:t>
      </w:r>
      <w:r w:rsidR="00661EA6" w:rsidRPr="00661EA6">
        <w:rPr>
          <w:rFonts w:ascii="微软雅黑" w:eastAsia="微软雅黑" w:hAnsi="微软雅黑" w:cs="微软雅黑"/>
          <w:color w:val="191919"/>
          <w:shd w:val="clear" w:color="auto" w:fill="FFFFFF"/>
          <w:lang w:eastAsia="zh-CN"/>
        </w:rPr>
        <w:t>0.1%</w:t>
      </w:r>
      <w:r w:rsidR="00661EA6" w:rsidRPr="00661EA6">
        <w:rPr>
          <w:rFonts w:ascii="微软雅黑" w:eastAsia="微软雅黑" w:hAnsi="微软雅黑" w:cs="微软雅黑" w:hint="eastAsia"/>
          <w:color w:val="191919"/>
          <w:shd w:val="clear" w:color="auto" w:fill="FFFFFF"/>
          <w:lang w:eastAsia="zh-CN"/>
        </w:rPr>
        <w:t>，第二季度终值降</w:t>
      </w:r>
      <w:r w:rsidR="00661EA6" w:rsidRPr="00661EA6">
        <w:rPr>
          <w:rFonts w:ascii="微软雅黑" w:eastAsia="微软雅黑" w:hAnsi="微软雅黑" w:cs="微软雅黑"/>
          <w:color w:val="191919"/>
          <w:shd w:val="clear" w:color="auto" w:fill="FFFFFF"/>
          <w:lang w:eastAsia="zh-CN"/>
        </w:rPr>
        <w:t>0.1%</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B1416" w:rsidRDefault="004B141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191919"/>
          <w:shd w:val="clear" w:color="auto" w:fill="FFFFFF"/>
          <w:lang w:eastAsia="zh-CN"/>
        </w:rPr>
        <w:t>德国</w:t>
      </w:r>
      <w:r w:rsidR="00661EA6" w:rsidRPr="00661EA6">
        <w:rPr>
          <w:rFonts w:ascii="微软雅黑" w:eastAsia="微软雅黑" w:hAnsi="微软雅黑" w:cs="微软雅黑"/>
          <w:color w:val="191919"/>
          <w:shd w:val="clear" w:color="auto" w:fill="FFFFFF"/>
          <w:lang w:eastAsia="zh-CN"/>
        </w:rPr>
        <w:t>10</w:t>
      </w:r>
      <w:r w:rsidR="00661EA6" w:rsidRPr="00661EA6">
        <w:rPr>
          <w:rFonts w:ascii="微软雅黑" w:eastAsia="微软雅黑" w:hAnsi="微软雅黑" w:cs="微软雅黑" w:hint="eastAsia"/>
          <w:color w:val="191919"/>
          <w:shd w:val="clear" w:color="auto" w:fill="FFFFFF"/>
          <w:lang w:eastAsia="zh-CN"/>
        </w:rPr>
        <w:t>月季调后失业人数增</w:t>
      </w:r>
      <w:r w:rsidR="00661EA6" w:rsidRPr="00661EA6">
        <w:rPr>
          <w:rFonts w:ascii="微软雅黑" w:eastAsia="微软雅黑" w:hAnsi="微软雅黑" w:cs="微软雅黑"/>
          <w:color w:val="191919"/>
          <w:shd w:val="clear" w:color="auto" w:fill="FFFFFF"/>
          <w:lang w:eastAsia="zh-CN"/>
        </w:rPr>
        <w:t>2.7</w:t>
      </w:r>
      <w:r w:rsidR="00661EA6" w:rsidRPr="00661EA6">
        <w:rPr>
          <w:rFonts w:ascii="微软雅黑" w:eastAsia="微软雅黑" w:hAnsi="微软雅黑" w:cs="微软雅黑" w:hint="eastAsia"/>
          <w:color w:val="191919"/>
          <w:shd w:val="clear" w:color="auto" w:fill="FFFFFF"/>
          <w:lang w:eastAsia="zh-CN"/>
        </w:rPr>
        <w:t>万人，预期增</w:t>
      </w:r>
      <w:r w:rsidR="00661EA6" w:rsidRPr="00661EA6">
        <w:rPr>
          <w:rFonts w:ascii="微软雅黑" w:eastAsia="微软雅黑" w:hAnsi="微软雅黑" w:cs="微软雅黑"/>
          <w:color w:val="191919"/>
          <w:shd w:val="clear" w:color="auto" w:fill="FFFFFF"/>
          <w:lang w:eastAsia="zh-CN"/>
        </w:rPr>
        <w:t>1.5</w:t>
      </w:r>
      <w:r w:rsidR="00661EA6" w:rsidRPr="00661EA6">
        <w:rPr>
          <w:rFonts w:ascii="微软雅黑" w:eastAsia="微软雅黑" w:hAnsi="微软雅黑" w:cs="微软雅黑" w:hint="eastAsia"/>
          <w:color w:val="191919"/>
          <w:shd w:val="clear" w:color="auto" w:fill="FFFFFF"/>
          <w:lang w:eastAsia="zh-CN"/>
        </w:rPr>
        <w:t>万人，前值增</w:t>
      </w:r>
      <w:r w:rsidR="00661EA6" w:rsidRPr="00661EA6">
        <w:rPr>
          <w:rFonts w:ascii="微软雅黑" w:eastAsia="微软雅黑" w:hAnsi="微软雅黑" w:cs="微软雅黑"/>
          <w:color w:val="191919"/>
          <w:shd w:val="clear" w:color="auto" w:fill="FFFFFF"/>
          <w:lang w:eastAsia="zh-CN"/>
        </w:rPr>
        <w:t>1.7</w:t>
      </w:r>
      <w:r w:rsidR="00661EA6" w:rsidRPr="00661EA6">
        <w:rPr>
          <w:rFonts w:ascii="微软雅黑" w:eastAsia="微软雅黑" w:hAnsi="微软雅黑" w:cs="微软雅黑" w:hint="eastAsia"/>
          <w:color w:val="191919"/>
          <w:shd w:val="clear" w:color="auto" w:fill="FFFFFF"/>
          <w:lang w:eastAsia="zh-CN"/>
        </w:rPr>
        <w:t>万人；失业总人数</w:t>
      </w:r>
      <w:r w:rsidR="00661EA6" w:rsidRPr="00661EA6">
        <w:rPr>
          <w:rFonts w:ascii="微软雅黑" w:eastAsia="微软雅黑" w:hAnsi="微软雅黑" w:cs="微软雅黑"/>
          <w:color w:val="191919"/>
          <w:shd w:val="clear" w:color="auto" w:fill="FFFFFF"/>
          <w:lang w:eastAsia="zh-CN"/>
        </w:rPr>
        <w:t>285.6</w:t>
      </w:r>
      <w:r w:rsidR="00661EA6" w:rsidRPr="00661EA6">
        <w:rPr>
          <w:rFonts w:ascii="微软雅黑" w:eastAsia="微软雅黑" w:hAnsi="微软雅黑" w:cs="微软雅黑" w:hint="eastAsia"/>
          <w:color w:val="191919"/>
          <w:shd w:val="clear" w:color="auto" w:fill="FFFFFF"/>
          <w:lang w:eastAsia="zh-CN"/>
        </w:rPr>
        <w:t>万人，前值</w:t>
      </w:r>
      <w:r w:rsidR="00661EA6" w:rsidRPr="00661EA6">
        <w:rPr>
          <w:rFonts w:ascii="微软雅黑" w:eastAsia="微软雅黑" w:hAnsi="微软雅黑" w:cs="微软雅黑"/>
          <w:color w:val="191919"/>
          <w:shd w:val="clear" w:color="auto" w:fill="FFFFFF"/>
          <w:lang w:eastAsia="zh-CN"/>
        </w:rPr>
        <w:t>282.3</w:t>
      </w:r>
      <w:r w:rsidR="00661EA6" w:rsidRPr="00661EA6">
        <w:rPr>
          <w:rFonts w:ascii="微软雅黑" w:eastAsia="微软雅黑" w:hAnsi="微软雅黑" w:cs="微软雅黑" w:hint="eastAsia"/>
          <w:color w:val="191919"/>
          <w:shd w:val="clear" w:color="auto" w:fill="FFFFFF"/>
          <w:lang w:eastAsia="zh-CN"/>
        </w:rPr>
        <w:t>万人。</w:t>
      </w:r>
      <w:r w:rsidR="00661EA6" w:rsidRPr="00661EA6">
        <w:rPr>
          <w:rFonts w:ascii="微软雅黑" w:eastAsia="微软雅黑" w:hAnsi="微软雅黑" w:cs="微软雅黑"/>
          <w:color w:val="191919"/>
          <w:shd w:val="clear" w:color="auto" w:fill="FFFFFF"/>
          <w:lang w:eastAsia="zh-CN"/>
        </w:rPr>
        <w:t>10</w:t>
      </w:r>
      <w:r w:rsidR="00661EA6" w:rsidRPr="00661EA6">
        <w:rPr>
          <w:rFonts w:ascii="微软雅黑" w:eastAsia="微软雅黑" w:hAnsi="微软雅黑" w:cs="微软雅黑" w:hint="eastAsia"/>
          <w:color w:val="191919"/>
          <w:shd w:val="clear" w:color="auto" w:fill="FFFFFF"/>
          <w:lang w:eastAsia="zh-CN"/>
        </w:rPr>
        <w:t>月季调后失业率</w:t>
      </w:r>
      <w:r w:rsidR="00661EA6" w:rsidRPr="00661EA6">
        <w:rPr>
          <w:rFonts w:ascii="微软雅黑" w:eastAsia="微软雅黑" w:hAnsi="微软雅黑" w:cs="微软雅黑"/>
          <w:color w:val="191919"/>
          <w:shd w:val="clear" w:color="auto" w:fill="FFFFFF"/>
          <w:lang w:eastAsia="zh-CN"/>
        </w:rPr>
        <w:t>6.1%</w:t>
      </w:r>
      <w:r w:rsidR="00661EA6" w:rsidRPr="00661EA6">
        <w:rPr>
          <w:rFonts w:ascii="微软雅黑" w:eastAsia="微软雅黑" w:hAnsi="微软雅黑" w:cs="微软雅黑" w:hint="eastAsia"/>
          <w:color w:val="191919"/>
          <w:shd w:val="clear" w:color="auto" w:fill="FFFFFF"/>
          <w:lang w:eastAsia="zh-CN"/>
        </w:rPr>
        <w:t>，预期</w:t>
      </w:r>
      <w:r w:rsidR="00661EA6" w:rsidRPr="00661EA6">
        <w:rPr>
          <w:rFonts w:ascii="微软雅黑" w:eastAsia="微软雅黑" w:hAnsi="微软雅黑" w:cs="微软雅黑"/>
          <w:color w:val="191919"/>
          <w:shd w:val="clear" w:color="auto" w:fill="FFFFFF"/>
          <w:lang w:eastAsia="zh-CN"/>
        </w:rPr>
        <w:t>6.1%</w:t>
      </w:r>
      <w:r w:rsidR="00661EA6" w:rsidRPr="00661EA6">
        <w:rPr>
          <w:rFonts w:ascii="微软雅黑" w:eastAsia="微软雅黑" w:hAnsi="微软雅黑" w:cs="微软雅黑" w:hint="eastAsia"/>
          <w:color w:val="191919"/>
          <w:shd w:val="clear" w:color="auto" w:fill="FFFFFF"/>
          <w:lang w:eastAsia="zh-CN"/>
        </w:rPr>
        <w:t>，前值</w:t>
      </w:r>
      <w:r w:rsidR="00661EA6" w:rsidRPr="00661EA6">
        <w:rPr>
          <w:rFonts w:ascii="微软雅黑" w:eastAsia="微软雅黑" w:hAnsi="微软雅黑" w:cs="微软雅黑"/>
          <w:color w:val="191919"/>
          <w:shd w:val="clear" w:color="auto" w:fill="FFFFFF"/>
          <w:lang w:eastAsia="zh-CN"/>
        </w:rPr>
        <w:t>6.0%</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B1416" w:rsidRDefault="004B141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61EA6" w:rsidRPr="00661EA6">
        <w:rPr>
          <w:rFonts w:ascii="微软雅黑" w:eastAsia="微软雅黑" w:hAnsi="微软雅黑" w:cs="微软雅黑" w:hint="eastAsia"/>
          <w:color w:val="191919"/>
          <w:shd w:val="clear" w:color="auto" w:fill="FFFFFF"/>
          <w:lang w:eastAsia="zh-CN"/>
        </w:rPr>
        <w:t>法国第三季度</w:t>
      </w:r>
      <w:r w:rsidR="00661EA6" w:rsidRPr="00661EA6">
        <w:rPr>
          <w:rFonts w:ascii="微软雅黑" w:eastAsia="微软雅黑" w:hAnsi="微软雅黑" w:cs="微软雅黑"/>
          <w:color w:val="191919"/>
          <w:shd w:val="clear" w:color="auto" w:fill="FFFFFF"/>
          <w:lang w:eastAsia="zh-CN"/>
        </w:rPr>
        <w:t>GDP</w:t>
      </w:r>
      <w:r w:rsidR="00661EA6" w:rsidRPr="00661EA6">
        <w:rPr>
          <w:rFonts w:ascii="微软雅黑" w:eastAsia="微软雅黑" w:hAnsi="微软雅黑" w:cs="微软雅黑" w:hint="eastAsia"/>
          <w:color w:val="191919"/>
          <w:shd w:val="clear" w:color="auto" w:fill="FFFFFF"/>
          <w:lang w:eastAsia="zh-CN"/>
        </w:rPr>
        <w:t>初值同比升</w:t>
      </w:r>
      <w:r w:rsidR="00661EA6" w:rsidRPr="00661EA6">
        <w:rPr>
          <w:rFonts w:ascii="微软雅黑" w:eastAsia="微软雅黑" w:hAnsi="微软雅黑" w:cs="微软雅黑"/>
          <w:color w:val="191919"/>
          <w:shd w:val="clear" w:color="auto" w:fill="FFFFFF"/>
          <w:lang w:eastAsia="zh-CN"/>
        </w:rPr>
        <w:t>1.3%</w:t>
      </w:r>
      <w:r w:rsidR="00661EA6" w:rsidRPr="00661EA6">
        <w:rPr>
          <w:rFonts w:ascii="微软雅黑" w:eastAsia="微软雅黑" w:hAnsi="微软雅黑" w:cs="微软雅黑" w:hint="eastAsia"/>
          <w:color w:val="191919"/>
          <w:shd w:val="clear" w:color="auto" w:fill="FFFFFF"/>
          <w:lang w:eastAsia="zh-CN"/>
        </w:rPr>
        <w:t>，预期升</w:t>
      </w:r>
      <w:r w:rsidR="00661EA6" w:rsidRPr="00661EA6">
        <w:rPr>
          <w:rFonts w:ascii="微软雅黑" w:eastAsia="微软雅黑" w:hAnsi="微软雅黑" w:cs="微软雅黑"/>
          <w:color w:val="191919"/>
          <w:shd w:val="clear" w:color="auto" w:fill="FFFFFF"/>
          <w:lang w:eastAsia="zh-CN"/>
        </w:rPr>
        <w:t>1.2%</w:t>
      </w:r>
      <w:r w:rsidR="00661EA6" w:rsidRPr="00661EA6">
        <w:rPr>
          <w:rFonts w:ascii="微软雅黑" w:eastAsia="微软雅黑" w:hAnsi="微软雅黑" w:cs="微软雅黑" w:hint="eastAsia"/>
          <w:color w:val="191919"/>
          <w:shd w:val="clear" w:color="auto" w:fill="FFFFFF"/>
          <w:lang w:eastAsia="zh-CN"/>
        </w:rPr>
        <w:t>，第二季度终值升</w:t>
      </w:r>
      <w:r w:rsidR="00661EA6" w:rsidRPr="00661EA6">
        <w:rPr>
          <w:rFonts w:ascii="微软雅黑" w:eastAsia="微软雅黑" w:hAnsi="微软雅黑" w:cs="微软雅黑"/>
          <w:color w:val="191919"/>
          <w:shd w:val="clear" w:color="auto" w:fill="FFFFFF"/>
          <w:lang w:eastAsia="zh-CN"/>
        </w:rPr>
        <w:t>1.0%</w:t>
      </w:r>
      <w:r w:rsidR="00661EA6" w:rsidRPr="00661EA6">
        <w:rPr>
          <w:rFonts w:ascii="微软雅黑" w:eastAsia="微软雅黑" w:hAnsi="微软雅黑" w:cs="微软雅黑" w:hint="eastAsia"/>
          <w:color w:val="191919"/>
          <w:shd w:val="clear" w:color="auto" w:fill="FFFFFF"/>
          <w:lang w:eastAsia="zh-CN"/>
        </w:rPr>
        <w:t>；环比升</w:t>
      </w:r>
      <w:r w:rsidR="00661EA6" w:rsidRPr="00661EA6">
        <w:rPr>
          <w:rFonts w:ascii="微软雅黑" w:eastAsia="微软雅黑" w:hAnsi="微软雅黑" w:cs="微软雅黑"/>
          <w:color w:val="191919"/>
          <w:shd w:val="clear" w:color="auto" w:fill="FFFFFF"/>
          <w:lang w:eastAsia="zh-CN"/>
        </w:rPr>
        <w:t>0.4%</w:t>
      </w:r>
      <w:r w:rsidR="00661EA6" w:rsidRPr="00661EA6">
        <w:rPr>
          <w:rFonts w:ascii="微软雅黑" w:eastAsia="微软雅黑" w:hAnsi="微软雅黑" w:cs="微软雅黑" w:hint="eastAsia"/>
          <w:color w:val="191919"/>
          <w:shd w:val="clear" w:color="auto" w:fill="FFFFFF"/>
          <w:lang w:eastAsia="zh-CN"/>
        </w:rPr>
        <w:t>，预期升</w:t>
      </w:r>
      <w:r w:rsidR="00661EA6" w:rsidRPr="00661EA6">
        <w:rPr>
          <w:rFonts w:ascii="微软雅黑" w:eastAsia="微软雅黑" w:hAnsi="微软雅黑" w:cs="微软雅黑"/>
          <w:color w:val="191919"/>
          <w:shd w:val="clear" w:color="auto" w:fill="FFFFFF"/>
          <w:lang w:eastAsia="zh-CN"/>
        </w:rPr>
        <w:t>0.3%</w:t>
      </w:r>
      <w:r w:rsidR="00661EA6" w:rsidRPr="00661EA6">
        <w:rPr>
          <w:rFonts w:ascii="微软雅黑" w:eastAsia="微软雅黑" w:hAnsi="微软雅黑" w:cs="微软雅黑" w:hint="eastAsia"/>
          <w:color w:val="191919"/>
          <w:shd w:val="clear" w:color="auto" w:fill="FFFFFF"/>
          <w:lang w:eastAsia="zh-CN"/>
        </w:rPr>
        <w:t>，第二季度终值升</w:t>
      </w:r>
      <w:r w:rsidR="00661EA6" w:rsidRPr="00661EA6">
        <w:rPr>
          <w:rFonts w:ascii="微软雅黑" w:eastAsia="微软雅黑" w:hAnsi="微软雅黑" w:cs="微软雅黑"/>
          <w:color w:val="191919"/>
          <w:shd w:val="clear" w:color="auto" w:fill="FFFFFF"/>
          <w:lang w:eastAsia="zh-CN"/>
        </w:rPr>
        <w:t>0.2%</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661EA6" w:rsidRDefault="00661EA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B4ED8" w:rsidRPr="00CB4ED8">
        <w:rPr>
          <w:rFonts w:ascii="微软雅黑" w:eastAsia="微软雅黑" w:hAnsi="微软雅黑" w:cs="微软雅黑" w:hint="eastAsia"/>
          <w:color w:val="191919"/>
          <w:shd w:val="clear" w:color="auto" w:fill="FFFFFF"/>
          <w:lang w:eastAsia="zh-CN"/>
        </w:rPr>
        <w:t>瑞士</w:t>
      </w:r>
      <w:r w:rsidR="00CB4ED8" w:rsidRPr="00CB4ED8">
        <w:rPr>
          <w:rFonts w:ascii="微软雅黑" w:eastAsia="微软雅黑" w:hAnsi="微软雅黑" w:cs="微软雅黑"/>
          <w:color w:val="191919"/>
          <w:shd w:val="clear" w:color="auto" w:fill="FFFFFF"/>
          <w:lang w:eastAsia="zh-CN"/>
        </w:rPr>
        <w:t>10</w:t>
      </w:r>
      <w:r w:rsidR="00CB4ED8" w:rsidRPr="00CB4ED8">
        <w:rPr>
          <w:rFonts w:ascii="微软雅黑" w:eastAsia="微软雅黑" w:hAnsi="微软雅黑" w:cs="微软雅黑" w:hint="eastAsia"/>
          <w:color w:val="191919"/>
          <w:shd w:val="clear" w:color="auto" w:fill="FFFFFF"/>
          <w:lang w:eastAsia="zh-CN"/>
        </w:rPr>
        <w:t>月</w:t>
      </w:r>
      <w:r w:rsidR="00CB4ED8" w:rsidRPr="00CB4ED8">
        <w:rPr>
          <w:rFonts w:ascii="微软雅黑" w:eastAsia="微软雅黑" w:hAnsi="微软雅黑" w:cs="微软雅黑"/>
          <w:color w:val="191919"/>
          <w:shd w:val="clear" w:color="auto" w:fill="FFFFFF"/>
          <w:lang w:eastAsia="zh-CN"/>
        </w:rPr>
        <w:t>KOF</w:t>
      </w:r>
      <w:r w:rsidR="00CB4ED8" w:rsidRPr="00CB4ED8">
        <w:rPr>
          <w:rFonts w:ascii="微软雅黑" w:eastAsia="微软雅黑" w:hAnsi="微软雅黑" w:cs="微软雅黑" w:hint="eastAsia"/>
          <w:color w:val="191919"/>
          <w:shd w:val="clear" w:color="auto" w:fill="FFFFFF"/>
          <w:lang w:eastAsia="zh-CN"/>
        </w:rPr>
        <w:t>经济领先指标</w:t>
      </w:r>
      <w:r w:rsidR="00CB4ED8" w:rsidRPr="00CB4ED8">
        <w:rPr>
          <w:rFonts w:ascii="微软雅黑" w:eastAsia="微软雅黑" w:hAnsi="微软雅黑" w:cs="微软雅黑"/>
          <w:color w:val="191919"/>
          <w:shd w:val="clear" w:color="auto" w:fill="FFFFFF"/>
          <w:lang w:eastAsia="zh-CN"/>
        </w:rPr>
        <w:t>99.5</w:t>
      </w:r>
      <w:r w:rsidR="00CB4ED8" w:rsidRPr="00CB4ED8">
        <w:rPr>
          <w:rFonts w:ascii="微软雅黑" w:eastAsia="微软雅黑" w:hAnsi="微软雅黑" w:cs="微软雅黑" w:hint="eastAsia"/>
          <w:color w:val="191919"/>
          <w:shd w:val="clear" w:color="auto" w:fill="FFFFFF"/>
          <w:lang w:eastAsia="zh-CN"/>
        </w:rPr>
        <w:t>，预期</w:t>
      </w:r>
      <w:r w:rsidR="00CB4ED8" w:rsidRPr="00CB4ED8">
        <w:rPr>
          <w:rFonts w:ascii="微软雅黑" w:eastAsia="微软雅黑" w:hAnsi="微软雅黑" w:cs="微软雅黑"/>
          <w:color w:val="191919"/>
          <w:shd w:val="clear" w:color="auto" w:fill="FFFFFF"/>
          <w:lang w:eastAsia="zh-CN"/>
        </w:rPr>
        <w:t>105.0</w:t>
      </w:r>
      <w:r w:rsidR="00CB4ED8" w:rsidRPr="00CB4ED8">
        <w:rPr>
          <w:rFonts w:ascii="微软雅黑" w:eastAsia="微软雅黑" w:hAnsi="微软雅黑" w:cs="微软雅黑" w:hint="eastAsia"/>
          <w:color w:val="191919"/>
          <w:shd w:val="clear" w:color="auto" w:fill="FFFFFF"/>
          <w:lang w:eastAsia="zh-CN"/>
        </w:rPr>
        <w:t>，前值从</w:t>
      </w:r>
      <w:r w:rsidR="00CB4ED8" w:rsidRPr="00CB4ED8">
        <w:rPr>
          <w:rFonts w:ascii="微软雅黑" w:eastAsia="微软雅黑" w:hAnsi="微软雅黑" w:cs="微软雅黑"/>
          <w:color w:val="191919"/>
          <w:shd w:val="clear" w:color="auto" w:fill="FFFFFF"/>
          <w:lang w:eastAsia="zh-CN"/>
        </w:rPr>
        <w:t>105.5</w:t>
      </w:r>
      <w:r w:rsidR="00CB4ED8" w:rsidRPr="00CB4ED8">
        <w:rPr>
          <w:rFonts w:ascii="微软雅黑" w:eastAsia="微软雅黑" w:hAnsi="微软雅黑" w:cs="微软雅黑" w:hint="eastAsia"/>
          <w:color w:val="191919"/>
          <w:shd w:val="clear" w:color="auto" w:fill="FFFFFF"/>
          <w:lang w:eastAsia="zh-CN"/>
        </w:rPr>
        <w:t>修正为</w:t>
      </w:r>
      <w:r w:rsidR="00CB4ED8" w:rsidRPr="00CB4ED8">
        <w:rPr>
          <w:rFonts w:ascii="微软雅黑" w:eastAsia="微软雅黑" w:hAnsi="微软雅黑" w:cs="微软雅黑"/>
          <w:color w:val="191919"/>
          <w:shd w:val="clear" w:color="auto" w:fill="FFFFFF"/>
          <w:lang w:eastAsia="zh-CN"/>
        </w:rPr>
        <w:t>104.5</w:t>
      </w:r>
      <w:r w:rsidR="00CB4ED8" w:rsidRPr="00CB4ED8">
        <w:rPr>
          <w:rFonts w:ascii="微软雅黑" w:eastAsia="微软雅黑" w:hAnsi="微软雅黑" w:cs="微软雅黑" w:hint="eastAsia"/>
          <w:color w:val="191919"/>
          <w:shd w:val="clear" w:color="auto" w:fill="FFFFFF"/>
          <w:lang w:eastAsia="zh-CN"/>
        </w:rPr>
        <w:t>。</w:t>
      </w:r>
      <w:r w:rsidR="00CB4ED8" w:rsidRPr="00CB4ED8">
        <w:rPr>
          <w:rFonts w:ascii="微软雅黑" w:eastAsia="微软雅黑" w:hAnsi="微软雅黑" w:cs="微软雅黑"/>
          <w:color w:val="191919"/>
          <w:shd w:val="clear" w:color="auto" w:fill="FFFFFF"/>
          <w:lang w:eastAsia="zh-CN"/>
        </w:rPr>
        <w:t>10</w:t>
      </w:r>
      <w:r w:rsidR="00CB4ED8" w:rsidRPr="00CB4ED8">
        <w:rPr>
          <w:rFonts w:ascii="微软雅黑" w:eastAsia="微软雅黑" w:hAnsi="微软雅黑" w:cs="微软雅黑" w:hint="eastAsia"/>
          <w:color w:val="191919"/>
          <w:shd w:val="clear" w:color="auto" w:fill="FFFFFF"/>
          <w:lang w:eastAsia="zh-CN"/>
        </w:rPr>
        <w:t>月</w:t>
      </w:r>
      <w:r w:rsidR="00CB4ED8" w:rsidRPr="00CB4ED8">
        <w:rPr>
          <w:rFonts w:ascii="微软雅黑" w:eastAsia="微软雅黑" w:hAnsi="微软雅黑" w:cs="微软雅黑"/>
          <w:color w:val="191919"/>
          <w:shd w:val="clear" w:color="auto" w:fill="FFFFFF"/>
          <w:lang w:eastAsia="zh-CN"/>
        </w:rPr>
        <w:t>ZEW</w:t>
      </w:r>
      <w:r w:rsidR="00CB4ED8" w:rsidRPr="00CB4ED8">
        <w:rPr>
          <w:rFonts w:ascii="微软雅黑" w:eastAsia="微软雅黑" w:hAnsi="微软雅黑" w:cs="微软雅黑" w:hint="eastAsia"/>
          <w:color w:val="191919"/>
          <w:shd w:val="clear" w:color="auto" w:fill="FFFFFF"/>
          <w:lang w:eastAsia="zh-CN"/>
        </w:rPr>
        <w:t>经济预期指数</w:t>
      </w:r>
      <w:r w:rsidR="00CB4ED8" w:rsidRPr="00CB4ED8">
        <w:rPr>
          <w:rFonts w:ascii="微软雅黑" w:eastAsia="微软雅黑" w:hAnsi="微软雅黑" w:cs="微软雅黑"/>
          <w:color w:val="191919"/>
          <w:shd w:val="clear" w:color="auto" w:fill="FFFFFF"/>
          <w:lang w:eastAsia="zh-CN"/>
        </w:rPr>
        <w:t>-7.7</w:t>
      </w:r>
      <w:r w:rsidR="00CB4ED8" w:rsidRPr="00CB4ED8">
        <w:rPr>
          <w:rFonts w:ascii="微软雅黑" w:eastAsia="微软雅黑" w:hAnsi="微软雅黑" w:cs="微软雅黑" w:hint="eastAsia"/>
          <w:color w:val="191919"/>
          <w:shd w:val="clear" w:color="auto" w:fill="FFFFFF"/>
          <w:lang w:eastAsia="zh-CN"/>
        </w:rPr>
        <w:t>，前值</w:t>
      </w:r>
      <w:r w:rsidR="00CB4ED8" w:rsidRPr="00CB4ED8">
        <w:rPr>
          <w:rFonts w:ascii="微软雅黑" w:eastAsia="微软雅黑" w:hAnsi="微软雅黑" w:cs="微软雅黑"/>
          <w:color w:val="191919"/>
          <w:shd w:val="clear" w:color="auto" w:fill="FFFFFF"/>
          <w:lang w:eastAsia="zh-CN"/>
        </w:rPr>
        <w:t>-8.8</w:t>
      </w:r>
      <w:r w:rsidR="00CB4ED8" w:rsidRPr="00CB4ED8">
        <w:rPr>
          <w:rFonts w:ascii="微软雅黑" w:eastAsia="微软雅黑" w:hAnsi="微软雅黑" w:cs="微软雅黑" w:hint="eastAsia"/>
          <w:color w:val="191919"/>
          <w:shd w:val="clear" w:color="auto" w:fill="FFFFFF"/>
          <w:lang w:eastAsia="zh-CN"/>
        </w:rPr>
        <w:t>；经济现况指数</w:t>
      </w:r>
      <w:r w:rsidR="00CB4ED8" w:rsidRPr="00CB4ED8">
        <w:rPr>
          <w:rFonts w:ascii="微软雅黑" w:eastAsia="微软雅黑" w:hAnsi="微软雅黑" w:cs="微软雅黑"/>
          <w:color w:val="191919"/>
          <w:shd w:val="clear" w:color="auto" w:fill="FFFFFF"/>
          <w:lang w:eastAsia="zh-CN"/>
        </w:rPr>
        <w:t>0</w:t>
      </w:r>
      <w:r w:rsidR="00CB4ED8" w:rsidRPr="00CB4ED8">
        <w:rPr>
          <w:rFonts w:ascii="微软雅黑" w:eastAsia="微软雅黑" w:hAnsi="微软雅黑" w:cs="微软雅黑" w:hint="eastAsia"/>
          <w:color w:val="191919"/>
          <w:shd w:val="clear" w:color="auto" w:fill="FFFFFF"/>
          <w:lang w:eastAsia="zh-CN"/>
        </w:rPr>
        <w:t>，前值</w:t>
      </w:r>
      <w:r w:rsidR="00CB4ED8" w:rsidRPr="00CB4ED8">
        <w:rPr>
          <w:rFonts w:ascii="微软雅黑" w:eastAsia="微软雅黑" w:hAnsi="微软雅黑" w:cs="微软雅黑"/>
          <w:color w:val="191919"/>
          <w:shd w:val="clear" w:color="auto" w:fill="FFFFFF"/>
          <w:lang w:eastAsia="zh-CN"/>
        </w:rPr>
        <w:t>0</w:t>
      </w:r>
      <w:r w:rsidR="00CB4ED8" w:rsidRPr="00CB4ED8">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661EA6" w:rsidRDefault="00661EA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B4ED8" w:rsidRPr="00CB4ED8">
        <w:rPr>
          <w:rFonts w:ascii="微软雅黑" w:eastAsia="微软雅黑" w:hAnsi="微软雅黑" w:cs="微软雅黑" w:hint="eastAsia"/>
          <w:color w:val="191919"/>
          <w:shd w:val="clear" w:color="auto" w:fill="FFFFFF"/>
          <w:lang w:eastAsia="zh-CN"/>
        </w:rPr>
        <w:t>澳大利亚第三季度</w:t>
      </w:r>
      <w:r w:rsidR="00CB4ED8" w:rsidRPr="00CB4ED8">
        <w:rPr>
          <w:rFonts w:ascii="微软雅黑" w:eastAsia="微软雅黑" w:hAnsi="微软雅黑" w:cs="微软雅黑"/>
          <w:color w:val="191919"/>
          <w:shd w:val="clear" w:color="auto" w:fill="FFFFFF"/>
          <w:lang w:eastAsia="zh-CN"/>
        </w:rPr>
        <w:t>CPI</w:t>
      </w:r>
      <w:r w:rsidR="00CB4ED8" w:rsidRPr="00CB4ED8">
        <w:rPr>
          <w:rFonts w:ascii="微软雅黑" w:eastAsia="微软雅黑" w:hAnsi="微软雅黑" w:cs="微软雅黑" w:hint="eastAsia"/>
          <w:color w:val="191919"/>
          <w:shd w:val="clear" w:color="auto" w:fill="FFFFFF"/>
          <w:lang w:eastAsia="zh-CN"/>
        </w:rPr>
        <w:t>同比升</w:t>
      </w:r>
      <w:r w:rsidR="00CB4ED8" w:rsidRPr="00CB4ED8">
        <w:rPr>
          <w:rFonts w:ascii="微软雅黑" w:eastAsia="微软雅黑" w:hAnsi="微软雅黑" w:cs="微软雅黑"/>
          <w:color w:val="191919"/>
          <w:shd w:val="clear" w:color="auto" w:fill="FFFFFF"/>
          <w:lang w:eastAsia="zh-CN"/>
        </w:rPr>
        <w:t>2.8%</w:t>
      </w:r>
      <w:r w:rsidR="00CB4ED8" w:rsidRPr="00CB4ED8">
        <w:rPr>
          <w:rFonts w:ascii="微软雅黑" w:eastAsia="微软雅黑" w:hAnsi="微软雅黑" w:cs="微软雅黑" w:hint="eastAsia"/>
          <w:color w:val="191919"/>
          <w:shd w:val="clear" w:color="auto" w:fill="FFFFFF"/>
          <w:lang w:eastAsia="zh-CN"/>
        </w:rPr>
        <w:t>，预期升</w:t>
      </w:r>
      <w:r w:rsidR="00CB4ED8" w:rsidRPr="00CB4ED8">
        <w:rPr>
          <w:rFonts w:ascii="微软雅黑" w:eastAsia="微软雅黑" w:hAnsi="微软雅黑" w:cs="微软雅黑"/>
          <w:color w:val="191919"/>
          <w:shd w:val="clear" w:color="auto" w:fill="FFFFFF"/>
          <w:lang w:eastAsia="zh-CN"/>
        </w:rPr>
        <w:t>2.9%</w:t>
      </w:r>
      <w:r w:rsidR="00CB4ED8" w:rsidRPr="00CB4ED8">
        <w:rPr>
          <w:rFonts w:ascii="微软雅黑" w:eastAsia="微软雅黑" w:hAnsi="微软雅黑" w:cs="微软雅黑" w:hint="eastAsia"/>
          <w:color w:val="191919"/>
          <w:shd w:val="clear" w:color="auto" w:fill="FFFFFF"/>
          <w:lang w:eastAsia="zh-CN"/>
        </w:rPr>
        <w:t>，前值升</w:t>
      </w:r>
      <w:r w:rsidR="00CB4ED8" w:rsidRPr="00CB4ED8">
        <w:rPr>
          <w:rFonts w:ascii="微软雅黑" w:eastAsia="微软雅黑" w:hAnsi="微软雅黑" w:cs="微软雅黑"/>
          <w:color w:val="191919"/>
          <w:shd w:val="clear" w:color="auto" w:fill="FFFFFF"/>
          <w:lang w:eastAsia="zh-CN"/>
        </w:rPr>
        <w:t>3.8%</w:t>
      </w:r>
      <w:r w:rsidR="00CB4ED8" w:rsidRPr="00CB4ED8">
        <w:rPr>
          <w:rFonts w:ascii="微软雅黑" w:eastAsia="微软雅黑" w:hAnsi="微软雅黑" w:cs="微软雅黑" w:hint="eastAsia"/>
          <w:color w:val="191919"/>
          <w:shd w:val="clear" w:color="auto" w:fill="FFFFFF"/>
          <w:lang w:eastAsia="zh-CN"/>
        </w:rPr>
        <w:t>；环比升</w:t>
      </w:r>
      <w:r w:rsidR="00CB4ED8" w:rsidRPr="00CB4ED8">
        <w:rPr>
          <w:rFonts w:ascii="微软雅黑" w:eastAsia="微软雅黑" w:hAnsi="微软雅黑" w:cs="微软雅黑"/>
          <w:color w:val="191919"/>
          <w:shd w:val="clear" w:color="auto" w:fill="FFFFFF"/>
          <w:lang w:eastAsia="zh-CN"/>
        </w:rPr>
        <w:t>0.2%</w:t>
      </w:r>
      <w:r w:rsidR="00CB4ED8" w:rsidRPr="00CB4ED8">
        <w:rPr>
          <w:rFonts w:ascii="微软雅黑" w:eastAsia="微软雅黑" w:hAnsi="微软雅黑" w:cs="微软雅黑" w:hint="eastAsia"/>
          <w:color w:val="191919"/>
          <w:shd w:val="clear" w:color="auto" w:fill="FFFFFF"/>
          <w:lang w:eastAsia="zh-CN"/>
        </w:rPr>
        <w:t>，预期升</w:t>
      </w:r>
      <w:r w:rsidR="00CB4ED8" w:rsidRPr="00CB4ED8">
        <w:rPr>
          <w:rFonts w:ascii="微软雅黑" w:eastAsia="微软雅黑" w:hAnsi="微软雅黑" w:cs="微软雅黑"/>
          <w:color w:val="191919"/>
          <w:shd w:val="clear" w:color="auto" w:fill="FFFFFF"/>
          <w:lang w:eastAsia="zh-CN"/>
        </w:rPr>
        <w:t>0.3%</w:t>
      </w:r>
      <w:r w:rsidR="00CB4ED8" w:rsidRPr="00CB4ED8">
        <w:rPr>
          <w:rFonts w:ascii="微软雅黑" w:eastAsia="微软雅黑" w:hAnsi="微软雅黑" w:cs="微软雅黑" w:hint="eastAsia"/>
          <w:color w:val="191919"/>
          <w:shd w:val="clear" w:color="auto" w:fill="FFFFFF"/>
          <w:lang w:eastAsia="zh-CN"/>
        </w:rPr>
        <w:t>，前值升</w:t>
      </w:r>
      <w:r w:rsidR="00CB4ED8" w:rsidRPr="00CB4ED8">
        <w:rPr>
          <w:rFonts w:ascii="微软雅黑" w:eastAsia="微软雅黑" w:hAnsi="微软雅黑" w:cs="微软雅黑"/>
          <w:color w:val="191919"/>
          <w:shd w:val="clear" w:color="auto" w:fill="FFFFFF"/>
          <w:lang w:eastAsia="zh-CN"/>
        </w:rPr>
        <w:t>1.0%</w:t>
      </w:r>
      <w:r w:rsidR="00CB4ED8" w:rsidRPr="00CB4ED8">
        <w:rPr>
          <w:rFonts w:ascii="微软雅黑" w:eastAsia="微软雅黑" w:hAnsi="微软雅黑" w:cs="微软雅黑" w:hint="eastAsia"/>
          <w:color w:val="191919"/>
          <w:shd w:val="clear" w:color="auto" w:fill="FFFFFF"/>
          <w:lang w:eastAsia="zh-CN"/>
        </w:rPr>
        <w:t>。</w:t>
      </w:r>
      <w:r w:rsidR="00CB4ED8" w:rsidRPr="00CB4ED8">
        <w:rPr>
          <w:rFonts w:ascii="微软雅黑" w:eastAsia="微软雅黑" w:hAnsi="微软雅黑" w:cs="微软雅黑"/>
          <w:color w:val="191919"/>
          <w:shd w:val="clear" w:color="auto" w:fill="FFFFFF"/>
          <w:lang w:eastAsia="zh-CN"/>
        </w:rPr>
        <w:t>9</w:t>
      </w:r>
      <w:r w:rsidR="00CB4ED8" w:rsidRPr="00CB4ED8">
        <w:rPr>
          <w:rFonts w:ascii="微软雅黑" w:eastAsia="微软雅黑" w:hAnsi="微软雅黑" w:cs="微软雅黑" w:hint="eastAsia"/>
          <w:color w:val="191919"/>
          <w:shd w:val="clear" w:color="auto" w:fill="FFFFFF"/>
          <w:lang w:eastAsia="zh-CN"/>
        </w:rPr>
        <w:t>月加权</w:t>
      </w:r>
      <w:r w:rsidR="00CB4ED8" w:rsidRPr="00CB4ED8">
        <w:rPr>
          <w:rFonts w:ascii="微软雅黑" w:eastAsia="微软雅黑" w:hAnsi="微软雅黑" w:cs="微软雅黑"/>
          <w:color w:val="191919"/>
          <w:shd w:val="clear" w:color="auto" w:fill="FFFFFF"/>
          <w:lang w:eastAsia="zh-CN"/>
        </w:rPr>
        <w:t>CPI</w:t>
      </w:r>
      <w:r w:rsidR="00CB4ED8" w:rsidRPr="00CB4ED8">
        <w:rPr>
          <w:rFonts w:ascii="微软雅黑" w:eastAsia="微软雅黑" w:hAnsi="微软雅黑" w:cs="微软雅黑" w:hint="eastAsia"/>
          <w:color w:val="191919"/>
          <w:shd w:val="clear" w:color="auto" w:fill="FFFFFF"/>
          <w:lang w:eastAsia="zh-CN"/>
        </w:rPr>
        <w:t>同比升</w:t>
      </w:r>
      <w:r w:rsidR="00CB4ED8" w:rsidRPr="00CB4ED8">
        <w:rPr>
          <w:rFonts w:ascii="微软雅黑" w:eastAsia="微软雅黑" w:hAnsi="微软雅黑" w:cs="微软雅黑"/>
          <w:color w:val="191919"/>
          <w:shd w:val="clear" w:color="auto" w:fill="FFFFFF"/>
          <w:lang w:eastAsia="zh-CN"/>
        </w:rPr>
        <w:t>2.1%</w:t>
      </w:r>
      <w:r w:rsidR="00CB4ED8" w:rsidRPr="00CB4ED8">
        <w:rPr>
          <w:rFonts w:ascii="微软雅黑" w:eastAsia="微软雅黑" w:hAnsi="微软雅黑" w:cs="微软雅黑" w:hint="eastAsia"/>
          <w:color w:val="191919"/>
          <w:shd w:val="clear" w:color="auto" w:fill="FFFFFF"/>
          <w:lang w:eastAsia="zh-CN"/>
        </w:rPr>
        <w:t>，预期升</w:t>
      </w:r>
      <w:r w:rsidR="00CB4ED8" w:rsidRPr="00CB4ED8">
        <w:rPr>
          <w:rFonts w:ascii="微软雅黑" w:eastAsia="微软雅黑" w:hAnsi="微软雅黑" w:cs="微软雅黑"/>
          <w:color w:val="191919"/>
          <w:shd w:val="clear" w:color="auto" w:fill="FFFFFF"/>
          <w:lang w:eastAsia="zh-CN"/>
        </w:rPr>
        <w:t>2.4%</w:t>
      </w:r>
      <w:r w:rsidR="00CB4ED8" w:rsidRPr="00CB4ED8">
        <w:rPr>
          <w:rFonts w:ascii="微软雅黑" w:eastAsia="微软雅黑" w:hAnsi="微软雅黑" w:cs="微软雅黑" w:hint="eastAsia"/>
          <w:color w:val="191919"/>
          <w:shd w:val="clear" w:color="auto" w:fill="FFFFFF"/>
          <w:lang w:eastAsia="zh-CN"/>
        </w:rPr>
        <w:t>，前值升</w:t>
      </w:r>
      <w:r w:rsidR="00CB4ED8" w:rsidRPr="00CB4ED8">
        <w:rPr>
          <w:rFonts w:ascii="微软雅黑" w:eastAsia="微软雅黑" w:hAnsi="微软雅黑" w:cs="微软雅黑"/>
          <w:color w:val="191919"/>
          <w:shd w:val="clear" w:color="auto" w:fill="FFFFFF"/>
          <w:lang w:eastAsia="zh-CN"/>
        </w:rPr>
        <w:t>2.7%</w:t>
      </w:r>
      <w:r w:rsidR="00CB4ED8" w:rsidRPr="00CB4ED8">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661EA6" w:rsidRDefault="00661EA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B4ED8" w:rsidRPr="00CB4ED8">
        <w:rPr>
          <w:rFonts w:ascii="微软雅黑" w:eastAsia="微软雅黑" w:hAnsi="微软雅黑" w:cs="微软雅黑" w:hint="eastAsia"/>
          <w:color w:val="191919"/>
          <w:shd w:val="clear" w:color="auto" w:fill="FFFFFF"/>
          <w:lang w:eastAsia="zh-CN"/>
        </w:rPr>
        <w:t>英国财政大臣里夫斯称，明年不会提高燃油税；将把资本利得税的低端税率从</w:t>
      </w:r>
      <w:r w:rsidR="00CB4ED8" w:rsidRPr="00CB4ED8">
        <w:rPr>
          <w:rFonts w:ascii="微软雅黑" w:eastAsia="微软雅黑" w:hAnsi="微软雅黑" w:cs="微软雅黑"/>
          <w:color w:val="191919"/>
          <w:shd w:val="clear" w:color="auto" w:fill="FFFFFF"/>
          <w:lang w:eastAsia="zh-CN"/>
        </w:rPr>
        <w:t>10%</w:t>
      </w:r>
      <w:r w:rsidR="00CB4ED8" w:rsidRPr="00CB4ED8">
        <w:rPr>
          <w:rFonts w:ascii="微软雅黑" w:eastAsia="微软雅黑" w:hAnsi="微软雅黑" w:cs="微软雅黑" w:hint="eastAsia"/>
          <w:color w:val="191919"/>
          <w:shd w:val="clear" w:color="auto" w:fill="FFFFFF"/>
          <w:lang w:eastAsia="zh-CN"/>
        </w:rPr>
        <w:t>提高至</w:t>
      </w:r>
      <w:r w:rsidR="00CB4ED8" w:rsidRPr="00CB4ED8">
        <w:rPr>
          <w:rFonts w:ascii="微软雅黑" w:eastAsia="微软雅黑" w:hAnsi="微软雅黑" w:cs="微软雅黑"/>
          <w:color w:val="191919"/>
          <w:shd w:val="clear" w:color="auto" w:fill="FFFFFF"/>
          <w:lang w:eastAsia="zh-CN"/>
        </w:rPr>
        <w:t>18%</w:t>
      </w:r>
      <w:r w:rsidR="00CB4ED8" w:rsidRPr="00CB4ED8">
        <w:rPr>
          <w:rFonts w:ascii="微软雅黑" w:eastAsia="微软雅黑" w:hAnsi="微软雅黑" w:cs="微软雅黑" w:hint="eastAsia"/>
          <w:color w:val="191919"/>
          <w:shd w:val="clear" w:color="auto" w:fill="FFFFFF"/>
          <w:lang w:eastAsia="zh-CN"/>
        </w:rPr>
        <w:t>，将高端税率上调至</w:t>
      </w:r>
      <w:r w:rsidR="00CB4ED8" w:rsidRPr="00CB4ED8">
        <w:rPr>
          <w:rFonts w:ascii="微软雅黑" w:eastAsia="微软雅黑" w:hAnsi="微软雅黑" w:cs="微软雅黑"/>
          <w:color w:val="191919"/>
          <w:shd w:val="clear" w:color="auto" w:fill="FFFFFF"/>
          <w:lang w:eastAsia="zh-CN"/>
        </w:rPr>
        <w:t>24%</w:t>
      </w:r>
      <w:r w:rsidR="00CB4ED8" w:rsidRPr="00CB4ED8">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661EA6" w:rsidRDefault="00661EA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B4ED8" w:rsidRPr="00CB4ED8">
        <w:rPr>
          <w:rFonts w:ascii="微软雅黑" w:eastAsia="微软雅黑" w:hAnsi="微软雅黑" w:cs="微软雅黑" w:hint="eastAsia"/>
          <w:color w:val="191919"/>
          <w:shd w:val="clear" w:color="auto" w:fill="FFFFFF"/>
          <w:lang w:eastAsia="zh-CN"/>
        </w:rPr>
        <w:t>国际能源署（</w:t>
      </w:r>
      <w:r w:rsidR="00CB4ED8" w:rsidRPr="00CB4ED8">
        <w:rPr>
          <w:rFonts w:ascii="微软雅黑" w:eastAsia="微软雅黑" w:hAnsi="微软雅黑" w:cs="微软雅黑"/>
          <w:color w:val="191919"/>
          <w:shd w:val="clear" w:color="auto" w:fill="FFFFFF"/>
          <w:lang w:eastAsia="zh-CN"/>
        </w:rPr>
        <w:t>IEA</w:t>
      </w:r>
      <w:r w:rsidR="00CB4ED8" w:rsidRPr="00CB4ED8">
        <w:rPr>
          <w:rFonts w:ascii="微软雅黑" w:eastAsia="微软雅黑" w:hAnsi="微软雅黑" w:cs="微软雅黑" w:hint="eastAsia"/>
          <w:color w:val="191919"/>
          <w:shd w:val="clear" w:color="auto" w:fill="FFFFFF"/>
          <w:lang w:eastAsia="zh-CN"/>
        </w:rPr>
        <w:t>）表示，太阳能、风能、电动汽车及其他清洁能源技术的全球扩张对于能源安全和经济增长至关重要，预计到</w:t>
      </w:r>
      <w:r w:rsidR="00CB4ED8" w:rsidRPr="00CB4ED8">
        <w:rPr>
          <w:rFonts w:ascii="微软雅黑" w:eastAsia="微软雅黑" w:hAnsi="微软雅黑" w:cs="微软雅黑"/>
          <w:color w:val="191919"/>
          <w:shd w:val="clear" w:color="auto" w:fill="FFFFFF"/>
          <w:lang w:eastAsia="zh-CN"/>
        </w:rPr>
        <w:t>2035</w:t>
      </w:r>
      <w:r w:rsidR="00CB4ED8" w:rsidRPr="00CB4ED8">
        <w:rPr>
          <w:rFonts w:ascii="微软雅黑" w:eastAsia="微软雅黑" w:hAnsi="微软雅黑" w:cs="微软雅黑" w:hint="eastAsia"/>
          <w:color w:val="191919"/>
          <w:shd w:val="clear" w:color="auto" w:fill="FFFFFF"/>
          <w:lang w:eastAsia="zh-CN"/>
        </w:rPr>
        <w:t>年，清洁能源市场价值可能达到</w:t>
      </w:r>
      <w:r w:rsidR="00CB4ED8" w:rsidRPr="00CB4ED8">
        <w:rPr>
          <w:rFonts w:ascii="微软雅黑" w:eastAsia="微软雅黑" w:hAnsi="微软雅黑" w:cs="微软雅黑"/>
          <w:color w:val="191919"/>
          <w:shd w:val="clear" w:color="auto" w:fill="FFFFFF"/>
          <w:lang w:eastAsia="zh-CN"/>
        </w:rPr>
        <w:t>2.1</w:t>
      </w:r>
      <w:r w:rsidR="00CB4ED8" w:rsidRPr="00CB4ED8">
        <w:rPr>
          <w:rFonts w:ascii="微软雅黑" w:eastAsia="微软雅黑" w:hAnsi="微软雅黑" w:cs="微软雅黑" w:hint="eastAsia"/>
          <w:color w:val="191919"/>
          <w:shd w:val="clear" w:color="auto" w:fill="FFFFFF"/>
          <w:lang w:eastAsia="zh-CN"/>
        </w:rPr>
        <w:t>万亿美元；预计到</w:t>
      </w:r>
      <w:r w:rsidR="00CB4ED8" w:rsidRPr="00CB4ED8">
        <w:rPr>
          <w:rFonts w:ascii="微软雅黑" w:eastAsia="微软雅黑" w:hAnsi="微软雅黑" w:cs="微软雅黑"/>
          <w:color w:val="191919"/>
          <w:shd w:val="clear" w:color="auto" w:fill="FFFFFF"/>
          <w:lang w:eastAsia="zh-CN"/>
        </w:rPr>
        <w:t>2035</w:t>
      </w:r>
      <w:r w:rsidR="00CB4ED8" w:rsidRPr="00CB4ED8">
        <w:rPr>
          <w:rFonts w:ascii="微软雅黑" w:eastAsia="微软雅黑" w:hAnsi="微软雅黑" w:cs="微软雅黑" w:hint="eastAsia"/>
          <w:color w:val="191919"/>
          <w:shd w:val="clear" w:color="auto" w:fill="FFFFFF"/>
          <w:lang w:eastAsia="zh-CN"/>
        </w:rPr>
        <w:t>年，重要清洁能源贸易将增加三倍。</w:t>
      </w:r>
      <w:r>
        <w:rPr>
          <w:rFonts w:ascii="微软雅黑" w:eastAsia="微软雅黑" w:hAnsi="微软雅黑" w:cs="微软雅黑" w:hint="eastAsia"/>
          <w:color w:val="auto"/>
          <w:spacing w:val="4"/>
          <w:lang w:eastAsia="zh-CN"/>
        </w:rPr>
        <w:t>】</w:t>
      </w:r>
    </w:p>
    <w:p w:rsidR="00661EA6" w:rsidRDefault="00661EA6" w:rsidP="004B1416">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CB4ED8" w:rsidRPr="00CB4ED8">
        <w:rPr>
          <w:rFonts w:ascii="微软雅黑" w:eastAsia="微软雅黑" w:hAnsi="微软雅黑" w:cs="微软雅黑" w:hint="eastAsia"/>
          <w:color w:val="191919"/>
          <w:shd w:val="clear" w:color="auto" w:fill="FFFFFF"/>
          <w:lang w:eastAsia="zh-CN"/>
        </w:rPr>
        <w:t>世卫组织发布新闻公报说，该组织及其合作伙伴</w:t>
      </w:r>
      <w:r w:rsidR="00CB4ED8" w:rsidRPr="00CB4ED8">
        <w:rPr>
          <w:rFonts w:ascii="微软雅黑" w:eastAsia="微软雅黑" w:hAnsi="微软雅黑" w:cs="微软雅黑"/>
          <w:color w:val="191919"/>
          <w:shd w:val="clear" w:color="auto" w:fill="FFFFFF"/>
          <w:lang w:eastAsia="zh-CN"/>
        </w:rPr>
        <w:t>10</w:t>
      </w:r>
      <w:r w:rsidR="00CB4ED8" w:rsidRPr="00CB4ED8">
        <w:rPr>
          <w:rFonts w:ascii="微软雅黑" w:eastAsia="微软雅黑" w:hAnsi="微软雅黑" w:cs="微软雅黑" w:hint="eastAsia"/>
          <w:color w:val="191919"/>
          <w:shd w:val="clear" w:color="auto" w:fill="FFFFFF"/>
          <w:lang w:eastAsia="zh-CN"/>
        </w:rPr>
        <w:t>月首次启用全球卫生紧急工作队，为受猴痘疫情影响的国家提供支持。</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CB4ED8" w:rsidP="008C4540">
            <w:pPr>
              <w:pStyle w:val="TableText"/>
              <w:ind w:firstLine="392"/>
              <w:rPr>
                <w:lang w:eastAsia="zh-CN"/>
              </w:rPr>
            </w:pPr>
            <w:r>
              <w:t>2024/10/31</w:t>
            </w:r>
          </w:p>
        </w:tc>
        <w:tc>
          <w:tcPr>
            <w:tcW w:w="1134" w:type="dxa"/>
            <w:tcBorders>
              <w:left w:val="nil"/>
            </w:tcBorders>
            <w:shd w:val="clear" w:color="auto" w:fill="D3EAFF"/>
          </w:tcPr>
          <w:p w:rsidR="008C4540" w:rsidRPr="00853C1D" w:rsidRDefault="00CB4ED8" w:rsidP="008C4540">
            <w:pPr>
              <w:pStyle w:val="TableText"/>
              <w:ind w:firstLine="392"/>
              <w:rPr>
                <w:lang w:eastAsia="zh-CN"/>
              </w:rPr>
            </w:pPr>
            <w:r w:rsidRPr="00CB4ED8">
              <w:rPr>
                <w:rFonts w:hint="eastAsia"/>
                <w:lang w:eastAsia="zh-CN"/>
              </w:rPr>
              <w:t>待定</w:t>
            </w:r>
          </w:p>
        </w:tc>
        <w:tc>
          <w:tcPr>
            <w:tcW w:w="6524" w:type="dxa"/>
            <w:shd w:val="clear" w:color="auto" w:fill="D3EAFF"/>
          </w:tcPr>
          <w:p w:rsidR="002538FF" w:rsidRDefault="00CB4ED8" w:rsidP="008C4540">
            <w:pPr>
              <w:pStyle w:val="TableText"/>
              <w:ind w:firstLine="392"/>
              <w:rPr>
                <w:b w:val="0"/>
                <w:lang w:eastAsia="zh-CN"/>
              </w:rPr>
            </w:pPr>
            <w:r w:rsidRPr="00CB4ED8">
              <w:rPr>
                <w:rFonts w:hint="eastAsia"/>
                <w:b w:val="0"/>
                <w:lang w:eastAsia="zh-CN"/>
              </w:rPr>
              <w:t>日本央行公布利率决议和前景展望报告</w:t>
            </w:r>
          </w:p>
        </w:tc>
      </w:tr>
      <w:tr w:rsidR="008C4540" w:rsidTr="00214344">
        <w:trPr>
          <w:trHeight w:val="618"/>
        </w:trPr>
        <w:tc>
          <w:tcPr>
            <w:tcW w:w="1731" w:type="dxa"/>
            <w:tcBorders>
              <w:top w:val="nil"/>
            </w:tcBorders>
            <w:shd w:val="clear" w:color="auto" w:fill="auto"/>
          </w:tcPr>
          <w:p w:rsidR="008C4540" w:rsidRPr="00853C1D" w:rsidRDefault="00CB4ED8" w:rsidP="008C4540">
            <w:pPr>
              <w:pStyle w:val="TableText"/>
              <w:ind w:firstLine="392"/>
              <w:rPr>
                <w:lang w:eastAsia="zh-CN"/>
              </w:rPr>
            </w:pPr>
            <w:r>
              <w:t>2024/10/31</w:t>
            </w:r>
          </w:p>
        </w:tc>
        <w:tc>
          <w:tcPr>
            <w:tcW w:w="1134" w:type="dxa"/>
            <w:shd w:val="clear" w:color="auto" w:fill="auto"/>
          </w:tcPr>
          <w:p w:rsidR="008C4540" w:rsidRPr="00853C1D" w:rsidRDefault="00CB4ED8" w:rsidP="008C4540">
            <w:pPr>
              <w:pStyle w:val="TableText"/>
              <w:ind w:firstLine="392"/>
              <w:rPr>
                <w:lang w:eastAsia="zh-CN"/>
              </w:rPr>
            </w:pPr>
            <w:r>
              <w:rPr>
                <w:lang w:eastAsia="zh-CN"/>
              </w:rPr>
              <w:t>09</w:t>
            </w:r>
            <w:r w:rsidR="008C4540">
              <w:rPr>
                <w:rFonts w:hint="eastAsia"/>
                <w:lang w:eastAsia="zh-CN"/>
              </w:rPr>
              <w:t>:</w:t>
            </w:r>
            <w:r>
              <w:rPr>
                <w:lang w:eastAsia="zh-CN"/>
              </w:rPr>
              <w:t>0</w:t>
            </w:r>
            <w:r w:rsidR="006837BD">
              <w:rPr>
                <w:lang w:eastAsia="zh-CN"/>
              </w:rPr>
              <w:t>0</w:t>
            </w:r>
          </w:p>
        </w:tc>
        <w:tc>
          <w:tcPr>
            <w:tcW w:w="6524" w:type="dxa"/>
            <w:shd w:val="clear" w:color="auto" w:fill="auto"/>
          </w:tcPr>
          <w:p w:rsidR="006837BD" w:rsidRPr="00853C1D" w:rsidRDefault="00CB4ED8" w:rsidP="008C4540">
            <w:pPr>
              <w:pStyle w:val="TableText"/>
              <w:ind w:firstLine="392"/>
              <w:rPr>
                <w:b w:val="0"/>
                <w:lang w:eastAsia="zh-CN"/>
              </w:rPr>
            </w:pPr>
            <w:r w:rsidRPr="00CB4ED8">
              <w:rPr>
                <w:rFonts w:hint="eastAsia"/>
                <w:b w:val="0"/>
                <w:lang w:eastAsia="zh-CN"/>
              </w:rPr>
              <w:t>中国</w:t>
            </w:r>
            <w:r w:rsidRPr="00CB4ED8">
              <w:rPr>
                <w:b w:val="0"/>
                <w:lang w:eastAsia="zh-CN"/>
              </w:rPr>
              <w:t>9</w:t>
            </w:r>
            <w:r w:rsidRPr="00CB4ED8">
              <w:rPr>
                <w:rFonts w:hint="eastAsia"/>
                <w:b w:val="0"/>
                <w:lang w:eastAsia="zh-CN"/>
              </w:rPr>
              <w:t>月</w:t>
            </w:r>
            <w:r w:rsidRPr="00CB4ED8">
              <w:rPr>
                <w:b w:val="0"/>
                <w:lang w:eastAsia="zh-CN"/>
              </w:rPr>
              <w:t>Swift</w:t>
            </w:r>
            <w:r w:rsidRPr="00CB4ED8">
              <w:rPr>
                <w:rFonts w:hint="eastAsia"/>
                <w:b w:val="0"/>
                <w:lang w:eastAsia="zh-CN"/>
              </w:rPr>
              <w:t>人民币在全球支付中占比</w:t>
            </w:r>
          </w:p>
        </w:tc>
      </w:tr>
      <w:tr w:rsidR="008C4540" w:rsidTr="00214344">
        <w:trPr>
          <w:trHeight w:val="618"/>
        </w:trPr>
        <w:tc>
          <w:tcPr>
            <w:tcW w:w="1731" w:type="dxa"/>
            <w:shd w:val="clear" w:color="auto" w:fill="D3EAFF"/>
          </w:tcPr>
          <w:p w:rsidR="008C4540" w:rsidRDefault="00CB4ED8" w:rsidP="008C4540">
            <w:pPr>
              <w:pStyle w:val="TableText"/>
              <w:ind w:firstLine="392"/>
              <w:rPr>
                <w:lang w:eastAsia="zh-CN"/>
              </w:rPr>
            </w:pPr>
            <w:r>
              <w:t>2024/10/31</w:t>
            </w:r>
          </w:p>
        </w:tc>
        <w:tc>
          <w:tcPr>
            <w:tcW w:w="1134" w:type="dxa"/>
            <w:shd w:val="clear" w:color="auto" w:fill="D3EAFF"/>
          </w:tcPr>
          <w:p w:rsidR="008C4540" w:rsidRDefault="00CB4ED8" w:rsidP="008C4540">
            <w:pPr>
              <w:pStyle w:val="TableText"/>
              <w:ind w:firstLine="392"/>
              <w:rPr>
                <w:b w:val="0"/>
                <w:bCs w:val="0"/>
                <w:lang w:eastAsia="zh-CN"/>
              </w:rPr>
            </w:pPr>
            <w:r>
              <w:rPr>
                <w:lang w:eastAsia="zh-CN"/>
              </w:rPr>
              <w:t>09</w:t>
            </w:r>
            <w:r w:rsidR="008C4540">
              <w:rPr>
                <w:rFonts w:hint="eastAsia"/>
                <w:lang w:eastAsia="zh-CN"/>
              </w:rPr>
              <w:t>:</w:t>
            </w:r>
            <w:r>
              <w:rPr>
                <w:lang w:eastAsia="zh-CN"/>
              </w:rPr>
              <w:t>3</w:t>
            </w:r>
            <w:r w:rsidR="008A5714">
              <w:rPr>
                <w:lang w:eastAsia="zh-CN"/>
              </w:rPr>
              <w:t>0</w:t>
            </w:r>
          </w:p>
        </w:tc>
        <w:tc>
          <w:tcPr>
            <w:tcW w:w="6524" w:type="dxa"/>
            <w:shd w:val="clear" w:color="auto" w:fill="D3EAFF"/>
          </w:tcPr>
          <w:p w:rsidR="006837BD" w:rsidRPr="000334A3" w:rsidRDefault="00CB4ED8" w:rsidP="008C4540">
            <w:pPr>
              <w:pStyle w:val="TableText"/>
              <w:ind w:firstLine="392"/>
              <w:rPr>
                <w:b w:val="0"/>
                <w:lang w:eastAsia="zh-CN"/>
              </w:rPr>
            </w:pPr>
            <w:r w:rsidRPr="00CB4ED8">
              <w:rPr>
                <w:rFonts w:hint="eastAsia"/>
                <w:b w:val="0"/>
                <w:lang w:eastAsia="zh-CN"/>
              </w:rPr>
              <w:t>中国</w:t>
            </w:r>
            <w:r w:rsidRPr="00CB4ED8">
              <w:rPr>
                <w:b w:val="0"/>
                <w:lang w:eastAsia="zh-CN"/>
              </w:rPr>
              <w:t>10</w:t>
            </w:r>
            <w:r w:rsidRPr="00CB4ED8">
              <w:rPr>
                <w:rFonts w:hint="eastAsia"/>
                <w:b w:val="0"/>
                <w:lang w:eastAsia="zh-CN"/>
              </w:rPr>
              <w:t>月官方制造业</w:t>
            </w:r>
            <w:r w:rsidRPr="00CB4ED8">
              <w:rPr>
                <w:b w:val="0"/>
                <w:lang w:eastAsia="zh-CN"/>
              </w:rPr>
              <w:t>PMI</w:t>
            </w:r>
          </w:p>
        </w:tc>
      </w:tr>
      <w:tr w:rsidR="008C4540" w:rsidTr="00214344">
        <w:trPr>
          <w:trHeight w:val="618"/>
        </w:trPr>
        <w:tc>
          <w:tcPr>
            <w:tcW w:w="1731" w:type="dxa"/>
            <w:shd w:val="clear" w:color="auto" w:fill="auto"/>
          </w:tcPr>
          <w:p w:rsidR="008C4540" w:rsidRDefault="00CB4ED8" w:rsidP="008C4540">
            <w:pPr>
              <w:pStyle w:val="TableText"/>
              <w:ind w:firstLine="392"/>
              <w:rPr>
                <w:lang w:eastAsia="zh-CN"/>
              </w:rPr>
            </w:pPr>
            <w:r>
              <w:t>2024/10/31</w:t>
            </w:r>
          </w:p>
        </w:tc>
        <w:tc>
          <w:tcPr>
            <w:tcW w:w="1134" w:type="dxa"/>
            <w:shd w:val="clear" w:color="auto" w:fill="auto"/>
          </w:tcPr>
          <w:p w:rsidR="008C4540" w:rsidRDefault="00CB4ED8" w:rsidP="008C4540">
            <w:pPr>
              <w:pStyle w:val="TableText"/>
              <w:ind w:firstLine="392"/>
              <w:rPr>
                <w:b w:val="0"/>
                <w:bCs w:val="0"/>
                <w:lang w:eastAsia="zh-CN"/>
              </w:rPr>
            </w:pPr>
            <w:r>
              <w:rPr>
                <w:lang w:eastAsia="zh-CN"/>
              </w:rPr>
              <w:t>14</w:t>
            </w:r>
            <w:r w:rsidR="008C4540">
              <w:rPr>
                <w:rFonts w:hint="eastAsia"/>
                <w:lang w:eastAsia="zh-CN"/>
              </w:rPr>
              <w:t>:</w:t>
            </w:r>
            <w:r>
              <w:rPr>
                <w:lang w:eastAsia="zh-CN"/>
              </w:rPr>
              <w:t>30</w:t>
            </w:r>
          </w:p>
        </w:tc>
        <w:tc>
          <w:tcPr>
            <w:tcW w:w="6524" w:type="dxa"/>
            <w:shd w:val="clear" w:color="auto" w:fill="auto"/>
          </w:tcPr>
          <w:p w:rsidR="004135DD" w:rsidRDefault="00CB4ED8" w:rsidP="008C4540">
            <w:pPr>
              <w:pStyle w:val="TableText"/>
              <w:ind w:firstLine="392"/>
              <w:rPr>
                <w:b w:val="0"/>
                <w:lang w:eastAsia="zh-CN"/>
              </w:rPr>
            </w:pPr>
            <w:r w:rsidRPr="00CB4ED8">
              <w:rPr>
                <w:rFonts w:hint="eastAsia"/>
                <w:b w:val="0"/>
                <w:lang w:eastAsia="zh-CN"/>
              </w:rPr>
              <w:t>日本央行行长植田和男召开新闻发布会</w:t>
            </w:r>
          </w:p>
        </w:tc>
      </w:tr>
      <w:tr w:rsidR="008C4540" w:rsidTr="00214344">
        <w:trPr>
          <w:trHeight w:val="618"/>
        </w:trPr>
        <w:tc>
          <w:tcPr>
            <w:tcW w:w="1731" w:type="dxa"/>
            <w:shd w:val="clear" w:color="auto" w:fill="D3EAFF"/>
          </w:tcPr>
          <w:p w:rsidR="008C4540" w:rsidRDefault="00CB4ED8" w:rsidP="008C4540">
            <w:pPr>
              <w:pStyle w:val="TableText"/>
              <w:ind w:firstLine="392"/>
              <w:rPr>
                <w:lang w:eastAsia="zh-CN"/>
              </w:rPr>
            </w:pPr>
            <w:r>
              <w:t>2024/10/31</w:t>
            </w:r>
          </w:p>
        </w:tc>
        <w:tc>
          <w:tcPr>
            <w:tcW w:w="1134" w:type="dxa"/>
            <w:shd w:val="clear" w:color="auto" w:fill="D3EAFF"/>
          </w:tcPr>
          <w:p w:rsidR="008C4540" w:rsidRDefault="00CB4ED8" w:rsidP="008C4540">
            <w:pPr>
              <w:pStyle w:val="TableText"/>
              <w:ind w:firstLine="392"/>
              <w:rPr>
                <w:b w:val="0"/>
                <w:bCs w:val="0"/>
                <w:lang w:eastAsia="zh-CN"/>
              </w:rPr>
            </w:pPr>
            <w:r>
              <w:rPr>
                <w:lang w:eastAsia="zh-CN"/>
              </w:rPr>
              <w:t>15</w:t>
            </w:r>
            <w:r w:rsidR="008C4540">
              <w:rPr>
                <w:rFonts w:hint="eastAsia"/>
                <w:lang w:eastAsia="zh-CN"/>
              </w:rPr>
              <w:t>:</w:t>
            </w:r>
            <w:r>
              <w:rPr>
                <w:lang w:eastAsia="zh-CN"/>
              </w:rPr>
              <w:t>45</w:t>
            </w:r>
          </w:p>
        </w:tc>
        <w:tc>
          <w:tcPr>
            <w:tcW w:w="6524" w:type="dxa"/>
            <w:shd w:val="clear" w:color="auto" w:fill="D3EAFF"/>
          </w:tcPr>
          <w:p w:rsidR="002538FF" w:rsidRPr="00051B15" w:rsidRDefault="00CB4ED8" w:rsidP="00A16D5D">
            <w:pPr>
              <w:pStyle w:val="TableText"/>
              <w:ind w:firstLine="392"/>
              <w:rPr>
                <w:b w:val="0"/>
                <w:lang w:eastAsia="zh-CN"/>
              </w:rPr>
            </w:pPr>
            <w:r w:rsidRPr="00CB4ED8">
              <w:rPr>
                <w:rFonts w:hint="eastAsia"/>
                <w:b w:val="0"/>
                <w:lang w:eastAsia="zh-CN"/>
              </w:rPr>
              <w:t>法国</w:t>
            </w:r>
            <w:r w:rsidRPr="00CB4ED8">
              <w:rPr>
                <w:b w:val="0"/>
                <w:lang w:eastAsia="zh-CN"/>
              </w:rPr>
              <w:t>10</w:t>
            </w:r>
            <w:r w:rsidRPr="00CB4ED8">
              <w:rPr>
                <w:rFonts w:hint="eastAsia"/>
                <w:b w:val="0"/>
                <w:lang w:eastAsia="zh-CN"/>
              </w:rPr>
              <w:t>月</w:t>
            </w:r>
            <w:r w:rsidRPr="00CB4ED8">
              <w:rPr>
                <w:b w:val="0"/>
                <w:lang w:eastAsia="zh-CN"/>
              </w:rPr>
              <w:t>CPI</w:t>
            </w:r>
            <w:r w:rsidRPr="00CB4ED8">
              <w:rPr>
                <w:rFonts w:hint="eastAsia"/>
                <w:b w:val="0"/>
                <w:lang w:eastAsia="zh-CN"/>
              </w:rPr>
              <w:t>月率初值</w:t>
            </w:r>
          </w:p>
        </w:tc>
      </w:tr>
      <w:tr w:rsidR="004135DD" w:rsidTr="004135DD">
        <w:trPr>
          <w:trHeight w:val="618"/>
        </w:trPr>
        <w:tc>
          <w:tcPr>
            <w:tcW w:w="1731" w:type="dxa"/>
            <w:shd w:val="clear" w:color="auto" w:fill="auto"/>
          </w:tcPr>
          <w:p w:rsidR="004135DD" w:rsidRDefault="00CB4ED8" w:rsidP="004135DD">
            <w:pPr>
              <w:pStyle w:val="TableText"/>
              <w:ind w:firstLine="392"/>
              <w:rPr>
                <w:lang w:eastAsia="zh-CN"/>
              </w:rPr>
            </w:pPr>
            <w:r>
              <w:t>2024/10/31</w:t>
            </w:r>
          </w:p>
        </w:tc>
        <w:tc>
          <w:tcPr>
            <w:tcW w:w="1134" w:type="dxa"/>
            <w:shd w:val="clear" w:color="auto" w:fill="auto"/>
          </w:tcPr>
          <w:p w:rsidR="004135DD" w:rsidRDefault="008E118F" w:rsidP="004135DD">
            <w:pPr>
              <w:pStyle w:val="TableText"/>
              <w:ind w:firstLine="392"/>
              <w:rPr>
                <w:b w:val="0"/>
                <w:bCs w:val="0"/>
                <w:lang w:eastAsia="zh-CN"/>
              </w:rPr>
            </w:pPr>
            <w:r>
              <w:rPr>
                <w:lang w:eastAsia="zh-CN"/>
              </w:rPr>
              <w:t>18</w:t>
            </w:r>
            <w:r w:rsidR="004135DD">
              <w:rPr>
                <w:rFonts w:hint="eastAsia"/>
                <w:lang w:eastAsia="zh-CN"/>
              </w:rPr>
              <w:t>:</w:t>
            </w:r>
            <w:r>
              <w:rPr>
                <w:lang w:eastAsia="zh-CN"/>
              </w:rPr>
              <w:t>0</w:t>
            </w:r>
            <w:r w:rsidR="004135DD">
              <w:rPr>
                <w:lang w:eastAsia="zh-CN"/>
              </w:rPr>
              <w:t>0</w:t>
            </w:r>
          </w:p>
        </w:tc>
        <w:tc>
          <w:tcPr>
            <w:tcW w:w="6524" w:type="dxa"/>
            <w:shd w:val="clear" w:color="auto" w:fill="auto"/>
          </w:tcPr>
          <w:p w:rsidR="002538FF" w:rsidRDefault="00CB4ED8" w:rsidP="004135DD">
            <w:pPr>
              <w:pStyle w:val="TableText"/>
              <w:ind w:firstLine="392"/>
              <w:rPr>
                <w:b w:val="0"/>
                <w:lang w:eastAsia="zh-CN"/>
              </w:rPr>
            </w:pPr>
            <w:r w:rsidRPr="00CB4ED8">
              <w:rPr>
                <w:rFonts w:hint="eastAsia"/>
                <w:b w:val="0"/>
                <w:lang w:eastAsia="zh-CN"/>
              </w:rPr>
              <w:t>欧元区</w:t>
            </w:r>
            <w:r w:rsidRPr="00CB4ED8">
              <w:rPr>
                <w:b w:val="0"/>
                <w:lang w:eastAsia="zh-CN"/>
              </w:rPr>
              <w:t>10</w:t>
            </w:r>
            <w:r w:rsidRPr="00CB4ED8">
              <w:rPr>
                <w:rFonts w:hint="eastAsia"/>
                <w:b w:val="0"/>
                <w:lang w:eastAsia="zh-CN"/>
              </w:rPr>
              <w:t>月</w:t>
            </w:r>
            <w:r w:rsidRPr="00CB4ED8">
              <w:rPr>
                <w:b w:val="0"/>
                <w:lang w:eastAsia="zh-CN"/>
              </w:rPr>
              <w:t>CPI</w:t>
            </w:r>
            <w:r w:rsidRPr="00CB4ED8">
              <w:rPr>
                <w:rFonts w:hint="eastAsia"/>
                <w:b w:val="0"/>
                <w:lang w:eastAsia="zh-CN"/>
              </w:rPr>
              <w:t>年率初值</w:t>
            </w:r>
          </w:p>
          <w:p w:rsidR="00CB4ED8" w:rsidRDefault="00CB4ED8" w:rsidP="004135DD">
            <w:pPr>
              <w:pStyle w:val="TableText"/>
              <w:ind w:firstLine="392"/>
              <w:rPr>
                <w:b w:val="0"/>
                <w:lang w:eastAsia="zh-CN"/>
              </w:rPr>
            </w:pPr>
            <w:r w:rsidRPr="00CB4ED8">
              <w:rPr>
                <w:rFonts w:hint="eastAsia"/>
                <w:b w:val="0"/>
                <w:lang w:eastAsia="zh-CN"/>
              </w:rPr>
              <w:t>欧元区</w:t>
            </w:r>
            <w:r w:rsidRPr="00CB4ED8">
              <w:rPr>
                <w:b w:val="0"/>
                <w:lang w:eastAsia="zh-CN"/>
              </w:rPr>
              <w:t>10</w:t>
            </w:r>
            <w:r w:rsidRPr="00CB4ED8">
              <w:rPr>
                <w:rFonts w:hint="eastAsia"/>
                <w:b w:val="0"/>
                <w:lang w:eastAsia="zh-CN"/>
              </w:rPr>
              <w:t>月</w:t>
            </w:r>
            <w:r w:rsidRPr="00CB4ED8">
              <w:rPr>
                <w:b w:val="0"/>
                <w:lang w:eastAsia="zh-CN"/>
              </w:rPr>
              <w:t>CPI</w:t>
            </w:r>
            <w:r w:rsidRPr="00CB4ED8">
              <w:rPr>
                <w:rFonts w:hint="eastAsia"/>
                <w:b w:val="0"/>
                <w:lang w:eastAsia="zh-CN"/>
              </w:rPr>
              <w:t>月率</w:t>
            </w:r>
          </w:p>
          <w:p w:rsidR="00CB4ED8" w:rsidRPr="00051B15" w:rsidRDefault="00CB4ED8" w:rsidP="004135DD">
            <w:pPr>
              <w:pStyle w:val="TableText"/>
              <w:ind w:firstLine="392"/>
              <w:rPr>
                <w:b w:val="0"/>
                <w:lang w:eastAsia="zh-CN"/>
              </w:rPr>
            </w:pPr>
            <w:r w:rsidRPr="00CB4ED8">
              <w:rPr>
                <w:rFonts w:hint="eastAsia"/>
                <w:b w:val="0"/>
                <w:lang w:eastAsia="zh-CN"/>
              </w:rPr>
              <w:lastRenderedPageBreak/>
              <w:t>欧元区</w:t>
            </w:r>
            <w:r w:rsidRPr="00CB4ED8">
              <w:rPr>
                <w:b w:val="0"/>
                <w:lang w:eastAsia="zh-CN"/>
              </w:rPr>
              <w:t>9</w:t>
            </w:r>
            <w:r w:rsidRPr="00CB4ED8">
              <w:rPr>
                <w:rFonts w:hint="eastAsia"/>
                <w:b w:val="0"/>
                <w:lang w:eastAsia="zh-CN"/>
              </w:rPr>
              <w:t>月失业率</w:t>
            </w:r>
          </w:p>
        </w:tc>
      </w:tr>
      <w:tr w:rsidR="004135DD" w:rsidTr="00214344">
        <w:trPr>
          <w:trHeight w:val="618"/>
        </w:trPr>
        <w:tc>
          <w:tcPr>
            <w:tcW w:w="1731" w:type="dxa"/>
            <w:shd w:val="clear" w:color="auto" w:fill="D3EAFF"/>
          </w:tcPr>
          <w:p w:rsidR="004135DD" w:rsidRDefault="00CB4ED8" w:rsidP="004135DD">
            <w:pPr>
              <w:pStyle w:val="TableText"/>
              <w:ind w:firstLine="392"/>
              <w:rPr>
                <w:lang w:eastAsia="zh-CN"/>
              </w:rPr>
            </w:pPr>
            <w:r>
              <w:lastRenderedPageBreak/>
              <w:t>2024/10/31</w:t>
            </w:r>
          </w:p>
        </w:tc>
        <w:tc>
          <w:tcPr>
            <w:tcW w:w="1134" w:type="dxa"/>
            <w:shd w:val="clear" w:color="auto" w:fill="D3EAFF"/>
          </w:tcPr>
          <w:p w:rsidR="004135DD" w:rsidRDefault="00CB4ED8" w:rsidP="004135DD">
            <w:pPr>
              <w:pStyle w:val="TableText"/>
              <w:ind w:firstLine="392"/>
              <w:rPr>
                <w:b w:val="0"/>
                <w:bCs w:val="0"/>
                <w:lang w:eastAsia="zh-CN"/>
              </w:rPr>
            </w:pPr>
            <w:r>
              <w:rPr>
                <w:lang w:eastAsia="zh-CN"/>
              </w:rPr>
              <w:t>19</w:t>
            </w:r>
            <w:r w:rsidR="004135DD">
              <w:rPr>
                <w:rFonts w:hint="eastAsia"/>
                <w:lang w:eastAsia="zh-CN"/>
              </w:rPr>
              <w:t>:</w:t>
            </w:r>
            <w:r>
              <w:rPr>
                <w:lang w:eastAsia="zh-CN"/>
              </w:rPr>
              <w:t>30</w:t>
            </w:r>
          </w:p>
        </w:tc>
        <w:tc>
          <w:tcPr>
            <w:tcW w:w="6524" w:type="dxa"/>
            <w:shd w:val="clear" w:color="auto" w:fill="D3EAFF"/>
          </w:tcPr>
          <w:p w:rsidR="004135DD" w:rsidRPr="00051B15" w:rsidRDefault="00CB4ED8" w:rsidP="004135DD">
            <w:pPr>
              <w:pStyle w:val="TableText"/>
              <w:ind w:firstLine="392"/>
              <w:rPr>
                <w:b w:val="0"/>
                <w:lang w:eastAsia="zh-CN"/>
              </w:rPr>
            </w:pPr>
            <w:r w:rsidRPr="00CB4ED8">
              <w:rPr>
                <w:rFonts w:hint="eastAsia"/>
                <w:b w:val="0"/>
                <w:lang w:eastAsia="zh-CN"/>
              </w:rPr>
              <w:t>美国</w:t>
            </w:r>
            <w:r w:rsidRPr="00CB4ED8">
              <w:rPr>
                <w:b w:val="0"/>
                <w:lang w:eastAsia="zh-CN"/>
              </w:rPr>
              <w:t>10</w:t>
            </w:r>
            <w:r w:rsidRPr="00CB4ED8">
              <w:rPr>
                <w:rFonts w:hint="eastAsia"/>
                <w:b w:val="0"/>
                <w:lang w:eastAsia="zh-CN"/>
              </w:rPr>
              <w:t>月挑战者企业裁员人数</w:t>
            </w:r>
          </w:p>
        </w:tc>
      </w:tr>
      <w:tr w:rsidR="002538FF" w:rsidTr="008E118F">
        <w:trPr>
          <w:trHeight w:val="618"/>
        </w:trPr>
        <w:tc>
          <w:tcPr>
            <w:tcW w:w="1731" w:type="dxa"/>
            <w:shd w:val="clear" w:color="auto" w:fill="auto"/>
          </w:tcPr>
          <w:p w:rsidR="002538FF" w:rsidRDefault="00CB4ED8" w:rsidP="002538FF">
            <w:pPr>
              <w:pStyle w:val="TableText"/>
              <w:ind w:firstLine="392"/>
              <w:rPr>
                <w:lang w:eastAsia="zh-CN"/>
              </w:rPr>
            </w:pPr>
            <w:r>
              <w:t>2024/10/31</w:t>
            </w:r>
          </w:p>
        </w:tc>
        <w:tc>
          <w:tcPr>
            <w:tcW w:w="1134" w:type="dxa"/>
            <w:shd w:val="clear" w:color="auto" w:fill="auto"/>
          </w:tcPr>
          <w:p w:rsidR="002538FF" w:rsidRDefault="008E118F" w:rsidP="002538FF">
            <w:pPr>
              <w:pStyle w:val="TableText"/>
              <w:ind w:firstLine="392"/>
              <w:rPr>
                <w:b w:val="0"/>
                <w:bCs w:val="0"/>
                <w:lang w:eastAsia="zh-CN"/>
              </w:rPr>
            </w:pPr>
            <w:r>
              <w:rPr>
                <w:lang w:eastAsia="zh-CN"/>
              </w:rPr>
              <w:t>20</w:t>
            </w:r>
            <w:r w:rsidR="002538FF">
              <w:rPr>
                <w:rFonts w:hint="eastAsia"/>
                <w:lang w:eastAsia="zh-CN"/>
              </w:rPr>
              <w:t>:</w:t>
            </w:r>
            <w:r w:rsidR="002538FF">
              <w:rPr>
                <w:lang w:eastAsia="zh-CN"/>
              </w:rPr>
              <w:t>30</w:t>
            </w:r>
          </w:p>
        </w:tc>
        <w:tc>
          <w:tcPr>
            <w:tcW w:w="6524" w:type="dxa"/>
            <w:shd w:val="clear" w:color="auto" w:fill="auto"/>
          </w:tcPr>
          <w:p w:rsidR="008E118F" w:rsidRDefault="00CB4ED8" w:rsidP="002538FF">
            <w:pPr>
              <w:pStyle w:val="TableText"/>
              <w:ind w:firstLine="392"/>
              <w:rPr>
                <w:b w:val="0"/>
                <w:lang w:eastAsia="zh-CN"/>
              </w:rPr>
            </w:pPr>
            <w:r w:rsidRPr="00CB4ED8">
              <w:rPr>
                <w:rFonts w:hint="eastAsia"/>
                <w:b w:val="0"/>
                <w:lang w:eastAsia="zh-CN"/>
              </w:rPr>
              <w:t>加拿大</w:t>
            </w:r>
            <w:r w:rsidRPr="00CB4ED8">
              <w:rPr>
                <w:b w:val="0"/>
                <w:lang w:eastAsia="zh-CN"/>
              </w:rPr>
              <w:t>8</w:t>
            </w:r>
            <w:r w:rsidRPr="00CB4ED8">
              <w:rPr>
                <w:rFonts w:hint="eastAsia"/>
                <w:b w:val="0"/>
                <w:lang w:eastAsia="zh-CN"/>
              </w:rPr>
              <w:t>月</w:t>
            </w:r>
            <w:r w:rsidRPr="00CB4ED8">
              <w:rPr>
                <w:b w:val="0"/>
                <w:lang w:eastAsia="zh-CN"/>
              </w:rPr>
              <w:t>GDP</w:t>
            </w:r>
            <w:r w:rsidRPr="00CB4ED8">
              <w:rPr>
                <w:rFonts w:hint="eastAsia"/>
                <w:b w:val="0"/>
                <w:lang w:eastAsia="zh-CN"/>
              </w:rPr>
              <w:t>月率</w:t>
            </w:r>
          </w:p>
          <w:p w:rsidR="00CB4ED8" w:rsidRDefault="00CB4ED8" w:rsidP="002538FF">
            <w:pPr>
              <w:pStyle w:val="TableText"/>
              <w:ind w:firstLine="392"/>
              <w:rPr>
                <w:b w:val="0"/>
                <w:lang w:eastAsia="zh-CN"/>
              </w:rPr>
            </w:pPr>
            <w:r w:rsidRPr="00CB4ED8">
              <w:rPr>
                <w:rFonts w:hint="eastAsia"/>
                <w:b w:val="0"/>
                <w:lang w:eastAsia="zh-CN"/>
              </w:rPr>
              <w:t>美国至</w:t>
            </w:r>
            <w:r w:rsidRPr="00CB4ED8">
              <w:rPr>
                <w:b w:val="0"/>
                <w:lang w:eastAsia="zh-CN"/>
              </w:rPr>
              <w:t>10</w:t>
            </w:r>
            <w:r w:rsidRPr="00CB4ED8">
              <w:rPr>
                <w:rFonts w:hint="eastAsia"/>
                <w:b w:val="0"/>
                <w:lang w:eastAsia="zh-CN"/>
              </w:rPr>
              <w:t>月</w:t>
            </w:r>
            <w:r w:rsidRPr="00CB4ED8">
              <w:rPr>
                <w:b w:val="0"/>
                <w:lang w:eastAsia="zh-CN"/>
              </w:rPr>
              <w:t>26</w:t>
            </w:r>
            <w:r w:rsidRPr="00CB4ED8">
              <w:rPr>
                <w:rFonts w:hint="eastAsia"/>
                <w:b w:val="0"/>
                <w:lang w:eastAsia="zh-CN"/>
              </w:rPr>
              <w:t>日当周初请失业金人数</w:t>
            </w:r>
          </w:p>
          <w:p w:rsidR="00CB4ED8" w:rsidRDefault="00CB4ED8" w:rsidP="002538FF">
            <w:pPr>
              <w:pStyle w:val="TableText"/>
              <w:ind w:firstLine="392"/>
              <w:rPr>
                <w:b w:val="0"/>
                <w:lang w:eastAsia="zh-CN"/>
              </w:rPr>
            </w:pPr>
            <w:r w:rsidRPr="00CB4ED8">
              <w:rPr>
                <w:rFonts w:hint="eastAsia"/>
                <w:b w:val="0"/>
                <w:lang w:eastAsia="zh-CN"/>
              </w:rPr>
              <w:t>美国</w:t>
            </w:r>
            <w:r w:rsidRPr="00CB4ED8">
              <w:rPr>
                <w:b w:val="0"/>
                <w:lang w:eastAsia="zh-CN"/>
              </w:rPr>
              <w:t>9</w:t>
            </w:r>
            <w:r w:rsidRPr="00CB4ED8">
              <w:rPr>
                <w:rFonts w:hint="eastAsia"/>
                <w:b w:val="0"/>
                <w:lang w:eastAsia="zh-CN"/>
              </w:rPr>
              <w:t>月核心</w:t>
            </w:r>
            <w:r w:rsidRPr="00CB4ED8">
              <w:rPr>
                <w:b w:val="0"/>
                <w:lang w:eastAsia="zh-CN"/>
              </w:rPr>
              <w:t>PCE</w:t>
            </w:r>
            <w:r w:rsidRPr="00CB4ED8">
              <w:rPr>
                <w:rFonts w:hint="eastAsia"/>
                <w:b w:val="0"/>
                <w:lang w:eastAsia="zh-CN"/>
              </w:rPr>
              <w:t>物价指数年率</w:t>
            </w:r>
          </w:p>
          <w:p w:rsidR="00CB4ED8" w:rsidRDefault="00CB4ED8" w:rsidP="002538FF">
            <w:pPr>
              <w:pStyle w:val="TableText"/>
              <w:ind w:firstLine="392"/>
              <w:rPr>
                <w:b w:val="0"/>
                <w:lang w:eastAsia="zh-CN"/>
              </w:rPr>
            </w:pPr>
            <w:r w:rsidRPr="00CB4ED8">
              <w:rPr>
                <w:rFonts w:hint="eastAsia"/>
                <w:b w:val="0"/>
                <w:lang w:eastAsia="zh-CN"/>
              </w:rPr>
              <w:t>美国</w:t>
            </w:r>
            <w:r w:rsidRPr="00CB4ED8">
              <w:rPr>
                <w:b w:val="0"/>
                <w:lang w:eastAsia="zh-CN"/>
              </w:rPr>
              <w:t>9</w:t>
            </w:r>
            <w:r w:rsidRPr="00CB4ED8">
              <w:rPr>
                <w:rFonts w:hint="eastAsia"/>
                <w:b w:val="0"/>
                <w:lang w:eastAsia="zh-CN"/>
              </w:rPr>
              <w:t>月个人支出月率</w:t>
            </w:r>
          </w:p>
          <w:p w:rsidR="00CB4ED8" w:rsidRDefault="00CB4ED8" w:rsidP="002538FF">
            <w:pPr>
              <w:pStyle w:val="TableText"/>
              <w:ind w:firstLine="392"/>
              <w:rPr>
                <w:b w:val="0"/>
                <w:lang w:eastAsia="zh-CN"/>
              </w:rPr>
            </w:pPr>
            <w:r w:rsidRPr="00CB4ED8">
              <w:rPr>
                <w:rFonts w:hint="eastAsia"/>
                <w:b w:val="0"/>
                <w:lang w:eastAsia="zh-CN"/>
              </w:rPr>
              <w:t>美国第三季度劳工成本指数季率</w:t>
            </w:r>
          </w:p>
          <w:p w:rsidR="00CB4ED8" w:rsidRPr="00051B15" w:rsidRDefault="00CB4ED8" w:rsidP="002538FF">
            <w:pPr>
              <w:pStyle w:val="TableText"/>
              <w:ind w:firstLine="392"/>
              <w:rPr>
                <w:b w:val="0"/>
                <w:lang w:eastAsia="zh-CN"/>
              </w:rPr>
            </w:pPr>
            <w:r w:rsidRPr="00CB4ED8">
              <w:rPr>
                <w:rFonts w:hint="eastAsia"/>
                <w:b w:val="0"/>
                <w:lang w:eastAsia="zh-CN"/>
              </w:rPr>
              <w:t>美国</w:t>
            </w:r>
            <w:r w:rsidRPr="00CB4ED8">
              <w:rPr>
                <w:b w:val="0"/>
                <w:lang w:eastAsia="zh-CN"/>
              </w:rPr>
              <w:t>9</w:t>
            </w:r>
            <w:r w:rsidRPr="00CB4ED8">
              <w:rPr>
                <w:rFonts w:hint="eastAsia"/>
                <w:b w:val="0"/>
                <w:lang w:eastAsia="zh-CN"/>
              </w:rPr>
              <w:t>月核心</w:t>
            </w:r>
            <w:r w:rsidRPr="00CB4ED8">
              <w:rPr>
                <w:b w:val="0"/>
                <w:lang w:eastAsia="zh-CN"/>
              </w:rPr>
              <w:t>PCE</w:t>
            </w:r>
            <w:r w:rsidRPr="00CB4ED8">
              <w:rPr>
                <w:rFonts w:hint="eastAsia"/>
                <w:b w:val="0"/>
                <w:lang w:eastAsia="zh-CN"/>
              </w:rPr>
              <w:t>物价指数月率</w:t>
            </w:r>
          </w:p>
        </w:tc>
      </w:tr>
      <w:tr w:rsidR="002538FF" w:rsidTr="00214344">
        <w:trPr>
          <w:trHeight w:val="618"/>
        </w:trPr>
        <w:tc>
          <w:tcPr>
            <w:tcW w:w="1731" w:type="dxa"/>
            <w:shd w:val="clear" w:color="auto" w:fill="D3EAFF"/>
          </w:tcPr>
          <w:p w:rsidR="002538FF" w:rsidRDefault="00CB4ED8" w:rsidP="002538FF">
            <w:pPr>
              <w:pStyle w:val="TableText"/>
              <w:ind w:firstLine="392"/>
              <w:rPr>
                <w:lang w:eastAsia="zh-CN"/>
              </w:rPr>
            </w:pPr>
            <w:r>
              <w:t>2024/10/31</w:t>
            </w:r>
          </w:p>
        </w:tc>
        <w:tc>
          <w:tcPr>
            <w:tcW w:w="1134" w:type="dxa"/>
            <w:shd w:val="clear" w:color="auto" w:fill="D3EAFF"/>
          </w:tcPr>
          <w:p w:rsidR="002538FF" w:rsidRDefault="008E118F" w:rsidP="002538FF">
            <w:pPr>
              <w:pStyle w:val="TableText"/>
              <w:ind w:firstLine="392"/>
              <w:rPr>
                <w:b w:val="0"/>
                <w:bCs w:val="0"/>
                <w:lang w:eastAsia="zh-CN"/>
              </w:rPr>
            </w:pPr>
            <w:r>
              <w:rPr>
                <w:lang w:eastAsia="zh-CN"/>
              </w:rPr>
              <w:t>21</w:t>
            </w:r>
            <w:r w:rsidR="002538FF">
              <w:rPr>
                <w:rFonts w:hint="eastAsia"/>
                <w:lang w:eastAsia="zh-CN"/>
              </w:rPr>
              <w:t>:</w:t>
            </w:r>
            <w:r w:rsidR="00CB4ED8">
              <w:rPr>
                <w:lang w:eastAsia="zh-CN"/>
              </w:rPr>
              <w:t>45</w:t>
            </w:r>
          </w:p>
        </w:tc>
        <w:tc>
          <w:tcPr>
            <w:tcW w:w="6524" w:type="dxa"/>
            <w:shd w:val="clear" w:color="auto" w:fill="D3EAFF"/>
          </w:tcPr>
          <w:p w:rsidR="002538FF" w:rsidRPr="00051B15" w:rsidRDefault="00CB4ED8" w:rsidP="002538FF">
            <w:pPr>
              <w:pStyle w:val="TableText"/>
              <w:ind w:firstLine="392"/>
              <w:rPr>
                <w:b w:val="0"/>
                <w:lang w:eastAsia="zh-CN"/>
              </w:rPr>
            </w:pPr>
            <w:r w:rsidRPr="00CB4ED8">
              <w:rPr>
                <w:rFonts w:hint="eastAsia"/>
                <w:b w:val="0"/>
                <w:lang w:eastAsia="zh-CN"/>
              </w:rPr>
              <w:t>美国</w:t>
            </w:r>
            <w:r w:rsidRPr="00CB4ED8">
              <w:rPr>
                <w:b w:val="0"/>
                <w:lang w:eastAsia="zh-CN"/>
              </w:rPr>
              <w:t>10</w:t>
            </w:r>
            <w:r w:rsidRPr="00CB4ED8">
              <w:rPr>
                <w:rFonts w:hint="eastAsia"/>
                <w:b w:val="0"/>
                <w:lang w:eastAsia="zh-CN"/>
              </w:rPr>
              <w:t>月芝加哥</w:t>
            </w:r>
            <w:r w:rsidRPr="00CB4ED8">
              <w:rPr>
                <w:b w:val="0"/>
                <w:lang w:eastAsia="zh-CN"/>
              </w:rPr>
              <w:t>PMI</w:t>
            </w:r>
          </w:p>
        </w:tc>
      </w:tr>
      <w:tr w:rsidR="002538FF" w:rsidTr="008E118F">
        <w:trPr>
          <w:trHeight w:val="618"/>
        </w:trPr>
        <w:tc>
          <w:tcPr>
            <w:tcW w:w="1731" w:type="dxa"/>
            <w:shd w:val="clear" w:color="auto" w:fill="auto"/>
          </w:tcPr>
          <w:p w:rsidR="002538FF" w:rsidRDefault="00CB4ED8" w:rsidP="002538FF">
            <w:pPr>
              <w:pStyle w:val="TableText"/>
              <w:ind w:firstLine="392"/>
              <w:rPr>
                <w:lang w:eastAsia="zh-CN"/>
              </w:rPr>
            </w:pPr>
            <w:r>
              <w:t>2024/10/31</w:t>
            </w:r>
          </w:p>
        </w:tc>
        <w:tc>
          <w:tcPr>
            <w:tcW w:w="1134" w:type="dxa"/>
            <w:shd w:val="clear" w:color="auto" w:fill="auto"/>
          </w:tcPr>
          <w:p w:rsidR="002538FF" w:rsidRDefault="008E118F" w:rsidP="002538FF">
            <w:pPr>
              <w:pStyle w:val="TableText"/>
              <w:ind w:firstLine="392"/>
              <w:rPr>
                <w:b w:val="0"/>
                <w:bCs w:val="0"/>
                <w:lang w:eastAsia="zh-CN"/>
              </w:rPr>
            </w:pPr>
            <w:r>
              <w:rPr>
                <w:lang w:eastAsia="zh-CN"/>
              </w:rPr>
              <w:t>22</w:t>
            </w:r>
            <w:r w:rsidR="002538FF">
              <w:rPr>
                <w:rFonts w:hint="eastAsia"/>
                <w:lang w:eastAsia="zh-CN"/>
              </w:rPr>
              <w:t>:</w:t>
            </w:r>
            <w:r w:rsidR="00CB4ED8">
              <w:rPr>
                <w:lang w:eastAsia="zh-CN"/>
              </w:rPr>
              <w:t>3</w:t>
            </w:r>
            <w:r w:rsidR="002538FF">
              <w:rPr>
                <w:lang w:eastAsia="zh-CN"/>
              </w:rPr>
              <w:t>0</w:t>
            </w:r>
          </w:p>
        </w:tc>
        <w:tc>
          <w:tcPr>
            <w:tcW w:w="6524" w:type="dxa"/>
            <w:shd w:val="clear" w:color="auto" w:fill="auto"/>
          </w:tcPr>
          <w:p w:rsidR="002538FF" w:rsidRPr="00051B15" w:rsidRDefault="00CB4ED8" w:rsidP="002538FF">
            <w:pPr>
              <w:pStyle w:val="TableText"/>
              <w:ind w:firstLine="392"/>
              <w:rPr>
                <w:b w:val="0"/>
                <w:lang w:eastAsia="zh-CN"/>
              </w:rPr>
            </w:pPr>
            <w:r w:rsidRPr="00CB4ED8">
              <w:rPr>
                <w:rFonts w:hint="eastAsia"/>
                <w:b w:val="0"/>
                <w:lang w:eastAsia="zh-CN"/>
              </w:rPr>
              <w:t>美国至</w:t>
            </w:r>
            <w:r w:rsidRPr="00CB4ED8">
              <w:rPr>
                <w:b w:val="0"/>
                <w:lang w:eastAsia="zh-CN"/>
              </w:rPr>
              <w:t>10</w:t>
            </w:r>
            <w:r w:rsidRPr="00CB4ED8">
              <w:rPr>
                <w:rFonts w:hint="eastAsia"/>
                <w:b w:val="0"/>
                <w:lang w:eastAsia="zh-CN"/>
              </w:rPr>
              <w:t>月</w:t>
            </w:r>
            <w:r w:rsidRPr="00CB4ED8">
              <w:rPr>
                <w:b w:val="0"/>
                <w:lang w:eastAsia="zh-CN"/>
              </w:rPr>
              <w:t>25</w:t>
            </w:r>
            <w:r w:rsidRPr="00CB4ED8">
              <w:rPr>
                <w:rFonts w:hint="eastAsia"/>
                <w:b w:val="0"/>
                <w:lang w:eastAsia="zh-CN"/>
              </w:rPr>
              <w:t>日当周</w:t>
            </w:r>
            <w:r w:rsidRPr="00CB4ED8">
              <w:rPr>
                <w:b w:val="0"/>
                <w:lang w:eastAsia="zh-CN"/>
              </w:rPr>
              <w:t>EIA</w:t>
            </w:r>
            <w:r w:rsidRPr="00CB4ED8">
              <w:rPr>
                <w:rFonts w:hint="eastAsia"/>
                <w:b w:val="0"/>
                <w:lang w:eastAsia="zh-CN"/>
              </w:rPr>
              <w:t>天然气库存</w:t>
            </w:r>
          </w:p>
        </w:tc>
      </w:tr>
    </w:tbl>
    <w:p w:rsidR="008A5714" w:rsidRDefault="008A5714" w:rsidP="006D7D9B">
      <w:pPr>
        <w:spacing w:before="120" w:line="190" w:lineRule="auto"/>
        <w:rPr>
          <w:lang w:eastAsia="zh-CN"/>
        </w:rPr>
      </w:pPr>
    </w:p>
    <w:p w:rsidR="009372C5" w:rsidRDefault="00965F4E">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C07FA3" w:rsidRDefault="002F3D66" w:rsidP="00E8307F">
      <w:pPr>
        <w:spacing w:before="103" w:line="256" w:lineRule="auto"/>
        <w:ind w:right="743" w:firstLineChars="200" w:firstLine="468"/>
        <w:jc w:val="both"/>
        <w:rPr>
          <w:rFonts w:ascii="微软雅黑" w:eastAsia="微软雅黑" w:hAnsi="微软雅黑" w:cs="微软雅黑"/>
          <w:spacing w:val="12"/>
          <w:lang w:eastAsia="zh-CN"/>
        </w:rPr>
      </w:pPr>
      <w:r w:rsidRPr="002F3D66">
        <w:rPr>
          <w:rFonts w:ascii="微软雅黑" w:eastAsia="微软雅黑" w:hAnsi="微软雅黑" w:cs="微软雅黑" w:hint="eastAsia"/>
          <w:spacing w:val="12"/>
          <w:lang w:eastAsia="zh-CN"/>
        </w:rPr>
        <w:t>截至周三，美元指数跌</w:t>
      </w:r>
      <w:r w:rsidRPr="002F3D66">
        <w:rPr>
          <w:rFonts w:ascii="微软雅黑" w:eastAsia="微软雅黑" w:hAnsi="微软雅黑" w:cs="微软雅黑"/>
          <w:spacing w:val="12"/>
          <w:lang w:eastAsia="zh-CN"/>
        </w:rPr>
        <w:t>0.14%</w:t>
      </w:r>
      <w:r w:rsidRPr="002F3D66">
        <w:rPr>
          <w:rFonts w:ascii="微软雅黑" w:eastAsia="微软雅黑" w:hAnsi="微软雅黑" w:cs="微软雅黑" w:hint="eastAsia"/>
          <w:spacing w:val="12"/>
          <w:lang w:eastAsia="zh-CN"/>
        </w:rPr>
        <w:t>报</w:t>
      </w:r>
      <w:r w:rsidRPr="002F3D66">
        <w:rPr>
          <w:rFonts w:ascii="微软雅黑" w:eastAsia="微软雅黑" w:hAnsi="微软雅黑" w:cs="微软雅黑"/>
          <w:spacing w:val="12"/>
          <w:lang w:eastAsia="zh-CN"/>
        </w:rPr>
        <w:t>104.12</w:t>
      </w:r>
      <w:r w:rsidRPr="002F3D66">
        <w:rPr>
          <w:rFonts w:ascii="微软雅黑" w:eastAsia="微软雅黑" w:hAnsi="微软雅黑" w:cs="微软雅黑" w:hint="eastAsia"/>
          <w:spacing w:val="12"/>
          <w:lang w:eastAsia="zh-CN"/>
        </w:rPr>
        <w:t>，非美货币多数上涨，欧元兑美元涨</w:t>
      </w:r>
      <w:r w:rsidRPr="002F3D66">
        <w:rPr>
          <w:rFonts w:ascii="微软雅黑" w:eastAsia="微软雅黑" w:hAnsi="微软雅黑" w:cs="微软雅黑"/>
          <w:spacing w:val="12"/>
          <w:lang w:eastAsia="zh-CN"/>
        </w:rPr>
        <w:t>0.34%</w:t>
      </w:r>
      <w:r w:rsidRPr="002F3D66">
        <w:rPr>
          <w:rFonts w:ascii="微软雅黑" w:eastAsia="微软雅黑" w:hAnsi="微软雅黑" w:cs="微软雅黑" w:hint="eastAsia"/>
          <w:spacing w:val="12"/>
          <w:lang w:eastAsia="zh-CN"/>
        </w:rPr>
        <w:t>报</w:t>
      </w:r>
      <w:r w:rsidRPr="002F3D66">
        <w:rPr>
          <w:rFonts w:ascii="微软雅黑" w:eastAsia="微软雅黑" w:hAnsi="微软雅黑" w:cs="微软雅黑"/>
          <w:spacing w:val="12"/>
          <w:lang w:eastAsia="zh-CN"/>
        </w:rPr>
        <w:t>1.0855</w:t>
      </w:r>
      <w:r w:rsidRPr="002F3D66">
        <w:rPr>
          <w:rFonts w:ascii="微软雅黑" w:eastAsia="微软雅黑" w:hAnsi="微软雅黑" w:cs="微软雅黑" w:hint="eastAsia"/>
          <w:spacing w:val="12"/>
          <w:lang w:eastAsia="zh-CN"/>
        </w:rPr>
        <w:t>，英镑兑美元跌</w:t>
      </w:r>
      <w:r w:rsidRPr="002F3D66">
        <w:rPr>
          <w:rFonts w:ascii="微软雅黑" w:eastAsia="微软雅黑" w:hAnsi="微软雅黑" w:cs="微软雅黑"/>
          <w:spacing w:val="12"/>
          <w:lang w:eastAsia="zh-CN"/>
        </w:rPr>
        <w:t>0.41%</w:t>
      </w:r>
      <w:r w:rsidRPr="002F3D66">
        <w:rPr>
          <w:rFonts w:ascii="微软雅黑" w:eastAsia="微软雅黑" w:hAnsi="微软雅黑" w:cs="微软雅黑" w:hint="eastAsia"/>
          <w:spacing w:val="12"/>
          <w:lang w:eastAsia="zh-CN"/>
        </w:rPr>
        <w:t>报</w:t>
      </w:r>
      <w:r w:rsidRPr="002F3D66">
        <w:rPr>
          <w:rFonts w:ascii="微软雅黑" w:eastAsia="微软雅黑" w:hAnsi="微软雅黑" w:cs="微软雅黑"/>
          <w:spacing w:val="12"/>
          <w:lang w:eastAsia="zh-CN"/>
        </w:rPr>
        <w:t>1.2962</w:t>
      </w:r>
      <w:r w:rsidRPr="002F3D66">
        <w:rPr>
          <w:rFonts w:ascii="微软雅黑" w:eastAsia="微软雅黑" w:hAnsi="微软雅黑" w:cs="微软雅黑" w:hint="eastAsia"/>
          <w:spacing w:val="12"/>
          <w:lang w:eastAsia="zh-CN"/>
        </w:rPr>
        <w:t>，澳元兑美元涨</w:t>
      </w:r>
      <w:r w:rsidRPr="002F3D66">
        <w:rPr>
          <w:rFonts w:ascii="微软雅黑" w:eastAsia="微软雅黑" w:hAnsi="微软雅黑" w:cs="微软雅黑"/>
          <w:spacing w:val="12"/>
          <w:lang w:eastAsia="zh-CN"/>
        </w:rPr>
        <w:t>0.19%</w:t>
      </w:r>
      <w:r w:rsidRPr="002F3D66">
        <w:rPr>
          <w:rFonts w:ascii="微软雅黑" w:eastAsia="微软雅黑" w:hAnsi="微软雅黑" w:cs="微软雅黑" w:hint="eastAsia"/>
          <w:spacing w:val="12"/>
          <w:lang w:eastAsia="zh-CN"/>
        </w:rPr>
        <w:t>报</w:t>
      </w:r>
      <w:r w:rsidRPr="002F3D66">
        <w:rPr>
          <w:rFonts w:ascii="微软雅黑" w:eastAsia="微软雅黑" w:hAnsi="微软雅黑" w:cs="微软雅黑"/>
          <w:spacing w:val="12"/>
          <w:lang w:eastAsia="zh-CN"/>
        </w:rPr>
        <w:t>0.6573</w:t>
      </w:r>
      <w:r w:rsidRPr="002F3D66">
        <w:rPr>
          <w:rFonts w:ascii="微软雅黑" w:eastAsia="微软雅黑" w:hAnsi="微软雅黑" w:cs="微软雅黑" w:hint="eastAsia"/>
          <w:spacing w:val="12"/>
          <w:lang w:eastAsia="zh-CN"/>
        </w:rPr>
        <w:t>，美元兑日元涨</w:t>
      </w:r>
      <w:r w:rsidRPr="002F3D66">
        <w:rPr>
          <w:rFonts w:ascii="微软雅黑" w:eastAsia="微软雅黑" w:hAnsi="微软雅黑" w:cs="微软雅黑"/>
          <w:spacing w:val="12"/>
          <w:lang w:eastAsia="zh-CN"/>
        </w:rPr>
        <w:t>0.04%</w:t>
      </w:r>
      <w:r w:rsidRPr="002F3D66">
        <w:rPr>
          <w:rFonts w:ascii="微软雅黑" w:eastAsia="微软雅黑" w:hAnsi="微软雅黑" w:cs="微软雅黑" w:hint="eastAsia"/>
          <w:spacing w:val="12"/>
          <w:lang w:eastAsia="zh-CN"/>
        </w:rPr>
        <w:t>报</w:t>
      </w:r>
      <w:r w:rsidRPr="002F3D66">
        <w:rPr>
          <w:rFonts w:ascii="微软雅黑" w:eastAsia="微软雅黑" w:hAnsi="微软雅黑" w:cs="微软雅黑"/>
          <w:spacing w:val="12"/>
          <w:lang w:eastAsia="zh-CN"/>
        </w:rPr>
        <w:t>153.42</w:t>
      </w:r>
      <w:r w:rsidRPr="002F3D66">
        <w:rPr>
          <w:rFonts w:ascii="微软雅黑" w:eastAsia="微软雅黑" w:hAnsi="微软雅黑" w:cs="微软雅黑" w:hint="eastAsia"/>
          <w:spacing w:val="12"/>
          <w:lang w:eastAsia="zh-CN"/>
        </w:rPr>
        <w:t>。昨日，美国第三季度</w:t>
      </w:r>
      <w:r w:rsidRPr="002F3D66">
        <w:rPr>
          <w:rFonts w:ascii="微软雅黑" w:eastAsia="微软雅黑" w:hAnsi="微软雅黑" w:cs="微软雅黑"/>
          <w:spacing w:val="12"/>
          <w:lang w:eastAsia="zh-CN"/>
        </w:rPr>
        <w:t>GDP</w:t>
      </w:r>
      <w:r w:rsidRPr="002F3D66">
        <w:rPr>
          <w:rFonts w:ascii="微软雅黑" w:eastAsia="微软雅黑" w:hAnsi="微软雅黑" w:cs="微软雅黑" w:hint="eastAsia"/>
          <w:spacing w:val="12"/>
          <w:lang w:eastAsia="zh-CN"/>
        </w:rPr>
        <w:t>增速低于预期的经济数据利空美元。不过，由于</w:t>
      </w:r>
      <w:r w:rsidRPr="002F3D66">
        <w:rPr>
          <w:rFonts w:ascii="微软雅黑" w:eastAsia="微软雅黑" w:hAnsi="微软雅黑" w:cs="微软雅黑"/>
          <w:spacing w:val="12"/>
          <w:lang w:eastAsia="zh-CN"/>
        </w:rPr>
        <w:t>10</w:t>
      </w:r>
      <w:r w:rsidRPr="002F3D66">
        <w:rPr>
          <w:rFonts w:ascii="微软雅黑" w:eastAsia="微软雅黑" w:hAnsi="微软雅黑" w:cs="微软雅黑" w:hint="eastAsia"/>
          <w:spacing w:val="12"/>
          <w:lang w:eastAsia="zh-CN"/>
        </w:rPr>
        <w:t>月</w:t>
      </w:r>
      <w:r w:rsidRPr="002F3D66">
        <w:rPr>
          <w:rFonts w:ascii="微软雅黑" w:eastAsia="微软雅黑" w:hAnsi="微软雅黑" w:cs="微软雅黑"/>
          <w:spacing w:val="12"/>
          <w:lang w:eastAsia="zh-CN"/>
        </w:rPr>
        <w:t>ADP</w:t>
      </w:r>
      <w:r w:rsidRPr="002F3D66">
        <w:rPr>
          <w:rFonts w:ascii="微软雅黑" w:eastAsia="微软雅黑" w:hAnsi="微软雅黑" w:cs="微软雅黑" w:hint="eastAsia"/>
          <w:spacing w:val="12"/>
          <w:lang w:eastAsia="zh-CN"/>
        </w:rPr>
        <w:t>就业报告显示</w:t>
      </w:r>
      <w:r w:rsidRPr="002F3D66">
        <w:rPr>
          <w:rFonts w:ascii="微软雅黑" w:eastAsia="微软雅黑" w:hAnsi="微软雅黑" w:cs="微软雅黑"/>
          <w:spacing w:val="12"/>
          <w:lang w:eastAsia="zh-CN"/>
        </w:rPr>
        <w:t>15</w:t>
      </w:r>
      <w:r w:rsidRPr="002F3D66">
        <w:rPr>
          <w:rFonts w:ascii="微软雅黑" w:eastAsia="微软雅黑" w:hAnsi="微软雅黑" w:cs="微软雅黑" w:hint="eastAsia"/>
          <w:spacing w:val="12"/>
          <w:lang w:eastAsia="zh-CN"/>
        </w:rPr>
        <w:t>个月来的最大增幅，克服了飓风和罢工带来的暂时性干扰，为美联储政策提供鹰派支持，因此美元跌幅受到限制。此外，</w:t>
      </w:r>
      <w:r w:rsidRPr="002F3D66">
        <w:rPr>
          <w:rFonts w:ascii="微软雅黑" w:eastAsia="微软雅黑" w:hAnsi="微软雅黑" w:cs="微软雅黑"/>
          <w:spacing w:val="12"/>
          <w:lang w:eastAsia="zh-CN"/>
        </w:rPr>
        <w:t>9</w:t>
      </w:r>
      <w:r w:rsidRPr="002F3D66">
        <w:rPr>
          <w:rFonts w:ascii="微软雅黑" w:eastAsia="微软雅黑" w:hAnsi="微软雅黑" w:cs="微软雅黑" w:hint="eastAsia"/>
          <w:spacing w:val="12"/>
          <w:lang w:eastAsia="zh-CN"/>
        </w:rPr>
        <w:t>月待完成房屋销售创</w:t>
      </w:r>
      <w:r w:rsidRPr="002F3D66">
        <w:rPr>
          <w:rFonts w:ascii="微软雅黑" w:eastAsia="微软雅黑" w:hAnsi="微软雅黑" w:cs="微软雅黑"/>
          <w:spacing w:val="12"/>
          <w:lang w:eastAsia="zh-CN"/>
        </w:rPr>
        <w:t>4</w:t>
      </w:r>
      <w:r w:rsidRPr="002F3D66">
        <w:rPr>
          <w:rFonts w:ascii="微软雅黑" w:eastAsia="微软雅黑" w:hAnsi="微软雅黑" w:cs="微软雅黑" w:hint="eastAsia"/>
          <w:spacing w:val="12"/>
          <w:lang w:eastAsia="zh-CN"/>
        </w:rPr>
        <w:t>年多来最大增幅。相较之下，欧元区第三季度</w:t>
      </w:r>
      <w:r w:rsidRPr="002F3D66">
        <w:rPr>
          <w:rFonts w:ascii="微软雅黑" w:eastAsia="微软雅黑" w:hAnsi="微软雅黑" w:cs="微软雅黑"/>
          <w:spacing w:val="12"/>
          <w:lang w:eastAsia="zh-CN"/>
        </w:rPr>
        <w:t>GDP</w:t>
      </w:r>
      <w:r w:rsidRPr="002F3D66">
        <w:rPr>
          <w:rFonts w:ascii="微软雅黑" w:eastAsia="微软雅黑" w:hAnsi="微软雅黑" w:cs="微软雅黑" w:hint="eastAsia"/>
          <w:spacing w:val="12"/>
          <w:lang w:eastAsia="zh-CN"/>
        </w:rPr>
        <w:t>报告强于预期，推动欧元走强，令美元承压。其中，德国经济增长和地区通胀数据高于预期，促使交易员减少对欧洲央行</w:t>
      </w:r>
      <w:r w:rsidRPr="002F3D66">
        <w:rPr>
          <w:rFonts w:ascii="微软雅黑" w:eastAsia="微软雅黑" w:hAnsi="微软雅黑" w:cs="微软雅黑"/>
          <w:spacing w:val="12"/>
          <w:lang w:eastAsia="zh-CN"/>
        </w:rPr>
        <w:t>12</w:t>
      </w:r>
      <w:r w:rsidRPr="002F3D66">
        <w:rPr>
          <w:rFonts w:ascii="微软雅黑" w:eastAsia="微软雅黑" w:hAnsi="微软雅黑" w:cs="微软雅黑" w:hint="eastAsia"/>
          <w:spacing w:val="12"/>
          <w:lang w:eastAsia="zh-CN"/>
        </w:rPr>
        <w:t>月大幅降息的预期。日元则小幅收跌，因日本</w:t>
      </w:r>
      <w:r w:rsidRPr="002F3D66">
        <w:rPr>
          <w:rFonts w:ascii="微软雅黑" w:eastAsia="微软雅黑" w:hAnsi="微软雅黑" w:cs="微软雅黑"/>
          <w:spacing w:val="12"/>
          <w:lang w:eastAsia="zh-CN"/>
        </w:rPr>
        <w:t>10</w:t>
      </w:r>
      <w:r w:rsidRPr="002F3D66">
        <w:rPr>
          <w:rFonts w:ascii="微软雅黑" w:eastAsia="微软雅黑" w:hAnsi="微软雅黑" w:cs="微软雅黑" w:hint="eastAsia"/>
          <w:spacing w:val="12"/>
          <w:lang w:eastAsia="zh-CN"/>
        </w:rPr>
        <w:t>月消费者信心指数跌至</w:t>
      </w:r>
      <w:r w:rsidRPr="002F3D66">
        <w:rPr>
          <w:rFonts w:ascii="微软雅黑" w:eastAsia="微软雅黑" w:hAnsi="微软雅黑" w:cs="微软雅黑"/>
          <w:spacing w:val="12"/>
          <w:lang w:eastAsia="zh-CN"/>
        </w:rPr>
        <w:t>5</w:t>
      </w:r>
      <w:r w:rsidRPr="002F3D66">
        <w:rPr>
          <w:rFonts w:ascii="微软雅黑" w:eastAsia="微软雅黑" w:hAnsi="微软雅黑" w:cs="微软雅黑" w:hint="eastAsia"/>
          <w:spacing w:val="12"/>
          <w:lang w:eastAsia="zh-CN"/>
        </w:rPr>
        <w:t>个月低点，弱于预期，同时在日本政坛不确定性影响下继续走弱。展望未来，最近经济数据指向就业市场和经济的韧性，促使市场削减降息预期。市场已计入</w:t>
      </w:r>
      <w:r w:rsidRPr="002F3D66">
        <w:rPr>
          <w:rFonts w:ascii="微软雅黑" w:eastAsia="微软雅黑" w:hAnsi="微软雅黑" w:cs="微软雅黑"/>
          <w:spacing w:val="12"/>
          <w:lang w:eastAsia="zh-CN"/>
        </w:rPr>
        <w:t>11</w:t>
      </w:r>
      <w:r w:rsidRPr="002F3D66">
        <w:rPr>
          <w:rFonts w:ascii="微软雅黑" w:eastAsia="微软雅黑" w:hAnsi="微软雅黑" w:cs="微软雅黑" w:hint="eastAsia"/>
          <w:spacing w:val="12"/>
          <w:lang w:eastAsia="zh-CN"/>
        </w:rPr>
        <w:t>月美联储会议降息</w:t>
      </w:r>
      <w:r w:rsidRPr="002F3D66">
        <w:rPr>
          <w:rFonts w:ascii="微软雅黑" w:eastAsia="微软雅黑" w:hAnsi="微软雅黑" w:cs="微软雅黑"/>
          <w:spacing w:val="12"/>
          <w:lang w:eastAsia="zh-CN"/>
        </w:rPr>
        <w:t>25</w:t>
      </w:r>
      <w:r w:rsidRPr="002F3D66">
        <w:rPr>
          <w:rFonts w:ascii="微软雅黑" w:eastAsia="微软雅黑" w:hAnsi="微软雅黑" w:cs="微软雅黑" w:hint="eastAsia"/>
          <w:spacing w:val="12"/>
          <w:lang w:eastAsia="zh-CN"/>
        </w:rPr>
        <w:t>个基点，但</w:t>
      </w:r>
      <w:r w:rsidRPr="002F3D66">
        <w:rPr>
          <w:rFonts w:ascii="微软雅黑" w:eastAsia="微软雅黑" w:hAnsi="微软雅黑" w:cs="微软雅黑"/>
          <w:spacing w:val="12"/>
          <w:lang w:eastAsia="zh-CN"/>
        </w:rPr>
        <w:t>12</w:t>
      </w:r>
      <w:r w:rsidRPr="002F3D66">
        <w:rPr>
          <w:rFonts w:ascii="微软雅黑" w:eastAsia="微软雅黑" w:hAnsi="微软雅黑" w:cs="微软雅黑" w:hint="eastAsia"/>
          <w:spacing w:val="12"/>
          <w:lang w:eastAsia="zh-CN"/>
        </w:rPr>
        <w:t>月是否降息仍是未知数。短期内美元指数或受就业数据影响偏上而行。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2F3D66">
      <w:pPr>
        <w:spacing w:before="103" w:line="256" w:lineRule="auto"/>
        <w:ind w:right="743"/>
        <w:jc w:val="both"/>
        <w:rPr>
          <w:lang w:eastAsia="zh-CN"/>
        </w:rPr>
      </w:pPr>
      <w:r>
        <w:rPr>
          <w:noProof/>
          <w:snapToGrid/>
          <w:lang w:eastAsia="zh-CN"/>
        </w:rPr>
        <w:lastRenderedPageBreak/>
        <w:drawing>
          <wp:inline distT="0" distB="0" distL="0" distR="0" wp14:anchorId="1B6415D4" wp14:editId="64962260">
            <wp:extent cx="6086475" cy="2875671"/>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8128" cy="2881177"/>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2F3D66" w:rsidRDefault="002F3D66">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C07FA3" w:rsidRDefault="002F3D66">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2F3D66">
        <w:rPr>
          <w:rFonts w:ascii="微软雅黑" w:eastAsia="微软雅黑" w:hAnsi="微软雅黑" w:cs="微软雅黑" w:hint="eastAsia"/>
          <w:spacing w:val="12"/>
          <w:lang w:eastAsia="zh-CN"/>
        </w:rPr>
        <w:t>截至</w:t>
      </w:r>
      <w:r w:rsidRPr="002F3D66">
        <w:rPr>
          <w:rFonts w:ascii="微软雅黑" w:eastAsia="微软雅黑" w:hAnsi="微软雅黑" w:cs="微软雅黑"/>
          <w:spacing w:val="12"/>
          <w:lang w:eastAsia="zh-CN"/>
        </w:rPr>
        <w:t>10</w:t>
      </w:r>
      <w:r w:rsidRPr="002F3D66">
        <w:rPr>
          <w:rFonts w:ascii="微软雅黑" w:eastAsia="微软雅黑" w:hAnsi="微软雅黑" w:cs="微软雅黑" w:hint="eastAsia"/>
          <w:spacing w:val="12"/>
          <w:lang w:eastAsia="zh-CN"/>
        </w:rPr>
        <w:t>月</w:t>
      </w:r>
      <w:r w:rsidRPr="002F3D66">
        <w:rPr>
          <w:rFonts w:ascii="微软雅黑" w:eastAsia="微软雅黑" w:hAnsi="微软雅黑" w:cs="微软雅黑"/>
          <w:spacing w:val="12"/>
          <w:lang w:eastAsia="zh-CN"/>
        </w:rPr>
        <w:t>31</w:t>
      </w:r>
      <w:r w:rsidRPr="002F3D66">
        <w:rPr>
          <w:rFonts w:ascii="微软雅黑" w:eastAsia="微软雅黑" w:hAnsi="微软雅黑" w:cs="微软雅黑" w:hint="eastAsia"/>
          <w:spacing w:val="12"/>
          <w:lang w:eastAsia="zh-CN"/>
        </w:rPr>
        <w:t>日，标普</w:t>
      </w:r>
      <w:r w:rsidRPr="002F3D66">
        <w:rPr>
          <w:rFonts w:ascii="微软雅黑" w:eastAsia="微软雅黑" w:hAnsi="微软雅黑" w:cs="微软雅黑"/>
          <w:spacing w:val="12"/>
          <w:lang w:eastAsia="zh-CN"/>
        </w:rPr>
        <w:t>500</w:t>
      </w:r>
      <w:r w:rsidRPr="002F3D66">
        <w:rPr>
          <w:rFonts w:ascii="微软雅黑" w:eastAsia="微软雅黑" w:hAnsi="微软雅黑" w:cs="微软雅黑" w:hint="eastAsia"/>
          <w:spacing w:val="12"/>
          <w:lang w:eastAsia="zh-CN"/>
        </w:rPr>
        <w:t>指数下跌</w:t>
      </w:r>
      <w:r w:rsidRPr="002F3D66">
        <w:rPr>
          <w:rFonts w:ascii="微软雅黑" w:eastAsia="微软雅黑" w:hAnsi="微软雅黑" w:cs="微软雅黑"/>
          <w:spacing w:val="12"/>
          <w:lang w:eastAsia="zh-CN"/>
        </w:rPr>
        <w:t>0.33%</w:t>
      </w:r>
      <w:r w:rsidRPr="002F3D66">
        <w:rPr>
          <w:rFonts w:ascii="微软雅黑" w:eastAsia="微软雅黑" w:hAnsi="微软雅黑" w:cs="微软雅黑" w:hint="eastAsia"/>
          <w:spacing w:val="12"/>
          <w:lang w:eastAsia="zh-CN"/>
        </w:rPr>
        <w:t>至</w:t>
      </w:r>
      <w:r w:rsidRPr="002F3D66">
        <w:rPr>
          <w:rFonts w:ascii="微软雅黑" w:eastAsia="微软雅黑" w:hAnsi="微软雅黑" w:cs="微软雅黑"/>
          <w:spacing w:val="12"/>
          <w:lang w:eastAsia="zh-CN"/>
        </w:rPr>
        <w:t>5813.67</w:t>
      </w:r>
      <w:r w:rsidRPr="002F3D66">
        <w:rPr>
          <w:rFonts w:ascii="微软雅黑" w:eastAsia="微软雅黑" w:hAnsi="微软雅黑" w:cs="微软雅黑" w:hint="eastAsia"/>
          <w:spacing w:val="12"/>
          <w:lang w:eastAsia="zh-CN"/>
        </w:rPr>
        <w:t>点；迷你标普</w:t>
      </w:r>
      <w:r w:rsidRPr="002F3D66">
        <w:rPr>
          <w:rFonts w:ascii="微软雅黑" w:eastAsia="微软雅黑" w:hAnsi="微软雅黑" w:cs="微软雅黑"/>
          <w:spacing w:val="12"/>
          <w:lang w:eastAsia="zh-CN"/>
        </w:rPr>
        <w:t>500</w:t>
      </w:r>
      <w:r w:rsidRPr="002F3D66">
        <w:rPr>
          <w:rFonts w:ascii="微软雅黑" w:eastAsia="微软雅黑" w:hAnsi="微软雅黑" w:cs="微软雅黑" w:hint="eastAsia"/>
          <w:spacing w:val="12"/>
          <w:lang w:eastAsia="zh-CN"/>
        </w:rPr>
        <w:t>主力合约下跌</w:t>
      </w:r>
      <w:r w:rsidRPr="002F3D66">
        <w:rPr>
          <w:rFonts w:ascii="微软雅黑" w:eastAsia="微软雅黑" w:hAnsi="微软雅黑" w:cs="微软雅黑"/>
          <w:spacing w:val="12"/>
          <w:lang w:eastAsia="zh-CN"/>
        </w:rPr>
        <w:t>0.56%</w:t>
      </w:r>
      <w:r w:rsidRPr="002F3D66">
        <w:rPr>
          <w:rFonts w:ascii="微软雅黑" w:eastAsia="微软雅黑" w:hAnsi="微软雅黑" w:cs="微软雅黑" w:hint="eastAsia"/>
          <w:spacing w:val="12"/>
          <w:lang w:eastAsia="zh-CN"/>
        </w:rPr>
        <w:t>至</w:t>
      </w:r>
      <w:r w:rsidRPr="002F3D66">
        <w:rPr>
          <w:rFonts w:ascii="微软雅黑" w:eastAsia="微软雅黑" w:hAnsi="微软雅黑" w:cs="微软雅黑"/>
          <w:spacing w:val="12"/>
          <w:lang w:eastAsia="zh-CN"/>
        </w:rPr>
        <w:t>5845.25</w:t>
      </w:r>
      <w:r w:rsidRPr="002F3D66">
        <w:rPr>
          <w:rFonts w:ascii="微软雅黑" w:eastAsia="微软雅黑" w:hAnsi="微软雅黑" w:cs="微软雅黑" w:hint="eastAsia"/>
          <w:spacing w:val="12"/>
          <w:lang w:eastAsia="zh-CN"/>
        </w:rPr>
        <w:t>点。美国三大股指集体下跌。大选方面，</w:t>
      </w:r>
      <w:r w:rsidRPr="002F3D66">
        <w:rPr>
          <w:rFonts w:ascii="微软雅黑" w:eastAsia="微软雅黑" w:hAnsi="微软雅黑" w:cs="微软雅黑"/>
          <w:spacing w:val="12"/>
          <w:lang w:eastAsia="zh-CN"/>
        </w:rPr>
        <w:t>11</w:t>
      </w:r>
      <w:r w:rsidRPr="002F3D66">
        <w:rPr>
          <w:rFonts w:ascii="微软雅黑" w:eastAsia="微软雅黑" w:hAnsi="微软雅黑" w:cs="微软雅黑" w:hint="eastAsia"/>
          <w:spacing w:val="12"/>
          <w:lang w:eastAsia="zh-CN"/>
        </w:rPr>
        <w:t>月份美国总统大选特朗普民调领先哈里斯，市场对加大对特朗普胜选的押注，通胀预期升温。经济数据方面，美国三季度实际</w:t>
      </w:r>
      <w:r w:rsidRPr="002F3D66">
        <w:rPr>
          <w:rFonts w:ascii="微软雅黑" w:eastAsia="微软雅黑" w:hAnsi="微软雅黑" w:cs="微软雅黑"/>
          <w:spacing w:val="12"/>
          <w:lang w:eastAsia="zh-CN"/>
        </w:rPr>
        <w:t>GDP</w:t>
      </w:r>
      <w:r w:rsidRPr="002F3D66">
        <w:rPr>
          <w:rFonts w:ascii="微软雅黑" w:eastAsia="微软雅黑" w:hAnsi="微软雅黑" w:cs="微软雅黑" w:hint="eastAsia"/>
          <w:spacing w:val="12"/>
          <w:lang w:eastAsia="zh-CN"/>
        </w:rPr>
        <w:t>年化初值环比升</w:t>
      </w:r>
      <w:r w:rsidRPr="002F3D66">
        <w:rPr>
          <w:rFonts w:ascii="微软雅黑" w:eastAsia="微软雅黑" w:hAnsi="微软雅黑" w:cs="微软雅黑"/>
          <w:spacing w:val="12"/>
          <w:lang w:eastAsia="zh-CN"/>
        </w:rPr>
        <w:t>2.8%</w:t>
      </w:r>
      <w:r w:rsidRPr="002F3D66">
        <w:rPr>
          <w:rFonts w:ascii="微软雅黑" w:eastAsia="微软雅黑" w:hAnsi="微软雅黑" w:cs="微软雅黑" w:hint="eastAsia"/>
          <w:spacing w:val="12"/>
          <w:lang w:eastAsia="zh-CN"/>
        </w:rPr>
        <w:t>，预期升</w:t>
      </w:r>
      <w:r w:rsidRPr="002F3D66">
        <w:rPr>
          <w:rFonts w:ascii="微软雅黑" w:eastAsia="微软雅黑" w:hAnsi="微软雅黑" w:cs="微软雅黑"/>
          <w:spacing w:val="12"/>
          <w:lang w:eastAsia="zh-CN"/>
        </w:rPr>
        <w:t>3%</w:t>
      </w:r>
      <w:r w:rsidRPr="002F3D66">
        <w:rPr>
          <w:rFonts w:ascii="微软雅黑" w:eastAsia="微软雅黑" w:hAnsi="微软雅黑" w:cs="微软雅黑" w:hint="eastAsia"/>
          <w:spacing w:val="12"/>
          <w:lang w:eastAsia="zh-CN"/>
        </w:rPr>
        <w:t>，第二季度终值升</w:t>
      </w:r>
      <w:r w:rsidRPr="002F3D66">
        <w:rPr>
          <w:rFonts w:ascii="微软雅黑" w:eastAsia="微软雅黑" w:hAnsi="微软雅黑" w:cs="微软雅黑"/>
          <w:spacing w:val="12"/>
          <w:lang w:eastAsia="zh-CN"/>
        </w:rPr>
        <w:t>3%</w:t>
      </w:r>
      <w:r w:rsidRPr="002F3D66">
        <w:rPr>
          <w:rFonts w:ascii="微软雅黑" w:eastAsia="微软雅黑" w:hAnsi="微软雅黑" w:cs="微软雅黑" w:hint="eastAsia"/>
          <w:spacing w:val="12"/>
          <w:lang w:eastAsia="zh-CN"/>
        </w:rPr>
        <w:t>，</w:t>
      </w:r>
      <w:r w:rsidRPr="002F3D66">
        <w:rPr>
          <w:rFonts w:ascii="微软雅黑" w:eastAsia="微软雅黑" w:hAnsi="微软雅黑" w:cs="微软雅黑"/>
          <w:spacing w:val="12"/>
          <w:lang w:eastAsia="zh-CN"/>
        </w:rPr>
        <w:t>GDP</w:t>
      </w:r>
      <w:r w:rsidRPr="002F3D66">
        <w:rPr>
          <w:rFonts w:ascii="微软雅黑" w:eastAsia="微软雅黑" w:hAnsi="微软雅黑" w:cs="微软雅黑" w:hint="eastAsia"/>
          <w:spacing w:val="12"/>
          <w:lang w:eastAsia="zh-CN"/>
        </w:rPr>
        <w:t>增速较前值回落，美国经济有放缓迹象。货币政策层面，目前市场已基本定价美联储</w:t>
      </w:r>
      <w:r w:rsidRPr="002F3D66">
        <w:rPr>
          <w:rFonts w:ascii="微软雅黑" w:eastAsia="微软雅黑" w:hAnsi="微软雅黑" w:cs="微软雅黑"/>
          <w:spacing w:val="12"/>
          <w:lang w:eastAsia="zh-CN"/>
        </w:rPr>
        <w:t>11</w:t>
      </w:r>
      <w:r w:rsidRPr="002F3D66">
        <w:rPr>
          <w:rFonts w:ascii="微软雅黑" w:eastAsia="微软雅黑" w:hAnsi="微软雅黑" w:cs="微软雅黑" w:hint="eastAsia"/>
          <w:spacing w:val="12"/>
          <w:lang w:eastAsia="zh-CN"/>
        </w:rPr>
        <w:t>月降息</w:t>
      </w:r>
      <w:r w:rsidRPr="002F3D66">
        <w:rPr>
          <w:rFonts w:ascii="微软雅黑" w:eastAsia="微软雅黑" w:hAnsi="微软雅黑" w:cs="微软雅黑"/>
          <w:spacing w:val="12"/>
          <w:lang w:eastAsia="zh-CN"/>
        </w:rPr>
        <w:t>25BP</w:t>
      </w:r>
      <w:r w:rsidRPr="002F3D66">
        <w:rPr>
          <w:rFonts w:ascii="微软雅黑" w:eastAsia="微软雅黑" w:hAnsi="微软雅黑" w:cs="微软雅黑" w:hint="eastAsia"/>
          <w:spacing w:val="12"/>
          <w:lang w:eastAsia="zh-CN"/>
        </w:rPr>
        <w:t>。个股方面，</w:t>
      </w:r>
      <w:r w:rsidRPr="002F3D66">
        <w:rPr>
          <w:rFonts w:ascii="微软雅黑" w:eastAsia="微软雅黑" w:hAnsi="微软雅黑" w:cs="微软雅黑"/>
          <w:spacing w:val="12"/>
          <w:lang w:eastAsia="zh-CN"/>
        </w:rPr>
        <w:t xml:space="preserve"> Alphabet</w:t>
      </w:r>
      <w:r w:rsidRPr="002F3D66">
        <w:rPr>
          <w:rFonts w:ascii="微软雅黑" w:eastAsia="微软雅黑" w:hAnsi="微软雅黑" w:cs="微软雅黑" w:hint="eastAsia"/>
          <w:spacing w:val="12"/>
          <w:lang w:eastAsia="zh-CN"/>
        </w:rPr>
        <w:t>及微软三季度财报表现均超预期，抵消了部分来自芯片股的跌幅。当下投资者围绕大选、货币政策以及三季度财报进行交易。策略上，建议暂时观望。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2F3D66" w:rsidRPr="00507C1A">
        <w:rPr>
          <w:rFonts w:ascii="新宋体" w:eastAsia="新宋体" w:hAnsi="新宋体"/>
          <w:b/>
          <w:noProof/>
        </w:rPr>
        <w:drawing>
          <wp:inline distT="0" distB="0" distL="0" distR="0" wp14:anchorId="4B0ABD08" wp14:editId="7602C21B">
            <wp:extent cx="6067425" cy="1674535"/>
            <wp:effectExtent l="0" t="0" r="0" b="1905"/>
            <wp:docPr id="3" name="图片 3" descr="C:\Users\Administrator\Documents\WeChat Files\wxid_vkxlzo0vqu7s22\FileStorage\Temp\1730335230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033523058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7710" cy="1685653"/>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2F3D66">
      <w:pPr>
        <w:spacing w:before="103" w:line="256" w:lineRule="auto"/>
        <w:ind w:right="743" w:firstLineChars="200" w:firstLine="468"/>
        <w:jc w:val="both"/>
        <w:rPr>
          <w:rFonts w:ascii="微软雅黑" w:eastAsia="微软雅黑" w:hAnsi="微软雅黑" w:cs="微软雅黑"/>
          <w:spacing w:val="12"/>
          <w:lang w:eastAsia="zh-CN"/>
        </w:rPr>
      </w:pPr>
      <w:r w:rsidRPr="002F3D66">
        <w:rPr>
          <w:rFonts w:ascii="微软雅黑" w:eastAsia="微软雅黑" w:hAnsi="微软雅黑" w:cs="微软雅黑" w:hint="eastAsia"/>
          <w:spacing w:val="12"/>
          <w:lang w:eastAsia="zh-CN"/>
        </w:rPr>
        <w:t>截至</w:t>
      </w:r>
      <w:r w:rsidRPr="002F3D66">
        <w:rPr>
          <w:rFonts w:ascii="微软雅黑" w:eastAsia="微软雅黑" w:hAnsi="微软雅黑" w:cs="微软雅黑"/>
          <w:spacing w:val="12"/>
          <w:lang w:eastAsia="zh-CN"/>
        </w:rPr>
        <w:t>10</w:t>
      </w:r>
      <w:r w:rsidRPr="002F3D66">
        <w:rPr>
          <w:rFonts w:ascii="微软雅黑" w:eastAsia="微软雅黑" w:hAnsi="微软雅黑" w:cs="微软雅黑" w:hint="eastAsia"/>
          <w:spacing w:val="12"/>
          <w:lang w:eastAsia="zh-CN"/>
        </w:rPr>
        <w:t>月</w:t>
      </w:r>
      <w:r w:rsidRPr="002F3D66">
        <w:rPr>
          <w:rFonts w:ascii="微软雅黑" w:eastAsia="微软雅黑" w:hAnsi="微软雅黑" w:cs="微软雅黑"/>
          <w:spacing w:val="12"/>
          <w:lang w:eastAsia="zh-CN"/>
        </w:rPr>
        <w:t>30</w:t>
      </w:r>
      <w:r w:rsidRPr="002F3D66">
        <w:rPr>
          <w:rFonts w:ascii="微软雅黑" w:eastAsia="微软雅黑" w:hAnsi="微软雅黑" w:cs="微软雅黑" w:hint="eastAsia"/>
          <w:spacing w:val="12"/>
          <w:lang w:eastAsia="zh-CN"/>
        </w:rPr>
        <w:t>日，富时中国</w:t>
      </w:r>
      <w:r w:rsidRPr="002F3D66">
        <w:rPr>
          <w:rFonts w:ascii="微软雅黑" w:eastAsia="微软雅黑" w:hAnsi="微软雅黑" w:cs="微软雅黑"/>
          <w:spacing w:val="12"/>
          <w:lang w:eastAsia="zh-CN"/>
        </w:rPr>
        <w:t>A50</w:t>
      </w:r>
      <w:r w:rsidRPr="002F3D66">
        <w:rPr>
          <w:rFonts w:ascii="微软雅黑" w:eastAsia="微软雅黑" w:hAnsi="微软雅黑" w:cs="微软雅黑" w:hint="eastAsia"/>
          <w:spacing w:val="12"/>
          <w:lang w:eastAsia="zh-CN"/>
        </w:rPr>
        <w:t>指数下跌</w:t>
      </w:r>
      <w:r w:rsidRPr="002F3D66">
        <w:rPr>
          <w:rFonts w:ascii="微软雅黑" w:eastAsia="微软雅黑" w:hAnsi="微软雅黑" w:cs="微软雅黑"/>
          <w:spacing w:val="12"/>
          <w:lang w:eastAsia="zh-CN"/>
        </w:rPr>
        <w:t>1.02%</w:t>
      </w:r>
      <w:r w:rsidRPr="002F3D66">
        <w:rPr>
          <w:rFonts w:ascii="微软雅黑" w:eastAsia="微软雅黑" w:hAnsi="微软雅黑" w:cs="微软雅黑" w:hint="eastAsia"/>
          <w:spacing w:val="12"/>
          <w:lang w:eastAsia="zh-CN"/>
        </w:rPr>
        <w:t>至</w:t>
      </w:r>
      <w:r w:rsidRPr="002F3D66">
        <w:rPr>
          <w:rFonts w:ascii="微软雅黑" w:eastAsia="微软雅黑" w:hAnsi="微软雅黑" w:cs="微软雅黑"/>
          <w:spacing w:val="12"/>
          <w:lang w:eastAsia="zh-CN"/>
        </w:rPr>
        <w:t>13285.49</w:t>
      </w:r>
      <w:r w:rsidRPr="002F3D66">
        <w:rPr>
          <w:rFonts w:ascii="微软雅黑" w:eastAsia="微软雅黑" w:hAnsi="微软雅黑" w:cs="微软雅黑" w:hint="eastAsia"/>
          <w:spacing w:val="12"/>
          <w:lang w:eastAsia="zh-CN"/>
        </w:rPr>
        <w:t>点；新交所富时</w:t>
      </w:r>
      <w:r w:rsidRPr="002F3D66">
        <w:rPr>
          <w:rFonts w:ascii="微软雅黑" w:eastAsia="微软雅黑" w:hAnsi="微软雅黑" w:cs="微软雅黑"/>
          <w:spacing w:val="12"/>
          <w:lang w:eastAsia="zh-CN"/>
        </w:rPr>
        <w:t>A50</w:t>
      </w:r>
      <w:r w:rsidRPr="002F3D66">
        <w:rPr>
          <w:rFonts w:ascii="微软雅黑" w:eastAsia="微软雅黑" w:hAnsi="微软雅黑" w:cs="微软雅黑" w:hint="eastAsia"/>
          <w:spacing w:val="12"/>
          <w:lang w:eastAsia="zh-CN"/>
        </w:rPr>
        <w:t>期指主力合约下跌</w:t>
      </w:r>
      <w:r w:rsidRPr="002F3D66">
        <w:rPr>
          <w:rFonts w:ascii="微软雅黑" w:eastAsia="微软雅黑" w:hAnsi="微软雅黑" w:cs="微软雅黑"/>
          <w:spacing w:val="12"/>
          <w:lang w:eastAsia="zh-CN"/>
        </w:rPr>
        <w:t>1.24%</w:t>
      </w:r>
      <w:r w:rsidRPr="002F3D66">
        <w:rPr>
          <w:rFonts w:ascii="微软雅黑" w:eastAsia="微软雅黑" w:hAnsi="微软雅黑" w:cs="微软雅黑" w:hint="eastAsia"/>
          <w:spacing w:val="12"/>
          <w:lang w:eastAsia="zh-CN"/>
        </w:rPr>
        <w:t>至</w:t>
      </w:r>
      <w:r w:rsidRPr="002F3D66">
        <w:rPr>
          <w:rFonts w:ascii="微软雅黑" w:eastAsia="微软雅黑" w:hAnsi="微软雅黑" w:cs="微软雅黑"/>
          <w:spacing w:val="12"/>
          <w:lang w:eastAsia="zh-CN"/>
        </w:rPr>
        <w:t>13292</w:t>
      </w:r>
      <w:r w:rsidRPr="002F3D66">
        <w:rPr>
          <w:rFonts w:ascii="微软雅黑" w:eastAsia="微软雅黑" w:hAnsi="微软雅黑" w:cs="微软雅黑" w:hint="eastAsia"/>
          <w:spacing w:val="12"/>
          <w:lang w:eastAsia="zh-CN"/>
        </w:rPr>
        <w:t>点。国内方面，宏观基本面，</w:t>
      </w:r>
      <w:r w:rsidRPr="002F3D66">
        <w:rPr>
          <w:rFonts w:ascii="微软雅黑" w:eastAsia="微软雅黑" w:hAnsi="微软雅黑" w:cs="微软雅黑"/>
          <w:spacing w:val="12"/>
          <w:lang w:eastAsia="zh-CN"/>
        </w:rPr>
        <w:t>9</w:t>
      </w:r>
      <w:r w:rsidRPr="002F3D66">
        <w:rPr>
          <w:rFonts w:ascii="微软雅黑" w:eastAsia="微软雅黑" w:hAnsi="微软雅黑" w:cs="微软雅黑" w:hint="eastAsia"/>
          <w:spacing w:val="12"/>
          <w:lang w:eastAsia="zh-CN"/>
        </w:rPr>
        <w:t>月经济数据虽依旧偏弱，但整体较上月有所好转。政策层面，财政部表示将加大财政政策逆周期调节力度，并有信心实现</w:t>
      </w:r>
      <w:r w:rsidRPr="002F3D66">
        <w:rPr>
          <w:rFonts w:ascii="微软雅黑" w:eastAsia="微软雅黑" w:hAnsi="微软雅黑" w:cs="微软雅黑"/>
          <w:spacing w:val="12"/>
          <w:lang w:eastAsia="zh-CN"/>
        </w:rPr>
        <w:t>5%</w:t>
      </w:r>
      <w:r w:rsidRPr="002F3D66">
        <w:rPr>
          <w:rFonts w:ascii="微软雅黑" w:eastAsia="微软雅黑" w:hAnsi="微软雅黑" w:cs="微软雅黑" w:hint="eastAsia"/>
          <w:spacing w:val="12"/>
          <w:lang w:eastAsia="zh-CN"/>
        </w:rPr>
        <w:t>的</w:t>
      </w:r>
      <w:r w:rsidRPr="002F3D66">
        <w:rPr>
          <w:rFonts w:ascii="微软雅黑" w:eastAsia="微软雅黑" w:hAnsi="微软雅黑" w:cs="微软雅黑"/>
          <w:spacing w:val="12"/>
          <w:lang w:eastAsia="zh-CN"/>
        </w:rPr>
        <w:t>GDP</w:t>
      </w:r>
      <w:r w:rsidRPr="002F3D66">
        <w:rPr>
          <w:rFonts w:ascii="微软雅黑" w:eastAsia="微软雅黑" w:hAnsi="微软雅黑" w:cs="微软雅黑" w:hint="eastAsia"/>
          <w:spacing w:val="12"/>
          <w:lang w:eastAsia="zh-CN"/>
        </w:rPr>
        <w:t>目标</w:t>
      </w:r>
      <w:r w:rsidRPr="002F3D66">
        <w:rPr>
          <w:rFonts w:ascii="微软雅黑" w:eastAsia="微软雅黑" w:hAnsi="微软雅黑" w:cs="微软雅黑" w:hint="eastAsia"/>
          <w:spacing w:val="12"/>
          <w:lang w:eastAsia="zh-CN"/>
        </w:rPr>
        <w:lastRenderedPageBreak/>
        <w:t>。目前，股指短线虽有所回调，但市场流动性依旧充足，成交活跃度保持高位，焦距</w:t>
      </w:r>
      <w:r w:rsidRPr="002F3D66">
        <w:rPr>
          <w:rFonts w:ascii="微软雅黑" w:eastAsia="微软雅黑" w:hAnsi="微软雅黑" w:cs="微软雅黑"/>
          <w:spacing w:val="12"/>
          <w:lang w:eastAsia="zh-CN"/>
        </w:rPr>
        <w:t>11</w:t>
      </w:r>
      <w:r w:rsidRPr="002F3D66">
        <w:rPr>
          <w:rFonts w:ascii="微软雅黑" w:eastAsia="微软雅黑" w:hAnsi="微软雅黑" w:cs="微软雅黑" w:hint="eastAsia"/>
          <w:spacing w:val="12"/>
          <w:lang w:eastAsia="zh-CN"/>
        </w:rPr>
        <w:t>月</w:t>
      </w:r>
      <w:r w:rsidRPr="002F3D66">
        <w:rPr>
          <w:rFonts w:ascii="微软雅黑" w:eastAsia="微软雅黑" w:hAnsi="微软雅黑" w:cs="微软雅黑"/>
          <w:spacing w:val="12"/>
          <w:lang w:eastAsia="zh-CN"/>
        </w:rPr>
        <w:t>4</w:t>
      </w:r>
      <w:r w:rsidRPr="002F3D66">
        <w:rPr>
          <w:rFonts w:ascii="微软雅黑" w:eastAsia="微软雅黑" w:hAnsi="微软雅黑" w:cs="微软雅黑" w:hint="eastAsia"/>
          <w:spacing w:val="12"/>
          <w:lang w:eastAsia="zh-CN"/>
        </w:rPr>
        <w:t>日至</w:t>
      </w:r>
      <w:r w:rsidRPr="002F3D66">
        <w:rPr>
          <w:rFonts w:ascii="微软雅黑" w:eastAsia="微软雅黑" w:hAnsi="微软雅黑" w:cs="微软雅黑"/>
          <w:spacing w:val="12"/>
          <w:lang w:eastAsia="zh-CN"/>
        </w:rPr>
        <w:t>11</w:t>
      </w:r>
      <w:r w:rsidRPr="002F3D66">
        <w:rPr>
          <w:rFonts w:ascii="微软雅黑" w:eastAsia="微软雅黑" w:hAnsi="微软雅黑" w:cs="微软雅黑" w:hint="eastAsia"/>
          <w:spacing w:val="12"/>
          <w:lang w:eastAsia="zh-CN"/>
        </w:rPr>
        <w:t>月</w:t>
      </w:r>
      <w:r w:rsidRPr="002F3D66">
        <w:rPr>
          <w:rFonts w:ascii="微软雅黑" w:eastAsia="微软雅黑" w:hAnsi="微软雅黑" w:cs="微软雅黑"/>
          <w:spacing w:val="12"/>
          <w:lang w:eastAsia="zh-CN"/>
        </w:rPr>
        <w:t>8</w:t>
      </w:r>
      <w:r w:rsidRPr="002F3D66">
        <w:rPr>
          <w:rFonts w:ascii="微软雅黑" w:eastAsia="微软雅黑" w:hAnsi="微软雅黑" w:cs="微软雅黑" w:hint="eastAsia"/>
          <w:spacing w:val="12"/>
          <w:lang w:eastAsia="zh-CN"/>
        </w:rPr>
        <w:t>日召开对人大常委会会议对增量政策对明确。整体来看，在政策刺激陆续落地后，市场风险偏好预计持续回升，同时，宏观基本面也将在政策带动下企稳复苏，股指具备上涨动能。策略上，单边建议轻仓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2F3D66">
      <w:pPr>
        <w:spacing w:before="103" w:line="256" w:lineRule="auto"/>
        <w:ind w:right="743"/>
        <w:jc w:val="both"/>
        <w:rPr>
          <w:rFonts w:ascii="新宋体" w:eastAsia="新宋体" w:hAnsi="新宋体"/>
        </w:rPr>
      </w:pPr>
      <w:r w:rsidRPr="00186DFA">
        <w:rPr>
          <w:rFonts w:ascii="新宋体" w:eastAsia="新宋体" w:hAnsi="新宋体"/>
          <w:noProof/>
        </w:rPr>
        <w:drawing>
          <wp:inline distT="0" distB="0" distL="0" distR="0" wp14:anchorId="4BEF0376" wp14:editId="2B64A75A">
            <wp:extent cx="6089930" cy="1676400"/>
            <wp:effectExtent l="0" t="0" r="6350" b="0"/>
            <wp:docPr id="15" name="图片 15" descr="C:\Users\Administrator\Documents\WeChat Files\wxid_vkxlzo0vqu7s22\FileStorage\Temp\1730335426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03354264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2324" cy="1682564"/>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81686E" w:rsidRDefault="0081686E" w:rsidP="0081686E">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2F3D66" w:rsidP="00CB2E6B">
      <w:pPr>
        <w:spacing w:before="103" w:line="256" w:lineRule="auto"/>
        <w:ind w:right="743" w:firstLineChars="200" w:firstLine="468"/>
        <w:jc w:val="both"/>
        <w:rPr>
          <w:rFonts w:ascii="微软雅黑" w:eastAsia="微软雅黑" w:hAnsi="微软雅黑" w:cs="微软雅黑"/>
          <w:spacing w:val="12"/>
          <w:lang w:eastAsia="zh-CN"/>
        </w:rPr>
      </w:pPr>
      <w:r w:rsidRPr="002F3D66">
        <w:rPr>
          <w:rFonts w:ascii="微软雅黑" w:eastAsia="微软雅黑" w:hAnsi="微软雅黑" w:cs="微软雅黑" w:hint="eastAsia"/>
          <w:spacing w:val="12"/>
          <w:lang w:eastAsia="zh-CN"/>
        </w:rPr>
        <w:t>观点：隔夜</w:t>
      </w:r>
      <w:r w:rsidRPr="002F3D66">
        <w:rPr>
          <w:rFonts w:ascii="微软雅黑" w:eastAsia="微软雅黑" w:hAnsi="微软雅黑" w:cs="微软雅黑"/>
          <w:spacing w:val="12"/>
          <w:lang w:eastAsia="zh-CN"/>
        </w:rPr>
        <w:t>COMEX</w:t>
      </w:r>
      <w:r w:rsidRPr="002F3D66">
        <w:rPr>
          <w:rFonts w:ascii="微软雅黑" w:eastAsia="微软雅黑" w:hAnsi="微软雅黑" w:cs="微软雅黑" w:hint="eastAsia"/>
          <w:spacing w:val="12"/>
          <w:lang w:eastAsia="zh-CN"/>
        </w:rPr>
        <w:t>铜震荡走势，报收</w:t>
      </w:r>
      <w:r w:rsidRPr="002F3D66">
        <w:rPr>
          <w:rFonts w:ascii="微软雅黑" w:eastAsia="微软雅黑" w:hAnsi="微软雅黑" w:cs="微软雅黑"/>
          <w:spacing w:val="12"/>
          <w:lang w:eastAsia="zh-CN"/>
        </w:rPr>
        <w:t>4.36</w:t>
      </w:r>
      <w:r w:rsidRPr="002F3D66">
        <w:rPr>
          <w:rFonts w:ascii="微软雅黑" w:eastAsia="微软雅黑" w:hAnsi="微软雅黑" w:cs="微软雅黑" w:hint="eastAsia"/>
          <w:spacing w:val="12"/>
          <w:lang w:eastAsia="zh-CN"/>
        </w:rPr>
        <w:t>美元</w:t>
      </w:r>
      <w:r w:rsidRPr="002F3D66">
        <w:rPr>
          <w:rFonts w:ascii="微软雅黑" w:eastAsia="微软雅黑" w:hAnsi="微软雅黑" w:cs="微软雅黑"/>
          <w:spacing w:val="12"/>
          <w:lang w:eastAsia="zh-CN"/>
        </w:rPr>
        <w:t>/</w:t>
      </w:r>
      <w:r w:rsidRPr="002F3D66">
        <w:rPr>
          <w:rFonts w:ascii="微软雅黑" w:eastAsia="微软雅黑" w:hAnsi="微软雅黑" w:cs="微软雅黑" w:hint="eastAsia"/>
          <w:spacing w:val="12"/>
          <w:lang w:eastAsia="zh-CN"/>
        </w:rPr>
        <w:t>磅，涨跌幅</w:t>
      </w:r>
      <w:r w:rsidRPr="002F3D66">
        <w:rPr>
          <w:rFonts w:ascii="微软雅黑" w:eastAsia="微软雅黑" w:hAnsi="微软雅黑" w:cs="微软雅黑"/>
          <w:spacing w:val="12"/>
          <w:lang w:eastAsia="zh-CN"/>
        </w:rPr>
        <w:t>-0.02%</w:t>
      </w:r>
      <w:r w:rsidRPr="002F3D66">
        <w:rPr>
          <w:rFonts w:ascii="微软雅黑" w:eastAsia="微软雅黑" w:hAnsi="微软雅黑" w:cs="微软雅黑" w:hint="eastAsia"/>
          <w:spacing w:val="12"/>
          <w:lang w:eastAsia="zh-CN"/>
        </w:rPr>
        <w:t>。国际方面，美国第三季度实际</w:t>
      </w:r>
      <w:r w:rsidRPr="002F3D66">
        <w:rPr>
          <w:rFonts w:ascii="微软雅黑" w:eastAsia="微软雅黑" w:hAnsi="微软雅黑" w:cs="微软雅黑"/>
          <w:spacing w:val="12"/>
          <w:lang w:eastAsia="zh-CN"/>
        </w:rPr>
        <w:t>GDP</w:t>
      </w:r>
      <w:r w:rsidRPr="002F3D66">
        <w:rPr>
          <w:rFonts w:ascii="微软雅黑" w:eastAsia="微软雅黑" w:hAnsi="微软雅黑" w:cs="微软雅黑" w:hint="eastAsia"/>
          <w:spacing w:val="12"/>
          <w:lang w:eastAsia="zh-CN"/>
        </w:rPr>
        <w:t>年化季率初值录得</w:t>
      </w:r>
      <w:r w:rsidRPr="002F3D66">
        <w:rPr>
          <w:rFonts w:ascii="微软雅黑" w:eastAsia="微软雅黑" w:hAnsi="微软雅黑" w:cs="微软雅黑"/>
          <w:spacing w:val="12"/>
          <w:lang w:eastAsia="zh-CN"/>
        </w:rPr>
        <w:t>2.8%</w:t>
      </w:r>
      <w:r w:rsidRPr="002F3D66">
        <w:rPr>
          <w:rFonts w:ascii="微软雅黑" w:eastAsia="微软雅黑" w:hAnsi="微软雅黑" w:cs="微软雅黑" w:hint="eastAsia"/>
          <w:spacing w:val="12"/>
          <w:lang w:eastAsia="zh-CN"/>
        </w:rPr>
        <w:t>，低于市场预期的</w:t>
      </w:r>
      <w:r w:rsidRPr="002F3D66">
        <w:rPr>
          <w:rFonts w:ascii="微软雅黑" w:eastAsia="微软雅黑" w:hAnsi="微软雅黑" w:cs="微软雅黑"/>
          <w:spacing w:val="12"/>
          <w:lang w:eastAsia="zh-CN"/>
        </w:rPr>
        <w:t>3%</w:t>
      </w:r>
      <w:r w:rsidRPr="002F3D66">
        <w:rPr>
          <w:rFonts w:ascii="微软雅黑" w:eastAsia="微软雅黑" w:hAnsi="微软雅黑" w:cs="微软雅黑" w:hint="eastAsia"/>
          <w:spacing w:val="12"/>
          <w:lang w:eastAsia="zh-CN"/>
        </w:rPr>
        <w:t>。核心</w:t>
      </w:r>
      <w:r w:rsidRPr="002F3D66">
        <w:rPr>
          <w:rFonts w:ascii="微软雅黑" w:eastAsia="微软雅黑" w:hAnsi="微软雅黑" w:cs="微软雅黑"/>
          <w:spacing w:val="12"/>
          <w:lang w:eastAsia="zh-CN"/>
        </w:rPr>
        <w:t>PCE</w:t>
      </w:r>
      <w:r w:rsidRPr="002F3D66">
        <w:rPr>
          <w:rFonts w:ascii="微软雅黑" w:eastAsia="微软雅黑" w:hAnsi="微软雅黑" w:cs="微软雅黑" w:hint="eastAsia"/>
          <w:spacing w:val="12"/>
          <w:lang w:eastAsia="zh-CN"/>
        </w:rPr>
        <w:t>物价指数年化季率初值录得</w:t>
      </w:r>
      <w:r w:rsidRPr="002F3D66">
        <w:rPr>
          <w:rFonts w:ascii="微软雅黑" w:eastAsia="微软雅黑" w:hAnsi="微软雅黑" w:cs="微软雅黑"/>
          <w:spacing w:val="12"/>
          <w:lang w:eastAsia="zh-CN"/>
        </w:rPr>
        <w:t>2.2%</w:t>
      </w:r>
      <w:r w:rsidRPr="002F3D66">
        <w:rPr>
          <w:rFonts w:ascii="微软雅黑" w:eastAsia="微软雅黑" w:hAnsi="微软雅黑" w:cs="微软雅黑" w:hint="eastAsia"/>
          <w:spacing w:val="12"/>
          <w:lang w:eastAsia="zh-CN"/>
        </w:rPr>
        <w:t>，高于预期的</w:t>
      </w:r>
      <w:r w:rsidRPr="002F3D66">
        <w:rPr>
          <w:rFonts w:ascii="微软雅黑" w:eastAsia="微软雅黑" w:hAnsi="微软雅黑" w:cs="微软雅黑"/>
          <w:spacing w:val="12"/>
          <w:lang w:eastAsia="zh-CN"/>
        </w:rPr>
        <w:t>2.1%</w:t>
      </w:r>
      <w:r w:rsidRPr="002F3D66">
        <w:rPr>
          <w:rFonts w:ascii="微软雅黑" w:eastAsia="微软雅黑" w:hAnsi="微软雅黑" w:cs="微软雅黑" w:hint="eastAsia"/>
          <w:spacing w:val="12"/>
          <w:lang w:eastAsia="zh-CN"/>
        </w:rPr>
        <w:t>，但低于前值的</w:t>
      </w:r>
      <w:r w:rsidRPr="002F3D66">
        <w:rPr>
          <w:rFonts w:ascii="微软雅黑" w:eastAsia="微软雅黑" w:hAnsi="微软雅黑" w:cs="微软雅黑"/>
          <w:spacing w:val="12"/>
          <w:lang w:eastAsia="zh-CN"/>
        </w:rPr>
        <w:t>2.8%</w:t>
      </w:r>
      <w:r w:rsidRPr="002F3D66">
        <w:rPr>
          <w:rFonts w:ascii="微软雅黑" w:eastAsia="微软雅黑" w:hAnsi="微软雅黑" w:cs="微软雅黑" w:hint="eastAsia"/>
          <w:spacing w:val="12"/>
          <w:lang w:eastAsia="zh-CN"/>
        </w:rPr>
        <w:t>。国内方面，发改委等六部门：发布《关于大力实施可再生能源替代行动的指导意见》。推动既有建筑屋顶加装光伏系统；推进以沙漠、戈壁、荒漠地区为重点的大型风电光伏基地建设等。库存方面，截至</w:t>
      </w:r>
      <w:r w:rsidRPr="002F3D66">
        <w:rPr>
          <w:rFonts w:ascii="微软雅黑" w:eastAsia="微软雅黑" w:hAnsi="微软雅黑" w:cs="微软雅黑"/>
          <w:spacing w:val="12"/>
          <w:lang w:eastAsia="zh-CN"/>
        </w:rPr>
        <w:t>10</w:t>
      </w:r>
      <w:r w:rsidRPr="002F3D66">
        <w:rPr>
          <w:rFonts w:ascii="微软雅黑" w:eastAsia="微软雅黑" w:hAnsi="微软雅黑" w:cs="微软雅黑" w:hint="eastAsia"/>
          <w:spacing w:val="12"/>
          <w:lang w:eastAsia="zh-CN"/>
        </w:rPr>
        <w:t>月</w:t>
      </w:r>
      <w:r w:rsidRPr="002F3D66">
        <w:rPr>
          <w:rFonts w:ascii="微软雅黑" w:eastAsia="微软雅黑" w:hAnsi="微软雅黑" w:cs="微软雅黑"/>
          <w:spacing w:val="12"/>
          <w:lang w:eastAsia="zh-CN"/>
        </w:rPr>
        <w:t>30</w:t>
      </w:r>
      <w:r w:rsidRPr="002F3D66">
        <w:rPr>
          <w:rFonts w:ascii="微软雅黑" w:eastAsia="微软雅黑" w:hAnsi="微软雅黑" w:cs="微软雅黑" w:hint="eastAsia"/>
          <w:spacing w:val="12"/>
          <w:lang w:eastAsia="zh-CN"/>
        </w:rPr>
        <w:t>日，</w:t>
      </w:r>
      <w:r w:rsidRPr="002F3D66">
        <w:rPr>
          <w:rFonts w:ascii="微软雅黑" w:eastAsia="微软雅黑" w:hAnsi="微软雅黑" w:cs="微软雅黑"/>
          <w:spacing w:val="12"/>
          <w:lang w:eastAsia="zh-CN"/>
        </w:rPr>
        <w:t>LME</w:t>
      </w:r>
      <w:r w:rsidRPr="002F3D66">
        <w:rPr>
          <w:rFonts w:ascii="微软雅黑" w:eastAsia="微软雅黑" w:hAnsi="微软雅黑" w:cs="微软雅黑" w:hint="eastAsia"/>
          <w:spacing w:val="12"/>
          <w:lang w:eastAsia="zh-CN"/>
        </w:rPr>
        <w:t>铜库存为</w:t>
      </w:r>
      <w:r w:rsidRPr="002F3D66">
        <w:rPr>
          <w:rFonts w:ascii="微软雅黑" w:eastAsia="微软雅黑" w:hAnsi="微软雅黑" w:cs="微软雅黑"/>
          <w:spacing w:val="12"/>
          <w:lang w:eastAsia="zh-CN"/>
        </w:rPr>
        <w:t>275300</w:t>
      </w:r>
      <w:r w:rsidRPr="002F3D66">
        <w:rPr>
          <w:rFonts w:ascii="微软雅黑" w:eastAsia="微软雅黑" w:hAnsi="微软雅黑" w:cs="微软雅黑" w:hint="eastAsia"/>
          <w:spacing w:val="12"/>
          <w:lang w:eastAsia="zh-CN"/>
        </w:rPr>
        <w:t>吨，环比</w:t>
      </w:r>
      <w:r w:rsidRPr="002F3D66">
        <w:rPr>
          <w:rFonts w:ascii="微软雅黑" w:eastAsia="微软雅黑" w:hAnsi="微软雅黑" w:cs="微软雅黑"/>
          <w:spacing w:val="12"/>
          <w:lang w:eastAsia="zh-CN"/>
        </w:rPr>
        <w:t>+1075</w:t>
      </w:r>
      <w:r w:rsidRPr="002F3D66">
        <w:rPr>
          <w:rFonts w:ascii="微软雅黑" w:eastAsia="微软雅黑" w:hAnsi="微软雅黑" w:cs="微软雅黑" w:hint="eastAsia"/>
          <w:spacing w:val="12"/>
          <w:lang w:eastAsia="zh-CN"/>
        </w:rPr>
        <w:t>吨；</w:t>
      </w:r>
      <w:r w:rsidRPr="002F3D66">
        <w:rPr>
          <w:rFonts w:ascii="微软雅黑" w:eastAsia="微软雅黑" w:hAnsi="微软雅黑" w:cs="微软雅黑"/>
          <w:spacing w:val="12"/>
          <w:lang w:eastAsia="zh-CN"/>
        </w:rPr>
        <w:t>COMEX</w:t>
      </w:r>
      <w:r w:rsidRPr="002F3D66">
        <w:rPr>
          <w:rFonts w:ascii="微软雅黑" w:eastAsia="微软雅黑" w:hAnsi="微软雅黑" w:cs="微软雅黑" w:hint="eastAsia"/>
          <w:spacing w:val="12"/>
          <w:lang w:eastAsia="zh-CN"/>
        </w:rPr>
        <w:t>铜库存</w:t>
      </w:r>
      <w:r w:rsidRPr="002F3D66">
        <w:rPr>
          <w:rFonts w:ascii="微软雅黑" w:eastAsia="微软雅黑" w:hAnsi="微软雅黑" w:cs="微软雅黑"/>
          <w:spacing w:val="12"/>
          <w:lang w:eastAsia="zh-CN"/>
        </w:rPr>
        <w:t>88843</w:t>
      </w:r>
      <w:r w:rsidRPr="002F3D66">
        <w:rPr>
          <w:rFonts w:ascii="微软雅黑" w:eastAsia="微软雅黑" w:hAnsi="微软雅黑" w:cs="微软雅黑" w:hint="eastAsia"/>
          <w:spacing w:val="12"/>
          <w:lang w:eastAsia="zh-CN"/>
        </w:rPr>
        <w:t>短吨，环比</w:t>
      </w:r>
      <w:r w:rsidRPr="002F3D66">
        <w:rPr>
          <w:rFonts w:ascii="微软雅黑" w:eastAsia="微软雅黑" w:hAnsi="微软雅黑" w:cs="微软雅黑"/>
          <w:spacing w:val="12"/>
          <w:lang w:eastAsia="zh-CN"/>
        </w:rPr>
        <w:t>+1364</w:t>
      </w:r>
      <w:r w:rsidRPr="002F3D66">
        <w:rPr>
          <w:rFonts w:ascii="微软雅黑" w:eastAsia="微软雅黑" w:hAnsi="微软雅黑" w:cs="微软雅黑" w:hint="eastAsia"/>
          <w:spacing w:val="12"/>
          <w:lang w:eastAsia="zh-CN"/>
        </w:rPr>
        <w:t>短吨；</w:t>
      </w:r>
      <w:r w:rsidRPr="002F3D66">
        <w:rPr>
          <w:rFonts w:ascii="微软雅黑" w:eastAsia="微软雅黑" w:hAnsi="微软雅黑" w:cs="微软雅黑"/>
          <w:spacing w:val="12"/>
          <w:lang w:eastAsia="zh-CN"/>
        </w:rPr>
        <w:t>SHFE</w:t>
      </w:r>
      <w:r w:rsidRPr="002F3D66">
        <w:rPr>
          <w:rFonts w:ascii="微软雅黑" w:eastAsia="微软雅黑" w:hAnsi="微软雅黑" w:cs="微软雅黑" w:hint="eastAsia"/>
          <w:spacing w:val="12"/>
          <w:lang w:eastAsia="zh-CN"/>
        </w:rPr>
        <w:t>每日仓单</w:t>
      </w:r>
      <w:r w:rsidRPr="002F3D66">
        <w:rPr>
          <w:rFonts w:ascii="微软雅黑" w:eastAsia="微软雅黑" w:hAnsi="微软雅黑" w:cs="微软雅黑"/>
          <w:spacing w:val="12"/>
          <w:lang w:eastAsia="zh-CN"/>
        </w:rPr>
        <w:t>51672</w:t>
      </w:r>
      <w:r w:rsidRPr="002F3D66">
        <w:rPr>
          <w:rFonts w:ascii="微软雅黑" w:eastAsia="微软雅黑" w:hAnsi="微软雅黑" w:cs="微软雅黑" w:hint="eastAsia"/>
          <w:spacing w:val="12"/>
          <w:lang w:eastAsia="zh-CN"/>
        </w:rPr>
        <w:t>吨，环比</w:t>
      </w:r>
      <w:r w:rsidRPr="002F3D66">
        <w:rPr>
          <w:rFonts w:ascii="微软雅黑" w:eastAsia="微软雅黑" w:hAnsi="微软雅黑" w:cs="微软雅黑"/>
          <w:spacing w:val="12"/>
          <w:lang w:eastAsia="zh-CN"/>
        </w:rPr>
        <w:t>-1783</w:t>
      </w:r>
      <w:r w:rsidRPr="002F3D66">
        <w:rPr>
          <w:rFonts w:ascii="微软雅黑" w:eastAsia="微软雅黑" w:hAnsi="微软雅黑" w:cs="微软雅黑" w:hint="eastAsia"/>
          <w:spacing w:val="12"/>
          <w:lang w:eastAsia="zh-CN"/>
        </w:rPr>
        <w:t>吨。美元美债方面，美元指数盘中呈“过山车”走势，最终收跌</w:t>
      </w:r>
      <w:r w:rsidRPr="002F3D66">
        <w:rPr>
          <w:rFonts w:ascii="微软雅黑" w:eastAsia="微软雅黑" w:hAnsi="微软雅黑" w:cs="微软雅黑"/>
          <w:spacing w:val="12"/>
          <w:lang w:eastAsia="zh-CN"/>
        </w:rPr>
        <w:t>0.17%</w:t>
      </w:r>
      <w:r w:rsidRPr="002F3D66">
        <w:rPr>
          <w:rFonts w:ascii="微软雅黑" w:eastAsia="微软雅黑" w:hAnsi="微软雅黑" w:cs="微软雅黑" w:hint="eastAsia"/>
          <w:spacing w:val="12"/>
          <w:lang w:eastAsia="zh-CN"/>
        </w:rPr>
        <w:t>，报</w:t>
      </w:r>
      <w:r w:rsidRPr="002F3D66">
        <w:rPr>
          <w:rFonts w:ascii="微软雅黑" w:eastAsia="微软雅黑" w:hAnsi="微软雅黑" w:cs="微软雅黑"/>
          <w:spacing w:val="12"/>
          <w:lang w:eastAsia="zh-CN"/>
        </w:rPr>
        <w:t>104.09</w:t>
      </w:r>
      <w:r w:rsidRPr="002F3D66">
        <w:rPr>
          <w:rFonts w:ascii="微软雅黑" w:eastAsia="微软雅黑" w:hAnsi="微软雅黑" w:cs="微软雅黑" w:hint="eastAsia"/>
          <w:spacing w:val="12"/>
          <w:lang w:eastAsia="zh-CN"/>
        </w:rPr>
        <w:t>。美债收益率有所回升，基准的</w:t>
      </w:r>
      <w:r w:rsidRPr="002F3D66">
        <w:rPr>
          <w:rFonts w:ascii="微软雅黑" w:eastAsia="微软雅黑" w:hAnsi="微软雅黑" w:cs="微软雅黑"/>
          <w:spacing w:val="12"/>
          <w:lang w:eastAsia="zh-CN"/>
        </w:rPr>
        <w:t>10</w:t>
      </w:r>
      <w:r w:rsidRPr="002F3D66">
        <w:rPr>
          <w:rFonts w:ascii="微软雅黑" w:eastAsia="微软雅黑" w:hAnsi="微软雅黑" w:cs="微软雅黑" w:hint="eastAsia"/>
          <w:spacing w:val="12"/>
          <w:lang w:eastAsia="zh-CN"/>
        </w:rPr>
        <w:t>年期美债收益率收报</w:t>
      </w:r>
      <w:r w:rsidRPr="002F3D66">
        <w:rPr>
          <w:rFonts w:ascii="微软雅黑" w:eastAsia="微软雅黑" w:hAnsi="微软雅黑" w:cs="微软雅黑"/>
          <w:spacing w:val="12"/>
          <w:lang w:eastAsia="zh-CN"/>
        </w:rPr>
        <w:t>4.3%</w:t>
      </w:r>
      <w:r w:rsidRPr="002F3D66">
        <w:rPr>
          <w:rFonts w:ascii="微软雅黑" w:eastAsia="微软雅黑" w:hAnsi="微软雅黑" w:cs="微软雅黑" w:hint="eastAsia"/>
          <w:spacing w:val="12"/>
          <w:lang w:eastAsia="zh-CN"/>
        </w:rPr>
        <w:t>；对货币政策更敏感的两年期美债收益率收报</w:t>
      </w:r>
      <w:r w:rsidRPr="002F3D66">
        <w:rPr>
          <w:rFonts w:ascii="微软雅黑" w:eastAsia="微软雅黑" w:hAnsi="微软雅黑" w:cs="微软雅黑"/>
          <w:spacing w:val="12"/>
          <w:lang w:eastAsia="zh-CN"/>
        </w:rPr>
        <w:t>4.174%</w:t>
      </w:r>
      <w:r w:rsidRPr="002F3D66">
        <w:rPr>
          <w:rFonts w:ascii="微软雅黑" w:eastAsia="微软雅黑" w:hAnsi="微软雅黑" w:cs="微软雅黑" w:hint="eastAsia"/>
          <w:spacing w:val="12"/>
          <w:lang w:eastAsia="zh-CN"/>
        </w:rPr>
        <w:t>。操作建议，纽铜主力合约轻仓震荡交易，仅供参考。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2F3D66">
      <w:pPr>
        <w:spacing w:before="103" w:line="256" w:lineRule="auto"/>
        <w:ind w:right="743"/>
        <w:jc w:val="both"/>
      </w:pPr>
      <w:r>
        <w:rPr>
          <w:noProof/>
        </w:rPr>
        <w:drawing>
          <wp:inline distT="0" distB="0" distL="0" distR="0" wp14:anchorId="34412748" wp14:editId="428CBD3D">
            <wp:extent cx="6076549" cy="240982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2038" cy="2431831"/>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rsidR="00107653" w:rsidRPr="00107653" w:rsidRDefault="00107653" w:rsidP="00107653">
      <w:pPr>
        <w:spacing w:before="103" w:line="256" w:lineRule="auto"/>
        <w:ind w:right="743" w:firstLine="448"/>
        <w:jc w:val="both"/>
        <w:rPr>
          <w:rFonts w:ascii="微软雅黑" w:eastAsia="微软雅黑" w:hAnsi="微软雅黑" w:cs="微软雅黑"/>
          <w:spacing w:val="12"/>
          <w:lang w:eastAsia="zh-CN"/>
        </w:rPr>
      </w:pPr>
      <w:r w:rsidRPr="00107653">
        <w:rPr>
          <w:rFonts w:ascii="微软雅黑" w:eastAsia="微软雅黑" w:hAnsi="微软雅黑" w:cs="微软雅黑" w:hint="eastAsia"/>
          <w:spacing w:val="12"/>
          <w:lang w:eastAsia="zh-CN"/>
        </w:rPr>
        <w:t>消息面：昨日公布的美国第三季度实际</w:t>
      </w:r>
      <w:r w:rsidRPr="00107653">
        <w:rPr>
          <w:rFonts w:ascii="微软雅黑" w:eastAsia="微软雅黑" w:hAnsi="微软雅黑" w:cs="微软雅黑"/>
          <w:spacing w:val="12"/>
          <w:lang w:eastAsia="zh-CN"/>
        </w:rPr>
        <w:t>GDP</w:t>
      </w:r>
      <w:r w:rsidRPr="00107653">
        <w:rPr>
          <w:rFonts w:ascii="微软雅黑" w:eastAsia="微软雅黑" w:hAnsi="微软雅黑" w:cs="微软雅黑" w:hint="eastAsia"/>
          <w:spacing w:val="12"/>
          <w:lang w:eastAsia="zh-CN"/>
        </w:rPr>
        <w:t>年化初值环比升</w:t>
      </w:r>
      <w:r w:rsidRPr="00107653">
        <w:rPr>
          <w:rFonts w:ascii="微软雅黑" w:eastAsia="微软雅黑" w:hAnsi="微软雅黑" w:cs="微软雅黑"/>
          <w:spacing w:val="12"/>
          <w:lang w:eastAsia="zh-CN"/>
        </w:rPr>
        <w:t>2.8%</w:t>
      </w:r>
      <w:r w:rsidRPr="00107653">
        <w:rPr>
          <w:rFonts w:ascii="微软雅黑" w:eastAsia="微软雅黑" w:hAnsi="微软雅黑" w:cs="微软雅黑" w:hint="eastAsia"/>
          <w:spacing w:val="12"/>
          <w:lang w:eastAsia="zh-CN"/>
        </w:rPr>
        <w:t>，预期升</w:t>
      </w:r>
      <w:r w:rsidRPr="00107653">
        <w:rPr>
          <w:rFonts w:ascii="微软雅黑" w:eastAsia="微软雅黑" w:hAnsi="微软雅黑" w:cs="微软雅黑"/>
          <w:spacing w:val="12"/>
          <w:lang w:eastAsia="zh-CN"/>
        </w:rPr>
        <w:t>3%</w:t>
      </w:r>
      <w:r w:rsidRPr="00107653">
        <w:rPr>
          <w:rFonts w:ascii="微软雅黑" w:eastAsia="微软雅黑" w:hAnsi="微软雅黑" w:cs="微软雅黑" w:hint="eastAsia"/>
          <w:spacing w:val="12"/>
          <w:lang w:eastAsia="zh-CN"/>
        </w:rPr>
        <w:t>，第二季度终值升</w:t>
      </w:r>
      <w:r w:rsidRPr="00107653">
        <w:rPr>
          <w:rFonts w:ascii="微软雅黑" w:eastAsia="微软雅黑" w:hAnsi="微软雅黑" w:cs="微软雅黑"/>
          <w:spacing w:val="12"/>
          <w:lang w:eastAsia="zh-CN"/>
        </w:rPr>
        <w:t>3%</w:t>
      </w:r>
      <w:r w:rsidRPr="00107653">
        <w:rPr>
          <w:rFonts w:ascii="微软雅黑" w:eastAsia="微软雅黑" w:hAnsi="微软雅黑" w:cs="微软雅黑" w:hint="eastAsia"/>
          <w:spacing w:val="12"/>
          <w:lang w:eastAsia="zh-CN"/>
        </w:rPr>
        <w:t>。实际个人消费支出初值环比升</w:t>
      </w:r>
      <w:r w:rsidRPr="00107653">
        <w:rPr>
          <w:rFonts w:ascii="微软雅黑" w:eastAsia="微软雅黑" w:hAnsi="微软雅黑" w:cs="微软雅黑"/>
          <w:spacing w:val="12"/>
          <w:lang w:eastAsia="zh-CN"/>
        </w:rPr>
        <w:t>3.7%</w:t>
      </w:r>
      <w:r w:rsidRPr="00107653">
        <w:rPr>
          <w:rFonts w:ascii="微软雅黑" w:eastAsia="微软雅黑" w:hAnsi="微软雅黑" w:cs="微软雅黑" w:hint="eastAsia"/>
          <w:spacing w:val="12"/>
          <w:lang w:eastAsia="zh-CN"/>
        </w:rPr>
        <w:t>，预期升</w:t>
      </w:r>
      <w:r w:rsidRPr="00107653">
        <w:rPr>
          <w:rFonts w:ascii="微软雅黑" w:eastAsia="微软雅黑" w:hAnsi="微软雅黑" w:cs="微软雅黑"/>
          <w:spacing w:val="12"/>
          <w:lang w:eastAsia="zh-CN"/>
        </w:rPr>
        <w:t>3.3%</w:t>
      </w:r>
      <w:r w:rsidRPr="00107653">
        <w:rPr>
          <w:rFonts w:ascii="微软雅黑" w:eastAsia="微软雅黑" w:hAnsi="微软雅黑" w:cs="微软雅黑" w:hint="eastAsia"/>
          <w:spacing w:val="12"/>
          <w:lang w:eastAsia="zh-CN"/>
        </w:rPr>
        <w:t>，第二季度终值升</w:t>
      </w:r>
      <w:r w:rsidRPr="00107653">
        <w:rPr>
          <w:rFonts w:ascii="微软雅黑" w:eastAsia="微软雅黑" w:hAnsi="微软雅黑" w:cs="微软雅黑"/>
          <w:spacing w:val="12"/>
          <w:lang w:eastAsia="zh-CN"/>
        </w:rPr>
        <w:t>2.8%</w:t>
      </w:r>
      <w:r w:rsidRPr="00107653">
        <w:rPr>
          <w:rFonts w:ascii="微软雅黑" w:eastAsia="微软雅黑" w:hAnsi="微软雅黑" w:cs="微软雅黑" w:hint="eastAsia"/>
          <w:spacing w:val="12"/>
          <w:lang w:eastAsia="zh-CN"/>
        </w:rPr>
        <w:t>。核心</w:t>
      </w:r>
      <w:r w:rsidRPr="00107653">
        <w:rPr>
          <w:rFonts w:ascii="微软雅黑" w:eastAsia="微软雅黑" w:hAnsi="微软雅黑" w:cs="微软雅黑"/>
          <w:spacing w:val="12"/>
          <w:lang w:eastAsia="zh-CN"/>
        </w:rPr>
        <w:t>PCE</w:t>
      </w:r>
      <w:r w:rsidRPr="00107653">
        <w:rPr>
          <w:rFonts w:ascii="微软雅黑" w:eastAsia="微软雅黑" w:hAnsi="微软雅黑" w:cs="微软雅黑" w:hint="eastAsia"/>
          <w:spacing w:val="12"/>
          <w:lang w:eastAsia="zh-CN"/>
        </w:rPr>
        <w:t>物价指数年化初值环比升</w:t>
      </w:r>
      <w:r w:rsidRPr="00107653">
        <w:rPr>
          <w:rFonts w:ascii="微软雅黑" w:eastAsia="微软雅黑" w:hAnsi="微软雅黑" w:cs="微软雅黑"/>
          <w:spacing w:val="12"/>
          <w:lang w:eastAsia="zh-CN"/>
        </w:rPr>
        <w:t>2.2%</w:t>
      </w:r>
      <w:r w:rsidRPr="00107653">
        <w:rPr>
          <w:rFonts w:ascii="微软雅黑" w:eastAsia="微软雅黑" w:hAnsi="微软雅黑" w:cs="微软雅黑" w:hint="eastAsia"/>
          <w:spacing w:val="12"/>
          <w:lang w:eastAsia="zh-CN"/>
        </w:rPr>
        <w:t>，预期升</w:t>
      </w:r>
      <w:r w:rsidRPr="00107653">
        <w:rPr>
          <w:rFonts w:ascii="微软雅黑" w:eastAsia="微软雅黑" w:hAnsi="微软雅黑" w:cs="微软雅黑"/>
          <w:spacing w:val="12"/>
          <w:lang w:eastAsia="zh-CN"/>
        </w:rPr>
        <w:t>2.1%</w:t>
      </w:r>
      <w:r w:rsidRPr="00107653">
        <w:rPr>
          <w:rFonts w:ascii="微软雅黑" w:eastAsia="微软雅黑" w:hAnsi="微软雅黑" w:cs="微软雅黑" w:hint="eastAsia"/>
          <w:spacing w:val="12"/>
          <w:lang w:eastAsia="zh-CN"/>
        </w:rPr>
        <w:t>，第二季度终值升</w:t>
      </w:r>
      <w:r w:rsidRPr="00107653">
        <w:rPr>
          <w:rFonts w:ascii="微软雅黑" w:eastAsia="微软雅黑" w:hAnsi="微软雅黑" w:cs="微软雅黑"/>
          <w:spacing w:val="12"/>
          <w:lang w:eastAsia="zh-CN"/>
        </w:rPr>
        <w:t>2.8%</w:t>
      </w:r>
      <w:r w:rsidRPr="00107653">
        <w:rPr>
          <w:rFonts w:ascii="微软雅黑" w:eastAsia="微软雅黑" w:hAnsi="微软雅黑" w:cs="微软雅黑" w:hint="eastAsia"/>
          <w:spacing w:val="12"/>
          <w:lang w:eastAsia="zh-CN"/>
        </w:rPr>
        <w:t>。美国整体经济增速于三季度超预期放缓，同时通胀水平稳步回落，侧面体现整体经济虽保有一定韧性但仍逐渐走弱。就业数据方面，美国</w:t>
      </w:r>
      <w:r w:rsidRPr="00107653">
        <w:rPr>
          <w:rFonts w:ascii="微软雅黑" w:eastAsia="微软雅黑" w:hAnsi="微软雅黑" w:cs="微软雅黑"/>
          <w:spacing w:val="12"/>
          <w:lang w:eastAsia="zh-CN"/>
        </w:rPr>
        <w:t>10</w:t>
      </w:r>
      <w:r w:rsidRPr="00107653">
        <w:rPr>
          <w:rFonts w:ascii="微软雅黑" w:eastAsia="微软雅黑" w:hAnsi="微软雅黑" w:cs="微软雅黑" w:hint="eastAsia"/>
          <w:spacing w:val="12"/>
          <w:lang w:eastAsia="zh-CN"/>
        </w:rPr>
        <w:t>月</w:t>
      </w:r>
      <w:r w:rsidRPr="00107653">
        <w:rPr>
          <w:rFonts w:ascii="微软雅黑" w:eastAsia="微软雅黑" w:hAnsi="微软雅黑" w:cs="微软雅黑"/>
          <w:spacing w:val="12"/>
          <w:lang w:eastAsia="zh-CN"/>
        </w:rPr>
        <w:t>ADP</w:t>
      </w:r>
      <w:r w:rsidRPr="00107653">
        <w:rPr>
          <w:rFonts w:ascii="微软雅黑" w:eastAsia="微软雅黑" w:hAnsi="微软雅黑" w:cs="微软雅黑" w:hint="eastAsia"/>
          <w:spacing w:val="12"/>
          <w:lang w:eastAsia="zh-CN"/>
        </w:rPr>
        <w:t>就业人数增</w:t>
      </w:r>
      <w:r w:rsidRPr="00107653">
        <w:rPr>
          <w:rFonts w:ascii="微软雅黑" w:eastAsia="微软雅黑" w:hAnsi="微软雅黑" w:cs="微软雅黑"/>
          <w:spacing w:val="12"/>
          <w:lang w:eastAsia="zh-CN"/>
        </w:rPr>
        <w:t>23.3</w:t>
      </w:r>
      <w:r w:rsidRPr="00107653">
        <w:rPr>
          <w:rFonts w:ascii="微软雅黑" w:eastAsia="微软雅黑" w:hAnsi="微软雅黑" w:cs="微软雅黑" w:hint="eastAsia"/>
          <w:spacing w:val="12"/>
          <w:lang w:eastAsia="zh-CN"/>
        </w:rPr>
        <w:t>万人，预期增</w:t>
      </w:r>
      <w:r w:rsidRPr="00107653">
        <w:rPr>
          <w:rFonts w:ascii="微软雅黑" w:eastAsia="微软雅黑" w:hAnsi="微软雅黑" w:cs="微软雅黑"/>
          <w:spacing w:val="12"/>
          <w:lang w:eastAsia="zh-CN"/>
        </w:rPr>
        <w:t>11.4</w:t>
      </w:r>
      <w:r w:rsidRPr="00107653">
        <w:rPr>
          <w:rFonts w:ascii="微软雅黑" w:eastAsia="微软雅黑" w:hAnsi="微软雅黑" w:cs="微软雅黑" w:hint="eastAsia"/>
          <w:spacing w:val="12"/>
          <w:lang w:eastAsia="zh-CN"/>
        </w:rPr>
        <w:t>万人，前值从增</w:t>
      </w:r>
      <w:r w:rsidRPr="00107653">
        <w:rPr>
          <w:rFonts w:ascii="微软雅黑" w:eastAsia="微软雅黑" w:hAnsi="微软雅黑" w:cs="微软雅黑"/>
          <w:spacing w:val="12"/>
          <w:lang w:eastAsia="zh-CN"/>
        </w:rPr>
        <w:t>14.3</w:t>
      </w:r>
      <w:r w:rsidRPr="00107653">
        <w:rPr>
          <w:rFonts w:ascii="微软雅黑" w:eastAsia="微软雅黑" w:hAnsi="微软雅黑" w:cs="微软雅黑" w:hint="eastAsia"/>
          <w:spacing w:val="12"/>
          <w:lang w:eastAsia="zh-CN"/>
        </w:rPr>
        <w:t>万人修正为增</w:t>
      </w:r>
      <w:r w:rsidRPr="00107653">
        <w:rPr>
          <w:rFonts w:ascii="微软雅黑" w:eastAsia="微软雅黑" w:hAnsi="微软雅黑" w:cs="微软雅黑"/>
          <w:spacing w:val="12"/>
          <w:lang w:eastAsia="zh-CN"/>
        </w:rPr>
        <w:t>15.9</w:t>
      </w:r>
      <w:r w:rsidRPr="00107653">
        <w:rPr>
          <w:rFonts w:ascii="微软雅黑" w:eastAsia="微软雅黑" w:hAnsi="微软雅黑" w:cs="微软雅黑" w:hint="eastAsia"/>
          <w:spacing w:val="12"/>
          <w:lang w:eastAsia="zh-CN"/>
        </w:rPr>
        <w:t>万人，整体就业数据超预期走强或暗示劳动力市场仍保有一定韧性。</w:t>
      </w:r>
    </w:p>
    <w:p w:rsidR="00107653" w:rsidRPr="00107653" w:rsidRDefault="00107653" w:rsidP="00107653">
      <w:pPr>
        <w:spacing w:before="103" w:line="256" w:lineRule="auto"/>
        <w:ind w:right="743" w:firstLine="448"/>
        <w:jc w:val="both"/>
        <w:rPr>
          <w:rFonts w:ascii="微软雅黑" w:eastAsia="微软雅黑" w:hAnsi="微软雅黑" w:cs="微软雅黑"/>
          <w:spacing w:val="12"/>
          <w:lang w:eastAsia="zh-CN"/>
        </w:rPr>
      </w:pPr>
      <w:r w:rsidRPr="00107653">
        <w:rPr>
          <w:rFonts w:ascii="微软雅黑" w:eastAsia="微软雅黑" w:hAnsi="微软雅黑" w:cs="微软雅黑" w:hint="eastAsia"/>
          <w:spacing w:val="12"/>
          <w:lang w:eastAsia="zh-CN"/>
        </w:rPr>
        <w:t>外盘持仓方面：截至</w:t>
      </w:r>
      <w:r w:rsidRPr="00107653">
        <w:rPr>
          <w:rFonts w:ascii="微软雅黑" w:eastAsia="微软雅黑" w:hAnsi="微软雅黑" w:cs="微软雅黑"/>
          <w:spacing w:val="12"/>
          <w:lang w:eastAsia="zh-CN"/>
        </w:rPr>
        <w:t>10</w:t>
      </w:r>
      <w:r w:rsidRPr="00107653">
        <w:rPr>
          <w:rFonts w:ascii="微软雅黑" w:eastAsia="微软雅黑" w:hAnsi="微软雅黑" w:cs="微软雅黑" w:hint="eastAsia"/>
          <w:spacing w:val="12"/>
          <w:lang w:eastAsia="zh-CN"/>
        </w:rPr>
        <w:t>月</w:t>
      </w:r>
      <w:r w:rsidRPr="00107653">
        <w:rPr>
          <w:rFonts w:ascii="微软雅黑" w:eastAsia="微软雅黑" w:hAnsi="微软雅黑" w:cs="微软雅黑"/>
          <w:spacing w:val="12"/>
          <w:lang w:eastAsia="zh-CN"/>
        </w:rPr>
        <w:t>30</w:t>
      </w:r>
      <w:r w:rsidRPr="00107653">
        <w:rPr>
          <w:rFonts w:ascii="微软雅黑" w:eastAsia="微软雅黑" w:hAnsi="微软雅黑" w:cs="微软雅黑" w:hint="eastAsia"/>
          <w:spacing w:val="12"/>
          <w:lang w:eastAsia="zh-CN"/>
        </w:rPr>
        <w:t>日，</w:t>
      </w:r>
      <w:r w:rsidRPr="00107653">
        <w:rPr>
          <w:rFonts w:ascii="微软雅黑" w:eastAsia="微软雅黑" w:hAnsi="微软雅黑" w:cs="微软雅黑"/>
          <w:spacing w:val="12"/>
          <w:lang w:eastAsia="zh-CN"/>
        </w:rPr>
        <w:t>SPDR Gold Trust</w:t>
      </w:r>
      <w:r w:rsidRPr="00107653">
        <w:rPr>
          <w:rFonts w:ascii="微软雅黑" w:eastAsia="微软雅黑" w:hAnsi="微软雅黑" w:cs="微软雅黑" w:hint="eastAsia"/>
          <w:spacing w:val="12"/>
          <w:lang w:eastAsia="zh-CN"/>
        </w:rPr>
        <w:t>黄金</w:t>
      </w:r>
      <w:r w:rsidRPr="00107653">
        <w:rPr>
          <w:rFonts w:ascii="微软雅黑" w:eastAsia="微软雅黑" w:hAnsi="微软雅黑" w:cs="微软雅黑"/>
          <w:spacing w:val="12"/>
          <w:lang w:eastAsia="zh-CN"/>
        </w:rPr>
        <w:t>ETF</w:t>
      </w:r>
      <w:r w:rsidRPr="00107653">
        <w:rPr>
          <w:rFonts w:ascii="微软雅黑" w:eastAsia="微软雅黑" w:hAnsi="微软雅黑" w:cs="微软雅黑" w:hint="eastAsia"/>
          <w:spacing w:val="12"/>
          <w:lang w:eastAsia="zh-CN"/>
        </w:rPr>
        <w:t>持仓量为</w:t>
      </w:r>
      <w:r w:rsidRPr="00107653">
        <w:rPr>
          <w:rFonts w:ascii="微软雅黑" w:eastAsia="微软雅黑" w:hAnsi="微软雅黑" w:cs="微软雅黑"/>
          <w:spacing w:val="12"/>
          <w:lang w:eastAsia="zh-CN"/>
        </w:rPr>
        <w:t>892.65</w:t>
      </w:r>
      <w:r w:rsidRPr="00107653">
        <w:rPr>
          <w:rFonts w:ascii="微软雅黑" w:eastAsia="微软雅黑" w:hAnsi="微软雅黑" w:cs="微软雅黑" w:hint="eastAsia"/>
          <w:spacing w:val="12"/>
          <w:lang w:eastAsia="zh-CN"/>
        </w:rPr>
        <w:t>吨，较上一交易日增加</w:t>
      </w:r>
      <w:r w:rsidRPr="00107653">
        <w:rPr>
          <w:rFonts w:ascii="微软雅黑" w:eastAsia="微软雅黑" w:hAnsi="微软雅黑" w:cs="微软雅黑"/>
          <w:spacing w:val="12"/>
          <w:lang w:eastAsia="zh-CN"/>
        </w:rPr>
        <w:t>2.97</w:t>
      </w:r>
      <w:r w:rsidRPr="00107653">
        <w:rPr>
          <w:rFonts w:ascii="微软雅黑" w:eastAsia="微软雅黑" w:hAnsi="微软雅黑" w:cs="微软雅黑" w:hint="eastAsia"/>
          <w:spacing w:val="12"/>
          <w:lang w:eastAsia="zh-CN"/>
        </w:rPr>
        <w:t>吨。</w:t>
      </w:r>
    </w:p>
    <w:p w:rsidR="006D7D9B" w:rsidRPr="00107653" w:rsidRDefault="00107653" w:rsidP="00107653">
      <w:pPr>
        <w:spacing w:before="103" w:line="256" w:lineRule="auto"/>
        <w:ind w:right="743" w:firstLine="448"/>
        <w:jc w:val="both"/>
        <w:rPr>
          <w:rFonts w:ascii="微软雅黑" w:eastAsia="微软雅黑" w:hAnsi="微软雅黑" w:cs="微软雅黑"/>
          <w:spacing w:val="12"/>
          <w:lang w:eastAsia="zh-CN"/>
        </w:rPr>
      </w:pPr>
      <w:r w:rsidRPr="00107653">
        <w:rPr>
          <w:rFonts w:ascii="微软雅黑" w:eastAsia="微软雅黑" w:hAnsi="微软雅黑" w:cs="微软雅黑" w:hint="eastAsia"/>
          <w:spacing w:val="12"/>
          <w:lang w:eastAsia="zh-CN"/>
        </w:rPr>
        <w:t>往后看，在昨日</w:t>
      </w:r>
      <w:r w:rsidRPr="00107653">
        <w:rPr>
          <w:rFonts w:ascii="微软雅黑" w:eastAsia="微软雅黑" w:hAnsi="微软雅黑" w:cs="微软雅黑"/>
          <w:spacing w:val="12"/>
          <w:lang w:eastAsia="zh-CN"/>
        </w:rPr>
        <w:t>GDP</w:t>
      </w:r>
      <w:r w:rsidRPr="00107653">
        <w:rPr>
          <w:rFonts w:ascii="微软雅黑" w:eastAsia="微软雅黑" w:hAnsi="微软雅黑" w:cs="微软雅黑" w:hint="eastAsia"/>
          <w:spacing w:val="12"/>
          <w:lang w:eastAsia="zh-CN"/>
        </w:rPr>
        <w:t>数据超预期下滑后，市场更加确信美国经济正逐步放缓，因此</w:t>
      </w:r>
      <w:r w:rsidRPr="00107653">
        <w:rPr>
          <w:rFonts w:ascii="微软雅黑" w:eastAsia="微软雅黑" w:hAnsi="微软雅黑" w:cs="微软雅黑"/>
          <w:spacing w:val="12"/>
          <w:lang w:eastAsia="zh-CN"/>
        </w:rPr>
        <w:t>11</w:t>
      </w:r>
      <w:r w:rsidRPr="00107653">
        <w:rPr>
          <w:rFonts w:ascii="微软雅黑" w:eastAsia="微软雅黑" w:hAnsi="微软雅黑" w:cs="微软雅黑" w:hint="eastAsia"/>
          <w:spacing w:val="12"/>
          <w:lang w:eastAsia="zh-CN"/>
        </w:rPr>
        <w:t>月降息的预期也同样有所加强，整体利率预期回落带动美元指数及美债收益率下行，贵金属价格或得到一定支撑。操作上建议，日内逢低做多，请投资者注意风险控制。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w:t>
      </w:r>
      <w:r w:rsidRPr="00107653">
        <w:rPr>
          <w:rFonts w:ascii="微软雅黑" w:eastAsia="微软雅黑" w:hAnsi="微软雅黑" w:cs="微软雅黑" w:hint="eastAsia"/>
          <w:spacing w:val="7"/>
          <w:lang w:eastAsia="zh-CN"/>
        </w:rPr>
        <w:t>金日</w:t>
      </w:r>
      <w:r>
        <w:rPr>
          <w:rFonts w:ascii="微软雅黑" w:eastAsia="微软雅黑" w:hAnsi="微软雅黑" w:cs="微软雅黑" w:hint="eastAsia"/>
          <w:spacing w:val="7"/>
          <w:lang w:eastAsia="zh-CN"/>
        </w:rPr>
        <w:t>线走势图</w:t>
      </w:r>
    </w:p>
    <w:p w:rsidR="009372C5" w:rsidRDefault="00107653">
      <w:pPr>
        <w:spacing w:before="103" w:line="256" w:lineRule="auto"/>
        <w:ind w:right="743"/>
        <w:jc w:val="both"/>
        <w:rPr>
          <w:rFonts w:ascii="微软雅黑" w:eastAsia="微软雅黑" w:hAnsi="微软雅黑" w:cs="微软雅黑"/>
          <w:spacing w:val="12"/>
          <w:sz w:val="24"/>
          <w:szCs w:val="24"/>
          <w:lang w:eastAsia="zh-CN"/>
        </w:rPr>
      </w:pPr>
      <w:bookmarkStart w:id="0" w:name="_GoBack"/>
      <w:r>
        <w:rPr>
          <w:noProof/>
        </w:rPr>
        <w:drawing>
          <wp:inline distT="0" distB="0" distL="114300" distR="114300" wp14:anchorId="57BFC8DF" wp14:editId="7389F9A9">
            <wp:extent cx="6096635" cy="1562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05636" cy="1564406"/>
                    </a:xfrm>
                    <a:prstGeom prst="rect">
                      <a:avLst/>
                    </a:prstGeom>
                    <a:noFill/>
                    <a:ln>
                      <a:noFill/>
                    </a:ln>
                  </pic:spPr>
                </pic:pic>
              </a:graphicData>
            </a:graphic>
          </wp:inline>
        </w:drawing>
      </w:r>
      <w:bookmarkEnd w:id="0"/>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1686E" w:rsidRDefault="0081686E">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106677" w:rsidRPr="00106677" w:rsidRDefault="002A410A" w:rsidP="00106677">
      <w:pPr>
        <w:spacing w:before="103" w:line="256" w:lineRule="auto"/>
        <w:ind w:right="743" w:firstLineChars="200" w:firstLine="448"/>
        <w:jc w:val="both"/>
        <w:rPr>
          <w:rFonts w:ascii="微软雅黑" w:eastAsia="微软雅黑" w:hAnsi="微软雅黑" w:cs="微软雅黑"/>
          <w:spacing w:val="7"/>
          <w:lang w:eastAsia="zh-CN"/>
        </w:rPr>
      </w:pPr>
      <w:r w:rsidRPr="002A410A">
        <w:rPr>
          <w:rFonts w:ascii="微软雅黑" w:eastAsia="微软雅黑" w:hAnsi="微软雅黑" w:cs="微软雅黑" w:hint="eastAsia"/>
          <w:spacing w:val="7"/>
          <w:lang w:eastAsia="zh-CN"/>
        </w:rPr>
        <w:t>上周美国原油以及燃料库存意外下降，国际原油上涨；新加坡燃料油市场下跌，低硫与高硫燃料油价差降至</w:t>
      </w:r>
      <w:r w:rsidRPr="002A410A">
        <w:rPr>
          <w:rFonts w:ascii="微软雅黑" w:eastAsia="微软雅黑" w:hAnsi="微软雅黑" w:cs="微软雅黑"/>
          <w:spacing w:val="7"/>
          <w:lang w:eastAsia="zh-CN"/>
        </w:rPr>
        <w:t>104</w:t>
      </w:r>
      <w:r w:rsidRPr="002A410A">
        <w:rPr>
          <w:rFonts w:ascii="微软雅黑" w:eastAsia="微软雅黑" w:hAnsi="微软雅黑" w:cs="微软雅黑" w:hint="eastAsia"/>
          <w:spacing w:val="7"/>
          <w:lang w:eastAsia="zh-CN"/>
        </w:rPr>
        <w:t>美元</w:t>
      </w:r>
      <w:r w:rsidRPr="002A410A">
        <w:rPr>
          <w:rFonts w:ascii="微软雅黑" w:eastAsia="微软雅黑" w:hAnsi="微软雅黑" w:cs="微软雅黑"/>
          <w:spacing w:val="7"/>
          <w:lang w:eastAsia="zh-CN"/>
        </w:rPr>
        <w:t>/</w:t>
      </w:r>
      <w:r w:rsidRPr="002A410A">
        <w:rPr>
          <w:rFonts w:ascii="微软雅黑" w:eastAsia="微软雅黑" w:hAnsi="微软雅黑" w:cs="微软雅黑" w:hint="eastAsia"/>
          <w:spacing w:val="7"/>
          <w:lang w:eastAsia="zh-CN"/>
        </w:rPr>
        <w:t>吨。</w:t>
      </w:r>
      <w:r w:rsidRPr="002A410A">
        <w:rPr>
          <w:rFonts w:ascii="微软雅黑" w:eastAsia="微软雅黑" w:hAnsi="微软雅黑" w:cs="微软雅黑"/>
          <w:spacing w:val="7"/>
          <w:lang w:eastAsia="zh-CN"/>
        </w:rPr>
        <w:t>LU2501</w:t>
      </w:r>
      <w:r w:rsidRPr="002A410A">
        <w:rPr>
          <w:rFonts w:ascii="微软雅黑" w:eastAsia="微软雅黑" w:hAnsi="微软雅黑" w:cs="微软雅黑" w:hint="eastAsia"/>
          <w:spacing w:val="7"/>
          <w:lang w:eastAsia="zh-CN"/>
        </w:rPr>
        <w:t>合约与</w:t>
      </w:r>
      <w:r w:rsidRPr="002A410A">
        <w:rPr>
          <w:rFonts w:ascii="微软雅黑" w:eastAsia="微软雅黑" w:hAnsi="微软雅黑" w:cs="微软雅黑"/>
          <w:spacing w:val="7"/>
          <w:lang w:eastAsia="zh-CN"/>
        </w:rPr>
        <w:t>FU2501</w:t>
      </w:r>
      <w:r w:rsidRPr="002A410A">
        <w:rPr>
          <w:rFonts w:ascii="微软雅黑" w:eastAsia="微软雅黑" w:hAnsi="微软雅黑" w:cs="微软雅黑" w:hint="eastAsia"/>
          <w:spacing w:val="7"/>
          <w:lang w:eastAsia="zh-CN"/>
        </w:rPr>
        <w:t>合约价差为</w:t>
      </w:r>
      <w:r w:rsidRPr="002A410A">
        <w:rPr>
          <w:rFonts w:ascii="微软雅黑" w:eastAsia="微软雅黑" w:hAnsi="微软雅黑" w:cs="微软雅黑"/>
          <w:spacing w:val="7"/>
          <w:lang w:eastAsia="zh-CN"/>
        </w:rPr>
        <w:t>960</w:t>
      </w:r>
      <w:r w:rsidRPr="002A410A">
        <w:rPr>
          <w:rFonts w:ascii="微软雅黑" w:eastAsia="微软雅黑" w:hAnsi="微软雅黑" w:cs="微软雅黑" w:hint="eastAsia"/>
          <w:spacing w:val="7"/>
          <w:lang w:eastAsia="zh-CN"/>
        </w:rPr>
        <w:t>元</w:t>
      </w:r>
      <w:r w:rsidRPr="002A410A">
        <w:rPr>
          <w:rFonts w:ascii="微软雅黑" w:eastAsia="微软雅黑" w:hAnsi="微软雅黑" w:cs="微软雅黑"/>
          <w:spacing w:val="7"/>
          <w:lang w:eastAsia="zh-CN"/>
        </w:rPr>
        <w:t>/</w:t>
      </w:r>
      <w:r w:rsidRPr="002A410A">
        <w:rPr>
          <w:rFonts w:ascii="微软雅黑" w:eastAsia="微软雅黑" w:hAnsi="微软雅黑" w:cs="微软雅黑" w:hint="eastAsia"/>
          <w:spacing w:val="7"/>
          <w:lang w:eastAsia="zh-CN"/>
        </w:rPr>
        <w:t>吨，较上一交易日上升</w:t>
      </w:r>
      <w:r w:rsidRPr="002A410A">
        <w:rPr>
          <w:rFonts w:ascii="微软雅黑" w:eastAsia="微软雅黑" w:hAnsi="微软雅黑" w:cs="微软雅黑"/>
          <w:spacing w:val="7"/>
          <w:lang w:eastAsia="zh-CN"/>
        </w:rPr>
        <w:t>63</w:t>
      </w:r>
      <w:r w:rsidRPr="002A410A">
        <w:rPr>
          <w:rFonts w:ascii="微软雅黑" w:eastAsia="微软雅黑" w:hAnsi="微软雅黑" w:cs="微软雅黑" w:hint="eastAsia"/>
          <w:spacing w:val="7"/>
          <w:lang w:eastAsia="zh-CN"/>
        </w:rPr>
        <w:t>元</w:t>
      </w:r>
      <w:r w:rsidRPr="002A410A">
        <w:rPr>
          <w:rFonts w:ascii="微软雅黑" w:eastAsia="微软雅黑" w:hAnsi="微软雅黑" w:cs="微软雅黑"/>
          <w:spacing w:val="7"/>
          <w:lang w:eastAsia="zh-CN"/>
        </w:rPr>
        <w:t>/</w:t>
      </w:r>
      <w:r w:rsidRPr="002A410A">
        <w:rPr>
          <w:rFonts w:ascii="微软雅黑" w:eastAsia="微软雅黑" w:hAnsi="微软雅黑" w:cs="微软雅黑" w:hint="eastAsia"/>
          <w:spacing w:val="7"/>
          <w:lang w:eastAsia="zh-CN"/>
        </w:rPr>
        <w:t>吨；国际原油回落整理，低高硫期价价差回升，燃料油期价呈现震荡。前</w:t>
      </w:r>
      <w:r w:rsidRPr="002A410A">
        <w:rPr>
          <w:rFonts w:ascii="微软雅黑" w:eastAsia="微软雅黑" w:hAnsi="微软雅黑" w:cs="微软雅黑"/>
          <w:spacing w:val="7"/>
          <w:lang w:eastAsia="zh-CN"/>
        </w:rPr>
        <w:t>20</w:t>
      </w:r>
      <w:r w:rsidRPr="002A410A">
        <w:rPr>
          <w:rFonts w:ascii="微软雅黑" w:eastAsia="微软雅黑" w:hAnsi="微软雅黑" w:cs="微软雅黑" w:hint="eastAsia"/>
          <w:spacing w:val="7"/>
          <w:lang w:eastAsia="zh-CN"/>
        </w:rPr>
        <w:t>名持仓方面，</w:t>
      </w:r>
      <w:r w:rsidRPr="002A410A">
        <w:rPr>
          <w:rFonts w:ascii="微软雅黑" w:eastAsia="微软雅黑" w:hAnsi="微软雅黑" w:cs="微软雅黑"/>
          <w:spacing w:val="7"/>
          <w:lang w:eastAsia="zh-CN"/>
        </w:rPr>
        <w:t>FU2501</w:t>
      </w:r>
      <w:r w:rsidRPr="002A410A">
        <w:rPr>
          <w:rFonts w:ascii="微软雅黑" w:eastAsia="微软雅黑" w:hAnsi="微软雅黑" w:cs="微软雅黑" w:hint="eastAsia"/>
          <w:spacing w:val="7"/>
          <w:lang w:eastAsia="zh-CN"/>
        </w:rPr>
        <w:t>合约多空减仓，净空单呈现回落。技术上，</w:t>
      </w:r>
      <w:r w:rsidRPr="002A410A">
        <w:rPr>
          <w:rFonts w:ascii="微软雅黑" w:eastAsia="微软雅黑" w:hAnsi="微软雅黑" w:cs="微软雅黑"/>
          <w:spacing w:val="7"/>
          <w:lang w:eastAsia="zh-CN"/>
        </w:rPr>
        <w:t>FU2501</w:t>
      </w:r>
      <w:r w:rsidRPr="002A410A">
        <w:rPr>
          <w:rFonts w:ascii="微软雅黑" w:eastAsia="微软雅黑" w:hAnsi="微软雅黑" w:cs="微软雅黑" w:hint="eastAsia"/>
          <w:spacing w:val="7"/>
          <w:lang w:eastAsia="zh-CN"/>
        </w:rPr>
        <w:t>合约考验</w:t>
      </w:r>
      <w:r w:rsidRPr="002A410A">
        <w:rPr>
          <w:rFonts w:ascii="微软雅黑" w:eastAsia="微软雅黑" w:hAnsi="微软雅黑" w:cs="微软雅黑"/>
          <w:spacing w:val="7"/>
          <w:lang w:eastAsia="zh-CN"/>
        </w:rPr>
        <w:t>2950</w:t>
      </w:r>
      <w:r w:rsidRPr="002A410A">
        <w:rPr>
          <w:rFonts w:ascii="微软雅黑" w:eastAsia="微软雅黑" w:hAnsi="微软雅黑" w:cs="微软雅黑" w:hint="eastAsia"/>
          <w:spacing w:val="7"/>
          <w:lang w:eastAsia="zh-CN"/>
        </w:rPr>
        <w:t>一线支撑，建议短线交易为主。</w:t>
      </w:r>
      <w:r w:rsidRPr="002A410A">
        <w:rPr>
          <w:rFonts w:ascii="微软雅黑" w:eastAsia="微软雅黑" w:hAnsi="微软雅黑" w:cs="微软雅黑"/>
          <w:spacing w:val="7"/>
          <w:lang w:eastAsia="zh-CN"/>
        </w:rPr>
        <w:t>LU2501</w:t>
      </w:r>
      <w:r w:rsidRPr="002A410A">
        <w:rPr>
          <w:rFonts w:ascii="微软雅黑" w:eastAsia="微软雅黑" w:hAnsi="微软雅黑" w:cs="微软雅黑" w:hint="eastAsia"/>
          <w:spacing w:val="7"/>
          <w:lang w:eastAsia="zh-CN"/>
        </w:rPr>
        <w:t>合约考验</w:t>
      </w:r>
      <w:r w:rsidRPr="002A410A">
        <w:rPr>
          <w:rFonts w:ascii="微软雅黑" w:eastAsia="微软雅黑" w:hAnsi="微软雅黑" w:cs="微软雅黑"/>
          <w:spacing w:val="7"/>
          <w:lang w:eastAsia="zh-CN"/>
        </w:rPr>
        <w:t>3800</w:t>
      </w:r>
      <w:r w:rsidRPr="002A410A">
        <w:rPr>
          <w:rFonts w:ascii="微软雅黑" w:eastAsia="微软雅黑" w:hAnsi="微软雅黑" w:cs="微软雅黑" w:hint="eastAsia"/>
          <w:spacing w:val="7"/>
          <w:lang w:eastAsia="zh-CN"/>
        </w:rPr>
        <w:t>区域支撑，短线呈现震荡整理走势。操作上，短线交易为主。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2A410A">
      <w:pPr>
        <w:spacing w:before="103" w:line="256" w:lineRule="auto"/>
        <w:ind w:right="743"/>
        <w:jc w:val="both"/>
        <w:rPr>
          <w:lang w:eastAsia="zh-CN"/>
        </w:rPr>
      </w:pPr>
      <w:r>
        <w:rPr>
          <w:noProof/>
          <w:snapToGrid/>
          <w:lang w:eastAsia="zh-CN"/>
        </w:rPr>
        <w:lastRenderedPageBreak/>
        <w:drawing>
          <wp:inline distT="0" distB="0" distL="0" distR="0" wp14:anchorId="4FA016A2" wp14:editId="55115DDE">
            <wp:extent cx="6143625" cy="6052824"/>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3625" cy="6052824"/>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36330E" w:rsidRDefault="0036330E" w:rsidP="0036330E">
      <w:pPr>
        <w:spacing w:before="120" w:line="190" w:lineRule="auto"/>
        <w:jc w:val="both"/>
        <w:rPr>
          <w:rFonts w:ascii="微软雅黑" w:eastAsia="微软雅黑" w:hAnsi="微软雅黑" w:cs="微软雅黑"/>
          <w:spacing w:val="7"/>
          <w:lang w:eastAsia="zh-CN"/>
        </w:rPr>
      </w:pP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4"/>
      <w:bookmarkStart w:id="2" w:name="OLE_LINK3"/>
    </w:p>
    <w:bookmarkEnd w:id="1"/>
    <w:bookmarkEnd w:id="2"/>
    <w:p w:rsidR="009372C5" w:rsidRDefault="00624923" w:rsidP="00624923">
      <w:pPr>
        <w:spacing w:before="103" w:line="256" w:lineRule="auto"/>
        <w:ind w:right="743" w:firstLine="448"/>
        <w:jc w:val="both"/>
        <w:rPr>
          <w:rFonts w:ascii="微软雅黑" w:eastAsia="微软雅黑" w:hAnsi="微软雅黑" w:cs="微软雅黑"/>
          <w:spacing w:val="12"/>
          <w:lang w:eastAsia="zh-CN"/>
        </w:rPr>
      </w:pPr>
      <w:r w:rsidRPr="00624923">
        <w:rPr>
          <w:rFonts w:ascii="微软雅黑" w:eastAsia="微软雅黑" w:hAnsi="微软雅黑" w:cs="微软雅黑" w:hint="eastAsia"/>
          <w:spacing w:val="12"/>
          <w:lang w:eastAsia="zh-CN"/>
        </w:rPr>
        <w:t>洲际期货交易所（</w:t>
      </w:r>
      <w:r w:rsidRPr="00624923">
        <w:rPr>
          <w:rFonts w:ascii="微软雅黑" w:eastAsia="微软雅黑" w:hAnsi="微软雅黑" w:cs="微软雅黑"/>
          <w:spacing w:val="12"/>
          <w:lang w:eastAsia="zh-CN"/>
        </w:rPr>
        <w:t>ICE</w:t>
      </w:r>
      <w:r w:rsidRPr="00624923">
        <w:rPr>
          <w:rFonts w:ascii="微软雅黑" w:eastAsia="微软雅黑" w:hAnsi="微软雅黑" w:cs="微软雅黑" w:hint="eastAsia"/>
          <w:spacing w:val="12"/>
          <w:lang w:eastAsia="zh-CN"/>
        </w:rPr>
        <w:t>）原糖期货周三收高，经纪商表示，巴西最近的降雨可能会在今年第四季度和</w:t>
      </w:r>
      <w:r w:rsidRPr="00624923">
        <w:rPr>
          <w:rFonts w:ascii="微软雅黑" w:eastAsia="微软雅黑" w:hAnsi="微软雅黑" w:cs="微软雅黑"/>
          <w:spacing w:val="12"/>
          <w:lang w:eastAsia="zh-CN"/>
        </w:rPr>
        <w:t>2025</w:t>
      </w:r>
      <w:r w:rsidRPr="00624923">
        <w:rPr>
          <w:rFonts w:ascii="微软雅黑" w:eastAsia="微软雅黑" w:hAnsi="微软雅黑" w:cs="微软雅黑" w:hint="eastAsia"/>
          <w:spacing w:val="12"/>
          <w:lang w:eastAsia="zh-CN"/>
        </w:rPr>
        <w:t>年初收紧供应。交投最活跃的</w:t>
      </w:r>
      <w:r w:rsidRPr="00624923">
        <w:rPr>
          <w:rFonts w:ascii="微软雅黑" w:eastAsia="微软雅黑" w:hAnsi="微软雅黑" w:cs="微软雅黑"/>
          <w:spacing w:val="12"/>
          <w:lang w:eastAsia="zh-CN"/>
        </w:rPr>
        <w:t>ICE 3</w:t>
      </w:r>
      <w:r w:rsidRPr="00624923">
        <w:rPr>
          <w:rFonts w:ascii="微软雅黑" w:eastAsia="微软雅黑" w:hAnsi="微软雅黑" w:cs="微软雅黑" w:hint="eastAsia"/>
          <w:spacing w:val="12"/>
          <w:lang w:eastAsia="zh-CN"/>
        </w:rPr>
        <w:t>月原糖期货合约收盘收涨</w:t>
      </w:r>
      <w:r w:rsidRPr="00624923">
        <w:rPr>
          <w:rFonts w:ascii="微软雅黑" w:eastAsia="微软雅黑" w:hAnsi="微软雅黑" w:cs="微软雅黑"/>
          <w:spacing w:val="12"/>
          <w:lang w:eastAsia="zh-CN"/>
        </w:rPr>
        <w:t>0.14</w:t>
      </w:r>
      <w:r w:rsidRPr="00624923">
        <w:rPr>
          <w:rFonts w:ascii="微软雅黑" w:eastAsia="微软雅黑" w:hAnsi="微软雅黑" w:cs="微软雅黑" w:hint="eastAsia"/>
          <w:spacing w:val="12"/>
          <w:lang w:eastAsia="zh-CN"/>
        </w:rPr>
        <w:t>美分或</w:t>
      </w:r>
      <w:r w:rsidRPr="00624923">
        <w:rPr>
          <w:rFonts w:ascii="微软雅黑" w:eastAsia="微软雅黑" w:hAnsi="微软雅黑" w:cs="微软雅黑"/>
          <w:spacing w:val="12"/>
          <w:lang w:eastAsia="zh-CN"/>
        </w:rPr>
        <w:t>0.60%</w:t>
      </w:r>
      <w:r w:rsidRPr="00624923">
        <w:rPr>
          <w:rFonts w:ascii="微软雅黑" w:eastAsia="微软雅黑" w:hAnsi="微软雅黑" w:cs="微软雅黑" w:hint="eastAsia"/>
          <w:spacing w:val="12"/>
          <w:lang w:eastAsia="zh-CN"/>
        </w:rPr>
        <w:t>，结算价每磅</w:t>
      </w:r>
      <w:r w:rsidRPr="00624923">
        <w:rPr>
          <w:rFonts w:ascii="微软雅黑" w:eastAsia="微软雅黑" w:hAnsi="微软雅黑" w:cs="微软雅黑"/>
          <w:spacing w:val="12"/>
          <w:lang w:eastAsia="zh-CN"/>
        </w:rPr>
        <w:t>22.22</w:t>
      </w:r>
      <w:r w:rsidRPr="00624923">
        <w:rPr>
          <w:rFonts w:ascii="微软雅黑" w:eastAsia="微软雅黑" w:hAnsi="微软雅黑" w:cs="微软雅黑" w:hint="eastAsia"/>
          <w:spacing w:val="12"/>
          <w:lang w:eastAsia="zh-CN"/>
        </w:rPr>
        <w:t>美分。</w:t>
      </w:r>
      <w:r w:rsidRPr="00624923">
        <w:rPr>
          <w:rFonts w:ascii="微软雅黑" w:eastAsia="微软雅黑" w:hAnsi="微软雅黑" w:cs="微软雅黑"/>
          <w:spacing w:val="12"/>
          <w:lang w:eastAsia="zh-CN"/>
        </w:rPr>
        <w:t>Unica</w:t>
      </w:r>
      <w:r w:rsidRPr="00624923">
        <w:rPr>
          <w:rFonts w:ascii="微软雅黑" w:eastAsia="微软雅黑" w:hAnsi="微软雅黑" w:cs="微软雅黑" w:hint="eastAsia"/>
          <w:spacing w:val="12"/>
          <w:lang w:eastAsia="zh-CN"/>
        </w:rPr>
        <w:t>发布了一份库存数据修订，关于将今年</w:t>
      </w:r>
      <w:r w:rsidRPr="00624923">
        <w:rPr>
          <w:rFonts w:ascii="微软雅黑" w:eastAsia="微软雅黑" w:hAnsi="微软雅黑" w:cs="微软雅黑"/>
          <w:spacing w:val="12"/>
          <w:lang w:eastAsia="zh-CN"/>
        </w:rPr>
        <w:t>3</w:t>
      </w:r>
      <w:r w:rsidRPr="00624923">
        <w:rPr>
          <w:rFonts w:ascii="微软雅黑" w:eastAsia="微软雅黑" w:hAnsi="微软雅黑" w:cs="微软雅黑" w:hint="eastAsia"/>
          <w:spacing w:val="12"/>
          <w:lang w:eastAsia="zh-CN"/>
        </w:rPr>
        <w:t>月底巴西主产区糖库存修正为</w:t>
      </w:r>
      <w:r w:rsidRPr="00624923">
        <w:rPr>
          <w:rFonts w:ascii="微软雅黑" w:eastAsia="微软雅黑" w:hAnsi="微软雅黑" w:cs="微软雅黑"/>
          <w:spacing w:val="12"/>
          <w:lang w:eastAsia="zh-CN"/>
        </w:rPr>
        <w:t>190</w:t>
      </w:r>
      <w:r w:rsidRPr="00624923">
        <w:rPr>
          <w:rFonts w:ascii="微软雅黑" w:eastAsia="微软雅黑" w:hAnsi="微软雅黑" w:cs="微软雅黑" w:hint="eastAsia"/>
          <w:spacing w:val="12"/>
          <w:lang w:eastAsia="zh-CN"/>
        </w:rPr>
        <w:t>万吨，此前预估为</w:t>
      </w:r>
      <w:r w:rsidRPr="00624923">
        <w:rPr>
          <w:rFonts w:ascii="微软雅黑" w:eastAsia="微软雅黑" w:hAnsi="微软雅黑" w:cs="微软雅黑"/>
          <w:spacing w:val="12"/>
          <w:lang w:eastAsia="zh-CN"/>
        </w:rPr>
        <w:t>430</w:t>
      </w:r>
      <w:r w:rsidRPr="00624923">
        <w:rPr>
          <w:rFonts w:ascii="微软雅黑" w:eastAsia="微软雅黑" w:hAnsi="微软雅黑" w:cs="微软雅黑" w:hint="eastAsia"/>
          <w:spacing w:val="12"/>
          <w:lang w:eastAsia="zh-CN"/>
        </w:rPr>
        <w:t>万吨，由于继干旱天气削弱了甘蔗产量，可能会影响明年收获时间。短期低库存预期及未来对产量的担忧仍有效支撑原糖市场。美糖主力价格关注上方压力</w:t>
      </w:r>
      <w:r w:rsidRPr="00624923">
        <w:rPr>
          <w:rFonts w:ascii="微软雅黑" w:eastAsia="微软雅黑" w:hAnsi="微软雅黑" w:cs="微软雅黑"/>
          <w:spacing w:val="12"/>
          <w:lang w:eastAsia="zh-CN"/>
        </w:rPr>
        <w:t>23.0</w:t>
      </w:r>
      <w:r w:rsidRPr="00624923">
        <w:rPr>
          <w:rFonts w:ascii="微软雅黑" w:eastAsia="微软雅黑" w:hAnsi="微软雅黑" w:cs="微软雅黑" w:hint="eastAsia"/>
          <w:spacing w:val="12"/>
          <w:lang w:eastAsia="zh-CN"/>
        </w:rPr>
        <w:t>美分</w:t>
      </w:r>
      <w:r w:rsidRPr="00624923">
        <w:rPr>
          <w:rFonts w:ascii="微软雅黑" w:eastAsia="微软雅黑" w:hAnsi="微软雅黑" w:cs="微软雅黑"/>
          <w:spacing w:val="12"/>
          <w:lang w:eastAsia="zh-CN"/>
        </w:rPr>
        <w:t>/</w:t>
      </w:r>
      <w:r w:rsidRPr="00624923">
        <w:rPr>
          <w:rFonts w:ascii="微软雅黑" w:eastAsia="微软雅黑" w:hAnsi="微软雅黑" w:cs="微软雅黑" w:hint="eastAsia"/>
          <w:spacing w:val="12"/>
          <w:lang w:eastAsia="zh-CN"/>
        </w:rPr>
        <w:t>磅，下方支撑</w:t>
      </w:r>
      <w:r w:rsidRPr="00624923">
        <w:rPr>
          <w:rFonts w:ascii="微软雅黑" w:eastAsia="微软雅黑" w:hAnsi="微软雅黑" w:cs="微软雅黑"/>
          <w:spacing w:val="12"/>
          <w:lang w:eastAsia="zh-CN"/>
        </w:rPr>
        <w:t>19.0</w:t>
      </w:r>
      <w:r w:rsidRPr="00624923">
        <w:rPr>
          <w:rFonts w:ascii="微软雅黑" w:eastAsia="微软雅黑" w:hAnsi="微软雅黑" w:cs="微软雅黑" w:hint="eastAsia"/>
          <w:spacing w:val="12"/>
          <w:lang w:eastAsia="zh-CN"/>
        </w:rPr>
        <w:t>美分</w:t>
      </w:r>
      <w:r w:rsidRPr="00624923">
        <w:rPr>
          <w:rFonts w:ascii="微软雅黑" w:eastAsia="微软雅黑" w:hAnsi="微软雅黑" w:cs="微软雅黑"/>
          <w:spacing w:val="12"/>
          <w:lang w:eastAsia="zh-CN"/>
        </w:rPr>
        <w:t>/</w:t>
      </w:r>
      <w:r w:rsidRPr="00624923">
        <w:rPr>
          <w:rFonts w:ascii="微软雅黑" w:eastAsia="微软雅黑" w:hAnsi="微软雅黑" w:cs="微软雅黑" w:hint="eastAsia"/>
          <w:spacing w:val="12"/>
          <w:lang w:eastAsia="zh-CN"/>
        </w:rPr>
        <w:t>磅。建议</w:t>
      </w:r>
      <w:r w:rsidRPr="00624923">
        <w:rPr>
          <w:rFonts w:ascii="微软雅黑" w:eastAsia="微软雅黑" w:hAnsi="微软雅黑" w:cs="微软雅黑"/>
          <w:spacing w:val="12"/>
          <w:lang w:eastAsia="zh-CN"/>
        </w:rPr>
        <w:t>3</w:t>
      </w:r>
      <w:r w:rsidRPr="00624923">
        <w:rPr>
          <w:rFonts w:ascii="微软雅黑" w:eastAsia="微软雅黑" w:hAnsi="微软雅黑" w:cs="微软雅黑" w:hint="eastAsia"/>
          <w:spacing w:val="12"/>
          <w:lang w:eastAsia="zh-CN"/>
        </w:rPr>
        <w:t>月</w:t>
      </w:r>
      <w:r w:rsidRPr="00624923">
        <w:rPr>
          <w:rFonts w:ascii="微软雅黑" w:eastAsia="微软雅黑" w:hAnsi="微软雅黑" w:cs="微软雅黑"/>
          <w:spacing w:val="12"/>
          <w:lang w:eastAsia="zh-CN"/>
        </w:rPr>
        <w:t xml:space="preserve"> ICE </w:t>
      </w:r>
      <w:r w:rsidRPr="00624923">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624923">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lastRenderedPageBreak/>
        <w:drawing>
          <wp:inline distT="0" distB="0" distL="0" distR="0">
            <wp:extent cx="6049645" cy="2019300"/>
            <wp:effectExtent l="0" t="0" r="8255" b="0"/>
            <wp:docPr id="8" name="图片 8" descr="QQ截图2024103108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QQ截图20241031081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1104" cy="202312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624923" w:rsidP="00624923">
      <w:pPr>
        <w:spacing w:before="103" w:line="256" w:lineRule="auto"/>
        <w:ind w:right="743" w:firstLine="448"/>
        <w:jc w:val="both"/>
        <w:rPr>
          <w:rFonts w:ascii="微软雅黑" w:eastAsia="微软雅黑" w:hAnsi="微软雅黑" w:cs="微软雅黑"/>
          <w:spacing w:val="12"/>
          <w:lang w:eastAsia="zh-CN"/>
        </w:rPr>
      </w:pPr>
      <w:r w:rsidRPr="00624923">
        <w:rPr>
          <w:rFonts w:ascii="微软雅黑" w:eastAsia="微软雅黑" w:hAnsi="微软雅黑" w:cs="微软雅黑" w:hint="eastAsia"/>
          <w:spacing w:val="12"/>
          <w:lang w:eastAsia="zh-CN"/>
        </w:rPr>
        <w:t>洲际交易所</w:t>
      </w:r>
      <w:r w:rsidRPr="00624923">
        <w:rPr>
          <w:rFonts w:ascii="微软雅黑" w:eastAsia="微软雅黑" w:hAnsi="微软雅黑" w:cs="微软雅黑"/>
          <w:spacing w:val="12"/>
          <w:lang w:eastAsia="zh-CN"/>
        </w:rPr>
        <w:t>(ICE)</w:t>
      </w:r>
      <w:r w:rsidRPr="00624923">
        <w:rPr>
          <w:rFonts w:ascii="微软雅黑" w:eastAsia="微软雅黑" w:hAnsi="微软雅黑" w:cs="微软雅黑" w:hint="eastAsia"/>
          <w:spacing w:val="12"/>
          <w:lang w:eastAsia="zh-CN"/>
        </w:rPr>
        <w:t>棉花期货周三下跌，因收获压力增加，且市场注意力转移至即将公布的美国周度出口销售数据上。交投最活跃的</w:t>
      </w:r>
      <w:r w:rsidRPr="00624923">
        <w:rPr>
          <w:rFonts w:ascii="微软雅黑" w:eastAsia="微软雅黑" w:hAnsi="微软雅黑" w:cs="微软雅黑"/>
          <w:spacing w:val="12"/>
          <w:lang w:eastAsia="zh-CN"/>
        </w:rPr>
        <w:t>ICE 12</w:t>
      </w:r>
      <w:r w:rsidRPr="00624923">
        <w:rPr>
          <w:rFonts w:ascii="微软雅黑" w:eastAsia="微软雅黑" w:hAnsi="微软雅黑" w:cs="微软雅黑" w:hint="eastAsia"/>
          <w:spacing w:val="12"/>
          <w:lang w:eastAsia="zh-CN"/>
        </w:rPr>
        <w:t>月期棉收跌</w:t>
      </w:r>
      <w:r w:rsidRPr="00624923">
        <w:rPr>
          <w:rFonts w:ascii="微软雅黑" w:eastAsia="微软雅黑" w:hAnsi="微软雅黑" w:cs="微软雅黑"/>
          <w:spacing w:val="12"/>
          <w:lang w:eastAsia="zh-CN"/>
        </w:rPr>
        <w:t>0.64</w:t>
      </w:r>
      <w:r w:rsidRPr="00624923">
        <w:rPr>
          <w:rFonts w:ascii="微软雅黑" w:eastAsia="微软雅黑" w:hAnsi="微软雅黑" w:cs="微软雅黑" w:hint="eastAsia"/>
          <w:spacing w:val="12"/>
          <w:lang w:eastAsia="zh-CN"/>
        </w:rPr>
        <w:t>美分或</w:t>
      </w:r>
      <w:r w:rsidRPr="00624923">
        <w:rPr>
          <w:rFonts w:ascii="微软雅黑" w:eastAsia="微软雅黑" w:hAnsi="微软雅黑" w:cs="微软雅黑"/>
          <w:spacing w:val="12"/>
          <w:lang w:eastAsia="zh-CN"/>
        </w:rPr>
        <w:t>0.91%</w:t>
      </w:r>
      <w:r w:rsidRPr="00624923">
        <w:rPr>
          <w:rFonts w:ascii="微软雅黑" w:eastAsia="微软雅黑" w:hAnsi="微软雅黑" w:cs="微软雅黑" w:hint="eastAsia"/>
          <w:spacing w:val="12"/>
          <w:lang w:eastAsia="zh-CN"/>
        </w:rPr>
        <w:t>，结算价报</w:t>
      </w:r>
      <w:r w:rsidRPr="00624923">
        <w:rPr>
          <w:rFonts w:ascii="微软雅黑" w:eastAsia="微软雅黑" w:hAnsi="微软雅黑" w:cs="微软雅黑"/>
          <w:spacing w:val="12"/>
          <w:lang w:eastAsia="zh-CN"/>
        </w:rPr>
        <w:t>69.92</w:t>
      </w:r>
      <w:r w:rsidRPr="00624923">
        <w:rPr>
          <w:rFonts w:ascii="微软雅黑" w:eastAsia="微软雅黑" w:hAnsi="微软雅黑" w:cs="微软雅黑" w:hint="eastAsia"/>
          <w:spacing w:val="12"/>
          <w:lang w:eastAsia="zh-CN"/>
        </w:rPr>
        <w:t>美分</w:t>
      </w:r>
      <w:r w:rsidRPr="00624923">
        <w:rPr>
          <w:rFonts w:ascii="微软雅黑" w:eastAsia="微软雅黑" w:hAnsi="微软雅黑" w:cs="微软雅黑"/>
          <w:spacing w:val="12"/>
          <w:lang w:eastAsia="zh-CN"/>
        </w:rPr>
        <w:t>/</w:t>
      </w:r>
      <w:r w:rsidRPr="00624923">
        <w:rPr>
          <w:rFonts w:ascii="微软雅黑" w:eastAsia="微软雅黑" w:hAnsi="微软雅黑" w:cs="微软雅黑" w:hint="eastAsia"/>
          <w:spacing w:val="12"/>
          <w:lang w:eastAsia="zh-CN"/>
        </w:rPr>
        <w:t>磅。据美国农业部</w:t>
      </w:r>
      <w:r w:rsidRPr="00624923">
        <w:rPr>
          <w:rFonts w:ascii="微软雅黑" w:eastAsia="微软雅黑" w:hAnsi="微软雅黑" w:cs="微软雅黑"/>
          <w:spacing w:val="12"/>
          <w:lang w:eastAsia="zh-CN"/>
        </w:rPr>
        <w:t>(USDA)</w:t>
      </w:r>
      <w:r w:rsidRPr="00624923">
        <w:rPr>
          <w:rFonts w:ascii="微软雅黑" w:eastAsia="微软雅黑" w:hAnsi="微软雅黑" w:cs="微软雅黑" w:hint="eastAsia"/>
          <w:spacing w:val="12"/>
          <w:lang w:eastAsia="zh-CN"/>
        </w:rPr>
        <w:t>报告显示，</w:t>
      </w:r>
      <w:r w:rsidRPr="00624923">
        <w:rPr>
          <w:rFonts w:ascii="微软雅黑" w:eastAsia="微软雅黑" w:hAnsi="微软雅黑" w:cs="微软雅黑"/>
          <w:spacing w:val="12"/>
          <w:lang w:eastAsia="zh-CN"/>
        </w:rPr>
        <w:t>10</w:t>
      </w:r>
      <w:r w:rsidRPr="00624923">
        <w:rPr>
          <w:rFonts w:ascii="微软雅黑" w:eastAsia="微软雅黑" w:hAnsi="微软雅黑" w:cs="微软雅黑" w:hint="eastAsia"/>
          <w:spacing w:val="12"/>
          <w:lang w:eastAsia="zh-CN"/>
        </w:rPr>
        <w:t>月</w:t>
      </w:r>
      <w:r w:rsidRPr="00624923">
        <w:rPr>
          <w:rFonts w:ascii="微软雅黑" w:eastAsia="微软雅黑" w:hAnsi="微软雅黑" w:cs="微软雅黑"/>
          <w:spacing w:val="12"/>
          <w:lang w:eastAsia="zh-CN"/>
        </w:rPr>
        <w:t>17</w:t>
      </w:r>
      <w:r w:rsidRPr="00624923">
        <w:rPr>
          <w:rFonts w:ascii="微软雅黑" w:eastAsia="微软雅黑" w:hAnsi="微软雅黑" w:cs="微软雅黑" w:hint="eastAsia"/>
          <w:spacing w:val="12"/>
          <w:lang w:eastAsia="zh-CN"/>
        </w:rPr>
        <w:t>日止当周，</w:t>
      </w:r>
      <w:r w:rsidRPr="00624923">
        <w:rPr>
          <w:rFonts w:ascii="微软雅黑" w:eastAsia="微软雅黑" w:hAnsi="微软雅黑" w:cs="微软雅黑"/>
          <w:spacing w:val="12"/>
          <w:lang w:eastAsia="zh-CN"/>
        </w:rPr>
        <w:t>2024/25</w:t>
      </w:r>
      <w:r w:rsidRPr="00624923">
        <w:rPr>
          <w:rFonts w:ascii="微软雅黑" w:eastAsia="微软雅黑" w:hAnsi="微软雅黑" w:cs="微软雅黑" w:hint="eastAsia"/>
          <w:spacing w:val="12"/>
          <w:lang w:eastAsia="zh-CN"/>
        </w:rPr>
        <w:t>年度美国陆地棉出口销售净增</w:t>
      </w:r>
      <w:r w:rsidRPr="00624923">
        <w:rPr>
          <w:rFonts w:ascii="微软雅黑" w:eastAsia="微软雅黑" w:hAnsi="微软雅黑" w:cs="微软雅黑"/>
          <w:spacing w:val="12"/>
          <w:lang w:eastAsia="zh-CN"/>
        </w:rPr>
        <w:t>16.97</w:t>
      </w:r>
      <w:r w:rsidRPr="00624923">
        <w:rPr>
          <w:rFonts w:ascii="微软雅黑" w:eastAsia="微软雅黑" w:hAnsi="微软雅黑" w:cs="微软雅黑" w:hint="eastAsia"/>
          <w:spacing w:val="12"/>
          <w:lang w:eastAsia="zh-CN"/>
        </w:rPr>
        <w:t>万包，较前周增长</w:t>
      </w:r>
      <w:r w:rsidRPr="00624923">
        <w:rPr>
          <w:rFonts w:ascii="微软雅黑" w:eastAsia="微软雅黑" w:hAnsi="微软雅黑" w:cs="微软雅黑"/>
          <w:spacing w:val="12"/>
          <w:lang w:eastAsia="zh-CN"/>
        </w:rPr>
        <w:t>6%</w:t>
      </w:r>
      <w:r w:rsidRPr="00624923">
        <w:rPr>
          <w:rFonts w:ascii="微软雅黑" w:eastAsia="微软雅黑" w:hAnsi="微软雅黑" w:cs="微软雅黑" w:hint="eastAsia"/>
          <w:spacing w:val="12"/>
          <w:lang w:eastAsia="zh-CN"/>
        </w:rPr>
        <w:t>，较前</w:t>
      </w:r>
      <w:r w:rsidRPr="00624923">
        <w:rPr>
          <w:rFonts w:ascii="微软雅黑" w:eastAsia="微软雅黑" w:hAnsi="微软雅黑" w:cs="微软雅黑"/>
          <w:spacing w:val="12"/>
          <w:lang w:eastAsia="zh-CN"/>
        </w:rPr>
        <w:t>4</w:t>
      </w:r>
      <w:r w:rsidRPr="00624923">
        <w:rPr>
          <w:rFonts w:ascii="微软雅黑" w:eastAsia="微软雅黑" w:hAnsi="微软雅黑" w:cs="微软雅黑" w:hint="eastAsia"/>
          <w:spacing w:val="12"/>
          <w:lang w:eastAsia="zh-CN"/>
        </w:rPr>
        <w:t>周平均水平增长</w:t>
      </w:r>
      <w:r w:rsidRPr="00624923">
        <w:rPr>
          <w:rFonts w:ascii="微软雅黑" w:eastAsia="微软雅黑" w:hAnsi="微软雅黑" w:cs="微软雅黑"/>
          <w:spacing w:val="12"/>
          <w:lang w:eastAsia="zh-CN"/>
        </w:rPr>
        <w:t>57%</w:t>
      </w:r>
      <w:r w:rsidRPr="00624923">
        <w:rPr>
          <w:rFonts w:ascii="微软雅黑" w:eastAsia="微软雅黑" w:hAnsi="微软雅黑" w:cs="微软雅黑" w:hint="eastAsia"/>
          <w:spacing w:val="12"/>
          <w:lang w:eastAsia="zh-CN"/>
        </w:rPr>
        <w:t>；</w:t>
      </w:r>
      <w:r w:rsidRPr="00624923">
        <w:rPr>
          <w:rFonts w:ascii="微软雅黑" w:eastAsia="微软雅黑" w:hAnsi="微软雅黑" w:cs="微软雅黑"/>
          <w:spacing w:val="12"/>
          <w:lang w:eastAsia="zh-CN"/>
        </w:rPr>
        <w:t>2024/25</w:t>
      </w:r>
      <w:r w:rsidRPr="00624923">
        <w:rPr>
          <w:rFonts w:ascii="微软雅黑" w:eastAsia="微软雅黑" w:hAnsi="微软雅黑" w:cs="微软雅黑" w:hint="eastAsia"/>
          <w:spacing w:val="12"/>
          <w:lang w:eastAsia="zh-CN"/>
        </w:rPr>
        <w:t>年度美国陆地棉出口装运量</w:t>
      </w:r>
      <w:r w:rsidRPr="00624923">
        <w:rPr>
          <w:rFonts w:ascii="微软雅黑" w:eastAsia="微软雅黑" w:hAnsi="微软雅黑" w:cs="微软雅黑"/>
          <w:spacing w:val="12"/>
          <w:lang w:eastAsia="zh-CN"/>
        </w:rPr>
        <w:t>9.84</w:t>
      </w:r>
      <w:r w:rsidRPr="00624923">
        <w:rPr>
          <w:rFonts w:ascii="微软雅黑" w:eastAsia="微软雅黑" w:hAnsi="微软雅黑" w:cs="微软雅黑" w:hint="eastAsia"/>
          <w:spacing w:val="12"/>
          <w:lang w:eastAsia="zh-CN"/>
        </w:rPr>
        <w:t>万包，较前周增加</w:t>
      </w:r>
      <w:r w:rsidRPr="00624923">
        <w:rPr>
          <w:rFonts w:ascii="微软雅黑" w:eastAsia="微软雅黑" w:hAnsi="微软雅黑" w:cs="微软雅黑"/>
          <w:spacing w:val="12"/>
          <w:lang w:eastAsia="zh-CN"/>
        </w:rPr>
        <w:t>70%</w:t>
      </w:r>
      <w:r w:rsidRPr="00624923">
        <w:rPr>
          <w:rFonts w:ascii="微软雅黑" w:eastAsia="微软雅黑" w:hAnsi="微软雅黑" w:cs="微软雅黑" w:hint="eastAsia"/>
          <w:spacing w:val="12"/>
          <w:lang w:eastAsia="zh-CN"/>
        </w:rPr>
        <w:t>，较前</w:t>
      </w:r>
      <w:r w:rsidRPr="00624923">
        <w:rPr>
          <w:rFonts w:ascii="微软雅黑" w:eastAsia="微软雅黑" w:hAnsi="微软雅黑" w:cs="微软雅黑"/>
          <w:spacing w:val="12"/>
          <w:lang w:eastAsia="zh-CN"/>
        </w:rPr>
        <w:t>4</w:t>
      </w:r>
      <w:r w:rsidRPr="00624923">
        <w:rPr>
          <w:rFonts w:ascii="微软雅黑" w:eastAsia="微软雅黑" w:hAnsi="微软雅黑" w:cs="微软雅黑" w:hint="eastAsia"/>
          <w:spacing w:val="12"/>
          <w:lang w:eastAsia="zh-CN"/>
        </w:rPr>
        <w:t>周平均水平增加</w:t>
      </w:r>
      <w:r w:rsidRPr="00624923">
        <w:rPr>
          <w:rFonts w:ascii="微软雅黑" w:eastAsia="微软雅黑" w:hAnsi="微软雅黑" w:cs="微软雅黑"/>
          <w:spacing w:val="12"/>
          <w:lang w:eastAsia="zh-CN"/>
        </w:rPr>
        <w:t>16%</w:t>
      </w:r>
      <w:r w:rsidRPr="00624923">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624923">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75045" cy="2047875"/>
            <wp:effectExtent l="0" t="0" r="1905" b="9525"/>
            <wp:docPr id="11" name="图片 11" descr="QQ截图2024103108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QQ截图202410310811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864" cy="205523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Default="000334A3">
      <w:pPr>
        <w:spacing w:before="120" w:line="190" w:lineRule="auto"/>
        <w:ind w:firstLine="448"/>
        <w:jc w:val="both"/>
        <w:rPr>
          <w:rFonts w:ascii="微软雅黑" w:eastAsia="微软雅黑" w:hAnsi="微软雅黑" w:cs="微软雅黑"/>
          <w:spacing w:val="7"/>
          <w:lang w:eastAsia="zh-CN"/>
        </w:rPr>
      </w:pPr>
    </w:p>
    <w:p w:rsidR="0036330E" w:rsidRDefault="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w:t>
      </w:r>
      <w:r w:rsidR="00A93902">
        <w:rPr>
          <w:rFonts w:ascii="微软雅黑" w:eastAsia="微软雅黑" w:hAnsi="微软雅黑" w:cs="微软雅黑" w:hint="eastAsia"/>
          <w:spacing w:val="7"/>
          <w:lang w:eastAsia="zh-CN"/>
        </w:rPr>
        <w:t>在</w:t>
      </w:r>
      <w:r w:rsidR="00170A77">
        <w:rPr>
          <w:rFonts w:ascii="微软雅黑" w:eastAsia="微软雅黑" w:hAnsi="微软雅黑" w:cs="微软雅黑" w:hint="eastAsia"/>
          <w:spacing w:val="7"/>
          <w:lang w:eastAsia="zh-CN"/>
        </w:rPr>
        <w:t>全国</w:t>
      </w:r>
      <w:r>
        <w:rPr>
          <w:rFonts w:ascii="微软雅黑" w:eastAsia="微软雅黑" w:hAnsi="微软雅黑" w:cs="微软雅黑" w:hint="eastAsia"/>
          <w:spacing w:val="7"/>
          <w:lang w:eastAsia="zh-CN"/>
        </w:rPr>
        <w:t>民调支持率</w:t>
      </w:r>
    </w:p>
    <w:p w:rsidR="009372C5" w:rsidRDefault="00576331">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DC18690" wp14:editId="02800BDA">
            <wp:extent cx="6134100" cy="3820776"/>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9951" cy="382442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576331">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8B9342C" wp14:editId="7BBDC335">
            <wp:extent cx="6115050" cy="39122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3167" cy="3917478"/>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AED" w:rsidRDefault="00C20AED">
      <w:r>
        <w:separator/>
      </w:r>
    </w:p>
  </w:endnote>
  <w:endnote w:type="continuationSeparator" w:id="0">
    <w:p w:rsidR="00C20AED" w:rsidRDefault="00C20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24630">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24630">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AED" w:rsidRDefault="00C20AED">
      <w:r>
        <w:separator/>
      </w:r>
    </w:p>
  </w:footnote>
  <w:footnote w:type="continuationSeparator" w:id="0">
    <w:p w:rsidR="00C20AED" w:rsidRDefault="00C20A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38FF"/>
    <w:rsid w:val="002555E2"/>
    <w:rsid w:val="00257DA5"/>
    <w:rsid w:val="00257E05"/>
    <w:rsid w:val="00262C5F"/>
    <w:rsid w:val="00263CA6"/>
    <w:rsid w:val="002640C5"/>
    <w:rsid w:val="00265E4D"/>
    <w:rsid w:val="00267E6D"/>
    <w:rsid w:val="0028035B"/>
    <w:rsid w:val="0029035C"/>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712DC"/>
    <w:rsid w:val="00673C7F"/>
    <w:rsid w:val="00676450"/>
    <w:rsid w:val="00677E3D"/>
    <w:rsid w:val="006811FA"/>
    <w:rsid w:val="00681D1A"/>
    <w:rsid w:val="006837BD"/>
    <w:rsid w:val="006856AB"/>
    <w:rsid w:val="00690127"/>
    <w:rsid w:val="00692D05"/>
    <w:rsid w:val="0069322E"/>
    <w:rsid w:val="00693BCA"/>
    <w:rsid w:val="006949BB"/>
    <w:rsid w:val="00695F0D"/>
    <w:rsid w:val="006968FA"/>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D7D9B"/>
    <w:rsid w:val="006E0D24"/>
    <w:rsid w:val="006E5991"/>
    <w:rsid w:val="006F1AC1"/>
    <w:rsid w:val="006F36C2"/>
    <w:rsid w:val="006F6899"/>
    <w:rsid w:val="00702C52"/>
    <w:rsid w:val="00706D67"/>
    <w:rsid w:val="0070723F"/>
    <w:rsid w:val="0071117C"/>
    <w:rsid w:val="00712E51"/>
    <w:rsid w:val="007163AA"/>
    <w:rsid w:val="007174BA"/>
    <w:rsid w:val="0072039A"/>
    <w:rsid w:val="00726161"/>
    <w:rsid w:val="00727595"/>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4EDB"/>
    <w:rsid w:val="00865A5F"/>
    <w:rsid w:val="00866E7E"/>
    <w:rsid w:val="00867981"/>
    <w:rsid w:val="00870367"/>
    <w:rsid w:val="008708FE"/>
    <w:rsid w:val="008709D6"/>
    <w:rsid w:val="00872822"/>
    <w:rsid w:val="00873A8D"/>
    <w:rsid w:val="00876F9C"/>
    <w:rsid w:val="00880700"/>
    <w:rsid w:val="008813CF"/>
    <w:rsid w:val="0088229B"/>
    <w:rsid w:val="00885469"/>
    <w:rsid w:val="00885973"/>
    <w:rsid w:val="008861B7"/>
    <w:rsid w:val="008935E1"/>
    <w:rsid w:val="008977D3"/>
    <w:rsid w:val="008A22F1"/>
    <w:rsid w:val="008A5714"/>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5F4E"/>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A09DF"/>
    <w:rsid w:val="009A17C9"/>
    <w:rsid w:val="009A2005"/>
    <w:rsid w:val="009A4AC4"/>
    <w:rsid w:val="009A6ABA"/>
    <w:rsid w:val="009A7CE8"/>
    <w:rsid w:val="009B08F6"/>
    <w:rsid w:val="009B354F"/>
    <w:rsid w:val="009B4EAC"/>
    <w:rsid w:val="009C04AB"/>
    <w:rsid w:val="009C1622"/>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65BA"/>
    <w:rsid w:val="00A16D5D"/>
    <w:rsid w:val="00A17B09"/>
    <w:rsid w:val="00A22B03"/>
    <w:rsid w:val="00A23E6E"/>
    <w:rsid w:val="00A25AF9"/>
    <w:rsid w:val="00A2617C"/>
    <w:rsid w:val="00A2655E"/>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4ED8"/>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7EB3"/>
    <w:rsid w:val="00D04FED"/>
    <w:rsid w:val="00D05119"/>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6DD0DB4"/>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A26868-B13C-49E7-9669-8D9E4018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11</Pages>
  <Words>815</Words>
  <Characters>4651</Characters>
  <Application>Microsoft Office Word</Application>
  <DocSecurity>0</DocSecurity>
  <Lines>38</Lines>
  <Paragraphs>10</Paragraphs>
  <ScaleCrop>false</ScaleCrop>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508</cp:revision>
  <cp:lastPrinted>2024-07-26T02:41:00Z</cp:lastPrinted>
  <dcterms:created xsi:type="dcterms:W3CDTF">2024-07-10T01:27:00Z</dcterms:created>
  <dcterms:modified xsi:type="dcterms:W3CDTF">2024-10-31T01:12:00Z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