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4587C" w14:textId="2AA6EB5B" w:rsidR="00705575" w:rsidRPr="00705575" w:rsidRDefault="00705575" w:rsidP="00705575">
      <w:r w:rsidRPr="00705575">
        <w:rPr>
          <w:rFonts w:hint="eastAsia"/>
        </w:rPr>
        <w:t>【数据分析】非农数据如期走弱，市场聚焦美国大选</w:t>
      </w:r>
    </w:p>
    <w:p w14:paraId="48B219E9" w14:textId="77777777" w:rsidR="00705575" w:rsidRPr="00705575" w:rsidRDefault="00705575" w:rsidP="00705575">
      <w:r w:rsidRPr="00705575">
        <w:rPr>
          <w:rFonts w:hint="eastAsia"/>
          <w:b/>
          <w:bCs/>
        </w:rPr>
        <w:t>主要观点：</w:t>
      </w:r>
    </w:p>
    <w:p w14:paraId="7398EBEA" w14:textId="77777777" w:rsidR="00705575" w:rsidRPr="00705575" w:rsidRDefault="00705575" w:rsidP="00705575">
      <w:r w:rsidRPr="00705575">
        <w:rPr>
          <w:rFonts w:hint="eastAsia"/>
        </w:rPr>
        <w:t>1、美国10月新增非农就业人数录得1.2万人，低于预期的11.3万人，同时前值下修至22.3万人。失业率在10月录得4.1%，与前值和预期持平。</w:t>
      </w:r>
    </w:p>
    <w:p w14:paraId="4C9F5BE7" w14:textId="77777777" w:rsidR="00705575" w:rsidRPr="00705575" w:rsidRDefault="00705575" w:rsidP="00705575">
      <w:pPr>
        <w:rPr>
          <w:rFonts w:hint="eastAsia"/>
        </w:rPr>
      </w:pPr>
      <w:r w:rsidRPr="00705575">
        <w:rPr>
          <w:rFonts w:hint="eastAsia"/>
        </w:rPr>
        <w:t>2、从整体趋势来看，服务业需求虽有所放缓但仍处于高位，供给端能否持续修复或成为左右劳动力缺口缩小的重要因素。</w:t>
      </w:r>
    </w:p>
    <w:p w14:paraId="18959C57" w14:textId="77777777" w:rsidR="00705575" w:rsidRPr="00705575" w:rsidRDefault="00705575" w:rsidP="00705575">
      <w:pPr>
        <w:rPr>
          <w:rFonts w:hint="eastAsia"/>
        </w:rPr>
      </w:pPr>
      <w:r w:rsidRPr="00705575">
        <w:rPr>
          <w:rFonts w:hint="eastAsia"/>
        </w:rPr>
        <w:t>3、需求水平较高的服务业薪资增速在本月并未再次显著上涨，侧面体现供给端议价优势有所减弱，后继劳动力缺口持续修复或使薪资增速进一步下调，但整体过程或相对缓慢。</w:t>
      </w:r>
    </w:p>
    <w:p w14:paraId="3E9B6CE7" w14:textId="77777777" w:rsidR="00705575" w:rsidRPr="00705575" w:rsidRDefault="00705575" w:rsidP="00705575">
      <w:pPr>
        <w:rPr>
          <w:rFonts w:hint="eastAsia"/>
        </w:rPr>
      </w:pPr>
      <w:r w:rsidRPr="00705575">
        <w:rPr>
          <w:rFonts w:hint="eastAsia"/>
        </w:rPr>
        <w:t>4、从当前失业率及薪资增速来看，整体数据并未出现显著波动，叠加劳动力需求尚未显著减少，整体劳动力市场仍处于较为健康的状态。在失业率较自然失业率仍保有一定距离且职位空缺数并无显著减少的状况下，劳动力市场风险或尚不显著，未来美联储在制定利率决议或释放政策指引信号时或多采用更为中性的基调来确保就业与通胀之间的平衡。</w:t>
      </w:r>
    </w:p>
    <w:p w14:paraId="6BADB5B4" w14:textId="77777777" w:rsidR="00705575" w:rsidRPr="00705575" w:rsidRDefault="00705575" w:rsidP="00705575">
      <w:pPr>
        <w:rPr>
          <w:rFonts w:hint="eastAsia"/>
        </w:rPr>
      </w:pPr>
    </w:p>
    <w:p w14:paraId="0220A7CA" w14:textId="77777777" w:rsidR="00705575" w:rsidRPr="00705575" w:rsidRDefault="00705575" w:rsidP="00705575">
      <w:pPr>
        <w:rPr>
          <w:rFonts w:hint="eastAsia"/>
        </w:rPr>
      </w:pPr>
      <w:r w:rsidRPr="00705575">
        <w:rPr>
          <w:rFonts w:hint="eastAsia"/>
          <w:b/>
          <w:bCs/>
        </w:rPr>
        <w:t>正文：</w:t>
      </w:r>
    </w:p>
    <w:p w14:paraId="39D1AB5A" w14:textId="77777777" w:rsidR="00705575" w:rsidRPr="00705575" w:rsidRDefault="00705575" w:rsidP="00705575">
      <w:r w:rsidRPr="00705575">
        <w:rPr>
          <w:rFonts w:hint="eastAsia"/>
        </w:rPr>
        <w:t>美国10月新增非农就业人数录得1.2万人，大幅低于预期的11.3万人，同时前值下修至22.3万人。细分项来看，10月美国非农就业人数的增长主要由教育和保健服务（+5.7万人）、政府（+4.0万人）、批发业（+1.0万人）、及建筑业（+0.8万人）推动。根据劳动统计局的报告，造成10月份就业人数不及预期的主要原因是两次飓风引发的东南部大范围洪水以及罢工的影响。特别是波音公司的罢工，直接影响了制造业。受这些因素影响而暂时被解雇的工人将不被计入就业人数，因此预计随着受洪水影响的雇主重新开业、清理和重建工作开始，以及罢工工人陆续返回工作，未来就业人数将会大幅反弹。</w:t>
      </w:r>
    </w:p>
    <w:p w14:paraId="3BA773AA" w14:textId="77777777" w:rsidR="00705575" w:rsidRPr="00705575" w:rsidRDefault="00705575" w:rsidP="00705575">
      <w:pPr>
        <w:rPr>
          <w:rFonts w:hint="eastAsia"/>
        </w:rPr>
      </w:pPr>
      <w:r w:rsidRPr="00705575">
        <w:rPr>
          <w:rFonts w:hint="eastAsia"/>
        </w:rPr>
        <w:t>图1新增就业人数大幅下调但失业率保持稳定</w:t>
      </w:r>
    </w:p>
    <w:p w14:paraId="220D14AE" w14:textId="1B79EE39" w:rsidR="00705575" w:rsidRPr="00705575" w:rsidRDefault="00705575" w:rsidP="00705575">
      <w:pPr>
        <w:rPr>
          <w:rFonts w:hint="eastAsia"/>
        </w:rPr>
      </w:pPr>
      <w:r w:rsidRPr="00705575">
        <w:lastRenderedPageBreak/>
        <w:fldChar w:fldCharType="begin"/>
      </w:r>
      <w:r w:rsidRPr="00705575">
        <w:instrText xml:space="preserve"> INCLUDEPICTURE "/Users/keiradong/Library/Group Containers/UBF8T346G9.ms/WebArchiveCopyPasteTempFiles/com.microsoft.Word/640?wx_fmt=png&amp;from=appmsg&amp;tp=webp&amp;wxfrom=5&amp;wx_lazy=1&amp;wx_co=1" \* MERGEFORMATINET </w:instrText>
      </w:r>
      <w:r w:rsidRPr="00705575">
        <w:fldChar w:fldCharType="separate"/>
      </w:r>
      <w:r w:rsidRPr="00705575">
        <w:drawing>
          <wp:inline distT="0" distB="0" distL="0" distR="0" wp14:anchorId="088F0249" wp14:editId="3D9BC24E">
            <wp:extent cx="5274310" cy="2925445"/>
            <wp:effectExtent l="0" t="0" r="0" b="0"/>
            <wp:docPr id="1069481036" name="图片 1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2925445"/>
                    </a:xfrm>
                    <a:prstGeom prst="rect">
                      <a:avLst/>
                    </a:prstGeom>
                    <a:noFill/>
                    <a:ln>
                      <a:noFill/>
                    </a:ln>
                  </pic:spPr>
                </pic:pic>
              </a:graphicData>
            </a:graphic>
          </wp:inline>
        </w:drawing>
      </w:r>
      <w:r w:rsidRPr="00705575">
        <w:fldChar w:fldCharType="end"/>
      </w:r>
    </w:p>
    <w:p w14:paraId="6ADF1B78" w14:textId="77777777" w:rsidR="00705575" w:rsidRPr="00705575" w:rsidRDefault="00705575" w:rsidP="00705575">
      <w:pPr>
        <w:rPr>
          <w:rFonts w:hint="eastAsia"/>
        </w:rPr>
      </w:pPr>
      <w:r w:rsidRPr="00705575">
        <w:rPr>
          <w:rFonts w:hint="eastAsia"/>
        </w:rPr>
        <w:t>数据来源：Wind，瑞达期货研究院</w:t>
      </w:r>
    </w:p>
    <w:p w14:paraId="0C2DB6A5" w14:textId="77777777" w:rsidR="00705575" w:rsidRPr="00705575" w:rsidRDefault="00705575" w:rsidP="00705575">
      <w:pPr>
        <w:rPr>
          <w:rFonts w:hint="eastAsia"/>
        </w:rPr>
      </w:pPr>
      <w:r w:rsidRPr="00705575">
        <w:rPr>
          <w:rFonts w:hint="eastAsia"/>
        </w:rPr>
        <w:t>图2服务业新增就业人数涨跌不一</w:t>
      </w:r>
    </w:p>
    <w:p w14:paraId="50C48892" w14:textId="65DB788A" w:rsidR="00705575" w:rsidRPr="00705575" w:rsidRDefault="00705575" w:rsidP="00705575">
      <w:pPr>
        <w:rPr>
          <w:rFonts w:hint="eastAsia"/>
        </w:rPr>
      </w:pPr>
      <w:r w:rsidRPr="00705575">
        <w:fldChar w:fldCharType="begin"/>
      </w:r>
      <w:r w:rsidRPr="00705575">
        <w:instrText xml:space="preserve"> INCLUDEPICTURE "/Users/keiradong/Library/Group Containers/UBF8T346G9.ms/WebArchiveCopyPasteTempFiles/com.microsoft.Word/640?wx_fmt=png&amp;from=appmsg&amp;tp=webp&amp;wxfrom=5&amp;wx_lazy=1&amp;wx_co=1" \* MERGEFORMATINET </w:instrText>
      </w:r>
      <w:r w:rsidRPr="00705575">
        <w:fldChar w:fldCharType="separate"/>
      </w:r>
      <w:r w:rsidRPr="00705575">
        <w:drawing>
          <wp:inline distT="0" distB="0" distL="0" distR="0" wp14:anchorId="71576D34" wp14:editId="2EC565B4">
            <wp:extent cx="5274310" cy="2925445"/>
            <wp:effectExtent l="0" t="0" r="0" b="0"/>
            <wp:docPr id="904192009" name="图片 1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2925445"/>
                    </a:xfrm>
                    <a:prstGeom prst="rect">
                      <a:avLst/>
                    </a:prstGeom>
                    <a:noFill/>
                    <a:ln>
                      <a:noFill/>
                    </a:ln>
                  </pic:spPr>
                </pic:pic>
              </a:graphicData>
            </a:graphic>
          </wp:inline>
        </w:drawing>
      </w:r>
      <w:r w:rsidRPr="00705575">
        <w:fldChar w:fldCharType="end"/>
      </w:r>
    </w:p>
    <w:p w14:paraId="1EB81E76" w14:textId="77777777" w:rsidR="00705575" w:rsidRPr="00705575" w:rsidRDefault="00705575" w:rsidP="00705575">
      <w:pPr>
        <w:rPr>
          <w:rFonts w:hint="eastAsia"/>
        </w:rPr>
      </w:pPr>
      <w:r w:rsidRPr="00705575">
        <w:rPr>
          <w:rFonts w:hint="eastAsia"/>
        </w:rPr>
        <w:t>数据来源：Wind，瑞达期货研究院</w:t>
      </w:r>
    </w:p>
    <w:p w14:paraId="18754B0B" w14:textId="77777777" w:rsidR="00705575" w:rsidRPr="00705575" w:rsidRDefault="00705575" w:rsidP="00705575">
      <w:pPr>
        <w:rPr>
          <w:rFonts w:hint="eastAsia"/>
        </w:rPr>
      </w:pPr>
      <w:r w:rsidRPr="00705575">
        <w:rPr>
          <w:rFonts w:hint="eastAsia"/>
        </w:rPr>
        <w:t>图3非农新增就业人数数据</w:t>
      </w:r>
    </w:p>
    <w:p w14:paraId="66CCA4FC" w14:textId="3C1D29D8" w:rsidR="00705575" w:rsidRPr="00705575" w:rsidRDefault="00705575" w:rsidP="00705575">
      <w:pPr>
        <w:rPr>
          <w:rFonts w:hint="eastAsia"/>
        </w:rPr>
      </w:pPr>
      <w:r w:rsidRPr="00705575">
        <w:lastRenderedPageBreak/>
        <w:fldChar w:fldCharType="begin"/>
      </w:r>
      <w:r w:rsidRPr="00705575">
        <w:instrText xml:space="preserve"> INCLUDEPICTURE "/Users/keiradong/Library/Group Containers/UBF8T346G9.ms/WebArchiveCopyPasteTempFiles/com.microsoft.Word/640?wx_fmt=png&amp;from=appmsg&amp;tp=webp&amp;wxfrom=5&amp;wx_lazy=1&amp;wx_co=1" \* MERGEFORMATINET </w:instrText>
      </w:r>
      <w:r w:rsidRPr="00705575">
        <w:fldChar w:fldCharType="separate"/>
      </w:r>
      <w:r w:rsidRPr="00705575">
        <w:drawing>
          <wp:inline distT="0" distB="0" distL="0" distR="0" wp14:anchorId="4205570E" wp14:editId="5C336E59">
            <wp:extent cx="5274310" cy="2925445"/>
            <wp:effectExtent l="0" t="0" r="0" b="0"/>
            <wp:docPr id="1642588728" name="图片 1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2925445"/>
                    </a:xfrm>
                    <a:prstGeom prst="rect">
                      <a:avLst/>
                    </a:prstGeom>
                    <a:noFill/>
                    <a:ln>
                      <a:noFill/>
                    </a:ln>
                  </pic:spPr>
                </pic:pic>
              </a:graphicData>
            </a:graphic>
          </wp:inline>
        </w:drawing>
      </w:r>
      <w:r w:rsidRPr="00705575">
        <w:fldChar w:fldCharType="end"/>
      </w:r>
    </w:p>
    <w:p w14:paraId="53E23608" w14:textId="77777777" w:rsidR="00705575" w:rsidRPr="00705575" w:rsidRDefault="00705575" w:rsidP="00705575">
      <w:pPr>
        <w:rPr>
          <w:rFonts w:hint="eastAsia"/>
        </w:rPr>
      </w:pPr>
      <w:r w:rsidRPr="00705575">
        <w:rPr>
          <w:rFonts w:hint="eastAsia"/>
        </w:rPr>
        <w:t>数据来源：Wind，瑞达期货研究院</w:t>
      </w:r>
    </w:p>
    <w:p w14:paraId="283FAC9F" w14:textId="77777777" w:rsidR="00705575" w:rsidRPr="00705575" w:rsidRDefault="00705575" w:rsidP="00705575">
      <w:pPr>
        <w:rPr>
          <w:rFonts w:hint="eastAsia"/>
        </w:rPr>
      </w:pPr>
      <w:r w:rsidRPr="00705575">
        <w:rPr>
          <w:rFonts w:hint="eastAsia"/>
        </w:rPr>
        <w:br/>
      </w:r>
    </w:p>
    <w:p w14:paraId="2DCE0FD4" w14:textId="77777777" w:rsidR="00705575" w:rsidRPr="00705575" w:rsidRDefault="00705575" w:rsidP="00705575">
      <w:pPr>
        <w:rPr>
          <w:rFonts w:hint="eastAsia"/>
        </w:rPr>
      </w:pPr>
      <w:r w:rsidRPr="00705575">
        <w:rPr>
          <w:rFonts w:hint="eastAsia"/>
        </w:rPr>
        <w:t>失业率在10月录得4.1%，与前值和预期持平。10月劳动参与率录得62.6%，略微低于前值及预期的62.7%。劳动力市场需求方面，9月JOLTS职位空缺数录得744.3万人，较前值下修后的786.1万人再次下调。细分行业来看，服务业整体需求在本月仍旧强劲，以专业和商业服务为首的服务业职位空缺数不降反升，但医疗保健以及住宿餐饮业等行业职位空缺数在本月皆有所下调。从整体趋势来看，服务业需求虽有所下降但仍处于高位，供给端能否持续修复或成为左右劳动力缺口缩小的重要因素。</w:t>
      </w:r>
    </w:p>
    <w:p w14:paraId="5541F71B" w14:textId="77777777" w:rsidR="00705575" w:rsidRPr="00705575" w:rsidRDefault="00705575" w:rsidP="00705575">
      <w:pPr>
        <w:rPr>
          <w:rFonts w:hint="eastAsia"/>
        </w:rPr>
      </w:pPr>
      <w:r w:rsidRPr="00705575">
        <w:rPr>
          <w:rFonts w:hint="eastAsia"/>
        </w:rPr>
        <w:br/>
      </w:r>
    </w:p>
    <w:p w14:paraId="5EB19E66" w14:textId="77777777" w:rsidR="00705575" w:rsidRPr="00705575" w:rsidRDefault="00705575" w:rsidP="00705575">
      <w:pPr>
        <w:rPr>
          <w:rFonts w:hint="eastAsia"/>
        </w:rPr>
      </w:pPr>
      <w:r w:rsidRPr="00705575">
        <w:rPr>
          <w:rFonts w:hint="eastAsia"/>
        </w:rPr>
        <w:t>图4职位空缺总数逐步回落至疫情前水平</w:t>
      </w:r>
    </w:p>
    <w:p w14:paraId="5F1695DB" w14:textId="412118E1" w:rsidR="00705575" w:rsidRPr="00705575" w:rsidRDefault="00705575" w:rsidP="00705575">
      <w:pPr>
        <w:rPr>
          <w:rFonts w:hint="eastAsia"/>
        </w:rPr>
      </w:pPr>
      <w:r w:rsidRPr="00705575">
        <w:lastRenderedPageBreak/>
        <w:fldChar w:fldCharType="begin"/>
      </w:r>
      <w:r w:rsidRPr="00705575">
        <w:instrText xml:space="preserve"> INCLUDEPICTURE "/Users/keiradong/Library/Group Containers/UBF8T346G9.ms/WebArchiveCopyPasteTempFiles/com.microsoft.Word/640?wx_fmt=png&amp;from=appmsg&amp;tp=webp&amp;wxfrom=5&amp;wx_lazy=1&amp;wx_co=1" \* MERGEFORMATINET </w:instrText>
      </w:r>
      <w:r w:rsidRPr="00705575">
        <w:fldChar w:fldCharType="separate"/>
      </w:r>
      <w:r w:rsidRPr="00705575">
        <w:drawing>
          <wp:inline distT="0" distB="0" distL="0" distR="0" wp14:anchorId="61E994F7" wp14:editId="50AE1323">
            <wp:extent cx="5274310" cy="2925445"/>
            <wp:effectExtent l="0" t="0" r="0" b="0"/>
            <wp:docPr id="926017863" name="图片 1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2925445"/>
                    </a:xfrm>
                    <a:prstGeom prst="rect">
                      <a:avLst/>
                    </a:prstGeom>
                    <a:noFill/>
                    <a:ln>
                      <a:noFill/>
                    </a:ln>
                  </pic:spPr>
                </pic:pic>
              </a:graphicData>
            </a:graphic>
          </wp:inline>
        </w:drawing>
      </w:r>
      <w:r w:rsidRPr="00705575">
        <w:fldChar w:fldCharType="end"/>
      </w:r>
    </w:p>
    <w:p w14:paraId="007FD47E" w14:textId="77777777" w:rsidR="00705575" w:rsidRPr="00705575" w:rsidRDefault="00705575" w:rsidP="00705575">
      <w:pPr>
        <w:rPr>
          <w:rFonts w:hint="eastAsia"/>
        </w:rPr>
      </w:pPr>
      <w:r w:rsidRPr="00705575">
        <w:rPr>
          <w:rFonts w:hint="eastAsia"/>
        </w:rPr>
        <w:t>图5职位空缺数据</w:t>
      </w:r>
    </w:p>
    <w:p w14:paraId="4307A8C2" w14:textId="102EECE0" w:rsidR="00705575" w:rsidRPr="00705575" w:rsidRDefault="00705575" w:rsidP="00705575">
      <w:pPr>
        <w:rPr>
          <w:rFonts w:hint="eastAsia"/>
        </w:rPr>
      </w:pPr>
      <w:r w:rsidRPr="00705575">
        <w:fldChar w:fldCharType="begin"/>
      </w:r>
      <w:r w:rsidRPr="00705575">
        <w:instrText xml:space="preserve"> INCLUDEPICTURE "/Users/keiradong/Library/Group Containers/UBF8T346G9.ms/WebArchiveCopyPasteTempFiles/com.microsoft.Word/640?wx_fmt=png&amp;from=appmsg&amp;tp=webp&amp;wxfrom=5&amp;wx_lazy=1&amp;wx_co=1" \* MERGEFORMATINET </w:instrText>
      </w:r>
      <w:r w:rsidRPr="00705575">
        <w:fldChar w:fldCharType="separate"/>
      </w:r>
      <w:r w:rsidRPr="00705575">
        <w:drawing>
          <wp:inline distT="0" distB="0" distL="0" distR="0" wp14:anchorId="5904C29D" wp14:editId="356F76D7">
            <wp:extent cx="5274310" cy="2925445"/>
            <wp:effectExtent l="0" t="0" r="0" b="0"/>
            <wp:docPr id="34039209" name="图片 1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2925445"/>
                    </a:xfrm>
                    <a:prstGeom prst="rect">
                      <a:avLst/>
                    </a:prstGeom>
                    <a:noFill/>
                    <a:ln>
                      <a:noFill/>
                    </a:ln>
                  </pic:spPr>
                </pic:pic>
              </a:graphicData>
            </a:graphic>
          </wp:inline>
        </w:drawing>
      </w:r>
      <w:r w:rsidRPr="00705575">
        <w:fldChar w:fldCharType="end"/>
      </w:r>
    </w:p>
    <w:p w14:paraId="17E20328" w14:textId="77777777" w:rsidR="00705575" w:rsidRPr="00705575" w:rsidRDefault="00705575" w:rsidP="00705575">
      <w:pPr>
        <w:rPr>
          <w:rFonts w:hint="eastAsia"/>
        </w:rPr>
      </w:pPr>
      <w:r w:rsidRPr="00705575">
        <w:rPr>
          <w:rFonts w:hint="eastAsia"/>
        </w:rPr>
        <w:t>数据来源：Wind，瑞达期货研究院</w:t>
      </w:r>
    </w:p>
    <w:p w14:paraId="549FCAF4" w14:textId="77777777" w:rsidR="00705575" w:rsidRPr="00705575" w:rsidRDefault="00705575" w:rsidP="00705575">
      <w:pPr>
        <w:rPr>
          <w:rFonts w:hint="eastAsia"/>
        </w:rPr>
      </w:pPr>
      <w:r w:rsidRPr="00705575">
        <w:rPr>
          <w:rFonts w:hint="eastAsia"/>
        </w:rPr>
        <w:br/>
      </w:r>
    </w:p>
    <w:p w14:paraId="1139E00A" w14:textId="77777777" w:rsidR="00705575" w:rsidRPr="00705575" w:rsidRDefault="00705575" w:rsidP="00705575">
      <w:pPr>
        <w:rPr>
          <w:rFonts w:hint="eastAsia"/>
        </w:rPr>
      </w:pPr>
      <w:r w:rsidRPr="00705575">
        <w:rPr>
          <w:rFonts w:hint="eastAsia"/>
        </w:rPr>
        <w:t>薪资增速方面，10月平均时薪同比增速录得4.0%，符合预期但略高于前值的3.9%；薪资增速环比增速录得0.4%，高于预期和前值的0.3%。细分行业来看，商品生产行业中建筑业及采矿业薪资增速有所下滑，而制造业有所回升，因此总体在10月环比有略微下降。而服务业整体薪资增速则较前值有所上升。其中除了私教和保健服务、专业和商业服务为本月主要拖累项，其他服务业项目的薪资增速均有所上调。总的来看，需求水平较高的服务业行业薪资增速在本月再次显著上扬，侧面体现供给端议价优势有</w:t>
      </w:r>
      <w:r w:rsidRPr="00705575">
        <w:rPr>
          <w:rFonts w:hint="eastAsia"/>
        </w:rPr>
        <w:lastRenderedPageBreak/>
        <w:t>所增强，但随着劳动力缺口持续修复或使薪资增速有所减缓，但整体过程或相对缓慢。</w:t>
      </w:r>
    </w:p>
    <w:p w14:paraId="74549A99" w14:textId="77777777" w:rsidR="00705575" w:rsidRPr="00705575" w:rsidRDefault="00705575" w:rsidP="00705575">
      <w:pPr>
        <w:rPr>
          <w:rFonts w:hint="eastAsia"/>
        </w:rPr>
      </w:pPr>
      <w:r w:rsidRPr="00705575">
        <w:rPr>
          <w:rFonts w:hint="eastAsia"/>
        </w:rPr>
        <w:br/>
      </w:r>
    </w:p>
    <w:p w14:paraId="6CBBDDE9" w14:textId="77777777" w:rsidR="00705575" w:rsidRPr="00705575" w:rsidRDefault="00705575" w:rsidP="00705575">
      <w:pPr>
        <w:rPr>
          <w:rFonts w:hint="eastAsia"/>
        </w:rPr>
      </w:pPr>
      <w:r w:rsidRPr="00705575">
        <w:rPr>
          <w:rFonts w:hint="eastAsia"/>
        </w:rPr>
        <w:t>图6美国薪资增速数据</w:t>
      </w:r>
    </w:p>
    <w:p w14:paraId="7E3D16EC" w14:textId="48ACE0D7" w:rsidR="00705575" w:rsidRPr="00705575" w:rsidRDefault="00705575" w:rsidP="00705575">
      <w:pPr>
        <w:rPr>
          <w:rFonts w:hint="eastAsia"/>
        </w:rPr>
      </w:pPr>
      <w:r w:rsidRPr="00705575">
        <w:fldChar w:fldCharType="begin"/>
      </w:r>
      <w:r w:rsidRPr="00705575">
        <w:instrText xml:space="preserve"> INCLUDEPICTURE "/Users/keiradong/Library/Group Containers/UBF8T346G9.ms/WebArchiveCopyPasteTempFiles/com.microsoft.Word/640?wx_fmt=png&amp;from=appmsg&amp;tp=webp&amp;wxfrom=5&amp;wx_lazy=1&amp;wx_co=1" \* MERGEFORMATINET </w:instrText>
      </w:r>
      <w:r w:rsidRPr="00705575">
        <w:fldChar w:fldCharType="separate"/>
      </w:r>
      <w:r w:rsidRPr="00705575">
        <w:drawing>
          <wp:inline distT="0" distB="0" distL="0" distR="0" wp14:anchorId="26AAD6AE" wp14:editId="40243909">
            <wp:extent cx="5274310" cy="2925445"/>
            <wp:effectExtent l="0" t="0" r="0" b="0"/>
            <wp:docPr id="1216645948" name="图片 1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2925445"/>
                    </a:xfrm>
                    <a:prstGeom prst="rect">
                      <a:avLst/>
                    </a:prstGeom>
                    <a:noFill/>
                    <a:ln>
                      <a:noFill/>
                    </a:ln>
                  </pic:spPr>
                </pic:pic>
              </a:graphicData>
            </a:graphic>
          </wp:inline>
        </w:drawing>
      </w:r>
      <w:r w:rsidRPr="00705575">
        <w:fldChar w:fldCharType="end"/>
      </w:r>
    </w:p>
    <w:p w14:paraId="08A54F81" w14:textId="77777777" w:rsidR="00705575" w:rsidRPr="00705575" w:rsidRDefault="00705575" w:rsidP="00705575">
      <w:pPr>
        <w:rPr>
          <w:rFonts w:hint="eastAsia"/>
        </w:rPr>
      </w:pPr>
      <w:r w:rsidRPr="00705575">
        <w:rPr>
          <w:rFonts w:hint="eastAsia"/>
        </w:rPr>
        <w:t>数据来源：Wind，瑞达期货研究院</w:t>
      </w:r>
    </w:p>
    <w:p w14:paraId="48E7AD67" w14:textId="77777777" w:rsidR="00705575" w:rsidRPr="00705575" w:rsidRDefault="00705575" w:rsidP="00705575">
      <w:pPr>
        <w:rPr>
          <w:rFonts w:hint="eastAsia"/>
        </w:rPr>
      </w:pPr>
      <w:r w:rsidRPr="00705575">
        <w:rPr>
          <w:rFonts w:hint="eastAsia"/>
        </w:rPr>
        <w:t>图7整体薪资增速小幅回升</w:t>
      </w:r>
    </w:p>
    <w:p w14:paraId="7AF42254" w14:textId="43318188" w:rsidR="00705575" w:rsidRPr="00705575" w:rsidRDefault="00705575" w:rsidP="00705575">
      <w:pPr>
        <w:rPr>
          <w:rFonts w:hint="eastAsia"/>
        </w:rPr>
      </w:pPr>
      <w:r w:rsidRPr="00705575">
        <w:fldChar w:fldCharType="begin"/>
      </w:r>
      <w:r w:rsidRPr="00705575">
        <w:instrText xml:space="preserve"> INCLUDEPICTURE "/Users/keiradong/Library/Group Containers/UBF8T346G9.ms/WebArchiveCopyPasteTempFiles/com.microsoft.Word/640?wx_fmt=png&amp;from=appmsg&amp;tp=webp&amp;wxfrom=5&amp;wx_lazy=1&amp;wx_co=1" \* MERGEFORMATINET </w:instrText>
      </w:r>
      <w:r w:rsidRPr="00705575">
        <w:fldChar w:fldCharType="separate"/>
      </w:r>
      <w:r w:rsidRPr="00705575">
        <w:drawing>
          <wp:inline distT="0" distB="0" distL="0" distR="0" wp14:anchorId="02FA9C4B" wp14:editId="5836A3A9">
            <wp:extent cx="5274310" cy="2925445"/>
            <wp:effectExtent l="0" t="0" r="0" b="0"/>
            <wp:docPr id="875410043" name="图片 1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2925445"/>
                    </a:xfrm>
                    <a:prstGeom prst="rect">
                      <a:avLst/>
                    </a:prstGeom>
                    <a:noFill/>
                    <a:ln>
                      <a:noFill/>
                    </a:ln>
                  </pic:spPr>
                </pic:pic>
              </a:graphicData>
            </a:graphic>
          </wp:inline>
        </w:drawing>
      </w:r>
      <w:r w:rsidRPr="00705575">
        <w:fldChar w:fldCharType="end"/>
      </w:r>
    </w:p>
    <w:p w14:paraId="02D5EF86" w14:textId="77777777" w:rsidR="00705575" w:rsidRPr="00705575" w:rsidRDefault="00705575" w:rsidP="00705575">
      <w:pPr>
        <w:rPr>
          <w:rFonts w:hint="eastAsia"/>
        </w:rPr>
      </w:pPr>
      <w:r w:rsidRPr="00705575">
        <w:rPr>
          <w:rFonts w:hint="eastAsia"/>
        </w:rPr>
        <w:t>数据来源：Wind，瑞达期货研究院</w:t>
      </w:r>
    </w:p>
    <w:p w14:paraId="645296A8" w14:textId="77777777" w:rsidR="00705575" w:rsidRPr="00705575" w:rsidRDefault="00705575" w:rsidP="00705575">
      <w:pPr>
        <w:rPr>
          <w:rFonts w:hint="eastAsia"/>
        </w:rPr>
      </w:pPr>
    </w:p>
    <w:p w14:paraId="4F6AA6F7" w14:textId="77777777" w:rsidR="00705575" w:rsidRPr="00705575" w:rsidRDefault="00705575" w:rsidP="00705575">
      <w:pPr>
        <w:rPr>
          <w:rFonts w:hint="eastAsia"/>
        </w:rPr>
      </w:pPr>
      <w:r w:rsidRPr="00705575">
        <w:rPr>
          <w:rFonts w:hint="eastAsia"/>
          <w:b/>
          <w:bCs/>
        </w:rPr>
        <w:lastRenderedPageBreak/>
        <w:t>后市展望：</w:t>
      </w:r>
    </w:p>
    <w:p w14:paraId="49942CD8" w14:textId="77777777" w:rsidR="00705575" w:rsidRPr="00705575" w:rsidRDefault="00705575" w:rsidP="00705575">
      <w:r w:rsidRPr="00705575">
        <w:rPr>
          <w:rFonts w:hint="eastAsia"/>
        </w:rPr>
        <w:t>本次非农就业数据受自然灾害及罢工影响异常回落，但如前文所说，后继对应行业再开工或导致未来新增就业人数大幅增加。除此之外，从当前失业率及薪资增速来看，整体数据并未出现显著波动，叠加劳动力需求尚未显著减少，整体劳动力市场仍处于较为健康的状态。然而值得注意的是，当前暂时性及失业人数及失业初请金申请人数有所减少，同时非暂时性失业人数及失业补助金持续领取人数有所增加，侧面也体现了劳动力市场接纳程度或有所下滑的状况。然而总的来看，在失业率较自然失业率仍保有一定距离且职位空缺数并无显著减少的状况下，劳动力市场风险或尚不显著，未来美联储在制定利率决议或释放政策指引信号时或多采用更为中性的基调来确保就业与通胀之间的平衡。当前市场或仍需更多关注美国大选结果，若特朗普当选，市场或围绕其所推崇的政策开启新一轮交易，美元及美债收益率在利率预期走高的影响下或持续得到提振。而倘若哈里斯当选，前期受“特朗普交易”影响的品种或持续反转，美元及美债收益率或将相应走弱，而再通胀预期回落同样或使贵金属价格相对承压。</w:t>
      </w:r>
    </w:p>
    <w:p w14:paraId="54892F83" w14:textId="77777777" w:rsidR="00705575" w:rsidRPr="00705575" w:rsidRDefault="00705575" w:rsidP="00705575">
      <w:pPr>
        <w:rPr>
          <w:rFonts w:hint="eastAsia"/>
        </w:rPr>
      </w:pPr>
      <w:r w:rsidRPr="00705575">
        <w:rPr>
          <w:rFonts w:hint="eastAsia"/>
        </w:rPr>
        <w:t>图8暂时性失业人数回落</w:t>
      </w:r>
    </w:p>
    <w:p w14:paraId="2DF094A6" w14:textId="674BB38A" w:rsidR="00705575" w:rsidRPr="00705575" w:rsidRDefault="00705575" w:rsidP="00705575">
      <w:pPr>
        <w:rPr>
          <w:rFonts w:hint="eastAsia"/>
        </w:rPr>
      </w:pPr>
      <w:r w:rsidRPr="00705575">
        <w:fldChar w:fldCharType="begin"/>
      </w:r>
      <w:r w:rsidRPr="00705575">
        <w:instrText xml:space="preserve"> INCLUDEPICTURE "/Users/keiradong/Library/Group Containers/UBF8T346G9.ms/WebArchiveCopyPasteTempFiles/com.microsoft.Word/640?wx_fmt=png&amp;from=appmsg&amp;tp=webp&amp;wxfrom=5&amp;wx_lazy=1&amp;wx_co=1" \* MERGEFORMATINET </w:instrText>
      </w:r>
      <w:r w:rsidRPr="00705575">
        <w:fldChar w:fldCharType="separate"/>
      </w:r>
      <w:r w:rsidRPr="00705575">
        <w:drawing>
          <wp:inline distT="0" distB="0" distL="0" distR="0" wp14:anchorId="634A9CDF" wp14:editId="0F3109A5">
            <wp:extent cx="5274310" cy="2925445"/>
            <wp:effectExtent l="0" t="0" r="0" b="0"/>
            <wp:docPr id="1099474616" name="图片 1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2925445"/>
                    </a:xfrm>
                    <a:prstGeom prst="rect">
                      <a:avLst/>
                    </a:prstGeom>
                    <a:noFill/>
                    <a:ln>
                      <a:noFill/>
                    </a:ln>
                  </pic:spPr>
                </pic:pic>
              </a:graphicData>
            </a:graphic>
          </wp:inline>
        </w:drawing>
      </w:r>
      <w:r w:rsidRPr="00705575">
        <w:fldChar w:fldCharType="end"/>
      </w:r>
    </w:p>
    <w:p w14:paraId="018378E7" w14:textId="77777777" w:rsidR="00705575" w:rsidRPr="00705575" w:rsidRDefault="00705575" w:rsidP="00705575">
      <w:pPr>
        <w:rPr>
          <w:rFonts w:hint="eastAsia"/>
        </w:rPr>
      </w:pPr>
      <w:r w:rsidRPr="00705575">
        <w:rPr>
          <w:rFonts w:hint="eastAsia"/>
        </w:rPr>
        <w:t>数据来源：Wind，瑞达期货研究院</w:t>
      </w:r>
    </w:p>
    <w:p w14:paraId="2BC1EC2B" w14:textId="77777777" w:rsidR="00705575" w:rsidRPr="00705575" w:rsidRDefault="00705575" w:rsidP="00705575">
      <w:pPr>
        <w:rPr>
          <w:rFonts w:hint="eastAsia"/>
        </w:rPr>
      </w:pPr>
      <w:r w:rsidRPr="00705575">
        <w:rPr>
          <w:rFonts w:hint="eastAsia"/>
        </w:rPr>
        <w:t>图9失业金初请及持续领取人数有所分离</w:t>
      </w:r>
    </w:p>
    <w:p w14:paraId="498DF494" w14:textId="0949DAEC" w:rsidR="00705575" w:rsidRPr="00705575" w:rsidRDefault="00705575" w:rsidP="00705575">
      <w:pPr>
        <w:rPr>
          <w:rFonts w:hint="eastAsia"/>
        </w:rPr>
      </w:pPr>
      <w:r w:rsidRPr="00705575">
        <w:lastRenderedPageBreak/>
        <w:fldChar w:fldCharType="begin"/>
      </w:r>
      <w:r w:rsidRPr="00705575">
        <w:instrText xml:space="preserve"> INCLUDEPICTURE "/Users/keiradong/Library/Group Containers/UBF8T346G9.ms/WebArchiveCopyPasteTempFiles/com.microsoft.Word/640?wx_fmt=png&amp;from=appmsg&amp;tp=webp&amp;wxfrom=5&amp;wx_lazy=1&amp;wx_co=1" \* MERGEFORMATINET </w:instrText>
      </w:r>
      <w:r w:rsidRPr="00705575">
        <w:fldChar w:fldCharType="separate"/>
      </w:r>
      <w:r w:rsidRPr="00705575">
        <w:drawing>
          <wp:inline distT="0" distB="0" distL="0" distR="0" wp14:anchorId="4070F69F" wp14:editId="2FCDE7FE">
            <wp:extent cx="5274310" cy="2925445"/>
            <wp:effectExtent l="0" t="0" r="0" b="0"/>
            <wp:docPr id="266210351" name="图片 1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2925445"/>
                    </a:xfrm>
                    <a:prstGeom prst="rect">
                      <a:avLst/>
                    </a:prstGeom>
                    <a:noFill/>
                    <a:ln>
                      <a:noFill/>
                    </a:ln>
                  </pic:spPr>
                </pic:pic>
              </a:graphicData>
            </a:graphic>
          </wp:inline>
        </w:drawing>
      </w:r>
      <w:r w:rsidRPr="00705575">
        <w:fldChar w:fldCharType="end"/>
      </w:r>
    </w:p>
    <w:p w14:paraId="65ECB7A1" w14:textId="77777777" w:rsidR="00705575" w:rsidRPr="00705575" w:rsidRDefault="00705575" w:rsidP="00705575">
      <w:pPr>
        <w:rPr>
          <w:rFonts w:hint="eastAsia"/>
        </w:rPr>
      </w:pPr>
      <w:r w:rsidRPr="00705575">
        <w:rPr>
          <w:rFonts w:hint="eastAsia"/>
        </w:rPr>
        <w:t>数据来源：Wind，瑞达期货研究院</w:t>
      </w:r>
    </w:p>
    <w:p w14:paraId="454D8643" w14:textId="77777777" w:rsidR="00705575" w:rsidRPr="00705575" w:rsidRDefault="00705575" w:rsidP="00705575">
      <w:pPr>
        <w:rPr>
          <w:rFonts w:hint="eastAsia"/>
        </w:rPr>
      </w:pPr>
    </w:p>
    <w:p w14:paraId="4A248BF6" w14:textId="77777777" w:rsidR="00705575" w:rsidRPr="00705575" w:rsidRDefault="00705575" w:rsidP="00705575">
      <w:pPr>
        <w:rPr>
          <w:rFonts w:hint="eastAsia"/>
        </w:rPr>
      </w:pPr>
    </w:p>
    <w:p w14:paraId="771A2B1D" w14:textId="77777777" w:rsidR="00705575" w:rsidRPr="00705575" w:rsidRDefault="00705575" w:rsidP="00705575">
      <w:pPr>
        <w:rPr>
          <w:rFonts w:hint="eastAsia"/>
        </w:rPr>
      </w:pPr>
    </w:p>
    <w:p w14:paraId="41F4F411" w14:textId="77777777" w:rsidR="00705575" w:rsidRPr="00705575" w:rsidRDefault="00705575" w:rsidP="00705575">
      <w:pPr>
        <w:rPr>
          <w:rFonts w:hint="eastAsia"/>
        </w:rPr>
      </w:pPr>
      <w:r w:rsidRPr="00705575">
        <w:rPr>
          <w:rFonts w:hint="eastAsia"/>
        </w:rPr>
        <w:t>作者：</w:t>
      </w:r>
    </w:p>
    <w:p w14:paraId="6D4405AB" w14:textId="77777777" w:rsidR="00705575" w:rsidRPr="00705575" w:rsidRDefault="00705575" w:rsidP="00705575">
      <w:pPr>
        <w:rPr>
          <w:rFonts w:hint="eastAsia"/>
        </w:rPr>
      </w:pPr>
      <w:r w:rsidRPr="00705575">
        <w:rPr>
          <w:rFonts w:hint="eastAsia"/>
        </w:rPr>
        <w:t>研究员：</w:t>
      </w:r>
    </w:p>
    <w:p w14:paraId="659A54A0" w14:textId="77777777" w:rsidR="00705575" w:rsidRPr="00705575" w:rsidRDefault="00705575" w:rsidP="00705575">
      <w:pPr>
        <w:rPr>
          <w:rFonts w:hint="eastAsia"/>
        </w:rPr>
      </w:pPr>
      <w:r w:rsidRPr="00705575">
        <w:rPr>
          <w:rFonts w:hint="eastAsia"/>
        </w:rPr>
        <w:t>廖宏斌 期货从业资格号F3082507</w:t>
      </w:r>
    </w:p>
    <w:p w14:paraId="6CAD605B" w14:textId="77777777" w:rsidR="00705575" w:rsidRPr="00705575" w:rsidRDefault="00705575" w:rsidP="00705575">
      <w:pPr>
        <w:rPr>
          <w:rFonts w:hint="eastAsia"/>
        </w:rPr>
      </w:pPr>
      <w:r w:rsidRPr="00705575">
        <w:rPr>
          <w:rFonts w:hint="eastAsia"/>
        </w:rPr>
        <w:t>期货投资咨询从业证书号Z0020723</w:t>
      </w:r>
    </w:p>
    <w:p w14:paraId="525661EB" w14:textId="77777777" w:rsidR="00705575" w:rsidRPr="00705575" w:rsidRDefault="00705575" w:rsidP="00705575">
      <w:pPr>
        <w:rPr>
          <w:rFonts w:hint="eastAsia"/>
        </w:rPr>
      </w:pPr>
      <w:r w:rsidRPr="00705575">
        <w:br/>
      </w:r>
      <w:r w:rsidRPr="00705575">
        <w:rPr>
          <w:rFonts w:hint="eastAsia"/>
          <w:b/>
          <w:bCs/>
        </w:rPr>
        <w:t>免责声明：</w:t>
      </w:r>
    </w:p>
    <w:p w14:paraId="56F74C90" w14:textId="3596EDE0" w:rsidR="00705575" w:rsidRPr="00705575" w:rsidRDefault="00705575" w:rsidP="00705575">
      <w:r w:rsidRPr="00705575">
        <w:rPr>
          <w:rFonts w:hint="eastAsia"/>
        </w:rPr>
        <w:t>本报告中的信息均来源于公开可获得资料，</w:t>
      </w:r>
      <w:r>
        <w:rPr>
          <w:rFonts w:hint="eastAsia"/>
        </w:rPr>
        <w:t>瑞达国际</w:t>
      </w:r>
      <w:r w:rsidRPr="00705575">
        <w:rPr>
          <w:rFonts w:hint="eastAsia"/>
        </w:rPr>
        <w:t>力求准确可靠，但对这些信息的准确性及完整性不做任何保证，据此投资，责任自负。本报告不构成个人投资建议，客户应考虑本报告中的任何意见或建议是否符合其特定状况。本报告版权仅为我公司所有，未经书面许可，任何机构和个人不得以任何形式翻版、复制和发布。如引用、刊发，需注明出处为瑞达</w:t>
      </w:r>
      <w:r>
        <w:rPr>
          <w:rFonts w:hint="eastAsia"/>
        </w:rPr>
        <w:t>国际</w:t>
      </w:r>
      <w:r w:rsidRPr="00705575">
        <w:rPr>
          <w:rFonts w:hint="eastAsia"/>
        </w:rPr>
        <w:t>，且不得对本报告进行有悖原意的引用、删节和修改。</w:t>
      </w:r>
    </w:p>
    <w:p w14:paraId="68410222" w14:textId="77777777" w:rsidR="00705575" w:rsidRPr="00705575" w:rsidRDefault="00705575" w:rsidP="00705575">
      <w:pPr>
        <w:rPr>
          <w:rFonts w:hint="eastAsia"/>
        </w:rPr>
      </w:pPr>
    </w:p>
    <w:p w14:paraId="20FBB9AE" w14:textId="77777777" w:rsidR="00705575" w:rsidRPr="00705575" w:rsidRDefault="00705575" w:rsidP="00705575">
      <w:pPr>
        <w:rPr>
          <w:rFonts w:hint="eastAsia"/>
        </w:rPr>
      </w:pPr>
    </w:p>
    <w:p w14:paraId="7E76E527" w14:textId="77777777" w:rsidR="00705575" w:rsidRPr="00705575" w:rsidRDefault="00705575"/>
    <w:sectPr w:rsidR="00705575" w:rsidRPr="007055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575"/>
    <w:rsid w:val="00705575"/>
    <w:rsid w:val="00CC0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7FCA585"/>
  <w15:chartTrackingRefBased/>
  <w15:docId w15:val="{8BD97EC1-7EBC-1840-8E3C-7F528CA4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57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0557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0557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0557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05575"/>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705575"/>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055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5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5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57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0557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0557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05575"/>
    <w:rPr>
      <w:rFonts w:cstheme="majorBidi"/>
      <w:color w:val="0F4761" w:themeColor="accent1" w:themeShade="BF"/>
      <w:sz w:val="28"/>
      <w:szCs w:val="28"/>
    </w:rPr>
  </w:style>
  <w:style w:type="character" w:customStyle="1" w:styleId="50">
    <w:name w:val="标题 5 字符"/>
    <w:basedOn w:val="a0"/>
    <w:link w:val="5"/>
    <w:uiPriority w:val="9"/>
    <w:semiHidden/>
    <w:rsid w:val="00705575"/>
    <w:rPr>
      <w:rFonts w:cstheme="majorBidi"/>
      <w:color w:val="0F4761" w:themeColor="accent1" w:themeShade="BF"/>
      <w:sz w:val="24"/>
    </w:rPr>
  </w:style>
  <w:style w:type="character" w:customStyle="1" w:styleId="60">
    <w:name w:val="标题 6 字符"/>
    <w:basedOn w:val="a0"/>
    <w:link w:val="6"/>
    <w:uiPriority w:val="9"/>
    <w:semiHidden/>
    <w:rsid w:val="00705575"/>
    <w:rPr>
      <w:rFonts w:cstheme="majorBidi"/>
      <w:b/>
      <w:bCs/>
      <w:color w:val="0F4761" w:themeColor="accent1" w:themeShade="BF"/>
    </w:rPr>
  </w:style>
  <w:style w:type="character" w:customStyle="1" w:styleId="70">
    <w:name w:val="标题 7 字符"/>
    <w:basedOn w:val="a0"/>
    <w:link w:val="7"/>
    <w:uiPriority w:val="9"/>
    <w:semiHidden/>
    <w:rsid w:val="00705575"/>
    <w:rPr>
      <w:rFonts w:cstheme="majorBidi"/>
      <w:b/>
      <w:bCs/>
      <w:color w:val="595959" w:themeColor="text1" w:themeTint="A6"/>
    </w:rPr>
  </w:style>
  <w:style w:type="character" w:customStyle="1" w:styleId="80">
    <w:name w:val="标题 8 字符"/>
    <w:basedOn w:val="a0"/>
    <w:link w:val="8"/>
    <w:uiPriority w:val="9"/>
    <w:semiHidden/>
    <w:rsid w:val="00705575"/>
    <w:rPr>
      <w:rFonts w:cstheme="majorBidi"/>
      <w:color w:val="595959" w:themeColor="text1" w:themeTint="A6"/>
    </w:rPr>
  </w:style>
  <w:style w:type="character" w:customStyle="1" w:styleId="90">
    <w:name w:val="标题 9 字符"/>
    <w:basedOn w:val="a0"/>
    <w:link w:val="9"/>
    <w:uiPriority w:val="9"/>
    <w:semiHidden/>
    <w:rsid w:val="00705575"/>
    <w:rPr>
      <w:rFonts w:eastAsiaTheme="majorEastAsia" w:cstheme="majorBidi"/>
      <w:color w:val="595959" w:themeColor="text1" w:themeTint="A6"/>
    </w:rPr>
  </w:style>
  <w:style w:type="paragraph" w:styleId="a3">
    <w:name w:val="Title"/>
    <w:basedOn w:val="a"/>
    <w:next w:val="a"/>
    <w:link w:val="a4"/>
    <w:uiPriority w:val="10"/>
    <w:qFormat/>
    <w:rsid w:val="007055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5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5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5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575"/>
    <w:pPr>
      <w:spacing w:before="160"/>
      <w:jc w:val="center"/>
    </w:pPr>
    <w:rPr>
      <w:i/>
      <w:iCs/>
      <w:color w:val="404040" w:themeColor="text1" w:themeTint="BF"/>
    </w:rPr>
  </w:style>
  <w:style w:type="character" w:customStyle="1" w:styleId="a8">
    <w:name w:val="引用 字符"/>
    <w:basedOn w:val="a0"/>
    <w:link w:val="a7"/>
    <w:uiPriority w:val="29"/>
    <w:rsid w:val="00705575"/>
    <w:rPr>
      <w:i/>
      <w:iCs/>
      <w:color w:val="404040" w:themeColor="text1" w:themeTint="BF"/>
    </w:rPr>
  </w:style>
  <w:style w:type="paragraph" w:styleId="a9">
    <w:name w:val="List Paragraph"/>
    <w:basedOn w:val="a"/>
    <w:uiPriority w:val="34"/>
    <w:qFormat/>
    <w:rsid w:val="00705575"/>
    <w:pPr>
      <w:ind w:left="720"/>
      <w:contextualSpacing/>
    </w:pPr>
  </w:style>
  <w:style w:type="character" w:styleId="aa">
    <w:name w:val="Intense Emphasis"/>
    <w:basedOn w:val="a0"/>
    <w:uiPriority w:val="21"/>
    <w:qFormat/>
    <w:rsid w:val="00705575"/>
    <w:rPr>
      <w:i/>
      <w:iCs/>
      <w:color w:val="0F4761" w:themeColor="accent1" w:themeShade="BF"/>
    </w:rPr>
  </w:style>
  <w:style w:type="paragraph" w:styleId="ab">
    <w:name w:val="Intense Quote"/>
    <w:basedOn w:val="a"/>
    <w:next w:val="a"/>
    <w:link w:val="ac"/>
    <w:uiPriority w:val="30"/>
    <w:qFormat/>
    <w:rsid w:val="007055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05575"/>
    <w:rPr>
      <w:i/>
      <w:iCs/>
      <w:color w:val="0F4761" w:themeColor="accent1" w:themeShade="BF"/>
    </w:rPr>
  </w:style>
  <w:style w:type="character" w:styleId="ad">
    <w:name w:val="Intense Reference"/>
    <w:basedOn w:val="a0"/>
    <w:uiPriority w:val="32"/>
    <w:qFormat/>
    <w:rsid w:val="007055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148019">
      <w:bodyDiv w:val="1"/>
      <w:marLeft w:val="0"/>
      <w:marRight w:val="0"/>
      <w:marTop w:val="0"/>
      <w:marBottom w:val="0"/>
      <w:divBdr>
        <w:top w:val="none" w:sz="0" w:space="0" w:color="auto"/>
        <w:left w:val="none" w:sz="0" w:space="0" w:color="auto"/>
        <w:bottom w:val="none" w:sz="0" w:space="0" w:color="auto"/>
        <w:right w:val="none" w:sz="0" w:space="0" w:color="auto"/>
      </w:divBdr>
    </w:div>
    <w:div w:id="473450848">
      <w:bodyDiv w:val="1"/>
      <w:marLeft w:val="0"/>
      <w:marRight w:val="0"/>
      <w:marTop w:val="0"/>
      <w:marBottom w:val="0"/>
      <w:divBdr>
        <w:top w:val="none" w:sz="0" w:space="0" w:color="auto"/>
        <w:left w:val="none" w:sz="0" w:space="0" w:color="auto"/>
        <w:bottom w:val="none" w:sz="0" w:space="0" w:color="auto"/>
        <w:right w:val="none" w:sz="0" w:space="0" w:color="auto"/>
      </w:divBdr>
    </w:div>
    <w:div w:id="572393440">
      <w:bodyDiv w:val="1"/>
      <w:marLeft w:val="0"/>
      <w:marRight w:val="0"/>
      <w:marTop w:val="0"/>
      <w:marBottom w:val="0"/>
      <w:divBdr>
        <w:top w:val="none" w:sz="0" w:space="0" w:color="auto"/>
        <w:left w:val="none" w:sz="0" w:space="0" w:color="auto"/>
        <w:bottom w:val="none" w:sz="0" w:space="0" w:color="auto"/>
        <w:right w:val="none" w:sz="0" w:space="0" w:color="auto"/>
      </w:divBdr>
    </w:div>
    <w:div w:id="586378636">
      <w:bodyDiv w:val="1"/>
      <w:marLeft w:val="0"/>
      <w:marRight w:val="0"/>
      <w:marTop w:val="0"/>
      <w:marBottom w:val="0"/>
      <w:divBdr>
        <w:top w:val="none" w:sz="0" w:space="0" w:color="auto"/>
        <w:left w:val="none" w:sz="0" w:space="0" w:color="auto"/>
        <w:bottom w:val="none" w:sz="0" w:space="0" w:color="auto"/>
        <w:right w:val="none" w:sz="0" w:space="0" w:color="auto"/>
      </w:divBdr>
    </w:div>
    <w:div w:id="1012681063">
      <w:bodyDiv w:val="1"/>
      <w:marLeft w:val="0"/>
      <w:marRight w:val="0"/>
      <w:marTop w:val="0"/>
      <w:marBottom w:val="0"/>
      <w:divBdr>
        <w:top w:val="none" w:sz="0" w:space="0" w:color="auto"/>
        <w:left w:val="none" w:sz="0" w:space="0" w:color="auto"/>
        <w:bottom w:val="none" w:sz="0" w:space="0" w:color="auto"/>
        <w:right w:val="none" w:sz="0" w:space="0" w:color="auto"/>
      </w:divBdr>
    </w:div>
    <w:div w:id="158730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qr D</dc:creator>
  <cp:keywords/>
  <dc:description/>
  <cp:lastModifiedBy>qr D</cp:lastModifiedBy>
  <cp:revision>1</cp:revision>
  <dcterms:created xsi:type="dcterms:W3CDTF">2024-11-06T02:56:00Z</dcterms:created>
  <dcterms:modified xsi:type="dcterms:W3CDTF">2024-11-06T02:57:00Z</dcterms:modified>
</cp:coreProperties>
</file>