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7C1951">
        <w:rPr>
          <w:rFonts w:ascii="微软雅黑" w:eastAsia="微软雅黑" w:hAnsi="微软雅黑" w:cs="微软雅黑"/>
          <w:b/>
          <w:bCs/>
          <w:color w:val="005D97"/>
          <w:spacing w:val="-22"/>
          <w:sz w:val="48"/>
          <w:szCs w:val="48"/>
          <w:lang w:eastAsia="zh-CN"/>
        </w:rPr>
        <w:t>15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7C1951">
      <w:pPr>
        <w:spacing w:before="103" w:line="257" w:lineRule="auto"/>
        <w:ind w:right="584" w:firstLineChars="200" w:firstLine="468"/>
        <w:jc w:val="both"/>
        <w:rPr>
          <w:rFonts w:ascii="微软雅黑" w:eastAsia="微软雅黑" w:hAnsi="微软雅黑" w:cs="微软雅黑"/>
          <w:spacing w:val="12"/>
          <w:lang w:eastAsia="zh-CN"/>
        </w:rPr>
      </w:pPr>
      <w:r w:rsidRPr="007C1951">
        <w:rPr>
          <w:rFonts w:ascii="微软雅黑" w:eastAsia="微软雅黑" w:hAnsi="微软雅黑" w:cs="微软雅黑" w:hint="eastAsia"/>
          <w:spacing w:val="12"/>
          <w:lang w:eastAsia="zh-CN"/>
        </w:rPr>
        <w:t>美国三大指数收盘小幅下跌，道琼斯工业指数跌</w:t>
      </w:r>
      <w:r w:rsidRPr="007C1951">
        <w:rPr>
          <w:rFonts w:ascii="微软雅黑" w:eastAsia="微软雅黑" w:hAnsi="微软雅黑" w:cs="微软雅黑"/>
          <w:spacing w:val="12"/>
          <w:lang w:eastAsia="zh-CN"/>
        </w:rPr>
        <w:t>0.47%</w:t>
      </w:r>
      <w:r w:rsidRPr="007C1951">
        <w:rPr>
          <w:rFonts w:ascii="微软雅黑" w:eastAsia="微软雅黑" w:hAnsi="微软雅黑" w:cs="微软雅黑" w:hint="eastAsia"/>
          <w:spacing w:val="12"/>
          <w:lang w:eastAsia="zh-CN"/>
        </w:rPr>
        <w:t>报</w:t>
      </w:r>
      <w:r w:rsidRPr="007C1951">
        <w:rPr>
          <w:rFonts w:ascii="微软雅黑" w:eastAsia="微软雅黑" w:hAnsi="微软雅黑" w:cs="微软雅黑"/>
          <w:spacing w:val="12"/>
          <w:lang w:eastAsia="zh-CN"/>
        </w:rPr>
        <w:t>43750.61</w:t>
      </w:r>
      <w:r w:rsidRPr="007C1951">
        <w:rPr>
          <w:rFonts w:ascii="微软雅黑" w:eastAsia="微软雅黑" w:hAnsi="微软雅黑" w:cs="微软雅黑" w:hint="eastAsia"/>
          <w:spacing w:val="12"/>
          <w:lang w:eastAsia="zh-CN"/>
        </w:rPr>
        <w:t>点，</w:t>
      </w:r>
      <w:proofErr w:type="gramStart"/>
      <w:r w:rsidRPr="007C1951">
        <w:rPr>
          <w:rFonts w:ascii="微软雅黑" w:eastAsia="微软雅黑" w:hAnsi="微软雅黑" w:cs="微软雅黑" w:hint="eastAsia"/>
          <w:spacing w:val="12"/>
          <w:lang w:eastAsia="zh-CN"/>
        </w:rPr>
        <w:t>标普</w:t>
      </w:r>
      <w:proofErr w:type="gramEnd"/>
      <w:r w:rsidRPr="007C1951">
        <w:rPr>
          <w:rFonts w:ascii="微软雅黑" w:eastAsia="微软雅黑" w:hAnsi="微软雅黑" w:cs="微软雅黑"/>
          <w:spacing w:val="12"/>
          <w:lang w:eastAsia="zh-CN"/>
        </w:rPr>
        <w:t>500</w:t>
      </w:r>
      <w:r w:rsidRPr="007C1951">
        <w:rPr>
          <w:rFonts w:ascii="微软雅黑" w:eastAsia="微软雅黑" w:hAnsi="微软雅黑" w:cs="微软雅黑" w:hint="eastAsia"/>
          <w:spacing w:val="12"/>
          <w:lang w:eastAsia="zh-CN"/>
        </w:rPr>
        <w:t>指数跌</w:t>
      </w:r>
      <w:r w:rsidRPr="007C1951">
        <w:rPr>
          <w:rFonts w:ascii="微软雅黑" w:eastAsia="微软雅黑" w:hAnsi="微软雅黑" w:cs="微软雅黑"/>
          <w:spacing w:val="12"/>
          <w:lang w:eastAsia="zh-CN"/>
        </w:rPr>
        <w:t>0.6%</w:t>
      </w:r>
      <w:r w:rsidRPr="007C1951">
        <w:rPr>
          <w:rFonts w:ascii="微软雅黑" w:eastAsia="微软雅黑" w:hAnsi="微软雅黑" w:cs="微软雅黑" w:hint="eastAsia"/>
          <w:spacing w:val="12"/>
          <w:lang w:eastAsia="zh-CN"/>
        </w:rPr>
        <w:t>报</w:t>
      </w:r>
      <w:r w:rsidRPr="007C1951">
        <w:rPr>
          <w:rFonts w:ascii="微软雅黑" w:eastAsia="微软雅黑" w:hAnsi="微软雅黑" w:cs="微软雅黑"/>
          <w:spacing w:val="12"/>
          <w:lang w:eastAsia="zh-CN"/>
        </w:rPr>
        <w:t>5949.17</w:t>
      </w:r>
      <w:r w:rsidRPr="007C1951">
        <w:rPr>
          <w:rFonts w:ascii="微软雅黑" w:eastAsia="微软雅黑" w:hAnsi="微软雅黑" w:cs="微软雅黑" w:hint="eastAsia"/>
          <w:spacing w:val="12"/>
          <w:lang w:eastAsia="zh-CN"/>
        </w:rPr>
        <w:t>点，纳斯达克指数跌</w:t>
      </w:r>
      <w:r w:rsidRPr="007C1951">
        <w:rPr>
          <w:rFonts w:ascii="微软雅黑" w:eastAsia="微软雅黑" w:hAnsi="微软雅黑" w:cs="微软雅黑"/>
          <w:spacing w:val="12"/>
          <w:lang w:eastAsia="zh-CN"/>
        </w:rPr>
        <w:t>0.64%</w:t>
      </w:r>
      <w:r w:rsidRPr="007C1951">
        <w:rPr>
          <w:rFonts w:ascii="微软雅黑" w:eastAsia="微软雅黑" w:hAnsi="微软雅黑" w:cs="微软雅黑" w:hint="eastAsia"/>
          <w:spacing w:val="12"/>
          <w:lang w:eastAsia="zh-CN"/>
        </w:rPr>
        <w:t>报</w:t>
      </w:r>
      <w:r w:rsidRPr="007C1951">
        <w:rPr>
          <w:rFonts w:ascii="微软雅黑" w:eastAsia="微软雅黑" w:hAnsi="微软雅黑" w:cs="微软雅黑"/>
          <w:spacing w:val="12"/>
          <w:lang w:eastAsia="zh-CN"/>
        </w:rPr>
        <w:t>19107.65</w:t>
      </w:r>
      <w:r w:rsidRPr="007C1951">
        <w:rPr>
          <w:rFonts w:ascii="微软雅黑" w:eastAsia="微软雅黑" w:hAnsi="微软雅黑" w:cs="微软雅黑" w:hint="eastAsia"/>
          <w:spacing w:val="12"/>
          <w:lang w:eastAsia="zh-CN"/>
        </w:rPr>
        <w:t>点</w:t>
      </w:r>
      <w:r w:rsidR="00971BDB" w:rsidRPr="00971BDB">
        <w:rPr>
          <w:rFonts w:ascii="微软雅黑" w:eastAsia="微软雅黑" w:hAnsi="微软雅黑" w:cs="微软雅黑" w:hint="eastAsia"/>
          <w:spacing w:val="12"/>
          <w:lang w:eastAsia="zh-CN"/>
        </w:rPr>
        <w:t>。</w:t>
      </w:r>
      <w:r w:rsidRPr="007C1951">
        <w:rPr>
          <w:rFonts w:ascii="微软雅黑" w:eastAsia="微软雅黑" w:hAnsi="微软雅黑" w:cs="微软雅黑" w:hint="eastAsia"/>
          <w:spacing w:val="12"/>
          <w:lang w:eastAsia="zh-CN"/>
        </w:rPr>
        <w:t>美元指数涨</w:t>
      </w:r>
      <w:r w:rsidRPr="007C1951">
        <w:rPr>
          <w:rFonts w:ascii="微软雅黑" w:eastAsia="微软雅黑" w:hAnsi="微软雅黑" w:cs="微软雅黑"/>
          <w:spacing w:val="12"/>
          <w:lang w:eastAsia="zh-CN"/>
        </w:rPr>
        <w:t>0.36%</w:t>
      </w:r>
      <w:r w:rsidRPr="007C1951">
        <w:rPr>
          <w:rFonts w:ascii="微软雅黑" w:eastAsia="微软雅黑" w:hAnsi="微软雅黑" w:cs="微软雅黑" w:hint="eastAsia"/>
          <w:spacing w:val="12"/>
          <w:lang w:eastAsia="zh-CN"/>
        </w:rPr>
        <w:t>报</w:t>
      </w:r>
      <w:r w:rsidRPr="007C1951">
        <w:rPr>
          <w:rFonts w:ascii="微软雅黑" w:eastAsia="微软雅黑" w:hAnsi="微软雅黑" w:cs="微软雅黑"/>
          <w:spacing w:val="12"/>
          <w:lang w:eastAsia="zh-CN"/>
        </w:rPr>
        <w:t>106.8682</w:t>
      </w:r>
      <w:r w:rsidR="00E50954" w:rsidRPr="00E50954">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7C1951">
        <w:rPr>
          <w:rFonts w:ascii="微软雅黑" w:eastAsia="微软雅黑" w:hAnsi="微软雅黑" w:cs="微软雅黑" w:hint="eastAsia"/>
          <w:spacing w:val="12"/>
          <w:lang w:eastAsia="zh-CN"/>
        </w:rPr>
        <w:t>离岸人民币兑美元跌</w:t>
      </w:r>
      <w:r w:rsidRPr="007C1951">
        <w:rPr>
          <w:rFonts w:ascii="微软雅黑" w:eastAsia="微软雅黑" w:hAnsi="微软雅黑" w:cs="微软雅黑"/>
          <w:spacing w:val="12"/>
          <w:lang w:eastAsia="zh-CN"/>
        </w:rPr>
        <w:t>92</w:t>
      </w:r>
      <w:r w:rsidRPr="007C1951">
        <w:rPr>
          <w:rFonts w:ascii="微软雅黑" w:eastAsia="微软雅黑" w:hAnsi="微软雅黑" w:cs="微软雅黑" w:hint="eastAsia"/>
          <w:spacing w:val="12"/>
          <w:lang w:eastAsia="zh-CN"/>
        </w:rPr>
        <w:t>个基点报</w:t>
      </w:r>
      <w:r w:rsidRPr="007C1951">
        <w:rPr>
          <w:rFonts w:ascii="微软雅黑" w:eastAsia="微软雅黑" w:hAnsi="微软雅黑" w:cs="微软雅黑"/>
          <w:spacing w:val="12"/>
          <w:lang w:eastAsia="zh-CN"/>
        </w:rPr>
        <w:t>7.2523</w:t>
      </w:r>
      <w:r w:rsidR="00115A1A">
        <w:rPr>
          <w:rFonts w:ascii="微软雅黑" w:eastAsia="微软雅黑" w:hAnsi="微软雅黑" w:cs="微软雅黑" w:hint="eastAsia"/>
          <w:spacing w:val="12"/>
          <w:lang w:eastAsia="zh-CN"/>
        </w:rPr>
        <w:t>。</w:t>
      </w:r>
      <w:r w:rsidRPr="007C1951">
        <w:rPr>
          <w:rFonts w:ascii="微软雅黑" w:eastAsia="微软雅黑" w:hAnsi="微软雅黑" w:cs="微软雅黑" w:hint="eastAsia"/>
          <w:spacing w:val="12"/>
          <w:lang w:eastAsia="zh-CN"/>
        </w:rPr>
        <w:t>国际油价小幅走高，</w:t>
      </w:r>
      <w:proofErr w:type="gramStart"/>
      <w:r w:rsidRPr="007C1951">
        <w:rPr>
          <w:rFonts w:ascii="微软雅黑" w:eastAsia="微软雅黑" w:hAnsi="微软雅黑" w:cs="微软雅黑" w:hint="eastAsia"/>
          <w:spacing w:val="12"/>
          <w:lang w:eastAsia="zh-CN"/>
        </w:rPr>
        <w:t>美油</w:t>
      </w:r>
      <w:r w:rsidRPr="007C1951">
        <w:rPr>
          <w:rFonts w:ascii="微软雅黑" w:eastAsia="微软雅黑" w:hAnsi="微软雅黑" w:cs="微软雅黑"/>
          <w:spacing w:val="12"/>
          <w:lang w:eastAsia="zh-CN"/>
        </w:rPr>
        <w:t>2024</w:t>
      </w:r>
      <w:r w:rsidRPr="007C1951">
        <w:rPr>
          <w:rFonts w:ascii="微软雅黑" w:eastAsia="微软雅黑" w:hAnsi="微软雅黑" w:cs="微软雅黑" w:hint="eastAsia"/>
          <w:spacing w:val="12"/>
          <w:lang w:eastAsia="zh-CN"/>
        </w:rPr>
        <w:t>年</w:t>
      </w:r>
      <w:r w:rsidRPr="007C1951">
        <w:rPr>
          <w:rFonts w:ascii="微软雅黑" w:eastAsia="微软雅黑" w:hAnsi="微软雅黑" w:cs="微软雅黑"/>
          <w:spacing w:val="12"/>
          <w:lang w:eastAsia="zh-CN"/>
        </w:rPr>
        <w:t>12</w:t>
      </w:r>
      <w:r w:rsidRPr="007C1951">
        <w:rPr>
          <w:rFonts w:ascii="微软雅黑" w:eastAsia="微软雅黑" w:hAnsi="微软雅黑" w:cs="微软雅黑" w:hint="eastAsia"/>
          <w:spacing w:val="12"/>
          <w:lang w:eastAsia="zh-CN"/>
        </w:rPr>
        <w:t>月</w:t>
      </w:r>
      <w:proofErr w:type="gramEnd"/>
      <w:r w:rsidRPr="007C1951">
        <w:rPr>
          <w:rFonts w:ascii="微软雅黑" w:eastAsia="微软雅黑" w:hAnsi="微软雅黑" w:cs="微软雅黑" w:hint="eastAsia"/>
          <w:spacing w:val="12"/>
          <w:lang w:eastAsia="zh-CN"/>
        </w:rPr>
        <w:t>合约涨</w:t>
      </w:r>
      <w:r w:rsidRPr="007C1951">
        <w:rPr>
          <w:rFonts w:ascii="微软雅黑" w:eastAsia="微软雅黑" w:hAnsi="微软雅黑" w:cs="微软雅黑"/>
          <w:spacing w:val="12"/>
          <w:lang w:eastAsia="zh-CN"/>
        </w:rPr>
        <w:t>0.28%</w:t>
      </w:r>
      <w:r w:rsidRPr="007C1951">
        <w:rPr>
          <w:rFonts w:ascii="微软雅黑" w:eastAsia="微软雅黑" w:hAnsi="微软雅黑" w:cs="微软雅黑" w:hint="eastAsia"/>
          <w:spacing w:val="12"/>
          <w:lang w:eastAsia="zh-CN"/>
        </w:rPr>
        <w:t>报</w:t>
      </w:r>
      <w:r w:rsidRPr="007C1951">
        <w:rPr>
          <w:rFonts w:ascii="微软雅黑" w:eastAsia="微软雅黑" w:hAnsi="微软雅黑" w:cs="微软雅黑"/>
          <w:spacing w:val="12"/>
          <w:lang w:eastAsia="zh-CN"/>
        </w:rPr>
        <w:t>68.62</w:t>
      </w:r>
      <w:r w:rsidRPr="007C1951">
        <w:rPr>
          <w:rFonts w:ascii="微软雅黑" w:eastAsia="微软雅黑" w:hAnsi="微软雅黑" w:cs="微软雅黑" w:hint="eastAsia"/>
          <w:spacing w:val="12"/>
          <w:lang w:eastAsia="zh-CN"/>
        </w:rPr>
        <w:t>美元</w:t>
      </w:r>
      <w:r w:rsidRPr="007C1951">
        <w:rPr>
          <w:rFonts w:ascii="微软雅黑" w:eastAsia="微软雅黑" w:hAnsi="微软雅黑" w:cs="微软雅黑"/>
          <w:spacing w:val="12"/>
          <w:lang w:eastAsia="zh-CN"/>
        </w:rPr>
        <w:t>/</w:t>
      </w:r>
      <w:r w:rsidRPr="007C1951">
        <w:rPr>
          <w:rFonts w:ascii="微软雅黑" w:eastAsia="微软雅黑" w:hAnsi="微软雅黑" w:cs="微软雅黑" w:hint="eastAsia"/>
          <w:spacing w:val="12"/>
          <w:lang w:eastAsia="zh-CN"/>
        </w:rPr>
        <w:t>桶，</w:t>
      </w:r>
      <w:proofErr w:type="gramStart"/>
      <w:r w:rsidRPr="007C1951">
        <w:rPr>
          <w:rFonts w:ascii="微软雅黑" w:eastAsia="微软雅黑" w:hAnsi="微软雅黑" w:cs="微软雅黑" w:hint="eastAsia"/>
          <w:spacing w:val="12"/>
          <w:lang w:eastAsia="zh-CN"/>
        </w:rPr>
        <w:t>布油</w:t>
      </w:r>
      <w:r w:rsidRPr="007C1951">
        <w:rPr>
          <w:rFonts w:ascii="微软雅黑" w:eastAsia="微软雅黑" w:hAnsi="微软雅黑" w:cs="微软雅黑"/>
          <w:spacing w:val="12"/>
          <w:lang w:eastAsia="zh-CN"/>
        </w:rPr>
        <w:t>2025</w:t>
      </w:r>
      <w:r w:rsidRPr="007C1951">
        <w:rPr>
          <w:rFonts w:ascii="微软雅黑" w:eastAsia="微软雅黑" w:hAnsi="微软雅黑" w:cs="微软雅黑" w:hint="eastAsia"/>
          <w:spacing w:val="12"/>
          <w:lang w:eastAsia="zh-CN"/>
        </w:rPr>
        <w:t>年</w:t>
      </w:r>
      <w:r w:rsidRPr="007C1951">
        <w:rPr>
          <w:rFonts w:ascii="微软雅黑" w:eastAsia="微软雅黑" w:hAnsi="微软雅黑" w:cs="微软雅黑"/>
          <w:spacing w:val="12"/>
          <w:lang w:eastAsia="zh-CN"/>
        </w:rPr>
        <w:t>1</w:t>
      </w:r>
      <w:r w:rsidRPr="007C1951">
        <w:rPr>
          <w:rFonts w:ascii="微软雅黑" w:eastAsia="微软雅黑" w:hAnsi="微软雅黑" w:cs="微软雅黑" w:hint="eastAsia"/>
          <w:spacing w:val="12"/>
          <w:lang w:eastAsia="zh-CN"/>
        </w:rPr>
        <w:t>月</w:t>
      </w:r>
      <w:proofErr w:type="gramEnd"/>
      <w:r w:rsidRPr="007C1951">
        <w:rPr>
          <w:rFonts w:ascii="微软雅黑" w:eastAsia="微软雅黑" w:hAnsi="微软雅黑" w:cs="微软雅黑" w:hint="eastAsia"/>
          <w:spacing w:val="12"/>
          <w:lang w:eastAsia="zh-CN"/>
        </w:rPr>
        <w:t>合约涨</w:t>
      </w:r>
      <w:r w:rsidRPr="007C1951">
        <w:rPr>
          <w:rFonts w:ascii="微软雅黑" w:eastAsia="微软雅黑" w:hAnsi="微软雅黑" w:cs="微软雅黑"/>
          <w:spacing w:val="12"/>
          <w:lang w:eastAsia="zh-CN"/>
        </w:rPr>
        <w:t>0.24%</w:t>
      </w:r>
      <w:r w:rsidRPr="007C1951">
        <w:rPr>
          <w:rFonts w:ascii="微软雅黑" w:eastAsia="微软雅黑" w:hAnsi="微软雅黑" w:cs="微软雅黑" w:hint="eastAsia"/>
          <w:spacing w:val="12"/>
          <w:lang w:eastAsia="zh-CN"/>
        </w:rPr>
        <w:t>报</w:t>
      </w:r>
      <w:r w:rsidRPr="007C1951">
        <w:rPr>
          <w:rFonts w:ascii="微软雅黑" w:eastAsia="微软雅黑" w:hAnsi="微软雅黑" w:cs="微软雅黑"/>
          <w:spacing w:val="12"/>
          <w:lang w:eastAsia="zh-CN"/>
        </w:rPr>
        <w:t>72.45</w:t>
      </w:r>
      <w:r w:rsidRPr="007C1951">
        <w:rPr>
          <w:rFonts w:ascii="微软雅黑" w:eastAsia="微软雅黑" w:hAnsi="微软雅黑" w:cs="微软雅黑" w:hint="eastAsia"/>
          <w:spacing w:val="12"/>
          <w:lang w:eastAsia="zh-CN"/>
        </w:rPr>
        <w:t>美元</w:t>
      </w:r>
      <w:r w:rsidRPr="007C1951">
        <w:rPr>
          <w:rFonts w:ascii="微软雅黑" w:eastAsia="微软雅黑" w:hAnsi="微软雅黑" w:cs="微软雅黑"/>
          <w:spacing w:val="12"/>
          <w:lang w:eastAsia="zh-CN"/>
        </w:rPr>
        <w:t>/</w:t>
      </w:r>
      <w:r w:rsidRPr="007C1951">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7C1951">
        <w:rPr>
          <w:rFonts w:ascii="微软雅黑" w:eastAsia="微软雅黑" w:hAnsi="微软雅黑" w:cs="微软雅黑"/>
          <w:spacing w:val="12"/>
          <w:lang w:eastAsia="zh-CN"/>
        </w:rPr>
        <w:t>COMEX</w:t>
      </w:r>
      <w:r w:rsidRPr="007C1951">
        <w:rPr>
          <w:rFonts w:ascii="微软雅黑" w:eastAsia="微软雅黑" w:hAnsi="微软雅黑" w:cs="微软雅黑" w:hint="eastAsia"/>
          <w:spacing w:val="12"/>
          <w:lang w:eastAsia="zh-CN"/>
        </w:rPr>
        <w:t>黄金</w:t>
      </w:r>
      <w:proofErr w:type="gramStart"/>
      <w:r w:rsidRPr="007C1951">
        <w:rPr>
          <w:rFonts w:ascii="微软雅黑" w:eastAsia="微软雅黑" w:hAnsi="微软雅黑" w:cs="微软雅黑" w:hint="eastAsia"/>
          <w:spacing w:val="12"/>
          <w:lang w:eastAsia="zh-CN"/>
        </w:rPr>
        <w:t>期货收跌</w:t>
      </w:r>
      <w:proofErr w:type="gramEnd"/>
      <w:r w:rsidRPr="007C1951">
        <w:rPr>
          <w:rFonts w:ascii="微软雅黑" w:eastAsia="微软雅黑" w:hAnsi="微软雅黑" w:cs="微软雅黑"/>
          <w:spacing w:val="12"/>
          <w:lang w:eastAsia="zh-CN"/>
        </w:rPr>
        <w:t>0.61%</w:t>
      </w:r>
      <w:r w:rsidRPr="007C1951">
        <w:rPr>
          <w:rFonts w:ascii="微软雅黑" w:eastAsia="微软雅黑" w:hAnsi="微软雅黑" w:cs="微软雅黑" w:hint="eastAsia"/>
          <w:spacing w:val="12"/>
          <w:lang w:eastAsia="zh-CN"/>
        </w:rPr>
        <w:t>报</w:t>
      </w:r>
      <w:r w:rsidRPr="007C1951">
        <w:rPr>
          <w:rFonts w:ascii="微软雅黑" w:eastAsia="微软雅黑" w:hAnsi="微软雅黑" w:cs="微软雅黑"/>
          <w:spacing w:val="12"/>
          <w:lang w:eastAsia="zh-CN"/>
        </w:rPr>
        <w:t>2570.6</w:t>
      </w:r>
      <w:r w:rsidRPr="007C1951">
        <w:rPr>
          <w:rFonts w:ascii="微软雅黑" w:eastAsia="微软雅黑" w:hAnsi="微软雅黑" w:cs="微软雅黑" w:hint="eastAsia"/>
          <w:spacing w:val="12"/>
          <w:lang w:eastAsia="zh-CN"/>
        </w:rPr>
        <w:t>美元</w:t>
      </w:r>
      <w:r w:rsidRPr="007C1951">
        <w:rPr>
          <w:rFonts w:ascii="微软雅黑" w:eastAsia="微软雅黑" w:hAnsi="微软雅黑" w:cs="微软雅黑"/>
          <w:spacing w:val="12"/>
          <w:lang w:eastAsia="zh-CN"/>
        </w:rPr>
        <w:t>/</w:t>
      </w:r>
      <w:r w:rsidRPr="007C1951">
        <w:rPr>
          <w:rFonts w:ascii="微软雅黑" w:eastAsia="微软雅黑" w:hAnsi="微软雅黑" w:cs="微软雅黑" w:hint="eastAsia"/>
          <w:spacing w:val="12"/>
          <w:lang w:eastAsia="zh-CN"/>
        </w:rPr>
        <w:t>盎司，</w:t>
      </w:r>
      <w:r w:rsidRPr="007C1951">
        <w:rPr>
          <w:rFonts w:ascii="微软雅黑" w:eastAsia="微软雅黑" w:hAnsi="微软雅黑" w:cs="微软雅黑"/>
          <w:spacing w:val="12"/>
          <w:lang w:eastAsia="zh-CN"/>
        </w:rPr>
        <w:t>COMEX</w:t>
      </w:r>
      <w:r w:rsidRPr="007C1951">
        <w:rPr>
          <w:rFonts w:ascii="微软雅黑" w:eastAsia="微软雅黑" w:hAnsi="微软雅黑" w:cs="微软雅黑" w:hint="eastAsia"/>
          <w:spacing w:val="12"/>
          <w:lang w:eastAsia="zh-CN"/>
        </w:rPr>
        <w:t>白银</w:t>
      </w:r>
      <w:proofErr w:type="gramStart"/>
      <w:r w:rsidRPr="007C1951">
        <w:rPr>
          <w:rFonts w:ascii="微软雅黑" w:eastAsia="微软雅黑" w:hAnsi="微软雅黑" w:cs="微软雅黑" w:hint="eastAsia"/>
          <w:spacing w:val="12"/>
          <w:lang w:eastAsia="zh-CN"/>
        </w:rPr>
        <w:t>期货收跌</w:t>
      </w:r>
      <w:proofErr w:type="gramEnd"/>
      <w:r w:rsidRPr="007C1951">
        <w:rPr>
          <w:rFonts w:ascii="微软雅黑" w:eastAsia="微软雅黑" w:hAnsi="微软雅黑" w:cs="微软雅黑"/>
          <w:spacing w:val="12"/>
          <w:lang w:eastAsia="zh-CN"/>
        </w:rPr>
        <w:t>0.42%</w:t>
      </w:r>
      <w:r w:rsidRPr="007C1951">
        <w:rPr>
          <w:rFonts w:ascii="微软雅黑" w:eastAsia="微软雅黑" w:hAnsi="微软雅黑" w:cs="微软雅黑" w:hint="eastAsia"/>
          <w:spacing w:val="12"/>
          <w:lang w:eastAsia="zh-CN"/>
        </w:rPr>
        <w:t>报</w:t>
      </w:r>
      <w:r w:rsidRPr="007C1951">
        <w:rPr>
          <w:rFonts w:ascii="微软雅黑" w:eastAsia="微软雅黑" w:hAnsi="微软雅黑" w:cs="微软雅黑"/>
          <w:spacing w:val="12"/>
          <w:lang w:eastAsia="zh-CN"/>
        </w:rPr>
        <w:t>30.535</w:t>
      </w:r>
      <w:r w:rsidRPr="007C1951">
        <w:rPr>
          <w:rFonts w:ascii="微软雅黑" w:eastAsia="微软雅黑" w:hAnsi="微软雅黑" w:cs="微软雅黑" w:hint="eastAsia"/>
          <w:spacing w:val="12"/>
          <w:lang w:eastAsia="zh-CN"/>
        </w:rPr>
        <w:t>美元</w:t>
      </w:r>
      <w:r w:rsidRPr="007C1951">
        <w:rPr>
          <w:rFonts w:ascii="微软雅黑" w:eastAsia="微软雅黑" w:hAnsi="微软雅黑" w:cs="微软雅黑"/>
          <w:spacing w:val="12"/>
          <w:lang w:eastAsia="zh-CN"/>
        </w:rPr>
        <w:t>/</w:t>
      </w:r>
      <w:r w:rsidRPr="007C1951">
        <w:rPr>
          <w:rFonts w:ascii="微软雅黑" w:eastAsia="微软雅黑" w:hAnsi="微软雅黑" w:cs="微软雅黑" w:hint="eastAsia"/>
          <w:spacing w:val="12"/>
          <w:lang w:eastAsia="zh-CN"/>
        </w:rPr>
        <w:t>盎司</w:t>
      </w:r>
      <w:r w:rsidR="00115A1A" w:rsidRPr="008A7F78">
        <w:rPr>
          <w:rFonts w:ascii="微软雅黑" w:eastAsia="微软雅黑" w:hAnsi="微软雅黑" w:cs="微软雅黑" w:hint="eastAsia"/>
          <w:spacing w:val="12"/>
          <w:lang w:eastAsia="zh-CN"/>
        </w:rPr>
        <w:t>。</w:t>
      </w:r>
      <w:r w:rsidR="005F7A56" w:rsidRPr="008A7F78">
        <w:rPr>
          <w:rFonts w:ascii="微软雅黑" w:eastAsia="微软雅黑" w:hAnsi="微软雅黑" w:cs="微软雅黑"/>
          <w:spacing w:val="12"/>
          <w:lang w:eastAsia="zh-CN"/>
        </w:rPr>
        <w:t>I</w:t>
      </w:r>
      <w:r w:rsidR="005F7A56" w:rsidRPr="00F22797">
        <w:rPr>
          <w:rFonts w:ascii="微软雅黑" w:eastAsia="微软雅黑" w:hAnsi="微软雅黑" w:cs="微软雅黑"/>
          <w:spacing w:val="12"/>
          <w:lang w:eastAsia="zh-CN"/>
        </w:rPr>
        <w:t>CE3</w:t>
      </w:r>
      <w:r w:rsidR="0050522A" w:rsidRPr="00F22797">
        <w:rPr>
          <w:rFonts w:ascii="微软雅黑" w:eastAsia="微软雅黑" w:hAnsi="微软雅黑" w:cs="微软雅黑" w:hint="eastAsia"/>
          <w:spacing w:val="12"/>
          <w:lang w:eastAsia="zh-CN"/>
        </w:rPr>
        <w:t>月</w:t>
      </w:r>
      <w:r w:rsidR="001106DA" w:rsidRPr="00F22797">
        <w:rPr>
          <w:rFonts w:ascii="微软雅黑" w:eastAsia="微软雅黑" w:hAnsi="微软雅黑" w:cs="微软雅黑" w:hint="eastAsia"/>
          <w:spacing w:val="12"/>
          <w:lang w:eastAsia="zh-CN"/>
        </w:rPr>
        <w:t>原糖期</w:t>
      </w:r>
      <w:r w:rsidR="00D519DA" w:rsidRPr="00F22797">
        <w:rPr>
          <w:rFonts w:ascii="微软雅黑" w:eastAsia="微软雅黑" w:hAnsi="微软雅黑" w:cs="微软雅黑" w:hint="eastAsia"/>
          <w:spacing w:val="12"/>
          <w:lang w:eastAsia="zh-CN"/>
        </w:rPr>
        <w:t>货</w:t>
      </w:r>
      <w:r w:rsidR="00701E59" w:rsidRPr="00F22797">
        <w:rPr>
          <w:rFonts w:ascii="微软雅黑" w:eastAsia="微软雅黑" w:hAnsi="微软雅黑" w:cs="微软雅黑" w:hint="eastAsia"/>
          <w:spacing w:val="12"/>
          <w:lang w:eastAsia="zh-CN"/>
        </w:rPr>
        <w:t>合约收</w:t>
      </w:r>
      <w:r w:rsidR="00E328F2">
        <w:rPr>
          <w:rFonts w:ascii="微软雅黑" w:eastAsia="微软雅黑" w:hAnsi="微软雅黑" w:cs="微软雅黑" w:hint="eastAsia"/>
          <w:spacing w:val="12"/>
          <w:lang w:eastAsia="zh-CN"/>
        </w:rPr>
        <w:t>涨</w:t>
      </w:r>
      <w:r w:rsidR="00E328F2">
        <w:rPr>
          <w:rFonts w:ascii="微软雅黑" w:eastAsia="微软雅黑" w:hAnsi="微软雅黑" w:cs="微软雅黑"/>
          <w:spacing w:val="12"/>
          <w:lang w:eastAsia="zh-CN"/>
        </w:rPr>
        <w:t>1</w:t>
      </w:r>
      <w:r w:rsidR="007A612E">
        <w:rPr>
          <w:rFonts w:ascii="微软雅黑" w:eastAsia="微软雅黑" w:hAnsi="微软雅黑" w:cs="微软雅黑"/>
          <w:spacing w:val="12"/>
          <w:lang w:eastAsia="zh-CN"/>
        </w:rPr>
        <w:t>.80</w:t>
      </w:r>
      <w:r w:rsidR="00115A1A" w:rsidRPr="00F22797">
        <w:rPr>
          <w:rFonts w:ascii="微软雅黑" w:eastAsia="微软雅黑" w:hAnsi="微软雅黑" w:cs="微软雅黑"/>
          <w:spacing w:val="12"/>
          <w:lang w:eastAsia="zh-CN"/>
        </w:rPr>
        <w:t>%</w:t>
      </w:r>
      <w:r w:rsidR="00115A1A" w:rsidRPr="00F22797">
        <w:rPr>
          <w:rFonts w:ascii="微软雅黑" w:eastAsia="微软雅黑" w:hAnsi="微软雅黑" w:cs="微软雅黑" w:hint="eastAsia"/>
          <w:spacing w:val="12"/>
          <w:lang w:eastAsia="zh-CN"/>
        </w:rPr>
        <w:t>报</w:t>
      </w:r>
      <w:r w:rsidR="00E328F2">
        <w:rPr>
          <w:rFonts w:ascii="微软雅黑" w:eastAsia="微软雅黑" w:hAnsi="微软雅黑" w:cs="微软雅黑"/>
          <w:spacing w:val="12"/>
          <w:lang w:eastAsia="zh-CN"/>
        </w:rPr>
        <w:t>21.56</w:t>
      </w:r>
      <w:r w:rsidR="00115A1A" w:rsidRPr="00F22797">
        <w:rPr>
          <w:rFonts w:ascii="微软雅黑" w:eastAsia="微软雅黑" w:hAnsi="微软雅黑" w:cs="微软雅黑" w:hint="eastAsia"/>
          <w:spacing w:val="12"/>
          <w:lang w:eastAsia="zh-CN"/>
        </w:rPr>
        <w:t>美分</w:t>
      </w:r>
      <w:r w:rsidR="00115A1A" w:rsidRPr="00F22797">
        <w:rPr>
          <w:rFonts w:ascii="微软雅黑" w:eastAsia="微软雅黑" w:hAnsi="微软雅黑" w:cs="微软雅黑"/>
          <w:spacing w:val="12"/>
          <w:lang w:eastAsia="zh-CN"/>
        </w:rPr>
        <w:t>/</w:t>
      </w:r>
      <w:r w:rsidR="00115A1A" w:rsidRPr="00F22797">
        <w:rPr>
          <w:rFonts w:ascii="微软雅黑" w:eastAsia="微软雅黑" w:hAnsi="微软雅黑" w:cs="微软雅黑" w:hint="eastAsia"/>
          <w:spacing w:val="12"/>
          <w:lang w:eastAsia="zh-CN"/>
        </w:rPr>
        <w:t>磅，</w:t>
      </w:r>
      <w:r w:rsidR="00BA0C89">
        <w:rPr>
          <w:rFonts w:ascii="微软雅黑" w:eastAsia="微软雅黑" w:hAnsi="微软雅黑" w:cs="微软雅黑"/>
          <w:spacing w:val="12"/>
          <w:lang w:eastAsia="zh-CN"/>
        </w:rPr>
        <w:t>ICE</w:t>
      </w:r>
      <w:proofErr w:type="gramStart"/>
      <w:r w:rsidR="00BA0C89">
        <w:rPr>
          <w:rFonts w:ascii="微软雅黑" w:eastAsia="微软雅黑" w:hAnsi="微软雅黑" w:cs="微软雅黑"/>
          <w:spacing w:val="12"/>
          <w:lang w:eastAsia="zh-CN"/>
        </w:rPr>
        <w:t>3</w:t>
      </w:r>
      <w:r w:rsidR="00115A1A" w:rsidRPr="00F22797">
        <w:rPr>
          <w:rFonts w:ascii="微软雅黑" w:eastAsia="微软雅黑" w:hAnsi="微软雅黑" w:cs="微软雅黑" w:hint="eastAsia"/>
          <w:spacing w:val="12"/>
          <w:lang w:eastAsia="zh-CN"/>
        </w:rPr>
        <w:t>月期棉期货合约收</w:t>
      </w:r>
      <w:r w:rsidR="00E328F2">
        <w:rPr>
          <w:rFonts w:ascii="微软雅黑" w:eastAsia="微软雅黑" w:hAnsi="微软雅黑" w:cs="微软雅黑" w:hint="eastAsia"/>
          <w:spacing w:val="12"/>
          <w:lang w:eastAsia="zh-CN"/>
        </w:rPr>
        <w:t>跌</w:t>
      </w:r>
      <w:proofErr w:type="gramEnd"/>
      <w:r w:rsidR="00E328F2">
        <w:rPr>
          <w:rFonts w:ascii="微软雅黑" w:eastAsia="微软雅黑" w:hAnsi="微软雅黑" w:cs="微软雅黑"/>
          <w:spacing w:val="12"/>
          <w:lang w:eastAsia="zh-CN"/>
        </w:rPr>
        <w:t>0.6</w:t>
      </w:r>
      <w:r w:rsidR="006B5572" w:rsidRPr="00F22797">
        <w:rPr>
          <w:rFonts w:ascii="微软雅黑" w:eastAsia="微软雅黑" w:hAnsi="微软雅黑" w:cs="微软雅黑"/>
          <w:spacing w:val="12"/>
          <w:lang w:eastAsia="zh-CN"/>
        </w:rPr>
        <w:t>%</w:t>
      </w:r>
      <w:proofErr w:type="gramStart"/>
      <w:r w:rsidR="0072039A" w:rsidRPr="00F22797">
        <w:rPr>
          <w:rFonts w:ascii="微软雅黑" w:eastAsia="微软雅黑" w:hAnsi="微软雅黑" w:cs="微软雅黑" w:hint="eastAsia"/>
          <w:spacing w:val="12"/>
          <w:lang w:eastAsia="zh-CN"/>
        </w:rPr>
        <w:t>美分</w:t>
      </w:r>
      <w:r w:rsidR="00115A1A" w:rsidRPr="00F22797">
        <w:rPr>
          <w:rFonts w:ascii="微软雅黑" w:eastAsia="微软雅黑" w:hAnsi="微软雅黑" w:cs="微软雅黑" w:hint="eastAsia"/>
          <w:spacing w:val="12"/>
          <w:lang w:eastAsia="zh-CN"/>
        </w:rPr>
        <w:t>报</w:t>
      </w:r>
      <w:proofErr w:type="gramEnd"/>
      <w:r w:rsidR="00E328F2">
        <w:rPr>
          <w:rFonts w:ascii="微软雅黑" w:eastAsia="微软雅黑" w:hAnsi="微软雅黑" w:cs="微软雅黑"/>
          <w:spacing w:val="12"/>
          <w:lang w:eastAsia="zh-CN"/>
        </w:rPr>
        <w:t>70.56</w:t>
      </w:r>
      <w:r w:rsidR="00115A1A" w:rsidRPr="00F22797">
        <w:rPr>
          <w:rFonts w:ascii="微软雅黑" w:eastAsia="微软雅黑" w:hAnsi="微软雅黑" w:cs="微软雅黑" w:hint="eastAsia"/>
          <w:spacing w:val="12"/>
          <w:lang w:eastAsia="zh-CN"/>
        </w:rPr>
        <w:t>美分</w:t>
      </w:r>
      <w:r w:rsidR="00115A1A" w:rsidRPr="00F22797">
        <w:rPr>
          <w:rFonts w:ascii="微软雅黑" w:eastAsia="微软雅黑" w:hAnsi="微软雅黑" w:cs="微软雅黑"/>
          <w:spacing w:val="12"/>
          <w:lang w:eastAsia="zh-CN"/>
        </w:rPr>
        <w:t>/</w:t>
      </w:r>
      <w:r w:rsidR="00115A1A" w:rsidRPr="00F22797">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E328F2" w:rsidP="0048502E">
      <w:pPr>
        <w:spacing w:before="103" w:line="257" w:lineRule="auto"/>
        <w:ind w:right="584"/>
        <w:jc w:val="both"/>
        <w:rPr>
          <w:lang w:eastAsia="zh-CN"/>
        </w:rPr>
      </w:pPr>
      <w:r>
        <w:rPr>
          <w:noProof/>
          <w:lang w:eastAsia="zh-CN"/>
        </w:rPr>
        <w:drawing>
          <wp:inline distT="0" distB="0" distL="0" distR="0" wp14:anchorId="231E3A9D">
            <wp:extent cx="6178646" cy="3477895"/>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396" cy="3483383"/>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C1951" w:rsidRPr="007C1951">
        <w:rPr>
          <w:rFonts w:ascii="微软雅黑" w:eastAsia="微软雅黑" w:hAnsi="微软雅黑" w:cs="微软雅黑" w:hint="eastAsia"/>
          <w:color w:val="auto"/>
          <w:spacing w:val="4"/>
          <w:lang w:eastAsia="zh-CN"/>
        </w:rPr>
        <w:t>美联储主席鲍威尔发表最新讲话表示，美国的经济现状暗示联储无需“急于”降息。因为经济表现强劲，所以美联储可以谨慎考虑决策。劳动力市场指标回到更正常水平，预计通胀将继续朝着</w:t>
      </w:r>
      <w:r w:rsidR="007C1951" w:rsidRPr="007C1951">
        <w:rPr>
          <w:rFonts w:ascii="微软雅黑" w:eastAsia="微软雅黑" w:hAnsi="微软雅黑" w:cs="微软雅黑"/>
          <w:color w:val="auto"/>
          <w:spacing w:val="4"/>
          <w:lang w:eastAsia="zh-CN"/>
        </w:rPr>
        <w:t>2%</w:t>
      </w:r>
      <w:r w:rsidR="007C1951" w:rsidRPr="007C1951">
        <w:rPr>
          <w:rFonts w:ascii="微软雅黑" w:eastAsia="微软雅黑" w:hAnsi="微软雅黑" w:cs="微软雅黑" w:hint="eastAsia"/>
          <w:color w:val="auto"/>
          <w:spacing w:val="4"/>
          <w:lang w:eastAsia="zh-CN"/>
        </w:rPr>
        <w:t>的目标下降，尽快有时会出现“颠簸”，利率路径取决于数据和经济前景。鲍威尔讲话后，利率市场下调美联储</w:t>
      </w:r>
      <w:r w:rsidR="007C1951" w:rsidRPr="007C1951">
        <w:rPr>
          <w:rFonts w:ascii="微软雅黑" w:eastAsia="微软雅黑" w:hAnsi="微软雅黑" w:cs="微软雅黑"/>
          <w:color w:val="auto"/>
          <w:spacing w:val="4"/>
          <w:lang w:eastAsia="zh-CN"/>
        </w:rPr>
        <w:t>12</w:t>
      </w:r>
      <w:r w:rsidR="007C1951" w:rsidRPr="007C1951">
        <w:rPr>
          <w:rFonts w:ascii="微软雅黑" w:eastAsia="微软雅黑" w:hAnsi="微软雅黑" w:cs="微软雅黑" w:hint="eastAsia"/>
          <w:color w:val="auto"/>
          <w:spacing w:val="4"/>
          <w:lang w:eastAsia="zh-CN"/>
        </w:rPr>
        <w:t>月降息预期押注</w:t>
      </w:r>
      <w:r w:rsidR="00696196" w:rsidRPr="0069619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C1951" w:rsidRPr="007C1951">
        <w:rPr>
          <w:rFonts w:ascii="微软雅黑" w:eastAsia="微软雅黑" w:hAnsi="微软雅黑" w:cs="微软雅黑" w:hint="eastAsia"/>
          <w:color w:val="auto"/>
          <w:spacing w:val="4"/>
          <w:lang w:eastAsia="zh-CN"/>
        </w:rPr>
        <w:t>美联储理事库格勒表示，政策制定者必须同时关注央行的通胀和就业目标，并指出劳动力市场正在降温，实现美联储</w:t>
      </w:r>
      <w:r w:rsidR="007C1951" w:rsidRPr="007C1951">
        <w:rPr>
          <w:rFonts w:ascii="微软雅黑" w:eastAsia="微软雅黑" w:hAnsi="微软雅黑" w:cs="微软雅黑"/>
          <w:color w:val="auto"/>
          <w:spacing w:val="4"/>
          <w:lang w:eastAsia="zh-CN"/>
        </w:rPr>
        <w:t>2%</w:t>
      </w:r>
      <w:r w:rsidR="007C1951" w:rsidRPr="007C1951">
        <w:rPr>
          <w:rFonts w:ascii="微软雅黑" w:eastAsia="微软雅黑" w:hAnsi="微软雅黑" w:cs="微软雅黑" w:hint="eastAsia"/>
          <w:color w:val="auto"/>
          <w:spacing w:val="4"/>
          <w:lang w:eastAsia="zh-CN"/>
        </w:rPr>
        <w:t>通胀目标的进展放缓</w:t>
      </w:r>
      <w:r w:rsidR="00985AA2" w:rsidRPr="00985AA2">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C1951" w:rsidRPr="007C1951">
        <w:rPr>
          <w:rFonts w:ascii="微软雅黑" w:eastAsia="微软雅黑" w:hAnsi="微软雅黑" w:cs="微软雅黑" w:hint="eastAsia"/>
          <w:color w:val="191919"/>
          <w:shd w:val="clear" w:color="auto" w:fill="FFFFFF"/>
          <w:lang w:eastAsia="zh-CN"/>
        </w:rPr>
        <w:t>欧洲央行副行长金多斯表示，欧洲的通胀正在朝着正确方向发展，</w:t>
      </w:r>
      <w:r w:rsidR="007C1951" w:rsidRPr="007C1951">
        <w:rPr>
          <w:rFonts w:ascii="微软雅黑" w:eastAsia="微软雅黑" w:hAnsi="微软雅黑" w:cs="微软雅黑"/>
          <w:color w:val="191919"/>
          <w:shd w:val="clear" w:color="auto" w:fill="FFFFFF"/>
          <w:lang w:eastAsia="zh-CN"/>
        </w:rPr>
        <w:t>10</w:t>
      </w:r>
      <w:r w:rsidR="007C1951" w:rsidRPr="007C1951">
        <w:rPr>
          <w:rFonts w:ascii="微软雅黑" w:eastAsia="微软雅黑" w:hAnsi="微软雅黑" w:cs="微软雅黑" w:hint="eastAsia"/>
          <w:color w:val="191919"/>
          <w:shd w:val="clear" w:color="auto" w:fill="FFFFFF"/>
          <w:lang w:eastAsia="zh-CN"/>
        </w:rPr>
        <w:t>月</w:t>
      </w:r>
      <w:r w:rsidR="007C1951" w:rsidRPr="007C1951">
        <w:rPr>
          <w:rFonts w:ascii="微软雅黑" w:eastAsia="微软雅黑" w:hAnsi="微软雅黑" w:cs="微软雅黑"/>
          <w:color w:val="191919"/>
          <w:shd w:val="clear" w:color="auto" w:fill="FFFFFF"/>
          <w:lang w:eastAsia="zh-CN"/>
        </w:rPr>
        <w:t>CPI</w:t>
      </w:r>
      <w:r w:rsidR="007C1951" w:rsidRPr="007C1951">
        <w:rPr>
          <w:rFonts w:ascii="微软雅黑" w:eastAsia="微软雅黑" w:hAnsi="微软雅黑" w:cs="微软雅黑" w:hint="eastAsia"/>
          <w:color w:val="191919"/>
          <w:shd w:val="clear" w:color="auto" w:fill="FFFFFF"/>
          <w:lang w:eastAsia="zh-CN"/>
        </w:rPr>
        <w:t>数据无疑鼓舞了欧洲央行的政策制定者，但经济增长仍不理想</w:t>
      </w:r>
      <w:r w:rsidR="00985AA2"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7C1951" w:rsidRPr="007C1951">
        <w:rPr>
          <w:rFonts w:ascii="微软雅黑" w:eastAsia="微软雅黑" w:hAnsi="微软雅黑" w:cs="微软雅黑" w:hint="eastAsia"/>
          <w:color w:val="191919"/>
          <w:shd w:val="clear" w:color="auto" w:fill="FFFFFF"/>
          <w:lang w:eastAsia="zh-CN"/>
        </w:rPr>
        <w:t>欧洲央行会议纪要显示，通胀下行的趋势正在增强，可能会更早达到</w:t>
      </w:r>
      <w:r w:rsidR="007C1951" w:rsidRPr="007C1951">
        <w:rPr>
          <w:rFonts w:ascii="微软雅黑" w:eastAsia="微软雅黑" w:hAnsi="微软雅黑" w:cs="微软雅黑"/>
          <w:color w:val="191919"/>
          <w:shd w:val="clear" w:color="auto" w:fill="FFFFFF"/>
          <w:lang w:eastAsia="zh-CN"/>
        </w:rPr>
        <w:t>2%</w:t>
      </w:r>
      <w:r w:rsidR="007C1951" w:rsidRPr="007C1951">
        <w:rPr>
          <w:rFonts w:ascii="微软雅黑" w:eastAsia="微软雅黑" w:hAnsi="微软雅黑" w:cs="微软雅黑" w:hint="eastAsia"/>
          <w:color w:val="191919"/>
          <w:shd w:val="clear" w:color="auto" w:fill="FFFFFF"/>
          <w:lang w:eastAsia="zh-CN"/>
        </w:rPr>
        <w:t>的目标。预计</w:t>
      </w:r>
      <w:r w:rsidR="007C1951" w:rsidRPr="007C1951">
        <w:rPr>
          <w:rFonts w:ascii="微软雅黑" w:eastAsia="微软雅黑" w:hAnsi="微软雅黑" w:cs="微软雅黑"/>
          <w:color w:val="191919"/>
          <w:shd w:val="clear" w:color="auto" w:fill="FFFFFF"/>
          <w:lang w:eastAsia="zh-CN"/>
        </w:rPr>
        <w:t>2025</w:t>
      </w:r>
      <w:r w:rsidR="007C1951" w:rsidRPr="007C1951">
        <w:rPr>
          <w:rFonts w:ascii="微软雅黑" w:eastAsia="微软雅黑" w:hAnsi="微软雅黑" w:cs="微软雅黑" w:hint="eastAsia"/>
          <w:color w:val="191919"/>
          <w:shd w:val="clear" w:color="auto" w:fill="FFFFFF"/>
          <w:lang w:eastAsia="zh-CN"/>
        </w:rPr>
        <w:t>年内部通胀出现实质性下降。风险管理方面的考虑是该行上个月决定降息的关键原因</w:t>
      </w:r>
      <w:r w:rsidR="00985AA2"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C1951" w:rsidRPr="007C1951">
        <w:rPr>
          <w:rFonts w:ascii="微软雅黑" w:eastAsia="微软雅黑" w:hAnsi="微软雅黑" w:cs="微软雅黑" w:hint="eastAsia"/>
          <w:color w:val="191919"/>
          <w:shd w:val="clear" w:color="auto" w:fill="FFFFFF"/>
          <w:lang w:eastAsia="zh-CN"/>
        </w:rPr>
        <w:t>知情人士称，美国当选总统特朗普的过渡团队计划取消购买电动汽车的</w:t>
      </w:r>
      <w:r w:rsidR="007C1951" w:rsidRPr="007C1951">
        <w:rPr>
          <w:rFonts w:ascii="微软雅黑" w:eastAsia="微软雅黑" w:hAnsi="微软雅黑" w:cs="微软雅黑"/>
          <w:color w:val="191919"/>
          <w:shd w:val="clear" w:color="auto" w:fill="FFFFFF"/>
          <w:lang w:eastAsia="zh-CN"/>
        </w:rPr>
        <w:t>7500</w:t>
      </w:r>
      <w:r w:rsidR="007C1951" w:rsidRPr="007C1951">
        <w:rPr>
          <w:rFonts w:ascii="微软雅黑" w:eastAsia="微软雅黑" w:hAnsi="微软雅黑" w:cs="微软雅黑" w:hint="eastAsia"/>
          <w:color w:val="191919"/>
          <w:shd w:val="clear" w:color="auto" w:fill="FFFFFF"/>
          <w:lang w:eastAsia="zh-CN"/>
        </w:rPr>
        <w:t>美元消费税抵免，以作为更大规模税收改革法案的一部分，特斯拉代表支持取消电动汽车补贴</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C1951" w:rsidRPr="007C1951">
        <w:rPr>
          <w:rFonts w:ascii="微软雅黑" w:eastAsia="微软雅黑" w:hAnsi="微软雅黑" w:cs="微软雅黑" w:hint="eastAsia"/>
          <w:color w:val="191919"/>
          <w:shd w:val="clear" w:color="auto" w:fill="FFFFFF"/>
          <w:lang w:eastAsia="zh-CN"/>
        </w:rPr>
        <w:t>印度央行行长达斯表示，仍然存在全球通胀卷土重来和经济增长放缓的风险。印度贸易部长</w:t>
      </w:r>
      <w:r w:rsidR="007C1951" w:rsidRPr="007C1951">
        <w:rPr>
          <w:rFonts w:ascii="微软雅黑" w:eastAsia="微软雅黑" w:hAnsi="微软雅黑" w:cs="微软雅黑"/>
          <w:color w:val="191919"/>
          <w:shd w:val="clear" w:color="auto" w:fill="FFFFFF"/>
          <w:lang w:eastAsia="zh-CN"/>
        </w:rPr>
        <w:t>Piyush Goyal</w:t>
      </w:r>
      <w:r w:rsidR="007C1951" w:rsidRPr="007C1951">
        <w:rPr>
          <w:rFonts w:ascii="微软雅黑" w:eastAsia="微软雅黑" w:hAnsi="微软雅黑" w:cs="微软雅黑" w:hint="eastAsia"/>
          <w:color w:val="191919"/>
          <w:shd w:val="clear" w:color="auto" w:fill="FFFFFF"/>
          <w:lang w:eastAsia="zh-CN"/>
        </w:rPr>
        <w:t>表示，印度央行应通过降息来促进经济增长，并在制定货币政策时关注食品价格通胀。这是该国政府部长首次呼吁央行重新审视通胀目标框架</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C1951" w:rsidRDefault="007C195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C1951">
        <w:rPr>
          <w:rFonts w:ascii="微软雅黑" w:eastAsia="微软雅黑" w:hAnsi="微软雅黑" w:cs="微软雅黑" w:hint="eastAsia"/>
          <w:color w:val="191919"/>
          <w:shd w:val="clear" w:color="auto" w:fill="FFFFFF"/>
          <w:lang w:eastAsia="zh-CN"/>
        </w:rPr>
        <w:t>日本首相石破茂政府计划向低收入家庭发放</w:t>
      </w:r>
      <w:r w:rsidRPr="007C1951">
        <w:rPr>
          <w:rFonts w:ascii="微软雅黑" w:eastAsia="微软雅黑" w:hAnsi="微软雅黑" w:cs="微软雅黑"/>
          <w:color w:val="191919"/>
          <w:shd w:val="clear" w:color="auto" w:fill="FFFFFF"/>
          <w:lang w:eastAsia="zh-CN"/>
        </w:rPr>
        <w:t>3</w:t>
      </w:r>
      <w:r w:rsidRPr="007C1951">
        <w:rPr>
          <w:rFonts w:ascii="微软雅黑" w:eastAsia="微软雅黑" w:hAnsi="微软雅黑" w:cs="微软雅黑" w:hint="eastAsia"/>
          <w:color w:val="191919"/>
          <w:shd w:val="clear" w:color="auto" w:fill="FFFFFF"/>
          <w:lang w:eastAsia="zh-CN"/>
        </w:rPr>
        <w:t>万日元（</w:t>
      </w:r>
      <w:r w:rsidRPr="007C1951">
        <w:rPr>
          <w:rFonts w:ascii="微软雅黑" w:eastAsia="微软雅黑" w:hAnsi="微软雅黑" w:cs="微软雅黑"/>
          <w:color w:val="191919"/>
          <w:shd w:val="clear" w:color="auto" w:fill="FFFFFF"/>
          <w:lang w:eastAsia="zh-CN"/>
        </w:rPr>
        <w:t>192</w:t>
      </w:r>
      <w:r w:rsidRPr="007C1951">
        <w:rPr>
          <w:rFonts w:ascii="微软雅黑" w:eastAsia="微软雅黑" w:hAnsi="微软雅黑" w:cs="微软雅黑" w:hint="eastAsia"/>
          <w:color w:val="191919"/>
          <w:shd w:val="clear" w:color="auto" w:fill="FFFFFF"/>
          <w:lang w:eastAsia="zh-CN"/>
        </w:rPr>
        <w:t>美元）的现金补助，帮助他们应对物价的高企。此外，政府还计划向低收入家庭额外发放每名儿童</w:t>
      </w:r>
      <w:r w:rsidRPr="007C1951">
        <w:rPr>
          <w:rFonts w:ascii="微软雅黑" w:eastAsia="微软雅黑" w:hAnsi="微软雅黑" w:cs="微软雅黑"/>
          <w:color w:val="191919"/>
          <w:shd w:val="clear" w:color="auto" w:fill="FFFFFF"/>
          <w:lang w:eastAsia="zh-CN"/>
        </w:rPr>
        <w:t>2</w:t>
      </w:r>
      <w:r w:rsidRPr="007C1951">
        <w:rPr>
          <w:rFonts w:ascii="微软雅黑" w:eastAsia="微软雅黑" w:hAnsi="微软雅黑" w:cs="微软雅黑" w:hint="eastAsia"/>
          <w:color w:val="191919"/>
          <w:shd w:val="clear" w:color="auto" w:fill="FFFFFF"/>
          <w:lang w:eastAsia="zh-CN"/>
        </w:rPr>
        <w:t>万日元</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C1951" w:rsidRDefault="007C195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C1951">
        <w:rPr>
          <w:rFonts w:ascii="微软雅黑" w:eastAsia="微软雅黑" w:hAnsi="微软雅黑" w:cs="微软雅黑" w:hint="eastAsia"/>
          <w:color w:val="191919"/>
          <w:shd w:val="clear" w:color="auto" w:fill="FFFFFF"/>
          <w:lang w:eastAsia="zh-CN"/>
        </w:rPr>
        <w:t>美国</w:t>
      </w:r>
      <w:r w:rsidRPr="007C1951">
        <w:rPr>
          <w:rFonts w:ascii="微软雅黑" w:eastAsia="微软雅黑" w:hAnsi="微软雅黑" w:cs="微软雅黑"/>
          <w:color w:val="191919"/>
          <w:shd w:val="clear" w:color="auto" w:fill="FFFFFF"/>
          <w:lang w:eastAsia="zh-CN"/>
        </w:rPr>
        <w:t>10</w:t>
      </w:r>
      <w:r w:rsidRPr="007C1951">
        <w:rPr>
          <w:rFonts w:ascii="微软雅黑" w:eastAsia="微软雅黑" w:hAnsi="微软雅黑" w:cs="微软雅黑" w:hint="eastAsia"/>
          <w:color w:val="191919"/>
          <w:shd w:val="clear" w:color="auto" w:fill="FFFFFF"/>
          <w:lang w:eastAsia="zh-CN"/>
        </w:rPr>
        <w:t>月</w:t>
      </w:r>
      <w:r w:rsidRPr="007C1951">
        <w:rPr>
          <w:rFonts w:ascii="微软雅黑" w:eastAsia="微软雅黑" w:hAnsi="微软雅黑" w:cs="微软雅黑"/>
          <w:color w:val="191919"/>
          <w:shd w:val="clear" w:color="auto" w:fill="FFFFFF"/>
          <w:lang w:eastAsia="zh-CN"/>
        </w:rPr>
        <w:t>PPI</w:t>
      </w:r>
      <w:r w:rsidRPr="007C1951">
        <w:rPr>
          <w:rFonts w:ascii="微软雅黑" w:eastAsia="微软雅黑" w:hAnsi="微软雅黑" w:cs="微软雅黑" w:hint="eastAsia"/>
          <w:color w:val="191919"/>
          <w:shd w:val="clear" w:color="auto" w:fill="FFFFFF"/>
          <w:lang w:eastAsia="zh-CN"/>
        </w:rPr>
        <w:t>全线回升，同比涨幅由前值</w:t>
      </w:r>
      <w:r w:rsidRPr="007C1951">
        <w:rPr>
          <w:rFonts w:ascii="微软雅黑" w:eastAsia="微软雅黑" w:hAnsi="微软雅黑" w:cs="微软雅黑"/>
          <w:color w:val="191919"/>
          <w:shd w:val="clear" w:color="auto" w:fill="FFFFFF"/>
          <w:lang w:eastAsia="zh-CN"/>
        </w:rPr>
        <w:t>1.9%</w:t>
      </w:r>
      <w:r w:rsidRPr="007C1951">
        <w:rPr>
          <w:rFonts w:ascii="微软雅黑" w:eastAsia="微软雅黑" w:hAnsi="微软雅黑" w:cs="微软雅黑" w:hint="eastAsia"/>
          <w:color w:val="191919"/>
          <w:shd w:val="clear" w:color="auto" w:fill="FFFFFF"/>
          <w:lang w:eastAsia="zh-CN"/>
        </w:rPr>
        <w:t>扩大至</w:t>
      </w:r>
      <w:r w:rsidRPr="007C1951">
        <w:rPr>
          <w:rFonts w:ascii="微软雅黑" w:eastAsia="微软雅黑" w:hAnsi="微软雅黑" w:cs="微软雅黑"/>
          <w:color w:val="191919"/>
          <w:shd w:val="clear" w:color="auto" w:fill="FFFFFF"/>
          <w:lang w:eastAsia="zh-CN"/>
        </w:rPr>
        <w:t>2.4%</w:t>
      </w:r>
      <w:r w:rsidRPr="007C1951">
        <w:rPr>
          <w:rFonts w:ascii="微软雅黑" w:eastAsia="微软雅黑" w:hAnsi="微软雅黑" w:cs="微软雅黑" w:hint="eastAsia"/>
          <w:color w:val="191919"/>
          <w:shd w:val="clear" w:color="auto" w:fill="FFFFFF"/>
          <w:lang w:eastAsia="zh-CN"/>
        </w:rPr>
        <w:t>，超出市场预期的</w:t>
      </w:r>
      <w:r w:rsidRPr="007C1951">
        <w:rPr>
          <w:rFonts w:ascii="微软雅黑" w:eastAsia="微软雅黑" w:hAnsi="微软雅黑" w:cs="微软雅黑"/>
          <w:color w:val="191919"/>
          <w:shd w:val="clear" w:color="auto" w:fill="FFFFFF"/>
          <w:lang w:eastAsia="zh-CN"/>
        </w:rPr>
        <w:t>2.3%</w:t>
      </w:r>
      <w:r w:rsidRPr="007C1951">
        <w:rPr>
          <w:rFonts w:ascii="微软雅黑" w:eastAsia="微软雅黑" w:hAnsi="微软雅黑" w:cs="微软雅黑" w:hint="eastAsia"/>
          <w:color w:val="191919"/>
          <w:shd w:val="clear" w:color="auto" w:fill="FFFFFF"/>
          <w:lang w:eastAsia="zh-CN"/>
        </w:rPr>
        <w:t>。核心</w:t>
      </w:r>
      <w:r w:rsidRPr="007C1951">
        <w:rPr>
          <w:rFonts w:ascii="微软雅黑" w:eastAsia="微软雅黑" w:hAnsi="微软雅黑" w:cs="微软雅黑"/>
          <w:color w:val="191919"/>
          <w:shd w:val="clear" w:color="auto" w:fill="FFFFFF"/>
          <w:lang w:eastAsia="zh-CN"/>
        </w:rPr>
        <w:t>PPI</w:t>
      </w:r>
      <w:r w:rsidRPr="007C1951">
        <w:rPr>
          <w:rFonts w:ascii="微软雅黑" w:eastAsia="微软雅黑" w:hAnsi="微软雅黑" w:cs="微软雅黑" w:hint="eastAsia"/>
          <w:color w:val="191919"/>
          <w:shd w:val="clear" w:color="auto" w:fill="FFFFFF"/>
          <w:lang w:eastAsia="zh-CN"/>
        </w:rPr>
        <w:t>同比上涨</w:t>
      </w:r>
      <w:r w:rsidRPr="007C1951">
        <w:rPr>
          <w:rFonts w:ascii="微软雅黑" w:eastAsia="微软雅黑" w:hAnsi="微软雅黑" w:cs="微软雅黑"/>
          <w:color w:val="191919"/>
          <w:shd w:val="clear" w:color="auto" w:fill="FFFFFF"/>
          <w:lang w:eastAsia="zh-CN"/>
        </w:rPr>
        <w:t>3.1%</w:t>
      </w:r>
      <w:r w:rsidRPr="007C1951">
        <w:rPr>
          <w:rFonts w:ascii="微软雅黑" w:eastAsia="微软雅黑" w:hAnsi="微软雅黑" w:cs="微软雅黑" w:hint="eastAsia"/>
          <w:color w:val="191919"/>
          <w:shd w:val="clear" w:color="auto" w:fill="FFFFFF"/>
          <w:lang w:eastAsia="zh-CN"/>
        </w:rPr>
        <w:t>，亦超出预期的</w:t>
      </w:r>
      <w:r w:rsidRPr="007C1951">
        <w:rPr>
          <w:rFonts w:ascii="微软雅黑" w:eastAsia="微软雅黑" w:hAnsi="微软雅黑" w:cs="微软雅黑"/>
          <w:color w:val="191919"/>
          <w:shd w:val="clear" w:color="auto" w:fill="FFFFFF"/>
          <w:lang w:eastAsia="zh-CN"/>
        </w:rPr>
        <w:t>3%</w:t>
      </w:r>
      <w:r w:rsidRPr="007C1951">
        <w:rPr>
          <w:rFonts w:ascii="微软雅黑" w:eastAsia="微软雅黑" w:hAnsi="微软雅黑" w:cs="微软雅黑" w:hint="eastAsia"/>
          <w:color w:val="191919"/>
          <w:shd w:val="clear" w:color="auto" w:fill="FFFFFF"/>
          <w:lang w:eastAsia="zh-CN"/>
        </w:rPr>
        <w:t>，前值为</w:t>
      </w:r>
      <w:r w:rsidRPr="007C1951">
        <w:rPr>
          <w:rFonts w:ascii="微软雅黑" w:eastAsia="微软雅黑" w:hAnsi="微软雅黑" w:cs="微软雅黑"/>
          <w:color w:val="191919"/>
          <w:shd w:val="clear" w:color="auto" w:fill="FFFFFF"/>
          <w:lang w:eastAsia="zh-CN"/>
        </w:rPr>
        <w:t>2.8</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C1951" w:rsidRDefault="007C195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C1951">
        <w:rPr>
          <w:rFonts w:ascii="微软雅黑" w:eastAsia="微软雅黑" w:hAnsi="微软雅黑" w:cs="微软雅黑" w:hint="eastAsia"/>
          <w:color w:val="191919"/>
          <w:shd w:val="clear" w:color="auto" w:fill="FFFFFF"/>
          <w:lang w:eastAsia="zh-CN"/>
        </w:rPr>
        <w:t>美国上周初请失业金人数减少</w:t>
      </w:r>
      <w:r w:rsidRPr="007C1951">
        <w:rPr>
          <w:rFonts w:ascii="微软雅黑" w:eastAsia="微软雅黑" w:hAnsi="微软雅黑" w:cs="微软雅黑"/>
          <w:color w:val="191919"/>
          <w:shd w:val="clear" w:color="auto" w:fill="FFFFFF"/>
          <w:lang w:eastAsia="zh-CN"/>
        </w:rPr>
        <w:t>4000</w:t>
      </w:r>
      <w:r w:rsidRPr="007C1951">
        <w:rPr>
          <w:rFonts w:ascii="微软雅黑" w:eastAsia="微软雅黑" w:hAnsi="微软雅黑" w:cs="微软雅黑" w:hint="eastAsia"/>
          <w:color w:val="191919"/>
          <w:shd w:val="clear" w:color="auto" w:fill="FFFFFF"/>
          <w:lang w:eastAsia="zh-CN"/>
        </w:rPr>
        <w:t>人至</w:t>
      </w:r>
      <w:r w:rsidRPr="007C1951">
        <w:rPr>
          <w:rFonts w:ascii="微软雅黑" w:eastAsia="微软雅黑" w:hAnsi="微软雅黑" w:cs="微软雅黑"/>
          <w:color w:val="191919"/>
          <w:shd w:val="clear" w:color="auto" w:fill="FFFFFF"/>
          <w:lang w:eastAsia="zh-CN"/>
        </w:rPr>
        <w:t>21.7</w:t>
      </w:r>
      <w:r w:rsidRPr="007C1951">
        <w:rPr>
          <w:rFonts w:ascii="微软雅黑" w:eastAsia="微软雅黑" w:hAnsi="微软雅黑" w:cs="微软雅黑" w:hint="eastAsia"/>
          <w:color w:val="191919"/>
          <w:shd w:val="clear" w:color="auto" w:fill="FFFFFF"/>
          <w:lang w:eastAsia="zh-CN"/>
        </w:rPr>
        <w:t>万人，低于预期的</w:t>
      </w:r>
      <w:r w:rsidRPr="007C1951">
        <w:rPr>
          <w:rFonts w:ascii="微软雅黑" w:eastAsia="微软雅黑" w:hAnsi="微软雅黑" w:cs="微软雅黑"/>
          <w:color w:val="191919"/>
          <w:shd w:val="clear" w:color="auto" w:fill="FFFFFF"/>
          <w:lang w:eastAsia="zh-CN"/>
        </w:rPr>
        <w:t>22.3</w:t>
      </w:r>
      <w:r w:rsidRPr="007C1951">
        <w:rPr>
          <w:rFonts w:ascii="微软雅黑" w:eastAsia="微软雅黑" w:hAnsi="微软雅黑" w:cs="微软雅黑" w:hint="eastAsia"/>
          <w:color w:val="191919"/>
          <w:shd w:val="clear" w:color="auto" w:fill="FFFFFF"/>
          <w:lang w:eastAsia="zh-CN"/>
        </w:rPr>
        <w:t>万人，为</w:t>
      </w:r>
      <w:r w:rsidRPr="007C1951">
        <w:rPr>
          <w:rFonts w:ascii="微软雅黑" w:eastAsia="微软雅黑" w:hAnsi="微软雅黑" w:cs="微软雅黑"/>
          <w:color w:val="191919"/>
          <w:shd w:val="clear" w:color="auto" w:fill="FFFFFF"/>
          <w:lang w:eastAsia="zh-CN"/>
        </w:rPr>
        <w:t>6</w:t>
      </w:r>
      <w:r w:rsidRPr="007C1951">
        <w:rPr>
          <w:rFonts w:ascii="微软雅黑" w:eastAsia="微软雅黑" w:hAnsi="微软雅黑" w:cs="微软雅黑" w:hint="eastAsia"/>
          <w:color w:val="191919"/>
          <w:shd w:val="clear" w:color="auto" w:fill="FFFFFF"/>
          <w:lang w:eastAsia="zh-CN"/>
        </w:rPr>
        <w:t>个月以来的最低水平。前一周续请失业金人数减少</w:t>
      </w:r>
      <w:r w:rsidRPr="007C1951">
        <w:rPr>
          <w:rFonts w:ascii="微软雅黑" w:eastAsia="微软雅黑" w:hAnsi="微软雅黑" w:cs="微软雅黑"/>
          <w:color w:val="191919"/>
          <w:shd w:val="clear" w:color="auto" w:fill="FFFFFF"/>
          <w:lang w:eastAsia="zh-CN"/>
        </w:rPr>
        <w:t>1.1</w:t>
      </w:r>
      <w:r w:rsidRPr="007C1951">
        <w:rPr>
          <w:rFonts w:ascii="微软雅黑" w:eastAsia="微软雅黑" w:hAnsi="微软雅黑" w:cs="微软雅黑" w:hint="eastAsia"/>
          <w:color w:val="191919"/>
          <w:shd w:val="clear" w:color="auto" w:fill="FFFFFF"/>
          <w:lang w:eastAsia="zh-CN"/>
        </w:rPr>
        <w:t>万人至</w:t>
      </w:r>
      <w:r w:rsidRPr="007C1951">
        <w:rPr>
          <w:rFonts w:ascii="微软雅黑" w:eastAsia="微软雅黑" w:hAnsi="微软雅黑" w:cs="微软雅黑"/>
          <w:color w:val="191919"/>
          <w:shd w:val="clear" w:color="auto" w:fill="FFFFFF"/>
          <w:lang w:eastAsia="zh-CN"/>
        </w:rPr>
        <w:t>187.3</w:t>
      </w:r>
      <w:r w:rsidRPr="007C1951">
        <w:rPr>
          <w:rFonts w:ascii="微软雅黑" w:eastAsia="微软雅黑" w:hAnsi="微软雅黑" w:cs="微软雅黑" w:hint="eastAsia"/>
          <w:color w:val="191919"/>
          <w:shd w:val="clear" w:color="auto" w:fill="FFFFFF"/>
          <w:lang w:eastAsia="zh-CN"/>
        </w:rPr>
        <w:t>万人，符合预期</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C1951" w:rsidRDefault="007C195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C1951">
        <w:rPr>
          <w:rFonts w:ascii="微软雅黑" w:eastAsia="微软雅黑" w:hAnsi="微软雅黑" w:cs="微软雅黑" w:hint="eastAsia"/>
          <w:color w:val="191919"/>
          <w:shd w:val="clear" w:color="auto" w:fill="FFFFFF"/>
          <w:lang w:eastAsia="zh-CN"/>
        </w:rPr>
        <w:t>欧元区第三季度</w:t>
      </w:r>
      <w:r w:rsidRPr="007C1951">
        <w:rPr>
          <w:rFonts w:ascii="微软雅黑" w:eastAsia="微软雅黑" w:hAnsi="微软雅黑" w:cs="微软雅黑"/>
          <w:color w:val="191919"/>
          <w:shd w:val="clear" w:color="auto" w:fill="FFFFFF"/>
          <w:lang w:eastAsia="zh-CN"/>
        </w:rPr>
        <w:t>GDP</w:t>
      </w:r>
      <w:r w:rsidRPr="007C1951">
        <w:rPr>
          <w:rFonts w:ascii="微软雅黑" w:eastAsia="微软雅黑" w:hAnsi="微软雅黑" w:cs="微软雅黑" w:hint="eastAsia"/>
          <w:color w:val="191919"/>
          <w:shd w:val="clear" w:color="auto" w:fill="FFFFFF"/>
          <w:lang w:eastAsia="zh-CN"/>
        </w:rPr>
        <w:t>终值同比升</w:t>
      </w:r>
      <w:r w:rsidRPr="007C1951">
        <w:rPr>
          <w:rFonts w:ascii="微软雅黑" w:eastAsia="微软雅黑" w:hAnsi="微软雅黑" w:cs="微软雅黑"/>
          <w:color w:val="191919"/>
          <w:shd w:val="clear" w:color="auto" w:fill="FFFFFF"/>
          <w:lang w:eastAsia="zh-CN"/>
        </w:rPr>
        <w:t>0.9%</w:t>
      </w:r>
      <w:r w:rsidRPr="007C1951">
        <w:rPr>
          <w:rFonts w:ascii="微软雅黑" w:eastAsia="微软雅黑" w:hAnsi="微软雅黑" w:cs="微软雅黑" w:hint="eastAsia"/>
          <w:color w:val="191919"/>
          <w:shd w:val="clear" w:color="auto" w:fill="FFFFFF"/>
          <w:lang w:eastAsia="zh-CN"/>
        </w:rPr>
        <w:t>，符合预期，第二季度终值升</w:t>
      </w:r>
      <w:r w:rsidRPr="007C1951">
        <w:rPr>
          <w:rFonts w:ascii="微软雅黑" w:eastAsia="微软雅黑" w:hAnsi="微软雅黑" w:cs="微软雅黑"/>
          <w:color w:val="191919"/>
          <w:shd w:val="clear" w:color="auto" w:fill="FFFFFF"/>
          <w:lang w:eastAsia="zh-CN"/>
        </w:rPr>
        <w:t>0.6%</w:t>
      </w:r>
      <w:r w:rsidRPr="007C1951">
        <w:rPr>
          <w:rFonts w:ascii="微软雅黑" w:eastAsia="微软雅黑" w:hAnsi="微软雅黑" w:cs="微软雅黑" w:hint="eastAsia"/>
          <w:color w:val="191919"/>
          <w:shd w:val="clear" w:color="auto" w:fill="FFFFFF"/>
          <w:lang w:eastAsia="zh-CN"/>
        </w:rPr>
        <w:t>；环比升</w:t>
      </w:r>
      <w:r w:rsidRPr="007C1951">
        <w:rPr>
          <w:rFonts w:ascii="微软雅黑" w:eastAsia="微软雅黑" w:hAnsi="微软雅黑" w:cs="微软雅黑"/>
          <w:color w:val="191919"/>
          <w:shd w:val="clear" w:color="auto" w:fill="FFFFFF"/>
          <w:lang w:eastAsia="zh-CN"/>
        </w:rPr>
        <w:t>0.4%</w:t>
      </w:r>
      <w:r w:rsidRPr="007C1951">
        <w:rPr>
          <w:rFonts w:ascii="微软雅黑" w:eastAsia="微软雅黑" w:hAnsi="微软雅黑" w:cs="微软雅黑" w:hint="eastAsia"/>
          <w:color w:val="191919"/>
          <w:shd w:val="clear" w:color="auto" w:fill="FFFFFF"/>
          <w:lang w:eastAsia="zh-CN"/>
        </w:rPr>
        <w:t>，亦符合预期，第二季度终值升</w:t>
      </w:r>
      <w:r w:rsidRPr="007C1951">
        <w:rPr>
          <w:rFonts w:ascii="微软雅黑" w:eastAsia="微软雅黑" w:hAnsi="微软雅黑" w:cs="微软雅黑"/>
          <w:color w:val="191919"/>
          <w:shd w:val="clear" w:color="auto" w:fill="FFFFFF"/>
          <w:lang w:eastAsia="zh-CN"/>
        </w:rPr>
        <w:t>0.3%</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C1951" w:rsidRDefault="007C195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C1951">
        <w:rPr>
          <w:rFonts w:ascii="微软雅黑" w:eastAsia="微软雅黑" w:hAnsi="微软雅黑" w:cs="微软雅黑" w:hint="eastAsia"/>
          <w:color w:val="191919"/>
          <w:shd w:val="clear" w:color="auto" w:fill="FFFFFF"/>
          <w:lang w:eastAsia="zh-CN"/>
        </w:rPr>
        <w:t>欧元区</w:t>
      </w:r>
      <w:r w:rsidRPr="007C1951">
        <w:rPr>
          <w:rFonts w:ascii="微软雅黑" w:eastAsia="微软雅黑" w:hAnsi="微软雅黑" w:cs="微软雅黑"/>
          <w:color w:val="191919"/>
          <w:shd w:val="clear" w:color="auto" w:fill="FFFFFF"/>
          <w:lang w:eastAsia="zh-CN"/>
        </w:rPr>
        <w:t>9</w:t>
      </w:r>
      <w:r w:rsidRPr="007C1951">
        <w:rPr>
          <w:rFonts w:ascii="微软雅黑" w:eastAsia="微软雅黑" w:hAnsi="微软雅黑" w:cs="微软雅黑" w:hint="eastAsia"/>
          <w:color w:val="191919"/>
          <w:shd w:val="clear" w:color="auto" w:fill="FFFFFF"/>
          <w:lang w:eastAsia="zh-CN"/>
        </w:rPr>
        <w:t>月工业产出环比降</w:t>
      </w:r>
      <w:r w:rsidRPr="007C1951">
        <w:rPr>
          <w:rFonts w:ascii="微软雅黑" w:eastAsia="微软雅黑" w:hAnsi="微软雅黑" w:cs="微软雅黑"/>
          <w:color w:val="191919"/>
          <w:shd w:val="clear" w:color="auto" w:fill="FFFFFF"/>
          <w:lang w:eastAsia="zh-CN"/>
        </w:rPr>
        <w:t>2%</w:t>
      </w:r>
      <w:r w:rsidRPr="007C1951">
        <w:rPr>
          <w:rFonts w:ascii="微软雅黑" w:eastAsia="微软雅黑" w:hAnsi="微软雅黑" w:cs="微软雅黑" w:hint="eastAsia"/>
          <w:color w:val="191919"/>
          <w:shd w:val="clear" w:color="auto" w:fill="FFFFFF"/>
          <w:lang w:eastAsia="zh-CN"/>
        </w:rPr>
        <w:t>，预期降</w:t>
      </w:r>
      <w:r w:rsidRPr="007C1951">
        <w:rPr>
          <w:rFonts w:ascii="微软雅黑" w:eastAsia="微软雅黑" w:hAnsi="微软雅黑" w:cs="微软雅黑"/>
          <w:color w:val="191919"/>
          <w:shd w:val="clear" w:color="auto" w:fill="FFFFFF"/>
          <w:lang w:eastAsia="zh-CN"/>
        </w:rPr>
        <w:t>1.4%</w:t>
      </w:r>
      <w:r w:rsidRPr="007C1951">
        <w:rPr>
          <w:rFonts w:ascii="微软雅黑" w:eastAsia="微软雅黑" w:hAnsi="微软雅黑" w:cs="微软雅黑" w:hint="eastAsia"/>
          <w:color w:val="191919"/>
          <w:shd w:val="clear" w:color="auto" w:fill="FFFFFF"/>
          <w:lang w:eastAsia="zh-CN"/>
        </w:rPr>
        <w:t>，前值修正为升</w:t>
      </w:r>
      <w:r w:rsidRPr="007C1951">
        <w:rPr>
          <w:rFonts w:ascii="微软雅黑" w:eastAsia="微软雅黑" w:hAnsi="微软雅黑" w:cs="微软雅黑"/>
          <w:color w:val="191919"/>
          <w:shd w:val="clear" w:color="auto" w:fill="FFFFFF"/>
          <w:lang w:eastAsia="zh-CN"/>
        </w:rPr>
        <w:t>1.5%</w:t>
      </w:r>
      <w:r w:rsidRPr="007C1951">
        <w:rPr>
          <w:rFonts w:ascii="微软雅黑" w:eastAsia="微软雅黑" w:hAnsi="微软雅黑" w:cs="微软雅黑" w:hint="eastAsia"/>
          <w:color w:val="191919"/>
          <w:shd w:val="clear" w:color="auto" w:fill="FFFFFF"/>
          <w:lang w:eastAsia="zh-CN"/>
        </w:rPr>
        <w:t>；同比降</w:t>
      </w:r>
      <w:r w:rsidRPr="007C1951">
        <w:rPr>
          <w:rFonts w:ascii="微软雅黑" w:eastAsia="微软雅黑" w:hAnsi="微软雅黑" w:cs="微软雅黑"/>
          <w:color w:val="191919"/>
          <w:shd w:val="clear" w:color="auto" w:fill="FFFFFF"/>
          <w:lang w:eastAsia="zh-CN"/>
        </w:rPr>
        <w:t>2.8%</w:t>
      </w:r>
      <w:r w:rsidRPr="007C1951">
        <w:rPr>
          <w:rFonts w:ascii="微软雅黑" w:eastAsia="微软雅黑" w:hAnsi="微软雅黑" w:cs="微软雅黑" w:hint="eastAsia"/>
          <w:color w:val="191919"/>
          <w:shd w:val="clear" w:color="auto" w:fill="FFFFFF"/>
          <w:lang w:eastAsia="zh-CN"/>
        </w:rPr>
        <w:t>，预期降</w:t>
      </w:r>
      <w:r w:rsidRPr="007C1951">
        <w:rPr>
          <w:rFonts w:ascii="微软雅黑" w:eastAsia="微软雅黑" w:hAnsi="微软雅黑" w:cs="微软雅黑"/>
          <w:color w:val="191919"/>
          <w:shd w:val="clear" w:color="auto" w:fill="FFFFFF"/>
          <w:lang w:eastAsia="zh-CN"/>
        </w:rPr>
        <w:t>2%</w:t>
      </w:r>
      <w:r w:rsidRPr="007C1951">
        <w:rPr>
          <w:rFonts w:ascii="微软雅黑" w:eastAsia="微软雅黑" w:hAnsi="微软雅黑" w:cs="微软雅黑" w:hint="eastAsia"/>
          <w:color w:val="191919"/>
          <w:shd w:val="clear" w:color="auto" w:fill="FFFFFF"/>
          <w:lang w:eastAsia="zh-CN"/>
        </w:rPr>
        <w:t>，前值修正为降</w:t>
      </w:r>
      <w:r w:rsidRPr="007C1951">
        <w:rPr>
          <w:rFonts w:ascii="微软雅黑" w:eastAsia="微软雅黑" w:hAnsi="微软雅黑" w:cs="微软雅黑"/>
          <w:color w:val="191919"/>
          <w:shd w:val="clear" w:color="auto" w:fill="FFFFFF"/>
          <w:lang w:eastAsia="zh-CN"/>
        </w:rPr>
        <w:t>0.1%</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C1951" w:rsidRDefault="007C195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C1951">
        <w:rPr>
          <w:rFonts w:ascii="微软雅黑" w:eastAsia="微软雅黑" w:hAnsi="微软雅黑" w:cs="微软雅黑" w:hint="eastAsia"/>
          <w:color w:val="191919"/>
          <w:shd w:val="clear" w:color="auto" w:fill="FFFFFF"/>
          <w:lang w:eastAsia="zh-CN"/>
        </w:rPr>
        <w:t>据知情人士透露，美联储牵头的美国监管机构拒绝支持巴塞尔银行监管委员会敦促各银行披露其气候风险的计划</w:t>
      </w:r>
      <w:r w:rsidRPr="00985AA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BA0C89"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725B26" w:rsidP="001604D9">
            <w:pPr>
              <w:pStyle w:val="TableText"/>
              <w:ind w:firstLine="392"/>
              <w:rPr>
                <w:lang w:eastAsia="zh-CN"/>
              </w:rPr>
            </w:pPr>
            <w:r>
              <w:t>2024/11/15</w:t>
            </w:r>
          </w:p>
        </w:tc>
        <w:tc>
          <w:tcPr>
            <w:tcW w:w="1134" w:type="dxa"/>
            <w:tcBorders>
              <w:left w:val="nil"/>
            </w:tcBorders>
            <w:shd w:val="clear" w:color="auto" w:fill="auto"/>
          </w:tcPr>
          <w:p w:rsidR="001604D9" w:rsidRPr="00853C1D" w:rsidRDefault="00725B26" w:rsidP="001604D9">
            <w:pPr>
              <w:pStyle w:val="TableText"/>
              <w:ind w:firstLine="392"/>
              <w:rPr>
                <w:lang w:eastAsia="zh-CN"/>
              </w:rPr>
            </w:pPr>
            <w:r>
              <w:rPr>
                <w:lang w:eastAsia="zh-CN"/>
              </w:rPr>
              <w:t>09</w:t>
            </w:r>
            <w:r w:rsidR="001604D9">
              <w:rPr>
                <w:rFonts w:hint="eastAsia"/>
                <w:lang w:eastAsia="zh-CN"/>
              </w:rPr>
              <w:t>:</w:t>
            </w:r>
            <w:r w:rsidR="002731E2">
              <w:rPr>
                <w:lang w:eastAsia="zh-CN"/>
              </w:rPr>
              <w:t>3</w:t>
            </w:r>
            <w:r w:rsidR="001604D9">
              <w:rPr>
                <w:lang w:eastAsia="zh-CN"/>
              </w:rPr>
              <w:t>0</w:t>
            </w:r>
          </w:p>
        </w:tc>
        <w:tc>
          <w:tcPr>
            <w:tcW w:w="6524" w:type="dxa"/>
            <w:shd w:val="clear" w:color="auto" w:fill="auto"/>
          </w:tcPr>
          <w:p w:rsidR="001604D9" w:rsidRDefault="00725B26" w:rsidP="001604D9">
            <w:pPr>
              <w:pStyle w:val="TableText"/>
              <w:ind w:firstLine="392"/>
              <w:rPr>
                <w:b w:val="0"/>
                <w:lang w:eastAsia="zh-CN"/>
              </w:rPr>
            </w:pPr>
            <w:r w:rsidRPr="00725B26">
              <w:rPr>
                <w:rFonts w:hint="eastAsia"/>
                <w:b w:val="0"/>
                <w:lang w:eastAsia="zh-CN"/>
              </w:rPr>
              <w:t>中国</w:t>
            </w:r>
            <w:r w:rsidRPr="00725B26">
              <w:rPr>
                <w:b w:val="0"/>
                <w:lang w:eastAsia="zh-CN"/>
              </w:rPr>
              <w:t>70</w:t>
            </w:r>
            <w:r w:rsidRPr="00725B26">
              <w:rPr>
                <w:rFonts w:hint="eastAsia"/>
                <w:b w:val="0"/>
                <w:lang w:eastAsia="zh-CN"/>
              </w:rPr>
              <w:t>个大中城市住宅售价月报</w:t>
            </w:r>
          </w:p>
        </w:tc>
      </w:tr>
      <w:tr w:rsidR="001604D9" w:rsidTr="00214344">
        <w:trPr>
          <w:trHeight w:val="618"/>
        </w:trPr>
        <w:tc>
          <w:tcPr>
            <w:tcW w:w="1731" w:type="dxa"/>
            <w:tcBorders>
              <w:top w:val="nil"/>
              <w:left w:val="nil"/>
              <w:bottom w:val="nil"/>
              <w:right w:val="nil"/>
            </w:tcBorders>
            <w:shd w:val="clear" w:color="auto" w:fill="D3EAFF"/>
          </w:tcPr>
          <w:p w:rsidR="001604D9" w:rsidRDefault="00725B26" w:rsidP="001604D9">
            <w:pPr>
              <w:pStyle w:val="TableText"/>
              <w:ind w:firstLine="392"/>
              <w:rPr>
                <w:lang w:eastAsia="zh-CN"/>
              </w:rPr>
            </w:pPr>
            <w:r>
              <w:t>2024/11/15</w:t>
            </w:r>
          </w:p>
        </w:tc>
        <w:tc>
          <w:tcPr>
            <w:tcW w:w="1134" w:type="dxa"/>
            <w:tcBorders>
              <w:left w:val="nil"/>
            </w:tcBorders>
            <w:shd w:val="clear" w:color="auto" w:fill="D3EAFF"/>
          </w:tcPr>
          <w:p w:rsidR="001604D9" w:rsidRPr="00853C1D" w:rsidRDefault="00725B26" w:rsidP="001604D9">
            <w:pPr>
              <w:pStyle w:val="TableText"/>
              <w:ind w:firstLine="392"/>
              <w:rPr>
                <w:lang w:eastAsia="zh-CN"/>
              </w:rPr>
            </w:pPr>
            <w:r>
              <w:rPr>
                <w:lang w:eastAsia="zh-CN"/>
              </w:rPr>
              <w:t>10</w:t>
            </w:r>
            <w:r w:rsidR="001604D9">
              <w:rPr>
                <w:rFonts w:hint="eastAsia"/>
                <w:lang w:eastAsia="zh-CN"/>
              </w:rPr>
              <w:t>:</w:t>
            </w:r>
            <w:r w:rsidR="001604D9">
              <w:rPr>
                <w:lang w:eastAsia="zh-CN"/>
              </w:rPr>
              <w:t>00</w:t>
            </w:r>
          </w:p>
        </w:tc>
        <w:tc>
          <w:tcPr>
            <w:tcW w:w="6524" w:type="dxa"/>
            <w:shd w:val="clear" w:color="auto" w:fill="D3EAFF"/>
          </w:tcPr>
          <w:p w:rsidR="001604D9" w:rsidRDefault="00725B26" w:rsidP="001604D9">
            <w:pPr>
              <w:pStyle w:val="TableText"/>
              <w:ind w:firstLine="392"/>
              <w:rPr>
                <w:b w:val="0"/>
                <w:lang w:eastAsia="zh-CN"/>
              </w:rPr>
            </w:pPr>
            <w:r w:rsidRPr="00725B26">
              <w:rPr>
                <w:rFonts w:hint="eastAsia"/>
                <w:b w:val="0"/>
                <w:lang w:eastAsia="zh-CN"/>
              </w:rPr>
              <w:t>中国</w:t>
            </w:r>
            <w:r w:rsidRPr="00725B26">
              <w:rPr>
                <w:b w:val="0"/>
                <w:lang w:eastAsia="zh-CN"/>
              </w:rPr>
              <w:t>10</w:t>
            </w:r>
            <w:r w:rsidRPr="00725B26">
              <w:rPr>
                <w:rFonts w:hint="eastAsia"/>
                <w:b w:val="0"/>
                <w:lang w:eastAsia="zh-CN"/>
              </w:rPr>
              <w:t>月社会消费品零售总额同比</w:t>
            </w:r>
          </w:p>
          <w:p w:rsidR="00725B26" w:rsidRDefault="00725B26" w:rsidP="001604D9">
            <w:pPr>
              <w:pStyle w:val="TableText"/>
              <w:ind w:firstLine="392"/>
              <w:rPr>
                <w:b w:val="0"/>
                <w:lang w:eastAsia="zh-CN"/>
              </w:rPr>
            </w:pPr>
            <w:r w:rsidRPr="00725B26">
              <w:rPr>
                <w:rFonts w:hint="eastAsia"/>
                <w:b w:val="0"/>
                <w:lang w:eastAsia="zh-CN"/>
              </w:rPr>
              <w:t>中国</w:t>
            </w:r>
            <w:r w:rsidRPr="00725B26">
              <w:rPr>
                <w:b w:val="0"/>
                <w:lang w:eastAsia="zh-CN"/>
              </w:rPr>
              <w:t>10</w:t>
            </w:r>
            <w:r w:rsidRPr="00725B26">
              <w:rPr>
                <w:rFonts w:hint="eastAsia"/>
                <w:b w:val="0"/>
                <w:lang w:eastAsia="zh-CN"/>
              </w:rPr>
              <w:t>月规模以上工业增加值同比</w:t>
            </w:r>
          </w:p>
        </w:tc>
      </w:tr>
      <w:tr w:rsidR="001604D9" w:rsidTr="00214344">
        <w:trPr>
          <w:trHeight w:val="618"/>
        </w:trPr>
        <w:tc>
          <w:tcPr>
            <w:tcW w:w="1731" w:type="dxa"/>
            <w:tcBorders>
              <w:top w:val="nil"/>
            </w:tcBorders>
            <w:shd w:val="clear" w:color="auto" w:fill="auto"/>
          </w:tcPr>
          <w:p w:rsidR="001604D9" w:rsidRPr="00853C1D" w:rsidRDefault="00725B26" w:rsidP="001604D9">
            <w:pPr>
              <w:pStyle w:val="TableText"/>
              <w:ind w:firstLine="392"/>
              <w:rPr>
                <w:lang w:eastAsia="zh-CN"/>
              </w:rPr>
            </w:pPr>
            <w:r>
              <w:t>2024/11/15</w:t>
            </w:r>
          </w:p>
        </w:tc>
        <w:tc>
          <w:tcPr>
            <w:tcW w:w="1134" w:type="dxa"/>
            <w:shd w:val="clear" w:color="auto" w:fill="auto"/>
          </w:tcPr>
          <w:p w:rsidR="001604D9" w:rsidRPr="00853C1D" w:rsidRDefault="001604D9" w:rsidP="001604D9">
            <w:pPr>
              <w:pStyle w:val="TableText"/>
              <w:ind w:firstLine="392"/>
              <w:rPr>
                <w:lang w:eastAsia="zh-CN"/>
              </w:rPr>
            </w:pPr>
            <w:r>
              <w:rPr>
                <w:lang w:eastAsia="zh-CN"/>
              </w:rPr>
              <w:t>1</w:t>
            </w:r>
            <w:r w:rsidR="00725B26">
              <w:rPr>
                <w:lang w:eastAsia="zh-CN"/>
              </w:rPr>
              <w:t>5</w:t>
            </w:r>
            <w:r>
              <w:rPr>
                <w:rFonts w:hint="eastAsia"/>
                <w:lang w:eastAsia="zh-CN"/>
              </w:rPr>
              <w:t>:</w:t>
            </w:r>
            <w:r>
              <w:rPr>
                <w:lang w:eastAsia="zh-CN"/>
              </w:rPr>
              <w:t>00</w:t>
            </w:r>
          </w:p>
        </w:tc>
        <w:tc>
          <w:tcPr>
            <w:tcW w:w="6524" w:type="dxa"/>
            <w:shd w:val="clear" w:color="auto" w:fill="auto"/>
          </w:tcPr>
          <w:p w:rsidR="002731E2" w:rsidRDefault="00725B26" w:rsidP="001604D9">
            <w:pPr>
              <w:pStyle w:val="TableText"/>
              <w:ind w:firstLine="392"/>
              <w:rPr>
                <w:b w:val="0"/>
                <w:lang w:eastAsia="zh-CN"/>
              </w:rPr>
            </w:pPr>
            <w:r w:rsidRPr="00725B26">
              <w:rPr>
                <w:rFonts w:hint="eastAsia"/>
                <w:b w:val="0"/>
                <w:lang w:eastAsia="zh-CN"/>
              </w:rPr>
              <w:t>英国第三季度</w:t>
            </w:r>
            <w:r w:rsidRPr="00725B26">
              <w:rPr>
                <w:b w:val="0"/>
                <w:lang w:eastAsia="zh-CN"/>
              </w:rPr>
              <w:t>GDP</w:t>
            </w:r>
            <w:r w:rsidRPr="00725B26">
              <w:rPr>
                <w:rFonts w:hint="eastAsia"/>
                <w:b w:val="0"/>
                <w:lang w:eastAsia="zh-CN"/>
              </w:rPr>
              <w:t>年率修正值</w:t>
            </w:r>
          </w:p>
          <w:p w:rsidR="00725B26" w:rsidRDefault="00725B26" w:rsidP="001604D9">
            <w:pPr>
              <w:pStyle w:val="TableText"/>
              <w:ind w:firstLine="392"/>
              <w:rPr>
                <w:b w:val="0"/>
                <w:lang w:eastAsia="zh-CN"/>
              </w:rPr>
            </w:pPr>
            <w:r w:rsidRPr="00725B26">
              <w:rPr>
                <w:rFonts w:hint="eastAsia"/>
                <w:b w:val="0"/>
                <w:lang w:eastAsia="zh-CN"/>
              </w:rPr>
              <w:t>英国</w:t>
            </w:r>
            <w:r w:rsidRPr="00725B26">
              <w:rPr>
                <w:b w:val="0"/>
                <w:lang w:eastAsia="zh-CN"/>
              </w:rPr>
              <w:t>9</w:t>
            </w:r>
            <w:r w:rsidRPr="00725B26">
              <w:rPr>
                <w:rFonts w:hint="eastAsia"/>
                <w:b w:val="0"/>
                <w:lang w:eastAsia="zh-CN"/>
              </w:rPr>
              <w:t>月三个月</w:t>
            </w:r>
            <w:r w:rsidRPr="00725B26">
              <w:rPr>
                <w:b w:val="0"/>
                <w:lang w:eastAsia="zh-CN"/>
              </w:rPr>
              <w:t>GDP</w:t>
            </w:r>
            <w:r w:rsidRPr="00725B26">
              <w:rPr>
                <w:rFonts w:hint="eastAsia"/>
                <w:b w:val="0"/>
                <w:lang w:eastAsia="zh-CN"/>
              </w:rPr>
              <w:t>月率</w:t>
            </w:r>
          </w:p>
          <w:p w:rsidR="00725B26" w:rsidRDefault="00725B26" w:rsidP="001604D9">
            <w:pPr>
              <w:pStyle w:val="TableText"/>
              <w:ind w:firstLine="392"/>
              <w:rPr>
                <w:b w:val="0"/>
                <w:lang w:eastAsia="zh-CN"/>
              </w:rPr>
            </w:pPr>
            <w:r w:rsidRPr="00725B26">
              <w:rPr>
                <w:rFonts w:hint="eastAsia"/>
                <w:b w:val="0"/>
                <w:lang w:eastAsia="zh-CN"/>
              </w:rPr>
              <w:t>英国</w:t>
            </w:r>
            <w:r w:rsidRPr="00725B26">
              <w:rPr>
                <w:b w:val="0"/>
                <w:lang w:eastAsia="zh-CN"/>
              </w:rPr>
              <w:t>9</w:t>
            </w:r>
            <w:r w:rsidRPr="00725B26">
              <w:rPr>
                <w:rFonts w:hint="eastAsia"/>
                <w:b w:val="0"/>
                <w:lang w:eastAsia="zh-CN"/>
              </w:rPr>
              <w:t>月季调后商品贸易帐</w:t>
            </w:r>
          </w:p>
          <w:p w:rsidR="00725B26" w:rsidRPr="00853C1D" w:rsidRDefault="00725B26" w:rsidP="001604D9">
            <w:pPr>
              <w:pStyle w:val="TableText"/>
              <w:ind w:firstLine="392"/>
              <w:rPr>
                <w:b w:val="0"/>
                <w:lang w:eastAsia="zh-CN"/>
              </w:rPr>
            </w:pPr>
            <w:r w:rsidRPr="00725B26">
              <w:rPr>
                <w:rFonts w:hint="eastAsia"/>
                <w:b w:val="0"/>
                <w:lang w:eastAsia="zh-CN"/>
              </w:rPr>
              <w:t>英国</w:t>
            </w:r>
            <w:r w:rsidRPr="00725B26">
              <w:rPr>
                <w:b w:val="0"/>
                <w:lang w:eastAsia="zh-CN"/>
              </w:rPr>
              <w:t>9</w:t>
            </w:r>
            <w:r w:rsidRPr="00725B26">
              <w:rPr>
                <w:rFonts w:hint="eastAsia"/>
                <w:b w:val="0"/>
                <w:lang w:eastAsia="zh-CN"/>
              </w:rPr>
              <w:t>月工业及制造业产出月率</w:t>
            </w:r>
          </w:p>
        </w:tc>
      </w:tr>
      <w:tr w:rsidR="001604D9" w:rsidTr="00214344">
        <w:trPr>
          <w:trHeight w:val="618"/>
        </w:trPr>
        <w:tc>
          <w:tcPr>
            <w:tcW w:w="1731" w:type="dxa"/>
            <w:shd w:val="clear" w:color="auto" w:fill="D3EAFF"/>
          </w:tcPr>
          <w:p w:rsidR="001604D9" w:rsidRDefault="00725B26" w:rsidP="001604D9">
            <w:pPr>
              <w:pStyle w:val="TableText"/>
              <w:ind w:firstLine="392"/>
              <w:rPr>
                <w:lang w:eastAsia="zh-CN"/>
              </w:rPr>
            </w:pPr>
            <w:r>
              <w:t>2024/11/15</w:t>
            </w:r>
          </w:p>
        </w:tc>
        <w:tc>
          <w:tcPr>
            <w:tcW w:w="1134" w:type="dxa"/>
            <w:shd w:val="clear" w:color="auto" w:fill="D3EAFF"/>
          </w:tcPr>
          <w:p w:rsidR="001604D9" w:rsidRDefault="00725B26" w:rsidP="001604D9">
            <w:pPr>
              <w:pStyle w:val="TableText"/>
              <w:ind w:firstLine="392"/>
              <w:rPr>
                <w:b w:val="0"/>
                <w:bCs w:val="0"/>
                <w:lang w:eastAsia="zh-CN"/>
              </w:rPr>
            </w:pPr>
            <w:r>
              <w:rPr>
                <w:lang w:eastAsia="zh-CN"/>
              </w:rPr>
              <w:t>15</w:t>
            </w:r>
            <w:r w:rsidR="001604D9">
              <w:rPr>
                <w:rFonts w:hint="eastAsia"/>
                <w:lang w:eastAsia="zh-CN"/>
              </w:rPr>
              <w:t>:</w:t>
            </w:r>
            <w:r>
              <w:rPr>
                <w:lang w:eastAsia="zh-CN"/>
              </w:rPr>
              <w:t>45</w:t>
            </w:r>
          </w:p>
        </w:tc>
        <w:tc>
          <w:tcPr>
            <w:tcW w:w="6524" w:type="dxa"/>
            <w:shd w:val="clear" w:color="auto" w:fill="D3EAFF"/>
          </w:tcPr>
          <w:p w:rsidR="001604D9" w:rsidRPr="000334A3" w:rsidRDefault="00725B26" w:rsidP="001604D9">
            <w:pPr>
              <w:pStyle w:val="TableText"/>
              <w:ind w:firstLine="392"/>
              <w:rPr>
                <w:b w:val="0"/>
                <w:lang w:eastAsia="zh-CN"/>
              </w:rPr>
            </w:pPr>
            <w:r w:rsidRPr="00725B26">
              <w:rPr>
                <w:rFonts w:hint="eastAsia"/>
                <w:b w:val="0"/>
                <w:lang w:eastAsia="zh-CN"/>
              </w:rPr>
              <w:t>法国</w:t>
            </w:r>
            <w:r w:rsidRPr="00725B26">
              <w:rPr>
                <w:b w:val="0"/>
                <w:lang w:eastAsia="zh-CN"/>
              </w:rPr>
              <w:t>10</w:t>
            </w:r>
            <w:r w:rsidRPr="00725B26">
              <w:rPr>
                <w:rFonts w:hint="eastAsia"/>
                <w:b w:val="0"/>
                <w:lang w:eastAsia="zh-CN"/>
              </w:rPr>
              <w:t>月</w:t>
            </w:r>
            <w:r w:rsidRPr="00725B26">
              <w:rPr>
                <w:b w:val="0"/>
                <w:lang w:eastAsia="zh-CN"/>
              </w:rPr>
              <w:t>CPI</w:t>
            </w:r>
            <w:r w:rsidRPr="00725B26">
              <w:rPr>
                <w:rFonts w:hint="eastAsia"/>
                <w:b w:val="0"/>
                <w:lang w:eastAsia="zh-CN"/>
              </w:rPr>
              <w:t>月率终值</w:t>
            </w:r>
          </w:p>
        </w:tc>
      </w:tr>
      <w:tr w:rsidR="001604D9" w:rsidTr="00214344">
        <w:trPr>
          <w:trHeight w:val="618"/>
        </w:trPr>
        <w:tc>
          <w:tcPr>
            <w:tcW w:w="1731" w:type="dxa"/>
            <w:shd w:val="clear" w:color="auto" w:fill="auto"/>
          </w:tcPr>
          <w:p w:rsidR="001604D9" w:rsidRDefault="00725B26" w:rsidP="001604D9">
            <w:pPr>
              <w:pStyle w:val="TableText"/>
              <w:ind w:firstLine="392"/>
              <w:rPr>
                <w:lang w:eastAsia="zh-CN"/>
              </w:rPr>
            </w:pPr>
            <w:r>
              <w:t>2024/11/15</w:t>
            </w:r>
          </w:p>
        </w:tc>
        <w:tc>
          <w:tcPr>
            <w:tcW w:w="1134" w:type="dxa"/>
            <w:shd w:val="clear" w:color="auto" w:fill="auto"/>
          </w:tcPr>
          <w:p w:rsidR="001604D9" w:rsidRDefault="00725B26" w:rsidP="001604D9">
            <w:pPr>
              <w:pStyle w:val="TableText"/>
              <w:ind w:firstLine="392"/>
              <w:rPr>
                <w:b w:val="0"/>
                <w:bCs w:val="0"/>
                <w:lang w:eastAsia="zh-CN"/>
              </w:rPr>
            </w:pPr>
            <w:r>
              <w:rPr>
                <w:lang w:eastAsia="zh-CN"/>
              </w:rPr>
              <w:t>21</w:t>
            </w:r>
            <w:r w:rsidR="001604D9">
              <w:rPr>
                <w:rFonts w:hint="eastAsia"/>
                <w:lang w:eastAsia="zh-CN"/>
              </w:rPr>
              <w:t>:</w:t>
            </w:r>
            <w:r w:rsidR="002731E2">
              <w:rPr>
                <w:lang w:eastAsia="zh-CN"/>
              </w:rPr>
              <w:t>3</w:t>
            </w:r>
            <w:r w:rsidR="001604D9">
              <w:rPr>
                <w:lang w:eastAsia="zh-CN"/>
              </w:rPr>
              <w:t>0</w:t>
            </w:r>
          </w:p>
        </w:tc>
        <w:tc>
          <w:tcPr>
            <w:tcW w:w="6524" w:type="dxa"/>
            <w:shd w:val="clear" w:color="auto" w:fill="auto"/>
          </w:tcPr>
          <w:p w:rsidR="001604D9" w:rsidRDefault="00725B26" w:rsidP="001604D9">
            <w:pPr>
              <w:pStyle w:val="TableText"/>
              <w:ind w:firstLine="392"/>
              <w:rPr>
                <w:b w:val="0"/>
                <w:lang w:eastAsia="zh-CN"/>
              </w:rPr>
            </w:pPr>
            <w:r w:rsidRPr="00725B26">
              <w:rPr>
                <w:rFonts w:hint="eastAsia"/>
                <w:b w:val="0"/>
                <w:lang w:eastAsia="zh-CN"/>
              </w:rPr>
              <w:t>加拿大</w:t>
            </w:r>
            <w:r w:rsidRPr="00725B26">
              <w:rPr>
                <w:b w:val="0"/>
                <w:lang w:eastAsia="zh-CN"/>
              </w:rPr>
              <w:t>9</w:t>
            </w:r>
            <w:r w:rsidRPr="00725B26">
              <w:rPr>
                <w:rFonts w:hint="eastAsia"/>
                <w:b w:val="0"/>
                <w:lang w:eastAsia="zh-CN"/>
              </w:rPr>
              <w:t>月批发销售月率</w:t>
            </w:r>
          </w:p>
          <w:p w:rsidR="00725B26" w:rsidRDefault="00725B26" w:rsidP="001604D9">
            <w:pPr>
              <w:pStyle w:val="TableText"/>
              <w:ind w:firstLine="392"/>
              <w:rPr>
                <w:b w:val="0"/>
                <w:lang w:eastAsia="zh-CN"/>
              </w:rPr>
            </w:pPr>
            <w:r w:rsidRPr="00725B26">
              <w:rPr>
                <w:rFonts w:hint="eastAsia"/>
                <w:b w:val="0"/>
                <w:lang w:eastAsia="zh-CN"/>
              </w:rPr>
              <w:lastRenderedPageBreak/>
              <w:t>美国</w:t>
            </w:r>
            <w:r w:rsidRPr="00725B26">
              <w:rPr>
                <w:b w:val="0"/>
                <w:lang w:eastAsia="zh-CN"/>
              </w:rPr>
              <w:t>10</w:t>
            </w:r>
            <w:r w:rsidRPr="00725B26">
              <w:rPr>
                <w:rFonts w:hint="eastAsia"/>
                <w:b w:val="0"/>
                <w:lang w:eastAsia="zh-CN"/>
              </w:rPr>
              <w:t>月零售销售月率</w:t>
            </w:r>
          </w:p>
          <w:p w:rsidR="00725B26" w:rsidRDefault="00725B26" w:rsidP="001604D9">
            <w:pPr>
              <w:pStyle w:val="TableText"/>
              <w:ind w:firstLine="392"/>
              <w:rPr>
                <w:b w:val="0"/>
                <w:lang w:eastAsia="zh-CN"/>
              </w:rPr>
            </w:pPr>
            <w:r w:rsidRPr="00725B26">
              <w:rPr>
                <w:rFonts w:hint="eastAsia"/>
                <w:b w:val="0"/>
                <w:lang w:eastAsia="zh-CN"/>
              </w:rPr>
              <w:t>美国</w:t>
            </w:r>
            <w:r w:rsidRPr="00725B26">
              <w:rPr>
                <w:b w:val="0"/>
                <w:lang w:eastAsia="zh-CN"/>
              </w:rPr>
              <w:t>11</w:t>
            </w:r>
            <w:r w:rsidRPr="00725B26">
              <w:rPr>
                <w:rFonts w:hint="eastAsia"/>
                <w:b w:val="0"/>
                <w:lang w:eastAsia="zh-CN"/>
              </w:rPr>
              <w:t>月纽约联储制造业指数</w:t>
            </w:r>
          </w:p>
          <w:p w:rsidR="00725B26" w:rsidRDefault="00725B26" w:rsidP="001604D9">
            <w:pPr>
              <w:pStyle w:val="TableText"/>
              <w:ind w:firstLine="392"/>
              <w:rPr>
                <w:b w:val="0"/>
                <w:lang w:eastAsia="zh-CN"/>
              </w:rPr>
            </w:pPr>
            <w:r w:rsidRPr="00725B26">
              <w:rPr>
                <w:rFonts w:hint="eastAsia"/>
                <w:b w:val="0"/>
                <w:lang w:eastAsia="zh-CN"/>
              </w:rPr>
              <w:t>美国</w:t>
            </w:r>
            <w:r w:rsidRPr="00725B26">
              <w:rPr>
                <w:b w:val="0"/>
                <w:lang w:eastAsia="zh-CN"/>
              </w:rPr>
              <w:t>10</w:t>
            </w:r>
            <w:r w:rsidRPr="00725B26">
              <w:rPr>
                <w:rFonts w:hint="eastAsia"/>
                <w:b w:val="0"/>
                <w:lang w:eastAsia="zh-CN"/>
              </w:rPr>
              <w:t>月进口物价指数月率</w:t>
            </w:r>
          </w:p>
        </w:tc>
      </w:tr>
      <w:tr w:rsidR="001604D9" w:rsidTr="00214344">
        <w:trPr>
          <w:trHeight w:val="618"/>
        </w:trPr>
        <w:tc>
          <w:tcPr>
            <w:tcW w:w="1731" w:type="dxa"/>
            <w:shd w:val="clear" w:color="auto" w:fill="D3EAFF"/>
          </w:tcPr>
          <w:p w:rsidR="001604D9" w:rsidRDefault="00725B26" w:rsidP="001604D9">
            <w:pPr>
              <w:pStyle w:val="TableText"/>
              <w:ind w:firstLine="392"/>
              <w:rPr>
                <w:lang w:eastAsia="zh-CN"/>
              </w:rPr>
            </w:pPr>
            <w:r>
              <w:lastRenderedPageBreak/>
              <w:t>2024/11/15</w:t>
            </w:r>
          </w:p>
        </w:tc>
        <w:tc>
          <w:tcPr>
            <w:tcW w:w="1134" w:type="dxa"/>
            <w:shd w:val="clear" w:color="auto" w:fill="D3EAFF"/>
          </w:tcPr>
          <w:p w:rsidR="001604D9" w:rsidRDefault="001604D9" w:rsidP="001604D9">
            <w:pPr>
              <w:pStyle w:val="TableText"/>
              <w:ind w:firstLine="392"/>
              <w:rPr>
                <w:b w:val="0"/>
                <w:bCs w:val="0"/>
                <w:lang w:eastAsia="zh-CN"/>
              </w:rPr>
            </w:pPr>
            <w:r>
              <w:rPr>
                <w:lang w:eastAsia="zh-CN"/>
              </w:rPr>
              <w:t>2</w:t>
            </w:r>
            <w:r w:rsidR="00725B26">
              <w:rPr>
                <w:lang w:eastAsia="zh-CN"/>
              </w:rPr>
              <w:t>2</w:t>
            </w:r>
            <w:r>
              <w:rPr>
                <w:rFonts w:hint="eastAsia"/>
                <w:lang w:eastAsia="zh-CN"/>
              </w:rPr>
              <w:t>:</w:t>
            </w:r>
            <w:r w:rsidR="00725B26">
              <w:rPr>
                <w:lang w:eastAsia="zh-CN"/>
              </w:rPr>
              <w:t>15</w:t>
            </w:r>
          </w:p>
        </w:tc>
        <w:tc>
          <w:tcPr>
            <w:tcW w:w="6524" w:type="dxa"/>
            <w:shd w:val="clear" w:color="auto" w:fill="D3EAFF"/>
          </w:tcPr>
          <w:p w:rsidR="002731E2" w:rsidRPr="00051B15" w:rsidRDefault="00725B26" w:rsidP="001604D9">
            <w:pPr>
              <w:pStyle w:val="TableText"/>
              <w:ind w:firstLine="392"/>
              <w:rPr>
                <w:b w:val="0"/>
                <w:lang w:eastAsia="zh-CN"/>
              </w:rPr>
            </w:pPr>
            <w:r w:rsidRPr="00725B26">
              <w:rPr>
                <w:rFonts w:hint="eastAsia"/>
                <w:b w:val="0"/>
                <w:lang w:eastAsia="zh-CN"/>
              </w:rPr>
              <w:t>美国</w:t>
            </w:r>
            <w:r w:rsidRPr="00725B26">
              <w:rPr>
                <w:b w:val="0"/>
                <w:lang w:eastAsia="zh-CN"/>
              </w:rPr>
              <w:t>10</w:t>
            </w:r>
            <w:r w:rsidRPr="00725B26">
              <w:rPr>
                <w:rFonts w:hint="eastAsia"/>
                <w:b w:val="0"/>
                <w:lang w:eastAsia="zh-CN"/>
              </w:rPr>
              <w:t>月工业产出月率</w:t>
            </w:r>
          </w:p>
        </w:tc>
      </w:tr>
      <w:tr w:rsidR="001604D9" w:rsidTr="00EC1B80">
        <w:trPr>
          <w:trHeight w:val="618"/>
        </w:trPr>
        <w:tc>
          <w:tcPr>
            <w:tcW w:w="1731" w:type="dxa"/>
            <w:shd w:val="clear" w:color="auto" w:fill="auto"/>
          </w:tcPr>
          <w:p w:rsidR="001604D9" w:rsidRDefault="00725B26" w:rsidP="001604D9">
            <w:pPr>
              <w:pStyle w:val="TableText"/>
              <w:ind w:firstLine="392"/>
              <w:rPr>
                <w:lang w:eastAsia="zh-CN"/>
              </w:rPr>
            </w:pPr>
            <w:r>
              <w:t>2024/11/15</w:t>
            </w:r>
          </w:p>
        </w:tc>
        <w:tc>
          <w:tcPr>
            <w:tcW w:w="1134" w:type="dxa"/>
            <w:shd w:val="clear" w:color="auto" w:fill="auto"/>
          </w:tcPr>
          <w:p w:rsidR="001604D9" w:rsidRDefault="001604D9" w:rsidP="001604D9">
            <w:pPr>
              <w:pStyle w:val="TableText"/>
              <w:ind w:firstLine="392"/>
              <w:rPr>
                <w:b w:val="0"/>
                <w:bCs w:val="0"/>
                <w:lang w:eastAsia="zh-CN"/>
              </w:rPr>
            </w:pPr>
            <w:r>
              <w:rPr>
                <w:lang w:eastAsia="zh-CN"/>
              </w:rPr>
              <w:t>2</w:t>
            </w:r>
            <w:r w:rsidR="00725B26">
              <w:rPr>
                <w:lang w:eastAsia="zh-CN"/>
              </w:rPr>
              <w:t>3</w:t>
            </w:r>
            <w:r>
              <w:rPr>
                <w:rFonts w:hint="eastAsia"/>
                <w:lang w:eastAsia="zh-CN"/>
              </w:rPr>
              <w:t>:</w:t>
            </w:r>
            <w:r w:rsidR="002731E2">
              <w:rPr>
                <w:lang w:eastAsia="zh-CN"/>
              </w:rPr>
              <w:t>0</w:t>
            </w:r>
            <w:r>
              <w:rPr>
                <w:lang w:eastAsia="zh-CN"/>
              </w:rPr>
              <w:t>0</w:t>
            </w:r>
          </w:p>
        </w:tc>
        <w:tc>
          <w:tcPr>
            <w:tcW w:w="6524" w:type="dxa"/>
            <w:shd w:val="clear" w:color="auto" w:fill="auto"/>
          </w:tcPr>
          <w:p w:rsidR="001604D9" w:rsidRPr="00051B15" w:rsidRDefault="00725B26" w:rsidP="001604D9">
            <w:pPr>
              <w:pStyle w:val="TableText"/>
              <w:ind w:firstLine="392"/>
              <w:rPr>
                <w:b w:val="0"/>
                <w:lang w:eastAsia="zh-CN"/>
              </w:rPr>
            </w:pPr>
            <w:r w:rsidRPr="00725B26">
              <w:rPr>
                <w:rFonts w:hint="eastAsia"/>
                <w:b w:val="0"/>
                <w:lang w:eastAsia="zh-CN"/>
              </w:rPr>
              <w:t>美国</w:t>
            </w:r>
            <w:r w:rsidRPr="00725B26">
              <w:rPr>
                <w:b w:val="0"/>
                <w:lang w:eastAsia="zh-CN"/>
              </w:rPr>
              <w:t>9</w:t>
            </w:r>
            <w:r w:rsidRPr="00725B26">
              <w:rPr>
                <w:rFonts w:hint="eastAsia"/>
                <w:b w:val="0"/>
                <w:lang w:eastAsia="zh-CN"/>
              </w:rPr>
              <w:t>月商业库存月率</w:t>
            </w:r>
          </w:p>
        </w:tc>
      </w:tr>
      <w:tr w:rsidR="001604D9" w:rsidTr="00214344">
        <w:trPr>
          <w:trHeight w:val="618"/>
        </w:trPr>
        <w:tc>
          <w:tcPr>
            <w:tcW w:w="1731" w:type="dxa"/>
            <w:shd w:val="clear" w:color="auto" w:fill="D3EAFF"/>
          </w:tcPr>
          <w:p w:rsidR="001604D9" w:rsidRDefault="00725B26" w:rsidP="001604D9">
            <w:pPr>
              <w:pStyle w:val="TableText"/>
              <w:ind w:firstLine="392"/>
              <w:rPr>
                <w:lang w:eastAsia="zh-CN"/>
              </w:rPr>
            </w:pPr>
            <w:r>
              <w:t>2024/11/16</w:t>
            </w:r>
          </w:p>
        </w:tc>
        <w:tc>
          <w:tcPr>
            <w:tcW w:w="1134" w:type="dxa"/>
            <w:shd w:val="clear" w:color="auto" w:fill="D3EAFF"/>
          </w:tcPr>
          <w:p w:rsidR="001604D9" w:rsidRDefault="00725B26" w:rsidP="001604D9">
            <w:pPr>
              <w:pStyle w:val="TableText"/>
              <w:ind w:firstLine="392"/>
              <w:rPr>
                <w:b w:val="0"/>
                <w:bCs w:val="0"/>
                <w:lang w:eastAsia="zh-CN"/>
              </w:rPr>
            </w:pPr>
            <w:r>
              <w:rPr>
                <w:lang w:eastAsia="zh-CN"/>
              </w:rPr>
              <w:t>02</w:t>
            </w:r>
            <w:r w:rsidR="001604D9">
              <w:rPr>
                <w:rFonts w:hint="eastAsia"/>
                <w:lang w:eastAsia="zh-CN"/>
              </w:rPr>
              <w:t>:</w:t>
            </w:r>
            <w:r>
              <w:rPr>
                <w:lang w:eastAsia="zh-CN"/>
              </w:rPr>
              <w:t>0</w:t>
            </w:r>
            <w:r w:rsidR="001604D9">
              <w:rPr>
                <w:lang w:eastAsia="zh-CN"/>
              </w:rPr>
              <w:t>0</w:t>
            </w:r>
          </w:p>
        </w:tc>
        <w:tc>
          <w:tcPr>
            <w:tcW w:w="6524" w:type="dxa"/>
            <w:shd w:val="clear" w:color="auto" w:fill="D3EAFF"/>
          </w:tcPr>
          <w:p w:rsidR="001604D9" w:rsidRPr="00051B15" w:rsidRDefault="00725B26" w:rsidP="001604D9">
            <w:pPr>
              <w:pStyle w:val="TableText"/>
              <w:ind w:firstLine="392"/>
              <w:rPr>
                <w:b w:val="0"/>
                <w:lang w:eastAsia="zh-CN"/>
              </w:rPr>
            </w:pPr>
            <w:r w:rsidRPr="00725B26">
              <w:rPr>
                <w:rFonts w:hint="eastAsia"/>
                <w:b w:val="0"/>
                <w:lang w:eastAsia="zh-CN"/>
              </w:rPr>
              <w:t>美国至</w:t>
            </w:r>
            <w:r w:rsidRPr="00725B26">
              <w:rPr>
                <w:b w:val="0"/>
                <w:lang w:eastAsia="zh-CN"/>
              </w:rPr>
              <w:t>11</w:t>
            </w:r>
            <w:r w:rsidRPr="00725B26">
              <w:rPr>
                <w:rFonts w:hint="eastAsia"/>
                <w:b w:val="0"/>
                <w:lang w:eastAsia="zh-CN"/>
              </w:rPr>
              <w:t>月</w:t>
            </w:r>
            <w:r w:rsidRPr="00725B26">
              <w:rPr>
                <w:b w:val="0"/>
                <w:lang w:eastAsia="zh-CN"/>
              </w:rPr>
              <w:t>15</w:t>
            </w:r>
            <w:r w:rsidRPr="00725B26">
              <w:rPr>
                <w:rFonts w:hint="eastAsia"/>
                <w:b w:val="0"/>
                <w:lang w:eastAsia="zh-CN"/>
              </w:rPr>
              <w:t>日当</w:t>
            </w:r>
            <w:proofErr w:type="gramStart"/>
            <w:r w:rsidRPr="00725B26">
              <w:rPr>
                <w:rFonts w:hint="eastAsia"/>
                <w:b w:val="0"/>
                <w:lang w:eastAsia="zh-CN"/>
              </w:rPr>
              <w:t>周石油</w:t>
            </w:r>
            <w:proofErr w:type="gramEnd"/>
            <w:r w:rsidRPr="00725B26">
              <w:rPr>
                <w:rFonts w:hint="eastAsia"/>
                <w:b w:val="0"/>
                <w:lang w:eastAsia="zh-CN"/>
              </w:rPr>
              <w:t>钻井总数</w:t>
            </w:r>
          </w:p>
        </w:tc>
      </w:tr>
      <w:tr w:rsidR="002731E2" w:rsidTr="002731E2">
        <w:trPr>
          <w:trHeight w:val="618"/>
        </w:trPr>
        <w:tc>
          <w:tcPr>
            <w:tcW w:w="1731" w:type="dxa"/>
            <w:shd w:val="clear" w:color="auto" w:fill="auto"/>
          </w:tcPr>
          <w:p w:rsidR="002731E2" w:rsidRDefault="00725B26" w:rsidP="002731E2">
            <w:pPr>
              <w:pStyle w:val="TableText"/>
              <w:ind w:firstLine="392"/>
              <w:rPr>
                <w:lang w:eastAsia="zh-CN"/>
              </w:rPr>
            </w:pPr>
            <w:r>
              <w:t>2024/11/16</w:t>
            </w:r>
          </w:p>
        </w:tc>
        <w:tc>
          <w:tcPr>
            <w:tcW w:w="1134" w:type="dxa"/>
            <w:shd w:val="clear" w:color="auto" w:fill="auto"/>
          </w:tcPr>
          <w:p w:rsidR="002731E2" w:rsidRDefault="00725B26" w:rsidP="002731E2">
            <w:pPr>
              <w:pStyle w:val="TableText"/>
              <w:ind w:firstLine="392"/>
              <w:rPr>
                <w:b w:val="0"/>
                <w:bCs w:val="0"/>
                <w:lang w:eastAsia="zh-CN"/>
              </w:rPr>
            </w:pPr>
            <w:r>
              <w:rPr>
                <w:lang w:eastAsia="zh-CN"/>
              </w:rPr>
              <w:t>02</w:t>
            </w:r>
            <w:r w:rsidR="002731E2">
              <w:rPr>
                <w:rFonts w:hint="eastAsia"/>
                <w:lang w:eastAsia="zh-CN"/>
              </w:rPr>
              <w:t>:</w:t>
            </w:r>
            <w:r>
              <w:rPr>
                <w:lang w:eastAsia="zh-CN"/>
              </w:rPr>
              <w:t>15</w:t>
            </w:r>
          </w:p>
        </w:tc>
        <w:tc>
          <w:tcPr>
            <w:tcW w:w="6524" w:type="dxa"/>
            <w:shd w:val="clear" w:color="auto" w:fill="auto"/>
          </w:tcPr>
          <w:p w:rsidR="002731E2" w:rsidRPr="00051B15" w:rsidRDefault="00725B26" w:rsidP="002731E2">
            <w:pPr>
              <w:pStyle w:val="TableText"/>
              <w:ind w:firstLine="392"/>
              <w:rPr>
                <w:b w:val="0"/>
                <w:lang w:eastAsia="zh-CN"/>
              </w:rPr>
            </w:pPr>
            <w:r w:rsidRPr="00725B26">
              <w:rPr>
                <w:rFonts w:hint="eastAsia"/>
                <w:b w:val="0"/>
                <w:lang w:eastAsia="zh-CN"/>
              </w:rPr>
              <w:t>美联储威廉姆斯在一场活动中致开幕词</w:t>
            </w:r>
          </w:p>
        </w:tc>
      </w:tr>
    </w:tbl>
    <w:p w:rsidR="00314805" w:rsidRDefault="00314805" w:rsidP="0097197E">
      <w:pPr>
        <w:spacing w:before="102" w:line="257" w:lineRule="auto"/>
        <w:ind w:right="646" w:firstLineChars="200" w:firstLine="420"/>
        <w:jc w:val="both"/>
        <w:rPr>
          <w:lang w:eastAsia="zh-CN"/>
        </w:rPr>
      </w:pPr>
    </w:p>
    <w:p w:rsidR="009372C5" w:rsidRDefault="00C1693C">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725B26" w:rsidRDefault="00725B26" w:rsidP="007D6C3F">
      <w:pPr>
        <w:spacing w:before="103" w:line="256" w:lineRule="auto"/>
        <w:ind w:right="743" w:firstLineChars="200" w:firstLine="468"/>
        <w:jc w:val="both"/>
        <w:rPr>
          <w:rFonts w:ascii="微软雅黑" w:eastAsia="微软雅黑" w:hAnsi="微软雅黑" w:cs="微软雅黑"/>
          <w:spacing w:val="12"/>
          <w:lang w:eastAsia="zh-CN"/>
        </w:rPr>
      </w:pPr>
      <w:r w:rsidRPr="00725B26">
        <w:rPr>
          <w:rFonts w:ascii="微软雅黑" w:eastAsia="微软雅黑" w:hAnsi="微软雅黑" w:cs="微软雅黑" w:hint="eastAsia"/>
          <w:spacing w:val="12"/>
          <w:lang w:eastAsia="zh-CN"/>
        </w:rPr>
        <w:t>截至周五，美元指数涨</w:t>
      </w:r>
      <w:r w:rsidRPr="00725B26">
        <w:rPr>
          <w:rFonts w:ascii="微软雅黑" w:eastAsia="微软雅黑" w:hAnsi="微软雅黑" w:cs="微软雅黑"/>
          <w:spacing w:val="12"/>
          <w:lang w:eastAsia="zh-CN"/>
        </w:rPr>
        <w:t>0.36%</w:t>
      </w:r>
      <w:r w:rsidRPr="00725B26">
        <w:rPr>
          <w:rFonts w:ascii="微软雅黑" w:eastAsia="微软雅黑" w:hAnsi="微软雅黑" w:cs="微软雅黑" w:hint="eastAsia"/>
          <w:spacing w:val="12"/>
          <w:lang w:eastAsia="zh-CN"/>
        </w:rPr>
        <w:t>报</w:t>
      </w:r>
      <w:r w:rsidRPr="00725B26">
        <w:rPr>
          <w:rFonts w:ascii="微软雅黑" w:eastAsia="微软雅黑" w:hAnsi="微软雅黑" w:cs="微软雅黑"/>
          <w:spacing w:val="12"/>
          <w:lang w:eastAsia="zh-CN"/>
        </w:rPr>
        <w:t>106.8682</w:t>
      </w:r>
      <w:r w:rsidRPr="00725B26">
        <w:rPr>
          <w:rFonts w:ascii="微软雅黑" w:eastAsia="微软雅黑" w:hAnsi="微软雅黑" w:cs="微软雅黑" w:hint="eastAsia"/>
          <w:spacing w:val="12"/>
          <w:lang w:eastAsia="zh-CN"/>
        </w:rPr>
        <w:t>，欧元兑美元跌</w:t>
      </w:r>
      <w:r w:rsidRPr="00725B26">
        <w:rPr>
          <w:rFonts w:ascii="微软雅黑" w:eastAsia="微软雅黑" w:hAnsi="微软雅黑" w:cs="微软雅黑"/>
          <w:spacing w:val="12"/>
          <w:lang w:eastAsia="zh-CN"/>
        </w:rPr>
        <w:t>0.32%</w:t>
      </w:r>
      <w:r w:rsidRPr="00725B26">
        <w:rPr>
          <w:rFonts w:ascii="微软雅黑" w:eastAsia="微软雅黑" w:hAnsi="微软雅黑" w:cs="微软雅黑" w:hint="eastAsia"/>
          <w:spacing w:val="12"/>
          <w:lang w:eastAsia="zh-CN"/>
        </w:rPr>
        <w:t>报</w:t>
      </w:r>
      <w:r w:rsidRPr="00725B26">
        <w:rPr>
          <w:rFonts w:ascii="微软雅黑" w:eastAsia="微软雅黑" w:hAnsi="微软雅黑" w:cs="微软雅黑"/>
          <w:spacing w:val="12"/>
          <w:lang w:eastAsia="zh-CN"/>
        </w:rPr>
        <w:t>1.053</w:t>
      </w:r>
      <w:r w:rsidRPr="00725B26">
        <w:rPr>
          <w:rFonts w:ascii="微软雅黑" w:eastAsia="微软雅黑" w:hAnsi="微软雅黑" w:cs="微软雅黑" w:hint="eastAsia"/>
          <w:spacing w:val="12"/>
          <w:lang w:eastAsia="zh-CN"/>
        </w:rPr>
        <w:t>，英镑兑美元跌</w:t>
      </w:r>
      <w:r w:rsidRPr="00725B26">
        <w:rPr>
          <w:rFonts w:ascii="微软雅黑" w:eastAsia="微软雅黑" w:hAnsi="微软雅黑" w:cs="微软雅黑"/>
          <w:spacing w:val="12"/>
          <w:lang w:eastAsia="zh-CN"/>
        </w:rPr>
        <w:t>0.33%</w:t>
      </w:r>
      <w:r w:rsidRPr="00725B26">
        <w:rPr>
          <w:rFonts w:ascii="微软雅黑" w:eastAsia="微软雅黑" w:hAnsi="微软雅黑" w:cs="微软雅黑" w:hint="eastAsia"/>
          <w:spacing w:val="12"/>
          <w:lang w:eastAsia="zh-CN"/>
        </w:rPr>
        <w:t>报</w:t>
      </w:r>
      <w:r w:rsidRPr="00725B26">
        <w:rPr>
          <w:rFonts w:ascii="微软雅黑" w:eastAsia="微软雅黑" w:hAnsi="微软雅黑" w:cs="微软雅黑"/>
          <w:spacing w:val="12"/>
          <w:lang w:eastAsia="zh-CN"/>
        </w:rPr>
        <w:t>1.2667</w:t>
      </w:r>
      <w:r w:rsidRPr="00725B26">
        <w:rPr>
          <w:rFonts w:ascii="微软雅黑" w:eastAsia="微软雅黑" w:hAnsi="微软雅黑" w:cs="微软雅黑" w:hint="eastAsia"/>
          <w:spacing w:val="12"/>
          <w:lang w:eastAsia="zh-CN"/>
        </w:rPr>
        <w:t>，澳元兑美元跌</w:t>
      </w:r>
      <w:r w:rsidRPr="00725B26">
        <w:rPr>
          <w:rFonts w:ascii="微软雅黑" w:eastAsia="微软雅黑" w:hAnsi="微软雅黑" w:cs="微软雅黑"/>
          <w:spacing w:val="12"/>
          <w:lang w:eastAsia="zh-CN"/>
        </w:rPr>
        <w:t>0.48%</w:t>
      </w:r>
      <w:r w:rsidRPr="00725B26">
        <w:rPr>
          <w:rFonts w:ascii="微软雅黑" w:eastAsia="微软雅黑" w:hAnsi="微软雅黑" w:cs="微软雅黑" w:hint="eastAsia"/>
          <w:spacing w:val="12"/>
          <w:lang w:eastAsia="zh-CN"/>
        </w:rPr>
        <w:t>报</w:t>
      </w:r>
      <w:r w:rsidRPr="00725B26">
        <w:rPr>
          <w:rFonts w:ascii="微软雅黑" w:eastAsia="微软雅黑" w:hAnsi="微软雅黑" w:cs="微软雅黑"/>
          <w:spacing w:val="12"/>
          <w:lang w:eastAsia="zh-CN"/>
        </w:rPr>
        <w:t>0.6454</w:t>
      </w:r>
      <w:r w:rsidRPr="00725B26">
        <w:rPr>
          <w:rFonts w:ascii="微软雅黑" w:eastAsia="微软雅黑" w:hAnsi="微软雅黑" w:cs="微软雅黑" w:hint="eastAsia"/>
          <w:spacing w:val="12"/>
          <w:lang w:eastAsia="zh-CN"/>
        </w:rPr>
        <w:t>，美元兑日元涨</w:t>
      </w:r>
      <w:r w:rsidRPr="00725B26">
        <w:rPr>
          <w:rFonts w:ascii="微软雅黑" w:eastAsia="微软雅黑" w:hAnsi="微软雅黑" w:cs="微软雅黑"/>
          <w:spacing w:val="12"/>
          <w:lang w:eastAsia="zh-CN"/>
        </w:rPr>
        <w:t>0.51%</w:t>
      </w:r>
      <w:r w:rsidRPr="00725B26">
        <w:rPr>
          <w:rFonts w:ascii="微软雅黑" w:eastAsia="微软雅黑" w:hAnsi="微软雅黑" w:cs="微软雅黑" w:hint="eastAsia"/>
          <w:spacing w:val="12"/>
          <w:lang w:eastAsia="zh-CN"/>
        </w:rPr>
        <w:t>报</w:t>
      </w:r>
      <w:r w:rsidRPr="00725B26">
        <w:rPr>
          <w:rFonts w:ascii="微软雅黑" w:eastAsia="微软雅黑" w:hAnsi="微软雅黑" w:cs="微软雅黑"/>
          <w:spacing w:val="12"/>
          <w:lang w:eastAsia="zh-CN"/>
        </w:rPr>
        <w:t>156.2705</w:t>
      </w:r>
      <w:r w:rsidRPr="00725B26">
        <w:rPr>
          <w:rFonts w:ascii="微软雅黑" w:eastAsia="微软雅黑" w:hAnsi="微软雅黑" w:cs="微软雅黑" w:hint="eastAsia"/>
          <w:spacing w:val="12"/>
          <w:lang w:eastAsia="zh-CN"/>
        </w:rPr>
        <w:t>。</w:t>
      </w:r>
    </w:p>
    <w:p w:rsidR="00725B26" w:rsidRDefault="00725B26" w:rsidP="007D6C3F">
      <w:pPr>
        <w:spacing w:before="103" w:line="256" w:lineRule="auto"/>
        <w:ind w:right="743" w:firstLineChars="200" w:firstLine="468"/>
        <w:jc w:val="both"/>
        <w:rPr>
          <w:rFonts w:ascii="微软雅黑" w:eastAsia="微软雅黑" w:hAnsi="微软雅黑" w:cs="微软雅黑"/>
          <w:spacing w:val="12"/>
          <w:lang w:eastAsia="zh-CN"/>
        </w:rPr>
      </w:pPr>
      <w:r w:rsidRPr="00725B26">
        <w:rPr>
          <w:rFonts w:ascii="微软雅黑" w:eastAsia="微软雅黑" w:hAnsi="微软雅黑" w:cs="微软雅黑" w:hint="eastAsia"/>
          <w:spacing w:val="12"/>
          <w:lang w:eastAsia="zh-CN"/>
        </w:rPr>
        <w:t>昨日，美国经济数据的韧性表现可能会阻止美联储的降息路径，利多美元。每周初请失业</w:t>
      </w:r>
      <w:proofErr w:type="gramStart"/>
      <w:r w:rsidRPr="00725B26">
        <w:rPr>
          <w:rFonts w:ascii="微软雅黑" w:eastAsia="微软雅黑" w:hAnsi="微软雅黑" w:cs="微软雅黑" w:hint="eastAsia"/>
          <w:spacing w:val="12"/>
          <w:lang w:eastAsia="zh-CN"/>
        </w:rPr>
        <w:t>金人数</w:t>
      </w:r>
      <w:proofErr w:type="gramEnd"/>
      <w:r w:rsidRPr="00725B26">
        <w:rPr>
          <w:rFonts w:ascii="微软雅黑" w:eastAsia="微软雅黑" w:hAnsi="微软雅黑" w:cs="微软雅黑" w:hint="eastAsia"/>
          <w:spacing w:val="12"/>
          <w:lang w:eastAsia="zh-CN"/>
        </w:rPr>
        <w:t>降至</w:t>
      </w:r>
      <w:r w:rsidRPr="00725B26">
        <w:rPr>
          <w:rFonts w:ascii="微软雅黑" w:eastAsia="微软雅黑" w:hAnsi="微软雅黑" w:cs="微软雅黑"/>
          <w:spacing w:val="12"/>
          <w:lang w:eastAsia="zh-CN"/>
        </w:rPr>
        <w:t>5</w:t>
      </w:r>
      <w:r w:rsidRPr="00725B26">
        <w:rPr>
          <w:rFonts w:ascii="微软雅黑" w:eastAsia="微软雅黑" w:hAnsi="微软雅黑" w:cs="微软雅黑" w:hint="eastAsia"/>
          <w:spacing w:val="12"/>
          <w:lang w:eastAsia="zh-CN"/>
        </w:rPr>
        <w:t>个半月来的最低点，或表明</w:t>
      </w:r>
      <w:r w:rsidRPr="00725B26">
        <w:rPr>
          <w:rFonts w:ascii="微软雅黑" w:eastAsia="微软雅黑" w:hAnsi="微软雅黑" w:cs="微软雅黑"/>
          <w:spacing w:val="12"/>
          <w:lang w:eastAsia="zh-CN"/>
        </w:rPr>
        <w:t>10</w:t>
      </w:r>
      <w:r w:rsidRPr="00725B26">
        <w:rPr>
          <w:rFonts w:ascii="微软雅黑" w:eastAsia="微软雅黑" w:hAnsi="微软雅黑" w:cs="微软雅黑" w:hint="eastAsia"/>
          <w:spacing w:val="12"/>
          <w:lang w:eastAsia="zh-CN"/>
        </w:rPr>
        <w:t>月初的就业报告中的疲弱数据可能是一个异常现象；</w:t>
      </w:r>
      <w:r w:rsidRPr="00725B26">
        <w:rPr>
          <w:rFonts w:ascii="微软雅黑" w:eastAsia="微软雅黑" w:hAnsi="微软雅黑" w:cs="微软雅黑"/>
          <w:spacing w:val="12"/>
          <w:lang w:eastAsia="zh-CN"/>
        </w:rPr>
        <w:t>10</w:t>
      </w:r>
      <w:r w:rsidRPr="00725B26">
        <w:rPr>
          <w:rFonts w:ascii="微软雅黑" w:eastAsia="微软雅黑" w:hAnsi="微软雅黑" w:cs="微软雅黑" w:hint="eastAsia"/>
          <w:spacing w:val="12"/>
          <w:lang w:eastAsia="zh-CN"/>
        </w:rPr>
        <w:t>月</w:t>
      </w:r>
      <w:r w:rsidRPr="00725B26">
        <w:rPr>
          <w:rFonts w:ascii="微软雅黑" w:eastAsia="微软雅黑" w:hAnsi="微软雅黑" w:cs="微软雅黑"/>
          <w:spacing w:val="12"/>
          <w:lang w:eastAsia="zh-CN"/>
        </w:rPr>
        <w:t>PPI</w:t>
      </w:r>
      <w:r w:rsidRPr="00725B26">
        <w:rPr>
          <w:rFonts w:ascii="微软雅黑" w:eastAsia="微软雅黑" w:hAnsi="微软雅黑" w:cs="微软雅黑" w:hint="eastAsia"/>
          <w:spacing w:val="12"/>
          <w:lang w:eastAsia="zh-CN"/>
        </w:rPr>
        <w:t>和核心</w:t>
      </w:r>
      <w:r w:rsidRPr="00725B26">
        <w:rPr>
          <w:rFonts w:ascii="微软雅黑" w:eastAsia="微软雅黑" w:hAnsi="微软雅黑" w:cs="微软雅黑"/>
          <w:spacing w:val="12"/>
          <w:lang w:eastAsia="zh-CN"/>
        </w:rPr>
        <w:t>PPI</w:t>
      </w:r>
      <w:r w:rsidRPr="00725B26">
        <w:rPr>
          <w:rFonts w:ascii="微软雅黑" w:eastAsia="微软雅黑" w:hAnsi="微软雅黑" w:cs="微软雅黑" w:hint="eastAsia"/>
          <w:spacing w:val="12"/>
          <w:lang w:eastAsia="zh-CN"/>
        </w:rPr>
        <w:t>同比上涨均超过预期、环比增长符合预期但均高于前值。这些对于美联储都是鹰派因素，从而减缓降息政策。同时，美联储主席鲍威尔表示“没有任何信号表明我们需要急于降息。”。他的讲话与美联储理事库格勒和里士满联储主席巴金早些时候的言论一致，</w:t>
      </w:r>
      <w:proofErr w:type="gramStart"/>
      <w:r w:rsidRPr="00725B26">
        <w:rPr>
          <w:rFonts w:ascii="微软雅黑" w:eastAsia="微软雅黑" w:hAnsi="微软雅黑" w:cs="微软雅黑" w:hint="eastAsia"/>
          <w:spacing w:val="12"/>
          <w:lang w:eastAsia="zh-CN"/>
        </w:rPr>
        <w:t>美元涨幅</w:t>
      </w:r>
      <w:proofErr w:type="gramEnd"/>
      <w:r w:rsidRPr="00725B26">
        <w:rPr>
          <w:rFonts w:ascii="微软雅黑" w:eastAsia="微软雅黑" w:hAnsi="微软雅黑" w:cs="微软雅黑" w:hint="eastAsia"/>
          <w:spacing w:val="12"/>
          <w:lang w:eastAsia="zh-CN"/>
        </w:rPr>
        <w:t>加速。市场预计美联储在</w:t>
      </w:r>
      <w:r w:rsidRPr="00725B26">
        <w:rPr>
          <w:rFonts w:ascii="微软雅黑" w:eastAsia="微软雅黑" w:hAnsi="微软雅黑" w:cs="微软雅黑"/>
          <w:spacing w:val="12"/>
          <w:lang w:eastAsia="zh-CN"/>
        </w:rPr>
        <w:t>12</w:t>
      </w:r>
      <w:r w:rsidRPr="00725B26">
        <w:rPr>
          <w:rFonts w:ascii="微软雅黑" w:eastAsia="微软雅黑" w:hAnsi="微软雅黑" w:cs="微软雅黑" w:hint="eastAsia"/>
          <w:spacing w:val="12"/>
          <w:lang w:eastAsia="zh-CN"/>
        </w:rPr>
        <w:t>月</w:t>
      </w:r>
      <w:r w:rsidRPr="00725B26">
        <w:rPr>
          <w:rFonts w:ascii="微软雅黑" w:eastAsia="微软雅黑" w:hAnsi="微软雅黑" w:cs="微软雅黑"/>
          <w:spacing w:val="12"/>
          <w:lang w:eastAsia="zh-CN"/>
        </w:rPr>
        <w:t>17-18</w:t>
      </w:r>
      <w:r w:rsidRPr="00725B26">
        <w:rPr>
          <w:rFonts w:ascii="微软雅黑" w:eastAsia="微软雅黑" w:hAnsi="微软雅黑" w:cs="微软雅黑" w:hint="eastAsia"/>
          <w:spacing w:val="12"/>
          <w:lang w:eastAsia="zh-CN"/>
        </w:rPr>
        <w:t>日的</w:t>
      </w:r>
      <w:r w:rsidRPr="00725B26">
        <w:rPr>
          <w:rFonts w:ascii="微软雅黑" w:eastAsia="微软雅黑" w:hAnsi="微软雅黑" w:cs="微软雅黑"/>
          <w:spacing w:val="12"/>
          <w:lang w:eastAsia="zh-CN"/>
        </w:rPr>
        <w:t>FOMC</w:t>
      </w:r>
      <w:r w:rsidRPr="00725B26">
        <w:rPr>
          <w:rFonts w:ascii="微软雅黑" w:eastAsia="微软雅黑" w:hAnsi="微软雅黑" w:cs="微软雅黑" w:hint="eastAsia"/>
          <w:spacing w:val="12"/>
          <w:lang w:eastAsia="zh-CN"/>
        </w:rPr>
        <w:t>会议上降息</w:t>
      </w:r>
      <w:r w:rsidRPr="00725B26">
        <w:rPr>
          <w:rFonts w:ascii="微软雅黑" w:eastAsia="微软雅黑" w:hAnsi="微软雅黑" w:cs="微软雅黑"/>
          <w:spacing w:val="12"/>
          <w:lang w:eastAsia="zh-CN"/>
        </w:rPr>
        <w:t>25</w:t>
      </w:r>
      <w:r w:rsidRPr="00725B26">
        <w:rPr>
          <w:rFonts w:ascii="微软雅黑" w:eastAsia="微软雅黑" w:hAnsi="微软雅黑" w:cs="微软雅黑" w:hint="eastAsia"/>
          <w:spacing w:val="12"/>
          <w:lang w:eastAsia="zh-CN"/>
        </w:rPr>
        <w:t>个基点的概率由昨日的</w:t>
      </w:r>
      <w:r w:rsidRPr="00725B26">
        <w:rPr>
          <w:rFonts w:ascii="微软雅黑" w:eastAsia="微软雅黑" w:hAnsi="微软雅黑" w:cs="微软雅黑"/>
          <w:spacing w:val="12"/>
          <w:lang w:eastAsia="zh-CN"/>
        </w:rPr>
        <w:t>80%</w:t>
      </w:r>
      <w:r w:rsidRPr="00725B26">
        <w:rPr>
          <w:rFonts w:ascii="微软雅黑" w:eastAsia="微软雅黑" w:hAnsi="微软雅黑" w:cs="微软雅黑" w:hint="eastAsia"/>
          <w:spacing w:val="12"/>
          <w:lang w:eastAsia="zh-CN"/>
        </w:rPr>
        <w:t>降低至</w:t>
      </w:r>
      <w:r w:rsidRPr="00725B26">
        <w:rPr>
          <w:rFonts w:ascii="微软雅黑" w:eastAsia="微软雅黑" w:hAnsi="微软雅黑" w:cs="微软雅黑"/>
          <w:spacing w:val="12"/>
          <w:lang w:eastAsia="zh-CN"/>
        </w:rPr>
        <w:t>60%</w:t>
      </w:r>
      <w:r w:rsidRPr="00725B26">
        <w:rPr>
          <w:rFonts w:ascii="微软雅黑" w:eastAsia="微软雅黑" w:hAnsi="微软雅黑" w:cs="微软雅黑" w:hint="eastAsia"/>
          <w:spacing w:val="12"/>
          <w:lang w:eastAsia="zh-CN"/>
        </w:rPr>
        <w:t>以下。</w:t>
      </w:r>
    </w:p>
    <w:p w:rsidR="00725B26" w:rsidRDefault="00725B26" w:rsidP="007D6C3F">
      <w:pPr>
        <w:spacing w:before="103" w:line="256" w:lineRule="auto"/>
        <w:ind w:right="743" w:firstLineChars="200" w:firstLine="468"/>
        <w:jc w:val="both"/>
        <w:rPr>
          <w:rFonts w:ascii="微软雅黑" w:eastAsia="微软雅黑" w:hAnsi="微软雅黑" w:cs="微软雅黑"/>
          <w:spacing w:val="12"/>
          <w:lang w:eastAsia="zh-CN"/>
        </w:rPr>
      </w:pPr>
      <w:r w:rsidRPr="00725B26">
        <w:rPr>
          <w:rFonts w:ascii="微软雅黑" w:eastAsia="微软雅黑" w:hAnsi="微软雅黑" w:cs="微软雅黑" w:hint="eastAsia"/>
          <w:spacing w:val="12"/>
          <w:lang w:eastAsia="zh-CN"/>
        </w:rPr>
        <w:t>欧元继续下滑。鉴于欧洲的政治不确定性和该地区经济相对疲弱，欧元的下行风险仍然存在。日元则延续本周的跌势。</w:t>
      </w:r>
    </w:p>
    <w:p w:rsidR="00186A80" w:rsidRPr="00186A80" w:rsidRDefault="00725B26" w:rsidP="007D6C3F">
      <w:pPr>
        <w:spacing w:before="103" w:line="256" w:lineRule="auto"/>
        <w:ind w:right="743" w:firstLineChars="200" w:firstLine="468"/>
        <w:jc w:val="both"/>
        <w:rPr>
          <w:rFonts w:ascii="微软雅黑" w:eastAsia="微软雅黑" w:hAnsi="微软雅黑" w:cs="微软雅黑"/>
          <w:spacing w:val="12"/>
          <w:lang w:eastAsia="zh-CN"/>
        </w:rPr>
      </w:pPr>
      <w:r w:rsidRPr="00725B26">
        <w:rPr>
          <w:rFonts w:ascii="微软雅黑" w:eastAsia="微软雅黑" w:hAnsi="微软雅黑" w:cs="微软雅黑" w:hint="eastAsia"/>
          <w:spacing w:val="12"/>
          <w:lang w:eastAsia="zh-CN"/>
        </w:rPr>
        <w:t>展望未来，结合前几日的</w:t>
      </w:r>
      <w:r w:rsidRPr="00725B26">
        <w:rPr>
          <w:rFonts w:ascii="微软雅黑" w:eastAsia="微软雅黑" w:hAnsi="微软雅黑" w:cs="微软雅黑"/>
          <w:spacing w:val="12"/>
          <w:lang w:eastAsia="zh-CN"/>
        </w:rPr>
        <w:t>CPI</w:t>
      </w:r>
      <w:r w:rsidRPr="00725B26">
        <w:rPr>
          <w:rFonts w:ascii="微软雅黑" w:eastAsia="微软雅黑" w:hAnsi="微软雅黑" w:cs="微软雅黑" w:hint="eastAsia"/>
          <w:spacing w:val="12"/>
          <w:lang w:eastAsia="zh-CN"/>
        </w:rPr>
        <w:t>数据表明，持续的经济增长、稳固的就业市场以及高于</w:t>
      </w:r>
      <w:r w:rsidRPr="00725B26">
        <w:rPr>
          <w:rFonts w:ascii="微软雅黑" w:eastAsia="微软雅黑" w:hAnsi="微软雅黑" w:cs="微软雅黑"/>
          <w:spacing w:val="12"/>
          <w:lang w:eastAsia="zh-CN"/>
        </w:rPr>
        <w:t>2%</w:t>
      </w:r>
      <w:r w:rsidRPr="00725B26">
        <w:rPr>
          <w:rFonts w:ascii="微软雅黑" w:eastAsia="微软雅黑" w:hAnsi="微软雅黑" w:cs="微软雅黑" w:hint="eastAsia"/>
          <w:spacing w:val="12"/>
          <w:lang w:eastAsia="zh-CN"/>
        </w:rPr>
        <w:t>目标的通胀意味着美联储不需要急于降息。同时，共和党掌握参、众议院过半数席位，赋予特朗普更广泛权力，而新政府的政策被认为可能推高通胀。短期美元指数波动上行。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725B26">
      <w:pPr>
        <w:spacing w:before="103" w:line="256" w:lineRule="auto"/>
        <w:ind w:right="743"/>
        <w:jc w:val="both"/>
        <w:rPr>
          <w:lang w:eastAsia="zh-CN"/>
        </w:rPr>
      </w:pPr>
      <w:bookmarkStart w:id="0" w:name="_GoBack"/>
      <w:r>
        <w:rPr>
          <w:noProof/>
          <w:snapToGrid/>
          <w:lang w:eastAsia="zh-CN"/>
        </w:rPr>
        <w:lastRenderedPageBreak/>
        <w:drawing>
          <wp:inline distT="0" distB="0" distL="0" distR="0" wp14:anchorId="3582260E" wp14:editId="62B39C0B">
            <wp:extent cx="6095240" cy="234315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8208" cy="2348135"/>
                    </a:xfrm>
                    <a:prstGeom prst="rect">
                      <a:avLst/>
                    </a:prstGeom>
                  </pic:spPr>
                </pic:pic>
              </a:graphicData>
            </a:graphic>
          </wp:inline>
        </w:drawing>
      </w:r>
      <w:bookmarkEnd w:id="0"/>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725B26" w:rsidRDefault="00725B26">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714A9B" w:rsidRDefault="00725B26">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725B26">
        <w:rPr>
          <w:rFonts w:ascii="微软雅黑" w:eastAsia="微软雅黑" w:hAnsi="微软雅黑" w:cs="微软雅黑" w:hint="eastAsia"/>
          <w:spacing w:val="12"/>
          <w:lang w:eastAsia="zh-CN"/>
        </w:rPr>
        <w:t>截至</w:t>
      </w:r>
      <w:r w:rsidRPr="00725B26">
        <w:rPr>
          <w:rFonts w:ascii="微软雅黑" w:eastAsia="微软雅黑" w:hAnsi="微软雅黑" w:cs="微软雅黑"/>
          <w:spacing w:val="12"/>
          <w:lang w:eastAsia="zh-CN"/>
        </w:rPr>
        <w:t>11</w:t>
      </w:r>
      <w:r w:rsidRPr="00725B26">
        <w:rPr>
          <w:rFonts w:ascii="微软雅黑" w:eastAsia="微软雅黑" w:hAnsi="微软雅黑" w:cs="微软雅黑" w:hint="eastAsia"/>
          <w:spacing w:val="12"/>
          <w:lang w:eastAsia="zh-CN"/>
        </w:rPr>
        <w:t>月</w:t>
      </w:r>
      <w:r w:rsidRPr="00725B26">
        <w:rPr>
          <w:rFonts w:ascii="微软雅黑" w:eastAsia="微软雅黑" w:hAnsi="微软雅黑" w:cs="微软雅黑"/>
          <w:spacing w:val="12"/>
          <w:lang w:eastAsia="zh-CN"/>
        </w:rPr>
        <w:t>15</w:t>
      </w:r>
      <w:r w:rsidRPr="00725B26">
        <w:rPr>
          <w:rFonts w:ascii="微软雅黑" w:eastAsia="微软雅黑" w:hAnsi="微软雅黑" w:cs="微软雅黑" w:hint="eastAsia"/>
          <w:spacing w:val="12"/>
          <w:lang w:eastAsia="zh-CN"/>
        </w:rPr>
        <w:t>日，</w:t>
      </w:r>
      <w:proofErr w:type="gramStart"/>
      <w:r w:rsidRPr="00725B26">
        <w:rPr>
          <w:rFonts w:ascii="微软雅黑" w:eastAsia="微软雅黑" w:hAnsi="微软雅黑" w:cs="微软雅黑" w:hint="eastAsia"/>
          <w:spacing w:val="12"/>
          <w:lang w:eastAsia="zh-CN"/>
        </w:rPr>
        <w:t>标普</w:t>
      </w:r>
      <w:proofErr w:type="gramEnd"/>
      <w:r w:rsidRPr="00725B26">
        <w:rPr>
          <w:rFonts w:ascii="微软雅黑" w:eastAsia="微软雅黑" w:hAnsi="微软雅黑" w:cs="微软雅黑"/>
          <w:spacing w:val="12"/>
          <w:lang w:eastAsia="zh-CN"/>
        </w:rPr>
        <w:t>500</w:t>
      </w:r>
      <w:r w:rsidRPr="00725B26">
        <w:rPr>
          <w:rFonts w:ascii="微软雅黑" w:eastAsia="微软雅黑" w:hAnsi="微软雅黑" w:cs="微软雅黑" w:hint="eastAsia"/>
          <w:spacing w:val="12"/>
          <w:lang w:eastAsia="zh-CN"/>
        </w:rPr>
        <w:t>指数下跌</w:t>
      </w:r>
      <w:r w:rsidRPr="00725B26">
        <w:rPr>
          <w:rFonts w:ascii="微软雅黑" w:eastAsia="微软雅黑" w:hAnsi="微软雅黑" w:cs="微软雅黑"/>
          <w:spacing w:val="12"/>
          <w:lang w:eastAsia="zh-CN"/>
        </w:rPr>
        <w:t>0.6%</w:t>
      </w:r>
      <w:r w:rsidRPr="00725B26">
        <w:rPr>
          <w:rFonts w:ascii="微软雅黑" w:eastAsia="微软雅黑" w:hAnsi="微软雅黑" w:cs="微软雅黑" w:hint="eastAsia"/>
          <w:spacing w:val="12"/>
          <w:lang w:eastAsia="zh-CN"/>
        </w:rPr>
        <w:t>至</w:t>
      </w:r>
      <w:r w:rsidRPr="00725B26">
        <w:rPr>
          <w:rFonts w:ascii="微软雅黑" w:eastAsia="微软雅黑" w:hAnsi="微软雅黑" w:cs="微软雅黑"/>
          <w:spacing w:val="12"/>
          <w:lang w:eastAsia="zh-CN"/>
        </w:rPr>
        <w:t>5949.17</w:t>
      </w:r>
      <w:r w:rsidRPr="00725B26">
        <w:rPr>
          <w:rFonts w:ascii="微软雅黑" w:eastAsia="微软雅黑" w:hAnsi="微软雅黑" w:cs="微软雅黑" w:hint="eastAsia"/>
          <w:spacing w:val="12"/>
          <w:lang w:eastAsia="zh-CN"/>
        </w:rPr>
        <w:t>点；</w:t>
      </w:r>
      <w:proofErr w:type="gramStart"/>
      <w:r w:rsidRPr="00725B26">
        <w:rPr>
          <w:rFonts w:ascii="微软雅黑" w:eastAsia="微软雅黑" w:hAnsi="微软雅黑" w:cs="微软雅黑" w:hint="eastAsia"/>
          <w:spacing w:val="12"/>
          <w:lang w:eastAsia="zh-CN"/>
        </w:rPr>
        <w:t>迷你标普</w:t>
      </w:r>
      <w:proofErr w:type="gramEnd"/>
      <w:r w:rsidRPr="00725B26">
        <w:rPr>
          <w:rFonts w:ascii="微软雅黑" w:eastAsia="微软雅黑" w:hAnsi="微软雅黑" w:cs="微软雅黑"/>
          <w:spacing w:val="12"/>
          <w:lang w:eastAsia="zh-CN"/>
        </w:rPr>
        <w:t>500</w:t>
      </w:r>
      <w:r w:rsidRPr="00725B26">
        <w:rPr>
          <w:rFonts w:ascii="微软雅黑" w:eastAsia="微软雅黑" w:hAnsi="微软雅黑" w:cs="微软雅黑" w:hint="eastAsia"/>
          <w:spacing w:val="12"/>
          <w:lang w:eastAsia="zh-CN"/>
        </w:rPr>
        <w:t>主力合约下跌</w:t>
      </w:r>
      <w:r w:rsidRPr="00725B26">
        <w:rPr>
          <w:rFonts w:ascii="微软雅黑" w:eastAsia="微软雅黑" w:hAnsi="微软雅黑" w:cs="微软雅黑"/>
          <w:spacing w:val="12"/>
          <w:lang w:eastAsia="zh-CN"/>
        </w:rPr>
        <w:t>0.73%</w:t>
      </w:r>
      <w:r w:rsidRPr="00725B26">
        <w:rPr>
          <w:rFonts w:ascii="微软雅黑" w:eastAsia="微软雅黑" w:hAnsi="微软雅黑" w:cs="微软雅黑" w:hint="eastAsia"/>
          <w:spacing w:val="12"/>
          <w:lang w:eastAsia="zh-CN"/>
        </w:rPr>
        <w:t>至</w:t>
      </w:r>
      <w:r w:rsidRPr="00725B26">
        <w:rPr>
          <w:rFonts w:ascii="微软雅黑" w:eastAsia="微软雅黑" w:hAnsi="微软雅黑" w:cs="微软雅黑"/>
          <w:spacing w:val="12"/>
          <w:lang w:eastAsia="zh-CN"/>
        </w:rPr>
        <w:t>5974.25</w:t>
      </w:r>
      <w:r w:rsidRPr="00725B26">
        <w:rPr>
          <w:rFonts w:ascii="微软雅黑" w:eastAsia="微软雅黑" w:hAnsi="微软雅黑" w:cs="微软雅黑" w:hint="eastAsia"/>
          <w:spacing w:val="12"/>
          <w:lang w:eastAsia="zh-CN"/>
        </w:rPr>
        <w:t>点。美国三大股指小幅下跌。美国</w:t>
      </w:r>
      <w:r w:rsidRPr="00725B26">
        <w:rPr>
          <w:rFonts w:ascii="微软雅黑" w:eastAsia="微软雅黑" w:hAnsi="微软雅黑" w:cs="微软雅黑"/>
          <w:spacing w:val="12"/>
          <w:lang w:eastAsia="zh-CN"/>
        </w:rPr>
        <w:t>10</w:t>
      </w:r>
      <w:r w:rsidRPr="00725B26">
        <w:rPr>
          <w:rFonts w:ascii="微软雅黑" w:eastAsia="微软雅黑" w:hAnsi="微软雅黑" w:cs="微软雅黑" w:hint="eastAsia"/>
          <w:spacing w:val="12"/>
          <w:lang w:eastAsia="zh-CN"/>
        </w:rPr>
        <w:t>月</w:t>
      </w:r>
      <w:r w:rsidRPr="00725B26">
        <w:rPr>
          <w:rFonts w:ascii="微软雅黑" w:eastAsia="微软雅黑" w:hAnsi="微软雅黑" w:cs="微软雅黑"/>
          <w:spacing w:val="12"/>
          <w:lang w:eastAsia="zh-CN"/>
        </w:rPr>
        <w:t>CPI</w:t>
      </w:r>
      <w:r w:rsidRPr="00725B26">
        <w:rPr>
          <w:rFonts w:ascii="微软雅黑" w:eastAsia="微软雅黑" w:hAnsi="微软雅黑" w:cs="微软雅黑" w:hint="eastAsia"/>
          <w:spacing w:val="12"/>
          <w:lang w:eastAsia="zh-CN"/>
        </w:rPr>
        <w:t>、</w:t>
      </w:r>
      <w:r w:rsidRPr="00725B26">
        <w:rPr>
          <w:rFonts w:ascii="微软雅黑" w:eastAsia="微软雅黑" w:hAnsi="微软雅黑" w:cs="微软雅黑"/>
          <w:spacing w:val="12"/>
          <w:lang w:eastAsia="zh-CN"/>
        </w:rPr>
        <w:t>PPI</w:t>
      </w:r>
      <w:r w:rsidRPr="00725B26">
        <w:rPr>
          <w:rFonts w:ascii="微软雅黑" w:eastAsia="微软雅黑" w:hAnsi="微软雅黑" w:cs="微软雅黑" w:hint="eastAsia"/>
          <w:spacing w:val="12"/>
          <w:lang w:eastAsia="zh-CN"/>
        </w:rPr>
        <w:t>同比涨幅均较上月回升，</w:t>
      </w:r>
      <w:r w:rsidRPr="00725B26">
        <w:rPr>
          <w:rFonts w:ascii="微软雅黑" w:eastAsia="微软雅黑" w:hAnsi="微软雅黑" w:cs="微软雅黑"/>
          <w:spacing w:val="12"/>
          <w:lang w:eastAsia="zh-CN"/>
        </w:rPr>
        <w:t>CPI</w:t>
      </w:r>
      <w:r w:rsidRPr="00725B26">
        <w:rPr>
          <w:rFonts w:ascii="微软雅黑" w:eastAsia="微软雅黑" w:hAnsi="微软雅黑" w:cs="微软雅黑" w:hint="eastAsia"/>
          <w:spacing w:val="12"/>
          <w:lang w:eastAsia="zh-CN"/>
        </w:rPr>
        <w:t>符合市场预期，</w:t>
      </w:r>
      <w:r w:rsidRPr="00725B26">
        <w:rPr>
          <w:rFonts w:ascii="微软雅黑" w:eastAsia="微软雅黑" w:hAnsi="微软雅黑" w:cs="微软雅黑"/>
          <w:spacing w:val="12"/>
          <w:lang w:eastAsia="zh-CN"/>
        </w:rPr>
        <w:t>PPI</w:t>
      </w:r>
      <w:r w:rsidRPr="00725B26">
        <w:rPr>
          <w:rFonts w:ascii="微软雅黑" w:eastAsia="微软雅黑" w:hAnsi="微软雅黑" w:cs="微软雅黑" w:hint="eastAsia"/>
          <w:spacing w:val="12"/>
          <w:lang w:eastAsia="zh-CN"/>
        </w:rPr>
        <w:t>则超出市场预期，降通胀最后一里路依旧面临挑战。此外，美联储主席鲍威尔表示，目前的经济基本面表明央行无需急于降息。鲍威尔的鹰派言论打压市场情绪，美元指数走高，美股下跌。策略上，建议暂时观望。</w:t>
      </w:r>
    </w:p>
    <w:p w:rsidR="009372C5" w:rsidRPr="00714A9B" w:rsidRDefault="00115A1A">
      <w:pPr>
        <w:spacing w:before="103" w:line="256" w:lineRule="auto"/>
        <w:ind w:right="743"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图3：S&amp;P500走势图</w:t>
      </w:r>
      <w:r w:rsidRPr="00714A9B">
        <w:rPr>
          <w:rFonts w:ascii="新宋体" w:eastAsia="新宋体" w:hAnsi="新宋体"/>
          <w:b/>
          <w:lang w:eastAsia="zh-CN"/>
        </w:rPr>
        <w:br w:type="textWrapping" w:clear="all"/>
      </w:r>
      <w:r w:rsidR="00725B26" w:rsidRPr="00305952">
        <w:rPr>
          <w:rFonts w:ascii="新宋体" w:eastAsia="新宋体" w:hAnsi="新宋体"/>
          <w:b/>
          <w:noProof/>
          <w:lang w:eastAsia="zh-CN"/>
        </w:rPr>
        <w:drawing>
          <wp:inline distT="0" distB="0" distL="0" distR="0" wp14:anchorId="7EA855E2" wp14:editId="1AF3AC33">
            <wp:extent cx="6086475" cy="1678772"/>
            <wp:effectExtent l="0" t="0" r="0" b="0"/>
            <wp:docPr id="19" name="图片 19" descr="C:\Users\Administrator\Documents\WeChat Files\wxid_vkxlzo0vqu7s22\FileStorage\Temp\173163108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163108001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6109" cy="1684188"/>
                    </a:xfrm>
                    <a:prstGeom prst="rect">
                      <a:avLst/>
                    </a:prstGeom>
                    <a:noFill/>
                    <a:ln>
                      <a:noFill/>
                    </a:ln>
                  </pic:spPr>
                </pic:pic>
              </a:graphicData>
            </a:graphic>
          </wp:inline>
        </w:drawing>
      </w:r>
    </w:p>
    <w:p w:rsidR="009372C5" w:rsidRPr="00714A9B" w:rsidRDefault="00115A1A">
      <w:pPr>
        <w:spacing w:before="120" w:line="190" w:lineRule="auto"/>
        <w:ind w:firstLine="448"/>
        <w:jc w:val="both"/>
        <w:rPr>
          <w:rFonts w:ascii="微软雅黑" w:eastAsia="微软雅黑" w:hAnsi="微软雅黑" w:cs="微软雅黑"/>
          <w:spacing w:val="7"/>
          <w:lang w:eastAsia="zh-CN"/>
        </w:rPr>
      </w:pPr>
      <w:r w:rsidRPr="00714A9B">
        <w:rPr>
          <w:rFonts w:ascii="微软雅黑" w:eastAsia="微软雅黑" w:hAnsi="微软雅黑" w:cs="微软雅黑" w:hint="eastAsia"/>
          <w:spacing w:val="7"/>
          <w:lang w:eastAsia="zh-CN"/>
        </w:rPr>
        <w:t xml:space="preserve"> 资料来源：wind、瑞达国际</w:t>
      </w:r>
    </w:p>
    <w:p w:rsidR="00725B26" w:rsidRDefault="00725B26" w:rsidP="0054186C">
      <w:pPr>
        <w:spacing w:before="120" w:line="190" w:lineRule="auto"/>
        <w:jc w:val="both"/>
        <w:rPr>
          <w:rFonts w:ascii="微软雅黑" w:eastAsia="微软雅黑" w:hAnsi="微软雅黑" w:cs="微软雅黑"/>
          <w:b/>
          <w:bCs/>
          <w:spacing w:val="12"/>
          <w:sz w:val="24"/>
          <w:szCs w:val="24"/>
          <w:lang w:eastAsia="zh-CN"/>
        </w:rPr>
      </w:pPr>
    </w:p>
    <w:p w:rsidR="009372C5" w:rsidRPr="00714A9B" w:rsidRDefault="00115A1A">
      <w:pPr>
        <w:spacing w:before="103" w:line="256" w:lineRule="auto"/>
        <w:ind w:right="743"/>
        <w:jc w:val="both"/>
        <w:rPr>
          <w:rFonts w:ascii="微软雅黑" w:eastAsia="微软雅黑" w:hAnsi="微软雅黑" w:cs="微软雅黑"/>
          <w:b/>
          <w:bCs/>
          <w:spacing w:val="12"/>
          <w:lang w:eastAsia="zh-CN"/>
        </w:rPr>
      </w:pPr>
      <w:r w:rsidRPr="00714A9B">
        <w:rPr>
          <w:rFonts w:ascii="微软雅黑" w:eastAsia="微软雅黑" w:hAnsi="微软雅黑" w:cs="微软雅黑" w:hint="eastAsia"/>
          <w:b/>
          <w:bCs/>
          <w:spacing w:val="12"/>
          <w:lang w:eastAsia="zh-CN"/>
        </w:rPr>
        <w:t>富时中国A50</w:t>
      </w:r>
    </w:p>
    <w:p w:rsidR="009372C5" w:rsidRPr="00C07FA3" w:rsidRDefault="00725B26">
      <w:pPr>
        <w:spacing w:before="103" w:line="256" w:lineRule="auto"/>
        <w:ind w:right="743" w:firstLineChars="200" w:firstLine="468"/>
        <w:jc w:val="both"/>
        <w:rPr>
          <w:rFonts w:ascii="微软雅黑" w:eastAsia="微软雅黑" w:hAnsi="微软雅黑" w:cs="微软雅黑"/>
          <w:spacing w:val="12"/>
          <w:lang w:eastAsia="zh-CN"/>
        </w:rPr>
      </w:pPr>
      <w:r w:rsidRPr="00725B26">
        <w:rPr>
          <w:rFonts w:ascii="微软雅黑" w:eastAsia="微软雅黑" w:hAnsi="微软雅黑" w:cs="微软雅黑" w:hint="eastAsia"/>
          <w:spacing w:val="12"/>
          <w:lang w:eastAsia="zh-CN"/>
        </w:rPr>
        <w:t>截至</w:t>
      </w:r>
      <w:r w:rsidRPr="00725B26">
        <w:rPr>
          <w:rFonts w:ascii="微软雅黑" w:eastAsia="微软雅黑" w:hAnsi="微软雅黑" w:cs="微软雅黑"/>
          <w:spacing w:val="12"/>
          <w:lang w:eastAsia="zh-CN"/>
        </w:rPr>
        <w:t>11</w:t>
      </w:r>
      <w:r w:rsidRPr="00725B26">
        <w:rPr>
          <w:rFonts w:ascii="微软雅黑" w:eastAsia="微软雅黑" w:hAnsi="微软雅黑" w:cs="微软雅黑" w:hint="eastAsia"/>
          <w:spacing w:val="12"/>
          <w:lang w:eastAsia="zh-CN"/>
        </w:rPr>
        <w:t>月</w:t>
      </w:r>
      <w:r w:rsidRPr="00725B26">
        <w:rPr>
          <w:rFonts w:ascii="微软雅黑" w:eastAsia="微软雅黑" w:hAnsi="微软雅黑" w:cs="微软雅黑"/>
          <w:spacing w:val="12"/>
          <w:lang w:eastAsia="zh-CN"/>
        </w:rPr>
        <w:t>14</w:t>
      </w:r>
      <w:r w:rsidRPr="00725B26">
        <w:rPr>
          <w:rFonts w:ascii="微软雅黑" w:eastAsia="微软雅黑" w:hAnsi="微软雅黑" w:cs="微软雅黑" w:hint="eastAsia"/>
          <w:spacing w:val="12"/>
          <w:lang w:eastAsia="zh-CN"/>
        </w:rPr>
        <w:t>日，富时中国</w:t>
      </w:r>
      <w:r w:rsidRPr="00725B26">
        <w:rPr>
          <w:rFonts w:ascii="微软雅黑" w:eastAsia="微软雅黑" w:hAnsi="微软雅黑" w:cs="微软雅黑"/>
          <w:spacing w:val="12"/>
          <w:lang w:eastAsia="zh-CN"/>
        </w:rPr>
        <w:t>A50</w:t>
      </w:r>
      <w:r w:rsidRPr="00725B26">
        <w:rPr>
          <w:rFonts w:ascii="微软雅黑" w:eastAsia="微软雅黑" w:hAnsi="微软雅黑" w:cs="微软雅黑" w:hint="eastAsia"/>
          <w:spacing w:val="12"/>
          <w:lang w:eastAsia="zh-CN"/>
        </w:rPr>
        <w:t>指数下跌</w:t>
      </w:r>
      <w:r w:rsidRPr="00725B26">
        <w:rPr>
          <w:rFonts w:ascii="微软雅黑" w:eastAsia="微软雅黑" w:hAnsi="微软雅黑" w:cs="微软雅黑"/>
          <w:spacing w:val="12"/>
          <w:lang w:eastAsia="zh-CN"/>
        </w:rPr>
        <w:t>0.99%</w:t>
      </w:r>
      <w:r w:rsidRPr="00725B26">
        <w:rPr>
          <w:rFonts w:ascii="微软雅黑" w:eastAsia="微软雅黑" w:hAnsi="微软雅黑" w:cs="微软雅黑" w:hint="eastAsia"/>
          <w:spacing w:val="12"/>
          <w:lang w:eastAsia="zh-CN"/>
        </w:rPr>
        <w:t>至</w:t>
      </w:r>
      <w:r w:rsidRPr="00725B26">
        <w:rPr>
          <w:rFonts w:ascii="微软雅黑" w:eastAsia="微软雅黑" w:hAnsi="微软雅黑" w:cs="微软雅黑"/>
          <w:spacing w:val="12"/>
          <w:lang w:eastAsia="zh-CN"/>
        </w:rPr>
        <w:t>13555.2</w:t>
      </w:r>
      <w:r w:rsidRPr="00725B26">
        <w:rPr>
          <w:rFonts w:ascii="微软雅黑" w:eastAsia="微软雅黑" w:hAnsi="微软雅黑" w:cs="微软雅黑" w:hint="eastAsia"/>
          <w:spacing w:val="12"/>
          <w:lang w:eastAsia="zh-CN"/>
        </w:rPr>
        <w:t>点；新交所富时</w:t>
      </w:r>
      <w:r w:rsidRPr="00725B26">
        <w:rPr>
          <w:rFonts w:ascii="微软雅黑" w:eastAsia="微软雅黑" w:hAnsi="微软雅黑" w:cs="微软雅黑"/>
          <w:spacing w:val="12"/>
          <w:lang w:eastAsia="zh-CN"/>
        </w:rPr>
        <w:t>A50</w:t>
      </w:r>
      <w:r w:rsidRPr="00725B26">
        <w:rPr>
          <w:rFonts w:ascii="微软雅黑" w:eastAsia="微软雅黑" w:hAnsi="微软雅黑" w:cs="微软雅黑" w:hint="eastAsia"/>
          <w:spacing w:val="12"/>
          <w:lang w:eastAsia="zh-CN"/>
        </w:rPr>
        <w:t>期指主力合约下跌</w:t>
      </w:r>
      <w:r w:rsidRPr="00725B26">
        <w:rPr>
          <w:rFonts w:ascii="微软雅黑" w:eastAsia="微软雅黑" w:hAnsi="微软雅黑" w:cs="微软雅黑"/>
          <w:spacing w:val="12"/>
          <w:lang w:eastAsia="zh-CN"/>
        </w:rPr>
        <w:t>1.33%</w:t>
      </w:r>
      <w:r w:rsidRPr="00725B26">
        <w:rPr>
          <w:rFonts w:ascii="微软雅黑" w:eastAsia="微软雅黑" w:hAnsi="微软雅黑" w:cs="微软雅黑" w:hint="eastAsia"/>
          <w:spacing w:val="12"/>
          <w:lang w:eastAsia="zh-CN"/>
        </w:rPr>
        <w:t>至</w:t>
      </w:r>
      <w:r w:rsidRPr="00725B26">
        <w:rPr>
          <w:rFonts w:ascii="微软雅黑" w:eastAsia="微软雅黑" w:hAnsi="微软雅黑" w:cs="微软雅黑"/>
          <w:spacing w:val="12"/>
          <w:lang w:eastAsia="zh-CN"/>
        </w:rPr>
        <w:t>13527</w:t>
      </w:r>
      <w:r w:rsidRPr="00725B26">
        <w:rPr>
          <w:rFonts w:ascii="微软雅黑" w:eastAsia="微软雅黑" w:hAnsi="微软雅黑" w:cs="微软雅黑" w:hint="eastAsia"/>
          <w:spacing w:val="12"/>
          <w:lang w:eastAsia="zh-CN"/>
        </w:rPr>
        <w:t>点。国内方面，经济基本面，</w:t>
      </w:r>
      <w:r w:rsidRPr="00725B26">
        <w:rPr>
          <w:rFonts w:ascii="微软雅黑" w:eastAsia="微软雅黑" w:hAnsi="微软雅黑" w:cs="微软雅黑"/>
          <w:spacing w:val="12"/>
          <w:lang w:eastAsia="zh-CN"/>
        </w:rPr>
        <w:t>10</w:t>
      </w:r>
      <w:r w:rsidRPr="00725B26">
        <w:rPr>
          <w:rFonts w:ascii="微软雅黑" w:eastAsia="微软雅黑" w:hAnsi="微软雅黑" w:cs="微软雅黑" w:hint="eastAsia"/>
          <w:spacing w:val="12"/>
          <w:lang w:eastAsia="zh-CN"/>
        </w:rPr>
        <w:t>月份通胀</w:t>
      </w:r>
      <w:proofErr w:type="gramStart"/>
      <w:r w:rsidRPr="00725B26">
        <w:rPr>
          <w:rFonts w:ascii="微软雅黑" w:eastAsia="微软雅黑" w:hAnsi="微软雅黑" w:cs="微软雅黑" w:hint="eastAsia"/>
          <w:spacing w:val="12"/>
          <w:lang w:eastAsia="zh-CN"/>
        </w:rPr>
        <w:t>数据超</w:t>
      </w:r>
      <w:proofErr w:type="gramEnd"/>
      <w:r w:rsidRPr="00725B26">
        <w:rPr>
          <w:rFonts w:ascii="微软雅黑" w:eastAsia="微软雅黑" w:hAnsi="微软雅黑" w:cs="微软雅黑" w:hint="eastAsia"/>
          <w:spacing w:val="12"/>
          <w:lang w:eastAsia="zh-CN"/>
        </w:rPr>
        <w:t>预期回落，通</w:t>
      </w:r>
      <w:proofErr w:type="gramStart"/>
      <w:r w:rsidRPr="00725B26">
        <w:rPr>
          <w:rFonts w:ascii="微软雅黑" w:eastAsia="微软雅黑" w:hAnsi="微软雅黑" w:cs="微软雅黑" w:hint="eastAsia"/>
          <w:spacing w:val="12"/>
          <w:lang w:eastAsia="zh-CN"/>
        </w:rPr>
        <w:t>缩压力</w:t>
      </w:r>
      <w:proofErr w:type="gramEnd"/>
      <w:r w:rsidRPr="00725B26">
        <w:rPr>
          <w:rFonts w:ascii="微软雅黑" w:eastAsia="微软雅黑" w:hAnsi="微软雅黑" w:cs="微软雅黑" w:hint="eastAsia"/>
          <w:spacing w:val="12"/>
          <w:lang w:eastAsia="zh-CN"/>
        </w:rPr>
        <w:t>依旧存在；</w:t>
      </w:r>
      <w:r w:rsidRPr="00725B26">
        <w:rPr>
          <w:rFonts w:ascii="微软雅黑" w:eastAsia="微软雅黑" w:hAnsi="微软雅黑" w:cs="微软雅黑"/>
          <w:spacing w:val="12"/>
          <w:lang w:eastAsia="zh-CN"/>
        </w:rPr>
        <w:t>10</w:t>
      </w:r>
      <w:r w:rsidRPr="00725B26">
        <w:rPr>
          <w:rFonts w:ascii="微软雅黑" w:eastAsia="微软雅黑" w:hAnsi="微软雅黑" w:cs="微软雅黑" w:hint="eastAsia"/>
          <w:spacing w:val="12"/>
          <w:lang w:eastAsia="zh-CN"/>
        </w:rPr>
        <w:t>月份金融数据显示，</w:t>
      </w:r>
      <w:r w:rsidRPr="00725B26">
        <w:rPr>
          <w:rFonts w:ascii="微软雅黑" w:eastAsia="微软雅黑" w:hAnsi="微软雅黑" w:cs="微软雅黑"/>
          <w:spacing w:val="12"/>
          <w:lang w:eastAsia="zh-CN"/>
        </w:rPr>
        <w:t>M1</w:t>
      </w:r>
      <w:r w:rsidRPr="00725B26">
        <w:rPr>
          <w:rFonts w:ascii="微软雅黑" w:eastAsia="微软雅黑" w:hAnsi="微软雅黑" w:cs="微软雅黑" w:hint="eastAsia"/>
          <w:spacing w:val="12"/>
          <w:lang w:eastAsia="zh-CN"/>
        </w:rPr>
        <w:t>同比</w:t>
      </w:r>
      <w:proofErr w:type="gramStart"/>
      <w:r w:rsidRPr="00725B26">
        <w:rPr>
          <w:rFonts w:ascii="微软雅黑" w:eastAsia="微软雅黑" w:hAnsi="微软雅黑" w:cs="微软雅黑" w:hint="eastAsia"/>
          <w:spacing w:val="12"/>
          <w:lang w:eastAsia="zh-CN"/>
        </w:rPr>
        <w:t>降幅收</w:t>
      </w:r>
      <w:proofErr w:type="gramEnd"/>
      <w:r w:rsidRPr="00725B26">
        <w:rPr>
          <w:rFonts w:ascii="微软雅黑" w:eastAsia="微软雅黑" w:hAnsi="微软雅黑" w:cs="微软雅黑" w:hint="eastAsia"/>
          <w:spacing w:val="12"/>
          <w:lang w:eastAsia="zh-CN"/>
        </w:rPr>
        <w:t>窄，为年内首次，但增速仍低于</w:t>
      </w:r>
      <w:r w:rsidRPr="00725B26">
        <w:rPr>
          <w:rFonts w:ascii="微软雅黑" w:eastAsia="微软雅黑" w:hAnsi="微软雅黑" w:cs="微软雅黑"/>
          <w:spacing w:val="12"/>
          <w:lang w:eastAsia="zh-CN"/>
        </w:rPr>
        <w:t>M2</w:t>
      </w:r>
      <w:r w:rsidRPr="00725B26">
        <w:rPr>
          <w:rFonts w:ascii="微软雅黑" w:eastAsia="微软雅黑" w:hAnsi="微软雅黑" w:cs="微软雅黑" w:hint="eastAsia"/>
          <w:spacing w:val="12"/>
          <w:lang w:eastAsia="zh-CN"/>
        </w:rPr>
        <w:t>，同时，信贷、</w:t>
      </w:r>
      <w:proofErr w:type="gramStart"/>
      <w:r w:rsidRPr="00725B26">
        <w:rPr>
          <w:rFonts w:ascii="微软雅黑" w:eastAsia="微软雅黑" w:hAnsi="微软雅黑" w:cs="微软雅黑" w:hint="eastAsia"/>
          <w:spacing w:val="12"/>
          <w:lang w:eastAsia="zh-CN"/>
        </w:rPr>
        <w:t>社融依旧</w:t>
      </w:r>
      <w:proofErr w:type="gramEnd"/>
      <w:r w:rsidRPr="00725B26">
        <w:rPr>
          <w:rFonts w:ascii="微软雅黑" w:eastAsia="微软雅黑" w:hAnsi="微软雅黑" w:cs="微软雅黑" w:hint="eastAsia"/>
          <w:spacing w:val="12"/>
          <w:lang w:eastAsia="zh-CN"/>
        </w:rPr>
        <w:t>偏弱。政策层面，上周闭幕的人大常委会会议，通过了</w:t>
      </w:r>
      <w:r w:rsidRPr="00725B26">
        <w:rPr>
          <w:rFonts w:ascii="微软雅黑" w:eastAsia="微软雅黑" w:hAnsi="微软雅黑" w:cs="微软雅黑"/>
          <w:spacing w:val="12"/>
          <w:lang w:eastAsia="zh-CN"/>
        </w:rPr>
        <w:t>6</w:t>
      </w:r>
      <w:proofErr w:type="gramStart"/>
      <w:r w:rsidRPr="00725B26">
        <w:rPr>
          <w:rFonts w:ascii="微软雅黑" w:eastAsia="微软雅黑" w:hAnsi="微软雅黑" w:cs="微软雅黑" w:hint="eastAsia"/>
          <w:spacing w:val="12"/>
          <w:lang w:eastAsia="zh-CN"/>
        </w:rPr>
        <w:t>万亿</w:t>
      </w:r>
      <w:proofErr w:type="gramEnd"/>
      <w:r w:rsidRPr="00725B26">
        <w:rPr>
          <w:rFonts w:ascii="微软雅黑" w:eastAsia="微软雅黑" w:hAnsi="微软雅黑" w:cs="微软雅黑" w:hint="eastAsia"/>
          <w:spacing w:val="12"/>
          <w:lang w:eastAsia="zh-CN"/>
        </w:rPr>
        <w:t>的地方政府化债额度，化</w:t>
      </w:r>
      <w:proofErr w:type="gramStart"/>
      <w:r w:rsidRPr="00725B26">
        <w:rPr>
          <w:rFonts w:ascii="微软雅黑" w:eastAsia="微软雅黑" w:hAnsi="微软雅黑" w:cs="微软雅黑" w:hint="eastAsia"/>
          <w:spacing w:val="12"/>
          <w:lang w:eastAsia="zh-CN"/>
        </w:rPr>
        <w:t>债力度</w:t>
      </w:r>
      <w:proofErr w:type="gramEnd"/>
      <w:r w:rsidRPr="00725B26">
        <w:rPr>
          <w:rFonts w:ascii="微软雅黑" w:eastAsia="微软雅黑" w:hAnsi="微软雅黑" w:cs="微软雅黑" w:hint="eastAsia"/>
          <w:spacing w:val="12"/>
          <w:lang w:eastAsia="zh-CN"/>
        </w:rPr>
        <w:t>符合市场预期，但其他市场关注的增量政策尚未落地。整体来看，</w:t>
      </w:r>
      <w:r w:rsidRPr="00725B26">
        <w:rPr>
          <w:rFonts w:ascii="微软雅黑" w:eastAsia="微软雅黑" w:hAnsi="微软雅黑" w:cs="微软雅黑"/>
          <w:spacing w:val="12"/>
          <w:lang w:eastAsia="zh-CN"/>
        </w:rPr>
        <w:t>10</w:t>
      </w:r>
      <w:r w:rsidRPr="00725B26">
        <w:rPr>
          <w:rFonts w:ascii="微软雅黑" w:eastAsia="微软雅黑" w:hAnsi="微软雅黑" w:cs="微软雅黑" w:hint="eastAsia"/>
          <w:spacing w:val="12"/>
          <w:lang w:eastAsia="zh-CN"/>
        </w:rPr>
        <w:t>月通胀依旧处于低位，经济基本面仍有待修复，货币供应量</w:t>
      </w:r>
      <w:r w:rsidRPr="00725B26">
        <w:rPr>
          <w:rFonts w:ascii="微软雅黑" w:eastAsia="微软雅黑" w:hAnsi="微软雅黑" w:cs="微软雅黑"/>
          <w:spacing w:val="12"/>
          <w:lang w:eastAsia="zh-CN"/>
        </w:rPr>
        <w:t>M1</w:t>
      </w:r>
      <w:r w:rsidRPr="00725B26">
        <w:rPr>
          <w:rFonts w:ascii="微软雅黑" w:eastAsia="微软雅黑" w:hAnsi="微软雅黑" w:cs="微软雅黑" w:hint="eastAsia"/>
          <w:spacing w:val="12"/>
          <w:lang w:eastAsia="zh-CN"/>
        </w:rPr>
        <w:t>持续萎缩，但</w:t>
      </w:r>
      <w:proofErr w:type="gramStart"/>
      <w:r w:rsidRPr="00725B26">
        <w:rPr>
          <w:rFonts w:ascii="微软雅黑" w:eastAsia="微软雅黑" w:hAnsi="微软雅黑" w:cs="微软雅黑" w:hint="eastAsia"/>
          <w:spacing w:val="12"/>
          <w:lang w:eastAsia="zh-CN"/>
        </w:rPr>
        <w:t>降幅收窄显示</w:t>
      </w:r>
      <w:proofErr w:type="gramEnd"/>
      <w:r w:rsidRPr="00725B26">
        <w:rPr>
          <w:rFonts w:ascii="微软雅黑" w:eastAsia="微软雅黑" w:hAnsi="微软雅黑" w:cs="微软雅黑" w:hint="eastAsia"/>
          <w:spacing w:val="12"/>
          <w:lang w:eastAsia="zh-CN"/>
        </w:rPr>
        <w:t>财政刺激对居民消费起到一定提振，后续或将出现拐点。目前，市场期待</w:t>
      </w:r>
      <w:r w:rsidRPr="00725B26">
        <w:rPr>
          <w:rFonts w:ascii="微软雅黑" w:eastAsia="微软雅黑" w:hAnsi="微软雅黑" w:cs="微软雅黑"/>
          <w:spacing w:val="12"/>
          <w:lang w:eastAsia="zh-CN"/>
        </w:rPr>
        <w:t>12</w:t>
      </w:r>
      <w:r w:rsidRPr="00725B26">
        <w:rPr>
          <w:rFonts w:ascii="微软雅黑" w:eastAsia="微软雅黑" w:hAnsi="微软雅黑" w:cs="微软雅黑" w:hint="eastAsia"/>
          <w:spacing w:val="12"/>
          <w:lang w:eastAsia="zh-CN"/>
        </w:rPr>
        <w:t>月份重要会议对后续政策</w:t>
      </w:r>
      <w:proofErr w:type="gramStart"/>
      <w:r w:rsidRPr="00725B26">
        <w:rPr>
          <w:rFonts w:ascii="微软雅黑" w:eastAsia="微软雅黑" w:hAnsi="微软雅黑" w:cs="微软雅黑" w:hint="eastAsia"/>
          <w:spacing w:val="12"/>
          <w:lang w:eastAsia="zh-CN"/>
        </w:rPr>
        <w:t>作出</w:t>
      </w:r>
      <w:proofErr w:type="gramEnd"/>
      <w:r w:rsidRPr="00725B26">
        <w:rPr>
          <w:rFonts w:ascii="微软雅黑" w:eastAsia="微软雅黑" w:hAnsi="微软雅黑" w:cs="微软雅黑" w:hint="eastAsia"/>
          <w:spacing w:val="12"/>
          <w:lang w:eastAsia="zh-CN"/>
        </w:rPr>
        <w:t>指引，同</w:t>
      </w:r>
      <w:r w:rsidRPr="00725B26">
        <w:rPr>
          <w:rFonts w:ascii="微软雅黑" w:eastAsia="微软雅黑" w:hAnsi="微软雅黑" w:cs="微软雅黑" w:hint="eastAsia"/>
          <w:spacing w:val="12"/>
          <w:lang w:eastAsia="zh-CN"/>
        </w:rPr>
        <w:lastRenderedPageBreak/>
        <w:t>时对明年经济复苏仍有较高预期，股指在强预期下依旧具备上涨潜力，关注今日公布的</w:t>
      </w:r>
      <w:r w:rsidRPr="00725B26">
        <w:rPr>
          <w:rFonts w:ascii="微软雅黑" w:eastAsia="微软雅黑" w:hAnsi="微软雅黑" w:cs="微软雅黑"/>
          <w:spacing w:val="12"/>
          <w:lang w:eastAsia="zh-CN"/>
        </w:rPr>
        <w:t>10</w:t>
      </w:r>
      <w:r w:rsidRPr="00725B26">
        <w:rPr>
          <w:rFonts w:ascii="微软雅黑" w:eastAsia="微软雅黑" w:hAnsi="微软雅黑" w:cs="微软雅黑" w:hint="eastAsia"/>
          <w:spacing w:val="12"/>
          <w:lang w:eastAsia="zh-CN"/>
        </w:rPr>
        <w:t>月份经济数据。策略上，建议中长线上逢低买入。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725B26">
      <w:pPr>
        <w:spacing w:before="103" w:line="256" w:lineRule="auto"/>
        <w:ind w:right="743"/>
        <w:jc w:val="both"/>
        <w:rPr>
          <w:rFonts w:ascii="新宋体" w:eastAsia="新宋体" w:hAnsi="新宋体"/>
        </w:rPr>
      </w:pPr>
      <w:r w:rsidRPr="00305952">
        <w:rPr>
          <w:rFonts w:ascii="新宋体" w:eastAsia="新宋体" w:hAnsi="新宋体"/>
          <w:noProof/>
          <w:lang w:eastAsia="zh-CN"/>
        </w:rPr>
        <w:drawing>
          <wp:inline distT="0" distB="0" distL="0" distR="0" wp14:anchorId="1B437AE1" wp14:editId="06CDC9F5">
            <wp:extent cx="6087591" cy="1676400"/>
            <wp:effectExtent l="0" t="0" r="8890" b="0"/>
            <wp:docPr id="20" name="图片 20" descr="C:\Users\Administrator\Documents\WeChat Files\wxid_vkxlzo0vqu7s22\FileStorage\Temp\1731631055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163105508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8925" cy="1679521"/>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725B26" w:rsidRDefault="00725B2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725B26" w:rsidP="00CB2E6B">
      <w:pPr>
        <w:spacing w:before="103" w:line="256" w:lineRule="auto"/>
        <w:ind w:right="743" w:firstLineChars="200" w:firstLine="468"/>
        <w:jc w:val="both"/>
        <w:rPr>
          <w:rFonts w:ascii="微软雅黑" w:eastAsia="微软雅黑" w:hAnsi="微软雅黑" w:cs="微软雅黑"/>
          <w:spacing w:val="12"/>
          <w:lang w:eastAsia="zh-CN"/>
        </w:rPr>
      </w:pPr>
      <w:r w:rsidRPr="00725B26">
        <w:rPr>
          <w:rFonts w:ascii="微软雅黑" w:eastAsia="微软雅黑" w:hAnsi="微软雅黑" w:cs="微软雅黑" w:hint="eastAsia"/>
          <w:spacing w:val="12"/>
          <w:lang w:eastAsia="zh-CN"/>
        </w:rPr>
        <w:t>观点：隔夜</w:t>
      </w:r>
      <w:r w:rsidRPr="00725B26">
        <w:rPr>
          <w:rFonts w:ascii="微软雅黑" w:eastAsia="微软雅黑" w:hAnsi="微软雅黑" w:cs="微软雅黑"/>
          <w:spacing w:val="12"/>
          <w:lang w:eastAsia="zh-CN"/>
        </w:rPr>
        <w:t>COMEX</w:t>
      </w:r>
      <w:proofErr w:type="gramStart"/>
      <w:r w:rsidRPr="00725B26">
        <w:rPr>
          <w:rFonts w:ascii="微软雅黑" w:eastAsia="微软雅黑" w:hAnsi="微软雅黑" w:cs="微软雅黑" w:hint="eastAsia"/>
          <w:spacing w:val="12"/>
          <w:lang w:eastAsia="zh-CN"/>
        </w:rPr>
        <w:t>铜先跌</w:t>
      </w:r>
      <w:proofErr w:type="gramEnd"/>
      <w:r w:rsidRPr="00725B26">
        <w:rPr>
          <w:rFonts w:ascii="微软雅黑" w:eastAsia="微软雅黑" w:hAnsi="微软雅黑" w:cs="微软雅黑" w:hint="eastAsia"/>
          <w:spacing w:val="12"/>
          <w:lang w:eastAsia="zh-CN"/>
        </w:rPr>
        <w:t>后涨，报收</w:t>
      </w:r>
      <w:r w:rsidRPr="00725B26">
        <w:rPr>
          <w:rFonts w:ascii="微软雅黑" w:eastAsia="微软雅黑" w:hAnsi="微软雅黑" w:cs="微软雅黑"/>
          <w:spacing w:val="12"/>
          <w:lang w:eastAsia="zh-CN"/>
        </w:rPr>
        <w:t>4.079</w:t>
      </w:r>
      <w:r w:rsidRPr="00725B26">
        <w:rPr>
          <w:rFonts w:ascii="微软雅黑" w:eastAsia="微软雅黑" w:hAnsi="微软雅黑" w:cs="微软雅黑" w:hint="eastAsia"/>
          <w:spacing w:val="12"/>
          <w:lang w:eastAsia="zh-CN"/>
        </w:rPr>
        <w:t>美元</w:t>
      </w:r>
      <w:r w:rsidRPr="00725B26">
        <w:rPr>
          <w:rFonts w:ascii="微软雅黑" w:eastAsia="微软雅黑" w:hAnsi="微软雅黑" w:cs="微软雅黑"/>
          <w:spacing w:val="12"/>
          <w:lang w:eastAsia="zh-CN"/>
        </w:rPr>
        <w:t>/</w:t>
      </w:r>
      <w:r w:rsidRPr="00725B26">
        <w:rPr>
          <w:rFonts w:ascii="微软雅黑" w:eastAsia="微软雅黑" w:hAnsi="微软雅黑" w:cs="微软雅黑" w:hint="eastAsia"/>
          <w:spacing w:val="12"/>
          <w:lang w:eastAsia="zh-CN"/>
        </w:rPr>
        <w:t>磅，涨跌幅</w:t>
      </w:r>
      <w:r w:rsidRPr="00725B26">
        <w:rPr>
          <w:rFonts w:ascii="微软雅黑" w:eastAsia="微软雅黑" w:hAnsi="微软雅黑" w:cs="微软雅黑"/>
          <w:spacing w:val="12"/>
          <w:lang w:eastAsia="zh-CN"/>
        </w:rPr>
        <w:t>-0.1%</w:t>
      </w:r>
      <w:r w:rsidRPr="00725B26">
        <w:rPr>
          <w:rFonts w:ascii="微软雅黑" w:eastAsia="微软雅黑" w:hAnsi="微软雅黑" w:cs="微软雅黑" w:hint="eastAsia"/>
          <w:spacing w:val="12"/>
          <w:lang w:eastAsia="zh-CN"/>
        </w:rPr>
        <w:t>。国际方面，美国</w:t>
      </w:r>
      <w:r w:rsidRPr="00725B26">
        <w:rPr>
          <w:rFonts w:ascii="微软雅黑" w:eastAsia="微软雅黑" w:hAnsi="微软雅黑" w:cs="微软雅黑"/>
          <w:spacing w:val="12"/>
          <w:lang w:eastAsia="zh-CN"/>
        </w:rPr>
        <w:t>10</w:t>
      </w:r>
      <w:r w:rsidRPr="00725B26">
        <w:rPr>
          <w:rFonts w:ascii="微软雅黑" w:eastAsia="微软雅黑" w:hAnsi="微软雅黑" w:cs="微软雅黑" w:hint="eastAsia"/>
          <w:spacing w:val="12"/>
          <w:lang w:eastAsia="zh-CN"/>
        </w:rPr>
        <w:t>月</w:t>
      </w:r>
      <w:r w:rsidRPr="00725B26">
        <w:rPr>
          <w:rFonts w:ascii="微软雅黑" w:eastAsia="微软雅黑" w:hAnsi="微软雅黑" w:cs="微软雅黑"/>
          <w:spacing w:val="12"/>
          <w:lang w:eastAsia="zh-CN"/>
        </w:rPr>
        <w:t>PPI</w:t>
      </w:r>
      <w:r w:rsidRPr="00725B26">
        <w:rPr>
          <w:rFonts w:ascii="微软雅黑" w:eastAsia="微软雅黑" w:hAnsi="微软雅黑" w:cs="微软雅黑" w:hint="eastAsia"/>
          <w:spacing w:val="12"/>
          <w:lang w:eastAsia="zh-CN"/>
        </w:rPr>
        <w:t>年率录得</w:t>
      </w:r>
      <w:r w:rsidRPr="00725B26">
        <w:rPr>
          <w:rFonts w:ascii="微软雅黑" w:eastAsia="微软雅黑" w:hAnsi="微软雅黑" w:cs="微软雅黑"/>
          <w:spacing w:val="12"/>
          <w:lang w:eastAsia="zh-CN"/>
        </w:rPr>
        <w:t>2.4%</w:t>
      </w:r>
      <w:r w:rsidRPr="00725B26">
        <w:rPr>
          <w:rFonts w:ascii="微软雅黑" w:eastAsia="微软雅黑" w:hAnsi="微软雅黑" w:cs="微软雅黑" w:hint="eastAsia"/>
          <w:spacing w:val="12"/>
          <w:lang w:eastAsia="zh-CN"/>
        </w:rPr>
        <w:t>，高于预期的</w:t>
      </w:r>
      <w:r w:rsidRPr="00725B26">
        <w:rPr>
          <w:rFonts w:ascii="微软雅黑" w:eastAsia="微软雅黑" w:hAnsi="微软雅黑" w:cs="微软雅黑"/>
          <w:spacing w:val="12"/>
          <w:lang w:eastAsia="zh-CN"/>
        </w:rPr>
        <w:t>2.3%</w:t>
      </w:r>
      <w:r w:rsidRPr="00725B26">
        <w:rPr>
          <w:rFonts w:ascii="微软雅黑" w:eastAsia="微软雅黑" w:hAnsi="微软雅黑" w:cs="微软雅黑" w:hint="eastAsia"/>
          <w:spacing w:val="12"/>
          <w:lang w:eastAsia="zh-CN"/>
        </w:rPr>
        <w:t>，前值由</w:t>
      </w:r>
      <w:r w:rsidRPr="00725B26">
        <w:rPr>
          <w:rFonts w:ascii="微软雅黑" w:eastAsia="微软雅黑" w:hAnsi="微软雅黑" w:cs="微软雅黑"/>
          <w:spacing w:val="12"/>
          <w:lang w:eastAsia="zh-CN"/>
        </w:rPr>
        <w:t>1.8%</w:t>
      </w:r>
      <w:r w:rsidRPr="00725B26">
        <w:rPr>
          <w:rFonts w:ascii="微软雅黑" w:eastAsia="微软雅黑" w:hAnsi="微软雅黑" w:cs="微软雅黑" w:hint="eastAsia"/>
          <w:spacing w:val="12"/>
          <w:lang w:eastAsia="zh-CN"/>
        </w:rPr>
        <w:t>上修为</w:t>
      </w:r>
      <w:r w:rsidRPr="00725B26">
        <w:rPr>
          <w:rFonts w:ascii="微软雅黑" w:eastAsia="微软雅黑" w:hAnsi="微软雅黑" w:cs="微软雅黑"/>
          <w:spacing w:val="12"/>
          <w:lang w:eastAsia="zh-CN"/>
        </w:rPr>
        <w:t>1.9%</w:t>
      </w:r>
      <w:r w:rsidRPr="00725B26">
        <w:rPr>
          <w:rFonts w:ascii="微软雅黑" w:eastAsia="微软雅黑" w:hAnsi="微软雅黑" w:cs="微软雅黑" w:hint="eastAsia"/>
          <w:spacing w:val="12"/>
          <w:lang w:eastAsia="zh-CN"/>
        </w:rPr>
        <w:t>。美联储</w:t>
      </w:r>
      <w:r w:rsidRPr="00725B26">
        <w:rPr>
          <w:rFonts w:ascii="微软雅黑" w:eastAsia="微软雅黑" w:hAnsi="微软雅黑" w:cs="微软雅黑"/>
          <w:spacing w:val="12"/>
          <w:lang w:eastAsia="zh-CN"/>
        </w:rPr>
        <w:t>-</w:t>
      </w:r>
      <w:r w:rsidRPr="00725B26">
        <w:rPr>
          <w:rFonts w:ascii="微软雅黑" w:eastAsia="微软雅黑" w:hAnsi="微软雅黑" w:cs="微软雅黑" w:hint="eastAsia"/>
          <w:spacing w:val="12"/>
          <w:lang w:eastAsia="zh-CN"/>
        </w:rPr>
        <w:t>鲍威尔：经济并没有表明美联储需要急于降息；库格勒：如果通胀回落进展停滞，可能会要求暂停降息。国内方面，据住建部介绍，全国保交房工作推进有力，截至</w:t>
      </w:r>
      <w:r w:rsidRPr="00725B26">
        <w:rPr>
          <w:rFonts w:ascii="微软雅黑" w:eastAsia="微软雅黑" w:hAnsi="微软雅黑" w:cs="微软雅黑"/>
          <w:spacing w:val="12"/>
          <w:lang w:eastAsia="zh-CN"/>
        </w:rPr>
        <w:t>11</w:t>
      </w:r>
      <w:r w:rsidRPr="00725B26">
        <w:rPr>
          <w:rFonts w:ascii="微软雅黑" w:eastAsia="微软雅黑" w:hAnsi="微软雅黑" w:cs="微软雅黑" w:hint="eastAsia"/>
          <w:spacing w:val="12"/>
          <w:lang w:eastAsia="zh-CN"/>
        </w:rPr>
        <w:t>月</w:t>
      </w:r>
      <w:r w:rsidRPr="00725B26">
        <w:rPr>
          <w:rFonts w:ascii="微软雅黑" w:eastAsia="微软雅黑" w:hAnsi="微软雅黑" w:cs="微软雅黑"/>
          <w:spacing w:val="12"/>
          <w:lang w:eastAsia="zh-CN"/>
        </w:rPr>
        <w:t>13</w:t>
      </w:r>
      <w:r w:rsidRPr="00725B26">
        <w:rPr>
          <w:rFonts w:ascii="微软雅黑" w:eastAsia="微软雅黑" w:hAnsi="微软雅黑" w:cs="微软雅黑" w:hint="eastAsia"/>
          <w:spacing w:val="12"/>
          <w:lang w:eastAsia="zh-CN"/>
        </w:rPr>
        <w:t>日，全国已交付</w:t>
      </w:r>
      <w:r w:rsidRPr="00725B26">
        <w:rPr>
          <w:rFonts w:ascii="微软雅黑" w:eastAsia="微软雅黑" w:hAnsi="微软雅黑" w:cs="微软雅黑"/>
          <w:spacing w:val="12"/>
          <w:lang w:eastAsia="zh-CN"/>
        </w:rPr>
        <w:t>285</w:t>
      </w:r>
      <w:r w:rsidRPr="00725B26">
        <w:rPr>
          <w:rFonts w:ascii="微软雅黑" w:eastAsia="微软雅黑" w:hAnsi="微软雅黑" w:cs="微软雅黑" w:hint="eastAsia"/>
          <w:spacing w:val="12"/>
          <w:lang w:eastAsia="zh-CN"/>
        </w:rPr>
        <w:t>万套，对市场预期带来明显改变。据中国汽车工业协会，中国新能源汽车产量首次突破年度</w:t>
      </w:r>
      <w:r w:rsidRPr="00725B26">
        <w:rPr>
          <w:rFonts w:ascii="微软雅黑" w:eastAsia="微软雅黑" w:hAnsi="微软雅黑" w:cs="微软雅黑"/>
          <w:spacing w:val="12"/>
          <w:lang w:eastAsia="zh-CN"/>
        </w:rPr>
        <w:t>1000</w:t>
      </w:r>
      <w:r w:rsidRPr="00725B26">
        <w:rPr>
          <w:rFonts w:ascii="微软雅黑" w:eastAsia="微软雅黑" w:hAnsi="微软雅黑" w:cs="微软雅黑" w:hint="eastAsia"/>
          <w:spacing w:val="12"/>
          <w:lang w:eastAsia="zh-CN"/>
        </w:rPr>
        <w:t>万辆，同时也是全球首个新能源汽车年度达产</w:t>
      </w:r>
      <w:r w:rsidRPr="00725B26">
        <w:rPr>
          <w:rFonts w:ascii="微软雅黑" w:eastAsia="微软雅黑" w:hAnsi="微软雅黑" w:cs="微软雅黑"/>
          <w:spacing w:val="12"/>
          <w:lang w:eastAsia="zh-CN"/>
        </w:rPr>
        <w:t>1000</w:t>
      </w:r>
      <w:r w:rsidRPr="00725B26">
        <w:rPr>
          <w:rFonts w:ascii="微软雅黑" w:eastAsia="微软雅黑" w:hAnsi="微软雅黑" w:cs="微软雅黑" w:hint="eastAsia"/>
          <w:spacing w:val="12"/>
          <w:lang w:eastAsia="zh-CN"/>
        </w:rPr>
        <w:t>万辆的国家。目前，我国已建成世界上数量最多、辐射面最广、服务车辆最全的充电基础设施体系。库存方面，截至</w:t>
      </w:r>
      <w:r w:rsidRPr="00725B26">
        <w:rPr>
          <w:rFonts w:ascii="微软雅黑" w:eastAsia="微软雅黑" w:hAnsi="微软雅黑" w:cs="微软雅黑"/>
          <w:spacing w:val="12"/>
          <w:lang w:eastAsia="zh-CN"/>
        </w:rPr>
        <w:t>11</w:t>
      </w:r>
      <w:r w:rsidRPr="00725B26">
        <w:rPr>
          <w:rFonts w:ascii="微软雅黑" w:eastAsia="微软雅黑" w:hAnsi="微软雅黑" w:cs="微软雅黑" w:hint="eastAsia"/>
          <w:spacing w:val="12"/>
          <w:lang w:eastAsia="zh-CN"/>
        </w:rPr>
        <w:t>月</w:t>
      </w:r>
      <w:r w:rsidRPr="00725B26">
        <w:rPr>
          <w:rFonts w:ascii="微软雅黑" w:eastAsia="微软雅黑" w:hAnsi="微软雅黑" w:cs="微软雅黑"/>
          <w:spacing w:val="12"/>
          <w:lang w:eastAsia="zh-CN"/>
        </w:rPr>
        <w:t>14</w:t>
      </w:r>
      <w:r w:rsidRPr="00725B26">
        <w:rPr>
          <w:rFonts w:ascii="微软雅黑" w:eastAsia="微软雅黑" w:hAnsi="微软雅黑" w:cs="微软雅黑" w:hint="eastAsia"/>
          <w:spacing w:val="12"/>
          <w:lang w:eastAsia="zh-CN"/>
        </w:rPr>
        <w:t>日，</w:t>
      </w:r>
      <w:r w:rsidRPr="00725B26">
        <w:rPr>
          <w:rFonts w:ascii="微软雅黑" w:eastAsia="微软雅黑" w:hAnsi="微软雅黑" w:cs="微软雅黑"/>
          <w:spacing w:val="12"/>
          <w:lang w:eastAsia="zh-CN"/>
        </w:rPr>
        <w:t>LME</w:t>
      </w:r>
      <w:r w:rsidRPr="00725B26">
        <w:rPr>
          <w:rFonts w:ascii="微软雅黑" w:eastAsia="微软雅黑" w:hAnsi="微软雅黑" w:cs="微软雅黑" w:hint="eastAsia"/>
          <w:spacing w:val="12"/>
          <w:lang w:eastAsia="zh-CN"/>
        </w:rPr>
        <w:t>铜库存为</w:t>
      </w:r>
      <w:r w:rsidRPr="00725B26">
        <w:rPr>
          <w:rFonts w:ascii="微软雅黑" w:eastAsia="微软雅黑" w:hAnsi="微软雅黑" w:cs="微软雅黑"/>
          <w:spacing w:val="12"/>
          <w:lang w:eastAsia="zh-CN"/>
        </w:rPr>
        <w:t>272200</w:t>
      </w:r>
      <w:r w:rsidRPr="00725B26">
        <w:rPr>
          <w:rFonts w:ascii="微软雅黑" w:eastAsia="微软雅黑" w:hAnsi="微软雅黑" w:cs="微软雅黑" w:hint="eastAsia"/>
          <w:spacing w:val="12"/>
          <w:lang w:eastAsia="zh-CN"/>
        </w:rPr>
        <w:t>吨，环比</w:t>
      </w:r>
      <w:r w:rsidRPr="00725B26">
        <w:rPr>
          <w:rFonts w:ascii="微软雅黑" w:eastAsia="微软雅黑" w:hAnsi="微软雅黑" w:cs="微软雅黑"/>
          <w:spacing w:val="12"/>
          <w:lang w:eastAsia="zh-CN"/>
        </w:rPr>
        <w:t>-900</w:t>
      </w:r>
      <w:r w:rsidRPr="00725B26">
        <w:rPr>
          <w:rFonts w:ascii="微软雅黑" w:eastAsia="微软雅黑" w:hAnsi="微软雅黑" w:cs="微软雅黑" w:hint="eastAsia"/>
          <w:spacing w:val="12"/>
          <w:lang w:eastAsia="zh-CN"/>
        </w:rPr>
        <w:t>吨；</w:t>
      </w:r>
      <w:r w:rsidRPr="00725B26">
        <w:rPr>
          <w:rFonts w:ascii="微软雅黑" w:eastAsia="微软雅黑" w:hAnsi="微软雅黑" w:cs="微软雅黑"/>
          <w:spacing w:val="12"/>
          <w:lang w:eastAsia="zh-CN"/>
        </w:rPr>
        <w:t>COMEX</w:t>
      </w:r>
      <w:r w:rsidRPr="00725B26">
        <w:rPr>
          <w:rFonts w:ascii="微软雅黑" w:eastAsia="微软雅黑" w:hAnsi="微软雅黑" w:cs="微软雅黑" w:hint="eastAsia"/>
          <w:spacing w:val="12"/>
          <w:lang w:eastAsia="zh-CN"/>
        </w:rPr>
        <w:t>铜库存</w:t>
      </w:r>
      <w:r w:rsidRPr="00725B26">
        <w:rPr>
          <w:rFonts w:ascii="微软雅黑" w:eastAsia="微软雅黑" w:hAnsi="微软雅黑" w:cs="微软雅黑"/>
          <w:spacing w:val="12"/>
          <w:lang w:eastAsia="zh-CN"/>
        </w:rPr>
        <w:t>89466</w:t>
      </w:r>
      <w:r w:rsidRPr="00725B26">
        <w:rPr>
          <w:rFonts w:ascii="微软雅黑" w:eastAsia="微软雅黑" w:hAnsi="微软雅黑" w:cs="微软雅黑" w:hint="eastAsia"/>
          <w:spacing w:val="12"/>
          <w:lang w:eastAsia="zh-CN"/>
        </w:rPr>
        <w:t>短吨，环比</w:t>
      </w:r>
      <w:r w:rsidRPr="00725B26">
        <w:rPr>
          <w:rFonts w:ascii="微软雅黑" w:eastAsia="微软雅黑" w:hAnsi="微软雅黑" w:cs="微软雅黑"/>
          <w:spacing w:val="12"/>
          <w:lang w:eastAsia="zh-CN"/>
        </w:rPr>
        <w:t>+574</w:t>
      </w:r>
      <w:r w:rsidRPr="00725B26">
        <w:rPr>
          <w:rFonts w:ascii="微软雅黑" w:eastAsia="微软雅黑" w:hAnsi="微软雅黑" w:cs="微软雅黑" w:hint="eastAsia"/>
          <w:spacing w:val="12"/>
          <w:lang w:eastAsia="zh-CN"/>
        </w:rPr>
        <w:t>短吨；</w:t>
      </w:r>
      <w:r w:rsidRPr="00725B26">
        <w:rPr>
          <w:rFonts w:ascii="微软雅黑" w:eastAsia="微软雅黑" w:hAnsi="微软雅黑" w:cs="微软雅黑"/>
          <w:spacing w:val="12"/>
          <w:lang w:eastAsia="zh-CN"/>
        </w:rPr>
        <w:t>SHFE</w:t>
      </w:r>
      <w:r w:rsidRPr="00725B26">
        <w:rPr>
          <w:rFonts w:ascii="微软雅黑" w:eastAsia="微软雅黑" w:hAnsi="微软雅黑" w:cs="微软雅黑" w:hint="eastAsia"/>
          <w:spacing w:val="12"/>
          <w:lang w:eastAsia="zh-CN"/>
        </w:rPr>
        <w:t>每日仓单</w:t>
      </w:r>
      <w:r w:rsidRPr="00725B26">
        <w:rPr>
          <w:rFonts w:ascii="微软雅黑" w:eastAsia="微软雅黑" w:hAnsi="微软雅黑" w:cs="微软雅黑"/>
          <w:spacing w:val="12"/>
          <w:lang w:eastAsia="zh-CN"/>
        </w:rPr>
        <w:t>38210</w:t>
      </w:r>
      <w:r w:rsidRPr="00725B26">
        <w:rPr>
          <w:rFonts w:ascii="微软雅黑" w:eastAsia="微软雅黑" w:hAnsi="微软雅黑" w:cs="微软雅黑" w:hint="eastAsia"/>
          <w:spacing w:val="12"/>
          <w:lang w:eastAsia="zh-CN"/>
        </w:rPr>
        <w:t>吨，环比</w:t>
      </w:r>
      <w:r w:rsidRPr="00725B26">
        <w:rPr>
          <w:rFonts w:ascii="微软雅黑" w:eastAsia="微软雅黑" w:hAnsi="微软雅黑" w:cs="微软雅黑"/>
          <w:spacing w:val="12"/>
          <w:lang w:eastAsia="zh-CN"/>
        </w:rPr>
        <w:t>-1150</w:t>
      </w:r>
      <w:r w:rsidRPr="00725B26">
        <w:rPr>
          <w:rFonts w:ascii="微软雅黑" w:eastAsia="微软雅黑" w:hAnsi="微软雅黑" w:cs="微软雅黑" w:hint="eastAsia"/>
          <w:spacing w:val="12"/>
          <w:lang w:eastAsia="zh-CN"/>
        </w:rPr>
        <w:t>吨。美元美债方面，美元指数一度站上</w:t>
      </w:r>
      <w:r w:rsidRPr="00725B26">
        <w:rPr>
          <w:rFonts w:ascii="微软雅黑" w:eastAsia="微软雅黑" w:hAnsi="微软雅黑" w:cs="微软雅黑"/>
          <w:spacing w:val="12"/>
          <w:lang w:eastAsia="zh-CN"/>
        </w:rPr>
        <w:t>107</w:t>
      </w:r>
      <w:r w:rsidRPr="00725B26">
        <w:rPr>
          <w:rFonts w:ascii="微软雅黑" w:eastAsia="微软雅黑" w:hAnsi="微软雅黑" w:cs="微软雅黑" w:hint="eastAsia"/>
          <w:spacing w:val="12"/>
          <w:lang w:eastAsia="zh-CN"/>
        </w:rPr>
        <w:t>关口，随后回</w:t>
      </w:r>
      <w:proofErr w:type="gramStart"/>
      <w:r w:rsidRPr="00725B26">
        <w:rPr>
          <w:rFonts w:ascii="微软雅黑" w:eastAsia="微软雅黑" w:hAnsi="微软雅黑" w:cs="微软雅黑" w:hint="eastAsia"/>
          <w:spacing w:val="12"/>
          <w:lang w:eastAsia="zh-CN"/>
        </w:rPr>
        <w:t>吐全部</w:t>
      </w:r>
      <w:proofErr w:type="gramEnd"/>
      <w:r w:rsidRPr="00725B26">
        <w:rPr>
          <w:rFonts w:ascii="微软雅黑" w:eastAsia="微软雅黑" w:hAnsi="微软雅黑" w:cs="微软雅黑" w:hint="eastAsia"/>
          <w:spacing w:val="12"/>
          <w:lang w:eastAsia="zh-CN"/>
        </w:rPr>
        <w:t>涨幅，但在鲍威尔鹰派讲话后重新走高，最终收涨</w:t>
      </w:r>
      <w:r w:rsidRPr="00725B26">
        <w:rPr>
          <w:rFonts w:ascii="微软雅黑" w:eastAsia="微软雅黑" w:hAnsi="微软雅黑" w:cs="微软雅黑"/>
          <w:spacing w:val="12"/>
          <w:lang w:eastAsia="zh-CN"/>
        </w:rPr>
        <w:t>0.36%</w:t>
      </w:r>
      <w:r w:rsidRPr="00725B26">
        <w:rPr>
          <w:rFonts w:ascii="微软雅黑" w:eastAsia="微软雅黑" w:hAnsi="微软雅黑" w:cs="微软雅黑" w:hint="eastAsia"/>
          <w:spacing w:val="12"/>
          <w:lang w:eastAsia="zh-CN"/>
        </w:rPr>
        <w:t>，报</w:t>
      </w:r>
      <w:r w:rsidRPr="00725B26">
        <w:rPr>
          <w:rFonts w:ascii="微软雅黑" w:eastAsia="微软雅黑" w:hAnsi="微软雅黑" w:cs="微软雅黑"/>
          <w:spacing w:val="12"/>
          <w:lang w:eastAsia="zh-CN"/>
        </w:rPr>
        <w:t>106.87</w:t>
      </w:r>
      <w:r w:rsidRPr="00725B26">
        <w:rPr>
          <w:rFonts w:ascii="微软雅黑" w:eastAsia="微软雅黑" w:hAnsi="微软雅黑" w:cs="微软雅黑" w:hint="eastAsia"/>
          <w:spacing w:val="12"/>
          <w:lang w:eastAsia="zh-CN"/>
        </w:rPr>
        <w:t>，为连续第五个交易日收高。美债收益率涨跌互现，基准的</w:t>
      </w:r>
      <w:proofErr w:type="gramStart"/>
      <w:r w:rsidRPr="00725B26">
        <w:rPr>
          <w:rFonts w:ascii="微软雅黑" w:eastAsia="微软雅黑" w:hAnsi="微软雅黑" w:cs="微软雅黑"/>
          <w:spacing w:val="12"/>
          <w:lang w:eastAsia="zh-CN"/>
        </w:rPr>
        <w:t>10</w:t>
      </w:r>
      <w:r w:rsidRPr="00725B26">
        <w:rPr>
          <w:rFonts w:ascii="微软雅黑" w:eastAsia="微软雅黑" w:hAnsi="微软雅黑" w:cs="微软雅黑" w:hint="eastAsia"/>
          <w:spacing w:val="12"/>
          <w:lang w:eastAsia="zh-CN"/>
        </w:rPr>
        <w:t>年期美债</w:t>
      </w:r>
      <w:proofErr w:type="gramEnd"/>
      <w:r w:rsidRPr="00725B26">
        <w:rPr>
          <w:rFonts w:ascii="微软雅黑" w:eastAsia="微软雅黑" w:hAnsi="微软雅黑" w:cs="微软雅黑" w:hint="eastAsia"/>
          <w:spacing w:val="12"/>
          <w:lang w:eastAsia="zh-CN"/>
        </w:rPr>
        <w:t>收益率收报</w:t>
      </w:r>
      <w:r w:rsidRPr="00725B26">
        <w:rPr>
          <w:rFonts w:ascii="微软雅黑" w:eastAsia="微软雅黑" w:hAnsi="微软雅黑" w:cs="微软雅黑"/>
          <w:spacing w:val="12"/>
          <w:lang w:eastAsia="zh-CN"/>
        </w:rPr>
        <w:t>4.443%</w:t>
      </w:r>
      <w:r w:rsidRPr="00725B26">
        <w:rPr>
          <w:rFonts w:ascii="微软雅黑" w:eastAsia="微软雅黑" w:hAnsi="微软雅黑" w:cs="微软雅黑" w:hint="eastAsia"/>
          <w:spacing w:val="12"/>
          <w:lang w:eastAsia="zh-CN"/>
        </w:rPr>
        <w:t>；对货币政策更敏感的</w:t>
      </w:r>
      <w:proofErr w:type="gramStart"/>
      <w:r w:rsidRPr="00725B26">
        <w:rPr>
          <w:rFonts w:ascii="微软雅黑" w:eastAsia="微软雅黑" w:hAnsi="微软雅黑" w:cs="微软雅黑" w:hint="eastAsia"/>
          <w:spacing w:val="12"/>
          <w:lang w:eastAsia="zh-CN"/>
        </w:rPr>
        <w:t>两年期美债</w:t>
      </w:r>
      <w:proofErr w:type="gramEnd"/>
      <w:r w:rsidRPr="00725B26">
        <w:rPr>
          <w:rFonts w:ascii="微软雅黑" w:eastAsia="微软雅黑" w:hAnsi="微软雅黑" w:cs="微软雅黑" w:hint="eastAsia"/>
          <w:spacing w:val="12"/>
          <w:lang w:eastAsia="zh-CN"/>
        </w:rPr>
        <w:t>收益率收报</w:t>
      </w:r>
      <w:r w:rsidRPr="00725B26">
        <w:rPr>
          <w:rFonts w:ascii="微软雅黑" w:eastAsia="微软雅黑" w:hAnsi="微软雅黑" w:cs="微软雅黑"/>
          <w:spacing w:val="12"/>
          <w:lang w:eastAsia="zh-CN"/>
        </w:rPr>
        <w:t>4.36%</w:t>
      </w:r>
      <w:r w:rsidRPr="00725B26">
        <w:rPr>
          <w:rFonts w:ascii="微软雅黑" w:eastAsia="微软雅黑" w:hAnsi="微软雅黑" w:cs="微软雅黑" w:hint="eastAsia"/>
          <w:spacing w:val="12"/>
          <w:lang w:eastAsia="zh-CN"/>
        </w:rPr>
        <w:t>。操作建议，</w:t>
      </w:r>
      <w:proofErr w:type="gramStart"/>
      <w:r w:rsidRPr="00725B26">
        <w:rPr>
          <w:rFonts w:ascii="微软雅黑" w:eastAsia="微软雅黑" w:hAnsi="微软雅黑" w:cs="微软雅黑" w:hint="eastAsia"/>
          <w:spacing w:val="12"/>
          <w:lang w:eastAsia="zh-CN"/>
        </w:rPr>
        <w:t>纽</w:t>
      </w:r>
      <w:proofErr w:type="gramEnd"/>
      <w:r w:rsidRPr="00725B26">
        <w:rPr>
          <w:rFonts w:ascii="微软雅黑" w:eastAsia="微软雅黑" w:hAnsi="微软雅黑" w:cs="微软雅黑" w:hint="eastAsia"/>
          <w:spacing w:val="12"/>
          <w:lang w:eastAsia="zh-CN"/>
        </w:rPr>
        <w:t>铜主力合约轻仓震荡偏弱交易，仅供参考。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725B26">
      <w:pPr>
        <w:spacing w:before="103" w:line="256" w:lineRule="auto"/>
        <w:ind w:right="743"/>
        <w:jc w:val="both"/>
      </w:pPr>
      <w:r>
        <w:rPr>
          <w:noProof/>
          <w:lang w:eastAsia="zh-CN"/>
        </w:rPr>
        <w:drawing>
          <wp:inline distT="0" distB="0" distL="0" distR="0" wp14:anchorId="2D1AB4B4" wp14:editId="74932A91">
            <wp:extent cx="6064250" cy="2095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5966" cy="2099548"/>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rsidR="003574A5" w:rsidRPr="003574A5" w:rsidRDefault="00C1693C" w:rsidP="00F07275">
      <w:pPr>
        <w:spacing w:before="103" w:line="256" w:lineRule="auto"/>
        <w:ind w:right="743" w:firstLine="448"/>
        <w:jc w:val="both"/>
        <w:rPr>
          <w:rFonts w:ascii="微软雅黑" w:eastAsia="微软雅黑" w:hAnsi="微软雅黑" w:cs="微软雅黑"/>
          <w:spacing w:val="12"/>
          <w:lang w:eastAsia="zh-CN"/>
        </w:rPr>
      </w:pPr>
      <w:r w:rsidRPr="00C1693C">
        <w:rPr>
          <w:rFonts w:ascii="微软雅黑" w:eastAsia="微软雅黑" w:hAnsi="微软雅黑" w:cs="微软雅黑" w:hint="eastAsia"/>
          <w:spacing w:val="12"/>
          <w:lang w:eastAsia="zh-CN"/>
        </w:rPr>
        <w:t>夜盘沪市贵金属普遍收跌，沪金跌幅较大。昨日美联储主席鲍威尔发表最新讲话表示，美国的经济现状暗示联储无需“急于”降息。因为经济表现强劲，所以美联储可以谨慎考虑决策。劳动力市场指标回到更正常水平，预计通胀将继续朝着</w:t>
      </w:r>
      <w:r w:rsidRPr="00C1693C">
        <w:rPr>
          <w:rFonts w:ascii="微软雅黑" w:eastAsia="微软雅黑" w:hAnsi="微软雅黑" w:cs="微软雅黑"/>
          <w:spacing w:val="12"/>
          <w:lang w:eastAsia="zh-CN"/>
        </w:rPr>
        <w:t>2%</w:t>
      </w:r>
      <w:r w:rsidRPr="00C1693C">
        <w:rPr>
          <w:rFonts w:ascii="微软雅黑" w:eastAsia="微软雅黑" w:hAnsi="微软雅黑" w:cs="微软雅黑" w:hint="eastAsia"/>
          <w:spacing w:val="12"/>
          <w:lang w:eastAsia="zh-CN"/>
        </w:rPr>
        <w:t>的目标下降，尽快有时会出现“颠簸”，利率路径取决于数据和经济前景，整体基调中性偏鹰，演讲后利率市场下调美联储</w:t>
      </w:r>
      <w:r w:rsidRPr="00C1693C">
        <w:rPr>
          <w:rFonts w:ascii="微软雅黑" w:eastAsia="微软雅黑" w:hAnsi="微软雅黑" w:cs="微软雅黑"/>
          <w:spacing w:val="12"/>
          <w:lang w:eastAsia="zh-CN"/>
        </w:rPr>
        <w:t>12</w:t>
      </w:r>
      <w:r w:rsidRPr="00C1693C">
        <w:rPr>
          <w:rFonts w:ascii="微软雅黑" w:eastAsia="微软雅黑" w:hAnsi="微软雅黑" w:cs="微软雅黑" w:hint="eastAsia"/>
          <w:spacing w:val="12"/>
          <w:lang w:eastAsia="zh-CN"/>
        </w:rPr>
        <w:t>月降息预期押注。经济数据方面，美国</w:t>
      </w:r>
      <w:r w:rsidRPr="00C1693C">
        <w:rPr>
          <w:rFonts w:ascii="微软雅黑" w:eastAsia="微软雅黑" w:hAnsi="微软雅黑" w:cs="微软雅黑"/>
          <w:spacing w:val="12"/>
          <w:lang w:eastAsia="zh-CN"/>
        </w:rPr>
        <w:t>10</w:t>
      </w:r>
      <w:r w:rsidRPr="00C1693C">
        <w:rPr>
          <w:rFonts w:ascii="微软雅黑" w:eastAsia="微软雅黑" w:hAnsi="微软雅黑" w:cs="微软雅黑" w:hint="eastAsia"/>
          <w:spacing w:val="12"/>
          <w:lang w:eastAsia="zh-CN"/>
        </w:rPr>
        <w:t>月</w:t>
      </w:r>
      <w:r w:rsidRPr="00C1693C">
        <w:rPr>
          <w:rFonts w:ascii="微软雅黑" w:eastAsia="微软雅黑" w:hAnsi="微软雅黑" w:cs="微软雅黑"/>
          <w:spacing w:val="12"/>
          <w:lang w:eastAsia="zh-CN"/>
        </w:rPr>
        <w:t>PPI</w:t>
      </w:r>
      <w:r w:rsidRPr="00C1693C">
        <w:rPr>
          <w:rFonts w:ascii="微软雅黑" w:eastAsia="微软雅黑" w:hAnsi="微软雅黑" w:cs="微软雅黑" w:hint="eastAsia"/>
          <w:spacing w:val="12"/>
          <w:lang w:eastAsia="zh-CN"/>
        </w:rPr>
        <w:t>回升，同比涨幅由前值</w:t>
      </w:r>
      <w:r w:rsidRPr="00C1693C">
        <w:rPr>
          <w:rFonts w:ascii="微软雅黑" w:eastAsia="微软雅黑" w:hAnsi="微软雅黑" w:cs="微软雅黑"/>
          <w:spacing w:val="12"/>
          <w:lang w:eastAsia="zh-CN"/>
        </w:rPr>
        <w:t>1.9%</w:t>
      </w:r>
      <w:r w:rsidRPr="00C1693C">
        <w:rPr>
          <w:rFonts w:ascii="微软雅黑" w:eastAsia="微软雅黑" w:hAnsi="微软雅黑" w:cs="微软雅黑" w:hint="eastAsia"/>
          <w:spacing w:val="12"/>
          <w:lang w:eastAsia="zh-CN"/>
        </w:rPr>
        <w:t>扩大至</w:t>
      </w:r>
      <w:r w:rsidRPr="00C1693C">
        <w:rPr>
          <w:rFonts w:ascii="微软雅黑" w:eastAsia="微软雅黑" w:hAnsi="微软雅黑" w:cs="微软雅黑"/>
          <w:spacing w:val="12"/>
          <w:lang w:eastAsia="zh-CN"/>
        </w:rPr>
        <w:t>2.4%</w:t>
      </w:r>
      <w:r w:rsidRPr="00C1693C">
        <w:rPr>
          <w:rFonts w:ascii="微软雅黑" w:eastAsia="微软雅黑" w:hAnsi="微软雅黑" w:cs="微软雅黑" w:hint="eastAsia"/>
          <w:spacing w:val="12"/>
          <w:lang w:eastAsia="zh-CN"/>
        </w:rPr>
        <w:t>，超出市场预期的</w:t>
      </w:r>
      <w:r w:rsidRPr="00C1693C">
        <w:rPr>
          <w:rFonts w:ascii="微软雅黑" w:eastAsia="微软雅黑" w:hAnsi="微软雅黑" w:cs="微软雅黑"/>
          <w:spacing w:val="12"/>
          <w:lang w:eastAsia="zh-CN"/>
        </w:rPr>
        <w:t>2.3%</w:t>
      </w:r>
      <w:r w:rsidRPr="00C1693C">
        <w:rPr>
          <w:rFonts w:ascii="微软雅黑" w:eastAsia="微软雅黑" w:hAnsi="微软雅黑" w:cs="微软雅黑" w:hint="eastAsia"/>
          <w:spacing w:val="12"/>
          <w:lang w:eastAsia="zh-CN"/>
        </w:rPr>
        <w:t>。核心</w:t>
      </w:r>
      <w:r w:rsidRPr="00C1693C">
        <w:rPr>
          <w:rFonts w:ascii="微软雅黑" w:eastAsia="微软雅黑" w:hAnsi="微软雅黑" w:cs="微软雅黑"/>
          <w:spacing w:val="12"/>
          <w:lang w:eastAsia="zh-CN"/>
        </w:rPr>
        <w:t>PPI</w:t>
      </w:r>
      <w:r w:rsidRPr="00C1693C">
        <w:rPr>
          <w:rFonts w:ascii="微软雅黑" w:eastAsia="微软雅黑" w:hAnsi="微软雅黑" w:cs="微软雅黑" w:hint="eastAsia"/>
          <w:spacing w:val="12"/>
          <w:lang w:eastAsia="zh-CN"/>
        </w:rPr>
        <w:t>同比上涨</w:t>
      </w:r>
      <w:r w:rsidRPr="00C1693C">
        <w:rPr>
          <w:rFonts w:ascii="微软雅黑" w:eastAsia="微软雅黑" w:hAnsi="微软雅黑" w:cs="微软雅黑"/>
          <w:spacing w:val="12"/>
          <w:lang w:eastAsia="zh-CN"/>
        </w:rPr>
        <w:t>3.1%</w:t>
      </w:r>
      <w:r w:rsidRPr="00C1693C">
        <w:rPr>
          <w:rFonts w:ascii="微软雅黑" w:eastAsia="微软雅黑" w:hAnsi="微软雅黑" w:cs="微软雅黑" w:hint="eastAsia"/>
          <w:spacing w:val="12"/>
          <w:lang w:eastAsia="zh-CN"/>
        </w:rPr>
        <w:t>，亦超出预期的</w:t>
      </w:r>
      <w:r w:rsidRPr="00C1693C">
        <w:rPr>
          <w:rFonts w:ascii="微软雅黑" w:eastAsia="微软雅黑" w:hAnsi="微软雅黑" w:cs="微软雅黑"/>
          <w:spacing w:val="12"/>
          <w:lang w:eastAsia="zh-CN"/>
        </w:rPr>
        <w:t>3%</w:t>
      </w:r>
      <w:r w:rsidRPr="00C1693C">
        <w:rPr>
          <w:rFonts w:ascii="微软雅黑" w:eastAsia="微软雅黑" w:hAnsi="微软雅黑" w:cs="微软雅黑" w:hint="eastAsia"/>
          <w:spacing w:val="12"/>
          <w:lang w:eastAsia="zh-CN"/>
        </w:rPr>
        <w:t>，前值为</w:t>
      </w:r>
      <w:r w:rsidRPr="00C1693C">
        <w:rPr>
          <w:rFonts w:ascii="微软雅黑" w:eastAsia="微软雅黑" w:hAnsi="微软雅黑" w:cs="微软雅黑"/>
          <w:spacing w:val="12"/>
          <w:lang w:eastAsia="zh-CN"/>
        </w:rPr>
        <w:t>2.8%</w:t>
      </w:r>
      <w:r w:rsidRPr="00C1693C">
        <w:rPr>
          <w:rFonts w:ascii="微软雅黑" w:eastAsia="微软雅黑" w:hAnsi="微软雅黑" w:cs="微软雅黑" w:hint="eastAsia"/>
          <w:spacing w:val="12"/>
          <w:lang w:eastAsia="zh-CN"/>
        </w:rPr>
        <w:t>，整体通胀水平持续上升。往后看，短期内美国经济数据持续走强，市场或进一步抬升未来美国经济增速预期，利率预期或随之抬升，贵金属价格或将相对承压。操作上建议，日内逢高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C1693C">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drawing>
          <wp:inline distT="0" distB="0" distL="0" distR="0" wp14:anchorId="2C116542" wp14:editId="6F4DD3F0">
            <wp:extent cx="6038608" cy="222885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4105" cy="2230879"/>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892B66" w:rsidRPr="00B75125" w:rsidRDefault="00E328F2" w:rsidP="00B75125">
      <w:pPr>
        <w:spacing w:before="103" w:line="256" w:lineRule="auto"/>
        <w:ind w:right="743" w:firstLineChars="200" w:firstLine="448"/>
        <w:jc w:val="both"/>
        <w:rPr>
          <w:rFonts w:ascii="微软雅黑" w:eastAsia="微软雅黑" w:hAnsi="微软雅黑" w:cs="微软雅黑"/>
          <w:spacing w:val="7"/>
          <w:lang w:eastAsia="zh-CN"/>
        </w:rPr>
      </w:pPr>
      <w:r w:rsidRPr="00E328F2">
        <w:rPr>
          <w:rFonts w:ascii="微软雅黑" w:eastAsia="微软雅黑" w:hAnsi="微软雅黑" w:cs="微软雅黑" w:hint="eastAsia"/>
          <w:spacing w:val="7"/>
          <w:lang w:eastAsia="zh-CN"/>
        </w:rPr>
        <w:t>鲍威尔表示美联储不必仓促放松货币政策，抑制</w:t>
      </w:r>
      <w:r w:rsidRPr="00E328F2">
        <w:rPr>
          <w:rFonts w:ascii="微软雅黑" w:eastAsia="微软雅黑" w:hAnsi="微软雅黑" w:cs="微软雅黑"/>
          <w:spacing w:val="7"/>
          <w:lang w:eastAsia="zh-CN"/>
        </w:rPr>
        <w:t>12</w:t>
      </w:r>
      <w:r w:rsidRPr="00E328F2">
        <w:rPr>
          <w:rFonts w:ascii="微软雅黑" w:eastAsia="微软雅黑" w:hAnsi="微软雅黑" w:cs="微软雅黑" w:hint="eastAsia"/>
          <w:spacing w:val="7"/>
          <w:lang w:eastAsia="zh-CN"/>
        </w:rPr>
        <w:t>月再度降息预期，美元指数升至近一年高位。欧佩克联盟将自愿减产措施延长至</w:t>
      </w:r>
      <w:r w:rsidRPr="00E328F2">
        <w:rPr>
          <w:rFonts w:ascii="微软雅黑" w:eastAsia="微软雅黑" w:hAnsi="微软雅黑" w:cs="微软雅黑"/>
          <w:spacing w:val="7"/>
          <w:lang w:eastAsia="zh-CN"/>
        </w:rPr>
        <w:t>12</w:t>
      </w:r>
      <w:r w:rsidRPr="00E328F2">
        <w:rPr>
          <w:rFonts w:ascii="微软雅黑" w:eastAsia="微软雅黑" w:hAnsi="微软雅黑" w:cs="微软雅黑" w:hint="eastAsia"/>
          <w:spacing w:val="7"/>
          <w:lang w:eastAsia="zh-CN"/>
        </w:rPr>
        <w:t>月底；消息称以色列内阁同意黎巴嫩停火协议框架，中东地缘局势有望缓和；沙特和俄罗斯强调欧佩克联盟合作的重要性，</w:t>
      </w:r>
      <w:r w:rsidRPr="00E328F2">
        <w:rPr>
          <w:rFonts w:ascii="微软雅黑" w:eastAsia="微软雅黑" w:hAnsi="微软雅黑" w:cs="微软雅黑"/>
          <w:spacing w:val="7"/>
          <w:lang w:eastAsia="zh-CN"/>
        </w:rPr>
        <w:t>EIA</w:t>
      </w:r>
      <w:r w:rsidRPr="00E328F2">
        <w:rPr>
          <w:rFonts w:ascii="微软雅黑" w:eastAsia="微软雅黑" w:hAnsi="微软雅黑" w:cs="微软雅黑" w:hint="eastAsia"/>
          <w:spacing w:val="7"/>
          <w:lang w:eastAsia="zh-CN"/>
        </w:rPr>
        <w:t>美国原油库存增加，汽油库存大幅减少；</w:t>
      </w:r>
      <w:r w:rsidRPr="00E328F2">
        <w:rPr>
          <w:rFonts w:ascii="微软雅黑" w:eastAsia="微软雅黑" w:hAnsi="微软雅黑" w:cs="微软雅黑"/>
          <w:spacing w:val="7"/>
          <w:lang w:eastAsia="zh-CN"/>
        </w:rPr>
        <w:t>IEA</w:t>
      </w:r>
      <w:r w:rsidRPr="00E328F2">
        <w:rPr>
          <w:rFonts w:ascii="微软雅黑" w:eastAsia="微软雅黑" w:hAnsi="微软雅黑" w:cs="微软雅黑" w:hint="eastAsia"/>
          <w:spacing w:val="7"/>
          <w:lang w:eastAsia="zh-CN"/>
        </w:rPr>
        <w:t>预计明年油市将供大于求，全球需求放缓忧虑压制市场，短线原油期价呈现震荡。技术上，</w:t>
      </w:r>
      <w:r w:rsidRPr="00E328F2">
        <w:rPr>
          <w:rFonts w:ascii="微软雅黑" w:eastAsia="微软雅黑" w:hAnsi="微软雅黑" w:cs="微软雅黑"/>
          <w:spacing w:val="7"/>
          <w:lang w:eastAsia="zh-CN"/>
        </w:rPr>
        <w:t>SC2501</w:t>
      </w:r>
      <w:r w:rsidRPr="00E328F2">
        <w:rPr>
          <w:rFonts w:ascii="微软雅黑" w:eastAsia="微软雅黑" w:hAnsi="微软雅黑" w:cs="微软雅黑" w:hint="eastAsia"/>
          <w:spacing w:val="7"/>
          <w:lang w:eastAsia="zh-CN"/>
        </w:rPr>
        <w:t>合约考验</w:t>
      </w:r>
      <w:r w:rsidRPr="00E328F2">
        <w:rPr>
          <w:rFonts w:ascii="微软雅黑" w:eastAsia="微软雅黑" w:hAnsi="微软雅黑" w:cs="微软雅黑"/>
          <w:spacing w:val="7"/>
          <w:lang w:eastAsia="zh-CN"/>
        </w:rPr>
        <w:t>514</w:t>
      </w:r>
      <w:r w:rsidRPr="00E328F2">
        <w:rPr>
          <w:rFonts w:ascii="微软雅黑" w:eastAsia="微软雅黑" w:hAnsi="微软雅黑" w:cs="微软雅黑" w:hint="eastAsia"/>
          <w:spacing w:val="7"/>
          <w:lang w:eastAsia="zh-CN"/>
        </w:rPr>
        <w:t>区域支撑，上方测试</w:t>
      </w:r>
      <w:r w:rsidRPr="00E328F2">
        <w:rPr>
          <w:rFonts w:ascii="微软雅黑" w:eastAsia="微软雅黑" w:hAnsi="微软雅黑" w:cs="微软雅黑"/>
          <w:spacing w:val="7"/>
          <w:lang w:eastAsia="zh-CN"/>
        </w:rPr>
        <w:t>535</w:t>
      </w:r>
      <w:r w:rsidRPr="00E328F2">
        <w:rPr>
          <w:rFonts w:ascii="微软雅黑" w:eastAsia="微软雅黑" w:hAnsi="微软雅黑" w:cs="微软雅黑" w:hint="eastAsia"/>
          <w:spacing w:val="7"/>
          <w:lang w:eastAsia="zh-CN"/>
        </w:rPr>
        <w:t>区域压力，短线呈现震荡整理走势。操作上，建议短线交易为主。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E328F2">
      <w:pPr>
        <w:spacing w:before="103" w:line="256" w:lineRule="auto"/>
        <w:ind w:right="743"/>
        <w:jc w:val="both"/>
        <w:rPr>
          <w:lang w:eastAsia="zh-CN"/>
        </w:rPr>
      </w:pPr>
      <w:r>
        <w:rPr>
          <w:noProof/>
          <w:snapToGrid/>
          <w:lang w:eastAsia="zh-CN"/>
        </w:rPr>
        <w:lastRenderedPageBreak/>
        <w:drawing>
          <wp:inline distT="0" distB="0" distL="0" distR="0" wp14:anchorId="248848CC" wp14:editId="514B9FE6">
            <wp:extent cx="6094095" cy="4257675"/>
            <wp:effectExtent l="0" t="0" r="190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1315" cy="4262719"/>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E328F2" w:rsidRDefault="00E328F2" w:rsidP="0036330E">
      <w:pPr>
        <w:spacing w:before="120" w:line="190" w:lineRule="auto"/>
        <w:jc w:val="both"/>
        <w:rPr>
          <w:rFonts w:ascii="微软雅黑" w:eastAsia="微软雅黑" w:hAnsi="微软雅黑" w:cs="微软雅黑"/>
          <w:b/>
          <w:bCs/>
          <w:spacing w:val="12"/>
          <w:lang w:eastAsia="zh-CN"/>
        </w:rPr>
      </w:pP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4"/>
      <w:bookmarkStart w:id="2" w:name="OLE_LINK3"/>
    </w:p>
    <w:bookmarkEnd w:id="1"/>
    <w:bookmarkEnd w:id="2"/>
    <w:p w:rsidR="009372C5" w:rsidRDefault="00F9381E" w:rsidP="00F9381E">
      <w:pPr>
        <w:spacing w:before="103" w:line="256" w:lineRule="auto"/>
        <w:ind w:right="743" w:firstLine="448"/>
        <w:jc w:val="both"/>
        <w:rPr>
          <w:rFonts w:ascii="微软雅黑" w:eastAsia="微软雅黑" w:hAnsi="微软雅黑" w:cs="微软雅黑"/>
          <w:spacing w:val="12"/>
          <w:lang w:eastAsia="zh-CN"/>
        </w:rPr>
      </w:pPr>
      <w:r w:rsidRPr="00F9381E">
        <w:rPr>
          <w:rFonts w:ascii="微软雅黑" w:eastAsia="微软雅黑" w:hAnsi="微软雅黑" w:cs="微软雅黑" w:hint="eastAsia"/>
          <w:spacing w:val="12"/>
          <w:lang w:eastAsia="zh-CN"/>
        </w:rPr>
        <w:t>洲际期货交易所（</w:t>
      </w:r>
      <w:r w:rsidRPr="00F9381E">
        <w:rPr>
          <w:rFonts w:ascii="微软雅黑" w:eastAsia="微软雅黑" w:hAnsi="微软雅黑" w:cs="微软雅黑"/>
          <w:spacing w:val="12"/>
          <w:lang w:eastAsia="zh-CN"/>
        </w:rPr>
        <w:t>ICE</w:t>
      </w:r>
      <w:r w:rsidRPr="00F9381E">
        <w:rPr>
          <w:rFonts w:ascii="微软雅黑" w:eastAsia="微软雅黑" w:hAnsi="微软雅黑" w:cs="微软雅黑" w:hint="eastAsia"/>
          <w:spacing w:val="12"/>
          <w:lang w:eastAsia="zh-CN"/>
        </w:rPr>
        <w:t>）原糖期货周三收跌，盘中触及近两个月低位。交投最活跃的</w:t>
      </w:r>
      <w:r w:rsidRPr="00F9381E">
        <w:rPr>
          <w:rFonts w:ascii="微软雅黑" w:eastAsia="微软雅黑" w:hAnsi="微软雅黑" w:cs="微软雅黑"/>
          <w:spacing w:val="12"/>
          <w:lang w:eastAsia="zh-CN"/>
        </w:rPr>
        <w:t>ICE 3</w:t>
      </w:r>
      <w:r w:rsidRPr="00F9381E">
        <w:rPr>
          <w:rFonts w:ascii="微软雅黑" w:eastAsia="微软雅黑" w:hAnsi="微软雅黑" w:cs="微软雅黑" w:hint="eastAsia"/>
          <w:spacing w:val="12"/>
          <w:lang w:eastAsia="zh-CN"/>
        </w:rPr>
        <w:t>月原糖期货合约</w:t>
      </w:r>
      <w:proofErr w:type="gramStart"/>
      <w:r w:rsidRPr="00F9381E">
        <w:rPr>
          <w:rFonts w:ascii="微软雅黑" w:eastAsia="微软雅黑" w:hAnsi="微软雅黑" w:cs="微软雅黑" w:hint="eastAsia"/>
          <w:spacing w:val="12"/>
          <w:lang w:eastAsia="zh-CN"/>
        </w:rPr>
        <w:t>收盘收跌</w:t>
      </w:r>
      <w:proofErr w:type="gramEnd"/>
      <w:r w:rsidRPr="00F9381E">
        <w:rPr>
          <w:rFonts w:ascii="微软雅黑" w:eastAsia="微软雅黑" w:hAnsi="微软雅黑" w:cs="微软雅黑"/>
          <w:spacing w:val="12"/>
          <w:lang w:eastAsia="zh-CN"/>
        </w:rPr>
        <w:t>0.18</w:t>
      </w:r>
      <w:r w:rsidRPr="00F9381E">
        <w:rPr>
          <w:rFonts w:ascii="微软雅黑" w:eastAsia="微软雅黑" w:hAnsi="微软雅黑" w:cs="微软雅黑" w:hint="eastAsia"/>
          <w:spacing w:val="12"/>
          <w:lang w:eastAsia="zh-CN"/>
        </w:rPr>
        <w:t>美分或</w:t>
      </w:r>
      <w:r w:rsidRPr="00F9381E">
        <w:rPr>
          <w:rFonts w:ascii="微软雅黑" w:eastAsia="微软雅黑" w:hAnsi="微软雅黑" w:cs="微软雅黑"/>
          <w:spacing w:val="12"/>
          <w:lang w:eastAsia="zh-CN"/>
        </w:rPr>
        <w:t>0.80%</w:t>
      </w:r>
      <w:r w:rsidRPr="00F9381E">
        <w:rPr>
          <w:rFonts w:ascii="微软雅黑" w:eastAsia="微软雅黑" w:hAnsi="微软雅黑" w:cs="微软雅黑" w:hint="eastAsia"/>
          <w:spacing w:val="12"/>
          <w:lang w:eastAsia="zh-CN"/>
        </w:rPr>
        <w:t>，结算价每磅</w:t>
      </w:r>
      <w:r w:rsidRPr="00F9381E">
        <w:rPr>
          <w:rFonts w:ascii="微软雅黑" w:eastAsia="微软雅黑" w:hAnsi="微软雅黑" w:cs="微软雅黑"/>
          <w:spacing w:val="12"/>
          <w:lang w:eastAsia="zh-CN"/>
        </w:rPr>
        <w:t>21.17</w:t>
      </w:r>
      <w:r w:rsidRPr="00F9381E">
        <w:rPr>
          <w:rFonts w:ascii="微软雅黑" w:eastAsia="微软雅黑" w:hAnsi="微软雅黑" w:cs="微软雅黑" w:hint="eastAsia"/>
          <w:spacing w:val="12"/>
          <w:lang w:eastAsia="zh-CN"/>
        </w:rPr>
        <w:t>美分。巴西对外贸易秘书处公布的出口数据显示，巴西</w:t>
      </w:r>
      <w:r w:rsidRPr="00F9381E">
        <w:rPr>
          <w:rFonts w:ascii="微软雅黑" w:eastAsia="微软雅黑" w:hAnsi="微软雅黑" w:cs="微软雅黑"/>
          <w:spacing w:val="12"/>
          <w:lang w:eastAsia="zh-CN"/>
        </w:rPr>
        <w:t>10</w:t>
      </w:r>
      <w:r w:rsidRPr="00F9381E">
        <w:rPr>
          <w:rFonts w:ascii="微软雅黑" w:eastAsia="微软雅黑" w:hAnsi="微软雅黑" w:cs="微软雅黑" w:hint="eastAsia"/>
          <w:spacing w:val="12"/>
          <w:lang w:eastAsia="zh-CN"/>
        </w:rPr>
        <w:t>月份出口食糖</w:t>
      </w:r>
      <w:r w:rsidRPr="00F9381E">
        <w:rPr>
          <w:rFonts w:ascii="微软雅黑" w:eastAsia="微软雅黑" w:hAnsi="微软雅黑" w:cs="微软雅黑"/>
          <w:spacing w:val="12"/>
          <w:lang w:eastAsia="zh-CN"/>
        </w:rPr>
        <w:t>372.94</w:t>
      </w:r>
      <w:r w:rsidRPr="00F9381E">
        <w:rPr>
          <w:rFonts w:ascii="微软雅黑" w:eastAsia="微软雅黑" w:hAnsi="微软雅黑" w:cs="微软雅黑" w:hint="eastAsia"/>
          <w:spacing w:val="12"/>
          <w:lang w:eastAsia="zh-CN"/>
        </w:rPr>
        <w:t>万吨，日均出口量为</w:t>
      </w:r>
      <w:r w:rsidRPr="00F9381E">
        <w:rPr>
          <w:rFonts w:ascii="微软雅黑" w:eastAsia="微软雅黑" w:hAnsi="微软雅黑" w:cs="微软雅黑"/>
          <w:spacing w:val="12"/>
          <w:lang w:eastAsia="zh-CN"/>
        </w:rPr>
        <w:t>16.95</w:t>
      </w:r>
      <w:r w:rsidRPr="00F9381E">
        <w:rPr>
          <w:rFonts w:ascii="微软雅黑" w:eastAsia="微软雅黑" w:hAnsi="微软雅黑" w:cs="微软雅黑" w:hint="eastAsia"/>
          <w:spacing w:val="12"/>
          <w:lang w:eastAsia="zh-CN"/>
        </w:rPr>
        <w:t>万吨，同比</w:t>
      </w:r>
      <w:r w:rsidRPr="00F9381E">
        <w:rPr>
          <w:rFonts w:ascii="微软雅黑" w:eastAsia="微软雅黑" w:hAnsi="微软雅黑" w:cs="微软雅黑"/>
          <w:spacing w:val="12"/>
          <w:lang w:eastAsia="zh-CN"/>
        </w:rPr>
        <w:t>2023</w:t>
      </w:r>
      <w:r w:rsidRPr="00F9381E">
        <w:rPr>
          <w:rFonts w:ascii="微软雅黑" w:eastAsia="微软雅黑" w:hAnsi="微软雅黑" w:cs="微软雅黑" w:hint="eastAsia"/>
          <w:spacing w:val="12"/>
          <w:lang w:eastAsia="zh-CN"/>
        </w:rPr>
        <w:t>年</w:t>
      </w:r>
      <w:r w:rsidRPr="00F9381E">
        <w:rPr>
          <w:rFonts w:ascii="微软雅黑" w:eastAsia="微软雅黑" w:hAnsi="微软雅黑" w:cs="微软雅黑"/>
          <w:spacing w:val="12"/>
          <w:lang w:eastAsia="zh-CN"/>
        </w:rPr>
        <w:t>10</w:t>
      </w:r>
      <w:r w:rsidRPr="00F9381E">
        <w:rPr>
          <w:rFonts w:ascii="微软雅黑" w:eastAsia="微软雅黑" w:hAnsi="微软雅黑" w:cs="微软雅黑" w:hint="eastAsia"/>
          <w:spacing w:val="12"/>
          <w:lang w:eastAsia="zh-CN"/>
        </w:rPr>
        <w:t>月增长</w:t>
      </w:r>
      <w:r w:rsidRPr="00F9381E">
        <w:rPr>
          <w:rFonts w:ascii="微软雅黑" w:eastAsia="微软雅黑" w:hAnsi="微软雅黑" w:cs="微软雅黑"/>
          <w:spacing w:val="12"/>
          <w:lang w:eastAsia="zh-CN"/>
        </w:rPr>
        <w:t>29.75%</w:t>
      </w:r>
      <w:r w:rsidRPr="00F9381E">
        <w:rPr>
          <w:rFonts w:ascii="微软雅黑" w:eastAsia="微软雅黑" w:hAnsi="微软雅黑" w:cs="微软雅黑" w:hint="eastAsia"/>
          <w:spacing w:val="12"/>
          <w:lang w:eastAsia="zh-CN"/>
        </w:rPr>
        <w:t>。</w:t>
      </w:r>
      <w:r w:rsidRPr="00F9381E">
        <w:rPr>
          <w:rFonts w:ascii="微软雅黑" w:eastAsia="微软雅黑" w:hAnsi="微软雅黑" w:cs="微软雅黑"/>
          <w:spacing w:val="12"/>
          <w:lang w:eastAsia="zh-CN"/>
        </w:rPr>
        <w:t>2024</w:t>
      </w:r>
      <w:r w:rsidRPr="00F9381E">
        <w:rPr>
          <w:rFonts w:ascii="微软雅黑" w:eastAsia="微软雅黑" w:hAnsi="微软雅黑" w:cs="微软雅黑" w:hint="eastAsia"/>
          <w:spacing w:val="12"/>
          <w:lang w:eastAsia="zh-CN"/>
        </w:rPr>
        <w:t>年</w:t>
      </w:r>
      <w:r w:rsidRPr="00F9381E">
        <w:rPr>
          <w:rFonts w:ascii="微软雅黑" w:eastAsia="微软雅黑" w:hAnsi="微软雅黑" w:cs="微软雅黑"/>
          <w:spacing w:val="12"/>
          <w:lang w:eastAsia="zh-CN"/>
        </w:rPr>
        <w:t>1-10</w:t>
      </w:r>
      <w:r w:rsidRPr="00F9381E">
        <w:rPr>
          <w:rFonts w:ascii="微软雅黑" w:eastAsia="微软雅黑" w:hAnsi="微软雅黑" w:cs="微软雅黑" w:hint="eastAsia"/>
          <w:spacing w:val="12"/>
          <w:lang w:eastAsia="zh-CN"/>
        </w:rPr>
        <w:t>月巴西糖累计出口</w:t>
      </w:r>
      <w:r w:rsidRPr="00F9381E">
        <w:rPr>
          <w:rFonts w:ascii="微软雅黑" w:eastAsia="微软雅黑" w:hAnsi="微软雅黑" w:cs="微软雅黑"/>
          <w:spacing w:val="12"/>
          <w:lang w:eastAsia="zh-CN"/>
        </w:rPr>
        <w:t>3209</w:t>
      </w:r>
      <w:r w:rsidRPr="00F9381E">
        <w:rPr>
          <w:rFonts w:ascii="微软雅黑" w:eastAsia="微软雅黑" w:hAnsi="微软雅黑" w:cs="微软雅黑" w:hint="eastAsia"/>
          <w:spacing w:val="12"/>
          <w:lang w:eastAsia="zh-CN"/>
        </w:rPr>
        <w:t>万吨，出口创历史新高，由于印度</w:t>
      </w:r>
      <w:proofErr w:type="gramStart"/>
      <w:r w:rsidRPr="00F9381E">
        <w:rPr>
          <w:rFonts w:ascii="微软雅黑" w:eastAsia="微软雅黑" w:hAnsi="微软雅黑" w:cs="微软雅黑" w:hint="eastAsia"/>
          <w:spacing w:val="12"/>
          <w:lang w:eastAsia="zh-CN"/>
        </w:rPr>
        <w:t>糖供应</w:t>
      </w:r>
      <w:proofErr w:type="gramEnd"/>
      <w:r w:rsidRPr="00F9381E">
        <w:rPr>
          <w:rFonts w:ascii="微软雅黑" w:eastAsia="微软雅黑" w:hAnsi="微软雅黑" w:cs="微软雅黑" w:hint="eastAsia"/>
          <w:spacing w:val="12"/>
          <w:lang w:eastAsia="zh-CN"/>
        </w:rPr>
        <w:t>缺席出口市场，该国扩大了其在全球贸易中的份额。</w:t>
      </w:r>
      <w:proofErr w:type="gramStart"/>
      <w:r w:rsidRPr="00F9381E">
        <w:rPr>
          <w:rFonts w:ascii="微软雅黑" w:eastAsia="微软雅黑" w:hAnsi="微软雅黑" w:cs="微软雅黑" w:hint="eastAsia"/>
          <w:spacing w:val="12"/>
          <w:lang w:eastAsia="zh-CN"/>
        </w:rPr>
        <w:t>美糖主力</w:t>
      </w:r>
      <w:proofErr w:type="gramEnd"/>
      <w:r w:rsidRPr="00F9381E">
        <w:rPr>
          <w:rFonts w:ascii="微软雅黑" w:eastAsia="微软雅黑" w:hAnsi="微软雅黑" w:cs="微软雅黑" w:hint="eastAsia"/>
          <w:spacing w:val="12"/>
          <w:lang w:eastAsia="zh-CN"/>
        </w:rPr>
        <w:t>价格关注上方压力</w:t>
      </w:r>
      <w:r w:rsidRPr="00F9381E">
        <w:rPr>
          <w:rFonts w:ascii="微软雅黑" w:eastAsia="微软雅黑" w:hAnsi="微软雅黑" w:cs="微软雅黑"/>
          <w:spacing w:val="12"/>
          <w:lang w:eastAsia="zh-CN"/>
        </w:rPr>
        <w:t>23.5</w:t>
      </w:r>
      <w:r w:rsidRPr="00F9381E">
        <w:rPr>
          <w:rFonts w:ascii="微软雅黑" w:eastAsia="微软雅黑" w:hAnsi="微软雅黑" w:cs="微软雅黑" w:hint="eastAsia"/>
          <w:spacing w:val="12"/>
          <w:lang w:eastAsia="zh-CN"/>
        </w:rPr>
        <w:t>美分</w:t>
      </w:r>
      <w:r w:rsidRPr="00F9381E">
        <w:rPr>
          <w:rFonts w:ascii="微软雅黑" w:eastAsia="微软雅黑" w:hAnsi="微软雅黑" w:cs="微软雅黑"/>
          <w:spacing w:val="12"/>
          <w:lang w:eastAsia="zh-CN"/>
        </w:rPr>
        <w:t>/</w:t>
      </w:r>
      <w:r w:rsidRPr="00F9381E">
        <w:rPr>
          <w:rFonts w:ascii="微软雅黑" w:eastAsia="微软雅黑" w:hAnsi="微软雅黑" w:cs="微软雅黑" w:hint="eastAsia"/>
          <w:spacing w:val="12"/>
          <w:lang w:eastAsia="zh-CN"/>
        </w:rPr>
        <w:t>磅，下方支撑</w:t>
      </w:r>
      <w:r w:rsidRPr="00F9381E">
        <w:rPr>
          <w:rFonts w:ascii="微软雅黑" w:eastAsia="微软雅黑" w:hAnsi="微软雅黑" w:cs="微软雅黑"/>
          <w:spacing w:val="12"/>
          <w:lang w:eastAsia="zh-CN"/>
        </w:rPr>
        <w:t>19.0</w:t>
      </w:r>
      <w:r w:rsidRPr="00F9381E">
        <w:rPr>
          <w:rFonts w:ascii="微软雅黑" w:eastAsia="微软雅黑" w:hAnsi="微软雅黑" w:cs="微软雅黑" w:hint="eastAsia"/>
          <w:spacing w:val="12"/>
          <w:lang w:eastAsia="zh-CN"/>
        </w:rPr>
        <w:t>美分</w:t>
      </w:r>
      <w:r w:rsidRPr="00F9381E">
        <w:rPr>
          <w:rFonts w:ascii="微软雅黑" w:eastAsia="微软雅黑" w:hAnsi="微软雅黑" w:cs="微软雅黑"/>
          <w:spacing w:val="12"/>
          <w:lang w:eastAsia="zh-CN"/>
        </w:rPr>
        <w:t>/</w:t>
      </w:r>
      <w:r w:rsidRPr="00F9381E">
        <w:rPr>
          <w:rFonts w:ascii="微软雅黑" w:eastAsia="微软雅黑" w:hAnsi="微软雅黑" w:cs="微软雅黑" w:hint="eastAsia"/>
          <w:spacing w:val="12"/>
          <w:lang w:eastAsia="zh-CN"/>
        </w:rPr>
        <w:t>磅。建议</w:t>
      </w:r>
      <w:r w:rsidRPr="00F9381E">
        <w:rPr>
          <w:rFonts w:ascii="微软雅黑" w:eastAsia="微软雅黑" w:hAnsi="微软雅黑" w:cs="微软雅黑"/>
          <w:spacing w:val="12"/>
          <w:lang w:eastAsia="zh-CN"/>
        </w:rPr>
        <w:t>3</w:t>
      </w:r>
      <w:r w:rsidRPr="00F9381E">
        <w:rPr>
          <w:rFonts w:ascii="微软雅黑" w:eastAsia="微软雅黑" w:hAnsi="微软雅黑" w:cs="微软雅黑" w:hint="eastAsia"/>
          <w:spacing w:val="12"/>
          <w:lang w:eastAsia="zh-CN"/>
        </w:rPr>
        <w:t>月</w:t>
      </w:r>
      <w:r w:rsidRPr="00F9381E">
        <w:rPr>
          <w:rFonts w:ascii="微软雅黑" w:eastAsia="微软雅黑" w:hAnsi="微软雅黑" w:cs="微软雅黑"/>
          <w:spacing w:val="12"/>
          <w:lang w:eastAsia="zh-CN"/>
        </w:rPr>
        <w:t xml:space="preserve"> ICE </w:t>
      </w:r>
      <w:proofErr w:type="gramStart"/>
      <w:r w:rsidRPr="00F9381E">
        <w:rPr>
          <w:rFonts w:ascii="微软雅黑" w:eastAsia="微软雅黑" w:hAnsi="微软雅黑" w:cs="微软雅黑" w:hint="eastAsia"/>
          <w:spacing w:val="12"/>
          <w:lang w:eastAsia="zh-CN"/>
        </w:rPr>
        <w:t>期糖短期</w:t>
      </w:r>
      <w:proofErr w:type="gramEnd"/>
      <w:r w:rsidRPr="00F9381E">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F9381E">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03620" cy="1981200"/>
            <wp:effectExtent l="0" t="0" r="0" b="0"/>
            <wp:docPr id="16" name="图片 16" descr="QQ截图2024111408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QQ截图202411140812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8648" cy="198283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F9381E" w:rsidP="00F9381E">
      <w:pPr>
        <w:spacing w:before="103" w:line="256" w:lineRule="auto"/>
        <w:ind w:right="743" w:firstLine="448"/>
        <w:jc w:val="both"/>
        <w:rPr>
          <w:rFonts w:ascii="微软雅黑" w:eastAsia="微软雅黑" w:hAnsi="微软雅黑" w:cs="微软雅黑"/>
          <w:spacing w:val="12"/>
          <w:lang w:eastAsia="zh-CN"/>
        </w:rPr>
      </w:pPr>
      <w:r w:rsidRPr="00F9381E">
        <w:rPr>
          <w:rFonts w:ascii="微软雅黑" w:eastAsia="微软雅黑" w:hAnsi="微软雅黑" w:cs="微软雅黑" w:hint="eastAsia"/>
          <w:spacing w:val="12"/>
          <w:lang w:eastAsia="zh-CN"/>
        </w:rPr>
        <w:t>洲际交易所</w:t>
      </w:r>
      <w:r w:rsidRPr="00F9381E">
        <w:rPr>
          <w:rFonts w:ascii="微软雅黑" w:eastAsia="微软雅黑" w:hAnsi="微软雅黑" w:cs="微软雅黑"/>
          <w:spacing w:val="12"/>
          <w:lang w:eastAsia="zh-CN"/>
        </w:rPr>
        <w:t>(ICE)</w:t>
      </w:r>
      <w:r w:rsidRPr="00F9381E">
        <w:rPr>
          <w:rFonts w:ascii="微软雅黑" w:eastAsia="微软雅黑" w:hAnsi="微软雅黑" w:cs="微软雅黑" w:hint="eastAsia"/>
          <w:spacing w:val="12"/>
          <w:lang w:eastAsia="zh-CN"/>
        </w:rPr>
        <w:t>棉花期货周三微涨，受美元走</w:t>
      </w:r>
      <w:proofErr w:type="gramStart"/>
      <w:r w:rsidRPr="00F9381E">
        <w:rPr>
          <w:rFonts w:ascii="微软雅黑" w:eastAsia="微软雅黑" w:hAnsi="微软雅黑" w:cs="微软雅黑" w:hint="eastAsia"/>
          <w:spacing w:val="12"/>
          <w:lang w:eastAsia="zh-CN"/>
        </w:rPr>
        <w:t>强限制</w:t>
      </w:r>
      <w:proofErr w:type="gramEnd"/>
      <w:r w:rsidRPr="00F9381E">
        <w:rPr>
          <w:rFonts w:ascii="微软雅黑" w:eastAsia="微软雅黑" w:hAnsi="微软雅黑" w:cs="微软雅黑" w:hint="eastAsia"/>
          <w:spacing w:val="12"/>
          <w:lang w:eastAsia="zh-CN"/>
        </w:rPr>
        <w:t>升势，同时交易</w:t>
      </w:r>
      <w:proofErr w:type="gramStart"/>
      <w:r w:rsidRPr="00F9381E">
        <w:rPr>
          <w:rFonts w:ascii="微软雅黑" w:eastAsia="微软雅黑" w:hAnsi="微软雅黑" w:cs="微软雅黑" w:hint="eastAsia"/>
          <w:spacing w:val="12"/>
          <w:lang w:eastAsia="zh-CN"/>
        </w:rPr>
        <w:t>商关注</w:t>
      </w:r>
      <w:proofErr w:type="gramEnd"/>
      <w:r w:rsidRPr="00F9381E">
        <w:rPr>
          <w:rFonts w:ascii="微软雅黑" w:eastAsia="微软雅黑" w:hAnsi="微软雅黑" w:cs="微软雅黑" w:hint="eastAsia"/>
          <w:spacing w:val="12"/>
          <w:lang w:eastAsia="zh-CN"/>
        </w:rPr>
        <w:t>头号棉花消费国的需求。交投最活跃的</w:t>
      </w:r>
      <w:r w:rsidRPr="00F9381E">
        <w:rPr>
          <w:rFonts w:ascii="微软雅黑" w:eastAsia="微软雅黑" w:hAnsi="微软雅黑" w:cs="微软雅黑"/>
          <w:spacing w:val="12"/>
          <w:lang w:eastAsia="zh-CN"/>
        </w:rPr>
        <w:t>ICE 3</w:t>
      </w:r>
      <w:r w:rsidRPr="00F9381E">
        <w:rPr>
          <w:rFonts w:ascii="微软雅黑" w:eastAsia="微软雅黑" w:hAnsi="微软雅黑" w:cs="微软雅黑" w:hint="eastAsia"/>
          <w:spacing w:val="12"/>
          <w:lang w:eastAsia="zh-CN"/>
        </w:rPr>
        <w:t>月</w:t>
      </w:r>
      <w:proofErr w:type="gramStart"/>
      <w:r w:rsidRPr="00F9381E">
        <w:rPr>
          <w:rFonts w:ascii="微软雅黑" w:eastAsia="微软雅黑" w:hAnsi="微软雅黑" w:cs="微软雅黑" w:hint="eastAsia"/>
          <w:spacing w:val="12"/>
          <w:lang w:eastAsia="zh-CN"/>
        </w:rPr>
        <w:t>期棉收</w:t>
      </w:r>
      <w:proofErr w:type="gramEnd"/>
      <w:r w:rsidRPr="00F9381E">
        <w:rPr>
          <w:rFonts w:ascii="微软雅黑" w:eastAsia="微软雅黑" w:hAnsi="微软雅黑" w:cs="微软雅黑" w:hint="eastAsia"/>
          <w:spacing w:val="12"/>
          <w:lang w:eastAsia="zh-CN"/>
        </w:rPr>
        <w:t>涨</w:t>
      </w:r>
      <w:r w:rsidRPr="00F9381E">
        <w:rPr>
          <w:rFonts w:ascii="微软雅黑" w:eastAsia="微软雅黑" w:hAnsi="微软雅黑" w:cs="微软雅黑"/>
          <w:spacing w:val="12"/>
          <w:lang w:eastAsia="zh-CN"/>
        </w:rPr>
        <w:t>0.03</w:t>
      </w:r>
      <w:r w:rsidRPr="00F9381E">
        <w:rPr>
          <w:rFonts w:ascii="微软雅黑" w:eastAsia="微软雅黑" w:hAnsi="微软雅黑" w:cs="微软雅黑" w:hint="eastAsia"/>
          <w:spacing w:val="12"/>
          <w:lang w:eastAsia="zh-CN"/>
        </w:rPr>
        <w:t>美分或</w:t>
      </w:r>
      <w:r w:rsidRPr="00F9381E">
        <w:rPr>
          <w:rFonts w:ascii="微软雅黑" w:eastAsia="微软雅黑" w:hAnsi="微软雅黑" w:cs="微软雅黑"/>
          <w:spacing w:val="12"/>
          <w:lang w:eastAsia="zh-CN"/>
        </w:rPr>
        <w:t>0.1%</w:t>
      </w:r>
      <w:r w:rsidRPr="00F9381E">
        <w:rPr>
          <w:rFonts w:ascii="微软雅黑" w:eastAsia="微软雅黑" w:hAnsi="微软雅黑" w:cs="微软雅黑" w:hint="eastAsia"/>
          <w:spacing w:val="12"/>
          <w:lang w:eastAsia="zh-CN"/>
        </w:rPr>
        <w:t>，</w:t>
      </w:r>
      <w:proofErr w:type="gramStart"/>
      <w:r w:rsidRPr="00F9381E">
        <w:rPr>
          <w:rFonts w:ascii="微软雅黑" w:eastAsia="微软雅黑" w:hAnsi="微软雅黑" w:cs="微软雅黑" w:hint="eastAsia"/>
          <w:spacing w:val="12"/>
          <w:lang w:eastAsia="zh-CN"/>
        </w:rPr>
        <w:t>结算价报</w:t>
      </w:r>
      <w:proofErr w:type="gramEnd"/>
      <w:r w:rsidRPr="00F9381E">
        <w:rPr>
          <w:rFonts w:ascii="微软雅黑" w:eastAsia="微软雅黑" w:hAnsi="微软雅黑" w:cs="微软雅黑"/>
          <w:spacing w:val="12"/>
          <w:lang w:eastAsia="zh-CN"/>
        </w:rPr>
        <w:t>71.10</w:t>
      </w:r>
      <w:r w:rsidRPr="00F9381E">
        <w:rPr>
          <w:rFonts w:ascii="微软雅黑" w:eastAsia="微软雅黑" w:hAnsi="微软雅黑" w:cs="微软雅黑" w:hint="eastAsia"/>
          <w:spacing w:val="12"/>
          <w:lang w:eastAsia="zh-CN"/>
        </w:rPr>
        <w:t>美分</w:t>
      </w:r>
      <w:r w:rsidRPr="00F9381E">
        <w:rPr>
          <w:rFonts w:ascii="微软雅黑" w:eastAsia="微软雅黑" w:hAnsi="微软雅黑" w:cs="微软雅黑"/>
          <w:spacing w:val="12"/>
          <w:lang w:eastAsia="zh-CN"/>
        </w:rPr>
        <w:t>/</w:t>
      </w:r>
      <w:r w:rsidRPr="00F9381E">
        <w:rPr>
          <w:rFonts w:ascii="微软雅黑" w:eastAsia="微软雅黑" w:hAnsi="微软雅黑" w:cs="微软雅黑" w:hint="eastAsia"/>
          <w:spacing w:val="12"/>
          <w:lang w:eastAsia="zh-CN"/>
        </w:rPr>
        <w:t>磅。据美国农业部</w:t>
      </w:r>
      <w:r w:rsidRPr="00F9381E">
        <w:rPr>
          <w:rFonts w:ascii="微软雅黑" w:eastAsia="微软雅黑" w:hAnsi="微软雅黑" w:cs="微软雅黑"/>
          <w:spacing w:val="12"/>
          <w:lang w:eastAsia="zh-CN"/>
        </w:rPr>
        <w:t>(USDA)</w:t>
      </w:r>
      <w:r w:rsidRPr="00F9381E">
        <w:rPr>
          <w:rFonts w:ascii="微软雅黑" w:eastAsia="微软雅黑" w:hAnsi="微软雅黑" w:cs="微软雅黑" w:hint="eastAsia"/>
          <w:spacing w:val="12"/>
          <w:lang w:eastAsia="zh-CN"/>
        </w:rPr>
        <w:t>报告显示，</w:t>
      </w:r>
      <w:proofErr w:type="gramStart"/>
      <w:r w:rsidRPr="00F9381E">
        <w:rPr>
          <w:rFonts w:ascii="微软雅黑" w:eastAsia="微软雅黑" w:hAnsi="微软雅黑" w:cs="微软雅黑"/>
          <w:spacing w:val="12"/>
          <w:lang w:eastAsia="zh-CN"/>
        </w:rPr>
        <w:t>10</w:t>
      </w:r>
      <w:r w:rsidRPr="00F9381E">
        <w:rPr>
          <w:rFonts w:ascii="微软雅黑" w:eastAsia="微软雅黑" w:hAnsi="微软雅黑" w:cs="微软雅黑" w:hint="eastAsia"/>
          <w:spacing w:val="12"/>
          <w:lang w:eastAsia="zh-CN"/>
        </w:rPr>
        <w:t>月</w:t>
      </w:r>
      <w:r w:rsidRPr="00F9381E">
        <w:rPr>
          <w:rFonts w:ascii="微软雅黑" w:eastAsia="微软雅黑" w:hAnsi="微软雅黑" w:cs="微软雅黑"/>
          <w:spacing w:val="12"/>
          <w:lang w:eastAsia="zh-CN"/>
        </w:rPr>
        <w:t>31</w:t>
      </w:r>
      <w:r w:rsidRPr="00F9381E">
        <w:rPr>
          <w:rFonts w:ascii="微软雅黑" w:eastAsia="微软雅黑" w:hAnsi="微软雅黑" w:cs="微软雅黑" w:hint="eastAsia"/>
          <w:spacing w:val="12"/>
          <w:lang w:eastAsia="zh-CN"/>
        </w:rPr>
        <w:t>日止当周</w:t>
      </w:r>
      <w:proofErr w:type="gramEnd"/>
      <w:r w:rsidRPr="00F9381E">
        <w:rPr>
          <w:rFonts w:ascii="微软雅黑" w:eastAsia="微软雅黑" w:hAnsi="微软雅黑" w:cs="微软雅黑" w:hint="eastAsia"/>
          <w:spacing w:val="12"/>
          <w:lang w:eastAsia="zh-CN"/>
        </w:rPr>
        <w:t>，</w:t>
      </w:r>
      <w:r w:rsidRPr="00F9381E">
        <w:rPr>
          <w:rFonts w:ascii="微软雅黑" w:eastAsia="微软雅黑" w:hAnsi="微软雅黑" w:cs="微软雅黑"/>
          <w:spacing w:val="12"/>
          <w:lang w:eastAsia="zh-CN"/>
        </w:rPr>
        <w:t>2024/25</w:t>
      </w:r>
      <w:r w:rsidRPr="00F9381E">
        <w:rPr>
          <w:rFonts w:ascii="微软雅黑" w:eastAsia="微软雅黑" w:hAnsi="微软雅黑" w:cs="微软雅黑" w:hint="eastAsia"/>
          <w:spacing w:val="12"/>
          <w:lang w:eastAsia="zh-CN"/>
        </w:rPr>
        <w:t>年度美国棉花出口销售净增</w:t>
      </w:r>
      <w:r w:rsidRPr="00F9381E">
        <w:rPr>
          <w:rFonts w:ascii="微软雅黑" w:eastAsia="微软雅黑" w:hAnsi="微软雅黑" w:cs="微软雅黑"/>
          <w:spacing w:val="12"/>
          <w:lang w:eastAsia="zh-CN"/>
        </w:rPr>
        <w:t>22.9</w:t>
      </w:r>
      <w:r w:rsidRPr="00F9381E">
        <w:rPr>
          <w:rFonts w:ascii="微软雅黑" w:eastAsia="微软雅黑" w:hAnsi="微软雅黑" w:cs="微软雅黑" w:hint="eastAsia"/>
          <w:spacing w:val="12"/>
          <w:lang w:eastAsia="zh-CN"/>
        </w:rPr>
        <w:t>万包，较前周增长</w:t>
      </w:r>
      <w:r w:rsidRPr="00F9381E">
        <w:rPr>
          <w:rFonts w:ascii="微软雅黑" w:eastAsia="微软雅黑" w:hAnsi="微软雅黑" w:cs="微软雅黑"/>
          <w:spacing w:val="12"/>
          <w:lang w:eastAsia="zh-CN"/>
        </w:rPr>
        <w:t>21%</w:t>
      </w:r>
      <w:r w:rsidRPr="00F9381E">
        <w:rPr>
          <w:rFonts w:ascii="微软雅黑" w:eastAsia="微软雅黑" w:hAnsi="微软雅黑" w:cs="微软雅黑" w:hint="eastAsia"/>
          <w:spacing w:val="12"/>
          <w:lang w:eastAsia="zh-CN"/>
        </w:rPr>
        <w:t>，较前</w:t>
      </w:r>
      <w:r w:rsidRPr="00F9381E">
        <w:rPr>
          <w:rFonts w:ascii="微软雅黑" w:eastAsia="微软雅黑" w:hAnsi="微软雅黑" w:cs="微软雅黑"/>
          <w:spacing w:val="12"/>
          <w:lang w:eastAsia="zh-CN"/>
        </w:rPr>
        <w:t>4</w:t>
      </w:r>
      <w:r w:rsidRPr="00F9381E">
        <w:rPr>
          <w:rFonts w:ascii="微软雅黑" w:eastAsia="微软雅黑" w:hAnsi="微软雅黑" w:cs="微软雅黑" w:hint="eastAsia"/>
          <w:spacing w:val="12"/>
          <w:lang w:eastAsia="zh-CN"/>
        </w:rPr>
        <w:t>周平均水平增长</w:t>
      </w:r>
      <w:r w:rsidRPr="00F9381E">
        <w:rPr>
          <w:rFonts w:ascii="微软雅黑" w:eastAsia="微软雅黑" w:hAnsi="微软雅黑" w:cs="微软雅黑"/>
          <w:spacing w:val="12"/>
          <w:lang w:eastAsia="zh-CN"/>
        </w:rPr>
        <w:t>51%</w:t>
      </w:r>
      <w:r w:rsidRPr="00F9381E">
        <w:rPr>
          <w:rFonts w:ascii="微软雅黑" w:eastAsia="微软雅黑" w:hAnsi="微软雅黑" w:cs="微软雅黑" w:hint="eastAsia"/>
          <w:spacing w:val="12"/>
          <w:lang w:eastAsia="zh-CN"/>
        </w:rPr>
        <w:t>；</w:t>
      </w:r>
      <w:r w:rsidRPr="00F9381E">
        <w:rPr>
          <w:rFonts w:ascii="微软雅黑" w:eastAsia="微软雅黑" w:hAnsi="微软雅黑" w:cs="微软雅黑"/>
          <w:spacing w:val="12"/>
          <w:lang w:eastAsia="zh-CN"/>
        </w:rPr>
        <w:t>2024/25</w:t>
      </w:r>
      <w:r w:rsidRPr="00F9381E">
        <w:rPr>
          <w:rFonts w:ascii="微软雅黑" w:eastAsia="微软雅黑" w:hAnsi="微软雅黑" w:cs="微软雅黑" w:hint="eastAsia"/>
          <w:spacing w:val="12"/>
          <w:lang w:eastAsia="zh-CN"/>
        </w:rPr>
        <w:t>年度美国棉花出口装运量</w:t>
      </w:r>
      <w:r w:rsidRPr="00F9381E">
        <w:rPr>
          <w:rFonts w:ascii="微软雅黑" w:eastAsia="微软雅黑" w:hAnsi="微软雅黑" w:cs="微软雅黑"/>
          <w:spacing w:val="12"/>
          <w:lang w:eastAsia="zh-CN"/>
        </w:rPr>
        <w:t>14.58</w:t>
      </w:r>
      <w:r w:rsidRPr="00F9381E">
        <w:rPr>
          <w:rFonts w:ascii="微软雅黑" w:eastAsia="微软雅黑" w:hAnsi="微软雅黑" w:cs="微软雅黑" w:hint="eastAsia"/>
          <w:spacing w:val="12"/>
          <w:lang w:eastAsia="zh-CN"/>
        </w:rPr>
        <w:t>万包，较前周增加</w:t>
      </w:r>
      <w:r w:rsidRPr="00F9381E">
        <w:rPr>
          <w:rFonts w:ascii="微软雅黑" w:eastAsia="微软雅黑" w:hAnsi="微软雅黑" w:cs="微软雅黑"/>
          <w:spacing w:val="12"/>
          <w:lang w:eastAsia="zh-CN"/>
        </w:rPr>
        <w:t>9%</w:t>
      </w:r>
      <w:r w:rsidRPr="00F9381E">
        <w:rPr>
          <w:rFonts w:ascii="微软雅黑" w:eastAsia="微软雅黑" w:hAnsi="微软雅黑" w:cs="微软雅黑" w:hint="eastAsia"/>
          <w:spacing w:val="12"/>
          <w:lang w:eastAsia="zh-CN"/>
        </w:rPr>
        <w:t>，较前</w:t>
      </w:r>
      <w:r w:rsidRPr="00F9381E">
        <w:rPr>
          <w:rFonts w:ascii="微软雅黑" w:eastAsia="微软雅黑" w:hAnsi="微软雅黑" w:cs="微软雅黑"/>
          <w:spacing w:val="12"/>
          <w:lang w:eastAsia="zh-CN"/>
        </w:rPr>
        <w:t>4</w:t>
      </w:r>
      <w:r w:rsidRPr="00F9381E">
        <w:rPr>
          <w:rFonts w:ascii="微软雅黑" w:eastAsia="微软雅黑" w:hAnsi="微软雅黑" w:cs="微软雅黑" w:hint="eastAsia"/>
          <w:spacing w:val="12"/>
          <w:lang w:eastAsia="zh-CN"/>
        </w:rPr>
        <w:t>周平均水平增加</w:t>
      </w:r>
      <w:r w:rsidRPr="00F9381E">
        <w:rPr>
          <w:rFonts w:ascii="微软雅黑" w:eastAsia="微软雅黑" w:hAnsi="微软雅黑" w:cs="微软雅黑"/>
          <w:spacing w:val="12"/>
          <w:lang w:eastAsia="zh-CN"/>
        </w:rPr>
        <w:t>51%</w:t>
      </w:r>
      <w:r w:rsidRPr="00F9381E">
        <w:rPr>
          <w:rFonts w:ascii="微软雅黑" w:eastAsia="微软雅黑" w:hAnsi="微软雅黑" w:cs="微软雅黑" w:hint="eastAsia"/>
          <w:spacing w:val="12"/>
          <w:lang w:eastAsia="zh-CN"/>
        </w:rPr>
        <w:t>。当周美国棉花出口签约量、装运均增加明显。</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F9381E">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99810" cy="2152650"/>
            <wp:effectExtent l="0" t="0" r="0" b="0"/>
            <wp:docPr id="17" name="图片 17" descr="QQ截图2024111408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QQ截图202411140812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4926" cy="215445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A424A" w:rsidRDefault="008A424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726161" w:rsidRDefault="00726161">
      <w:pPr>
        <w:spacing w:before="120" w:line="190" w:lineRule="auto"/>
        <w:jc w:val="both"/>
        <w:rPr>
          <w:rFonts w:ascii="微软雅黑" w:eastAsia="微软雅黑" w:hAnsi="微软雅黑" w:cs="微软雅黑"/>
          <w:spacing w:val="7"/>
          <w:lang w:eastAsia="zh-CN"/>
        </w:rPr>
      </w:pPr>
    </w:p>
    <w:p w:rsidR="008A424A" w:rsidRDefault="008A424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20A" w:rsidRDefault="00C8020A">
      <w:r>
        <w:separator/>
      </w:r>
    </w:p>
  </w:endnote>
  <w:endnote w:type="continuationSeparator" w:id="0">
    <w:p w:rsidR="00C8020A" w:rsidRDefault="00C80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1693C">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1693C">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20A" w:rsidRDefault="00C8020A">
      <w:r>
        <w:separator/>
      </w:r>
    </w:p>
  </w:footnote>
  <w:footnote w:type="continuationSeparator" w:id="0">
    <w:p w:rsidR="00C8020A" w:rsidRDefault="00C802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4D9"/>
    <w:rsid w:val="00160602"/>
    <w:rsid w:val="00161170"/>
    <w:rsid w:val="00162475"/>
    <w:rsid w:val="00166ADC"/>
    <w:rsid w:val="00170A77"/>
    <w:rsid w:val="00170F25"/>
    <w:rsid w:val="0018099E"/>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C17D1"/>
    <w:rsid w:val="004C1E6F"/>
    <w:rsid w:val="004C5846"/>
    <w:rsid w:val="004C6A7C"/>
    <w:rsid w:val="004C729D"/>
    <w:rsid w:val="004D0ED4"/>
    <w:rsid w:val="004D107A"/>
    <w:rsid w:val="004D1B98"/>
    <w:rsid w:val="004D3D14"/>
    <w:rsid w:val="004D72AF"/>
    <w:rsid w:val="004D7761"/>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5A07"/>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57E7"/>
    <w:rsid w:val="005C5B86"/>
    <w:rsid w:val="005C680A"/>
    <w:rsid w:val="005D2C63"/>
    <w:rsid w:val="005D5C2D"/>
    <w:rsid w:val="005D5DCE"/>
    <w:rsid w:val="005D61F5"/>
    <w:rsid w:val="005E12E7"/>
    <w:rsid w:val="005E2060"/>
    <w:rsid w:val="005E5F4F"/>
    <w:rsid w:val="005F1EB2"/>
    <w:rsid w:val="005F4937"/>
    <w:rsid w:val="005F4A09"/>
    <w:rsid w:val="005F7926"/>
    <w:rsid w:val="005F7A56"/>
    <w:rsid w:val="005F7D1A"/>
    <w:rsid w:val="00605112"/>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5B26"/>
    <w:rsid w:val="00726161"/>
    <w:rsid w:val="00727595"/>
    <w:rsid w:val="007317D2"/>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432D"/>
    <w:rsid w:val="0083030D"/>
    <w:rsid w:val="00845F7E"/>
    <w:rsid w:val="00846EF5"/>
    <w:rsid w:val="008473AF"/>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2B66"/>
    <w:rsid w:val="008935E1"/>
    <w:rsid w:val="008977D3"/>
    <w:rsid w:val="008A22F1"/>
    <w:rsid w:val="008A424A"/>
    <w:rsid w:val="008A5714"/>
    <w:rsid w:val="008A6764"/>
    <w:rsid w:val="008A7F78"/>
    <w:rsid w:val="008B021F"/>
    <w:rsid w:val="008B5687"/>
    <w:rsid w:val="008B6408"/>
    <w:rsid w:val="008C13AB"/>
    <w:rsid w:val="008C1B74"/>
    <w:rsid w:val="008C4540"/>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6B50"/>
    <w:rsid w:val="00A93902"/>
    <w:rsid w:val="00A94558"/>
    <w:rsid w:val="00A96D73"/>
    <w:rsid w:val="00AA03D7"/>
    <w:rsid w:val="00AA211E"/>
    <w:rsid w:val="00AA26D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4211"/>
    <w:rsid w:val="00B8630D"/>
    <w:rsid w:val="00B91BEA"/>
    <w:rsid w:val="00B9377A"/>
    <w:rsid w:val="00B94D04"/>
    <w:rsid w:val="00B96D3F"/>
    <w:rsid w:val="00BA0C89"/>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020A"/>
    <w:rsid w:val="00C8215B"/>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4ED8"/>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C93"/>
    <w:rsid w:val="00D62D59"/>
    <w:rsid w:val="00D62F84"/>
    <w:rsid w:val="00D64D2D"/>
    <w:rsid w:val="00D7385F"/>
    <w:rsid w:val="00D74171"/>
    <w:rsid w:val="00D755EA"/>
    <w:rsid w:val="00D756EC"/>
    <w:rsid w:val="00D77F2C"/>
    <w:rsid w:val="00D8106E"/>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6235"/>
    <w:rsid w:val="00E64644"/>
    <w:rsid w:val="00E64BC5"/>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E90"/>
    <w:rsid w:val="00EF4DC8"/>
    <w:rsid w:val="00F01C2A"/>
    <w:rsid w:val="00F07275"/>
    <w:rsid w:val="00F13913"/>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5128"/>
    <w:rsid w:val="00F80428"/>
    <w:rsid w:val="00F80C87"/>
    <w:rsid w:val="00F86514"/>
    <w:rsid w:val="00F9381E"/>
    <w:rsid w:val="00F95495"/>
    <w:rsid w:val="00F9621D"/>
    <w:rsid w:val="00F96282"/>
    <w:rsid w:val="00FA188D"/>
    <w:rsid w:val="00FA4922"/>
    <w:rsid w:val="00FB1336"/>
    <w:rsid w:val="00FB2769"/>
    <w:rsid w:val="00FC460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1ACB3A-073C-4EB2-AF8F-BFB7E27FA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1700</TotalTime>
  <Pages>10</Pages>
  <Words>783</Words>
  <Characters>4466</Characters>
  <Application>Microsoft Office Word</Application>
  <DocSecurity>0</DocSecurity>
  <Lines>37</Lines>
  <Paragraphs>10</Paragraphs>
  <ScaleCrop>false</ScaleCrop>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573</cp:revision>
  <cp:lastPrinted>2024-07-26T02:41:00Z</cp:lastPrinted>
  <dcterms:created xsi:type="dcterms:W3CDTF">2024-07-10T01:27:00Z</dcterms:created>
  <dcterms:modified xsi:type="dcterms:W3CDTF">2024-11-15T01:07:00Z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