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5C4500">
        <w:rPr>
          <w:rFonts w:ascii="微软雅黑" w:eastAsia="微软雅黑" w:hAnsi="微软雅黑" w:cs="微软雅黑"/>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166D93">
      <w:pPr>
        <w:spacing w:before="103" w:line="257" w:lineRule="auto"/>
        <w:ind w:right="584" w:firstLineChars="200" w:firstLine="468"/>
        <w:jc w:val="both"/>
        <w:rPr>
          <w:rFonts w:ascii="微软雅黑" w:eastAsia="微软雅黑" w:hAnsi="微软雅黑" w:cs="微软雅黑"/>
          <w:spacing w:val="12"/>
          <w:lang w:eastAsia="zh-CN"/>
        </w:rPr>
      </w:pPr>
      <w:r w:rsidRPr="00166D93">
        <w:rPr>
          <w:rFonts w:ascii="微软雅黑" w:eastAsia="微软雅黑" w:hAnsi="微软雅黑" w:cs="微软雅黑" w:hint="eastAsia"/>
          <w:spacing w:val="12"/>
          <w:lang w:eastAsia="zh-CN"/>
        </w:rPr>
        <w:t>美国三大股指收盘涨跌不一，道指跌</w:t>
      </w:r>
      <w:r w:rsidRPr="00166D93">
        <w:rPr>
          <w:rFonts w:ascii="微软雅黑" w:eastAsia="微软雅黑" w:hAnsi="微软雅黑" w:cs="微软雅黑"/>
          <w:spacing w:val="12"/>
          <w:lang w:eastAsia="zh-CN"/>
        </w:rPr>
        <w:t>0.28%</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43268.94</w:t>
      </w:r>
      <w:r w:rsidRPr="00166D93">
        <w:rPr>
          <w:rFonts w:ascii="微软雅黑" w:eastAsia="微软雅黑" w:hAnsi="微软雅黑" w:cs="微软雅黑" w:hint="eastAsia"/>
          <w:spacing w:val="12"/>
          <w:lang w:eastAsia="zh-CN"/>
        </w:rPr>
        <w:t>点，</w:t>
      </w:r>
      <w:proofErr w:type="gramStart"/>
      <w:r w:rsidRPr="00166D93">
        <w:rPr>
          <w:rFonts w:ascii="微软雅黑" w:eastAsia="微软雅黑" w:hAnsi="微软雅黑" w:cs="微软雅黑" w:hint="eastAsia"/>
          <w:spacing w:val="12"/>
          <w:lang w:eastAsia="zh-CN"/>
        </w:rPr>
        <w:t>标普</w:t>
      </w:r>
      <w:proofErr w:type="gramEnd"/>
      <w:r w:rsidRPr="00166D93">
        <w:rPr>
          <w:rFonts w:ascii="微软雅黑" w:eastAsia="微软雅黑" w:hAnsi="微软雅黑" w:cs="微软雅黑"/>
          <w:spacing w:val="12"/>
          <w:lang w:eastAsia="zh-CN"/>
        </w:rPr>
        <w:t>500</w:t>
      </w:r>
      <w:r w:rsidRPr="00166D93">
        <w:rPr>
          <w:rFonts w:ascii="微软雅黑" w:eastAsia="微软雅黑" w:hAnsi="微软雅黑" w:cs="微软雅黑" w:hint="eastAsia"/>
          <w:spacing w:val="12"/>
          <w:lang w:eastAsia="zh-CN"/>
        </w:rPr>
        <w:t>指数涨</w:t>
      </w:r>
      <w:r w:rsidRPr="00166D93">
        <w:rPr>
          <w:rFonts w:ascii="微软雅黑" w:eastAsia="微软雅黑" w:hAnsi="微软雅黑" w:cs="微软雅黑"/>
          <w:spacing w:val="12"/>
          <w:lang w:eastAsia="zh-CN"/>
        </w:rPr>
        <w:t>0.4%</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5916.98</w:t>
      </w:r>
      <w:r w:rsidRPr="00166D93">
        <w:rPr>
          <w:rFonts w:ascii="微软雅黑" w:eastAsia="微软雅黑" w:hAnsi="微软雅黑" w:cs="微软雅黑" w:hint="eastAsia"/>
          <w:spacing w:val="12"/>
          <w:lang w:eastAsia="zh-CN"/>
        </w:rPr>
        <w:t>点，</w:t>
      </w:r>
      <w:proofErr w:type="gramStart"/>
      <w:r w:rsidRPr="00166D93">
        <w:rPr>
          <w:rFonts w:ascii="微软雅黑" w:eastAsia="微软雅黑" w:hAnsi="微软雅黑" w:cs="微软雅黑" w:hint="eastAsia"/>
          <w:spacing w:val="12"/>
          <w:lang w:eastAsia="zh-CN"/>
        </w:rPr>
        <w:t>纳指涨</w:t>
      </w:r>
      <w:proofErr w:type="gramEnd"/>
      <w:r w:rsidRPr="00166D93">
        <w:rPr>
          <w:rFonts w:ascii="微软雅黑" w:eastAsia="微软雅黑" w:hAnsi="微软雅黑" w:cs="微软雅黑"/>
          <w:spacing w:val="12"/>
          <w:lang w:eastAsia="zh-CN"/>
        </w:rPr>
        <w:t>1.04%</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18987.47</w:t>
      </w:r>
      <w:r w:rsidRPr="00166D93">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166D93">
        <w:rPr>
          <w:rFonts w:ascii="微软雅黑" w:eastAsia="微软雅黑" w:hAnsi="微软雅黑" w:cs="微软雅黑" w:hint="eastAsia"/>
          <w:spacing w:val="12"/>
          <w:lang w:eastAsia="zh-CN"/>
        </w:rPr>
        <w:t>美元指数跌</w:t>
      </w:r>
      <w:r w:rsidRPr="00166D93">
        <w:rPr>
          <w:rFonts w:ascii="微软雅黑" w:eastAsia="微软雅黑" w:hAnsi="微软雅黑" w:cs="微软雅黑"/>
          <w:spacing w:val="12"/>
          <w:lang w:eastAsia="zh-CN"/>
        </w:rPr>
        <w:t>0.04%</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106.18</w:t>
      </w:r>
      <w:r w:rsidRPr="00166D93">
        <w:rPr>
          <w:rFonts w:ascii="微软雅黑" w:eastAsia="微软雅黑" w:hAnsi="微软雅黑" w:cs="微软雅黑" w:hint="eastAsia"/>
          <w:spacing w:val="12"/>
          <w:lang w:eastAsia="zh-CN"/>
        </w:rPr>
        <w:t>，非美货币涨跌不一</w:t>
      </w:r>
      <w:r w:rsidR="00115A1A">
        <w:rPr>
          <w:rFonts w:ascii="微软雅黑" w:eastAsia="微软雅黑" w:hAnsi="微软雅黑" w:cs="微软雅黑" w:hint="eastAsia"/>
          <w:spacing w:val="12"/>
          <w:lang w:eastAsia="zh-CN"/>
        </w:rPr>
        <w:t>，</w:t>
      </w:r>
      <w:r w:rsidRPr="00166D93">
        <w:rPr>
          <w:rFonts w:ascii="微软雅黑" w:eastAsia="微软雅黑" w:hAnsi="微软雅黑" w:cs="微软雅黑" w:hint="eastAsia"/>
          <w:spacing w:val="12"/>
          <w:lang w:eastAsia="zh-CN"/>
        </w:rPr>
        <w:t>离岸人民币对美元跌</w:t>
      </w:r>
      <w:r w:rsidRPr="00166D93">
        <w:rPr>
          <w:rFonts w:ascii="微软雅黑" w:eastAsia="微软雅黑" w:hAnsi="微软雅黑" w:cs="微软雅黑"/>
          <w:spacing w:val="12"/>
          <w:lang w:eastAsia="zh-CN"/>
        </w:rPr>
        <w:t>85</w:t>
      </w:r>
      <w:r w:rsidRPr="00166D93">
        <w:rPr>
          <w:rFonts w:ascii="微软雅黑" w:eastAsia="微软雅黑" w:hAnsi="微软雅黑" w:cs="微软雅黑" w:hint="eastAsia"/>
          <w:spacing w:val="12"/>
          <w:lang w:eastAsia="zh-CN"/>
        </w:rPr>
        <w:t>个基点报</w:t>
      </w:r>
      <w:r w:rsidRPr="00166D93">
        <w:rPr>
          <w:rFonts w:ascii="微软雅黑" w:eastAsia="微软雅黑" w:hAnsi="微软雅黑" w:cs="微软雅黑"/>
          <w:spacing w:val="12"/>
          <w:lang w:eastAsia="zh-CN"/>
        </w:rPr>
        <w:t>7.2345</w:t>
      </w:r>
      <w:r w:rsidR="00115A1A">
        <w:rPr>
          <w:rFonts w:ascii="微软雅黑" w:eastAsia="微软雅黑" w:hAnsi="微软雅黑" w:cs="微软雅黑" w:hint="eastAsia"/>
          <w:spacing w:val="12"/>
          <w:lang w:eastAsia="zh-CN"/>
        </w:rPr>
        <w:t>。</w:t>
      </w:r>
      <w:r w:rsidRPr="00166D93">
        <w:rPr>
          <w:rFonts w:ascii="微软雅黑" w:eastAsia="微软雅黑" w:hAnsi="微软雅黑" w:cs="微软雅黑" w:hint="eastAsia"/>
          <w:spacing w:val="12"/>
          <w:lang w:eastAsia="zh-CN"/>
        </w:rPr>
        <w:t>国际油价表现分化，</w:t>
      </w:r>
      <w:proofErr w:type="gramStart"/>
      <w:r w:rsidRPr="00166D93">
        <w:rPr>
          <w:rFonts w:ascii="微软雅黑" w:eastAsia="微软雅黑" w:hAnsi="微软雅黑" w:cs="微软雅黑" w:hint="eastAsia"/>
          <w:spacing w:val="12"/>
          <w:lang w:eastAsia="zh-CN"/>
        </w:rPr>
        <w:t>美油</w:t>
      </w:r>
      <w:r w:rsidRPr="00166D93">
        <w:rPr>
          <w:rFonts w:ascii="微软雅黑" w:eastAsia="微软雅黑" w:hAnsi="微软雅黑" w:cs="微软雅黑"/>
          <w:spacing w:val="12"/>
          <w:lang w:eastAsia="zh-CN"/>
        </w:rPr>
        <w:t>2025</w:t>
      </w:r>
      <w:r w:rsidRPr="00166D93">
        <w:rPr>
          <w:rFonts w:ascii="微软雅黑" w:eastAsia="微软雅黑" w:hAnsi="微软雅黑" w:cs="微软雅黑" w:hint="eastAsia"/>
          <w:spacing w:val="12"/>
          <w:lang w:eastAsia="zh-CN"/>
        </w:rPr>
        <w:t>年</w:t>
      </w:r>
      <w:r w:rsidRPr="00166D93">
        <w:rPr>
          <w:rFonts w:ascii="微软雅黑" w:eastAsia="微软雅黑" w:hAnsi="微软雅黑" w:cs="微软雅黑"/>
          <w:spacing w:val="12"/>
          <w:lang w:eastAsia="zh-CN"/>
        </w:rPr>
        <w:t>1</w:t>
      </w:r>
      <w:r w:rsidRPr="00166D93">
        <w:rPr>
          <w:rFonts w:ascii="微软雅黑" w:eastAsia="微软雅黑" w:hAnsi="微软雅黑" w:cs="微软雅黑" w:hint="eastAsia"/>
          <w:spacing w:val="12"/>
          <w:lang w:eastAsia="zh-CN"/>
        </w:rPr>
        <w:t>月</w:t>
      </w:r>
      <w:proofErr w:type="gramEnd"/>
      <w:r w:rsidRPr="00166D93">
        <w:rPr>
          <w:rFonts w:ascii="微软雅黑" w:eastAsia="微软雅黑" w:hAnsi="微软雅黑" w:cs="微软雅黑" w:hint="eastAsia"/>
          <w:spacing w:val="12"/>
          <w:lang w:eastAsia="zh-CN"/>
        </w:rPr>
        <w:t>合约涨</w:t>
      </w:r>
      <w:r w:rsidRPr="00166D93">
        <w:rPr>
          <w:rFonts w:ascii="微软雅黑" w:eastAsia="微软雅黑" w:hAnsi="微软雅黑" w:cs="微软雅黑"/>
          <w:spacing w:val="12"/>
          <w:lang w:eastAsia="zh-CN"/>
        </w:rPr>
        <w:t>0.13%</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69.26</w:t>
      </w:r>
      <w:r w:rsidRPr="00166D93">
        <w:rPr>
          <w:rFonts w:ascii="微软雅黑" w:eastAsia="微软雅黑" w:hAnsi="微软雅黑" w:cs="微软雅黑" w:hint="eastAsia"/>
          <w:spacing w:val="12"/>
          <w:lang w:eastAsia="zh-CN"/>
        </w:rPr>
        <w:t>美元</w:t>
      </w:r>
      <w:r w:rsidRPr="00166D93">
        <w:rPr>
          <w:rFonts w:ascii="微软雅黑" w:eastAsia="微软雅黑" w:hAnsi="微软雅黑" w:cs="微软雅黑"/>
          <w:spacing w:val="12"/>
          <w:lang w:eastAsia="zh-CN"/>
        </w:rPr>
        <w:t>/</w:t>
      </w:r>
      <w:r w:rsidRPr="00166D93">
        <w:rPr>
          <w:rFonts w:ascii="微软雅黑" w:eastAsia="微软雅黑" w:hAnsi="微软雅黑" w:cs="微软雅黑" w:hint="eastAsia"/>
          <w:spacing w:val="12"/>
          <w:lang w:eastAsia="zh-CN"/>
        </w:rPr>
        <w:t>桶。</w:t>
      </w:r>
      <w:proofErr w:type="gramStart"/>
      <w:r w:rsidRPr="00166D93">
        <w:rPr>
          <w:rFonts w:ascii="微软雅黑" w:eastAsia="微软雅黑" w:hAnsi="微软雅黑" w:cs="微软雅黑" w:hint="eastAsia"/>
          <w:spacing w:val="12"/>
          <w:lang w:eastAsia="zh-CN"/>
        </w:rPr>
        <w:t>布油</w:t>
      </w:r>
      <w:r w:rsidRPr="00166D93">
        <w:rPr>
          <w:rFonts w:ascii="微软雅黑" w:eastAsia="微软雅黑" w:hAnsi="微软雅黑" w:cs="微软雅黑"/>
          <w:spacing w:val="12"/>
          <w:lang w:eastAsia="zh-CN"/>
        </w:rPr>
        <w:t>2025</w:t>
      </w:r>
      <w:r w:rsidRPr="00166D93">
        <w:rPr>
          <w:rFonts w:ascii="微软雅黑" w:eastAsia="微软雅黑" w:hAnsi="微软雅黑" w:cs="微软雅黑" w:hint="eastAsia"/>
          <w:spacing w:val="12"/>
          <w:lang w:eastAsia="zh-CN"/>
        </w:rPr>
        <w:t>年</w:t>
      </w:r>
      <w:r w:rsidRPr="00166D93">
        <w:rPr>
          <w:rFonts w:ascii="微软雅黑" w:eastAsia="微软雅黑" w:hAnsi="微软雅黑" w:cs="微软雅黑"/>
          <w:spacing w:val="12"/>
          <w:lang w:eastAsia="zh-CN"/>
        </w:rPr>
        <w:t>1</w:t>
      </w:r>
      <w:r w:rsidRPr="00166D93">
        <w:rPr>
          <w:rFonts w:ascii="微软雅黑" w:eastAsia="微软雅黑" w:hAnsi="微软雅黑" w:cs="微软雅黑" w:hint="eastAsia"/>
          <w:spacing w:val="12"/>
          <w:lang w:eastAsia="zh-CN"/>
        </w:rPr>
        <w:t>月</w:t>
      </w:r>
      <w:proofErr w:type="gramEnd"/>
      <w:r w:rsidRPr="00166D93">
        <w:rPr>
          <w:rFonts w:ascii="微软雅黑" w:eastAsia="微软雅黑" w:hAnsi="微软雅黑" w:cs="微软雅黑" w:hint="eastAsia"/>
          <w:spacing w:val="12"/>
          <w:lang w:eastAsia="zh-CN"/>
        </w:rPr>
        <w:t>合约跌</w:t>
      </w:r>
      <w:r w:rsidRPr="00166D93">
        <w:rPr>
          <w:rFonts w:ascii="微软雅黑" w:eastAsia="微软雅黑" w:hAnsi="微软雅黑" w:cs="微软雅黑"/>
          <w:spacing w:val="12"/>
          <w:lang w:eastAsia="zh-CN"/>
        </w:rPr>
        <w:t>0.03%</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73.28</w:t>
      </w:r>
      <w:r w:rsidRPr="00166D93">
        <w:rPr>
          <w:rFonts w:ascii="微软雅黑" w:eastAsia="微软雅黑" w:hAnsi="微软雅黑" w:cs="微软雅黑" w:hint="eastAsia"/>
          <w:spacing w:val="12"/>
          <w:lang w:eastAsia="zh-CN"/>
        </w:rPr>
        <w:t>美元</w:t>
      </w:r>
      <w:r w:rsidRPr="00166D93">
        <w:rPr>
          <w:rFonts w:ascii="微软雅黑" w:eastAsia="微软雅黑" w:hAnsi="微软雅黑" w:cs="微软雅黑"/>
          <w:spacing w:val="12"/>
          <w:lang w:eastAsia="zh-CN"/>
        </w:rPr>
        <w:t>/</w:t>
      </w:r>
      <w:r w:rsidRPr="00166D93">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166D93">
        <w:rPr>
          <w:rFonts w:ascii="微软雅黑" w:eastAsia="微软雅黑" w:hAnsi="微软雅黑" w:cs="微软雅黑" w:hint="eastAsia"/>
          <w:spacing w:val="12"/>
          <w:lang w:eastAsia="zh-CN"/>
        </w:rPr>
        <w:t>国际贵金属期货普遍收涨，</w:t>
      </w:r>
      <w:r w:rsidRPr="00166D93">
        <w:rPr>
          <w:rFonts w:ascii="微软雅黑" w:eastAsia="微软雅黑" w:hAnsi="微软雅黑" w:cs="微软雅黑"/>
          <w:spacing w:val="12"/>
          <w:lang w:eastAsia="zh-CN"/>
        </w:rPr>
        <w:t>COMEX</w:t>
      </w:r>
      <w:r w:rsidRPr="00166D93">
        <w:rPr>
          <w:rFonts w:ascii="微软雅黑" w:eastAsia="微软雅黑" w:hAnsi="微软雅黑" w:cs="微软雅黑" w:hint="eastAsia"/>
          <w:spacing w:val="12"/>
          <w:lang w:eastAsia="zh-CN"/>
        </w:rPr>
        <w:t>黄金期货涨</w:t>
      </w:r>
      <w:r w:rsidRPr="00166D93">
        <w:rPr>
          <w:rFonts w:ascii="微软雅黑" w:eastAsia="微软雅黑" w:hAnsi="微软雅黑" w:cs="微软雅黑"/>
          <w:spacing w:val="12"/>
          <w:lang w:eastAsia="zh-CN"/>
        </w:rPr>
        <w:t>0.81%</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2635.7</w:t>
      </w:r>
      <w:r w:rsidRPr="00166D93">
        <w:rPr>
          <w:rFonts w:ascii="微软雅黑" w:eastAsia="微软雅黑" w:hAnsi="微软雅黑" w:cs="微软雅黑" w:hint="eastAsia"/>
          <w:spacing w:val="12"/>
          <w:lang w:eastAsia="zh-CN"/>
        </w:rPr>
        <w:t>美元</w:t>
      </w:r>
      <w:r w:rsidRPr="00166D93">
        <w:rPr>
          <w:rFonts w:ascii="微软雅黑" w:eastAsia="微软雅黑" w:hAnsi="微软雅黑" w:cs="微软雅黑"/>
          <w:spacing w:val="12"/>
          <w:lang w:eastAsia="zh-CN"/>
        </w:rPr>
        <w:t>/</w:t>
      </w:r>
      <w:r w:rsidRPr="00166D93">
        <w:rPr>
          <w:rFonts w:ascii="微软雅黑" w:eastAsia="微软雅黑" w:hAnsi="微软雅黑" w:cs="微软雅黑" w:hint="eastAsia"/>
          <w:spacing w:val="12"/>
          <w:lang w:eastAsia="zh-CN"/>
        </w:rPr>
        <w:t>盎司，</w:t>
      </w:r>
      <w:r w:rsidRPr="00166D93">
        <w:rPr>
          <w:rFonts w:ascii="微软雅黑" w:eastAsia="微软雅黑" w:hAnsi="微软雅黑" w:cs="微软雅黑"/>
          <w:spacing w:val="12"/>
          <w:lang w:eastAsia="zh-CN"/>
        </w:rPr>
        <w:t>COMEX</w:t>
      </w:r>
      <w:r w:rsidRPr="00166D93">
        <w:rPr>
          <w:rFonts w:ascii="微软雅黑" w:eastAsia="微软雅黑" w:hAnsi="微软雅黑" w:cs="微软雅黑" w:hint="eastAsia"/>
          <w:spacing w:val="12"/>
          <w:lang w:eastAsia="zh-CN"/>
        </w:rPr>
        <w:t>白银期货涨</w:t>
      </w:r>
      <w:r w:rsidRPr="00166D93">
        <w:rPr>
          <w:rFonts w:ascii="微软雅黑" w:eastAsia="微软雅黑" w:hAnsi="微软雅黑" w:cs="微软雅黑"/>
          <w:spacing w:val="12"/>
          <w:lang w:eastAsia="zh-CN"/>
        </w:rPr>
        <w:t>0.23%</w:t>
      </w:r>
      <w:r w:rsidRPr="00166D93">
        <w:rPr>
          <w:rFonts w:ascii="微软雅黑" w:eastAsia="微软雅黑" w:hAnsi="微软雅黑" w:cs="微软雅黑" w:hint="eastAsia"/>
          <w:spacing w:val="12"/>
          <w:lang w:eastAsia="zh-CN"/>
        </w:rPr>
        <w:t>报</w:t>
      </w:r>
      <w:r w:rsidRPr="00166D93">
        <w:rPr>
          <w:rFonts w:ascii="微软雅黑" w:eastAsia="微软雅黑" w:hAnsi="微软雅黑" w:cs="微软雅黑"/>
          <w:spacing w:val="12"/>
          <w:lang w:eastAsia="zh-CN"/>
        </w:rPr>
        <w:t>31.295</w:t>
      </w:r>
      <w:r w:rsidRPr="00166D93">
        <w:rPr>
          <w:rFonts w:ascii="微软雅黑" w:eastAsia="微软雅黑" w:hAnsi="微软雅黑" w:cs="微软雅黑" w:hint="eastAsia"/>
          <w:spacing w:val="12"/>
          <w:lang w:eastAsia="zh-CN"/>
        </w:rPr>
        <w:t>美元</w:t>
      </w:r>
      <w:r w:rsidRPr="00166D93">
        <w:rPr>
          <w:rFonts w:ascii="微软雅黑" w:eastAsia="微软雅黑" w:hAnsi="微软雅黑" w:cs="微软雅黑"/>
          <w:spacing w:val="12"/>
          <w:lang w:eastAsia="zh-CN"/>
        </w:rPr>
        <w:t>/</w:t>
      </w:r>
      <w:r w:rsidRPr="00166D93">
        <w:rPr>
          <w:rFonts w:ascii="微软雅黑" w:eastAsia="微软雅黑" w:hAnsi="微软雅黑" w:cs="微软雅黑" w:hint="eastAsia"/>
          <w:spacing w:val="12"/>
          <w:lang w:eastAsia="zh-CN"/>
        </w:rPr>
        <w:t>盎</w:t>
      </w:r>
      <w:r w:rsidRPr="00F746D6">
        <w:rPr>
          <w:rFonts w:ascii="微软雅黑" w:eastAsia="微软雅黑" w:hAnsi="微软雅黑" w:cs="微软雅黑" w:hint="eastAsia"/>
          <w:spacing w:val="12"/>
          <w:lang w:eastAsia="zh-CN"/>
        </w:rPr>
        <w:t>司</w:t>
      </w:r>
      <w:r w:rsidR="00115A1A" w:rsidRPr="00F746D6">
        <w:rPr>
          <w:rFonts w:ascii="微软雅黑" w:eastAsia="微软雅黑" w:hAnsi="微软雅黑" w:cs="微软雅黑" w:hint="eastAsia"/>
          <w:spacing w:val="12"/>
          <w:lang w:eastAsia="zh-CN"/>
        </w:rPr>
        <w:t>。</w:t>
      </w:r>
      <w:r w:rsidR="005F7A56" w:rsidRPr="00F746D6">
        <w:rPr>
          <w:rFonts w:ascii="微软雅黑" w:eastAsia="微软雅黑" w:hAnsi="微软雅黑" w:cs="微软雅黑"/>
          <w:spacing w:val="12"/>
          <w:lang w:eastAsia="zh-CN"/>
        </w:rPr>
        <w:t>ICE3</w:t>
      </w:r>
      <w:r w:rsidR="0050522A" w:rsidRPr="00F746D6">
        <w:rPr>
          <w:rFonts w:ascii="微软雅黑" w:eastAsia="微软雅黑" w:hAnsi="微软雅黑" w:cs="微软雅黑" w:hint="eastAsia"/>
          <w:spacing w:val="12"/>
          <w:lang w:eastAsia="zh-CN"/>
        </w:rPr>
        <w:t>月</w:t>
      </w:r>
      <w:r w:rsidR="001106DA" w:rsidRPr="00F746D6">
        <w:rPr>
          <w:rFonts w:ascii="微软雅黑" w:eastAsia="微软雅黑" w:hAnsi="微软雅黑" w:cs="微软雅黑" w:hint="eastAsia"/>
          <w:spacing w:val="12"/>
          <w:lang w:eastAsia="zh-CN"/>
        </w:rPr>
        <w:t>原糖期</w:t>
      </w:r>
      <w:r w:rsidR="00D519DA" w:rsidRPr="00F746D6">
        <w:rPr>
          <w:rFonts w:ascii="微软雅黑" w:eastAsia="微软雅黑" w:hAnsi="微软雅黑" w:cs="微软雅黑" w:hint="eastAsia"/>
          <w:spacing w:val="12"/>
          <w:lang w:eastAsia="zh-CN"/>
        </w:rPr>
        <w:t>货</w:t>
      </w:r>
      <w:proofErr w:type="gramStart"/>
      <w:r w:rsidR="00701E59" w:rsidRPr="00F746D6">
        <w:rPr>
          <w:rFonts w:ascii="微软雅黑" w:eastAsia="微软雅黑" w:hAnsi="微软雅黑" w:cs="微软雅黑" w:hint="eastAsia"/>
          <w:spacing w:val="12"/>
          <w:lang w:eastAsia="zh-CN"/>
        </w:rPr>
        <w:t>合约收</w:t>
      </w:r>
      <w:r w:rsidR="00F746D6" w:rsidRPr="00F746D6">
        <w:rPr>
          <w:rFonts w:ascii="微软雅黑" w:eastAsia="微软雅黑" w:hAnsi="微软雅黑" w:cs="微软雅黑" w:hint="eastAsia"/>
          <w:spacing w:val="12"/>
          <w:lang w:eastAsia="zh-CN"/>
        </w:rPr>
        <w:t>跌</w:t>
      </w:r>
      <w:proofErr w:type="gramEnd"/>
      <w:r w:rsidR="00F746D6" w:rsidRPr="00F746D6">
        <w:rPr>
          <w:rFonts w:ascii="微软雅黑" w:eastAsia="微软雅黑" w:hAnsi="微软雅黑" w:cs="微软雅黑"/>
          <w:spacing w:val="12"/>
          <w:lang w:eastAsia="zh-CN"/>
        </w:rPr>
        <w:t>0.8</w:t>
      </w:r>
      <w:r w:rsidR="007A612E" w:rsidRPr="00F746D6">
        <w:rPr>
          <w:rFonts w:ascii="微软雅黑" w:eastAsia="微软雅黑" w:hAnsi="微软雅黑" w:cs="微软雅黑"/>
          <w:spacing w:val="12"/>
          <w:lang w:eastAsia="zh-CN"/>
        </w:rPr>
        <w:t>0</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报</w:t>
      </w:r>
      <w:r w:rsidR="00F746D6" w:rsidRPr="00F746D6">
        <w:rPr>
          <w:rFonts w:ascii="微软雅黑" w:eastAsia="微软雅黑" w:hAnsi="微软雅黑" w:cs="微软雅黑"/>
          <w:spacing w:val="12"/>
          <w:lang w:eastAsia="zh-CN"/>
        </w:rPr>
        <w:t>22.02</w:t>
      </w:r>
      <w:r w:rsidR="00115A1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BA0C89" w:rsidRPr="00F746D6">
        <w:rPr>
          <w:rFonts w:ascii="微软雅黑" w:eastAsia="微软雅黑" w:hAnsi="微软雅黑" w:cs="微软雅黑"/>
          <w:spacing w:val="12"/>
          <w:lang w:eastAsia="zh-CN"/>
        </w:rPr>
        <w:t>ICE</w:t>
      </w:r>
      <w:proofErr w:type="gramStart"/>
      <w:r w:rsidR="00BA0C89" w:rsidRPr="00F746D6">
        <w:rPr>
          <w:rFonts w:ascii="微软雅黑" w:eastAsia="微软雅黑" w:hAnsi="微软雅黑" w:cs="微软雅黑"/>
          <w:spacing w:val="12"/>
          <w:lang w:eastAsia="zh-CN"/>
        </w:rPr>
        <w:t>3</w:t>
      </w:r>
      <w:r w:rsidR="00115A1A" w:rsidRPr="00F746D6">
        <w:rPr>
          <w:rFonts w:ascii="微软雅黑" w:eastAsia="微软雅黑" w:hAnsi="微软雅黑" w:cs="微软雅黑" w:hint="eastAsia"/>
          <w:spacing w:val="12"/>
          <w:lang w:eastAsia="zh-CN"/>
        </w:rPr>
        <w:t>月期棉期货</w:t>
      </w:r>
      <w:proofErr w:type="gramEnd"/>
      <w:r w:rsidR="00115A1A" w:rsidRPr="00F746D6">
        <w:rPr>
          <w:rFonts w:ascii="微软雅黑" w:eastAsia="微软雅黑" w:hAnsi="微软雅黑" w:cs="微软雅黑" w:hint="eastAsia"/>
          <w:spacing w:val="12"/>
          <w:lang w:eastAsia="zh-CN"/>
        </w:rPr>
        <w:t>合约收</w:t>
      </w:r>
      <w:r w:rsidR="009E7AF6" w:rsidRPr="00F746D6">
        <w:rPr>
          <w:rFonts w:ascii="微软雅黑" w:eastAsia="微软雅黑" w:hAnsi="微软雅黑" w:cs="微软雅黑" w:hint="eastAsia"/>
          <w:spacing w:val="12"/>
          <w:lang w:eastAsia="zh-CN"/>
        </w:rPr>
        <w:t>涨</w:t>
      </w:r>
      <w:r w:rsidR="00E328F2" w:rsidRPr="00F746D6">
        <w:rPr>
          <w:rFonts w:ascii="微软雅黑" w:eastAsia="微软雅黑" w:hAnsi="微软雅黑" w:cs="微软雅黑"/>
          <w:spacing w:val="12"/>
          <w:lang w:eastAsia="zh-CN"/>
        </w:rPr>
        <w:t>0.</w:t>
      </w:r>
      <w:r w:rsidR="00F746D6" w:rsidRPr="00F746D6">
        <w:rPr>
          <w:rFonts w:ascii="微软雅黑" w:eastAsia="微软雅黑" w:hAnsi="微软雅黑" w:cs="微软雅黑"/>
          <w:spacing w:val="12"/>
          <w:lang w:eastAsia="zh-CN"/>
        </w:rPr>
        <w:t>30</w:t>
      </w:r>
      <w:r w:rsidR="006B5572" w:rsidRPr="00F746D6">
        <w:rPr>
          <w:rFonts w:ascii="微软雅黑" w:eastAsia="微软雅黑" w:hAnsi="微软雅黑" w:cs="微软雅黑"/>
          <w:spacing w:val="12"/>
          <w:lang w:eastAsia="zh-CN"/>
        </w:rPr>
        <w:t>%</w:t>
      </w:r>
      <w:proofErr w:type="gramStart"/>
      <w:r w:rsidR="0072039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hint="eastAsia"/>
          <w:spacing w:val="12"/>
          <w:lang w:eastAsia="zh-CN"/>
        </w:rPr>
        <w:t>报</w:t>
      </w:r>
      <w:proofErr w:type="gramEnd"/>
      <w:r w:rsidR="00F746D6" w:rsidRPr="00F746D6">
        <w:rPr>
          <w:rFonts w:ascii="微软雅黑" w:eastAsia="微软雅黑" w:hAnsi="微软雅黑" w:cs="微软雅黑"/>
          <w:spacing w:val="12"/>
          <w:lang w:eastAsia="zh-CN"/>
        </w:rPr>
        <w:t>69.25</w:t>
      </w:r>
      <w:r w:rsidR="00115A1A" w:rsidRPr="00F746D6">
        <w:rPr>
          <w:rFonts w:ascii="微软雅黑" w:eastAsia="微软雅黑" w:hAnsi="微软雅黑" w:cs="微软雅黑" w:hint="eastAsia"/>
          <w:spacing w:val="12"/>
          <w:lang w:eastAsia="zh-CN"/>
        </w:rPr>
        <w:t>美分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3E08AD" w:rsidP="0048502E">
      <w:pPr>
        <w:spacing w:before="103" w:line="257" w:lineRule="auto"/>
        <w:ind w:right="584"/>
        <w:jc w:val="both"/>
        <w:rPr>
          <w:lang w:eastAsia="zh-CN"/>
        </w:rPr>
      </w:pPr>
      <w:r>
        <w:rPr>
          <w:noProof/>
          <w:lang w:eastAsia="zh-CN"/>
        </w:rPr>
        <w:drawing>
          <wp:inline distT="0" distB="0" distL="0" distR="0" wp14:anchorId="46052A75">
            <wp:extent cx="6172200" cy="34742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927" cy="3483682"/>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60B99" w:rsidRPr="00D60B99">
        <w:rPr>
          <w:rFonts w:ascii="微软雅黑" w:eastAsia="微软雅黑" w:hAnsi="微软雅黑" w:cs="微软雅黑" w:hint="eastAsia"/>
          <w:color w:val="auto"/>
          <w:spacing w:val="4"/>
          <w:lang w:eastAsia="zh-CN"/>
        </w:rPr>
        <w:t>欧元区</w:t>
      </w:r>
      <w:r w:rsidR="00D60B99" w:rsidRPr="00D60B99">
        <w:rPr>
          <w:rFonts w:ascii="微软雅黑" w:eastAsia="微软雅黑" w:hAnsi="微软雅黑" w:cs="微软雅黑"/>
          <w:color w:val="auto"/>
          <w:spacing w:val="4"/>
          <w:lang w:eastAsia="zh-CN"/>
        </w:rPr>
        <w:t>10</w:t>
      </w:r>
      <w:r w:rsidR="00D60B99" w:rsidRPr="00D60B99">
        <w:rPr>
          <w:rFonts w:ascii="微软雅黑" w:eastAsia="微软雅黑" w:hAnsi="微软雅黑" w:cs="微软雅黑" w:hint="eastAsia"/>
          <w:color w:val="auto"/>
          <w:spacing w:val="4"/>
          <w:lang w:eastAsia="zh-CN"/>
        </w:rPr>
        <w:t>月</w:t>
      </w:r>
      <w:r w:rsidR="00D60B99" w:rsidRPr="00D60B99">
        <w:rPr>
          <w:rFonts w:ascii="微软雅黑" w:eastAsia="微软雅黑" w:hAnsi="微软雅黑" w:cs="微软雅黑"/>
          <w:color w:val="auto"/>
          <w:spacing w:val="4"/>
          <w:lang w:eastAsia="zh-CN"/>
        </w:rPr>
        <w:t>CPI</w:t>
      </w:r>
      <w:r w:rsidR="00D60B99" w:rsidRPr="00D60B99">
        <w:rPr>
          <w:rFonts w:ascii="微软雅黑" w:eastAsia="微软雅黑" w:hAnsi="微软雅黑" w:cs="微软雅黑" w:hint="eastAsia"/>
          <w:color w:val="auto"/>
          <w:spacing w:val="4"/>
          <w:lang w:eastAsia="zh-CN"/>
        </w:rPr>
        <w:t>终值同比升</w:t>
      </w:r>
      <w:r w:rsidR="00D60B99" w:rsidRPr="00D60B99">
        <w:rPr>
          <w:rFonts w:ascii="微软雅黑" w:eastAsia="微软雅黑" w:hAnsi="微软雅黑" w:cs="微软雅黑"/>
          <w:color w:val="auto"/>
          <w:spacing w:val="4"/>
          <w:lang w:eastAsia="zh-CN"/>
        </w:rPr>
        <w:t>2%</w:t>
      </w:r>
      <w:r w:rsidR="00D60B99" w:rsidRPr="00D60B99">
        <w:rPr>
          <w:rFonts w:ascii="微软雅黑" w:eastAsia="微软雅黑" w:hAnsi="微软雅黑" w:cs="微软雅黑" w:hint="eastAsia"/>
          <w:color w:val="auto"/>
          <w:spacing w:val="4"/>
          <w:lang w:eastAsia="zh-CN"/>
        </w:rPr>
        <w:t>，符合市场预期，回归欧洲央行目标水平，为该行</w:t>
      </w:r>
      <w:r w:rsidR="00D60B99" w:rsidRPr="00D60B99">
        <w:rPr>
          <w:rFonts w:ascii="微软雅黑" w:eastAsia="微软雅黑" w:hAnsi="微软雅黑" w:cs="微软雅黑"/>
          <w:color w:val="auto"/>
          <w:spacing w:val="4"/>
          <w:lang w:eastAsia="zh-CN"/>
        </w:rPr>
        <w:t>12</w:t>
      </w:r>
      <w:r w:rsidR="00D60B99" w:rsidRPr="00D60B99">
        <w:rPr>
          <w:rFonts w:ascii="微软雅黑" w:eastAsia="微软雅黑" w:hAnsi="微软雅黑" w:cs="微软雅黑" w:hint="eastAsia"/>
          <w:color w:val="auto"/>
          <w:spacing w:val="4"/>
          <w:lang w:eastAsia="zh-CN"/>
        </w:rPr>
        <w:t>月降息铺平道路。希腊央行行此前表示，欧央行</w:t>
      </w:r>
      <w:r w:rsidR="00D60B99" w:rsidRPr="00D60B99">
        <w:rPr>
          <w:rFonts w:ascii="微软雅黑" w:eastAsia="微软雅黑" w:hAnsi="微软雅黑" w:cs="微软雅黑"/>
          <w:color w:val="auto"/>
          <w:spacing w:val="4"/>
          <w:lang w:eastAsia="zh-CN"/>
        </w:rPr>
        <w:t>12</w:t>
      </w:r>
      <w:r w:rsidR="00D60B99" w:rsidRPr="00D60B99">
        <w:rPr>
          <w:rFonts w:ascii="微软雅黑" w:eastAsia="微软雅黑" w:hAnsi="微软雅黑" w:cs="微软雅黑" w:hint="eastAsia"/>
          <w:color w:val="auto"/>
          <w:spacing w:val="4"/>
          <w:lang w:eastAsia="zh-CN"/>
        </w:rPr>
        <w:t>月降息</w:t>
      </w:r>
      <w:r w:rsidR="00D60B99" w:rsidRPr="00D60B99">
        <w:rPr>
          <w:rFonts w:ascii="微软雅黑" w:eastAsia="微软雅黑" w:hAnsi="微软雅黑" w:cs="微软雅黑"/>
          <w:color w:val="auto"/>
          <w:spacing w:val="4"/>
          <w:lang w:eastAsia="zh-CN"/>
        </w:rPr>
        <w:t>25</w:t>
      </w:r>
      <w:r w:rsidR="00D60B99" w:rsidRPr="00D60B99">
        <w:rPr>
          <w:rFonts w:ascii="微软雅黑" w:eastAsia="微软雅黑" w:hAnsi="微软雅黑" w:cs="微软雅黑" w:hint="eastAsia"/>
          <w:color w:val="auto"/>
          <w:spacing w:val="4"/>
          <w:lang w:eastAsia="zh-CN"/>
        </w:rPr>
        <w:t>个基点已成定局</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60B99" w:rsidRPr="00D60B99">
        <w:rPr>
          <w:rFonts w:ascii="微软雅黑" w:eastAsia="微软雅黑" w:hAnsi="微软雅黑" w:cs="微软雅黑" w:hint="eastAsia"/>
          <w:color w:val="auto"/>
          <w:spacing w:val="4"/>
          <w:lang w:eastAsia="zh-CN"/>
        </w:rPr>
        <w:t>美国</w:t>
      </w:r>
      <w:r w:rsidR="00D60B99" w:rsidRPr="00D60B99">
        <w:rPr>
          <w:rFonts w:ascii="微软雅黑" w:eastAsia="微软雅黑" w:hAnsi="微软雅黑" w:cs="微软雅黑"/>
          <w:color w:val="auto"/>
          <w:spacing w:val="4"/>
          <w:lang w:eastAsia="zh-CN"/>
        </w:rPr>
        <w:t>10</w:t>
      </w:r>
      <w:r w:rsidR="00D60B99" w:rsidRPr="00D60B99">
        <w:rPr>
          <w:rFonts w:ascii="微软雅黑" w:eastAsia="微软雅黑" w:hAnsi="微软雅黑" w:cs="微软雅黑" w:hint="eastAsia"/>
          <w:color w:val="auto"/>
          <w:spacing w:val="4"/>
          <w:lang w:eastAsia="zh-CN"/>
        </w:rPr>
        <w:t>月新屋开工年化总数</w:t>
      </w:r>
      <w:r w:rsidR="00D60B99" w:rsidRPr="00D60B99">
        <w:rPr>
          <w:rFonts w:ascii="微软雅黑" w:eastAsia="微软雅黑" w:hAnsi="微软雅黑" w:cs="微软雅黑"/>
          <w:color w:val="auto"/>
          <w:spacing w:val="4"/>
          <w:lang w:eastAsia="zh-CN"/>
        </w:rPr>
        <w:t>131.1</w:t>
      </w:r>
      <w:r w:rsidR="00D60B99" w:rsidRPr="00D60B99">
        <w:rPr>
          <w:rFonts w:ascii="微软雅黑" w:eastAsia="微软雅黑" w:hAnsi="微软雅黑" w:cs="微软雅黑" w:hint="eastAsia"/>
          <w:color w:val="auto"/>
          <w:spacing w:val="4"/>
          <w:lang w:eastAsia="zh-CN"/>
        </w:rPr>
        <w:t>万户，预期</w:t>
      </w:r>
      <w:r w:rsidR="00D60B99" w:rsidRPr="00D60B99">
        <w:rPr>
          <w:rFonts w:ascii="微软雅黑" w:eastAsia="微软雅黑" w:hAnsi="微软雅黑" w:cs="微软雅黑"/>
          <w:color w:val="auto"/>
          <w:spacing w:val="4"/>
          <w:lang w:eastAsia="zh-CN"/>
        </w:rPr>
        <w:t>133</w:t>
      </w:r>
      <w:r w:rsidR="00D60B99" w:rsidRPr="00D60B99">
        <w:rPr>
          <w:rFonts w:ascii="微软雅黑" w:eastAsia="微软雅黑" w:hAnsi="微软雅黑" w:cs="微软雅黑" w:hint="eastAsia"/>
          <w:color w:val="auto"/>
          <w:spacing w:val="4"/>
          <w:lang w:eastAsia="zh-CN"/>
        </w:rPr>
        <w:t>万户，前值从</w:t>
      </w:r>
      <w:r w:rsidR="00D60B99" w:rsidRPr="00D60B99">
        <w:rPr>
          <w:rFonts w:ascii="微软雅黑" w:eastAsia="微软雅黑" w:hAnsi="微软雅黑" w:cs="微软雅黑"/>
          <w:color w:val="auto"/>
          <w:spacing w:val="4"/>
          <w:lang w:eastAsia="zh-CN"/>
        </w:rPr>
        <w:t>135.4</w:t>
      </w:r>
      <w:r w:rsidR="00D60B99" w:rsidRPr="00D60B99">
        <w:rPr>
          <w:rFonts w:ascii="微软雅黑" w:eastAsia="微软雅黑" w:hAnsi="微软雅黑" w:cs="微软雅黑" w:hint="eastAsia"/>
          <w:color w:val="auto"/>
          <w:spacing w:val="4"/>
          <w:lang w:eastAsia="zh-CN"/>
        </w:rPr>
        <w:t>万户修正为</w:t>
      </w:r>
      <w:r w:rsidR="00D60B99" w:rsidRPr="00D60B99">
        <w:rPr>
          <w:rFonts w:ascii="微软雅黑" w:eastAsia="微软雅黑" w:hAnsi="微软雅黑" w:cs="微软雅黑"/>
          <w:color w:val="auto"/>
          <w:spacing w:val="4"/>
          <w:lang w:eastAsia="zh-CN"/>
        </w:rPr>
        <w:t>135.3</w:t>
      </w:r>
      <w:r w:rsidR="00D60B99" w:rsidRPr="00D60B99">
        <w:rPr>
          <w:rFonts w:ascii="微软雅黑" w:eastAsia="微软雅黑" w:hAnsi="微软雅黑" w:cs="微软雅黑" w:hint="eastAsia"/>
          <w:color w:val="auto"/>
          <w:spacing w:val="4"/>
          <w:lang w:eastAsia="zh-CN"/>
        </w:rPr>
        <w:t>万户。</w:t>
      </w:r>
      <w:r w:rsidR="00D60B99" w:rsidRPr="00D60B99">
        <w:rPr>
          <w:rFonts w:ascii="微软雅黑" w:eastAsia="微软雅黑" w:hAnsi="微软雅黑" w:cs="微软雅黑"/>
          <w:color w:val="auto"/>
          <w:spacing w:val="4"/>
          <w:lang w:eastAsia="zh-CN"/>
        </w:rPr>
        <w:t>10</w:t>
      </w:r>
      <w:r w:rsidR="00D60B99" w:rsidRPr="00D60B99">
        <w:rPr>
          <w:rFonts w:ascii="微软雅黑" w:eastAsia="微软雅黑" w:hAnsi="微软雅黑" w:cs="微软雅黑" w:hint="eastAsia"/>
          <w:color w:val="auto"/>
          <w:spacing w:val="4"/>
          <w:lang w:eastAsia="zh-CN"/>
        </w:rPr>
        <w:t>月营建许可年化总数初值</w:t>
      </w:r>
      <w:r w:rsidR="00D60B99" w:rsidRPr="00D60B99">
        <w:rPr>
          <w:rFonts w:ascii="微软雅黑" w:eastAsia="微软雅黑" w:hAnsi="微软雅黑" w:cs="微软雅黑"/>
          <w:color w:val="auto"/>
          <w:spacing w:val="4"/>
          <w:lang w:eastAsia="zh-CN"/>
        </w:rPr>
        <w:t>141.6</w:t>
      </w:r>
      <w:r w:rsidR="00D60B99" w:rsidRPr="00D60B99">
        <w:rPr>
          <w:rFonts w:ascii="微软雅黑" w:eastAsia="微软雅黑" w:hAnsi="微软雅黑" w:cs="微软雅黑" w:hint="eastAsia"/>
          <w:color w:val="auto"/>
          <w:spacing w:val="4"/>
          <w:lang w:eastAsia="zh-CN"/>
        </w:rPr>
        <w:t>万户，预期</w:t>
      </w:r>
      <w:r w:rsidR="00D60B99" w:rsidRPr="00D60B99">
        <w:rPr>
          <w:rFonts w:ascii="微软雅黑" w:eastAsia="微软雅黑" w:hAnsi="微软雅黑" w:cs="微软雅黑"/>
          <w:color w:val="auto"/>
          <w:spacing w:val="4"/>
          <w:lang w:eastAsia="zh-CN"/>
        </w:rPr>
        <w:t>143</w:t>
      </w:r>
      <w:r w:rsidR="00D60B99" w:rsidRPr="00D60B99">
        <w:rPr>
          <w:rFonts w:ascii="微软雅黑" w:eastAsia="微软雅黑" w:hAnsi="微软雅黑" w:cs="微软雅黑" w:hint="eastAsia"/>
          <w:color w:val="auto"/>
          <w:spacing w:val="4"/>
          <w:lang w:eastAsia="zh-CN"/>
        </w:rPr>
        <w:t>万户，</w:t>
      </w:r>
      <w:r w:rsidR="00D60B99" w:rsidRPr="00D60B99">
        <w:rPr>
          <w:rFonts w:ascii="微软雅黑" w:eastAsia="微软雅黑" w:hAnsi="微软雅黑" w:cs="微软雅黑"/>
          <w:color w:val="auto"/>
          <w:spacing w:val="4"/>
          <w:lang w:eastAsia="zh-CN"/>
        </w:rPr>
        <w:t>9</w:t>
      </w:r>
      <w:r w:rsidR="00D60B99" w:rsidRPr="00D60B99">
        <w:rPr>
          <w:rFonts w:ascii="微软雅黑" w:eastAsia="微软雅黑" w:hAnsi="微软雅黑" w:cs="微软雅黑" w:hint="eastAsia"/>
          <w:color w:val="auto"/>
          <w:spacing w:val="4"/>
          <w:lang w:eastAsia="zh-CN"/>
        </w:rPr>
        <w:t>月终值</w:t>
      </w:r>
      <w:r w:rsidR="00D60B99" w:rsidRPr="00D60B99">
        <w:rPr>
          <w:rFonts w:ascii="微软雅黑" w:eastAsia="微软雅黑" w:hAnsi="微软雅黑" w:cs="微软雅黑"/>
          <w:color w:val="auto"/>
          <w:spacing w:val="4"/>
          <w:lang w:eastAsia="zh-CN"/>
        </w:rPr>
        <w:t>142.5</w:t>
      </w:r>
      <w:r w:rsidR="00D60B99" w:rsidRPr="00D60B99">
        <w:rPr>
          <w:rFonts w:ascii="微软雅黑" w:eastAsia="微软雅黑" w:hAnsi="微软雅黑" w:cs="微软雅黑" w:hint="eastAsia"/>
          <w:color w:val="auto"/>
          <w:spacing w:val="4"/>
          <w:lang w:eastAsia="zh-CN"/>
        </w:rPr>
        <w:t>万户</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60B99" w:rsidRPr="00D60B99">
        <w:rPr>
          <w:rFonts w:ascii="微软雅黑" w:eastAsia="微软雅黑" w:hAnsi="微软雅黑" w:cs="微软雅黑" w:hint="eastAsia"/>
          <w:color w:val="191919"/>
          <w:shd w:val="clear" w:color="auto" w:fill="FFFFFF"/>
          <w:lang w:eastAsia="zh-CN"/>
        </w:rPr>
        <w:t>加拿大</w:t>
      </w:r>
      <w:r w:rsidR="00D60B99" w:rsidRPr="00D60B99">
        <w:rPr>
          <w:rFonts w:ascii="微软雅黑" w:eastAsia="微软雅黑" w:hAnsi="微软雅黑" w:cs="微软雅黑"/>
          <w:color w:val="191919"/>
          <w:shd w:val="clear" w:color="auto" w:fill="FFFFFF"/>
          <w:lang w:eastAsia="zh-CN"/>
        </w:rPr>
        <w:t>10</w:t>
      </w:r>
      <w:r w:rsidR="00D60B99" w:rsidRPr="00D60B99">
        <w:rPr>
          <w:rFonts w:ascii="微软雅黑" w:eastAsia="微软雅黑" w:hAnsi="微软雅黑" w:cs="微软雅黑" w:hint="eastAsia"/>
          <w:color w:val="191919"/>
          <w:shd w:val="clear" w:color="auto" w:fill="FFFFFF"/>
          <w:lang w:eastAsia="zh-CN"/>
        </w:rPr>
        <w:t>月</w:t>
      </w:r>
      <w:r w:rsidR="00D60B99" w:rsidRPr="00D60B99">
        <w:rPr>
          <w:rFonts w:ascii="微软雅黑" w:eastAsia="微软雅黑" w:hAnsi="微软雅黑" w:cs="微软雅黑"/>
          <w:color w:val="191919"/>
          <w:shd w:val="clear" w:color="auto" w:fill="FFFFFF"/>
          <w:lang w:eastAsia="zh-CN"/>
        </w:rPr>
        <w:t>CPI</w:t>
      </w:r>
      <w:r w:rsidR="00D60B99" w:rsidRPr="00D60B99">
        <w:rPr>
          <w:rFonts w:ascii="微软雅黑" w:eastAsia="微软雅黑" w:hAnsi="微软雅黑" w:cs="微软雅黑" w:hint="eastAsia"/>
          <w:color w:val="191919"/>
          <w:shd w:val="clear" w:color="auto" w:fill="FFFFFF"/>
          <w:lang w:eastAsia="zh-CN"/>
        </w:rPr>
        <w:t>同比上涨</w:t>
      </w:r>
      <w:r w:rsidR="00D60B99" w:rsidRPr="00D60B99">
        <w:rPr>
          <w:rFonts w:ascii="微软雅黑" w:eastAsia="微软雅黑" w:hAnsi="微软雅黑" w:cs="微软雅黑"/>
          <w:color w:val="191919"/>
          <w:shd w:val="clear" w:color="auto" w:fill="FFFFFF"/>
          <w:lang w:eastAsia="zh-CN"/>
        </w:rPr>
        <w:t>2%</w:t>
      </w:r>
      <w:r w:rsidR="00D60B99" w:rsidRPr="00D60B99">
        <w:rPr>
          <w:rFonts w:ascii="微软雅黑" w:eastAsia="微软雅黑" w:hAnsi="微软雅黑" w:cs="微软雅黑" w:hint="eastAsia"/>
          <w:color w:val="191919"/>
          <w:shd w:val="clear" w:color="auto" w:fill="FFFFFF"/>
          <w:lang w:eastAsia="zh-CN"/>
        </w:rPr>
        <w:t>，较前值</w:t>
      </w:r>
      <w:r w:rsidR="00D60B99" w:rsidRPr="00D60B99">
        <w:rPr>
          <w:rFonts w:ascii="微软雅黑" w:eastAsia="微软雅黑" w:hAnsi="微软雅黑" w:cs="微软雅黑"/>
          <w:color w:val="191919"/>
          <w:shd w:val="clear" w:color="auto" w:fill="FFFFFF"/>
          <w:lang w:eastAsia="zh-CN"/>
        </w:rPr>
        <w:t>1.6%</w:t>
      </w:r>
      <w:r w:rsidR="00D60B99" w:rsidRPr="00D60B99">
        <w:rPr>
          <w:rFonts w:ascii="微软雅黑" w:eastAsia="微软雅黑" w:hAnsi="微软雅黑" w:cs="微软雅黑" w:hint="eastAsia"/>
          <w:color w:val="191919"/>
          <w:shd w:val="clear" w:color="auto" w:fill="FFFFFF"/>
          <w:lang w:eastAsia="zh-CN"/>
        </w:rPr>
        <w:t>明显加速，为</w:t>
      </w:r>
      <w:r w:rsidR="00D60B99" w:rsidRPr="00D60B99">
        <w:rPr>
          <w:rFonts w:ascii="微软雅黑" w:eastAsia="微软雅黑" w:hAnsi="微软雅黑" w:cs="微软雅黑"/>
          <w:color w:val="191919"/>
          <w:shd w:val="clear" w:color="auto" w:fill="FFFFFF"/>
          <w:lang w:eastAsia="zh-CN"/>
        </w:rPr>
        <w:t>6</w:t>
      </w:r>
      <w:r w:rsidR="00D60B99" w:rsidRPr="00D60B99">
        <w:rPr>
          <w:rFonts w:ascii="微软雅黑" w:eastAsia="微软雅黑" w:hAnsi="微软雅黑" w:cs="微软雅黑" w:hint="eastAsia"/>
          <w:color w:val="191919"/>
          <w:shd w:val="clear" w:color="auto" w:fill="FFFFFF"/>
          <w:lang w:eastAsia="zh-CN"/>
        </w:rPr>
        <w:t>月份以来首次回升，且高于市场预期的</w:t>
      </w:r>
      <w:r w:rsidR="00D60B99" w:rsidRPr="00D60B99">
        <w:rPr>
          <w:rFonts w:ascii="微软雅黑" w:eastAsia="微软雅黑" w:hAnsi="微软雅黑" w:cs="微软雅黑"/>
          <w:color w:val="191919"/>
          <w:shd w:val="clear" w:color="auto" w:fill="FFFFFF"/>
          <w:lang w:eastAsia="zh-CN"/>
        </w:rPr>
        <w:t>1.9%</w:t>
      </w:r>
      <w:r w:rsidR="00E90B87"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DB4EBB" w:rsidP="001604D9">
            <w:pPr>
              <w:pStyle w:val="TableText"/>
              <w:ind w:firstLine="392"/>
              <w:rPr>
                <w:lang w:eastAsia="zh-CN"/>
              </w:rPr>
            </w:pPr>
            <w:r>
              <w:t>2024/11/20</w:t>
            </w:r>
          </w:p>
        </w:tc>
        <w:tc>
          <w:tcPr>
            <w:tcW w:w="1134" w:type="dxa"/>
            <w:tcBorders>
              <w:left w:val="nil"/>
            </w:tcBorders>
            <w:shd w:val="clear" w:color="auto" w:fill="auto"/>
          </w:tcPr>
          <w:p w:rsidR="001604D9" w:rsidRPr="00853C1D" w:rsidRDefault="00DB4EBB" w:rsidP="001604D9">
            <w:pPr>
              <w:pStyle w:val="TableText"/>
              <w:ind w:firstLine="392"/>
              <w:rPr>
                <w:lang w:eastAsia="zh-CN"/>
              </w:rPr>
            </w:pPr>
            <w:r>
              <w:rPr>
                <w:rFonts w:hint="eastAsia"/>
                <w:lang w:eastAsia="zh-CN"/>
              </w:rPr>
              <w:t>待定</w:t>
            </w:r>
          </w:p>
        </w:tc>
        <w:tc>
          <w:tcPr>
            <w:tcW w:w="6524" w:type="dxa"/>
            <w:shd w:val="clear" w:color="auto" w:fill="auto"/>
          </w:tcPr>
          <w:p w:rsidR="001604D9" w:rsidRDefault="00DB4EBB" w:rsidP="001604D9">
            <w:pPr>
              <w:pStyle w:val="TableText"/>
              <w:ind w:firstLine="392"/>
              <w:rPr>
                <w:b w:val="0"/>
                <w:lang w:eastAsia="zh-CN"/>
              </w:rPr>
            </w:pPr>
            <w:r w:rsidRPr="00DB4EBB">
              <w:rPr>
                <w:rFonts w:hint="eastAsia"/>
                <w:b w:val="0"/>
                <w:lang w:eastAsia="zh-CN"/>
              </w:rPr>
              <w:t>国内成品油开启新一轮调价窗口</w:t>
            </w:r>
          </w:p>
        </w:tc>
      </w:tr>
      <w:tr w:rsidR="001604D9" w:rsidTr="00214344">
        <w:trPr>
          <w:trHeight w:val="618"/>
        </w:trPr>
        <w:tc>
          <w:tcPr>
            <w:tcW w:w="1731" w:type="dxa"/>
            <w:tcBorders>
              <w:top w:val="nil"/>
              <w:left w:val="nil"/>
              <w:bottom w:val="nil"/>
              <w:right w:val="nil"/>
            </w:tcBorders>
            <w:shd w:val="clear" w:color="auto" w:fill="D3EAFF"/>
          </w:tcPr>
          <w:p w:rsidR="001604D9" w:rsidRDefault="00DB4EBB" w:rsidP="001604D9">
            <w:pPr>
              <w:pStyle w:val="TableText"/>
              <w:ind w:firstLine="392"/>
              <w:rPr>
                <w:lang w:eastAsia="zh-CN"/>
              </w:rPr>
            </w:pPr>
            <w:r>
              <w:t>2024/11/20</w:t>
            </w:r>
          </w:p>
        </w:tc>
        <w:tc>
          <w:tcPr>
            <w:tcW w:w="1134" w:type="dxa"/>
            <w:tcBorders>
              <w:left w:val="nil"/>
            </w:tcBorders>
            <w:shd w:val="clear" w:color="auto" w:fill="D3EAFF"/>
          </w:tcPr>
          <w:p w:rsidR="001604D9" w:rsidRPr="00853C1D" w:rsidRDefault="00DB4EBB" w:rsidP="001604D9">
            <w:pPr>
              <w:pStyle w:val="TableText"/>
              <w:ind w:firstLine="392"/>
              <w:rPr>
                <w:lang w:eastAsia="zh-CN"/>
              </w:rPr>
            </w:pPr>
            <w:r>
              <w:rPr>
                <w:lang w:eastAsia="zh-CN"/>
              </w:rPr>
              <w:t>02</w:t>
            </w:r>
            <w:r w:rsidR="001604D9">
              <w:rPr>
                <w:rFonts w:hint="eastAsia"/>
                <w:lang w:eastAsia="zh-CN"/>
              </w:rPr>
              <w:t>:</w:t>
            </w:r>
            <w:r w:rsidR="00F746D6">
              <w:rPr>
                <w:lang w:eastAsia="zh-CN"/>
              </w:rPr>
              <w:t>1</w:t>
            </w:r>
            <w:r w:rsidR="001604D9">
              <w:rPr>
                <w:lang w:eastAsia="zh-CN"/>
              </w:rPr>
              <w:t>0</w:t>
            </w:r>
          </w:p>
        </w:tc>
        <w:tc>
          <w:tcPr>
            <w:tcW w:w="6524" w:type="dxa"/>
            <w:shd w:val="clear" w:color="auto" w:fill="D3EAFF"/>
          </w:tcPr>
          <w:p w:rsidR="00725B26" w:rsidRDefault="00DB4EBB" w:rsidP="001604D9">
            <w:pPr>
              <w:pStyle w:val="TableText"/>
              <w:ind w:firstLine="392"/>
              <w:rPr>
                <w:b w:val="0"/>
                <w:lang w:eastAsia="zh-CN"/>
              </w:rPr>
            </w:pPr>
            <w:r w:rsidRPr="00DB4EBB">
              <w:rPr>
                <w:rFonts w:hint="eastAsia"/>
                <w:b w:val="0"/>
                <w:lang w:eastAsia="zh-CN"/>
              </w:rPr>
              <w:t>美联储施密德就经济和货币政策发表讲话</w:t>
            </w:r>
          </w:p>
        </w:tc>
      </w:tr>
      <w:tr w:rsidR="001604D9" w:rsidTr="00214344">
        <w:trPr>
          <w:trHeight w:val="618"/>
        </w:trPr>
        <w:tc>
          <w:tcPr>
            <w:tcW w:w="1731" w:type="dxa"/>
            <w:tcBorders>
              <w:top w:val="nil"/>
            </w:tcBorders>
            <w:shd w:val="clear" w:color="auto" w:fill="auto"/>
          </w:tcPr>
          <w:p w:rsidR="001604D9" w:rsidRPr="00853C1D" w:rsidRDefault="00DB4EBB" w:rsidP="001604D9">
            <w:pPr>
              <w:pStyle w:val="TableText"/>
              <w:ind w:firstLine="392"/>
              <w:rPr>
                <w:lang w:eastAsia="zh-CN"/>
              </w:rPr>
            </w:pPr>
            <w:r>
              <w:t>2024/11/20</w:t>
            </w:r>
          </w:p>
        </w:tc>
        <w:tc>
          <w:tcPr>
            <w:tcW w:w="1134" w:type="dxa"/>
            <w:shd w:val="clear" w:color="auto" w:fill="auto"/>
          </w:tcPr>
          <w:p w:rsidR="001604D9" w:rsidRPr="00853C1D" w:rsidRDefault="00F746D6" w:rsidP="001604D9">
            <w:pPr>
              <w:pStyle w:val="TableText"/>
              <w:ind w:firstLine="392"/>
              <w:rPr>
                <w:lang w:eastAsia="zh-CN"/>
              </w:rPr>
            </w:pPr>
            <w:r>
              <w:rPr>
                <w:lang w:eastAsia="zh-CN"/>
              </w:rPr>
              <w:t>05</w:t>
            </w:r>
            <w:r w:rsidR="001604D9">
              <w:rPr>
                <w:rFonts w:hint="eastAsia"/>
                <w:lang w:eastAsia="zh-CN"/>
              </w:rPr>
              <w:t>:</w:t>
            </w:r>
            <w:r>
              <w:rPr>
                <w:lang w:eastAsia="zh-CN"/>
              </w:rPr>
              <w:t>3</w:t>
            </w:r>
            <w:r w:rsidR="001604D9">
              <w:rPr>
                <w:lang w:eastAsia="zh-CN"/>
              </w:rPr>
              <w:t>0</w:t>
            </w:r>
          </w:p>
        </w:tc>
        <w:tc>
          <w:tcPr>
            <w:tcW w:w="6524" w:type="dxa"/>
            <w:shd w:val="clear" w:color="auto" w:fill="auto"/>
          </w:tcPr>
          <w:p w:rsidR="00725B26" w:rsidRPr="00853C1D" w:rsidRDefault="00DB4EBB" w:rsidP="001604D9">
            <w:pPr>
              <w:pStyle w:val="TableText"/>
              <w:ind w:firstLine="392"/>
              <w:rPr>
                <w:b w:val="0"/>
                <w:lang w:eastAsia="zh-CN"/>
              </w:rPr>
            </w:pPr>
            <w:r w:rsidRPr="00DB4EBB">
              <w:rPr>
                <w:rFonts w:hint="eastAsia"/>
                <w:b w:val="0"/>
                <w:lang w:eastAsia="zh-CN"/>
              </w:rPr>
              <w:t>美国至</w:t>
            </w:r>
            <w:r w:rsidRPr="00DB4EBB">
              <w:rPr>
                <w:b w:val="0"/>
                <w:lang w:eastAsia="zh-CN"/>
              </w:rPr>
              <w:t>11</w:t>
            </w:r>
            <w:r w:rsidRPr="00DB4EBB">
              <w:rPr>
                <w:rFonts w:hint="eastAsia"/>
                <w:b w:val="0"/>
                <w:lang w:eastAsia="zh-CN"/>
              </w:rPr>
              <w:t>月</w:t>
            </w:r>
            <w:r w:rsidRPr="00DB4EBB">
              <w:rPr>
                <w:b w:val="0"/>
                <w:lang w:eastAsia="zh-CN"/>
              </w:rPr>
              <w:t>15</w:t>
            </w:r>
            <w:r w:rsidRPr="00DB4EBB">
              <w:rPr>
                <w:rFonts w:hint="eastAsia"/>
                <w:b w:val="0"/>
                <w:lang w:eastAsia="zh-CN"/>
              </w:rPr>
              <w:t>日当周</w:t>
            </w:r>
            <w:r w:rsidRPr="00DB4EBB">
              <w:rPr>
                <w:b w:val="0"/>
                <w:lang w:eastAsia="zh-CN"/>
              </w:rPr>
              <w:t>API</w:t>
            </w:r>
            <w:r w:rsidRPr="00DB4EBB">
              <w:rPr>
                <w:rFonts w:hint="eastAsia"/>
                <w:b w:val="0"/>
                <w:lang w:eastAsia="zh-CN"/>
              </w:rPr>
              <w:t>原油库存</w:t>
            </w:r>
          </w:p>
        </w:tc>
      </w:tr>
      <w:tr w:rsidR="001604D9" w:rsidTr="00214344">
        <w:trPr>
          <w:trHeight w:val="618"/>
        </w:trPr>
        <w:tc>
          <w:tcPr>
            <w:tcW w:w="1731" w:type="dxa"/>
            <w:shd w:val="clear" w:color="auto" w:fill="D3EAFF"/>
          </w:tcPr>
          <w:p w:rsidR="001604D9" w:rsidRDefault="00DB4EBB" w:rsidP="001604D9">
            <w:pPr>
              <w:pStyle w:val="TableText"/>
              <w:ind w:firstLine="392"/>
              <w:rPr>
                <w:lang w:eastAsia="zh-CN"/>
              </w:rPr>
            </w:pPr>
            <w:r>
              <w:t>2024/11/20</w:t>
            </w:r>
          </w:p>
        </w:tc>
        <w:tc>
          <w:tcPr>
            <w:tcW w:w="1134" w:type="dxa"/>
            <w:shd w:val="clear" w:color="auto" w:fill="D3EAFF"/>
          </w:tcPr>
          <w:p w:rsidR="001604D9" w:rsidRDefault="00F746D6" w:rsidP="001604D9">
            <w:pPr>
              <w:pStyle w:val="TableText"/>
              <w:ind w:firstLine="392"/>
              <w:rPr>
                <w:b w:val="0"/>
                <w:bCs w:val="0"/>
                <w:lang w:eastAsia="zh-CN"/>
              </w:rPr>
            </w:pPr>
            <w:r>
              <w:rPr>
                <w:lang w:eastAsia="zh-CN"/>
              </w:rPr>
              <w:t>09</w:t>
            </w:r>
            <w:r w:rsidR="001604D9">
              <w:rPr>
                <w:rFonts w:hint="eastAsia"/>
                <w:lang w:eastAsia="zh-CN"/>
              </w:rPr>
              <w:t>:</w:t>
            </w:r>
            <w:r w:rsidR="00A85056">
              <w:rPr>
                <w:lang w:eastAsia="zh-CN"/>
              </w:rPr>
              <w:t>00</w:t>
            </w:r>
          </w:p>
        </w:tc>
        <w:tc>
          <w:tcPr>
            <w:tcW w:w="6524" w:type="dxa"/>
            <w:shd w:val="clear" w:color="auto" w:fill="D3EAFF"/>
          </w:tcPr>
          <w:p w:rsidR="00A85056" w:rsidRPr="000334A3" w:rsidRDefault="00DB4EBB" w:rsidP="001604D9">
            <w:pPr>
              <w:pStyle w:val="TableText"/>
              <w:ind w:firstLine="392"/>
              <w:rPr>
                <w:b w:val="0"/>
                <w:lang w:eastAsia="zh-CN"/>
              </w:rPr>
            </w:pPr>
            <w:r w:rsidRPr="00DB4EBB">
              <w:rPr>
                <w:rFonts w:hint="eastAsia"/>
                <w:b w:val="0"/>
                <w:lang w:eastAsia="zh-CN"/>
              </w:rPr>
              <w:t>中国至</w:t>
            </w:r>
            <w:r w:rsidRPr="00DB4EBB">
              <w:rPr>
                <w:b w:val="0"/>
                <w:lang w:eastAsia="zh-CN"/>
              </w:rPr>
              <w:t>11</w:t>
            </w:r>
            <w:r w:rsidRPr="00DB4EBB">
              <w:rPr>
                <w:rFonts w:hint="eastAsia"/>
                <w:b w:val="0"/>
                <w:lang w:eastAsia="zh-CN"/>
              </w:rPr>
              <w:t>月</w:t>
            </w:r>
            <w:r w:rsidRPr="00DB4EBB">
              <w:rPr>
                <w:b w:val="0"/>
                <w:lang w:eastAsia="zh-CN"/>
              </w:rPr>
              <w:t>20</w:t>
            </w:r>
            <w:r w:rsidRPr="00DB4EBB">
              <w:rPr>
                <w:rFonts w:hint="eastAsia"/>
                <w:b w:val="0"/>
                <w:lang w:eastAsia="zh-CN"/>
              </w:rPr>
              <w:t>日一年</w:t>
            </w:r>
            <w:proofErr w:type="gramStart"/>
            <w:r w:rsidRPr="00DB4EBB">
              <w:rPr>
                <w:rFonts w:hint="eastAsia"/>
                <w:b w:val="0"/>
                <w:lang w:eastAsia="zh-CN"/>
              </w:rPr>
              <w:t>期贷款市场</w:t>
            </w:r>
            <w:proofErr w:type="gramEnd"/>
            <w:r w:rsidRPr="00DB4EBB">
              <w:rPr>
                <w:rFonts w:hint="eastAsia"/>
                <w:b w:val="0"/>
                <w:lang w:eastAsia="zh-CN"/>
              </w:rPr>
              <w:t>报价利率</w:t>
            </w:r>
          </w:p>
        </w:tc>
      </w:tr>
      <w:tr w:rsidR="001604D9" w:rsidTr="00214344">
        <w:trPr>
          <w:trHeight w:val="618"/>
        </w:trPr>
        <w:tc>
          <w:tcPr>
            <w:tcW w:w="1731" w:type="dxa"/>
            <w:shd w:val="clear" w:color="auto" w:fill="auto"/>
          </w:tcPr>
          <w:p w:rsidR="001604D9" w:rsidRDefault="00DB4EBB" w:rsidP="001604D9">
            <w:pPr>
              <w:pStyle w:val="TableText"/>
              <w:ind w:firstLine="392"/>
              <w:rPr>
                <w:lang w:eastAsia="zh-CN"/>
              </w:rPr>
            </w:pPr>
            <w:r>
              <w:t>2024/11/20</w:t>
            </w:r>
          </w:p>
        </w:tc>
        <w:tc>
          <w:tcPr>
            <w:tcW w:w="1134" w:type="dxa"/>
            <w:shd w:val="clear" w:color="auto" w:fill="auto"/>
          </w:tcPr>
          <w:p w:rsidR="001604D9" w:rsidRDefault="00F746D6" w:rsidP="001604D9">
            <w:pPr>
              <w:pStyle w:val="TableText"/>
              <w:ind w:firstLine="392"/>
              <w:rPr>
                <w:b w:val="0"/>
                <w:bCs w:val="0"/>
                <w:lang w:eastAsia="zh-CN"/>
              </w:rPr>
            </w:pPr>
            <w:r>
              <w:rPr>
                <w:lang w:eastAsia="zh-CN"/>
              </w:rPr>
              <w:t>15</w:t>
            </w:r>
            <w:r w:rsidR="001604D9">
              <w:rPr>
                <w:rFonts w:hint="eastAsia"/>
                <w:lang w:eastAsia="zh-CN"/>
              </w:rPr>
              <w:t>:</w:t>
            </w:r>
            <w:r>
              <w:rPr>
                <w:lang w:eastAsia="zh-CN"/>
              </w:rPr>
              <w:t>0</w:t>
            </w:r>
            <w:r w:rsidR="001604D9">
              <w:rPr>
                <w:lang w:eastAsia="zh-CN"/>
              </w:rPr>
              <w:t>0</w:t>
            </w:r>
          </w:p>
        </w:tc>
        <w:tc>
          <w:tcPr>
            <w:tcW w:w="6524" w:type="dxa"/>
            <w:shd w:val="clear" w:color="auto" w:fill="auto"/>
          </w:tcPr>
          <w:p w:rsidR="00A85056" w:rsidRDefault="00DB4EBB" w:rsidP="001604D9">
            <w:pPr>
              <w:pStyle w:val="TableText"/>
              <w:ind w:firstLine="392"/>
              <w:rPr>
                <w:b w:val="0"/>
                <w:lang w:eastAsia="zh-CN"/>
              </w:rPr>
            </w:pPr>
            <w:r w:rsidRPr="00DB4EBB">
              <w:rPr>
                <w:rFonts w:hint="eastAsia"/>
                <w:b w:val="0"/>
                <w:lang w:eastAsia="zh-CN"/>
              </w:rPr>
              <w:t>德国</w:t>
            </w:r>
            <w:r w:rsidRPr="00DB4EBB">
              <w:rPr>
                <w:b w:val="0"/>
                <w:lang w:eastAsia="zh-CN"/>
              </w:rPr>
              <w:t>10</w:t>
            </w:r>
            <w:r w:rsidRPr="00DB4EBB">
              <w:rPr>
                <w:rFonts w:hint="eastAsia"/>
                <w:b w:val="0"/>
                <w:lang w:eastAsia="zh-CN"/>
              </w:rPr>
              <w:t>月</w:t>
            </w:r>
            <w:r w:rsidRPr="00DB4EBB">
              <w:rPr>
                <w:b w:val="0"/>
                <w:lang w:eastAsia="zh-CN"/>
              </w:rPr>
              <w:t>PPI</w:t>
            </w:r>
            <w:r w:rsidRPr="00DB4EBB">
              <w:rPr>
                <w:rFonts w:hint="eastAsia"/>
                <w:b w:val="0"/>
                <w:lang w:eastAsia="zh-CN"/>
              </w:rPr>
              <w:t>月率</w:t>
            </w:r>
          </w:p>
          <w:p w:rsidR="00DB4EBB" w:rsidRDefault="00DB4EBB" w:rsidP="001604D9">
            <w:pPr>
              <w:pStyle w:val="TableText"/>
              <w:ind w:firstLine="392"/>
              <w:rPr>
                <w:b w:val="0"/>
                <w:lang w:eastAsia="zh-CN"/>
              </w:rPr>
            </w:pPr>
            <w:r w:rsidRPr="00DB4EBB">
              <w:rPr>
                <w:rFonts w:hint="eastAsia"/>
                <w:b w:val="0"/>
                <w:lang w:eastAsia="zh-CN"/>
              </w:rPr>
              <w:t>英国</w:t>
            </w:r>
            <w:r w:rsidRPr="00DB4EBB">
              <w:rPr>
                <w:b w:val="0"/>
                <w:lang w:eastAsia="zh-CN"/>
              </w:rPr>
              <w:t>10</w:t>
            </w:r>
            <w:r w:rsidRPr="00DB4EBB">
              <w:rPr>
                <w:rFonts w:hint="eastAsia"/>
                <w:b w:val="0"/>
                <w:lang w:eastAsia="zh-CN"/>
              </w:rPr>
              <w:t>月</w:t>
            </w:r>
            <w:r w:rsidRPr="00DB4EBB">
              <w:rPr>
                <w:b w:val="0"/>
                <w:lang w:eastAsia="zh-CN"/>
              </w:rPr>
              <w:t>CPI</w:t>
            </w:r>
            <w:r w:rsidRPr="00DB4EBB">
              <w:rPr>
                <w:rFonts w:hint="eastAsia"/>
                <w:b w:val="0"/>
                <w:lang w:eastAsia="zh-CN"/>
              </w:rPr>
              <w:t>月率</w:t>
            </w:r>
          </w:p>
          <w:p w:rsidR="00DB4EBB" w:rsidRDefault="00DB4EBB" w:rsidP="001604D9">
            <w:pPr>
              <w:pStyle w:val="TableText"/>
              <w:ind w:firstLine="392"/>
              <w:rPr>
                <w:b w:val="0"/>
                <w:lang w:eastAsia="zh-CN"/>
              </w:rPr>
            </w:pPr>
            <w:r w:rsidRPr="00DB4EBB">
              <w:rPr>
                <w:rFonts w:hint="eastAsia"/>
                <w:b w:val="0"/>
                <w:lang w:eastAsia="zh-CN"/>
              </w:rPr>
              <w:t>英国</w:t>
            </w:r>
            <w:r w:rsidRPr="00DB4EBB">
              <w:rPr>
                <w:b w:val="0"/>
                <w:lang w:eastAsia="zh-CN"/>
              </w:rPr>
              <w:t>10</w:t>
            </w:r>
            <w:r w:rsidRPr="00DB4EBB">
              <w:rPr>
                <w:rFonts w:hint="eastAsia"/>
                <w:b w:val="0"/>
                <w:lang w:eastAsia="zh-CN"/>
              </w:rPr>
              <w:t>月零售物价指数月率</w:t>
            </w:r>
          </w:p>
        </w:tc>
      </w:tr>
      <w:tr w:rsidR="001604D9" w:rsidTr="00214344">
        <w:trPr>
          <w:trHeight w:val="618"/>
        </w:trPr>
        <w:tc>
          <w:tcPr>
            <w:tcW w:w="1731" w:type="dxa"/>
            <w:shd w:val="clear" w:color="auto" w:fill="D3EAFF"/>
          </w:tcPr>
          <w:p w:rsidR="001604D9" w:rsidRDefault="00A85056" w:rsidP="001604D9">
            <w:pPr>
              <w:pStyle w:val="TableText"/>
              <w:ind w:firstLine="392"/>
              <w:rPr>
                <w:lang w:eastAsia="zh-CN"/>
              </w:rPr>
            </w:pPr>
            <w:r>
              <w:t>2024/11/20</w:t>
            </w:r>
          </w:p>
        </w:tc>
        <w:tc>
          <w:tcPr>
            <w:tcW w:w="1134" w:type="dxa"/>
            <w:shd w:val="clear" w:color="auto" w:fill="D3EAFF"/>
          </w:tcPr>
          <w:p w:rsidR="001604D9" w:rsidRDefault="00F746D6" w:rsidP="001604D9">
            <w:pPr>
              <w:pStyle w:val="TableText"/>
              <w:ind w:firstLine="392"/>
              <w:rPr>
                <w:b w:val="0"/>
                <w:bCs w:val="0"/>
                <w:lang w:eastAsia="zh-CN"/>
              </w:rPr>
            </w:pPr>
            <w:r>
              <w:rPr>
                <w:lang w:eastAsia="zh-CN"/>
              </w:rPr>
              <w:t>23</w:t>
            </w:r>
            <w:r w:rsidR="001604D9">
              <w:rPr>
                <w:rFonts w:hint="eastAsia"/>
                <w:lang w:eastAsia="zh-CN"/>
              </w:rPr>
              <w:t>:</w:t>
            </w:r>
            <w:r>
              <w:rPr>
                <w:lang w:eastAsia="zh-CN"/>
              </w:rPr>
              <w:t>3</w:t>
            </w:r>
            <w:r w:rsidR="00A85056">
              <w:rPr>
                <w:lang w:eastAsia="zh-CN"/>
              </w:rPr>
              <w:t>0</w:t>
            </w:r>
          </w:p>
        </w:tc>
        <w:tc>
          <w:tcPr>
            <w:tcW w:w="6524" w:type="dxa"/>
            <w:shd w:val="clear" w:color="auto" w:fill="D3EAFF"/>
          </w:tcPr>
          <w:p w:rsidR="002731E2" w:rsidRDefault="00DB4EBB" w:rsidP="001604D9">
            <w:pPr>
              <w:pStyle w:val="TableText"/>
              <w:ind w:firstLine="392"/>
              <w:rPr>
                <w:b w:val="0"/>
                <w:lang w:eastAsia="zh-CN"/>
              </w:rPr>
            </w:pPr>
            <w:r w:rsidRPr="00DB4EBB">
              <w:rPr>
                <w:rFonts w:hint="eastAsia"/>
                <w:b w:val="0"/>
                <w:lang w:eastAsia="zh-CN"/>
              </w:rPr>
              <w:t>美国至</w:t>
            </w:r>
            <w:r w:rsidRPr="00DB4EBB">
              <w:rPr>
                <w:b w:val="0"/>
                <w:lang w:eastAsia="zh-CN"/>
              </w:rPr>
              <w:t>11</w:t>
            </w:r>
            <w:r w:rsidRPr="00DB4EBB">
              <w:rPr>
                <w:rFonts w:hint="eastAsia"/>
                <w:b w:val="0"/>
                <w:lang w:eastAsia="zh-CN"/>
              </w:rPr>
              <w:t>月</w:t>
            </w:r>
            <w:r w:rsidRPr="00DB4EBB">
              <w:rPr>
                <w:b w:val="0"/>
                <w:lang w:eastAsia="zh-CN"/>
              </w:rPr>
              <w:t>11</w:t>
            </w:r>
            <w:r w:rsidRPr="00DB4EBB">
              <w:rPr>
                <w:rFonts w:hint="eastAsia"/>
                <w:b w:val="0"/>
                <w:lang w:eastAsia="zh-CN"/>
              </w:rPr>
              <w:t>日当周</w:t>
            </w:r>
            <w:r w:rsidRPr="00DB4EBB">
              <w:rPr>
                <w:b w:val="0"/>
                <w:lang w:eastAsia="zh-CN"/>
              </w:rPr>
              <w:t>EIA</w:t>
            </w:r>
            <w:r w:rsidRPr="00DB4EBB">
              <w:rPr>
                <w:rFonts w:hint="eastAsia"/>
                <w:b w:val="0"/>
                <w:lang w:eastAsia="zh-CN"/>
              </w:rPr>
              <w:t>原油库存</w:t>
            </w:r>
          </w:p>
          <w:p w:rsidR="00DB4EBB" w:rsidRDefault="00DB4EBB" w:rsidP="001604D9">
            <w:pPr>
              <w:pStyle w:val="TableText"/>
              <w:ind w:firstLine="392"/>
              <w:rPr>
                <w:b w:val="0"/>
                <w:lang w:eastAsia="zh-CN"/>
              </w:rPr>
            </w:pPr>
            <w:r w:rsidRPr="00DB4EBB">
              <w:rPr>
                <w:rFonts w:hint="eastAsia"/>
                <w:b w:val="0"/>
                <w:lang w:eastAsia="zh-CN"/>
              </w:rPr>
              <w:t>美国至</w:t>
            </w:r>
            <w:r w:rsidRPr="00DB4EBB">
              <w:rPr>
                <w:b w:val="0"/>
                <w:lang w:eastAsia="zh-CN"/>
              </w:rPr>
              <w:t>11</w:t>
            </w:r>
            <w:r w:rsidRPr="00DB4EBB">
              <w:rPr>
                <w:rFonts w:hint="eastAsia"/>
                <w:b w:val="0"/>
                <w:lang w:eastAsia="zh-CN"/>
              </w:rPr>
              <w:t>月</w:t>
            </w:r>
            <w:r w:rsidRPr="00DB4EBB">
              <w:rPr>
                <w:b w:val="0"/>
                <w:lang w:eastAsia="zh-CN"/>
              </w:rPr>
              <w:t>11</w:t>
            </w:r>
            <w:r w:rsidRPr="00DB4EBB">
              <w:rPr>
                <w:rFonts w:hint="eastAsia"/>
                <w:b w:val="0"/>
                <w:lang w:eastAsia="zh-CN"/>
              </w:rPr>
              <w:t>日当周</w:t>
            </w:r>
            <w:r w:rsidRPr="00DB4EBB">
              <w:rPr>
                <w:b w:val="0"/>
                <w:lang w:eastAsia="zh-CN"/>
              </w:rPr>
              <w:t>EIA</w:t>
            </w:r>
            <w:proofErr w:type="gramStart"/>
            <w:r w:rsidRPr="00DB4EBB">
              <w:rPr>
                <w:rFonts w:hint="eastAsia"/>
                <w:b w:val="0"/>
                <w:lang w:eastAsia="zh-CN"/>
              </w:rPr>
              <w:t>库欣原油</w:t>
            </w:r>
            <w:proofErr w:type="gramEnd"/>
            <w:r w:rsidRPr="00DB4EBB">
              <w:rPr>
                <w:rFonts w:hint="eastAsia"/>
                <w:b w:val="0"/>
                <w:lang w:eastAsia="zh-CN"/>
              </w:rPr>
              <w:t>库存</w:t>
            </w:r>
          </w:p>
          <w:p w:rsidR="00DB4EBB" w:rsidRPr="00051B15" w:rsidRDefault="00DB4EBB" w:rsidP="001604D9">
            <w:pPr>
              <w:pStyle w:val="TableText"/>
              <w:ind w:firstLine="392"/>
              <w:rPr>
                <w:b w:val="0"/>
                <w:lang w:eastAsia="zh-CN"/>
              </w:rPr>
            </w:pPr>
            <w:r w:rsidRPr="00DB4EBB">
              <w:rPr>
                <w:rFonts w:hint="eastAsia"/>
                <w:b w:val="0"/>
                <w:lang w:eastAsia="zh-CN"/>
              </w:rPr>
              <w:t>美国至</w:t>
            </w:r>
            <w:r w:rsidRPr="00DB4EBB">
              <w:rPr>
                <w:b w:val="0"/>
                <w:lang w:eastAsia="zh-CN"/>
              </w:rPr>
              <w:t>11</w:t>
            </w:r>
            <w:r w:rsidRPr="00DB4EBB">
              <w:rPr>
                <w:rFonts w:hint="eastAsia"/>
                <w:b w:val="0"/>
                <w:lang w:eastAsia="zh-CN"/>
              </w:rPr>
              <w:t>月</w:t>
            </w:r>
            <w:r w:rsidRPr="00DB4EBB">
              <w:rPr>
                <w:b w:val="0"/>
                <w:lang w:eastAsia="zh-CN"/>
              </w:rPr>
              <w:t>11</w:t>
            </w:r>
            <w:r w:rsidRPr="00DB4EBB">
              <w:rPr>
                <w:rFonts w:hint="eastAsia"/>
                <w:b w:val="0"/>
                <w:lang w:eastAsia="zh-CN"/>
              </w:rPr>
              <w:t>日当周</w:t>
            </w:r>
            <w:r w:rsidRPr="00DB4EBB">
              <w:rPr>
                <w:b w:val="0"/>
                <w:lang w:eastAsia="zh-CN"/>
              </w:rPr>
              <w:t>EIA</w:t>
            </w:r>
            <w:r w:rsidRPr="00DB4EBB">
              <w:rPr>
                <w:rFonts w:hint="eastAsia"/>
                <w:b w:val="0"/>
                <w:lang w:eastAsia="zh-CN"/>
              </w:rPr>
              <w:t>战略石油储备库存</w:t>
            </w:r>
          </w:p>
        </w:tc>
      </w:tr>
      <w:tr w:rsidR="001604D9" w:rsidTr="00EC1B80">
        <w:trPr>
          <w:trHeight w:val="618"/>
        </w:trPr>
        <w:tc>
          <w:tcPr>
            <w:tcW w:w="1731" w:type="dxa"/>
            <w:shd w:val="clear" w:color="auto" w:fill="auto"/>
          </w:tcPr>
          <w:p w:rsidR="001604D9" w:rsidRDefault="00F746D6" w:rsidP="001604D9">
            <w:pPr>
              <w:pStyle w:val="TableText"/>
              <w:ind w:firstLine="392"/>
              <w:rPr>
                <w:lang w:eastAsia="zh-CN"/>
              </w:rPr>
            </w:pPr>
            <w:r>
              <w:t>2024/11/21</w:t>
            </w:r>
          </w:p>
        </w:tc>
        <w:tc>
          <w:tcPr>
            <w:tcW w:w="1134" w:type="dxa"/>
            <w:shd w:val="clear" w:color="auto" w:fill="auto"/>
          </w:tcPr>
          <w:p w:rsidR="001604D9" w:rsidRDefault="00F746D6" w:rsidP="001604D9">
            <w:pPr>
              <w:pStyle w:val="TableText"/>
              <w:ind w:firstLine="392"/>
              <w:rPr>
                <w:b w:val="0"/>
                <w:bCs w:val="0"/>
                <w:lang w:eastAsia="zh-CN"/>
              </w:rPr>
            </w:pPr>
            <w:r>
              <w:rPr>
                <w:lang w:eastAsia="zh-CN"/>
              </w:rPr>
              <w:t>00</w:t>
            </w:r>
            <w:r w:rsidR="001604D9">
              <w:rPr>
                <w:rFonts w:hint="eastAsia"/>
                <w:lang w:eastAsia="zh-CN"/>
              </w:rPr>
              <w:t>:</w:t>
            </w:r>
            <w:r>
              <w:rPr>
                <w:lang w:eastAsia="zh-CN"/>
              </w:rPr>
              <w:t>0</w:t>
            </w:r>
            <w:r w:rsidR="001604D9">
              <w:rPr>
                <w:lang w:eastAsia="zh-CN"/>
              </w:rPr>
              <w:t>0</w:t>
            </w:r>
          </w:p>
        </w:tc>
        <w:tc>
          <w:tcPr>
            <w:tcW w:w="6524" w:type="dxa"/>
            <w:shd w:val="clear" w:color="auto" w:fill="auto"/>
          </w:tcPr>
          <w:p w:rsidR="001604D9" w:rsidRPr="00051B15" w:rsidRDefault="00DB4EBB" w:rsidP="001604D9">
            <w:pPr>
              <w:pStyle w:val="TableText"/>
              <w:ind w:firstLine="392"/>
              <w:rPr>
                <w:b w:val="0"/>
                <w:lang w:eastAsia="zh-CN"/>
              </w:rPr>
            </w:pPr>
            <w:r w:rsidRPr="00DB4EBB">
              <w:rPr>
                <w:rFonts w:hint="eastAsia"/>
                <w:b w:val="0"/>
                <w:lang w:eastAsia="zh-CN"/>
              </w:rPr>
              <w:t>美联储理事库克发表讲话</w:t>
            </w:r>
          </w:p>
        </w:tc>
      </w:tr>
      <w:tr w:rsidR="00DB4EBB" w:rsidTr="00F746D6">
        <w:trPr>
          <w:trHeight w:val="618"/>
        </w:trPr>
        <w:tc>
          <w:tcPr>
            <w:tcW w:w="1731" w:type="dxa"/>
            <w:shd w:val="clear" w:color="auto" w:fill="D3EAFF"/>
          </w:tcPr>
          <w:p w:rsidR="00DB4EBB" w:rsidRDefault="00F746D6" w:rsidP="00DB4EBB">
            <w:pPr>
              <w:pStyle w:val="TableText"/>
              <w:ind w:firstLine="392"/>
              <w:rPr>
                <w:lang w:eastAsia="zh-CN"/>
              </w:rPr>
            </w:pPr>
            <w:r>
              <w:t>2024/11/21</w:t>
            </w:r>
          </w:p>
        </w:tc>
        <w:tc>
          <w:tcPr>
            <w:tcW w:w="1134" w:type="dxa"/>
            <w:shd w:val="clear" w:color="auto" w:fill="D3EAFF"/>
          </w:tcPr>
          <w:p w:rsidR="00DB4EBB" w:rsidRDefault="00F746D6" w:rsidP="00DB4EBB">
            <w:pPr>
              <w:pStyle w:val="TableText"/>
              <w:ind w:firstLine="392"/>
              <w:rPr>
                <w:b w:val="0"/>
                <w:bCs w:val="0"/>
                <w:lang w:eastAsia="zh-CN"/>
              </w:rPr>
            </w:pPr>
            <w:r>
              <w:rPr>
                <w:lang w:eastAsia="zh-CN"/>
              </w:rPr>
              <w:t>01</w:t>
            </w:r>
            <w:r w:rsidR="00DB4EBB">
              <w:rPr>
                <w:rFonts w:hint="eastAsia"/>
                <w:lang w:eastAsia="zh-CN"/>
              </w:rPr>
              <w:t>:</w:t>
            </w:r>
            <w:r>
              <w:rPr>
                <w:lang w:eastAsia="zh-CN"/>
              </w:rPr>
              <w:t>15</w:t>
            </w:r>
          </w:p>
        </w:tc>
        <w:tc>
          <w:tcPr>
            <w:tcW w:w="6524" w:type="dxa"/>
            <w:shd w:val="clear" w:color="auto" w:fill="D3EAFF"/>
          </w:tcPr>
          <w:p w:rsidR="00DB4EBB" w:rsidRPr="00051B15" w:rsidRDefault="00DB4EBB" w:rsidP="00DB4EBB">
            <w:pPr>
              <w:pStyle w:val="TableText"/>
              <w:ind w:firstLine="392"/>
              <w:rPr>
                <w:b w:val="0"/>
                <w:lang w:eastAsia="zh-CN"/>
              </w:rPr>
            </w:pPr>
            <w:r w:rsidRPr="00DB4EBB">
              <w:rPr>
                <w:rFonts w:hint="eastAsia"/>
                <w:b w:val="0"/>
                <w:lang w:eastAsia="zh-CN"/>
              </w:rPr>
              <w:t>美联储理事鲍曼发表讲话</w:t>
            </w:r>
          </w:p>
        </w:tc>
      </w:tr>
      <w:tr w:rsidR="00DB4EBB" w:rsidTr="00EC1B80">
        <w:trPr>
          <w:trHeight w:val="618"/>
        </w:trPr>
        <w:tc>
          <w:tcPr>
            <w:tcW w:w="1731" w:type="dxa"/>
            <w:shd w:val="clear" w:color="auto" w:fill="auto"/>
          </w:tcPr>
          <w:p w:rsidR="00DB4EBB" w:rsidRDefault="00F746D6" w:rsidP="00DB4EBB">
            <w:pPr>
              <w:pStyle w:val="TableText"/>
              <w:ind w:firstLine="392"/>
              <w:rPr>
                <w:lang w:eastAsia="zh-CN"/>
              </w:rPr>
            </w:pPr>
            <w:r>
              <w:t>2024/11/21</w:t>
            </w:r>
          </w:p>
        </w:tc>
        <w:tc>
          <w:tcPr>
            <w:tcW w:w="1134" w:type="dxa"/>
            <w:shd w:val="clear" w:color="auto" w:fill="auto"/>
          </w:tcPr>
          <w:p w:rsidR="00DB4EBB" w:rsidRDefault="00F746D6" w:rsidP="00DB4EBB">
            <w:pPr>
              <w:pStyle w:val="TableText"/>
              <w:ind w:firstLine="392"/>
              <w:rPr>
                <w:b w:val="0"/>
                <w:bCs w:val="0"/>
                <w:lang w:eastAsia="zh-CN"/>
              </w:rPr>
            </w:pPr>
            <w:r>
              <w:rPr>
                <w:lang w:eastAsia="zh-CN"/>
              </w:rPr>
              <w:t>03</w:t>
            </w:r>
            <w:r w:rsidR="00DB4EBB">
              <w:rPr>
                <w:rFonts w:hint="eastAsia"/>
                <w:lang w:eastAsia="zh-CN"/>
              </w:rPr>
              <w:t>:</w:t>
            </w:r>
            <w:r w:rsidR="00DB4EBB">
              <w:rPr>
                <w:lang w:eastAsia="zh-CN"/>
              </w:rPr>
              <w:t>30</w:t>
            </w:r>
          </w:p>
        </w:tc>
        <w:tc>
          <w:tcPr>
            <w:tcW w:w="6524" w:type="dxa"/>
            <w:shd w:val="clear" w:color="auto" w:fill="auto"/>
          </w:tcPr>
          <w:p w:rsidR="00DB4EBB" w:rsidRPr="00051B15" w:rsidRDefault="00DB4EBB" w:rsidP="00DB4EBB">
            <w:pPr>
              <w:pStyle w:val="TableText"/>
              <w:ind w:firstLine="392"/>
              <w:rPr>
                <w:b w:val="0"/>
                <w:lang w:eastAsia="zh-CN"/>
              </w:rPr>
            </w:pPr>
            <w:r w:rsidRPr="00DB4EBB">
              <w:rPr>
                <w:rFonts w:hint="eastAsia"/>
                <w:b w:val="0"/>
                <w:lang w:eastAsia="zh-CN"/>
              </w:rPr>
              <w:t>纽约原油</w:t>
            </w:r>
            <w:r w:rsidRPr="00DB4EBB">
              <w:rPr>
                <w:b w:val="0"/>
                <w:lang w:eastAsia="zh-CN"/>
              </w:rPr>
              <w:t>12</w:t>
            </w:r>
            <w:r w:rsidRPr="00DB4EBB">
              <w:rPr>
                <w:rFonts w:hint="eastAsia"/>
                <w:b w:val="0"/>
                <w:lang w:eastAsia="zh-CN"/>
              </w:rPr>
              <w:t>月期货完成场内最后交易</w:t>
            </w:r>
          </w:p>
        </w:tc>
      </w:tr>
    </w:tbl>
    <w:p w:rsidR="00314805" w:rsidRDefault="00314805" w:rsidP="0097197E">
      <w:pPr>
        <w:spacing w:before="102" w:line="257" w:lineRule="auto"/>
        <w:ind w:right="646" w:firstLineChars="200" w:firstLine="420"/>
        <w:jc w:val="both"/>
        <w:rPr>
          <w:lang w:eastAsia="zh-CN"/>
        </w:rPr>
      </w:pPr>
    </w:p>
    <w:p w:rsidR="009372C5" w:rsidRDefault="005C4500">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186A80" w:rsidRPr="00186A80" w:rsidRDefault="00F746D6" w:rsidP="00853615">
      <w:pPr>
        <w:spacing w:before="103" w:line="256" w:lineRule="auto"/>
        <w:ind w:right="743" w:firstLineChars="200" w:firstLine="468"/>
        <w:jc w:val="both"/>
        <w:rPr>
          <w:rFonts w:ascii="微软雅黑" w:eastAsia="微软雅黑" w:hAnsi="微软雅黑" w:cs="微软雅黑"/>
          <w:spacing w:val="12"/>
          <w:lang w:eastAsia="zh-CN"/>
        </w:rPr>
      </w:pPr>
      <w:r w:rsidRPr="00F746D6">
        <w:rPr>
          <w:rFonts w:ascii="微软雅黑" w:eastAsia="微软雅黑" w:hAnsi="微软雅黑" w:cs="微软雅黑" w:hint="eastAsia"/>
          <w:spacing w:val="12"/>
          <w:lang w:eastAsia="zh-CN"/>
        </w:rPr>
        <w:t>截至周三，美元指数跌</w:t>
      </w:r>
      <w:r w:rsidRPr="00F746D6">
        <w:rPr>
          <w:rFonts w:ascii="微软雅黑" w:eastAsia="微软雅黑" w:hAnsi="微软雅黑" w:cs="微软雅黑"/>
          <w:spacing w:val="12"/>
          <w:lang w:eastAsia="zh-CN"/>
        </w:rPr>
        <w:t>0.04%</w:t>
      </w:r>
      <w:r w:rsidRPr="00F746D6">
        <w:rPr>
          <w:rFonts w:ascii="微软雅黑" w:eastAsia="微软雅黑" w:hAnsi="微软雅黑" w:cs="微软雅黑" w:hint="eastAsia"/>
          <w:spacing w:val="12"/>
          <w:lang w:eastAsia="zh-CN"/>
        </w:rPr>
        <w:t>报</w:t>
      </w:r>
      <w:r w:rsidRPr="00F746D6">
        <w:rPr>
          <w:rFonts w:ascii="微软雅黑" w:eastAsia="微软雅黑" w:hAnsi="微软雅黑" w:cs="微软雅黑"/>
          <w:spacing w:val="12"/>
          <w:lang w:eastAsia="zh-CN"/>
        </w:rPr>
        <w:t>106.18</w:t>
      </w:r>
      <w:r w:rsidRPr="00F746D6">
        <w:rPr>
          <w:rFonts w:ascii="微软雅黑" w:eastAsia="微软雅黑" w:hAnsi="微软雅黑" w:cs="微软雅黑" w:hint="eastAsia"/>
          <w:spacing w:val="12"/>
          <w:lang w:eastAsia="zh-CN"/>
        </w:rPr>
        <w:t>，非美货币涨跌不一，欧元兑美元跌</w:t>
      </w:r>
      <w:r w:rsidRPr="00F746D6">
        <w:rPr>
          <w:rFonts w:ascii="微软雅黑" w:eastAsia="微软雅黑" w:hAnsi="微软雅黑" w:cs="微软雅黑"/>
          <w:spacing w:val="12"/>
          <w:lang w:eastAsia="zh-CN"/>
        </w:rPr>
        <w:t>0.02%</w:t>
      </w:r>
      <w:r w:rsidRPr="00F746D6">
        <w:rPr>
          <w:rFonts w:ascii="微软雅黑" w:eastAsia="微软雅黑" w:hAnsi="微软雅黑" w:cs="微软雅黑" w:hint="eastAsia"/>
          <w:spacing w:val="12"/>
          <w:lang w:eastAsia="zh-CN"/>
        </w:rPr>
        <w:t>报</w:t>
      </w:r>
      <w:r w:rsidRPr="00F746D6">
        <w:rPr>
          <w:rFonts w:ascii="微软雅黑" w:eastAsia="微软雅黑" w:hAnsi="微软雅黑" w:cs="微软雅黑"/>
          <w:spacing w:val="12"/>
          <w:lang w:eastAsia="zh-CN"/>
        </w:rPr>
        <w:t>1.0596</w:t>
      </w:r>
      <w:r w:rsidRPr="00F746D6">
        <w:rPr>
          <w:rFonts w:ascii="微软雅黑" w:eastAsia="微软雅黑" w:hAnsi="微软雅黑" w:cs="微软雅黑" w:hint="eastAsia"/>
          <w:spacing w:val="12"/>
          <w:lang w:eastAsia="zh-CN"/>
        </w:rPr>
        <w:t>，英镑兑美元涨</w:t>
      </w:r>
      <w:r w:rsidRPr="00F746D6">
        <w:rPr>
          <w:rFonts w:ascii="微软雅黑" w:eastAsia="微软雅黑" w:hAnsi="微软雅黑" w:cs="微软雅黑"/>
          <w:spacing w:val="12"/>
          <w:lang w:eastAsia="zh-CN"/>
        </w:rPr>
        <w:t>0.03%</w:t>
      </w:r>
      <w:r w:rsidRPr="00F746D6">
        <w:rPr>
          <w:rFonts w:ascii="微软雅黑" w:eastAsia="微软雅黑" w:hAnsi="微软雅黑" w:cs="微软雅黑" w:hint="eastAsia"/>
          <w:spacing w:val="12"/>
          <w:lang w:eastAsia="zh-CN"/>
        </w:rPr>
        <w:t>报</w:t>
      </w:r>
      <w:r w:rsidRPr="00F746D6">
        <w:rPr>
          <w:rFonts w:ascii="微软雅黑" w:eastAsia="微软雅黑" w:hAnsi="微软雅黑" w:cs="微软雅黑"/>
          <w:spacing w:val="12"/>
          <w:lang w:eastAsia="zh-CN"/>
        </w:rPr>
        <w:t>1.2682</w:t>
      </w:r>
      <w:r w:rsidRPr="00F746D6">
        <w:rPr>
          <w:rFonts w:ascii="微软雅黑" w:eastAsia="微软雅黑" w:hAnsi="微软雅黑" w:cs="微软雅黑" w:hint="eastAsia"/>
          <w:spacing w:val="12"/>
          <w:lang w:eastAsia="zh-CN"/>
        </w:rPr>
        <w:t>，澳元兑美元涨</w:t>
      </w:r>
      <w:r w:rsidRPr="00F746D6">
        <w:rPr>
          <w:rFonts w:ascii="微软雅黑" w:eastAsia="微软雅黑" w:hAnsi="微软雅黑" w:cs="微软雅黑"/>
          <w:spacing w:val="12"/>
          <w:lang w:eastAsia="zh-CN"/>
        </w:rPr>
        <w:t>0.36%</w:t>
      </w:r>
      <w:r w:rsidRPr="00F746D6">
        <w:rPr>
          <w:rFonts w:ascii="微软雅黑" w:eastAsia="微软雅黑" w:hAnsi="微软雅黑" w:cs="微软雅黑" w:hint="eastAsia"/>
          <w:spacing w:val="12"/>
          <w:lang w:eastAsia="zh-CN"/>
        </w:rPr>
        <w:t>报</w:t>
      </w:r>
      <w:r w:rsidRPr="00F746D6">
        <w:rPr>
          <w:rFonts w:ascii="微软雅黑" w:eastAsia="微软雅黑" w:hAnsi="微软雅黑" w:cs="微软雅黑"/>
          <w:spacing w:val="12"/>
          <w:lang w:eastAsia="zh-CN"/>
        </w:rPr>
        <w:t>0.6532</w:t>
      </w:r>
      <w:r w:rsidRPr="00F746D6">
        <w:rPr>
          <w:rFonts w:ascii="微软雅黑" w:eastAsia="微软雅黑" w:hAnsi="微软雅黑" w:cs="微软雅黑" w:hint="eastAsia"/>
          <w:spacing w:val="12"/>
          <w:lang w:eastAsia="zh-CN"/>
        </w:rPr>
        <w:t>，美元兑日元持平</w:t>
      </w:r>
      <w:r w:rsidRPr="00F746D6">
        <w:rPr>
          <w:rFonts w:ascii="微软雅黑" w:eastAsia="微软雅黑" w:hAnsi="微软雅黑" w:cs="微软雅黑"/>
          <w:spacing w:val="12"/>
          <w:lang w:eastAsia="zh-CN"/>
        </w:rPr>
        <w:t>0%</w:t>
      </w:r>
      <w:r w:rsidRPr="00F746D6">
        <w:rPr>
          <w:rFonts w:ascii="微软雅黑" w:eastAsia="微软雅黑" w:hAnsi="微软雅黑" w:cs="微软雅黑" w:hint="eastAsia"/>
          <w:spacing w:val="12"/>
          <w:lang w:eastAsia="zh-CN"/>
        </w:rPr>
        <w:t>报</w:t>
      </w:r>
      <w:r w:rsidRPr="00F746D6">
        <w:rPr>
          <w:rFonts w:ascii="微软雅黑" w:eastAsia="微软雅黑" w:hAnsi="微软雅黑" w:cs="微软雅黑"/>
          <w:spacing w:val="12"/>
          <w:lang w:eastAsia="zh-CN"/>
        </w:rPr>
        <w:t>154.66</w:t>
      </w:r>
      <w:r w:rsidRPr="00F746D6">
        <w:rPr>
          <w:rFonts w:ascii="微软雅黑" w:eastAsia="微软雅黑" w:hAnsi="微软雅黑" w:cs="微软雅黑" w:hint="eastAsia"/>
          <w:spacing w:val="12"/>
          <w:lang w:eastAsia="zh-CN"/>
        </w:rPr>
        <w:t>。昨日美元因美国</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月房屋开工和建筑许可数据逊于预期而小幅走低。尽管昨日</w:t>
      </w:r>
      <w:r w:rsidRPr="00F746D6">
        <w:rPr>
          <w:rFonts w:ascii="微软雅黑" w:eastAsia="微软雅黑" w:hAnsi="微软雅黑" w:cs="微软雅黑"/>
          <w:spacing w:val="12"/>
          <w:lang w:eastAsia="zh-CN"/>
        </w:rPr>
        <w:t>NAHB</w:t>
      </w:r>
      <w:r w:rsidRPr="00F746D6">
        <w:rPr>
          <w:rFonts w:ascii="微软雅黑" w:eastAsia="微软雅黑" w:hAnsi="微软雅黑" w:cs="微软雅黑" w:hint="eastAsia"/>
          <w:spacing w:val="12"/>
          <w:lang w:eastAsia="zh-CN"/>
        </w:rPr>
        <w:t>调查显示建筑行业信心显著上升，但高抵押贷款利率继续抑制对新房的需求，</w:t>
      </w:r>
      <w:proofErr w:type="gramStart"/>
      <w:r w:rsidRPr="00F746D6">
        <w:rPr>
          <w:rFonts w:ascii="微软雅黑" w:eastAsia="微软雅黑" w:hAnsi="微软雅黑" w:cs="微软雅黑" w:hint="eastAsia"/>
          <w:spacing w:val="12"/>
          <w:lang w:eastAsia="zh-CN"/>
        </w:rPr>
        <w:t>凸</w:t>
      </w:r>
      <w:proofErr w:type="gramEnd"/>
      <w:r w:rsidRPr="00F746D6">
        <w:rPr>
          <w:rFonts w:ascii="微软雅黑" w:eastAsia="微软雅黑" w:hAnsi="微软雅黑" w:cs="微软雅黑" w:hint="eastAsia"/>
          <w:spacing w:val="12"/>
          <w:lang w:eastAsia="zh-CN"/>
        </w:rPr>
        <w:t>显出房屋建筑商面临的严峻市场条件。</w:t>
      </w:r>
      <w:r>
        <w:rPr>
          <w:rFonts w:ascii="微软雅黑" w:eastAsia="微软雅黑" w:hAnsi="微软雅黑" w:cs="微软雅黑" w:hint="eastAsia"/>
          <w:spacing w:val="12"/>
          <w:lang w:eastAsia="zh-CN"/>
        </w:rPr>
        <w:t>然而，</w:t>
      </w:r>
      <w:r w:rsidRPr="00F746D6">
        <w:rPr>
          <w:rFonts w:ascii="微软雅黑" w:eastAsia="微软雅黑" w:hAnsi="微软雅黑" w:cs="微软雅黑" w:hint="eastAsia"/>
          <w:spacing w:val="12"/>
          <w:lang w:eastAsia="zh-CN"/>
        </w:rPr>
        <w:t>俄乌地缘政治风险提升了市场对美元的避险需求，美元的跌幅有限。此外，堪萨斯城联储主席施密德表示，目前尚不确定利率能降至何种水平，但央行近期的降息显示出对通胀接近</w:t>
      </w:r>
      <w:r w:rsidRPr="00F746D6">
        <w:rPr>
          <w:rFonts w:ascii="微软雅黑" w:eastAsia="微软雅黑" w:hAnsi="微软雅黑" w:cs="微软雅黑"/>
          <w:spacing w:val="12"/>
          <w:lang w:eastAsia="zh-CN"/>
        </w:rPr>
        <w:t>2%</w:t>
      </w:r>
      <w:r w:rsidRPr="00F746D6">
        <w:rPr>
          <w:rFonts w:ascii="微软雅黑" w:eastAsia="微软雅黑" w:hAnsi="微软雅黑" w:cs="微软雅黑" w:hint="eastAsia"/>
          <w:spacing w:val="12"/>
          <w:lang w:eastAsia="zh-CN"/>
        </w:rPr>
        <w:t>目标的信心。欧元区</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w:t>
      </w:r>
      <w:r w:rsidRPr="00F746D6">
        <w:rPr>
          <w:rFonts w:ascii="微软雅黑" w:eastAsia="微软雅黑" w:hAnsi="微软雅黑" w:cs="微软雅黑"/>
          <w:spacing w:val="12"/>
          <w:lang w:eastAsia="zh-CN"/>
        </w:rPr>
        <w:t>CPI</w:t>
      </w:r>
      <w:r w:rsidRPr="00F746D6">
        <w:rPr>
          <w:rFonts w:ascii="微软雅黑" w:eastAsia="微软雅黑" w:hAnsi="微软雅黑" w:cs="微软雅黑" w:hint="eastAsia"/>
          <w:spacing w:val="12"/>
          <w:lang w:eastAsia="zh-CN"/>
        </w:rPr>
        <w:t>终值同比升</w:t>
      </w:r>
      <w:r w:rsidRPr="00F746D6">
        <w:rPr>
          <w:rFonts w:ascii="微软雅黑" w:eastAsia="微软雅黑" w:hAnsi="微软雅黑" w:cs="微软雅黑"/>
          <w:spacing w:val="12"/>
          <w:lang w:eastAsia="zh-CN"/>
        </w:rPr>
        <w:t>2%</w:t>
      </w:r>
      <w:r w:rsidRPr="00F746D6">
        <w:rPr>
          <w:rFonts w:ascii="微软雅黑" w:eastAsia="微软雅黑" w:hAnsi="微软雅黑" w:cs="微软雅黑" w:hint="eastAsia"/>
          <w:spacing w:val="12"/>
          <w:lang w:eastAsia="zh-CN"/>
        </w:rPr>
        <w:t>，符合市场预期。欧洲央行管理委员会委员帕内塔表示，央行不再需要限制性的货币条件；另一名委员穆勒则预计央行将在下月降息</w:t>
      </w:r>
      <w:r w:rsidRPr="00F746D6">
        <w:rPr>
          <w:rFonts w:ascii="微软雅黑" w:eastAsia="微软雅黑" w:hAnsi="微软雅黑" w:cs="微软雅黑"/>
          <w:spacing w:val="12"/>
          <w:lang w:eastAsia="zh-CN"/>
        </w:rPr>
        <w:t>25</w:t>
      </w:r>
      <w:r w:rsidRPr="00F746D6">
        <w:rPr>
          <w:rFonts w:ascii="微软雅黑" w:eastAsia="微软雅黑" w:hAnsi="微软雅黑" w:cs="微软雅黑" w:hint="eastAsia"/>
          <w:spacing w:val="12"/>
          <w:lang w:eastAsia="zh-CN"/>
        </w:rPr>
        <w:t>个基点。总体鸽派言论对欧元构成一定压力。日元对美元持平。展望未来，由于俄</w:t>
      </w:r>
      <w:proofErr w:type="gramStart"/>
      <w:r w:rsidRPr="00F746D6">
        <w:rPr>
          <w:rFonts w:ascii="微软雅黑" w:eastAsia="微软雅黑" w:hAnsi="微软雅黑" w:cs="微软雅黑" w:hint="eastAsia"/>
          <w:spacing w:val="12"/>
          <w:lang w:eastAsia="zh-CN"/>
        </w:rPr>
        <w:t>乌冲突</w:t>
      </w:r>
      <w:proofErr w:type="gramEnd"/>
      <w:r w:rsidRPr="00F746D6">
        <w:rPr>
          <w:rFonts w:ascii="微软雅黑" w:eastAsia="微软雅黑" w:hAnsi="微软雅黑" w:cs="微软雅黑" w:hint="eastAsia"/>
          <w:spacing w:val="12"/>
          <w:lang w:eastAsia="zh-CN"/>
        </w:rPr>
        <w:t>危险犹存，避险需求</w:t>
      </w:r>
      <w:r>
        <w:rPr>
          <w:rFonts w:ascii="微软雅黑" w:eastAsia="微软雅黑" w:hAnsi="微软雅黑" w:cs="微软雅黑" w:hint="eastAsia"/>
          <w:spacing w:val="12"/>
          <w:lang w:eastAsia="zh-CN"/>
        </w:rPr>
        <w:t>或进一步</w:t>
      </w:r>
      <w:r w:rsidRPr="00F746D6">
        <w:rPr>
          <w:rFonts w:ascii="微软雅黑" w:eastAsia="微软雅黑" w:hAnsi="微软雅黑" w:cs="微软雅黑" w:hint="eastAsia"/>
          <w:spacing w:val="12"/>
          <w:lang w:eastAsia="zh-CN"/>
        </w:rPr>
        <w:t>增加对美元的需求，短期看美元指数或受影响偏上震动。</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F746D6">
      <w:pPr>
        <w:spacing w:before="103" w:line="256" w:lineRule="auto"/>
        <w:ind w:right="743"/>
        <w:jc w:val="both"/>
        <w:rPr>
          <w:lang w:eastAsia="zh-CN"/>
        </w:rPr>
      </w:pPr>
      <w:r>
        <w:rPr>
          <w:noProof/>
          <w:snapToGrid/>
          <w:lang w:eastAsia="zh-CN"/>
        </w:rPr>
        <w:lastRenderedPageBreak/>
        <w:drawing>
          <wp:inline distT="0" distB="0" distL="0" distR="0" wp14:anchorId="7A53F648" wp14:editId="14C9A73C">
            <wp:extent cx="6085782" cy="2590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1070" cy="2597309"/>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7E07D2" w:rsidRDefault="00F746D6">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F746D6">
        <w:rPr>
          <w:rFonts w:ascii="微软雅黑" w:eastAsia="微软雅黑" w:hAnsi="微软雅黑" w:cs="微软雅黑" w:hint="eastAsia"/>
          <w:spacing w:val="12"/>
          <w:lang w:eastAsia="zh-CN"/>
        </w:rPr>
        <w:t>截至</w:t>
      </w:r>
      <w:r w:rsidRPr="00F746D6">
        <w:rPr>
          <w:rFonts w:ascii="微软雅黑" w:eastAsia="微软雅黑" w:hAnsi="微软雅黑" w:cs="微软雅黑"/>
          <w:spacing w:val="12"/>
          <w:lang w:eastAsia="zh-CN"/>
        </w:rPr>
        <w:t>11</w:t>
      </w:r>
      <w:r w:rsidRPr="00F746D6">
        <w:rPr>
          <w:rFonts w:ascii="微软雅黑" w:eastAsia="微软雅黑" w:hAnsi="微软雅黑" w:cs="微软雅黑" w:hint="eastAsia"/>
          <w:spacing w:val="12"/>
          <w:lang w:eastAsia="zh-CN"/>
        </w:rPr>
        <w:t>月</w:t>
      </w:r>
      <w:r w:rsidRPr="00F746D6">
        <w:rPr>
          <w:rFonts w:ascii="微软雅黑" w:eastAsia="微软雅黑" w:hAnsi="微软雅黑" w:cs="微软雅黑"/>
          <w:spacing w:val="12"/>
          <w:lang w:eastAsia="zh-CN"/>
        </w:rPr>
        <w:t>20</w:t>
      </w:r>
      <w:r w:rsidRPr="00F746D6">
        <w:rPr>
          <w:rFonts w:ascii="微软雅黑" w:eastAsia="微软雅黑" w:hAnsi="微软雅黑" w:cs="微软雅黑" w:hint="eastAsia"/>
          <w:spacing w:val="12"/>
          <w:lang w:eastAsia="zh-CN"/>
        </w:rPr>
        <w:t>日，</w:t>
      </w:r>
      <w:proofErr w:type="gramStart"/>
      <w:r w:rsidRPr="00F746D6">
        <w:rPr>
          <w:rFonts w:ascii="微软雅黑" w:eastAsia="微软雅黑" w:hAnsi="微软雅黑" w:cs="微软雅黑" w:hint="eastAsia"/>
          <w:spacing w:val="12"/>
          <w:lang w:eastAsia="zh-CN"/>
        </w:rPr>
        <w:t>标普</w:t>
      </w:r>
      <w:proofErr w:type="gramEnd"/>
      <w:r w:rsidRPr="00F746D6">
        <w:rPr>
          <w:rFonts w:ascii="微软雅黑" w:eastAsia="微软雅黑" w:hAnsi="微软雅黑" w:cs="微软雅黑"/>
          <w:spacing w:val="12"/>
          <w:lang w:eastAsia="zh-CN"/>
        </w:rPr>
        <w:t>500</w:t>
      </w:r>
      <w:r w:rsidRPr="00F746D6">
        <w:rPr>
          <w:rFonts w:ascii="微软雅黑" w:eastAsia="微软雅黑" w:hAnsi="微软雅黑" w:cs="微软雅黑" w:hint="eastAsia"/>
          <w:spacing w:val="12"/>
          <w:lang w:eastAsia="zh-CN"/>
        </w:rPr>
        <w:t>指数上涨</w:t>
      </w:r>
      <w:r w:rsidRPr="00F746D6">
        <w:rPr>
          <w:rFonts w:ascii="微软雅黑" w:eastAsia="微软雅黑" w:hAnsi="微软雅黑" w:cs="微软雅黑"/>
          <w:spacing w:val="12"/>
          <w:lang w:eastAsia="zh-CN"/>
        </w:rPr>
        <w:t>0.4%</w:t>
      </w:r>
      <w:r w:rsidRPr="00F746D6">
        <w:rPr>
          <w:rFonts w:ascii="微软雅黑" w:eastAsia="微软雅黑" w:hAnsi="微软雅黑" w:cs="微软雅黑" w:hint="eastAsia"/>
          <w:spacing w:val="12"/>
          <w:lang w:eastAsia="zh-CN"/>
        </w:rPr>
        <w:t>至</w:t>
      </w:r>
      <w:r w:rsidRPr="00F746D6">
        <w:rPr>
          <w:rFonts w:ascii="微软雅黑" w:eastAsia="微软雅黑" w:hAnsi="微软雅黑" w:cs="微软雅黑"/>
          <w:spacing w:val="12"/>
          <w:lang w:eastAsia="zh-CN"/>
        </w:rPr>
        <w:t>5916.98</w:t>
      </w:r>
      <w:r w:rsidRPr="00F746D6">
        <w:rPr>
          <w:rFonts w:ascii="微软雅黑" w:eastAsia="微软雅黑" w:hAnsi="微软雅黑" w:cs="微软雅黑" w:hint="eastAsia"/>
          <w:spacing w:val="12"/>
          <w:lang w:eastAsia="zh-CN"/>
        </w:rPr>
        <w:t>点；</w:t>
      </w:r>
      <w:proofErr w:type="gramStart"/>
      <w:r w:rsidRPr="00F746D6">
        <w:rPr>
          <w:rFonts w:ascii="微软雅黑" w:eastAsia="微软雅黑" w:hAnsi="微软雅黑" w:cs="微软雅黑" w:hint="eastAsia"/>
          <w:spacing w:val="12"/>
          <w:lang w:eastAsia="zh-CN"/>
        </w:rPr>
        <w:t>迷你标普</w:t>
      </w:r>
      <w:proofErr w:type="gramEnd"/>
      <w:r w:rsidRPr="00F746D6">
        <w:rPr>
          <w:rFonts w:ascii="微软雅黑" w:eastAsia="微软雅黑" w:hAnsi="微软雅黑" w:cs="微软雅黑"/>
          <w:spacing w:val="12"/>
          <w:lang w:eastAsia="zh-CN"/>
        </w:rPr>
        <w:t>500</w:t>
      </w:r>
      <w:r w:rsidRPr="00F746D6">
        <w:rPr>
          <w:rFonts w:ascii="微软雅黑" w:eastAsia="微软雅黑" w:hAnsi="微软雅黑" w:cs="微软雅黑" w:hint="eastAsia"/>
          <w:spacing w:val="12"/>
          <w:lang w:eastAsia="zh-CN"/>
        </w:rPr>
        <w:t>主力合约上涨</w:t>
      </w:r>
      <w:r w:rsidRPr="00F746D6">
        <w:rPr>
          <w:rFonts w:ascii="微软雅黑" w:eastAsia="微软雅黑" w:hAnsi="微软雅黑" w:cs="微软雅黑"/>
          <w:spacing w:val="12"/>
          <w:lang w:eastAsia="zh-CN"/>
        </w:rPr>
        <w:t>0.32%</w:t>
      </w:r>
      <w:r w:rsidRPr="00F746D6">
        <w:rPr>
          <w:rFonts w:ascii="微软雅黑" w:eastAsia="微软雅黑" w:hAnsi="微软雅黑" w:cs="微软雅黑" w:hint="eastAsia"/>
          <w:spacing w:val="12"/>
          <w:lang w:eastAsia="zh-CN"/>
        </w:rPr>
        <w:t>至</w:t>
      </w:r>
      <w:r w:rsidRPr="00F746D6">
        <w:rPr>
          <w:rFonts w:ascii="微软雅黑" w:eastAsia="微软雅黑" w:hAnsi="微软雅黑" w:cs="微软雅黑"/>
          <w:spacing w:val="12"/>
          <w:lang w:eastAsia="zh-CN"/>
        </w:rPr>
        <w:t>5937.5</w:t>
      </w:r>
      <w:r w:rsidRPr="00F746D6">
        <w:rPr>
          <w:rFonts w:ascii="微软雅黑" w:eastAsia="微软雅黑" w:hAnsi="微软雅黑" w:cs="微软雅黑" w:hint="eastAsia"/>
          <w:spacing w:val="12"/>
          <w:lang w:eastAsia="zh-CN"/>
        </w:rPr>
        <w:t>点。美国三大股指涨跌不一，道指下跌，标普、</w:t>
      </w:r>
      <w:proofErr w:type="gramStart"/>
      <w:r w:rsidRPr="00F746D6">
        <w:rPr>
          <w:rFonts w:ascii="微软雅黑" w:eastAsia="微软雅黑" w:hAnsi="微软雅黑" w:cs="微软雅黑" w:hint="eastAsia"/>
          <w:spacing w:val="12"/>
          <w:lang w:eastAsia="zh-CN"/>
        </w:rPr>
        <w:t>纳指收</w:t>
      </w:r>
      <w:proofErr w:type="gramEnd"/>
      <w:r w:rsidRPr="00F746D6">
        <w:rPr>
          <w:rFonts w:ascii="微软雅黑" w:eastAsia="微软雅黑" w:hAnsi="微软雅黑" w:cs="微软雅黑" w:hint="eastAsia"/>
          <w:spacing w:val="12"/>
          <w:lang w:eastAsia="zh-CN"/>
        </w:rPr>
        <w:t>涨。经济基本面上，美国</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月零售销售环比升</w:t>
      </w:r>
      <w:r w:rsidRPr="00F746D6">
        <w:rPr>
          <w:rFonts w:ascii="微软雅黑" w:eastAsia="微软雅黑" w:hAnsi="微软雅黑" w:cs="微软雅黑"/>
          <w:spacing w:val="12"/>
          <w:lang w:eastAsia="zh-CN"/>
        </w:rPr>
        <w:t>0.4%</w:t>
      </w:r>
      <w:r w:rsidRPr="00F746D6">
        <w:rPr>
          <w:rFonts w:ascii="微软雅黑" w:eastAsia="微软雅黑" w:hAnsi="微软雅黑" w:cs="微软雅黑" w:hint="eastAsia"/>
          <w:spacing w:val="12"/>
          <w:lang w:eastAsia="zh-CN"/>
        </w:rPr>
        <w:t>，预期升</w:t>
      </w:r>
      <w:r w:rsidRPr="00F746D6">
        <w:rPr>
          <w:rFonts w:ascii="微软雅黑" w:eastAsia="微软雅黑" w:hAnsi="微软雅黑" w:cs="微软雅黑"/>
          <w:spacing w:val="12"/>
          <w:lang w:eastAsia="zh-CN"/>
        </w:rPr>
        <w:t>0.3%</w:t>
      </w:r>
      <w:r w:rsidRPr="00F746D6">
        <w:rPr>
          <w:rFonts w:ascii="微软雅黑" w:eastAsia="微软雅黑" w:hAnsi="微软雅黑" w:cs="微软雅黑" w:hint="eastAsia"/>
          <w:spacing w:val="12"/>
          <w:lang w:eastAsia="zh-CN"/>
        </w:rPr>
        <w:t>，前值从升</w:t>
      </w:r>
      <w:r w:rsidRPr="00F746D6">
        <w:rPr>
          <w:rFonts w:ascii="微软雅黑" w:eastAsia="微软雅黑" w:hAnsi="微软雅黑" w:cs="微软雅黑"/>
          <w:spacing w:val="12"/>
          <w:lang w:eastAsia="zh-CN"/>
        </w:rPr>
        <w:t>0.4%</w:t>
      </w:r>
      <w:r w:rsidRPr="00F746D6">
        <w:rPr>
          <w:rFonts w:ascii="微软雅黑" w:eastAsia="微软雅黑" w:hAnsi="微软雅黑" w:cs="微软雅黑" w:hint="eastAsia"/>
          <w:spacing w:val="12"/>
          <w:lang w:eastAsia="zh-CN"/>
        </w:rPr>
        <w:t>修正为升</w:t>
      </w:r>
      <w:r w:rsidRPr="00F746D6">
        <w:rPr>
          <w:rFonts w:ascii="微软雅黑" w:eastAsia="微软雅黑" w:hAnsi="微软雅黑" w:cs="微软雅黑"/>
          <w:spacing w:val="12"/>
          <w:lang w:eastAsia="zh-CN"/>
        </w:rPr>
        <w:t>0.8%</w:t>
      </w:r>
      <w:r w:rsidRPr="00F746D6">
        <w:rPr>
          <w:rFonts w:ascii="微软雅黑" w:eastAsia="微软雅黑" w:hAnsi="微软雅黑" w:cs="微软雅黑" w:hint="eastAsia"/>
          <w:spacing w:val="12"/>
          <w:lang w:eastAsia="zh-CN"/>
        </w:rPr>
        <w:t>，消费强劲增加市场对美国经济软着陆的预期，令交易</w:t>
      </w:r>
      <w:proofErr w:type="gramStart"/>
      <w:r w:rsidRPr="00F746D6">
        <w:rPr>
          <w:rFonts w:ascii="微软雅黑" w:eastAsia="微软雅黑" w:hAnsi="微软雅黑" w:cs="微软雅黑" w:hint="eastAsia"/>
          <w:spacing w:val="12"/>
          <w:lang w:eastAsia="zh-CN"/>
        </w:rPr>
        <w:t>员减少</w:t>
      </w:r>
      <w:proofErr w:type="gramEnd"/>
      <w:r w:rsidRPr="00F746D6">
        <w:rPr>
          <w:rFonts w:ascii="微软雅黑" w:eastAsia="微软雅黑" w:hAnsi="微软雅黑" w:cs="微软雅黑" w:hint="eastAsia"/>
          <w:spacing w:val="12"/>
          <w:lang w:eastAsia="zh-CN"/>
        </w:rPr>
        <w:t>对美联储</w:t>
      </w:r>
      <w:r w:rsidRPr="00F746D6">
        <w:rPr>
          <w:rFonts w:ascii="微软雅黑" w:eastAsia="微软雅黑" w:hAnsi="微软雅黑" w:cs="微软雅黑"/>
          <w:spacing w:val="12"/>
          <w:lang w:eastAsia="zh-CN"/>
        </w:rPr>
        <w:t>12</w:t>
      </w:r>
      <w:r w:rsidRPr="00F746D6">
        <w:rPr>
          <w:rFonts w:ascii="微软雅黑" w:eastAsia="微软雅黑" w:hAnsi="微软雅黑" w:cs="微软雅黑" w:hint="eastAsia"/>
          <w:spacing w:val="12"/>
          <w:lang w:eastAsia="zh-CN"/>
        </w:rPr>
        <w:t>月降息的押注。个股层面，</w:t>
      </w:r>
      <w:proofErr w:type="gramStart"/>
      <w:r w:rsidRPr="00F746D6">
        <w:rPr>
          <w:rFonts w:ascii="微软雅黑" w:eastAsia="微软雅黑" w:hAnsi="微软雅黑" w:cs="微软雅黑" w:hint="eastAsia"/>
          <w:spacing w:val="12"/>
          <w:lang w:eastAsia="zh-CN"/>
        </w:rPr>
        <w:t>英伟达</w:t>
      </w:r>
      <w:proofErr w:type="gramEnd"/>
      <w:r w:rsidRPr="00F746D6">
        <w:rPr>
          <w:rFonts w:ascii="微软雅黑" w:eastAsia="微软雅黑" w:hAnsi="微软雅黑" w:cs="微软雅黑" w:hint="eastAsia"/>
          <w:spacing w:val="12"/>
          <w:lang w:eastAsia="zh-CN"/>
        </w:rPr>
        <w:t>将于周三盘后公布财报，投资者对其业绩抱有很高期待，市场情绪推动</w:t>
      </w:r>
      <w:proofErr w:type="gramStart"/>
      <w:r w:rsidRPr="00F746D6">
        <w:rPr>
          <w:rFonts w:ascii="微软雅黑" w:eastAsia="微软雅黑" w:hAnsi="微软雅黑" w:cs="微软雅黑" w:hint="eastAsia"/>
          <w:spacing w:val="12"/>
          <w:lang w:eastAsia="zh-CN"/>
        </w:rPr>
        <w:t>英伟达股价</w:t>
      </w:r>
      <w:proofErr w:type="gramEnd"/>
      <w:r w:rsidRPr="00F746D6">
        <w:rPr>
          <w:rFonts w:ascii="微软雅黑" w:eastAsia="微软雅黑" w:hAnsi="微软雅黑" w:cs="微软雅黑" w:hint="eastAsia"/>
          <w:spacing w:val="12"/>
          <w:lang w:eastAsia="zh-CN"/>
        </w:rPr>
        <w:t>上涨</w:t>
      </w:r>
      <w:r w:rsidRPr="00F746D6">
        <w:rPr>
          <w:rFonts w:ascii="微软雅黑" w:eastAsia="微软雅黑" w:hAnsi="微软雅黑" w:cs="微软雅黑"/>
          <w:spacing w:val="12"/>
          <w:lang w:eastAsia="zh-CN"/>
        </w:rPr>
        <w:t>4.9%</w:t>
      </w:r>
      <w:r w:rsidRPr="00F746D6">
        <w:rPr>
          <w:rFonts w:ascii="微软雅黑" w:eastAsia="微软雅黑" w:hAnsi="微软雅黑" w:cs="微软雅黑" w:hint="eastAsia"/>
          <w:spacing w:val="12"/>
          <w:lang w:eastAsia="zh-CN"/>
        </w:rPr>
        <w:t>，进而带动纳指、</w:t>
      </w:r>
      <w:proofErr w:type="gramStart"/>
      <w:r w:rsidRPr="00F746D6">
        <w:rPr>
          <w:rFonts w:ascii="微软雅黑" w:eastAsia="微软雅黑" w:hAnsi="微软雅黑" w:cs="微软雅黑" w:hint="eastAsia"/>
          <w:spacing w:val="12"/>
          <w:lang w:eastAsia="zh-CN"/>
        </w:rPr>
        <w:t>标普上涨</w:t>
      </w:r>
      <w:proofErr w:type="gramEnd"/>
      <w:r w:rsidRPr="00F746D6">
        <w:rPr>
          <w:rFonts w:ascii="微软雅黑" w:eastAsia="微软雅黑" w:hAnsi="微软雅黑" w:cs="微软雅黑" w:hint="eastAsia"/>
          <w:spacing w:val="12"/>
          <w:lang w:eastAsia="zh-CN"/>
        </w:rPr>
        <w:t>。策略上，建议逢低买入。</w:t>
      </w:r>
    </w:p>
    <w:p w:rsidR="009372C5" w:rsidRPr="007E07D2" w:rsidRDefault="00115A1A">
      <w:pPr>
        <w:spacing w:before="103" w:line="256" w:lineRule="auto"/>
        <w:ind w:right="743" w:firstLine="448"/>
        <w:jc w:val="both"/>
        <w:rPr>
          <w:rFonts w:ascii="微软雅黑" w:eastAsia="微软雅黑" w:hAnsi="微软雅黑" w:cs="微软雅黑"/>
          <w:spacing w:val="7"/>
          <w:lang w:eastAsia="zh-CN"/>
        </w:rPr>
      </w:pPr>
      <w:r w:rsidRPr="007E07D2">
        <w:rPr>
          <w:rFonts w:ascii="微软雅黑" w:eastAsia="微软雅黑" w:hAnsi="微软雅黑" w:cs="微软雅黑" w:hint="eastAsia"/>
          <w:spacing w:val="7"/>
          <w:lang w:eastAsia="zh-CN"/>
        </w:rPr>
        <w:t>图3：S&amp;P500走势图</w:t>
      </w:r>
      <w:r w:rsidRPr="007E07D2">
        <w:rPr>
          <w:rFonts w:ascii="新宋体" w:eastAsia="新宋体" w:hAnsi="新宋体"/>
          <w:b/>
          <w:lang w:eastAsia="zh-CN"/>
        </w:rPr>
        <w:br w:type="textWrapping" w:clear="all"/>
      </w:r>
      <w:r w:rsidR="00F746D6" w:rsidRPr="00EA170B">
        <w:rPr>
          <w:rFonts w:ascii="新宋体" w:eastAsia="新宋体" w:hAnsi="新宋体"/>
          <w:b/>
          <w:noProof/>
        </w:rPr>
        <w:drawing>
          <wp:inline distT="0" distB="0" distL="0" distR="0" wp14:anchorId="3EE02AE7" wp14:editId="38DAAB12">
            <wp:extent cx="6068200" cy="1676400"/>
            <wp:effectExtent l="0" t="0" r="8890" b="0"/>
            <wp:docPr id="2" name="图片 2" descr="C:\Users\Administrator\Documents\WeChat Files\wxid_vkxlzo0vqu7s22\FileStorage\Temp\1732062588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20625881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9257" cy="1679455"/>
                    </a:xfrm>
                    <a:prstGeom prst="rect">
                      <a:avLst/>
                    </a:prstGeom>
                    <a:noFill/>
                    <a:ln>
                      <a:noFill/>
                    </a:ln>
                  </pic:spPr>
                </pic:pic>
              </a:graphicData>
            </a:graphic>
          </wp:inline>
        </w:drawing>
      </w:r>
    </w:p>
    <w:p w:rsidR="009372C5" w:rsidRPr="007E07D2" w:rsidRDefault="00115A1A">
      <w:pPr>
        <w:spacing w:before="120" w:line="190" w:lineRule="auto"/>
        <w:ind w:firstLine="448"/>
        <w:jc w:val="both"/>
        <w:rPr>
          <w:rFonts w:ascii="微软雅黑" w:eastAsia="微软雅黑" w:hAnsi="微软雅黑" w:cs="微软雅黑"/>
          <w:spacing w:val="7"/>
          <w:lang w:eastAsia="zh-CN"/>
        </w:rPr>
      </w:pPr>
      <w:r w:rsidRPr="007E07D2">
        <w:rPr>
          <w:rFonts w:ascii="微软雅黑" w:eastAsia="微软雅黑" w:hAnsi="微软雅黑" w:cs="微软雅黑" w:hint="eastAsia"/>
          <w:spacing w:val="7"/>
          <w:lang w:eastAsia="zh-CN"/>
        </w:rPr>
        <w:t xml:space="preserve"> 资料来源：wind、瑞达国际</w:t>
      </w:r>
    </w:p>
    <w:p w:rsidR="00F746D6" w:rsidRDefault="00F746D6">
      <w:pPr>
        <w:spacing w:before="103" w:line="256" w:lineRule="auto"/>
        <w:ind w:right="743"/>
        <w:jc w:val="both"/>
        <w:rPr>
          <w:rFonts w:ascii="微软雅黑" w:eastAsia="微软雅黑" w:hAnsi="微软雅黑" w:cs="微软雅黑"/>
          <w:b/>
          <w:bCs/>
          <w:spacing w:val="12"/>
          <w:lang w:eastAsia="zh-CN"/>
        </w:rPr>
      </w:pPr>
    </w:p>
    <w:p w:rsidR="009372C5" w:rsidRPr="007E07D2" w:rsidRDefault="00115A1A">
      <w:pPr>
        <w:spacing w:before="103" w:line="256" w:lineRule="auto"/>
        <w:ind w:right="743"/>
        <w:jc w:val="both"/>
        <w:rPr>
          <w:rFonts w:ascii="微软雅黑" w:eastAsia="微软雅黑" w:hAnsi="微软雅黑" w:cs="微软雅黑"/>
          <w:b/>
          <w:bCs/>
          <w:spacing w:val="12"/>
          <w:lang w:eastAsia="zh-CN"/>
        </w:rPr>
      </w:pPr>
      <w:r w:rsidRPr="007E07D2">
        <w:rPr>
          <w:rFonts w:ascii="微软雅黑" w:eastAsia="微软雅黑" w:hAnsi="微软雅黑" w:cs="微软雅黑" w:hint="eastAsia"/>
          <w:b/>
          <w:bCs/>
          <w:spacing w:val="12"/>
          <w:lang w:eastAsia="zh-CN"/>
        </w:rPr>
        <w:t>富时中国A50</w:t>
      </w:r>
    </w:p>
    <w:p w:rsidR="009372C5" w:rsidRPr="00C07FA3" w:rsidRDefault="00F746D6">
      <w:pPr>
        <w:spacing w:before="103" w:line="256" w:lineRule="auto"/>
        <w:ind w:right="743" w:firstLineChars="200" w:firstLine="468"/>
        <w:jc w:val="both"/>
        <w:rPr>
          <w:rFonts w:ascii="微软雅黑" w:eastAsia="微软雅黑" w:hAnsi="微软雅黑" w:cs="微软雅黑"/>
          <w:spacing w:val="12"/>
          <w:lang w:eastAsia="zh-CN"/>
        </w:rPr>
      </w:pPr>
      <w:r w:rsidRPr="00F746D6">
        <w:rPr>
          <w:rFonts w:ascii="微软雅黑" w:eastAsia="微软雅黑" w:hAnsi="微软雅黑" w:cs="微软雅黑" w:hint="eastAsia"/>
          <w:spacing w:val="12"/>
          <w:lang w:eastAsia="zh-CN"/>
        </w:rPr>
        <w:t>截至</w:t>
      </w:r>
      <w:r w:rsidRPr="00F746D6">
        <w:rPr>
          <w:rFonts w:ascii="微软雅黑" w:eastAsia="微软雅黑" w:hAnsi="微软雅黑" w:cs="微软雅黑"/>
          <w:spacing w:val="12"/>
          <w:lang w:eastAsia="zh-CN"/>
        </w:rPr>
        <w:t>11</w:t>
      </w:r>
      <w:r w:rsidRPr="00F746D6">
        <w:rPr>
          <w:rFonts w:ascii="微软雅黑" w:eastAsia="微软雅黑" w:hAnsi="微软雅黑" w:cs="微软雅黑" w:hint="eastAsia"/>
          <w:spacing w:val="12"/>
          <w:lang w:eastAsia="zh-CN"/>
        </w:rPr>
        <w:t>月</w:t>
      </w:r>
      <w:r w:rsidRPr="00F746D6">
        <w:rPr>
          <w:rFonts w:ascii="微软雅黑" w:eastAsia="微软雅黑" w:hAnsi="微软雅黑" w:cs="微软雅黑"/>
          <w:spacing w:val="12"/>
          <w:lang w:eastAsia="zh-CN"/>
        </w:rPr>
        <w:t>19</w:t>
      </w:r>
      <w:r w:rsidRPr="00F746D6">
        <w:rPr>
          <w:rFonts w:ascii="微软雅黑" w:eastAsia="微软雅黑" w:hAnsi="微软雅黑" w:cs="微软雅黑" w:hint="eastAsia"/>
          <w:spacing w:val="12"/>
          <w:lang w:eastAsia="zh-CN"/>
        </w:rPr>
        <w:t>日，富时中国</w:t>
      </w:r>
      <w:r w:rsidRPr="00F746D6">
        <w:rPr>
          <w:rFonts w:ascii="微软雅黑" w:eastAsia="微软雅黑" w:hAnsi="微软雅黑" w:cs="微软雅黑"/>
          <w:spacing w:val="12"/>
          <w:lang w:eastAsia="zh-CN"/>
        </w:rPr>
        <w:t>A50</w:t>
      </w:r>
      <w:r w:rsidRPr="00F746D6">
        <w:rPr>
          <w:rFonts w:ascii="微软雅黑" w:eastAsia="微软雅黑" w:hAnsi="微软雅黑" w:cs="微软雅黑" w:hint="eastAsia"/>
          <w:spacing w:val="12"/>
          <w:lang w:eastAsia="zh-CN"/>
        </w:rPr>
        <w:t>指数上涨</w:t>
      </w:r>
      <w:r w:rsidRPr="00F746D6">
        <w:rPr>
          <w:rFonts w:ascii="微软雅黑" w:eastAsia="微软雅黑" w:hAnsi="微软雅黑" w:cs="微软雅黑"/>
          <w:spacing w:val="12"/>
          <w:lang w:eastAsia="zh-CN"/>
        </w:rPr>
        <w:t>0.01%</w:t>
      </w:r>
      <w:r w:rsidRPr="00F746D6">
        <w:rPr>
          <w:rFonts w:ascii="微软雅黑" w:eastAsia="微软雅黑" w:hAnsi="微软雅黑" w:cs="微软雅黑" w:hint="eastAsia"/>
          <w:spacing w:val="12"/>
          <w:lang w:eastAsia="zh-CN"/>
        </w:rPr>
        <w:t>至</w:t>
      </w:r>
      <w:r w:rsidRPr="00F746D6">
        <w:rPr>
          <w:rFonts w:ascii="微软雅黑" w:eastAsia="微软雅黑" w:hAnsi="微软雅黑" w:cs="微软雅黑"/>
          <w:spacing w:val="12"/>
          <w:lang w:eastAsia="zh-CN"/>
        </w:rPr>
        <w:t>13418.27</w:t>
      </w:r>
      <w:r w:rsidRPr="00F746D6">
        <w:rPr>
          <w:rFonts w:ascii="微软雅黑" w:eastAsia="微软雅黑" w:hAnsi="微软雅黑" w:cs="微软雅黑" w:hint="eastAsia"/>
          <w:spacing w:val="12"/>
          <w:lang w:eastAsia="zh-CN"/>
        </w:rPr>
        <w:t>点；新交所富时</w:t>
      </w:r>
      <w:r w:rsidRPr="00F746D6">
        <w:rPr>
          <w:rFonts w:ascii="微软雅黑" w:eastAsia="微软雅黑" w:hAnsi="微软雅黑" w:cs="微软雅黑"/>
          <w:spacing w:val="12"/>
          <w:lang w:eastAsia="zh-CN"/>
        </w:rPr>
        <w:t>A50</w:t>
      </w:r>
      <w:r w:rsidRPr="00F746D6">
        <w:rPr>
          <w:rFonts w:ascii="微软雅黑" w:eastAsia="微软雅黑" w:hAnsi="微软雅黑" w:cs="微软雅黑" w:hint="eastAsia"/>
          <w:spacing w:val="12"/>
          <w:lang w:eastAsia="zh-CN"/>
        </w:rPr>
        <w:t>期指主力合约下跌</w:t>
      </w:r>
      <w:r w:rsidRPr="00F746D6">
        <w:rPr>
          <w:rFonts w:ascii="微软雅黑" w:eastAsia="微软雅黑" w:hAnsi="微软雅黑" w:cs="微软雅黑"/>
          <w:spacing w:val="12"/>
          <w:lang w:eastAsia="zh-CN"/>
        </w:rPr>
        <w:t>0.17%</w:t>
      </w:r>
      <w:r w:rsidRPr="00F746D6">
        <w:rPr>
          <w:rFonts w:ascii="微软雅黑" w:eastAsia="微软雅黑" w:hAnsi="微软雅黑" w:cs="微软雅黑" w:hint="eastAsia"/>
          <w:spacing w:val="12"/>
          <w:lang w:eastAsia="zh-CN"/>
        </w:rPr>
        <w:t>至</w:t>
      </w:r>
      <w:r w:rsidRPr="00F746D6">
        <w:rPr>
          <w:rFonts w:ascii="微软雅黑" w:eastAsia="微软雅黑" w:hAnsi="微软雅黑" w:cs="微软雅黑"/>
          <w:spacing w:val="12"/>
          <w:lang w:eastAsia="zh-CN"/>
        </w:rPr>
        <w:t>13415</w:t>
      </w:r>
      <w:r w:rsidRPr="00F746D6">
        <w:rPr>
          <w:rFonts w:ascii="微软雅黑" w:eastAsia="微软雅黑" w:hAnsi="微软雅黑" w:cs="微软雅黑" w:hint="eastAsia"/>
          <w:spacing w:val="12"/>
          <w:lang w:eastAsia="zh-CN"/>
        </w:rPr>
        <w:t>点。经济基本面，</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月份经济数据显示除社会消费品零售总额增速高于预期且较上月有明显加快外，固定资产投资和工业增加值增速均不及预期，同时；</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月份金融数据显示，</w:t>
      </w:r>
      <w:r w:rsidRPr="00F746D6">
        <w:rPr>
          <w:rFonts w:ascii="微软雅黑" w:eastAsia="微软雅黑" w:hAnsi="微软雅黑" w:cs="微软雅黑"/>
          <w:spacing w:val="12"/>
          <w:lang w:eastAsia="zh-CN"/>
        </w:rPr>
        <w:t>M1</w:t>
      </w:r>
      <w:r w:rsidRPr="00F746D6">
        <w:rPr>
          <w:rFonts w:ascii="微软雅黑" w:eastAsia="微软雅黑" w:hAnsi="微软雅黑" w:cs="微软雅黑" w:hint="eastAsia"/>
          <w:spacing w:val="12"/>
          <w:lang w:eastAsia="zh-CN"/>
        </w:rPr>
        <w:t>同比</w:t>
      </w:r>
      <w:proofErr w:type="gramStart"/>
      <w:r w:rsidRPr="00F746D6">
        <w:rPr>
          <w:rFonts w:ascii="微软雅黑" w:eastAsia="微软雅黑" w:hAnsi="微软雅黑" w:cs="微软雅黑" w:hint="eastAsia"/>
          <w:spacing w:val="12"/>
          <w:lang w:eastAsia="zh-CN"/>
        </w:rPr>
        <w:t>降幅收</w:t>
      </w:r>
      <w:proofErr w:type="gramEnd"/>
      <w:r w:rsidRPr="00F746D6">
        <w:rPr>
          <w:rFonts w:ascii="微软雅黑" w:eastAsia="微软雅黑" w:hAnsi="微软雅黑" w:cs="微软雅黑" w:hint="eastAsia"/>
          <w:spacing w:val="12"/>
          <w:lang w:eastAsia="zh-CN"/>
        </w:rPr>
        <w:t>窄，为年内首次，但增速仍低于</w:t>
      </w:r>
      <w:r w:rsidRPr="00F746D6">
        <w:rPr>
          <w:rFonts w:ascii="微软雅黑" w:eastAsia="微软雅黑" w:hAnsi="微软雅黑" w:cs="微软雅黑"/>
          <w:spacing w:val="12"/>
          <w:lang w:eastAsia="zh-CN"/>
        </w:rPr>
        <w:t>M2</w:t>
      </w:r>
      <w:r w:rsidRPr="00F746D6">
        <w:rPr>
          <w:rFonts w:ascii="微软雅黑" w:eastAsia="微软雅黑" w:hAnsi="微软雅黑" w:cs="微软雅黑" w:hint="eastAsia"/>
          <w:spacing w:val="12"/>
          <w:lang w:eastAsia="zh-CN"/>
        </w:rPr>
        <w:t>，同时，信贷、</w:t>
      </w:r>
      <w:proofErr w:type="gramStart"/>
      <w:r w:rsidRPr="00F746D6">
        <w:rPr>
          <w:rFonts w:ascii="微软雅黑" w:eastAsia="微软雅黑" w:hAnsi="微软雅黑" w:cs="微软雅黑" w:hint="eastAsia"/>
          <w:spacing w:val="12"/>
          <w:lang w:eastAsia="zh-CN"/>
        </w:rPr>
        <w:t>社融依旧</w:t>
      </w:r>
      <w:proofErr w:type="gramEnd"/>
      <w:r w:rsidRPr="00F746D6">
        <w:rPr>
          <w:rFonts w:ascii="微软雅黑" w:eastAsia="微软雅黑" w:hAnsi="微软雅黑" w:cs="微软雅黑" w:hint="eastAsia"/>
          <w:spacing w:val="12"/>
          <w:lang w:eastAsia="zh-CN"/>
        </w:rPr>
        <w:t>偏弱。整体来看，</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月通胀依旧处于低位，</w:t>
      </w:r>
      <w:proofErr w:type="gramStart"/>
      <w:r w:rsidRPr="00F746D6">
        <w:rPr>
          <w:rFonts w:ascii="微软雅黑" w:eastAsia="微软雅黑" w:hAnsi="微软雅黑" w:cs="微软雅黑" w:hint="eastAsia"/>
          <w:spacing w:val="12"/>
          <w:lang w:eastAsia="zh-CN"/>
        </w:rPr>
        <w:t>社零在</w:t>
      </w:r>
      <w:proofErr w:type="gramEnd"/>
      <w:r w:rsidRPr="00F746D6">
        <w:rPr>
          <w:rFonts w:ascii="微软雅黑" w:eastAsia="微软雅黑" w:hAnsi="微软雅黑" w:cs="微软雅黑" w:hint="eastAsia"/>
          <w:spacing w:val="12"/>
          <w:lang w:eastAsia="zh-CN"/>
        </w:rPr>
        <w:t>财政政策以旧换新的刺激下持续回升，货币供应量</w:t>
      </w:r>
      <w:r w:rsidRPr="00F746D6">
        <w:rPr>
          <w:rFonts w:ascii="微软雅黑" w:eastAsia="微软雅黑" w:hAnsi="微软雅黑" w:cs="微软雅黑"/>
          <w:spacing w:val="12"/>
          <w:lang w:eastAsia="zh-CN"/>
        </w:rPr>
        <w:lastRenderedPageBreak/>
        <w:t>M1</w:t>
      </w:r>
      <w:r w:rsidRPr="00F746D6">
        <w:rPr>
          <w:rFonts w:ascii="微软雅黑" w:eastAsia="微软雅黑" w:hAnsi="微软雅黑" w:cs="微软雅黑" w:hint="eastAsia"/>
          <w:spacing w:val="12"/>
          <w:lang w:eastAsia="zh-CN"/>
        </w:rPr>
        <w:t>持续萎缩，但</w:t>
      </w:r>
      <w:proofErr w:type="gramStart"/>
      <w:r w:rsidRPr="00F746D6">
        <w:rPr>
          <w:rFonts w:ascii="微软雅黑" w:eastAsia="微软雅黑" w:hAnsi="微软雅黑" w:cs="微软雅黑" w:hint="eastAsia"/>
          <w:spacing w:val="12"/>
          <w:lang w:eastAsia="zh-CN"/>
        </w:rPr>
        <w:t>降幅收窄同样</w:t>
      </w:r>
      <w:proofErr w:type="gramEnd"/>
      <w:r w:rsidRPr="00F746D6">
        <w:rPr>
          <w:rFonts w:ascii="微软雅黑" w:eastAsia="微软雅黑" w:hAnsi="微软雅黑" w:cs="微软雅黑" w:hint="eastAsia"/>
          <w:spacing w:val="12"/>
          <w:lang w:eastAsia="zh-CN"/>
        </w:rPr>
        <w:t>显示财政刺激对居民消费起到一定提振，政策支持下后续或将出现拐点。目前，市场期待</w:t>
      </w:r>
      <w:r w:rsidRPr="00F746D6">
        <w:rPr>
          <w:rFonts w:ascii="微软雅黑" w:eastAsia="微软雅黑" w:hAnsi="微软雅黑" w:cs="微软雅黑"/>
          <w:spacing w:val="12"/>
          <w:lang w:eastAsia="zh-CN"/>
        </w:rPr>
        <w:t>12</w:t>
      </w:r>
      <w:r w:rsidRPr="00F746D6">
        <w:rPr>
          <w:rFonts w:ascii="微软雅黑" w:eastAsia="微软雅黑" w:hAnsi="微软雅黑" w:cs="微软雅黑" w:hint="eastAsia"/>
          <w:spacing w:val="12"/>
          <w:lang w:eastAsia="zh-CN"/>
        </w:rPr>
        <w:t>月份重要会议对后续政策</w:t>
      </w:r>
      <w:proofErr w:type="gramStart"/>
      <w:r w:rsidRPr="00F746D6">
        <w:rPr>
          <w:rFonts w:ascii="微软雅黑" w:eastAsia="微软雅黑" w:hAnsi="微软雅黑" w:cs="微软雅黑" w:hint="eastAsia"/>
          <w:spacing w:val="12"/>
          <w:lang w:eastAsia="zh-CN"/>
        </w:rPr>
        <w:t>作出</w:t>
      </w:r>
      <w:proofErr w:type="gramEnd"/>
      <w:r w:rsidRPr="00F746D6">
        <w:rPr>
          <w:rFonts w:ascii="微软雅黑" w:eastAsia="微软雅黑" w:hAnsi="微软雅黑" w:cs="微软雅黑" w:hint="eastAsia"/>
          <w:spacing w:val="12"/>
          <w:lang w:eastAsia="zh-CN"/>
        </w:rPr>
        <w:t>指引，在基本面偏弱且没有更多政策利好的情况下，资金获利了结离场，使股指短期存在一定回调可能。策略上，建议暂时观望。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F746D6">
      <w:pPr>
        <w:spacing w:before="103" w:line="256" w:lineRule="auto"/>
        <w:ind w:right="743"/>
        <w:jc w:val="both"/>
        <w:rPr>
          <w:rFonts w:ascii="新宋体" w:eastAsia="新宋体" w:hAnsi="新宋体"/>
        </w:rPr>
      </w:pPr>
      <w:r w:rsidRPr="00EA170B">
        <w:rPr>
          <w:rFonts w:ascii="新宋体" w:eastAsia="新宋体" w:hAnsi="新宋体"/>
          <w:noProof/>
        </w:rPr>
        <w:drawing>
          <wp:inline distT="0" distB="0" distL="0" distR="0" wp14:anchorId="0B15F9C2" wp14:editId="651B3614">
            <wp:extent cx="6098974" cy="1685925"/>
            <wp:effectExtent l="0" t="0" r="0" b="0"/>
            <wp:docPr id="17" name="图片 17" descr="C:\Users\Administrator\Documents\WeChat Files\wxid_vkxlzo0vqu7s22\FileStorage\Temp\1732062807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206280785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8623" cy="1688592"/>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BA0C15" w:rsidP="00CB2E6B">
      <w:pPr>
        <w:spacing w:before="103" w:line="256" w:lineRule="auto"/>
        <w:ind w:right="743" w:firstLineChars="200" w:firstLine="468"/>
        <w:jc w:val="both"/>
        <w:rPr>
          <w:rFonts w:ascii="微软雅黑" w:eastAsia="微软雅黑" w:hAnsi="微软雅黑" w:cs="微软雅黑"/>
          <w:spacing w:val="12"/>
          <w:lang w:eastAsia="zh-CN"/>
        </w:rPr>
      </w:pPr>
      <w:r w:rsidRPr="00BA0C15">
        <w:rPr>
          <w:rFonts w:ascii="微软雅黑" w:eastAsia="微软雅黑" w:hAnsi="微软雅黑" w:cs="微软雅黑" w:hint="eastAsia"/>
          <w:spacing w:val="12"/>
          <w:lang w:eastAsia="zh-CN"/>
        </w:rPr>
        <w:t>观点：隔夜</w:t>
      </w:r>
      <w:r w:rsidRPr="00BA0C15">
        <w:rPr>
          <w:rFonts w:ascii="微软雅黑" w:eastAsia="微软雅黑" w:hAnsi="微软雅黑" w:cs="微软雅黑"/>
          <w:spacing w:val="12"/>
          <w:lang w:eastAsia="zh-CN"/>
        </w:rPr>
        <w:t>COMEX</w:t>
      </w:r>
      <w:r w:rsidRPr="00BA0C15">
        <w:rPr>
          <w:rFonts w:ascii="微软雅黑" w:eastAsia="微软雅黑" w:hAnsi="微软雅黑" w:cs="微软雅黑" w:hint="eastAsia"/>
          <w:spacing w:val="12"/>
          <w:lang w:eastAsia="zh-CN"/>
        </w:rPr>
        <w:t>铜震荡偏强走势，报收</w:t>
      </w:r>
      <w:r w:rsidRPr="00BA0C15">
        <w:rPr>
          <w:rFonts w:ascii="微软雅黑" w:eastAsia="微软雅黑" w:hAnsi="微软雅黑" w:cs="微软雅黑"/>
          <w:spacing w:val="12"/>
          <w:lang w:eastAsia="zh-CN"/>
        </w:rPr>
        <w:t>4.207</w:t>
      </w:r>
      <w:r w:rsidRPr="00BA0C15">
        <w:rPr>
          <w:rFonts w:ascii="微软雅黑" w:eastAsia="微软雅黑" w:hAnsi="微软雅黑" w:cs="微软雅黑" w:hint="eastAsia"/>
          <w:spacing w:val="12"/>
          <w:lang w:eastAsia="zh-CN"/>
        </w:rPr>
        <w:t>美元</w:t>
      </w:r>
      <w:r w:rsidRPr="00BA0C15">
        <w:rPr>
          <w:rFonts w:ascii="微软雅黑" w:eastAsia="微软雅黑" w:hAnsi="微软雅黑" w:cs="微软雅黑"/>
          <w:spacing w:val="12"/>
          <w:lang w:eastAsia="zh-CN"/>
        </w:rPr>
        <w:t>/</w:t>
      </w:r>
      <w:r w:rsidRPr="00BA0C15">
        <w:rPr>
          <w:rFonts w:ascii="微软雅黑" w:eastAsia="微软雅黑" w:hAnsi="微软雅黑" w:cs="微软雅黑" w:hint="eastAsia"/>
          <w:spacing w:val="12"/>
          <w:lang w:eastAsia="zh-CN"/>
        </w:rPr>
        <w:t>磅，涨跌幅</w:t>
      </w:r>
      <w:r w:rsidRPr="00BA0C15">
        <w:rPr>
          <w:rFonts w:ascii="微软雅黑" w:eastAsia="微软雅黑" w:hAnsi="微软雅黑" w:cs="微软雅黑"/>
          <w:spacing w:val="12"/>
          <w:lang w:eastAsia="zh-CN"/>
        </w:rPr>
        <w:t>+0.98%</w:t>
      </w:r>
      <w:r w:rsidRPr="00BA0C15">
        <w:rPr>
          <w:rFonts w:ascii="微软雅黑" w:eastAsia="微软雅黑" w:hAnsi="微软雅黑" w:cs="微软雅黑" w:hint="eastAsia"/>
          <w:spacing w:val="12"/>
          <w:lang w:eastAsia="zh-CN"/>
        </w:rPr>
        <w:t>。国际方面，欧元区</w:t>
      </w:r>
      <w:r w:rsidRPr="00BA0C15">
        <w:rPr>
          <w:rFonts w:ascii="微软雅黑" w:eastAsia="微软雅黑" w:hAnsi="微软雅黑" w:cs="微软雅黑"/>
          <w:spacing w:val="12"/>
          <w:lang w:eastAsia="zh-CN"/>
        </w:rPr>
        <w:t>10</w:t>
      </w:r>
      <w:r w:rsidRPr="00BA0C15">
        <w:rPr>
          <w:rFonts w:ascii="微软雅黑" w:eastAsia="微软雅黑" w:hAnsi="微软雅黑" w:cs="微软雅黑" w:hint="eastAsia"/>
          <w:spacing w:val="12"/>
          <w:lang w:eastAsia="zh-CN"/>
        </w:rPr>
        <w:t>月</w:t>
      </w:r>
      <w:r w:rsidRPr="00BA0C15">
        <w:rPr>
          <w:rFonts w:ascii="微软雅黑" w:eastAsia="微软雅黑" w:hAnsi="微软雅黑" w:cs="微软雅黑"/>
          <w:spacing w:val="12"/>
          <w:lang w:eastAsia="zh-CN"/>
        </w:rPr>
        <w:t>CPI</w:t>
      </w:r>
      <w:r w:rsidRPr="00BA0C15">
        <w:rPr>
          <w:rFonts w:ascii="微软雅黑" w:eastAsia="微软雅黑" w:hAnsi="微软雅黑" w:cs="微软雅黑" w:hint="eastAsia"/>
          <w:spacing w:val="12"/>
          <w:lang w:eastAsia="zh-CN"/>
        </w:rPr>
        <w:t>终值同比升</w:t>
      </w:r>
      <w:r w:rsidRPr="00BA0C15">
        <w:rPr>
          <w:rFonts w:ascii="微软雅黑" w:eastAsia="微软雅黑" w:hAnsi="微软雅黑" w:cs="微软雅黑"/>
          <w:spacing w:val="12"/>
          <w:lang w:eastAsia="zh-CN"/>
        </w:rPr>
        <w:t>2%</w:t>
      </w:r>
      <w:r w:rsidRPr="00BA0C15">
        <w:rPr>
          <w:rFonts w:ascii="微软雅黑" w:eastAsia="微软雅黑" w:hAnsi="微软雅黑" w:cs="微软雅黑" w:hint="eastAsia"/>
          <w:spacing w:val="12"/>
          <w:lang w:eastAsia="zh-CN"/>
        </w:rPr>
        <w:t>，符合市场预期，回归欧洲央行目标水平，为该行</w:t>
      </w:r>
      <w:r w:rsidRPr="00BA0C15">
        <w:rPr>
          <w:rFonts w:ascii="微软雅黑" w:eastAsia="微软雅黑" w:hAnsi="微软雅黑" w:cs="微软雅黑"/>
          <w:spacing w:val="12"/>
          <w:lang w:eastAsia="zh-CN"/>
        </w:rPr>
        <w:t>12</w:t>
      </w:r>
      <w:r w:rsidRPr="00BA0C15">
        <w:rPr>
          <w:rFonts w:ascii="微软雅黑" w:eastAsia="微软雅黑" w:hAnsi="微软雅黑" w:cs="微软雅黑" w:hint="eastAsia"/>
          <w:spacing w:val="12"/>
          <w:lang w:eastAsia="zh-CN"/>
        </w:rPr>
        <w:t>月降息铺平道路。国内方面，</w:t>
      </w:r>
      <w:proofErr w:type="gramStart"/>
      <w:r w:rsidRPr="00BA0C15">
        <w:rPr>
          <w:rFonts w:ascii="微软雅黑" w:eastAsia="微软雅黑" w:hAnsi="微软雅黑" w:cs="微软雅黑" w:hint="eastAsia"/>
          <w:spacing w:val="12"/>
          <w:lang w:eastAsia="zh-CN"/>
        </w:rPr>
        <w:t>国家发改委</w:t>
      </w:r>
      <w:proofErr w:type="gramEnd"/>
      <w:r w:rsidRPr="00BA0C15">
        <w:rPr>
          <w:rFonts w:ascii="微软雅黑" w:eastAsia="微软雅黑" w:hAnsi="微软雅黑" w:cs="微软雅黑" w:hint="eastAsia"/>
          <w:spacing w:val="12"/>
          <w:lang w:eastAsia="zh-CN"/>
        </w:rPr>
        <w:t>介绍，</w:t>
      </w:r>
      <w:r w:rsidRPr="00BA0C15">
        <w:rPr>
          <w:rFonts w:ascii="微软雅黑" w:eastAsia="微软雅黑" w:hAnsi="微软雅黑" w:cs="微软雅黑"/>
          <w:spacing w:val="12"/>
          <w:lang w:eastAsia="zh-CN"/>
        </w:rPr>
        <w:t>11</w:t>
      </w:r>
      <w:r w:rsidRPr="00BA0C15">
        <w:rPr>
          <w:rFonts w:ascii="微软雅黑" w:eastAsia="微软雅黑" w:hAnsi="微软雅黑" w:cs="微软雅黑" w:hint="eastAsia"/>
          <w:spacing w:val="12"/>
          <w:lang w:eastAsia="zh-CN"/>
        </w:rPr>
        <w:t>月、</w:t>
      </w:r>
      <w:r w:rsidRPr="00BA0C15">
        <w:rPr>
          <w:rFonts w:ascii="微软雅黑" w:eastAsia="微软雅黑" w:hAnsi="微软雅黑" w:cs="微软雅黑"/>
          <w:spacing w:val="12"/>
          <w:lang w:eastAsia="zh-CN"/>
        </w:rPr>
        <w:t>12</w:t>
      </w:r>
      <w:r w:rsidRPr="00BA0C15">
        <w:rPr>
          <w:rFonts w:ascii="微软雅黑" w:eastAsia="微软雅黑" w:hAnsi="微软雅黑" w:cs="微软雅黑" w:hint="eastAsia"/>
          <w:spacing w:val="12"/>
          <w:lang w:eastAsia="zh-CN"/>
        </w:rPr>
        <w:t>月经济运行有望延续</w:t>
      </w:r>
      <w:r w:rsidRPr="00BA0C15">
        <w:rPr>
          <w:rFonts w:ascii="微软雅黑" w:eastAsia="微软雅黑" w:hAnsi="微软雅黑" w:cs="微软雅黑"/>
          <w:spacing w:val="12"/>
          <w:lang w:eastAsia="zh-CN"/>
        </w:rPr>
        <w:t>10</w:t>
      </w:r>
      <w:r w:rsidRPr="00BA0C15">
        <w:rPr>
          <w:rFonts w:ascii="微软雅黑" w:eastAsia="微软雅黑" w:hAnsi="微软雅黑" w:cs="微软雅黑" w:hint="eastAsia"/>
          <w:spacing w:val="12"/>
          <w:lang w:eastAsia="zh-CN"/>
        </w:rPr>
        <w:t>月份以来回升向好的态势。将研究提出未来继续加大“两新”支持力度、扩大支持范围的政策举措，</w:t>
      </w:r>
      <w:proofErr w:type="gramStart"/>
      <w:r w:rsidRPr="00BA0C15">
        <w:rPr>
          <w:rFonts w:ascii="微软雅黑" w:eastAsia="微软雅黑" w:hAnsi="微软雅黑" w:cs="微软雅黑" w:hint="eastAsia"/>
          <w:spacing w:val="12"/>
          <w:lang w:eastAsia="zh-CN"/>
        </w:rPr>
        <w:t>待履行</w:t>
      </w:r>
      <w:proofErr w:type="gramEnd"/>
      <w:r w:rsidRPr="00BA0C15">
        <w:rPr>
          <w:rFonts w:ascii="微软雅黑" w:eastAsia="微软雅黑" w:hAnsi="微软雅黑" w:cs="微软雅黑" w:hint="eastAsia"/>
          <w:spacing w:val="12"/>
          <w:lang w:eastAsia="zh-CN"/>
        </w:rPr>
        <w:t>相关程序后适时公开发布。库存方面，截至</w:t>
      </w:r>
      <w:r w:rsidRPr="00BA0C15">
        <w:rPr>
          <w:rFonts w:ascii="微软雅黑" w:eastAsia="微软雅黑" w:hAnsi="微软雅黑" w:cs="微软雅黑"/>
          <w:spacing w:val="12"/>
          <w:lang w:eastAsia="zh-CN"/>
        </w:rPr>
        <w:t>11</w:t>
      </w:r>
      <w:r w:rsidRPr="00BA0C15">
        <w:rPr>
          <w:rFonts w:ascii="微软雅黑" w:eastAsia="微软雅黑" w:hAnsi="微软雅黑" w:cs="微软雅黑" w:hint="eastAsia"/>
          <w:spacing w:val="12"/>
          <w:lang w:eastAsia="zh-CN"/>
        </w:rPr>
        <w:t>月</w:t>
      </w:r>
      <w:r w:rsidRPr="00BA0C15">
        <w:rPr>
          <w:rFonts w:ascii="微软雅黑" w:eastAsia="微软雅黑" w:hAnsi="微软雅黑" w:cs="微软雅黑"/>
          <w:spacing w:val="12"/>
          <w:lang w:eastAsia="zh-CN"/>
        </w:rPr>
        <w:t>19</w:t>
      </w:r>
      <w:r w:rsidRPr="00BA0C15">
        <w:rPr>
          <w:rFonts w:ascii="微软雅黑" w:eastAsia="微软雅黑" w:hAnsi="微软雅黑" w:cs="微软雅黑" w:hint="eastAsia"/>
          <w:spacing w:val="12"/>
          <w:lang w:eastAsia="zh-CN"/>
        </w:rPr>
        <w:t>日，</w:t>
      </w:r>
      <w:r w:rsidRPr="00BA0C15">
        <w:rPr>
          <w:rFonts w:ascii="微软雅黑" w:eastAsia="微软雅黑" w:hAnsi="微软雅黑" w:cs="微软雅黑"/>
          <w:spacing w:val="12"/>
          <w:lang w:eastAsia="zh-CN"/>
        </w:rPr>
        <w:t>LME</w:t>
      </w:r>
      <w:r w:rsidRPr="00BA0C15">
        <w:rPr>
          <w:rFonts w:ascii="微软雅黑" w:eastAsia="微软雅黑" w:hAnsi="微软雅黑" w:cs="微软雅黑" w:hint="eastAsia"/>
          <w:spacing w:val="12"/>
          <w:lang w:eastAsia="zh-CN"/>
        </w:rPr>
        <w:t>铜库存为</w:t>
      </w:r>
      <w:r w:rsidRPr="00BA0C15">
        <w:rPr>
          <w:rFonts w:ascii="微软雅黑" w:eastAsia="微软雅黑" w:hAnsi="微软雅黑" w:cs="微软雅黑"/>
          <w:spacing w:val="12"/>
          <w:lang w:eastAsia="zh-CN"/>
        </w:rPr>
        <w:t>271975</w:t>
      </w:r>
      <w:r w:rsidRPr="00BA0C15">
        <w:rPr>
          <w:rFonts w:ascii="微软雅黑" w:eastAsia="微软雅黑" w:hAnsi="微软雅黑" w:cs="微软雅黑" w:hint="eastAsia"/>
          <w:spacing w:val="12"/>
          <w:lang w:eastAsia="zh-CN"/>
        </w:rPr>
        <w:t>吨，环比</w:t>
      </w:r>
      <w:r w:rsidRPr="00BA0C15">
        <w:rPr>
          <w:rFonts w:ascii="微软雅黑" w:eastAsia="微软雅黑" w:hAnsi="微软雅黑" w:cs="微软雅黑"/>
          <w:spacing w:val="12"/>
          <w:lang w:eastAsia="zh-CN"/>
        </w:rPr>
        <w:t>+450</w:t>
      </w:r>
      <w:r w:rsidRPr="00BA0C15">
        <w:rPr>
          <w:rFonts w:ascii="微软雅黑" w:eastAsia="微软雅黑" w:hAnsi="微软雅黑" w:cs="微软雅黑" w:hint="eastAsia"/>
          <w:spacing w:val="12"/>
          <w:lang w:eastAsia="zh-CN"/>
        </w:rPr>
        <w:t>吨；</w:t>
      </w:r>
      <w:r w:rsidRPr="00BA0C15">
        <w:rPr>
          <w:rFonts w:ascii="微软雅黑" w:eastAsia="微软雅黑" w:hAnsi="微软雅黑" w:cs="微软雅黑"/>
          <w:spacing w:val="12"/>
          <w:lang w:eastAsia="zh-CN"/>
        </w:rPr>
        <w:t>COMEX</w:t>
      </w:r>
      <w:r w:rsidRPr="00BA0C15">
        <w:rPr>
          <w:rFonts w:ascii="微软雅黑" w:eastAsia="微软雅黑" w:hAnsi="微软雅黑" w:cs="微软雅黑" w:hint="eastAsia"/>
          <w:spacing w:val="12"/>
          <w:lang w:eastAsia="zh-CN"/>
        </w:rPr>
        <w:t>铜库存</w:t>
      </w:r>
      <w:r w:rsidRPr="00BA0C15">
        <w:rPr>
          <w:rFonts w:ascii="微软雅黑" w:eastAsia="微软雅黑" w:hAnsi="微软雅黑" w:cs="微软雅黑"/>
          <w:spacing w:val="12"/>
          <w:lang w:eastAsia="zh-CN"/>
        </w:rPr>
        <w:t>88935</w:t>
      </w:r>
      <w:r w:rsidRPr="00BA0C15">
        <w:rPr>
          <w:rFonts w:ascii="微软雅黑" w:eastAsia="微软雅黑" w:hAnsi="微软雅黑" w:cs="微软雅黑" w:hint="eastAsia"/>
          <w:spacing w:val="12"/>
          <w:lang w:eastAsia="zh-CN"/>
        </w:rPr>
        <w:t>短吨，环比</w:t>
      </w:r>
      <w:r w:rsidRPr="00BA0C15">
        <w:rPr>
          <w:rFonts w:ascii="微软雅黑" w:eastAsia="微软雅黑" w:hAnsi="微软雅黑" w:cs="微软雅黑"/>
          <w:spacing w:val="12"/>
          <w:lang w:eastAsia="zh-CN"/>
        </w:rPr>
        <w:t>-282</w:t>
      </w:r>
      <w:r w:rsidRPr="00BA0C15">
        <w:rPr>
          <w:rFonts w:ascii="微软雅黑" w:eastAsia="微软雅黑" w:hAnsi="微软雅黑" w:cs="微软雅黑" w:hint="eastAsia"/>
          <w:spacing w:val="12"/>
          <w:lang w:eastAsia="zh-CN"/>
        </w:rPr>
        <w:t>短吨；</w:t>
      </w:r>
      <w:r w:rsidRPr="00BA0C15">
        <w:rPr>
          <w:rFonts w:ascii="微软雅黑" w:eastAsia="微软雅黑" w:hAnsi="微软雅黑" w:cs="微软雅黑"/>
          <w:spacing w:val="12"/>
          <w:lang w:eastAsia="zh-CN"/>
        </w:rPr>
        <w:t>SHFE</w:t>
      </w:r>
      <w:r w:rsidRPr="00BA0C15">
        <w:rPr>
          <w:rFonts w:ascii="微软雅黑" w:eastAsia="微软雅黑" w:hAnsi="微软雅黑" w:cs="微软雅黑" w:hint="eastAsia"/>
          <w:spacing w:val="12"/>
          <w:lang w:eastAsia="zh-CN"/>
        </w:rPr>
        <w:t>每日仓单</w:t>
      </w:r>
      <w:r w:rsidRPr="00BA0C15">
        <w:rPr>
          <w:rFonts w:ascii="微软雅黑" w:eastAsia="微软雅黑" w:hAnsi="微软雅黑" w:cs="微软雅黑"/>
          <w:spacing w:val="12"/>
          <w:lang w:eastAsia="zh-CN"/>
        </w:rPr>
        <w:t>36734</w:t>
      </w:r>
      <w:r w:rsidRPr="00BA0C15">
        <w:rPr>
          <w:rFonts w:ascii="微软雅黑" w:eastAsia="微软雅黑" w:hAnsi="微软雅黑" w:cs="微软雅黑" w:hint="eastAsia"/>
          <w:spacing w:val="12"/>
          <w:lang w:eastAsia="zh-CN"/>
        </w:rPr>
        <w:t>吨，环比</w:t>
      </w:r>
      <w:r w:rsidRPr="00BA0C15">
        <w:rPr>
          <w:rFonts w:ascii="微软雅黑" w:eastAsia="微软雅黑" w:hAnsi="微软雅黑" w:cs="微软雅黑"/>
          <w:spacing w:val="12"/>
          <w:lang w:eastAsia="zh-CN"/>
        </w:rPr>
        <w:t>-4795</w:t>
      </w:r>
      <w:r w:rsidRPr="00BA0C15">
        <w:rPr>
          <w:rFonts w:ascii="微软雅黑" w:eastAsia="微软雅黑" w:hAnsi="微软雅黑" w:cs="微软雅黑" w:hint="eastAsia"/>
          <w:spacing w:val="12"/>
          <w:lang w:eastAsia="zh-CN"/>
        </w:rPr>
        <w:t>吨。美元美债方面，美元指数延续下跌趋势，</w:t>
      </w:r>
      <w:proofErr w:type="gramStart"/>
      <w:r w:rsidRPr="00BA0C15">
        <w:rPr>
          <w:rFonts w:ascii="微软雅黑" w:eastAsia="微软雅黑" w:hAnsi="微软雅黑" w:cs="微软雅黑" w:hint="eastAsia"/>
          <w:spacing w:val="12"/>
          <w:lang w:eastAsia="zh-CN"/>
        </w:rPr>
        <w:t>收跌</w:t>
      </w:r>
      <w:proofErr w:type="gramEnd"/>
      <w:r w:rsidRPr="00BA0C15">
        <w:rPr>
          <w:rFonts w:ascii="微软雅黑" w:eastAsia="微软雅黑" w:hAnsi="微软雅黑" w:cs="微软雅黑"/>
          <w:spacing w:val="12"/>
          <w:lang w:eastAsia="zh-CN"/>
        </w:rPr>
        <w:t>0.41%</w:t>
      </w:r>
      <w:r w:rsidRPr="00BA0C15">
        <w:rPr>
          <w:rFonts w:ascii="微软雅黑" w:eastAsia="微软雅黑" w:hAnsi="微软雅黑" w:cs="微软雅黑" w:hint="eastAsia"/>
          <w:spacing w:val="12"/>
          <w:lang w:eastAsia="zh-CN"/>
        </w:rPr>
        <w:t>，报</w:t>
      </w:r>
      <w:r w:rsidRPr="00BA0C15">
        <w:rPr>
          <w:rFonts w:ascii="微软雅黑" w:eastAsia="微软雅黑" w:hAnsi="微软雅黑" w:cs="微软雅黑"/>
          <w:spacing w:val="12"/>
          <w:lang w:eastAsia="zh-CN"/>
        </w:rPr>
        <w:t>106.23</w:t>
      </w:r>
      <w:r w:rsidRPr="00BA0C15">
        <w:rPr>
          <w:rFonts w:ascii="微软雅黑" w:eastAsia="微软雅黑" w:hAnsi="微软雅黑" w:cs="微软雅黑" w:hint="eastAsia"/>
          <w:spacing w:val="12"/>
          <w:lang w:eastAsia="zh-CN"/>
        </w:rPr>
        <w:t>。基准的</w:t>
      </w:r>
      <w:proofErr w:type="gramStart"/>
      <w:r w:rsidRPr="00BA0C15">
        <w:rPr>
          <w:rFonts w:ascii="微软雅黑" w:eastAsia="微软雅黑" w:hAnsi="微软雅黑" w:cs="微软雅黑"/>
          <w:spacing w:val="12"/>
          <w:lang w:eastAsia="zh-CN"/>
        </w:rPr>
        <w:t>10</w:t>
      </w:r>
      <w:r w:rsidRPr="00BA0C15">
        <w:rPr>
          <w:rFonts w:ascii="微软雅黑" w:eastAsia="微软雅黑" w:hAnsi="微软雅黑" w:cs="微软雅黑" w:hint="eastAsia"/>
          <w:spacing w:val="12"/>
          <w:lang w:eastAsia="zh-CN"/>
        </w:rPr>
        <w:t>年期美债</w:t>
      </w:r>
      <w:proofErr w:type="gramEnd"/>
      <w:r w:rsidRPr="00BA0C15">
        <w:rPr>
          <w:rFonts w:ascii="微软雅黑" w:eastAsia="微软雅黑" w:hAnsi="微软雅黑" w:cs="微软雅黑" w:hint="eastAsia"/>
          <w:spacing w:val="12"/>
          <w:lang w:eastAsia="zh-CN"/>
        </w:rPr>
        <w:t>收益率收报</w:t>
      </w:r>
      <w:r w:rsidRPr="00BA0C15">
        <w:rPr>
          <w:rFonts w:ascii="微软雅黑" w:eastAsia="微软雅黑" w:hAnsi="微软雅黑" w:cs="微软雅黑"/>
          <w:spacing w:val="12"/>
          <w:lang w:eastAsia="zh-CN"/>
        </w:rPr>
        <w:t>4.4020%</w:t>
      </w:r>
      <w:r w:rsidRPr="00BA0C15">
        <w:rPr>
          <w:rFonts w:ascii="微软雅黑" w:eastAsia="微软雅黑" w:hAnsi="微软雅黑" w:cs="微软雅黑" w:hint="eastAsia"/>
          <w:spacing w:val="12"/>
          <w:lang w:eastAsia="zh-CN"/>
        </w:rPr>
        <w:t>；对货币政策更敏感的</w:t>
      </w:r>
      <w:proofErr w:type="gramStart"/>
      <w:r w:rsidRPr="00BA0C15">
        <w:rPr>
          <w:rFonts w:ascii="微软雅黑" w:eastAsia="微软雅黑" w:hAnsi="微软雅黑" w:cs="微软雅黑" w:hint="eastAsia"/>
          <w:spacing w:val="12"/>
          <w:lang w:eastAsia="zh-CN"/>
        </w:rPr>
        <w:t>两年期美债</w:t>
      </w:r>
      <w:proofErr w:type="gramEnd"/>
      <w:r w:rsidRPr="00BA0C15">
        <w:rPr>
          <w:rFonts w:ascii="微软雅黑" w:eastAsia="微软雅黑" w:hAnsi="微软雅黑" w:cs="微软雅黑" w:hint="eastAsia"/>
          <w:spacing w:val="12"/>
          <w:lang w:eastAsia="zh-CN"/>
        </w:rPr>
        <w:t>收益率收报</w:t>
      </w:r>
      <w:r w:rsidRPr="00BA0C15">
        <w:rPr>
          <w:rFonts w:ascii="微软雅黑" w:eastAsia="微软雅黑" w:hAnsi="微软雅黑" w:cs="微软雅黑"/>
          <w:spacing w:val="12"/>
          <w:lang w:eastAsia="zh-CN"/>
        </w:rPr>
        <w:t>4.2910%</w:t>
      </w:r>
      <w:r w:rsidRPr="00BA0C15">
        <w:rPr>
          <w:rFonts w:ascii="微软雅黑" w:eastAsia="微软雅黑" w:hAnsi="微软雅黑" w:cs="微软雅黑" w:hint="eastAsia"/>
          <w:spacing w:val="12"/>
          <w:lang w:eastAsia="zh-CN"/>
        </w:rPr>
        <w:t>。操作建议，</w:t>
      </w:r>
      <w:proofErr w:type="gramStart"/>
      <w:r w:rsidRPr="00BA0C15">
        <w:rPr>
          <w:rFonts w:ascii="微软雅黑" w:eastAsia="微软雅黑" w:hAnsi="微软雅黑" w:cs="微软雅黑" w:hint="eastAsia"/>
          <w:spacing w:val="12"/>
          <w:lang w:eastAsia="zh-CN"/>
        </w:rPr>
        <w:t>纽</w:t>
      </w:r>
      <w:proofErr w:type="gramEnd"/>
      <w:r w:rsidRPr="00BA0C15">
        <w:rPr>
          <w:rFonts w:ascii="微软雅黑" w:eastAsia="微软雅黑" w:hAnsi="微软雅黑" w:cs="微软雅黑" w:hint="eastAsia"/>
          <w:spacing w:val="12"/>
          <w:lang w:eastAsia="zh-CN"/>
        </w:rPr>
        <w:t>铜主力合约轻仓震荡偏多交易，仅供参考。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BA0C15">
      <w:pPr>
        <w:spacing w:before="103" w:line="256" w:lineRule="auto"/>
        <w:ind w:right="743"/>
        <w:jc w:val="both"/>
      </w:pPr>
      <w:bookmarkStart w:id="0" w:name="_GoBack"/>
      <w:r>
        <w:rPr>
          <w:noProof/>
        </w:rPr>
        <w:drawing>
          <wp:inline distT="0" distB="0" distL="0" distR="0" wp14:anchorId="7CAC3AD4" wp14:editId="7659E407">
            <wp:extent cx="6079490" cy="2590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8447" cy="2594617"/>
                    </a:xfrm>
                    <a:prstGeom prst="rect">
                      <a:avLst/>
                    </a:prstGeom>
                  </pic:spPr>
                </pic:pic>
              </a:graphicData>
            </a:graphic>
          </wp:inline>
        </w:drawing>
      </w:r>
      <w:bookmarkEnd w:id="0"/>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853615" w:rsidRDefault="00853615"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BA0C15" w:rsidRPr="00BA0C15" w:rsidRDefault="00BA0C15" w:rsidP="00BA0C15">
      <w:pPr>
        <w:spacing w:before="103" w:line="256" w:lineRule="auto"/>
        <w:ind w:right="743" w:firstLine="448"/>
        <w:jc w:val="both"/>
        <w:rPr>
          <w:rFonts w:ascii="微软雅黑" w:eastAsia="微软雅黑" w:hAnsi="微软雅黑" w:cs="微软雅黑"/>
          <w:spacing w:val="12"/>
          <w:lang w:eastAsia="zh-CN"/>
        </w:rPr>
      </w:pPr>
      <w:r w:rsidRPr="00BA0C15">
        <w:rPr>
          <w:rFonts w:ascii="微软雅黑" w:eastAsia="微软雅黑" w:hAnsi="微软雅黑" w:cs="微软雅黑" w:hint="eastAsia"/>
          <w:spacing w:val="12"/>
          <w:lang w:eastAsia="zh-CN"/>
        </w:rPr>
        <w:t>消息面：昨日公布的美国</w:t>
      </w:r>
      <w:r w:rsidRPr="00BA0C15">
        <w:rPr>
          <w:rFonts w:ascii="微软雅黑" w:eastAsia="微软雅黑" w:hAnsi="微软雅黑" w:cs="微软雅黑"/>
          <w:spacing w:val="12"/>
          <w:lang w:eastAsia="zh-CN"/>
        </w:rPr>
        <w:t>10</w:t>
      </w:r>
      <w:r w:rsidRPr="00BA0C15">
        <w:rPr>
          <w:rFonts w:ascii="微软雅黑" w:eastAsia="微软雅黑" w:hAnsi="微软雅黑" w:cs="微软雅黑" w:hint="eastAsia"/>
          <w:spacing w:val="12"/>
          <w:lang w:eastAsia="zh-CN"/>
        </w:rPr>
        <w:t>月新屋</w:t>
      </w:r>
      <w:proofErr w:type="gramStart"/>
      <w:r w:rsidRPr="00BA0C15">
        <w:rPr>
          <w:rFonts w:ascii="微软雅黑" w:eastAsia="微软雅黑" w:hAnsi="微软雅黑" w:cs="微软雅黑" w:hint="eastAsia"/>
          <w:spacing w:val="12"/>
          <w:lang w:eastAsia="zh-CN"/>
        </w:rPr>
        <w:t>开工年化总数</w:t>
      </w:r>
      <w:proofErr w:type="gramEnd"/>
      <w:r w:rsidRPr="00BA0C15">
        <w:rPr>
          <w:rFonts w:ascii="微软雅黑" w:eastAsia="微软雅黑" w:hAnsi="微软雅黑" w:cs="微软雅黑"/>
          <w:spacing w:val="12"/>
          <w:lang w:eastAsia="zh-CN"/>
        </w:rPr>
        <w:t>131.1</w:t>
      </w:r>
      <w:r w:rsidRPr="00BA0C15">
        <w:rPr>
          <w:rFonts w:ascii="微软雅黑" w:eastAsia="微软雅黑" w:hAnsi="微软雅黑" w:cs="微软雅黑" w:hint="eastAsia"/>
          <w:spacing w:val="12"/>
          <w:lang w:eastAsia="zh-CN"/>
        </w:rPr>
        <w:t>万户，预期</w:t>
      </w:r>
      <w:r w:rsidRPr="00BA0C15">
        <w:rPr>
          <w:rFonts w:ascii="微软雅黑" w:eastAsia="微软雅黑" w:hAnsi="微软雅黑" w:cs="微软雅黑"/>
          <w:spacing w:val="12"/>
          <w:lang w:eastAsia="zh-CN"/>
        </w:rPr>
        <w:t>133</w:t>
      </w:r>
      <w:r w:rsidRPr="00BA0C15">
        <w:rPr>
          <w:rFonts w:ascii="微软雅黑" w:eastAsia="微软雅黑" w:hAnsi="微软雅黑" w:cs="微软雅黑" w:hint="eastAsia"/>
          <w:spacing w:val="12"/>
          <w:lang w:eastAsia="zh-CN"/>
        </w:rPr>
        <w:t>万户，前值从</w:t>
      </w:r>
      <w:r w:rsidRPr="00BA0C15">
        <w:rPr>
          <w:rFonts w:ascii="微软雅黑" w:eastAsia="微软雅黑" w:hAnsi="微软雅黑" w:cs="微软雅黑"/>
          <w:spacing w:val="12"/>
          <w:lang w:eastAsia="zh-CN"/>
        </w:rPr>
        <w:t>135.4</w:t>
      </w:r>
      <w:r w:rsidRPr="00BA0C15">
        <w:rPr>
          <w:rFonts w:ascii="微软雅黑" w:eastAsia="微软雅黑" w:hAnsi="微软雅黑" w:cs="微软雅黑" w:hint="eastAsia"/>
          <w:spacing w:val="12"/>
          <w:lang w:eastAsia="zh-CN"/>
        </w:rPr>
        <w:t>万户修正为</w:t>
      </w:r>
      <w:r w:rsidRPr="00BA0C15">
        <w:rPr>
          <w:rFonts w:ascii="微软雅黑" w:eastAsia="微软雅黑" w:hAnsi="微软雅黑" w:cs="微软雅黑"/>
          <w:spacing w:val="12"/>
          <w:lang w:eastAsia="zh-CN"/>
        </w:rPr>
        <w:t>135.3</w:t>
      </w:r>
      <w:r w:rsidRPr="00BA0C15">
        <w:rPr>
          <w:rFonts w:ascii="微软雅黑" w:eastAsia="微软雅黑" w:hAnsi="微软雅黑" w:cs="微软雅黑" w:hint="eastAsia"/>
          <w:spacing w:val="12"/>
          <w:lang w:eastAsia="zh-CN"/>
        </w:rPr>
        <w:t>万户。</w:t>
      </w:r>
      <w:r w:rsidRPr="00BA0C15">
        <w:rPr>
          <w:rFonts w:ascii="微软雅黑" w:eastAsia="微软雅黑" w:hAnsi="微软雅黑" w:cs="微软雅黑"/>
          <w:spacing w:val="12"/>
          <w:lang w:eastAsia="zh-CN"/>
        </w:rPr>
        <w:t>10</w:t>
      </w:r>
      <w:r w:rsidRPr="00BA0C15">
        <w:rPr>
          <w:rFonts w:ascii="微软雅黑" w:eastAsia="微软雅黑" w:hAnsi="微软雅黑" w:cs="微软雅黑" w:hint="eastAsia"/>
          <w:spacing w:val="12"/>
          <w:lang w:eastAsia="zh-CN"/>
        </w:rPr>
        <w:t>月营建</w:t>
      </w:r>
      <w:proofErr w:type="gramStart"/>
      <w:r w:rsidRPr="00BA0C15">
        <w:rPr>
          <w:rFonts w:ascii="微软雅黑" w:eastAsia="微软雅黑" w:hAnsi="微软雅黑" w:cs="微软雅黑" w:hint="eastAsia"/>
          <w:spacing w:val="12"/>
          <w:lang w:eastAsia="zh-CN"/>
        </w:rPr>
        <w:t>许可年化总数</w:t>
      </w:r>
      <w:proofErr w:type="gramEnd"/>
      <w:r w:rsidRPr="00BA0C15">
        <w:rPr>
          <w:rFonts w:ascii="微软雅黑" w:eastAsia="微软雅黑" w:hAnsi="微软雅黑" w:cs="微软雅黑" w:hint="eastAsia"/>
          <w:spacing w:val="12"/>
          <w:lang w:eastAsia="zh-CN"/>
        </w:rPr>
        <w:t>初值</w:t>
      </w:r>
      <w:r w:rsidRPr="00BA0C15">
        <w:rPr>
          <w:rFonts w:ascii="微软雅黑" w:eastAsia="微软雅黑" w:hAnsi="微软雅黑" w:cs="微软雅黑"/>
          <w:spacing w:val="12"/>
          <w:lang w:eastAsia="zh-CN"/>
        </w:rPr>
        <w:t>141.6</w:t>
      </w:r>
      <w:r w:rsidRPr="00BA0C15">
        <w:rPr>
          <w:rFonts w:ascii="微软雅黑" w:eastAsia="微软雅黑" w:hAnsi="微软雅黑" w:cs="微软雅黑" w:hint="eastAsia"/>
          <w:spacing w:val="12"/>
          <w:lang w:eastAsia="zh-CN"/>
        </w:rPr>
        <w:t>万户，预期</w:t>
      </w:r>
      <w:r w:rsidRPr="00BA0C15">
        <w:rPr>
          <w:rFonts w:ascii="微软雅黑" w:eastAsia="微软雅黑" w:hAnsi="微软雅黑" w:cs="微软雅黑"/>
          <w:spacing w:val="12"/>
          <w:lang w:eastAsia="zh-CN"/>
        </w:rPr>
        <w:t>143</w:t>
      </w:r>
      <w:r w:rsidRPr="00BA0C15">
        <w:rPr>
          <w:rFonts w:ascii="微软雅黑" w:eastAsia="微软雅黑" w:hAnsi="微软雅黑" w:cs="微软雅黑" w:hint="eastAsia"/>
          <w:spacing w:val="12"/>
          <w:lang w:eastAsia="zh-CN"/>
        </w:rPr>
        <w:t>万户，</w:t>
      </w:r>
      <w:r w:rsidRPr="00BA0C15">
        <w:rPr>
          <w:rFonts w:ascii="微软雅黑" w:eastAsia="微软雅黑" w:hAnsi="微软雅黑" w:cs="微软雅黑"/>
          <w:spacing w:val="12"/>
          <w:lang w:eastAsia="zh-CN"/>
        </w:rPr>
        <w:t>9</w:t>
      </w:r>
      <w:r w:rsidRPr="00BA0C15">
        <w:rPr>
          <w:rFonts w:ascii="微软雅黑" w:eastAsia="微软雅黑" w:hAnsi="微软雅黑" w:cs="微软雅黑" w:hint="eastAsia"/>
          <w:spacing w:val="12"/>
          <w:lang w:eastAsia="zh-CN"/>
        </w:rPr>
        <w:t>月终值</w:t>
      </w:r>
      <w:r w:rsidRPr="00BA0C15">
        <w:rPr>
          <w:rFonts w:ascii="微软雅黑" w:eastAsia="微软雅黑" w:hAnsi="微软雅黑" w:cs="微软雅黑"/>
          <w:spacing w:val="12"/>
          <w:lang w:eastAsia="zh-CN"/>
        </w:rPr>
        <w:t>142.5</w:t>
      </w:r>
      <w:r w:rsidRPr="00BA0C15">
        <w:rPr>
          <w:rFonts w:ascii="微软雅黑" w:eastAsia="微软雅黑" w:hAnsi="微软雅黑" w:cs="微软雅黑" w:hint="eastAsia"/>
          <w:spacing w:val="12"/>
          <w:lang w:eastAsia="zh-CN"/>
        </w:rPr>
        <w:t>万户，整体住房市场数据在高利率环境下维持低迷。非美国家方面，欧元区</w:t>
      </w:r>
      <w:r w:rsidRPr="00BA0C15">
        <w:rPr>
          <w:rFonts w:ascii="微软雅黑" w:eastAsia="微软雅黑" w:hAnsi="微软雅黑" w:cs="微软雅黑"/>
          <w:spacing w:val="12"/>
          <w:lang w:eastAsia="zh-CN"/>
        </w:rPr>
        <w:t>10</w:t>
      </w:r>
      <w:r w:rsidRPr="00BA0C15">
        <w:rPr>
          <w:rFonts w:ascii="微软雅黑" w:eastAsia="微软雅黑" w:hAnsi="微软雅黑" w:cs="微软雅黑" w:hint="eastAsia"/>
          <w:spacing w:val="12"/>
          <w:lang w:eastAsia="zh-CN"/>
        </w:rPr>
        <w:t>月</w:t>
      </w:r>
      <w:r w:rsidRPr="00BA0C15">
        <w:rPr>
          <w:rFonts w:ascii="微软雅黑" w:eastAsia="微软雅黑" w:hAnsi="微软雅黑" w:cs="微软雅黑"/>
          <w:spacing w:val="12"/>
          <w:lang w:eastAsia="zh-CN"/>
        </w:rPr>
        <w:t>CPI</w:t>
      </w:r>
      <w:r w:rsidRPr="00BA0C15">
        <w:rPr>
          <w:rFonts w:ascii="微软雅黑" w:eastAsia="微软雅黑" w:hAnsi="微软雅黑" w:cs="微软雅黑" w:hint="eastAsia"/>
          <w:spacing w:val="12"/>
          <w:lang w:eastAsia="zh-CN"/>
        </w:rPr>
        <w:t>终值同比升</w:t>
      </w:r>
      <w:r w:rsidRPr="00BA0C15">
        <w:rPr>
          <w:rFonts w:ascii="微软雅黑" w:eastAsia="微软雅黑" w:hAnsi="微软雅黑" w:cs="微软雅黑"/>
          <w:spacing w:val="12"/>
          <w:lang w:eastAsia="zh-CN"/>
        </w:rPr>
        <w:t>2%</w:t>
      </w:r>
      <w:r w:rsidRPr="00BA0C15">
        <w:rPr>
          <w:rFonts w:ascii="微软雅黑" w:eastAsia="微软雅黑" w:hAnsi="微软雅黑" w:cs="微软雅黑" w:hint="eastAsia"/>
          <w:spacing w:val="12"/>
          <w:lang w:eastAsia="zh-CN"/>
        </w:rPr>
        <w:t>，符合市场预期，回归欧洲央行目标水平，除此之外，希腊央行</w:t>
      </w:r>
      <w:proofErr w:type="gramStart"/>
      <w:r w:rsidRPr="00BA0C15">
        <w:rPr>
          <w:rFonts w:ascii="微软雅黑" w:eastAsia="微软雅黑" w:hAnsi="微软雅黑" w:cs="微软雅黑" w:hint="eastAsia"/>
          <w:spacing w:val="12"/>
          <w:lang w:eastAsia="zh-CN"/>
        </w:rPr>
        <w:t>行</w:t>
      </w:r>
      <w:proofErr w:type="gramEnd"/>
      <w:r w:rsidRPr="00BA0C15">
        <w:rPr>
          <w:rFonts w:ascii="微软雅黑" w:eastAsia="微软雅黑" w:hAnsi="微软雅黑" w:cs="微软雅黑" w:hint="eastAsia"/>
          <w:spacing w:val="12"/>
          <w:lang w:eastAsia="zh-CN"/>
        </w:rPr>
        <w:t>此前表示，欧央行</w:t>
      </w:r>
      <w:r w:rsidRPr="00BA0C15">
        <w:rPr>
          <w:rFonts w:ascii="微软雅黑" w:eastAsia="微软雅黑" w:hAnsi="微软雅黑" w:cs="微软雅黑"/>
          <w:spacing w:val="12"/>
          <w:lang w:eastAsia="zh-CN"/>
        </w:rPr>
        <w:t>12</w:t>
      </w:r>
      <w:r w:rsidRPr="00BA0C15">
        <w:rPr>
          <w:rFonts w:ascii="微软雅黑" w:eastAsia="微软雅黑" w:hAnsi="微软雅黑" w:cs="微软雅黑" w:hint="eastAsia"/>
          <w:spacing w:val="12"/>
          <w:lang w:eastAsia="zh-CN"/>
        </w:rPr>
        <w:t>月降息</w:t>
      </w:r>
      <w:r w:rsidRPr="00BA0C15">
        <w:rPr>
          <w:rFonts w:ascii="微软雅黑" w:eastAsia="微软雅黑" w:hAnsi="微软雅黑" w:cs="微软雅黑"/>
          <w:spacing w:val="12"/>
          <w:lang w:eastAsia="zh-CN"/>
        </w:rPr>
        <w:t>25</w:t>
      </w:r>
      <w:r w:rsidRPr="00BA0C15">
        <w:rPr>
          <w:rFonts w:ascii="微软雅黑" w:eastAsia="微软雅黑" w:hAnsi="微软雅黑" w:cs="微软雅黑" w:hint="eastAsia"/>
          <w:spacing w:val="12"/>
          <w:lang w:eastAsia="zh-CN"/>
        </w:rPr>
        <w:t>个基点已成定局，整体发言基调偏鸽，后继欧洲央行降息预期或有所抬升。</w:t>
      </w:r>
    </w:p>
    <w:p w:rsidR="00BA0C15" w:rsidRPr="00BA0C15" w:rsidRDefault="00BA0C15" w:rsidP="00BA0C15">
      <w:pPr>
        <w:spacing w:before="103" w:line="256" w:lineRule="auto"/>
        <w:ind w:right="743" w:firstLine="448"/>
        <w:jc w:val="both"/>
        <w:rPr>
          <w:rFonts w:ascii="微软雅黑" w:eastAsia="微软雅黑" w:hAnsi="微软雅黑" w:cs="微软雅黑"/>
          <w:spacing w:val="12"/>
          <w:lang w:eastAsia="zh-CN"/>
        </w:rPr>
      </w:pPr>
      <w:r w:rsidRPr="00BA0C15">
        <w:rPr>
          <w:rFonts w:ascii="微软雅黑" w:eastAsia="微软雅黑" w:hAnsi="微软雅黑" w:cs="微软雅黑" w:hint="eastAsia"/>
          <w:spacing w:val="12"/>
          <w:lang w:eastAsia="zh-CN"/>
        </w:rPr>
        <w:t>外盘持仓方面：截至</w:t>
      </w:r>
      <w:r w:rsidRPr="00BA0C15">
        <w:rPr>
          <w:rFonts w:ascii="微软雅黑" w:eastAsia="微软雅黑" w:hAnsi="微软雅黑" w:cs="微软雅黑"/>
          <w:spacing w:val="12"/>
          <w:lang w:eastAsia="zh-CN"/>
        </w:rPr>
        <w:t>11</w:t>
      </w:r>
      <w:r w:rsidRPr="00BA0C15">
        <w:rPr>
          <w:rFonts w:ascii="微软雅黑" w:eastAsia="微软雅黑" w:hAnsi="微软雅黑" w:cs="微软雅黑" w:hint="eastAsia"/>
          <w:spacing w:val="12"/>
          <w:lang w:eastAsia="zh-CN"/>
        </w:rPr>
        <w:t>月</w:t>
      </w:r>
      <w:r w:rsidRPr="00BA0C15">
        <w:rPr>
          <w:rFonts w:ascii="微软雅黑" w:eastAsia="微软雅黑" w:hAnsi="微软雅黑" w:cs="微软雅黑"/>
          <w:spacing w:val="12"/>
          <w:lang w:eastAsia="zh-CN"/>
        </w:rPr>
        <w:t>19</w:t>
      </w:r>
      <w:r w:rsidRPr="00BA0C15">
        <w:rPr>
          <w:rFonts w:ascii="微软雅黑" w:eastAsia="微软雅黑" w:hAnsi="微软雅黑" w:cs="微软雅黑" w:hint="eastAsia"/>
          <w:spacing w:val="12"/>
          <w:lang w:eastAsia="zh-CN"/>
        </w:rPr>
        <w:t>日，</w:t>
      </w:r>
      <w:r w:rsidRPr="00BA0C15">
        <w:rPr>
          <w:rFonts w:ascii="微软雅黑" w:eastAsia="微软雅黑" w:hAnsi="微软雅黑" w:cs="微软雅黑"/>
          <w:spacing w:val="12"/>
          <w:lang w:eastAsia="zh-CN"/>
        </w:rPr>
        <w:t>SPDR Gold Trust</w:t>
      </w:r>
      <w:r w:rsidRPr="00BA0C15">
        <w:rPr>
          <w:rFonts w:ascii="微软雅黑" w:eastAsia="微软雅黑" w:hAnsi="微软雅黑" w:cs="微软雅黑" w:hint="eastAsia"/>
          <w:spacing w:val="12"/>
          <w:lang w:eastAsia="zh-CN"/>
        </w:rPr>
        <w:t>黄金</w:t>
      </w:r>
      <w:r w:rsidRPr="00BA0C15">
        <w:rPr>
          <w:rFonts w:ascii="微软雅黑" w:eastAsia="微软雅黑" w:hAnsi="微软雅黑" w:cs="微软雅黑"/>
          <w:spacing w:val="12"/>
          <w:lang w:eastAsia="zh-CN"/>
        </w:rPr>
        <w:t>ETF</w:t>
      </w:r>
      <w:r w:rsidRPr="00BA0C15">
        <w:rPr>
          <w:rFonts w:ascii="微软雅黑" w:eastAsia="微软雅黑" w:hAnsi="微软雅黑" w:cs="微软雅黑" w:hint="eastAsia"/>
          <w:spacing w:val="12"/>
          <w:lang w:eastAsia="zh-CN"/>
        </w:rPr>
        <w:t>持仓量为</w:t>
      </w:r>
      <w:r w:rsidRPr="00BA0C15">
        <w:rPr>
          <w:rFonts w:ascii="微软雅黑" w:eastAsia="微软雅黑" w:hAnsi="微软雅黑" w:cs="微软雅黑"/>
          <w:spacing w:val="12"/>
          <w:lang w:eastAsia="zh-CN"/>
        </w:rPr>
        <w:t>872.23</w:t>
      </w:r>
      <w:r w:rsidRPr="00BA0C15">
        <w:rPr>
          <w:rFonts w:ascii="微软雅黑" w:eastAsia="微软雅黑" w:hAnsi="微软雅黑" w:cs="微软雅黑" w:hint="eastAsia"/>
          <w:spacing w:val="12"/>
          <w:lang w:eastAsia="zh-CN"/>
        </w:rPr>
        <w:t>吨，较上一交易日增加</w:t>
      </w:r>
      <w:r w:rsidRPr="00BA0C15">
        <w:rPr>
          <w:rFonts w:ascii="微软雅黑" w:eastAsia="微软雅黑" w:hAnsi="微软雅黑" w:cs="微软雅黑"/>
          <w:spacing w:val="12"/>
          <w:lang w:eastAsia="zh-CN"/>
        </w:rPr>
        <w:t>0.58</w:t>
      </w:r>
      <w:r w:rsidRPr="00BA0C15">
        <w:rPr>
          <w:rFonts w:ascii="微软雅黑" w:eastAsia="微软雅黑" w:hAnsi="微软雅黑" w:cs="微软雅黑" w:hint="eastAsia"/>
          <w:spacing w:val="12"/>
          <w:lang w:eastAsia="zh-CN"/>
        </w:rPr>
        <w:t>吨。</w:t>
      </w:r>
    </w:p>
    <w:p w:rsidR="003574A5" w:rsidRPr="003574A5" w:rsidRDefault="00BA0C15" w:rsidP="00BA0C15">
      <w:pPr>
        <w:spacing w:before="103" w:line="256" w:lineRule="auto"/>
        <w:ind w:right="743" w:firstLine="448"/>
        <w:jc w:val="both"/>
        <w:rPr>
          <w:rFonts w:ascii="微软雅黑" w:eastAsia="微软雅黑" w:hAnsi="微软雅黑" w:cs="微软雅黑"/>
          <w:spacing w:val="12"/>
          <w:lang w:eastAsia="zh-CN"/>
        </w:rPr>
      </w:pPr>
      <w:r w:rsidRPr="00BA0C15">
        <w:rPr>
          <w:rFonts w:ascii="微软雅黑" w:eastAsia="微软雅黑" w:hAnsi="微软雅黑" w:cs="微软雅黑" w:hint="eastAsia"/>
          <w:spacing w:val="12"/>
          <w:lang w:eastAsia="zh-CN"/>
        </w:rPr>
        <w:t>往后看，短期内围绕特朗普当选后经济走势的交易或相对暂缓，美元指数及美债收益率随之回落，贵金属价格或得到一定支撑，但中长期在美国经济</w:t>
      </w:r>
      <w:proofErr w:type="gramStart"/>
      <w:r w:rsidRPr="00BA0C15">
        <w:rPr>
          <w:rFonts w:ascii="微软雅黑" w:eastAsia="微软雅黑" w:hAnsi="微软雅黑" w:cs="微软雅黑" w:hint="eastAsia"/>
          <w:spacing w:val="12"/>
          <w:lang w:eastAsia="zh-CN"/>
        </w:rPr>
        <w:t>预期走</w:t>
      </w:r>
      <w:proofErr w:type="gramEnd"/>
      <w:r w:rsidRPr="00BA0C15">
        <w:rPr>
          <w:rFonts w:ascii="微软雅黑" w:eastAsia="微软雅黑" w:hAnsi="微软雅黑" w:cs="微软雅黑" w:hint="eastAsia"/>
          <w:spacing w:val="12"/>
          <w:lang w:eastAsia="zh-CN"/>
        </w:rPr>
        <w:t>强且利率预期回升的状况下，贵金属价格或仍持续承压。操作上建议，日内观望为主，请投资者注意风险控制。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BA0C15">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7EDC253F" wp14:editId="5E8DEC6D">
            <wp:extent cx="6070600" cy="1585534"/>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83343" cy="1588862"/>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892B66" w:rsidRPr="00B75125" w:rsidRDefault="00F746D6" w:rsidP="00B75125">
      <w:pPr>
        <w:spacing w:before="103" w:line="256" w:lineRule="auto"/>
        <w:ind w:right="743" w:firstLineChars="200" w:firstLine="448"/>
        <w:jc w:val="both"/>
        <w:rPr>
          <w:rFonts w:ascii="微软雅黑" w:eastAsia="微软雅黑" w:hAnsi="微软雅黑" w:cs="微软雅黑"/>
          <w:spacing w:val="7"/>
          <w:lang w:eastAsia="zh-CN"/>
        </w:rPr>
      </w:pPr>
      <w:r w:rsidRPr="00F746D6">
        <w:rPr>
          <w:rFonts w:ascii="微软雅黑" w:eastAsia="微软雅黑" w:hAnsi="微软雅黑" w:cs="微软雅黑" w:hint="eastAsia"/>
          <w:spacing w:val="7"/>
          <w:lang w:eastAsia="zh-CN"/>
        </w:rPr>
        <w:t>鲍威尔表示美联储不必仓促放松货币政策，抑制</w:t>
      </w:r>
      <w:r w:rsidRPr="00F746D6">
        <w:rPr>
          <w:rFonts w:ascii="微软雅黑" w:eastAsia="微软雅黑" w:hAnsi="微软雅黑" w:cs="微软雅黑"/>
          <w:spacing w:val="7"/>
          <w:lang w:eastAsia="zh-CN"/>
        </w:rPr>
        <w:t>12</w:t>
      </w:r>
      <w:r w:rsidRPr="00F746D6">
        <w:rPr>
          <w:rFonts w:ascii="微软雅黑" w:eastAsia="微软雅黑" w:hAnsi="微软雅黑" w:cs="微软雅黑" w:hint="eastAsia"/>
          <w:spacing w:val="7"/>
          <w:lang w:eastAsia="zh-CN"/>
        </w:rPr>
        <w:t>月再度降息预期，美元指数高位回落。欧佩克联盟将自愿减产措施延长至</w:t>
      </w:r>
      <w:r w:rsidRPr="00F746D6">
        <w:rPr>
          <w:rFonts w:ascii="微软雅黑" w:eastAsia="微软雅黑" w:hAnsi="微软雅黑" w:cs="微软雅黑"/>
          <w:spacing w:val="7"/>
          <w:lang w:eastAsia="zh-CN"/>
        </w:rPr>
        <w:t>12</w:t>
      </w:r>
      <w:r w:rsidRPr="00F746D6">
        <w:rPr>
          <w:rFonts w:ascii="微软雅黑" w:eastAsia="微软雅黑" w:hAnsi="微软雅黑" w:cs="微软雅黑" w:hint="eastAsia"/>
          <w:spacing w:val="7"/>
          <w:lang w:eastAsia="zh-CN"/>
        </w:rPr>
        <w:t>月底；消息称乌克兰首次使用美国导弹系统袭击俄罗斯领土，俄罗斯宣布调整核战略，俄乌战事呈现升级，地缘局势有望反复；挪威北海</w:t>
      </w:r>
      <w:r w:rsidRPr="00F746D6">
        <w:rPr>
          <w:rFonts w:ascii="微软雅黑" w:eastAsia="微软雅黑" w:hAnsi="微软雅黑" w:cs="微软雅黑"/>
          <w:spacing w:val="7"/>
          <w:lang w:eastAsia="zh-CN"/>
        </w:rPr>
        <w:t>Sverdrup</w:t>
      </w:r>
      <w:r w:rsidRPr="00F746D6">
        <w:rPr>
          <w:rFonts w:ascii="微软雅黑" w:eastAsia="微软雅黑" w:hAnsi="微软雅黑" w:cs="微软雅黑" w:hint="eastAsia"/>
          <w:spacing w:val="7"/>
          <w:lang w:eastAsia="zh-CN"/>
        </w:rPr>
        <w:t>油田恢复部分营运；</w:t>
      </w:r>
      <w:r w:rsidRPr="00F746D6">
        <w:rPr>
          <w:rFonts w:ascii="微软雅黑" w:eastAsia="微软雅黑" w:hAnsi="微软雅黑" w:cs="微软雅黑"/>
          <w:spacing w:val="7"/>
          <w:lang w:eastAsia="zh-CN"/>
        </w:rPr>
        <w:t>API</w:t>
      </w:r>
      <w:r w:rsidRPr="00F746D6">
        <w:rPr>
          <w:rFonts w:ascii="微软雅黑" w:eastAsia="微软雅黑" w:hAnsi="微软雅黑" w:cs="微软雅黑" w:hint="eastAsia"/>
          <w:spacing w:val="7"/>
          <w:lang w:eastAsia="zh-CN"/>
        </w:rPr>
        <w:t>美国原油库存增幅高于预期，汽油库存呈现下降；全球需求放缓忧虑压制市场，短线原油期价呈现震荡。技术上，</w:t>
      </w:r>
      <w:r w:rsidRPr="00F746D6">
        <w:rPr>
          <w:rFonts w:ascii="微软雅黑" w:eastAsia="微软雅黑" w:hAnsi="微软雅黑" w:cs="微软雅黑"/>
          <w:spacing w:val="7"/>
          <w:lang w:eastAsia="zh-CN"/>
        </w:rPr>
        <w:t>SC2501</w:t>
      </w:r>
      <w:r w:rsidRPr="00F746D6">
        <w:rPr>
          <w:rFonts w:ascii="微软雅黑" w:eastAsia="微软雅黑" w:hAnsi="微软雅黑" w:cs="微软雅黑" w:hint="eastAsia"/>
          <w:spacing w:val="7"/>
          <w:lang w:eastAsia="zh-CN"/>
        </w:rPr>
        <w:t>合约考验</w:t>
      </w:r>
      <w:r w:rsidRPr="00F746D6">
        <w:rPr>
          <w:rFonts w:ascii="微软雅黑" w:eastAsia="微软雅黑" w:hAnsi="微软雅黑" w:cs="微软雅黑"/>
          <w:spacing w:val="7"/>
          <w:lang w:eastAsia="zh-CN"/>
        </w:rPr>
        <w:t>5</w:t>
      </w:r>
      <w:r w:rsidRPr="00F746D6">
        <w:rPr>
          <w:rFonts w:ascii="微软雅黑" w:eastAsia="微软雅黑" w:hAnsi="微软雅黑" w:cs="微软雅黑" w:hint="eastAsia"/>
          <w:spacing w:val="7"/>
          <w:lang w:eastAsia="zh-CN"/>
        </w:rPr>
        <w:t>日均线支撑，上方测试</w:t>
      </w:r>
      <w:r w:rsidRPr="00F746D6">
        <w:rPr>
          <w:rFonts w:ascii="微软雅黑" w:eastAsia="微软雅黑" w:hAnsi="微软雅黑" w:cs="微软雅黑"/>
          <w:spacing w:val="7"/>
          <w:lang w:eastAsia="zh-CN"/>
        </w:rPr>
        <w:t>536</w:t>
      </w:r>
      <w:r w:rsidRPr="00F746D6">
        <w:rPr>
          <w:rFonts w:ascii="微软雅黑" w:eastAsia="微软雅黑" w:hAnsi="微软雅黑" w:cs="微软雅黑" w:hint="eastAsia"/>
          <w:spacing w:val="7"/>
          <w:lang w:eastAsia="zh-CN"/>
        </w:rPr>
        <w:t>区域压力，短线呈现震荡走势。操作上，建议短线交易为主。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F746D6">
      <w:pPr>
        <w:spacing w:before="103" w:line="256" w:lineRule="auto"/>
        <w:ind w:right="743"/>
        <w:jc w:val="both"/>
        <w:rPr>
          <w:lang w:eastAsia="zh-CN"/>
        </w:rPr>
      </w:pPr>
      <w:r>
        <w:rPr>
          <w:noProof/>
          <w:snapToGrid/>
          <w:lang w:eastAsia="zh-CN"/>
        </w:rPr>
        <w:lastRenderedPageBreak/>
        <w:drawing>
          <wp:inline distT="0" distB="0" distL="0" distR="0" wp14:anchorId="7C298263" wp14:editId="72DD2800">
            <wp:extent cx="6076474" cy="2790825"/>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7766" cy="2796011"/>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E328F2" w:rsidRDefault="00E328F2" w:rsidP="0036330E">
      <w:pPr>
        <w:spacing w:before="120" w:line="190" w:lineRule="auto"/>
        <w:jc w:val="both"/>
        <w:rPr>
          <w:rFonts w:ascii="微软雅黑" w:eastAsia="微软雅黑" w:hAnsi="微软雅黑" w:cs="微软雅黑"/>
          <w:b/>
          <w:bCs/>
          <w:spacing w:val="12"/>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4"/>
      <w:bookmarkStart w:id="2" w:name="OLE_LINK3"/>
    </w:p>
    <w:bookmarkEnd w:id="1"/>
    <w:bookmarkEnd w:id="2"/>
    <w:p w:rsidR="00F746D6" w:rsidRPr="00F746D6" w:rsidRDefault="00F746D6" w:rsidP="00F746D6">
      <w:pPr>
        <w:spacing w:before="103" w:line="256" w:lineRule="auto"/>
        <w:ind w:right="743" w:firstLine="448"/>
        <w:jc w:val="both"/>
        <w:rPr>
          <w:rFonts w:ascii="微软雅黑" w:eastAsia="微软雅黑" w:hAnsi="微软雅黑" w:cs="微软雅黑"/>
          <w:spacing w:val="12"/>
          <w:lang w:eastAsia="zh-CN"/>
        </w:rPr>
      </w:pPr>
      <w:r w:rsidRPr="00F746D6">
        <w:rPr>
          <w:rFonts w:ascii="微软雅黑" w:eastAsia="微软雅黑" w:hAnsi="微软雅黑" w:cs="微软雅黑" w:hint="eastAsia"/>
          <w:spacing w:val="12"/>
          <w:lang w:eastAsia="zh-CN"/>
        </w:rPr>
        <w:t>洲际期货交易所（</w:t>
      </w:r>
      <w:r w:rsidRPr="00F746D6">
        <w:rPr>
          <w:rFonts w:ascii="微软雅黑" w:eastAsia="微软雅黑" w:hAnsi="微软雅黑" w:cs="微软雅黑"/>
          <w:spacing w:val="12"/>
          <w:lang w:eastAsia="zh-CN"/>
        </w:rPr>
        <w:t>ICE</w:t>
      </w:r>
      <w:r w:rsidRPr="00F746D6">
        <w:rPr>
          <w:rFonts w:ascii="微软雅黑" w:eastAsia="微软雅黑" w:hAnsi="微软雅黑" w:cs="微软雅黑" w:hint="eastAsia"/>
          <w:spacing w:val="12"/>
          <w:lang w:eastAsia="zh-CN"/>
        </w:rPr>
        <w:t>）原糖期货周二收低，此前连续六周录得周线下跌。交投最活跃的</w:t>
      </w:r>
      <w:r w:rsidRPr="00F746D6">
        <w:rPr>
          <w:rFonts w:ascii="微软雅黑" w:eastAsia="微软雅黑" w:hAnsi="微软雅黑" w:cs="微软雅黑"/>
          <w:spacing w:val="12"/>
          <w:lang w:eastAsia="zh-CN"/>
        </w:rPr>
        <w:t>ICE 3</w:t>
      </w:r>
      <w:r w:rsidRPr="00F746D6">
        <w:rPr>
          <w:rFonts w:ascii="微软雅黑" w:eastAsia="微软雅黑" w:hAnsi="微软雅黑" w:cs="微软雅黑" w:hint="eastAsia"/>
          <w:spacing w:val="12"/>
          <w:lang w:eastAsia="zh-CN"/>
        </w:rPr>
        <w:t>月原糖期货合约</w:t>
      </w:r>
      <w:proofErr w:type="gramStart"/>
      <w:r w:rsidRPr="00F746D6">
        <w:rPr>
          <w:rFonts w:ascii="微软雅黑" w:eastAsia="微软雅黑" w:hAnsi="微软雅黑" w:cs="微软雅黑" w:hint="eastAsia"/>
          <w:spacing w:val="12"/>
          <w:lang w:eastAsia="zh-CN"/>
        </w:rPr>
        <w:t>收盘收跌</w:t>
      </w:r>
      <w:proofErr w:type="gramEnd"/>
      <w:r w:rsidRPr="00F746D6">
        <w:rPr>
          <w:rFonts w:ascii="微软雅黑" w:eastAsia="微软雅黑" w:hAnsi="微软雅黑" w:cs="微软雅黑"/>
          <w:spacing w:val="12"/>
          <w:lang w:eastAsia="zh-CN"/>
        </w:rPr>
        <w:t>0.18</w:t>
      </w:r>
      <w:r w:rsidRPr="00F746D6">
        <w:rPr>
          <w:rFonts w:ascii="微软雅黑" w:eastAsia="微软雅黑" w:hAnsi="微软雅黑" w:cs="微软雅黑" w:hint="eastAsia"/>
          <w:spacing w:val="12"/>
          <w:lang w:eastAsia="zh-CN"/>
        </w:rPr>
        <w:t>美分或</w:t>
      </w:r>
      <w:r w:rsidRPr="00F746D6">
        <w:rPr>
          <w:rFonts w:ascii="微软雅黑" w:eastAsia="微软雅黑" w:hAnsi="微软雅黑" w:cs="微软雅黑"/>
          <w:spacing w:val="12"/>
          <w:lang w:eastAsia="zh-CN"/>
        </w:rPr>
        <w:t>0.80%</w:t>
      </w:r>
      <w:r w:rsidRPr="00F746D6">
        <w:rPr>
          <w:rFonts w:ascii="微软雅黑" w:eastAsia="微软雅黑" w:hAnsi="微软雅黑" w:cs="微软雅黑" w:hint="eastAsia"/>
          <w:spacing w:val="12"/>
          <w:lang w:eastAsia="zh-CN"/>
        </w:rPr>
        <w:t>，结算价每磅</w:t>
      </w:r>
      <w:r w:rsidRPr="00F746D6">
        <w:rPr>
          <w:rFonts w:ascii="微软雅黑" w:eastAsia="微软雅黑" w:hAnsi="微软雅黑" w:cs="微软雅黑"/>
          <w:spacing w:val="12"/>
          <w:lang w:eastAsia="zh-CN"/>
        </w:rPr>
        <w:t>22.02</w:t>
      </w:r>
      <w:r w:rsidRPr="00F746D6">
        <w:rPr>
          <w:rFonts w:ascii="微软雅黑" w:eastAsia="微软雅黑" w:hAnsi="微软雅黑" w:cs="微软雅黑" w:hint="eastAsia"/>
          <w:spacing w:val="12"/>
          <w:lang w:eastAsia="zh-CN"/>
        </w:rPr>
        <w:t>美分。</w:t>
      </w:r>
    </w:p>
    <w:p w:rsidR="00F746D6" w:rsidRPr="00F746D6" w:rsidRDefault="00F746D6" w:rsidP="00F746D6">
      <w:pPr>
        <w:spacing w:before="103" w:line="256" w:lineRule="auto"/>
        <w:ind w:right="743" w:firstLine="448"/>
        <w:jc w:val="both"/>
        <w:rPr>
          <w:rFonts w:ascii="微软雅黑" w:eastAsia="微软雅黑" w:hAnsi="微软雅黑" w:cs="微软雅黑"/>
          <w:spacing w:val="12"/>
          <w:lang w:eastAsia="zh-CN"/>
        </w:rPr>
      </w:pPr>
      <w:r w:rsidRPr="00F746D6">
        <w:rPr>
          <w:rFonts w:ascii="微软雅黑" w:eastAsia="微软雅黑" w:hAnsi="微软雅黑" w:cs="微软雅黑" w:hint="eastAsia"/>
          <w:spacing w:val="12"/>
          <w:lang w:eastAsia="zh-CN"/>
        </w:rPr>
        <w:t>据巴西蔗糖工业协会</w:t>
      </w:r>
      <w:r w:rsidRPr="00F746D6">
        <w:rPr>
          <w:rFonts w:ascii="微软雅黑" w:eastAsia="微软雅黑" w:hAnsi="微软雅黑" w:cs="微软雅黑"/>
          <w:spacing w:val="12"/>
          <w:lang w:eastAsia="zh-CN"/>
        </w:rPr>
        <w:t>Unica</w:t>
      </w:r>
      <w:r w:rsidRPr="00F746D6">
        <w:rPr>
          <w:rFonts w:ascii="微软雅黑" w:eastAsia="微软雅黑" w:hAnsi="微软雅黑" w:cs="微软雅黑" w:hint="eastAsia"/>
          <w:spacing w:val="12"/>
          <w:lang w:eastAsia="zh-CN"/>
        </w:rPr>
        <w:t>称，</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月下半月巴西中南部地区压榨甘蔗</w:t>
      </w:r>
      <w:r w:rsidRPr="00F746D6">
        <w:rPr>
          <w:rFonts w:ascii="微软雅黑" w:eastAsia="微软雅黑" w:hAnsi="微软雅黑" w:cs="微软雅黑"/>
          <w:spacing w:val="12"/>
          <w:lang w:eastAsia="zh-CN"/>
        </w:rPr>
        <w:t>2716.7</w:t>
      </w:r>
      <w:r w:rsidRPr="00F746D6">
        <w:rPr>
          <w:rFonts w:ascii="微软雅黑" w:eastAsia="微软雅黑" w:hAnsi="微软雅黑" w:cs="微软雅黑" w:hint="eastAsia"/>
          <w:spacing w:val="12"/>
          <w:lang w:eastAsia="zh-CN"/>
        </w:rPr>
        <w:t>万吨，同比下滑</w:t>
      </w:r>
      <w:r w:rsidRPr="00F746D6">
        <w:rPr>
          <w:rFonts w:ascii="微软雅黑" w:eastAsia="微软雅黑" w:hAnsi="微软雅黑" w:cs="微软雅黑"/>
          <w:spacing w:val="12"/>
          <w:lang w:eastAsia="zh-CN"/>
        </w:rPr>
        <w:t>21.62%</w:t>
      </w:r>
      <w:r w:rsidRPr="00F746D6">
        <w:rPr>
          <w:rFonts w:ascii="微软雅黑" w:eastAsia="微软雅黑" w:hAnsi="微软雅黑" w:cs="微软雅黑" w:hint="eastAsia"/>
          <w:spacing w:val="12"/>
          <w:lang w:eastAsia="zh-CN"/>
        </w:rPr>
        <w:t>；产糖</w:t>
      </w:r>
      <w:r w:rsidRPr="00F746D6">
        <w:rPr>
          <w:rFonts w:ascii="微软雅黑" w:eastAsia="微软雅黑" w:hAnsi="微软雅黑" w:cs="微软雅黑"/>
          <w:spacing w:val="12"/>
          <w:lang w:eastAsia="zh-CN"/>
        </w:rPr>
        <w:t>178.5</w:t>
      </w:r>
      <w:r w:rsidRPr="00F746D6">
        <w:rPr>
          <w:rFonts w:ascii="微软雅黑" w:eastAsia="微软雅黑" w:hAnsi="微软雅黑" w:cs="微软雅黑" w:hint="eastAsia"/>
          <w:spacing w:val="12"/>
          <w:lang w:eastAsia="zh-CN"/>
        </w:rPr>
        <w:t>万吨，同比下滑</w:t>
      </w:r>
      <w:r w:rsidRPr="00F746D6">
        <w:rPr>
          <w:rFonts w:ascii="微软雅黑" w:eastAsia="微软雅黑" w:hAnsi="微软雅黑" w:cs="微软雅黑"/>
          <w:spacing w:val="12"/>
          <w:lang w:eastAsia="zh-CN"/>
        </w:rPr>
        <w:t>24.3%</w:t>
      </w:r>
      <w:r w:rsidRPr="00F746D6">
        <w:rPr>
          <w:rFonts w:ascii="微软雅黑" w:eastAsia="微软雅黑" w:hAnsi="微软雅黑" w:cs="微软雅黑" w:hint="eastAsia"/>
          <w:spacing w:val="12"/>
          <w:lang w:eastAsia="zh-CN"/>
        </w:rPr>
        <w:t>；</w:t>
      </w:r>
      <w:r w:rsidRPr="00F746D6">
        <w:rPr>
          <w:rFonts w:ascii="微软雅黑" w:eastAsia="微软雅黑" w:hAnsi="微软雅黑" w:cs="微软雅黑"/>
          <w:spacing w:val="12"/>
          <w:lang w:eastAsia="zh-CN"/>
        </w:rPr>
        <w:t>24/25</w:t>
      </w:r>
      <w:r w:rsidRPr="00F746D6">
        <w:rPr>
          <w:rFonts w:ascii="微软雅黑" w:eastAsia="微软雅黑" w:hAnsi="微软雅黑" w:cs="微软雅黑" w:hint="eastAsia"/>
          <w:spacing w:val="12"/>
          <w:lang w:eastAsia="zh-CN"/>
        </w:rPr>
        <w:t>榨季截至</w:t>
      </w:r>
      <w:r w:rsidRPr="00F746D6">
        <w:rPr>
          <w:rFonts w:ascii="微软雅黑" w:eastAsia="微软雅黑" w:hAnsi="微软雅黑" w:cs="微软雅黑"/>
          <w:spacing w:val="12"/>
          <w:lang w:eastAsia="zh-CN"/>
        </w:rPr>
        <w:t>11</w:t>
      </w:r>
      <w:r w:rsidRPr="00F746D6">
        <w:rPr>
          <w:rFonts w:ascii="微软雅黑" w:eastAsia="微软雅黑" w:hAnsi="微软雅黑" w:cs="微软雅黑" w:hint="eastAsia"/>
          <w:spacing w:val="12"/>
          <w:lang w:eastAsia="zh-CN"/>
        </w:rPr>
        <w:t>月</w:t>
      </w:r>
      <w:r w:rsidRPr="00F746D6">
        <w:rPr>
          <w:rFonts w:ascii="微软雅黑" w:eastAsia="微软雅黑" w:hAnsi="微软雅黑" w:cs="微软雅黑"/>
          <w:spacing w:val="12"/>
          <w:lang w:eastAsia="zh-CN"/>
        </w:rPr>
        <w:t>1</w:t>
      </w:r>
      <w:r w:rsidRPr="00F746D6">
        <w:rPr>
          <w:rFonts w:ascii="微软雅黑" w:eastAsia="微软雅黑" w:hAnsi="微软雅黑" w:cs="微软雅黑" w:hint="eastAsia"/>
          <w:spacing w:val="12"/>
          <w:lang w:eastAsia="zh-CN"/>
        </w:rPr>
        <w:t>日中南部累计压榨甘蔗</w:t>
      </w:r>
      <w:r w:rsidRPr="00F746D6">
        <w:rPr>
          <w:rFonts w:ascii="微软雅黑" w:eastAsia="微软雅黑" w:hAnsi="微软雅黑" w:cs="微软雅黑"/>
          <w:spacing w:val="12"/>
          <w:lang w:eastAsia="zh-CN"/>
        </w:rPr>
        <w:t>5.66</w:t>
      </w:r>
      <w:r w:rsidRPr="00F746D6">
        <w:rPr>
          <w:rFonts w:ascii="微软雅黑" w:eastAsia="微软雅黑" w:hAnsi="微软雅黑" w:cs="微软雅黑" w:hint="eastAsia"/>
          <w:spacing w:val="12"/>
          <w:lang w:eastAsia="zh-CN"/>
        </w:rPr>
        <w:t>亿吨，同比增加</w:t>
      </w:r>
      <w:r w:rsidRPr="00F746D6">
        <w:rPr>
          <w:rFonts w:ascii="微软雅黑" w:eastAsia="微软雅黑" w:hAnsi="微软雅黑" w:cs="微软雅黑"/>
          <w:spacing w:val="12"/>
          <w:lang w:eastAsia="zh-CN"/>
        </w:rPr>
        <w:t>0.88%</w:t>
      </w:r>
      <w:r w:rsidRPr="00F746D6">
        <w:rPr>
          <w:rFonts w:ascii="微软雅黑" w:eastAsia="微软雅黑" w:hAnsi="微软雅黑" w:cs="微软雅黑" w:hint="eastAsia"/>
          <w:spacing w:val="12"/>
          <w:lang w:eastAsia="zh-CN"/>
        </w:rPr>
        <w:t>，累计产糖</w:t>
      </w:r>
      <w:r w:rsidRPr="00F746D6">
        <w:rPr>
          <w:rFonts w:ascii="微软雅黑" w:eastAsia="微软雅黑" w:hAnsi="微软雅黑" w:cs="微软雅黑"/>
          <w:spacing w:val="12"/>
          <w:lang w:eastAsia="zh-CN"/>
        </w:rPr>
        <w:t>3737.7</w:t>
      </w:r>
      <w:r w:rsidRPr="00F746D6">
        <w:rPr>
          <w:rFonts w:ascii="微软雅黑" w:eastAsia="微软雅黑" w:hAnsi="微软雅黑" w:cs="微软雅黑" w:hint="eastAsia"/>
          <w:spacing w:val="12"/>
          <w:lang w:eastAsia="zh-CN"/>
        </w:rPr>
        <w:t>万吨，同比增加</w:t>
      </w:r>
      <w:r w:rsidRPr="00F746D6">
        <w:rPr>
          <w:rFonts w:ascii="微软雅黑" w:eastAsia="微软雅黑" w:hAnsi="微软雅黑" w:cs="微软雅黑"/>
          <w:spacing w:val="12"/>
          <w:lang w:eastAsia="zh-CN"/>
        </w:rPr>
        <w:t>0.27%</w:t>
      </w:r>
      <w:r w:rsidRPr="00F746D6">
        <w:rPr>
          <w:rFonts w:ascii="微软雅黑" w:eastAsia="微软雅黑" w:hAnsi="微软雅黑" w:cs="微软雅黑" w:hint="eastAsia"/>
          <w:spacing w:val="12"/>
          <w:lang w:eastAsia="zh-CN"/>
        </w:rPr>
        <w:t>。以上数据可以看出，</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月下半月巴西产糖量同比降幅明显，当前糖厂收</w:t>
      </w:r>
      <w:proofErr w:type="gramStart"/>
      <w:r w:rsidRPr="00F746D6">
        <w:rPr>
          <w:rFonts w:ascii="微软雅黑" w:eastAsia="微软雅黑" w:hAnsi="微软雅黑" w:cs="微软雅黑" w:hint="eastAsia"/>
          <w:spacing w:val="12"/>
          <w:lang w:eastAsia="zh-CN"/>
        </w:rPr>
        <w:t>榨</w:t>
      </w:r>
      <w:proofErr w:type="gramEnd"/>
      <w:r w:rsidRPr="00F746D6">
        <w:rPr>
          <w:rFonts w:ascii="微软雅黑" w:eastAsia="微软雅黑" w:hAnsi="微软雅黑" w:cs="微软雅黑" w:hint="eastAsia"/>
          <w:spacing w:val="12"/>
          <w:lang w:eastAsia="zh-CN"/>
        </w:rPr>
        <w:t>累计为</w:t>
      </w:r>
      <w:r w:rsidRPr="00F746D6">
        <w:rPr>
          <w:rFonts w:ascii="微软雅黑" w:eastAsia="微软雅黑" w:hAnsi="微软雅黑" w:cs="微软雅黑"/>
          <w:spacing w:val="12"/>
          <w:lang w:eastAsia="zh-CN"/>
        </w:rPr>
        <w:t>38</w:t>
      </w:r>
      <w:r w:rsidRPr="00F746D6">
        <w:rPr>
          <w:rFonts w:ascii="微软雅黑" w:eastAsia="微软雅黑" w:hAnsi="微软雅黑" w:cs="微软雅黑" w:hint="eastAsia"/>
          <w:spacing w:val="12"/>
          <w:lang w:eastAsia="zh-CN"/>
        </w:rPr>
        <w:t>家，上年同期为</w:t>
      </w:r>
      <w:r w:rsidRPr="00F746D6">
        <w:rPr>
          <w:rFonts w:ascii="微软雅黑" w:eastAsia="微软雅黑" w:hAnsi="微软雅黑" w:cs="微软雅黑"/>
          <w:spacing w:val="12"/>
          <w:lang w:eastAsia="zh-CN"/>
        </w:rPr>
        <w:t>26</w:t>
      </w:r>
      <w:r w:rsidRPr="00F746D6">
        <w:rPr>
          <w:rFonts w:ascii="微软雅黑" w:eastAsia="微软雅黑" w:hAnsi="微软雅黑" w:cs="微软雅黑" w:hint="eastAsia"/>
          <w:spacing w:val="12"/>
          <w:lang w:eastAsia="zh-CN"/>
        </w:rPr>
        <w:t>家，由于收</w:t>
      </w:r>
      <w:proofErr w:type="gramStart"/>
      <w:r w:rsidRPr="00F746D6">
        <w:rPr>
          <w:rFonts w:ascii="微软雅黑" w:eastAsia="微软雅黑" w:hAnsi="微软雅黑" w:cs="微软雅黑" w:hint="eastAsia"/>
          <w:spacing w:val="12"/>
          <w:lang w:eastAsia="zh-CN"/>
        </w:rPr>
        <w:t>榨</w:t>
      </w:r>
      <w:proofErr w:type="gramEnd"/>
      <w:r w:rsidRPr="00F746D6">
        <w:rPr>
          <w:rFonts w:ascii="微软雅黑" w:eastAsia="微软雅黑" w:hAnsi="微软雅黑" w:cs="微软雅黑" w:hint="eastAsia"/>
          <w:spacing w:val="12"/>
          <w:lang w:eastAsia="zh-CN"/>
        </w:rPr>
        <w:t>糖厂增加，压榨量下降。不过本榨季巴西糖产量仍超预期。</w:t>
      </w:r>
    </w:p>
    <w:p w:rsidR="009372C5" w:rsidRDefault="00F746D6" w:rsidP="00F746D6">
      <w:pPr>
        <w:spacing w:before="103" w:line="256" w:lineRule="auto"/>
        <w:ind w:right="743" w:firstLine="448"/>
        <w:jc w:val="both"/>
        <w:rPr>
          <w:rFonts w:ascii="微软雅黑" w:eastAsia="微软雅黑" w:hAnsi="微软雅黑" w:cs="微软雅黑"/>
          <w:spacing w:val="12"/>
          <w:lang w:eastAsia="zh-CN"/>
        </w:rPr>
      </w:pPr>
      <w:proofErr w:type="gramStart"/>
      <w:r w:rsidRPr="00F746D6">
        <w:rPr>
          <w:rFonts w:ascii="微软雅黑" w:eastAsia="微软雅黑" w:hAnsi="微软雅黑" w:cs="微软雅黑" w:hint="eastAsia"/>
          <w:spacing w:val="12"/>
          <w:lang w:eastAsia="zh-CN"/>
        </w:rPr>
        <w:t>美糖主力</w:t>
      </w:r>
      <w:proofErr w:type="gramEnd"/>
      <w:r w:rsidRPr="00F746D6">
        <w:rPr>
          <w:rFonts w:ascii="微软雅黑" w:eastAsia="微软雅黑" w:hAnsi="微软雅黑" w:cs="微软雅黑" w:hint="eastAsia"/>
          <w:spacing w:val="12"/>
          <w:lang w:eastAsia="zh-CN"/>
        </w:rPr>
        <w:t>价格关注上方压力</w:t>
      </w:r>
      <w:r w:rsidRPr="00F746D6">
        <w:rPr>
          <w:rFonts w:ascii="微软雅黑" w:eastAsia="微软雅黑" w:hAnsi="微软雅黑" w:cs="微软雅黑"/>
          <w:spacing w:val="12"/>
          <w:lang w:eastAsia="zh-CN"/>
        </w:rPr>
        <w:t>23.5</w:t>
      </w:r>
      <w:r w:rsidRPr="00F746D6">
        <w:rPr>
          <w:rFonts w:ascii="微软雅黑" w:eastAsia="微软雅黑" w:hAnsi="微软雅黑" w:cs="微软雅黑" w:hint="eastAsia"/>
          <w:spacing w:val="12"/>
          <w:lang w:eastAsia="zh-CN"/>
        </w:rPr>
        <w:t>美分</w:t>
      </w:r>
      <w:r w:rsidRPr="00F746D6">
        <w:rPr>
          <w:rFonts w:ascii="微软雅黑" w:eastAsia="微软雅黑" w:hAnsi="微软雅黑" w:cs="微软雅黑"/>
          <w:spacing w:val="12"/>
          <w:lang w:eastAsia="zh-CN"/>
        </w:rPr>
        <w:t>/</w:t>
      </w:r>
      <w:r w:rsidRPr="00F746D6">
        <w:rPr>
          <w:rFonts w:ascii="微软雅黑" w:eastAsia="微软雅黑" w:hAnsi="微软雅黑" w:cs="微软雅黑" w:hint="eastAsia"/>
          <w:spacing w:val="12"/>
          <w:lang w:eastAsia="zh-CN"/>
        </w:rPr>
        <w:t>磅，下方支撑</w:t>
      </w:r>
      <w:r w:rsidRPr="00F746D6">
        <w:rPr>
          <w:rFonts w:ascii="微软雅黑" w:eastAsia="微软雅黑" w:hAnsi="微软雅黑" w:cs="微软雅黑"/>
          <w:spacing w:val="12"/>
          <w:lang w:eastAsia="zh-CN"/>
        </w:rPr>
        <w:t>19.0</w:t>
      </w:r>
      <w:r w:rsidRPr="00F746D6">
        <w:rPr>
          <w:rFonts w:ascii="微软雅黑" w:eastAsia="微软雅黑" w:hAnsi="微软雅黑" w:cs="微软雅黑" w:hint="eastAsia"/>
          <w:spacing w:val="12"/>
          <w:lang w:eastAsia="zh-CN"/>
        </w:rPr>
        <w:t>美分</w:t>
      </w:r>
      <w:r w:rsidRPr="00F746D6">
        <w:rPr>
          <w:rFonts w:ascii="微软雅黑" w:eastAsia="微软雅黑" w:hAnsi="微软雅黑" w:cs="微软雅黑"/>
          <w:spacing w:val="12"/>
          <w:lang w:eastAsia="zh-CN"/>
        </w:rPr>
        <w:t>/</w:t>
      </w:r>
      <w:r w:rsidRPr="00F746D6">
        <w:rPr>
          <w:rFonts w:ascii="微软雅黑" w:eastAsia="微软雅黑" w:hAnsi="微软雅黑" w:cs="微软雅黑" w:hint="eastAsia"/>
          <w:spacing w:val="12"/>
          <w:lang w:eastAsia="zh-CN"/>
        </w:rPr>
        <w:t>磅。建议</w:t>
      </w:r>
      <w:r w:rsidRPr="00F746D6">
        <w:rPr>
          <w:rFonts w:ascii="微软雅黑" w:eastAsia="微软雅黑" w:hAnsi="微软雅黑" w:cs="微软雅黑"/>
          <w:spacing w:val="12"/>
          <w:lang w:eastAsia="zh-CN"/>
        </w:rPr>
        <w:t>3</w:t>
      </w:r>
      <w:r w:rsidRPr="00F746D6">
        <w:rPr>
          <w:rFonts w:ascii="微软雅黑" w:eastAsia="微软雅黑" w:hAnsi="微软雅黑" w:cs="微软雅黑" w:hint="eastAsia"/>
          <w:spacing w:val="12"/>
          <w:lang w:eastAsia="zh-CN"/>
        </w:rPr>
        <w:t>月</w:t>
      </w:r>
      <w:r w:rsidRPr="00F746D6">
        <w:rPr>
          <w:rFonts w:ascii="微软雅黑" w:eastAsia="微软雅黑" w:hAnsi="微软雅黑" w:cs="微软雅黑"/>
          <w:spacing w:val="12"/>
          <w:lang w:eastAsia="zh-CN"/>
        </w:rPr>
        <w:t xml:space="preserve"> ICE </w:t>
      </w:r>
      <w:proofErr w:type="gramStart"/>
      <w:r w:rsidRPr="00F746D6">
        <w:rPr>
          <w:rFonts w:ascii="微软雅黑" w:eastAsia="微软雅黑" w:hAnsi="微软雅黑" w:cs="微软雅黑" w:hint="eastAsia"/>
          <w:spacing w:val="12"/>
          <w:lang w:eastAsia="zh-CN"/>
        </w:rPr>
        <w:t>期糖短期</w:t>
      </w:r>
      <w:proofErr w:type="gramEnd"/>
      <w:r w:rsidRPr="00F746D6">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F746D6">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88673" cy="2571750"/>
            <wp:effectExtent l="0" t="0" r="7620" b="0"/>
            <wp:docPr id="18" name="图片 18" descr="QQ截图2024112008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QQ截图202411200808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4786" cy="257433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F746D6" w:rsidRPr="00F746D6" w:rsidRDefault="00F746D6" w:rsidP="00F746D6">
      <w:pPr>
        <w:spacing w:before="103" w:line="256" w:lineRule="auto"/>
        <w:ind w:right="743" w:firstLine="448"/>
        <w:jc w:val="both"/>
        <w:rPr>
          <w:rFonts w:ascii="微软雅黑" w:eastAsia="微软雅黑" w:hAnsi="微软雅黑" w:cs="微软雅黑"/>
          <w:spacing w:val="12"/>
          <w:lang w:eastAsia="zh-CN"/>
        </w:rPr>
      </w:pPr>
      <w:r w:rsidRPr="00F746D6">
        <w:rPr>
          <w:rFonts w:ascii="微软雅黑" w:eastAsia="微软雅黑" w:hAnsi="微软雅黑" w:cs="微软雅黑" w:hint="eastAsia"/>
          <w:spacing w:val="12"/>
          <w:lang w:eastAsia="zh-CN"/>
        </w:rPr>
        <w:t>洲际交易所</w:t>
      </w:r>
      <w:r w:rsidRPr="00F746D6">
        <w:rPr>
          <w:rFonts w:ascii="微软雅黑" w:eastAsia="微软雅黑" w:hAnsi="微软雅黑" w:cs="微软雅黑"/>
          <w:spacing w:val="12"/>
          <w:lang w:eastAsia="zh-CN"/>
        </w:rPr>
        <w:t>(ICE)</w:t>
      </w:r>
      <w:r w:rsidRPr="00F746D6">
        <w:rPr>
          <w:rFonts w:ascii="微软雅黑" w:eastAsia="微软雅黑" w:hAnsi="微软雅黑" w:cs="微软雅黑" w:hint="eastAsia"/>
          <w:spacing w:val="12"/>
          <w:lang w:eastAsia="zh-CN"/>
        </w:rPr>
        <w:t>棉花期货周二自盘中触及的逾两个月低点反弹，因美元涨势暂停，同时市场焦点转向美国农业部</w:t>
      </w:r>
      <w:proofErr w:type="gramStart"/>
      <w:r w:rsidRPr="00F746D6">
        <w:rPr>
          <w:rFonts w:ascii="微软雅黑" w:eastAsia="微软雅黑" w:hAnsi="微软雅黑" w:cs="微软雅黑" w:hint="eastAsia"/>
          <w:spacing w:val="12"/>
          <w:lang w:eastAsia="zh-CN"/>
        </w:rPr>
        <w:t>周度出口</w:t>
      </w:r>
      <w:proofErr w:type="gramEnd"/>
      <w:r w:rsidRPr="00F746D6">
        <w:rPr>
          <w:rFonts w:ascii="微软雅黑" w:eastAsia="微软雅黑" w:hAnsi="微软雅黑" w:cs="微软雅黑" w:hint="eastAsia"/>
          <w:spacing w:val="12"/>
          <w:lang w:eastAsia="zh-CN"/>
        </w:rPr>
        <w:t>销售报告。交投最活跃的</w:t>
      </w:r>
      <w:r w:rsidRPr="00F746D6">
        <w:rPr>
          <w:rFonts w:ascii="微软雅黑" w:eastAsia="微软雅黑" w:hAnsi="微软雅黑" w:cs="微软雅黑"/>
          <w:spacing w:val="12"/>
          <w:lang w:eastAsia="zh-CN"/>
        </w:rPr>
        <w:t>ICE 3</w:t>
      </w:r>
      <w:r w:rsidRPr="00F746D6">
        <w:rPr>
          <w:rFonts w:ascii="微软雅黑" w:eastAsia="微软雅黑" w:hAnsi="微软雅黑" w:cs="微软雅黑" w:hint="eastAsia"/>
          <w:spacing w:val="12"/>
          <w:lang w:eastAsia="zh-CN"/>
        </w:rPr>
        <w:t>月</w:t>
      </w:r>
      <w:proofErr w:type="gramStart"/>
      <w:r w:rsidRPr="00F746D6">
        <w:rPr>
          <w:rFonts w:ascii="微软雅黑" w:eastAsia="微软雅黑" w:hAnsi="微软雅黑" w:cs="微软雅黑" w:hint="eastAsia"/>
          <w:spacing w:val="12"/>
          <w:lang w:eastAsia="zh-CN"/>
        </w:rPr>
        <w:t>期棉收</w:t>
      </w:r>
      <w:proofErr w:type="gramEnd"/>
      <w:r w:rsidRPr="00F746D6">
        <w:rPr>
          <w:rFonts w:ascii="微软雅黑" w:eastAsia="微软雅黑" w:hAnsi="微软雅黑" w:cs="微软雅黑" w:hint="eastAsia"/>
          <w:spacing w:val="12"/>
          <w:lang w:eastAsia="zh-CN"/>
        </w:rPr>
        <w:t>涨</w:t>
      </w:r>
      <w:r w:rsidRPr="00F746D6">
        <w:rPr>
          <w:rFonts w:ascii="微软雅黑" w:eastAsia="微软雅黑" w:hAnsi="微软雅黑" w:cs="微软雅黑"/>
          <w:spacing w:val="12"/>
          <w:lang w:eastAsia="zh-CN"/>
        </w:rPr>
        <w:t>0.23</w:t>
      </w:r>
      <w:r w:rsidRPr="00F746D6">
        <w:rPr>
          <w:rFonts w:ascii="微软雅黑" w:eastAsia="微软雅黑" w:hAnsi="微软雅黑" w:cs="微软雅黑" w:hint="eastAsia"/>
          <w:spacing w:val="12"/>
          <w:lang w:eastAsia="zh-CN"/>
        </w:rPr>
        <w:t>美分或</w:t>
      </w:r>
      <w:r w:rsidRPr="00F746D6">
        <w:rPr>
          <w:rFonts w:ascii="微软雅黑" w:eastAsia="微软雅黑" w:hAnsi="微软雅黑" w:cs="微软雅黑"/>
          <w:spacing w:val="12"/>
          <w:lang w:eastAsia="zh-CN"/>
        </w:rPr>
        <w:t>0.30%</w:t>
      </w:r>
      <w:r w:rsidRPr="00F746D6">
        <w:rPr>
          <w:rFonts w:ascii="微软雅黑" w:eastAsia="微软雅黑" w:hAnsi="微软雅黑" w:cs="微软雅黑" w:hint="eastAsia"/>
          <w:spacing w:val="12"/>
          <w:lang w:eastAsia="zh-CN"/>
        </w:rPr>
        <w:t>，</w:t>
      </w:r>
      <w:proofErr w:type="gramStart"/>
      <w:r w:rsidRPr="00F746D6">
        <w:rPr>
          <w:rFonts w:ascii="微软雅黑" w:eastAsia="微软雅黑" w:hAnsi="微软雅黑" w:cs="微软雅黑" w:hint="eastAsia"/>
          <w:spacing w:val="12"/>
          <w:lang w:eastAsia="zh-CN"/>
        </w:rPr>
        <w:t>结算价报</w:t>
      </w:r>
      <w:proofErr w:type="gramEnd"/>
      <w:r w:rsidRPr="00F746D6">
        <w:rPr>
          <w:rFonts w:ascii="微软雅黑" w:eastAsia="微软雅黑" w:hAnsi="微软雅黑" w:cs="微软雅黑"/>
          <w:spacing w:val="12"/>
          <w:lang w:eastAsia="zh-CN"/>
        </w:rPr>
        <w:t>69.25</w:t>
      </w:r>
      <w:r w:rsidRPr="00F746D6">
        <w:rPr>
          <w:rFonts w:ascii="微软雅黑" w:eastAsia="微软雅黑" w:hAnsi="微软雅黑" w:cs="微软雅黑" w:hint="eastAsia"/>
          <w:spacing w:val="12"/>
          <w:lang w:eastAsia="zh-CN"/>
        </w:rPr>
        <w:t>美分</w:t>
      </w:r>
      <w:r w:rsidRPr="00F746D6">
        <w:rPr>
          <w:rFonts w:ascii="微软雅黑" w:eastAsia="微软雅黑" w:hAnsi="微软雅黑" w:cs="微软雅黑"/>
          <w:spacing w:val="12"/>
          <w:lang w:eastAsia="zh-CN"/>
        </w:rPr>
        <w:t>/</w:t>
      </w:r>
      <w:r w:rsidRPr="00F746D6">
        <w:rPr>
          <w:rFonts w:ascii="微软雅黑" w:eastAsia="微软雅黑" w:hAnsi="微软雅黑" w:cs="微软雅黑" w:hint="eastAsia"/>
          <w:spacing w:val="12"/>
          <w:lang w:eastAsia="zh-CN"/>
        </w:rPr>
        <w:t>磅。</w:t>
      </w:r>
    </w:p>
    <w:p w:rsidR="009372C5" w:rsidRPr="003966F3" w:rsidRDefault="00F746D6" w:rsidP="00F746D6">
      <w:pPr>
        <w:spacing w:before="103" w:line="256" w:lineRule="auto"/>
        <w:ind w:right="743" w:firstLine="448"/>
        <w:jc w:val="both"/>
        <w:rPr>
          <w:rFonts w:ascii="微软雅黑" w:eastAsia="微软雅黑" w:hAnsi="微软雅黑" w:cs="微软雅黑"/>
          <w:spacing w:val="12"/>
          <w:lang w:eastAsia="zh-CN"/>
        </w:rPr>
      </w:pPr>
      <w:r w:rsidRPr="00F746D6">
        <w:rPr>
          <w:rFonts w:ascii="微软雅黑" w:eastAsia="微软雅黑" w:hAnsi="微软雅黑" w:cs="微软雅黑" w:hint="eastAsia"/>
          <w:spacing w:val="12"/>
          <w:lang w:eastAsia="zh-CN"/>
        </w:rPr>
        <w:t>美国农业部发布全球棉花供需</w:t>
      </w:r>
      <w:r w:rsidRPr="00F746D6">
        <w:rPr>
          <w:rFonts w:ascii="微软雅黑" w:eastAsia="微软雅黑" w:hAnsi="微软雅黑" w:cs="微软雅黑"/>
          <w:spacing w:val="12"/>
          <w:lang w:eastAsia="zh-CN"/>
        </w:rPr>
        <w:t>11</w:t>
      </w:r>
      <w:r w:rsidRPr="00F746D6">
        <w:rPr>
          <w:rFonts w:ascii="微软雅黑" w:eastAsia="微软雅黑" w:hAnsi="微软雅黑" w:cs="微软雅黑" w:hint="eastAsia"/>
          <w:spacing w:val="12"/>
          <w:lang w:eastAsia="zh-CN"/>
        </w:rPr>
        <w:t>月报告，报告显示，</w:t>
      </w:r>
      <w:r w:rsidRPr="00F746D6">
        <w:rPr>
          <w:rFonts w:ascii="微软雅黑" w:eastAsia="微软雅黑" w:hAnsi="微软雅黑" w:cs="微软雅黑"/>
          <w:spacing w:val="12"/>
          <w:lang w:eastAsia="zh-CN"/>
        </w:rPr>
        <w:t>2024/25</w:t>
      </w:r>
      <w:r w:rsidRPr="00F746D6">
        <w:rPr>
          <w:rFonts w:ascii="微软雅黑" w:eastAsia="微软雅黑" w:hAnsi="微软雅黑" w:cs="微软雅黑" w:hint="eastAsia"/>
          <w:spacing w:val="12"/>
          <w:lang w:eastAsia="zh-CN"/>
        </w:rPr>
        <w:t>年度全球棉花产量预测值为</w:t>
      </w:r>
      <w:r w:rsidRPr="00F746D6">
        <w:rPr>
          <w:rFonts w:ascii="微软雅黑" w:eastAsia="微软雅黑" w:hAnsi="微软雅黑" w:cs="微软雅黑"/>
          <w:spacing w:val="12"/>
          <w:lang w:eastAsia="zh-CN"/>
        </w:rPr>
        <w:t>2529.5</w:t>
      </w:r>
      <w:r w:rsidRPr="00F746D6">
        <w:rPr>
          <w:rFonts w:ascii="微软雅黑" w:eastAsia="微软雅黑" w:hAnsi="微软雅黑" w:cs="微软雅黑" w:hint="eastAsia"/>
          <w:spacing w:val="12"/>
          <w:lang w:eastAsia="zh-CN"/>
        </w:rPr>
        <w:t>万吨，调减</w:t>
      </w:r>
      <w:r w:rsidRPr="00F746D6">
        <w:rPr>
          <w:rFonts w:ascii="微软雅黑" w:eastAsia="微软雅黑" w:hAnsi="微软雅黑" w:cs="微软雅黑"/>
          <w:spacing w:val="12"/>
          <w:lang w:eastAsia="zh-CN"/>
        </w:rPr>
        <w:t>10</w:t>
      </w:r>
      <w:r w:rsidRPr="00F746D6">
        <w:rPr>
          <w:rFonts w:ascii="微软雅黑" w:eastAsia="微软雅黑" w:hAnsi="微软雅黑" w:cs="微软雅黑" w:hint="eastAsia"/>
          <w:spacing w:val="12"/>
          <w:lang w:eastAsia="zh-CN"/>
        </w:rPr>
        <w:t>万吨，其中巴基斯坦调减</w:t>
      </w:r>
      <w:r w:rsidRPr="00F746D6">
        <w:rPr>
          <w:rFonts w:ascii="微软雅黑" w:eastAsia="微软雅黑" w:hAnsi="微软雅黑" w:cs="微软雅黑"/>
          <w:spacing w:val="12"/>
          <w:lang w:eastAsia="zh-CN"/>
        </w:rPr>
        <w:t>4.4</w:t>
      </w:r>
      <w:r w:rsidRPr="00F746D6">
        <w:rPr>
          <w:rFonts w:ascii="微软雅黑" w:eastAsia="微软雅黑" w:hAnsi="微软雅黑" w:cs="微软雅黑" w:hint="eastAsia"/>
          <w:spacing w:val="12"/>
          <w:lang w:eastAsia="zh-CN"/>
        </w:rPr>
        <w:t>万吨至</w:t>
      </w:r>
      <w:r w:rsidRPr="00F746D6">
        <w:rPr>
          <w:rFonts w:ascii="微软雅黑" w:eastAsia="微软雅黑" w:hAnsi="微软雅黑" w:cs="微软雅黑"/>
          <w:spacing w:val="12"/>
          <w:lang w:eastAsia="zh-CN"/>
        </w:rPr>
        <w:t>119.7</w:t>
      </w:r>
      <w:r w:rsidRPr="00F746D6">
        <w:rPr>
          <w:rFonts w:ascii="微软雅黑" w:eastAsia="微软雅黑" w:hAnsi="微软雅黑" w:cs="微软雅黑" w:hint="eastAsia"/>
          <w:spacing w:val="12"/>
          <w:lang w:eastAsia="zh-CN"/>
        </w:rPr>
        <w:t>万吨。全球消费调减</w:t>
      </w:r>
      <w:r w:rsidRPr="00F746D6">
        <w:rPr>
          <w:rFonts w:ascii="微软雅黑" w:eastAsia="微软雅黑" w:hAnsi="微软雅黑" w:cs="微软雅黑"/>
          <w:spacing w:val="12"/>
          <w:lang w:eastAsia="zh-CN"/>
        </w:rPr>
        <w:t>11.2</w:t>
      </w:r>
      <w:r w:rsidRPr="00F746D6">
        <w:rPr>
          <w:rFonts w:ascii="微软雅黑" w:eastAsia="微软雅黑" w:hAnsi="微软雅黑" w:cs="微软雅黑" w:hint="eastAsia"/>
          <w:spacing w:val="12"/>
          <w:lang w:eastAsia="zh-CN"/>
        </w:rPr>
        <w:t>万吨至</w:t>
      </w:r>
      <w:r w:rsidRPr="00F746D6">
        <w:rPr>
          <w:rFonts w:ascii="微软雅黑" w:eastAsia="微软雅黑" w:hAnsi="微软雅黑" w:cs="微软雅黑"/>
          <w:spacing w:val="12"/>
          <w:lang w:eastAsia="zh-CN"/>
        </w:rPr>
        <w:t>2508.7</w:t>
      </w:r>
      <w:r w:rsidRPr="00F746D6">
        <w:rPr>
          <w:rFonts w:ascii="微软雅黑" w:eastAsia="微软雅黑" w:hAnsi="微软雅黑" w:cs="微软雅黑" w:hint="eastAsia"/>
          <w:spacing w:val="12"/>
          <w:lang w:eastAsia="zh-CN"/>
        </w:rPr>
        <w:t>万吨，全球期末库存调减</w:t>
      </w:r>
      <w:r w:rsidRPr="00F746D6">
        <w:rPr>
          <w:rFonts w:ascii="微软雅黑" w:eastAsia="微软雅黑" w:hAnsi="微软雅黑" w:cs="微软雅黑"/>
          <w:spacing w:val="12"/>
          <w:lang w:eastAsia="zh-CN"/>
        </w:rPr>
        <w:t>12.5</w:t>
      </w:r>
      <w:r w:rsidRPr="00F746D6">
        <w:rPr>
          <w:rFonts w:ascii="微软雅黑" w:eastAsia="微软雅黑" w:hAnsi="微软雅黑" w:cs="微软雅黑" w:hint="eastAsia"/>
          <w:spacing w:val="12"/>
          <w:lang w:eastAsia="zh-CN"/>
        </w:rPr>
        <w:t>万吨至</w:t>
      </w:r>
      <w:r w:rsidRPr="00F746D6">
        <w:rPr>
          <w:rFonts w:ascii="微软雅黑" w:eastAsia="微软雅黑" w:hAnsi="微软雅黑" w:cs="微软雅黑"/>
          <w:spacing w:val="12"/>
          <w:lang w:eastAsia="zh-CN"/>
        </w:rPr>
        <w:t>1649.3</w:t>
      </w:r>
      <w:r w:rsidRPr="00F746D6">
        <w:rPr>
          <w:rFonts w:ascii="微软雅黑" w:eastAsia="微软雅黑" w:hAnsi="微软雅黑" w:cs="微软雅黑" w:hint="eastAsia"/>
          <w:spacing w:val="12"/>
          <w:lang w:eastAsia="zh-CN"/>
        </w:rPr>
        <w:t>万吨，其中印度调减</w:t>
      </w:r>
      <w:r w:rsidRPr="00F746D6">
        <w:rPr>
          <w:rFonts w:ascii="微软雅黑" w:eastAsia="微软雅黑" w:hAnsi="微软雅黑" w:cs="微软雅黑"/>
          <w:spacing w:val="12"/>
          <w:lang w:eastAsia="zh-CN"/>
        </w:rPr>
        <w:t>8.7</w:t>
      </w:r>
      <w:r w:rsidRPr="00F746D6">
        <w:rPr>
          <w:rFonts w:ascii="微软雅黑" w:eastAsia="微软雅黑" w:hAnsi="微软雅黑" w:cs="微软雅黑" w:hint="eastAsia"/>
          <w:spacing w:val="12"/>
          <w:lang w:eastAsia="zh-CN"/>
        </w:rPr>
        <w:t>万吨至</w:t>
      </w:r>
      <w:r w:rsidRPr="00F746D6">
        <w:rPr>
          <w:rFonts w:ascii="微软雅黑" w:eastAsia="微软雅黑" w:hAnsi="微软雅黑" w:cs="微软雅黑"/>
          <w:spacing w:val="12"/>
          <w:lang w:eastAsia="zh-CN"/>
        </w:rPr>
        <w:t>202.5</w:t>
      </w:r>
      <w:r w:rsidRPr="00F746D6">
        <w:rPr>
          <w:rFonts w:ascii="微软雅黑" w:eastAsia="微软雅黑" w:hAnsi="微软雅黑" w:cs="微软雅黑" w:hint="eastAsia"/>
          <w:spacing w:val="12"/>
          <w:lang w:eastAsia="zh-CN"/>
        </w:rPr>
        <w:t>万吨，美国调增</w:t>
      </w:r>
      <w:r w:rsidRPr="00F746D6">
        <w:rPr>
          <w:rFonts w:ascii="微软雅黑" w:eastAsia="微软雅黑" w:hAnsi="微软雅黑" w:cs="微软雅黑"/>
          <w:spacing w:val="12"/>
          <w:lang w:eastAsia="zh-CN"/>
        </w:rPr>
        <w:t>4.3</w:t>
      </w:r>
      <w:r w:rsidRPr="00F746D6">
        <w:rPr>
          <w:rFonts w:ascii="微软雅黑" w:eastAsia="微软雅黑" w:hAnsi="微软雅黑" w:cs="微软雅黑" w:hint="eastAsia"/>
          <w:spacing w:val="12"/>
          <w:lang w:eastAsia="zh-CN"/>
        </w:rPr>
        <w:t>万吨至</w:t>
      </w:r>
      <w:r w:rsidRPr="00F746D6">
        <w:rPr>
          <w:rFonts w:ascii="微软雅黑" w:eastAsia="微软雅黑" w:hAnsi="微软雅黑" w:cs="微软雅黑"/>
          <w:spacing w:val="12"/>
          <w:lang w:eastAsia="zh-CN"/>
        </w:rPr>
        <w:t>93.6</w:t>
      </w:r>
      <w:r w:rsidRPr="00F746D6">
        <w:rPr>
          <w:rFonts w:ascii="微软雅黑" w:eastAsia="微软雅黑" w:hAnsi="微软雅黑" w:cs="微软雅黑" w:hint="eastAsia"/>
          <w:spacing w:val="12"/>
          <w:lang w:eastAsia="zh-CN"/>
        </w:rPr>
        <w:t>万吨，乌兹别克斯坦调增</w:t>
      </w:r>
      <w:r w:rsidRPr="00F746D6">
        <w:rPr>
          <w:rFonts w:ascii="微软雅黑" w:eastAsia="微软雅黑" w:hAnsi="微软雅黑" w:cs="微软雅黑"/>
          <w:spacing w:val="12"/>
          <w:lang w:eastAsia="zh-CN"/>
        </w:rPr>
        <w:t>4.3</w:t>
      </w:r>
      <w:r w:rsidRPr="00F746D6">
        <w:rPr>
          <w:rFonts w:ascii="微软雅黑" w:eastAsia="微软雅黑" w:hAnsi="微软雅黑" w:cs="微软雅黑" w:hint="eastAsia"/>
          <w:spacing w:val="12"/>
          <w:lang w:eastAsia="zh-CN"/>
        </w:rPr>
        <w:t>万吨至</w:t>
      </w:r>
      <w:r w:rsidRPr="00F746D6">
        <w:rPr>
          <w:rFonts w:ascii="微软雅黑" w:eastAsia="微软雅黑" w:hAnsi="微软雅黑" w:cs="微软雅黑"/>
          <w:spacing w:val="12"/>
          <w:lang w:eastAsia="zh-CN"/>
        </w:rPr>
        <w:t>43.3</w:t>
      </w:r>
      <w:r w:rsidRPr="00F746D6">
        <w:rPr>
          <w:rFonts w:ascii="微软雅黑" w:eastAsia="微软雅黑" w:hAnsi="微软雅黑" w:cs="微软雅黑" w:hint="eastAsia"/>
          <w:spacing w:val="12"/>
          <w:lang w:eastAsia="zh-CN"/>
        </w:rPr>
        <w:t>万吨。</w:t>
      </w:r>
      <w:r w:rsidRPr="00F746D6">
        <w:rPr>
          <w:rFonts w:ascii="微软雅黑" w:eastAsia="微软雅黑" w:hAnsi="微软雅黑" w:cs="微软雅黑"/>
          <w:spacing w:val="12"/>
          <w:lang w:eastAsia="zh-CN"/>
        </w:rPr>
        <w:t>2024/25</w:t>
      </w:r>
      <w:r w:rsidRPr="00F746D6">
        <w:rPr>
          <w:rFonts w:ascii="微软雅黑" w:eastAsia="微软雅黑" w:hAnsi="微软雅黑" w:cs="微软雅黑" w:hint="eastAsia"/>
          <w:spacing w:val="12"/>
          <w:lang w:eastAsia="zh-CN"/>
        </w:rPr>
        <w:t>年度全球棉花产量、消费、期末库存预估均调减，数据报告相对利多。</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F746D6">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76950" cy="2549462"/>
            <wp:effectExtent l="0" t="0" r="0" b="3810"/>
            <wp:docPr id="19" name="图片 19" descr="QQ截图202411200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QQ截图202411200809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0745" cy="255524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A424A" w:rsidRDefault="008A424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A18" w:rsidRDefault="008C6A18">
      <w:r>
        <w:separator/>
      </w:r>
    </w:p>
  </w:endnote>
  <w:endnote w:type="continuationSeparator" w:id="0">
    <w:p w:rsidR="008C6A18" w:rsidRDefault="008C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A0C15">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A0C15">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A18" w:rsidRDefault="008C6A18">
      <w:r>
        <w:separator/>
      </w:r>
    </w:p>
  </w:footnote>
  <w:footnote w:type="continuationSeparator" w:id="0">
    <w:p w:rsidR="008C6A18" w:rsidRDefault="008C6A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70328"/>
    <w:rsid w:val="00072F2D"/>
    <w:rsid w:val="0007380E"/>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4D9"/>
    <w:rsid w:val="00160602"/>
    <w:rsid w:val="00161170"/>
    <w:rsid w:val="00162475"/>
    <w:rsid w:val="00166ADC"/>
    <w:rsid w:val="00166D93"/>
    <w:rsid w:val="00170A77"/>
    <w:rsid w:val="00170F25"/>
    <w:rsid w:val="0018099E"/>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3D14"/>
    <w:rsid w:val="004D72AF"/>
    <w:rsid w:val="004D7761"/>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5B26"/>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424A"/>
    <w:rsid w:val="008A5714"/>
    <w:rsid w:val="008A6764"/>
    <w:rsid w:val="008A7F78"/>
    <w:rsid w:val="008B021F"/>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4211"/>
    <w:rsid w:val="00B8630D"/>
    <w:rsid w:val="00B91BEA"/>
    <w:rsid w:val="00B9377A"/>
    <w:rsid w:val="00B94D04"/>
    <w:rsid w:val="00B96D3F"/>
    <w:rsid w:val="00BA0C15"/>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020A"/>
    <w:rsid w:val="00C8215B"/>
    <w:rsid w:val="00C9438D"/>
    <w:rsid w:val="00C96482"/>
    <w:rsid w:val="00CA09F2"/>
    <w:rsid w:val="00CA0E28"/>
    <w:rsid w:val="00CA14E8"/>
    <w:rsid w:val="00CA27DD"/>
    <w:rsid w:val="00CA2E8D"/>
    <w:rsid w:val="00CA2F92"/>
    <w:rsid w:val="00CA491A"/>
    <w:rsid w:val="00CA6717"/>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4EBB"/>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E90"/>
    <w:rsid w:val="00EF4DC8"/>
    <w:rsid w:val="00F01C2A"/>
    <w:rsid w:val="00F07275"/>
    <w:rsid w:val="00F13913"/>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B1853B"/>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16F4D8-6BBA-4611-94AE-3783C6F9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9</Pages>
  <Words>670</Words>
  <Characters>3822</Characters>
  <Application>Microsoft Office Word</Application>
  <DocSecurity>0</DocSecurity>
  <Lines>31</Lines>
  <Paragraphs>8</Paragraphs>
  <ScaleCrop>false</ScaleCrop>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588</cp:revision>
  <cp:lastPrinted>2024-07-26T02:41:00Z</cp:lastPrinted>
  <dcterms:created xsi:type="dcterms:W3CDTF">2024-07-10T01:27:00Z</dcterms:created>
  <dcterms:modified xsi:type="dcterms:W3CDTF">2024-11-20T01:00:00Z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