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2F37CD">
        <w:rPr>
          <w:rFonts w:ascii="微软雅黑" w:eastAsia="微软雅黑" w:hAnsi="微软雅黑" w:cs="微软雅黑"/>
          <w:b/>
          <w:bCs/>
          <w:color w:val="005D97"/>
          <w:spacing w:val="-22"/>
          <w:sz w:val="48"/>
          <w:szCs w:val="48"/>
          <w:lang w:eastAsia="zh-CN"/>
        </w:rPr>
        <w:t>22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2F37CD">
      <w:pPr>
        <w:spacing w:before="103" w:line="257" w:lineRule="auto"/>
        <w:ind w:right="584" w:firstLineChars="200" w:firstLine="468"/>
        <w:jc w:val="both"/>
        <w:rPr>
          <w:rFonts w:ascii="微软雅黑" w:eastAsia="微软雅黑" w:hAnsi="微软雅黑" w:cs="微软雅黑"/>
          <w:spacing w:val="12"/>
          <w:lang w:eastAsia="zh-CN"/>
        </w:rPr>
      </w:pPr>
      <w:r w:rsidRPr="002F37CD">
        <w:rPr>
          <w:rFonts w:ascii="微软雅黑" w:eastAsia="微软雅黑" w:hAnsi="微软雅黑" w:cs="微软雅黑" w:hint="eastAsia"/>
          <w:spacing w:val="12"/>
          <w:lang w:eastAsia="zh-CN"/>
        </w:rPr>
        <w:t>美国三大股指全线收涨，道指涨</w:t>
      </w:r>
      <w:r w:rsidRPr="002F37CD">
        <w:rPr>
          <w:rFonts w:ascii="微软雅黑" w:eastAsia="微软雅黑" w:hAnsi="微软雅黑" w:cs="微软雅黑"/>
          <w:spacing w:val="12"/>
          <w:lang w:eastAsia="zh-CN"/>
        </w:rPr>
        <w:t>1.06%</w:t>
      </w:r>
      <w:r w:rsidRPr="002F37CD">
        <w:rPr>
          <w:rFonts w:ascii="微软雅黑" w:eastAsia="微软雅黑" w:hAnsi="微软雅黑" w:cs="微软雅黑" w:hint="eastAsia"/>
          <w:spacing w:val="12"/>
          <w:lang w:eastAsia="zh-CN"/>
        </w:rPr>
        <w:t>报</w:t>
      </w:r>
      <w:r w:rsidRPr="002F37CD">
        <w:rPr>
          <w:rFonts w:ascii="微软雅黑" w:eastAsia="微软雅黑" w:hAnsi="微软雅黑" w:cs="微软雅黑"/>
          <w:spacing w:val="12"/>
          <w:lang w:eastAsia="zh-CN"/>
        </w:rPr>
        <w:t>43870.35</w:t>
      </w:r>
      <w:r w:rsidRPr="002F37CD">
        <w:rPr>
          <w:rFonts w:ascii="微软雅黑" w:eastAsia="微软雅黑" w:hAnsi="微软雅黑" w:cs="微软雅黑" w:hint="eastAsia"/>
          <w:spacing w:val="12"/>
          <w:lang w:eastAsia="zh-CN"/>
        </w:rPr>
        <w:t>点，</w:t>
      </w:r>
      <w:proofErr w:type="gramStart"/>
      <w:r w:rsidRPr="002F37CD">
        <w:rPr>
          <w:rFonts w:ascii="微软雅黑" w:eastAsia="微软雅黑" w:hAnsi="微软雅黑" w:cs="微软雅黑" w:hint="eastAsia"/>
          <w:spacing w:val="12"/>
          <w:lang w:eastAsia="zh-CN"/>
        </w:rPr>
        <w:t>标普</w:t>
      </w:r>
      <w:proofErr w:type="gramEnd"/>
      <w:r w:rsidRPr="002F37CD">
        <w:rPr>
          <w:rFonts w:ascii="微软雅黑" w:eastAsia="微软雅黑" w:hAnsi="微软雅黑" w:cs="微软雅黑"/>
          <w:spacing w:val="12"/>
          <w:lang w:eastAsia="zh-CN"/>
        </w:rPr>
        <w:t>500</w:t>
      </w:r>
      <w:r w:rsidRPr="002F37CD">
        <w:rPr>
          <w:rFonts w:ascii="微软雅黑" w:eastAsia="微软雅黑" w:hAnsi="微软雅黑" w:cs="微软雅黑" w:hint="eastAsia"/>
          <w:spacing w:val="12"/>
          <w:lang w:eastAsia="zh-CN"/>
        </w:rPr>
        <w:t>指数涨</w:t>
      </w:r>
      <w:r w:rsidRPr="002F37CD">
        <w:rPr>
          <w:rFonts w:ascii="微软雅黑" w:eastAsia="微软雅黑" w:hAnsi="微软雅黑" w:cs="微软雅黑"/>
          <w:spacing w:val="12"/>
          <w:lang w:eastAsia="zh-CN"/>
        </w:rPr>
        <w:t>0.53%</w:t>
      </w:r>
      <w:r w:rsidRPr="002F37CD">
        <w:rPr>
          <w:rFonts w:ascii="微软雅黑" w:eastAsia="微软雅黑" w:hAnsi="微软雅黑" w:cs="微软雅黑" w:hint="eastAsia"/>
          <w:spacing w:val="12"/>
          <w:lang w:eastAsia="zh-CN"/>
        </w:rPr>
        <w:t>报</w:t>
      </w:r>
      <w:r w:rsidRPr="002F37CD">
        <w:rPr>
          <w:rFonts w:ascii="微软雅黑" w:eastAsia="微软雅黑" w:hAnsi="微软雅黑" w:cs="微软雅黑"/>
          <w:spacing w:val="12"/>
          <w:lang w:eastAsia="zh-CN"/>
        </w:rPr>
        <w:t>5948.71</w:t>
      </w:r>
      <w:r w:rsidRPr="002F37CD">
        <w:rPr>
          <w:rFonts w:ascii="微软雅黑" w:eastAsia="微软雅黑" w:hAnsi="微软雅黑" w:cs="微软雅黑" w:hint="eastAsia"/>
          <w:spacing w:val="12"/>
          <w:lang w:eastAsia="zh-CN"/>
        </w:rPr>
        <w:t>点，</w:t>
      </w:r>
      <w:proofErr w:type="gramStart"/>
      <w:r w:rsidRPr="002F37CD">
        <w:rPr>
          <w:rFonts w:ascii="微软雅黑" w:eastAsia="微软雅黑" w:hAnsi="微软雅黑" w:cs="微软雅黑" w:hint="eastAsia"/>
          <w:spacing w:val="12"/>
          <w:lang w:eastAsia="zh-CN"/>
        </w:rPr>
        <w:t>纳指涨</w:t>
      </w:r>
      <w:proofErr w:type="gramEnd"/>
      <w:r w:rsidRPr="002F37CD">
        <w:rPr>
          <w:rFonts w:ascii="微软雅黑" w:eastAsia="微软雅黑" w:hAnsi="微软雅黑" w:cs="微软雅黑"/>
          <w:spacing w:val="12"/>
          <w:lang w:eastAsia="zh-CN"/>
        </w:rPr>
        <w:t>0.03%</w:t>
      </w:r>
      <w:r w:rsidRPr="002F37CD">
        <w:rPr>
          <w:rFonts w:ascii="微软雅黑" w:eastAsia="微软雅黑" w:hAnsi="微软雅黑" w:cs="微软雅黑" w:hint="eastAsia"/>
          <w:spacing w:val="12"/>
          <w:lang w:eastAsia="zh-CN"/>
        </w:rPr>
        <w:t>报</w:t>
      </w:r>
      <w:r w:rsidRPr="002F37CD">
        <w:rPr>
          <w:rFonts w:ascii="微软雅黑" w:eastAsia="微软雅黑" w:hAnsi="微软雅黑" w:cs="微软雅黑"/>
          <w:spacing w:val="12"/>
          <w:lang w:eastAsia="zh-CN"/>
        </w:rPr>
        <w:t>18972.42</w:t>
      </w:r>
      <w:r w:rsidRPr="002F37CD">
        <w:rPr>
          <w:rFonts w:ascii="微软雅黑" w:eastAsia="微软雅黑" w:hAnsi="微软雅黑" w:cs="微软雅黑" w:hint="eastAsia"/>
          <w:spacing w:val="12"/>
          <w:lang w:eastAsia="zh-CN"/>
        </w:rPr>
        <w:t>点</w:t>
      </w:r>
      <w:r w:rsidR="00971BDB" w:rsidRPr="00971BDB">
        <w:rPr>
          <w:rFonts w:ascii="微软雅黑" w:eastAsia="微软雅黑" w:hAnsi="微软雅黑" w:cs="微软雅黑" w:hint="eastAsia"/>
          <w:spacing w:val="12"/>
          <w:lang w:eastAsia="zh-CN"/>
        </w:rPr>
        <w:t>。</w:t>
      </w:r>
      <w:r w:rsidRPr="002F37CD">
        <w:rPr>
          <w:rFonts w:ascii="微软雅黑" w:eastAsia="微软雅黑" w:hAnsi="微软雅黑" w:cs="微软雅黑" w:hint="eastAsia"/>
          <w:spacing w:val="12"/>
          <w:lang w:eastAsia="zh-CN"/>
        </w:rPr>
        <w:t>美元指数涨</w:t>
      </w:r>
      <w:r w:rsidRPr="002F37CD">
        <w:rPr>
          <w:rFonts w:ascii="微软雅黑" w:eastAsia="微软雅黑" w:hAnsi="微软雅黑" w:cs="微软雅黑"/>
          <w:spacing w:val="12"/>
          <w:lang w:eastAsia="zh-CN"/>
        </w:rPr>
        <w:t>0.39%</w:t>
      </w:r>
      <w:r w:rsidRPr="002F37CD">
        <w:rPr>
          <w:rFonts w:ascii="微软雅黑" w:eastAsia="微软雅黑" w:hAnsi="微软雅黑" w:cs="微软雅黑" w:hint="eastAsia"/>
          <w:spacing w:val="12"/>
          <w:lang w:eastAsia="zh-CN"/>
        </w:rPr>
        <w:t>报</w:t>
      </w:r>
      <w:r w:rsidRPr="002F37CD">
        <w:rPr>
          <w:rFonts w:ascii="微软雅黑" w:eastAsia="微软雅黑" w:hAnsi="微软雅黑" w:cs="微软雅黑"/>
          <w:spacing w:val="12"/>
          <w:lang w:eastAsia="zh-CN"/>
        </w:rPr>
        <w:t>107.06</w:t>
      </w:r>
      <w:r w:rsidRPr="002F37CD">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2F37CD">
        <w:rPr>
          <w:rFonts w:ascii="微软雅黑" w:eastAsia="微软雅黑" w:hAnsi="微软雅黑" w:cs="微软雅黑" w:hint="eastAsia"/>
          <w:spacing w:val="12"/>
          <w:lang w:eastAsia="zh-CN"/>
        </w:rPr>
        <w:t>离岸人民币对美元跌</w:t>
      </w:r>
      <w:r w:rsidRPr="002F37CD">
        <w:rPr>
          <w:rFonts w:ascii="微软雅黑" w:eastAsia="微软雅黑" w:hAnsi="微软雅黑" w:cs="微软雅黑"/>
          <w:spacing w:val="12"/>
          <w:lang w:eastAsia="zh-CN"/>
        </w:rPr>
        <w:t>47</w:t>
      </w:r>
      <w:r w:rsidRPr="002F37CD">
        <w:rPr>
          <w:rFonts w:ascii="微软雅黑" w:eastAsia="微软雅黑" w:hAnsi="微软雅黑" w:cs="微软雅黑" w:hint="eastAsia"/>
          <w:spacing w:val="12"/>
          <w:lang w:eastAsia="zh-CN"/>
        </w:rPr>
        <w:t>个基点报</w:t>
      </w:r>
      <w:r w:rsidRPr="002F37CD">
        <w:rPr>
          <w:rFonts w:ascii="微软雅黑" w:eastAsia="微软雅黑" w:hAnsi="微软雅黑" w:cs="微软雅黑"/>
          <w:spacing w:val="12"/>
          <w:lang w:eastAsia="zh-CN"/>
        </w:rPr>
        <w:t>7.2552</w:t>
      </w:r>
      <w:r w:rsidR="00115A1A">
        <w:rPr>
          <w:rFonts w:ascii="微软雅黑" w:eastAsia="微软雅黑" w:hAnsi="微软雅黑" w:cs="微软雅黑" w:hint="eastAsia"/>
          <w:spacing w:val="12"/>
          <w:lang w:eastAsia="zh-CN"/>
        </w:rPr>
        <w:t>。</w:t>
      </w:r>
      <w:r w:rsidRPr="002F37CD">
        <w:rPr>
          <w:rFonts w:ascii="微软雅黑" w:eastAsia="微软雅黑" w:hAnsi="微软雅黑" w:cs="微软雅黑" w:hint="eastAsia"/>
          <w:spacing w:val="12"/>
          <w:lang w:eastAsia="zh-CN"/>
        </w:rPr>
        <w:t>国际油价全线上涨，</w:t>
      </w:r>
      <w:proofErr w:type="gramStart"/>
      <w:r w:rsidRPr="002F37CD">
        <w:rPr>
          <w:rFonts w:ascii="微软雅黑" w:eastAsia="微软雅黑" w:hAnsi="微软雅黑" w:cs="微软雅黑" w:hint="eastAsia"/>
          <w:spacing w:val="12"/>
          <w:lang w:eastAsia="zh-CN"/>
        </w:rPr>
        <w:t>美油</w:t>
      </w:r>
      <w:r w:rsidRPr="002F37CD">
        <w:rPr>
          <w:rFonts w:ascii="微软雅黑" w:eastAsia="微软雅黑" w:hAnsi="微软雅黑" w:cs="微软雅黑"/>
          <w:spacing w:val="12"/>
          <w:lang w:eastAsia="zh-CN"/>
        </w:rPr>
        <w:t>2025</w:t>
      </w:r>
      <w:r w:rsidRPr="002F37CD">
        <w:rPr>
          <w:rFonts w:ascii="微软雅黑" w:eastAsia="微软雅黑" w:hAnsi="微软雅黑" w:cs="微软雅黑" w:hint="eastAsia"/>
          <w:spacing w:val="12"/>
          <w:lang w:eastAsia="zh-CN"/>
        </w:rPr>
        <w:t>年</w:t>
      </w:r>
      <w:r w:rsidRPr="002F37CD">
        <w:rPr>
          <w:rFonts w:ascii="微软雅黑" w:eastAsia="微软雅黑" w:hAnsi="微软雅黑" w:cs="微软雅黑"/>
          <w:spacing w:val="12"/>
          <w:lang w:eastAsia="zh-CN"/>
        </w:rPr>
        <w:t>1</w:t>
      </w:r>
      <w:r w:rsidRPr="002F37CD">
        <w:rPr>
          <w:rFonts w:ascii="微软雅黑" w:eastAsia="微软雅黑" w:hAnsi="微软雅黑" w:cs="微软雅黑" w:hint="eastAsia"/>
          <w:spacing w:val="12"/>
          <w:lang w:eastAsia="zh-CN"/>
        </w:rPr>
        <w:t>月</w:t>
      </w:r>
      <w:proofErr w:type="gramEnd"/>
      <w:r w:rsidRPr="002F37CD">
        <w:rPr>
          <w:rFonts w:ascii="微软雅黑" w:eastAsia="微软雅黑" w:hAnsi="微软雅黑" w:cs="微软雅黑" w:hint="eastAsia"/>
          <w:spacing w:val="12"/>
          <w:lang w:eastAsia="zh-CN"/>
        </w:rPr>
        <w:t>合约涨</w:t>
      </w:r>
      <w:r w:rsidRPr="002F37CD">
        <w:rPr>
          <w:rFonts w:ascii="微软雅黑" w:eastAsia="微软雅黑" w:hAnsi="微软雅黑" w:cs="微软雅黑"/>
          <w:spacing w:val="12"/>
          <w:lang w:eastAsia="zh-CN"/>
        </w:rPr>
        <w:t>2.01%</w:t>
      </w:r>
      <w:r w:rsidRPr="002F37CD">
        <w:rPr>
          <w:rFonts w:ascii="微软雅黑" w:eastAsia="微软雅黑" w:hAnsi="微软雅黑" w:cs="微软雅黑" w:hint="eastAsia"/>
          <w:spacing w:val="12"/>
          <w:lang w:eastAsia="zh-CN"/>
        </w:rPr>
        <w:t>，报</w:t>
      </w:r>
      <w:r w:rsidRPr="002F37CD">
        <w:rPr>
          <w:rFonts w:ascii="微软雅黑" w:eastAsia="微软雅黑" w:hAnsi="微软雅黑" w:cs="微软雅黑"/>
          <w:spacing w:val="12"/>
          <w:lang w:eastAsia="zh-CN"/>
        </w:rPr>
        <w:t>70.13</w:t>
      </w:r>
      <w:r w:rsidRPr="002F37CD">
        <w:rPr>
          <w:rFonts w:ascii="微软雅黑" w:eastAsia="微软雅黑" w:hAnsi="微软雅黑" w:cs="微软雅黑" w:hint="eastAsia"/>
          <w:spacing w:val="12"/>
          <w:lang w:eastAsia="zh-CN"/>
        </w:rPr>
        <w:t>美元</w:t>
      </w:r>
      <w:r w:rsidRPr="002F37CD">
        <w:rPr>
          <w:rFonts w:ascii="微软雅黑" w:eastAsia="微软雅黑" w:hAnsi="微软雅黑" w:cs="微软雅黑"/>
          <w:spacing w:val="12"/>
          <w:lang w:eastAsia="zh-CN"/>
        </w:rPr>
        <w:t>/</w:t>
      </w:r>
      <w:r w:rsidRPr="002F37CD">
        <w:rPr>
          <w:rFonts w:ascii="微软雅黑" w:eastAsia="微软雅黑" w:hAnsi="微软雅黑" w:cs="微软雅黑" w:hint="eastAsia"/>
          <w:spacing w:val="12"/>
          <w:lang w:eastAsia="zh-CN"/>
        </w:rPr>
        <w:t>桶。</w:t>
      </w:r>
      <w:proofErr w:type="gramStart"/>
      <w:r w:rsidRPr="002F37CD">
        <w:rPr>
          <w:rFonts w:ascii="微软雅黑" w:eastAsia="微软雅黑" w:hAnsi="微软雅黑" w:cs="微软雅黑" w:hint="eastAsia"/>
          <w:spacing w:val="12"/>
          <w:lang w:eastAsia="zh-CN"/>
        </w:rPr>
        <w:t>布油</w:t>
      </w:r>
      <w:r w:rsidRPr="002F37CD">
        <w:rPr>
          <w:rFonts w:ascii="微软雅黑" w:eastAsia="微软雅黑" w:hAnsi="微软雅黑" w:cs="微软雅黑"/>
          <w:spacing w:val="12"/>
          <w:lang w:eastAsia="zh-CN"/>
        </w:rPr>
        <w:t>2025</w:t>
      </w:r>
      <w:r w:rsidRPr="002F37CD">
        <w:rPr>
          <w:rFonts w:ascii="微软雅黑" w:eastAsia="微软雅黑" w:hAnsi="微软雅黑" w:cs="微软雅黑" w:hint="eastAsia"/>
          <w:spacing w:val="12"/>
          <w:lang w:eastAsia="zh-CN"/>
        </w:rPr>
        <w:t>年</w:t>
      </w:r>
      <w:r w:rsidRPr="002F37CD">
        <w:rPr>
          <w:rFonts w:ascii="微软雅黑" w:eastAsia="微软雅黑" w:hAnsi="微软雅黑" w:cs="微软雅黑"/>
          <w:spacing w:val="12"/>
          <w:lang w:eastAsia="zh-CN"/>
        </w:rPr>
        <w:t>1</w:t>
      </w:r>
      <w:r w:rsidRPr="002F37CD">
        <w:rPr>
          <w:rFonts w:ascii="微软雅黑" w:eastAsia="微软雅黑" w:hAnsi="微软雅黑" w:cs="微软雅黑" w:hint="eastAsia"/>
          <w:spacing w:val="12"/>
          <w:lang w:eastAsia="zh-CN"/>
        </w:rPr>
        <w:t>月</w:t>
      </w:r>
      <w:proofErr w:type="gramEnd"/>
      <w:r w:rsidRPr="002F37CD">
        <w:rPr>
          <w:rFonts w:ascii="微软雅黑" w:eastAsia="微软雅黑" w:hAnsi="微软雅黑" w:cs="微软雅黑" w:hint="eastAsia"/>
          <w:spacing w:val="12"/>
          <w:lang w:eastAsia="zh-CN"/>
        </w:rPr>
        <w:t>合约涨</w:t>
      </w:r>
      <w:r w:rsidRPr="002F37CD">
        <w:rPr>
          <w:rFonts w:ascii="微软雅黑" w:eastAsia="微软雅黑" w:hAnsi="微软雅黑" w:cs="微软雅黑"/>
          <w:spacing w:val="12"/>
          <w:lang w:eastAsia="zh-CN"/>
        </w:rPr>
        <w:t>2.06%</w:t>
      </w:r>
      <w:r w:rsidRPr="002F37CD">
        <w:rPr>
          <w:rFonts w:ascii="微软雅黑" w:eastAsia="微软雅黑" w:hAnsi="微软雅黑" w:cs="微软雅黑" w:hint="eastAsia"/>
          <w:spacing w:val="12"/>
          <w:lang w:eastAsia="zh-CN"/>
        </w:rPr>
        <w:t>，报</w:t>
      </w:r>
      <w:r w:rsidRPr="002F37CD">
        <w:rPr>
          <w:rFonts w:ascii="微软雅黑" w:eastAsia="微软雅黑" w:hAnsi="微软雅黑" w:cs="微软雅黑"/>
          <w:spacing w:val="12"/>
          <w:lang w:eastAsia="zh-CN"/>
        </w:rPr>
        <w:t>74.31</w:t>
      </w:r>
      <w:r w:rsidRPr="002F37CD">
        <w:rPr>
          <w:rFonts w:ascii="微软雅黑" w:eastAsia="微软雅黑" w:hAnsi="微软雅黑" w:cs="微软雅黑" w:hint="eastAsia"/>
          <w:spacing w:val="12"/>
          <w:lang w:eastAsia="zh-CN"/>
        </w:rPr>
        <w:t>美元</w:t>
      </w:r>
      <w:r w:rsidRPr="002F37CD">
        <w:rPr>
          <w:rFonts w:ascii="微软雅黑" w:eastAsia="微软雅黑" w:hAnsi="微软雅黑" w:cs="微软雅黑"/>
          <w:spacing w:val="12"/>
          <w:lang w:eastAsia="zh-CN"/>
        </w:rPr>
        <w:t>/</w:t>
      </w:r>
      <w:r w:rsidRPr="002F37CD">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2F37CD">
        <w:rPr>
          <w:rFonts w:ascii="微软雅黑" w:eastAsia="微软雅黑" w:hAnsi="微软雅黑" w:cs="微软雅黑" w:hint="eastAsia"/>
          <w:spacing w:val="12"/>
          <w:lang w:eastAsia="zh-CN"/>
        </w:rPr>
        <w:t>国际贵金属期货收盘涨跌不一，</w:t>
      </w:r>
      <w:r w:rsidRPr="002F37CD">
        <w:rPr>
          <w:rFonts w:ascii="微软雅黑" w:eastAsia="微软雅黑" w:hAnsi="微软雅黑" w:cs="微软雅黑"/>
          <w:spacing w:val="12"/>
          <w:lang w:eastAsia="zh-CN"/>
        </w:rPr>
        <w:t>COMEX</w:t>
      </w:r>
      <w:r w:rsidRPr="002F37CD">
        <w:rPr>
          <w:rFonts w:ascii="微软雅黑" w:eastAsia="微软雅黑" w:hAnsi="微软雅黑" w:cs="微软雅黑" w:hint="eastAsia"/>
          <w:spacing w:val="12"/>
          <w:lang w:eastAsia="zh-CN"/>
        </w:rPr>
        <w:t>黄金期货涨</w:t>
      </w:r>
      <w:r w:rsidRPr="002F37CD">
        <w:rPr>
          <w:rFonts w:ascii="微软雅黑" w:eastAsia="微软雅黑" w:hAnsi="微软雅黑" w:cs="微软雅黑"/>
          <w:spacing w:val="12"/>
          <w:lang w:eastAsia="zh-CN"/>
        </w:rPr>
        <w:t>0.77%</w:t>
      </w:r>
      <w:r w:rsidRPr="002F37CD">
        <w:rPr>
          <w:rFonts w:ascii="微软雅黑" w:eastAsia="微软雅黑" w:hAnsi="微软雅黑" w:cs="微软雅黑" w:hint="eastAsia"/>
          <w:spacing w:val="12"/>
          <w:lang w:eastAsia="zh-CN"/>
        </w:rPr>
        <w:t>报</w:t>
      </w:r>
      <w:r w:rsidRPr="002F37CD">
        <w:rPr>
          <w:rFonts w:ascii="微软雅黑" w:eastAsia="微软雅黑" w:hAnsi="微软雅黑" w:cs="微软雅黑"/>
          <w:spacing w:val="12"/>
          <w:lang w:eastAsia="zh-CN"/>
        </w:rPr>
        <w:t>2672.2</w:t>
      </w:r>
      <w:r w:rsidRPr="002F37CD">
        <w:rPr>
          <w:rFonts w:ascii="微软雅黑" w:eastAsia="微软雅黑" w:hAnsi="微软雅黑" w:cs="微软雅黑" w:hint="eastAsia"/>
          <w:spacing w:val="12"/>
          <w:lang w:eastAsia="zh-CN"/>
        </w:rPr>
        <w:t>美元</w:t>
      </w:r>
      <w:r w:rsidRPr="002F37CD">
        <w:rPr>
          <w:rFonts w:ascii="微软雅黑" w:eastAsia="微软雅黑" w:hAnsi="微软雅黑" w:cs="微软雅黑"/>
          <w:spacing w:val="12"/>
          <w:lang w:eastAsia="zh-CN"/>
        </w:rPr>
        <w:t>/</w:t>
      </w:r>
      <w:r w:rsidRPr="002F37CD">
        <w:rPr>
          <w:rFonts w:ascii="微软雅黑" w:eastAsia="微软雅黑" w:hAnsi="微软雅黑" w:cs="微软雅黑" w:hint="eastAsia"/>
          <w:spacing w:val="12"/>
          <w:lang w:eastAsia="zh-CN"/>
        </w:rPr>
        <w:t>盎司，</w:t>
      </w:r>
      <w:r w:rsidRPr="002F37CD">
        <w:rPr>
          <w:rFonts w:ascii="微软雅黑" w:eastAsia="微软雅黑" w:hAnsi="微软雅黑" w:cs="微软雅黑"/>
          <w:spacing w:val="12"/>
          <w:lang w:eastAsia="zh-CN"/>
        </w:rPr>
        <w:t>COMEX</w:t>
      </w:r>
      <w:r w:rsidRPr="002F37CD">
        <w:rPr>
          <w:rFonts w:ascii="微软雅黑" w:eastAsia="微软雅黑" w:hAnsi="微软雅黑" w:cs="微软雅黑" w:hint="eastAsia"/>
          <w:spacing w:val="12"/>
          <w:lang w:eastAsia="zh-CN"/>
        </w:rPr>
        <w:t>白银期货跌</w:t>
      </w:r>
      <w:r w:rsidRPr="002F37CD">
        <w:rPr>
          <w:rFonts w:ascii="微软雅黑" w:eastAsia="微软雅黑" w:hAnsi="微软雅黑" w:cs="微软雅黑"/>
          <w:spacing w:val="12"/>
          <w:lang w:eastAsia="zh-CN"/>
        </w:rPr>
        <w:t>0.44%</w:t>
      </w:r>
      <w:r w:rsidRPr="002F37CD">
        <w:rPr>
          <w:rFonts w:ascii="微软雅黑" w:eastAsia="微软雅黑" w:hAnsi="微软雅黑" w:cs="微软雅黑" w:hint="eastAsia"/>
          <w:spacing w:val="12"/>
          <w:lang w:eastAsia="zh-CN"/>
        </w:rPr>
        <w:t>报</w:t>
      </w:r>
      <w:r w:rsidRPr="002F37CD">
        <w:rPr>
          <w:rFonts w:ascii="微软雅黑" w:eastAsia="微软雅黑" w:hAnsi="微软雅黑" w:cs="微软雅黑"/>
          <w:spacing w:val="12"/>
          <w:lang w:eastAsia="zh-CN"/>
        </w:rPr>
        <w:t>30.87</w:t>
      </w:r>
      <w:r w:rsidRPr="002F37CD">
        <w:rPr>
          <w:rFonts w:ascii="微软雅黑" w:eastAsia="微软雅黑" w:hAnsi="微软雅黑" w:cs="微软雅黑" w:hint="eastAsia"/>
          <w:spacing w:val="12"/>
          <w:lang w:eastAsia="zh-CN"/>
        </w:rPr>
        <w:t>美元</w:t>
      </w:r>
      <w:r w:rsidRPr="002F37CD">
        <w:rPr>
          <w:rFonts w:ascii="微软雅黑" w:eastAsia="微软雅黑" w:hAnsi="微软雅黑" w:cs="微软雅黑"/>
          <w:spacing w:val="12"/>
          <w:lang w:eastAsia="zh-CN"/>
        </w:rPr>
        <w:t>/</w:t>
      </w:r>
      <w:r w:rsidRPr="002F37CD">
        <w:rPr>
          <w:rFonts w:ascii="微软雅黑" w:eastAsia="微软雅黑" w:hAnsi="微软雅黑" w:cs="微软雅黑" w:hint="eastAsia"/>
          <w:spacing w:val="12"/>
          <w:lang w:eastAsia="zh-CN"/>
        </w:rPr>
        <w:t>盎司</w:t>
      </w:r>
      <w:r w:rsidR="00115A1A" w:rsidRPr="00F746D6">
        <w:rPr>
          <w:rFonts w:ascii="微软雅黑" w:eastAsia="微软雅黑" w:hAnsi="微软雅黑" w:cs="微软雅黑" w:hint="eastAsia"/>
          <w:spacing w:val="12"/>
          <w:lang w:eastAsia="zh-CN"/>
        </w:rPr>
        <w:t>。</w:t>
      </w:r>
      <w:r w:rsidR="005F7A56" w:rsidRPr="00F746D6">
        <w:rPr>
          <w:rFonts w:ascii="微软雅黑" w:eastAsia="微软雅黑" w:hAnsi="微软雅黑" w:cs="微软雅黑"/>
          <w:spacing w:val="12"/>
          <w:lang w:eastAsia="zh-CN"/>
        </w:rPr>
        <w:t>ICE3</w:t>
      </w:r>
      <w:r w:rsidR="0050522A" w:rsidRPr="00F746D6">
        <w:rPr>
          <w:rFonts w:ascii="微软雅黑" w:eastAsia="微软雅黑" w:hAnsi="微软雅黑" w:cs="微软雅黑" w:hint="eastAsia"/>
          <w:spacing w:val="12"/>
          <w:lang w:eastAsia="zh-CN"/>
        </w:rPr>
        <w:t>月</w:t>
      </w:r>
      <w:r w:rsidR="001106DA" w:rsidRPr="00F746D6">
        <w:rPr>
          <w:rFonts w:ascii="微软雅黑" w:eastAsia="微软雅黑" w:hAnsi="微软雅黑" w:cs="微软雅黑" w:hint="eastAsia"/>
          <w:spacing w:val="12"/>
          <w:lang w:eastAsia="zh-CN"/>
        </w:rPr>
        <w:t>原糖期</w:t>
      </w:r>
      <w:r w:rsidR="00D519DA" w:rsidRPr="00F746D6">
        <w:rPr>
          <w:rFonts w:ascii="微软雅黑" w:eastAsia="微软雅黑" w:hAnsi="微软雅黑" w:cs="微软雅黑" w:hint="eastAsia"/>
          <w:spacing w:val="12"/>
          <w:lang w:eastAsia="zh-CN"/>
        </w:rPr>
        <w:t>货</w:t>
      </w:r>
      <w:proofErr w:type="gramStart"/>
      <w:r w:rsidR="00701E59" w:rsidRPr="00F746D6">
        <w:rPr>
          <w:rFonts w:ascii="微软雅黑" w:eastAsia="微软雅黑" w:hAnsi="微软雅黑" w:cs="微软雅黑" w:hint="eastAsia"/>
          <w:spacing w:val="12"/>
          <w:lang w:eastAsia="zh-CN"/>
        </w:rPr>
        <w:t>合约收</w:t>
      </w:r>
      <w:r w:rsidR="00F746D6" w:rsidRPr="00F746D6">
        <w:rPr>
          <w:rFonts w:ascii="微软雅黑" w:eastAsia="微软雅黑" w:hAnsi="微软雅黑" w:cs="微软雅黑" w:hint="eastAsia"/>
          <w:spacing w:val="12"/>
          <w:lang w:eastAsia="zh-CN"/>
        </w:rPr>
        <w:t>跌</w:t>
      </w:r>
      <w:proofErr w:type="gramEnd"/>
      <w:r>
        <w:rPr>
          <w:rFonts w:ascii="微软雅黑" w:eastAsia="微软雅黑" w:hAnsi="微软雅黑" w:cs="微软雅黑"/>
          <w:spacing w:val="12"/>
          <w:lang w:eastAsia="zh-CN"/>
        </w:rPr>
        <w:t>1.20</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21.38</w:t>
      </w:r>
      <w:r w:rsidR="00115A1A" w:rsidRPr="00F746D6">
        <w:rPr>
          <w:rFonts w:ascii="微软雅黑" w:eastAsia="微软雅黑" w:hAnsi="微软雅黑" w:cs="微软雅黑" w:hint="eastAsia"/>
          <w:spacing w:val="12"/>
          <w:lang w:eastAsia="zh-CN"/>
        </w:rPr>
        <w:t>美分</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磅，</w:t>
      </w:r>
      <w:r w:rsidR="00BA0C89" w:rsidRPr="00F746D6">
        <w:rPr>
          <w:rFonts w:ascii="微软雅黑" w:eastAsia="微软雅黑" w:hAnsi="微软雅黑" w:cs="微软雅黑"/>
          <w:spacing w:val="12"/>
          <w:lang w:eastAsia="zh-CN"/>
        </w:rPr>
        <w:t>ICE</w:t>
      </w:r>
      <w:proofErr w:type="gramStart"/>
      <w:r w:rsidR="00BA0C89" w:rsidRPr="00F746D6">
        <w:rPr>
          <w:rFonts w:ascii="微软雅黑" w:eastAsia="微软雅黑" w:hAnsi="微软雅黑" w:cs="微软雅黑"/>
          <w:spacing w:val="12"/>
          <w:lang w:eastAsia="zh-CN"/>
        </w:rPr>
        <w:t>3</w:t>
      </w:r>
      <w:r w:rsidR="00115A1A" w:rsidRPr="00F746D6">
        <w:rPr>
          <w:rFonts w:ascii="微软雅黑" w:eastAsia="微软雅黑" w:hAnsi="微软雅黑" w:cs="微软雅黑" w:hint="eastAsia"/>
          <w:spacing w:val="12"/>
          <w:lang w:eastAsia="zh-CN"/>
        </w:rPr>
        <w:t>月期棉期货</w:t>
      </w:r>
      <w:proofErr w:type="gramEnd"/>
      <w:r w:rsidR="00115A1A" w:rsidRPr="00F746D6">
        <w:rPr>
          <w:rFonts w:ascii="微软雅黑" w:eastAsia="微软雅黑" w:hAnsi="微软雅黑" w:cs="微软雅黑" w:hint="eastAsia"/>
          <w:spacing w:val="12"/>
          <w:lang w:eastAsia="zh-CN"/>
        </w:rPr>
        <w:t>合约收</w:t>
      </w:r>
      <w:r w:rsidR="009E7AF6" w:rsidRPr="00F746D6">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w:t>
      </w:r>
      <w:r w:rsidR="00E328F2" w:rsidRPr="00F746D6">
        <w:rPr>
          <w:rFonts w:ascii="微软雅黑" w:eastAsia="微软雅黑" w:hAnsi="微软雅黑" w:cs="微软雅黑"/>
          <w:spacing w:val="12"/>
          <w:lang w:eastAsia="zh-CN"/>
        </w:rPr>
        <w:t>.</w:t>
      </w:r>
      <w:r>
        <w:rPr>
          <w:rFonts w:ascii="微软雅黑" w:eastAsia="微软雅黑" w:hAnsi="微软雅黑" w:cs="微软雅黑"/>
          <w:spacing w:val="12"/>
          <w:lang w:eastAsia="zh-CN"/>
        </w:rPr>
        <w:t>20</w:t>
      </w:r>
      <w:r w:rsidR="006B5572" w:rsidRPr="00F746D6">
        <w:rPr>
          <w:rFonts w:ascii="微软雅黑" w:eastAsia="微软雅黑" w:hAnsi="微软雅黑" w:cs="微软雅黑"/>
          <w:spacing w:val="12"/>
          <w:lang w:eastAsia="zh-CN"/>
        </w:rPr>
        <w:t>%</w:t>
      </w:r>
      <w:proofErr w:type="gramStart"/>
      <w:r w:rsidR="0072039A" w:rsidRPr="00F746D6">
        <w:rPr>
          <w:rFonts w:ascii="微软雅黑" w:eastAsia="微软雅黑" w:hAnsi="微软雅黑" w:cs="微软雅黑" w:hint="eastAsia"/>
          <w:spacing w:val="12"/>
          <w:lang w:eastAsia="zh-CN"/>
        </w:rPr>
        <w:t>美分</w:t>
      </w:r>
      <w:r w:rsidR="00115A1A" w:rsidRPr="00F746D6">
        <w:rPr>
          <w:rFonts w:ascii="微软雅黑" w:eastAsia="微软雅黑" w:hAnsi="微软雅黑" w:cs="微软雅黑" w:hint="eastAsia"/>
          <w:spacing w:val="12"/>
          <w:lang w:eastAsia="zh-CN"/>
        </w:rPr>
        <w:t>报</w:t>
      </w:r>
      <w:proofErr w:type="gramEnd"/>
      <w:r>
        <w:rPr>
          <w:rFonts w:ascii="微软雅黑" w:eastAsia="微软雅黑" w:hAnsi="微软雅黑" w:cs="微软雅黑"/>
          <w:spacing w:val="12"/>
          <w:lang w:eastAsia="zh-CN"/>
        </w:rPr>
        <w:t>70.43</w:t>
      </w:r>
      <w:r w:rsidR="00115A1A" w:rsidRPr="00F746D6">
        <w:rPr>
          <w:rFonts w:ascii="微软雅黑" w:eastAsia="微软雅黑" w:hAnsi="微软雅黑" w:cs="微软雅黑" w:hint="eastAsia"/>
          <w:spacing w:val="12"/>
          <w:lang w:eastAsia="zh-CN"/>
        </w:rPr>
        <w:t>美分</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2F37CD" w:rsidP="0048502E">
      <w:pPr>
        <w:spacing w:before="103" w:line="257" w:lineRule="auto"/>
        <w:ind w:right="584"/>
        <w:jc w:val="both"/>
        <w:rPr>
          <w:lang w:eastAsia="zh-CN"/>
        </w:rPr>
      </w:pPr>
      <w:r>
        <w:rPr>
          <w:noProof/>
          <w:lang w:eastAsia="zh-CN"/>
        </w:rPr>
        <w:drawing>
          <wp:inline distT="0" distB="0" distL="0" distR="0" wp14:anchorId="05BDF56C">
            <wp:extent cx="6176392" cy="34766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6042" cy="3493315"/>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F37CD" w:rsidRPr="002F37CD">
        <w:rPr>
          <w:rFonts w:ascii="微软雅黑" w:eastAsia="微软雅黑" w:hAnsi="微软雅黑" w:cs="微软雅黑" w:hint="eastAsia"/>
          <w:color w:val="auto"/>
          <w:spacing w:val="4"/>
          <w:lang w:eastAsia="zh-CN"/>
        </w:rPr>
        <w:t>日本首相石破茂拟推出一项</w:t>
      </w:r>
      <w:r w:rsidR="002F37CD" w:rsidRPr="002F37CD">
        <w:rPr>
          <w:rFonts w:ascii="微软雅黑" w:eastAsia="微软雅黑" w:hAnsi="微软雅黑" w:cs="微软雅黑"/>
          <w:color w:val="auto"/>
          <w:spacing w:val="4"/>
          <w:lang w:eastAsia="zh-CN"/>
        </w:rPr>
        <w:t>21.9</w:t>
      </w:r>
      <w:r w:rsidR="002F37CD" w:rsidRPr="002F37CD">
        <w:rPr>
          <w:rFonts w:ascii="微软雅黑" w:eastAsia="微软雅黑" w:hAnsi="微软雅黑" w:cs="微软雅黑" w:hint="eastAsia"/>
          <w:color w:val="auto"/>
          <w:spacing w:val="4"/>
          <w:lang w:eastAsia="zh-CN"/>
        </w:rPr>
        <w:t>万亿日元（约合</w:t>
      </w:r>
      <w:r w:rsidR="002F37CD" w:rsidRPr="002F37CD">
        <w:rPr>
          <w:rFonts w:ascii="微软雅黑" w:eastAsia="微软雅黑" w:hAnsi="微软雅黑" w:cs="微软雅黑"/>
          <w:color w:val="auto"/>
          <w:spacing w:val="4"/>
          <w:lang w:eastAsia="zh-CN"/>
        </w:rPr>
        <w:t>1400</w:t>
      </w:r>
      <w:r w:rsidR="002F37CD" w:rsidRPr="002F37CD">
        <w:rPr>
          <w:rFonts w:ascii="微软雅黑" w:eastAsia="微软雅黑" w:hAnsi="微软雅黑" w:cs="微软雅黑" w:hint="eastAsia"/>
          <w:color w:val="auto"/>
          <w:spacing w:val="4"/>
          <w:lang w:eastAsia="zh-CN"/>
        </w:rPr>
        <w:t>亿美元）的经济刺激计划，以解决通货膨胀、工资增长等一系列挑战。包括民间资金在内，一揽子经济刺激计划总额为</w:t>
      </w:r>
      <w:r w:rsidR="002F37CD" w:rsidRPr="002F37CD">
        <w:rPr>
          <w:rFonts w:ascii="微软雅黑" w:eastAsia="微软雅黑" w:hAnsi="微软雅黑" w:cs="微软雅黑"/>
          <w:color w:val="auto"/>
          <w:spacing w:val="4"/>
          <w:lang w:eastAsia="zh-CN"/>
        </w:rPr>
        <w:t>39</w:t>
      </w:r>
      <w:r w:rsidR="002F37CD" w:rsidRPr="002F37CD">
        <w:rPr>
          <w:rFonts w:ascii="微软雅黑" w:eastAsia="微软雅黑" w:hAnsi="微软雅黑" w:cs="微软雅黑" w:hint="eastAsia"/>
          <w:color w:val="auto"/>
          <w:spacing w:val="4"/>
          <w:lang w:eastAsia="zh-CN"/>
        </w:rPr>
        <w:t>万亿日元</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F37CD" w:rsidRPr="002F37CD">
        <w:rPr>
          <w:rFonts w:ascii="微软雅黑" w:eastAsia="微软雅黑" w:hAnsi="微软雅黑" w:cs="微软雅黑" w:hint="eastAsia"/>
          <w:color w:val="auto"/>
          <w:spacing w:val="4"/>
          <w:lang w:eastAsia="zh-CN"/>
        </w:rPr>
        <w:t>日本央行行长植田和男表示，央行将在下个月的利率审查之前仔细审查各种数据，并将“认真”考虑日元汇率波动对经济和物价展望的影响</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F37CD" w:rsidRPr="002F37CD">
        <w:rPr>
          <w:rFonts w:ascii="微软雅黑" w:eastAsia="微软雅黑" w:hAnsi="微软雅黑" w:cs="微软雅黑" w:hint="eastAsia"/>
          <w:color w:val="191919"/>
          <w:shd w:val="clear" w:color="auto" w:fill="FFFFFF"/>
          <w:lang w:eastAsia="zh-CN"/>
        </w:rPr>
        <w:t>美国上周初请失业金人数下降</w:t>
      </w:r>
      <w:r w:rsidR="002F37CD" w:rsidRPr="002F37CD">
        <w:rPr>
          <w:rFonts w:ascii="微软雅黑" w:eastAsia="微软雅黑" w:hAnsi="微软雅黑" w:cs="微软雅黑"/>
          <w:color w:val="191919"/>
          <w:shd w:val="clear" w:color="auto" w:fill="FFFFFF"/>
          <w:lang w:eastAsia="zh-CN"/>
        </w:rPr>
        <w:t>6000</w:t>
      </w:r>
      <w:r w:rsidR="002F37CD" w:rsidRPr="002F37CD">
        <w:rPr>
          <w:rFonts w:ascii="微软雅黑" w:eastAsia="微软雅黑" w:hAnsi="微软雅黑" w:cs="微软雅黑" w:hint="eastAsia"/>
          <w:color w:val="191919"/>
          <w:shd w:val="clear" w:color="auto" w:fill="FFFFFF"/>
          <w:lang w:eastAsia="zh-CN"/>
        </w:rPr>
        <w:t>人至</w:t>
      </w:r>
      <w:r w:rsidR="002F37CD" w:rsidRPr="002F37CD">
        <w:rPr>
          <w:rFonts w:ascii="微软雅黑" w:eastAsia="微软雅黑" w:hAnsi="微软雅黑" w:cs="微软雅黑"/>
          <w:color w:val="191919"/>
          <w:shd w:val="clear" w:color="auto" w:fill="FFFFFF"/>
          <w:lang w:eastAsia="zh-CN"/>
        </w:rPr>
        <w:t>21.3</w:t>
      </w:r>
      <w:r w:rsidR="002F37CD" w:rsidRPr="002F37CD">
        <w:rPr>
          <w:rFonts w:ascii="微软雅黑" w:eastAsia="微软雅黑" w:hAnsi="微软雅黑" w:cs="微软雅黑" w:hint="eastAsia"/>
          <w:color w:val="191919"/>
          <w:shd w:val="clear" w:color="auto" w:fill="FFFFFF"/>
          <w:lang w:eastAsia="zh-CN"/>
        </w:rPr>
        <w:t>万人，降至</w:t>
      </w:r>
      <w:r w:rsidR="002F37CD" w:rsidRPr="002F37CD">
        <w:rPr>
          <w:rFonts w:ascii="微软雅黑" w:eastAsia="微软雅黑" w:hAnsi="微软雅黑" w:cs="微软雅黑"/>
          <w:color w:val="191919"/>
          <w:shd w:val="clear" w:color="auto" w:fill="FFFFFF"/>
          <w:lang w:eastAsia="zh-CN"/>
        </w:rPr>
        <w:t>4</w:t>
      </w:r>
      <w:r w:rsidR="002F37CD" w:rsidRPr="002F37CD">
        <w:rPr>
          <w:rFonts w:ascii="微软雅黑" w:eastAsia="微软雅黑" w:hAnsi="微软雅黑" w:cs="微软雅黑" w:hint="eastAsia"/>
          <w:color w:val="191919"/>
          <w:shd w:val="clear" w:color="auto" w:fill="FFFFFF"/>
          <w:lang w:eastAsia="zh-CN"/>
        </w:rPr>
        <w:t>月以来的最低水平，市场预期为增至</w:t>
      </w:r>
      <w:r w:rsidR="002F37CD" w:rsidRPr="002F37CD">
        <w:rPr>
          <w:rFonts w:ascii="微软雅黑" w:eastAsia="微软雅黑" w:hAnsi="微软雅黑" w:cs="微软雅黑"/>
          <w:color w:val="191919"/>
          <w:shd w:val="clear" w:color="auto" w:fill="FFFFFF"/>
          <w:lang w:eastAsia="zh-CN"/>
        </w:rPr>
        <w:t>22</w:t>
      </w:r>
      <w:r w:rsidR="002F37CD" w:rsidRPr="002F37CD">
        <w:rPr>
          <w:rFonts w:ascii="微软雅黑" w:eastAsia="微软雅黑" w:hAnsi="微软雅黑" w:cs="微软雅黑" w:hint="eastAsia"/>
          <w:color w:val="191919"/>
          <w:shd w:val="clear" w:color="auto" w:fill="FFFFFF"/>
          <w:lang w:eastAsia="zh-CN"/>
        </w:rPr>
        <w:t>万人。分析人士指出，这表明</w:t>
      </w:r>
      <w:r w:rsidR="002F37CD" w:rsidRPr="002F37CD">
        <w:rPr>
          <w:rFonts w:ascii="微软雅黑" w:eastAsia="微软雅黑" w:hAnsi="微软雅黑" w:cs="微软雅黑"/>
          <w:color w:val="191919"/>
          <w:shd w:val="clear" w:color="auto" w:fill="FFFFFF"/>
          <w:lang w:eastAsia="zh-CN"/>
        </w:rPr>
        <w:t>11</w:t>
      </w:r>
      <w:r w:rsidR="002F37CD" w:rsidRPr="002F37CD">
        <w:rPr>
          <w:rFonts w:ascii="微软雅黑" w:eastAsia="微软雅黑" w:hAnsi="微软雅黑" w:cs="微软雅黑" w:hint="eastAsia"/>
          <w:color w:val="191919"/>
          <w:shd w:val="clear" w:color="auto" w:fill="FFFFFF"/>
          <w:lang w:eastAsia="zh-CN"/>
        </w:rPr>
        <w:t>月美国的就业增长可能会出现反弹，可能会直接决定美联储在</w:t>
      </w:r>
      <w:r w:rsidR="002F37CD" w:rsidRPr="002F37CD">
        <w:rPr>
          <w:rFonts w:ascii="微软雅黑" w:eastAsia="微软雅黑" w:hAnsi="微软雅黑" w:cs="微软雅黑"/>
          <w:color w:val="191919"/>
          <w:shd w:val="clear" w:color="auto" w:fill="FFFFFF"/>
          <w:lang w:eastAsia="zh-CN"/>
        </w:rPr>
        <w:t>12</w:t>
      </w:r>
      <w:r w:rsidR="002F37CD" w:rsidRPr="002F37CD">
        <w:rPr>
          <w:rFonts w:ascii="微软雅黑" w:eastAsia="微软雅黑" w:hAnsi="微软雅黑" w:cs="微软雅黑" w:hint="eastAsia"/>
          <w:color w:val="191919"/>
          <w:shd w:val="clear" w:color="auto" w:fill="FFFFFF"/>
          <w:lang w:eastAsia="zh-CN"/>
        </w:rPr>
        <w:t>月是否再次降息</w:t>
      </w:r>
      <w:r w:rsidR="00E90B87"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F37CD" w:rsidRPr="002F37CD">
        <w:rPr>
          <w:rFonts w:ascii="微软雅黑" w:eastAsia="微软雅黑" w:hAnsi="微软雅黑" w:cs="微软雅黑" w:hint="eastAsia"/>
          <w:color w:val="191919"/>
          <w:shd w:val="clear" w:color="auto" w:fill="FFFFFF"/>
          <w:lang w:eastAsia="zh-CN"/>
        </w:rPr>
        <w:t>法国</w:t>
      </w:r>
      <w:r w:rsidR="002F37CD" w:rsidRPr="002F37CD">
        <w:rPr>
          <w:rFonts w:ascii="微软雅黑" w:eastAsia="微软雅黑" w:hAnsi="微软雅黑" w:cs="微软雅黑"/>
          <w:color w:val="191919"/>
          <w:shd w:val="clear" w:color="auto" w:fill="FFFFFF"/>
          <w:lang w:eastAsia="zh-CN"/>
        </w:rPr>
        <w:t>11</w:t>
      </w:r>
      <w:r w:rsidR="002F37CD" w:rsidRPr="002F37CD">
        <w:rPr>
          <w:rFonts w:ascii="微软雅黑" w:eastAsia="微软雅黑" w:hAnsi="微软雅黑" w:cs="微软雅黑" w:hint="eastAsia"/>
          <w:color w:val="191919"/>
          <w:shd w:val="clear" w:color="auto" w:fill="FFFFFF"/>
          <w:lang w:eastAsia="zh-CN"/>
        </w:rPr>
        <w:t>月</w:t>
      </w:r>
      <w:r w:rsidR="002F37CD" w:rsidRPr="002F37CD">
        <w:rPr>
          <w:rFonts w:ascii="微软雅黑" w:eastAsia="微软雅黑" w:hAnsi="微软雅黑" w:cs="微软雅黑"/>
          <w:color w:val="191919"/>
          <w:shd w:val="clear" w:color="auto" w:fill="FFFFFF"/>
          <w:lang w:eastAsia="zh-CN"/>
        </w:rPr>
        <w:t>INSEE</w:t>
      </w:r>
      <w:r w:rsidR="002F37CD" w:rsidRPr="002F37CD">
        <w:rPr>
          <w:rFonts w:ascii="微软雅黑" w:eastAsia="微软雅黑" w:hAnsi="微软雅黑" w:cs="微软雅黑" w:hint="eastAsia"/>
          <w:color w:val="191919"/>
          <w:shd w:val="clear" w:color="auto" w:fill="FFFFFF"/>
          <w:lang w:eastAsia="zh-CN"/>
        </w:rPr>
        <w:t>制造业信心指数</w:t>
      </w:r>
      <w:r w:rsidR="002F37CD" w:rsidRPr="002F37CD">
        <w:rPr>
          <w:rFonts w:ascii="微软雅黑" w:eastAsia="微软雅黑" w:hAnsi="微软雅黑" w:cs="微软雅黑"/>
          <w:color w:val="191919"/>
          <w:shd w:val="clear" w:color="auto" w:fill="FFFFFF"/>
          <w:lang w:eastAsia="zh-CN"/>
        </w:rPr>
        <w:t xml:space="preserve"> 97</w:t>
      </w:r>
      <w:r w:rsidR="002F37CD" w:rsidRPr="002F37CD">
        <w:rPr>
          <w:rFonts w:ascii="微软雅黑" w:eastAsia="微软雅黑" w:hAnsi="微软雅黑" w:cs="微软雅黑" w:hint="eastAsia"/>
          <w:color w:val="191919"/>
          <w:shd w:val="clear" w:color="auto" w:fill="FFFFFF"/>
          <w:lang w:eastAsia="zh-CN"/>
        </w:rPr>
        <w:t>，预期</w:t>
      </w:r>
      <w:r w:rsidR="002F37CD" w:rsidRPr="002F37CD">
        <w:rPr>
          <w:rFonts w:ascii="微软雅黑" w:eastAsia="微软雅黑" w:hAnsi="微软雅黑" w:cs="微软雅黑"/>
          <w:color w:val="191919"/>
          <w:shd w:val="clear" w:color="auto" w:fill="FFFFFF"/>
          <w:lang w:eastAsia="zh-CN"/>
        </w:rPr>
        <w:t>95</w:t>
      </w:r>
      <w:r w:rsidR="002F37CD" w:rsidRPr="002F37CD">
        <w:rPr>
          <w:rFonts w:ascii="微软雅黑" w:eastAsia="微软雅黑" w:hAnsi="微软雅黑" w:cs="微软雅黑" w:hint="eastAsia"/>
          <w:color w:val="191919"/>
          <w:shd w:val="clear" w:color="auto" w:fill="FFFFFF"/>
          <w:lang w:eastAsia="zh-CN"/>
        </w:rPr>
        <w:t>，前值由</w:t>
      </w:r>
      <w:r w:rsidR="002F37CD" w:rsidRPr="002F37CD">
        <w:rPr>
          <w:rFonts w:ascii="微软雅黑" w:eastAsia="微软雅黑" w:hAnsi="微软雅黑" w:cs="微软雅黑"/>
          <w:color w:val="191919"/>
          <w:shd w:val="clear" w:color="auto" w:fill="FFFFFF"/>
          <w:lang w:eastAsia="zh-CN"/>
        </w:rPr>
        <w:t>92</w:t>
      </w:r>
      <w:r w:rsidR="002F37CD" w:rsidRPr="002F37CD">
        <w:rPr>
          <w:rFonts w:ascii="微软雅黑" w:eastAsia="微软雅黑" w:hAnsi="微软雅黑" w:cs="微软雅黑" w:hint="eastAsia"/>
          <w:color w:val="191919"/>
          <w:shd w:val="clear" w:color="auto" w:fill="FFFFFF"/>
          <w:lang w:eastAsia="zh-CN"/>
        </w:rPr>
        <w:t>修正为</w:t>
      </w:r>
      <w:r w:rsidR="002F37CD" w:rsidRPr="002F37CD">
        <w:rPr>
          <w:rFonts w:ascii="微软雅黑" w:eastAsia="微软雅黑" w:hAnsi="微软雅黑" w:cs="微软雅黑"/>
          <w:color w:val="191919"/>
          <w:shd w:val="clear" w:color="auto" w:fill="FFFFFF"/>
          <w:lang w:eastAsia="zh-CN"/>
        </w:rPr>
        <w:t>93</w:t>
      </w:r>
      <w:r w:rsidR="002F37CD" w:rsidRPr="002F37CD">
        <w:rPr>
          <w:rFonts w:ascii="微软雅黑" w:eastAsia="微软雅黑" w:hAnsi="微软雅黑" w:cs="微软雅黑" w:hint="eastAsia"/>
          <w:color w:val="191919"/>
          <w:shd w:val="clear" w:color="auto" w:fill="FFFFFF"/>
          <w:lang w:eastAsia="zh-CN"/>
        </w:rPr>
        <w:t>；商业信心指数</w:t>
      </w:r>
      <w:r w:rsidR="002F37CD" w:rsidRPr="002F37CD">
        <w:rPr>
          <w:rFonts w:ascii="微软雅黑" w:eastAsia="微软雅黑" w:hAnsi="微软雅黑" w:cs="微软雅黑"/>
          <w:color w:val="191919"/>
          <w:shd w:val="clear" w:color="auto" w:fill="FFFFFF"/>
          <w:lang w:eastAsia="zh-CN"/>
        </w:rPr>
        <w:t xml:space="preserve"> 96</w:t>
      </w:r>
      <w:r w:rsidR="002F37CD" w:rsidRPr="002F37CD">
        <w:rPr>
          <w:rFonts w:ascii="微软雅黑" w:eastAsia="微软雅黑" w:hAnsi="微软雅黑" w:cs="微软雅黑" w:hint="eastAsia"/>
          <w:color w:val="191919"/>
          <w:shd w:val="clear" w:color="auto" w:fill="FFFFFF"/>
          <w:lang w:eastAsia="zh-CN"/>
        </w:rPr>
        <w:t>，预期</w:t>
      </w:r>
      <w:r w:rsidR="002F37CD" w:rsidRPr="002F37CD">
        <w:rPr>
          <w:rFonts w:ascii="微软雅黑" w:eastAsia="微软雅黑" w:hAnsi="微软雅黑" w:cs="微软雅黑"/>
          <w:color w:val="191919"/>
          <w:shd w:val="clear" w:color="auto" w:fill="FFFFFF"/>
          <w:lang w:eastAsia="zh-CN"/>
        </w:rPr>
        <w:t>97</w:t>
      </w:r>
      <w:r w:rsidR="002F37CD" w:rsidRPr="002F37CD">
        <w:rPr>
          <w:rFonts w:ascii="微软雅黑" w:eastAsia="微软雅黑" w:hAnsi="微软雅黑" w:cs="微软雅黑" w:hint="eastAsia"/>
          <w:color w:val="191919"/>
          <w:shd w:val="clear" w:color="auto" w:fill="FFFFFF"/>
          <w:lang w:eastAsia="zh-CN"/>
        </w:rPr>
        <w:t>，前值</w:t>
      </w:r>
      <w:r w:rsidR="002F37CD" w:rsidRPr="002F37CD">
        <w:rPr>
          <w:rFonts w:ascii="微软雅黑" w:eastAsia="微软雅黑" w:hAnsi="微软雅黑" w:cs="微软雅黑"/>
          <w:color w:val="191919"/>
          <w:shd w:val="clear" w:color="auto" w:fill="FFFFFF"/>
          <w:lang w:eastAsia="zh-CN"/>
        </w:rPr>
        <w:t>97</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4F3F05"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2F37CD" w:rsidRPr="002F37CD">
        <w:rPr>
          <w:rFonts w:ascii="微软雅黑" w:eastAsia="微软雅黑" w:hAnsi="微软雅黑" w:cs="微软雅黑" w:hint="eastAsia"/>
          <w:color w:val="191919"/>
          <w:shd w:val="clear" w:color="auto" w:fill="FFFFFF"/>
          <w:lang w:eastAsia="zh-CN"/>
        </w:rPr>
        <w:t>日本工作机械工业会公布的</w:t>
      </w:r>
      <w:r w:rsidR="002F37CD" w:rsidRPr="002F37CD">
        <w:rPr>
          <w:rFonts w:ascii="微软雅黑" w:eastAsia="微软雅黑" w:hAnsi="微软雅黑" w:cs="微软雅黑"/>
          <w:color w:val="191919"/>
          <w:shd w:val="clear" w:color="auto" w:fill="FFFFFF"/>
          <w:lang w:eastAsia="zh-CN"/>
        </w:rPr>
        <w:t>10</w:t>
      </w:r>
      <w:r w:rsidR="002F37CD" w:rsidRPr="002F37CD">
        <w:rPr>
          <w:rFonts w:ascii="微软雅黑" w:eastAsia="微软雅黑" w:hAnsi="微软雅黑" w:cs="微软雅黑" w:hint="eastAsia"/>
          <w:color w:val="191919"/>
          <w:shd w:val="clear" w:color="auto" w:fill="FFFFFF"/>
          <w:lang w:eastAsia="zh-CN"/>
        </w:rPr>
        <w:t>月份机床订单总额为</w:t>
      </w:r>
      <w:r w:rsidR="002F37CD" w:rsidRPr="002F37CD">
        <w:rPr>
          <w:rFonts w:ascii="微软雅黑" w:eastAsia="微软雅黑" w:hAnsi="微软雅黑" w:cs="微软雅黑"/>
          <w:color w:val="191919"/>
          <w:shd w:val="clear" w:color="auto" w:fill="FFFFFF"/>
          <w:lang w:eastAsia="zh-CN"/>
        </w:rPr>
        <w:t>1225</w:t>
      </w:r>
      <w:r w:rsidR="002F37CD" w:rsidRPr="002F37CD">
        <w:rPr>
          <w:rFonts w:ascii="微软雅黑" w:eastAsia="微软雅黑" w:hAnsi="微软雅黑" w:cs="微软雅黑" w:hint="eastAsia"/>
          <w:color w:val="191919"/>
          <w:shd w:val="clear" w:color="auto" w:fill="FFFFFF"/>
          <w:lang w:eastAsia="zh-CN"/>
        </w:rPr>
        <w:t>亿日元，同比增长</w:t>
      </w:r>
      <w:r w:rsidR="002F37CD" w:rsidRPr="002F37CD">
        <w:rPr>
          <w:rFonts w:ascii="微软雅黑" w:eastAsia="微软雅黑" w:hAnsi="微软雅黑" w:cs="微软雅黑"/>
          <w:color w:val="191919"/>
          <w:shd w:val="clear" w:color="auto" w:fill="FFFFFF"/>
          <w:lang w:eastAsia="zh-CN"/>
        </w:rPr>
        <w:t>9%</w:t>
      </w:r>
      <w:r w:rsidR="002F37CD" w:rsidRPr="002F37CD">
        <w:rPr>
          <w:rFonts w:ascii="微软雅黑" w:eastAsia="微软雅黑" w:hAnsi="微软雅黑" w:cs="微软雅黑" w:hint="eastAsia"/>
          <w:color w:val="191919"/>
          <w:shd w:val="clear" w:color="auto" w:fill="FFFFFF"/>
          <w:lang w:eastAsia="zh-CN"/>
        </w:rPr>
        <w:t>。这是</w:t>
      </w:r>
      <w:r w:rsidR="002F37CD" w:rsidRPr="002F37CD">
        <w:rPr>
          <w:rFonts w:ascii="微软雅黑" w:eastAsia="微软雅黑" w:hAnsi="微软雅黑" w:cs="微软雅黑"/>
          <w:color w:val="191919"/>
          <w:shd w:val="clear" w:color="auto" w:fill="FFFFFF"/>
          <w:lang w:eastAsia="zh-CN"/>
        </w:rPr>
        <w:t>3</w:t>
      </w:r>
      <w:r w:rsidR="002F37CD" w:rsidRPr="002F37CD">
        <w:rPr>
          <w:rFonts w:ascii="微软雅黑" w:eastAsia="微软雅黑" w:hAnsi="微软雅黑" w:cs="微软雅黑" w:hint="eastAsia"/>
          <w:color w:val="191919"/>
          <w:shd w:val="clear" w:color="auto" w:fill="FFFFFF"/>
          <w:lang w:eastAsia="zh-CN"/>
        </w:rPr>
        <w:t>个月来首次转为正增长</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CA6EA5" w:rsidP="001604D9">
            <w:pPr>
              <w:pStyle w:val="TableText"/>
              <w:ind w:firstLine="392"/>
              <w:rPr>
                <w:lang w:eastAsia="zh-CN"/>
              </w:rPr>
            </w:pPr>
            <w:r>
              <w:t>2024/11/22</w:t>
            </w:r>
          </w:p>
        </w:tc>
        <w:tc>
          <w:tcPr>
            <w:tcW w:w="1134" w:type="dxa"/>
            <w:tcBorders>
              <w:left w:val="nil"/>
            </w:tcBorders>
            <w:shd w:val="clear" w:color="auto" w:fill="auto"/>
          </w:tcPr>
          <w:p w:rsidR="001604D9" w:rsidRPr="00853C1D" w:rsidRDefault="002F37CD" w:rsidP="001604D9">
            <w:pPr>
              <w:pStyle w:val="TableText"/>
              <w:ind w:firstLine="392"/>
              <w:rPr>
                <w:lang w:eastAsia="zh-CN"/>
              </w:rPr>
            </w:pPr>
            <w:r w:rsidRPr="002F37CD">
              <w:rPr>
                <w:rFonts w:hint="eastAsia"/>
                <w:lang w:eastAsia="zh-CN"/>
              </w:rPr>
              <w:t>待定</w:t>
            </w:r>
          </w:p>
        </w:tc>
        <w:tc>
          <w:tcPr>
            <w:tcW w:w="6524" w:type="dxa"/>
            <w:shd w:val="clear" w:color="auto" w:fill="auto"/>
          </w:tcPr>
          <w:p w:rsidR="001604D9" w:rsidRDefault="002F37CD" w:rsidP="001604D9">
            <w:pPr>
              <w:pStyle w:val="TableText"/>
              <w:ind w:firstLine="392"/>
              <w:rPr>
                <w:b w:val="0"/>
                <w:lang w:eastAsia="zh-CN"/>
              </w:rPr>
            </w:pPr>
            <w:r w:rsidRPr="002F37CD">
              <w:rPr>
                <w:rFonts w:hint="eastAsia"/>
                <w:b w:val="0"/>
                <w:lang w:eastAsia="zh-CN"/>
              </w:rPr>
              <w:t>恒生指数公司宣布第三季度检讨结果</w:t>
            </w:r>
          </w:p>
        </w:tc>
      </w:tr>
      <w:tr w:rsidR="001604D9" w:rsidTr="00214344">
        <w:trPr>
          <w:trHeight w:val="618"/>
        </w:trPr>
        <w:tc>
          <w:tcPr>
            <w:tcW w:w="1731" w:type="dxa"/>
            <w:tcBorders>
              <w:top w:val="nil"/>
              <w:left w:val="nil"/>
              <w:bottom w:val="nil"/>
              <w:right w:val="nil"/>
            </w:tcBorders>
            <w:shd w:val="clear" w:color="auto" w:fill="D3EAFF"/>
          </w:tcPr>
          <w:p w:rsidR="001604D9" w:rsidRDefault="00CA6EA5" w:rsidP="001604D9">
            <w:pPr>
              <w:pStyle w:val="TableText"/>
              <w:ind w:firstLine="392"/>
              <w:rPr>
                <w:lang w:eastAsia="zh-CN"/>
              </w:rPr>
            </w:pPr>
            <w:r>
              <w:t>2024/11/22</w:t>
            </w:r>
          </w:p>
        </w:tc>
        <w:tc>
          <w:tcPr>
            <w:tcW w:w="1134" w:type="dxa"/>
            <w:tcBorders>
              <w:left w:val="nil"/>
            </w:tcBorders>
            <w:shd w:val="clear" w:color="auto" w:fill="D3EAFF"/>
          </w:tcPr>
          <w:p w:rsidR="001604D9" w:rsidRPr="00853C1D" w:rsidRDefault="002F37CD" w:rsidP="001604D9">
            <w:pPr>
              <w:pStyle w:val="TableText"/>
              <w:ind w:firstLine="392"/>
              <w:rPr>
                <w:lang w:eastAsia="zh-CN"/>
              </w:rPr>
            </w:pPr>
            <w:r>
              <w:rPr>
                <w:lang w:eastAsia="zh-CN"/>
              </w:rPr>
              <w:t>07</w:t>
            </w:r>
            <w:r w:rsidR="001604D9">
              <w:rPr>
                <w:rFonts w:hint="eastAsia"/>
                <w:lang w:eastAsia="zh-CN"/>
              </w:rPr>
              <w:t>:</w:t>
            </w:r>
            <w:r>
              <w:rPr>
                <w:lang w:eastAsia="zh-CN"/>
              </w:rPr>
              <w:t>30</w:t>
            </w:r>
          </w:p>
        </w:tc>
        <w:tc>
          <w:tcPr>
            <w:tcW w:w="6524" w:type="dxa"/>
            <w:shd w:val="clear" w:color="auto" w:fill="D3EAFF"/>
          </w:tcPr>
          <w:p w:rsidR="00725B26" w:rsidRDefault="002F37CD" w:rsidP="001604D9">
            <w:pPr>
              <w:pStyle w:val="TableText"/>
              <w:ind w:firstLine="392"/>
              <w:rPr>
                <w:b w:val="0"/>
                <w:lang w:eastAsia="zh-CN"/>
              </w:rPr>
            </w:pPr>
            <w:r w:rsidRPr="002F37CD">
              <w:rPr>
                <w:rFonts w:hint="eastAsia"/>
                <w:b w:val="0"/>
                <w:lang w:eastAsia="zh-CN"/>
              </w:rPr>
              <w:t>日本</w:t>
            </w:r>
            <w:r w:rsidRPr="002F37CD">
              <w:rPr>
                <w:b w:val="0"/>
                <w:lang w:eastAsia="zh-CN"/>
              </w:rPr>
              <w:t>10</w:t>
            </w:r>
            <w:r w:rsidRPr="002F37CD">
              <w:rPr>
                <w:rFonts w:hint="eastAsia"/>
                <w:b w:val="0"/>
                <w:lang w:eastAsia="zh-CN"/>
              </w:rPr>
              <w:t>月核心</w:t>
            </w:r>
            <w:r w:rsidRPr="002F37CD">
              <w:rPr>
                <w:b w:val="0"/>
                <w:lang w:eastAsia="zh-CN"/>
              </w:rPr>
              <w:t>CPI</w:t>
            </w:r>
            <w:r w:rsidRPr="002F37CD">
              <w:rPr>
                <w:rFonts w:hint="eastAsia"/>
                <w:b w:val="0"/>
                <w:lang w:eastAsia="zh-CN"/>
              </w:rPr>
              <w:t>年率</w:t>
            </w:r>
          </w:p>
        </w:tc>
      </w:tr>
      <w:tr w:rsidR="001604D9" w:rsidTr="00214344">
        <w:trPr>
          <w:trHeight w:val="618"/>
        </w:trPr>
        <w:tc>
          <w:tcPr>
            <w:tcW w:w="1731" w:type="dxa"/>
            <w:tcBorders>
              <w:top w:val="nil"/>
            </w:tcBorders>
            <w:shd w:val="clear" w:color="auto" w:fill="auto"/>
          </w:tcPr>
          <w:p w:rsidR="001604D9" w:rsidRPr="00853C1D" w:rsidRDefault="00CA6EA5" w:rsidP="001604D9">
            <w:pPr>
              <w:pStyle w:val="TableText"/>
              <w:ind w:firstLine="392"/>
              <w:rPr>
                <w:lang w:eastAsia="zh-CN"/>
              </w:rPr>
            </w:pPr>
            <w:r>
              <w:t>2024/11/22</w:t>
            </w:r>
          </w:p>
        </w:tc>
        <w:tc>
          <w:tcPr>
            <w:tcW w:w="1134" w:type="dxa"/>
            <w:shd w:val="clear" w:color="auto" w:fill="auto"/>
          </w:tcPr>
          <w:p w:rsidR="001604D9" w:rsidRPr="00853C1D" w:rsidRDefault="002F37CD" w:rsidP="001604D9">
            <w:pPr>
              <w:pStyle w:val="TableText"/>
              <w:ind w:firstLine="392"/>
              <w:rPr>
                <w:lang w:eastAsia="zh-CN"/>
              </w:rPr>
            </w:pPr>
            <w:r>
              <w:rPr>
                <w:lang w:eastAsia="zh-CN"/>
              </w:rPr>
              <w:t>08</w:t>
            </w:r>
            <w:r w:rsidR="001604D9">
              <w:rPr>
                <w:rFonts w:hint="eastAsia"/>
                <w:lang w:eastAsia="zh-CN"/>
              </w:rPr>
              <w:t>:</w:t>
            </w:r>
            <w:r w:rsidR="008A5987">
              <w:rPr>
                <w:lang w:eastAsia="zh-CN"/>
              </w:rPr>
              <w:t>0</w:t>
            </w:r>
            <w:r>
              <w:rPr>
                <w:lang w:eastAsia="zh-CN"/>
              </w:rPr>
              <w:t>1</w:t>
            </w:r>
          </w:p>
        </w:tc>
        <w:tc>
          <w:tcPr>
            <w:tcW w:w="6524" w:type="dxa"/>
            <w:shd w:val="clear" w:color="auto" w:fill="auto"/>
          </w:tcPr>
          <w:p w:rsidR="00725B26" w:rsidRPr="00853C1D" w:rsidRDefault="002F37CD" w:rsidP="001604D9">
            <w:pPr>
              <w:pStyle w:val="TableText"/>
              <w:ind w:firstLine="392"/>
              <w:rPr>
                <w:b w:val="0"/>
                <w:lang w:eastAsia="zh-CN"/>
              </w:rPr>
            </w:pPr>
            <w:r w:rsidRPr="002F37CD">
              <w:rPr>
                <w:rFonts w:hint="eastAsia"/>
                <w:b w:val="0"/>
                <w:lang w:eastAsia="zh-CN"/>
              </w:rPr>
              <w:t>英国</w:t>
            </w:r>
            <w:r w:rsidRPr="002F37CD">
              <w:rPr>
                <w:b w:val="0"/>
                <w:lang w:eastAsia="zh-CN"/>
              </w:rPr>
              <w:t>11</w:t>
            </w:r>
            <w:r w:rsidRPr="002F37CD">
              <w:rPr>
                <w:rFonts w:hint="eastAsia"/>
                <w:b w:val="0"/>
                <w:lang w:eastAsia="zh-CN"/>
              </w:rPr>
              <w:t>月</w:t>
            </w:r>
            <w:r w:rsidRPr="002F37CD">
              <w:rPr>
                <w:b w:val="0"/>
                <w:lang w:eastAsia="zh-CN"/>
              </w:rPr>
              <w:t>Gfk</w:t>
            </w:r>
            <w:r w:rsidRPr="002F37CD">
              <w:rPr>
                <w:rFonts w:hint="eastAsia"/>
                <w:b w:val="0"/>
                <w:lang w:eastAsia="zh-CN"/>
              </w:rPr>
              <w:t>消费者信心指数</w:t>
            </w:r>
          </w:p>
        </w:tc>
      </w:tr>
      <w:tr w:rsidR="001604D9" w:rsidTr="00214344">
        <w:trPr>
          <w:trHeight w:val="618"/>
        </w:trPr>
        <w:tc>
          <w:tcPr>
            <w:tcW w:w="1731" w:type="dxa"/>
            <w:shd w:val="clear" w:color="auto" w:fill="D3EAFF"/>
          </w:tcPr>
          <w:p w:rsidR="001604D9" w:rsidRDefault="00CA6EA5" w:rsidP="001604D9">
            <w:pPr>
              <w:pStyle w:val="TableText"/>
              <w:ind w:firstLine="392"/>
              <w:rPr>
                <w:lang w:eastAsia="zh-CN"/>
              </w:rPr>
            </w:pPr>
            <w:r>
              <w:t>2024/11/22</w:t>
            </w:r>
          </w:p>
        </w:tc>
        <w:tc>
          <w:tcPr>
            <w:tcW w:w="1134" w:type="dxa"/>
            <w:shd w:val="clear" w:color="auto" w:fill="D3EAFF"/>
          </w:tcPr>
          <w:p w:rsidR="001604D9" w:rsidRDefault="008A5987" w:rsidP="001604D9">
            <w:pPr>
              <w:pStyle w:val="TableText"/>
              <w:ind w:firstLine="392"/>
              <w:rPr>
                <w:b w:val="0"/>
                <w:bCs w:val="0"/>
                <w:lang w:eastAsia="zh-CN"/>
              </w:rPr>
            </w:pPr>
            <w:r>
              <w:rPr>
                <w:lang w:eastAsia="zh-CN"/>
              </w:rPr>
              <w:t>1</w:t>
            </w:r>
            <w:r w:rsidR="002F37CD">
              <w:rPr>
                <w:lang w:eastAsia="zh-CN"/>
              </w:rPr>
              <w:t>0</w:t>
            </w:r>
            <w:r w:rsidR="001604D9">
              <w:rPr>
                <w:rFonts w:hint="eastAsia"/>
                <w:lang w:eastAsia="zh-CN"/>
              </w:rPr>
              <w:t>:</w:t>
            </w:r>
            <w:r w:rsidR="00A85056">
              <w:rPr>
                <w:lang w:eastAsia="zh-CN"/>
              </w:rPr>
              <w:t>00</w:t>
            </w:r>
          </w:p>
        </w:tc>
        <w:tc>
          <w:tcPr>
            <w:tcW w:w="6524" w:type="dxa"/>
            <w:shd w:val="clear" w:color="auto" w:fill="D3EAFF"/>
          </w:tcPr>
          <w:p w:rsidR="00A85056" w:rsidRPr="000334A3" w:rsidRDefault="002F37CD" w:rsidP="001604D9">
            <w:pPr>
              <w:pStyle w:val="TableText"/>
              <w:ind w:firstLine="392"/>
              <w:rPr>
                <w:b w:val="0"/>
                <w:lang w:eastAsia="zh-CN"/>
              </w:rPr>
            </w:pPr>
            <w:r w:rsidRPr="002F37CD">
              <w:rPr>
                <w:rFonts w:hint="eastAsia"/>
                <w:b w:val="0"/>
                <w:lang w:eastAsia="zh-CN"/>
              </w:rPr>
              <w:t>国务院政策例行吹风会</w:t>
            </w:r>
          </w:p>
        </w:tc>
      </w:tr>
      <w:tr w:rsidR="001604D9" w:rsidTr="00214344">
        <w:trPr>
          <w:trHeight w:val="618"/>
        </w:trPr>
        <w:tc>
          <w:tcPr>
            <w:tcW w:w="1731" w:type="dxa"/>
            <w:shd w:val="clear" w:color="auto" w:fill="auto"/>
          </w:tcPr>
          <w:p w:rsidR="001604D9" w:rsidRDefault="00CA6EA5" w:rsidP="001604D9">
            <w:pPr>
              <w:pStyle w:val="TableText"/>
              <w:ind w:firstLine="392"/>
              <w:rPr>
                <w:lang w:eastAsia="zh-CN"/>
              </w:rPr>
            </w:pPr>
            <w:r>
              <w:t>2024/11/22</w:t>
            </w:r>
          </w:p>
        </w:tc>
        <w:tc>
          <w:tcPr>
            <w:tcW w:w="1134" w:type="dxa"/>
            <w:shd w:val="clear" w:color="auto" w:fill="auto"/>
          </w:tcPr>
          <w:p w:rsidR="001604D9" w:rsidRDefault="002F37CD" w:rsidP="001604D9">
            <w:pPr>
              <w:pStyle w:val="TableText"/>
              <w:ind w:firstLine="392"/>
              <w:rPr>
                <w:b w:val="0"/>
                <w:bCs w:val="0"/>
                <w:lang w:eastAsia="zh-CN"/>
              </w:rPr>
            </w:pPr>
            <w:r>
              <w:rPr>
                <w:lang w:eastAsia="zh-CN"/>
              </w:rPr>
              <w:t>15</w:t>
            </w:r>
            <w:r w:rsidR="001604D9">
              <w:rPr>
                <w:rFonts w:hint="eastAsia"/>
                <w:lang w:eastAsia="zh-CN"/>
              </w:rPr>
              <w:t>:</w:t>
            </w:r>
            <w:r>
              <w:rPr>
                <w:lang w:eastAsia="zh-CN"/>
              </w:rPr>
              <w:t>0</w:t>
            </w:r>
            <w:r w:rsidR="001604D9">
              <w:rPr>
                <w:lang w:eastAsia="zh-CN"/>
              </w:rPr>
              <w:t>0</w:t>
            </w:r>
          </w:p>
        </w:tc>
        <w:tc>
          <w:tcPr>
            <w:tcW w:w="6524" w:type="dxa"/>
            <w:shd w:val="clear" w:color="auto" w:fill="auto"/>
          </w:tcPr>
          <w:p w:rsidR="008A5987" w:rsidRDefault="002F37CD" w:rsidP="001604D9">
            <w:pPr>
              <w:pStyle w:val="TableText"/>
              <w:ind w:firstLine="392"/>
              <w:rPr>
                <w:b w:val="0"/>
                <w:lang w:eastAsia="zh-CN"/>
              </w:rPr>
            </w:pPr>
            <w:r w:rsidRPr="002F37CD">
              <w:rPr>
                <w:rFonts w:hint="eastAsia"/>
                <w:b w:val="0"/>
                <w:lang w:eastAsia="zh-CN"/>
              </w:rPr>
              <w:t>德国第三季度</w:t>
            </w:r>
            <w:proofErr w:type="gramStart"/>
            <w:r w:rsidRPr="002F37CD">
              <w:rPr>
                <w:rFonts w:hint="eastAsia"/>
                <w:b w:val="0"/>
                <w:lang w:eastAsia="zh-CN"/>
              </w:rPr>
              <w:t>未季调</w:t>
            </w:r>
            <w:proofErr w:type="gramEnd"/>
            <w:r w:rsidRPr="002F37CD">
              <w:rPr>
                <w:b w:val="0"/>
                <w:lang w:eastAsia="zh-CN"/>
              </w:rPr>
              <w:t>GDP</w:t>
            </w:r>
            <w:r w:rsidRPr="002F37CD">
              <w:rPr>
                <w:rFonts w:hint="eastAsia"/>
                <w:b w:val="0"/>
                <w:lang w:eastAsia="zh-CN"/>
              </w:rPr>
              <w:t>年率终值</w:t>
            </w:r>
          </w:p>
          <w:p w:rsidR="002F37CD" w:rsidRDefault="002F37CD" w:rsidP="001604D9">
            <w:pPr>
              <w:pStyle w:val="TableText"/>
              <w:ind w:firstLine="392"/>
              <w:rPr>
                <w:b w:val="0"/>
                <w:lang w:eastAsia="zh-CN"/>
              </w:rPr>
            </w:pPr>
            <w:r w:rsidRPr="002F37CD">
              <w:rPr>
                <w:rFonts w:hint="eastAsia"/>
                <w:b w:val="0"/>
                <w:lang w:eastAsia="zh-CN"/>
              </w:rPr>
              <w:t>英国</w:t>
            </w:r>
            <w:r w:rsidRPr="002F37CD">
              <w:rPr>
                <w:b w:val="0"/>
                <w:lang w:eastAsia="zh-CN"/>
              </w:rPr>
              <w:t>10</w:t>
            </w:r>
            <w:r w:rsidRPr="002F37CD">
              <w:rPr>
                <w:rFonts w:hint="eastAsia"/>
                <w:b w:val="0"/>
                <w:lang w:eastAsia="zh-CN"/>
              </w:rPr>
              <w:t>月季调后零售销售月率</w:t>
            </w:r>
          </w:p>
        </w:tc>
      </w:tr>
      <w:tr w:rsidR="001604D9" w:rsidTr="00214344">
        <w:trPr>
          <w:trHeight w:val="618"/>
        </w:trPr>
        <w:tc>
          <w:tcPr>
            <w:tcW w:w="1731" w:type="dxa"/>
            <w:shd w:val="clear" w:color="auto" w:fill="D3EAFF"/>
          </w:tcPr>
          <w:p w:rsidR="001604D9" w:rsidRDefault="00CA6EA5" w:rsidP="001604D9">
            <w:pPr>
              <w:pStyle w:val="TableText"/>
              <w:ind w:firstLine="392"/>
              <w:rPr>
                <w:lang w:eastAsia="zh-CN"/>
              </w:rPr>
            </w:pPr>
            <w:r>
              <w:t>2024/11/22</w:t>
            </w:r>
          </w:p>
        </w:tc>
        <w:tc>
          <w:tcPr>
            <w:tcW w:w="1134" w:type="dxa"/>
            <w:shd w:val="clear" w:color="auto" w:fill="D3EAFF"/>
          </w:tcPr>
          <w:p w:rsidR="001604D9" w:rsidRDefault="002F37CD" w:rsidP="001604D9">
            <w:pPr>
              <w:pStyle w:val="TableText"/>
              <w:ind w:firstLine="392"/>
              <w:rPr>
                <w:b w:val="0"/>
                <w:bCs w:val="0"/>
                <w:lang w:eastAsia="zh-CN"/>
              </w:rPr>
            </w:pPr>
            <w:r>
              <w:rPr>
                <w:lang w:eastAsia="zh-CN"/>
              </w:rPr>
              <w:t>16</w:t>
            </w:r>
            <w:r w:rsidR="001604D9">
              <w:rPr>
                <w:rFonts w:hint="eastAsia"/>
                <w:lang w:eastAsia="zh-CN"/>
              </w:rPr>
              <w:t>:</w:t>
            </w:r>
            <w:r>
              <w:rPr>
                <w:lang w:eastAsia="zh-CN"/>
              </w:rPr>
              <w:t>15</w:t>
            </w:r>
          </w:p>
        </w:tc>
        <w:tc>
          <w:tcPr>
            <w:tcW w:w="6524" w:type="dxa"/>
            <w:shd w:val="clear" w:color="auto" w:fill="D3EAFF"/>
          </w:tcPr>
          <w:p w:rsidR="008A5987" w:rsidRPr="00051B15" w:rsidRDefault="002F37CD" w:rsidP="001604D9">
            <w:pPr>
              <w:pStyle w:val="TableText"/>
              <w:ind w:firstLine="392"/>
              <w:rPr>
                <w:b w:val="0"/>
                <w:lang w:eastAsia="zh-CN"/>
              </w:rPr>
            </w:pPr>
            <w:r w:rsidRPr="002F37CD">
              <w:rPr>
                <w:rFonts w:hint="eastAsia"/>
                <w:b w:val="0"/>
                <w:lang w:eastAsia="zh-CN"/>
              </w:rPr>
              <w:t>法国</w:t>
            </w:r>
            <w:r w:rsidRPr="002F37CD">
              <w:rPr>
                <w:b w:val="0"/>
                <w:lang w:eastAsia="zh-CN"/>
              </w:rPr>
              <w:t>11</w:t>
            </w:r>
            <w:r w:rsidRPr="002F37CD">
              <w:rPr>
                <w:rFonts w:hint="eastAsia"/>
                <w:b w:val="0"/>
                <w:lang w:eastAsia="zh-CN"/>
              </w:rPr>
              <w:t>月制造业</w:t>
            </w:r>
            <w:r w:rsidRPr="002F37CD">
              <w:rPr>
                <w:b w:val="0"/>
                <w:lang w:eastAsia="zh-CN"/>
              </w:rPr>
              <w:t>PMI</w:t>
            </w:r>
            <w:r w:rsidRPr="002F37CD">
              <w:rPr>
                <w:rFonts w:hint="eastAsia"/>
                <w:b w:val="0"/>
                <w:lang w:eastAsia="zh-CN"/>
              </w:rPr>
              <w:t>初值</w:t>
            </w:r>
          </w:p>
        </w:tc>
      </w:tr>
      <w:tr w:rsidR="001604D9" w:rsidTr="00EC1B80">
        <w:trPr>
          <w:trHeight w:val="618"/>
        </w:trPr>
        <w:tc>
          <w:tcPr>
            <w:tcW w:w="1731" w:type="dxa"/>
            <w:shd w:val="clear" w:color="auto" w:fill="auto"/>
          </w:tcPr>
          <w:p w:rsidR="001604D9" w:rsidRDefault="00CA6EA5" w:rsidP="001604D9">
            <w:pPr>
              <w:pStyle w:val="TableText"/>
              <w:ind w:firstLine="392"/>
              <w:rPr>
                <w:lang w:eastAsia="zh-CN"/>
              </w:rPr>
            </w:pPr>
            <w:r>
              <w:t>2024/11/22</w:t>
            </w:r>
          </w:p>
        </w:tc>
        <w:tc>
          <w:tcPr>
            <w:tcW w:w="1134" w:type="dxa"/>
            <w:shd w:val="clear" w:color="auto" w:fill="auto"/>
          </w:tcPr>
          <w:p w:rsidR="001604D9" w:rsidRDefault="002F37CD" w:rsidP="001604D9">
            <w:pPr>
              <w:pStyle w:val="TableText"/>
              <w:ind w:firstLine="392"/>
              <w:rPr>
                <w:b w:val="0"/>
                <w:bCs w:val="0"/>
                <w:lang w:eastAsia="zh-CN"/>
              </w:rPr>
            </w:pPr>
            <w:r>
              <w:rPr>
                <w:lang w:eastAsia="zh-CN"/>
              </w:rPr>
              <w:t>16</w:t>
            </w:r>
            <w:r w:rsidR="001604D9">
              <w:rPr>
                <w:rFonts w:hint="eastAsia"/>
                <w:lang w:eastAsia="zh-CN"/>
              </w:rPr>
              <w:t>:</w:t>
            </w:r>
            <w:r w:rsidR="008A5987">
              <w:rPr>
                <w:lang w:eastAsia="zh-CN"/>
              </w:rPr>
              <w:t>3</w:t>
            </w:r>
            <w:r w:rsidR="001604D9">
              <w:rPr>
                <w:lang w:eastAsia="zh-CN"/>
              </w:rPr>
              <w:t>0</w:t>
            </w:r>
          </w:p>
        </w:tc>
        <w:tc>
          <w:tcPr>
            <w:tcW w:w="6524" w:type="dxa"/>
            <w:shd w:val="clear" w:color="auto" w:fill="auto"/>
          </w:tcPr>
          <w:p w:rsidR="001604D9" w:rsidRDefault="002F37CD" w:rsidP="001604D9">
            <w:pPr>
              <w:pStyle w:val="TableText"/>
              <w:ind w:firstLine="392"/>
              <w:rPr>
                <w:b w:val="0"/>
                <w:lang w:eastAsia="zh-CN"/>
              </w:rPr>
            </w:pPr>
            <w:r w:rsidRPr="002F37CD">
              <w:rPr>
                <w:rFonts w:hint="eastAsia"/>
                <w:b w:val="0"/>
                <w:lang w:eastAsia="zh-CN"/>
              </w:rPr>
              <w:t>德国</w:t>
            </w:r>
            <w:r w:rsidRPr="002F37CD">
              <w:rPr>
                <w:b w:val="0"/>
                <w:lang w:eastAsia="zh-CN"/>
              </w:rPr>
              <w:t>11</w:t>
            </w:r>
            <w:r w:rsidRPr="002F37CD">
              <w:rPr>
                <w:rFonts w:hint="eastAsia"/>
                <w:b w:val="0"/>
                <w:lang w:eastAsia="zh-CN"/>
              </w:rPr>
              <w:t>月制造业</w:t>
            </w:r>
            <w:r w:rsidRPr="002F37CD">
              <w:rPr>
                <w:b w:val="0"/>
                <w:lang w:eastAsia="zh-CN"/>
              </w:rPr>
              <w:t>PMI</w:t>
            </w:r>
            <w:r w:rsidRPr="002F37CD">
              <w:rPr>
                <w:rFonts w:hint="eastAsia"/>
                <w:b w:val="0"/>
                <w:lang w:eastAsia="zh-CN"/>
              </w:rPr>
              <w:t>初值</w:t>
            </w:r>
          </w:p>
          <w:p w:rsidR="002F37CD" w:rsidRPr="00051B15" w:rsidRDefault="002F37CD" w:rsidP="001604D9">
            <w:pPr>
              <w:pStyle w:val="TableText"/>
              <w:ind w:firstLine="392"/>
              <w:rPr>
                <w:b w:val="0"/>
                <w:lang w:eastAsia="zh-CN"/>
              </w:rPr>
            </w:pPr>
            <w:r w:rsidRPr="002F37CD">
              <w:rPr>
                <w:rFonts w:hint="eastAsia"/>
                <w:b w:val="0"/>
                <w:lang w:eastAsia="zh-CN"/>
              </w:rPr>
              <w:t>欧洲央行行长拉加德发表讲话</w:t>
            </w:r>
          </w:p>
        </w:tc>
      </w:tr>
      <w:tr w:rsidR="00DB4EBB" w:rsidTr="00F746D6">
        <w:trPr>
          <w:trHeight w:val="618"/>
        </w:trPr>
        <w:tc>
          <w:tcPr>
            <w:tcW w:w="1731" w:type="dxa"/>
            <w:shd w:val="clear" w:color="auto" w:fill="D3EAFF"/>
          </w:tcPr>
          <w:p w:rsidR="00DB4EBB" w:rsidRDefault="008A5987" w:rsidP="00DB4EBB">
            <w:pPr>
              <w:pStyle w:val="TableText"/>
              <w:ind w:firstLine="392"/>
              <w:rPr>
                <w:lang w:eastAsia="zh-CN"/>
              </w:rPr>
            </w:pPr>
            <w:r>
              <w:t>2024/11/22</w:t>
            </w:r>
          </w:p>
        </w:tc>
        <w:tc>
          <w:tcPr>
            <w:tcW w:w="1134" w:type="dxa"/>
            <w:shd w:val="clear" w:color="auto" w:fill="D3EAFF"/>
          </w:tcPr>
          <w:p w:rsidR="00DB4EBB" w:rsidRDefault="002F37CD" w:rsidP="00DB4EBB">
            <w:pPr>
              <w:pStyle w:val="TableText"/>
              <w:ind w:firstLine="392"/>
              <w:rPr>
                <w:b w:val="0"/>
                <w:bCs w:val="0"/>
                <w:lang w:eastAsia="zh-CN"/>
              </w:rPr>
            </w:pPr>
            <w:r>
              <w:rPr>
                <w:lang w:eastAsia="zh-CN"/>
              </w:rPr>
              <w:t>17</w:t>
            </w:r>
            <w:r w:rsidR="00DB4EBB">
              <w:rPr>
                <w:rFonts w:hint="eastAsia"/>
                <w:lang w:eastAsia="zh-CN"/>
              </w:rPr>
              <w:t>:</w:t>
            </w:r>
            <w:r>
              <w:rPr>
                <w:lang w:eastAsia="zh-CN"/>
              </w:rPr>
              <w:t>00</w:t>
            </w:r>
          </w:p>
        </w:tc>
        <w:tc>
          <w:tcPr>
            <w:tcW w:w="6524" w:type="dxa"/>
            <w:shd w:val="clear" w:color="auto" w:fill="D3EAFF"/>
          </w:tcPr>
          <w:p w:rsidR="00DB4EBB" w:rsidRPr="00051B15" w:rsidRDefault="002F37CD" w:rsidP="00DB4EBB">
            <w:pPr>
              <w:pStyle w:val="TableText"/>
              <w:ind w:firstLine="392"/>
              <w:rPr>
                <w:b w:val="0"/>
                <w:lang w:eastAsia="zh-CN"/>
              </w:rPr>
            </w:pPr>
            <w:r w:rsidRPr="002F37CD">
              <w:rPr>
                <w:rFonts w:hint="eastAsia"/>
                <w:b w:val="0"/>
                <w:lang w:eastAsia="zh-CN"/>
              </w:rPr>
              <w:t>欧元区</w:t>
            </w:r>
            <w:r w:rsidRPr="002F37CD">
              <w:rPr>
                <w:b w:val="0"/>
                <w:lang w:eastAsia="zh-CN"/>
              </w:rPr>
              <w:t>11</w:t>
            </w:r>
            <w:r w:rsidRPr="002F37CD">
              <w:rPr>
                <w:rFonts w:hint="eastAsia"/>
                <w:b w:val="0"/>
                <w:lang w:eastAsia="zh-CN"/>
              </w:rPr>
              <w:t>月制造业</w:t>
            </w:r>
            <w:r w:rsidRPr="002F37CD">
              <w:rPr>
                <w:b w:val="0"/>
                <w:lang w:eastAsia="zh-CN"/>
              </w:rPr>
              <w:t>PMI</w:t>
            </w:r>
            <w:r w:rsidRPr="002F37CD">
              <w:rPr>
                <w:rFonts w:hint="eastAsia"/>
                <w:b w:val="0"/>
                <w:lang w:eastAsia="zh-CN"/>
              </w:rPr>
              <w:t>初值</w:t>
            </w:r>
          </w:p>
        </w:tc>
      </w:tr>
      <w:tr w:rsidR="00DB4EBB" w:rsidTr="00EC1B80">
        <w:trPr>
          <w:trHeight w:val="618"/>
        </w:trPr>
        <w:tc>
          <w:tcPr>
            <w:tcW w:w="1731" w:type="dxa"/>
            <w:shd w:val="clear" w:color="auto" w:fill="auto"/>
          </w:tcPr>
          <w:p w:rsidR="00DB4EBB" w:rsidRDefault="008A5987" w:rsidP="00DB4EBB">
            <w:pPr>
              <w:pStyle w:val="TableText"/>
              <w:ind w:firstLine="392"/>
              <w:rPr>
                <w:lang w:eastAsia="zh-CN"/>
              </w:rPr>
            </w:pPr>
            <w:r>
              <w:t>2024/11/22</w:t>
            </w:r>
          </w:p>
        </w:tc>
        <w:tc>
          <w:tcPr>
            <w:tcW w:w="1134" w:type="dxa"/>
            <w:shd w:val="clear" w:color="auto" w:fill="auto"/>
          </w:tcPr>
          <w:p w:rsidR="00DB4EBB" w:rsidRDefault="002F37CD" w:rsidP="00DB4EBB">
            <w:pPr>
              <w:pStyle w:val="TableText"/>
              <w:ind w:firstLine="392"/>
              <w:rPr>
                <w:b w:val="0"/>
                <w:bCs w:val="0"/>
                <w:lang w:eastAsia="zh-CN"/>
              </w:rPr>
            </w:pPr>
            <w:r>
              <w:rPr>
                <w:lang w:eastAsia="zh-CN"/>
              </w:rPr>
              <w:t>17</w:t>
            </w:r>
            <w:r w:rsidR="00DB4EBB">
              <w:rPr>
                <w:rFonts w:hint="eastAsia"/>
                <w:lang w:eastAsia="zh-CN"/>
              </w:rPr>
              <w:t>:</w:t>
            </w:r>
            <w:r>
              <w:rPr>
                <w:lang w:eastAsia="zh-CN"/>
              </w:rPr>
              <w:t>3</w:t>
            </w:r>
            <w:r w:rsidR="00DB4EBB">
              <w:rPr>
                <w:lang w:eastAsia="zh-CN"/>
              </w:rPr>
              <w:t>0</w:t>
            </w:r>
          </w:p>
        </w:tc>
        <w:tc>
          <w:tcPr>
            <w:tcW w:w="6524" w:type="dxa"/>
            <w:shd w:val="clear" w:color="auto" w:fill="auto"/>
          </w:tcPr>
          <w:p w:rsidR="00DB4EBB" w:rsidRDefault="002F37CD" w:rsidP="00DB4EBB">
            <w:pPr>
              <w:pStyle w:val="TableText"/>
              <w:ind w:firstLine="392"/>
              <w:rPr>
                <w:b w:val="0"/>
                <w:lang w:eastAsia="zh-CN"/>
              </w:rPr>
            </w:pPr>
            <w:r w:rsidRPr="002F37CD">
              <w:rPr>
                <w:rFonts w:hint="eastAsia"/>
                <w:b w:val="0"/>
                <w:lang w:eastAsia="zh-CN"/>
              </w:rPr>
              <w:t>英国</w:t>
            </w:r>
            <w:r w:rsidRPr="002F37CD">
              <w:rPr>
                <w:b w:val="0"/>
                <w:lang w:eastAsia="zh-CN"/>
              </w:rPr>
              <w:t>11</w:t>
            </w:r>
            <w:r w:rsidRPr="002F37CD">
              <w:rPr>
                <w:rFonts w:hint="eastAsia"/>
                <w:b w:val="0"/>
                <w:lang w:eastAsia="zh-CN"/>
              </w:rPr>
              <w:t>月制造业</w:t>
            </w:r>
            <w:r w:rsidRPr="002F37CD">
              <w:rPr>
                <w:b w:val="0"/>
                <w:lang w:eastAsia="zh-CN"/>
              </w:rPr>
              <w:t>PMI</w:t>
            </w:r>
            <w:r w:rsidRPr="002F37CD">
              <w:rPr>
                <w:rFonts w:hint="eastAsia"/>
                <w:b w:val="0"/>
                <w:lang w:eastAsia="zh-CN"/>
              </w:rPr>
              <w:t>初值</w:t>
            </w:r>
          </w:p>
          <w:p w:rsidR="002F37CD" w:rsidRPr="00051B15" w:rsidRDefault="002F37CD" w:rsidP="00DB4EBB">
            <w:pPr>
              <w:pStyle w:val="TableText"/>
              <w:ind w:firstLine="392"/>
              <w:rPr>
                <w:b w:val="0"/>
                <w:lang w:eastAsia="zh-CN"/>
              </w:rPr>
            </w:pPr>
            <w:r w:rsidRPr="002F37CD">
              <w:rPr>
                <w:rFonts w:hint="eastAsia"/>
                <w:b w:val="0"/>
                <w:lang w:eastAsia="zh-CN"/>
              </w:rPr>
              <w:t>英国</w:t>
            </w:r>
            <w:r w:rsidRPr="002F37CD">
              <w:rPr>
                <w:b w:val="0"/>
                <w:lang w:eastAsia="zh-CN"/>
              </w:rPr>
              <w:t>11</w:t>
            </w:r>
            <w:r w:rsidRPr="002F37CD">
              <w:rPr>
                <w:rFonts w:hint="eastAsia"/>
                <w:b w:val="0"/>
                <w:lang w:eastAsia="zh-CN"/>
              </w:rPr>
              <w:t>月服务业</w:t>
            </w:r>
            <w:r w:rsidRPr="002F37CD">
              <w:rPr>
                <w:b w:val="0"/>
                <w:lang w:eastAsia="zh-CN"/>
              </w:rPr>
              <w:t>PMI</w:t>
            </w:r>
            <w:r w:rsidRPr="002F37CD">
              <w:rPr>
                <w:rFonts w:hint="eastAsia"/>
                <w:b w:val="0"/>
                <w:lang w:eastAsia="zh-CN"/>
              </w:rPr>
              <w:t>初值</w:t>
            </w:r>
          </w:p>
        </w:tc>
      </w:tr>
      <w:tr w:rsidR="002F37CD" w:rsidTr="002F37CD">
        <w:trPr>
          <w:trHeight w:val="618"/>
        </w:trPr>
        <w:tc>
          <w:tcPr>
            <w:tcW w:w="1731" w:type="dxa"/>
            <w:shd w:val="clear" w:color="auto" w:fill="D3EAFF"/>
          </w:tcPr>
          <w:p w:rsidR="002F37CD" w:rsidRDefault="002F37CD" w:rsidP="002F37CD">
            <w:pPr>
              <w:pStyle w:val="TableText"/>
              <w:ind w:firstLine="392"/>
              <w:rPr>
                <w:lang w:eastAsia="zh-CN"/>
              </w:rPr>
            </w:pPr>
            <w:r>
              <w:t>2024/11/22</w:t>
            </w:r>
          </w:p>
        </w:tc>
        <w:tc>
          <w:tcPr>
            <w:tcW w:w="1134" w:type="dxa"/>
            <w:shd w:val="clear" w:color="auto" w:fill="D3EAFF"/>
          </w:tcPr>
          <w:p w:rsidR="002F37CD" w:rsidRDefault="002F37CD" w:rsidP="002F37CD">
            <w:pPr>
              <w:pStyle w:val="TableText"/>
              <w:ind w:firstLine="392"/>
              <w:rPr>
                <w:b w:val="0"/>
                <w:bCs w:val="0"/>
                <w:lang w:eastAsia="zh-CN"/>
              </w:rPr>
            </w:pPr>
            <w:r>
              <w:rPr>
                <w:lang w:eastAsia="zh-CN"/>
              </w:rPr>
              <w:t>20</w:t>
            </w:r>
            <w:r>
              <w:rPr>
                <w:rFonts w:hint="eastAsia"/>
                <w:lang w:eastAsia="zh-CN"/>
              </w:rPr>
              <w:t>:</w:t>
            </w:r>
            <w:r>
              <w:rPr>
                <w:lang w:eastAsia="zh-CN"/>
              </w:rPr>
              <w:t>40</w:t>
            </w:r>
          </w:p>
        </w:tc>
        <w:tc>
          <w:tcPr>
            <w:tcW w:w="6524" w:type="dxa"/>
            <w:shd w:val="clear" w:color="auto" w:fill="D3EAFF"/>
          </w:tcPr>
          <w:p w:rsidR="002F37CD" w:rsidRPr="00051B15" w:rsidRDefault="002F37CD" w:rsidP="002F37CD">
            <w:pPr>
              <w:pStyle w:val="TableText"/>
              <w:ind w:firstLine="392"/>
              <w:rPr>
                <w:b w:val="0"/>
                <w:lang w:eastAsia="zh-CN"/>
              </w:rPr>
            </w:pPr>
            <w:r w:rsidRPr="002F37CD">
              <w:rPr>
                <w:rFonts w:hint="eastAsia"/>
                <w:b w:val="0"/>
                <w:lang w:eastAsia="zh-CN"/>
              </w:rPr>
              <w:t>瑞士央行行长施莱格尔发表讲话</w:t>
            </w:r>
          </w:p>
        </w:tc>
      </w:tr>
      <w:tr w:rsidR="002F37CD" w:rsidTr="00EC1B80">
        <w:trPr>
          <w:trHeight w:val="618"/>
        </w:trPr>
        <w:tc>
          <w:tcPr>
            <w:tcW w:w="1731" w:type="dxa"/>
            <w:shd w:val="clear" w:color="auto" w:fill="auto"/>
          </w:tcPr>
          <w:p w:rsidR="002F37CD" w:rsidRDefault="002F37CD" w:rsidP="002F37CD">
            <w:pPr>
              <w:pStyle w:val="TableText"/>
              <w:ind w:firstLine="392"/>
              <w:rPr>
                <w:lang w:eastAsia="zh-CN"/>
              </w:rPr>
            </w:pPr>
            <w:r>
              <w:t>2024/11/22</w:t>
            </w:r>
          </w:p>
        </w:tc>
        <w:tc>
          <w:tcPr>
            <w:tcW w:w="1134" w:type="dxa"/>
            <w:shd w:val="clear" w:color="auto" w:fill="auto"/>
          </w:tcPr>
          <w:p w:rsidR="002F37CD" w:rsidRDefault="002F37CD" w:rsidP="002F37CD">
            <w:pPr>
              <w:pStyle w:val="TableText"/>
              <w:ind w:firstLine="392"/>
              <w:rPr>
                <w:b w:val="0"/>
                <w:bCs w:val="0"/>
                <w:lang w:eastAsia="zh-CN"/>
              </w:rPr>
            </w:pPr>
            <w:r>
              <w:rPr>
                <w:lang w:eastAsia="zh-CN"/>
              </w:rPr>
              <w:t>21</w:t>
            </w:r>
            <w:r>
              <w:rPr>
                <w:rFonts w:hint="eastAsia"/>
                <w:lang w:eastAsia="zh-CN"/>
              </w:rPr>
              <w:t>:</w:t>
            </w:r>
            <w:r>
              <w:rPr>
                <w:lang w:eastAsia="zh-CN"/>
              </w:rPr>
              <w:t>30</w:t>
            </w:r>
          </w:p>
        </w:tc>
        <w:tc>
          <w:tcPr>
            <w:tcW w:w="6524" w:type="dxa"/>
            <w:shd w:val="clear" w:color="auto" w:fill="auto"/>
          </w:tcPr>
          <w:p w:rsidR="002F37CD" w:rsidRPr="00051B15" w:rsidRDefault="002F37CD" w:rsidP="002F37CD">
            <w:pPr>
              <w:pStyle w:val="TableText"/>
              <w:ind w:firstLine="392"/>
              <w:rPr>
                <w:b w:val="0"/>
                <w:lang w:eastAsia="zh-CN"/>
              </w:rPr>
            </w:pPr>
            <w:r w:rsidRPr="002F37CD">
              <w:rPr>
                <w:rFonts w:hint="eastAsia"/>
                <w:b w:val="0"/>
                <w:lang w:eastAsia="zh-CN"/>
              </w:rPr>
              <w:t>加拿大</w:t>
            </w:r>
            <w:r w:rsidRPr="002F37CD">
              <w:rPr>
                <w:b w:val="0"/>
                <w:lang w:eastAsia="zh-CN"/>
              </w:rPr>
              <w:t>9</w:t>
            </w:r>
            <w:r w:rsidRPr="002F37CD">
              <w:rPr>
                <w:rFonts w:hint="eastAsia"/>
                <w:b w:val="0"/>
                <w:lang w:eastAsia="zh-CN"/>
              </w:rPr>
              <w:t>月零售销售月率</w:t>
            </w:r>
          </w:p>
        </w:tc>
      </w:tr>
      <w:tr w:rsidR="002F37CD" w:rsidTr="002F37CD">
        <w:trPr>
          <w:trHeight w:val="618"/>
        </w:trPr>
        <w:tc>
          <w:tcPr>
            <w:tcW w:w="1731" w:type="dxa"/>
            <w:shd w:val="clear" w:color="auto" w:fill="D3EAFF"/>
          </w:tcPr>
          <w:p w:rsidR="002F37CD" w:rsidRDefault="002F37CD" w:rsidP="002F37CD">
            <w:pPr>
              <w:pStyle w:val="TableText"/>
              <w:ind w:firstLine="392"/>
              <w:rPr>
                <w:lang w:eastAsia="zh-CN"/>
              </w:rPr>
            </w:pPr>
            <w:r>
              <w:t>2024/11/22</w:t>
            </w:r>
          </w:p>
        </w:tc>
        <w:tc>
          <w:tcPr>
            <w:tcW w:w="1134" w:type="dxa"/>
            <w:shd w:val="clear" w:color="auto" w:fill="D3EAFF"/>
          </w:tcPr>
          <w:p w:rsidR="002F37CD" w:rsidRDefault="002F37CD" w:rsidP="002F37CD">
            <w:pPr>
              <w:pStyle w:val="TableText"/>
              <w:ind w:firstLine="392"/>
              <w:rPr>
                <w:b w:val="0"/>
                <w:bCs w:val="0"/>
                <w:lang w:eastAsia="zh-CN"/>
              </w:rPr>
            </w:pPr>
            <w:r>
              <w:rPr>
                <w:lang w:eastAsia="zh-CN"/>
              </w:rPr>
              <w:t>22</w:t>
            </w:r>
            <w:r>
              <w:rPr>
                <w:rFonts w:hint="eastAsia"/>
                <w:lang w:eastAsia="zh-CN"/>
              </w:rPr>
              <w:t>:</w:t>
            </w:r>
            <w:r>
              <w:rPr>
                <w:lang w:eastAsia="zh-CN"/>
              </w:rPr>
              <w:t>45</w:t>
            </w:r>
          </w:p>
        </w:tc>
        <w:tc>
          <w:tcPr>
            <w:tcW w:w="6524" w:type="dxa"/>
            <w:shd w:val="clear" w:color="auto" w:fill="D3EAFF"/>
          </w:tcPr>
          <w:p w:rsidR="002F37CD" w:rsidRDefault="002F37CD" w:rsidP="002F37CD">
            <w:pPr>
              <w:pStyle w:val="TableText"/>
              <w:ind w:firstLine="392"/>
              <w:rPr>
                <w:b w:val="0"/>
                <w:lang w:eastAsia="zh-CN"/>
              </w:rPr>
            </w:pPr>
            <w:r w:rsidRPr="002F37CD">
              <w:rPr>
                <w:rFonts w:hint="eastAsia"/>
                <w:b w:val="0"/>
                <w:lang w:eastAsia="zh-CN"/>
              </w:rPr>
              <w:t>美国</w:t>
            </w:r>
            <w:r w:rsidRPr="002F37CD">
              <w:rPr>
                <w:b w:val="0"/>
                <w:lang w:eastAsia="zh-CN"/>
              </w:rPr>
              <w:t>11</w:t>
            </w:r>
            <w:r w:rsidRPr="002F37CD">
              <w:rPr>
                <w:rFonts w:hint="eastAsia"/>
                <w:b w:val="0"/>
                <w:lang w:eastAsia="zh-CN"/>
              </w:rPr>
              <w:t>月</w:t>
            </w:r>
            <w:proofErr w:type="gramStart"/>
            <w:r w:rsidRPr="002F37CD">
              <w:rPr>
                <w:rFonts w:hint="eastAsia"/>
                <w:b w:val="0"/>
                <w:lang w:eastAsia="zh-CN"/>
              </w:rPr>
              <w:t>标普全球</w:t>
            </w:r>
            <w:proofErr w:type="gramEnd"/>
            <w:r w:rsidRPr="002F37CD">
              <w:rPr>
                <w:rFonts w:hint="eastAsia"/>
                <w:b w:val="0"/>
                <w:lang w:eastAsia="zh-CN"/>
              </w:rPr>
              <w:t>制造业</w:t>
            </w:r>
            <w:r w:rsidRPr="002F37CD">
              <w:rPr>
                <w:b w:val="0"/>
                <w:lang w:eastAsia="zh-CN"/>
              </w:rPr>
              <w:t>PMI</w:t>
            </w:r>
            <w:r w:rsidRPr="002F37CD">
              <w:rPr>
                <w:rFonts w:hint="eastAsia"/>
                <w:b w:val="0"/>
                <w:lang w:eastAsia="zh-CN"/>
              </w:rPr>
              <w:t>初值</w:t>
            </w:r>
          </w:p>
          <w:p w:rsidR="002F37CD" w:rsidRPr="00051B15" w:rsidRDefault="002F37CD" w:rsidP="002F37CD">
            <w:pPr>
              <w:pStyle w:val="TableText"/>
              <w:ind w:firstLine="392"/>
              <w:rPr>
                <w:b w:val="0"/>
                <w:lang w:eastAsia="zh-CN"/>
              </w:rPr>
            </w:pPr>
            <w:r w:rsidRPr="002F37CD">
              <w:rPr>
                <w:rFonts w:hint="eastAsia"/>
                <w:b w:val="0"/>
                <w:lang w:eastAsia="zh-CN"/>
              </w:rPr>
              <w:t>美国</w:t>
            </w:r>
            <w:r w:rsidRPr="002F37CD">
              <w:rPr>
                <w:b w:val="0"/>
                <w:lang w:eastAsia="zh-CN"/>
              </w:rPr>
              <w:t>11</w:t>
            </w:r>
            <w:r w:rsidRPr="002F37CD">
              <w:rPr>
                <w:rFonts w:hint="eastAsia"/>
                <w:b w:val="0"/>
                <w:lang w:eastAsia="zh-CN"/>
              </w:rPr>
              <w:t>月</w:t>
            </w:r>
            <w:proofErr w:type="gramStart"/>
            <w:r w:rsidRPr="002F37CD">
              <w:rPr>
                <w:rFonts w:hint="eastAsia"/>
                <w:b w:val="0"/>
                <w:lang w:eastAsia="zh-CN"/>
              </w:rPr>
              <w:t>标普全球</w:t>
            </w:r>
            <w:proofErr w:type="gramEnd"/>
            <w:r w:rsidRPr="002F37CD">
              <w:rPr>
                <w:rFonts w:hint="eastAsia"/>
                <w:b w:val="0"/>
                <w:lang w:eastAsia="zh-CN"/>
              </w:rPr>
              <w:t>服务业</w:t>
            </w:r>
            <w:r w:rsidRPr="002F37CD">
              <w:rPr>
                <w:b w:val="0"/>
                <w:lang w:eastAsia="zh-CN"/>
              </w:rPr>
              <w:t>PMI</w:t>
            </w:r>
            <w:r w:rsidRPr="002F37CD">
              <w:rPr>
                <w:rFonts w:hint="eastAsia"/>
                <w:b w:val="0"/>
                <w:lang w:eastAsia="zh-CN"/>
              </w:rPr>
              <w:t>初值</w:t>
            </w:r>
          </w:p>
        </w:tc>
      </w:tr>
      <w:tr w:rsidR="002F37CD" w:rsidTr="00EC1B80">
        <w:trPr>
          <w:trHeight w:val="618"/>
        </w:trPr>
        <w:tc>
          <w:tcPr>
            <w:tcW w:w="1731" w:type="dxa"/>
            <w:shd w:val="clear" w:color="auto" w:fill="auto"/>
          </w:tcPr>
          <w:p w:rsidR="002F37CD" w:rsidRDefault="002F37CD" w:rsidP="002F37CD">
            <w:pPr>
              <w:pStyle w:val="TableText"/>
              <w:ind w:firstLine="392"/>
              <w:rPr>
                <w:lang w:eastAsia="zh-CN"/>
              </w:rPr>
            </w:pPr>
            <w:r>
              <w:t>2024/11/22</w:t>
            </w:r>
          </w:p>
        </w:tc>
        <w:tc>
          <w:tcPr>
            <w:tcW w:w="1134" w:type="dxa"/>
            <w:shd w:val="clear" w:color="auto" w:fill="auto"/>
          </w:tcPr>
          <w:p w:rsidR="002F37CD" w:rsidRDefault="002F37CD" w:rsidP="002F37CD">
            <w:pPr>
              <w:pStyle w:val="TableText"/>
              <w:ind w:firstLine="392"/>
              <w:rPr>
                <w:b w:val="0"/>
                <w:bCs w:val="0"/>
                <w:lang w:eastAsia="zh-CN"/>
              </w:rPr>
            </w:pPr>
            <w:r>
              <w:rPr>
                <w:lang w:eastAsia="zh-CN"/>
              </w:rPr>
              <w:t>23</w:t>
            </w:r>
            <w:r>
              <w:rPr>
                <w:rFonts w:hint="eastAsia"/>
                <w:lang w:eastAsia="zh-CN"/>
              </w:rPr>
              <w:t>:</w:t>
            </w:r>
            <w:r>
              <w:rPr>
                <w:lang w:eastAsia="zh-CN"/>
              </w:rPr>
              <w:t>00</w:t>
            </w:r>
          </w:p>
        </w:tc>
        <w:tc>
          <w:tcPr>
            <w:tcW w:w="6524" w:type="dxa"/>
            <w:shd w:val="clear" w:color="auto" w:fill="auto"/>
          </w:tcPr>
          <w:p w:rsidR="002F37CD" w:rsidRDefault="002F37CD" w:rsidP="002F37CD">
            <w:pPr>
              <w:pStyle w:val="TableText"/>
              <w:ind w:firstLine="392"/>
              <w:rPr>
                <w:b w:val="0"/>
                <w:lang w:eastAsia="zh-CN"/>
              </w:rPr>
            </w:pPr>
            <w:r w:rsidRPr="002F37CD">
              <w:rPr>
                <w:rFonts w:hint="eastAsia"/>
                <w:b w:val="0"/>
                <w:lang w:eastAsia="zh-CN"/>
              </w:rPr>
              <w:t>美国</w:t>
            </w:r>
            <w:r w:rsidRPr="002F37CD">
              <w:rPr>
                <w:b w:val="0"/>
                <w:lang w:eastAsia="zh-CN"/>
              </w:rPr>
              <w:t>11</w:t>
            </w:r>
            <w:r w:rsidRPr="002F37CD">
              <w:rPr>
                <w:rFonts w:hint="eastAsia"/>
                <w:b w:val="0"/>
                <w:lang w:eastAsia="zh-CN"/>
              </w:rPr>
              <w:t>月密歇根大学消费者信心指数终值</w:t>
            </w:r>
          </w:p>
          <w:p w:rsidR="002F37CD" w:rsidRPr="00051B15" w:rsidRDefault="002F37CD" w:rsidP="002F37CD">
            <w:pPr>
              <w:pStyle w:val="TableText"/>
              <w:ind w:firstLine="392"/>
              <w:rPr>
                <w:b w:val="0"/>
                <w:lang w:eastAsia="zh-CN"/>
              </w:rPr>
            </w:pPr>
            <w:r w:rsidRPr="002F37CD">
              <w:rPr>
                <w:rFonts w:hint="eastAsia"/>
                <w:b w:val="0"/>
                <w:lang w:eastAsia="zh-CN"/>
              </w:rPr>
              <w:t>美国</w:t>
            </w:r>
            <w:r w:rsidRPr="002F37CD">
              <w:rPr>
                <w:b w:val="0"/>
                <w:lang w:eastAsia="zh-CN"/>
              </w:rPr>
              <w:t>11</w:t>
            </w:r>
            <w:r w:rsidRPr="002F37CD">
              <w:rPr>
                <w:rFonts w:hint="eastAsia"/>
                <w:b w:val="0"/>
                <w:lang w:eastAsia="zh-CN"/>
              </w:rPr>
              <w:t>月一年期通胀率预期终值</w:t>
            </w:r>
          </w:p>
        </w:tc>
      </w:tr>
      <w:tr w:rsidR="002F37CD" w:rsidTr="002F37CD">
        <w:trPr>
          <w:trHeight w:val="618"/>
        </w:trPr>
        <w:tc>
          <w:tcPr>
            <w:tcW w:w="1731" w:type="dxa"/>
            <w:shd w:val="clear" w:color="auto" w:fill="D3EAFF"/>
          </w:tcPr>
          <w:p w:rsidR="002F37CD" w:rsidRDefault="00CA6EA5" w:rsidP="002F37CD">
            <w:pPr>
              <w:pStyle w:val="TableText"/>
              <w:ind w:firstLine="392"/>
              <w:rPr>
                <w:lang w:eastAsia="zh-CN"/>
              </w:rPr>
            </w:pPr>
            <w:r>
              <w:t>2024/11/23</w:t>
            </w:r>
          </w:p>
        </w:tc>
        <w:tc>
          <w:tcPr>
            <w:tcW w:w="1134" w:type="dxa"/>
            <w:shd w:val="clear" w:color="auto" w:fill="D3EAFF"/>
          </w:tcPr>
          <w:p w:rsidR="002F37CD" w:rsidRDefault="002F37CD" w:rsidP="002F37CD">
            <w:pPr>
              <w:pStyle w:val="TableText"/>
              <w:ind w:firstLine="392"/>
              <w:rPr>
                <w:b w:val="0"/>
                <w:bCs w:val="0"/>
                <w:lang w:eastAsia="zh-CN"/>
              </w:rPr>
            </w:pPr>
            <w:r>
              <w:rPr>
                <w:lang w:eastAsia="zh-CN"/>
              </w:rPr>
              <w:t>02</w:t>
            </w:r>
            <w:r>
              <w:rPr>
                <w:rFonts w:hint="eastAsia"/>
                <w:lang w:eastAsia="zh-CN"/>
              </w:rPr>
              <w:t>:</w:t>
            </w:r>
            <w:r>
              <w:rPr>
                <w:lang w:eastAsia="zh-CN"/>
              </w:rPr>
              <w:t>00</w:t>
            </w:r>
          </w:p>
        </w:tc>
        <w:tc>
          <w:tcPr>
            <w:tcW w:w="6524" w:type="dxa"/>
            <w:shd w:val="clear" w:color="auto" w:fill="D3EAFF"/>
          </w:tcPr>
          <w:p w:rsidR="002F37CD" w:rsidRPr="00051B15" w:rsidRDefault="002F37CD" w:rsidP="002F37CD">
            <w:pPr>
              <w:pStyle w:val="TableText"/>
              <w:ind w:firstLine="392"/>
              <w:rPr>
                <w:b w:val="0"/>
                <w:lang w:eastAsia="zh-CN"/>
              </w:rPr>
            </w:pPr>
            <w:r w:rsidRPr="002F37CD">
              <w:rPr>
                <w:rFonts w:hint="eastAsia"/>
                <w:b w:val="0"/>
                <w:lang w:eastAsia="zh-CN"/>
              </w:rPr>
              <w:t>美国至</w:t>
            </w:r>
            <w:r w:rsidRPr="002F37CD">
              <w:rPr>
                <w:b w:val="0"/>
                <w:lang w:eastAsia="zh-CN"/>
              </w:rPr>
              <w:t>11</w:t>
            </w:r>
            <w:r w:rsidRPr="002F37CD">
              <w:rPr>
                <w:rFonts w:hint="eastAsia"/>
                <w:b w:val="0"/>
                <w:lang w:eastAsia="zh-CN"/>
              </w:rPr>
              <w:t>月</w:t>
            </w:r>
            <w:r w:rsidRPr="002F37CD">
              <w:rPr>
                <w:b w:val="0"/>
                <w:lang w:eastAsia="zh-CN"/>
              </w:rPr>
              <w:t>22</w:t>
            </w:r>
            <w:r w:rsidRPr="002F37CD">
              <w:rPr>
                <w:rFonts w:hint="eastAsia"/>
                <w:b w:val="0"/>
                <w:lang w:eastAsia="zh-CN"/>
              </w:rPr>
              <w:t>日当</w:t>
            </w:r>
            <w:proofErr w:type="gramStart"/>
            <w:r w:rsidRPr="002F37CD">
              <w:rPr>
                <w:rFonts w:hint="eastAsia"/>
                <w:b w:val="0"/>
                <w:lang w:eastAsia="zh-CN"/>
              </w:rPr>
              <w:t>周石油</w:t>
            </w:r>
            <w:proofErr w:type="gramEnd"/>
            <w:r w:rsidRPr="002F37CD">
              <w:rPr>
                <w:rFonts w:hint="eastAsia"/>
                <w:b w:val="0"/>
                <w:lang w:eastAsia="zh-CN"/>
              </w:rPr>
              <w:t>钻井总数</w:t>
            </w:r>
          </w:p>
        </w:tc>
      </w:tr>
      <w:tr w:rsidR="002F37CD" w:rsidTr="00EC1B80">
        <w:trPr>
          <w:trHeight w:val="618"/>
        </w:trPr>
        <w:tc>
          <w:tcPr>
            <w:tcW w:w="1731" w:type="dxa"/>
            <w:shd w:val="clear" w:color="auto" w:fill="auto"/>
          </w:tcPr>
          <w:p w:rsidR="002F37CD" w:rsidRDefault="002F37CD" w:rsidP="002F37CD">
            <w:pPr>
              <w:pStyle w:val="TableText"/>
              <w:ind w:firstLine="392"/>
              <w:rPr>
                <w:lang w:eastAsia="zh-CN"/>
              </w:rPr>
            </w:pPr>
          </w:p>
        </w:tc>
        <w:tc>
          <w:tcPr>
            <w:tcW w:w="1134" w:type="dxa"/>
            <w:shd w:val="clear" w:color="auto" w:fill="auto"/>
          </w:tcPr>
          <w:p w:rsidR="002F37CD" w:rsidRDefault="002F37CD" w:rsidP="002F37CD">
            <w:pPr>
              <w:pStyle w:val="TableText"/>
              <w:ind w:firstLine="392"/>
              <w:rPr>
                <w:lang w:eastAsia="zh-CN"/>
              </w:rPr>
            </w:pPr>
          </w:p>
        </w:tc>
        <w:tc>
          <w:tcPr>
            <w:tcW w:w="6524" w:type="dxa"/>
            <w:shd w:val="clear" w:color="auto" w:fill="auto"/>
          </w:tcPr>
          <w:p w:rsidR="002F37CD" w:rsidRPr="002F37CD" w:rsidRDefault="002F37CD" w:rsidP="002F37CD">
            <w:pPr>
              <w:pStyle w:val="TableText"/>
              <w:ind w:firstLine="392"/>
              <w:rPr>
                <w:b w:val="0"/>
                <w:lang w:eastAsia="zh-CN"/>
              </w:rPr>
            </w:pPr>
          </w:p>
        </w:tc>
      </w:tr>
    </w:tbl>
    <w:p w:rsidR="00314805" w:rsidRDefault="00314805" w:rsidP="0097197E">
      <w:pPr>
        <w:spacing w:before="102" w:line="257" w:lineRule="auto"/>
        <w:ind w:right="646" w:firstLineChars="200" w:firstLine="420"/>
        <w:jc w:val="both"/>
        <w:rPr>
          <w:lang w:eastAsia="zh-CN"/>
        </w:rPr>
      </w:pPr>
    </w:p>
    <w:p w:rsidR="003960C5" w:rsidRDefault="003960C5">
      <w:pPr>
        <w:spacing w:before="120" w:line="190" w:lineRule="auto"/>
        <w:ind w:firstLine="420"/>
        <w:rPr>
          <w:lang w:eastAsia="zh-CN"/>
        </w:rPr>
      </w:pPr>
      <w:r>
        <w:rPr>
          <w:lang w:eastAsia="zh-CN"/>
        </w:rPr>
        <w:br w:type="page"/>
      </w:r>
    </w:p>
    <w:p w:rsidR="009372C5" w:rsidRDefault="00F13BE5">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CA6EA5" w:rsidRDefault="00CA6EA5" w:rsidP="00231B7B">
      <w:pPr>
        <w:spacing w:before="103" w:line="256" w:lineRule="auto"/>
        <w:ind w:right="743"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截至周五</w:t>
      </w:r>
      <w:r w:rsidRPr="00CA6EA5">
        <w:rPr>
          <w:rFonts w:ascii="微软雅黑" w:eastAsia="微软雅黑" w:hAnsi="微软雅黑" w:cs="微软雅黑" w:hint="eastAsia"/>
          <w:spacing w:val="12"/>
          <w:lang w:eastAsia="zh-CN"/>
        </w:rPr>
        <w:t>，美元指数涨</w:t>
      </w:r>
      <w:r w:rsidRPr="00CA6EA5">
        <w:rPr>
          <w:rFonts w:ascii="微软雅黑" w:eastAsia="微软雅黑" w:hAnsi="微软雅黑" w:cs="微软雅黑"/>
          <w:spacing w:val="12"/>
          <w:lang w:eastAsia="zh-CN"/>
        </w:rPr>
        <w:t>0.44%</w:t>
      </w:r>
      <w:r w:rsidRPr="00CA6EA5">
        <w:rPr>
          <w:rFonts w:ascii="微软雅黑" w:eastAsia="微软雅黑" w:hAnsi="微软雅黑" w:cs="微软雅黑" w:hint="eastAsia"/>
          <w:spacing w:val="12"/>
          <w:lang w:eastAsia="zh-CN"/>
        </w:rPr>
        <w:t>报</w:t>
      </w:r>
      <w:r w:rsidRPr="00CA6EA5">
        <w:rPr>
          <w:rFonts w:ascii="微软雅黑" w:eastAsia="微软雅黑" w:hAnsi="微软雅黑" w:cs="微软雅黑"/>
          <w:spacing w:val="12"/>
          <w:lang w:eastAsia="zh-CN"/>
        </w:rPr>
        <w:t>106.65</w:t>
      </w:r>
      <w:r w:rsidRPr="00CA6EA5">
        <w:rPr>
          <w:rFonts w:ascii="微软雅黑" w:eastAsia="微软雅黑" w:hAnsi="微软雅黑" w:cs="微软雅黑" w:hint="eastAsia"/>
          <w:spacing w:val="12"/>
          <w:lang w:eastAsia="zh-CN"/>
        </w:rPr>
        <w:t>，非美货币普遍下跌，欧元兑美元跌</w:t>
      </w:r>
      <w:r w:rsidRPr="00CA6EA5">
        <w:rPr>
          <w:rFonts w:ascii="微软雅黑" w:eastAsia="微软雅黑" w:hAnsi="微软雅黑" w:cs="微软雅黑"/>
          <w:spacing w:val="12"/>
          <w:lang w:eastAsia="zh-CN"/>
        </w:rPr>
        <w:t>0.49%</w:t>
      </w:r>
      <w:r w:rsidRPr="00CA6EA5">
        <w:rPr>
          <w:rFonts w:ascii="微软雅黑" w:eastAsia="微软雅黑" w:hAnsi="微软雅黑" w:cs="微软雅黑" w:hint="eastAsia"/>
          <w:spacing w:val="12"/>
          <w:lang w:eastAsia="zh-CN"/>
        </w:rPr>
        <w:t>报</w:t>
      </w:r>
      <w:r w:rsidRPr="00CA6EA5">
        <w:rPr>
          <w:rFonts w:ascii="微软雅黑" w:eastAsia="微软雅黑" w:hAnsi="微软雅黑" w:cs="微软雅黑"/>
          <w:spacing w:val="12"/>
          <w:lang w:eastAsia="zh-CN"/>
        </w:rPr>
        <w:t>1.0544</w:t>
      </w:r>
      <w:r w:rsidRPr="00CA6EA5">
        <w:rPr>
          <w:rFonts w:ascii="微软雅黑" w:eastAsia="微软雅黑" w:hAnsi="微软雅黑" w:cs="微软雅黑" w:hint="eastAsia"/>
          <w:spacing w:val="12"/>
          <w:lang w:eastAsia="zh-CN"/>
        </w:rPr>
        <w:t>，英镑兑美元跌</w:t>
      </w:r>
      <w:r w:rsidRPr="00CA6EA5">
        <w:rPr>
          <w:rFonts w:ascii="微软雅黑" w:eastAsia="微软雅黑" w:hAnsi="微软雅黑" w:cs="微软雅黑"/>
          <w:spacing w:val="12"/>
          <w:lang w:eastAsia="zh-CN"/>
        </w:rPr>
        <w:t>0.23%</w:t>
      </w:r>
      <w:r w:rsidRPr="00CA6EA5">
        <w:rPr>
          <w:rFonts w:ascii="微软雅黑" w:eastAsia="微软雅黑" w:hAnsi="微软雅黑" w:cs="微软雅黑" w:hint="eastAsia"/>
          <w:spacing w:val="12"/>
          <w:lang w:eastAsia="zh-CN"/>
        </w:rPr>
        <w:t>报</w:t>
      </w:r>
      <w:r w:rsidRPr="00CA6EA5">
        <w:rPr>
          <w:rFonts w:ascii="微软雅黑" w:eastAsia="微软雅黑" w:hAnsi="微软雅黑" w:cs="微软雅黑"/>
          <w:spacing w:val="12"/>
          <w:lang w:eastAsia="zh-CN"/>
        </w:rPr>
        <w:t>1.2653</w:t>
      </w:r>
      <w:r w:rsidRPr="00CA6EA5">
        <w:rPr>
          <w:rFonts w:ascii="微软雅黑" w:eastAsia="微软雅黑" w:hAnsi="微软雅黑" w:cs="微软雅黑" w:hint="eastAsia"/>
          <w:spacing w:val="12"/>
          <w:lang w:eastAsia="zh-CN"/>
        </w:rPr>
        <w:t>，澳元兑美元跌</w:t>
      </w:r>
      <w:r w:rsidRPr="00CA6EA5">
        <w:rPr>
          <w:rFonts w:ascii="微软雅黑" w:eastAsia="微软雅黑" w:hAnsi="微软雅黑" w:cs="微软雅黑"/>
          <w:spacing w:val="12"/>
          <w:lang w:eastAsia="zh-CN"/>
        </w:rPr>
        <w:t>0.4%</w:t>
      </w:r>
      <w:r w:rsidRPr="00CA6EA5">
        <w:rPr>
          <w:rFonts w:ascii="微软雅黑" w:eastAsia="微软雅黑" w:hAnsi="微软雅黑" w:cs="微软雅黑" w:hint="eastAsia"/>
          <w:spacing w:val="12"/>
          <w:lang w:eastAsia="zh-CN"/>
        </w:rPr>
        <w:t>报</w:t>
      </w:r>
      <w:r w:rsidRPr="00CA6EA5">
        <w:rPr>
          <w:rFonts w:ascii="微软雅黑" w:eastAsia="微软雅黑" w:hAnsi="微软雅黑" w:cs="微软雅黑"/>
          <w:spacing w:val="12"/>
          <w:lang w:eastAsia="zh-CN"/>
        </w:rPr>
        <w:t>0.6506</w:t>
      </w:r>
      <w:r w:rsidRPr="00CA6EA5">
        <w:rPr>
          <w:rFonts w:ascii="微软雅黑" w:eastAsia="微软雅黑" w:hAnsi="微软雅黑" w:cs="微软雅黑" w:hint="eastAsia"/>
          <w:spacing w:val="12"/>
          <w:lang w:eastAsia="zh-CN"/>
        </w:rPr>
        <w:t>，美元兑日元涨</w:t>
      </w:r>
      <w:r w:rsidRPr="00CA6EA5">
        <w:rPr>
          <w:rFonts w:ascii="微软雅黑" w:eastAsia="微软雅黑" w:hAnsi="微软雅黑" w:cs="微软雅黑"/>
          <w:spacing w:val="12"/>
          <w:lang w:eastAsia="zh-CN"/>
        </w:rPr>
        <w:t>0.5%</w:t>
      </w:r>
      <w:r w:rsidRPr="00CA6EA5">
        <w:rPr>
          <w:rFonts w:ascii="微软雅黑" w:eastAsia="微软雅黑" w:hAnsi="微软雅黑" w:cs="微软雅黑" w:hint="eastAsia"/>
          <w:spacing w:val="12"/>
          <w:lang w:eastAsia="zh-CN"/>
        </w:rPr>
        <w:t>报</w:t>
      </w:r>
      <w:r w:rsidRPr="00CA6EA5">
        <w:rPr>
          <w:rFonts w:ascii="微软雅黑" w:eastAsia="微软雅黑" w:hAnsi="微软雅黑" w:cs="微软雅黑"/>
          <w:spacing w:val="12"/>
          <w:lang w:eastAsia="zh-CN"/>
        </w:rPr>
        <w:t>155.44</w:t>
      </w:r>
      <w:r w:rsidRPr="00CA6EA5">
        <w:rPr>
          <w:rFonts w:ascii="微软雅黑" w:eastAsia="微软雅黑" w:hAnsi="微软雅黑" w:cs="微软雅黑" w:hint="eastAsia"/>
          <w:spacing w:val="12"/>
          <w:lang w:eastAsia="zh-CN"/>
        </w:rPr>
        <w:t>。</w:t>
      </w:r>
    </w:p>
    <w:p w:rsidR="00CA6EA5" w:rsidRDefault="00CA6EA5" w:rsidP="00231B7B">
      <w:pPr>
        <w:spacing w:before="103" w:line="256" w:lineRule="auto"/>
        <w:ind w:right="743" w:firstLineChars="200" w:firstLine="468"/>
        <w:jc w:val="both"/>
        <w:rPr>
          <w:rFonts w:ascii="微软雅黑" w:eastAsia="微软雅黑" w:hAnsi="微软雅黑" w:cs="微软雅黑"/>
          <w:spacing w:val="12"/>
          <w:lang w:eastAsia="zh-CN"/>
        </w:rPr>
      </w:pPr>
      <w:r w:rsidRPr="00CA6EA5">
        <w:rPr>
          <w:rFonts w:ascii="微软雅黑" w:eastAsia="微软雅黑" w:hAnsi="微软雅黑" w:cs="微软雅黑" w:hint="eastAsia"/>
          <w:spacing w:val="12"/>
          <w:lang w:eastAsia="zh-CN"/>
        </w:rPr>
        <w:t>昨日美元指数创</w:t>
      </w:r>
      <w:r w:rsidRPr="00CA6EA5">
        <w:rPr>
          <w:rFonts w:ascii="微软雅黑" w:eastAsia="微软雅黑" w:hAnsi="微软雅黑" w:cs="微软雅黑"/>
          <w:spacing w:val="12"/>
          <w:lang w:eastAsia="zh-CN"/>
        </w:rPr>
        <w:t>13</w:t>
      </w:r>
      <w:r w:rsidRPr="00CA6EA5">
        <w:rPr>
          <w:rFonts w:ascii="微软雅黑" w:eastAsia="微软雅黑" w:hAnsi="微软雅黑" w:cs="微软雅黑" w:hint="eastAsia"/>
          <w:spacing w:val="12"/>
          <w:lang w:eastAsia="zh-CN"/>
        </w:rPr>
        <w:t>个月新高。美国</w:t>
      </w:r>
      <w:proofErr w:type="gramStart"/>
      <w:r w:rsidRPr="00CA6EA5">
        <w:rPr>
          <w:rFonts w:ascii="微软雅黑" w:eastAsia="微软雅黑" w:hAnsi="微软雅黑" w:cs="微软雅黑" w:hint="eastAsia"/>
          <w:spacing w:val="12"/>
          <w:lang w:eastAsia="zh-CN"/>
        </w:rPr>
        <w:t>初请失业金人数</w:t>
      </w:r>
      <w:proofErr w:type="gramEnd"/>
      <w:r w:rsidRPr="00CA6EA5">
        <w:rPr>
          <w:rFonts w:ascii="微软雅黑" w:eastAsia="微软雅黑" w:hAnsi="微软雅黑" w:cs="微软雅黑" w:hint="eastAsia"/>
          <w:spacing w:val="12"/>
          <w:lang w:eastAsia="zh-CN"/>
        </w:rPr>
        <w:t>意外减少降至</w:t>
      </w:r>
      <w:r w:rsidRPr="00CA6EA5">
        <w:rPr>
          <w:rFonts w:ascii="微软雅黑" w:eastAsia="微软雅黑" w:hAnsi="微软雅黑" w:cs="微软雅黑"/>
          <w:spacing w:val="12"/>
          <w:lang w:eastAsia="zh-CN"/>
        </w:rPr>
        <w:t>6</w:t>
      </w:r>
      <w:r w:rsidRPr="00CA6EA5">
        <w:rPr>
          <w:rFonts w:ascii="微软雅黑" w:eastAsia="微软雅黑" w:hAnsi="微软雅黑" w:cs="微软雅黑" w:hint="eastAsia"/>
          <w:spacing w:val="12"/>
          <w:lang w:eastAsia="zh-CN"/>
        </w:rPr>
        <w:t>个半月低点，表明上月因飓风和劳工罢工中断的就业增长有所恢复；而</w:t>
      </w:r>
      <w:proofErr w:type="gramStart"/>
      <w:r w:rsidRPr="00CA6EA5">
        <w:rPr>
          <w:rFonts w:ascii="微软雅黑" w:eastAsia="微软雅黑" w:hAnsi="微软雅黑" w:cs="微软雅黑" w:hint="eastAsia"/>
          <w:spacing w:val="12"/>
          <w:lang w:eastAsia="zh-CN"/>
        </w:rPr>
        <w:t>续请失业金人数</w:t>
      </w:r>
      <w:proofErr w:type="gramEnd"/>
      <w:r w:rsidRPr="00CA6EA5">
        <w:rPr>
          <w:rFonts w:ascii="微软雅黑" w:eastAsia="微软雅黑" w:hAnsi="微软雅黑" w:cs="微软雅黑" w:hint="eastAsia"/>
          <w:spacing w:val="12"/>
          <w:lang w:eastAsia="zh-CN"/>
        </w:rPr>
        <w:t>上升表明尽管就业市场显示反弹迹象，失业者找到新工作的时间变长，达到三年来最高水平，或为美联储</w:t>
      </w:r>
      <w:r w:rsidRPr="00CA6EA5">
        <w:rPr>
          <w:rFonts w:ascii="微软雅黑" w:eastAsia="微软雅黑" w:hAnsi="微软雅黑" w:cs="微软雅黑"/>
          <w:spacing w:val="12"/>
          <w:lang w:eastAsia="zh-CN"/>
        </w:rPr>
        <w:t>12</w:t>
      </w:r>
      <w:r w:rsidRPr="00CA6EA5">
        <w:rPr>
          <w:rFonts w:ascii="微软雅黑" w:eastAsia="微软雅黑" w:hAnsi="微软雅黑" w:cs="微软雅黑" w:hint="eastAsia"/>
          <w:spacing w:val="12"/>
          <w:lang w:eastAsia="zh-CN"/>
        </w:rPr>
        <w:t>月再次降息提供了缓冲。其他数据表现不一。</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月费城联储制造业</w:t>
      </w:r>
      <w:proofErr w:type="gramStart"/>
      <w:r w:rsidRPr="00CA6EA5">
        <w:rPr>
          <w:rFonts w:ascii="微软雅黑" w:eastAsia="微软雅黑" w:hAnsi="微软雅黑" w:cs="微软雅黑" w:hint="eastAsia"/>
          <w:spacing w:val="12"/>
          <w:lang w:eastAsia="zh-CN"/>
        </w:rPr>
        <w:t>指数超</w:t>
      </w:r>
      <w:proofErr w:type="gramEnd"/>
      <w:r w:rsidRPr="00CA6EA5">
        <w:rPr>
          <w:rFonts w:ascii="微软雅黑" w:eastAsia="微软雅黑" w:hAnsi="微软雅黑" w:cs="微软雅黑" w:hint="eastAsia"/>
          <w:spacing w:val="12"/>
          <w:lang w:eastAsia="zh-CN"/>
        </w:rPr>
        <w:t>预期下降；</w:t>
      </w:r>
      <w:r w:rsidRPr="00CA6EA5">
        <w:rPr>
          <w:rFonts w:ascii="微软雅黑" w:eastAsia="微软雅黑" w:hAnsi="微软雅黑" w:cs="微软雅黑"/>
          <w:spacing w:val="12"/>
          <w:lang w:eastAsia="zh-CN"/>
        </w:rPr>
        <w:t>10</w:t>
      </w:r>
      <w:r w:rsidRPr="00CA6EA5">
        <w:rPr>
          <w:rFonts w:ascii="微软雅黑" w:eastAsia="微软雅黑" w:hAnsi="微软雅黑" w:cs="微软雅黑" w:hint="eastAsia"/>
          <w:spacing w:val="12"/>
          <w:lang w:eastAsia="zh-CN"/>
        </w:rPr>
        <w:t>月领先</w:t>
      </w:r>
      <w:proofErr w:type="gramStart"/>
      <w:r w:rsidRPr="00CA6EA5">
        <w:rPr>
          <w:rFonts w:ascii="微软雅黑" w:eastAsia="微软雅黑" w:hAnsi="微软雅黑" w:cs="微软雅黑" w:hint="eastAsia"/>
          <w:spacing w:val="12"/>
          <w:lang w:eastAsia="zh-CN"/>
        </w:rPr>
        <w:t>指标环</w:t>
      </w:r>
      <w:proofErr w:type="gramEnd"/>
      <w:r w:rsidRPr="00CA6EA5">
        <w:rPr>
          <w:rFonts w:ascii="微软雅黑" w:eastAsia="微软雅黑" w:hAnsi="微软雅黑" w:cs="微软雅黑" w:hint="eastAsia"/>
          <w:spacing w:val="12"/>
          <w:lang w:eastAsia="zh-CN"/>
        </w:rPr>
        <w:t>比逊于预期；而</w:t>
      </w:r>
      <w:r w:rsidRPr="00CA6EA5">
        <w:rPr>
          <w:rFonts w:ascii="微软雅黑" w:eastAsia="微软雅黑" w:hAnsi="微软雅黑" w:cs="微软雅黑"/>
          <w:spacing w:val="12"/>
          <w:lang w:eastAsia="zh-CN"/>
        </w:rPr>
        <w:t>10</w:t>
      </w:r>
      <w:r w:rsidRPr="00CA6EA5">
        <w:rPr>
          <w:rFonts w:ascii="微软雅黑" w:eastAsia="微软雅黑" w:hAnsi="微软雅黑" w:cs="微软雅黑" w:hint="eastAsia"/>
          <w:spacing w:val="12"/>
          <w:lang w:eastAsia="zh-CN"/>
        </w:rPr>
        <w:t>月成屋销售环比增长则高于预期。美</w:t>
      </w:r>
      <w:proofErr w:type="gramStart"/>
      <w:r w:rsidRPr="00CA6EA5">
        <w:rPr>
          <w:rFonts w:ascii="微软雅黑" w:eastAsia="微软雅黑" w:hAnsi="微软雅黑" w:cs="微软雅黑" w:hint="eastAsia"/>
          <w:spacing w:val="12"/>
          <w:lang w:eastAsia="zh-CN"/>
        </w:rPr>
        <w:t>联储票委最新</w:t>
      </w:r>
      <w:proofErr w:type="gramEnd"/>
      <w:r w:rsidRPr="00CA6EA5">
        <w:rPr>
          <w:rFonts w:ascii="微软雅黑" w:eastAsia="微软雅黑" w:hAnsi="微软雅黑" w:cs="微软雅黑" w:hint="eastAsia"/>
          <w:spacing w:val="12"/>
          <w:lang w:eastAsia="zh-CN"/>
        </w:rPr>
        <w:t>发言，纽约联储主席威廉姆斯和芝加哥联储主席古尔斯比表示，他们预计美联储将继续降息，直至利率接近中性水平；里士满联储主席巴尔金则指出，美国比过去更容易受到通胀冲击的影响。</w:t>
      </w:r>
    </w:p>
    <w:p w:rsidR="00186A80" w:rsidRPr="00186A80" w:rsidRDefault="00CA6EA5" w:rsidP="00231B7B">
      <w:pPr>
        <w:spacing w:before="103" w:line="256" w:lineRule="auto"/>
        <w:ind w:right="743" w:firstLineChars="200" w:firstLine="468"/>
        <w:jc w:val="both"/>
        <w:rPr>
          <w:rFonts w:ascii="微软雅黑" w:eastAsia="微软雅黑" w:hAnsi="微软雅黑" w:cs="微软雅黑"/>
          <w:spacing w:val="12"/>
          <w:lang w:eastAsia="zh-CN"/>
        </w:rPr>
      </w:pPr>
      <w:r w:rsidRPr="00CA6EA5">
        <w:rPr>
          <w:rFonts w:ascii="微软雅黑" w:eastAsia="微软雅黑" w:hAnsi="微软雅黑" w:cs="微软雅黑" w:hint="eastAsia"/>
          <w:spacing w:val="12"/>
          <w:lang w:eastAsia="zh-CN"/>
        </w:rPr>
        <w:t>欧元在未来经济前景不确定中震荡下行。欧元区</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消费者信心改善的速度显著放缓。此外，欧洲央行首席经济学家莱恩表示，如果贸易更加碎片化，全球经济产出将遭受“显著”损失，而由此引发的通胀上升只会在几年内逐渐消退。日元因空头回补走高，受到日本央行行长植田和男言论以及债券收益率上升的支持。此外，俄乌局势升级引发避险需求，进一步推动日元走强。展望未来，美国劳动力市场继续逐步放缓，经济降温，有望实现软着陆的预期升温。短期看美元指数或偏下方波动。</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CA6EA5">
      <w:pPr>
        <w:spacing w:before="103" w:line="256" w:lineRule="auto"/>
        <w:ind w:right="743"/>
        <w:jc w:val="both"/>
        <w:rPr>
          <w:lang w:eastAsia="zh-CN"/>
        </w:rPr>
      </w:pPr>
      <w:r>
        <w:rPr>
          <w:noProof/>
          <w:snapToGrid/>
          <w:lang w:eastAsia="zh-CN"/>
        </w:rPr>
        <w:drawing>
          <wp:inline distT="0" distB="0" distL="0" distR="0" wp14:anchorId="3045051E" wp14:editId="1CF7FAC4">
            <wp:extent cx="6029325" cy="404614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9325" cy="4046148"/>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EE7376" w:rsidRDefault="00CA6EA5">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CA6EA5">
        <w:rPr>
          <w:rFonts w:ascii="微软雅黑" w:eastAsia="微软雅黑" w:hAnsi="微软雅黑" w:cs="微软雅黑" w:hint="eastAsia"/>
          <w:spacing w:val="12"/>
          <w:lang w:eastAsia="zh-CN"/>
        </w:rPr>
        <w:t>截至</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w:t>
      </w:r>
      <w:r w:rsidRPr="00CA6EA5">
        <w:rPr>
          <w:rFonts w:ascii="微软雅黑" w:eastAsia="微软雅黑" w:hAnsi="微软雅黑" w:cs="微软雅黑"/>
          <w:spacing w:val="12"/>
          <w:lang w:eastAsia="zh-CN"/>
        </w:rPr>
        <w:t>22</w:t>
      </w:r>
      <w:r w:rsidRPr="00CA6EA5">
        <w:rPr>
          <w:rFonts w:ascii="微软雅黑" w:eastAsia="微软雅黑" w:hAnsi="微软雅黑" w:cs="微软雅黑" w:hint="eastAsia"/>
          <w:spacing w:val="12"/>
          <w:lang w:eastAsia="zh-CN"/>
        </w:rPr>
        <w:t>日，</w:t>
      </w:r>
      <w:proofErr w:type="gramStart"/>
      <w:r w:rsidRPr="00CA6EA5">
        <w:rPr>
          <w:rFonts w:ascii="微软雅黑" w:eastAsia="微软雅黑" w:hAnsi="微软雅黑" w:cs="微软雅黑" w:hint="eastAsia"/>
          <w:spacing w:val="12"/>
          <w:lang w:eastAsia="zh-CN"/>
        </w:rPr>
        <w:t>标普</w:t>
      </w:r>
      <w:proofErr w:type="gramEnd"/>
      <w:r w:rsidRPr="00CA6EA5">
        <w:rPr>
          <w:rFonts w:ascii="微软雅黑" w:eastAsia="微软雅黑" w:hAnsi="微软雅黑" w:cs="微软雅黑"/>
          <w:spacing w:val="12"/>
          <w:lang w:eastAsia="zh-CN"/>
        </w:rPr>
        <w:t>500</w:t>
      </w:r>
      <w:r w:rsidRPr="00CA6EA5">
        <w:rPr>
          <w:rFonts w:ascii="微软雅黑" w:eastAsia="微软雅黑" w:hAnsi="微软雅黑" w:cs="微软雅黑" w:hint="eastAsia"/>
          <w:spacing w:val="12"/>
          <w:lang w:eastAsia="zh-CN"/>
        </w:rPr>
        <w:t>指数上涨</w:t>
      </w:r>
      <w:r w:rsidRPr="00CA6EA5">
        <w:rPr>
          <w:rFonts w:ascii="微软雅黑" w:eastAsia="微软雅黑" w:hAnsi="微软雅黑" w:cs="微软雅黑"/>
          <w:spacing w:val="12"/>
          <w:lang w:eastAsia="zh-CN"/>
        </w:rPr>
        <w:t>0.53%</w:t>
      </w:r>
      <w:r w:rsidRPr="00CA6EA5">
        <w:rPr>
          <w:rFonts w:ascii="微软雅黑" w:eastAsia="微软雅黑" w:hAnsi="微软雅黑" w:cs="微软雅黑" w:hint="eastAsia"/>
          <w:spacing w:val="12"/>
          <w:lang w:eastAsia="zh-CN"/>
        </w:rPr>
        <w:t>至</w:t>
      </w:r>
      <w:r w:rsidRPr="00CA6EA5">
        <w:rPr>
          <w:rFonts w:ascii="微软雅黑" w:eastAsia="微软雅黑" w:hAnsi="微软雅黑" w:cs="微软雅黑"/>
          <w:spacing w:val="12"/>
          <w:lang w:eastAsia="zh-CN"/>
        </w:rPr>
        <w:t>5948.71</w:t>
      </w:r>
      <w:r w:rsidRPr="00CA6EA5">
        <w:rPr>
          <w:rFonts w:ascii="微软雅黑" w:eastAsia="微软雅黑" w:hAnsi="微软雅黑" w:cs="微软雅黑" w:hint="eastAsia"/>
          <w:spacing w:val="12"/>
          <w:lang w:eastAsia="zh-CN"/>
        </w:rPr>
        <w:t>点；</w:t>
      </w:r>
      <w:proofErr w:type="gramStart"/>
      <w:r w:rsidRPr="00CA6EA5">
        <w:rPr>
          <w:rFonts w:ascii="微软雅黑" w:eastAsia="微软雅黑" w:hAnsi="微软雅黑" w:cs="微软雅黑" w:hint="eastAsia"/>
          <w:spacing w:val="12"/>
          <w:lang w:eastAsia="zh-CN"/>
        </w:rPr>
        <w:t>迷你标普</w:t>
      </w:r>
      <w:proofErr w:type="gramEnd"/>
      <w:r w:rsidRPr="00CA6EA5">
        <w:rPr>
          <w:rFonts w:ascii="微软雅黑" w:eastAsia="微软雅黑" w:hAnsi="微软雅黑" w:cs="微软雅黑"/>
          <w:spacing w:val="12"/>
          <w:lang w:eastAsia="zh-CN"/>
        </w:rPr>
        <w:t>500</w:t>
      </w:r>
      <w:r w:rsidRPr="00CA6EA5">
        <w:rPr>
          <w:rFonts w:ascii="微软雅黑" w:eastAsia="微软雅黑" w:hAnsi="微软雅黑" w:cs="微软雅黑" w:hint="eastAsia"/>
          <w:spacing w:val="12"/>
          <w:lang w:eastAsia="zh-CN"/>
        </w:rPr>
        <w:t>主力合约上涨</w:t>
      </w:r>
      <w:r w:rsidRPr="00CA6EA5">
        <w:rPr>
          <w:rFonts w:ascii="微软雅黑" w:eastAsia="微软雅黑" w:hAnsi="微软雅黑" w:cs="微软雅黑"/>
          <w:spacing w:val="12"/>
          <w:lang w:eastAsia="zh-CN"/>
        </w:rPr>
        <w:t>0.45%</w:t>
      </w:r>
      <w:r w:rsidRPr="00CA6EA5">
        <w:rPr>
          <w:rFonts w:ascii="微软雅黑" w:eastAsia="微软雅黑" w:hAnsi="微软雅黑" w:cs="微软雅黑" w:hint="eastAsia"/>
          <w:spacing w:val="12"/>
          <w:lang w:eastAsia="zh-CN"/>
        </w:rPr>
        <w:t>至</w:t>
      </w:r>
      <w:r w:rsidRPr="00CA6EA5">
        <w:rPr>
          <w:rFonts w:ascii="微软雅黑" w:eastAsia="微软雅黑" w:hAnsi="微软雅黑" w:cs="微软雅黑"/>
          <w:spacing w:val="12"/>
          <w:lang w:eastAsia="zh-CN"/>
        </w:rPr>
        <w:t>5966.5</w:t>
      </w:r>
      <w:r w:rsidRPr="00CA6EA5">
        <w:rPr>
          <w:rFonts w:ascii="微软雅黑" w:eastAsia="微软雅黑" w:hAnsi="微软雅黑" w:cs="微软雅黑" w:hint="eastAsia"/>
          <w:spacing w:val="12"/>
          <w:lang w:eastAsia="zh-CN"/>
        </w:rPr>
        <w:t>点。美国三大股指集体收涨。经济数据层面，美国上周初请失业</w:t>
      </w:r>
      <w:proofErr w:type="gramStart"/>
      <w:r w:rsidRPr="00CA6EA5">
        <w:rPr>
          <w:rFonts w:ascii="微软雅黑" w:eastAsia="微软雅黑" w:hAnsi="微软雅黑" w:cs="微软雅黑" w:hint="eastAsia"/>
          <w:spacing w:val="12"/>
          <w:lang w:eastAsia="zh-CN"/>
        </w:rPr>
        <w:t>金人数</w:t>
      </w:r>
      <w:proofErr w:type="gramEnd"/>
      <w:r w:rsidRPr="00CA6EA5">
        <w:rPr>
          <w:rFonts w:ascii="微软雅黑" w:eastAsia="微软雅黑" w:hAnsi="微软雅黑" w:cs="微软雅黑" w:hint="eastAsia"/>
          <w:spacing w:val="12"/>
          <w:lang w:eastAsia="zh-CN"/>
        </w:rPr>
        <w:t>下降</w:t>
      </w:r>
      <w:r w:rsidRPr="00CA6EA5">
        <w:rPr>
          <w:rFonts w:ascii="微软雅黑" w:eastAsia="微软雅黑" w:hAnsi="微软雅黑" w:cs="微软雅黑"/>
          <w:spacing w:val="12"/>
          <w:lang w:eastAsia="zh-CN"/>
        </w:rPr>
        <w:t>6000</w:t>
      </w:r>
      <w:r w:rsidRPr="00CA6EA5">
        <w:rPr>
          <w:rFonts w:ascii="微软雅黑" w:eastAsia="微软雅黑" w:hAnsi="微软雅黑" w:cs="微软雅黑" w:hint="eastAsia"/>
          <w:spacing w:val="12"/>
          <w:lang w:eastAsia="zh-CN"/>
        </w:rPr>
        <w:t>人至</w:t>
      </w:r>
      <w:r w:rsidRPr="00CA6EA5">
        <w:rPr>
          <w:rFonts w:ascii="微软雅黑" w:eastAsia="微软雅黑" w:hAnsi="微软雅黑" w:cs="微软雅黑"/>
          <w:spacing w:val="12"/>
          <w:lang w:eastAsia="zh-CN"/>
        </w:rPr>
        <w:t>21.3</w:t>
      </w:r>
      <w:r w:rsidRPr="00CA6EA5">
        <w:rPr>
          <w:rFonts w:ascii="微软雅黑" w:eastAsia="微软雅黑" w:hAnsi="微软雅黑" w:cs="微软雅黑" w:hint="eastAsia"/>
          <w:spacing w:val="12"/>
          <w:lang w:eastAsia="zh-CN"/>
        </w:rPr>
        <w:t>万人，降至</w:t>
      </w:r>
      <w:r w:rsidRPr="00CA6EA5">
        <w:rPr>
          <w:rFonts w:ascii="微软雅黑" w:eastAsia="微软雅黑" w:hAnsi="微软雅黑" w:cs="微软雅黑"/>
          <w:spacing w:val="12"/>
          <w:lang w:eastAsia="zh-CN"/>
        </w:rPr>
        <w:t>4</w:t>
      </w:r>
      <w:r w:rsidRPr="00CA6EA5">
        <w:rPr>
          <w:rFonts w:ascii="微软雅黑" w:eastAsia="微软雅黑" w:hAnsi="微软雅黑" w:cs="微软雅黑" w:hint="eastAsia"/>
          <w:spacing w:val="12"/>
          <w:lang w:eastAsia="zh-CN"/>
        </w:rPr>
        <w:t>月以来的最低水平，市场预期为增至</w:t>
      </w:r>
      <w:r w:rsidRPr="00CA6EA5">
        <w:rPr>
          <w:rFonts w:ascii="微软雅黑" w:eastAsia="微软雅黑" w:hAnsi="微软雅黑" w:cs="微软雅黑"/>
          <w:spacing w:val="12"/>
          <w:lang w:eastAsia="zh-CN"/>
        </w:rPr>
        <w:t>22</w:t>
      </w:r>
      <w:r w:rsidRPr="00CA6EA5">
        <w:rPr>
          <w:rFonts w:ascii="微软雅黑" w:eastAsia="微软雅黑" w:hAnsi="微软雅黑" w:cs="微软雅黑" w:hint="eastAsia"/>
          <w:spacing w:val="12"/>
          <w:lang w:eastAsia="zh-CN"/>
        </w:rPr>
        <w:t>万人。</w:t>
      </w:r>
      <w:proofErr w:type="gramStart"/>
      <w:r w:rsidRPr="00CA6EA5">
        <w:rPr>
          <w:rFonts w:ascii="微软雅黑" w:eastAsia="微软雅黑" w:hAnsi="微软雅黑" w:cs="微软雅黑" w:hint="eastAsia"/>
          <w:spacing w:val="12"/>
          <w:lang w:eastAsia="zh-CN"/>
        </w:rPr>
        <w:t>初请失业金人数</w:t>
      </w:r>
      <w:proofErr w:type="gramEnd"/>
      <w:r w:rsidRPr="00CA6EA5">
        <w:rPr>
          <w:rFonts w:ascii="微软雅黑" w:eastAsia="微软雅黑" w:hAnsi="微软雅黑" w:cs="微软雅黑" w:hint="eastAsia"/>
          <w:spacing w:val="12"/>
          <w:lang w:eastAsia="zh-CN"/>
        </w:rPr>
        <w:t>意外下滑，表明</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月就业人数存在反弹的可能，若后续</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月非农超预期，将阻碍美联储在</w:t>
      </w:r>
      <w:r w:rsidRPr="00CA6EA5">
        <w:rPr>
          <w:rFonts w:ascii="微软雅黑" w:eastAsia="微软雅黑" w:hAnsi="微软雅黑" w:cs="微软雅黑"/>
          <w:spacing w:val="12"/>
          <w:lang w:eastAsia="zh-CN"/>
        </w:rPr>
        <w:t>12</w:t>
      </w:r>
      <w:r w:rsidRPr="00CA6EA5">
        <w:rPr>
          <w:rFonts w:ascii="微软雅黑" w:eastAsia="微软雅黑" w:hAnsi="微软雅黑" w:cs="微软雅黑" w:hint="eastAsia"/>
          <w:spacing w:val="12"/>
          <w:lang w:eastAsia="zh-CN"/>
        </w:rPr>
        <w:t>月再次降息的步伐。估值层面，随着美股的不断上涨，</w:t>
      </w:r>
      <w:proofErr w:type="gramStart"/>
      <w:r w:rsidRPr="00CA6EA5">
        <w:rPr>
          <w:rFonts w:ascii="微软雅黑" w:eastAsia="微软雅黑" w:hAnsi="微软雅黑" w:cs="微软雅黑" w:hint="eastAsia"/>
          <w:spacing w:val="12"/>
          <w:lang w:eastAsia="zh-CN"/>
        </w:rPr>
        <w:t>标普</w:t>
      </w:r>
      <w:proofErr w:type="gramEnd"/>
      <w:r w:rsidRPr="00CA6EA5">
        <w:rPr>
          <w:rFonts w:ascii="微软雅黑" w:eastAsia="微软雅黑" w:hAnsi="微软雅黑" w:cs="微软雅黑"/>
          <w:spacing w:val="12"/>
          <w:lang w:eastAsia="zh-CN"/>
        </w:rPr>
        <w:t>500</w:t>
      </w:r>
      <w:r w:rsidRPr="00CA6EA5">
        <w:rPr>
          <w:rFonts w:ascii="微软雅黑" w:eastAsia="微软雅黑" w:hAnsi="微软雅黑" w:cs="微软雅黑" w:hint="eastAsia"/>
          <w:spacing w:val="12"/>
          <w:lang w:eastAsia="zh-CN"/>
        </w:rPr>
        <w:t>指数市盈率已达到</w:t>
      </w:r>
      <w:r w:rsidRPr="00CA6EA5">
        <w:rPr>
          <w:rFonts w:ascii="微软雅黑" w:eastAsia="微软雅黑" w:hAnsi="微软雅黑" w:cs="微软雅黑"/>
          <w:spacing w:val="12"/>
          <w:lang w:eastAsia="zh-CN"/>
        </w:rPr>
        <w:t>28.6</w:t>
      </w:r>
      <w:r w:rsidRPr="00CA6EA5">
        <w:rPr>
          <w:rFonts w:ascii="微软雅黑" w:eastAsia="微软雅黑" w:hAnsi="微软雅黑" w:cs="微软雅黑" w:hint="eastAsia"/>
          <w:spacing w:val="12"/>
          <w:lang w:eastAsia="zh-CN"/>
        </w:rPr>
        <w:t>倍，远超十年内平均值及中位数。整体来看，美国经济软着陆的预期使得美联储得以放缓降息，同时，良好的基本面，也支撑美股高估值。策略上，建议暂时观望。</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CA6EA5" w:rsidRPr="0095017A">
        <w:rPr>
          <w:rFonts w:ascii="新宋体" w:eastAsia="新宋体" w:hAnsi="新宋体"/>
          <w:b/>
          <w:noProof/>
          <w:lang w:eastAsia="zh-CN"/>
        </w:rPr>
        <w:drawing>
          <wp:inline distT="0" distB="0" distL="0" distR="0" wp14:anchorId="48F8E5DC" wp14:editId="0F970B6B">
            <wp:extent cx="6102350" cy="1400175"/>
            <wp:effectExtent l="0" t="0" r="0" b="9525"/>
            <wp:docPr id="20" name="图片 20" descr="C:\Users\Administrator\Documents\WeChat Files\wxid_vkxlzo0vqu7s22\FileStorage\Temp\1732235023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223502329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9194" cy="1406334"/>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F746D6" w:rsidRPr="00EE7376" w:rsidRDefault="00F746D6">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9372C5" w:rsidRPr="00C07FA3" w:rsidRDefault="00CA6EA5">
      <w:pPr>
        <w:spacing w:before="103" w:line="256" w:lineRule="auto"/>
        <w:ind w:right="743" w:firstLineChars="200" w:firstLine="468"/>
        <w:jc w:val="both"/>
        <w:rPr>
          <w:rFonts w:ascii="微软雅黑" w:eastAsia="微软雅黑" w:hAnsi="微软雅黑" w:cs="微软雅黑"/>
          <w:spacing w:val="12"/>
          <w:lang w:eastAsia="zh-CN"/>
        </w:rPr>
      </w:pPr>
      <w:r w:rsidRPr="00CA6EA5">
        <w:rPr>
          <w:rFonts w:ascii="微软雅黑" w:eastAsia="微软雅黑" w:hAnsi="微软雅黑" w:cs="微软雅黑" w:hint="eastAsia"/>
          <w:spacing w:val="12"/>
          <w:lang w:eastAsia="zh-CN"/>
        </w:rPr>
        <w:t>截至</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w:t>
      </w:r>
      <w:r w:rsidRPr="00CA6EA5">
        <w:rPr>
          <w:rFonts w:ascii="微软雅黑" w:eastAsia="微软雅黑" w:hAnsi="微软雅黑" w:cs="微软雅黑"/>
          <w:spacing w:val="12"/>
          <w:lang w:eastAsia="zh-CN"/>
        </w:rPr>
        <w:t>21</w:t>
      </w:r>
      <w:r w:rsidRPr="00CA6EA5">
        <w:rPr>
          <w:rFonts w:ascii="微软雅黑" w:eastAsia="微软雅黑" w:hAnsi="微软雅黑" w:cs="微软雅黑" w:hint="eastAsia"/>
          <w:spacing w:val="12"/>
          <w:lang w:eastAsia="zh-CN"/>
        </w:rPr>
        <w:t>日，富时中国</w:t>
      </w:r>
      <w:r w:rsidRPr="00CA6EA5">
        <w:rPr>
          <w:rFonts w:ascii="微软雅黑" w:eastAsia="微软雅黑" w:hAnsi="微软雅黑" w:cs="微软雅黑"/>
          <w:spacing w:val="12"/>
          <w:lang w:eastAsia="zh-CN"/>
        </w:rPr>
        <w:t>A50</w:t>
      </w:r>
      <w:r w:rsidRPr="00CA6EA5">
        <w:rPr>
          <w:rFonts w:ascii="微软雅黑" w:eastAsia="微软雅黑" w:hAnsi="微软雅黑" w:cs="微软雅黑" w:hint="eastAsia"/>
          <w:spacing w:val="12"/>
          <w:lang w:eastAsia="zh-CN"/>
        </w:rPr>
        <w:t>指数上涨</w:t>
      </w:r>
      <w:r w:rsidRPr="00CA6EA5">
        <w:rPr>
          <w:rFonts w:ascii="微软雅黑" w:eastAsia="微软雅黑" w:hAnsi="微软雅黑" w:cs="微软雅黑"/>
          <w:spacing w:val="12"/>
          <w:lang w:eastAsia="zh-CN"/>
        </w:rPr>
        <w:t>0.11%</w:t>
      </w:r>
      <w:r w:rsidRPr="00CA6EA5">
        <w:rPr>
          <w:rFonts w:ascii="微软雅黑" w:eastAsia="微软雅黑" w:hAnsi="微软雅黑" w:cs="微软雅黑" w:hint="eastAsia"/>
          <w:spacing w:val="12"/>
          <w:lang w:eastAsia="zh-CN"/>
        </w:rPr>
        <w:t>至</w:t>
      </w:r>
      <w:r w:rsidRPr="00CA6EA5">
        <w:rPr>
          <w:rFonts w:ascii="微软雅黑" w:eastAsia="微软雅黑" w:hAnsi="微软雅黑" w:cs="微软雅黑"/>
          <w:spacing w:val="12"/>
          <w:lang w:eastAsia="zh-CN"/>
        </w:rPr>
        <w:t>13449.78</w:t>
      </w:r>
      <w:r w:rsidRPr="00CA6EA5">
        <w:rPr>
          <w:rFonts w:ascii="微软雅黑" w:eastAsia="微软雅黑" w:hAnsi="微软雅黑" w:cs="微软雅黑" w:hint="eastAsia"/>
          <w:spacing w:val="12"/>
          <w:lang w:eastAsia="zh-CN"/>
        </w:rPr>
        <w:t>点；新交所富时</w:t>
      </w:r>
      <w:r w:rsidRPr="00CA6EA5">
        <w:rPr>
          <w:rFonts w:ascii="微软雅黑" w:eastAsia="微软雅黑" w:hAnsi="微软雅黑" w:cs="微软雅黑"/>
          <w:spacing w:val="12"/>
          <w:lang w:eastAsia="zh-CN"/>
        </w:rPr>
        <w:t>A50</w:t>
      </w:r>
      <w:r w:rsidRPr="00CA6EA5">
        <w:rPr>
          <w:rFonts w:ascii="微软雅黑" w:eastAsia="微软雅黑" w:hAnsi="微软雅黑" w:cs="微软雅黑" w:hint="eastAsia"/>
          <w:spacing w:val="12"/>
          <w:lang w:eastAsia="zh-CN"/>
        </w:rPr>
        <w:t>期指主力合约上涨</w:t>
      </w:r>
      <w:r w:rsidRPr="00CA6EA5">
        <w:rPr>
          <w:rFonts w:ascii="微软雅黑" w:eastAsia="微软雅黑" w:hAnsi="微软雅黑" w:cs="微软雅黑"/>
          <w:spacing w:val="12"/>
          <w:lang w:eastAsia="zh-CN"/>
        </w:rPr>
        <w:t>0.13%</w:t>
      </w:r>
      <w:r w:rsidRPr="00CA6EA5">
        <w:rPr>
          <w:rFonts w:ascii="微软雅黑" w:eastAsia="微软雅黑" w:hAnsi="微软雅黑" w:cs="微软雅黑" w:hint="eastAsia"/>
          <w:spacing w:val="12"/>
          <w:lang w:eastAsia="zh-CN"/>
        </w:rPr>
        <w:t>至</w:t>
      </w:r>
      <w:r w:rsidRPr="00CA6EA5">
        <w:rPr>
          <w:rFonts w:ascii="微软雅黑" w:eastAsia="微软雅黑" w:hAnsi="微软雅黑" w:cs="微软雅黑"/>
          <w:spacing w:val="12"/>
          <w:lang w:eastAsia="zh-CN"/>
        </w:rPr>
        <w:t>13445</w:t>
      </w:r>
      <w:r w:rsidRPr="00CA6EA5">
        <w:rPr>
          <w:rFonts w:ascii="微软雅黑" w:eastAsia="微软雅黑" w:hAnsi="微软雅黑" w:cs="微软雅黑" w:hint="eastAsia"/>
          <w:spacing w:val="12"/>
          <w:lang w:eastAsia="zh-CN"/>
        </w:rPr>
        <w:t>点。经济基本面，</w:t>
      </w:r>
      <w:r w:rsidRPr="00CA6EA5">
        <w:rPr>
          <w:rFonts w:ascii="微软雅黑" w:eastAsia="微软雅黑" w:hAnsi="微软雅黑" w:cs="微软雅黑"/>
          <w:spacing w:val="12"/>
          <w:lang w:eastAsia="zh-CN"/>
        </w:rPr>
        <w:t>10</w:t>
      </w:r>
      <w:r w:rsidRPr="00CA6EA5">
        <w:rPr>
          <w:rFonts w:ascii="微软雅黑" w:eastAsia="微软雅黑" w:hAnsi="微软雅黑" w:cs="微软雅黑" w:hint="eastAsia"/>
          <w:spacing w:val="12"/>
          <w:lang w:eastAsia="zh-CN"/>
        </w:rPr>
        <w:t>月份经济数据显示除社会消费品零售总额增速高于预期且较上月有明显加快外，固定资产投资和工业增加值增速均不及预期；</w:t>
      </w:r>
      <w:r w:rsidRPr="00CA6EA5">
        <w:rPr>
          <w:rFonts w:ascii="微软雅黑" w:eastAsia="微软雅黑" w:hAnsi="微软雅黑" w:cs="微软雅黑"/>
          <w:spacing w:val="12"/>
          <w:lang w:eastAsia="zh-CN"/>
        </w:rPr>
        <w:t>10</w:t>
      </w:r>
      <w:r w:rsidRPr="00CA6EA5">
        <w:rPr>
          <w:rFonts w:ascii="微软雅黑" w:eastAsia="微软雅黑" w:hAnsi="微软雅黑" w:cs="微软雅黑" w:hint="eastAsia"/>
          <w:spacing w:val="12"/>
          <w:lang w:eastAsia="zh-CN"/>
        </w:rPr>
        <w:t>月份金融数据显示，</w:t>
      </w:r>
      <w:r w:rsidRPr="00CA6EA5">
        <w:rPr>
          <w:rFonts w:ascii="微软雅黑" w:eastAsia="微软雅黑" w:hAnsi="微软雅黑" w:cs="微软雅黑"/>
          <w:spacing w:val="12"/>
          <w:lang w:eastAsia="zh-CN"/>
        </w:rPr>
        <w:t>M1</w:t>
      </w:r>
      <w:r w:rsidRPr="00CA6EA5">
        <w:rPr>
          <w:rFonts w:ascii="微软雅黑" w:eastAsia="微软雅黑" w:hAnsi="微软雅黑" w:cs="微软雅黑" w:hint="eastAsia"/>
          <w:spacing w:val="12"/>
          <w:lang w:eastAsia="zh-CN"/>
        </w:rPr>
        <w:t>同比</w:t>
      </w:r>
      <w:proofErr w:type="gramStart"/>
      <w:r w:rsidRPr="00CA6EA5">
        <w:rPr>
          <w:rFonts w:ascii="微软雅黑" w:eastAsia="微软雅黑" w:hAnsi="微软雅黑" w:cs="微软雅黑" w:hint="eastAsia"/>
          <w:spacing w:val="12"/>
          <w:lang w:eastAsia="zh-CN"/>
        </w:rPr>
        <w:t>降幅收</w:t>
      </w:r>
      <w:proofErr w:type="gramEnd"/>
      <w:r w:rsidRPr="00CA6EA5">
        <w:rPr>
          <w:rFonts w:ascii="微软雅黑" w:eastAsia="微软雅黑" w:hAnsi="微软雅黑" w:cs="微软雅黑" w:hint="eastAsia"/>
          <w:spacing w:val="12"/>
          <w:lang w:eastAsia="zh-CN"/>
        </w:rPr>
        <w:t>窄，为年内首次，但增速仍低于</w:t>
      </w:r>
      <w:r w:rsidRPr="00CA6EA5">
        <w:rPr>
          <w:rFonts w:ascii="微软雅黑" w:eastAsia="微软雅黑" w:hAnsi="微软雅黑" w:cs="微软雅黑"/>
          <w:spacing w:val="12"/>
          <w:lang w:eastAsia="zh-CN"/>
        </w:rPr>
        <w:t>M2</w:t>
      </w:r>
      <w:r w:rsidRPr="00CA6EA5">
        <w:rPr>
          <w:rFonts w:ascii="微软雅黑" w:eastAsia="微软雅黑" w:hAnsi="微软雅黑" w:cs="微软雅黑" w:hint="eastAsia"/>
          <w:spacing w:val="12"/>
          <w:lang w:eastAsia="zh-CN"/>
        </w:rPr>
        <w:t>，同时，信贷、</w:t>
      </w:r>
      <w:proofErr w:type="gramStart"/>
      <w:r w:rsidRPr="00CA6EA5">
        <w:rPr>
          <w:rFonts w:ascii="微软雅黑" w:eastAsia="微软雅黑" w:hAnsi="微软雅黑" w:cs="微软雅黑" w:hint="eastAsia"/>
          <w:spacing w:val="12"/>
          <w:lang w:eastAsia="zh-CN"/>
        </w:rPr>
        <w:t>社融依旧</w:t>
      </w:r>
      <w:proofErr w:type="gramEnd"/>
      <w:r w:rsidRPr="00CA6EA5">
        <w:rPr>
          <w:rFonts w:ascii="微软雅黑" w:eastAsia="微软雅黑" w:hAnsi="微软雅黑" w:cs="微软雅黑" w:hint="eastAsia"/>
          <w:spacing w:val="12"/>
          <w:lang w:eastAsia="zh-CN"/>
        </w:rPr>
        <w:t>偏弱。货币政策层面，受制于银行净息差偏低和人民币持续走贬，</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月份</w:t>
      </w:r>
      <w:r w:rsidRPr="00CA6EA5">
        <w:rPr>
          <w:rFonts w:ascii="微软雅黑" w:eastAsia="微软雅黑" w:hAnsi="微软雅黑" w:cs="微软雅黑"/>
          <w:spacing w:val="12"/>
          <w:lang w:eastAsia="zh-CN"/>
        </w:rPr>
        <w:t>LPR</w:t>
      </w:r>
      <w:r w:rsidRPr="00CA6EA5">
        <w:rPr>
          <w:rFonts w:ascii="微软雅黑" w:eastAsia="微软雅黑" w:hAnsi="微软雅黑" w:cs="微软雅黑" w:hint="eastAsia"/>
          <w:spacing w:val="12"/>
          <w:lang w:eastAsia="zh-CN"/>
        </w:rPr>
        <w:t>报价维持不变，年内预计下调空间有限。整体来看，</w:t>
      </w:r>
      <w:r w:rsidRPr="00CA6EA5">
        <w:rPr>
          <w:rFonts w:ascii="微软雅黑" w:eastAsia="微软雅黑" w:hAnsi="微软雅黑" w:cs="微软雅黑"/>
          <w:spacing w:val="12"/>
          <w:lang w:eastAsia="zh-CN"/>
        </w:rPr>
        <w:t>10</w:t>
      </w:r>
      <w:r w:rsidRPr="00CA6EA5">
        <w:rPr>
          <w:rFonts w:ascii="微软雅黑" w:eastAsia="微软雅黑" w:hAnsi="微软雅黑" w:cs="微软雅黑" w:hint="eastAsia"/>
          <w:spacing w:val="12"/>
          <w:lang w:eastAsia="zh-CN"/>
        </w:rPr>
        <w:t>月通胀依旧处于低位，</w:t>
      </w:r>
      <w:proofErr w:type="gramStart"/>
      <w:r w:rsidRPr="00CA6EA5">
        <w:rPr>
          <w:rFonts w:ascii="微软雅黑" w:eastAsia="微软雅黑" w:hAnsi="微软雅黑" w:cs="微软雅黑" w:hint="eastAsia"/>
          <w:spacing w:val="12"/>
          <w:lang w:eastAsia="zh-CN"/>
        </w:rPr>
        <w:t>社零在</w:t>
      </w:r>
      <w:proofErr w:type="gramEnd"/>
      <w:r w:rsidRPr="00CA6EA5">
        <w:rPr>
          <w:rFonts w:ascii="微软雅黑" w:eastAsia="微软雅黑" w:hAnsi="微软雅黑" w:cs="微软雅黑" w:hint="eastAsia"/>
          <w:spacing w:val="12"/>
          <w:lang w:eastAsia="zh-CN"/>
        </w:rPr>
        <w:t>财政政策以旧换新的刺激下持续回升，货币供应量</w:t>
      </w:r>
      <w:r w:rsidRPr="00CA6EA5">
        <w:rPr>
          <w:rFonts w:ascii="微软雅黑" w:eastAsia="微软雅黑" w:hAnsi="微软雅黑" w:cs="微软雅黑"/>
          <w:spacing w:val="12"/>
          <w:lang w:eastAsia="zh-CN"/>
        </w:rPr>
        <w:t>M1</w:t>
      </w:r>
      <w:r w:rsidRPr="00CA6EA5">
        <w:rPr>
          <w:rFonts w:ascii="微软雅黑" w:eastAsia="微软雅黑" w:hAnsi="微软雅黑" w:cs="微软雅黑" w:hint="eastAsia"/>
          <w:spacing w:val="12"/>
          <w:lang w:eastAsia="zh-CN"/>
        </w:rPr>
        <w:t>持续萎缩，但</w:t>
      </w:r>
      <w:proofErr w:type="gramStart"/>
      <w:r w:rsidRPr="00CA6EA5">
        <w:rPr>
          <w:rFonts w:ascii="微软雅黑" w:eastAsia="微软雅黑" w:hAnsi="微软雅黑" w:cs="微软雅黑" w:hint="eastAsia"/>
          <w:spacing w:val="12"/>
          <w:lang w:eastAsia="zh-CN"/>
        </w:rPr>
        <w:t>降幅收窄同样</w:t>
      </w:r>
      <w:proofErr w:type="gramEnd"/>
      <w:r w:rsidRPr="00CA6EA5">
        <w:rPr>
          <w:rFonts w:ascii="微软雅黑" w:eastAsia="微软雅黑" w:hAnsi="微软雅黑" w:cs="微软雅黑" w:hint="eastAsia"/>
          <w:spacing w:val="12"/>
          <w:lang w:eastAsia="zh-CN"/>
        </w:rPr>
        <w:t>显示财政刺激对居民消费起到一定提振，政策支持下后续或将出现拐点。目前，货币政策受外部环境制约，后续关注财政端发力，市场期待</w:t>
      </w:r>
      <w:r w:rsidRPr="00CA6EA5">
        <w:rPr>
          <w:rFonts w:ascii="微软雅黑" w:eastAsia="微软雅黑" w:hAnsi="微软雅黑" w:cs="微软雅黑"/>
          <w:spacing w:val="12"/>
          <w:lang w:eastAsia="zh-CN"/>
        </w:rPr>
        <w:t>12</w:t>
      </w:r>
      <w:r w:rsidRPr="00CA6EA5">
        <w:rPr>
          <w:rFonts w:ascii="微软雅黑" w:eastAsia="微软雅黑" w:hAnsi="微软雅黑" w:cs="微软雅黑" w:hint="eastAsia"/>
          <w:spacing w:val="12"/>
          <w:lang w:eastAsia="zh-CN"/>
        </w:rPr>
        <w:t>月份重要会议对后续政策</w:t>
      </w:r>
      <w:proofErr w:type="gramStart"/>
      <w:r w:rsidRPr="00CA6EA5">
        <w:rPr>
          <w:rFonts w:ascii="微软雅黑" w:eastAsia="微软雅黑" w:hAnsi="微软雅黑" w:cs="微软雅黑" w:hint="eastAsia"/>
          <w:spacing w:val="12"/>
          <w:lang w:eastAsia="zh-CN"/>
        </w:rPr>
        <w:t>作出</w:t>
      </w:r>
      <w:proofErr w:type="gramEnd"/>
      <w:r w:rsidRPr="00CA6EA5">
        <w:rPr>
          <w:rFonts w:ascii="微软雅黑" w:eastAsia="微软雅黑" w:hAnsi="微软雅黑" w:cs="微软雅黑" w:hint="eastAsia"/>
          <w:spacing w:val="12"/>
          <w:lang w:eastAsia="zh-CN"/>
        </w:rPr>
        <w:t>指引，随着前期政策落地发挥作用，股指中长期依旧具备上涨潜力。策略上，建议中长线逢低买入。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CA6EA5">
      <w:pPr>
        <w:spacing w:before="103" w:line="256" w:lineRule="auto"/>
        <w:ind w:right="743"/>
        <w:jc w:val="both"/>
        <w:rPr>
          <w:rFonts w:ascii="新宋体" w:eastAsia="新宋体" w:hAnsi="新宋体"/>
        </w:rPr>
      </w:pPr>
      <w:r w:rsidRPr="009A5705">
        <w:rPr>
          <w:rFonts w:ascii="宋体" w:eastAsia="宋体" w:hAnsi="宋体"/>
          <w:noProof/>
          <w:lang w:eastAsia="zh-CN"/>
        </w:rPr>
        <w:drawing>
          <wp:inline distT="0" distB="0" distL="0" distR="0" wp14:anchorId="4BFE4FA6" wp14:editId="764269D8">
            <wp:extent cx="6000115" cy="1409700"/>
            <wp:effectExtent l="0" t="0" r="635" b="0"/>
            <wp:docPr id="2" name="图片 2" descr="C:\Users\Administrator\Documents\WeChat Files\wxid_vkxlzo0vqu7s22\FileStorage\Temp\1732235924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223592479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2343" cy="1412573"/>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CA6EA5" w:rsidP="00CB2E6B">
      <w:pPr>
        <w:spacing w:before="103" w:line="256" w:lineRule="auto"/>
        <w:ind w:right="743" w:firstLineChars="200" w:firstLine="468"/>
        <w:jc w:val="both"/>
        <w:rPr>
          <w:rFonts w:ascii="微软雅黑" w:eastAsia="微软雅黑" w:hAnsi="微软雅黑" w:cs="微软雅黑"/>
          <w:spacing w:val="12"/>
          <w:lang w:eastAsia="zh-CN"/>
        </w:rPr>
      </w:pPr>
      <w:r w:rsidRPr="00CA6EA5">
        <w:rPr>
          <w:rFonts w:ascii="微软雅黑" w:eastAsia="微软雅黑" w:hAnsi="微软雅黑" w:cs="微软雅黑" w:hint="eastAsia"/>
          <w:spacing w:val="12"/>
          <w:lang w:eastAsia="zh-CN"/>
        </w:rPr>
        <w:t>观点：隔夜</w:t>
      </w:r>
      <w:r w:rsidRPr="00CA6EA5">
        <w:rPr>
          <w:rFonts w:ascii="微软雅黑" w:eastAsia="微软雅黑" w:hAnsi="微软雅黑" w:cs="微软雅黑"/>
          <w:spacing w:val="12"/>
          <w:lang w:eastAsia="zh-CN"/>
        </w:rPr>
        <w:t>COMEX</w:t>
      </w:r>
      <w:r w:rsidRPr="00CA6EA5">
        <w:rPr>
          <w:rFonts w:ascii="微软雅黑" w:eastAsia="微软雅黑" w:hAnsi="微软雅黑" w:cs="微软雅黑" w:hint="eastAsia"/>
          <w:spacing w:val="12"/>
          <w:lang w:eastAsia="zh-CN"/>
        </w:rPr>
        <w:t>铜震荡走弱，报收</w:t>
      </w:r>
      <w:r w:rsidRPr="00CA6EA5">
        <w:rPr>
          <w:rFonts w:ascii="微软雅黑" w:eastAsia="微软雅黑" w:hAnsi="微软雅黑" w:cs="微软雅黑"/>
          <w:spacing w:val="12"/>
          <w:lang w:eastAsia="zh-CN"/>
        </w:rPr>
        <w:t>4.155</w:t>
      </w:r>
      <w:r w:rsidRPr="00CA6EA5">
        <w:rPr>
          <w:rFonts w:ascii="微软雅黑" w:eastAsia="微软雅黑" w:hAnsi="微软雅黑" w:cs="微软雅黑" w:hint="eastAsia"/>
          <w:spacing w:val="12"/>
          <w:lang w:eastAsia="zh-CN"/>
        </w:rPr>
        <w:t>美元</w:t>
      </w:r>
      <w:r w:rsidRPr="00CA6EA5">
        <w:rPr>
          <w:rFonts w:ascii="微软雅黑" w:eastAsia="微软雅黑" w:hAnsi="微软雅黑" w:cs="微软雅黑"/>
          <w:spacing w:val="12"/>
          <w:lang w:eastAsia="zh-CN"/>
        </w:rPr>
        <w:t>/</w:t>
      </w:r>
      <w:r w:rsidRPr="00CA6EA5">
        <w:rPr>
          <w:rFonts w:ascii="微软雅黑" w:eastAsia="微软雅黑" w:hAnsi="微软雅黑" w:cs="微软雅黑" w:hint="eastAsia"/>
          <w:spacing w:val="12"/>
          <w:lang w:eastAsia="zh-CN"/>
        </w:rPr>
        <w:t>磅，涨跌幅</w:t>
      </w:r>
      <w:r w:rsidRPr="00CA6EA5">
        <w:rPr>
          <w:rFonts w:ascii="微软雅黑" w:eastAsia="微软雅黑" w:hAnsi="微软雅黑" w:cs="微软雅黑"/>
          <w:spacing w:val="12"/>
          <w:lang w:eastAsia="zh-CN"/>
        </w:rPr>
        <w:t>-0.84%</w:t>
      </w:r>
      <w:r w:rsidRPr="00CA6EA5">
        <w:rPr>
          <w:rFonts w:ascii="微软雅黑" w:eastAsia="微软雅黑" w:hAnsi="微软雅黑" w:cs="微软雅黑" w:hint="eastAsia"/>
          <w:spacing w:val="12"/>
          <w:lang w:eastAsia="zh-CN"/>
        </w:rPr>
        <w:t>。国际方面，美联储古尔斯比表示，通货膨胀率正在下降到</w:t>
      </w:r>
      <w:r w:rsidRPr="00CA6EA5">
        <w:rPr>
          <w:rFonts w:ascii="微软雅黑" w:eastAsia="微软雅黑" w:hAnsi="微软雅黑" w:cs="微软雅黑"/>
          <w:spacing w:val="12"/>
          <w:lang w:eastAsia="zh-CN"/>
        </w:rPr>
        <w:t>2%</w:t>
      </w:r>
      <w:r w:rsidRPr="00CA6EA5">
        <w:rPr>
          <w:rFonts w:ascii="微软雅黑" w:eastAsia="微软雅黑" w:hAnsi="微软雅黑" w:cs="微软雅黑" w:hint="eastAsia"/>
          <w:spacing w:val="12"/>
          <w:lang w:eastAsia="zh-CN"/>
        </w:rPr>
        <w:t>；劳动力市场接近稳定的充分就业；随着美联储接近利率的稳定水平，放缓降息步伐可能是明智之举。国内方面，商务部印发《关于促进外贸稳定增长的若干政策措施》，涵盖金融支持、跨境贸易结算、跨境电商等</w:t>
      </w:r>
      <w:r w:rsidRPr="00CA6EA5">
        <w:rPr>
          <w:rFonts w:ascii="微软雅黑" w:eastAsia="微软雅黑" w:hAnsi="微软雅黑" w:cs="微软雅黑"/>
          <w:spacing w:val="12"/>
          <w:lang w:eastAsia="zh-CN"/>
        </w:rPr>
        <w:t>9</w:t>
      </w:r>
      <w:r w:rsidRPr="00CA6EA5">
        <w:rPr>
          <w:rFonts w:ascii="微软雅黑" w:eastAsia="微软雅黑" w:hAnsi="微软雅黑" w:cs="微软雅黑" w:hint="eastAsia"/>
          <w:spacing w:val="12"/>
          <w:lang w:eastAsia="zh-CN"/>
        </w:rPr>
        <w:t>方面政策措施，以促进外贸稳定增长，巩固和增强经济回升向好态势。库存方面，截至</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w:t>
      </w:r>
      <w:r w:rsidRPr="00CA6EA5">
        <w:rPr>
          <w:rFonts w:ascii="微软雅黑" w:eastAsia="微软雅黑" w:hAnsi="微软雅黑" w:cs="微软雅黑"/>
          <w:spacing w:val="12"/>
          <w:lang w:eastAsia="zh-CN"/>
        </w:rPr>
        <w:t>21</w:t>
      </w:r>
      <w:r w:rsidRPr="00CA6EA5">
        <w:rPr>
          <w:rFonts w:ascii="微软雅黑" w:eastAsia="微软雅黑" w:hAnsi="微软雅黑" w:cs="微软雅黑" w:hint="eastAsia"/>
          <w:spacing w:val="12"/>
          <w:lang w:eastAsia="zh-CN"/>
        </w:rPr>
        <w:t>日，</w:t>
      </w:r>
      <w:r w:rsidRPr="00CA6EA5">
        <w:rPr>
          <w:rFonts w:ascii="微软雅黑" w:eastAsia="微软雅黑" w:hAnsi="微软雅黑" w:cs="微软雅黑"/>
          <w:spacing w:val="12"/>
          <w:lang w:eastAsia="zh-CN"/>
        </w:rPr>
        <w:t>LME</w:t>
      </w:r>
      <w:r w:rsidRPr="00CA6EA5">
        <w:rPr>
          <w:rFonts w:ascii="微软雅黑" w:eastAsia="微软雅黑" w:hAnsi="微软雅黑" w:cs="微软雅黑" w:hint="eastAsia"/>
          <w:spacing w:val="12"/>
          <w:lang w:eastAsia="zh-CN"/>
        </w:rPr>
        <w:t>铜库存为</w:t>
      </w:r>
      <w:r w:rsidRPr="00CA6EA5">
        <w:rPr>
          <w:rFonts w:ascii="微软雅黑" w:eastAsia="微软雅黑" w:hAnsi="微软雅黑" w:cs="微软雅黑"/>
          <w:spacing w:val="12"/>
          <w:lang w:eastAsia="zh-CN"/>
        </w:rPr>
        <w:t>272625</w:t>
      </w:r>
      <w:r w:rsidRPr="00CA6EA5">
        <w:rPr>
          <w:rFonts w:ascii="微软雅黑" w:eastAsia="微软雅黑" w:hAnsi="微软雅黑" w:cs="微软雅黑" w:hint="eastAsia"/>
          <w:spacing w:val="12"/>
          <w:lang w:eastAsia="zh-CN"/>
        </w:rPr>
        <w:t>吨，环比</w:t>
      </w:r>
      <w:r w:rsidRPr="00CA6EA5">
        <w:rPr>
          <w:rFonts w:ascii="微软雅黑" w:eastAsia="微软雅黑" w:hAnsi="微软雅黑" w:cs="微软雅黑"/>
          <w:spacing w:val="12"/>
          <w:lang w:eastAsia="zh-CN"/>
        </w:rPr>
        <w:t>+775</w:t>
      </w:r>
      <w:r w:rsidRPr="00CA6EA5">
        <w:rPr>
          <w:rFonts w:ascii="微软雅黑" w:eastAsia="微软雅黑" w:hAnsi="微软雅黑" w:cs="微软雅黑" w:hint="eastAsia"/>
          <w:spacing w:val="12"/>
          <w:lang w:eastAsia="zh-CN"/>
        </w:rPr>
        <w:t>吨；</w:t>
      </w:r>
      <w:r w:rsidRPr="00CA6EA5">
        <w:rPr>
          <w:rFonts w:ascii="微软雅黑" w:eastAsia="微软雅黑" w:hAnsi="微软雅黑" w:cs="微软雅黑"/>
          <w:spacing w:val="12"/>
          <w:lang w:eastAsia="zh-CN"/>
        </w:rPr>
        <w:t>COMEX</w:t>
      </w:r>
      <w:r w:rsidRPr="00CA6EA5">
        <w:rPr>
          <w:rFonts w:ascii="微软雅黑" w:eastAsia="微软雅黑" w:hAnsi="微软雅黑" w:cs="微软雅黑" w:hint="eastAsia"/>
          <w:spacing w:val="12"/>
          <w:lang w:eastAsia="zh-CN"/>
        </w:rPr>
        <w:t>铜库存</w:t>
      </w:r>
      <w:r w:rsidRPr="00CA6EA5">
        <w:rPr>
          <w:rFonts w:ascii="微软雅黑" w:eastAsia="微软雅黑" w:hAnsi="微软雅黑" w:cs="微软雅黑"/>
          <w:spacing w:val="12"/>
          <w:lang w:eastAsia="zh-CN"/>
        </w:rPr>
        <w:t>88610</w:t>
      </w:r>
      <w:r w:rsidRPr="00CA6EA5">
        <w:rPr>
          <w:rFonts w:ascii="微软雅黑" w:eastAsia="微软雅黑" w:hAnsi="微软雅黑" w:cs="微软雅黑" w:hint="eastAsia"/>
          <w:spacing w:val="12"/>
          <w:lang w:eastAsia="zh-CN"/>
        </w:rPr>
        <w:t>短吨，环比</w:t>
      </w:r>
      <w:r w:rsidRPr="00CA6EA5">
        <w:rPr>
          <w:rFonts w:ascii="微软雅黑" w:eastAsia="微软雅黑" w:hAnsi="微软雅黑" w:cs="微软雅黑"/>
          <w:spacing w:val="12"/>
          <w:lang w:eastAsia="zh-CN"/>
        </w:rPr>
        <w:t>-159</w:t>
      </w:r>
      <w:r w:rsidRPr="00CA6EA5">
        <w:rPr>
          <w:rFonts w:ascii="微软雅黑" w:eastAsia="微软雅黑" w:hAnsi="微软雅黑" w:cs="微软雅黑" w:hint="eastAsia"/>
          <w:spacing w:val="12"/>
          <w:lang w:eastAsia="zh-CN"/>
        </w:rPr>
        <w:t>短吨；</w:t>
      </w:r>
      <w:r w:rsidRPr="00CA6EA5">
        <w:rPr>
          <w:rFonts w:ascii="微软雅黑" w:eastAsia="微软雅黑" w:hAnsi="微软雅黑" w:cs="微软雅黑"/>
          <w:spacing w:val="12"/>
          <w:lang w:eastAsia="zh-CN"/>
        </w:rPr>
        <w:t>SHFE</w:t>
      </w:r>
      <w:r w:rsidRPr="00CA6EA5">
        <w:rPr>
          <w:rFonts w:ascii="微软雅黑" w:eastAsia="微软雅黑" w:hAnsi="微软雅黑" w:cs="微软雅黑" w:hint="eastAsia"/>
          <w:spacing w:val="12"/>
          <w:lang w:eastAsia="zh-CN"/>
        </w:rPr>
        <w:t>每日仓单</w:t>
      </w:r>
      <w:r w:rsidRPr="00CA6EA5">
        <w:rPr>
          <w:rFonts w:ascii="微软雅黑" w:eastAsia="微软雅黑" w:hAnsi="微软雅黑" w:cs="微软雅黑"/>
          <w:spacing w:val="12"/>
          <w:lang w:eastAsia="zh-CN"/>
        </w:rPr>
        <w:t>27107</w:t>
      </w:r>
      <w:r w:rsidRPr="00CA6EA5">
        <w:rPr>
          <w:rFonts w:ascii="微软雅黑" w:eastAsia="微软雅黑" w:hAnsi="微软雅黑" w:cs="微软雅黑" w:hint="eastAsia"/>
          <w:spacing w:val="12"/>
          <w:lang w:eastAsia="zh-CN"/>
        </w:rPr>
        <w:t>吨，环比</w:t>
      </w:r>
      <w:r w:rsidRPr="00CA6EA5">
        <w:rPr>
          <w:rFonts w:ascii="微软雅黑" w:eastAsia="微软雅黑" w:hAnsi="微软雅黑" w:cs="微软雅黑"/>
          <w:spacing w:val="12"/>
          <w:lang w:eastAsia="zh-CN"/>
        </w:rPr>
        <w:t>-2270</w:t>
      </w:r>
      <w:r w:rsidRPr="00CA6EA5">
        <w:rPr>
          <w:rFonts w:ascii="微软雅黑" w:eastAsia="微软雅黑" w:hAnsi="微软雅黑" w:cs="微软雅黑" w:hint="eastAsia"/>
          <w:spacing w:val="12"/>
          <w:lang w:eastAsia="zh-CN"/>
        </w:rPr>
        <w:t>吨。美元美债方面，美元指数延续昨日涨势，最终收涨</w:t>
      </w:r>
      <w:r w:rsidRPr="00CA6EA5">
        <w:rPr>
          <w:rFonts w:ascii="微软雅黑" w:eastAsia="微软雅黑" w:hAnsi="微软雅黑" w:cs="微软雅黑"/>
          <w:spacing w:val="12"/>
          <w:lang w:eastAsia="zh-CN"/>
        </w:rPr>
        <w:t>0.40%</w:t>
      </w:r>
      <w:r w:rsidRPr="00CA6EA5">
        <w:rPr>
          <w:rFonts w:ascii="微软雅黑" w:eastAsia="微软雅黑" w:hAnsi="微软雅黑" w:cs="微软雅黑" w:hint="eastAsia"/>
          <w:spacing w:val="12"/>
          <w:lang w:eastAsia="zh-CN"/>
        </w:rPr>
        <w:t>，报</w:t>
      </w:r>
      <w:r w:rsidRPr="00CA6EA5">
        <w:rPr>
          <w:rFonts w:ascii="微软雅黑" w:eastAsia="微软雅黑" w:hAnsi="微软雅黑" w:cs="微软雅黑"/>
          <w:spacing w:val="12"/>
          <w:lang w:eastAsia="zh-CN"/>
        </w:rPr>
        <w:t>107.06</w:t>
      </w:r>
      <w:r w:rsidRPr="00CA6EA5">
        <w:rPr>
          <w:rFonts w:ascii="微软雅黑" w:eastAsia="微软雅黑" w:hAnsi="微软雅黑" w:cs="微软雅黑" w:hint="eastAsia"/>
          <w:spacing w:val="12"/>
          <w:lang w:eastAsia="zh-CN"/>
        </w:rPr>
        <w:t>。基准的</w:t>
      </w:r>
      <w:proofErr w:type="gramStart"/>
      <w:r w:rsidRPr="00CA6EA5">
        <w:rPr>
          <w:rFonts w:ascii="微软雅黑" w:eastAsia="微软雅黑" w:hAnsi="微软雅黑" w:cs="微软雅黑"/>
          <w:spacing w:val="12"/>
          <w:lang w:eastAsia="zh-CN"/>
        </w:rPr>
        <w:t>10</w:t>
      </w:r>
      <w:r w:rsidRPr="00CA6EA5">
        <w:rPr>
          <w:rFonts w:ascii="微软雅黑" w:eastAsia="微软雅黑" w:hAnsi="微软雅黑" w:cs="微软雅黑" w:hint="eastAsia"/>
          <w:spacing w:val="12"/>
          <w:lang w:eastAsia="zh-CN"/>
        </w:rPr>
        <w:t>年期美债</w:t>
      </w:r>
      <w:proofErr w:type="gramEnd"/>
      <w:r w:rsidRPr="00CA6EA5">
        <w:rPr>
          <w:rFonts w:ascii="微软雅黑" w:eastAsia="微软雅黑" w:hAnsi="微软雅黑" w:cs="微软雅黑" w:hint="eastAsia"/>
          <w:spacing w:val="12"/>
          <w:lang w:eastAsia="zh-CN"/>
        </w:rPr>
        <w:t>收益率收报</w:t>
      </w:r>
      <w:r w:rsidRPr="00CA6EA5">
        <w:rPr>
          <w:rFonts w:ascii="微软雅黑" w:eastAsia="微软雅黑" w:hAnsi="微软雅黑" w:cs="微软雅黑"/>
          <w:spacing w:val="12"/>
          <w:lang w:eastAsia="zh-CN"/>
        </w:rPr>
        <w:t>4.4250%</w:t>
      </w:r>
      <w:r w:rsidRPr="00CA6EA5">
        <w:rPr>
          <w:rFonts w:ascii="微软雅黑" w:eastAsia="微软雅黑" w:hAnsi="微软雅黑" w:cs="微软雅黑" w:hint="eastAsia"/>
          <w:spacing w:val="12"/>
          <w:lang w:eastAsia="zh-CN"/>
        </w:rPr>
        <w:t>；对货币政策更敏感的</w:t>
      </w:r>
      <w:proofErr w:type="gramStart"/>
      <w:r w:rsidRPr="00CA6EA5">
        <w:rPr>
          <w:rFonts w:ascii="微软雅黑" w:eastAsia="微软雅黑" w:hAnsi="微软雅黑" w:cs="微软雅黑" w:hint="eastAsia"/>
          <w:spacing w:val="12"/>
          <w:lang w:eastAsia="zh-CN"/>
        </w:rPr>
        <w:t>两年期美债</w:t>
      </w:r>
      <w:proofErr w:type="gramEnd"/>
      <w:r w:rsidRPr="00CA6EA5">
        <w:rPr>
          <w:rFonts w:ascii="微软雅黑" w:eastAsia="微软雅黑" w:hAnsi="微软雅黑" w:cs="微软雅黑" w:hint="eastAsia"/>
          <w:spacing w:val="12"/>
          <w:lang w:eastAsia="zh-CN"/>
        </w:rPr>
        <w:t>收益率收报</w:t>
      </w:r>
      <w:r w:rsidRPr="00CA6EA5">
        <w:rPr>
          <w:rFonts w:ascii="微软雅黑" w:eastAsia="微软雅黑" w:hAnsi="微软雅黑" w:cs="微软雅黑"/>
          <w:spacing w:val="12"/>
          <w:lang w:eastAsia="zh-CN"/>
        </w:rPr>
        <w:t>4.3570%</w:t>
      </w:r>
      <w:r w:rsidRPr="00CA6EA5">
        <w:rPr>
          <w:rFonts w:ascii="微软雅黑" w:eastAsia="微软雅黑" w:hAnsi="微软雅黑" w:cs="微软雅黑" w:hint="eastAsia"/>
          <w:spacing w:val="12"/>
          <w:lang w:eastAsia="zh-CN"/>
        </w:rPr>
        <w:t>。操作建议，</w:t>
      </w:r>
      <w:proofErr w:type="gramStart"/>
      <w:r w:rsidRPr="00CA6EA5">
        <w:rPr>
          <w:rFonts w:ascii="微软雅黑" w:eastAsia="微软雅黑" w:hAnsi="微软雅黑" w:cs="微软雅黑" w:hint="eastAsia"/>
          <w:spacing w:val="12"/>
          <w:lang w:eastAsia="zh-CN"/>
        </w:rPr>
        <w:t>纽</w:t>
      </w:r>
      <w:proofErr w:type="gramEnd"/>
      <w:r w:rsidRPr="00CA6EA5">
        <w:rPr>
          <w:rFonts w:ascii="微软雅黑" w:eastAsia="微软雅黑" w:hAnsi="微软雅黑" w:cs="微软雅黑" w:hint="eastAsia"/>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CA6EA5">
      <w:pPr>
        <w:spacing w:before="103" w:line="256" w:lineRule="auto"/>
        <w:ind w:right="743"/>
        <w:jc w:val="both"/>
      </w:pPr>
      <w:r>
        <w:rPr>
          <w:noProof/>
          <w:lang w:eastAsia="zh-CN"/>
        </w:rPr>
        <w:drawing>
          <wp:inline distT="0" distB="0" distL="0" distR="0" wp14:anchorId="4AABCD3D" wp14:editId="3BED7BF2">
            <wp:extent cx="6086475" cy="297948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3096" cy="2987622"/>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853615" w:rsidRDefault="00853615"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F13BE5" w:rsidRPr="00F13BE5" w:rsidRDefault="00F13BE5" w:rsidP="00F13BE5">
      <w:pPr>
        <w:spacing w:before="103" w:line="256" w:lineRule="auto"/>
        <w:ind w:right="743" w:firstLine="448"/>
        <w:jc w:val="both"/>
        <w:rPr>
          <w:rFonts w:ascii="微软雅黑" w:eastAsia="微软雅黑" w:hAnsi="微软雅黑" w:cs="微软雅黑"/>
          <w:spacing w:val="12"/>
          <w:lang w:eastAsia="zh-CN"/>
        </w:rPr>
      </w:pPr>
      <w:r w:rsidRPr="00F13BE5">
        <w:rPr>
          <w:rFonts w:ascii="微软雅黑" w:eastAsia="微软雅黑" w:hAnsi="微软雅黑" w:cs="微软雅黑" w:hint="eastAsia"/>
          <w:spacing w:val="12"/>
          <w:lang w:eastAsia="zh-CN"/>
        </w:rPr>
        <w:t>消息面：美国上周初请失业</w:t>
      </w:r>
      <w:proofErr w:type="gramStart"/>
      <w:r w:rsidRPr="00F13BE5">
        <w:rPr>
          <w:rFonts w:ascii="微软雅黑" w:eastAsia="微软雅黑" w:hAnsi="微软雅黑" w:cs="微软雅黑" w:hint="eastAsia"/>
          <w:spacing w:val="12"/>
          <w:lang w:eastAsia="zh-CN"/>
        </w:rPr>
        <w:t>金人数</w:t>
      </w:r>
      <w:proofErr w:type="gramEnd"/>
      <w:r w:rsidRPr="00F13BE5">
        <w:rPr>
          <w:rFonts w:ascii="微软雅黑" w:eastAsia="微软雅黑" w:hAnsi="微软雅黑" w:cs="微软雅黑" w:hint="eastAsia"/>
          <w:spacing w:val="12"/>
          <w:lang w:eastAsia="zh-CN"/>
        </w:rPr>
        <w:t>下降</w:t>
      </w:r>
      <w:r w:rsidRPr="00F13BE5">
        <w:rPr>
          <w:rFonts w:ascii="微软雅黑" w:eastAsia="微软雅黑" w:hAnsi="微软雅黑" w:cs="微软雅黑"/>
          <w:spacing w:val="12"/>
          <w:lang w:eastAsia="zh-CN"/>
        </w:rPr>
        <w:t>6000</w:t>
      </w:r>
      <w:r w:rsidRPr="00F13BE5">
        <w:rPr>
          <w:rFonts w:ascii="微软雅黑" w:eastAsia="微软雅黑" w:hAnsi="微软雅黑" w:cs="微软雅黑" w:hint="eastAsia"/>
          <w:spacing w:val="12"/>
          <w:lang w:eastAsia="zh-CN"/>
        </w:rPr>
        <w:t>人至</w:t>
      </w:r>
      <w:r w:rsidRPr="00F13BE5">
        <w:rPr>
          <w:rFonts w:ascii="微软雅黑" w:eastAsia="微软雅黑" w:hAnsi="微软雅黑" w:cs="微软雅黑"/>
          <w:spacing w:val="12"/>
          <w:lang w:eastAsia="zh-CN"/>
        </w:rPr>
        <w:t>21.3</w:t>
      </w:r>
      <w:r w:rsidRPr="00F13BE5">
        <w:rPr>
          <w:rFonts w:ascii="微软雅黑" w:eastAsia="微软雅黑" w:hAnsi="微软雅黑" w:cs="微软雅黑" w:hint="eastAsia"/>
          <w:spacing w:val="12"/>
          <w:lang w:eastAsia="zh-CN"/>
        </w:rPr>
        <w:t>万人，降至</w:t>
      </w:r>
      <w:r w:rsidRPr="00F13BE5">
        <w:rPr>
          <w:rFonts w:ascii="微软雅黑" w:eastAsia="微软雅黑" w:hAnsi="微软雅黑" w:cs="微软雅黑"/>
          <w:spacing w:val="12"/>
          <w:lang w:eastAsia="zh-CN"/>
        </w:rPr>
        <w:t>4</w:t>
      </w:r>
      <w:r w:rsidRPr="00F13BE5">
        <w:rPr>
          <w:rFonts w:ascii="微软雅黑" w:eastAsia="微软雅黑" w:hAnsi="微软雅黑" w:cs="微软雅黑" w:hint="eastAsia"/>
          <w:spacing w:val="12"/>
          <w:lang w:eastAsia="zh-CN"/>
        </w:rPr>
        <w:t>月以来的最低水平，市场预期为增至</w:t>
      </w:r>
      <w:r w:rsidRPr="00F13BE5">
        <w:rPr>
          <w:rFonts w:ascii="微软雅黑" w:eastAsia="微软雅黑" w:hAnsi="微软雅黑" w:cs="微软雅黑"/>
          <w:spacing w:val="12"/>
          <w:lang w:eastAsia="zh-CN"/>
        </w:rPr>
        <w:t>22</w:t>
      </w:r>
      <w:r w:rsidRPr="00F13BE5">
        <w:rPr>
          <w:rFonts w:ascii="微软雅黑" w:eastAsia="微软雅黑" w:hAnsi="微软雅黑" w:cs="微软雅黑" w:hint="eastAsia"/>
          <w:spacing w:val="12"/>
          <w:lang w:eastAsia="zh-CN"/>
        </w:rPr>
        <w:t>万人。在先前美国劳动力市场受自然灾害及罢工事件影响走弱后，当前劳动力市场或已有所恢复正常，同时失业金</w:t>
      </w:r>
      <w:proofErr w:type="gramStart"/>
      <w:r w:rsidRPr="00F13BE5">
        <w:rPr>
          <w:rFonts w:ascii="微软雅黑" w:eastAsia="微软雅黑" w:hAnsi="微软雅黑" w:cs="微软雅黑" w:hint="eastAsia"/>
          <w:spacing w:val="12"/>
          <w:lang w:eastAsia="zh-CN"/>
        </w:rPr>
        <w:t>初请人数</w:t>
      </w:r>
      <w:proofErr w:type="gramEnd"/>
      <w:r w:rsidRPr="00F13BE5">
        <w:rPr>
          <w:rFonts w:ascii="微软雅黑" w:eastAsia="微软雅黑" w:hAnsi="微软雅黑" w:cs="微软雅黑" w:hint="eastAsia"/>
          <w:spacing w:val="12"/>
          <w:lang w:eastAsia="zh-CN"/>
        </w:rPr>
        <w:t>持续下降同样表明劳动力市场仍保有一定接纳空间，</w:t>
      </w:r>
      <w:r w:rsidRPr="00F13BE5">
        <w:rPr>
          <w:rFonts w:ascii="微软雅黑" w:eastAsia="微软雅黑" w:hAnsi="微软雅黑" w:cs="微软雅黑"/>
          <w:spacing w:val="12"/>
          <w:lang w:eastAsia="zh-CN"/>
        </w:rPr>
        <w:t>11</w:t>
      </w:r>
      <w:r w:rsidRPr="00F13BE5">
        <w:rPr>
          <w:rFonts w:ascii="微软雅黑" w:eastAsia="微软雅黑" w:hAnsi="微软雅黑" w:cs="微软雅黑" w:hint="eastAsia"/>
          <w:spacing w:val="12"/>
          <w:lang w:eastAsia="zh-CN"/>
        </w:rPr>
        <w:t>月美国就业数据增长可能出现反弹或进一步</w:t>
      </w:r>
      <w:proofErr w:type="gramStart"/>
      <w:r w:rsidRPr="00F13BE5">
        <w:rPr>
          <w:rFonts w:ascii="微软雅黑" w:eastAsia="微软雅黑" w:hAnsi="微软雅黑" w:cs="微软雅黑" w:hint="eastAsia"/>
          <w:spacing w:val="12"/>
          <w:lang w:eastAsia="zh-CN"/>
        </w:rPr>
        <w:t>抑制美</w:t>
      </w:r>
      <w:proofErr w:type="gramEnd"/>
      <w:r w:rsidRPr="00F13BE5">
        <w:rPr>
          <w:rFonts w:ascii="微软雅黑" w:eastAsia="微软雅黑" w:hAnsi="微软雅黑" w:cs="微软雅黑" w:hint="eastAsia"/>
          <w:spacing w:val="12"/>
          <w:lang w:eastAsia="zh-CN"/>
        </w:rPr>
        <w:t>联储降息意愿。美联储官员方面，古尔斯比表示通货膨胀率正在下降到</w:t>
      </w:r>
      <w:r w:rsidRPr="00F13BE5">
        <w:rPr>
          <w:rFonts w:ascii="微软雅黑" w:eastAsia="微软雅黑" w:hAnsi="微软雅黑" w:cs="微软雅黑"/>
          <w:spacing w:val="12"/>
          <w:lang w:eastAsia="zh-CN"/>
        </w:rPr>
        <w:t>2%</w:t>
      </w:r>
      <w:r w:rsidRPr="00F13BE5">
        <w:rPr>
          <w:rFonts w:ascii="微软雅黑" w:eastAsia="微软雅黑" w:hAnsi="微软雅黑" w:cs="微软雅黑" w:hint="eastAsia"/>
          <w:spacing w:val="12"/>
          <w:lang w:eastAsia="zh-CN"/>
        </w:rPr>
        <w:t>，同时劳动力市场接近稳定的充分就业；随着美联储接近利率的稳定水平，放缓降息步伐可能是明智之举，整体基调中性偏鹰。</w:t>
      </w:r>
    </w:p>
    <w:p w:rsidR="00F13BE5" w:rsidRPr="00F13BE5" w:rsidRDefault="00F13BE5" w:rsidP="00F13BE5">
      <w:pPr>
        <w:spacing w:before="103" w:line="256" w:lineRule="auto"/>
        <w:ind w:right="743" w:firstLine="448"/>
        <w:jc w:val="both"/>
        <w:rPr>
          <w:rFonts w:ascii="微软雅黑" w:eastAsia="微软雅黑" w:hAnsi="微软雅黑" w:cs="微软雅黑"/>
          <w:spacing w:val="12"/>
          <w:lang w:eastAsia="zh-CN"/>
        </w:rPr>
      </w:pPr>
      <w:r w:rsidRPr="00F13BE5">
        <w:rPr>
          <w:rFonts w:ascii="微软雅黑" w:eastAsia="微软雅黑" w:hAnsi="微软雅黑" w:cs="微软雅黑" w:hint="eastAsia"/>
          <w:spacing w:val="12"/>
          <w:lang w:eastAsia="zh-CN"/>
        </w:rPr>
        <w:t>外盘持仓方面：截至</w:t>
      </w:r>
      <w:r w:rsidRPr="00F13BE5">
        <w:rPr>
          <w:rFonts w:ascii="微软雅黑" w:eastAsia="微软雅黑" w:hAnsi="微软雅黑" w:cs="微软雅黑"/>
          <w:spacing w:val="12"/>
          <w:lang w:eastAsia="zh-CN"/>
        </w:rPr>
        <w:t>11</w:t>
      </w:r>
      <w:r w:rsidRPr="00F13BE5">
        <w:rPr>
          <w:rFonts w:ascii="微软雅黑" w:eastAsia="微软雅黑" w:hAnsi="微软雅黑" w:cs="微软雅黑" w:hint="eastAsia"/>
          <w:spacing w:val="12"/>
          <w:lang w:eastAsia="zh-CN"/>
        </w:rPr>
        <w:t>月</w:t>
      </w:r>
      <w:r w:rsidRPr="00F13BE5">
        <w:rPr>
          <w:rFonts w:ascii="微软雅黑" w:eastAsia="微软雅黑" w:hAnsi="微软雅黑" w:cs="微软雅黑"/>
          <w:spacing w:val="12"/>
          <w:lang w:eastAsia="zh-CN"/>
        </w:rPr>
        <w:t>21</w:t>
      </w:r>
      <w:r w:rsidRPr="00F13BE5">
        <w:rPr>
          <w:rFonts w:ascii="微软雅黑" w:eastAsia="微软雅黑" w:hAnsi="微软雅黑" w:cs="微软雅黑" w:hint="eastAsia"/>
          <w:spacing w:val="12"/>
          <w:lang w:eastAsia="zh-CN"/>
        </w:rPr>
        <w:t>日，</w:t>
      </w:r>
      <w:r w:rsidRPr="00F13BE5">
        <w:rPr>
          <w:rFonts w:ascii="微软雅黑" w:eastAsia="微软雅黑" w:hAnsi="微软雅黑" w:cs="微软雅黑"/>
          <w:spacing w:val="12"/>
          <w:lang w:eastAsia="zh-CN"/>
        </w:rPr>
        <w:t>SPDR Gold Trust</w:t>
      </w:r>
      <w:r w:rsidRPr="00F13BE5">
        <w:rPr>
          <w:rFonts w:ascii="微软雅黑" w:eastAsia="微软雅黑" w:hAnsi="微软雅黑" w:cs="微软雅黑" w:hint="eastAsia"/>
          <w:spacing w:val="12"/>
          <w:lang w:eastAsia="zh-CN"/>
        </w:rPr>
        <w:t>黄金</w:t>
      </w:r>
      <w:r w:rsidRPr="00F13BE5">
        <w:rPr>
          <w:rFonts w:ascii="微软雅黑" w:eastAsia="微软雅黑" w:hAnsi="微软雅黑" w:cs="微软雅黑"/>
          <w:spacing w:val="12"/>
          <w:lang w:eastAsia="zh-CN"/>
        </w:rPr>
        <w:t>ETF</w:t>
      </w:r>
      <w:r w:rsidRPr="00F13BE5">
        <w:rPr>
          <w:rFonts w:ascii="微软雅黑" w:eastAsia="微软雅黑" w:hAnsi="微软雅黑" w:cs="微软雅黑" w:hint="eastAsia"/>
          <w:spacing w:val="12"/>
          <w:lang w:eastAsia="zh-CN"/>
        </w:rPr>
        <w:t>持仓量为</w:t>
      </w:r>
      <w:r w:rsidRPr="00F13BE5">
        <w:rPr>
          <w:rFonts w:ascii="微软雅黑" w:eastAsia="微软雅黑" w:hAnsi="微软雅黑" w:cs="微软雅黑"/>
          <w:spacing w:val="12"/>
          <w:lang w:eastAsia="zh-CN"/>
        </w:rPr>
        <w:t>877.97</w:t>
      </w:r>
      <w:r w:rsidRPr="00F13BE5">
        <w:rPr>
          <w:rFonts w:ascii="微软雅黑" w:eastAsia="微软雅黑" w:hAnsi="微软雅黑" w:cs="微软雅黑" w:hint="eastAsia"/>
          <w:spacing w:val="12"/>
          <w:lang w:eastAsia="zh-CN"/>
        </w:rPr>
        <w:t>吨，较上一交易日增加</w:t>
      </w:r>
      <w:r w:rsidRPr="00F13BE5">
        <w:rPr>
          <w:rFonts w:ascii="微软雅黑" w:eastAsia="微软雅黑" w:hAnsi="微软雅黑" w:cs="微软雅黑"/>
          <w:spacing w:val="12"/>
          <w:lang w:eastAsia="zh-CN"/>
        </w:rPr>
        <w:t>2.58</w:t>
      </w:r>
      <w:r w:rsidRPr="00F13BE5">
        <w:rPr>
          <w:rFonts w:ascii="微软雅黑" w:eastAsia="微软雅黑" w:hAnsi="微软雅黑" w:cs="微软雅黑" w:hint="eastAsia"/>
          <w:spacing w:val="12"/>
          <w:lang w:eastAsia="zh-CN"/>
        </w:rPr>
        <w:t>吨。</w:t>
      </w:r>
    </w:p>
    <w:p w:rsidR="003574A5" w:rsidRPr="003574A5" w:rsidRDefault="00F13BE5" w:rsidP="00F13BE5">
      <w:pPr>
        <w:spacing w:before="103" w:line="256" w:lineRule="auto"/>
        <w:ind w:right="743" w:firstLine="448"/>
        <w:jc w:val="both"/>
        <w:rPr>
          <w:rFonts w:ascii="微软雅黑" w:eastAsia="微软雅黑" w:hAnsi="微软雅黑" w:cs="微软雅黑"/>
          <w:spacing w:val="12"/>
          <w:lang w:eastAsia="zh-CN"/>
        </w:rPr>
      </w:pPr>
      <w:r w:rsidRPr="00F13BE5">
        <w:rPr>
          <w:rFonts w:ascii="微软雅黑" w:eastAsia="微软雅黑" w:hAnsi="微软雅黑" w:cs="微软雅黑" w:hint="eastAsia"/>
          <w:spacing w:val="12"/>
          <w:lang w:eastAsia="zh-CN"/>
        </w:rPr>
        <w:lastRenderedPageBreak/>
        <w:t>往后看，短期内“</w:t>
      </w:r>
      <w:proofErr w:type="gramStart"/>
      <w:r w:rsidRPr="00F13BE5">
        <w:rPr>
          <w:rFonts w:ascii="微软雅黑" w:eastAsia="微软雅黑" w:hAnsi="微软雅黑" w:cs="微软雅黑" w:hint="eastAsia"/>
          <w:spacing w:val="12"/>
          <w:lang w:eastAsia="zh-CN"/>
        </w:rPr>
        <w:t>特朗普</w:t>
      </w:r>
      <w:proofErr w:type="gramEnd"/>
      <w:r w:rsidRPr="00F13BE5">
        <w:rPr>
          <w:rFonts w:ascii="微软雅黑" w:eastAsia="微软雅黑" w:hAnsi="微软雅黑" w:cs="微软雅黑" w:hint="eastAsia"/>
          <w:spacing w:val="12"/>
          <w:lang w:eastAsia="zh-CN"/>
        </w:rPr>
        <w:t>交易”相对降温，叠加地缘冲突升级，贵金属价格或相对得到一定支撑，然而中长期来看，美国经济预期或持续转好，进而将</w:t>
      </w:r>
      <w:proofErr w:type="gramStart"/>
      <w:r w:rsidRPr="00F13BE5">
        <w:rPr>
          <w:rFonts w:ascii="微软雅黑" w:eastAsia="微软雅黑" w:hAnsi="微软雅黑" w:cs="微软雅黑" w:hint="eastAsia"/>
          <w:spacing w:val="12"/>
          <w:lang w:eastAsia="zh-CN"/>
        </w:rPr>
        <w:t>限制美</w:t>
      </w:r>
      <w:proofErr w:type="gramEnd"/>
      <w:r w:rsidRPr="00F13BE5">
        <w:rPr>
          <w:rFonts w:ascii="微软雅黑" w:eastAsia="微软雅黑" w:hAnsi="微软雅黑" w:cs="微软雅黑" w:hint="eastAsia"/>
          <w:spacing w:val="12"/>
          <w:lang w:eastAsia="zh-CN"/>
        </w:rPr>
        <w:t>联储整体降息空间，风险偏好及无风险收益率上升或使贵金属价格持续承压。操作上建议，日内轻仓做空，请投资者注意风险控制。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CA6EA5">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drawing>
          <wp:inline distT="0" distB="0" distL="0" distR="0" wp14:anchorId="0C6FCCF7" wp14:editId="19B68144">
            <wp:extent cx="6115006" cy="238125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9020" cy="2386707"/>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EE7376" w:rsidRPr="00EE7376" w:rsidRDefault="00CA6EA5" w:rsidP="00EE7376">
      <w:pPr>
        <w:spacing w:before="103" w:line="256" w:lineRule="auto"/>
        <w:ind w:right="743" w:firstLineChars="200" w:firstLine="448"/>
        <w:jc w:val="both"/>
        <w:rPr>
          <w:rFonts w:ascii="微软雅黑" w:eastAsia="微软雅黑" w:hAnsi="微软雅黑" w:cs="微软雅黑"/>
          <w:spacing w:val="7"/>
          <w:lang w:eastAsia="zh-CN"/>
        </w:rPr>
      </w:pPr>
      <w:r w:rsidRPr="00CA6EA5">
        <w:rPr>
          <w:rFonts w:ascii="微软雅黑" w:eastAsia="微软雅黑" w:hAnsi="微软雅黑" w:cs="微软雅黑" w:hint="eastAsia"/>
          <w:spacing w:val="7"/>
          <w:lang w:eastAsia="zh-CN"/>
        </w:rPr>
        <w:t>美国</w:t>
      </w:r>
      <w:proofErr w:type="gramStart"/>
      <w:r w:rsidRPr="00CA6EA5">
        <w:rPr>
          <w:rFonts w:ascii="微软雅黑" w:eastAsia="微软雅黑" w:hAnsi="微软雅黑" w:cs="微软雅黑" w:hint="eastAsia"/>
          <w:spacing w:val="7"/>
          <w:lang w:eastAsia="zh-CN"/>
        </w:rPr>
        <w:t>初请失业金人数</w:t>
      </w:r>
      <w:proofErr w:type="gramEnd"/>
      <w:r w:rsidRPr="00CA6EA5">
        <w:rPr>
          <w:rFonts w:ascii="微软雅黑" w:eastAsia="微软雅黑" w:hAnsi="微软雅黑" w:cs="微软雅黑" w:hint="eastAsia"/>
          <w:spacing w:val="7"/>
          <w:lang w:eastAsia="zh-CN"/>
        </w:rPr>
        <w:t>意外下降，鲍威尔表示美联储不必仓促放松货币政策，抑制</w:t>
      </w:r>
      <w:r w:rsidRPr="00CA6EA5">
        <w:rPr>
          <w:rFonts w:ascii="微软雅黑" w:eastAsia="微软雅黑" w:hAnsi="微软雅黑" w:cs="微软雅黑"/>
          <w:spacing w:val="7"/>
          <w:lang w:eastAsia="zh-CN"/>
        </w:rPr>
        <w:t>12</w:t>
      </w:r>
      <w:r w:rsidRPr="00CA6EA5">
        <w:rPr>
          <w:rFonts w:ascii="微软雅黑" w:eastAsia="微软雅黑" w:hAnsi="微软雅黑" w:cs="微软雅黑" w:hint="eastAsia"/>
          <w:spacing w:val="7"/>
          <w:lang w:eastAsia="zh-CN"/>
        </w:rPr>
        <w:t>月再度降息预期，美元指数涨至一年多高点。欧佩克联盟将自愿减产措施延长至</w:t>
      </w:r>
      <w:r w:rsidRPr="00CA6EA5">
        <w:rPr>
          <w:rFonts w:ascii="微软雅黑" w:eastAsia="微软雅黑" w:hAnsi="微软雅黑" w:cs="微软雅黑"/>
          <w:spacing w:val="7"/>
          <w:lang w:eastAsia="zh-CN"/>
        </w:rPr>
        <w:t>12</w:t>
      </w:r>
      <w:r w:rsidRPr="00CA6EA5">
        <w:rPr>
          <w:rFonts w:ascii="微软雅黑" w:eastAsia="微软雅黑" w:hAnsi="微软雅黑" w:cs="微软雅黑" w:hint="eastAsia"/>
          <w:spacing w:val="7"/>
          <w:lang w:eastAsia="zh-CN"/>
        </w:rPr>
        <w:t>月底；美国否决联合国关于加沙停火的决议，俄罗斯和乌克兰相互发射远程导弹，俄</w:t>
      </w:r>
      <w:proofErr w:type="gramStart"/>
      <w:r w:rsidRPr="00CA6EA5">
        <w:rPr>
          <w:rFonts w:ascii="微软雅黑" w:eastAsia="微软雅黑" w:hAnsi="微软雅黑" w:cs="微软雅黑" w:hint="eastAsia"/>
          <w:spacing w:val="7"/>
          <w:lang w:eastAsia="zh-CN"/>
        </w:rPr>
        <w:t>乌冲突</w:t>
      </w:r>
      <w:proofErr w:type="gramEnd"/>
      <w:r w:rsidRPr="00CA6EA5">
        <w:rPr>
          <w:rFonts w:ascii="微软雅黑" w:eastAsia="微软雅黑" w:hAnsi="微软雅黑" w:cs="微软雅黑" w:hint="eastAsia"/>
          <w:spacing w:val="7"/>
          <w:lang w:eastAsia="zh-CN"/>
        </w:rPr>
        <w:t>力度再度增强，地缘局势有望反复；欧佩克联盟可能在</w:t>
      </w:r>
      <w:r w:rsidRPr="00CA6EA5">
        <w:rPr>
          <w:rFonts w:ascii="微软雅黑" w:eastAsia="微软雅黑" w:hAnsi="微软雅黑" w:cs="微软雅黑"/>
          <w:spacing w:val="7"/>
          <w:lang w:eastAsia="zh-CN"/>
        </w:rPr>
        <w:t>12</w:t>
      </w:r>
      <w:r w:rsidRPr="00CA6EA5">
        <w:rPr>
          <w:rFonts w:ascii="微软雅黑" w:eastAsia="微软雅黑" w:hAnsi="微软雅黑" w:cs="微软雅黑" w:hint="eastAsia"/>
          <w:spacing w:val="7"/>
          <w:lang w:eastAsia="zh-CN"/>
        </w:rPr>
        <w:t>月会议再次推迟增产；</w:t>
      </w:r>
      <w:r w:rsidRPr="00CA6EA5">
        <w:rPr>
          <w:rFonts w:ascii="微软雅黑" w:eastAsia="微软雅黑" w:hAnsi="微软雅黑" w:cs="微软雅黑"/>
          <w:spacing w:val="7"/>
          <w:lang w:eastAsia="zh-CN"/>
        </w:rPr>
        <w:t>EIA</w:t>
      </w:r>
      <w:r w:rsidRPr="00CA6EA5">
        <w:rPr>
          <w:rFonts w:ascii="微软雅黑" w:eastAsia="微软雅黑" w:hAnsi="微软雅黑" w:cs="微软雅黑" w:hint="eastAsia"/>
          <w:spacing w:val="7"/>
          <w:lang w:eastAsia="zh-CN"/>
        </w:rPr>
        <w:t>美国原油及汽油库存呈现增加；全球需求放缓忧虑压制市场，短线原油期价呈现震荡。技术上，</w:t>
      </w:r>
      <w:r w:rsidRPr="00CA6EA5">
        <w:rPr>
          <w:rFonts w:ascii="微软雅黑" w:eastAsia="微软雅黑" w:hAnsi="微软雅黑" w:cs="微软雅黑"/>
          <w:spacing w:val="7"/>
          <w:lang w:eastAsia="zh-CN"/>
        </w:rPr>
        <w:t>SC2501</w:t>
      </w:r>
      <w:r w:rsidRPr="00CA6EA5">
        <w:rPr>
          <w:rFonts w:ascii="微软雅黑" w:eastAsia="微软雅黑" w:hAnsi="微软雅黑" w:cs="微软雅黑" w:hint="eastAsia"/>
          <w:spacing w:val="7"/>
          <w:lang w:eastAsia="zh-CN"/>
        </w:rPr>
        <w:t>合约考验</w:t>
      </w:r>
      <w:r w:rsidRPr="00CA6EA5">
        <w:rPr>
          <w:rFonts w:ascii="微软雅黑" w:eastAsia="微软雅黑" w:hAnsi="微软雅黑" w:cs="微软雅黑"/>
          <w:spacing w:val="7"/>
          <w:lang w:eastAsia="zh-CN"/>
        </w:rPr>
        <w:t>5</w:t>
      </w:r>
      <w:r w:rsidRPr="00CA6EA5">
        <w:rPr>
          <w:rFonts w:ascii="微软雅黑" w:eastAsia="微软雅黑" w:hAnsi="微软雅黑" w:cs="微软雅黑" w:hint="eastAsia"/>
          <w:spacing w:val="7"/>
          <w:lang w:eastAsia="zh-CN"/>
        </w:rPr>
        <w:t>日均线支撑，上方测试</w:t>
      </w:r>
      <w:r w:rsidRPr="00CA6EA5">
        <w:rPr>
          <w:rFonts w:ascii="微软雅黑" w:eastAsia="微软雅黑" w:hAnsi="微软雅黑" w:cs="微软雅黑"/>
          <w:spacing w:val="7"/>
          <w:lang w:eastAsia="zh-CN"/>
        </w:rPr>
        <w:t>540</w:t>
      </w:r>
      <w:r w:rsidRPr="00CA6EA5">
        <w:rPr>
          <w:rFonts w:ascii="微软雅黑" w:eastAsia="微软雅黑" w:hAnsi="微软雅黑" w:cs="微软雅黑" w:hint="eastAsia"/>
          <w:spacing w:val="7"/>
          <w:lang w:eastAsia="zh-CN"/>
        </w:rPr>
        <w:t>区域压力，短线呈现震荡走势。操作上，建议短线交易为主。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CA6EA5">
      <w:pPr>
        <w:spacing w:before="103" w:line="256" w:lineRule="auto"/>
        <w:ind w:right="743"/>
        <w:jc w:val="both"/>
        <w:rPr>
          <w:lang w:eastAsia="zh-CN"/>
        </w:rPr>
      </w:pPr>
      <w:r>
        <w:rPr>
          <w:noProof/>
          <w:snapToGrid/>
          <w:lang w:eastAsia="zh-CN"/>
        </w:rPr>
        <w:drawing>
          <wp:inline distT="0" distB="0" distL="0" distR="0" wp14:anchorId="0718F107" wp14:editId="174CB5AD">
            <wp:extent cx="6076315" cy="2200275"/>
            <wp:effectExtent l="0" t="0" r="63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2733" cy="2202599"/>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9372C5" w:rsidRDefault="005432AF" w:rsidP="0036330E">
      <w:pPr>
        <w:spacing w:before="120" w:line="190" w:lineRule="auto"/>
        <w:jc w:val="both"/>
        <w:rPr>
          <w:rFonts w:ascii="微软雅黑" w:eastAsia="微软雅黑" w:hAnsi="微软雅黑" w:cs="微软雅黑"/>
          <w:b/>
          <w:bCs/>
          <w:spacing w:val="12"/>
          <w:lang w:eastAsia="zh-CN"/>
        </w:rPr>
      </w:pPr>
      <w:bookmarkStart w:id="0" w:name="_GoBack"/>
      <w:bookmarkEnd w:id="0"/>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CA6EA5" w:rsidP="00CA6EA5">
      <w:pPr>
        <w:spacing w:before="103" w:line="256" w:lineRule="auto"/>
        <w:ind w:right="743" w:firstLine="448"/>
        <w:jc w:val="both"/>
        <w:rPr>
          <w:rFonts w:ascii="微软雅黑" w:eastAsia="微软雅黑" w:hAnsi="微软雅黑" w:cs="微软雅黑"/>
          <w:spacing w:val="12"/>
          <w:lang w:eastAsia="zh-CN"/>
        </w:rPr>
      </w:pPr>
      <w:r w:rsidRPr="00CA6EA5">
        <w:rPr>
          <w:rFonts w:ascii="微软雅黑" w:eastAsia="微软雅黑" w:hAnsi="微软雅黑" w:cs="微软雅黑" w:hint="eastAsia"/>
          <w:spacing w:val="12"/>
          <w:lang w:eastAsia="zh-CN"/>
        </w:rPr>
        <w:t>洲际期货交易所（</w:t>
      </w:r>
      <w:r w:rsidRPr="00CA6EA5">
        <w:rPr>
          <w:rFonts w:ascii="微软雅黑" w:eastAsia="微软雅黑" w:hAnsi="微软雅黑" w:cs="微软雅黑"/>
          <w:spacing w:val="12"/>
          <w:lang w:eastAsia="zh-CN"/>
        </w:rPr>
        <w:t>ICE</w:t>
      </w:r>
      <w:r w:rsidRPr="00CA6EA5">
        <w:rPr>
          <w:rFonts w:ascii="微软雅黑" w:eastAsia="微软雅黑" w:hAnsi="微软雅黑" w:cs="微软雅黑" w:hint="eastAsia"/>
          <w:spacing w:val="12"/>
          <w:lang w:eastAsia="zh-CN"/>
        </w:rPr>
        <w:t>）原糖期货周四收低，延续近期疲软走势。交投最活跃的</w:t>
      </w:r>
      <w:r w:rsidRPr="00CA6EA5">
        <w:rPr>
          <w:rFonts w:ascii="微软雅黑" w:eastAsia="微软雅黑" w:hAnsi="微软雅黑" w:cs="微软雅黑"/>
          <w:spacing w:val="12"/>
          <w:lang w:eastAsia="zh-CN"/>
        </w:rPr>
        <w:t>ICE 3</w:t>
      </w:r>
      <w:r w:rsidRPr="00CA6EA5">
        <w:rPr>
          <w:rFonts w:ascii="微软雅黑" w:eastAsia="微软雅黑" w:hAnsi="微软雅黑" w:cs="微软雅黑" w:hint="eastAsia"/>
          <w:spacing w:val="12"/>
          <w:lang w:eastAsia="zh-CN"/>
        </w:rPr>
        <w:t>月原糖期货合约</w:t>
      </w:r>
      <w:proofErr w:type="gramStart"/>
      <w:r w:rsidRPr="00CA6EA5">
        <w:rPr>
          <w:rFonts w:ascii="微软雅黑" w:eastAsia="微软雅黑" w:hAnsi="微软雅黑" w:cs="微软雅黑" w:hint="eastAsia"/>
          <w:spacing w:val="12"/>
          <w:lang w:eastAsia="zh-CN"/>
        </w:rPr>
        <w:t>收盘收跌</w:t>
      </w:r>
      <w:proofErr w:type="gramEnd"/>
      <w:r w:rsidRPr="00CA6EA5">
        <w:rPr>
          <w:rFonts w:ascii="微软雅黑" w:eastAsia="微软雅黑" w:hAnsi="微软雅黑" w:cs="微软雅黑"/>
          <w:spacing w:val="12"/>
          <w:lang w:eastAsia="zh-CN"/>
        </w:rPr>
        <w:t>0.27</w:t>
      </w:r>
      <w:r w:rsidRPr="00CA6EA5">
        <w:rPr>
          <w:rFonts w:ascii="微软雅黑" w:eastAsia="微软雅黑" w:hAnsi="微软雅黑" w:cs="微软雅黑" w:hint="eastAsia"/>
          <w:spacing w:val="12"/>
          <w:lang w:eastAsia="zh-CN"/>
        </w:rPr>
        <w:t>美分或</w:t>
      </w:r>
      <w:r w:rsidRPr="00CA6EA5">
        <w:rPr>
          <w:rFonts w:ascii="微软雅黑" w:eastAsia="微软雅黑" w:hAnsi="微软雅黑" w:cs="微软雅黑"/>
          <w:spacing w:val="12"/>
          <w:lang w:eastAsia="zh-CN"/>
        </w:rPr>
        <w:t>1.20%</w:t>
      </w:r>
      <w:r w:rsidRPr="00CA6EA5">
        <w:rPr>
          <w:rFonts w:ascii="微软雅黑" w:eastAsia="微软雅黑" w:hAnsi="微软雅黑" w:cs="微软雅黑" w:hint="eastAsia"/>
          <w:spacing w:val="12"/>
          <w:lang w:eastAsia="zh-CN"/>
        </w:rPr>
        <w:t>，结算价每磅</w:t>
      </w:r>
      <w:r w:rsidRPr="00CA6EA5">
        <w:rPr>
          <w:rFonts w:ascii="微软雅黑" w:eastAsia="微软雅黑" w:hAnsi="微软雅黑" w:cs="微软雅黑"/>
          <w:spacing w:val="12"/>
          <w:lang w:eastAsia="zh-CN"/>
        </w:rPr>
        <w:t>21.38</w:t>
      </w:r>
      <w:r w:rsidRPr="00CA6EA5">
        <w:rPr>
          <w:rFonts w:ascii="微软雅黑" w:eastAsia="微软雅黑" w:hAnsi="微软雅黑" w:cs="微软雅黑" w:hint="eastAsia"/>
          <w:spacing w:val="12"/>
          <w:lang w:eastAsia="zh-CN"/>
        </w:rPr>
        <w:t>美分。据巴西蔗糖工业协会</w:t>
      </w:r>
      <w:r w:rsidRPr="00CA6EA5">
        <w:rPr>
          <w:rFonts w:ascii="微软雅黑" w:eastAsia="微软雅黑" w:hAnsi="微软雅黑" w:cs="微软雅黑"/>
          <w:spacing w:val="12"/>
          <w:lang w:eastAsia="zh-CN"/>
        </w:rPr>
        <w:t>Unica</w:t>
      </w:r>
      <w:r w:rsidRPr="00CA6EA5">
        <w:rPr>
          <w:rFonts w:ascii="微软雅黑" w:eastAsia="微软雅黑" w:hAnsi="微软雅黑" w:cs="微软雅黑" w:hint="eastAsia"/>
          <w:spacing w:val="12"/>
          <w:lang w:eastAsia="zh-CN"/>
        </w:rPr>
        <w:t>称，</w:t>
      </w:r>
      <w:r w:rsidRPr="00CA6EA5">
        <w:rPr>
          <w:rFonts w:ascii="微软雅黑" w:eastAsia="微软雅黑" w:hAnsi="微软雅黑" w:cs="微软雅黑"/>
          <w:spacing w:val="12"/>
          <w:lang w:eastAsia="zh-CN"/>
        </w:rPr>
        <w:t>10</w:t>
      </w:r>
      <w:r w:rsidRPr="00CA6EA5">
        <w:rPr>
          <w:rFonts w:ascii="微软雅黑" w:eastAsia="微软雅黑" w:hAnsi="微软雅黑" w:cs="微软雅黑" w:hint="eastAsia"/>
          <w:spacing w:val="12"/>
          <w:lang w:eastAsia="zh-CN"/>
        </w:rPr>
        <w:t>月下半月巴西中南部地区压榨甘蔗</w:t>
      </w:r>
      <w:r w:rsidRPr="00CA6EA5">
        <w:rPr>
          <w:rFonts w:ascii="微软雅黑" w:eastAsia="微软雅黑" w:hAnsi="微软雅黑" w:cs="微软雅黑"/>
          <w:spacing w:val="12"/>
          <w:lang w:eastAsia="zh-CN"/>
        </w:rPr>
        <w:t>2716.7</w:t>
      </w:r>
      <w:r w:rsidRPr="00CA6EA5">
        <w:rPr>
          <w:rFonts w:ascii="微软雅黑" w:eastAsia="微软雅黑" w:hAnsi="微软雅黑" w:cs="微软雅黑" w:hint="eastAsia"/>
          <w:spacing w:val="12"/>
          <w:lang w:eastAsia="zh-CN"/>
        </w:rPr>
        <w:t>万吨，同比下滑</w:t>
      </w:r>
      <w:r w:rsidRPr="00CA6EA5">
        <w:rPr>
          <w:rFonts w:ascii="微软雅黑" w:eastAsia="微软雅黑" w:hAnsi="微软雅黑" w:cs="微软雅黑"/>
          <w:spacing w:val="12"/>
          <w:lang w:eastAsia="zh-CN"/>
        </w:rPr>
        <w:t>21.62%</w:t>
      </w:r>
      <w:r w:rsidRPr="00CA6EA5">
        <w:rPr>
          <w:rFonts w:ascii="微软雅黑" w:eastAsia="微软雅黑" w:hAnsi="微软雅黑" w:cs="微软雅黑" w:hint="eastAsia"/>
          <w:spacing w:val="12"/>
          <w:lang w:eastAsia="zh-CN"/>
        </w:rPr>
        <w:t>；产糖</w:t>
      </w:r>
      <w:r w:rsidRPr="00CA6EA5">
        <w:rPr>
          <w:rFonts w:ascii="微软雅黑" w:eastAsia="微软雅黑" w:hAnsi="微软雅黑" w:cs="微软雅黑"/>
          <w:spacing w:val="12"/>
          <w:lang w:eastAsia="zh-CN"/>
        </w:rPr>
        <w:t>178.5</w:t>
      </w:r>
      <w:r w:rsidRPr="00CA6EA5">
        <w:rPr>
          <w:rFonts w:ascii="微软雅黑" w:eastAsia="微软雅黑" w:hAnsi="微软雅黑" w:cs="微软雅黑" w:hint="eastAsia"/>
          <w:spacing w:val="12"/>
          <w:lang w:eastAsia="zh-CN"/>
        </w:rPr>
        <w:t>万吨，同比下滑</w:t>
      </w:r>
      <w:r w:rsidRPr="00CA6EA5">
        <w:rPr>
          <w:rFonts w:ascii="微软雅黑" w:eastAsia="微软雅黑" w:hAnsi="微软雅黑" w:cs="微软雅黑"/>
          <w:spacing w:val="12"/>
          <w:lang w:eastAsia="zh-CN"/>
        </w:rPr>
        <w:t>24.3%</w:t>
      </w:r>
      <w:r w:rsidRPr="00CA6EA5">
        <w:rPr>
          <w:rFonts w:ascii="微软雅黑" w:eastAsia="微软雅黑" w:hAnsi="微软雅黑" w:cs="微软雅黑" w:hint="eastAsia"/>
          <w:spacing w:val="12"/>
          <w:lang w:eastAsia="zh-CN"/>
        </w:rPr>
        <w:t>；</w:t>
      </w:r>
      <w:r w:rsidRPr="00CA6EA5">
        <w:rPr>
          <w:rFonts w:ascii="微软雅黑" w:eastAsia="微软雅黑" w:hAnsi="微软雅黑" w:cs="微软雅黑"/>
          <w:spacing w:val="12"/>
          <w:lang w:eastAsia="zh-CN"/>
        </w:rPr>
        <w:t>24/25</w:t>
      </w:r>
      <w:r w:rsidRPr="00CA6EA5">
        <w:rPr>
          <w:rFonts w:ascii="微软雅黑" w:eastAsia="微软雅黑" w:hAnsi="微软雅黑" w:cs="微软雅黑" w:hint="eastAsia"/>
          <w:spacing w:val="12"/>
          <w:lang w:eastAsia="zh-CN"/>
        </w:rPr>
        <w:t>榨季截至</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w:t>
      </w:r>
      <w:r w:rsidRPr="00CA6EA5">
        <w:rPr>
          <w:rFonts w:ascii="微软雅黑" w:eastAsia="微软雅黑" w:hAnsi="微软雅黑" w:cs="微软雅黑"/>
          <w:spacing w:val="12"/>
          <w:lang w:eastAsia="zh-CN"/>
        </w:rPr>
        <w:t>1</w:t>
      </w:r>
      <w:r w:rsidRPr="00CA6EA5">
        <w:rPr>
          <w:rFonts w:ascii="微软雅黑" w:eastAsia="微软雅黑" w:hAnsi="微软雅黑" w:cs="微软雅黑" w:hint="eastAsia"/>
          <w:spacing w:val="12"/>
          <w:lang w:eastAsia="zh-CN"/>
        </w:rPr>
        <w:t>日中南部累计压榨甘蔗</w:t>
      </w:r>
      <w:r w:rsidRPr="00CA6EA5">
        <w:rPr>
          <w:rFonts w:ascii="微软雅黑" w:eastAsia="微软雅黑" w:hAnsi="微软雅黑" w:cs="微软雅黑"/>
          <w:spacing w:val="12"/>
          <w:lang w:eastAsia="zh-CN"/>
        </w:rPr>
        <w:t>5.66</w:t>
      </w:r>
      <w:r w:rsidRPr="00CA6EA5">
        <w:rPr>
          <w:rFonts w:ascii="微软雅黑" w:eastAsia="微软雅黑" w:hAnsi="微软雅黑" w:cs="微软雅黑" w:hint="eastAsia"/>
          <w:spacing w:val="12"/>
          <w:lang w:eastAsia="zh-CN"/>
        </w:rPr>
        <w:t>亿吨，同比增加</w:t>
      </w:r>
      <w:r w:rsidRPr="00CA6EA5">
        <w:rPr>
          <w:rFonts w:ascii="微软雅黑" w:eastAsia="微软雅黑" w:hAnsi="微软雅黑" w:cs="微软雅黑"/>
          <w:spacing w:val="12"/>
          <w:lang w:eastAsia="zh-CN"/>
        </w:rPr>
        <w:t>0.88%</w:t>
      </w:r>
      <w:r w:rsidRPr="00CA6EA5">
        <w:rPr>
          <w:rFonts w:ascii="微软雅黑" w:eastAsia="微软雅黑" w:hAnsi="微软雅黑" w:cs="微软雅黑" w:hint="eastAsia"/>
          <w:spacing w:val="12"/>
          <w:lang w:eastAsia="zh-CN"/>
        </w:rPr>
        <w:t>，累计产糖</w:t>
      </w:r>
      <w:r w:rsidRPr="00CA6EA5">
        <w:rPr>
          <w:rFonts w:ascii="微软雅黑" w:eastAsia="微软雅黑" w:hAnsi="微软雅黑" w:cs="微软雅黑"/>
          <w:spacing w:val="12"/>
          <w:lang w:eastAsia="zh-CN"/>
        </w:rPr>
        <w:t>3737.7</w:t>
      </w:r>
      <w:r w:rsidRPr="00CA6EA5">
        <w:rPr>
          <w:rFonts w:ascii="微软雅黑" w:eastAsia="微软雅黑" w:hAnsi="微软雅黑" w:cs="微软雅黑" w:hint="eastAsia"/>
          <w:spacing w:val="12"/>
          <w:lang w:eastAsia="zh-CN"/>
        </w:rPr>
        <w:t>万吨，同比增加</w:t>
      </w:r>
      <w:r w:rsidRPr="00CA6EA5">
        <w:rPr>
          <w:rFonts w:ascii="微软雅黑" w:eastAsia="微软雅黑" w:hAnsi="微软雅黑" w:cs="微软雅黑"/>
          <w:spacing w:val="12"/>
          <w:lang w:eastAsia="zh-CN"/>
        </w:rPr>
        <w:t>0.27%</w:t>
      </w:r>
      <w:r w:rsidRPr="00CA6EA5">
        <w:rPr>
          <w:rFonts w:ascii="微软雅黑" w:eastAsia="微软雅黑" w:hAnsi="微软雅黑" w:cs="微软雅黑" w:hint="eastAsia"/>
          <w:spacing w:val="12"/>
          <w:lang w:eastAsia="zh-CN"/>
        </w:rPr>
        <w:t>。以上数据可以看出，</w:t>
      </w:r>
      <w:r w:rsidRPr="00CA6EA5">
        <w:rPr>
          <w:rFonts w:ascii="微软雅黑" w:eastAsia="微软雅黑" w:hAnsi="微软雅黑" w:cs="微软雅黑"/>
          <w:spacing w:val="12"/>
          <w:lang w:eastAsia="zh-CN"/>
        </w:rPr>
        <w:t>10</w:t>
      </w:r>
      <w:r w:rsidRPr="00CA6EA5">
        <w:rPr>
          <w:rFonts w:ascii="微软雅黑" w:eastAsia="微软雅黑" w:hAnsi="微软雅黑" w:cs="微软雅黑" w:hint="eastAsia"/>
          <w:spacing w:val="12"/>
          <w:lang w:eastAsia="zh-CN"/>
        </w:rPr>
        <w:t>月下半月巴西产糖量同比降幅明显，当前糖厂收</w:t>
      </w:r>
      <w:proofErr w:type="gramStart"/>
      <w:r w:rsidRPr="00CA6EA5">
        <w:rPr>
          <w:rFonts w:ascii="微软雅黑" w:eastAsia="微软雅黑" w:hAnsi="微软雅黑" w:cs="微软雅黑" w:hint="eastAsia"/>
          <w:spacing w:val="12"/>
          <w:lang w:eastAsia="zh-CN"/>
        </w:rPr>
        <w:t>榨</w:t>
      </w:r>
      <w:proofErr w:type="gramEnd"/>
      <w:r w:rsidRPr="00CA6EA5">
        <w:rPr>
          <w:rFonts w:ascii="微软雅黑" w:eastAsia="微软雅黑" w:hAnsi="微软雅黑" w:cs="微软雅黑" w:hint="eastAsia"/>
          <w:spacing w:val="12"/>
          <w:lang w:eastAsia="zh-CN"/>
        </w:rPr>
        <w:t>累计为</w:t>
      </w:r>
      <w:r w:rsidRPr="00CA6EA5">
        <w:rPr>
          <w:rFonts w:ascii="微软雅黑" w:eastAsia="微软雅黑" w:hAnsi="微软雅黑" w:cs="微软雅黑"/>
          <w:spacing w:val="12"/>
          <w:lang w:eastAsia="zh-CN"/>
        </w:rPr>
        <w:t>38</w:t>
      </w:r>
      <w:r w:rsidRPr="00CA6EA5">
        <w:rPr>
          <w:rFonts w:ascii="微软雅黑" w:eastAsia="微软雅黑" w:hAnsi="微软雅黑" w:cs="微软雅黑" w:hint="eastAsia"/>
          <w:spacing w:val="12"/>
          <w:lang w:eastAsia="zh-CN"/>
        </w:rPr>
        <w:t>家，上年同期为</w:t>
      </w:r>
      <w:r w:rsidRPr="00CA6EA5">
        <w:rPr>
          <w:rFonts w:ascii="微软雅黑" w:eastAsia="微软雅黑" w:hAnsi="微软雅黑" w:cs="微软雅黑"/>
          <w:spacing w:val="12"/>
          <w:lang w:eastAsia="zh-CN"/>
        </w:rPr>
        <w:t>26</w:t>
      </w:r>
      <w:r w:rsidRPr="00CA6EA5">
        <w:rPr>
          <w:rFonts w:ascii="微软雅黑" w:eastAsia="微软雅黑" w:hAnsi="微软雅黑" w:cs="微软雅黑" w:hint="eastAsia"/>
          <w:spacing w:val="12"/>
          <w:lang w:eastAsia="zh-CN"/>
        </w:rPr>
        <w:t>家，由于收</w:t>
      </w:r>
      <w:proofErr w:type="gramStart"/>
      <w:r w:rsidRPr="00CA6EA5">
        <w:rPr>
          <w:rFonts w:ascii="微软雅黑" w:eastAsia="微软雅黑" w:hAnsi="微软雅黑" w:cs="微软雅黑" w:hint="eastAsia"/>
          <w:spacing w:val="12"/>
          <w:lang w:eastAsia="zh-CN"/>
        </w:rPr>
        <w:t>榨</w:t>
      </w:r>
      <w:proofErr w:type="gramEnd"/>
      <w:r w:rsidRPr="00CA6EA5">
        <w:rPr>
          <w:rFonts w:ascii="微软雅黑" w:eastAsia="微软雅黑" w:hAnsi="微软雅黑" w:cs="微软雅黑" w:hint="eastAsia"/>
          <w:spacing w:val="12"/>
          <w:lang w:eastAsia="zh-CN"/>
        </w:rPr>
        <w:t>糖厂增加，压榨量下降。不过本榨季巴西糖产量仍超预期。</w:t>
      </w:r>
      <w:proofErr w:type="gramStart"/>
      <w:r w:rsidRPr="00CA6EA5">
        <w:rPr>
          <w:rFonts w:ascii="微软雅黑" w:eastAsia="微软雅黑" w:hAnsi="微软雅黑" w:cs="微软雅黑" w:hint="eastAsia"/>
          <w:spacing w:val="12"/>
          <w:lang w:eastAsia="zh-CN"/>
        </w:rPr>
        <w:t>美糖主力</w:t>
      </w:r>
      <w:proofErr w:type="gramEnd"/>
      <w:r w:rsidRPr="00CA6EA5">
        <w:rPr>
          <w:rFonts w:ascii="微软雅黑" w:eastAsia="微软雅黑" w:hAnsi="微软雅黑" w:cs="微软雅黑" w:hint="eastAsia"/>
          <w:spacing w:val="12"/>
          <w:lang w:eastAsia="zh-CN"/>
        </w:rPr>
        <w:t>价格关注上方压力</w:t>
      </w:r>
      <w:r w:rsidRPr="00CA6EA5">
        <w:rPr>
          <w:rFonts w:ascii="微软雅黑" w:eastAsia="微软雅黑" w:hAnsi="微软雅黑" w:cs="微软雅黑"/>
          <w:spacing w:val="12"/>
          <w:lang w:eastAsia="zh-CN"/>
        </w:rPr>
        <w:t>23.5</w:t>
      </w:r>
      <w:r w:rsidRPr="00CA6EA5">
        <w:rPr>
          <w:rFonts w:ascii="微软雅黑" w:eastAsia="微软雅黑" w:hAnsi="微软雅黑" w:cs="微软雅黑" w:hint="eastAsia"/>
          <w:spacing w:val="12"/>
          <w:lang w:eastAsia="zh-CN"/>
        </w:rPr>
        <w:t>美分</w:t>
      </w:r>
      <w:r w:rsidRPr="00CA6EA5">
        <w:rPr>
          <w:rFonts w:ascii="微软雅黑" w:eastAsia="微软雅黑" w:hAnsi="微软雅黑" w:cs="微软雅黑"/>
          <w:spacing w:val="12"/>
          <w:lang w:eastAsia="zh-CN"/>
        </w:rPr>
        <w:t>/</w:t>
      </w:r>
      <w:r w:rsidRPr="00CA6EA5">
        <w:rPr>
          <w:rFonts w:ascii="微软雅黑" w:eastAsia="微软雅黑" w:hAnsi="微软雅黑" w:cs="微软雅黑" w:hint="eastAsia"/>
          <w:spacing w:val="12"/>
          <w:lang w:eastAsia="zh-CN"/>
        </w:rPr>
        <w:t>磅，下方支撑</w:t>
      </w:r>
      <w:r w:rsidRPr="00CA6EA5">
        <w:rPr>
          <w:rFonts w:ascii="微软雅黑" w:eastAsia="微软雅黑" w:hAnsi="微软雅黑" w:cs="微软雅黑"/>
          <w:spacing w:val="12"/>
          <w:lang w:eastAsia="zh-CN"/>
        </w:rPr>
        <w:t>19.0</w:t>
      </w:r>
      <w:r w:rsidRPr="00CA6EA5">
        <w:rPr>
          <w:rFonts w:ascii="微软雅黑" w:eastAsia="微软雅黑" w:hAnsi="微软雅黑" w:cs="微软雅黑" w:hint="eastAsia"/>
          <w:spacing w:val="12"/>
          <w:lang w:eastAsia="zh-CN"/>
        </w:rPr>
        <w:t>美分</w:t>
      </w:r>
      <w:r w:rsidRPr="00CA6EA5">
        <w:rPr>
          <w:rFonts w:ascii="微软雅黑" w:eastAsia="微软雅黑" w:hAnsi="微软雅黑" w:cs="微软雅黑"/>
          <w:spacing w:val="12"/>
          <w:lang w:eastAsia="zh-CN"/>
        </w:rPr>
        <w:t>/</w:t>
      </w:r>
      <w:r w:rsidRPr="00CA6EA5">
        <w:rPr>
          <w:rFonts w:ascii="微软雅黑" w:eastAsia="微软雅黑" w:hAnsi="微软雅黑" w:cs="微软雅黑" w:hint="eastAsia"/>
          <w:spacing w:val="12"/>
          <w:lang w:eastAsia="zh-CN"/>
        </w:rPr>
        <w:t>磅。建议</w:t>
      </w:r>
      <w:r w:rsidRPr="00CA6EA5">
        <w:rPr>
          <w:rFonts w:ascii="微软雅黑" w:eastAsia="微软雅黑" w:hAnsi="微软雅黑" w:cs="微软雅黑"/>
          <w:spacing w:val="12"/>
          <w:lang w:eastAsia="zh-CN"/>
        </w:rPr>
        <w:t>3</w:t>
      </w:r>
      <w:r w:rsidRPr="00CA6EA5">
        <w:rPr>
          <w:rFonts w:ascii="微软雅黑" w:eastAsia="微软雅黑" w:hAnsi="微软雅黑" w:cs="微软雅黑" w:hint="eastAsia"/>
          <w:spacing w:val="12"/>
          <w:lang w:eastAsia="zh-CN"/>
        </w:rPr>
        <w:t>月</w:t>
      </w:r>
      <w:r w:rsidRPr="00CA6EA5">
        <w:rPr>
          <w:rFonts w:ascii="微软雅黑" w:eastAsia="微软雅黑" w:hAnsi="微软雅黑" w:cs="微软雅黑"/>
          <w:spacing w:val="12"/>
          <w:lang w:eastAsia="zh-CN"/>
        </w:rPr>
        <w:t xml:space="preserve"> ICE </w:t>
      </w:r>
      <w:proofErr w:type="gramStart"/>
      <w:r w:rsidRPr="00CA6EA5">
        <w:rPr>
          <w:rFonts w:ascii="微软雅黑" w:eastAsia="微软雅黑" w:hAnsi="微软雅黑" w:cs="微软雅黑" w:hint="eastAsia"/>
          <w:spacing w:val="12"/>
          <w:lang w:eastAsia="zh-CN"/>
        </w:rPr>
        <w:t>期糖短期</w:t>
      </w:r>
      <w:proofErr w:type="gramEnd"/>
      <w:r w:rsidRPr="00CA6EA5">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CA6EA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63615" cy="1666875"/>
            <wp:effectExtent l="0" t="0" r="0" b="9525"/>
            <wp:docPr id="27" name="图片 27" descr="QQ截图202411220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QQ截图202411220814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8872" cy="166832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CA6EA5" w:rsidP="00CA6EA5">
      <w:pPr>
        <w:spacing w:before="103" w:line="256" w:lineRule="auto"/>
        <w:ind w:right="743" w:firstLine="448"/>
        <w:jc w:val="both"/>
        <w:rPr>
          <w:rFonts w:ascii="微软雅黑" w:eastAsia="微软雅黑" w:hAnsi="微软雅黑" w:cs="微软雅黑"/>
          <w:spacing w:val="12"/>
          <w:lang w:eastAsia="zh-CN"/>
        </w:rPr>
      </w:pPr>
      <w:r w:rsidRPr="00CA6EA5">
        <w:rPr>
          <w:rFonts w:ascii="微软雅黑" w:eastAsia="微软雅黑" w:hAnsi="微软雅黑" w:cs="微软雅黑" w:hint="eastAsia"/>
          <w:spacing w:val="12"/>
          <w:lang w:eastAsia="zh-CN"/>
        </w:rPr>
        <w:t>洲际交易所</w:t>
      </w:r>
      <w:r w:rsidRPr="00CA6EA5">
        <w:rPr>
          <w:rFonts w:ascii="微软雅黑" w:eastAsia="微软雅黑" w:hAnsi="微软雅黑" w:cs="微软雅黑"/>
          <w:spacing w:val="12"/>
          <w:lang w:eastAsia="zh-CN"/>
        </w:rPr>
        <w:t>(ICE)</w:t>
      </w:r>
      <w:r w:rsidRPr="00CA6EA5">
        <w:rPr>
          <w:rFonts w:ascii="微软雅黑" w:eastAsia="微软雅黑" w:hAnsi="微软雅黑" w:cs="微软雅黑" w:hint="eastAsia"/>
          <w:spacing w:val="12"/>
          <w:lang w:eastAsia="zh-CN"/>
        </w:rPr>
        <w:t>棉花期货周四反弹，触及一周高点，因数据显示，美国农业部</w:t>
      </w:r>
      <w:proofErr w:type="gramStart"/>
      <w:r w:rsidRPr="00CA6EA5">
        <w:rPr>
          <w:rFonts w:ascii="微软雅黑" w:eastAsia="微软雅黑" w:hAnsi="微软雅黑" w:cs="微软雅黑" w:hint="eastAsia"/>
          <w:spacing w:val="12"/>
          <w:lang w:eastAsia="zh-CN"/>
        </w:rPr>
        <w:t>周度出口</w:t>
      </w:r>
      <w:proofErr w:type="gramEnd"/>
      <w:r w:rsidRPr="00CA6EA5">
        <w:rPr>
          <w:rFonts w:ascii="微软雅黑" w:eastAsia="微软雅黑" w:hAnsi="微软雅黑" w:cs="微软雅黑" w:hint="eastAsia"/>
          <w:spacing w:val="12"/>
          <w:lang w:eastAsia="zh-CN"/>
        </w:rPr>
        <w:t>销售强劲。交投最活跃的</w:t>
      </w:r>
      <w:r w:rsidRPr="00CA6EA5">
        <w:rPr>
          <w:rFonts w:ascii="微软雅黑" w:eastAsia="微软雅黑" w:hAnsi="微软雅黑" w:cs="微软雅黑"/>
          <w:spacing w:val="12"/>
          <w:lang w:eastAsia="zh-CN"/>
        </w:rPr>
        <w:t>ICE 3</w:t>
      </w:r>
      <w:r w:rsidRPr="00CA6EA5">
        <w:rPr>
          <w:rFonts w:ascii="微软雅黑" w:eastAsia="微软雅黑" w:hAnsi="微软雅黑" w:cs="微软雅黑" w:hint="eastAsia"/>
          <w:spacing w:val="12"/>
          <w:lang w:eastAsia="zh-CN"/>
        </w:rPr>
        <w:t>月</w:t>
      </w:r>
      <w:proofErr w:type="gramStart"/>
      <w:r w:rsidRPr="00CA6EA5">
        <w:rPr>
          <w:rFonts w:ascii="微软雅黑" w:eastAsia="微软雅黑" w:hAnsi="微软雅黑" w:cs="微软雅黑" w:hint="eastAsia"/>
          <w:spacing w:val="12"/>
          <w:lang w:eastAsia="zh-CN"/>
        </w:rPr>
        <w:t>期棉收</w:t>
      </w:r>
      <w:proofErr w:type="gramEnd"/>
      <w:r w:rsidRPr="00CA6EA5">
        <w:rPr>
          <w:rFonts w:ascii="微软雅黑" w:eastAsia="微软雅黑" w:hAnsi="微软雅黑" w:cs="微软雅黑" w:hint="eastAsia"/>
          <w:spacing w:val="12"/>
          <w:lang w:eastAsia="zh-CN"/>
        </w:rPr>
        <w:t>涨</w:t>
      </w:r>
      <w:r w:rsidRPr="00CA6EA5">
        <w:rPr>
          <w:rFonts w:ascii="微软雅黑" w:eastAsia="微软雅黑" w:hAnsi="微软雅黑" w:cs="微软雅黑"/>
          <w:spacing w:val="12"/>
          <w:lang w:eastAsia="zh-CN"/>
        </w:rPr>
        <w:t>0.15</w:t>
      </w:r>
      <w:r w:rsidRPr="00CA6EA5">
        <w:rPr>
          <w:rFonts w:ascii="微软雅黑" w:eastAsia="微软雅黑" w:hAnsi="微软雅黑" w:cs="微软雅黑" w:hint="eastAsia"/>
          <w:spacing w:val="12"/>
          <w:lang w:eastAsia="zh-CN"/>
        </w:rPr>
        <w:t>美分或</w:t>
      </w:r>
      <w:r w:rsidRPr="00CA6EA5">
        <w:rPr>
          <w:rFonts w:ascii="微软雅黑" w:eastAsia="微软雅黑" w:hAnsi="微软雅黑" w:cs="微软雅黑"/>
          <w:spacing w:val="12"/>
          <w:lang w:eastAsia="zh-CN"/>
        </w:rPr>
        <w:t>0.20%</w:t>
      </w:r>
      <w:r w:rsidRPr="00CA6EA5">
        <w:rPr>
          <w:rFonts w:ascii="微软雅黑" w:eastAsia="微软雅黑" w:hAnsi="微软雅黑" w:cs="微软雅黑" w:hint="eastAsia"/>
          <w:spacing w:val="12"/>
          <w:lang w:eastAsia="zh-CN"/>
        </w:rPr>
        <w:t>，</w:t>
      </w:r>
      <w:proofErr w:type="gramStart"/>
      <w:r w:rsidRPr="00CA6EA5">
        <w:rPr>
          <w:rFonts w:ascii="微软雅黑" w:eastAsia="微软雅黑" w:hAnsi="微软雅黑" w:cs="微软雅黑" w:hint="eastAsia"/>
          <w:spacing w:val="12"/>
          <w:lang w:eastAsia="zh-CN"/>
        </w:rPr>
        <w:t>结算价报</w:t>
      </w:r>
      <w:proofErr w:type="gramEnd"/>
      <w:r w:rsidRPr="00CA6EA5">
        <w:rPr>
          <w:rFonts w:ascii="微软雅黑" w:eastAsia="微软雅黑" w:hAnsi="微软雅黑" w:cs="微软雅黑"/>
          <w:spacing w:val="12"/>
          <w:lang w:eastAsia="zh-CN"/>
        </w:rPr>
        <w:t>70.43</w:t>
      </w:r>
      <w:r w:rsidRPr="00CA6EA5">
        <w:rPr>
          <w:rFonts w:ascii="微软雅黑" w:eastAsia="微软雅黑" w:hAnsi="微软雅黑" w:cs="微软雅黑" w:hint="eastAsia"/>
          <w:spacing w:val="12"/>
          <w:lang w:eastAsia="zh-CN"/>
        </w:rPr>
        <w:t>美分</w:t>
      </w:r>
      <w:r w:rsidRPr="00CA6EA5">
        <w:rPr>
          <w:rFonts w:ascii="微软雅黑" w:eastAsia="微软雅黑" w:hAnsi="微软雅黑" w:cs="微软雅黑"/>
          <w:spacing w:val="12"/>
          <w:lang w:eastAsia="zh-CN"/>
        </w:rPr>
        <w:t>/</w:t>
      </w:r>
      <w:r w:rsidRPr="00CA6EA5">
        <w:rPr>
          <w:rFonts w:ascii="微软雅黑" w:eastAsia="微软雅黑" w:hAnsi="微软雅黑" w:cs="微软雅黑" w:hint="eastAsia"/>
          <w:spacing w:val="12"/>
          <w:lang w:eastAsia="zh-CN"/>
        </w:rPr>
        <w:t>磅。美国农业部发布全球棉花供需</w:t>
      </w:r>
      <w:r w:rsidRPr="00CA6EA5">
        <w:rPr>
          <w:rFonts w:ascii="微软雅黑" w:eastAsia="微软雅黑" w:hAnsi="微软雅黑" w:cs="微软雅黑"/>
          <w:spacing w:val="12"/>
          <w:lang w:eastAsia="zh-CN"/>
        </w:rPr>
        <w:t>11</w:t>
      </w:r>
      <w:r w:rsidRPr="00CA6EA5">
        <w:rPr>
          <w:rFonts w:ascii="微软雅黑" w:eastAsia="微软雅黑" w:hAnsi="微软雅黑" w:cs="微软雅黑" w:hint="eastAsia"/>
          <w:spacing w:val="12"/>
          <w:lang w:eastAsia="zh-CN"/>
        </w:rPr>
        <w:t>月报告，报告显示，</w:t>
      </w:r>
      <w:r w:rsidRPr="00CA6EA5">
        <w:rPr>
          <w:rFonts w:ascii="微软雅黑" w:eastAsia="微软雅黑" w:hAnsi="微软雅黑" w:cs="微软雅黑"/>
          <w:spacing w:val="12"/>
          <w:lang w:eastAsia="zh-CN"/>
        </w:rPr>
        <w:t>2024/25</w:t>
      </w:r>
      <w:r w:rsidRPr="00CA6EA5">
        <w:rPr>
          <w:rFonts w:ascii="微软雅黑" w:eastAsia="微软雅黑" w:hAnsi="微软雅黑" w:cs="微软雅黑" w:hint="eastAsia"/>
          <w:spacing w:val="12"/>
          <w:lang w:eastAsia="zh-CN"/>
        </w:rPr>
        <w:t>年度全球棉花产量预测值为</w:t>
      </w:r>
      <w:r w:rsidRPr="00CA6EA5">
        <w:rPr>
          <w:rFonts w:ascii="微软雅黑" w:eastAsia="微软雅黑" w:hAnsi="微软雅黑" w:cs="微软雅黑"/>
          <w:spacing w:val="12"/>
          <w:lang w:eastAsia="zh-CN"/>
        </w:rPr>
        <w:t>2529.5</w:t>
      </w:r>
      <w:r w:rsidRPr="00CA6EA5">
        <w:rPr>
          <w:rFonts w:ascii="微软雅黑" w:eastAsia="微软雅黑" w:hAnsi="微软雅黑" w:cs="微软雅黑" w:hint="eastAsia"/>
          <w:spacing w:val="12"/>
          <w:lang w:eastAsia="zh-CN"/>
        </w:rPr>
        <w:t>万吨，调减</w:t>
      </w:r>
      <w:r w:rsidRPr="00CA6EA5">
        <w:rPr>
          <w:rFonts w:ascii="微软雅黑" w:eastAsia="微软雅黑" w:hAnsi="微软雅黑" w:cs="微软雅黑"/>
          <w:spacing w:val="12"/>
          <w:lang w:eastAsia="zh-CN"/>
        </w:rPr>
        <w:t>10</w:t>
      </w:r>
      <w:r w:rsidRPr="00CA6EA5">
        <w:rPr>
          <w:rFonts w:ascii="微软雅黑" w:eastAsia="微软雅黑" w:hAnsi="微软雅黑" w:cs="微软雅黑" w:hint="eastAsia"/>
          <w:spacing w:val="12"/>
          <w:lang w:eastAsia="zh-CN"/>
        </w:rPr>
        <w:t>万吨，其中巴基斯坦调减</w:t>
      </w:r>
      <w:r w:rsidRPr="00CA6EA5">
        <w:rPr>
          <w:rFonts w:ascii="微软雅黑" w:eastAsia="微软雅黑" w:hAnsi="微软雅黑" w:cs="微软雅黑"/>
          <w:spacing w:val="12"/>
          <w:lang w:eastAsia="zh-CN"/>
        </w:rPr>
        <w:t>4.4</w:t>
      </w:r>
      <w:r w:rsidRPr="00CA6EA5">
        <w:rPr>
          <w:rFonts w:ascii="微软雅黑" w:eastAsia="微软雅黑" w:hAnsi="微软雅黑" w:cs="微软雅黑" w:hint="eastAsia"/>
          <w:spacing w:val="12"/>
          <w:lang w:eastAsia="zh-CN"/>
        </w:rPr>
        <w:t>万吨至</w:t>
      </w:r>
      <w:r w:rsidRPr="00CA6EA5">
        <w:rPr>
          <w:rFonts w:ascii="微软雅黑" w:eastAsia="微软雅黑" w:hAnsi="微软雅黑" w:cs="微软雅黑"/>
          <w:spacing w:val="12"/>
          <w:lang w:eastAsia="zh-CN"/>
        </w:rPr>
        <w:t>119.7</w:t>
      </w:r>
      <w:r w:rsidRPr="00CA6EA5">
        <w:rPr>
          <w:rFonts w:ascii="微软雅黑" w:eastAsia="微软雅黑" w:hAnsi="微软雅黑" w:cs="微软雅黑" w:hint="eastAsia"/>
          <w:spacing w:val="12"/>
          <w:lang w:eastAsia="zh-CN"/>
        </w:rPr>
        <w:t>万吨。全球消费调减</w:t>
      </w:r>
      <w:r w:rsidRPr="00CA6EA5">
        <w:rPr>
          <w:rFonts w:ascii="微软雅黑" w:eastAsia="微软雅黑" w:hAnsi="微软雅黑" w:cs="微软雅黑"/>
          <w:spacing w:val="12"/>
          <w:lang w:eastAsia="zh-CN"/>
        </w:rPr>
        <w:t>11.2</w:t>
      </w:r>
      <w:r w:rsidRPr="00CA6EA5">
        <w:rPr>
          <w:rFonts w:ascii="微软雅黑" w:eastAsia="微软雅黑" w:hAnsi="微软雅黑" w:cs="微软雅黑" w:hint="eastAsia"/>
          <w:spacing w:val="12"/>
          <w:lang w:eastAsia="zh-CN"/>
        </w:rPr>
        <w:t>万吨至</w:t>
      </w:r>
      <w:r w:rsidRPr="00CA6EA5">
        <w:rPr>
          <w:rFonts w:ascii="微软雅黑" w:eastAsia="微软雅黑" w:hAnsi="微软雅黑" w:cs="微软雅黑"/>
          <w:spacing w:val="12"/>
          <w:lang w:eastAsia="zh-CN"/>
        </w:rPr>
        <w:t>2508.7</w:t>
      </w:r>
      <w:r w:rsidRPr="00CA6EA5">
        <w:rPr>
          <w:rFonts w:ascii="微软雅黑" w:eastAsia="微软雅黑" w:hAnsi="微软雅黑" w:cs="微软雅黑" w:hint="eastAsia"/>
          <w:spacing w:val="12"/>
          <w:lang w:eastAsia="zh-CN"/>
        </w:rPr>
        <w:t>万吨，全球期末库存调减</w:t>
      </w:r>
      <w:r w:rsidRPr="00CA6EA5">
        <w:rPr>
          <w:rFonts w:ascii="微软雅黑" w:eastAsia="微软雅黑" w:hAnsi="微软雅黑" w:cs="微软雅黑"/>
          <w:spacing w:val="12"/>
          <w:lang w:eastAsia="zh-CN"/>
        </w:rPr>
        <w:t>12.5</w:t>
      </w:r>
      <w:r w:rsidRPr="00CA6EA5">
        <w:rPr>
          <w:rFonts w:ascii="微软雅黑" w:eastAsia="微软雅黑" w:hAnsi="微软雅黑" w:cs="微软雅黑" w:hint="eastAsia"/>
          <w:spacing w:val="12"/>
          <w:lang w:eastAsia="zh-CN"/>
        </w:rPr>
        <w:t>万吨至</w:t>
      </w:r>
      <w:r w:rsidRPr="00CA6EA5">
        <w:rPr>
          <w:rFonts w:ascii="微软雅黑" w:eastAsia="微软雅黑" w:hAnsi="微软雅黑" w:cs="微软雅黑"/>
          <w:spacing w:val="12"/>
          <w:lang w:eastAsia="zh-CN"/>
        </w:rPr>
        <w:t>1649.3</w:t>
      </w:r>
      <w:r w:rsidRPr="00CA6EA5">
        <w:rPr>
          <w:rFonts w:ascii="微软雅黑" w:eastAsia="微软雅黑" w:hAnsi="微软雅黑" w:cs="微软雅黑" w:hint="eastAsia"/>
          <w:spacing w:val="12"/>
          <w:lang w:eastAsia="zh-CN"/>
        </w:rPr>
        <w:t>万吨，其中印度调减</w:t>
      </w:r>
      <w:r w:rsidRPr="00CA6EA5">
        <w:rPr>
          <w:rFonts w:ascii="微软雅黑" w:eastAsia="微软雅黑" w:hAnsi="微软雅黑" w:cs="微软雅黑"/>
          <w:spacing w:val="12"/>
          <w:lang w:eastAsia="zh-CN"/>
        </w:rPr>
        <w:t>8.7</w:t>
      </w:r>
      <w:r w:rsidRPr="00CA6EA5">
        <w:rPr>
          <w:rFonts w:ascii="微软雅黑" w:eastAsia="微软雅黑" w:hAnsi="微软雅黑" w:cs="微软雅黑" w:hint="eastAsia"/>
          <w:spacing w:val="12"/>
          <w:lang w:eastAsia="zh-CN"/>
        </w:rPr>
        <w:t>万吨至</w:t>
      </w:r>
      <w:r w:rsidRPr="00CA6EA5">
        <w:rPr>
          <w:rFonts w:ascii="微软雅黑" w:eastAsia="微软雅黑" w:hAnsi="微软雅黑" w:cs="微软雅黑"/>
          <w:spacing w:val="12"/>
          <w:lang w:eastAsia="zh-CN"/>
        </w:rPr>
        <w:t>202.5</w:t>
      </w:r>
      <w:r w:rsidRPr="00CA6EA5">
        <w:rPr>
          <w:rFonts w:ascii="微软雅黑" w:eastAsia="微软雅黑" w:hAnsi="微软雅黑" w:cs="微软雅黑" w:hint="eastAsia"/>
          <w:spacing w:val="12"/>
          <w:lang w:eastAsia="zh-CN"/>
        </w:rPr>
        <w:t>万吨，美国调增</w:t>
      </w:r>
      <w:r w:rsidRPr="00CA6EA5">
        <w:rPr>
          <w:rFonts w:ascii="微软雅黑" w:eastAsia="微软雅黑" w:hAnsi="微软雅黑" w:cs="微软雅黑"/>
          <w:spacing w:val="12"/>
          <w:lang w:eastAsia="zh-CN"/>
        </w:rPr>
        <w:t>4.3</w:t>
      </w:r>
      <w:r w:rsidRPr="00CA6EA5">
        <w:rPr>
          <w:rFonts w:ascii="微软雅黑" w:eastAsia="微软雅黑" w:hAnsi="微软雅黑" w:cs="微软雅黑" w:hint="eastAsia"/>
          <w:spacing w:val="12"/>
          <w:lang w:eastAsia="zh-CN"/>
        </w:rPr>
        <w:t>万吨至</w:t>
      </w:r>
      <w:r w:rsidRPr="00CA6EA5">
        <w:rPr>
          <w:rFonts w:ascii="微软雅黑" w:eastAsia="微软雅黑" w:hAnsi="微软雅黑" w:cs="微软雅黑"/>
          <w:spacing w:val="12"/>
          <w:lang w:eastAsia="zh-CN"/>
        </w:rPr>
        <w:t>93.6</w:t>
      </w:r>
      <w:r w:rsidRPr="00CA6EA5">
        <w:rPr>
          <w:rFonts w:ascii="微软雅黑" w:eastAsia="微软雅黑" w:hAnsi="微软雅黑" w:cs="微软雅黑" w:hint="eastAsia"/>
          <w:spacing w:val="12"/>
          <w:lang w:eastAsia="zh-CN"/>
        </w:rPr>
        <w:t>万吨，乌兹别克斯坦调增</w:t>
      </w:r>
      <w:r w:rsidRPr="00CA6EA5">
        <w:rPr>
          <w:rFonts w:ascii="微软雅黑" w:eastAsia="微软雅黑" w:hAnsi="微软雅黑" w:cs="微软雅黑"/>
          <w:spacing w:val="12"/>
          <w:lang w:eastAsia="zh-CN"/>
        </w:rPr>
        <w:t>4.3</w:t>
      </w:r>
      <w:r w:rsidRPr="00CA6EA5">
        <w:rPr>
          <w:rFonts w:ascii="微软雅黑" w:eastAsia="微软雅黑" w:hAnsi="微软雅黑" w:cs="微软雅黑" w:hint="eastAsia"/>
          <w:spacing w:val="12"/>
          <w:lang w:eastAsia="zh-CN"/>
        </w:rPr>
        <w:t>万吨至</w:t>
      </w:r>
      <w:r w:rsidRPr="00CA6EA5">
        <w:rPr>
          <w:rFonts w:ascii="微软雅黑" w:eastAsia="微软雅黑" w:hAnsi="微软雅黑" w:cs="微软雅黑"/>
          <w:spacing w:val="12"/>
          <w:lang w:eastAsia="zh-CN"/>
        </w:rPr>
        <w:t>43.3</w:t>
      </w:r>
      <w:r w:rsidRPr="00CA6EA5">
        <w:rPr>
          <w:rFonts w:ascii="微软雅黑" w:eastAsia="微软雅黑" w:hAnsi="微软雅黑" w:cs="微软雅黑" w:hint="eastAsia"/>
          <w:spacing w:val="12"/>
          <w:lang w:eastAsia="zh-CN"/>
        </w:rPr>
        <w:t>万吨。</w:t>
      </w:r>
      <w:r w:rsidRPr="00CA6EA5">
        <w:rPr>
          <w:rFonts w:ascii="微软雅黑" w:eastAsia="微软雅黑" w:hAnsi="微软雅黑" w:cs="微软雅黑"/>
          <w:spacing w:val="12"/>
          <w:lang w:eastAsia="zh-CN"/>
        </w:rPr>
        <w:t>2024/25</w:t>
      </w:r>
      <w:r w:rsidRPr="00CA6EA5">
        <w:rPr>
          <w:rFonts w:ascii="微软雅黑" w:eastAsia="微软雅黑" w:hAnsi="微软雅黑" w:cs="微软雅黑" w:hint="eastAsia"/>
          <w:spacing w:val="12"/>
          <w:lang w:eastAsia="zh-CN"/>
        </w:rPr>
        <w:t>年度全球棉花产量、消费、期末库存预估均调减，数据报告相对利多。</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CA6EA5">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72193" cy="1743075"/>
            <wp:effectExtent l="0" t="0" r="5080" b="0"/>
            <wp:docPr id="28" name="图片 28" descr="QQ截图2024112208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descr="QQ截图202411220814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8373" cy="174484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A424A" w:rsidRDefault="008A424A">
      <w:pPr>
        <w:spacing w:before="120" w:line="190" w:lineRule="auto"/>
        <w:jc w:val="both"/>
        <w:rPr>
          <w:rFonts w:ascii="微软雅黑" w:eastAsia="微软雅黑" w:hAnsi="微软雅黑" w:cs="微软雅黑"/>
          <w:spacing w:val="7"/>
          <w:lang w:eastAsia="zh-CN"/>
        </w:rPr>
      </w:pPr>
    </w:p>
    <w:p w:rsidR="00726161" w:rsidRDefault="00726161">
      <w:pPr>
        <w:spacing w:before="120" w:line="190" w:lineRule="auto"/>
        <w:jc w:val="both"/>
        <w:rPr>
          <w:rFonts w:ascii="微软雅黑" w:eastAsia="微软雅黑" w:hAnsi="微软雅黑" w:cs="微软雅黑"/>
          <w:spacing w:val="7"/>
          <w:lang w:eastAsia="zh-CN"/>
        </w:rPr>
      </w:pPr>
    </w:p>
    <w:p w:rsidR="008A424A" w:rsidRDefault="008A424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155" w:rsidRDefault="00465155">
      <w:r>
        <w:separator/>
      </w:r>
    </w:p>
  </w:endnote>
  <w:endnote w:type="continuationSeparator" w:id="0">
    <w:p w:rsidR="00465155" w:rsidRDefault="00465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13BE5">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13BE5">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155" w:rsidRDefault="00465155">
      <w:r>
        <w:separator/>
      </w:r>
    </w:p>
  </w:footnote>
  <w:footnote w:type="continuationSeparator" w:id="0">
    <w:p w:rsidR="00465155" w:rsidRDefault="00465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70328"/>
    <w:rsid w:val="00072F2D"/>
    <w:rsid w:val="0007380E"/>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0C5"/>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3D14"/>
    <w:rsid w:val="004D72AF"/>
    <w:rsid w:val="004D7761"/>
    <w:rsid w:val="004E0863"/>
    <w:rsid w:val="004E2B5C"/>
    <w:rsid w:val="004E3ED0"/>
    <w:rsid w:val="004E4B78"/>
    <w:rsid w:val="004E69F8"/>
    <w:rsid w:val="004F0E48"/>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D2C63"/>
    <w:rsid w:val="005D5C2D"/>
    <w:rsid w:val="005D5DCE"/>
    <w:rsid w:val="005D61F5"/>
    <w:rsid w:val="005E12E7"/>
    <w:rsid w:val="005E2060"/>
    <w:rsid w:val="005E5F4F"/>
    <w:rsid w:val="005F1EB2"/>
    <w:rsid w:val="005F4937"/>
    <w:rsid w:val="005F4A09"/>
    <w:rsid w:val="005F7926"/>
    <w:rsid w:val="005F7A56"/>
    <w:rsid w:val="005F7D1A"/>
    <w:rsid w:val="00605112"/>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5B26"/>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2B66"/>
    <w:rsid w:val="008935E1"/>
    <w:rsid w:val="008977D3"/>
    <w:rsid w:val="008A22F1"/>
    <w:rsid w:val="008A424A"/>
    <w:rsid w:val="008A5714"/>
    <w:rsid w:val="008A5987"/>
    <w:rsid w:val="008A6764"/>
    <w:rsid w:val="008A7F78"/>
    <w:rsid w:val="008B021F"/>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E7AF6"/>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4211"/>
    <w:rsid w:val="00B8630D"/>
    <w:rsid w:val="00B91BEA"/>
    <w:rsid w:val="00B9377A"/>
    <w:rsid w:val="00B94D04"/>
    <w:rsid w:val="00B96D3F"/>
    <w:rsid w:val="00BA0C15"/>
    <w:rsid w:val="00BA0C89"/>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020A"/>
    <w:rsid w:val="00C8215B"/>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4EBB"/>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BB7A13"/>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CFD780-C40F-4E32-BCC2-EB237FC0F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9</Pages>
  <Words>760</Words>
  <Characters>4334</Characters>
  <Application>Microsoft Office Word</Application>
  <DocSecurity>0</DocSecurity>
  <Lines>36</Lines>
  <Paragraphs>10</Paragraphs>
  <ScaleCrop>false</ScaleCrop>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595</cp:revision>
  <cp:lastPrinted>2024-07-26T02:41:00Z</cp:lastPrinted>
  <dcterms:created xsi:type="dcterms:W3CDTF">2024-07-10T01:27:00Z</dcterms:created>
  <dcterms:modified xsi:type="dcterms:W3CDTF">2024-11-22T01:46:00Z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