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1031A8">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1031A8">
      <w:pPr>
        <w:spacing w:before="103" w:line="257" w:lineRule="auto"/>
        <w:ind w:right="584" w:firstLineChars="200" w:firstLine="468"/>
        <w:jc w:val="both"/>
        <w:rPr>
          <w:rFonts w:ascii="微软雅黑" w:eastAsia="微软雅黑" w:hAnsi="微软雅黑" w:cs="微软雅黑"/>
          <w:spacing w:val="12"/>
          <w:lang w:eastAsia="zh-CN"/>
        </w:rPr>
      </w:pPr>
      <w:r w:rsidRPr="001031A8">
        <w:rPr>
          <w:rFonts w:ascii="微软雅黑" w:eastAsia="微软雅黑" w:hAnsi="微软雅黑" w:cs="微软雅黑" w:hint="eastAsia"/>
          <w:spacing w:val="12"/>
          <w:lang w:eastAsia="zh-CN"/>
        </w:rPr>
        <w:t>美国三大股指全线收涨，道指涨</w:t>
      </w:r>
      <w:r w:rsidRPr="001031A8">
        <w:rPr>
          <w:rFonts w:ascii="微软雅黑" w:eastAsia="微软雅黑" w:hAnsi="微软雅黑" w:cs="微软雅黑"/>
          <w:spacing w:val="12"/>
          <w:lang w:eastAsia="zh-CN"/>
        </w:rPr>
        <w:t>0.69%</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45014.04</w:t>
      </w:r>
      <w:r w:rsidRPr="001031A8">
        <w:rPr>
          <w:rFonts w:ascii="微软雅黑" w:eastAsia="微软雅黑" w:hAnsi="微软雅黑" w:cs="微软雅黑" w:hint="eastAsia"/>
          <w:spacing w:val="12"/>
          <w:lang w:eastAsia="zh-CN"/>
        </w:rPr>
        <w:t>点，标普</w:t>
      </w:r>
      <w:r w:rsidRPr="001031A8">
        <w:rPr>
          <w:rFonts w:ascii="微软雅黑" w:eastAsia="微软雅黑" w:hAnsi="微软雅黑" w:cs="微软雅黑"/>
          <w:spacing w:val="12"/>
          <w:lang w:eastAsia="zh-CN"/>
        </w:rPr>
        <w:t>500</w:t>
      </w:r>
      <w:r w:rsidRPr="001031A8">
        <w:rPr>
          <w:rFonts w:ascii="微软雅黑" w:eastAsia="微软雅黑" w:hAnsi="微软雅黑" w:cs="微软雅黑" w:hint="eastAsia"/>
          <w:spacing w:val="12"/>
          <w:lang w:eastAsia="zh-CN"/>
        </w:rPr>
        <w:t>指数涨</w:t>
      </w:r>
      <w:r w:rsidRPr="001031A8">
        <w:rPr>
          <w:rFonts w:ascii="微软雅黑" w:eastAsia="微软雅黑" w:hAnsi="微软雅黑" w:cs="微软雅黑"/>
          <w:spacing w:val="12"/>
          <w:lang w:eastAsia="zh-CN"/>
        </w:rPr>
        <w:t>0.61%</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6086.49</w:t>
      </w:r>
      <w:r w:rsidRPr="001031A8">
        <w:rPr>
          <w:rFonts w:ascii="微软雅黑" w:eastAsia="微软雅黑" w:hAnsi="微软雅黑" w:cs="微软雅黑" w:hint="eastAsia"/>
          <w:spacing w:val="12"/>
          <w:lang w:eastAsia="zh-CN"/>
        </w:rPr>
        <w:t>点，纳指涨</w:t>
      </w:r>
      <w:r w:rsidRPr="001031A8">
        <w:rPr>
          <w:rFonts w:ascii="微软雅黑" w:eastAsia="微软雅黑" w:hAnsi="微软雅黑" w:cs="微软雅黑"/>
          <w:spacing w:val="12"/>
          <w:lang w:eastAsia="zh-CN"/>
        </w:rPr>
        <w:t>1.3%</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19735.12</w:t>
      </w:r>
      <w:r w:rsidRPr="001031A8">
        <w:rPr>
          <w:rFonts w:ascii="微软雅黑" w:eastAsia="微软雅黑" w:hAnsi="微软雅黑" w:cs="微软雅黑" w:hint="eastAsia"/>
          <w:spacing w:val="12"/>
          <w:lang w:eastAsia="zh-CN"/>
        </w:rPr>
        <w:t>点；三大股指均创下收盘历史新高。美元指数涨</w:t>
      </w:r>
      <w:r w:rsidRPr="001031A8">
        <w:rPr>
          <w:rFonts w:ascii="微软雅黑" w:eastAsia="微软雅黑" w:hAnsi="微软雅黑" w:cs="微软雅黑"/>
          <w:spacing w:val="12"/>
          <w:lang w:eastAsia="zh-CN"/>
        </w:rPr>
        <w:t>0.03%</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106.37</w:t>
      </w:r>
      <w:r w:rsidRPr="001031A8">
        <w:rPr>
          <w:rFonts w:ascii="微软雅黑" w:eastAsia="微软雅黑" w:hAnsi="微软雅黑" w:cs="微软雅黑" w:hint="eastAsia"/>
          <w:spacing w:val="12"/>
          <w:lang w:eastAsia="zh-CN"/>
        </w:rPr>
        <w:t>，非美货币多数上涨，离岸人民币对美元涨</w:t>
      </w:r>
      <w:r w:rsidRPr="001031A8">
        <w:rPr>
          <w:rFonts w:ascii="微软雅黑" w:eastAsia="微软雅黑" w:hAnsi="微软雅黑" w:cs="微软雅黑"/>
          <w:spacing w:val="12"/>
          <w:lang w:eastAsia="zh-CN"/>
        </w:rPr>
        <w:t>225</w:t>
      </w:r>
      <w:r w:rsidRPr="001031A8">
        <w:rPr>
          <w:rFonts w:ascii="微软雅黑" w:eastAsia="微软雅黑" w:hAnsi="微软雅黑" w:cs="微软雅黑" w:hint="eastAsia"/>
          <w:spacing w:val="12"/>
          <w:lang w:eastAsia="zh-CN"/>
        </w:rPr>
        <w:t>个基点报</w:t>
      </w:r>
      <w:r w:rsidRPr="001031A8">
        <w:rPr>
          <w:rFonts w:ascii="微软雅黑" w:eastAsia="微软雅黑" w:hAnsi="微软雅黑" w:cs="微软雅黑"/>
          <w:spacing w:val="12"/>
          <w:lang w:eastAsia="zh-CN"/>
        </w:rPr>
        <w:t>7.2773</w:t>
      </w:r>
      <w:r w:rsidRPr="001031A8">
        <w:rPr>
          <w:rFonts w:ascii="微软雅黑" w:eastAsia="微软雅黑" w:hAnsi="微软雅黑" w:cs="微软雅黑" w:hint="eastAsia"/>
          <w:spacing w:val="12"/>
          <w:lang w:eastAsia="zh-CN"/>
        </w:rPr>
        <w:t>。国际油价全线下跌，美油</w:t>
      </w:r>
      <w:r w:rsidRPr="001031A8">
        <w:rPr>
          <w:rFonts w:ascii="微软雅黑" w:eastAsia="微软雅黑" w:hAnsi="微软雅黑" w:cs="微软雅黑"/>
          <w:spacing w:val="12"/>
          <w:lang w:eastAsia="zh-CN"/>
        </w:rPr>
        <w:t>2025</w:t>
      </w:r>
      <w:r w:rsidRPr="001031A8">
        <w:rPr>
          <w:rFonts w:ascii="微软雅黑" w:eastAsia="微软雅黑" w:hAnsi="微软雅黑" w:cs="微软雅黑" w:hint="eastAsia"/>
          <w:spacing w:val="12"/>
          <w:lang w:eastAsia="zh-CN"/>
        </w:rPr>
        <w:t>年</w:t>
      </w:r>
      <w:r w:rsidRPr="001031A8">
        <w:rPr>
          <w:rFonts w:ascii="微软雅黑" w:eastAsia="微软雅黑" w:hAnsi="微软雅黑" w:cs="微软雅黑"/>
          <w:spacing w:val="12"/>
          <w:lang w:eastAsia="zh-CN"/>
        </w:rPr>
        <w:t>1</w:t>
      </w:r>
      <w:r w:rsidRPr="001031A8">
        <w:rPr>
          <w:rFonts w:ascii="微软雅黑" w:eastAsia="微软雅黑" w:hAnsi="微软雅黑" w:cs="微软雅黑" w:hint="eastAsia"/>
          <w:spacing w:val="12"/>
          <w:lang w:eastAsia="zh-CN"/>
        </w:rPr>
        <w:t>月合约跌</w:t>
      </w:r>
      <w:r w:rsidRPr="001031A8">
        <w:rPr>
          <w:rFonts w:ascii="微软雅黑" w:eastAsia="微软雅黑" w:hAnsi="微软雅黑" w:cs="微软雅黑"/>
          <w:spacing w:val="12"/>
          <w:lang w:eastAsia="zh-CN"/>
        </w:rPr>
        <w:t>1.73%</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68.73</w:t>
      </w:r>
      <w:r w:rsidRPr="001031A8">
        <w:rPr>
          <w:rFonts w:ascii="微软雅黑" w:eastAsia="微软雅黑" w:hAnsi="微软雅黑" w:cs="微软雅黑" w:hint="eastAsia"/>
          <w:spacing w:val="12"/>
          <w:lang w:eastAsia="zh-CN"/>
        </w:rPr>
        <w:t>美元</w:t>
      </w:r>
      <w:r w:rsidRPr="001031A8">
        <w:rPr>
          <w:rFonts w:ascii="微软雅黑" w:eastAsia="微软雅黑" w:hAnsi="微软雅黑" w:cs="微软雅黑"/>
          <w:spacing w:val="12"/>
          <w:lang w:eastAsia="zh-CN"/>
        </w:rPr>
        <w:t>/</w:t>
      </w:r>
      <w:r w:rsidRPr="001031A8">
        <w:rPr>
          <w:rFonts w:ascii="微软雅黑" w:eastAsia="微软雅黑" w:hAnsi="微软雅黑" w:cs="微软雅黑" w:hint="eastAsia"/>
          <w:spacing w:val="12"/>
          <w:lang w:eastAsia="zh-CN"/>
        </w:rPr>
        <w:t>桶。布油</w:t>
      </w:r>
      <w:r w:rsidRPr="001031A8">
        <w:rPr>
          <w:rFonts w:ascii="微软雅黑" w:eastAsia="微软雅黑" w:hAnsi="微软雅黑" w:cs="微软雅黑"/>
          <w:spacing w:val="12"/>
          <w:lang w:eastAsia="zh-CN"/>
        </w:rPr>
        <w:t>2025</w:t>
      </w:r>
      <w:r w:rsidRPr="001031A8">
        <w:rPr>
          <w:rFonts w:ascii="微软雅黑" w:eastAsia="微软雅黑" w:hAnsi="微软雅黑" w:cs="微软雅黑" w:hint="eastAsia"/>
          <w:spacing w:val="12"/>
          <w:lang w:eastAsia="zh-CN"/>
        </w:rPr>
        <w:t>年</w:t>
      </w:r>
      <w:r w:rsidRPr="001031A8">
        <w:rPr>
          <w:rFonts w:ascii="微软雅黑" w:eastAsia="微软雅黑" w:hAnsi="微软雅黑" w:cs="微软雅黑"/>
          <w:spacing w:val="12"/>
          <w:lang w:eastAsia="zh-CN"/>
        </w:rPr>
        <w:t>2</w:t>
      </w:r>
      <w:r w:rsidRPr="001031A8">
        <w:rPr>
          <w:rFonts w:ascii="微软雅黑" w:eastAsia="微软雅黑" w:hAnsi="微软雅黑" w:cs="微软雅黑" w:hint="eastAsia"/>
          <w:spacing w:val="12"/>
          <w:lang w:eastAsia="zh-CN"/>
        </w:rPr>
        <w:t>月合约跌</w:t>
      </w:r>
      <w:r w:rsidRPr="001031A8">
        <w:rPr>
          <w:rFonts w:ascii="微软雅黑" w:eastAsia="微软雅黑" w:hAnsi="微软雅黑" w:cs="微软雅黑"/>
          <w:spacing w:val="12"/>
          <w:lang w:eastAsia="zh-CN"/>
        </w:rPr>
        <w:t>1.56%</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72.47</w:t>
      </w:r>
      <w:r w:rsidRPr="001031A8">
        <w:rPr>
          <w:rFonts w:ascii="微软雅黑" w:eastAsia="微软雅黑" w:hAnsi="微软雅黑" w:cs="微软雅黑" w:hint="eastAsia"/>
          <w:spacing w:val="12"/>
          <w:lang w:eastAsia="zh-CN"/>
        </w:rPr>
        <w:t>美元</w:t>
      </w:r>
      <w:r w:rsidRPr="001031A8">
        <w:rPr>
          <w:rFonts w:ascii="微软雅黑" w:eastAsia="微软雅黑" w:hAnsi="微软雅黑" w:cs="微软雅黑"/>
          <w:spacing w:val="12"/>
          <w:lang w:eastAsia="zh-CN"/>
        </w:rPr>
        <w:t>/</w:t>
      </w:r>
      <w:r w:rsidRPr="001031A8">
        <w:rPr>
          <w:rFonts w:ascii="微软雅黑" w:eastAsia="微软雅黑" w:hAnsi="微软雅黑" w:cs="微软雅黑" w:hint="eastAsia"/>
          <w:spacing w:val="12"/>
          <w:lang w:eastAsia="zh-CN"/>
        </w:rPr>
        <w:t>桶。国际贵金属期货普遍收涨，</w:t>
      </w:r>
      <w:r w:rsidRPr="001031A8">
        <w:rPr>
          <w:rFonts w:ascii="微软雅黑" w:eastAsia="微软雅黑" w:hAnsi="微软雅黑" w:cs="微软雅黑"/>
          <w:spacing w:val="12"/>
          <w:lang w:eastAsia="zh-CN"/>
        </w:rPr>
        <w:t>COMEX</w:t>
      </w:r>
      <w:r w:rsidRPr="001031A8">
        <w:rPr>
          <w:rFonts w:ascii="微软雅黑" w:eastAsia="微软雅黑" w:hAnsi="微软雅黑" w:cs="微软雅黑" w:hint="eastAsia"/>
          <w:spacing w:val="12"/>
          <w:lang w:eastAsia="zh-CN"/>
        </w:rPr>
        <w:t>黄金期货涨</w:t>
      </w:r>
      <w:r w:rsidRPr="001031A8">
        <w:rPr>
          <w:rFonts w:ascii="微软雅黑" w:eastAsia="微软雅黑" w:hAnsi="微软雅黑" w:cs="微软雅黑"/>
          <w:spacing w:val="12"/>
          <w:lang w:eastAsia="zh-CN"/>
        </w:rPr>
        <w:t>0.24%</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2674.3</w:t>
      </w:r>
      <w:r w:rsidRPr="001031A8">
        <w:rPr>
          <w:rFonts w:ascii="微软雅黑" w:eastAsia="微软雅黑" w:hAnsi="微软雅黑" w:cs="微软雅黑" w:hint="eastAsia"/>
          <w:spacing w:val="12"/>
          <w:lang w:eastAsia="zh-CN"/>
        </w:rPr>
        <w:t>美元</w:t>
      </w:r>
      <w:r w:rsidRPr="001031A8">
        <w:rPr>
          <w:rFonts w:ascii="微软雅黑" w:eastAsia="微软雅黑" w:hAnsi="微软雅黑" w:cs="微软雅黑"/>
          <w:spacing w:val="12"/>
          <w:lang w:eastAsia="zh-CN"/>
        </w:rPr>
        <w:t>/</w:t>
      </w:r>
      <w:r w:rsidRPr="001031A8">
        <w:rPr>
          <w:rFonts w:ascii="微软雅黑" w:eastAsia="微软雅黑" w:hAnsi="微软雅黑" w:cs="微软雅黑" w:hint="eastAsia"/>
          <w:spacing w:val="12"/>
          <w:lang w:eastAsia="zh-CN"/>
        </w:rPr>
        <w:t>盎司，</w:t>
      </w:r>
      <w:r w:rsidRPr="001031A8">
        <w:rPr>
          <w:rFonts w:ascii="微软雅黑" w:eastAsia="微软雅黑" w:hAnsi="微软雅黑" w:cs="微软雅黑"/>
          <w:spacing w:val="12"/>
          <w:lang w:eastAsia="zh-CN"/>
        </w:rPr>
        <w:t>COMEX</w:t>
      </w:r>
      <w:r w:rsidRPr="001031A8">
        <w:rPr>
          <w:rFonts w:ascii="微软雅黑" w:eastAsia="微软雅黑" w:hAnsi="微软雅黑" w:cs="微软雅黑" w:hint="eastAsia"/>
          <w:spacing w:val="12"/>
          <w:lang w:eastAsia="zh-CN"/>
        </w:rPr>
        <w:t>白银期货涨</w:t>
      </w:r>
      <w:r w:rsidRPr="001031A8">
        <w:rPr>
          <w:rFonts w:ascii="微软雅黑" w:eastAsia="微软雅黑" w:hAnsi="微软雅黑" w:cs="微软雅黑"/>
          <w:spacing w:val="12"/>
          <w:lang w:eastAsia="zh-CN"/>
        </w:rPr>
        <w:t>1.09%</w:t>
      </w:r>
      <w:r w:rsidRPr="001031A8">
        <w:rPr>
          <w:rFonts w:ascii="微软雅黑" w:eastAsia="微软雅黑" w:hAnsi="微软雅黑" w:cs="微软雅黑" w:hint="eastAsia"/>
          <w:spacing w:val="12"/>
          <w:lang w:eastAsia="zh-CN"/>
        </w:rPr>
        <w:t>报</w:t>
      </w:r>
      <w:r w:rsidRPr="001031A8">
        <w:rPr>
          <w:rFonts w:ascii="微软雅黑" w:eastAsia="微软雅黑" w:hAnsi="微软雅黑" w:cs="微软雅黑"/>
          <w:spacing w:val="12"/>
          <w:lang w:eastAsia="zh-CN"/>
        </w:rPr>
        <w:t>31.835</w:t>
      </w:r>
      <w:r w:rsidRPr="001031A8">
        <w:rPr>
          <w:rFonts w:ascii="微软雅黑" w:eastAsia="微软雅黑" w:hAnsi="微软雅黑" w:cs="微软雅黑" w:hint="eastAsia"/>
          <w:spacing w:val="12"/>
          <w:lang w:eastAsia="zh-CN"/>
        </w:rPr>
        <w:t>美元</w:t>
      </w:r>
      <w:r w:rsidRPr="001031A8">
        <w:rPr>
          <w:rFonts w:ascii="微软雅黑" w:eastAsia="微软雅黑" w:hAnsi="微软雅黑" w:cs="微软雅黑"/>
          <w:spacing w:val="12"/>
          <w:lang w:eastAsia="zh-CN"/>
        </w:rPr>
        <w:t>/</w:t>
      </w:r>
      <w:r w:rsidRPr="001031A8">
        <w:rPr>
          <w:rFonts w:ascii="微软雅黑" w:eastAsia="微软雅黑" w:hAnsi="微软雅黑" w:cs="微软雅黑" w:hint="eastAsia"/>
          <w:spacing w:val="12"/>
          <w:lang w:eastAsia="zh-CN"/>
        </w:rPr>
        <w:t>盎司。</w:t>
      </w:r>
      <w:r w:rsidR="00E55D02" w:rsidRPr="00E55D02">
        <w:rPr>
          <w:rFonts w:ascii="微软雅黑" w:eastAsia="微软雅黑" w:hAnsi="微软雅黑" w:cs="微软雅黑"/>
          <w:spacing w:val="12"/>
          <w:lang w:eastAsia="zh-CN"/>
        </w:rPr>
        <w:t>ICE3</w:t>
      </w:r>
      <w:r w:rsidR="006C7005">
        <w:rPr>
          <w:rFonts w:ascii="微软雅黑" w:eastAsia="微软雅黑" w:hAnsi="微软雅黑" w:cs="微软雅黑" w:hint="eastAsia"/>
          <w:spacing w:val="12"/>
          <w:lang w:eastAsia="zh-CN"/>
        </w:rPr>
        <w:t>月原糖期货合约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8</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报</w:t>
      </w:r>
      <w:r w:rsidR="00E55D02">
        <w:rPr>
          <w:rFonts w:ascii="微软雅黑" w:eastAsia="微软雅黑" w:hAnsi="微软雅黑" w:cs="微软雅黑"/>
          <w:spacing w:val="12"/>
          <w:lang w:eastAsia="zh-CN"/>
        </w:rPr>
        <w:t>21.</w:t>
      </w:r>
      <w:r>
        <w:rPr>
          <w:rFonts w:ascii="微软雅黑" w:eastAsia="微软雅黑" w:hAnsi="微软雅黑" w:cs="微软雅黑"/>
          <w:spacing w:val="12"/>
          <w:lang w:eastAsia="zh-CN"/>
        </w:rPr>
        <w:t>17</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磅，</w:t>
      </w:r>
      <w:r w:rsidR="00E55D02" w:rsidRPr="00E55D02">
        <w:rPr>
          <w:rFonts w:ascii="微软雅黑" w:eastAsia="微软雅黑" w:hAnsi="微软雅黑" w:cs="微软雅黑"/>
          <w:spacing w:val="12"/>
          <w:lang w:eastAsia="zh-CN"/>
        </w:rPr>
        <w:t>ICE3</w:t>
      </w:r>
      <w:r>
        <w:rPr>
          <w:rFonts w:ascii="微软雅黑" w:eastAsia="微软雅黑" w:hAnsi="微软雅黑" w:cs="微软雅黑" w:hint="eastAsia"/>
          <w:spacing w:val="12"/>
          <w:lang w:eastAsia="zh-CN"/>
        </w:rPr>
        <w:t>月期棉期货合约涨</w:t>
      </w:r>
      <w:r w:rsidR="00E55D02">
        <w:rPr>
          <w:rFonts w:ascii="微软雅黑" w:eastAsia="微软雅黑" w:hAnsi="微软雅黑" w:cs="微软雅黑"/>
          <w:spacing w:val="12"/>
          <w:lang w:eastAsia="zh-CN"/>
        </w:rPr>
        <w:t>0.</w:t>
      </w:r>
      <w:r>
        <w:rPr>
          <w:rFonts w:ascii="微软雅黑" w:eastAsia="微软雅黑" w:hAnsi="微软雅黑" w:cs="微软雅黑"/>
          <w:spacing w:val="12"/>
          <w:lang w:eastAsia="zh-CN"/>
        </w:rPr>
        <w:t>06</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美分报</w:t>
      </w:r>
      <w:r w:rsidR="00E55D02">
        <w:rPr>
          <w:rFonts w:ascii="微软雅黑" w:eastAsia="微软雅黑" w:hAnsi="微软雅黑" w:cs="微软雅黑"/>
          <w:spacing w:val="12"/>
          <w:lang w:eastAsia="zh-CN"/>
        </w:rPr>
        <w:t>71.</w:t>
      </w:r>
      <w:r w:rsidR="006C7005">
        <w:rPr>
          <w:rFonts w:ascii="微软雅黑" w:eastAsia="微软雅黑" w:hAnsi="微软雅黑" w:cs="微软雅黑"/>
          <w:spacing w:val="12"/>
          <w:lang w:eastAsia="zh-CN"/>
        </w:rPr>
        <w:t>2</w:t>
      </w:r>
      <w:r>
        <w:rPr>
          <w:rFonts w:ascii="微软雅黑" w:eastAsia="微软雅黑" w:hAnsi="微软雅黑" w:cs="微软雅黑"/>
          <w:spacing w:val="12"/>
          <w:lang w:eastAsia="zh-CN"/>
        </w:rPr>
        <w:t>4</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1031A8" w:rsidP="0048502E">
      <w:pPr>
        <w:spacing w:before="103" w:line="257" w:lineRule="auto"/>
        <w:ind w:right="584"/>
        <w:jc w:val="both"/>
        <w:rPr>
          <w:lang w:eastAsia="zh-CN"/>
        </w:rPr>
      </w:pPr>
      <w:r>
        <w:rPr>
          <w:noProof/>
          <w:snapToGrid/>
          <w:lang w:eastAsia="zh-CN"/>
        </w:rPr>
        <w:drawing>
          <wp:inline distT="0" distB="0" distL="0" distR="0" wp14:anchorId="734B8D75" wp14:editId="5827372A">
            <wp:extent cx="6301740" cy="4001770"/>
            <wp:effectExtent l="0" t="0" r="3810" b="1778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031A8" w:rsidRPr="001031A8">
        <w:rPr>
          <w:rFonts w:ascii="微软雅黑" w:eastAsia="微软雅黑" w:hAnsi="微软雅黑" w:cs="微软雅黑" w:hint="eastAsia"/>
          <w:color w:val="auto"/>
          <w:spacing w:val="4"/>
          <w:lang w:eastAsia="zh-CN"/>
        </w:rPr>
        <w:t>美联储主席鲍威尔表示，经济增长比</w:t>
      </w:r>
      <w:r w:rsidR="001031A8" w:rsidRPr="001031A8">
        <w:rPr>
          <w:rFonts w:ascii="微软雅黑" w:eastAsia="微软雅黑" w:hAnsi="微软雅黑" w:cs="微软雅黑"/>
          <w:color w:val="auto"/>
          <w:spacing w:val="4"/>
          <w:lang w:eastAsia="zh-CN"/>
        </w:rPr>
        <w:t>9</w:t>
      </w:r>
      <w:r w:rsidR="001031A8" w:rsidRPr="001031A8">
        <w:rPr>
          <w:rFonts w:ascii="微软雅黑" w:eastAsia="微软雅黑" w:hAnsi="微软雅黑" w:cs="微软雅黑" w:hint="eastAsia"/>
          <w:color w:val="auto"/>
          <w:spacing w:val="4"/>
          <w:lang w:eastAsia="zh-CN"/>
        </w:rPr>
        <w:t>月美联储首次降息时预期的强劲，通胀略有上升，美联储在寻找中性利率水平时可以在降息方面更谨慎点；现在判断特朗普关税等政策对经济和利率前景的影响为时过早；并且排除了特朗普上台后出现所谓“影子美联储主席”的可能性。</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031A8" w:rsidRPr="001031A8">
        <w:rPr>
          <w:rFonts w:ascii="微软雅黑" w:eastAsia="微软雅黑" w:hAnsi="微软雅黑" w:cs="微软雅黑" w:hint="eastAsia"/>
          <w:color w:val="auto"/>
          <w:spacing w:val="4"/>
          <w:lang w:eastAsia="zh-CN"/>
        </w:rPr>
        <w:t>美联储褐皮书显示，大多数地区的经济活动略有上升；各地区的价格仅以温和的速度上涨；电力需求的增长是由数据中心的快速扩张推动的，据报道，未来几年计划通过对可再生能源发电能力的投资来满足电力需求</w:t>
      </w:r>
      <w:r w:rsidR="001031A8">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1031A8" w:rsidRPr="001031A8">
        <w:rPr>
          <w:rFonts w:ascii="微软雅黑" w:eastAsia="微软雅黑" w:hAnsi="微软雅黑" w:cs="微软雅黑" w:hint="eastAsia"/>
          <w:color w:val="191919"/>
          <w:shd w:val="clear" w:color="auto" w:fill="FFFFFF"/>
          <w:lang w:eastAsia="zh-CN"/>
        </w:rPr>
        <w:t>美联储穆萨莱姆称，可能会在</w:t>
      </w:r>
      <w:r w:rsidR="001031A8" w:rsidRPr="001031A8">
        <w:rPr>
          <w:rFonts w:ascii="微软雅黑" w:eastAsia="微软雅黑" w:hAnsi="微软雅黑" w:cs="微软雅黑"/>
          <w:color w:val="191919"/>
          <w:shd w:val="clear" w:color="auto" w:fill="FFFFFF"/>
          <w:lang w:eastAsia="zh-CN"/>
        </w:rPr>
        <w:t>12</w:t>
      </w:r>
      <w:r w:rsidR="001031A8" w:rsidRPr="001031A8">
        <w:rPr>
          <w:rFonts w:ascii="微软雅黑" w:eastAsia="微软雅黑" w:hAnsi="微软雅黑" w:cs="微软雅黑" w:hint="eastAsia"/>
          <w:color w:val="191919"/>
          <w:shd w:val="clear" w:color="auto" w:fill="FFFFFF"/>
          <w:lang w:eastAsia="zh-CN"/>
        </w:rPr>
        <w:t>月会议或更晚的会议上暂停降息。在通胀高于预期、劳动力市场担忧减弱的背景下，政策制定者可能是时候放慢降息步伐了。</w:t>
      </w:r>
      <w:r>
        <w:rPr>
          <w:rFonts w:ascii="微软雅黑" w:eastAsia="微软雅黑" w:hAnsi="微软雅黑" w:cs="微软雅黑" w:hint="eastAsia"/>
          <w:color w:val="auto"/>
          <w:spacing w:val="4"/>
          <w:lang w:eastAsia="zh-CN"/>
        </w:rPr>
        <w:t>】</w:t>
      </w:r>
    </w:p>
    <w:p w:rsidR="00DB08A6" w:rsidRDefault="004F3F05" w:rsidP="00F674C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031A8" w:rsidRPr="001031A8">
        <w:rPr>
          <w:rFonts w:ascii="微软雅黑" w:eastAsia="微软雅黑" w:hAnsi="微软雅黑" w:cs="微软雅黑" w:hint="eastAsia"/>
          <w:color w:val="191919"/>
          <w:shd w:val="clear" w:color="auto" w:fill="FFFFFF"/>
          <w:lang w:eastAsia="zh-CN"/>
        </w:rPr>
        <w:t>法国国民议会投票通过了针对现任政府的不信任动议。法国政府面临再次改组。</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031A8" w:rsidRPr="001031A8">
        <w:rPr>
          <w:rFonts w:ascii="微软雅黑" w:eastAsia="微软雅黑" w:hAnsi="微软雅黑" w:cs="微软雅黑" w:hint="eastAsia"/>
          <w:color w:val="191919"/>
          <w:shd w:val="clear" w:color="auto" w:fill="FFFFFF"/>
          <w:lang w:eastAsia="zh-CN"/>
        </w:rPr>
        <w:t>欧洲央行行长拉加德表示，需要采取大胆的政策行动来刺激投资，明年通胀率将降至目标水平。欧洲央行管委雷恩表示，目前有更多理由</w:t>
      </w:r>
      <w:r w:rsidR="001031A8" w:rsidRPr="001031A8">
        <w:rPr>
          <w:rFonts w:ascii="微软雅黑" w:eastAsia="微软雅黑" w:hAnsi="微软雅黑" w:cs="微软雅黑"/>
          <w:color w:val="191919"/>
          <w:shd w:val="clear" w:color="auto" w:fill="FFFFFF"/>
          <w:lang w:eastAsia="zh-CN"/>
        </w:rPr>
        <w:t>12</w:t>
      </w:r>
      <w:r w:rsidR="001031A8" w:rsidRPr="001031A8">
        <w:rPr>
          <w:rFonts w:ascii="微软雅黑" w:eastAsia="微软雅黑" w:hAnsi="微软雅黑" w:cs="微软雅黑" w:hint="eastAsia"/>
          <w:color w:val="191919"/>
          <w:shd w:val="clear" w:color="auto" w:fill="FFFFFF"/>
          <w:lang w:eastAsia="zh-CN"/>
        </w:rPr>
        <w:t>月降息。</w:t>
      </w:r>
      <w:r>
        <w:rPr>
          <w:rFonts w:ascii="微软雅黑" w:eastAsia="微软雅黑" w:hAnsi="微软雅黑" w:cs="微软雅黑" w:hint="eastAsia"/>
          <w:color w:val="auto"/>
          <w:spacing w:val="4"/>
          <w:lang w:eastAsia="zh-CN"/>
        </w:rPr>
        <w:t>】</w:t>
      </w:r>
    </w:p>
    <w:p w:rsidR="00DE289B" w:rsidRDefault="00DE289B" w:rsidP="002F37CD">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DE289B">
        <w:rPr>
          <w:rFonts w:ascii="微软雅黑" w:eastAsia="微软雅黑" w:hAnsi="微软雅黑" w:cs="微软雅黑" w:hint="eastAsia"/>
          <w:color w:val="191919"/>
          <w:shd w:val="clear" w:color="auto" w:fill="FFFFFF"/>
          <w:lang w:eastAsia="zh-CN"/>
        </w:rPr>
        <w:t>英国央行行长贝利暗示，央行决策者仍然认为明年四次</w:t>
      </w:r>
      <w:r w:rsidRPr="00DE289B">
        <w:rPr>
          <w:rFonts w:ascii="微软雅黑" w:eastAsia="微软雅黑" w:hAnsi="微软雅黑" w:cs="微软雅黑"/>
          <w:color w:val="191919"/>
          <w:shd w:val="clear" w:color="auto" w:fill="FFFFFF"/>
          <w:lang w:eastAsia="zh-CN"/>
        </w:rPr>
        <w:t>25</w:t>
      </w:r>
      <w:r w:rsidRPr="00DE289B">
        <w:rPr>
          <w:rFonts w:ascii="微软雅黑" w:eastAsia="微软雅黑" w:hAnsi="微软雅黑" w:cs="微软雅黑" w:hint="eastAsia"/>
          <w:color w:val="191919"/>
          <w:shd w:val="clear" w:color="auto" w:fill="FFFFFF"/>
          <w:lang w:eastAsia="zh-CN"/>
        </w:rPr>
        <w:t>个基点的降息是最有可能的情况，他还指出通胀下降速度“比预期要快”。</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E289B" w:rsidRPr="00DE289B">
        <w:rPr>
          <w:rFonts w:ascii="微软雅黑" w:eastAsia="微软雅黑" w:hAnsi="微软雅黑" w:cs="微软雅黑" w:hint="eastAsia"/>
          <w:color w:val="191919"/>
          <w:shd w:val="clear" w:color="auto" w:fill="FFFFFF"/>
          <w:lang w:eastAsia="zh-CN"/>
        </w:rPr>
        <w:t>美国</w:t>
      </w:r>
      <w:r w:rsidR="00DE289B" w:rsidRPr="00DE289B">
        <w:rPr>
          <w:rFonts w:ascii="微软雅黑" w:eastAsia="微软雅黑" w:hAnsi="微软雅黑" w:cs="微软雅黑"/>
          <w:color w:val="191919"/>
          <w:shd w:val="clear" w:color="auto" w:fill="FFFFFF"/>
          <w:lang w:eastAsia="zh-CN"/>
        </w:rPr>
        <w:t>11</w:t>
      </w:r>
      <w:r w:rsidR="00DE289B" w:rsidRPr="00DE289B">
        <w:rPr>
          <w:rFonts w:ascii="微软雅黑" w:eastAsia="微软雅黑" w:hAnsi="微软雅黑" w:cs="微软雅黑" w:hint="eastAsia"/>
          <w:color w:val="191919"/>
          <w:shd w:val="clear" w:color="auto" w:fill="FFFFFF"/>
          <w:lang w:eastAsia="zh-CN"/>
        </w:rPr>
        <w:t>月</w:t>
      </w:r>
      <w:r w:rsidR="00DE289B" w:rsidRPr="00DE289B">
        <w:rPr>
          <w:rFonts w:ascii="微软雅黑" w:eastAsia="微软雅黑" w:hAnsi="微软雅黑" w:cs="微软雅黑"/>
          <w:color w:val="191919"/>
          <w:shd w:val="clear" w:color="auto" w:fill="FFFFFF"/>
          <w:lang w:eastAsia="zh-CN"/>
        </w:rPr>
        <w:t>ISM</w:t>
      </w:r>
      <w:r w:rsidR="00DE289B" w:rsidRPr="00DE289B">
        <w:rPr>
          <w:rFonts w:ascii="微软雅黑" w:eastAsia="微软雅黑" w:hAnsi="微软雅黑" w:cs="微软雅黑" w:hint="eastAsia"/>
          <w:color w:val="191919"/>
          <w:shd w:val="clear" w:color="auto" w:fill="FFFFFF"/>
          <w:lang w:eastAsia="zh-CN"/>
        </w:rPr>
        <w:t>服务业</w:t>
      </w:r>
      <w:r w:rsidR="00DE289B" w:rsidRPr="00DE289B">
        <w:rPr>
          <w:rFonts w:ascii="微软雅黑" w:eastAsia="微软雅黑" w:hAnsi="微软雅黑" w:cs="微软雅黑"/>
          <w:color w:val="191919"/>
          <w:shd w:val="clear" w:color="auto" w:fill="FFFFFF"/>
          <w:lang w:eastAsia="zh-CN"/>
        </w:rPr>
        <w:t>PMI</w:t>
      </w:r>
      <w:r w:rsidR="00DE289B" w:rsidRPr="00DE289B">
        <w:rPr>
          <w:rFonts w:ascii="微软雅黑" w:eastAsia="微软雅黑" w:hAnsi="微软雅黑" w:cs="微软雅黑" w:hint="eastAsia"/>
          <w:color w:val="191919"/>
          <w:shd w:val="clear" w:color="auto" w:fill="FFFFFF"/>
          <w:lang w:eastAsia="zh-CN"/>
        </w:rPr>
        <w:t>下降</w:t>
      </w:r>
      <w:r w:rsidR="00DE289B" w:rsidRPr="00DE289B">
        <w:rPr>
          <w:rFonts w:ascii="微软雅黑" w:eastAsia="微软雅黑" w:hAnsi="微软雅黑" w:cs="微软雅黑"/>
          <w:color w:val="191919"/>
          <w:shd w:val="clear" w:color="auto" w:fill="FFFFFF"/>
          <w:lang w:eastAsia="zh-CN"/>
        </w:rPr>
        <w:t>3.9</w:t>
      </w:r>
      <w:r w:rsidR="00DE289B" w:rsidRPr="00DE289B">
        <w:rPr>
          <w:rFonts w:ascii="微软雅黑" w:eastAsia="微软雅黑" w:hAnsi="微软雅黑" w:cs="微软雅黑" w:hint="eastAsia"/>
          <w:color w:val="191919"/>
          <w:shd w:val="clear" w:color="auto" w:fill="FFFFFF"/>
          <w:lang w:eastAsia="zh-CN"/>
        </w:rPr>
        <w:t>点至</w:t>
      </w:r>
      <w:r w:rsidR="00DE289B" w:rsidRPr="00DE289B">
        <w:rPr>
          <w:rFonts w:ascii="微软雅黑" w:eastAsia="微软雅黑" w:hAnsi="微软雅黑" w:cs="微软雅黑"/>
          <w:color w:val="191919"/>
          <w:shd w:val="clear" w:color="auto" w:fill="FFFFFF"/>
          <w:lang w:eastAsia="zh-CN"/>
        </w:rPr>
        <w:t>52.1</w:t>
      </w:r>
      <w:r w:rsidR="00DE289B" w:rsidRPr="00DE289B">
        <w:rPr>
          <w:rFonts w:ascii="微软雅黑" w:eastAsia="微软雅黑" w:hAnsi="微软雅黑" w:cs="微软雅黑" w:hint="eastAsia"/>
          <w:color w:val="191919"/>
          <w:shd w:val="clear" w:color="auto" w:fill="FFFFFF"/>
          <w:lang w:eastAsia="zh-CN"/>
        </w:rPr>
        <w:t>，为</w:t>
      </w:r>
      <w:r w:rsidR="00DE289B" w:rsidRPr="00DE289B">
        <w:rPr>
          <w:rFonts w:ascii="微软雅黑" w:eastAsia="微软雅黑" w:hAnsi="微软雅黑" w:cs="微软雅黑"/>
          <w:color w:val="191919"/>
          <w:shd w:val="clear" w:color="auto" w:fill="FFFFFF"/>
          <w:lang w:eastAsia="zh-CN"/>
        </w:rPr>
        <w:t>6</w:t>
      </w:r>
      <w:r w:rsidR="00DE289B" w:rsidRPr="00DE289B">
        <w:rPr>
          <w:rFonts w:ascii="微软雅黑" w:eastAsia="微软雅黑" w:hAnsi="微软雅黑" w:cs="微软雅黑" w:hint="eastAsia"/>
          <w:color w:val="191919"/>
          <w:shd w:val="clear" w:color="auto" w:fill="FFFFFF"/>
          <w:lang w:eastAsia="zh-CN"/>
        </w:rPr>
        <w:t>月以来首次下滑，并创三个月来最低水平，此前市场预期为</w:t>
      </w:r>
      <w:r w:rsidR="00DE289B" w:rsidRPr="00DE289B">
        <w:rPr>
          <w:rFonts w:ascii="微软雅黑" w:eastAsia="微软雅黑" w:hAnsi="微软雅黑" w:cs="微软雅黑"/>
          <w:color w:val="191919"/>
          <w:shd w:val="clear" w:color="auto" w:fill="FFFFFF"/>
          <w:lang w:eastAsia="zh-CN"/>
        </w:rPr>
        <w:t>55.5</w:t>
      </w:r>
      <w:r w:rsidR="00DE289B">
        <w:rPr>
          <w:rFonts w:ascii="微软雅黑" w:eastAsia="微软雅黑" w:hAnsi="微软雅黑" w:cs="微软雅黑" w:hint="eastAsia"/>
          <w:color w:val="191919"/>
          <w:shd w:val="clear" w:color="auto" w:fill="FFFFFF"/>
          <w:lang w:eastAsia="zh-CN"/>
        </w:rPr>
        <w:t>。</w:t>
      </w:r>
      <w:r w:rsidR="00DE289B" w:rsidRPr="00DE289B">
        <w:rPr>
          <w:rFonts w:ascii="微软雅黑" w:eastAsia="微软雅黑" w:hAnsi="微软雅黑" w:cs="微软雅黑" w:hint="eastAsia"/>
          <w:color w:val="191919"/>
          <w:shd w:val="clear" w:color="auto" w:fill="FFFFFF"/>
          <w:lang w:eastAsia="zh-CN"/>
        </w:rPr>
        <w:t>美国</w:t>
      </w:r>
      <w:r w:rsidR="00DE289B" w:rsidRPr="00DE289B">
        <w:rPr>
          <w:rFonts w:ascii="微软雅黑" w:eastAsia="微软雅黑" w:hAnsi="微软雅黑" w:cs="微软雅黑"/>
          <w:color w:val="191919"/>
          <w:shd w:val="clear" w:color="auto" w:fill="FFFFFF"/>
          <w:lang w:eastAsia="zh-CN"/>
        </w:rPr>
        <w:t>11</w:t>
      </w:r>
      <w:r w:rsidR="00DE289B" w:rsidRPr="00DE289B">
        <w:rPr>
          <w:rFonts w:ascii="微软雅黑" w:eastAsia="微软雅黑" w:hAnsi="微软雅黑" w:cs="微软雅黑" w:hint="eastAsia"/>
          <w:color w:val="191919"/>
          <w:shd w:val="clear" w:color="auto" w:fill="FFFFFF"/>
          <w:lang w:eastAsia="zh-CN"/>
        </w:rPr>
        <w:t>月标普全球服务业</w:t>
      </w:r>
      <w:r w:rsidR="00DE289B" w:rsidRPr="00DE289B">
        <w:rPr>
          <w:rFonts w:ascii="微软雅黑" w:eastAsia="微软雅黑" w:hAnsi="微软雅黑" w:cs="微软雅黑"/>
          <w:color w:val="191919"/>
          <w:shd w:val="clear" w:color="auto" w:fill="FFFFFF"/>
          <w:lang w:eastAsia="zh-CN"/>
        </w:rPr>
        <w:t>PMI</w:t>
      </w:r>
      <w:r w:rsidR="00DE289B" w:rsidRPr="00DE289B">
        <w:rPr>
          <w:rFonts w:ascii="微软雅黑" w:eastAsia="微软雅黑" w:hAnsi="微软雅黑" w:cs="微软雅黑" w:hint="eastAsia"/>
          <w:color w:val="191919"/>
          <w:shd w:val="clear" w:color="auto" w:fill="FFFFFF"/>
          <w:lang w:eastAsia="zh-CN"/>
        </w:rPr>
        <w:t>终值为</w:t>
      </w:r>
      <w:r w:rsidR="00DE289B" w:rsidRPr="00DE289B">
        <w:rPr>
          <w:rFonts w:ascii="微软雅黑" w:eastAsia="微软雅黑" w:hAnsi="微软雅黑" w:cs="微软雅黑"/>
          <w:color w:val="191919"/>
          <w:shd w:val="clear" w:color="auto" w:fill="FFFFFF"/>
          <w:lang w:eastAsia="zh-CN"/>
        </w:rPr>
        <w:t>56.1</w:t>
      </w:r>
      <w:r w:rsidR="00DE289B" w:rsidRPr="00DE289B">
        <w:rPr>
          <w:rFonts w:ascii="微软雅黑" w:eastAsia="微软雅黑" w:hAnsi="微软雅黑" w:cs="微软雅黑" w:hint="eastAsia"/>
          <w:color w:val="191919"/>
          <w:shd w:val="clear" w:color="auto" w:fill="FFFFFF"/>
          <w:lang w:eastAsia="zh-CN"/>
        </w:rPr>
        <w:t>，初值为</w:t>
      </w:r>
      <w:r w:rsidR="00DE289B" w:rsidRPr="00DE289B">
        <w:rPr>
          <w:rFonts w:ascii="微软雅黑" w:eastAsia="微软雅黑" w:hAnsi="微软雅黑" w:cs="微软雅黑"/>
          <w:color w:val="191919"/>
          <w:shd w:val="clear" w:color="auto" w:fill="FFFFFF"/>
          <w:lang w:eastAsia="zh-CN"/>
        </w:rPr>
        <w:t>57</w:t>
      </w:r>
      <w:r w:rsidR="00DE289B" w:rsidRPr="00DE289B">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A625C1" w:rsidRDefault="00A625C1" w:rsidP="00A625C1">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E289B" w:rsidRPr="00DE289B">
        <w:rPr>
          <w:rFonts w:ascii="微软雅黑" w:eastAsia="微软雅黑" w:hAnsi="微软雅黑" w:cs="微软雅黑" w:hint="eastAsia"/>
          <w:color w:val="191919"/>
          <w:shd w:val="clear" w:color="auto" w:fill="FFFFFF"/>
          <w:lang w:eastAsia="zh-CN"/>
        </w:rPr>
        <w:t>美国</w:t>
      </w:r>
      <w:r w:rsidR="00DE289B" w:rsidRPr="00DE289B">
        <w:rPr>
          <w:rFonts w:ascii="微软雅黑" w:eastAsia="微软雅黑" w:hAnsi="微软雅黑" w:cs="微软雅黑"/>
          <w:color w:val="191919"/>
          <w:shd w:val="clear" w:color="auto" w:fill="FFFFFF"/>
          <w:lang w:eastAsia="zh-CN"/>
        </w:rPr>
        <w:t>11</w:t>
      </w:r>
      <w:r w:rsidR="00DE289B" w:rsidRPr="00DE289B">
        <w:rPr>
          <w:rFonts w:ascii="微软雅黑" w:eastAsia="微软雅黑" w:hAnsi="微软雅黑" w:cs="微软雅黑" w:hint="eastAsia"/>
          <w:color w:val="191919"/>
          <w:shd w:val="clear" w:color="auto" w:fill="FFFFFF"/>
          <w:lang w:eastAsia="zh-CN"/>
        </w:rPr>
        <w:t>月</w:t>
      </w:r>
      <w:r w:rsidR="00DE289B" w:rsidRPr="00DE289B">
        <w:rPr>
          <w:rFonts w:ascii="微软雅黑" w:eastAsia="微软雅黑" w:hAnsi="微软雅黑" w:cs="微软雅黑"/>
          <w:color w:val="191919"/>
          <w:shd w:val="clear" w:color="auto" w:fill="FFFFFF"/>
          <w:lang w:eastAsia="zh-CN"/>
        </w:rPr>
        <w:t>ADP</w:t>
      </w:r>
      <w:r w:rsidR="00DE289B" w:rsidRPr="00DE289B">
        <w:rPr>
          <w:rFonts w:ascii="微软雅黑" w:eastAsia="微软雅黑" w:hAnsi="微软雅黑" w:cs="微软雅黑" w:hint="eastAsia"/>
          <w:color w:val="191919"/>
          <w:shd w:val="clear" w:color="auto" w:fill="FFFFFF"/>
          <w:lang w:eastAsia="zh-CN"/>
        </w:rPr>
        <w:t>新增就业</w:t>
      </w:r>
      <w:r w:rsidR="00DE289B" w:rsidRPr="00DE289B">
        <w:rPr>
          <w:rFonts w:ascii="微软雅黑" w:eastAsia="微软雅黑" w:hAnsi="微软雅黑" w:cs="微软雅黑"/>
          <w:color w:val="191919"/>
          <w:shd w:val="clear" w:color="auto" w:fill="FFFFFF"/>
          <w:lang w:eastAsia="zh-CN"/>
        </w:rPr>
        <w:t>14.6</w:t>
      </w:r>
      <w:r w:rsidR="00DE289B" w:rsidRPr="00DE289B">
        <w:rPr>
          <w:rFonts w:ascii="微软雅黑" w:eastAsia="微软雅黑" w:hAnsi="微软雅黑" w:cs="微软雅黑" w:hint="eastAsia"/>
          <w:color w:val="191919"/>
          <w:shd w:val="clear" w:color="auto" w:fill="FFFFFF"/>
          <w:lang w:eastAsia="zh-CN"/>
        </w:rPr>
        <w:t>万人，低于预期的</w:t>
      </w:r>
      <w:r w:rsidR="00DE289B" w:rsidRPr="00DE289B">
        <w:rPr>
          <w:rFonts w:ascii="微软雅黑" w:eastAsia="微软雅黑" w:hAnsi="微软雅黑" w:cs="微软雅黑"/>
          <w:color w:val="191919"/>
          <w:shd w:val="clear" w:color="auto" w:fill="FFFFFF"/>
          <w:lang w:eastAsia="zh-CN"/>
        </w:rPr>
        <w:t>15</w:t>
      </w:r>
      <w:r w:rsidR="00DE289B" w:rsidRPr="00DE289B">
        <w:rPr>
          <w:rFonts w:ascii="微软雅黑" w:eastAsia="微软雅黑" w:hAnsi="微软雅黑" w:cs="微软雅黑" w:hint="eastAsia"/>
          <w:color w:val="191919"/>
          <w:shd w:val="clear" w:color="auto" w:fill="FFFFFF"/>
          <w:lang w:eastAsia="zh-CN"/>
        </w:rPr>
        <w:t>万人，创</w:t>
      </w:r>
      <w:r w:rsidR="00DE289B" w:rsidRPr="00DE289B">
        <w:rPr>
          <w:rFonts w:ascii="微软雅黑" w:eastAsia="微软雅黑" w:hAnsi="微软雅黑" w:cs="微软雅黑"/>
          <w:color w:val="191919"/>
          <w:shd w:val="clear" w:color="auto" w:fill="FFFFFF"/>
          <w:lang w:eastAsia="zh-CN"/>
        </w:rPr>
        <w:t>4</w:t>
      </w:r>
      <w:r w:rsidR="00DE289B" w:rsidRPr="00DE289B">
        <w:rPr>
          <w:rFonts w:ascii="微软雅黑" w:eastAsia="微软雅黑" w:hAnsi="微软雅黑" w:cs="微软雅黑" w:hint="eastAsia"/>
          <w:color w:val="191919"/>
          <w:shd w:val="clear" w:color="auto" w:fill="FFFFFF"/>
          <w:lang w:eastAsia="zh-CN"/>
        </w:rPr>
        <w:t>个月来最低。前值被下修</w:t>
      </w:r>
      <w:r w:rsidR="00DE289B" w:rsidRPr="00DE289B">
        <w:rPr>
          <w:rFonts w:ascii="微软雅黑" w:eastAsia="微软雅黑" w:hAnsi="微软雅黑" w:cs="微软雅黑"/>
          <w:color w:val="191919"/>
          <w:shd w:val="clear" w:color="auto" w:fill="FFFFFF"/>
          <w:lang w:eastAsia="zh-CN"/>
        </w:rPr>
        <w:t>4.9</w:t>
      </w:r>
      <w:r w:rsidR="00DE289B" w:rsidRPr="00DE289B">
        <w:rPr>
          <w:rFonts w:ascii="微软雅黑" w:eastAsia="微软雅黑" w:hAnsi="微软雅黑" w:cs="微软雅黑" w:hint="eastAsia"/>
          <w:color w:val="191919"/>
          <w:shd w:val="clear" w:color="auto" w:fill="FFFFFF"/>
          <w:lang w:eastAsia="zh-CN"/>
        </w:rPr>
        <w:t>万人至</w:t>
      </w:r>
      <w:r w:rsidR="00DE289B" w:rsidRPr="00DE289B">
        <w:rPr>
          <w:rFonts w:ascii="微软雅黑" w:eastAsia="微软雅黑" w:hAnsi="微软雅黑" w:cs="微软雅黑"/>
          <w:color w:val="191919"/>
          <w:shd w:val="clear" w:color="auto" w:fill="FFFFFF"/>
          <w:lang w:eastAsia="zh-CN"/>
        </w:rPr>
        <w:t>18.4</w:t>
      </w:r>
      <w:r w:rsidR="00DE289B" w:rsidRPr="00DE289B">
        <w:rPr>
          <w:rFonts w:ascii="微软雅黑" w:eastAsia="微软雅黑" w:hAnsi="微软雅黑" w:cs="微软雅黑" w:hint="eastAsia"/>
          <w:color w:val="191919"/>
          <w:shd w:val="clear" w:color="auto" w:fill="FFFFFF"/>
          <w:lang w:eastAsia="zh-CN"/>
        </w:rPr>
        <w:t>万人，创下去年</w:t>
      </w:r>
      <w:r w:rsidR="00DE289B" w:rsidRPr="00DE289B">
        <w:rPr>
          <w:rFonts w:ascii="微软雅黑" w:eastAsia="微软雅黑" w:hAnsi="微软雅黑" w:cs="微软雅黑"/>
          <w:color w:val="191919"/>
          <w:shd w:val="clear" w:color="auto" w:fill="FFFFFF"/>
          <w:lang w:eastAsia="zh-CN"/>
        </w:rPr>
        <w:t>5</w:t>
      </w:r>
      <w:r w:rsidR="00DE289B" w:rsidRPr="00DE289B">
        <w:rPr>
          <w:rFonts w:ascii="微软雅黑" w:eastAsia="微软雅黑" w:hAnsi="微软雅黑" w:cs="微软雅黑" w:hint="eastAsia"/>
          <w:color w:val="191919"/>
          <w:shd w:val="clear" w:color="auto" w:fill="FFFFFF"/>
          <w:lang w:eastAsia="zh-CN"/>
        </w:rPr>
        <w:t>月以来最大下修幅度。</w:t>
      </w:r>
      <w:r>
        <w:rPr>
          <w:rFonts w:ascii="微软雅黑" w:eastAsia="微软雅黑" w:hAnsi="微软雅黑" w:cs="微软雅黑" w:hint="eastAsia"/>
          <w:color w:val="auto"/>
          <w:spacing w:val="4"/>
          <w:lang w:eastAsia="zh-CN"/>
        </w:rPr>
        <w:t>】</w:t>
      </w:r>
    </w:p>
    <w:p w:rsidR="00DE289B" w:rsidRDefault="00DE289B" w:rsidP="00A625C1">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DE289B">
        <w:rPr>
          <w:rFonts w:ascii="微软雅黑" w:eastAsia="微软雅黑" w:hAnsi="微软雅黑" w:cs="微软雅黑" w:hint="eastAsia"/>
          <w:color w:val="191919"/>
          <w:shd w:val="clear" w:color="auto" w:fill="FFFFFF"/>
          <w:lang w:eastAsia="zh-CN"/>
        </w:rPr>
        <w:t>欧元区</w:t>
      </w:r>
      <w:r w:rsidRPr="00DE289B">
        <w:rPr>
          <w:rFonts w:ascii="微软雅黑" w:eastAsia="微软雅黑" w:hAnsi="微软雅黑" w:cs="微软雅黑"/>
          <w:color w:val="191919"/>
          <w:shd w:val="clear" w:color="auto" w:fill="FFFFFF"/>
          <w:lang w:eastAsia="zh-CN"/>
        </w:rPr>
        <w:t>10</w:t>
      </w:r>
      <w:r w:rsidRPr="00DE289B">
        <w:rPr>
          <w:rFonts w:ascii="微软雅黑" w:eastAsia="微软雅黑" w:hAnsi="微软雅黑" w:cs="微软雅黑" w:hint="eastAsia"/>
          <w:color w:val="191919"/>
          <w:shd w:val="clear" w:color="auto" w:fill="FFFFFF"/>
          <w:lang w:eastAsia="zh-CN"/>
        </w:rPr>
        <w:t>月</w:t>
      </w:r>
      <w:r w:rsidRPr="00DE289B">
        <w:rPr>
          <w:rFonts w:ascii="微软雅黑" w:eastAsia="微软雅黑" w:hAnsi="微软雅黑" w:cs="微软雅黑"/>
          <w:color w:val="191919"/>
          <w:shd w:val="clear" w:color="auto" w:fill="FFFFFF"/>
          <w:lang w:eastAsia="zh-CN"/>
        </w:rPr>
        <w:t>PPI</w:t>
      </w:r>
      <w:r w:rsidRPr="00DE289B">
        <w:rPr>
          <w:rFonts w:ascii="微软雅黑" w:eastAsia="微软雅黑" w:hAnsi="微软雅黑" w:cs="微软雅黑" w:hint="eastAsia"/>
          <w:color w:val="191919"/>
          <w:shd w:val="clear" w:color="auto" w:fill="FFFFFF"/>
          <w:lang w:eastAsia="zh-CN"/>
        </w:rPr>
        <w:t>同比降</w:t>
      </w:r>
      <w:r w:rsidRPr="00DE289B">
        <w:rPr>
          <w:rFonts w:ascii="微软雅黑" w:eastAsia="微软雅黑" w:hAnsi="微软雅黑" w:cs="微软雅黑"/>
          <w:color w:val="191919"/>
          <w:shd w:val="clear" w:color="auto" w:fill="FFFFFF"/>
          <w:lang w:eastAsia="zh-CN"/>
        </w:rPr>
        <w:t>3.2%</w:t>
      </w:r>
      <w:r w:rsidRPr="00DE289B">
        <w:rPr>
          <w:rFonts w:ascii="微软雅黑" w:eastAsia="微软雅黑" w:hAnsi="微软雅黑" w:cs="微软雅黑" w:hint="eastAsia"/>
          <w:color w:val="191919"/>
          <w:shd w:val="clear" w:color="auto" w:fill="FFFFFF"/>
          <w:lang w:eastAsia="zh-CN"/>
        </w:rPr>
        <w:t>，预期降</w:t>
      </w:r>
      <w:r w:rsidRPr="00DE289B">
        <w:rPr>
          <w:rFonts w:ascii="微软雅黑" w:eastAsia="微软雅黑" w:hAnsi="微软雅黑" w:cs="微软雅黑"/>
          <w:color w:val="191919"/>
          <w:shd w:val="clear" w:color="auto" w:fill="FFFFFF"/>
          <w:lang w:eastAsia="zh-CN"/>
        </w:rPr>
        <w:t>3.3%</w:t>
      </w:r>
      <w:r w:rsidRPr="00DE289B">
        <w:rPr>
          <w:rFonts w:ascii="微软雅黑" w:eastAsia="微软雅黑" w:hAnsi="微软雅黑" w:cs="微软雅黑" w:hint="eastAsia"/>
          <w:color w:val="191919"/>
          <w:shd w:val="clear" w:color="auto" w:fill="FFFFFF"/>
          <w:lang w:eastAsia="zh-CN"/>
        </w:rPr>
        <w:t>，前值降</w:t>
      </w:r>
      <w:r w:rsidRPr="00DE289B">
        <w:rPr>
          <w:rFonts w:ascii="微软雅黑" w:eastAsia="微软雅黑" w:hAnsi="微软雅黑" w:cs="微软雅黑"/>
          <w:color w:val="191919"/>
          <w:shd w:val="clear" w:color="auto" w:fill="FFFFFF"/>
          <w:lang w:eastAsia="zh-CN"/>
        </w:rPr>
        <w:t>3.4%</w:t>
      </w:r>
      <w:r w:rsidRPr="00DE289B">
        <w:rPr>
          <w:rFonts w:ascii="微软雅黑" w:eastAsia="微软雅黑" w:hAnsi="微软雅黑" w:cs="微软雅黑" w:hint="eastAsia"/>
          <w:color w:val="191919"/>
          <w:shd w:val="clear" w:color="auto" w:fill="FFFFFF"/>
          <w:lang w:eastAsia="zh-CN"/>
        </w:rPr>
        <w:t>；环比降</w:t>
      </w:r>
      <w:r w:rsidRPr="00DE289B">
        <w:rPr>
          <w:rFonts w:ascii="微软雅黑" w:eastAsia="微软雅黑" w:hAnsi="微软雅黑" w:cs="微软雅黑"/>
          <w:color w:val="191919"/>
          <w:shd w:val="clear" w:color="auto" w:fill="FFFFFF"/>
          <w:lang w:eastAsia="zh-CN"/>
        </w:rPr>
        <w:t>0.4%</w:t>
      </w:r>
      <w:r w:rsidRPr="00DE289B">
        <w:rPr>
          <w:rFonts w:ascii="微软雅黑" w:eastAsia="微软雅黑" w:hAnsi="微软雅黑" w:cs="微软雅黑" w:hint="eastAsia"/>
          <w:color w:val="191919"/>
          <w:shd w:val="clear" w:color="auto" w:fill="FFFFFF"/>
          <w:lang w:eastAsia="zh-CN"/>
        </w:rPr>
        <w:t>，预期升</w:t>
      </w:r>
      <w:r w:rsidRPr="00DE289B">
        <w:rPr>
          <w:rFonts w:ascii="微软雅黑" w:eastAsia="微软雅黑" w:hAnsi="微软雅黑" w:cs="微软雅黑"/>
          <w:color w:val="191919"/>
          <w:shd w:val="clear" w:color="auto" w:fill="FFFFFF"/>
          <w:lang w:eastAsia="zh-CN"/>
        </w:rPr>
        <w:t>0.4%</w:t>
      </w:r>
      <w:r w:rsidRPr="00DE289B">
        <w:rPr>
          <w:rFonts w:ascii="微软雅黑" w:eastAsia="微软雅黑" w:hAnsi="微软雅黑" w:cs="微软雅黑" w:hint="eastAsia"/>
          <w:color w:val="191919"/>
          <w:shd w:val="clear" w:color="auto" w:fill="FFFFFF"/>
          <w:lang w:eastAsia="zh-CN"/>
        </w:rPr>
        <w:t>，前值降</w:t>
      </w:r>
      <w:r w:rsidRPr="00DE289B">
        <w:rPr>
          <w:rFonts w:ascii="微软雅黑" w:eastAsia="微软雅黑" w:hAnsi="微软雅黑" w:cs="微软雅黑"/>
          <w:color w:val="191919"/>
          <w:shd w:val="clear" w:color="auto" w:fill="FFFFFF"/>
          <w:lang w:eastAsia="zh-CN"/>
        </w:rPr>
        <w:t>0.6%</w:t>
      </w:r>
      <w:r w:rsidRPr="00DE289B">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E289B" w:rsidRDefault="00DE289B" w:rsidP="00A625C1">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DE289B">
        <w:rPr>
          <w:rFonts w:ascii="微软雅黑" w:eastAsia="微软雅黑" w:hAnsi="微软雅黑" w:cs="微软雅黑" w:hint="eastAsia"/>
          <w:color w:val="191919"/>
          <w:shd w:val="clear" w:color="auto" w:fill="FFFFFF"/>
          <w:lang w:eastAsia="zh-CN"/>
        </w:rPr>
        <w:t>澳大利亚三季度</w:t>
      </w:r>
      <w:r w:rsidRPr="00DE289B">
        <w:rPr>
          <w:rFonts w:ascii="微软雅黑" w:eastAsia="微软雅黑" w:hAnsi="微软雅黑" w:cs="微软雅黑"/>
          <w:color w:val="191919"/>
          <w:shd w:val="clear" w:color="auto" w:fill="FFFFFF"/>
          <w:lang w:eastAsia="zh-CN"/>
        </w:rPr>
        <w:t>GDP</w:t>
      </w:r>
      <w:r w:rsidRPr="00DE289B">
        <w:rPr>
          <w:rFonts w:ascii="微软雅黑" w:eastAsia="微软雅黑" w:hAnsi="微软雅黑" w:cs="微软雅黑" w:hint="eastAsia"/>
          <w:color w:val="191919"/>
          <w:shd w:val="clear" w:color="auto" w:fill="FFFFFF"/>
          <w:lang w:eastAsia="zh-CN"/>
        </w:rPr>
        <w:t>季环比增</w:t>
      </w:r>
      <w:r w:rsidRPr="00DE289B">
        <w:rPr>
          <w:rFonts w:ascii="微软雅黑" w:eastAsia="微软雅黑" w:hAnsi="微软雅黑" w:cs="微软雅黑"/>
          <w:color w:val="191919"/>
          <w:shd w:val="clear" w:color="auto" w:fill="FFFFFF"/>
          <w:lang w:eastAsia="zh-CN"/>
        </w:rPr>
        <w:t>0.3%</w:t>
      </w:r>
      <w:r w:rsidRPr="00DE289B">
        <w:rPr>
          <w:rFonts w:ascii="微软雅黑" w:eastAsia="微软雅黑" w:hAnsi="微软雅黑" w:cs="微软雅黑" w:hint="eastAsia"/>
          <w:color w:val="191919"/>
          <w:shd w:val="clear" w:color="auto" w:fill="FFFFFF"/>
          <w:lang w:eastAsia="zh-CN"/>
        </w:rPr>
        <w:t>，同比增</w:t>
      </w:r>
      <w:r w:rsidRPr="00DE289B">
        <w:rPr>
          <w:rFonts w:ascii="微软雅黑" w:eastAsia="微软雅黑" w:hAnsi="微软雅黑" w:cs="微软雅黑"/>
          <w:color w:val="191919"/>
          <w:shd w:val="clear" w:color="auto" w:fill="FFFFFF"/>
          <w:lang w:eastAsia="zh-CN"/>
        </w:rPr>
        <w:t>0.8%</w:t>
      </w:r>
      <w:r w:rsidRPr="00DE289B">
        <w:rPr>
          <w:rFonts w:ascii="微软雅黑" w:eastAsia="微软雅黑" w:hAnsi="微软雅黑" w:cs="微软雅黑" w:hint="eastAsia"/>
          <w:color w:val="191919"/>
          <w:shd w:val="clear" w:color="auto" w:fill="FFFFFF"/>
          <w:lang w:eastAsia="zh-CN"/>
        </w:rPr>
        <w:t>，均低于市场预期。三季度澳大利亚人均</w:t>
      </w:r>
      <w:r w:rsidRPr="00DE289B">
        <w:rPr>
          <w:rFonts w:ascii="微软雅黑" w:eastAsia="微软雅黑" w:hAnsi="微软雅黑" w:cs="微软雅黑"/>
          <w:color w:val="191919"/>
          <w:shd w:val="clear" w:color="auto" w:fill="FFFFFF"/>
          <w:lang w:eastAsia="zh-CN"/>
        </w:rPr>
        <w:t>GDP</w:t>
      </w:r>
      <w:r w:rsidRPr="00DE289B">
        <w:rPr>
          <w:rFonts w:ascii="微软雅黑" w:eastAsia="微软雅黑" w:hAnsi="微软雅黑" w:cs="微软雅黑" w:hint="eastAsia"/>
          <w:color w:val="191919"/>
          <w:shd w:val="clear" w:color="auto" w:fill="FFFFFF"/>
          <w:lang w:eastAsia="zh-CN"/>
        </w:rPr>
        <w:t>环比下降</w:t>
      </w:r>
      <w:r w:rsidRPr="00DE289B">
        <w:rPr>
          <w:rFonts w:ascii="微软雅黑" w:eastAsia="微软雅黑" w:hAnsi="微软雅黑" w:cs="微软雅黑"/>
          <w:color w:val="191919"/>
          <w:shd w:val="clear" w:color="auto" w:fill="FFFFFF"/>
          <w:lang w:eastAsia="zh-CN"/>
        </w:rPr>
        <w:t>0.3%</w:t>
      </w:r>
      <w:r w:rsidRPr="00DE289B">
        <w:rPr>
          <w:rFonts w:ascii="微软雅黑" w:eastAsia="微软雅黑" w:hAnsi="微软雅黑" w:cs="微软雅黑" w:hint="eastAsia"/>
          <w:color w:val="191919"/>
          <w:shd w:val="clear" w:color="auto" w:fill="FFFFFF"/>
          <w:lang w:eastAsia="zh-CN"/>
        </w:rPr>
        <w:t>，连续第</w:t>
      </w:r>
      <w:r w:rsidRPr="00DE289B">
        <w:rPr>
          <w:rFonts w:ascii="微软雅黑" w:eastAsia="微软雅黑" w:hAnsi="微软雅黑" w:cs="微软雅黑"/>
          <w:color w:val="191919"/>
          <w:shd w:val="clear" w:color="auto" w:fill="FFFFFF"/>
          <w:lang w:eastAsia="zh-CN"/>
        </w:rPr>
        <w:t>7</w:t>
      </w:r>
      <w:r w:rsidRPr="00DE289B">
        <w:rPr>
          <w:rFonts w:ascii="微软雅黑" w:eastAsia="微软雅黑" w:hAnsi="微软雅黑" w:cs="微软雅黑" w:hint="eastAsia"/>
          <w:color w:val="191919"/>
          <w:shd w:val="clear" w:color="auto" w:fill="FFFFFF"/>
          <w:lang w:eastAsia="zh-CN"/>
        </w:rPr>
        <w:t>个季度出现环比负增长。</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DE289B" w:rsidP="001604D9">
            <w:pPr>
              <w:pStyle w:val="TableText"/>
              <w:ind w:firstLine="392"/>
              <w:rPr>
                <w:lang w:eastAsia="zh-CN"/>
              </w:rPr>
            </w:pPr>
            <w:r>
              <w:t>2024/12/5</w:t>
            </w:r>
          </w:p>
        </w:tc>
        <w:tc>
          <w:tcPr>
            <w:tcW w:w="1134" w:type="dxa"/>
            <w:tcBorders>
              <w:left w:val="nil"/>
            </w:tcBorders>
            <w:shd w:val="clear" w:color="auto" w:fill="auto"/>
          </w:tcPr>
          <w:p w:rsidR="001604D9" w:rsidRPr="00853C1D" w:rsidRDefault="00DE289B" w:rsidP="00DE289B">
            <w:pPr>
              <w:pStyle w:val="TableText"/>
              <w:ind w:firstLine="392"/>
              <w:rPr>
                <w:lang w:eastAsia="zh-CN"/>
              </w:rPr>
            </w:pPr>
            <w:r>
              <w:rPr>
                <w:lang w:eastAsia="zh-CN"/>
              </w:rPr>
              <w:t>1</w:t>
            </w:r>
            <w:r w:rsidR="00F674C2">
              <w:rPr>
                <w:lang w:eastAsia="zh-CN"/>
              </w:rPr>
              <w:t>8</w:t>
            </w:r>
            <w:r w:rsidR="00942C9E">
              <w:rPr>
                <w:rFonts w:hint="eastAsia"/>
                <w:lang w:eastAsia="zh-CN"/>
              </w:rPr>
              <w:t>:</w:t>
            </w:r>
            <w:r>
              <w:rPr>
                <w:lang w:eastAsia="zh-CN"/>
              </w:rPr>
              <w:t>0</w:t>
            </w:r>
            <w:r w:rsidR="00942C9E">
              <w:rPr>
                <w:lang w:eastAsia="zh-CN"/>
              </w:rPr>
              <w:t>0</w:t>
            </w:r>
          </w:p>
        </w:tc>
        <w:tc>
          <w:tcPr>
            <w:tcW w:w="6524" w:type="dxa"/>
            <w:shd w:val="clear" w:color="auto" w:fill="auto"/>
          </w:tcPr>
          <w:p w:rsidR="001604D9" w:rsidRDefault="00DE289B" w:rsidP="00DE289B">
            <w:pPr>
              <w:pStyle w:val="TableText"/>
              <w:ind w:firstLine="392"/>
              <w:rPr>
                <w:b w:val="0"/>
                <w:lang w:eastAsia="zh-CN"/>
              </w:rPr>
            </w:pPr>
            <w:r>
              <w:rPr>
                <w:rFonts w:hint="eastAsia"/>
                <w:b w:val="0"/>
                <w:lang w:eastAsia="zh-CN"/>
              </w:rPr>
              <w:t>欧元区1</w:t>
            </w:r>
            <w:r>
              <w:rPr>
                <w:b w:val="0"/>
                <w:lang w:eastAsia="zh-CN"/>
              </w:rPr>
              <w:t>0</w:t>
            </w:r>
            <w:r>
              <w:rPr>
                <w:rFonts w:hint="eastAsia"/>
                <w:b w:val="0"/>
                <w:lang w:eastAsia="zh-CN"/>
              </w:rPr>
              <w:t>月销售零售</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DE289B">
            <w:pPr>
              <w:pStyle w:val="TableText"/>
              <w:ind w:firstLine="392"/>
              <w:rPr>
                <w:lang w:eastAsia="zh-CN"/>
              </w:rPr>
            </w:pPr>
            <w:r>
              <w:t>2024/12/</w:t>
            </w:r>
            <w:r w:rsidR="00DE289B">
              <w:t>5</w:t>
            </w:r>
          </w:p>
        </w:tc>
        <w:tc>
          <w:tcPr>
            <w:tcW w:w="1134" w:type="dxa"/>
            <w:tcBorders>
              <w:left w:val="nil"/>
            </w:tcBorders>
            <w:shd w:val="clear" w:color="auto" w:fill="D3EAFF"/>
          </w:tcPr>
          <w:p w:rsidR="001604D9" w:rsidRPr="00853C1D" w:rsidRDefault="00DE289B" w:rsidP="001604D9">
            <w:pPr>
              <w:pStyle w:val="TableText"/>
              <w:ind w:firstLine="392"/>
              <w:rPr>
                <w:lang w:eastAsia="zh-CN"/>
              </w:rPr>
            </w:pPr>
            <w:r>
              <w:rPr>
                <w:lang w:eastAsia="zh-CN"/>
              </w:rPr>
              <w:t>21:30</w:t>
            </w:r>
          </w:p>
        </w:tc>
        <w:tc>
          <w:tcPr>
            <w:tcW w:w="6524" w:type="dxa"/>
            <w:shd w:val="clear" w:color="auto" w:fill="D3EAFF"/>
          </w:tcPr>
          <w:p w:rsidR="009E11E4" w:rsidRDefault="00DE289B" w:rsidP="001604D9">
            <w:pPr>
              <w:pStyle w:val="TableText"/>
              <w:ind w:firstLine="392"/>
              <w:rPr>
                <w:b w:val="0"/>
                <w:lang w:eastAsia="zh-CN"/>
              </w:rPr>
            </w:pPr>
            <w:r>
              <w:rPr>
                <w:rFonts w:hint="eastAsia"/>
                <w:b w:val="0"/>
                <w:lang w:eastAsia="zh-CN"/>
              </w:rPr>
              <w:t>美国上周初请失业金人数</w:t>
            </w:r>
          </w:p>
        </w:tc>
      </w:tr>
      <w:tr w:rsidR="001604D9" w:rsidTr="00214344">
        <w:trPr>
          <w:trHeight w:val="618"/>
        </w:trPr>
        <w:tc>
          <w:tcPr>
            <w:tcW w:w="1731" w:type="dxa"/>
            <w:tcBorders>
              <w:top w:val="nil"/>
            </w:tcBorders>
            <w:shd w:val="clear" w:color="auto" w:fill="auto"/>
          </w:tcPr>
          <w:p w:rsidR="001604D9" w:rsidRPr="00853C1D" w:rsidRDefault="00DE289B" w:rsidP="001604D9">
            <w:pPr>
              <w:pStyle w:val="TableText"/>
              <w:ind w:firstLine="392"/>
              <w:rPr>
                <w:lang w:eastAsia="zh-CN"/>
              </w:rPr>
            </w:pPr>
            <w:r>
              <w:t>2024/12/5</w:t>
            </w:r>
          </w:p>
        </w:tc>
        <w:tc>
          <w:tcPr>
            <w:tcW w:w="1134" w:type="dxa"/>
            <w:shd w:val="clear" w:color="auto" w:fill="auto"/>
          </w:tcPr>
          <w:p w:rsidR="001604D9" w:rsidRPr="00853C1D" w:rsidRDefault="00F674C2" w:rsidP="00F674C2">
            <w:pPr>
              <w:pStyle w:val="TableText"/>
              <w:ind w:firstLine="392"/>
              <w:rPr>
                <w:lang w:eastAsia="zh-CN"/>
              </w:rPr>
            </w:pPr>
            <w:r>
              <w:rPr>
                <w:lang w:eastAsia="zh-CN"/>
              </w:rPr>
              <w:t>2</w:t>
            </w:r>
            <w:r w:rsidR="00942C9E">
              <w:rPr>
                <w:lang w:eastAsia="zh-CN"/>
              </w:rPr>
              <w:t>1</w:t>
            </w:r>
            <w:r w:rsidR="001604D9">
              <w:rPr>
                <w:rFonts w:hint="eastAsia"/>
                <w:lang w:eastAsia="zh-CN"/>
              </w:rPr>
              <w:t>:</w:t>
            </w:r>
            <w:r w:rsidR="00DE289B">
              <w:rPr>
                <w:lang w:eastAsia="zh-CN"/>
              </w:rPr>
              <w:t>30</w:t>
            </w:r>
          </w:p>
        </w:tc>
        <w:tc>
          <w:tcPr>
            <w:tcW w:w="6524" w:type="dxa"/>
            <w:shd w:val="clear" w:color="auto" w:fill="auto"/>
          </w:tcPr>
          <w:p w:rsidR="00882A0E" w:rsidRPr="00853C1D" w:rsidRDefault="00942C9E" w:rsidP="00DE289B">
            <w:pPr>
              <w:pStyle w:val="TableText"/>
              <w:ind w:firstLine="392"/>
              <w:rPr>
                <w:b w:val="0"/>
                <w:lang w:eastAsia="zh-CN"/>
              </w:rPr>
            </w:pPr>
            <w:r w:rsidRPr="00942C9E">
              <w:rPr>
                <w:rFonts w:hint="eastAsia"/>
                <w:b w:val="0"/>
                <w:lang w:eastAsia="zh-CN"/>
              </w:rPr>
              <w:t>美</w:t>
            </w:r>
            <w:r w:rsidR="00F674C2">
              <w:rPr>
                <w:rFonts w:hint="eastAsia"/>
                <w:b w:val="0"/>
                <w:lang w:eastAsia="zh-CN"/>
              </w:rPr>
              <w:t>国1</w:t>
            </w:r>
            <w:r w:rsidR="00DE289B">
              <w:rPr>
                <w:b w:val="0"/>
                <w:lang w:eastAsia="zh-CN"/>
              </w:rPr>
              <w:t>0</w:t>
            </w:r>
            <w:r w:rsidR="00F674C2">
              <w:rPr>
                <w:rFonts w:hint="eastAsia"/>
                <w:b w:val="0"/>
                <w:lang w:eastAsia="zh-CN"/>
              </w:rPr>
              <w:t>月</w:t>
            </w:r>
            <w:r w:rsidR="00DE289B">
              <w:rPr>
                <w:rFonts w:hint="eastAsia"/>
                <w:b w:val="0"/>
                <w:lang w:eastAsia="zh-CN"/>
              </w:rPr>
              <w:t>贸易帐</w:t>
            </w:r>
          </w:p>
        </w:tc>
      </w:tr>
      <w:tr w:rsidR="001604D9" w:rsidTr="00214344">
        <w:trPr>
          <w:trHeight w:val="618"/>
        </w:trPr>
        <w:tc>
          <w:tcPr>
            <w:tcW w:w="1731" w:type="dxa"/>
            <w:shd w:val="clear" w:color="auto" w:fill="D3EAFF"/>
          </w:tcPr>
          <w:p w:rsidR="001604D9" w:rsidRDefault="00DE289B" w:rsidP="001604D9">
            <w:pPr>
              <w:pStyle w:val="TableText"/>
              <w:ind w:firstLine="392"/>
              <w:rPr>
                <w:lang w:eastAsia="zh-CN"/>
              </w:rPr>
            </w:pPr>
            <w:r>
              <w:t>2024/12/6</w:t>
            </w:r>
          </w:p>
        </w:tc>
        <w:tc>
          <w:tcPr>
            <w:tcW w:w="1134" w:type="dxa"/>
            <w:shd w:val="clear" w:color="auto" w:fill="D3EAFF"/>
          </w:tcPr>
          <w:p w:rsidR="001604D9" w:rsidRDefault="00DE289B" w:rsidP="00DE289B">
            <w:pPr>
              <w:pStyle w:val="TableText"/>
              <w:ind w:firstLine="392"/>
              <w:rPr>
                <w:b w:val="0"/>
                <w:bCs w:val="0"/>
                <w:lang w:eastAsia="zh-CN"/>
              </w:rPr>
            </w:pPr>
            <w:r>
              <w:rPr>
                <w:lang w:eastAsia="zh-CN"/>
              </w:rPr>
              <w:t>00</w:t>
            </w:r>
            <w:r w:rsidR="00F674C2">
              <w:rPr>
                <w:rFonts w:hint="eastAsia"/>
                <w:lang w:eastAsia="zh-CN"/>
              </w:rPr>
              <w:t>:</w:t>
            </w:r>
            <w:r>
              <w:rPr>
                <w:lang w:eastAsia="zh-CN"/>
              </w:rPr>
              <w:t>3</w:t>
            </w:r>
            <w:r w:rsidR="00F674C2">
              <w:rPr>
                <w:lang w:eastAsia="zh-CN"/>
              </w:rPr>
              <w:t>0</w:t>
            </w:r>
          </w:p>
        </w:tc>
        <w:tc>
          <w:tcPr>
            <w:tcW w:w="6524" w:type="dxa"/>
            <w:shd w:val="clear" w:color="auto" w:fill="D3EAFF"/>
          </w:tcPr>
          <w:p w:rsidR="00882A0E" w:rsidRPr="000334A3" w:rsidRDefault="00DE289B" w:rsidP="00F674C2">
            <w:pPr>
              <w:pStyle w:val="TableText"/>
              <w:ind w:firstLine="392"/>
              <w:rPr>
                <w:b w:val="0"/>
                <w:lang w:eastAsia="zh-CN"/>
              </w:rPr>
            </w:pPr>
            <w:r w:rsidRPr="00DE289B">
              <w:rPr>
                <w:b w:val="0"/>
                <w:lang w:eastAsia="zh-CN"/>
              </w:rPr>
              <w:t>2024</w:t>
            </w:r>
            <w:r w:rsidRPr="00DE289B">
              <w:rPr>
                <w:rFonts w:hint="eastAsia"/>
                <w:b w:val="0"/>
                <w:lang w:eastAsia="zh-CN"/>
              </w:rPr>
              <w:t>年</w:t>
            </w:r>
            <w:r w:rsidRPr="00DE289B">
              <w:rPr>
                <w:b w:val="0"/>
                <w:lang w:eastAsia="zh-CN"/>
              </w:rPr>
              <w:t>F0MC</w:t>
            </w:r>
            <w:r w:rsidRPr="00DE289B">
              <w:rPr>
                <w:rFonts w:hint="eastAsia"/>
                <w:b w:val="0"/>
                <w:lang w:eastAsia="zh-CN"/>
              </w:rPr>
              <w:t>票委、里奇蒙德联储主席巴尔金发表讲话</w:t>
            </w:r>
          </w:p>
        </w:tc>
      </w:tr>
    </w:tbl>
    <w:p w:rsidR="00882A0E" w:rsidRDefault="00882A0E" w:rsidP="00942C9E">
      <w:pPr>
        <w:spacing w:before="102" w:line="257" w:lineRule="auto"/>
        <w:ind w:right="646" w:firstLineChars="200" w:firstLine="420"/>
        <w:jc w:val="both"/>
        <w:rPr>
          <w:lang w:eastAsia="zh-CN"/>
        </w:rPr>
      </w:pPr>
    </w:p>
    <w:p w:rsidR="009372C5" w:rsidRDefault="009737E1">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DE289B" w:rsidP="00882A0E">
      <w:pPr>
        <w:spacing w:before="103" w:line="256" w:lineRule="auto"/>
        <w:ind w:right="743" w:firstLineChars="200" w:firstLine="468"/>
        <w:jc w:val="both"/>
        <w:rPr>
          <w:rFonts w:ascii="微软雅黑" w:eastAsia="微软雅黑" w:hAnsi="微软雅黑" w:cs="微软雅黑"/>
          <w:spacing w:val="12"/>
          <w:lang w:eastAsia="zh-CN"/>
        </w:rPr>
      </w:pPr>
      <w:r w:rsidRPr="00DE289B">
        <w:rPr>
          <w:rFonts w:ascii="微软雅黑" w:eastAsia="微软雅黑" w:hAnsi="微软雅黑" w:cs="微软雅黑" w:hint="eastAsia"/>
          <w:spacing w:val="12"/>
          <w:lang w:eastAsia="zh-CN"/>
        </w:rPr>
        <w:t>美元指数涨</w:t>
      </w:r>
      <w:r w:rsidRPr="00DE289B">
        <w:rPr>
          <w:rFonts w:ascii="微软雅黑" w:eastAsia="微软雅黑" w:hAnsi="微软雅黑" w:cs="微软雅黑"/>
          <w:spacing w:val="12"/>
          <w:lang w:eastAsia="zh-CN"/>
        </w:rPr>
        <w:t>0.03%</w:t>
      </w:r>
      <w:r w:rsidRPr="00DE289B">
        <w:rPr>
          <w:rFonts w:ascii="微软雅黑" w:eastAsia="微软雅黑" w:hAnsi="微软雅黑" w:cs="微软雅黑" w:hint="eastAsia"/>
          <w:spacing w:val="12"/>
          <w:lang w:eastAsia="zh-CN"/>
        </w:rPr>
        <w:t>报</w:t>
      </w:r>
      <w:r w:rsidRPr="00DE289B">
        <w:rPr>
          <w:rFonts w:ascii="微软雅黑" w:eastAsia="微软雅黑" w:hAnsi="微软雅黑" w:cs="微软雅黑"/>
          <w:spacing w:val="12"/>
          <w:lang w:eastAsia="zh-CN"/>
        </w:rPr>
        <w:t>106.37</w:t>
      </w:r>
      <w:r w:rsidRPr="00DE289B">
        <w:rPr>
          <w:rFonts w:ascii="微软雅黑" w:eastAsia="微软雅黑" w:hAnsi="微软雅黑" w:cs="微软雅黑" w:hint="eastAsia"/>
          <w:spacing w:val="12"/>
          <w:lang w:eastAsia="zh-CN"/>
        </w:rPr>
        <w:t>，非美货币多数上涨，欧元兑美元涨</w:t>
      </w:r>
      <w:r w:rsidRPr="00DE289B">
        <w:rPr>
          <w:rFonts w:ascii="微软雅黑" w:eastAsia="微软雅黑" w:hAnsi="微软雅黑" w:cs="微软雅黑"/>
          <w:spacing w:val="12"/>
          <w:lang w:eastAsia="zh-CN"/>
        </w:rPr>
        <w:t>0.01%</w:t>
      </w:r>
      <w:r w:rsidRPr="00DE289B">
        <w:rPr>
          <w:rFonts w:ascii="微软雅黑" w:eastAsia="微软雅黑" w:hAnsi="微软雅黑" w:cs="微软雅黑" w:hint="eastAsia"/>
          <w:spacing w:val="12"/>
          <w:lang w:eastAsia="zh-CN"/>
        </w:rPr>
        <w:t>报</w:t>
      </w:r>
      <w:r w:rsidRPr="00DE289B">
        <w:rPr>
          <w:rFonts w:ascii="微软雅黑" w:eastAsia="微软雅黑" w:hAnsi="微软雅黑" w:cs="微软雅黑"/>
          <w:spacing w:val="12"/>
          <w:lang w:eastAsia="zh-CN"/>
        </w:rPr>
        <w:t>1.0510</w:t>
      </w:r>
      <w:r w:rsidRPr="00DE289B">
        <w:rPr>
          <w:rFonts w:ascii="微软雅黑" w:eastAsia="微软雅黑" w:hAnsi="微软雅黑" w:cs="微软雅黑" w:hint="eastAsia"/>
          <w:spacing w:val="12"/>
          <w:lang w:eastAsia="zh-CN"/>
        </w:rPr>
        <w:t>，英镑兑美元涨</w:t>
      </w:r>
      <w:r w:rsidRPr="00DE289B">
        <w:rPr>
          <w:rFonts w:ascii="微软雅黑" w:eastAsia="微软雅黑" w:hAnsi="微软雅黑" w:cs="微软雅黑"/>
          <w:spacing w:val="12"/>
          <w:lang w:eastAsia="zh-CN"/>
        </w:rPr>
        <w:t>0.22%</w:t>
      </w:r>
      <w:r w:rsidRPr="00DE289B">
        <w:rPr>
          <w:rFonts w:ascii="微软雅黑" w:eastAsia="微软雅黑" w:hAnsi="微软雅黑" w:cs="微软雅黑" w:hint="eastAsia"/>
          <w:spacing w:val="12"/>
          <w:lang w:eastAsia="zh-CN"/>
        </w:rPr>
        <w:t>报</w:t>
      </w:r>
      <w:r w:rsidRPr="00DE289B">
        <w:rPr>
          <w:rFonts w:ascii="微软雅黑" w:eastAsia="微软雅黑" w:hAnsi="微软雅黑" w:cs="微软雅黑"/>
          <w:spacing w:val="12"/>
          <w:lang w:eastAsia="zh-CN"/>
        </w:rPr>
        <w:t>1.2700</w:t>
      </w:r>
      <w:r w:rsidRPr="00DE289B">
        <w:rPr>
          <w:rFonts w:ascii="微软雅黑" w:eastAsia="微软雅黑" w:hAnsi="微软雅黑" w:cs="微软雅黑" w:hint="eastAsia"/>
          <w:spacing w:val="12"/>
          <w:lang w:eastAsia="zh-CN"/>
        </w:rPr>
        <w:t>，澳元兑美元跌</w:t>
      </w:r>
      <w:r w:rsidRPr="00DE289B">
        <w:rPr>
          <w:rFonts w:ascii="微软雅黑" w:eastAsia="微软雅黑" w:hAnsi="微软雅黑" w:cs="微软雅黑"/>
          <w:spacing w:val="12"/>
          <w:lang w:eastAsia="zh-CN"/>
        </w:rPr>
        <w:t>0.85%</w:t>
      </w:r>
      <w:r w:rsidRPr="00DE289B">
        <w:rPr>
          <w:rFonts w:ascii="微软雅黑" w:eastAsia="微软雅黑" w:hAnsi="微软雅黑" w:cs="微软雅黑" w:hint="eastAsia"/>
          <w:spacing w:val="12"/>
          <w:lang w:eastAsia="zh-CN"/>
        </w:rPr>
        <w:t>报</w:t>
      </w:r>
      <w:r w:rsidRPr="00DE289B">
        <w:rPr>
          <w:rFonts w:ascii="微软雅黑" w:eastAsia="微软雅黑" w:hAnsi="微软雅黑" w:cs="微软雅黑"/>
          <w:spacing w:val="12"/>
          <w:lang w:eastAsia="zh-CN"/>
        </w:rPr>
        <w:t>0.6431</w:t>
      </w:r>
      <w:r w:rsidRPr="00DE289B">
        <w:rPr>
          <w:rFonts w:ascii="微软雅黑" w:eastAsia="微软雅黑" w:hAnsi="微软雅黑" w:cs="微软雅黑" w:hint="eastAsia"/>
          <w:spacing w:val="12"/>
          <w:lang w:eastAsia="zh-CN"/>
        </w:rPr>
        <w:t>，美元兑日元涨</w:t>
      </w:r>
      <w:r w:rsidRPr="00DE289B">
        <w:rPr>
          <w:rFonts w:ascii="微软雅黑" w:eastAsia="微软雅黑" w:hAnsi="微软雅黑" w:cs="微软雅黑"/>
          <w:spacing w:val="12"/>
          <w:lang w:eastAsia="zh-CN"/>
        </w:rPr>
        <w:t>0.69%</w:t>
      </w:r>
      <w:r w:rsidRPr="00DE289B">
        <w:rPr>
          <w:rFonts w:ascii="微软雅黑" w:eastAsia="微软雅黑" w:hAnsi="微软雅黑" w:cs="微软雅黑" w:hint="eastAsia"/>
          <w:spacing w:val="12"/>
          <w:lang w:eastAsia="zh-CN"/>
        </w:rPr>
        <w:t>报</w:t>
      </w:r>
      <w:r w:rsidRPr="00DE289B">
        <w:rPr>
          <w:rFonts w:ascii="微软雅黑" w:eastAsia="微软雅黑" w:hAnsi="微软雅黑" w:cs="微软雅黑"/>
          <w:spacing w:val="12"/>
          <w:lang w:eastAsia="zh-CN"/>
        </w:rPr>
        <w:t>150.63</w:t>
      </w:r>
      <w:r w:rsidRPr="00DE289B">
        <w:rPr>
          <w:rFonts w:ascii="微软雅黑" w:eastAsia="微软雅黑" w:hAnsi="微软雅黑" w:cs="微软雅黑" w:hint="eastAsia"/>
          <w:spacing w:val="12"/>
          <w:lang w:eastAsia="zh-CN"/>
        </w:rPr>
        <w:t>昨日，圣路易斯联储主席穆萨勒姆发表鹰派言论称，美联储接近放缓或暂停降息步伐，这对美元构成支撑。美联储主席鲍威尔则表示，美国经济目前“非常良好”，进一步提振美元。此外，美联储的褐皮书报告也对美元有利，提到商业联系人对未来几个月的需求前景表示乐观。然而，其他数据显示，</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ADP</w:t>
      </w:r>
      <w:r w:rsidRPr="00DE289B">
        <w:rPr>
          <w:rFonts w:ascii="微软雅黑" w:eastAsia="微软雅黑" w:hAnsi="微软雅黑" w:cs="微软雅黑" w:hint="eastAsia"/>
          <w:spacing w:val="12"/>
          <w:lang w:eastAsia="zh-CN"/>
        </w:rPr>
        <w:t>就业增幅低于预期，</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ISM</w:t>
      </w:r>
      <w:r w:rsidRPr="00DE289B">
        <w:rPr>
          <w:rFonts w:ascii="微软雅黑" w:eastAsia="微软雅黑" w:hAnsi="微软雅黑" w:cs="微软雅黑" w:hint="eastAsia"/>
          <w:spacing w:val="12"/>
          <w:lang w:eastAsia="zh-CN"/>
        </w:rPr>
        <w:t>服务业指数降幅亦超出预期。欧元兑美元</w:t>
      </w:r>
      <w:r w:rsidRPr="00DE289B">
        <w:rPr>
          <w:rFonts w:ascii="微软雅黑" w:eastAsia="微软雅黑" w:hAnsi="微软雅黑" w:cs="微软雅黑" w:hint="eastAsia"/>
          <w:spacing w:val="12"/>
          <w:lang w:eastAsia="zh-CN"/>
        </w:rPr>
        <w:lastRenderedPageBreak/>
        <w:t>小幅上涨，但法国总理巴尼耶的下台可能会加深欧元区第二大经济体的政治危机，并进一步拖累欧元表现。日本国债收益率周三下跌，削弱了日元的利差优势，令日元承压。</w:t>
      </w:r>
      <w:r w:rsidRPr="00DE289B">
        <w:rPr>
          <w:rFonts w:ascii="微软雅黑" w:eastAsia="微软雅黑" w:hAnsi="微软雅黑" w:cs="微软雅黑"/>
          <w:spacing w:val="12"/>
          <w:lang w:eastAsia="zh-CN"/>
        </w:rPr>
        <w:t>10</w:t>
      </w:r>
      <w:r w:rsidRPr="00DE289B">
        <w:rPr>
          <w:rFonts w:ascii="微软雅黑" w:eastAsia="微软雅黑" w:hAnsi="微软雅黑" w:cs="微软雅黑" w:hint="eastAsia"/>
          <w:spacing w:val="12"/>
          <w:lang w:eastAsia="zh-CN"/>
        </w:rPr>
        <w:t>年期日本国债收益率降至三周低点</w:t>
      </w:r>
      <w:r w:rsidRPr="00DE289B">
        <w:rPr>
          <w:rFonts w:ascii="微软雅黑" w:eastAsia="微软雅黑" w:hAnsi="微软雅黑" w:cs="微软雅黑"/>
          <w:spacing w:val="12"/>
          <w:lang w:eastAsia="zh-CN"/>
        </w:rPr>
        <w:t>1.045%</w:t>
      </w:r>
      <w:r w:rsidRPr="00DE289B">
        <w:rPr>
          <w:rFonts w:ascii="微软雅黑" w:eastAsia="微软雅黑" w:hAnsi="微软雅黑" w:cs="微软雅黑" w:hint="eastAsia"/>
          <w:spacing w:val="12"/>
          <w:lang w:eastAsia="zh-CN"/>
        </w:rPr>
        <w:t>。不过，日元从日内低点反弹，美国经济数据疲软导致美国国债收益率下滑，这对日元构成利好。展望未来，因为</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月降息的可能性依然存在，同时有迹象显示美国经济正在放缓，短期看美元在今年最后一次降息预期下小幅回调。</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DE289B">
      <w:pPr>
        <w:spacing w:before="103" w:line="256" w:lineRule="auto"/>
        <w:ind w:right="743"/>
        <w:jc w:val="both"/>
        <w:rPr>
          <w:lang w:eastAsia="zh-CN"/>
        </w:rPr>
      </w:pPr>
      <w:r w:rsidRPr="00DE289B">
        <w:rPr>
          <w:noProof/>
          <w:lang w:eastAsia="zh-CN"/>
        </w:rPr>
        <w:drawing>
          <wp:inline distT="0" distB="0" distL="0" distR="0">
            <wp:extent cx="6334125" cy="3522529"/>
            <wp:effectExtent l="0" t="0" r="0" b="1905"/>
            <wp:docPr id="11" name="图片 11" descr="C:\Users\Administrator\Documents\WeChat Files\wxid_vkxlzo0vqu7s22\FileStorage\Temp\1733359735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3597350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1933" cy="3526871"/>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DE289B">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DE289B">
        <w:rPr>
          <w:rFonts w:ascii="微软雅黑" w:eastAsia="微软雅黑" w:hAnsi="微软雅黑" w:cs="微软雅黑" w:hint="eastAsia"/>
          <w:spacing w:val="12"/>
          <w:lang w:eastAsia="zh-CN"/>
        </w:rPr>
        <w:t>截至</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5</w:t>
      </w:r>
      <w:r w:rsidRPr="00DE289B">
        <w:rPr>
          <w:rFonts w:ascii="微软雅黑" w:eastAsia="微软雅黑" w:hAnsi="微软雅黑" w:cs="微软雅黑" w:hint="eastAsia"/>
          <w:spacing w:val="12"/>
          <w:lang w:eastAsia="zh-CN"/>
        </w:rPr>
        <w:t>日，标普</w:t>
      </w:r>
      <w:r w:rsidRPr="00DE289B">
        <w:rPr>
          <w:rFonts w:ascii="微软雅黑" w:eastAsia="微软雅黑" w:hAnsi="微软雅黑" w:cs="微软雅黑"/>
          <w:spacing w:val="12"/>
          <w:lang w:eastAsia="zh-CN"/>
        </w:rPr>
        <w:t>500</w:t>
      </w:r>
      <w:r w:rsidRPr="00DE289B">
        <w:rPr>
          <w:rFonts w:ascii="微软雅黑" w:eastAsia="微软雅黑" w:hAnsi="微软雅黑" w:cs="微软雅黑" w:hint="eastAsia"/>
          <w:spacing w:val="12"/>
          <w:lang w:eastAsia="zh-CN"/>
        </w:rPr>
        <w:t>指数上涨</w:t>
      </w:r>
      <w:r w:rsidRPr="00DE289B">
        <w:rPr>
          <w:rFonts w:ascii="微软雅黑" w:eastAsia="微软雅黑" w:hAnsi="微软雅黑" w:cs="微软雅黑"/>
          <w:spacing w:val="12"/>
          <w:lang w:eastAsia="zh-CN"/>
        </w:rPr>
        <w:t>0.61%</w:t>
      </w:r>
      <w:r w:rsidRPr="00DE289B">
        <w:rPr>
          <w:rFonts w:ascii="微软雅黑" w:eastAsia="微软雅黑" w:hAnsi="微软雅黑" w:cs="微软雅黑" w:hint="eastAsia"/>
          <w:spacing w:val="12"/>
          <w:lang w:eastAsia="zh-CN"/>
        </w:rPr>
        <w:t>，至</w:t>
      </w:r>
      <w:r w:rsidRPr="00DE289B">
        <w:rPr>
          <w:rFonts w:ascii="微软雅黑" w:eastAsia="微软雅黑" w:hAnsi="微软雅黑" w:cs="微软雅黑"/>
          <w:spacing w:val="12"/>
          <w:lang w:eastAsia="zh-CN"/>
        </w:rPr>
        <w:t>6086.49</w:t>
      </w:r>
      <w:r w:rsidRPr="00DE289B">
        <w:rPr>
          <w:rFonts w:ascii="微软雅黑" w:eastAsia="微软雅黑" w:hAnsi="微软雅黑" w:cs="微软雅黑" w:hint="eastAsia"/>
          <w:spacing w:val="12"/>
          <w:lang w:eastAsia="zh-CN"/>
        </w:rPr>
        <w:t>点；迷你标普</w:t>
      </w:r>
      <w:r w:rsidRPr="00DE289B">
        <w:rPr>
          <w:rFonts w:ascii="微软雅黑" w:eastAsia="微软雅黑" w:hAnsi="微软雅黑" w:cs="微软雅黑"/>
          <w:spacing w:val="12"/>
          <w:lang w:eastAsia="zh-CN"/>
        </w:rPr>
        <w:t>500</w:t>
      </w:r>
      <w:r w:rsidRPr="00DE289B">
        <w:rPr>
          <w:rFonts w:ascii="微软雅黑" w:eastAsia="微软雅黑" w:hAnsi="微软雅黑" w:cs="微软雅黑" w:hint="eastAsia"/>
          <w:spacing w:val="12"/>
          <w:lang w:eastAsia="zh-CN"/>
        </w:rPr>
        <w:t>主力合约上涨</w:t>
      </w:r>
      <w:r w:rsidRPr="00DE289B">
        <w:rPr>
          <w:rFonts w:ascii="微软雅黑" w:eastAsia="微软雅黑" w:hAnsi="微软雅黑" w:cs="微软雅黑"/>
          <w:spacing w:val="12"/>
          <w:lang w:eastAsia="zh-CN"/>
        </w:rPr>
        <w:t>0.47%</w:t>
      </w:r>
      <w:r w:rsidRPr="00DE289B">
        <w:rPr>
          <w:rFonts w:ascii="微软雅黑" w:eastAsia="微软雅黑" w:hAnsi="微软雅黑" w:cs="微软雅黑" w:hint="eastAsia"/>
          <w:spacing w:val="12"/>
          <w:lang w:eastAsia="zh-CN"/>
        </w:rPr>
        <w:t>至</w:t>
      </w:r>
      <w:r w:rsidRPr="00DE289B">
        <w:rPr>
          <w:rFonts w:ascii="微软雅黑" w:eastAsia="微软雅黑" w:hAnsi="微软雅黑" w:cs="微软雅黑"/>
          <w:spacing w:val="12"/>
          <w:lang w:eastAsia="zh-CN"/>
        </w:rPr>
        <w:t>6095.5</w:t>
      </w:r>
      <w:r w:rsidRPr="00DE289B">
        <w:rPr>
          <w:rFonts w:ascii="微软雅黑" w:eastAsia="微软雅黑" w:hAnsi="微软雅黑" w:cs="微软雅黑" w:hint="eastAsia"/>
          <w:spacing w:val="12"/>
          <w:lang w:eastAsia="zh-CN"/>
        </w:rPr>
        <w:t>点。货币政策层面，美联储主席鲍威尔表示，经济增长比想象中强劲，美联储可以谨慎推进降息。同时鲍威尔还表示，不担心美联储独立性被破坏，且反对总统干预货币政策。经济数据方面，美国</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ADP</w:t>
      </w:r>
      <w:r w:rsidRPr="00DE289B">
        <w:rPr>
          <w:rFonts w:ascii="微软雅黑" w:eastAsia="微软雅黑" w:hAnsi="微软雅黑" w:cs="微软雅黑" w:hint="eastAsia"/>
          <w:spacing w:val="12"/>
          <w:lang w:eastAsia="zh-CN"/>
        </w:rPr>
        <w:t>就业人数增</w:t>
      </w:r>
      <w:r w:rsidRPr="00DE289B">
        <w:rPr>
          <w:rFonts w:ascii="微软雅黑" w:eastAsia="微软雅黑" w:hAnsi="微软雅黑" w:cs="微软雅黑"/>
          <w:spacing w:val="12"/>
          <w:lang w:eastAsia="zh-CN"/>
        </w:rPr>
        <w:t>14.6</w:t>
      </w:r>
      <w:r w:rsidRPr="00DE289B">
        <w:rPr>
          <w:rFonts w:ascii="微软雅黑" w:eastAsia="微软雅黑" w:hAnsi="微软雅黑" w:cs="微软雅黑" w:hint="eastAsia"/>
          <w:spacing w:val="12"/>
          <w:lang w:eastAsia="zh-CN"/>
        </w:rPr>
        <w:t>万人，预期增</w:t>
      </w:r>
      <w:r w:rsidRPr="00DE289B">
        <w:rPr>
          <w:rFonts w:ascii="微软雅黑" w:eastAsia="微软雅黑" w:hAnsi="微软雅黑" w:cs="微软雅黑"/>
          <w:spacing w:val="12"/>
          <w:lang w:eastAsia="zh-CN"/>
        </w:rPr>
        <w:t>15</w:t>
      </w:r>
      <w:r w:rsidRPr="00DE289B">
        <w:rPr>
          <w:rFonts w:ascii="微软雅黑" w:eastAsia="微软雅黑" w:hAnsi="微软雅黑" w:cs="微软雅黑" w:hint="eastAsia"/>
          <w:spacing w:val="12"/>
          <w:lang w:eastAsia="zh-CN"/>
        </w:rPr>
        <w:t>万人，前值自增</w:t>
      </w:r>
      <w:r w:rsidRPr="00DE289B">
        <w:rPr>
          <w:rFonts w:ascii="微软雅黑" w:eastAsia="微软雅黑" w:hAnsi="微软雅黑" w:cs="微软雅黑"/>
          <w:spacing w:val="12"/>
          <w:lang w:eastAsia="zh-CN"/>
        </w:rPr>
        <w:t>23.3</w:t>
      </w:r>
      <w:r w:rsidRPr="00DE289B">
        <w:rPr>
          <w:rFonts w:ascii="微软雅黑" w:eastAsia="微软雅黑" w:hAnsi="微软雅黑" w:cs="微软雅黑" w:hint="eastAsia"/>
          <w:spacing w:val="12"/>
          <w:lang w:eastAsia="zh-CN"/>
        </w:rPr>
        <w:t>万人修正至增</w:t>
      </w:r>
      <w:r w:rsidRPr="00DE289B">
        <w:rPr>
          <w:rFonts w:ascii="微软雅黑" w:eastAsia="微软雅黑" w:hAnsi="微软雅黑" w:cs="微软雅黑"/>
          <w:spacing w:val="12"/>
          <w:lang w:eastAsia="zh-CN"/>
        </w:rPr>
        <w:t>18.4</w:t>
      </w:r>
      <w:r w:rsidRPr="00DE289B">
        <w:rPr>
          <w:rFonts w:ascii="微软雅黑" w:eastAsia="微软雅黑" w:hAnsi="微软雅黑" w:cs="微软雅黑" w:hint="eastAsia"/>
          <w:spacing w:val="12"/>
          <w:lang w:eastAsia="zh-CN"/>
        </w:rPr>
        <w:t>万人。劳动市场略有降温。数据公布后，交易员增加对美联储</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月降息的押注。整体来看，美联储</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月降息预期重燃推升市场情绪，同时良好的基本面，也支撑美股高估值。策略上，建议逢低买入。</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lastRenderedPageBreak/>
        <w:t>图3：S&amp;P500走势图</w:t>
      </w:r>
      <w:r w:rsidRPr="00EE7376">
        <w:rPr>
          <w:rFonts w:ascii="新宋体" w:eastAsia="新宋体" w:hAnsi="新宋体"/>
          <w:b/>
          <w:lang w:eastAsia="zh-CN"/>
        </w:rPr>
        <w:br w:type="textWrapping" w:clear="all"/>
      </w:r>
      <w:r w:rsidR="00DE289B" w:rsidRPr="00955060">
        <w:rPr>
          <w:rFonts w:ascii="新宋体" w:eastAsia="新宋体" w:hAnsi="新宋体"/>
          <w:b/>
          <w:noProof/>
        </w:rPr>
        <w:drawing>
          <wp:inline distT="0" distB="0" distL="0" distR="0" wp14:anchorId="1E3117B6" wp14:editId="5C677004">
            <wp:extent cx="6380889" cy="1714500"/>
            <wp:effectExtent l="0" t="0" r="1270" b="0"/>
            <wp:docPr id="2" name="图片 2" descr="C:\Users\Administrator\Documents\WeChat Files\wxid_vkxlzo0vqu7s22\FileStorage\Temp\173335851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33585152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3438" cy="1717872"/>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9F2B4A" w:rsidRDefault="00DE289B">
      <w:pPr>
        <w:spacing w:before="103" w:line="256" w:lineRule="auto"/>
        <w:ind w:right="743" w:firstLine="448"/>
        <w:jc w:val="both"/>
        <w:rPr>
          <w:rFonts w:ascii="微软雅黑" w:eastAsia="微软雅黑" w:hAnsi="微软雅黑" w:cs="微软雅黑"/>
          <w:spacing w:val="12"/>
          <w:lang w:eastAsia="zh-CN"/>
        </w:rPr>
      </w:pPr>
      <w:r w:rsidRPr="00DE289B">
        <w:rPr>
          <w:rFonts w:ascii="微软雅黑" w:eastAsia="微软雅黑" w:hAnsi="微软雅黑" w:cs="微软雅黑" w:hint="eastAsia"/>
          <w:spacing w:val="12"/>
          <w:lang w:eastAsia="zh-CN"/>
        </w:rPr>
        <w:t>截至</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4</w:t>
      </w:r>
      <w:r w:rsidRPr="00DE289B">
        <w:rPr>
          <w:rFonts w:ascii="微软雅黑" w:eastAsia="微软雅黑" w:hAnsi="微软雅黑" w:cs="微软雅黑" w:hint="eastAsia"/>
          <w:spacing w:val="12"/>
          <w:lang w:eastAsia="zh-CN"/>
        </w:rPr>
        <w:t>日，富时中国</w:t>
      </w:r>
      <w:r w:rsidRPr="00DE289B">
        <w:rPr>
          <w:rFonts w:ascii="微软雅黑" w:eastAsia="微软雅黑" w:hAnsi="微软雅黑" w:cs="微软雅黑"/>
          <w:spacing w:val="12"/>
          <w:lang w:eastAsia="zh-CN"/>
        </w:rPr>
        <w:t>A50</w:t>
      </w:r>
      <w:r w:rsidRPr="00DE289B">
        <w:rPr>
          <w:rFonts w:ascii="微软雅黑" w:eastAsia="微软雅黑" w:hAnsi="微软雅黑" w:cs="微软雅黑" w:hint="eastAsia"/>
          <w:spacing w:val="12"/>
          <w:lang w:eastAsia="zh-CN"/>
        </w:rPr>
        <w:t>指数下跌</w:t>
      </w:r>
      <w:r w:rsidRPr="00DE289B">
        <w:rPr>
          <w:rFonts w:ascii="微软雅黑" w:eastAsia="微软雅黑" w:hAnsi="微软雅黑" w:cs="微软雅黑"/>
          <w:spacing w:val="12"/>
          <w:lang w:eastAsia="zh-CN"/>
        </w:rPr>
        <w:t>0.09%</w:t>
      </w:r>
      <w:r w:rsidRPr="00DE289B">
        <w:rPr>
          <w:rFonts w:ascii="微软雅黑" w:eastAsia="微软雅黑" w:hAnsi="微软雅黑" w:cs="微软雅黑" w:hint="eastAsia"/>
          <w:spacing w:val="12"/>
          <w:lang w:eastAsia="zh-CN"/>
        </w:rPr>
        <w:t>至</w:t>
      </w:r>
      <w:r w:rsidRPr="00DE289B">
        <w:rPr>
          <w:rFonts w:ascii="微软雅黑" w:eastAsia="微软雅黑" w:hAnsi="微软雅黑" w:cs="微软雅黑"/>
          <w:spacing w:val="12"/>
          <w:lang w:eastAsia="zh-CN"/>
        </w:rPr>
        <w:t>13340.69</w:t>
      </w:r>
      <w:r w:rsidRPr="00DE289B">
        <w:rPr>
          <w:rFonts w:ascii="微软雅黑" w:eastAsia="微软雅黑" w:hAnsi="微软雅黑" w:cs="微软雅黑" w:hint="eastAsia"/>
          <w:spacing w:val="12"/>
          <w:lang w:eastAsia="zh-CN"/>
        </w:rPr>
        <w:t>点；新交所富时</w:t>
      </w:r>
      <w:r w:rsidRPr="00DE289B">
        <w:rPr>
          <w:rFonts w:ascii="微软雅黑" w:eastAsia="微软雅黑" w:hAnsi="微软雅黑" w:cs="微软雅黑"/>
          <w:spacing w:val="12"/>
          <w:lang w:eastAsia="zh-CN"/>
        </w:rPr>
        <w:t>A50</w:t>
      </w:r>
      <w:r w:rsidRPr="00DE289B">
        <w:rPr>
          <w:rFonts w:ascii="微软雅黑" w:eastAsia="微软雅黑" w:hAnsi="微软雅黑" w:cs="微软雅黑" w:hint="eastAsia"/>
          <w:spacing w:val="12"/>
          <w:lang w:eastAsia="zh-CN"/>
        </w:rPr>
        <w:t>期指主力合约下跌</w:t>
      </w:r>
      <w:r w:rsidRPr="00DE289B">
        <w:rPr>
          <w:rFonts w:ascii="微软雅黑" w:eastAsia="微软雅黑" w:hAnsi="微软雅黑" w:cs="微软雅黑"/>
          <w:spacing w:val="12"/>
          <w:lang w:eastAsia="zh-CN"/>
        </w:rPr>
        <w:t>0.51%</w:t>
      </w:r>
      <w:r w:rsidRPr="00DE289B">
        <w:rPr>
          <w:rFonts w:ascii="微软雅黑" w:eastAsia="微软雅黑" w:hAnsi="微软雅黑" w:cs="微软雅黑" w:hint="eastAsia"/>
          <w:spacing w:val="12"/>
          <w:lang w:eastAsia="zh-CN"/>
        </w:rPr>
        <w:t>至</w:t>
      </w:r>
      <w:r w:rsidRPr="00DE289B">
        <w:rPr>
          <w:rFonts w:ascii="微软雅黑" w:eastAsia="微软雅黑" w:hAnsi="微软雅黑" w:cs="微软雅黑"/>
          <w:spacing w:val="12"/>
          <w:lang w:eastAsia="zh-CN"/>
        </w:rPr>
        <w:t>13292</w:t>
      </w:r>
      <w:r w:rsidRPr="00DE289B">
        <w:rPr>
          <w:rFonts w:ascii="微软雅黑" w:eastAsia="微软雅黑" w:hAnsi="微软雅黑" w:cs="微软雅黑" w:hint="eastAsia"/>
          <w:spacing w:val="12"/>
          <w:lang w:eastAsia="zh-CN"/>
        </w:rPr>
        <w:t>点。国内方面，经济基本面，</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月官方</w:t>
      </w:r>
      <w:r w:rsidRPr="00DE289B">
        <w:rPr>
          <w:rFonts w:ascii="微软雅黑" w:eastAsia="微软雅黑" w:hAnsi="微软雅黑" w:cs="微软雅黑"/>
          <w:spacing w:val="12"/>
          <w:lang w:eastAsia="zh-CN"/>
        </w:rPr>
        <w:t>PMI</w:t>
      </w:r>
      <w:r w:rsidRPr="00DE289B">
        <w:rPr>
          <w:rFonts w:ascii="微软雅黑" w:eastAsia="微软雅黑" w:hAnsi="微软雅黑" w:cs="微软雅黑" w:hint="eastAsia"/>
          <w:spacing w:val="12"/>
          <w:lang w:eastAsia="zh-CN"/>
        </w:rPr>
        <w:t>指数均维持在扩张区间，制造业</w:t>
      </w:r>
      <w:r w:rsidRPr="00DE289B">
        <w:rPr>
          <w:rFonts w:ascii="微软雅黑" w:eastAsia="微软雅黑" w:hAnsi="微软雅黑" w:cs="微软雅黑"/>
          <w:spacing w:val="12"/>
          <w:lang w:eastAsia="zh-CN"/>
        </w:rPr>
        <w:t>PMI</w:t>
      </w:r>
      <w:r w:rsidRPr="00DE289B">
        <w:rPr>
          <w:rFonts w:ascii="微软雅黑" w:eastAsia="微软雅黑" w:hAnsi="微软雅黑" w:cs="微软雅黑" w:hint="eastAsia"/>
          <w:spacing w:val="12"/>
          <w:lang w:eastAsia="zh-CN"/>
        </w:rPr>
        <w:t>小幅上行，经济景气水平保持扩张修复市场情绪。政策面，</w:t>
      </w:r>
      <w:r w:rsidRPr="00DE289B">
        <w:rPr>
          <w:rFonts w:ascii="微软雅黑" w:eastAsia="微软雅黑" w:hAnsi="微软雅黑" w:cs="微软雅黑"/>
          <w:spacing w:val="12"/>
          <w:lang w:eastAsia="zh-CN"/>
        </w:rPr>
        <w:t>2024</w:t>
      </w:r>
      <w:r w:rsidRPr="00DE289B">
        <w:rPr>
          <w:rFonts w:ascii="微软雅黑" w:eastAsia="微软雅黑" w:hAnsi="微软雅黑" w:cs="微软雅黑" w:hint="eastAsia"/>
          <w:spacing w:val="12"/>
          <w:lang w:eastAsia="zh-CN"/>
        </w:rPr>
        <w:t>年中央经济工作会议预计将于</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中旬召开，由于海外美联储降息预期减弱，人民币走贬，国内宽松货币政策空间有限，市场关注宽财政力度。整体来看，外部环境不确定性减少，市场对美国加征关税的行动已阶段性消化，后续美国方面若无更大规模动作，预计对股市影响有限。国内</w:t>
      </w:r>
      <w:r w:rsidRPr="00DE289B">
        <w:rPr>
          <w:rFonts w:ascii="微软雅黑" w:eastAsia="微软雅黑" w:hAnsi="微软雅黑" w:cs="微软雅黑"/>
          <w:spacing w:val="12"/>
          <w:lang w:eastAsia="zh-CN"/>
        </w:rPr>
        <w:t>PMI</w:t>
      </w:r>
      <w:r w:rsidRPr="00DE289B">
        <w:rPr>
          <w:rFonts w:ascii="微软雅黑" w:eastAsia="微软雅黑" w:hAnsi="微软雅黑" w:cs="微软雅黑" w:hint="eastAsia"/>
          <w:spacing w:val="12"/>
          <w:lang w:eastAsia="zh-CN"/>
        </w:rPr>
        <w:t>作为经济先行指标已开始对政策刺激有所反应，同时市场对</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月中央经济工作会议抱有较大期待，或提前反应部分利好，在一定程度</w:t>
      </w:r>
      <w:r>
        <w:rPr>
          <w:rFonts w:ascii="微软雅黑" w:eastAsia="微软雅黑" w:hAnsi="微软雅黑" w:cs="微软雅黑" w:hint="eastAsia"/>
          <w:spacing w:val="12"/>
          <w:lang w:eastAsia="zh-CN"/>
        </w:rPr>
        <w:t>上推动股市，在政策落地前股指预计震荡偏强。策略上，建议逢低买入</w:t>
      </w:r>
      <w:r w:rsidR="009F2B4A" w:rsidRPr="009F2B4A">
        <w:rPr>
          <w:rFonts w:ascii="微软雅黑" w:eastAsia="微软雅黑" w:hAnsi="微软雅黑" w:cs="微软雅黑" w:hint="eastAsia"/>
          <w:spacing w:val="12"/>
          <w:lang w:eastAsia="zh-CN"/>
        </w:rPr>
        <w:t>。</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DE289B">
      <w:pPr>
        <w:spacing w:before="103" w:line="256" w:lineRule="auto"/>
        <w:ind w:right="743"/>
        <w:jc w:val="both"/>
        <w:rPr>
          <w:rFonts w:ascii="新宋体" w:eastAsia="新宋体" w:hAnsi="新宋体"/>
        </w:rPr>
      </w:pPr>
      <w:r w:rsidRPr="00955060">
        <w:rPr>
          <w:rFonts w:ascii="新宋体" w:eastAsia="新宋体" w:hAnsi="新宋体"/>
          <w:noProof/>
        </w:rPr>
        <w:drawing>
          <wp:inline distT="0" distB="0" distL="0" distR="0" wp14:anchorId="7B805980" wp14:editId="05F68FD8">
            <wp:extent cx="6174663" cy="1657350"/>
            <wp:effectExtent l="0" t="0" r="0" b="0"/>
            <wp:docPr id="3" name="图片 3" descr="C:\Users\Administrator\Documents\WeChat Files\wxid_vkxlzo0vqu7s22\FileStorage\Temp\1733358534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35853495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1301" cy="1659132"/>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DE289B" w:rsidP="00CB2E6B">
      <w:pPr>
        <w:spacing w:before="103" w:line="256" w:lineRule="auto"/>
        <w:ind w:right="743" w:firstLineChars="200" w:firstLine="468"/>
        <w:jc w:val="both"/>
        <w:rPr>
          <w:rFonts w:ascii="微软雅黑" w:eastAsia="微软雅黑" w:hAnsi="微软雅黑" w:cs="微软雅黑"/>
          <w:spacing w:val="12"/>
          <w:lang w:eastAsia="zh-CN"/>
        </w:rPr>
      </w:pPr>
      <w:r w:rsidRPr="00DE289B">
        <w:rPr>
          <w:rFonts w:ascii="微软雅黑" w:eastAsia="微软雅黑" w:hAnsi="微软雅黑" w:cs="微软雅黑" w:hint="eastAsia"/>
          <w:spacing w:val="12"/>
          <w:lang w:eastAsia="zh-CN"/>
        </w:rPr>
        <w:t>隔夜</w:t>
      </w:r>
      <w:r w:rsidRPr="00DE289B">
        <w:rPr>
          <w:rFonts w:ascii="微软雅黑" w:eastAsia="微软雅黑" w:hAnsi="微软雅黑" w:cs="微软雅黑"/>
          <w:spacing w:val="12"/>
          <w:lang w:eastAsia="zh-CN"/>
        </w:rPr>
        <w:t>COMEX</w:t>
      </w:r>
      <w:r w:rsidRPr="00DE289B">
        <w:rPr>
          <w:rFonts w:ascii="微软雅黑" w:eastAsia="微软雅黑" w:hAnsi="微软雅黑" w:cs="微软雅黑" w:hint="eastAsia"/>
          <w:spacing w:val="12"/>
          <w:lang w:eastAsia="zh-CN"/>
        </w:rPr>
        <w:t>铜震荡走强，报收</w:t>
      </w:r>
      <w:r w:rsidRPr="00DE289B">
        <w:rPr>
          <w:rFonts w:ascii="微软雅黑" w:eastAsia="微软雅黑" w:hAnsi="微软雅黑" w:cs="微软雅黑"/>
          <w:spacing w:val="12"/>
          <w:lang w:eastAsia="zh-CN"/>
        </w:rPr>
        <w:t>4.199</w:t>
      </w:r>
      <w:r w:rsidRPr="00DE289B">
        <w:rPr>
          <w:rFonts w:ascii="微软雅黑" w:eastAsia="微软雅黑" w:hAnsi="微软雅黑" w:cs="微软雅黑" w:hint="eastAsia"/>
          <w:spacing w:val="12"/>
          <w:lang w:eastAsia="zh-CN"/>
        </w:rPr>
        <w:t>美元</w:t>
      </w:r>
      <w:r w:rsidRPr="00DE289B">
        <w:rPr>
          <w:rFonts w:ascii="微软雅黑" w:eastAsia="微软雅黑" w:hAnsi="微软雅黑" w:cs="微软雅黑"/>
          <w:spacing w:val="12"/>
          <w:lang w:eastAsia="zh-CN"/>
        </w:rPr>
        <w:t>/</w:t>
      </w:r>
      <w:r w:rsidRPr="00DE289B">
        <w:rPr>
          <w:rFonts w:ascii="微软雅黑" w:eastAsia="微软雅黑" w:hAnsi="微软雅黑" w:cs="微软雅黑" w:hint="eastAsia"/>
          <w:spacing w:val="12"/>
          <w:lang w:eastAsia="zh-CN"/>
        </w:rPr>
        <w:t>磅，涨跌幅</w:t>
      </w:r>
      <w:r w:rsidRPr="00DE289B">
        <w:rPr>
          <w:rFonts w:ascii="微软雅黑" w:eastAsia="微软雅黑" w:hAnsi="微软雅黑" w:cs="微软雅黑"/>
          <w:spacing w:val="12"/>
          <w:lang w:eastAsia="zh-CN"/>
        </w:rPr>
        <w:t>-0.07%</w:t>
      </w:r>
      <w:r w:rsidRPr="00DE289B">
        <w:rPr>
          <w:rFonts w:ascii="微软雅黑" w:eastAsia="微软雅黑" w:hAnsi="微软雅黑" w:cs="微软雅黑" w:hint="eastAsia"/>
          <w:spacing w:val="12"/>
          <w:lang w:eastAsia="zh-CN"/>
        </w:rPr>
        <w:t>。国际方面，美联储主席鲍威尔表示，经济增长比</w:t>
      </w:r>
      <w:r w:rsidRPr="00DE289B">
        <w:rPr>
          <w:rFonts w:ascii="微软雅黑" w:eastAsia="微软雅黑" w:hAnsi="微软雅黑" w:cs="微软雅黑"/>
          <w:spacing w:val="12"/>
          <w:lang w:eastAsia="zh-CN"/>
        </w:rPr>
        <w:t>9</w:t>
      </w:r>
      <w:r w:rsidRPr="00DE289B">
        <w:rPr>
          <w:rFonts w:ascii="微软雅黑" w:eastAsia="微软雅黑" w:hAnsi="微软雅黑" w:cs="微软雅黑" w:hint="eastAsia"/>
          <w:spacing w:val="12"/>
          <w:lang w:eastAsia="zh-CN"/>
        </w:rPr>
        <w:t>月美联储首次降息时预期的强劲，通胀略有上升，美联储在寻找中性利率水平时可以在降息方面更谨慎点。美联储最新公布的褐皮书显示，美国多数地区经济活动在近期略有上升。国内方面，受制造业景气度上升的带动，</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月财新中国综合</w:t>
      </w:r>
      <w:r w:rsidRPr="00DE289B">
        <w:rPr>
          <w:rFonts w:ascii="微软雅黑" w:eastAsia="微软雅黑" w:hAnsi="微软雅黑" w:cs="微软雅黑"/>
          <w:spacing w:val="12"/>
          <w:lang w:eastAsia="zh-CN"/>
        </w:rPr>
        <w:t>PMI</w:t>
      </w:r>
      <w:r w:rsidRPr="00DE289B">
        <w:rPr>
          <w:rFonts w:ascii="微软雅黑" w:eastAsia="微软雅黑" w:hAnsi="微软雅黑" w:cs="微软雅黑" w:hint="eastAsia"/>
          <w:spacing w:val="12"/>
          <w:lang w:eastAsia="zh-CN"/>
        </w:rPr>
        <w:t>走高</w:t>
      </w:r>
      <w:r w:rsidRPr="00DE289B">
        <w:rPr>
          <w:rFonts w:ascii="微软雅黑" w:eastAsia="微软雅黑" w:hAnsi="微软雅黑" w:cs="微软雅黑"/>
          <w:spacing w:val="12"/>
          <w:lang w:eastAsia="zh-CN"/>
        </w:rPr>
        <w:t>0.4</w:t>
      </w:r>
      <w:r w:rsidRPr="00DE289B">
        <w:rPr>
          <w:rFonts w:ascii="微软雅黑" w:eastAsia="微软雅黑" w:hAnsi="微软雅黑" w:cs="微软雅黑" w:hint="eastAsia"/>
          <w:spacing w:val="12"/>
          <w:lang w:eastAsia="zh-CN"/>
        </w:rPr>
        <w:t>个百分点至</w:t>
      </w:r>
      <w:r w:rsidRPr="00DE289B">
        <w:rPr>
          <w:rFonts w:ascii="微软雅黑" w:eastAsia="微软雅黑" w:hAnsi="微软雅黑" w:cs="微软雅黑"/>
          <w:spacing w:val="12"/>
          <w:lang w:eastAsia="zh-CN"/>
        </w:rPr>
        <w:t>52.3</w:t>
      </w:r>
      <w:r w:rsidRPr="00DE289B">
        <w:rPr>
          <w:rFonts w:ascii="微软雅黑" w:eastAsia="微软雅黑" w:hAnsi="微软雅黑" w:cs="微软雅黑" w:hint="eastAsia"/>
          <w:spacing w:val="12"/>
          <w:lang w:eastAsia="zh-CN"/>
        </w:rPr>
        <w:t>，创</w:t>
      </w:r>
      <w:r w:rsidRPr="00DE289B">
        <w:rPr>
          <w:rFonts w:ascii="微软雅黑" w:eastAsia="微软雅黑" w:hAnsi="微软雅黑" w:cs="微软雅黑"/>
          <w:spacing w:val="12"/>
          <w:lang w:eastAsia="zh-CN"/>
        </w:rPr>
        <w:t>7</w:t>
      </w:r>
      <w:r w:rsidRPr="00DE289B">
        <w:rPr>
          <w:rFonts w:ascii="微软雅黑" w:eastAsia="微软雅黑" w:hAnsi="微软雅黑" w:cs="微软雅黑" w:hint="eastAsia"/>
          <w:spacing w:val="12"/>
          <w:lang w:eastAsia="zh-CN"/>
        </w:rPr>
        <w:t>月以来新高。库存方面，截至</w:t>
      </w:r>
      <w:r w:rsidRPr="00DE289B">
        <w:rPr>
          <w:rFonts w:ascii="微软雅黑" w:eastAsia="微软雅黑" w:hAnsi="微软雅黑" w:cs="微软雅黑"/>
          <w:spacing w:val="12"/>
          <w:lang w:eastAsia="zh-CN"/>
        </w:rPr>
        <w:t>12</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4</w:t>
      </w:r>
      <w:r w:rsidRPr="00DE289B">
        <w:rPr>
          <w:rFonts w:ascii="微软雅黑" w:eastAsia="微软雅黑" w:hAnsi="微软雅黑" w:cs="微软雅黑" w:hint="eastAsia"/>
          <w:spacing w:val="12"/>
          <w:lang w:eastAsia="zh-CN"/>
        </w:rPr>
        <w:t>日，</w:t>
      </w:r>
      <w:r w:rsidRPr="00DE289B">
        <w:rPr>
          <w:rFonts w:ascii="微软雅黑" w:eastAsia="微软雅黑" w:hAnsi="微软雅黑" w:cs="微软雅黑"/>
          <w:spacing w:val="12"/>
          <w:lang w:eastAsia="zh-CN"/>
        </w:rPr>
        <w:t>LME</w:t>
      </w:r>
      <w:r w:rsidRPr="00DE289B">
        <w:rPr>
          <w:rFonts w:ascii="微软雅黑" w:eastAsia="微软雅黑" w:hAnsi="微软雅黑" w:cs="微软雅黑" w:hint="eastAsia"/>
          <w:spacing w:val="12"/>
          <w:lang w:eastAsia="zh-CN"/>
        </w:rPr>
        <w:t>铜库存为</w:t>
      </w:r>
      <w:r w:rsidRPr="00DE289B">
        <w:rPr>
          <w:rFonts w:ascii="微软雅黑" w:eastAsia="微软雅黑" w:hAnsi="微软雅黑" w:cs="微软雅黑"/>
          <w:spacing w:val="12"/>
          <w:lang w:eastAsia="zh-CN"/>
        </w:rPr>
        <w:t>268500</w:t>
      </w:r>
      <w:r w:rsidRPr="00DE289B">
        <w:rPr>
          <w:rFonts w:ascii="微软雅黑" w:eastAsia="微软雅黑" w:hAnsi="微软雅黑" w:cs="微软雅黑" w:hint="eastAsia"/>
          <w:spacing w:val="12"/>
          <w:lang w:eastAsia="zh-CN"/>
        </w:rPr>
        <w:t>吨，环比</w:t>
      </w:r>
      <w:r w:rsidRPr="00DE289B">
        <w:rPr>
          <w:rFonts w:ascii="微软雅黑" w:eastAsia="微软雅黑" w:hAnsi="微软雅黑" w:cs="微软雅黑"/>
          <w:spacing w:val="12"/>
          <w:lang w:eastAsia="zh-CN"/>
        </w:rPr>
        <w:t>-125</w:t>
      </w:r>
      <w:r w:rsidRPr="00DE289B">
        <w:rPr>
          <w:rFonts w:ascii="微软雅黑" w:eastAsia="微软雅黑" w:hAnsi="微软雅黑" w:cs="微软雅黑" w:hint="eastAsia"/>
          <w:spacing w:val="12"/>
          <w:lang w:eastAsia="zh-CN"/>
        </w:rPr>
        <w:t>吨；</w:t>
      </w:r>
      <w:r w:rsidRPr="00DE289B">
        <w:rPr>
          <w:rFonts w:ascii="微软雅黑" w:eastAsia="微软雅黑" w:hAnsi="微软雅黑" w:cs="微软雅黑"/>
          <w:spacing w:val="12"/>
          <w:lang w:eastAsia="zh-CN"/>
        </w:rPr>
        <w:t>COMEX</w:t>
      </w:r>
      <w:r w:rsidRPr="00DE289B">
        <w:rPr>
          <w:rFonts w:ascii="微软雅黑" w:eastAsia="微软雅黑" w:hAnsi="微软雅黑" w:cs="微软雅黑" w:hint="eastAsia"/>
          <w:spacing w:val="12"/>
          <w:lang w:eastAsia="zh-CN"/>
        </w:rPr>
        <w:t>铜库存</w:t>
      </w:r>
      <w:r w:rsidRPr="00DE289B">
        <w:rPr>
          <w:rFonts w:ascii="微软雅黑" w:eastAsia="微软雅黑" w:hAnsi="微软雅黑" w:cs="微软雅黑"/>
          <w:spacing w:val="12"/>
          <w:lang w:eastAsia="zh-CN"/>
        </w:rPr>
        <w:t>92502</w:t>
      </w:r>
      <w:r w:rsidRPr="00DE289B">
        <w:rPr>
          <w:rFonts w:ascii="微软雅黑" w:eastAsia="微软雅黑" w:hAnsi="微软雅黑" w:cs="微软雅黑" w:hint="eastAsia"/>
          <w:spacing w:val="12"/>
          <w:lang w:eastAsia="zh-CN"/>
        </w:rPr>
        <w:t>短吨，环比</w:t>
      </w:r>
      <w:r w:rsidRPr="00DE289B">
        <w:rPr>
          <w:rFonts w:ascii="微软雅黑" w:eastAsia="微软雅黑" w:hAnsi="微软雅黑" w:cs="微软雅黑"/>
          <w:spacing w:val="12"/>
          <w:lang w:eastAsia="zh-CN"/>
        </w:rPr>
        <w:t>+1467</w:t>
      </w:r>
      <w:r w:rsidRPr="00DE289B">
        <w:rPr>
          <w:rFonts w:ascii="微软雅黑" w:eastAsia="微软雅黑" w:hAnsi="微软雅黑" w:cs="微软雅黑" w:hint="eastAsia"/>
          <w:spacing w:val="12"/>
          <w:lang w:eastAsia="zh-CN"/>
        </w:rPr>
        <w:t>短吨；</w:t>
      </w:r>
      <w:r w:rsidRPr="00DE289B">
        <w:rPr>
          <w:rFonts w:ascii="微软雅黑" w:eastAsia="微软雅黑" w:hAnsi="微软雅黑" w:cs="微软雅黑"/>
          <w:spacing w:val="12"/>
          <w:lang w:eastAsia="zh-CN"/>
        </w:rPr>
        <w:t>SHFE</w:t>
      </w:r>
      <w:r w:rsidRPr="00DE289B">
        <w:rPr>
          <w:rFonts w:ascii="微软雅黑" w:eastAsia="微软雅黑" w:hAnsi="微软雅黑" w:cs="微软雅黑" w:hint="eastAsia"/>
          <w:spacing w:val="12"/>
          <w:lang w:eastAsia="zh-CN"/>
        </w:rPr>
        <w:t>每日仓单</w:t>
      </w:r>
      <w:r w:rsidRPr="00DE289B">
        <w:rPr>
          <w:rFonts w:ascii="微软雅黑" w:eastAsia="微软雅黑" w:hAnsi="微软雅黑" w:cs="微软雅黑"/>
          <w:spacing w:val="12"/>
          <w:lang w:eastAsia="zh-CN"/>
        </w:rPr>
        <w:t>19432</w:t>
      </w:r>
      <w:r w:rsidRPr="00DE289B">
        <w:rPr>
          <w:rFonts w:ascii="微软雅黑" w:eastAsia="微软雅黑" w:hAnsi="微软雅黑" w:cs="微软雅黑" w:hint="eastAsia"/>
          <w:spacing w:val="12"/>
          <w:lang w:eastAsia="zh-CN"/>
        </w:rPr>
        <w:t>吨，环比</w:t>
      </w:r>
      <w:r w:rsidRPr="00DE289B">
        <w:rPr>
          <w:rFonts w:ascii="微软雅黑" w:eastAsia="微软雅黑" w:hAnsi="微软雅黑" w:cs="微软雅黑"/>
          <w:spacing w:val="12"/>
          <w:lang w:eastAsia="zh-CN"/>
        </w:rPr>
        <w:t>-301</w:t>
      </w:r>
      <w:r w:rsidRPr="00DE289B">
        <w:rPr>
          <w:rFonts w:ascii="微软雅黑" w:eastAsia="微软雅黑" w:hAnsi="微软雅黑" w:cs="微软雅黑" w:hint="eastAsia"/>
          <w:spacing w:val="12"/>
          <w:lang w:eastAsia="zh-CN"/>
        </w:rPr>
        <w:t>吨。美元美债方面，美元指数仍在</w:t>
      </w:r>
      <w:r w:rsidRPr="00DE289B">
        <w:rPr>
          <w:rFonts w:ascii="微软雅黑" w:eastAsia="微软雅黑" w:hAnsi="微软雅黑" w:cs="微软雅黑"/>
          <w:spacing w:val="12"/>
          <w:lang w:eastAsia="zh-CN"/>
        </w:rPr>
        <w:t>106</w:t>
      </w:r>
      <w:r w:rsidRPr="00DE289B">
        <w:rPr>
          <w:rFonts w:ascii="微软雅黑" w:eastAsia="微软雅黑" w:hAnsi="微软雅黑" w:cs="微软雅黑" w:hint="eastAsia"/>
          <w:spacing w:val="12"/>
          <w:lang w:eastAsia="zh-CN"/>
        </w:rPr>
        <w:t>关口上方震荡，最终收涨</w:t>
      </w:r>
      <w:r w:rsidRPr="00DE289B">
        <w:rPr>
          <w:rFonts w:ascii="微软雅黑" w:eastAsia="微软雅黑" w:hAnsi="微软雅黑" w:cs="微软雅黑"/>
          <w:spacing w:val="12"/>
          <w:lang w:eastAsia="zh-CN"/>
        </w:rPr>
        <w:t>0.01%</w:t>
      </w:r>
      <w:r w:rsidRPr="00DE289B">
        <w:rPr>
          <w:rFonts w:ascii="微软雅黑" w:eastAsia="微软雅黑" w:hAnsi="微软雅黑" w:cs="微软雅黑" w:hint="eastAsia"/>
          <w:spacing w:val="12"/>
          <w:lang w:eastAsia="zh-CN"/>
        </w:rPr>
        <w:t>，报</w:t>
      </w:r>
      <w:r w:rsidRPr="00DE289B">
        <w:rPr>
          <w:rFonts w:ascii="微软雅黑" w:eastAsia="微软雅黑" w:hAnsi="微软雅黑" w:cs="微软雅黑"/>
          <w:spacing w:val="12"/>
          <w:lang w:eastAsia="zh-CN"/>
        </w:rPr>
        <w:t>106.31</w:t>
      </w:r>
      <w:r w:rsidRPr="00DE289B">
        <w:rPr>
          <w:rFonts w:ascii="微软雅黑" w:eastAsia="微软雅黑" w:hAnsi="微软雅黑" w:cs="微软雅黑" w:hint="eastAsia"/>
          <w:spacing w:val="12"/>
          <w:lang w:eastAsia="zh-CN"/>
        </w:rPr>
        <w:t>。美债收益率有所下行，两年期美债收益率收报</w:t>
      </w:r>
      <w:r w:rsidRPr="00DE289B">
        <w:rPr>
          <w:rFonts w:ascii="微软雅黑" w:eastAsia="微软雅黑" w:hAnsi="微软雅黑" w:cs="微软雅黑"/>
          <w:spacing w:val="12"/>
          <w:lang w:eastAsia="zh-CN"/>
        </w:rPr>
        <w:t>4.138%</w:t>
      </w:r>
      <w:r w:rsidRPr="00DE289B">
        <w:rPr>
          <w:rFonts w:ascii="微软雅黑" w:eastAsia="微软雅黑" w:hAnsi="微软雅黑" w:cs="微软雅黑" w:hint="eastAsia"/>
          <w:spacing w:val="12"/>
          <w:lang w:eastAsia="zh-CN"/>
        </w:rPr>
        <w:t>，</w:t>
      </w:r>
      <w:r w:rsidRPr="00DE289B">
        <w:rPr>
          <w:rFonts w:ascii="微软雅黑" w:eastAsia="微软雅黑" w:hAnsi="微软雅黑" w:cs="微软雅黑"/>
          <w:spacing w:val="12"/>
          <w:lang w:eastAsia="zh-CN"/>
        </w:rPr>
        <w:t>10</w:t>
      </w:r>
      <w:r w:rsidRPr="00DE289B">
        <w:rPr>
          <w:rFonts w:ascii="微软雅黑" w:eastAsia="微软雅黑" w:hAnsi="微软雅黑" w:cs="微软雅黑" w:hint="eastAsia"/>
          <w:spacing w:val="12"/>
          <w:lang w:eastAsia="zh-CN"/>
        </w:rPr>
        <w:t>年期美债收益率收报</w:t>
      </w:r>
      <w:r w:rsidRPr="00DE289B">
        <w:rPr>
          <w:rFonts w:ascii="微软雅黑" w:eastAsia="微软雅黑" w:hAnsi="微软雅黑" w:cs="微软雅黑"/>
          <w:spacing w:val="12"/>
          <w:lang w:eastAsia="zh-CN"/>
        </w:rPr>
        <w:t>4.181%</w:t>
      </w:r>
      <w:r w:rsidRPr="00DE289B">
        <w:rPr>
          <w:rFonts w:ascii="微软雅黑" w:eastAsia="微软雅黑" w:hAnsi="微软雅黑" w:cs="微软雅黑" w:hint="eastAsia"/>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DE289B">
      <w:pPr>
        <w:spacing w:before="103" w:line="256" w:lineRule="auto"/>
        <w:ind w:right="743"/>
        <w:jc w:val="both"/>
      </w:pPr>
      <w:r>
        <w:rPr>
          <w:noProof/>
        </w:rPr>
        <w:drawing>
          <wp:inline distT="0" distB="0" distL="0" distR="0" wp14:anchorId="557B6165" wp14:editId="7954510E">
            <wp:extent cx="6054693" cy="300037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7801" cy="3001915"/>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DE289B"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周三</w:t>
      </w:r>
      <w:r w:rsidR="00CC212E">
        <w:rPr>
          <w:rFonts w:ascii="微软雅黑" w:eastAsia="微软雅黑" w:hAnsi="微软雅黑" w:cs="微软雅黑" w:hint="eastAsia"/>
          <w:spacing w:val="12"/>
          <w:lang w:eastAsia="zh-CN"/>
        </w:rPr>
        <w:t>COMEX黄金主力合约上涨0.</w:t>
      </w:r>
      <w:r>
        <w:rPr>
          <w:rFonts w:ascii="微软雅黑" w:eastAsia="微软雅黑" w:hAnsi="微软雅黑" w:cs="微软雅黑"/>
          <w:spacing w:val="12"/>
          <w:lang w:eastAsia="zh-CN"/>
        </w:rPr>
        <w:t>31</w:t>
      </w:r>
      <w:r w:rsidR="00CC212E">
        <w:rPr>
          <w:rFonts w:ascii="微软雅黑" w:eastAsia="微软雅黑" w:hAnsi="微软雅黑" w:cs="微软雅黑" w:hint="eastAsia"/>
          <w:spacing w:val="12"/>
          <w:lang w:eastAsia="zh-CN"/>
        </w:rPr>
        <w:t>%，至2</w:t>
      </w:r>
      <w:r>
        <w:rPr>
          <w:rFonts w:ascii="微软雅黑" w:eastAsia="微软雅黑" w:hAnsi="微软雅黑" w:cs="微软雅黑"/>
          <w:spacing w:val="12"/>
          <w:lang w:eastAsia="zh-CN"/>
        </w:rPr>
        <w:t>674</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3</w:t>
      </w:r>
      <w:r w:rsidR="00CC212E">
        <w:rPr>
          <w:rFonts w:ascii="微软雅黑" w:eastAsia="微软雅黑" w:hAnsi="微软雅黑" w:cs="微软雅黑" w:hint="eastAsia"/>
          <w:spacing w:val="12"/>
          <w:lang w:eastAsia="zh-CN"/>
        </w:rPr>
        <w:t>每盎司</w:t>
      </w:r>
      <w:r w:rsidR="00CC212E" w:rsidRPr="00CC212E">
        <w:rPr>
          <w:rFonts w:ascii="微软雅黑" w:eastAsia="微软雅黑" w:hAnsi="微软雅黑" w:cs="微软雅黑" w:hint="eastAsia"/>
          <w:spacing w:val="12"/>
          <w:lang w:eastAsia="zh-CN"/>
        </w:rPr>
        <w:t>。</w:t>
      </w:r>
      <w:r w:rsidRPr="00DE289B">
        <w:rPr>
          <w:rFonts w:ascii="微软雅黑" w:eastAsia="微软雅黑" w:hAnsi="微软雅黑" w:cs="微软雅黑" w:hint="eastAsia"/>
          <w:spacing w:val="12"/>
          <w:lang w:eastAsia="zh-CN"/>
        </w:rPr>
        <w:t>美联储主席鲍威尔表示，经济增长比</w:t>
      </w:r>
      <w:r w:rsidRPr="00DE289B">
        <w:rPr>
          <w:rFonts w:ascii="微软雅黑" w:eastAsia="微软雅黑" w:hAnsi="微软雅黑" w:cs="微软雅黑"/>
          <w:spacing w:val="12"/>
          <w:lang w:eastAsia="zh-CN"/>
        </w:rPr>
        <w:t>9</w:t>
      </w:r>
      <w:r w:rsidRPr="00DE289B">
        <w:rPr>
          <w:rFonts w:ascii="微软雅黑" w:eastAsia="微软雅黑" w:hAnsi="微软雅黑" w:cs="微软雅黑" w:hint="eastAsia"/>
          <w:spacing w:val="12"/>
          <w:lang w:eastAsia="zh-CN"/>
        </w:rPr>
        <w:t>月美联储首次降息时预期的强劲，通胀略有上升，美联储在寻找中性利率水平时可以在降息方面更谨慎点；现在判断特朗普关税等政策对经济和利率前景的影响为时过早；并且排除了特朗普上台后出现所谓“影子美联储主席”的可能性，整体发言基调相对中性。经济数据方面，美国</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ISM</w:t>
      </w:r>
      <w:r w:rsidRPr="00DE289B">
        <w:rPr>
          <w:rFonts w:ascii="微软雅黑" w:eastAsia="微软雅黑" w:hAnsi="微软雅黑" w:cs="微软雅黑" w:hint="eastAsia"/>
          <w:spacing w:val="12"/>
          <w:lang w:eastAsia="zh-CN"/>
        </w:rPr>
        <w:t>服务业</w:t>
      </w:r>
      <w:r w:rsidRPr="00DE289B">
        <w:rPr>
          <w:rFonts w:ascii="微软雅黑" w:eastAsia="微软雅黑" w:hAnsi="微软雅黑" w:cs="微软雅黑"/>
          <w:spacing w:val="12"/>
          <w:lang w:eastAsia="zh-CN"/>
        </w:rPr>
        <w:t>PMI</w:t>
      </w:r>
      <w:r w:rsidRPr="00DE289B">
        <w:rPr>
          <w:rFonts w:ascii="微软雅黑" w:eastAsia="微软雅黑" w:hAnsi="微软雅黑" w:cs="微软雅黑" w:hint="eastAsia"/>
          <w:spacing w:val="12"/>
          <w:lang w:eastAsia="zh-CN"/>
        </w:rPr>
        <w:t>下降</w:t>
      </w:r>
      <w:r w:rsidRPr="00DE289B">
        <w:rPr>
          <w:rFonts w:ascii="微软雅黑" w:eastAsia="微软雅黑" w:hAnsi="微软雅黑" w:cs="微软雅黑"/>
          <w:spacing w:val="12"/>
          <w:lang w:eastAsia="zh-CN"/>
        </w:rPr>
        <w:t>3.9</w:t>
      </w:r>
      <w:r w:rsidRPr="00DE289B">
        <w:rPr>
          <w:rFonts w:ascii="微软雅黑" w:eastAsia="微软雅黑" w:hAnsi="微软雅黑" w:cs="微软雅黑" w:hint="eastAsia"/>
          <w:spacing w:val="12"/>
          <w:lang w:eastAsia="zh-CN"/>
        </w:rPr>
        <w:t>点至</w:t>
      </w:r>
      <w:r w:rsidRPr="00DE289B">
        <w:rPr>
          <w:rFonts w:ascii="微软雅黑" w:eastAsia="微软雅黑" w:hAnsi="微软雅黑" w:cs="微软雅黑"/>
          <w:spacing w:val="12"/>
          <w:lang w:eastAsia="zh-CN"/>
        </w:rPr>
        <w:t>52.1</w:t>
      </w:r>
      <w:r w:rsidRPr="00DE289B">
        <w:rPr>
          <w:rFonts w:ascii="微软雅黑" w:eastAsia="微软雅黑" w:hAnsi="微软雅黑" w:cs="微软雅黑" w:hint="eastAsia"/>
          <w:spacing w:val="12"/>
          <w:lang w:eastAsia="zh-CN"/>
        </w:rPr>
        <w:t>，为</w:t>
      </w:r>
      <w:r w:rsidRPr="00DE289B">
        <w:rPr>
          <w:rFonts w:ascii="微软雅黑" w:eastAsia="微软雅黑" w:hAnsi="微软雅黑" w:cs="微软雅黑"/>
          <w:spacing w:val="12"/>
          <w:lang w:eastAsia="zh-CN"/>
        </w:rPr>
        <w:t>6</w:t>
      </w:r>
      <w:r w:rsidRPr="00DE289B">
        <w:rPr>
          <w:rFonts w:ascii="微软雅黑" w:eastAsia="微软雅黑" w:hAnsi="微软雅黑" w:cs="微软雅黑" w:hint="eastAsia"/>
          <w:spacing w:val="12"/>
          <w:lang w:eastAsia="zh-CN"/>
        </w:rPr>
        <w:t>月以来首次下滑，并创三个月来最低水平，此前市场预期为</w:t>
      </w:r>
      <w:r w:rsidRPr="00DE289B">
        <w:rPr>
          <w:rFonts w:ascii="微软雅黑" w:eastAsia="微软雅黑" w:hAnsi="微软雅黑" w:cs="微软雅黑"/>
          <w:spacing w:val="12"/>
          <w:lang w:eastAsia="zh-CN"/>
        </w:rPr>
        <w:t>55.5</w:t>
      </w:r>
      <w:r w:rsidRPr="00DE289B">
        <w:rPr>
          <w:rFonts w:ascii="微软雅黑" w:eastAsia="微软雅黑" w:hAnsi="微软雅黑" w:cs="微软雅黑" w:hint="eastAsia"/>
          <w:spacing w:val="12"/>
          <w:lang w:eastAsia="zh-CN"/>
        </w:rPr>
        <w:t>。另外，美国</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月标普全球服务业</w:t>
      </w:r>
      <w:r w:rsidRPr="00DE289B">
        <w:rPr>
          <w:rFonts w:ascii="微软雅黑" w:eastAsia="微软雅黑" w:hAnsi="微软雅黑" w:cs="微软雅黑"/>
          <w:spacing w:val="12"/>
          <w:lang w:eastAsia="zh-CN"/>
        </w:rPr>
        <w:t>PMI</w:t>
      </w:r>
      <w:r w:rsidRPr="00DE289B">
        <w:rPr>
          <w:rFonts w:ascii="微软雅黑" w:eastAsia="微软雅黑" w:hAnsi="微软雅黑" w:cs="微软雅黑" w:hint="eastAsia"/>
          <w:spacing w:val="12"/>
          <w:lang w:eastAsia="zh-CN"/>
        </w:rPr>
        <w:t>终值为</w:t>
      </w:r>
      <w:r w:rsidRPr="00DE289B">
        <w:rPr>
          <w:rFonts w:ascii="微软雅黑" w:eastAsia="微软雅黑" w:hAnsi="微软雅黑" w:cs="微软雅黑"/>
          <w:spacing w:val="12"/>
          <w:lang w:eastAsia="zh-CN"/>
        </w:rPr>
        <w:t>56.1</w:t>
      </w:r>
      <w:r w:rsidRPr="00DE289B">
        <w:rPr>
          <w:rFonts w:ascii="微软雅黑" w:eastAsia="微软雅黑" w:hAnsi="微软雅黑" w:cs="微软雅黑" w:hint="eastAsia"/>
          <w:spacing w:val="12"/>
          <w:lang w:eastAsia="zh-CN"/>
        </w:rPr>
        <w:t>，初值为</w:t>
      </w:r>
      <w:r w:rsidRPr="00DE289B">
        <w:rPr>
          <w:rFonts w:ascii="微软雅黑" w:eastAsia="微软雅黑" w:hAnsi="微软雅黑" w:cs="微软雅黑"/>
          <w:spacing w:val="12"/>
          <w:lang w:eastAsia="zh-CN"/>
        </w:rPr>
        <w:t>57</w:t>
      </w:r>
      <w:r w:rsidRPr="00DE289B">
        <w:rPr>
          <w:rFonts w:ascii="微软雅黑" w:eastAsia="微软雅黑" w:hAnsi="微软雅黑" w:cs="微软雅黑" w:hint="eastAsia"/>
          <w:spacing w:val="12"/>
          <w:lang w:eastAsia="zh-CN"/>
        </w:rPr>
        <w:t>，服务业经济景区度持续回落或暗示需求水平有所下降。美国</w:t>
      </w:r>
      <w:r w:rsidRPr="00DE289B">
        <w:rPr>
          <w:rFonts w:ascii="微软雅黑" w:eastAsia="微软雅黑" w:hAnsi="微软雅黑" w:cs="微软雅黑"/>
          <w:spacing w:val="12"/>
          <w:lang w:eastAsia="zh-CN"/>
        </w:rPr>
        <w:t>11</w:t>
      </w:r>
      <w:r w:rsidRPr="00DE289B">
        <w:rPr>
          <w:rFonts w:ascii="微软雅黑" w:eastAsia="微软雅黑" w:hAnsi="微软雅黑" w:cs="微软雅黑" w:hint="eastAsia"/>
          <w:spacing w:val="12"/>
          <w:lang w:eastAsia="zh-CN"/>
        </w:rPr>
        <w:t>月</w:t>
      </w:r>
      <w:r w:rsidRPr="00DE289B">
        <w:rPr>
          <w:rFonts w:ascii="微软雅黑" w:eastAsia="微软雅黑" w:hAnsi="微软雅黑" w:cs="微软雅黑"/>
          <w:spacing w:val="12"/>
          <w:lang w:eastAsia="zh-CN"/>
        </w:rPr>
        <w:t>ADP</w:t>
      </w:r>
      <w:r w:rsidRPr="00DE289B">
        <w:rPr>
          <w:rFonts w:ascii="微软雅黑" w:eastAsia="微软雅黑" w:hAnsi="微软雅黑" w:cs="微软雅黑" w:hint="eastAsia"/>
          <w:spacing w:val="12"/>
          <w:lang w:eastAsia="zh-CN"/>
        </w:rPr>
        <w:t>新增就业</w:t>
      </w:r>
      <w:r w:rsidRPr="00DE289B">
        <w:rPr>
          <w:rFonts w:ascii="微软雅黑" w:eastAsia="微软雅黑" w:hAnsi="微软雅黑" w:cs="微软雅黑"/>
          <w:spacing w:val="12"/>
          <w:lang w:eastAsia="zh-CN"/>
        </w:rPr>
        <w:t>14.6</w:t>
      </w:r>
      <w:r w:rsidRPr="00DE289B">
        <w:rPr>
          <w:rFonts w:ascii="微软雅黑" w:eastAsia="微软雅黑" w:hAnsi="微软雅黑" w:cs="微软雅黑" w:hint="eastAsia"/>
          <w:spacing w:val="12"/>
          <w:lang w:eastAsia="zh-CN"/>
        </w:rPr>
        <w:t>万人，低于预期的</w:t>
      </w:r>
      <w:r w:rsidRPr="00DE289B">
        <w:rPr>
          <w:rFonts w:ascii="微软雅黑" w:eastAsia="微软雅黑" w:hAnsi="微软雅黑" w:cs="微软雅黑"/>
          <w:spacing w:val="12"/>
          <w:lang w:eastAsia="zh-CN"/>
        </w:rPr>
        <w:t>15</w:t>
      </w:r>
      <w:r w:rsidRPr="00DE289B">
        <w:rPr>
          <w:rFonts w:ascii="微软雅黑" w:eastAsia="微软雅黑" w:hAnsi="微软雅黑" w:cs="微软雅黑" w:hint="eastAsia"/>
          <w:spacing w:val="12"/>
          <w:lang w:eastAsia="zh-CN"/>
        </w:rPr>
        <w:t>万人，创</w:t>
      </w:r>
      <w:r w:rsidRPr="00DE289B">
        <w:rPr>
          <w:rFonts w:ascii="微软雅黑" w:eastAsia="微软雅黑" w:hAnsi="微软雅黑" w:cs="微软雅黑"/>
          <w:spacing w:val="12"/>
          <w:lang w:eastAsia="zh-CN"/>
        </w:rPr>
        <w:t>4</w:t>
      </w:r>
      <w:r w:rsidRPr="00DE289B">
        <w:rPr>
          <w:rFonts w:ascii="微软雅黑" w:eastAsia="微软雅黑" w:hAnsi="微软雅黑" w:cs="微软雅黑" w:hint="eastAsia"/>
          <w:spacing w:val="12"/>
          <w:lang w:eastAsia="zh-CN"/>
        </w:rPr>
        <w:t>个月来最低。前值被下修</w:t>
      </w:r>
      <w:r w:rsidRPr="00DE289B">
        <w:rPr>
          <w:rFonts w:ascii="微软雅黑" w:eastAsia="微软雅黑" w:hAnsi="微软雅黑" w:cs="微软雅黑"/>
          <w:spacing w:val="12"/>
          <w:lang w:eastAsia="zh-CN"/>
        </w:rPr>
        <w:t>4.9</w:t>
      </w:r>
      <w:r w:rsidRPr="00DE289B">
        <w:rPr>
          <w:rFonts w:ascii="微软雅黑" w:eastAsia="微软雅黑" w:hAnsi="微软雅黑" w:cs="微软雅黑" w:hint="eastAsia"/>
          <w:spacing w:val="12"/>
          <w:lang w:eastAsia="zh-CN"/>
        </w:rPr>
        <w:t>万人至</w:t>
      </w:r>
      <w:r w:rsidRPr="00DE289B">
        <w:rPr>
          <w:rFonts w:ascii="微软雅黑" w:eastAsia="微软雅黑" w:hAnsi="微软雅黑" w:cs="微软雅黑"/>
          <w:spacing w:val="12"/>
          <w:lang w:eastAsia="zh-CN"/>
        </w:rPr>
        <w:t>18.4</w:t>
      </w:r>
      <w:r w:rsidRPr="00DE289B">
        <w:rPr>
          <w:rFonts w:ascii="微软雅黑" w:eastAsia="微软雅黑" w:hAnsi="微软雅黑" w:cs="微软雅黑" w:hint="eastAsia"/>
          <w:spacing w:val="12"/>
          <w:lang w:eastAsia="zh-CN"/>
        </w:rPr>
        <w:t>万人，创下去年</w:t>
      </w:r>
      <w:r w:rsidRPr="00DE289B">
        <w:rPr>
          <w:rFonts w:ascii="微软雅黑" w:eastAsia="微软雅黑" w:hAnsi="微软雅黑" w:cs="微软雅黑"/>
          <w:spacing w:val="12"/>
          <w:lang w:eastAsia="zh-CN"/>
        </w:rPr>
        <w:t>5</w:t>
      </w:r>
      <w:r w:rsidRPr="00DE289B">
        <w:rPr>
          <w:rFonts w:ascii="微软雅黑" w:eastAsia="微软雅黑" w:hAnsi="微软雅黑" w:cs="微软雅黑" w:hint="eastAsia"/>
          <w:spacing w:val="12"/>
          <w:lang w:eastAsia="zh-CN"/>
        </w:rPr>
        <w:t>月以来最大下修幅度，劳动力市场或同样逐步趋于供需平衡。往后看，短期内市场或持续对长端美债进行新一轮定价，国债</w:t>
      </w:r>
      <w:r w:rsidRPr="00DE289B">
        <w:rPr>
          <w:rFonts w:ascii="微软雅黑" w:eastAsia="微软雅黑" w:hAnsi="微软雅黑" w:cs="微软雅黑" w:hint="eastAsia"/>
          <w:spacing w:val="12"/>
          <w:lang w:eastAsia="zh-CN"/>
        </w:rPr>
        <w:lastRenderedPageBreak/>
        <w:t>收益率走低的情况下贵金属价格或持续得到一定支撑。操作上建议，日内轻仓做多，请投资者注意风险控制。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DE289B">
      <w:pPr>
        <w:spacing w:before="103" w:line="256" w:lineRule="auto"/>
        <w:ind w:right="743"/>
        <w:jc w:val="both"/>
        <w:rPr>
          <w:rFonts w:ascii="微软雅黑" w:eastAsia="微软雅黑" w:hAnsi="微软雅黑" w:cs="微软雅黑"/>
          <w:spacing w:val="12"/>
          <w:sz w:val="24"/>
          <w:szCs w:val="24"/>
          <w:lang w:eastAsia="zh-CN"/>
        </w:rPr>
      </w:pPr>
      <w:r w:rsidRPr="00DE289B">
        <w:rPr>
          <w:rFonts w:ascii="微软雅黑" w:eastAsia="微软雅黑" w:hAnsi="微软雅黑" w:cs="微软雅黑"/>
          <w:noProof/>
          <w:spacing w:val="12"/>
          <w:sz w:val="24"/>
          <w:szCs w:val="24"/>
          <w:lang w:eastAsia="zh-CN"/>
        </w:rPr>
        <w:drawing>
          <wp:inline distT="0" distB="0" distL="0" distR="0">
            <wp:extent cx="6362700" cy="3505200"/>
            <wp:effectExtent l="0" t="0" r="0" b="0"/>
            <wp:docPr id="15" name="图片 15" descr="C:\Users\Administrator\Documents\WeChat Files\wxid_vkxlzo0vqu7s22\FileStorage\Temp\1733359974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335997463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3511" cy="3505647"/>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E289B" w:rsidRDefault="00DE289B">
      <w:pPr>
        <w:spacing w:before="103" w:line="256" w:lineRule="auto"/>
        <w:ind w:right="743" w:firstLineChars="200" w:firstLine="448"/>
        <w:jc w:val="both"/>
        <w:rPr>
          <w:rFonts w:ascii="微软雅黑" w:eastAsia="微软雅黑" w:hAnsi="微软雅黑" w:cs="微软雅黑"/>
          <w:spacing w:val="7"/>
          <w:lang w:eastAsia="zh-CN"/>
        </w:rPr>
      </w:pPr>
      <w:r w:rsidRPr="00DE289B">
        <w:rPr>
          <w:rFonts w:ascii="微软雅黑" w:eastAsia="微软雅黑" w:hAnsi="微软雅黑" w:cs="微软雅黑" w:hint="eastAsia"/>
          <w:spacing w:val="7"/>
          <w:lang w:eastAsia="zh-CN"/>
        </w:rPr>
        <w:t>欧佩克联盟部长级会议将于</w:t>
      </w:r>
      <w:r w:rsidRPr="00DE289B">
        <w:rPr>
          <w:rFonts w:ascii="微软雅黑" w:eastAsia="微软雅黑" w:hAnsi="微软雅黑" w:cs="微软雅黑"/>
          <w:spacing w:val="7"/>
          <w:lang w:eastAsia="zh-CN"/>
        </w:rPr>
        <w:t>5</w:t>
      </w:r>
      <w:r w:rsidRPr="00DE289B">
        <w:rPr>
          <w:rFonts w:ascii="微软雅黑" w:eastAsia="微软雅黑" w:hAnsi="微软雅黑" w:cs="微软雅黑" w:hint="eastAsia"/>
          <w:spacing w:val="7"/>
          <w:lang w:eastAsia="zh-CN"/>
        </w:rPr>
        <w:t>日举行，市场预期将自愿减产措施延长至一季度；以色列和黎巴嫩真主党互相指责对方违反停火协议，俄罗斯袭击乌克兰能源基础设施，地缘局势仍有所反复；美国成品油库存增幅超预期，全球需求放缓忧虑加剧市场震荡，短线原油期价呈现震荡。技术上，</w:t>
      </w:r>
      <w:r w:rsidRPr="00DE289B">
        <w:rPr>
          <w:rFonts w:ascii="微软雅黑" w:eastAsia="微软雅黑" w:hAnsi="微软雅黑" w:cs="微软雅黑"/>
          <w:spacing w:val="7"/>
          <w:lang w:eastAsia="zh-CN"/>
        </w:rPr>
        <w:t>SC2501</w:t>
      </w:r>
      <w:r w:rsidRPr="00DE289B">
        <w:rPr>
          <w:rFonts w:ascii="微软雅黑" w:eastAsia="微软雅黑" w:hAnsi="微软雅黑" w:cs="微软雅黑" w:hint="eastAsia"/>
          <w:spacing w:val="7"/>
          <w:lang w:eastAsia="zh-CN"/>
        </w:rPr>
        <w:t>合约考验</w:t>
      </w:r>
      <w:r w:rsidRPr="00DE289B">
        <w:rPr>
          <w:rFonts w:ascii="微软雅黑" w:eastAsia="微软雅黑" w:hAnsi="微软雅黑" w:cs="微软雅黑"/>
          <w:spacing w:val="7"/>
          <w:lang w:eastAsia="zh-CN"/>
        </w:rPr>
        <w:t>525</w:t>
      </w:r>
      <w:r w:rsidRPr="00DE289B">
        <w:rPr>
          <w:rFonts w:ascii="微软雅黑" w:eastAsia="微软雅黑" w:hAnsi="微软雅黑" w:cs="微软雅黑" w:hint="eastAsia"/>
          <w:spacing w:val="7"/>
          <w:lang w:eastAsia="zh-CN"/>
        </w:rPr>
        <w:t>区域支撑，上方测测试</w:t>
      </w:r>
      <w:r w:rsidRPr="00DE289B">
        <w:rPr>
          <w:rFonts w:ascii="微软雅黑" w:eastAsia="微软雅黑" w:hAnsi="微软雅黑" w:cs="微软雅黑"/>
          <w:spacing w:val="7"/>
          <w:lang w:eastAsia="zh-CN"/>
        </w:rPr>
        <w:t>540</w:t>
      </w:r>
      <w:r w:rsidRPr="00DE289B">
        <w:rPr>
          <w:rFonts w:ascii="微软雅黑" w:eastAsia="微软雅黑" w:hAnsi="微软雅黑" w:cs="微软雅黑" w:hint="eastAsia"/>
          <w:spacing w:val="7"/>
          <w:lang w:eastAsia="zh-CN"/>
        </w:rPr>
        <w:t>区域压力，短线呈现宽幅震荡走势。操作上，建议短线交易为主。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DE289B">
      <w:pPr>
        <w:spacing w:before="103" w:line="256" w:lineRule="auto"/>
        <w:ind w:right="743"/>
        <w:jc w:val="both"/>
        <w:rPr>
          <w:lang w:eastAsia="zh-CN"/>
        </w:rPr>
      </w:pPr>
      <w:r w:rsidRPr="00DE289B">
        <w:rPr>
          <w:noProof/>
          <w:lang w:eastAsia="zh-CN"/>
        </w:rPr>
        <w:lastRenderedPageBreak/>
        <w:drawing>
          <wp:inline distT="0" distB="0" distL="0" distR="0">
            <wp:extent cx="6573520" cy="3759271"/>
            <wp:effectExtent l="0" t="0" r="0" b="0"/>
            <wp:docPr id="17" name="图片 17" descr="C:\Users\Administrator\Documents\WeChat Files\wxid_vkxlzo0vqu7s22\FileStorage\Temp\1733360036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33600366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3520" cy="3759271"/>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6F7417" w:rsidRPr="006F7417" w:rsidRDefault="006F7417" w:rsidP="006F7417">
      <w:pPr>
        <w:spacing w:before="103" w:line="256" w:lineRule="auto"/>
        <w:ind w:right="743" w:firstLine="448"/>
        <w:jc w:val="both"/>
        <w:rPr>
          <w:rFonts w:ascii="微软雅黑" w:eastAsia="微软雅黑" w:hAnsi="微软雅黑" w:cs="微软雅黑"/>
          <w:spacing w:val="12"/>
          <w:lang w:eastAsia="zh-CN"/>
        </w:rPr>
      </w:pPr>
      <w:r w:rsidRPr="006F7417">
        <w:rPr>
          <w:rFonts w:ascii="微软雅黑" w:eastAsia="微软雅黑" w:hAnsi="微软雅黑" w:cs="微软雅黑" w:hint="eastAsia"/>
          <w:spacing w:val="12"/>
          <w:lang w:eastAsia="zh-CN"/>
        </w:rPr>
        <w:t>洲际期货交易所（</w:t>
      </w:r>
      <w:r w:rsidRPr="006F7417">
        <w:rPr>
          <w:rFonts w:ascii="微软雅黑" w:eastAsia="微软雅黑" w:hAnsi="微软雅黑" w:cs="微软雅黑"/>
          <w:spacing w:val="12"/>
          <w:lang w:eastAsia="zh-CN"/>
        </w:rPr>
        <w:t>ICE</w:t>
      </w:r>
      <w:r w:rsidRPr="006F7417">
        <w:rPr>
          <w:rFonts w:ascii="微软雅黑" w:eastAsia="微软雅黑" w:hAnsi="微软雅黑" w:cs="微软雅黑" w:hint="eastAsia"/>
          <w:spacing w:val="12"/>
          <w:lang w:eastAsia="zh-CN"/>
        </w:rPr>
        <w:t>）原糖期货周三收低，因巴西降雨预期提振作物前景。交投最活跃的</w:t>
      </w:r>
      <w:r w:rsidRPr="006F7417">
        <w:rPr>
          <w:rFonts w:ascii="微软雅黑" w:eastAsia="微软雅黑" w:hAnsi="微软雅黑" w:cs="微软雅黑"/>
          <w:spacing w:val="12"/>
          <w:lang w:eastAsia="zh-CN"/>
        </w:rPr>
        <w:t>ICE 3</w:t>
      </w:r>
      <w:r w:rsidRPr="006F7417">
        <w:rPr>
          <w:rFonts w:ascii="微软雅黑" w:eastAsia="微软雅黑" w:hAnsi="微软雅黑" w:cs="微软雅黑" w:hint="eastAsia"/>
          <w:spacing w:val="12"/>
          <w:lang w:eastAsia="zh-CN"/>
        </w:rPr>
        <w:t>月原糖期货合约收盘收跌</w:t>
      </w:r>
      <w:r w:rsidRPr="006F7417">
        <w:rPr>
          <w:rFonts w:ascii="微软雅黑" w:eastAsia="微软雅黑" w:hAnsi="微软雅黑" w:cs="微软雅黑"/>
          <w:spacing w:val="12"/>
          <w:lang w:eastAsia="zh-CN"/>
        </w:rPr>
        <w:t>0.11</w:t>
      </w:r>
      <w:r w:rsidRPr="006F7417">
        <w:rPr>
          <w:rFonts w:ascii="微软雅黑" w:eastAsia="微软雅黑" w:hAnsi="微软雅黑" w:cs="微软雅黑" w:hint="eastAsia"/>
          <w:spacing w:val="12"/>
          <w:lang w:eastAsia="zh-CN"/>
        </w:rPr>
        <w:t>美分或</w:t>
      </w:r>
      <w:r w:rsidRPr="006F7417">
        <w:rPr>
          <w:rFonts w:ascii="微软雅黑" w:eastAsia="微软雅黑" w:hAnsi="微软雅黑" w:cs="微软雅黑"/>
          <w:spacing w:val="12"/>
          <w:lang w:eastAsia="zh-CN"/>
        </w:rPr>
        <w:t>0.50%</w:t>
      </w:r>
      <w:r w:rsidRPr="006F7417">
        <w:rPr>
          <w:rFonts w:ascii="微软雅黑" w:eastAsia="微软雅黑" w:hAnsi="微软雅黑" w:cs="微软雅黑" w:hint="eastAsia"/>
          <w:spacing w:val="12"/>
          <w:lang w:eastAsia="zh-CN"/>
        </w:rPr>
        <w:t>，结算价每磅</w:t>
      </w:r>
      <w:r w:rsidRPr="006F7417">
        <w:rPr>
          <w:rFonts w:ascii="微软雅黑" w:eastAsia="微软雅黑" w:hAnsi="微软雅黑" w:cs="微软雅黑"/>
          <w:spacing w:val="12"/>
          <w:lang w:eastAsia="zh-CN"/>
        </w:rPr>
        <w:t>21.26</w:t>
      </w:r>
      <w:r w:rsidRPr="006F7417">
        <w:rPr>
          <w:rFonts w:ascii="微软雅黑" w:eastAsia="微软雅黑" w:hAnsi="微软雅黑" w:cs="微软雅黑" w:hint="eastAsia"/>
          <w:spacing w:val="12"/>
          <w:lang w:eastAsia="zh-CN"/>
        </w:rPr>
        <w:t>美分。</w:t>
      </w:r>
    </w:p>
    <w:p w:rsidR="006F7417" w:rsidRPr="006F7417" w:rsidRDefault="006F7417" w:rsidP="006F7417">
      <w:pPr>
        <w:spacing w:before="103" w:line="256" w:lineRule="auto"/>
        <w:ind w:right="743" w:firstLine="448"/>
        <w:jc w:val="both"/>
        <w:rPr>
          <w:rFonts w:ascii="微软雅黑" w:eastAsia="微软雅黑" w:hAnsi="微软雅黑" w:cs="微软雅黑"/>
          <w:spacing w:val="12"/>
          <w:lang w:eastAsia="zh-CN"/>
        </w:rPr>
      </w:pPr>
      <w:r w:rsidRPr="006F7417">
        <w:rPr>
          <w:rFonts w:ascii="微软雅黑" w:eastAsia="微软雅黑" w:hAnsi="微软雅黑" w:cs="微软雅黑" w:hint="eastAsia"/>
          <w:spacing w:val="12"/>
          <w:lang w:eastAsia="zh-CN"/>
        </w:rPr>
        <w:t>据巴西蔗糖工业协会</w:t>
      </w:r>
      <w:r w:rsidRPr="006F7417">
        <w:rPr>
          <w:rFonts w:ascii="微软雅黑" w:eastAsia="微软雅黑" w:hAnsi="微软雅黑" w:cs="微软雅黑"/>
          <w:spacing w:val="12"/>
          <w:lang w:eastAsia="zh-CN"/>
        </w:rPr>
        <w:t>Unica</w:t>
      </w:r>
      <w:r w:rsidRPr="006F7417">
        <w:rPr>
          <w:rFonts w:ascii="微软雅黑" w:eastAsia="微软雅黑" w:hAnsi="微软雅黑" w:cs="微软雅黑" w:hint="eastAsia"/>
          <w:spacing w:val="12"/>
          <w:lang w:eastAsia="zh-CN"/>
        </w:rPr>
        <w:t>称，</w:t>
      </w:r>
      <w:r w:rsidRPr="006F7417">
        <w:rPr>
          <w:rFonts w:ascii="微软雅黑" w:eastAsia="微软雅黑" w:hAnsi="微软雅黑" w:cs="微软雅黑"/>
          <w:spacing w:val="12"/>
          <w:lang w:eastAsia="zh-CN"/>
        </w:rPr>
        <w:t>11</w:t>
      </w:r>
      <w:r w:rsidRPr="006F7417">
        <w:rPr>
          <w:rFonts w:ascii="微软雅黑" w:eastAsia="微软雅黑" w:hAnsi="微软雅黑" w:cs="微软雅黑" w:hint="eastAsia"/>
          <w:spacing w:val="12"/>
          <w:lang w:eastAsia="zh-CN"/>
        </w:rPr>
        <w:t>月上半月巴西中南部地区压榨甘蔗</w:t>
      </w:r>
      <w:r w:rsidRPr="006F7417">
        <w:rPr>
          <w:rFonts w:ascii="微软雅黑" w:eastAsia="微软雅黑" w:hAnsi="微软雅黑" w:cs="微软雅黑"/>
          <w:spacing w:val="12"/>
          <w:lang w:eastAsia="zh-CN"/>
        </w:rPr>
        <w:t>1646</w:t>
      </w:r>
      <w:r w:rsidRPr="006F7417">
        <w:rPr>
          <w:rFonts w:ascii="微软雅黑" w:eastAsia="微软雅黑" w:hAnsi="微软雅黑" w:cs="微软雅黑" w:hint="eastAsia"/>
          <w:spacing w:val="12"/>
          <w:lang w:eastAsia="zh-CN"/>
        </w:rPr>
        <w:t>万吨，同比下滑</w:t>
      </w:r>
      <w:r w:rsidRPr="006F7417">
        <w:rPr>
          <w:rFonts w:ascii="微软雅黑" w:eastAsia="微软雅黑" w:hAnsi="微软雅黑" w:cs="微软雅黑"/>
          <w:spacing w:val="12"/>
          <w:lang w:eastAsia="zh-CN"/>
        </w:rPr>
        <w:t>52.8%</w:t>
      </w:r>
      <w:r w:rsidRPr="006F7417">
        <w:rPr>
          <w:rFonts w:ascii="微软雅黑" w:eastAsia="微软雅黑" w:hAnsi="微软雅黑" w:cs="微软雅黑" w:hint="eastAsia"/>
          <w:spacing w:val="12"/>
          <w:lang w:eastAsia="zh-CN"/>
        </w:rPr>
        <w:t>，低于市场预估的</w:t>
      </w:r>
      <w:r w:rsidRPr="006F7417">
        <w:rPr>
          <w:rFonts w:ascii="微软雅黑" w:eastAsia="微软雅黑" w:hAnsi="微软雅黑" w:cs="微软雅黑"/>
          <w:spacing w:val="12"/>
          <w:lang w:eastAsia="zh-CN"/>
        </w:rPr>
        <w:t>1707</w:t>
      </w:r>
      <w:r w:rsidRPr="006F7417">
        <w:rPr>
          <w:rFonts w:ascii="微软雅黑" w:eastAsia="微软雅黑" w:hAnsi="微软雅黑" w:cs="微软雅黑" w:hint="eastAsia"/>
          <w:spacing w:val="12"/>
          <w:lang w:eastAsia="zh-CN"/>
        </w:rPr>
        <w:t>万吨；产糖</w:t>
      </w:r>
      <w:r w:rsidRPr="006F7417">
        <w:rPr>
          <w:rFonts w:ascii="微软雅黑" w:eastAsia="微软雅黑" w:hAnsi="微软雅黑" w:cs="微软雅黑"/>
          <w:spacing w:val="12"/>
          <w:lang w:eastAsia="zh-CN"/>
        </w:rPr>
        <w:t>89.8</w:t>
      </w:r>
      <w:r w:rsidRPr="006F7417">
        <w:rPr>
          <w:rFonts w:ascii="微软雅黑" w:eastAsia="微软雅黑" w:hAnsi="微软雅黑" w:cs="微软雅黑" w:hint="eastAsia"/>
          <w:spacing w:val="12"/>
          <w:lang w:eastAsia="zh-CN"/>
        </w:rPr>
        <w:t>万吨，同比下滑</w:t>
      </w:r>
      <w:r w:rsidRPr="006F7417">
        <w:rPr>
          <w:rFonts w:ascii="微软雅黑" w:eastAsia="微软雅黑" w:hAnsi="微软雅黑" w:cs="微软雅黑"/>
          <w:spacing w:val="12"/>
          <w:lang w:eastAsia="zh-CN"/>
        </w:rPr>
        <w:t>59.2%</w:t>
      </w:r>
      <w:r w:rsidRPr="006F7417">
        <w:rPr>
          <w:rFonts w:ascii="微软雅黑" w:eastAsia="微软雅黑" w:hAnsi="微软雅黑" w:cs="微软雅黑" w:hint="eastAsia"/>
          <w:spacing w:val="12"/>
          <w:lang w:eastAsia="zh-CN"/>
        </w:rPr>
        <w:t>；</w:t>
      </w:r>
      <w:r w:rsidRPr="006F7417">
        <w:rPr>
          <w:rFonts w:ascii="微软雅黑" w:eastAsia="微软雅黑" w:hAnsi="微软雅黑" w:cs="微软雅黑"/>
          <w:spacing w:val="12"/>
          <w:lang w:eastAsia="zh-CN"/>
        </w:rPr>
        <w:t>11</w:t>
      </w:r>
      <w:r w:rsidRPr="006F7417">
        <w:rPr>
          <w:rFonts w:ascii="微软雅黑" w:eastAsia="微软雅黑" w:hAnsi="微软雅黑" w:cs="微软雅黑" w:hint="eastAsia"/>
          <w:spacing w:val="12"/>
          <w:lang w:eastAsia="zh-CN"/>
        </w:rPr>
        <w:t>月上半月糖厂使用</w:t>
      </w:r>
      <w:r w:rsidRPr="006F7417">
        <w:rPr>
          <w:rFonts w:ascii="微软雅黑" w:eastAsia="微软雅黑" w:hAnsi="微软雅黑" w:cs="微软雅黑"/>
          <w:spacing w:val="12"/>
          <w:lang w:eastAsia="zh-CN"/>
        </w:rPr>
        <w:t>43%</w:t>
      </w:r>
      <w:r w:rsidRPr="006F7417">
        <w:rPr>
          <w:rFonts w:ascii="微软雅黑" w:eastAsia="微软雅黑" w:hAnsi="微软雅黑" w:cs="微软雅黑" w:hint="eastAsia"/>
          <w:spacing w:val="12"/>
          <w:lang w:eastAsia="zh-CN"/>
        </w:rPr>
        <w:t>的甘蔗比例产糖，低于去年同期</w:t>
      </w:r>
      <w:r w:rsidRPr="006F7417">
        <w:rPr>
          <w:rFonts w:ascii="微软雅黑" w:eastAsia="微软雅黑" w:hAnsi="微软雅黑" w:cs="微软雅黑"/>
          <w:spacing w:val="12"/>
          <w:lang w:eastAsia="zh-CN"/>
        </w:rPr>
        <w:t>50%</w:t>
      </w:r>
      <w:r w:rsidRPr="006F7417">
        <w:rPr>
          <w:rFonts w:ascii="微软雅黑" w:eastAsia="微软雅黑" w:hAnsi="微软雅黑" w:cs="微软雅黑" w:hint="eastAsia"/>
          <w:spacing w:val="12"/>
          <w:lang w:eastAsia="zh-CN"/>
        </w:rPr>
        <w:t>；</w:t>
      </w:r>
      <w:r w:rsidRPr="006F7417">
        <w:rPr>
          <w:rFonts w:ascii="微软雅黑" w:eastAsia="微软雅黑" w:hAnsi="微软雅黑" w:cs="微软雅黑"/>
          <w:spacing w:val="12"/>
          <w:lang w:eastAsia="zh-CN"/>
        </w:rPr>
        <w:t>24/25</w:t>
      </w:r>
      <w:r w:rsidRPr="006F7417">
        <w:rPr>
          <w:rFonts w:ascii="微软雅黑" w:eastAsia="微软雅黑" w:hAnsi="微软雅黑" w:cs="微软雅黑" w:hint="eastAsia"/>
          <w:spacing w:val="12"/>
          <w:lang w:eastAsia="zh-CN"/>
        </w:rPr>
        <w:t>榨季截至</w:t>
      </w:r>
      <w:r w:rsidRPr="006F7417">
        <w:rPr>
          <w:rFonts w:ascii="微软雅黑" w:eastAsia="微软雅黑" w:hAnsi="微软雅黑" w:cs="微软雅黑"/>
          <w:spacing w:val="12"/>
          <w:lang w:eastAsia="zh-CN"/>
        </w:rPr>
        <w:t>11</w:t>
      </w:r>
      <w:r w:rsidRPr="006F7417">
        <w:rPr>
          <w:rFonts w:ascii="微软雅黑" w:eastAsia="微软雅黑" w:hAnsi="微软雅黑" w:cs="微软雅黑" w:hint="eastAsia"/>
          <w:spacing w:val="12"/>
          <w:lang w:eastAsia="zh-CN"/>
        </w:rPr>
        <w:t>月</w:t>
      </w:r>
      <w:r w:rsidRPr="006F7417">
        <w:rPr>
          <w:rFonts w:ascii="微软雅黑" w:eastAsia="微软雅黑" w:hAnsi="微软雅黑" w:cs="微软雅黑"/>
          <w:spacing w:val="12"/>
          <w:lang w:eastAsia="zh-CN"/>
        </w:rPr>
        <w:t>16</w:t>
      </w:r>
      <w:r w:rsidRPr="006F7417">
        <w:rPr>
          <w:rFonts w:ascii="微软雅黑" w:eastAsia="微软雅黑" w:hAnsi="微软雅黑" w:cs="微软雅黑" w:hint="eastAsia"/>
          <w:spacing w:val="12"/>
          <w:lang w:eastAsia="zh-CN"/>
        </w:rPr>
        <w:t>日中南部累计压榨甘蔗</w:t>
      </w:r>
      <w:r w:rsidRPr="006F7417">
        <w:rPr>
          <w:rFonts w:ascii="微软雅黑" w:eastAsia="微软雅黑" w:hAnsi="微软雅黑" w:cs="微软雅黑"/>
          <w:spacing w:val="12"/>
          <w:lang w:eastAsia="zh-CN"/>
        </w:rPr>
        <w:t>5.83</w:t>
      </w:r>
      <w:r w:rsidRPr="006F7417">
        <w:rPr>
          <w:rFonts w:ascii="微软雅黑" w:eastAsia="微软雅黑" w:hAnsi="微软雅黑" w:cs="微软雅黑" w:hint="eastAsia"/>
          <w:spacing w:val="12"/>
          <w:lang w:eastAsia="zh-CN"/>
        </w:rPr>
        <w:t>亿吨，同比下滑</w:t>
      </w:r>
      <w:r w:rsidRPr="006F7417">
        <w:rPr>
          <w:rFonts w:ascii="微软雅黑" w:eastAsia="微软雅黑" w:hAnsi="微软雅黑" w:cs="微软雅黑"/>
          <w:spacing w:val="12"/>
          <w:lang w:eastAsia="zh-CN"/>
        </w:rPr>
        <w:t>2.24%</w:t>
      </w:r>
      <w:r w:rsidRPr="006F7417">
        <w:rPr>
          <w:rFonts w:ascii="微软雅黑" w:eastAsia="微软雅黑" w:hAnsi="微软雅黑" w:cs="微软雅黑" w:hint="eastAsia"/>
          <w:spacing w:val="12"/>
          <w:lang w:eastAsia="zh-CN"/>
        </w:rPr>
        <w:t>，累计产糖</w:t>
      </w:r>
      <w:r w:rsidRPr="006F7417">
        <w:rPr>
          <w:rFonts w:ascii="微软雅黑" w:eastAsia="微软雅黑" w:hAnsi="微软雅黑" w:cs="微软雅黑"/>
          <w:spacing w:val="12"/>
          <w:lang w:eastAsia="zh-CN"/>
        </w:rPr>
        <w:t>3827.4</w:t>
      </w:r>
      <w:r w:rsidRPr="006F7417">
        <w:rPr>
          <w:rFonts w:ascii="微软雅黑" w:eastAsia="微软雅黑" w:hAnsi="微软雅黑" w:cs="微软雅黑" w:hint="eastAsia"/>
          <w:spacing w:val="12"/>
          <w:lang w:eastAsia="zh-CN"/>
        </w:rPr>
        <w:t>万吨，同比下滑</w:t>
      </w:r>
      <w:r w:rsidRPr="006F7417">
        <w:rPr>
          <w:rFonts w:ascii="微软雅黑" w:eastAsia="微软雅黑" w:hAnsi="微软雅黑" w:cs="微软雅黑"/>
          <w:spacing w:val="12"/>
          <w:lang w:eastAsia="zh-CN"/>
        </w:rPr>
        <w:t>3.047%</w:t>
      </w:r>
      <w:r w:rsidRPr="006F7417">
        <w:rPr>
          <w:rFonts w:ascii="微软雅黑" w:eastAsia="微软雅黑" w:hAnsi="微软雅黑" w:cs="微软雅黑" w:hint="eastAsia"/>
          <w:spacing w:val="12"/>
          <w:lang w:eastAsia="zh-CN"/>
        </w:rPr>
        <w:t>。以上数据可以看出，</w:t>
      </w:r>
      <w:r w:rsidRPr="006F7417">
        <w:rPr>
          <w:rFonts w:ascii="微软雅黑" w:eastAsia="微软雅黑" w:hAnsi="微软雅黑" w:cs="微软雅黑"/>
          <w:spacing w:val="12"/>
          <w:lang w:eastAsia="zh-CN"/>
        </w:rPr>
        <w:t>11</w:t>
      </w:r>
      <w:r w:rsidRPr="006F7417">
        <w:rPr>
          <w:rFonts w:ascii="微软雅黑" w:eastAsia="微软雅黑" w:hAnsi="微软雅黑" w:cs="微软雅黑" w:hint="eastAsia"/>
          <w:spacing w:val="12"/>
          <w:lang w:eastAsia="zh-CN"/>
        </w:rPr>
        <w:t>月上半月巴西产糖量同比降幅显著，除了甘蔗压榨量下降外，糖产量的下降还与制糖比例有关。当前巴西中南部糖产量为</w:t>
      </w:r>
      <w:r w:rsidRPr="006F7417">
        <w:rPr>
          <w:rFonts w:ascii="微软雅黑" w:eastAsia="微软雅黑" w:hAnsi="微软雅黑" w:cs="微软雅黑"/>
          <w:spacing w:val="12"/>
          <w:lang w:eastAsia="zh-CN"/>
        </w:rPr>
        <w:t>3827.4</w:t>
      </w:r>
      <w:r w:rsidRPr="006F7417">
        <w:rPr>
          <w:rFonts w:ascii="微软雅黑" w:eastAsia="微软雅黑" w:hAnsi="微软雅黑" w:cs="微软雅黑" w:hint="eastAsia"/>
          <w:spacing w:val="12"/>
          <w:lang w:eastAsia="zh-CN"/>
        </w:rPr>
        <w:t>万吨，低于去年同期，巴西甘蔗压榨进入尾声，双周糖产量不及预期。</w:t>
      </w:r>
    </w:p>
    <w:p w:rsidR="00383E15" w:rsidRDefault="006F7417" w:rsidP="006F7417">
      <w:pPr>
        <w:spacing w:before="103" w:line="256" w:lineRule="auto"/>
        <w:ind w:right="743" w:firstLine="448"/>
        <w:jc w:val="both"/>
        <w:rPr>
          <w:rFonts w:ascii="微软雅黑" w:eastAsia="微软雅黑" w:hAnsi="微软雅黑" w:cs="微软雅黑"/>
          <w:spacing w:val="12"/>
          <w:lang w:eastAsia="zh-CN"/>
        </w:rPr>
      </w:pPr>
      <w:r w:rsidRPr="006F7417">
        <w:rPr>
          <w:rFonts w:ascii="微软雅黑" w:eastAsia="微软雅黑" w:hAnsi="微软雅黑" w:cs="微软雅黑" w:hint="eastAsia"/>
          <w:spacing w:val="12"/>
          <w:lang w:eastAsia="zh-CN"/>
        </w:rPr>
        <w:t>美糖主力价格关注上方压力</w:t>
      </w:r>
      <w:r w:rsidRPr="006F7417">
        <w:rPr>
          <w:rFonts w:ascii="微软雅黑" w:eastAsia="微软雅黑" w:hAnsi="微软雅黑" w:cs="微软雅黑"/>
          <w:spacing w:val="12"/>
          <w:lang w:eastAsia="zh-CN"/>
        </w:rPr>
        <w:t>23.0</w:t>
      </w:r>
      <w:r w:rsidRPr="006F7417">
        <w:rPr>
          <w:rFonts w:ascii="微软雅黑" w:eastAsia="微软雅黑" w:hAnsi="微软雅黑" w:cs="微软雅黑" w:hint="eastAsia"/>
          <w:spacing w:val="12"/>
          <w:lang w:eastAsia="zh-CN"/>
        </w:rPr>
        <w:t>美分</w:t>
      </w:r>
      <w:r w:rsidRPr="006F7417">
        <w:rPr>
          <w:rFonts w:ascii="微软雅黑" w:eastAsia="微软雅黑" w:hAnsi="微软雅黑" w:cs="微软雅黑"/>
          <w:spacing w:val="12"/>
          <w:lang w:eastAsia="zh-CN"/>
        </w:rPr>
        <w:t>/</w:t>
      </w:r>
      <w:r w:rsidRPr="006F7417">
        <w:rPr>
          <w:rFonts w:ascii="微软雅黑" w:eastAsia="微软雅黑" w:hAnsi="微软雅黑" w:cs="微软雅黑" w:hint="eastAsia"/>
          <w:spacing w:val="12"/>
          <w:lang w:eastAsia="zh-CN"/>
        </w:rPr>
        <w:t>磅，下方支撑</w:t>
      </w:r>
      <w:r w:rsidRPr="006F7417">
        <w:rPr>
          <w:rFonts w:ascii="微软雅黑" w:eastAsia="微软雅黑" w:hAnsi="微软雅黑" w:cs="微软雅黑"/>
          <w:spacing w:val="12"/>
          <w:lang w:eastAsia="zh-CN"/>
        </w:rPr>
        <w:t>19.0</w:t>
      </w:r>
      <w:r w:rsidRPr="006F7417">
        <w:rPr>
          <w:rFonts w:ascii="微软雅黑" w:eastAsia="微软雅黑" w:hAnsi="微软雅黑" w:cs="微软雅黑" w:hint="eastAsia"/>
          <w:spacing w:val="12"/>
          <w:lang w:eastAsia="zh-CN"/>
        </w:rPr>
        <w:t>美分</w:t>
      </w:r>
      <w:r w:rsidRPr="006F7417">
        <w:rPr>
          <w:rFonts w:ascii="微软雅黑" w:eastAsia="微软雅黑" w:hAnsi="微软雅黑" w:cs="微软雅黑"/>
          <w:spacing w:val="12"/>
          <w:lang w:eastAsia="zh-CN"/>
        </w:rPr>
        <w:t>/</w:t>
      </w:r>
      <w:r w:rsidRPr="006F7417">
        <w:rPr>
          <w:rFonts w:ascii="微软雅黑" w:eastAsia="微软雅黑" w:hAnsi="微软雅黑" w:cs="微软雅黑" w:hint="eastAsia"/>
          <w:spacing w:val="12"/>
          <w:lang w:eastAsia="zh-CN"/>
        </w:rPr>
        <w:t>磅。建议</w:t>
      </w:r>
      <w:r w:rsidRPr="006F7417">
        <w:rPr>
          <w:rFonts w:ascii="微软雅黑" w:eastAsia="微软雅黑" w:hAnsi="微软雅黑" w:cs="微软雅黑"/>
          <w:spacing w:val="12"/>
          <w:lang w:eastAsia="zh-CN"/>
        </w:rPr>
        <w:t>3</w:t>
      </w:r>
      <w:r w:rsidRPr="006F7417">
        <w:rPr>
          <w:rFonts w:ascii="微软雅黑" w:eastAsia="微软雅黑" w:hAnsi="微软雅黑" w:cs="微软雅黑" w:hint="eastAsia"/>
          <w:spacing w:val="12"/>
          <w:lang w:eastAsia="zh-CN"/>
        </w:rPr>
        <w:t>月</w:t>
      </w:r>
      <w:r w:rsidRPr="006F7417">
        <w:rPr>
          <w:rFonts w:ascii="微软雅黑" w:eastAsia="微软雅黑" w:hAnsi="微软雅黑" w:cs="微软雅黑"/>
          <w:spacing w:val="12"/>
          <w:lang w:eastAsia="zh-CN"/>
        </w:rPr>
        <w:t xml:space="preserve"> ICE </w:t>
      </w:r>
      <w:r w:rsidRPr="006F7417">
        <w:rPr>
          <w:rFonts w:ascii="微软雅黑" w:eastAsia="微软雅黑" w:hAnsi="微软雅黑" w:cs="微软雅黑" w:hint="eastAsia"/>
          <w:spacing w:val="12"/>
          <w:lang w:eastAsia="zh-CN"/>
        </w:rPr>
        <w:t>期糖短期观望</w:t>
      </w:r>
      <w:r>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6F7417"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75906" cy="2505075"/>
            <wp:effectExtent l="0" t="0" r="1270" b="0"/>
            <wp:docPr id="18" name="图片 18" descr="QQ截图2024120508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QQ截图202412050803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2670" cy="2507864"/>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6F7417" w:rsidRPr="006F7417" w:rsidRDefault="006F7417" w:rsidP="006F7417">
      <w:pPr>
        <w:spacing w:before="103" w:line="256" w:lineRule="auto"/>
        <w:ind w:right="743" w:firstLine="448"/>
        <w:jc w:val="both"/>
        <w:rPr>
          <w:rFonts w:ascii="微软雅黑" w:eastAsia="微软雅黑" w:hAnsi="微软雅黑" w:cs="微软雅黑"/>
          <w:spacing w:val="12"/>
          <w:lang w:eastAsia="zh-CN"/>
        </w:rPr>
      </w:pPr>
      <w:r w:rsidRPr="006F7417">
        <w:rPr>
          <w:rFonts w:ascii="微软雅黑" w:eastAsia="微软雅黑" w:hAnsi="微软雅黑" w:cs="微软雅黑" w:hint="eastAsia"/>
          <w:spacing w:val="12"/>
          <w:lang w:eastAsia="zh-CN"/>
        </w:rPr>
        <w:t>洲际交易所</w:t>
      </w:r>
      <w:r w:rsidRPr="006F7417">
        <w:rPr>
          <w:rFonts w:ascii="微软雅黑" w:eastAsia="微软雅黑" w:hAnsi="微软雅黑" w:cs="微软雅黑"/>
          <w:spacing w:val="12"/>
          <w:lang w:eastAsia="zh-CN"/>
        </w:rPr>
        <w:t>(ICE)</w:t>
      </w:r>
      <w:r w:rsidRPr="006F7417">
        <w:rPr>
          <w:rFonts w:ascii="微软雅黑" w:eastAsia="微软雅黑" w:hAnsi="微软雅黑" w:cs="微软雅黑" w:hint="eastAsia"/>
          <w:spacing w:val="12"/>
          <w:lang w:eastAsia="zh-CN"/>
        </w:rPr>
        <w:t>棉花期货周三小幅下跌，但美元回落支撑价格，交易商等待后期出口销售报告。交投最活跃的</w:t>
      </w:r>
      <w:r w:rsidRPr="006F7417">
        <w:rPr>
          <w:rFonts w:ascii="微软雅黑" w:eastAsia="微软雅黑" w:hAnsi="微软雅黑" w:cs="微软雅黑"/>
          <w:spacing w:val="12"/>
          <w:lang w:eastAsia="zh-CN"/>
        </w:rPr>
        <w:t>ICE 3</w:t>
      </w:r>
      <w:r w:rsidRPr="006F7417">
        <w:rPr>
          <w:rFonts w:ascii="微软雅黑" w:eastAsia="微软雅黑" w:hAnsi="微软雅黑" w:cs="微软雅黑" w:hint="eastAsia"/>
          <w:spacing w:val="12"/>
          <w:lang w:eastAsia="zh-CN"/>
        </w:rPr>
        <w:t>月期棉收跌</w:t>
      </w:r>
      <w:r w:rsidRPr="006F7417">
        <w:rPr>
          <w:rFonts w:ascii="微软雅黑" w:eastAsia="微软雅黑" w:hAnsi="微软雅黑" w:cs="微软雅黑"/>
          <w:spacing w:val="12"/>
          <w:lang w:eastAsia="zh-CN"/>
        </w:rPr>
        <w:t>0.02</w:t>
      </w:r>
      <w:r w:rsidRPr="006F7417">
        <w:rPr>
          <w:rFonts w:ascii="微软雅黑" w:eastAsia="微软雅黑" w:hAnsi="微软雅黑" w:cs="微软雅黑" w:hint="eastAsia"/>
          <w:spacing w:val="12"/>
          <w:lang w:eastAsia="zh-CN"/>
        </w:rPr>
        <w:t>美分或</w:t>
      </w:r>
      <w:r w:rsidRPr="006F7417">
        <w:rPr>
          <w:rFonts w:ascii="微软雅黑" w:eastAsia="微软雅黑" w:hAnsi="微软雅黑" w:cs="微软雅黑"/>
          <w:spacing w:val="12"/>
          <w:lang w:eastAsia="zh-CN"/>
        </w:rPr>
        <w:t>0.10%</w:t>
      </w:r>
      <w:r w:rsidRPr="006F7417">
        <w:rPr>
          <w:rFonts w:ascii="微软雅黑" w:eastAsia="微软雅黑" w:hAnsi="微软雅黑" w:cs="微软雅黑" w:hint="eastAsia"/>
          <w:spacing w:val="12"/>
          <w:lang w:eastAsia="zh-CN"/>
        </w:rPr>
        <w:t>，结算价报</w:t>
      </w:r>
      <w:r w:rsidRPr="006F7417">
        <w:rPr>
          <w:rFonts w:ascii="微软雅黑" w:eastAsia="微软雅黑" w:hAnsi="微软雅黑" w:cs="微软雅黑"/>
          <w:spacing w:val="12"/>
          <w:lang w:eastAsia="zh-CN"/>
        </w:rPr>
        <w:t>71.25</w:t>
      </w:r>
      <w:r w:rsidRPr="006F7417">
        <w:rPr>
          <w:rFonts w:ascii="微软雅黑" w:eastAsia="微软雅黑" w:hAnsi="微软雅黑" w:cs="微软雅黑" w:hint="eastAsia"/>
          <w:spacing w:val="12"/>
          <w:lang w:eastAsia="zh-CN"/>
        </w:rPr>
        <w:t>美分</w:t>
      </w:r>
      <w:r w:rsidRPr="006F7417">
        <w:rPr>
          <w:rFonts w:ascii="微软雅黑" w:eastAsia="微软雅黑" w:hAnsi="微软雅黑" w:cs="微软雅黑"/>
          <w:spacing w:val="12"/>
          <w:lang w:eastAsia="zh-CN"/>
        </w:rPr>
        <w:t>/</w:t>
      </w:r>
      <w:r w:rsidRPr="006F7417">
        <w:rPr>
          <w:rFonts w:ascii="微软雅黑" w:eastAsia="微软雅黑" w:hAnsi="微软雅黑" w:cs="微软雅黑" w:hint="eastAsia"/>
          <w:spacing w:val="12"/>
          <w:lang w:eastAsia="zh-CN"/>
        </w:rPr>
        <w:t>磅。</w:t>
      </w:r>
    </w:p>
    <w:p w:rsidR="00383E15" w:rsidRPr="003966F3" w:rsidRDefault="006F7417" w:rsidP="006F7417">
      <w:pPr>
        <w:spacing w:before="103" w:line="256" w:lineRule="auto"/>
        <w:ind w:right="743" w:firstLine="448"/>
        <w:jc w:val="both"/>
        <w:rPr>
          <w:rFonts w:ascii="微软雅黑" w:eastAsia="微软雅黑" w:hAnsi="微软雅黑" w:cs="微软雅黑"/>
          <w:spacing w:val="12"/>
          <w:lang w:eastAsia="zh-CN"/>
        </w:rPr>
      </w:pPr>
      <w:r w:rsidRPr="006F7417">
        <w:rPr>
          <w:rFonts w:ascii="微软雅黑" w:eastAsia="微软雅黑" w:hAnsi="微软雅黑" w:cs="微软雅黑" w:hint="eastAsia"/>
          <w:spacing w:val="12"/>
          <w:lang w:eastAsia="zh-CN"/>
        </w:rPr>
        <w:t>新棉产区干旱影响逐渐减弱，美棉产量预期可能。美国农业部</w:t>
      </w:r>
      <w:r w:rsidRPr="006F7417">
        <w:rPr>
          <w:rFonts w:ascii="微软雅黑" w:eastAsia="微软雅黑" w:hAnsi="微软雅黑" w:cs="微软雅黑"/>
          <w:spacing w:val="12"/>
          <w:lang w:eastAsia="zh-CN"/>
        </w:rPr>
        <w:t>(USDA)</w:t>
      </w:r>
      <w:r w:rsidRPr="006F7417">
        <w:rPr>
          <w:rFonts w:ascii="微软雅黑" w:eastAsia="微软雅黑" w:hAnsi="微软雅黑" w:cs="微软雅黑" w:hint="eastAsia"/>
          <w:spacing w:val="12"/>
          <w:lang w:eastAsia="zh-CN"/>
        </w:rPr>
        <w:t>下属的首席经济学家办公室根据当日发布的美国旱情监测图显示，截至</w:t>
      </w:r>
      <w:r w:rsidRPr="006F7417">
        <w:rPr>
          <w:rFonts w:ascii="微软雅黑" w:eastAsia="微软雅黑" w:hAnsi="微软雅黑" w:cs="微软雅黑"/>
          <w:spacing w:val="12"/>
          <w:lang w:eastAsia="zh-CN"/>
        </w:rPr>
        <w:t>2024</w:t>
      </w:r>
      <w:r w:rsidRPr="006F7417">
        <w:rPr>
          <w:rFonts w:ascii="微软雅黑" w:eastAsia="微软雅黑" w:hAnsi="微软雅黑" w:cs="微软雅黑" w:hint="eastAsia"/>
          <w:spacing w:val="12"/>
          <w:lang w:eastAsia="zh-CN"/>
        </w:rPr>
        <w:t>年</w:t>
      </w:r>
      <w:r w:rsidRPr="006F7417">
        <w:rPr>
          <w:rFonts w:ascii="微软雅黑" w:eastAsia="微软雅黑" w:hAnsi="微软雅黑" w:cs="微软雅黑"/>
          <w:spacing w:val="12"/>
          <w:lang w:eastAsia="zh-CN"/>
        </w:rPr>
        <w:t>11</w:t>
      </w:r>
      <w:r w:rsidRPr="006F7417">
        <w:rPr>
          <w:rFonts w:ascii="微软雅黑" w:eastAsia="微软雅黑" w:hAnsi="微软雅黑" w:cs="微软雅黑" w:hint="eastAsia"/>
          <w:spacing w:val="12"/>
          <w:lang w:eastAsia="zh-CN"/>
        </w:rPr>
        <w:t>月</w:t>
      </w:r>
      <w:r w:rsidRPr="006F7417">
        <w:rPr>
          <w:rFonts w:ascii="微软雅黑" w:eastAsia="微软雅黑" w:hAnsi="微软雅黑" w:cs="微软雅黑"/>
          <w:spacing w:val="12"/>
          <w:lang w:eastAsia="zh-CN"/>
        </w:rPr>
        <w:t>26</w:t>
      </w:r>
      <w:r w:rsidRPr="006F7417">
        <w:rPr>
          <w:rFonts w:ascii="微软雅黑" w:eastAsia="微软雅黑" w:hAnsi="微软雅黑" w:cs="微软雅黑" w:hint="eastAsia"/>
          <w:spacing w:val="12"/>
          <w:lang w:eastAsia="zh-CN"/>
        </w:rPr>
        <w:t>日当周，约</w:t>
      </w:r>
      <w:r w:rsidRPr="006F7417">
        <w:rPr>
          <w:rFonts w:ascii="微软雅黑" w:eastAsia="微软雅黑" w:hAnsi="微软雅黑" w:cs="微软雅黑"/>
          <w:spacing w:val="12"/>
          <w:lang w:eastAsia="zh-CN"/>
        </w:rPr>
        <w:t>17%</w:t>
      </w:r>
      <w:r w:rsidRPr="006F7417">
        <w:rPr>
          <w:rFonts w:ascii="微软雅黑" w:eastAsia="微软雅黑" w:hAnsi="微软雅黑" w:cs="微软雅黑" w:hint="eastAsia"/>
          <w:spacing w:val="12"/>
          <w:lang w:eastAsia="zh-CN"/>
        </w:rPr>
        <w:t>的美国棉花产区受到干旱影响，之前一周为</w:t>
      </w:r>
      <w:r w:rsidRPr="006F7417">
        <w:rPr>
          <w:rFonts w:ascii="微软雅黑" w:eastAsia="微软雅黑" w:hAnsi="微软雅黑" w:cs="微软雅黑"/>
          <w:spacing w:val="12"/>
          <w:lang w:eastAsia="zh-CN"/>
        </w:rPr>
        <w:t>19%</w:t>
      </w:r>
      <w:r w:rsidRPr="006F7417">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6F7417" w:rsidP="00383E15">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414102" cy="2686050"/>
            <wp:effectExtent l="0" t="0" r="6350" b="0"/>
            <wp:docPr id="19" name="图片 19" descr="QQ截图2024120508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descr="QQ截图202412050803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21613" cy="2689195"/>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bookmarkStart w:id="2" w:name="_GoBack"/>
      <w:bookmarkEnd w:id="2"/>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C7F" w:rsidRDefault="00397C7F">
      <w:r>
        <w:separator/>
      </w:r>
    </w:p>
  </w:endnote>
  <w:endnote w:type="continuationSeparator" w:id="0">
    <w:p w:rsidR="00397C7F" w:rsidRDefault="00397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F7417">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F7417">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C7F" w:rsidRDefault="00397C7F">
      <w:r>
        <w:separator/>
      </w:r>
    </w:p>
  </w:footnote>
  <w:footnote w:type="continuationSeparator" w:id="0">
    <w:p w:rsidR="00397C7F" w:rsidRDefault="00397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C7886"/>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753E"/>
    <w:rsid w:val="00DC0CCB"/>
    <w:rsid w:val="00DC19CB"/>
    <w:rsid w:val="00DC2E0F"/>
    <w:rsid w:val="00DC3ABD"/>
    <w:rsid w:val="00DC475D"/>
    <w:rsid w:val="00DC623C"/>
    <w:rsid w:val="00DD1B1B"/>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40E01FE"/>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F:\&#21830;&#21697;&#25351;&#25968;\&#25968;&#25454;&#24211;\CRB&#29616;&#36135;&#25351;&#2596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全球主要股指涨跌幅</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Sheet2!$B$1</c:f>
              <c:strCache>
                <c:ptCount val="1"/>
                <c:pt idx="0">
                  <c:v>2024/12/4</c:v>
                </c:pt>
              </c:strCache>
            </c:strRef>
          </c:tx>
          <c:spPr>
            <a:solidFill>
              <a:srgbClr val="FF0000"/>
            </a:solidFill>
            <a:ln>
              <a:noFill/>
            </a:ln>
            <a:effectLst/>
          </c:spPr>
          <c:invertIfNegative val="1"/>
          <c:cat>
            <c:strRef>
              <c:f>Sheet2!$A$2:$A$16</c:f>
              <c:strCache>
                <c:ptCount val="15"/>
                <c:pt idx="0">
                  <c:v>创业板指</c:v>
                </c:pt>
                <c:pt idx="1">
                  <c:v>中小100</c:v>
                </c:pt>
                <c:pt idx="2">
                  <c:v>深证成指</c:v>
                </c:pt>
                <c:pt idx="3">
                  <c:v>沪深300</c:v>
                </c:pt>
                <c:pt idx="4">
                  <c:v>上证指数</c:v>
                </c:pt>
                <c:pt idx="5">
                  <c:v>英国富时100</c:v>
                </c:pt>
                <c:pt idx="6">
                  <c:v>恒生指数</c:v>
                </c:pt>
                <c:pt idx="7">
                  <c:v>日经225</c:v>
                </c:pt>
                <c:pt idx="8">
                  <c:v>富时新加坡海峡指数</c:v>
                </c:pt>
                <c:pt idx="9">
                  <c:v>标普500</c:v>
                </c:pt>
                <c:pt idx="10">
                  <c:v>法国CAC40</c:v>
                </c:pt>
                <c:pt idx="11">
                  <c:v>道琼斯工业指数</c:v>
                </c:pt>
                <c:pt idx="12">
                  <c:v>意大利指数</c:v>
                </c:pt>
                <c:pt idx="13">
                  <c:v>德国DAX</c:v>
                </c:pt>
                <c:pt idx="14">
                  <c:v>纳斯达克指数</c:v>
                </c:pt>
              </c:strCache>
            </c:strRef>
          </c:cat>
          <c:val>
            <c:numRef>
              <c:f>Sheet2!$B$2:$B$16</c:f>
              <c:numCache>
                <c:formatCode>0.00</c:formatCode>
                <c:ptCount val="15"/>
                <c:pt idx="0">
                  <c:v>-1.42921487</c:v>
                </c:pt>
                <c:pt idx="1">
                  <c:v>-1.2379232099999999</c:v>
                </c:pt>
                <c:pt idx="2">
                  <c:v>-1.02268724</c:v>
                </c:pt>
                <c:pt idx="3">
                  <c:v>-0.53985291999999996</c:v>
                </c:pt>
                <c:pt idx="4">
                  <c:v>-0.41897932999999998</c:v>
                </c:pt>
                <c:pt idx="5">
                  <c:v>-0.28231656999999999</c:v>
                </c:pt>
                <c:pt idx="6">
                  <c:v>-1.9547950000000001E-2</c:v>
                </c:pt>
                <c:pt idx="7">
                  <c:v>7.0142159999999995E-2</c:v>
                </c:pt>
                <c:pt idx="8">
                  <c:v>0.36475239999999998</c:v>
                </c:pt>
                <c:pt idx="9">
                  <c:v>0.60513596999999997</c:v>
                </c:pt>
                <c:pt idx="10">
                  <c:v>0.65964478999999998</c:v>
                </c:pt>
                <c:pt idx="11">
                  <c:v>0.69009359999999997</c:v>
                </c:pt>
                <c:pt idx="12">
                  <c:v>0.99471385000000001</c:v>
                </c:pt>
                <c:pt idx="13">
                  <c:v>1.0760488100000001</c:v>
                </c:pt>
                <c:pt idx="14">
                  <c:v>1.30491851</c:v>
                </c:pt>
              </c:numCache>
            </c:numRef>
          </c:val>
          <c:extLst>
            <c:ext xmlns:c14="http://schemas.microsoft.com/office/drawing/2007/8/2/chart" uri="{6F2FDCE9-48DA-4B69-8628-5D25D57E5C99}">
              <c14:invertSolidFillFmt>
                <c14:spPr xmlns:c14="http://schemas.microsoft.com/office/drawing/2007/8/2/chart">
                  <a:solidFill>
                    <a:srgbClr val="92D050"/>
                  </a:solidFill>
                  <a:ln>
                    <a:noFill/>
                  </a:ln>
                  <a:effectLst/>
                </c14:spPr>
              </c14:invertSolidFillFmt>
            </c:ext>
            <c:ext xmlns:c16="http://schemas.microsoft.com/office/drawing/2014/chart" uri="{C3380CC4-5D6E-409C-BE32-E72D297353CC}">
              <c16:uniqueId val="{00000000-57B7-4E4A-8A38-308E388B340B}"/>
            </c:ext>
          </c:extLst>
        </c:ser>
        <c:dLbls>
          <c:showLegendKey val="0"/>
          <c:showVal val="0"/>
          <c:showCatName val="0"/>
          <c:showSerName val="0"/>
          <c:showPercent val="0"/>
          <c:showBubbleSize val="0"/>
        </c:dLbls>
        <c:gapWidth val="219"/>
        <c:overlap val="-27"/>
        <c:axId val="612607576"/>
        <c:axId val="612607904"/>
      </c:barChart>
      <c:catAx>
        <c:axId val="61260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2607904"/>
        <c:crosses val="autoZero"/>
        <c:auto val="1"/>
        <c:lblAlgn val="ctr"/>
        <c:lblOffset val="100"/>
        <c:noMultiLvlLbl val="0"/>
      </c:catAx>
      <c:valAx>
        <c:axId val="612607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2607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D7AE02-5F1A-4239-BF49-FCCAAC82D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714</Words>
  <Characters>4072</Characters>
  <Application>Microsoft Office Word</Application>
  <DocSecurity>0</DocSecurity>
  <Lines>33</Lines>
  <Paragraphs>9</Paragraphs>
  <ScaleCrop>false</ScaleCrop>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3</cp:revision>
  <cp:lastPrinted>2024-07-26T02:41:00Z</cp:lastPrinted>
  <dcterms:created xsi:type="dcterms:W3CDTF">2024-12-05T00:31:00Z</dcterms:created>
  <dcterms:modified xsi:type="dcterms:W3CDTF">2024-12-05T00:55:00Z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