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1D4A6A">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1D4A6A">
      <w:pPr>
        <w:spacing w:before="103" w:line="257" w:lineRule="auto"/>
        <w:ind w:right="584" w:firstLineChars="200" w:firstLine="468"/>
        <w:jc w:val="both"/>
        <w:rPr>
          <w:rFonts w:ascii="微软雅黑" w:eastAsia="微软雅黑" w:hAnsi="微软雅黑" w:cs="微软雅黑"/>
          <w:spacing w:val="12"/>
          <w:lang w:eastAsia="zh-CN"/>
        </w:rPr>
      </w:pPr>
      <w:r w:rsidRPr="001D4A6A">
        <w:rPr>
          <w:rFonts w:ascii="微软雅黑" w:eastAsia="微软雅黑" w:hAnsi="微软雅黑" w:cs="微软雅黑" w:hint="eastAsia"/>
          <w:spacing w:val="12"/>
          <w:lang w:eastAsia="zh-CN"/>
        </w:rPr>
        <w:t>美国三大股指小幅收跌，道指跌</w:t>
      </w:r>
      <w:r w:rsidRPr="001D4A6A">
        <w:rPr>
          <w:rFonts w:ascii="微软雅黑" w:eastAsia="微软雅黑" w:hAnsi="微软雅黑" w:cs="微软雅黑"/>
          <w:spacing w:val="12"/>
          <w:lang w:eastAsia="zh-CN"/>
        </w:rPr>
        <w:t>0.55%</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44765.71</w:t>
      </w:r>
      <w:r w:rsidRPr="001D4A6A">
        <w:rPr>
          <w:rFonts w:ascii="微软雅黑" w:eastAsia="微软雅黑" w:hAnsi="微软雅黑" w:cs="微软雅黑" w:hint="eastAsia"/>
          <w:spacing w:val="12"/>
          <w:lang w:eastAsia="zh-CN"/>
        </w:rPr>
        <w:t>点，标普</w:t>
      </w:r>
      <w:r w:rsidRPr="001D4A6A">
        <w:rPr>
          <w:rFonts w:ascii="微软雅黑" w:eastAsia="微软雅黑" w:hAnsi="微软雅黑" w:cs="微软雅黑"/>
          <w:spacing w:val="12"/>
          <w:lang w:eastAsia="zh-CN"/>
        </w:rPr>
        <w:t>500</w:t>
      </w:r>
      <w:r w:rsidRPr="001D4A6A">
        <w:rPr>
          <w:rFonts w:ascii="微软雅黑" w:eastAsia="微软雅黑" w:hAnsi="微软雅黑" w:cs="微软雅黑" w:hint="eastAsia"/>
          <w:spacing w:val="12"/>
          <w:lang w:eastAsia="zh-CN"/>
        </w:rPr>
        <w:t>指数跌</w:t>
      </w:r>
      <w:r w:rsidRPr="001D4A6A">
        <w:rPr>
          <w:rFonts w:ascii="微软雅黑" w:eastAsia="微软雅黑" w:hAnsi="微软雅黑" w:cs="微软雅黑"/>
          <w:spacing w:val="12"/>
          <w:lang w:eastAsia="zh-CN"/>
        </w:rPr>
        <w:t>0.19%</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6075.11</w:t>
      </w:r>
      <w:r w:rsidRPr="001D4A6A">
        <w:rPr>
          <w:rFonts w:ascii="微软雅黑" w:eastAsia="微软雅黑" w:hAnsi="微软雅黑" w:cs="微软雅黑" w:hint="eastAsia"/>
          <w:spacing w:val="12"/>
          <w:lang w:eastAsia="zh-CN"/>
        </w:rPr>
        <w:t>点，纳指跌</w:t>
      </w:r>
      <w:r w:rsidRPr="001D4A6A">
        <w:rPr>
          <w:rFonts w:ascii="微软雅黑" w:eastAsia="微软雅黑" w:hAnsi="微软雅黑" w:cs="微软雅黑"/>
          <w:spacing w:val="12"/>
          <w:lang w:eastAsia="zh-CN"/>
        </w:rPr>
        <w:t>0.18%</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19700.26</w:t>
      </w:r>
      <w:r w:rsidRPr="001D4A6A">
        <w:rPr>
          <w:rFonts w:ascii="微软雅黑" w:eastAsia="微软雅黑" w:hAnsi="微软雅黑" w:cs="微软雅黑" w:hint="eastAsia"/>
          <w:spacing w:val="12"/>
          <w:lang w:eastAsia="zh-CN"/>
        </w:rPr>
        <w:t>点。美元指数跌</w:t>
      </w:r>
      <w:r w:rsidRPr="001D4A6A">
        <w:rPr>
          <w:rFonts w:ascii="微软雅黑" w:eastAsia="微软雅黑" w:hAnsi="微软雅黑" w:cs="微软雅黑"/>
          <w:spacing w:val="12"/>
          <w:lang w:eastAsia="zh-CN"/>
        </w:rPr>
        <w:t>0.61%</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105.72</w:t>
      </w:r>
      <w:r w:rsidRPr="001D4A6A">
        <w:rPr>
          <w:rFonts w:ascii="微软雅黑" w:eastAsia="微软雅黑" w:hAnsi="微软雅黑" w:cs="微软雅黑" w:hint="eastAsia"/>
          <w:spacing w:val="12"/>
          <w:lang w:eastAsia="zh-CN"/>
        </w:rPr>
        <w:t>，非美货币普遍上涨，离岸人民币对美元涨</w:t>
      </w:r>
      <w:r w:rsidRPr="001D4A6A">
        <w:rPr>
          <w:rFonts w:ascii="微软雅黑" w:eastAsia="微软雅黑" w:hAnsi="微软雅黑" w:cs="微软雅黑"/>
          <w:spacing w:val="12"/>
          <w:lang w:eastAsia="zh-CN"/>
        </w:rPr>
        <w:t>139</w:t>
      </w:r>
      <w:r w:rsidRPr="001D4A6A">
        <w:rPr>
          <w:rFonts w:ascii="微软雅黑" w:eastAsia="微软雅黑" w:hAnsi="微软雅黑" w:cs="微软雅黑" w:hint="eastAsia"/>
          <w:spacing w:val="12"/>
          <w:lang w:eastAsia="zh-CN"/>
        </w:rPr>
        <w:t>个基点报</w:t>
      </w:r>
      <w:r w:rsidRPr="001D4A6A">
        <w:rPr>
          <w:rFonts w:ascii="微软雅黑" w:eastAsia="微软雅黑" w:hAnsi="微软雅黑" w:cs="微软雅黑"/>
          <w:spacing w:val="12"/>
          <w:lang w:eastAsia="zh-CN"/>
        </w:rPr>
        <w:t>7.2635</w:t>
      </w:r>
      <w:r w:rsidRPr="001D4A6A">
        <w:rPr>
          <w:rFonts w:ascii="微软雅黑" w:eastAsia="微软雅黑" w:hAnsi="微软雅黑" w:cs="微软雅黑" w:hint="eastAsia"/>
          <w:spacing w:val="12"/>
          <w:lang w:eastAsia="zh-CN"/>
        </w:rPr>
        <w:t>。国际油价小幅下跌，美油</w:t>
      </w:r>
      <w:r w:rsidRPr="001D4A6A">
        <w:rPr>
          <w:rFonts w:ascii="微软雅黑" w:eastAsia="微软雅黑" w:hAnsi="微软雅黑" w:cs="微软雅黑"/>
          <w:spacing w:val="12"/>
          <w:lang w:eastAsia="zh-CN"/>
        </w:rPr>
        <w:t>2025</w:t>
      </w:r>
      <w:r w:rsidRPr="001D4A6A">
        <w:rPr>
          <w:rFonts w:ascii="微软雅黑" w:eastAsia="微软雅黑" w:hAnsi="微软雅黑" w:cs="微软雅黑" w:hint="eastAsia"/>
          <w:spacing w:val="12"/>
          <w:lang w:eastAsia="zh-CN"/>
        </w:rPr>
        <w:t>年</w:t>
      </w:r>
      <w:r w:rsidRPr="001D4A6A">
        <w:rPr>
          <w:rFonts w:ascii="微软雅黑" w:eastAsia="微软雅黑" w:hAnsi="微软雅黑" w:cs="微软雅黑"/>
          <w:spacing w:val="12"/>
          <w:lang w:eastAsia="zh-CN"/>
        </w:rPr>
        <w:t>1</w:t>
      </w:r>
      <w:r w:rsidRPr="001D4A6A">
        <w:rPr>
          <w:rFonts w:ascii="微软雅黑" w:eastAsia="微软雅黑" w:hAnsi="微软雅黑" w:cs="微软雅黑" w:hint="eastAsia"/>
          <w:spacing w:val="12"/>
          <w:lang w:eastAsia="zh-CN"/>
        </w:rPr>
        <w:t>月合约跌</w:t>
      </w:r>
      <w:r w:rsidRPr="001D4A6A">
        <w:rPr>
          <w:rFonts w:ascii="微软雅黑" w:eastAsia="微软雅黑" w:hAnsi="微软雅黑" w:cs="微软雅黑"/>
          <w:spacing w:val="12"/>
          <w:lang w:eastAsia="zh-CN"/>
        </w:rPr>
        <w:t>0.13%</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68.45</w:t>
      </w:r>
      <w:r w:rsidRPr="001D4A6A">
        <w:rPr>
          <w:rFonts w:ascii="微软雅黑" w:eastAsia="微软雅黑" w:hAnsi="微软雅黑" w:cs="微软雅黑" w:hint="eastAsia"/>
          <w:spacing w:val="12"/>
          <w:lang w:eastAsia="zh-CN"/>
        </w:rPr>
        <w:t>美元</w:t>
      </w:r>
      <w:r w:rsidRPr="001D4A6A">
        <w:rPr>
          <w:rFonts w:ascii="微软雅黑" w:eastAsia="微软雅黑" w:hAnsi="微软雅黑" w:cs="微软雅黑"/>
          <w:spacing w:val="12"/>
          <w:lang w:eastAsia="zh-CN"/>
        </w:rPr>
        <w:t>/</w:t>
      </w:r>
      <w:r w:rsidRPr="001D4A6A">
        <w:rPr>
          <w:rFonts w:ascii="微软雅黑" w:eastAsia="微软雅黑" w:hAnsi="微软雅黑" w:cs="微软雅黑" w:hint="eastAsia"/>
          <w:spacing w:val="12"/>
          <w:lang w:eastAsia="zh-CN"/>
        </w:rPr>
        <w:t>桶。布油</w:t>
      </w:r>
      <w:r w:rsidRPr="001D4A6A">
        <w:rPr>
          <w:rFonts w:ascii="微软雅黑" w:eastAsia="微软雅黑" w:hAnsi="微软雅黑" w:cs="微软雅黑"/>
          <w:spacing w:val="12"/>
          <w:lang w:eastAsia="zh-CN"/>
        </w:rPr>
        <w:t>2025</w:t>
      </w:r>
      <w:r w:rsidRPr="001D4A6A">
        <w:rPr>
          <w:rFonts w:ascii="微软雅黑" w:eastAsia="微软雅黑" w:hAnsi="微软雅黑" w:cs="微软雅黑" w:hint="eastAsia"/>
          <w:spacing w:val="12"/>
          <w:lang w:eastAsia="zh-CN"/>
        </w:rPr>
        <w:t>年</w:t>
      </w:r>
      <w:r w:rsidRPr="001D4A6A">
        <w:rPr>
          <w:rFonts w:ascii="微软雅黑" w:eastAsia="微软雅黑" w:hAnsi="微软雅黑" w:cs="微软雅黑"/>
          <w:spacing w:val="12"/>
          <w:lang w:eastAsia="zh-CN"/>
        </w:rPr>
        <w:t>2</w:t>
      </w:r>
      <w:r w:rsidRPr="001D4A6A">
        <w:rPr>
          <w:rFonts w:ascii="微软雅黑" w:eastAsia="微软雅黑" w:hAnsi="微软雅黑" w:cs="微软雅黑" w:hint="eastAsia"/>
          <w:spacing w:val="12"/>
          <w:lang w:eastAsia="zh-CN"/>
        </w:rPr>
        <w:t>月合约跌</w:t>
      </w:r>
      <w:r w:rsidRPr="001D4A6A">
        <w:rPr>
          <w:rFonts w:ascii="微软雅黑" w:eastAsia="微软雅黑" w:hAnsi="微软雅黑" w:cs="微软雅黑"/>
          <w:spacing w:val="12"/>
          <w:lang w:eastAsia="zh-CN"/>
        </w:rPr>
        <w:t>0.19%</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72.17</w:t>
      </w:r>
      <w:r w:rsidRPr="001D4A6A">
        <w:rPr>
          <w:rFonts w:ascii="微软雅黑" w:eastAsia="微软雅黑" w:hAnsi="微软雅黑" w:cs="微软雅黑" w:hint="eastAsia"/>
          <w:spacing w:val="12"/>
          <w:lang w:eastAsia="zh-CN"/>
        </w:rPr>
        <w:t>美元</w:t>
      </w:r>
      <w:r w:rsidRPr="001D4A6A">
        <w:rPr>
          <w:rFonts w:ascii="微软雅黑" w:eastAsia="微软雅黑" w:hAnsi="微软雅黑" w:cs="微软雅黑"/>
          <w:spacing w:val="12"/>
          <w:lang w:eastAsia="zh-CN"/>
        </w:rPr>
        <w:t>/</w:t>
      </w:r>
      <w:r w:rsidRPr="001D4A6A">
        <w:rPr>
          <w:rFonts w:ascii="微软雅黑" w:eastAsia="微软雅黑" w:hAnsi="微软雅黑" w:cs="微软雅黑" w:hint="eastAsia"/>
          <w:spacing w:val="12"/>
          <w:lang w:eastAsia="zh-CN"/>
        </w:rPr>
        <w:t>桶。国际贵金属期货普遍收跌，</w:t>
      </w:r>
      <w:r w:rsidRPr="001D4A6A">
        <w:rPr>
          <w:rFonts w:ascii="微软雅黑" w:eastAsia="微软雅黑" w:hAnsi="微软雅黑" w:cs="微软雅黑"/>
          <w:spacing w:val="12"/>
          <w:lang w:eastAsia="zh-CN"/>
        </w:rPr>
        <w:t>COMEX</w:t>
      </w:r>
      <w:r w:rsidRPr="001D4A6A">
        <w:rPr>
          <w:rFonts w:ascii="微软雅黑" w:eastAsia="微软雅黑" w:hAnsi="微软雅黑" w:cs="微软雅黑" w:hint="eastAsia"/>
          <w:spacing w:val="12"/>
          <w:lang w:eastAsia="zh-CN"/>
        </w:rPr>
        <w:t>黄金期货跌</w:t>
      </w:r>
      <w:r w:rsidRPr="001D4A6A">
        <w:rPr>
          <w:rFonts w:ascii="微软雅黑" w:eastAsia="微软雅黑" w:hAnsi="微软雅黑" w:cs="微软雅黑"/>
          <w:spacing w:val="12"/>
          <w:lang w:eastAsia="zh-CN"/>
        </w:rPr>
        <w:t>0.79%</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2655</w:t>
      </w:r>
      <w:r w:rsidRPr="001D4A6A">
        <w:rPr>
          <w:rFonts w:ascii="微软雅黑" w:eastAsia="微软雅黑" w:hAnsi="微软雅黑" w:cs="微软雅黑" w:hint="eastAsia"/>
          <w:spacing w:val="12"/>
          <w:lang w:eastAsia="zh-CN"/>
        </w:rPr>
        <w:t>美元</w:t>
      </w:r>
      <w:r w:rsidRPr="001D4A6A">
        <w:rPr>
          <w:rFonts w:ascii="微软雅黑" w:eastAsia="微软雅黑" w:hAnsi="微软雅黑" w:cs="微软雅黑"/>
          <w:spacing w:val="12"/>
          <w:lang w:eastAsia="zh-CN"/>
        </w:rPr>
        <w:t>/</w:t>
      </w:r>
      <w:r w:rsidRPr="001D4A6A">
        <w:rPr>
          <w:rFonts w:ascii="微软雅黑" w:eastAsia="微软雅黑" w:hAnsi="微软雅黑" w:cs="微软雅黑" w:hint="eastAsia"/>
          <w:spacing w:val="12"/>
          <w:lang w:eastAsia="zh-CN"/>
        </w:rPr>
        <w:t>盎司，</w:t>
      </w:r>
      <w:r w:rsidRPr="001D4A6A">
        <w:rPr>
          <w:rFonts w:ascii="微软雅黑" w:eastAsia="微软雅黑" w:hAnsi="微软雅黑" w:cs="微软雅黑"/>
          <w:spacing w:val="12"/>
          <w:lang w:eastAsia="zh-CN"/>
        </w:rPr>
        <w:t>COMEX</w:t>
      </w:r>
      <w:r w:rsidRPr="001D4A6A">
        <w:rPr>
          <w:rFonts w:ascii="微软雅黑" w:eastAsia="微软雅黑" w:hAnsi="微软雅黑" w:cs="微软雅黑" w:hint="eastAsia"/>
          <w:spacing w:val="12"/>
          <w:lang w:eastAsia="zh-CN"/>
        </w:rPr>
        <w:t>白银期货跌</w:t>
      </w:r>
      <w:r w:rsidRPr="001D4A6A">
        <w:rPr>
          <w:rFonts w:ascii="微软雅黑" w:eastAsia="微软雅黑" w:hAnsi="微软雅黑" w:cs="微软雅黑"/>
          <w:spacing w:val="12"/>
          <w:lang w:eastAsia="zh-CN"/>
        </w:rPr>
        <w:t>0.28%</w:t>
      </w:r>
      <w:r w:rsidRPr="001D4A6A">
        <w:rPr>
          <w:rFonts w:ascii="微软雅黑" w:eastAsia="微软雅黑" w:hAnsi="微软雅黑" w:cs="微软雅黑" w:hint="eastAsia"/>
          <w:spacing w:val="12"/>
          <w:lang w:eastAsia="zh-CN"/>
        </w:rPr>
        <w:t>报</w:t>
      </w:r>
      <w:r w:rsidRPr="001D4A6A">
        <w:rPr>
          <w:rFonts w:ascii="微软雅黑" w:eastAsia="微软雅黑" w:hAnsi="微软雅黑" w:cs="微软雅黑"/>
          <w:spacing w:val="12"/>
          <w:lang w:eastAsia="zh-CN"/>
        </w:rPr>
        <w:t>31.825</w:t>
      </w:r>
      <w:r w:rsidRPr="001D4A6A">
        <w:rPr>
          <w:rFonts w:ascii="微软雅黑" w:eastAsia="微软雅黑" w:hAnsi="微软雅黑" w:cs="微软雅黑" w:hint="eastAsia"/>
          <w:spacing w:val="12"/>
          <w:lang w:eastAsia="zh-CN"/>
        </w:rPr>
        <w:t>美元</w:t>
      </w:r>
      <w:r w:rsidRPr="001D4A6A">
        <w:rPr>
          <w:rFonts w:ascii="微软雅黑" w:eastAsia="微软雅黑" w:hAnsi="微软雅黑" w:cs="微软雅黑"/>
          <w:spacing w:val="12"/>
          <w:lang w:eastAsia="zh-CN"/>
        </w:rPr>
        <w:t>/</w:t>
      </w:r>
      <w:r w:rsidRPr="001D4A6A">
        <w:rPr>
          <w:rFonts w:ascii="微软雅黑" w:eastAsia="微软雅黑" w:hAnsi="微软雅黑" w:cs="微软雅黑" w:hint="eastAsia"/>
          <w:spacing w:val="12"/>
          <w:lang w:eastAsia="zh-CN"/>
        </w:rPr>
        <w:t>盎司。</w:t>
      </w:r>
      <w:r w:rsidR="00E55D02" w:rsidRPr="00E55D02">
        <w:rPr>
          <w:rFonts w:ascii="微软雅黑" w:eastAsia="微软雅黑" w:hAnsi="微软雅黑" w:cs="微软雅黑"/>
          <w:spacing w:val="12"/>
          <w:lang w:eastAsia="zh-CN"/>
        </w:rPr>
        <w:t>ICE3</w:t>
      </w:r>
      <w:r w:rsidR="006C7005">
        <w:rPr>
          <w:rFonts w:ascii="微软雅黑" w:eastAsia="微软雅黑" w:hAnsi="微软雅黑" w:cs="微软雅黑" w:hint="eastAsia"/>
          <w:spacing w:val="12"/>
          <w:lang w:eastAsia="zh-CN"/>
        </w:rPr>
        <w:t>月原糖期货合约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47</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E55D02">
        <w:rPr>
          <w:rFonts w:ascii="微软雅黑" w:eastAsia="微软雅黑" w:hAnsi="微软雅黑" w:cs="微软雅黑"/>
          <w:spacing w:val="12"/>
          <w:lang w:eastAsia="zh-CN"/>
        </w:rPr>
        <w:t>21.</w:t>
      </w:r>
      <w:r>
        <w:rPr>
          <w:rFonts w:ascii="微软雅黑" w:eastAsia="微软雅黑" w:hAnsi="微软雅黑" w:cs="微软雅黑"/>
          <w:spacing w:val="12"/>
          <w:lang w:eastAsia="zh-CN"/>
        </w:rPr>
        <w:t>2</w:t>
      </w:r>
      <w:r w:rsidR="001031A8">
        <w:rPr>
          <w:rFonts w:ascii="微软雅黑" w:eastAsia="微软雅黑" w:hAnsi="微软雅黑" w:cs="微软雅黑"/>
          <w:spacing w:val="12"/>
          <w:lang w:eastAsia="zh-CN"/>
        </w:rPr>
        <w:t>7</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磅，</w:t>
      </w:r>
      <w:r w:rsidR="00E55D02" w:rsidRPr="00E55D02">
        <w:rPr>
          <w:rFonts w:ascii="微软雅黑" w:eastAsia="微软雅黑" w:hAnsi="微软雅黑" w:cs="微软雅黑"/>
          <w:spacing w:val="12"/>
          <w:lang w:eastAsia="zh-CN"/>
        </w:rPr>
        <w:t>ICE3</w:t>
      </w:r>
      <w:r w:rsidR="001031A8">
        <w:rPr>
          <w:rFonts w:ascii="微软雅黑" w:eastAsia="微软雅黑" w:hAnsi="微软雅黑" w:cs="微软雅黑" w:hint="eastAsia"/>
          <w:spacing w:val="12"/>
          <w:lang w:eastAsia="zh-CN"/>
        </w:rPr>
        <w:t>月期棉期货合约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18</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美分报</w:t>
      </w:r>
      <w:r w:rsidR="00E55D02">
        <w:rPr>
          <w:rFonts w:ascii="微软雅黑" w:eastAsia="微软雅黑" w:hAnsi="微软雅黑" w:cs="微软雅黑"/>
          <w:spacing w:val="12"/>
          <w:lang w:eastAsia="zh-CN"/>
        </w:rPr>
        <w:t>71.</w:t>
      </w:r>
      <w:r>
        <w:rPr>
          <w:rFonts w:ascii="微软雅黑" w:eastAsia="微软雅黑" w:hAnsi="微软雅黑" w:cs="微软雅黑"/>
          <w:spacing w:val="12"/>
          <w:lang w:eastAsia="zh-CN"/>
        </w:rPr>
        <w:t>11</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1D4A6A" w:rsidP="0048502E">
      <w:pPr>
        <w:spacing w:before="103" w:line="257" w:lineRule="auto"/>
        <w:ind w:right="584"/>
        <w:jc w:val="both"/>
        <w:rPr>
          <w:lang w:eastAsia="zh-CN"/>
        </w:rPr>
      </w:pPr>
      <w:r>
        <w:rPr>
          <w:noProof/>
          <w:snapToGrid/>
          <w:lang w:eastAsia="zh-CN"/>
        </w:rPr>
        <w:drawing>
          <wp:inline distT="0" distB="0" distL="0" distR="0" wp14:anchorId="376E65D5" wp14:editId="3454222E">
            <wp:extent cx="6362700" cy="4001770"/>
            <wp:effectExtent l="0" t="0" r="0" b="1778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D4A6A" w:rsidRPr="001D4A6A">
        <w:rPr>
          <w:rFonts w:ascii="微软雅黑" w:eastAsia="微软雅黑" w:hAnsi="微软雅黑" w:cs="微软雅黑" w:hint="eastAsia"/>
          <w:color w:val="auto"/>
          <w:spacing w:val="4"/>
          <w:lang w:eastAsia="zh-CN"/>
        </w:rPr>
        <w:t>惠誉表示，美国通胀风险因消费韧性和即将上调的关税而上升；仍预计美联储明年将缓慢降息至中性；预计</w:t>
      </w:r>
      <w:r w:rsidR="001D4A6A" w:rsidRPr="001D4A6A">
        <w:rPr>
          <w:rFonts w:ascii="微软雅黑" w:eastAsia="微软雅黑" w:hAnsi="微软雅黑" w:cs="微软雅黑"/>
          <w:color w:val="auto"/>
          <w:spacing w:val="4"/>
          <w:lang w:eastAsia="zh-CN"/>
        </w:rPr>
        <w:t>2026</w:t>
      </w:r>
      <w:r w:rsidR="001D4A6A" w:rsidRPr="001D4A6A">
        <w:rPr>
          <w:rFonts w:ascii="微软雅黑" w:eastAsia="微软雅黑" w:hAnsi="微软雅黑" w:cs="微软雅黑" w:hint="eastAsia"/>
          <w:color w:val="auto"/>
          <w:spacing w:val="4"/>
          <w:lang w:eastAsia="zh-CN"/>
        </w:rPr>
        <w:t>年美联储不会进一步降息；预计明年美国关税将大幅上调，但上调的规模、范围和时间尚不确定。 </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D4A6A" w:rsidRPr="001D4A6A">
        <w:rPr>
          <w:rFonts w:ascii="微软雅黑" w:eastAsia="微软雅黑" w:hAnsi="微软雅黑" w:cs="微软雅黑" w:hint="eastAsia"/>
          <w:color w:val="auto"/>
          <w:spacing w:val="4"/>
          <w:lang w:eastAsia="zh-CN"/>
        </w:rPr>
        <w:t>旧金山联储主席戴利表示，目前还没有降低利率的紧迫感，并强调官员们可以“仔细调整”美国的货币政策。</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D4A6A" w:rsidRPr="001D4A6A">
        <w:rPr>
          <w:rFonts w:ascii="微软雅黑" w:eastAsia="微软雅黑" w:hAnsi="微软雅黑" w:cs="微软雅黑" w:hint="eastAsia"/>
          <w:color w:val="191919"/>
          <w:shd w:val="clear" w:color="auto" w:fill="FFFFFF"/>
          <w:lang w:eastAsia="zh-CN"/>
        </w:rPr>
        <w:t>韩国最大在野党共同民主党表示，国会针对总统尹锡悦弹劾动议案的表决拟于</w:t>
      </w:r>
      <w:r w:rsidR="001D4A6A" w:rsidRPr="001D4A6A">
        <w:rPr>
          <w:rFonts w:ascii="微软雅黑" w:eastAsia="微软雅黑" w:hAnsi="微软雅黑" w:cs="微软雅黑"/>
          <w:color w:val="191919"/>
          <w:shd w:val="clear" w:color="auto" w:fill="FFFFFF"/>
          <w:lang w:eastAsia="zh-CN"/>
        </w:rPr>
        <w:t>7</w:t>
      </w:r>
      <w:r w:rsidR="001D4A6A" w:rsidRPr="001D4A6A">
        <w:rPr>
          <w:rFonts w:ascii="微软雅黑" w:eastAsia="微软雅黑" w:hAnsi="微软雅黑" w:cs="微软雅黑" w:hint="eastAsia"/>
          <w:color w:val="191919"/>
          <w:shd w:val="clear" w:color="auto" w:fill="FFFFFF"/>
          <w:lang w:eastAsia="zh-CN"/>
        </w:rPr>
        <w:t>日举行。按照相关程序，弹劾案要在国会通过，需获得</w:t>
      </w:r>
      <w:r w:rsidR="001D4A6A" w:rsidRPr="001D4A6A">
        <w:rPr>
          <w:rFonts w:ascii="微软雅黑" w:eastAsia="微软雅黑" w:hAnsi="微软雅黑" w:cs="微软雅黑"/>
          <w:color w:val="191919"/>
          <w:shd w:val="clear" w:color="auto" w:fill="FFFFFF"/>
          <w:lang w:eastAsia="zh-CN"/>
        </w:rPr>
        <w:t>300</w:t>
      </w:r>
      <w:r w:rsidR="001D4A6A" w:rsidRPr="001D4A6A">
        <w:rPr>
          <w:rFonts w:ascii="微软雅黑" w:eastAsia="微软雅黑" w:hAnsi="微软雅黑" w:cs="微软雅黑" w:hint="eastAsia"/>
          <w:color w:val="191919"/>
          <w:shd w:val="clear" w:color="auto" w:fill="FFFFFF"/>
          <w:lang w:eastAsia="zh-CN"/>
        </w:rPr>
        <w:t>个议席中至少三分之二议员支持，即</w:t>
      </w:r>
      <w:r w:rsidR="001D4A6A" w:rsidRPr="001D4A6A">
        <w:rPr>
          <w:rFonts w:ascii="微软雅黑" w:eastAsia="微软雅黑" w:hAnsi="微软雅黑" w:cs="微软雅黑"/>
          <w:color w:val="191919"/>
          <w:shd w:val="clear" w:color="auto" w:fill="FFFFFF"/>
          <w:lang w:eastAsia="zh-CN"/>
        </w:rPr>
        <w:t>200</w:t>
      </w:r>
      <w:r w:rsidR="001D4A6A" w:rsidRPr="001D4A6A">
        <w:rPr>
          <w:rFonts w:ascii="微软雅黑" w:eastAsia="微软雅黑" w:hAnsi="微软雅黑" w:cs="微软雅黑" w:hint="eastAsia"/>
          <w:color w:val="191919"/>
          <w:shd w:val="clear" w:color="auto" w:fill="FFFFFF"/>
          <w:lang w:eastAsia="zh-CN"/>
        </w:rPr>
        <w:t>张赞成票。</w:t>
      </w:r>
      <w:r>
        <w:rPr>
          <w:rFonts w:ascii="微软雅黑" w:eastAsia="微软雅黑" w:hAnsi="微软雅黑" w:cs="微软雅黑" w:hint="eastAsia"/>
          <w:color w:val="auto"/>
          <w:spacing w:val="4"/>
          <w:lang w:eastAsia="zh-CN"/>
        </w:rPr>
        <w:t>】</w:t>
      </w:r>
    </w:p>
    <w:p w:rsidR="00DB08A6" w:rsidRDefault="004F3F05" w:rsidP="00F674C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1D4A6A" w:rsidRPr="001D4A6A">
        <w:rPr>
          <w:rFonts w:ascii="微软雅黑" w:eastAsia="微软雅黑" w:hAnsi="微软雅黑" w:cs="微软雅黑" w:hint="eastAsia"/>
          <w:color w:val="191919"/>
          <w:shd w:val="clear" w:color="auto" w:fill="FFFFFF"/>
          <w:lang w:eastAsia="zh-CN"/>
        </w:rPr>
        <w:t>美国上周初请失业金人数由升至</w:t>
      </w:r>
      <w:r w:rsidR="001D4A6A" w:rsidRPr="001D4A6A">
        <w:rPr>
          <w:rFonts w:ascii="微软雅黑" w:eastAsia="微软雅黑" w:hAnsi="微软雅黑" w:cs="微软雅黑"/>
          <w:color w:val="191919"/>
          <w:shd w:val="clear" w:color="auto" w:fill="FFFFFF"/>
          <w:lang w:eastAsia="zh-CN"/>
        </w:rPr>
        <w:t>22.4</w:t>
      </w:r>
      <w:r w:rsidR="001D4A6A" w:rsidRPr="001D4A6A">
        <w:rPr>
          <w:rFonts w:ascii="微软雅黑" w:eastAsia="微软雅黑" w:hAnsi="微软雅黑" w:cs="微软雅黑" w:hint="eastAsia"/>
          <w:color w:val="191919"/>
          <w:shd w:val="clear" w:color="auto" w:fill="FFFFFF"/>
          <w:lang w:eastAsia="zh-CN"/>
        </w:rPr>
        <w:t>万人，创一个月新高，高于预期的</w:t>
      </w:r>
      <w:r w:rsidR="001D4A6A" w:rsidRPr="001D4A6A">
        <w:rPr>
          <w:rFonts w:ascii="微软雅黑" w:eastAsia="微软雅黑" w:hAnsi="微软雅黑" w:cs="微软雅黑"/>
          <w:color w:val="191919"/>
          <w:shd w:val="clear" w:color="auto" w:fill="FFFFFF"/>
          <w:lang w:eastAsia="zh-CN"/>
        </w:rPr>
        <w:t>21.5</w:t>
      </w:r>
      <w:r w:rsidR="001D4A6A" w:rsidRPr="001D4A6A">
        <w:rPr>
          <w:rFonts w:ascii="微软雅黑" w:eastAsia="微软雅黑" w:hAnsi="微软雅黑" w:cs="微软雅黑" w:hint="eastAsia"/>
          <w:color w:val="191919"/>
          <w:shd w:val="clear" w:color="auto" w:fill="FFFFFF"/>
          <w:lang w:eastAsia="zh-CN"/>
        </w:rPr>
        <w:t>万人，前值修正为</w:t>
      </w:r>
      <w:r w:rsidR="001D4A6A" w:rsidRPr="001D4A6A">
        <w:rPr>
          <w:rFonts w:ascii="微软雅黑" w:eastAsia="微软雅黑" w:hAnsi="微软雅黑" w:cs="微软雅黑"/>
          <w:color w:val="191919"/>
          <w:shd w:val="clear" w:color="auto" w:fill="FFFFFF"/>
          <w:lang w:eastAsia="zh-CN"/>
        </w:rPr>
        <w:t>21.5</w:t>
      </w:r>
      <w:r w:rsidR="001D4A6A" w:rsidRPr="001D4A6A">
        <w:rPr>
          <w:rFonts w:ascii="微软雅黑" w:eastAsia="微软雅黑" w:hAnsi="微软雅黑" w:cs="微软雅黑" w:hint="eastAsia"/>
          <w:color w:val="191919"/>
          <w:shd w:val="clear" w:color="auto" w:fill="FFFFFF"/>
          <w:lang w:eastAsia="zh-CN"/>
        </w:rPr>
        <w:t>万人。前一周续请失业金人数减少</w:t>
      </w:r>
      <w:r w:rsidR="001D4A6A" w:rsidRPr="001D4A6A">
        <w:rPr>
          <w:rFonts w:ascii="微软雅黑" w:eastAsia="微软雅黑" w:hAnsi="微软雅黑" w:cs="微软雅黑"/>
          <w:color w:val="191919"/>
          <w:shd w:val="clear" w:color="auto" w:fill="FFFFFF"/>
          <w:lang w:eastAsia="zh-CN"/>
        </w:rPr>
        <w:t>2.5</w:t>
      </w:r>
      <w:r w:rsidR="001D4A6A" w:rsidRPr="001D4A6A">
        <w:rPr>
          <w:rFonts w:ascii="微软雅黑" w:eastAsia="微软雅黑" w:hAnsi="微软雅黑" w:cs="微软雅黑" w:hint="eastAsia"/>
          <w:color w:val="191919"/>
          <w:shd w:val="clear" w:color="auto" w:fill="FFFFFF"/>
          <w:lang w:eastAsia="zh-CN"/>
        </w:rPr>
        <w:t>万人至</w:t>
      </w:r>
      <w:r w:rsidR="001D4A6A" w:rsidRPr="001D4A6A">
        <w:rPr>
          <w:rFonts w:ascii="微软雅黑" w:eastAsia="微软雅黑" w:hAnsi="微软雅黑" w:cs="微软雅黑"/>
          <w:color w:val="191919"/>
          <w:shd w:val="clear" w:color="auto" w:fill="FFFFFF"/>
          <w:lang w:eastAsia="zh-CN"/>
        </w:rPr>
        <w:t>187.1</w:t>
      </w:r>
      <w:r w:rsidR="001D4A6A" w:rsidRPr="001D4A6A">
        <w:rPr>
          <w:rFonts w:ascii="微软雅黑" w:eastAsia="微软雅黑" w:hAnsi="微软雅黑" w:cs="微软雅黑" w:hint="eastAsia"/>
          <w:color w:val="191919"/>
          <w:shd w:val="clear" w:color="auto" w:fill="FFFFFF"/>
          <w:lang w:eastAsia="zh-CN"/>
        </w:rPr>
        <w:t>万人，前值修正为</w:t>
      </w:r>
      <w:r w:rsidR="001D4A6A" w:rsidRPr="001D4A6A">
        <w:rPr>
          <w:rFonts w:ascii="微软雅黑" w:eastAsia="微软雅黑" w:hAnsi="微软雅黑" w:cs="微软雅黑"/>
          <w:color w:val="191919"/>
          <w:shd w:val="clear" w:color="auto" w:fill="FFFFFF"/>
          <w:lang w:eastAsia="zh-CN"/>
        </w:rPr>
        <w:t>189.6</w:t>
      </w:r>
      <w:r w:rsidR="001D4A6A" w:rsidRPr="001D4A6A">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D4A6A" w:rsidRPr="001D4A6A">
        <w:rPr>
          <w:rFonts w:ascii="微软雅黑" w:eastAsia="微软雅黑" w:hAnsi="微软雅黑" w:cs="微软雅黑" w:hint="eastAsia"/>
          <w:color w:val="191919"/>
          <w:shd w:val="clear" w:color="auto" w:fill="FFFFFF"/>
          <w:lang w:eastAsia="zh-CN"/>
        </w:rPr>
        <w:t>美国</w:t>
      </w:r>
      <w:r w:rsidR="001D4A6A" w:rsidRPr="001D4A6A">
        <w:rPr>
          <w:rFonts w:ascii="微软雅黑" w:eastAsia="微软雅黑" w:hAnsi="微软雅黑" w:cs="微软雅黑"/>
          <w:color w:val="191919"/>
          <w:shd w:val="clear" w:color="auto" w:fill="FFFFFF"/>
          <w:lang w:eastAsia="zh-CN"/>
        </w:rPr>
        <w:t>10</w:t>
      </w:r>
      <w:r w:rsidR="001D4A6A" w:rsidRPr="001D4A6A">
        <w:rPr>
          <w:rFonts w:ascii="微软雅黑" w:eastAsia="微软雅黑" w:hAnsi="微软雅黑" w:cs="微软雅黑" w:hint="eastAsia"/>
          <w:color w:val="191919"/>
          <w:shd w:val="clear" w:color="auto" w:fill="FFFFFF"/>
          <w:lang w:eastAsia="zh-CN"/>
        </w:rPr>
        <w:t>月进口额下跌</w:t>
      </w:r>
      <w:r w:rsidR="001D4A6A" w:rsidRPr="001D4A6A">
        <w:rPr>
          <w:rFonts w:ascii="微软雅黑" w:eastAsia="微软雅黑" w:hAnsi="微软雅黑" w:cs="微软雅黑"/>
          <w:color w:val="191919"/>
          <w:shd w:val="clear" w:color="auto" w:fill="FFFFFF"/>
          <w:lang w:eastAsia="zh-CN"/>
        </w:rPr>
        <w:t>4%</w:t>
      </w:r>
      <w:r w:rsidR="001D4A6A" w:rsidRPr="001D4A6A">
        <w:rPr>
          <w:rFonts w:ascii="微软雅黑" w:eastAsia="微软雅黑" w:hAnsi="微软雅黑" w:cs="微软雅黑" w:hint="eastAsia"/>
          <w:color w:val="191919"/>
          <w:shd w:val="clear" w:color="auto" w:fill="FFFFFF"/>
          <w:lang w:eastAsia="zh-CN"/>
        </w:rPr>
        <w:t>至</w:t>
      </w:r>
      <w:r w:rsidR="001D4A6A" w:rsidRPr="001D4A6A">
        <w:rPr>
          <w:rFonts w:ascii="微软雅黑" w:eastAsia="微软雅黑" w:hAnsi="微软雅黑" w:cs="微软雅黑"/>
          <w:color w:val="191919"/>
          <w:shd w:val="clear" w:color="auto" w:fill="FFFFFF"/>
          <w:lang w:eastAsia="zh-CN"/>
        </w:rPr>
        <w:t>3396</w:t>
      </w:r>
      <w:r w:rsidR="001D4A6A" w:rsidRPr="001D4A6A">
        <w:rPr>
          <w:rFonts w:ascii="微软雅黑" w:eastAsia="微软雅黑" w:hAnsi="微软雅黑" w:cs="微软雅黑" w:hint="eastAsia"/>
          <w:color w:val="191919"/>
          <w:shd w:val="clear" w:color="auto" w:fill="FFFFFF"/>
          <w:lang w:eastAsia="zh-CN"/>
        </w:rPr>
        <w:t>亿美元，为四个月低点；出口下降</w:t>
      </w:r>
      <w:r w:rsidR="001D4A6A" w:rsidRPr="001D4A6A">
        <w:rPr>
          <w:rFonts w:ascii="微软雅黑" w:eastAsia="微软雅黑" w:hAnsi="微软雅黑" w:cs="微软雅黑"/>
          <w:color w:val="191919"/>
          <w:shd w:val="clear" w:color="auto" w:fill="FFFFFF"/>
          <w:lang w:eastAsia="zh-CN"/>
        </w:rPr>
        <w:t>1.6%</w:t>
      </w:r>
      <w:r w:rsidR="001D4A6A" w:rsidRPr="001D4A6A">
        <w:rPr>
          <w:rFonts w:ascii="微软雅黑" w:eastAsia="微软雅黑" w:hAnsi="微软雅黑" w:cs="微软雅黑" w:hint="eastAsia"/>
          <w:color w:val="191919"/>
          <w:shd w:val="clear" w:color="auto" w:fill="FFFFFF"/>
          <w:lang w:eastAsia="zh-CN"/>
        </w:rPr>
        <w:t>。当月逆差</w:t>
      </w:r>
      <w:r w:rsidR="001D4A6A" w:rsidRPr="001D4A6A">
        <w:rPr>
          <w:rFonts w:ascii="微软雅黑" w:eastAsia="微软雅黑" w:hAnsi="微软雅黑" w:cs="微软雅黑"/>
          <w:color w:val="191919"/>
          <w:shd w:val="clear" w:color="auto" w:fill="FFFFFF"/>
          <w:lang w:eastAsia="zh-CN"/>
        </w:rPr>
        <w:t>738</w:t>
      </w:r>
      <w:r w:rsidR="001D4A6A" w:rsidRPr="001D4A6A">
        <w:rPr>
          <w:rFonts w:ascii="微软雅黑" w:eastAsia="微软雅黑" w:hAnsi="微软雅黑" w:cs="微软雅黑" w:hint="eastAsia"/>
          <w:color w:val="191919"/>
          <w:shd w:val="clear" w:color="auto" w:fill="FFFFFF"/>
          <w:lang w:eastAsia="zh-CN"/>
        </w:rPr>
        <w:t>亿美元，预期为逆差</w:t>
      </w:r>
      <w:r w:rsidR="001D4A6A" w:rsidRPr="001D4A6A">
        <w:rPr>
          <w:rFonts w:ascii="微软雅黑" w:eastAsia="微软雅黑" w:hAnsi="微软雅黑" w:cs="微软雅黑"/>
          <w:color w:val="191919"/>
          <w:shd w:val="clear" w:color="auto" w:fill="FFFFFF"/>
          <w:lang w:eastAsia="zh-CN"/>
        </w:rPr>
        <w:t>750</w:t>
      </w:r>
      <w:r w:rsidR="001D4A6A" w:rsidRPr="001D4A6A">
        <w:rPr>
          <w:rFonts w:ascii="微软雅黑" w:eastAsia="微软雅黑" w:hAnsi="微软雅黑" w:cs="微软雅黑" w:hint="eastAsia"/>
          <w:color w:val="191919"/>
          <w:shd w:val="clear" w:color="auto" w:fill="FFFFFF"/>
          <w:lang w:eastAsia="zh-CN"/>
        </w:rPr>
        <w:t>亿美元。</w:t>
      </w:r>
      <w:r>
        <w:rPr>
          <w:rFonts w:ascii="微软雅黑" w:eastAsia="微软雅黑" w:hAnsi="微软雅黑" w:cs="微软雅黑" w:hint="eastAsia"/>
          <w:color w:val="auto"/>
          <w:spacing w:val="4"/>
          <w:lang w:eastAsia="zh-CN"/>
        </w:rPr>
        <w:t>】</w:t>
      </w:r>
    </w:p>
    <w:p w:rsidR="00DE289B" w:rsidRDefault="00DE289B"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D4A6A" w:rsidRPr="001D4A6A">
        <w:rPr>
          <w:rFonts w:ascii="微软雅黑" w:eastAsia="微软雅黑" w:hAnsi="微软雅黑" w:cs="微软雅黑" w:hint="eastAsia"/>
          <w:color w:val="191919"/>
          <w:shd w:val="clear" w:color="auto" w:fill="FFFFFF"/>
          <w:lang w:eastAsia="zh-CN"/>
        </w:rPr>
        <w:t>欧元区</w:t>
      </w:r>
      <w:r w:rsidR="001D4A6A" w:rsidRPr="001D4A6A">
        <w:rPr>
          <w:rFonts w:ascii="微软雅黑" w:eastAsia="微软雅黑" w:hAnsi="微软雅黑" w:cs="微软雅黑"/>
          <w:color w:val="191919"/>
          <w:shd w:val="clear" w:color="auto" w:fill="FFFFFF"/>
          <w:lang w:eastAsia="zh-CN"/>
        </w:rPr>
        <w:t>10</w:t>
      </w:r>
      <w:r w:rsidR="001D4A6A" w:rsidRPr="001D4A6A">
        <w:rPr>
          <w:rFonts w:ascii="微软雅黑" w:eastAsia="微软雅黑" w:hAnsi="微软雅黑" w:cs="微软雅黑" w:hint="eastAsia"/>
          <w:color w:val="191919"/>
          <w:shd w:val="clear" w:color="auto" w:fill="FFFFFF"/>
          <w:lang w:eastAsia="zh-CN"/>
        </w:rPr>
        <w:t>月零售销售环比降</w:t>
      </w:r>
      <w:r w:rsidR="001D4A6A" w:rsidRPr="001D4A6A">
        <w:rPr>
          <w:rFonts w:ascii="微软雅黑" w:eastAsia="微软雅黑" w:hAnsi="微软雅黑" w:cs="微软雅黑"/>
          <w:color w:val="191919"/>
          <w:shd w:val="clear" w:color="auto" w:fill="FFFFFF"/>
          <w:lang w:eastAsia="zh-CN"/>
        </w:rPr>
        <w:t>0.5%</w:t>
      </w:r>
      <w:r w:rsidR="001D4A6A" w:rsidRPr="001D4A6A">
        <w:rPr>
          <w:rFonts w:ascii="微软雅黑" w:eastAsia="微软雅黑" w:hAnsi="微软雅黑" w:cs="微软雅黑" w:hint="eastAsia"/>
          <w:color w:val="191919"/>
          <w:shd w:val="clear" w:color="auto" w:fill="FFFFFF"/>
          <w:lang w:eastAsia="zh-CN"/>
        </w:rPr>
        <w:t>，为</w:t>
      </w:r>
      <w:r w:rsidR="001D4A6A" w:rsidRPr="001D4A6A">
        <w:rPr>
          <w:rFonts w:ascii="微软雅黑" w:eastAsia="微软雅黑" w:hAnsi="微软雅黑" w:cs="微软雅黑"/>
          <w:color w:val="191919"/>
          <w:shd w:val="clear" w:color="auto" w:fill="FFFFFF"/>
          <w:lang w:eastAsia="zh-CN"/>
        </w:rPr>
        <w:t>2023</w:t>
      </w:r>
      <w:r w:rsidR="001D4A6A" w:rsidRPr="001D4A6A">
        <w:rPr>
          <w:rFonts w:ascii="微软雅黑" w:eastAsia="微软雅黑" w:hAnsi="微软雅黑" w:cs="微软雅黑" w:hint="eastAsia"/>
          <w:color w:val="191919"/>
          <w:shd w:val="clear" w:color="auto" w:fill="FFFFFF"/>
          <w:lang w:eastAsia="zh-CN"/>
        </w:rPr>
        <w:t>年</w:t>
      </w:r>
      <w:r w:rsidR="001D4A6A" w:rsidRPr="001D4A6A">
        <w:rPr>
          <w:rFonts w:ascii="微软雅黑" w:eastAsia="微软雅黑" w:hAnsi="微软雅黑" w:cs="微软雅黑"/>
          <w:color w:val="191919"/>
          <w:shd w:val="clear" w:color="auto" w:fill="FFFFFF"/>
          <w:lang w:eastAsia="zh-CN"/>
        </w:rPr>
        <w:t>12</w:t>
      </w:r>
      <w:r w:rsidR="001D4A6A" w:rsidRPr="001D4A6A">
        <w:rPr>
          <w:rFonts w:ascii="微软雅黑" w:eastAsia="微软雅黑" w:hAnsi="微软雅黑" w:cs="微软雅黑" w:hint="eastAsia"/>
          <w:color w:val="191919"/>
          <w:shd w:val="clear" w:color="auto" w:fill="FFFFFF"/>
          <w:lang w:eastAsia="zh-CN"/>
        </w:rPr>
        <w:t>月以来最大降幅，预期降</w:t>
      </w:r>
      <w:r w:rsidR="001D4A6A" w:rsidRPr="001D4A6A">
        <w:rPr>
          <w:rFonts w:ascii="微软雅黑" w:eastAsia="微软雅黑" w:hAnsi="微软雅黑" w:cs="微软雅黑"/>
          <w:color w:val="191919"/>
          <w:shd w:val="clear" w:color="auto" w:fill="FFFFFF"/>
          <w:lang w:eastAsia="zh-CN"/>
        </w:rPr>
        <w:t>0.3%</w:t>
      </w:r>
      <w:r w:rsidR="001D4A6A" w:rsidRPr="001D4A6A">
        <w:rPr>
          <w:rFonts w:ascii="微软雅黑" w:eastAsia="微软雅黑" w:hAnsi="微软雅黑" w:cs="微软雅黑" w:hint="eastAsia"/>
          <w:color w:val="191919"/>
          <w:shd w:val="clear" w:color="auto" w:fill="FFFFFF"/>
          <w:lang w:eastAsia="zh-CN"/>
        </w:rPr>
        <w:t>，前值升</w:t>
      </w:r>
      <w:r w:rsidR="001D4A6A" w:rsidRPr="001D4A6A">
        <w:rPr>
          <w:rFonts w:ascii="微软雅黑" w:eastAsia="微软雅黑" w:hAnsi="微软雅黑" w:cs="微软雅黑"/>
          <w:color w:val="191919"/>
          <w:shd w:val="clear" w:color="auto" w:fill="FFFFFF"/>
          <w:lang w:eastAsia="zh-CN"/>
        </w:rPr>
        <w:t>0.5%</w:t>
      </w:r>
      <w:r w:rsidR="001D4A6A" w:rsidRPr="001D4A6A">
        <w:rPr>
          <w:rFonts w:ascii="微软雅黑" w:eastAsia="微软雅黑" w:hAnsi="微软雅黑" w:cs="微软雅黑" w:hint="eastAsia"/>
          <w:color w:val="191919"/>
          <w:shd w:val="clear" w:color="auto" w:fill="FFFFFF"/>
          <w:lang w:eastAsia="zh-CN"/>
        </w:rPr>
        <w:t>；同比升</w:t>
      </w:r>
      <w:r w:rsidR="001D4A6A" w:rsidRPr="001D4A6A">
        <w:rPr>
          <w:rFonts w:ascii="微软雅黑" w:eastAsia="微软雅黑" w:hAnsi="微软雅黑" w:cs="微软雅黑"/>
          <w:color w:val="191919"/>
          <w:shd w:val="clear" w:color="auto" w:fill="FFFFFF"/>
          <w:lang w:eastAsia="zh-CN"/>
        </w:rPr>
        <w:t>1.9%</w:t>
      </w:r>
      <w:r w:rsidR="001D4A6A" w:rsidRPr="001D4A6A">
        <w:rPr>
          <w:rFonts w:ascii="微软雅黑" w:eastAsia="微软雅黑" w:hAnsi="微软雅黑" w:cs="微软雅黑" w:hint="eastAsia"/>
          <w:color w:val="191919"/>
          <w:shd w:val="clear" w:color="auto" w:fill="FFFFFF"/>
          <w:lang w:eastAsia="zh-CN"/>
        </w:rPr>
        <w:t>，预期升</w:t>
      </w:r>
      <w:r w:rsidR="001D4A6A" w:rsidRPr="001D4A6A">
        <w:rPr>
          <w:rFonts w:ascii="微软雅黑" w:eastAsia="微软雅黑" w:hAnsi="微软雅黑" w:cs="微软雅黑"/>
          <w:color w:val="191919"/>
          <w:shd w:val="clear" w:color="auto" w:fill="FFFFFF"/>
          <w:lang w:eastAsia="zh-CN"/>
        </w:rPr>
        <w:t>1.7%</w:t>
      </w:r>
      <w:r w:rsidR="001D4A6A" w:rsidRPr="001D4A6A">
        <w:rPr>
          <w:rFonts w:ascii="微软雅黑" w:eastAsia="微软雅黑" w:hAnsi="微软雅黑" w:cs="微软雅黑" w:hint="eastAsia"/>
          <w:color w:val="191919"/>
          <w:shd w:val="clear" w:color="auto" w:fill="FFFFFF"/>
          <w:lang w:eastAsia="zh-CN"/>
        </w:rPr>
        <w:t>，前值从升</w:t>
      </w:r>
      <w:r w:rsidR="001D4A6A" w:rsidRPr="001D4A6A">
        <w:rPr>
          <w:rFonts w:ascii="微软雅黑" w:eastAsia="微软雅黑" w:hAnsi="微软雅黑" w:cs="微软雅黑"/>
          <w:color w:val="191919"/>
          <w:shd w:val="clear" w:color="auto" w:fill="FFFFFF"/>
          <w:lang w:eastAsia="zh-CN"/>
        </w:rPr>
        <w:t>2.9%</w:t>
      </w:r>
      <w:r w:rsidR="001D4A6A" w:rsidRPr="001D4A6A">
        <w:rPr>
          <w:rFonts w:ascii="微软雅黑" w:eastAsia="微软雅黑" w:hAnsi="微软雅黑" w:cs="微软雅黑" w:hint="eastAsia"/>
          <w:color w:val="191919"/>
          <w:shd w:val="clear" w:color="auto" w:fill="FFFFFF"/>
          <w:lang w:eastAsia="zh-CN"/>
        </w:rPr>
        <w:t>修正为升</w:t>
      </w:r>
      <w:r w:rsidR="001D4A6A" w:rsidRPr="001D4A6A">
        <w:rPr>
          <w:rFonts w:ascii="微软雅黑" w:eastAsia="微软雅黑" w:hAnsi="微软雅黑" w:cs="微软雅黑"/>
          <w:color w:val="191919"/>
          <w:shd w:val="clear" w:color="auto" w:fill="FFFFFF"/>
          <w:lang w:eastAsia="zh-CN"/>
        </w:rPr>
        <w:t>3%</w:t>
      </w:r>
      <w:r w:rsidR="001D4A6A" w:rsidRPr="001D4A6A">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1D4A6A" w:rsidP="001604D9">
            <w:pPr>
              <w:pStyle w:val="TableText"/>
              <w:ind w:firstLine="392"/>
              <w:rPr>
                <w:lang w:eastAsia="zh-CN"/>
              </w:rPr>
            </w:pPr>
            <w:r>
              <w:t>2024/12/6</w:t>
            </w:r>
          </w:p>
        </w:tc>
        <w:tc>
          <w:tcPr>
            <w:tcW w:w="1134" w:type="dxa"/>
            <w:tcBorders>
              <w:left w:val="nil"/>
            </w:tcBorders>
            <w:shd w:val="clear" w:color="auto" w:fill="auto"/>
          </w:tcPr>
          <w:p w:rsidR="001604D9" w:rsidRPr="00853C1D" w:rsidRDefault="005D2A13" w:rsidP="005D2A13">
            <w:pPr>
              <w:pStyle w:val="TableText"/>
              <w:ind w:firstLine="392"/>
              <w:rPr>
                <w:lang w:eastAsia="zh-CN"/>
              </w:rPr>
            </w:pPr>
            <w:r>
              <w:rPr>
                <w:lang w:eastAsia="zh-CN"/>
              </w:rPr>
              <w:t>21</w:t>
            </w:r>
            <w:r w:rsidR="00942C9E">
              <w:rPr>
                <w:rFonts w:hint="eastAsia"/>
                <w:lang w:eastAsia="zh-CN"/>
              </w:rPr>
              <w:t>:</w:t>
            </w:r>
            <w:r>
              <w:rPr>
                <w:lang w:eastAsia="zh-CN"/>
              </w:rPr>
              <w:t>3</w:t>
            </w:r>
            <w:r w:rsidR="00942C9E">
              <w:rPr>
                <w:lang w:eastAsia="zh-CN"/>
              </w:rPr>
              <w:t>0</w:t>
            </w:r>
          </w:p>
        </w:tc>
        <w:tc>
          <w:tcPr>
            <w:tcW w:w="6524" w:type="dxa"/>
            <w:shd w:val="clear" w:color="auto" w:fill="auto"/>
          </w:tcPr>
          <w:p w:rsidR="001604D9" w:rsidRDefault="005D2A13" w:rsidP="00DE289B">
            <w:pPr>
              <w:pStyle w:val="TableText"/>
              <w:ind w:firstLine="392"/>
              <w:rPr>
                <w:b w:val="0"/>
                <w:lang w:eastAsia="zh-CN"/>
              </w:rPr>
            </w:pPr>
            <w:r>
              <w:rPr>
                <w:rFonts w:hint="eastAsia"/>
                <w:b w:val="0"/>
                <w:lang w:eastAsia="zh-CN"/>
              </w:rPr>
              <w:t>美国1</w:t>
            </w:r>
            <w:r>
              <w:rPr>
                <w:b w:val="0"/>
                <w:lang w:eastAsia="zh-CN"/>
              </w:rPr>
              <w:t>1</w:t>
            </w:r>
            <w:r>
              <w:rPr>
                <w:rFonts w:hint="eastAsia"/>
                <w:b w:val="0"/>
                <w:lang w:eastAsia="zh-CN"/>
              </w:rPr>
              <w:t>月非农就业人口、失业率、平均时薪</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DE289B">
            <w:pPr>
              <w:pStyle w:val="TableText"/>
              <w:ind w:firstLine="392"/>
              <w:rPr>
                <w:lang w:eastAsia="zh-CN"/>
              </w:rPr>
            </w:pPr>
            <w:r>
              <w:t>2024/12/</w:t>
            </w:r>
            <w:r w:rsidR="005D2A13">
              <w:t>6</w:t>
            </w:r>
          </w:p>
        </w:tc>
        <w:tc>
          <w:tcPr>
            <w:tcW w:w="1134" w:type="dxa"/>
            <w:tcBorders>
              <w:left w:val="nil"/>
            </w:tcBorders>
            <w:shd w:val="clear" w:color="auto" w:fill="D3EAFF"/>
          </w:tcPr>
          <w:p w:rsidR="001604D9" w:rsidRPr="00853C1D" w:rsidRDefault="005D2A13" w:rsidP="005D2A13">
            <w:pPr>
              <w:pStyle w:val="TableText"/>
              <w:ind w:firstLine="392"/>
              <w:rPr>
                <w:lang w:eastAsia="zh-CN"/>
              </w:rPr>
            </w:pPr>
            <w:r>
              <w:rPr>
                <w:lang w:eastAsia="zh-CN"/>
              </w:rPr>
              <w:t>22</w:t>
            </w:r>
            <w:r w:rsidR="00DE289B">
              <w:rPr>
                <w:lang w:eastAsia="zh-CN"/>
              </w:rPr>
              <w:t>:</w:t>
            </w:r>
            <w:r>
              <w:rPr>
                <w:lang w:eastAsia="zh-CN"/>
              </w:rPr>
              <w:t>15</w:t>
            </w:r>
          </w:p>
        </w:tc>
        <w:tc>
          <w:tcPr>
            <w:tcW w:w="6524" w:type="dxa"/>
            <w:shd w:val="clear" w:color="auto" w:fill="D3EAFF"/>
          </w:tcPr>
          <w:p w:rsidR="009E11E4" w:rsidRDefault="005D2A13" w:rsidP="001604D9">
            <w:pPr>
              <w:pStyle w:val="TableText"/>
              <w:ind w:firstLine="392"/>
              <w:rPr>
                <w:b w:val="0"/>
                <w:lang w:eastAsia="zh-CN"/>
              </w:rPr>
            </w:pPr>
            <w:r>
              <w:rPr>
                <w:rFonts w:hint="eastAsia"/>
                <w:b w:val="0"/>
                <w:lang w:eastAsia="zh-CN"/>
              </w:rPr>
              <w:t>美联储理事鲍曼发表讲话</w:t>
            </w:r>
          </w:p>
        </w:tc>
      </w:tr>
      <w:tr w:rsidR="001604D9" w:rsidTr="00214344">
        <w:trPr>
          <w:trHeight w:val="618"/>
        </w:trPr>
        <w:tc>
          <w:tcPr>
            <w:tcW w:w="1731" w:type="dxa"/>
            <w:tcBorders>
              <w:top w:val="nil"/>
            </w:tcBorders>
            <w:shd w:val="clear" w:color="auto" w:fill="auto"/>
          </w:tcPr>
          <w:p w:rsidR="001604D9" w:rsidRPr="00853C1D" w:rsidRDefault="005D2A13" w:rsidP="001604D9">
            <w:pPr>
              <w:pStyle w:val="TableText"/>
              <w:ind w:firstLine="392"/>
              <w:rPr>
                <w:lang w:eastAsia="zh-CN"/>
              </w:rPr>
            </w:pPr>
            <w:r>
              <w:t>2024/12/6</w:t>
            </w:r>
          </w:p>
        </w:tc>
        <w:tc>
          <w:tcPr>
            <w:tcW w:w="1134" w:type="dxa"/>
            <w:shd w:val="clear" w:color="auto" w:fill="auto"/>
          </w:tcPr>
          <w:p w:rsidR="001604D9" w:rsidRPr="00853C1D" w:rsidRDefault="00F674C2" w:rsidP="00F674C2">
            <w:pPr>
              <w:pStyle w:val="TableText"/>
              <w:ind w:firstLine="392"/>
              <w:rPr>
                <w:lang w:eastAsia="zh-CN"/>
              </w:rPr>
            </w:pPr>
            <w:r>
              <w:rPr>
                <w:lang w:eastAsia="zh-CN"/>
              </w:rPr>
              <w:t>2</w:t>
            </w:r>
            <w:r w:rsidR="005D2A13">
              <w:rPr>
                <w:lang w:eastAsia="zh-CN"/>
              </w:rPr>
              <w:t>3</w:t>
            </w:r>
            <w:r w:rsidR="001604D9">
              <w:rPr>
                <w:rFonts w:hint="eastAsia"/>
                <w:lang w:eastAsia="zh-CN"/>
              </w:rPr>
              <w:t>:</w:t>
            </w:r>
            <w:r w:rsidR="00DE289B">
              <w:rPr>
                <w:lang w:eastAsia="zh-CN"/>
              </w:rPr>
              <w:t>30</w:t>
            </w:r>
          </w:p>
        </w:tc>
        <w:tc>
          <w:tcPr>
            <w:tcW w:w="6524" w:type="dxa"/>
            <w:shd w:val="clear" w:color="auto" w:fill="auto"/>
          </w:tcPr>
          <w:p w:rsidR="00882A0E" w:rsidRPr="00853C1D" w:rsidRDefault="005D2A13" w:rsidP="00DE289B">
            <w:pPr>
              <w:pStyle w:val="TableText"/>
              <w:ind w:firstLine="392"/>
              <w:rPr>
                <w:b w:val="0"/>
                <w:lang w:eastAsia="zh-CN"/>
              </w:rPr>
            </w:pPr>
            <w:r w:rsidRPr="005D2A13">
              <w:rPr>
                <w:b w:val="0"/>
                <w:lang w:eastAsia="zh-CN"/>
              </w:rPr>
              <w:t>2025</w:t>
            </w:r>
            <w:r w:rsidRPr="005D2A13">
              <w:rPr>
                <w:rFonts w:hint="eastAsia"/>
                <w:b w:val="0"/>
                <w:lang w:eastAsia="zh-CN"/>
              </w:rPr>
              <w:t>年</w:t>
            </w:r>
            <w:r w:rsidRPr="005D2A13">
              <w:rPr>
                <w:b w:val="0"/>
                <w:lang w:eastAsia="zh-CN"/>
              </w:rPr>
              <w:t>FOMC</w:t>
            </w:r>
            <w:r w:rsidRPr="005D2A13">
              <w:rPr>
                <w:rFonts w:hint="eastAsia"/>
                <w:b w:val="0"/>
                <w:lang w:eastAsia="zh-CN"/>
              </w:rPr>
              <w:t>票委、芝加哥联储主席古尔斯比参加一场炉边谈话</w:t>
            </w:r>
          </w:p>
        </w:tc>
      </w:tr>
      <w:tr w:rsidR="001604D9" w:rsidTr="00214344">
        <w:trPr>
          <w:trHeight w:val="618"/>
        </w:trPr>
        <w:tc>
          <w:tcPr>
            <w:tcW w:w="1731" w:type="dxa"/>
            <w:shd w:val="clear" w:color="auto" w:fill="D3EAFF"/>
          </w:tcPr>
          <w:p w:rsidR="001604D9" w:rsidRDefault="005D2A13" w:rsidP="001604D9">
            <w:pPr>
              <w:pStyle w:val="TableText"/>
              <w:ind w:firstLine="392"/>
              <w:rPr>
                <w:lang w:eastAsia="zh-CN"/>
              </w:rPr>
            </w:pPr>
            <w:r>
              <w:t>2024/12/7</w:t>
            </w:r>
          </w:p>
        </w:tc>
        <w:tc>
          <w:tcPr>
            <w:tcW w:w="1134" w:type="dxa"/>
            <w:shd w:val="clear" w:color="auto" w:fill="D3EAFF"/>
          </w:tcPr>
          <w:p w:rsidR="001604D9" w:rsidRDefault="005D2A13" w:rsidP="005D2A13">
            <w:pPr>
              <w:pStyle w:val="TableText"/>
              <w:ind w:firstLine="392"/>
              <w:rPr>
                <w:b w:val="0"/>
                <w:bCs w:val="0"/>
                <w:lang w:eastAsia="zh-CN"/>
              </w:rPr>
            </w:pPr>
            <w:r>
              <w:rPr>
                <w:lang w:eastAsia="zh-CN"/>
              </w:rPr>
              <w:t>01</w:t>
            </w:r>
            <w:r w:rsidR="00F674C2">
              <w:rPr>
                <w:rFonts w:hint="eastAsia"/>
                <w:lang w:eastAsia="zh-CN"/>
              </w:rPr>
              <w:t>:</w:t>
            </w:r>
            <w:r>
              <w:rPr>
                <w:lang w:eastAsia="zh-CN"/>
              </w:rPr>
              <w:t>0</w:t>
            </w:r>
            <w:r w:rsidR="00F674C2">
              <w:rPr>
                <w:lang w:eastAsia="zh-CN"/>
              </w:rPr>
              <w:t>0</w:t>
            </w:r>
          </w:p>
        </w:tc>
        <w:tc>
          <w:tcPr>
            <w:tcW w:w="6524" w:type="dxa"/>
            <w:shd w:val="clear" w:color="auto" w:fill="D3EAFF"/>
          </w:tcPr>
          <w:p w:rsidR="00882A0E" w:rsidRPr="000334A3" w:rsidRDefault="005D2A13" w:rsidP="00F674C2">
            <w:pPr>
              <w:pStyle w:val="TableText"/>
              <w:ind w:firstLine="392"/>
              <w:rPr>
                <w:b w:val="0"/>
                <w:lang w:eastAsia="zh-CN"/>
              </w:rPr>
            </w:pPr>
            <w:r w:rsidRPr="005D2A13">
              <w:rPr>
                <w:b w:val="0"/>
                <w:lang w:eastAsia="zh-CN"/>
              </w:rPr>
              <w:t>2024</w:t>
            </w:r>
            <w:r w:rsidRPr="005D2A13">
              <w:rPr>
                <w:rFonts w:hint="eastAsia"/>
                <w:b w:val="0"/>
                <w:lang w:eastAsia="zh-CN"/>
              </w:rPr>
              <w:t>年</w:t>
            </w:r>
            <w:r w:rsidRPr="005D2A13">
              <w:rPr>
                <w:b w:val="0"/>
                <w:lang w:eastAsia="zh-CN"/>
              </w:rPr>
              <w:t>FOMC</w:t>
            </w:r>
            <w:r w:rsidRPr="005D2A13">
              <w:rPr>
                <w:rFonts w:hint="eastAsia"/>
                <w:b w:val="0"/>
                <w:lang w:eastAsia="zh-CN"/>
              </w:rPr>
              <w:t>票委、克利夫兰联储主席哈玛克就经济前景发表讲话</w:t>
            </w:r>
          </w:p>
        </w:tc>
      </w:tr>
      <w:tr w:rsidR="005D2A13" w:rsidTr="005D2A13">
        <w:trPr>
          <w:trHeight w:val="618"/>
        </w:trPr>
        <w:tc>
          <w:tcPr>
            <w:tcW w:w="1731" w:type="dxa"/>
            <w:shd w:val="clear" w:color="auto" w:fill="FFFFFF" w:themeFill="background1"/>
          </w:tcPr>
          <w:p w:rsidR="005D2A13" w:rsidRDefault="005D2A13" w:rsidP="001604D9">
            <w:pPr>
              <w:pStyle w:val="TableText"/>
              <w:ind w:firstLine="392"/>
            </w:pPr>
            <w:r>
              <w:t>2024/12/7</w:t>
            </w:r>
          </w:p>
        </w:tc>
        <w:tc>
          <w:tcPr>
            <w:tcW w:w="1134" w:type="dxa"/>
            <w:shd w:val="clear" w:color="auto" w:fill="FFFFFF" w:themeFill="background1"/>
          </w:tcPr>
          <w:p w:rsidR="005D2A13" w:rsidRDefault="005D2A13" w:rsidP="005D2A13">
            <w:pPr>
              <w:pStyle w:val="TableText"/>
              <w:ind w:firstLine="392"/>
              <w:rPr>
                <w:rFonts w:hint="eastAsia"/>
                <w:lang w:eastAsia="zh-CN"/>
              </w:rPr>
            </w:pPr>
            <w:r>
              <w:rPr>
                <w:lang w:eastAsia="zh-CN"/>
              </w:rPr>
              <w:t>02</w:t>
            </w:r>
            <w:r>
              <w:rPr>
                <w:rFonts w:hint="eastAsia"/>
                <w:lang w:eastAsia="zh-CN"/>
              </w:rPr>
              <w:t>:</w:t>
            </w:r>
            <w:r>
              <w:rPr>
                <w:lang w:eastAsia="zh-CN"/>
              </w:rPr>
              <w:t>00</w:t>
            </w:r>
          </w:p>
        </w:tc>
        <w:tc>
          <w:tcPr>
            <w:tcW w:w="6524" w:type="dxa"/>
            <w:shd w:val="clear" w:color="auto" w:fill="FFFFFF" w:themeFill="background1"/>
          </w:tcPr>
          <w:p w:rsidR="005D2A13" w:rsidRPr="005D2A13" w:rsidRDefault="005D2A13" w:rsidP="00F674C2">
            <w:pPr>
              <w:pStyle w:val="TableText"/>
              <w:ind w:firstLine="392"/>
              <w:rPr>
                <w:b w:val="0"/>
                <w:lang w:eastAsia="zh-CN"/>
              </w:rPr>
            </w:pPr>
            <w:r w:rsidRPr="005D2A13">
              <w:rPr>
                <w:b w:val="0"/>
                <w:lang w:eastAsia="zh-CN"/>
              </w:rPr>
              <w:t>2024</w:t>
            </w:r>
            <w:r w:rsidRPr="005D2A13">
              <w:rPr>
                <w:rFonts w:hint="eastAsia"/>
                <w:b w:val="0"/>
                <w:lang w:eastAsia="zh-CN"/>
              </w:rPr>
              <w:t>年</w:t>
            </w:r>
            <w:r w:rsidRPr="005D2A13">
              <w:rPr>
                <w:b w:val="0"/>
                <w:lang w:eastAsia="zh-CN"/>
              </w:rPr>
              <w:t>FOMC</w:t>
            </w:r>
            <w:r w:rsidRPr="005D2A13">
              <w:rPr>
                <w:rFonts w:hint="eastAsia"/>
                <w:b w:val="0"/>
                <w:lang w:eastAsia="zh-CN"/>
              </w:rPr>
              <w:t>票委、旧金山联储主席戴利发表讲话</w:t>
            </w:r>
          </w:p>
        </w:tc>
      </w:tr>
    </w:tbl>
    <w:p w:rsidR="00882A0E" w:rsidRDefault="00882A0E" w:rsidP="00942C9E">
      <w:pPr>
        <w:spacing w:before="102" w:line="257" w:lineRule="auto"/>
        <w:ind w:right="646" w:firstLineChars="200" w:firstLine="420"/>
        <w:jc w:val="both"/>
        <w:rPr>
          <w:lang w:eastAsia="zh-CN"/>
        </w:rPr>
      </w:pPr>
    </w:p>
    <w:p w:rsidR="009372C5" w:rsidRDefault="00182628">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5D2A13" w:rsidP="00882A0E">
      <w:pPr>
        <w:spacing w:before="103" w:line="256" w:lineRule="auto"/>
        <w:ind w:right="743" w:firstLineChars="200" w:firstLine="468"/>
        <w:jc w:val="both"/>
        <w:rPr>
          <w:rFonts w:ascii="微软雅黑" w:eastAsia="微软雅黑" w:hAnsi="微软雅黑" w:cs="微软雅黑"/>
          <w:spacing w:val="12"/>
          <w:lang w:eastAsia="zh-CN"/>
        </w:rPr>
      </w:pPr>
      <w:r w:rsidRPr="005D2A13">
        <w:rPr>
          <w:rFonts w:ascii="微软雅黑" w:eastAsia="微软雅黑" w:hAnsi="微软雅黑" w:cs="微软雅黑" w:hint="eastAsia"/>
          <w:spacing w:val="12"/>
          <w:lang w:eastAsia="zh-CN"/>
        </w:rPr>
        <w:t>美元指数跌</w:t>
      </w:r>
      <w:r w:rsidRPr="005D2A13">
        <w:rPr>
          <w:rFonts w:ascii="微软雅黑" w:eastAsia="微软雅黑" w:hAnsi="微软雅黑" w:cs="微软雅黑"/>
          <w:spacing w:val="12"/>
          <w:lang w:eastAsia="zh-CN"/>
        </w:rPr>
        <w:t>0.61%</w:t>
      </w:r>
      <w:r w:rsidRPr="005D2A13">
        <w:rPr>
          <w:rFonts w:ascii="微软雅黑" w:eastAsia="微软雅黑" w:hAnsi="微软雅黑" w:cs="微软雅黑" w:hint="eastAsia"/>
          <w:spacing w:val="12"/>
          <w:lang w:eastAsia="zh-CN"/>
        </w:rPr>
        <w:t>报</w:t>
      </w:r>
      <w:r w:rsidRPr="005D2A13">
        <w:rPr>
          <w:rFonts w:ascii="微软雅黑" w:eastAsia="微软雅黑" w:hAnsi="微软雅黑" w:cs="微软雅黑"/>
          <w:spacing w:val="12"/>
          <w:lang w:eastAsia="zh-CN"/>
        </w:rPr>
        <w:t>105.72</w:t>
      </w:r>
      <w:r w:rsidRPr="005D2A13">
        <w:rPr>
          <w:rFonts w:ascii="微软雅黑" w:eastAsia="微软雅黑" w:hAnsi="微软雅黑" w:cs="微软雅黑" w:hint="eastAsia"/>
          <w:spacing w:val="12"/>
          <w:lang w:eastAsia="zh-CN"/>
        </w:rPr>
        <w:t>，非美货币普遍上涨，欧元兑美元涨</w:t>
      </w:r>
      <w:r w:rsidRPr="005D2A13">
        <w:rPr>
          <w:rFonts w:ascii="微软雅黑" w:eastAsia="微软雅黑" w:hAnsi="微软雅黑" w:cs="微软雅黑"/>
          <w:spacing w:val="12"/>
          <w:lang w:eastAsia="zh-CN"/>
        </w:rPr>
        <w:t>0.73%</w:t>
      </w:r>
      <w:r w:rsidRPr="005D2A13">
        <w:rPr>
          <w:rFonts w:ascii="微软雅黑" w:eastAsia="微软雅黑" w:hAnsi="微软雅黑" w:cs="微软雅黑" w:hint="eastAsia"/>
          <w:spacing w:val="12"/>
          <w:lang w:eastAsia="zh-CN"/>
        </w:rPr>
        <w:t>报</w:t>
      </w:r>
      <w:r w:rsidRPr="005D2A13">
        <w:rPr>
          <w:rFonts w:ascii="微软雅黑" w:eastAsia="微软雅黑" w:hAnsi="微软雅黑" w:cs="微软雅黑"/>
          <w:spacing w:val="12"/>
          <w:lang w:eastAsia="zh-CN"/>
        </w:rPr>
        <w:t>1.0587</w:t>
      </w:r>
      <w:r w:rsidRPr="005D2A13">
        <w:rPr>
          <w:rFonts w:ascii="微软雅黑" w:eastAsia="微软雅黑" w:hAnsi="微软雅黑" w:cs="微软雅黑" w:hint="eastAsia"/>
          <w:spacing w:val="12"/>
          <w:lang w:eastAsia="zh-CN"/>
        </w:rPr>
        <w:t>，英镑兑美元涨</w:t>
      </w:r>
      <w:r w:rsidRPr="005D2A13">
        <w:rPr>
          <w:rFonts w:ascii="微软雅黑" w:eastAsia="微软雅黑" w:hAnsi="微软雅黑" w:cs="微软雅黑"/>
          <w:spacing w:val="12"/>
          <w:lang w:eastAsia="zh-CN"/>
        </w:rPr>
        <w:t>0.48%</w:t>
      </w:r>
      <w:r w:rsidRPr="005D2A13">
        <w:rPr>
          <w:rFonts w:ascii="微软雅黑" w:eastAsia="微软雅黑" w:hAnsi="微软雅黑" w:cs="微软雅黑" w:hint="eastAsia"/>
          <w:spacing w:val="12"/>
          <w:lang w:eastAsia="zh-CN"/>
        </w:rPr>
        <w:t>报</w:t>
      </w:r>
      <w:r w:rsidRPr="005D2A13">
        <w:rPr>
          <w:rFonts w:ascii="微软雅黑" w:eastAsia="微软雅黑" w:hAnsi="微软雅黑" w:cs="微软雅黑"/>
          <w:spacing w:val="12"/>
          <w:lang w:eastAsia="zh-CN"/>
        </w:rPr>
        <w:t>1.2761</w:t>
      </w:r>
      <w:r w:rsidRPr="005D2A13">
        <w:rPr>
          <w:rFonts w:ascii="微软雅黑" w:eastAsia="微软雅黑" w:hAnsi="微软雅黑" w:cs="微软雅黑" w:hint="eastAsia"/>
          <w:spacing w:val="12"/>
          <w:lang w:eastAsia="zh-CN"/>
        </w:rPr>
        <w:t>，澳元兑美元涨</w:t>
      </w:r>
      <w:r w:rsidRPr="005D2A13">
        <w:rPr>
          <w:rFonts w:ascii="微软雅黑" w:eastAsia="微软雅黑" w:hAnsi="微软雅黑" w:cs="微软雅黑"/>
          <w:spacing w:val="12"/>
          <w:lang w:eastAsia="zh-CN"/>
        </w:rPr>
        <w:t>0.34%</w:t>
      </w:r>
      <w:r w:rsidRPr="005D2A13">
        <w:rPr>
          <w:rFonts w:ascii="微软雅黑" w:eastAsia="微软雅黑" w:hAnsi="微软雅黑" w:cs="微软雅黑" w:hint="eastAsia"/>
          <w:spacing w:val="12"/>
          <w:lang w:eastAsia="zh-CN"/>
        </w:rPr>
        <w:t>报</w:t>
      </w:r>
      <w:r w:rsidRPr="005D2A13">
        <w:rPr>
          <w:rFonts w:ascii="微软雅黑" w:eastAsia="微软雅黑" w:hAnsi="微软雅黑" w:cs="微软雅黑"/>
          <w:spacing w:val="12"/>
          <w:lang w:eastAsia="zh-CN"/>
        </w:rPr>
        <w:t>0.6453</w:t>
      </w:r>
      <w:r w:rsidRPr="005D2A13">
        <w:rPr>
          <w:rFonts w:ascii="微软雅黑" w:eastAsia="微软雅黑" w:hAnsi="微软雅黑" w:cs="微软雅黑" w:hint="eastAsia"/>
          <w:spacing w:val="12"/>
          <w:lang w:eastAsia="zh-CN"/>
        </w:rPr>
        <w:t>，美元兑日元跌</w:t>
      </w:r>
      <w:r w:rsidRPr="005D2A13">
        <w:rPr>
          <w:rFonts w:ascii="微软雅黑" w:eastAsia="微软雅黑" w:hAnsi="微软雅黑" w:cs="微软雅黑"/>
          <w:spacing w:val="12"/>
          <w:lang w:eastAsia="zh-CN"/>
        </w:rPr>
        <w:t>0.38%</w:t>
      </w:r>
      <w:r w:rsidRPr="005D2A13">
        <w:rPr>
          <w:rFonts w:ascii="微软雅黑" w:eastAsia="微软雅黑" w:hAnsi="微软雅黑" w:cs="微软雅黑" w:hint="eastAsia"/>
          <w:spacing w:val="12"/>
          <w:lang w:eastAsia="zh-CN"/>
        </w:rPr>
        <w:t>报</w:t>
      </w:r>
      <w:r w:rsidRPr="005D2A13">
        <w:rPr>
          <w:rFonts w:ascii="微软雅黑" w:eastAsia="微软雅黑" w:hAnsi="微软雅黑" w:cs="微软雅黑"/>
          <w:spacing w:val="12"/>
          <w:lang w:eastAsia="zh-CN"/>
        </w:rPr>
        <w:t>150.07</w:t>
      </w:r>
      <w:r w:rsidRPr="005D2A13">
        <w:rPr>
          <w:rFonts w:ascii="微软雅黑" w:eastAsia="微软雅黑" w:hAnsi="微软雅黑" w:cs="微软雅黑" w:hint="eastAsia"/>
          <w:spacing w:val="12"/>
          <w:lang w:eastAsia="zh-CN"/>
        </w:rPr>
        <w:t>。昨日，因美国每周失业救济申请人数高于预期，达到</w:t>
      </w:r>
      <w:r w:rsidRPr="005D2A13">
        <w:rPr>
          <w:rFonts w:ascii="微软雅黑" w:eastAsia="微软雅黑" w:hAnsi="微软雅黑" w:cs="微软雅黑"/>
          <w:spacing w:val="12"/>
          <w:lang w:eastAsia="zh-CN"/>
        </w:rPr>
        <w:t>6</w:t>
      </w:r>
      <w:r w:rsidRPr="005D2A13">
        <w:rPr>
          <w:rFonts w:ascii="微软雅黑" w:eastAsia="微软雅黑" w:hAnsi="微软雅黑" w:cs="微软雅黑" w:hint="eastAsia"/>
          <w:spacing w:val="12"/>
          <w:lang w:eastAsia="zh-CN"/>
        </w:rPr>
        <w:t>周高点，这被视为美联储政策的鸽派因素，美元下跌。然而，旧金山联储主席戴利的鹰派言论推动美国国债收益率上升，支撑了美元。戴利表示，美联储“没有迫切需要”下调利率。此外，美国</w:t>
      </w:r>
      <w:r w:rsidRPr="005D2A13">
        <w:rPr>
          <w:rFonts w:ascii="微软雅黑" w:eastAsia="微软雅黑" w:hAnsi="微软雅黑" w:cs="微软雅黑"/>
          <w:spacing w:val="12"/>
          <w:lang w:eastAsia="zh-CN"/>
        </w:rPr>
        <w:t>10</w:t>
      </w:r>
      <w:r w:rsidRPr="005D2A13">
        <w:rPr>
          <w:rFonts w:ascii="微软雅黑" w:eastAsia="微软雅黑" w:hAnsi="微软雅黑" w:cs="微软雅黑" w:hint="eastAsia"/>
          <w:spacing w:val="12"/>
          <w:lang w:eastAsia="zh-CN"/>
        </w:rPr>
        <w:t>月贸易赤字从</w:t>
      </w:r>
      <w:r w:rsidRPr="005D2A13">
        <w:rPr>
          <w:rFonts w:ascii="微软雅黑" w:eastAsia="微软雅黑" w:hAnsi="微软雅黑" w:cs="微软雅黑"/>
          <w:spacing w:val="12"/>
          <w:lang w:eastAsia="zh-CN"/>
        </w:rPr>
        <w:t>9</w:t>
      </w:r>
      <w:r w:rsidRPr="005D2A13">
        <w:rPr>
          <w:rFonts w:ascii="微软雅黑" w:eastAsia="微软雅黑" w:hAnsi="微软雅黑" w:cs="微软雅黑" w:hint="eastAsia"/>
          <w:spacing w:val="12"/>
          <w:lang w:eastAsia="zh-CN"/>
        </w:rPr>
        <w:t>月的</w:t>
      </w:r>
      <w:r w:rsidRPr="005D2A13">
        <w:rPr>
          <w:rFonts w:ascii="微软雅黑" w:eastAsia="微软雅黑" w:hAnsi="微软雅黑" w:cs="微软雅黑"/>
          <w:spacing w:val="12"/>
          <w:lang w:eastAsia="zh-CN"/>
        </w:rPr>
        <w:t>838</w:t>
      </w:r>
      <w:r w:rsidRPr="005D2A13">
        <w:rPr>
          <w:rFonts w:ascii="微软雅黑" w:eastAsia="微软雅黑" w:hAnsi="微软雅黑" w:cs="微软雅黑" w:hint="eastAsia"/>
          <w:spacing w:val="12"/>
          <w:lang w:eastAsia="zh-CN"/>
        </w:rPr>
        <w:t>亿美元收窄至</w:t>
      </w:r>
      <w:r w:rsidRPr="005D2A13">
        <w:rPr>
          <w:rFonts w:ascii="微软雅黑" w:eastAsia="微软雅黑" w:hAnsi="微软雅黑" w:cs="微软雅黑"/>
          <w:spacing w:val="12"/>
          <w:lang w:eastAsia="zh-CN"/>
        </w:rPr>
        <w:t>738</w:t>
      </w:r>
      <w:r w:rsidRPr="005D2A13">
        <w:rPr>
          <w:rFonts w:ascii="微软雅黑" w:eastAsia="微软雅黑" w:hAnsi="微软雅黑" w:cs="微软雅黑" w:hint="eastAsia"/>
          <w:spacing w:val="12"/>
          <w:lang w:eastAsia="zh-CN"/>
        </w:rPr>
        <w:t>亿美元，好于预期的</w:t>
      </w:r>
      <w:r w:rsidRPr="005D2A13">
        <w:rPr>
          <w:rFonts w:ascii="微软雅黑" w:eastAsia="微软雅黑" w:hAnsi="微软雅黑" w:cs="微软雅黑"/>
          <w:spacing w:val="12"/>
          <w:lang w:eastAsia="zh-CN"/>
        </w:rPr>
        <w:t>750</w:t>
      </w:r>
      <w:r w:rsidRPr="005D2A13">
        <w:rPr>
          <w:rFonts w:ascii="微软雅黑" w:eastAsia="微软雅黑" w:hAnsi="微软雅黑" w:cs="微软雅黑" w:hint="eastAsia"/>
          <w:spacing w:val="12"/>
          <w:lang w:eastAsia="zh-CN"/>
        </w:rPr>
        <w:t>亿美元，这对第四季度</w:t>
      </w:r>
      <w:r w:rsidRPr="005D2A13">
        <w:rPr>
          <w:rFonts w:ascii="微软雅黑" w:eastAsia="微软雅黑" w:hAnsi="微软雅黑" w:cs="微软雅黑"/>
          <w:spacing w:val="12"/>
          <w:lang w:eastAsia="zh-CN"/>
        </w:rPr>
        <w:t>GDP</w:t>
      </w:r>
      <w:r w:rsidRPr="005D2A13">
        <w:rPr>
          <w:rFonts w:ascii="微软雅黑" w:eastAsia="微软雅黑" w:hAnsi="微软雅黑" w:cs="微软雅黑" w:hint="eastAsia"/>
          <w:spacing w:val="12"/>
          <w:lang w:eastAsia="zh-CN"/>
        </w:rPr>
        <w:t>是利好因素。欧元兑美元上涨，原因是法国政治紧张局势缓解。法国国民阵线领导人勒庞表示，法国可能在未来几周内通过</w:t>
      </w:r>
      <w:r w:rsidRPr="005D2A13">
        <w:rPr>
          <w:rFonts w:ascii="微软雅黑" w:eastAsia="微软雅黑" w:hAnsi="微软雅黑" w:cs="微软雅黑"/>
          <w:spacing w:val="12"/>
          <w:lang w:eastAsia="zh-CN"/>
        </w:rPr>
        <w:t>2025</w:t>
      </w:r>
      <w:r w:rsidRPr="005D2A13">
        <w:rPr>
          <w:rFonts w:ascii="微软雅黑" w:eastAsia="微软雅黑" w:hAnsi="微软雅黑" w:cs="微软雅黑" w:hint="eastAsia"/>
          <w:spacing w:val="12"/>
          <w:lang w:eastAsia="zh-CN"/>
        </w:rPr>
        <w:t>年预算案。日元适度走高，因日本央行政策委员中村丰明发表鹰派言论，表示他不反对日本央行加息，这增加了市场对</w:t>
      </w:r>
      <w:r w:rsidRPr="005D2A13">
        <w:rPr>
          <w:rFonts w:ascii="微软雅黑" w:eastAsia="微软雅黑" w:hAnsi="微软雅黑" w:cs="微软雅黑"/>
          <w:spacing w:val="12"/>
          <w:lang w:eastAsia="zh-CN"/>
        </w:rPr>
        <w:t>12</w:t>
      </w:r>
      <w:r w:rsidRPr="005D2A13">
        <w:rPr>
          <w:rFonts w:ascii="微软雅黑" w:eastAsia="微软雅黑" w:hAnsi="微软雅黑" w:cs="微软雅黑" w:hint="eastAsia"/>
          <w:spacing w:val="12"/>
          <w:lang w:eastAsia="zh-CN"/>
        </w:rPr>
        <w:t>月</w:t>
      </w:r>
      <w:r w:rsidRPr="005D2A13">
        <w:rPr>
          <w:rFonts w:ascii="微软雅黑" w:eastAsia="微软雅黑" w:hAnsi="微软雅黑" w:cs="微软雅黑"/>
          <w:spacing w:val="12"/>
          <w:lang w:eastAsia="zh-CN"/>
        </w:rPr>
        <w:t>19</w:t>
      </w:r>
      <w:r w:rsidRPr="005D2A13">
        <w:rPr>
          <w:rFonts w:ascii="微软雅黑" w:eastAsia="微软雅黑" w:hAnsi="微软雅黑" w:cs="微软雅黑" w:hint="eastAsia"/>
          <w:spacing w:val="12"/>
          <w:lang w:eastAsia="zh-CN"/>
        </w:rPr>
        <w:t>日日本央行政策会议上可能加息的预期。展望未来，受弱于预期的服务业数据和较高的失业救济申请影响，美联储降息的押注大致保持稳定。市场预计本月降息</w:t>
      </w:r>
      <w:r w:rsidRPr="005D2A13">
        <w:rPr>
          <w:rFonts w:ascii="微软雅黑" w:eastAsia="微软雅黑" w:hAnsi="微软雅黑" w:cs="微软雅黑"/>
          <w:spacing w:val="12"/>
          <w:lang w:eastAsia="zh-CN"/>
        </w:rPr>
        <w:t>25</w:t>
      </w:r>
      <w:r w:rsidRPr="005D2A13">
        <w:rPr>
          <w:rFonts w:ascii="微软雅黑" w:eastAsia="微软雅黑" w:hAnsi="微软雅黑" w:cs="微软雅黑" w:hint="eastAsia"/>
          <w:spacing w:val="12"/>
          <w:lang w:eastAsia="zh-CN"/>
        </w:rPr>
        <w:t>个基点的概率为</w:t>
      </w:r>
      <w:r w:rsidRPr="005D2A13">
        <w:rPr>
          <w:rFonts w:ascii="微软雅黑" w:eastAsia="微软雅黑" w:hAnsi="微软雅黑" w:cs="微软雅黑"/>
          <w:spacing w:val="12"/>
          <w:lang w:eastAsia="zh-CN"/>
        </w:rPr>
        <w:t>70%</w:t>
      </w:r>
      <w:r w:rsidRPr="005D2A13">
        <w:rPr>
          <w:rFonts w:ascii="微软雅黑" w:eastAsia="微软雅黑" w:hAnsi="微软雅黑" w:cs="微软雅黑" w:hint="eastAsia"/>
          <w:spacing w:val="12"/>
          <w:lang w:eastAsia="zh-CN"/>
        </w:rPr>
        <w:t>，暂停降息的概率为</w:t>
      </w:r>
      <w:r w:rsidRPr="005D2A13">
        <w:rPr>
          <w:rFonts w:ascii="微软雅黑" w:eastAsia="微软雅黑" w:hAnsi="微软雅黑" w:cs="微软雅黑"/>
          <w:spacing w:val="12"/>
          <w:lang w:eastAsia="zh-CN"/>
        </w:rPr>
        <w:t>30%</w:t>
      </w:r>
      <w:r w:rsidRPr="005D2A13">
        <w:rPr>
          <w:rFonts w:ascii="微软雅黑" w:eastAsia="微软雅黑" w:hAnsi="微软雅黑" w:cs="微软雅黑" w:hint="eastAsia"/>
          <w:spacing w:val="12"/>
          <w:lang w:eastAsia="zh-CN"/>
        </w:rPr>
        <w:t>。短期美元偏下方位震荡。</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5D2A13">
      <w:pPr>
        <w:spacing w:before="103" w:line="256" w:lineRule="auto"/>
        <w:ind w:right="743"/>
        <w:jc w:val="both"/>
        <w:rPr>
          <w:lang w:eastAsia="zh-CN"/>
        </w:rPr>
      </w:pPr>
      <w:r w:rsidRPr="005D2A13">
        <w:rPr>
          <w:noProof/>
          <w:lang w:eastAsia="zh-CN"/>
        </w:rPr>
        <w:lastRenderedPageBreak/>
        <w:drawing>
          <wp:inline distT="0" distB="0" distL="0" distR="0">
            <wp:extent cx="6573520" cy="3766427"/>
            <wp:effectExtent l="0" t="0" r="0" b="5715"/>
            <wp:docPr id="16" name="图片 16" descr="C:\Users\Administrator\Documents\WeChat Files\wxid_vkxlzo0vqu7s22\FileStorage\Temp\173344676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44676007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3520" cy="3766427"/>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5D2A13">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D2A13">
        <w:rPr>
          <w:rFonts w:ascii="微软雅黑" w:eastAsia="微软雅黑" w:hAnsi="微软雅黑" w:cs="微软雅黑" w:hint="eastAsia"/>
          <w:spacing w:val="12"/>
          <w:lang w:eastAsia="zh-CN"/>
        </w:rPr>
        <w:t>截至</w:t>
      </w:r>
      <w:r w:rsidRPr="005D2A13">
        <w:rPr>
          <w:rFonts w:ascii="微软雅黑" w:eastAsia="微软雅黑" w:hAnsi="微软雅黑" w:cs="微软雅黑"/>
          <w:spacing w:val="12"/>
          <w:lang w:eastAsia="zh-CN"/>
        </w:rPr>
        <w:t>12</w:t>
      </w:r>
      <w:r w:rsidRPr="005D2A13">
        <w:rPr>
          <w:rFonts w:ascii="微软雅黑" w:eastAsia="微软雅黑" w:hAnsi="微软雅黑" w:cs="微软雅黑" w:hint="eastAsia"/>
          <w:spacing w:val="12"/>
          <w:lang w:eastAsia="zh-CN"/>
        </w:rPr>
        <w:t>月</w:t>
      </w:r>
      <w:r w:rsidRPr="005D2A13">
        <w:rPr>
          <w:rFonts w:ascii="微软雅黑" w:eastAsia="微软雅黑" w:hAnsi="微软雅黑" w:cs="微软雅黑"/>
          <w:spacing w:val="12"/>
          <w:lang w:eastAsia="zh-CN"/>
        </w:rPr>
        <w:t>6</w:t>
      </w:r>
      <w:r w:rsidRPr="005D2A13">
        <w:rPr>
          <w:rFonts w:ascii="微软雅黑" w:eastAsia="微软雅黑" w:hAnsi="微软雅黑" w:cs="微软雅黑" w:hint="eastAsia"/>
          <w:spacing w:val="12"/>
          <w:lang w:eastAsia="zh-CN"/>
        </w:rPr>
        <w:t>日，标普</w:t>
      </w:r>
      <w:r w:rsidRPr="005D2A13">
        <w:rPr>
          <w:rFonts w:ascii="微软雅黑" w:eastAsia="微软雅黑" w:hAnsi="微软雅黑" w:cs="微软雅黑"/>
          <w:spacing w:val="12"/>
          <w:lang w:eastAsia="zh-CN"/>
        </w:rPr>
        <w:t>500</w:t>
      </w:r>
      <w:r w:rsidRPr="005D2A13">
        <w:rPr>
          <w:rFonts w:ascii="微软雅黑" w:eastAsia="微软雅黑" w:hAnsi="微软雅黑" w:cs="微软雅黑" w:hint="eastAsia"/>
          <w:spacing w:val="12"/>
          <w:lang w:eastAsia="zh-CN"/>
        </w:rPr>
        <w:t>指数下跌</w:t>
      </w:r>
      <w:r w:rsidRPr="005D2A13">
        <w:rPr>
          <w:rFonts w:ascii="微软雅黑" w:eastAsia="微软雅黑" w:hAnsi="微软雅黑" w:cs="微软雅黑"/>
          <w:spacing w:val="12"/>
          <w:lang w:eastAsia="zh-CN"/>
        </w:rPr>
        <w:t>0.19%</w:t>
      </w:r>
      <w:r w:rsidRPr="005D2A13">
        <w:rPr>
          <w:rFonts w:ascii="微软雅黑" w:eastAsia="微软雅黑" w:hAnsi="微软雅黑" w:cs="微软雅黑" w:hint="eastAsia"/>
          <w:spacing w:val="12"/>
          <w:lang w:eastAsia="zh-CN"/>
        </w:rPr>
        <w:t>，至</w:t>
      </w:r>
      <w:r w:rsidRPr="005D2A13">
        <w:rPr>
          <w:rFonts w:ascii="微软雅黑" w:eastAsia="微软雅黑" w:hAnsi="微软雅黑" w:cs="微软雅黑"/>
          <w:spacing w:val="12"/>
          <w:lang w:eastAsia="zh-CN"/>
        </w:rPr>
        <w:t>6075.11</w:t>
      </w:r>
      <w:r w:rsidRPr="005D2A13">
        <w:rPr>
          <w:rFonts w:ascii="微软雅黑" w:eastAsia="微软雅黑" w:hAnsi="微软雅黑" w:cs="微软雅黑" w:hint="eastAsia"/>
          <w:spacing w:val="12"/>
          <w:lang w:eastAsia="zh-CN"/>
        </w:rPr>
        <w:t>点；迷你标普</w:t>
      </w:r>
      <w:r w:rsidRPr="005D2A13">
        <w:rPr>
          <w:rFonts w:ascii="微软雅黑" w:eastAsia="微软雅黑" w:hAnsi="微软雅黑" w:cs="微软雅黑"/>
          <w:spacing w:val="12"/>
          <w:lang w:eastAsia="zh-CN"/>
        </w:rPr>
        <w:t>500</w:t>
      </w:r>
      <w:r w:rsidRPr="005D2A13">
        <w:rPr>
          <w:rFonts w:ascii="微软雅黑" w:eastAsia="微软雅黑" w:hAnsi="微软雅黑" w:cs="微软雅黑" w:hint="eastAsia"/>
          <w:spacing w:val="12"/>
          <w:lang w:eastAsia="zh-CN"/>
        </w:rPr>
        <w:t>主力合约下跌</w:t>
      </w:r>
      <w:r w:rsidRPr="005D2A13">
        <w:rPr>
          <w:rFonts w:ascii="微软雅黑" w:eastAsia="微软雅黑" w:hAnsi="微软雅黑" w:cs="微软雅黑"/>
          <w:spacing w:val="12"/>
          <w:lang w:eastAsia="zh-CN"/>
        </w:rPr>
        <w:t>0.16%</w:t>
      </w:r>
      <w:r w:rsidRPr="005D2A13">
        <w:rPr>
          <w:rFonts w:ascii="微软雅黑" w:eastAsia="微软雅黑" w:hAnsi="微软雅黑" w:cs="微软雅黑" w:hint="eastAsia"/>
          <w:spacing w:val="12"/>
          <w:lang w:eastAsia="zh-CN"/>
        </w:rPr>
        <w:t>至</w:t>
      </w:r>
      <w:r w:rsidRPr="005D2A13">
        <w:rPr>
          <w:rFonts w:ascii="微软雅黑" w:eastAsia="微软雅黑" w:hAnsi="微软雅黑" w:cs="微软雅黑"/>
          <w:spacing w:val="12"/>
          <w:lang w:eastAsia="zh-CN"/>
        </w:rPr>
        <w:t>6085.75</w:t>
      </w:r>
      <w:r w:rsidRPr="005D2A13">
        <w:rPr>
          <w:rFonts w:ascii="微软雅黑" w:eastAsia="微软雅黑" w:hAnsi="微软雅黑" w:cs="微软雅黑" w:hint="eastAsia"/>
          <w:spacing w:val="12"/>
          <w:lang w:eastAsia="zh-CN"/>
        </w:rPr>
        <w:t>点。货币政策层面，美联储主席鲍威尔表示，经济增长比想象中强劲，美联储可以谨慎推进降息。同时鲍威尔还表示，不担心美联储独立性被破坏，且反对总统干预货币政策。经济数据方面，美国</w:t>
      </w:r>
      <w:r w:rsidRPr="005D2A13">
        <w:rPr>
          <w:rFonts w:ascii="微软雅黑" w:eastAsia="微软雅黑" w:hAnsi="微软雅黑" w:cs="微软雅黑"/>
          <w:spacing w:val="12"/>
          <w:lang w:eastAsia="zh-CN"/>
        </w:rPr>
        <w:t>11</w:t>
      </w:r>
      <w:r w:rsidRPr="005D2A13">
        <w:rPr>
          <w:rFonts w:ascii="微软雅黑" w:eastAsia="微软雅黑" w:hAnsi="微软雅黑" w:cs="微软雅黑" w:hint="eastAsia"/>
          <w:spacing w:val="12"/>
          <w:lang w:eastAsia="zh-CN"/>
        </w:rPr>
        <w:t>月</w:t>
      </w:r>
      <w:r w:rsidRPr="005D2A13">
        <w:rPr>
          <w:rFonts w:ascii="微软雅黑" w:eastAsia="微软雅黑" w:hAnsi="微软雅黑" w:cs="微软雅黑"/>
          <w:spacing w:val="12"/>
          <w:lang w:eastAsia="zh-CN"/>
        </w:rPr>
        <w:t>ADP</w:t>
      </w:r>
      <w:r w:rsidRPr="005D2A13">
        <w:rPr>
          <w:rFonts w:ascii="微软雅黑" w:eastAsia="微软雅黑" w:hAnsi="微软雅黑" w:cs="微软雅黑" w:hint="eastAsia"/>
          <w:spacing w:val="12"/>
          <w:lang w:eastAsia="zh-CN"/>
        </w:rPr>
        <w:t>就业人数增</w:t>
      </w:r>
      <w:r w:rsidRPr="005D2A13">
        <w:rPr>
          <w:rFonts w:ascii="微软雅黑" w:eastAsia="微软雅黑" w:hAnsi="微软雅黑" w:cs="微软雅黑"/>
          <w:spacing w:val="12"/>
          <w:lang w:eastAsia="zh-CN"/>
        </w:rPr>
        <w:t>14.6</w:t>
      </w:r>
      <w:r w:rsidRPr="005D2A13">
        <w:rPr>
          <w:rFonts w:ascii="微软雅黑" w:eastAsia="微软雅黑" w:hAnsi="微软雅黑" w:cs="微软雅黑" w:hint="eastAsia"/>
          <w:spacing w:val="12"/>
          <w:lang w:eastAsia="zh-CN"/>
        </w:rPr>
        <w:t>万人，不及市场预期，前值亦大幅下修。上周初请失业救济金人数升至</w:t>
      </w:r>
      <w:r w:rsidRPr="005D2A13">
        <w:rPr>
          <w:rFonts w:ascii="微软雅黑" w:eastAsia="微软雅黑" w:hAnsi="微软雅黑" w:cs="微软雅黑"/>
          <w:spacing w:val="12"/>
          <w:lang w:eastAsia="zh-CN"/>
        </w:rPr>
        <w:t>22.4</w:t>
      </w:r>
      <w:r w:rsidRPr="005D2A13">
        <w:rPr>
          <w:rFonts w:ascii="微软雅黑" w:eastAsia="微软雅黑" w:hAnsi="微软雅黑" w:cs="微软雅黑" w:hint="eastAsia"/>
          <w:spacing w:val="12"/>
          <w:lang w:eastAsia="zh-CN"/>
        </w:rPr>
        <w:t>万人，创一个月新高，高于预期及前值。劳动市场呈现降温态势，密切关注今日</w:t>
      </w:r>
      <w:r w:rsidRPr="005D2A13">
        <w:rPr>
          <w:rFonts w:ascii="微软雅黑" w:eastAsia="微软雅黑" w:hAnsi="微软雅黑" w:cs="微软雅黑"/>
          <w:spacing w:val="12"/>
          <w:lang w:eastAsia="zh-CN"/>
        </w:rPr>
        <w:t>11</w:t>
      </w:r>
      <w:r w:rsidRPr="005D2A13">
        <w:rPr>
          <w:rFonts w:ascii="微软雅黑" w:eastAsia="微软雅黑" w:hAnsi="微软雅黑" w:cs="微软雅黑" w:hint="eastAsia"/>
          <w:spacing w:val="12"/>
          <w:lang w:eastAsia="zh-CN"/>
        </w:rPr>
        <w:t>月非农数据。目前，劳动市场走弱削弱市场对美元、美股信心，同时市场美联储</w:t>
      </w:r>
      <w:r w:rsidRPr="005D2A13">
        <w:rPr>
          <w:rFonts w:ascii="微软雅黑" w:eastAsia="微软雅黑" w:hAnsi="微软雅黑" w:cs="微软雅黑"/>
          <w:spacing w:val="12"/>
          <w:lang w:eastAsia="zh-CN"/>
        </w:rPr>
        <w:t>12</w:t>
      </w:r>
      <w:r>
        <w:rPr>
          <w:rFonts w:ascii="微软雅黑" w:eastAsia="微软雅黑" w:hAnsi="微软雅黑" w:cs="微软雅黑" w:hint="eastAsia"/>
          <w:spacing w:val="12"/>
          <w:lang w:eastAsia="zh-CN"/>
        </w:rPr>
        <w:t>月降息仍有一定分歧。策略上，建议暂时观望</w:t>
      </w:r>
      <w:r w:rsidR="00DE289B" w:rsidRPr="00DE289B">
        <w:rPr>
          <w:rFonts w:ascii="微软雅黑" w:eastAsia="微软雅黑" w:hAnsi="微软雅黑" w:cs="微软雅黑" w:hint="eastAsia"/>
          <w:spacing w:val="12"/>
          <w:lang w:eastAsia="zh-CN"/>
        </w:rPr>
        <w:t>。</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5D2A13" w:rsidRPr="00084AA1">
        <w:rPr>
          <w:rFonts w:ascii="新宋体" w:eastAsia="新宋体" w:hAnsi="新宋体"/>
          <w:b/>
          <w:noProof/>
        </w:rPr>
        <w:drawing>
          <wp:inline distT="0" distB="0" distL="0" distR="0" wp14:anchorId="1FE3CD32" wp14:editId="0143C1A6">
            <wp:extent cx="6086475" cy="1621579"/>
            <wp:effectExtent l="0" t="0" r="0" b="0"/>
            <wp:docPr id="20" name="图片 20" descr="C:\Users\Administrator\Documents\WeChat Files\wxid_vkxlzo0vqu7s22\FileStorage\Temp\173344567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34456751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2566" cy="1636523"/>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rsidR="005D2A13" w:rsidRDefault="005D2A13">
      <w:pPr>
        <w:spacing w:before="103" w:line="256" w:lineRule="auto"/>
        <w:ind w:right="743" w:firstLine="448"/>
        <w:jc w:val="both"/>
        <w:rPr>
          <w:rFonts w:ascii="微软雅黑" w:eastAsia="微软雅黑" w:hAnsi="微软雅黑" w:cs="微软雅黑"/>
          <w:spacing w:val="12"/>
          <w:lang w:eastAsia="zh-CN"/>
        </w:rPr>
      </w:pPr>
      <w:r w:rsidRPr="005D2A13">
        <w:rPr>
          <w:rFonts w:ascii="微软雅黑" w:eastAsia="微软雅黑" w:hAnsi="微软雅黑" w:cs="微软雅黑" w:hint="eastAsia"/>
          <w:spacing w:val="12"/>
          <w:lang w:eastAsia="zh-CN"/>
        </w:rPr>
        <w:t>截至</w:t>
      </w:r>
      <w:r w:rsidRPr="005D2A13">
        <w:rPr>
          <w:rFonts w:ascii="微软雅黑" w:eastAsia="微软雅黑" w:hAnsi="微软雅黑" w:cs="微软雅黑"/>
          <w:spacing w:val="12"/>
          <w:lang w:eastAsia="zh-CN"/>
        </w:rPr>
        <w:t>12</w:t>
      </w:r>
      <w:r w:rsidRPr="005D2A13">
        <w:rPr>
          <w:rFonts w:ascii="微软雅黑" w:eastAsia="微软雅黑" w:hAnsi="微软雅黑" w:cs="微软雅黑" w:hint="eastAsia"/>
          <w:spacing w:val="12"/>
          <w:lang w:eastAsia="zh-CN"/>
        </w:rPr>
        <w:t>月</w:t>
      </w:r>
      <w:r w:rsidRPr="005D2A13">
        <w:rPr>
          <w:rFonts w:ascii="微软雅黑" w:eastAsia="微软雅黑" w:hAnsi="微软雅黑" w:cs="微软雅黑"/>
          <w:spacing w:val="12"/>
          <w:lang w:eastAsia="zh-CN"/>
        </w:rPr>
        <w:t>5</w:t>
      </w:r>
      <w:r w:rsidRPr="005D2A13">
        <w:rPr>
          <w:rFonts w:ascii="微软雅黑" w:eastAsia="微软雅黑" w:hAnsi="微软雅黑" w:cs="微软雅黑" w:hint="eastAsia"/>
          <w:spacing w:val="12"/>
          <w:lang w:eastAsia="zh-CN"/>
        </w:rPr>
        <w:t>日，富时中国</w:t>
      </w:r>
      <w:r w:rsidRPr="005D2A13">
        <w:rPr>
          <w:rFonts w:ascii="微软雅黑" w:eastAsia="微软雅黑" w:hAnsi="微软雅黑" w:cs="微软雅黑"/>
          <w:spacing w:val="12"/>
          <w:lang w:eastAsia="zh-CN"/>
        </w:rPr>
        <w:t>A50</w:t>
      </w:r>
      <w:r w:rsidRPr="005D2A13">
        <w:rPr>
          <w:rFonts w:ascii="微软雅黑" w:eastAsia="微软雅黑" w:hAnsi="微软雅黑" w:cs="微软雅黑" w:hint="eastAsia"/>
          <w:spacing w:val="12"/>
          <w:lang w:eastAsia="zh-CN"/>
        </w:rPr>
        <w:t>指数下跌</w:t>
      </w:r>
      <w:r w:rsidRPr="005D2A13">
        <w:rPr>
          <w:rFonts w:ascii="微软雅黑" w:eastAsia="微软雅黑" w:hAnsi="微软雅黑" w:cs="微软雅黑"/>
          <w:spacing w:val="12"/>
          <w:lang w:eastAsia="zh-CN"/>
        </w:rPr>
        <w:t>0.52%</w:t>
      </w:r>
      <w:r w:rsidRPr="005D2A13">
        <w:rPr>
          <w:rFonts w:ascii="微软雅黑" w:eastAsia="微软雅黑" w:hAnsi="微软雅黑" w:cs="微软雅黑" w:hint="eastAsia"/>
          <w:spacing w:val="12"/>
          <w:lang w:eastAsia="zh-CN"/>
        </w:rPr>
        <w:t>至</w:t>
      </w:r>
      <w:r w:rsidRPr="005D2A13">
        <w:rPr>
          <w:rFonts w:ascii="微软雅黑" w:eastAsia="微软雅黑" w:hAnsi="微软雅黑" w:cs="微软雅黑"/>
          <w:spacing w:val="12"/>
          <w:lang w:eastAsia="zh-CN"/>
        </w:rPr>
        <w:t>13270.8</w:t>
      </w:r>
      <w:r w:rsidRPr="005D2A13">
        <w:rPr>
          <w:rFonts w:ascii="微软雅黑" w:eastAsia="微软雅黑" w:hAnsi="微软雅黑" w:cs="微软雅黑" w:hint="eastAsia"/>
          <w:spacing w:val="12"/>
          <w:lang w:eastAsia="zh-CN"/>
        </w:rPr>
        <w:t>点；新交所富时</w:t>
      </w:r>
      <w:r w:rsidRPr="005D2A13">
        <w:rPr>
          <w:rFonts w:ascii="微软雅黑" w:eastAsia="微软雅黑" w:hAnsi="微软雅黑" w:cs="微软雅黑"/>
          <w:spacing w:val="12"/>
          <w:lang w:eastAsia="zh-CN"/>
        </w:rPr>
        <w:t>A50</w:t>
      </w:r>
      <w:r w:rsidRPr="005D2A13">
        <w:rPr>
          <w:rFonts w:ascii="微软雅黑" w:eastAsia="微软雅黑" w:hAnsi="微软雅黑" w:cs="微软雅黑" w:hint="eastAsia"/>
          <w:spacing w:val="12"/>
          <w:lang w:eastAsia="zh-CN"/>
        </w:rPr>
        <w:t>期指主力合约下跌</w:t>
      </w:r>
      <w:r w:rsidRPr="005D2A13">
        <w:rPr>
          <w:rFonts w:ascii="微软雅黑" w:eastAsia="微软雅黑" w:hAnsi="微软雅黑" w:cs="微软雅黑"/>
          <w:spacing w:val="12"/>
          <w:lang w:eastAsia="zh-CN"/>
        </w:rPr>
        <w:t>0.29%</w:t>
      </w:r>
      <w:r w:rsidRPr="005D2A13">
        <w:rPr>
          <w:rFonts w:ascii="微软雅黑" w:eastAsia="微软雅黑" w:hAnsi="微软雅黑" w:cs="微软雅黑" w:hint="eastAsia"/>
          <w:spacing w:val="12"/>
          <w:lang w:eastAsia="zh-CN"/>
        </w:rPr>
        <w:t>至</w:t>
      </w:r>
      <w:r w:rsidRPr="005D2A13">
        <w:rPr>
          <w:rFonts w:ascii="微软雅黑" w:eastAsia="微软雅黑" w:hAnsi="微软雅黑" w:cs="微软雅黑"/>
          <w:spacing w:val="12"/>
          <w:lang w:eastAsia="zh-CN"/>
        </w:rPr>
        <w:t>13253</w:t>
      </w:r>
      <w:r w:rsidRPr="005D2A13">
        <w:rPr>
          <w:rFonts w:ascii="微软雅黑" w:eastAsia="微软雅黑" w:hAnsi="微软雅黑" w:cs="微软雅黑" w:hint="eastAsia"/>
          <w:spacing w:val="12"/>
          <w:lang w:eastAsia="zh-CN"/>
        </w:rPr>
        <w:t>点。国内方面，经济基本面，</w:t>
      </w:r>
      <w:r w:rsidRPr="005D2A13">
        <w:rPr>
          <w:rFonts w:ascii="微软雅黑" w:eastAsia="微软雅黑" w:hAnsi="微软雅黑" w:cs="微软雅黑"/>
          <w:spacing w:val="12"/>
          <w:lang w:eastAsia="zh-CN"/>
        </w:rPr>
        <w:t>11</w:t>
      </w:r>
      <w:r w:rsidRPr="005D2A13">
        <w:rPr>
          <w:rFonts w:ascii="微软雅黑" w:eastAsia="微软雅黑" w:hAnsi="微软雅黑" w:cs="微软雅黑" w:hint="eastAsia"/>
          <w:spacing w:val="12"/>
          <w:lang w:eastAsia="zh-CN"/>
        </w:rPr>
        <w:t>月官方及财新</w:t>
      </w:r>
      <w:r w:rsidRPr="005D2A13">
        <w:rPr>
          <w:rFonts w:ascii="微软雅黑" w:eastAsia="微软雅黑" w:hAnsi="微软雅黑" w:cs="微软雅黑"/>
          <w:spacing w:val="12"/>
          <w:lang w:eastAsia="zh-CN"/>
        </w:rPr>
        <w:t>PMI</w:t>
      </w:r>
      <w:r w:rsidRPr="005D2A13">
        <w:rPr>
          <w:rFonts w:ascii="微软雅黑" w:eastAsia="微软雅黑" w:hAnsi="微软雅黑" w:cs="微软雅黑" w:hint="eastAsia"/>
          <w:spacing w:val="12"/>
          <w:lang w:eastAsia="zh-CN"/>
        </w:rPr>
        <w:t>指数均处于扩张区间，制造业</w:t>
      </w:r>
      <w:r w:rsidRPr="005D2A13">
        <w:rPr>
          <w:rFonts w:ascii="微软雅黑" w:eastAsia="微软雅黑" w:hAnsi="微软雅黑" w:cs="微软雅黑"/>
          <w:spacing w:val="12"/>
          <w:lang w:eastAsia="zh-CN"/>
        </w:rPr>
        <w:t>PMI</w:t>
      </w:r>
      <w:r w:rsidRPr="005D2A13">
        <w:rPr>
          <w:rFonts w:ascii="微软雅黑" w:eastAsia="微软雅黑" w:hAnsi="微软雅黑" w:cs="微软雅黑" w:hint="eastAsia"/>
          <w:spacing w:val="12"/>
          <w:lang w:eastAsia="zh-CN"/>
        </w:rPr>
        <w:t>均较上月有所上升，经济景气水平保持扩张对市场起到支撑。关注下周公布的通胀数据。政策面，</w:t>
      </w:r>
      <w:r w:rsidRPr="005D2A13">
        <w:rPr>
          <w:rFonts w:ascii="微软雅黑" w:eastAsia="微软雅黑" w:hAnsi="微软雅黑" w:cs="微软雅黑"/>
          <w:spacing w:val="12"/>
          <w:lang w:eastAsia="zh-CN"/>
        </w:rPr>
        <w:t>2024</w:t>
      </w:r>
      <w:r w:rsidRPr="005D2A13">
        <w:rPr>
          <w:rFonts w:ascii="微软雅黑" w:eastAsia="微软雅黑" w:hAnsi="微软雅黑" w:cs="微软雅黑" w:hint="eastAsia"/>
          <w:spacing w:val="12"/>
          <w:lang w:eastAsia="zh-CN"/>
        </w:rPr>
        <w:t>年中央经济工作会议预计将于</w:t>
      </w:r>
      <w:r w:rsidRPr="005D2A13">
        <w:rPr>
          <w:rFonts w:ascii="微软雅黑" w:eastAsia="微软雅黑" w:hAnsi="微软雅黑" w:cs="微软雅黑"/>
          <w:spacing w:val="12"/>
          <w:lang w:eastAsia="zh-CN"/>
        </w:rPr>
        <w:t>12</w:t>
      </w:r>
      <w:r w:rsidRPr="005D2A13">
        <w:rPr>
          <w:rFonts w:ascii="微软雅黑" w:eastAsia="微软雅黑" w:hAnsi="微软雅黑" w:cs="微软雅黑" w:hint="eastAsia"/>
          <w:spacing w:val="12"/>
          <w:lang w:eastAsia="zh-CN"/>
        </w:rPr>
        <w:t>月中旬召开，市场关注宽财政力度。整体来看，外部环境不确定性减少，美国加征关税行动已基本被市场消化，后续美国方面若无超预期动作，预计对股市影响有限。国内</w:t>
      </w:r>
      <w:r w:rsidRPr="005D2A13">
        <w:rPr>
          <w:rFonts w:ascii="微软雅黑" w:eastAsia="微软雅黑" w:hAnsi="微软雅黑" w:cs="微软雅黑"/>
          <w:spacing w:val="12"/>
          <w:lang w:eastAsia="zh-CN"/>
        </w:rPr>
        <w:t>PMI</w:t>
      </w:r>
      <w:r w:rsidRPr="005D2A13">
        <w:rPr>
          <w:rFonts w:ascii="微软雅黑" w:eastAsia="微软雅黑" w:hAnsi="微软雅黑" w:cs="微软雅黑" w:hint="eastAsia"/>
          <w:spacing w:val="12"/>
          <w:lang w:eastAsia="zh-CN"/>
        </w:rPr>
        <w:t>作为经济先行指标已开始对政策刺激有所反应，同时市场对</w:t>
      </w:r>
      <w:r w:rsidRPr="005D2A13">
        <w:rPr>
          <w:rFonts w:ascii="微软雅黑" w:eastAsia="微软雅黑" w:hAnsi="微软雅黑" w:cs="微软雅黑"/>
          <w:spacing w:val="12"/>
          <w:lang w:eastAsia="zh-CN"/>
        </w:rPr>
        <w:t>12</w:t>
      </w:r>
      <w:r w:rsidRPr="005D2A13">
        <w:rPr>
          <w:rFonts w:ascii="微软雅黑" w:eastAsia="微软雅黑" w:hAnsi="微软雅黑" w:cs="微软雅黑" w:hint="eastAsia"/>
          <w:spacing w:val="12"/>
          <w:lang w:eastAsia="zh-CN"/>
        </w:rPr>
        <w:t>月中央经济工作会议抱有较大期待，或提前反应部分利好，在一定程度上推动股市，在政策落地前股指预计震荡偏强。策略上，建议逢低买入。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5D2A13">
      <w:pPr>
        <w:spacing w:before="103" w:line="256" w:lineRule="auto"/>
        <w:ind w:right="743"/>
        <w:jc w:val="both"/>
        <w:rPr>
          <w:rFonts w:ascii="新宋体" w:eastAsia="新宋体" w:hAnsi="新宋体"/>
        </w:rPr>
      </w:pPr>
      <w:r w:rsidRPr="00084AA1">
        <w:rPr>
          <w:rFonts w:ascii="新宋体" w:eastAsia="新宋体" w:hAnsi="新宋体"/>
          <w:noProof/>
        </w:rPr>
        <w:drawing>
          <wp:inline distT="0" distB="0" distL="0" distR="0" wp14:anchorId="79E8FF7C" wp14:editId="7A9E377F">
            <wp:extent cx="6085695" cy="1628775"/>
            <wp:effectExtent l="0" t="0" r="0" b="0"/>
            <wp:docPr id="22" name="图片 22" descr="C:\Users\Administrator\Documents\WeChat Files\wxid_vkxlzo0vqu7s22\FileStorage\Temp\173344577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44577117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4018" cy="1631002"/>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5D2A13" w:rsidP="00CB2E6B">
      <w:pPr>
        <w:spacing w:before="103" w:line="256" w:lineRule="auto"/>
        <w:ind w:right="743" w:firstLineChars="200" w:firstLine="468"/>
        <w:jc w:val="both"/>
        <w:rPr>
          <w:rFonts w:ascii="微软雅黑" w:eastAsia="微软雅黑" w:hAnsi="微软雅黑" w:cs="微软雅黑"/>
          <w:spacing w:val="12"/>
          <w:lang w:eastAsia="zh-CN"/>
        </w:rPr>
      </w:pPr>
      <w:r w:rsidRPr="005D2A13">
        <w:rPr>
          <w:rFonts w:ascii="微软雅黑" w:eastAsia="微软雅黑" w:hAnsi="微软雅黑" w:cs="微软雅黑" w:hint="eastAsia"/>
          <w:spacing w:val="12"/>
          <w:lang w:eastAsia="zh-CN"/>
        </w:rPr>
        <w:t>隔夜</w:t>
      </w:r>
      <w:r w:rsidRPr="005D2A13">
        <w:rPr>
          <w:rFonts w:ascii="微软雅黑" w:eastAsia="微软雅黑" w:hAnsi="微软雅黑" w:cs="微软雅黑"/>
          <w:spacing w:val="12"/>
          <w:lang w:eastAsia="zh-CN"/>
        </w:rPr>
        <w:t>COMEX</w:t>
      </w:r>
      <w:r w:rsidRPr="005D2A13">
        <w:rPr>
          <w:rFonts w:ascii="微软雅黑" w:eastAsia="微软雅黑" w:hAnsi="微软雅黑" w:cs="微软雅黑" w:hint="eastAsia"/>
          <w:spacing w:val="12"/>
          <w:lang w:eastAsia="zh-CN"/>
        </w:rPr>
        <w:t>铜震荡走势，报收</w:t>
      </w:r>
      <w:r w:rsidRPr="005D2A13">
        <w:rPr>
          <w:rFonts w:ascii="微软雅黑" w:eastAsia="微软雅黑" w:hAnsi="微软雅黑" w:cs="微软雅黑"/>
          <w:spacing w:val="12"/>
          <w:lang w:eastAsia="zh-CN"/>
        </w:rPr>
        <w:t>4.2</w:t>
      </w:r>
      <w:r w:rsidRPr="005D2A13">
        <w:rPr>
          <w:rFonts w:ascii="微软雅黑" w:eastAsia="微软雅黑" w:hAnsi="微软雅黑" w:cs="微软雅黑" w:hint="eastAsia"/>
          <w:spacing w:val="12"/>
          <w:lang w:eastAsia="zh-CN"/>
        </w:rPr>
        <w:t>美元</w:t>
      </w:r>
      <w:r w:rsidRPr="005D2A13">
        <w:rPr>
          <w:rFonts w:ascii="微软雅黑" w:eastAsia="微软雅黑" w:hAnsi="微软雅黑" w:cs="微软雅黑"/>
          <w:spacing w:val="12"/>
          <w:lang w:eastAsia="zh-CN"/>
        </w:rPr>
        <w:t>/</w:t>
      </w:r>
      <w:r w:rsidRPr="005D2A13">
        <w:rPr>
          <w:rFonts w:ascii="微软雅黑" w:eastAsia="微软雅黑" w:hAnsi="微软雅黑" w:cs="微软雅黑" w:hint="eastAsia"/>
          <w:spacing w:val="12"/>
          <w:lang w:eastAsia="zh-CN"/>
        </w:rPr>
        <w:t>磅，涨跌幅</w:t>
      </w:r>
      <w:r w:rsidRPr="005D2A13">
        <w:rPr>
          <w:rFonts w:ascii="微软雅黑" w:eastAsia="微软雅黑" w:hAnsi="微软雅黑" w:cs="微软雅黑"/>
          <w:spacing w:val="12"/>
          <w:lang w:eastAsia="zh-CN"/>
        </w:rPr>
        <w:t>-0.06%</w:t>
      </w:r>
      <w:r w:rsidRPr="005D2A13">
        <w:rPr>
          <w:rFonts w:ascii="微软雅黑" w:eastAsia="微软雅黑" w:hAnsi="微软雅黑" w:cs="微软雅黑" w:hint="eastAsia"/>
          <w:spacing w:val="12"/>
          <w:lang w:eastAsia="zh-CN"/>
        </w:rPr>
        <w:t>。国际方面，惠誉表示，美国通胀风险因消费韧性和即将上调的关税而上升；仍预计美联储明年将缓慢降息至中性；预计</w:t>
      </w:r>
      <w:r w:rsidRPr="005D2A13">
        <w:rPr>
          <w:rFonts w:ascii="微软雅黑" w:eastAsia="微软雅黑" w:hAnsi="微软雅黑" w:cs="微软雅黑"/>
          <w:spacing w:val="12"/>
          <w:lang w:eastAsia="zh-CN"/>
        </w:rPr>
        <w:t>2026</w:t>
      </w:r>
      <w:r w:rsidRPr="005D2A13">
        <w:rPr>
          <w:rFonts w:ascii="微软雅黑" w:eastAsia="微软雅黑" w:hAnsi="微软雅黑" w:cs="微软雅黑" w:hint="eastAsia"/>
          <w:spacing w:val="12"/>
          <w:lang w:eastAsia="zh-CN"/>
        </w:rPr>
        <w:t>年美联储不会进一步降息；预计明年美国关税将大幅上调，但上调的规模、范围和时间尚不确定。国内方面，财政部拟出台文件就政府采购领域本国产品标准、适用范围、对本国产品的支持政策等作出规定。其中指出，在政府采购活动中，给予本国产品相对于非本国产品</w:t>
      </w:r>
      <w:r w:rsidRPr="005D2A13">
        <w:rPr>
          <w:rFonts w:ascii="微软雅黑" w:eastAsia="微软雅黑" w:hAnsi="微软雅黑" w:cs="微软雅黑"/>
          <w:spacing w:val="12"/>
          <w:lang w:eastAsia="zh-CN"/>
        </w:rPr>
        <w:t>20%</w:t>
      </w:r>
      <w:r w:rsidRPr="005D2A13">
        <w:rPr>
          <w:rFonts w:ascii="微软雅黑" w:eastAsia="微软雅黑" w:hAnsi="微软雅黑" w:cs="微软雅黑" w:hint="eastAsia"/>
          <w:spacing w:val="12"/>
          <w:lang w:eastAsia="zh-CN"/>
        </w:rPr>
        <w:t>的价格评审优惠。库存方面，截至</w:t>
      </w:r>
      <w:r w:rsidRPr="005D2A13">
        <w:rPr>
          <w:rFonts w:ascii="微软雅黑" w:eastAsia="微软雅黑" w:hAnsi="微软雅黑" w:cs="微软雅黑"/>
          <w:spacing w:val="12"/>
          <w:lang w:eastAsia="zh-CN"/>
        </w:rPr>
        <w:t>12</w:t>
      </w:r>
      <w:r w:rsidRPr="005D2A13">
        <w:rPr>
          <w:rFonts w:ascii="微软雅黑" w:eastAsia="微软雅黑" w:hAnsi="微软雅黑" w:cs="微软雅黑" w:hint="eastAsia"/>
          <w:spacing w:val="12"/>
          <w:lang w:eastAsia="zh-CN"/>
        </w:rPr>
        <w:t>月</w:t>
      </w:r>
      <w:r w:rsidRPr="005D2A13">
        <w:rPr>
          <w:rFonts w:ascii="微软雅黑" w:eastAsia="微软雅黑" w:hAnsi="微软雅黑" w:cs="微软雅黑"/>
          <w:spacing w:val="12"/>
          <w:lang w:eastAsia="zh-CN"/>
        </w:rPr>
        <w:t>5</w:t>
      </w:r>
      <w:r w:rsidRPr="005D2A13">
        <w:rPr>
          <w:rFonts w:ascii="微软雅黑" w:eastAsia="微软雅黑" w:hAnsi="微软雅黑" w:cs="微软雅黑" w:hint="eastAsia"/>
          <w:spacing w:val="12"/>
          <w:lang w:eastAsia="zh-CN"/>
        </w:rPr>
        <w:t>日，</w:t>
      </w:r>
      <w:r w:rsidRPr="005D2A13">
        <w:rPr>
          <w:rFonts w:ascii="微软雅黑" w:eastAsia="微软雅黑" w:hAnsi="微软雅黑" w:cs="微软雅黑"/>
          <w:spacing w:val="12"/>
          <w:lang w:eastAsia="zh-CN"/>
        </w:rPr>
        <w:t>LME</w:t>
      </w:r>
      <w:r w:rsidRPr="005D2A13">
        <w:rPr>
          <w:rFonts w:ascii="微软雅黑" w:eastAsia="微软雅黑" w:hAnsi="微软雅黑" w:cs="微软雅黑" w:hint="eastAsia"/>
          <w:spacing w:val="12"/>
          <w:lang w:eastAsia="zh-CN"/>
        </w:rPr>
        <w:t>铜库存为</w:t>
      </w:r>
      <w:r w:rsidRPr="005D2A13">
        <w:rPr>
          <w:rFonts w:ascii="微软雅黑" w:eastAsia="微软雅黑" w:hAnsi="微软雅黑" w:cs="微软雅黑"/>
          <w:spacing w:val="12"/>
          <w:lang w:eastAsia="zh-CN"/>
        </w:rPr>
        <w:t>270525</w:t>
      </w:r>
      <w:r w:rsidRPr="005D2A13">
        <w:rPr>
          <w:rFonts w:ascii="微软雅黑" w:eastAsia="微软雅黑" w:hAnsi="微软雅黑" w:cs="微软雅黑" w:hint="eastAsia"/>
          <w:spacing w:val="12"/>
          <w:lang w:eastAsia="zh-CN"/>
        </w:rPr>
        <w:t>吨，环比</w:t>
      </w:r>
      <w:r w:rsidRPr="005D2A13">
        <w:rPr>
          <w:rFonts w:ascii="微软雅黑" w:eastAsia="微软雅黑" w:hAnsi="微软雅黑" w:cs="微软雅黑"/>
          <w:spacing w:val="12"/>
          <w:lang w:eastAsia="zh-CN"/>
        </w:rPr>
        <w:t>+2025</w:t>
      </w:r>
      <w:r w:rsidRPr="005D2A13">
        <w:rPr>
          <w:rFonts w:ascii="微软雅黑" w:eastAsia="微软雅黑" w:hAnsi="微软雅黑" w:cs="微软雅黑" w:hint="eastAsia"/>
          <w:spacing w:val="12"/>
          <w:lang w:eastAsia="zh-CN"/>
        </w:rPr>
        <w:t>吨；</w:t>
      </w:r>
      <w:r w:rsidRPr="005D2A13">
        <w:rPr>
          <w:rFonts w:ascii="微软雅黑" w:eastAsia="微软雅黑" w:hAnsi="微软雅黑" w:cs="微软雅黑"/>
          <w:spacing w:val="12"/>
          <w:lang w:eastAsia="zh-CN"/>
        </w:rPr>
        <w:t>COMEX</w:t>
      </w:r>
      <w:r w:rsidRPr="005D2A13">
        <w:rPr>
          <w:rFonts w:ascii="微软雅黑" w:eastAsia="微软雅黑" w:hAnsi="微软雅黑" w:cs="微软雅黑" w:hint="eastAsia"/>
          <w:spacing w:val="12"/>
          <w:lang w:eastAsia="zh-CN"/>
        </w:rPr>
        <w:t>铜库存</w:t>
      </w:r>
      <w:r w:rsidRPr="005D2A13">
        <w:rPr>
          <w:rFonts w:ascii="微软雅黑" w:eastAsia="微软雅黑" w:hAnsi="微软雅黑" w:cs="微软雅黑"/>
          <w:spacing w:val="12"/>
          <w:lang w:eastAsia="zh-CN"/>
        </w:rPr>
        <w:t>92371</w:t>
      </w:r>
      <w:r w:rsidRPr="005D2A13">
        <w:rPr>
          <w:rFonts w:ascii="微软雅黑" w:eastAsia="微软雅黑" w:hAnsi="微软雅黑" w:cs="微软雅黑" w:hint="eastAsia"/>
          <w:spacing w:val="12"/>
          <w:lang w:eastAsia="zh-CN"/>
        </w:rPr>
        <w:t>短吨，环比</w:t>
      </w:r>
      <w:r w:rsidRPr="005D2A13">
        <w:rPr>
          <w:rFonts w:ascii="微软雅黑" w:eastAsia="微软雅黑" w:hAnsi="微软雅黑" w:cs="微软雅黑"/>
          <w:spacing w:val="12"/>
          <w:lang w:eastAsia="zh-CN"/>
        </w:rPr>
        <w:t>-131</w:t>
      </w:r>
      <w:r w:rsidRPr="005D2A13">
        <w:rPr>
          <w:rFonts w:ascii="微软雅黑" w:eastAsia="微软雅黑" w:hAnsi="微软雅黑" w:cs="微软雅黑" w:hint="eastAsia"/>
          <w:spacing w:val="12"/>
          <w:lang w:eastAsia="zh-CN"/>
        </w:rPr>
        <w:t>短吨；</w:t>
      </w:r>
      <w:r w:rsidRPr="005D2A13">
        <w:rPr>
          <w:rFonts w:ascii="微软雅黑" w:eastAsia="微软雅黑" w:hAnsi="微软雅黑" w:cs="微软雅黑"/>
          <w:spacing w:val="12"/>
          <w:lang w:eastAsia="zh-CN"/>
        </w:rPr>
        <w:t>SHFE</w:t>
      </w:r>
      <w:r w:rsidRPr="005D2A13">
        <w:rPr>
          <w:rFonts w:ascii="微软雅黑" w:eastAsia="微软雅黑" w:hAnsi="微软雅黑" w:cs="微软雅黑" w:hint="eastAsia"/>
          <w:spacing w:val="12"/>
          <w:lang w:eastAsia="zh-CN"/>
        </w:rPr>
        <w:t>每日仓单</w:t>
      </w:r>
      <w:r w:rsidRPr="005D2A13">
        <w:rPr>
          <w:rFonts w:ascii="微软雅黑" w:eastAsia="微软雅黑" w:hAnsi="微软雅黑" w:cs="微软雅黑"/>
          <w:spacing w:val="12"/>
          <w:lang w:eastAsia="zh-CN"/>
        </w:rPr>
        <w:t>19083</w:t>
      </w:r>
      <w:r w:rsidRPr="005D2A13">
        <w:rPr>
          <w:rFonts w:ascii="微软雅黑" w:eastAsia="微软雅黑" w:hAnsi="微软雅黑" w:cs="微软雅黑" w:hint="eastAsia"/>
          <w:spacing w:val="12"/>
          <w:lang w:eastAsia="zh-CN"/>
        </w:rPr>
        <w:t>吨，环比</w:t>
      </w:r>
      <w:r w:rsidRPr="005D2A13">
        <w:rPr>
          <w:rFonts w:ascii="微软雅黑" w:eastAsia="微软雅黑" w:hAnsi="微软雅黑" w:cs="微软雅黑"/>
          <w:spacing w:val="12"/>
          <w:lang w:eastAsia="zh-CN"/>
        </w:rPr>
        <w:t>-349</w:t>
      </w:r>
      <w:r w:rsidRPr="005D2A13">
        <w:rPr>
          <w:rFonts w:ascii="微软雅黑" w:eastAsia="微软雅黑" w:hAnsi="微软雅黑" w:cs="微软雅黑" w:hint="eastAsia"/>
          <w:spacing w:val="12"/>
          <w:lang w:eastAsia="zh-CN"/>
        </w:rPr>
        <w:t>吨。美元美债方面，美元指数有所下行，并失守</w:t>
      </w:r>
      <w:r w:rsidRPr="005D2A13">
        <w:rPr>
          <w:rFonts w:ascii="微软雅黑" w:eastAsia="微软雅黑" w:hAnsi="微软雅黑" w:cs="微软雅黑"/>
          <w:spacing w:val="12"/>
          <w:lang w:eastAsia="zh-CN"/>
        </w:rPr>
        <w:t>106</w:t>
      </w:r>
      <w:r w:rsidRPr="005D2A13">
        <w:rPr>
          <w:rFonts w:ascii="微软雅黑" w:eastAsia="微软雅黑" w:hAnsi="微软雅黑" w:cs="微软雅黑" w:hint="eastAsia"/>
          <w:spacing w:val="12"/>
          <w:lang w:eastAsia="zh-CN"/>
        </w:rPr>
        <w:t>关口，最终收跌</w:t>
      </w:r>
      <w:r w:rsidRPr="005D2A13">
        <w:rPr>
          <w:rFonts w:ascii="微软雅黑" w:eastAsia="微软雅黑" w:hAnsi="微软雅黑" w:cs="微软雅黑"/>
          <w:spacing w:val="12"/>
          <w:lang w:eastAsia="zh-CN"/>
        </w:rPr>
        <w:t>0.59%</w:t>
      </w:r>
      <w:r w:rsidRPr="005D2A13">
        <w:rPr>
          <w:rFonts w:ascii="微软雅黑" w:eastAsia="微软雅黑" w:hAnsi="微软雅黑" w:cs="微软雅黑" w:hint="eastAsia"/>
          <w:spacing w:val="12"/>
          <w:lang w:eastAsia="zh-CN"/>
        </w:rPr>
        <w:t>，报</w:t>
      </w:r>
      <w:r w:rsidRPr="005D2A13">
        <w:rPr>
          <w:rFonts w:ascii="微软雅黑" w:eastAsia="微软雅黑" w:hAnsi="微软雅黑" w:cs="微软雅黑"/>
          <w:spacing w:val="12"/>
          <w:lang w:eastAsia="zh-CN"/>
        </w:rPr>
        <w:t>105.69</w:t>
      </w:r>
      <w:r w:rsidRPr="005D2A13">
        <w:rPr>
          <w:rFonts w:ascii="微软雅黑" w:eastAsia="微软雅黑" w:hAnsi="微软雅黑" w:cs="微软雅黑" w:hint="eastAsia"/>
          <w:spacing w:val="12"/>
          <w:lang w:eastAsia="zh-CN"/>
        </w:rPr>
        <w:t>。美债收益率涨跌不一，两年期美债收益率小幅回升，收报</w:t>
      </w:r>
      <w:r w:rsidRPr="005D2A13">
        <w:rPr>
          <w:rFonts w:ascii="微软雅黑" w:eastAsia="微软雅黑" w:hAnsi="微软雅黑" w:cs="微软雅黑"/>
          <w:spacing w:val="12"/>
          <w:lang w:eastAsia="zh-CN"/>
        </w:rPr>
        <w:t>4.150%</w:t>
      </w:r>
      <w:r w:rsidRPr="005D2A13">
        <w:rPr>
          <w:rFonts w:ascii="微软雅黑" w:eastAsia="微软雅黑" w:hAnsi="微软雅黑" w:cs="微软雅黑" w:hint="eastAsia"/>
          <w:spacing w:val="12"/>
          <w:lang w:eastAsia="zh-CN"/>
        </w:rPr>
        <w:t>，</w:t>
      </w:r>
      <w:r w:rsidRPr="005D2A13">
        <w:rPr>
          <w:rFonts w:ascii="微软雅黑" w:eastAsia="微软雅黑" w:hAnsi="微软雅黑" w:cs="微软雅黑"/>
          <w:spacing w:val="12"/>
          <w:lang w:eastAsia="zh-CN"/>
        </w:rPr>
        <w:t>10</w:t>
      </w:r>
      <w:r w:rsidRPr="005D2A13">
        <w:rPr>
          <w:rFonts w:ascii="微软雅黑" w:eastAsia="微软雅黑" w:hAnsi="微软雅黑" w:cs="微软雅黑" w:hint="eastAsia"/>
          <w:spacing w:val="12"/>
          <w:lang w:eastAsia="zh-CN"/>
        </w:rPr>
        <w:t>年期美债收益率收报</w:t>
      </w:r>
      <w:r w:rsidRPr="005D2A13">
        <w:rPr>
          <w:rFonts w:ascii="微软雅黑" w:eastAsia="微软雅黑" w:hAnsi="微软雅黑" w:cs="微软雅黑"/>
          <w:spacing w:val="12"/>
          <w:lang w:eastAsia="zh-CN"/>
        </w:rPr>
        <w:t>4.175%</w:t>
      </w:r>
      <w:r w:rsidRPr="005D2A13">
        <w:rPr>
          <w:rFonts w:ascii="微软雅黑" w:eastAsia="微软雅黑" w:hAnsi="微软雅黑" w:cs="微软雅黑" w:hint="eastAsia"/>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5D2A13">
      <w:pPr>
        <w:spacing w:before="103" w:line="256" w:lineRule="auto"/>
        <w:ind w:right="743"/>
        <w:jc w:val="both"/>
      </w:pPr>
      <w:r>
        <w:rPr>
          <w:noProof/>
        </w:rPr>
        <w:drawing>
          <wp:inline distT="0" distB="0" distL="0" distR="0" wp14:anchorId="1BF0979E" wp14:editId="77F54550">
            <wp:extent cx="6220128" cy="30861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9579" cy="3090789"/>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E289B"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周三</w:t>
      </w:r>
      <w:r w:rsidR="00CC212E">
        <w:rPr>
          <w:rFonts w:ascii="微软雅黑" w:eastAsia="微软雅黑" w:hAnsi="微软雅黑" w:cs="微软雅黑" w:hint="eastAsia"/>
          <w:spacing w:val="12"/>
          <w:lang w:eastAsia="zh-CN"/>
        </w:rPr>
        <w:t>COMEX黄金主力合约</w:t>
      </w:r>
      <w:r w:rsidR="005D2A13">
        <w:rPr>
          <w:rFonts w:ascii="微软雅黑" w:eastAsia="微软雅黑" w:hAnsi="微软雅黑" w:cs="微软雅黑" w:hint="eastAsia"/>
          <w:spacing w:val="12"/>
          <w:lang w:eastAsia="zh-CN"/>
        </w:rPr>
        <w:t>下跌0.</w:t>
      </w:r>
      <w:r w:rsidR="005D2A13">
        <w:rPr>
          <w:rFonts w:ascii="微软雅黑" w:eastAsia="微软雅黑" w:hAnsi="微软雅黑" w:cs="微软雅黑"/>
          <w:spacing w:val="12"/>
          <w:lang w:eastAsia="zh-CN"/>
        </w:rPr>
        <w:t>72</w:t>
      </w:r>
      <w:r w:rsidR="00CC212E">
        <w:rPr>
          <w:rFonts w:ascii="微软雅黑" w:eastAsia="微软雅黑" w:hAnsi="微软雅黑" w:cs="微软雅黑" w:hint="eastAsia"/>
          <w:spacing w:val="12"/>
          <w:lang w:eastAsia="zh-CN"/>
        </w:rPr>
        <w:t>%，至2</w:t>
      </w:r>
      <w:r>
        <w:rPr>
          <w:rFonts w:ascii="微软雅黑" w:eastAsia="微软雅黑" w:hAnsi="微软雅黑" w:cs="微软雅黑"/>
          <w:spacing w:val="12"/>
          <w:lang w:eastAsia="zh-CN"/>
        </w:rPr>
        <w:t>6</w:t>
      </w:r>
      <w:r w:rsidR="005D2A13">
        <w:rPr>
          <w:rFonts w:ascii="微软雅黑" w:eastAsia="微软雅黑" w:hAnsi="微软雅黑" w:cs="微软雅黑"/>
          <w:spacing w:val="12"/>
          <w:lang w:eastAsia="zh-CN"/>
        </w:rPr>
        <w:t>55</w:t>
      </w:r>
      <w:r w:rsidR="00CC212E">
        <w:rPr>
          <w:rFonts w:ascii="微软雅黑" w:eastAsia="微软雅黑" w:hAnsi="微软雅黑" w:cs="微软雅黑" w:hint="eastAsia"/>
          <w:spacing w:val="12"/>
          <w:lang w:eastAsia="zh-CN"/>
        </w:rPr>
        <w:t>每盎司</w:t>
      </w:r>
      <w:r w:rsidR="00CC212E" w:rsidRPr="00CC212E">
        <w:rPr>
          <w:rFonts w:ascii="微软雅黑" w:eastAsia="微软雅黑" w:hAnsi="微软雅黑" w:cs="微软雅黑" w:hint="eastAsia"/>
          <w:spacing w:val="12"/>
          <w:lang w:eastAsia="zh-CN"/>
        </w:rPr>
        <w:t>。</w:t>
      </w:r>
      <w:r w:rsidR="005D2A13" w:rsidRPr="005D2A13">
        <w:rPr>
          <w:rFonts w:ascii="微软雅黑" w:eastAsia="微软雅黑" w:hAnsi="微软雅黑" w:cs="微软雅黑" w:hint="eastAsia"/>
          <w:spacing w:val="12"/>
          <w:lang w:eastAsia="zh-CN"/>
        </w:rPr>
        <w:t>最新公布的美国上周初请失业金人数由升至</w:t>
      </w:r>
      <w:r w:rsidR="005D2A13" w:rsidRPr="005D2A13">
        <w:rPr>
          <w:rFonts w:ascii="微软雅黑" w:eastAsia="微软雅黑" w:hAnsi="微软雅黑" w:cs="微软雅黑"/>
          <w:spacing w:val="12"/>
          <w:lang w:eastAsia="zh-CN"/>
        </w:rPr>
        <w:t>22.4</w:t>
      </w:r>
      <w:r w:rsidR="005D2A13" w:rsidRPr="005D2A13">
        <w:rPr>
          <w:rFonts w:ascii="微软雅黑" w:eastAsia="微软雅黑" w:hAnsi="微软雅黑" w:cs="微软雅黑" w:hint="eastAsia"/>
          <w:spacing w:val="12"/>
          <w:lang w:eastAsia="zh-CN"/>
        </w:rPr>
        <w:t>万人，创一个月新高，高于预期的</w:t>
      </w:r>
      <w:r w:rsidR="005D2A13" w:rsidRPr="005D2A13">
        <w:rPr>
          <w:rFonts w:ascii="微软雅黑" w:eastAsia="微软雅黑" w:hAnsi="微软雅黑" w:cs="微软雅黑"/>
          <w:spacing w:val="12"/>
          <w:lang w:eastAsia="zh-CN"/>
        </w:rPr>
        <w:t>21.5</w:t>
      </w:r>
      <w:r w:rsidR="005D2A13" w:rsidRPr="005D2A13">
        <w:rPr>
          <w:rFonts w:ascii="微软雅黑" w:eastAsia="微软雅黑" w:hAnsi="微软雅黑" w:cs="微软雅黑" w:hint="eastAsia"/>
          <w:spacing w:val="12"/>
          <w:lang w:eastAsia="zh-CN"/>
        </w:rPr>
        <w:t>万人，前值修正为</w:t>
      </w:r>
      <w:r w:rsidR="005D2A13" w:rsidRPr="005D2A13">
        <w:rPr>
          <w:rFonts w:ascii="微软雅黑" w:eastAsia="微软雅黑" w:hAnsi="微软雅黑" w:cs="微软雅黑"/>
          <w:spacing w:val="12"/>
          <w:lang w:eastAsia="zh-CN"/>
        </w:rPr>
        <w:t>21.5</w:t>
      </w:r>
      <w:r w:rsidR="005D2A13" w:rsidRPr="005D2A13">
        <w:rPr>
          <w:rFonts w:ascii="微软雅黑" w:eastAsia="微软雅黑" w:hAnsi="微软雅黑" w:cs="微软雅黑" w:hint="eastAsia"/>
          <w:spacing w:val="12"/>
          <w:lang w:eastAsia="zh-CN"/>
        </w:rPr>
        <w:t>万人。整体失业补助金申请人数增加或暗示劳动力市场供给将有所修复。美联储方面，旧金山联储主席戴利表示，目前还没有降低利率的紧迫感，并强调官员们可以“仔细调整”美国的货币政策，整体发言基调中性偏鹰。往后看，短期内在就业数据维持走弱趋势，同时市场对长端美债收益率预期回落，贵金属价格在利率预期调整阶段或得到一定支撑。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5D2A13">
      <w:pPr>
        <w:spacing w:before="103" w:line="256" w:lineRule="auto"/>
        <w:ind w:right="743"/>
        <w:jc w:val="both"/>
        <w:rPr>
          <w:rFonts w:ascii="微软雅黑" w:eastAsia="微软雅黑" w:hAnsi="微软雅黑" w:cs="微软雅黑"/>
          <w:spacing w:val="12"/>
          <w:sz w:val="24"/>
          <w:szCs w:val="24"/>
          <w:lang w:eastAsia="zh-CN"/>
        </w:rPr>
      </w:pPr>
      <w:r w:rsidRPr="005D2A13">
        <w:rPr>
          <w:rFonts w:ascii="微软雅黑" w:eastAsia="微软雅黑" w:hAnsi="微软雅黑" w:cs="微软雅黑"/>
          <w:noProof/>
          <w:spacing w:val="12"/>
          <w:sz w:val="24"/>
          <w:szCs w:val="24"/>
          <w:lang w:eastAsia="zh-CN"/>
        </w:rPr>
        <w:lastRenderedPageBreak/>
        <w:drawing>
          <wp:inline distT="0" distB="0" distL="0" distR="0">
            <wp:extent cx="6429375" cy="3671598"/>
            <wp:effectExtent l="0" t="0" r="0" b="5080"/>
            <wp:docPr id="24" name="图片 24" descr="C:\Users\Administrator\Documents\WeChat Files\wxid_vkxlzo0vqu7s22\FileStorage\Temp\1733446995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344699544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1746" cy="3672952"/>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E289B" w:rsidRDefault="005D2A13">
      <w:pPr>
        <w:spacing w:before="103" w:line="256" w:lineRule="auto"/>
        <w:ind w:right="743" w:firstLineChars="200" w:firstLine="448"/>
        <w:jc w:val="both"/>
        <w:rPr>
          <w:rFonts w:ascii="微软雅黑" w:eastAsia="微软雅黑" w:hAnsi="微软雅黑" w:cs="微软雅黑"/>
          <w:spacing w:val="7"/>
          <w:lang w:eastAsia="zh-CN"/>
        </w:rPr>
      </w:pPr>
      <w:r w:rsidRPr="005D2A13">
        <w:rPr>
          <w:rFonts w:ascii="微软雅黑" w:eastAsia="微软雅黑" w:hAnsi="微软雅黑" w:cs="微软雅黑" w:hint="eastAsia"/>
          <w:spacing w:val="7"/>
          <w:lang w:eastAsia="zh-CN"/>
        </w:rPr>
        <w:t>根据欧佩克联盟周四达成的协议，将从明年</w:t>
      </w:r>
      <w:r w:rsidRPr="005D2A13">
        <w:rPr>
          <w:rFonts w:ascii="微软雅黑" w:eastAsia="微软雅黑" w:hAnsi="微软雅黑" w:cs="微软雅黑"/>
          <w:spacing w:val="7"/>
          <w:lang w:eastAsia="zh-CN"/>
        </w:rPr>
        <w:t>4</w:t>
      </w:r>
      <w:r w:rsidRPr="005D2A13">
        <w:rPr>
          <w:rFonts w:ascii="微软雅黑" w:eastAsia="微软雅黑" w:hAnsi="微软雅黑" w:cs="微软雅黑" w:hint="eastAsia"/>
          <w:spacing w:val="7"/>
          <w:lang w:eastAsia="zh-CN"/>
        </w:rPr>
        <w:t>月份开始逐步取消</w:t>
      </w:r>
      <w:r w:rsidRPr="005D2A13">
        <w:rPr>
          <w:rFonts w:ascii="微软雅黑" w:eastAsia="微软雅黑" w:hAnsi="微软雅黑" w:cs="微软雅黑"/>
          <w:spacing w:val="7"/>
          <w:lang w:eastAsia="zh-CN"/>
        </w:rPr>
        <w:t>220</w:t>
      </w:r>
      <w:r w:rsidRPr="005D2A13">
        <w:rPr>
          <w:rFonts w:ascii="微软雅黑" w:eastAsia="微软雅黑" w:hAnsi="微软雅黑" w:cs="微软雅黑" w:hint="eastAsia"/>
          <w:spacing w:val="7"/>
          <w:lang w:eastAsia="zh-CN"/>
        </w:rPr>
        <w:t>万桶</w:t>
      </w:r>
      <w:r w:rsidRPr="005D2A13">
        <w:rPr>
          <w:rFonts w:ascii="微软雅黑" w:eastAsia="微软雅黑" w:hAnsi="微软雅黑" w:cs="微软雅黑"/>
          <w:spacing w:val="7"/>
          <w:lang w:eastAsia="zh-CN"/>
        </w:rPr>
        <w:t>/</w:t>
      </w:r>
      <w:r w:rsidRPr="005D2A13">
        <w:rPr>
          <w:rFonts w:ascii="微软雅黑" w:eastAsia="微软雅黑" w:hAnsi="微软雅黑" w:cs="微软雅黑" w:hint="eastAsia"/>
          <w:spacing w:val="7"/>
          <w:lang w:eastAsia="zh-CN"/>
        </w:rPr>
        <w:t>日的自愿减产，相当于每月增加</w:t>
      </w:r>
      <w:r w:rsidRPr="005D2A13">
        <w:rPr>
          <w:rFonts w:ascii="微软雅黑" w:eastAsia="微软雅黑" w:hAnsi="微软雅黑" w:cs="微软雅黑"/>
          <w:spacing w:val="7"/>
          <w:lang w:eastAsia="zh-CN"/>
        </w:rPr>
        <w:t>13.8</w:t>
      </w:r>
      <w:r w:rsidRPr="005D2A13">
        <w:rPr>
          <w:rFonts w:ascii="微软雅黑" w:eastAsia="微软雅黑" w:hAnsi="微软雅黑" w:cs="微软雅黑" w:hint="eastAsia"/>
          <w:spacing w:val="7"/>
          <w:lang w:eastAsia="zh-CN"/>
        </w:rPr>
        <w:t>万桶</w:t>
      </w:r>
      <w:r w:rsidRPr="005D2A13">
        <w:rPr>
          <w:rFonts w:ascii="微软雅黑" w:eastAsia="微软雅黑" w:hAnsi="微软雅黑" w:cs="微软雅黑"/>
          <w:spacing w:val="7"/>
          <w:lang w:eastAsia="zh-CN"/>
        </w:rPr>
        <w:t>/</w:t>
      </w:r>
      <w:r w:rsidRPr="005D2A13">
        <w:rPr>
          <w:rFonts w:ascii="微软雅黑" w:eastAsia="微软雅黑" w:hAnsi="微软雅黑" w:cs="微软雅黑" w:hint="eastAsia"/>
          <w:spacing w:val="7"/>
          <w:lang w:eastAsia="zh-CN"/>
        </w:rPr>
        <w:t>日，持续</w:t>
      </w:r>
      <w:r w:rsidRPr="005D2A13">
        <w:rPr>
          <w:rFonts w:ascii="微软雅黑" w:eastAsia="微软雅黑" w:hAnsi="微软雅黑" w:cs="微软雅黑"/>
          <w:spacing w:val="7"/>
          <w:lang w:eastAsia="zh-CN"/>
        </w:rPr>
        <w:t>18</w:t>
      </w:r>
      <w:r w:rsidRPr="005D2A13">
        <w:rPr>
          <w:rFonts w:ascii="微软雅黑" w:eastAsia="微软雅黑" w:hAnsi="微软雅黑" w:cs="微软雅黑" w:hint="eastAsia"/>
          <w:spacing w:val="7"/>
          <w:lang w:eastAsia="zh-CN"/>
        </w:rPr>
        <w:t>个月，直到</w:t>
      </w:r>
      <w:r w:rsidRPr="005D2A13">
        <w:rPr>
          <w:rFonts w:ascii="微软雅黑" w:eastAsia="微软雅黑" w:hAnsi="微软雅黑" w:cs="微软雅黑"/>
          <w:spacing w:val="7"/>
          <w:lang w:eastAsia="zh-CN"/>
        </w:rPr>
        <w:t>2026</w:t>
      </w:r>
      <w:r w:rsidRPr="005D2A13">
        <w:rPr>
          <w:rFonts w:ascii="微软雅黑" w:eastAsia="微软雅黑" w:hAnsi="微软雅黑" w:cs="微软雅黑" w:hint="eastAsia"/>
          <w:spacing w:val="7"/>
          <w:lang w:eastAsia="zh-CN"/>
        </w:rPr>
        <w:t>年</w:t>
      </w:r>
      <w:r w:rsidRPr="005D2A13">
        <w:rPr>
          <w:rFonts w:ascii="微软雅黑" w:eastAsia="微软雅黑" w:hAnsi="微软雅黑" w:cs="微软雅黑"/>
          <w:spacing w:val="7"/>
          <w:lang w:eastAsia="zh-CN"/>
        </w:rPr>
        <w:t>9</w:t>
      </w:r>
      <w:r w:rsidRPr="005D2A13">
        <w:rPr>
          <w:rFonts w:ascii="微软雅黑" w:eastAsia="微软雅黑" w:hAnsi="微软雅黑" w:cs="微软雅黑" w:hint="eastAsia"/>
          <w:spacing w:val="7"/>
          <w:lang w:eastAsia="zh-CN"/>
        </w:rPr>
        <w:t>月。另外上周新申请事业救济金美国人数量温和增长，本月美联储降息预期美元走弱，对原油有一定支撑，后续关注非农就业数据。但全球需求放缓忧虑压制原油上行动力叠加地缘政治存在不确定性，短线原油期价呈现震荡。技术上，</w:t>
      </w:r>
      <w:r w:rsidRPr="005D2A13">
        <w:rPr>
          <w:rFonts w:ascii="微软雅黑" w:eastAsia="微软雅黑" w:hAnsi="微软雅黑" w:cs="微软雅黑"/>
          <w:spacing w:val="7"/>
          <w:lang w:eastAsia="zh-CN"/>
        </w:rPr>
        <w:t>SC2501</w:t>
      </w:r>
      <w:r w:rsidRPr="005D2A13">
        <w:rPr>
          <w:rFonts w:ascii="微软雅黑" w:eastAsia="微软雅黑" w:hAnsi="微软雅黑" w:cs="微软雅黑" w:hint="eastAsia"/>
          <w:spacing w:val="7"/>
          <w:lang w:eastAsia="zh-CN"/>
        </w:rPr>
        <w:t>合约考验</w:t>
      </w:r>
      <w:r w:rsidRPr="005D2A13">
        <w:rPr>
          <w:rFonts w:ascii="微软雅黑" w:eastAsia="微软雅黑" w:hAnsi="微软雅黑" w:cs="微软雅黑"/>
          <w:spacing w:val="7"/>
          <w:lang w:eastAsia="zh-CN"/>
        </w:rPr>
        <w:t>525</w:t>
      </w:r>
      <w:r w:rsidRPr="005D2A13">
        <w:rPr>
          <w:rFonts w:ascii="微软雅黑" w:eastAsia="微软雅黑" w:hAnsi="微软雅黑" w:cs="微软雅黑" w:hint="eastAsia"/>
          <w:spacing w:val="7"/>
          <w:lang w:eastAsia="zh-CN"/>
        </w:rPr>
        <w:t>区域支撑，上方测测试</w:t>
      </w:r>
      <w:r w:rsidRPr="005D2A13">
        <w:rPr>
          <w:rFonts w:ascii="微软雅黑" w:eastAsia="微软雅黑" w:hAnsi="微软雅黑" w:cs="微软雅黑"/>
          <w:spacing w:val="7"/>
          <w:lang w:eastAsia="zh-CN"/>
        </w:rPr>
        <w:t>540</w:t>
      </w:r>
      <w:r w:rsidRPr="005D2A13">
        <w:rPr>
          <w:rFonts w:ascii="微软雅黑" w:eastAsia="微软雅黑" w:hAnsi="微软雅黑" w:cs="微软雅黑" w:hint="eastAsia"/>
          <w:spacing w:val="7"/>
          <w:lang w:eastAsia="zh-CN"/>
        </w:rPr>
        <w:t>区域压力，短线呈现宽幅震荡走势。操作上，建议短线交易为主。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5D2A13">
      <w:pPr>
        <w:spacing w:before="103" w:line="256" w:lineRule="auto"/>
        <w:ind w:right="743"/>
        <w:jc w:val="both"/>
        <w:rPr>
          <w:lang w:eastAsia="zh-CN"/>
        </w:rPr>
      </w:pPr>
      <w:r w:rsidRPr="005D2A13">
        <w:rPr>
          <w:noProof/>
          <w:lang w:eastAsia="zh-CN"/>
        </w:rPr>
        <w:lastRenderedPageBreak/>
        <w:drawing>
          <wp:inline distT="0" distB="0" distL="0" distR="0">
            <wp:extent cx="6448425" cy="3687731"/>
            <wp:effectExtent l="0" t="0" r="0" b="8255"/>
            <wp:docPr id="25" name="图片 25" descr="C:\Users\Administrator\Documents\WeChat Files\wxid_vkxlzo0vqu7s22\FileStorage\Temp\1733447052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344705242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1150" cy="3689289"/>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4F11FA" w:rsidRPr="004F11FA" w:rsidRDefault="004F11FA" w:rsidP="004F11FA">
      <w:pPr>
        <w:spacing w:before="103" w:line="256" w:lineRule="auto"/>
        <w:ind w:right="743" w:firstLine="448"/>
        <w:jc w:val="both"/>
        <w:rPr>
          <w:rFonts w:ascii="微软雅黑" w:eastAsia="微软雅黑" w:hAnsi="微软雅黑" w:cs="微软雅黑"/>
          <w:spacing w:val="12"/>
          <w:lang w:eastAsia="zh-CN"/>
        </w:rPr>
      </w:pPr>
      <w:r w:rsidRPr="004F11FA">
        <w:rPr>
          <w:rFonts w:ascii="微软雅黑" w:eastAsia="微软雅黑" w:hAnsi="微软雅黑" w:cs="微软雅黑" w:hint="eastAsia"/>
          <w:spacing w:val="12"/>
          <w:lang w:eastAsia="zh-CN"/>
        </w:rPr>
        <w:t>洲际期货交易所（</w:t>
      </w:r>
      <w:r w:rsidRPr="004F11FA">
        <w:rPr>
          <w:rFonts w:ascii="微软雅黑" w:eastAsia="微软雅黑" w:hAnsi="微软雅黑" w:cs="微软雅黑"/>
          <w:spacing w:val="12"/>
          <w:lang w:eastAsia="zh-CN"/>
        </w:rPr>
        <w:t>ICE</w:t>
      </w:r>
      <w:r w:rsidRPr="004F11FA">
        <w:rPr>
          <w:rFonts w:ascii="微软雅黑" w:eastAsia="微软雅黑" w:hAnsi="微软雅黑" w:cs="微软雅黑" w:hint="eastAsia"/>
          <w:spacing w:val="12"/>
          <w:lang w:eastAsia="zh-CN"/>
        </w:rPr>
        <w:t>）原糖期货周四收低，因巴西降雨预期提振作物前景。交投最活跃的</w:t>
      </w:r>
      <w:r w:rsidRPr="004F11FA">
        <w:rPr>
          <w:rFonts w:ascii="微软雅黑" w:eastAsia="微软雅黑" w:hAnsi="微软雅黑" w:cs="微软雅黑"/>
          <w:spacing w:val="12"/>
          <w:lang w:eastAsia="zh-CN"/>
        </w:rPr>
        <w:t>ICE 3</w:t>
      </w:r>
      <w:r w:rsidRPr="004F11FA">
        <w:rPr>
          <w:rFonts w:ascii="微软雅黑" w:eastAsia="微软雅黑" w:hAnsi="微软雅黑" w:cs="微软雅黑" w:hint="eastAsia"/>
          <w:spacing w:val="12"/>
          <w:lang w:eastAsia="zh-CN"/>
        </w:rPr>
        <w:t>月原糖期货合约收盘收跌</w:t>
      </w:r>
      <w:r w:rsidRPr="004F11FA">
        <w:rPr>
          <w:rFonts w:ascii="微软雅黑" w:eastAsia="微软雅黑" w:hAnsi="微软雅黑" w:cs="微软雅黑"/>
          <w:spacing w:val="12"/>
          <w:lang w:eastAsia="zh-CN"/>
        </w:rPr>
        <w:t>0.06</w:t>
      </w:r>
      <w:r w:rsidRPr="004F11FA">
        <w:rPr>
          <w:rFonts w:ascii="微软雅黑" w:eastAsia="微软雅黑" w:hAnsi="微软雅黑" w:cs="微软雅黑" w:hint="eastAsia"/>
          <w:spacing w:val="12"/>
          <w:lang w:eastAsia="zh-CN"/>
        </w:rPr>
        <w:t>美分或</w:t>
      </w:r>
      <w:r w:rsidRPr="004F11FA">
        <w:rPr>
          <w:rFonts w:ascii="微软雅黑" w:eastAsia="微软雅黑" w:hAnsi="微软雅黑" w:cs="微软雅黑"/>
          <w:spacing w:val="12"/>
          <w:lang w:eastAsia="zh-CN"/>
        </w:rPr>
        <w:t>0.30%</w:t>
      </w:r>
      <w:r w:rsidRPr="004F11FA">
        <w:rPr>
          <w:rFonts w:ascii="微软雅黑" w:eastAsia="微软雅黑" w:hAnsi="微软雅黑" w:cs="微软雅黑" w:hint="eastAsia"/>
          <w:spacing w:val="12"/>
          <w:lang w:eastAsia="zh-CN"/>
        </w:rPr>
        <w:t>，结算价每磅</w:t>
      </w:r>
      <w:r w:rsidRPr="004F11FA">
        <w:rPr>
          <w:rFonts w:ascii="微软雅黑" w:eastAsia="微软雅黑" w:hAnsi="微软雅黑" w:cs="微软雅黑"/>
          <w:spacing w:val="12"/>
          <w:lang w:eastAsia="zh-CN"/>
        </w:rPr>
        <w:t>21.20</w:t>
      </w:r>
      <w:r w:rsidRPr="004F11FA">
        <w:rPr>
          <w:rFonts w:ascii="微软雅黑" w:eastAsia="微软雅黑" w:hAnsi="微软雅黑" w:cs="微软雅黑" w:hint="eastAsia"/>
          <w:spacing w:val="12"/>
          <w:lang w:eastAsia="zh-CN"/>
        </w:rPr>
        <w:t>美分。</w:t>
      </w:r>
    </w:p>
    <w:p w:rsidR="004F11FA" w:rsidRPr="004F11FA" w:rsidRDefault="004F11FA" w:rsidP="004F11FA">
      <w:pPr>
        <w:spacing w:before="103" w:line="256" w:lineRule="auto"/>
        <w:ind w:right="743" w:firstLine="448"/>
        <w:jc w:val="both"/>
        <w:rPr>
          <w:rFonts w:ascii="微软雅黑" w:eastAsia="微软雅黑" w:hAnsi="微软雅黑" w:cs="微软雅黑"/>
          <w:spacing w:val="12"/>
          <w:lang w:eastAsia="zh-CN"/>
        </w:rPr>
      </w:pPr>
      <w:r w:rsidRPr="004F11FA">
        <w:rPr>
          <w:rFonts w:ascii="微软雅黑" w:eastAsia="微软雅黑" w:hAnsi="微软雅黑" w:cs="微软雅黑" w:hint="eastAsia"/>
          <w:spacing w:val="12"/>
          <w:lang w:eastAsia="zh-CN"/>
        </w:rPr>
        <w:t>据巴西蔗糖工业协会</w:t>
      </w:r>
      <w:r w:rsidRPr="004F11FA">
        <w:rPr>
          <w:rFonts w:ascii="微软雅黑" w:eastAsia="微软雅黑" w:hAnsi="微软雅黑" w:cs="微软雅黑"/>
          <w:spacing w:val="12"/>
          <w:lang w:eastAsia="zh-CN"/>
        </w:rPr>
        <w:t>Unica</w:t>
      </w:r>
      <w:r w:rsidRPr="004F11FA">
        <w:rPr>
          <w:rFonts w:ascii="微软雅黑" w:eastAsia="微软雅黑" w:hAnsi="微软雅黑" w:cs="微软雅黑" w:hint="eastAsia"/>
          <w:spacing w:val="12"/>
          <w:lang w:eastAsia="zh-CN"/>
        </w:rPr>
        <w:t>称，</w:t>
      </w:r>
      <w:r w:rsidRPr="004F11FA">
        <w:rPr>
          <w:rFonts w:ascii="微软雅黑" w:eastAsia="微软雅黑" w:hAnsi="微软雅黑" w:cs="微软雅黑"/>
          <w:spacing w:val="12"/>
          <w:lang w:eastAsia="zh-CN"/>
        </w:rPr>
        <w:t>11</w:t>
      </w:r>
      <w:r w:rsidRPr="004F11FA">
        <w:rPr>
          <w:rFonts w:ascii="微软雅黑" w:eastAsia="微软雅黑" w:hAnsi="微软雅黑" w:cs="微软雅黑" w:hint="eastAsia"/>
          <w:spacing w:val="12"/>
          <w:lang w:eastAsia="zh-CN"/>
        </w:rPr>
        <w:t>月上半月巴西中南部地区压榨甘蔗</w:t>
      </w:r>
      <w:r w:rsidRPr="004F11FA">
        <w:rPr>
          <w:rFonts w:ascii="微软雅黑" w:eastAsia="微软雅黑" w:hAnsi="微软雅黑" w:cs="微软雅黑"/>
          <w:spacing w:val="12"/>
          <w:lang w:eastAsia="zh-CN"/>
        </w:rPr>
        <w:t>1646</w:t>
      </w:r>
      <w:r w:rsidRPr="004F11FA">
        <w:rPr>
          <w:rFonts w:ascii="微软雅黑" w:eastAsia="微软雅黑" w:hAnsi="微软雅黑" w:cs="微软雅黑" w:hint="eastAsia"/>
          <w:spacing w:val="12"/>
          <w:lang w:eastAsia="zh-CN"/>
        </w:rPr>
        <w:t>万吨，同比下滑</w:t>
      </w:r>
      <w:r w:rsidRPr="004F11FA">
        <w:rPr>
          <w:rFonts w:ascii="微软雅黑" w:eastAsia="微软雅黑" w:hAnsi="微软雅黑" w:cs="微软雅黑"/>
          <w:spacing w:val="12"/>
          <w:lang w:eastAsia="zh-CN"/>
        </w:rPr>
        <w:t>52.8%</w:t>
      </w:r>
      <w:r w:rsidRPr="004F11FA">
        <w:rPr>
          <w:rFonts w:ascii="微软雅黑" w:eastAsia="微软雅黑" w:hAnsi="微软雅黑" w:cs="微软雅黑" w:hint="eastAsia"/>
          <w:spacing w:val="12"/>
          <w:lang w:eastAsia="zh-CN"/>
        </w:rPr>
        <w:t>，低于市场预估的</w:t>
      </w:r>
      <w:r w:rsidRPr="004F11FA">
        <w:rPr>
          <w:rFonts w:ascii="微软雅黑" w:eastAsia="微软雅黑" w:hAnsi="微软雅黑" w:cs="微软雅黑"/>
          <w:spacing w:val="12"/>
          <w:lang w:eastAsia="zh-CN"/>
        </w:rPr>
        <w:t>1707</w:t>
      </w:r>
      <w:r w:rsidRPr="004F11FA">
        <w:rPr>
          <w:rFonts w:ascii="微软雅黑" w:eastAsia="微软雅黑" w:hAnsi="微软雅黑" w:cs="微软雅黑" w:hint="eastAsia"/>
          <w:spacing w:val="12"/>
          <w:lang w:eastAsia="zh-CN"/>
        </w:rPr>
        <w:t>万吨；产糖</w:t>
      </w:r>
      <w:r w:rsidRPr="004F11FA">
        <w:rPr>
          <w:rFonts w:ascii="微软雅黑" w:eastAsia="微软雅黑" w:hAnsi="微软雅黑" w:cs="微软雅黑"/>
          <w:spacing w:val="12"/>
          <w:lang w:eastAsia="zh-CN"/>
        </w:rPr>
        <w:t>89.8</w:t>
      </w:r>
      <w:r w:rsidRPr="004F11FA">
        <w:rPr>
          <w:rFonts w:ascii="微软雅黑" w:eastAsia="微软雅黑" w:hAnsi="微软雅黑" w:cs="微软雅黑" w:hint="eastAsia"/>
          <w:spacing w:val="12"/>
          <w:lang w:eastAsia="zh-CN"/>
        </w:rPr>
        <w:t>万吨，同比下滑</w:t>
      </w:r>
      <w:r w:rsidRPr="004F11FA">
        <w:rPr>
          <w:rFonts w:ascii="微软雅黑" w:eastAsia="微软雅黑" w:hAnsi="微软雅黑" w:cs="微软雅黑"/>
          <w:spacing w:val="12"/>
          <w:lang w:eastAsia="zh-CN"/>
        </w:rPr>
        <w:t>59.2%</w:t>
      </w:r>
      <w:r w:rsidRPr="004F11FA">
        <w:rPr>
          <w:rFonts w:ascii="微软雅黑" w:eastAsia="微软雅黑" w:hAnsi="微软雅黑" w:cs="微软雅黑" w:hint="eastAsia"/>
          <w:spacing w:val="12"/>
          <w:lang w:eastAsia="zh-CN"/>
        </w:rPr>
        <w:t>；</w:t>
      </w:r>
      <w:r w:rsidRPr="004F11FA">
        <w:rPr>
          <w:rFonts w:ascii="微软雅黑" w:eastAsia="微软雅黑" w:hAnsi="微软雅黑" w:cs="微软雅黑"/>
          <w:spacing w:val="12"/>
          <w:lang w:eastAsia="zh-CN"/>
        </w:rPr>
        <w:t>11</w:t>
      </w:r>
      <w:r w:rsidRPr="004F11FA">
        <w:rPr>
          <w:rFonts w:ascii="微软雅黑" w:eastAsia="微软雅黑" w:hAnsi="微软雅黑" w:cs="微软雅黑" w:hint="eastAsia"/>
          <w:spacing w:val="12"/>
          <w:lang w:eastAsia="zh-CN"/>
        </w:rPr>
        <w:t>月上半月糖厂使用</w:t>
      </w:r>
      <w:r w:rsidRPr="004F11FA">
        <w:rPr>
          <w:rFonts w:ascii="微软雅黑" w:eastAsia="微软雅黑" w:hAnsi="微软雅黑" w:cs="微软雅黑"/>
          <w:spacing w:val="12"/>
          <w:lang w:eastAsia="zh-CN"/>
        </w:rPr>
        <w:t>43%</w:t>
      </w:r>
      <w:r w:rsidRPr="004F11FA">
        <w:rPr>
          <w:rFonts w:ascii="微软雅黑" w:eastAsia="微软雅黑" w:hAnsi="微软雅黑" w:cs="微软雅黑" w:hint="eastAsia"/>
          <w:spacing w:val="12"/>
          <w:lang w:eastAsia="zh-CN"/>
        </w:rPr>
        <w:t>的甘蔗比例产糖，低于去年同期</w:t>
      </w:r>
      <w:r w:rsidRPr="004F11FA">
        <w:rPr>
          <w:rFonts w:ascii="微软雅黑" w:eastAsia="微软雅黑" w:hAnsi="微软雅黑" w:cs="微软雅黑"/>
          <w:spacing w:val="12"/>
          <w:lang w:eastAsia="zh-CN"/>
        </w:rPr>
        <w:t>50%</w:t>
      </w:r>
      <w:r w:rsidRPr="004F11FA">
        <w:rPr>
          <w:rFonts w:ascii="微软雅黑" w:eastAsia="微软雅黑" w:hAnsi="微软雅黑" w:cs="微软雅黑" w:hint="eastAsia"/>
          <w:spacing w:val="12"/>
          <w:lang w:eastAsia="zh-CN"/>
        </w:rPr>
        <w:t>；</w:t>
      </w:r>
      <w:r w:rsidRPr="004F11FA">
        <w:rPr>
          <w:rFonts w:ascii="微软雅黑" w:eastAsia="微软雅黑" w:hAnsi="微软雅黑" w:cs="微软雅黑"/>
          <w:spacing w:val="12"/>
          <w:lang w:eastAsia="zh-CN"/>
        </w:rPr>
        <w:t>24/25</w:t>
      </w:r>
      <w:r w:rsidRPr="004F11FA">
        <w:rPr>
          <w:rFonts w:ascii="微软雅黑" w:eastAsia="微软雅黑" w:hAnsi="微软雅黑" w:cs="微软雅黑" w:hint="eastAsia"/>
          <w:spacing w:val="12"/>
          <w:lang w:eastAsia="zh-CN"/>
        </w:rPr>
        <w:t>榨季截至</w:t>
      </w:r>
      <w:r w:rsidRPr="004F11FA">
        <w:rPr>
          <w:rFonts w:ascii="微软雅黑" w:eastAsia="微软雅黑" w:hAnsi="微软雅黑" w:cs="微软雅黑"/>
          <w:spacing w:val="12"/>
          <w:lang w:eastAsia="zh-CN"/>
        </w:rPr>
        <w:t>11</w:t>
      </w:r>
      <w:r w:rsidRPr="004F11FA">
        <w:rPr>
          <w:rFonts w:ascii="微软雅黑" w:eastAsia="微软雅黑" w:hAnsi="微软雅黑" w:cs="微软雅黑" w:hint="eastAsia"/>
          <w:spacing w:val="12"/>
          <w:lang w:eastAsia="zh-CN"/>
        </w:rPr>
        <w:t>月</w:t>
      </w:r>
      <w:r w:rsidRPr="004F11FA">
        <w:rPr>
          <w:rFonts w:ascii="微软雅黑" w:eastAsia="微软雅黑" w:hAnsi="微软雅黑" w:cs="微软雅黑"/>
          <w:spacing w:val="12"/>
          <w:lang w:eastAsia="zh-CN"/>
        </w:rPr>
        <w:t>16</w:t>
      </w:r>
      <w:r w:rsidRPr="004F11FA">
        <w:rPr>
          <w:rFonts w:ascii="微软雅黑" w:eastAsia="微软雅黑" w:hAnsi="微软雅黑" w:cs="微软雅黑" w:hint="eastAsia"/>
          <w:spacing w:val="12"/>
          <w:lang w:eastAsia="zh-CN"/>
        </w:rPr>
        <w:t>日中南部累计压榨甘蔗</w:t>
      </w:r>
      <w:r w:rsidRPr="004F11FA">
        <w:rPr>
          <w:rFonts w:ascii="微软雅黑" w:eastAsia="微软雅黑" w:hAnsi="微软雅黑" w:cs="微软雅黑"/>
          <w:spacing w:val="12"/>
          <w:lang w:eastAsia="zh-CN"/>
        </w:rPr>
        <w:t>5.83</w:t>
      </w:r>
      <w:r w:rsidRPr="004F11FA">
        <w:rPr>
          <w:rFonts w:ascii="微软雅黑" w:eastAsia="微软雅黑" w:hAnsi="微软雅黑" w:cs="微软雅黑" w:hint="eastAsia"/>
          <w:spacing w:val="12"/>
          <w:lang w:eastAsia="zh-CN"/>
        </w:rPr>
        <w:t>亿吨，同比下滑</w:t>
      </w:r>
      <w:r w:rsidRPr="004F11FA">
        <w:rPr>
          <w:rFonts w:ascii="微软雅黑" w:eastAsia="微软雅黑" w:hAnsi="微软雅黑" w:cs="微软雅黑"/>
          <w:spacing w:val="12"/>
          <w:lang w:eastAsia="zh-CN"/>
        </w:rPr>
        <w:t>2.24%</w:t>
      </w:r>
      <w:r w:rsidRPr="004F11FA">
        <w:rPr>
          <w:rFonts w:ascii="微软雅黑" w:eastAsia="微软雅黑" w:hAnsi="微软雅黑" w:cs="微软雅黑" w:hint="eastAsia"/>
          <w:spacing w:val="12"/>
          <w:lang w:eastAsia="zh-CN"/>
        </w:rPr>
        <w:t>，累计产糖</w:t>
      </w:r>
      <w:r w:rsidRPr="004F11FA">
        <w:rPr>
          <w:rFonts w:ascii="微软雅黑" w:eastAsia="微软雅黑" w:hAnsi="微软雅黑" w:cs="微软雅黑"/>
          <w:spacing w:val="12"/>
          <w:lang w:eastAsia="zh-CN"/>
        </w:rPr>
        <w:t>3827.4</w:t>
      </w:r>
      <w:r w:rsidRPr="004F11FA">
        <w:rPr>
          <w:rFonts w:ascii="微软雅黑" w:eastAsia="微软雅黑" w:hAnsi="微软雅黑" w:cs="微软雅黑" w:hint="eastAsia"/>
          <w:spacing w:val="12"/>
          <w:lang w:eastAsia="zh-CN"/>
        </w:rPr>
        <w:t>万吨，同比下滑</w:t>
      </w:r>
      <w:r w:rsidRPr="004F11FA">
        <w:rPr>
          <w:rFonts w:ascii="微软雅黑" w:eastAsia="微软雅黑" w:hAnsi="微软雅黑" w:cs="微软雅黑"/>
          <w:spacing w:val="12"/>
          <w:lang w:eastAsia="zh-CN"/>
        </w:rPr>
        <w:t>3.047%</w:t>
      </w:r>
      <w:r w:rsidRPr="004F11FA">
        <w:rPr>
          <w:rFonts w:ascii="微软雅黑" w:eastAsia="微软雅黑" w:hAnsi="微软雅黑" w:cs="微软雅黑" w:hint="eastAsia"/>
          <w:spacing w:val="12"/>
          <w:lang w:eastAsia="zh-CN"/>
        </w:rPr>
        <w:t>。以上数据可以看出，</w:t>
      </w:r>
      <w:r w:rsidRPr="004F11FA">
        <w:rPr>
          <w:rFonts w:ascii="微软雅黑" w:eastAsia="微软雅黑" w:hAnsi="微软雅黑" w:cs="微软雅黑"/>
          <w:spacing w:val="12"/>
          <w:lang w:eastAsia="zh-CN"/>
        </w:rPr>
        <w:t>11</w:t>
      </w:r>
      <w:r w:rsidRPr="004F11FA">
        <w:rPr>
          <w:rFonts w:ascii="微软雅黑" w:eastAsia="微软雅黑" w:hAnsi="微软雅黑" w:cs="微软雅黑" w:hint="eastAsia"/>
          <w:spacing w:val="12"/>
          <w:lang w:eastAsia="zh-CN"/>
        </w:rPr>
        <w:t>月上半月巴西产糖量同比降幅显著，除了甘蔗压榨量下降外，糖产量的下降还与制糖比例有关。当前巴西中南部糖产量为</w:t>
      </w:r>
      <w:r w:rsidRPr="004F11FA">
        <w:rPr>
          <w:rFonts w:ascii="微软雅黑" w:eastAsia="微软雅黑" w:hAnsi="微软雅黑" w:cs="微软雅黑"/>
          <w:spacing w:val="12"/>
          <w:lang w:eastAsia="zh-CN"/>
        </w:rPr>
        <w:t>3827.4</w:t>
      </w:r>
      <w:r w:rsidRPr="004F11FA">
        <w:rPr>
          <w:rFonts w:ascii="微软雅黑" w:eastAsia="微软雅黑" w:hAnsi="微软雅黑" w:cs="微软雅黑" w:hint="eastAsia"/>
          <w:spacing w:val="12"/>
          <w:lang w:eastAsia="zh-CN"/>
        </w:rPr>
        <w:t>万吨，低于去年同期，巴西甘蔗压榨进入尾声，双周糖产量不及预期。</w:t>
      </w:r>
    </w:p>
    <w:p w:rsidR="00383E15" w:rsidRDefault="004F11FA" w:rsidP="004F11FA">
      <w:pPr>
        <w:spacing w:before="103" w:line="256" w:lineRule="auto"/>
        <w:ind w:right="743" w:firstLine="448"/>
        <w:jc w:val="both"/>
        <w:rPr>
          <w:rFonts w:ascii="微软雅黑" w:eastAsia="微软雅黑" w:hAnsi="微软雅黑" w:cs="微软雅黑"/>
          <w:spacing w:val="12"/>
          <w:lang w:eastAsia="zh-CN"/>
        </w:rPr>
      </w:pPr>
      <w:r w:rsidRPr="004F11FA">
        <w:rPr>
          <w:rFonts w:ascii="微软雅黑" w:eastAsia="微软雅黑" w:hAnsi="微软雅黑" w:cs="微软雅黑" w:hint="eastAsia"/>
          <w:spacing w:val="12"/>
          <w:lang w:eastAsia="zh-CN"/>
        </w:rPr>
        <w:t>美糖主力价格关注上方压力</w:t>
      </w:r>
      <w:r w:rsidRPr="004F11FA">
        <w:rPr>
          <w:rFonts w:ascii="微软雅黑" w:eastAsia="微软雅黑" w:hAnsi="微软雅黑" w:cs="微软雅黑"/>
          <w:spacing w:val="12"/>
          <w:lang w:eastAsia="zh-CN"/>
        </w:rPr>
        <w:t>23.0</w:t>
      </w:r>
      <w:r w:rsidRPr="004F11FA">
        <w:rPr>
          <w:rFonts w:ascii="微软雅黑" w:eastAsia="微软雅黑" w:hAnsi="微软雅黑" w:cs="微软雅黑" w:hint="eastAsia"/>
          <w:spacing w:val="12"/>
          <w:lang w:eastAsia="zh-CN"/>
        </w:rPr>
        <w:t>美分</w:t>
      </w:r>
      <w:r w:rsidRPr="004F11FA">
        <w:rPr>
          <w:rFonts w:ascii="微软雅黑" w:eastAsia="微软雅黑" w:hAnsi="微软雅黑" w:cs="微软雅黑"/>
          <w:spacing w:val="12"/>
          <w:lang w:eastAsia="zh-CN"/>
        </w:rPr>
        <w:t>/</w:t>
      </w:r>
      <w:r w:rsidRPr="004F11FA">
        <w:rPr>
          <w:rFonts w:ascii="微软雅黑" w:eastAsia="微软雅黑" w:hAnsi="微软雅黑" w:cs="微软雅黑" w:hint="eastAsia"/>
          <w:spacing w:val="12"/>
          <w:lang w:eastAsia="zh-CN"/>
        </w:rPr>
        <w:t>磅，下方支撑</w:t>
      </w:r>
      <w:r w:rsidRPr="004F11FA">
        <w:rPr>
          <w:rFonts w:ascii="微软雅黑" w:eastAsia="微软雅黑" w:hAnsi="微软雅黑" w:cs="微软雅黑"/>
          <w:spacing w:val="12"/>
          <w:lang w:eastAsia="zh-CN"/>
        </w:rPr>
        <w:t>19.0</w:t>
      </w:r>
      <w:r w:rsidRPr="004F11FA">
        <w:rPr>
          <w:rFonts w:ascii="微软雅黑" w:eastAsia="微软雅黑" w:hAnsi="微软雅黑" w:cs="微软雅黑" w:hint="eastAsia"/>
          <w:spacing w:val="12"/>
          <w:lang w:eastAsia="zh-CN"/>
        </w:rPr>
        <w:t>美分</w:t>
      </w:r>
      <w:r w:rsidRPr="004F11FA">
        <w:rPr>
          <w:rFonts w:ascii="微软雅黑" w:eastAsia="微软雅黑" w:hAnsi="微软雅黑" w:cs="微软雅黑"/>
          <w:spacing w:val="12"/>
          <w:lang w:eastAsia="zh-CN"/>
        </w:rPr>
        <w:t>/</w:t>
      </w:r>
      <w:r w:rsidRPr="004F11FA">
        <w:rPr>
          <w:rFonts w:ascii="微软雅黑" w:eastAsia="微软雅黑" w:hAnsi="微软雅黑" w:cs="微软雅黑" w:hint="eastAsia"/>
          <w:spacing w:val="12"/>
          <w:lang w:eastAsia="zh-CN"/>
        </w:rPr>
        <w:t>磅。建议</w:t>
      </w:r>
      <w:r w:rsidRPr="004F11FA">
        <w:rPr>
          <w:rFonts w:ascii="微软雅黑" w:eastAsia="微软雅黑" w:hAnsi="微软雅黑" w:cs="微软雅黑"/>
          <w:spacing w:val="12"/>
          <w:lang w:eastAsia="zh-CN"/>
        </w:rPr>
        <w:t>3</w:t>
      </w:r>
      <w:r w:rsidRPr="004F11FA">
        <w:rPr>
          <w:rFonts w:ascii="微软雅黑" w:eastAsia="微软雅黑" w:hAnsi="微软雅黑" w:cs="微软雅黑" w:hint="eastAsia"/>
          <w:spacing w:val="12"/>
          <w:lang w:eastAsia="zh-CN"/>
        </w:rPr>
        <w:t>月</w:t>
      </w:r>
      <w:r w:rsidRPr="004F11FA">
        <w:rPr>
          <w:rFonts w:ascii="微软雅黑" w:eastAsia="微软雅黑" w:hAnsi="微软雅黑" w:cs="微软雅黑"/>
          <w:spacing w:val="12"/>
          <w:lang w:eastAsia="zh-CN"/>
        </w:rPr>
        <w:t xml:space="preserve"> ICE </w:t>
      </w:r>
      <w:r w:rsidRPr="004F11FA">
        <w:rPr>
          <w:rFonts w:ascii="微软雅黑" w:eastAsia="微软雅黑" w:hAnsi="微软雅黑" w:cs="微软雅黑" w:hint="eastAsia"/>
          <w:spacing w:val="12"/>
          <w:lang w:eastAsia="zh-CN"/>
        </w:rPr>
        <w:t>期糖短期观望。</w:t>
      </w:r>
    </w:p>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4F11FA"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91776" cy="2533650"/>
            <wp:effectExtent l="0" t="0" r="4445" b="0"/>
            <wp:docPr id="26" name="图片 26" descr="QQ截图2024120607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descr="QQ截图202412060755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0582" cy="2537313"/>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4F11FA" w:rsidRPr="004F11FA" w:rsidRDefault="004F11FA" w:rsidP="004F11FA">
      <w:pPr>
        <w:spacing w:before="103" w:line="256" w:lineRule="auto"/>
        <w:ind w:right="743" w:firstLine="448"/>
        <w:jc w:val="both"/>
        <w:rPr>
          <w:rFonts w:ascii="微软雅黑" w:eastAsia="微软雅黑" w:hAnsi="微软雅黑" w:cs="微软雅黑"/>
          <w:spacing w:val="12"/>
          <w:lang w:eastAsia="zh-CN"/>
        </w:rPr>
      </w:pPr>
      <w:r w:rsidRPr="004F11FA">
        <w:rPr>
          <w:rFonts w:ascii="微软雅黑" w:eastAsia="微软雅黑" w:hAnsi="微软雅黑" w:cs="微软雅黑" w:hint="eastAsia"/>
          <w:spacing w:val="12"/>
          <w:lang w:eastAsia="zh-CN"/>
        </w:rPr>
        <w:t>洲际交易所</w:t>
      </w:r>
      <w:r w:rsidRPr="004F11FA">
        <w:rPr>
          <w:rFonts w:ascii="微软雅黑" w:eastAsia="微软雅黑" w:hAnsi="微软雅黑" w:cs="微软雅黑"/>
          <w:spacing w:val="12"/>
          <w:lang w:eastAsia="zh-CN"/>
        </w:rPr>
        <w:t>(ICE)</w:t>
      </w:r>
      <w:r w:rsidRPr="004F11FA">
        <w:rPr>
          <w:rFonts w:ascii="微软雅黑" w:eastAsia="微软雅黑" w:hAnsi="微软雅黑" w:cs="微软雅黑" w:hint="eastAsia"/>
          <w:spacing w:val="12"/>
          <w:lang w:eastAsia="zh-CN"/>
        </w:rPr>
        <w:t>棉花期货周四小幅下跌，因出口销售报告疲软。交投最活跃的</w:t>
      </w:r>
      <w:r w:rsidRPr="004F11FA">
        <w:rPr>
          <w:rFonts w:ascii="微软雅黑" w:eastAsia="微软雅黑" w:hAnsi="微软雅黑" w:cs="微软雅黑"/>
          <w:spacing w:val="12"/>
          <w:lang w:eastAsia="zh-CN"/>
        </w:rPr>
        <w:t>ICE 3</w:t>
      </w:r>
      <w:r w:rsidRPr="004F11FA">
        <w:rPr>
          <w:rFonts w:ascii="微软雅黑" w:eastAsia="微软雅黑" w:hAnsi="微软雅黑" w:cs="微软雅黑" w:hint="eastAsia"/>
          <w:spacing w:val="12"/>
          <w:lang w:eastAsia="zh-CN"/>
        </w:rPr>
        <w:t>月期棉收跌</w:t>
      </w:r>
      <w:r w:rsidRPr="004F11FA">
        <w:rPr>
          <w:rFonts w:ascii="微软雅黑" w:eastAsia="微软雅黑" w:hAnsi="微软雅黑" w:cs="微软雅黑"/>
          <w:spacing w:val="12"/>
          <w:lang w:eastAsia="zh-CN"/>
        </w:rPr>
        <w:t>0.15</w:t>
      </w:r>
      <w:r w:rsidRPr="004F11FA">
        <w:rPr>
          <w:rFonts w:ascii="微软雅黑" w:eastAsia="微软雅黑" w:hAnsi="微软雅黑" w:cs="微软雅黑" w:hint="eastAsia"/>
          <w:spacing w:val="12"/>
          <w:lang w:eastAsia="zh-CN"/>
        </w:rPr>
        <w:t>美分或</w:t>
      </w:r>
      <w:r w:rsidRPr="004F11FA">
        <w:rPr>
          <w:rFonts w:ascii="微软雅黑" w:eastAsia="微软雅黑" w:hAnsi="微软雅黑" w:cs="微软雅黑"/>
          <w:spacing w:val="12"/>
          <w:lang w:eastAsia="zh-CN"/>
        </w:rPr>
        <w:t>0.20%</w:t>
      </w:r>
      <w:r w:rsidRPr="004F11FA">
        <w:rPr>
          <w:rFonts w:ascii="微软雅黑" w:eastAsia="微软雅黑" w:hAnsi="微软雅黑" w:cs="微软雅黑" w:hint="eastAsia"/>
          <w:spacing w:val="12"/>
          <w:lang w:eastAsia="zh-CN"/>
        </w:rPr>
        <w:t>，结算价报</w:t>
      </w:r>
      <w:r w:rsidRPr="004F11FA">
        <w:rPr>
          <w:rFonts w:ascii="微软雅黑" w:eastAsia="微软雅黑" w:hAnsi="微软雅黑" w:cs="微软雅黑"/>
          <w:spacing w:val="12"/>
          <w:lang w:eastAsia="zh-CN"/>
        </w:rPr>
        <w:t>71.10</w:t>
      </w:r>
      <w:r w:rsidRPr="004F11FA">
        <w:rPr>
          <w:rFonts w:ascii="微软雅黑" w:eastAsia="微软雅黑" w:hAnsi="微软雅黑" w:cs="微软雅黑" w:hint="eastAsia"/>
          <w:spacing w:val="12"/>
          <w:lang w:eastAsia="zh-CN"/>
        </w:rPr>
        <w:t>美分</w:t>
      </w:r>
      <w:r w:rsidRPr="004F11FA">
        <w:rPr>
          <w:rFonts w:ascii="微软雅黑" w:eastAsia="微软雅黑" w:hAnsi="微软雅黑" w:cs="微软雅黑"/>
          <w:spacing w:val="12"/>
          <w:lang w:eastAsia="zh-CN"/>
        </w:rPr>
        <w:t>/</w:t>
      </w:r>
      <w:r w:rsidRPr="004F11FA">
        <w:rPr>
          <w:rFonts w:ascii="微软雅黑" w:eastAsia="微软雅黑" w:hAnsi="微软雅黑" w:cs="微软雅黑" w:hint="eastAsia"/>
          <w:spacing w:val="12"/>
          <w:lang w:eastAsia="zh-CN"/>
        </w:rPr>
        <w:t>磅。</w:t>
      </w:r>
    </w:p>
    <w:p w:rsidR="00383E15" w:rsidRPr="003966F3" w:rsidRDefault="004F11FA" w:rsidP="004F11FA">
      <w:pPr>
        <w:spacing w:before="103" w:line="256" w:lineRule="auto"/>
        <w:ind w:right="743" w:firstLine="448"/>
        <w:jc w:val="both"/>
        <w:rPr>
          <w:rFonts w:ascii="微软雅黑" w:eastAsia="微软雅黑" w:hAnsi="微软雅黑" w:cs="微软雅黑"/>
          <w:spacing w:val="12"/>
          <w:lang w:eastAsia="zh-CN"/>
        </w:rPr>
      </w:pPr>
      <w:r w:rsidRPr="004F11FA">
        <w:rPr>
          <w:rFonts w:ascii="微软雅黑" w:eastAsia="微软雅黑" w:hAnsi="微软雅黑" w:cs="微软雅黑" w:hint="eastAsia"/>
          <w:spacing w:val="12"/>
          <w:lang w:eastAsia="zh-CN"/>
        </w:rPr>
        <w:t>新棉产区干旱影响逐渐减弱，美棉产量预期可能。美国农业部</w:t>
      </w:r>
      <w:r w:rsidRPr="004F11FA">
        <w:rPr>
          <w:rFonts w:ascii="微软雅黑" w:eastAsia="微软雅黑" w:hAnsi="微软雅黑" w:cs="微软雅黑"/>
          <w:spacing w:val="12"/>
          <w:lang w:eastAsia="zh-CN"/>
        </w:rPr>
        <w:t>(USDA)</w:t>
      </w:r>
      <w:r w:rsidRPr="004F11FA">
        <w:rPr>
          <w:rFonts w:ascii="微软雅黑" w:eastAsia="微软雅黑" w:hAnsi="微软雅黑" w:cs="微软雅黑" w:hint="eastAsia"/>
          <w:spacing w:val="12"/>
          <w:lang w:eastAsia="zh-CN"/>
        </w:rPr>
        <w:t>下属的首席经济学家办公室根据当日发布的美国旱情监测图显示，截至</w:t>
      </w:r>
      <w:r w:rsidRPr="004F11FA">
        <w:rPr>
          <w:rFonts w:ascii="微软雅黑" w:eastAsia="微软雅黑" w:hAnsi="微软雅黑" w:cs="微软雅黑"/>
          <w:spacing w:val="12"/>
          <w:lang w:eastAsia="zh-CN"/>
        </w:rPr>
        <w:t>2024</w:t>
      </w:r>
      <w:r w:rsidRPr="004F11FA">
        <w:rPr>
          <w:rFonts w:ascii="微软雅黑" w:eastAsia="微软雅黑" w:hAnsi="微软雅黑" w:cs="微软雅黑" w:hint="eastAsia"/>
          <w:spacing w:val="12"/>
          <w:lang w:eastAsia="zh-CN"/>
        </w:rPr>
        <w:t>年</w:t>
      </w:r>
      <w:r w:rsidRPr="004F11FA">
        <w:rPr>
          <w:rFonts w:ascii="微软雅黑" w:eastAsia="微软雅黑" w:hAnsi="微软雅黑" w:cs="微软雅黑"/>
          <w:spacing w:val="12"/>
          <w:lang w:eastAsia="zh-CN"/>
        </w:rPr>
        <w:t>11</w:t>
      </w:r>
      <w:r w:rsidRPr="004F11FA">
        <w:rPr>
          <w:rFonts w:ascii="微软雅黑" w:eastAsia="微软雅黑" w:hAnsi="微软雅黑" w:cs="微软雅黑" w:hint="eastAsia"/>
          <w:spacing w:val="12"/>
          <w:lang w:eastAsia="zh-CN"/>
        </w:rPr>
        <w:t>月</w:t>
      </w:r>
      <w:r w:rsidRPr="004F11FA">
        <w:rPr>
          <w:rFonts w:ascii="微软雅黑" w:eastAsia="微软雅黑" w:hAnsi="微软雅黑" w:cs="微软雅黑"/>
          <w:spacing w:val="12"/>
          <w:lang w:eastAsia="zh-CN"/>
        </w:rPr>
        <w:t>26</w:t>
      </w:r>
      <w:r w:rsidRPr="004F11FA">
        <w:rPr>
          <w:rFonts w:ascii="微软雅黑" w:eastAsia="微软雅黑" w:hAnsi="微软雅黑" w:cs="微软雅黑" w:hint="eastAsia"/>
          <w:spacing w:val="12"/>
          <w:lang w:eastAsia="zh-CN"/>
        </w:rPr>
        <w:t>日当周，约</w:t>
      </w:r>
      <w:r w:rsidRPr="004F11FA">
        <w:rPr>
          <w:rFonts w:ascii="微软雅黑" w:eastAsia="微软雅黑" w:hAnsi="微软雅黑" w:cs="微软雅黑"/>
          <w:spacing w:val="12"/>
          <w:lang w:eastAsia="zh-CN"/>
        </w:rPr>
        <w:t>17%</w:t>
      </w:r>
      <w:r w:rsidRPr="004F11FA">
        <w:rPr>
          <w:rFonts w:ascii="微软雅黑" w:eastAsia="微软雅黑" w:hAnsi="微软雅黑" w:cs="微软雅黑" w:hint="eastAsia"/>
          <w:spacing w:val="12"/>
          <w:lang w:eastAsia="zh-CN"/>
        </w:rPr>
        <w:t>的美国棉花产区受到干旱影响，之前一周为</w:t>
      </w:r>
      <w:r w:rsidRPr="004F11FA">
        <w:rPr>
          <w:rFonts w:ascii="微软雅黑" w:eastAsia="微软雅黑" w:hAnsi="微软雅黑" w:cs="微软雅黑"/>
          <w:spacing w:val="12"/>
          <w:lang w:eastAsia="zh-CN"/>
        </w:rPr>
        <w:t>19%</w:t>
      </w:r>
      <w:r w:rsidRPr="004F11FA">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4F11FA" w:rsidP="00383E15">
      <w:pPr>
        <w:spacing w:before="103" w:line="256" w:lineRule="auto"/>
        <w:ind w:right="743"/>
        <w:rPr>
          <w:rFonts w:ascii="微软雅黑" w:eastAsia="微软雅黑" w:hAnsi="微软雅黑" w:cs="微软雅黑"/>
          <w:spacing w:val="12"/>
          <w:lang w:eastAsia="zh-CN"/>
        </w:rPr>
      </w:pPr>
      <w:bookmarkStart w:id="2" w:name="_GoBack"/>
      <w:r>
        <w:rPr>
          <w:rFonts w:hint="eastAsia"/>
          <w:noProof/>
          <w:lang w:eastAsia="zh-CN"/>
        </w:rPr>
        <w:lastRenderedPageBreak/>
        <w:drawing>
          <wp:inline distT="0" distB="0" distL="0" distR="0">
            <wp:extent cx="6329833" cy="2667000"/>
            <wp:effectExtent l="0" t="0" r="0" b="0"/>
            <wp:docPr id="27" name="图片 27" descr="QQ截图2024120607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descr="QQ截图202412060755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1904" cy="2672086"/>
                    </a:xfrm>
                    <a:prstGeom prst="rect">
                      <a:avLst/>
                    </a:prstGeom>
                    <a:noFill/>
                    <a:ln>
                      <a:noFill/>
                    </a:ln>
                  </pic:spPr>
                </pic:pic>
              </a:graphicData>
            </a:graphic>
          </wp:inline>
        </w:drawing>
      </w:r>
      <w:bookmarkEnd w:id="2"/>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450" w:rsidRDefault="00277450">
      <w:r>
        <w:separator/>
      </w:r>
    </w:p>
  </w:endnote>
  <w:endnote w:type="continuationSeparator" w:id="0">
    <w:p w:rsidR="00277450" w:rsidRDefault="00277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F11FA">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F11FA">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450" w:rsidRDefault="00277450">
      <w:r>
        <w:separator/>
      </w:r>
    </w:p>
  </w:footnote>
  <w:footnote w:type="continuationSeparator" w:id="0">
    <w:p w:rsidR="00277450" w:rsidRDefault="00277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69223D1"/>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F:\&#21830;&#21697;&#25351;&#25968;\&#25968;&#25454;&#24211;\CRB&#29616;&#36135;&#25351;&#2596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全球主要股指涨跌幅</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Sheet2!$B$1</c:f>
              <c:strCache>
                <c:ptCount val="1"/>
                <c:pt idx="0">
                  <c:v>2024/12/5</c:v>
                </c:pt>
              </c:strCache>
            </c:strRef>
          </c:tx>
          <c:spPr>
            <a:solidFill>
              <a:srgbClr val="FF0000"/>
            </a:solidFill>
            <a:ln>
              <a:noFill/>
            </a:ln>
            <a:effectLst/>
          </c:spPr>
          <c:invertIfNegative val="1"/>
          <c:cat>
            <c:strRef>
              <c:f>Sheet2!$A$2:$A$16</c:f>
              <c:strCache>
                <c:ptCount val="15"/>
                <c:pt idx="0">
                  <c:v>恒生指数</c:v>
                </c:pt>
                <c:pt idx="1">
                  <c:v>道琼斯工业指数</c:v>
                </c:pt>
                <c:pt idx="2">
                  <c:v>沪深300</c:v>
                </c:pt>
                <c:pt idx="3">
                  <c:v>标普500</c:v>
                </c:pt>
                <c:pt idx="4">
                  <c:v>纳斯达克指数</c:v>
                </c:pt>
                <c:pt idx="5">
                  <c:v>中小100</c:v>
                </c:pt>
                <c:pt idx="6">
                  <c:v>上证指数</c:v>
                </c:pt>
                <c:pt idx="7">
                  <c:v>英国富时100</c:v>
                </c:pt>
                <c:pt idx="8">
                  <c:v>深证成指</c:v>
                </c:pt>
                <c:pt idx="9">
                  <c:v>日经225</c:v>
                </c:pt>
                <c:pt idx="10">
                  <c:v>创业板指</c:v>
                </c:pt>
                <c:pt idx="11">
                  <c:v>法国CAC40</c:v>
                </c:pt>
                <c:pt idx="12">
                  <c:v>富时新加坡海峡指数</c:v>
                </c:pt>
                <c:pt idx="13">
                  <c:v>德国DAX</c:v>
                </c:pt>
                <c:pt idx="14">
                  <c:v>意大利指数</c:v>
                </c:pt>
              </c:strCache>
            </c:strRef>
          </c:cat>
          <c:val>
            <c:numRef>
              <c:f>Sheet2!$B$2:$B$16</c:f>
              <c:numCache>
                <c:formatCode>0.00</c:formatCode>
                <c:ptCount val="15"/>
                <c:pt idx="0">
                  <c:v>-0.92197224</c:v>
                </c:pt>
                <c:pt idx="1">
                  <c:v>-0.55167231999999999</c:v>
                </c:pt>
                <c:pt idx="2">
                  <c:v>-0.22817887000000001</c:v>
                </c:pt>
                <c:pt idx="3">
                  <c:v>-0.18697147</c:v>
                </c:pt>
                <c:pt idx="4">
                  <c:v>-0.17663941</c:v>
                </c:pt>
                <c:pt idx="5">
                  <c:v>-4.9578999999999997E-4</c:v>
                </c:pt>
                <c:pt idx="6">
                  <c:v>0.12499072</c:v>
                </c:pt>
                <c:pt idx="7">
                  <c:v>0.16279162</c:v>
                </c:pt>
                <c:pt idx="8">
                  <c:v>0.28740914000000001</c:v>
                </c:pt>
                <c:pt idx="9">
                  <c:v>0.30351567000000002</c:v>
                </c:pt>
                <c:pt idx="10">
                  <c:v>0.36373812</c:v>
                </c:pt>
                <c:pt idx="11">
                  <c:v>0.37325694999999998</c:v>
                </c:pt>
                <c:pt idx="12">
                  <c:v>0.59843049999999998</c:v>
                </c:pt>
                <c:pt idx="13">
                  <c:v>0.62603363000000001</c:v>
                </c:pt>
                <c:pt idx="14">
                  <c:v>0.76629022999999996</c:v>
                </c:pt>
              </c:numCache>
            </c:numRef>
          </c:val>
          <c:extLst>
            <c:ext xmlns:c14="http://schemas.microsoft.com/office/drawing/2007/8/2/chart" uri="{6F2FDCE9-48DA-4B69-8628-5D25D57E5C99}">
              <c14:invertSolidFillFmt>
                <c14:spPr xmlns:c14="http://schemas.microsoft.com/office/drawing/2007/8/2/chart">
                  <a:solidFill>
                    <a:srgbClr val="92D050"/>
                  </a:solidFill>
                  <a:ln>
                    <a:noFill/>
                  </a:ln>
                  <a:effectLst/>
                </c14:spPr>
              </c14:invertSolidFillFmt>
            </c:ext>
            <c:ext xmlns:c16="http://schemas.microsoft.com/office/drawing/2014/chart" uri="{C3380CC4-5D6E-409C-BE32-E72D297353CC}">
              <c16:uniqueId val="{00000000-E5AE-4F4D-ACF2-C09D0238E508}"/>
            </c:ext>
          </c:extLst>
        </c:ser>
        <c:dLbls>
          <c:showLegendKey val="0"/>
          <c:showVal val="0"/>
          <c:showCatName val="0"/>
          <c:showSerName val="0"/>
          <c:showPercent val="0"/>
          <c:showBubbleSize val="0"/>
        </c:dLbls>
        <c:gapWidth val="219"/>
        <c:overlap val="-27"/>
        <c:axId val="612607576"/>
        <c:axId val="612607904"/>
      </c:barChart>
      <c:catAx>
        <c:axId val="61260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2607904"/>
        <c:crosses val="autoZero"/>
        <c:auto val="1"/>
        <c:lblAlgn val="ctr"/>
        <c:lblOffset val="100"/>
        <c:noMultiLvlLbl val="0"/>
      </c:catAx>
      <c:valAx>
        <c:axId val="612607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2607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552E96-4D0B-45F7-853A-225C1C52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665</Words>
  <Characters>3793</Characters>
  <Application>Microsoft Office Word</Application>
  <DocSecurity>0</DocSecurity>
  <Lines>31</Lines>
  <Paragraphs>8</Paragraphs>
  <ScaleCrop>false</ScaleCrop>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3</cp:revision>
  <cp:lastPrinted>2024-07-26T02:41:00Z</cp:lastPrinted>
  <dcterms:created xsi:type="dcterms:W3CDTF">2024-12-06T00:43:00Z</dcterms:created>
  <dcterms:modified xsi:type="dcterms:W3CDTF">2024-12-06T01:10:00Z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