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6A997BB"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8F4B28">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9B51F5">
        <w:rPr>
          <w:rFonts w:ascii="微软雅黑" w:eastAsia="微软雅黑" w:hAnsi="微软雅黑" w:cs="微软雅黑"/>
          <w:b/>
          <w:bCs/>
          <w:color w:val="005D97"/>
          <w:spacing w:val="-22"/>
          <w:sz w:val="48"/>
          <w:szCs w:val="48"/>
          <w:lang w:eastAsia="zh-CN"/>
        </w:rPr>
        <w:t>16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10"/>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710E53">
        <w:rPr>
          <w:rFonts w:ascii="微软雅黑" w:eastAsia="微软雅黑" w:hAnsi="微软雅黑" w:cs="微软雅黑" w:hint="eastAsia"/>
          <w:spacing w:val="4"/>
          <w:sz w:val="24"/>
          <w:szCs w:val="24"/>
          <w:lang w:eastAsia="zh-CN"/>
        </w:rPr>
        <w:t>指数周</w:t>
      </w:r>
      <w:r w:rsidR="006705F2">
        <w:rPr>
          <w:rFonts w:ascii="微软雅黑" w:eastAsia="微软雅黑" w:hAnsi="微软雅黑" w:cs="微软雅黑" w:hint="eastAsia"/>
          <w:spacing w:val="4"/>
          <w:sz w:val="24"/>
          <w:szCs w:val="24"/>
          <w:lang w:eastAsia="zh-CN"/>
        </w:rPr>
        <w:t>跌0</w:t>
      </w:r>
      <w:r w:rsidR="006705F2">
        <w:rPr>
          <w:rFonts w:ascii="微软雅黑" w:eastAsia="微软雅黑" w:hAnsi="微软雅黑" w:cs="微软雅黑"/>
          <w:spacing w:val="4"/>
          <w:sz w:val="24"/>
          <w:szCs w:val="24"/>
          <w:lang w:eastAsia="zh-CN"/>
        </w:rPr>
        <w:t>.81</w:t>
      </w:r>
      <w:r w:rsidRPr="00061B45">
        <w:rPr>
          <w:rFonts w:ascii="微软雅黑" w:eastAsia="微软雅黑" w:hAnsi="微软雅黑" w:cs="微软雅黑" w:hint="eastAsia"/>
          <w:spacing w:val="4"/>
          <w:sz w:val="24"/>
          <w:szCs w:val="24"/>
          <w:lang w:eastAsia="zh-CN"/>
        </w:rPr>
        <w:t>%，标准普尔500</w:t>
      </w:r>
      <w:r w:rsidR="003C3841">
        <w:rPr>
          <w:rFonts w:ascii="微软雅黑" w:eastAsia="微软雅黑" w:hAnsi="微软雅黑" w:cs="微软雅黑" w:hint="eastAsia"/>
          <w:spacing w:val="4"/>
          <w:sz w:val="24"/>
          <w:szCs w:val="24"/>
          <w:lang w:eastAsia="zh-CN"/>
        </w:rPr>
        <w:t>指数周</w:t>
      </w:r>
      <w:r w:rsidR="006705F2">
        <w:rPr>
          <w:rFonts w:ascii="微软雅黑" w:eastAsia="微软雅黑" w:hAnsi="微软雅黑" w:cs="微软雅黑" w:hint="eastAsia"/>
          <w:spacing w:val="4"/>
          <w:sz w:val="24"/>
          <w:szCs w:val="24"/>
          <w:lang w:eastAsia="zh-CN"/>
        </w:rPr>
        <w:t>跌</w:t>
      </w:r>
      <w:r w:rsidR="003C3841">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710E53">
        <w:rPr>
          <w:rFonts w:ascii="微软雅黑" w:eastAsia="微软雅黑" w:hAnsi="微软雅黑" w:cs="微软雅黑"/>
          <w:spacing w:val="4"/>
          <w:sz w:val="24"/>
          <w:szCs w:val="24"/>
          <w:lang w:eastAsia="zh-CN"/>
        </w:rPr>
        <w:t>0</w:t>
      </w:r>
      <w:r w:rsidR="006705F2">
        <w:rPr>
          <w:rFonts w:ascii="微软雅黑" w:eastAsia="微软雅黑" w:hAnsi="微软雅黑" w:cs="微软雅黑"/>
          <w:spacing w:val="4"/>
          <w:sz w:val="24"/>
          <w:szCs w:val="24"/>
          <w:lang w:eastAsia="zh-CN"/>
        </w:rPr>
        <w:t>9</w:t>
      </w:r>
      <w:r w:rsidRPr="00061B45">
        <w:rPr>
          <w:rFonts w:ascii="微软雅黑" w:eastAsia="微软雅黑" w:hAnsi="微软雅黑" w:cs="微软雅黑" w:hint="eastAsia"/>
          <w:spacing w:val="4"/>
          <w:sz w:val="24"/>
          <w:szCs w:val="24"/>
          <w:lang w:eastAsia="zh-CN"/>
        </w:rPr>
        <w:t>%</w:t>
      </w:r>
      <w:r w:rsidR="00710E53">
        <w:rPr>
          <w:rFonts w:ascii="微软雅黑" w:eastAsia="微软雅黑" w:hAnsi="微软雅黑" w:cs="微软雅黑" w:hint="eastAsia"/>
          <w:spacing w:val="4"/>
          <w:sz w:val="24"/>
          <w:szCs w:val="24"/>
          <w:lang w:eastAsia="zh-CN"/>
        </w:rPr>
        <w:t>。美元兑离岸人民币周跌</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9B07F6">
        <w:rPr>
          <w:rFonts w:ascii="微软雅黑" w:eastAsia="微软雅黑" w:hAnsi="微软雅黑" w:cs="微软雅黑"/>
          <w:spacing w:val="4"/>
          <w:sz w:val="24"/>
          <w:szCs w:val="24"/>
          <w:lang w:eastAsia="zh-CN"/>
        </w:rPr>
        <w:t>0604</w:t>
      </w:r>
      <w:r w:rsidRPr="00061B45">
        <w:rPr>
          <w:rFonts w:ascii="微软雅黑" w:eastAsia="微软雅黑" w:hAnsi="微软雅黑" w:cs="微软雅黑" w:hint="eastAsia"/>
          <w:spacing w:val="4"/>
          <w:sz w:val="24"/>
          <w:szCs w:val="24"/>
          <w:lang w:eastAsia="zh-CN"/>
        </w:rPr>
        <w:t>%。LME</w:t>
      </w:r>
      <w:proofErr w:type="gramStart"/>
      <w:r w:rsidR="00710E53">
        <w:rPr>
          <w:rFonts w:ascii="微软雅黑" w:eastAsia="微软雅黑" w:hAnsi="微软雅黑" w:cs="微软雅黑" w:hint="eastAsia"/>
          <w:spacing w:val="4"/>
          <w:sz w:val="24"/>
          <w:szCs w:val="24"/>
          <w:lang w:eastAsia="zh-CN"/>
        </w:rPr>
        <w:t>铜周度</w:t>
      </w:r>
      <w:r w:rsidR="009B07F6">
        <w:rPr>
          <w:rFonts w:ascii="微软雅黑" w:eastAsia="微软雅黑" w:hAnsi="微软雅黑" w:cs="微软雅黑" w:hint="eastAsia"/>
          <w:spacing w:val="4"/>
          <w:sz w:val="24"/>
          <w:szCs w:val="24"/>
          <w:lang w:eastAsia="zh-CN"/>
        </w:rPr>
        <w:t>跌</w:t>
      </w:r>
      <w:proofErr w:type="gramEnd"/>
      <w:r w:rsidR="00710E53">
        <w:rPr>
          <w:rFonts w:ascii="微软雅黑" w:eastAsia="微软雅黑" w:hAnsi="微软雅黑" w:cs="微软雅黑"/>
          <w:spacing w:val="4"/>
          <w:sz w:val="24"/>
          <w:szCs w:val="24"/>
          <w:lang w:eastAsia="zh-CN"/>
        </w:rPr>
        <w:t>0</w:t>
      </w:r>
      <w:r w:rsidR="00267D27">
        <w:rPr>
          <w:rFonts w:ascii="微软雅黑" w:eastAsia="微软雅黑" w:hAnsi="微软雅黑" w:cs="微软雅黑"/>
          <w:spacing w:val="4"/>
          <w:sz w:val="24"/>
          <w:szCs w:val="24"/>
          <w:lang w:eastAsia="zh-CN"/>
        </w:rPr>
        <w:t>.</w:t>
      </w:r>
      <w:r w:rsidR="009B07F6">
        <w:rPr>
          <w:rFonts w:ascii="微软雅黑" w:eastAsia="微软雅黑" w:hAnsi="微软雅黑" w:cs="微软雅黑"/>
          <w:spacing w:val="4"/>
          <w:sz w:val="24"/>
          <w:szCs w:val="24"/>
          <w:lang w:eastAsia="zh-CN"/>
        </w:rPr>
        <w:t>72</w:t>
      </w:r>
      <w:r w:rsidRPr="00061B45">
        <w:rPr>
          <w:rFonts w:ascii="微软雅黑" w:eastAsia="微软雅黑" w:hAnsi="微软雅黑" w:cs="微软雅黑" w:hint="eastAsia"/>
          <w:spacing w:val="4"/>
          <w:sz w:val="24"/>
          <w:szCs w:val="24"/>
          <w:lang w:eastAsia="zh-CN"/>
        </w:rPr>
        <w:t>%，COMEX</w:t>
      </w:r>
      <w:proofErr w:type="gramStart"/>
      <w:r w:rsidR="00710E53">
        <w:rPr>
          <w:rFonts w:ascii="微软雅黑" w:eastAsia="微软雅黑" w:hAnsi="微软雅黑" w:cs="微软雅黑" w:hint="eastAsia"/>
          <w:spacing w:val="4"/>
          <w:sz w:val="24"/>
          <w:szCs w:val="24"/>
          <w:lang w:eastAsia="zh-CN"/>
        </w:rPr>
        <w:t>黄金周</w:t>
      </w:r>
      <w:r w:rsidR="009B07F6">
        <w:rPr>
          <w:rFonts w:ascii="微软雅黑" w:eastAsia="微软雅黑" w:hAnsi="微软雅黑" w:cs="微软雅黑" w:hint="eastAsia"/>
          <w:spacing w:val="4"/>
          <w:sz w:val="24"/>
          <w:szCs w:val="24"/>
          <w:lang w:eastAsia="zh-CN"/>
        </w:rPr>
        <w:t>涨</w:t>
      </w:r>
      <w:proofErr w:type="gramEnd"/>
      <w:r w:rsidR="009B07F6">
        <w:rPr>
          <w:rFonts w:ascii="微软雅黑" w:eastAsia="微软雅黑" w:hAnsi="微软雅黑" w:cs="微软雅黑" w:hint="eastAsia"/>
          <w:spacing w:val="4"/>
          <w:sz w:val="24"/>
          <w:szCs w:val="24"/>
          <w:lang w:eastAsia="zh-CN"/>
        </w:rPr>
        <w:t>0.</w:t>
      </w:r>
      <w:r w:rsidR="009B07F6">
        <w:rPr>
          <w:rFonts w:ascii="微软雅黑" w:eastAsia="微软雅黑" w:hAnsi="微软雅黑" w:cs="微软雅黑"/>
          <w:spacing w:val="4"/>
          <w:sz w:val="24"/>
          <w:szCs w:val="24"/>
          <w:lang w:eastAsia="zh-CN"/>
        </w:rPr>
        <w:t>24</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710E53">
        <w:rPr>
          <w:rFonts w:ascii="微软雅黑" w:eastAsia="微软雅黑" w:hAnsi="微软雅黑" w:cs="微软雅黑" w:hint="eastAsia"/>
          <w:spacing w:val="4"/>
          <w:sz w:val="24"/>
          <w:szCs w:val="24"/>
          <w:lang w:eastAsia="zh-CN"/>
        </w:rPr>
        <w:t>跌</w:t>
      </w:r>
      <w:r w:rsidR="009B07F6">
        <w:rPr>
          <w:rFonts w:ascii="微软雅黑" w:eastAsia="微软雅黑" w:hAnsi="微软雅黑" w:cs="微软雅黑" w:hint="eastAsia"/>
          <w:spacing w:val="4"/>
          <w:sz w:val="24"/>
          <w:szCs w:val="24"/>
          <w:lang w:eastAsia="zh-CN"/>
        </w:rPr>
        <w:t>1</w:t>
      </w:r>
      <w:r w:rsidR="009B07F6">
        <w:rPr>
          <w:rFonts w:ascii="微软雅黑" w:eastAsia="微软雅黑" w:hAnsi="微软雅黑" w:cs="微软雅黑"/>
          <w:spacing w:val="4"/>
          <w:sz w:val="24"/>
          <w:szCs w:val="24"/>
          <w:lang w:eastAsia="zh-CN"/>
        </w:rPr>
        <w:t>.86</w:t>
      </w:r>
      <w:r w:rsidRPr="00061B45">
        <w:rPr>
          <w:rFonts w:ascii="微软雅黑" w:eastAsia="微软雅黑" w:hAnsi="微软雅黑" w:cs="微软雅黑" w:hint="eastAsia"/>
          <w:spacing w:val="4"/>
          <w:sz w:val="24"/>
          <w:szCs w:val="24"/>
          <w:lang w:eastAsia="zh-CN"/>
        </w:rPr>
        <w:t>%。WTI</w:t>
      </w:r>
      <w:proofErr w:type="gramStart"/>
      <w:r w:rsidR="001710D2">
        <w:rPr>
          <w:rFonts w:ascii="微软雅黑" w:eastAsia="微软雅黑" w:hAnsi="微软雅黑" w:cs="微软雅黑" w:hint="eastAsia"/>
          <w:spacing w:val="4"/>
          <w:sz w:val="24"/>
          <w:szCs w:val="24"/>
          <w:lang w:eastAsia="zh-CN"/>
        </w:rPr>
        <w:t>原油周</w:t>
      </w:r>
      <w:r w:rsidR="009B07F6">
        <w:rPr>
          <w:rFonts w:ascii="微软雅黑" w:eastAsia="微软雅黑" w:hAnsi="微软雅黑" w:cs="微软雅黑" w:hint="eastAsia"/>
          <w:spacing w:val="4"/>
          <w:sz w:val="24"/>
          <w:szCs w:val="24"/>
          <w:lang w:eastAsia="zh-CN"/>
        </w:rPr>
        <w:t>涨</w:t>
      </w:r>
      <w:proofErr w:type="gramEnd"/>
      <w:r w:rsidR="009B07F6">
        <w:rPr>
          <w:rFonts w:ascii="微软雅黑" w:eastAsia="微软雅黑" w:hAnsi="微软雅黑" w:cs="微软雅黑" w:hint="eastAsia"/>
          <w:spacing w:val="4"/>
          <w:sz w:val="24"/>
          <w:szCs w:val="24"/>
          <w:lang w:eastAsia="zh-CN"/>
        </w:rPr>
        <w:t>5</w:t>
      </w:r>
      <w:r w:rsidR="009B07F6">
        <w:rPr>
          <w:rFonts w:ascii="微软雅黑" w:eastAsia="微软雅黑" w:hAnsi="微软雅黑" w:cs="微软雅黑"/>
          <w:spacing w:val="4"/>
          <w:sz w:val="24"/>
          <w:szCs w:val="24"/>
          <w:lang w:eastAsia="zh-CN"/>
        </w:rPr>
        <w:t>.79</w:t>
      </w:r>
      <w:r w:rsidRPr="000A1008">
        <w:rPr>
          <w:rFonts w:ascii="微软雅黑" w:eastAsia="微软雅黑" w:hAnsi="微软雅黑" w:cs="微软雅黑" w:hint="eastAsia"/>
          <w:spacing w:val="4"/>
          <w:sz w:val="24"/>
          <w:szCs w:val="24"/>
          <w:lang w:eastAsia="zh-CN"/>
        </w:rPr>
        <w:t>%。</w:t>
      </w:r>
      <w:r w:rsidR="00FA680D" w:rsidRPr="00296C65">
        <w:rPr>
          <w:rFonts w:ascii="微软雅黑" w:eastAsia="微软雅黑" w:hAnsi="微软雅黑" w:cs="微软雅黑"/>
          <w:spacing w:val="4"/>
          <w:sz w:val="24"/>
          <w:szCs w:val="24"/>
          <w:lang w:eastAsia="zh-CN"/>
        </w:rPr>
        <w:t>3</w:t>
      </w:r>
      <w:r w:rsidRPr="00296C65">
        <w:rPr>
          <w:rFonts w:ascii="微软雅黑" w:eastAsia="微软雅黑" w:hAnsi="微软雅黑" w:cs="微软雅黑" w:hint="eastAsia"/>
          <w:spacing w:val="4"/>
          <w:sz w:val="24"/>
          <w:szCs w:val="24"/>
          <w:lang w:eastAsia="zh-CN"/>
        </w:rPr>
        <w:t>月</w:t>
      </w:r>
      <w:r w:rsidRPr="008E74C9">
        <w:rPr>
          <w:rFonts w:ascii="微软雅黑" w:eastAsia="微软雅黑" w:hAnsi="微软雅黑" w:cs="微软雅黑" w:hint="eastAsia"/>
          <w:spacing w:val="4"/>
          <w:sz w:val="24"/>
          <w:szCs w:val="24"/>
          <w:lang w:eastAsia="zh-CN"/>
        </w:rPr>
        <w:t>ICE</w:t>
      </w:r>
      <w:r w:rsidR="0041706C" w:rsidRPr="008E74C9">
        <w:rPr>
          <w:rFonts w:ascii="微软雅黑" w:eastAsia="微软雅黑" w:hAnsi="微软雅黑" w:cs="微软雅黑" w:hint="eastAsia"/>
          <w:spacing w:val="4"/>
          <w:sz w:val="24"/>
          <w:szCs w:val="24"/>
          <w:lang w:eastAsia="zh-CN"/>
        </w:rPr>
        <w:t>原糖期货周</w:t>
      </w:r>
      <w:r w:rsidR="000A1008" w:rsidRPr="008E74C9">
        <w:rPr>
          <w:rFonts w:ascii="微软雅黑" w:eastAsia="微软雅黑" w:hAnsi="微软雅黑" w:cs="微软雅黑" w:hint="eastAsia"/>
          <w:spacing w:val="4"/>
          <w:sz w:val="24"/>
          <w:szCs w:val="24"/>
          <w:lang w:eastAsia="zh-CN"/>
        </w:rPr>
        <w:t>跌</w:t>
      </w:r>
      <w:r w:rsidR="009B07F6">
        <w:rPr>
          <w:rFonts w:ascii="微软雅黑" w:eastAsia="微软雅黑" w:hAnsi="微软雅黑" w:cs="微软雅黑"/>
          <w:spacing w:val="4"/>
          <w:sz w:val="24"/>
          <w:szCs w:val="24"/>
          <w:lang w:eastAsia="zh-CN"/>
        </w:rPr>
        <w:t>4.65</w:t>
      </w:r>
      <w:r w:rsidRPr="008E74C9">
        <w:rPr>
          <w:rFonts w:ascii="微软雅黑" w:eastAsia="微软雅黑" w:hAnsi="微软雅黑" w:cs="微软雅黑" w:hint="eastAsia"/>
          <w:spacing w:val="4"/>
          <w:sz w:val="24"/>
          <w:szCs w:val="24"/>
          <w:lang w:eastAsia="zh-CN"/>
        </w:rPr>
        <w:t>%，</w:t>
      </w:r>
      <w:r w:rsidR="00090CEA" w:rsidRPr="008E74C9">
        <w:rPr>
          <w:rFonts w:ascii="微软雅黑" w:eastAsia="微软雅黑" w:hAnsi="微软雅黑" w:cs="微软雅黑"/>
          <w:spacing w:val="4"/>
          <w:sz w:val="24"/>
          <w:szCs w:val="24"/>
          <w:lang w:eastAsia="zh-CN"/>
        </w:rPr>
        <w:t>3</w:t>
      </w:r>
      <w:r w:rsidRPr="008E74C9">
        <w:rPr>
          <w:rFonts w:ascii="微软雅黑" w:eastAsia="微软雅黑" w:hAnsi="微软雅黑" w:cs="微软雅黑" w:hint="eastAsia"/>
          <w:spacing w:val="4"/>
          <w:sz w:val="24"/>
          <w:szCs w:val="24"/>
          <w:lang w:eastAsia="zh-CN"/>
        </w:rPr>
        <w:t>月ICE</w:t>
      </w:r>
      <w:r w:rsidR="0041706C" w:rsidRPr="008E74C9">
        <w:rPr>
          <w:rFonts w:ascii="微软雅黑" w:eastAsia="微软雅黑" w:hAnsi="微软雅黑" w:cs="微软雅黑" w:hint="eastAsia"/>
          <w:spacing w:val="4"/>
          <w:sz w:val="24"/>
          <w:szCs w:val="24"/>
          <w:lang w:eastAsia="zh-CN"/>
        </w:rPr>
        <w:t>棉周</w:t>
      </w:r>
      <w:r w:rsidR="009B07F6">
        <w:rPr>
          <w:rFonts w:ascii="微软雅黑" w:eastAsia="微软雅黑" w:hAnsi="微软雅黑" w:cs="微软雅黑" w:hint="eastAsia"/>
          <w:spacing w:val="4"/>
          <w:sz w:val="24"/>
          <w:szCs w:val="24"/>
          <w:lang w:eastAsia="zh-CN"/>
        </w:rPr>
        <w:t>跌</w:t>
      </w:r>
      <w:r w:rsidR="00761A64">
        <w:rPr>
          <w:rFonts w:ascii="微软雅黑" w:eastAsia="微软雅黑" w:hAnsi="微软雅黑" w:cs="微软雅黑"/>
          <w:spacing w:val="4"/>
          <w:sz w:val="24"/>
          <w:szCs w:val="24"/>
          <w:lang w:eastAsia="zh-CN"/>
        </w:rPr>
        <w:t>1</w:t>
      </w:r>
      <w:r w:rsidR="008D443E" w:rsidRPr="008E74C9">
        <w:rPr>
          <w:rFonts w:ascii="微软雅黑" w:eastAsia="微软雅黑" w:hAnsi="微软雅黑" w:cs="微软雅黑" w:hint="eastAsia"/>
          <w:spacing w:val="4"/>
          <w:sz w:val="24"/>
          <w:szCs w:val="24"/>
          <w:lang w:eastAsia="zh-CN"/>
        </w:rPr>
        <w:t>.</w:t>
      </w:r>
      <w:r w:rsidR="009B07F6">
        <w:rPr>
          <w:rFonts w:ascii="微软雅黑" w:eastAsia="微软雅黑" w:hAnsi="微软雅黑" w:cs="微软雅黑"/>
          <w:spacing w:val="4"/>
          <w:sz w:val="24"/>
          <w:szCs w:val="24"/>
          <w:lang w:eastAsia="zh-CN"/>
        </w:rPr>
        <w:t>14</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3C3841">
        <w:rPr>
          <w:rFonts w:ascii="微软雅黑" w:eastAsia="微软雅黑" w:hAnsi="微软雅黑" w:cs="微软雅黑" w:hint="eastAsia"/>
          <w:spacing w:val="4"/>
          <w:sz w:val="24"/>
          <w:szCs w:val="24"/>
          <w:lang w:eastAsia="zh-CN"/>
        </w:rPr>
        <w:t>涨</w:t>
      </w:r>
      <w:r w:rsidR="001710D2">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7A4F04">
        <w:rPr>
          <w:rFonts w:ascii="微软雅黑" w:eastAsia="微软雅黑" w:hAnsi="微软雅黑" w:cs="微软雅黑"/>
          <w:spacing w:val="4"/>
          <w:sz w:val="24"/>
          <w:szCs w:val="24"/>
          <w:lang w:eastAsia="zh-CN"/>
        </w:rPr>
        <w:t>85</w:t>
      </w:r>
      <w:bookmarkStart w:id="0" w:name="_GoBack"/>
      <w:bookmarkEnd w:id="0"/>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9B07F6" w:rsidP="00061B45">
      <w:pPr>
        <w:spacing w:before="235" w:line="176" w:lineRule="auto"/>
        <w:jc w:val="both"/>
        <w:rPr>
          <w:rFonts w:ascii="微软雅黑" w:eastAsia="微软雅黑" w:hAnsi="微软雅黑" w:cs="微软雅黑"/>
          <w:spacing w:val="3"/>
          <w:sz w:val="24"/>
          <w:szCs w:val="24"/>
          <w:lang w:eastAsia="zh-CN"/>
        </w:rPr>
      </w:pPr>
      <w:r w:rsidRPr="009B07F6">
        <w:rPr>
          <w:rFonts w:ascii="微软雅黑" w:eastAsia="微软雅黑" w:hAnsi="微软雅黑" w:cs="微软雅黑"/>
          <w:noProof/>
          <w:spacing w:val="3"/>
          <w:sz w:val="24"/>
          <w:szCs w:val="24"/>
          <w:lang w:eastAsia="zh-CN"/>
        </w:rPr>
        <w:drawing>
          <wp:inline distT="0" distB="0" distL="0" distR="0">
            <wp:extent cx="6573520" cy="4056554"/>
            <wp:effectExtent l="0" t="0" r="0" b="1270"/>
            <wp:docPr id="3" name="图片 3" descr="E:\微信下载\WeChat Files\wxid_8743117431012\FileStorage\Temp\cb739da56690e517496da77c949e8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微信下载\WeChat Files\wxid_8743117431012\FileStorage\Temp\cb739da56690e517496da77c949e87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3520" cy="4056554"/>
                    </a:xfrm>
                    <a:prstGeom prst="rect">
                      <a:avLst/>
                    </a:prstGeom>
                    <a:noFill/>
                    <a:ln>
                      <a:noFill/>
                    </a:ln>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A4BD8" w:rsidRPr="005A4BD8">
        <w:rPr>
          <w:rFonts w:ascii="微软雅黑" w:eastAsia="微软雅黑" w:hAnsi="微软雅黑" w:cs="微软雅黑" w:hint="eastAsia"/>
          <w:bCs/>
          <w:spacing w:val="4"/>
          <w:sz w:val="24"/>
          <w:szCs w:val="24"/>
          <w:lang w:eastAsia="zh-CN"/>
        </w:rPr>
        <w:t>美国财政部长耶伦警告即将上任的特朗普政府，不要干预银行监管。她表示，鉴于银行倒闭引发金融危机的历史，不应采取激进措施干扰必要的监管。</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A4BD8" w:rsidRPr="005A4BD8">
        <w:rPr>
          <w:rFonts w:ascii="微软雅黑" w:eastAsia="微软雅黑" w:hAnsi="微软雅黑" w:cs="微软雅黑" w:hint="eastAsia"/>
          <w:bCs/>
          <w:spacing w:val="4"/>
          <w:sz w:val="24"/>
          <w:szCs w:val="24"/>
          <w:lang w:eastAsia="zh-CN"/>
        </w:rPr>
        <w:t>韩国旅游业因紧急戒严风波受到冲击。韩国旅游业人士表示，出于安全考虑，不少游客取消了酒店和旅行社的预订。针对上述情况，韩国首尔市长吴世勋承诺将采取措施保证游客安全。</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5A4BD8" w:rsidRPr="005A4BD8">
        <w:rPr>
          <w:rFonts w:ascii="微软雅黑" w:eastAsia="微软雅黑" w:hAnsi="微软雅黑" w:cs="微软雅黑" w:hint="eastAsia"/>
          <w:spacing w:val="4"/>
          <w:sz w:val="24"/>
          <w:szCs w:val="24"/>
          <w:lang w:eastAsia="zh-CN"/>
        </w:rPr>
        <w:t>英国正式加入《全面与进步跨太平洋伙伴关系协定》（</w:t>
      </w:r>
      <w:r w:rsidR="005A4BD8" w:rsidRPr="005A4BD8">
        <w:rPr>
          <w:rFonts w:ascii="微软雅黑" w:eastAsia="微软雅黑" w:hAnsi="微软雅黑" w:cs="微软雅黑"/>
          <w:spacing w:val="4"/>
          <w:sz w:val="24"/>
          <w:szCs w:val="24"/>
          <w:lang w:eastAsia="zh-CN"/>
        </w:rPr>
        <w:t>CPTPP</w:t>
      </w:r>
      <w:r w:rsidR="005A4BD8" w:rsidRPr="005A4BD8">
        <w:rPr>
          <w:rFonts w:ascii="微软雅黑" w:eastAsia="微软雅黑" w:hAnsi="微软雅黑" w:cs="微软雅黑" w:hint="eastAsia"/>
          <w:spacing w:val="4"/>
          <w:sz w:val="24"/>
          <w:szCs w:val="24"/>
          <w:lang w:eastAsia="zh-CN"/>
        </w:rPr>
        <w:t>），成为首个加入这一贸易协定的欧洲国家。根据英国政府公告，这一协定预计将每年为英国带来</w:t>
      </w:r>
      <w:r w:rsidR="005A4BD8" w:rsidRPr="005A4BD8">
        <w:rPr>
          <w:rFonts w:ascii="微软雅黑" w:eastAsia="微软雅黑" w:hAnsi="微软雅黑" w:cs="微软雅黑"/>
          <w:spacing w:val="4"/>
          <w:sz w:val="24"/>
          <w:szCs w:val="24"/>
          <w:lang w:eastAsia="zh-CN"/>
        </w:rPr>
        <w:t>20</w:t>
      </w:r>
      <w:r w:rsidR="005A4BD8" w:rsidRPr="005A4BD8">
        <w:rPr>
          <w:rFonts w:ascii="微软雅黑" w:eastAsia="微软雅黑" w:hAnsi="微软雅黑" w:cs="微软雅黑" w:hint="eastAsia"/>
          <w:spacing w:val="4"/>
          <w:sz w:val="24"/>
          <w:szCs w:val="24"/>
          <w:lang w:eastAsia="zh-CN"/>
        </w:rPr>
        <w:t>亿英镑的经济增量。</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A4BD8" w:rsidRPr="005A4BD8">
        <w:rPr>
          <w:rFonts w:ascii="微软雅黑" w:eastAsia="微软雅黑" w:hAnsi="微软雅黑" w:cs="微软雅黑" w:hint="eastAsia"/>
          <w:spacing w:val="4"/>
          <w:sz w:val="24"/>
          <w:szCs w:val="24"/>
          <w:lang w:eastAsia="zh-CN"/>
        </w:rPr>
        <w:t>美国</w:t>
      </w:r>
      <w:r w:rsidR="005A4BD8" w:rsidRPr="005A4BD8">
        <w:rPr>
          <w:rFonts w:ascii="微软雅黑" w:eastAsia="微软雅黑" w:hAnsi="微软雅黑" w:cs="微软雅黑"/>
          <w:spacing w:val="4"/>
          <w:sz w:val="24"/>
          <w:szCs w:val="24"/>
          <w:lang w:eastAsia="zh-CN"/>
        </w:rPr>
        <w:t>11</w:t>
      </w:r>
      <w:r w:rsidR="005A4BD8" w:rsidRPr="005A4BD8">
        <w:rPr>
          <w:rFonts w:ascii="微软雅黑" w:eastAsia="微软雅黑" w:hAnsi="微软雅黑" w:cs="微软雅黑" w:hint="eastAsia"/>
          <w:spacing w:val="4"/>
          <w:sz w:val="24"/>
          <w:szCs w:val="24"/>
          <w:lang w:eastAsia="zh-CN"/>
        </w:rPr>
        <w:t>月进口物价指数环比升</w:t>
      </w:r>
      <w:r w:rsidR="005A4BD8" w:rsidRPr="005A4BD8">
        <w:rPr>
          <w:rFonts w:ascii="微软雅黑" w:eastAsia="微软雅黑" w:hAnsi="微软雅黑" w:cs="微软雅黑"/>
          <w:spacing w:val="4"/>
          <w:sz w:val="24"/>
          <w:szCs w:val="24"/>
          <w:lang w:eastAsia="zh-CN"/>
        </w:rPr>
        <w:t>0.1%</w:t>
      </w:r>
      <w:r w:rsidR="005A4BD8" w:rsidRPr="005A4BD8">
        <w:rPr>
          <w:rFonts w:ascii="微软雅黑" w:eastAsia="微软雅黑" w:hAnsi="微软雅黑" w:cs="微软雅黑" w:hint="eastAsia"/>
          <w:spacing w:val="4"/>
          <w:sz w:val="24"/>
          <w:szCs w:val="24"/>
          <w:lang w:eastAsia="zh-CN"/>
        </w:rPr>
        <w:t>，为连续第二个月上涨，预期降</w:t>
      </w:r>
      <w:r w:rsidR="005A4BD8" w:rsidRPr="005A4BD8">
        <w:rPr>
          <w:rFonts w:ascii="微软雅黑" w:eastAsia="微软雅黑" w:hAnsi="微软雅黑" w:cs="微软雅黑"/>
          <w:spacing w:val="4"/>
          <w:sz w:val="24"/>
          <w:szCs w:val="24"/>
          <w:lang w:eastAsia="zh-CN"/>
        </w:rPr>
        <w:t>0.2%</w:t>
      </w:r>
      <w:r w:rsidR="005A4BD8" w:rsidRPr="005A4BD8">
        <w:rPr>
          <w:rFonts w:ascii="微软雅黑" w:eastAsia="微软雅黑" w:hAnsi="微软雅黑" w:cs="微软雅黑" w:hint="eastAsia"/>
          <w:spacing w:val="4"/>
          <w:sz w:val="24"/>
          <w:szCs w:val="24"/>
          <w:lang w:eastAsia="zh-CN"/>
        </w:rPr>
        <w:t>，前值从升</w:t>
      </w:r>
      <w:r w:rsidR="005A4BD8" w:rsidRPr="005A4BD8">
        <w:rPr>
          <w:rFonts w:ascii="微软雅黑" w:eastAsia="微软雅黑" w:hAnsi="微软雅黑" w:cs="微软雅黑"/>
          <w:spacing w:val="4"/>
          <w:sz w:val="24"/>
          <w:szCs w:val="24"/>
          <w:lang w:eastAsia="zh-CN"/>
        </w:rPr>
        <w:t>0.3%</w:t>
      </w:r>
      <w:r w:rsidR="005A4BD8" w:rsidRPr="005A4BD8">
        <w:rPr>
          <w:rFonts w:ascii="微软雅黑" w:eastAsia="微软雅黑" w:hAnsi="微软雅黑" w:cs="微软雅黑" w:hint="eastAsia"/>
          <w:spacing w:val="4"/>
          <w:sz w:val="24"/>
          <w:szCs w:val="24"/>
          <w:lang w:eastAsia="zh-CN"/>
        </w:rPr>
        <w:t>修正为升</w:t>
      </w:r>
      <w:r w:rsidR="005A4BD8" w:rsidRPr="005A4BD8">
        <w:rPr>
          <w:rFonts w:ascii="微软雅黑" w:eastAsia="微软雅黑" w:hAnsi="微软雅黑" w:cs="微软雅黑"/>
          <w:spacing w:val="4"/>
          <w:sz w:val="24"/>
          <w:szCs w:val="24"/>
          <w:lang w:eastAsia="zh-CN"/>
        </w:rPr>
        <w:t>0.1%</w:t>
      </w:r>
      <w:r w:rsidR="005A4BD8" w:rsidRPr="005A4BD8">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5A4BD8" w:rsidRPr="005A4BD8">
        <w:rPr>
          <w:rFonts w:ascii="微软雅黑" w:eastAsia="微软雅黑" w:hAnsi="微软雅黑" w:cs="微软雅黑" w:hint="eastAsia"/>
          <w:spacing w:val="4"/>
          <w:sz w:val="24"/>
          <w:szCs w:val="24"/>
          <w:lang w:eastAsia="zh-CN"/>
        </w:rPr>
        <w:t>欧元区</w:t>
      </w:r>
      <w:r w:rsidR="005A4BD8" w:rsidRPr="005A4BD8">
        <w:rPr>
          <w:rFonts w:ascii="微软雅黑" w:eastAsia="微软雅黑" w:hAnsi="微软雅黑" w:cs="微软雅黑"/>
          <w:spacing w:val="4"/>
          <w:sz w:val="24"/>
          <w:szCs w:val="24"/>
          <w:lang w:eastAsia="zh-CN"/>
        </w:rPr>
        <w:t>10</w:t>
      </w:r>
      <w:r w:rsidR="005A4BD8" w:rsidRPr="005A4BD8">
        <w:rPr>
          <w:rFonts w:ascii="微软雅黑" w:eastAsia="微软雅黑" w:hAnsi="微软雅黑" w:cs="微软雅黑" w:hint="eastAsia"/>
          <w:spacing w:val="4"/>
          <w:sz w:val="24"/>
          <w:szCs w:val="24"/>
          <w:lang w:eastAsia="zh-CN"/>
        </w:rPr>
        <w:t>月工业产出环比持平，预期降</w:t>
      </w:r>
      <w:r w:rsidR="005A4BD8" w:rsidRPr="005A4BD8">
        <w:rPr>
          <w:rFonts w:ascii="微软雅黑" w:eastAsia="微软雅黑" w:hAnsi="微软雅黑" w:cs="微软雅黑"/>
          <w:spacing w:val="4"/>
          <w:sz w:val="24"/>
          <w:szCs w:val="24"/>
          <w:lang w:eastAsia="zh-CN"/>
        </w:rPr>
        <w:t>0.1%</w:t>
      </w:r>
      <w:r w:rsidR="005A4BD8" w:rsidRPr="005A4BD8">
        <w:rPr>
          <w:rFonts w:ascii="微软雅黑" w:eastAsia="微软雅黑" w:hAnsi="微软雅黑" w:cs="微软雅黑" w:hint="eastAsia"/>
          <w:spacing w:val="4"/>
          <w:sz w:val="24"/>
          <w:szCs w:val="24"/>
          <w:lang w:eastAsia="zh-CN"/>
        </w:rPr>
        <w:t>，前值从降</w:t>
      </w:r>
      <w:r w:rsidR="005A4BD8" w:rsidRPr="005A4BD8">
        <w:rPr>
          <w:rFonts w:ascii="微软雅黑" w:eastAsia="微软雅黑" w:hAnsi="微软雅黑" w:cs="微软雅黑"/>
          <w:spacing w:val="4"/>
          <w:sz w:val="24"/>
          <w:szCs w:val="24"/>
          <w:lang w:eastAsia="zh-CN"/>
        </w:rPr>
        <w:t>2.0%</w:t>
      </w:r>
      <w:r w:rsidR="005A4BD8" w:rsidRPr="005A4BD8">
        <w:rPr>
          <w:rFonts w:ascii="微软雅黑" w:eastAsia="微软雅黑" w:hAnsi="微软雅黑" w:cs="微软雅黑" w:hint="eastAsia"/>
          <w:spacing w:val="4"/>
          <w:sz w:val="24"/>
          <w:szCs w:val="24"/>
          <w:lang w:eastAsia="zh-CN"/>
        </w:rPr>
        <w:t>修正为降</w:t>
      </w:r>
      <w:r w:rsidR="005A4BD8" w:rsidRPr="005A4BD8">
        <w:rPr>
          <w:rFonts w:ascii="微软雅黑" w:eastAsia="微软雅黑" w:hAnsi="微软雅黑" w:cs="微软雅黑"/>
          <w:spacing w:val="4"/>
          <w:sz w:val="24"/>
          <w:szCs w:val="24"/>
          <w:lang w:eastAsia="zh-CN"/>
        </w:rPr>
        <w:t>1.5%</w:t>
      </w:r>
      <w:r w:rsidR="005A4BD8" w:rsidRPr="005A4BD8">
        <w:rPr>
          <w:rFonts w:ascii="微软雅黑" w:eastAsia="微软雅黑" w:hAnsi="微软雅黑" w:cs="微软雅黑" w:hint="eastAsia"/>
          <w:spacing w:val="4"/>
          <w:sz w:val="24"/>
          <w:szCs w:val="24"/>
          <w:lang w:eastAsia="zh-CN"/>
        </w:rPr>
        <w:t>；同比降</w:t>
      </w:r>
      <w:r w:rsidR="005A4BD8" w:rsidRPr="005A4BD8">
        <w:rPr>
          <w:rFonts w:ascii="微软雅黑" w:eastAsia="微软雅黑" w:hAnsi="微软雅黑" w:cs="微软雅黑"/>
          <w:spacing w:val="4"/>
          <w:sz w:val="24"/>
          <w:szCs w:val="24"/>
          <w:lang w:eastAsia="zh-CN"/>
        </w:rPr>
        <w:t>1.2%</w:t>
      </w:r>
      <w:r w:rsidR="005A4BD8" w:rsidRPr="005A4BD8">
        <w:rPr>
          <w:rFonts w:ascii="微软雅黑" w:eastAsia="微软雅黑" w:hAnsi="微软雅黑" w:cs="微软雅黑" w:hint="eastAsia"/>
          <w:spacing w:val="4"/>
          <w:sz w:val="24"/>
          <w:szCs w:val="24"/>
          <w:lang w:eastAsia="zh-CN"/>
        </w:rPr>
        <w:t>，预期降</w:t>
      </w:r>
      <w:r w:rsidR="005A4BD8" w:rsidRPr="005A4BD8">
        <w:rPr>
          <w:rFonts w:ascii="微软雅黑" w:eastAsia="微软雅黑" w:hAnsi="微软雅黑" w:cs="微软雅黑"/>
          <w:spacing w:val="4"/>
          <w:sz w:val="24"/>
          <w:szCs w:val="24"/>
          <w:lang w:eastAsia="zh-CN"/>
        </w:rPr>
        <w:t>1.9%</w:t>
      </w:r>
      <w:r w:rsidR="005A4BD8" w:rsidRPr="005A4BD8">
        <w:rPr>
          <w:rFonts w:ascii="微软雅黑" w:eastAsia="微软雅黑" w:hAnsi="微软雅黑" w:cs="微软雅黑" w:hint="eastAsia"/>
          <w:spacing w:val="4"/>
          <w:sz w:val="24"/>
          <w:szCs w:val="24"/>
          <w:lang w:eastAsia="zh-CN"/>
        </w:rPr>
        <w:t>，前值从降</w:t>
      </w:r>
      <w:r w:rsidR="005A4BD8" w:rsidRPr="005A4BD8">
        <w:rPr>
          <w:rFonts w:ascii="微软雅黑" w:eastAsia="微软雅黑" w:hAnsi="微软雅黑" w:cs="微软雅黑"/>
          <w:spacing w:val="4"/>
          <w:sz w:val="24"/>
          <w:szCs w:val="24"/>
          <w:lang w:eastAsia="zh-CN"/>
        </w:rPr>
        <w:t>2.8%</w:t>
      </w:r>
      <w:r w:rsidR="005A4BD8" w:rsidRPr="005A4BD8">
        <w:rPr>
          <w:rFonts w:ascii="微软雅黑" w:eastAsia="微软雅黑" w:hAnsi="微软雅黑" w:cs="微软雅黑" w:hint="eastAsia"/>
          <w:spacing w:val="4"/>
          <w:sz w:val="24"/>
          <w:szCs w:val="24"/>
          <w:lang w:eastAsia="zh-CN"/>
        </w:rPr>
        <w:t>修正为降</w:t>
      </w:r>
      <w:r w:rsidR="005A4BD8" w:rsidRPr="005A4BD8">
        <w:rPr>
          <w:rFonts w:ascii="微软雅黑" w:eastAsia="微软雅黑" w:hAnsi="微软雅黑" w:cs="微软雅黑"/>
          <w:spacing w:val="4"/>
          <w:sz w:val="24"/>
          <w:szCs w:val="24"/>
          <w:lang w:eastAsia="zh-CN"/>
        </w:rPr>
        <w:t>2.2%</w:t>
      </w:r>
      <w:r w:rsidR="005A4BD8" w:rsidRPr="005A4BD8">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6E5C0A" w:rsidRDefault="006E5C0A">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E5C0A">
        <w:rPr>
          <w:rFonts w:ascii="微软雅黑" w:eastAsia="微软雅黑" w:hAnsi="微软雅黑" w:cs="微软雅黑" w:hint="eastAsia"/>
          <w:spacing w:val="4"/>
          <w:sz w:val="24"/>
          <w:szCs w:val="24"/>
          <w:lang w:eastAsia="zh-CN"/>
        </w:rPr>
        <w:t>美国财长耶伦表示，特朗普广泛实施的关税政策可能会破坏在通胀问题上取得的进展，并增加成本。耶伦还对她任期内未能在缩小财政赤字方面取得更多进展表示遗憾。</w:t>
      </w:r>
      <w:r>
        <w:rPr>
          <w:rFonts w:ascii="微软雅黑" w:eastAsia="微软雅黑" w:hAnsi="微软雅黑" w:cs="微软雅黑" w:hint="eastAsia"/>
          <w:spacing w:val="4"/>
          <w:sz w:val="24"/>
          <w:szCs w:val="24"/>
          <w:lang w:eastAsia="zh-CN"/>
        </w:rPr>
        <w:t>】</w:t>
      </w:r>
    </w:p>
    <w:p w:rsidR="006E5C0A" w:rsidRDefault="006E5C0A">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E5C0A">
        <w:rPr>
          <w:rFonts w:ascii="微软雅黑" w:eastAsia="微软雅黑" w:hAnsi="微软雅黑" w:cs="微软雅黑" w:hint="eastAsia"/>
          <w:spacing w:val="4"/>
          <w:sz w:val="24"/>
          <w:szCs w:val="24"/>
          <w:lang w:eastAsia="zh-CN"/>
        </w:rPr>
        <w:t>澳洲联储将基准利率维持在</w:t>
      </w:r>
      <w:r w:rsidRPr="006E5C0A">
        <w:rPr>
          <w:rFonts w:ascii="微软雅黑" w:eastAsia="微软雅黑" w:hAnsi="微软雅黑" w:cs="微软雅黑"/>
          <w:spacing w:val="4"/>
          <w:sz w:val="24"/>
          <w:szCs w:val="24"/>
          <w:lang w:eastAsia="zh-CN"/>
        </w:rPr>
        <w:t>4.35%</w:t>
      </w:r>
      <w:r w:rsidRPr="006E5C0A">
        <w:rPr>
          <w:rFonts w:ascii="微软雅黑" w:eastAsia="微软雅黑" w:hAnsi="微软雅黑" w:cs="微软雅黑" w:hint="eastAsia"/>
          <w:spacing w:val="4"/>
          <w:sz w:val="24"/>
          <w:szCs w:val="24"/>
          <w:lang w:eastAsia="zh-CN"/>
        </w:rPr>
        <w:t>不变，为连续第九次会议按兵不动，符合市场预期。尽管利率保持稳定，但联储在声明中透露出对通胀前景的温和态度，暗示对通胀回归目标水平的信心正在增强，这使得市场对降息的预期有所上升。</w:t>
      </w:r>
      <w:r>
        <w:rPr>
          <w:rFonts w:ascii="微软雅黑" w:eastAsia="微软雅黑" w:hAnsi="微软雅黑" w:cs="微软雅黑" w:hint="eastAsia"/>
          <w:spacing w:val="4"/>
          <w:sz w:val="24"/>
          <w:szCs w:val="24"/>
          <w:lang w:eastAsia="zh-CN"/>
        </w:rPr>
        <w:t>】</w:t>
      </w:r>
    </w:p>
    <w:p w:rsidR="006E5C0A" w:rsidRDefault="006E5C0A">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E5C0A">
        <w:rPr>
          <w:rFonts w:ascii="微软雅黑" w:eastAsia="微软雅黑" w:hAnsi="微软雅黑" w:cs="微软雅黑" w:hint="eastAsia"/>
          <w:spacing w:val="4"/>
          <w:sz w:val="24"/>
          <w:szCs w:val="24"/>
          <w:lang w:eastAsia="zh-CN"/>
        </w:rPr>
        <w:t>欧佩克月报显示，维持</w:t>
      </w:r>
      <w:r w:rsidRPr="006E5C0A">
        <w:rPr>
          <w:rFonts w:ascii="微软雅黑" w:eastAsia="微软雅黑" w:hAnsi="微软雅黑" w:cs="微软雅黑"/>
          <w:spacing w:val="4"/>
          <w:sz w:val="24"/>
          <w:szCs w:val="24"/>
          <w:lang w:eastAsia="zh-CN"/>
        </w:rPr>
        <w:t>2024</w:t>
      </w:r>
      <w:r w:rsidRPr="006E5C0A">
        <w:rPr>
          <w:rFonts w:ascii="微软雅黑" w:eastAsia="微软雅黑" w:hAnsi="微软雅黑" w:cs="微软雅黑" w:hint="eastAsia"/>
          <w:spacing w:val="4"/>
          <w:sz w:val="24"/>
          <w:szCs w:val="24"/>
          <w:lang w:eastAsia="zh-CN"/>
        </w:rPr>
        <w:t>年全球经济增长预测为</w:t>
      </w:r>
      <w:r w:rsidRPr="006E5C0A">
        <w:rPr>
          <w:rFonts w:ascii="微软雅黑" w:eastAsia="微软雅黑" w:hAnsi="微软雅黑" w:cs="微软雅黑"/>
          <w:spacing w:val="4"/>
          <w:sz w:val="24"/>
          <w:szCs w:val="24"/>
          <w:lang w:eastAsia="zh-CN"/>
        </w:rPr>
        <w:t>3.1%</w:t>
      </w:r>
      <w:r w:rsidRPr="006E5C0A">
        <w:rPr>
          <w:rFonts w:ascii="微软雅黑" w:eastAsia="微软雅黑" w:hAnsi="微软雅黑" w:cs="微软雅黑" w:hint="eastAsia"/>
          <w:spacing w:val="4"/>
          <w:sz w:val="24"/>
          <w:szCs w:val="24"/>
          <w:lang w:eastAsia="zh-CN"/>
        </w:rPr>
        <w:t>不变，维持</w:t>
      </w:r>
      <w:r w:rsidRPr="006E5C0A">
        <w:rPr>
          <w:rFonts w:ascii="微软雅黑" w:eastAsia="微软雅黑" w:hAnsi="微软雅黑" w:cs="微软雅黑"/>
          <w:spacing w:val="4"/>
          <w:sz w:val="24"/>
          <w:szCs w:val="24"/>
          <w:lang w:eastAsia="zh-CN"/>
        </w:rPr>
        <w:t>2025</w:t>
      </w:r>
      <w:r w:rsidRPr="006E5C0A">
        <w:rPr>
          <w:rFonts w:ascii="微软雅黑" w:eastAsia="微软雅黑" w:hAnsi="微软雅黑" w:cs="微软雅黑" w:hint="eastAsia"/>
          <w:spacing w:val="4"/>
          <w:sz w:val="24"/>
          <w:szCs w:val="24"/>
          <w:lang w:eastAsia="zh-CN"/>
        </w:rPr>
        <w:t>年全球经济增长预测为</w:t>
      </w:r>
      <w:r w:rsidRPr="006E5C0A">
        <w:rPr>
          <w:rFonts w:ascii="微软雅黑" w:eastAsia="微软雅黑" w:hAnsi="微软雅黑" w:cs="微软雅黑"/>
          <w:spacing w:val="4"/>
          <w:sz w:val="24"/>
          <w:szCs w:val="24"/>
          <w:lang w:eastAsia="zh-CN"/>
        </w:rPr>
        <w:t>3%</w:t>
      </w:r>
      <w:r w:rsidRPr="006E5C0A">
        <w:rPr>
          <w:rFonts w:ascii="微软雅黑" w:eastAsia="微软雅黑" w:hAnsi="微软雅黑" w:cs="微软雅黑" w:hint="eastAsia"/>
          <w:spacing w:val="4"/>
          <w:sz w:val="24"/>
          <w:szCs w:val="24"/>
          <w:lang w:eastAsia="zh-CN"/>
        </w:rPr>
        <w:t>不变；将</w:t>
      </w:r>
      <w:r w:rsidRPr="006E5C0A">
        <w:rPr>
          <w:rFonts w:ascii="微软雅黑" w:eastAsia="微软雅黑" w:hAnsi="微软雅黑" w:cs="微软雅黑"/>
          <w:spacing w:val="4"/>
          <w:sz w:val="24"/>
          <w:szCs w:val="24"/>
          <w:lang w:eastAsia="zh-CN"/>
        </w:rPr>
        <w:t>2024</w:t>
      </w:r>
      <w:r w:rsidRPr="006E5C0A">
        <w:rPr>
          <w:rFonts w:ascii="微软雅黑" w:eastAsia="微软雅黑" w:hAnsi="微软雅黑" w:cs="微软雅黑" w:hint="eastAsia"/>
          <w:spacing w:val="4"/>
          <w:sz w:val="24"/>
          <w:szCs w:val="24"/>
          <w:lang w:eastAsia="zh-CN"/>
        </w:rPr>
        <w:t>年美国经济增长预期从</w:t>
      </w:r>
      <w:r w:rsidRPr="006E5C0A">
        <w:rPr>
          <w:rFonts w:ascii="微软雅黑" w:eastAsia="微软雅黑" w:hAnsi="微软雅黑" w:cs="微软雅黑"/>
          <w:spacing w:val="4"/>
          <w:sz w:val="24"/>
          <w:szCs w:val="24"/>
          <w:lang w:eastAsia="zh-CN"/>
        </w:rPr>
        <w:t>2.7%</w:t>
      </w:r>
      <w:r w:rsidRPr="006E5C0A">
        <w:rPr>
          <w:rFonts w:ascii="微软雅黑" w:eastAsia="微软雅黑" w:hAnsi="微软雅黑" w:cs="微软雅黑" w:hint="eastAsia"/>
          <w:spacing w:val="4"/>
          <w:sz w:val="24"/>
          <w:szCs w:val="24"/>
          <w:lang w:eastAsia="zh-CN"/>
        </w:rPr>
        <w:t>上调至</w:t>
      </w:r>
      <w:r w:rsidRPr="006E5C0A">
        <w:rPr>
          <w:rFonts w:ascii="微软雅黑" w:eastAsia="微软雅黑" w:hAnsi="微软雅黑" w:cs="微软雅黑"/>
          <w:spacing w:val="4"/>
          <w:sz w:val="24"/>
          <w:szCs w:val="24"/>
          <w:lang w:eastAsia="zh-CN"/>
        </w:rPr>
        <w:t>2.8%</w:t>
      </w:r>
      <w:r w:rsidRPr="006E5C0A">
        <w:rPr>
          <w:rFonts w:ascii="微软雅黑" w:eastAsia="微软雅黑" w:hAnsi="微软雅黑" w:cs="微软雅黑" w:hint="eastAsia"/>
          <w:spacing w:val="4"/>
          <w:sz w:val="24"/>
          <w:szCs w:val="24"/>
          <w:lang w:eastAsia="zh-CN"/>
        </w:rPr>
        <w:t>，将</w:t>
      </w:r>
      <w:r w:rsidRPr="006E5C0A">
        <w:rPr>
          <w:rFonts w:ascii="微软雅黑" w:eastAsia="微软雅黑" w:hAnsi="微软雅黑" w:cs="微软雅黑"/>
          <w:spacing w:val="4"/>
          <w:sz w:val="24"/>
          <w:szCs w:val="24"/>
          <w:lang w:eastAsia="zh-CN"/>
        </w:rPr>
        <w:t>2025</w:t>
      </w:r>
      <w:r w:rsidRPr="006E5C0A">
        <w:rPr>
          <w:rFonts w:ascii="微软雅黑" w:eastAsia="微软雅黑" w:hAnsi="微软雅黑" w:cs="微软雅黑" w:hint="eastAsia"/>
          <w:spacing w:val="4"/>
          <w:sz w:val="24"/>
          <w:szCs w:val="24"/>
          <w:lang w:eastAsia="zh-CN"/>
        </w:rPr>
        <w:t>年美国经济增速预期从</w:t>
      </w:r>
      <w:r w:rsidRPr="006E5C0A">
        <w:rPr>
          <w:rFonts w:ascii="微软雅黑" w:eastAsia="微软雅黑" w:hAnsi="微软雅黑" w:cs="微软雅黑"/>
          <w:spacing w:val="4"/>
          <w:sz w:val="24"/>
          <w:szCs w:val="24"/>
          <w:lang w:eastAsia="zh-CN"/>
        </w:rPr>
        <w:t>2.1%</w:t>
      </w:r>
      <w:r w:rsidRPr="006E5C0A">
        <w:rPr>
          <w:rFonts w:ascii="微软雅黑" w:eastAsia="微软雅黑" w:hAnsi="微软雅黑" w:cs="微软雅黑" w:hint="eastAsia"/>
          <w:spacing w:val="4"/>
          <w:sz w:val="24"/>
          <w:szCs w:val="24"/>
          <w:lang w:eastAsia="zh-CN"/>
        </w:rPr>
        <w:t>上调至</w:t>
      </w:r>
      <w:r w:rsidRPr="006E5C0A">
        <w:rPr>
          <w:rFonts w:ascii="微软雅黑" w:eastAsia="微软雅黑" w:hAnsi="微软雅黑" w:cs="微软雅黑"/>
          <w:spacing w:val="4"/>
          <w:sz w:val="24"/>
          <w:szCs w:val="24"/>
          <w:lang w:eastAsia="zh-CN"/>
        </w:rPr>
        <w:t>2.2%</w:t>
      </w:r>
      <w:r w:rsidRPr="006E5C0A">
        <w:rPr>
          <w:rFonts w:ascii="微软雅黑" w:eastAsia="微软雅黑" w:hAnsi="微软雅黑" w:cs="微软雅黑" w:hint="eastAsia"/>
          <w:spacing w:val="4"/>
          <w:sz w:val="24"/>
          <w:szCs w:val="24"/>
          <w:lang w:eastAsia="zh-CN"/>
        </w:rPr>
        <w:t>，对美国经济增长的预测可能会受到新一届美国政府正在讨论的潜在政策（如贸易关税）的影响。</w:t>
      </w:r>
      <w:r>
        <w:rPr>
          <w:rFonts w:ascii="微软雅黑" w:eastAsia="微软雅黑" w:hAnsi="微软雅黑" w:cs="微软雅黑" w:hint="eastAsia"/>
          <w:spacing w:val="4"/>
          <w:sz w:val="24"/>
          <w:szCs w:val="24"/>
          <w:lang w:eastAsia="zh-CN"/>
        </w:rPr>
        <w:t>】</w:t>
      </w:r>
    </w:p>
    <w:p w:rsidR="006E5C0A" w:rsidRPr="006E5C0A" w:rsidRDefault="006E5C0A">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6E5C0A">
        <w:rPr>
          <w:rFonts w:ascii="微软雅黑" w:eastAsia="微软雅黑" w:hAnsi="微软雅黑" w:cs="微软雅黑" w:hint="eastAsia"/>
          <w:spacing w:val="4"/>
          <w:sz w:val="24"/>
          <w:szCs w:val="24"/>
          <w:lang w:eastAsia="zh-CN"/>
        </w:rPr>
        <w:t>韩国法务部出入境外国人政策本部长裴相业表示，已经对因涉嫌犯“内乱罪”而被立案的总统尹锡悦采取了禁止出境措施。这是韩国首次对现任总统采取禁止出境措施。</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7A4F04">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40BF1">
        <w:trPr>
          <w:trHeight w:val="175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945490" w:rsidRDefault="005A4BD8">
            <w:pPr>
              <w:spacing w:before="120"/>
              <w:rPr>
                <w:rFonts w:ascii="新宋体" w:eastAsia="新宋体" w:hAnsi="新宋体"/>
                <w:highlight w:val="yellow"/>
                <w:lang w:eastAsia="zh-CN"/>
              </w:rPr>
            </w:pPr>
            <w:r w:rsidRPr="005A4BD8">
              <w:rPr>
                <w:rFonts w:ascii="新宋体" w:eastAsia="新宋体" w:hAnsi="新宋体"/>
                <w:lang w:eastAsia="zh-CN"/>
              </w:rPr>
              <w:t>12</w:t>
            </w:r>
            <w:r w:rsidRPr="005A4BD8">
              <w:rPr>
                <w:rFonts w:ascii="新宋体" w:eastAsia="新宋体" w:hAnsi="新宋体" w:hint="eastAsia"/>
                <w:lang w:eastAsia="zh-CN"/>
              </w:rPr>
              <w:t>月</w:t>
            </w:r>
            <w:r w:rsidRPr="005A4BD8">
              <w:rPr>
                <w:rFonts w:ascii="新宋体" w:eastAsia="新宋体" w:hAnsi="新宋体"/>
                <w:lang w:eastAsia="zh-CN"/>
              </w:rPr>
              <w:t>13</w:t>
            </w:r>
            <w:r w:rsidRPr="005A4BD8">
              <w:rPr>
                <w:rFonts w:ascii="新宋体" w:eastAsia="新宋体" w:hAnsi="新宋体" w:hint="eastAsia"/>
                <w:lang w:eastAsia="zh-CN"/>
              </w:rPr>
              <w:t>日当周，</w:t>
            </w:r>
            <w:proofErr w:type="gramStart"/>
            <w:r w:rsidRPr="005A4BD8">
              <w:rPr>
                <w:rFonts w:ascii="新宋体" w:eastAsia="新宋体" w:hAnsi="新宋体" w:hint="eastAsia"/>
                <w:lang w:eastAsia="zh-CN"/>
              </w:rPr>
              <w:t>标普</w:t>
            </w:r>
            <w:proofErr w:type="gramEnd"/>
            <w:r w:rsidRPr="005A4BD8">
              <w:rPr>
                <w:rFonts w:ascii="新宋体" w:eastAsia="新宋体" w:hAnsi="新宋体"/>
                <w:lang w:eastAsia="zh-CN"/>
              </w:rPr>
              <w:t>500</w:t>
            </w:r>
            <w:r w:rsidRPr="005A4BD8">
              <w:rPr>
                <w:rFonts w:ascii="新宋体" w:eastAsia="新宋体" w:hAnsi="新宋体" w:hint="eastAsia"/>
                <w:lang w:eastAsia="zh-CN"/>
              </w:rPr>
              <w:t>指数下跌</w:t>
            </w:r>
            <w:r w:rsidRPr="005A4BD8">
              <w:rPr>
                <w:rFonts w:ascii="新宋体" w:eastAsia="新宋体" w:hAnsi="新宋体"/>
                <w:lang w:eastAsia="zh-CN"/>
              </w:rPr>
              <w:t>0.64%</w:t>
            </w:r>
            <w:r w:rsidRPr="005A4BD8">
              <w:rPr>
                <w:rFonts w:ascii="新宋体" w:eastAsia="新宋体" w:hAnsi="新宋体" w:hint="eastAsia"/>
                <w:lang w:eastAsia="zh-CN"/>
              </w:rPr>
              <w:t>，至</w:t>
            </w:r>
            <w:r w:rsidRPr="005A4BD8">
              <w:rPr>
                <w:rFonts w:ascii="新宋体" w:eastAsia="新宋体" w:hAnsi="新宋体"/>
                <w:lang w:eastAsia="zh-CN"/>
              </w:rPr>
              <w:t>6051.09</w:t>
            </w:r>
            <w:r w:rsidRPr="005A4BD8">
              <w:rPr>
                <w:rFonts w:ascii="新宋体" w:eastAsia="新宋体" w:hAnsi="新宋体" w:hint="eastAsia"/>
                <w:lang w:eastAsia="zh-CN"/>
              </w:rPr>
              <w:t>点；</w:t>
            </w:r>
            <w:proofErr w:type="gramStart"/>
            <w:r w:rsidRPr="005A4BD8">
              <w:rPr>
                <w:rFonts w:ascii="新宋体" w:eastAsia="新宋体" w:hAnsi="新宋体" w:hint="eastAsia"/>
                <w:lang w:eastAsia="zh-CN"/>
              </w:rPr>
              <w:t>迷你标普</w:t>
            </w:r>
            <w:proofErr w:type="gramEnd"/>
            <w:r w:rsidRPr="005A4BD8">
              <w:rPr>
                <w:rFonts w:ascii="新宋体" w:eastAsia="新宋体" w:hAnsi="新宋体"/>
                <w:lang w:eastAsia="zh-CN"/>
              </w:rPr>
              <w:t>500</w:t>
            </w:r>
            <w:r w:rsidRPr="005A4BD8">
              <w:rPr>
                <w:rFonts w:ascii="新宋体" w:eastAsia="新宋体" w:hAnsi="新宋体" w:hint="eastAsia"/>
                <w:lang w:eastAsia="zh-CN"/>
              </w:rPr>
              <w:t>主力合约下跌</w:t>
            </w:r>
            <w:r w:rsidRPr="005A4BD8">
              <w:rPr>
                <w:rFonts w:ascii="新宋体" w:eastAsia="新宋体" w:hAnsi="新宋体"/>
                <w:lang w:eastAsia="zh-CN"/>
              </w:rPr>
              <w:t>0.75%</w:t>
            </w:r>
            <w:r w:rsidRPr="005A4BD8">
              <w:rPr>
                <w:rFonts w:ascii="新宋体" w:eastAsia="新宋体" w:hAnsi="新宋体" w:hint="eastAsia"/>
                <w:lang w:eastAsia="zh-CN"/>
              </w:rPr>
              <w:t>至</w:t>
            </w:r>
            <w:r w:rsidRPr="005A4BD8">
              <w:rPr>
                <w:rFonts w:ascii="新宋体" w:eastAsia="新宋体" w:hAnsi="新宋体"/>
                <w:lang w:eastAsia="zh-CN"/>
              </w:rPr>
              <w:t>6051.25</w:t>
            </w:r>
            <w:r w:rsidRPr="005A4BD8">
              <w:rPr>
                <w:rFonts w:ascii="新宋体" w:eastAsia="新宋体" w:hAnsi="新宋体" w:hint="eastAsia"/>
                <w:lang w:eastAsia="zh-CN"/>
              </w:rPr>
              <w:t>点。经济数据上，美国</w:t>
            </w:r>
            <w:r w:rsidRPr="005A4BD8">
              <w:rPr>
                <w:rFonts w:ascii="新宋体" w:eastAsia="新宋体" w:hAnsi="新宋体"/>
                <w:lang w:eastAsia="zh-CN"/>
              </w:rPr>
              <w:t>11</w:t>
            </w:r>
            <w:r w:rsidRPr="005A4BD8">
              <w:rPr>
                <w:rFonts w:ascii="新宋体" w:eastAsia="新宋体" w:hAnsi="新宋体" w:hint="eastAsia"/>
                <w:lang w:eastAsia="zh-CN"/>
              </w:rPr>
              <w:t>月</w:t>
            </w:r>
            <w:r w:rsidRPr="005A4BD8">
              <w:rPr>
                <w:rFonts w:ascii="新宋体" w:eastAsia="新宋体" w:hAnsi="新宋体"/>
                <w:lang w:eastAsia="zh-CN"/>
              </w:rPr>
              <w:t>CPI</w:t>
            </w:r>
            <w:r w:rsidRPr="005A4BD8">
              <w:rPr>
                <w:rFonts w:ascii="新宋体" w:eastAsia="新宋体" w:hAnsi="新宋体" w:hint="eastAsia"/>
                <w:lang w:eastAsia="zh-CN"/>
              </w:rPr>
              <w:t>、</w:t>
            </w:r>
            <w:r w:rsidRPr="005A4BD8">
              <w:rPr>
                <w:rFonts w:ascii="新宋体" w:eastAsia="新宋体" w:hAnsi="新宋体"/>
                <w:lang w:eastAsia="zh-CN"/>
              </w:rPr>
              <w:t>PPI</w:t>
            </w:r>
            <w:r w:rsidRPr="005A4BD8">
              <w:rPr>
                <w:rFonts w:ascii="新宋体" w:eastAsia="新宋体" w:hAnsi="新宋体" w:hint="eastAsia"/>
                <w:lang w:eastAsia="zh-CN"/>
              </w:rPr>
              <w:t>均较</w:t>
            </w:r>
            <w:r w:rsidRPr="005A4BD8">
              <w:rPr>
                <w:rFonts w:ascii="新宋体" w:eastAsia="新宋体" w:hAnsi="新宋体"/>
                <w:lang w:eastAsia="zh-CN"/>
              </w:rPr>
              <w:t>10</w:t>
            </w:r>
            <w:r w:rsidRPr="005A4BD8">
              <w:rPr>
                <w:rFonts w:ascii="新宋体" w:eastAsia="新宋体" w:hAnsi="新宋体" w:hint="eastAsia"/>
                <w:lang w:eastAsia="zh-CN"/>
              </w:rPr>
              <w:t>月有所上升，通胀呈现较强粘性，降通胀最后一里路仍面临挑战。货币政策层面，美联储将于</w:t>
            </w:r>
            <w:r w:rsidRPr="005A4BD8">
              <w:rPr>
                <w:rFonts w:ascii="新宋体" w:eastAsia="新宋体" w:hAnsi="新宋体"/>
                <w:lang w:eastAsia="zh-CN"/>
              </w:rPr>
              <w:t>12</w:t>
            </w:r>
            <w:r w:rsidRPr="005A4BD8">
              <w:rPr>
                <w:rFonts w:ascii="新宋体" w:eastAsia="新宋体" w:hAnsi="新宋体" w:hint="eastAsia"/>
                <w:lang w:eastAsia="zh-CN"/>
              </w:rPr>
              <w:t>月</w:t>
            </w:r>
            <w:r w:rsidRPr="005A4BD8">
              <w:rPr>
                <w:rFonts w:ascii="新宋体" w:eastAsia="新宋体" w:hAnsi="新宋体"/>
                <w:lang w:eastAsia="zh-CN"/>
              </w:rPr>
              <w:t>19</w:t>
            </w:r>
            <w:r w:rsidRPr="005A4BD8">
              <w:rPr>
                <w:rFonts w:ascii="新宋体" w:eastAsia="新宋体" w:hAnsi="新宋体" w:hint="eastAsia"/>
                <w:lang w:eastAsia="zh-CN"/>
              </w:rPr>
              <w:t>日公布利率决议，虽然通胀反弹，但并未动摇市场对美联储降息的预期。此外，本周全球超过</w:t>
            </w:r>
            <w:r w:rsidRPr="005A4BD8">
              <w:rPr>
                <w:rFonts w:ascii="新宋体" w:eastAsia="新宋体" w:hAnsi="新宋体"/>
                <w:lang w:eastAsia="zh-CN"/>
              </w:rPr>
              <w:t>20</w:t>
            </w:r>
            <w:r w:rsidRPr="005A4BD8">
              <w:rPr>
                <w:rFonts w:ascii="新宋体" w:eastAsia="新宋体" w:hAnsi="新宋体" w:hint="eastAsia"/>
                <w:lang w:eastAsia="zh-CN"/>
              </w:rPr>
              <w:t>家央行将公布利率决议，日本央行、英国央行预计维持利率不变，在此情况下，美元指数预计承压。整体来看，在美国经济维持韧性的同时，美联储降息对美股上涨提供动能。策略上，建议择机逢低买入。</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945490" w:rsidRDefault="005A4BD8">
            <w:pPr>
              <w:rPr>
                <w:rFonts w:ascii="新宋体" w:eastAsia="新宋体" w:hAnsi="新宋体"/>
                <w:highlight w:val="yellow"/>
                <w:lang w:eastAsia="zh-CN"/>
              </w:rPr>
            </w:pPr>
            <w:r w:rsidRPr="005A4BD8">
              <w:rPr>
                <w:rFonts w:ascii="新宋体" w:eastAsia="新宋体" w:hAnsi="新宋体"/>
                <w:lang w:eastAsia="zh-CN"/>
              </w:rPr>
              <w:t>12</w:t>
            </w:r>
            <w:r w:rsidRPr="005A4BD8">
              <w:rPr>
                <w:rFonts w:ascii="新宋体" w:eastAsia="新宋体" w:hAnsi="新宋体" w:hint="eastAsia"/>
                <w:lang w:eastAsia="zh-CN"/>
              </w:rPr>
              <w:t>月</w:t>
            </w:r>
            <w:r w:rsidRPr="005A4BD8">
              <w:rPr>
                <w:rFonts w:ascii="新宋体" w:eastAsia="新宋体" w:hAnsi="新宋体"/>
                <w:lang w:eastAsia="zh-CN"/>
              </w:rPr>
              <w:t>13</w:t>
            </w:r>
            <w:r w:rsidRPr="005A4BD8">
              <w:rPr>
                <w:rFonts w:ascii="新宋体" w:eastAsia="新宋体" w:hAnsi="新宋体" w:hint="eastAsia"/>
                <w:lang w:eastAsia="zh-CN"/>
              </w:rPr>
              <w:t>日当周，富时中国</w:t>
            </w:r>
            <w:r w:rsidRPr="005A4BD8">
              <w:rPr>
                <w:rFonts w:ascii="新宋体" w:eastAsia="新宋体" w:hAnsi="新宋体"/>
                <w:lang w:eastAsia="zh-CN"/>
              </w:rPr>
              <w:t>A50</w:t>
            </w:r>
            <w:r w:rsidRPr="005A4BD8">
              <w:rPr>
                <w:rFonts w:ascii="新宋体" w:eastAsia="新宋体" w:hAnsi="新宋体" w:hint="eastAsia"/>
                <w:lang w:eastAsia="zh-CN"/>
              </w:rPr>
              <w:t>指数下跌</w:t>
            </w:r>
            <w:r w:rsidRPr="005A4BD8">
              <w:rPr>
                <w:rFonts w:ascii="新宋体" w:eastAsia="新宋体" w:hAnsi="新宋体"/>
                <w:lang w:eastAsia="zh-CN"/>
              </w:rPr>
              <w:t>0.81%</w:t>
            </w:r>
            <w:r w:rsidRPr="005A4BD8">
              <w:rPr>
                <w:rFonts w:ascii="新宋体" w:eastAsia="新宋体" w:hAnsi="新宋体" w:hint="eastAsia"/>
                <w:lang w:eastAsia="zh-CN"/>
              </w:rPr>
              <w:t>至</w:t>
            </w:r>
            <w:r w:rsidRPr="005A4BD8">
              <w:rPr>
                <w:rFonts w:ascii="新宋体" w:eastAsia="新宋体" w:hAnsi="新宋体"/>
                <w:lang w:eastAsia="zh-CN"/>
              </w:rPr>
              <w:t>13333.9</w:t>
            </w:r>
            <w:r w:rsidRPr="005A4BD8">
              <w:rPr>
                <w:rFonts w:ascii="新宋体" w:eastAsia="新宋体" w:hAnsi="新宋体" w:hint="eastAsia"/>
                <w:lang w:eastAsia="zh-CN"/>
              </w:rPr>
              <w:t>点；新交所富时</w:t>
            </w:r>
            <w:r w:rsidRPr="005A4BD8">
              <w:rPr>
                <w:rFonts w:ascii="新宋体" w:eastAsia="新宋体" w:hAnsi="新宋体"/>
                <w:lang w:eastAsia="zh-CN"/>
              </w:rPr>
              <w:t>A50</w:t>
            </w:r>
            <w:r w:rsidRPr="005A4BD8">
              <w:rPr>
                <w:rFonts w:ascii="新宋体" w:eastAsia="新宋体" w:hAnsi="新宋体" w:hint="eastAsia"/>
                <w:lang w:eastAsia="zh-CN"/>
              </w:rPr>
              <w:t>期指主力合约下跌</w:t>
            </w:r>
            <w:r w:rsidRPr="005A4BD8">
              <w:rPr>
                <w:rFonts w:ascii="新宋体" w:eastAsia="新宋体" w:hAnsi="新宋体"/>
                <w:lang w:eastAsia="zh-CN"/>
              </w:rPr>
              <w:t>1.09%</w:t>
            </w:r>
            <w:r w:rsidRPr="005A4BD8">
              <w:rPr>
                <w:rFonts w:ascii="新宋体" w:eastAsia="新宋体" w:hAnsi="新宋体" w:hint="eastAsia"/>
                <w:lang w:eastAsia="zh-CN"/>
              </w:rPr>
              <w:t>至</w:t>
            </w:r>
            <w:r w:rsidRPr="005A4BD8">
              <w:rPr>
                <w:rFonts w:ascii="新宋体" w:eastAsia="新宋体" w:hAnsi="新宋体"/>
                <w:lang w:eastAsia="zh-CN"/>
              </w:rPr>
              <w:t>13297</w:t>
            </w:r>
            <w:r w:rsidRPr="005A4BD8">
              <w:rPr>
                <w:rFonts w:ascii="新宋体" w:eastAsia="新宋体" w:hAnsi="新宋体" w:hint="eastAsia"/>
                <w:lang w:eastAsia="zh-CN"/>
              </w:rPr>
              <w:t>点。海外方面，市场对美联储</w:t>
            </w:r>
            <w:r w:rsidRPr="005A4BD8">
              <w:rPr>
                <w:rFonts w:ascii="新宋体" w:eastAsia="新宋体" w:hAnsi="新宋体"/>
                <w:lang w:eastAsia="zh-CN"/>
              </w:rPr>
              <w:t>12</w:t>
            </w:r>
            <w:r w:rsidRPr="005A4BD8">
              <w:rPr>
                <w:rFonts w:ascii="新宋体" w:eastAsia="新宋体" w:hAnsi="新宋体" w:hint="eastAsia"/>
                <w:lang w:eastAsia="zh-CN"/>
              </w:rPr>
              <w:t>月降息已基本达成共识。国内方面，经济基本面，</w:t>
            </w:r>
            <w:r w:rsidRPr="005A4BD8">
              <w:rPr>
                <w:rFonts w:ascii="新宋体" w:eastAsia="新宋体" w:hAnsi="新宋体"/>
                <w:lang w:eastAsia="zh-CN"/>
              </w:rPr>
              <w:t>11</w:t>
            </w:r>
            <w:r w:rsidRPr="005A4BD8">
              <w:rPr>
                <w:rFonts w:ascii="新宋体" w:eastAsia="新宋体" w:hAnsi="新宋体" w:hint="eastAsia"/>
                <w:lang w:eastAsia="zh-CN"/>
              </w:rPr>
              <w:t>月通胀数据依旧保持低位运行，</w:t>
            </w:r>
            <w:r w:rsidRPr="005A4BD8">
              <w:rPr>
                <w:rFonts w:ascii="新宋体" w:eastAsia="新宋体" w:hAnsi="新宋体"/>
                <w:lang w:eastAsia="zh-CN"/>
              </w:rPr>
              <w:t>CPI</w:t>
            </w:r>
            <w:r w:rsidRPr="005A4BD8">
              <w:rPr>
                <w:rFonts w:ascii="新宋体" w:eastAsia="新宋体" w:hAnsi="新宋体" w:hint="eastAsia"/>
                <w:lang w:eastAsia="zh-CN"/>
              </w:rPr>
              <w:t>环比、同比均较上月下滑，经济仍面临通缩压力，食品价格环比降幅尤为明显；工业品需求有所恢复，</w:t>
            </w:r>
            <w:r w:rsidRPr="005A4BD8">
              <w:rPr>
                <w:rFonts w:ascii="新宋体" w:eastAsia="新宋体" w:hAnsi="新宋体"/>
                <w:lang w:eastAsia="zh-CN"/>
              </w:rPr>
              <w:t>PPI</w:t>
            </w:r>
            <w:r w:rsidRPr="005A4BD8">
              <w:rPr>
                <w:rFonts w:ascii="新宋体" w:eastAsia="新宋体" w:hAnsi="新宋体" w:hint="eastAsia"/>
                <w:lang w:eastAsia="zh-CN"/>
              </w:rPr>
              <w:t>环比由降转涨，同比</w:t>
            </w:r>
            <w:proofErr w:type="gramStart"/>
            <w:r w:rsidRPr="005A4BD8">
              <w:rPr>
                <w:rFonts w:ascii="新宋体" w:eastAsia="新宋体" w:hAnsi="新宋体" w:hint="eastAsia"/>
                <w:lang w:eastAsia="zh-CN"/>
              </w:rPr>
              <w:t>降幅收</w:t>
            </w:r>
            <w:proofErr w:type="gramEnd"/>
            <w:r w:rsidRPr="005A4BD8">
              <w:rPr>
                <w:rFonts w:ascii="新宋体" w:eastAsia="新宋体" w:hAnsi="新宋体" w:hint="eastAsia"/>
                <w:lang w:eastAsia="zh-CN"/>
              </w:rPr>
              <w:t>窄，与制造业</w:t>
            </w:r>
            <w:r w:rsidRPr="005A4BD8">
              <w:rPr>
                <w:rFonts w:ascii="新宋体" w:eastAsia="新宋体" w:hAnsi="新宋体"/>
                <w:lang w:eastAsia="zh-CN"/>
              </w:rPr>
              <w:t>PMI</w:t>
            </w:r>
            <w:r w:rsidRPr="005A4BD8">
              <w:rPr>
                <w:rFonts w:ascii="新宋体" w:eastAsia="新宋体" w:hAnsi="新宋体" w:hint="eastAsia"/>
                <w:lang w:eastAsia="zh-CN"/>
              </w:rPr>
              <w:t>的扩张形成呼应，后续随着价格向</w:t>
            </w:r>
            <w:r w:rsidRPr="005A4BD8">
              <w:rPr>
                <w:rFonts w:ascii="新宋体" w:eastAsia="新宋体" w:hAnsi="新宋体"/>
                <w:lang w:eastAsia="zh-CN"/>
              </w:rPr>
              <w:t>CPI</w:t>
            </w:r>
            <w:r w:rsidRPr="005A4BD8">
              <w:rPr>
                <w:rFonts w:ascii="新宋体" w:eastAsia="新宋体" w:hAnsi="新宋体" w:hint="eastAsia"/>
                <w:lang w:eastAsia="zh-CN"/>
              </w:rPr>
              <w:t>传导，通</w:t>
            </w:r>
            <w:proofErr w:type="gramStart"/>
            <w:r w:rsidRPr="005A4BD8">
              <w:rPr>
                <w:rFonts w:ascii="新宋体" w:eastAsia="新宋体" w:hAnsi="新宋体" w:hint="eastAsia"/>
                <w:lang w:eastAsia="zh-CN"/>
              </w:rPr>
              <w:t>缩压力</w:t>
            </w:r>
            <w:proofErr w:type="gramEnd"/>
            <w:r w:rsidRPr="005A4BD8">
              <w:rPr>
                <w:rFonts w:ascii="新宋体" w:eastAsia="新宋体" w:hAnsi="新宋体" w:hint="eastAsia"/>
                <w:lang w:eastAsia="zh-CN"/>
              </w:rPr>
              <w:t>或得到缓解。此外，</w:t>
            </w:r>
            <w:r w:rsidRPr="005A4BD8">
              <w:rPr>
                <w:rFonts w:ascii="新宋体" w:eastAsia="新宋体" w:hAnsi="新宋体"/>
                <w:lang w:eastAsia="zh-CN"/>
              </w:rPr>
              <w:t>11</w:t>
            </w:r>
            <w:r w:rsidRPr="005A4BD8">
              <w:rPr>
                <w:rFonts w:ascii="新宋体" w:eastAsia="新宋体" w:hAnsi="新宋体" w:hint="eastAsia"/>
                <w:lang w:eastAsia="zh-CN"/>
              </w:rPr>
              <w:t>月进出口数据中，贸易顺差依旧保持高位，出口同比虽有所回落，但主要受去年基数较高影响，在</w:t>
            </w:r>
            <w:proofErr w:type="gramStart"/>
            <w:r w:rsidRPr="005A4BD8">
              <w:rPr>
                <w:rFonts w:ascii="新宋体" w:eastAsia="新宋体" w:hAnsi="新宋体" w:hint="eastAsia"/>
                <w:lang w:eastAsia="zh-CN"/>
              </w:rPr>
              <w:t>特朗普</w:t>
            </w:r>
            <w:proofErr w:type="gramEnd"/>
            <w:r w:rsidRPr="005A4BD8">
              <w:rPr>
                <w:rFonts w:ascii="新宋体" w:eastAsia="新宋体" w:hAnsi="新宋体" w:hint="eastAsia"/>
                <w:lang w:eastAsia="zh-CN"/>
              </w:rPr>
              <w:t>关税政策影响下，国内</w:t>
            </w:r>
            <w:proofErr w:type="gramStart"/>
            <w:r w:rsidRPr="005A4BD8">
              <w:rPr>
                <w:rFonts w:ascii="新宋体" w:eastAsia="新宋体" w:hAnsi="新宋体" w:hint="eastAsia"/>
                <w:lang w:eastAsia="zh-CN"/>
              </w:rPr>
              <w:t>”</w:t>
            </w:r>
            <w:proofErr w:type="gramEnd"/>
            <w:r w:rsidRPr="005A4BD8">
              <w:rPr>
                <w:rFonts w:ascii="新宋体" w:eastAsia="新宋体" w:hAnsi="新宋体" w:hint="eastAsia"/>
                <w:lang w:eastAsia="zh-CN"/>
              </w:rPr>
              <w:t>抢出口“效应明显。政策面，政治局会议及中央经济工作会议定调积极，后续预计迎来政策密集落地。整体来看，海外美联储降息预期再次升温，外部环境对国内市场的压制减弱。国内相关会议定调积极，对市场起到有力支撑，结合此前一系列利好政策，经济有望企稳回升，并推动投资</w:t>
            </w:r>
            <w:r w:rsidRPr="005A4BD8">
              <w:rPr>
                <w:rFonts w:ascii="新宋体" w:eastAsia="新宋体" w:hAnsi="新宋体" w:hint="eastAsia"/>
                <w:lang w:eastAsia="zh-CN"/>
              </w:rPr>
              <w:lastRenderedPageBreak/>
              <w:t>者信心回暖。目前，股指短线虽受外部因素扰动，但长期上涨趋势不改。策略上，建议逢低买入。</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lastRenderedPageBreak/>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95476" w:rsidRDefault="00945490" w:rsidP="00D17530">
            <w:pPr>
              <w:rPr>
                <w:rFonts w:ascii="新宋体" w:eastAsia="新宋体" w:hAnsi="新宋体" w:cs="新宋体"/>
                <w:lang w:eastAsia="zh-CN"/>
              </w:rPr>
            </w:pPr>
            <w:r w:rsidRPr="00945490">
              <w:rPr>
                <w:rFonts w:ascii="新宋体" w:eastAsia="新宋体" w:hAnsi="新宋体" w:cs="新宋体"/>
                <w:lang w:eastAsia="zh-CN"/>
              </w:rPr>
              <w:t>夜盘，铁矿2501合约收盘793，下跌0.38%，上周五青岛港PB</w:t>
            </w:r>
            <w:proofErr w:type="gramStart"/>
            <w:r w:rsidRPr="00945490">
              <w:rPr>
                <w:rFonts w:ascii="新宋体" w:eastAsia="新宋体" w:hAnsi="新宋体" w:cs="新宋体"/>
                <w:lang w:eastAsia="zh-CN"/>
              </w:rPr>
              <w:t>粉报</w:t>
            </w:r>
            <w:proofErr w:type="gramEnd"/>
            <w:r w:rsidRPr="00945490">
              <w:rPr>
                <w:rFonts w:ascii="新宋体" w:eastAsia="新宋体" w:hAnsi="新宋体" w:cs="新宋体"/>
                <w:lang w:eastAsia="zh-CN"/>
              </w:rPr>
              <w:t>785，上涨8元/吨。宏观面，特朗普周六要求金砖国家成员国承诺不创造新货币或支持其他货币取代美元，否则将面临100%的关税。基本面，供应维持宽松，本期铁水产量233.87万吨，环比降1.93万吨，年同比增加0.58万吨，需求</w:t>
            </w:r>
            <w:proofErr w:type="gramStart"/>
            <w:r w:rsidRPr="00945490">
              <w:rPr>
                <w:rFonts w:ascii="新宋体" w:eastAsia="新宋体" w:hAnsi="新宋体" w:cs="新宋体"/>
                <w:lang w:eastAsia="zh-CN"/>
              </w:rPr>
              <w:t>端面临</w:t>
            </w:r>
            <w:proofErr w:type="gramEnd"/>
            <w:r w:rsidRPr="00945490">
              <w:rPr>
                <w:rFonts w:ascii="新宋体" w:eastAsia="新宋体" w:hAnsi="新宋体" w:cs="新宋体"/>
                <w:lang w:eastAsia="zh-CN"/>
              </w:rPr>
              <w:t>季节性回落压力。驱动方面，补库预期支撑铁矿价格，铁矿跟随成材波动为主，成材冬储价市场预期目前在3100-3200元/吨。技术上方面，4小时周期K线位于20和60</w:t>
            </w:r>
            <w:r>
              <w:rPr>
                <w:rFonts w:ascii="新宋体" w:eastAsia="新宋体" w:hAnsi="新宋体" w:cs="新宋体"/>
                <w:lang w:eastAsia="zh-CN"/>
              </w:rPr>
              <w:t>均线上方，操作上，震荡对待，请投资者注意风险控制</w:t>
            </w:r>
            <w:r w:rsidR="00EF742C" w:rsidRPr="00EF742C">
              <w:rPr>
                <w:rFonts w:ascii="新宋体" w:eastAsia="新宋体" w:hAnsi="新宋体" w:cs="新宋体" w:hint="eastAsia"/>
                <w:lang w:eastAsia="zh-CN"/>
              </w:rPr>
              <w:t>。</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5A4BD8" w:rsidP="00E8616C">
            <w:pPr>
              <w:rPr>
                <w:rFonts w:ascii="新宋体" w:eastAsia="新宋体" w:hAnsi="新宋体" w:cs="新宋体"/>
                <w:color w:val="000000" w:themeColor="text1"/>
                <w:lang w:eastAsia="zh-CN"/>
              </w:rPr>
            </w:pPr>
            <w:r w:rsidRPr="005A4BD8">
              <w:rPr>
                <w:rFonts w:ascii="新宋体" w:eastAsia="新宋体" w:hAnsi="新宋体" w:cs="新宋体" w:hint="eastAsia"/>
                <w:color w:val="000000" w:themeColor="text1"/>
                <w:lang w:eastAsia="zh-CN"/>
              </w:rPr>
              <w:t>国际方面，全球将迎来“超级央行周”，包括美联储、英国央行和日本央行在内的超过</w:t>
            </w:r>
            <w:r w:rsidRPr="005A4BD8">
              <w:rPr>
                <w:rFonts w:ascii="新宋体" w:eastAsia="新宋体" w:hAnsi="新宋体" w:cs="新宋体"/>
                <w:color w:val="000000" w:themeColor="text1"/>
                <w:lang w:eastAsia="zh-CN"/>
              </w:rPr>
              <w:t>20</w:t>
            </w:r>
            <w:r w:rsidRPr="005A4BD8">
              <w:rPr>
                <w:rFonts w:ascii="新宋体" w:eastAsia="新宋体" w:hAnsi="新宋体" w:cs="新宋体" w:hint="eastAsia"/>
                <w:color w:val="000000" w:themeColor="text1"/>
                <w:lang w:eastAsia="zh-CN"/>
              </w:rPr>
              <w:t>家央行会公布利率决议。目前市场普遍预计美联储将会降息</w:t>
            </w:r>
            <w:r w:rsidRPr="005A4BD8">
              <w:rPr>
                <w:rFonts w:ascii="新宋体" w:eastAsia="新宋体" w:hAnsi="新宋体" w:cs="新宋体"/>
                <w:color w:val="000000" w:themeColor="text1"/>
                <w:lang w:eastAsia="zh-CN"/>
              </w:rPr>
              <w:t>25</w:t>
            </w:r>
            <w:r w:rsidRPr="005A4BD8">
              <w:rPr>
                <w:rFonts w:ascii="新宋体" w:eastAsia="新宋体" w:hAnsi="新宋体" w:cs="新宋体" w:hint="eastAsia"/>
                <w:color w:val="000000" w:themeColor="text1"/>
                <w:lang w:eastAsia="zh-CN"/>
              </w:rPr>
              <w:t>个基点。国内方面，央行：</w:t>
            </w:r>
            <w:r w:rsidRPr="005A4BD8">
              <w:rPr>
                <w:rFonts w:ascii="新宋体" w:eastAsia="新宋体" w:hAnsi="新宋体" w:cs="新宋体"/>
                <w:color w:val="000000" w:themeColor="text1"/>
                <w:lang w:eastAsia="zh-CN"/>
              </w:rPr>
              <w:t>11</w:t>
            </w:r>
            <w:r w:rsidRPr="005A4BD8">
              <w:rPr>
                <w:rFonts w:ascii="新宋体" w:eastAsia="新宋体" w:hAnsi="新宋体" w:cs="新宋体" w:hint="eastAsia"/>
                <w:color w:val="000000" w:themeColor="text1"/>
                <w:lang w:eastAsia="zh-CN"/>
              </w:rPr>
              <w:t>月末广义货币（</w:t>
            </w:r>
            <w:r w:rsidRPr="005A4BD8">
              <w:rPr>
                <w:rFonts w:ascii="新宋体" w:eastAsia="新宋体" w:hAnsi="新宋体" w:cs="新宋体"/>
                <w:color w:val="000000" w:themeColor="text1"/>
                <w:lang w:eastAsia="zh-CN"/>
              </w:rPr>
              <w:t>M2</w:t>
            </w:r>
            <w:r w:rsidRPr="005A4BD8">
              <w:rPr>
                <w:rFonts w:ascii="新宋体" w:eastAsia="新宋体" w:hAnsi="新宋体" w:cs="新宋体" w:hint="eastAsia"/>
                <w:color w:val="000000" w:themeColor="text1"/>
                <w:lang w:eastAsia="zh-CN"/>
              </w:rPr>
              <w:t>）余额</w:t>
            </w:r>
            <w:r w:rsidRPr="005A4BD8">
              <w:rPr>
                <w:rFonts w:ascii="新宋体" w:eastAsia="新宋体" w:hAnsi="新宋体" w:cs="新宋体"/>
                <w:color w:val="000000" w:themeColor="text1"/>
                <w:lang w:eastAsia="zh-CN"/>
              </w:rPr>
              <w:t>311.96</w:t>
            </w:r>
            <w:proofErr w:type="gramStart"/>
            <w:r w:rsidRPr="005A4BD8">
              <w:rPr>
                <w:rFonts w:ascii="新宋体" w:eastAsia="新宋体" w:hAnsi="新宋体" w:cs="新宋体" w:hint="eastAsia"/>
                <w:color w:val="000000" w:themeColor="text1"/>
                <w:lang w:eastAsia="zh-CN"/>
              </w:rPr>
              <w:t>万亿</w:t>
            </w:r>
            <w:proofErr w:type="gramEnd"/>
            <w:r w:rsidRPr="005A4BD8">
              <w:rPr>
                <w:rFonts w:ascii="新宋体" w:eastAsia="新宋体" w:hAnsi="新宋体" w:cs="新宋体" w:hint="eastAsia"/>
                <w:color w:val="000000" w:themeColor="text1"/>
                <w:lang w:eastAsia="zh-CN"/>
              </w:rPr>
              <w:t>元，同比增长</w:t>
            </w:r>
            <w:r w:rsidRPr="005A4BD8">
              <w:rPr>
                <w:rFonts w:ascii="新宋体" w:eastAsia="新宋体" w:hAnsi="新宋体" w:cs="新宋体"/>
                <w:color w:val="000000" w:themeColor="text1"/>
                <w:lang w:eastAsia="zh-CN"/>
              </w:rPr>
              <w:t>7.1%</w:t>
            </w:r>
            <w:r w:rsidRPr="005A4BD8">
              <w:rPr>
                <w:rFonts w:ascii="新宋体" w:eastAsia="新宋体" w:hAnsi="新宋体" w:cs="新宋体" w:hint="eastAsia"/>
                <w:color w:val="000000" w:themeColor="text1"/>
                <w:lang w:eastAsia="zh-CN"/>
              </w:rPr>
              <w:t>。</w:t>
            </w:r>
            <w:r w:rsidRPr="005A4BD8">
              <w:rPr>
                <w:rFonts w:ascii="新宋体" w:eastAsia="新宋体" w:hAnsi="新宋体" w:cs="新宋体"/>
                <w:color w:val="000000" w:themeColor="text1"/>
                <w:lang w:eastAsia="zh-CN"/>
              </w:rPr>
              <w:t>2024</w:t>
            </w:r>
            <w:r w:rsidRPr="005A4BD8">
              <w:rPr>
                <w:rFonts w:ascii="新宋体" w:eastAsia="新宋体" w:hAnsi="新宋体" w:cs="新宋体" w:hint="eastAsia"/>
                <w:color w:val="000000" w:themeColor="text1"/>
                <w:lang w:eastAsia="zh-CN"/>
              </w:rPr>
              <w:t>年前</w:t>
            </w:r>
            <w:r w:rsidRPr="005A4BD8">
              <w:rPr>
                <w:rFonts w:ascii="新宋体" w:eastAsia="新宋体" w:hAnsi="新宋体" w:cs="新宋体"/>
                <w:color w:val="000000" w:themeColor="text1"/>
                <w:lang w:eastAsia="zh-CN"/>
              </w:rPr>
              <w:t>11</w:t>
            </w:r>
            <w:r w:rsidRPr="005A4BD8">
              <w:rPr>
                <w:rFonts w:ascii="新宋体" w:eastAsia="新宋体" w:hAnsi="新宋体" w:cs="新宋体" w:hint="eastAsia"/>
                <w:color w:val="000000" w:themeColor="text1"/>
                <w:lang w:eastAsia="zh-CN"/>
              </w:rPr>
              <w:t>个月人民币贷款增加</w:t>
            </w:r>
            <w:r w:rsidRPr="005A4BD8">
              <w:rPr>
                <w:rFonts w:ascii="新宋体" w:eastAsia="新宋体" w:hAnsi="新宋体" w:cs="新宋体"/>
                <w:color w:val="000000" w:themeColor="text1"/>
                <w:lang w:eastAsia="zh-CN"/>
              </w:rPr>
              <w:t>17.1</w:t>
            </w:r>
            <w:proofErr w:type="gramStart"/>
            <w:r w:rsidRPr="005A4BD8">
              <w:rPr>
                <w:rFonts w:ascii="新宋体" w:eastAsia="新宋体" w:hAnsi="新宋体" w:cs="新宋体" w:hint="eastAsia"/>
                <w:color w:val="000000" w:themeColor="text1"/>
                <w:lang w:eastAsia="zh-CN"/>
              </w:rPr>
              <w:t>万亿</w:t>
            </w:r>
            <w:proofErr w:type="gramEnd"/>
            <w:r w:rsidRPr="005A4BD8">
              <w:rPr>
                <w:rFonts w:ascii="新宋体" w:eastAsia="新宋体" w:hAnsi="新宋体" w:cs="新宋体" w:hint="eastAsia"/>
                <w:color w:val="000000" w:themeColor="text1"/>
                <w:lang w:eastAsia="zh-CN"/>
              </w:rPr>
              <w:t>元，人民币存款增加</w:t>
            </w:r>
            <w:r w:rsidRPr="005A4BD8">
              <w:rPr>
                <w:rFonts w:ascii="新宋体" w:eastAsia="新宋体" w:hAnsi="新宋体" w:cs="新宋体"/>
                <w:color w:val="000000" w:themeColor="text1"/>
                <w:lang w:eastAsia="zh-CN"/>
              </w:rPr>
              <w:t>19.39</w:t>
            </w:r>
            <w:proofErr w:type="gramStart"/>
            <w:r w:rsidRPr="005A4BD8">
              <w:rPr>
                <w:rFonts w:ascii="新宋体" w:eastAsia="新宋体" w:hAnsi="新宋体" w:cs="新宋体" w:hint="eastAsia"/>
                <w:color w:val="000000" w:themeColor="text1"/>
                <w:lang w:eastAsia="zh-CN"/>
              </w:rPr>
              <w:t>万亿</w:t>
            </w:r>
            <w:proofErr w:type="gramEnd"/>
            <w:r w:rsidRPr="005A4BD8">
              <w:rPr>
                <w:rFonts w:ascii="新宋体" w:eastAsia="新宋体" w:hAnsi="新宋体" w:cs="新宋体" w:hint="eastAsia"/>
                <w:color w:val="000000" w:themeColor="text1"/>
                <w:lang w:eastAsia="zh-CN"/>
              </w:rPr>
              <w:t>元；社会融资规模增量累计为</w:t>
            </w:r>
            <w:r w:rsidRPr="005A4BD8">
              <w:rPr>
                <w:rFonts w:ascii="新宋体" w:eastAsia="新宋体" w:hAnsi="新宋体" w:cs="新宋体"/>
                <w:color w:val="000000" w:themeColor="text1"/>
                <w:lang w:eastAsia="zh-CN"/>
              </w:rPr>
              <w:t>29.4</w:t>
            </w:r>
            <w:proofErr w:type="gramStart"/>
            <w:r w:rsidRPr="005A4BD8">
              <w:rPr>
                <w:rFonts w:ascii="新宋体" w:eastAsia="新宋体" w:hAnsi="新宋体" w:cs="新宋体" w:hint="eastAsia"/>
                <w:color w:val="000000" w:themeColor="text1"/>
                <w:lang w:eastAsia="zh-CN"/>
              </w:rPr>
              <w:t>万亿</w:t>
            </w:r>
            <w:proofErr w:type="gramEnd"/>
            <w:r w:rsidRPr="005A4BD8">
              <w:rPr>
                <w:rFonts w:ascii="新宋体" w:eastAsia="新宋体" w:hAnsi="新宋体" w:cs="新宋体" w:hint="eastAsia"/>
                <w:color w:val="000000" w:themeColor="text1"/>
                <w:lang w:eastAsia="zh-CN"/>
              </w:rPr>
              <w:t>元，比上年同期少</w:t>
            </w:r>
            <w:r w:rsidRPr="005A4BD8">
              <w:rPr>
                <w:rFonts w:ascii="新宋体" w:eastAsia="新宋体" w:hAnsi="新宋体" w:cs="新宋体"/>
                <w:color w:val="000000" w:themeColor="text1"/>
                <w:lang w:eastAsia="zh-CN"/>
              </w:rPr>
              <w:t>4.24</w:t>
            </w:r>
            <w:proofErr w:type="gramStart"/>
            <w:r w:rsidRPr="005A4BD8">
              <w:rPr>
                <w:rFonts w:ascii="新宋体" w:eastAsia="新宋体" w:hAnsi="新宋体" w:cs="新宋体" w:hint="eastAsia"/>
                <w:color w:val="000000" w:themeColor="text1"/>
                <w:lang w:eastAsia="zh-CN"/>
              </w:rPr>
              <w:t>万亿</w:t>
            </w:r>
            <w:proofErr w:type="gramEnd"/>
            <w:r w:rsidRPr="005A4BD8">
              <w:rPr>
                <w:rFonts w:ascii="新宋体" w:eastAsia="新宋体" w:hAnsi="新宋体" w:cs="新宋体" w:hint="eastAsia"/>
                <w:color w:val="000000" w:themeColor="text1"/>
                <w:lang w:eastAsia="zh-CN"/>
              </w:rPr>
              <w:t>元。美元美债方面，美元指数在</w:t>
            </w:r>
            <w:r w:rsidRPr="005A4BD8">
              <w:rPr>
                <w:rFonts w:ascii="新宋体" w:eastAsia="新宋体" w:hAnsi="新宋体" w:cs="新宋体"/>
                <w:color w:val="000000" w:themeColor="text1"/>
                <w:lang w:eastAsia="zh-CN"/>
              </w:rPr>
              <w:t>107</w:t>
            </w:r>
            <w:r w:rsidRPr="005A4BD8">
              <w:rPr>
                <w:rFonts w:ascii="新宋体" w:eastAsia="新宋体" w:hAnsi="新宋体" w:cs="新宋体" w:hint="eastAsia"/>
                <w:color w:val="000000" w:themeColor="text1"/>
                <w:lang w:eastAsia="zh-CN"/>
              </w:rPr>
              <w:t>关口附近徘徊，</w:t>
            </w:r>
            <w:proofErr w:type="gramStart"/>
            <w:r w:rsidRPr="005A4BD8">
              <w:rPr>
                <w:rFonts w:ascii="新宋体" w:eastAsia="新宋体" w:hAnsi="新宋体" w:cs="新宋体" w:hint="eastAsia"/>
                <w:color w:val="000000" w:themeColor="text1"/>
                <w:lang w:eastAsia="zh-CN"/>
              </w:rPr>
              <w:t>最终收跌</w:t>
            </w:r>
            <w:proofErr w:type="gramEnd"/>
            <w:r w:rsidRPr="005A4BD8">
              <w:rPr>
                <w:rFonts w:ascii="新宋体" w:eastAsia="新宋体" w:hAnsi="新宋体" w:cs="新宋体"/>
                <w:color w:val="000000" w:themeColor="text1"/>
                <w:lang w:eastAsia="zh-CN"/>
              </w:rPr>
              <w:t>0.071%</w:t>
            </w:r>
            <w:r w:rsidRPr="005A4BD8">
              <w:rPr>
                <w:rFonts w:ascii="新宋体" w:eastAsia="新宋体" w:hAnsi="新宋体" w:cs="新宋体" w:hint="eastAsia"/>
                <w:color w:val="000000" w:themeColor="text1"/>
                <w:lang w:eastAsia="zh-CN"/>
              </w:rPr>
              <w:t>，报</w:t>
            </w:r>
            <w:r w:rsidRPr="005A4BD8">
              <w:rPr>
                <w:rFonts w:ascii="新宋体" w:eastAsia="新宋体" w:hAnsi="新宋体" w:cs="新宋体"/>
                <w:color w:val="000000" w:themeColor="text1"/>
                <w:lang w:eastAsia="zh-CN"/>
              </w:rPr>
              <w:t>106.94</w:t>
            </w:r>
            <w:r w:rsidRPr="005A4BD8">
              <w:rPr>
                <w:rFonts w:ascii="新宋体" w:eastAsia="新宋体" w:hAnsi="新宋体" w:cs="新宋体" w:hint="eastAsia"/>
                <w:color w:val="000000" w:themeColor="text1"/>
                <w:lang w:eastAsia="zh-CN"/>
              </w:rPr>
              <w:t>，仍持稳在两周多以来的高位，并创一个月来最佳单周表现。美债收益率延续涨势，</w:t>
            </w:r>
            <w:proofErr w:type="gramStart"/>
            <w:r w:rsidRPr="005A4BD8">
              <w:rPr>
                <w:rFonts w:ascii="新宋体" w:eastAsia="新宋体" w:hAnsi="新宋体" w:cs="新宋体" w:hint="eastAsia"/>
                <w:color w:val="000000" w:themeColor="text1"/>
                <w:lang w:eastAsia="zh-CN"/>
              </w:rPr>
              <w:t>两年期美债</w:t>
            </w:r>
            <w:proofErr w:type="gramEnd"/>
            <w:r w:rsidRPr="005A4BD8">
              <w:rPr>
                <w:rFonts w:ascii="新宋体" w:eastAsia="新宋体" w:hAnsi="新宋体" w:cs="新宋体" w:hint="eastAsia"/>
                <w:color w:val="000000" w:themeColor="text1"/>
                <w:lang w:eastAsia="zh-CN"/>
              </w:rPr>
              <w:t>收益率收报</w:t>
            </w:r>
            <w:r w:rsidRPr="005A4BD8">
              <w:rPr>
                <w:rFonts w:ascii="新宋体" w:eastAsia="新宋体" w:hAnsi="新宋体" w:cs="新宋体"/>
                <w:color w:val="000000" w:themeColor="text1"/>
                <w:lang w:eastAsia="zh-CN"/>
              </w:rPr>
              <w:t>4.247%</w:t>
            </w:r>
            <w:r w:rsidRPr="005A4BD8">
              <w:rPr>
                <w:rFonts w:ascii="新宋体" w:eastAsia="新宋体" w:hAnsi="新宋体" w:cs="新宋体" w:hint="eastAsia"/>
                <w:color w:val="000000" w:themeColor="text1"/>
                <w:lang w:eastAsia="zh-CN"/>
              </w:rPr>
              <w:t>，</w:t>
            </w:r>
            <w:proofErr w:type="gramStart"/>
            <w:r w:rsidRPr="005A4BD8">
              <w:rPr>
                <w:rFonts w:ascii="新宋体" w:eastAsia="新宋体" w:hAnsi="新宋体" w:cs="新宋体"/>
                <w:color w:val="000000" w:themeColor="text1"/>
                <w:lang w:eastAsia="zh-CN"/>
              </w:rPr>
              <w:t>10</w:t>
            </w:r>
            <w:r w:rsidRPr="005A4BD8">
              <w:rPr>
                <w:rFonts w:ascii="新宋体" w:eastAsia="新宋体" w:hAnsi="新宋体" w:cs="新宋体" w:hint="eastAsia"/>
                <w:color w:val="000000" w:themeColor="text1"/>
                <w:lang w:eastAsia="zh-CN"/>
              </w:rPr>
              <w:t>年期美债</w:t>
            </w:r>
            <w:proofErr w:type="gramEnd"/>
            <w:r w:rsidRPr="005A4BD8">
              <w:rPr>
                <w:rFonts w:ascii="新宋体" w:eastAsia="新宋体" w:hAnsi="新宋体" w:cs="新宋体" w:hint="eastAsia"/>
                <w:color w:val="000000" w:themeColor="text1"/>
                <w:lang w:eastAsia="zh-CN"/>
              </w:rPr>
              <w:t>收益率收报</w:t>
            </w:r>
            <w:r w:rsidRPr="005A4BD8">
              <w:rPr>
                <w:rFonts w:ascii="新宋体" w:eastAsia="新宋体" w:hAnsi="新宋体" w:cs="新宋体"/>
                <w:color w:val="000000" w:themeColor="text1"/>
                <w:lang w:eastAsia="zh-CN"/>
              </w:rPr>
              <w:t>4.396%</w:t>
            </w:r>
            <w:r w:rsidRPr="005A4BD8">
              <w:rPr>
                <w:rFonts w:ascii="新宋体" w:eastAsia="新宋体" w:hAnsi="新宋体" w:cs="新宋体" w:hint="eastAsia"/>
                <w:color w:val="000000" w:themeColor="text1"/>
                <w:lang w:eastAsia="zh-CN"/>
              </w:rPr>
              <w:t>。值得注意的是，</w:t>
            </w:r>
            <w:r w:rsidRPr="005A4BD8">
              <w:rPr>
                <w:rFonts w:ascii="新宋体" w:eastAsia="新宋体" w:hAnsi="新宋体" w:cs="新宋体"/>
                <w:color w:val="000000" w:themeColor="text1"/>
                <w:lang w:eastAsia="zh-CN"/>
              </w:rPr>
              <w:t>3</w:t>
            </w:r>
            <w:r w:rsidRPr="005A4BD8">
              <w:rPr>
                <w:rFonts w:ascii="新宋体" w:eastAsia="新宋体" w:hAnsi="新宋体" w:cs="新宋体" w:hint="eastAsia"/>
                <w:color w:val="000000" w:themeColor="text1"/>
                <w:lang w:eastAsia="zh-CN"/>
              </w:rPr>
              <w:t>个月</w:t>
            </w:r>
            <w:r w:rsidRPr="005A4BD8">
              <w:rPr>
                <w:rFonts w:ascii="新宋体" w:eastAsia="新宋体" w:hAnsi="新宋体" w:cs="新宋体"/>
                <w:color w:val="000000" w:themeColor="text1"/>
                <w:lang w:eastAsia="zh-CN"/>
              </w:rPr>
              <w:t>/</w:t>
            </w:r>
            <w:proofErr w:type="gramStart"/>
            <w:r w:rsidRPr="005A4BD8">
              <w:rPr>
                <w:rFonts w:ascii="新宋体" w:eastAsia="新宋体" w:hAnsi="新宋体" w:cs="新宋体"/>
                <w:color w:val="000000" w:themeColor="text1"/>
                <w:lang w:eastAsia="zh-CN"/>
              </w:rPr>
              <w:t>10</w:t>
            </w:r>
            <w:r w:rsidRPr="005A4BD8">
              <w:rPr>
                <w:rFonts w:ascii="新宋体" w:eastAsia="新宋体" w:hAnsi="新宋体" w:cs="新宋体" w:hint="eastAsia"/>
                <w:color w:val="000000" w:themeColor="text1"/>
                <w:lang w:eastAsia="zh-CN"/>
              </w:rPr>
              <w:t>年期美债</w:t>
            </w:r>
            <w:proofErr w:type="gramEnd"/>
            <w:r w:rsidRPr="005A4BD8">
              <w:rPr>
                <w:rFonts w:ascii="新宋体" w:eastAsia="新宋体" w:hAnsi="新宋体" w:cs="新宋体" w:hint="eastAsia"/>
                <w:color w:val="000000" w:themeColor="text1"/>
                <w:lang w:eastAsia="zh-CN"/>
              </w:rPr>
              <w:t>收益率曲线自</w:t>
            </w:r>
            <w:r w:rsidRPr="005A4BD8">
              <w:rPr>
                <w:rFonts w:ascii="新宋体" w:eastAsia="新宋体" w:hAnsi="新宋体" w:cs="新宋体"/>
                <w:color w:val="000000" w:themeColor="text1"/>
                <w:lang w:eastAsia="zh-CN"/>
              </w:rPr>
              <w:t>2022</w:t>
            </w:r>
            <w:r w:rsidRPr="005A4BD8">
              <w:rPr>
                <w:rFonts w:ascii="新宋体" w:eastAsia="新宋体" w:hAnsi="新宋体" w:cs="新宋体" w:hint="eastAsia"/>
                <w:color w:val="000000" w:themeColor="text1"/>
                <w:lang w:eastAsia="zh-CN"/>
              </w:rPr>
              <w:t>年</w:t>
            </w:r>
            <w:r w:rsidRPr="005A4BD8">
              <w:rPr>
                <w:rFonts w:ascii="新宋体" w:eastAsia="新宋体" w:hAnsi="新宋体" w:cs="新宋体"/>
                <w:color w:val="000000" w:themeColor="text1"/>
                <w:lang w:eastAsia="zh-CN"/>
              </w:rPr>
              <w:t>11</w:t>
            </w:r>
            <w:r w:rsidRPr="005A4BD8">
              <w:rPr>
                <w:rFonts w:ascii="新宋体" w:eastAsia="新宋体" w:hAnsi="新宋体" w:cs="新宋体" w:hint="eastAsia"/>
                <w:color w:val="000000" w:themeColor="text1"/>
                <w:lang w:eastAsia="zh-CN"/>
              </w:rPr>
              <w:t>月初以来首次结束倒挂状态。库存方面，截止</w:t>
            </w:r>
            <w:r w:rsidRPr="005A4BD8">
              <w:rPr>
                <w:rFonts w:ascii="新宋体" w:eastAsia="新宋体" w:hAnsi="新宋体" w:cs="新宋体"/>
                <w:color w:val="000000" w:themeColor="text1"/>
                <w:lang w:eastAsia="zh-CN"/>
              </w:rPr>
              <w:t>12</w:t>
            </w:r>
            <w:r w:rsidRPr="005A4BD8">
              <w:rPr>
                <w:rFonts w:ascii="新宋体" w:eastAsia="新宋体" w:hAnsi="新宋体" w:cs="新宋体" w:hint="eastAsia"/>
                <w:color w:val="000000" w:themeColor="text1"/>
                <w:lang w:eastAsia="zh-CN"/>
              </w:rPr>
              <w:t>月</w:t>
            </w:r>
            <w:r w:rsidRPr="005A4BD8">
              <w:rPr>
                <w:rFonts w:ascii="新宋体" w:eastAsia="新宋体" w:hAnsi="新宋体" w:cs="新宋体"/>
                <w:color w:val="000000" w:themeColor="text1"/>
                <w:lang w:eastAsia="zh-CN"/>
              </w:rPr>
              <w:t>13</w:t>
            </w:r>
            <w:r w:rsidRPr="005A4BD8">
              <w:rPr>
                <w:rFonts w:ascii="新宋体" w:eastAsia="新宋体" w:hAnsi="新宋体" w:cs="新宋体" w:hint="eastAsia"/>
                <w:color w:val="000000" w:themeColor="text1"/>
                <w:lang w:eastAsia="zh-CN"/>
              </w:rPr>
              <w:t>日，</w:t>
            </w:r>
            <w:r w:rsidRPr="005A4BD8">
              <w:rPr>
                <w:rFonts w:ascii="新宋体" w:eastAsia="新宋体" w:hAnsi="新宋体" w:cs="新宋体"/>
                <w:color w:val="000000" w:themeColor="text1"/>
                <w:lang w:eastAsia="zh-CN"/>
              </w:rPr>
              <w:t>LME</w:t>
            </w:r>
            <w:r w:rsidRPr="005A4BD8">
              <w:rPr>
                <w:rFonts w:ascii="新宋体" w:eastAsia="新宋体" w:hAnsi="新宋体" w:cs="新宋体" w:hint="eastAsia"/>
                <w:color w:val="000000" w:themeColor="text1"/>
                <w:lang w:eastAsia="zh-CN"/>
              </w:rPr>
              <w:t>总库存为</w:t>
            </w:r>
            <w:r w:rsidRPr="005A4BD8">
              <w:rPr>
                <w:rFonts w:ascii="新宋体" w:eastAsia="新宋体" w:hAnsi="新宋体" w:cs="新宋体"/>
                <w:color w:val="000000" w:themeColor="text1"/>
                <w:lang w:eastAsia="zh-CN"/>
              </w:rPr>
              <w:t>272825</w:t>
            </w:r>
            <w:r w:rsidRPr="005A4BD8">
              <w:rPr>
                <w:rFonts w:ascii="新宋体" w:eastAsia="新宋体" w:hAnsi="新宋体" w:cs="新宋体" w:hint="eastAsia"/>
                <w:color w:val="000000" w:themeColor="text1"/>
                <w:lang w:eastAsia="zh-CN"/>
              </w:rPr>
              <w:t>吨，较上周环比</w:t>
            </w:r>
            <w:r w:rsidRPr="005A4BD8">
              <w:rPr>
                <w:rFonts w:ascii="新宋体" w:eastAsia="新宋体" w:hAnsi="新宋体" w:cs="新宋体"/>
                <w:color w:val="000000" w:themeColor="text1"/>
                <w:lang w:eastAsia="zh-CN"/>
              </w:rPr>
              <w:t>+4400</w:t>
            </w:r>
            <w:r w:rsidRPr="005A4BD8">
              <w:rPr>
                <w:rFonts w:ascii="新宋体" w:eastAsia="新宋体" w:hAnsi="新宋体" w:cs="新宋体" w:hint="eastAsia"/>
                <w:color w:val="000000" w:themeColor="text1"/>
                <w:lang w:eastAsia="zh-CN"/>
              </w:rPr>
              <w:t>吨；</w:t>
            </w:r>
            <w:r w:rsidRPr="005A4BD8">
              <w:rPr>
                <w:rFonts w:ascii="新宋体" w:eastAsia="新宋体" w:hAnsi="新宋体" w:cs="新宋体"/>
                <w:color w:val="000000" w:themeColor="text1"/>
                <w:lang w:eastAsia="zh-CN"/>
              </w:rPr>
              <w:t>COMEX</w:t>
            </w:r>
            <w:r w:rsidRPr="005A4BD8">
              <w:rPr>
                <w:rFonts w:ascii="新宋体" w:eastAsia="新宋体" w:hAnsi="新宋体" w:cs="新宋体" w:hint="eastAsia"/>
                <w:color w:val="000000" w:themeColor="text1"/>
                <w:lang w:eastAsia="zh-CN"/>
              </w:rPr>
              <w:t>总库为</w:t>
            </w:r>
            <w:r w:rsidRPr="005A4BD8">
              <w:rPr>
                <w:rFonts w:ascii="新宋体" w:eastAsia="新宋体" w:hAnsi="新宋体" w:cs="新宋体"/>
                <w:color w:val="000000" w:themeColor="text1"/>
                <w:lang w:eastAsia="zh-CN"/>
              </w:rPr>
              <w:t>94035</w:t>
            </w:r>
            <w:r w:rsidRPr="005A4BD8">
              <w:rPr>
                <w:rFonts w:ascii="新宋体" w:eastAsia="新宋体" w:hAnsi="新宋体" w:cs="新宋体" w:hint="eastAsia"/>
                <w:color w:val="000000" w:themeColor="text1"/>
                <w:lang w:eastAsia="zh-CN"/>
              </w:rPr>
              <w:t>短吨，较上周环比</w:t>
            </w:r>
            <w:r w:rsidRPr="005A4BD8">
              <w:rPr>
                <w:rFonts w:ascii="新宋体" w:eastAsia="新宋体" w:hAnsi="新宋体" w:cs="新宋体"/>
                <w:color w:val="000000" w:themeColor="text1"/>
                <w:lang w:eastAsia="zh-CN"/>
              </w:rPr>
              <w:t>-385</w:t>
            </w:r>
            <w:r w:rsidRPr="005A4BD8">
              <w:rPr>
                <w:rFonts w:ascii="新宋体" w:eastAsia="新宋体" w:hAnsi="新宋体" w:cs="新宋体" w:hint="eastAsia"/>
                <w:color w:val="000000" w:themeColor="text1"/>
                <w:lang w:eastAsia="zh-CN"/>
              </w:rPr>
              <w:t>短吨；</w:t>
            </w:r>
            <w:r w:rsidRPr="005A4BD8">
              <w:rPr>
                <w:rFonts w:ascii="新宋体" w:eastAsia="新宋体" w:hAnsi="新宋体" w:cs="新宋体"/>
                <w:color w:val="000000" w:themeColor="text1"/>
                <w:lang w:eastAsia="zh-CN"/>
              </w:rPr>
              <w:t>SHFE</w:t>
            </w:r>
            <w:proofErr w:type="gramStart"/>
            <w:r w:rsidRPr="005A4BD8">
              <w:rPr>
                <w:rFonts w:ascii="新宋体" w:eastAsia="新宋体" w:hAnsi="新宋体" w:cs="新宋体" w:hint="eastAsia"/>
                <w:color w:val="000000" w:themeColor="text1"/>
                <w:lang w:eastAsia="zh-CN"/>
              </w:rPr>
              <w:t>周度库存</w:t>
            </w:r>
            <w:proofErr w:type="gramEnd"/>
            <w:r w:rsidRPr="005A4BD8">
              <w:rPr>
                <w:rFonts w:ascii="新宋体" w:eastAsia="新宋体" w:hAnsi="新宋体" w:cs="新宋体" w:hint="eastAsia"/>
                <w:color w:val="000000" w:themeColor="text1"/>
                <w:lang w:eastAsia="zh-CN"/>
              </w:rPr>
              <w:t>小计为</w:t>
            </w:r>
            <w:r w:rsidRPr="005A4BD8">
              <w:rPr>
                <w:rFonts w:ascii="新宋体" w:eastAsia="新宋体" w:hAnsi="新宋体" w:cs="新宋体"/>
                <w:color w:val="000000" w:themeColor="text1"/>
                <w:lang w:eastAsia="zh-CN"/>
              </w:rPr>
              <w:t>84557</w:t>
            </w:r>
            <w:r w:rsidRPr="005A4BD8">
              <w:rPr>
                <w:rFonts w:ascii="新宋体" w:eastAsia="新宋体" w:hAnsi="新宋体" w:cs="新宋体" w:hint="eastAsia"/>
                <w:color w:val="000000" w:themeColor="text1"/>
                <w:lang w:eastAsia="zh-CN"/>
              </w:rPr>
              <w:t>吨，较上周环比</w:t>
            </w:r>
            <w:r w:rsidRPr="005A4BD8">
              <w:rPr>
                <w:rFonts w:ascii="新宋体" w:eastAsia="新宋体" w:hAnsi="新宋体" w:cs="新宋体"/>
                <w:color w:val="000000" w:themeColor="text1"/>
                <w:lang w:eastAsia="zh-CN"/>
              </w:rPr>
              <w:t>-13199</w:t>
            </w:r>
            <w:r w:rsidRPr="005A4BD8">
              <w:rPr>
                <w:rFonts w:ascii="新宋体" w:eastAsia="新宋体" w:hAnsi="新宋体" w:cs="新宋体" w:hint="eastAsia"/>
                <w:color w:val="000000" w:themeColor="text1"/>
                <w:lang w:eastAsia="zh-CN"/>
              </w:rPr>
              <w:t>吨。</w:t>
            </w:r>
            <w:r w:rsidRPr="005A4BD8">
              <w:rPr>
                <w:rFonts w:ascii="新宋体" w:eastAsia="新宋体" w:hAnsi="新宋体" w:cs="新宋体"/>
                <w:color w:val="000000" w:themeColor="text1"/>
                <w:lang w:eastAsia="zh-CN"/>
              </w:rPr>
              <w:t>COMEX</w:t>
            </w:r>
            <w:r w:rsidRPr="005A4BD8">
              <w:rPr>
                <w:rFonts w:ascii="新宋体" w:eastAsia="新宋体" w:hAnsi="新宋体" w:cs="新宋体" w:hint="eastAsia"/>
                <w:color w:val="000000" w:themeColor="text1"/>
                <w:lang w:eastAsia="zh-CN"/>
              </w:rPr>
              <w:t>、</w:t>
            </w:r>
            <w:r w:rsidRPr="005A4BD8">
              <w:rPr>
                <w:rFonts w:ascii="新宋体" w:eastAsia="新宋体" w:hAnsi="新宋体" w:cs="新宋体"/>
                <w:color w:val="000000" w:themeColor="text1"/>
                <w:lang w:eastAsia="zh-CN"/>
              </w:rPr>
              <w:t>SHFE</w:t>
            </w:r>
            <w:proofErr w:type="gramStart"/>
            <w:r w:rsidRPr="005A4BD8">
              <w:rPr>
                <w:rFonts w:ascii="新宋体" w:eastAsia="新宋体" w:hAnsi="新宋体" w:cs="新宋体" w:hint="eastAsia"/>
                <w:color w:val="000000" w:themeColor="text1"/>
                <w:lang w:eastAsia="zh-CN"/>
              </w:rPr>
              <w:t>周度去</w:t>
            </w:r>
            <w:proofErr w:type="gramEnd"/>
            <w:r w:rsidRPr="005A4BD8">
              <w:rPr>
                <w:rFonts w:ascii="新宋体" w:eastAsia="新宋体" w:hAnsi="新宋体" w:cs="新宋体" w:hint="eastAsia"/>
                <w:color w:val="000000" w:themeColor="text1"/>
                <w:lang w:eastAsia="zh-CN"/>
              </w:rPr>
              <w:t>库，</w:t>
            </w:r>
            <w:r w:rsidRPr="005A4BD8">
              <w:rPr>
                <w:rFonts w:ascii="新宋体" w:eastAsia="新宋体" w:hAnsi="新宋体" w:cs="新宋体"/>
                <w:color w:val="000000" w:themeColor="text1"/>
                <w:lang w:eastAsia="zh-CN"/>
              </w:rPr>
              <w:t>LME</w:t>
            </w:r>
            <w:proofErr w:type="gramStart"/>
            <w:r w:rsidRPr="005A4BD8">
              <w:rPr>
                <w:rFonts w:ascii="新宋体" w:eastAsia="新宋体" w:hAnsi="新宋体" w:cs="新宋体" w:hint="eastAsia"/>
                <w:color w:val="000000" w:themeColor="text1"/>
                <w:lang w:eastAsia="zh-CN"/>
              </w:rPr>
              <w:t>库存周度有</w:t>
            </w:r>
            <w:proofErr w:type="gramEnd"/>
            <w:r w:rsidRPr="005A4BD8">
              <w:rPr>
                <w:rFonts w:ascii="新宋体" w:eastAsia="新宋体" w:hAnsi="新宋体" w:cs="新宋体" w:hint="eastAsia"/>
                <w:color w:val="000000" w:themeColor="text1"/>
                <w:lang w:eastAsia="zh-CN"/>
              </w:rPr>
              <w:t>所积累。交易方面，隔夜</w:t>
            </w:r>
            <w:r w:rsidRPr="005A4BD8">
              <w:rPr>
                <w:rFonts w:ascii="新宋体" w:eastAsia="新宋体" w:hAnsi="新宋体" w:cs="新宋体"/>
                <w:color w:val="000000" w:themeColor="text1"/>
                <w:lang w:eastAsia="zh-CN"/>
              </w:rPr>
              <w:t>COMEX</w:t>
            </w:r>
            <w:r w:rsidRPr="005A4BD8">
              <w:rPr>
                <w:rFonts w:ascii="新宋体" w:eastAsia="新宋体" w:hAnsi="新宋体" w:cs="新宋体" w:hint="eastAsia"/>
                <w:color w:val="000000" w:themeColor="text1"/>
                <w:lang w:eastAsia="zh-CN"/>
              </w:rPr>
              <w:t>铜主力合约震荡走弱，涨跌幅</w:t>
            </w:r>
            <w:r w:rsidRPr="005A4BD8">
              <w:rPr>
                <w:rFonts w:ascii="新宋体" w:eastAsia="新宋体" w:hAnsi="新宋体" w:cs="新宋体"/>
                <w:color w:val="000000" w:themeColor="text1"/>
                <w:lang w:eastAsia="zh-CN"/>
              </w:rPr>
              <w:t>-1.15%</w:t>
            </w:r>
            <w:r w:rsidRPr="005A4BD8">
              <w:rPr>
                <w:rFonts w:ascii="新宋体" w:eastAsia="新宋体" w:hAnsi="新宋体" w:cs="新宋体" w:hint="eastAsia"/>
                <w:color w:val="000000" w:themeColor="text1"/>
                <w:lang w:eastAsia="zh-CN"/>
              </w:rPr>
              <w:t>，报收</w:t>
            </w:r>
            <w:r w:rsidRPr="005A4BD8">
              <w:rPr>
                <w:rFonts w:ascii="新宋体" w:eastAsia="新宋体" w:hAnsi="新宋体" w:cs="新宋体"/>
                <w:color w:val="000000" w:themeColor="text1"/>
                <w:lang w:eastAsia="zh-CN"/>
              </w:rPr>
              <w:t>4.196</w:t>
            </w:r>
            <w:r w:rsidRPr="005A4BD8">
              <w:rPr>
                <w:rFonts w:ascii="新宋体" w:eastAsia="新宋体" w:hAnsi="新宋体" w:cs="新宋体" w:hint="eastAsia"/>
                <w:color w:val="000000" w:themeColor="text1"/>
                <w:lang w:eastAsia="zh-CN"/>
              </w:rPr>
              <w:t>。截止</w:t>
            </w:r>
            <w:r w:rsidRPr="005A4BD8">
              <w:rPr>
                <w:rFonts w:ascii="新宋体" w:eastAsia="新宋体" w:hAnsi="新宋体" w:cs="新宋体"/>
                <w:color w:val="000000" w:themeColor="text1"/>
                <w:lang w:eastAsia="zh-CN"/>
              </w:rPr>
              <w:t>12</w:t>
            </w:r>
            <w:r w:rsidRPr="005A4BD8">
              <w:rPr>
                <w:rFonts w:ascii="新宋体" w:eastAsia="新宋体" w:hAnsi="新宋体" w:cs="新宋体" w:hint="eastAsia"/>
                <w:color w:val="000000" w:themeColor="text1"/>
                <w:lang w:eastAsia="zh-CN"/>
              </w:rPr>
              <w:t>月</w:t>
            </w:r>
            <w:r w:rsidRPr="005A4BD8">
              <w:rPr>
                <w:rFonts w:ascii="新宋体" w:eastAsia="新宋体" w:hAnsi="新宋体" w:cs="新宋体"/>
                <w:color w:val="000000" w:themeColor="text1"/>
                <w:lang w:eastAsia="zh-CN"/>
              </w:rPr>
              <w:t>10</w:t>
            </w:r>
            <w:r w:rsidRPr="005A4BD8">
              <w:rPr>
                <w:rFonts w:ascii="新宋体" w:eastAsia="新宋体" w:hAnsi="新宋体" w:cs="新宋体" w:hint="eastAsia"/>
                <w:color w:val="000000" w:themeColor="text1"/>
                <w:lang w:eastAsia="zh-CN"/>
              </w:rPr>
              <w:t>日</w:t>
            </w:r>
            <w:r w:rsidRPr="005A4BD8">
              <w:rPr>
                <w:rFonts w:ascii="新宋体" w:eastAsia="新宋体" w:hAnsi="新宋体" w:cs="新宋体"/>
                <w:color w:val="000000" w:themeColor="text1"/>
                <w:lang w:eastAsia="zh-CN"/>
              </w:rPr>
              <w:t>CFTC</w:t>
            </w:r>
            <w:r w:rsidRPr="005A4BD8">
              <w:rPr>
                <w:rFonts w:ascii="新宋体" w:eastAsia="新宋体" w:hAnsi="新宋体" w:cs="新宋体" w:hint="eastAsia"/>
                <w:color w:val="000000" w:themeColor="text1"/>
                <w:lang w:eastAsia="zh-CN"/>
              </w:rPr>
              <w:t>非商业多头持仓为</w:t>
            </w:r>
            <w:r w:rsidRPr="005A4BD8">
              <w:rPr>
                <w:rFonts w:ascii="新宋体" w:eastAsia="新宋体" w:hAnsi="新宋体" w:cs="新宋体"/>
                <w:color w:val="000000" w:themeColor="text1"/>
                <w:lang w:eastAsia="zh-CN"/>
              </w:rPr>
              <w:t>84585</w:t>
            </w:r>
            <w:r w:rsidRPr="005A4BD8">
              <w:rPr>
                <w:rFonts w:ascii="新宋体" w:eastAsia="新宋体" w:hAnsi="新宋体" w:cs="新宋体" w:hint="eastAsia"/>
                <w:color w:val="000000" w:themeColor="text1"/>
                <w:lang w:eastAsia="zh-CN"/>
              </w:rPr>
              <w:t>张，空头持仓为</w:t>
            </w:r>
            <w:r w:rsidRPr="005A4BD8">
              <w:rPr>
                <w:rFonts w:ascii="新宋体" w:eastAsia="新宋体" w:hAnsi="新宋体" w:cs="新宋体"/>
                <w:color w:val="000000" w:themeColor="text1"/>
                <w:lang w:eastAsia="zh-CN"/>
              </w:rPr>
              <w:t>73626</w:t>
            </w:r>
            <w:r w:rsidRPr="005A4BD8">
              <w:rPr>
                <w:rFonts w:ascii="新宋体" w:eastAsia="新宋体" w:hAnsi="新宋体" w:cs="新宋体" w:hint="eastAsia"/>
                <w:color w:val="000000" w:themeColor="text1"/>
                <w:lang w:eastAsia="zh-CN"/>
              </w:rPr>
              <w:t>张，净持仓为净多</w:t>
            </w:r>
            <w:r w:rsidRPr="005A4BD8">
              <w:rPr>
                <w:rFonts w:ascii="新宋体" w:eastAsia="新宋体" w:hAnsi="新宋体" w:cs="新宋体"/>
                <w:color w:val="000000" w:themeColor="text1"/>
                <w:lang w:eastAsia="zh-CN"/>
              </w:rPr>
              <w:t>10959</w:t>
            </w:r>
            <w:r w:rsidRPr="005A4BD8">
              <w:rPr>
                <w:rFonts w:ascii="新宋体" w:eastAsia="新宋体" w:hAnsi="新宋体" w:cs="新宋体" w:hint="eastAsia"/>
                <w:color w:val="000000" w:themeColor="text1"/>
                <w:lang w:eastAsia="zh-CN"/>
              </w:rPr>
              <w:t>张，环比上周</w:t>
            </w:r>
            <w:r w:rsidRPr="005A4BD8">
              <w:rPr>
                <w:rFonts w:ascii="新宋体" w:eastAsia="新宋体" w:hAnsi="新宋体" w:cs="新宋体"/>
                <w:color w:val="000000" w:themeColor="text1"/>
                <w:lang w:eastAsia="zh-CN"/>
              </w:rPr>
              <w:t>+493</w:t>
            </w:r>
            <w:r w:rsidRPr="005A4BD8">
              <w:rPr>
                <w:rFonts w:ascii="新宋体" w:eastAsia="新宋体" w:hAnsi="新宋体" w:cs="新宋体" w:hint="eastAsia"/>
                <w:color w:val="000000" w:themeColor="text1"/>
                <w:lang w:eastAsia="zh-CN"/>
              </w:rPr>
              <w:t>张，持仓情绪偏多。操作建议，轻仓逢低短多交易，仅供参考。</w:t>
            </w:r>
          </w:p>
        </w:tc>
      </w:tr>
      <w:tr w:rsidR="00993B64" w:rsidTr="00EF742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E8616C" w:rsidRDefault="00E8616C" w:rsidP="00E8616C">
            <w:pPr>
              <w:spacing w:before="120"/>
              <w:rPr>
                <w:rFonts w:ascii="新宋体" w:eastAsia="新宋体" w:hAnsi="新宋体" w:cs="新宋体"/>
                <w:lang w:eastAsia="zh-CN"/>
              </w:rPr>
            </w:pPr>
            <w:r w:rsidRPr="00E8616C">
              <w:rPr>
                <w:rFonts w:ascii="新宋体" w:eastAsia="新宋体" w:hAnsi="新宋体" w:cs="新宋体" w:hint="eastAsia"/>
                <w:lang w:eastAsia="zh-CN"/>
              </w:rPr>
              <w:t>芝加哥期货交易所（CBOT）大豆01月合约期价周五收涨0.15%，</w:t>
            </w:r>
            <w:proofErr w:type="gramStart"/>
            <w:r w:rsidRPr="00E8616C">
              <w:rPr>
                <w:rFonts w:ascii="新宋体" w:eastAsia="新宋体" w:hAnsi="新宋体" w:cs="新宋体" w:hint="eastAsia"/>
                <w:lang w:eastAsia="zh-CN"/>
              </w:rPr>
              <w:t>隔夜</w:t>
            </w:r>
            <w:r>
              <w:rPr>
                <w:rFonts w:ascii="新宋体" w:eastAsia="新宋体" w:hAnsi="新宋体" w:cs="新宋体" w:hint="eastAsia"/>
                <w:lang w:eastAsia="zh-CN"/>
              </w:rPr>
              <w:t>美豆</w:t>
            </w:r>
            <w:proofErr w:type="gramEnd"/>
            <w:r w:rsidRPr="00E8616C">
              <w:rPr>
                <w:rFonts w:ascii="新宋体" w:eastAsia="新宋体" w:hAnsi="新宋体" w:cs="新宋体" w:hint="eastAsia"/>
                <w:lang w:eastAsia="zh-CN"/>
              </w:rPr>
              <w:t>2501合约下跌0.42%。从</w:t>
            </w:r>
            <w:proofErr w:type="gramStart"/>
            <w:r w:rsidRPr="00E8616C">
              <w:rPr>
                <w:rFonts w:ascii="新宋体" w:eastAsia="新宋体" w:hAnsi="新宋体" w:cs="新宋体" w:hint="eastAsia"/>
                <w:lang w:eastAsia="zh-CN"/>
              </w:rPr>
              <w:t>美豆方面</w:t>
            </w:r>
            <w:proofErr w:type="gramEnd"/>
            <w:r w:rsidRPr="00E8616C">
              <w:rPr>
                <w:rFonts w:ascii="新宋体" w:eastAsia="新宋体" w:hAnsi="新宋体" w:cs="新宋体" w:hint="eastAsia"/>
                <w:lang w:eastAsia="zh-CN"/>
              </w:rPr>
              <w:t>来看，大豆收获结束，产量丰产以及集中性供应压力，持续施压行情，</w:t>
            </w:r>
            <w:proofErr w:type="gramStart"/>
            <w:r w:rsidRPr="00E8616C">
              <w:rPr>
                <w:rFonts w:ascii="新宋体" w:eastAsia="新宋体" w:hAnsi="新宋体" w:cs="新宋体" w:hint="eastAsia"/>
                <w:lang w:eastAsia="zh-CN"/>
              </w:rPr>
              <w:t>但美豆出口处</w:t>
            </w:r>
            <w:proofErr w:type="gramEnd"/>
            <w:r w:rsidRPr="00E8616C">
              <w:rPr>
                <w:rFonts w:ascii="新宋体" w:eastAsia="新宋体" w:hAnsi="新宋体" w:cs="新宋体" w:hint="eastAsia"/>
                <w:lang w:eastAsia="zh-CN"/>
              </w:rPr>
              <w:t>于旺季，出口需求保持强紧，对行情有所支撑；南美大豆维持丰产预期，巴西干旱播种进度顺利推进，阿根廷产量维持预估，销售步伐加快，阿根</w:t>
            </w:r>
            <w:r>
              <w:rPr>
                <w:rFonts w:ascii="新宋体" w:eastAsia="新宋体" w:hAnsi="新宋体" w:cs="新宋体" w:hint="eastAsia"/>
                <w:lang w:eastAsia="zh-CN"/>
              </w:rPr>
              <w:t>廷中心农业带播种进度正常。总体来看，全球大豆维持较为宽松格局，</w:t>
            </w:r>
            <w:proofErr w:type="gramStart"/>
            <w:r>
              <w:rPr>
                <w:rFonts w:ascii="新宋体" w:eastAsia="新宋体" w:hAnsi="新宋体" w:cs="新宋体" w:hint="eastAsia"/>
                <w:lang w:eastAsia="zh-CN"/>
              </w:rPr>
              <w:t>美豆</w:t>
            </w:r>
            <w:r w:rsidRPr="00E8616C">
              <w:rPr>
                <w:rFonts w:ascii="新宋体" w:eastAsia="新宋体" w:hAnsi="新宋体" w:cs="新宋体" w:hint="eastAsia"/>
                <w:lang w:eastAsia="zh-CN"/>
              </w:rPr>
              <w:t>预计</w:t>
            </w:r>
            <w:proofErr w:type="gramEnd"/>
            <w:r w:rsidRPr="00E8616C">
              <w:rPr>
                <w:rFonts w:ascii="新宋体" w:eastAsia="新宋体" w:hAnsi="新宋体" w:cs="新宋体" w:hint="eastAsia"/>
                <w:lang w:eastAsia="zh-CN"/>
              </w:rPr>
              <w:t>承压运行。</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5A4BD8">
            <w:pPr>
              <w:rPr>
                <w:rFonts w:ascii="新宋体" w:eastAsia="新宋体" w:hAnsi="新宋体"/>
                <w:lang w:eastAsia="zh-CN"/>
              </w:rPr>
            </w:pPr>
            <w:r w:rsidRPr="005A4BD8">
              <w:rPr>
                <w:rFonts w:ascii="新宋体" w:eastAsia="新宋体" w:hAnsi="新宋体" w:hint="eastAsia"/>
                <w:lang w:eastAsia="zh-CN"/>
              </w:rPr>
              <w:t>美国能源信息署</w:t>
            </w:r>
            <w:r w:rsidRPr="005A4BD8">
              <w:rPr>
                <w:rFonts w:ascii="新宋体" w:eastAsia="新宋体" w:hAnsi="新宋体"/>
                <w:lang w:eastAsia="zh-CN"/>
              </w:rPr>
              <w:t>(EIA)</w:t>
            </w:r>
            <w:r w:rsidRPr="005A4BD8">
              <w:rPr>
                <w:rFonts w:ascii="新宋体" w:eastAsia="新宋体" w:hAnsi="新宋体" w:hint="eastAsia"/>
                <w:lang w:eastAsia="zh-CN"/>
              </w:rPr>
              <w:t>公布的数据显示，截至</w:t>
            </w:r>
            <w:r w:rsidRPr="005A4BD8">
              <w:rPr>
                <w:rFonts w:ascii="新宋体" w:eastAsia="新宋体" w:hAnsi="新宋体"/>
                <w:lang w:eastAsia="zh-CN"/>
              </w:rPr>
              <w:t>12</w:t>
            </w:r>
            <w:r w:rsidRPr="005A4BD8">
              <w:rPr>
                <w:rFonts w:ascii="新宋体" w:eastAsia="新宋体" w:hAnsi="新宋体" w:hint="eastAsia"/>
                <w:lang w:eastAsia="zh-CN"/>
              </w:rPr>
              <w:t>月</w:t>
            </w:r>
            <w:r w:rsidRPr="005A4BD8">
              <w:rPr>
                <w:rFonts w:ascii="新宋体" w:eastAsia="新宋体" w:hAnsi="新宋体"/>
                <w:lang w:eastAsia="zh-CN"/>
              </w:rPr>
              <w:t>6</w:t>
            </w:r>
            <w:r w:rsidRPr="005A4BD8">
              <w:rPr>
                <w:rFonts w:ascii="新宋体" w:eastAsia="新宋体" w:hAnsi="新宋体" w:hint="eastAsia"/>
                <w:lang w:eastAsia="zh-CN"/>
              </w:rPr>
              <w:t>日当周美国商业原油库存减少</w:t>
            </w:r>
            <w:r w:rsidRPr="005A4BD8">
              <w:rPr>
                <w:rFonts w:ascii="新宋体" w:eastAsia="新宋体" w:hAnsi="新宋体"/>
                <w:lang w:eastAsia="zh-CN"/>
              </w:rPr>
              <w:t>142.5</w:t>
            </w:r>
            <w:r w:rsidRPr="005A4BD8">
              <w:rPr>
                <w:rFonts w:ascii="新宋体" w:eastAsia="新宋体" w:hAnsi="新宋体" w:hint="eastAsia"/>
                <w:lang w:eastAsia="zh-CN"/>
              </w:rPr>
              <w:t>万桶至</w:t>
            </w:r>
            <w:r w:rsidRPr="005A4BD8">
              <w:rPr>
                <w:rFonts w:ascii="新宋体" w:eastAsia="新宋体" w:hAnsi="新宋体"/>
                <w:lang w:eastAsia="zh-CN"/>
              </w:rPr>
              <w:t>4.22</w:t>
            </w:r>
            <w:r w:rsidRPr="005A4BD8">
              <w:rPr>
                <w:rFonts w:ascii="新宋体" w:eastAsia="新宋体" w:hAnsi="新宋体" w:hint="eastAsia"/>
                <w:lang w:eastAsia="zh-CN"/>
              </w:rPr>
              <w:t>亿桶，预期减少</w:t>
            </w:r>
            <w:r w:rsidRPr="005A4BD8">
              <w:rPr>
                <w:rFonts w:ascii="新宋体" w:eastAsia="新宋体" w:hAnsi="新宋体"/>
                <w:lang w:eastAsia="zh-CN"/>
              </w:rPr>
              <w:t>90</w:t>
            </w:r>
            <w:r w:rsidRPr="005A4BD8">
              <w:rPr>
                <w:rFonts w:ascii="新宋体" w:eastAsia="新宋体" w:hAnsi="新宋体" w:hint="eastAsia"/>
                <w:lang w:eastAsia="zh-CN"/>
              </w:rPr>
              <w:t>万桶；</w:t>
            </w:r>
            <w:proofErr w:type="gramStart"/>
            <w:r w:rsidRPr="005A4BD8">
              <w:rPr>
                <w:rFonts w:ascii="新宋体" w:eastAsia="新宋体" w:hAnsi="新宋体" w:hint="eastAsia"/>
                <w:lang w:eastAsia="zh-CN"/>
              </w:rPr>
              <w:t>库欣原油</w:t>
            </w:r>
            <w:proofErr w:type="gramEnd"/>
            <w:r w:rsidRPr="005A4BD8">
              <w:rPr>
                <w:rFonts w:ascii="新宋体" w:eastAsia="新宋体" w:hAnsi="新宋体" w:hint="eastAsia"/>
                <w:lang w:eastAsia="zh-CN"/>
              </w:rPr>
              <w:t>库存减少</w:t>
            </w:r>
            <w:r w:rsidRPr="005A4BD8">
              <w:rPr>
                <w:rFonts w:ascii="新宋体" w:eastAsia="新宋体" w:hAnsi="新宋体"/>
                <w:lang w:eastAsia="zh-CN"/>
              </w:rPr>
              <w:t>129.8</w:t>
            </w:r>
            <w:r w:rsidRPr="005A4BD8">
              <w:rPr>
                <w:rFonts w:ascii="新宋体" w:eastAsia="新宋体" w:hAnsi="新宋体" w:hint="eastAsia"/>
                <w:lang w:eastAsia="zh-CN"/>
              </w:rPr>
              <w:t>万桶至</w:t>
            </w:r>
            <w:r w:rsidRPr="005A4BD8">
              <w:rPr>
                <w:rFonts w:ascii="新宋体" w:eastAsia="新宋体" w:hAnsi="新宋体"/>
                <w:lang w:eastAsia="zh-CN"/>
              </w:rPr>
              <w:t>2289.4</w:t>
            </w:r>
            <w:r w:rsidRPr="005A4BD8">
              <w:rPr>
                <w:rFonts w:ascii="新宋体" w:eastAsia="新宋体" w:hAnsi="新宋体" w:hint="eastAsia"/>
                <w:lang w:eastAsia="zh-CN"/>
              </w:rPr>
              <w:t>万桶；汽油库存增加</w:t>
            </w:r>
            <w:r w:rsidRPr="005A4BD8">
              <w:rPr>
                <w:rFonts w:ascii="新宋体" w:eastAsia="新宋体" w:hAnsi="新宋体"/>
                <w:lang w:eastAsia="zh-CN"/>
              </w:rPr>
              <w:t>508.6</w:t>
            </w:r>
            <w:r w:rsidRPr="005A4BD8">
              <w:rPr>
                <w:rFonts w:ascii="新宋体" w:eastAsia="新宋体" w:hAnsi="新宋体" w:hint="eastAsia"/>
                <w:lang w:eastAsia="zh-CN"/>
              </w:rPr>
              <w:t>万桶，精炼油库存增加</w:t>
            </w:r>
            <w:r w:rsidRPr="005A4BD8">
              <w:rPr>
                <w:rFonts w:ascii="新宋体" w:eastAsia="新宋体" w:hAnsi="新宋体"/>
                <w:lang w:eastAsia="zh-CN"/>
              </w:rPr>
              <w:t>323.5</w:t>
            </w:r>
            <w:r w:rsidRPr="005A4BD8">
              <w:rPr>
                <w:rFonts w:ascii="新宋体" w:eastAsia="新宋体" w:hAnsi="新宋体" w:hint="eastAsia"/>
                <w:lang w:eastAsia="zh-CN"/>
              </w:rPr>
              <w:t>万桶；美国战略石油储备（</w:t>
            </w:r>
            <w:r w:rsidRPr="005A4BD8">
              <w:rPr>
                <w:rFonts w:ascii="新宋体" w:eastAsia="新宋体" w:hAnsi="新宋体"/>
                <w:lang w:eastAsia="zh-CN"/>
              </w:rPr>
              <w:t>SPR</w:t>
            </w:r>
            <w:r w:rsidRPr="005A4BD8">
              <w:rPr>
                <w:rFonts w:ascii="新宋体" w:eastAsia="新宋体" w:hAnsi="新宋体" w:hint="eastAsia"/>
                <w:lang w:eastAsia="zh-CN"/>
              </w:rPr>
              <w:t>）库存增加</w:t>
            </w:r>
            <w:r w:rsidRPr="005A4BD8">
              <w:rPr>
                <w:rFonts w:ascii="新宋体" w:eastAsia="新宋体" w:hAnsi="新宋体"/>
                <w:lang w:eastAsia="zh-CN"/>
              </w:rPr>
              <w:t>72</w:t>
            </w:r>
            <w:r w:rsidRPr="005A4BD8">
              <w:rPr>
                <w:rFonts w:ascii="新宋体" w:eastAsia="新宋体" w:hAnsi="新宋体" w:hint="eastAsia"/>
                <w:lang w:eastAsia="zh-CN"/>
              </w:rPr>
              <w:t>万桶至</w:t>
            </w:r>
            <w:r w:rsidRPr="005A4BD8">
              <w:rPr>
                <w:rFonts w:ascii="新宋体" w:eastAsia="新宋体" w:hAnsi="新宋体"/>
                <w:lang w:eastAsia="zh-CN"/>
              </w:rPr>
              <w:t>3.925</w:t>
            </w:r>
            <w:r w:rsidRPr="005A4BD8">
              <w:rPr>
                <w:rFonts w:ascii="新宋体" w:eastAsia="新宋体" w:hAnsi="新宋体" w:hint="eastAsia"/>
                <w:lang w:eastAsia="zh-CN"/>
              </w:rPr>
              <w:t>亿桶。美国炼厂加工总量平均每天</w:t>
            </w:r>
            <w:r w:rsidRPr="005A4BD8">
              <w:rPr>
                <w:rFonts w:ascii="新宋体" w:eastAsia="新宋体" w:hAnsi="新宋体"/>
                <w:lang w:eastAsia="zh-CN"/>
              </w:rPr>
              <w:t>1665.9</w:t>
            </w:r>
            <w:r w:rsidRPr="005A4BD8">
              <w:rPr>
                <w:rFonts w:ascii="新宋体" w:eastAsia="新宋体" w:hAnsi="新宋体" w:hint="eastAsia"/>
                <w:lang w:eastAsia="zh-CN"/>
              </w:rPr>
              <w:t>万桶，比前一周减少</w:t>
            </w:r>
            <w:r w:rsidRPr="005A4BD8">
              <w:rPr>
                <w:rFonts w:ascii="新宋体" w:eastAsia="新宋体" w:hAnsi="新宋体"/>
                <w:lang w:eastAsia="zh-CN"/>
              </w:rPr>
              <w:t>25.1</w:t>
            </w:r>
            <w:r w:rsidRPr="005A4BD8">
              <w:rPr>
                <w:rFonts w:ascii="新宋体" w:eastAsia="新宋体" w:hAnsi="新宋体" w:hint="eastAsia"/>
                <w:lang w:eastAsia="zh-CN"/>
              </w:rPr>
              <w:t>万桶；炼油厂开工率</w:t>
            </w:r>
            <w:r w:rsidRPr="005A4BD8">
              <w:rPr>
                <w:rFonts w:ascii="新宋体" w:eastAsia="新宋体" w:hAnsi="新宋体"/>
                <w:lang w:eastAsia="zh-CN"/>
              </w:rPr>
              <w:t>92.4%</w:t>
            </w:r>
            <w:r w:rsidRPr="005A4BD8">
              <w:rPr>
                <w:rFonts w:ascii="新宋体" w:eastAsia="新宋体" w:hAnsi="新宋体" w:hint="eastAsia"/>
                <w:lang w:eastAsia="zh-CN"/>
              </w:rPr>
              <w:t>，比前一周下降</w:t>
            </w:r>
            <w:r w:rsidRPr="005A4BD8">
              <w:rPr>
                <w:rFonts w:ascii="新宋体" w:eastAsia="新宋体" w:hAnsi="新宋体"/>
                <w:lang w:eastAsia="zh-CN"/>
              </w:rPr>
              <w:t>0.9</w:t>
            </w:r>
            <w:r w:rsidRPr="005A4BD8">
              <w:rPr>
                <w:rFonts w:ascii="新宋体" w:eastAsia="新宋体" w:hAnsi="新宋体" w:hint="eastAsia"/>
                <w:lang w:eastAsia="zh-CN"/>
              </w:rPr>
              <w:t>个百分点。上周美国原油进口量平均每天</w:t>
            </w:r>
            <w:r w:rsidRPr="005A4BD8">
              <w:rPr>
                <w:rFonts w:ascii="新宋体" w:eastAsia="新宋体" w:hAnsi="新宋体"/>
                <w:lang w:eastAsia="zh-CN"/>
              </w:rPr>
              <w:t>598.4</w:t>
            </w:r>
            <w:r w:rsidRPr="005A4BD8">
              <w:rPr>
                <w:rFonts w:ascii="新宋体" w:eastAsia="新宋体" w:hAnsi="新宋体" w:hint="eastAsia"/>
                <w:lang w:eastAsia="zh-CN"/>
              </w:rPr>
              <w:t>万桶，比前一周减少</w:t>
            </w:r>
            <w:r w:rsidRPr="005A4BD8">
              <w:rPr>
                <w:rFonts w:ascii="新宋体" w:eastAsia="新宋体" w:hAnsi="新宋体"/>
                <w:lang w:eastAsia="zh-CN"/>
              </w:rPr>
              <w:t>130.6</w:t>
            </w:r>
            <w:r w:rsidRPr="005A4BD8">
              <w:rPr>
                <w:rFonts w:ascii="新宋体" w:eastAsia="新宋体" w:hAnsi="新宋体" w:hint="eastAsia"/>
                <w:lang w:eastAsia="zh-CN"/>
              </w:rPr>
              <w:t>万桶，成品油日均进口量</w:t>
            </w:r>
            <w:r w:rsidRPr="005A4BD8">
              <w:rPr>
                <w:rFonts w:ascii="新宋体" w:eastAsia="新宋体" w:hAnsi="新宋体"/>
                <w:lang w:eastAsia="zh-CN"/>
              </w:rPr>
              <w:t>154.6</w:t>
            </w:r>
            <w:r w:rsidRPr="005A4BD8">
              <w:rPr>
                <w:rFonts w:ascii="新宋体" w:eastAsia="新宋体" w:hAnsi="新宋体" w:hint="eastAsia"/>
                <w:lang w:eastAsia="zh-CN"/>
              </w:rPr>
              <w:t>桶，比前一周增长</w:t>
            </w:r>
            <w:r w:rsidRPr="005A4BD8">
              <w:rPr>
                <w:rFonts w:ascii="新宋体" w:eastAsia="新宋体" w:hAnsi="新宋体"/>
                <w:lang w:eastAsia="zh-CN"/>
              </w:rPr>
              <w:t>6.7</w:t>
            </w:r>
            <w:r w:rsidRPr="005A4BD8">
              <w:rPr>
                <w:rFonts w:ascii="新宋体" w:eastAsia="新宋体" w:hAnsi="新宋体" w:hint="eastAsia"/>
                <w:lang w:eastAsia="zh-CN"/>
              </w:rPr>
              <w:t>万桶。美国</w:t>
            </w:r>
            <w:r w:rsidRPr="005A4BD8">
              <w:rPr>
                <w:rFonts w:ascii="新宋体" w:eastAsia="新宋体" w:hAnsi="新宋体"/>
                <w:lang w:eastAsia="zh-CN"/>
              </w:rPr>
              <w:t>11</w:t>
            </w:r>
            <w:r w:rsidRPr="005A4BD8">
              <w:rPr>
                <w:rFonts w:ascii="新宋体" w:eastAsia="新宋体" w:hAnsi="新宋体" w:hint="eastAsia"/>
                <w:lang w:eastAsia="zh-CN"/>
              </w:rPr>
              <w:t>月</w:t>
            </w:r>
            <w:r w:rsidRPr="005A4BD8">
              <w:rPr>
                <w:rFonts w:ascii="新宋体" w:eastAsia="新宋体" w:hAnsi="新宋体"/>
                <w:lang w:eastAsia="zh-CN"/>
              </w:rPr>
              <w:t>CPI</w:t>
            </w:r>
            <w:r w:rsidRPr="005A4BD8">
              <w:rPr>
                <w:rFonts w:ascii="新宋体" w:eastAsia="新宋体" w:hAnsi="新宋体" w:hint="eastAsia"/>
                <w:lang w:eastAsia="zh-CN"/>
              </w:rPr>
              <w:t>数据表现温和，美联储</w:t>
            </w:r>
            <w:r w:rsidRPr="005A4BD8">
              <w:rPr>
                <w:rFonts w:ascii="新宋体" w:eastAsia="新宋体" w:hAnsi="新宋体"/>
                <w:lang w:eastAsia="zh-CN"/>
              </w:rPr>
              <w:t>12</w:t>
            </w:r>
            <w:r w:rsidRPr="005A4BD8">
              <w:rPr>
                <w:rFonts w:ascii="新宋体" w:eastAsia="新宋体" w:hAnsi="新宋体" w:hint="eastAsia"/>
                <w:lang w:eastAsia="zh-CN"/>
              </w:rPr>
              <w:t>月降息概率升高，欧洲央行如期降息</w:t>
            </w:r>
            <w:r w:rsidRPr="005A4BD8">
              <w:rPr>
                <w:rFonts w:ascii="新宋体" w:eastAsia="新宋体" w:hAnsi="新宋体"/>
                <w:lang w:eastAsia="zh-CN"/>
              </w:rPr>
              <w:t>25</w:t>
            </w:r>
            <w:r w:rsidRPr="005A4BD8">
              <w:rPr>
                <w:rFonts w:ascii="新宋体" w:eastAsia="新宋体" w:hAnsi="新宋体" w:hint="eastAsia"/>
                <w:lang w:eastAsia="zh-CN"/>
              </w:rPr>
              <w:t>个基点，美元指数震荡上行；中国表示将实行适度宽松货币政策提振经济预期。欧佩克联盟部长级会议延长额外减产举措至明年</w:t>
            </w:r>
            <w:r w:rsidRPr="005A4BD8">
              <w:rPr>
                <w:rFonts w:ascii="新宋体" w:eastAsia="新宋体" w:hAnsi="新宋体"/>
                <w:lang w:eastAsia="zh-CN"/>
              </w:rPr>
              <w:t>4</w:t>
            </w:r>
            <w:r w:rsidRPr="005A4BD8">
              <w:rPr>
                <w:rFonts w:ascii="新宋体" w:eastAsia="新宋体" w:hAnsi="新宋体" w:hint="eastAsia"/>
                <w:lang w:eastAsia="zh-CN"/>
              </w:rPr>
              <w:t>月份。以色列连续空袭叙利亚，并表示做好对伊朗核设施可能发动袭击的准备，欧美将对俄罗斯原油出口加强制裁，地缘局势有所反复。欧佩克下调全球原油需求增长预估，国际能源署预计明年供应仍较充足。整体上，欧佩克联盟推迟增产及欧美加强制裁俄罗斯支撑市场，全球经济放缓压制需求前景，短线原油期价呈现宽幅震荡。纽约商品期货交易所（</w:t>
            </w:r>
            <w:r w:rsidRPr="005A4BD8">
              <w:rPr>
                <w:rFonts w:ascii="新宋体" w:eastAsia="新宋体" w:hAnsi="新宋体"/>
                <w:lang w:eastAsia="zh-CN"/>
              </w:rPr>
              <w:t>NYMEX</w:t>
            </w:r>
            <w:r w:rsidRPr="005A4BD8">
              <w:rPr>
                <w:rFonts w:ascii="新宋体" w:eastAsia="新宋体" w:hAnsi="新宋体" w:hint="eastAsia"/>
                <w:lang w:eastAsia="zh-CN"/>
              </w:rPr>
              <w:t>）的西德克萨斯中质原油（</w:t>
            </w:r>
            <w:r w:rsidRPr="005A4BD8">
              <w:rPr>
                <w:rFonts w:ascii="新宋体" w:eastAsia="新宋体" w:hAnsi="新宋体"/>
                <w:lang w:eastAsia="zh-CN"/>
              </w:rPr>
              <w:t>WTI</w:t>
            </w:r>
            <w:r w:rsidRPr="005A4BD8">
              <w:rPr>
                <w:rFonts w:ascii="新宋体" w:eastAsia="新宋体" w:hAnsi="新宋体" w:hint="eastAsia"/>
                <w:lang w:eastAsia="zh-CN"/>
              </w:rPr>
              <w:t>）</w:t>
            </w:r>
            <w:r w:rsidRPr="005A4BD8">
              <w:rPr>
                <w:rFonts w:ascii="新宋体" w:eastAsia="新宋体" w:hAnsi="新宋体"/>
                <w:lang w:eastAsia="zh-CN"/>
              </w:rPr>
              <w:t>2</w:t>
            </w:r>
            <w:r w:rsidRPr="005A4BD8">
              <w:rPr>
                <w:rFonts w:ascii="新宋体" w:eastAsia="新宋体" w:hAnsi="新宋体" w:hint="eastAsia"/>
                <w:lang w:eastAsia="zh-CN"/>
              </w:rPr>
              <w:t>月</w:t>
            </w:r>
            <w:proofErr w:type="gramStart"/>
            <w:r w:rsidRPr="005A4BD8">
              <w:rPr>
                <w:rFonts w:ascii="新宋体" w:eastAsia="新宋体" w:hAnsi="新宋体" w:hint="eastAsia"/>
                <w:lang w:eastAsia="zh-CN"/>
              </w:rPr>
              <w:t>合约周度</w:t>
            </w:r>
            <w:proofErr w:type="gramEnd"/>
            <w:r w:rsidRPr="005A4BD8">
              <w:rPr>
                <w:rFonts w:ascii="新宋体" w:eastAsia="新宋体" w:hAnsi="新宋体" w:hint="eastAsia"/>
                <w:lang w:eastAsia="zh-CN"/>
              </w:rPr>
              <w:t>支撑位：</w:t>
            </w:r>
            <w:r w:rsidRPr="005A4BD8">
              <w:rPr>
                <w:rFonts w:ascii="新宋体" w:eastAsia="新宋体" w:hAnsi="新宋体"/>
                <w:lang w:eastAsia="zh-CN"/>
              </w:rPr>
              <w:t>68.7</w:t>
            </w:r>
            <w:r w:rsidRPr="005A4BD8">
              <w:rPr>
                <w:rFonts w:ascii="新宋体" w:eastAsia="新宋体" w:hAnsi="新宋体" w:hint="eastAsia"/>
                <w:lang w:eastAsia="zh-CN"/>
              </w:rPr>
              <w:t>；压力位：</w:t>
            </w:r>
            <w:r w:rsidRPr="005A4BD8">
              <w:rPr>
                <w:rFonts w:ascii="新宋体" w:eastAsia="新宋体" w:hAnsi="新宋体"/>
                <w:lang w:eastAsia="zh-CN"/>
              </w:rPr>
              <w:t>72</w:t>
            </w:r>
            <w:r w:rsidRPr="005A4BD8">
              <w:rPr>
                <w:rFonts w:ascii="新宋体" w:eastAsia="新宋体" w:hAnsi="新宋体" w:hint="eastAsia"/>
                <w:lang w:eastAsia="zh-CN"/>
              </w:rPr>
              <w:t>。</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D302A0" w:rsidRDefault="005A4BD8" w:rsidP="005A4BD8">
            <w:pPr>
              <w:rPr>
                <w:rFonts w:ascii="新宋体" w:eastAsia="新宋体" w:hAnsi="新宋体" w:cs="新宋体"/>
                <w:highlight w:val="yellow"/>
                <w:lang w:eastAsia="zh-CN"/>
              </w:rPr>
            </w:pPr>
            <w:proofErr w:type="gramStart"/>
            <w:r w:rsidRPr="005A4BD8">
              <w:rPr>
                <w:rFonts w:ascii="新宋体" w:eastAsia="新宋体" w:hAnsi="新宋体" w:cs="新宋体" w:hint="eastAsia"/>
                <w:lang w:eastAsia="zh-CN"/>
              </w:rPr>
              <w:t>本周美糖</w:t>
            </w:r>
            <w:r w:rsidRPr="005A4BD8">
              <w:rPr>
                <w:rFonts w:ascii="新宋体" w:eastAsia="新宋体" w:hAnsi="新宋体" w:cs="新宋体"/>
                <w:lang w:eastAsia="zh-CN"/>
              </w:rPr>
              <w:t>3</w:t>
            </w:r>
            <w:r w:rsidRPr="005A4BD8">
              <w:rPr>
                <w:rFonts w:ascii="新宋体" w:eastAsia="新宋体" w:hAnsi="新宋体" w:cs="新宋体" w:hint="eastAsia"/>
                <w:lang w:eastAsia="zh-CN"/>
              </w:rPr>
              <w:t>月</w:t>
            </w:r>
            <w:proofErr w:type="gramEnd"/>
            <w:r w:rsidRPr="005A4BD8">
              <w:rPr>
                <w:rFonts w:ascii="新宋体" w:eastAsia="新宋体" w:hAnsi="新宋体" w:cs="新宋体" w:hint="eastAsia"/>
                <w:lang w:eastAsia="zh-CN"/>
              </w:rPr>
              <w:t>合约期价下跌，</w:t>
            </w:r>
            <w:proofErr w:type="gramStart"/>
            <w:r w:rsidRPr="005A4BD8">
              <w:rPr>
                <w:rFonts w:ascii="新宋体" w:eastAsia="新宋体" w:hAnsi="新宋体" w:cs="新宋体" w:hint="eastAsia"/>
                <w:lang w:eastAsia="zh-CN"/>
              </w:rPr>
              <w:t>周度跌幅</w:t>
            </w:r>
            <w:proofErr w:type="gramEnd"/>
            <w:r w:rsidRPr="005A4BD8">
              <w:rPr>
                <w:rFonts w:ascii="新宋体" w:eastAsia="新宋体" w:hAnsi="新宋体" w:cs="新宋体" w:hint="eastAsia"/>
                <w:lang w:eastAsia="zh-CN"/>
              </w:rPr>
              <w:t>约</w:t>
            </w:r>
            <w:r w:rsidRPr="005A4BD8">
              <w:rPr>
                <w:rFonts w:ascii="新宋体" w:eastAsia="新宋体" w:hAnsi="新宋体" w:cs="新宋体"/>
                <w:lang w:eastAsia="zh-CN"/>
              </w:rPr>
              <w:t>4.65%</w:t>
            </w:r>
            <w:r w:rsidRPr="005A4BD8">
              <w:rPr>
                <w:rFonts w:ascii="新宋体" w:eastAsia="新宋体" w:hAnsi="新宋体" w:cs="新宋体" w:hint="eastAsia"/>
                <w:lang w:eastAsia="zh-CN"/>
              </w:rPr>
              <w:t>。由于全球最大产糖国巴西糖产量意外增长，表明最终作物可能将高于多次机构的预期。据巴西蔗糖工业协会</w:t>
            </w:r>
            <w:r w:rsidRPr="005A4BD8">
              <w:rPr>
                <w:rFonts w:ascii="新宋体" w:eastAsia="新宋体" w:hAnsi="新宋体" w:cs="新宋体"/>
                <w:lang w:eastAsia="zh-CN"/>
              </w:rPr>
              <w:t>Unica</w:t>
            </w:r>
            <w:r w:rsidRPr="005A4BD8">
              <w:rPr>
                <w:rFonts w:ascii="新宋体" w:eastAsia="新宋体" w:hAnsi="新宋体" w:cs="新宋体" w:hint="eastAsia"/>
                <w:lang w:eastAsia="zh-CN"/>
              </w:rPr>
              <w:t>称，</w:t>
            </w:r>
            <w:r w:rsidRPr="005A4BD8">
              <w:rPr>
                <w:rFonts w:ascii="新宋体" w:eastAsia="新宋体" w:hAnsi="新宋体" w:cs="新宋体"/>
                <w:lang w:eastAsia="zh-CN"/>
              </w:rPr>
              <w:t>11</w:t>
            </w:r>
            <w:r w:rsidRPr="005A4BD8">
              <w:rPr>
                <w:rFonts w:ascii="新宋体" w:eastAsia="新宋体" w:hAnsi="新宋体" w:cs="新宋体" w:hint="eastAsia"/>
                <w:lang w:eastAsia="zh-CN"/>
              </w:rPr>
              <w:t>月下半月巴西中南部地区压榨甘蔗</w:t>
            </w:r>
            <w:r w:rsidRPr="005A4BD8">
              <w:rPr>
                <w:rFonts w:ascii="新宋体" w:eastAsia="新宋体" w:hAnsi="新宋体" w:cs="新宋体"/>
                <w:lang w:eastAsia="zh-CN"/>
              </w:rPr>
              <w:t>2035</w:t>
            </w:r>
            <w:r w:rsidRPr="005A4BD8">
              <w:rPr>
                <w:rFonts w:ascii="新宋体" w:eastAsia="新宋体" w:hAnsi="新宋体" w:cs="新宋体" w:hint="eastAsia"/>
                <w:lang w:eastAsia="zh-CN"/>
              </w:rPr>
              <w:t>万吨，同比下滑</w:t>
            </w:r>
            <w:r w:rsidRPr="005A4BD8">
              <w:rPr>
                <w:rFonts w:ascii="新宋体" w:eastAsia="新宋体" w:hAnsi="新宋体" w:cs="新宋体"/>
                <w:lang w:eastAsia="zh-CN"/>
              </w:rPr>
              <w:t>15.2%</w:t>
            </w:r>
            <w:r w:rsidRPr="005A4BD8">
              <w:rPr>
                <w:rFonts w:ascii="新宋体" w:eastAsia="新宋体" w:hAnsi="新宋体" w:cs="新宋体" w:hint="eastAsia"/>
                <w:lang w:eastAsia="zh-CN"/>
              </w:rPr>
              <w:t>；产糖</w:t>
            </w:r>
            <w:r w:rsidRPr="005A4BD8">
              <w:rPr>
                <w:rFonts w:ascii="新宋体" w:eastAsia="新宋体" w:hAnsi="新宋体" w:cs="新宋体"/>
                <w:lang w:eastAsia="zh-CN"/>
              </w:rPr>
              <w:t>108</w:t>
            </w:r>
            <w:r w:rsidRPr="005A4BD8">
              <w:rPr>
                <w:rFonts w:ascii="新宋体" w:eastAsia="新宋体" w:hAnsi="新宋体" w:cs="新宋体" w:hint="eastAsia"/>
                <w:lang w:eastAsia="zh-CN"/>
              </w:rPr>
              <w:t>万吨，同比下滑</w:t>
            </w:r>
            <w:r w:rsidRPr="005A4BD8">
              <w:rPr>
                <w:rFonts w:ascii="新宋体" w:eastAsia="新宋体" w:hAnsi="新宋体" w:cs="新宋体"/>
                <w:lang w:eastAsia="zh-CN"/>
              </w:rPr>
              <w:t>23%</w:t>
            </w:r>
            <w:r w:rsidRPr="005A4BD8">
              <w:rPr>
                <w:rFonts w:ascii="新宋体" w:eastAsia="新宋体" w:hAnsi="新宋体" w:cs="新宋体" w:hint="eastAsia"/>
                <w:lang w:eastAsia="zh-CN"/>
              </w:rPr>
              <w:t>；</w:t>
            </w:r>
            <w:r w:rsidRPr="005A4BD8">
              <w:rPr>
                <w:rFonts w:ascii="新宋体" w:eastAsia="新宋体" w:hAnsi="新宋体" w:cs="新宋体"/>
                <w:lang w:eastAsia="zh-CN"/>
              </w:rPr>
              <w:t>11</w:t>
            </w:r>
            <w:r w:rsidRPr="005A4BD8">
              <w:rPr>
                <w:rFonts w:ascii="新宋体" w:eastAsia="新宋体" w:hAnsi="新宋体" w:cs="新宋体" w:hint="eastAsia"/>
                <w:lang w:eastAsia="zh-CN"/>
              </w:rPr>
              <w:t>月下半月糖厂使用</w:t>
            </w:r>
            <w:r w:rsidRPr="005A4BD8">
              <w:rPr>
                <w:rFonts w:ascii="新宋体" w:eastAsia="新宋体" w:hAnsi="新宋体" w:cs="新宋体"/>
                <w:lang w:eastAsia="zh-CN"/>
              </w:rPr>
              <w:t>44.89%</w:t>
            </w:r>
            <w:r w:rsidRPr="005A4BD8">
              <w:rPr>
                <w:rFonts w:ascii="新宋体" w:eastAsia="新宋体" w:hAnsi="新宋体" w:cs="新宋体" w:hint="eastAsia"/>
                <w:lang w:eastAsia="zh-CN"/>
              </w:rPr>
              <w:t>的甘蔗比例产糖，低于去年同期</w:t>
            </w:r>
            <w:r w:rsidRPr="005A4BD8">
              <w:rPr>
                <w:rFonts w:ascii="新宋体" w:eastAsia="新宋体" w:hAnsi="新宋体" w:cs="新宋体"/>
                <w:lang w:eastAsia="zh-CN"/>
              </w:rPr>
              <w:t>46.54%</w:t>
            </w:r>
            <w:r w:rsidRPr="005A4BD8">
              <w:rPr>
                <w:rFonts w:ascii="新宋体" w:eastAsia="新宋体" w:hAnsi="新宋体" w:cs="新宋体" w:hint="eastAsia"/>
                <w:lang w:eastAsia="zh-CN"/>
              </w:rPr>
              <w:t>；</w:t>
            </w:r>
            <w:r w:rsidRPr="005A4BD8">
              <w:rPr>
                <w:rFonts w:ascii="新宋体" w:eastAsia="新宋体" w:hAnsi="新宋体" w:cs="新宋体"/>
                <w:lang w:eastAsia="zh-CN"/>
              </w:rPr>
              <w:t>24/25</w:t>
            </w:r>
            <w:r w:rsidRPr="005A4BD8">
              <w:rPr>
                <w:rFonts w:ascii="新宋体" w:eastAsia="新宋体" w:hAnsi="新宋体" w:cs="新宋体" w:hint="eastAsia"/>
                <w:lang w:eastAsia="zh-CN"/>
              </w:rPr>
              <w:t>榨季截至</w:t>
            </w:r>
            <w:r w:rsidRPr="005A4BD8">
              <w:rPr>
                <w:rFonts w:ascii="新宋体" w:eastAsia="新宋体" w:hAnsi="新宋体" w:cs="新宋体"/>
                <w:lang w:eastAsia="zh-CN"/>
              </w:rPr>
              <w:t>12</w:t>
            </w:r>
            <w:r w:rsidRPr="005A4BD8">
              <w:rPr>
                <w:rFonts w:ascii="新宋体" w:eastAsia="新宋体" w:hAnsi="新宋体" w:cs="新宋体" w:hint="eastAsia"/>
                <w:lang w:eastAsia="zh-CN"/>
              </w:rPr>
              <w:t>月</w:t>
            </w:r>
            <w:r w:rsidRPr="005A4BD8">
              <w:rPr>
                <w:rFonts w:ascii="新宋体" w:eastAsia="新宋体" w:hAnsi="新宋体" w:cs="新宋体"/>
                <w:lang w:eastAsia="zh-CN"/>
              </w:rPr>
              <w:t>1</w:t>
            </w:r>
            <w:r w:rsidRPr="005A4BD8">
              <w:rPr>
                <w:rFonts w:ascii="新宋体" w:eastAsia="新宋体" w:hAnsi="新宋体" w:cs="新宋体" w:hint="eastAsia"/>
                <w:lang w:eastAsia="zh-CN"/>
              </w:rPr>
              <w:t>日中南部累计压榨甘蔗</w:t>
            </w:r>
            <w:r w:rsidRPr="005A4BD8">
              <w:rPr>
                <w:rFonts w:ascii="新宋体" w:eastAsia="新宋体" w:hAnsi="新宋体" w:cs="新宋体"/>
                <w:lang w:eastAsia="zh-CN"/>
              </w:rPr>
              <w:t>6.02</w:t>
            </w:r>
            <w:r w:rsidRPr="005A4BD8">
              <w:rPr>
                <w:rFonts w:ascii="新宋体" w:eastAsia="新宋体" w:hAnsi="新宋体" w:cs="新宋体" w:hint="eastAsia"/>
                <w:lang w:eastAsia="zh-CN"/>
              </w:rPr>
              <w:t>亿吨，同比下滑</w:t>
            </w:r>
            <w:r w:rsidRPr="005A4BD8">
              <w:rPr>
                <w:rFonts w:ascii="新宋体" w:eastAsia="新宋体" w:hAnsi="新宋体" w:cs="新宋体"/>
                <w:lang w:eastAsia="zh-CN"/>
              </w:rPr>
              <w:t>2.75%</w:t>
            </w:r>
            <w:r w:rsidRPr="005A4BD8">
              <w:rPr>
                <w:rFonts w:ascii="新宋体" w:eastAsia="新宋体" w:hAnsi="新宋体" w:cs="新宋体" w:hint="eastAsia"/>
                <w:lang w:eastAsia="zh-CN"/>
              </w:rPr>
              <w:t>，累计产糖</w:t>
            </w:r>
            <w:r w:rsidRPr="005A4BD8">
              <w:rPr>
                <w:rFonts w:ascii="新宋体" w:eastAsia="新宋体" w:hAnsi="新宋体" w:cs="新宋体"/>
                <w:lang w:eastAsia="zh-CN"/>
              </w:rPr>
              <w:t>3936.1</w:t>
            </w:r>
            <w:r w:rsidRPr="005A4BD8">
              <w:rPr>
                <w:rFonts w:ascii="新宋体" w:eastAsia="新宋体" w:hAnsi="新宋体" w:cs="新宋体" w:hint="eastAsia"/>
                <w:lang w:eastAsia="zh-CN"/>
              </w:rPr>
              <w:t>万吨，同比下滑</w:t>
            </w:r>
            <w:r w:rsidRPr="005A4BD8">
              <w:rPr>
                <w:rFonts w:ascii="新宋体" w:eastAsia="新宋体" w:hAnsi="新宋体" w:cs="新宋体"/>
                <w:lang w:eastAsia="zh-CN"/>
              </w:rPr>
              <w:t>3.72%</w:t>
            </w:r>
            <w:r w:rsidRPr="005A4BD8">
              <w:rPr>
                <w:rFonts w:ascii="新宋体" w:eastAsia="新宋体" w:hAnsi="新宋体" w:cs="新宋体" w:hint="eastAsia"/>
                <w:lang w:eastAsia="zh-CN"/>
              </w:rPr>
              <w:t>。以上数据可以看出，</w:t>
            </w:r>
            <w:r w:rsidRPr="005A4BD8">
              <w:rPr>
                <w:rFonts w:ascii="新宋体" w:eastAsia="新宋体" w:hAnsi="新宋体" w:cs="新宋体"/>
                <w:lang w:eastAsia="zh-CN"/>
              </w:rPr>
              <w:t>11</w:t>
            </w:r>
            <w:r w:rsidRPr="005A4BD8">
              <w:rPr>
                <w:rFonts w:ascii="新宋体" w:eastAsia="新宋体" w:hAnsi="新宋体" w:cs="新宋体" w:hint="eastAsia"/>
                <w:lang w:eastAsia="zh-CN"/>
              </w:rPr>
              <w:t>月下半月巴西产糖量同比降幅持续，不过双周糖产量大于预期，数据相对利空糖市。</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5A4BD8" w:rsidRPr="005A4BD8" w:rsidRDefault="005A4BD8" w:rsidP="005A4BD8">
            <w:pPr>
              <w:spacing w:before="120"/>
              <w:rPr>
                <w:rFonts w:ascii="新宋体" w:eastAsia="新宋体" w:hAnsi="新宋体" w:cs="新宋体"/>
                <w:lang w:eastAsia="zh-CN"/>
              </w:rPr>
            </w:pPr>
            <w:r w:rsidRPr="005A4BD8">
              <w:rPr>
                <w:rFonts w:ascii="新宋体" w:eastAsia="新宋体" w:hAnsi="新宋体" w:cs="新宋体" w:hint="eastAsia"/>
                <w:lang w:eastAsia="zh-CN"/>
              </w:rPr>
              <w:t>本周美棉</w:t>
            </w:r>
            <w:r w:rsidRPr="005A4BD8">
              <w:rPr>
                <w:rFonts w:ascii="新宋体" w:eastAsia="新宋体" w:hAnsi="新宋体" w:cs="新宋体"/>
                <w:lang w:eastAsia="zh-CN"/>
              </w:rPr>
              <w:t>3</w:t>
            </w:r>
            <w:r w:rsidRPr="005A4BD8">
              <w:rPr>
                <w:rFonts w:ascii="新宋体" w:eastAsia="新宋体" w:hAnsi="新宋体" w:cs="新宋体" w:hint="eastAsia"/>
                <w:lang w:eastAsia="zh-CN"/>
              </w:rPr>
              <w:t>月合约价格下跌，</w:t>
            </w:r>
            <w:proofErr w:type="gramStart"/>
            <w:r w:rsidRPr="005A4BD8">
              <w:rPr>
                <w:rFonts w:ascii="新宋体" w:eastAsia="新宋体" w:hAnsi="新宋体" w:cs="新宋体" w:hint="eastAsia"/>
                <w:lang w:eastAsia="zh-CN"/>
              </w:rPr>
              <w:t>周度跌幅</w:t>
            </w:r>
            <w:proofErr w:type="gramEnd"/>
            <w:r w:rsidRPr="005A4BD8">
              <w:rPr>
                <w:rFonts w:ascii="新宋体" w:eastAsia="新宋体" w:hAnsi="新宋体" w:cs="新宋体" w:hint="eastAsia"/>
                <w:lang w:eastAsia="zh-CN"/>
              </w:rPr>
              <w:t>约</w:t>
            </w:r>
            <w:r w:rsidRPr="005A4BD8">
              <w:rPr>
                <w:rFonts w:ascii="新宋体" w:eastAsia="新宋体" w:hAnsi="新宋体" w:cs="新宋体"/>
                <w:lang w:eastAsia="zh-CN"/>
              </w:rPr>
              <w:t>1.14%</w:t>
            </w:r>
            <w:r w:rsidRPr="005A4BD8">
              <w:rPr>
                <w:rFonts w:ascii="新宋体" w:eastAsia="新宋体" w:hAnsi="新宋体" w:cs="新宋体" w:hint="eastAsia"/>
                <w:lang w:eastAsia="zh-CN"/>
              </w:rPr>
              <w:t>。</w:t>
            </w:r>
            <w:proofErr w:type="gramStart"/>
            <w:r w:rsidRPr="005A4BD8">
              <w:rPr>
                <w:rFonts w:ascii="新宋体" w:eastAsia="新宋体" w:hAnsi="新宋体" w:cs="新宋体" w:hint="eastAsia"/>
                <w:lang w:eastAsia="zh-CN"/>
              </w:rPr>
              <w:t>由于美农供需</w:t>
            </w:r>
            <w:proofErr w:type="gramEnd"/>
            <w:r w:rsidRPr="005A4BD8">
              <w:rPr>
                <w:rFonts w:ascii="新宋体" w:eastAsia="新宋体" w:hAnsi="新宋体" w:cs="新宋体" w:hint="eastAsia"/>
                <w:lang w:eastAsia="zh-CN"/>
              </w:rPr>
              <w:t>报告黯淡</w:t>
            </w:r>
            <w:proofErr w:type="gramStart"/>
            <w:r w:rsidRPr="005A4BD8">
              <w:rPr>
                <w:rFonts w:ascii="新宋体" w:eastAsia="新宋体" w:hAnsi="新宋体" w:cs="新宋体" w:hint="eastAsia"/>
                <w:lang w:eastAsia="zh-CN"/>
              </w:rPr>
              <w:t>且需求</w:t>
            </w:r>
            <w:proofErr w:type="gramEnd"/>
            <w:r w:rsidRPr="005A4BD8">
              <w:rPr>
                <w:rFonts w:ascii="新宋体" w:eastAsia="新宋体" w:hAnsi="新宋体" w:cs="新宋体" w:hint="eastAsia"/>
                <w:lang w:eastAsia="zh-CN"/>
              </w:rPr>
              <w:t>疲软。</w:t>
            </w:r>
          </w:p>
          <w:p w:rsidR="00993B64" w:rsidRPr="00D302A0" w:rsidRDefault="005A4BD8" w:rsidP="005A4BD8">
            <w:pPr>
              <w:spacing w:before="120"/>
              <w:rPr>
                <w:rFonts w:ascii="新宋体" w:eastAsia="新宋体" w:hAnsi="新宋体" w:cs="新宋体"/>
                <w:highlight w:val="yellow"/>
                <w:lang w:eastAsia="zh-CN"/>
              </w:rPr>
            </w:pPr>
            <w:r w:rsidRPr="005A4BD8">
              <w:rPr>
                <w:rFonts w:ascii="新宋体" w:eastAsia="新宋体" w:hAnsi="新宋体" w:cs="新宋体" w:hint="eastAsia"/>
                <w:lang w:eastAsia="zh-CN"/>
              </w:rPr>
              <w:t>美国农业部发布全球棉花供需</w:t>
            </w:r>
            <w:r w:rsidRPr="005A4BD8">
              <w:rPr>
                <w:rFonts w:ascii="新宋体" w:eastAsia="新宋体" w:hAnsi="新宋体" w:cs="新宋体"/>
                <w:lang w:eastAsia="zh-CN"/>
              </w:rPr>
              <w:t>12</w:t>
            </w:r>
            <w:r w:rsidRPr="005A4BD8">
              <w:rPr>
                <w:rFonts w:ascii="新宋体" w:eastAsia="新宋体" w:hAnsi="新宋体" w:cs="新宋体" w:hint="eastAsia"/>
                <w:lang w:eastAsia="zh-CN"/>
              </w:rPr>
              <w:t>月报告，报告显示，</w:t>
            </w:r>
            <w:r w:rsidRPr="005A4BD8">
              <w:rPr>
                <w:rFonts w:ascii="新宋体" w:eastAsia="新宋体" w:hAnsi="新宋体" w:cs="新宋体"/>
                <w:lang w:eastAsia="zh-CN"/>
              </w:rPr>
              <w:t>2024/25</w:t>
            </w:r>
            <w:r w:rsidRPr="005A4BD8">
              <w:rPr>
                <w:rFonts w:ascii="新宋体" w:eastAsia="新宋体" w:hAnsi="新宋体" w:cs="新宋体" w:hint="eastAsia"/>
                <w:lang w:eastAsia="zh-CN"/>
              </w:rPr>
              <w:t>年度全球棉花产量预测值为</w:t>
            </w:r>
            <w:r w:rsidRPr="005A4BD8">
              <w:rPr>
                <w:rFonts w:ascii="新宋体" w:eastAsia="新宋体" w:hAnsi="新宋体" w:cs="新宋体"/>
                <w:lang w:eastAsia="zh-CN"/>
              </w:rPr>
              <w:t>2555.9</w:t>
            </w:r>
            <w:r w:rsidRPr="005A4BD8">
              <w:rPr>
                <w:rFonts w:ascii="新宋体" w:eastAsia="新宋体" w:hAnsi="新宋体" w:cs="新宋体" w:hint="eastAsia"/>
                <w:lang w:eastAsia="zh-CN"/>
              </w:rPr>
              <w:t>万吨，较上年度调增</w:t>
            </w:r>
            <w:r w:rsidRPr="005A4BD8">
              <w:rPr>
                <w:rFonts w:ascii="新宋体" w:eastAsia="新宋体" w:hAnsi="新宋体" w:cs="新宋体"/>
                <w:lang w:eastAsia="zh-CN"/>
              </w:rPr>
              <w:t>96.1</w:t>
            </w:r>
            <w:r w:rsidRPr="005A4BD8">
              <w:rPr>
                <w:rFonts w:ascii="新宋体" w:eastAsia="新宋体" w:hAnsi="新宋体" w:cs="新宋体" w:hint="eastAsia"/>
                <w:lang w:eastAsia="zh-CN"/>
              </w:rPr>
              <w:t>万吨。全球消费调增</w:t>
            </w:r>
            <w:r w:rsidRPr="005A4BD8">
              <w:rPr>
                <w:rFonts w:ascii="新宋体" w:eastAsia="新宋体" w:hAnsi="新宋体" w:cs="新宋体"/>
                <w:lang w:eastAsia="zh-CN"/>
              </w:rPr>
              <w:t>31.8</w:t>
            </w:r>
            <w:r w:rsidRPr="005A4BD8">
              <w:rPr>
                <w:rFonts w:ascii="新宋体" w:eastAsia="新宋体" w:hAnsi="新宋体" w:cs="新宋体" w:hint="eastAsia"/>
                <w:lang w:eastAsia="zh-CN"/>
              </w:rPr>
              <w:t>万吨至</w:t>
            </w:r>
            <w:r w:rsidRPr="005A4BD8">
              <w:rPr>
                <w:rFonts w:ascii="新宋体" w:eastAsia="新宋体" w:hAnsi="新宋体" w:cs="新宋体"/>
                <w:lang w:eastAsia="zh-CN"/>
              </w:rPr>
              <w:t>2521</w:t>
            </w:r>
            <w:r w:rsidRPr="005A4BD8">
              <w:rPr>
                <w:rFonts w:ascii="新宋体" w:eastAsia="新宋体" w:hAnsi="新宋体" w:cs="新宋体" w:hint="eastAsia"/>
                <w:lang w:eastAsia="zh-CN"/>
              </w:rPr>
              <w:t>万吨，全球期末库存调增</w:t>
            </w:r>
            <w:r w:rsidRPr="005A4BD8">
              <w:rPr>
                <w:rFonts w:ascii="新宋体" w:eastAsia="新宋体" w:hAnsi="新宋体" w:cs="新宋体"/>
                <w:lang w:eastAsia="zh-CN"/>
              </w:rPr>
              <w:t>40.5</w:t>
            </w:r>
            <w:r w:rsidRPr="005A4BD8">
              <w:rPr>
                <w:rFonts w:ascii="新宋体" w:eastAsia="新宋体" w:hAnsi="新宋体" w:cs="新宋体" w:hint="eastAsia"/>
                <w:lang w:eastAsia="zh-CN"/>
              </w:rPr>
              <w:t>万吨至</w:t>
            </w:r>
            <w:r w:rsidRPr="005A4BD8">
              <w:rPr>
                <w:rFonts w:ascii="新宋体" w:eastAsia="新宋体" w:hAnsi="新宋体" w:cs="新宋体"/>
                <w:lang w:eastAsia="zh-CN"/>
              </w:rPr>
              <w:t>1655.1</w:t>
            </w:r>
            <w:r w:rsidRPr="005A4BD8">
              <w:rPr>
                <w:rFonts w:ascii="新宋体" w:eastAsia="新宋体" w:hAnsi="新宋体" w:cs="新宋体" w:hint="eastAsia"/>
                <w:lang w:eastAsia="zh-CN"/>
              </w:rPr>
              <w:t>万吨。</w:t>
            </w:r>
            <w:r w:rsidRPr="005A4BD8">
              <w:rPr>
                <w:rFonts w:ascii="新宋体" w:eastAsia="新宋体" w:hAnsi="新宋体" w:cs="新宋体"/>
                <w:lang w:eastAsia="zh-CN"/>
              </w:rPr>
              <w:t>2024/25</w:t>
            </w:r>
            <w:r w:rsidRPr="005A4BD8">
              <w:rPr>
                <w:rFonts w:ascii="新宋体" w:eastAsia="新宋体" w:hAnsi="新宋体" w:cs="新宋体" w:hint="eastAsia"/>
                <w:lang w:eastAsia="zh-CN"/>
              </w:rPr>
              <w:t>年度全球棉花产量、消费及期末库存预估均调增，报告相对利空棉市。</w:t>
            </w:r>
          </w:p>
        </w:tc>
      </w:tr>
      <w:tr w:rsidR="00993B64" w:rsidTr="00EF742C">
        <w:trPr>
          <w:trHeight w:val="3115"/>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0F3952" w:rsidRPr="000F3952" w:rsidRDefault="000F3952" w:rsidP="000F3952">
            <w:pPr>
              <w:spacing w:before="120"/>
              <w:rPr>
                <w:rFonts w:ascii="新宋体" w:eastAsia="新宋体" w:hAnsi="新宋体" w:cs="新宋体"/>
                <w:lang w:eastAsia="zh-CN"/>
              </w:rPr>
            </w:pPr>
            <w:r w:rsidRPr="000F3952">
              <w:rPr>
                <w:rFonts w:ascii="新宋体" w:eastAsia="新宋体" w:hAnsi="新宋体" w:cs="新宋体" w:hint="eastAsia"/>
                <w:lang w:eastAsia="zh-CN"/>
              </w:rPr>
              <w:t>美元指数下跌</w:t>
            </w:r>
            <w:r w:rsidRPr="000F3952">
              <w:rPr>
                <w:rFonts w:ascii="新宋体" w:eastAsia="新宋体" w:hAnsi="新宋体" w:cs="新宋体"/>
                <w:lang w:eastAsia="zh-CN"/>
              </w:rPr>
              <w:t>0.07%</w:t>
            </w:r>
            <w:r w:rsidRPr="000F3952">
              <w:rPr>
                <w:rFonts w:ascii="新宋体" w:eastAsia="新宋体" w:hAnsi="新宋体" w:cs="新宋体" w:hint="eastAsia"/>
                <w:lang w:eastAsia="zh-CN"/>
              </w:rPr>
              <w:t>，报</w:t>
            </w:r>
            <w:r w:rsidRPr="000F3952">
              <w:rPr>
                <w:rFonts w:ascii="新宋体" w:eastAsia="新宋体" w:hAnsi="新宋体" w:cs="新宋体"/>
                <w:lang w:eastAsia="zh-CN"/>
              </w:rPr>
              <w:t>106.9428</w:t>
            </w:r>
            <w:r w:rsidRPr="000F3952">
              <w:rPr>
                <w:rFonts w:ascii="新宋体" w:eastAsia="新宋体" w:hAnsi="新宋体" w:cs="新宋体" w:hint="eastAsia"/>
                <w:lang w:eastAsia="zh-CN"/>
              </w:rPr>
              <w:t>，本周上涨</w:t>
            </w:r>
            <w:r w:rsidRPr="000F3952">
              <w:rPr>
                <w:rFonts w:ascii="新宋体" w:eastAsia="新宋体" w:hAnsi="新宋体" w:cs="新宋体"/>
                <w:lang w:eastAsia="zh-CN"/>
              </w:rPr>
              <w:t>0.92%</w:t>
            </w:r>
            <w:r w:rsidRPr="000F3952">
              <w:rPr>
                <w:rFonts w:ascii="新宋体" w:eastAsia="新宋体" w:hAnsi="新宋体" w:cs="新宋体" w:hint="eastAsia"/>
                <w:lang w:eastAsia="zh-CN"/>
              </w:rPr>
              <w:t>。非美货币多数下跌，欧元兑美元上涨</w:t>
            </w:r>
            <w:r w:rsidRPr="000F3952">
              <w:rPr>
                <w:rFonts w:ascii="新宋体" w:eastAsia="新宋体" w:hAnsi="新宋体" w:cs="新宋体"/>
                <w:lang w:eastAsia="zh-CN"/>
              </w:rPr>
              <w:t>0.34%</w:t>
            </w:r>
            <w:r w:rsidRPr="000F3952">
              <w:rPr>
                <w:rFonts w:ascii="新宋体" w:eastAsia="新宋体" w:hAnsi="新宋体" w:cs="新宋体" w:hint="eastAsia"/>
                <w:lang w:eastAsia="zh-CN"/>
              </w:rPr>
              <w:t>，报</w:t>
            </w:r>
            <w:r w:rsidRPr="000F3952">
              <w:rPr>
                <w:rFonts w:ascii="新宋体" w:eastAsia="新宋体" w:hAnsi="新宋体" w:cs="新宋体"/>
                <w:lang w:eastAsia="zh-CN"/>
              </w:rPr>
              <w:t>1.0503</w:t>
            </w:r>
            <w:r w:rsidRPr="000F3952">
              <w:rPr>
                <w:rFonts w:ascii="新宋体" w:eastAsia="新宋体" w:hAnsi="新宋体" w:cs="新宋体" w:hint="eastAsia"/>
                <w:lang w:eastAsia="zh-CN"/>
              </w:rPr>
              <w:t>，本周下跌</w:t>
            </w:r>
            <w:r w:rsidRPr="000F3952">
              <w:rPr>
                <w:rFonts w:ascii="新宋体" w:eastAsia="新宋体" w:hAnsi="新宋体" w:cs="新宋体"/>
                <w:lang w:eastAsia="zh-CN"/>
              </w:rPr>
              <w:t>0.62%</w:t>
            </w:r>
            <w:r w:rsidRPr="000F3952">
              <w:rPr>
                <w:rFonts w:ascii="新宋体" w:eastAsia="新宋体" w:hAnsi="新宋体" w:cs="新宋体" w:hint="eastAsia"/>
                <w:lang w:eastAsia="zh-CN"/>
              </w:rPr>
              <w:t>；英镑兑美元下跌</w:t>
            </w:r>
            <w:r w:rsidRPr="000F3952">
              <w:rPr>
                <w:rFonts w:ascii="新宋体" w:eastAsia="新宋体" w:hAnsi="新宋体" w:cs="新宋体"/>
                <w:lang w:eastAsia="zh-CN"/>
              </w:rPr>
              <w:t>0.41%</w:t>
            </w:r>
            <w:r w:rsidRPr="000F3952">
              <w:rPr>
                <w:rFonts w:ascii="新宋体" w:eastAsia="新宋体" w:hAnsi="新宋体" w:cs="新宋体" w:hint="eastAsia"/>
                <w:lang w:eastAsia="zh-CN"/>
              </w:rPr>
              <w:t>，报</w:t>
            </w:r>
            <w:r w:rsidRPr="000F3952">
              <w:rPr>
                <w:rFonts w:ascii="新宋体" w:eastAsia="新宋体" w:hAnsi="新宋体" w:cs="新宋体"/>
                <w:lang w:eastAsia="zh-CN"/>
              </w:rPr>
              <w:t>1.2621</w:t>
            </w:r>
            <w:r w:rsidRPr="000F3952">
              <w:rPr>
                <w:rFonts w:ascii="新宋体" w:eastAsia="新宋体" w:hAnsi="新宋体" w:cs="新宋体" w:hint="eastAsia"/>
                <w:lang w:eastAsia="zh-CN"/>
              </w:rPr>
              <w:t>，本周下跌</w:t>
            </w:r>
            <w:r w:rsidRPr="000F3952">
              <w:rPr>
                <w:rFonts w:ascii="新宋体" w:eastAsia="新宋体" w:hAnsi="新宋体" w:cs="新宋体"/>
                <w:lang w:eastAsia="zh-CN"/>
              </w:rPr>
              <w:t>0.93%</w:t>
            </w:r>
            <w:r w:rsidRPr="000F3952">
              <w:rPr>
                <w:rFonts w:ascii="新宋体" w:eastAsia="新宋体" w:hAnsi="新宋体" w:cs="新宋体" w:hint="eastAsia"/>
                <w:lang w:eastAsia="zh-CN"/>
              </w:rPr>
              <w:t>；澳元兑美元下跌</w:t>
            </w:r>
            <w:r w:rsidRPr="000F3952">
              <w:rPr>
                <w:rFonts w:ascii="新宋体" w:eastAsia="新宋体" w:hAnsi="新宋体" w:cs="新宋体"/>
                <w:lang w:eastAsia="zh-CN"/>
              </w:rPr>
              <w:t>0.14%</w:t>
            </w:r>
            <w:r w:rsidRPr="000F3952">
              <w:rPr>
                <w:rFonts w:ascii="新宋体" w:eastAsia="新宋体" w:hAnsi="新宋体" w:cs="新宋体" w:hint="eastAsia"/>
                <w:lang w:eastAsia="zh-CN"/>
              </w:rPr>
              <w:t>，报</w:t>
            </w:r>
            <w:r w:rsidRPr="000F3952">
              <w:rPr>
                <w:rFonts w:ascii="新宋体" w:eastAsia="新宋体" w:hAnsi="新宋体" w:cs="新宋体"/>
                <w:lang w:eastAsia="zh-CN"/>
              </w:rPr>
              <w:t>0.6358</w:t>
            </w:r>
            <w:r w:rsidRPr="000F3952">
              <w:rPr>
                <w:rFonts w:ascii="新宋体" w:eastAsia="新宋体" w:hAnsi="新宋体" w:cs="新宋体" w:hint="eastAsia"/>
                <w:lang w:eastAsia="zh-CN"/>
              </w:rPr>
              <w:t>，本周下跌</w:t>
            </w:r>
            <w:r w:rsidRPr="000F3952">
              <w:rPr>
                <w:rFonts w:ascii="新宋体" w:eastAsia="新宋体" w:hAnsi="新宋体" w:cs="新宋体"/>
                <w:lang w:eastAsia="zh-CN"/>
              </w:rPr>
              <w:t>0.5%</w:t>
            </w:r>
            <w:r w:rsidRPr="000F3952">
              <w:rPr>
                <w:rFonts w:ascii="新宋体" w:eastAsia="新宋体" w:hAnsi="新宋体" w:cs="新宋体" w:hint="eastAsia"/>
                <w:lang w:eastAsia="zh-CN"/>
              </w:rPr>
              <w:t>；美元兑日元上涨</w:t>
            </w:r>
            <w:r w:rsidRPr="000F3952">
              <w:rPr>
                <w:rFonts w:ascii="新宋体" w:eastAsia="新宋体" w:hAnsi="新宋体" w:cs="新宋体"/>
                <w:lang w:eastAsia="zh-CN"/>
              </w:rPr>
              <w:t>0.71%</w:t>
            </w:r>
            <w:r w:rsidRPr="000F3952">
              <w:rPr>
                <w:rFonts w:ascii="新宋体" w:eastAsia="新宋体" w:hAnsi="新宋体" w:cs="新宋体" w:hint="eastAsia"/>
                <w:lang w:eastAsia="zh-CN"/>
              </w:rPr>
              <w:t>，报</w:t>
            </w:r>
            <w:r w:rsidRPr="000F3952">
              <w:rPr>
                <w:rFonts w:ascii="新宋体" w:eastAsia="新宋体" w:hAnsi="新宋体" w:cs="新宋体"/>
                <w:lang w:eastAsia="zh-CN"/>
              </w:rPr>
              <w:t>153.718</w:t>
            </w:r>
            <w:r w:rsidRPr="000F3952">
              <w:rPr>
                <w:rFonts w:ascii="新宋体" w:eastAsia="新宋体" w:hAnsi="新宋体" w:cs="新宋体" w:hint="eastAsia"/>
                <w:lang w:eastAsia="zh-CN"/>
              </w:rPr>
              <w:t>，本周上涨</w:t>
            </w:r>
            <w:r w:rsidRPr="000F3952">
              <w:rPr>
                <w:rFonts w:ascii="新宋体" w:eastAsia="新宋体" w:hAnsi="新宋体" w:cs="新宋体"/>
                <w:lang w:eastAsia="zh-CN"/>
              </w:rPr>
              <w:t>2.48%</w:t>
            </w:r>
            <w:r w:rsidRPr="000F3952">
              <w:rPr>
                <w:rFonts w:ascii="新宋体" w:eastAsia="新宋体" w:hAnsi="新宋体" w:cs="新宋体" w:hint="eastAsia"/>
                <w:lang w:eastAsia="zh-CN"/>
              </w:rPr>
              <w:t>。</w:t>
            </w:r>
          </w:p>
          <w:p w:rsidR="000F3952" w:rsidRPr="000F3952" w:rsidRDefault="000F3952" w:rsidP="000F3952">
            <w:pPr>
              <w:spacing w:before="120"/>
              <w:rPr>
                <w:rFonts w:ascii="新宋体" w:eastAsia="新宋体" w:hAnsi="新宋体" w:cs="新宋体"/>
                <w:lang w:eastAsia="zh-CN"/>
              </w:rPr>
            </w:pPr>
            <w:r w:rsidRPr="000F3952">
              <w:rPr>
                <w:rFonts w:ascii="新宋体" w:eastAsia="新宋体" w:hAnsi="新宋体" w:cs="新宋体" w:hint="eastAsia"/>
                <w:lang w:eastAsia="zh-CN"/>
              </w:rPr>
              <w:t>美国上周数据显示，就业市场逐步降温，符合市场预期。同时，生产者价格通胀数据进一步强化了市场对美联储将在</w:t>
            </w:r>
            <w:r w:rsidRPr="000F3952">
              <w:rPr>
                <w:rFonts w:ascii="新宋体" w:eastAsia="新宋体" w:hAnsi="新宋体" w:cs="新宋体"/>
                <w:lang w:eastAsia="zh-CN"/>
              </w:rPr>
              <w:t>12</w:t>
            </w:r>
            <w:r w:rsidRPr="000F3952">
              <w:rPr>
                <w:rFonts w:ascii="新宋体" w:eastAsia="新宋体" w:hAnsi="新宋体" w:cs="新宋体" w:hint="eastAsia"/>
                <w:lang w:eastAsia="zh-CN"/>
              </w:rPr>
              <w:t>月</w:t>
            </w:r>
            <w:r w:rsidRPr="000F3952">
              <w:rPr>
                <w:rFonts w:ascii="新宋体" w:eastAsia="新宋体" w:hAnsi="新宋体" w:cs="新宋体"/>
                <w:lang w:eastAsia="zh-CN"/>
              </w:rPr>
              <w:t>18</w:t>
            </w:r>
            <w:r w:rsidRPr="000F3952">
              <w:rPr>
                <w:rFonts w:ascii="新宋体" w:eastAsia="新宋体" w:hAnsi="新宋体" w:cs="新宋体" w:hint="eastAsia"/>
                <w:lang w:eastAsia="zh-CN"/>
              </w:rPr>
              <w:t>日会议上降息的预期，但预计</w:t>
            </w:r>
            <w:r w:rsidRPr="000F3952">
              <w:rPr>
                <w:rFonts w:ascii="新宋体" w:eastAsia="新宋体" w:hAnsi="新宋体" w:cs="新宋体"/>
                <w:lang w:eastAsia="zh-CN"/>
              </w:rPr>
              <w:t>2025</w:t>
            </w:r>
            <w:r w:rsidRPr="000F3952">
              <w:rPr>
                <w:rFonts w:ascii="新宋体" w:eastAsia="新宋体" w:hAnsi="新宋体" w:cs="新宋体" w:hint="eastAsia"/>
                <w:lang w:eastAsia="zh-CN"/>
              </w:rPr>
              <w:t>年的降息节奏将放缓。根据</w:t>
            </w:r>
            <w:r w:rsidRPr="000F3952">
              <w:rPr>
                <w:rFonts w:ascii="新宋体" w:eastAsia="新宋体" w:hAnsi="新宋体" w:cs="新宋体"/>
                <w:lang w:eastAsia="zh-CN"/>
              </w:rPr>
              <w:t>CME</w:t>
            </w:r>
            <w:r w:rsidRPr="000F3952">
              <w:rPr>
                <w:rFonts w:ascii="新宋体" w:eastAsia="新宋体" w:hAnsi="新宋体" w:cs="新宋体" w:hint="eastAsia"/>
                <w:lang w:eastAsia="zh-CN"/>
              </w:rPr>
              <w:t>的</w:t>
            </w:r>
            <w:r w:rsidRPr="000F3952">
              <w:rPr>
                <w:rFonts w:ascii="新宋体" w:eastAsia="新宋体" w:hAnsi="新宋体" w:cs="新宋体"/>
                <w:lang w:eastAsia="zh-CN"/>
              </w:rPr>
              <w:t>FedWatch</w:t>
            </w:r>
            <w:r w:rsidRPr="000F3952">
              <w:rPr>
                <w:rFonts w:ascii="新宋体" w:eastAsia="新宋体" w:hAnsi="新宋体" w:cs="新宋体" w:hint="eastAsia"/>
                <w:lang w:eastAsia="zh-CN"/>
              </w:rPr>
              <w:t>工具，市场已基本预期美联储将在本周会议上降息</w:t>
            </w:r>
            <w:r w:rsidRPr="000F3952">
              <w:rPr>
                <w:rFonts w:ascii="新宋体" w:eastAsia="新宋体" w:hAnsi="新宋体" w:cs="新宋体"/>
                <w:lang w:eastAsia="zh-CN"/>
              </w:rPr>
              <w:t>25</w:t>
            </w:r>
            <w:r w:rsidRPr="000F3952">
              <w:rPr>
                <w:rFonts w:ascii="新宋体" w:eastAsia="新宋体" w:hAnsi="新宋体" w:cs="新宋体" w:hint="eastAsia"/>
                <w:lang w:eastAsia="zh-CN"/>
              </w:rPr>
              <w:t>个基点，但</w:t>
            </w:r>
            <w:r w:rsidRPr="000F3952">
              <w:rPr>
                <w:rFonts w:ascii="新宋体" w:eastAsia="新宋体" w:hAnsi="新宋体" w:cs="新宋体"/>
                <w:lang w:eastAsia="zh-CN"/>
              </w:rPr>
              <w:t>1</w:t>
            </w:r>
            <w:r w:rsidRPr="000F3952">
              <w:rPr>
                <w:rFonts w:ascii="新宋体" w:eastAsia="新宋体" w:hAnsi="新宋体" w:cs="新宋体" w:hint="eastAsia"/>
                <w:lang w:eastAsia="zh-CN"/>
              </w:rPr>
              <w:t>月再次降息的可能性仅约为</w:t>
            </w:r>
            <w:r w:rsidRPr="000F3952">
              <w:rPr>
                <w:rFonts w:ascii="新宋体" w:eastAsia="新宋体" w:hAnsi="新宋体" w:cs="新宋体"/>
                <w:lang w:eastAsia="zh-CN"/>
              </w:rPr>
              <w:t>24%</w:t>
            </w:r>
            <w:r w:rsidRPr="000F3952">
              <w:rPr>
                <w:rFonts w:ascii="新宋体" w:eastAsia="新宋体" w:hAnsi="新宋体" w:cs="新宋体" w:hint="eastAsia"/>
                <w:lang w:eastAsia="zh-CN"/>
              </w:rPr>
              <w:t>。欧元兑美元有所回升，但受欧洲央行上周四降息</w:t>
            </w:r>
            <w:r w:rsidRPr="000F3952">
              <w:rPr>
                <w:rFonts w:ascii="新宋体" w:eastAsia="新宋体" w:hAnsi="新宋体" w:cs="新宋体"/>
                <w:lang w:eastAsia="zh-CN"/>
              </w:rPr>
              <w:t>25</w:t>
            </w:r>
            <w:r w:rsidRPr="000F3952">
              <w:rPr>
                <w:rFonts w:ascii="新宋体" w:eastAsia="新宋体" w:hAnsi="新宋体" w:cs="新宋体" w:hint="eastAsia"/>
                <w:lang w:eastAsia="zh-CN"/>
              </w:rPr>
              <w:t>个基点的影响，欧元仍面临压力。欧洲央行同时表示未来可能进一步放松政策，加剧了市场对欧元的担忧。日元方面，上周五跌至两周半低点，继续受到此前日本央行或暂停加息的消息影响。此外，日本第四季度短观大型制造业景气判断指数好于预期，但</w:t>
            </w:r>
            <w:r w:rsidRPr="000F3952">
              <w:rPr>
                <w:rFonts w:ascii="新宋体" w:eastAsia="新宋体" w:hAnsi="新宋体" w:cs="新宋体"/>
                <w:lang w:eastAsia="zh-CN"/>
              </w:rPr>
              <w:t>10</w:t>
            </w:r>
            <w:r w:rsidRPr="000F3952">
              <w:rPr>
                <w:rFonts w:ascii="新宋体" w:eastAsia="新宋体" w:hAnsi="新宋体" w:cs="新宋体" w:hint="eastAsia"/>
                <w:lang w:eastAsia="zh-CN"/>
              </w:rPr>
              <w:t>月工业生产环比增速被下修，对日元形成一定拖累。</w:t>
            </w:r>
          </w:p>
          <w:p w:rsidR="00993B64" w:rsidRPr="00D302A0" w:rsidRDefault="000F3952" w:rsidP="000F3952">
            <w:pPr>
              <w:spacing w:before="120"/>
              <w:rPr>
                <w:rFonts w:ascii="新宋体" w:eastAsia="新宋体" w:hAnsi="新宋体" w:cs="新宋体"/>
                <w:lang w:eastAsia="zh-CN"/>
              </w:rPr>
            </w:pPr>
            <w:r w:rsidRPr="000F3952">
              <w:rPr>
                <w:rFonts w:ascii="新宋体" w:eastAsia="新宋体" w:hAnsi="新宋体" w:cs="新宋体" w:hint="eastAsia"/>
                <w:lang w:eastAsia="zh-CN"/>
              </w:rPr>
              <w:t>展望未来，在通胀仍具较强粘性的情况下，美联储可能会在降息后进入较长的暂停期，分析人士预计暂停期或将持续至明年第一季度。短期内，美元指数可能因市场预期本周降息而出现调整，但整体下行空间预计有限。</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Pr="00E333A4" w:rsidRDefault="000F3952" w:rsidP="00DC1174">
            <w:pPr>
              <w:spacing w:before="120"/>
              <w:rPr>
                <w:rFonts w:ascii="新宋体" w:eastAsia="新宋体" w:hAnsi="新宋体" w:cs="新宋体"/>
                <w:lang w:eastAsia="zh-CN"/>
              </w:rPr>
            </w:pPr>
            <w:r w:rsidRPr="000F3952">
              <w:rPr>
                <w:rFonts w:ascii="新宋体" w:eastAsia="新宋体" w:hAnsi="新宋体" w:cs="新宋体" w:hint="eastAsia"/>
                <w:lang w:eastAsia="zh-CN"/>
              </w:rPr>
              <w:t>近期地缘冲突持续，但事态并未出现显著升级，市场避险情绪无明显变化。美国</w:t>
            </w:r>
            <w:r w:rsidRPr="000F3952">
              <w:rPr>
                <w:rFonts w:ascii="新宋体" w:eastAsia="新宋体" w:hAnsi="新宋体" w:cs="新宋体"/>
                <w:lang w:eastAsia="zh-CN"/>
              </w:rPr>
              <w:t>11</w:t>
            </w:r>
            <w:r w:rsidRPr="000F3952">
              <w:rPr>
                <w:rFonts w:ascii="新宋体" w:eastAsia="新宋体" w:hAnsi="新宋体" w:cs="新宋体" w:hint="eastAsia"/>
                <w:lang w:eastAsia="zh-CN"/>
              </w:rPr>
              <w:t>月进口物价指数环比上升</w:t>
            </w:r>
            <w:r w:rsidRPr="000F3952">
              <w:rPr>
                <w:rFonts w:ascii="新宋体" w:eastAsia="新宋体" w:hAnsi="新宋体" w:cs="新宋体"/>
                <w:lang w:eastAsia="zh-CN"/>
              </w:rPr>
              <w:t>0.1%</w:t>
            </w:r>
            <w:r w:rsidRPr="000F3952">
              <w:rPr>
                <w:rFonts w:ascii="新宋体" w:eastAsia="新宋体" w:hAnsi="新宋体" w:cs="新宋体" w:hint="eastAsia"/>
                <w:lang w:eastAsia="zh-CN"/>
              </w:rPr>
              <w:t>，高于预期的</w:t>
            </w:r>
            <w:r w:rsidRPr="000F3952">
              <w:rPr>
                <w:rFonts w:ascii="新宋体" w:eastAsia="新宋体" w:hAnsi="新宋体" w:cs="新宋体"/>
                <w:lang w:eastAsia="zh-CN"/>
              </w:rPr>
              <w:t>-0.2%</w:t>
            </w:r>
            <w:r w:rsidRPr="000F3952">
              <w:rPr>
                <w:rFonts w:ascii="新宋体" w:eastAsia="新宋体" w:hAnsi="新宋体" w:cs="新宋体" w:hint="eastAsia"/>
                <w:lang w:eastAsia="zh-CN"/>
              </w:rPr>
              <w:t>的同时已是连续第二个月上涨，进口物价上升或侧面暗示美国境内通胀压力或有所提高。欧元区</w:t>
            </w:r>
            <w:r w:rsidRPr="000F3952">
              <w:rPr>
                <w:rFonts w:ascii="新宋体" w:eastAsia="新宋体" w:hAnsi="新宋体" w:cs="新宋体"/>
                <w:lang w:eastAsia="zh-CN"/>
              </w:rPr>
              <w:t>10</w:t>
            </w:r>
            <w:r w:rsidRPr="000F3952">
              <w:rPr>
                <w:rFonts w:ascii="新宋体" w:eastAsia="新宋体" w:hAnsi="新宋体" w:cs="新宋体" w:hint="eastAsia"/>
                <w:lang w:eastAsia="zh-CN"/>
              </w:rPr>
              <w:t>月工业</w:t>
            </w:r>
            <w:proofErr w:type="gramStart"/>
            <w:r w:rsidRPr="000F3952">
              <w:rPr>
                <w:rFonts w:ascii="新宋体" w:eastAsia="新宋体" w:hAnsi="新宋体" w:cs="新宋体" w:hint="eastAsia"/>
                <w:lang w:eastAsia="zh-CN"/>
              </w:rPr>
              <w:t>产出环</w:t>
            </w:r>
            <w:proofErr w:type="gramEnd"/>
            <w:r w:rsidRPr="000F3952">
              <w:rPr>
                <w:rFonts w:ascii="新宋体" w:eastAsia="新宋体" w:hAnsi="新宋体" w:cs="新宋体" w:hint="eastAsia"/>
                <w:lang w:eastAsia="zh-CN"/>
              </w:rPr>
              <w:t>比持平，优于预期的</w:t>
            </w:r>
            <w:r w:rsidRPr="000F3952">
              <w:rPr>
                <w:rFonts w:ascii="新宋体" w:eastAsia="新宋体" w:hAnsi="新宋体" w:cs="新宋体"/>
                <w:lang w:eastAsia="zh-CN"/>
              </w:rPr>
              <w:t>-0.1%</w:t>
            </w:r>
            <w:r w:rsidRPr="000F3952">
              <w:rPr>
                <w:rFonts w:ascii="新宋体" w:eastAsia="新宋体" w:hAnsi="新宋体" w:cs="新宋体" w:hint="eastAsia"/>
                <w:lang w:eastAsia="zh-CN"/>
              </w:rPr>
              <w:t>，前值修正至</w:t>
            </w:r>
            <w:r w:rsidRPr="000F3952">
              <w:rPr>
                <w:rFonts w:ascii="新宋体" w:eastAsia="新宋体" w:hAnsi="新宋体" w:cs="新宋体"/>
                <w:lang w:eastAsia="zh-CN"/>
              </w:rPr>
              <w:t>-1.5%</w:t>
            </w:r>
            <w:r w:rsidRPr="000F3952">
              <w:rPr>
                <w:rFonts w:ascii="新宋体" w:eastAsia="新宋体" w:hAnsi="新宋体" w:cs="新宋体" w:hint="eastAsia"/>
                <w:lang w:eastAsia="zh-CN"/>
              </w:rPr>
              <w:t>，整体工业产出回升或侧面反映欧元区经济需求或有所回升。往后看，短期内市场或持续对未来美国经济预期进行定价，同时物价及劳动力市场的韧性或使美联储未来持续降息的空间进一步缩小，利率预期上升或持续给予美元指数及美债收益率一定支撑，贵金属价格或相对承压</w:t>
            </w:r>
            <w:r w:rsidRPr="000F3952">
              <w:rPr>
                <w:rFonts w:ascii="新宋体" w:eastAsia="新宋体" w:hAnsi="新宋体" w:cs="新宋体"/>
                <w:lang w:eastAsia="zh-CN"/>
              </w:rPr>
              <w:t xml:space="preserve"> </w:t>
            </w:r>
            <w:r w:rsidRPr="000F3952">
              <w:rPr>
                <w:rFonts w:ascii="新宋体" w:eastAsia="新宋体" w:hAnsi="新宋体" w:cs="新宋体" w:hint="eastAsia"/>
                <w:lang w:eastAsia="zh-CN"/>
              </w:rPr>
              <w:t>。操作上建议，日内清仓做空，请投资者注意风险控制。</w:t>
            </w:r>
          </w:p>
        </w:tc>
      </w:tr>
    </w:tbl>
    <w:p w:rsidR="009012EB" w:rsidRDefault="009012EB">
      <w:pPr>
        <w:pStyle w:val="a3"/>
        <w:spacing w:line="263" w:lineRule="auto"/>
        <w:rPr>
          <w:lang w:eastAsia="zh-CN"/>
        </w:rPr>
      </w:pPr>
    </w:p>
    <w:p w:rsidR="00993B64" w:rsidRDefault="007A4F04">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4"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sidR="00151E43">
              <w:rPr>
                <w:rFonts w:eastAsia="宋体"/>
                <w:noProof/>
                <w:lang w:eastAsia="zh-CN"/>
              </w:rPr>
              <w:drawing>
                <wp:inline distT="0" distB="0" distL="0" distR="0" wp14:anchorId="23857AA4">
                  <wp:extent cx="2952000" cy="1825200"/>
                  <wp:effectExtent l="0" t="0" r="1270" b="381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886CD9">
              <w:rPr>
                <w:rFonts w:eastAsia="宋体"/>
                <w:noProof/>
                <w:lang w:eastAsia="zh-CN"/>
              </w:rPr>
              <w:t xml:space="preserve"> </w:t>
            </w:r>
            <w:r w:rsidR="000F3952">
              <w:rPr>
                <w:noProof/>
                <w:snapToGrid/>
                <w:lang w:eastAsia="zh-CN"/>
              </w:rPr>
              <w:drawing>
                <wp:inline distT="0" distB="0" distL="0" distR="0" wp14:anchorId="1920B3A6" wp14:editId="7A175E10">
                  <wp:extent cx="2834640" cy="1821036"/>
                  <wp:effectExtent l="0" t="0" r="381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642" cy="1835813"/>
                          </a:xfrm>
                          <a:prstGeom prst="rect">
                            <a:avLst/>
                          </a:prstGeom>
                        </pic:spPr>
                      </pic:pic>
                    </a:graphicData>
                  </a:graphic>
                </wp:inline>
              </w:drawing>
            </w:r>
          </w:p>
        </w:tc>
      </w:tr>
      <w:tr w:rsidR="00993B64" w:rsidTr="00246C38">
        <w:trPr>
          <w:trHeight w:val="4063"/>
        </w:trPr>
        <w:tc>
          <w:tcPr>
            <w:tcW w:w="9416" w:type="dxa"/>
          </w:tcPr>
          <w:p w:rsidR="00993B64" w:rsidRDefault="00E42547" w:rsidP="00B04DE1">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sidR="000F3952">
              <w:rPr>
                <w:noProof/>
                <w:snapToGrid/>
                <w:lang w:eastAsia="zh-CN"/>
              </w:rPr>
              <w:t xml:space="preserve"> </w:t>
            </w:r>
            <w:r w:rsidR="000F3952">
              <w:rPr>
                <w:noProof/>
                <w:snapToGrid/>
                <w:lang w:eastAsia="zh-CN"/>
              </w:rPr>
              <w:drawing>
                <wp:inline distT="0" distB="0" distL="0" distR="0" wp14:anchorId="7200921A" wp14:editId="0568131F">
                  <wp:extent cx="2823620" cy="18148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0293" cy="1825547"/>
                          </a:xfrm>
                          <a:prstGeom prst="rect">
                            <a:avLst/>
                          </a:prstGeom>
                        </pic:spPr>
                      </pic:pic>
                    </a:graphicData>
                  </a:graphic>
                </wp:inline>
              </w:drawing>
            </w:r>
            <w:r>
              <w:rPr>
                <w:rFonts w:eastAsia="宋体" w:hint="eastAsia"/>
                <w:lang w:eastAsia="zh-CN"/>
              </w:rPr>
              <w:t xml:space="preserve"> </w:t>
            </w:r>
            <w:r w:rsidR="000F3952">
              <w:rPr>
                <w:noProof/>
                <w:snapToGrid/>
                <w:lang w:eastAsia="zh-CN"/>
              </w:rPr>
              <w:drawing>
                <wp:inline distT="0" distB="0" distL="0" distR="0" wp14:anchorId="3E7AFD05" wp14:editId="1242F76A">
                  <wp:extent cx="2834218" cy="1863090"/>
                  <wp:effectExtent l="0" t="0" r="444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1591" cy="1867936"/>
                          </a:xfrm>
                          <a:prstGeom prst="rect">
                            <a:avLst/>
                          </a:prstGeom>
                        </pic:spPr>
                      </pic:pic>
                    </a:graphicData>
                  </a:graphic>
                </wp:inline>
              </w:drawing>
            </w:r>
          </w:p>
        </w:tc>
      </w:tr>
      <w:tr w:rsidR="00993B64" w:rsidTr="00246C38">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0F3952">
              <w:rPr>
                <w:noProof/>
                <w:snapToGrid/>
                <w:lang w:eastAsia="zh-CN"/>
              </w:rPr>
              <w:t xml:space="preserve"> </w:t>
            </w:r>
            <w:r w:rsidR="000F3952">
              <w:rPr>
                <w:noProof/>
                <w:snapToGrid/>
                <w:lang w:eastAsia="zh-CN"/>
              </w:rPr>
              <w:drawing>
                <wp:inline distT="0" distB="0" distL="0" distR="0" wp14:anchorId="4A8BE79A" wp14:editId="498CAA35">
                  <wp:extent cx="2946400" cy="1806936"/>
                  <wp:effectExtent l="0" t="0" r="635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1509" cy="1816202"/>
                          </a:xfrm>
                          <a:prstGeom prst="rect">
                            <a:avLst/>
                          </a:prstGeom>
                        </pic:spPr>
                      </pic:pic>
                    </a:graphicData>
                  </a:graphic>
                </wp:inline>
              </w:drawing>
            </w:r>
            <w:r>
              <w:rPr>
                <w:rFonts w:hint="eastAsia"/>
                <w:lang w:eastAsia="zh-CN"/>
              </w:rPr>
              <w:t xml:space="preserve"> </w:t>
            </w:r>
            <w:r w:rsidR="000F3952">
              <w:rPr>
                <w:noProof/>
                <w:snapToGrid/>
                <w:lang w:eastAsia="zh-CN"/>
              </w:rPr>
              <w:drawing>
                <wp:inline distT="0" distB="0" distL="0" distR="0" wp14:anchorId="4DA868F1" wp14:editId="156B2B0C">
                  <wp:extent cx="2732355" cy="18478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64" cy="1855228"/>
                          </a:xfrm>
                          <a:prstGeom prst="rect">
                            <a:avLst/>
                          </a:prstGeom>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903F73">
              <w:rPr>
                <w:rFonts w:eastAsia="宋体"/>
                <w:noProof/>
                <w:lang w:eastAsia="zh-CN"/>
              </w:rPr>
              <w:drawing>
                <wp:inline distT="0" distB="0" distL="0" distR="0" wp14:anchorId="3E3FDAF1">
                  <wp:extent cx="2952000" cy="1825200"/>
                  <wp:effectExtent l="0" t="0" r="1270" b="381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0F3952">
              <w:rPr>
                <w:noProof/>
                <w:snapToGrid/>
                <w:lang w:eastAsia="zh-CN"/>
              </w:rPr>
              <w:drawing>
                <wp:inline distT="0" distB="0" distL="0" distR="0" wp14:anchorId="47FC7816" wp14:editId="15DA5DA8">
                  <wp:extent cx="2813050" cy="1790395"/>
                  <wp:effectExtent l="0" t="0" r="635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0610" cy="1801571"/>
                          </a:xfrm>
                          <a:prstGeom prst="rect">
                            <a:avLst/>
                          </a:prstGeom>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0F3952">
              <w:rPr>
                <w:noProof/>
                <w:snapToGrid/>
                <w:lang w:eastAsia="zh-CN"/>
              </w:rPr>
              <w:t xml:space="preserve"> </w:t>
            </w:r>
            <w:r w:rsidR="000F3952">
              <w:rPr>
                <w:noProof/>
                <w:snapToGrid/>
                <w:lang w:eastAsia="zh-CN"/>
              </w:rPr>
              <w:drawing>
                <wp:inline distT="0" distB="0" distL="0" distR="0" wp14:anchorId="6C98835B" wp14:editId="49F3B2A2">
                  <wp:extent cx="2853986" cy="1800225"/>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2451" cy="1811872"/>
                          </a:xfrm>
                          <a:prstGeom prst="rect">
                            <a:avLst/>
                          </a:prstGeom>
                        </pic:spPr>
                      </pic:pic>
                    </a:graphicData>
                  </a:graphic>
                </wp:inline>
              </w:drawing>
            </w:r>
            <w:r w:rsidR="00BD7181">
              <w:rPr>
                <w:rFonts w:eastAsia="宋体" w:hint="eastAsia"/>
                <w:lang w:eastAsia="zh-CN"/>
              </w:rPr>
              <w:t xml:space="preserve"> </w:t>
            </w:r>
            <w:r w:rsidR="000F3952">
              <w:rPr>
                <w:noProof/>
                <w:snapToGrid/>
                <w:lang w:eastAsia="zh-CN"/>
              </w:rPr>
              <w:drawing>
                <wp:inline distT="0" distB="0" distL="0" distR="0" wp14:anchorId="046AED62" wp14:editId="425F68E4">
                  <wp:extent cx="2894894" cy="1853565"/>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6178" cy="1867193"/>
                          </a:xfrm>
                          <a:prstGeom prst="rect">
                            <a:avLst/>
                          </a:prstGeom>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F22F15" w:rsidRDefault="00F22F15">
      <w:pPr>
        <w:spacing w:before="120" w:line="190" w:lineRule="auto"/>
        <w:rPr>
          <w:rFonts w:ascii="微软雅黑" w:eastAsia="微软雅黑" w:hAnsi="微软雅黑" w:cs="微软雅黑"/>
          <w:b/>
          <w:bCs/>
          <w:color w:val="036EB8"/>
          <w:spacing w:val="19"/>
          <w:sz w:val="28"/>
          <w:szCs w:val="2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C65339">
              <w:rPr>
                <w:b/>
                <w:bCs/>
                <w:spacing w:val="3"/>
                <w:sz w:val="19"/>
                <w:szCs w:val="19"/>
                <w:lang w:eastAsia="zh-CN"/>
              </w:rPr>
              <w:t>12</w:t>
            </w:r>
            <w:r>
              <w:rPr>
                <w:b/>
                <w:bCs/>
                <w:spacing w:val="3"/>
                <w:sz w:val="19"/>
                <w:szCs w:val="19"/>
              </w:rPr>
              <w:t>/</w:t>
            </w:r>
            <w:r w:rsidR="00111C72">
              <w:rPr>
                <w:b/>
                <w:bCs/>
                <w:spacing w:val="3"/>
                <w:sz w:val="19"/>
                <w:szCs w:val="19"/>
                <w:lang w:eastAsia="zh-CN"/>
              </w:rPr>
              <w:t>16</w:t>
            </w:r>
          </w:p>
        </w:tc>
        <w:tc>
          <w:tcPr>
            <w:tcW w:w="1314" w:type="dxa"/>
            <w:shd w:val="clear" w:color="auto" w:fill="auto"/>
          </w:tcPr>
          <w:p w:rsidR="00012FB2" w:rsidRDefault="00C65339" w:rsidP="00111C72">
            <w:pPr>
              <w:pStyle w:val="TableText"/>
              <w:spacing w:before="243" w:line="172" w:lineRule="auto"/>
              <w:ind w:left="94"/>
              <w:rPr>
                <w:b/>
                <w:bCs/>
                <w:spacing w:val="6"/>
                <w:sz w:val="19"/>
                <w:szCs w:val="19"/>
                <w:lang w:eastAsia="zh-CN"/>
              </w:rPr>
            </w:pPr>
            <w:r>
              <w:rPr>
                <w:b/>
                <w:bCs/>
                <w:spacing w:val="6"/>
                <w:sz w:val="19"/>
                <w:szCs w:val="19"/>
              </w:rPr>
              <w:t>1</w:t>
            </w:r>
            <w:r w:rsidR="00111C72">
              <w:rPr>
                <w:b/>
                <w:bCs/>
                <w:spacing w:val="6"/>
                <w:sz w:val="19"/>
                <w:szCs w:val="19"/>
              </w:rPr>
              <w:t>0</w:t>
            </w:r>
            <w:r>
              <w:rPr>
                <w:b/>
                <w:bCs/>
                <w:spacing w:val="6"/>
                <w:sz w:val="19"/>
                <w:szCs w:val="19"/>
              </w:rPr>
              <w:t>:</w:t>
            </w:r>
            <w:r w:rsidR="00111C72">
              <w:rPr>
                <w:b/>
                <w:bCs/>
                <w:spacing w:val="6"/>
                <w:sz w:val="19"/>
                <w:szCs w:val="19"/>
              </w:rPr>
              <w:t>0</w:t>
            </w:r>
            <w:r>
              <w:rPr>
                <w:b/>
                <w:bCs/>
                <w:spacing w:val="6"/>
                <w:sz w:val="19"/>
                <w:szCs w:val="19"/>
                <w:lang w:eastAsia="zh-CN"/>
              </w:rPr>
              <w:t>0</w:t>
            </w:r>
          </w:p>
        </w:tc>
        <w:tc>
          <w:tcPr>
            <w:tcW w:w="6344" w:type="dxa"/>
            <w:shd w:val="clear" w:color="auto" w:fill="auto"/>
          </w:tcPr>
          <w:p w:rsidR="00012277" w:rsidRDefault="00111C72" w:rsidP="00CD3FF0">
            <w:pPr>
              <w:pStyle w:val="TableText"/>
              <w:spacing w:before="221" w:line="180" w:lineRule="auto"/>
              <w:jc w:val="center"/>
              <w:rPr>
                <w:sz w:val="19"/>
                <w:szCs w:val="19"/>
                <w:lang w:eastAsia="zh-CN"/>
              </w:rPr>
            </w:pPr>
            <w:r w:rsidRPr="00111C72">
              <w:rPr>
                <w:rFonts w:hint="eastAsia"/>
                <w:sz w:val="19"/>
                <w:szCs w:val="19"/>
                <w:lang w:eastAsia="zh-CN"/>
              </w:rPr>
              <w:t>中国</w:t>
            </w:r>
            <w:r w:rsidRPr="00111C72">
              <w:rPr>
                <w:sz w:val="19"/>
                <w:szCs w:val="19"/>
                <w:lang w:eastAsia="zh-CN"/>
              </w:rPr>
              <w:t>11</w:t>
            </w:r>
            <w:r w:rsidRPr="00111C72">
              <w:rPr>
                <w:rFonts w:hint="eastAsia"/>
                <w:sz w:val="19"/>
                <w:szCs w:val="19"/>
                <w:lang w:eastAsia="zh-CN"/>
              </w:rPr>
              <w:t>月社会消费品零售总额同比</w:t>
            </w:r>
          </w:p>
          <w:p w:rsidR="00111C72" w:rsidRPr="00012FB2" w:rsidRDefault="00111C72" w:rsidP="00CD3FF0">
            <w:pPr>
              <w:pStyle w:val="TableText"/>
              <w:spacing w:before="221" w:line="180" w:lineRule="auto"/>
              <w:jc w:val="center"/>
              <w:rPr>
                <w:sz w:val="19"/>
                <w:szCs w:val="19"/>
                <w:lang w:eastAsia="zh-CN"/>
              </w:rPr>
            </w:pPr>
            <w:r w:rsidRPr="00111C72">
              <w:rPr>
                <w:rFonts w:hint="eastAsia"/>
                <w:sz w:val="19"/>
                <w:szCs w:val="19"/>
                <w:lang w:eastAsia="zh-CN"/>
              </w:rPr>
              <w:t>中国</w:t>
            </w:r>
            <w:r w:rsidRPr="00111C72">
              <w:rPr>
                <w:sz w:val="19"/>
                <w:szCs w:val="19"/>
                <w:lang w:eastAsia="zh-CN"/>
              </w:rPr>
              <w:t>11</w:t>
            </w:r>
            <w:r w:rsidRPr="00111C72">
              <w:rPr>
                <w:rFonts w:hint="eastAsia"/>
                <w:sz w:val="19"/>
                <w:szCs w:val="19"/>
                <w:lang w:eastAsia="zh-CN"/>
              </w:rPr>
              <w:t>月规模以上工业增加值同比</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C65339">
              <w:rPr>
                <w:b/>
                <w:bCs/>
                <w:spacing w:val="3"/>
                <w:sz w:val="19"/>
                <w:szCs w:val="19"/>
                <w:lang w:eastAsia="zh-CN"/>
              </w:rPr>
              <w:t>12</w:t>
            </w:r>
            <w:r>
              <w:rPr>
                <w:b/>
                <w:bCs/>
                <w:spacing w:val="3"/>
                <w:sz w:val="19"/>
                <w:szCs w:val="19"/>
              </w:rPr>
              <w:t>/</w:t>
            </w:r>
            <w:r w:rsidR="00111C72">
              <w:rPr>
                <w:b/>
                <w:bCs/>
                <w:spacing w:val="3"/>
                <w:sz w:val="19"/>
                <w:szCs w:val="19"/>
                <w:lang w:eastAsia="zh-CN"/>
              </w:rPr>
              <w:t>16</w:t>
            </w:r>
          </w:p>
        </w:tc>
        <w:tc>
          <w:tcPr>
            <w:tcW w:w="1314" w:type="dxa"/>
            <w:shd w:val="clear" w:color="auto" w:fill="D3EAFF"/>
          </w:tcPr>
          <w:p w:rsidR="00012FB2" w:rsidRDefault="00C65339" w:rsidP="00111C72">
            <w:pPr>
              <w:pStyle w:val="TableText"/>
              <w:spacing w:before="243" w:line="172" w:lineRule="auto"/>
              <w:ind w:left="94"/>
              <w:rPr>
                <w:b/>
                <w:bCs/>
                <w:spacing w:val="6"/>
                <w:sz w:val="19"/>
                <w:szCs w:val="19"/>
                <w:lang w:eastAsia="zh-CN"/>
              </w:rPr>
            </w:pPr>
            <w:r>
              <w:rPr>
                <w:b/>
                <w:bCs/>
                <w:spacing w:val="6"/>
                <w:sz w:val="19"/>
                <w:szCs w:val="19"/>
              </w:rPr>
              <w:t>16</w:t>
            </w:r>
            <w:r w:rsidR="00012FB2">
              <w:rPr>
                <w:b/>
                <w:bCs/>
                <w:spacing w:val="6"/>
                <w:sz w:val="19"/>
                <w:szCs w:val="19"/>
              </w:rPr>
              <w:t>:</w:t>
            </w:r>
            <w:r w:rsidR="00111C72">
              <w:rPr>
                <w:b/>
                <w:bCs/>
                <w:spacing w:val="6"/>
                <w:sz w:val="19"/>
                <w:szCs w:val="19"/>
                <w:lang w:eastAsia="zh-CN"/>
              </w:rPr>
              <w:t>1</w:t>
            </w:r>
            <w:r>
              <w:rPr>
                <w:b/>
                <w:bCs/>
                <w:spacing w:val="6"/>
                <w:sz w:val="19"/>
                <w:szCs w:val="19"/>
                <w:lang w:eastAsia="zh-CN"/>
              </w:rPr>
              <w:t>5</w:t>
            </w:r>
          </w:p>
        </w:tc>
        <w:tc>
          <w:tcPr>
            <w:tcW w:w="6344" w:type="dxa"/>
            <w:shd w:val="clear" w:color="auto" w:fill="D3EAFF"/>
          </w:tcPr>
          <w:p w:rsidR="00F56D82" w:rsidRPr="00F35115" w:rsidRDefault="00111C72" w:rsidP="00210D38">
            <w:pPr>
              <w:pStyle w:val="TableText"/>
              <w:spacing w:before="221" w:line="180" w:lineRule="auto"/>
              <w:jc w:val="center"/>
              <w:rPr>
                <w:sz w:val="19"/>
                <w:szCs w:val="19"/>
                <w:lang w:eastAsia="zh-CN"/>
              </w:rPr>
            </w:pPr>
            <w:r w:rsidRPr="00111C72">
              <w:rPr>
                <w:rFonts w:hint="eastAsia"/>
                <w:sz w:val="19"/>
                <w:szCs w:val="19"/>
                <w:lang w:eastAsia="zh-CN"/>
              </w:rPr>
              <w:t>法国</w:t>
            </w:r>
            <w:r w:rsidRPr="00111C72">
              <w:rPr>
                <w:sz w:val="19"/>
                <w:szCs w:val="19"/>
                <w:lang w:eastAsia="zh-CN"/>
              </w:rPr>
              <w:t>12</w:t>
            </w:r>
            <w:r w:rsidRPr="00111C72">
              <w:rPr>
                <w:rFonts w:hint="eastAsia"/>
                <w:sz w:val="19"/>
                <w:szCs w:val="19"/>
                <w:lang w:eastAsia="zh-CN"/>
              </w:rPr>
              <w:t>月制造业</w:t>
            </w:r>
            <w:r w:rsidRPr="00111C72">
              <w:rPr>
                <w:sz w:val="19"/>
                <w:szCs w:val="19"/>
                <w:lang w:eastAsia="zh-CN"/>
              </w:rPr>
              <w:t>PMI</w:t>
            </w:r>
            <w:r w:rsidRPr="00111C72">
              <w:rPr>
                <w:rFonts w:hint="eastAsia"/>
                <w:sz w:val="19"/>
                <w:szCs w:val="19"/>
                <w:lang w:eastAsia="zh-CN"/>
              </w:rPr>
              <w:t>初值</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C65339">
              <w:rPr>
                <w:b/>
                <w:bCs/>
                <w:spacing w:val="3"/>
                <w:sz w:val="19"/>
                <w:szCs w:val="19"/>
                <w:lang w:eastAsia="zh-CN"/>
              </w:rPr>
              <w:t>12</w:t>
            </w:r>
            <w:r>
              <w:rPr>
                <w:b/>
                <w:bCs/>
                <w:spacing w:val="3"/>
                <w:sz w:val="19"/>
                <w:szCs w:val="19"/>
              </w:rPr>
              <w:t>/</w:t>
            </w:r>
            <w:r w:rsidR="00111C72">
              <w:rPr>
                <w:b/>
                <w:bCs/>
                <w:spacing w:val="3"/>
                <w:sz w:val="19"/>
                <w:szCs w:val="19"/>
                <w:lang w:eastAsia="zh-CN"/>
              </w:rPr>
              <w:t>16</w:t>
            </w:r>
          </w:p>
        </w:tc>
        <w:tc>
          <w:tcPr>
            <w:tcW w:w="1314" w:type="dxa"/>
          </w:tcPr>
          <w:p w:rsidR="00012FB2" w:rsidRDefault="00C65339" w:rsidP="00111C72">
            <w:pPr>
              <w:pStyle w:val="TableText"/>
              <w:spacing w:before="243" w:line="172" w:lineRule="auto"/>
              <w:ind w:left="94"/>
              <w:rPr>
                <w:b/>
                <w:bCs/>
                <w:spacing w:val="6"/>
                <w:sz w:val="19"/>
                <w:szCs w:val="19"/>
                <w:lang w:eastAsia="zh-CN"/>
              </w:rPr>
            </w:pPr>
            <w:r>
              <w:rPr>
                <w:b/>
                <w:bCs/>
                <w:spacing w:val="6"/>
                <w:sz w:val="19"/>
                <w:szCs w:val="19"/>
                <w:lang w:eastAsia="zh-CN"/>
              </w:rPr>
              <w:t>1</w:t>
            </w:r>
            <w:r w:rsidR="00111C72">
              <w:rPr>
                <w:b/>
                <w:bCs/>
                <w:spacing w:val="6"/>
                <w:sz w:val="19"/>
                <w:szCs w:val="19"/>
                <w:lang w:eastAsia="zh-CN"/>
              </w:rPr>
              <w:t>6</w:t>
            </w:r>
            <w:r w:rsidR="000A1008">
              <w:rPr>
                <w:b/>
                <w:bCs/>
                <w:spacing w:val="6"/>
                <w:sz w:val="19"/>
                <w:szCs w:val="19"/>
                <w:lang w:eastAsia="zh-CN"/>
              </w:rPr>
              <w:t>:</w:t>
            </w:r>
            <w:r w:rsidR="00111C72">
              <w:rPr>
                <w:b/>
                <w:bCs/>
                <w:spacing w:val="6"/>
                <w:sz w:val="19"/>
                <w:szCs w:val="19"/>
                <w:lang w:eastAsia="zh-CN"/>
              </w:rPr>
              <w:t>3</w:t>
            </w:r>
            <w:r w:rsidR="00733534">
              <w:rPr>
                <w:b/>
                <w:bCs/>
                <w:spacing w:val="6"/>
                <w:sz w:val="19"/>
                <w:szCs w:val="19"/>
                <w:lang w:eastAsia="zh-CN"/>
              </w:rPr>
              <w:t>0</w:t>
            </w:r>
          </w:p>
        </w:tc>
        <w:tc>
          <w:tcPr>
            <w:tcW w:w="6344" w:type="dxa"/>
          </w:tcPr>
          <w:p w:rsidR="0018689D" w:rsidRPr="00F35115" w:rsidRDefault="00111C72" w:rsidP="0018689D">
            <w:pPr>
              <w:pStyle w:val="TableText"/>
              <w:spacing w:before="221" w:line="180" w:lineRule="auto"/>
              <w:jc w:val="center"/>
              <w:rPr>
                <w:sz w:val="19"/>
                <w:szCs w:val="19"/>
                <w:lang w:eastAsia="zh-CN"/>
              </w:rPr>
            </w:pPr>
            <w:r w:rsidRPr="00111C72">
              <w:rPr>
                <w:rFonts w:hint="eastAsia"/>
                <w:sz w:val="19"/>
                <w:szCs w:val="19"/>
                <w:lang w:eastAsia="zh-CN"/>
              </w:rPr>
              <w:t>德国</w:t>
            </w:r>
            <w:r w:rsidRPr="00111C72">
              <w:rPr>
                <w:sz w:val="19"/>
                <w:szCs w:val="19"/>
                <w:lang w:eastAsia="zh-CN"/>
              </w:rPr>
              <w:t>12</w:t>
            </w:r>
            <w:r w:rsidRPr="00111C72">
              <w:rPr>
                <w:rFonts w:hint="eastAsia"/>
                <w:sz w:val="19"/>
                <w:szCs w:val="19"/>
                <w:lang w:eastAsia="zh-CN"/>
              </w:rPr>
              <w:t>月制造业</w:t>
            </w:r>
            <w:r w:rsidRPr="00111C72">
              <w:rPr>
                <w:sz w:val="19"/>
                <w:szCs w:val="19"/>
                <w:lang w:eastAsia="zh-CN"/>
              </w:rPr>
              <w:t>PMI</w:t>
            </w:r>
            <w:r w:rsidRPr="00111C72">
              <w:rPr>
                <w:rFonts w:hint="eastAsia"/>
                <w:sz w:val="19"/>
                <w:szCs w:val="19"/>
                <w:lang w:eastAsia="zh-CN"/>
              </w:rPr>
              <w:t>初值</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111C72">
              <w:rPr>
                <w:b/>
                <w:bCs/>
                <w:spacing w:val="3"/>
                <w:sz w:val="19"/>
                <w:szCs w:val="19"/>
                <w:lang w:eastAsia="zh-CN"/>
              </w:rPr>
              <w:t>16</w:t>
            </w:r>
          </w:p>
        </w:tc>
        <w:tc>
          <w:tcPr>
            <w:tcW w:w="1314" w:type="dxa"/>
            <w:shd w:val="clear" w:color="auto" w:fill="D3EAFF"/>
          </w:tcPr>
          <w:p w:rsidR="00012FB2" w:rsidRDefault="00C65339" w:rsidP="00111C72">
            <w:pPr>
              <w:pStyle w:val="TableText"/>
              <w:spacing w:before="245" w:line="172" w:lineRule="auto"/>
              <w:ind w:left="101"/>
              <w:rPr>
                <w:sz w:val="19"/>
                <w:szCs w:val="19"/>
                <w:lang w:eastAsia="zh-CN"/>
              </w:rPr>
            </w:pPr>
            <w:r>
              <w:rPr>
                <w:b/>
                <w:bCs/>
                <w:spacing w:val="5"/>
                <w:sz w:val="19"/>
                <w:szCs w:val="19"/>
                <w:lang w:eastAsia="zh-CN"/>
              </w:rPr>
              <w:t>1</w:t>
            </w:r>
            <w:r w:rsidR="00111C72">
              <w:rPr>
                <w:b/>
                <w:bCs/>
                <w:spacing w:val="5"/>
                <w:sz w:val="19"/>
                <w:szCs w:val="19"/>
                <w:lang w:eastAsia="zh-CN"/>
              </w:rPr>
              <w:t>7</w:t>
            </w:r>
            <w:r w:rsidR="005D2924">
              <w:rPr>
                <w:rFonts w:hint="eastAsia"/>
                <w:b/>
                <w:bCs/>
                <w:spacing w:val="5"/>
                <w:sz w:val="19"/>
                <w:szCs w:val="19"/>
                <w:lang w:eastAsia="zh-CN"/>
              </w:rPr>
              <w:t>:</w:t>
            </w:r>
            <w:r w:rsidR="003E61AE">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4B4D03" w:rsidRPr="00210D38" w:rsidRDefault="00111C72" w:rsidP="00CD3FF0">
            <w:pPr>
              <w:pStyle w:val="TableText"/>
              <w:spacing w:before="221" w:line="180" w:lineRule="auto"/>
              <w:jc w:val="center"/>
              <w:rPr>
                <w:sz w:val="19"/>
                <w:szCs w:val="19"/>
                <w:lang w:eastAsia="zh-CN"/>
              </w:rPr>
            </w:pPr>
            <w:r w:rsidRPr="00111C72">
              <w:rPr>
                <w:rFonts w:hint="eastAsia"/>
                <w:sz w:val="19"/>
                <w:szCs w:val="19"/>
                <w:lang w:eastAsia="zh-CN"/>
              </w:rPr>
              <w:t>欧元区</w:t>
            </w:r>
            <w:r w:rsidRPr="00111C72">
              <w:rPr>
                <w:sz w:val="19"/>
                <w:szCs w:val="19"/>
                <w:lang w:eastAsia="zh-CN"/>
              </w:rPr>
              <w:t>12</w:t>
            </w:r>
            <w:r w:rsidRPr="00111C72">
              <w:rPr>
                <w:rFonts w:hint="eastAsia"/>
                <w:sz w:val="19"/>
                <w:szCs w:val="19"/>
                <w:lang w:eastAsia="zh-CN"/>
              </w:rPr>
              <w:t>月制造业</w:t>
            </w:r>
            <w:r w:rsidRPr="00111C72">
              <w:rPr>
                <w:sz w:val="19"/>
                <w:szCs w:val="19"/>
                <w:lang w:eastAsia="zh-CN"/>
              </w:rPr>
              <w:t>PMI</w:t>
            </w:r>
            <w:r w:rsidRPr="00111C72">
              <w:rPr>
                <w:rFonts w:hint="eastAsia"/>
                <w:sz w:val="19"/>
                <w:szCs w:val="19"/>
                <w:lang w:eastAsia="zh-CN"/>
              </w:rPr>
              <w:t>初值</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111C72">
              <w:rPr>
                <w:b/>
                <w:bCs/>
                <w:spacing w:val="3"/>
                <w:sz w:val="19"/>
                <w:szCs w:val="19"/>
              </w:rPr>
              <w:t>16</w:t>
            </w:r>
          </w:p>
        </w:tc>
        <w:tc>
          <w:tcPr>
            <w:tcW w:w="1314" w:type="dxa"/>
          </w:tcPr>
          <w:p w:rsidR="00012FB2" w:rsidRDefault="00111C72" w:rsidP="00111C72">
            <w:pPr>
              <w:pStyle w:val="TableText"/>
              <w:spacing w:before="245" w:line="172" w:lineRule="auto"/>
              <w:ind w:left="101"/>
              <w:rPr>
                <w:sz w:val="19"/>
                <w:szCs w:val="19"/>
                <w:lang w:eastAsia="zh-CN"/>
              </w:rPr>
            </w:pPr>
            <w:r>
              <w:rPr>
                <w:b/>
                <w:bCs/>
                <w:spacing w:val="5"/>
                <w:sz w:val="19"/>
                <w:szCs w:val="19"/>
                <w:lang w:eastAsia="zh-CN"/>
              </w:rPr>
              <w:t>17</w:t>
            </w:r>
            <w:r w:rsidR="00210D38">
              <w:rPr>
                <w:rFonts w:hint="eastAsia"/>
                <w:b/>
                <w:bCs/>
                <w:spacing w:val="5"/>
                <w:sz w:val="19"/>
                <w:szCs w:val="19"/>
                <w:lang w:eastAsia="zh-CN"/>
              </w:rPr>
              <w:t>:</w:t>
            </w:r>
            <w:r>
              <w:rPr>
                <w:b/>
                <w:bCs/>
                <w:spacing w:val="5"/>
                <w:sz w:val="19"/>
                <w:szCs w:val="19"/>
                <w:lang w:eastAsia="zh-CN"/>
              </w:rPr>
              <w:t>3</w:t>
            </w:r>
            <w:r w:rsidR="00C65339">
              <w:rPr>
                <w:b/>
                <w:bCs/>
                <w:spacing w:val="5"/>
                <w:sz w:val="19"/>
                <w:szCs w:val="19"/>
                <w:lang w:eastAsia="zh-CN"/>
              </w:rPr>
              <w:t>0</w:t>
            </w:r>
          </w:p>
        </w:tc>
        <w:tc>
          <w:tcPr>
            <w:tcW w:w="6344" w:type="dxa"/>
          </w:tcPr>
          <w:p w:rsidR="00C65339" w:rsidRDefault="00111C72" w:rsidP="005D2924">
            <w:pPr>
              <w:pStyle w:val="TableText"/>
              <w:spacing w:before="221" w:line="180" w:lineRule="auto"/>
              <w:jc w:val="center"/>
              <w:rPr>
                <w:spacing w:val="25"/>
                <w:sz w:val="19"/>
                <w:szCs w:val="19"/>
                <w:lang w:eastAsia="zh-CN"/>
              </w:rPr>
            </w:pPr>
            <w:r w:rsidRPr="00111C72">
              <w:rPr>
                <w:rFonts w:hint="eastAsia"/>
                <w:sz w:val="19"/>
                <w:szCs w:val="19"/>
                <w:lang w:eastAsia="zh-CN"/>
              </w:rPr>
              <w:t>英国</w:t>
            </w:r>
            <w:r w:rsidRPr="00111C72">
              <w:rPr>
                <w:sz w:val="19"/>
                <w:szCs w:val="19"/>
                <w:lang w:eastAsia="zh-CN"/>
              </w:rPr>
              <w:t>12</w:t>
            </w:r>
            <w:r w:rsidRPr="00111C72">
              <w:rPr>
                <w:rFonts w:hint="eastAsia"/>
                <w:sz w:val="19"/>
                <w:szCs w:val="19"/>
                <w:lang w:eastAsia="zh-CN"/>
              </w:rPr>
              <w:t>月制造业</w:t>
            </w:r>
            <w:r w:rsidRPr="00111C72">
              <w:rPr>
                <w:sz w:val="19"/>
                <w:szCs w:val="19"/>
                <w:lang w:eastAsia="zh-CN"/>
              </w:rPr>
              <w:t>PMI</w:t>
            </w:r>
            <w:r w:rsidRPr="00111C72">
              <w:rPr>
                <w:rFonts w:hint="eastAsia"/>
                <w:sz w:val="19"/>
                <w:szCs w:val="19"/>
                <w:lang w:eastAsia="zh-CN"/>
              </w:rPr>
              <w:t>初值</w:t>
            </w:r>
          </w:p>
        </w:tc>
      </w:tr>
      <w:tr w:rsidR="00F22639" w:rsidTr="00626DEE">
        <w:trPr>
          <w:trHeight w:val="620"/>
        </w:trPr>
        <w:tc>
          <w:tcPr>
            <w:tcW w:w="1731" w:type="dxa"/>
            <w:shd w:val="clear" w:color="auto" w:fill="D3EAFF"/>
          </w:tcPr>
          <w:p w:rsidR="00F22639" w:rsidRDefault="00F22639" w:rsidP="003E61AE">
            <w:pPr>
              <w:pStyle w:val="TableText"/>
              <w:spacing w:before="231"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111C72">
              <w:rPr>
                <w:b/>
                <w:bCs/>
                <w:spacing w:val="3"/>
                <w:sz w:val="19"/>
                <w:szCs w:val="19"/>
                <w:lang w:eastAsia="zh-CN"/>
              </w:rPr>
              <w:t>16</w:t>
            </w:r>
          </w:p>
        </w:tc>
        <w:tc>
          <w:tcPr>
            <w:tcW w:w="1314" w:type="dxa"/>
            <w:shd w:val="clear" w:color="auto" w:fill="D3EAFF"/>
          </w:tcPr>
          <w:p w:rsidR="00F22639" w:rsidRDefault="00C65339" w:rsidP="00111C72">
            <w:pPr>
              <w:pStyle w:val="TableText"/>
              <w:spacing w:before="245" w:line="172" w:lineRule="auto"/>
              <w:ind w:left="101"/>
              <w:rPr>
                <w:sz w:val="19"/>
                <w:szCs w:val="19"/>
                <w:lang w:eastAsia="zh-CN"/>
              </w:rPr>
            </w:pPr>
            <w:r>
              <w:rPr>
                <w:b/>
                <w:bCs/>
                <w:spacing w:val="5"/>
                <w:sz w:val="19"/>
                <w:szCs w:val="19"/>
                <w:lang w:eastAsia="zh-CN"/>
              </w:rPr>
              <w:t>2</w:t>
            </w:r>
            <w:r w:rsidR="00111C72">
              <w:rPr>
                <w:b/>
                <w:bCs/>
                <w:spacing w:val="5"/>
                <w:sz w:val="19"/>
                <w:szCs w:val="19"/>
                <w:lang w:eastAsia="zh-CN"/>
              </w:rPr>
              <w:t>2</w:t>
            </w:r>
            <w:r w:rsidR="00F22639">
              <w:rPr>
                <w:rFonts w:hint="eastAsia"/>
                <w:b/>
                <w:bCs/>
                <w:spacing w:val="5"/>
                <w:sz w:val="19"/>
                <w:szCs w:val="19"/>
                <w:lang w:eastAsia="zh-CN"/>
              </w:rPr>
              <w:t>:</w:t>
            </w:r>
            <w:r w:rsidR="00111C72">
              <w:rPr>
                <w:b/>
                <w:bCs/>
                <w:spacing w:val="5"/>
                <w:sz w:val="19"/>
                <w:szCs w:val="19"/>
                <w:lang w:eastAsia="zh-CN"/>
              </w:rPr>
              <w:t>45</w:t>
            </w:r>
          </w:p>
        </w:tc>
        <w:tc>
          <w:tcPr>
            <w:tcW w:w="6344" w:type="dxa"/>
            <w:shd w:val="clear" w:color="auto" w:fill="D3EAFF"/>
          </w:tcPr>
          <w:p w:rsidR="0018689D" w:rsidRPr="00F22639" w:rsidRDefault="00111C72" w:rsidP="00996A39">
            <w:pPr>
              <w:pStyle w:val="TableText"/>
              <w:spacing w:before="221" w:line="180" w:lineRule="auto"/>
              <w:jc w:val="center"/>
              <w:rPr>
                <w:spacing w:val="25"/>
                <w:sz w:val="19"/>
                <w:szCs w:val="19"/>
                <w:lang w:eastAsia="zh-CN"/>
              </w:rPr>
            </w:pPr>
            <w:r w:rsidRPr="00111C72">
              <w:rPr>
                <w:rFonts w:hint="eastAsia"/>
                <w:sz w:val="19"/>
                <w:szCs w:val="19"/>
                <w:lang w:eastAsia="zh-CN"/>
              </w:rPr>
              <w:t>美国</w:t>
            </w:r>
            <w:r w:rsidRPr="00111C72">
              <w:rPr>
                <w:sz w:val="19"/>
                <w:szCs w:val="19"/>
                <w:lang w:eastAsia="zh-CN"/>
              </w:rPr>
              <w:t>12</w:t>
            </w:r>
            <w:r w:rsidRPr="00111C72">
              <w:rPr>
                <w:rFonts w:hint="eastAsia"/>
                <w:sz w:val="19"/>
                <w:szCs w:val="19"/>
                <w:lang w:eastAsia="zh-CN"/>
              </w:rPr>
              <w:t>月</w:t>
            </w:r>
            <w:proofErr w:type="gramStart"/>
            <w:r w:rsidRPr="00111C72">
              <w:rPr>
                <w:rFonts w:hint="eastAsia"/>
                <w:sz w:val="19"/>
                <w:szCs w:val="19"/>
                <w:lang w:eastAsia="zh-CN"/>
              </w:rPr>
              <w:t>标普全球</w:t>
            </w:r>
            <w:proofErr w:type="gramEnd"/>
            <w:r w:rsidRPr="00111C72">
              <w:rPr>
                <w:rFonts w:hint="eastAsia"/>
                <w:sz w:val="19"/>
                <w:szCs w:val="19"/>
                <w:lang w:eastAsia="zh-CN"/>
              </w:rPr>
              <w:t>制造业</w:t>
            </w:r>
            <w:r w:rsidRPr="00111C72">
              <w:rPr>
                <w:sz w:val="19"/>
                <w:szCs w:val="19"/>
                <w:lang w:eastAsia="zh-CN"/>
              </w:rPr>
              <w:t>PMI</w:t>
            </w:r>
            <w:r w:rsidRPr="00111C72">
              <w:rPr>
                <w:rFonts w:hint="eastAsia"/>
                <w:sz w:val="19"/>
                <w:szCs w:val="19"/>
                <w:lang w:eastAsia="zh-CN"/>
              </w:rPr>
              <w:t>初值</w:t>
            </w:r>
          </w:p>
        </w:tc>
      </w:tr>
      <w:tr w:rsidR="00F22639" w:rsidTr="00626DEE">
        <w:trPr>
          <w:trHeight w:val="620"/>
        </w:trPr>
        <w:tc>
          <w:tcPr>
            <w:tcW w:w="1731" w:type="dxa"/>
            <w:shd w:val="clear" w:color="auto" w:fill="auto"/>
          </w:tcPr>
          <w:p w:rsidR="00F22639" w:rsidRDefault="00996A39" w:rsidP="003E61AE">
            <w:pPr>
              <w:pStyle w:val="TableText"/>
              <w:spacing w:before="234"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111C72">
              <w:rPr>
                <w:b/>
                <w:bCs/>
                <w:spacing w:val="3"/>
                <w:sz w:val="19"/>
                <w:szCs w:val="19"/>
                <w:lang w:eastAsia="zh-CN"/>
              </w:rPr>
              <w:t>17</w:t>
            </w:r>
          </w:p>
        </w:tc>
        <w:tc>
          <w:tcPr>
            <w:tcW w:w="1314" w:type="dxa"/>
            <w:shd w:val="clear" w:color="auto" w:fill="auto"/>
          </w:tcPr>
          <w:p w:rsidR="00F22639" w:rsidRDefault="00111C72" w:rsidP="00111C72">
            <w:pPr>
              <w:pStyle w:val="TableText"/>
              <w:spacing w:before="248" w:line="172" w:lineRule="auto"/>
              <w:ind w:left="92"/>
              <w:rPr>
                <w:sz w:val="19"/>
                <w:szCs w:val="19"/>
                <w:lang w:eastAsia="zh-CN"/>
              </w:rPr>
            </w:pPr>
            <w:r>
              <w:rPr>
                <w:b/>
                <w:bCs/>
                <w:spacing w:val="3"/>
                <w:sz w:val="19"/>
                <w:szCs w:val="19"/>
                <w:lang w:eastAsia="zh-CN"/>
              </w:rPr>
              <w:t>15</w:t>
            </w:r>
            <w:r w:rsidR="00F22639">
              <w:rPr>
                <w:rFonts w:hint="eastAsia"/>
                <w:b/>
                <w:bCs/>
                <w:spacing w:val="3"/>
                <w:sz w:val="19"/>
                <w:szCs w:val="19"/>
                <w:lang w:eastAsia="zh-CN"/>
              </w:rPr>
              <w:t>:</w:t>
            </w:r>
            <w:r>
              <w:rPr>
                <w:b/>
                <w:bCs/>
                <w:spacing w:val="3"/>
                <w:sz w:val="19"/>
                <w:szCs w:val="19"/>
                <w:lang w:eastAsia="zh-CN"/>
              </w:rPr>
              <w:t>0</w:t>
            </w:r>
            <w:r w:rsidR="00F22639">
              <w:rPr>
                <w:rFonts w:hint="eastAsia"/>
                <w:b/>
                <w:bCs/>
                <w:spacing w:val="3"/>
                <w:sz w:val="19"/>
                <w:szCs w:val="19"/>
                <w:lang w:eastAsia="zh-CN"/>
              </w:rPr>
              <w:t>0</w:t>
            </w:r>
          </w:p>
        </w:tc>
        <w:tc>
          <w:tcPr>
            <w:tcW w:w="6344" w:type="dxa"/>
            <w:shd w:val="clear" w:color="auto" w:fill="auto"/>
          </w:tcPr>
          <w:p w:rsidR="0018689D" w:rsidRPr="00733534" w:rsidRDefault="00111C72" w:rsidP="00996A39">
            <w:pPr>
              <w:pStyle w:val="TableText"/>
              <w:spacing w:before="221" w:line="180" w:lineRule="auto"/>
              <w:jc w:val="center"/>
              <w:rPr>
                <w:sz w:val="19"/>
                <w:szCs w:val="19"/>
                <w:lang w:eastAsia="zh-CN"/>
              </w:rPr>
            </w:pPr>
            <w:r w:rsidRPr="00111C72">
              <w:rPr>
                <w:rFonts w:hint="eastAsia"/>
                <w:sz w:val="19"/>
                <w:szCs w:val="19"/>
                <w:lang w:eastAsia="zh-CN"/>
              </w:rPr>
              <w:t>英国</w:t>
            </w:r>
            <w:r w:rsidRPr="00111C72">
              <w:rPr>
                <w:sz w:val="19"/>
                <w:szCs w:val="19"/>
                <w:lang w:eastAsia="zh-CN"/>
              </w:rPr>
              <w:t>11</w:t>
            </w:r>
            <w:r w:rsidRPr="00111C72">
              <w:rPr>
                <w:rFonts w:hint="eastAsia"/>
                <w:sz w:val="19"/>
                <w:szCs w:val="19"/>
                <w:lang w:eastAsia="zh-CN"/>
              </w:rPr>
              <w:t>月失业率</w:t>
            </w:r>
          </w:p>
        </w:tc>
      </w:tr>
      <w:tr w:rsidR="00F22639" w:rsidTr="00626DEE">
        <w:trPr>
          <w:trHeight w:val="619"/>
        </w:trPr>
        <w:tc>
          <w:tcPr>
            <w:tcW w:w="1731" w:type="dxa"/>
            <w:shd w:val="clear" w:color="auto" w:fill="D3EAFF"/>
          </w:tcPr>
          <w:p w:rsidR="00F22639" w:rsidRDefault="000A1008" w:rsidP="001466B7">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w:t>
            </w:r>
            <w:r w:rsidR="00D72AD3">
              <w:rPr>
                <w:b/>
                <w:bCs/>
                <w:spacing w:val="3"/>
                <w:sz w:val="19"/>
                <w:szCs w:val="19"/>
                <w:lang w:eastAsia="zh-CN"/>
              </w:rPr>
              <w:t>2</w:t>
            </w:r>
            <w:r>
              <w:rPr>
                <w:b/>
                <w:bCs/>
                <w:spacing w:val="3"/>
                <w:sz w:val="19"/>
                <w:szCs w:val="19"/>
              </w:rPr>
              <w:t>/</w:t>
            </w:r>
            <w:r w:rsidR="00111C72">
              <w:rPr>
                <w:b/>
                <w:bCs/>
                <w:spacing w:val="3"/>
                <w:sz w:val="19"/>
                <w:szCs w:val="19"/>
                <w:lang w:eastAsia="zh-CN"/>
              </w:rPr>
              <w:t>17</w:t>
            </w:r>
          </w:p>
        </w:tc>
        <w:tc>
          <w:tcPr>
            <w:tcW w:w="1314" w:type="dxa"/>
            <w:shd w:val="clear" w:color="auto" w:fill="D3EAFF"/>
          </w:tcPr>
          <w:p w:rsidR="00F22639" w:rsidRDefault="00111C72" w:rsidP="00111C72">
            <w:pPr>
              <w:pStyle w:val="TableText"/>
              <w:spacing w:before="248" w:line="172" w:lineRule="auto"/>
              <w:ind w:left="92"/>
              <w:rPr>
                <w:sz w:val="19"/>
                <w:szCs w:val="19"/>
              </w:rPr>
            </w:pPr>
            <w:r>
              <w:rPr>
                <w:b/>
                <w:bCs/>
                <w:spacing w:val="6"/>
                <w:sz w:val="19"/>
                <w:szCs w:val="19"/>
                <w:lang w:eastAsia="zh-CN"/>
              </w:rPr>
              <w:t>21</w:t>
            </w:r>
            <w:r w:rsidR="00F22639">
              <w:rPr>
                <w:rFonts w:hint="eastAsia"/>
                <w:b/>
                <w:bCs/>
                <w:spacing w:val="6"/>
                <w:sz w:val="19"/>
                <w:szCs w:val="19"/>
                <w:lang w:eastAsia="zh-CN"/>
              </w:rPr>
              <w:t>:</w:t>
            </w:r>
            <w:r>
              <w:rPr>
                <w:b/>
                <w:bCs/>
                <w:spacing w:val="6"/>
                <w:sz w:val="19"/>
                <w:szCs w:val="19"/>
                <w:lang w:eastAsia="zh-CN"/>
              </w:rPr>
              <w:t>3</w:t>
            </w:r>
            <w:r w:rsidR="003E61AE">
              <w:rPr>
                <w:b/>
                <w:bCs/>
                <w:spacing w:val="6"/>
                <w:sz w:val="19"/>
                <w:szCs w:val="19"/>
                <w:lang w:eastAsia="zh-CN"/>
              </w:rPr>
              <w:t>0</w:t>
            </w:r>
          </w:p>
        </w:tc>
        <w:tc>
          <w:tcPr>
            <w:tcW w:w="6344" w:type="dxa"/>
            <w:shd w:val="clear" w:color="auto" w:fill="D3EAFF"/>
          </w:tcPr>
          <w:p w:rsidR="004B4D03" w:rsidRPr="004B4D03" w:rsidRDefault="00111C72" w:rsidP="00996A39">
            <w:pPr>
              <w:pStyle w:val="TableText"/>
              <w:spacing w:before="221" w:line="180" w:lineRule="auto"/>
              <w:jc w:val="center"/>
              <w:rPr>
                <w:sz w:val="19"/>
                <w:szCs w:val="19"/>
                <w:lang w:eastAsia="zh-CN"/>
              </w:rPr>
            </w:pPr>
            <w:r w:rsidRPr="00111C72">
              <w:rPr>
                <w:rFonts w:hint="eastAsia"/>
                <w:sz w:val="19"/>
                <w:szCs w:val="19"/>
                <w:lang w:eastAsia="zh-CN"/>
              </w:rPr>
              <w:t>美国</w:t>
            </w:r>
            <w:r w:rsidRPr="00111C72">
              <w:rPr>
                <w:sz w:val="19"/>
                <w:szCs w:val="19"/>
                <w:lang w:eastAsia="zh-CN"/>
              </w:rPr>
              <w:t>11</w:t>
            </w:r>
            <w:r w:rsidRPr="00111C72">
              <w:rPr>
                <w:rFonts w:hint="eastAsia"/>
                <w:sz w:val="19"/>
                <w:szCs w:val="19"/>
                <w:lang w:eastAsia="zh-CN"/>
              </w:rPr>
              <w:t>月零售销售月率</w:t>
            </w:r>
          </w:p>
        </w:tc>
      </w:tr>
      <w:tr w:rsidR="00F22639" w:rsidTr="00626DEE">
        <w:trPr>
          <w:trHeight w:val="620"/>
        </w:trPr>
        <w:tc>
          <w:tcPr>
            <w:tcW w:w="1731" w:type="dxa"/>
            <w:shd w:val="clear" w:color="auto" w:fill="auto"/>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111C72">
              <w:rPr>
                <w:b/>
                <w:bCs/>
                <w:spacing w:val="3"/>
                <w:sz w:val="19"/>
                <w:szCs w:val="19"/>
                <w:lang w:eastAsia="zh-CN"/>
              </w:rPr>
              <w:t>17</w:t>
            </w:r>
          </w:p>
        </w:tc>
        <w:tc>
          <w:tcPr>
            <w:tcW w:w="1314" w:type="dxa"/>
            <w:shd w:val="clear" w:color="auto" w:fill="auto"/>
          </w:tcPr>
          <w:p w:rsidR="00F22639" w:rsidRDefault="00111C72" w:rsidP="00111C72">
            <w:pPr>
              <w:pStyle w:val="TableText"/>
              <w:spacing w:before="248" w:line="172" w:lineRule="auto"/>
              <w:ind w:left="92"/>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1</w:t>
            </w:r>
            <w:r w:rsidR="00D72AD3">
              <w:rPr>
                <w:b/>
                <w:bCs/>
                <w:sz w:val="19"/>
                <w:szCs w:val="19"/>
                <w:lang w:eastAsia="zh-CN"/>
              </w:rPr>
              <w:t>5</w:t>
            </w:r>
          </w:p>
        </w:tc>
        <w:tc>
          <w:tcPr>
            <w:tcW w:w="6344" w:type="dxa"/>
            <w:shd w:val="clear" w:color="auto" w:fill="auto"/>
          </w:tcPr>
          <w:p w:rsidR="0039375B" w:rsidRPr="00733534" w:rsidRDefault="00111C72" w:rsidP="0018689D">
            <w:pPr>
              <w:pStyle w:val="TableText"/>
              <w:spacing w:before="221" w:line="180" w:lineRule="auto"/>
              <w:jc w:val="center"/>
              <w:rPr>
                <w:sz w:val="19"/>
                <w:szCs w:val="19"/>
                <w:lang w:eastAsia="zh-CN"/>
              </w:rPr>
            </w:pPr>
            <w:r w:rsidRPr="00111C72">
              <w:rPr>
                <w:rFonts w:hint="eastAsia"/>
                <w:sz w:val="19"/>
                <w:szCs w:val="19"/>
                <w:lang w:eastAsia="zh-CN"/>
              </w:rPr>
              <w:t>美国</w:t>
            </w:r>
            <w:r w:rsidRPr="00111C72">
              <w:rPr>
                <w:sz w:val="19"/>
                <w:szCs w:val="19"/>
                <w:lang w:eastAsia="zh-CN"/>
              </w:rPr>
              <w:t>11</w:t>
            </w:r>
            <w:r w:rsidRPr="00111C72">
              <w:rPr>
                <w:rFonts w:hint="eastAsia"/>
                <w:sz w:val="19"/>
                <w:szCs w:val="19"/>
                <w:lang w:eastAsia="zh-CN"/>
              </w:rPr>
              <w:t>月工业产出月率</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111C72">
              <w:rPr>
                <w:b/>
                <w:bCs/>
                <w:spacing w:val="3"/>
                <w:sz w:val="19"/>
                <w:szCs w:val="19"/>
                <w:lang w:eastAsia="zh-CN"/>
              </w:rPr>
              <w:t>18</w:t>
            </w:r>
          </w:p>
        </w:tc>
        <w:tc>
          <w:tcPr>
            <w:tcW w:w="1314" w:type="dxa"/>
            <w:shd w:val="clear" w:color="auto" w:fill="D3EAFF"/>
          </w:tcPr>
          <w:p w:rsidR="00F22639" w:rsidRDefault="00D72AD3" w:rsidP="00111C72">
            <w:pPr>
              <w:pStyle w:val="TableText"/>
              <w:spacing w:before="252" w:line="170" w:lineRule="auto"/>
              <w:ind w:left="101"/>
              <w:rPr>
                <w:sz w:val="19"/>
                <w:szCs w:val="19"/>
                <w:lang w:eastAsia="zh-CN"/>
              </w:rPr>
            </w:pPr>
            <w:r>
              <w:rPr>
                <w:b/>
                <w:bCs/>
                <w:sz w:val="19"/>
                <w:szCs w:val="19"/>
                <w:lang w:eastAsia="zh-CN"/>
              </w:rPr>
              <w:t>1</w:t>
            </w:r>
            <w:r w:rsidR="00111C72">
              <w:rPr>
                <w:b/>
                <w:bCs/>
                <w:sz w:val="19"/>
                <w:szCs w:val="19"/>
                <w:lang w:eastAsia="zh-CN"/>
              </w:rPr>
              <w:t>5</w:t>
            </w:r>
            <w:r w:rsidR="00F22639">
              <w:rPr>
                <w:rFonts w:hint="eastAsia"/>
                <w:b/>
                <w:bCs/>
                <w:sz w:val="19"/>
                <w:szCs w:val="19"/>
                <w:lang w:eastAsia="zh-CN"/>
              </w:rPr>
              <w:t>:</w:t>
            </w:r>
            <w:r>
              <w:rPr>
                <w:b/>
                <w:bCs/>
                <w:sz w:val="19"/>
                <w:szCs w:val="19"/>
                <w:lang w:eastAsia="zh-CN"/>
              </w:rPr>
              <w:t>0</w:t>
            </w:r>
            <w:r w:rsidR="00996A39">
              <w:rPr>
                <w:b/>
                <w:bCs/>
                <w:sz w:val="19"/>
                <w:szCs w:val="19"/>
                <w:lang w:eastAsia="zh-CN"/>
              </w:rPr>
              <w:t>0</w:t>
            </w:r>
          </w:p>
        </w:tc>
        <w:tc>
          <w:tcPr>
            <w:tcW w:w="6344" w:type="dxa"/>
            <w:shd w:val="clear" w:color="auto" w:fill="D3EAFF"/>
          </w:tcPr>
          <w:p w:rsidR="0039375B" w:rsidRDefault="00111C72" w:rsidP="0039375B">
            <w:pPr>
              <w:pStyle w:val="TableText"/>
              <w:spacing w:before="221" w:line="180" w:lineRule="auto"/>
              <w:jc w:val="center"/>
              <w:rPr>
                <w:sz w:val="19"/>
                <w:szCs w:val="19"/>
                <w:lang w:eastAsia="zh-CN"/>
              </w:rPr>
            </w:pPr>
            <w:r w:rsidRPr="00111C72">
              <w:rPr>
                <w:rFonts w:hint="eastAsia"/>
                <w:sz w:val="19"/>
                <w:szCs w:val="19"/>
                <w:lang w:eastAsia="zh-CN"/>
              </w:rPr>
              <w:t>英国</w:t>
            </w:r>
            <w:r w:rsidRPr="00111C72">
              <w:rPr>
                <w:sz w:val="19"/>
                <w:szCs w:val="19"/>
                <w:lang w:eastAsia="zh-CN"/>
              </w:rPr>
              <w:t>11</w:t>
            </w:r>
            <w:r w:rsidRPr="00111C72">
              <w:rPr>
                <w:rFonts w:hint="eastAsia"/>
                <w:sz w:val="19"/>
                <w:szCs w:val="19"/>
                <w:lang w:eastAsia="zh-CN"/>
              </w:rPr>
              <w:t>月</w:t>
            </w:r>
            <w:r w:rsidRPr="00111C72">
              <w:rPr>
                <w:sz w:val="19"/>
                <w:szCs w:val="19"/>
                <w:lang w:eastAsia="zh-CN"/>
              </w:rPr>
              <w:t>CPI</w:t>
            </w:r>
            <w:r w:rsidRPr="00111C72">
              <w:rPr>
                <w:rFonts w:hint="eastAsia"/>
                <w:sz w:val="19"/>
                <w:szCs w:val="19"/>
                <w:lang w:eastAsia="zh-CN"/>
              </w:rPr>
              <w:t>月率</w:t>
            </w:r>
          </w:p>
          <w:p w:rsidR="00111C72" w:rsidRPr="003E61AE" w:rsidRDefault="00111C72" w:rsidP="0039375B">
            <w:pPr>
              <w:pStyle w:val="TableText"/>
              <w:spacing w:before="221" w:line="180" w:lineRule="auto"/>
              <w:jc w:val="center"/>
              <w:rPr>
                <w:sz w:val="19"/>
                <w:szCs w:val="19"/>
                <w:lang w:eastAsia="zh-CN"/>
              </w:rPr>
            </w:pPr>
            <w:r w:rsidRPr="00111C72">
              <w:rPr>
                <w:rFonts w:hint="eastAsia"/>
                <w:sz w:val="19"/>
                <w:szCs w:val="19"/>
                <w:lang w:eastAsia="zh-CN"/>
              </w:rPr>
              <w:t>英国</w:t>
            </w:r>
            <w:r w:rsidRPr="00111C72">
              <w:rPr>
                <w:sz w:val="19"/>
                <w:szCs w:val="19"/>
                <w:lang w:eastAsia="zh-CN"/>
              </w:rPr>
              <w:t>11</w:t>
            </w:r>
            <w:r w:rsidRPr="00111C72">
              <w:rPr>
                <w:rFonts w:hint="eastAsia"/>
                <w:sz w:val="19"/>
                <w:szCs w:val="19"/>
                <w:lang w:eastAsia="zh-CN"/>
              </w:rPr>
              <w:t>月零售物价指数月率</w:t>
            </w:r>
          </w:p>
        </w:tc>
      </w:tr>
      <w:tr w:rsidR="00F22639" w:rsidTr="00626DEE">
        <w:trPr>
          <w:trHeight w:val="620"/>
        </w:trPr>
        <w:tc>
          <w:tcPr>
            <w:tcW w:w="1731" w:type="dxa"/>
            <w:shd w:val="clear" w:color="auto" w:fill="auto"/>
          </w:tcPr>
          <w:p w:rsidR="00F22639" w:rsidRDefault="000A1008" w:rsidP="00111C72">
            <w:pPr>
              <w:pStyle w:val="TableText"/>
              <w:spacing w:before="235" w:line="191" w:lineRule="auto"/>
              <w:ind w:left="449"/>
              <w:rPr>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111C72">
              <w:rPr>
                <w:b/>
                <w:bCs/>
                <w:spacing w:val="3"/>
                <w:sz w:val="19"/>
                <w:szCs w:val="19"/>
                <w:lang w:eastAsia="zh-CN"/>
              </w:rPr>
              <w:t>18</w:t>
            </w:r>
          </w:p>
        </w:tc>
        <w:tc>
          <w:tcPr>
            <w:tcW w:w="1314" w:type="dxa"/>
            <w:shd w:val="clear" w:color="auto" w:fill="auto"/>
          </w:tcPr>
          <w:p w:rsidR="00F22639" w:rsidRDefault="00D72AD3" w:rsidP="00F22639">
            <w:pPr>
              <w:pStyle w:val="TableText"/>
              <w:spacing w:before="252" w:line="170" w:lineRule="auto"/>
              <w:ind w:left="101"/>
              <w:rPr>
                <w:b/>
                <w:bCs/>
                <w:sz w:val="19"/>
                <w:szCs w:val="19"/>
                <w:lang w:eastAsia="zh-CN"/>
              </w:rPr>
            </w:pPr>
            <w:r>
              <w:rPr>
                <w:b/>
                <w:bCs/>
                <w:sz w:val="19"/>
                <w:szCs w:val="19"/>
                <w:lang w:eastAsia="zh-CN"/>
              </w:rPr>
              <w:t>18</w:t>
            </w:r>
            <w:r w:rsidR="00F22639">
              <w:rPr>
                <w:rFonts w:hint="eastAsia"/>
                <w:b/>
                <w:bCs/>
                <w:sz w:val="19"/>
                <w:szCs w:val="19"/>
                <w:lang w:eastAsia="zh-CN"/>
              </w:rPr>
              <w:t>:</w:t>
            </w:r>
            <w:r w:rsidR="0039375B">
              <w:rPr>
                <w:b/>
                <w:bCs/>
                <w:sz w:val="19"/>
                <w:szCs w:val="19"/>
                <w:lang w:eastAsia="zh-CN"/>
              </w:rPr>
              <w:t>0</w:t>
            </w:r>
            <w:r w:rsidR="0018689D">
              <w:rPr>
                <w:b/>
                <w:bCs/>
                <w:sz w:val="19"/>
                <w:szCs w:val="19"/>
                <w:lang w:eastAsia="zh-CN"/>
              </w:rPr>
              <w:t>0</w:t>
            </w:r>
          </w:p>
        </w:tc>
        <w:tc>
          <w:tcPr>
            <w:tcW w:w="6344" w:type="dxa"/>
            <w:shd w:val="clear" w:color="auto" w:fill="auto"/>
          </w:tcPr>
          <w:p w:rsidR="0039375B" w:rsidRPr="00733534" w:rsidRDefault="00111C72" w:rsidP="0039375B">
            <w:pPr>
              <w:pStyle w:val="TableText"/>
              <w:spacing w:before="221" w:line="180" w:lineRule="auto"/>
              <w:jc w:val="center"/>
              <w:rPr>
                <w:sz w:val="19"/>
                <w:szCs w:val="19"/>
                <w:lang w:eastAsia="zh-CN"/>
              </w:rPr>
            </w:pPr>
            <w:r w:rsidRPr="00111C72">
              <w:rPr>
                <w:rFonts w:hint="eastAsia"/>
                <w:sz w:val="19"/>
                <w:szCs w:val="19"/>
                <w:lang w:eastAsia="zh-CN"/>
              </w:rPr>
              <w:t>欧元区</w:t>
            </w:r>
            <w:r w:rsidRPr="00111C72">
              <w:rPr>
                <w:sz w:val="19"/>
                <w:szCs w:val="19"/>
                <w:lang w:eastAsia="zh-CN"/>
              </w:rPr>
              <w:t>11</w:t>
            </w:r>
            <w:r w:rsidRPr="00111C72">
              <w:rPr>
                <w:rFonts w:hint="eastAsia"/>
                <w:sz w:val="19"/>
                <w:szCs w:val="19"/>
                <w:lang w:eastAsia="zh-CN"/>
              </w:rPr>
              <w:t>月</w:t>
            </w:r>
            <w:r w:rsidRPr="00111C72">
              <w:rPr>
                <w:sz w:val="19"/>
                <w:szCs w:val="19"/>
                <w:lang w:eastAsia="zh-CN"/>
              </w:rPr>
              <w:t>CPI</w:t>
            </w:r>
            <w:r w:rsidRPr="00111C72">
              <w:rPr>
                <w:rFonts w:hint="eastAsia"/>
                <w:sz w:val="19"/>
                <w:szCs w:val="19"/>
                <w:lang w:eastAsia="zh-CN"/>
              </w:rPr>
              <w:t>年率终值</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lastRenderedPageBreak/>
              <w:t>2024/</w:t>
            </w:r>
            <w:r w:rsidR="00D72AD3">
              <w:rPr>
                <w:b/>
                <w:bCs/>
                <w:spacing w:val="3"/>
                <w:sz w:val="19"/>
                <w:szCs w:val="19"/>
                <w:lang w:eastAsia="zh-CN"/>
              </w:rPr>
              <w:t>12</w:t>
            </w:r>
            <w:r>
              <w:rPr>
                <w:b/>
                <w:bCs/>
                <w:spacing w:val="3"/>
                <w:sz w:val="19"/>
                <w:szCs w:val="19"/>
              </w:rPr>
              <w:t>/</w:t>
            </w:r>
            <w:r w:rsidR="00111C72">
              <w:rPr>
                <w:b/>
                <w:bCs/>
                <w:spacing w:val="3"/>
                <w:sz w:val="19"/>
                <w:szCs w:val="19"/>
              </w:rPr>
              <w:t>1</w:t>
            </w:r>
            <w:r w:rsidR="00111C72">
              <w:rPr>
                <w:b/>
                <w:bCs/>
                <w:spacing w:val="3"/>
                <w:sz w:val="19"/>
                <w:szCs w:val="19"/>
                <w:lang w:eastAsia="zh-CN"/>
              </w:rPr>
              <w:t>9</w:t>
            </w:r>
          </w:p>
        </w:tc>
        <w:tc>
          <w:tcPr>
            <w:tcW w:w="1314" w:type="dxa"/>
            <w:shd w:val="clear" w:color="auto" w:fill="D3EAFF"/>
          </w:tcPr>
          <w:p w:rsidR="00F22639" w:rsidRDefault="00111C72" w:rsidP="00111C72">
            <w:pPr>
              <w:pStyle w:val="TableText"/>
              <w:spacing w:before="252" w:line="170" w:lineRule="auto"/>
              <w:ind w:left="101"/>
              <w:rPr>
                <w:b/>
                <w:bCs/>
                <w:sz w:val="19"/>
                <w:szCs w:val="19"/>
                <w:lang w:eastAsia="zh-CN"/>
              </w:rPr>
            </w:pPr>
            <w:r>
              <w:rPr>
                <w:b/>
                <w:bCs/>
                <w:sz w:val="19"/>
                <w:szCs w:val="19"/>
                <w:lang w:eastAsia="zh-CN"/>
              </w:rPr>
              <w:t>03</w:t>
            </w:r>
            <w:r w:rsidR="00F22639">
              <w:rPr>
                <w:rFonts w:hint="eastAsia"/>
                <w:b/>
                <w:bCs/>
                <w:sz w:val="19"/>
                <w:szCs w:val="19"/>
                <w:lang w:eastAsia="zh-CN"/>
              </w:rPr>
              <w:t>:</w:t>
            </w:r>
            <w:r>
              <w:rPr>
                <w:b/>
                <w:bCs/>
                <w:sz w:val="19"/>
                <w:szCs w:val="19"/>
                <w:lang w:eastAsia="zh-CN"/>
              </w:rPr>
              <w:t>00</w:t>
            </w:r>
          </w:p>
        </w:tc>
        <w:tc>
          <w:tcPr>
            <w:tcW w:w="6344" w:type="dxa"/>
            <w:shd w:val="clear" w:color="auto" w:fill="D3EAFF"/>
          </w:tcPr>
          <w:p w:rsidR="00733534" w:rsidRPr="0039375B" w:rsidRDefault="00111C72" w:rsidP="00996A39">
            <w:pPr>
              <w:pStyle w:val="TableText"/>
              <w:spacing w:before="221" w:line="180" w:lineRule="auto"/>
              <w:jc w:val="center"/>
              <w:rPr>
                <w:sz w:val="19"/>
                <w:szCs w:val="19"/>
                <w:lang w:eastAsia="zh-CN"/>
              </w:rPr>
            </w:pPr>
            <w:r w:rsidRPr="00111C72">
              <w:rPr>
                <w:rFonts w:hint="eastAsia"/>
                <w:sz w:val="19"/>
                <w:szCs w:val="19"/>
                <w:lang w:eastAsia="zh-CN"/>
              </w:rPr>
              <w:t>美国至</w:t>
            </w:r>
            <w:r w:rsidRPr="00111C72">
              <w:rPr>
                <w:sz w:val="19"/>
                <w:szCs w:val="19"/>
                <w:lang w:eastAsia="zh-CN"/>
              </w:rPr>
              <w:t>12</w:t>
            </w:r>
            <w:r w:rsidRPr="00111C72">
              <w:rPr>
                <w:rFonts w:hint="eastAsia"/>
                <w:sz w:val="19"/>
                <w:szCs w:val="19"/>
                <w:lang w:eastAsia="zh-CN"/>
              </w:rPr>
              <w:t>月</w:t>
            </w:r>
            <w:r w:rsidRPr="00111C72">
              <w:rPr>
                <w:sz w:val="19"/>
                <w:szCs w:val="19"/>
                <w:lang w:eastAsia="zh-CN"/>
              </w:rPr>
              <w:t>18</w:t>
            </w:r>
            <w:r w:rsidRPr="00111C72">
              <w:rPr>
                <w:rFonts w:hint="eastAsia"/>
                <w:sz w:val="19"/>
                <w:szCs w:val="19"/>
                <w:lang w:eastAsia="zh-CN"/>
              </w:rPr>
              <w:t>日美联储利率决定</w:t>
            </w:r>
            <w:r w:rsidRPr="00111C72">
              <w:rPr>
                <w:sz w:val="19"/>
                <w:szCs w:val="19"/>
                <w:lang w:eastAsia="zh-CN"/>
              </w:rPr>
              <w:t>(</w:t>
            </w:r>
            <w:r w:rsidRPr="00111C72">
              <w:rPr>
                <w:rFonts w:hint="eastAsia"/>
                <w:sz w:val="19"/>
                <w:szCs w:val="19"/>
                <w:lang w:eastAsia="zh-CN"/>
              </w:rPr>
              <w:t>上限</w:t>
            </w:r>
            <w:r w:rsidRPr="00111C72">
              <w:rPr>
                <w:sz w:val="19"/>
                <w:szCs w:val="19"/>
                <w:lang w:eastAsia="zh-CN"/>
              </w:rPr>
              <w:t>)</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111C72">
              <w:rPr>
                <w:b/>
                <w:bCs/>
                <w:spacing w:val="3"/>
                <w:sz w:val="19"/>
                <w:szCs w:val="19"/>
              </w:rPr>
              <w:t>1</w:t>
            </w:r>
            <w:r w:rsidR="00111C72">
              <w:rPr>
                <w:b/>
                <w:bCs/>
                <w:spacing w:val="3"/>
                <w:sz w:val="19"/>
                <w:szCs w:val="19"/>
                <w:lang w:eastAsia="zh-CN"/>
              </w:rPr>
              <w:t>9</w:t>
            </w:r>
          </w:p>
        </w:tc>
        <w:tc>
          <w:tcPr>
            <w:tcW w:w="1314" w:type="dxa"/>
            <w:shd w:val="clear" w:color="auto" w:fill="auto"/>
          </w:tcPr>
          <w:p w:rsidR="00F22639" w:rsidRDefault="00D72AD3" w:rsidP="00111C72">
            <w:pPr>
              <w:pStyle w:val="TableText"/>
              <w:spacing w:before="252" w:line="170" w:lineRule="auto"/>
              <w:ind w:left="101"/>
              <w:rPr>
                <w:b/>
                <w:bCs/>
                <w:sz w:val="19"/>
                <w:szCs w:val="19"/>
                <w:lang w:eastAsia="zh-CN"/>
              </w:rPr>
            </w:pPr>
            <w:r>
              <w:rPr>
                <w:b/>
                <w:bCs/>
                <w:sz w:val="19"/>
                <w:szCs w:val="19"/>
                <w:lang w:eastAsia="zh-CN"/>
              </w:rPr>
              <w:t>2</w:t>
            </w:r>
            <w:r w:rsidR="00111C72">
              <w:rPr>
                <w:b/>
                <w:bCs/>
                <w:sz w:val="19"/>
                <w:szCs w:val="19"/>
                <w:lang w:eastAsia="zh-CN"/>
              </w:rPr>
              <w:t>0</w:t>
            </w:r>
            <w:r w:rsidR="00F22639">
              <w:rPr>
                <w:rFonts w:hint="eastAsia"/>
                <w:b/>
                <w:bCs/>
                <w:sz w:val="19"/>
                <w:szCs w:val="19"/>
                <w:lang w:eastAsia="zh-CN"/>
              </w:rPr>
              <w:t>:</w:t>
            </w:r>
            <w:r w:rsidR="00111C72">
              <w:rPr>
                <w:b/>
                <w:bCs/>
                <w:sz w:val="19"/>
                <w:szCs w:val="19"/>
                <w:lang w:eastAsia="zh-CN"/>
              </w:rPr>
              <w:t>00</w:t>
            </w:r>
          </w:p>
        </w:tc>
        <w:tc>
          <w:tcPr>
            <w:tcW w:w="6344" w:type="dxa"/>
            <w:shd w:val="clear" w:color="auto" w:fill="auto"/>
          </w:tcPr>
          <w:p w:rsidR="0039375B" w:rsidRPr="00733534" w:rsidRDefault="00111C72" w:rsidP="00F22639">
            <w:pPr>
              <w:pStyle w:val="TableText"/>
              <w:spacing w:before="221" w:line="180" w:lineRule="auto"/>
              <w:jc w:val="center"/>
              <w:rPr>
                <w:sz w:val="19"/>
                <w:szCs w:val="19"/>
                <w:lang w:eastAsia="zh-CN"/>
              </w:rPr>
            </w:pPr>
            <w:r w:rsidRPr="00111C72">
              <w:rPr>
                <w:rFonts w:hint="eastAsia"/>
                <w:sz w:val="19"/>
                <w:szCs w:val="19"/>
                <w:lang w:eastAsia="zh-CN"/>
              </w:rPr>
              <w:t>英国至</w:t>
            </w:r>
            <w:r w:rsidRPr="00111C72">
              <w:rPr>
                <w:sz w:val="19"/>
                <w:szCs w:val="19"/>
                <w:lang w:eastAsia="zh-CN"/>
              </w:rPr>
              <w:t>12</w:t>
            </w:r>
            <w:r w:rsidRPr="00111C72">
              <w:rPr>
                <w:rFonts w:hint="eastAsia"/>
                <w:sz w:val="19"/>
                <w:szCs w:val="19"/>
                <w:lang w:eastAsia="zh-CN"/>
              </w:rPr>
              <w:t>月</w:t>
            </w:r>
            <w:r w:rsidRPr="00111C72">
              <w:rPr>
                <w:sz w:val="19"/>
                <w:szCs w:val="19"/>
                <w:lang w:eastAsia="zh-CN"/>
              </w:rPr>
              <w:t>19</w:t>
            </w:r>
            <w:r w:rsidRPr="00111C72">
              <w:rPr>
                <w:rFonts w:hint="eastAsia"/>
                <w:sz w:val="19"/>
                <w:szCs w:val="19"/>
                <w:lang w:eastAsia="zh-CN"/>
              </w:rPr>
              <w:t>日央行利率决定</w:t>
            </w:r>
          </w:p>
        </w:tc>
      </w:tr>
      <w:tr w:rsidR="0018689D" w:rsidTr="00C80FA8">
        <w:trPr>
          <w:trHeight w:val="620"/>
        </w:trPr>
        <w:tc>
          <w:tcPr>
            <w:tcW w:w="1731" w:type="dxa"/>
            <w:shd w:val="clear" w:color="auto" w:fill="D3EAFF"/>
          </w:tcPr>
          <w:p w:rsidR="0018689D" w:rsidRDefault="0018689D" w:rsidP="0018689D">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w:t>
            </w:r>
            <w:r w:rsidR="00C65339">
              <w:rPr>
                <w:b/>
                <w:bCs/>
                <w:spacing w:val="3"/>
                <w:sz w:val="19"/>
                <w:szCs w:val="19"/>
                <w:lang w:eastAsia="zh-CN"/>
              </w:rPr>
              <w:t>2</w:t>
            </w:r>
            <w:r>
              <w:rPr>
                <w:b/>
                <w:bCs/>
                <w:spacing w:val="3"/>
                <w:sz w:val="19"/>
                <w:szCs w:val="19"/>
              </w:rPr>
              <w:t>/</w:t>
            </w:r>
            <w:r w:rsidR="00111C72">
              <w:rPr>
                <w:b/>
                <w:bCs/>
                <w:spacing w:val="3"/>
                <w:sz w:val="19"/>
                <w:szCs w:val="19"/>
              </w:rPr>
              <w:t>1</w:t>
            </w:r>
            <w:r w:rsidR="00111C72">
              <w:rPr>
                <w:b/>
                <w:bCs/>
                <w:spacing w:val="3"/>
                <w:sz w:val="19"/>
                <w:szCs w:val="19"/>
                <w:lang w:eastAsia="zh-CN"/>
              </w:rPr>
              <w:t>9</w:t>
            </w:r>
          </w:p>
        </w:tc>
        <w:tc>
          <w:tcPr>
            <w:tcW w:w="1314" w:type="dxa"/>
            <w:shd w:val="clear" w:color="auto" w:fill="D3EAFF"/>
          </w:tcPr>
          <w:p w:rsidR="0018689D" w:rsidRDefault="00C65339" w:rsidP="00111C72">
            <w:pPr>
              <w:pStyle w:val="TableText"/>
              <w:spacing w:before="252" w:line="170" w:lineRule="auto"/>
              <w:ind w:left="101"/>
              <w:rPr>
                <w:b/>
                <w:bCs/>
                <w:sz w:val="19"/>
                <w:szCs w:val="19"/>
                <w:lang w:eastAsia="zh-CN"/>
              </w:rPr>
            </w:pPr>
            <w:r>
              <w:rPr>
                <w:b/>
                <w:bCs/>
                <w:sz w:val="19"/>
                <w:szCs w:val="19"/>
                <w:lang w:eastAsia="zh-CN"/>
              </w:rPr>
              <w:t>2</w:t>
            </w:r>
            <w:r w:rsidR="00111C72">
              <w:rPr>
                <w:b/>
                <w:bCs/>
                <w:sz w:val="19"/>
                <w:szCs w:val="19"/>
                <w:lang w:eastAsia="zh-CN"/>
              </w:rPr>
              <w:t>1</w:t>
            </w:r>
            <w:r w:rsidR="0018689D">
              <w:rPr>
                <w:rFonts w:hint="eastAsia"/>
                <w:b/>
                <w:bCs/>
                <w:sz w:val="19"/>
                <w:szCs w:val="19"/>
                <w:lang w:eastAsia="zh-CN"/>
              </w:rPr>
              <w:t>:</w:t>
            </w:r>
            <w:r w:rsidR="00111C72">
              <w:rPr>
                <w:b/>
                <w:bCs/>
                <w:sz w:val="19"/>
                <w:szCs w:val="19"/>
                <w:lang w:eastAsia="zh-CN"/>
              </w:rPr>
              <w:t>3</w:t>
            </w:r>
            <w:r w:rsidR="00C80FA8">
              <w:rPr>
                <w:b/>
                <w:bCs/>
                <w:sz w:val="19"/>
                <w:szCs w:val="19"/>
                <w:lang w:eastAsia="zh-CN"/>
              </w:rPr>
              <w:t>0</w:t>
            </w:r>
          </w:p>
        </w:tc>
        <w:tc>
          <w:tcPr>
            <w:tcW w:w="6344" w:type="dxa"/>
            <w:shd w:val="clear" w:color="auto" w:fill="D3EAFF"/>
          </w:tcPr>
          <w:p w:rsidR="00111C72" w:rsidRDefault="00111C72" w:rsidP="0018689D">
            <w:pPr>
              <w:pStyle w:val="TableText"/>
              <w:spacing w:before="221" w:line="180" w:lineRule="auto"/>
              <w:jc w:val="center"/>
              <w:rPr>
                <w:sz w:val="19"/>
                <w:szCs w:val="19"/>
                <w:lang w:eastAsia="zh-CN"/>
              </w:rPr>
            </w:pPr>
            <w:r w:rsidRPr="00111C72">
              <w:rPr>
                <w:rFonts w:hint="eastAsia"/>
                <w:sz w:val="19"/>
                <w:szCs w:val="19"/>
                <w:lang w:eastAsia="zh-CN"/>
              </w:rPr>
              <w:t>美国至</w:t>
            </w:r>
            <w:r w:rsidRPr="00111C72">
              <w:rPr>
                <w:sz w:val="19"/>
                <w:szCs w:val="19"/>
                <w:lang w:eastAsia="zh-CN"/>
              </w:rPr>
              <w:t>12</w:t>
            </w:r>
            <w:r w:rsidRPr="00111C72">
              <w:rPr>
                <w:rFonts w:hint="eastAsia"/>
                <w:sz w:val="19"/>
                <w:szCs w:val="19"/>
                <w:lang w:eastAsia="zh-CN"/>
              </w:rPr>
              <w:t>月</w:t>
            </w:r>
            <w:r w:rsidRPr="00111C72">
              <w:rPr>
                <w:sz w:val="19"/>
                <w:szCs w:val="19"/>
                <w:lang w:eastAsia="zh-CN"/>
              </w:rPr>
              <w:t>14</w:t>
            </w:r>
            <w:r w:rsidRPr="00111C72">
              <w:rPr>
                <w:rFonts w:hint="eastAsia"/>
                <w:sz w:val="19"/>
                <w:szCs w:val="19"/>
                <w:lang w:eastAsia="zh-CN"/>
              </w:rPr>
              <w:t>日当周初请失业</w:t>
            </w:r>
            <w:proofErr w:type="gramStart"/>
            <w:r w:rsidRPr="00111C72">
              <w:rPr>
                <w:rFonts w:hint="eastAsia"/>
                <w:sz w:val="19"/>
                <w:szCs w:val="19"/>
                <w:lang w:eastAsia="zh-CN"/>
              </w:rPr>
              <w:t>金人数</w:t>
            </w:r>
            <w:proofErr w:type="gramEnd"/>
            <w:r w:rsidRPr="00111C72">
              <w:rPr>
                <w:sz w:val="19"/>
                <w:szCs w:val="19"/>
                <w:lang w:eastAsia="zh-CN"/>
              </w:rPr>
              <w:t>(</w:t>
            </w:r>
            <w:r w:rsidRPr="00111C72">
              <w:rPr>
                <w:rFonts w:hint="eastAsia"/>
                <w:sz w:val="19"/>
                <w:szCs w:val="19"/>
                <w:lang w:eastAsia="zh-CN"/>
              </w:rPr>
              <w:t>万人</w:t>
            </w:r>
            <w:r w:rsidRPr="00111C72">
              <w:rPr>
                <w:sz w:val="19"/>
                <w:szCs w:val="19"/>
                <w:lang w:eastAsia="zh-CN"/>
              </w:rPr>
              <w:t>)</w:t>
            </w:r>
          </w:p>
          <w:p w:rsidR="00C65339" w:rsidRDefault="00111C72" w:rsidP="0018689D">
            <w:pPr>
              <w:pStyle w:val="TableText"/>
              <w:spacing w:before="221" w:line="180" w:lineRule="auto"/>
              <w:jc w:val="center"/>
              <w:rPr>
                <w:sz w:val="19"/>
                <w:szCs w:val="19"/>
                <w:lang w:eastAsia="zh-CN"/>
              </w:rPr>
            </w:pPr>
            <w:r w:rsidRPr="00111C72">
              <w:rPr>
                <w:rFonts w:hint="eastAsia"/>
                <w:sz w:val="19"/>
                <w:szCs w:val="19"/>
                <w:lang w:eastAsia="zh-CN"/>
              </w:rPr>
              <w:t>美国第三季度实际</w:t>
            </w:r>
            <w:r w:rsidRPr="00111C72">
              <w:rPr>
                <w:sz w:val="19"/>
                <w:szCs w:val="19"/>
                <w:lang w:eastAsia="zh-CN"/>
              </w:rPr>
              <w:t>GDP</w:t>
            </w:r>
            <w:proofErr w:type="gramStart"/>
            <w:r w:rsidRPr="00111C72">
              <w:rPr>
                <w:rFonts w:hint="eastAsia"/>
                <w:sz w:val="19"/>
                <w:szCs w:val="19"/>
                <w:lang w:eastAsia="zh-CN"/>
              </w:rPr>
              <w:t>年化季率</w:t>
            </w:r>
            <w:proofErr w:type="gramEnd"/>
            <w:r w:rsidRPr="00111C72">
              <w:rPr>
                <w:rFonts w:hint="eastAsia"/>
                <w:sz w:val="19"/>
                <w:szCs w:val="19"/>
                <w:lang w:eastAsia="zh-CN"/>
              </w:rPr>
              <w:t>终值</w:t>
            </w:r>
          </w:p>
          <w:p w:rsidR="00111C72" w:rsidRPr="00733534" w:rsidRDefault="00111C72" w:rsidP="0018689D">
            <w:pPr>
              <w:pStyle w:val="TableText"/>
              <w:spacing w:before="221" w:line="180" w:lineRule="auto"/>
              <w:jc w:val="center"/>
              <w:rPr>
                <w:sz w:val="19"/>
                <w:szCs w:val="19"/>
                <w:lang w:eastAsia="zh-CN"/>
              </w:rPr>
            </w:pPr>
            <w:r w:rsidRPr="00111C72">
              <w:rPr>
                <w:rFonts w:hint="eastAsia"/>
                <w:sz w:val="19"/>
                <w:szCs w:val="19"/>
                <w:lang w:eastAsia="zh-CN"/>
              </w:rPr>
              <w:t>美国第三季度核心</w:t>
            </w:r>
            <w:r w:rsidRPr="00111C72">
              <w:rPr>
                <w:sz w:val="19"/>
                <w:szCs w:val="19"/>
                <w:lang w:eastAsia="zh-CN"/>
              </w:rPr>
              <w:t>PCE</w:t>
            </w:r>
            <w:r w:rsidRPr="00111C72">
              <w:rPr>
                <w:rFonts w:hint="eastAsia"/>
                <w:sz w:val="19"/>
                <w:szCs w:val="19"/>
                <w:lang w:eastAsia="zh-CN"/>
              </w:rPr>
              <w:t>物价指数</w:t>
            </w:r>
            <w:proofErr w:type="gramStart"/>
            <w:r w:rsidRPr="00111C72">
              <w:rPr>
                <w:rFonts w:hint="eastAsia"/>
                <w:sz w:val="19"/>
                <w:szCs w:val="19"/>
                <w:lang w:eastAsia="zh-CN"/>
              </w:rPr>
              <w:t>年化季率</w:t>
            </w:r>
            <w:proofErr w:type="gramEnd"/>
            <w:r w:rsidRPr="00111C72">
              <w:rPr>
                <w:rFonts w:hint="eastAsia"/>
                <w:sz w:val="19"/>
                <w:szCs w:val="19"/>
                <w:lang w:eastAsia="zh-CN"/>
              </w:rPr>
              <w:t>终值</w:t>
            </w:r>
          </w:p>
        </w:tc>
      </w:tr>
      <w:tr w:rsidR="0039375B" w:rsidTr="0039375B">
        <w:trPr>
          <w:trHeight w:val="620"/>
        </w:trPr>
        <w:tc>
          <w:tcPr>
            <w:tcW w:w="1731" w:type="dxa"/>
            <w:shd w:val="clear" w:color="auto" w:fill="auto"/>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111C72">
              <w:rPr>
                <w:b/>
                <w:bCs/>
                <w:spacing w:val="3"/>
                <w:sz w:val="19"/>
                <w:szCs w:val="19"/>
                <w:lang w:eastAsia="zh-CN"/>
              </w:rPr>
              <w:t>20</w:t>
            </w:r>
          </w:p>
        </w:tc>
        <w:tc>
          <w:tcPr>
            <w:tcW w:w="1314" w:type="dxa"/>
            <w:shd w:val="clear" w:color="auto" w:fill="auto"/>
          </w:tcPr>
          <w:p w:rsidR="0039375B" w:rsidRDefault="00111C72" w:rsidP="00111C72">
            <w:pPr>
              <w:pStyle w:val="TableText"/>
              <w:spacing w:before="252" w:line="170" w:lineRule="auto"/>
              <w:ind w:left="101"/>
              <w:rPr>
                <w:b/>
                <w:bCs/>
                <w:sz w:val="19"/>
                <w:szCs w:val="19"/>
                <w:lang w:eastAsia="zh-CN"/>
              </w:rPr>
            </w:pPr>
            <w:r>
              <w:rPr>
                <w:b/>
                <w:bCs/>
                <w:sz w:val="19"/>
                <w:szCs w:val="19"/>
                <w:lang w:eastAsia="zh-CN"/>
              </w:rPr>
              <w:t>07</w:t>
            </w:r>
            <w:r w:rsidR="0039375B">
              <w:rPr>
                <w:rFonts w:hint="eastAsia"/>
                <w:b/>
                <w:bCs/>
                <w:sz w:val="19"/>
                <w:szCs w:val="19"/>
                <w:lang w:eastAsia="zh-CN"/>
              </w:rPr>
              <w:t>:</w:t>
            </w:r>
            <w:r w:rsidR="0039375B">
              <w:rPr>
                <w:b/>
                <w:bCs/>
                <w:sz w:val="19"/>
                <w:szCs w:val="19"/>
                <w:lang w:eastAsia="zh-CN"/>
              </w:rPr>
              <w:t>30</w:t>
            </w:r>
          </w:p>
        </w:tc>
        <w:tc>
          <w:tcPr>
            <w:tcW w:w="6344" w:type="dxa"/>
            <w:shd w:val="clear" w:color="auto" w:fill="auto"/>
          </w:tcPr>
          <w:p w:rsidR="0039375B" w:rsidRPr="00733534" w:rsidRDefault="00111C72" w:rsidP="0039375B">
            <w:pPr>
              <w:pStyle w:val="TableText"/>
              <w:spacing w:before="221" w:line="180" w:lineRule="auto"/>
              <w:jc w:val="center"/>
              <w:rPr>
                <w:sz w:val="19"/>
                <w:szCs w:val="19"/>
                <w:lang w:eastAsia="zh-CN"/>
              </w:rPr>
            </w:pPr>
            <w:r w:rsidRPr="00111C72">
              <w:rPr>
                <w:rFonts w:hint="eastAsia"/>
                <w:sz w:val="19"/>
                <w:szCs w:val="19"/>
                <w:lang w:eastAsia="zh-CN"/>
              </w:rPr>
              <w:t>日本</w:t>
            </w:r>
            <w:r w:rsidRPr="00111C72">
              <w:rPr>
                <w:sz w:val="19"/>
                <w:szCs w:val="19"/>
                <w:lang w:eastAsia="zh-CN"/>
              </w:rPr>
              <w:t>11</w:t>
            </w:r>
            <w:r w:rsidRPr="00111C72">
              <w:rPr>
                <w:rFonts w:hint="eastAsia"/>
                <w:sz w:val="19"/>
                <w:szCs w:val="19"/>
                <w:lang w:eastAsia="zh-CN"/>
              </w:rPr>
              <w:t>月核心</w:t>
            </w:r>
            <w:r w:rsidRPr="00111C72">
              <w:rPr>
                <w:sz w:val="19"/>
                <w:szCs w:val="19"/>
                <w:lang w:eastAsia="zh-CN"/>
              </w:rPr>
              <w:t>CPI</w:t>
            </w:r>
            <w:r w:rsidRPr="00111C72">
              <w:rPr>
                <w:rFonts w:hint="eastAsia"/>
                <w:sz w:val="19"/>
                <w:szCs w:val="19"/>
                <w:lang w:eastAsia="zh-CN"/>
              </w:rPr>
              <w:t>年率</w:t>
            </w:r>
          </w:p>
        </w:tc>
      </w:tr>
      <w:tr w:rsidR="0039375B" w:rsidTr="00C80FA8">
        <w:trPr>
          <w:trHeight w:val="620"/>
        </w:trPr>
        <w:tc>
          <w:tcPr>
            <w:tcW w:w="1731" w:type="dxa"/>
            <w:shd w:val="clear" w:color="auto" w:fill="D3EAFF"/>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111C72">
              <w:rPr>
                <w:b/>
                <w:bCs/>
                <w:spacing w:val="3"/>
                <w:sz w:val="19"/>
                <w:szCs w:val="19"/>
                <w:lang w:eastAsia="zh-CN"/>
              </w:rPr>
              <w:t>20</w:t>
            </w:r>
          </w:p>
        </w:tc>
        <w:tc>
          <w:tcPr>
            <w:tcW w:w="1314" w:type="dxa"/>
            <w:shd w:val="clear" w:color="auto" w:fill="D3EAFF"/>
          </w:tcPr>
          <w:p w:rsidR="0039375B" w:rsidRDefault="00111C72" w:rsidP="00111C72">
            <w:pPr>
              <w:pStyle w:val="TableText"/>
              <w:spacing w:before="252" w:line="170" w:lineRule="auto"/>
              <w:ind w:left="101"/>
              <w:rPr>
                <w:b/>
                <w:bCs/>
                <w:sz w:val="19"/>
                <w:szCs w:val="19"/>
                <w:lang w:eastAsia="zh-CN"/>
              </w:rPr>
            </w:pPr>
            <w:r>
              <w:rPr>
                <w:b/>
                <w:bCs/>
                <w:sz w:val="19"/>
                <w:szCs w:val="19"/>
                <w:lang w:eastAsia="zh-CN"/>
              </w:rPr>
              <w:t>09</w:t>
            </w:r>
            <w:r w:rsidR="0039375B">
              <w:rPr>
                <w:rFonts w:hint="eastAsia"/>
                <w:b/>
                <w:bCs/>
                <w:sz w:val="19"/>
                <w:szCs w:val="19"/>
                <w:lang w:eastAsia="zh-CN"/>
              </w:rPr>
              <w:t>:</w:t>
            </w:r>
            <w:r>
              <w:rPr>
                <w:b/>
                <w:bCs/>
                <w:sz w:val="19"/>
                <w:szCs w:val="19"/>
                <w:lang w:eastAsia="zh-CN"/>
              </w:rPr>
              <w:t>00</w:t>
            </w:r>
          </w:p>
        </w:tc>
        <w:tc>
          <w:tcPr>
            <w:tcW w:w="6344" w:type="dxa"/>
            <w:shd w:val="clear" w:color="auto" w:fill="D3EAFF"/>
          </w:tcPr>
          <w:p w:rsidR="0039375B" w:rsidRPr="00733534" w:rsidRDefault="00111C72" w:rsidP="0039375B">
            <w:pPr>
              <w:pStyle w:val="TableText"/>
              <w:spacing w:before="221" w:line="180" w:lineRule="auto"/>
              <w:jc w:val="center"/>
              <w:rPr>
                <w:sz w:val="19"/>
                <w:szCs w:val="19"/>
                <w:lang w:eastAsia="zh-CN"/>
              </w:rPr>
            </w:pPr>
            <w:r w:rsidRPr="00111C72">
              <w:rPr>
                <w:rFonts w:hint="eastAsia"/>
                <w:sz w:val="19"/>
                <w:szCs w:val="19"/>
                <w:lang w:eastAsia="zh-CN"/>
              </w:rPr>
              <w:t>中国至</w:t>
            </w:r>
            <w:r w:rsidRPr="00111C72">
              <w:rPr>
                <w:sz w:val="19"/>
                <w:szCs w:val="19"/>
                <w:lang w:eastAsia="zh-CN"/>
              </w:rPr>
              <w:t>12</w:t>
            </w:r>
            <w:r w:rsidRPr="00111C72">
              <w:rPr>
                <w:rFonts w:hint="eastAsia"/>
                <w:sz w:val="19"/>
                <w:szCs w:val="19"/>
                <w:lang w:eastAsia="zh-CN"/>
              </w:rPr>
              <w:t>月</w:t>
            </w:r>
            <w:r w:rsidRPr="00111C72">
              <w:rPr>
                <w:sz w:val="19"/>
                <w:szCs w:val="19"/>
                <w:lang w:eastAsia="zh-CN"/>
              </w:rPr>
              <w:t>20</w:t>
            </w:r>
            <w:r w:rsidRPr="00111C72">
              <w:rPr>
                <w:rFonts w:hint="eastAsia"/>
                <w:sz w:val="19"/>
                <w:szCs w:val="19"/>
                <w:lang w:eastAsia="zh-CN"/>
              </w:rPr>
              <w:t>日一年</w:t>
            </w:r>
            <w:proofErr w:type="gramStart"/>
            <w:r w:rsidRPr="00111C72">
              <w:rPr>
                <w:rFonts w:hint="eastAsia"/>
                <w:sz w:val="19"/>
                <w:szCs w:val="19"/>
                <w:lang w:eastAsia="zh-CN"/>
              </w:rPr>
              <w:t>期贷款市场</w:t>
            </w:r>
            <w:proofErr w:type="gramEnd"/>
            <w:r w:rsidRPr="00111C72">
              <w:rPr>
                <w:rFonts w:hint="eastAsia"/>
                <w:sz w:val="19"/>
                <w:szCs w:val="19"/>
                <w:lang w:eastAsia="zh-CN"/>
              </w:rPr>
              <w:t>报价利率</w:t>
            </w:r>
          </w:p>
        </w:tc>
      </w:tr>
      <w:tr w:rsidR="0039375B" w:rsidTr="0039375B">
        <w:trPr>
          <w:trHeight w:val="620"/>
        </w:trPr>
        <w:tc>
          <w:tcPr>
            <w:tcW w:w="1731" w:type="dxa"/>
            <w:shd w:val="clear" w:color="auto" w:fill="auto"/>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111C72">
              <w:rPr>
                <w:b/>
                <w:bCs/>
                <w:spacing w:val="3"/>
                <w:sz w:val="19"/>
                <w:szCs w:val="19"/>
              </w:rPr>
              <w:t>20</w:t>
            </w:r>
          </w:p>
        </w:tc>
        <w:tc>
          <w:tcPr>
            <w:tcW w:w="1314" w:type="dxa"/>
            <w:shd w:val="clear" w:color="auto" w:fill="auto"/>
          </w:tcPr>
          <w:p w:rsidR="0039375B" w:rsidRDefault="00D72AD3" w:rsidP="00111C72">
            <w:pPr>
              <w:pStyle w:val="TableText"/>
              <w:spacing w:before="252" w:line="170" w:lineRule="auto"/>
              <w:ind w:left="101"/>
              <w:rPr>
                <w:b/>
                <w:bCs/>
                <w:sz w:val="19"/>
                <w:szCs w:val="19"/>
                <w:lang w:eastAsia="zh-CN"/>
              </w:rPr>
            </w:pPr>
            <w:r>
              <w:rPr>
                <w:b/>
                <w:bCs/>
                <w:sz w:val="19"/>
                <w:szCs w:val="19"/>
                <w:lang w:eastAsia="zh-CN"/>
              </w:rPr>
              <w:t>1</w:t>
            </w:r>
            <w:r w:rsidR="00111C72">
              <w:rPr>
                <w:b/>
                <w:bCs/>
                <w:sz w:val="19"/>
                <w:szCs w:val="19"/>
                <w:lang w:eastAsia="zh-CN"/>
              </w:rPr>
              <w:t>5</w:t>
            </w:r>
            <w:r w:rsidR="0039375B">
              <w:rPr>
                <w:rFonts w:hint="eastAsia"/>
                <w:b/>
                <w:bCs/>
                <w:sz w:val="19"/>
                <w:szCs w:val="19"/>
                <w:lang w:eastAsia="zh-CN"/>
              </w:rPr>
              <w:t>:</w:t>
            </w:r>
            <w:r>
              <w:rPr>
                <w:b/>
                <w:bCs/>
                <w:sz w:val="19"/>
                <w:szCs w:val="19"/>
                <w:lang w:eastAsia="zh-CN"/>
              </w:rPr>
              <w:t>0</w:t>
            </w:r>
            <w:r w:rsidR="0039375B">
              <w:rPr>
                <w:b/>
                <w:bCs/>
                <w:sz w:val="19"/>
                <w:szCs w:val="19"/>
                <w:lang w:eastAsia="zh-CN"/>
              </w:rPr>
              <w:t>0</w:t>
            </w:r>
          </w:p>
        </w:tc>
        <w:tc>
          <w:tcPr>
            <w:tcW w:w="6344" w:type="dxa"/>
            <w:shd w:val="clear" w:color="auto" w:fill="auto"/>
          </w:tcPr>
          <w:p w:rsidR="0039375B" w:rsidRPr="00733534" w:rsidRDefault="00111C72" w:rsidP="0039375B">
            <w:pPr>
              <w:pStyle w:val="TableText"/>
              <w:spacing w:before="221" w:line="180" w:lineRule="auto"/>
              <w:jc w:val="center"/>
              <w:rPr>
                <w:sz w:val="19"/>
                <w:szCs w:val="19"/>
                <w:lang w:eastAsia="zh-CN"/>
              </w:rPr>
            </w:pPr>
            <w:r w:rsidRPr="00111C72">
              <w:rPr>
                <w:rFonts w:hint="eastAsia"/>
                <w:sz w:val="19"/>
                <w:szCs w:val="19"/>
                <w:lang w:eastAsia="zh-CN"/>
              </w:rPr>
              <w:t>德国</w:t>
            </w:r>
            <w:r w:rsidRPr="00111C72">
              <w:rPr>
                <w:sz w:val="19"/>
                <w:szCs w:val="19"/>
                <w:lang w:eastAsia="zh-CN"/>
              </w:rPr>
              <w:t>11</w:t>
            </w:r>
            <w:r w:rsidRPr="00111C72">
              <w:rPr>
                <w:rFonts w:hint="eastAsia"/>
                <w:sz w:val="19"/>
                <w:szCs w:val="19"/>
                <w:lang w:eastAsia="zh-CN"/>
              </w:rPr>
              <w:t>月</w:t>
            </w:r>
            <w:r w:rsidRPr="00111C72">
              <w:rPr>
                <w:sz w:val="19"/>
                <w:szCs w:val="19"/>
                <w:lang w:eastAsia="zh-CN"/>
              </w:rPr>
              <w:t>PPI</w:t>
            </w:r>
            <w:r w:rsidRPr="00111C72">
              <w:rPr>
                <w:rFonts w:hint="eastAsia"/>
                <w:sz w:val="19"/>
                <w:szCs w:val="19"/>
                <w:lang w:eastAsia="zh-CN"/>
              </w:rPr>
              <w:t>月率</w:t>
            </w:r>
          </w:p>
        </w:tc>
      </w:tr>
      <w:tr w:rsidR="0039375B" w:rsidTr="00C80FA8">
        <w:trPr>
          <w:trHeight w:val="620"/>
        </w:trPr>
        <w:tc>
          <w:tcPr>
            <w:tcW w:w="1731" w:type="dxa"/>
            <w:shd w:val="clear" w:color="auto" w:fill="D3EAFF"/>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111C72">
              <w:rPr>
                <w:b/>
                <w:bCs/>
                <w:spacing w:val="3"/>
                <w:sz w:val="19"/>
                <w:szCs w:val="19"/>
                <w:lang w:eastAsia="zh-CN"/>
              </w:rPr>
              <w:t>20</w:t>
            </w:r>
          </w:p>
        </w:tc>
        <w:tc>
          <w:tcPr>
            <w:tcW w:w="1314" w:type="dxa"/>
            <w:shd w:val="clear" w:color="auto" w:fill="D3EAFF"/>
          </w:tcPr>
          <w:p w:rsidR="0039375B" w:rsidRDefault="00111C72" w:rsidP="00111C72">
            <w:pPr>
              <w:pStyle w:val="TableText"/>
              <w:spacing w:before="252" w:line="170" w:lineRule="auto"/>
              <w:ind w:left="101"/>
              <w:rPr>
                <w:b/>
                <w:bCs/>
                <w:sz w:val="19"/>
                <w:szCs w:val="19"/>
                <w:lang w:eastAsia="zh-CN"/>
              </w:rPr>
            </w:pPr>
            <w:r>
              <w:rPr>
                <w:b/>
                <w:bCs/>
                <w:sz w:val="19"/>
                <w:szCs w:val="19"/>
                <w:lang w:eastAsia="zh-CN"/>
              </w:rPr>
              <w:t>15</w:t>
            </w:r>
            <w:r w:rsidR="0039375B">
              <w:rPr>
                <w:rFonts w:hint="eastAsia"/>
                <w:b/>
                <w:bCs/>
                <w:sz w:val="19"/>
                <w:szCs w:val="19"/>
                <w:lang w:eastAsia="zh-CN"/>
              </w:rPr>
              <w:t>:</w:t>
            </w:r>
            <w:r>
              <w:rPr>
                <w:b/>
                <w:bCs/>
                <w:sz w:val="19"/>
                <w:szCs w:val="19"/>
                <w:lang w:eastAsia="zh-CN"/>
              </w:rPr>
              <w:t>0</w:t>
            </w:r>
            <w:r w:rsidR="00D72AD3">
              <w:rPr>
                <w:b/>
                <w:bCs/>
                <w:sz w:val="19"/>
                <w:szCs w:val="19"/>
                <w:lang w:eastAsia="zh-CN"/>
              </w:rPr>
              <w:t>0</w:t>
            </w:r>
          </w:p>
        </w:tc>
        <w:tc>
          <w:tcPr>
            <w:tcW w:w="6344" w:type="dxa"/>
            <w:shd w:val="clear" w:color="auto" w:fill="D3EAFF"/>
          </w:tcPr>
          <w:p w:rsidR="0039375B" w:rsidRPr="00733534" w:rsidRDefault="00111C72" w:rsidP="0039375B">
            <w:pPr>
              <w:pStyle w:val="TableText"/>
              <w:spacing w:before="221" w:line="180" w:lineRule="auto"/>
              <w:jc w:val="center"/>
              <w:rPr>
                <w:sz w:val="19"/>
                <w:szCs w:val="19"/>
                <w:lang w:eastAsia="zh-CN"/>
              </w:rPr>
            </w:pPr>
            <w:r w:rsidRPr="00111C72">
              <w:rPr>
                <w:rFonts w:hint="eastAsia"/>
                <w:sz w:val="19"/>
                <w:szCs w:val="19"/>
                <w:lang w:eastAsia="zh-CN"/>
              </w:rPr>
              <w:t>英国</w:t>
            </w:r>
            <w:r w:rsidRPr="00111C72">
              <w:rPr>
                <w:sz w:val="19"/>
                <w:szCs w:val="19"/>
                <w:lang w:eastAsia="zh-CN"/>
              </w:rPr>
              <w:t>11</w:t>
            </w:r>
            <w:r w:rsidRPr="00111C72">
              <w:rPr>
                <w:rFonts w:hint="eastAsia"/>
                <w:sz w:val="19"/>
                <w:szCs w:val="19"/>
                <w:lang w:eastAsia="zh-CN"/>
              </w:rPr>
              <w:t>月季调后零售销售月率</w:t>
            </w:r>
          </w:p>
        </w:tc>
      </w:tr>
      <w:tr w:rsidR="00D72AD3" w:rsidTr="00037BAD">
        <w:trPr>
          <w:trHeight w:val="620"/>
        </w:trPr>
        <w:tc>
          <w:tcPr>
            <w:tcW w:w="1731" w:type="dxa"/>
            <w:shd w:val="clear" w:color="auto" w:fill="auto"/>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sidR="00111C72">
              <w:rPr>
                <w:b/>
                <w:bCs/>
                <w:spacing w:val="3"/>
                <w:sz w:val="19"/>
                <w:szCs w:val="19"/>
                <w:lang w:eastAsia="zh-CN"/>
              </w:rPr>
              <w:t>20</w:t>
            </w:r>
          </w:p>
        </w:tc>
        <w:tc>
          <w:tcPr>
            <w:tcW w:w="1314" w:type="dxa"/>
            <w:shd w:val="clear" w:color="auto" w:fill="auto"/>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21</w:t>
            </w:r>
            <w:r>
              <w:rPr>
                <w:rFonts w:hint="eastAsia"/>
                <w:b/>
                <w:bCs/>
                <w:sz w:val="19"/>
                <w:szCs w:val="19"/>
                <w:lang w:eastAsia="zh-CN"/>
              </w:rPr>
              <w:t>:</w:t>
            </w:r>
            <w:r>
              <w:rPr>
                <w:b/>
                <w:bCs/>
                <w:sz w:val="19"/>
                <w:szCs w:val="19"/>
                <w:lang w:eastAsia="zh-CN"/>
              </w:rPr>
              <w:t>30</w:t>
            </w:r>
          </w:p>
        </w:tc>
        <w:tc>
          <w:tcPr>
            <w:tcW w:w="6344" w:type="dxa"/>
            <w:shd w:val="clear" w:color="auto" w:fill="auto"/>
          </w:tcPr>
          <w:p w:rsidR="00111C72" w:rsidRDefault="00111C72" w:rsidP="00D72AD3">
            <w:pPr>
              <w:pStyle w:val="TableText"/>
              <w:spacing w:before="221" w:line="180" w:lineRule="auto"/>
              <w:jc w:val="center"/>
              <w:rPr>
                <w:sz w:val="19"/>
                <w:szCs w:val="19"/>
                <w:lang w:eastAsia="zh-CN"/>
              </w:rPr>
            </w:pPr>
            <w:r w:rsidRPr="00111C72">
              <w:rPr>
                <w:rFonts w:hint="eastAsia"/>
                <w:sz w:val="19"/>
                <w:szCs w:val="19"/>
                <w:lang w:eastAsia="zh-CN"/>
              </w:rPr>
              <w:t>美国</w:t>
            </w:r>
            <w:r w:rsidRPr="00111C72">
              <w:rPr>
                <w:sz w:val="19"/>
                <w:szCs w:val="19"/>
                <w:lang w:eastAsia="zh-CN"/>
              </w:rPr>
              <w:t>11</w:t>
            </w:r>
            <w:r w:rsidRPr="00111C72">
              <w:rPr>
                <w:rFonts w:hint="eastAsia"/>
                <w:sz w:val="19"/>
                <w:szCs w:val="19"/>
                <w:lang w:eastAsia="zh-CN"/>
              </w:rPr>
              <w:t>月核心</w:t>
            </w:r>
            <w:r w:rsidRPr="00111C72">
              <w:rPr>
                <w:sz w:val="19"/>
                <w:szCs w:val="19"/>
                <w:lang w:eastAsia="zh-CN"/>
              </w:rPr>
              <w:t>PCE</w:t>
            </w:r>
            <w:r w:rsidRPr="00111C72">
              <w:rPr>
                <w:rFonts w:hint="eastAsia"/>
                <w:sz w:val="19"/>
                <w:szCs w:val="19"/>
                <w:lang w:eastAsia="zh-CN"/>
              </w:rPr>
              <w:t>物价指数年率</w:t>
            </w:r>
          </w:p>
          <w:p w:rsidR="00D72AD3" w:rsidRPr="00733534" w:rsidRDefault="00111C72" w:rsidP="00D72AD3">
            <w:pPr>
              <w:pStyle w:val="TableText"/>
              <w:spacing w:before="221" w:line="180" w:lineRule="auto"/>
              <w:jc w:val="center"/>
              <w:rPr>
                <w:sz w:val="19"/>
                <w:szCs w:val="19"/>
                <w:lang w:eastAsia="zh-CN"/>
              </w:rPr>
            </w:pPr>
            <w:r w:rsidRPr="00111C72">
              <w:rPr>
                <w:rFonts w:hint="eastAsia"/>
                <w:sz w:val="19"/>
                <w:szCs w:val="19"/>
                <w:lang w:eastAsia="zh-CN"/>
              </w:rPr>
              <w:t>美国</w:t>
            </w:r>
            <w:r w:rsidRPr="00111C72">
              <w:rPr>
                <w:sz w:val="19"/>
                <w:szCs w:val="19"/>
                <w:lang w:eastAsia="zh-CN"/>
              </w:rPr>
              <w:t>11</w:t>
            </w:r>
            <w:r w:rsidRPr="00111C72">
              <w:rPr>
                <w:rFonts w:hint="eastAsia"/>
                <w:sz w:val="19"/>
                <w:szCs w:val="19"/>
                <w:lang w:eastAsia="zh-CN"/>
              </w:rPr>
              <w:t>月个人支出月率</w:t>
            </w:r>
          </w:p>
        </w:tc>
      </w:tr>
      <w:tr w:rsidR="00D72AD3" w:rsidTr="00C80FA8">
        <w:trPr>
          <w:trHeight w:val="620"/>
        </w:trPr>
        <w:tc>
          <w:tcPr>
            <w:tcW w:w="1731" w:type="dxa"/>
            <w:shd w:val="clear" w:color="auto" w:fill="D3EAFF"/>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sidR="00111C72">
              <w:rPr>
                <w:b/>
                <w:bCs/>
                <w:spacing w:val="3"/>
                <w:sz w:val="19"/>
                <w:szCs w:val="19"/>
                <w:lang w:eastAsia="zh-CN"/>
              </w:rPr>
              <w:t>20</w:t>
            </w:r>
          </w:p>
        </w:tc>
        <w:tc>
          <w:tcPr>
            <w:tcW w:w="1314" w:type="dxa"/>
            <w:shd w:val="clear" w:color="auto" w:fill="D3EAFF"/>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23</w:t>
            </w:r>
            <w:r>
              <w:rPr>
                <w:rFonts w:hint="eastAsia"/>
                <w:b/>
                <w:bCs/>
                <w:sz w:val="19"/>
                <w:szCs w:val="19"/>
                <w:lang w:eastAsia="zh-CN"/>
              </w:rPr>
              <w:t>:</w:t>
            </w:r>
            <w:r>
              <w:rPr>
                <w:b/>
                <w:bCs/>
                <w:sz w:val="19"/>
                <w:szCs w:val="19"/>
                <w:lang w:eastAsia="zh-CN"/>
              </w:rPr>
              <w:t>00</w:t>
            </w:r>
          </w:p>
        </w:tc>
        <w:tc>
          <w:tcPr>
            <w:tcW w:w="6344" w:type="dxa"/>
            <w:shd w:val="clear" w:color="auto" w:fill="D3EAFF"/>
          </w:tcPr>
          <w:p w:rsidR="00D72AD3" w:rsidRPr="00733534" w:rsidRDefault="00111C72" w:rsidP="00D72AD3">
            <w:pPr>
              <w:pStyle w:val="TableText"/>
              <w:spacing w:before="221" w:line="180" w:lineRule="auto"/>
              <w:jc w:val="center"/>
              <w:rPr>
                <w:sz w:val="19"/>
                <w:szCs w:val="19"/>
                <w:lang w:eastAsia="zh-CN"/>
              </w:rPr>
            </w:pPr>
            <w:r w:rsidRPr="00111C72">
              <w:rPr>
                <w:rFonts w:hint="eastAsia"/>
                <w:sz w:val="19"/>
                <w:szCs w:val="19"/>
                <w:lang w:eastAsia="zh-CN"/>
              </w:rPr>
              <w:t>美国</w:t>
            </w:r>
            <w:r w:rsidRPr="00111C72">
              <w:rPr>
                <w:sz w:val="19"/>
                <w:szCs w:val="19"/>
                <w:lang w:eastAsia="zh-CN"/>
              </w:rPr>
              <w:t>12</w:t>
            </w:r>
            <w:r w:rsidRPr="00111C72">
              <w:rPr>
                <w:rFonts w:hint="eastAsia"/>
                <w:sz w:val="19"/>
                <w:szCs w:val="19"/>
                <w:lang w:eastAsia="zh-CN"/>
              </w:rPr>
              <w:t>月密歇根大学消费者信心指数终值</w:t>
            </w:r>
          </w:p>
        </w:tc>
      </w:tr>
    </w:tbl>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3BC" w:rsidRDefault="009573BC">
      <w:r>
        <w:separator/>
      </w:r>
    </w:p>
  </w:endnote>
  <w:endnote w:type="continuationSeparator" w:id="0">
    <w:p w:rsidR="009573BC" w:rsidRDefault="00957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3BC" w:rsidRDefault="009573BC">
      <w:r>
        <w:separator/>
      </w:r>
    </w:p>
  </w:footnote>
  <w:footnote w:type="continuationSeparator" w:id="0">
    <w:p w:rsidR="009573BC" w:rsidRDefault="009573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90CEA"/>
    <w:rsid w:val="00091CF1"/>
    <w:rsid w:val="000A1008"/>
    <w:rsid w:val="000C4D7A"/>
    <w:rsid w:val="000D71D5"/>
    <w:rsid w:val="000E2299"/>
    <w:rsid w:val="000E6C31"/>
    <w:rsid w:val="000F2044"/>
    <w:rsid w:val="000F23B0"/>
    <w:rsid w:val="000F31DD"/>
    <w:rsid w:val="000F3952"/>
    <w:rsid w:val="00111C72"/>
    <w:rsid w:val="0011317A"/>
    <w:rsid w:val="001228D4"/>
    <w:rsid w:val="0013110C"/>
    <w:rsid w:val="00140BF1"/>
    <w:rsid w:val="0014585E"/>
    <w:rsid w:val="001466B7"/>
    <w:rsid w:val="00151E43"/>
    <w:rsid w:val="00153730"/>
    <w:rsid w:val="00155814"/>
    <w:rsid w:val="0015714E"/>
    <w:rsid w:val="001710D2"/>
    <w:rsid w:val="001742D9"/>
    <w:rsid w:val="0017695B"/>
    <w:rsid w:val="00177156"/>
    <w:rsid w:val="00181607"/>
    <w:rsid w:val="0018689D"/>
    <w:rsid w:val="00191114"/>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0745A"/>
    <w:rsid w:val="0021006E"/>
    <w:rsid w:val="00210D38"/>
    <w:rsid w:val="00224792"/>
    <w:rsid w:val="002465B6"/>
    <w:rsid w:val="00246C38"/>
    <w:rsid w:val="00256C83"/>
    <w:rsid w:val="00266244"/>
    <w:rsid w:val="00267D27"/>
    <w:rsid w:val="00271ECF"/>
    <w:rsid w:val="00275611"/>
    <w:rsid w:val="00280BF8"/>
    <w:rsid w:val="00284BA1"/>
    <w:rsid w:val="00296C65"/>
    <w:rsid w:val="002A4E52"/>
    <w:rsid w:val="002B1EFC"/>
    <w:rsid w:val="002B303E"/>
    <w:rsid w:val="002D5478"/>
    <w:rsid w:val="002E0254"/>
    <w:rsid w:val="002E4301"/>
    <w:rsid w:val="002F29C3"/>
    <w:rsid w:val="002F675F"/>
    <w:rsid w:val="002F678E"/>
    <w:rsid w:val="00300AF0"/>
    <w:rsid w:val="0030761B"/>
    <w:rsid w:val="00345D18"/>
    <w:rsid w:val="00366EB4"/>
    <w:rsid w:val="003700F6"/>
    <w:rsid w:val="003717C2"/>
    <w:rsid w:val="00376BDB"/>
    <w:rsid w:val="00377090"/>
    <w:rsid w:val="00385877"/>
    <w:rsid w:val="00391792"/>
    <w:rsid w:val="0039375B"/>
    <w:rsid w:val="003961C6"/>
    <w:rsid w:val="00396C00"/>
    <w:rsid w:val="003A31F4"/>
    <w:rsid w:val="003A41B1"/>
    <w:rsid w:val="003C17C2"/>
    <w:rsid w:val="003C3841"/>
    <w:rsid w:val="003D1566"/>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910DC"/>
    <w:rsid w:val="004B3A09"/>
    <w:rsid w:val="004B4D03"/>
    <w:rsid w:val="004C3444"/>
    <w:rsid w:val="004C37EB"/>
    <w:rsid w:val="004C5F6A"/>
    <w:rsid w:val="004D1917"/>
    <w:rsid w:val="004E13EF"/>
    <w:rsid w:val="004E1793"/>
    <w:rsid w:val="004F646C"/>
    <w:rsid w:val="004F77E6"/>
    <w:rsid w:val="0050215E"/>
    <w:rsid w:val="00504DFB"/>
    <w:rsid w:val="00517A64"/>
    <w:rsid w:val="00526441"/>
    <w:rsid w:val="00530F5C"/>
    <w:rsid w:val="00533EE1"/>
    <w:rsid w:val="00534ACA"/>
    <w:rsid w:val="00543A0C"/>
    <w:rsid w:val="00545893"/>
    <w:rsid w:val="0054686D"/>
    <w:rsid w:val="005472B7"/>
    <w:rsid w:val="00557B80"/>
    <w:rsid w:val="0056277F"/>
    <w:rsid w:val="00563DE1"/>
    <w:rsid w:val="00566217"/>
    <w:rsid w:val="005764DE"/>
    <w:rsid w:val="005A4BD8"/>
    <w:rsid w:val="005D2924"/>
    <w:rsid w:val="005D3DA0"/>
    <w:rsid w:val="005F32AB"/>
    <w:rsid w:val="0060269A"/>
    <w:rsid w:val="00610EB5"/>
    <w:rsid w:val="00614406"/>
    <w:rsid w:val="00616B99"/>
    <w:rsid w:val="00617C11"/>
    <w:rsid w:val="00626DEE"/>
    <w:rsid w:val="00634CB4"/>
    <w:rsid w:val="006359FD"/>
    <w:rsid w:val="00652631"/>
    <w:rsid w:val="00656EFB"/>
    <w:rsid w:val="00660564"/>
    <w:rsid w:val="00664406"/>
    <w:rsid w:val="006705F2"/>
    <w:rsid w:val="0068398C"/>
    <w:rsid w:val="006A1673"/>
    <w:rsid w:val="006A21B4"/>
    <w:rsid w:val="006B22BE"/>
    <w:rsid w:val="006C4893"/>
    <w:rsid w:val="006C7D01"/>
    <w:rsid w:val="006D478D"/>
    <w:rsid w:val="006D627F"/>
    <w:rsid w:val="006E088C"/>
    <w:rsid w:val="006E2AF8"/>
    <w:rsid w:val="006E5C0A"/>
    <w:rsid w:val="007031D5"/>
    <w:rsid w:val="00710E53"/>
    <w:rsid w:val="007133E0"/>
    <w:rsid w:val="007231FC"/>
    <w:rsid w:val="00725E2E"/>
    <w:rsid w:val="00727E16"/>
    <w:rsid w:val="00733141"/>
    <w:rsid w:val="00733534"/>
    <w:rsid w:val="00735E52"/>
    <w:rsid w:val="00744E5A"/>
    <w:rsid w:val="00745096"/>
    <w:rsid w:val="00757FF1"/>
    <w:rsid w:val="00761A64"/>
    <w:rsid w:val="007640D6"/>
    <w:rsid w:val="00792165"/>
    <w:rsid w:val="00795476"/>
    <w:rsid w:val="007A4F04"/>
    <w:rsid w:val="007A5D96"/>
    <w:rsid w:val="007B4E4F"/>
    <w:rsid w:val="007B5E25"/>
    <w:rsid w:val="007C5006"/>
    <w:rsid w:val="007F02AD"/>
    <w:rsid w:val="007F3773"/>
    <w:rsid w:val="00802C96"/>
    <w:rsid w:val="008125EA"/>
    <w:rsid w:val="00813F1D"/>
    <w:rsid w:val="008235C9"/>
    <w:rsid w:val="00823B91"/>
    <w:rsid w:val="00827530"/>
    <w:rsid w:val="00833CC2"/>
    <w:rsid w:val="0084308B"/>
    <w:rsid w:val="008451E8"/>
    <w:rsid w:val="00845C49"/>
    <w:rsid w:val="00855FE4"/>
    <w:rsid w:val="0086024B"/>
    <w:rsid w:val="0086675B"/>
    <w:rsid w:val="00871304"/>
    <w:rsid w:val="00881CEC"/>
    <w:rsid w:val="00884C40"/>
    <w:rsid w:val="00885F07"/>
    <w:rsid w:val="00886CD9"/>
    <w:rsid w:val="008A1ADE"/>
    <w:rsid w:val="008A2FED"/>
    <w:rsid w:val="008A5153"/>
    <w:rsid w:val="008A69E2"/>
    <w:rsid w:val="008C49EB"/>
    <w:rsid w:val="008D443E"/>
    <w:rsid w:val="008E5952"/>
    <w:rsid w:val="008E74C9"/>
    <w:rsid w:val="008F4B28"/>
    <w:rsid w:val="009012EB"/>
    <w:rsid w:val="00903F73"/>
    <w:rsid w:val="009070E0"/>
    <w:rsid w:val="00914848"/>
    <w:rsid w:val="009166E1"/>
    <w:rsid w:val="00921FDC"/>
    <w:rsid w:val="00930C3E"/>
    <w:rsid w:val="00932002"/>
    <w:rsid w:val="009408FD"/>
    <w:rsid w:val="009436E6"/>
    <w:rsid w:val="009439FF"/>
    <w:rsid w:val="00945490"/>
    <w:rsid w:val="00953866"/>
    <w:rsid w:val="009555C8"/>
    <w:rsid w:val="009573BC"/>
    <w:rsid w:val="00962ACE"/>
    <w:rsid w:val="009647D8"/>
    <w:rsid w:val="0097012C"/>
    <w:rsid w:val="009808C3"/>
    <w:rsid w:val="00991996"/>
    <w:rsid w:val="00992181"/>
    <w:rsid w:val="00993B64"/>
    <w:rsid w:val="00994A47"/>
    <w:rsid w:val="00996A39"/>
    <w:rsid w:val="009B07F6"/>
    <w:rsid w:val="009B51F5"/>
    <w:rsid w:val="009B535F"/>
    <w:rsid w:val="009C7E2F"/>
    <w:rsid w:val="009D7722"/>
    <w:rsid w:val="009F24F2"/>
    <w:rsid w:val="00A019C3"/>
    <w:rsid w:val="00A01FD9"/>
    <w:rsid w:val="00A03626"/>
    <w:rsid w:val="00A115B2"/>
    <w:rsid w:val="00A126C0"/>
    <w:rsid w:val="00A13EF5"/>
    <w:rsid w:val="00A1536E"/>
    <w:rsid w:val="00A225AF"/>
    <w:rsid w:val="00A37D40"/>
    <w:rsid w:val="00A4019F"/>
    <w:rsid w:val="00A45E87"/>
    <w:rsid w:val="00A46D93"/>
    <w:rsid w:val="00A57251"/>
    <w:rsid w:val="00A65243"/>
    <w:rsid w:val="00A8017C"/>
    <w:rsid w:val="00A82497"/>
    <w:rsid w:val="00A8715C"/>
    <w:rsid w:val="00AA7333"/>
    <w:rsid w:val="00AB1E5D"/>
    <w:rsid w:val="00AC31CC"/>
    <w:rsid w:val="00AD6404"/>
    <w:rsid w:val="00AD707E"/>
    <w:rsid w:val="00AE16DC"/>
    <w:rsid w:val="00AE5686"/>
    <w:rsid w:val="00AF6C55"/>
    <w:rsid w:val="00B0226F"/>
    <w:rsid w:val="00B04DE1"/>
    <w:rsid w:val="00B233DE"/>
    <w:rsid w:val="00B23EFB"/>
    <w:rsid w:val="00B35522"/>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1EBB"/>
    <w:rsid w:val="00C14B6A"/>
    <w:rsid w:val="00C311C6"/>
    <w:rsid w:val="00C4355F"/>
    <w:rsid w:val="00C54D25"/>
    <w:rsid w:val="00C63A31"/>
    <w:rsid w:val="00C6508E"/>
    <w:rsid w:val="00C65339"/>
    <w:rsid w:val="00C70DAA"/>
    <w:rsid w:val="00C75E44"/>
    <w:rsid w:val="00C80107"/>
    <w:rsid w:val="00C80531"/>
    <w:rsid w:val="00C80FA8"/>
    <w:rsid w:val="00C821B6"/>
    <w:rsid w:val="00C94C7D"/>
    <w:rsid w:val="00C950AE"/>
    <w:rsid w:val="00CA3E29"/>
    <w:rsid w:val="00CA400A"/>
    <w:rsid w:val="00CD3FF0"/>
    <w:rsid w:val="00CE5817"/>
    <w:rsid w:val="00CF4C94"/>
    <w:rsid w:val="00CF62E1"/>
    <w:rsid w:val="00D03810"/>
    <w:rsid w:val="00D056FA"/>
    <w:rsid w:val="00D11921"/>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4029"/>
    <w:rsid w:val="00D714BC"/>
    <w:rsid w:val="00D72AD3"/>
    <w:rsid w:val="00D811A5"/>
    <w:rsid w:val="00D960B9"/>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7190A"/>
    <w:rsid w:val="00E75ABF"/>
    <w:rsid w:val="00E854A1"/>
    <w:rsid w:val="00E8616C"/>
    <w:rsid w:val="00E901F3"/>
    <w:rsid w:val="00E94FB1"/>
    <w:rsid w:val="00EB5813"/>
    <w:rsid w:val="00EB5B60"/>
    <w:rsid w:val="00EC4892"/>
    <w:rsid w:val="00ED03B7"/>
    <w:rsid w:val="00ED04B8"/>
    <w:rsid w:val="00ED1D82"/>
    <w:rsid w:val="00ED5E07"/>
    <w:rsid w:val="00ED68CB"/>
    <w:rsid w:val="00ED7C45"/>
    <w:rsid w:val="00EE413D"/>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3CCF"/>
    <w:rsid w:val="00FA2EB3"/>
    <w:rsid w:val="00FA680D"/>
    <w:rsid w:val="00FA6833"/>
    <w:rsid w:val="00FC2D19"/>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3B54143"/>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1D132A-CA60-44A5-B635-1175C29B8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9</Pages>
  <Words>898</Words>
  <Characters>5119</Characters>
  <Application>Microsoft Office Word</Application>
  <DocSecurity>0</DocSecurity>
  <Lines>42</Lines>
  <Paragraphs>12</Paragraphs>
  <ScaleCrop>false</ScaleCrop>
  <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MSI</cp:lastModifiedBy>
  <cp:revision>335</cp:revision>
  <dcterms:created xsi:type="dcterms:W3CDTF">2024-04-15T00:04:00Z</dcterms:created>
  <dcterms:modified xsi:type="dcterms:W3CDTF">2024-12-16T02:58:00Z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