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</w:pPr>
    </w:p>
    <w:p w14:paraId="15822958" w14:textId="77777777" w:rsidR="009372C5" w:rsidRDefault="009372C5">
      <w:pPr>
        <w:pStyle w:val="a3"/>
        <w:spacing w:line="256" w:lineRule="auto"/>
      </w:pPr>
    </w:p>
    <w:p w14:paraId="3D78CFCA" w14:textId="77777777" w:rsidR="009372C5" w:rsidRDefault="009372C5">
      <w:pPr>
        <w:pStyle w:val="a3"/>
        <w:spacing w:line="256" w:lineRule="auto"/>
      </w:pPr>
    </w:p>
    <w:p w14:paraId="5EC84269" w14:textId="77777777" w:rsidR="009372C5" w:rsidRDefault="009372C5">
      <w:pPr>
        <w:pStyle w:val="a3"/>
        <w:spacing w:line="256" w:lineRule="auto"/>
      </w:pPr>
    </w:p>
    <w:p w14:paraId="43A8A1AB" w14:textId="77777777" w:rsidR="009372C5" w:rsidRDefault="009372C5">
      <w:pPr>
        <w:pStyle w:val="a3"/>
        <w:spacing w:line="256" w:lineRule="auto"/>
      </w:pPr>
    </w:p>
    <w:p w14:paraId="374EE9B3" w14:textId="77777777"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021C83F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E07AD19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178870BA" w14:textId="55AFD688" w:rsidR="009372C5" w:rsidRDefault="00115A1A" w:rsidP="0037311E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711F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C94E88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8F3B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0EB42B5F" w:rsidR="00904B93" w:rsidRPr="00CD1285" w:rsidRDefault="008F3BD6" w:rsidP="008F3BD6">
      <w:pPr>
        <w:ind w:firstLine="420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美国三大股指全线收涨，道指涨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0.77%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44711.43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8F3BD6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1.04%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6115.07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8F3BD6">
        <w:rPr>
          <w:rFonts w:ascii="微软雅黑" w:eastAsia="微软雅黑" w:hAnsi="微软雅黑" w:cs="微软雅黑"/>
          <w:spacing w:val="12"/>
          <w:lang w:eastAsia="zh-CN"/>
        </w:rPr>
        <w:t>1.5%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19945.64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点。美元指数跌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0.88%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107.06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，非美货币普遍上涨，欧元兑美元涨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0.79%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1.0465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1%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1.2565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1.05%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152.80</w:t>
      </w:r>
      <w:r>
        <w:rPr>
          <w:rFonts w:ascii="微软雅黑" w:eastAsia="微软雅黑" w:hAnsi="微软雅黑" w:cs="微软雅黑"/>
          <w:spacing w:val="12"/>
          <w:lang w:eastAsia="zh-CN"/>
        </w:rPr>
        <w:t>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离岸人民币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对美元涨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398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7.2703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。国际油价小幅上涨，</w:t>
      </w:r>
      <w:proofErr w:type="gramStart"/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71.51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75.24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C94E88" w:rsidRPr="00C94E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国际贵金属期货普遍收涨，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0.97%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2957.2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0.58%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32.975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F3BD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F3BD6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C94E88" w:rsidRPr="00C94E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CD1285" w:rsidRPr="00583A38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原糖主力</w:t>
      </w:r>
      <w:r w:rsidR="00CD1285">
        <w:rPr>
          <w:rFonts w:ascii="微软雅黑" w:eastAsia="微软雅黑" w:hAnsi="微软雅黑" w:cs="微软雅黑" w:hint="eastAsia"/>
          <w:spacing w:val="12"/>
          <w:lang w:eastAsia="zh-CN"/>
        </w:rPr>
        <w:t>合约</w:t>
      </w:r>
      <w:r w:rsidR="002829E0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2.40%</w:t>
      </w:r>
      <w:r w:rsidR="00C94E88">
        <w:rPr>
          <w:rFonts w:ascii="微软雅黑" w:eastAsia="微软雅黑" w:hAnsi="微软雅黑" w:cs="微软雅黑" w:hint="eastAsia"/>
          <w:spacing w:val="12"/>
          <w:lang w:eastAsia="zh-CN"/>
        </w:rPr>
        <w:t>报18.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78</w:t>
      </w:r>
      <w:r w:rsidR="00C94E88" w:rsidRPr="00583A38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C94E88" w:rsidRPr="00583A38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94E88" w:rsidRPr="00583A38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11030F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ICE棉花主力合约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0.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70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%报68.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09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/磅。</w:t>
      </w:r>
    </w:p>
    <w:p w14:paraId="2601CE78" w14:textId="77777777" w:rsidR="009372C5" w:rsidRDefault="00115A1A" w:rsidP="006B4BE7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2E5A8DFD" w14:textId="0E74F5B9" w:rsidR="006B4BE7" w:rsidRPr="0022448B" w:rsidRDefault="00761650" w:rsidP="0022448B">
      <w:pPr>
        <w:spacing w:before="103" w:line="257" w:lineRule="auto"/>
        <w:ind w:right="584" w:firstLineChars="20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1963DF36" wp14:editId="20C1A8E1">
            <wp:extent cx="6356985" cy="4135120"/>
            <wp:effectExtent l="0" t="0" r="5715" b="0"/>
            <wp:docPr id="11641264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413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DF4AAE7" w:rsidR="00761650" w:rsidRDefault="00115A1A" w:rsidP="00761650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04372D16" w14:textId="122FB212" w:rsidR="009372C5" w:rsidRDefault="00115A1A" w:rsidP="00DC0244">
      <w:pPr>
        <w:pStyle w:val="aa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C0244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6BD9286F" w14:textId="5D991E8B" w:rsidR="0076556B" w:rsidRDefault="0076556B" w:rsidP="0076556B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C024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签署备忘录，将引入对等关税。特朗普表示，通过其他国家运送商品以避开关税的做法将不被接受；将考虑把采用增值税制度的国家作为关税对象；不要期待会有任何豁免；很快将对汽车、钢铁、铝和药品加征关税；短期价格有可能上升。</w:t>
      </w:r>
      <w:r w:rsidRPr="00555C6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DEA32DC" w14:textId="46F65765" w:rsidR="00FE6B6B" w:rsidRDefault="00FE6B6B" w:rsidP="0076556B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欧洲央行管委</w:t>
      </w:r>
      <w:proofErr w:type="spellStart"/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Vujcic</w:t>
      </w:r>
      <w:proofErr w:type="spellEnd"/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：欧洲央行可能会在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3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月份的政策声明中不再提及“限制性”政策，市场对今年再降息三次的预期并非不合理，降息的前提是未来几个月服务业通胀迅速回落；近期外汇波动不需要过于担忧。</w:t>
      </w: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0175680" w14:textId="3FAC0D95" w:rsidR="0076556B" w:rsidRDefault="0076556B" w:rsidP="0076556B">
      <w:pPr>
        <w:spacing w:before="102" w:line="257" w:lineRule="auto"/>
        <w:ind w:left="420" w:right="64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美国上周初请失业金人数为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21.3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万人，预期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21.5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万人，前值自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21.9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万人修正至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22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万人。</w:t>
      </w: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CC8F4AE" w14:textId="3F526147" w:rsidR="0011030F" w:rsidRDefault="0011030F" w:rsidP="0011030F">
      <w:pPr>
        <w:spacing w:before="102" w:line="257" w:lineRule="auto"/>
        <w:ind w:left="420" w:right="64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PPI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同比升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3.5%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3.2%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，前值从升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3.3%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修正为升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3.5%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；环比升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0.4%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0.3%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，前值从升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0.2%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修正为升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0.5%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AD11146" w14:textId="456B95A4" w:rsidR="0011030F" w:rsidRDefault="0011030F" w:rsidP="0011030F">
      <w:pPr>
        <w:spacing w:before="102" w:line="257" w:lineRule="auto"/>
        <w:ind w:left="420" w:right="64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2024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月工业产出同比降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2.0%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，预期降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3.1%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，前值从降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1.9%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修正为降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1.8%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；环比降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1.1%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，预期降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0.6%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，前值从升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0.2%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修正为升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0.4%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1909FB1" w14:textId="3389A6A8" w:rsidR="0011030F" w:rsidRDefault="0011030F" w:rsidP="0011030F">
      <w:pPr>
        <w:spacing w:before="102" w:line="257" w:lineRule="auto"/>
        <w:ind w:left="420" w:right="64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英国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2024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年第四季度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GDP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初值同比升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1.4%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1.1%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2024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年第三季度终值从升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0.9%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修正为升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1.0%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；环比升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0.1%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，预期降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0.1%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="00761650"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2024</w:t>
      </w:r>
      <w:r w:rsidR="00761650"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年第三季度终值持平。</w:t>
      </w: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AA3E1CB" w14:textId="3B29CBAF" w:rsidR="00761650" w:rsidRDefault="00761650" w:rsidP="0011030F">
      <w:pPr>
        <w:spacing w:before="102" w:line="257" w:lineRule="auto"/>
        <w:ind w:left="420" w:right="64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【德国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CPI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终值同比升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2.3%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，预期升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2.3%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，初值升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2.3%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2024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月终值升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2.6%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；环比降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0.2%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，预期降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0.2%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，初值降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0.2%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2024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月终值升</w:t>
      </w:r>
      <w:r w:rsidRPr="00761650">
        <w:rPr>
          <w:rFonts w:ascii="微软雅黑" w:eastAsia="微软雅黑" w:hAnsi="微软雅黑" w:cs="微软雅黑"/>
          <w:color w:val="auto"/>
          <w:spacing w:val="4"/>
          <w:lang w:eastAsia="zh-CN"/>
        </w:rPr>
        <w:t>0.5%</w:t>
      </w:r>
      <w:r w:rsidRPr="0076165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。】</w:t>
      </w:r>
    </w:p>
    <w:p w14:paraId="089F165B" w14:textId="77777777" w:rsidR="00D53D21" w:rsidRPr="00152AEC" w:rsidRDefault="00D53D21" w:rsidP="00152AEC">
      <w:pPr>
        <w:spacing w:before="102" w:line="257" w:lineRule="auto"/>
        <w:ind w:right="64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7777777" w:rsidR="009372C5" w:rsidRDefault="00115A1A">
      <w:pPr>
        <w:spacing w:before="120" w:line="190" w:lineRule="auto"/>
        <w:ind w:left="6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134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gridSpan w:val="2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  <w:tr w:rsidR="003946B2" w14:paraId="76EA7498" w14:textId="77777777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449EE" w14:textId="09DB5228" w:rsidR="003946B2" w:rsidRDefault="003946B2" w:rsidP="007147B2">
            <w:pPr>
              <w:pStyle w:val="TableText"/>
              <w:rPr>
                <w:rFonts w:hint="eastAsia"/>
                <w:lang w:eastAsia="zh-CN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</w:t>
            </w:r>
            <w:r w:rsidR="0076556B">
              <w:rPr>
                <w:rFonts w:hint="eastAsia"/>
                <w:lang w:eastAsia="zh-CN"/>
              </w:rPr>
              <w:t>2</w:t>
            </w:r>
            <w:r>
              <w:t>/</w:t>
            </w:r>
            <w:r w:rsidR="00FE6B6B">
              <w:rPr>
                <w:rFonts w:hint="eastAsia"/>
                <w:lang w:eastAsia="zh-CN"/>
              </w:rPr>
              <w:t>1</w:t>
            </w:r>
            <w:r w:rsidR="00761650">
              <w:rPr>
                <w:rFonts w:hint="eastAsia"/>
                <w:lang w:eastAsia="zh-CN"/>
              </w:rPr>
              <w:t>4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1434EA48" w14:textId="3ACCEE90" w:rsidR="003946B2" w:rsidRPr="00853C1D" w:rsidRDefault="00BC1E31" w:rsidP="007147B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 w:rsidR="00761650">
              <w:rPr>
                <w:rFonts w:hint="eastAsia"/>
                <w:lang w:eastAsia="zh-CN"/>
              </w:rPr>
              <w:t>8:00</w:t>
            </w:r>
          </w:p>
        </w:tc>
        <w:tc>
          <w:tcPr>
            <w:tcW w:w="6524" w:type="dxa"/>
            <w:shd w:val="clear" w:color="auto" w:fill="auto"/>
          </w:tcPr>
          <w:p w14:paraId="4D0C962F" w14:textId="299537D2" w:rsidR="003946B2" w:rsidRPr="007347E9" w:rsidRDefault="00761650" w:rsidP="007147B2">
            <w:pPr>
              <w:pStyle w:val="TableText"/>
              <w:rPr>
                <w:rFonts w:hint="eastAsia"/>
                <w:lang w:eastAsia="zh-CN"/>
              </w:rPr>
            </w:pPr>
            <w:r w:rsidRPr="00761650">
              <w:rPr>
                <w:rFonts w:hint="eastAsia"/>
                <w:lang w:eastAsia="zh-CN"/>
              </w:rPr>
              <w:t>欧元区第四季度</w:t>
            </w:r>
            <w:r w:rsidRPr="00761650">
              <w:rPr>
                <w:lang w:eastAsia="zh-CN"/>
              </w:rPr>
              <w:t>GDP</w:t>
            </w:r>
            <w:r w:rsidRPr="00761650">
              <w:rPr>
                <w:rFonts w:hint="eastAsia"/>
                <w:lang w:eastAsia="zh-CN"/>
              </w:rPr>
              <w:t>年率修正值</w:t>
            </w:r>
          </w:p>
        </w:tc>
      </w:tr>
      <w:tr w:rsidR="0011030F" w14:paraId="4AE1304C" w14:textId="77777777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7E2681" w14:textId="77777777" w:rsidR="0011030F" w:rsidRDefault="0011030F" w:rsidP="007147B2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3F9800C0" w14:textId="77777777" w:rsidR="0011030F" w:rsidRDefault="0011030F" w:rsidP="007147B2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6524" w:type="dxa"/>
            <w:shd w:val="clear" w:color="auto" w:fill="auto"/>
          </w:tcPr>
          <w:p w14:paraId="45619014" w14:textId="3A1B6684" w:rsidR="0011030F" w:rsidRPr="00152AEC" w:rsidRDefault="00761650" w:rsidP="007147B2">
            <w:pPr>
              <w:pStyle w:val="TableText"/>
              <w:rPr>
                <w:rFonts w:hint="eastAsia"/>
                <w:lang w:eastAsia="zh-CN"/>
              </w:rPr>
            </w:pPr>
            <w:r w:rsidRPr="00761650">
              <w:rPr>
                <w:rFonts w:hint="eastAsia"/>
                <w:lang w:eastAsia="zh-CN"/>
              </w:rPr>
              <w:t>欧元区</w:t>
            </w:r>
            <w:proofErr w:type="gramStart"/>
            <w:r w:rsidRPr="00761650">
              <w:rPr>
                <w:rFonts w:hint="eastAsia"/>
                <w:lang w:eastAsia="zh-CN"/>
              </w:rPr>
              <w:t>第四季度季调后</w:t>
            </w:r>
            <w:proofErr w:type="gramEnd"/>
            <w:r w:rsidRPr="00761650">
              <w:rPr>
                <w:rFonts w:hint="eastAsia"/>
                <w:lang w:eastAsia="zh-CN"/>
              </w:rPr>
              <w:t>就业人数</w:t>
            </w:r>
            <w:proofErr w:type="gramStart"/>
            <w:r w:rsidRPr="00761650">
              <w:rPr>
                <w:rFonts w:hint="eastAsia"/>
                <w:lang w:eastAsia="zh-CN"/>
              </w:rPr>
              <w:t>季率初值</w:t>
            </w:r>
            <w:proofErr w:type="gramEnd"/>
          </w:p>
        </w:tc>
      </w:tr>
      <w:tr w:rsidR="003946B2" w14:paraId="795961AC" w14:textId="77777777" w:rsidTr="00964C3D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AE3F4" w:themeFill="accent1" w:themeFillTint="33"/>
          </w:tcPr>
          <w:p w14:paraId="227368FB" w14:textId="0DFE4A88" w:rsidR="003946B2" w:rsidRDefault="003946B2" w:rsidP="007147B2">
            <w:pPr>
              <w:pStyle w:val="TableText"/>
              <w:rPr>
                <w:rFonts w:hint="eastAsia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</w:t>
            </w:r>
            <w:r w:rsidR="0076556B">
              <w:rPr>
                <w:rFonts w:hint="eastAsia"/>
                <w:lang w:eastAsia="zh-CN"/>
              </w:rPr>
              <w:t>2</w:t>
            </w:r>
            <w:r>
              <w:t>/</w:t>
            </w:r>
            <w:r w:rsidR="00FE6B6B">
              <w:rPr>
                <w:rFonts w:hint="eastAsia"/>
                <w:lang w:eastAsia="zh-CN"/>
              </w:rPr>
              <w:t>1</w:t>
            </w:r>
            <w:r w:rsidR="00761650">
              <w:rPr>
                <w:rFonts w:hint="eastAsia"/>
                <w:lang w:eastAsia="zh-CN"/>
              </w:rPr>
              <w:t>4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AE3F4" w:themeFill="accent1" w:themeFillTint="33"/>
          </w:tcPr>
          <w:p w14:paraId="408F34AF" w14:textId="41B5A353" w:rsidR="003946B2" w:rsidRDefault="00761650" w:rsidP="007147B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21:30</w:t>
            </w:r>
          </w:p>
        </w:tc>
        <w:tc>
          <w:tcPr>
            <w:tcW w:w="6524" w:type="dxa"/>
            <w:shd w:val="clear" w:color="auto" w:fill="DAE3F4" w:themeFill="accent1" w:themeFillTint="33"/>
          </w:tcPr>
          <w:p w14:paraId="50E4ECB3" w14:textId="18E01BBB" w:rsidR="003946B2" w:rsidRPr="006D1606" w:rsidRDefault="00761650" w:rsidP="007147B2">
            <w:pPr>
              <w:pStyle w:val="TableText"/>
              <w:rPr>
                <w:rFonts w:hint="eastAsia"/>
                <w:lang w:eastAsia="zh-CN"/>
              </w:rPr>
            </w:pPr>
            <w:r w:rsidRPr="00761650">
              <w:rPr>
                <w:rFonts w:hint="eastAsia"/>
                <w:lang w:eastAsia="zh-CN"/>
              </w:rPr>
              <w:t>美国</w:t>
            </w:r>
            <w:r w:rsidRPr="00761650">
              <w:rPr>
                <w:lang w:eastAsia="zh-CN"/>
              </w:rPr>
              <w:t>1</w:t>
            </w:r>
            <w:r w:rsidRPr="00761650">
              <w:rPr>
                <w:rFonts w:hint="eastAsia"/>
                <w:lang w:eastAsia="zh-CN"/>
              </w:rPr>
              <w:t>月零售销售月率</w:t>
            </w:r>
          </w:p>
        </w:tc>
      </w:tr>
      <w:tr w:rsidR="00761650" w14:paraId="65B67036" w14:textId="77777777" w:rsidTr="00964C3D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AE3F4" w:themeFill="accent1" w:themeFillTint="33"/>
          </w:tcPr>
          <w:p w14:paraId="40388527" w14:textId="77777777" w:rsidR="00761650" w:rsidRDefault="00761650" w:rsidP="007147B2">
            <w:pPr>
              <w:pStyle w:val="TableText"/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DAE3F4" w:themeFill="accent1" w:themeFillTint="33"/>
          </w:tcPr>
          <w:p w14:paraId="53590C13" w14:textId="77777777" w:rsidR="00761650" w:rsidRDefault="00761650" w:rsidP="007147B2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6524" w:type="dxa"/>
            <w:shd w:val="clear" w:color="auto" w:fill="DAE3F4" w:themeFill="accent1" w:themeFillTint="33"/>
          </w:tcPr>
          <w:p w14:paraId="1A3105C1" w14:textId="217CF887" w:rsidR="00761650" w:rsidRPr="00761650" w:rsidRDefault="00761650" w:rsidP="007147B2">
            <w:pPr>
              <w:pStyle w:val="TableText"/>
              <w:rPr>
                <w:rFonts w:hint="eastAsia"/>
                <w:lang w:eastAsia="zh-CN"/>
              </w:rPr>
            </w:pPr>
            <w:r w:rsidRPr="00761650">
              <w:rPr>
                <w:rFonts w:hint="eastAsia"/>
                <w:lang w:eastAsia="zh-CN"/>
              </w:rPr>
              <w:t>美国</w:t>
            </w:r>
            <w:r w:rsidRPr="00761650">
              <w:rPr>
                <w:lang w:eastAsia="zh-CN"/>
              </w:rPr>
              <w:t>1</w:t>
            </w:r>
            <w:r w:rsidRPr="00761650">
              <w:rPr>
                <w:rFonts w:hint="eastAsia"/>
                <w:lang w:eastAsia="zh-CN"/>
              </w:rPr>
              <w:t>月进口物价指数月率</w:t>
            </w:r>
          </w:p>
        </w:tc>
      </w:tr>
      <w:tr w:rsidR="00BC1E31" w14:paraId="2AD423F0" w14:textId="77777777" w:rsidTr="00BC1E31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797840" w14:textId="4F01E770" w:rsidR="00BC1E31" w:rsidRDefault="00BC1E31" w:rsidP="007147B2">
            <w:pPr>
              <w:pStyle w:val="TableText"/>
              <w:rPr>
                <w:rFonts w:hint="eastAsia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02</w:t>
            </w:r>
            <w:r>
              <w:t>/</w:t>
            </w:r>
            <w:r>
              <w:rPr>
                <w:rFonts w:hint="eastAsia"/>
                <w:lang w:eastAsia="zh-CN"/>
              </w:rPr>
              <w:t>1</w:t>
            </w:r>
            <w:r w:rsidR="00761650">
              <w:rPr>
                <w:rFonts w:hint="eastAsia"/>
                <w:lang w:eastAsia="zh-CN"/>
              </w:rPr>
              <w:t>4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49070DE2" w14:textId="15F2A97A" w:rsidR="00BC1E31" w:rsidRDefault="00D41EB1" w:rsidP="007147B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22:15</w:t>
            </w:r>
          </w:p>
        </w:tc>
        <w:tc>
          <w:tcPr>
            <w:tcW w:w="6524" w:type="dxa"/>
            <w:shd w:val="clear" w:color="auto" w:fill="auto"/>
          </w:tcPr>
          <w:p w14:paraId="2EAC80C0" w14:textId="23C9E9A0" w:rsidR="00BC1E31" w:rsidRPr="00BC1E31" w:rsidRDefault="00BC1E31" w:rsidP="007147B2">
            <w:pPr>
              <w:pStyle w:val="TableText"/>
              <w:rPr>
                <w:rFonts w:hint="eastAsia"/>
                <w:lang w:eastAsia="zh-CN"/>
              </w:rPr>
            </w:pPr>
            <w:r w:rsidRPr="00BC1E31">
              <w:rPr>
                <w:rFonts w:hint="eastAsia"/>
                <w:lang w:eastAsia="zh-CN"/>
              </w:rPr>
              <w:t>欧元区</w:t>
            </w:r>
            <w:r w:rsidRPr="00BC1E31">
              <w:rPr>
                <w:lang w:eastAsia="zh-CN"/>
              </w:rPr>
              <w:t>12</w:t>
            </w:r>
            <w:r w:rsidRPr="00BC1E31">
              <w:rPr>
                <w:rFonts w:hint="eastAsia"/>
                <w:lang w:eastAsia="zh-CN"/>
              </w:rPr>
              <w:t>月工业产出月率</w:t>
            </w:r>
          </w:p>
        </w:tc>
      </w:tr>
      <w:tr w:rsidR="00D41EB1" w14:paraId="0612DE9C" w14:textId="77777777" w:rsidTr="00D41EB1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AE3F4" w:themeFill="accent1" w:themeFillTint="33"/>
          </w:tcPr>
          <w:p w14:paraId="10F4B653" w14:textId="3B562131" w:rsidR="00D41EB1" w:rsidRDefault="00D41EB1" w:rsidP="007147B2">
            <w:pPr>
              <w:pStyle w:val="TableText"/>
            </w:pPr>
            <w:r w:rsidRPr="00D41EB1">
              <w:t>2025/02/14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AE3F4" w:themeFill="accent1" w:themeFillTint="33"/>
          </w:tcPr>
          <w:p w14:paraId="170353EA" w14:textId="1D076BC5" w:rsidR="00D41EB1" w:rsidRDefault="00D41EB1" w:rsidP="007147B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23:00</w:t>
            </w:r>
          </w:p>
        </w:tc>
        <w:tc>
          <w:tcPr>
            <w:tcW w:w="6524" w:type="dxa"/>
            <w:shd w:val="clear" w:color="auto" w:fill="DAE3F4" w:themeFill="accent1" w:themeFillTint="33"/>
          </w:tcPr>
          <w:p w14:paraId="75B6EF9A" w14:textId="7C8A5A0F" w:rsidR="00D41EB1" w:rsidRPr="00BC1E31" w:rsidRDefault="00D41EB1" w:rsidP="00D41EB1">
            <w:pPr>
              <w:pStyle w:val="TableText"/>
              <w:rPr>
                <w:rFonts w:hint="eastAsia"/>
                <w:lang w:eastAsia="zh-CN"/>
              </w:rPr>
            </w:pPr>
            <w:r w:rsidRPr="00D41EB1">
              <w:rPr>
                <w:rFonts w:hint="eastAsia"/>
                <w:lang w:eastAsia="zh-CN"/>
              </w:rPr>
              <w:t>美国12月商业库存</w:t>
            </w:r>
            <w:r>
              <w:rPr>
                <w:rFonts w:hint="eastAsia"/>
                <w:lang w:eastAsia="zh-CN"/>
              </w:rPr>
              <w:t>月率</w:t>
            </w:r>
          </w:p>
        </w:tc>
      </w:tr>
      <w:bookmarkEnd w:id="0"/>
    </w:tbl>
    <w:p w14:paraId="61DAEED5" w14:textId="77777777" w:rsidR="00904B93" w:rsidRPr="00C5184A" w:rsidRDefault="00904B93" w:rsidP="006E4A37">
      <w:pPr>
        <w:spacing w:before="102" w:line="257" w:lineRule="auto"/>
        <w:ind w:right="646"/>
        <w:jc w:val="both"/>
        <w:rPr>
          <w:rFonts w:eastAsiaTheme="minorEastAsia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41B0226" w14:textId="77777777" w:rsidR="00D41EB1" w:rsidRPr="00D41EB1" w:rsidRDefault="00D41EB1" w:rsidP="00D41EB1">
      <w:pPr>
        <w:spacing w:before="103" w:line="256" w:lineRule="auto"/>
        <w:ind w:right="743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隔夜，美元指数跌0.88%报107.06，非美货币普遍上涨，欧元兑美元涨0.79%报1.0465，英镑兑美元涨1%报1.2565，美元兑日元跌1.05%报152.80。宏观数据方面，美国1月PPI环比增长录得0.4%，高于预期值0.3%，前值为0.2%；1月PPI同比录得3.5%，显著高于预期值3.3%，增速创2023年2月以来最高，主要</w:t>
      </w:r>
      <w:proofErr w:type="gramStart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受食品</w:t>
      </w:r>
      <w:proofErr w:type="gramEnd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和原油价格上涨推动，此次PPI的反弹可能进一步传导</w:t>
      </w:r>
      <w:proofErr w:type="gramStart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至消费端</w:t>
      </w:r>
      <w:proofErr w:type="gramEnd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，增加未来通胀压力。美国至2月8日当</w:t>
      </w:r>
      <w:proofErr w:type="gramStart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周首次</w:t>
      </w:r>
      <w:proofErr w:type="gramEnd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申请失业救济人数 21.3万人，略低于预期 21.6万人，</w:t>
      </w:r>
      <w:proofErr w:type="gramStart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续请失业金人数</w:t>
      </w:r>
      <w:proofErr w:type="gramEnd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也小幅下滑，结合此前稳健的非农报告，就业市场呈现边际改善迹象。当前经济数据的超预期表现与鲍威尔的鹰派表态形成共振，强化了市场对美联储维持高利率政策的预期。在就业市场稳健和通胀温和上升的双重驱动下，美元和美债收益率预计将获得较强支撑，若后续的通胀数据持续反弹，不排除今年美联储暂停降息的可能性，当前美元指数或多以高位震荡为主。欧元区方面，12月工业产出月率录得-1.1%，低于预期的-0.6%。近期因通胀压力略有增加，欧央行降息计划趋于谨慎，但整体经济仍较疲弱，未来降息的主基调不变，在当前</w:t>
      </w:r>
      <w:proofErr w:type="gramStart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强美元</w:t>
      </w:r>
      <w:proofErr w:type="gramEnd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的形</w:t>
      </w:r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势下欧元或继续承压运行。日本方面，近期工资和通胀数据均上升，日本央行</w:t>
      </w:r>
      <w:proofErr w:type="gramStart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维持偏鹰基调</w:t>
      </w:r>
      <w:proofErr w:type="gramEnd"/>
      <w:r w:rsidRPr="00D41EB1">
        <w:rPr>
          <w:rFonts w:ascii="微软雅黑" w:eastAsia="微软雅黑" w:hAnsi="微软雅黑" w:cs="微软雅黑" w:hint="eastAsia"/>
          <w:spacing w:val="7"/>
          <w:lang w:eastAsia="zh-CN"/>
        </w:rPr>
        <w:t>，日本利率预期上行导致美日利差收窄，但近期美国经济数据强劲，短期内日元震荡为主。</w:t>
      </w:r>
    </w:p>
    <w:p w14:paraId="53F12D0A" w14:textId="75F92A72" w:rsidR="009372C5" w:rsidRPr="00C07FA3" w:rsidRDefault="00115A1A" w:rsidP="00530B67">
      <w:pPr>
        <w:spacing w:before="235" w:line="176" w:lineRule="auto"/>
        <w:ind w:firstLineChars="250" w:firstLine="560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659CB59" w14:textId="490556BA" w:rsidR="009372C5" w:rsidRPr="00C13A40" w:rsidRDefault="00D41EB1" w:rsidP="007347E9">
      <w:pPr>
        <w:spacing w:before="103" w:line="256" w:lineRule="auto"/>
        <w:ind w:right="743" w:firstLine="420"/>
        <w:jc w:val="center"/>
        <w:rPr>
          <w:rFonts w:eastAsiaTheme="minorEastAsia"/>
          <w:lang w:eastAsia="zh-CN"/>
        </w:rPr>
      </w:pPr>
      <w:r w:rsidRPr="00D41EB1">
        <w:rPr>
          <w:rFonts w:eastAsiaTheme="minorEastAsia"/>
          <w:noProof/>
          <w:lang w:eastAsia="zh-CN"/>
        </w:rPr>
        <w:drawing>
          <wp:inline distT="0" distB="0" distL="0" distR="0" wp14:anchorId="4535847E" wp14:editId="13C62C14">
            <wp:extent cx="5772150" cy="2038350"/>
            <wp:effectExtent l="0" t="0" r="0" b="0"/>
            <wp:docPr id="17141791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1CC01B80" w:rsidR="00C56663" w:rsidRPr="00767F30" w:rsidRDefault="00115A1A" w:rsidP="00767F30">
      <w:pPr>
        <w:spacing w:before="120" w:line="190" w:lineRule="auto"/>
        <w:ind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760F4347" w14:textId="0B024F5C"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746A0A84" w14:textId="77777777" w:rsidR="009517A7" w:rsidRDefault="009517A7" w:rsidP="00FF1877">
      <w:pPr>
        <w:spacing w:before="103" w:line="256" w:lineRule="auto"/>
        <w:ind w:right="743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13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9517A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1.04%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6115.07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9517A7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0.86%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6132.25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点。美国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月通胀意外上升，美国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涨幅均超预期，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同比涨幅升破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3%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。关税政策对通胀带来的影响已开始逐步显现。然而，相关数据中医疗保健类指标呈现小幅下降，由于医疗保健在核心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中权重接近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20%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，因此增强了市场对核心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增速放缓的预期。此外，美国总统特朗普签署备忘录，将引入对等关税。特朗普表示，很快将对汽车、钢铁、铝和药品加征关税；短期价格有可能上升。贸易战进一步升级。整体来看，核心</w:t>
      </w:r>
      <w:r w:rsidRPr="009517A7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9517A7">
        <w:rPr>
          <w:rFonts w:ascii="微软雅黑" w:eastAsia="微软雅黑" w:hAnsi="微软雅黑" w:cs="微软雅黑" w:hint="eastAsia"/>
          <w:spacing w:val="7"/>
          <w:lang w:eastAsia="zh-CN"/>
        </w:rPr>
        <w:t>增速放缓预期短期内推动美股走高，但关税政策带来的冲击也将产生一定负面影响。策略上，建议暂时观望。</w:t>
      </w:r>
    </w:p>
    <w:p w14:paraId="6953D009" w14:textId="0758CAD5" w:rsidR="009372C5" w:rsidRDefault="00115A1A" w:rsidP="00FF1877">
      <w:pPr>
        <w:spacing w:before="103" w:line="256" w:lineRule="auto"/>
        <w:ind w:right="743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3E7D9146" w14:textId="2AD35AA1" w:rsidR="00FF1877" w:rsidRPr="00EE7376" w:rsidRDefault="009517A7" w:rsidP="00904B93">
      <w:pPr>
        <w:spacing w:before="103" w:line="256" w:lineRule="auto"/>
        <w:ind w:right="743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82722">
        <w:rPr>
          <w:rFonts w:ascii="新宋体" w:eastAsia="新宋体" w:hAnsi="新宋体"/>
          <w:b/>
          <w:noProof/>
        </w:rPr>
        <w:drawing>
          <wp:inline distT="0" distB="0" distL="0" distR="0" wp14:anchorId="09488CB6" wp14:editId="3DC5051C">
            <wp:extent cx="5274292" cy="1933575"/>
            <wp:effectExtent l="0" t="0" r="3175" b="0"/>
            <wp:docPr id="3" name="图片 3" descr="C:\Users\Administrator\Documents\WeChat Files\wxid_vkxlzo0vqu7s22\FileStorage\Temp\1739494154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3949415419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66" cy="193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Pr="005122B0" w:rsidRDefault="00115A1A" w:rsidP="005122B0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49E16F9B" w14:textId="530F6C59" w:rsidR="009372C5" w:rsidRPr="00EE7376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08F207EA" w14:textId="77777777" w:rsidR="00185881" w:rsidRDefault="00185881" w:rsidP="000511AA">
      <w:pPr>
        <w:spacing w:before="103" w:line="256" w:lineRule="auto"/>
        <w:ind w:right="743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13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0.47%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13232.85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期指主力合约上涨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0.07%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13172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点。海外方面，美国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通胀超</w:t>
      </w:r>
      <w:proofErr w:type="gramEnd"/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预期上行，市场普遍预计美联储将暂缓降息。受此影响美元对人民币汇率走强，掣肘国内货币政策宽松空间。国内方面，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月份，受到春节因素影响，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CPI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环比、同比涨幅均较上月扩大，同受春节假日等因素影响，工业生产处于淡季，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全国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环比降幅扩大。后续随着企业陆续复产复工，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预计回升。物价企稳回升，有助于修复企业盈利。此外，受到美国贸易</w:t>
      </w:r>
      <w:proofErr w:type="gramStart"/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战冲击</w:t>
      </w:r>
      <w:proofErr w:type="gramEnd"/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的影响，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月份即将召开的两会上预计将有更多提振内需的政策出台。整体来看，目前国内经济呈现向好态势，同时政策存在加码预期，再加上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AI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相关产业的推动，春季行情预计逐步推进。海外市场扰动短期或对市场情绪产生一定负面影响，但股市向好态势不变，本轮行情上方仍有一定空间。从市场风格来看，由于大盘股全球业务分布较广，更易受到关税政策的冲击，因此表现或不及中小盘股。策略上，单边建议回调逢低买入，可优先考虑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 xml:space="preserve"> IC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、</w:t>
      </w:r>
      <w:r w:rsidRPr="00185881">
        <w:rPr>
          <w:rFonts w:ascii="微软雅黑" w:eastAsia="微软雅黑" w:hAnsi="微软雅黑" w:cs="微软雅黑"/>
          <w:spacing w:val="12"/>
          <w:lang w:eastAsia="zh-CN"/>
        </w:rPr>
        <w:t>IM</w:t>
      </w:r>
      <w:r w:rsidRPr="00185881">
        <w:rPr>
          <w:rFonts w:ascii="微软雅黑" w:eastAsia="微软雅黑" w:hAnsi="微软雅黑" w:cs="微软雅黑" w:hint="eastAsia"/>
          <w:spacing w:val="12"/>
          <w:lang w:eastAsia="zh-CN"/>
        </w:rPr>
        <w:t>，仍需时刻警惕关税政策带来的负面冲击。</w:t>
      </w:r>
    </w:p>
    <w:p w14:paraId="11AC0A6A" w14:textId="2F4BC5DA" w:rsidR="009372C5" w:rsidRPr="00C07FA3" w:rsidRDefault="00115A1A" w:rsidP="000511AA">
      <w:pPr>
        <w:spacing w:before="103" w:line="256" w:lineRule="auto"/>
        <w:ind w:right="743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189DF3EC" w:rsidR="009372C5" w:rsidRDefault="00185881" w:rsidP="00904B93">
      <w:pPr>
        <w:spacing w:before="103" w:line="256" w:lineRule="auto"/>
        <w:ind w:right="743" w:firstLine="420"/>
        <w:jc w:val="center"/>
        <w:rPr>
          <w:rFonts w:ascii="新宋体" w:eastAsia="新宋体" w:hAnsi="新宋体" w:hint="eastAsia"/>
          <w:lang w:eastAsia="zh-CN"/>
        </w:rPr>
      </w:pPr>
      <w:r w:rsidRPr="00782722">
        <w:rPr>
          <w:rFonts w:ascii="新宋体" w:eastAsia="新宋体" w:hAnsi="新宋体"/>
          <w:noProof/>
        </w:rPr>
        <w:drawing>
          <wp:inline distT="0" distB="0" distL="0" distR="0" wp14:anchorId="7EA36641" wp14:editId="58F31C85">
            <wp:extent cx="5274184" cy="1838325"/>
            <wp:effectExtent l="0" t="0" r="3175" b="0"/>
            <wp:docPr id="901389951" name="图片 901389951" descr="C:\Users\Administrator\Documents\WeChat Files\wxid_vkxlzo0vqu7s22\FileStorage\Temp\1739494123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3949412397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41" cy="18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07592F7D" w:rsidR="00205476" w:rsidRDefault="00115A1A" w:rsidP="00205476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10E46940" w14:textId="77777777" w:rsidR="00D41EB1" w:rsidRDefault="00D41EB1" w:rsidP="009577D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铜震荡偏强，报收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4.785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+1.7%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同比升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3.5%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，预期升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3.2%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，前值从升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3.3%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修正为升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3.5%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；环比升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0.4%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，预期升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，前值从升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修正为升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0.5%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。市场仍预期美联储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月前按兵不动，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月降息概率有所升温。国内方面，</w:t>
      </w:r>
      <w:proofErr w:type="gramStart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国家发改委</w:t>
      </w:r>
      <w:proofErr w:type="gramEnd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称，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年要加大宏观政策逆周期调节，全方位扩大国内需求。实施更加积极的财政政策和适度宽松的货币政策，打好政策“组合拳”，加强财政、货币、就业、投资、消费、产业、区域、价格、环保、监管等政策和改革开放举措的协调配合。把经济政策和非经济性政策统一纳入宏观政策取向一致性评估，提高政策整体效能。库存方面，截至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13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100664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+323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237925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-3725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91932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+7933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。美元美债方面，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数据高于预期，但其中的分项表明核心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PCE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可能不及预期，美元指数</w:t>
      </w:r>
      <w:proofErr w:type="gramStart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D41EB1">
        <w:rPr>
          <w:rFonts w:ascii="微软雅黑" w:eastAsia="微软雅黑" w:hAnsi="微软雅黑" w:cs="微软雅黑"/>
          <w:spacing w:val="12"/>
          <w:lang w:eastAsia="zh-CN"/>
        </w:rPr>
        <w:t>0.84%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107.07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D41EB1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4.5360%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，对货币政策更敏感的</w:t>
      </w:r>
      <w:proofErr w:type="gramStart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4.3210%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铜主力合约轻仓震荡偏多交易，仅供参考。</w:t>
      </w:r>
    </w:p>
    <w:p w14:paraId="4D527622" w14:textId="66777C32" w:rsidR="009372C5" w:rsidRDefault="00115A1A" w:rsidP="009577D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6F8ACEFD" w14:textId="26E25DA9" w:rsidR="006B4BE7" w:rsidRDefault="00BC1E31" w:rsidP="00CF6454">
      <w:pPr>
        <w:spacing w:before="103" w:line="256" w:lineRule="auto"/>
        <w:ind w:right="743" w:firstLine="420"/>
        <w:jc w:val="center"/>
      </w:pPr>
      <w:r>
        <w:rPr>
          <w:noProof/>
        </w:rPr>
        <w:lastRenderedPageBreak/>
        <w:drawing>
          <wp:inline distT="0" distB="0" distL="0" distR="0" wp14:anchorId="552FEE11" wp14:editId="2ACCDB91">
            <wp:extent cx="5274310" cy="2542540"/>
            <wp:effectExtent l="0" t="0" r="2540" b="0"/>
            <wp:docPr id="283926375" name="图片 28392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1969CD59" w:rsidR="00E85F1D" w:rsidRPr="007147B2" w:rsidRDefault="00115A1A" w:rsidP="007147B2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0CFBEB58" w14:textId="77777777" w:rsidR="007147B2" w:rsidRDefault="007147B2" w:rsidP="002D3C2B">
      <w:pPr>
        <w:spacing w:before="120" w:line="190" w:lineRule="auto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B5BE455" w14:textId="77777777" w:rsidR="00D41EB1" w:rsidRDefault="00D41EB1" w:rsidP="0039436B">
      <w:pPr>
        <w:spacing w:before="103" w:line="256" w:lineRule="auto"/>
        <w:ind w:right="743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国际贵金属期货普遍收涨，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0.97%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2957.2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0.58%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32.975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盎司。宏观数据方面，美国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环比增长录得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0.4%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，高于预期值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，前值为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同比录得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3.5%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，显著高于预期值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3.3%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，增速创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2023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月以来最高，主要</w:t>
      </w:r>
      <w:proofErr w:type="gramStart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受食品</w:t>
      </w:r>
      <w:proofErr w:type="gramEnd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和原油价格上涨推动，此次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的反弹可能进一步传导</w:t>
      </w:r>
      <w:proofErr w:type="gramStart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至消费端</w:t>
      </w:r>
      <w:proofErr w:type="gramEnd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，增加未来通胀压力。美国至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日当</w:t>
      </w:r>
      <w:proofErr w:type="gramStart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周首次</w:t>
      </w:r>
      <w:proofErr w:type="gramEnd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申请失业救济人数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 xml:space="preserve"> 21.3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万人，略低于预期</w:t>
      </w:r>
      <w:r w:rsidRPr="00D41EB1">
        <w:rPr>
          <w:rFonts w:ascii="微软雅黑" w:eastAsia="微软雅黑" w:hAnsi="微软雅黑" w:cs="微软雅黑"/>
          <w:spacing w:val="12"/>
          <w:lang w:eastAsia="zh-CN"/>
        </w:rPr>
        <w:t xml:space="preserve"> 21.6</w:t>
      </w:r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万人，</w:t>
      </w:r>
      <w:proofErr w:type="gramStart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续请失业金人数</w:t>
      </w:r>
      <w:proofErr w:type="gramEnd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也小幅下滑，结合此前稳健的非农报告，显示就业市场呈现边际改善迹象。尽管经济数据</w:t>
      </w:r>
      <w:proofErr w:type="gramStart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整体超</w:t>
      </w:r>
      <w:proofErr w:type="gramEnd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预期，但美元指数和美债收益率却出现回调，推动金价上行。市场对</w:t>
      </w:r>
      <w:proofErr w:type="gramStart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特朗普</w:t>
      </w:r>
      <w:proofErr w:type="gramEnd"/>
      <w:r w:rsidRPr="00D41EB1">
        <w:rPr>
          <w:rFonts w:ascii="微软雅黑" w:eastAsia="微软雅黑" w:hAnsi="微软雅黑" w:cs="微软雅黑" w:hint="eastAsia"/>
          <w:spacing w:val="12"/>
          <w:lang w:eastAsia="zh-CN"/>
        </w:rPr>
        <w:t>关税政策可能带来的通胀反弹预期，叠加地缘政治局势的不确定性，为金价提供了支撑。当前贵金属或多以震荡偏强运行为主，短期内黄金高位回调压力较大，操作上建议暂时观望。</w:t>
      </w:r>
    </w:p>
    <w:p w14:paraId="04452046" w14:textId="0F6B1D9E" w:rsidR="009372C5" w:rsidRDefault="00115A1A" w:rsidP="0039436B">
      <w:pPr>
        <w:spacing w:before="103" w:line="256" w:lineRule="auto"/>
        <w:ind w:right="743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6AF3D94C" w14:textId="0ABCE283" w:rsidR="009372C5" w:rsidRDefault="00D41EB1" w:rsidP="007347E9">
      <w:pPr>
        <w:spacing w:before="103" w:line="256" w:lineRule="auto"/>
        <w:ind w:right="743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D41EB1">
        <w:rPr>
          <w:rFonts w:ascii="微软雅黑" w:eastAsia="微软雅黑" w:hAnsi="微软雅黑" w:cs="微软雅黑"/>
          <w:noProof/>
          <w:spacing w:val="12"/>
          <w:sz w:val="24"/>
          <w:szCs w:val="24"/>
          <w:lang w:eastAsia="zh-CN"/>
        </w:rPr>
        <w:drawing>
          <wp:inline distT="0" distB="0" distL="0" distR="0" wp14:anchorId="6ADFD4C4" wp14:editId="54E9B78B">
            <wp:extent cx="5695950" cy="2152650"/>
            <wp:effectExtent l="0" t="0" r="0" b="0"/>
            <wp:docPr id="12122698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8295" w14:textId="53CF41DF" w:rsidR="005376D6" w:rsidRDefault="00115A1A" w:rsidP="008E78A0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5588B8EA" w14:textId="77777777" w:rsidR="006B2DDE" w:rsidRDefault="006B2DDE" w:rsidP="00561AD6">
      <w:pPr>
        <w:spacing w:before="120" w:line="190" w:lineRule="auto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5578F6ED" w14:textId="77777777" w:rsidR="00A30111" w:rsidRDefault="00A30111" w:rsidP="00561AD6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1F555EC6" w14:textId="77777777" w:rsidR="00A30111" w:rsidRDefault="00A30111" w:rsidP="00561AD6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1CA5CA7A" w:rsidR="00561AD6" w:rsidRDefault="00561AD6" w:rsidP="00561AD6">
      <w:pPr>
        <w:spacing w:before="120" w:line="190" w:lineRule="auto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ICE原糖</w:t>
      </w:r>
      <w:bookmarkStart w:id="1" w:name="OLE_LINK3"/>
      <w:bookmarkStart w:id="2" w:name="OLE_LINK4"/>
    </w:p>
    <w:bookmarkEnd w:id="1"/>
    <w:bookmarkEnd w:id="2"/>
    <w:p w14:paraId="22FB7BFD" w14:textId="77777777" w:rsidR="00A30111" w:rsidRPr="00A30111" w:rsidRDefault="00A30111" w:rsidP="00A30111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洲际期货交易所（ICE）原糖期货周四上涨逾2%，触及两个月新高，由于巴西糖库存处于低位，出口速度放缓。交投最活跃的ICE 5月原糖期货合约收盘涨0.50美分或2.50%，结算价每磅18.84美分。巴西产区降雨改善下个榨季供应前景，北半球压榨进入高峰，对原糖仍产生压力。另外巴西航运机构Williams发布的数据显示，截至2月5日当周巴西港口等待装运食糖的船只数量为38艘，此前一周为37艘。港口等待装运的食糖数量为150.21万吨，此前一周132.92万吨。当周等待装运出口的食糖船只数量略增。</w:t>
      </w:r>
      <w:proofErr w:type="gramStart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美糖主力</w:t>
      </w:r>
      <w:proofErr w:type="gramEnd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 xml:space="preserve">价格关注上方压力20.0美分/磅，下方支撑17.0美分/磅。建议5月 ICE </w:t>
      </w:r>
      <w:proofErr w:type="gramStart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期糖短期</w:t>
      </w:r>
      <w:proofErr w:type="gramEnd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观望。</w:t>
      </w:r>
    </w:p>
    <w:p w14:paraId="594559CB" w14:textId="6AC0B781" w:rsidR="00561AD6" w:rsidRPr="00530B67" w:rsidRDefault="00561AD6" w:rsidP="00BC1E31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6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：ICE原糖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14:paraId="2AD5E1B6" w14:textId="1E944E23" w:rsidR="00605A16" w:rsidRPr="00605A16" w:rsidRDefault="00A30111" w:rsidP="00A30111">
      <w:pPr>
        <w:spacing w:before="103" w:line="256" w:lineRule="auto"/>
        <w:ind w:right="743" w:firstLine="448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A30111">
        <w:rPr>
          <w:rFonts w:ascii="微软雅黑" w:eastAsia="微软雅黑" w:hAnsi="微软雅黑" w:cs="微软雅黑"/>
          <w:spacing w:val="12"/>
          <w:lang w:eastAsia="zh-CN"/>
        </w:rPr>
        <w:drawing>
          <wp:inline distT="0" distB="0" distL="0" distR="0" wp14:anchorId="46B564DC" wp14:editId="17CC19EF">
            <wp:extent cx="5286375" cy="1905000"/>
            <wp:effectExtent l="0" t="0" r="9525" b="0"/>
            <wp:docPr id="1398355488" name="图片 8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55488" name="图片 8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A094A" w14:textId="120EE13F" w:rsidR="00561AD6" w:rsidRPr="00C24CB6" w:rsidRDefault="00561AD6" w:rsidP="00C24CB6">
      <w:pPr>
        <w:spacing w:before="120" w:line="190" w:lineRule="auto"/>
        <w:ind w:left="392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59EC9D9D" w14:textId="40D08652" w:rsidR="008E78A0" w:rsidRPr="008E78A0" w:rsidRDefault="00561AD6" w:rsidP="008E78A0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3D349ECF" w14:textId="2EA26A2E" w:rsidR="00A30111" w:rsidRPr="00A30111" w:rsidRDefault="00A30111" w:rsidP="00A30111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洲际交易所(ICE)棉花期货周四下跌，因投资者在经历三个交易日的上涨后锁定利润。交投最活跃的ICE 5月</w:t>
      </w:r>
      <w:proofErr w:type="gramStart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期棉收跌</w:t>
      </w:r>
      <w:proofErr w:type="gramEnd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0.59美分或0.86%，</w:t>
      </w:r>
      <w:proofErr w:type="gramStart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结算价报</w:t>
      </w:r>
      <w:proofErr w:type="gramEnd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67.98美分/磅。据美国农业部(USDA)报告显示，2025年1月24-30日，美国2024/25年度陆地棉净出口签约量为4.28万吨，较前周减少33%，较前四周平均值减少30%；美国2024/25年度陆地棉装运量为5.01万吨，较前周增长44%，较前四周平均值增长12%。当周美国棉花出口签约量连续下降、装运</w:t>
      </w:r>
      <w:proofErr w:type="gramStart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量速度</w:t>
      </w:r>
      <w:proofErr w:type="gramEnd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加快。美</w:t>
      </w:r>
      <w:proofErr w:type="gramStart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棉主力</w:t>
      </w:r>
      <w:proofErr w:type="gramEnd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 xml:space="preserve">价格关注上方压力78美分/磅，下方支撑65.0美分/磅。建议5月 ICE </w:t>
      </w:r>
      <w:proofErr w:type="gramStart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期棉短期</w:t>
      </w:r>
      <w:proofErr w:type="gramEnd"/>
      <w:r w:rsidRPr="00A30111">
        <w:rPr>
          <w:rFonts w:ascii="微软雅黑" w:eastAsia="微软雅黑" w:hAnsi="微软雅黑" w:cs="微软雅黑" w:hint="eastAsia"/>
          <w:spacing w:val="7"/>
          <w:lang w:eastAsia="zh-CN"/>
        </w:rPr>
        <w:t>观望。</w:t>
      </w:r>
    </w:p>
    <w:p w14:paraId="1BEE836D" w14:textId="1C3F523A" w:rsidR="00561AD6" w:rsidRPr="00FA3094" w:rsidRDefault="00561AD6" w:rsidP="008F3E3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7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：ICE棉花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14:paraId="2834BFEB" w14:textId="0683F656" w:rsidR="00561AD6" w:rsidRDefault="00A30111" w:rsidP="00A30111">
      <w:pPr>
        <w:spacing w:before="103" w:line="256" w:lineRule="auto"/>
        <w:ind w:right="743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A30111">
        <w:rPr>
          <w:rFonts w:ascii="微软雅黑" w:eastAsia="微软雅黑" w:hAnsi="微软雅黑" w:cs="微软雅黑"/>
          <w:spacing w:val="12"/>
          <w:lang w:eastAsia="zh-CN"/>
        </w:rPr>
        <w:drawing>
          <wp:inline distT="0" distB="0" distL="0" distR="0" wp14:anchorId="693A5D3F" wp14:editId="7224BD6D">
            <wp:extent cx="5448300" cy="2095500"/>
            <wp:effectExtent l="0" t="0" r="0" b="0"/>
            <wp:docPr id="23538599" name="图片 10" descr="图表, 瀑布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8599" name="图片 10" descr="图表, 瀑布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3C98" w14:textId="2762C8B8" w:rsidR="00C00FBA" w:rsidRDefault="00561AD6" w:rsidP="008E3AE8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4E5632B4" w14:textId="77777777" w:rsidR="007C68D7" w:rsidRPr="00EC32FE" w:rsidRDefault="007C68D7" w:rsidP="008E3AE8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708435F2" w14:textId="77777777"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B1669D8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45E750B8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56108719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531BA545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jc w:val="center"/>
      </w:pPr>
    </w:p>
    <w:p w14:paraId="74A972DB" w14:textId="77777777"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DE216" w14:textId="77777777" w:rsidR="00050173" w:rsidRDefault="00050173">
      <w:pPr>
        <w:ind w:firstLine="420"/>
      </w:pPr>
      <w:r>
        <w:separator/>
      </w:r>
    </w:p>
  </w:endnote>
  <w:endnote w:type="continuationSeparator" w:id="0">
    <w:p w14:paraId="184DA31A" w14:textId="77777777" w:rsidR="00050173" w:rsidRDefault="00050173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7777777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175F7">
                            <w:rPr>
                              <w:noProof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7777777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1175F7">
                      <w:rPr>
                        <w:noProof/>
                        <w:sz w:val="28"/>
                        <w:szCs w:val="28"/>
                      </w:rPr>
                      <w:t>11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3FB7C" w14:textId="77777777" w:rsidR="00050173" w:rsidRDefault="00050173">
      <w:pPr>
        <w:ind w:firstLine="420"/>
      </w:pPr>
      <w:r>
        <w:separator/>
      </w:r>
    </w:p>
  </w:footnote>
  <w:footnote w:type="continuationSeparator" w:id="0">
    <w:p w14:paraId="4416F4F2" w14:textId="77777777" w:rsidR="00050173" w:rsidRDefault="00050173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83434616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604875442">
    <w:abstractNumId w:val="1"/>
  </w:num>
  <w:num w:numId="2" w16cid:durableId="500656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59F9"/>
    <w:rsid w:val="0001628C"/>
    <w:rsid w:val="00017EDD"/>
    <w:rsid w:val="000204B8"/>
    <w:rsid w:val="000242B6"/>
    <w:rsid w:val="00024574"/>
    <w:rsid w:val="000334A3"/>
    <w:rsid w:val="00033BB5"/>
    <w:rsid w:val="00035942"/>
    <w:rsid w:val="0003640D"/>
    <w:rsid w:val="0004521C"/>
    <w:rsid w:val="00046CE1"/>
    <w:rsid w:val="00050173"/>
    <w:rsid w:val="0005072F"/>
    <w:rsid w:val="000509AC"/>
    <w:rsid w:val="00050CFF"/>
    <w:rsid w:val="000511AA"/>
    <w:rsid w:val="00051B15"/>
    <w:rsid w:val="00054993"/>
    <w:rsid w:val="0005517D"/>
    <w:rsid w:val="00057525"/>
    <w:rsid w:val="00060769"/>
    <w:rsid w:val="00061793"/>
    <w:rsid w:val="000619C0"/>
    <w:rsid w:val="00064BC6"/>
    <w:rsid w:val="000667A6"/>
    <w:rsid w:val="00066E2D"/>
    <w:rsid w:val="000673AE"/>
    <w:rsid w:val="00070328"/>
    <w:rsid w:val="00072F2D"/>
    <w:rsid w:val="0007380E"/>
    <w:rsid w:val="00073F83"/>
    <w:rsid w:val="00074DDF"/>
    <w:rsid w:val="000767B0"/>
    <w:rsid w:val="0007723D"/>
    <w:rsid w:val="000844E7"/>
    <w:rsid w:val="00084D4F"/>
    <w:rsid w:val="000854BE"/>
    <w:rsid w:val="00086701"/>
    <w:rsid w:val="00087580"/>
    <w:rsid w:val="000876B8"/>
    <w:rsid w:val="000901B5"/>
    <w:rsid w:val="00090A28"/>
    <w:rsid w:val="00091702"/>
    <w:rsid w:val="00094104"/>
    <w:rsid w:val="0009722E"/>
    <w:rsid w:val="00097D7E"/>
    <w:rsid w:val="000A2EA5"/>
    <w:rsid w:val="000A43C7"/>
    <w:rsid w:val="000A785F"/>
    <w:rsid w:val="000B2865"/>
    <w:rsid w:val="000C024B"/>
    <w:rsid w:val="000C0428"/>
    <w:rsid w:val="000C1C42"/>
    <w:rsid w:val="000C448C"/>
    <w:rsid w:val="000C5FCD"/>
    <w:rsid w:val="000D2226"/>
    <w:rsid w:val="000F2E96"/>
    <w:rsid w:val="000F434E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5F7"/>
    <w:rsid w:val="001177BF"/>
    <w:rsid w:val="00121521"/>
    <w:rsid w:val="0012299F"/>
    <w:rsid w:val="00122DD8"/>
    <w:rsid w:val="00123C21"/>
    <w:rsid w:val="00126F9A"/>
    <w:rsid w:val="001304A2"/>
    <w:rsid w:val="001312E0"/>
    <w:rsid w:val="001344EC"/>
    <w:rsid w:val="00134CBA"/>
    <w:rsid w:val="00135663"/>
    <w:rsid w:val="00135780"/>
    <w:rsid w:val="001357C4"/>
    <w:rsid w:val="00136308"/>
    <w:rsid w:val="001431C1"/>
    <w:rsid w:val="00143C3D"/>
    <w:rsid w:val="00145998"/>
    <w:rsid w:val="00147CC0"/>
    <w:rsid w:val="00151103"/>
    <w:rsid w:val="00151392"/>
    <w:rsid w:val="00151399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A7D"/>
    <w:rsid w:val="00185881"/>
    <w:rsid w:val="00186A80"/>
    <w:rsid w:val="0019366B"/>
    <w:rsid w:val="00197B13"/>
    <w:rsid w:val="001A270F"/>
    <w:rsid w:val="001A33CE"/>
    <w:rsid w:val="001A37B9"/>
    <w:rsid w:val="001A38E1"/>
    <w:rsid w:val="001A3FA7"/>
    <w:rsid w:val="001A4594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E0DE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772A"/>
    <w:rsid w:val="002112AA"/>
    <w:rsid w:val="002140F5"/>
    <w:rsid w:val="00214344"/>
    <w:rsid w:val="00216CCD"/>
    <w:rsid w:val="00216D52"/>
    <w:rsid w:val="00220006"/>
    <w:rsid w:val="00223327"/>
    <w:rsid w:val="0022448B"/>
    <w:rsid w:val="00225E7B"/>
    <w:rsid w:val="0023048F"/>
    <w:rsid w:val="0023156A"/>
    <w:rsid w:val="00231B7B"/>
    <w:rsid w:val="00232C2F"/>
    <w:rsid w:val="0023500F"/>
    <w:rsid w:val="00236717"/>
    <w:rsid w:val="00242605"/>
    <w:rsid w:val="00243413"/>
    <w:rsid w:val="002435AC"/>
    <w:rsid w:val="00244725"/>
    <w:rsid w:val="00245B4A"/>
    <w:rsid w:val="00252E31"/>
    <w:rsid w:val="002538FF"/>
    <w:rsid w:val="002555E2"/>
    <w:rsid w:val="00257DA5"/>
    <w:rsid w:val="00257E05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702B"/>
    <w:rsid w:val="00277450"/>
    <w:rsid w:val="0028035B"/>
    <w:rsid w:val="002829E0"/>
    <w:rsid w:val="00286895"/>
    <w:rsid w:val="0029035C"/>
    <w:rsid w:val="002912FA"/>
    <w:rsid w:val="002932DF"/>
    <w:rsid w:val="002944E3"/>
    <w:rsid w:val="002A070E"/>
    <w:rsid w:val="002A118F"/>
    <w:rsid w:val="002A1C87"/>
    <w:rsid w:val="002A226B"/>
    <w:rsid w:val="002A3C64"/>
    <w:rsid w:val="002A410A"/>
    <w:rsid w:val="002A444F"/>
    <w:rsid w:val="002A5CD3"/>
    <w:rsid w:val="002C1437"/>
    <w:rsid w:val="002C3500"/>
    <w:rsid w:val="002C4D45"/>
    <w:rsid w:val="002D025F"/>
    <w:rsid w:val="002D3C2B"/>
    <w:rsid w:val="002D5080"/>
    <w:rsid w:val="002D58E7"/>
    <w:rsid w:val="002D743C"/>
    <w:rsid w:val="002E09B8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20F8"/>
    <w:rsid w:val="00302F79"/>
    <w:rsid w:val="00303AE0"/>
    <w:rsid w:val="00306B08"/>
    <w:rsid w:val="00307252"/>
    <w:rsid w:val="003101C5"/>
    <w:rsid w:val="00314805"/>
    <w:rsid w:val="0031740A"/>
    <w:rsid w:val="00322591"/>
    <w:rsid w:val="00325C0E"/>
    <w:rsid w:val="00326B9B"/>
    <w:rsid w:val="00330895"/>
    <w:rsid w:val="0033158E"/>
    <w:rsid w:val="00333BD2"/>
    <w:rsid w:val="00345B22"/>
    <w:rsid w:val="003476C9"/>
    <w:rsid w:val="00347E74"/>
    <w:rsid w:val="003514CC"/>
    <w:rsid w:val="0035249F"/>
    <w:rsid w:val="00352ECD"/>
    <w:rsid w:val="003541E5"/>
    <w:rsid w:val="00354223"/>
    <w:rsid w:val="003574A5"/>
    <w:rsid w:val="00357C26"/>
    <w:rsid w:val="0036147E"/>
    <w:rsid w:val="0036330E"/>
    <w:rsid w:val="00364B5D"/>
    <w:rsid w:val="00367A97"/>
    <w:rsid w:val="00367E46"/>
    <w:rsid w:val="003711C6"/>
    <w:rsid w:val="0037311E"/>
    <w:rsid w:val="00376CF6"/>
    <w:rsid w:val="00380D4C"/>
    <w:rsid w:val="003812E8"/>
    <w:rsid w:val="00382260"/>
    <w:rsid w:val="00382ABC"/>
    <w:rsid w:val="00383E1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36B"/>
    <w:rsid w:val="003946B2"/>
    <w:rsid w:val="00394C16"/>
    <w:rsid w:val="003960C5"/>
    <w:rsid w:val="003966F3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E76"/>
    <w:rsid w:val="003B3361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4B4A"/>
    <w:rsid w:val="003D543B"/>
    <w:rsid w:val="003E08AD"/>
    <w:rsid w:val="003E1480"/>
    <w:rsid w:val="003E3292"/>
    <w:rsid w:val="003E36F9"/>
    <w:rsid w:val="003F0F5C"/>
    <w:rsid w:val="003F1B2F"/>
    <w:rsid w:val="003F26B1"/>
    <w:rsid w:val="003F2FC7"/>
    <w:rsid w:val="003F34C7"/>
    <w:rsid w:val="003F4B9C"/>
    <w:rsid w:val="003F584B"/>
    <w:rsid w:val="003F7560"/>
    <w:rsid w:val="00400A1E"/>
    <w:rsid w:val="00404E57"/>
    <w:rsid w:val="00404EFC"/>
    <w:rsid w:val="0040662E"/>
    <w:rsid w:val="0041303C"/>
    <w:rsid w:val="004135DD"/>
    <w:rsid w:val="00413BB1"/>
    <w:rsid w:val="00413CAD"/>
    <w:rsid w:val="004165E1"/>
    <w:rsid w:val="004179BA"/>
    <w:rsid w:val="0042016F"/>
    <w:rsid w:val="00421423"/>
    <w:rsid w:val="00421C61"/>
    <w:rsid w:val="00423BF0"/>
    <w:rsid w:val="004240B3"/>
    <w:rsid w:val="004302E0"/>
    <w:rsid w:val="00430790"/>
    <w:rsid w:val="00431D98"/>
    <w:rsid w:val="0043483D"/>
    <w:rsid w:val="00434DFC"/>
    <w:rsid w:val="0044022E"/>
    <w:rsid w:val="00440543"/>
    <w:rsid w:val="0044318F"/>
    <w:rsid w:val="0044483C"/>
    <w:rsid w:val="00445E85"/>
    <w:rsid w:val="00445FE3"/>
    <w:rsid w:val="0045019C"/>
    <w:rsid w:val="00451AE5"/>
    <w:rsid w:val="00457120"/>
    <w:rsid w:val="004633AA"/>
    <w:rsid w:val="00463708"/>
    <w:rsid w:val="00465155"/>
    <w:rsid w:val="00465848"/>
    <w:rsid w:val="004702E6"/>
    <w:rsid w:val="00470BA8"/>
    <w:rsid w:val="0047361A"/>
    <w:rsid w:val="004736D4"/>
    <w:rsid w:val="00474BF2"/>
    <w:rsid w:val="00475C38"/>
    <w:rsid w:val="00476EEA"/>
    <w:rsid w:val="004800A9"/>
    <w:rsid w:val="004830E1"/>
    <w:rsid w:val="0048312F"/>
    <w:rsid w:val="00484C55"/>
    <w:rsid w:val="0048502E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08EE"/>
    <w:rsid w:val="004B1416"/>
    <w:rsid w:val="004B1974"/>
    <w:rsid w:val="004B236D"/>
    <w:rsid w:val="004B68EE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E48"/>
    <w:rsid w:val="004F11FA"/>
    <w:rsid w:val="004F3F05"/>
    <w:rsid w:val="004F43EA"/>
    <w:rsid w:val="004F5AAE"/>
    <w:rsid w:val="004F74A8"/>
    <w:rsid w:val="004F7B11"/>
    <w:rsid w:val="00502E1A"/>
    <w:rsid w:val="00503381"/>
    <w:rsid w:val="0050522A"/>
    <w:rsid w:val="00507148"/>
    <w:rsid w:val="005108D0"/>
    <w:rsid w:val="005122B0"/>
    <w:rsid w:val="005152A7"/>
    <w:rsid w:val="00516E4D"/>
    <w:rsid w:val="005202FB"/>
    <w:rsid w:val="005207F3"/>
    <w:rsid w:val="00521904"/>
    <w:rsid w:val="00523204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61041"/>
    <w:rsid w:val="00561AD6"/>
    <w:rsid w:val="00567CA9"/>
    <w:rsid w:val="0057124A"/>
    <w:rsid w:val="00573458"/>
    <w:rsid w:val="00574708"/>
    <w:rsid w:val="00575A07"/>
    <w:rsid w:val="00575B83"/>
    <w:rsid w:val="00576331"/>
    <w:rsid w:val="00576E52"/>
    <w:rsid w:val="00583A38"/>
    <w:rsid w:val="00583B82"/>
    <w:rsid w:val="0059047A"/>
    <w:rsid w:val="005930AF"/>
    <w:rsid w:val="00593490"/>
    <w:rsid w:val="00594946"/>
    <w:rsid w:val="00595DB3"/>
    <w:rsid w:val="00595EF2"/>
    <w:rsid w:val="00596CB5"/>
    <w:rsid w:val="00597406"/>
    <w:rsid w:val="005A34DB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5C2D"/>
    <w:rsid w:val="005D5DCE"/>
    <w:rsid w:val="005D61F5"/>
    <w:rsid w:val="005E12E7"/>
    <w:rsid w:val="005E2060"/>
    <w:rsid w:val="005E38C6"/>
    <w:rsid w:val="005E5F4F"/>
    <w:rsid w:val="005F1057"/>
    <w:rsid w:val="005F1EB2"/>
    <w:rsid w:val="005F4937"/>
    <w:rsid w:val="005F4A09"/>
    <w:rsid w:val="005F7926"/>
    <w:rsid w:val="005F7A56"/>
    <w:rsid w:val="005F7D1A"/>
    <w:rsid w:val="00605112"/>
    <w:rsid w:val="00605270"/>
    <w:rsid w:val="00605A16"/>
    <w:rsid w:val="00606A48"/>
    <w:rsid w:val="00610DBF"/>
    <w:rsid w:val="00611654"/>
    <w:rsid w:val="00612C22"/>
    <w:rsid w:val="00612E0D"/>
    <w:rsid w:val="00613E55"/>
    <w:rsid w:val="006173ED"/>
    <w:rsid w:val="00617C6E"/>
    <w:rsid w:val="00622044"/>
    <w:rsid w:val="0062240E"/>
    <w:rsid w:val="00623640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8E2"/>
    <w:rsid w:val="0064243E"/>
    <w:rsid w:val="00643C9E"/>
    <w:rsid w:val="00644943"/>
    <w:rsid w:val="00644AEE"/>
    <w:rsid w:val="00646C5A"/>
    <w:rsid w:val="0065002F"/>
    <w:rsid w:val="006536EA"/>
    <w:rsid w:val="00653C3C"/>
    <w:rsid w:val="00655BBF"/>
    <w:rsid w:val="00657D46"/>
    <w:rsid w:val="00660E1C"/>
    <w:rsid w:val="00660EB1"/>
    <w:rsid w:val="00661EA6"/>
    <w:rsid w:val="00662AE9"/>
    <w:rsid w:val="00664DC3"/>
    <w:rsid w:val="00666346"/>
    <w:rsid w:val="00666A9D"/>
    <w:rsid w:val="006712DC"/>
    <w:rsid w:val="00673C7F"/>
    <w:rsid w:val="00674F4D"/>
    <w:rsid w:val="0067592E"/>
    <w:rsid w:val="00676450"/>
    <w:rsid w:val="00677E3D"/>
    <w:rsid w:val="006811FA"/>
    <w:rsid w:val="00681D1A"/>
    <w:rsid w:val="006837BD"/>
    <w:rsid w:val="006856AB"/>
    <w:rsid w:val="00690127"/>
    <w:rsid w:val="00692D05"/>
    <w:rsid w:val="0069322E"/>
    <w:rsid w:val="00693BCA"/>
    <w:rsid w:val="006944FD"/>
    <w:rsid w:val="006949BB"/>
    <w:rsid w:val="00695F0D"/>
    <w:rsid w:val="00696196"/>
    <w:rsid w:val="006968FA"/>
    <w:rsid w:val="00696F64"/>
    <w:rsid w:val="006A2397"/>
    <w:rsid w:val="006A40E9"/>
    <w:rsid w:val="006B2C1F"/>
    <w:rsid w:val="006B2DDE"/>
    <w:rsid w:val="006B4BE7"/>
    <w:rsid w:val="006B4E58"/>
    <w:rsid w:val="006B5572"/>
    <w:rsid w:val="006B57A3"/>
    <w:rsid w:val="006B7586"/>
    <w:rsid w:val="006C1996"/>
    <w:rsid w:val="006C206E"/>
    <w:rsid w:val="006C281B"/>
    <w:rsid w:val="006C38CB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A37"/>
    <w:rsid w:val="006E5991"/>
    <w:rsid w:val="006F1AC1"/>
    <w:rsid w:val="006F2D64"/>
    <w:rsid w:val="006F36C2"/>
    <w:rsid w:val="006F6899"/>
    <w:rsid w:val="006F6F4B"/>
    <w:rsid w:val="006F7417"/>
    <w:rsid w:val="00701E59"/>
    <w:rsid w:val="00702C52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3697"/>
    <w:rsid w:val="007237B9"/>
    <w:rsid w:val="00725B26"/>
    <w:rsid w:val="00726161"/>
    <w:rsid w:val="00727595"/>
    <w:rsid w:val="007317D2"/>
    <w:rsid w:val="007344DF"/>
    <w:rsid w:val="0073476B"/>
    <w:rsid w:val="007347E9"/>
    <w:rsid w:val="00735F21"/>
    <w:rsid w:val="007444C0"/>
    <w:rsid w:val="007469FD"/>
    <w:rsid w:val="00752CA2"/>
    <w:rsid w:val="00752F35"/>
    <w:rsid w:val="00753237"/>
    <w:rsid w:val="007532B5"/>
    <w:rsid w:val="007563E6"/>
    <w:rsid w:val="00760A58"/>
    <w:rsid w:val="00761650"/>
    <w:rsid w:val="00761B29"/>
    <w:rsid w:val="00765484"/>
    <w:rsid w:val="0076556B"/>
    <w:rsid w:val="00767046"/>
    <w:rsid w:val="00767196"/>
    <w:rsid w:val="00767F30"/>
    <w:rsid w:val="007706FF"/>
    <w:rsid w:val="007717E4"/>
    <w:rsid w:val="0077449D"/>
    <w:rsid w:val="00774769"/>
    <w:rsid w:val="00776B33"/>
    <w:rsid w:val="00776CBE"/>
    <w:rsid w:val="00777A80"/>
    <w:rsid w:val="00777AE8"/>
    <w:rsid w:val="007843B5"/>
    <w:rsid w:val="007848B4"/>
    <w:rsid w:val="00784B10"/>
    <w:rsid w:val="00796EE5"/>
    <w:rsid w:val="007A612E"/>
    <w:rsid w:val="007A70F5"/>
    <w:rsid w:val="007A7159"/>
    <w:rsid w:val="007A768E"/>
    <w:rsid w:val="007B4B50"/>
    <w:rsid w:val="007C1292"/>
    <w:rsid w:val="007C1951"/>
    <w:rsid w:val="007C1E13"/>
    <w:rsid w:val="007C2ACF"/>
    <w:rsid w:val="007C30C1"/>
    <w:rsid w:val="007C6841"/>
    <w:rsid w:val="007C68D7"/>
    <w:rsid w:val="007D360D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2E53"/>
    <w:rsid w:val="00823A4C"/>
    <w:rsid w:val="0082432D"/>
    <w:rsid w:val="00826C67"/>
    <w:rsid w:val="0083030D"/>
    <w:rsid w:val="008305EA"/>
    <w:rsid w:val="008351A3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1C67"/>
    <w:rsid w:val="00863DC4"/>
    <w:rsid w:val="008649CC"/>
    <w:rsid w:val="00864EDB"/>
    <w:rsid w:val="00865A5F"/>
    <w:rsid w:val="0086670B"/>
    <w:rsid w:val="00866E7E"/>
    <w:rsid w:val="00867981"/>
    <w:rsid w:val="00870367"/>
    <w:rsid w:val="008708FE"/>
    <w:rsid w:val="008709D6"/>
    <w:rsid w:val="00872822"/>
    <w:rsid w:val="00873366"/>
    <w:rsid w:val="00873A8D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13AB"/>
    <w:rsid w:val="008C1B74"/>
    <w:rsid w:val="008C4540"/>
    <w:rsid w:val="008C6A18"/>
    <w:rsid w:val="008D07D2"/>
    <w:rsid w:val="008D145E"/>
    <w:rsid w:val="008D2C31"/>
    <w:rsid w:val="008D435F"/>
    <w:rsid w:val="008D4A14"/>
    <w:rsid w:val="008D5C6C"/>
    <w:rsid w:val="008D778A"/>
    <w:rsid w:val="008E118F"/>
    <w:rsid w:val="008E3AE8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4B93"/>
    <w:rsid w:val="00905AC1"/>
    <w:rsid w:val="00906472"/>
    <w:rsid w:val="00907E85"/>
    <w:rsid w:val="00910735"/>
    <w:rsid w:val="00911495"/>
    <w:rsid w:val="009142F4"/>
    <w:rsid w:val="0091608D"/>
    <w:rsid w:val="00920750"/>
    <w:rsid w:val="00921A6B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72C5"/>
    <w:rsid w:val="00937E8B"/>
    <w:rsid w:val="009407A7"/>
    <w:rsid w:val="00940B7C"/>
    <w:rsid w:val="00942C9E"/>
    <w:rsid w:val="0094313F"/>
    <w:rsid w:val="00946893"/>
    <w:rsid w:val="00947F92"/>
    <w:rsid w:val="0095135A"/>
    <w:rsid w:val="009517A7"/>
    <w:rsid w:val="00952675"/>
    <w:rsid w:val="00953355"/>
    <w:rsid w:val="009577DA"/>
    <w:rsid w:val="0096079E"/>
    <w:rsid w:val="009616B7"/>
    <w:rsid w:val="00964466"/>
    <w:rsid w:val="00964C3D"/>
    <w:rsid w:val="00965F4E"/>
    <w:rsid w:val="00967212"/>
    <w:rsid w:val="0097197E"/>
    <w:rsid w:val="00971BDB"/>
    <w:rsid w:val="009737E1"/>
    <w:rsid w:val="009743DF"/>
    <w:rsid w:val="00975008"/>
    <w:rsid w:val="00975D1A"/>
    <w:rsid w:val="009770C6"/>
    <w:rsid w:val="00980114"/>
    <w:rsid w:val="00980F12"/>
    <w:rsid w:val="00984CAE"/>
    <w:rsid w:val="00984E4F"/>
    <w:rsid w:val="00985AA2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C04AB"/>
    <w:rsid w:val="009C1622"/>
    <w:rsid w:val="009C2134"/>
    <w:rsid w:val="009C29CF"/>
    <w:rsid w:val="009C3A26"/>
    <w:rsid w:val="009C54B7"/>
    <w:rsid w:val="009C730E"/>
    <w:rsid w:val="009D033E"/>
    <w:rsid w:val="009D11CA"/>
    <w:rsid w:val="009D1E0F"/>
    <w:rsid w:val="009D2143"/>
    <w:rsid w:val="009D2751"/>
    <w:rsid w:val="009D5C5D"/>
    <w:rsid w:val="009D7E08"/>
    <w:rsid w:val="009E11E4"/>
    <w:rsid w:val="009E1A4B"/>
    <w:rsid w:val="009E1B25"/>
    <w:rsid w:val="009E22BC"/>
    <w:rsid w:val="009E2BDD"/>
    <w:rsid w:val="009E2DCA"/>
    <w:rsid w:val="009E35DC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3585"/>
    <w:rsid w:val="00A03F1D"/>
    <w:rsid w:val="00A065C3"/>
    <w:rsid w:val="00A11E1B"/>
    <w:rsid w:val="00A165BA"/>
    <w:rsid w:val="00A16D5D"/>
    <w:rsid w:val="00A17B09"/>
    <w:rsid w:val="00A22B03"/>
    <w:rsid w:val="00A23E6E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4D88"/>
    <w:rsid w:val="00A4621D"/>
    <w:rsid w:val="00A4741C"/>
    <w:rsid w:val="00A4791F"/>
    <w:rsid w:val="00A50521"/>
    <w:rsid w:val="00A53676"/>
    <w:rsid w:val="00A53874"/>
    <w:rsid w:val="00A56867"/>
    <w:rsid w:val="00A569F4"/>
    <w:rsid w:val="00A625C1"/>
    <w:rsid w:val="00A6283C"/>
    <w:rsid w:val="00A63882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3ABE"/>
    <w:rsid w:val="00A85056"/>
    <w:rsid w:val="00A86B50"/>
    <w:rsid w:val="00A93902"/>
    <w:rsid w:val="00A94558"/>
    <w:rsid w:val="00A96D73"/>
    <w:rsid w:val="00AA03D7"/>
    <w:rsid w:val="00AA211E"/>
    <w:rsid w:val="00AA26D9"/>
    <w:rsid w:val="00AA2EF2"/>
    <w:rsid w:val="00AA410A"/>
    <w:rsid w:val="00AA4F1A"/>
    <w:rsid w:val="00AA61C1"/>
    <w:rsid w:val="00AB36F9"/>
    <w:rsid w:val="00AB3CF5"/>
    <w:rsid w:val="00AB5CA6"/>
    <w:rsid w:val="00AB60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27B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AF5817"/>
    <w:rsid w:val="00B012AD"/>
    <w:rsid w:val="00B025B9"/>
    <w:rsid w:val="00B033FC"/>
    <w:rsid w:val="00B038AC"/>
    <w:rsid w:val="00B042A9"/>
    <w:rsid w:val="00B04384"/>
    <w:rsid w:val="00B04AFE"/>
    <w:rsid w:val="00B05B0D"/>
    <w:rsid w:val="00B11817"/>
    <w:rsid w:val="00B1212E"/>
    <w:rsid w:val="00B1238C"/>
    <w:rsid w:val="00B13C07"/>
    <w:rsid w:val="00B154FA"/>
    <w:rsid w:val="00B1563E"/>
    <w:rsid w:val="00B17B95"/>
    <w:rsid w:val="00B2200B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E12"/>
    <w:rsid w:val="00B72588"/>
    <w:rsid w:val="00B72ED2"/>
    <w:rsid w:val="00B742BD"/>
    <w:rsid w:val="00B75125"/>
    <w:rsid w:val="00B81E5A"/>
    <w:rsid w:val="00B82C1C"/>
    <w:rsid w:val="00B84211"/>
    <w:rsid w:val="00B8630D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B1618"/>
    <w:rsid w:val="00BB25B4"/>
    <w:rsid w:val="00BB2D5C"/>
    <w:rsid w:val="00BB47F2"/>
    <w:rsid w:val="00BB50ED"/>
    <w:rsid w:val="00BB6C34"/>
    <w:rsid w:val="00BB7A4D"/>
    <w:rsid w:val="00BB7A6E"/>
    <w:rsid w:val="00BC0F7B"/>
    <w:rsid w:val="00BC1E31"/>
    <w:rsid w:val="00BC1F12"/>
    <w:rsid w:val="00BC411C"/>
    <w:rsid w:val="00BC5393"/>
    <w:rsid w:val="00BC57CD"/>
    <w:rsid w:val="00BC6DF7"/>
    <w:rsid w:val="00BC77C3"/>
    <w:rsid w:val="00BC7997"/>
    <w:rsid w:val="00BD368B"/>
    <w:rsid w:val="00BD501D"/>
    <w:rsid w:val="00BD55A4"/>
    <w:rsid w:val="00BD5B2D"/>
    <w:rsid w:val="00BD69C9"/>
    <w:rsid w:val="00BD70AA"/>
    <w:rsid w:val="00BD7846"/>
    <w:rsid w:val="00BE00DA"/>
    <w:rsid w:val="00BE1DE2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B35"/>
    <w:rsid w:val="00C0669C"/>
    <w:rsid w:val="00C06C5C"/>
    <w:rsid w:val="00C07FA3"/>
    <w:rsid w:val="00C1018F"/>
    <w:rsid w:val="00C11A04"/>
    <w:rsid w:val="00C125FF"/>
    <w:rsid w:val="00C13A40"/>
    <w:rsid w:val="00C15DB8"/>
    <w:rsid w:val="00C1693C"/>
    <w:rsid w:val="00C169A2"/>
    <w:rsid w:val="00C177F8"/>
    <w:rsid w:val="00C20AED"/>
    <w:rsid w:val="00C21B42"/>
    <w:rsid w:val="00C24CB6"/>
    <w:rsid w:val="00C26566"/>
    <w:rsid w:val="00C27AED"/>
    <w:rsid w:val="00C30738"/>
    <w:rsid w:val="00C32B59"/>
    <w:rsid w:val="00C40605"/>
    <w:rsid w:val="00C41F77"/>
    <w:rsid w:val="00C43524"/>
    <w:rsid w:val="00C441E0"/>
    <w:rsid w:val="00C47281"/>
    <w:rsid w:val="00C47A0B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7934"/>
    <w:rsid w:val="00C7013A"/>
    <w:rsid w:val="00C73CFC"/>
    <w:rsid w:val="00C74B38"/>
    <w:rsid w:val="00C7534F"/>
    <w:rsid w:val="00C7561D"/>
    <w:rsid w:val="00C77452"/>
    <w:rsid w:val="00C8020A"/>
    <w:rsid w:val="00C8215B"/>
    <w:rsid w:val="00C86014"/>
    <w:rsid w:val="00C909B6"/>
    <w:rsid w:val="00C9438D"/>
    <w:rsid w:val="00C94E88"/>
    <w:rsid w:val="00C96482"/>
    <w:rsid w:val="00CA09F2"/>
    <w:rsid w:val="00CA0E28"/>
    <w:rsid w:val="00CA14E8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D7B"/>
    <w:rsid w:val="00CB2E6B"/>
    <w:rsid w:val="00CB4ED8"/>
    <w:rsid w:val="00CB64F0"/>
    <w:rsid w:val="00CB65C9"/>
    <w:rsid w:val="00CC0392"/>
    <w:rsid w:val="00CC1FE0"/>
    <w:rsid w:val="00CC212E"/>
    <w:rsid w:val="00CC4FBA"/>
    <w:rsid w:val="00CC5040"/>
    <w:rsid w:val="00CD04AA"/>
    <w:rsid w:val="00CD1285"/>
    <w:rsid w:val="00CD3F2A"/>
    <w:rsid w:val="00CD460D"/>
    <w:rsid w:val="00CD6313"/>
    <w:rsid w:val="00CE0260"/>
    <w:rsid w:val="00CE2544"/>
    <w:rsid w:val="00CE31FD"/>
    <w:rsid w:val="00CE3826"/>
    <w:rsid w:val="00CE6532"/>
    <w:rsid w:val="00CE72AE"/>
    <w:rsid w:val="00CE768D"/>
    <w:rsid w:val="00CF0201"/>
    <w:rsid w:val="00CF112E"/>
    <w:rsid w:val="00CF130F"/>
    <w:rsid w:val="00CF2A06"/>
    <w:rsid w:val="00CF3FEB"/>
    <w:rsid w:val="00CF496D"/>
    <w:rsid w:val="00CF6454"/>
    <w:rsid w:val="00CF7EB3"/>
    <w:rsid w:val="00D00FD1"/>
    <w:rsid w:val="00D01818"/>
    <w:rsid w:val="00D04FED"/>
    <w:rsid w:val="00D05119"/>
    <w:rsid w:val="00D06485"/>
    <w:rsid w:val="00D06B0E"/>
    <w:rsid w:val="00D07DA0"/>
    <w:rsid w:val="00D1050A"/>
    <w:rsid w:val="00D10BC5"/>
    <w:rsid w:val="00D110BB"/>
    <w:rsid w:val="00D118F9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50A2"/>
    <w:rsid w:val="00D2577B"/>
    <w:rsid w:val="00D260A5"/>
    <w:rsid w:val="00D26C7A"/>
    <w:rsid w:val="00D27AA3"/>
    <w:rsid w:val="00D27E91"/>
    <w:rsid w:val="00D316DC"/>
    <w:rsid w:val="00D348C5"/>
    <w:rsid w:val="00D34EFB"/>
    <w:rsid w:val="00D40967"/>
    <w:rsid w:val="00D40F27"/>
    <w:rsid w:val="00D41DC2"/>
    <w:rsid w:val="00D41E70"/>
    <w:rsid w:val="00D41EB1"/>
    <w:rsid w:val="00D42157"/>
    <w:rsid w:val="00D42F82"/>
    <w:rsid w:val="00D472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D59"/>
    <w:rsid w:val="00D62F84"/>
    <w:rsid w:val="00D64D2D"/>
    <w:rsid w:val="00D64D94"/>
    <w:rsid w:val="00D66A75"/>
    <w:rsid w:val="00D73717"/>
    <w:rsid w:val="00D7385F"/>
    <w:rsid w:val="00D74171"/>
    <w:rsid w:val="00D754A1"/>
    <w:rsid w:val="00D755EA"/>
    <w:rsid w:val="00D756EC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62FD"/>
    <w:rsid w:val="00D963D1"/>
    <w:rsid w:val="00D96EBE"/>
    <w:rsid w:val="00D979B0"/>
    <w:rsid w:val="00DA500C"/>
    <w:rsid w:val="00DA5348"/>
    <w:rsid w:val="00DA5516"/>
    <w:rsid w:val="00DB08A6"/>
    <w:rsid w:val="00DB2737"/>
    <w:rsid w:val="00DB4EBB"/>
    <w:rsid w:val="00DB5AC9"/>
    <w:rsid w:val="00DB753E"/>
    <w:rsid w:val="00DC0244"/>
    <w:rsid w:val="00DC0CCB"/>
    <w:rsid w:val="00DC19CB"/>
    <w:rsid w:val="00DC2E0F"/>
    <w:rsid w:val="00DC34AC"/>
    <w:rsid w:val="00DC3ABD"/>
    <w:rsid w:val="00DC3FA3"/>
    <w:rsid w:val="00DC475D"/>
    <w:rsid w:val="00DC623C"/>
    <w:rsid w:val="00DD1B1B"/>
    <w:rsid w:val="00DD4459"/>
    <w:rsid w:val="00DE0695"/>
    <w:rsid w:val="00DE289B"/>
    <w:rsid w:val="00DE3670"/>
    <w:rsid w:val="00DE576D"/>
    <w:rsid w:val="00DE6238"/>
    <w:rsid w:val="00DE665D"/>
    <w:rsid w:val="00DE6EB3"/>
    <w:rsid w:val="00DE70CA"/>
    <w:rsid w:val="00DE74E3"/>
    <w:rsid w:val="00DE7518"/>
    <w:rsid w:val="00DF144E"/>
    <w:rsid w:val="00DF1F4E"/>
    <w:rsid w:val="00DF32D8"/>
    <w:rsid w:val="00DF38E7"/>
    <w:rsid w:val="00DF44E8"/>
    <w:rsid w:val="00DF50AC"/>
    <w:rsid w:val="00E000C8"/>
    <w:rsid w:val="00E023B4"/>
    <w:rsid w:val="00E02C64"/>
    <w:rsid w:val="00E05075"/>
    <w:rsid w:val="00E065A0"/>
    <w:rsid w:val="00E129AF"/>
    <w:rsid w:val="00E1325C"/>
    <w:rsid w:val="00E13F32"/>
    <w:rsid w:val="00E15363"/>
    <w:rsid w:val="00E16FE2"/>
    <w:rsid w:val="00E21C10"/>
    <w:rsid w:val="00E22656"/>
    <w:rsid w:val="00E2378D"/>
    <w:rsid w:val="00E237F2"/>
    <w:rsid w:val="00E25B98"/>
    <w:rsid w:val="00E25F8A"/>
    <w:rsid w:val="00E26BE1"/>
    <w:rsid w:val="00E270FA"/>
    <w:rsid w:val="00E31F47"/>
    <w:rsid w:val="00E328F2"/>
    <w:rsid w:val="00E33F13"/>
    <w:rsid w:val="00E36C07"/>
    <w:rsid w:val="00E42B6B"/>
    <w:rsid w:val="00E4359D"/>
    <w:rsid w:val="00E43B52"/>
    <w:rsid w:val="00E442E6"/>
    <w:rsid w:val="00E4623F"/>
    <w:rsid w:val="00E46BD8"/>
    <w:rsid w:val="00E5045F"/>
    <w:rsid w:val="00E50954"/>
    <w:rsid w:val="00E50A44"/>
    <w:rsid w:val="00E53526"/>
    <w:rsid w:val="00E540C4"/>
    <w:rsid w:val="00E54357"/>
    <w:rsid w:val="00E55D02"/>
    <w:rsid w:val="00E56235"/>
    <w:rsid w:val="00E64644"/>
    <w:rsid w:val="00E64BC5"/>
    <w:rsid w:val="00E70307"/>
    <w:rsid w:val="00E72864"/>
    <w:rsid w:val="00E72B4B"/>
    <w:rsid w:val="00E74750"/>
    <w:rsid w:val="00E75C1E"/>
    <w:rsid w:val="00E7792A"/>
    <w:rsid w:val="00E8041A"/>
    <w:rsid w:val="00E8307F"/>
    <w:rsid w:val="00E85F1D"/>
    <w:rsid w:val="00E86954"/>
    <w:rsid w:val="00E906CA"/>
    <w:rsid w:val="00E90B87"/>
    <w:rsid w:val="00E91FCB"/>
    <w:rsid w:val="00E930B0"/>
    <w:rsid w:val="00EA3279"/>
    <w:rsid w:val="00EA3D98"/>
    <w:rsid w:val="00EA3E74"/>
    <w:rsid w:val="00EA7F8B"/>
    <w:rsid w:val="00EB068F"/>
    <w:rsid w:val="00EB121C"/>
    <w:rsid w:val="00EB194E"/>
    <w:rsid w:val="00EB3985"/>
    <w:rsid w:val="00EB6ED9"/>
    <w:rsid w:val="00EB7560"/>
    <w:rsid w:val="00EC1B80"/>
    <w:rsid w:val="00EC32FE"/>
    <w:rsid w:val="00EC510A"/>
    <w:rsid w:val="00EC5B78"/>
    <w:rsid w:val="00EC65CE"/>
    <w:rsid w:val="00EC66F3"/>
    <w:rsid w:val="00EC67EC"/>
    <w:rsid w:val="00EC7FA6"/>
    <w:rsid w:val="00ED0BDA"/>
    <w:rsid w:val="00ED0BEB"/>
    <w:rsid w:val="00ED44C1"/>
    <w:rsid w:val="00ED60B9"/>
    <w:rsid w:val="00ED700A"/>
    <w:rsid w:val="00ED7E78"/>
    <w:rsid w:val="00EE1744"/>
    <w:rsid w:val="00EE64DD"/>
    <w:rsid w:val="00EE72A7"/>
    <w:rsid w:val="00EE7376"/>
    <w:rsid w:val="00EE7E90"/>
    <w:rsid w:val="00EF0BA0"/>
    <w:rsid w:val="00EF3320"/>
    <w:rsid w:val="00EF4DC8"/>
    <w:rsid w:val="00EF5144"/>
    <w:rsid w:val="00F01C2A"/>
    <w:rsid w:val="00F04D03"/>
    <w:rsid w:val="00F07275"/>
    <w:rsid w:val="00F11034"/>
    <w:rsid w:val="00F13913"/>
    <w:rsid w:val="00F13BE5"/>
    <w:rsid w:val="00F15E85"/>
    <w:rsid w:val="00F17CFC"/>
    <w:rsid w:val="00F22797"/>
    <w:rsid w:val="00F26190"/>
    <w:rsid w:val="00F26828"/>
    <w:rsid w:val="00F27DA4"/>
    <w:rsid w:val="00F31ABF"/>
    <w:rsid w:val="00F330C4"/>
    <w:rsid w:val="00F344E9"/>
    <w:rsid w:val="00F35962"/>
    <w:rsid w:val="00F3674E"/>
    <w:rsid w:val="00F40EB7"/>
    <w:rsid w:val="00F45C72"/>
    <w:rsid w:val="00F50711"/>
    <w:rsid w:val="00F54538"/>
    <w:rsid w:val="00F5781B"/>
    <w:rsid w:val="00F66A99"/>
    <w:rsid w:val="00F674C2"/>
    <w:rsid w:val="00F711F1"/>
    <w:rsid w:val="00F746D6"/>
    <w:rsid w:val="00F75128"/>
    <w:rsid w:val="00F80428"/>
    <w:rsid w:val="00F80C87"/>
    <w:rsid w:val="00F80D7F"/>
    <w:rsid w:val="00F86514"/>
    <w:rsid w:val="00F9381E"/>
    <w:rsid w:val="00F95495"/>
    <w:rsid w:val="00F9621D"/>
    <w:rsid w:val="00F96282"/>
    <w:rsid w:val="00FA188D"/>
    <w:rsid w:val="00FA3094"/>
    <w:rsid w:val="00FA4922"/>
    <w:rsid w:val="00FA7A35"/>
    <w:rsid w:val="00FB1336"/>
    <w:rsid w:val="00FB260A"/>
    <w:rsid w:val="00FB2769"/>
    <w:rsid w:val="00FC4600"/>
    <w:rsid w:val="00FC5810"/>
    <w:rsid w:val="00FC6E52"/>
    <w:rsid w:val="00FC700D"/>
    <w:rsid w:val="00FD2154"/>
    <w:rsid w:val="00FD4DE9"/>
    <w:rsid w:val="00FD6CDC"/>
    <w:rsid w:val="00FE509B"/>
    <w:rsid w:val="00FE5A7E"/>
    <w:rsid w:val="00FE6B6B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styleId="ab">
    <w:name w:val="Unresolved Mention"/>
    <w:basedOn w:val="a0"/>
    <w:uiPriority w:val="99"/>
    <w:semiHidden/>
    <w:unhideWhenUsed/>
    <w:rsid w:val="00483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A68FAD3-E47E-4887-8DCF-FB27DD01D7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713</Words>
  <Characters>4065</Characters>
  <Application>Microsoft Office Word</Application>
  <DocSecurity>0</DocSecurity>
  <Lines>33</Lines>
  <Paragraphs>9</Paragraphs>
  <ScaleCrop>false</ScaleCrop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a52191</cp:lastModifiedBy>
  <cp:revision>5</cp:revision>
  <cp:lastPrinted>2024-07-26T02:41:00Z</cp:lastPrinted>
  <dcterms:created xsi:type="dcterms:W3CDTF">2025-02-14T00:46:00Z</dcterms:created>
  <dcterms:modified xsi:type="dcterms:W3CDTF">2025-02-14T00:53:00Z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