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pPr>
    </w:p>
    <w:p w14:paraId="15822958" w14:textId="77777777" w:rsidR="009372C5" w:rsidRDefault="009372C5">
      <w:pPr>
        <w:pStyle w:val="a3"/>
        <w:spacing w:line="256" w:lineRule="auto"/>
      </w:pPr>
    </w:p>
    <w:p w14:paraId="3D78CFCA" w14:textId="77777777" w:rsidR="009372C5" w:rsidRDefault="009372C5">
      <w:pPr>
        <w:pStyle w:val="a3"/>
        <w:spacing w:line="256" w:lineRule="auto"/>
      </w:pPr>
    </w:p>
    <w:p w14:paraId="5EC84269" w14:textId="77777777" w:rsidR="009372C5" w:rsidRDefault="009372C5">
      <w:pPr>
        <w:pStyle w:val="a3"/>
        <w:spacing w:line="256" w:lineRule="auto"/>
      </w:pPr>
    </w:p>
    <w:p w14:paraId="43A8A1AB" w14:textId="77777777" w:rsidR="009372C5" w:rsidRDefault="009372C5">
      <w:pPr>
        <w:pStyle w:val="a3"/>
        <w:spacing w:line="256" w:lineRule="auto"/>
      </w:pPr>
    </w:p>
    <w:p w14:paraId="374EE9B3" w14:textId="77777777" w:rsidR="009372C5" w:rsidRDefault="00115A1A">
      <w:pPr>
        <w:ind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rPr>
          <w:lang w:eastAsia="zh-CN"/>
        </w:rPr>
      </w:pPr>
    </w:p>
    <w:p w14:paraId="68A6CA83" w14:textId="77777777" w:rsidR="009372C5" w:rsidRDefault="009372C5">
      <w:pPr>
        <w:pStyle w:val="a3"/>
        <w:spacing w:line="244" w:lineRule="auto"/>
        <w:rPr>
          <w:lang w:eastAsia="zh-CN"/>
        </w:rPr>
      </w:pPr>
    </w:p>
    <w:p w14:paraId="61B3FF38" w14:textId="77777777" w:rsidR="009372C5" w:rsidRDefault="009372C5">
      <w:pPr>
        <w:pStyle w:val="a3"/>
        <w:spacing w:line="244" w:lineRule="auto"/>
        <w:rPr>
          <w:lang w:eastAsia="zh-CN"/>
        </w:rPr>
      </w:pPr>
    </w:p>
    <w:p w14:paraId="5152FC4E" w14:textId="77777777" w:rsidR="009372C5" w:rsidRDefault="009372C5">
      <w:pPr>
        <w:pStyle w:val="a3"/>
        <w:spacing w:line="244" w:lineRule="auto"/>
        <w:rPr>
          <w:lang w:eastAsia="zh-CN"/>
        </w:rPr>
      </w:pPr>
    </w:p>
    <w:p w14:paraId="77A62AED" w14:textId="77777777" w:rsidR="009372C5" w:rsidRDefault="009372C5">
      <w:pPr>
        <w:pStyle w:val="a3"/>
        <w:spacing w:line="244" w:lineRule="auto"/>
        <w:rPr>
          <w:lang w:eastAsia="zh-CN"/>
        </w:rPr>
      </w:pPr>
    </w:p>
    <w:p w14:paraId="3CC9CA32" w14:textId="77777777" w:rsidR="009372C5" w:rsidRDefault="009372C5">
      <w:pPr>
        <w:pStyle w:val="a3"/>
        <w:spacing w:line="244" w:lineRule="auto"/>
        <w:rPr>
          <w:lang w:eastAsia="zh-CN"/>
        </w:rPr>
      </w:pPr>
    </w:p>
    <w:p w14:paraId="245EC2FF" w14:textId="77777777" w:rsidR="009372C5" w:rsidRDefault="009372C5">
      <w:pPr>
        <w:pStyle w:val="a3"/>
        <w:spacing w:line="244" w:lineRule="auto"/>
        <w:rPr>
          <w:lang w:eastAsia="zh-CN"/>
        </w:rPr>
      </w:pPr>
    </w:p>
    <w:p w14:paraId="626B7A84" w14:textId="77777777" w:rsidR="009372C5" w:rsidRDefault="009372C5">
      <w:pPr>
        <w:pStyle w:val="a3"/>
        <w:spacing w:line="244" w:lineRule="auto"/>
        <w:rPr>
          <w:lang w:eastAsia="zh-CN"/>
        </w:rPr>
      </w:pPr>
    </w:p>
    <w:p w14:paraId="5047F78A" w14:textId="77777777" w:rsidR="009372C5" w:rsidRDefault="009372C5">
      <w:pPr>
        <w:pStyle w:val="a3"/>
        <w:spacing w:line="245" w:lineRule="auto"/>
        <w:rPr>
          <w:lang w:eastAsia="zh-CN"/>
        </w:rPr>
      </w:pPr>
    </w:p>
    <w:p w14:paraId="73F03DF3" w14:textId="77777777" w:rsidR="009372C5" w:rsidRDefault="009372C5">
      <w:pPr>
        <w:pStyle w:val="a3"/>
        <w:spacing w:line="245" w:lineRule="auto"/>
        <w:rPr>
          <w:lang w:eastAsia="zh-CN"/>
        </w:rPr>
      </w:pPr>
    </w:p>
    <w:p w14:paraId="628584CB" w14:textId="77777777" w:rsidR="009372C5" w:rsidRDefault="009372C5">
      <w:pPr>
        <w:pStyle w:val="a3"/>
        <w:spacing w:line="245" w:lineRule="auto"/>
        <w:rPr>
          <w:lang w:eastAsia="zh-CN"/>
        </w:rPr>
      </w:pPr>
    </w:p>
    <w:p w14:paraId="374440C7" w14:textId="77777777" w:rsidR="009372C5" w:rsidRDefault="009372C5">
      <w:pPr>
        <w:pStyle w:val="a3"/>
        <w:spacing w:line="245" w:lineRule="auto"/>
        <w:rPr>
          <w:lang w:eastAsia="zh-CN"/>
        </w:rPr>
      </w:pPr>
    </w:p>
    <w:p w14:paraId="5075F4C0" w14:textId="77777777" w:rsidR="009372C5" w:rsidRDefault="009372C5">
      <w:pPr>
        <w:pStyle w:val="a3"/>
        <w:spacing w:line="245" w:lineRule="auto"/>
        <w:rPr>
          <w:lang w:eastAsia="zh-CN"/>
        </w:rPr>
      </w:pPr>
    </w:p>
    <w:p w14:paraId="583B3726" w14:textId="77777777" w:rsidR="009372C5" w:rsidRDefault="009372C5">
      <w:pPr>
        <w:pStyle w:val="a3"/>
        <w:spacing w:line="245" w:lineRule="auto"/>
        <w:rPr>
          <w:lang w:eastAsia="zh-CN"/>
        </w:rPr>
      </w:pPr>
    </w:p>
    <w:p w14:paraId="72BF9EFE" w14:textId="77777777" w:rsidR="009372C5" w:rsidRDefault="009372C5">
      <w:pPr>
        <w:pStyle w:val="a3"/>
        <w:spacing w:line="245" w:lineRule="auto"/>
        <w:rPr>
          <w:lang w:eastAsia="zh-CN"/>
        </w:rPr>
      </w:pPr>
    </w:p>
    <w:p w14:paraId="3C436F95" w14:textId="77777777" w:rsidR="009372C5" w:rsidRDefault="009372C5">
      <w:pPr>
        <w:pStyle w:val="a3"/>
        <w:spacing w:line="245" w:lineRule="auto"/>
        <w:rPr>
          <w:lang w:eastAsia="zh-CN"/>
        </w:rPr>
      </w:pPr>
    </w:p>
    <w:p w14:paraId="1AFF7698" w14:textId="77777777" w:rsidR="009372C5" w:rsidRDefault="009372C5">
      <w:pPr>
        <w:pStyle w:val="a3"/>
        <w:spacing w:line="245" w:lineRule="auto"/>
        <w:rPr>
          <w:lang w:eastAsia="zh-CN"/>
        </w:rPr>
      </w:pPr>
    </w:p>
    <w:p w14:paraId="55757338" w14:textId="77777777" w:rsidR="009372C5" w:rsidRDefault="009372C5">
      <w:pPr>
        <w:pStyle w:val="a3"/>
        <w:spacing w:line="245" w:lineRule="auto"/>
        <w:rPr>
          <w:lang w:eastAsia="zh-CN"/>
        </w:rPr>
      </w:pPr>
    </w:p>
    <w:p w14:paraId="15D21F8F" w14:textId="77777777" w:rsidR="009372C5" w:rsidRDefault="009372C5">
      <w:pPr>
        <w:pStyle w:val="a3"/>
        <w:spacing w:line="245" w:lineRule="auto"/>
        <w:rPr>
          <w:lang w:eastAsia="zh-CN"/>
        </w:rPr>
      </w:pPr>
    </w:p>
    <w:p w14:paraId="39118039" w14:textId="77777777" w:rsidR="009372C5" w:rsidRDefault="009372C5">
      <w:pPr>
        <w:pStyle w:val="a3"/>
        <w:spacing w:line="245" w:lineRule="auto"/>
        <w:rPr>
          <w:lang w:eastAsia="zh-CN"/>
        </w:rPr>
      </w:pPr>
    </w:p>
    <w:p w14:paraId="6F70EB49" w14:textId="77777777" w:rsidR="009372C5" w:rsidRDefault="009372C5">
      <w:pPr>
        <w:pStyle w:val="a3"/>
        <w:spacing w:line="245" w:lineRule="auto"/>
        <w:rPr>
          <w:lang w:eastAsia="zh-CN"/>
        </w:rPr>
      </w:pPr>
    </w:p>
    <w:p w14:paraId="59FF54E4" w14:textId="77777777" w:rsidR="009372C5" w:rsidRDefault="009372C5">
      <w:pPr>
        <w:pStyle w:val="a3"/>
        <w:spacing w:line="245" w:lineRule="auto"/>
        <w:rPr>
          <w:lang w:eastAsia="zh-CN"/>
        </w:rPr>
      </w:pPr>
    </w:p>
    <w:p w14:paraId="336894F5" w14:textId="77777777" w:rsidR="009372C5" w:rsidRDefault="009372C5">
      <w:pPr>
        <w:pStyle w:val="a3"/>
        <w:spacing w:line="245" w:lineRule="auto"/>
        <w:rPr>
          <w:lang w:eastAsia="zh-CN"/>
        </w:rPr>
      </w:pPr>
    </w:p>
    <w:p w14:paraId="4E274495" w14:textId="77777777" w:rsidR="009372C5" w:rsidRDefault="009372C5">
      <w:pPr>
        <w:pStyle w:val="a3"/>
        <w:spacing w:line="245" w:lineRule="auto"/>
        <w:rPr>
          <w:lang w:eastAsia="zh-CN"/>
        </w:rPr>
      </w:pPr>
    </w:p>
    <w:p w14:paraId="537EF034" w14:textId="77777777" w:rsidR="009372C5" w:rsidRDefault="009372C5">
      <w:pPr>
        <w:pStyle w:val="a3"/>
        <w:spacing w:line="245" w:lineRule="auto"/>
        <w:rPr>
          <w:lang w:eastAsia="zh-CN"/>
        </w:rPr>
      </w:pPr>
    </w:p>
    <w:p w14:paraId="47D1E032" w14:textId="77777777" w:rsidR="009372C5" w:rsidRDefault="009372C5">
      <w:pPr>
        <w:pStyle w:val="a3"/>
        <w:spacing w:line="245" w:lineRule="auto"/>
        <w:rPr>
          <w:lang w:eastAsia="zh-CN"/>
        </w:rPr>
      </w:pPr>
    </w:p>
    <w:p w14:paraId="5992A7D1" w14:textId="77777777" w:rsidR="009372C5" w:rsidRDefault="009372C5">
      <w:pPr>
        <w:pStyle w:val="a3"/>
        <w:spacing w:line="245" w:lineRule="auto"/>
        <w:rPr>
          <w:lang w:eastAsia="zh-CN"/>
        </w:rPr>
      </w:pPr>
    </w:p>
    <w:p w14:paraId="6A3CEBF8" w14:textId="77777777" w:rsidR="009372C5" w:rsidRDefault="009372C5">
      <w:pPr>
        <w:pStyle w:val="a3"/>
        <w:spacing w:line="245" w:lineRule="auto"/>
        <w:rPr>
          <w:lang w:eastAsia="zh-CN"/>
        </w:rPr>
      </w:pPr>
    </w:p>
    <w:p w14:paraId="3E356A47" w14:textId="77777777" w:rsidR="009372C5" w:rsidRDefault="009372C5">
      <w:pPr>
        <w:pStyle w:val="a3"/>
        <w:spacing w:line="245" w:lineRule="auto"/>
        <w:rPr>
          <w:lang w:eastAsia="zh-CN"/>
        </w:rPr>
      </w:pPr>
    </w:p>
    <w:p w14:paraId="223AEFD3" w14:textId="77777777" w:rsidR="009372C5" w:rsidRDefault="009372C5">
      <w:pPr>
        <w:pStyle w:val="a3"/>
        <w:spacing w:line="245" w:lineRule="auto"/>
        <w:rPr>
          <w:lang w:eastAsia="zh-CN"/>
        </w:rPr>
      </w:pPr>
    </w:p>
    <w:p w14:paraId="4A0F36D0" w14:textId="77777777" w:rsidR="009372C5" w:rsidRDefault="009372C5">
      <w:pPr>
        <w:pStyle w:val="a3"/>
        <w:spacing w:line="245" w:lineRule="auto"/>
        <w:rPr>
          <w:lang w:eastAsia="zh-CN"/>
        </w:rPr>
      </w:pPr>
    </w:p>
    <w:p w14:paraId="44B69624" w14:textId="77777777" w:rsidR="009372C5" w:rsidRDefault="009372C5">
      <w:pPr>
        <w:pStyle w:val="a3"/>
        <w:spacing w:line="245" w:lineRule="auto"/>
        <w:rPr>
          <w:lang w:eastAsia="zh-CN"/>
        </w:rPr>
      </w:pPr>
    </w:p>
    <w:p w14:paraId="2BAAAEFB" w14:textId="77777777" w:rsidR="009372C5" w:rsidRDefault="009372C5">
      <w:pPr>
        <w:pStyle w:val="a3"/>
        <w:spacing w:line="245" w:lineRule="auto"/>
        <w:rPr>
          <w:lang w:eastAsia="zh-CN"/>
        </w:rPr>
      </w:pPr>
    </w:p>
    <w:p w14:paraId="4E07AD19" w14:textId="77777777" w:rsidR="009372C5" w:rsidRPr="00785CA7" w:rsidRDefault="009372C5">
      <w:pPr>
        <w:pStyle w:val="a3"/>
        <w:spacing w:line="245" w:lineRule="auto"/>
        <w:rPr>
          <w:lang w:eastAsia="zh-CN"/>
        </w:rPr>
      </w:pPr>
    </w:p>
    <w:p w14:paraId="178870BA" w14:textId="3A71E751" w:rsidR="009372C5" w:rsidRDefault="00115A1A" w:rsidP="0037311E">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711F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C94E88">
        <w:rPr>
          <w:rFonts w:ascii="微软雅黑" w:eastAsia="微软雅黑" w:hAnsi="微软雅黑" w:cs="微软雅黑" w:hint="eastAsia"/>
          <w:b/>
          <w:bCs/>
          <w:color w:val="005D97"/>
          <w:spacing w:val="-22"/>
          <w:sz w:val="48"/>
          <w:szCs w:val="48"/>
          <w:lang w:eastAsia="zh-CN"/>
        </w:rPr>
        <w:t>1</w:t>
      </w:r>
      <w:r w:rsidR="00785CA7">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C259409" w:rsidR="00904B93" w:rsidRPr="00CD1285" w:rsidRDefault="00785CA7" w:rsidP="008F3BD6">
      <w:pPr>
        <w:ind w:firstLine="420"/>
        <w:rPr>
          <w:rFonts w:ascii="微软雅黑" w:eastAsia="微软雅黑" w:hAnsi="微软雅黑" w:cs="微软雅黑" w:hint="eastAsia"/>
          <w:spacing w:val="12"/>
          <w:lang w:eastAsia="zh-CN"/>
        </w:rPr>
      </w:pPr>
      <w:r w:rsidRPr="00785CA7">
        <w:rPr>
          <w:rFonts w:ascii="微软雅黑" w:eastAsia="微软雅黑" w:hAnsi="微软雅黑" w:cs="微软雅黑" w:hint="eastAsia"/>
          <w:spacing w:val="12"/>
          <w:lang w:eastAsia="zh-CN"/>
        </w:rPr>
        <w:t>美股因总统日假期休市一日，欧洲三大股指收盘全线上涨</w:t>
      </w:r>
      <w:r>
        <w:rPr>
          <w:rFonts w:ascii="微软雅黑" w:eastAsia="微软雅黑" w:hAnsi="微软雅黑" w:cs="微软雅黑" w:hint="eastAsia"/>
          <w:spacing w:val="12"/>
          <w:lang w:eastAsia="zh-CN"/>
        </w:rPr>
        <w:t>。</w:t>
      </w:r>
      <w:r w:rsidRPr="00785CA7">
        <w:rPr>
          <w:rFonts w:ascii="微软雅黑" w:eastAsia="微软雅黑" w:hAnsi="微软雅黑" w:cs="微软雅黑" w:hint="eastAsia"/>
          <w:spacing w:val="12"/>
          <w:lang w:eastAsia="zh-CN"/>
        </w:rPr>
        <w:t>美元指数跌</w:t>
      </w:r>
      <w:r w:rsidRPr="00785CA7">
        <w:rPr>
          <w:rFonts w:ascii="微软雅黑" w:eastAsia="微软雅黑" w:hAnsi="微软雅黑" w:cs="微软雅黑"/>
          <w:spacing w:val="12"/>
          <w:lang w:eastAsia="zh-CN"/>
        </w:rPr>
        <w:t>0.07%</w:t>
      </w:r>
      <w:r w:rsidRPr="00785CA7">
        <w:rPr>
          <w:rFonts w:ascii="微软雅黑" w:eastAsia="微软雅黑" w:hAnsi="微软雅黑" w:cs="微软雅黑" w:hint="eastAsia"/>
          <w:spacing w:val="12"/>
          <w:lang w:eastAsia="zh-CN"/>
        </w:rPr>
        <w:t>报</w:t>
      </w:r>
      <w:r w:rsidRPr="00785CA7">
        <w:rPr>
          <w:rFonts w:ascii="微软雅黑" w:eastAsia="微软雅黑" w:hAnsi="微软雅黑" w:cs="微软雅黑"/>
          <w:spacing w:val="12"/>
          <w:lang w:eastAsia="zh-CN"/>
        </w:rPr>
        <w:t>106.73</w:t>
      </w:r>
      <w:r w:rsidRPr="00785CA7">
        <w:rPr>
          <w:rFonts w:ascii="微软雅黑" w:eastAsia="微软雅黑" w:hAnsi="微软雅黑" w:cs="微软雅黑" w:hint="eastAsia"/>
          <w:spacing w:val="12"/>
          <w:lang w:eastAsia="zh-CN"/>
        </w:rPr>
        <w:t>，非美货币表现分化，欧元兑美元跌</w:t>
      </w:r>
      <w:r w:rsidRPr="00785CA7">
        <w:rPr>
          <w:rFonts w:ascii="微软雅黑" w:eastAsia="微软雅黑" w:hAnsi="微软雅黑" w:cs="微软雅黑"/>
          <w:spacing w:val="12"/>
          <w:lang w:eastAsia="zh-CN"/>
        </w:rPr>
        <w:t>0.07%</w:t>
      </w:r>
      <w:r w:rsidRPr="00785CA7">
        <w:rPr>
          <w:rFonts w:ascii="微软雅黑" w:eastAsia="微软雅黑" w:hAnsi="微软雅黑" w:cs="微软雅黑" w:hint="eastAsia"/>
          <w:spacing w:val="12"/>
          <w:lang w:eastAsia="zh-CN"/>
        </w:rPr>
        <w:t>报</w:t>
      </w:r>
      <w:r w:rsidRPr="00785CA7">
        <w:rPr>
          <w:rFonts w:ascii="微软雅黑" w:eastAsia="微软雅黑" w:hAnsi="微软雅黑" w:cs="微软雅黑"/>
          <w:spacing w:val="12"/>
          <w:lang w:eastAsia="zh-CN"/>
        </w:rPr>
        <w:t>1.0483</w:t>
      </w:r>
      <w:r w:rsidRPr="00785CA7">
        <w:rPr>
          <w:rFonts w:ascii="微软雅黑" w:eastAsia="微软雅黑" w:hAnsi="微软雅黑" w:cs="微软雅黑" w:hint="eastAsia"/>
          <w:spacing w:val="12"/>
          <w:lang w:eastAsia="zh-CN"/>
        </w:rPr>
        <w:t>，英镑兑美元涨</w:t>
      </w:r>
      <w:r w:rsidRPr="00785CA7">
        <w:rPr>
          <w:rFonts w:ascii="微软雅黑" w:eastAsia="微软雅黑" w:hAnsi="微软雅黑" w:cs="微软雅黑"/>
          <w:spacing w:val="12"/>
          <w:lang w:eastAsia="zh-CN"/>
        </w:rPr>
        <w:t>0.32%</w:t>
      </w:r>
      <w:r w:rsidRPr="00785CA7">
        <w:rPr>
          <w:rFonts w:ascii="微软雅黑" w:eastAsia="微软雅黑" w:hAnsi="微软雅黑" w:cs="微软雅黑" w:hint="eastAsia"/>
          <w:spacing w:val="12"/>
          <w:lang w:eastAsia="zh-CN"/>
        </w:rPr>
        <w:t>报</w:t>
      </w:r>
      <w:r w:rsidRPr="00785CA7">
        <w:rPr>
          <w:rFonts w:ascii="微软雅黑" w:eastAsia="微软雅黑" w:hAnsi="微软雅黑" w:cs="微软雅黑"/>
          <w:spacing w:val="12"/>
          <w:lang w:eastAsia="zh-CN"/>
        </w:rPr>
        <w:t>1.2625</w:t>
      </w:r>
      <w:r>
        <w:rPr>
          <w:rFonts w:ascii="微软雅黑" w:eastAsia="微软雅黑" w:hAnsi="微软雅黑" w:cs="微软雅黑" w:hint="eastAsia"/>
          <w:spacing w:val="12"/>
          <w:lang w:eastAsia="zh-CN"/>
        </w:rPr>
        <w:t>，</w:t>
      </w:r>
      <w:r w:rsidRPr="00785CA7">
        <w:rPr>
          <w:rFonts w:ascii="微软雅黑" w:eastAsia="微软雅黑" w:hAnsi="微软雅黑" w:cs="微软雅黑" w:hint="eastAsia"/>
          <w:spacing w:val="12"/>
          <w:lang w:eastAsia="zh-CN"/>
        </w:rPr>
        <w:t>美元兑日元跌</w:t>
      </w:r>
      <w:r w:rsidRPr="00785CA7">
        <w:rPr>
          <w:rFonts w:ascii="微软雅黑" w:eastAsia="微软雅黑" w:hAnsi="微软雅黑" w:cs="微软雅黑"/>
          <w:spacing w:val="12"/>
          <w:lang w:eastAsia="zh-CN"/>
        </w:rPr>
        <w:t>0.53%</w:t>
      </w:r>
      <w:r w:rsidRPr="00785CA7">
        <w:rPr>
          <w:rFonts w:ascii="微软雅黑" w:eastAsia="微软雅黑" w:hAnsi="微软雅黑" w:cs="微软雅黑" w:hint="eastAsia"/>
          <w:spacing w:val="12"/>
          <w:lang w:eastAsia="zh-CN"/>
        </w:rPr>
        <w:t>报</w:t>
      </w:r>
      <w:r w:rsidRPr="00785CA7">
        <w:rPr>
          <w:rFonts w:ascii="微软雅黑" w:eastAsia="微软雅黑" w:hAnsi="微软雅黑" w:cs="微软雅黑"/>
          <w:spacing w:val="12"/>
          <w:lang w:eastAsia="zh-CN"/>
        </w:rPr>
        <w:t>151.51</w:t>
      </w:r>
      <w:r w:rsidRPr="00785CA7">
        <w:rPr>
          <w:rFonts w:ascii="微软雅黑" w:eastAsia="微软雅黑" w:hAnsi="微软雅黑" w:cs="微软雅黑" w:hint="eastAsia"/>
          <w:spacing w:val="12"/>
          <w:lang w:eastAsia="zh-CN"/>
        </w:rPr>
        <w:t>，离岸人民币对美元跌</w:t>
      </w:r>
      <w:r w:rsidRPr="00785CA7">
        <w:rPr>
          <w:rFonts w:ascii="微软雅黑" w:eastAsia="微软雅黑" w:hAnsi="微软雅黑" w:cs="微软雅黑"/>
          <w:spacing w:val="12"/>
          <w:lang w:eastAsia="zh-CN"/>
        </w:rPr>
        <w:t>45</w:t>
      </w:r>
      <w:r w:rsidRPr="00785CA7">
        <w:rPr>
          <w:rFonts w:ascii="微软雅黑" w:eastAsia="微软雅黑" w:hAnsi="微软雅黑" w:cs="微软雅黑" w:hint="eastAsia"/>
          <w:spacing w:val="12"/>
          <w:lang w:eastAsia="zh-CN"/>
        </w:rPr>
        <w:t>个基点报</w:t>
      </w:r>
      <w:r w:rsidRPr="00785CA7">
        <w:rPr>
          <w:rFonts w:ascii="微软雅黑" w:eastAsia="微软雅黑" w:hAnsi="微软雅黑" w:cs="微软雅黑"/>
          <w:spacing w:val="12"/>
          <w:lang w:eastAsia="zh-CN"/>
        </w:rPr>
        <w:t>7.2653</w:t>
      </w:r>
      <w:r w:rsidRPr="00785CA7">
        <w:rPr>
          <w:rFonts w:ascii="微软雅黑" w:eastAsia="微软雅黑" w:hAnsi="微软雅黑" w:cs="微软雅黑" w:hint="eastAsia"/>
          <w:spacing w:val="12"/>
          <w:lang w:eastAsia="zh-CN"/>
        </w:rPr>
        <w:t>。国际油价集体上涨，</w:t>
      </w:r>
      <w:proofErr w:type="gramStart"/>
      <w:r w:rsidRPr="00785CA7">
        <w:rPr>
          <w:rFonts w:ascii="微软雅黑" w:eastAsia="微软雅黑" w:hAnsi="微软雅黑" w:cs="微软雅黑" w:hint="eastAsia"/>
          <w:spacing w:val="12"/>
          <w:lang w:eastAsia="zh-CN"/>
        </w:rPr>
        <w:t>美油</w:t>
      </w:r>
      <w:r w:rsidRPr="00785CA7">
        <w:rPr>
          <w:rFonts w:ascii="微软雅黑" w:eastAsia="微软雅黑" w:hAnsi="微软雅黑" w:cs="微软雅黑"/>
          <w:spacing w:val="12"/>
          <w:lang w:eastAsia="zh-CN"/>
        </w:rPr>
        <w:t>4</w:t>
      </w:r>
      <w:r w:rsidRPr="00785CA7">
        <w:rPr>
          <w:rFonts w:ascii="微软雅黑" w:eastAsia="微软雅黑" w:hAnsi="微软雅黑" w:cs="微软雅黑" w:hint="eastAsia"/>
          <w:spacing w:val="12"/>
          <w:lang w:eastAsia="zh-CN"/>
        </w:rPr>
        <w:t>月</w:t>
      </w:r>
      <w:proofErr w:type="gramEnd"/>
      <w:r w:rsidRPr="00785CA7">
        <w:rPr>
          <w:rFonts w:ascii="微软雅黑" w:eastAsia="微软雅黑" w:hAnsi="微软雅黑" w:cs="微软雅黑" w:hint="eastAsia"/>
          <w:spacing w:val="12"/>
          <w:lang w:eastAsia="zh-CN"/>
        </w:rPr>
        <w:t>合约涨</w:t>
      </w:r>
      <w:r w:rsidRPr="00785CA7">
        <w:rPr>
          <w:rFonts w:ascii="微软雅黑" w:eastAsia="微软雅黑" w:hAnsi="微软雅黑" w:cs="微软雅黑"/>
          <w:spacing w:val="12"/>
          <w:lang w:eastAsia="zh-CN"/>
        </w:rPr>
        <w:t>0.93%</w:t>
      </w:r>
      <w:r w:rsidRPr="00785CA7">
        <w:rPr>
          <w:rFonts w:ascii="微软雅黑" w:eastAsia="微软雅黑" w:hAnsi="微软雅黑" w:cs="微软雅黑" w:hint="eastAsia"/>
          <w:spacing w:val="12"/>
          <w:lang w:eastAsia="zh-CN"/>
        </w:rPr>
        <w:t>报</w:t>
      </w:r>
      <w:r w:rsidRPr="00785CA7">
        <w:rPr>
          <w:rFonts w:ascii="微软雅黑" w:eastAsia="微软雅黑" w:hAnsi="微软雅黑" w:cs="微软雅黑"/>
          <w:spacing w:val="12"/>
          <w:lang w:eastAsia="zh-CN"/>
        </w:rPr>
        <w:t>71.37</w:t>
      </w:r>
      <w:r w:rsidRPr="00785CA7">
        <w:rPr>
          <w:rFonts w:ascii="微软雅黑" w:eastAsia="微软雅黑" w:hAnsi="微软雅黑" w:cs="微软雅黑" w:hint="eastAsia"/>
          <w:spacing w:val="12"/>
          <w:lang w:eastAsia="zh-CN"/>
        </w:rPr>
        <w:t>美元</w:t>
      </w:r>
      <w:r w:rsidRPr="00785CA7">
        <w:rPr>
          <w:rFonts w:ascii="微软雅黑" w:eastAsia="微软雅黑" w:hAnsi="微软雅黑" w:cs="微软雅黑"/>
          <w:spacing w:val="12"/>
          <w:lang w:eastAsia="zh-CN"/>
        </w:rPr>
        <w:t>/</w:t>
      </w:r>
      <w:r w:rsidRPr="00785CA7">
        <w:rPr>
          <w:rFonts w:ascii="微软雅黑" w:eastAsia="微软雅黑" w:hAnsi="微软雅黑" w:cs="微软雅黑" w:hint="eastAsia"/>
          <w:spacing w:val="12"/>
          <w:lang w:eastAsia="zh-CN"/>
        </w:rPr>
        <w:t>桶，</w:t>
      </w:r>
      <w:proofErr w:type="gramStart"/>
      <w:r w:rsidRPr="00785CA7">
        <w:rPr>
          <w:rFonts w:ascii="微软雅黑" w:eastAsia="微软雅黑" w:hAnsi="微软雅黑" w:cs="微软雅黑" w:hint="eastAsia"/>
          <w:spacing w:val="12"/>
          <w:lang w:eastAsia="zh-CN"/>
        </w:rPr>
        <w:t>布油</w:t>
      </w:r>
      <w:r w:rsidRPr="00785CA7">
        <w:rPr>
          <w:rFonts w:ascii="微软雅黑" w:eastAsia="微软雅黑" w:hAnsi="微软雅黑" w:cs="微软雅黑"/>
          <w:spacing w:val="12"/>
          <w:lang w:eastAsia="zh-CN"/>
        </w:rPr>
        <w:t>4</w:t>
      </w:r>
      <w:r w:rsidRPr="00785CA7">
        <w:rPr>
          <w:rFonts w:ascii="微软雅黑" w:eastAsia="微软雅黑" w:hAnsi="微软雅黑" w:cs="微软雅黑" w:hint="eastAsia"/>
          <w:spacing w:val="12"/>
          <w:lang w:eastAsia="zh-CN"/>
        </w:rPr>
        <w:t>月</w:t>
      </w:r>
      <w:proofErr w:type="gramEnd"/>
      <w:r w:rsidRPr="00785CA7">
        <w:rPr>
          <w:rFonts w:ascii="微软雅黑" w:eastAsia="微软雅黑" w:hAnsi="微软雅黑" w:cs="微软雅黑" w:hint="eastAsia"/>
          <w:spacing w:val="12"/>
          <w:lang w:eastAsia="zh-CN"/>
        </w:rPr>
        <w:t>合约涨</w:t>
      </w:r>
      <w:r w:rsidRPr="00785CA7">
        <w:rPr>
          <w:rFonts w:ascii="微软雅黑" w:eastAsia="微软雅黑" w:hAnsi="微软雅黑" w:cs="微软雅黑"/>
          <w:spacing w:val="12"/>
          <w:lang w:eastAsia="zh-CN"/>
        </w:rPr>
        <w:t>0.72%</w:t>
      </w:r>
      <w:r w:rsidRPr="00785CA7">
        <w:rPr>
          <w:rFonts w:ascii="微软雅黑" w:eastAsia="微软雅黑" w:hAnsi="微软雅黑" w:cs="微软雅黑" w:hint="eastAsia"/>
          <w:spacing w:val="12"/>
          <w:lang w:eastAsia="zh-CN"/>
        </w:rPr>
        <w:t>报</w:t>
      </w:r>
      <w:r w:rsidRPr="00785CA7">
        <w:rPr>
          <w:rFonts w:ascii="微软雅黑" w:eastAsia="微软雅黑" w:hAnsi="微软雅黑" w:cs="微软雅黑"/>
          <w:spacing w:val="12"/>
          <w:lang w:eastAsia="zh-CN"/>
        </w:rPr>
        <w:t>75.28</w:t>
      </w:r>
      <w:r w:rsidRPr="00785CA7">
        <w:rPr>
          <w:rFonts w:ascii="微软雅黑" w:eastAsia="微软雅黑" w:hAnsi="微软雅黑" w:cs="微软雅黑" w:hint="eastAsia"/>
          <w:spacing w:val="12"/>
          <w:lang w:eastAsia="zh-CN"/>
        </w:rPr>
        <w:t>美元</w:t>
      </w:r>
      <w:r w:rsidRPr="00785CA7">
        <w:rPr>
          <w:rFonts w:ascii="微软雅黑" w:eastAsia="微软雅黑" w:hAnsi="微软雅黑" w:cs="微软雅黑"/>
          <w:spacing w:val="12"/>
          <w:lang w:eastAsia="zh-CN"/>
        </w:rPr>
        <w:t>/</w:t>
      </w:r>
      <w:r w:rsidRPr="00785CA7">
        <w:rPr>
          <w:rFonts w:ascii="微软雅黑" w:eastAsia="微软雅黑" w:hAnsi="微软雅黑" w:cs="微软雅黑" w:hint="eastAsia"/>
          <w:spacing w:val="12"/>
          <w:lang w:eastAsia="zh-CN"/>
        </w:rPr>
        <w:t>桶</w:t>
      </w:r>
      <w:r w:rsidR="00C94E88" w:rsidRPr="00C94E88">
        <w:rPr>
          <w:rFonts w:ascii="微软雅黑" w:eastAsia="微软雅黑" w:hAnsi="微软雅黑" w:cs="微软雅黑" w:hint="eastAsia"/>
          <w:spacing w:val="12"/>
          <w:lang w:eastAsia="zh-CN"/>
        </w:rPr>
        <w:t>。</w:t>
      </w:r>
      <w:r w:rsidR="008F3BD6" w:rsidRPr="008F3BD6">
        <w:rPr>
          <w:rFonts w:ascii="微软雅黑" w:eastAsia="微软雅黑" w:hAnsi="微软雅黑" w:cs="微软雅黑" w:hint="eastAsia"/>
          <w:spacing w:val="12"/>
          <w:lang w:eastAsia="zh-CN"/>
        </w:rPr>
        <w:t>国际贵金属期货普遍收涨，</w:t>
      </w:r>
      <w:r w:rsidRPr="00785CA7">
        <w:rPr>
          <w:rFonts w:ascii="微软雅黑" w:eastAsia="微软雅黑" w:hAnsi="微软雅黑" w:cs="微软雅黑"/>
          <w:spacing w:val="12"/>
          <w:lang w:eastAsia="zh-CN"/>
        </w:rPr>
        <w:t>COMEX</w:t>
      </w:r>
      <w:r w:rsidRPr="00785CA7">
        <w:rPr>
          <w:rFonts w:ascii="微软雅黑" w:eastAsia="微软雅黑" w:hAnsi="微软雅黑" w:cs="微软雅黑" w:hint="eastAsia"/>
          <w:spacing w:val="12"/>
          <w:lang w:eastAsia="zh-CN"/>
        </w:rPr>
        <w:t>黄金期货收涨</w:t>
      </w:r>
      <w:r w:rsidRPr="00785CA7">
        <w:rPr>
          <w:rFonts w:ascii="微软雅黑" w:eastAsia="微软雅黑" w:hAnsi="微软雅黑" w:cs="微软雅黑"/>
          <w:spacing w:val="12"/>
          <w:lang w:eastAsia="zh-CN"/>
        </w:rPr>
        <w:t>0.36%</w:t>
      </w:r>
      <w:r w:rsidRPr="00785CA7">
        <w:rPr>
          <w:rFonts w:ascii="微软雅黑" w:eastAsia="微软雅黑" w:hAnsi="微软雅黑" w:cs="微软雅黑" w:hint="eastAsia"/>
          <w:spacing w:val="12"/>
          <w:lang w:eastAsia="zh-CN"/>
        </w:rPr>
        <w:t>报</w:t>
      </w:r>
      <w:r w:rsidRPr="00785CA7">
        <w:rPr>
          <w:rFonts w:ascii="微软雅黑" w:eastAsia="微软雅黑" w:hAnsi="微软雅黑" w:cs="微软雅黑"/>
          <w:spacing w:val="12"/>
          <w:lang w:eastAsia="zh-CN"/>
        </w:rPr>
        <w:t>2911.2</w:t>
      </w:r>
      <w:r w:rsidRPr="00785CA7">
        <w:rPr>
          <w:rFonts w:ascii="微软雅黑" w:eastAsia="微软雅黑" w:hAnsi="微软雅黑" w:cs="微软雅黑" w:hint="eastAsia"/>
          <w:spacing w:val="12"/>
          <w:lang w:eastAsia="zh-CN"/>
        </w:rPr>
        <w:t>美元</w:t>
      </w:r>
      <w:r w:rsidRPr="00785CA7">
        <w:rPr>
          <w:rFonts w:ascii="微软雅黑" w:eastAsia="微软雅黑" w:hAnsi="微软雅黑" w:cs="微软雅黑"/>
          <w:spacing w:val="12"/>
          <w:lang w:eastAsia="zh-CN"/>
        </w:rPr>
        <w:t>/</w:t>
      </w:r>
      <w:r w:rsidRPr="00785CA7">
        <w:rPr>
          <w:rFonts w:ascii="微软雅黑" w:eastAsia="微软雅黑" w:hAnsi="微软雅黑" w:cs="微软雅黑" w:hint="eastAsia"/>
          <w:spacing w:val="12"/>
          <w:lang w:eastAsia="zh-CN"/>
        </w:rPr>
        <w:t>盎司，</w:t>
      </w:r>
      <w:r w:rsidRPr="00785CA7">
        <w:rPr>
          <w:rFonts w:ascii="微软雅黑" w:eastAsia="微软雅黑" w:hAnsi="微软雅黑" w:cs="微软雅黑"/>
          <w:spacing w:val="12"/>
          <w:lang w:eastAsia="zh-CN"/>
        </w:rPr>
        <w:t>COMEX</w:t>
      </w:r>
      <w:r w:rsidRPr="00785CA7">
        <w:rPr>
          <w:rFonts w:ascii="微软雅黑" w:eastAsia="微软雅黑" w:hAnsi="微软雅黑" w:cs="微软雅黑" w:hint="eastAsia"/>
          <w:spacing w:val="12"/>
          <w:lang w:eastAsia="zh-CN"/>
        </w:rPr>
        <w:t>白银期货收涨</w:t>
      </w:r>
      <w:r w:rsidRPr="00785CA7">
        <w:rPr>
          <w:rFonts w:ascii="微软雅黑" w:eastAsia="微软雅黑" w:hAnsi="微软雅黑" w:cs="微软雅黑"/>
          <w:spacing w:val="12"/>
          <w:lang w:eastAsia="zh-CN"/>
        </w:rPr>
        <w:t>0.06%</w:t>
      </w:r>
      <w:r w:rsidRPr="00785CA7">
        <w:rPr>
          <w:rFonts w:ascii="微软雅黑" w:eastAsia="微软雅黑" w:hAnsi="微软雅黑" w:cs="微软雅黑" w:hint="eastAsia"/>
          <w:spacing w:val="12"/>
          <w:lang w:eastAsia="zh-CN"/>
        </w:rPr>
        <w:t>报</w:t>
      </w:r>
      <w:r w:rsidRPr="00785CA7">
        <w:rPr>
          <w:rFonts w:ascii="微软雅黑" w:eastAsia="微软雅黑" w:hAnsi="微软雅黑" w:cs="微软雅黑"/>
          <w:spacing w:val="12"/>
          <w:lang w:eastAsia="zh-CN"/>
        </w:rPr>
        <w:t>32.875</w:t>
      </w:r>
      <w:r w:rsidRPr="00785CA7">
        <w:rPr>
          <w:rFonts w:ascii="微软雅黑" w:eastAsia="微软雅黑" w:hAnsi="微软雅黑" w:cs="微软雅黑" w:hint="eastAsia"/>
          <w:spacing w:val="12"/>
          <w:lang w:eastAsia="zh-CN"/>
        </w:rPr>
        <w:t>美元</w:t>
      </w:r>
      <w:r w:rsidRPr="00785CA7">
        <w:rPr>
          <w:rFonts w:ascii="微软雅黑" w:eastAsia="微软雅黑" w:hAnsi="微软雅黑" w:cs="微软雅黑"/>
          <w:spacing w:val="12"/>
          <w:lang w:eastAsia="zh-CN"/>
        </w:rPr>
        <w:t>/</w:t>
      </w:r>
      <w:r w:rsidRPr="00785CA7">
        <w:rPr>
          <w:rFonts w:ascii="微软雅黑" w:eastAsia="微软雅黑" w:hAnsi="微软雅黑" w:cs="微软雅黑" w:hint="eastAsia"/>
          <w:spacing w:val="12"/>
          <w:lang w:eastAsia="zh-CN"/>
        </w:rPr>
        <w:t>盎司</w:t>
      </w:r>
      <w:r w:rsidR="00C94E88" w:rsidRPr="00C94E88">
        <w:rPr>
          <w:rFonts w:ascii="微软雅黑" w:eastAsia="微软雅黑" w:hAnsi="微软雅黑" w:cs="微软雅黑" w:hint="eastAsia"/>
          <w:spacing w:val="12"/>
          <w:lang w:eastAsia="zh-CN"/>
        </w:rPr>
        <w:t>。</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跌0.05</w:t>
      </w:r>
      <w:r w:rsidR="00C94E88">
        <w:rPr>
          <w:rFonts w:ascii="微软雅黑" w:eastAsia="微软雅黑" w:hAnsi="微软雅黑" w:cs="微软雅黑" w:hint="eastAsia"/>
          <w:spacing w:val="12"/>
          <w:lang w:eastAsia="zh-CN"/>
        </w:rPr>
        <w:t>报1</w:t>
      </w:r>
      <w:r>
        <w:rPr>
          <w:rFonts w:ascii="微软雅黑" w:eastAsia="微软雅黑" w:hAnsi="微软雅黑" w:cs="微软雅黑" w:hint="eastAsia"/>
          <w:spacing w:val="12"/>
          <w:lang w:eastAsia="zh-CN"/>
        </w:rPr>
        <w:t>9.15</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Pr>
          <w:rFonts w:ascii="微软雅黑" w:eastAsia="微软雅黑" w:hAnsi="微软雅黑" w:cs="微软雅黑" w:hint="eastAsia"/>
          <w:spacing w:val="12"/>
          <w:lang w:eastAsia="zh-CN"/>
        </w:rPr>
        <w:t>涨</w:t>
      </w:r>
      <w:r w:rsidR="0011030F" w:rsidRPr="0011030F">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06</w:t>
      </w:r>
      <w:r w:rsidR="0011030F" w:rsidRPr="0011030F">
        <w:rPr>
          <w:rFonts w:ascii="微软雅黑" w:eastAsia="微软雅黑" w:hAnsi="微软雅黑" w:cs="微软雅黑" w:hint="eastAsia"/>
          <w:spacing w:val="12"/>
          <w:lang w:eastAsia="zh-CN"/>
        </w:rPr>
        <w:t>%报68.</w:t>
      </w:r>
      <w:r>
        <w:rPr>
          <w:rFonts w:ascii="微软雅黑" w:eastAsia="微软雅黑" w:hAnsi="微软雅黑" w:cs="微软雅黑" w:hint="eastAsia"/>
          <w:spacing w:val="12"/>
          <w:lang w:eastAsia="zh-CN"/>
        </w:rPr>
        <w:t>35</w:t>
      </w:r>
      <w:r w:rsidR="0011030F" w:rsidRPr="0011030F">
        <w:rPr>
          <w:rFonts w:ascii="微软雅黑" w:eastAsia="微软雅黑" w:hAnsi="微软雅黑" w:cs="微软雅黑" w:hint="eastAsia"/>
          <w:spacing w:val="12"/>
          <w:lang w:eastAsia="zh-CN"/>
        </w:rPr>
        <w:t>/磅。</w:t>
      </w:r>
    </w:p>
    <w:p w14:paraId="2601CE78" w14:textId="77777777" w:rsidR="009372C5" w:rsidRDefault="00115A1A" w:rsidP="006B4BE7">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2E5A8DFD" w14:textId="35F5AB7A" w:rsidR="006B4BE7" w:rsidRPr="0022448B" w:rsidRDefault="00B21B10" w:rsidP="0022448B">
      <w:pPr>
        <w:spacing w:before="103" w:line="257" w:lineRule="auto"/>
        <w:ind w:right="584" w:firstLineChars="20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4D99343" wp14:editId="5106973E">
            <wp:extent cx="6299835" cy="3839845"/>
            <wp:effectExtent l="0" t="0" r="5715" b="8255"/>
            <wp:docPr id="16411756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835" cy="3839845"/>
                    </a:xfrm>
                    <a:prstGeom prst="rect">
                      <a:avLst/>
                    </a:prstGeom>
                    <a:noFill/>
                  </pic:spPr>
                </pic:pic>
              </a:graphicData>
            </a:graphic>
          </wp:inline>
        </w:drawing>
      </w:r>
    </w:p>
    <w:p w14:paraId="15502052" w14:textId="3DF4AAE7" w:rsidR="00761650" w:rsidRDefault="00115A1A" w:rsidP="00761650">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04372D16" w14:textId="122FB212" w:rsidR="009372C5" w:rsidRDefault="00115A1A" w:rsidP="00DC0244">
      <w:pPr>
        <w:pStyle w:val="aa"/>
        <w:numPr>
          <w:ilvl w:val="0"/>
          <w:numId w:val="1"/>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p>
    <w:p w14:paraId="6BD9286F" w14:textId="484DF6F1" w:rsidR="0076556B" w:rsidRDefault="0076556B" w:rsidP="0076556B">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DC0244">
        <w:rPr>
          <w:rFonts w:ascii="微软雅黑" w:eastAsia="微软雅黑" w:hAnsi="微软雅黑" w:cs="微软雅黑" w:hint="eastAsia"/>
          <w:color w:val="auto"/>
          <w:spacing w:val="4"/>
          <w:lang w:eastAsia="zh-CN"/>
        </w:rPr>
        <w:t>【</w:t>
      </w:r>
      <w:r w:rsidR="00516225" w:rsidRPr="00516225">
        <w:rPr>
          <w:rFonts w:ascii="微软雅黑" w:eastAsia="微软雅黑" w:hAnsi="微软雅黑" w:cs="微软雅黑" w:hint="eastAsia"/>
          <w:color w:val="auto"/>
          <w:spacing w:val="4"/>
          <w:lang w:eastAsia="zh-CN"/>
        </w:rPr>
        <w:t>美联储理事鲍曼表示，预计通胀将下降，但上行风险仍然存在；在再次降息之前，需要对通胀下降有更强的信心；耐心等待降息将有助于更清晰地了解政府政策的影响；资产价格过高可能已减缓通胀的进展。</w:t>
      </w:r>
      <w:r w:rsidRPr="00555C6D">
        <w:rPr>
          <w:rFonts w:ascii="微软雅黑" w:eastAsia="微软雅黑" w:hAnsi="微软雅黑" w:cs="微软雅黑" w:hint="eastAsia"/>
          <w:color w:val="auto"/>
          <w:spacing w:val="4"/>
          <w:lang w:eastAsia="zh-CN"/>
        </w:rPr>
        <w:t>】</w:t>
      </w:r>
    </w:p>
    <w:p w14:paraId="20F24693" w14:textId="06CCAD21" w:rsidR="00B21B10" w:rsidRPr="00B21B10" w:rsidRDefault="00B21B10" w:rsidP="00B21B10">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Pr="00B21B10">
        <w:rPr>
          <w:rFonts w:ascii="微软雅黑" w:eastAsia="微软雅黑" w:hAnsi="微软雅黑" w:cs="微软雅黑" w:hint="eastAsia"/>
          <w:color w:val="auto"/>
          <w:spacing w:val="4"/>
          <w:lang w:eastAsia="zh-CN"/>
        </w:rPr>
        <w:t>美联储官员哈克对美国经济状况表示乐观，并表示他认为目前没有理由改变利率政策，因美联储正继续努力降低通胀水平。】</w:t>
      </w:r>
    </w:p>
    <w:p w14:paraId="0DEA32DC" w14:textId="2884EAED" w:rsidR="00FE6B6B" w:rsidRDefault="00FE6B6B" w:rsidP="0076556B">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D53CC4">
        <w:rPr>
          <w:rFonts w:ascii="微软雅黑" w:eastAsia="微软雅黑" w:hAnsi="微软雅黑" w:cs="微软雅黑" w:hint="eastAsia"/>
          <w:color w:val="auto"/>
          <w:spacing w:val="4"/>
          <w:lang w:eastAsia="zh-CN"/>
        </w:rPr>
        <w:t>【</w:t>
      </w:r>
      <w:r w:rsidR="001E4D77" w:rsidRPr="001E4D77">
        <w:rPr>
          <w:rFonts w:ascii="微软雅黑" w:eastAsia="微软雅黑" w:hAnsi="微软雅黑" w:cs="微软雅黑"/>
          <w:color w:val="auto"/>
          <w:spacing w:val="4"/>
          <w:lang w:eastAsia="zh-CN"/>
        </w:rPr>
        <w:t>美国银行</w:t>
      </w:r>
      <w:r w:rsidR="001E4D77" w:rsidRPr="001E4D77">
        <w:rPr>
          <w:rFonts w:ascii="微软雅黑" w:eastAsia="微软雅黑" w:hAnsi="微软雅黑" w:cs="微软雅黑" w:hint="eastAsia"/>
          <w:color w:val="auto"/>
          <w:spacing w:val="4"/>
          <w:lang w:eastAsia="zh-CN"/>
        </w:rPr>
        <w:t>信贷投资者调查显示，投资级信贷投资者预期欧洲央行降息幅度略低于高收益信贷投资者。</w:t>
      </w:r>
      <w:r w:rsidRPr="00D53CC4">
        <w:rPr>
          <w:rFonts w:ascii="微软雅黑" w:eastAsia="微软雅黑" w:hAnsi="微软雅黑" w:cs="微软雅黑" w:hint="eastAsia"/>
          <w:color w:val="auto"/>
          <w:spacing w:val="4"/>
          <w:lang w:eastAsia="zh-CN"/>
        </w:rPr>
        <w:t>】</w:t>
      </w:r>
    </w:p>
    <w:p w14:paraId="3342194E" w14:textId="6E3948EB" w:rsidR="001E4D77" w:rsidRDefault="001E4D77" w:rsidP="0076556B">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t>【</w:t>
      </w:r>
      <w:r w:rsidRPr="001E4D77">
        <w:rPr>
          <w:rFonts w:ascii="微软雅黑" w:eastAsia="微软雅黑" w:hAnsi="微软雅黑" w:cs="微软雅黑" w:hint="eastAsia"/>
          <w:color w:val="auto"/>
          <w:spacing w:val="4"/>
          <w:lang w:eastAsia="zh-CN"/>
        </w:rPr>
        <w:t>日本政府消息人士透露，日本和英国政府计划于</w:t>
      </w:r>
      <w:r w:rsidRPr="001E4D77">
        <w:rPr>
          <w:rFonts w:ascii="微软雅黑" w:eastAsia="微软雅黑" w:hAnsi="微软雅黑" w:cs="微软雅黑"/>
          <w:color w:val="auto"/>
          <w:spacing w:val="4"/>
          <w:lang w:eastAsia="zh-CN"/>
        </w:rPr>
        <w:t>3</w:t>
      </w:r>
      <w:r w:rsidRPr="001E4D77">
        <w:rPr>
          <w:rFonts w:ascii="微软雅黑" w:eastAsia="微软雅黑" w:hAnsi="微软雅黑" w:cs="微软雅黑" w:hint="eastAsia"/>
          <w:color w:val="auto"/>
          <w:spacing w:val="4"/>
          <w:lang w:eastAsia="zh-CN"/>
        </w:rPr>
        <w:t>月</w:t>
      </w:r>
      <w:r w:rsidRPr="001E4D77">
        <w:rPr>
          <w:rFonts w:ascii="微软雅黑" w:eastAsia="微软雅黑" w:hAnsi="微软雅黑" w:cs="微软雅黑"/>
          <w:color w:val="auto"/>
          <w:spacing w:val="4"/>
          <w:lang w:eastAsia="zh-CN"/>
        </w:rPr>
        <w:t>7</w:t>
      </w:r>
      <w:r w:rsidRPr="001E4D77">
        <w:rPr>
          <w:rFonts w:ascii="微软雅黑" w:eastAsia="微软雅黑" w:hAnsi="微软雅黑" w:cs="微软雅黑" w:hint="eastAsia"/>
          <w:color w:val="auto"/>
          <w:spacing w:val="4"/>
          <w:lang w:eastAsia="zh-CN"/>
        </w:rPr>
        <w:t>日举行首次外交与经济部长级“</w:t>
      </w:r>
      <w:r w:rsidRPr="001E4D77">
        <w:rPr>
          <w:rFonts w:ascii="微软雅黑" w:eastAsia="微软雅黑" w:hAnsi="微软雅黑" w:cs="微软雅黑"/>
          <w:color w:val="auto"/>
          <w:spacing w:val="4"/>
          <w:lang w:eastAsia="zh-CN"/>
        </w:rPr>
        <w:t>2+2”</w:t>
      </w:r>
      <w:r w:rsidRPr="001E4D77">
        <w:rPr>
          <w:rFonts w:ascii="微软雅黑" w:eastAsia="微软雅黑" w:hAnsi="微软雅黑" w:cs="微软雅黑" w:hint="eastAsia"/>
          <w:color w:val="auto"/>
          <w:spacing w:val="4"/>
          <w:lang w:eastAsia="zh-CN"/>
        </w:rPr>
        <w:t>会议。英国成为继美国之后，第二个与日本开展此类对话的国家。</w:t>
      </w:r>
      <w:r w:rsidRPr="00D53CC4">
        <w:rPr>
          <w:rFonts w:ascii="微软雅黑" w:eastAsia="微软雅黑" w:hAnsi="微软雅黑" w:cs="微软雅黑" w:hint="eastAsia"/>
          <w:color w:val="auto"/>
          <w:spacing w:val="4"/>
          <w:lang w:eastAsia="zh-CN"/>
        </w:rPr>
        <w:t>】</w:t>
      </w:r>
    </w:p>
    <w:p w14:paraId="20175680" w14:textId="503AE373" w:rsidR="0076556B" w:rsidRDefault="0076556B" w:rsidP="0076556B">
      <w:pPr>
        <w:spacing w:before="102" w:line="257" w:lineRule="auto"/>
        <w:ind w:left="420" w:right="646"/>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lastRenderedPageBreak/>
        <w:t>【</w:t>
      </w:r>
      <w:r w:rsidR="001E4D77" w:rsidRPr="001E4D77">
        <w:rPr>
          <w:rFonts w:ascii="微软雅黑" w:eastAsia="微软雅黑" w:hAnsi="微软雅黑" w:cs="微软雅黑" w:hint="eastAsia"/>
          <w:color w:val="auto"/>
          <w:spacing w:val="4"/>
          <w:lang w:eastAsia="zh-CN"/>
        </w:rPr>
        <w:t>欧洲央行霍尔茨曼表示，通胀低于</w:t>
      </w:r>
      <w:r w:rsidR="001E4D77" w:rsidRPr="001E4D77">
        <w:rPr>
          <w:rFonts w:ascii="微软雅黑" w:eastAsia="微软雅黑" w:hAnsi="微软雅黑" w:cs="微软雅黑"/>
          <w:color w:val="auto"/>
          <w:spacing w:val="4"/>
          <w:lang w:eastAsia="zh-CN"/>
        </w:rPr>
        <w:t>2%</w:t>
      </w:r>
      <w:r w:rsidR="001E4D77" w:rsidRPr="001E4D77">
        <w:rPr>
          <w:rFonts w:ascii="微软雅黑" w:eastAsia="微软雅黑" w:hAnsi="微软雅黑" w:cs="微软雅黑" w:hint="eastAsia"/>
          <w:color w:val="auto"/>
          <w:spacing w:val="4"/>
          <w:lang w:eastAsia="zh-CN"/>
        </w:rPr>
        <w:t>的目标风险不是降息的理由；有可能降息，也有可能不降息；现在以及</w:t>
      </w:r>
      <w:r w:rsidR="001E4D77" w:rsidRPr="001E4D77">
        <w:rPr>
          <w:rFonts w:ascii="微软雅黑" w:eastAsia="微软雅黑" w:hAnsi="微软雅黑" w:cs="微软雅黑"/>
          <w:color w:val="auto"/>
          <w:spacing w:val="4"/>
          <w:lang w:eastAsia="zh-CN"/>
        </w:rPr>
        <w:t>3</w:t>
      </w:r>
      <w:r w:rsidR="001E4D77" w:rsidRPr="001E4D77">
        <w:rPr>
          <w:rFonts w:ascii="微软雅黑" w:eastAsia="微软雅黑" w:hAnsi="微软雅黑" w:cs="微软雅黑" w:hint="eastAsia"/>
          <w:color w:val="auto"/>
          <w:spacing w:val="4"/>
          <w:lang w:eastAsia="zh-CN"/>
        </w:rPr>
        <w:t>月之后，支持再次降息的决定越来越困难。</w:t>
      </w:r>
      <w:r w:rsidRPr="00D53CC4">
        <w:rPr>
          <w:rFonts w:ascii="微软雅黑" w:eastAsia="微软雅黑" w:hAnsi="微软雅黑" w:cs="微软雅黑" w:hint="eastAsia"/>
          <w:color w:val="auto"/>
          <w:spacing w:val="4"/>
          <w:lang w:eastAsia="zh-CN"/>
        </w:rPr>
        <w:t>】</w:t>
      </w:r>
    </w:p>
    <w:p w14:paraId="0CC8F4AE" w14:textId="3EEFB03A" w:rsidR="0011030F" w:rsidRDefault="0011030F" w:rsidP="0011030F">
      <w:pPr>
        <w:spacing w:before="102" w:line="257" w:lineRule="auto"/>
        <w:ind w:left="420" w:right="646"/>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t>【</w:t>
      </w:r>
      <w:r w:rsidR="001E4D77" w:rsidRPr="001E4D77">
        <w:rPr>
          <w:rFonts w:ascii="微软雅黑" w:eastAsia="微软雅黑" w:hAnsi="微软雅黑" w:cs="微软雅黑" w:hint="eastAsia"/>
          <w:color w:val="auto"/>
          <w:spacing w:val="4"/>
          <w:lang w:eastAsia="zh-CN"/>
        </w:rPr>
        <w:t>欧元区</w:t>
      </w:r>
      <w:r w:rsidR="001E4D77" w:rsidRPr="001E4D77">
        <w:rPr>
          <w:rFonts w:ascii="微软雅黑" w:eastAsia="微软雅黑" w:hAnsi="微软雅黑" w:cs="微软雅黑"/>
          <w:color w:val="auto"/>
          <w:spacing w:val="4"/>
          <w:lang w:eastAsia="zh-CN"/>
        </w:rPr>
        <w:t>2024</w:t>
      </w:r>
      <w:r w:rsidR="001E4D77" w:rsidRPr="001E4D77">
        <w:rPr>
          <w:rFonts w:ascii="微软雅黑" w:eastAsia="微软雅黑" w:hAnsi="微软雅黑" w:cs="微软雅黑" w:hint="eastAsia"/>
          <w:color w:val="auto"/>
          <w:spacing w:val="4"/>
          <w:lang w:eastAsia="zh-CN"/>
        </w:rPr>
        <w:t>年</w:t>
      </w:r>
      <w:r w:rsidR="001E4D77" w:rsidRPr="001E4D77">
        <w:rPr>
          <w:rFonts w:ascii="微软雅黑" w:eastAsia="微软雅黑" w:hAnsi="微软雅黑" w:cs="微软雅黑"/>
          <w:color w:val="auto"/>
          <w:spacing w:val="4"/>
          <w:lang w:eastAsia="zh-CN"/>
        </w:rPr>
        <w:t>12</w:t>
      </w:r>
      <w:r w:rsidR="001E4D77" w:rsidRPr="001E4D77">
        <w:rPr>
          <w:rFonts w:ascii="微软雅黑" w:eastAsia="微软雅黑" w:hAnsi="微软雅黑" w:cs="微软雅黑" w:hint="eastAsia"/>
          <w:color w:val="auto"/>
          <w:spacing w:val="4"/>
          <w:lang w:eastAsia="zh-CN"/>
        </w:rPr>
        <w:t>月季调后贸易帐顺差</w:t>
      </w:r>
      <w:r w:rsidR="001E4D77" w:rsidRPr="001E4D77">
        <w:rPr>
          <w:rFonts w:ascii="微软雅黑" w:eastAsia="微软雅黑" w:hAnsi="微软雅黑" w:cs="微软雅黑"/>
          <w:color w:val="auto"/>
          <w:spacing w:val="4"/>
          <w:lang w:eastAsia="zh-CN"/>
        </w:rPr>
        <w:t>146</w:t>
      </w:r>
      <w:r w:rsidR="001E4D77" w:rsidRPr="001E4D77">
        <w:rPr>
          <w:rFonts w:ascii="微软雅黑" w:eastAsia="微软雅黑" w:hAnsi="微软雅黑" w:cs="微软雅黑" w:hint="eastAsia"/>
          <w:color w:val="auto"/>
          <w:spacing w:val="4"/>
          <w:lang w:eastAsia="zh-CN"/>
        </w:rPr>
        <w:t>亿欧元，预期顺差</w:t>
      </w:r>
      <w:r w:rsidR="001E4D77" w:rsidRPr="001E4D77">
        <w:rPr>
          <w:rFonts w:ascii="微软雅黑" w:eastAsia="微软雅黑" w:hAnsi="微软雅黑" w:cs="微软雅黑"/>
          <w:color w:val="auto"/>
          <w:spacing w:val="4"/>
          <w:lang w:eastAsia="zh-CN"/>
        </w:rPr>
        <w:t>145</w:t>
      </w:r>
      <w:r w:rsidR="001E4D77" w:rsidRPr="001E4D77">
        <w:rPr>
          <w:rFonts w:ascii="微软雅黑" w:eastAsia="微软雅黑" w:hAnsi="微软雅黑" w:cs="微软雅黑" w:hint="eastAsia"/>
          <w:color w:val="auto"/>
          <w:spacing w:val="4"/>
          <w:lang w:eastAsia="zh-CN"/>
        </w:rPr>
        <w:t>亿欧元，前值从顺差</w:t>
      </w:r>
      <w:r w:rsidR="001E4D77" w:rsidRPr="001E4D77">
        <w:rPr>
          <w:rFonts w:ascii="微软雅黑" w:eastAsia="微软雅黑" w:hAnsi="微软雅黑" w:cs="微软雅黑"/>
          <w:color w:val="auto"/>
          <w:spacing w:val="4"/>
          <w:lang w:eastAsia="zh-CN"/>
        </w:rPr>
        <w:t>129</w:t>
      </w:r>
      <w:r w:rsidR="001E4D77" w:rsidRPr="001E4D77">
        <w:rPr>
          <w:rFonts w:ascii="微软雅黑" w:eastAsia="微软雅黑" w:hAnsi="微软雅黑" w:cs="微软雅黑" w:hint="eastAsia"/>
          <w:color w:val="auto"/>
          <w:spacing w:val="4"/>
          <w:lang w:eastAsia="zh-CN"/>
        </w:rPr>
        <w:t>亿欧元修正为顺差</w:t>
      </w:r>
      <w:r w:rsidR="001E4D77" w:rsidRPr="001E4D77">
        <w:rPr>
          <w:rFonts w:ascii="微软雅黑" w:eastAsia="微软雅黑" w:hAnsi="微软雅黑" w:cs="微软雅黑"/>
          <w:color w:val="auto"/>
          <w:spacing w:val="4"/>
          <w:lang w:eastAsia="zh-CN"/>
        </w:rPr>
        <w:t>133</w:t>
      </w:r>
      <w:r w:rsidR="001E4D77" w:rsidRPr="001E4D77">
        <w:rPr>
          <w:rFonts w:ascii="微软雅黑" w:eastAsia="微软雅黑" w:hAnsi="微软雅黑" w:cs="微软雅黑" w:hint="eastAsia"/>
          <w:color w:val="auto"/>
          <w:spacing w:val="4"/>
          <w:lang w:eastAsia="zh-CN"/>
        </w:rPr>
        <w:t>亿欧元</w:t>
      </w:r>
      <w:r w:rsidR="001E4D77">
        <w:rPr>
          <w:rFonts w:ascii="微软雅黑" w:eastAsia="微软雅黑" w:hAnsi="微软雅黑" w:cs="微软雅黑" w:hint="eastAsia"/>
          <w:color w:val="auto"/>
          <w:spacing w:val="4"/>
          <w:lang w:eastAsia="zh-CN"/>
        </w:rPr>
        <w:t>。</w:t>
      </w:r>
      <w:r w:rsidRPr="00D53CC4">
        <w:rPr>
          <w:rFonts w:ascii="微软雅黑" w:eastAsia="微软雅黑" w:hAnsi="微软雅黑" w:cs="微软雅黑" w:hint="eastAsia"/>
          <w:color w:val="auto"/>
          <w:spacing w:val="4"/>
          <w:lang w:eastAsia="zh-CN"/>
        </w:rPr>
        <w:t>】</w:t>
      </w:r>
    </w:p>
    <w:p w14:paraId="6AD11146" w14:textId="3413A048" w:rsidR="0011030F" w:rsidRDefault="0011030F" w:rsidP="0011030F">
      <w:pPr>
        <w:spacing w:before="102" w:line="257" w:lineRule="auto"/>
        <w:ind w:left="420" w:right="646"/>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t>【</w:t>
      </w:r>
      <w:r w:rsidR="001E4D77" w:rsidRPr="001E4D77">
        <w:rPr>
          <w:rFonts w:ascii="微软雅黑" w:eastAsia="微软雅黑" w:hAnsi="微软雅黑" w:cs="微软雅黑" w:hint="eastAsia"/>
          <w:color w:val="auto"/>
          <w:spacing w:val="4"/>
          <w:lang w:eastAsia="zh-CN"/>
        </w:rPr>
        <w:t>日本2024年第四季度实际GDP同比初值增2.8%，预期增1%，前值增1.2%；环比增0.7%，预期增0.3%，前值增0.3%；名义GDP环比初值增1.3%，预期增1.20%，前值增0.50%</w:t>
      </w:r>
      <w:r w:rsidR="00761650" w:rsidRPr="00761650">
        <w:rPr>
          <w:rFonts w:ascii="微软雅黑" w:eastAsia="微软雅黑" w:hAnsi="微软雅黑" w:cs="微软雅黑" w:hint="eastAsia"/>
          <w:color w:val="auto"/>
          <w:spacing w:val="4"/>
          <w:lang w:eastAsia="zh-CN"/>
        </w:rPr>
        <w:t>。</w:t>
      </w:r>
      <w:r w:rsidRPr="00D53CC4">
        <w:rPr>
          <w:rFonts w:ascii="微软雅黑" w:eastAsia="微软雅黑" w:hAnsi="微软雅黑" w:cs="微软雅黑" w:hint="eastAsia"/>
          <w:color w:val="auto"/>
          <w:spacing w:val="4"/>
          <w:lang w:eastAsia="zh-CN"/>
        </w:rPr>
        <w:t>】</w:t>
      </w:r>
    </w:p>
    <w:p w14:paraId="089F165B" w14:textId="77777777" w:rsidR="00D53D21" w:rsidRPr="00152AEC" w:rsidRDefault="00D53D21" w:rsidP="00152AEC">
      <w:pPr>
        <w:spacing w:before="102" w:line="257" w:lineRule="auto"/>
        <w:ind w:right="646"/>
        <w:jc w:val="both"/>
        <w:rPr>
          <w:rFonts w:ascii="微软雅黑" w:eastAsia="微软雅黑" w:hAnsi="微软雅黑" w:cs="微软雅黑" w:hint="eastAsia"/>
          <w:color w:val="auto"/>
          <w:spacing w:val="4"/>
          <w:lang w:eastAsia="zh-CN"/>
        </w:rPr>
      </w:pPr>
    </w:p>
    <w:p w14:paraId="71525625" w14:textId="77777777" w:rsidR="009372C5" w:rsidRDefault="00115A1A">
      <w:pPr>
        <w:spacing w:before="120" w:line="190" w:lineRule="auto"/>
        <w:ind w:left="6"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rPr>
                <w:rFonts w:hint="eastAsia"/>
              </w:rPr>
            </w:pPr>
            <w:proofErr w:type="spellStart"/>
            <w:r>
              <w:t>数据</w:t>
            </w:r>
            <w:proofErr w:type="spellEnd"/>
            <w:r>
              <w:t>/</w:t>
            </w:r>
            <w:proofErr w:type="spellStart"/>
            <w:r>
              <w:t>事件</w:t>
            </w:r>
            <w:proofErr w:type="spellEnd"/>
          </w:p>
        </w:tc>
      </w:tr>
    </w:tbl>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231798" w:rsidRPr="008E3E9D" w14:paraId="6B9140EC" w14:textId="77777777" w:rsidTr="00C379E8">
        <w:trPr>
          <w:trHeight w:val="620"/>
        </w:trPr>
        <w:tc>
          <w:tcPr>
            <w:tcW w:w="1731" w:type="dxa"/>
            <w:shd w:val="clear" w:color="auto" w:fill="auto"/>
          </w:tcPr>
          <w:bookmarkEnd w:id="0"/>
          <w:p w14:paraId="52610406" w14:textId="77777777" w:rsidR="00231798" w:rsidRPr="00C11EBD" w:rsidRDefault="00231798" w:rsidP="00231798">
            <w:pPr>
              <w:pStyle w:val="TableText"/>
              <w:spacing w:before="230" w:line="191" w:lineRule="auto"/>
              <w:ind w:left="449" w:firstLineChars="0" w:firstLine="0"/>
              <w:jc w:val="left"/>
              <w:rPr>
                <w:rFonts w:hint="eastAsia"/>
                <w:b w:val="0"/>
                <w:bCs w:val="0"/>
              </w:rPr>
            </w:pPr>
            <w:r>
              <w:t>202</w:t>
            </w:r>
            <w:r>
              <w:rPr>
                <w:rFonts w:hint="eastAsia"/>
                <w:lang w:eastAsia="zh-CN"/>
              </w:rPr>
              <w:t>5</w:t>
            </w:r>
            <w:r>
              <w:t>/</w:t>
            </w:r>
            <w:r>
              <w:rPr>
                <w:rFonts w:hint="eastAsia"/>
                <w:lang w:eastAsia="zh-CN"/>
              </w:rPr>
              <w:t>02</w:t>
            </w:r>
            <w:r>
              <w:t>/</w:t>
            </w:r>
            <w:r>
              <w:rPr>
                <w:rFonts w:hint="eastAsia"/>
                <w:lang w:eastAsia="zh-CN"/>
              </w:rPr>
              <w:t>18</w:t>
            </w:r>
          </w:p>
        </w:tc>
        <w:tc>
          <w:tcPr>
            <w:tcW w:w="1314" w:type="dxa"/>
            <w:shd w:val="clear" w:color="auto" w:fill="auto"/>
          </w:tcPr>
          <w:p w14:paraId="6EE4360A" w14:textId="77777777" w:rsidR="00231798" w:rsidRPr="00C11EBD" w:rsidRDefault="00231798" w:rsidP="00C379E8">
            <w:pPr>
              <w:pStyle w:val="TableText"/>
              <w:spacing w:before="245" w:line="172" w:lineRule="auto"/>
              <w:ind w:firstLineChars="100" w:firstLine="200"/>
              <w:rPr>
                <w:rFonts w:hint="eastAsia"/>
                <w:b w:val="0"/>
                <w:bCs w:val="0"/>
                <w:spacing w:val="5"/>
                <w:lang w:eastAsia="zh-CN"/>
              </w:rPr>
            </w:pPr>
            <w:r>
              <w:rPr>
                <w:rFonts w:hint="eastAsia"/>
                <w:spacing w:val="5"/>
                <w:lang w:eastAsia="zh-CN"/>
              </w:rPr>
              <w:t>15:00</w:t>
            </w:r>
          </w:p>
        </w:tc>
        <w:tc>
          <w:tcPr>
            <w:tcW w:w="6344" w:type="dxa"/>
            <w:shd w:val="clear" w:color="auto" w:fill="auto"/>
          </w:tcPr>
          <w:p w14:paraId="43FA11FF" w14:textId="675383F9" w:rsidR="00231798" w:rsidRPr="008E3E9D" w:rsidRDefault="00231798" w:rsidP="00C379E8">
            <w:pPr>
              <w:pStyle w:val="TableText"/>
              <w:spacing w:before="221" w:line="180" w:lineRule="auto"/>
              <w:rPr>
                <w:rFonts w:hint="eastAsia"/>
                <w:b w:val="0"/>
                <w:bCs w:val="0"/>
                <w:lang w:eastAsia="zh-CN"/>
              </w:rPr>
            </w:pPr>
            <w:r w:rsidRPr="00242A3C">
              <w:rPr>
                <w:rFonts w:hint="eastAsia"/>
                <w:lang w:eastAsia="zh-CN"/>
              </w:rPr>
              <w:t>英国至</w:t>
            </w:r>
            <w:r w:rsidRPr="00242A3C">
              <w:rPr>
                <w:lang w:eastAsia="zh-CN"/>
              </w:rPr>
              <w:t>2024</w:t>
            </w:r>
            <w:r w:rsidRPr="00242A3C">
              <w:rPr>
                <w:rFonts w:hint="eastAsia"/>
                <w:lang w:eastAsia="zh-CN"/>
              </w:rPr>
              <w:t>年</w:t>
            </w:r>
            <w:r w:rsidRPr="00242A3C">
              <w:rPr>
                <w:lang w:eastAsia="zh-CN"/>
              </w:rPr>
              <w:t>12</w:t>
            </w:r>
            <w:r w:rsidRPr="00242A3C">
              <w:rPr>
                <w:rFonts w:hint="eastAsia"/>
                <w:lang w:eastAsia="zh-CN"/>
              </w:rPr>
              <w:t>月三个月失业率</w:t>
            </w:r>
          </w:p>
        </w:tc>
      </w:tr>
      <w:tr w:rsidR="00231798" w:rsidRPr="008E3E9D" w14:paraId="6ECA4845" w14:textId="77777777" w:rsidTr="00C379E8">
        <w:trPr>
          <w:trHeight w:val="620"/>
        </w:trPr>
        <w:tc>
          <w:tcPr>
            <w:tcW w:w="1731" w:type="dxa"/>
            <w:shd w:val="clear" w:color="auto" w:fill="DAE3F4" w:themeFill="accent1" w:themeFillTint="33"/>
          </w:tcPr>
          <w:p w14:paraId="3E747D0B" w14:textId="77777777" w:rsidR="00231798" w:rsidRDefault="00231798" w:rsidP="00231798">
            <w:pPr>
              <w:pStyle w:val="TableText"/>
              <w:spacing w:before="231" w:line="191" w:lineRule="auto"/>
              <w:ind w:left="449" w:firstLineChars="0" w:firstLine="0"/>
              <w:jc w:val="left"/>
              <w:rPr>
                <w:rFonts w:hint="eastAsia"/>
                <w:lang w:eastAsia="zh-CN"/>
              </w:rPr>
            </w:pPr>
            <w:r>
              <w:t>202</w:t>
            </w:r>
            <w:r>
              <w:rPr>
                <w:rFonts w:hint="eastAsia"/>
                <w:lang w:eastAsia="zh-CN"/>
              </w:rPr>
              <w:t>5</w:t>
            </w:r>
            <w:r>
              <w:t>/</w:t>
            </w:r>
            <w:r>
              <w:rPr>
                <w:rFonts w:hint="eastAsia"/>
                <w:lang w:eastAsia="zh-CN"/>
              </w:rPr>
              <w:t>02</w:t>
            </w:r>
            <w:r>
              <w:t>/</w:t>
            </w:r>
            <w:r>
              <w:rPr>
                <w:rFonts w:hint="eastAsia"/>
                <w:lang w:eastAsia="zh-CN"/>
              </w:rPr>
              <w:t>18</w:t>
            </w:r>
          </w:p>
        </w:tc>
        <w:tc>
          <w:tcPr>
            <w:tcW w:w="1314" w:type="dxa"/>
            <w:shd w:val="clear" w:color="auto" w:fill="DAE3F4" w:themeFill="accent1" w:themeFillTint="33"/>
          </w:tcPr>
          <w:p w14:paraId="15EDEAA3" w14:textId="77777777" w:rsidR="00231798" w:rsidRDefault="00231798" w:rsidP="00C379E8">
            <w:pPr>
              <w:pStyle w:val="TableText"/>
              <w:spacing w:before="245" w:line="172" w:lineRule="auto"/>
              <w:ind w:firstLineChars="100" w:firstLine="200"/>
              <w:rPr>
                <w:rFonts w:hint="eastAsia"/>
                <w:lang w:eastAsia="zh-CN"/>
              </w:rPr>
            </w:pPr>
            <w:r>
              <w:rPr>
                <w:rFonts w:hint="eastAsia"/>
                <w:spacing w:val="5"/>
                <w:lang w:eastAsia="zh-CN"/>
              </w:rPr>
              <w:t>18:00</w:t>
            </w:r>
          </w:p>
        </w:tc>
        <w:tc>
          <w:tcPr>
            <w:tcW w:w="6344" w:type="dxa"/>
            <w:shd w:val="clear" w:color="auto" w:fill="DAE3F4" w:themeFill="accent1" w:themeFillTint="33"/>
          </w:tcPr>
          <w:p w14:paraId="634F284F" w14:textId="77777777" w:rsidR="00231798" w:rsidRPr="008E3E9D" w:rsidRDefault="00231798" w:rsidP="00C379E8">
            <w:pPr>
              <w:pStyle w:val="TableText"/>
              <w:spacing w:before="221" w:line="180" w:lineRule="auto"/>
              <w:rPr>
                <w:rFonts w:hint="eastAsia"/>
                <w:b w:val="0"/>
                <w:bCs w:val="0"/>
                <w:lang w:eastAsia="zh-CN"/>
              </w:rPr>
            </w:pPr>
            <w:r w:rsidRPr="00242A3C">
              <w:rPr>
                <w:rFonts w:hint="eastAsia"/>
                <w:lang w:eastAsia="zh-CN"/>
              </w:rPr>
              <w:t>欧元区</w:t>
            </w:r>
            <w:r w:rsidRPr="00242A3C">
              <w:rPr>
                <w:lang w:eastAsia="zh-CN"/>
              </w:rPr>
              <w:t>2</w:t>
            </w:r>
            <w:r w:rsidRPr="00242A3C">
              <w:rPr>
                <w:rFonts w:hint="eastAsia"/>
                <w:lang w:eastAsia="zh-CN"/>
              </w:rPr>
              <w:t>月</w:t>
            </w:r>
            <w:r w:rsidRPr="00242A3C">
              <w:rPr>
                <w:lang w:eastAsia="zh-CN"/>
              </w:rPr>
              <w:t>ZEW</w:t>
            </w:r>
            <w:r w:rsidRPr="00242A3C">
              <w:rPr>
                <w:rFonts w:hint="eastAsia"/>
                <w:lang w:eastAsia="zh-CN"/>
              </w:rPr>
              <w:t>经济景气指数</w:t>
            </w:r>
          </w:p>
        </w:tc>
      </w:tr>
      <w:tr w:rsidR="00231798" w:rsidRPr="002F3BE6" w14:paraId="265CA901" w14:textId="77777777" w:rsidTr="00C379E8">
        <w:trPr>
          <w:trHeight w:val="620"/>
        </w:trPr>
        <w:tc>
          <w:tcPr>
            <w:tcW w:w="1731" w:type="dxa"/>
            <w:shd w:val="clear" w:color="auto" w:fill="auto"/>
          </w:tcPr>
          <w:p w14:paraId="61437CA5" w14:textId="77777777" w:rsidR="00231798" w:rsidRDefault="00231798" w:rsidP="00231798">
            <w:pPr>
              <w:pStyle w:val="TableText"/>
              <w:spacing w:before="234" w:line="191" w:lineRule="auto"/>
              <w:ind w:left="449" w:firstLineChars="0" w:firstLine="0"/>
              <w:jc w:val="left"/>
              <w:rPr>
                <w:rFonts w:hint="eastAsia"/>
                <w:lang w:eastAsia="zh-CN"/>
              </w:rPr>
            </w:pPr>
            <w:r w:rsidRPr="00024481">
              <w:t>2025/02/1</w:t>
            </w:r>
            <w:r>
              <w:rPr>
                <w:rFonts w:hint="eastAsia"/>
                <w:lang w:eastAsia="zh-CN"/>
              </w:rPr>
              <w:t>8</w:t>
            </w:r>
          </w:p>
        </w:tc>
        <w:tc>
          <w:tcPr>
            <w:tcW w:w="1314" w:type="dxa"/>
            <w:shd w:val="clear" w:color="auto" w:fill="auto"/>
          </w:tcPr>
          <w:p w14:paraId="7511B043" w14:textId="77777777" w:rsidR="00231798" w:rsidRDefault="00231798" w:rsidP="00C379E8">
            <w:pPr>
              <w:pStyle w:val="TableText"/>
              <w:spacing w:before="248" w:line="172" w:lineRule="auto"/>
              <w:ind w:left="92" w:firstLineChars="100" w:firstLine="200"/>
              <w:rPr>
                <w:rFonts w:hint="eastAsia"/>
                <w:lang w:eastAsia="zh-CN"/>
              </w:rPr>
            </w:pPr>
            <w:r>
              <w:rPr>
                <w:rFonts w:hint="eastAsia"/>
                <w:spacing w:val="5"/>
                <w:lang w:eastAsia="zh-CN"/>
              </w:rPr>
              <w:t>21:30</w:t>
            </w:r>
          </w:p>
        </w:tc>
        <w:tc>
          <w:tcPr>
            <w:tcW w:w="6344" w:type="dxa"/>
            <w:shd w:val="clear" w:color="auto" w:fill="auto"/>
          </w:tcPr>
          <w:p w14:paraId="42A3F0E0" w14:textId="77777777" w:rsidR="00231798" w:rsidRPr="002F3BE6" w:rsidRDefault="00231798" w:rsidP="00C379E8">
            <w:pPr>
              <w:pStyle w:val="TableText"/>
              <w:spacing w:before="221" w:line="180" w:lineRule="auto"/>
              <w:rPr>
                <w:rFonts w:hint="eastAsia"/>
                <w:b w:val="0"/>
                <w:bCs w:val="0"/>
                <w:lang w:eastAsia="zh-CN"/>
              </w:rPr>
            </w:pPr>
            <w:r w:rsidRPr="00242A3C">
              <w:rPr>
                <w:rFonts w:hint="eastAsia"/>
                <w:lang w:eastAsia="zh-CN"/>
              </w:rPr>
              <w:t>美国</w:t>
            </w:r>
            <w:r w:rsidRPr="00242A3C">
              <w:rPr>
                <w:lang w:eastAsia="zh-CN"/>
              </w:rPr>
              <w:t>2</w:t>
            </w:r>
            <w:r w:rsidRPr="00242A3C">
              <w:rPr>
                <w:rFonts w:hint="eastAsia"/>
                <w:lang w:eastAsia="zh-CN"/>
              </w:rPr>
              <w:t>月纽约联储制造业指数</w:t>
            </w:r>
          </w:p>
        </w:tc>
      </w:tr>
      <w:tr w:rsidR="00231798" w:rsidRPr="002F3BE6" w14:paraId="09994840" w14:textId="77777777" w:rsidTr="00D74631">
        <w:trPr>
          <w:trHeight w:val="620"/>
        </w:trPr>
        <w:tc>
          <w:tcPr>
            <w:tcW w:w="1731" w:type="dxa"/>
            <w:shd w:val="clear" w:color="auto" w:fill="DAE3F4" w:themeFill="accent1" w:themeFillTint="33"/>
          </w:tcPr>
          <w:p w14:paraId="15A6852B" w14:textId="5E185FDB" w:rsidR="00231798" w:rsidRPr="00024481" w:rsidRDefault="00231798" w:rsidP="00231798">
            <w:pPr>
              <w:pStyle w:val="TableText"/>
              <w:spacing w:before="234" w:line="191" w:lineRule="auto"/>
              <w:ind w:left="449" w:firstLineChars="0" w:firstLine="0"/>
              <w:jc w:val="left"/>
            </w:pPr>
            <w:r w:rsidRPr="00024481">
              <w:t>2025/02/1</w:t>
            </w:r>
            <w:r>
              <w:rPr>
                <w:rFonts w:hint="eastAsia"/>
                <w:lang w:eastAsia="zh-CN"/>
              </w:rPr>
              <w:t>9</w:t>
            </w:r>
          </w:p>
        </w:tc>
        <w:tc>
          <w:tcPr>
            <w:tcW w:w="1314" w:type="dxa"/>
            <w:shd w:val="clear" w:color="auto" w:fill="DAE3F4" w:themeFill="accent1" w:themeFillTint="33"/>
          </w:tcPr>
          <w:p w14:paraId="304F8768" w14:textId="5568F5DE" w:rsidR="00231798" w:rsidRDefault="00231798" w:rsidP="00C379E8">
            <w:pPr>
              <w:pStyle w:val="TableText"/>
              <w:spacing w:before="248" w:line="172" w:lineRule="auto"/>
              <w:ind w:left="92" w:firstLineChars="100" w:firstLine="200"/>
              <w:rPr>
                <w:rFonts w:hint="eastAsia"/>
                <w:spacing w:val="5"/>
                <w:lang w:eastAsia="zh-CN"/>
              </w:rPr>
            </w:pPr>
            <w:r>
              <w:rPr>
                <w:rFonts w:hint="eastAsia"/>
                <w:spacing w:val="5"/>
                <w:lang w:eastAsia="zh-CN"/>
              </w:rPr>
              <w:t>02:00</w:t>
            </w:r>
          </w:p>
        </w:tc>
        <w:tc>
          <w:tcPr>
            <w:tcW w:w="6344" w:type="dxa"/>
            <w:shd w:val="clear" w:color="auto" w:fill="DAE3F4" w:themeFill="accent1" w:themeFillTint="33"/>
          </w:tcPr>
          <w:p w14:paraId="760A70E0" w14:textId="1B12F431" w:rsidR="00231798" w:rsidRPr="00242A3C" w:rsidRDefault="00231798" w:rsidP="00C379E8">
            <w:pPr>
              <w:pStyle w:val="TableText"/>
              <w:spacing w:before="221" w:line="180" w:lineRule="auto"/>
              <w:rPr>
                <w:rFonts w:hint="eastAsia"/>
                <w:lang w:eastAsia="zh-CN"/>
              </w:rPr>
            </w:pPr>
            <w:r w:rsidRPr="00231798">
              <w:rPr>
                <w:rFonts w:hint="eastAsia"/>
                <w:lang w:eastAsia="zh-CN"/>
              </w:rPr>
              <w:t>美联储理事巴尔发表讲话</w:t>
            </w:r>
          </w:p>
        </w:tc>
      </w:tr>
    </w:tbl>
    <w:p w14:paraId="61DAEED5" w14:textId="77777777" w:rsidR="00904B93" w:rsidRPr="00231798" w:rsidRDefault="00904B93" w:rsidP="006E4A37">
      <w:pPr>
        <w:spacing w:before="102" w:line="257" w:lineRule="auto"/>
        <w:ind w:right="646"/>
        <w:jc w:val="both"/>
        <w:rPr>
          <w:rFonts w:eastAsiaTheme="minorEastAsia"/>
          <w:lang w:eastAsia="zh-CN"/>
        </w:rPr>
      </w:pPr>
    </w:p>
    <w:p w14:paraId="2818CA01" w14:textId="260FFB9E" w:rsidR="000C1C42" w:rsidRPr="00C32B59" w:rsidRDefault="00115A1A" w:rsidP="00C32B59">
      <w:pPr>
        <w:pStyle w:val="aa"/>
        <w:numPr>
          <w:ilvl w:val="0"/>
          <w:numId w:val="2"/>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E77C77E" w14:textId="77777777" w:rsidR="00D74631" w:rsidRDefault="00D74631" w:rsidP="00D74631">
      <w:pPr>
        <w:spacing w:before="103" w:line="256" w:lineRule="auto"/>
        <w:ind w:right="743" w:firstLine="420"/>
        <w:rPr>
          <w:rFonts w:ascii="微软雅黑" w:eastAsia="微软雅黑" w:hAnsi="微软雅黑" w:cs="微软雅黑" w:hint="eastAsia"/>
          <w:spacing w:val="7"/>
          <w:lang w:eastAsia="zh-CN"/>
        </w:rPr>
      </w:pPr>
      <w:r w:rsidRPr="00231798">
        <w:rPr>
          <w:rFonts w:ascii="微软雅黑" w:eastAsia="微软雅黑" w:hAnsi="微软雅黑" w:cs="微软雅黑" w:hint="eastAsia"/>
          <w:spacing w:val="7"/>
          <w:lang w:eastAsia="zh-CN"/>
        </w:rPr>
        <w:t>隔夜，美元指数跌</w:t>
      </w:r>
      <w:r w:rsidRPr="00231798">
        <w:rPr>
          <w:rFonts w:ascii="微软雅黑" w:eastAsia="微软雅黑" w:hAnsi="微软雅黑" w:cs="微软雅黑"/>
          <w:spacing w:val="7"/>
          <w:lang w:eastAsia="zh-CN"/>
        </w:rPr>
        <w:t>0.07%</w:t>
      </w:r>
      <w:r w:rsidRPr="00231798">
        <w:rPr>
          <w:rFonts w:ascii="微软雅黑" w:eastAsia="微软雅黑" w:hAnsi="微软雅黑" w:cs="微软雅黑" w:hint="eastAsia"/>
          <w:spacing w:val="7"/>
          <w:lang w:eastAsia="zh-CN"/>
        </w:rPr>
        <w:t>报</w:t>
      </w:r>
      <w:r w:rsidRPr="00231798">
        <w:rPr>
          <w:rFonts w:ascii="微软雅黑" w:eastAsia="微软雅黑" w:hAnsi="微软雅黑" w:cs="微软雅黑"/>
          <w:spacing w:val="7"/>
          <w:lang w:eastAsia="zh-CN"/>
        </w:rPr>
        <w:t>106.73</w:t>
      </w:r>
      <w:r w:rsidRPr="00231798">
        <w:rPr>
          <w:rFonts w:ascii="微软雅黑" w:eastAsia="微软雅黑" w:hAnsi="微软雅黑" w:cs="微软雅黑" w:hint="eastAsia"/>
          <w:spacing w:val="7"/>
          <w:lang w:eastAsia="zh-CN"/>
        </w:rPr>
        <w:t>，非美货币表现分化，欧元兑美元跌</w:t>
      </w:r>
      <w:r w:rsidRPr="00231798">
        <w:rPr>
          <w:rFonts w:ascii="微软雅黑" w:eastAsia="微软雅黑" w:hAnsi="微软雅黑" w:cs="微软雅黑"/>
          <w:spacing w:val="7"/>
          <w:lang w:eastAsia="zh-CN"/>
        </w:rPr>
        <w:t>0.07%</w:t>
      </w:r>
      <w:r w:rsidRPr="00231798">
        <w:rPr>
          <w:rFonts w:ascii="微软雅黑" w:eastAsia="微软雅黑" w:hAnsi="微软雅黑" w:cs="微软雅黑" w:hint="eastAsia"/>
          <w:spacing w:val="7"/>
          <w:lang w:eastAsia="zh-CN"/>
        </w:rPr>
        <w:t>报</w:t>
      </w:r>
      <w:r w:rsidRPr="00231798">
        <w:rPr>
          <w:rFonts w:ascii="微软雅黑" w:eastAsia="微软雅黑" w:hAnsi="微软雅黑" w:cs="微软雅黑"/>
          <w:spacing w:val="7"/>
          <w:lang w:eastAsia="zh-CN"/>
        </w:rPr>
        <w:t>1.0483</w:t>
      </w:r>
      <w:r w:rsidRPr="00231798">
        <w:rPr>
          <w:rFonts w:ascii="微软雅黑" w:eastAsia="微软雅黑" w:hAnsi="微软雅黑" w:cs="微软雅黑" w:hint="eastAsia"/>
          <w:spacing w:val="7"/>
          <w:lang w:eastAsia="zh-CN"/>
        </w:rPr>
        <w:t>，英镑兑美元涨</w:t>
      </w:r>
      <w:r w:rsidRPr="00231798">
        <w:rPr>
          <w:rFonts w:ascii="微软雅黑" w:eastAsia="微软雅黑" w:hAnsi="微软雅黑" w:cs="微软雅黑"/>
          <w:spacing w:val="7"/>
          <w:lang w:eastAsia="zh-CN"/>
        </w:rPr>
        <w:t>0.32%</w:t>
      </w:r>
      <w:r w:rsidRPr="00231798">
        <w:rPr>
          <w:rFonts w:ascii="微软雅黑" w:eastAsia="微软雅黑" w:hAnsi="微软雅黑" w:cs="微软雅黑" w:hint="eastAsia"/>
          <w:spacing w:val="7"/>
          <w:lang w:eastAsia="zh-CN"/>
        </w:rPr>
        <w:t>报</w:t>
      </w:r>
      <w:r w:rsidRPr="00231798">
        <w:rPr>
          <w:rFonts w:ascii="微软雅黑" w:eastAsia="微软雅黑" w:hAnsi="微软雅黑" w:cs="微软雅黑"/>
          <w:spacing w:val="7"/>
          <w:lang w:eastAsia="zh-CN"/>
        </w:rPr>
        <w:t>1.2625</w:t>
      </w:r>
      <w:r w:rsidRPr="00231798">
        <w:rPr>
          <w:rFonts w:ascii="微软雅黑" w:eastAsia="微软雅黑" w:hAnsi="微软雅黑" w:cs="微软雅黑" w:hint="eastAsia"/>
          <w:spacing w:val="7"/>
          <w:lang w:eastAsia="zh-CN"/>
        </w:rPr>
        <w:t>，美元兑日元跌</w:t>
      </w:r>
      <w:r w:rsidRPr="00231798">
        <w:rPr>
          <w:rFonts w:ascii="微软雅黑" w:eastAsia="微软雅黑" w:hAnsi="微软雅黑" w:cs="微软雅黑"/>
          <w:spacing w:val="7"/>
          <w:lang w:eastAsia="zh-CN"/>
        </w:rPr>
        <w:t>0.53%</w:t>
      </w:r>
      <w:r w:rsidRPr="00231798">
        <w:rPr>
          <w:rFonts w:ascii="微软雅黑" w:eastAsia="微软雅黑" w:hAnsi="微软雅黑" w:cs="微软雅黑" w:hint="eastAsia"/>
          <w:spacing w:val="7"/>
          <w:lang w:eastAsia="zh-CN"/>
        </w:rPr>
        <w:t>报</w:t>
      </w:r>
      <w:r w:rsidRPr="00231798">
        <w:rPr>
          <w:rFonts w:ascii="微软雅黑" w:eastAsia="微软雅黑" w:hAnsi="微软雅黑" w:cs="微软雅黑"/>
          <w:spacing w:val="7"/>
          <w:lang w:eastAsia="zh-CN"/>
        </w:rPr>
        <w:t>151.51</w:t>
      </w:r>
      <w:r w:rsidRPr="00231798">
        <w:rPr>
          <w:rFonts w:ascii="微软雅黑" w:eastAsia="微软雅黑" w:hAnsi="微软雅黑" w:cs="微软雅黑" w:hint="eastAsia"/>
          <w:spacing w:val="7"/>
          <w:lang w:eastAsia="zh-CN"/>
        </w:rPr>
        <w:t>。美联储官员哈克表示美国经济状况表示乐观，认为目前没有理由改变利率政策，因美联储正继续努力降低通胀水平，并强调当前通胀仍处于高位，预计未来几年内回到</w:t>
      </w:r>
      <w:r w:rsidRPr="00231798">
        <w:rPr>
          <w:rFonts w:ascii="微软雅黑" w:eastAsia="微软雅黑" w:hAnsi="微软雅黑" w:cs="微软雅黑"/>
          <w:spacing w:val="7"/>
          <w:lang w:eastAsia="zh-CN"/>
        </w:rPr>
        <w:t>2%</w:t>
      </w:r>
      <w:r w:rsidRPr="00231798">
        <w:rPr>
          <w:rFonts w:ascii="微软雅黑" w:eastAsia="微软雅黑" w:hAnsi="微软雅黑" w:cs="微软雅黑" w:hint="eastAsia"/>
          <w:spacing w:val="7"/>
          <w:lang w:eastAsia="zh-CN"/>
        </w:rPr>
        <w:t>的目标。当前大部分美联储官员发言整体基调偏鹰，支持美联储维持审慎观望的利率政策以抑制</w:t>
      </w:r>
      <w:proofErr w:type="gramStart"/>
      <w:r w:rsidRPr="00231798">
        <w:rPr>
          <w:rFonts w:ascii="微软雅黑" w:eastAsia="微软雅黑" w:hAnsi="微软雅黑" w:cs="微软雅黑" w:hint="eastAsia"/>
          <w:spacing w:val="7"/>
          <w:lang w:eastAsia="zh-CN"/>
        </w:rPr>
        <w:t>通胀再</w:t>
      </w:r>
      <w:proofErr w:type="gramEnd"/>
      <w:r w:rsidRPr="00231798">
        <w:rPr>
          <w:rFonts w:ascii="微软雅黑" w:eastAsia="微软雅黑" w:hAnsi="微软雅黑" w:cs="微软雅黑" w:hint="eastAsia"/>
          <w:spacing w:val="7"/>
          <w:lang w:eastAsia="zh-CN"/>
        </w:rPr>
        <w:t>反弹。当前美联储</w:t>
      </w:r>
      <w:r w:rsidRPr="00231798">
        <w:rPr>
          <w:rFonts w:ascii="微软雅黑" w:eastAsia="微软雅黑" w:hAnsi="微软雅黑" w:cs="微软雅黑"/>
          <w:spacing w:val="7"/>
          <w:lang w:eastAsia="zh-CN"/>
        </w:rPr>
        <w:t>3</w:t>
      </w:r>
      <w:r w:rsidRPr="00231798">
        <w:rPr>
          <w:rFonts w:ascii="微软雅黑" w:eastAsia="微软雅黑" w:hAnsi="微软雅黑" w:cs="微软雅黑" w:hint="eastAsia"/>
          <w:spacing w:val="7"/>
          <w:lang w:eastAsia="zh-CN"/>
        </w:rPr>
        <w:t>月维持利率不变的概率为</w:t>
      </w:r>
      <w:r w:rsidRPr="00231798">
        <w:rPr>
          <w:rFonts w:ascii="微软雅黑" w:eastAsia="微软雅黑" w:hAnsi="微软雅黑" w:cs="微软雅黑"/>
          <w:spacing w:val="7"/>
          <w:lang w:eastAsia="zh-CN"/>
        </w:rPr>
        <w:t>97%</w:t>
      </w:r>
      <w:r w:rsidRPr="00231798">
        <w:rPr>
          <w:rFonts w:ascii="微软雅黑" w:eastAsia="微软雅黑" w:hAnsi="微软雅黑" w:cs="微软雅黑" w:hint="eastAsia"/>
          <w:spacing w:val="7"/>
          <w:lang w:eastAsia="zh-CN"/>
        </w:rPr>
        <w:t>，降息</w:t>
      </w:r>
      <w:r w:rsidRPr="00231798">
        <w:rPr>
          <w:rFonts w:ascii="微软雅黑" w:eastAsia="微软雅黑" w:hAnsi="微软雅黑" w:cs="微软雅黑"/>
          <w:spacing w:val="7"/>
          <w:lang w:eastAsia="zh-CN"/>
        </w:rPr>
        <w:t>25</w:t>
      </w:r>
      <w:r w:rsidRPr="00231798">
        <w:rPr>
          <w:rFonts w:ascii="微软雅黑" w:eastAsia="微软雅黑" w:hAnsi="微软雅黑" w:cs="微软雅黑" w:hint="eastAsia"/>
          <w:spacing w:val="7"/>
          <w:lang w:eastAsia="zh-CN"/>
        </w:rPr>
        <w:t>个基点的概率为</w:t>
      </w:r>
      <w:r w:rsidRPr="00231798">
        <w:rPr>
          <w:rFonts w:ascii="微软雅黑" w:eastAsia="微软雅黑" w:hAnsi="微软雅黑" w:cs="微软雅黑"/>
          <w:spacing w:val="7"/>
          <w:lang w:eastAsia="zh-CN"/>
        </w:rPr>
        <w:t>3%</w:t>
      </w:r>
      <w:r w:rsidRPr="00231798">
        <w:rPr>
          <w:rFonts w:ascii="微软雅黑" w:eastAsia="微软雅黑" w:hAnsi="微软雅黑" w:cs="微软雅黑" w:hint="eastAsia"/>
          <w:spacing w:val="7"/>
          <w:lang w:eastAsia="zh-CN"/>
        </w:rPr>
        <w:t>。到</w:t>
      </w:r>
      <w:r w:rsidRPr="00231798">
        <w:rPr>
          <w:rFonts w:ascii="微软雅黑" w:eastAsia="微软雅黑" w:hAnsi="微软雅黑" w:cs="微软雅黑"/>
          <w:spacing w:val="7"/>
          <w:lang w:eastAsia="zh-CN"/>
        </w:rPr>
        <w:t>5</w:t>
      </w:r>
      <w:r w:rsidRPr="00231798">
        <w:rPr>
          <w:rFonts w:ascii="微软雅黑" w:eastAsia="微软雅黑" w:hAnsi="微软雅黑" w:cs="微软雅黑" w:hint="eastAsia"/>
          <w:spacing w:val="7"/>
          <w:lang w:eastAsia="zh-CN"/>
        </w:rPr>
        <w:t>月维持当前利率不变的概率为</w:t>
      </w:r>
      <w:r w:rsidRPr="00231798">
        <w:rPr>
          <w:rFonts w:ascii="微软雅黑" w:eastAsia="微软雅黑" w:hAnsi="微软雅黑" w:cs="微软雅黑"/>
          <w:spacing w:val="7"/>
          <w:lang w:eastAsia="zh-CN"/>
        </w:rPr>
        <w:t>81%</w:t>
      </w:r>
      <w:r w:rsidRPr="00231798">
        <w:rPr>
          <w:rFonts w:ascii="微软雅黑" w:eastAsia="微软雅黑" w:hAnsi="微软雅黑" w:cs="微软雅黑" w:hint="eastAsia"/>
          <w:spacing w:val="7"/>
          <w:lang w:eastAsia="zh-CN"/>
        </w:rPr>
        <w:t>，累计降息</w:t>
      </w:r>
      <w:r w:rsidRPr="00231798">
        <w:rPr>
          <w:rFonts w:ascii="微软雅黑" w:eastAsia="微软雅黑" w:hAnsi="微软雅黑" w:cs="微软雅黑"/>
          <w:spacing w:val="7"/>
          <w:lang w:eastAsia="zh-CN"/>
        </w:rPr>
        <w:t>25</w:t>
      </w:r>
      <w:r w:rsidRPr="00231798">
        <w:rPr>
          <w:rFonts w:ascii="微软雅黑" w:eastAsia="微软雅黑" w:hAnsi="微软雅黑" w:cs="微软雅黑" w:hint="eastAsia"/>
          <w:spacing w:val="7"/>
          <w:lang w:eastAsia="zh-CN"/>
        </w:rPr>
        <w:t>个基点的概率为</w:t>
      </w:r>
      <w:r w:rsidRPr="00231798">
        <w:rPr>
          <w:rFonts w:ascii="微软雅黑" w:eastAsia="微软雅黑" w:hAnsi="微软雅黑" w:cs="微软雅黑"/>
          <w:spacing w:val="7"/>
          <w:lang w:eastAsia="zh-CN"/>
        </w:rPr>
        <w:t>18.5%</w:t>
      </w:r>
      <w:r w:rsidRPr="00231798">
        <w:rPr>
          <w:rFonts w:ascii="微软雅黑" w:eastAsia="微软雅黑" w:hAnsi="微软雅黑" w:cs="微软雅黑" w:hint="eastAsia"/>
          <w:spacing w:val="7"/>
          <w:lang w:eastAsia="zh-CN"/>
        </w:rPr>
        <w:t>。在就业市场稳健和通胀温和上升的双重驱动下，美元和美债收益率预计将获得较强支撑，若后续的通胀数据持续反弹，不排除今年美联储暂停降息的可能性。当前美元指数或多以高位震荡为主。欧元区方面，欧元区</w:t>
      </w:r>
      <w:r w:rsidRPr="00231798">
        <w:rPr>
          <w:rFonts w:ascii="微软雅黑" w:eastAsia="微软雅黑" w:hAnsi="微软雅黑" w:cs="微软雅黑"/>
          <w:spacing w:val="7"/>
          <w:lang w:eastAsia="zh-CN"/>
        </w:rPr>
        <w:t>12</w:t>
      </w:r>
      <w:r w:rsidRPr="00231798">
        <w:rPr>
          <w:rFonts w:ascii="微软雅黑" w:eastAsia="微软雅黑" w:hAnsi="微软雅黑" w:cs="微软雅黑" w:hint="eastAsia"/>
          <w:spacing w:val="7"/>
          <w:lang w:eastAsia="zh-CN"/>
        </w:rPr>
        <w:t>月季调</w:t>
      </w:r>
      <w:proofErr w:type="gramStart"/>
      <w:r w:rsidRPr="00231798">
        <w:rPr>
          <w:rFonts w:ascii="微软雅黑" w:eastAsia="微软雅黑" w:hAnsi="微软雅黑" w:cs="微软雅黑" w:hint="eastAsia"/>
          <w:spacing w:val="7"/>
          <w:lang w:eastAsia="zh-CN"/>
        </w:rPr>
        <w:t>后贸易帐</w:t>
      </w:r>
      <w:proofErr w:type="gramEnd"/>
      <w:r w:rsidRPr="00231798">
        <w:rPr>
          <w:rFonts w:ascii="微软雅黑" w:eastAsia="微软雅黑" w:hAnsi="微软雅黑" w:cs="微软雅黑" w:hint="eastAsia"/>
          <w:spacing w:val="7"/>
          <w:lang w:eastAsia="zh-CN"/>
        </w:rPr>
        <w:t>录得</w:t>
      </w:r>
      <w:r w:rsidRPr="00231798">
        <w:rPr>
          <w:rFonts w:ascii="微软雅黑" w:eastAsia="微软雅黑" w:hAnsi="微软雅黑" w:cs="微软雅黑"/>
          <w:spacing w:val="7"/>
          <w:lang w:eastAsia="zh-CN"/>
        </w:rPr>
        <w:t>146</w:t>
      </w:r>
      <w:r w:rsidRPr="00231798">
        <w:rPr>
          <w:rFonts w:ascii="微软雅黑" w:eastAsia="微软雅黑" w:hAnsi="微软雅黑" w:cs="微软雅黑" w:hint="eastAsia"/>
          <w:spacing w:val="7"/>
          <w:lang w:eastAsia="zh-CN"/>
        </w:rPr>
        <w:t>亿欧元，为</w:t>
      </w:r>
      <w:r w:rsidRPr="00231798">
        <w:rPr>
          <w:rFonts w:ascii="微软雅黑" w:eastAsia="微软雅黑" w:hAnsi="微软雅黑" w:cs="微软雅黑"/>
          <w:spacing w:val="7"/>
          <w:lang w:eastAsia="zh-CN"/>
        </w:rPr>
        <w:t>2024</w:t>
      </w:r>
      <w:r w:rsidRPr="00231798">
        <w:rPr>
          <w:rFonts w:ascii="微软雅黑" w:eastAsia="微软雅黑" w:hAnsi="微软雅黑" w:cs="微软雅黑" w:hint="eastAsia"/>
          <w:spacing w:val="7"/>
          <w:lang w:eastAsia="zh-CN"/>
        </w:rPr>
        <w:t>年</w:t>
      </w:r>
      <w:r w:rsidRPr="00231798">
        <w:rPr>
          <w:rFonts w:ascii="微软雅黑" w:eastAsia="微软雅黑" w:hAnsi="微软雅黑" w:cs="微软雅黑"/>
          <w:spacing w:val="7"/>
          <w:lang w:eastAsia="zh-CN"/>
        </w:rPr>
        <w:t>6</w:t>
      </w:r>
      <w:r w:rsidRPr="00231798">
        <w:rPr>
          <w:rFonts w:ascii="微软雅黑" w:eastAsia="微软雅黑" w:hAnsi="微软雅黑" w:cs="微软雅黑" w:hint="eastAsia"/>
          <w:spacing w:val="7"/>
          <w:lang w:eastAsia="zh-CN"/>
        </w:rPr>
        <w:t>月以来最大顺差。因近期通胀数据反弹，欧</w:t>
      </w:r>
      <w:proofErr w:type="gramStart"/>
      <w:r w:rsidRPr="00231798">
        <w:rPr>
          <w:rFonts w:ascii="微软雅黑" w:eastAsia="微软雅黑" w:hAnsi="微软雅黑" w:cs="微软雅黑" w:hint="eastAsia"/>
          <w:spacing w:val="7"/>
          <w:lang w:eastAsia="zh-CN"/>
        </w:rPr>
        <w:t>央行管</w:t>
      </w:r>
      <w:proofErr w:type="gramEnd"/>
      <w:r w:rsidRPr="00231798">
        <w:rPr>
          <w:rFonts w:ascii="微软雅黑" w:eastAsia="微软雅黑" w:hAnsi="微软雅黑" w:cs="微软雅黑" w:hint="eastAsia"/>
          <w:spacing w:val="7"/>
          <w:lang w:eastAsia="zh-CN"/>
        </w:rPr>
        <w:t>委的发言出现分歧：部分官员认为央行应持续降息保持宽松基调，另一部分则警告不能过度放松政策。整体来看，经济仍显疲弱，未来降息的主基调不变，在当前</w:t>
      </w:r>
      <w:proofErr w:type="gramStart"/>
      <w:r w:rsidRPr="00231798">
        <w:rPr>
          <w:rFonts w:ascii="微软雅黑" w:eastAsia="微软雅黑" w:hAnsi="微软雅黑" w:cs="微软雅黑" w:hint="eastAsia"/>
          <w:spacing w:val="7"/>
          <w:lang w:eastAsia="zh-CN"/>
        </w:rPr>
        <w:t>强美元</w:t>
      </w:r>
      <w:proofErr w:type="gramEnd"/>
      <w:r w:rsidRPr="00231798">
        <w:rPr>
          <w:rFonts w:ascii="微软雅黑" w:eastAsia="微软雅黑" w:hAnsi="微软雅黑" w:cs="微软雅黑" w:hint="eastAsia"/>
          <w:spacing w:val="7"/>
          <w:lang w:eastAsia="zh-CN"/>
        </w:rPr>
        <w:t>的形势下欧元或继续承压运行。日本方面，经济数据向好，日本央行</w:t>
      </w:r>
      <w:proofErr w:type="gramStart"/>
      <w:r w:rsidRPr="00231798">
        <w:rPr>
          <w:rFonts w:ascii="微软雅黑" w:eastAsia="微软雅黑" w:hAnsi="微软雅黑" w:cs="微软雅黑" w:hint="eastAsia"/>
          <w:spacing w:val="7"/>
          <w:lang w:eastAsia="zh-CN"/>
        </w:rPr>
        <w:t>维持偏鹰基调</w:t>
      </w:r>
      <w:proofErr w:type="gramEnd"/>
      <w:r w:rsidRPr="00231798">
        <w:rPr>
          <w:rFonts w:ascii="微软雅黑" w:eastAsia="微软雅黑" w:hAnsi="微软雅黑" w:cs="微软雅黑" w:hint="eastAsia"/>
          <w:spacing w:val="7"/>
          <w:lang w:eastAsia="zh-CN"/>
        </w:rPr>
        <w:t>，日本利率预期上行导致美日利差收窄，但最新美国通胀和就业数据强劲，短期内日元震荡为主。</w:t>
      </w:r>
    </w:p>
    <w:p w14:paraId="53F12D0A" w14:textId="75F92A72" w:rsidR="009372C5" w:rsidRPr="00C07FA3" w:rsidRDefault="00115A1A" w:rsidP="00530B67">
      <w:pPr>
        <w:spacing w:before="235" w:line="176" w:lineRule="auto"/>
        <w:ind w:firstLineChars="250" w:firstLine="560"/>
        <w:jc w:val="both"/>
        <w:rPr>
          <w:rFonts w:ascii="微软雅黑" w:eastAsia="微软雅黑" w:hAnsi="微软雅黑" w:cs="微软雅黑" w:hint="eastAsia"/>
          <w:spacing w:val="12"/>
          <w:sz w:val="24"/>
          <w:szCs w:val="24"/>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659CB59" w14:textId="05A4BAF7" w:rsidR="009372C5" w:rsidRPr="00C13A40" w:rsidRDefault="00D74631" w:rsidP="007347E9">
      <w:pPr>
        <w:spacing w:before="103" w:line="256" w:lineRule="auto"/>
        <w:ind w:right="743" w:firstLine="420"/>
        <w:jc w:val="center"/>
        <w:rPr>
          <w:rFonts w:eastAsiaTheme="minorEastAsia"/>
          <w:lang w:eastAsia="zh-CN"/>
        </w:rPr>
      </w:pPr>
      <w:r w:rsidRPr="00D74631">
        <w:rPr>
          <w:rFonts w:eastAsiaTheme="minorEastAsia"/>
          <w:noProof/>
          <w:lang w:eastAsia="zh-CN"/>
        </w:rPr>
        <w:lastRenderedPageBreak/>
        <w:drawing>
          <wp:inline distT="0" distB="0" distL="0" distR="0" wp14:anchorId="5E00025F" wp14:editId="5B129ABB">
            <wp:extent cx="6019800" cy="2038350"/>
            <wp:effectExtent l="0" t="0" r="0" b="0"/>
            <wp:docPr id="202128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2038350"/>
                    </a:xfrm>
                    <a:prstGeom prst="rect">
                      <a:avLst/>
                    </a:prstGeom>
                    <a:noFill/>
                    <a:ln>
                      <a:noFill/>
                    </a:ln>
                  </pic:spPr>
                </pic:pic>
              </a:graphicData>
            </a:graphic>
          </wp:inline>
        </w:drawing>
      </w:r>
    </w:p>
    <w:p w14:paraId="7DEA6408" w14:textId="1CC01B80" w:rsidR="00C56663" w:rsidRPr="00767F30" w:rsidRDefault="00115A1A" w:rsidP="00767F30">
      <w:pPr>
        <w:spacing w:before="120" w:line="190" w:lineRule="auto"/>
        <w:ind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760F4347" w14:textId="0B024F5C" w:rsidR="009372C5" w:rsidRPr="00C07FA3" w:rsidRDefault="00115A1A">
      <w:pPr>
        <w:spacing w:before="103" w:line="256" w:lineRule="auto"/>
        <w:ind w:right="743"/>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D0DEEF0" w14:textId="77777777" w:rsidR="00D74631" w:rsidRDefault="00D74631" w:rsidP="00FF1877">
      <w:pPr>
        <w:spacing w:before="103" w:line="256" w:lineRule="auto"/>
        <w:ind w:right="743" w:firstLine="420"/>
        <w:rPr>
          <w:rFonts w:ascii="微软雅黑" w:eastAsia="微软雅黑" w:hAnsi="微软雅黑" w:cs="微软雅黑"/>
          <w:spacing w:val="7"/>
          <w:lang w:eastAsia="zh-CN"/>
        </w:rPr>
      </w:pPr>
      <w:r w:rsidRPr="00D74631">
        <w:rPr>
          <w:rFonts w:ascii="微软雅黑" w:eastAsia="微软雅黑" w:hAnsi="微软雅黑" w:cs="微软雅黑"/>
          <w:spacing w:val="7"/>
          <w:lang w:eastAsia="zh-CN"/>
        </w:rPr>
        <w:t>2</w:t>
      </w:r>
      <w:r w:rsidRPr="00D74631">
        <w:rPr>
          <w:rFonts w:ascii="微软雅黑" w:eastAsia="微软雅黑" w:hAnsi="微软雅黑" w:cs="微软雅黑" w:hint="eastAsia"/>
          <w:spacing w:val="7"/>
          <w:lang w:eastAsia="zh-CN"/>
        </w:rPr>
        <w:t>月</w:t>
      </w:r>
      <w:r w:rsidRPr="00D74631">
        <w:rPr>
          <w:rFonts w:ascii="微软雅黑" w:eastAsia="微软雅黑" w:hAnsi="微软雅黑" w:cs="微软雅黑"/>
          <w:spacing w:val="7"/>
          <w:lang w:eastAsia="zh-CN"/>
        </w:rPr>
        <w:t>17</w:t>
      </w:r>
      <w:r w:rsidRPr="00D74631">
        <w:rPr>
          <w:rFonts w:ascii="微软雅黑" w:eastAsia="微软雅黑" w:hAnsi="微软雅黑" w:cs="微软雅黑" w:hint="eastAsia"/>
          <w:spacing w:val="7"/>
          <w:lang w:eastAsia="zh-CN"/>
        </w:rPr>
        <w:t>日美国金融市场因总统日假期休市。美国</w:t>
      </w:r>
      <w:r w:rsidRPr="00D74631">
        <w:rPr>
          <w:rFonts w:ascii="微软雅黑" w:eastAsia="微软雅黑" w:hAnsi="微软雅黑" w:cs="微软雅黑"/>
          <w:spacing w:val="7"/>
          <w:lang w:eastAsia="zh-CN"/>
        </w:rPr>
        <w:t>1</w:t>
      </w:r>
      <w:r w:rsidRPr="00D74631">
        <w:rPr>
          <w:rFonts w:ascii="微软雅黑" w:eastAsia="微软雅黑" w:hAnsi="微软雅黑" w:cs="微软雅黑" w:hint="eastAsia"/>
          <w:spacing w:val="7"/>
          <w:lang w:eastAsia="zh-CN"/>
        </w:rPr>
        <w:t>月通胀意外上升，美国</w:t>
      </w:r>
      <w:r w:rsidRPr="00D74631">
        <w:rPr>
          <w:rFonts w:ascii="微软雅黑" w:eastAsia="微软雅黑" w:hAnsi="微软雅黑" w:cs="微软雅黑"/>
          <w:spacing w:val="7"/>
          <w:lang w:eastAsia="zh-CN"/>
        </w:rPr>
        <w:t>1</w:t>
      </w:r>
      <w:r w:rsidRPr="00D74631">
        <w:rPr>
          <w:rFonts w:ascii="微软雅黑" w:eastAsia="微软雅黑" w:hAnsi="微软雅黑" w:cs="微软雅黑" w:hint="eastAsia"/>
          <w:spacing w:val="7"/>
          <w:lang w:eastAsia="zh-CN"/>
        </w:rPr>
        <w:t>月</w:t>
      </w:r>
      <w:r w:rsidRPr="00D74631">
        <w:rPr>
          <w:rFonts w:ascii="微软雅黑" w:eastAsia="微软雅黑" w:hAnsi="微软雅黑" w:cs="微软雅黑"/>
          <w:spacing w:val="7"/>
          <w:lang w:eastAsia="zh-CN"/>
        </w:rPr>
        <w:t>CPI</w:t>
      </w:r>
      <w:r w:rsidRPr="00D74631">
        <w:rPr>
          <w:rFonts w:ascii="微软雅黑" w:eastAsia="微软雅黑" w:hAnsi="微软雅黑" w:cs="微软雅黑" w:hint="eastAsia"/>
          <w:spacing w:val="7"/>
          <w:lang w:eastAsia="zh-CN"/>
        </w:rPr>
        <w:t>、</w:t>
      </w:r>
      <w:r w:rsidRPr="00D74631">
        <w:rPr>
          <w:rFonts w:ascii="微软雅黑" w:eastAsia="微软雅黑" w:hAnsi="微软雅黑" w:cs="微软雅黑"/>
          <w:spacing w:val="7"/>
          <w:lang w:eastAsia="zh-CN"/>
        </w:rPr>
        <w:t>PPI</w:t>
      </w:r>
      <w:r w:rsidRPr="00D74631">
        <w:rPr>
          <w:rFonts w:ascii="微软雅黑" w:eastAsia="微软雅黑" w:hAnsi="微软雅黑" w:cs="微软雅黑" w:hint="eastAsia"/>
          <w:spacing w:val="7"/>
          <w:lang w:eastAsia="zh-CN"/>
        </w:rPr>
        <w:t>涨幅均超预期，</w:t>
      </w:r>
      <w:r w:rsidRPr="00D74631">
        <w:rPr>
          <w:rFonts w:ascii="微软雅黑" w:eastAsia="微软雅黑" w:hAnsi="微软雅黑" w:cs="微软雅黑"/>
          <w:spacing w:val="7"/>
          <w:lang w:eastAsia="zh-CN"/>
        </w:rPr>
        <w:t>CPI</w:t>
      </w:r>
      <w:r w:rsidRPr="00D74631">
        <w:rPr>
          <w:rFonts w:ascii="微软雅黑" w:eastAsia="微软雅黑" w:hAnsi="微软雅黑" w:cs="微软雅黑" w:hint="eastAsia"/>
          <w:spacing w:val="7"/>
          <w:lang w:eastAsia="zh-CN"/>
        </w:rPr>
        <w:t>同比涨幅升破</w:t>
      </w:r>
      <w:r w:rsidRPr="00D74631">
        <w:rPr>
          <w:rFonts w:ascii="微软雅黑" w:eastAsia="微软雅黑" w:hAnsi="微软雅黑" w:cs="微软雅黑"/>
          <w:spacing w:val="7"/>
          <w:lang w:eastAsia="zh-CN"/>
        </w:rPr>
        <w:t>3%</w:t>
      </w:r>
      <w:r w:rsidRPr="00D74631">
        <w:rPr>
          <w:rFonts w:ascii="微软雅黑" w:eastAsia="微软雅黑" w:hAnsi="微软雅黑" w:cs="微软雅黑" w:hint="eastAsia"/>
          <w:spacing w:val="7"/>
          <w:lang w:eastAsia="zh-CN"/>
        </w:rPr>
        <w:t>。关税政策对通胀带来的影响已开始逐步显现。然而，相关数据中医疗保健类指标呈现小幅下降，由于医疗保健在核心</w:t>
      </w:r>
      <w:r w:rsidRPr="00D74631">
        <w:rPr>
          <w:rFonts w:ascii="微软雅黑" w:eastAsia="微软雅黑" w:hAnsi="微软雅黑" w:cs="微软雅黑"/>
          <w:spacing w:val="7"/>
          <w:lang w:eastAsia="zh-CN"/>
        </w:rPr>
        <w:t>PCE</w:t>
      </w:r>
      <w:r w:rsidRPr="00D74631">
        <w:rPr>
          <w:rFonts w:ascii="微软雅黑" w:eastAsia="微软雅黑" w:hAnsi="微软雅黑" w:cs="微软雅黑" w:hint="eastAsia"/>
          <w:spacing w:val="7"/>
          <w:lang w:eastAsia="zh-CN"/>
        </w:rPr>
        <w:t>中权重接近</w:t>
      </w:r>
      <w:r w:rsidRPr="00D74631">
        <w:rPr>
          <w:rFonts w:ascii="微软雅黑" w:eastAsia="微软雅黑" w:hAnsi="微软雅黑" w:cs="微软雅黑"/>
          <w:spacing w:val="7"/>
          <w:lang w:eastAsia="zh-CN"/>
        </w:rPr>
        <w:t>20%</w:t>
      </w:r>
      <w:r w:rsidRPr="00D74631">
        <w:rPr>
          <w:rFonts w:ascii="微软雅黑" w:eastAsia="微软雅黑" w:hAnsi="微软雅黑" w:cs="微软雅黑" w:hint="eastAsia"/>
          <w:spacing w:val="7"/>
          <w:lang w:eastAsia="zh-CN"/>
        </w:rPr>
        <w:t>，因此增强了市场对核心</w:t>
      </w:r>
      <w:r w:rsidRPr="00D74631">
        <w:rPr>
          <w:rFonts w:ascii="微软雅黑" w:eastAsia="微软雅黑" w:hAnsi="微软雅黑" w:cs="微软雅黑"/>
          <w:spacing w:val="7"/>
          <w:lang w:eastAsia="zh-CN"/>
        </w:rPr>
        <w:t>PCE</w:t>
      </w:r>
      <w:r w:rsidRPr="00D74631">
        <w:rPr>
          <w:rFonts w:ascii="微软雅黑" w:eastAsia="微软雅黑" w:hAnsi="微软雅黑" w:cs="微软雅黑" w:hint="eastAsia"/>
          <w:spacing w:val="7"/>
          <w:lang w:eastAsia="zh-CN"/>
        </w:rPr>
        <w:t>增速放缓的预期。此外，美国总统特朗普签署备忘录，将引入对等关税。特朗普表示，很快将对汽车、钢铁、铝和药品加征关税；短期价格有可能上升。贸易战进一步升级。整体来看，核心</w:t>
      </w:r>
      <w:r w:rsidRPr="00D74631">
        <w:rPr>
          <w:rFonts w:ascii="微软雅黑" w:eastAsia="微软雅黑" w:hAnsi="微软雅黑" w:cs="微软雅黑"/>
          <w:spacing w:val="7"/>
          <w:lang w:eastAsia="zh-CN"/>
        </w:rPr>
        <w:t>PCE</w:t>
      </w:r>
      <w:r w:rsidRPr="00D74631">
        <w:rPr>
          <w:rFonts w:ascii="微软雅黑" w:eastAsia="微软雅黑" w:hAnsi="微软雅黑" w:cs="微软雅黑" w:hint="eastAsia"/>
          <w:spacing w:val="7"/>
          <w:lang w:eastAsia="zh-CN"/>
        </w:rPr>
        <w:t>增速放缓预期短期内推动美股走高，但关税政策带来的冲击也将产生一定负面影响。策略上，建议暂时观望。</w:t>
      </w:r>
    </w:p>
    <w:p w14:paraId="6953D009" w14:textId="65313D6A" w:rsidR="009372C5" w:rsidRDefault="00115A1A" w:rsidP="00FF1877">
      <w:pPr>
        <w:spacing w:before="103" w:line="256" w:lineRule="auto"/>
        <w:ind w:right="743"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3E7D9146" w14:textId="7646187F" w:rsidR="00FF1877" w:rsidRPr="00EE7376" w:rsidRDefault="00D74631" w:rsidP="00904B93">
      <w:pPr>
        <w:spacing w:before="103" w:line="256" w:lineRule="auto"/>
        <w:ind w:right="743" w:firstLine="420"/>
        <w:jc w:val="center"/>
        <w:rPr>
          <w:rFonts w:ascii="微软雅黑" w:eastAsia="微软雅黑" w:hAnsi="微软雅黑" w:cs="微软雅黑" w:hint="eastAsia"/>
          <w:spacing w:val="7"/>
          <w:lang w:eastAsia="zh-CN"/>
        </w:rPr>
      </w:pPr>
      <w:r w:rsidRPr="00AF095B">
        <w:rPr>
          <w:rFonts w:ascii="新宋体" w:eastAsia="新宋体" w:hAnsi="新宋体"/>
          <w:b/>
          <w:noProof/>
        </w:rPr>
        <w:drawing>
          <wp:inline distT="0" distB="0" distL="0" distR="0" wp14:anchorId="7A26B1A6" wp14:editId="1BA5579E">
            <wp:extent cx="5272095" cy="1771650"/>
            <wp:effectExtent l="0" t="0" r="5080" b="0"/>
            <wp:docPr id="1984730530" name="图片 1984730530" descr="C:\Users\Administrator\Documents\WeChat Files\wxid_vkxlzo0vqu7s22\FileStorage\Temp\173983843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983843009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585" cy="1773159"/>
                    </a:xfrm>
                    <a:prstGeom prst="rect">
                      <a:avLst/>
                    </a:prstGeom>
                    <a:noFill/>
                    <a:ln>
                      <a:noFill/>
                    </a:ln>
                  </pic:spPr>
                </pic:pic>
              </a:graphicData>
            </a:graphic>
          </wp:inline>
        </w:drawing>
      </w:r>
    </w:p>
    <w:p w14:paraId="11BC8174" w14:textId="327A6CA2" w:rsidR="00FE5A7E" w:rsidRPr="005122B0" w:rsidRDefault="00115A1A" w:rsidP="005122B0">
      <w:pPr>
        <w:spacing w:before="120" w:line="190" w:lineRule="auto"/>
        <w:ind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49E16F9B" w14:textId="530F6C59" w:rsidR="009372C5" w:rsidRPr="00EE7376" w:rsidRDefault="00115A1A">
      <w:pPr>
        <w:spacing w:before="103" w:line="256" w:lineRule="auto"/>
        <w:ind w:right="743"/>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7D4ADDF4" w14:textId="77777777" w:rsidR="00D74631" w:rsidRDefault="00D74631" w:rsidP="000511AA">
      <w:pPr>
        <w:spacing w:before="103" w:line="256" w:lineRule="auto"/>
        <w:ind w:right="743" w:firstLine="420"/>
        <w:jc w:val="both"/>
        <w:rPr>
          <w:rFonts w:ascii="微软雅黑" w:eastAsia="微软雅黑" w:hAnsi="微软雅黑" w:cs="微软雅黑"/>
          <w:spacing w:val="12"/>
          <w:lang w:eastAsia="zh-CN"/>
        </w:rPr>
      </w:pPr>
      <w:r w:rsidRPr="00D74631">
        <w:rPr>
          <w:rFonts w:ascii="微软雅黑" w:eastAsia="微软雅黑" w:hAnsi="微软雅黑" w:cs="微软雅黑" w:hint="eastAsia"/>
          <w:spacing w:val="12"/>
          <w:lang w:eastAsia="zh-CN"/>
        </w:rPr>
        <w:t>截至</w:t>
      </w:r>
      <w:r w:rsidRPr="00D74631">
        <w:rPr>
          <w:rFonts w:ascii="微软雅黑" w:eastAsia="微软雅黑" w:hAnsi="微软雅黑" w:cs="微软雅黑"/>
          <w:spacing w:val="12"/>
          <w:lang w:eastAsia="zh-CN"/>
        </w:rPr>
        <w:t>2</w:t>
      </w:r>
      <w:r w:rsidRPr="00D74631">
        <w:rPr>
          <w:rFonts w:ascii="微软雅黑" w:eastAsia="微软雅黑" w:hAnsi="微软雅黑" w:cs="微软雅黑" w:hint="eastAsia"/>
          <w:spacing w:val="12"/>
          <w:lang w:eastAsia="zh-CN"/>
        </w:rPr>
        <w:t>月</w:t>
      </w:r>
      <w:r w:rsidRPr="00D74631">
        <w:rPr>
          <w:rFonts w:ascii="微软雅黑" w:eastAsia="微软雅黑" w:hAnsi="微软雅黑" w:cs="微软雅黑"/>
          <w:spacing w:val="12"/>
          <w:lang w:eastAsia="zh-CN"/>
        </w:rPr>
        <w:t>17</w:t>
      </w:r>
      <w:r w:rsidRPr="00D74631">
        <w:rPr>
          <w:rFonts w:ascii="微软雅黑" w:eastAsia="微软雅黑" w:hAnsi="微软雅黑" w:cs="微软雅黑" w:hint="eastAsia"/>
          <w:spacing w:val="12"/>
          <w:lang w:eastAsia="zh-CN"/>
        </w:rPr>
        <w:t>日，富时中国</w:t>
      </w:r>
      <w:r w:rsidRPr="00D74631">
        <w:rPr>
          <w:rFonts w:ascii="微软雅黑" w:eastAsia="微软雅黑" w:hAnsi="微软雅黑" w:cs="微软雅黑"/>
          <w:spacing w:val="12"/>
          <w:lang w:eastAsia="zh-CN"/>
        </w:rPr>
        <w:t>A50</w:t>
      </w:r>
      <w:r w:rsidRPr="00D74631">
        <w:rPr>
          <w:rFonts w:ascii="微软雅黑" w:eastAsia="微软雅黑" w:hAnsi="微软雅黑" w:cs="微软雅黑" w:hint="eastAsia"/>
          <w:spacing w:val="12"/>
          <w:lang w:eastAsia="zh-CN"/>
        </w:rPr>
        <w:t>指数下跌</w:t>
      </w:r>
      <w:r w:rsidRPr="00D74631">
        <w:rPr>
          <w:rFonts w:ascii="微软雅黑" w:eastAsia="微软雅黑" w:hAnsi="微软雅黑" w:cs="微软雅黑"/>
          <w:spacing w:val="12"/>
          <w:lang w:eastAsia="zh-CN"/>
        </w:rPr>
        <w:t>0.14%</w:t>
      </w:r>
      <w:r w:rsidRPr="00D74631">
        <w:rPr>
          <w:rFonts w:ascii="微软雅黑" w:eastAsia="微软雅黑" w:hAnsi="微软雅黑" w:cs="微软雅黑" w:hint="eastAsia"/>
          <w:spacing w:val="12"/>
          <w:lang w:eastAsia="zh-CN"/>
        </w:rPr>
        <w:t>至</w:t>
      </w:r>
      <w:r w:rsidRPr="00D74631">
        <w:rPr>
          <w:rFonts w:ascii="微软雅黑" w:eastAsia="微软雅黑" w:hAnsi="微软雅黑" w:cs="微软雅黑"/>
          <w:spacing w:val="12"/>
          <w:lang w:eastAsia="zh-CN"/>
        </w:rPr>
        <w:t>13337.54</w:t>
      </w:r>
      <w:r w:rsidRPr="00D74631">
        <w:rPr>
          <w:rFonts w:ascii="微软雅黑" w:eastAsia="微软雅黑" w:hAnsi="微软雅黑" w:cs="微软雅黑" w:hint="eastAsia"/>
          <w:spacing w:val="12"/>
          <w:lang w:eastAsia="zh-CN"/>
        </w:rPr>
        <w:t>点；新交所富时</w:t>
      </w:r>
      <w:r w:rsidRPr="00D74631">
        <w:rPr>
          <w:rFonts w:ascii="微软雅黑" w:eastAsia="微软雅黑" w:hAnsi="微软雅黑" w:cs="微软雅黑"/>
          <w:spacing w:val="12"/>
          <w:lang w:eastAsia="zh-CN"/>
        </w:rPr>
        <w:t>A50</w:t>
      </w:r>
      <w:r w:rsidRPr="00D74631">
        <w:rPr>
          <w:rFonts w:ascii="微软雅黑" w:eastAsia="微软雅黑" w:hAnsi="微软雅黑" w:cs="微软雅黑" w:hint="eastAsia"/>
          <w:spacing w:val="12"/>
          <w:lang w:eastAsia="zh-CN"/>
        </w:rPr>
        <w:t>期指主力合约下跌</w:t>
      </w:r>
      <w:r w:rsidRPr="00D74631">
        <w:rPr>
          <w:rFonts w:ascii="微软雅黑" w:eastAsia="微软雅黑" w:hAnsi="微软雅黑" w:cs="微软雅黑"/>
          <w:spacing w:val="12"/>
          <w:lang w:eastAsia="zh-CN"/>
        </w:rPr>
        <w:t>0.97%</w:t>
      </w:r>
      <w:r w:rsidRPr="00D74631">
        <w:rPr>
          <w:rFonts w:ascii="微软雅黑" w:eastAsia="微软雅黑" w:hAnsi="微软雅黑" w:cs="微软雅黑" w:hint="eastAsia"/>
          <w:spacing w:val="12"/>
          <w:lang w:eastAsia="zh-CN"/>
        </w:rPr>
        <w:t>至</w:t>
      </w:r>
      <w:r w:rsidRPr="00D74631">
        <w:rPr>
          <w:rFonts w:ascii="微软雅黑" w:eastAsia="微软雅黑" w:hAnsi="微软雅黑" w:cs="微软雅黑"/>
          <w:spacing w:val="12"/>
          <w:lang w:eastAsia="zh-CN"/>
        </w:rPr>
        <w:t>13312</w:t>
      </w:r>
      <w:r w:rsidRPr="00D74631">
        <w:rPr>
          <w:rFonts w:ascii="微软雅黑" w:eastAsia="微软雅黑" w:hAnsi="微软雅黑" w:cs="微软雅黑" w:hint="eastAsia"/>
          <w:spacing w:val="12"/>
          <w:lang w:eastAsia="zh-CN"/>
        </w:rPr>
        <w:t>点。国内方面，金融数据显示，</w:t>
      </w:r>
      <w:proofErr w:type="gramStart"/>
      <w:r w:rsidRPr="00D74631">
        <w:rPr>
          <w:rFonts w:ascii="微软雅黑" w:eastAsia="微软雅黑" w:hAnsi="微软雅黑" w:cs="微软雅黑"/>
          <w:spacing w:val="12"/>
          <w:lang w:eastAsia="zh-CN"/>
        </w:rPr>
        <w:t>1</w:t>
      </w:r>
      <w:r w:rsidRPr="00D74631">
        <w:rPr>
          <w:rFonts w:ascii="微软雅黑" w:eastAsia="微软雅黑" w:hAnsi="微软雅黑" w:cs="微软雅黑" w:hint="eastAsia"/>
          <w:spacing w:val="12"/>
          <w:lang w:eastAsia="zh-CN"/>
        </w:rPr>
        <w:t>月份社融增量</w:t>
      </w:r>
      <w:proofErr w:type="gramEnd"/>
      <w:r w:rsidRPr="00D74631">
        <w:rPr>
          <w:rFonts w:ascii="微软雅黑" w:eastAsia="微软雅黑" w:hAnsi="微软雅黑" w:cs="微软雅黑" w:hint="eastAsia"/>
          <w:spacing w:val="12"/>
          <w:lang w:eastAsia="zh-CN"/>
        </w:rPr>
        <w:t>同比多增，其中政府债供给以及新增人民币贷款增加是主要推动因素。新增人民币贷款中，企业部门融资意愿大幅提升，背后或反映出企业经营状况好转。然而居民贷款增速仍较低，且</w:t>
      </w:r>
      <w:r w:rsidRPr="00D74631">
        <w:rPr>
          <w:rFonts w:ascii="微软雅黑" w:eastAsia="微软雅黑" w:hAnsi="微软雅黑" w:cs="微软雅黑"/>
          <w:spacing w:val="12"/>
          <w:lang w:eastAsia="zh-CN"/>
        </w:rPr>
        <w:t>M2-M1</w:t>
      </w:r>
      <w:r w:rsidRPr="00D74631">
        <w:rPr>
          <w:rFonts w:ascii="微软雅黑" w:eastAsia="微软雅黑" w:hAnsi="微软雅黑" w:cs="微软雅黑" w:hint="eastAsia"/>
          <w:spacing w:val="12"/>
          <w:lang w:eastAsia="zh-CN"/>
        </w:rPr>
        <w:t>剪刀差较上月走阔，消费动能仍有待提升。政策端，受到美国贸易</w:t>
      </w:r>
      <w:proofErr w:type="gramStart"/>
      <w:r w:rsidRPr="00D74631">
        <w:rPr>
          <w:rFonts w:ascii="微软雅黑" w:eastAsia="微软雅黑" w:hAnsi="微软雅黑" w:cs="微软雅黑" w:hint="eastAsia"/>
          <w:spacing w:val="12"/>
          <w:lang w:eastAsia="zh-CN"/>
        </w:rPr>
        <w:t>战冲击</w:t>
      </w:r>
      <w:proofErr w:type="gramEnd"/>
      <w:r w:rsidRPr="00D74631">
        <w:rPr>
          <w:rFonts w:ascii="微软雅黑" w:eastAsia="微软雅黑" w:hAnsi="微软雅黑" w:cs="微软雅黑" w:hint="eastAsia"/>
          <w:spacing w:val="12"/>
          <w:lang w:eastAsia="zh-CN"/>
        </w:rPr>
        <w:t>的影响，</w:t>
      </w:r>
      <w:r w:rsidRPr="00D74631">
        <w:rPr>
          <w:rFonts w:ascii="微软雅黑" w:eastAsia="微软雅黑" w:hAnsi="微软雅黑" w:cs="微软雅黑"/>
          <w:spacing w:val="12"/>
          <w:lang w:eastAsia="zh-CN"/>
        </w:rPr>
        <w:t>3</w:t>
      </w:r>
      <w:r w:rsidRPr="00D74631">
        <w:rPr>
          <w:rFonts w:ascii="微软雅黑" w:eastAsia="微软雅黑" w:hAnsi="微软雅黑" w:cs="微软雅黑" w:hint="eastAsia"/>
          <w:spacing w:val="12"/>
          <w:lang w:eastAsia="zh-CN"/>
        </w:rPr>
        <w:t>月份即将召开的全国两会上预计将有更多提振内需的政策出台。整体来看，目前国内经济呈现向好态势，同时政策存在加码预期，再加上</w:t>
      </w:r>
      <w:r w:rsidRPr="00D74631">
        <w:rPr>
          <w:rFonts w:ascii="微软雅黑" w:eastAsia="微软雅黑" w:hAnsi="微软雅黑" w:cs="微软雅黑"/>
          <w:spacing w:val="12"/>
          <w:lang w:eastAsia="zh-CN"/>
        </w:rPr>
        <w:t>AI</w:t>
      </w:r>
      <w:r w:rsidRPr="00D74631">
        <w:rPr>
          <w:rFonts w:ascii="微软雅黑" w:eastAsia="微软雅黑" w:hAnsi="微软雅黑" w:cs="微软雅黑" w:hint="eastAsia"/>
          <w:spacing w:val="12"/>
          <w:lang w:eastAsia="zh-CN"/>
        </w:rPr>
        <w:t>相关产业的推动，春季行情预计逐步推进。海外市场扰动，短期或对市场情绪产生</w:t>
      </w:r>
      <w:r w:rsidRPr="00D74631">
        <w:rPr>
          <w:rFonts w:ascii="微软雅黑" w:eastAsia="微软雅黑" w:hAnsi="微软雅黑" w:cs="微软雅黑" w:hint="eastAsia"/>
          <w:spacing w:val="12"/>
          <w:lang w:eastAsia="zh-CN"/>
        </w:rPr>
        <w:lastRenderedPageBreak/>
        <w:t>一定负面影响，但股市向好态势不变，本轮行情上方仍有一定空间。策略上，单边建议逢低买入，仍需时刻警惕关税政策带来的负面冲击。</w:t>
      </w:r>
    </w:p>
    <w:p w14:paraId="11AC0A6A" w14:textId="43D5D4A0" w:rsidR="009372C5" w:rsidRPr="00C07FA3" w:rsidRDefault="00115A1A" w:rsidP="000511AA">
      <w:pPr>
        <w:spacing w:before="103" w:line="256" w:lineRule="auto"/>
        <w:ind w:right="743"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6B6A02B" w:rsidR="009372C5" w:rsidRDefault="00D74631" w:rsidP="00904B93">
      <w:pPr>
        <w:spacing w:before="103" w:line="256" w:lineRule="auto"/>
        <w:ind w:right="743" w:firstLine="420"/>
        <w:jc w:val="center"/>
        <w:rPr>
          <w:rFonts w:ascii="新宋体" w:eastAsia="新宋体" w:hAnsi="新宋体" w:hint="eastAsia"/>
          <w:lang w:eastAsia="zh-CN"/>
        </w:rPr>
      </w:pPr>
      <w:r>
        <w:rPr>
          <w:rFonts w:ascii="新宋体" w:eastAsia="新宋体" w:hAnsi="新宋体" w:hint="eastAsia"/>
          <w:noProof/>
          <w:lang w:eastAsia="zh-CN"/>
        </w:rPr>
        <w:drawing>
          <wp:inline distT="0" distB="0" distL="0" distR="0" wp14:anchorId="42AB8A76" wp14:editId="59F2137A">
            <wp:extent cx="5476875" cy="1952625"/>
            <wp:effectExtent l="0" t="0" r="9525" b="9525"/>
            <wp:docPr id="1815660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1952625"/>
                    </a:xfrm>
                    <a:prstGeom prst="rect">
                      <a:avLst/>
                    </a:prstGeom>
                    <a:noFill/>
                  </pic:spPr>
                </pic:pic>
              </a:graphicData>
            </a:graphic>
          </wp:inline>
        </w:drawing>
      </w:r>
    </w:p>
    <w:p w14:paraId="0F993890" w14:textId="07592F7D" w:rsidR="00205476" w:rsidRDefault="00115A1A" w:rsidP="00205476">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23BD8B2D" w14:textId="77777777" w:rsidR="00D74631" w:rsidRDefault="00D74631" w:rsidP="009577DA">
      <w:pPr>
        <w:spacing w:before="103" w:line="256" w:lineRule="auto"/>
        <w:ind w:right="743" w:firstLine="448"/>
        <w:jc w:val="both"/>
        <w:rPr>
          <w:rFonts w:ascii="微软雅黑" w:eastAsia="微软雅黑" w:hAnsi="微软雅黑" w:cs="微软雅黑"/>
          <w:spacing w:val="12"/>
          <w:lang w:eastAsia="zh-CN"/>
        </w:rPr>
      </w:pPr>
      <w:r w:rsidRPr="00D74631">
        <w:rPr>
          <w:rFonts w:ascii="微软雅黑" w:eastAsia="微软雅黑" w:hAnsi="微软雅黑" w:cs="微软雅黑" w:hint="eastAsia"/>
          <w:spacing w:val="12"/>
          <w:lang w:eastAsia="zh-CN"/>
        </w:rPr>
        <w:t>隔夜</w:t>
      </w:r>
      <w:r w:rsidRPr="00D74631">
        <w:rPr>
          <w:rFonts w:ascii="微软雅黑" w:eastAsia="微软雅黑" w:hAnsi="微软雅黑" w:cs="微软雅黑"/>
          <w:spacing w:val="12"/>
          <w:lang w:eastAsia="zh-CN"/>
        </w:rPr>
        <w:t>COMEX</w:t>
      </w:r>
      <w:r w:rsidRPr="00D74631">
        <w:rPr>
          <w:rFonts w:ascii="微软雅黑" w:eastAsia="微软雅黑" w:hAnsi="微软雅黑" w:cs="微软雅黑" w:hint="eastAsia"/>
          <w:spacing w:val="12"/>
          <w:lang w:eastAsia="zh-CN"/>
        </w:rPr>
        <w:t>铜震荡偏弱，报收</w:t>
      </w:r>
      <w:r w:rsidRPr="00D74631">
        <w:rPr>
          <w:rFonts w:ascii="微软雅黑" w:eastAsia="微软雅黑" w:hAnsi="微软雅黑" w:cs="微软雅黑"/>
          <w:spacing w:val="12"/>
          <w:lang w:eastAsia="zh-CN"/>
        </w:rPr>
        <w:t>4.641</w:t>
      </w:r>
      <w:r w:rsidRPr="00D74631">
        <w:rPr>
          <w:rFonts w:ascii="微软雅黑" w:eastAsia="微软雅黑" w:hAnsi="微软雅黑" w:cs="微软雅黑" w:hint="eastAsia"/>
          <w:spacing w:val="12"/>
          <w:lang w:eastAsia="zh-CN"/>
        </w:rPr>
        <w:t>美元</w:t>
      </w:r>
      <w:r w:rsidRPr="00D74631">
        <w:rPr>
          <w:rFonts w:ascii="微软雅黑" w:eastAsia="微软雅黑" w:hAnsi="微软雅黑" w:cs="微软雅黑"/>
          <w:spacing w:val="12"/>
          <w:lang w:eastAsia="zh-CN"/>
        </w:rPr>
        <w:t>/</w:t>
      </w:r>
      <w:r w:rsidRPr="00D74631">
        <w:rPr>
          <w:rFonts w:ascii="微软雅黑" w:eastAsia="微软雅黑" w:hAnsi="微软雅黑" w:cs="微软雅黑" w:hint="eastAsia"/>
          <w:spacing w:val="12"/>
          <w:lang w:eastAsia="zh-CN"/>
        </w:rPr>
        <w:t>磅，涨跌幅</w:t>
      </w:r>
      <w:r w:rsidRPr="00D74631">
        <w:rPr>
          <w:rFonts w:ascii="微软雅黑" w:eastAsia="微软雅黑" w:hAnsi="微软雅黑" w:cs="微软雅黑"/>
          <w:spacing w:val="12"/>
          <w:lang w:eastAsia="zh-CN"/>
        </w:rPr>
        <w:t>-1.53%</w:t>
      </w:r>
      <w:r w:rsidRPr="00D74631">
        <w:rPr>
          <w:rFonts w:ascii="微软雅黑" w:eastAsia="微软雅黑" w:hAnsi="微软雅黑" w:cs="微软雅黑" w:hint="eastAsia"/>
          <w:spacing w:val="12"/>
          <w:lang w:eastAsia="zh-CN"/>
        </w:rPr>
        <w:t>。国际方面，美联储</w:t>
      </w:r>
      <w:r w:rsidRPr="00D74631">
        <w:rPr>
          <w:rFonts w:ascii="微软雅黑" w:eastAsia="微软雅黑" w:hAnsi="微软雅黑" w:cs="微软雅黑"/>
          <w:spacing w:val="12"/>
          <w:lang w:eastAsia="zh-CN"/>
        </w:rPr>
        <w:t>-</w:t>
      </w:r>
      <w:r w:rsidRPr="00D74631">
        <w:rPr>
          <w:rFonts w:ascii="微软雅黑" w:eastAsia="微软雅黑" w:hAnsi="微软雅黑" w:cs="微软雅黑" w:hint="eastAsia"/>
          <w:spacing w:val="12"/>
          <w:lang w:eastAsia="zh-CN"/>
        </w:rPr>
        <w:t>哈克：当前经济情况支持暂时保持利率政策稳定；鲍曼：在再次降息之前，需要对通胀下降有更强的信心。预计通胀将下降，但上行风险仍然存在。国内方面，国家主席习近平在民营企业座谈会上强调，党和国家对民营经济发展的基本方针政策，已经纳入中国特色社会主义制度体系，将一以贯之坚持和落实，不能变，也不会变。库存方面，截至</w:t>
      </w:r>
      <w:r w:rsidRPr="00D74631">
        <w:rPr>
          <w:rFonts w:ascii="微软雅黑" w:eastAsia="微软雅黑" w:hAnsi="微软雅黑" w:cs="微软雅黑"/>
          <w:spacing w:val="12"/>
          <w:lang w:eastAsia="zh-CN"/>
        </w:rPr>
        <w:t>2</w:t>
      </w:r>
      <w:r w:rsidRPr="00D74631">
        <w:rPr>
          <w:rFonts w:ascii="微软雅黑" w:eastAsia="微软雅黑" w:hAnsi="微软雅黑" w:cs="微软雅黑" w:hint="eastAsia"/>
          <w:spacing w:val="12"/>
          <w:lang w:eastAsia="zh-CN"/>
        </w:rPr>
        <w:t>月</w:t>
      </w:r>
      <w:r w:rsidRPr="00D74631">
        <w:rPr>
          <w:rFonts w:ascii="微软雅黑" w:eastAsia="微软雅黑" w:hAnsi="微软雅黑" w:cs="微软雅黑"/>
          <w:spacing w:val="12"/>
          <w:lang w:eastAsia="zh-CN"/>
        </w:rPr>
        <w:t>17</w:t>
      </w:r>
      <w:r w:rsidRPr="00D74631">
        <w:rPr>
          <w:rFonts w:ascii="微软雅黑" w:eastAsia="微软雅黑" w:hAnsi="微软雅黑" w:cs="微软雅黑" w:hint="eastAsia"/>
          <w:spacing w:val="12"/>
          <w:lang w:eastAsia="zh-CN"/>
        </w:rPr>
        <w:t>日，</w:t>
      </w:r>
      <w:r w:rsidRPr="00D74631">
        <w:rPr>
          <w:rFonts w:ascii="微软雅黑" w:eastAsia="微软雅黑" w:hAnsi="微软雅黑" w:cs="微软雅黑"/>
          <w:spacing w:val="12"/>
          <w:lang w:eastAsia="zh-CN"/>
        </w:rPr>
        <w:t>COMEX</w:t>
      </w:r>
      <w:r w:rsidRPr="00D74631">
        <w:rPr>
          <w:rFonts w:ascii="微软雅黑" w:eastAsia="微软雅黑" w:hAnsi="微软雅黑" w:cs="微软雅黑" w:hint="eastAsia"/>
          <w:spacing w:val="12"/>
          <w:lang w:eastAsia="zh-CN"/>
        </w:rPr>
        <w:t>铜库存为</w:t>
      </w:r>
      <w:r w:rsidRPr="00D74631">
        <w:rPr>
          <w:rFonts w:ascii="微软雅黑" w:eastAsia="微软雅黑" w:hAnsi="微软雅黑" w:cs="微软雅黑"/>
          <w:spacing w:val="12"/>
          <w:lang w:eastAsia="zh-CN"/>
        </w:rPr>
        <w:t>100347</w:t>
      </w:r>
      <w:r w:rsidRPr="00D74631">
        <w:rPr>
          <w:rFonts w:ascii="微软雅黑" w:eastAsia="微软雅黑" w:hAnsi="微软雅黑" w:cs="微软雅黑" w:hint="eastAsia"/>
          <w:spacing w:val="12"/>
          <w:lang w:eastAsia="zh-CN"/>
        </w:rPr>
        <w:t>短吨，环比</w:t>
      </w:r>
      <w:r w:rsidRPr="00D74631">
        <w:rPr>
          <w:rFonts w:ascii="微软雅黑" w:eastAsia="微软雅黑" w:hAnsi="微软雅黑" w:cs="微软雅黑"/>
          <w:spacing w:val="12"/>
          <w:lang w:eastAsia="zh-CN"/>
        </w:rPr>
        <w:t>-317</w:t>
      </w:r>
      <w:r w:rsidRPr="00D74631">
        <w:rPr>
          <w:rFonts w:ascii="微软雅黑" w:eastAsia="微软雅黑" w:hAnsi="微软雅黑" w:cs="微软雅黑" w:hint="eastAsia"/>
          <w:spacing w:val="12"/>
          <w:lang w:eastAsia="zh-CN"/>
        </w:rPr>
        <w:t>短吨；</w:t>
      </w:r>
      <w:r w:rsidRPr="00D74631">
        <w:rPr>
          <w:rFonts w:ascii="微软雅黑" w:eastAsia="微软雅黑" w:hAnsi="微软雅黑" w:cs="微软雅黑"/>
          <w:spacing w:val="12"/>
          <w:lang w:eastAsia="zh-CN"/>
        </w:rPr>
        <w:t>LME</w:t>
      </w:r>
      <w:r w:rsidRPr="00D74631">
        <w:rPr>
          <w:rFonts w:ascii="微软雅黑" w:eastAsia="微软雅黑" w:hAnsi="微软雅黑" w:cs="微软雅黑" w:hint="eastAsia"/>
          <w:spacing w:val="12"/>
          <w:lang w:eastAsia="zh-CN"/>
        </w:rPr>
        <w:t>铜库存</w:t>
      </w:r>
      <w:r w:rsidRPr="00D74631">
        <w:rPr>
          <w:rFonts w:ascii="微软雅黑" w:eastAsia="微软雅黑" w:hAnsi="微软雅黑" w:cs="微软雅黑"/>
          <w:spacing w:val="12"/>
          <w:lang w:eastAsia="zh-CN"/>
        </w:rPr>
        <w:t>253975</w:t>
      </w:r>
      <w:r w:rsidRPr="00D74631">
        <w:rPr>
          <w:rFonts w:ascii="微软雅黑" w:eastAsia="微软雅黑" w:hAnsi="微软雅黑" w:cs="微软雅黑" w:hint="eastAsia"/>
          <w:spacing w:val="12"/>
          <w:lang w:eastAsia="zh-CN"/>
        </w:rPr>
        <w:t>吨，环比</w:t>
      </w:r>
      <w:r w:rsidRPr="00D74631">
        <w:rPr>
          <w:rFonts w:ascii="微软雅黑" w:eastAsia="微软雅黑" w:hAnsi="微软雅黑" w:cs="微软雅黑"/>
          <w:spacing w:val="12"/>
          <w:lang w:eastAsia="zh-CN"/>
        </w:rPr>
        <w:t>-1250</w:t>
      </w:r>
      <w:r w:rsidRPr="00D74631">
        <w:rPr>
          <w:rFonts w:ascii="微软雅黑" w:eastAsia="微软雅黑" w:hAnsi="微软雅黑" w:cs="微软雅黑" w:hint="eastAsia"/>
          <w:spacing w:val="12"/>
          <w:lang w:eastAsia="zh-CN"/>
        </w:rPr>
        <w:t>吨；</w:t>
      </w:r>
      <w:r w:rsidRPr="00D74631">
        <w:rPr>
          <w:rFonts w:ascii="微软雅黑" w:eastAsia="微软雅黑" w:hAnsi="微软雅黑" w:cs="微软雅黑"/>
          <w:spacing w:val="12"/>
          <w:lang w:eastAsia="zh-CN"/>
        </w:rPr>
        <w:t>SHFE</w:t>
      </w:r>
      <w:r w:rsidRPr="00D74631">
        <w:rPr>
          <w:rFonts w:ascii="微软雅黑" w:eastAsia="微软雅黑" w:hAnsi="微软雅黑" w:cs="微软雅黑" w:hint="eastAsia"/>
          <w:spacing w:val="12"/>
          <w:lang w:eastAsia="zh-CN"/>
        </w:rPr>
        <w:t>每日仓单</w:t>
      </w:r>
      <w:r w:rsidRPr="00D74631">
        <w:rPr>
          <w:rFonts w:ascii="微软雅黑" w:eastAsia="微软雅黑" w:hAnsi="微软雅黑" w:cs="微软雅黑"/>
          <w:spacing w:val="12"/>
          <w:lang w:eastAsia="zh-CN"/>
        </w:rPr>
        <w:t>154491</w:t>
      </w:r>
      <w:r w:rsidRPr="00D74631">
        <w:rPr>
          <w:rFonts w:ascii="微软雅黑" w:eastAsia="微软雅黑" w:hAnsi="微软雅黑" w:cs="微软雅黑" w:hint="eastAsia"/>
          <w:spacing w:val="12"/>
          <w:lang w:eastAsia="zh-CN"/>
        </w:rPr>
        <w:t>吨，环比</w:t>
      </w:r>
      <w:r w:rsidRPr="00D74631">
        <w:rPr>
          <w:rFonts w:ascii="微软雅黑" w:eastAsia="微软雅黑" w:hAnsi="微软雅黑" w:cs="微软雅黑"/>
          <w:spacing w:val="12"/>
          <w:lang w:eastAsia="zh-CN"/>
        </w:rPr>
        <w:t>+ 42870</w:t>
      </w:r>
      <w:r w:rsidRPr="00D74631">
        <w:rPr>
          <w:rFonts w:ascii="微软雅黑" w:eastAsia="微软雅黑" w:hAnsi="微软雅黑" w:cs="微软雅黑" w:hint="eastAsia"/>
          <w:spacing w:val="12"/>
          <w:lang w:eastAsia="zh-CN"/>
        </w:rPr>
        <w:t>。美元美债方面，美元指数在两个月来的低点附近徘徊，</w:t>
      </w:r>
      <w:proofErr w:type="gramStart"/>
      <w:r w:rsidRPr="00D74631">
        <w:rPr>
          <w:rFonts w:ascii="微软雅黑" w:eastAsia="微软雅黑" w:hAnsi="微软雅黑" w:cs="微软雅黑" w:hint="eastAsia"/>
          <w:spacing w:val="12"/>
          <w:lang w:eastAsia="zh-CN"/>
        </w:rPr>
        <w:t>最终收跌</w:t>
      </w:r>
      <w:proofErr w:type="gramEnd"/>
      <w:r w:rsidRPr="00D74631">
        <w:rPr>
          <w:rFonts w:ascii="微软雅黑" w:eastAsia="微软雅黑" w:hAnsi="微软雅黑" w:cs="微软雅黑"/>
          <w:spacing w:val="12"/>
          <w:lang w:eastAsia="zh-CN"/>
        </w:rPr>
        <w:t>0.04%</w:t>
      </w:r>
      <w:r w:rsidRPr="00D74631">
        <w:rPr>
          <w:rFonts w:ascii="微软雅黑" w:eastAsia="微软雅黑" w:hAnsi="微软雅黑" w:cs="微软雅黑" w:hint="eastAsia"/>
          <w:spacing w:val="12"/>
          <w:lang w:eastAsia="zh-CN"/>
        </w:rPr>
        <w:t>，报</w:t>
      </w:r>
      <w:r w:rsidRPr="00D74631">
        <w:rPr>
          <w:rFonts w:ascii="微软雅黑" w:eastAsia="微软雅黑" w:hAnsi="微软雅黑" w:cs="微软雅黑"/>
          <w:spacing w:val="12"/>
          <w:lang w:eastAsia="zh-CN"/>
        </w:rPr>
        <w:t>106.75</w:t>
      </w:r>
      <w:r w:rsidRPr="00D74631">
        <w:rPr>
          <w:rFonts w:ascii="微软雅黑" w:eastAsia="微软雅黑" w:hAnsi="微软雅黑" w:cs="微软雅黑" w:hint="eastAsia"/>
          <w:spacing w:val="12"/>
          <w:lang w:eastAsia="zh-CN"/>
        </w:rPr>
        <w:t>。受美国总统日影响，美国债券市场休市。操作建议，</w:t>
      </w:r>
      <w:proofErr w:type="gramStart"/>
      <w:r w:rsidRPr="00D74631">
        <w:rPr>
          <w:rFonts w:ascii="微软雅黑" w:eastAsia="微软雅黑" w:hAnsi="微软雅黑" w:cs="微软雅黑" w:hint="eastAsia"/>
          <w:spacing w:val="12"/>
          <w:lang w:eastAsia="zh-CN"/>
        </w:rPr>
        <w:t>纽</w:t>
      </w:r>
      <w:proofErr w:type="gramEnd"/>
      <w:r w:rsidRPr="00D74631">
        <w:rPr>
          <w:rFonts w:ascii="微软雅黑" w:eastAsia="微软雅黑" w:hAnsi="微软雅黑" w:cs="微软雅黑" w:hint="eastAsia"/>
          <w:spacing w:val="12"/>
          <w:lang w:eastAsia="zh-CN"/>
        </w:rPr>
        <w:t>铜主力合约轻仓震荡交易，仅供参考。</w:t>
      </w:r>
    </w:p>
    <w:p w14:paraId="4D527622" w14:textId="190D0676" w:rsidR="009372C5" w:rsidRDefault="00115A1A" w:rsidP="009577DA">
      <w:pPr>
        <w:spacing w:before="103" w:line="256" w:lineRule="auto"/>
        <w:ind w:right="743"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6F8ACEFD" w14:textId="066E0D10" w:rsidR="006B4BE7" w:rsidRDefault="00D74631" w:rsidP="00CF6454">
      <w:pPr>
        <w:spacing w:before="103" w:line="256" w:lineRule="auto"/>
        <w:ind w:right="743" w:firstLine="420"/>
        <w:jc w:val="center"/>
      </w:pPr>
      <w:r>
        <w:rPr>
          <w:noProof/>
        </w:rPr>
        <w:drawing>
          <wp:inline distT="0" distB="0" distL="0" distR="0" wp14:anchorId="2C7CF77E" wp14:editId="4F54E1FA">
            <wp:extent cx="5273675" cy="2542540"/>
            <wp:effectExtent l="0" t="0" r="3175" b="0"/>
            <wp:docPr id="17901227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542540"/>
                    </a:xfrm>
                    <a:prstGeom prst="rect">
                      <a:avLst/>
                    </a:prstGeom>
                    <a:noFill/>
                  </pic:spPr>
                </pic:pic>
              </a:graphicData>
            </a:graphic>
          </wp:inline>
        </w:drawing>
      </w:r>
    </w:p>
    <w:p w14:paraId="7E3F135E" w14:textId="1969CD59" w:rsidR="00E85F1D" w:rsidRPr="007147B2" w:rsidRDefault="00115A1A" w:rsidP="007147B2">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262D510E" w14:textId="67E31079" w:rsidR="009372C5" w:rsidRPr="002D3C2B" w:rsidRDefault="00115A1A" w:rsidP="002D3C2B">
      <w:pPr>
        <w:spacing w:before="120" w:line="190" w:lineRule="auto"/>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lastRenderedPageBreak/>
        <w:t>黄金</w:t>
      </w:r>
    </w:p>
    <w:p w14:paraId="70227398" w14:textId="77777777" w:rsidR="00D74631" w:rsidRDefault="00D74631" w:rsidP="0039436B">
      <w:pPr>
        <w:spacing w:before="103" w:line="256" w:lineRule="auto"/>
        <w:ind w:right="743" w:firstLine="468"/>
        <w:jc w:val="both"/>
        <w:rPr>
          <w:rFonts w:ascii="微软雅黑" w:eastAsia="微软雅黑" w:hAnsi="微软雅黑" w:cs="微软雅黑"/>
          <w:spacing w:val="12"/>
          <w:lang w:eastAsia="zh-CN"/>
        </w:rPr>
      </w:pPr>
      <w:r w:rsidRPr="00D74631">
        <w:rPr>
          <w:rFonts w:ascii="微软雅黑" w:eastAsia="微软雅黑" w:hAnsi="微软雅黑" w:cs="微软雅黑" w:hint="eastAsia"/>
          <w:spacing w:val="12"/>
          <w:lang w:eastAsia="zh-CN"/>
        </w:rPr>
        <w:t>隔夜，国际贵金属期货普遍收涨，</w:t>
      </w:r>
      <w:r w:rsidRPr="00D74631">
        <w:rPr>
          <w:rFonts w:ascii="微软雅黑" w:eastAsia="微软雅黑" w:hAnsi="微软雅黑" w:cs="微软雅黑"/>
          <w:spacing w:val="12"/>
          <w:lang w:eastAsia="zh-CN"/>
        </w:rPr>
        <w:t>COMEX</w:t>
      </w:r>
      <w:r w:rsidRPr="00D74631">
        <w:rPr>
          <w:rFonts w:ascii="微软雅黑" w:eastAsia="微软雅黑" w:hAnsi="微软雅黑" w:cs="微软雅黑" w:hint="eastAsia"/>
          <w:spacing w:val="12"/>
          <w:lang w:eastAsia="zh-CN"/>
        </w:rPr>
        <w:t>黄金期货收涨</w:t>
      </w:r>
      <w:r w:rsidRPr="00D74631">
        <w:rPr>
          <w:rFonts w:ascii="微软雅黑" w:eastAsia="微软雅黑" w:hAnsi="微软雅黑" w:cs="微软雅黑"/>
          <w:spacing w:val="12"/>
          <w:lang w:eastAsia="zh-CN"/>
        </w:rPr>
        <w:t>0.36%</w:t>
      </w:r>
      <w:r w:rsidRPr="00D74631">
        <w:rPr>
          <w:rFonts w:ascii="微软雅黑" w:eastAsia="微软雅黑" w:hAnsi="微软雅黑" w:cs="微软雅黑" w:hint="eastAsia"/>
          <w:spacing w:val="12"/>
          <w:lang w:eastAsia="zh-CN"/>
        </w:rPr>
        <w:t>报</w:t>
      </w:r>
      <w:r w:rsidRPr="00D74631">
        <w:rPr>
          <w:rFonts w:ascii="微软雅黑" w:eastAsia="微软雅黑" w:hAnsi="微软雅黑" w:cs="微软雅黑"/>
          <w:spacing w:val="12"/>
          <w:lang w:eastAsia="zh-CN"/>
        </w:rPr>
        <w:t>2911.2</w:t>
      </w:r>
      <w:r w:rsidRPr="00D74631">
        <w:rPr>
          <w:rFonts w:ascii="微软雅黑" w:eastAsia="微软雅黑" w:hAnsi="微软雅黑" w:cs="微软雅黑" w:hint="eastAsia"/>
          <w:spacing w:val="12"/>
          <w:lang w:eastAsia="zh-CN"/>
        </w:rPr>
        <w:t>美元</w:t>
      </w:r>
      <w:r w:rsidRPr="00D74631">
        <w:rPr>
          <w:rFonts w:ascii="微软雅黑" w:eastAsia="微软雅黑" w:hAnsi="微软雅黑" w:cs="微软雅黑"/>
          <w:spacing w:val="12"/>
          <w:lang w:eastAsia="zh-CN"/>
        </w:rPr>
        <w:t>/</w:t>
      </w:r>
      <w:r w:rsidRPr="00D74631">
        <w:rPr>
          <w:rFonts w:ascii="微软雅黑" w:eastAsia="微软雅黑" w:hAnsi="微软雅黑" w:cs="微软雅黑" w:hint="eastAsia"/>
          <w:spacing w:val="12"/>
          <w:lang w:eastAsia="zh-CN"/>
        </w:rPr>
        <w:t>盎司，</w:t>
      </w:r>
      <w:r w:rsidRPr="00D74631">
        <w:rPr>
          <w:rFonts w:ascii="微软雅黑" w:eastAsia="微软雅黑" w:hAnsi="微软雅黑" w:cs="微软雅黑"/>
          <w:spacing w:val="12"/>
          <w:lang w:eastAsia="zh-CN"/>
        </w:rPr>
        <w:t>COMEX</w:t>
      </w:r>
      <w:r w:rsidRPr="00D74631">
        <w:rPr>
          <w:rFonts w:ascii="微软雅黑" w:eastAsia="微软雅黑" w:hAnsi="微软雅黑" w:cs="微软雅黑" w:hint="eastAsia"/>
          <w:spacing w:val="12"/>
          <w:lang w:eastAsia="zh-CN"/>
        </w:rPr>
        <w:t>白银期货收涨</w:t>
      </w:r>
      <w:r w:rsidRPr="00D74631">
        <w:rPr>
          <w:rFonts w:ascii="微软雅黑" w:eastAsia="微软雅黑" w:hAnsi="微软雅黑" w:cs="微软雅黑"/>
          <w:spacing w:val="12"/>
          <w:lang w:eastAsia="zh-CN"/>
        </w:rPr>
        <w:t>0.06%</w:t>
      </w:r>
      <w:r w:rsidRPr="00D74631">
        <w:rPr>
          <w:rFonts w:ascii="微软雅黑" w:eastAsia="微软雅黑" w:hAnsi="微软雅黑" w:cs="微软雅黑" w:hint="eastAsia"/>
          <w:spacing w:val="12"/>
          <w:lang w:eastAsia="zh-CN"/>
        </w:rPr>
        <w:t>报</w:t>
      </w:r>
      <w:r w:rsidRPr="00D74631">
        <w:rPr>
          <w:rFonts w:ascii="微软雅黑" w:eastAsia="微软雅黑" w:hAnsi="微软雅黑" w:cs="微软雅黑"/>
          <w:spacing w:val="12"/>
          <w:lang w:eastAsia="zh-CN"/>
        </w:rPr>
        <w:t>32.875</w:t>
      </w:r>
      <w:r w:rsidRPr="00D74631">
        <w:rPr>
          <w:rFonts w:ascii="微软雅黑" w:eastAsia="微软雅黑" w:hAnsi="微软雅黑" w:cs="微软雅黑" w:hint="eastAsia"/>
          <w:spacing w:val="12"/>
          <w:lang w:eastAsia="zh-CN"/>
        </w:rPr>
        <w:t>美元</w:t>
      </w:r>
      <w:r w:rsidRPr="00D74631">
        <w:rPr>
          <w:rFonts w:ascii="微软雅黑" w:eastAsia="微软雅黑" w:hAnsi="微软雅黑" w:cs="微软雅黑"/>
          <w:spacing w:val="12"/>
          <w:lang w:eastAsia="zh-CN"/>
        </w:rPr>
        <w:t>/</w:t>
      </w:r>
      <w:r w:rsidRPr="00D74631">
        <w:rPr>
          <w:rFonts w:ascii="微软雅黑" w:eastAsia="微软雅黑" w:hAnsi="微软雅黑" w:cs="微软雅黑" w:hint="eastAsia"/>
          <w:spacing w:val="12"/>
          <w:lang w:eastAsia="zh-CN"/>
        </w:rPr>
        <w:t>盎司。地缘政治局</w:t>
      </w:r>
      <w:proofErr w:type="gramStart"/>
      <w:r w:rsidRPr="00D74631">
        <w:rPr>
          <w:rFonts w:ascii="微软雅黑" w:eastAsia="微软雅黑" w:hAnsi="微软雅黑" w:cs="微软雅黑" w:hint="eastAsia"/>
          <w:spacing w:val="12"/>
          <w:lang w:eastAsia="zh-CN"/>
        </w:rPr>
        <w:t>势持续</w:t>
      </w:r>
      <w:proofErr w:type="gramEnd"/>
      <w:r w:rsidRPr="00D74631">
        <w:rPr>
          <w:rFonts w:ascii="微软雅黑" w:eastAsia="微软雅黑" w:hAnsi="微软雅黑" w:cs="微软雅黑" w:hint="eastAsia"/>
          <w:spacing w:val="12"/>
          <w:lang w:eastAsia="zh-CN"/>
        </w:rPr>
        <w:t>动荡，哈马</w:t>
      </w:r>
      <w:proofErr w:type="gramStart"/>
      <w:r w:rsidRPr="00D74631">
        <w:rPr>
          <w:rFonts w:ascii="微软雅黑" w:eastAsia="微软雅黑" w:hAnsi="微软雅黑" w:cs="微软雅黑" w:hint="eastAsia"/>
          <w:spacing w:val="12"/>
          <w:lang w:eastAsia="zh-CN"/>
        </w:rPr>
        <w:t>斯方面</w:t>
      </w:r>
      <w:proofErr w:type="gramEnd"/>
      <w:r w:rsidRPr="00D74631">
        <w:rPr>
          <w:rFonts w:ascii="微软雅黑" w:eastAsia="微软雅黑" w:hAnsi="微软雅黑" w:cs="微软雅黑" w:hint="eastAsia"/>
          <w:spacing w:val="12"/>
          <w:lang w:eastAsia="zh-CN"/>
        </w:rPr>
        <w:t>证实其一名高级成员于今日</w:t>
      </w:r>
      <w:proofErr w:type="gramStart"/>
      <w:r w:rsidRPr="00D74631">
        <w:rPr>
          <w:rFonts w:ascii="微软雅黑" w:eastAsia="微软雅黑" w:hAnsi="微软雅黑" w:cs="微软雅黑" w:hint="eastAsia"/>
          <w:spacing w:val="12"/>
          <w:lang w:eastAsia="zh-CN"/>
        </w:rPr>
        <w:t>早间在</w:t>
      </w:r>
      <w:proofErr w:type="gramEnd"/>
      <w:r w:rsidRPr="00D74631">
        <w:rPr>
          <w:rFonts w:ascii="微软雅黑" w:eastAsia="微软雅黑" w:hAnsi="微软雅黑" w:cs="微软雅黑" w:hint="eastAsia"/>
          <w:spacing w:val="12"/>
          <w:lang w:eastAsia="zh-CN"/>
        </w:rPr>
        <w:t>以色列的空袭中遇袭身亡，与此同时，</w:t>
      </w:r>
      <w:proofErr w:type="gramStart"/>
      <w:r w:rsidRPr="00D74631">
        <w:rPr>
          <w:rFonts w:ascii="微软雅黑" w:eastAsia="微软雅黑" w:hAnsi="微软雅黑" w:cs="微软雅黑" w:hint="eastAsia"/>
          <w:spacing w:val="12"/>
          <w:lang w:eastAsia="zh-CN"/>
        </w:rPr>
        <w:t>特朗普宣布</w:t>
      </w:r>
      <w:proofErr w:type="gramEnd"/>
      <w:r w:rsidRPr="00D74631">
        <w:rPr>
          <w:rFonts w:ascii="微软雅黑" w:eastAsia="微软雅黑" w:hAnsi="微软雅黑" w:cs="微软雅黑" w:hint="eastAsia"/>
          <w:spacing w:val="12"/>
          <w:lang w:eastAsia="zh-CN"/>
        </w:rPr>
        <w:t>将参与俄乌停火谈判，若后续谈判取得积极进展，地缘冲突或有望得到初步缓解。外盘黄金在经历前一交易日录得的两个月内最大单日跌幅后，于今日呈现反弹态势。当前市场参与者持续聚焦于</w:t>
      </w:r>
      <w:proofErr w:type="gramStart"/>
      <w:r w:rsidRPr="00D74631">
        <w:rPr>
          <w:rFonts w:ascii="微软雅黑" w:eastAsia="微软雅黑" w:hAnsi="微软雅黑" w:cs="微软雅黑" w:hint="eastAsia"/>
          <w:spacing w:val="12"/>
          <w:lang w:eastAsia="zh-CN"/>
        </w:rPr>
        <w:t>特朗普</w:t>
      </w:r>
      <w:proofErr w:type="gramEnd"/>
      <w:r w:rsidRPr="00D74631">
        <w:rPr>
          <w:rFonts w:ascii="微软雅黑" w:eastAsia="微软雅黑" w:hAnsi="微软雅黑" w:cs="微软雅黑" w:hint="eastAsia"/>
          <w:spacing w:val="12"/>
          <w:lang w:eastAsia="zh-CN"/>
        </w:rPr>
        <w:t>关税政策的潜在影响，鉴于具体实施细节尚未明确，地缘政治及政策不确定性促使资金持续流入黄金等避险资产，进一步强化了黄金的避险属性，短期内黄金价格走势呈现易涨难跌格局。此外，美元</w:t>
      </w:r>
      <w:proofErr w:type="gramStart"/>
      <w:r w:rsidRPr="00D74631">
        <w:rPr>
          <w:rFonts w:ascii="微软雅黑" w:eastAsia="微软雅黑" w:hAnsi="微软雅黑" w:cs="微软雅黑" w:hint="eastAsia"/>
          <w:spacing w:val="12"/>
          <w:lang w:eastAsia="zh-CN"/>
        </w:rPr>
        <w:t>走弱亦为</w:t>
      </w:r>
      <w:proofErr w:type="gramEnd"/>
      <w:r w:rsidRPr="00D74631">
        <w:rPr>
          <w:rFonts w:ascii="微软雅黑" w:eastAsia="微软雅黑" w:hAnsi="微软雅黑" w:cs="微软雅黑" w:hint="eastAsia"/>
          <w:spacing w:val="12"/>
          <w:lang w:eastAsia="zh-CN"/>
        </w:rPr>
        <w:t>金价提供了支撑，主要因上周公布的疲软零售销售数据重燃了市场对美联储降息的预期。市场参与者将密切关注本周公布的美联储最新会议纪要，以探寻未来货币政策宽松路径的线索。短期内黄金或以震荡为主，操作上建议暂时观望。</w:t>
      </w:r>
    </w:p>
    <w:p w14:paraId="04452046" w14:textId="6ED157CE" w:rsidR="009372C5" w:rsidRDefault="00115A1A" w:rsidP="0039436B">
      <w:pPr>
        <w:spacing w:before="103" w:line="256" w:lineRule="auto"/>
        <w:ind w:right="743" w:firstLine="468"/>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6AF3D94C" w14:textId="72DA71D7" w:rsidR="009372C5" w:rsidRDefault="00D74631" w:rsidP="007347E9">
      <w:pPr>
        <w:spacing w:before="103" w:line="256" w:lineRule="auto"/>
        <w:ind w:right="743" w:firstLine="480"/>
        <w:jc w:val="center"/>
        <w:rPr>
          <w:rFonts w:ascii="微软雅黑" w:eastAsia="微软雅黑" w:hAnsi="微软雅黑" w:cs="微软雅黑" w:hint="eastAsia"/>
          <w:spacing w:val="12"/>
          <w:sz w:val="24"/>
          <w:szCs w:val="24"/>
          <w:lang w:eastAsia="zh-CN"/>
        </w:rPr>
      </w:pPr>
      <w:r w:rsidRPr="00D74631">
        <w:rPr>
          <w:rFonts w:ascii="微软雅黑" w:eastAsia="微软雅黑" w:hAnsi="微软雅黑" w:cs="微软雅黑"/>
          <w:noProof/>
          <w:spacing w:val="12"/>
          <w:sz w:val="24"/>
          <w:szCs w:val="24"/>
          <w:lang w:eastAsia="zh-CN"/>
        </w:rPr>
        <w:drawing>
          <wp:inline distT="0" distB="0" distL="0" distR="0" wp14:anchorId="218B5FC6" wp14:editId="36616522">
            <wp:extent cx="5572125" cy="2009775"/>
            <wp:effectExtent l="0" t="0" r="9525" b="9525"/>
            <wp:docPr id="6984929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2009775"/>
                    </a:xfrm>
                    <a:prstGeom prst="rect">
                      <a:avLst/>
                    </a:prstGeom>
                    <a:noFill/>
                    <a:ln>
                      <a:noFill/>
                    </a:ln>
                  </pic:spPr>
                </pic:pic>
              </a:graphicData>
            </a:graphic>
          </wp:inline>
        </w:drawing>
      </w:r>
    </w:p>
    <w:p w14:paraId="5578F6ED" w14:textId="36E21DFE" w:rsidR="00A30111" w:rsidRPr="00D74631" w:rsidRDefault="00115A1A" w:rsidP="00D74631">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1F555EC6" w14:textId="77777777" w:rsidR="00A30111" w:rsidRDefault="00A30111" w:rsidP="00561AD6">
      <w:pPr>
        <w:spacing w:before="120" w:line="190" w:lineRule="auto"/>
        <w:jc w:val="both"/>
        <w:rPr>
          <w:rFonts w:ascii="微软雅黑" w:eastAsia="微软雅黑" w:hAnsi="微软雅黑" w:cs="微软雅黑" w:hint="eastAsia"/>
          <w:b/>
          <w:bCs/>
          <w:spacing w:val="12"/>
          <w:lang w:eastAsia="zh-CN"/>
        </w:rPr>
      </w:pPr>
    </w:p>
    <w:p w14:paraId="64BFCB71" w14:textId="1CA5CA7A" w:rsidR="00561AD6" w:rsidRDefault="00561AD6" w:rsidP="00561AD6">
      <w:pPr>
        <w:spacing w:before="120" w:line="190" w:lineRule="auto"/>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594559CB" w14:textId="75A63055" w:rsidR="00561AD6" w:rsidRDefault="00B21B10" w:rsidP="00BC1E31">
      <w:pPr>
        <w:spacing w:before="103" w:line="256" w:lineRule="auto"/>
        <w:ind w:right="743" w:firstLine="448"/>
        <w:jc w:val="both"/>
        <w:rPr>
          <w:rFonts w:ascii="微软雅黑" w:eastAsia="微软雅黑" w:hAnsi="微软雅黑" w:cs="微软雅黑"/>
          <w:spacing w:val="7"/>
          <w:lang w:eastAsia="zh-CN"/>
        </w:rPr>
      </w:pPr>
      <w:r w:rsidRPr="00B21B10">
        <w:rPr>
          <w:rFonts w:ascii="微软雅黑" w:eastAsia="微软雅黑" w:hAnsi="微软雅黑" w:cs="微软雅黑" w:hint="eastAsia"/>
          <w:spacing w:val="7"/>
          <w:lang w:eastAsia="zh-CN"/>
        </w:rPr>
        <w:t>因周一适逢美国总统日假期，洲际期货交易所（</w:t>
      </w:r>
      <w:r w:rsidRPr="00B21B10">
        <w:rPr>
          <w:rFonts w:ascii="微软雅黑" w:eastAsia="微软雅黑" w:hAnsi="微软雅黑" w:cs="微软雅黑"/>
          <w:spacing w:val="7"/>
          <w:lang w:eastAsia="zh-CN"/>
        </w:rPr>
        <w:t>ICE</w:t>
      </w:r>
      <w:r w:rsidRPr="00B21B10">
        <w:rPr>
          <w:rFonts w:ascii="微软雅黑" w:eastAsia="微软雅黑" w:hAnsi="微软雅黑" w:cs="微软雅黑" w:hint="eastAsia"/>
          <w:spacing w:val="7"/>
          <w:lang w:eastAsia="zh-CN"/>
        </w:rPr>
        <w:t>）休市。</w:t>
      </w:r>
    </w:p>
    <w:p w14:paraId="0D8702A1" w14:textId="77777777" w:rsidR="00B21B10" w:rsidRPr="00530B67" w:rsidRDefault="00B21B10" w:rsidP="00BC1E31">
      <w:pPr>
        <w:spacing w:before="103" w:line="256" w:lineRule="auto"/>
        <w:ind w:right="743" w:firstLine="448"/>
        <w:jc w:val="both"/>
        <w:rPr>
          <w:rFonts w:ascii="微软雅黑" w:eastAsia="微软雅黑" w:hAnsi="微软雅黑" w:cs="微软雅黑" w:hint="eastAsia"/>
          <w:spacing w:val="7"/>
          <w:lang w:eastAsia="zh-CN"/>
        </w:rPr>
      </w:pPr>
    </w:p>
    <w:p w14:paraId="59EC9D9D" w14:textId="40D08652" w:rsidR="008E78A0" w:rsidRPr="008E78A0" w:rsidRDefault="00561AD6" w:rsidP="008E78A0">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E5632B4" w14:textId="07015866" w:rsidR="007C68D7" w:rsidRDefault="00B21B10" w:rsidP="008E3AE8">
      <w:pPr>
        <w:spacing w:before="120" w:line="190" w:lineRule="auto"/>
        <w:ind w:firstLine="448"/>
        <w:jc w:val="both"/>
        <w:rPr>
          <w:rFonts w:ascii="微软雅黑" w:eastAsia="微软雅黑" w:hAnsi="微软雅黑" w:cs="微软雅黑"/>
          <w:spacing w:val="7"/>
          <w:lang w:eastAsia="zh-CN"/>
        </w:rPr>
      </w:pPr>
      <w:r w:rsidRPr="00B21B10">
        <w:rPr>
          <w:rFonts w:ascii="微软雅黑" w:eastAsia="微软雅黑" w:hAnsi="微软雅黑" w:cs="微软雅黑" w:hint="eastAsia"/>
          <w:spacing w:val="7"/>
          <w:lang w:eastAsia="zh-CN"/>
        </w:rPr>
        <w:t>因周一适逢美国总统日假期，洲际期货交易所（</w:t>
      </w:r>
      <w:r w:rsidRPr="00B21B10">
        <w:rPr>
          <w:rFonts w:ascii="微软雅黑" w:eastAsia="微软雅黑" w:hAnsi="微软雅黑" w:cs="微软雅黑"/>
          <w:spacing w:val="7"/>
          <w:lang w:eastAsia="zh-CN"/>
        </w:rPr>
        <w:t>ICE</w:t>
      </w:r>
      <w:r w:rsidRPr="00B21B10">
        <w:rPr>
          <w:rFonts w:ascii="微软雅黑" w:eastAsia="微软雅黑" w:hAnsi="微软雅黑" w:cs="微软雅黑" w:hint="eastAsia"/>
          <w:spacing w:val="7"/>
          <w:lang w:eastAsia="zh-CN"/>
        </w:rPr>
        <w:t>）休市。</w:t>
      </w:r>
    </w:p>
    <w:p w14:paraId="243B6935" w14:textId="77777777" w:rsidR="00B21B10" w:rsidRDefault="00B21B10" w:rsidP="008E3AE8">
      <w:pPr>
        <w:spacing w:before="120" w:line="190" w:lineRule="auto"/>
        <w:ind w:firstLine="448"/>
        <w:jc w:val="both"/>
        <w:rPr>
          <w:rFonts w:ascii="微软雅黑" w:eastAsia="微软雅黑" w:hAnsi="微软雅黑" w:cs="微软雅黑"/>
          <w:spacing w:val="7"/>
          <w:lang w:eastAsia="zh-CN"/>
        </w:rPr>
      </w:pPr>
    </w:p>
    <w:p w14:paraId="2CBCC7F9" w14:textId="77777777" w:rsidR="00B21B10" w:rsidRDefault="00B21B10" w:rsidP="008E3AE8">
      <w:pPr>
        <w:spacing w:before="120" w:line="190" w:lineRule="auto"/>
        <w:ind w:firstLine="448"/>
        <w:jc w:val="both"/>
        <w:rPr>
          <w:rFonts w:ascii="微软雅黑" w:eastAsia="微软雅黑" w:hAnsi="微软雅黑" w:cs="微软雅黑"/>
          <w:spacing w:val="7"/>
          <w:lang w:eastAsia="zh-CN"/>
        </w:rPr>
      </w:pPr>
    </w:p>
    <w:p w14:paraId="627AC6C7" w14:textId="77777777" w:rsidR="00B21B10" w:rsidRDefault="00B21B10" w:rsidP="008E3AE8">
      <w:pPr>
        <w:spacing w:before="120" w:line="190" w:lineRule="auto"/>
        <w:ind w:firstLine="448"/>
        <w:jc w:val="both"/>
        <w:rPr>
          <w:rFonts w:ascii="微软雅黑" w:eastAsia="微软雅黑" w:hAnsi="微软雅黑" w:cs="微软雅黑"/>
          <w:spacing w:val="7"/>
          <w:lang w:eastAsia="zh-CN"/>
        </w:rPr>
      </w:pPr>
    </w:p>
    <w:p w14:paraId="013D6A0D" w14:textId="77777777" w:rsidR="00B21B10" w:rsidRDefault="00B21B10" w:rsidP="008E3AE8">
      <w:pPr>
        <w:spacing w:before="120" w:line="190" w:lineRule="auto"/>
        <w:ind w:firstLine="448"/>
        <w:jc w:val="both"/>
        <w:rPr>
          <w:rFonts w:ascii="微软雅黑" w:eastAsia="微软雅黑" w:hAnsi="微软雅黑" w:cs="微软雅黑"/>
          <w:spacing w:val="7"/>
          <w:lang w:eastAsia="zh-CN"/>
        </w:rPr>
      </w:pPr>
    </w:p>
    <w:p w14:paraId="02D85A74" w14:textId="77777777" w:rsidR="00B21B10" w:rsidRDefault="00B21B10" w:rsidP="008E3AE8">
      <w:pPr>
        <w:spacing w:before="120" w:line="190" w:lineRule="auto"/>
        <w:ind w:firstLine="448"/>
        <w:jc w:val="both"/>
        <w:rPr>
          <w:rFonts w:ascii="微软雅黑" w:eastAsia="微软雅黑" w:hAnsi="微软雅黑" w:cs="微软雅黑"/>
          <w:spacing w:val="7"/>
          <w:lang w:eastAsia="zh-CN"/>
        </w:rPr>
      </w:pPr>
    </w:p>
    <w:p w14:paraId="097F2EA2" w14:textId="77777777" w:rsidR="00B21B10" w:rsidRDefault="00B21B10" w:rsidP="008E3AE8">
      <w:pPr>
        <w:spacing w:before="120" w:line="190" w:lineRule="auto"/>
        <w:ind w:firstLine="448"/>
        <w:jc w:val="both"/>
        <w:rPr>
          <w:rFonts w:ascii="微软雅黑" w:eastAsia="微软雅黑" w:hAnsi="微软雅黑" w:cs="微软雅黑"/>
          <w:spacing w:val="7"/>
          <w:lang w:eastAsia="zh-CN"/>
        </w:rPr>
      </w:pPr>
    </w:p>
    <w:p w14:paraId="1E0B53FF" w14:textId="77777777" w:rsidR="00B21B10" w:rsidRDefault="00B21B10" w:rsidP="008E3AE8">
      <w:pPr>
        <w:spacing w:before="120" w:line="190" w:lineRule="auto"/>
        <w:ind w:firstLine="448"/>
        <w:jc w:val="both"/>
        <w:rPr>
          <w:rFonts w:ascii="微软雅黑" w:eastAsia="微软雅黑" w:hAnsi="微软雅黑" w:cs="微软雅黑"/>
          <w:spacing w:val="7"/>
          <w:lang w:eastAsia="zh-CN"/>
        </w:rPr>
      </w:pPr>
    </w:p>
    <w:p w14:paraId="6BF5D184" w14:textId="77777777" w:rsidR="00B21B10" w:rsidRDefault="00B21B10" w:rsidP="008E3AE8">
      <w:pPr>
        <w:spacing w:before="120" w:line="190" w:lineRule="auto"/>
        <w:ind w:firstLine="448"/>
        <w:jc w:val="both"/>
        <w:rPr>
          <w:rFonts w:ascii="微软雅黑" w:eastAsia="微软雅黑" w:hAnsi="微软雅黑" w:cs="微软雅黑"/>
          <w:spacing w:val="7"/>
          <w:lang w:eastAsia="zh-CN"/>
        </w:rPr>
      </w:pPr>
    </w:p>
    <w:p w14:paraId="7DBB0229" w14:textId="77777777" w:rsidR="00B21B10" w:rsidRPr="00EC32FE" w:rsidRDefault="00B21B10" w:rsidP="008E3AE8">
      <w:pPr>
        <w:spacing w:before="120" w:line="190" w:lineRule="auto"/>
        <w:ind w:firstLine="448"/>
        <w:jc w:val="both"/>
        <w:rPr>
          <w:rFonts w:ascii="微软雅黑" w:eastAsia="微软雅黑" w:hAnsi="微软雅黑" w:cs="微软雅黑" w:hint="eastAsia"/>
          <w:spacing w:val="7"/>
          <w:lang w:eastAsia="zh-CN"/>
        </w:rPr>
      </w:pPr>
    </w:p>
    <w:p w14:paraId="148BF074" w14:textId="17410838" w:rsidR="009372C5" w:rsidRDefault="00115A1A" w:rsidP="00605A16">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340" w:right="706"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firstLine="468"/>
        <w:rPr>
          <w:rFonts w:eastAsiaTheme="minorEastAsia"/>
          <w:lang w:eastAsia="zh-CN"/>
        </w:rPr>
      </w:pPr>
    </w:p>
    <w:p w14:paraId="45E750B8" w14:textId="77777777" w:rsidR="009372C5" w:rsidRDefault="009372C5">
      <w:pPr>
        <w:spacing w:before="34" w:line="569" w:lineRule="exact"/>
        <w:ind w:firstLine="468"/>
        <w:rPr>
          <w:rFonts w:eastAsiaTheme="minorEastAsia"/>
          <w:lang w:eastAsia="zh-CN"/>
        </w:rPr>
      </w:pPr>
    </w:p>
    <w:p w14:paraId="56108719" w14:textId="77777777" w:rsidR="009372C5" w:rsidRDefault="009372C5">
      <w:pPr>
        <w:spacing w:before="34" w:line="569" w:lineRule="exact"/>
        <w:ind w:firstLine="468"/>
        <w:rPr>
          <w:rFonts w:eastAsiaTheme="minorEastAsia"/>
          <w:lang w:eastAsia="zh-CN"/>
        </w:rPr>
      </w:pPr>
    </w:p>
    <w:p w14:paraId="531BA545" w14:textId="77777777" w:rsidR="009372C5" w:rsidRDefault="009372C5">
      <w:pPr>
        <w:spacing w:before="34" w:line="569" w:lineRule="exact"/>
        <w:ind w:firstLine="468"/>
        <w:rPr>
          <w:rFonts w:eastAsiaTheme="minorEastAsia"/>
          <w:lang w:eastAsia="zh-CN"/>
        </w:rPr>
      </w:pPr>
    </w:p>
    <w:p w14:paraId="66A02414" w14:textId="77777777" w:rsidR="009372C5" w:rsidRDefault="00115A1A">
      <w:pPr>
        <w:spacing w:line="3052" w:lineRule="exact"/>
        <w:ind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0"/>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jc w:val="center"/>
      </w:pPr>
    </w:p>
    <w:p w14:paraId="74A972DB" w14:textId="77777777" w:rsidR="009372C5" w:rsidRDefault="00115A1A">
      <w:pPr>
        <w:spacing w:before="103" w:line="191" w:lineRule="auto"/>
        <w:ind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1"/>
      <w:footerReference w:type="default" r:id="rId22"/>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F84DF" w14:textId="77777777" w:rsidR="00336CE5" w:rsidRDefault="00336CE5">
      <w:pPr>
        <w:ind w:firstLine="420"/>
      </w:pPr>
      <w:r>
        <w:separator/>
      </w:r>
    </w:p>
  </w:endnote>
  <w:endnote w:type="continuationSeparator" w:id="0">
    <w:p w14:paraId="27A18547" w14:textId="77777777" w:rsidR="00336CE5" w:rsidRDefault="00336CE5">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2FAF1" w14:textId="77777777" w:rsidR="00336CE5" w:rsidRDefault="00336CE5">
      <w:pPr>
        <w:ind w:firstLine="420"/>
      </w:pPr>
      <w:r>
        <w:separator/>
      </w:r>
    </w:p>
  </w:footnote>
  <w:footnote w:type="continuationSeparator" w:id="0">
    <w:p w14:paraId="0A3756A0" w14:textId="77777777" w:rsidR="00336CE5" w:rsidRDefault="00336CE5">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8343461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4.25pt;visibility:visible;mso-wrap-style:square" o:bullet="t">
        <v:imagedata r:id="rId1" o:title=""/>
      </v:shape>
    </w:pic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604875442">
    <w:abstractNumId w:val="1"/>
  </w:num>
  <w:num w:numId="2" w16cid:durableId="50065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5F7"/>
    <w:rsid w:val="001177BF"/>
    <w:rsid w:val="00121521"/>
    <w:rsid w:val="0012299F"/>
    <w:rsid w:val="00122DD8"/>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80"/>
    <w:rsid w:val="0019366B"/>
    <w:rsid w:val="00197B13"/>
    <w:rsid w:val="001A270F"/>
    <w:rsid w:val="001A33CE"/>
    <w:rsid w:val="001A37B9"/>
    <w:rsid w:val="001A38E1"/>
    <w:rsid w:val="001A3FA7"/>
    <w:rsid w:val="001A4594"/>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E0DED"/>
    <w:rsid w:val="001E4D77"/>
    <w:rsid w:val="001F19ED"/>
    <w:rsid w:val="001F5873"/>
    <w:rsid w:val="001F5AD7"/>
    <w:rsid w:val="001F5F4F"/>
    <w:rsid w:val="001F632B"/>
    <w:rsid w:val="001F635C"/>
    <w:rsid w:val="001F6CFC"/>
    <w:rsid w:val="001F744A"/>
    <w:rsid w:val="002000F1"/>
    <w:rsid w:val="0020053E"/>
    <w:rsid w:val="0020092B"/>
    <w:rsid w:val="002031FF"/>
    <w:rsid w:val="00205476"/>
    <w:rsid w:val="0020772A"/>
    <w:rsid w:val="002112AA"/>
    <w:rsid w:val="002140F5"/>
    <w:rsid w:val="00214344"/>
    <w:rsid w:val="00216CCD"/>
    <w:rsid w:val="00216D52"/>
    <w:rsid w:val="00220006"/>
    <w:rsid w:val="00223327"/>
    <w:rsid w:val="0022448B"/>
    <w:rsid w:val="00225E7B"/>
    <w:rsid w:val="0023048F"/>
    <w:rsid w:val="0023156A"/>
    <w:rsid w:val="00231798"/>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32DF"/>
    <w:rsid w:val="002944E3"/>
    <w:rsid w:val="002A070E"/>
    <w:rsid w:val="002A118F"/>
    <w:rsid w:val="002A1C87"/>
    <w:rsid w:val="002A226B"/>
    <w:rsid w:val="002A3C64"/>
    <w:rsid w:val="002A410A"/>
    <w:rsid w:val="002A444F"/>
    <w:rsid w:val="002A5CD3"/>
    <w:rsid w:val="002C1437"/>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777B"/>
    <w:rsid w:val="003C0AC9"/>
    <w:rsid w:val="003C2FFD"/>
    <w:rsid w:val="003C3D25"/>
    <w:rsid w:val="003C4F4F"/>
    <w:rsid w:val="003C54B8"/>
    <w:rsid w:val="003C56B9"/>
    <w:rsid w:val="003D0C08"/>
    <w:rsid w:val="003D2051"/>
    <w:rsid w:val="003D21ED"/>
    <w:rsid w:val="003D4B4A"/>
    <w:rsid w:val="003D543B"/>
    <w:rsid w:val="003E08AD"/>
    <w:rsid w:val="003E1480"/>
    <w:rsid w:val="003E3292"/>
    <w:rsid w:val="003E36F9"/>
    <w:rsid w:val="003F0F5C"/>
    <w:rsid w:val="003F1B2F"/>
    <w:rsid w:val="003F26B1"/>
    <w:rsid w:val="003F2FC7"/>
    <w:rsid w:val="003F34C7"/>
    <w:rsid w:val="003F4B9C"/>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E85"/>
    <w:rsid w:val="00445FE3"/>
    <w:rsid w:val="0045019C"/>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22B0"/>
    <w:rsid w:val="005152A7"/>
    <w:rsid w:val="00516225"/>
    <w:rsid w:val="00516E4D"/>
    <w:rsid w:val="005202FB"/>
    <w:rsid w:val="005207F3"/>
    <w:rsid w:val="00521904"/>
    <w:rsid w:val="00523204"/>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3458"/>
    <w:rsid w:val="00574708"/>
    <w:rsid w:val="00575A07"/>
    <w:rsid w:val="00575B83"/>
    <w:rsid w:val="00576331"/>
    <w:rsid w:val="00576E52"/>
    <w:rsid w:val="00583A38"/>
    <w:rsid w:val="00583B82"/>
    <w:rsid w:val="0059047A"/>
    <w:rsid w:val="005930AF"/>
    <w:rsid w:val="00593490"/>
    <w:rsid w:val="00594946"/>
    <w:rsid w:val="00595DB3"/>
    <w:rsid w:val="00595EF2"/>
    <w:rsid w:val="00596CB5"/>
    <w:rsid w:val="00597406"/>
    <w:rsid w:val="005A34DB"/>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449D"/>
    <w:rsid w:val="00774769"/>
    <w:rsid w:val="00776B33"/>
    <w:rsid w:val="00776CBE"/>
    <w:rsid w:val="00777A80"/>
    <w:rsid w:val="00777AE8"/>
    <w:rsid w:val="007843B5"/>
    <w:rsid w:val="007848B4"/>
    <w:rsid w:val="00784B10"/>
    <w:rsid w:val="00785CA7"/>
    <w:rsid w:val="00796EE5"/>
    <w:rsid w:val="007A612E"/>
    <w:rsid w:val="007A70F5"/>
    <w:rsid w:val="007A7159"/>
    <w:rsid w:val="007A768E"/>
    <w:rsid w:val="007B4B50"/>
    <w:rsid w:val="007C1292"/>
    <w:rsid w:val="007C1951"/>
    <w:rsid w:val="007C1E13"/>
    <w:rsid w:val="007C2ACF"/>
    <w:rsid w:val="007C30C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52A0"/>
    <w:rsid w:val="00845B7D"/>
    <w:rsid w:val="00845F7E"/>
    <w:rsid w:val="00846EF5"/>
    <w:rsid w:val="008473AF"/>
    <w:rsid w:val="00853615"/>
    <w:rsid w:val="00853C1D"/>
    <w:rsid w:val="00856E86"/>
    <w:rsid w:val="008577CC"/>
    <w:rsid w:val="00861C67"/>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42F4"/>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7197E"/>
    <w:rsid w:val="00971BDB"/>
    <w:rsid w:val="009737E1"/>
    <w:rsid w:val="009743DF"/>
    <w:rsid w:val="00975008"/>
    <w:rsid w:val="00975D1A"/>
    <w:rsid w:val="009770C6"/>
    <w:rsid w:val="00980114"/>
    <w:rsid w:val="00980F12"/>
    <w:rsid w:val="00984CAE"/>
    <w:rsid w:val="00984E4F"/>
    <w:rsid w:val="00985AA2"/>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4C3F"/>
    <w:rsid w:val="009D5C5D"/>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EF2"/>
    <w:rsid w:val="00AA410A"/>
    <w:rsid w:val="00AA4F1A"/>
    <w:rsid w:val="00AA61C1"/>
    <w:rsid w:val="00AB36F9"/>
    <w:rsid w:val="00AB3CF5"/>
    <w:rsid w:val="00AB5CA6"/>
    <w:rsid w:val="00AB60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E12"/>
    <w:rsid w:val="00B72588"/>
    <w:rsid w:val="00B72ED2"/>
    <w:rsid w:val="00B742BD"/>
    <w:rsid w:val="00B75125"/>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E31"/>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1285"/>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FD1"/>
    <w:rsid w:val="00D01818"/>
    <w:rsid w:val="00D04FED"/>
    <w:rsid w:val="00D05119"/>
    <w:rsid w:val="00D06485"/>
    <w:rsid w:val="00D06B0E"/>
    <w:rsid w:val="00D07DA0"/>
    <w:rsid w:val="00D1050A"/>
    <w:rsid w:val="00D10BC5"/>
    <w:rsid w:val="00D110BB"/>
    <w:rsid w:val="00D118F9"/>
    <w:rsid w:val="00D13501"/>
    <w:rsid w:val="00D14A03"/>
    <w:rsid w:val="00D14CB7"/>
    <w:rsid w:val="00D151CD"/>
    <w:rsid w:val="00D1585D"/>
    <w:rsid w:val="00D16C49"/>
    <w:rsid w:val="00D17C79"/>
    <w:rsid w:val="00D202F1"/>
    <w:rsid w:val="00D20FBF"/>
    <w:rsid w:val="00D2107B"/>
    <w:rsid w:val="00D250A2"/>
    <w:rsid w:val="00D2577B"/>
    <w:rsid w:val="00D260A5"/>
    <w:rsid w:val="00D26C7A"/>
    <w:rsid w:val="00D27AA3"/>
    <w:rsid w:val="00D27E91"/>
    <w:rsid w:val="00D316DC"/>
    <w:rsid w:val="00D348C5"/>
    <w:rsid w:val="00D34EFB"/>
    <w:rsid w:val="00D40967"/>
    <w:rsid w:val="00D40F27"/>
    <w:rsid w:val="00D41DC2"/>
    <w:rsid w:val="00D41E70"/>
    <w:rsid w:val="00D41EB1"/>
    <w:rsid w:val="00D42157"/>
    <w:rsid w:val="00D42F82"/>
    <w:rsid w:val="00D47264"/>
    <w:rsid w:val="00D51553"/>
    <w:rsid w:val="00D519DA"/>
    <w:rsid w:val="00D52744"/>
    <w:rsid w:val="00D53CC4"/>
    <w:rsid w:val="00D53D21"/>
    <w:rsid w:val="00D53F74"/>
    <w:rsid w:val="00D56D30"/>
    <w:rsid w:val="00D57C23"/>
    <w:rsid w:val="00D60439"/>
    <w:rsid w:val="00D60B99"/>
    <w:rsid w:val="00D60C93"/>
    <w:rsid w:val="00D62D59"/>
    <w:rsid w:val="00D62F84"/>
    <w:rsid w:val="00D64D2D"/>
    <w:rsid w:val="00D64D94"/>
    <w:rsid w:val="00D66A75"/>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2737"/>
    <w:rsid w:val="00DB4EBB"/>
    <w:rsid w:val="00DB5AC9"/>
    <w:rsid w:val="00DB753E"/>
    <w:rsid w:val="00DC0244"/>
    <w:rsid w:val="00DC0CCB"/>
    <w:rsid w:val="00DC19CB"/>
    <w:rsid w:val="00DC2E0F"/>
    <w:rsid w:val="00DC34AC"/>
    <w:rsid w:val="00DC3ABD"/>
    <w:rsid w:val="00DC3FA3"/>
    <w:rsid w:val="00DC475D"/>
    <w:rsid w:val="00DC623C"/>
    <w:rsid w:val="00DD1B1B"/>
    <w:rsid w:val="00DD4459"/>
    <w:rsid w:val="00DE0695"/>
    <w:rsid w:val="00DE289B"/>
    <w:rsid w:val="00DE3670"/>
    <w:rsid w:val="00DE576D"/>
    <w:rsid w:val="00DE6238"/>
    <w:rsid w:val="00DE665D"/>
    <w:rsid w:val="00DE6EB3"/>
    <w:rsid w:val="00DE70CA"/>
    <w:rsid w:val="00DE74E3"/>
    <w:rsid w:val="00DE7518"/>
    <w:rsid w:val="00DF144E"/>
    <w:rsid w:val="00DF1F4E"/>
    <w:rsid w:val="00DF32D8"/>
    <w:rsid w:val="00DF38E7"/>
    <w:rsid w:val="00DF44E8"/>
    <w:rsid w:val="00DF50AC"/>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1FCB"/>
    <w:rsid w:val="00E930B0"/>
    <w:rsid w:val="00EA3279"/>
    <w:rsid w:val="00EA3D98"/>
    <w:rsid w:val="00EA3E74"/>
    <w:rsid w:val="00EA7F8B"/>
    <w:rsid w:val="00EB068F"/>
    <w:rsid w:val="00EB121C"/>
    <w:rsid w:val="00EB194E"/>
    <w:rsid w:val="00EB3985"/>
    <w:rsid w:val="00EB6ED9"/>
    <w:rsid w:val="00EB7560"/>
    <w:rsid w:val="00EC1B80"/>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3320"/>
    <w:rsid w:val="00EF4DC8"/>
    <w:rsid w:val="00EF5144"/>
    <w:rsid w:val="00F01C2A"/>
    <w:rsid w:val="00F04D03"/>
    <w:rsid w:val="00F07275"/>
    <w:rsid w:val="00F11034"/>
    <w:rsid w:val="00F13913"/>
    <w:rsid w:val="00F13BE5"/>
    <w:rsid w:val="00F15E85"/>
    <w:rsid w:val="00F17CFC"/>
    <w:rsid w:val="00F22797"/>
    <w:rsid w:val="00F26190"/>
    <w:rsid w:val="00F26828"/>
    <w:rsid w:val="00F27DA4"/>
    <w:rsid w:val="00F31ABF"/>
    <w:rsid w:val="00F330C4"/>
    <w:rsid w:val="00F344E9"/>
    <w:rsid w:val="00F35962"/>
    <w:rsid w:val="00F3674E"/>
    <w:rsid w:val="00F40EB7"/>
    <w:rsid w:val="00F45C72"/>
    <w:rsid w:val="00F50711"/>
    <w:rsid w:val="00F54538"/>
    <w:rsid w:val="00F5781B"/>
    <w:rsid w:val="00F66A99"/>
    <w:rsid w:val="00F674C2"/>
    <w:rsid w:val="00F711F1"/>
    <w:rsid w:val="00F746D6"/>
    <w:rsid w:val="00F75128"/>
    <w:rsid w:val="00F80428"/>
    <w:rsid w:val="00F80C87"/>
    <w:rsid w:val="00F80D7F"/>
    <w:rsid w:val="00F86514"/>
    <w:rsid w:val="00F9381E"/>
    <w:rsid w:val="00F95495"/>
    <w:rsid w:val="00F9621D"/>
    <w:rsid w:val="00F96282"/>
    <w:rsid w:val="00FA188D"/>
    <w:rsid w:val="00FA3094"/>
    <w:rsid w:val="00FA4922"/>
    <w:rsid w:val="00FA7A35"/>
    <w:rsid w:val="00FB1336"/>
    <w:rsid w:val="00FB260A"/>
    <w:rsid w:val="00FB2769"/>
    <w:rsid w:val="00FC4600"/>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styleId="ab">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68FAD3-E47E-4887-8DCF-FB27DD01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555</Words>
  <Characters>3165</Characters>
  <Application>Microsoft Office Word</Application>
  <DocSecurity>0</DocSecurity>
  <Lines>26</Lines>
  <Paragraphs>7</Paragraphs>
  <ScaleCrop>false</ScaleCrop>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2</cp:revision>
  <cp:lastPrinted>2024-07-26T02:41:00Z</cp:lastPrinted>
  <dcterms:created xsi:type="dcterms:W3CDTF">2025-02-18T00:57:00Z</dcterms:created>
  <dcterms:modified xsi:type="dcterms:W3CDTF">2025-02-18T00:57:00Z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