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6B50D4">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3A549F24" w:rsidR="00CA7296" w:rsidRDefault="00CA7296" w:rsidP="00CA7296">
      <w:pPr>
        <w:spacing w:line="312" w:lineRule="auto"/>
        <w:ind w:firstLine="420"/>
        <w:rPr>
          <w:rFonts w:ascii="宋体" w:hAnsi="宋体" w:cs="宋体"/>
        </w:rPr>
      </w:pPr>
      <w:r>
        <w:t>周五</w:t>
      </w:r>
      <w:r>
        <w:rPr>
          <w:rFonts w:hint="eastAsia"/>
        </w:rPr>
        <w:t>（</w:t>
      </w:r>
      <w:r w:rsidR="0066318A">
        <w:t>2</w:t>
      </w:r>
      <w:r>
        <w:rPr>
          <w:rFonts w:hint="eastAsia"/>
        </w:rPr>
        <w:t>月</w:t>
      </w:r>
      <w:r w:rsidR="00304D86">
        <w:t>2</w:t>
      </w:r>
      <w:r w:rsidR="00B64891">
        <w:t>8</w:t>
      </w:r>
      <w:r>
        <w:rPr>
          <w:rFonts w:hint="eastAsia"/>
        </w:rPr>
        <w:t>日）</w:t>
      </w:r>
      <w:r>
        <w:t>美元兑人民币中间价</w:t>
      </w:r>
      <w:r>
        <w:rPr>
          <w:rFonts w:ascii="宋体" w:hAnsi="宋体" w:cs="宋体"/>
        </w:rPr>
        <w:t>报</w:t>
      </w:r>
      <w:r w:rsidRPr="00076C89">
        <w:rPr>
          <w:rFonts w:ascii="宋体" w:hAnsi="宋体" w:cs="宋体"/>
        </w:rPr>
        <w:t>7.</w:t>
      </w:r>
      <w:r w:rsidR="00A71812">
        <w:rPr>
          <w:rFonts w:ascii="宋体" w:hAnsi="宋体" w:cs="宋体"/>
        </w:rPr>
        <w:t>1</w:t>
      </w:r>
      <w:r w:rsidR="006B50D4">
        <w:rPr>
          <w:rFonts w:ascii="宋体" w:hAnsi="宋体" w:cs="宋体"/>
        </w:rPr>
        <w:t>738</w:t>
      </w:r>
      <w:r>
        <w:rPr>
          <w:rFonts w:ascii="宋体" w:hAnsi="宋体" w:cs="宋体"/>
        </w:rPr>
        <w:t>，</w:t>
      </w:r>
      <w:r>
        <w:rPr>
          <w:rFonts w:ascii="宋体" w:hAnsi="宋体" w:cs="宋体" w:hint="eastAsia"/>
        </w:rPr>
        <w:t>调</w:t>
      </w:r>
      <w:r w:rsidR="00A71812">
        <w:rPr>
          <w:rFonts w:ascii="宋体" w:hAnsi="宋体" w:cs="宋体" w:hint="eastAsia"/>
        </w:rPr>
        <w:t>升</w:t>
      </w:r>
      <w:r w:rsidR="006B50D4">
        <w:rPr>
          <w:rFonts w:ascii="宋体" w:hAnsi="宋体" w:cs="宋体" w:hint="eastAsia"/>
        </w:rPr>
        <w:t>2</w:t>
      </w:r>
      <w:r>
        <w:rPr>
          <w:rFonts w:ascii="宋体" w:hAnsi="宋体" w:cs="宋体" w:hint="eastAsia"/>
        </w:rPr>
        <w:t>个基点，上周累计调</w:t>
      </w:r>
      <w:r w:rsidR="006B50D4">
        <w:rPr>
          <w:rFonts w:ascii="宋体" w:hAnsi="宋体" w:cs="宋体" w:hint="eastAsia"/>
        </w:rPr>
        <w:t>贬</w:t>
      </w:r>
      <w:r w:rsidR="006B50D4">
        <w:rPr>
          <w:rFonts w:ascii="宋体" w:hAnsi="宋体" w:cs="宋体"/>
        </w:rPr>
        <w:t>21</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8C495E">
        <w:rPr>
          <w:rFonts w:ascii="宋体" w:hAnsi="宋体" w:cs="宋体"/>
        </w:rPr>
        <w:t>3</w:t>
      </w:r>
      <w:r>
        <w:rPr>
          <w:rFonts w:ascii="宋体" w:hAnsi="宋体" w:cs="宋体" w:hint="eastAsia"/>
        </w:rPr>
        <w:t>收</w:t>
      </w:r>
      <w:r w:rsidR="006B50D4">
        <w:rPr>
          <w:rFonts w:ascii="宋体" w:hAnsi="宋体" w:cs="宋体" w:hint="eastAsia"/>
        </w:rPr>
        <w:t>涨</w:t>
      </w:r>
      <w:r w:rsidR="0066318A">
        <w:rPr>
          <w:rFonts w:ascii="宋体" w:hAnsi="宋体" w:cs="宋体"/>
        </w:rPr>
        <w:t>0.</w:t>
      </w:r>
      <w:r w:rsidR="006B50D4">
        <w:rPr>
          <w:rFonts w:ascii="宋体" w:hAnsi="宋体" w:cs="宋体"/>
        </w:rPr>
        <w:t>53</w:t>
      </w:r>
      <w:r>
        <w:rPr>
          <w:rFonts w:ascii="宋体" w:hAnsi="宋体" w:cs="宋体" w:hint="eastAsia"/>
        </w:rPr>
        <w:t>%。新交所美元兑离岸人民币期货主力合约</w:t>
      </w:r>
      <w:r>
        <w:rPr>
          <w:rFonts w:ascii="宋体" w:hAnsi="宋体" w:cs="宋体"/>
        </w:rPr>
        <w:t>UC</w:t>
      </w:r>
      <w:r w:rsidR="008C495E">
        <w:rPr>
          <w:rFonts w:ascii="宋体" w:hAnsi="宋体" w:cs="宋体"/>
        </w:rPr>
        <w:t>H</w:t>
      </w:r>
      <w:r>
        <w:rPr>
          <w:rFonts w:ascii="宋体" w:hAnsi="宋体" w:cs="宋体"/>
        </w:rPr>
        <w:t>2</w:t>
      </w:r>
      <w:r>
        <w:rPr>
          <w:rFonts w:ascii="宋体" w:hAnsi="宋体" w:cs="宋体" w:hint="eastAsia"/>
        </w:rPr>
        <w:t>5收</w:t>
      </w:r>
      <w:r w:rsidR="006B50D4">
        <w:rPr>
          <w:rFonts w:ascii="宋体" w:hAnsi="宋体" w:cs="宋体" w:hint="eastAsia"/>
        </w:rPr>
        <w:t>涨</w:t>
      </w:r>
      <w:r w:rsidR="0066318A">
        <w:rPr>
          <w:rFonts w:ascii="宋体" w:hAnsi="宋体" w:cs="宋体" w:hint="eastAsia"/>
        </w:rPr>
        <w:t>0</w:t>
      </w:r>
      <w:r w:rsidR="0066318A">
        <w:rPr>
          <w:rFonts w:ascii="宋体" w:hAnsi="宋体" w:cs="宋体"/>
        </w:rPr>
        <w:t>.</w:t>
      </w:r>
      <w:r w:rsidR="006B50D4">
        <w:rPr>
          <w:rFonts w:ascii="宋体" w:hAnsi="宋体" w:cs="宋体"/>
        </w:rPr>
        <w:t>5</w:t>
      </w:r>
      <w:r w:rsidR="00A71812">
        <w:rPr>
          <w:rFonts w:ascii="宋体" w:hAnsi="宋体" w:cs="宋体"/>
        </w:rPr>
        <w:t>0</w:t>
      </w:r>
      <w:r w:rsidR="00CC28AB">
        <w:rPr>
          <w:rFonts w:ascii="宋体" w:hAnsi="宋体" w:cs="宋体"/>
        </w:rPr>
        <w:t>%</w:t>
      </w:r>
      <w:r>
        <w:rPr>
          <w:rFonts w:ascii="宋体" w:hAnsi="宋体" w:cs="宋体" w:hint="eastAsia"/>
        </w:rPr>
        <w:t>。</w:t>
      </w:r>
    </w:p>
    <w:p w14:paraId="2A8620FC" w14:textId="457621B7"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6B50D4">
        <w:t>838</w:t>
      </w:r>
      <w:r>
        <w:t>，</w:t>
      </w:r>
      <w:r>
        <w:rPr>
          <w:rFonts w:hint="eastAsia"/>
        </w:rPr>
        <w:t>美元兑离岸人民币收报</w:t>
      </w:r>
      <w:r>
        <w:rPr>
          <w:rFonts w:hint="eastAsia"/>
        </w:rPr>
        <w:t>7</w:t>
      </w:r>
      <w:r>
        <w:t>.</w:t>
      </w:r>
      <w:r w:rsidR="006B50D4">
        <w:t>2950</w:t>
      </w:r>
      <w:r>
        <w:rPr>
          <w:rFonts w:hint="eastAsia"/>
        </w:rPr>
        <w:t>，在当周</w:t>
      </w:r>
      <w:r>
        <w:t>分别</w:t>
      </w:r>
      <w:r w:rsidR="006B50D4">
        <w:rPr>
          <w:rFonts w:hint="eastAsia"/>
        </w:rPr>
        <w:t>下</w:t>
      </w:r>
      <w:r w:rsidR="00F76960">
        <w:rPr>
          <w:rFonts w:hint="eastAsia"/>
        </w:rPr>
        <w:t>调</w:t>
      </w:r>
      <w:r w:rsidR="006B50D4">
        <w:rPr>
          <w:rFonts w:hint="eastAsia"/>
        </w:rPr>
        <w:t>2</w:t>
      </w:r>
      <w:r w:rsidR="006B50D4">
        <w:t>84</w:t>
      </w:r>
      <w:r>
        <w:t>和</w:t>
      </w:r>
      <w:r w:rsidR="006B50D4">
        <w:rPr>
          <w:rFonts w:hint="eastAsia"/>
        </w:rPr>
        <w:t>下</w:t>
      </w:r>
      <w:r w:rsidR="0066318A">
        <w:rPr>
          <w:rFonts w:hint="eastAsia"/>
        </w:rPr>
        <w:t>调</w:t>
      </w:r>
      <w:r w:rsidR="006B50D4">
        <w:rPr>
          <w:rFonts w:hint="eastAsia"/>
        </w:rPr>
        <w:t>4</w:t>
      </w:r>
      <w:r w:rsidR="006B50D4">
        <w:t>26</w:t>
      </w:r>
      <w:r>
        <w:rPr>
          <w:rFonts w:hint="eastAsia"/>
        </w:rPr>
        <w:t>个基点</w:t>
      </w:r>
      <w:r>
        <w:t>。欧元兑人民币报</w:t>
      </w:r>
      <w:r w:rsidR="0066318A">
        <w:t>7.</w:t>
      </w:r>
      <w:r w:rsidR="00A71812">
        <w:t>5</w:t>
      </w:r>
      <w:r w:rsidR="006B50D4">
        <w:t>731</w:t>
      </w:r>
      <w:r>
        <w:t>、英镑兑人民币报</w:t>
      </w:r>
      <w:r w:rsidR="00C66DB1">
        <w:t>9.</w:t>
      </w:r>
      <w:r w:rsidR="00626AF8">
        <w:t>1</w:t>
      </w:r>
      <w:r w:rsidR="006B50D4">
        <w:t>739</w:t>
      </w:r>
      <w:r>
        <w:t>、</w:t>
      </w:r>
      <w:r w:rsidR="000959E1">
        <w:rPr>
          <w:rFonts w:hint="eastAsia"/>
        </w:rPr>
        <w:t>日元</w:t>
      </w:r>
      <w:r>
        <w:t>兑</w:t>
      </w:r>
      <w:r w:rsidR="000959E1">
        <w:rPr>
          <w:rFonts w:hint="eastAsia"/>
        </w:rPr>
        <w:t>人民币</w:t>
      </w:r>
      <w:r>
        <w:t>报</w:t>
      </w:r>
      <w:r w:rsidR="000959E1">
        <w:rPr>
          <w:rFonts w:hint="eastAsia"/>
        </w:rPr>
        <w:t>4</w:t>
      </w:r>
      <w:r w:rsidR="00A71812">
        <w:t>.8</w:t>
      </w:r>
      <w:r w:rsidR="006B50D4">
        <w:t>381</w:t>
      </w:r>
      <w:r w:rsidR="000959E1">
        <w:rPr>
          <w:rFonts w:hint="eastAsia"/>
        </w:rPr>
        <w:t>、</w:t>
      </w:r>
      <w:r>
        <w:t>澳元兑人民币报</w:t>
      </w:r>
      <w:r>
        <w:t>4</w:t>
      </w:r>
      <w:r w:rsidR="006B50D4">
        <w:t>.5239</w:t>
      </w:r>
      <w:r>
        <w:rPr>
          <w:rFonts w:hint="eastAsia"/>
        </w:rPr>
        <w:t>，在当</w:t>
      </w:r>
      <w:r>
        <w:t>周分别</w:t>
      </w:r>
      <w:r w:rsidR="00A71812">
        <w:rPr>
          <w:rFonts w:hint="eastAsia"/>
        </w:rPr>
        <w:t>跌</w:t>
      </w:r>
      <w:r w:rsidR="006B50D4">
        <w:t>108</w:t>
      </w:r>
      <w:r>
        <w:t>、</w:t>
      </w:r>
      <w:r w:rsidR="006B50D4">
        <w:rPr>
          <w:rFonts w:hint="eastAsia"/>
        </w:rPr>
        <w:t>跌</w:t>
      </w:r>
      <w:r w:rsidR="006B50D4">
        <w:rPr>
          <w:rFonts w:hint="eastAsia"/>
        </w:rPr>
        <w:t>1</w:t>
      </w:r>
      <w:r w:rsidR="006B50D4">
        <w:t>18</w:t>
      </w:r>
      <w:r>
        <w:rPr>
          <w:rFonts w:hint="eastAsia"/>
        </w:rPr>
        <w:t>、</w:t>
      </w:r>
      <w:r w:rsidR="00A71812">
        <w:rPr>
          <w:rFonts w:hint="eastAsia"/>
        </w:rPr>
        <w:t>涨</w:t>
      </w:r>
      <w:r w:rsidR="006B50D4">
        <w:rPr>
          <w:rFonts w:hint="eastAsia"/>
        </w:rPr>
        <w:t>9</w:t>
      </w:r>
      <w:r w:rsidR="006B50D4">
        <w:t>3</w:t>
      </w:r>
      <w:r>
        <w:t>和</w:t>
      </w:r>
      <w:r w:rsidR="006B50D4">
        <w:rPr>
          <w:rFonts w:hint="eastAsia"/>
        </w:rPr>
        <w:t>跌</w:t>
      </w:r>
      <w:r w:rsidR="006B50D4">
        <w:rPr>
          <w:rFonts w:hint="eastAsia"/>
        </w:rPr>
        <w:t>1</w:t>
      </w:r>
      <w:r w:rsidR="006B50D4">
        <w:t>054</w:t>
      </w:r>
      <w:r>
        <w:rPr>
          <w:rFonts w:hint="eastAsia"/>
        </w:rPr>
        <w:t>个基点</w:t>
      </w:r>
      <w:r>
        <w:t>。</w:t>
      </w:r>
    </w:p>
    <w:p w14:paraId="76AC2601" w14:textId="4BBCE786" w:rsidR="00CA7296" w:rsidRDefault="00CA7296" w:rsidP="00CA7296">
      <w:pPr>
        <w:spacing w:line="312" w:lineRule="auto"/>
        <w:ind w:firstLine="420"/>
      </w:pPr>
      <w:r>
        <w:rPr>
          <w:rFonts w:hint="eastAsia"/>
        </w:rPr>
        <w:t>上周</w:t>
      </w:r>
      <w:r w:rsidR="00B64891" w:rsidRPr="00B64891">
        <w:rPr>
          <w:rFonts w:hint="eastAsia"/>
        </w:rPr>
        <w:t>央行公开市场累计进行了</w:t>
      </w:r>
      <w:r w:rsidR="00B64891" w:rsidRPr="00B64891">
        <w:rPr>
          <w:rFonts w:hint="eastAsia"/>
        </w:rPr>
        <w:t>19592</w:t>
      </w:r>
      <w:r w:rsidR="00B64891" w:rsidRPr="00B64891">
        <w:rPr>
          <w:rFonts w:hint="eastAsia"/>
        </w:rPr>
        <w:t>亿元逆回购操作，</w:t>
      </w:r>
      <w:r w:rsidR="00B64891">
        <w:rPr>
          <w:rFonts w:hint="eastAsia"/>
        </w:rPr>
        <w:t>当</w:t>
      </w:r>
      <w:r w:rsidR="00B64891" w:rsidRPr="00B64891">
        <w:rPr>
          <w:rFonts w:hint="eastAsia"/>
        </w:rPr>
        <w:t>周央行公开市场有</w:t>
      </w:r>
      <w:r w:rsidR="00B64891" w:rsidRPr="00B64891">
        <w:rPr>
          <w:rFonts w:hint="eastAsia"/>
        </w:rPr>
        <w:t>15261</w:t>
      </w:r>
      <w:r w:rsidR="00B64891" w:rsidRPr="00B64891">
        <w:rPr>
          <w:rFonts w:hint="eastAsia"/>
        </w:rPr>
        <w:t>亿元逆回购到期，因此净投放</w:t>
      </w:r>
      <w:r w:rsidR="00B64891" w:rsidRPr="00B64891">
        <w:rPr>
          <w:rFonts w:hint="eastAsia"/>
        </w:rPr>
        <w:t>4331</w:t>
      </w:r>
      <w:r w:rsidR="00B64891" w:rsidRPr="00B64891">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30671528" w:rsidR="00CA7296" w:rsidRPr="00762458" w:rsidRDefault="00CA7296" w:rsidP="00CA7296">
      <w:pPr>
        <w:spacing w:line="312" w:lineRule="auto"/>
        <w:ind w:firstLine="420"/>
        <w:rPr>
          <w:rFonts w:ascii="宋体" w:hAnsi="宋体"/>
        </w:rPr>
      </w:pPr>
      <w:r>
        <w:t>1</w:t>
      </w:r>
      <w:r w:rsidR="00626AF8">
        <w:rPr>
          <w:rFonts w:ascii="宋体" w:hAnsi="宋体" w:hint="eastAsia"/>
        </w:rPr>
        <w:t>、</w:t>
      </w:r>
      <w:r w:rsidR="00D276C0" w:rsidRPr="00CA1140">
        <w:rPr>
          <w:rFonts w:ascii="宋体" w:hAnsi="宋体" w:hint="eastAsia"/>
        </w:rPr>
        <w:t>全国政协十四届三次会议举行首场新闻发布会。大会新闻发言人刘结一表示，中国经济基础稳、优势多、韧性强、潜能大，长期向好的支撑条件和基本趋势没有变。高质量发展是新时代的硬道理。全国政协将坚持以高水平履职服务高质量发展，为书写中国式现代化新篇章贡献政协力量。</w:t>
      </w:r>
    </w:p>
    <w:p w14:paraId="6F1CC702" w14:textId="24A5A792" w:rsidR="00CA7296" w:rsidRPr="00CA1C69" w:rsidRDefault="00CA7296" w:rsidP="00CA7296">
      <w:pPr>
        <w:spacing w:line="312" w:lineRule="auto"/>
        <w:ind w:firstLine="420"/>
        <w:rPr>
          <w:rFonts w:ascii="宋体" w:hAnsi="宋体"/>
        </w:rPr>
      </w:pPr>
      <w:r>
        <w:rPr>
          <w:rFonts w:hint="eastAsia"/>
        </w:rPr>
        <w:t>2</w:t>
      </w:r>
      <w:r>
        <w:rPr>
          <w:rFonts w:hint="eastAsia"/>
        </w:rPr>
        <w:t>、</w:t>
      </w:r>
      <w:r w:rsidR="00B25A83" w:rsidRPr="00B25A83">
        <w:rPr>
          <w:rFonts w:hint="eastAsia"/>
        </w:rPr>
        <w:t>商务部将打好政策“组合拳”，加快完善服务消费“</w:t>
      </w:r>
      <w:r w:rsidR="00B25A83" w:rsidRPr="00B25A83">
        <w:rPr>
          <w:rFonts w:hint="eastAsia"/>
        </w:rPr>
        <w:t>1+N</w:t>
      </w:r>
      <w:r w:rsidR="00B25A83" w:rsidRPr="00B25A83">
        <w:rPr>
          <w:rFonts w:hint="eastAsia"/>
        </w:rPr>
        <w:t>”政策措施体系，推动出台支持家政服务消费、数字消费、体育消费等一系列政策，扩大服务领域高质量供给。</w:t>
      </w:r>
    </w:p>
    <w:p w14:paraId="7CFBDA2E" w14:textId="4F7BF73A"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AD468C" w:rsidRPr="00A73262">
        <w:rPr>
          <w:rFonts w:ascii="宋体" w:hAnsi="宋体" w:hint="eastAsia"/>
        </w:rPr>
        <w:t>美国总统特朗普在内阁会议上表示，美国将从</w:t>
      </w:r>
      <w:r w:rsidR="00AD468C" w:rsidRPr="00A73262">
        <w:rPr>
          <w:rFonts w:ascii="宋体" w:hAnsi="宋体"/>
        </w:rPr>
        <w:t>4月2日起对进口自墨西哥的商品和进口自加拿大的非能源类商品征收25%的关税。特朗普还表示，预计将很快宣布对欧盟输美商品加征关税；可能会征收25%的关税，这将适用于汽车和所有其他物品。</w:t>
      </w:r>
    </w:p>
    <w:p w14:paraId="5E26AA41" w14:textId="50898E48" w:rsidR="00CA7296" w:rsidRDefault="00CA7296" w:rsidP="00CA7296">
      <w:pPr>
        <w:spacing w:line="312" w:lineRule="auto"/>
        <w:ind w:firstLine="420"/>
      </w:pPr>
      <w:r>
        <w:rPr>
          <w:rFonts w:hint="eastAsia"/>
        </w:rPr>
        <w:t>4</w:t>
      </w:r>
      <w:r>
        <w:rPr>
          <w:rFonts w:hint="eastAsia"/>
        </w:rPr>
        <w:t>、</w:t>
      </w:r>
      <w:r w:rsidR="00AD468C" w:rsidRPr="0097381B">
        <w:rPr>
          <w:rFonts w:ascii="宋体" w:hAnsi="宋体" w:hint="eastAsia"/>
        </w:rPr>
        <w:t>欧盟委员会贸易委员东布罗夫斯基斯援引国际货币基金组织的数据表示，美国的新关税政策可能在中期内导致全球</w:t>
      </w:r>
      <w:r w:rsidR="00AD468C" w:rsidRPr="0097381B">
        <w:rPr>
          <w:rFonts w:ascii="宋体" w:hAnsi="宋体"/>
        </w:rPr>
        <w:t>GDP下降7%，这相当于法国和德国的GDP总和。</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1A9E333B" w:rsidR="00CA7296" w:rsidRDefault="006B50D4"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2203041" wp14:editId="6CA8B471">
            <wp:extent cx="3369437" cy="176500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9171" cy="1770104"/>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C381C5"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8C495E">
        <w:rPr>
          <w:rFonts w:ascii="宋体" w:eastAsia="宋体" w:hAnsi="宋体"/>
          <w:b/>
        </w:rPr>
        <w:t>3</w:t>
      </w:r>
      <w:r>
        <w:rPr>
          <w:rFonts w:ascii="宋体" w:eastAsia="宋体" w:hAnsi="宋体" w:hint="eastAsia"/>
          <w:b/>
        </w:rPr>
        <w:t>收盘价</w:t>
      </w:r>
    </w:p>
    <w:p w14:paraId="7F81A8FC" w14:textId="76A31C80" w:rsidR="00CA7296" w:rsidRDefault="006B50D4" w:rsidP="00CA7296">
      <w:pPr>
        <w:spacing w:line="360" w:lineRule="auto"/>
        <w:jc w:val="center"/>
        <w:rPr>
          <w:rFonts w:ascii="宋体" w:hAnsi="宋体"/>
          <w:sz w:val="18"/>
          <w:szCs w:val="18"/>
        </w:rPr>
      </w:pPr>
      <w:r>
        <w:rPr>
          <w:noProof/>
        </w:rPr>
        <w:drawing>
          <wp:inline distT="0" distB="0" distL="0" distR="0" wp14:anchorId="6A8961E5" wp14:editId="4DC02B20">
            <wp:extent cx="5052703" cy="261775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2662" cy="2622916"/>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5180E7E9" w:rsidR="00CA7296" w:rsidRDefault="006B50D4" w:rsidP="00CA7296">
      <w:pPr>
        <w:spacing w:line="360" w:lineRule="auto"/>
        <w:jc w:val="center"/>
        <w:rPr>
          <w:rFonts w:ascii="宋体" w:hAnsi="宋体"/>
          <w:sz w:val="18"/>
          <w:szCs w:val="18"/>
        </w:rPr>
      </w:pPr>
      <w:r>
        <w:rPr>
          <w:noProof/>
        </w:rPr>
        <w:drawing>
          <wp:inline distT="0" distB="0" distL="0" distR="0" wp14:anchorId="594DC36A" wp14:editId="46D71534">
            <wp:extent cx="4167963" cy="223256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09722" cy="2254928"/>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1A3C83D"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8C495E">
        <w:rPr>
          <w:rFonts w:ascii="宋体" w:eastAsia="宋体" w:hAnsi="宋体"/>
          <w:b/>
        </w:rPr>
        <w:t>H</w:t>
      </w:r>
      <w:r>
        <w:rPr>
          <w:rFonts w:ascii="宋体" w:eastAsia="宋体" w:hAnsi="宋体"/>
          <w:b/>
        </w:rPr>
        <w:t>2</w:t>
      </w:r>
      <w:r>
        <w:rPr>
          <w:rFonts w:ascii="宋体" w:eastAsia="宋体" w:hAnsi="宋体" w:hint="eastAsia"/>
          <w:b/>
        </w:rPr>
        <w:t>5收盘价</w:t>
      </w:r>
    </w:p>
    <w:p w14:paraId="328A7973" w14:textId="65CBC10E" w:rsidR="00CA7296" w:rsidRDefault="006B50D4" w:rsidP="00CA7296">
      <w:pPr>
        <w:jc w:val="center"/>
      </w:pPr>
      <w:r>
        <w:rPr>
          <w:noProof/>
        </w:rPr>
        <w:drawing>
          <wp:inline distT="0" distB="0" distL="0" distR="0" wp14:anchorId="54BA1060" wp14:editId="4455C897">
            <wp:extent cx="4933507" cy="2530475"/>
            <wp:effectExtent l="0" t="0" r="63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6369" cy="2537072"/>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2DE6682" w:rsidR="00CA7296" w:rsidRDefault="006B50D4" w:rsidP="00CA7296">
      <w:pPr>
        <w:jc w:val="center"/>
      </w:pPr>
      <w:r>
        <w:rPr>
          <w:noProof/>
        </w:rPr>
        <w:drawing>
          <wp:inline distT="0" distB="0" distL="0" distR="0" wp14:anchorId="790F4F22" wp14:editId="30D1903D">
            <wp:extent cx="3742661" cy="2209044"/>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2737" cy="2220894"/>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417BD30C" w:rsidR="00CA7296" w:rsidRDefault="006B50D4"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465C4B53" wp14:editId="0903B08E">
            <wp:extent cx="4710224" cy="2318818"/>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7841" cy="2322568"/>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773407B7" w:rsidR="004445D6" w:rsidRDefault="00B25A83" w:rsidP="00CA7296">
      <w:pPr>
        <w:spacing w:line="312" w:lineRule="auto"/>
        <w:ind w:firstLine="420"/>
        <w:rPr>
          <w:rFonts w:ascii="宋体" w:hAnsi="宋体" w:cs="宋体"/>
        </w:rPr>
      </w:pPr>
      <w:bookmarkStart w:id="0" w:name="_GoBack"/>
      <w:r w:rsidRPr="00E1539A">
        <w:rPr>
          <w:rFonts w:ascii="宋体" w:hAnsi="宋体" w:cs="宋体"/>
        </w:rPr>
        <w:t>最新</w:t>
      </w:r>
      <w:r>
        <w:rPr>
          <w:rFonts w:ascii="宋体" w:hAnsi="宋体" w:cs="宋体" w:hint="eastAsia"/>
        </w:rPr>
        <w:t>数据显示，</w:t>
      </w:r>
      <w:r w:rsidRPr="00232A2F">
        <w:rPr>
          <w:rFonts w:ascii="宋体" w:hAnsi="宋体" w:cs="宋体"/>
        </w:rPr>
        <w:t>美国1月消费者支出近两年来首次下降，同时商品贸易逆差扩大至历史新高，因企业为规避关税而提前进口商品</w:t>
      </w:r>
      <w:r>
        <w:rPr>
          <w:rFonts w:ascii="宋体" w:hAnsi="宋体" w:cs="宋体" w:hint="eastAsia"/>
        </w:rPr>
        <w:t>；同时</w:t>
      </w:r>
      <w:r w:rsidRPr="00232A2F">
        <w:rPr>
          <w:rFonts w:ascii="宋体" w:hAnsi="宋体" w:cs="宋体"/>
        </w:rPr>
        <w:t>通胀仍保持一定粘性，物价环比涨幅仍较大</w:t>
      </w:r>
      <w:r w:rsidRPr="00232A2F">
        <w:rPr>
          <w:rFonts w:ascii="宋体" w:hAnsi="宋体" w:cs="宋体" w:hint="eastAsia"/>
        </w:rPr>
        <w:t>。</w:t>
      </w:r>
      <w:r w:rsidRPr="00232A2F">
        <w:rPr>
          <w:rFonts w:ascii="宋体" w:hAnsi="宋体" w:cs="宋体"/>
        </w:rPr>
        <w:t>这些因素使美国经济在今年第一季度面临增长放缓甚至收缩的风险</w:t>
      </w:r>
      <w:r w:rsidR="009D18C0" w:rsidRPr="00BB5FEC">
        <w:rPr>
          <w:rFonts w:ascii="宋体" w:hAnsi="宋体" w:cs="宋体"/>
        </w:rPr>
        <w:t>。</w:t>
      </w:r>
      <w:r w:rsidR="009D18C0" w:rsidRPr="00E1539A">
        <w:rPr>
          <w:rFonts w:ascii="宋体" w:hAnsi="宋体" w:cs="宋体"/>
        </w:rPr>
        <w:t>据CME FedWatch工具显示，</w:t>
      </w:r>
      <w:r w:rsidR="009D18C0" w:rsidRPr="00915609">
        <w:rPr>
          <w:rFonts w:ascii="宋体" w:hAnsi="宋体" w:cs="宋体"/>
        </w:rPr>
        <w:t>美联储在6月</w:t>
      </w:r>
      <w:r>
        <w:rPr>
          <w:rFonts w:ascii="宋体" w:hAnsi="宋体" w:cs="宋体" w:hint="eastAsia"/>
        </w:rPr>
        <w:t>降息概率为7</w:t>
      </w:r>
      <w:r>
        <w:rPr>
          <w:rFonts w:ascii="宋体" w:hAnsi="宋体" w:cs="宋体"/>
        </w:rPr>
        <w:t>1%</w:t>
      </w:r>
      <w:r w:rsidR="009D18C0" w:rsidRPr="00915609">
        <w:rPr>
          <w:rFonts w:ascii="宋体" w:hAnsi="宋体" w:cs="宋体"/>
        </w:rPr>
        <w:t>%。</w:t>
      </w:r>
      <w:r>
        <w:rPr>
          <w:rFonts w:ascii="宋体" w:hAnsi="宋体" w:cs="宋体" w:hint="eastAsia"/>
        </w:rPr>
        <w:t>上周</w:t>
      </w:r>
      <w:r w:rsidRPr="00232A2F">
        <w:rPr>
          <w:rFonts w:ascii="宋体" w:hAnsi="宋体" w:cs="宋体" w:hint="eastAsia"/>
        </w:rPr>
        <w:t>乌克兰总统泽连斯基与美国总统特朗普会晤时发生争吵，打击了将很快达成和平协议结束俄乌战争的希望</w:t>
      </w:r>
      <w:r>
        <w:rPr>
          <w:rFonts w:ascii="宋体" w:hAnsi="宋体" w:cs="宋体" w:hint="eastAsia"/>
        </w:rPr>
        <w:t>；同时</w:t>
      </w:r>
      <w:r w:rsidRPr="00A47F82">
        <w:rPr>
          <w:rFonts w:ascii="宋体" w:hAnsi="宋体" w:cs="宋体"/>
        </w:rPr>
        <w:t>特朗普3月3日宣布，对墨西哥和加拿大征收的25%关税将于周二正式生效，同时计划中的对等关税也将于4月2日实施</w:t>
      </w:r>
      <w:r w:rsidRPr="00A47F82">
        <w:rPr>
          <w:rFonts w:ascii="宋体" w:hAnsi="宋体" w:cs="宋体" w:hint="eastAsia"/>
        </w:rPr>
        <w:t>，</w:t>
      </w:r>
      <w:r w:rsidRPr="00A47F82">
        <w:rPr>
          <w:rFonts w:ascii="宋体" w:hAnsi="宋体" w:cs="宋体"/>
        </w:rPr>
        <w:t>这一举措</w:t>
      </w:r>
      <w:r w:rsidRPr="00A47F82">
        <w:rPr>
          <w:rFonts w:ascii="宋体" w:hAnsi="宋体" w:cs="宋体" w:hint="eastAsia"/>
        </w:rPr>
        <w:t>令金融市场产生担忧，使得</w:t>
      </w:r>
      <w:r>
        <w:rPr>
          <w:rFonts w:ascii="宋体" w:hAnsi="宋体" w:cs="宋体" w:hint="eastAsia"/>
        </w:rPr>
        <w:t>美元支撑减弱，避险类资产走强。</w:t>
      </w:r>
      <w:bookmarkEnd w:id="0"/>
    </w:p>
    <w:p w14:paraId="41B37BB3" w14:textId="6952222C" w:rsidR="0087172E" w:rsidRDefault="00CA1C69" w:rsidP="0079373C">
      <w:pPr>
        <w:spacing w:line="312" w:lineRule="auto"/>
        <w:ind w:firstLine="420"/>
        <w:rPr>
          <w:rFonts w:ascii="宋体" w:hAnsi="宋体" w:cs="宋体"/>
        </w:rPr>
      </w:pPr>
      <w:r>
        <w:rPr>
          <w:rFonts w:ascii="宋体" w:hAnsi="宋体" w:cs="宋体" w:hint="eastAsia"/>
        </w:rPr>
        <w:t>国内方面，</w:t>
      </w:r>
      <w:r w:rsidR="00B25A83" w:rsidRPr="00232A2F">
        <w:rPr>
          <w:rFonts w:ascii="宋体" w:hAnsi="宋体" w:cs="宋体" w:hint="eastAsia"/>
        </w:rPr>
        <w:t>2月份制造业PMI重回扩张区间，主要受到春节后复工复产和政策落地见效等叠加因素影响，企业加大采购力度也带动了上游原材料价格的回弹，产需两端均有改善，经济维持回升向好态势</w:t>
      </w:r>
      <w:r w:rsidR="00B25A83">
        <w:rPr>
          <w:rFonts w:ascii="宋体" w:hAnsi="宋体" w:cs="宋体" w:hint="eastAsia"/>
        </w:rPr>
        <w:t>。同时，</w:t>
      </w:r>
      <w:r w:rsidR="00B25A83" w:rsidRPr="00B25A83">
        <w:rPr>
          <w:rFonts w:hint="eastAsia"/>
        </w:rPr>
        <w:t>商务部</w:t>
      </w:r>
      <w:r w:rsidR="00B25A83">
        <w:rPr>
          <w:rFonts w:hint="eastAsia"/>
        </w:rPr>
        <w:t>提出接下来，将</w:t>
      </w:r>
      <w:r w:rsidR="00B25A83" w:rsidRPr="00B25A83">
        <w:rPr>
          <w:rFonts w:hint="eastAsia"/>
        </w:rPr>
        <w:t>打好政策“组合拳”，加快完善服务消费“</w:t>
      </w:r>
      <w:r w:rsidR="00B25A83" w:rsidRPr="00B25A83">
        <w:rPr>
          <w:rFonts w:hint="eastAsia"/>
        </w:rPr>
        <w:t>1+N</w:t>
      </w:r>
      <w:r w:rsidR="00B25A83" w:rsidRPr="00B25A83">
        <w:rPr>
          <w:rFonts w:hint="eastAsia"/>
        </w:rPr>
        <w:t>”政策措施体系，</w:t>
      </w:r>
      <w:r w:rsidR="00B25A83">
        <w:rPr>
          <w:rFonts w:hint="eastAsia"/>
        </w:rPr>
        <w:t>也</w:t>
      </w:r>
      <w:r w:rsidR="00B25A83" w:rsidRPr="00E1539A">
        <w:rPr>
          <w:rFonts w:ascii="宋体" w:hAnsi="宋体" w:cs="宋体"/>
        </w:rPr>
        <w:t>为稳定人民币打下</w:t>
      </w:r>
      <w:r w:rsidR="00B25A83">
        <w:rPr>
          <w:rFonts w:ascii="宋体" w:hAnsi="宋体" w:cs="宋体" w:hint="eastAsia"/>
        </w:rPr>
        <w:t>了稳固</w:t>
      </w:r>
      <w:r w:rsidR="00B25A83" w:rsidRPr="00E1539A">
        <w:rPr>
          <w:rFonts w:ascii="宋体" w:hAnsi="宋体" w:cs="宋体"/>
        </w:rPr>
        <w:t>基础。</w:t>
      </w:r>
      <w:r w:rsidRPr="00E1539A">
        <w:rPr>
          <w:rFonts w:ascii="宋体" w:hAnsi="宋体" w:cs="宋体"/>
        </w:rPr>
        <w:t>但在</w:t>
      </w:r>
      <w:r w:rsidR="003070DC">
        <w:rPr>
          <w:rFonts w:ascii="宋体" w:hAnsi="宋体" w:cs="宋体" w:hint="eastAsia"/>
        </w:rPr>
        <w:t>特朗普</w:t>
      </w:r>
      <w:r w:rsidRPr="00E1539A">
        <w:rPr>
          <w:rFonts w:ascii="宋体" w:hAnsi="宋体" w:cs="宋体"/>
        </w:rPr>
        <w:t>加征关税影响下，</w:t>
      </w:r>
      <w:r w:rsidR="00B25A83">
        <w:rPr>
          <w:rFonts w:ascii="宋体" w:hAnsi="宋体" w:cs="宋体" w:hint="eastAsia"/>
        </w:rPr>
        <w:t>市场担忧加剧，</w:t>
      </w:r>
      <w:r w:rsidR="003070DC">
        <w:rPr>
          <w:rFonts w:ascii="宋体" w:hAnsi="宋体" w:cs="宋体" w:hint="eastAsia"/>
        </w:rPr>
        <w:t>全球贸易端料承压</w:t>
      </w:r>
      <w:r w:rsidRPr="00E1539A">
        <w:rPr>
          <w:rFonts w:ascii="宋体" w:hAnsi="宋体" w:cs="宋体"/>
        </w:rPr>
        <w:t>，</w:t>
      </w:r>
      <w:r>
        <w:rPr>
          <w:rFonts w:ascii="宋体" w:hAnsi="宋体" w:cs="宋体" w:hint="eastAsia"/>
        </w:rPr>
        <w:t>短期内</w:t>
      </w:r>
      <w:r w:rsidRPr="00E1539A">
        <w:rPr>
          <w:rFonts w:ascii="宋体" w:hAnsi="宋体" w:cs="宋体"/>
        </w:rPr>
        <w:t>人民币</w:t>
      </w:r>
      <w:r w:rsidR="003070DC">
        <w:rPr>
          <w:rFonts w:ascii="宋体" w:hAnsi="宋体" w:cs="宋体" w:hint="eastAsia"/>
        </w:rPr>
        <w:t>料</w:t>
      </w:r>
      <w:r w:rsidRPr="00E1539A">
        <w:rPr>
          <w:rFonts w:ascii="宋体" w:hAnsi="宋体" w:cs="宋体"/>
        </w:rPr>
        <w:t>震荡</w:t>
      </w:r>
      <w:r w:rsidR="003070DC">
        <w:rPr>
          <w:rFonts w:ascii="宋体" w:hAnsi="宋体" w:cs="宋体" w:hint="eastAsia"/>
        </w:rPr>
        <w:t>为主</w:t>
      </w:r>
      <w:r w:rsidRPr="00E1539A">
        <w:rPr>
          <w:rFonts w:ascii="宋体" w:hAnsi="宋体" w:cs="宋体"/>
        </w:rPr>
        <w:t>。需进一步跟踪关税政策动态</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w:t>
      </w:r>
      <w:r w:rsidR="003070DC">
        <w:rPr>
          <w:rFonts w:ascii="宋体" w:hAnsi="宋体" w:cs="宋体"/>
        </w:rPr>
        <w:t>25</w:t>
      </w:r>
      <w:r w:rsidR="00AD25D1">
        <w:rPr>
          <w:rFonts w:ascii="宋体" w:hAnsi="宋体" w:cs="宋体"/>
        </w:rPr>
        <w:t>-7.3</w:t>
      </w:r>
      <w:r w:rsidR="003070DC">
        <w:rPr>
          <w:rFonts w:ascii="宋体" w:hAnsi="宋体" w:cs="宋体"/>
        </w:rPr>
        <w:t>0</w:t>
      </w:r>
      <w:r w:rsidR="00AD25D1">
        <w:rPr>
          <w:rFonts w:ascii="宋体" w:hAnsi="宋体" w:cs="宋体" w:hint="eastAsia"/>
        </w:rPr>
        <w:t>区间内</w:t>
      </w:r>
      <w:r w:rsidR="00127060" w:rsidRPr="00A92E8E">
        <w:rPr>
          <w:rFonts w:ascii="宋体" w:hAnsi="宋体" w:cs="宋体" w:hint="eastAsia"/>
        </w:rPr>
        <w:t>波动。</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5470" w14:textId="77777777" w:rsidR="00EF044D" w:rsidRDefault="00EF044D" w:rsidP="00127060">
      <w:r>
        <w:separator/>
      </w:r>
    </w:p>
  </w:endnote>
  <w:endnote w:type="continuationSeparator" w:id="0">
    <w:p w14:paraId="391934C8" w14:textId="77777777" w:rsidR="00EF044D" w:rsidRDefault="00EF044D"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43050" w14:textId="77777777" w:rsidR="00EF044D" w:rsidRDefault="00EF044D" w:rsidP="00127060">
      <w:r>
        <w:separator/>
      </w:r>
    </w:p>
  </w:footnote>
  <w:footnote w:type="continuationSeparator" w:id="0">
    <w:p w14:paraId="1F529D47" w14:textId="77777777" w:rsidR="00EF044D" w:rsidRDefault="00EF044D"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ABA"/>
    <w:rsid w:val="00015CEB"/>
    <w:rsid w:val="00016329"/>
    <w:rsid w:val="000218EC"/>
    <w:rsid w:val="00027E72"/>
    <w:rsid w:val="000301E2"/>
    <w:rsid w:val="000328C5"/>
    <w:rsid w:val="000447DD"/>
    <w:rsid w:val="00055C18"/>
    <w:rsid w:val="000649D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0521"/>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348FA"/>
    <w:rsid w:val="00247EFC"/>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39E8"/>
    <w:rsid w:val="002F6580"/>
    <w:rsid w:val="00300223"/>
    <w:rsid w:val="00301549"/>
    <w:rsid w:val="00304D86"/>
    <w:rsid w:val="003070DC"/>
    <w:rsid w:val="00312B57"/>
    <w:rsid w:val="00341353"/>
    <w:rsid w:val="00357828"/>
    <w:rsid w:val="0036506F"/>
    <w:rsid w:val="00371BC0"/>
    <w:rsid w:val="00377B85"/>
    <w:rsid w:val="00392306"/>
    <w:rsid w:val="003A2616"/>
    <w:rsid w:val="003A7F2C"/>
    <w:rsid w:val="003D2210"/>
    <w:rsid w:val="003D3AF3"/>
    <w:rsid w:val="003D3DB8"/>
    <w:rsid w:val="003E1D2F"/>
    <w:rsid w:val="003E5930"/>
    <w:rsid w:val="003F2BF1"/>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26AF8"/>
    <w:rsid w:val="00626F9A"/>
    <w:rsid w:val="006603DF"/>
    <w:rsid w:val="0066318A"/>
    <w:rsid w:val="006938C5"/>
    <w:rsid w:val="006A2C2A"/>
    <w:rsid w:val="006A35D1"/>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C0CD5"/>
    <w:rsid w:val="007C7C58"/>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8C495E"/>
    <w:rsid w:val="008C55B1"/>
    <w:rsid w:val="0090054A"/>
    <w:rsid w:val="009078F0"/>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1147"/>
    <w:rsid w:val="00B62125"/>
    <w:rsid w:val="00B62126"/>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7777"/>
    <w:rsid w:val="00CA1C69"/>
    <w:rsid w:val="00CA3BCB"/>
    <w:rsid w:val="00CA7296"/>
    <w:rsid w:val="00CB2110"/>
    <w:rsid w:val="00CB6E2B"/>
    <w:rsid w:val="00CC28AB"/>
    <w:rsid w:val="00CD3D78"/>
    <w:rsid w:val="00CD7080"/>
    <w:rsid w:val="00CD788A"/>
    <w:rsid w:val="00CE4FC7"/>
    <w:rsid w:val="00CE5ABB"/>
    <w:rsid w:val="00CF65DD"/>
    <w:rsid w:val="00D0319E"/>
    <w:rsid w:val="00D03363"/>
    <w:rsid w:val="00D06CB0"/>
    <w:rsid w:val="00D104E8"/>
    <w:rsid w:val="00D12EAC"/>
    <w:rsid w:val="00D13805"/>
    <w:rsid w:val="00D22BF7"/>
    <w:rsid w:val="00D276C0"/>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2849"/>
    <w:rsid w:val="00DB70AE"/>
    <w:rsid w:val="00DD3375"/>
    <w:rsid w:val="00DF74BC"/>
    <w:rsid w:val="00E07DDD"/>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B0DF5"/>
    <w:rsid w:val="00EC0693"/>
    <w:rsid w:val="00EC7330"/>
    <w:rsid w:val="00ED03AD"/>
    <w:rsid w:val="00ED78EE"/>
    <w:rsid w:val="00EF044D"/>
    <w:rsid w:val="00EF470E"/>
    <w:rsid w:val="00EF4EA3"/>
    <w:rsid w:val="00EF6715"/>
    <w:rsid w:val="00F0560A"/>
    <w:rsid w:val="00F13C7E"/>
    <w:rsid w:val="00F15BF4"/>
    <w:rsid w:val="00F16626"/>
    <w:rsid w:val="00F33658"/>
    <w:rsid w:val="00F35CCE"/>
    <w:rsid w:val="00F40887"/>
    <w:rsid w:val="00F42487"/>
    <w:rsid w:val="00F56F48"/>
    <w:rsid w:val="00F73349"/>
    <w:rsid w:val="00F75A3D"/>
    <w:rsid w:val="00F76960"/>
    <w:rsid w:val="00F772C1"/>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A14B-1CF8-4CDD-93D6-D89BCADE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cp:lastPrinted>2024-12-24T02:37:00Z</cp:lastPrinted>
  <dcterms:created xsi:type="dcterms:W3CDTF">2025-02-28T06:36:00Z</dcterms:created>
  <dcterms:modified xsi:type="dcterms:W3CDTF">2025-03-04T02:07:00Z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