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632FE806"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AC743F">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D009F8">
        <w:rPr>
          <w:rFonts w:ascii="微软雅黑" w:eastAsia="微软雅黑" w:hAnsi="微软雅黑" w:cs="微软雅黑" w:hint="eastAsia"/>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02C88697" w:rsidR="002379B1" w:rsidRPr="002379B1" w:rsidRDefault="002379B1" w:rsidP="007325D8">
      <w:pPr>
        <w:spacing w:before="102" w:line="257" w:lineRule="auto"/>
        <w:ind w:right="646" w:firstLineChars="200" w:firstLine="496"/>
        <w:rPr>
          <w:rFonts w:ascii="微软雅黑" w:eastAsia="微软雅黑" w:hAnsi="微软雅黑" w:cs="微软雅黑" w:hint="eastAsia"/>
          <w:spacing w:val="4"/>
          <w:sz w:val="24"/>
          <w:szCs w:val="24"/>
          <w:lang w:eastAsia="zh-CN"/>
        </w:rPr>
      </w:pPr>
      <w:r w:rsidRPr="00947AFC">
        <w:rPr>
          <w:rFonts w:ascii="微软雅黑" w:eastAsia="微软雅黑" w:hAnsi="微软雅黑" w:cs="微软雅黑" w:hint="eastAsia"/>
          <w:spacing w:val="4"/>
          <w:sz w:val="24"/>
          <w:szCs w:val="24"/>
          <w:lang w:eastAsia="zh-CN"/>
        </w:rPr>
        <w:t>上周富时中国A50指数周</w:t>
      </w:r>
      <w:r w:rsidR="00A10B81">
        <w:rPr>
          <w:rFonts w:ascii="微软雅黑" w:eastAsia="微软雅黑" w:hAnsi="微软雅黑" w:cs="微软雅黑" w:hint="eastAsia"/>
          <w:spacing w:val="4"/>
          <w:sz w:val="24"/>
          <w:szCs w:val="24"/>
          <w:lang w:eastAsia="zh-CN"/>
        </w:rPr>
        <w:t>涨0.55</w:t>
      </w:r>
      <w:r w:rsidRPr="00947AFC">
        <w:rPr>
          <w:rFonts w:ascii="微软雅黑" w:eastAsia="微软雅黑" w:hAnsi="微软雅黑" w:cs="微软雅黑" w:hint="eastAsia"/>
          <w:spacing w:val="4"/>
          <w:sz w:val="24"/>
          <w:szCs w:val="24"/>
          <w:lang w:eastAsia="zh-CN"/>
        </w:rPr>
        <w:t>%，标准普尔500指数</w:t>
      </w:r>
      <w:r w:rsidR="00AC743F">
        <w:rPr>
          <w:rFonts w:ascii="微软雅黑" w:eastAsia="微软雅黑" w:hAnsi="微软雅黑" w:cs="微软雅黑" w:hint="eastAsia"/>
          <w:spacing w:val="4"/>
          <w:sz w:val="24"/>
          <w:szCs w:val="24"/>
          <w:lang w:eastAsia="zh-CN"/>
        </w:rPr>
        <w:t>周跌</w:t>
      </w:r>
      <w:r w:rsidR="00A10B81">
        <w:rPr>
          <w:rFonts w:ascii="微软雅黑" w:eastAsia="微软雅黑" w:hAnsi="微软雅黑" w:cs="微软雅黑" w:hint="eastAsia"/>
          <w:spacing w:val="4"/>
          <w:sz w:val="24"/>
          <w:szCs w:val="24"/>
          <w:lang w:eastAsia="zh-CN"/>
        </w:rPr>
        <w:t>3.10</w:t>
      </w:r>
      <w:r w:rsidRPr="00947AFC">
        <w:rPr>
          <w:rFonts w:ascii="微软雅黑" w:eastAsia="微软雅黑" w:hAnsi="微软雅黑" w:cs="微软雅黑" w:hint="eastAsia"/>
          <w:spacing w:val="4"/>
          <w:sz w:val="24"/>
          <w:szCs w:val="24"/>
          <w:lang w:eastAsia="zh-CN"/>
        </w:rPr>
        <w:t>%。美元兑离岸人民币周</w:t>
      </w:r>
      <w:r w:rsidR="00A10B81">
        <w:rPr>
          <w:rFonts w:ascii="微软雅黑" w:eastAsia="微软雅黑" w:hAnsi="微软雅黑" w:cs="微软雅黑" w:hint="eastAsia"/>
          <w:spacing w:val="4"/>
          <w:sz w:val="24"/>
          <w:szCs w:val="24"/>
          <w:lang w:eastAsia="zh-CN"/>
        </w:rPr>
        <w:t>跌0.71</w:t>
      </w:r>
      <w:r w:rsidRPr="00947AFC">
        <w:rPr>
          <w:rFonts w:ascii="微软雅黑" w:eastAsia="微软雅黑" w:hAnsi="微软雅黑" w:cs="微软雅黑" w:hint="eastAsia"/>
          <w:spacing w:val="4"/>
          <w:sz w:val="24"/>
          <w:szCs w:val="24"/>
          <w:lang w:eastAsia="zh-CN"/>
        </w:rPr>
        <w:t>%。LME铜周</w:t>
      </w:r>
      <w:r w:rsidR="00A10B81">
        <w:rPr>
          <w:rFonts w:ascii="微软雅黑" w:eastAsia="微软雅黑" w:hAnsi="微软雅黑" w:cs="微软雅黑" w:hint="eastAsia"/>
          <w:spacing w:val="4"/>
          <w:sz w:val="24"/>
          <w:szCs w:val="24"/>
          <w:lang w:eastAsia="zh-CN"/>
        </w:rPr>
        <w:t>涨</w:t>
      </w:r>
      <w:r w:rsidR="00AC743F">
        <w:rPr>
          <w:rFonts w:ascii="微软雅黑" w:eastAsia="微软雅黑" w:hAnsi="微软雅黑" w:cs="微软雅黑" w:hint="eastAsia"/>
          <w:spacing w:val="4"/>
          <w:sz w:val="24"/>
          <w:szCs w:val="24"/>
          <w:lang w:eastAsia="zh-CN"/>
        </w:rPr>
        <w:t>2.</w:t>
      </w:r>
      <w:r w:rsidR="00A10B81">
        <w:rPr>
          <w:rFonts w:ascii="微软雅黑" w:eastAsia="微软雅黑" w:hAnsi="微软雅黑" w:cs="微软雅黑" w:hint="eastAsia"/>
          <w:spacing w:val="4"/>
          <w:sz w:val="24"/>
          <w:szCs w:val="24"/>
          <w:lang w:eastAsia="zh-CN"/>
        </w:rPr>
        <w:t>61</w:t>
      </w:r>
      <w:r w:rsidRPr="00947AFC">
        <w:rPr>
          <w:rFonts w:ascii="微软雅黑" w:eastAsia="微软雅黑" w:hAnsi="微软雅黑" w:cs="微软雅黑" w:hint="eastAsia"/>
          <w:spacing w:val="4"/>
          <w:sz w:val="24"/>
          <w:szCs w:val="24"/>
          <w:lang w:eastAsia="zh-CN"/>
        </w:rPr>
        <w:t>%，COMEX黄金周</w:t>
      </w:r>
      <w:r w:rsidR="00A10B81">
        <w:rPr>
          <w:rFonts w:ascii="微软雅黑" w:eastAsia="微软雅黑" w:hAnsi="微软雅黑" w:cs="微软雅黑" w:hint="eastAsia"/>
          <w:spacing w:val="4"/>
          <w:sz w:val="24"/>
          <w:szCs w:val="24"/>
          <w:lang w:eastAsia="zh-CN"/>
        </w:rPr>
        <w:t>涨</w:t>
      </w:r>
      <w:r w:rsidR="00AC743F">
        <w:rPr>
          <w:rFonts w:ascii="微软雅黑" w:eastAsia="微软雅黑" w:hAnsi="微软雅黑" w:cs="微软雅黑" w:hint="eastAsia"/>
          <w:spacing w:val="4"/>
          <w:sz w:val="24"/>
          <w:szCs w:val="24"/>
          <w:lang w:eastAsia="zh-CN"/>
        </w:rPr>
        <w:t>2.</w:t>
      </w:r>
      <w:r w:rsidR="00A10B81">
        <w:rPr>
          <w:rFonts w:ascii="微软雅黑" w:eastAsia="微软雅黑" w:hAnsi="微软雅黑" w:cs="微软雅黑" w:hint="eastAsia"/>
          <w:spacing w:val="4"/>
          <w:sz w:val="24"/>
          <w:szCs w:val="24"/>
          <w:lang w:eastAsia="zh-CN"/>
        </w:rPr>
        <w:t>43</w:t>
      </w:r>
      <w:r w:rsidRPr="00947AFC">
        <w:rPr>
          <w:rFonts w:ascii="微软雅黑" w:eastAsia="微软雅黑" w:hAnsi="微软雅黑" w:cs="微软雅黑" w:hint="eastAsia"/>
          <w:spacing w:val="4"/>
          <w:sz w:val="24"/>
          <w:szCs w:val="24"/>
          <w:lang w:eastAsia="zh-CN"/>
        </w:rPr>
        <w:t>%，COMEX白银周</w:t>
      </w:r>
      <w:r w:rsidR="00A10B81">
        <w:rPr>
          <w:rFonts w:ascii="微软雅黑" w:eastAsia="微软雅黑" w:hAnsi="微软雅黑" w:cs="微软雅黑" w:hint="eastAsia"/>
          <w:spacing w:val="4"/>
          <w:sz w:val="24"/>
          <w:szCs w:val="24"/>
          <w:lang w:eastAsia="zh-CN"/>
        </w:rPr>
        <w:t>涨4.51</w:t>
      </w:r>
      <w:r w:rsidRPr="00947AFC">
        <w:rPr>
          <w:rFonts w:ascii="微软雅黑" w:eastAsia="微软雅黑" w:hAnsi="微软雅黑" w:cs="微软雅黑" w:hint="eastAsia"/>
          <w:spacing w:val="4"/>
          <w:sz w:val="24"/>
          <w:szCs w:val="24"/>
          <w:lang w:eastAsia="zh-CN"/>
        </w:rPr>
        <w:t>%。WTI原油周</w:t>
      </w:r>
      <w:r w:rsidR="00F562AA">
        <w:rPr>
          <w:rFonts w:ascii="微软雅黑" w:eastAsia="微软雅黑" w:hAnsi="微软雅黑" w:cs="微软雅黑" w:hint="eastAsia"/>
          <w:spacing w:val="4"/>
          <w:sz w:val="24"/>
          <w:szCs w:val="24"/>
          <w:lang w:eastAsia="zh-CN"/>
        </w:rPr>
        <w:t>跌</w:t>
      </w:r>
      <w:r w:rsidR="00A10B81">
        <w:rPr>
          <w:rFonts w:ascii="微软雅黑" w:eastAsia="微软雅黑" w:hAnsi="微软雅黑" w:cs="微软雅黑" w:hint="eastAsia"/>
          <w:spacing w:val="4"/>
          <w:sz w:val="24"/>
          <w:szCs w:val="24"/>
          <w:lang w:eastAsia="zh-CN"/>
        </w:rPr>
        <w:t>3.88</w:t>
      </w:r>
      <w:r w:rsidRPr="00947AFC">
        <w:rPr>
          <w:rFonts w:ascii="微软雅黑" w:eastAsia="微软雅黑" w:hAnsi="微软雅黑" w:cs="微软雅黑" w:hint="eastAsia"/>
          <w:spacing w:val="4"/>
          <w:sz w:val="24"/>
          <w:szCs w:val="24"/>
          <w:lang w:eastAsia="zh-CN"/>
        </w:rPr>
        <w:t>%。</w:t>
      </w:r>
      <w:r w:rsidRPr="008E74C9">
        <w:rPr>
          <w:rFonts w:ascii="微软雅黑" w:eastAsia="微软雅黑" w:hAnsi="微软雅黑" w:cs="微软雅黑" w:hint="eastAsia"/>
          <w:spacing w:val="4"/>
          <w:sz w:val="24"/>
          <w:szCs w:val="24"/>
          <w:lang w:eastAsia="zh-CN"/>
        </w:rPr>
        <w:t>ICE原糖期货</w:t>
      </w:r>
      <w:r w:rsidR="00F562AA">
        <w:rPr>
          <w:rFonts w:ascii="微软雅黑" w:eastAsia="微软雅黑" w:hAnsi="微软雅黑" w:cs="微软雅黑" w:hint="eastAsia"/>
          <w:spacing w:val="4"/>
          <w:sz w:val="24"/>
          <w:szCs w:val="24"/>
          <w:lang w:eastAsia="zh-CN"/>
        </w:rPr>
        <w:t>主力合约</w:t>
      </w:r>
      <w:r w:rsidRPr="008E74C9">
        <w:rPr>
          <w:rFonts w:ascii="微软雅黑" w:eastAsia="微软雅黑" w:hAnsi="微软雅黑" w:cs="微软雅黑" w:hint="eastAsia"/>
          <w:spacing w:val="4"/>
          <w:sz w:val="24"/>
          <w:szCs w:val="24"/>
          <w:lang w:eastAsia="zh-CN"/>
        </w:rPr>
        <w:t>周</w:t>
      </w:r>
      <w:r w:rsidR="009C3202">
        <w:rPr>
          <w:rFonts w:ascii="微软雅黑" w:eastAsia="微软雅黑" w:hAnsi="微软雅黑" w:cs="微软雅黑" w:hint="eastAsia"/>
          <w:spacing w:val="4"/>
          <w:sz w:val="24"/>
          <w:szCs w:val="24"/>
          <w:lang w:eastAsia="zh-CN"/>
        </w:rPr>
        <w:t>跌</w:t>
      </w:r>
      <w:r w:rsidR="00E62366">
        <w:rPr>
          <w:rFonts w:ascii="微软雅黑" w:eastAsia="微软雅黑" w:hAnsi="微软雅黑" w:cs="微软雅黑" w:hint="eastAsia"/>
          <w:spacing w:val="4"/>
          <w:sz w:val="24"/>
          <w:szCs w:val="24"/>
          <w:lang w:eastAsia="zh-CN"/>
        </w:rPr>
        <w:t>1.0</w:t>
      </w:r>
      <w:r w:rsidR="00A10B81">
        <w:rPr>
          <w:rFonts w:ascii="微软雅黑" w:eastAsia="微软雅黑" w:hAnsi="微软雅黑" w:cs="微软雅黑" w:hint="eastAsia"/>
          <w:spacing w:val="4"/>
          <w:sz w:val="24"/>
          <w:szCs w:val="24"/>
          <w:lang w:eastAsia="zh-CN"/>
        </w:rPr>
        <w:t>3</w:t>
      </w:r>
      <w:r w:rsidRPr="008E74C9">
        <w:rPr>
          <w:rFonts w:ascii="微软雅黑" w:eastAsia="微软雅黑" w:hAnsi="微软雅黑" w:cs="微软雅黑" w:hint="eastAsia"/>
          <w:spacing w:val="4"/>
          <w:sz w:val="24"/>
          <w:szCs w:val="24"/>
          <w:lang w:eastAsia="zh-CN"/>
        </w:rPr>
        <w:t>%，ICE棉</w:t>
      </w:r>
      <w:r w:rsidR="00F562AA">
        <w:rPr>
          <w:rFonts w:ascii="微软雅黑" w:eastAsia="微软雅黑" w:hAnsi="微软雅黑" w:cs="微软雅黑" w:hint="eastAsia"/>
          <w:spacing w:val="4"/>
          <w:sz w:val="24"/>
          <w:szCs w:val="24"/>
          <w:lang w:eastAsia="zh-CN"/>
        </w:rPr>
        <w:t>主力合约</w:t>
      </w:r>
      <w:r w:rsidRPr="008E74C9">
        <w:rPr>
          <w:rFonts w:ascii="微软雅黑" w:eastAsia="微软雅黑" w:hAnsi="微软雅黑" w:cs="微软雅黑" w:hint="eastAsia"/>
          <w:spacing w:val="4"/>
          <w:sz w:val="24"/>
          <w:szCs w:val="24"/>
          <w:lang w:eastAsia="zh-CN"/>
        </w:rPr>
        <w:t>周</w:t>
      </w:r>
      <w:r w:rsidR="00A10B81">
        <w:rPr>
          <w:rFonts w:ascii="微软雅黑" w:eastAsia="微软雅黑" w:hAnsi="微软雅黑" w:cs="微软雅黑" w:hint="eastAsia"/>
          <w:spacing w:val="4"/>
          <w:sz w:val="24"/>
          <w:szCs w:val="24"/>
          <w:lang w:eastAsia="zh-CN"/>
        </w:rPr>
        <w:t>涨1.35</w:t>
      </w:r>
      <w:r w:rsidRPr="00296C65">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B铁矿石周</w:t>
      </w:r>
      <w:r w:rsidR="00AC743F">
        <w:rPr>
          <w:rFonts w:ascii="微软雅黑" w:eastAsia="微软雅黑" w:hAnsi="微软雅黑" w:cs="微软雅黑" w:hint="eastAsia"/>
          <w:spacing w:val="4"/>
          <w:sz w:val="24"/>
          <w:szCs w:val="24"/>
          <w:lang w:eastAsia="zh-CN"/>
        </w:rPr>
        <w:t>跌</w:t>
      </w:r>
      <w:r w:rsidR="00A10B81">
        <w:rPr>
          <w:rFonts w:ascii="微软雅黑" w:eastAsia="微软雅黑" w:hAnsi="微软雅黑" w:cs="微软雅黑" w:hint="eastAsia"/>
          <w:spacing w:val="4"/>
          <w:sz w:val="24"/>
          <w:szCs w:val="24"/>
          <w:lang w:eastAsia="zh-CN"/>
        </w:rPr>
        <w:t>1.70</w:t>
      </w:r>
      <w:r w:rsidRPr="00061B45">
        <w:rPr>
          <w:rFonts w:ascii="微软雅黑" w:eastAsia="微软雅黑" w:hAnsi="微软雅黑" w:cs="微软雅黑" w:hint="eastAsia"/>
          <w:spacing w:val="4"/>
          <w:sz w:val="24"/>
          <w:szCs w:val="24"/>
          <w:lang w:eastAsia="zh-CN"/>
        </w:rPr>
        <w:t>%。</w:t>
      </w:r>
    </w:p>
    <w:p w14:paraId="07AA11A4" w14:textId="3CE91505" w:rsidR="00993B64" w:rsidRDefault="00E42547">
      <w:pPr>
        <w:spacing w:before="235" w:line="176" w:lineRule="auto"/>
        <w:ind w:firstLineChars="100" w:firstLine="254"/>
        <w:rPr>
          <w:rFonts w:ascii="微软雅黑" w:eastAsia="微软雅黑" w:hAnsi="微软雅黑" w:cs="微软雅黑" w:hint="eastAsia"/>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002503E6">
        <w:rPr>
          <w:rFonts w:ascii="微软雅黑" w:eastAsia="微软雅黑" w:hAnsi="微软雅黑" w:cs="微软雅黑" w:hint="eastAsia"/>
          <w:spacing w:val="7"/>
          <w:sz w:val="24"/>
          <w:szCs w:val="24"/>
          <w:lang w:eastAsia="zh-CN"/>
        </w:rPr>
        <w:t>资产</w:t>
      </w:r>
      <w:r w:rsidRPr="00517A64">
        <w:rPr>
          <w:rFonts w:ascii="微软雅黑" w:eastAsia="微软雅黑" w:hAnsi="微软雅黑" w:cs="微软雅黑"/>
          <w:spacing w:val="7"/>
          <w:sz w:val="24"/>
          <w:szCs w:val="24"/>
          <w:lang w:eastAsia="zh-CN"/>
        </w:rPr>
        <w:t>涨跌幅</w:t>
      </w:r>
    </w:p>
    <w:p w14:paraId="227387B0" w14:textId="66E58453" w:rsidR="00993B64" w:rsidRPr="00A10B81" w:rsidRDefault="00A10B81" w:rsidP="00A10B81">
      <w:pPr>
        <w:kinsoku/>
        <w:autoSpaceDE/>
        <w:autoSpaceDN/>
        <w:adjustRightInd/>
        <w:snapToGrid/>
        <w:textAlignment w:val="auto"/>
        <w:rPr>
          <w:rFonts w:ascii="Times New Roman" w:eastAsia="Times New Roman" w:hAnsi="Times New Roman" w:cs="Times New Roman"/>
          <w:snapToGrid/>
          <w:color w:val="auto"/>
          <w:sz w:val="24"/>
          <w:szCs w:val="24"/>
          <w:lang w:val="en-CA" w:eastAsia="zh-CN"/>
        </w:rPr>
      </w:pPr>
      <w:r w:rsidRPr="00A10B81">
        <w:rPr>
          <w:rFonts w:ascii="Times New Roman" w:eastAsia="Times New Roman" w:hAnsi="Times New Roman" w:cs="Times New Roman"/>
          <w:snapToGrid/>
          <w:color w:val="auto"/>
          <w:sz w:val="24"/>
          <w:szCs w:val="24"/>
          <w:lang w:val="en-CA" w:eastAsia="zh-CN"/>
        </w:rPr>
        <w:fldChar w:fldCharType="begin"/>
      </w:r>
      <w:r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Pr="00A10B81">
        <w:rPr>
          <w:rFonts w:ascii="Times New Roman" w:eastAsia="Times New Roman" w:hAnsi="Times New Roman" w:cs="Times New Roman"/>
          <w:snapToGrid/>
          <w:color w:val="auto"/>
          <w:sz w:val="24"/>
          <w:szCs w:val="24"/>
          <w:lang w:val="en-CA" w:eastAsia="zh-CN"/>
        </w:rPr>
        <w:fldChar w:fldCharType="separate"/>
      </w:r>
      <w:r w:rsidRPr="00A10B81">
        <w:rPr>
          <w:rFonts w:ascii="Times New Roman" w:eastAsia="Times New Roman" w:hAnsi="Times New Roman" w:cs="Times New Roman"/>
          <w:noProof/>
          <w:snapToGrid/>
          <w:color w:val="auto"/>
          <w:sz w:val="24"/>
          <w:szCs w:val="24"/>
          <w:lang w:val="en-CA" w:eastAsia="zh-CN"/>
        </w:rPr>
        <w:drawing>
          <wp:inline distT="0" distB="0" distL="0" distR="0" wp14:anchorId="0309B4C1" wp14:editId="76D68014">
            <wp:extent cx="6573520" cy="4191000"/>
            <wp:effectExtent l="0" t="0" r="5080" b="0"/>
            <wp:docPr id="2221946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3520" cy="4191000"/>
                    </a:xfrm>
                    <a:prstGeom prst="rect">
                      <a:avLst/>
                    </a:prstGeom>
                    <a:noFill/>
                    <a:ln>
                      <a:noFill/>
                    </a:ln>
                  </pic:spPr>
                </pic:pic>
              </a:graphicData>
            </a:graphic>
          </wp:inline>
        </w:drawing>
      </w:r>
      <w:r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AC743F" w:rsidRDefault="00E42547" w:rsidP="00AC743F">
      <w:pPr>
        <w:spacing w:before="235" w:line="176" w:lineRule="auto"/>
        <w:ind w:firstLineChars="100" w:firstLine="194"/>
        <w:rPr>
          <w:rFonts w:ascii="微软雅黑" w:eastAsia="微软雅黑" w:hAnsi="微软雅黑" w:cs="微软雅黑" w:hint="eastAsia"/>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14:paraId="2DF3CE5D" w14:textId="77777777" w:rsidR="00590521" w:rsidRPr="004B7178" w:rsidRDefault="00590521">
      <w:pPr>
        <w:pStyle w:val="a3"/>
        <w:spacing w:line="282" w:lineRule="auto"/>
        <w:rPr>
          <w:rFonts w:eastAsiaTheme="minorEastAsia" w:hint="eastAsia"/>
          <w:lang w:eastAsia="zh-CN"/>
        </w:rPr>
      </w:pPr>
    </w:p>
    <w:p w14:paraId="55A41ACE" w14:textId="301859E7" w:rsidR="00993B64" w:rsidRDefault="00E42547" w:rsidP="00FC40D2">
      <w:pPr>
        <w:pStyle w:val="a8"/>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31D60ECA" w14:textId="17BF3FB1" w:rsidR="00A12C47" w:rsidRDefault="00A12C47" w:rsidP="00A10B81">
      <w:pPr>
        <w:spacing w:before="102" w:line="257" w:lineRule="auto"/>
        <w:ind w:right="646"/>
        <w:jc w:val="both"/>
        <w:rPr>
          <w:rFonts w:ascii="微软雅黑" w:eastAsia="微软雅黑" w:hAnsi="微软雅黑" w:cs="微软雅黑" w:hint="eastAsia"/>
          <w:spacing w:val="4"/>
          <w:sz w:val="24"/>
          <w:szCs w:val="24"/>
          <w:lang w:eastAsia="zh-CN"/>
        </w:rPr>
      </w:pPr>
      <w:r w:rsidRPr="00A12C47">
        <w:rPr>
          <w:rFonts w:ascii="微软雅黑" w:eastAsia="微软雅黑" w:hAnsi="微软雅黑" w:cs="微软雅黑" w:hint="eastAsia"/>
          <w:spacing w:val="4"/>
          <w:sz w:val="24"/>
          <w:szCs w:val="24"/>
          <w:lang w:eastAsia="zh-CN"/>
        </w:rPr>
        <w:t>【美联储主席鲍威尔表示，美联储不需要急于调整利率。劳动市场稳健，整体处于平衡状态。通胀水平略高于</w:t>
      </w:r>
      <w:r w:rsidRPr="00A12C47">
        <w:rPr>
          <w:rFonts w:ascii="微软雅黑" w:eastAsia="微软雅黑" w:hAnsi="微软雅黑" w:cs="微软雅黑"/>
          <w:spacing w:val="4"/>
          <w:sz w:val="24"/>
          <w:szCs w:val="24"/>
          <w:lang w:eastAsia="zh-CN"/>
        </w:rPr>
        <w:t>2%</w:t>
      </w:r>
      <w:r w:rsidRPr="00A12C47">
        <w:rPr>
          <w:rFonts w:ascii="微软雅黑" w:eastAsia="微软雅黑" w:hAnsi="微软雅黑" w:cs="微软雅黑" w:hint="eastAsia"/>
          <w:spacing w:val="4"/>
          <w:sz w:val="24"/>
          <w:szCs w:val="24"/>
          <w:lang w:eastAsia="zh-CN"/>
        </w:rPr>
        <w:t>的目标，但正逐步接近该目标。关于特朗普政府政策及其经济影响的不确定性仍然很高。】</w:t>
      </w:r>
    </w:p>
    <w:p w14:paraId="2494188F" w14:textId="45685B2E" w:rsidR="00A12C47" w:rsidRDefault="00A12C47" w:rsidP="00A10B81">
      <w:pPr>
        <w:spacing w:before="102" w:line="257" w:lineRule="auto"/>
        <w:ind w:right="646"/>
        <w:jc w:val="both"/>
        <w:rPr>
          <w:rFonts w:ascii="微软雅黑" w:eastAsia="微软雅黑" w:hAnsi="微软雅黑" w:cs="微软雅黑" w:hint="eastAsia"/>
          <w:spacing w:val="4"/>
          <w:sz w:val="24"/>
          <w:szCs w:val="24"/>
          <w:lang w:eastAsia="zh-CN"/>
        </w:rPr>
      </w:pPr>
      <w:r w:rsidRPr="00A10B81">
        <w:rPr>
          <w:rFonts w:ascii="微软雅黑" w:eastAsia="微软雅黑" w:hAnsi="微软雅黑" w:cs="微软雅黑" w:hint="eastAsia"/>
          <w:spacing w:val="4"/>
          <w:sz w:val="24"/>
          <w:szCs w:val="24"/>
          <w:lang w:eastAsia="zh-CN"/>
        </w:rPr>
        <w:t>【</w:t>
      </w:r>
      <w:r w:rsidRPr="00A12C47">
        <w:rPr>
          <w:rFonts w:ascii="微软雅黑" w:eastAsia="微软雅黑" w:hAnsi="微软雅黑" w:cs="微软雅黑" w:hint="eastAsia"/>
          <w:spacing w:val="4"/>
          <w:sz w:val="24"/>
          <w:szCs w:val="24"/>
          <w:lang w:eastAsia="zh-CN"/>
        </w:rPr>
        <w:t>美国总统特朗普表示，将缩减政府规模，扩大私营部门。加拿大在木材上的关税极高，他们对乳制品的征税超过</w:t>
      </w:r>
      <w:r w:rsidRPr="00A12C47">
        <w:rPr>
          <w:rFonts w:ascii="微软雅黑" w:eastAsia="微软雅黑" w:hAnsi="微软雅黑" w:cs="微软雅黑"/>
          <w:spacing w:val="4"/>
          <w:sz w:val="24"/>
          <w:szCs w:val="24"/>
          <w:lang w:eastAsia="zh-CN"/>
        </w:rPr>
        <w:t>200%</w:t>
      </w:r>
      <w:r w:rsidRPr="00A12C47">
        <w:rPr>
          <w:rFonts w:ascii="微软雅黑" w:eastAsia="微软雅黑" w:hAnsi="微软雅黑" w:cs="微软雅黑" w:hint="eastAsia"/>
          <w:spacing w:val="4"/>
          <w:sz w:val="24"/>
          <w:szCs w:val="24"/>
          <w:lang w:eastAsia="zh-CN"/>
        </w:rPr>
        <w:t>。最快可能会在周五、下周一、或下周二对加拿大的木材和乳制品实施对等关税</w:t>
      </w:r>
      <w:r w:rsidRPr="00A10B81">
        <w:rPr>
          <w:rFonts w:ascii="微软雅黑" w:eastAsia="微软雅黑" w:hAnsi="微软雅黑" w:cs="微软雅黑" w:hint="eastAsia"/>
          <w:spacing w:val="4"/>
          <w:sz w:val="24"/>
          <w:szCs w:val="24"/>
          <w:lang w:eastAsia="zh-CN"/>
        </w:rPr>
        <w:t>。】</w:t>
      </w:r>
    </w:p>
    <w:p w14:paraId="4D06D6DA" w14:textId="77777777" w:rsidR="00A10B81" w:rsidRDefault="00A10B81" w:rsidP="00A10B81">
      <w:pPr>
        <w:spacing w:before="102" w:line="257" w:lineRule="auto"/>
        <w:ind w:right="646"/>
        <w:jc w:val="both"/>
        <w:rPr>
          <w:rFonts w:ascii="微软雅黑" w:eastAsia="微软雅黑" w:hAnsi="微软雅黑" w:cs="微软雅黑" w:hint="eastAsia"/>
          <w:spacing w:val="4"/>
          <w:sz w:val="24"/>
          <w:szCs w:val="24"/>
          <w:lang w:eastAsia="zh-CN"/>
        </w:rPr>
      </w:pPr>
      <w:r w:rsidRPr="00A10B81">
        <w:rPr>
          <w:rFonts w:ascii="微软雅黑" w:eastAsia="微软雅黑" w:hAnsi="微软雅黑" w:cs="微软雅黑" w:hint="eastAsia"/>
          <w:spacing w:val="4"/>
          <w:sz w:val="24"/>
          <w:szCs w:val="24"/>
          <w:lang w:eastAsia="zh-CN"/>
        </w:rPr>
        <w:lastRenderedPageBreak/>
        <w:t>【美联储穆萨勒姆表示，美联储货币政策具有“适度的限制性”，倾向于采取“保持耐心”的决策方式；经济增长前景看似不错，就业市场健康。】</w:t>
      </w:r>
    </w:p>
    <w:p w14:paraId="208CAB02" w14:textId="77777777" w:rsidR="00A10B81" w:rsidRDefault="00A10B81" w:rsidP="00A10B81">
      <w:pPr>
        <w:spacing w:before="102" w:line="257" w:lineRule="auto"/>
        <w:ind w:right="646"/>
        <w:jc w:val="both"/>
        <w:rPr>
          <w:rFonts w:ascii="微软雅黑" w:eastAsia="微软雅黑" w:hAnsi="微软雅黑" w:cs="微软雅黑" w:hint="eastAsia"/>
          <w:spacing w:val="4"/>
          <w:sz w:val="24"/>
          <w:szCs w:val="24"/>
          <w:lang w:eastAsia="zh-CN"/>
        </w:rPr>
      </w:pPr>
      <w:r w:rsidRPr="00A10B81">
        <w:rPr>
          <w:rFonts w:ascii="微软雅黑" w:eastAsia="微软雅黑" w:hAnsi="微软雅黑" w:cs="微软雅黑" w:hint="eastAsia"/>
          <w:spacing w:val="4"/>
          <w:sz w:val="24"/>
          <w:szCs w:val="24"/>
          <w:lang w:eastAsia="zh-CN"/>
        </w:rPr>
        <w:t>【美联储威廉姆斯表示，真的很难预测美联储今年将如何调整利率；美联储的资产负债表策略没有改变；不担心美联储的独立性；很难对经济前景形成基础情景，更倾向于考虑不同的情景。】</w:t>
      </w:r>
    </w:p>
    <w:p w14:paraId="01AEFE11" w14:textId="77777777" w:rsidR="00A10B81" w:rsidRPr="00A10B81" w:rsidRDefault="00A10B81" w:rsidP="00A10B81">
      <w:pPr>
        <w:spacing w:before="102" w:line="257" w:lineRule="auto"/>
        <w:ind w:right="646"/>
        <w:jc w:val="both"/>
        <w:rPr>
          <w:rFonts w:ascii="微软雅黑" w:eastAsia="微软雅黑" w:hAnsi="微软雅黑" w:cs="微软雅黑" w:hint="eastAsia"/>
          <w:spacing w:val="4"/>
          <w:sz w:val="24"/>
          <w:szCs w:val="24"/>
          <w:lang w:eastAsia="zh-CN"/>
        </w:rPr>
      </w:pPr>
      <w:r w:rsidRPr="00A10B81">
        <w:rPr>
          <w:rFonts w:ascii="微软雅黑" w:eastAsia="微软雅黑" w:hAnsi="微软雅黑" w:cs="微软雅黑" w:hint="eastAsia"/>
          <w:spacing w:val="4"/>
          <w:sz w:val="24"/>
          <w:szCs w:val="24"/>
          <w:lang w:eastAsia="zh-CN"/>
        </w:rPr>
        <w:t>【美国白宫发言人表示，正在重新审视对乌克兰的资金支持，关于矿产交易的谈判正在进行中，特朗普致力于和平协议；将对通过《美墨加协定》进口的任何汽车给予一个月的关税豁免；对等关税仍自</w:t>
      </w:r>
      <w:r w:rsidRPr="00A10B81">
        <w:rPr>
          <w:rFonts w:ascii="微软雅黑" w:eastAsia="微软雅黑" w:hAnsi="微软雅黑" w:cs="微软雅黑"/>
          <w:spacing w:val="4"/>
          <w:sz w:val="24"/>
          <w:szCs w:val="24"/>
          <w:lang w:eastAsia="zh-CN"/>
        </w:rPr>
        <w:t>4</w:t>
      </w:r>
      <w:r w:rsidRPr="00A10B81">
        <w:rPr>
          <w:rFonts w:ascii="微软雅黑" w:eastAsia="微软雅黑" w:hAnsi="微软雅黑" w:cs="微软雅黑" w:hint="eastAsia"/>
          <w:spacing w:val="4"/>
          <w:sz w:val="24"/>
          <w:szCs w:val="24"/>
          <w:lang w:eastAsia="zh-CN"/>
        </w:rPr>
        <w:t>月</w:t>
      </w:r>
      <w:r w:rsidRPr="00A10B81">
        <w:rPr>
          <w:rFonts w:ascii="微软雅黑" w:eastAsia="微软雅黑" w:hAnsi="微软雅黑" w:cs="微软雅黑"/>
          <w:spacing w:val="4"/>
          <w:sz w:val="24"/>
          <w:szCs w:val="24"/>
          <w:lang w:eastAsia="zh-CN"/>
        </w:rPr>
        <w:t>2</w:t>
      </w:r>
      <w:r w:rsidRPr="00A10B81">
        <w:rPr>
          <w:rFonts w:ascii="微软雅黑" w:eastAsia="微软雅黑" w:hAnsi="微软雅黑" w:cs="微软雅黑" w:hint="eastAsia"/>
          <w:spacing w:val="4"/>
          <w:sz w:val="24"/>
          <w:szCs w:val="24"/>
          <w:lang w:eastAsia="zh-CN"/>
        </w:rPr>
        <w:t>日起生效。】</w:t>
      </w:r>
    </w:p>
    <w:p w14:paraId="3BC8547D" w14:textId="77777777" w:rsidR="00A10B81" w:rsidRDefault="00A10B81" w:rsidP="00A10B81">
      <w:pPr>
        <w:spacing w:before="102" w:line="257" w:lineRule="auto"/>
        <w:ind w:right="646"/>
        <w:jc w:val="both"/>
        <w:rPr>
          <w:rFonts w:ascii="微软雅黑" w:eastAsia="微软雅黑" w:hAnsi="微软雅黑" w:cs="微软雅黑" w:hint="eastAsia"/>
          <w:spacing w:val="4"/>
          <w:sz w:val="24"/>
          <w:szCs w:val="24"/>
          <w:lang w:eastAsia="zh-CN"/>
        </w:rPr>
      </w:pPr>
      <w:r w:rsidRPr="00A10B81">
        <w:rPr>
          <w:rFonts w:ascii="微软雅黑" w:eastAsia="微软雅黑" w:hAnsi="微软雅黑" w:cs="微软雅黑" w:hint="eastAsia"/>
          <w:spacing w:val="4"/>
          <w:sz w:val="24"/>
          <w:szCs w:val="24"/>
          <w:lang w:eastAsia="zh-CN"/>
        </w:rPr>
        <w:t>【美联储“褐皮书”显示，自</w:t>
      </w:r>
      <w:r w:rsidRPr="00A10B81">
        <w:rPr>
          <w:rFonts w:ascii="微软雅黑" w:eastAsia="微软雅黑" w:hAnsi="微软雅黑" w:cs="微软雅黑"/>
          <w:spacing w:val="4"/>
          <w:sz w:val="24"/>
          <w:szCs w:val="24"/>
          <w:lang w:eastAsia="zh-CN"/>
        </w:rPr>
        <w:t>1</w:t>
      </w:r>
      <w:r w:rsidRPr="00A10B81">
        <w:rPr>
          <w:rFonts w:ascii="微软雅黑" w:eastAsia="微软雅黑" w:hAnsi="微软雅黑" w:cs="微软雅黑" w:hint="eastAsia"/>
          <w:spacing w:val="4"/>
          <w:sz w:val="24"/>
          <w:szCs w:val="24"/>
          <w:lang w:eastAsia="zh-CN"/>
        </w:rPr>
        <w:t>月中旬以来，整体经济活动略有上升。大多数地区的价格温和上涨。】</w:t>
      </w:r>
    </w:p>
    <w:p w14:paraId="635C7AFB" w14:textId="77777777" w:rsidR="00A12C47" w:rsidRPr="00A12C47" w:rsidRDefault="00A12C47" w:rsidP="00A12C47">
      <w:pPr>
        <w:spacing w:before="102" w:line="257" w:lineRule="auto"/>
        <w:ind w:right="646"/>
        <w:jc w:val="both"/>
        <w:rPr>
          <w:rFonts w:ascii="微软雅黑" w:eastAsia="微软雅黑" w:hAnsi="微软雅黑" w:cs="微软雅黑" w:hint="eastAsia"/>
          <w:spacing w:val="4"/>
          <w:sz w:val="24"/>
          <w:szCs w:val="24"/>
          <w:lang w:eastAsia="zh-CN"/>
        </w:rPr>
      </w:pPr>
      <w:r w:rsidRPr="00A12C47">
        <w:rPr>
          <w:rFonts w:ascii="微软雅黑" w:eastAsia="微软雅黑" w:hAnsi="微软雅黑" w:cs="微软雅黑" w:hint="eastAsia"/>
          <w:spacing w:val="4"/>
          <w:sz w:val="24"/>
          <w:szCs w:val="24"/>
          <w:lang w:eastAsia="zh-CN"/>
        </w:rPr>
        <w:t>【美国总统特朗普签署对墨西哥和加拿大关税的修正案，使符合“美国</w:t>
      </w:r>
      <w:r w:rsidRPr="00A12C47">
        <w:rPr>
          <w:rFonts w:ascii="微软雅黑" w:eastAsia="微软雅黑" w:hAnsi="微软雅黑" w:cs="微软雅黑"/>
          <w:spacing w:val="4"/>
          <w:sz w:val="24"/>
          <w:szCs w:val="24"/>
          <w:lang w:eastAsia="zh-CN"/>
        </w:rPr>
        <w:t>-</w:t>
      </w:r>
      <w:r w:rsidRPr="00A12C47">
        <w:rPr>
          <w:rFonts w:ascii="微软雅黑" w:eastAsia="微软雅黑" w:hAnsi="微软雅黑" w:cs="微软雅黑" w:hint="eastAsia"/>
          <w:spacing w:val="4"/>
          <w:sz w:val="24"/>
          <w:szCs w:val="24"/>
          <w:lang w:eastAsia="zh-CN"/>
        </w:rPr>
        <w:t>墨西哥</w:t>
      </w:r>
      <w:r w:rsidRPr="00A12C47">
        <w:rPr>
          <w:rFonts w:ascii="微软雅黑" w:eastAsia="微软雅黑" w:hAnsi="微软雅黑" w:cs="微软雅黑"/>
          <w:spacing w:val="4"/>
          <w:sz w:val="24"/>
          <w:szCs w:val="24"/>
          <w:lang w:eastAsia="zh-CN"/>
        </w:rPr>
        <w:t>-</w:t>
      </w:r>
      <w:r w:rsidRPr="00A12C47">
        <w:rPr>
          <w:rFonts w:ascii="微软雅黑" w:eastAsia="微软雅黑" w:hAnsi="微软雅黑" w:cs="微软雅黑" w:hint="eastAsia"/>
          <w:spacing w:val="4"/>
          <w:sz w:val="24"/>
          <w:szCs w:val="24"/>
          <w:lang w:eastAsia="zh-CN"/>
        </w:rPr>
        <w:t>加拿大协定”（美墨加协定）的产品免征关税，直至</w:t>
      </w:r>
      <w:r w:rsidRPr="00A12C47">
        <w:rPr>
          <w:rFonts w:ascii="微软雅黑" w:eastAsia="微软雅黑" w:hAnsi="微软雅黑" w:cs="微软雅黑"/>
          <w:spacing w:val="4"/>
          <w:sz w:val="24"/>
          <w:szCs w:val="24"/>
          <w:lang w:eastAsia="zh-CN"/>
        </w:rPr>
        <w:t>4</w:t>
      </w:r>
      <w:r w:rsidRPr="00A12C47">
        <w:rPr>
          <w:rFonts w:ascii="微软雅黑" w:eastAsia="微软雅黑" w:hAnsi="微软雅黑" w:cs="微软雅黑" w:hint="eastAsia"/>
          <w:spacing w:val="4"/>
          <w:sz w:val="24"/>
          <w:szCs w:val="24"/>
          <w:lang w:eastAsia="zh-CN"/>
        </w:rPr>
        <w:t>月</w:t>
      </w:r>
      <w:r w:rsidRPr="00A12C47">
        <w:rPr>
          <w:rFonts w:ascii="微软雅黑" w:eastAsia="微软雅黑" w:hAnsi="微软雅黑" w:cs="微软雅黑"/>
          <w:spacing w:val="4"/>
          <w:sz w:val="24"/>
          <w:szCs w:val="24"/>
          <w:lang w:eastAsia="zh-CN"/>
        </w:rPr>
        <w:t>2</w:t>
      </w:r>
      <w:r w:rsidRPr="00A12C47">
        <w:rPr>
          <w:rFonts w:ascii="微软雅黑" w:eastAsia="微软雅黑" w:hAnsi="微软雅黑" w:cs="微软雅黑" w:hint="eastAsia"/>
          <w:spacing w:val="4"/>
          <w:sz w:val="24"/>
          <w:szCs w:val="24"/>
          <w:lang w:eastAsia="zh-CN"/>
        </w:rPr>
        <w:t>日。】</w:t>
      </w:r>
    </w:p>
    <w:p w14:paraId="6DE6EC89" w14:textId="77777777" w:rsidR="00A12C47" w:rsidRPr="00A12C47" w:rsidRDefault="00A12C47" w:rsidP="00A12C47">
      <w:pPr>
        <w:spacing w:before="102" w:line="257" w:lineRule="auto"/>
        <w:ind w:right="646"/>
        <w:jc w:val="both"/>
        <w:rPr>
          <w:rFonts w:ascii="微软雅黑" w:eastAsia="微软雅黑" w:hAnsi="微软雅黑" w:cs="微软雅黑" w:hint="eastAsia"/>
          <w:spacing w:val="4"/>
          <w:sz w:val="24"/>
          <w:szCs w:val="24"/>
          <w:lang w:eastAsia="zh-CN"/>
        </w:rPr>
      </w:pPr>
      <w:r w:rsidRPr="00A12C47">
        <w:rPr>
          <w:rFonts w:ascii="微软雅黑" w:eastAsia="微软雅黑" w:hAnsi="微软雅黑" w:cs="微软雅黑" w:hint="eastAsia"/>
          <w:spacing w:val="4"/>
          <w:sz w:val="24"/>
          <w:szCs w:val="24"/>
          <w:lang w:eastAsia="zh-CN"/>
        </w:rPr>
        <w:t>【美国总统特朗普表示，钢铁和铝关税将不进行调整；明年可以实现预算平衡；将签署命令放开森林（采伐限制）；加拿大和印度是高关税国家。】</w:t>
      </w:r>
    </w:p>
    <w:p w14:paraId="5BFA58D4" w14:textId="77777777" w:rsidR="00A12C47" w:rsidRDefault="00A12C47" w:rsidP="00A12C47">
      <w:pPr>
        <w:spacing w:before="102" w:line="257" w:lineRule="auto"/>
        <w:ind w:right="646"/>
        <w:jc w:val="both"/>
        <w:rPr>
          <w:rFonts w:ascii="微软雅黑" w:eastAsia="微软雅黑" w:hAnsi="微软雅黑" w:cs="微软雅黑" w:hint="eastAsia"/>
          <w:spacing w:val="4"/>
          <w:sz w:val="24"/>
          <w:szCs w:val="24"/>
          <w:lang w:eastAsia="zh-CN"/>
        </w:rPr>
      </w:pPr>
      <w:r w:rsidRPr="00A12C47">
        <w:rPr>
          <w:rFonts w:ascii="微软雅黑" w:eastAsia="微软雅黑" w:hAnsi="微软雅黑" w:cs="微软雅黑" w:hint="eastAsia"/>
          <w:spacing w:val="4"/>
          <w:sz w:val="24"/>
          <w:szCs w:val="24"/>
          <w:lang w:eastAsia="zh-CN"/>
        </w:rPr>
        <w:t>【美联储理事沃勒表示，不认为有必要在三月降息；美联储仍需要更多数据来了解经济前景；可能在</w:t>
      </w:r>
      <w:r w:rsidRPr="00A12C47">
        <w:rPr>
          <w:rFonts w:ascii="微软雅黑" w:eastAsia="微软雅黑" w:hAnsi="微软雅黑" w:cs="微软雅黑"/>
          <w:spacing w:val="4"/>
          <w:sz w:val="24"/>
          <w:szCs w:val="24"/>
          <w:lang w:eastAsia="zh-CN"/>
        </w:rPr>
        <w:t>3</w:t>
      </w:r>
      <w:r w:rsidRPr="00A12C47">
        <w:rPr>
          <w:rFonts w:ascii="微软雅黑" w:eastAsia="微软雅黑" w:hAnsi="微软雅黑" w:cs="微软雅黑" w:hint="eastAsia"/>
          <w:spacing w:val="4"/>
          <w:sz w:val="24"/>
          <w:szCs w:val="24"/>
          <w:lang w:eastAsia="zh-CN"/>
        </w:rPr>
        <w:t>月美联储会议之后看到降息；</w:t>
      </w:r>
      <w:r w:rsidRPr="00A12C47">
        <w:rPr>
          <w:rFonts w:ascii="微软雅黑" w:eastAsia="微软雅黑" w:hAnsi="微软雅黑" w:cs="微软雅黑"/>
          <w:spacing w:val="4"/>
          <w:sz w:val="24"/>
          <w:szCs w:val="24"/>
          <w:lang w:eastAsia="zh-CN"/>
        </w:rPr>
        <w:t>2025</w:t>
      </w:r>
      <w:r w:rsidRPr="00A12C47">
        <w:rPr>
          <w:rFonts w:ascii="微软雅黑" w:eastAsia="微软雅黑" w:hAnsi="微软雅黑" w:cs="微软雅黑" w:hint="eastAsia"/>
          <w:spacing w:val="4"/>
          <w:sz w:val="24"/>
          <w:szCs w:val="24"/>
          <w:lang w:eastAsia="zh-CN"/>
        </w:rPr>
        <w:t>年进行两次降息的预期仍然合理。】</w:t>
      </w:r>
    </w:p>
    <w:p w14:paraId="7D32C827" w14:textId="3CC6278B" w:rsidR="00A12C47" w:rsidRDefault="00A12C47" w:rsidP="00A12C47">
      <w:pPr>
        <w:spacing w:before="102" w:line="257" w:lineRule="auto"/>
        <w:ind w:right="646"/>
        <w:jc w:val="both"/>
        <w:rPr>
          <w:rFonts w:ascii="微软雅黑" w:eastAsia="微软雅黑" w:hAnsi="微软雅黑" w:cs="微软雅黑" w:hint="eastAsia"/>
          <w:spacing w:val="4"/>
          <w:sz w:val="24"/>
          <w:szCs w:val="24"/>
          <w:lang w:eastAsia="zh-CN"/>
        </w:rPr>
      </w:pPr>
      <w:r w:rsidRPr="00A12C47">
        <w:rPr>
          <w:rFonts w:ascii="微软雅黑" w:eastAsia="微软雅黑" w:hAnsi="微软雅黑" w:cs="微软雅黑" w:hint="eastAsia"/>
          <w:spacing w:val="4"/>
          <w:sz w:val="24"/>
          <w:szCs w:val="24"/>
          <w:lang w:eastAsia="zh-CN"/>
        </w:rPr>
        <w:t>【美国</w:t>
      </w:r>
      <w:r w:rsidRPr="00A12C47">
        <w:rPr>
          <w:rFonts w:ascii="微软雅黑" w:eastAsia="微软雅黑" w:hAnsi="微软雅黑" w:cs="微软雅黑"/>
          <w:spacing w:val="4"/>
          <w:sz w:val="24"/>
          <w:szCs w:val="24"/>
          <w:lang w:eastAsia="zh-CN"/>
        </w:rPr>
        <w:t>2</w:t>
      </w:r>
      <w:r w:rsidRPr="00A12C47">
        <w:rPr>
          <w:rFonts w:ascii="微软雅黑" w:eastAsia="微软雅黑" w:hAnsi="微软雅黑" w:cs="微软雅黑" w:hint="eastAsia"/>
          <w:spacing w:val="4"/>
          <w:sz w:val="24"/>
          <w:szCs w:val="24"/>
          <w:lang w:eastAsia="zh-CN"/>
        </w:rPr>
        <w:t>月季调后非农就业人口增</w:t>
      </w:r>
      <w:r w:rsidRPr="00A12C47">
        <w:rPr>
          <w:rFonts w:ascii="微软雅黑" w:eastAsia="微软雅黑" w:hAnsi="微软雅黑" w:cs="微软雅黑"/>
          <w:spacing w:val="4"/>
          <w:sz w:val="24"/>
          <w:szCs w:val="24"/>
          <w:lang w:eastAsia="zh-CN"/>
        </w:rPr>
        <w:t>15.1</w:t>
      </w:r>
      <w:r w:rsidRPr="00A12C47">
        <w:rPr>
          <w:rFonts w:ascii="微软雅黑" w:eastAsia="微软雅黑" w:hAnsi="微软雅黑" w:cs="微软雅黑" w:hint="eastAsia"/>
          <w:spacing w:val="4"/>
          <w:sz w:val="24"/>
          <w:szCs w:val="24"/>
          <w:lang w:eastAsia="zh-CN"/>
        </w:rPr>
        <w:t>万人，预期增</w:t>
      </w:r>
      <w:r w:rsidRPr="00A12C47">
        <w:rPr>
          <w:rFonts w:ascii="微软雅黑" w:eastAsia="微软雅黑" w:hAnsi="微软雅黑" w:cs="微软雅黑"/>
          <w:spacing w:val="4"/>
          <w:sz w:val="24"/>
          <w:szCs w:val="24"/>
          <w:lang w:eastAsia="zh-CN"/>
        </w:rPr>
        <w:t>16</w:t>
      </w:r>
      <w:r w:rsidRPr="00A12C47">
        <w:rPr>
          <w:rFonts w:ascii="微软雅黑" w:eastAsia="微软雅黑" w:hAnsi="微软雅黑" w:cs="微软雅黑" w:hint="eastAsia"/>
          <w:spacing w:val="4"/>
          <w:sz w:val="24"/>
          <w:szCs w:val="24"/>
          <w:lang w:eastAsia="zh-CN"/>
        </w:rPr>
        <w:t>万人，前值从增</w:t>
      </w:r>
      <w:r w:rsidRPr="00A12C47">
        <w:rPr>
          <w:rFonts w:ascii="微软雅黑" w:eastAsia="微软雅黑" w:hAnsi="微软雅黑" w:cs="微软雅黑"/>
          <w:spacing w:val="4"/>
          <w:sz w:val="24"/>
          <w:szCs w:val="24"/>
          <w:lang w:eastAsia="zh-CN"/>
        </w:rPr>
        <w:t>14.3</w:t>
      </w:r>
      <w:r w:rsidRPr="00A12C47">
        <w:rPr>
          <w:rFonts w:ascii="微软雅黑" w:eastAsia="微软雅黑" w:hAnsi="微软雅黑" w:cs="微软雅黑" w:hint="eastAsia"/>
          <w:spacing w:val="4"/>
          <w:sz w:val="24"/>
          <w:szCs w:val="24"/>
          <w:lang w:eastAsia="zh-CN"/>
        </w:rPr>
        <w:t>万人修正为增</w:t>
      </w:r>
      <w:r w:rsidRPr="00A12C47">
        <w:rPr>
          <w:rFonts w:ascii="微软雅黑" w:eastAsia="微软雅黑" w:hAnsi="微软雅黑" w:cs="微软雅黑"/>
          <w:spacing w:val="4"/>
          <w:sz w:val="24"/>
          <w:szCs w:val="24"/>
          <w:lang w:eastAsia="zh-CN"/>
        </w:rPr>
        <w:t>12.5</w:t>
      </w:r>
      <w:r w:rsidRPr="00A12C47">
        <w:rPr>
          <w:rFonts w:ascii="微软雅黑" w:eastAsia="微软雅黑" w:hAnsi="微软雅黑" w:cs="微软雅黑" w:hint="eastAsia"/>
          <w:spacing w:val="4"/>
          <w:sz w:val="24"/>
          <w:szCs w:val="24"/>
          <w:lang w:eastAsia="zh-CN"/>
        </w:rPr>
        <w:t>万人</w:t>
      </w:r>
      <w:r>
        <w:rPr>
          <w:rFonts w:ascii="微软雅黑" w:eastAsia="微软雅黑" w:hAnsi="微软雅黑" w:cs="微软雅黑" w:hint="eastAsia"/>
          <w:spacing w:val="4"/>
          <w:sz w:val="24"/>
          <w:szCs w:val="24"/>
          <w:lang w:eastAsia="zh-CN"/>
        </w:rPr>
        <w:t>；</w:t>
      </w:r>
      <w:r w:rsidRPr="00A12C47">
        <w:rPr>
          <w:rFonts w:ascii="微软雅黑" w:eastAsia="微软雅黑" w:hAnsi="微软雅黑" w:cs="微软雅黑" w:hint="eastAsia"/>
          <w:spacing w:val="4"/>
          <w:sz w:val="24"/>
          <w:szCs w:val="24"/>
          <w:lang w:eastAsia="zh-CN"/>
        </w:rPr>
        <w:t>美国</w:t>
      </w:r>
      <w:r w:rsidRPr="00A12C47">
        <w:rPr>
          <w:rFonts w:ascii="微软雅黑" w:eastAsia="微软雅黑" w:hAnsi="微软雅黑" w:cs="微软雅黑"/>
          <w:spacing w:val="4"/>
          <w:sz w:val="24"/>
          <w:szCs w:val="24"/>
          <w:lang w:eastAsia="zh-CN"/>
        </w:rPr>
        <w:t>2</w:t>
      </w:r>
      <w:r w:rsidRPr="00A12C47">
        <w:rPr>
          <w:rFonts w:ascii="微软雅黑" w:eastAsia="微软雅黑" w:hAnsi="微软雅黑" w:cs="微软雅黑" w:hint="eastAsia"/>
          <w:spacing w:val="4"/>
          <w:sz w:val="24"/>
          <w:szCs w:val="24"/>
          <w:lang w:eastAsia="zh-CN"/>
        </w:rPr>
        <w:t>月失业率</w:t>
      </w:r>
      <w:r w:rsidRPr="00A12C47">
        <w:rPr>
          <w:rFonts w:ascii="微软雅黑" w:eastAsia="微软雅黑" w:hAnsi="微软雅黑" w:cs="微软雅黑"/>
          <w:spacing w:val="4"/>
          <w:sz w:val="24"/>
          <w:szCs w:val="24"/>
          <w:lang w:eastAsia="zh-CN"/>
        </w:rPr>
        <w:t>4.1%</w:t>
      </w:r>
      <w:r w:rsidRPr="00A12C47">
        <w:rPr>
          <w:rFonts w:ascii="微软雅黑" w:eastAsia="微软雅黑" w:hAnsi="微软雅黑" w:cs="微软雅黑" w:hint="eastAsia"/>
          <w:spacing w:val="4"/>
          <w:sz w:val="24"/>
          <w:szCs w:val="24"/>
          <w:lang w:eastAsia="zh-CN"/>
        </w:rPr>
        <w:t>，预期</w:t>
      </w:r>
      <w:r w:rsidRPr="00A12C47">
        <w:rPr>
          <w:rFonts w:ascii="微软雅黑" w:eastAsia="微软雅黑" w:hAnsi="微软雅黑" w:cs="微软雅黑"/>
          <w:spacing w:val="4"/>
          <w:sz w:val="24"/>
          <w:szCs w:val="24"/>
          <w:lang w:eastAsia="zh-CN"/>
        </w:rPr>
        <w:t>4.00%</w:t>
      </w:r>
      <w:r w:rsidRPr="00A12C47">
        <w:rPr>
          <w:rFonts w:ascii="微软雅黑" w:eastAsia="微软雅黑" w:hAnsi="微软雅黑" w:cs="微软雅黑" w:hint="eastAsia"/>
          <w:spacing w:val="4"/>
          <w:sz w:val="24"/>
          <w:szCs w:val="24"/>
          <w:lang w:eastAsia="zh-CN"/>
        </w:rPr>
        <w:t>，前值</w:t>
      </w:r>
      <w:r w:rsidRPr="00A12C47">
        <w:rPr>
          <w:rFonts w:ascii="微软雅黑" w:eastAsia="微软雅黑" w:hAnsi="微软雅黑" w:cs="微软雅黑"/>
          <w:spacing w:val="4"/>
          <w:sz w:val="24"/>
          <w:szCs w:val="24"/>
          <w:lang w:eastAsia="zh-CN"/>
        </w:rPr>
        <w:t>4.00%</w:t>
      </w:r>
      <w:r w:rsidRPr="00A12C47">
        <w:rPr>
          <w:rFonts w:ascii="微软雅黑" w:eastAsia="微软雅黑" w:hAnsi="微软雅黑" w:cs="微软雅黑" w:hint="eastAsia"/>
          <w:spacing w:val="4"/>
          <w:sz w:val="24"/>
          <w:szCs w:val="24"/>
          <w:lang w:eastAsia="zh-CN"/>
        </w:rPr>
        <w:t>。】</w:t>
      </w:r>
    </w:p>
    <w:p w14:paraId="0AFC959C" w14:textId="729428D8" w:rsidR="00A12C47" w:rsidRDefault="00A12C47" w:rsidP="00A12C47">
      <w:pPr>
        <w:spacing w:before="102" w:line="257" w:lineRule="auto"/>
        <w:ind w:right="646"/>
        <w:jc w:val="both"/>
        <w:rPr>
          <w:rFonts w:ascii="微软雅黑" w:eastAsia="微软雅黑" w:hAnsi="微软雅黑" w:cs="微软雅黑" w:hint="eastAsia"/>
          <w:spacing w:val="4"/>
          <w:sz w:val="24"/>
          <w:szCs w:val="24"/>
          <w:lang w:eastAsia="zh-CN"/>
        </w:rPr>
      </w:pPr>
      <w:r w:rsidRPr="00A12C47">
        <w:rPr>
          <w:rFonts w:ascii="微软雅黑" w:eastAsia="微软雅黑" w:hAnsi="微软雅黑" w:cs="微软雅黑" w:hint="eastAsia"/>
          <w:spacing w:val="4"/>
          <w:sz w:val="24"/>
          <w:szCs w:val="24"/>
          <w:lang w:eastAsia="zh-CN"/>
        </w:rPr>
        <w:t>【美国</w:t>
      </w:r>
      <w:r w:rsidRPr="00A12C47">
        <w:rPr>
          <w:rFonts w:ascii="微软雅黑" w:eastAsia="微软雅黑" w:hAnsi="微软雅黑" w:cs="微软雅黑"/>
          <w:spacing w:val="4"/>
          <w:sz w:val="24"/>
          <w:szCs w:val="24"/>
          <w:lang w:eastAsia="zh-CN"/>
        </w:rPr>
        <w:t>2</w:t>
      </w:r>
      <w:r w:rsidRPr="00A12C47">
        <w:rPr>
          <w:rFonts w:ascii="微软雅黑" w:eastAsia="微软雅黑" w:hAnsi="微软雅黑" w:cs="微软雅黑" w:hint="eastAsia"/>
          <w:spacing w:val="4"/>
          <w:sz w:val="24"/>
          <w:szCs w:val="24"/>
          <w:lang w:eastAsia="zh-CN"/>
        </w:rPr>
        <w:t>月</w:t>
      </w:r>
      <w:r w:rsidRPr="00A12C47">
        <w:rPr>
          <w:rFonts w:ascii="微软雅黑" w:eastAsia="微软雅黑" w:hAnsi="微软雅黑" w:cs="微软雅黑"/>
          <w:spacing w:val="4"/>
          <w:sz w:val="24"/>
          <w:szCs w:val="24"/>
          <w:lang w:eastAsia="zh-CN"/>
        </w:rPr>
        <w:t>ADP</w:t>
      </w:r>
      <w:r w:rsidRPr="00A12C47">
        <w:rPr>
          <w:rFonts w:ascii="微软雅黑" w:eastAsia="微软雅黑" w:hAnsi="微软雅黑" w:cs="微软雅黑" w:hint="eastAsia"/>
          <w:spacing w:val="4"/>
          <w:sz w:val="24"/>
          <w:szCs w:val="24"/>
          <w:lang w:eastAsia="zh-CN"/>
        </w:rPr>
        <w:t>就业人数增</w:t>
      </w:r>
      <w:r w:rsidRPr="00A12C47">
        <w:rPr>
          <w:rFonts w:ascii="微软雅黑" w:eastAsia="微软雅黑" w:hAnsi="微软雅黑" w:cs="微软雅黑"/>
          <w:spacing w:val="4"/>
          <w:sz w:val="24"/>
          <w:szCs w:val="24"/>
          <w:lang w:eastAsia="zh-CN"/>
        </w:rPr>
        <w:t>7.7</w:t>
      </w:r>
      <w:r w:rsidRPr="00A12C47">
        <w:rPr>
          <w:rFonts w:ascii="微软雅黑" w:eastAsia="微软雅黑" w:hAnsi="微软雅黑" w:cs="微软雅黑" w:hint="eastAsia"/>
          <w:spacing w:val="4"/>
          <w:sz w:val="24"/>
          <w:szCs w:val="24"/>
          <w:lang w:eastAsia="zh-CN"/>
        </w:rPr>
        <w:t>万人，预期增</w:t>
      </w:r>
      <w:r w:rsidRPr="00A12C47">
        <w:rPr>
          <w:rFonts w:ascii="微软雅黑" w:eastAsia="微软雅黑" w:hAnsi="微软雅黑" w:cs="微软雅黑"/>
          <w:spacing w:val="4"/>
          <w:sz w:val="24"/>
          <w:szCs w:val="24"/>
          <w:lang w:eastAsia="zh-CN"/>
        </w:rPr>
        <w:t>14</w:t>
      </w:r>
      <w:r w:rsidRPr="00A12C47">
        <w:rPr>
          <w:rFonts w:ascii="微软雅黑" w:eastAsia="微软雅黑" w:hAnsi="微软雅黑" w:cs="微软雅黑" w:hint="eastAsia"/>
          <w:spacing w:val="4"/>
          <w:sz w:val="24"/>
          <w:szCs w:val="24"/>
          <w:lang w:eastAsia="zh-CN"/>
        </w:rPr>
        <w:t>万人，前值从增</w:t>
      </w:r>
      <w:r w:rsidRPr="00A12C47">
        <w:rPr>
          <w:rFonts w:ascii="微软雅黑" w:eastAsia="微软雅黑" w:hAnsi="微软雅黑" w:cs="微软雅黑"/>
          <w:spacing w:val="4"/>
          <w:sz w:val="24"/>
          <w:szCs w:val="24"/>
          <w:lang w:eastAsia="zh-CN"/>
        </w:rPr>
        <w:t>18.3</w:t>
      </w:r>
      <w:r w:rsidRPr="00A12C47">
        <w:rPr>
          <w:rFonts w:ascii="微软雅黑" w:eastAsia="微软雅黑" w:hAnsi="微软雅黑" w:cs="微软雅黑" w:hint="eastAsia"/>
          <w:spacing w:val="4"/>
          <w:sz w:val="24"/>
          <w:szCs w:val="24"/>
          <w:lang w:eastAsia="zh-CN"/>
        </w:rPr>
        <w:t>万人修正为增</w:t>
      </w:r>
      <w:r w:rsidRPr="00A12C47">
        <w:rPr>
          <w:rFonts w:ascii="微软雅黑" w:eastAsia="微软雅黑" w:hAnsi="微软雅黑" w:cs="微软雅黑"/>
          <w:spacing w:val="4"/>
          <w:sz w:val="24"/>
          <w:szCs w:val="24"/>
          <w:lang w:eastAsia="zh-CN"/>
        </w:rPr>
        <w:t>18.6</w:t>
      </w:r>
      <w:r w:rsidRPr="00A12C47">
        <w:rPr>
          <w:rFonts w:ascii="微软雅黑" w:eastAsia="微软雅黑" w:hAnsi="微软雅黑" w:cs="微软雅黑" w:hint="eastAsia"/>
          <w:spacing w:val="4"/>
          <w:sz w:val="24"/>
          <w:szCs w:val="24"/>
          <w:lang w:eastAsia="zh-CN"/>
        </w:rPr>
        <w:t>万人。美国</w:t>
      </w:r>
      <w:r w:rsidRPr="00A12C47">
        <w:rPr>
          <w:rFonts w:ascii="微软雅黑" w:eastAsia="微软雅黑" w:hAnsi="微软雅黑" w:cs="微软雅黑"/>
          <w:spacing w:val="4"/>
          <w:sz w:val="24"/>
          <w:szCs w:val="24"/>
          <w:lang w:eastAsia="zh-CN"/>
        </w:rPr>
        <w:t>1</w:t>
      </w:r>
      <w:r w:rsidRPr="00A12C47">
        <w:rPr>
          <w:rFonts w:ascii="微软雅黑" w:eastAsia="微软雅黑" w:hAnsi="微软雅黑" w:cs="微软雅黑" w:hint="eastAsia"/>
          <w:spacing w:val="4"/>
          <w:sz w:val="24"/>
          <w:szCs w:val="24"/>
          <w:lang w:eastAsia="zh-CN"/>
        </w:rPr>
        <w:t>月工厂订单环比升</w:t>
      </w:r>
      <w:r w:rsidRPr="00A12C47">
        <w:rPr>
          <w:rFonts w:ascii="微软雅黑" w:eastAsia="微软雅黑" w:hAnsi="微软雅黑" w:cs="微软雅黑"/>
          <w:spacing w:val="4"/>
          <w:sz w:val="24"/>
          <w:szCs w:val="24"/>
          <w:lang w:eastAsia="zh-CN"/>
        </w:rPr>
        <w:t>1.7%</w:t>
      </w:r>
      <w:r w:rsidRPr="00A12C47">
        <w:rPr>
          <w:rFonts w:ascii="微软雅黑" w:eastAsia="微软雅黑" w:hAnsi="微软雅黑" w:cs="微软雅黑" w:hint="eastAsia"/>
          <w:spacing w:val="4"/>
          <w:sz w:val="24"/>
          <w:szCs w:val="24"/>
          <w:lang w:eastAsia="zh-CN"/>
        </w:rPr>
        <w:t>，为</w:t>
      </w:r>
      <w:r w:rsidRPr="00A12C47">
        <w:rPr>
          <w:rFonts w:ascii="微软雅黑" w:eastAsia="微软雅黑" w:hAnsi="微软雅黑" w:cs="微软雅黑"/>
          <w:spacing w:val="4"/>
          <w:sz w:val="24"/>
          <w:szCs w:val="24"/>
          <w:lang w:eastAsia="zh-CN"/>
        </w:rPr>
        <w:t>2024</w:t>
      </w:r>
      <w:r w:rsidRPr="00A12C47">
        <w:rPr>
          <w:rFonts w:ascii="微软雅黑" w:eastAsia="微软雅黑" w:hAnsi="微软雅黑" w:cs="微软雅黑" w:hint="eastAsia"/>
          <w:spacing w:val="4"/>
          <w:sz w:val="24"/>
          <w:szCs w:val="24"/>
          <w:lang w:eastAsia="zh-CN"/>
        </w:rPr>
        <w:t>年</w:t>
      </w:r>
      <w:r w:rsidRPr="00A12C47">
        <w:rPr>
          <w:rFonts w:ascii="微软雅黑" w:eastAsia="微软雅黑" w:hAnsi="微软雅黑" w:cs="微软雅黑"/>
          <w:spacing w:val="4"/>
          <w:sz w:val="24"/>
          <w:szCs w:val="24"/>
          <w:lang w:eastAsia="zh-CN"/>
        </w:rPr>
        <w:t>7</w:t>
      </w:r>
      <w:r w:rsidRPr="00A12C47">
        <w:rPr>
          <w:rFonts w:ascii="微软雅黑" w:eastAsia="微软雅黑" w:hAnsi="微软雅黑" w:cs="微软雅黑" w:hint="eastAsia"/>
          <w:spacing w:val="4"/>
          <w:sz w:val="24"/>
          <w:szCs w:val="24"/>
          <w:lang w:eastAsia="zh-CN"/>
        </w:rPr>
        <w:t>月以来最大增幅</w:t>
      </w:r>
      <w:r>
        <w:rPr>
          <w:rFonts w:ascii="微软雅黑" w:eastAsia="微软雅黑" w:hAnsi="微软雅黑" w:cs="微软雅黑" w:hint="eastAsia"/>
          <w:spacing w:val="4"/>
          <w:sz w:val="24"/>
          <w:szCs w:val="24"/>
          <w:lang w:eastAsia="zh-CN"/>
        </w:rPr>
        <w:t>。</w:t>
      </w:r>
      <w:r w:rsidRPr="00A12C47">
        <w:rPr>
          <w:rFonts w:ascii="微软雅黑" w:eastAsia="微软雅黑" w:hAnsi="微软雅黑" w:cs="微软雅黑" w:hint="eastAsia"/>
          <w:spacing w:val="4"/>
          <w:sz w:val="24"/>
          <w:szCs w:val="24"/>
          <w:lang w:eastAsia="zh-CN"/>
        </w:rPr>
        <w:t>】</w:t>
      </w:r>
    </w:p>
    <w:p w14:paraId="2DAA1A16" w14:textId="44004AF8" w:rsidR="00A12C47" w:rsidRPr="000A6096" w:rsidRDefault="00A12C47" w:rsidP="00A12C47">
      <w:pPr>
        <w:spacing w:before="102" w:line="257" w:lineRule="auto"/>
        <w:ind w:right="646"/>
        <w:jc w:val="both"/>
        <w:rPr>
          <w:rFonts w:ascii="微软雅黑" w:eastAsia="微软雅黑" w:hAnsi="微软雅黑" w:cs="微软雅黑" w:hint="eastAsia"/>
          <w:spacing w:val="4"/>
          <w:sz w:val="24"/>
          <w:szCs w:val="24"/>
          <w:lang w:eastAsia="zh-CN"/>
        </w:rPr>
      </w:pPr>
      <w:r w:rsidRPr="000A6096">
        <w:rPr>
          <w:rFonts w:ascii="微软雅黑" w:eastAsia="微软雅黑" w:hAnsi="微软雅黑" w:cs="微软雅黑" w:hint="eastAsia"/>
          <w:spacing w:val="4"/>
          <w:sz w:val="24"/>
          <w:szCs w:val="24"/>
          <w:lang w:eastAsia="zh-CN"/>
        </w:rPr>
        <w:t>【美国</w:t>
      </w:r>
      <w:r w:rsidRPr="000A6096">
        <w:rPr>
          <w:rFonts w:ascii="微软雅黑" w:eastAsia="微软雅黑" w:hAnsi="微软雅黑" w:cs="微软雅黑"/>
          <w:spacing w:val="4"/>
          <w:sz w:val="24"/>
          <w:szCs w:val="24"/>
          <w:lang w:eastAsia="zh-CN"/>
        </w:rPr>
        <w:t>2</w:t>
      </w:r>
      <w:r w:rsidRPr="000A6096">
        <w:rPr>
          <w:rFonts w:ascii="微软雅黑" w:eastAsia="微软雅黑" w:hAnsi="微软雅黑" w:cs="微软雅黑" w:hint="eastAsia"/>
          <w:spacing w:val="4"/>
          <w:sz w:val="24"/>
          <w:szCs w:val="24"/>
          <w:lang w:eastAsia="zh-CN"/>
        </w:rPr>
        <w:t>月</w:t>
      </w:r>
      <w:r w:rsidRPr="000A6096">
        <w:rPr>
          <w:rFonts w:ascii="微软雅黑" w:eastAsia="微软雅黑" w:hAnsi="微软雅黑" w:cs="微软雅黑"/>
          <w:spacing w:val="4"/>
          <w:sz w:val="24"/>
          <w:szCs w:val="24"/>
          <w:lang w:eastAsia="zh-CN"/>
        </w:rPr>
        <w:t>ISM</w:t>
      </w:r>
      <w:r w:rsidRPr="000A6096">
        <w:rPr>
          <w:rFonts w:ascii="微软雅黑" w:eastAsia="微软雅黑" w:hAnsi="微软雅黑" w:cs="微软雅黑" w:hint="eastAsia"/>
          <w:spacing w:val="4"/>
          <w:sz w:val="24"/>
          <w:szCs w:val="24"/>
          <w:lang w:eastAsia="zh-CN"/>
        </w:rPr>
        <w:t>制造业</w:t>
      </w:r>
      <w:r w:rsidRPr="000A6096">
        <w:rPr>
          <w:rFonts w:ascii="微软雅黑" w:eastAsia="微软雅黑" w:hAnsi="微软雅黑" w:cs="微软雅黑"/>
          <w:spacing w:val="4"/>
          <w:sz w:val="24"/>
          <w:szCs w:val="24"/>
          <w:lang w:eastAsia="zh-CN"/>
        </w:rPr>
        <w:t>PMI</w:t>
      </w:r>
      <w:r w:rsidRPr="000A6096">
        <w:rPr>
          <w:rFonts w:ascii="微软雅黑" w:eastAsia="微软雅黑" w:hAnsi="微软雅黑" w:cs="微软雅黑" w:hint="eastAsia"/>
          <w:spacing w:val="4"/>
          <w:sz w:val="24"/>
          <w:szCs w:val="24"/>
          <w:lang w:eastAsia="zh-CN"/>
        </w:rPr>
        <w:t>为</w:t>
      </w:r>
      <w:r w:rsidRPr="000A6096">
        <w:rPr>
          <w:rFonts w:ascii="微软雅黑" w:eastAsia="微软雅黑" w:hAnsi="微软雅黑" w:cs="微软雅黑"/>
          <w:spacing w:val="4"/>
          <w:sz w:val="24"/>
          <w:szCs w:val="24"/>
          <w:lang w:eastAsia="zh-CN"/>
        </w:rPr>
        <w:t>50.3</w:t>
      </w:r>
      <w:r w:rsidRPr="000A6096">
        <w:rPr>
          <w:rFonts w:ascii="微软雅黑" w:eastAsia="微软雅黑" w:hAnsi="微软雅黑" w:cs="微软雅黑" w:hint="eastAsia"/>
          <w:spacing w:val="4"/>
          <w:sz w:val="24"/>
          <w:szCs w:val="24"/>
          <w:lang w:eastAsia="zh-CN"/>
        </w:rPr>
        <w:t>，创</w:t>
      </w:r>
      <w:r w:rsidRPr="000A6096">
        <w:rPr>
          <w:rFonts w:ascii="微软雅黑" w:eastAsia="微软雅黑" w:hAnsi="微软雅黑" w:cs="微软雅黑"/>
          <w:spacing w:val="4"/>
          <w:sz w:val="24"/>
          <w:szCs w:val="24"/>
          <w:lang w:eastAsia="zh-CN"/>
        </w:rPr>
        <w:t>2022</w:t>
      </w:r>
      <w:r w:rsidRPr="000A6096">
        <w:rPr>
          <w:rFonts w:ascii="微软雅黑" w:eastAsia="微软雅黑" w:hAnsi="微软雅黑" w:cs="微软雅黑" w:hint="eastAsia"/>
          <w:spacing w:val="4"/>
          <w:sz w:val="24"/>
          <w:szCs w:val="24"/>
          <w:lang w:eastAsia="zh-CN"/>
        </w:rPr>
        <w:t>年</w:t>
      </w:r>
      <w:r w:rsidRPr="000A6096">
        <w:rPr>
          <w:rFonts w:ascii="微软雅黑" w:eastAsia="微软雅黑" w:hAnsi="微软雅黑" w:cs="微软雅黑"/>
          <w:spacing w:val="4"/>
          <w:sz w:val="24"/>
          <w:szCs w:val="24"/>
          <w:lang w:eastAsia="zh-CN"/>
        </w:rPr>
        <w:t>6</w:t>
      </w:r>
      <w:r w:rsidRPr="000A6096">
        <w:rPr>
          <w:rFonts w:ascii="微软雅黑" w:eastAsia="微软雅黑" w:hAnsi="微软雅黑" w:cs="微软雅黑" w:hint="eastAsia"/>
          <w:spacing w:val="4"/>
          <w:sz w:val="24"/>
          <w:szCs w:val="24"/>
          <w:lang w:eastAsia="zh-CN"/>
        </w:rPr>
        <w:t>月以来新高，预期</w:t>
      </w:r>
      <w:r w:rsidRPr="000A6096">
        <w:rPr>
          <w:rFonts w:ascii="微软雅黑" w:eastAsia="微软雅黑" w:hAnsi="微软雅黑" w:cs="微软雅黑"/>
          <w:spacing w:val="4"/>
          <w:sz w:val="24"/>
          <w:szCs w:val="24"/>
          <w:lang w:eastAsia="zh-CN"/>
        </w:rPr>
        <w:t>50.5</w:t>
      </w:r>
      <w:r w:rsidRPr="000A6096">
        <w:rPr>
          <w:rFonts w:ascii="微软雅黑" w:eastAsia="微软雅黑" w:hAnsi="微软雅黑" w:cs="微软雅黑" w:hint="eastAsia"/>
          <w:spacing w:val="4"/>
          <w:sz w:val="24"/>
          <w:szCs w:val="24"/>
          <w:lang w:eastAsia="zh-CN"/>
        </w:rPr>
        <w:t>，前值</w:t>
      </w:r>
      <w:r w:rsidRPr="000A6096">
        <w:rPr>
          <w:rFonts w:ascii="微软雅黑" w:eastAsia="微软雅黑" w:hAnsi="微软雅黑" w:cs="微软雅黑"/>
          <w:spacing w:val="4"/>
          <w:sz w:val="24"/>
          <w:szCs w:val="24"/>
          <w:lang w:eastAsia="zh-CN"/>
        </w:rPr>
        <w:t>50.9</w:t>
      </w:r>
      <w:r w:rsidRPr="000A6096">
        <w:rPr>
          <w:rFonts w:ascii="微软雅黑" w:eastAsia="微软雅黑" w:hAnsi="微软雅黑" w:cs="微软雅黑" w:hint="eastAsia"/>
          <w:spacing w:val="4"/>
          <w:sz w:val="24"/>
          <w:szCs w:val="24"/>
          <w:lang w:eastAsia="zh-CN"/>
        </w:rPr>
        <w:t>。美国</w:t>
      </w:r>
      <w:r w:rsidRPr="000A6096">
        <w:rPr>
          <w:rFonts w:ascii="微软雅黑" w:eastAsia="微软雅黑" w:hAnsi="微软雅黑" w:cs="微软雅黑"/>
          <w:spacing w:val="4"/>
          <w:sz w:val="24"/>
          <w:szCs w:val="24"/>
          <w:lang w:eastAsia="zh-CN"/>
        </w:rPr>
        <w:t>2</w:t>
      </w:r>
      <w:r w:rsidRPr="000A6096">
        <w:rPr>
          <w:rFonts w:ascii="微软雅黑" w:eastAsia="微软雅黑" w:hAnsi="微软雅黑" w:cs="微软雅黑" w:hint="eastAsia"/>
          <w:spacing w:val="4"/>
          <w:sz w:val="24"/>
          <w:szCs w:val="24"/>
          <w:lang w:eastAsia="zh-CN"/>
        </w:rPr>
        <w:t>月标普全球制造业</w:t>
      </w:r>
      <w:r w:rsidRPr="000A6096">
        <w:rPr>
          <w:rFonts w:ascii="微软雅黑" w:eastAsia="微软雅黑" w:hAnsi="微软雅黑" w:cs="微软雅黑"/>
          <w:spacing w:val="4"/>
          <w:sz w:val="24"/>
          <w:szCs w:val="24"/>
          <w:lang w:eastAsia="zh-CN"/>
        </w:rPr>
        <w:t>PMI</w:t>
      </w:r>
      <w:r w:rsidRPr="000A6096">
        <w:rPr>
          <w:rFonts w:ascii="微软雅黑" w:eastAsia="微软雅黑" w:hAnsi="微软雅黑" w:cs="微软雅黑" w:hint="eastAsia"/>
          <w:spacing w:val="4"/>
          <w:sz w:val="24"/>
          <w:szCs w:val="24"/>
          <w:lang w:eastAsia="zh-CN"/>
        </w:rPr>
        <w:t>终值录得</w:t>
      </w:r>
      <w:r w:rsidRPr="000A6096">
        <w:rPr>
          <w:rFonts w:ascii="微软雅黑" w:eastAsia="微软雅黑" w:hAnsi="微软雅黑" w:cs="微软雅黑"/>
          <w:spacing w:val="4"/>
          <w:sz w:val="24"/>
          <w:szCs w:val="24"/>
          <w:lang w:eastAsia="zh-CN"/>
        </w:rPr>
        <w:t>52.7</w:t>
      </w:r>
      <w:r w:rsidRPr="000A6096">
        <w:rPr>
          <w:rFonts w:ascii="微软雅黑" w:eastAsia="微软雅黑" w:hAnsi="微软雅黑" w:cs="微软雅黑" w:hint="eastAsia"/>
          <w:spacing w:val="4"/>
          <w:sz w:val="24"/>
          <w:szCs w:val="24"/>
          <w:lang w:eastAsia="zh-CN"/>
        </w:rPr>
        <w:t>，为</w:t>
      </w:r>
      <w:r w:rsidRPr="000A6096">
        <w:rPr>
          <w:rFonts w:ascii="微软雅黑" w:eastAsia="微软雅黑" w:hAnsi="微软雅黑" w:cs="微软雅黑"/>
          <w:spacing w:val="4"/>
          <w:sz w:val="24"/>
          <w:szCs w:val="24"/>
          <w:lang w:eastAsia="zh-CN"/>
        </w:rPr>
        <w:t>2022</w:t>
      </w:r>
      <w:r w:rsidRPr="000A6096">
        <w:rPr>
          <w:rFonts w:ascii="微软雅黑" w:eastAsia="微软雅黑" w:hAnsi="微软雅黑" w:cs="微软雅黑" w:hint="eastAsia"/>
          <w:spacing w:val="4"/>
          <w:sz w:val="24"/>
          <w:szCs w:val="24"/>
          <w:lang w:eastAsia="zh-CN"/>
        </w:rPr>
        <w:t>年</w:t>
      </w:r>
      <w:r w:rsidRPr="000A6096">
        <w:rPr>
          <w:rFonts w:ascii="微软雅黑" w:eastAsia="微软雅黑" w:hAnsi="微软雅黑" w:cs="微软雅黑"/>
          <w:spacing w:val="4"/>
          <w:sz w:val="24"/>
          <w:szCs w:val="24"/>
          <w:lang w:eastAsia="zh-CN"/>
        </w:rPr>
        <w:t>6</w:t>
      </w:r>
      <w:r w:rsidRPr="000A6096">
        <w:rPr>
          <w:rFonts w:ascii="微软雅黑" w:eastAsia="微软雅黑" w:hAnsi="微软雅黑" w:cs="微软雅黑" w:hint="eastAsia"/>
          <w:spacing w:val="4"/>
          <w:sz w:val="24"/>
          <w:szCs w:val="24"/>
          <w:lang w:eastAsia="zh-CN"/>
        </w:rPr>
        <w:t>月以来新高，预期</w:t>
      </w:r>
      <w:r w:rsidRPr="000A6096">
        <w:rPr>
          <w:rFonts w:ascii="微软雅黑" w:eastAsia="微软雅黑" w:hAnsi="微软雅黑" w:cs="微软雅黑"/>
          <w:spacing w:val="4"/>
          <w:sz w:val="24"/>
          <w:szCs w:val="24"/>
          <w:lang w:eastAsia="zh-CN"/>
        </w:rPr>
        <w:t>51.6</w:t>
      </w:r>
      <w:r w:rsidRPr="000A6096">
        <w:rPr>
          <w:rFonts w:ascii="微软雅黑" w:eastAsia="微软雅黑" w:hAnsi="微软雅黑" w:cs="微软雅黑" w:hint="eastAsia"/>
          <w:spacing w:val="4"/>
          <w:sz w:val="24"/>
          <w:szCs w:val="24"/>
          <w:lang w:eastAsia="zh-CN"/>
        </w:rPr>
        <w:t>，前值</w:t>
      </w:r>
      <w:r w:rsidRPr="000A6096">
        <w:rPr>
          <w:rFonts w:ascii="微软雅黑" w:eastAsia="微软雅黑" w:hAnsi="微软雅黑" w:cs="微软雅黑"/>
          <w:spacing w:val="4"/>
          <w:sz w:val="24"/>
          <w:szCs w:val="24"/>
          <w:lang w:eastAsia="zh-CN"/>
        </w:rPr>
        <w:t>51.6</w:t>
      </w:r>
      <w:r w:rsidRPr="000A6096">
        <w:rPr>
          <w:rFonts w:ascii="微软雅黑" w:eastAsia="微软雅黑" w:hAnsi="微软雅黑" w:cs="微软雅黑" w:hint="eastAsia"/>
          <w:spacing w:val="4"/>
          <w:sz w:val="24"/>
          <w:szCs w:val="24"/>
          <w:lang w:eastAsia="zh-CN"/>
        </w:rPr>
        <w:t>；美国</w:t>
      </w:r>
      <w:r w:rsidRPr="000A6096">
        <w:rPr>
          <w:rFonts w:ascii="微软雅黑" w:eastAsia="微软雅黑" w:hAnsi="微软雅黑" w:cs="微软雅黑"/>
          <w:spacing w:val="4"/>
          <w:sz w:val="24"/>
          <w:szCs w:val="24"/>
          <w:lang w:eastAsia="zh-CN"/>
        </w:rPr>
        <w:t>2</w:t>
      </w:r>
      <w:r w:rsidRPr="000A6096">
        <w:rPr>
          <w:rFonts w:ascii="微软雅黑" w:eastAsia="微软雅黑" w:hAnsi="微软雅黑" w:cs="微软雅黑" w:hint="eastAsia"/>
          <w:spacing w:val="4"/>
          <w:sz w:val="24"/>
          <w:szCs w:val="24"/>
          <w:lang w:eastAsia="zh-CN"/>
        </w:rPr>
        <w:t>月</w:t>
      </w:r>
      <w:r w:rsidRPr="000A6096">
        <w:rPr>
          <w:rFonts w:ascii="微软雅黑" w:eastAsia="微软雅黑" w:hAnsi="微软雅黑" w:cs="微软雅黑"/>
          <w:spacing w:val="4"/>
          <w:sz w:val="24"/>
          <w:szCs w:val="24"/>
          <w:lang w:eastAsia="zh-CN"/>
        </w:rPr>
        <w:t>ISM</w:t>
      </w:r>
      <w:r w:rsidRPr="000A6096">
        <w:rPr>
          <w:rFonts w:ascii="微软雅黑" w:eastAsia="微软雅黑" w:hAnsi="微软雅黑" w:cs="微软雅黑" w:hint="eastAsia"/>
          <w:spacing w:val="4"/>
          <w:sz w:val="24"/>
          <w:szCs w:val="24"/>
          <w:lang w:eastAsia="zh-CN"/>
        </w:rPr>
        <w:t>非制造业</w:t>
      </w:r>
      <w:r w:rsidRPr="000A6096">
        <w:rPr>
          <w:rFonts w:ascii="微软雅黑" w:eastAsia="微软雅黑" w:hAnsi="微软雅黑" w:cs="微软雅黑"/>
          <w:spacing w:val="4"/>
          <w:sz w:val="24"/>
          <w:szCs w:val="24"/>
          <w:lang w:eastAsia="zh-CN"/>
        </w:rPr>
        <w:t>PMI</w:t>
      </w:r>
      <w:r w:rsidRPr="000A6096">
        <w:rPr>
          <w:rFonts w:ascii="微软雅黑" w:eastAsia="微软雅黑" w:hAnsi="微软雅黑" w:cs="微软雅黑" w:hint="eastAsia"/>
          <w:spacing w:val="4"/>
          <w:sz w:val="24"/>
          <w:szCs w:val="24"/>
          <w:lang w:eastAsia="zh-CN"/>
        </w:rPr>
        <w:t>为</w:t>
      </w:r>
      <w:r w:rsidRPr="000A6096">
        <w:rPr>
          <w:rFonts w:ascii="微软雅黑" w:eastAsia="微软雅黑" w:hAnsi="微软雅黑" w:cs="微软雅黑"/>
          <w:spacing w:val="4"/>
          <w:sz w:val="24"/>
          <w:szCs w:val="24"/>
          <w:lang w:eastAsia="zh-CN"/>
        </w:rPr>
        <w:t>53.5</w:t>
      </w:r>
      <w:r w:rsidRPr="000A6096">
        <w:rPr>
          <w:rFonts w:ascii="微软雅黑" w:eastAsia="微软雅黑" w:hAnsi="微软雅黑" w:cs="微软雅黑" w:hint="eastAsia"/>
          <w:spacing w:val="4"/>
          <w:sz w:val="24"/>
          <w:szCs w:val="24"/>
          <w:lang w:eastAsia="zh-CN"/>
        </w:rPr>
        <w:t>，预期</w:t>
      </w:r>
      <w:r w:rsidRPr="000A6096">
        <w:rPr>
          <w:rFonts w:ascii="微软雅黑" w:eastAsia="微软雅黑" w:hAnsi="微软雅黑" w:cs="微软雅黑"/>
          <w:spacing w:val="4"/>
          <w:sz w:val="24"/>
          <w:szCs w:val="24"/>
          <w:lang w:eastAsia="zh-CN"/>
        </w:rPr>
        <w:t>52.6</w:t>
      </w:r>
      <w:r w:rsidRPr="000A6096">
        <w:rPr>
          <w:rFonts w:ascii="微软雅黑" w:eastAsia="微软雅黑" w:hAnsi="微软雅黑" w:cs="微软雅黑" w:hint="eastAsia"/>
          <w:spacing w:val="4"/>
          <w:sz w:val="24"/>
          <w:szCs w:val="24"/>
          <w:lang w:eastAsia="zh-CN"/>
        </w:rPr>
        <w:t>，前值</w:t>
      </w:r>
      <w:r w:rsidRPr="000A6096">
        <w:rPr>
          <w:rFonts w:ascii="微软雅黑" w:eastAsia="微软雅黑" w:hAnsi="微软雅黑" w:cs="微软雅黑"/>
          <w:spacing w:val="4"/>
          <w:sz w:val="24"/>
          <w:szCs w:val="24"/>
          <w:lang w:eastAsia="zh-CN"/>
        </w:rPr>
        <w:t>52.8</w:t>
      </w:r>
      <w:r w:rsidRPr="000A6096">
        <w:rPr>
          <w:rFonts w:ascii="微软雅黑" w:eastAsia="微软雅黑" w:hAnsi="微软雅黑" w:cs="微软雅黑" w:hint="eastAsia"/>
          <w:spacing w:val="4"/>
          <w:sz w:val="24"/>
          <w:szCs w:val="24"/>
          <w:lang w:eastAsia="zh-CN"/>
        </w:rPr>
        <w:t>。】</w:t>
      </w:r>
    </w:p>
    <w:p w14:paraId="52CC1C06" w14:textId="2B94B25D" w:rsidR="000A6096" w:rsidRPr="000A6096" w:rsidRDefault="000A6096" w:rsidP="000A6096">
      <w:pPr>
        <w:spacing w:before="102" w:line="257" w:lineRule="auto"/>
        <w:ind w:right="646"/>
        <w:jc w:val="both"/>
        <w:rPr>
          <w:rFonts w:ascii="微软雅黑" w:eastAsia="微软雅黑" w:hAnsi="微软雅黑" w:cs="微软雅黑" w:hint="eastAsia"/>
          <w:spacing w:val="4"/>
          <w:sz w:val="24"/>
          <w:szCs w:val="24"/>
          <w:lang w:eastAsia="zh-CN"/>
        </w:rPr>
      </w:pPr>
      <w:r w:rsidRPr="000A6096">
        <w:rPr>
          <w:rFonts w:ascii="微软雅黑" w:eastAsia="微软雅黑" w:hAnsi="微软雅黑" w:cs="微软雅黑" w:hint="eastAsia"/>
          <w:spacing w:val="4"/>
          <w:sz w:val="24"/>
          <w:szCs w:val="24"/>
          <w:lang w:eastAsia="zh-CN"/>
        </w:rPr>
        <w:t>【美国初请失业金人数</w:t>
      </w:r>
      <w:r w:rsidRPr="000A6096">
        <w:rPr>
          <w:rFonts w:ascii="微软雅黑" w:eastAsia="微软雅黑" w:hAnsi="微软雅黑" w:cs="微软雅黑"/>
          <w:spacing w:val="4"/>
          <w:sz w:val="24"/>
          <w:szCs w:val="24"/>
          <w:lang w:eastAsia="zh-CN"/>
        </w:rPr>
        <w:t>22.1</w:t>
      </w:r>
      <w:r w:rsidRPr="000A6096">
        <w:rPr>
          <w:rFonts w:ascii="微软雅黑" w:eastAsia="微软雅黑" w:hAnsi="微软雅黑" w:cs="微软雅黑" w:hint="eastAsia"/>
          <w:spacing w:val="4"/>
          <w:sz w:val="24"/>
          <w:szCs w:val="24"/>
          <w:lang w:eastAsia="zh-CN"/>
        </w:rPr>
        <w:t>万人，预期</w:t>
      </w:r>
      <w:r w:rsidRPr="000A6096">
        <w:rPr>
          <w:rFonts w:ascii="微软雅黑" w:eastAsia="微软雅黑" w:hAnsi="微软雅黑" w:cs="微软雅黑"/>
          <w:spacing w:val="4"/>
          <w:sz w:val="24"/>
          <w:szCs w:val="24"/>
          <w:lang w:eastAsia="zh-CN"/>
        </w:rPr>
        <w:t>23.5</w:t>
      </w:r>
      <w:r w:rsidRPr="000A6096">
        <w:rPr>
          <w:rFonts w:ascii="微软雅黑" w:eastAsia="微软雅黑" w:hAnsi="微软雅黑" w:cs="微软雅黑" w:hint="eastAsia"/>
          <w:spacing w:val="4"/>
          <w:sz w:val="24"/>
          <w:szCs w:val="24"/>
          <w:lang w:eastAsia="zh-CN"/>
        </w:rPr>
        <w:t>万人，前值</w:t>
      </w:r>
      <w:r w:rsidRPr="000A6096">
        <w:rPr>
          <w:rFonts w:ascii="微软雅黑" w:eastAsia="微软雅黑" w:hAnsi="微软雅黑" w:cs="微软雅黑"/>
          <w:spacing w:val="4"/>
          <w:sz w:val="24"/>
          <w:szCs w:val="24"/>
          <w:lang w:eastAsia="zh-CN"/>
        </w:rPr>
        <w:t>24.2</w:t>
      </w:r>
      <w:r w:rsidRPr="000A6096">
        <w:rPr>
          <w:rFonts w:ascii="微软雅黑" w:eastAsia="微软雅黑" w:hAnsi="微软雅黑" w:cs="微软雅黑" w:hint="eastAsia"/>
          <w:spacing w:val="4"/>
          <w:sz w:val="24"/>
          <w:szCs w:val="24"/>
          <w:lang w:eastAsia="zh-CN"/>
        </w:rPr>
        <w:t>万人。】</w:t>
      </w:r>
    </w:p>
    <w:p w14:paraId="7B5BE978" w14:textId="77777777" w:rsidR="000A6096" w:rsidRPr="000A6096" w:rsidRDefault="000A6096" w:rsidP="000A6096">
      <w:pPr>
        <w:spacing w:before="102" w:line="257" w:lineRule="auto"/>
        <w:ind w:right="646"/>
        <w:jc w:val="both"/>
        <w:rPr>
          <w:rFonts w:ascii="微软雅黑" w:eastAsia="微软雅黑" w:hAnsi="微软雅黑" w:cs="微软雅黑" w:hint="eastAsia"/>
          <w:spacing w:val="4"/>
          <w:sz w:val="24"/>
          <w:szCs w:val="24"/>
          <w:lang w:eastAsia="zh-CN"/>
        </w:rPr>
      </w:pPr>
      <w:r w:rsidRPr="000A6096">
        <w:rPr>
          <w:rFonts w:ascii="微软雅黑" w:eastAsia="微软雅黑" w:hAnsi="微软雅黑" w:cs="微软雅黑" w:hint="eastAsia"/>
          <w:spacing w:val="4"/>
          <w:sz w:val="24"/>
          <w:szCs w:val="24"/>
          <w:lang w:eastAsia="zh-CN"/>
        </w:rPr>
        <w:t>【美国</w:t>
      </w:r>
      <w:r w:rsidRPr="000A6096">
        <w:rPr>
          <w:rFonts w:ascii="微软雅黑" w:eastAsia="微软雅黑" w:hAnsi="微软雅黑" w:cs="微软雅黑"/>
          <w:spacing w:val="4"/>
          <w:sz w:val="24"/>
          <w:szCs w:val="24"/>
          <w:lang w:eastAsia="zh-CN"/>
        </w:rPr>
        <w:t>2</w:t>
      </w:r>
      <w:r w:rsidRPr="000A6096">
        <w:rPr>
          <w:rFonts w:ascii="微软雅黑" w:eastAsia="微软雅黑" w:hAnsi="微软雅黑" w:cs="微软雅黑" w:hint="eastAsia"/>
          <w:spacing w:val="4"/>
          <w:sz w:val="24"/>
          <w:szCs w:val="24"/>
          <w:lang w:eastAsia="zh-CN"/>
        </w:rPr>
        <w:t>月挑战者企业裁员人数</w:t>
      </w:r>
      <w:r w:rsidRPr="000A6096">
        <w:rPr>
          <w:rFonts w:ascii="微软雅黑" w:eastAsia="微软雅黑" w:hAnsi="微软雅黑" w:cs="微软雅黑"/>
          <w:spacing w:val="4"/>
          <w:sz w:val="24"/>
          <w:szCs w:val="24"/>
          <w:lang w:eastAsia="zh-CN"/>
        </w:rPr>
        <w:t>17.2017</w:t>
      </w:r>
      <w:r w:rsidRPr="000A6096">
        <w:rPr>
          <w:rFonts w:ascii="微软雅黑" w:eastAsia="微软雅黑" w:hAnsi="微软雅黑" w:cs="微软雅黑" w:hint="eastAsia"/>
          <w:spacing w:val="4"/>
          <w:sz w:val="24"/>
          <w:szCs w:val="24"/>
          <w:lang w:eastAsia="zh-CN"/>
        </w:rPr>
        <w:t>万人，前值</w:t>
      </w:r>
      <w:r w:rsidRPr="000A6096">
        <w:rPr>
          <w:rFonts w:ascii="微软雅黑" w:eastAsia="微软雅黑" w:hAnsi="微软雅黑" w:cs="微软雅黑"/>
          <w:spacing w:val="4"/>
          <w:sz w:val="24"/>
          <w:szCs w:val="24"/>
          <w:lang w:eastAsia="zh-CN"/>
        </w:rPr>
        <w:t>4.9795</w:t>
      </w:r>
      <w:r w:rsidRPr="000A6096">
        <w:rPr>
          <w:rFonts w:ascii="微软雅黑" w:eastAsia="微软雅黑" w:hAnsi="微软雅黑" w:cs="微软雅黑" w:hint="eastAsia"/>
          <w:spacing w:val="4"/>
          <w:sz w:val="24"/>
          <w:szCs w:val="24"/>
          <w:lang w:eastAsia="zh-CN"/>
        </w:rPr>
        <w:t>万人。同比升</w:t>
      </w:r>
      <w:r w:rsidRPr="000A6096">
        <w:rPr>
          <w:rFonts w:ascii="微软雅黑" w:eastAsia="微软雅黑" w:hAnsi="微软雅黑" w:cs="微软雅黑"/>
          <w:spacing w:val="4"/>
          <w:sz w:val="24"/>
          <w:szCs w:val="24"/>
          <w:lang w:eastAsia="zh-CN"/>
        </w:rPr>
        <w:t>103.2%</w:t>
      </w:r>
      <w:r w:rsidRPr="000A6096">
        <w:rPr>
          <w:rFonts w:ascii="微软雅黑" w:eastAsia="微软雅黑" w:hAnsi="微软雅黑" w:cs="微软雅黑" w:hint="eastAsia"/>
          <w:spacing w:val="4"/>
          <w:sz w:val="24"/>
          <w:szCs w:val="24"/>
          <w:lang w:eastAsia="zh-CN"/>
        </w:rPr>
        <w:t>，前值降</w:t>
      </w:r>
      <w:r w:rsidRPr="000A6096">
        <w:rPr>
          <w:rFonts w:ascii="微软雅黑" w:eastAsia="微软雅黑" w:hAnsi="微软雅黑" w:cs="微软雅黑"/>
          <w:spacing w:val="4"/>
          <w:sz w:val="24"/>
          <w:szCs w:val="24"/>
          <w:lang w:eastAsia="zh-CN"/>
        </w:rPr>
        <w:t>39.50%</w:t>
      </w:r>
      <w:r w:rsidRPr="000A6096">
        <w:rPr>
          <w:rFonts w:ascii="微软雅黑" w:eastAsia="微软雅黑" w:hAnsi="微软雅黑" w:cs="微软雅黑" w:hint="eastAsia"/>
          <w:spacing w:val="4"/>
          <w:sz w:val="24"/>
          <w:szCs w:val="24"/>
          <w:lang w:eastAsia="zh-CN"/>
        </w:rPr>
        <w:t>；环比升</w:t>
      </w:r>
      <w:r w:rsidRPr="000A6096">
        <w:rPr>
          <w:rFonts w:ascii="微软雅黑" w:eastAsia="微软雅黑" w:hAnsi="微软雅黑" w:cs="微软雅黑"/>
          <w:spacing w:val="4"/>
          <w:sz w:val="24"/>
          <w:szCs w:val="24"/>
          <w:lang w:eastAsia="zh-CN"/>
        </w:rPr>
        <w:t>245.45%</w:t>
      </w:r>
      <w:r w:rsidRPr="000A6096">
        <w:rPr>
          <w:rFonts w:ascii="微软雅黑" w:eastAsia="微软雅黑" w:hAnsi="微软雅黑" w:cs="微软雅黑" w:hint="eastAsia"/>
          <w:spacing w:val="4"/>
          <w:sz w:val="24"/>
          <w:szCs w:val="24"/>
          <w:lang w:eastAsia="zh-CN"/>
        </w:rPr>
        <w:t>，前值升</w:t>
      </w:r>
      <w:r w:rsidRPr="000A6096">
        <w:rPr>
          <w:rFonts w:ascii="微软雅黑" w:eastAsia="微软雅黑" w:hAnsi="微软雅黑" w:cs="微软雅黑"/>
          <w:spacing w:val="4"/>
          <w:sz w:val="24"/>
          <w:szCs w:val="24"/>
          <w:lang w:eastAsia="zh-CN"/>
        </w:rPr>
        <w:t>28.36%</w:t>
      </w:r>
      <w:r w:rsidRPr="000A6096">
        <w:rPr>
          <w:rFonts w:ascii="微软雅黑" w:eastAsia="微软雅黑" w:hAnsi="微软雅黑" w:cs="微软雅黑" w:hint="eastAsia"/>
          <w:spacing w:val="4"/>
          <w:sz w:val="24"/>
          <w:szCs w:val="24"/>
          <w:lang w:eastAsia="zh-CN"/>
        </w:rPr>
        <w:t>。】</w:t>
      </w:r>
    </w:p>
    <w:p w14:paraId="106D7A73" w14:textId="101891E3" w:rsidR="000A6096" w:rsidRDefault="000A6096" w:rsidP="000A6096">
      <w:pPr>
        <w:spacing w:before="102" w:line="257" w:lineRule="auto"/>
        <w:ind w:right="646"/>
        <w:jc w:val="both"/>
        <w:rPr>
          <w:rFonts w:ascii="微软雅黑" w:eastAsia="微软雅黑" w:hAnsi="微软雅黑" w:cs="微软雅黑" w:hint="eastAsia"/>
          <w:spacing w:val="4"/>
          <w:sz w:val="24"/>
          <w:szCs w:val="24"/>
          <w:lang w:eastAsia="zh-CN"/>
        </w:rPr>
      </w:pPr>
      <w:r w:rsidRPr="000A6096">
        <w:rPr>
          <w:rFonts w:ascii="微软雅黑" w:eastAsia="微软雅黑" w:hAnsi="微软雅黑" w:cs="微软雅黑" w:hint="eastAsia"/>
          <w:spacing w:val="4"/>
          <w:sz w:val="24"/>
          <w:szCs w:val="24"/>
          <w:lang w:eastAsia="zh-CN"/>
        </w:rPr>
        <w:t>【欧元区</w:t>
      </w:r>
      <w:r w:rsidRPr="000A6096">
        <w:rPr>
          <w:rFonts w:ascii="微软雅黑" w:eastAsia="微软雅黑" w:hAnsi="微软雅黑" w:cs="微软雅黑"/>
          <w:spacing w:val="4"/>
          <w:sz w:val="24"/>
          <w:szCs w:val="24"/>
          <w:lang w:eastAsia="zh-CN"/>
        </w:rPr>
        <w:t>1</w:t>
      </w:r>
      <w:r w:rsidRPr="000A6096">
        <w:rPr>
          <w:rFonts w:ascii="微软雅黑" w:eastAsia="微软雅黑" w:hAnsi="微软雅黑" w:cs="微软雅黑" w:hint="eastAsia"/>
          <w:spacing w:val="4"/>
          <w:sz w:val="24"/>
          <w:szCs w:val="24"/>
          <w:lang w:eastAsia="zh-CN"/>
        </w:rPr>
        <w:t>月零售销售环比降</w:t>
      </w:r>
      <w:r w:rsidRPr="000A6096">
        <w:rPr>
          <w:rFonts w:ascii="微软雅黑" w:eastAsia="微软雅黑" w:hAnsi="微软雅黑" w:cs="微软雅黑"/>
          <w:spacing w:val="4"/>
          <w:sz w:val="24"/>
          <w:szCs w:val="24"/>
          <w:lang w:eastAsia="zh-CN"/>
        </w:rPr>
        <w:t>0.3%</w:t>
      </w:r>
      <w:r w:rsidRPr="000A6096">
        <w:rPr>
          <w:rFonts w:ascii="微软雅黑" w:eastAsia="微软雅黑" w:hAnsi="微软雅黑" w:cs="微软雅黑" w:hint="eastAsia"/>
          <w:spacing w:val="4"/>
          <w:sz w:val="24"/>
          <w:szCs w:val="24"/>
          <w:lang w:eastAsia="zh-CN"/>
        </w:rPr>
        <w:t>，预期升</w:t>
      </w:r>
      <w:r w:rsidRPr="000A6096">
        <w:rPr>
          <w:rFonts w:ascii="微软雅黑" w:eastAsia="微软雅黑" w:hAnsi="微软雅黑" w:cs="微软雅黑"/>
          <w:spacing w:val="4"/>
          <w:sz w:val="24"/>
          <w:szCs w:val="24"/>
          <w:lang w:eastAsia="zh-CN"/>
        </w:rPr>
        <w:t>0.1%</w:t>
      </w:r>
      <w:r w:rsidRPr="000A6096">
        <w:rPr>
          <w:rFonts w:ascii="微软雅黑" w:eastAsia="微软雅黑" w:hAnsi="微软雅黑" w:cs="微软雅黑" w:hint="eastAsia"/>
          <w:spacing w:val="4"/>
          <w:sz w:val="24"/>
          <w:szCs w:val="24"/>
          <w:lang w:eastAsia="zh-CN"/>
        </w:rPr>
        <w:t>，前值从降</w:t>
      </w:r>
      <w:r w:rsidRPr="000A6096">
        <w:rPr>
          <w:rFonts w:ascii="微软雅黑" w:eastAsia="微软雅黑" w:hAnsi="微软雅黑" w:cs="微软雅黑"/>
          <w:spacing w:val="4"/>
          <w:sz w:val="24"/>
          <w:szCs w:val="24"/>
          <w:lang w:eastAsia="zh-CN"/>
        </w:rPr>
        <w:t>0.20%</w:t>
      </w:r>
      <w:r w:rsidRPr="000A6096">
        <w:rPr>
          <w:rFonts w:ascii="微软雅黑" w:eastAsia="微软雅黑" w:hAnsi="微软雅黑" w:cs="微软雅黑" w:hint="eastAsia"/>
          <w:spacing w:val="4"/>
          <w:sz w:val="24"/>
          <w:szCs w:val="24"/>
          <w:lang w:eastAsia="zh-CN"/>
        </w:rPr>
        <w:t>修正为持平；同比升</w:t>
      </w:r>
      <w:r w:rsidRPr="000A6096">
        <w:rPr>
          <w:rFonts w:ascii="微软雅黑" w:eastAsia="微软雅黑" w:hAnsi="微软雅黑" w:cs="微软雅黑"/>
          <w:spacing w:val="4"/>
          <w:sz w:val="24"/>
          <w:szCs w:val="24"/>
          <w:lang w:eastAsia="zh-CN"/>
        </w:rPr>
        <w:t>1.5%</w:t>
      </w:r>
      <w:r w:rsidRPr="000A6096">
        <w:rPr>
          <w:rFonts w:ascii="微软雅黑" w:eastAsia="微软雅黑" w:hAnsi="微软雅黑" w:cs="微软雅黑" w:hint="eastAsia"/>
          <w:spacing w:val="4"/>
          <w:sz w:val="24"/>
          <w:szCs w:val="24"/>
          <w:lang w:eastAsia="zh-CN"/>
        </w:rPr>
        <w:t>，预期升</w:t>
      </w:r>
      <w:r w:rsidRPr="000A6096">
        <w:rPr>
          <w:rFonts w:ascii="微软雅黑" w:eastAsia="微软雅黑" w:hAnsi="微软雅黑" w:cs="微软雅黑"/>
          <w:spacing w:val="4"/>
          <w:sz w:val="24"/>
          <w:szCs w:val="24"/>
          <w:lang w:eastAsia="zh-CN"/>
        </w:rPr>
        <w:t>1.9%</w:t>
      </w:r>
      <w:r w:rsidRPr="000A6096">
        <w:rPr>
          <w:rFonts w:ascii="微软雅黑" w:eastAsia="微软雅黑" w:hAnsi="微软雅黑" w:cs="微软雅黑" w:hint="eastAsia"/>
          <w:spacing w:val="4"/>
          <w:sz w:val="24"/>
          <w:szCs w:val="24"/>
          <w:lang w:eastAsia="zh-CN"/>
        </w:rPr>
        <w:t>，前值从升</w:t>
      </w:r>
      <w:r w:rsidRPr="000A6096">
        <w:rPr>
          <w:rFonts w:ascii="微软雅黑" w:eastAsia="微软雅黑" w:hAnsi="微软雅黑" w:cs="微软雅黑"/>
          <w:spacing w:val="4"/>
          <w:sz w:val="24"/>
          <w:szCs w:val="24"/>
          <w:lang w:eastAsia="zh-CN"/>
        </w:rPr>
        <w:t>1.90%</w:t>
      </w:r>
      <w:r w:rsidRPr="000A6096">
        <w:rPr>
          <w:rFonts w:ascii="微软雅黑" w:eastAsia="微软雅黑" w:hAnsi="微软雅黑" w:cs="微软雅黑" w:hint="eastAsia"/>
          <w:spacing w:val="4"/>
          <w:sz w:val="24"/>
          <w:szCs w:val="24"/>
          <w:lang w:eastAsia="zh-CN"/>
        </w:rPr>
        <w:t>修正为升</w:t>
      </w:r>
      <w:r w:rsidRPr="000A6096">
        <w:rPr>
          <w:rFonts w:ascii="微软雅黑" w:eastAsia="微软雅黑" w:hAnsi="微软雅黑" w:cs="微软雅黑"/>
          <w:spacing w:val="4"/>
          <w:sz w:val="24"/>
          <w:szCs w:val="24"/>
          <w:lang w:eastAsia="zh-CN"/>
        </w:rPr>
        <w:t>2.2%</w:t>
      </w:r>
      <w:r w:rsidRPr="000A6096">
        <w:rPr>
          <w:rFonts w:ascii="微软雅黑" w:eastAsia="微软雅黑" w:hAnsi="微软雅黑" w:cs="微软雅黑" w:hint="eastAsia"/>
          <w:spacing w:val="4"/>
          <w:sz w:val="24"/>
          <w:szCs w:val="24"/>
          <w:lang w:eastAsia="zh-CN"/>
        </w:rPr>
        <w:t>。】</w:t>
      </w:r>
    </w:p>
    <w:p w14:paraId="59D67FF2" w14:textId="1DD7058A" w:rsidR="00A12C47" w:rsidRDefault="00A12C47" w:rsidP="00A12C47">
      <w:pPr>
        <w:spacing w:before="102" w:line="257" w:lineRule="auto"/>
        <w:ind w:right="646"/>
        <w:jc w:val="both"/>
        <w:rPr>
          <w:rFonts w:ascii="微软雅黑" w:eastAsia="微软雅黑" w:hAnsi="微软雅黑" w:cs="微软雅黑" w:hint="eastAsia"/>
          <w:spacing w:val="4"/>
          <w:sz w:val="24"/>
          <w:szCs w:val="24"/>
          <w:lang w:eastAsia="zh-CN"/>
        </w:rPr>
      </w:pPr>
      <w:r w:rsidRPr="00A12C47">
        <w:rPr>
          <w:rFonts w:ascii="微软雅黑" w:eastAsia="微软雅黑" w:hAnsi="微软雅黑" w:cs="微软雅黑" w:hint="eastAsia"/>
          <w:spacing w:val="4"/>
          <w:sz w:val="24"/>
          <w:szCs w:val="24"/>
          <w:lang w:eastAsia="zh-CN"/>
        </w:rPr>
        <w:t>【欧元区</w:t>
      </w:r>
      <w:r w:rsidRPr="00A12C47">
        <w:rPr>
          <w:rFonts w:ascii="微软雅黑" w:eastAsia="微软雅黑" w:hAnsi="微软雅黑" w:cs="微软雅黑"/>
          <w:spacing w:val="4"/>
          <w:sz w:val="24"/>
          <w:szCs w:val="24"/>
          <w:lang w:eastAsia="zh-CN"/>
        </w:rPr>
        <w:t>2024</w:t>
      </w:r>
      <w:r w:rsidRPr="00A12C47">
        <w:rPr>
          <w:rFonts w:ascii="微软雅黑" w:eastAsia="微软雅黑" w:hAnsi="微软雅黑" w:cs="微软雅黑" w:hint="eastAsia"/>
          <w:spacing w:val="4"/>
          <w:sz w:val="24"/>
          <w:szCs w:val="24"/>
          <w:lang w:eastAsia="zh-CN"/>
        </w:rPr>
        <w:t>年第四季度</w:t>
      </w:r>
      <w:r w:rsidRPr="00A12C47">
        <w:rPr>
          <w:rFonts w:ascii="微软雅黑" w:eastAsia="微软雅黑" w:hAnsi="微软雅黑" w:cs="微软雅黑"/>
          <w:spacing w:val="4"/>
          <w:sz w:val="24"/>
          <w:szCs w:val="24"/>
          <w:lang w:eastAsia="zh-CN"/>
        </w:rPr>
        <w:t>GDP</w:t>
      </w:r>
      <w:r w:rsidRPr="00A12C47">
        <w:rPr>
          <w:rFonts w:ascii="微软雅黑" w:eastAsia="微软雅黑" w:hAnsi="微软雅黑" w:cs="微软雅黑" w:hint="eastAsia"/>
          <w:spacing w:val="4"/>
          <w:sz w:val="24"/>
          <w:szCs w:val="24"/>
          <w:lang w:eastAsia="zh-CN"/>
        </w:rPr>
        <w:t>终值同比升</w:t>
      </w:r>
      <w:r w:rsidRPr="00A12C47">
        <w:rPr>
          <w:rFonts w:ascii="微软雅黑" w:eastAsia="微软雅黑" w:hAnsi="微软雅黑" w:cs="微软雅黑"/>
          <w:spacing w:val="4"/>
          <w:sz w:val="24"/>
          <w:szCs w:val="24"/>
          <w:lang w:eastAsia="zh-CN"/>
        </w:rPr>
        <w:t>1.2%</w:t>
      </w:r>
      <w:r w:rsidRPr="00A12C47">
        <w:rPr>
          <w:rFonts w:ascii="微软雅黑" w:eastAsia="微软雅黑" w:hAnsi="微软雅黑" w:cs="微软雅黑" w:hint="eastAsia"/>
          <w:spacing w:val="4"/>
          <w:sz w:val="24"/>
          <w:szCs w:val="24"/>
          <w:lang w:eastAsia="zh-CN"/>
        </w:rPr>
        <w:t>，预期升</w:t>
      </w:r>
      <w:r w:rsidRPr="00A12C47">
        <w:rPr>
          <w:rFonts w:ascii="微软雅黑" w:eastAsia="微软雅黑" w:hAnsi="微软雅黑" w:cs="微软雅黑"/>
          <w:spacing w:val="4"/>
          <w:sz w:val="24"/>
          <w:szCs w:val="24"/>
          <w:lang w:eastAsia="zh-CN"/>
        </w:rPr>
        <w:t>0.9%</w:t>
      </w:r>
      <w:r w:rsidRPr="00A12C47">
        <w:rPr>
          <w:rFonts w:ascii="微软雅黑" w:eastAsia="微软雅黑" w:hAnsi="微软雅黑" w:cs="微软雅黑" w:hint="eastAsia"/>
          <w:spacing w:val="4"/>
          <w:sz w:val="24"/>
          <w:szCs w:val="24"/>
          <w:lang w:eastAsia="zh-CN"/>
        </w:rPr>
        <w:t>，初值升</w:t>
      </w:r>
      <w:r w:rsidRPr="00A12C47">
        <w:rPr>
          <w:rFonts w:ascii="微软雅黑" w:eastAsia="微软雅黑" w:hAnsi="微软雅黑" w:cs="微软雅黑"/>
          <w:spacing w:val="4"/>
          <w:sz w:val="24"/>
          <w:szCs w:val="24"/>
          <w:lang w:eastAsia="zh-CN"/>
        </w:rPr>
        <w:t>0.9%</w:t>
      </w:r>
      <w:r w:rsidRPr="00A12C47">
        <w:rPr>
          <w:rFonts w:ascii="微软雅黑" w:eastAsia="微软雅黑" w:hAnsi="微软雅黑" w:cs="微软雅黑" w:hint="eastAsia"/>
          <w:spacing w:val="4"/>
          <w:sz w:val="24"/>
          <w:szCs w:val="24"/>
          <w:lang w:eastAsia="zh-CN"/>
        </w:rPr>
        <w:t>，第三季度终值升</w:t>
      </w:r>
      <w:r w:rsidRPr="00A12C47">
        <w:rPr>
          <w:rFonts w:ascii="微软雅黑" w:eastAsia="微软雅黑" w:hAnsi="微软雅黑" w:cs="微软雅黑"/>
          <w:spacing w:val="4"/>
          <w:sz w:val="24"/>
          <w:szCs w:val="24"/>
          <w:lang w:eastAsia="zh-CN"/>
        </w:rPr>
        <w:t>0.9%</w:t>
      </w:r>
      <w:r w:rsidRPr="00A12C47">
        <w:rPr>
          <w:rFonts w:ascii="微软雅黑" w:eastAsia="微软雅黑" w:hAnsi="微软雅黑" w:cs="微软雅黑" w:hint="eastAsia"/>
          <w:spacing w:val="4"/>
          <w:sz w:val="24"/>
          <w:szCs w:val="24"/>
          <w:lang w:eastAsia="zh-CN"/>
        </w:rPr>
        <w:t>；环比升</w:t>
      </w:r>
      <w:r w:rsidRPr="00A12C47">
        <w:rPr>
          <w:rFonts w:ascii="微软雅黑" w:eastAsia="微软雅黑" w:hAnsi="微软雅黑" w:cs="微软雅黑"/>
          <w:spacing w:val="4"/>
          <w:sz w:val="24"/>
          <w:szCs w:val="24"/>
          <w:lang w:eastAsia="zh-CN"/>
        </w:rPr>
        <w:t>0.2%</w:t>
      </w:r>
      <w:r w:rsidRPr="00A12C47">
        <w:rPr>
          <w:rFonts w:ascii="微软雅黑" w:eastAsia="微软雅黑" w:hAnsi="微软雅黑" w:cs="微软雅黑" w:hint="eastAsia"/>
          <w:spacing w:val="4"/>
          <w:sz w:val="24"/>
          <w:szCs w:val="24"/>
          <w:lang w:eastAsia="zh-CN"/>
        </w:rPr>
        <w:t>，预期升</w:t>
      </w:r>
      <w:r w:rsidRPr="00A12C47">
        <w:rPr>
          <w:rFonts w:ascii="微软雅黑" w:eastAsia="微软雅黑" w:hAnsi="微软雅黑" w:cs="微软雅黑"/>
          <w:spacing w:val="4"/>
          <w:sz w:val="24"/>
          <w:szCs w:val="24"/>
          <w:lang w:eastAsia="zh-CN"/>
        </w:rPr>
        <w:t>0.1%</w:t>
      </w:r>
      <w:r w:rsidRPr="00A12C47">
        <w:rPr>
          <w:rFonts w:ascii="微软雅黑" w:eastAsia="微软雅黑" w:hAnsi="微软雅黑" w:cs="微软雅黑" w:hint="eastAsia"/>
          <w:spacing w:val="4"/>
          <w:sz w:val="24"/>
          <w:szCs w:val="24"/>
          <w:lang w:eastAsia="zh-CN"/>
        </w:rPr>
        <w:t>，初值升</w:t>
      </w:r>
      <w:r w:rsidRPr="00A12C47">
        <w:rPr>
          <w:rFonts w:ascii="微软雅黑" w:eastAsia="微软雅黑" w:hAnsi="微软雅黑" w:cs="微软雅黑"/>
          <w:spacing w:val="4"/>
          <w:sz w:val="24"/>
          <w:szCs w:val="24"/>
          <w:lang w:eastAsia="zh-CN"/>
        </w:rPr>
        <w:t>0.1%</w:t>
      </w:r>
      <w:r w:rsidRPr="00A12C47">
        <w:rPr>
          <w:rFonts w:ascii="微软雅黑" w:eastAsia="微软雅黑" w:hAnsi="微软雅黑" w:cs="微软雅黑" w:hint="eastAsia"/>
          <w:spacing w:val="4"/>
          <w:sz w:val="24"/>
          <w:szCs w:val="24"/>
          <w:lang w:eastAsia="zh-CN"/>
        </w:rPr>
        <w:t>，第三季度终值升</w:t>
      </w:r>
      <w:r w:rsidRPr="00A12C47">
        <w:rPr>
          <w:rFonts w:ascii="微软雅黑" w:eastAsia="微软雅黑" w:hAnsi="微软雅黑" w:cs="微软雅黑"/>
          <w:spacing w:val="4"/>
          <w:sz w:val="24"/>
          <w:szCs w:val="24"/>
          <w:lang w:eastAsia="zh-CN"/>
        </w:rPr>
        <w:t>0.4%</w:t>
      </w:r>
      <w:r w:rsidRPr="00A12C47">
        <w:rPr>
          <w:rFonts w:ascii="微软雅黑" w:eastAsia="微软雅黑" w:hAnsi="微软雅黑" w:cs="微软雅黑" w:hint="eastAsia"/>
          <w:spacing w:val="4"/>
          <w:sz w:val="24"/>
          <w:szCs w:val="24"/>
          <w:lang w:eastAsia="zh-CN"/>
        </w:rPr>
        <w:t>。】</w:t>
      </w:r>
    </w:p>
    <w:p w14:paraId="619BA10E" w14:textId="60D22A80" w:rsidR="00A12C47" w:rsidRPr="00A12C47" w:rsidRDefault="00A12C47" w:rsidP="00A12C47">
      <w:pPr>
        <w:spacing w:before="102" w:line="257" w:lineRule="auto"/>
        <w:ind w:right="646"/>
        <w:jc w:val="both"/>
        <w:rPr>
          <w:rFonts w:ascii="微软雅黑" w:eastAsia="微软雅黑" w:hAnsi="微软雅黑" w:cs="微软雅黑" w:hint="eastAsia"/>
          <w:spacing w:val="4"/>
          <w:sz w:val="24"/>
          <w:szCs w:val="24"/>
          <w:lang w:eastAsia="zh-CN"/>
        </w:rPr>
      </w:pPr>
      <w:r w:rsidRPr="00A12C47">
        <w:rPr>
          <w:rFonts w:ascii="微软雅黑" w:eastAsia="微软雅黑" w:hAnsi="微软雅黑" w:cs="微软雅黑" w:hint="eastAsia"/>
          <w:spacing w:val="4"/>
          <w:sz w:val="24"/>
          <w:szCs w:val="24"/>
          <w:lang w:eastAsia="zh-CN"/>
        </w:rPr>
        <w:lastRenderedPageBreak/>
        <w:t>【欧元区</w:t>
      </w:r>
      <w:r w:rsidRPr="00A12C47">
        <w:rPr>
          <w:rFonts w:ascii="微软雅黑" w:eastAsia="微软雅黑" w:hAnsi="微软雅黑" w:cs="微软雅黑"/>
          <w:spacing w:val="4"/>
          <w:sz w:val="24"/>
          <w:szCs w:val="24"/>
          <w:lang w:eastAsia="zh-CN"/>
        </w:rPr>
        <w:t>2024</w:t>
      </w:r>
      <w:r w:rsidRPr="00A12C47">
        <w:rPr>
          <w:rFonts w:ascii="微软雅黑" w:eastAsia="微软雅黑" w:hAnsi="微软雅黑" w:cs="微软雅黑" w:hint="eastAsia"/>
          <w:spacing w:val="4"/>
          <w:sz w:val="24"/>
          <w:szCs w:val="24"/>
          <w:lang w:eastAsia="zh-CN"/>
        </w:rPr>
        <w:t>年第四季度季调后就业人数终值同比升</w:t>
      </w:r>
      <w:r w:rsidRPr="00A12C47">
        <w:rPr>
          <w:rFonts w:ascii="微软雅黑" w:eastAsia="微软雅黑" w:hAnsi="微软雅黑" w:cs="微软雅黑"/>
          <w:spacing w:val="4"/>
          <w:sz w:val="24"/>
          <w:szCs w:val="24"/>
          <w:lang w:eastAsia="zh-CN"/>
        </w:rPr>
        <w:t>0.7%</w:t>
      </w:r>
      <w:r w:rsidRPr="00A12C47">
        <w:rPr>
          <w:rFonts w:ascii="微软雅黑" w:eastAsia="微软雅黑" w:hAnsi="微软雅黑" w:cs="微软雅黑" w:hint="eastAsia"/>
          <w:spacing w:val="4"/>
          <w:sz w:val="24"/>
          <w:szCs w:val="24"/>
          <w:lang w:eastAsia="zh-CN"/>
        </w:rPr>
        <w:t>，预期升</w:t>
      </w:r>
      <w:r w:rsidRPr="00A12C47">
        <w:rPr>
          <w:rFonts w:ascii="微软雅黑" w:eastAsia="微软雅黑" w:hAnsi="微软雅黑" w:cs="微软雅黑"/>
          <w:spacing w:val="4"/>
          <w:sz w:val="24"/>
          <w:szCs w:val="24"/>
          <w:lang w:eastAsia="zh-CN"/>
        </w:rPr>
        <w:t>0.6%</w:t>
      </w:r>
      <w:r w:rsidRPr="00A12C47">
        <w:rPr>
          <w:rFonts w:ascii="微软雅黑" w:eastAsia="微软雅黑" w:hAnsi="微软雅黑" w:cs="微软雅黑" w:hint="eastAsia"/>
          <w:spacing w:val="4"/>
          <w:sz w:val="24"/>
          <w:szCs w:val="24"/>
          <w:lang w:eastAsia="zh-CN"/>
        </w:rPr>
        <w:t>，初值升</w:t>
      </w:r>
      <w:r w:rsidRPr="00A12C47">
        <w:rPr>
          <w:rFonts w:ascii="微软雅黑" w:eastAsia="微软雅黑" w:hAnsi="微软雅黑" w:cs="微软雅黑"/>
          <w:spacing w:val="4"/>
          <w:sz w:val="24"/>
          <w:szCs w:val="24"/>
          <w:lang w:eastAsia="zh-CN"/>
        </w:rPr>
        <w:t>0.6%</w:t>
      </w:r>
      <w:r w:rsidRPr="00A12C47">
        <w:rPr>
          <w:rFonts w:ascii="微软雅黑" w:eastAsia="微软雅黑" w:hAnsi="微软雅黑" w:cs="微软雅黑" w:hint="eastAsia"/>
          <w:spacing w:val="4"/>
          <w:sz w:val="24"/>
          <w:szCs w:val="24"/>
          <w:lang w:eastAsia="zh-CN"/>
        </w:rPr>
        <w:t>】</w:t>
      </w:r>
    </w:p>
    <w:p w14:paraId="71B79B33" w14:textId="77777777" w:rsidR="00A12C47" w:rsidRDefault="00A12C47" w:rsidP="00A12C47">
      <w:pPr>
        <w:spacing w:before="102" w:line="257" w:lineRule="auto"/>
        <w:ind w:right="646"/>
        <w:jc w:val="both"/>
        <w:rPr>
          <w:rFonts w:ascii="微软雅黑" w:eastAsia="微软雅黑" w:hAnsi="微软雅黑" w:cs="微软雅黑" w:hint="eastAsia"/>
          <w:spacing w:val="4"/>
          <w:sz w:val="24"/>
          <w:szCs w:val="24"/>
          <w:lang w:eastAsia="zh-CN"/>
        </w:rPr>
      </w:pPr>
      <w:r w:rsidRPr="00A12C47">
        <w:rPr>
          <w:rFonts w:ascii="微软雅黑" w:eastAsia="微软雅黑" w:hAnsi="微软雅黑" w:cs="微软雅黑" w:hint="eastAsia"/>
          <w:spacing w:val="4"/>
          <w:sz w:val="24"/>
          <w:szCs w:val="24"/>
          <w:lang w:eastAsia="zh-CN"/>
        </w:rPr>
        <w:t>【欧元区</w:t>
      </w:r>
      <w:r w:rsidRPr="00A12C47">
        <w:rPr>
          <w:rFonts w:ascii="微软雅黑" w:eastAsia="微软雅黑" w:hAnsi="微软雅黑" w:cs="微软雅黑"/>
          <w:spacing w:val="4"/>
          <w:sz w:val="24"/>
          <w:szCs w:val="24"/>
          <w:lang w:eastAsia="zh-CN"/>
        </w:rPr>
        <w:t>2</w:t>
      </w:r>
      <w:r w:rsidRPr="00A12C47">
        <w:rPr>
          <w:rFonts w:ascii="微软雅黑" w:eastAsia="微软雅黑" w:hAnsi="微软雅黑" w:cs="微软雅黑" w:hint="eastAsia"/>
          <w:spacing w:val="4"/>
          <w:sz w:val="24"/>
          <w:szCs w:val="24"/>
          <w:lang w:eastAsia="zh-CN"/>
        </w:rPr>
        <w:t>月</w:t>
      </w:r>
      <w:r w:rsidRPr="00A12C47">
        <w:rPr>
          <w:rFonts w:ascii="微软雅黑" w:eastAsia="微软雅黑" w:hAnsi="微软雅黑" w:cs="微软雅黑"/>
          <w:spacing w:val="4"/>
          <w:sz w:val="24"/>
          <w:szCs w:val="24"/>
          <w:lang w:eastAsia="zh-CN"/>
        </w:rPr>
        <w:t>CPI</w:t>
      </w:r>
      <w:r w:rsidRPr="00A12C47">
        <w:rPr>
          <w:rFonts w:ascii="微软雅黑" w:eastAsia="微软雅黑" w:hAnsi="微软雅黑" w:cs="微软雅黑" w:hint="eastAsia"/>
          <w:spacing w:val="4"/>
          <w:sz w:val="24"/>
          <w:szCs w:val="24"/>
          <w:lang w:eastAsia="zh-CN"/>
        </w:rPr>
        <w:t>初值同比升</w:t>
      </w:r>
      <w:r w:rsidRPr="00A12C47">
        <w:rPr>
          <w:rFonts w:ascii="微软雅黑" w:eastAsia="微软雅黑" w:hAnsi="微软雅黑" w:cs="微软雅黑"/>
          <w:spacing w:val="4"/>
          <w:sz w:val="24"/>
          <w:szCs w:val="24"/>
          <w:lang w:eastAsia="zh-CN"/>
        </w:rPr>
        <w:t>2.4%</w:t>
      </w:r>
      <w:r w:rsidRPr="00A12C47">
        <w:rPr>
          <w:rFonts w:ascii="微软雅黑" w:eastAsia="微软雅黑" w:hAnsi="微软雅黑" w:cs="微软雅黑" w:hint="eastAsia"/>
          <w:spacing w:val="4"/>
          <w:sz w:val="24"/>
          <w:szCs w:val="24"/>
          <w:lang w:eastAsia="zh-CN"/>
        </w:rPr>
        <w:t>，预期升</w:t>
      </w:r>
      <w:r w:rsidRPr="00A12C47">
        <w:rPr>
          <w:rFonts w:ascii="微软雅黑" w:eastAsia="微软雅黑" w:hAnsi="微软雅黑" w:cs="微软雅黑"/>
          <w:spacing w:val="4"/>
          <w:sz w:val="24"/>
          <w:szCs w:val="24"/>
          <w:lang w:eastAsia="zh-CN"/>
        </w:rPr>
        <w:t>2.3%</w:t>
      </w:r>
      <w:r w:rsidRPr="00A12C47">
        <w:rPr>
          <w:rFonts w:ascii="微软雅黑" w:eastAsia="微软雅黑" w:hAnsi="微软雅黑" w:cs="微软雅黑" w:hint="eastAsia"/>
          <w:spacing w:val="4"/>
          <w:sz w:val="24"/>
          <w:szCs w:val="24"/>
          <w:lang w:eastAsia="zh-CN"/>
        </w:rPr>
        <w:t>，</w:t>
      </w:r>
      <w:r w:rsidRPr="00A12C47">
        <w:rPr>
          <w:rFonts w:ascii="微软雅黑" w:eastAsia="微软雅黑" w:hAnsi="微软雅黑" w:cs="微软雅黑"/>
          <w:spacing w:val="4"/>
          <w:sz w:val="24"/>
          <w:szCs w:val="24"/>
          <w:lang w:eastAsia="zh-CN"/>
        </w:rPr>
        <w:t>1</w:t>
      </w:r>
      <w:r w:rsidRPr="00A12C47">
        <w:rPr>
          <w:rFonts w:ascii="微软雅黑" w:eastAsia="微软雅黑" w:hAnsi="微软雅黑" w:cs="微软雅黑" w:hint="eastAsia"/>
          <w:spacing w:val="4"/>
          <w:sz w:val="24"/>
          <w:szCs w:val="24"/>
          <w:lang w:eastAsia="zh-CN"/>
        </w:rPr>
        <w:t>月终值升</w:t>
      </w:r>
      <w:r w:rsidRPr="00A12C47">
        <w:rPr>
          <w:rFonts w:ascii="微软雅黑" w:eastAsia="微软雅黑" w:hAnsi="微软雅黑" w:cs="微软雅黑"/>
          <w:spacing w:val="4"/>
          <w:sz w:val="24"/>
          <w:szCs w:val="24"/>
          <w:lang w:eastAsia="zh-CN"/>
        </w:rPr>
        <w:t>2.5%</w:t>
      </w:r>
      <w:r w:rsidRPr="00A12C47">
        <w:rPr>
          <w:rFonts w:ascii="微软雅黑" w:eastAsia="微软雅黑" w:hAnsi="微软雅黑" w:cs="微软雅黑" w:hint="eastAsia"/>
          <w:spacing w:val="4"/>
          <w:sz w:val="24"/>
          <w:szCs w:val="24"/>
          <w:lang w:eastAsia="zh-CN"/>
        </w:rPr>
        <w:t>；环比升</w:t>
      </w:r>
      <w:r w:rsidRPr="00A12C47">
        <w:rPr>
          <w:rFonts w:ascii="微软雅黑" w:eastAsia="微软雅黑" w:hAnsi="微软雅黑" w:cs="微软雅黑"/>
          <w:spacing w:val="4"/>
          <w:sz w:val="24"/>
          <w:szCs w:val="24"/>
          <w:lang w:eastAsia="zh-CN"/>
        </w:rPr>
        <w:t>0.5%</w:t>
      </w:r>
      <w:r w:rsidRPr="00A12C47">
        <w:rPr>
          <w:rFonts w:ascii="微软雅黑" w:eastAsia="微软雅黑" w:hAnsi="微软雅黑" w:cs="微软雅黑" w:hint="eastAsia"/>
          <w:spacing w:val="4"/>
          <w:sz w:val="24"/>
          <w:szCs w:val="24"/>
          <w:lang w:eastAsia="zh-CN"/>
        </w:rPr>
        <w:t>，</w:t>
      </w:r>
      <w:r w:rsidRPr="00A12C47">
        <w:rPr>
          <w:rFonts w:ascii="微软雅黑" w:eastAsia="微软雅黑" w:hAnsi="微软雅黑" w:cs="微软雅黑"/>
          <w:spacing w:val="4"/>
          <w:sz w:val="24"/>
          <w:szCs w:val="24"/>
          <w:lang w:eastAsia="zh-CN"/>
        </w:rPr>
        <w:t>1</w:t>
      </w:r>
      <w:r w:rsidRPr="00A12C47">
        <w:rPr>
          <w:rFonts w:ascii="微软雅黑" w:eastAsia="微软雅黑" w:hAnsi="微软雅黑" w:cs="微软雅黑" w:hint="eastAsia"/>
          <w:spacing w:val="4"/>
          <w:sz w:val="24"/>
          <w:szCs w:val="24"/>
          <w:lang w:eastAsia="zh-CN"/>
        </w:rPr>
        <w:t>月终值降</w:t>
      </w:r>
      <w:r w:rsidRPr="00A12C47">
        <w:rPr>
          <w:rFonts w:ascii="微软雅黑" w:eastAsia="微软雅黑" w:hAnsi="微软雅黑" w:cs="微软雅黑"/>
          <w:spacing w:val="4"/>
          <w:sz w:val="24"/>
          <w:szCs w:val="24"/>
          <w:lang w:eastAsia="zh-CN"/>
        </w:rPr>
        <w:t>0.30%</w:t>
      </w:r>
      <w:r w:rsidRPr="00A12C47">
        <w:rPr>
          <w:rFonts w:ascii="微软雅黑" w:eastAsia="微软雅黑" w:hAnsi="微软雅黑" w:cs="微软雅黑" w:hint="eastAsia"/>
          <w:spacing w:val="4"/>
          <w:sz w:val="24"/>
          <w:szCs w:val="24"/>
          <w:lang w:eastAsia="zh-CN"/>
        </w:rPr>
        <w:t>。欧元区</w:t>
      </w:r>
      <w:r w:rsidRPr="00A12C47">
        <w:rPr>
          <w:rFonts w:ascii="微软雅黑" w:eastAsia="微软雅黑" w:hAnsi="微软雅黑" w:cs="微软雅黑"/>
          <w:spacing w:val="4"/>
          <w:sz w:val="24"/>
          <w:szCs w:val="24"/>
          <w:lang w:eastAsia="zh-CN"/>
        </w:rPr>
        <w:t>2</w:t>
      </w:r>
      <w:r w:rsidRPr="00A12C47">
        <w:rPr>
          <w:rFonts w:ascii="微软雅黑" w:eastAsia="微软雅黑" w:hAnsi="微软雅黑" w:cs="微软雅黑" w:hint="eastAsia"/>
          <w:spacing w:val="4"/>
          <w:sz w:val="24"/>
          <w:szCs w:val="24"/>
          <w:lang w:eastAsia="zh-CN"/>
        </w:rPr>
        <w:t>月制造业</w:t>
      </w:r>
      <w:r w:rsidRPr="00A12C47">
        <w:rPr>
          <w:rFonts w:ascii="微软雅黑" w:eastAsia="微软雅黑" w:hAnsi="微软雅黑" w:cs="微软雅黑"/>
          <w:spacing w:val="4"/>
          <w:sz w:val="24"/>
          <w:szCs w:val="24"/>
          <w:lang w:eastAsia="zh-CN"/>
        </w:rPr>
        <w:t>PMI</w:t>
      </w:r>
      <w:r w:rsidRPr="00A12C47">
        <w:rPr>
          <w:rFonts w:ascii="微软雅黑" w:eastAsia="微软雅黑" w:hAnsi="微软雅黑" w:cs="微软雅黑" w:hint="eastAsia"/>
          <w:spacing w:val="4"/>
          <w:sz w:val="24"/>
          <w:szCs w:val="24"/>
          <w:lang w:eastAsia="zh-CN"/>
        </w:rPr>
        <w:t>终值</w:t>
      </w:r>
      <w:r w:rsidRPr="00A12C47">
        <w:rPr>
          <w:rFonts w:ascii="微软雅黑" w:eastAsia="微软雅黑" w:hAnsi="微软雅黑" w:cs="微软雅黑"/>
          <w:spacing w:val="4"/>
          <w:sz w:val="24"/>
          <w:szCs w:val="24"/>
          <w:lang w:eastAsia="zh-CN"/>
        </w:rPr>
        <w:t>47.6</w:t>
      </w:r>
      <w:r w:rsidRPr="00A12C47">
        <w:rPr>
          <w:rFonts w:ascii="微软雅黑" w:eastAsia="微软雅黑" w:hAnsi="微软雅黑" w:cs="微软雅黑" w:hint="eastAsia"/>
          <w:spacing w:val="4"/>
          <w:sz w:val="24"/>
          <w:szCs w:val="24"/>
          <w:lang w:eastAsia="zh-CN"/>
        </w:rPr>
        <w:t>，预期</w:t>
      </w:r>
      <w:r w:rsidRPr="00A12C47">
        <w:rPr>
          <w:rFonts w:ascii="微软雅黑" w:eastAsia="微软雅黑" w:hAnsi="微软雅黑" w:cs="微软雅黑"/>
          <w:spacing w:val="4"/>
          <w:sz w:val="24"/>
          <w:szCs w:val="24"/>
          <w:lang w:eastAsia="zh-CN"/>
        </w:rPr>
        <w:t>47.3</w:t>
      </w:r>
      <w:r w:rsidRPr="00A12C47">
        <w:rPr>
          <w:rFonts w:ascii="微软雅黑" w:eastAsia="微软雅黑" w:hAnsi="微软雅黑" w:cs="微软雅黑" w:hint="eastAsia"/>
          <w:spacing w:val="4"/>
          <w:sz w:val="24"/>
          <w:szCs w:val="24"/>
          <w:lang w:eastAsia="zh-CN"/>
        </w:rPr>
        <w:t>，初值</w:t>
      </w:r>
      <w:r w:rsidRPr="00A12C47">
        <w:rPr>
          <w:rFonts w:ascii="微软雅黑" w:eastAsia="微软雅黑" w:hAnsi="微软雅黑" w:cs="微软雅黑"/>
          <w:spacing w:val="4"/>
          <w:sz w:val="24"/>
          <w:szCs w:val="24"/>
          <w:lang w:eastAsia="zh-CN"/>
        </w:rPr>
        <w:t>47.3</w:t>
      </w:r>
      <w:r w:rsidRPr="00A12C47">
        <w:rPr>
          <w:rFonts w:ascii="微软雅黑" w:eastAsia="微软雅黑" w:hAnsi="微软雅黑" w:cs="微软雅黑" w:hint="eastAsia"/>
          <w:spacing w:val="4"/>
          <w:sz w:val="24"/>
          <w:szCs w:val="24"/>
          <w:lang w:eastAsia="zh-CN"/>
        </w:rPr>
        <w:t>，</w:t>
      </w:r>
      <w:r w:rsidRPr="00A12C47">
        <w:rPr>
          <w:rFonts w:ascii="微软雅黑" w:eastAsia="微软雅黑" w:hAnsi="微软雅黑" w:cs="微软雅黑"/>
          <w:spacing w:val="4"/>
          <w:sz w:val="24"/>
          <w:szCs w:val="24"/>
          <w:lang w:eastAsia="zh-CN"/>
        </w:rPr>
        <w:t>1</w:t>
      </w:r>
      <w:r w:rsidRPr="00A12C47">
        <w:rPr>
          <w:rFonts w:ascii="微软雅黑" w:eastAsia="微软雅黑" w:hAnsi="微软雅黑" w:cs="微软雅黑" w:hint="eastAsia"/>
          <w:spacing w:val="4"/>
          <w:sz w:val="24"/>
          <w:szCs w:val="24"/>
          <w:lang w:eastAsia="zh-CN"/>
        </w:rPr>
        <w:t>月终值</w:t>
      </w:r>
      <w:r w:rsidRPr="00A12C47">
        <w:rPr>
          <w:rFonts w:ascii="微软雅黑" w:eastAsia="微软雅黑" w:hAnsi="微软雅黑" w:cs="微软雅黑"/>
          <w:spacing w:val="4"/>
          <w:sz w:val="24"/>
          <w:szCs w:val="24"/>
          <w:lang w:eastAsia="zh-CN"/>
        </w:rPr>
        <w:t>46.6</w:t>
      </w:r>
      <w:r w:rsidRPr="00A12C47">
        <w:rPr>
          <w:rFonts w:ascii="微软雅黑" w:eastAsia="微软雅黑" w:hAnsi="微软雅黑" w:cs="微软雅黑" w:hint="eastAsia"/>
          <w:spacing w:val="4"/>
          <w:sz w:val="24"/>
          <w:szCs w:val="24"/>
          <w:lang w:eastAsia="zh-CN"/>
        </w:rPr>
        <w:t>。】</w:t>
      </w:r>
    </w:p>
    <w:p w14:paraId="69FDF8FF" w14:textId="77777777" w:rsidR="00A12C47" w:rsidRPr="00A12C47" w:rsidRDefault="00A12C47" w:rsidP="00A12C47">
      <w:pPr>
        <w:spacing w:before="102" w:line="257" w:lineRule="auto"/>
        <w:ind w:right="646"/>
        <w:jc w:val="both"/>
        <w:rPr>
          <w:rFonts w:ascii="微软雅黑" w:eastAsia="微软雅黑" w:hAnsi="微软雅黑" w:cs="微软雅黑" w:hint="eastAsia"/>
          <w:spacing w:val="4"/>
          <w:sz w:val="24"/>
          <w:szCs w:val="24"/>
          <w:lang w:eastAsia="zh-CN"/>
        </w:rPr>
      </w:pPr>
      <w:r w:rsidRPr="00A12C47">
        <w:rPr>
          <w:rFonts w:ascii="微软雅黑" w:eastAsia="微软雅黑" w:hAnsi="微软雅黑" w:cs="微软雅黑" w:hint="eastAsia"/>
          <w:spacing w:val="4"/>
          <w:sz w:val="24"/>
          <w:szCs w:val="24"/>
          <w:lang w:eastAsia="zh-CN"/>
        </w:rPr>
        <w:t>【欧元区</w:t>
      </w:r>
      <w:r w:rsidRPr="00A12C47">
        <w:rPr>
          <w:rFonts w:ascii="微软雅黑" w:eastAsia="微软雅黑" w:hAnsi="微软雅黑" w:cs="微软雅黑"/>
          <w:spacing w:val="4"/>
          <w:sz w:val="24"/>
          <w:szCs w:val="24"/>
          <w:lang w:eastAsia="zh-CN"/>
        </w:rPr>
        <w:t>1</w:t>
      </w:r>
      <w:r w:rsidRPr="00A12C47">
        <w:rPr>
          <w:rFonts w:ascii="微软雅黑" w:eastAsia="微软雅黑" w:hAnsi="微软雅黑" w:cs="微软雅黑" w:hint="eastAsia"/>
          <w:spacing w:val="4"/>
          <w:sz w:val="24"/>
          <w:szCs w:val="24"/>
          <w:lang w:eastAsia="zh-CN"/>
        </w:rPr>
        <w:t>月</w:t>
      </w:r>
      <w:r w:rsidRPr="00A12C47">
        <w:rPr>
          <w:rFonts w:ascii="微软雅黑" w:eastAsia="微软雅黑" w:hAnsi="微软雅黑" w:cs="微软雅黑"/>
          <w:spacing w:val="4"/>
          <w:sz w:val="24"/>
          <w:szCs w:val="24"/>
          <w:lang w:eastAsia="zh-CN"/>
        </w:rPr>
        <w:t>PPI</w:t>
      </w:r>
      <w:r w:rsidRPr="00A12C47">
        <w:rPr>
          <w:rFonts w:ascii="微软雅黑" w:eastAsia="微软雅黑" w:hAnsi="微软雅黑" w:cs="微软雅黑" w:hint="eastAsia"/>
          <w:spacing w:val="4"/>
          <w:sz w:val="24"/>
          <w:szCs w:val="24"/>
          <w:lang w:eastAsia="zh-CN"/>
        </w:rPr>
        <w:t>环比升</w:t>
      </w:r>
      <w:r w:rsidRPr="00A12C47">
        <w:rPr>
          <w:rFonts w:ascii="微软雅黑" w:eastAsia="微软雅黑" w:hAnsi="微软雅黑" w:cs="微软雅黑"/>
          <w:spacing w:val="4"/>
          <w:sz w:val="24"/>
          <w:szCs w:val="24"/>
          <w:lang w:eastAsia="zh-CN"/>
        </w:rPr>
        <w:t>0.8%</w:t>
      </w:r>
      <w:r w:rsidRPr="00A12C47">
        <w:rPr>
          <w:rFonts w:ascii="微软雅黑" w:eastAsia="微软雅黑" w:hAnsi="微软雅黑" w:cs="微软雅黑" w:hint="eastAsia"/>
          <w:spacing w:val="4"/>
          <w:sz w:val="24"/>
          <w:szCs w:val="24"/>
          <w:lang w:eastAsia="zh-CN"/>
        </w:rPr>
        <w:t>，预期升</w:t>
      </w:r>
      <w:r w:rsidRPr="00A12C47">
        <w:rPr>
          <w:rFonts w:ascii="微软雅黑" w:eastAsia="微软雅黑" w:hAnsi="微软雅黑" w:cs="微软雅黑"/>
          <w:spacing w:val="4"/>
          <w:sz w:val="24"/>
          <w:szCs w:val="24"/>
          <w:lang w:eastAsia="zh-CN"/>
        </w:rPr>
        <w:t>0.5%</w:t>
      </w:r>
      <w:r w:rsidRPr="00A12C47">
        <w:rPr>
          <w:rFonts w:ascii="微软雅黑" w:eastAsia="微软雅黑" w:hAnsi="微软雅黑" w:cs="微软雅黑" w:hint="eastAsia"/>
          <w:spacing w:val="4"/>
          <w:sz w:val="24"/>
          <w:szCs w:val="24"/>
          <w:lang w:eastAsia="zh-CN"/>
        </w:rPr>
        <w:t>，前值从升</w:t>
      </w:r>
      <w:r w:rsidRPr="00A12C47">
        <w:rPr>
          <w:rFonts w:ascii="微软雅黑" w:eastAsia="微软雅黑" w:hAnsi="微软雅黑" w:cs="微软雅黑"/>
          <w:spacing w:val="4"/>
          <w:sz w:val="24"/>
          <w:szCs w:val="24"/>
          <w:lang w:eastAsia="zh-CN"/>
        </w:rPr>
        <w:t>0.40%</w:t>
      </w:r>
      <w:r w:rsidRPr="00A12C47">
        <w:rPr>
          <w:rFonts w:ascii="微软雅黑" w:eastAsia="微软雅黑" w:hAnsi="微软雅黑" w:cs="微软雅黑" w:hint="eastAsia"/>
          <w:spacing w:val="4"/>
          <w:sz w:val="24"/>
          <w:szCs w:val="24"/>
          <w:lang w:eastAsia="zh-CN"/>
        </w:rPr>
        <w:t>修正为升</w:t>
      </w:r>
      <w:r w:rsidRPr="00A12C47">
        <w:rPr>
          <w:rFonts w:ascii="微软雅黑" w:eastAsia="微软雅黑" w:hAnsi="微软雅黑" w:cs="微软雅黑"/>
          <w:spacing w:val="4"/>
          <w:sz w:val="24"/>
          <w:szCs w:val="24"/>
          <w:lang w:eastAsia="zh-CN"/>
        </w:rPr>
        <w:t>0.5%</w:t>
      </w:r>
      <w:r w:rsidRPr="00A12C47">
        <w:rPr>
          <w:rFonts w:ascii="微软雅黑" w:eastAsia="微软雅黑" w:hAnsi="微软雅黑" w:cs="微软雅黑" w:hint="eastAsia"/>
          <w:spacing w:val="4"/>
          <w:sz w:val="24"/>
          <w:szCs w:val="24"/>
          <w:lang w:eastAsia="zh-CN"/>
        </w:rPr>
        <w:t>；同比升</w:t>
      </w:r>
      <w:r w:rsidRPr="00A12C47">
        <w:rPr>
          <w:rFonts w:ascii="微软雅黑" w:eastAsia="微软雅黑" w:hAnsi="微软雅黑" w:cs="微软雅黑"/>
          <w:spacing w:val="4"/>
          <w:sz w:val="24"/>
          <w:szCs w:val="24"/>
          <w:lang w:eastAsia="zh-CN"/>
        </w:rPr>
        <w:t>1.8%</w:t>
      </w:r>
      <w:r w:rsidRPr="00A12C47">
        <w:rPr>
          <w:rFonts w:ascii="微软雅黑" w:eastAsia="微软雅黑" w:hAnsi="微软雅黑" w:cs="微软雅黑" w:hint="eastAsia"/>
          <w:spacing w:val="4"/>
          <w:sz w:val="24"/>
          <w:szCs w:val="24"/>
          <w:lang w:eastAsia="zh-CN"/>
        </w:rPr>
        <w:t>，预期升</w:t>
      </w:r>
      <w:r w:rsidRPr="00A12C47">
        <w:rPr>
          <w:rFonts w:ascii="微软雅黑" w:eastAsia="微软雅黑" w:hAnsi="微软雅黑" w:cs="微软雅黑"/>
          <w:spacing w:val="4"/>
          <w:sz w:val="24"/>
          <w:szCs w:val="24"/>
          <w:lang w:eastAsia="zh-CN"/>
        </w:rPr>
        <w:t>1.4%</w:t>
      </w:r>
      <w:r w:rsidRPr="00A12C47">
        <w:rPr>
          <w:rFonts w:ascii="微软雅黑" w:eastAsia="微软雅黑" w:hAnsi="微软雅黑" w:cs="微软雅黑" w:hint="eastAsia"/>
          <w:spacing w:val="4"/>
          <w:sz w:val="24"/>
          <w:szCs w:val="24"/>
          <w:lang w:eastAsia="zh-CN"/>
        </w:rPr>
        <w:t>，前值从持平修正为升</w:t>
      </w:r>
      <w:r w:rsidRPr="00A12C47">
        <w:rPr>
          <w:rFonts w:ascii="微软雅黑" w:eastAsia="微软雅黑" w:hAnsi="微软雅黑" w:cs="微软雅黑"/>
          <w:spacing w:val="4"/>
          <w:sz w:val="24"/>
          <w:szCs w:val="24"/>
          <w:lang w:eastAsia="zh-CN"/>
        </w:rPr>
        <w:t>0.1%</w:t>
      </w:r>
      <w:r w:rsidRPr="00A12C47">
        <w:rPr>
          <w:rFonts w:ascii="微软雅黑" w:eastAsia="微软雅黑" w:hAnsi="微软雅黑" w:cs="微软雅黑" w:hint="eastAsia"/>
          <w:spacing w:val="4"/>
          <w:sz w:val="24"/>
          <w:szCs w:val="24"/>
          <w:lang w:eastAsia="zh-CN"/>
        </w:rPr>
        <w:t>。】</w:t>
      </w:r>
    </w:p>
    <w:p w14:paraId="1FE9114F" w14:textId="4F463031" w:rsidR="00A12C47" w:rsidRPr="00A12C47" w:rsidRDefault="00A12C47" w:rsidP="00A12C47">
      <w:pPr>
        <w:spacing w:before="102" w:line="257" w:lineRule="auto"/>
        <w:ind w:right="646"/>
        <w:jc w:val="both"/>
        <w:rPr>
          <w:rFonts w:ascii="微软雅黑" w:eastAsia="微软雅黑" w:hAnsi="微软雅黑" w:cs="微软雅黑" w:hint="eastAsia"/>
          <w:spacing w:val="4"/>
          <w:sz w:val="24"/>
          <w:szCs w:val="24"/>
          <w:lang w:eastAsia="zh-CN"/>
        </w:rPr>
      </w:pPr>
      <w:r w:rsidRPr="00A12C47">
        <w:rPr>
          <w:rFonts w:ascii="微软雅黑" w:eastAsia="微软雅黑" w:hAnsi="微软雅黑" w:cs="微软雅黑" w:hint="eastAsia"/>
          <w:spacing w:val="4"/>
          <w:sz w:val="24"/>
          <w:szCs w:val="24"/>
          <w:lang w:eastAsia="zh-CN"/>
        </w:rPr>
        <w:t>【欧元区</w:t>
      </w:r>
      <w:r w:rsidRPr="00A12C47">
        <w:rPr>
          <w:rFonts w:ascii="微软雅黑" w:eastAsia="微软雅黑" w:hAnsi="微软雅黑" w:cs="微软雅黑"/>
          <w:spacing w:val="4"/>
          <w:sz w:val="24"/>
          <w:szCs w:val="24"/>
          <w:lang w:eastAsia="zh-CN"/>
        </w:rPr>
        <w:t>2</w:t>
      </w:r>
      <w:r w:rsidRPr="00A12C47">
        <w:rPr>
          <w:rFonts w:ascii="微软雅黑" w:eastAsia="微软雅黑" w:hAnsi="微软雅黑" w:cs="微软雅黑" w:hint="eastAsia"/>
          <w:spacing w:val="4"/>
          <w:sz w:val="24"/>
          <w:szCs w:val="24"/>
          <w:lang w:eastAsia="zh-CN"/>
        </w:rPr>
        <w:t>月服务业</w:t>
      </w:r>
      <w:r w:rsidRPr="00A12C47">
        <w:rPr>
          <w:rFonts w:ascii="微软雅黑" w:eastAsia="微软雅黑" w:hAnsi="微软雅黑" w:cs="微软雅黑"/>
          <w:spacing w:val="4"/>
          <w:sz w:val="24"/>
          <w:szCs w:val="24"/>
          <w:lang w:eastAsia="zh-CN"/>
        </w:rPr>
        <w:t>PMI</w:t>
      </w:r>
      <w:r w:rsidRPr="00A12C47">
        <w:rPr>
          <w:rFonts w:ascii="微软雅黑" w:eastAsia="微软雅黑" w:hAnsi="微软雅黑" w:cs="微软雅黑" w:hint="eastAsia"/>
          <w:spacing w:val="4"/>
          <w:sz w:val="24"/>
          <w:szCs w:val="24"/>
          <w:lang w:eastAsia="zh-CN"/>
        </w:rPr>
        <w:t>终值</w:t>
      </w:r>
      <w:r w:rsidRPr="00A12C47">
        <w:rPr>
          <w:rFonts w:ascii="微软雅黑" w:eastAsia="微软雅黑" w:hAnsi="微软雅黑" w:cs="微软雅黑"/>
          <w:spacing w:val="4"/>
          <w:sz w:val="24"/>
          <w:szCs w:val="24"/>
          <w:lang w:eastAsia="zh-CN"/>
        </w:rPr>
        <w:t>50.6</w:t>
      </w:r>
      <w:r w:rsidRPr="00A12C47">
        <w:rPr>
          <w:rFonts w:ascii="微软雅黑" w:eastAsia="微软雅黑" w:hAnsi="微软雅黑" w:cs="微软雅黑" w:hint="eastAsia"/>
          <w:spacing w:val="4"/>
          <w:sz w:val="24"/>
          <w:szCs w:val="24"/>
          <w:lang w:eastAsia="zh-CN"/>
        </w:rPr>
        <w:t>，预期</w:t>
      </w:r>
      <w:r w:rsidRPr="00A12C47">
        <w:rPr>
          <w:rFonts w:ascii="微软雅黑" w:eastAsia="微软雅黑" w:hAnsi="微软雅黑" w:cs="微软雅黑"/>
          <w:spacing w:val="4"/>
          <w:sz w:val="24"/>
          <w:szCs w:val="24"/>
          <w:lang w:eastAsia="zh-CN"/>
        </w:rPr>
        <w:t>50.7</w:t>
      </w:r>
      <w:r w:rsidRPr="00A12C47">
        <w:rPr>
          <w:rFonts w:ascii="微软雅黑" w:eastAsia="微软雅黑" w:hAnsi="微软雅黑" w:cs="微软雅黑" w:hint="eastAsia"/>
          <w:spacing w:val="4"/>
          <w:sz w:val="24"/>
          <w:szCs w:val="24"/>
          <w:lang w:eastAsia="zh-CN"/>
        </w:rPr>
        <w:t>，初值</w:t>
      </w:r>
      <w:r w:rsidRPr="00A12C47">
        <w:rPr>
          <w:rFonts w:ascii="微软雅黑" w:eastAsia="微软雅黑" w:hAnsi="微软雅黑" w:cs="微软雅黑"/>
          <w:spacing w:val="4"/>
          <w:sz w:val="24"/>
          <w:szCs w:val="24"/>
          <w:lang w:eastAsia="zh-CN"/>
        </w:rPr>
        <w:t>50.7</w:t>
      </w:r>
      <w:r w:rsidRPr="00A12C47">
        <w:rPr>
          <w:rFonts w:ascii="微软雅黑" w:eastAsia="微软雅黑" w:hAnsi="微软雅黑" w:cs="微软雅黑" w:hint="eastAsia"/>
          <w:spacing w:val="4"/>
          <w:sz w:val="24"/>
          <w:szCs w:val="24"/>
          <w:lang w:eastAsia="zh-CN"/>
        </w:rPr>
        <w:t>，</w:t>
      </w:r>
      <w:r w:rsidRPr="00A12C47">
        <w:rPr>
          <w:rFonts w:ascii="微软雅黑" w:eastAsia="微软雅黑" w:hAnsi="微软雅黑" w:cs="微软雅黑"/>
          <w:spacing w:val="4"/>
          <w:sz w:val="24"/>
          <w:szCs w:val="24"/>
          <w:lang w:eastAsia="zh-CN"/>
        </w:rPr>
        <w:t>1</w:t>
      </w:r>
      <w:r w:rsidRPr="00A12C47">
        <w:rPr>
          <w:rFonts w:ascii="微软雅黑" w:eastAsia="微软雅黑" w:hAnsi="微软雅黑" w:cs="微软雅黑" w:hint="eastAsia"/>
          <w:spacing w:val="4"/>
          <w:sz w:val="24"/>
          <w:szCs w:val="24"/>
          <w:lang w:eastAsia="zh-CN"/>
        </w:rPr>
        <w:t>月终值</w:t>
      </w:r>
      <w:r w:rsidRPr="00A12C47">
        <w:rPr>
          <w:rFonts w:ascii="微软雅黑" w:eastAsia="微软雅黑" w:hAnsi="微软雅黑" w:cs="微软雅黑"/>
          <w:spacing w:val="4"/>
          <w:sz w:val="24"/>
          <w:szCs w:val="24"/>
          <w:lang w:eastAsia="zh-CN"/>
        </w:rPr>
        <w:t>51.3</w:t>
      </w:r>
      <w:r w:rsidRPr="00A12C47">
        <w:rPr>
          <w:rFonts w:ascii="微软雅黑" w:eastAsia="微软雅黑" w:hAnsi="微软雅黑" w:cs="微软雅黑" w:hint="eastAsia"/>
          <w:spacing w:val="4"/>
          <w:sz w:val="24"/>
          <w:szCs w:val="24"/>
          <w:lang w:eastAsia="zh-CN"/>
        </w:rPr>
        <w:t>；综合</w:t>
      </w:r>
      <w:r w:rsidRPr="00A12C47">
        <w:rPr>
          <w:rFonts w:ascii="微软雅黑" w:eastAsia="微软雅黑" w:hAnsi="微软雅黑" w:cs="微软雅黑"/>
          <w:spacing w:val="4"/>
          <w:sz w:val="24"/>
          <w:szCs w:val="24"/>
          <w:lang w:eastAsia="zh-CN"/>
        </w:rPr>
        <w:t>PMI</w:t>
      </w:r>
      <w:r w:rsidRPr="00A12C47">
        <w:rPr>
          <w:rFonts w:ascii="微软雅黑" w:eastAsia="微软雅黑" w:hAnsi="微软雅黑" w:cs="微软雅黑" w:hint="eastAsia"/>
          <w:spacing w:val="4"/>
          <w:sz w:val="24"/>
          <w:szCs w:val="24"/>
          <w:lang w:eastAsia="zh-CN"/>
        </w:rPr>
        <w:t>终值</w:t>
      </w:r>
      <w:r w:rsidRPr="00A12C47">
        <w:rPr>
          <w:rFonts w:ascii="微软雅黑" w:eastAsia="微软雅黑" w:hAnsi="微软雅黑" w:cs="微软雅黑"/>
          <w:spacing w:val="4"/>
          <w:sz w:val="24"/>
          <w:szCs w:val="24"/>
          <w:lang w:eastAsia="zh-CN"/>
        </w:rPr>
        <w:t>50.2</w:t>
      </w:r>
      <w:r w:rsidRPr="00A12C47">
        <w:rPr>
          <w:rFonts w:ascii="微软雅黑" w:eastAsia="微软雅黑" w:hAnsi="微软雅黑" w:cs="微软雅黑" w:hint="eastAsia"/>
          <w:spacing w:val="4"/>
          <w:sz w:val="24"/>
          <w:szCs w:val="24"/>
          <w:lang w:eastAsia="zh-CN"/>
        </w:rPr>
        <w:t>，预期</w:t>
      </w:r>
      <w:r w:rsidRPr="00A12C47">
        <w:rPr>
          <w:rFonts w:ascii="微软雅黑" w:eastAsia="微软雅黑" w:hAnsi="微软雅黑" w:cs="微软雅黑"/>
          <w:spacing w:val="4"/>
          <w:sz w:val="24"/>
          <w:szCs w:val="24"/>
          <w:lang w:eastAsia="zh-CN"/>
        </w:rPr>
        <w:t>50.2</w:t>
      </w:r>
      <w:r w:rsidRPr="00A12C47">
        <w:rPr>
          <w:rFonts w:ascii="微软雅黑" w:eastAsia="微软雅黑" w:hAnsi="微软雅黑" w:cs="微软雅黑" w:hint="eastAsia"/>
          <w:spacing w:val="4"/>
          <w:sz w:val="24"/>
          <w:szCs w:val="24"/>
          <w:lang w:eastAsia="zh-CN"/>
        </w:rPr>
        <w:t>，初值</w:t>
      </w:r>
      <w:r w:rsidRPr="00A12C47">
        <w:rPr>
          <w:rFonts w:ascii="微软雅黑" w:eastAsia="微软雅黑" w:hAnsi="微软雅黑" w:cs="微软雅黑"/>
          <w:spacing w:val="4"/>
          <w:sz w:val="24"/>
          <w:szCs w:val="24"/>
          <w:lang w:eastAsia="zh-CN"/>
        </w:rPr>
        <w:t>50.2</w:t>
      </w:r>
      <w:r w:rsidRPr="00A12C47">
        <w:rPr>
          <w:rFonts w:ascii="微软雅黑" w:eastAsia="微软雅黑" w:hAnsi="微软雅黑" w:cs="微软雅黑" w:hint="eastAsia"/>
          <w:spacing w:val="4"/>
          <w:sz w:val="24"/>
          <w:szCs w:val="24"/>
          <w:lang w:eastAsia="zh-CN"/>
        </w:rPr>
        <w:t>，</w:t>
      </w:r>
      <w:r w:rsidRPr="00A12C47">
        <w:rPr>
          <w:rFonts w:ascii="微软雅黑" w:eastAsia="微软雅黑" w:hAnsi="微软雅黑" w:cs="微软雅黑"/>
          <w:spacing w:val="4"/>
          <w:sz w:val="24"/>
          <w:szCs w:val="24"/>
          <w:lang w:eastAsia="zh-CN"/>
        </w:rPr>
        <w:t>1</w:t>
      </w:r>
      <w:r w:rsidRPr="00A12C47">
        <w:rPr>
          <w:rFonts w:ascii="微软雅黑" w:eastAsia="微软雅黑" w:hAnsi="微软雅黑" w:cs="微软雅黑" w:hint="eastAsia"/>
          <w:spacing w:val="4"/>
          <w:sz w:val="24"/>
          <w:szCs w:val="24"/>
          <w:lang w:eastAsia="zh-CN"/>
        </w:rPr>
        <w:t>月终值</w:t>
      </w:r>
      <w:r w:rsidRPr="00A12C47">
        <w:rPr>
          <w:rFonts w:ascii="微软雅黑" w:eastAsia="微软雅黑" w:hAnsi="微软雅黑" w:cs="微软雅黑"/>
          <w:spacing w:val="4"/>
          <w:sz w:val="24"/>
          <w:szCs w:val="24"/>
          <w:lang w:eastAsia="zh-CN"/>
        </w:rPr>
        <w:t>50.2</w:t>
      </w:r>
      <w:r w:rsidRPr="00A12C47">
        <w:rPr>
          <w:rFonts w:ascii="微软雅黑" w:eastAsia="微软雅黑" w:hAnsi="微软雅黑" w:cs="微软雅黑" w:hint="eastAsia"/>
          <w:spacing w:val="4"/>
          <w:sz w:val="24"/>
          <w:szCs w:val="24"/>
          <w:lang w:eastAsia="zh-CN"/>
        </w:rPr>
        <w:t>。】</w:t>
      </w:r>
    </w:p>
    <w:p w14:paraId="23BC628C" w14:textId="2BC9F23C" w:rsidR="00A12C47" w:rsidRDefault="00A12C47" w:rsidP="00A12C47">
      <w:pPr>
        <w:spacing w:before="102" w:line="257" w:lineRule="auto"/>
        <w:ind w:right="646"/>
        <w:jc w:val="both"/>
        <w:rPr>
          <w:rFonts w:ascii="微软雅黑" w:eastAsia="微软雅黑" w:hAnsi="微软雅黑" w:cs="微软雅黑" w:hint="eastAsia"/>
          <w:spacing w:val="4"/>
          <w:sz w:val="24"/>
          <w:szCs w:val="24"/>
          <w:lang w:eastAsia="zh-CN"/>
        </w:rPr>
      </w:pPr>
      <w:r w:rsidRPr="00A12C47">
        <w:rPr>
          <w:rFonts w:ascii="微软雅黑" w:eastAsia="微软雅黑" w:hAnsi="微软雅黑" w:cs="微软雅黑" w:hint="eastAsia"/>
          <w:spacing w:val="4"/>
          <w:sz w:val="24"/>
          <w:szCs w:val="24"/>
          <w:lang w:eastAsia="zh-CN"/>
        </w:rPr>
        <w:t>【德国</w:t>
      </w:r>
      <w:r w:rsidRPr="00A12C47">
        <w:rPr>
          <w:rFonts w:ascii="微软雅黑" w:eastAsia="微软雅黑" w:hAnsi="微软雅黑" w:cs="微软雅黑"/>
          <w:spacing w:val="4"/>
          <w:sz w:val="24"/>
          <w:szCs w:val="24"/>
          <w:lang w:eastAsia="zh-CN"/>
        </w:rPr>
        <w:t>2</w:t>
      </w:r>
      <w:r w:rsidRPr="00A12C47">
        <w:rPr>
          <w:rFonts w:ascii="微软雅黑" w:eastAsia="微软雅黑" w:hAnsi="微软雅黑" w:cs="微软雅黑" w:hint="eastAsia"/>
          <w:spacing w:val="4"/>
          <w:sz w:val="24"/>
          <w:szCs w:val="24"/>
          <w:lang w:eastAsia="zh-CN"/>
        </w:rPr>
        <w:t>月制造业</w:t>
      </w:r>
      <w:r w:rsidRPr="00A12C47">
        <w:rPr>
          <w:rFonts w:ascii="微软雅黑" w:eastAsia="微软雅黑" w:hAnsi="微软雅黑" w:cs="微软雅黑"/>
          <w:spacing w:val="4"/>
          <w:sz w:val="24"/>
          <w:szCs w:val="24"/>
          <w:lang w:eastAsia="zh-CN"/>
        </w:rPr>
        <w:t>PMI</w:t>
      </w:r>
      <w:r w:rsidRPr="00A12C47">
        <w:rPr>
          <w:rFonts w:ascii="微软雅黑" w:eastAsia="微软雅黑" w:hAnsi="微软雅黑" w:cs="微软雅黑" w:hint="eastAsia"/>
          <w:spacing w:val="4"/>
          <w:sz w:val="24"/>
          <w:szCs w:val="24"/>
          <w:lang w:eastAsia="zh-CN"/>
        </w:rPr>
        <w:t>终值</w:t>
      </w:r>
      <w:r w:rsidRPr="00A12C47">
        <w:rPr>
          <w:rFonts w:ascii="微软雅黑" w:eastAsia="微软雅黑" w:hAnsi="微软雅黑" w:cs="微软雅黑"/>
          <w:spacing w:val="4"/>
          <w:sz w:val="24"/>
          <w:szCs w:val="24"/>
          <w:lang w:eastAsia="zh-CN"/>
        </w:rPr>
        <w:t>46.5</w:t>
      </w:r>
      <w:r w:rsidRPr="00A12C47">
        <w:rPr>
          <w:rFonts w:ascii="微软雅黑" w:eastAsia="微软雅黑" w:hAnsi="微软雅黑" w:cs="微软雅黑" w:hint="eastAsia"/>
          <w:spacing w:val="4"/>
          <w:sz w:val="24"/>
          <w:szCs w:val="24"/>
          <w:lang w:eastAsia="zh-CN"/>
        </w:rPr>
        <w:t>，为</w:t>
      </w:r>
      <w:r w:rsidRPr="00A12C47">
        <w:rPr>
          <w:rFonts w:ascii="微软雅黑" w:eastAsia="微软雅黑" w:hAnsi="微软雅黑" w:cs="微软雅黑"/>
          <w:spacing w:val="4"/>
          <w:sz w:val="24"/>
          <w:szCs w:val="24"/>
          <w:lang w:eastAsia="zh-CN"/>
        </w:rPr>
        <w:t>2023</w:t>
      </w:r>
      <w:r w:rsidRPr="00A12C47">
        <w:rPr>
          <w:rFonts w:ascii="微软雅黑" w:eastAsia="微软雅黑" w:hAnsi="微软雅黑" w:cs="微软雅黑" w:hint="eastAsia"/>
          <w:spacing w:val="4"/>
          <w:sz w:val="24"/>
          <w:szCs w:val="24"/>
          <w:lang w:eastAsia="zh-CN"/>
        </w:rPr>
        <w:t>年</w:t>
      </w:r>
      <w:r w:rsidRPr="00A12C47">
        <w:rPr>
          <w:rFonts w:ascii="微软雅黑" w:eastAsia="微软雅黑" w:hAnsi="微软雅黑" w:cs="微软雅黑"/>
          <w:spacing w:val="4"/>
          <w:sz w:val="24"/>
          <w:szCs w:val="24"/>
          <w:lang w:eastAsia="zh-CN"/>
        </w:rPr>
        <w:t>1</w:t>
      </w:r>
      <w:r w:rsidRPr="00A12C47">
        <w:rPr>
          <w:rFonts w:ascii="微软雅黑" w:eastAsia="微软雅黑" w:hAnsi="微软雅黑" w:cs="微软雅黑" w:hint="eastAsia"/>
          <w:spacing w:val="4"/>
          <w:sz w:val="24"/>
          <w:szCs w:val="24"/>
          <w:lang w:eastAsia="zh-CN"/>
        </w:rPr>
        <w:t>月以来新高，预期</w:t>
      </w:r>
      <w:r w:rsidRPr="00A12C47">
        <w:rPr>
          <w:rFonts w:ascii="微软雅黑" w:eastAsia="微软雅黑" w:hAnsi="微软雅黑" w:cs="微软雅黑"/>
          <w:spacing w:val="4"/>
          <w:sz w:val="24"/>
          <w:szCs w:val="24"/>
          <w:lang w:eastAsia="zh-CN"/>
        </w:rPr>
        <w:t>46.1</w:t>
      </w:r>
      <w:r w:rsidRPr="00A12C47">
        <w:rPr>
          <w:rFonts w:ascii="微软雅黑" w:eastAsia="微软雅黑" w:hAnsi="微软雅黑" w:cs="微软雅黑" w:hint="eastAsia"/>
          <w:spacing w:val="4"/>
          <w:sz w:val="24"/>
          <w:szCs w:val="24"/>
          <w:lang w:eastAsia="zh-CN"/>
        </w:rPr>
        <w:t>，初值</w:t>
      </w:r>
      <w:r w:rsidRPr="00A12C47">
        <w:rPr>
          <w:rFonts w:ascii="微软雅黑" w:eastAsia="微软雅黑" w:hAnsi="微软雅黑" w:cs="微软雅黑"/>
          <w:spacing w:val="4"/>
          <w:sz w:val="24"/>
          <w:szCs w:val="24"/>
          <w:lang w:eastAsia="zh-CN"/>
        </w:rPr>
        <w:t>46.1</w:t>
      </w:r>
      <w:r w:rsidRPr="00A12C47">
        <w:rPr>
          <w:rFonts w:ascii="微软雅黑" w:eastAsia="微软雅黑" w:hAnsi="微软雅黑" w:cs="微软雅黑" w:hint="eastAsia"/>
          <w:spacing w:val="4"/>
          <w:sz w:val="24"/>
          <w:szCs w:val="24"/>
          <w:lang w:eastAsia="zh-CN"/>
        </w:rPr>
        <w:t>，</w:t>
      </w:r>
      <w:r w:rsidRPr="00A12C47">
        <w:rPr>
          <w:rFonts w:ascii="微软雅黑" w:eastAsia="微软雅黑" w:hAnsi="微软雅黑" w:cs="微软雅黑"/>
          <w:spacing w:val="4"/>
          <w:sz w:val="24"/>
          <w:szCs w:val="24"/>
          <w:lang w:eastAsia="zh-CN"/>
        </w:rPr>
        <w:t>1</w:t>
      </w:r>
      <w:r w:rsidRPr="00A12C47">
        <w:rPr>
          <w:rFonts w:ascii="微软雅黑" w:eastAsia="微软雅黑" w:hAnsi="微软雅黑" w:cs="微软雅黑" w:hint="eastAsia"/>
          <w:spacing w:val="4"/>
          <w:sz w:val="24"/>
          <w:szCs w:val="24"/>
          <w:lang w:eastAsia="zh-CN"/>
        </w:rPr>
        <w:t>月终值</w:t>
      </w:r>
      <w:r w:rsidRPr="00A12C47">
        <w:rPr>
          <w:rFonts w:ascii="微软雅黑" w:eastAsia="微软雅黑" w:hAnsi="微软雅黑" w:cs="微软雅黑"/>
          <w:spacing w:val="4"/>
          <w:sz w:val="24"/>
          <w:szCs w:val="24"/>
          <w:lang w:eastAsia="zh-CN"/>
        </w:rPr>
        <w:t>45</w:t>
      </w:r>
      <w:r w:rsidRPr="00A12C47">
        <w:rPr>
          <w:rFonts w:ascii="微软雅黑" w:eastAsia="微软雅黑" w:hAnsi="微软雅黑" w:cs="微软雅黑" w:hint="eastAsia"/>
          <w:spacing w:val="4"/>
          <w:sz w:val="24"/>
          <w:szCs w:val="24"/>
          <w:lang w:eastAsia="zh-CN"/>
        </w:rPr>
        <w:t>。】</w:t>
      </w:r>
    </w:p>
    <w:p w14:paraId="15B0807A" w14:textId="77959B08" w:rsidR="00A12C47" w:rsidRDefault="00A12C47" w:rsidP="00A12C47">
      <w:pPr>
        <w:spacing w:before="102" w:line="257" w:lineRule="auto"/>
        <w:ind w:right="646"/>
        <w:jc w:val="both"/>
        <w:rPr>
          <w:rFonts w:ascii="微软雅黑" w:eastAsia="微软雅黑" w:hAnsi="微软雅黑" w:cs="微软雅黑" w:hint="eastAsia"/>
          <w:spacing w:val="4"/>
          <w:sz w:val="24"/>
          <w:szCs w:val="24"/>
          <w:lang w:eastAsia="zh-CN"/>
        </w:rPr>
      </w:pPr>
      <w:r w:rsidRPr="00A12C47">
        <w:rPr>
          <w:rFonts w:ascii="微软雅黑" w:eastAsia="微软雅黑" w:hAnsi="微软雅黑" w:cs="微软雅黑" w:hint="eastAsia"/>
          <w:spacing w:val="4"/>
          <w:sz w:val="24"/>
          <w:szCs w:val="24"/>
          <w:lang w:eastAsia="zh-CN"/>
        </w:rPr>
        <w:t>【欧元区</w:t>
      </w:r>
      <w:r w:rsidRPr="00A12C47">
        <w:rPr>
          <w:rFonts w:ascii="微软雅黑" w:eastAsia="微软雅黑" w:hAnsi="微软雅黑" w:cs="微软雅黑"/>
          <w:spacing w:val="4"/>
          <w:sz w:val="24"/>
          <w:szCs w:val="24"/>
          <w:lang w:eastAsia="zh-CN"/>
        </w:rPr>
        <w:t>1</w:t>
      </w:r>
      <w:r w:rsidRPr="00A12C47">
        <w:rPr>
          <w:rFonts w:ascii="微软雅黑" w:eastAsia="微软雅黑" w:hAnsi="微软雅黑" w:cs="微软雅黑" w:hint="eastAsia"/>
          <w:spacing w:val="4"/>
          <w:sz w:val="24"/>
          <w:szCs w:val="24"/>
          <w:lang w:eastAsia="zh-CN"/>
        </w:rPr>
        <w:t>月失业率</w:t>
      </w:r>
      <w:r w:rsidRPr="00A12C47">
        <w:rPr>
          <w:rFonts w:ascii="微软雅黑" w:eastAsia="微软雅黑" w:hAnsi="微软雅黑" w:cs="微软雅黑"/>
          <w:spacing w:val="4"/>
          <w:sz w:val="24"/>
          <w:szCs w:val="24"/>
          <w:lang w:eastAsia="zh-CN"/>
        </w:rPr>
        <w:t>6.2%</w:t>
      </w:r>
      <w:r w:rsidRPr="00A12C47">
        <w:rPr>
          <w:rFonts w:ascii="微软雅黑" w:eastAsia="微软雅黑" w:hAnsi="微软雅黑" w:cs="微软雅黑" w:hint="eastAsia"/>
          <w:spacing w:val="4"/>
          <w:sz w:val="24"/>
          <w:szCs w:val="24"/>
          <w:lang w:eastAsia="zh-CN"/>
        </w:rPr>
        <w:t>，预期</w:t>
      </w:r>
      <w:r w:rsidRPr="00A12C47">
        <w:rPr>
          <w:rFonts w:ascii="微软雅黑" w:eastAsia="微软雅黑" w:hAnsi="微软雅黑" w:cs="微软雅黑"/>
          <w:spacing w:val="4"/>
          <w:sz w:val="24"/>
          <w:szCs w:val="24"/>
          <w:lang w:eastAsia="zh-CN"/>
        </w:rPr>
        <w:t>6.3%</w:t>
      </w:r>
      <w:r w:rsidRPr="00A12C47">
        <w:rPr>
          <w:rFonts w:ascii="微软雅黑" w:eastAsia="微软雅黑" w:hAnsi="微软雅黑" w:cs="微软雅黑" w:hint="eastAsia"/>
          <w:spacing w:val="4"/>
          <w:sz w:val="24"/>
          <w:szCs w:val="24"/>
          <w:lang w:eastAsia="zh-CN"/>
        </w:rPr>
        <w:t>，前值由</w:t>
      </w:r>
      <w:r w:rsidRPr="00A12C47">
        <w:rPr>
          <w:rFonts w:ascii="微软雅黑" w:eastAsia="微软雅黑" w:hAnsi="微软雅黑" w:cs="微软雅黑"/>
          <w:spacing w:val="4"/>
          <w:sz w:val="24"/>
          <w:szCs w:val="24"/>
          <w:lang w:eastAsia="zh-CN"/>
        </w:rPr>
        <w:t>6.30%</w:t>
      </w:r>
      <w:r w:rsidRPr="00A12C47">
        <w:rPr>
          <w:rFonts w:ascii="微软雅黑" w:eastAsia="微软雅黑" w:hAnsi="微软雅黑" w:cs="微软雅黑" w:hint="eastAsia"/>
          <w:spacing w:val="4"/>
          <w:sz w:val="24"/>
          <w:szCs w:val="24"/>
          <w:lang w:eastAsia="zh-CN"/>
        </w:rPr>
        <w:t>修正为</w:t>
      </w:r>
      <w:r w:rsidRPr="00A12C47">
        <w:rPr>
          <w:rFonts w:ascii="微软雅黑" w:eastAsia="微软雅黑" w:hAnsi="微软雅黑" w:cs="微软雅黑"/>
          <w:spacing w:val="4"/>
          <w:sz w:val="24"/>
          <w:szCs w:val="24"/>
          <w:lang w:eastAsia="zh-CN"/>
        </w:rPr>
        <w:t>6.2%</w:t>
      </w:r>
      <w:r w:rsidRPr="00A12C47">
        <w:rPr>
          <w:rFonts w:ascii="微软雅黑" w:eastAsia="微软雅黑" w:hAnsi="微软雅黑" w:cs="微软雅黑" w:hint="eastAsia"/>
          <w:spacing w:val="4"/>
          <w:sz w:val="24"/>
          <w:szCs w:val="24"/>
          <w:lang w:eastAsia="zh-CN"/>
        </w:rPr>
        <w:t>。】</w:t>
      </w:r>
    </w:p>
    <w:p w14:paraId="506E91EC" w14:textId="77777777" w:rsidR="00A12C47" w:rsidRDefault="00A12C47" w:rsidP="00A12C47">
      <w:pPr>
        <w:spacing w:before="102" w:line="257" w:lineRule="auto"/>
        <w:ind w:right="646"/>
        <w:jc w:val="both"/>
        <w:rPr>
          <w:rFonts w:ascii="微软雅黑" w:eastAsia="微软雅黑" w:hAnsi="微软雅黑" w:cs="微软雅黑" w:hint="eastAsia"/>
          <w:spacing w:val="4"/>
          <w:sz w:val="24"/>
          <w:szCs w:val="24"/>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46B1F3C8" w:rsidR="00993B64" w:rsidRPr="002F3BE6" w:rsidRDefault="003E7B1B" w:rsidP="00EB6C8D">
            <w:pPr>
              <w:rPr>
                <w:rFonts w:ascii="新宋体" w:eastAsia="新宋体" w:hAnsi="新宋体" w:hint="eastAsia"/>
                <w:b/>
                <w:lang w:eastAsia="zh-CN"/>
              </w:rPr>
            </w:pPr>
            <w:r w:rsidRPr="003E7B1B">
              <w:rPr>
                <w:rFonts w:ascii="新宋体" w:eastAsia="新宋体" w:hAnsi="新宋体"/>
                <w:lang w:eastAsia="zh-CN"/>
              </w:rPr>
              <w:t>3</w:t>
            </w:r>
            <w:r w:rsidRPr="003E7B1B">
              <w:rPr>
                <w:rFonts w:ascii="新宋体" w:eastAsia="新宋体" w:hAnsi="新宋体" w:hint="eastAsia"/>
                <w:lang w:eastAsia="zh-CN"/>
              </w:rPr>
              <w:t>月</w:t>
            </w:r>
            <w:r w:rsidRPr="003E7B1B">
              <w:rPr>
                <w:rFonts w:ascii="新宋体" w:eastAsia="新宋体" w:hAnsi="新宋体"/>
                <w:lang w:eastAsia="zh-CN"/>
              </w:rPr>
              <w:t>7</w:t>
            </w:r>
            <w:r w:rsidRPr="003E7B1B">
              <w:rPr>
                <w:rFonts w:ascii="新宋体" w:eastAsia="新宋体" w:hAnsi="新宋体" w:hint="eastAsia"/>
                <w:lang w:eastAsia="zh-CN"/>
              </w:rPr>
              <w:t>日当周，</w:t>
            </w:r>
            <w:proofErr w:type="gramStart"/>
            <w:r w:rsidRPr="003E7B1B">
              <w:rPr>
                <w:rFonts w:ascii="新宋体" w:eastAsia="新宋体" w:hAnsi="新宋体" w:hint="eastAsia"/>
                <w:lang w:eastAsia="zh-CN"/>
              </w:rPr>
              <w:t>标普</w:t>
            </w:r>
            <w:proofErr w:type="gramEnd"/>
            <w:r w:rsidRPr="003E7B1B">
              <w:rPr>
                <w:rFonts w:ascii="新宋体" w:eastAsia="新宋体" w:hAnsi="新宋体"/>
                <w:lang w:eastAsia="zh-CN"/>
              </w:rPr>
              <w:t>500</w:t>
            </w:r>
            <w:r w:rsidRPr="003E7B1B">
              <w:rPr>
                <w:rFonts w:ascii="新宋体" w:eastAsia="新宋体" w:hAnsi="新宋体" w:hint="eastAsia"/>
                <w:lang w:eastAsia="zh-CN"/>
              </w:rPr>
              <w:t>指数下跌</w:t>
            </w:r>
            <w:r w:rsidRPr="003E7B1B">
              <w:rPr>
                <w:rFonts w:ascii="新宋体" w:eastAsia="新宋体" w:hAnsi="新宋体"/>
                <w:lang w:eastAsia="zh-CN"/>
              </w:rPr>
              <w:t>3.1%</w:t>
            </w:r>
            <w:r w:rsidRPr="003E7B1B">
              <w:rPr>
                <w:rFonts w:ascii="新宋体" w:eastAsia="新宋体" w:hAnsi="新宋体" w:hint="eastAsia"/>
                <w:lang w:eastAsia="zh-CN"/>
              </w:rPr>
              <w:t>至</w:t>
            </w:r>
            <w:r w:rsidRPr="003E7B1B">
              <w:rPr>
                <w:rFonts w:ascii="新宋体" w:eastAsia="新宋体" w:hAnsi="新宋体"/>
                <w:lang w:eastAsia="zh-CN"/>
              </w:rPr>
              <w:t>5770.2</w:t>
            </w:r>
            <w:r w:rsidRPr="003E7B1B">
              <w:rPr>
                <w:rFonts w:ascii="新宋体" w:eastAsia="新宋体" w:hAnsi="新宋体" w:hint="eastAsia"/>
                <w:lang w:eastAsia="zh-CN"/>
              </w:rPr>
              <w:t>点；</w:t>
            </w:r>
            <w:proofErr w:type="gramStart"/>
            <w:r w:rsidRPr="003E7B1B">
              <w:rPr>
                <w:rFonts w:ascii="新宋体" w:eastAsia="新宋体" w:hAnsi="新宋体" w:hint="eastAsia"/>
                <w:lang w:eastAsia="zh-CN"/>
              </w:rPr>
              <w:t>迷你标普</w:t>
            </w:r>
            <w:proofErr w:type="gramEnd"/>
            <w:r w:rsidRPr="003E7B1B">
              <w:rPr>
                <w:rFonts w:ascii="新宋体" w:eastAsia="新宋体" w:hAnsi="新宋体"/>
                <w:lang w:eastAsia="zh-CN"/>
              </w:rPr>
              <w:t>500</w:t>
            </w:r>
            <w:r w:rsidRPr="003E7B1B">
              <w:rPr>
                <w:rFonts w:ascii="新宋体" w:eastAsia="新宋体" w:hAnsi="新宋体" w:hint="eastAsia"/>
                <w:lang w:eastAsia="zh-CN"/>
              </w:rPr>
              <w:t>主力合约下跌</w:t>
            </w:r>
            <w:r w:rsidRPr="003E7B1B">
              <w:rPr>
                <w:rFonts w:ascii="新宋体" w:eastAsia="新宋体" w:hAnsi="新宋体"/>
                <w:lang w:eastAsia="zh-CN"/>
              </w:rPr>
              <w:t>3.13%</w:t>
            </w:r>
            <w:r w:rsidRPr="003E7B1B">
              <w:rPr>
                <w:rFonts w:ascii="新宋体" w:eastAsia="新宋体" w:hAnsi="新宋体" w:hint="eastAsia"/>
                <w:lang w:eastAsia="zh-CN"/>
              </w:rPr>
              <w:t>至</w:t>
            </w:r>
            <w:r w:rsidRPr="003E7B1B">
              <w:rPr>
                <w:rFonts w:ascii="新宋体" w:eastAsia="新宋体" w:hAnsi="新宋体"/>
                <w:lang w:eastAsia="zh-CN"/>
              </w:rPr>
              <w:t>5771.75</w:t>
            </w:r>
            <w:r w:rsidRPr="003E7B1B">
              <w:rPr>
                <w:rFonts w:ascii="新宋体" w:eastAsia="新宋体" w:hAnsi="新宋体" w:hint="eastAsia"/>
                <w:lang w:eastAsia="zh-CN"/>
              </w:rPr>
              <w:t>点。经济数据层面，美国</w:t>
            </w:r>
            <w:r w:rsidRPr="003E7B1B">
              <w:rPr>
                <w:rFonts w:ascii="新宋体" w:eastAsia="新宋体" w:hAnsi="新宋体"/>
                <w:lang w:eastAsia="zh-CN"/>
              </w:rPr>
              <w:t>2</w:t>
            </w:r>
            <w:r w:rsidRPr="003E7B1B">
              <w:rPr>
                <w:rFonts w:ascii="新宋体" w:eastAsia="新宋体" w:hAnsi="新宋体" w:hint="eastAsia"/>
                <w:lang w:eastAsia="zh-CN"/>
              </w:rPr>
              <w:t>月新增非农就业人口低于市场预期，前值亦下修。非农走</w:t>
            </w:r>
            <w:proofErr w:type="gramStart"/>
            <w:r w:rsidRPr="003E7B1B">
              <w:rPr>
                <w:rFonts w:ascii="新宋体" w:eastAsia="新宋体" w:hAnsi="新宋体" w:hint="eastAsia"/>
                <w:lang w:eastAsia="zh-CN"/>
              </w:rPr>
              <w:t>弱增加</w:t>
            </w:r>
            <w:proofErr w:type="gramEnd"/>
            <w:r w:rsidRPr="003E7B1B">
              <w:rPr>
                <w:rFonts w:ascii="新宋体" w:eastAsia="新宋体" w:hAnsi="新宋体" w:hint="eastAsia"/>
                <w:lang w:eastAsia="zh-CN"/>
              </w:rPr>
              <w:t>市场对后续降息概率的押注。货币政策层面，美联储主席鲍威尔</w:t>
            </w:r>
            <w:r w:rsidRPr="003E7B1B">
              <w:rPr>
                <w:rFonts w:ascii="新宋体" w:eastAsia="新宋体" w:hAnsi="新宋体"/>
                <w:lang w:eastAsia="zh-CN"/>
              </w:rPr>
              <w:t>3</w:t>
            </w:r>
            <w:r w:rsidRPr="003E7B1B">
              <w:rPr>
                <w:rFonts w:ascii="新宋体" w:eastAsia="新宋体" w:hAnsi="新宋体" w:hint="eastAsia"/>
                <w:lang w:eastAsia="zh-CN"/>
              </w:rPr>
              <w:t>月</w:t>
            </w:r>
            <w:r w:rsidRPr="003E7B1B">
              <w:rPr>
                <w:rFonts w:ascii="新宋体" w:eastAsia="新宋体" w:hAnsi="新宋体"/>
                <w:lang w:eastAsia="zh-CN"/>
              </w:rPr>
              <w:t>7</w:t>
            </w:r>
            <w:r w:rsidRPr="003E7B1B">
              <w:rPr>
                <w:rFonts w:ascii="新宋体" w:eastAsia="新宋体" w:hAnsi="新宋体" w:hint="eastAsia"/>
                <w:lang w:eastAsia="zh-CN"/>
              </w:rPr>
              <w:t>日发表讲话称，美联储不需要急于调整利率。劳动市场稳健，整体处于平衡状态。通胀水平略高于</w:t>
            </w:r>
            <w:r w:rsidRPr="003E7B1B">
              <w:rPr>
                <w:rFonts w:ascii="新宋体" w:eastAsia="新宋体" w:hAnsi="新宋体"/>
                <w:lang w:eastAsia="zh-CN"/>
              </w:rPr>
              <w:t>2%</w:t>
            </w:r>
            <w:r w:rsidRPr="003E7B1B">
              <w:rPr>
                <w:rFonts w:ascii="新宋体" w:eastAsia="新宋体" w:hAnsi="新宋体" w:hint="eastAsia"/>
                <w:lang w:eastAsia="zh-CN"/>
              </w:rPr>
              <w:t>的目标，但正逐步接近该目标。该表态呈鹰派，但仅对市场情绪有短暂冲击。美国总统特朗普签署对墨西哥和加拿大关税的修正案，使符合“美国</w:t>
            </w:r>
            <w:r w:rsidRPr="003E7B1B">
              <w:rPr>
                <w:rFonts w:ascii="新宋体" w:eastAsia="新宋体" w:hAnsi="新宋体"/>
                <w:lang w:eastAsia="zh-CN"/>
              </w:rPr>
              <w:t>-</w:t>
            </w:r>
            <w:r w:rsidRPr="003E7B1B">
              <w:rPr>
                <w:rFonts w:ascii="新宋体" w:eastAsia="新宋体" w:hAnsi="新宋体" w:hint="eastAsia"/>
                <w:lang w:eastAsia="zh-CN"/>
              </w:rPr>
              <w:t>墨西哥</w:t>
            </w:r>
            <w:r w:rsidRPr="003E7B1B">
              <w:rPr>
                <w:rFonts w:ascii="新宋体" w:eastAsia="新宋体" w:hAnsi="新宋体"/>
                <w:lang w:eastAsia="zh-CN"/>
              </w:rPr>
              <w:t>-</w:t>
            </w:r>
            <w:r w:rsidRPr="003E7B1B">
              <w:rPr>
                <w:rFonts w:ascii="新宋体" w:eastAsia="新宋体" w:hAnsi="新宋体" w:hint="eastAsia"/>
                <w:lang w:eastAsia="zh-CN"/>
              </w:rPr>
              <w:t>加拿大协定”的产品免征关税，直至</w:t>
            </w:r>
            <w:r w:rsidRPr="003E7B1B">
              <w:rPr>
                <w:rFonts w:ascii="新宋体" w:eastAsia="新宋体" w:hAnsi="新宋体"/>
                <w:lang w:eastAsia="zh-CN"/>
              </w:rPr>
              <w:t>4</w:t>
            </w:r>
            <w:r w:rsidRPr="003E7B1B">
              <w:rPr>
                <w:rFonts w:ascii="新宋体" w:eastAsia="新宋体" w:hAnsi="新宋体" w:hint="eastAsia"/>
                <w:lang w:eastAsia="zh-CN"/>
              </w:rPr>
              <w:t>月</w:t>
            </w:r>
            <w:r w:rsidRPr="003E7B1B">
              <w:rPr>
                <w:rFonts w:ascii="新宋体" w:eastAsia="新宋体" w:hAnsi="新宋体"/>
                <w:lang w:eastAsia="zh-CN"/>
              </w:rPr>
              <w:t>2</w:t>
            </w:r>
            <w:r w:rsidRPr="003E7B1B">
              <w:rPr>
                <w:rFonts w:ascii="新宋体" w:eastAsia="新宋体" w:hAnsi="新宋体" w:hint="eastAsia"/>
                <w:lang w:eastAsia="zh-CN"/>
              </w:rPr>
              <w:t>日。贸易紧张局势有所缓和，但未能缓解市场对关税政策带来经济衰退的担忧。整体来看，目前关税战虽出现些许缓和，但</w:t>
            </w:r>
            <w:proofErr w:type="gramStart"/>
            <w:r w:rsidRPr="003E7B1B">
              <w:rPr>
                <w:rFonts w:ascii="新宋体" w:eastAsia="新宋体" w:hAnsi="新宋体" w:hint="eastAsia"/>
                <w:lang w:eastAsia="zh-CN"/>
              </w:rPr>
              <w:t>后续仍</w:t>
            </w:r>
            <w:proofErr w:type="gramEnd"/>
            <w:r w:rsidRPr="003E7B1B">
              <w:rPr>
                <w:rFonts w:ascii="新宋体" w:eastAsia="新宋体" w:hAnsi="新宋体" w:hint="eastAsia"/>
                <w:lang w:eastAsia="zh-CN"/>
              </w:rPr>
              <w:t>存在极大不确定性，同时经济数据疲软也增加美股下行压力。策略上，建议逢高沽空。</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2173AF81" w:rsidR="00993B64" w:rsidRPr="00EB6C8D" w:rsidRDefault="003E7B1B">
            <w:pPr>
              <w:rPr>
                <w:rFonts w:ascii="新宋体" w:eastAsia="新宋体" w:hAnsi="新宋体" w:hint="eastAsia"/>
                <w:highlight w:val="yellow"/>
                <w:lang w:eastAsia="zh-CN"/>
              </w:rPr>
            </w:pPr>
            <w:r w:rsidRPr="003E7B1B">
              <w:rPr>
                <w:rFonts w:ascii="新宋体" w:eastAsia="新宋体" w:hAnsi="新宋体"/>
                <w:lang w:eastAsia="zh-CN"/>
              </w:rPr>
              <w:t>3</w:t>
            </w:r>
            <w:r w:rsidRPr="003E7B1B">
              <w:rPr>
                <w:rFonts w:ascii="新宋体" w:eastAsia="新宋体" w:hAnsi="新宋体" w:hint="eastAsia"/>
                <w:lang w:eastAsia="zh-CN"/>
              </w:rPr>
              <w:t>月</w:t>
            </w:r>
            <w:r w:rsidRPr="003E7B1B">
              <w:rPr>
                <w:rFonts w:ascii="新宋体" w:eastAsia="新宋体" w:hAnsi="新宋体"/>
                <w:lang w:eastAsia="zh-CN"/>
              </w:rPr>
              <w:t>7</w:t>
            </w:r>
            <w:r w:rsidRPr="003E7B1B">
              <w:rPr>
                <w:rFonts w:ascii="新宋体" w:eastAsia="新宋体" w:hAnsi="新宋体" w:hint="eastAsia"/>
                <w:lang w:eastAsia="zh-CN"/>
              </w:rPr>
              <w:t>日当周，富时中国</w:t>
            </w:r>
            <w:r w:rsidRPr="003E7B1B">
              <w:rPr>
                <w:rFonts w:ascii="新宋体" w:eastAsia="新宋体" w:hAnsi="新宋体"/>
                <w:lang w:eastAsia="zh-CN"/>
              </w:rPr>
              <w:t>A50</w:t>
            </w:r>
            <w:r w:rsidRPr="003E7B1B">
              <w:rPr>
                <w:rFonts w:ascii="新宋体" w:eastAsia="新宋体" w:hAnsi="新宋体" w:hint="eastAsia"/>
                <w:lang w:eastAsia="zh-CN"/>
              </w:rPr>
              <w:t>指数上涨</w:t>
            </w:r>
            <w:r w:rsidRPr="003E7B1B">
              <w:rPr>
                <w:rFonts w:ascii="新宋体" w:eastAsia="新宋体" w:hAnsi="新宋体"/>
                <w:lang w:eastAsia="zh-CN"/>
              </w:rPr>
              <w:t>0.53%</w:t>
            </w:r>
            <w:r w:rsidRPr="003E7B1B">
              <w:rPr>
                <w:rFonts w:ascii="新宋体" w:eastAsia="新宋体" w:hAnsi="新宋体" w:hint="eastAsia"/>
                <w:lang w:eastAsia="zh-CN"/>
              </w:rPr>
              <w:t>至</w:t>
            </w:r>
            <w:r w:rsidRPr="003E7B1B">
              <w:rPr>
                <w:rFonts w:ascii="新宋体" w:eastAsia="新宋体" w:hAnsi="新宋体"/>
                <w:lang w:eastAsia="zh-CN"/>
              </w:rPr>
              <w:t>13295.09</w:t>
            </w:r>
            <w:r w:rsidRPr="003E7B1B">
              <w:rPr>
                <w:rFonts w:ascii="新宋体" w:eastAsia="新宋体" w:hAnsi="新宋体" w:hint="eastAsia"/>
                <w:lang w:eastAsia="zh-CN"/>
              </w:rPr>
              <w:t>点；新交所富时</w:t>
            </w:r>
            <w:r w:rsidRPr="003E7B1B">
              <w:rPr>
                <w:rFonts w:ascii="新宋体" w:eastAsia="新宋体" w:hAnsi="新宋体"/>
                <w:lang w:eastAsia="zh-CN"/>
              </w:rPr>
              <w:t>A50</w:t>
            </w:r>
            <w:r w:rsidRPr="003E7B1B">
              <w:rPr>
                <w:rFonts w:ascii="新宋体" w:eastAsia="新宋体" w:hAnsi="新宋体" w:hint="eastAsia"/>
                <w:lang w:eastAsia="zh-CN"/>
              </w:rPr>
              <w:t>期指主力合约上涨</w:t>
            </w:r>
            <w:r w:rsidRPr="003E7B1B">
              <w:rPr>
                <w:rFonts w:ascii="新宋体" w:eastAsia="新宋体" w:hAnsi="新宋体"/>
                <w:lang w:eastAsia="zh-CN"/>
              </w:rPr>
              <w:t>0.55%</w:t>
            </w:r>
            <w:r w:rsidRPr="003E7B1B">
              <w:rPr>
                <w:rFonts w:ascii="新宋体" w:eastAsia="新宋体" w:hAnsi="新宋体" w:hint="eastAsia"/>
                <w:lang w:eastAsia="zh-CN"/>
              </w:rPr>
              <w:t>至</w:t>
            </w:r>
            <w:r w:rsidRPr="003E7B1B">
              <w:rPr>
                <w:rFonts w:ascii="新宋体" w:eastAsia="新宋体" w:hAnsi="新宋体"/>
                <w:lang w:eastAsia="zh-CN"/>
              </w:rPr>
              <w:t>13292</w:t>
            </w:r>
            <w:r w:rsidRPr="003E7B1B">
              <w:rPr>
                <w:rFonts w:ascii="新宋体" w:eastAsia="新宋体" w:hAnsi="新宋体" w:hint="eastAsia"/>
                <w:lang w:eastAsia="zh-CN"/>
              </w:rPr>
              <w:t>点。国内方面，经济基本面，受</w:t>
            </w:r>
            <w:proofErr w:type="gramStart"/>
            <w:r w:rsidRPr="003E7B1B">
              <w:rPr>
                <w:rFonts w:ascii="新宋体" w:eastAsia="新宋体" w:hAnsi="新宋体" w:hint="eastAsia"/>
                <w:lang w:eastAsia="zh-CN"/>
              </w:rPr>
              <w:t>春节错月影响</w:t>
            </w:r>
            <w:proofErr w:type="gramEnd"/>
            <w:r w:rsidRPr="003E7B1B">
              <w:rPr>
                <w:rFonts w:ascii="新宋体" w:eastAsia="新宋体" w:hAnsi="新宋体" w:hint="eastAsia"/>
                <w:lang w:eastAsia="zh-CN"/>
              </w:rPr>
              <w:t>，</w:t>
            </w:r>
            <w:r w:rsidRPr="003E7B1B">
              <w:rPr>
                <w:rFonts w:ascii="新宋体" w:eastAsia="新宋体" w:hAnsi="新宋体"/>
                <w:lang w:eastAsia="zh-CN"/>
              </w:rPr>
              <w:t>2</w:t>
            </w:r>
            <w:r w:rsidRPr="003E7B1B">
              <w:rPr>
                <w:rFonts w:ascii="新宋体" w:eastAsia="新宋体" w:hAnsi="新宋体" w:hint="eastAsia"/>
                <w:lang w:eastAsia="zh-CN"/>
              </w:rPr>
              <w:t>月份国内</w:t>
            </w:r>
            <w:r w:rsidRPr="003E7B1B">
              <w:rPr>
                <w:rFonts w:ascii="新宋体" w:eastAsia="新宋体" w:hAnsi="新宋体"/>
                <w:lang w:eastAsia="zh-CN"/>
              </w:rPr>
              <w:t>CPI</w:t>
            </w:r>
            <w:r w:rsidRPr="003E7B1B">
              <w:rPr>
                <w:rFonts w:ascii="新宋体" w:eastAsia="新宋体" w:hAnsi="新宋体" w:hint="eastAsia"/>
                <w:lang w:eastAsia="zh-CN"/>
              </w:rPr>
              <w:t>同比、环比涨幅均转为下降，而</w:t>
            </w:r>
            <w:r w:rsidRPr="003E7B1B">
              <w:rPr>
                <w:rFonts w:ascii="新宋体" w:eastAsia="新宋体" w:hAnsi="新宋体"/>
                <w:lang w:eastAsia="zh-CN"/>
              </w:rPr>
              <w:t>PPI</w:t>
            </w:r>
            <w:r w:rsidRPr="003E7B1B">
              <w:rPr>
                <w:rFonts w:ascii="新宋体" w:eastAsia="新宋体" w:hAnsi="新宋体" w:hint="eastAsia"/>
                <w:lang w:eastAsia="zh-CN"/>
              </w:rPr>
              <w:t>降幅略有收窄。后续随着春节</w:t>
            </w:r>
            <w:proofErr w:type="gramStart"/>
            <w:r w:rsidRPr="003E7B1B">
              <w:rPr>
                <w:rFonts w:ascii="新宋体" w:eastAsia="新宋体" w:hAnsi="新宋体" w:hint="eastAsia"/>
                <w:lang w:eastAsia="zh-CN"/>
              </w:rPr>
              <w:t>错月影响</w:t>
            </w:r>
            <w:proofErr w:type="gramEnd"/>
            <w:r w:rsidRPr="003E7B1B">
              <w:rPr>
                <w:rFonts w:ascii="新宋体" w:eastAsia="新宋体" w:hAnsi="新宋体" w:hint="eastAsia"/>
                <w:lang w:eastAsia="zh-CN"/>
              </w:rPr>
              <w:t>消除加上</w:t>
            </w:r>
            <w:r w:rsidRPr="003E7B1B">
              <w:rPr>
                <w:rFonts w:ascii="新宋体" w:eastAsia="新宋体" w:hAnsi="新宋体"/>
                <w:lang w:eastAsia="zh-CN"/>
              </w:rPr>
              <w:t>PPI</w:t>
            </w:r>
            <w:r w:rsidRPr="003E7B1B">
              <w:rPr>
                <w:rFonts w:ascii="新宋体" w:eastAsia="新宋体" w:hAnsi="新宋体" w:hint="eastAsia"/>
                <w:lang w:eastAsia="zh-CN"/>
              </w:rPr>
              <w:t>向</w:t>
            </w:r>
            <w:r w:rsidRPr="003E7B1B">
              <w:rPr>
                <w:rFonts w:ascii="新宋体" w:eastAsia="新宋体" w:hAnsi="新宋体"/>
                <w:lang w:eastAsia="zh-CN"/>
              </w:rPr>
              <w:t>CPI</w:t>
            </w:r>
            <w:r w:rsidRPr="003E7B1B">
              <w:rPr>
                <w:rFonts w:ascii="新宋体" w:eastAsia="新宋体" w:hAnsi="新宋体" w:hint="eastAsia"/>
                <w:lang w:eastAsia="zh-CN"/>
              </w:rPr>
              <w:t>传导，</w:t>
            </w:r>
            <w:r w:rsidRPr="003E7B1B">
              <w:rPr>
                <w:rFonts w:ascii="新宋体" w:eastAsia="新宋体" w:hAnsi="新宋体"/>
                <w:lang w:eastAsia="zh-CN"/>
              </w:rPr>
              <w:t>CPI</w:t>
            </w:r>
            <w:r w:rsidRPr="003E7B1B">
              <w:rPr>
                <w:rFonts w:ascii="新宋体" w:eastAsia="新宋体" w:hAnsi="新宋体" w:hint="eastAsia"/>
                <w:lang w:eastAsia="zh-CN"/>
              </w:rPr>
              <w:t>预计温和回升。政策端，</w:t>
            </w:r>
            <w:r w:rsidRPr="003E7B1B">
              <w:rPr>
                <w:rFonts w:ascii="新宋体" w:eastAsia="新宋体" w:hAnsi="新宋体"/>
                <w:lang w:eastAsia="zh-CN"/>
              </w:rPr>
              <w:t>3</w:t>
            </w:r>
            <w:r w:rsidRPr="003E7B1B">
              <w:rPr>
                <w:rFonts w:ascii="新宋体" w:eastAsia="新宋体" w:hAnsi="新宋体" w:hint="eastAsia"/>
                <w:lang w:eastAsia="zh-CN"/>
              </w:rPr>
              <w:t>月</w:t>
            </w:r>
            <w:r w:rsidRPr="003E7B1B">
              <w:rPr>
                <w:rFonts w:ascii="新宋体" w:eastAsia="新宋体" w:hAnsi="新宋体"/>
                <w:lang w:eastAsia="zh-CN"/>
              </w:rPr>
              <w:t>5</w:t>
            </w:r>
            <w:r w:rsidRPr="003E7B1B">
              <w:rPr>
                <w:rFonts w:ascii="新宋体" w:eastAsia="新宋体" w:hAnsi="新宋体" w:hint="eastAsia"/>
                <w:lang w:eastAsia="zh-CN"/>
              </w:rPr>
              <w:t>日人大开幕会上所做的政府工作报告对</w:t>
            </w:r>
            <w:r w:rsidRPr="003E7B1B">
              <w:rPr>
                <w:rFonts w:ascii="新宋体" w:eastAsia="新宋体" w:hAnsi="新宋体"/>
                <w:lang w:eastAsia="zh-CN"/>
              </w:rPr>
              <w:t>2025</w:t>
            </w:r>
            <w:r w:rsidRPr="003E7B1B">
              <w:rPr>
                <w:rFonts w:ascii="新宋体" w:eastAsia="新宋体" w:hAnsi="新宋体" w:hint="eastAsia"/>
                <w:lang w:eastAsia="zh-CN"/>
              </w:rPr>
              <w:t>年经济增长目标、财政赤字率、货币政策方向、促消费政策的定调均十分积极。此外，</w:t>
            </w:r>
            <w:r w:rsidRPr="003E7B1B">
              <w:rPr>
                <w:rFonts w:ascii="新宋体" w:eastAsia="新宋体" w:hAnsi="新宋体"/>
                <w:lang w:eastAsia="zh-CN"/>
              </w:rPr>
              <w:t>3</w:t>
            </w:r>
            <w:r w:rsidRPr="003E7B1B">
              <w:rPr>
                <w:rFonts w:ascii="新宋体" w:eastAsia="新宋体" w:hAnsi="新宋体" w:hint="eastAsia"/>
                <w:lang w:eastAsia="zh-CN"/>
              </w:rPr>
              <w:t>月</w:t>
            </w:r>
            <w:r w:rsidRPr="003E7B1B">
              <w:rPr>
                <w:rFonts w:ascii="新宋体" w:eastAsia="新宋体" w:hAnsi="新宋体"/>
                <w:lang w:eastAsia="zh-CN"/>
              </w:rPr>
              <w:t>6</w:t>
            </w:r>
            <w:r w:rsidRPr="003E7B1B">
              <w:rPr>
                <w:rFonts w:ascii="新宋体" w:eastAsia="新宋体" w:hAnsi="新宋体" w:hint="eastAsia"/>
                <w:lang w:eastAsia="zh-CN"/>
              </w:rPr>
              <w:t>日举行的经济主题记者会上，各部门负责人对市场热切关注议题做了回应，在对新质生产力的培育、促消费、宽财政、宽货币、加强投资者保护上均给出了强有力的安排。整体来看，随着两会开幕，政策或将对市场产生较强推动效果，同时对政策</w:t>
            </w:r>
            <w:proofErr w:type="gramStart"/>
            <w:r w:rsidRPr="003E7B1B">
              <w:rPr>
                <w:rFonts w:ascii="新宋体" w:eastAsia="新宋体" w:hAnsi="新宋体" w:hint="eastAsia"/>
                <w:lang w:eastAsia="zh-CN"/>
              </w:rPr>
              <w:t>稳增长</w:t>
            </w:r>
            <w:proofErr w:type="gramEnd"/>
            <w:r w:rsidRPr="003E7B1B">
              <w:rPr>
                <w:rFonts w:ascii="新宋体" w:eastAsia="新宋体" w:hAnsi="新宋体" w:hint="eastAsia"/>
                <w:lang w:eastAsia="zh-CN"/>
              </w:rPr>
              <w:t>的预期，对大盘蓝筹有一定程度的利好。春季行情预计进一步上演。策略上，建议逢低买入。</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56D7103D" w:rsidR="00360D05" w:rsidRDefault="006067F6" w:rsidP="006067F6">
            <w:pPr>
              <w:rPr>
                <w:rFonts w:ascii="新宋体" w:eastAsia="新宋体" w:hAnsi="新宋体" w:cs="新宋体" w:hint="eastAsia"/>
                <w:color w:val="000000" w:themeColor="text1"/>
                <w:lang w:eastAsia="zh-CN"/>
              </w:rPr>
            </w:pPr>
            <w:r w:rsidRPr="006067F6">
              <w:rPr>
                <w:rFonts w:ascii="新宋体" w:eastAsia="新宋体" w:hAnsi="新宋体" w:cs="新宋体" w:hint="eastAsia"/>
                <w:color w:val="000000" w:themeColor="text1"/>
                <w:lang w:eastAsia="zh-CN"/>
              </w:rPr>
              <w:t>国际方面，美国</w:t>
            </w:r>
            <w:r w:rsidRPr="006067F6">
              <w:rPr>
                <w:rFonts w:ascii="新宋体" w:eastAsia="新宋体" w:hAnsi="新宋体" w:cs="新宋体"/>
                <w:color w:val="000000" w:themeColor="text1"/>
                <w:lang w:eastAsia="zh-CN"/>
              </w:rPr>
              <w:t>2</w:t>
            </w:r>
            <w:r w:rsidRPr="006067F6">
              <w:rPr>
                <w:rFonts w:ascii="新宋体" w:eastAsia="新宋体" w:hAnsi="新宋体" w:cs="新宋体" w:hint="eastAsia"/>
                <w:color w:val="000000" w:themeColor="text1"/>
                <w:lang w:eastAsia="zh-CN"/>
              </w:rPr>
              <w:t>月非农就业人口录得</w:t>
            </w:r>
            <w:r w:rsidRPr="006067F6">
              <w:rPr>
                <w:rFonts w:ascii="新宋体" w:eastAsia="新宋体" w:hAnsi="新宋体" w:cs="新宋体"/>
                <w:color w:val="000000" w:themeColor="text1"/>
                <w:lang w:eastAsia="zh-CN"/>
              </w:rPr>
              <w:t>15.1</w:t>
            </w:r>
            <w:r w:rsidRPr="006067F6">
              <w:rPr>
                <w:rFonts w:ascii="新宋体" w:eastAsia="新宋体" w:hAnsi="新宋体" w:cs="新宋体" w:hint="eastAsia"/>
                <w:color w:val="000000" w:themeColor="text1"/>
                <w:lang w:eastAsia="zh-CN"/>
              </w:rPr>
              <w:t>万人，略低于市场预期，失业率录得</w:t>
            </w:r>
            <w:r w:rsidRPr="006067F6">
              <w:rPr>
                <w:rFonts w:ascii="新宋体" w:eastAsia="新宋体" w:hAnsi="新宋体" w:cs="新宋体"/>
                <w:color w:val="000000" w:themeColor="text1"/>
                <w:lang w:eastAsia="zh-CN"/>
              </w:rPr>
              <w:t>4.1%</w:t>
            </w:r>
            <w:r w:rsidRPr="006067F6">
              <w:rPr>
                <w:rFonts w:ascii="新宋体" w:eastAsia="新宋体" w:hAnsi="新宋体" w:cs="新宋体" w:hint="eastAsia"/>
                <w:color w:val="000000" w:themeColor="text1"/>
                <w:lang w:eastAsia="zh-CN"/>
              </w:rPr>
              <w:t>，为</w:t>
            </w:r>
            <w:r w:rsidRPr="006067F6">
              <w:rPr>
                <w:rFonts w:ascii="新宋体" w:eastAsia="新宋体" w:hAnsi="新宋体" w:cs="新宋体"/>
                <w:color w:val="000000" w:themeColor="text1"/>
                <w:lang w:eastAsia="zh-CN"/>
              </w:rPr>
              <w:t>2024</w:t>
            </w:r>
            <w:r w:rsidRPr="006067F6">
              <w:rPr>
                <w:rFonts w:ascii="新宋体" w:eastAsia="新宋体" w:hAnsi="新宋体" w:cs="新宋体" w:hint="eastAsia"/>
                <w:color w:val="000000" w:themeColor="text1"/>
                <w:lang w:eastAsia="zh-CN"/>
              </w:rPr>
              <w:t>年</w:t>
            </w:r>
            <w:r w:rsidRPr="006067F6">
              <w:rPr>
                <w:rFonts w:ascii="新宋体" w:eastAsia="新宋体" w:hAnsi="新宋体" w:cs="新宋体"/>
                <w:color w:val="000000" w:themeColor="text1"/>
                <w:lang w:eastAsia="zh-CN"/>
              </w:rPr>
              <w:t>11</w:t>
            </w:r>
            <w:r w:rsidRPr="006067F6">
              <w:rPr>
                <w:rFonts w:ascii="新宋体" w:eastAsia="新宋体" w:hAnsi="新宋体" w:cs="新宋体" w:hint="eastAsia"/>
                <w:color w:val="000000" w:themeColor="text1"/>
                <w:lang w:eastAsia="zh-CN"/>
              </w:rPr>
              <w:t>月以来新高。数据公布后，交易员不再</w:t>
            </w:r>
            <w:proofErr w:type="gramStart"/>
            <w:r w:rsidRPr="006067F6">
              <w:rPr>
                <w:rFonts w:ascii="新宋体" w:eastAsia="新宋体" w:hAnsi="新宋体" w:cs="新宋体" w:hint="eastAsia"/>
                <w:color w:val="000000" w:themeColor="text1"/>
                <w:lang w:eastAsia="zh-CN"/>
              </w:rPr>
              <w:t>押注美联储</w:t>
            </w:r>
            <w:proofErr w:type="gramEnd"/>
            <w:r w:rsidRPr="006067F6">
              <w:rPr>
                <w:rFonts w:ascii="新宋体" w:eastAsia="新宋体" w:hAnsi="新宋体" w:cs="新宋体"/>
                <w:color w:val="000000" w:themeColor="text1"/>
                <w:lang w:eastAsia="zh-CN"/>
              </w:rPr>
              <w:t>5</w:t>
            </w:r>
            <w:r w:rsidRPr="006067F6">
              <w:rPr>
                <w:rFonts w:ascii="新宋体" w:eastAsia="新宋体" w:hAnsi="新宋体" w:cs="新宋体" w:hint="eastAsia"/>
                <w:color w:val="000000" w:themeColor="text1"/>
                <w:lang w:eastAsia="zh-CN"/>
              </w:rPr>
              <w:t>月降息，现预计等到</w:t>
            </w:r>
            <w:r w:rsidRPr="006067F6">
              <w:rPr>
                <w:rFonts w:ascii="新宋体" w:eastAsia="新宋体" w:hAnsi="新宋体" w:cs="新宋体"/>
                <w:color w:val="000000" w:themeColor="text1"/>
                <w:lang w:eastAsia="zh-CN"/>
              </w:rPr>
              <w:t>6</w:t>
            </w:r>
            <w:r w:rsidRPr="006067F6">
              <w:rPr>
                <w:rFonts w:ascii="新宋体" w:eastAsia="新宋体" w:hAnsi="新宋体" w:cs="新宋体" w:hint="eastAsia"/>
                <w:color w:val="000000" w:themeColor="text1"/>
                <w:lang w:eastAsia="zh-CN"/>
              </w:rPr>
              <w:t>月才能重新开始降息，但仍然预计今年美联储将降息约</w:t>
            </w:r>
            <w:r w:rsidRPr="006067F6">
              <w:rPr>
                <w:rFonts w:ascii="新宋体" w:eastAsia="新宋体" w:hAnsi="新宋体" w:cs="新宋体"/>
                <w:color w:val="000000" w:themeColor="text1"/>
                <w:lang w:eastAsia="zh-CN"/>
              </w:rPr>
              <w:t>75</w:t>
            </w:r>
            <w:r w:rsidRPr="006067F6">
              <w:rPr>
                <w:rFonts w:ascii="新宋体" w:eastAsia="新宋体" w:hAnsi="新宋体" w:cs="新宋体" w:hint="eastAsia"/>
                <w:color w:val="000000" w:themeColor="text1"/>
                <w:lang w:eastAsia="zh-CN"/>
              </w:rPr>
              <w:t>个基点。国内方面，国家统计局</w:t>
            </w:r>
            <w:r w:rsidRPr="006067F6">
              <w:rPr>
                <w:rFonts w:ascii="新宋体" w:eastAsia="新宋体" w:hAnsi="新宋体" w:cs="新宋体"/>
                <w:color w:val="000000" w:themeColor="text1"/>
                <w:lang w:eastAsia="zh-CN"/>
              </w:rPr>
              <w:t>2</w:t>
            </w:r>
            <w:r w:rsidRPr="006067F6">
              <w:rPr>
                <w:rFonts w:ascii="新宋体" w:eastAsia="新宋体" w:hAnsi="新宋体" w:cs="新宋体" w:hint="eastAsia"/>
                <w:color w:val="000000" w:themeColor="text1"/>
                <w:lang w:eastAsia="zh-CN"/>
              </w:rPr>
              <w:t>月份</w:t>
            </w:r>
            <w:r w:rsidRPr="006067F6">
              <w:rPr>
                <w:rFonts w:ascii="新宋体" w:eastAsia="新宋体" w:hAnsi="新宋体" w:cs="新宋体"/>
                <w:color w:val="000000" w:themeColor="text1"/>
                <w:lang w:eastAsia="zh-CN"/>
              </w:rPr>
              <w:t>CPI</w:t>
            </w:r>
            <w:r w:rsidRPr="006067F6">
              <w:rPr>
                <w:rFonts w:ascii="新宋体" w:eastAsia="新宋体" w:hAnsi="新宋体" w:cs="新宋体" w:hint="eastAsia"/>
                <w:color w:val="000000" w:themeColor="text1"/>
                <w:lang w:eastAsia="zh-CN"/>
              </w:rPr>
              <w:t>和</w:t>
            </w:r>
            <w:r w:rsidRPr="006067F6">
              <w:rPr>
                <w:rFonts w:ascii="新宋体" w:eastAsia="新宋体" w:hAnsi="新宋体" w:cs="新宋体"/>
                <w:color w:val="000000" w:themeColor="text1"/>
                <w:lang w:eastAsia="zh-CN"/>
              </w:rPr>
              <w:t>PPI</w:t>
            </w:r>
            <w:r w:rsidRPr="006067F6">
              <w:rPr>
                <w:rFonts w:ascii="新宋体" w:eastAsia="新宋体" w:hAnsi="新宋体" w:cs="新宋体" w:hint="eastAsia"/>
                <w:color w:val="000000" w:themeColor="text1"/>
                <w:lang w:eastAsia="zh-CN"/>
              </w:rPr>
              <w:t>数据指出，</w:t>
            </w:r>
            <w:r w:rsidRPr="006067F6">
              <w:rPr>
                <w:rFonts w:ascii="新宋体" w:eastAsia="新宋体" w:hAnsi="新宋体" w:cs="新宋体"/>
                <w:color w:val="000000" w:themeColor="text1"/>
                <w:lang w:eastAsia="zh-CN"/>
              </w:rPr>
              <w:t>2</w:t>
            </w:r>
            <w:r w:rsidRPr="006067F6">
              <w:rPr>
                <w:rFonts w:ascii="新宋体" w:eastAsia="新宋体" w:hAnsi="新宋体" w:cs="新宋体" w:hint="eastAsia"/>
                <w:color w:val="000000" w:themeColor="text1"/>
                <w:lang w:eastAsia="zh-CN"/>
              </w:rPr>
              <w:t>月份</w:t>
            </w:r>
            <w:r w:rsidRPr="006067F6">
              <w:rPr>
                <w:rFonts w:ascii="新宋体" w:eastAsia="新宋体" w:hAnsi="新宋体" w:cs="新宋体"/>
                <w:color w:val="000000" w:themeColor="text1"/>
                <w:lang w:eastAsia="zh-CN"/>
              </w:rPr>
              <w:t>CPI</w:t>
            </w:r>
            <w:r w:rsidRPr="006067F6">
              <w:rPr>
                <w:rFonts w:ascii="新宋体" w:eastAsia="新宋体" w:hAnsi="新宋体" w:cs="新宋体" w:hint="eastAsia"/>
                <w:color w:val="000000" w:themeColor="text1"/>
                <w:lang w:eastAsia="zh-CN"/>
              </w:rPr>
              <w:t>环比下降</w:t>
            </w:r>
            <w:r w:rsidRPr="006067F6">
              <w:rPr>
                <w:rFonts w:ascii="新宋体" w:eastAsia="新宋体" w:hAnsi="新宋体" w:cs="新宋体"/>
                <w:color w:val="000000" w:themeColor="text1"/>
                <w:lang w:eastAsia="zh-CN"/>
              </w:rPr>
              <w:t>0.2%</w:t>
            </w:r>
            <w:r w:rsidRPr="006067F6">
              <w:rPr>
                <w:rFonts w:ascii="新宋体" w:eastAsia="新宋体" w:hAnsi="新宋体" w:cs="新宋体" w:hint="eastAsia"/>
                <w:color w:val="000000" w:themeColor="text1"/>
                <w:lang w:eastAsia="zh-CN"/>
              </w:rPr>
              <w:t>，同比下降</w:t>
            </w:r>
            <w:r w:rsidRPr="006067F6">
              <w:rPr>
                <w:rFonts w:ascii="新宋体" w:eastAsia="新宋体" w:hAnsi="新宋体" w:cs="新宋体"/>
                <w:color w:val="000000" w:themeColor="text1"/>
                <w:lang w:eastAsia="zh-CN"/>
              </w:rPr>
              <w:t>0.7%</w:t>
            </w:r>
            <w:r w:rsidRPr="006067F6">
              <w:rPr>
                <w:rFonts w:ascii="新宋体" w:eastAsia="新宋体" w:hAnsi="新宋体" w:cs="新宋体" w:hint="eastAsia"/>
                <w:color w:val="000000" w:themeColor="text1"/>
                <w:lang w:eastAsia="zh-CN"/>
              </w:rPr>
              <w:t>；</w:t>
            </w:r>
            <w:r w:rsidRPr="006067F6">
              <w:rPr>
                <w:rFonts w:ascii="新宋体" w:eastAsia="新宋体" w:hAnsi="新宋体" w:cs="新宋体"/>
                <w:color w:val="000000" w:themeColor="text1"/>
                <w:lang w:eastAsia="zh-CN"/>
              </w:rPr>
              <w:t>PPI</w:t>
            </w:r>
            <w:r w:rsidRPr="006067F6">
              <w:rPr>
                <w:rFonts w:ascii="新宋体" w:eastAsia="新宋体" w:hAnsi="新宋体" w:cs="新宋体" w:hint="eastAsia"/>
                <w:color w:val="000000" w:themeColor="text1"/>
                <w:lang w:eastAsia="zh-CN"/>
              </w:rPr>
              <w:t>环比下降</w:t>
            </w:r>
            <w:r w:rsidRPr="006067F6">
              <w:rPr>
                <w:rFonts w:ascii="新宋体" w:eastAsia="新宋体" w:hAnsi="新宋体" w:cs="新宋体"/>
                <w:color w:val="000000" w:themeColor="text1"/>
                <w:lang w:eastAsia="zh-CN"/>
              </w:rPr>
              <w:t>0.1%</w:t>
            </w:r>
            <w:r w:rsidRPr="006067F6">
              <w:rPr>
                <w:rFonts w:ascii="新宋体" w:eastAsia="新宋体" w:hAnsi="新宋体" w:cs="新宋体" w:hint="eastAsia"/>
                <w:color w:val="000000" w:themeColor="text1"/>
                <w:lang w:eastAsia="zh-CN"/>
              </w:rPr>
              <w:t>，同比下降</w:t>
            </w:r>
            <w:r w:rsidRPr="006067F6">
              <w:rPr>
                <w:rFonts w:ascii="新宋体" w:eastAsia="新宋体" w:hAnsi="新宋体" w:cs="新宋体"/>
                <w:color w:val="000000" w:themeColor="text1"/>
                <w:lang w:eastAsia="zh-CN"/>
              </w:rPr>
              <w:t>2.2%</w:t>
            </w:r>
            <w:r w:rsidRPr="006067F6">
              <w:rPr>
                <w:rFonts w:ascii="新宋体" w:eastAsia="新宋体" w:hAnsi="新宋体" w:cs="新宋体" w:hint="eastAsia"/>
                <w:color w:val="000000" w:themeColor="text1"/>
                <w:lang w:eastAsia="zh-CN"/>
              </w:rPr>
              <w:t>。这主要是受春节错月、假期和部分国际大宗商品价格波动等因素影响。美元美债方面，略不及预期的非农数据继续支撑美联储年内多次降息的预期，美元指数五日连跌，刷新四个月以来低位，但鲍威尔</w:t>
            </w:r>
            <w:proofErr w:type="gramStart"/>
            <w:r w:rsidRPr="006067F6">
              <w:rPr>
                <w:rFonts w:ascii="新宋体" w:eastAsia="新宋体" w:hAnsi="新宋体" w:cs="新宋体" w:hint="eastAsia"/>
                <w:color w:val="000000" w:themeColor="text1"/>
                <w:lang w:eastAsia="zh-CN"/>
              </w:rPr>
              <w:t>发言称</w:t>
            </w:r>
            <w:proofErr w:type="gramEnd"/>
            <w:r w:rsidRPr="006067F6">
              <w:rPr>
                <w:rFonts w:ascii="新宋体" w:eastAsia="新宋体" w:hAnsi="新宋体" w:cs="新宋体" w:hint="eastAsia"/>
                <w:color w:val="000000" w:themeColor="text1"/>
                <w:lang w:eastAsia="zh-CN"/>
              </w:rPr>
              <w:t>不急于降息后有所反弹，</w:t>
            </w:r>
            <w:proofErr w:type="gramStart"/>
            <w:r w:rsidRPr="006067F6">
              <w:rPr>
                <w:rFonts w:ascii="新宋体" w:eastAsia="新宋体" w:hAnsi="新宋体" w:cs="新宋体" w:hint="eastAsia"/>
                <w:color w:val="000000" w:themeColor="text1"/>
                <w:lang w:eastAsia="zh-CN"/>
              </w:rPr>
              <w:t>最终收跌</w:t>
            </w:r>
            <w:proofErr w:type="gramEnd"/>
            <w:r w:rsidRPr="006067F6">
              <w:rPr>
                <w:rFonts w:ascii="新宋体" w:eastAsia="新宋体" w:hAnsi="新宋体" w:cs="新宋体"/>
                <w:color w:val="000000" w:themeColor="text1"/>
                <w:lang w:eastAsia="zh-CN"/>
              </w:rPr>
              <w:t>0.298%</w:t>
            </w:r>
            <w:r w:rsidRPr="006067F6">
              <w:rPr>
                <w:rFonts w:ascii="新宋体" w:eastAsia="新宋体" w:hAnsi="新宋体" w:cs="新宋体" w:hint="eastAsia"/>
                <w:color w:val="000000" w:themeColor="text1"/>
                <w:lang w:eastAsia="zh-CN"/>
              </w:rPr>
              <w:t>，报</w:t>
            </w:r>
            <w:r w:rsidRPr="006067F6">
              <w:rPr>
                <w:rFonts w:ascii="新宋体" w:eastAsia="新宋体" w:hAnsi="新宋体" w:cs="新宋体"/>
                <w:color w:val="000000" w:themeColor="text1"/>
                <w:lang w:eastAsia="zh-CN"/>
              </w:rPr>
              <w:t>103.89</w:t>
            </w:r>
            <w:r w:rsidRPr="006067F6">
              <w:rPr>
                <w:rFonts w:ascii="新宋体" w:eastAsia="新宋体" w:hAnsi="新宋体" w:cs="新宋体" w:hint="eastAsia"/>
                <w:color w:val="000000" w:themeColor="text1"/>
                <w:lang w:eastAsia="zh-CN"/>
              </w:rPr>
              <w:t>，创</w:t>
            </w:r>
            <w:r w:rsidRPr="006067F6">
              <w:rPr>
                <w:rFonts w:ascii="新宋体" w:eastAsia="新宋体" w:hAnsi="新宋体" w:cs="新宋体"/>
                <w:color w:val="000000" w:themeColor="text1"/>
                <w:lang w:eastAsia="zh-CN"/>
              </w:rPr>
              <w:t>2022</w:t>
            </w:r>
            <w:r w:rsidRPr="006067F6">
              <w:rPr>
                <w:rFonts w:ascii="新宋体" w:eastAsia="新宋体" w:hAnsi="新宋体" w:cs="新宋体" w:hint="eastAsia"/>
                <w:color w:val="000000" w:themeColor="text1"/>
                <w:lang w:eastAsia="zh-CN"/>
              </w:rPr>
              <w:t>年</w:t>
            </w:r>
            <w:r w:rsidRPr="006067F6">
              <w:rPr>
                <w:rFonts w:ascii="新宋体" w:eastAsia="新宋体" w:hAnsi="新宋体" w:cs="新宋体"/>
                <w:color w:val="000000" w:themeColor="text1"/>
                <w:lang w:eastAsia="zh-CN"/>
              </w:rPr>
              <w:t>11</w:t>
            </w:r>
            <w:r w:rsidRPr="006067F6">
              <w:rPr>
                <w:rFonts w:ascii="新宋体" w:eastAsia="新宋体" w:hAnsi="新宋体" w:cs="新宋体" w:hint="eastAsia"/>
                <w:color w:val="000000" w:themeColor="text1"/>
                <w:lang w:eastAsia="zh-CN"/>
              </w:rPr>
              <w:t>月以来最大单周跌幅。美债收益率在鲍威尔讲话后持续拉升，抹去日内全部跌幅，基准的</w:t>
            </w:r>
            <w:proofErr w:type="gramStart"/>
            <w:r w:rsidRPr="006067F6">
              <w:rPr>
                <w:rFonts w:ascii="新宋体" w:eastAsia="新宋体" w:hAnsi="新宋体" w:cs="新宋体"/>
                <w:color w:val="000000" w:themeColor="text1"/>
                <w:lang w:eastAsia="zh-CN"/>
              </w:rPr>
              <w:t>10</w:t>
            </w:r>
            <w:r w:rsidRPr="006067F6">
              <w:rPr>
                <w:rFonts w:ascii="新宋体" w:eastAsia="新宋体" w:hAnsi="新宋体" w:cs="新宋体" w:hint="eastAsia"/>
                <w:color w:val="000000" w:themeColor="text1"/>
                <w:lang w:eastAsia="zh-CN"/>
              </w:rPr>
              <w:t>年期美债</w:t>
            </w:r>
            <w:proofErr w:type="gramEnd"/>
            <w:r w:rsidRPr="006067F6">
              <w:rPr>
                <w:rFonts w:ascii="新宋体" w:eastAsia="新宋体" w:hAnsi="新宋体" w:cs="新宋体" w:hint="eastAsia"/>
                <w:color w:val="000000" w:themeColor="text1"/>
                <w:lang w:eastAsia="zh-CN"/>
              </w:rPr>
              <w:t>收益率收报</w:t>
            </w:r>
            <w:r w:rsidRPr="006067F6">
              <w:rPr>
                <w:rFonts w:ascii="新宋体" w:eastAsia="新宋体" w:hAnsi="新宋体" w:cs="新宋体"/>
                <w:color w:val="000000" w:themeColor="text1"/>
                <w:lang w:eastAsia="zh-CN"/>
              </w:rPr>
              <w:t>4.301%</w:t>
            </w:r>
            <w:r w:rsidRPr="006067F6">
              <w:rPr>
                <w:rFonts w:ascii="新宋体" w:eastAsia="新宋体" w:hAnsi="新宋体" w:cs="新宋体" w:hint="eastAsia"/>
                <w:color w:val="000000" w:themeColor="text1"/>
                <w:lang w:eastAsia="zh-CN"/>
              </w:rPr>
              <w:t>；对货币政策更敏感的</w:t>
            </w:r>
            <w:proofErr w:type="gramStart"/>
            <w:r w:rsidRPr="006067F6">
              <w:rPr>
                <w:rFonts w:ascii="新宋体" w:eastAsia="新宋体" w:hAnsi="新宋体" w:cs="新宋体" w:hint="eastAsia"/>
                <w:color w:val="000000" w:themeColor="text1"/>
                <w:lang w:eastAsia="zh-CN"/>
              </w:rPr>
              <w:t>两年期美债</w:t>
            </w:r>
            <w:proofErr w:type="gramEnd"/>
            <w:r w:rsidRPr="006067F6">
              <w:rPr>
                <w:rFonts w:ascii="新宋体" w:eastAsia="新宋体" w:hAnsi="新宋体" w:cs="新宋体" w:hint="eastAsia"/>
                <w:color w:val="000000" w:themeColor="text1"/>
                <w:lang w:eastAsia="zh-CN"/>
              </w:rPr>
              <w:t>收益率收报</w:t>
            </w:r>
            <w:r w:rsidRPr="006067F6">
              <w:rPr>
                <w:rFonts w:ascii="新宋体" w:eastAsia="新宋体" w:hAnsi="新宋体" w:cs="新宋体"/>
                <w:color w:val="000000" w:themeColor="text1"/>
                <w:lang w:eastAsia="zh-CN"/>
              </w:rPr>
              <w:t>4.002%</w:t>
            </w:r>
            <w:r w:rsidRPr="006067F6">
              <w:rPr>
                <w:rFonts w:ascii="新宋体" w:eastAsia="新宋体" w:hAnsi="新宋体" w:cs="新宋体" w:hint="eastAsia"/>
                <w:color w:val="000000" w:themeColor="text1"/>
                <w:lang w:eastAsia="zh-CN"/>
              </w:rPr>
              <w:t>。库存方面，截止</w:t>
            </w:r>
            <w:r w:rsidRPr="006067F6">
              <w:rPr>
                <w:rFonts w:ascii="新宋体" w:eastAsia="新宋体" w:hAnsi="新宋体" w:cs="新宋体"/>
                <w:color w:val="000000" w:themeColor="text1"/>
                <w:lang w:eastAsia="zh-CN"/>
              </w:rPr>
              <w:t>3</w:t>
            </w:r>
            <w:r w:rsidRPr="006067F6">
              <w:rPr>
                <w:rFonts w:ascii="新宋体" w:eastAsia="新宋体" w:hAnsi="新宋体" w:cs="新宋体" w:hint="eastAsia"/>
                <w:color w:val="000000" w:themeColor="text1"/>
                <w:lang w:eastAsia="zh-CN"/>
              </w:rPr>
              <w:t>月</w:t>
            </w:r>
            <w:r w:rsidRPr="006067F6">
              <w:rPr>
                <w:rFonts w:ascii="新宋体" w:eastAsia="新宋体" w:hAnsi="新宋体" w:cs="新宋体"/>
                <w:color w:val="000000" w:themeColor="text1"/>
                <w:lang w:eastAsia="zh-CN"/>
              </w:rPr>
              <w:t>7</w:t>
            </w:r>
            <w:r w:rsidRPr="006067F6">
              <w:rPr>
                <w:rFonts w:ascii="新宋体" w:eastAsia="新宋体" w:hAnsi="新宋体" w:cs="新宋体" w:hint="eastAsia"/>
                <w:color w:val="000000" w:themeColor="text1"/>
                <w:lang w:eastAsia="zh-CN"/>
              </w:rPr>
              <w:t>日，</w:t>
            </w:r>
            <w:r w:rsidRPr="006067F6">
              <w:rPr>
                <w:rFonts w:ascii="新宋体" w:eastAsia="新宋体" w:hAnsi="新宋体" w:cs="新宋体"/>
                <w:color w:val="000000" w:themeColor="text1"/>
                <w:lang w:eastAsia="zh-CN"/>
              </w:rPr>
              <w:t>LME</w:t>
            </w:r>
            <w:r w:rsidRPr="006067F6">
              <w:rPr>
                <w:rFonts w:ascii="新宋体" w:eastAsia="新宋体" w:hAnsi="新宋体" w:cs="新宋体" w:hint="eastAsia"/>
                <w:color w:val="000000" w:themeColor="text1"/>
                <w:lang w:eastAsia="zh-CN"/>
              </w:rPr>
              <w:t>总库存为</w:t>
            </w:r>
            <w:r w:rsidRPr="006067F6">
              <w:rPr>
                <w:rFonts w:ascii="新宋体" w:eastAsia="新宋体" w:hAnsi="新宋体" w:cs="新宋体"/>
                <w:color w:val="000000" w:themeColor="text1"/>
                <w:lang w:eastAsia="zh-CN"/>
              </w:rPr>
              <w:t>257325</w:t>
            </w:r>
            <w:r w:rsidRPr="006067F6">
              <w:rPr>
                <w:rFonts w:ascii="新宋体" w:eastAsia="新宋体" w:hAnsi="新宋体" w:cs="新宋体" w:hint="eastAsia"/>
                <w:color w:val="000000" w:themeColor="text1"/>
                <w:lang w:eastAsia="zh-CN"/>
              </w:rPr>
              <w:t>吨，较上周环比</w:t>
            </w:r>
            <w:r w:rsidRPr="006067F6">
              <w:rPr>
                <w:rFonts w:ascii="新宋体" w:eastAsia="新宋体" w:hAnsi="新宋体" w:cs="新宋体"/>
                <w:color w:val="000000" w:themeColor="text1"/>
                <w:lang w:eastAsia="zh-CN"/>
              </w:rPr>
              <w:t>-4750</w:t>
            </w:r>
            <w:r w:rsidRPr="006067F6">
              <w:rPr>
                <w:rFonts w:ascii="新宋体" w:eastAsia="新宋体" w:hAnsi="新宋体" w:cs="新宋体" w:hint="eastAsia"/>
                <w:color w:val="000000" w:themeColor="text1"/>
                <w:lang w:eastAsia="zh-CN"/>
              </w:rPr>
              <w:t>吨；</w:t>
            </w:r>
            <w:r w:rsidRPr="006067F6">
              <w:rPr>
                <w:rFonts w:ascii="新宋体" w:eastAsia="新宋体" w:hAnsi="新宋体" w:cs="新宋体"/>
                <w:color w:val="000000" w:themeColor="text1"/>
                <w:lang w:eastAsia="zh-CN"/>
              </w:rPr>
              <w:t>COMEX</w:t>
            </w:r>
            <w:r w:rsidRPr="006067F6">
              <w:rPr>
                <w:rFonts w:ascii="新宋体" w:eastAsia="新宋体" w:hAnsi="新宋体" w:cs="新宋体" w:hint="eastAsia"/>
                <w:color w:val="000000" w:themeColor="text1"/>
                <w:lang w:eastAsia="zh-CN"/>
              </w:rPr>
              <w:t>总库为</w:t>
            </w:r>
            <w:r w:rsidRPr="006067F6">
              <w:rPr>
                <w:rFonts w:ascii="新宋体" w:eastAsia="新宋体" w:hAnsi="新宋体" w:cs="新宋体"/>
                <w:color w:val="000000" w:themeColor="text1"/>
                <w:lang w:eastAsia="zh-CN"/>
              </w:rPr>
              <w:t>92509</w:t>
            </w:r>
            <w:r w:rsidRPr="006067F6">
              <w:rPr>
                <w:rFonts w:ascii="新宋体" w:eastAsia="新宋体" w:hAnsi="新宋体" w:cs="新宋体" w:hint="eastAsia"/>
                <w:color w:val="000000" w:themeColor="text1"/>
                <w:lang w:eastAsia="zh-CN"/>
              </w:rPr>
              <w:t>短吨，较上周环比</w:t>
            </w:r>
            <w:r w:rsidRPr="006067F6">
              <w:rPr>
                <w:rFonts w:ascii="新宋体" w:eastAsia="新宋体" w:hAnsi="新宋体" w:cs="新宋体"/>
                <w:color w:val="000000" w:themeColor="text1"/>
                <w:lang w:eastAsia="zh-CN"/>
              </w:rPr>
              <w:t>-972</w:t>
            </w:r>
            <w:r w:rsidRPr="006067F6">
              <w:rPr>
                <w:rFonts w:ascii="新宋体" w:eastAsia="新宋体" w:hAnsi="新宋体" w:cs="新宋体" w:hint="eastAsia"/>
                <w:color w:val="000000" w:themeColor="text1"/>
                <w:lang w:eastAsia="zh-CN"/>
              </w:rPr>
              <w:t>短吨；</w:t>
            </w:r>
            <w:r w:rsidRPr="006067F6">
              <w:rPr>
                <w:rFonts w:ascii="新宋体" w:eastAsia="新宋体" w:hAnsi="新宋体" w:cs="新宋体"/>
                <w:color w:val="000000" w:themeColor="text1"/>
                <w:lang w:eastAsia="zh-CN"/>
              </w:rPr>
              <w:t>SHFE</w:t>
            </w:r>
            <w:r w:rsidRPr="006067F6">
              <w:rPr>
                <w:rFonts w:ascii="新宋体" w:eastAsia="新宋体" w:hAnsi="新宋体" w:cs="新宋体" w:hint="eastAsia"/>
                <w:color w:val="000000" w:themeColor="text1"/>
                <w:lang w:eastAsia="zh-CN"/>
              </w:rPr>
              <w:t>库存为</w:t>
            </w:r>
            <w:r w:rsidRPr="006067F6">
              <w:rPr>
                <w:rFonts w:ascii="新宋体" w:eastAsia="新宋体" w:hAnsi="新宋体" w:cs="新宋体"/>
                <w:color w:val="000000" w:themeColor="text1"/>
                <w:lang w:eastAsia="zh-CN"/>
              </w:rPr>
              <w:t>267376</w:t>
            </w:r>
            <w:r w:rsidRPr="006067F6">
              <w:rPr>
                <w:rFonts w:ascii="新宋体" w:eastAsia="新宋体" w:hAnsi="新宋体" w:cs="新宋体" w:hint="eastAsia"/>
                <w:color w:val="000000" w:themeColor="text1"/>
                <w:lang w:eastAsia="zh-CN"/>
              </w:rPr>
              <w:t>吨，较上周环比</w:t>
            </w:r>
            <w:r w:rsidRPr="006067F6">
              <w:rPr>
                <w:rFonts w:ascii="新宋体" w:eastAsia="新宋体" w:hAnsi="新宋体" w:cs="新宋体"/>
                <w:color w:val="000000" w:themeColor="text1"/>
                <w:lang w:eastAsia="zh-CN"/>
              </w:rPr>
              <w:t>-961</w:t>
            </w:r>
            <w:r w:rsidRPr="006067F6">
              <w:rPr>
                <w:rFonts w:ascii="新宋体" w:eastAsia="新宋体" w:hAnsi="新宋体" w:cs="新宋体" w:hint="eastAsia"/>
                <w:color w:val="000000" w:themeColor="text1"/>
                <w:lang w:eastAsia="zh-CN"/>
              </w:rPr>
              <w:t>吨。交易方面，隔夜</w:t>
            </w:r>
            <w:r w:rsidRPr="006067F6">
              <w:rPr>
                <w:rFonts w:ascii="新宋体" w:eastAsia="新宋体" w:hAnsi="新宋体" w:cs="新宋体"/>
                <w:color w:val="000000" w:themeColor="text1"/>
                <w:lang w:eastAsia="zh-CN"/>
              </w:rPr>
              <w:t>COMEX</w:t>
            </w:r>
            <w:r w:rsidRPr="006067F6">
              <w:rPr>
                <w:rFonts w:ascii="新宋体" w:eastAsia="新宋体" w:hAnsi="新宋体" w:cs="新宋体" w:hint="eastAsia"/>
                <w:color w:val="000000" w:themeColor="text1"/>
                <w:lang w:eastAsia="zh-CN"/>
              </w:rPr>
              <w:t>铜主力合约震荡走弱，涨跌幅</w:t>
            </w:r>
            <w:r w:rsidRPr="006067F6">
              <w:rPr>
                <w:rFonts w:ascii="新宋体" w:eastAsia="新宋体" w:hAnsi="新宋体" w:cs="新宋体"/>
                <w:color w:val="000000" w:themeColor="text1"/>
                <w:lang w:eastAsia="zh-CN"/>
              </w:rPr>
              <w:t>-1.98%</w:t>
            </w:r>
            <w:r w:rsidRPr="006067F6">
              <w:rPr>
                <w:rFonts w:ascii="新宋体" w:eastAsia="新宋体" w:hAnsi="新宋体" w:cs="新宋体" w:hint="eastAsia"/>
                <w:color w:val="000000" w:themeColor="text1"/>
                <w:lang w:eastAsia="zh-CN"/>
              </w:rPr>
              <w:t>，报收</w:t>
            </w:r>
            <w:r w:rsidRPr="006067F6">
              <w:rPr>
                <w:rFonts w:ascii="新宋体" w:eastAsia="新宋体" w:hAnsi="新宋体" w:cs="新宋体"/>
                <w:color w:val="000000" w:themeColor="text1"/>
                <w:lang w:eastAsia="zh-CN"/>
              </w:rPr>
              <w:t>4.713</w:t>
            </w:r>
            <w:r w:rsidRPr="006067F6">
              <w:rPr>
                <w:rFonts w:ascii="新宋体" w:eastAsia="新宋体" w:hAnsi="新宋体" w:cs="新宋体" w:hint="eastAsia"/>
                <w:color w:val="000000" w:themeColor="text1"/>
                <w:lang w:eastAsia="zh-CN"/>
              </w:rPr>
              <w:t>。截止</w:t>
            </w:r>
            <w:r w:rsidRPr="006067F6">
              <w:rPr>
                <w:rFonts w:ascii="新宋体" w:eastAsia="新宋体" w:hAnsi="新宋体" w:cs="新宋体"/>
                <w:color w:val="000000" w:themeColor="text1"/>
                <w:lang w:eastAsia="zh-CN"/>
              </w:rPr>
              <w:t>3</w:t>
            </w:r>
            <w:r w:rsidRPr="006067F6">
              <w:rPr>
                <w:rFonts w:ascii="新宋体" w:eastAsia="新宋体" w:hAnsi="新宋体" w:cs="新宋体" w:hint="eastAsia"/>
                <w:color w:val="000000" w:themeColor="text1"/>
                <w:lang w:eastAsia="zh-CN"/>
              </w:rPr>
              <w:t>月</w:t>
            </w:r>
            <w:r w:rsidRPr="006067F6">
              <w:rPr>
                <w:rFonts w:ascii="新宋体" w:eastAsia="新宋体" w:hAnsi="新宋体" w:cs="新宋体"/>
                <w:color w:val="000000" w:themeColor="text1"/>
                <w:lang w:eastAsia="zh-CN"/>
              </w:rPr>
              <w:t>4</w:t>
            </w:r>
            <w:r w:rsidRPr="006067F6">
              <w:rPr>
                <w:rFonts w:ascii="新宋体" w:eastAsia="新宋体" w:hAnsi="新宋体" w:cs="新宋体" w:hint="eastAsia"/>
                <w:color w:val="000000" w:themeColor="text1"/>
                <w:lang w:eastAsia="zh-CN"/>
              </w:rPr>
              <w:t>日</w:t>
            </w:r>
            <w:r w:rsidRPr="006067F6">
              <w:rPr>
                <w:rFonts w:ascii="新宋体" w:eastAsia="新宋体" w:hAnsi="新宋体" w:cs="新宋体"/>
                <w:color w:val="000000" w:themeColor="text1"/>
                <w:lang w:eastAsia="zh-CN"/>
              </w:rPr>
              <w:t>CFTC</w:t>
            </w:r>
            <w:r w:rsidRPr="006067F6">
              <w:rPr>
                <w:rFonts w:ascii="新宋体" w:eastAsia="新宋体" w:hAnsi="新宋体" w:cs="新宋体" w:hint="eastAsia"/>
                <w:color w:val="000000" w:themeColor="text1"/>
                <w:lang w:eastAsia="zh-CN"/>
              </w:rPr>
              <w:t>非商业多头持仓为</w:t>
            </w:r>
            <w:r w:rsidRPr="006067F6">
              <w:rPr>
                <w:rFonts w:ascii="新宋体" w:eastAsia="新宋体" w:hAnsi="新宋体" w:cs="新宋体"/>
                <w:color w:val="000000" w:themeColor="text1"/>
                <w:lang w:eastAsia="zh-CN"/>
              </w:rPr>
              <w:t>88987</w:t>
            </w:r>
            <w:r w:rsidRPr="006067F6">
              <w:rPr>
                <w:rFonts w:ascii="新宋体" w:eastAsia="新宋体" w:hAnsi="新宋体" w:cs="新宋体" w:hint="eastAsia"/>
                <w:color w:val="000000" w:themeColor="text1"/>
                <w:lang w:eastAsia="zh-CN"/>
              </w:rPr>
              <w:t>张，空头持仓为</w:t>
            </w:r>
            <w:r w:rsidRPr="006067F6">
              <w:rPr>
                <w:rFonts w:ascii="新宋体" w:eastAsia="新宋体" w:hAnsi="新宋体" w:cs="新宋体"/>
                <w:color w:val="000000" w:themeColor="text1"/>
                <w:lang w:eastAsia="zh-CN"/>
              </w:rPr>
              <w:t>75975</w:t>
            </w:r>
            <w:r w:rsidRPr="006067F6">
              <w:rPr>
                <w:rFonts w:ascii="新宋体" w:eastAsia="新宋体" w:hAnsi="新宋体" w:cs="新宋体" w:hint="eastAsia"/>
                <w:color w:val="000000" w:themeColor="text1"/>
                <w:lang w:eastAsia="zh-CN"/>
              </w:rPr>
              <w:t>张，净持仓为净多</w:t>
            </w:r>
            <w:r w:rsidRPr="006067F6">
              <w:rPr>
                <w:rFonts w:ascii="新宋体" w:eastAsia="新宋体" w:hAnsi="新宋体" w:cs="新宋体"/>
                <w:color w:val="000000" w:themeColor="text1"/>
                <w:lang w:eastAsia="zh-CN"/>
              </w:rPr>
              <w:t>13012</w:t>
            </w:r>
            <w:r w:rsidRPr="006067F6">
              <w:rPr>
                <w:rFonts w:ascii="新宋体" w:eastAsia="新宋体" w:hAnsi="新宋体" w:cs="新宋体" w:hint="eastAsia"/>
                <w:color w:val="000000" w:themeColor="text1"/>
                <w:lang w:eastAsia="zh-CN"/>
              </w:rPr>
              <w:t>张，环比上周</w:t>
            </w:r>
            <w:r w:rsidRPr="006067F6">
              <w:rPr>
                <w:rFonts w:ascii="新宋体" w:eastAsia="新宋体" w:hAnsi="新宋体" w:cs="新宋体"/>
                <w:color w:val="000000" w:themeColor="text1"/>
                <w:lang w:eastAsia="zh-CN"/>
              </w:rPr>
              <w:t>-6010</w:t>
            </w:r>
            <w:r w:rsidRPr="006067F6">
              <w:rPr>
                <w:rFonts w:ascii="新宋体" w:eastAsia="新宋体" w:hAnsi="新宋体" w:cs="新宋体" w:hint="eastAsia"/>
                <w:color w:val="000000" w:themeColor="text1"/>
                <w:lang w:eastAsia="zh-CN"/>
              </w:rPr>
              <w:t>张，多</w:t>
            </w:r>
            <w:r w:rsidRPr="006067F6">
              <w:rPr>
                <w:rFonts w:ascii="新宋体" w:eastAsia="新宋体" w:hAnsi="新宋体" w:cs="新宋体" w:hint="eastAsia"/>
                <w:color w:val="000000" w:themeColor="text1"/>
                <w:lang w:eastAsia="zh-CN"/>
              </w:rPr>
              <w:lastRenderedPageBreak/>
              <w:t>头持仓情绪逐步回落。操作建议，轻仓震荡交易，仅供参考。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rFonts w:hint="eastAsia"/>
                <w:sz w:val="19"/>
                <w:szCs w:val="19"/>
                <w:lang w:eastAsia="zh-CN"/>
              </w:rPr>
            </w:pPr>
            <w:proofErr w:type="spellStart"/>
            <w:r>
              <w:rPr>
                <w:b/>
                <w:bCs/>
                <w:sz w:val="19"/>
                <w:szCs w:val="19"/>
              </w:rPr>
              <w:lastRenderedPageBreak/>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6DFC4D53" w:rsidR="00993B64" w:rsidRPr="00EF10F6" w:rsidRDefault="006067F6" w:rsidP="00360D05">
            <w:pPr>
              <w:rPr>
                <w:lang w:eastAsia="zh-CN"/>
              </w:rPr>
            </w:pPr>
            <w:proofErr w:type="gramStart"/>
            <w:r w:rsidRPr="006067F6">
              <w:rPr>
                <w:rFonts w:ascii="新宋体" w:eastAsia="新宋体" w:hAnsi="新宋体" w:cs="新宋体" w:hint="eastAsia"/>
                <w:color w:val="000000" w:themeColor="text1"/>
                <w:lang w:eastAsia="zh-CN"/>
              </w:rPr>
              <w:t>本周美糖</w:t>
            </w:r>
            <w:r w:rsidRPr="006067F6">
              <w:rPr>
                <w:rFonts w:ascii="新宋体" w:eastAsia="新宋体" w:hAnsi="新宋体" w:cs="新宋体"/>
                <w:color w:val="000000" w:themeColor="text1"/>
                <w:lang w:eastAsia="zh-CN"/>
              </w:rPr>
              <w:t>5</w:t>
            </w:r>
            <w:r w:rsidRPr="006067F6">
              <w:rPr>
                <w:rFonts w:ascii="新宋体" w:eastAsia="新宋体" w:hAnsi="新宋体" w:cs="新宋体" w:hint="eastAsia"/>
                <w:color w:val="000000" w:themeColor="text1"/>
                <w:lang w:eastAsia="zh-CN"/>
              </w:rPr>
              <w:t>月</w:t>
            </w:r>
            <w:proofErr w:type="gramEnd"/>
            <w:r w:rsidRPr="006067F6">
              <w:rPr>
                <w:rFonts w:ascii="新宋体" w:eastAsia="新宋体" w:hAnsi="新宋体" w:cs="新宋体" w:hint="eastAsia"/>
                <w:color w:val="000000" w:themeColor="text1"/>
                <w:lang w:eastAsia="zh-CN"/>
              </w:rPr>
              <w:t>合约期价下跌，</w:t>
            </w:r>
            <w:proofErr w:type="gramStart"/>
            <w:r w:rsidRPr="006067F6">
              <w:rPr>
                <w:rFonts w:ascii="新宋体" w:eastAsia="新宋体" w:hAnsi="新宋体" w:cs="新宋体" w:hint="eastAsia"/>
                <w:color w:val="000000" w:themeColor="text1"/>
                <w:lang w:eastAsia="zh-CN"/>
              </w:rPr>
              <w:t>周度跌幅</w:t>
            </w:r>
            <w:proofErr w:type="gramEnd"/>
            <w:r w:rsidRPr="006067F6">
              <w:rPr>
                <w:rFonts w:ascii="新宋体" w:eastAsia="新宋体" w:hAnsi="新宋体" w:cs="新宋体" w:hint="eastAsia"/>
                <w:color w:val="000000" w:themeColor="text1"/>
                <w:lang w:eastAsia="zh-CN"/>
              </w:rPr>
              <w:t>约</w:t>
            </w:r>
            <w:r w:rsidRPr="006067F6">
              <w:rPr>
                <w:rFonts w:ascii="新宋体" w:eastAsia="新宋体" w:hAnsi="新宋体" w:cs="新宋体"/>
                <w:color w:val="000000" w:themeColor="text1"/>
                <w:lang w:eastAsia="zh-CN"/>
              </w:rPr>
              <w:t>0.92%</w:t>
            </w:r>
            <w:r w:rsidRPr="006067F6">
              <w:rPr>
                <w:rFonts w:ascii="新宋体" w:eastAsia="新宋体" w:hAnsi="新宋体" w:cs="新宋体" w:hint="eastAsia"/>
                <w:color w:val="000000" w:themeColor="text1"/>
                <w:lang w:eastAsia="zh-CN"/>
              </w:rPr>
              <w:t>。市场受到印度和泰国产量前景下降，以及最大种植国巴西天气比正常情况更干燥支撑。巴西航运机构</w:t>
            </w:r>
            <w:proofErr w:type="spellStart"/>
            <w:r w:rsidRPr="006067F6">
              <w:rPr>
                <w:rFonts w:ascii="新宋体" w:eastAsia="新宋体" w:hAnsi="新宋体" w:cs="新宋体"/>
                <w:color w:val="000000" w:themeColor="text1"/>
                <w:lang w:eastAsia="zh-CN"/>
              </w:rPr>
              <w:t>Wiiams</w:t>
            </w:r>
            <w:proofErr w:type="spellEnd"/>
            <w:r w:rsidRPr="006067F6">
              <w:rPr>
                <w:rFonts w:ascii="新宋体" w:eastAsia="新宋体" w:hAnsi="新宋体" w:cs="新宋体" w:hint="eastAsia"/>
                <w:color w:val="000000" w:themeColor="text1"/>
                <w:lang w:eastAsia="zh-CN"/>
              </w:rPr>
              <w:t>发布的数据显示，截至</w:t>
            </w:r>
            <w:r w:rsidRPr="006067F6">
              <w:rPr>
                <w:rFonts w:ascii="新宋体" w:eastAsia="新宋体" w:hAnsi="新宋体" w:cs="新宋体"/>
                <w:color w:val="000000" w:themeColor="text1"/>
                <w:lang w:eastAsia="zh-CN"/>
              </w:rPr>
              <w:t>3</w:t>
            </w:r>
            <w:r w:rsidRPr="006067F6">
              <w:rPr>
                <w:rFonts w:ascii="新宋体" w:eastAsia="新宋体" w:hAnsi="新宋体" w:cs="新宋体" w:hint="eastAsia"/>
                <w:color w:val="000000" w:themeColor="text1"/>
                <w:lang w:eastAsia="zh-CN"/>
              </w:rPr>
              <w:t>月</w:t>
            </w:r>
            <w:r w:rsidRPr="006067F6">
              <w:rPr>
                <w:rFonts w:ascii="新宋体" w:eastAsia="新宋体" w:hAnsi="新宋体" w:cs="新宋体"/>
                <w:color w:val="000000" w:themeColor="text1"/>
                <w:lang w:eastAsia="zh-CN"/>
              </w:rPr>
              <w:t>5</w:t>
            </w:r>
            <w:r w:rsidRPr="006067F6">
              <w:rPr>
                <w:rFonts w:ascii="新宋体" w:eastAsia="新宋体" w:hAnsi="新宋体" w:cs="新宋体" w:hint="eastAsia"/>
                <w:color w:val="000000" w:themeColor="text1"/>
                <w:lang w:eastAsia="zh-CN"/>
              </w:rPr>
              <w:t>日当周，巴西港口等待装运食糖的船只数量为</w:t>
            </w:r>
            <w:r w:rsidRPr="006067F6">
              <w:rPr>
                <w:rFonts w:ascii="新宋体" w:eastAsia="新宋体" w:hAnsi="新宋体" w:cs="新宋体"/>
                <w:color w:val="000000" w:themeColor="text1"/>
                <w:lang w:eastAsia="zh-CN"/>
              </w:rPr>
              <w:t>39</w:t>
            </w:r>
            <w:r w:rsidRPr="006067F6">
              <w:rPr>
                <w:rFonts w:ascii="新宋体" w:eastAsia="新宋体" w:hAnsi="新宋体" w:cs="新宋体" w:hint="eastAsia"/>
                <w:color w:val="000000" w:themeColor="text1"/>
                <w:lang w:eastAsia="zh-CN"/>
              </w:rPr>
              <w:t>艘，此前一周为</w:t>
            </w:r>
            <w:r w:rsidRPr="006067F6">
              <w:rPr>
                <w:rFonts w:ascii="新宋体" w:eastAsia="新宋体" w:hAnsi="新宋体" w:cs="新宋体"/>
                <w:color w:val="000000" w:themeColor="text1"/>
                <w:lang w:eastAsia="zh-CN"/>
              </w:rPr>
              <w:t>43</w:t>
            </w:r>
            <w:r w:rsidRPr="006067F6">
              <w:rPr>
                <w:rFonts w:ascii="新宋体" w:eastAsia="新宋体" w:hAnsi="新宋体" w:cs="新宋体" w:hint="eastAsia"/>
                <w:color w:val="000000" w:themeColor="text1"/>
                <w:lang w:eastAsia="zh-CN"/>
              </w:rPr>
              <w:t>艘。港口等待装运的食糖数量为</w:t>
            </w:r>
            <w:r w:rsidRPr="006067F6">
              <w:rPr>
                <w:rFonts w:ascii="新宋体" w:eastAsia="新宋体" w:hAnsi="新宋体" w:cs="新宋体"/>
                <w:color w:val="000000" w:themeColor="text1"/>
                <w:lang w:eastAsia="zh-CN"/>
              </w:rPr>
              <w:t>127.2</w:t>
            </w:r>
            <w:r w:rsidRPr="006067F6">
              <w:rPr>
                <w:rFonts w:ascii="新宋体" w:eastAsia="新宋体" w:hAnsi="新宋体" w:cs="新宋体" w:hint="eastAsia"/>
                <w:color w:val="000000" w:themeColor="text1"/>
                <w:lang w:eastAsia="zh-CN"/>
              </w:rPr>
              <w:t>万吨，此前一周为</w:t>
            </w:r>
            <w:r w:rsidRPr="006067F6">
              <w:rPr>
                <w:rFonts w:ascii="新宋体" w:eastAsia="新宋体" w:hAnsi="新宋体" w:cs="新宋体"/>
                <w:color w:val="000000" w:themeColor="text1"/>
                <w:lang w:eastAsia="zh-CN"/>
              </w:rPr>
              <w:t>122.74</w:t>
            </w:r>
            <w:r w:rsidRPr="006067F6">
              <w:rPr>
                <w:rFonts w:ascii="新宋体" w:eastAsia="新宋体" w:hAnsi="新宋体" w:cs="新宋体" w:hint="eastAsia"/>
                <w:color w:val="000000" w:themeColor="text1"/>
                <w:lang w:eastAsia="zh-CN"/>
              </w:rPr>
              <w:t>万吨。在当周等待出口的食糖总量中，高等级原糖</w:t>
            </w:r>
            <w:r w:rsidRPr="006067F6">
              <w:rPr>
                <w:rFonts w:ascii="新宋体" w:eastAsia="新宋体" w:hAnsi="新宋体" w:cs="新宋体"/>
                <w:color w:val="000000" w:themeColor="text1"/>
                <w:lang w:eastAsia="zh-CN"/>
              </w:rPr>
              <w:t>(VHP)</w:t>
            </w:r>
            <w:r w:rsidRPr="006067F6">
              <w:rPr>
                <w:rFonts w:ascii="新宋体" w:eastAsia="新宋体" w:hAnsi="新宋体" w:cs="新宋体" w:hint="eastAsia"/>
                <w:color w:val="000000" w:themeColor="text1"/>
                <w:lang w:eastAsia="zh-CN"/>
              </w:rPr>
              <w:t>数量为</w:t>
            </w:r>
            <w:r w:rsidRPr="006067F6">
              <w:rPr>
                <w:rFonts w:ascii="新宋体" w:eastAsia="新宋体" w:hAnsi="新宋体" w:cs="新宋体"/>
                <w:color w:val="000000" w:themeColor="text1"/>
                <w:lang w:eastAsia="zh-CN"/>
              </w:rPr>
              <w:t>113.85</w:t>
            </w:r>
            <w:r w:rsidRPr="006067F6">
              <w:rPr>
                <w:rFonts w:ascii="新宋体" w:eastAsia="新宋体" w:hAnsi="新宋体" w:cs="新宋体" w:hint="eastAsia"/>
                <w:color w:val="000000" w:themeColor="text1"/>
                <w:lang w:eastAsia="zh-CN"/>
              </w:rPr>
              <w:t>万吨。根据</w:t>
            </w:r>
            <w:proofErr w:type="spellStart"/>
            <w:r w:rsidRPr="006067F6">
              <w:rPr>
                <w:rFonts w:ascii="新宋体" w:eastAsia="新宋体" w:hAnsi="新宋体" w:cs="新宋体"/>
                <w:color w:val="000000" w:themeColor="text1"/>
                <w:lang w:eastAsia="zh-CN"/>
              </w:rPr>
              <w:t>Wiiams</w:t>
            </w:r>
            <w:proofErr w:type="spellEnd"/>
            <w:r w:rsidRPr="006067F6">
              <w:rPr>
                <w:rFonts w:ascii="新宋体" w:eastAsia="新宋体" w:hAnsi="新宋体" w:cs="新宋体" w:hint="eastAsia"/>
                <w:color w:val="000000" w:themeColor="text1"/>
                <w:lang w:eastAsia="zh-CN"/>
              </w:rPr>
              <w:t>发布的数据，桑托斯港等待出口的食糖数量为</w:t>
            </w:r>
            <w:r w:rsidRPr="006067F6">
              <w:rPr>
                <w:rFonts w:ascii="新宋体" w:eastAsia="新宋体" w:hAnsi="新宋体" w:cs="新宋体"/>
                <w:color w:val="000000" w:themeColor="text1"/>
                <w:lang w:eastAsia="zh-CN"/>
              </w:rPr>
              <w:t>53.51</w:t>
            </w:r>
            <w:r w:rsidRPr="006067F6">
              <w:rPr>
                <w:rFonts w:ascii="新宋体" w:eastAsia="新宋体" w:hAnsi="新宋体" w:cs="新宋体" w:hint="eastAsia"/>
                <w:color w:val="000000" w:themeColor="text1"/>
                <w:lang w:eastAsia="zh-CN"/>
              </w:rPr>
              <w:t>万吨，帕拉纳</w:t>
            </w:r>
            <w:proofErr w:type="gramStart"/>
            <w:r w:rsidRPr="006067F6">
              <w:rPr>
                <w:rFonts w:ascii="新宋体" w:eastAsia="新宋体" w:hAnsi="新宋体" w:cs="新宋体" w:hint="eastAsia"/>
                <w:color w:val="000000" w:themeColor="text1"/>
                <w:lang w:eastAsia="zh-CN"/>
              </w:rPr>
              <w:t>瓜港等待</w:t>
            </w:r>
            <w:proofErr w:type="gramEnd"/>
            <w:r w:rsidRPr="006067F6">
              <w:rPr>
                <w:rFonts w:ascii="新宋体" w:eastAsia="新宋体" w:hAnsi="新宋体" w:cs="新宋体" w:hint="eastAsia"/>
                <w:color w:val="000000" w:themeColor="text1"/>
                <w:lang w:eastAsia="zh-CN"/>
              </w:rPr>
              <w:t>出口的食糖数量为</w:t>
            </w:r>
            <w:r w:rsidRPr="006067F6">
              <w:rPr>
                <w:rFonts w:ascii="新宋体" w:eastAsia="新宋体" w:hAnsi="新宋体" w:cs="新宋体"/>
                <w:color w:val="000000" w:themeColor="text1"/>
                <w:lang w:eastAsia="zh-CN"/>
              </w:rPr>
              <w:t>37.81</w:t>
            </w:r>
            <w:r w:rsidRPr="006067F6">
              <w:rPr>
                <w:rFonts w:ascii="新宋体" w:eastAsia="新宋体" w:hAnsi="新宋体" w:cs="新宋体" w:hint="eastAsia"/>
                <w:color w:val="000000" w:themeColor="text1"/>
                <w:lang w:eastAsia="zh-CN"/>
              </w:rPr>
              <w:t>万吨。</w:t>
            </w:r>
          </w:p>
        </w:tc>
      </w:tr>
      <w:tr w:rsidR="00993B64" w14:paraId="710456DB" w14:textId="77777777" w:rsidTr="009156D8">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21564E2D" w:rsidR="00993B64" w:rsidRPr="0028213F" w:rsidRDefault="006067F6" w:rsidP="00360D05">
            <w:pPr>
              <w:rPr>
                <w:rFonts w:ascii="宋体" w:eastAsia="宋体" w:hAnsi="宋体" w:cs="宋体" w:hint="eastAsia"/>
                <w:lang w:eastAsia="zh-CN"/>
              </w:rPr>
            </w:pPr>
            <w:r w:rsidRPr="006067F6">
              <w:rPr>
                <w:rFonts w:ascii="新宋体" w:eastAsia="新宋体" w:hAnsi="新宋体" w:cs="新宋体" w:hint="eastAsia"/>
                <w:color w:val="000000" w:themeColor="text1"/>
                <w:lang w:eastAsia="zh-CN"/>
              </w:rPr>
              <w:t>本周美棉</w:t>
            </w:r>
            <w:r w:rsidRPr="006067F6">
              <w:rPr>
                <w:rFonts w:ascii="新宋体" w:eastAsia="新宋体" w:hAnsi="新宋体" w:cs="新宋体"/>
                <w:color w:val="000000" w:themeColor="text1"/>
                <w:lang w:eastAsia="zh-CN"/>
              </w:rPr>
              <w:t>5</w:t>
            </w:r>
            <w:r w:rsidRPr="006067F6">
              <w:rPr>
                <w:rFonts w:ascii="新宋体" w:eastAsia="新宋体" w:hAnsi="新宋体" w:cs="新宋体" w:hint="eastAsia"/>
                <w:color w:val="000000" w:themeColor="text1"/>
                <w:lang w:eastAsia="zh-CN"/>
              </w:rPr>
              <w:t>月合约价格上涨，</w:t>
            </w:r>
            <w:proofErr w:type="gramStart"/>
            <w:r w:rsidRPr="006067F6">
              <w:rPr>
                <w:rFonts w:ascii="新宋体" w:eastAsia="新宋体" w:hAnsi="新宋体" w:cs="新宋体" w:hint="eastAsia"/>
                <w:color w:val="000000" w:themeColor="text1"/>
                <w:lang w:eastAsia="zh-CN"/>
              </w:rPr>
              <w:t>周度跌幅</w:t>
            </w:r>
            <w:proofErr w:type="gramEnd"/>
            <w:r w:rsidRPr="006067F6">
              <w:rPr>
                <w:rFonts w:ascii="新宋体" w:eastAsia="新宋体" w:hAnsi="新宋体" w:cs="新宋体" w:hint="eastAsia"/>
                <w:color w:val="000000" w:themeColor="text1"/>
                <w:lang w:eastAsia="zh-CN"/>
              </w:rPr>
              <w:t>约</w:t>
            </w:r>
            <w:r w:rsidRPr="006067F6">
              <w:rPr>
                <w:rFonts w:ascii="新宋体" w:eastAsia="新宋体" w:hAnsi="新宋体" w:cs="新宋体"/>
                <w:color w:val="000000" w:themeColor="text1"/>
                <w:lang w:eastAsia="zh-CN"/>
              </w:rPr>
              <w:t>1.22%</w:t>
            </w:r>
            <w:r w:rsidRPr="006067F6">
              <w:rPr>
                <w:rFonts w:ascii="新宋体" w:eastAsia="新宋体" w:hAnsi="新宋体" w:cs="新宋体" w:hint="eastAsia"/>
                <w:color w:val="000000" w:themeColor="text1"/>
                <w:lang w:eastAsia="zh-CN"/>
              </w:rPr>
              <w:t>。投机客因棉花需求改善而进行空头回补，美元走</w:t>
            </w:r>
            <w:proofErr w:type="gramStart"/>
            <w:r w:rsidRPr="006067F6">
              <w:rPr>
                <w:rFonts w:ascii="新宋体" w:eastAsia="新宋体" w:hAnsi="新宋体" w:cs="新宋体" w:hint="eastAsia"/>
                <w:color w:val="000000" w:themeColor="text1"/>
                <w:lang w:eastAsia="zh-CN"/>
              </w:rPr>
              <w:t>贬同样提</w:t>
            </w:r>
            <w:proofErr w:type="gramEnd"/>
            <w:r w:rsidRPr="006067F6">
              <w:rPr>
                <w:rFonts w:ascii="新宋体" w:eastAsia="新宋体" w:hAnsi="新宋体" w:cs="新宋体" w:hint="eastAsia"/>
                <w:color w:val="000000" w:themeColor="text1"/>
                <w:lang w:eastAsia="zh-CN"/>
              </w:rPr>
              <w:t>振市场。国际方面，据美国农业部</w:t>
            </w:r>
            <w:r w:rsidRPr="006067F6">
              <w:rPr>
                <w:rFonts w:ascii="新宋体" w:eastAsia="新宋体" w:hAnsi="新宋体" w:cs="新宋体"/>
                <w:color w:val="000000" w:themeColor="text1"/>
                <w:lang w:eastAsia="zh-CN"/>
              </w:rPr>
              <w:t>(USDA)</w:t>
            </w:r>
            <w:r w:rsidRPr="006067F6">
              <w:rPr>
                <w:rFonts w:ascii="新宋体" w:eastAsia="新宋体" w:hAnsi="新宋体" w:cs="新宋体" w:hint="eastAsia"/>
                <w:color w:val="000000" w:themeColor="text1"/>
                <w:lang w:eastAsia="zh-CN"/>
              </w:rPr>
              <w:t>报告显示，</w:t>
            </w:r>
            <w:r w:rsidRPr="006067F6">
              <w:rPr>
                <w:rFonts w:ascii="新宋体" w:eastAsia="新宋体" w:hAnsi="新宋体" w:cs="新宋体"/>
                <w:color w:val="000000" w:themeColor="text1"/>
                <w:lang w:eastAsia="zh-CN"/>
              </w:rPr>
              <w:t>2025</w:t>
            </w:r>
            <w:r w:rsidRPr="006067F6">
              <w:rPr>
                <w:rFonts w:ascii="新宋体" w:eastAsia="新宋体" w:hAnsi="新宋体" w:cs="新宋体" w:hint="eastAsia"/>
                <w:color w:val="000000" w:themeColor="text1"/>
                <w:lang w:eastAsia="zh-CN"/>
              </w:rPr>
              <w:t>年</w:t>
            </w:r>
            <w:r w:rsidRPr="006067F6">
              <w:rPr>
                <w:rFonts w:ascii="新宋体" w:eastAsia="新宋体" w:hAnsi="新宋体" w:cs="新宋体"/>
                <w:color w:val="000000" w:themeColor="text1"/>
                <w:lang w:eastAsia="zh-CN"/>
              </w:rPr>
              <w:t>2</w:t>
            </w:r>
            <w:r w:rsidRPr="006067F6">
              <w:rPr>
                <w:rFonts w:ascii="新宋体" w:eastAsia="新宋体" w:hAnsi="新宋体" w:cs="新宋体" w:hint="eastAsia"/>
                <w:color w:val="000000" w:themeColor="text1"/>
                <w:lang w:eastAsia="zh-CN"/>
              </w:rPr>
              <w:t>月</w:t>
            </w:r>
            <w:r w:rsidRPr="006067F6">
              <w:rPr>
                <w:rFonts w:ascii="新宋体" w:eastAsia="新宋体" w:hAnsi="新宋体" w:cs="新宋体"/>
                <w:color w:val="000000" w:themeColor="text1"/>
                <w:lang w:eastAsia="zh-CN"/>
              </w:rPr>
              <w:t>21-27</w:t>
            </w:r>
            <w:r w:rsidRPr="006067F6">
              <w:rPr>
                <w:rFonts w:ascii="新宋体" w:eastAsia="新宋体" w:hAnsi="新宋体" w:cs="新宋体" w:hint="eastAsia"/>
                <w:color w:val="000000" w:themeColor="text1"/>
                <w:lang w:eastAsia="zh-CN"/>
              </w:rPr>
              <w:t>日，</w:t>
            </w:r>
            <w:r w:rsidRPr="006067F6">
              <w:rPr>
                <w:rFonts w:ascii="新宋体" w:eastAsia="新宋体" w:hAnsi="新宋体" w:cs="新宋体"/>
                <w:color w:val="000000" w:themeColor="text1"/>
                <w:lang w:eastAsia="zh-CN"/>
              </w:rPr>
              <w:t>2024/25</w:t>
            </w:r>
            <w:r w:rsidRPr="006067F6">
              <w:rPr>
                <w:rFonts w:ascii="新宋体" w:eastAsia="新宋体" w:hAnsi="新宋体" w:cs="新宋体" w:hint="eastAsia"/>
                <w:color w:val="000000" w:themeColor="text1"/>
                <w:lang w:eastAsia="zh-CN"/>
              </w:rPr>
              <w:t>年度美国陆地棉出口签约量</w:t>
            </w:r>
            <w:r w:rsidRPr="006067F6">
              <w:rPr>
                <w:rFonts w:ascii="新宋体" w:eastAsia="新宋体" w:hAnsi="新宋体" w:cs="新宋体"/>
                <w:color w:val="000000" w:themeColor="text1"/>
                <w:lang w:eastAsia="zh-CN"/>
              </w:rPr>
              <w:t>54821</w:t>
            </w:r>
            <w:r w:rsidRPr="006067F6">
              <w:rPr>
                <w:rFonts w:ascii="新宋体" w:eastAsia="新宋体" w:hAnsi="新宋体" w:cs="新宋体" w:hint="eastAsia"/>
                <w:color w:val="000000" w:themeColor="text1"/>
                <w:lang w:eastAsia="zh-CN"/>
              </w:rPr>
              <w:t>吨，较前周增长</w:t>
            </w:r>
            <w:r w:rsidRPr="006067F6">
              <w:rPr>
                <w:rFonts w:ascii="新宋体" w:eastAsia="新宋体" w:hAnsi="新宋体" w:cs="新宋体"/>
                <w:color w:val="000000" w:themeColor="text1"/>
                <w:lang w:eastAsia="zh-CN"/>
              </w:rPr>
              <w:t>45%</w:t>
            </w:r>
            <w:r w:rsidRPr="006067F6">
              <w:rPr>
                <w:rFonts w:ascii="新宋体" w:eastAsia="新宋体" w:hAnsi="新宋体" w:cs="新宋体" w:hint="eastAsia"/>
                <w:color w:val="000000" w:themeColor="text1"/>
                <w:lang w:eastAsia="zh-CN"/>
              </w:rPr>
              <w:t>，较前</w:t>
            </w:r>
            <w:r w:rsidRPr="006067F6">
              <w:rPr>
                <w:rFonts w:ascii="新宋体" w:eastAsia="新宋体" w:hAnsi="新宋体" w:cs="新宋体"/>
                <w:color w:val="000000" w:themeColor="text1"/>
                <w:lang w:eastAsia="zh-CN"/>
              </w:rPr>
              <w:t>4</w:t>
            </w:r>
            <w:r w:rsidRPr="006067F6">
              <w:rPr>
                <w:rFonts w:ascii="新宋体" w:eastAsia="新宋体" w:hAnsi="新宋体" w:cs="新宋体" w:hint="eastAsia"/>
                <w:color w:val="000000" w:themeColor="text1"/>
                <w:lang w:eastAsia="zh-CN"/>
              </w:rPr>
              <w:t>周平均水平增长</w:t>
            </w:r>
            <w:r w:rsidRPr="006067F6">
              <w:rPr>
                <w:rFonts w:ascii="新宋体" w:eastAsia="新宋体" w:hAnsi="新宋体" w:cs="新宋体"/>
                <w:color w:val="000000" w:themeColor="text1"/>
                <w:lang w:eastAsia="zh-CN"/>
              </w:rPr>
              <w:t>6%</w:t>
            </w:r>
            <w:r w:rsidRPr="006067F6">
              <w:rPr>
                <w:rFonts w:ascii="新宋体" w:eastAsia="新宋体" w:hAnsi="新宋体" w:cs="新宋体" w:hint="eastAsia"/>
                <w:color w:val="000000" w:themeColor="text1"/>
                <w:lang w:eastAsia="zh-CN"/>
              </w:rPr>
              <w:t>，主要买家越南</w:t>
            </w:r>
            <w:r w:rsidRPr="006067F6">
              <w:rPr>
                <w:rFonts w:ascii="新宋体" w:eastAsia="新宋体" w:hAnsi="新宋体" w:cs="新宋体"/>
                <w:color w:val="000000" w:themeColor="text1"/>
                <w:lang w:eastAsia="zh-CN"/>
              </w:rPr>
              <w:t>(16594</w:t>
            </w:r>
            <w:r w:rsidRPr="006067F6">
              <w:rPr>
                <w:rFonts w:ascii="新宋体" w:eastAsia="新宋体" w:hAnsi="新宋体" w:cs="新宋体" w:hint="eastAsia"/>
                <w:color w:val="000000" w:themeColor="text1"/>
                <w:lang w:eastAsia="zh-CN"/>
              </w:rPr>
              <w:t>吨，包括从中国转口</w:t>
            </w:r>
            <w:r w:rsidRPr="006067F6">
              <w:rPr>
                <w:rFonts w:ascii="新宋体" w:eastAsia="新宋体" w:hAnsi="新宋体" w:cs="新宋体"/>
                <w:color w:val="000000" w:themeColor="text1"/>
                <w:lang w:eastAsia="zh-CN"/>
              </w:rPr>
              <w:t>1476</w:t>
            </w:r>
            <w:r w:rsidRPr="006067F6">
              <w:rPr>
                <w:rFonts w:ascii="新宋体" w:eastAsia="新宋体" w:hAnsi="新宋体" w:cs="新宋体" w:hint="eastAsia"/>
                <w:color w:val="000000" w:themeColor="text1"/>
                <w:lang w:eastAsia="zh-CN"/>
              </w:rPr>
              <w:t>吨、从韩国转口</w:t>
            </w:r>
            <w:r w:rsidRPr="006067F6">
              <w:rPr>
                <w:rFonts w:ascii="新宋体" w:eastAsia="新宋体" w:hAnsi="新宋体" w:cs="新宋体"/>
                <w:color w:val="000000" w:themeColor="text1"/>
                <w:lang w:eastAsia="zh-CN"/>
              </w:rPr>
              <w:t>45</w:t>
            </w:r>
            <w:r w:rsidRPr="006067F6">
              <w:rPr>
                <w:rFonts w:ascii="新宋体" w:eastAsia="新宋体" w:hAnsi="新宋体" w:cs="新宋体" w:hint="eastAsia"/>
                <w:color w:val="000000" w:themeColor="text1"/>
                <w:lang w:eastAsia="zh-CN"/>
              </w:rPr>
              <w:t>吨</w:t>
            </w:r>
            <w:r w:rsidRPr="006067F6">
              <w:rPr>
                <w:rFonts w:ascii="新宋体" w:eastAsia="新宋体" w:hAnsi="新宋体" w:cs="新宋体"/>
                <w:color w:val="000000" w:themeColor="text1"/>
                <w:lang w:eastAsia="zh-CN"/>
              </w:rPr>
              <w:t>)</w:t>
            </w:r>
            <w:r w:rsidRPr="006067F6">
              <w:rPr>
                <w:rFonts w:ascii="新宋体" w:eastAsia="新宋体" w:hAnsi="新宋体" w:cs="新宋体" w:hint="eastAsia"/>
                <w:color w:val="000000" w:themeColor="text1"/>
                <w:lang w:eastAsia="zh-CN"/>
              </w:rPr>
              <w:t>、中国</w:t>
            </w:r>
            <w:r w:rsidRPr="006067F6">
              <w:rPr>
                <w:rFonts w:ascii="新宋体" w:eastAsia="新宋体" w:hAnsi="新宋体" w:cs="新宋体"/>
                <w:color w:val="000000" w:themeColor="text1"/>
                <w:lang w:eastAsia="zh-CN"/>
              </w:rPr>
              <w:t>(10624</w:t>
            </w:r>
            <w:r w:rsidRPr="006067F6">
              <w:rPr>
                <w:rFonts w:ascii="新宋体" w:eastAsia="新宋体" w:hAnsi="新宋体" w:cs="新宋体" w:hint="eastAsia"/>
                <w:color w:val="000000" w:themeColor="text1"/>
                <w:lang w:eastAsia="zh-CN"/>
              </w:rPr>
              <w:t>吨</w:t>
            </w:r>
            <w:r w:rsidRPr="006067F6">
              <w:rPr>
                <w:rFonts w:ascii="新宋体" w:eastAsia="新宋体" w:hAnsi="新宋体" w:cs="新宋体"/>
                <w:color w:val="000000" w:themeColor="text1"/>
                <w:lang w:eastAsia="zh-CN"/>
              </w:rPr>
              <w:t>)</w:t>
            </w:r>
            <w:r w:rsidRPr="006067F6">
              <w:rPr>
                <w:rFonts w:ascii="新宋体" w:eastAsia="新宋体" w:hAnsi="新宋体" w:cs="新宋体" w:hint="eastAsia"/>
                <w:color w:val="000000" w:themeColor="text1"/>
                <w:lang w:eastAsia="zh-CN"/>
              </w:rPr>
              <w:t>、巴基斯坦</w:t>
            </w:r>
            <w:r w:rsidRPr="006067F6">
              <w:rPr>
                <w:rFonts w:ascii="新宋体" w:eastAsia="新宋体" w:hAnsi="新宋体" w:cs="新宋体"/>
                <w:color w:val="000000" w:themeColor="text1"/>
                <w:lang w:eastAsia="zh-CN"/>
              </w:rPr>
              <w:t>(7400</w:t>
            </w:r>
            <w:r w:rsidRPr="006067F6">
              <w:rPr>
                <w:rFonts w:ascii="新宋体" w:eastAsia="新宋体" w:hAnsi="新宋体" w:cs="新宋体" w:hint="eastAsia"/>
                <w:color w:val="000000" w:themeColor="text1"/>
                <w:lang w:eastAsia="zh-CN"/>
              </w:rPr>
              <w:t>吨，包括取消</w:t>
            </w:r>
            <w:r w:rsidRPr="006067F6">
              <w:rPr>
                <w:rFonts w:ascii="新宋体" w:eastAsia="新宋体" w:hAnsi="新宋体" w:cs="新宋体"/>
                <w:color w:val="000000" w:themeColor="text1"/>
                <w:lang w:eastAsia="zh-CN"/>
              </w:rPr>
              <w:t>272</w:t>
            </w:r>
            <w:r w:rsidRPr="006067F6">
              <w:rPr>
                <w:rFonts w:ascii="新宋体" w:eastAsia="新宋体" w:hAnsi="新宋体" w:cs="新宋体" w:hint="eastAsia"/>
                <w:color w:val="000000" w:themeColor="text1"/>
                <w:lang w:eastAsia="zh-CN"/>
              </w:rPr>
              <w:t>吨</w:t>
            </w:r>
            <w:r w:rsidRPr="006067F6">
              <w:rPr>
                <w:rFonts w:ascii="新宋体" w:eastAsia="新宋体" w:hAnsi="新宋体" w:cs="新宋体"/>
                <w:color w:val="000000" w:themeColor="text1"/>
                <w:lang w:eastAsia="zh-CN"/>
              </w:rPr>
              <w:t>)</w:t>
            </w:r>
            <w:r w:rsidRPr="006067F6">
              <w:rPr>
                <w:rFonts w:ascii="新宋体" w:eastAsia="新宋体" w:hAnsi="新宋体" w:cs="新宋体" w:hint="eastAsia"/>
                <w:color w:val="000000" w:themeColor="text1"/>
                <w:lang w:eastAsia="zh-CN"/>
              </w:rPr>
              <w:t>、土耳其</w:t>
            </w:r>
            <w:r w:rsidRPr="006067F6">
              <w:rPr>
                <w:rFonts w:ascii="新宋体" w:eastAsia="新宋体" w:hAnsi="新宋体" w:cs="新宋体"/>
                <w:color w:val="000000" w:themeColor="text1"/>
                <w:lang w:eastAsia="zh-CN"/>
              </w:rPr>
              <w:t>(7264</w:t>
            </w:r>
            <w:r w:rsidRPr="006067F6">
              <w:rPr>
                <w:rFonts w:ascii="新宋体" w:eastAsia="新宋体" w:hAnsi="新宋体" w:cs="新宋体" w:hint="eastAsia"/>
                <w:color w:val="000000" w:themeColor="text1"/>
                <w:lang w:eastAsia="zh-CN"/>
              </w:rPr>
              <w:t>吨</w:t>
            </w:r>
            <w:r w:rsidRPr="006067F6">
              <w:rPr>
                <w:rFonts w:ascii="新宋体" w:eastAsia="新宋体" w:hAnsi="新宋体" w:cs="新宋体"/>
                <w:color w:val="000000" w:themeColor="text1"/>
                <w:lang w:eastAsia="zh-CN"/>
              </w:rPr>
              <w:t>)</w:t>
            </w:r>
            <w:r w:rsidRPr="006067F6">
              <w:rPr>
                <w:rFonts w:ascii="新宋体" w:eastAsia="新宋体" w:hAnsi="新宋体" w:cs="新宋体" w:hint="eastAsia"/>
                <w:color w:val="000000" w:themeColor="text1"/>
                <w:lang w:eastAsia="zh-CN"/>
              </w:rPr>
              <w:t>、泰国</w:t>
            </w:r>
            <w:r w:rsidRPr="006067F6">
              <w:rPr>
                <w:rFonts w:ascii="新宋体" w:eastAsia="新宋体" w:hAnsi="新宋体" w:cs="新宋体"/>
                <w:color w:val="000000" w:themeColor="text1"/>
                <w:lang w:eastAsia="zh-CN"/>
              </w:rPr>
              <w:t>(4290</w:t>
            </w:r>
            <w:r w:rsidRPr="006067F6">
              <w:rPr>
                <w:rFonts w:ascii="新宋体" w:eastAsia="新宋体" w:hAnsi="新宋体" w:cs="新宋体" w:hint="eastAsia"/>
                <w:color w:val="000000" w:themeColor="text1"/>
                <w:lang w:eastAsia="zh-CN"/>
              </w:rPr>
              <w:t>吨，包括取消</w:t>
            </w:r>
            <w:r w:rsidRPr="006067F6">
              <w:rPr>
                <w:rFonts w:ascii="新宋体" w:eastAsia="新宋体" w:hAnsi="新宋体" w:cs="新宋体"/>
                <w:color w:val="000000" w:themeColor="text1"/>
                <w:lang w:eastAsia="zh-CN"/>
              </w:rPr>
              <w:t>45</w:t>
            </w:r>
            <w:r w:rsidRPr="006067F6">
              <w:rPr>
                <w:rFonts w:ascii="新宋体" w:eastAsia="新宋体" w:hAnsi="新宋体" w:cs="新宋体" w:hint="eastAsia"/>
                <w:color w:val="000000" w:themeColor="text1"/>
                <w:lang w:eastAsia="zh-CN"/>
              </w:rPr>
              <w:t>吨</w:t>
            </w:r>
            <w:r w:rsidRPr="006067F6">
              <w:rPr>
                <w:rFonts w:ascii="新宋体" w:eastAsia="新宋体" w:hAnsi="新宋体" w:cs="新宋体"/>
                <w:color w:val="000000" w:themeColor="text1"/>
                <w:lang w:eastAsia="zh-CN"/>
              </w:rPr>
              <w:t>)</w:t>
            </w:r>
            <w:r w:rsidRPr="006067F6">
              <w:rPr>
                <w:rFonts w:ascii="新宋体" w:eastAsia="新宋体" w:hAnsi="新宋体" w:cs="新宋体" w:hint="eastAsia"/>
                <w:color w:val="000000" w:themeColor="text1"/>
                <w:lang w:eastAsia="zh-CN"/>
              </w:rPr>
              <w:t>。</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134CA828" w:rsidR="00993B64" w:rsidRPr="00083176" w:rsidRDefault="004E38AB" w:rsidP="004E38AB">
            <w:pPr>
              <w:rPr>
                <w:rFonts w:ascii="宋体" w:eastAsia="宋体" w:hAnsi="宋体" w:cs="宋体" w:hint="eastAsia"/>
                <w:lang w:eastAsia="zh-CN"/>
              </w:rPr>
            </w:pPr>
            <w:r w:rsidRPr="004E38AB">
              <w:rPr>
                <w:rFonts w:ascii="宋体" w:eastAsia="宋体" w:hAnsi="宋体" w:cs="宋体" w:hint="eastAsia"/>
                <w:lang w:eastAsia="zh-CN"/>
              </w:rPr>
              <w:t>截止</w:t>
            </w:r>
            <w:r w:rsidRPr="004E38AB">
              <w:rPr>
                <w:rFonts w:ascii="宋体" w:eastAsia="宋体" w:hAnsi="宋体" w:cs="宋体"/>
                <w:lang w:eastAsia="zh-CN"/>
              </w:rPr>
              <w:t>3</w:t>
            </w:r>
            <w:r w:rsidRPr="004E38AB">
              <w:rPr>
                <w:rFonts w:ascii="宋体" w:eastAsia="宋体" w:hAnsi="宋体" w:cs="宋体" w:hint="eastAsia"/>
                <w:lang w:eastAsia="zh-CN"/>
              </w:rPr>
              <w:t>月</w:t>
            </w:r>
            <w:r w:rsidRPr="004E38AB">
              <w:rPr>
                <w:rFonts w:ascii="宋体" w:eastAsia="宋体" w:hAnsi="宋体" w:cs="宋体"/>
                <w:lang w:eastAsia="zh-CN"/>
              </w:rPr>
              <w:t>7</w:t>
            </w:r>
            <w:r w:rsidRPr="004E38AB">
              <w:rPr>
                <w:rFonts w:ascii="宋体" w:eastAsia="宋体" w:hAnsi="宋体" w:cs="宋体" w:hint="eastAsia"/>
                <w:lang w:eastAsia="zh-CN"/>
              </w:rPr>
              <w:t>日，美元指数跌</w:t>
            </w:r>
            <w:r w:rsidRPr="004E38AB">
              <w:rPr>
                <w:rFonts w:ascii="宋体" w:eastAsia="宋体" w:hAnsi="宋体" w:cs="宋体"/>
                <w:lang w:eastAsia="zh-CN"/>
              </w:rPr>
              <w:t>0.3%</w:t>
            </w:r>
            <w:r w:rsidRPr="004E38AB">
              <w:rPr>
                <w:rFonts w:ascii="宋体" w:eastAsia="宋体" w:hAnsi="宋体" w:cs="宋体" w:hint="eastAsia"/>
                <w:lang w:eastAsia="zh-CN"/>
              </w:rPr>
              <w:t>报</w:t>
            </w:r>
            <w:r w:rsidRPr="004E38AB">
              <w:rPr>
                <w:rFonts w:ascii="宋体" w:eastAsia="宋体" w:hAnsi="宋体" w:cs="宋体"/>
                <w:lang w:eastAsia="zh-CN"/>
              </w:rPr>
              <w:t>103.8945</w:t>
            </w:r>
            <w:r w:rsidRPr="004E38AB">
              <w:rPr>
                <w:rFonts w:ascii="宋体" w:eastAsia="宋体" w:hAnsi="宋体" w:cs="宋体" w:hint="eastAsia"/>
                <w:lang w:eastAsia="zh-CN"/>
              </w:rPr>
              <w:t>，周跌</w:t>
            </w:r>
            <w:r w:rsidRPr="004E38AB">
              <w:rPr>
                <w:rFonts w:ascii="宋体" w:eastAsia="宋体" w:hAnsi="宋体" w:cs="宋体"/>
                <w:lang w:eastAsia="zh-CN"/>
              </w:rPr>
              <w:t>3.41%</w:t>
            </w:r>
            <w:r w:rsidRPr="004E38AB">
              <w:rPr>
                <w:rFonts w:ascii="宋体" w:eastAsia="宋体" w:hAnsi="宋体" w:cs="宋体" w:hint="eastAsia"/>
                <w:lang w:eastAsia="zh-CN"/>
              </w:rPr>
              <w:t>。非美货币涨跌不一，欧元兑美元涨</w:t>
            </w:r>
            <w:r w:rsidRPr="004E38AB">
              <w:rPr>
                <w:rFonts w:ascii="宋体" w:eastAsia="宋体" w:hAnsi="宋体" w:cs="宋体"/>
                <w:lang w:eastAsia="zh-CN"/>
              </w:rPr>
              <w:t>0.45%</w:t>
            </w:r>
            <w:r w:rsidRPr="004E38AB">
              <w:rPr>
                <w:rFonts w:ascii="宋体" w:eastAsia="宋体" w:hAnsi="宋体" w:cs="宋体" w:hint="eastAsia"/>
                <w:lang w:eastAsia="zh-CN"/>
              </w:rPr>
              <w:t>报</w:t>
            </w:r>
            <w:r w:rsidRPr="004E38AB">
              <w:rPr>
                <w:rFonts w:ascii="宋体" w:eastAsia="宋体" w:hAnsi="宋体" w:cs="宋体"/>
                <w:lang w:eastAsia="zh-CN"/>
              </w:rPr>
              <w:t>1.0834</w:t>
            </w:r>
            <w:r w:rsidRPr="004E38AB">
              <w:rPr>
                <w:rFonts w:ascii="宋体" w:eastAsia="宋体" w:hAnsi="宋体" w:cs="宋体" w:hint="eastAsia"/>
                <w:lang w:eastAsia="zh-CN"/>
              </w:rPr>
              <w:t>，周涨</w:t>
            </w:r>
            <w:r w:rsidRPr="004E38AB">
              <w:rPr>
                <w:rFonts w:ascii="宋体" w:eastAsia="宋体" w:hAnsi="宋体" w:cs="宋体"/>
                <w:lang w:eastAsia="zh-CN"/>
              </w:rPr>
              <w:t>4.42%</w:t>
            </w:r>
            <w:r w:rsidRPr="004E38AB">
              <w:rPr>
                <w:rFonts w:ascii="宋体" w:eastAsia="宋体" w:hAnsi="宋体" w:cs="宋体" w:hint="eastAsia"/>
                <w:lang w:eastAsia="zh-CN"/>
              </w:rPr>
              <w:t>；英镑兑美元涨</w:t>
            </w:r>
            <w:r w:rsidRPr="004E38AB">
              <w:rPr>
                <w:rFonts w:ascii="宋体" w:eastAsia="宋体" w:hAnsi="宋体" w:cs="宋体"/>
                <w:lang w:eastAsia="zh-CN"/>
              </w:rPr>
              <w:t>0.3%</w:t>
            </w:r>
            <w:r w:rsidRPr="004E38AB">
              <w:rPr>
                <w:rFonts w:ascii="宋体" w:eastAsia="宋体" w:hAnsi="宋体" w:cs="宋体" w:hint="eastAsia"/>
                <w:lang w:eastAsia="zh-CN"/>
              </w:rPr>
              <w:t>报</w:t>
            </w:r>
            <w:r w:rsidRPr="004E38AB">
              <w:rPr>
                <w:rFonts w:ascii="宋体" w:eastAsia="宋体" w:hAnsi="宋体" w:cs="宋体"/>
                <w:lang w:eastAsia="zh-CN"/>
              </w:rPr>
              <w:t>1.2921</w:t>
            </w:r>
            <w:r w:rsidRPr="004E38AB">
              <w:rPr>
                <w:rFonts w:ascii="宋体" w:eastAsia="宋体" w:hAnsi="宋体" w:cs="宋体" w:hint="eastAsia"/>
                <w:lang w:eastAsia="zh-CN"/>
              </w:rPr>
              <w:t>，周涨</w:t>
            </w:r>
            <w:r w:rsidRPr="004E38AB">
              <w:rPr>
                <w:rFonts w:ascii="宋体" w:eastAsia="宋体" w:hAnsi="宋体" w:cs="宋体"/>
                <w:lang w:eastAsia="zh-CN"/>
              </w:rPr>
              <w:t>2.72%</w:t>
            </w:r>
            <w:r w:rsidRPr="004E38AB">
              <w:rPr>
                <w:rFonts w:ascii="宋体" w:eastAsia="宋体" w:hAnsi="宋体" w:cs="宋体" w:hint="eastAsia"/>
                <w:lang w:eastAsia="zh-CN"/>
              </w:rPr>
              <w:t>；美元兑日元涨</w:t>
            </w:r>
            <w:r w:rsidRPr="004E38AB">
              <w:rPr>
                <w:rFonts w:ascii="宋体" w:eastAsia="宋体" w:hAnsi="宋体" w:cs="宋体"/>
                <w:lang w:eastAsia="zh-CN"/>
              </w:rPr>
              <w:t>0.04%</w:t>
            </w:r>
            <w:r w:rsidRPr="004E38AB">
              <w:rPr>
                <w:rFonts w:ascii="宋体" w:eastAsia="宋体" w:hAnsi="宋体" w:cs="宋体" w:hint="eastAsia"/>
                <w:lang w:eastAsia="zh-CN"/>
              </w:rPr>
              <w:t>报</w:t>
            </w:r>
            <w:r w:rsidRPr="004E38AB">
              <w:rPr>
                <w:rFonts w:ascii="宋体" w:eastAsia="宋体" w:hAnsi="宋体" w:cs="宋体"/>
                <w:lang w:eastAsia="zh-CN"/>
              </w:rPr>
              <w:t>148.037</w:t>
            </w:r>
            <w:r w:rsidRPr="004E38AB">
              <w:rPr>
                <w:rFonts w:ascii="宋体" w:eastAsia="宋体" w:hAnsi="宋体" w:cs="宋体" w:hint="eastAsia"/>
                <w:lang w:eastAsia="zh-CN"/>
              </w:rPr>
              <w:t>，周跌</w:t>
            </w:r>
            <w:r w:rsidRPr="004E38AB">
              <w:rPr>
                <w:rFonts w:ascii="宋体" w:eastAsia="宋体" w:hAnsi="宋体" w:cs="宋体"/>
                <w:lang w:eastAsia="zh-CN"/>
              </w:rPr>
              <w:t>1.72%</w:t>
            </w:r>
            <w:r w:rsidRPr="004E38AB">
              <w:rPr>
                <w:rFonts w:ascii="宋体" w:eastAsia="宋体" w:hAnsi="宋体" w:cs="宋体" w:hint="eastAsia"/>
                <w:lang w:eastAsia="zh-CN"/>
              </w:rPr>
              <w:t>。美元指数于上周五盘中录得四个月低点，创下近一年来最长连跌纪录。最新非农就业报告显示，劳动力市场出现疲软迹象。</w:t>
            </w:r>
            <w:r w:rsidRPr="004E38AB">
              <w:rPr>
                <w:rFonts w:ascii="宋体" w:eastAsia="宋体" w:hAnsi="宋体" w:cs="宋体"/>
                <w:lang w:eastAsia="zh-CN"/>
              </w:rPr>
              <w:t>2</w:t>
            </w:r>
            <w:r w:rsidRPr="004E38AB">
              <w:rPr>
                <w:rFonts w:ascii="宋体" w:eastAsia="宋体" w:hAnsi="宋体" w:cs="宋体" w:hint="eastAsia"/>
                <w:lang w:eastAsia="zh-CN"/>
              </w:rPr>
              <w:t>月美国新增非农就业人数为</w:t>
            </w:r>
            <w:r w:rsidRPr="004E38AB">
              <w:rPr>
                <w:rFonts w:ascii="宋体" w:eastAsia="宋体" w:hAnsi="宋体" w:cs="宋体"/>
                <w:lang w:eastAsia="zh-CN"/>
              </w:rPr>
              <w:t>15.1</w:t>
            </w:r>
            <w:r w:rsidRPr="004E38AB">
              <w:rPr>
                <w:rFonts w:ascii="宋体" w:eastAsia="宋体" w:hAnsi="宋体" w:cs="宋体" w:hint="eastAsia"/>
                <w:lang w:eastAsia="zh-CN"/>
              </w:rPr>
              <w:t>万，略低于预期的</w:t>
            </w:r>
            <w:r w:rsidRPr="004E38AB">
              <w:rPr>
                <w:rFonts w:ascii="宋体" w:eastAsia="宋体" w:hAnsi="宋体" w:cs="宋体"/>
                <w:lang w:eastAsia="zh-CN"/>
              </w:rPr>
              <w:t>16</w:t>
            </w:r>
            <w:r w:rsidRPr="004E38AB">
              <w:rPr>
                <w:rFonts w:ascii="宋体" w:eastAsia="宋体" w:hAnsi="宋体" w:cs="宋体" w:hint="eastAsia"/>
                <w:lang w:eastAsia="zh-CN"/>
              </w:rPr>
              <w:t>万，失业率意外上升至</w:t>
            </w:r>
            <w:r w:rsidRPr="004E38AB">
              <w:rPr>
                <w:rFonts w:ascii="宋体" w:eastAsia="宋体" w:hAnsi="宋体" w:cs="宋体"/>
                <w:lang w:eastAsia="zh-CN"/>
              </w:rPr>
              <w:t>4.1%</w:t>
            </w:r>
            <w:r w:rsidRPr="004E38AB">
              <w:rPr>
                <w:rFonts w:ascii="宋体" w:eastAsia="宋体" w:hAnsi="宋体" w:cs="宋体" w:hint="eastAsia"/>
                <w:lang w:eastAsia="zh-CN"/>
              </w:rPr>
              <w:t>，薪资增长如预期放缓至</w:t>
            </w:r>
            <w:r w:rsidRPr="004E38AB">
              <w:rPr>
                <w:rFonts w:ascii="宋体" w:eastAsia="宋体" w:hAnsi="宋体" w:cs="宋体"/>
                <w:lang w:eastAsia="zh-CN"/>
              </w:rPr>
              <w:t>0.3%</w:t>
            </w:r>
            <w:r w:rsidRPr="004E38AB">
              <w:rPr>
                <w:rFonts w:ascii="宋体" w:eastAsia="宋体" w:hAnsi="宋体" w:cs="宋体" w:hint="eastAsia"/>
                <w:lang w:eastAsia="zh-CN"/>
              </w:rPr>
              <w:t>。此外，联邦政府就业人数减少</w:t>
            </w:r>
            <w:r w:rsidRPr="004E38AB">
              <w:rPr>
                <w:rFonts w:ascii="宋体" w:eastAsia="宋体" w:hAnsi="宋体" w:cs="宋体"/>
                <w:lang w:eastAsia="zh-CN"/>
              </w:rPr>
              <w:t>1</w:t>
            </w:r>
            <w:r w:rsidRPr="004E38AB">
              <w:rPr>
                <w:rFonts w:ascii="宋体" w:eastAsia="宋体" w:hAnsi="宋体" w:cs="宋体" w:hint="eastAsia"/>
                <w:lang w:eastAsia="zh-CN"/>
              </w:rPr>
              <w:t>万，但美国政府效率部门裁员的全面影响尚未完全显现。此次非农关税政策的不确定性持续打压市场情绪，加剧了对美国经济前景的担忧，加墨进口关税措施暂时延迟至</w:t>
            </w:r>
            <w:r w:rsidRPr="004E38AB">
              <w:rPr>
                <w:rFonts w:ascii="宋体" w:eastAsia="宋体" w:hAnsi="宋体" w:cs="宋体"/>
                <w:lang w:eastAsia="zh-CN"/>
              </w:rPr>
              <w:t>4</w:t>
            </w:r>
            <w:r w:rsidRPr="004E38AB">
              <w:rPr>
                <w:rFonts w:ascii="宋体" w:eastAsia="宋体" w:hAnsi="宋体" w:cs="宋体" w:hint="eastAsia"/>
                <w:lang w:eastAsia="zh-CN"/>
              </w:rPr>
              <w:t>月</w:t>
            </w:r>
            <w:r w:rsidRPr="004E38AB">
              <w:rPr>
                <w:rFonts w:ascii="宋体" w:eastAsia="宋体" w:hAnsi="宋体" w:cs="宋体"/>
                <w:lang w:eastAsia="zh-CN"/>
              </w:rPr>
              <w:t>2</w:t>
            </w:r>
            <w:r w:rsidRPr="004E38AB">
              <w:rPr>
                <w:rFonts w:ascii="宋体" w:eastAsia="宋体" w:hAnsi="宋体" w:cs="宋体" w:hint="eastAsia"/>
                <w:lang w:eastAsia="zh-CN"/>
              </w:rPr>
              <w:t>日执行，再次凸显特朗普政策高度不确定性。往后看，政策摇摆不定和美国经济边际放缓，或持续抬升市场避险情绪。美联储鲍威尔再次强调审慎观望的利率观点，当前其他联储票委整体基调偏鹰，维持美国经济整体仍具韧性的观点，以及对关税的通胀预期抬升表示担忧。当前市场计价今年美联储</w:t>
            </w:r>
            <w:r w:rsidRPr="004E38AB">
              <w:rPr>
                <w:rFonts w:ascii="宋体" w:eastAsia="宋体" w:hAnsi="宋体" w:cs="宋体"/>
                <w:lang w:eastAsia="zh-CN"/>
              </w:rPr>
              <w:t>3</w:t>
            </w:r>
            <w:r w:rsidRPr="004E38AB">
              <w:rPr>
                <w:rFonts w:ascii="宋体" w:eastAsia="宋体" w:hAnsi="宋体" w:cs="宋体" w:hint="eastAsia"/>
                <w:lang w:eastAsia="zh-CN"/>
              </w:rPr>
              <w:t>次降息预期维持不变，不确定性增强的背景下，美元震荡看待为主。欧元兑美元近期大幅反弹，录得四个月以来最高水平。市场对欧洲增加国防支出和借贷的预期提振欧元区经济前景，央行行长表明通胀接近</w:t>
            </w:r>
            <w:r w:rsidRPr="004E38AB">
              <w:rPr>
                <w:rFonts w:ascii="宋体" w:eastAsia="宋体" w:hAnsi="宋体" w:cs="宋体"/>
                <w:lang w:eastAsia="zh-CN"/>
              </w:rPr>
              <w:t>2%</w:t>
            </w:r>
            <w:r w:rsidRPr="004E38AB">
              <w:rPr>
                <w:rFonts w:ascii="宋体" w:eastAsia="宋体" w:hAnsi="宋体" w:cs="宋体" w:hint="eastAsia"/>
                <w:lang w:eastAsia="zh-CN"/>
              </w:rPr>
              <w:t>的目标，</w:t>
            </w:r>
            <w:r w:rsidRPr="004E38AB">
              <w:rPr>
                <w:rFonts w:ascii="宋体" w:eastAsia="宋体" w:hAnsi="宋体" w:cs="宋体"/>
                <w:lang w:eastAsia="zh-CN"/>
              </w:rPr>
              <w:t>25</w:t>
            </w:r>
            <w:r w:rsidRPr="004E38AB">
              <w:rPr>
                <w:rFonts w:ascii="宋体" w:eastAsia="宋体" w:hAnsi="宋体" w:cs="宋体" w:hint="eastAsia"/>
                <w:lang w:eastAsia="zh-CN"/>
              </w:rPr>
              <w:t>基点的降息如期兑现，但货币政策基调逐渐转鹰，支撑欧元走强。短期内，在美元偏弱且欧央行利率基调转鹰的背景下，欧元有望延续反弹。日元方面，</w:t>
            </w:r>
            <w:r w:rsidRPr="004E38AB">
              <w:rPr>
                <w:rFonts w:ascii="宋体" w:eastAsia="宋体" w:hAnsi="宋体" w:cs="宋体"/>
                <w:lang w:eastAsia="zh-CN"/>
              </w:rPr>
              <w:t>JPY/USD</w:t>
            </w:r>
            <w:r w:rsidRPr="004E38AB">
              <w:rPr>
                <w:rFonts w:ascii="宋体" w:eastAsia="宋体" w:hAnsi="宋体" w:cs="宋体" w:hint="eastAsia"/>
                <w:lang w:eastAsia="zh-CN"/>
              </w:rPr>
              <w:t>汇率本周继续走高，经济数据良好叠加日本央行明确偏鹰基调，为日元提供支撑，特朗普表示将对指定汽车制造商给予关税豁免，关税相关担忧有所降温，短期内，日元震荡偏强格局看待。</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71F56F83" w:rsidR="00993B64" w:rsidRPr="007325D8" w:rsidRDefault="004E38AB" w:rsidP="004E38AB">
            <w:pPr>
              <w:rPr>
                <w:rFonts w:eastAsiaTheme="minorEastAsia"/>
                <w:lang w:eastAsia="zh-CN"/>
              </w:rPr>
            </w:pPr>
            <w:r w:rsidRPr="004E38AB">
              <w:rPr>
                <w:rFonts w:eastAsiaTheme="minorEastAsia" w:hint="eastAsia"/>
                <w:lang w:eastAsia="zh-CN"/>
              </w:rPr>
              <w:t>截止</w:t>
            </w:r>
            <w:r w:rsidRPr="004E38AB">
              <w:rPr>
                <w:rFonts w:eastAsiaTheme="minorEastAsia"/>
                <w:lang w:eastAsia="zh-CN"/>
              </w:rPr>
              <w:t>3</w:t>
            </w:r>
            <w:r w:rsidRPr="004E38AB">
              <w:rPr>
                <w:rFonts w:eastAsiaTheme="minorEastAsia" w:hint="eastAsia"/>
                <w:lang w:eastAsia="zh-CN"/>
              </w:rPr>
              <w:t>月</w:t>
            </w:r>
            <w:r w:rsidRPr="004E38AB">
              <w:rPr>
                <w:rFonts w:eastAsiaTheme="minorEastAsia"/>
                <w:lang w:eastAsia="zh-CN"/>
              </w:rPr>
              <w:t>7</w:t>
            </w:r>
            <w:r w:rsidRPr="004E38AB">
              <w:rPr>
                <w:rFonts w:eastAsiaTheme="minorEastAsia" w:hint="eastAsia"/>
                <w:lang w:eastAsia="zh-CN"/>
              </w:rPr>
              <w:t>日，国际贵金属期货普遍收跌，</w:t>
            </w:r>
            <w:r w:rsidRPr="004E38AB">
              <w:rPr>
                <w:rFonts w:eastAsiaTheme="minorEastAsia"/>
                <w:lang w:eastAsia="zh-CN"/>
              </w:rPr>
              <w:t>COMEX</w:t>
            </w:r>
            <w:r w:rsidRPr="004E38AB">
              <w:rPr>
                <w:rFonts w:eastAsiaTheme="minorEastAsia" w:hint="eastAsia"/>
                <w:lang w:eastAsia="zh-CN"/>
              </w:rPr>
              <w:t>黄金期货跌</w:t>
            </w:r>
            <w:r w:rsidRPr="004E38AB">
              <w:rPr>
                <w:rFonts w:eastAsiaTheme="minorEastAsia"/>
                <w:lang w:eastAsia="zh-CN"/>
              </w:rPr>
              <w:t>0.3%</w:t>
            </w:r>
            <w:r w:rsidRPr="004E38AB">
              <w:rPr>
                <w:rFonts w:eastAsiaTheme="minorEastAsia" w:hint="eastAsia"/>
                <w:lang w:eastAsia="zh-CN"/>
              </w:rPr>
              <w:t>报</w:t>
            </w:r>
            <w:r w:rsidRPr="004E38AB">
              <w:rPr>
                <w:rFonts w:eastAsiaTheme="minorEastAsia"/>
                <w:lang w:eastAsia="zh-CN"/>
              </w:rPr>
              <w:t>2917.7</w:t>
            </w:r>
            <w:r w:rsidRPr="004E38AB">
              <w:rPr>
                <w:rFonts w:eastAsiaTheme="minorEastAsia" w:hint="eastAsia"/>
                <w:lang w:eastAsia="zh-CN"/>
              </w:rPr>
              <w:t>美元</w:t>
            </w:r>
            <w:r w:rsidRPr="004E38AB">
              <w:rPr>
                <w:rFonts w:eastAsiaTheme="minorEastAsia"/>
                <w:lang w:eastAsia="zh-CN"/>
              </w:rPr>
              <w:t>/</w:t>
            </w:r>
            <w:r w:rsidRPr="004E38AB">
              <w:rPr>
                <w:rFonts w:eastAsiaTheme="minorEastAsia" w:hint="eastAsia"/>
                <w:lang w:eastAsia="zh-CN"/>
              </w:rPr>
              <w:t>盎司，周涨</w:t>
            </w:r>
            <w:r w:rsidRPr="004E38AB">
              <w:rPr>
                <w:rFonts w:eastAsiaTheme="minorEastAsia"/>
                <w:lang w:eastAsia="zh-CN"/>
              </w:rPr>
              <w:t>2.43%</w:t>
            </w:r>
            <w:r w:rsidRPr="004E38AB">
              <w:rPr>
                <w:rFonts w:eastAsiaTheme="minorEastAsia" w:hint="eastAsia"/>
                <w:lang w:eastAsia="zh-CN"/>
              </w:rPr>
              <w:t>，</w:t>
            </w:r>
            <w:r w:rsidRPr="004E38AB">
              <w:rPr>
                <w:rFonts w:eastAsiaTheme="minorEastAsia"/>
                <w:lang w:eastAsia="zh-CN"/>
              </w:rPr>
              <w:t>COMEX</w:t>
            </w:r>
            <w:r w:rsidRPr="004E38AB">
              <w:rPr>
                <w:rFonts w:eastAsiaTheme="minorEastAsia" w:hint="eastAsia"/>
                <w:lang w:eastAsia="zh-CN"/>
              </w:rPr>
              <w:t>白银期货跌</w:t>
            </w:r>
            <w:r w:rsidRPr="004E38AB">
              <w:rPr>
                <w:rFonts w:eastAsiaTheme="minorEastAsia"/>
                <w:lang w:eastAsia="zh-CN"/>
              </w:rPr>
              <w:t>1.27%</w:t>
            </w:r>
            <w:r w:rsidRPr="004E38AB">
              <w:rPr>
                <w:rFonts w:eastAsiaTheme="minorEastAsia" w:hint="eastAsia"/>
                <w:lang w:eastAsia="zh-CN"/>
              </w:rPr>
              <w:t>报</w:t>
            </w:r>
            <w:r w:rsidRPr="004E38AB">
              <w:rPr>
                <w:rFonts w:eastAsiaTheme="minorEastAsia"/>
                <w:lang w:eastAsia="zh-CN"/>
              </w:rPr>
              <w:t>32.915</w:t>
            </w:r>
            <w:r w:rsidRPr="004E38AB">
              <w:rPr>
                <w:rFonts w:eastAsiaTheme="minorEastAsia" w:hint="eastAsia"/>
                <w:lang w:eastAsia="zh-CN"/>
              </w:rPr>
              <w:t>美元</w:t>
            </w:r>
            <w:r w:rsidRPr="004E38AB">
              <w:rPr>
                <w:rFonts w:eastAsiaTheme="minorEastAsia"/>
                <w:lang w:eastAsia="zh-CN"/>
              </w:rPr>
              <w:t>/</w:t>
            </w:r>
            <w:r w:rsidRPr="004E38AB">
              <w:rPr>
                <w:rFonts w:eastAsiaTheme="minorEastAsia" w:hint="eastAsia"/>
                <w:lang w:eastAsia="zh-CN"/>
              </w:rPr>
              <w:t>盎司，周涨</w:t>
            </w:r>
            <w:r w:rsidRPr="004E38AB">
              <w:rPr>
                <w:rFonts w:eastAsiaTheme="minorEastAsia"/>
                <w:lang w:eastAsia="zh-CN"/>
              </w:rPr>
              <w:t>4.51%</w:t>
            </w:r>
            <w:r w:rsidRPr="004E38AB">
              <w:rPr>
                <w:rFonts w:eastAsiaTheme="minorEastAsia" w:hint="eastAsia"/>
                <w:lang w:eastAsia="zh-CN"/>
              </w:rPr>
              <w:t>。地缘和关税风险仍主导市场情绪，近期外盘黄金表现更为强势，主要受益于经济数据边际转弱和关税担忧所导致的美元持续走弱。地缘方面，美国暂停对乌克兰的军事援助，特朗普威胁对俄罗斯实施更多制裁，直至达成和平协议。关税方面，加墨进口关税措施暂时延迟至</w:t>
            </w:r>
            <w:r w:rsidRPr="004E38AB">
              <w:rPr>
                <w:rFonts w:eastAsiaTheme="minorEastAsia"/>
                <w:lang w:eastAsia="zh-CN"/>
              </w:rPr>
              <w:t>4</w:t>
            </w:r>
            <w:r w:rsidRPr="004E38AB">
              <w:rPr>
                <w:rFonts w:eastAsiaTheme="minorEastAsia" w:hint="eastAsia"/>
                <w:lang w:eastAsia="zh-CN"/>
              </w:rPr>
              <w:t>月</w:t>
            </w:r>
            <w:r w:rsidRPr="004E38AB">
              <w:rPr>
                <w:rFonts w:eastAsiaTheme="minorEastAsia"/>
                <w:lang w:eastAsia="zh-CN"/>
              </w:rPr>
              <w:t>2</w:t>
            </w:r>
            <w:r w:rsidRPr="004E38AB">
              <w:rPr>
                <w:rFonts w:eastAsiaTheme="minorEastAsia" w:hint="eastAsia"/>
                <w:lang w:eastAsia="zh-CN"/>
              </w:rPr>
              <w:t>日执行，再次凸显特朗普政策高度不确定性。数据方面，最新非农就业报告显示，劳动力市场出现疲软迹象。</w:t>
            </w:r>
            <w:r w:rsidRPr="004E38AB">
              <w:rPr>
                <w:rFonts w:eastAsiaTheme="minorEastAsia"/>
                <w:lang w:eastAsia="zh-CN"/>
              </w:rPr>
              <w:t>2</w:t>
            </w:r>
            <w:r w:rsidRPr="004E38AB">
              <w:rPr>
                <w:rFonts w:eastAsiaTheme="minorEastAsia" w:hint="eastAsia"/>
                <w:lang w:eastAsia="zh-CN"/>
              </w:rPr>
              <w:t>月美国新增非农就业人数为</w:t>
            </w:r>
            <w:r w:rsidRPr="004E38AB">
              <w:rPr>
                <w:rFonts w:eastAsiaTheme="minorEastAsia"/>
                <w:lang w:eastAsia="zh-CN"/>
              </w:rPr>
              <w:t>15.1</w:t>
            </w:r>
            <w:r w:rsidRPr="004E38AB">
              <w:rPr>
                <w:rFonts w:eastAsiaTheme="minorEastAsia" w:hint="eastAsia"/>
                <w:lang w:eastAsia="zh-CN"/>
              </w:rPr>
              <w:t>万，略低于预期的</w:t>
            </w:r>
            <w:r w:rsidRPr="004E38AB">
              <w:rPr>
                <w:rFonts w:eastAsiaTheme="minorEastAsia"/>
                <w:lang w:eastAsia="zh-CN"/>
              </w:rPr>
              <w:t>16</w:t>
            </w:r>
            <w:r w:rsidRPr="004E38AB">
              <w:rPr>
                <w:rFonts w:eastAsiaTheme="minorEastAsia" w:hint="eastAsia"/>
                <w:lang w:eastAsia="zh-CN"/>
              </w:rPr>
              <w:t>万，失业率意外上升至</w:t>
            </w:r>
            <w:r w:rsidRPr="004E38AB">
              <w:rPr>
                <w:rFonts w:eastAsiaTheme="minorEastAsia"/>
                <w:lang w:eastAsia="zh-CN"/>
              </w:rPr>
              <w:t>4.1%</w:t>
            </w:r>
            <w:r w:rsidRPr="004E38AB">
              <w:rPr>
                <w:rFonts w:eastAsiaTheme="minorEastAsia" w:hint="eastAsia"/>
                <w:lang w:eastAsia="zh-CN"/>
              </w:rPr>
              <w:t>，薪资增长如预期放缓至</w:t>
            </w:r>
            <w:r w:rsidRPr="004E38AB">
              <w:rPr>
                <w:rFonts w:eastAsiaTheme="minorEastAsia"/>
                <w:lang w:eastAsia="zh-CN"/>
              </w:rPr>
              <w:t>0.3%</w:t>
            </w:r>
            <w:r w:rsidRPr="004E38AB">
              <w:rPr>
                <w:rFonts w:eastAsiaTheme="minorEastAsia" w:hint="eastAsia"/>
                <w:lang w:eastAsia="zh-CN"/>
              </w:rPr>
              <w:t>。此外，联邦政府就业人数减少</w:t>
            </w:r>
            <w:r w:rsidRPr="004E38AB">
              <w:rPr>
                <w:rFonts w:eastAsiaTheme="minorEastAsia"/>
                <w:lang w:eastAsia="zh-CN"/>
              </w:rPr>
              <w:t>1</w:t>
            </w:r>
            <w:r w:rsidRPr="004E38AB">
              <w:rPr>
                <w:rFonts w:eastAsiaTheme="minorEastAsia" w:hint="eastAsia"/>
                <w:lang w:eastAsia="zh-CN"/>
              </w:rPr>
              <w:t>万，但美国政府效率部门裁员的全面影响尚未完全显现，预计</w:t>
            </w:r>
            <w:r w:rsidRPr="004E38AB">
              <w:rPr>
                <w:rFonts w:eastAsiaTheme="minorEastAsia"/>
                <w:lang w:eastAsia="zh-CN"/>
              </w:rPr>
              <w:t>3</w:t>
            </w:r>
            <w:r w:rsidRPr="004E38AB">
              <w:rPr>
                <w:rFonts w:eastAsiaTheme="minorEastAsia" w:hint="eastAsia"/>
                <w:lang w:eastAsia="zh-CN"/>
              </w:rPr>
              <w:t>月非农报告继续释放就业市场降温信号。美元及利率方面，美元指数创下近一年来最长连跌纪录，继续提振黄金货币属性，长端美债收益率则小幅反弹，通胀预期升温下，实际利率走低亦对金价形成支撑。短期来看，贵金属市场仍将受到关税预期反复和美元走弱提振。中长期金价上行的逻辑依然稳固，美国政府债务和贸易战风险或削弱美元信用以及美元储备货币的地位，黄金投资需求有望持续增加。白银方面，近期投机净多头头寸持续增加，金银比有望回落。操作上建议，暂时观望为主。</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hint="eastAsia"/>
          <w:color w:val="036EB8"/>
          <w:sz w:val="28"/>
          <w:szCs w:val="28"/>
          <w:lang w:eastAsia="zh-CN"/>
        </w:rPr>
      </w:pPr>
      <w:r>
        <w:rPr>
          <w:noProof/>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0A58A3">
        <w:trPr>
          <w:trHeight w:val="3516"/>
        </w:trPr>
        <w:tc>
          <w:tcPr>
            <w:tcW w:w="9417" w:type="dxa"/>
          </w:tcPr>
          <w:p w14:paraId="0A14911C" w14:textId="71B44A4A" w:rsidR="00993B64" w:rsidRDefault="000A58A3" w:rsidP="008C26D6">
            <w:pPr>
              <w:spacing w:line="4053" w:lineRule="exact"/>
              <w:jc w:val="both"/>
              <w:rPr>
                <w:rFonts w:eastAsia="宋体"/>
                <w:lang w:eastAsia="zh-CN"/>
              </w:rPr>
            </w:pPr>
            <w:r>
              <w:rPr>
                <w:noProof/>
                <w:snapToGrid/>
              </w:rPr>
              <w:lastRenderedPageBreak/>
              <w:drawing>
                <wp:inline distT="0" distB="0" distL="0" distR="0" wp14:anchorId="2CC037F7" wp14:editId="214F2FD1">
                  <wp:extent cx="3020695" cy="2038327"/>
                  <wp:effectExtent l="0" t="0" r="1905" b="0"/>
                  <wp:docPr id="752187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87589" name=""/>
                          <pic:cNvPicPr/>
                        </pic:nvPicPr>
                        <pic:blipFill>
                          <a:blip r:embed="rId15"/>
                          <a:stretch>
                            <a:fillRect/>
                          </a:stretch>
                        </pic:blipFill>
                        <pic:spPr>
                          <a:xfrm>
                            <a:off x="0" y="0"/>
                            <a:ext cx="3052555" cy="2059825"/>
                          </a:xfrm>
                          <a:prstGeom prst="rect">
                            <a:avLst/>
                          </a:prstGeom>
                        </pic:spPr>
                      </pic:pic>
                    </a:graphicData>
                  </a:graphic>
                </wp:inline>
              </w:drawing>
            </w:r>
            <w:r>
              <w:rPr>
                <w:noProof/>
                <w:snapToGrid/>
              </w:rPr>
              <w:drawing>
                <wp:inline distT="0" distB="0" distL="0" distR="0" wp14:anchorId="2C92E6A7" wp14:editId="429B1351">
                  <wp:extent cx="2792730" cy="2043334"/>
                  <wp:effectExtent l="0" t="0" r="1270" b="1905"/>
                  <wp:docPr id="826708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08017" name=""/>
                          <pic:cNvPicPr/>
                        </pic:nvPicPr>
                        <pic:blipFill>
                          <a:blip r:embed="rId16"/>
                          <a:stretch>
                            <a:fillRect/>
                          </a:stretch>
                        </pic:blipFill>
                        <pic:spPr>
                          <a:xfrm>
                            <a:off x="0" y="0"/>
                            <a:ext cx="2820440" cy="2063608"/>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2160" behindDoc="0" locked="0" layoutInCell="1" allowOverlap="1" wp14:anchorId="5BD20E11" wp14:editId="4CF244DE">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" fillcolor="white [3201]" stroked="f" strokeweight=".5pt">
                      <v:textbox>
                        <w:txbxContent>
                          <w:p w14:paraId="11549F8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sidR="00E42547">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" fillcolor="white [3201]" strokecolor="white [3212]" strokeweight=".5pt">
                      <v:textbox>
                        <w:txbxContent>
                          <w:p w14:paraId="663A856A"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p>
        </w:tc>
      </w:tr>
      <w:tr w:rsidR="00993B64" w14:paraId="3270EEF8" w14:textId="77777777" w:rsidTr="000A58A3">
        <w:trPr>
          <w:trHeight w:val="4063"/>
        </w:trPr>
        <w:tc>
          <w:tcPr>
            <w:tcW w:w="9417" w:type="dxa"/>
          </w:tcPr>
          <w:p w14:paraId="383DB5B7" w14:textId="731B705C" w:rsidR="00993B64" w:rsidRDefault="000A58A3" w:rsidP="008C26D6">
            <w:pPr>
              <w:spacing w:line="4053" w:lineRule="exact"/>
              <w:jc w:val="both"/>
              <w:rPr>
                <w:rFonts w:eastAsia="宋体"/>
                <w:lang w:eastAsia="zh-CN"/>
              </w:rPr>
            </w:pPr>
            <w:r>
              <w:rPr>
                <w:noProof/>
                <w:snapToGrid/>
              </w:rPr>
              <w:drawing>
                <wp:inline distT="0" distB="0" distL="0" distR="0" wp14:anchorId="745601A0" wp14:editId="5413D243">
                  <wp:extent cx="3020695" cy="2115670"/>
                  <wp:effectExtent l="0" t="0" r="1905" b="5715"/>
                  <wp:docPr id="2145577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77533" name=""/>
                          <pic:cNvPicPr/>
                        </pic:nvPicPr>
                        <pic:blipFill>
                          <a:blip r:embed="rId17"/>
                          <a:stretch>
                            <a:fillRect/>
                          </a:stretch>
                        </pic:blipFill>
                        <pic:spPr>
                          <a:xfrm>
                            <a:off x="0" y="0"/>
                            <a:ext cx="3049030" cy="2135516"/>
                          </a:xfrm>
                          <a:prstGeom prst="rect">
                            <a:avLst/>
                          </a:prstGeom>
                        </pic:spPr>
                      </pic:pic>
                    </a:graphicData>
                  </a:graphic>
                </wp:inline>
              </w:drawing>
            </w:r>
            <w:r>
              <w:rPr>
                <w:noProof/>
                <w:snapToGrid/>
              </w:rPr>
              <w:drawing>
                <wp:inline distT="0" distB="0" distL="0" distR="0" wp14:anchorId="7EB2617E" wp14:editId="5F76CE14">
                  <wp:extent cx="2792730" cy="2118784"/>
                  <wp:effectExtent l="0" t="0" r="1270" b="2540"/>
                  <wp:docPr id="219970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70045" name=""/>
                          <pic:cNvPicPr/>
                        </pic:nvPicPr>
                        <pic:blipFill>
                          <a:blip r:embed="rId18"/>
                          <a:stretch>
                            <a:fillRect/>
                          </a:stretch>
                        </pic:blipFill>
                        <pic:spPr>
                          <a:xfrm>
                            <a:off x="0" y="0"/>
                            <a:ext cx="2837098" cy="2152445"/>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704320" behindDoc="0" locked="0" layoutInCell="1" allowOverlap="1" wp14:anchorId="0FD8FA0E" wp14:editId="426E21EB">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" fillcolor="white [3201]" stroked="f" strokeweight=".5pt">
                      <v:textbox>
                        <w:txbxContent>
                          <w:p w14:paraId="6DE6065C"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sidR="00E42547">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" fillcolor="white [3201]" stroked="f" strokeweight=".5pt">
                      <v:textbox>
                        <w:txbxContent>
                          <w:p w14:paraId="02EF903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p>
        </w:tc>
      </w:tr>
      <w:tr w:rsidR="00993B64" w14:paraId="73C467CA" w14:textId="77777777" w:rsidTr="000A58A3">
        <w:trPr>
          <w:trHeight w:val="4063"/>
        </w:trPr>
        <w:tc>
          <w:tcPr>
            <w:tcW w:w="9417" w:type="dxa"/>
          </w:tcPr>
          <w:p w14:paraId="318C707E" w14:textId="1E7655FF" w:rsidR="00993B64" w:rsidRDefault="000A58A3" w:rsidP="00BF2437">
            <w:pPr>
              <w:spacing w:line="4053" w:lineRule="exact"/>
              <w:rPr>
                <w:rFonts w:eastAsia="宋体"/>
                <w:lang w:eastAsia="zh-CN"/>
              </w:rPr>
            </w:pPr>
            <w:r>
              <w:rPr>
                <w:noProof/>
                <w:snapToGrid/>
              </w:rPr>
              <w:drawing>
                <wp:inline distT="0" distB="0" distL="0" distR="0" wp14:anchorId="3B6A7F1D" wp14:editId="7F029C04">
                  <wp:extent cx="3029308" cy="2028302"/>
                  <wp:effectExtent l="0" t="0" r="6350" b="3810"/>
                  <wp:docPr id="197088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8818" name=""/>
                          <pic:cNvPicPr/>
                        </pic:nvPicPr>
                        <pic:blipFill>
                          <a:blip r:embed="rId19"/>
                          <a:stretch>
                            <a:fillRect/>
                          </a:stretch>
                        </pic:blipFill>
                        <pic:spPr>
                          <a:xfrm>
                            <a:off x="0" y="0"/>
                            <a:ext cx="3060344" cy="2049082"/>
                          </a:xfrm>
                          <a:prstGeom prst="rect">
                            <a:avLst/>
                          </a:prstGeom>
                        </pic:spPr>
                      </pic:pic>
                    </a:graphicData>
                  </a:graphic>
                </wp:inline>
              </w:drawing>
            </w:r>
            <w:r>
              <w:rPr>
                <w:noProof/>
                <w:snapToGrid/>
              </w:rPr>
              <w:drawing>
                <wp:inline distT="0" distB="0" distL="0" distR="0" wp14:anchorId="3CCDEABC" wp14:editId="05FCE332">
                  <wp:extent cx="2805430" cy="2034448"/>
                  <wp:effectExtent l="0" t="0" r="1270" b="0"/>
                  <wp:docPr id="796504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04598" name=""/>
                          <pic:cNvPicPr/>
                        </pic:nvPicPr>
                        <pic:blipFill>
                          <a:blip r:embed="rId20"/>
                          <a:stretch>
                            <a:fillRect/>
                          </a:stretch>
                        </pic:blipFill>
                        <pic:spPr>
                          <a:xfrm>
                            <a:off x="0" y="0"/>
                            <a:ext cx="2844192" cy="2062558"/>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9328" behindDoc="0" locked="0" layoutInCell="1" allowOverlap="1" wp14:anchorId="50DBA5FD" wp14:editId="4BFCA3AA">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&#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E42547">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" fillcolor="white [3201]" stroked="f" strokeweight=".5pt">
                      <v:textbox>
                        <w:txbxContent>
                          <w:p w14:paraId="37A13289"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p>
        </w:tc>
      </w:tr>
      <w:tr w:rsidR="00993B64" w14:paraId="219BDBCC" w14:textId="77777777" w:rsidTr="0008062E">
        <w:trPr>
          <w:trHeight w:val="4063"/>
        </w:trPr>
        <w:tc>
          <w:tcPr>
            <w:tcW w:w="9417" w:type="dxa"/>
          </w:tcPr>
          <w:p w14:paraId="50CE9E4D" w14:textId="17551339" w:rsidR="00993B64" w:rsidRDefault="0008062E">
            <w:pPr>
              <w:spacing w:line="4053" w:lineRule="exact"/>
              <w:jc w:val="both"/>
              <w:rPr>
                <w:rFonts w:eastAsia="宋体"/>
                <w:lang w:eastAsia="zh-CN"/>
              </w:rPr>
            </w:pPr>
            <w:r>
              <w:rPr>
                <w:noProof/>
                <w:snapToGrid/>
              </w:rPr>
              <w:lastRenderedPageBreak/>
              <w:drawing>
                <wp:inline distT="0" distB="0" distL="0" distR="0" wp14:anchorId="35CF3B36" wp14:editId="42699E93">
                  <wp:extent cx="2966720" cy="2065031"/>
                  <wp:effectExtent l="0" t="0" r="5080" b="5080"/>
                  <wp:docPr id="578069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69895" name=""/>
                          <pic:cNvPicPr/>
                        </pic:nvPicPr>
                        <pic:blipFill>
                          <a:blip r:embed="rId21"/>
                          <a:stretch>
                            <a:fillRect/>
                          </a:stretch>
                        </pic:blipFill>
                        <pic:spPr>
                          <a:xfrm>
                            <a:off x="0" y="0"/>
                            <a:ext cx="2995815" cy="2085283"/>
                          </a:xfrm>
                          <a:prstGeom prst="rect">
                            <a:avLst/>
                          </a:prstGeom>
                        </pic:spPr>
                      </pic:pic>
                    </a:graphicData>
                  </a:graphic>
                </wp:inline>
              </w:drawing>
            </w:r>
            <w:r w:rsidR="000A58A3">
              <w:rPr>
                <w:noProof/>
                <w:snapToGrid/>
              </w:rPr>
              <w:drawing>
                <wp:inline distT="0" distB="0" distL="0" distR="0" wp14:anchorId="152EB636" wp14:editId="3C454008">
                  <wp:extent cx="2805430" cy="2065075"/>
                  <wp:effectExtent l="0" t="0" r="1270" b="5080"/>
                  <wp:docPr id="1738903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03045" name=""/>
                          <pic:cNvPicPr/>
                        </pic:nvPicPr>
                        <pic:blipFill>
                          <a:blip r:embed="rId22"/>
                          <a:stretch>
                            <a:fillRect/>
                          </a:stretch>
                        </pic:blipFill>
                        <pic:spPr>
                          <a:xfrm>
                            <a:off x="0" y="0"/>
                            <a:ext cx="2835857" cy="2087473"/>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21376" behindDoc="0" locked="0" layoutInCell="1" allowOverlap="1" wp14:anchorId="7DA8D6B0" wp14:editId="5141245C">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" fillcolor="white [3201]" stroked="f" strokeweight=".5pt">
                      <v:textbox>
                        <w:txbxContent>
                          <w:p w14:paraId="656D10A3"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sidR="00E42547">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" fillcolor="white [3201]" stroked="f" strokeweight=".5pt">
                      <v:textbox>
                        <w:txbxContent>
                          <w:p w14:paraId="1D3E0494"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p>
        </w:tc>
      </w:tr>
      <w:tr w:rsidR="00993B64" w14:paraId="4157D6F2" w14:textId="77777777" w:rsidTr="00F70B22">
        <w:trPr>
          <w:trHeight w:val="4063"/>
        </w:trPr>
        <w:tc>
          <w:tcPr>
            <w:tcW w:w="9417" w:type="dxa"/>
          </w:tcPr>
          <w:p w14:paraId="734BE331" w14:textId="7C100ADF" w:rsidR="00993B64" w:rsidRDefault="00F70B22" w:rsidP="00971F20">
            <w:pPr>
              <w:spacing w:line="4053" w:lineRule="exact"/>
              <w:jc w:val="both"/>
              <w:rPr>
                <w:rFonts w:eastAsia="宋体"/>
                <w:sz w:val="20"/>
                <w:lang w:eastAsia="zh-CN"/>
              </w:rPr>
            </w:pPr>
            <w:r>
              <w:rPr>
                <w:noProof/>
                <w:snapToGrid/>
              </w:rPr>
              <w:drawing>
                <wp:inline distT="0" distB="0" distL="0" distR="0" wp14:anchorId="1E47A155" wp14:editId="7659B062">
                  <wp:extent cx="3020695" cy="2110045"/>
                  <wp:effectExtent l="0" t="0" r="1905" b="0"/>
                  <wp:docPr id="2094546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46759" name=""/>
                          <pic:cNvPicPr/>
                        </pic:nvPicPr>
                        <pic:blipFill>
                          <a:blip r:embed="rId23"/>
                          <a:stretch>
                            <a:fillRect/>
                          </a:stretch>
                        </pic:blipFill>
                        <pic:spPr>
                          <a:xfrm>
                            <a:off x="0" y="0"/>
                            <a:ext cx="3059503" cy="2137153"/>
                          </a:xfrm>
                          <a:prstGeom prst="rect">
                            <a:avLst/>
                          </a:prstGeom>
                        </pic:spPr>
                      </pic:pic>
                    </a:graphicData>
                  </a:graphic>
                </wp:inline>
              </w:drawing>
            </w:r>
            <w:r>
              <w:rPr>
                <w:noProof/>
                <w:snapToGrid/>
              </w:rPr>
              <w:drawing>
                <wp:inline distT="0" distB="0" distL="0" distR="0" wp14:anchorId="0E7DF76A" wp14:editId="1E32A102">
                  <wp:extent cx="2814320" cy="2056034"/>
                  <wp:effectExtent l="0" t="0" r="5080" b="1905"/>
                  <wp:docPr id="599174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74505" name=""/>
                          <pic:cNvPicPr/>
                        </pic:nvPicPr>
                        <pic:blipFill>
                          <a:blip r:embed="rId24"/>
                          <a:stretch>
                            <a:fillRect/>
                          </a:stretch>
                        </pic:blipFill>
                        <pic:spPr>
                          <a:xfrm>
                            <a:off x="0" y="0"/>
                            <a:ext cx="2850828" cy="2082705"/>
                          </a:xfrm>
                          <a:prstGeom prst="rect">
                            <a:avLst/>
                          </a:prstGeom>
                        </pic:spPr>
                      </pic:pic>
                    </a:graphicData>
                  </a:graphic>
                </wp:inline>
              </w:drawing>
            </w:r>
            <w:r w:rsidR="00E42547">
              <w:rPr>
                <w:noProof/>
                <w:sz w:val="20"/>
                <w:lang w:eastAsia="zh-CN"/>
              </w:rPr>
              <mc:AlternateContent>
                <mc:Choice Requires="wps">
                  <w:drawing>
                    <wp:anchor distT="0" distB="0" distL="114300" distR="114300" simplePos="0" relativeHeight="251657216" behindDoc="0" locked="0" layoutInCell="1" allowOverlap="1" wp14:anchorId="3ED35349" wp14:editId="4C2EF42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hint="eastAsia"/>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" fillcolor="white [3201]" stroked="f" strokeweight=".5pt">
                      <v:textbox>
                        <w:txbxContent>
                          <w:p w14:paraId="63AC8511" w14:textId="77777777" w:rsidR="00993B64" w:rsidRDefault="00E42547">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hint="eastAsia"/>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sidR="00E42547">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hint="eastAsia"/>
                                      <w:spacing w:val="25"/>
                                      <w:sz w:val="19"/>
                                      <w:szCs w:val="19"/>
                                      <w:lang w:eastAsia="zh-CN"/>
                                    </w:rPr>
                                  </w:pPr>
                                </w:p>
                                <w:p w14:paraId="46E0D657" w14:textId="77777777" w:rsidR="00993B64" w:rsidRDefault="00993B64">
                                  <w:pPr>
                                    <w:jc w:val="center"/>
                                    <w:rPr>
                                      <w:rFonts w:ascii="宋体" w:eastAsia="宋体" w:hAnsi="宋体" w:cs="宋体" w:hint="eastAsia"/>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" fillcolor="white [3201]" stroked="f" strokeweight=".5pt">
                      <v:textbox>
                        <w:txbxContent>
                          <w:p w14:paraId="7FE59489" w14:textId="77777777" w:rsidR="00993B64" w:rsidRDefault="00E42547">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hint="eastAsia"/>
                                <w:spacing w:val="25"/>
                                <w:sz w:val="19"/>
                                <w:szCs w:val="19"/>
                                <w:lang w:eastAsia="zh-CN"/>
                              </w:rPr>
                            </w:pPr>
                          </w:p>
                          <w:p w14:paraId="46E0D657" w14:textId="77777777" w:rsidR="00993B64" w:rsidRDefault="00993B64">
                            <w:pPr>
                              <w:jc w:val="center"/>
                              <w:rPr>
                                <w:rFonts w:ascii="宋体" w:eastAsia="宋体" w:hAnsi="宋体" w:cs="宋体" w:hint="eastAsia"/>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p>
        </w:tc>
      </w:tr>
    </w:tbl>
    <w:p w14:paraId="752E9F8A" w14:textId="6C923ED3" w:rsidR="008E3E9D" w:rsidRPr="00EF10F6" w:rsidRDefault="00E42547" w:rsidP="00EF10F6">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14:paraId="7127E30D" w14:textId="77777777" w:rsidR="008E3E9D"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2C4FAE01" w14:textId="77777777" w:rsidR="00993B64" w:rsidRDefault="00E42547">
      <w:pPr>
        <w:spacing w:before="120" w:line="190" w:lineRule="auto"/>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59895C1B" wp14:editId="059F65CF">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14:paraId="07D332D6" w14:textId="77777777" w:rsidR="00993B64" w:rsidRDefault="00993B64">
      <w:pPr>
        <w:spacing w:before="84"/>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proofErr w:type="spellStart"/>
            <w:r>
              <w:rPr>
                <w:b/>
                <w:bCs/>
                <w:color w:val="FFFFFF"/>
                <w:spacing w:val="4"/>
                <w:sz w:val="19"/>
                <w:szCs w:val="19"/>
              </w:rPr>
              <w:t>时间</w:t>
            </w:r>
            <w:proofErr w:type="spellEnd"/>
          </w:p>
        </w:tc>
        <w:tc>
          <w:tcPr>
            <w:tcW w:w="6344" w:type="dxa"/>
            <w:shd w:val="clear" w:color="auto" w:fill="3D85C1"/>
          </w:tcPr>
          <w:p w14:paraId="7C19E29E" w14:textId="77777777" w:rsidR="00993B64" w:rsidRDefault="00E42547">
            <w:pPr>
              <w:pStyle w:val="TableText"/>
              <w:spacing w:before="221" w:line="195" w:lineRule="auto"/>
              <w:jc w:val="center"/>
              <w:rPr>
                <w:rFonts w:hint="eastAsia"/>
                <w:sz w:val="19"/>
                <w:szCs w:val="19"/>
              </w:rPr>
            </w:pPr>
            <w:proofErr w:type="spellStart"/>
            <w:r>
              <w:rPr>
                <w:b/>
                <w:bCs/>
                <w:color w:val="FFFFFF"/>
                <w:spacing w:val="16"/>
                <w:sz w:val="19"/>
                <w:szCs w:val="19"/>
              </w:rPr>
              <w:t>数据</w:t>
            </w:r>
            <w:proofErr w:type="spellEnd"/>
            <w:r>
              <w:rPr>
                <w:b/>
                <w:bCs/>
                <w:color w:val="FFFFFF"/>
                <w:spacing w:val="16"/>
                <w:sz w:val="19"/>
                <w:szCs w:val="19"/>
              </w:rPr>
              <w:t>/</w:t>
            </w:r>
            <w:proofErr w:type="spellStart"/>
            <w:r>
              <w:rPr>
                <w:b/>
                <w:bCs/>
                <w:color w:val="FFFFFF"/>
                <w:spacing w:val="16"/>
                <w:sz w:val="19"/>
                <w:szCs w:val="19"/>
              </w:rPr>
              <w:t>事件</w:t>
            </w:r>
            <w:proofErr w:type="spellEnd"/>
          </w:p>
        </w:tc>
      </w:tr>
      <w:tr w:rsidR="00012FB2" w14:paraId="6B889655" w14:textId="77777777" w:rsidTr="00626DEE">
        <w:trPr>
          <w:trHeight w:val="618"/>
        </w:trPr>
        <w:tc>
          <w:tcPr>
            <w:tcW w:w="1731" w:type="dxa"/>
            <w:shd w:val="clear" w:color="auto" w:fill="auto"/>
          </w:tcPr>
          <w:p w14:paraId="14CC9FA0" w14:textId="4DF86013" w:rsidR="00012FB2" w:rsidRDefault="00012FB2" w:rsidP="00012FB2">
            <w:pPr>
              <w:pStyle w:val="TableText"/>
              <w:spacing w:before="228" w:line="191" w:lineRule="auto"/>
              <w:ind w:left="449"/>
              <w:rPr>
                <w:rFonts w:hint="eastAsia"/>
                <w:b/>
                <w:bCs/>
                <w:spacing w:val="3"/>
                <w:sz w:val="19"/>
                <w:szCs w:val="19"/>
              </w:rPr>
            </w:pPr>
            <w:r>
              <w:rPr>
                <w:b/>
                <w:bCs/>
                <w:spacing w:val="3"/>
                <w:sz w:val="19"/>
                <w:szCs w:val="19"/>
              </w:rPr>
              <w:t>202</w:t>
            </w:r>
            <w:r w:rsidR="00176CE4">
              <w:rPr>
                <w:rFonts w:hint="eastAsia"/>
                <w:b/>
                <w:bCs/>
                <w:spacing w:val="3"/>
                <w:sz w:val="19"/>
                <w:szCs w:val="19"/>
                <w:lang w:eastAsia="zh-CN"/>
              </w:rPr>
              <w:t>5</w:t>
            </w:r>
            <w:r>
              <w:rPr>
                <w:b/>
                <w:bCs/>
                <w:spacing w:val="3"/>
                <w:sz w:val="19"/>
                <w:szCs w:val="19"/>
              </w:rPr>
              <w:t>/</w:t>
            </w:r>
            <w:r w:rsidR="00176CE4">
              <w:rPr>
                <w:rFonts w:hint="eastAsia"/>
                <w:b/>
                <w:bCs/>
                <w:spacing w:val="3"/>
                <w:sz w:val="19"/>
                <w:szCs w:val="19"/>
                <w:lang w:eastAsia="zh-CN"/>
              </w:rPr>
              <w:t>0</w:t>
            </w:r>
            <w:r w:rsidR="00EE4CFE">
              <w:rPr>
                <w:rFonts w:hint="eastAsia"/>
                <w:b/>
                <w:bCs/>
                <w:spacing w:val="3"/>
                <w:sz w:val="19"/>
                <w:szCs w:val="19"/>
                <w:lang w:eastAsia="zh-CN"/>
              </w:rPr>
              <w:t>3</w:t>
            </w:r>
            <w:r>
              <w:rPr>
                <w:b/>
                <w:bCs/>
                <w:spacing w:val="3"/>
                <w:sz w:val="19"/>
                <w:szCs w:val="19"/>
              </w:rPr>
              <w:t>/</w:t>
            </w:r>
            <w:r w:rsidR="00973ABB">
              <w:rPr>
                <w:rFonts w:hint="eastAsia"/>
                <w:b/>
                <w:bCs/>
                <w:spacing w:val="3"/>
                <w:sz w:val="19"/>
                <w:szCs w:val="19"/>
                <w:lang w:eastAsia="zh-CN"/>
              </w:rPr>
              <w:t>10</w:t>
            </w:r>
          </w:p>
        </w:tc>
        <w:tc>
          <w:tcPr>
            <w:tcW w:w="1314" w:type="dxa"/>
            <w:shd w:val="clear" w:color="auto" w:fill="auto"/>
          </w:tcPr>
          <w:p w14:paraId="0914703B" w14:textId="421234F8" w:rsidR="00012FB2" w:rsidRDefault="00454C90" w:rsidP="00454C90">
            <w:pPr>
              <w:pStyle w:val="TableText"/>
              <w:spacing w:before="243" w:line="172" w:lineRule="auto"/>
              <w:ind w:left="94" w:firstLineChars="100" w:firstLine="202"/>
              <w:rPr>
                <w:rFonts w:hint="eastAsia"/>
                <w:b/>
                <w:bCs/>
                <w:spacing w:val="6"/>
                <w:sz w:val="19"/>
                <w:szCs w:val="19"/>
                <w:lang w:eastAsia="zh-CN"/>
              </w:rPr>
            </w:pPr>
            <w:r>
              <w:rPr>
                <w:rFonts w:hint="eastAsia"/>
                <w:b/>
                <w:bCs/>
                <w:spacing w:val="6"/>
                <w:sz w:val="19"/>
                <w:szCs w:val="19"/>
                <w:lang w:eastAsia="zh-CN"/>
              </w:rPr>
              <w:t>1</w:t>
            </w:r>
            <w:r w:rsidR="00973ABB">
              <w:rPr>
                <w:rFonts w:hint="eastAsia"/>
                <w:b/>
                <w:bCs/>
                <w:spacing w:val="6"/>
                <w:sz w:val="19"/>
                <w:szCs w:val="19"/>
                <w:lang w:eastAsia="zh-CN"/>
              </w:rPr>
              <w:t>5</w:t>
            </w:r>
            <w:r>
              <w:rPr>
                <w:rFonts w:hint="eastAsia"/>
                <w:b/>
                <w:bCs/>
                <w:spacing w:val="6"/>
                <w:sz w:val="19"/>
                <w:szCs w:val="19"/>
                <w:lang w:eastAsia="zh-CN"/>
              </w:rPr>
              <w:t>:</w:t>
            </w:r>
            <w:r w:rsidR="004F6010">
              <w:rPr>
                <w:rFonts w:hint="eastAsia"/>
                <w:b/>
                <w:bCs/>
                <w:spacing w:val="6"/>
                <w:sz w:val="19"/>
                <w:szCs w:val="19"/>
                <w:lang w:eastAsia="zh-CN"/>
              </w:rPr>
              <w:t>0</w:t>
            </w:r>
            <w:r>
              <w:rPr>
                <w:rFonts w:hint="eastAsia"/>
                <w:b/>
                <w:bCs/>
                <w:spacing w:val="6"/>
                <w:sz w:val="19"/>
                <w:szCs w:val="19"/>
                <w:lang w:eastAsia="zh-CN"/>
              </w:rPr>
              <w:t>0</w:t>
            </w:r>
          </w:p>
        </w:tc>
        <w:tc>
          <w:tcPr>
            <w:tcW w:w="6344" w:type="dxa"/>
            <w:shd w:val="clear" w:color="auto" w:fill="auto"/>
          </w:tcPr>
          <w:p w14:paraId="70223643" w14:textId="7377EB42" w:rsidR="00111C72" w:rsidRPr="008E3E9D" w:rsidRDefault="00973ABB" w:rsidP="00176CE4">
            <w:pPr>
              <w:pStyle w:val="TableText"/>
              <w:spacing w:before="221" w:line="180" w:lineRule="auto"/>
              <w:jc w:val="center"/>
              <w:rPr>
                <w:rFonts w:hint="eastAsia"/>
                <w:b/>
                <w:bCs/>
                <w:sz w:val="19"/>
                <w:szCs w:val="19"/>
                <w:lang w:eastAsia="zh-CN"/>
              </w:rPr>
            </w:pPr>
            <w:r w:rsidRPr="00973ABB">
              <w:rPr>
                <w:rFonts w:hint="eastAsia"/>
                <w:b/>
                <w:bCs/>
                <w:sz w:val="19"/>
                <w:szCs w:val="19"/>
                <w:lang w:eastAsia="zh-CN"/>
              </w:rPr>
              <w:t>德国</w:t>
            </w:r>
            <w:r w:rsidRPr="00973ABB">
              <w:rPr>
                <w:b/>
                <w:bCs/>
                <w:sz w:val="19"/>
                <w:szCs w:val="19"/>
                <w:lang w:eastAsia="zh-CN"/>
              </w:rPr>
              <w:t>1</w:t>
            </w:r>
            <w:r w:rsidRPr="00973ABB">
              <w:rPr>
                <w:rFonts w:hint="eastAsia"/>
                <w:b/>
                <w:bCs/>
                <w:sz w:val="19"/>
                <w:szCs w:val="19"/>
                <w:lang w:eastAsia="zh-CN"/>
              </w:rPr>
              <w:t>月季调后工业产出</w:t>
            </w:r>
          </w:p>
        </w:tc>
      </w:tr>
      <w:tr w:rsidR="00012FB2" w14:paraId="07435231" w14:textId="77777777" w:rsidTr="002F3BE6">
        <w:trPr>
          <w:trHeight w:val="620"/>
        </w:trPr>
        <w:tc>
          <w:tcPr>
            <w:tcW w:w="1731" w:type="dxa"/>
            <w:shd w:val="clear" w:color="auto" w:fill="DAE3F4" w:themeFill="accent1" w:themeFillTint="33"/>
          </w:tcPr>
          <w:p w14:paraId="6AA7B007" w14:textId="7B654215" w:rsidR="00012FB2" w:rsidRDefault="00EE4CFE" w:rsidP="00A03626">
            <w:pPr>
              <w:pStyle w:val="TableText"/>
              <w:spacing w:before="230" w:line="191" w:lineRule="auto"/>
              <w:ind w:left="449"/>
              <w:rPr>
                <w:rFonts w:hint="eastAsia"/>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973ABB">
              <w:rPr>
                <w:rFonts w:hint="eastAsia"/>
                <w:b/>
                <w:bCs/>
                <w:spacing w:val="3"/>
                <w:sz w:val="19"/>
                <w:szCs w:val="19"/>
                <w:lang w:eastAsia="zh-CN"/>
              </w:rPr>
              <w:t>10</w:t>
            </w:r>
          </w:p>
        </w:tc>
        <w:tc>
          <w:tcPr>
            <w:tcW w:w="1314" w:type="dxa"/>
            <w:shd w:val="clear" w:color="auto" w:fill="DAE3F4" w:themeFill="accent1" w:themeFillTint="33"/>
          </w:tcPr>
          <w:p w14:paraId="3E18EAB0" w14:textId="1E5B828E" w:rsidR="00012FB2" w:rsidRDefault="00567660" w:rsidP="00454C90">
            <w:pPr>
              <w:pStyle w:val="TableText"/>
              <w:spacing w:before="245" w:line="172" w:lineRule="auto"/>
              <w:ind w:left="101" w:firstLineChars="100" w:firstLine="200"/>
              <w:rPr>
                <w:rFonts w:hint="eastAsia"/>
                <w:sz w:val="19"/>
                <w:szCs w:val="19"/>
                <w:lang w:eastAsia="zh-CN"/>
              </w:rPr>
            </w:pPr>
            <w:r>
              <w:rPr>
                <w:rFonts w:hint="eastAsia"/>
                <w:b/>
                <w:bCs/>
                <w:spacing w:val="5"/>
                <w:sz w:val="19"/>
                <w:szCs w:val="19"/>
                <w:lang w:eastAsia="zh-CN"/>
              </w:rPr>
              <w:t>1</w:t>
            </w:r>
            <w:r w:rsidR="00973ABB">
              <w:rPr>
                <w:rFonts w:hint="eastAsia"/>
                <w:b/>
                <w:bCs/>
                <w:spacing w:val="5"/>
                <w:sz w:val="19"/>
                <w:szCs w:val="19"/>
                <w:lang w:eastAsia="zh-CN"/>
              </w:rPr>
              <w:t>7</w:t>
            </w:r>
            <w:r w:rsidR="00176CE4">
              <w:rPr>
                <w:rFonts w:hint="eastAsia"/>
                <w:b/>
                <w:bCs/>
                <w:spacing w:val="5"/>
                <w:sz w:val="19"/>
                <w:szCs w:val="19"/>
                <w:lang w:eastAsia="zh-CN"/>
              </w:rPr>
              <w:t>:</w:t>
            </w:r>
            <w:r w:rsidR="00973ABB">
              <w:rPr>
                <w:rFonts w:hint="eastAsia"/>
                <w:b/>
                <w:bCs/>
                <w:spacing w:val="5"/>
                <w:sz w:val="19"/>
                <w:szCs w:val="19"/>
                <w:lang w:eastAsia="zh-CN"/>
              </w:rPr>
              <w:t>3</w:t>
            </w:r>
            <w:r w:rsidR="00176CE4">
              <w:rPr>
                <w:rFonts w:hint="eastAsia"/>
                <w:b/>
                <w:bCs/>
                <w:spacing w:val="5"/>
                <w:sz w:val="19"/>
                <w:szCs w:val="19"/>
                <w:lang w:eastAsia="zh-CN"/>
              </w:rPr>
              <w:t>0</w:t>
            </w:r>
          </w:p>
        </w:tc>
        <w:tc>
          <w:tcPr>
            <w:tcW w:w="6344" w:type="dxa"/>
            <w:shd w:val="clear" w:color="auto" w:fill="DAE3F4" w:themeFill="accent1" w:themeFillTint="33"/>
          </w:tcPr>
          <w:p w14:paraId="5CF03C3A" w14:textId="38A180BA" w:rsidR="004B4D03" w:rsidRPr="002F3BE6" w:rsidRDefault="00973ABB" w:rsidP="00176CE4">
            <w:pPr>
              <w:pStyle w:val="TableText"/>
              <w:spacing w:before="221" w:line="180" w:lineRule="auto"/>
              <w:jc w:val="center"/>
              <w:rPr>
                <w:rFonts w:hint="eastAsia"/>
                <w:b/>
                <w:bCs/>
                <w:sz w:val="19"/>
                <w:szCs w:val="19"/>
                <w:lang w:eastAsia="zh-CN"/>
              </w:rPr>
            </w:pPr>
            <w:r w:rsidRPr="00973ABB">
              <w:rPr>
                <w:rFonts w:hint="eastAsia"/>
                <w:b/>
                <w:bCs/>
                <w:sz w:val="19"/>
                <w:szCs w:val="19"/>
                <w:lang w:eastAsia="zh-CN"/>
              </w:rPr>
              <w:t>欧元区</w:t>
            </w:r>
            <w:r w:rsidRPr="00973ABB">
              <w:rPr>
                <w:b/>
                <w:bCs/>
                <w:sz w:val="19"/>
                <w:szCs w:val="19"/>
                <w:lang w:eastAsia="zh-CN"/>
              </w:rPr>
              <w:t>3</w:t>
            </w:r>
            <w:r w:rsidRPr="00973ABB">
              <w:rPr>
                <w:rFonts w:hint="eastAsia"/>
                <w:b/>
                <w:bCs/>
                <w:sz w:val="19"/>
                <w:szCs w:val="19"/>
                <w:lang w:eastAsia="zh-CN"/>
              </w:rPr>
              <w:t>月</w:t>
            </w:r>
            <w:proofErr w:type="spellStart"/>
            <w:r w:rsidRPr="00973ABB">
              <w:rPr>
                <w:b/>
                <w:bCs/>
                <w:sz w:val="19"/>
                <w:szCs w:val="19"/>
                <w:lang w:eastAsia="zh-CN"/>
              </w:rPr>
              <w:t>Sentix</w:t>
            </w:r>
            <w:proofErr w:type="spellEnd"/>
            <w:r w:rsidRPr="00973ABB">
              <w:rPr>
                <w:rFonts w:hint="eastAsia"/>
                <w:b/>
                <w:bCs/>
                <w:sz w:val="19"/>
                <w:szCs w:val="19"/>
                <w:lang w:eastAsia="zh-CN"/>
              </w:rPr>
              <w:t>投资者信心指数</w:t>
            </w:r>
          </w:p>
        </w:tc>
      </w:tr>
      <w:tr w:rsidR="00C11EBD" w14:paraId="475FDE2D" w14:textId="77777777" w:rsidTr="00C11EBD">
        <w:trPr>
          <w:trHeight w:val="620"/>
        </w:trPr>
        <w:tc>
          <w:tcPr>
            <w:tcW w:w="1731" w:type="dxa"/>
            <w:shd w:val="clear" w:color="auto" w:fill="auto"/>
          </w:tcPr>
          <w:p w14:paraId="6F0C96C7" w14:textId="1B98F918" w:rsidR="00C11EBD" w:rsidRPr="00C11EBD" w:rsidRDefault="00EE4CFE" w:rsidP="00C11EBD">
            <w:pPr>
              <w:pStyle w:val="TableText"/>
              <w:spacing w:before="230" w:line="191" w:lineRule="auto"/>
              <w:ind w:left="449"/>
              <w:rPr>
                <w:rFonts w:hint="eastAsia"/>
                <w:b/>
                <w:bCs/>
                <w:spacing w:val="3"/>
                <w:sz w:val="19"/>
                <w:szCs w:val="19"/>
              </w:rPr>
            </w:pPr>
            <w:bookmarkStart w:id="0" w:name="_Hlk186443750"/>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973ABB">
              <w:rPr>
                <w:rFonts w:hint="eastAsia"/>
                <w:b/>
                <w:bCs/>
                <w:spacing w:val="3"/>
                <w:sz w:val="19"/>
                <w:szCs w:val="19"/>
                <w:lang w:eastAsia="zh-CN"/>
              </w:rPr>
              <w:t>10</w:t>
            </w:r>
          </w:p>
        </w:tc>
        <w:tc>
          <w:tcPr>
            <w:tcW w:w="1314" w:type="dxa"/>
            <w:shd w:val="clear" w:color="auto" w:fill="auto"/>
          </w:tcPr>
          <w:p w14:paraId="5101373E" w14:textId="5C875BB7" w:rsidR="00C11EBD" w:rsidRPr="00C11EBD" w:rsidRDefault="00567660" w:rsidP="00454C90">
            <w:pPr>
              <w:pStyle w:val="TableText"/>
              <w:spacing w:before="245" w:line="172" w:lineRule="auto"/>
              <w:ind w:left="101" w:firstLineChars="100" w:firstLine="200"/>
              <w:rPr>
                <w:rFonts w:hint="eastAsia"/>
                <w:b/>
                <w:bCs/>
                <w:spacing w:val="5"/>
                <w:sz w:val="19"/>
                <w:szCs w:val="19"/>
                <w:lang w:eastAsia="zh-CN"/>
              </w:rPr>
            </w:pPr>
            <w:r>
              <w:rPr>
                <w:rFonts w:hint="eastAsia"/>
                <w:b/>
                <w:bCs/>
                <w:spacing w:val="5"/>
                <w:sz w:val="19"/>
                <w:szCs w:val="19"/>
                <w:lang w:eastAsia="zh-CN"/>
              </w:rPr>
              <w:t>22</w:t>
            </w:r>
            <w:r w:rsidR="00176CE4">
              <w:rPr>
                <w:rFonts w:hint="eastAsia"/>
                <w:b/>
                <w:bCs/>
                <w:spacing w:val="5"/>
                <w:sz w:val="19"/>
                <w:szCs w:val="19"/>
                <w:lang w:eastAsia="zh-CN"/>
              </w:rPr>
              <w:t>:</w:t>
            </w:r>
            <w:r w:rsidR="00454C90">
              <w:rPr>
                <w:rFonts w:hint="eastAsia"/>
                <w:b/>
                <w:bCs/>
                <w:spacing w:val="5"/>
                <w:sz w:val="19"/>
                <w:szCs w:val="19"/>
                <w:lang w:eastAsia="zh-CN"/>
              </w:rPr>
              <w:t>0</w:t>
            </w:r>
            <w:r w:rsidR="00176CE4">
              <w:rPr>
                <w:rFonts w:hint="eastAsia"/>
                <w:b/>
                <w:bCs/>
                <w:spacing w:val="5"/>
                <w:sz w:val="19"/>
                <w:szCs w:val="19"/>
                <w:lang w:eastAsia="zh-CN"/>
              </w:rPr>
              <w:t>0</w:t>
            </w:r>
          </w:p>
        </w:tc>
        <w:tc>
          <w:tcPr>
            <w:tcW w:w="6344" w:type="dxa"/>
            <w:shd w:val="clear" w:color="auto" w:fill="auto"/>
          </w:tcPr>
          <w:p w14:paraId="36B1358B" w14:textId="6EC6EE3B" w:rsidR="00C11EBD" w:rsidRPr="008E3E9D" w:rsidRDefault="00973ABB" w:rsidP="00C11EBD">
            <w:pPr>
              <w:pStyle w:val="TableText"/>
              <w:spacing w:before="221" w:line="180" w:lineRule="auto"/>
              <w:jc w:val="center"/>
              <w:rPr>
                <w:rFonts w:hint="eastAsia"/>
                <w:b/>
                <w:bCs/>
                <w:sz w:val="19"/>
                <w:szCs w:val="19"/>
                <w:lang w:eastAsia="zh-CN"/>
              </w:rPr>
            </w:pPr>
            <w:r w:rsidRPr="00973ABB">
              <w:rPr>
                <w:rFonts w:hint="eastAsia"/>
                <w:b/>
                <w:bCs/>
                <w:sz w:val="19"/>
                <w:szCs w:val="19"/>
                <w:lang w:eastAsia="zh-CN"/>
              </w:rPr>
              <w:t>美国</w:t>
            </w:r>
            <w:r w:rsidRPr="00973ABB">
              <w:rPr>
                <w:b/>
                <w:bCs/>
                <w:sz w:val="19"/>
                <w:szCs w:val="19"/>
                <w:lang w:eastAsia="zh-CN"/>
              </w:rPr>
              <w:t>2</w:t>
            </w:r>
            <w:r w:rsidRPr="00973ABB">
              <w:rPr>
                <w:rFonts w:hint="eastAsia"/>
                <w:b/>
                <w:bCs/>
                <w:sz w:val="19"/>
                <w:szCs w:val="19"/>
                <w:lang w:eastAsia="zh-CN"/>
              </w:rPr>
              <w:t>月谘商会就业趋势指数</w:t>
            </w:r>
          </w:p>
        </w:tc>
      </w:tr>
      <w:tr w:rsidR="00C11EBD" w14:paraId="346485D1" w14:textId="77777777" w:rsidTr="002F3BE6">
        <w:trPr>
          <w:trHeight w:val="620"/>
        </w:trPr>
        <w:tc>
          <w:tcPr>
            <w:tcW w:w="1731" w:type="dxa"/>
            <w:shd w:val="clear" w:color="auto" w:fill="DAE3F4" w:themeFill="accent1" w:themeFillTint="33"/>
          </w:tcPr>
          <w:p w14:paraId="74BA269B" w14:textId="32A06316" w:rsidR="00C11EBD" w:rsidRDefault="00EE4CFE" w:rsidP="00C11EBD">
            <w:pPr>
              <w:pStyle w:val="TableText"/>
              <w:spacing w:before="231" w:line="191" w:lineRule="auto"/>
              <w:ind w:left="449"/>
              <w:rPr>
                <w:rFonts w:hint="eastAsia"/>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973ABB">
              <w:rPr>
                <w:rFonts w:hint="eastAsia"/>
                <w:b/>
                <w:bCs/>
                <w:spacing w:val="3"/>
                <w:sz w:val="19"/>
                <w:szCs w:val="19"/>
                <w:lang w:eastAsia="zh-CN"/>
              </w:rPr>
              <w:t>10</w:t>
            </w:r>
          </w:p>
        </w:tc>
        <w:tc>
          <w:tcPr>
            <w:tcW w:w="1314" w:type="dxa"/>
            <w:shd w:val="clear" w:color="auto" w:fill="DAE3F4" w:themeFill="accent1" w:themeFillTint="33"/>
          </w:tcPr>
          <w:p w14:paraId="24680391" w14:textId="6C9C95B1" w:rsidR="00C11EBD" w:rsidRDefault="00973ABB" w:rsidP="00454C90">
            <w:pPr>
              <w:pStyle w:val="TableText"/>
              <w:spacing w:before="245" w:line="172" w:lineRule="auto"/>
              <w:ind w:left="101" w:firstLineChars="100" w:firstLine="200"/>
              <w:rPr>
                <w:rFonts w:hint="eastAsia"/>
                <w:sz w:val="19"/>
                <w:szCs w:val="19"/>
                <w:lang w:eastAsia="zh-CN"/>
              </w:rPr>
            </w:pPr>
            <w:r>
              <w:rPr>
                <w:rFonts w:hint="eastAsia"/>
                <w:b/>
                <w:bCs/>
                <w:spacing w:val="5"/>
                <w:sz w:val="19"/>
                <w:szCs w:val="19"/>
                <w:lang w:eastAsia="zh-CN"/>
              </w:rPr>
              <w:t>23</w:t>
            </w:r>
            <w:r w:rsidR="00176CE4">
              <w:rPr>
                <w:rFonts w:hint="eastAsia"/>
                <w:b/>
                <w:bCs/>
                <w:spacing w:val="5"/>
                <w:sz w:val="19"/>
                <w:szCs w:val="19"/>
                <w:lang w:eastAsia="zh-CN"/>
              </w:rPr>
              <w:t>:</w:t>
            </w:r>
            <w:r w:rsidR="00567660">
              <w:rPr>
                <w:rFonts w:hint="eastAsia"/>
                <w:b/>
                <w:bCs/>
                <w:spacing w:val="5"/>
                <w:sz w:val="19"/>
                <w:szCs w:val="19"/>
                <w:lang w:eastAsia="zh-CN"/>
              </w:rPr>
              <w:t>3</w:t>
            </w:r>
            <w:r w:rsidR="004D0DE1">
              <w:rPr>
                <w:rFonts w:hint="eastAsia"/>
                <w:b/>
                <w:bCs/>
                <w:spacing w:val="5"/>
                <w:sz w:val="19"/>
                <w:szCs w:val="19"/>
                <w:lang w:eastAsia="zh-CN"/>
              </w:rPr>
              <w:t>0</w:t>
            </w:r>
          </w:p>
        </w:tc>
        <w:tc>
          <w:tcPr>
            <w:tcW w:w="6344" w:type="dxa"/>
            <w:shd w:val="clear" w:color="auto" w:fill="DAE3F4" w:themeFill="accent1" w:themeFillTint="33"/>
          </w:tcPr>
          <w:p w14:paraId="455DA3DF" w14:textId="37BBE115" w:rsidR="00C11EBD" w:rsidRPr="008E3E9D" w:rsidRDefault="00973ABB" w:rsidP="00C11EBD">
            <w:pPr>
              <w:pStyle w:val="TableText"/>
              <w:spacing w:before="221" w:line="180" w:lineRule="auto"/>
              <w:jc w:val="center"/>
              <w:rPr>
                <w:rFonts w:hint="eastAsia"/>
                <w:b/>
                <w:bCs/>
                <w:sz w:val="19"/>
                <w:szCs w:val="19"/>
                <w:lang w:eastAsia="zh-CN"/>
              </w:rPr>
            </w:pPr>
            <w:r w:rsidRPr="00973ABB">
              <w:rPr>
                <w:rFonts w:hint="eastAsia"/>
                <w:b/>
                <w:bCs/>
                <w:sz w:val="19"/>
                <w:szCs w:val="19"/>
                <w:lang w:eastAsia="zh-CN"/>
              </w:rPr>
              <w:t>美国</w:t>
            </w:r>
            <w:r w:rsidRPr="00973ABB">
              <w:rPr>
                <w:b/>
                <w:bCs/>
                <w:sz w:val="19"/>
                <w:szCs w:val="19"/>
                <w:lang w:eastAsia="zh-CN"/>
              </w:rPr>
              <w:t>2</w:t>
            </w:r>
            <w:r w:rsidRPr="00973ABB">
              <w:rPr>
                <w:rFonts w:hint="eastAsia"/>
                <w:b/>
                <w:bCs/>
                <w:sz w:val="19"/>
                <w:szCs w:val="19"/>
                <w:lang w:eastAsia="zh-CN"/>
              </w:rPr>
              <w:t>月纽约联储</w:t>
            </w:r>
            <w:r w:rsidRPr="00973ABB">
              <w:rPr>
                <w:b/>
                <w:bCs/>
                <w:sz w:val="19"/>
                <w:szCs w:val="19"/>
                <w:lang w:eastAsia="zh-CN"/>
              </w:rPr>
              <w:t>1</w:t>
            </w:r>
            <w:r w:rsidRPr="00973ABB">
              <w:rPr>
                <w:rFonts w:hint="eastAsia"/>
                <w:b/>
                <w:bCs/>
                <w:sz w:val="19"/>
                <w:szCs w:val="19"/>
                <w:lang w:eastAsia="zh-CN"/>
              </w:rPr>
              <w:t>年通胀预期</w:t>
            </w:r>
          </w:p>
        </w:tc>
      </w:tr>
      <w:tr w:rsidR="00C11EBD" w14:paraId="1E0205C1" w14:textId="77777777" w:rsidTr="00626DEE">
        <w:trPr>
          <w:trHeight w:val="620"/>
        </w:trPr>
        <w:tc>
          <w:tcPr>
            <w:tcW w:w="1731" w:type="dxa"/>
            <w:shd w:val="clear" w:color="auto" w:fill="auto"/>
          </w:tcPr>
          <w:p w14:paraId="0F6E7AAC" w14:textId="62BEB46E" w:rsidR="00C11EBD" w:rsidRDefault="00EE4CFE" w:rsidP="00C11EBD">
            <w:pPr>
              <w:pStyle w:val="TableText"/>
              <w:spacing w:before="234" w:line="191" w:lineRule="auto"/>
              <w:ind w:left="449"/>
              <w:rPr>
                <w:rFonts w:hint="eastAsia"/>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973ABB">
              <w:rPr>
                <w:rFonts w:hint="eastAsia"/>
                <w:b/>
                <w:bCs/>
                <w:spacing w:val="3"/>
                <w:sz w:val="19"/>
                <w:szCs w:val="19"/>
                <w:lang w:eastAsia="zh-CN"/>
              </w:rPr>
              <w:t>10</w:t>
            </w:r>
          </w:p>
        </w:tc>
        <w:tc>
          <w:tcPr>
            <w:tcW w:w="1314" w:type="dxa"/>
            <w:shd w:val="clear" w:color="auto" w:fill="auto"/>
          </w:tcPr>
          <w:p w14:paraId="1C64C080" w14:textId="32E11B5E" w:rsidR="00C11EBD" w:rsidRDefault="0008062E" w:rsidP="00454C90">
            <w:pPr>
              <w:pStyle w:val="TableText"/>
              <w:spacing w:before="248" w:line="172" w:lineRule="auto"/>
              <w:ind w:left="92" w:firstLineChars="100" w:firstLine="200"/>
              <w:rPr>
                <w:rFonts w:hint="eastAsia"/>
                <w:sz w:val="19"/>
                <w:szCs w:val="19"/>
                <w:lang w:eastAsia="zh-CN"/>
              </w:rPr>
            </w:pPr>
            <w:r>
              <w:rPr>
                <w:b/>
                <w:bCs/>
                <w:spacing w:val="5"/>
                <w:sz w:val="19"/>
                <w:szCs w:val="19"/>
                <w:lang w:val="en-CA" w:eastAsia="zh-CN"/>
              </w:rPr>
              <w:t xml:space="preserve"> </w:t>
            </w:r>
            <w:r w:rsidR="00973ABB">
              <w:rPr>
                <w:rFonts w:hint="eastAsia"/>
                <w:b/>
                <w:bCs/>
                <w:spacing w:val="5"/>
                <w:sz w:val="19"/>
                <w:szCs w:val="19"/>
                <w:lang w:eastAsia="zh-CN"/>
              </w:rPr>
              <w:t>待定</w:t>
            </w:r>
          </w:p>
        </w:tc>
        <w:tc>
          <w:tcPr>
            <w:tcW w:w="6344" w:type="dxa"/>
            <w:shd w:val="clear" w:color="auto" w:fill="auto"/>
          </w:tcPr>
          <w:p w14:paraId="6039A1D3" w14:textId="67FB4A6B" w:rsidR="00C11EBD" w:rsidRPr="002F3BE6" w:rsidRDefault="00973ABB" w:rsidP="00C11EBD">
            <w:pPr>
              <w:pStyle w:val="TableText"/>
              <w:spacing w:before="221" w:line="180" w:lineRule="auto"/>
              <w:jc w:val="center"/>
              <w:rPr>
                <w:rFonts w:hint="eastAsia"/>
                <w:b/>
                <w:bCs/>
                <w:sz w:val="19"/>
                <w:szCs w:val="19"/>
                <w:lang w:eastAsia="zh-CN"/>
              </w:rPr>
            </w:pPr>
            <w:r w:rsidRPr="00973ABB">
              <w:rPr>
                <w:rFonts w:hint="eastAsia"/>
                <w:b/>
                <w:bCs/>
                <w:sz w:val="19"/>
                <w:szCs w:val="19"/>
                <w:lang w:eastAsia="zh-CN"/>
              </w:rPr>
              <w:t>美国总统特朗普与美国科技领袖会面</w:t>
            </w:r>
          </w:p>
        </w:tc>
      </w:tr>
      <w:tr w:rsidR="00C11EBD" w14:paraId="46C9FBB6" w14:textId="77777777" w:rsidTr="002F3BE6">
        <w:trPr>
          <w:trHeight w:val="619"/>
        </w:trPr>
        <w:tc>
          <w:tcPr>
            <w:tcW w:w="1731" w:type="dxa"/>
            <w:shd w:val="clear" w:color="auto" w:fill="DAE3F4" w:themeFill="accent1" w:themeFillTint="33"/>
          </w:tcPr>
          <w:p w14:paraId="4EA37862" w14:textId="410CDD25" w:rsidR="00C11EBD" w:rsidRDefault="00EE4CFE" w:rsidP="00C11EBD">
            <w:pPr>
              <w:pStyle w:val="TableText"/>
              <w:spacing w:before="234" w:line="191" w:lineRule="auto"/>
              <w:ind w:left="449"/>
              <w:rPr>
                <w:rFonts w:hint="eastAsia"/>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973ABB">
              <w:rPr>
                <w:rFonts w:hint="eastAsia"/>
                <w:b/>
                <w:bCs/>
                <w:spacing w:val="3"/>
                <w:sz w:val="19"/>
                <w:szCs w:val="19"/>
                <w:lang w:eastAsia="zh-CN"/>
              </w:rPr>
              <w:t>11</w:t>
            </w:r>
          </w:p>
        </w:tc>
        <w:tc>
          <w:tcPr>
            <w:tcW w:w="1314" w:type="dxa"/>
            <w:shd w:val="clear" w:color="auto" w:fill="DAE3F4" w:themeFill="accent1" w:themeFillTint="33"/>
          </w:tcPr>
          <w:p w14:paraId="704E1513" w14:textId="5327F7B8" w:rsidR="00C11EBD" w:rsidRDefault="00567660" w:rsidP="00454C90">
            <w:pPr>
              <w:pStyle w:val="TableText"/>
              <w:spacing w:before="248" w:line="172" w:lineRule="auto"/>
              <w:ind w:left="92" w:firstLineChars="100" w:firstLine="200"/>
              <w:rPr>
                <w:rFonts w:hint="eastAsia"/>
                <w:sz w:val="19"/>
                <w:szCs w:val="19"/>
              </w:rPr>
            </w:pPr>
            <w:r>
              <w:rPr>
                <w:rFonts w:hint="eastAsia"/>
                <w:b/>
                <w:bCs/>
                <w:spacing w:val="5"/>
                <w:sz w:val="19"/>
                <w:szCs w:val="19"/>
                <w:lang w:eastAsia="zh-CN"/>
              </w:rPr>
              <w:t>0</w:t>
            </w:r>
            <w:r w:rsidR="00973ABB">
              <w:rPr>
                <w:rFonts w:hint="eastAsia"/>
                <w:b/>
                <w:bCs/>
                <w:spacing w:val="5"/>
                <w:sz w:val="19"/>
                <w:szCs w:val="19"/>
                <w:lang w:eastAsia="zh-CN"/>
              </w:rPr>
              <w:t>7:30</w:t>
            </w:r>
          </w:p>
        </w:tc>
        <w:tc>
          <w:tcPr>
            <w:tcW w:w="6344" w:type="dxa"/>
            <w:shd w:val="clear" w:color="auto" w:fill="DAE3F4" w:themeFill="accent1" w:themeFillTint="33"/>
          </w:tcPr>
          <w:p w14:paraId="7E8B730F" w14:textId="4D7E6320" w:rsidR="00C11EBD" w:rsidRPr="008E3E9D" w:rsidRDefault="00973ABB" w:rsidP="00176CE4">
            <w:pPr>
              <w:pStyle w:val="TableText"/>
              <w:spacing w:before="221" w:line="180" w:lineRule="auto"/>
              <w:jc w:val="center"/>
              <w:rPr>
                <w:rFonts w:hint="eastAsia"/>
                <w:b/>
                <w:bCs/>
                <w:sz w:val="19"/>
                <w:szCs w:val="19"/>
                <w:lang w:eastAsia="zh-CN"/>
              </w:rPr>
            </w:pPr>
            <w:r w:rsidRPr="00973ABB">
              <w:rPr>
                <w:rFonts w:hint="eastAsia"/>
                <w:b/>
                <w:bCs/>
                <w:sz w:val="19"/>
                <w:szCs w:val="19"/>
                <w:lang w:eastAsia="zh-CN"/>
              </w:rPr>
              <w:t>日本第四季度实际</w:t>
            </w:r>
            <w:r w:rsidRPr="00973ABB">
              <w:rPr>
                <w:b/>
                <w:bCs/>
                <w:sz w:val="19"/>
                <w:szCs w:val="19"/>
                <w:lang w:eastAsia="zh-CN"/>
              </w:rPr>
              <w:t>GDP</w:t>
            </w:r>
            <w:r w:rsidRPr="00973ABB">
              <w:rPr>
                <w:rFonts w:hint="eastAsia"/>
                <w:b/>
                <w:bCs/>
                <w:sz w:val="19"/>
                <w:szCs w:val="19"/>
                <w:lang w:eastAsia="zh-CN"/>
              </w:rPr>
              <w:t>终值</w:t>
            </w:r>
          </w:p>
        </w:tc>
      </w:tr>
      <w:tr w:rsidR="00973ABB" w14:paraId="26457D17" w14:textId="77777777" w:rsidTr="002F3BE6">
        <w:trPr>
          <w:trHeight w:val="619"/>
        </w:trPr>
        <w:tc>
          <w:tcPr>
            <w:tcW w:w="1731" w:type="dxa"/>
            <w:shd w:val="clear" w:color="auto" w:fill="DAE3F4" w:themeFill="accent1" w:themeFillTint="33"/>
          </w:tcPr>
          <w:p w14:paraId="5E859E46" w14:textId="77777777" w:rsidR="00973ABB" w:rsidRDefault="00973ABB" w:rsidP="00C11EBD">
            <w:pPr>
              <w:pStyle w:val="TableText"/>
              <w:spacing w:before="234" w:line="191" w:lineRule="auto"/>
              <w:ind w:left="449"/>
              <w:rPr>
                <w:rFonts w:hint="eastAsia"/>
                <w:b/>
                <w:bCs/>
                <w:spacing w:val="3"/>
                <w:sz w:val="19"/>
                <w:szCs w:val="19"/>
                <w:lang w:eastAsia="zh-CN"/>
              </w:rPr>
            </w:pPr>
          </w:p>
        </w:tc>
        <w:tc>
          <w:tcPr>
            <w:tcW w:w="1314" w:type="dxa"/>
            <w:shd w:val="clear" w:color="auto" w:fill="DAE3F4" w:themeFill="accent1" w:themeFillTint="33"/>
          </w:tcPr>
          <w:p w14:paraId="4715C835" w14:textId="77777777" w:rsidR="00973ABB" w:rsidRDefault="00973ABB" w:rsidP="00454C90">
            <w:pPr>
              <w:pStyle w:val="TableText"/>
              <w:spacing w:before="248" w:line="172" w:lineRule="auto"/>
              <w:ind w:left="92" w:firstLineChars="100" w:firstLine="200"/>
              <w:rPr>
                <w:rFonts w:hint="eastAsia"/>
                <w:b/>
                <w:bCs/>
                <w:spacing w:val="5"/>
                <w:sz w:val="19"/>
                <w:szCs w:val="19"/>
                <w:lang w:eastAsia="zh-CN"/>
              </w:rPr>
            </w:pPr>
          </w:p>
        </w:tc>
        <w:tc>
          <w:tcPr>
            <w:tcW w:w="6344" w:type="dxa"/>
            <w:shd w:val="clear" w:color="auto" w:fill="DAE3F4" w:themeFill="accent1" w:themeFillTint="33"/>
          </w:tcPr>
          <w:p w14:paraId="29AE7EDC" w14:textId="3EF92B2D" w:rsidR="00973ABB" w:rsidRPr="00973ABB" w:rsidRDefault="00973ABB" w:rsidP="00176CE4">
            <w:pPr>
              <w:pStyle w:val="TableText"/>
              <w:spacing w:before="221" w:line="180" w:lineRule="auto"/>
              <w:jc w:val="center"/>
              <w:rPr>
                <w:rFonts w:hint="eastAsia"/>
                <w:b/>
                <w:bCs/>
                <w:sz w:val="19"/>
                <w:szCs w:val="19"/>
                <w:lang w:eastAsia="zh-CN"/>
              </w:rPr>
            </w:pPr>
            <w:r w:rsidRPr="00973ABB">
              <w:rPr>
                <w:rFonts w:hint="eastAsia"/>
                <w:b/>
                <w:bCs/>
                <w:sz w:val="19"/>
                <w:szCs w:val="19"/>
                <w:lang w:eastAsia="zh-CN"/>
              </w:rPr>
              <w:t>日本</w:t>
            </w:r>
            <w:r w:rsidRPr="00973ABB">
              <w:rPr>
                <w:b/>
                <w:bCs/>
                <w:sz w:val="19"/>
                <w:szCs w:val="19"/>
                <w:lang w:eastAsia="zh-CN"/>
              </w:rPr>
              <w:t>1</w:t>
            </w:r>
            <w:r w:rsidRPr="00973ABB">
              <w:rPr>
                <w:rFonts w:hint="eastAsia"/>
                <w:b/>
                <w:bCs/>
                <w:sz w:val="19"/>
                <w:szCs w:val="19"/>
                <w:lang w:eastAsia="zh-CN"/>
              </w:rPr>
              <w:t>月所有家庭支出</w:t>
            </w:r>
          </w:p>
        </w:tc>
      </w:tr>
      <w:bookmarkEnd w:id="0"/>
      <w:tr w:rsidR="00F96617" w14:paraId="677C6886" w14:textId="77777777" w:rsidTr="0037471E">
        <w:trPr>
          <w:trHeight w:val="618"/>
        </w:trPr>
        <w:tc>
          <w:tcPr>
            <w:tcW w:w="1731" w:type="dxa"/>
            <w:shd w:val="clear" w:color="auto" w:fill="FFFFFF" w:themeFill="background1"/>
          </w:tcPr>
          <w:p w14:paraId="72A74C80" w14:textId="7F41AA57" w:rsidR="00F96617" w:rsidRDefault="00EE4CFE" w:rsidP="00C11EBD">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973ABB">
              <w:rPr>
                <w:rFonts w:hint="eastAsia"/>
                <w:b/>
                <w:bCs/>
                <w:spacing w:val="3"/>
                <w:sz w:val="19"/>
                <w:szCs w:val="19"/>
                <w:lang w:eastAsia="zh-CN"/>
              </w:rPr>
              <w:t>11</w:t>
            </w:r>
          </w:p>
        </w:tc>
        <w:tc>
          <w:tcPr>
            <w:tcW w:w="1314" w:type="dxa"/>
            <w:shd w:val="clear" w:color="auto" w:fill="FFFFFF" w:themeFill="background1"/>
          </w:tcPr>
          <w:p w14:paraId="172EC0E4" w14:textId="6E53A78F" w:rsidR="00F96617" w:rsidRDefault="00973ABB" w:rsidP="00454C90">
            <w:pPr>
              <w:pStyle w:val="TableText"/>
              <w:spacing w:before="252" w:line="170" w:lineRule="auto"/>
              <w:ind w:left="101" w:firstLineChars="100" w:firstLine="202"/>
              <w:rPr>
                <w:rFonts w:hint="eastAsia"/>
                <w:b/>
                <w:bCs/>
                <w:sz w:val="19"/>
                <w:szCs w:val="19"/>
                <w:lang w:eastAsia="zh-CN"/>
              </w:rPr>
            </w:pPr>
            <w:r>
              <w:rPr>
                <w:rFonts w:hint="eastAsia"/>
                <w:b/>
                <w:bCs/>
                <w:spacing w:val="6"/>
                <w:sz w:val="19"/>
                <w:szCs w:val="19"/>
                <w:lang w:eastAsia="zh-CN"/>
              </w:rPr>
              <w:t>18</w:t>
            </w:r>
            <w:r w:rsidR="00F96617">
              <w:rPr>
                <w:rFonts w:hint="eastAsia"/>
                <w:b/>
                <w:bCs/>
                <w:spacing w:val="6"/>
                <w:sz w:val="19"/>
                <w:szCs w:val="19"/>
                <w:lang w:eastAsia="zh-CN"/>
              </w:rPr>
              <w:t>:</w:t>
            </w:r>
            <w:r>
              <w:rPr>
                <w:rFonts w:hint="eastAsia"/>
                <w:b/>
                <w:bCs/>
                <w:spacing w:val="6"/>
                <w:sz w:val="19"/>
                <w:szCs w:val="19"/>
                <w:lang w:eastAsia="zh-CN"/>
              </w:rPr>
              <w:t>0</w:t>
            </w:r>
            <w:r w:rsidR="00F96617">
              <w:rPr>
                <w:rFonts w:hint="eastAsia"/>
                <w:b/>
                <w:bCs/>
                <w:spacing w:val="6"/>
                <w:sz w:val="19"/>
                <w:szCs w:val="19"/>
                <w:lang w:eastAsia="zh-CN"/>
              </w:rPr>
              <w:t>0</w:t>
            </w:r>
          </w:p>
        </w:tc>
        <w:tc>
          <w:tcPr>
            <w:tcW w:w="6344" w:type="dxa"/>
            <w:shd w:val="clear" w:color="auto" w:fill="FFFFFF" w:themeFill="background1"/>
          </w:tcPr>
          <w:p w14:paraId="77AA9E00" w14:textId="64E869DF" w:rsidR="00F96617" w:rsidRPr="008E3E9D" w:rsidRDefault="00973ABB" w:rsidP="00C11EBD">
            <w:pPr>
              <w:pStyle w:val="TableText"/>
              <w:spacing w:before="221" w:line="180" w:lineRule="auto"/>
              <w:jc w:val="center"/>
              <w:rPr>
                <w:rFonts w:hint="eastAsia"/>
                <w:b/>
                <w:bCs/>
                <w:sz w:val="19"/>
                <w:szCs w:val="19"/>
                <w:lang w:eastAsia="zh-CN"/>
              </w:rPr>
            </w:pPr>
            <w:r w:rsidRPr="00973ABB">
              <w:rPr>
                <w:rFonts w:hint="eastAsia"/>
                <w:b/>
                <w:bCs/>
                <w:sz w:val="19"/>
                <w:szCs w:val="19"/>
                <w:lang w:eastAsia="zh-CN"/>
              </w:rPr>
              <w:t>美国</w:t>
            </w:r>
            <w:r w:rsidRPr="00973ABB">
              <w:rPr>
                <w:b/>
                <w:bCs/>
                <w:sz w:val="19"/>
                <w:szCs w:val="19"/>
                <w:lang w:eastAsia="zh-CN"/>
              </w:rPr>
              <w:t>2</w:t>
            </w:r>
            <w:r w:rsidRPr="00973ABB">
              <w:rPr>
                <w:rFonts w:hint="eastAsia"/>
                <w:b/>
                <w:bCs/>
                <w:sz w:val="19"/>
                <w:szCs w:val="19"/>
                <w:lang w:eastAsia="zh-CN"/>
              </w:rPr>
              <w:t>月</w:t>
            </w:r>
            <w:r w:rsidRPr="00973ABB">
              <w:rPr>
                <w:b/>
                <w:bCs/>
                <w:sz w:val="19"/>
                <w:szCs w:val="19"/>
                <w:lang w:eastAsia="zh-CN"/>
              </w:rPr>
              <w:t>NF</w:t>
            </w:r>
            <w:r>
              <w:rPr>
                <w:b/>
                <w:bCs/>
                <w:sz w:val="19"/>
                <w:szCs w:val="19"/>
                <w:lang w:val="en-CA" w:eastAsia="zh-CN"/>
              </w:rPr>
              <w:t>I</w:t>
            </w:r>
            <w:r w:rsidRPr="00973ABB">
              <w:rPr>
                <w:rFonts w:hint="eastAsia"/>
                <w:b/>
                <w:bCs/>
                <w:sz w:val="19"/>
                <w:szCs w:val="19"/>
                <w:lang w:eastAsia="zh-CN"/>
              </w:rPr>
              <w:t>B小型企业信心指数</w:t>
            </w:r>
          </w:p>
        </w:tc>
      </w:tr>
      <w:tr w:rsidR="0037471E" w14:paraId="3E955FFF" w14:textId="77777777" w:rsidTr="002F3BE6">
        <w:trPr>
          <w:trHeight w:val="618"/>
        </w:trPr>
        <w:tc>
          <w:tcPr>
            <w:tcW w:w="1731" w:type="dxa"/>
            <w:shd w:val="clear" w:color="auto" w:fill="DAE3F4" w:themeFill="accent1" w:themeFillTint="33"/>
          </w:tcPr>
          <w:p w14:paraId="2AC2C6B4" w14:textId="546A2649" w:rsidR="0037471E" w:rsidRDefault="00EE4CFE"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973ABB">
              <w:rPr>
                <w:rFonts w:hint="eastAsia"/>
                <w:b/>
                <w:bCs/>
                <w:spacing w:val="3"/>
                <w:sz w:val="19"/>
                <w:szCs w:val="19"/>
                <w:lang w:eastAsia="zh-CN"/>
              </w:rPr>
              <w:t>11</w:t>
            </w:r>
          </w:p>
        </w:tc>
        <w:tc>
          <w:tcPr>
            <w:tcW w:w="1314" w:type="dxa"/>
            <w:shd w:val="clear" w:color="auto" w:fill="DAE3F4" w:themeFill="accent1" w:themeFillTint="33"/>
          </w:tcPr>
          <w:p w14:paraId="0D4DC20F" w14:textId="5DC9931A" w:rsidR="0037471E" w:rsidRDefault="00973ABB" w:rsidP="00454C90">
            <w:pPr>
              <w:pStyle w:val="TableText"/>
              <w:spacing w:before="252" w:line="170" w:lineRule="auto"/>
              <w:ind w:left="101" w:firstLineChars="100" w:firstLine="202"/>
              <w:rPr>
                <w:rFonts w:hint="eastAsia"/>
                <w:b/>
                <w:bCs/>
                <w:sz w:val="19"/>
                <w:szCs w:val="19"/>
                <w:lang w:eastAsia="zh-CN"/>
              </w:rPr>
            </w:pPr>
            <w:r>
              <w:rPr>
                <w:rFonts w:hint="eastAsia"/>
                <w:b/>
                <w:bCs/>
                <w:spacing w:val="6"/>
                <w:sz w:val="19"/>
                <w:szCs w:val="19"/>
                <w:lang w:eastAsia="zh-CN"/>
              </w:rPr>
              <w:t>22</w:t>
            </w:r>
            <w:r w:rsidR="0037471E">
              <w:rPr>
                <w:rFonts w:hint="eastAsia"/>
                <w:b/>
                <w:bCs/>
                <w:spacing w:val="6"/>
                <w:sz w:val="19"/>
                <w:szCs w:val="19"/>
                <w:lang w:eastAsia="zh-CN"/>
              </w:rPr>
              <w:t>:</w:t>
            </w:r>
            <w:r w:rsidR="00454C90">
              <w:rPr>
                <w:rFonts w:hint="eastAsia"/>
                <w:b/>
                <w:bCs/>
                <w:spacing w:val="6"/>
                <w:sz w:val="19"/>
                <w:szCs w:val="19"/>
                <w:lang w:eastAsia="zh-CN"/>
              </w:rPr>
              <w:t>0</w:t>
            </w:r>
            <w:r w:rsidR="00754197">
              <w:rPr>
                <w:rFonts w:hint="eastAsia"/>
                <w:b/>
                <w:bCs/>
                <w:spacing w:val="6"/>
                <w:sz w:val="19"/>
                <w:szCs w:val="19"/>
                <w:lang w:eastAsia="zh-CN"/>
              </w:rPr>
              <w:t>0</w:t>
            </w:r>
          </w:p>
        </w:tc>
        <w:tc>
          <w:tcPr>
            <w:tcW w:w="6344" w:type="dxa"/>
            <w:shd w:val="clear" w:color="auto" w:fill="DAE3F4" w:themeFill="accent1" w:themeFillTint="33"/>
          </w:tcPr>
          <w:p w14:paraId="7B1A64AE" w14:textId="534D4E53" w:rsidR="0037471E" w:rsidRPr="008E3E9D" w:rsidRDefault="00973ABB" w:rsidP="00176CE4">
            <w:pPr>
              <w:pStyle w:val="TableText"/>
              <w:spacing w:before="221" w:line="180" w:lineRule="auto"/>
              <w:jc w:val="center"/>
              <w:rPr>
                <w:rFonts w:hint="eastAsia"/>
                <w:b/>
                <w:bCs/>
                <w:sz w:val="19"/>
                <w:szCs w:val="19"/>
                <w:lang w:eastAsia="zh-CN"/>
              </w:rPr>
            </w:pPr>
            <w:r w:rsidRPr="00973ABB">
              <w:rPr>
                <w:rFonts w:hint="eastAsia"/>
                <w:b/>
                <w:bCs/>
                <w:sz w:val="19"/>
                <w:szCs w:val="19"/>
                <w:lang w:eastAsia="zh-CN"/>
              </w:rPr>
              <w:t>美国</w:t>
            </w:r>
            <w:r w:rsidRPr="00973ABB">
              <w:rPr>
                <w:b/>
                <w:bCs/>
                <w:sz w:val="19"/>
                <w:szCs w:val="19"/>
                <w:lang w:eastAsia="zh-CN"/>
              </w:rPr>
              <w:t>1</w:t>
            </w:r>
            <w:r w:rsidRPr="00973ABB">
              <w:rPr>
                <w:rFonts w:hint="eastAsia"/>
                <w:b/>
                <w:bCs/>
                <w:sz w:val="19"/>
                <w:szCs w:val="19"/>
                <w:lang w:eastAsia="zh-CN"/>
              </w:rPr>
              <w:t>月</w:t>
            </w:r>
            <w:r w:rsidRPr="00973ABB">
              <w:rPr>
                <w:b/>
                <w:bCs/>
                <w:sz w:val="19"/>
                <w:szCs w:val="19"/>
                <w:lang w:eastAsia="zh-CN"/>
              </w:rPr>
              <w:t>JOLTs</w:t>
            </w:r>
            <w:r w:rsidRPr="00973ABB">
              <w:rPr>
                <w:rFonts w:hint="eastAsia"/>
                <w:b/>
                <w:bCs/>
                <w:sz w:val="19"/>
                <w:szCs w:val="19"/>
                <w:lang w:eastAsia="zh-CN"/>
              </w:rPr>
              <w:t>职位空缺</w:t>
            </w:r>
          </w:p>
        </w:tc>
      </w:tr>
      <w:tr w:rsidR="0037471E" w14:paraId="56F618B5" w14:textId="77777777" w:rsidTr="00973ABB">
        <w:trPr>
          <w:trHeight w:val="618"/>
        </w:trPr>
        <w:tc>
          <w:tcPr>
            <w:tcW w:w="1731" w:type="dxa"/>
            <w:shd w:val="clear" w:color="auto" w:fill="auto"/>
          </w:tcPr>
          <w:p w14:paraId="03908BFD" w14:textId="654715D8" w:rsidR="0037471E" w:rsidRDefault="00EE4CFE"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973ABB">
              <w:rPr>
                <w:b/>
                <w:bCs/>
                <w:spacing w:val="3"/>
                <w:sz w:val="19"/>
                <w:szCs w:val="19"/>
                <w:lang w:eastAsia="zh-CN"/>
              </w:rPr>
              <w:t>12</w:t>
            </w:r>
          </w:p>
        </w:tc>
        <w:tc>
          <w:tcPr>
            <w:tcW w:w="1314" w:type="dxa"/>
            <w:shd w:val="clear" w:color="auto" w:fill="auto"/>
          </w:tcPr>
          <w:p w14:paraId="5B570DEC" w14:textId="561CC02E" w:rsidR="0037471E" w:rsidRDefault="00973ABB" w:rsidP="00454C90">
            <w:pPr>
              <w:pStyle w:val="TableText"/>
              <w:spacing w:before="252" w:line="170" w:lineRule="auto"/>
              <w:ind w:left="101" w:firstLineChars="100" w:firstLine="202"/>
              <w:rPr>
                <w:rFonts w:hint="eastAsia"/>
                <w:b/>
                <w:bCs/>
                <w:sz w:val="19"/>
                <w:szCs w:val="19"/>
                <w:lang w:eastAsia="zh-CN"/>
              </w:rPr>
            </w:pPr>
            <w:r>
              <w:rPr>
                <w:b/>
                <w:bCs/>
                <w:spacing w:val="6"/>
                <w:sz w:val="19"/>
                <w:szCs w:val="19"/>
                <w:lang w:eastAsia="zh-CN"/>
              </w:rPr>
              <w:t>16</w:t>
            </w:r>
            <w:r w:rsidR="00454C90">
              <w:rPr>
                <w:rFonts w:hint="eastAsia"/>
                <w:b/>
                <w:bCs/>
                <w:spacing w:val="6"/>
                <w:sz w:val="19"/>
                <w:szCs w:val="19"/>
                <w:lang w:eastAsia="zh-CN"/>
              </w:rPr>
              <w:t>:</w:t>
            </w:r>
            <w:r>
              <w:rPr>
                <w:b/>
                <w:bCs/>
                <w:spacing w:val="6"/>
                <w:sz w:val="19"/>
                <w:szCs w:val="19"/>
                <w:lang w:eastAsia="zh-CN"/>
              </w:rPr>
              <w:t>4</w:t>
            </w:r>
            <w:r w:rsidR="00567660">
              <w:rPr>
                <w:rFonts w:hint="eastAsia"/>
                <w:b/>
                <w:bCs/>
                <w:spacing w:val="6"/>
                <w:sz w:val="19"/>
                <w:szCs w:val="19"/>
                <w:lang w:eastAsia="zh-CN"/>
              </w:rPr>
              <w:t>5</w:t>
            </w:r>
          </w:p>
        </w:tc>
        <w:tc>
          <w:tcPr>
            <w:tcW w:w="6344" w:type="dxa"/>
            <w:shd w:val="clear" w:color="auto" w:fill="auto"/>
          </w:tcPr>
          <w:p w14:paraId="35BE0C99" w14:textId="6ECB5F0A" w:rsidR="0037471E" w:rsidRPr="008E3E9D" w:rsidRDefault="00973ABB" w:rsidP="0037471E">
            <w:pPr>
              <w:pStyle w:val="TableText"/>
              <w:spacing w:before="221" w:line="180" w:lineRule="auto"/>
              <w:jc w:val="center"/>
              <w:rPr>
                <w:rFonts w:hint="eastAsia"/>
                <w:b/>
                <w:bCs/>
                <w:sz w:val="19"/>
                <w:szCs w:val="19"/>
                <w:lang w:eastAsia="zh-CN"/>
              </w:rPr>
            </w:pPr>
            <w:r w:rsidRPr="00973ABB">
              <w:rPr>
                <w:rFonts w:hint="eastAsia"/>
                <w:b/>
                <w:bCs/>
                <w:sz w:val="19"/>
                <w:szCs w:val="19"/>
                <w:lang w:eastAsia="zh-CN"/>
              </w:rPr>
              <w:t>欧洲央行行长拉加德发表讲话</w:t>
            </w:r>
          </w:p>
        </w:tc>
      </w:tr>
      <w:tr w:rsidR="0037471E" w14:paraId="372F601B" w14:textId="77777777" w:rsidTr="002F3BE6">
        <w:trPr>
          <w:trHeight w:val="618"/>
        </w:trPr>
        <w:tc>
          <w:tcPr>
            <w:tcW w:w="1731" w:type="dxa"/>
            <w:shd w:val="clear" w:color="auto" w:fill="DAE3F4" w:themeFill="accent1" w:themeFillTint="33"/>
          </w:tcPr>
          <w:p w14:paraId="3A1EAA67" w14:textId="2427F761" w:rsidR="0037471E" w:rsidRDefault="00EE4CFE"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973ABB">
              <w:rPr>
                <w:b/>
                <w:bCs/>
                <w:spacing w:val="3"/>
                <w:sz w:val="19"/>
                <w:szCs w:val="19"/>
                <w:lang w:eastAsia="zh-CN"/>
              </w:rPr>
              <w:t>12</w:t>
            </w:r>
          </w:p>
        </w:tc>
        <w:tc>
          <w:tcPr>
            <w:tcW w:w="1314" w:type="dxa"/>
            <w:shd w:val="clear" w:color="auto" w:fill="DAE3F4" w:themeFill="accent1" w:themeFillTint="33"/>
          </w:tcPr>
          <w:p w14:paraId="457BF24E" w14:textId="402F92D5" w:rsidR="0037471E" w:rsidRDefault="00567660" w:rsidP="00454C90">
            <w:pPr>
              <w:pStyle w:val="TableText"/>
              <w:spacing w:before="252" w:line="170" w:lineRule="auto"/>
              <w:ind w:left="101" w:firstLineChars="100" w:firstLine="200"/>
              <w:rPr>
                <w:rFonts w:hint="eastAsia"/>
                <w:b/>
                <w:bCs/>
                <w:sz w:val="19"/>
                <w:szCs w:val="19"/>
                <w:lang w:eastAsia="zh-CN"/>
              </w:rPr>
            </w:pPr>
            <w:r>
              <w:rPr>
                <w:rFonts w:hint="eastAsia"/>
                <w:b/>
                <w:bCs/>
                <w:spacing w:val="5"/>
                <w:sz w:val="19"/>
                <w:szCs w:val="19"/>
                <w:lang w:eastAsia="zh-CN"/>
              </w:rPr>
              <w:t>2</w:t>
            </w:r>
            <w:r w:rsidR="00973ABB">
              <w:rPr>
                <w:b/>
                <w:bCs/>
                <w:spacing w:val="5"/>
                <w:sz w:val="19"/>
                <w:szCs w:val="19"/>
                <w:lang w:eastAsia="zh-CN"/>
              </w:rPr>
              <w:t>0</w:t>
            </w:r>
            <w:r w:rsidR="00454C90">
              <w:rPr>
                <w:rFonts w:hint="eastAsia"/>
                <w:b/>
                <w:bCs/>
                <w:spacing w:val="5"/>
                <w:sz w:val="19"/>
                <w:szCs w:val="19"/>
                <w:lang w:eastAsia="zh-CN"/>
              </w:rPr>
              <w:t>:</w:t>
            </w:r>
            <w:r w:rsidR="00973ABB">
              <w:rPr>
                <w:b/>
                <w:bCs/>
                <w:spacing w:val="5"/>
                <w:sz w:val="19"/>
                <w:szCs w:val="19"/>
                <w:lang w:eastAsia="zh-CN"/>
              </w:rPr>
              <w:t>3</w:t>
            </w:r>
            <w:r>
              <w:rPr>
                <w:rFonts w:hint="eastAsia"/>
                <w:b/>
                <w:bCs/>
                <w:spacing w:val="5"/>
                <w:sz w:val="19"/>
                <w:szCs w:val="19"/>
                <w:lang w:eastAsia="zh-CN"/>
              </w:rPr>
              <w:t>0</w:t>
            </w:r>
          </w:p>
        </w:tc>
        <w:tc>
          <w:tcPr>
            <w:tcW w:w="6344" w:type="dxa"/>
            <w:shd w:val="clear" w:color="auto" w:fill="DAE3F4" w:themeFill="accent1" w:themeFillTint="33"/>
          </w:tcPr>
          <w:p w14:paraId="3F0B7FB7" w14:textId="54EA5D98" w:rsidR="0037471E" w:rsidRPr="008E3E9D" w:rsidRDefault="00973ABB" w:rsidP="0037471E">
            <w:pPr>
              <w:pStyle w:val="TableText"/>
              <w:spacing w:before="221" w:line="180" w:lineRule="auto"/>
              <w:jc w:val="center"/>
              <w:rPr>
                <w:rFonts w:hint="eastAsia"/>
                <w:b/>
                <w:bCs/>
                <w:sz w:val="19"/>
                <w:szCs w:val="19"/>
                <w:lang w:eastAsia="zh-CN"/>
              </w:rPr>
            </w:pPr>
            <w:r w:rsidRPr="00973ABB">
              <w:rPr>
                <w:rFonts w:hint="eastAsia"/>
                <w:b/>
                <w:bCs/>
                <w:sz w:val="19"/>
                <w:szCs w:val="19"/>
                <w:lang w:eastAsia="zh-CN"/>
              </w:rPr>
              <w:t>美国</w:t>
            </w:r>
            <w:r w:rsidRPr="00973ABB">
              <w:rPr>
                <w:b/>
                <w:bCs/>
                <w:sz w:val="19"/>
                <w:szCs w:val="19"/>
                <w:lang w:eastAsia="zh-CN"/>
              </w:rPr>
              <w:t>2</w:t>
            </w:r>
            <w:r w:rsidRPr="00973ABB">
              <w:rPr>
                <w:rFonts w:hint="eastAsia"/>
                <w:b/>
                <w:bCs/>
                <w:sz w:val="19"/>
                <w:szCs w:val="19"/>
                <w:lang w:eastAsia="zh-CN"/>
              </w:rPr>
              <w:t>月未季调</w:t>
            </w:r>
            <w:r w:rsidRPr="00973ABB">
              <w:rPr>
                <w:b/>
                <w:bCs/>
                <w:sz w:val="19"/>
                <w:szCs w:val="19"/>
                <w:lang w:eastAsia="zh-CN"/>
              </w:rPr>
              <w:t>CPI</w:t>
            </w:r>
          </w:p>
        </w:tc>
      </w:tr>
      <w:tr w:rsidR="0037471E" w14:paraId="1561CE42" w14:textId="77777777" w:rsidTr="0037471E">
        <w:trPr>
          <w:trHeight w:val="618"/>
        </w:trPr>
        <w:tc>
          <w:tcPr>
            <w:tcW w:w="1731" w:type="dxa"/>
            <w:shd w:val="clear" w:color="auto" w:fill="FFFFFF" w:themeFill="background1"/>
          </w:tcPr>
          <w:p w14:paraId="2F86B05F" w14:textId="3A2582B0" w:rsidR="0037471E" w:rsidRPr="0037471E" w:rsidRDefault="00EE4CFE" w:rsidP="0037471E">
            <w:pPr>
              <w:pStyle w:val="TableText"/>
              <w:spacing w:before="235" w:line="191" w:lineRule="auto"/>
              <w:ind w:left="449"/>
              <w:rPr>
                <w:rFonts w:hint="eastAsia"/>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973ABB">
              <w:rPr>
                <w:b/>
                <w:bCs/>
                <w:spacing w:val="3"/>
                <w:sz w:val="19"/>
                <w:szCs w:val="19"/>
                <w:lang w:eastAsia="zh-CN"/>
              </w:rPr>
              <w:t>12</w:t>
            </w:r>
          </w:p>
        </w:tc>
        <w:tc>
          <w:tcPr>
            <w:tcW w:w="1314" w:type="dxa"/>
            <w:shd w:val="clear" w:color="auto" w:fill="FFFFFF" w:themeFill="background1"/>
          </w:tcPr>
          <w:p w14:paraId="5D28E7B4" w14:textId="234A7AFC" w:rsidR="0037471E" w:rsidRDefault="00973ABB" w:rsidP="00CD3581">
            <w:pPr>
              <w:pStyle w:val="TableText"/>
              <w:spacing w:before="252" w:line="170" w:lineRule="auto"/>
              <w:ind w:left="101" w:firstLineChars="100" w:firstLine="200"/>
              <w:rPr>
                <w:rFonts w:hint="eastAsia"/>
                <w:b/>
                <w:bCs/>
                <w:sz w:val="19"/>
                <w:szCs w:val="19"/>
                <w:lang w:eastAsia="zh-CN"/>
              </w:rPr>
            </w:pPr>
            <w:r>
              <w:rPr>
                <w:b/>
                <w:bCs/>
                <w:spacing w:val="5"/>
                <w:sz w:val="19"/>
                <w:szCs w:val="19"/>
                <w:lang w:eastAsia="zh-CN"/>
              </w:rPr>
              <w:t>21</w:t>
            </w:r>
            <w:r w:rsidR="00CD3581">
              <w:rPr>
                <w:rFonts w:hint="eastAsia"/>
                <w:b/>
                <w:bCs/>
                <w:spacing w:val="5"/>
                <w:sz w:val="19"/>
                <w:szCs w:val="19"/>
                <w:lang w:eastAsia="zh-CN"/>
              </w:rPr>
              <w:t>:</w:t>
            </w:r>
            <w:r>
              <w:rPr>
                <w:b/>
                <w:bCs/>
                <w:spacing w:val="5"/>
                <w:sz w:val="19"/>
                <w:szCs w:val="19"/>
                <w:lang w:eastAsia="zh-CN"/>
              </w:rPr>
              <w:t>45</w:t>
            </w:r>
          </w:p>
        </w:tc>
        <w:tc>
          <w:tcPr>
            <w:tcW w:w="6344" w:type="dxa"/>
            <w:shd w:val="clear" w:color="auto" w:fill="FFFFFF" w:themeFill="background1"/>
          </w:tcPr>
          <w:p w14:paraId="054DD144" w14:textId="436109C1" w:rsidR="00242A3C" w:rsidRPr="00242A3C" w:rsidRDefault="00567660" w:rsidP="00242A3C">
            <w:pPr>
              <w:pStyle w:val="TableText"/>
              <w:spacing w:before="221" w:line="180" w:lineRule="auto"/>
              <w:ind w:firstLineChars="1000" w:firstLine="1900"/>
              <w:rPr>
                <w:rFonts w:hint="eastAsia"/>
                <w:b/>
                <w:bCs/>
                <w:sz w:val="19"/>
                <w:szCs w:val="19"/>
                <w:lang w:val="en-CA" w:eastAsia="zh-CN"/>
              </w:rPr>
            </w:pPr>
            <w:r>
              <w:rPr>
                <w:rFonts w:hint="eastAsia"/>
                <w:b/>
                <w:bCs/>
                <w:sz w:val="19"/>
                <w:szCs w:val="19"/>
                <w:lang w:val="en-CA" w:eastAsia="zh-CN"/>
              </w:rPr>
              <w:t xml:space="preserve">  </w:t>
            </w:r>
            <w:r w:rsidR="00973ABB" w:rsidRPr="00973ABB">
              <w:rPr>
                <w:rFonts w:hint="eastAsia"/>
                <w:b/>
                <w:bCs/>
                <w:sz w:val="19"/>
                <w:szCs w:val="19"/>
                <w:lang w:val="en-CA" w:eastAsia="zh-CN"/>
              </w:rPr>
              <w:t>加拿大央行公布利率决议</w:t>
            </w:r>
          </w:p>
        </w:tc>
      </w:tr>
      <w:tr w:rsidR="002F3BE6" w14:paraId="0017764A" w14:textId="77777777" w:rsidTr="002F3BE6">
        <w:trPr>
          <w:trHeight w:val="618"/>
        </w:trPr>
        <w:tc>
          <w:tcPr>
            <w:tcW w:w="1731" w:type="dxa"/>
            <w:shd w:val="clear" w:color="auto" w:fill="DAE3F4" w:themeFill="accent1" w:themeFillTint="33"/>
          </w:tcPr>
          <w:p w14:paraId="3219815B" w14:textId="38F3D5E6" w:rsidR="002F3BE6" w:rsidRDefault="00EE4CFE" w:rsidP="0037471E">
            <w:pPr>
              <w:pStyle w:val="TableText"/>
              <w:spacing w:before="235" w:line="191" w:lineRule="auto"/>
              <w:ind w:left="449"/>
              <w:rPr>
                <w:rFonts w:hint="eastAsia"/>
                <w:b/>
                <w:bCs/>
                <w:spacing w:val="3"/>
                <w:sz w:val="19"/>
                <w:szCs w:val="19"/>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973ABB">
              <w:rPr>
                <w:b/>
                <w:bCs/>
                <w:spacing w:val="3"/>
                <w:sz w:val="19"/>
                <w:szCs w:val="19"/>
                <w:lang w:eastAsia="zh-CN"/>
              </w:rPr>
              <w:t>13</w:t>
            </w:r>
          </w:p>
        </w:tc>
        <w:tc>
          <w:tcPr>
            <w:tcW w:w="1314" w:type="dxa"/>
            <w:shd w:val="clear" w:color="auto" w:fill="DAE3F4" w:themeFill="accent1" w:themeFillTint="33"/>
          </w:tcPr>
          <w:p w14:paraId="17845747" w14:textId="6C014948" w:rsidR="002F3BE6" w:rsidRDefault="00973ABB" w:rsidP="00CD3581">
            <w:pPr>
              <w:pStyle w:val="TableText"/>
              <w:spacing w:before="252" w:line="170" w:lineRule="auto"/>
              <w:ind w:left="101" w:firstLineChars="100" w:firstLine="200"/>
              <w:rPr>
                <w:rFonts w:hint="eastAsia"/>
                <w:b/>
                <w:bCs/>
                <w:spacing w:val="5"/>
                <w:sz w:val="19"/>
                <w:szCs w:val="19"/>
                <w:lang w:eastAsia="zh-CN"/>
              </w:rPr>
            </w:pPr>
            <w:r>
              <w:rPr>
                <w:b/>
                <w:bCs/>
                <w:spacing w:val="5"/>
                <w:sz w:val="19"/>
                <w:szCs w:val="19"/>
                <w:lang w:eastAsia="zh-CN"/>
              </w:rPr>
              <w:t>02</w:t>
            </w:r>
            <w:r w:rsidR="002F3BE6">
              <w:rPr>
                <w:rFonts w:hint="eastAsia"/>
                <w:b/>
                <w:bCs/>
                <w:spacing w:val="5"/>
                <w:sz w:val="19"/>
                <w:szCs w:val="19"/>
                <w:lang w:eastAsia="zh-CN"/>
              </w:rPr>
              <w:t>:</w:t>
            </w:r>
            <w:r>
              <w:rPr>
                <w:b/>
                <w:bCs/>
                <w:spacing w:val="5"/>
                <w:sz w:val="19"/>
                <w:szCs w:val="19"/>
                <w:lang w:eastAsia="zh-CN"/>
              </w:rPr>
              <w:t>0</w:t>
            </w:r>
            <w:r w:rsidR="002F3BE6">
              <w:rPr>
                <w:rFonts w:hint="eastAsia"/>
                <w:b/>
                <w:bCs/>
                <w:spacing w:val="5"/>
                <w:sz w:val="19"/>
                <w:szCs w:val="19"/>
                <w:lang w:eastAsia="zh-CN"/>
              </w:rPr>
              <w:t>0</w:t>
            </w:r>
          </w:p>
        </w:tc>
        <w:tc>
          <w:tcPr>
            <w:tcW w:w="6344" w:type="dxa"/>
            <w:shd w:val="clear" w:color="auto" w:fill="DAE3F4" w:themeFill="accent1" w:themeFillTint="33"/>
          </w:tcPr>
          <w:p w14:paraId="4B1502C1" w14:textId="72409322" w:rsidR="002F3BE6" w:rsidRPr="008E3E9D" w:rsidRDefault="00567660" w:rsidP="00242A3C">
            <w:pPr>
              <w:pStyle w:val="TableText"/>
              <w:spacing w:before="221" w:line="180" w:lineRule="auto"/>
              <w:rPr>
                <w:rFonts w:hint="eastAsia"/>
                <w:b/>
                <w:bCs/>
                <w:sz w:val="19"/>
                <w:szCs w:val="19"/>
                <w:lang w:eastAsia="zh-CN"/>
              </w:rPr>
            </w:pPr>
            <w:r>
              <w:rPr>
                <w:rFonts w:hint="eastAsia"/>
                <w:b/>
                <w:bCs/>
                <w:sz w:val="19"/>
                <w:szCs w:val="19"/>
                <w:lang w:val="en-CA" w:eastAsia="zh-CN"/>
              </w:rPr>
              <w:t xml:space="preserve">                     </w:t>
            </w:r>
            <w:r w:rsidR="00973ABB">
              <w:rPr>
                <w:b/>
                <w:bCs/>
                <w:sz w:val="19"/>
                <w:szCs w:val="19"/>
                <w:lang w:val="en-CA" w:eastAsia="zh-CN"/>
              </w:rPr>
              <w:t xml:space="preserve">     </w:t>
            </w:r>
            <w:r w:rsidR="00973ABB" w:rsidRPr="00973ABB">
              <w:rPr>
                <w:rFonts w:hint="eastAsia"/>
                <w:b/>
                <w:bCs/>
                <w:sz w:val="19"/>
                <w:szCs w:val="19"/>
                <w:lang w:val="en-CA" w:eastAsia="zh-CN"/>
              </w:rPr>
              <w:t>美国</w:t>
            </w:r>
            <w:r w:rsidR="00973ABB" w:rsidRPr="00973ABB">
              <w:rPr>
                <w:b/>
                <w:bCs/>
                <w:sz w:val="19"/>
                <w:szCs w:val="19"/>
                <w:lang w:val="en-CA" w:eastAsia="zh-CN"/>
              </w:rPr>
              <w:t>2</w:t>
            </w:r>
            <w:r w:rsidR="00973ABB" w:rsidRPr="00973ABB">
              <w:rPr>
                <w:rFonts w:hint="eastAsia"/>
                <w:b/>
                <w:bCs/>
                <w:sz w:val="19"/>
                <w:szCs w:val="19"/>
                <w:lang w:val="en-CA" w:eastAsia="zh-CN"/>
              </w:rPr>
              <w:t>月政府预算</w:t>
            </w:r>
          </w:p>
        </w:tc>
      </w:tr>
      <w:tr w:rsidR="002F3BE6" w14:paraId="211BB20F" w14:textId="77777777" w:rsidTr="0037471E">
        <w:trPr>
          <w:trHeight w:val="618"/>
        </w:trPr>
        <w:tc>
          <w:tcPr>
            <w:tcW w:w="1731" w:type="dxa"/>
            <w:shd w:val="clear" w:color="auto" w:fill="FFFFFF" w:themeFill="background1"/>
          </w:tcPr>
          <w:p w14:paraId="3F72A137" w14:textId="1989183B" w:rsidR="002F3BE6" w:rsidRDefault="00EE4CFE" w:rsidP="0037471E">
            <w:pPr>
              <w:pStyle w:val="TableText"/>
              <w:spacing w:before="235" w:line="191" w:lineRule="auto"/>
              <w:ind w:left="449"/>
              <w:rPr>
                <w:rFonts w:hint="eastAsia"/>
                <w:b/>
                <w:bCs/>
                <w:spacing w:val="3"/>
                <w:sz w:val="19"/>
                <w:szCs w:val="19"/>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973ABB">
              <w:rPr>
                <w:b/>
                <w:bCs/>
                <w:spacing w:val="3"/>
                <w:sz w:val="19"/>
                <w:szCs w:val="19"/>
                <w:lang w:eastAsia="zh-CN"/>
              </w:rPr>
              <w:t>13</w:t>
            </w:r>
          </w:p>
        </w:tc>
        <w:tc>
          <w:tcPr>
            <w:tcW w:w="1314" w:type="dxa"/>
            <w:shd w:val="clear" w:color="auto" w:fill="FFFFFF" w:themeFill="background1"/>
          </w:tcPr>
          <w:p w14:paraId="2B9F9CD7" w14:textId="002752C1" w:rsidR="002F3BE6" w:rsidRDefault="00973ABB" w:rsidP="00CD3581">
            <w:pPr>
              <w:pStyle w:val="TableText"/>
              <w:spacing w:before="252" w:line="170" w:lineRule="auto"/>
              <w:ind w:left="101" w:firstLineChars="100" w:firstLine="200"/>
              <w:rPr>
                <w:rFonts w:hint="eastAsia"/>
                <w:b/>
                <w:bCs/>
                <w:spacing w:val="5"/>
                <w:sz w:val="19"/>
                <w:szCs w:val="19"/>
                <w:lang w:eastAsia="zh-CN"/>
              </w:rPr>
            </w:pPr>
            <w:r>
              <w:rPr>
                <w:b/>
                <w:bCs/>
                <w:spacing w:val="5"/>
                <w:sz w:val="19"/>
                <w:szCs w:val="19"/>
                <w:lang w:eastAsia="zh-CN"/>
              </w:rPr>
              <w:t>18</w:t>
            </w:r>
            <w:r w:rsidR="002F3BE6">
              <w:rPr>
                <w:rFonts w:hint="eastAsia"/>
                <w:b/>
                <w:bCs/>
                <w:spacing w:val="5"/>
                <w:sz w:val="19"/>
                <w:szCs w:val="19"/>
                <w:lang w:eastAsia="zh-CN"/>
              </w:rPr>
              <w:t>:</w:t>
            </w:r>
            <w:r>
              <w:rPr>
                <w:b/>
                <w:bCs/>
                <w:spacing w:val="5"/>
                <w:sz w:val="19"/>
                <w:szCs w:val="19"/>
                <w:lang w:eastAsia="zh-CN"/>
              </w:rPr>
              <w:t>00</w:t>
            </w:r>
          </w:p>
        </w:tc>
        <w:tc>
          <w:tcPr>
            <w:tcW w:w="6344" w:type="dxa"/>
            <w:shd w:val="clear" w:color="auto" w:fill="FFFFFF" w:themeFill="background1"/>
          </w:tcPr>
          <w:p w14:paraId="2550A020" w14:textId="7887ECDB" w:rsidR="002F3BE6" w:rsidRPr="008E3E9D" w:rsidRDefault="00915CB9" w:rsidP="00CD3581">
            <w:pPr>
              <w:pStyle w:val="TableText"/>
              <w:spacing w:before="221" w:line="180" w:lineRule="auto"/>
              <w:ind w:firstLineChars="1000" w:firstLine="1900"/>
              <w:rPr>
                <w:rFonts w:hint="eastAsia"/>
                <w:b/>
                <w:bCs/>
                <w:sz w:val="19"/>
                <w:szCs w:val="19"/>
                <w:lang w:eastAsia="zh-CN"/>
              </w:rPr>
            </w:pPr>
            <w:r>
              <w:rPr>
                <w:b/>
                <w:bCs/>
                <w:sz w:val="19"/>
                <w:szCs w:val="19"/>
                <w:lang w:val="en-CA" w:eastAsia="zh-CN"/>
              </w:rPr>
              <w:t xml:space="preserve">     </w:t>
            </w:r>
            <w:r w:rsidRPr="00915CB9">
              <w:rPr>
                <w:rFonts w:hint="eastAsia"/>
                <w:b/>
                <w:bCs/>
                <w:sz w:val="19"/>
                <w:szCs w:val="19"/>
                <w:lang w:val="en-CA" w:eastAsia="zh-CN"/>
              </w:rPr>
              <w:t>欧元区</w:t>
            </w:r>
            <w:r w:rsidRPr="00915CB9">
              <w:rPr>
                <w:b/>
                <w:bCs/>
                <w:sz w:val="19"/>
                <w:szCs w:val="19"/>
                <w:lang w:val="en-CA" w:eastAsia="zh-CN"/>
              </w:rPr>
              <w:t>1</w:t>
            </w:r>
            <w:r w:rsidRPr="00915CB9">
              <w:rPr>
                <w:rFonts w:hint="eastAsia"/>
                <w:b/>
                <w:bCs/>
                <w:sz w:val="19"/>
                <w:szCs w:val="19"/>
                <w:lang w:val="en-CA" w:eastAsia="zh-CN"/>
              </w:rPr>
              <w:t>月工业产出</w:t>
            </w:r>
          </w:p>
        </w:tc>
      </w:tr>
      <w:tr w:rsidR="00567660" w14:paraId="57E1F4A8" w14:textId="77777777" w:rsidTr="00FD62A4">
        <w:trPr>
          <w:trHeight w:val="618"/>
        </w:trPr>
        <w:tc>
          <w:tcPr>
            <w:tcW w:w="1731" w:type="dxa"/>
            <w:shd w:val="clear" w:color="auto" w:fill="DAE3F4" w:themeFill="accent1" w:themeFillTint="33"/>
          </w:tcPr>
          <w:p w14:paraId="61D49480" w14:textId="4588C7D6" w:rsidR="00567660" w:rsidRDefault="00567660" w:rsidP="0037471E">
            <w:pPr>
              <w:pStyle w:val="TableText"/>
              <w:spacing w:before="235" w:line="191" w:lineRule="auto"/>
              <w:ind w:left="449"/>
              <w:rPr>
                <w:rFonts w:hint="eastAsia"/>
                <w:b/>
                <w:bCs/>
                <w:spacing w:val="3"/>
                <w:sz w:val="19"/>
                <w:szCs w:val="19"/>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973ABB">
              <w:rPr>
                <w:b/>
                <w:bCs/>
                <w:spacing w:val="3"/>
                <w:sz w:val="19"/>
                <w:szCs w:val="19"/>
                <w:lang w:eastAsia="zh-CN"/>
              </w:rPr>
              <w:t>13</w:t>
            </w:r>
          </w:p>
        </w:tc>
        <w:tc>
          <w:tcPr>
            <w:tcW w:w="1314" w:type="dxa"/>
            <w:shd w:val="clear" w:color="auto" w:fill="DAE3F4" w:themeFill="accent1" w:themeFillTint="33"/>
          </w:tcPr>
          <w:p w14:paraId="3351D6FB" w14:textId="7EC6C513" w:rsidR="00567660" w:rsidRDefault="00973ABB" w:rsidP="00CD3581">
            <w:pPr>
              <w:pStyle w:val="TableText"/>
              <w:spacing w:before="252" w:line="170" w:lineRule="auto"/>
              <w:ind w:left="101" w:firstLineChars="100" w:firstLine="200"/>
              <w:rPr>
                <w:rFonts w:hint="eastAsia"/>
                <w:b/>
                <w:bCs/>
                <w:spacing w:val="5"/>
                <w:sz w:val="19"/>
                <w:szCs w:val="19"/>
                <w:lang w:eastAsia="zh-CN"/>
              </w:rPr>
            </w:pPr>
            <w:r>
              <w:rPr>
                <w:b/>
                <w:bCs/>
                <w:spacing w:val="5"/>
                <w:sz w:val="19"/>
                <w:szCs w:val="19"/>
                <w:lang w:eastAsia="zh-CN"/>
              </w:rPr>
              <w:t>20</w:t>
            </w:r>
            <w:r w:rsidR="00567660">
              <w:rPr>
                <w:rFonts w:hint="eastAsia"/>
                <w:b/>
                <w:bCs/>
                <w:spacing w:val="5"/>
                <w:sz w:val="19"/>
                <w:szCs w:val="19"/>
                <w:lang w:eastAsia="zh-CN"/>
              </w:rPr>
              <w:t>:30</w:t>
            </w:r>
          </w:p>
        </w:tc>
        <w:tc>
          <w:tcPr>
            <w:tcW w:w="6344" w:type="dxa"/>
            <w:shd w:val="clear" w:color="auto" w:fill="DAE3F4" w:themeFill="accent1" w:themeFillTint="33"/>
          </w:tcPr>
          <w:p w14:paraId="65B124E9" w14:textId="1160887E" w:rsidR="00567660" w:rsidRDefault="00FD62A4" w:rsidP="00915CB9">
            <w:pPr>
              <w:pStyle w:val="TableText"/>
              <w:spacing w:before="221" w:line="180" w:lineRule="auto"/>
              <w:jc w:val="center"/>
              <w:rPr>
                <w:rFonts w:hint="eastAsia"/>
                <w:b/>
                <w:bCs/>
                <w:sz w:val="19"/>
                <w:szCs w:val="19"/>
                <w:lang w:val="en-CA" w:eastAsia="zh-CN"/>
              </w:rPr>
            </w:pPr>
            <w:r w:rsidRPr="00FD62A4">
              <w:rPr>
                <w:rFonts w:hint="eastAsia"/>
                <w:b/>
                <w:bCs/>
                <w:sz w:val="19"/>
                <w:szCs w:val="19"/>
                <w:lang w:val="en-CA" w:eastAsia="zh-CN"/>
              </w:rPr>
              <w:t>美国至</w:t>
            </w:r>
            <w:r w:rsidRPr="00FD62A4">
              <w:rPr>
                <w:b/>
                <w:bCs/>
                <w:sz w:val="19"/>
                <w:szCs w:val="19"/>
                <w:lang w:val="en-CA" w:eastAsia="zh-CN"/>
              </w:rPr>
              <w:t>3</w:t>
            </w:r>
            <w:r w:rsidRPr="00FD62A4">
              <w:rPr>
                <w:rFonts w:hint="eastAsia"/>
                <w:b/>
                <w:bCs/>
                <w:sz w:val="19"/>
                <w:szCs w:val="19"/>
                <w:lang w:val="en-CA" w:eastAsia="zh-CN"/>
              </w:rPr>
              <w:t>月</w:t>
            </w:r>
            <w:r w:rsidR="00915CB9">
              <w:rPr>
                <w:b/>
                <w:bCs/>
                <w:sz w:val="19"/>
                <w:szCs w:val="19"/>
                <w:lang w:val="en-CA" w:eastAsia="zh-CN"/>
              </w:rPr>
              <w:t>8</w:t>
            </w:r>
            <w:r w:rsidRPr="00FD62A4">
              <w:rPr>
                <w:rFonts w:hint="eastAsia"/>
                <w:b/>
                <w:bCs/>
                <w:sz w:val="19"/>
                <w:szCs w:val="19"/>
                <w:lang w:val="en-CA" w:eastAsia="zh-CN"/>
              </w:rPr>
              <w:t>日当周初请失业金人数</w:t>
            </w:r>
          </w:p>
        </w:tc>
      </w:tr>
      <w:tr w:rsidR="00973ABB" w14:paraId="5ECA7FB9" w14:textId="77777777" w:rsidTr="00FD62A4">
        <w:trPr>
          <w:trHeight w:val="618"/>
        </w:trPr>
        <w:tc>
          <w:tcPr>
            <w:tcW w:w="1731" w:type="dxa"/>
            <w:shd w:val="clear" w:color="auto" w:fill="DAE3F4" w:themeFill="accent1" w:themeFillTint="33"/>
          </w:tcPr>
          <w:p w14:paraId="4A0D7A59" w14:textId="77777777" w:rsidR="00973ABB" w:rsidRDefault="00973ABB" w:rsidP="0037471E">
            <w:pPr>
              <w:pStyle w:val="TableText"/>
              <w:spacing w:before="235" w:line="191" w:lineRule="auto"/>
              <w:ind w:left="449"/>
              <w:rPr>
                <w:rFonts w:hint="eastAsia"/>
                <w:b/>
                <w:bCs/>
                <w:spacing w:val="3"/>
                <w:sz w:val="19"/>
                <w:szCs w:val="19"/>
                <w:lang w:eastAsia="zh-CN"/>
              </w:rPr>
            </w:pPr>
          </w:p>
        </w:tc>
        <w:tc>
          <w:tcPr>
            <w:tcW w:w="1314" w:type="dxa"/>
            <w:shd w:val="clear" w:color="auto" w:fill="DAE3F4" w:themeFill="accent1" w:themeFillTint="33"/>
          </w:tcPr>
          <w:p w14:paraId="021B8A31" w14:textId="77777777" w:rsidR="00973ABB" w:rsidRDefault="00973ABB" w:rsidP="00CD3581">
            <w:pPr>
              <w:pStyle w:val="TableText"/>
              <w:spacing w:before="252" w:line="170" w:lineRule="auto"/>
              <w:ind w:left="101" w:firstLineChars="100" w:firstLine="200"/>
              <w:rPr>
                <w:rFonts w:hint="eastAsia"/>
                <w:b/>
                <w:bCs/>
                <w:spacing w:val="5"/>
                <w:sz w:val="19"/>
                <w:szCs w:val="19"/>
                <w:lang w:eastAsia="zh-CN"/>
              </w:rPr>
            </w:pPr>
          </w:p>
        </w:tc>
        <w:tc>
          <w:tcPr>
            <w:tcW w:w="6344" w:type="dxa"/>
            <w:shd w:val="clear" w:color="auto" w:fill="DAE3F4" w:themeFill="accent1" w:themeFillTint="33"/>
          </w:tcPr>
          <w:p w14:paraId="759135D1" w14:textId="4C4F1835" w:rsidR="00973ABB" w:rsidRPr="00915CB9" w:rsidRDefault="00915CB9" w:rsidP="00915CB9">
            <w:pPr>
              <w:pStyle w:val="TableText"/>
              <w:spacing w:before="221" w:line="180" w:lineRule="auto"/>
              <w:jc w:val="center"/>
              <w:rPr>
                <w:rFonts w:hint="eastAsia"/>
                <w:b/>
                <w:bCs/>
                <w:sz w:val="19"/>
                <w:szCs w:val="19"/>
                <w:lang w:eastAsia="zh-CN"/>
              </w:rPr>
            </w:pPr>
            <w:r w:rsidRPr="00915CB9">
              <w:rPr>
                <w:rFonts w:hint="eastAsia"/>
                <w:b/>
                <w:bCs/>
                <w:sz w:val="19"/>
                <w:szCs w:val="19"/>
                <w:lang w:eastAsia="zh-CN"/>
              </w:rPr>
              <w:t>美国</w:t>
            </w:r>
            <w:r w:rsidRPr="00915CB9">
              <w:rPr>
                <w:b/>
                <w:bCs/>
                <w:sz w:val="19"/>
                <w:szCs w:val="19"/>
                <w:lang w:eastAsia="zh-CN"/>
              </w:rPr>
              <w:t>2</w:t>
            </w:r>
            <w:r w:rsidRPr="00915CB9">
              <w:rPr>
                <w:rFonts w:hint="eastAsia"/>
                <w:b/>
                <w:bCs/>
                <w:sz w:val="19"/>
                <w:szCs w:val="19"/>
                <w:lang w:eastAsia="zh-CN"/>
              </w:rPr>
              <w:t>月</w:t>
            </w:r>
            <w:r w:rsidRPr="00915CB9">
              <w:rPr>
                <w:b/>
                <w:bCs/>
                <w:sz w:val="19"/>
                <w:szCs w:val="19"/>
                <w:lang w:eastAsia="zh-CN"/>
              </w:rPr>
              <w:t>PPI</w:t>
            </w:r>
          </w:p>
        </w:tc>
      </w:tr>
      <w:tr w:rsidR="00FD62A4" w14:paraId="4675E770" w14:textId="77777777" w:rsidTr="00915CB9">
        <w:trPr>
          <w:trHeight w:val="618"/>
        </w:trPr>
        <w:tc>
          <w:tcPr>
            <w:tcW w:w="1731" w:type="dxa"/>
            <w:shd w:val="clear" w:color="auto" w:fill="auto"/>
          </w:tcPr>
          <w:p w14:paraId="342B4E17" w14:textId="311A8FDC" w:rsidR="00FD62A4" w:rsidRDefault="00FD62A4" w:rsidP="00FD62A4">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915CB9">
              <w:rPr>
                <w:b/>
                <w:bCs/>
                <w:spacing w:val="3"/>
                <w:sz w:val="19"/>
                <w:szCs w:val="19"/>
                <w:lang w:eastAsia="zh-CN"/>
              </w:rPr>
              <w:t>14</w:t>
            </w:r>
          </w:p>
        </w:tc>
        <w:tc>
          <w:tcPr>
            <w:tcW w:w="1314" w:type="dxa"/>
            <w:shd w:val="clear" w:color="auto" w:fill="auto"/>
          </w:tcPr>
          <w:p w14:paraId="7C5F97B4" w14:textId="59EE199F" w:rsidR="00FD62A4" w:rsidRDefault="00915CB9" w:rsidP="00FD62A4">
            <w:pPr>
              <w:pStyle w:val="TableText"/>
              <w:spacing w:before="252" w:line="170" w:lineRule="auto"/>
              <w:ind w:left="101" w:firstLineChars="100" w:firstLine="200"/>
              <w:rPr>
                <w:rFonts w:hint="eastAsia"/>
                <w:b/>
                <w:bCs/>
                <w:spacing w:val="5"/>
                <w:sz w:val="19"/>
                <w:szCs w:val="19"/>
                <w:lang w:eastAsia="zh-CN"/>
              </w:rPr>
            </w:pPr>
            <w:r>
              <w:rPr>
                <w:b/>
                <w:bCs/>
                <w:spacing w:val="5"/>
                <w:sz w:val="19"/>
                <w:szCs w:val="19"/>
                <w:lang w:eastAsia="zh-CN"/>
              </w:rPr>
              <w:t>22:00</w:t>
            </w:r>
          </w:p>
        </w:tc>
        <w:tc>
          <w:tcPr>
            <w:tcW w:w="6344" w:type="dxa"/>
            <w:shd w:val="clear" w:color="auto" w:fill="auto"/>
          </w:tcPr>
          <w:p w14:paraId="7A4BBBF0" w14:textId="53F23658" w:rsidR="00FD62A4" w:rsidRPr="00FD62A4" w:rsidRDefault="00915CB9" w:rsidP="00FD62A4">
            <w:pPr>
              <w:pStyle w:val="TableText"/>
              <w:spacing w:before="221" w:line="180" w:lineRule="auto"/>
              <w:jc w:val="center"/>
              <w:rPr>
                <w:rFonts w:hint="eastAsia"/>
                <w:b/>
                <w:bCs/>
                <w:sz w:val="19"/>
                <w:szCs w:val="19"/>
                <w:lang w:val="en-CA" w:eastAsia="zh-CN"/>
              </w:rPr>
            </w:pPr>
            <w:r w:rsidRPr="00915CB9">
              <w:rPr>
                <w:rFonts w:hint="eastAsia"/>
                <w:b/>
                <w:bCs/>
                <w:sz w:val="19"/>
                <w:szCs w:val="19"/>
                <w:lang w:val="en-CA" w:eastAsia="zh-CN"/>
              </w:rPr>
              <w:t>美国</w:t>
            </w:r>
            <w:r w:rsidRPr="00915CB9">
              <w:rPr>
                <w:b/>
                <w:bCs/>
                <w:sz w:val="19"/>
                <w:szCs w:val="19"/>
                <w:lang w:val="en-CA" w:eastAsia="zh-CN"/>
              </w:rPr>
              <w:t>3</w:t>
            </w:r>
            <w:r w:rsidRPr="00915CB9">
              <w:rPr>
                <w:rFonts w:hint="eastAsia"/>
                <w:b/>
                <w:bCs/>
                <w:sz w:val="19"/>
                <w:szCs w:val="19"/>
                <w:lang w:val="en-CA" w:eastAsia="zh-CN"/>
              </w:rPr>
              <w:t>月密歇根大学消费者信心指数初值</w:t>
            </w:r>
          </w:p>
        </w:tc>
      </w:tr>
      <w:tr w:rsidR="00FD62A4" w14:paraId="4FA524B0" w14:textId="77777777" w:rsidTr="00915CB9">
        <w:trPr>
          <w:trHeight w:val="618"/>
        </w:trPr>
        <w:tc>
          <w:tcPr>
            <w:tcW w:w="1731" w:type="dxa"/>
            <w:shd w:val="clear" w:color="auto" w:fill="auto"/>
          </w:tcPr>
          <w:p w14:paraId="54DFB9B5" w14:textId="1E59E020" w:rsidR="00FD62A4" w:rsidRDefault="00FD62A4" w:rsidP="00FD62A4">
            <w:pPr>
              <w:pStyle w:val="TableText"/>
              <w:spacing w:before="235" w:line="191" w:lineRule="auto"/>
              <w:ind w:left="449"/>
              <w:rPr>
                <w:rFonts w:hint="eastAsia"/>
                <w:b/>
                <w:bCs/>
                <w:spacing w:val="3"/>
                <w:sz w:val="19"/>
                <w:szCs w:val="19"/>
                <w:lang w:eastAsia="zh-CN"/>
              </w:rPr>
            </w:pPr>
          </w:p>
        </w:tc>
        <w:tc>
          <w:tcPr>
            <w:tcW w:w="1314" w:type="dxa"/>
            <w:shd w:val="clear" w:color="auto" w:fill="auto"/>
          </w:tcPr>
          <w:p w14:paraId="25E42FA5" w14:textId="77777777" w:rsidR="00FD62A4" w:rsidRDefault="00FD62A4" w:rsidP="00FD62A4">
            <w:pPr>
              <w:pStyle w:val="TableText"/>
              <w:spacing w:before="252" w:line="170" w:lineRule="auto"/>
              <w:ind w:left="101" w:firstLineChars="100" w:firstLine="200"/>
              <w:rPr>
                <w:rFonts w:hint="eastAsia"/>
                <w:b/>
                <w:bCs/>
                <w:spacing w:val="5"/>
                <w:sz w:val="19"/>
                <w:szCs w:val="19"/>
                <w:lang w:eastAsia="zh-CN"/>
              </w:rPr>
            </w:pPr>
          </w:p>
        </w:tc>
        <w:tc>
          <w:tcPr>
            <w:tcW w:w="6344" w:type="dxa"/>
            <w:shd w:val="clear" w:color="auto" w:fill="auto"/>
          </w:tcPr>
          <w:p w14:paraId="3E048D15" w14:textId="753711D8" w:rsidR="00FD62A4" w:rsidRPr="00FD62A4" w:rsidRDefault="00915CB9" w:rsidP="00FD62A4">
            <w:pPr>
              <w:pStyle w:val="TableText"/>
              <w:spacing w:before="221" w:line="180" w:lineRule="auto"/>
              <w:jc w:val="center"/>
              <w:rPr>
                <w:rFonts w:hint="eastAsia"/>
                <w:b/>
                <w:bCs/>
                <w:sz w:val="19"/>
                <w:szCs w:val="19"/>
                <w:lang w:eastAsia="zh-CN"/>
              </w:rPr>
            </w:pPr>
            <w:r w:rsidRPr="00915CB9">
              <w:rPr>
                <w:rFonts w:hint="eastAsia"/>
                <w:b/>
                <w:bCs/>
                <w:sz w:val="19"/>
                <w:szCs w:val="19"/>
                <w:lang w:eastAsia="zh-CN"/>
              </w:rPr>
              <w:t>美国</w:t>
            </w:r>
            <w:r w:rsidRPr="00915CB9">
              <w:rPr>
                <w:b/>
                <w:bCs/>
                <w:sz w:val="19"/>
                <w:szCs w:val="19"/>
                <w:lang w:eastAsia="zh-CN"/>
              </w:rPr>
              <w:t>3</w:t>
            </w:r>
            <w:r w:rsidRPr="00915CB9">
              <w:rPr>
                <w:rFonts w:hint="eastAsia"/>
                <w:b/>
                <w:bCs/>
                <w:sz w:val="19"/>
                <w:szCs w:val="19"/>
                <w:lang w:eastAsia="zh-CN"/>
              </w:rPr>
              <w:t>月一年期通胀率预期初值</w:t>
            </w:r>
          </w:p>
        </w:tc>
      </w:tr>
    </w:tbl>
    <w:p w14:paraId="08C1B65F" w14:textId="77777777" w:rsidR="00FD62A4" w:rsidRDefault="00FD62A4">
      <w:pPr>
        <w:spacing w:before="172" w:line="417" w:lineRule="exact"/>
        <w:rPr>
          <w:rFonts w:ascii="微软雅黑" w:eastAsia="微软雅黑" w:hAnsi="微软雅黑" w:cs="微软雅黑" w:hint="eastAsia"/>
          <w:color w:val="CE393F"/>
          <w:spacing w:val="8"/>
          <w:position w:val="2"/>
          <w:sz w:val="40"/>
          <w:szCs w:val="40"/>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lastRenderedPageBreak/>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0609B" w14:textId="77777777" w:rsidR="00A45974" w:rsidRDefault="00A45974">
      <w:r>
        <w:separator/>
      </w:r>
    </w:p>
  </w:endnote>
  <w:endnote w:type="continuationSeparator" w:id="0">
    <w:p w14:paraId="14A413A7" w14:textId="77777777" w:rsidR="00A45974" w:rsidRDefault="00A45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altName w:val="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5ABAE" w14:textId="77777777" w:rsidR="00A45974" w:rsidRDefault="00A45974">
      <w:r>
        <w:separator/>
      </w:r>
    </w:p>
  </w:footnote>
  <w:footnote w:type="continuationSeparator" w:id="0">
    <w:p w14:paraId="0A0FA4F1" w14:textId="77777777" w:rsidR="00A45974" w:rsidRDefault="00A459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0FD6E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518681681" o:spid="_x0000_i1025" type="#_x0000_t75" style="width:11.25pt;height:14.25pt;visibility:visible;mso-wrap-style:square">
            <v:imagedata r:id="rId1" o:title=""/>
          </v:shape>
        </w:pict>
      </mc:Choice>
      <mc:Fallback>
        <w:drawing>
          <wp:inline distT="0" distB="0" distL="0" distR="0" wp14:anchorId="6FC7CCAF" wp14:editId="5F043D20">
            <wp:extent cx="142875" cy="180975"/>
            <wp:effectExtent l="0" t="0" r="0" b="0"/>
            <wp:docPr id="1610477200" name="图片 151868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mc:Fallback>
    </mc:AlternateConten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894657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g0OTE2YjY5YTI4YTA0ODk4OGU0YzI0YTM5N2I2ZmEifQ=="/>
    <w:docVar w:name="KSO_WPS_MARK_KEY" w:val="3a4f4901-0884-4460-84d6-f984be701345"/>
  </w:docVars>
  <w:rsids>
    <w:rsidRoot w:val="19E86119"/>
    <w:rsid w:val="00012277"/>
    <w:rsid w:val="00012FB2"/>
    <w:rsid w:val="000171C9"/>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062E"/>
    <w:rsid w:val="00083176"/>
    <w:rsid w:val="00090CEA"/>
    <w:rsid w:val="00091CF1"/>
    <w:rsid w:val="000A1008"/>
    <w:rsid w:val="000A4F47"/>
    <w:rsid w:val="000A58A3"/>
    <w:rsid w:val="000A6096"/>
    <w:rsid w:val="000B1D86"/>
    <w:rsid w:val="000C4D7A"/>
    <w:rsid w:val="000D16CA"/>
    <w:rsid w:val="000D71D5"/>
    <w:rsid w:val="000E2299"/>
    <w:rsid w:val="000E6C31"/>
    <w:rsid w:val="000F2044"/>
    <w:rsid w:val="000F23B0"/>
    <w:rsid w:val="000F31DD"/>
    <w:rsid w:val="000F3952"/>
    <w:rsid w:val="00111639"/>
    <w:rsid w:val="00111C72"/>
    <w:rsid w:val="001127BB"/>
    <w:rsid w:val="0011317A"/>
    <w:rsid w:val="001228D4"/>
    <w:rsid w:val="0013110C"/>
    <w:rsid w:val="00131CDF"/>
    <w:rsid w:val="00140BF1"/>
    <w:rsid w:val="0014585E"/>
    <w:rsid w:val="001466B7"/>
    <w:rsid w:val="00151E43"/>
    <w:rsid w:val="00153730"/>
    <w:rsid w:val="00155814"/>
    <w:rsid w:val="0015714E"/>
    <w:rsid w:val="00161F25"/>
    <w:rsid w:val="00165491"/>
    <w:rsid w:val="001710D2"/>
    <w:rsid w:val="001742D9"/>
    <w:rsid w:val="0017695B"/>
    <w:rsid w:val="00176CE4"/>
    <w:rsid w:val="00177156"/>
    <w:rsid w:val="00181607"/>
    <w:rsid w:val="0018689D"/>
    <w:rsid w:val="00191114"/>
    <w:rsid w:val="0019351F"/>
    <w:rsid w:val="001A2241"/>
    <w:rsid w:val="001A388A"/>
    <w:rsid w:val="001A6595"/>
    <w:rsid w:val="001B0902"/>
    <w:rsid w:val="001D474F"/>
    <w:rsid w:val="001E0834"/>
    <w:rsid w:val="001E08E9"/>
    <w:rsid w:val="001E355B"/>
    <w:rsid w:val="001F334C"/>
    <w:rsid w:val="001F3A82"/>
    <w:rsid w:val="001F67F0"/>
    <w:rsid w:val="001F7F7E"/>
    <w:rsid w:val="00201052"/>
    <w:rsid w:val="00201622"/>
    <w:rsid w:val="00202D8D"/>
    <w:rsid w:val="0020366A"/>
    <w:rsid w:val="00204CD8"/>
    <w:rsid w:val="0020745A"/>
    <w:rsid w:val="0021006E"/>
    <w:rsid w:val="00210D38"/>
    <w:rsid w:val="00224792"/>
    <w:rsid w:val="002379B1"/>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3BE6"/>
    <w:rsid w:val="002F51E2"/>
    <w:rsid w:val="002F526D"/>
    <w:rsid w:val="002F675F"/>
    <w:rsid w:val="002F678E"/>
    <w:rsid w:val="00300AF0"/>
    <w:rsid w:val="0030761B"/>
    <w:rsid w:val="00310509"/>
    <w:rsid w:val="00320BF2"/>
    <w:rsid w:val="00345D18"/>
    <w:rsid w:val="00360D05"/>
    <w:rsid w:val="00366EB4"/>
    <w:rsid w:val="003700F6"/>
    <w:rsid w:val="003717C2"/>
    <w:rsid w:val="0037471E"/>
    <w:rsid w:val="0037507A"/>
    <w:rsid w:val="00376BDB"/>
    <w:rsid w:val="00377090"/>
    <w:rsid w:val="00385877"/>
    <w:rsid w:val="00391792"/>
    <w:rsid w:val="0039375B"/>
    <w:rsid w:val="003961C6"/>
    <w:rsid w:val="0039687F"/>
    <w:rsid w:val="00396C00"/>
    <w:rsid w:val="003A31F4"/>
    <w:rsid w:val="003A41B1"/>
    <w:rsid w:val="003A7C7D"/>
    <w:rsid w:val="003C17C2"/>
    <w:rsid w:val="003C3841"/>
    <w:rsid w:val="003C7875"/>
    <w:rsid w:val="003D1566"/>
    <w:rsid w:val="003D6878"/>
    <w:rsid w:val="003E2C9E"/>
    <w:rsid w:val="003E3A0C"/>
    <w:rsid w:val="003E61AE"/>
    <w:rsid w:val="003E6312"/>
    <w:rsid w:val="003E665C"/>
    <w:rsid w:val="003E7045"/>
    <w:rsid w:val="003E7B1B"/>
    <w:rsid w:val="003F0F92"/>
    <w:rsid w:val="003F2709"/>
    <w:rsid w:val="003F3C90"/>
    <w:rsid w:val="0040323B"/>
    <w:rsid w:val="004049D5"/>
    <w:rsid w:val="00407B1E"/>
    <w:rsid w:val="00412A30"/>
    <w:rsid w:val="0041523D"/>
    <w:rsid w:val="0041706C"/>
    <w:rsid w:val="00421CCB"/>
    <w:rsid w:val="0042281D"/>
    <w:rsid w:val="00431E1A"/>
    <w:rsid w:val="00434CAE"/>
    <w:rsid w:val="004431EE"/>
    <w:rsid w:val="004468A9"/>
    <w:rsid w:val="00453463"/>
    <w:rsid w:val="00454C90"/>
    <w:rsid w:val="00460646"/>
    <w:rsid w:val="00461710"/>
    <w:rsid w:val="004654E4"/>
    <w:rsid w:val="00465FC0"/>
    <w:rsid w:val="0047421F"/>
    <w:rsid w:val="00482AFC"/>
    <w:rsid w:val="00483509"/>
    <w:rsid w:val="00485E77"/>
    <w:rsid w:val="004862D2"/>
    <w:rsid w:val="004910DC"/>
    <w:rsid w:val="004A106C"/>
    <w:rsid w:val="004B3A09"/>
    <w:rsid w:val="004B4D03"/>
    <w:rsid w:val="004B7178"/>
    <w:rsid w:val="004C3444"/>
    <w:rsid w:val="004C37EB"/>
    <w:rsid w:val="004C5F6A"/>
    <w:rsid w:val="004D0DE1"/>
    <w:rsid w:val="004D1917"/>
    <w:rsid w:val="004E13EF"/>
    <w:rsid w:val="004E1793"/>
    <w:rsid w:val="004E38AB"/>
    <w:rsid w:val="004E4AD6"/>
    <w:rsid w:val="004F0F6E"/>
    <w:rsid w:val="004F6010"/>
    <w:rsid w:val="004F646C"/>
    <w:rsid w:val="004F77E6"/>
    <w:rsid w:val="0050215E"/>
    <w:rsid w:val="00504DFB"/>
    <w:rsid w:val="00517A64"/>
    <w:rsid w:val="00517E55"/>
    <w:rsid w:val="00526441"/>
    <w:rsid w:val="00530F5C"/>
    <w:rsid w:val="00533EE1"/>
    <w:rsid w:val="00534ACA"/>
    <w:rsid w:val="00543A0C"/>
    <w:rsid w:val="00545893"/>
    <w:rsid w:val="0054686D"/>
    <w:rsid w:val="005472B7"/>
    <w:rsid w:val="0055403E"/>
    <w:rsid w:val="005541D4"/>
    <w:rsid w:val="00557B80"/>
    <w:rsid w:val="0056277F"/>
    <w:rsid w:val="00563DE1"/>
    <w:rsid w:val="00566217"/>
    <w:rsid w:val="00567660"/>
    <w:rsid w:val="005764DE"/>
    <w:rsid w:val="00590521"/>
    <w:rsid w:val="005A0B8A"/>
    <w:rsid w:val="005A4BD8"/>
    <w:rsid w:val="005D2924"/>
    <w:rsid w:val="005D3DA0"/>
    <w:rsid w:val="005F32AB"/>
    <w:rsid w:val="005F36C6"/>
    <w:rsid w:val="005F68AE"/>
    <w:rsid w:val="0060269A"/>
    <w:rsid w:val="006067F6"/>
    <w:rsid w:val="00610EB5"/>
    <w:rsid w:val="00614406"/>
    <w:rsid w:val="006151E8"/>
    <w:rsid w:val="00616B99"/>
    <w:rsid w:val="00617C11"/>
    <w:rsid w:val="00626DEE"/>
    <w:rsid w:val="00634CB4"/>
    <w:rsid w:val="006359FD"/>
    <w:rsid w:val="00652631"/>
    <w:rsid w:val="00656EFB"/>
    <w:rsid w:val="00660564"/>
    <w:rsid w:val="00664406"/>
    <w:rsid w:val="00665C1B"/>
    <w:rsid w:val="006705F2"/>
    <w:rsid w:val="00670B38"/>
    <w:rsid w:val="00675582"/>
    <w:rsid w:val="0068398C"/>
    <w:rsid w:val="00694E37"/>
    <w:rsid w:val="006A1673"/>
    <w:rsid w:val="006A21B4"/>
    <w:rsid w:val="006B22BE"/>
    <w:rsid w:val="006C4893"/>
    <w:rsid w:val="006C5173"/>
    <w:rsid w:val="006C7D01"/>
    <w:rsid w:val="006D478D"/>
    <w:rsid w:val="006D627F"/>
    <w:rsid w:val="006D6B7B"/>
    <w:rsid w:val="006E088C"/>
    <w:rsid w:val="006E2AF8"/>
    <w:rsid w:val="006E5C0A"/>
    <w:rsid w:val="007031D5"/>
    <w:rsid w:val="00710E53"/>
    <w:rsid w:val="007133E0"/>
    <w:rsid w:val="00722796"/>
    <w:rsid w:val="007231FC"/>
    <w:rsid w:val="00725E2E"/>
    <w:rsid w:val="00727E16"/>
    <w:rsid w:val="007325D8"/>
    <w:rsid w:val="00733141"/>
    <w:rsid w:val="00733534"/>
    <w:rsid w:val="00735E52"/>
    <w:rsid w:val="00744E5A"/>
    <w:rsid w:val="00745096"/>
    <w:rsid w:val="00754197"/>
    <w:rsid w:val="00757FF1"/>
    <w:rsid w:val="00761A64"/>
    <w:rsid w:val="007640D6"/>
    <w:rsid w:val="00780500"/>
    <w:rsid w:val="007826D5"/>
    <w:rsid w:val="007853C1"/>
    <w:rsid w:val="00792165"/>
    <w:rsid w:val="00795476"/>
    <w:rsid w:val="007A4F04"/>
    <w:rsid w:val="007A5D96"/>
    <w:rsid w:val="007A723B"/>
    <w:rsid w:val="007B4E4F"/>
    <w:rsid w:val="007B5E25"/>
    <w:rsid w:val="007C5006"/>
    <w:rsid w:val="007E5FFC"/>
    <w:rsid w:val="007F02AD"/>
    <w:rsid w:val="007F3773"/>
    <w:rsid w:val="00802C96"/>
    <w:rsid w:val="008125EA"/>
    <w:rsid w:val="00813F1D"/>
    <w:rsid w:val="008235C9"/>
    <w:rsid w:val="00823B91"/>
    <w:rsid w:val="00826CA3"/>
    <w:rsid w:val="00827530"/>
    <w:rsid w:val="00833CC2"/>
    <w:rsid w:val="00836092"/>
    <w:rsid w:val="0084308B"/>
    <w:rsid w:val="00843651"/>
    <w:rsid w:val="008451E8"/>
    <w:rsid w:val="00845C49"/>
    <w:rsid w:val="00855FE4"/>
    <w:rsid w:val="0086024B"/>
    <w:rsid w:val="0086675B"/>
    <w:rsid w:val="00871304"/>
    <w:rsid w:val="00881CEC"/>
    <w:rsid w:val="00884C40"/>
    <w:rsid w:val="00885F07"/>
    <w:rsid w:val="00886CD9"/>
    <w:rsid w:val="008971E7"/>
    <w:rsid w:val="008A1ADE"/>
    <w:rsid w:val="008A23A4"/>
    <w:rsid w:val="008A2FED"/>
    <w:rsid w:val="008A5153"/>
    <w:rsid w:val="008A69E2"/>
    <w:rsid w:val="008C26D6"/>
    <w:rsid w:val="008C49EB"/>
    <w:rsid w:val="008D443E"/>
    <w:rsid w:val="008E3E9D"/>
    <w:rsid w:val="008E5952"/>
    <w:rsid w:val="008E74C9"/>
    <w:rsid w:val="008F4B28"/>
    <w:rsid w:val="009012EB"/>
    <w:rsid w:val="009033A1"/>
    <w:rsid w:val="00903F73"/>
    <w:rsid w:val="009070E0"/>
    <w:rsid w:val="00914848"/>
    <w:rsid w:val="009156D8"/>
    <w:rsid w:val="00915CB9"/>
    <w:rsid w:val="009166E1"/>
    <w:rsid w:val="0092126A"/>
    <w:rsid w:val="00921FDC"/>
    <w:rsid w:val="00930C3E"/>
    <w:rsid w:val="00932002"/>
    <w:rsid w:val="00933122"/>
    <w:rsid w:val="009408FD"/>
    <w:rsid w:val="009436E6"/>
    <w:rsid w:val="009439FF"/>
    <w:rsid w:val="00945490"/>
    <w:rsid w:val="00953866"/>
    <w:rsid w:val="009555C8"/>
    <w:rsid w:val="009573BC"/>
    <w:rsid w:val="00962ACE"/>
    <w:rsid w:val="009647D8"/>
    <w:rsid w:val="0097012C"/>
    <w:rsid w:val="00971F20"/>
    <w:rsid w:val="00973ABB"/>
    <w:rsid w:val="009808C3"/>
    <w:rsid w:val="00991996"/>
    <w:rsid w:val="00992181"/>
    <w:rsid w:val="00993B64"/>
    <w:rsid w:val="00994A47"/>
    <w:rsid w:val="00996A39"/>
    <w:rsid w:val="009B07F6"/>
    <w:rsid w:val="009B51F5"/>
    <w:rsid w:val="009B535F"/>
    <w:rsid w:val="009C3202"/>
    <w:rsid w:val="009C7E2F"/>
    <w:rsid w:val="009D7722"/>
    <w:rsid w:val="009F24F2"/>
    <w:rsid w:val="009F42DE"/>
    <w:rsid w:val="00A019C3"/>
    <w:rsid w:val="00A01FD9"/>
    <w:rsid w:val="00A0361B"/>
    <w:rsid w:val="00A03626"/>
    <w:rsid w:val="00A10B81"/>
    <w:rsid w:val="00A115B2"/>
    <w:rsid w:val="00A126C0"/>
    <w:rsid w:val="00A1277C"/>
    <w:rsid w:val="00A12C47"/>
    <w:rsid w:val="00A13EF5"/>
    <w:rsid w:val="00A1536E"/>
    <w:rsid w:val="00A225AF"/>
    <w:rsid w:val="00A36853"/>
    <w:rsid w:val="00A37D40"/>
    <w:rsid w:val="00A4019F"/>
    <w:rsid w:val="00A45974"/>
    <w:rsid w:val="00A45E87"/>
    <w:rsid w:val="00A46D93"/>
    <w:rsid w:val="00A57251"/>
    <w:rsid w:val="00A65243"/>
    <w:rsid w:val="00A70011"/>
    <w:rsid w:val="00A8017C"/>
    <w:rsid w:val="00A82497"/>
    <w:rsid w:val="00A86E1B"/>
    <w:rsid w:val="00A8715C"/>
    <w:rsid w:val="00AA7333"/>
    <w:rsid w:val="00AB0BDF"/>
    <w:rsid w:val="00AB1E5D"/>
    <w:rsid w:val="00AC31CC"/>
    <w:rsid w:val="00AC743F"/>
    <w:rsid w:val="00AD4277"/>
    <w:rsid w:val="00AD6404"/>
    <w:rsid w:val="00AD707E"/>
    <w:rsid w:val="00AE16DC"/>
    <w:rsid w:val="00AE5686"/>
    <w:rsid w:val="00AF6C55"/>
    <w:rsid w:val="00B0226F"/>
    <w:rsid w:val="00B04DE1"/>
    <w:rsid w:val="00B17398"/>
    <w:rsid w:val="00B17CB5"/>
    <w:rsid w:val="00B22438"/>
    <w:rsid w:val="00B233DE"/>
    <w:rsid w:val="00B23EFB"/>
    <w:rsid w:val="00B262FB"/>
    <w:rsid w:val="00B35522"/>
    <w:rsid w:val="00B37866"/>
    <w:rsid w:val="00B44078"/>
    <w:rsid w:val="00B44F65"/>
    <w:rsid w:val="00B517CE"/>
    <w:rsid w:val="00B5559C"/>
    <w:rsid w:val="00B60EEA"/>
    <w:rsid w:val="00B70D41"/>
    <w:rsid w:val="00B72181"/>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B95"/>
    <w:rsid w:val="00BD7181"/>
    <w:rsid w:val="00BE2575"/>
    <w:rsid w:val="00BE55EB"/>
    <w:rsid w:val="00BF2437"/>
    <w:rsid w:val="00BF2F2C"/>
    <w:rsid w:val="00BF7510"/>
    <w:rsid w:val="00BF7F97"/>
    <w:rsid w:val="00C00D88"/>
    <w:rsid w:val="00C00E5A"/>
    <w:rsid w:val="00C014F1"/>
    <w:rsid w:val="00C01FF3"/>
    <w:rsid w:val="00C049E5"/>
    <w:rsid w:val="00C07B70"/>
    <w:rsid w:val="00C10233"/>
    <w:rsid w:val="00C11EBB"/>
    <w:rsid w:val="00C11EBD"/>
    <w:rsid w:val="00C14B6A"/>
    <w:rsid w:val="00C311C6"/>
    <w:rsid w:val="00C4355F"/>
    <w:rsid w:val="00C5204B"/>
    <w:rsid w:val="00C54D25"/>
    <w:rsid w:val="00C63A31"/>
    <w:rsid w:val="00C6508E"/>
    <w:rsid w:val="00C65339"/>
    <w:rsid w:val="00C70DAA"/>
    <w:rsid w:val="00C75E44"/>
    <w:rsid w:val="00C80107"/>
    <w:rsid w:val="00C80531"/>
    <w:rsid w:val="00C80E7D"/>
    <w:rsid w:val="00C80FA8"/>
    <w:rsid w:val="00C821B6"/>
    <w:rsid w:val="00C94C7D"/>
    <w:rsid w:val="00C950AE"/>
    <w:rsid w:val="00CA3E29"/>
    <w:rsid w:val="00CA400A"/>
    <w:rsid w:val="00CD3581"/>
    <w:rsid w:val="00CD3FF0"/>
    <w:rsid w:val="00CE5817"/>
    <w:rsid w:val="00CF4C94"/>
    <w:rsid w:val="00CF5824"/>
    <w:rsid w:val="00CF62E1"/>
    <w:rsid w:val="00D009F8"/>
    <w:rsid w:val="00D03810"/>
    <w:rsid w:val="00D056FA"/>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93"/>
    <w:rsid w:val="00D51B04"/>
    <w:rsid w:val="00D52260"/>
    <w:rsid w:val="00D55E02"/>
    <w:rsid w:val="00D62374"/>
    <w:rsid w:val="00D64029"/>
    <w:rsid w:val="00D7060F"/>
    <w:rsid w:val="00D714BC"/>
    <w:rsid w:val="00D72AD3"/>
    <w:rsid w:val="00D811A5"/>
    <w:rsid w:val="00D960B9"/>
    <w:rsid w:val="00D961BA"/>
    <w:rsid w:val="00DB32AD"/>
    <w:rsid w:val="00DB66E4"/>
    <w:rsid w:val="00DC1174"/>
    <w:rsid w:val="00DC53D2"/>
    <w:rsid w:val="00DC565D"/>
    <w:rsid w:val="00DC6015"/>
    <w:rsid w:val="00DC7755"/>
    <w:rsid w:val="00DD4A5C"/>
    <w:rsid w:val="00DE64DA"/>
    <w:rsid w:val="00E073FC"/>
    <w:rsid w:val="00E13EA0"/>
    <w:rsid w:val="00E327E9"/>
    <w:rsid w:val="00E333A4"/>
    <w:rsid w:val="00E37E26"/>
    <w:rsid w:val="00E40799"/>
    <w:rsid w:val="00E42257"/>
    <w:rsid w:val="00E42547"/>
    <w:rsid w:val="00E43E2B"/>
    <w:rsid w:val="00E460AB"/>
    <w:rsid w:val="00E556A6"/>
    <w:rsid w:val="00E60A41"/>
    <w:rsid w:val="00E61B26"/>
    <w:rsid w:val="00E62366"/>
    <w:rsid w:val="00E62C26"/>
    <w:rsid w:val="00E7190A"/>
    <w:rsid w:val="00E75ABF"/>
    <w:rsid w:val="00E854A1"/>
    <w:rsid w:val="00E85F6C"/>
    <w:rsid w:val="00E8616C"/>
    <w:rsid w:val="00E901F3"/>
    <w:rsid w:val="00E92030"/>
    <w:rsid w:val="00E94FB1"/>
    <w:rsid w:val="00EB5813"/>
    <w:rsid w:val="00EB5B60"/>
    <w:rsid w:val="00EB6C8D"/>
    <w:rsid w:val="00EC4892"/>
    <w:rsid w:val="00ED03B7"/>
    <w:rsid w:val="00ED04B8"/>
    <w:rsid w:val="00ED1D82"/>
    <w:rsid w:val="00ED5E07"/>
    <w:rsid w:val="00ED68CB"/>
    <w:rsid w:val="00ED7C45"/>
    <w:rsid w:val="00EE413D"/>
    <w:rsid w:val="00EE4CFE"/>
    <w:rsid w:val="00EF10F6"/>
    <w:rsid w:val="00EF2966"/>
    <w:rsid w:val="00EF3C35"/>
    <w:rsid w:val="00EF742C"/>
    <w:rsid w:val="00EF77C1"/>
    <w:rsid w:val="00F0403C"/>
    <w:rsid w:val="00F04B96"/>
    <w:rsid w:val="00F05844"/>
    <w:rsid w:val="00F11AEE"/>
    <w:rsid w:val="00F15129"/>
    <w:rsid w:val="00F169AC"/>
    <w:rsid w:val="00F22639"/>
    <w:rsid w:val="00F22B30"/>
    <w:rsid w:val="00F22F15"/>
    <w:rsid w:val="00F25B2A"/>
    <w:rsid w:val="00F3008B"/>
    <w:rsid w:val="00F30E55"/>
    <w:rsid w:val="00F35115"/>
    <w:rsid w:val="00F509F9"/>
    <w:rsid w:val="00F53330"/>
    <w:rsid w:val="00F55850"/>
    <w:rsid w:val="00F562AA"/>
    <w:rsid w:val="00F56D82"/>
    <w:rsid w:val="00F56E8B"/>
    <w:rsid w:val="00F61208"/>
    <w:rsid w:val="00F6407F"/>
    <w:rsid w:val="00F64B84"/>
    <w:rsid w:val="00F65CAA"/>
    <w:rsid w:val="00F65F36"/>
    <w:rsid w:val="00F70B22"/>
    <w:rsid w:val="00F70FC2"/>
    <w:rsid w:val="00F73CCF"/>
    <w:rsid w:val="00F96617"/>
    <w:rsid w:val="00FA2EB3"/>
    <w:rsid w:val="00FA680D"/>
    <w:rsid w:val="00FA6833"/>
    <w:rsid w:val="00FB3A6E"/>
    <w:rsid w:val="00FC2D19"/>
    <w:rsid w:val="00FC40D2"/>
    <w:rsid w:val="00FD398C"/>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styleId="aa">
    <w:name w:val="Unresolved Mention"/>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D202C4-862E-40AD-ADF2-4C8D9D77B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990</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a52191</cp:lastModifiedBy>
  <cp:revision>8</cp:revision>
  <dcterms:created xsi:type="dcterms:W3CDTF">2025-03-09T16:26:00Z</dcterms:created>
  <dcterms:modified xsi:type="dcterms:W3CDTF">2025-03-10T00:57:00Z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