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348E154E"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AC743F">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月</w:t>
      </w:r>
      <w:r w:rsidR="003762BB">
        <w:rPr>
          <w:rFonts w:ascii="微软雅黑" w:eastAsia="微软雅黑" w:hAnsi="微软雅黑" w:cs="微软雅黑" w:hint="eastAsia"/>
          <w:b/>
          <w:bCs/>
          <w:color w:val="005D97"/>
          <w:spacing w:val="-22"/>
          <w:sz w:val="48"/>
          <w:szCs w:val="48"/>
          <w:lang w:eastAsia="zh-CN"/>
        </w:rPr>
        <w:t>1</w:t>
      </w:r>
      <w:r w:rsidR="003762BB">
        <w:rPr>
          <w:rFonts w:ascii="微软雅黑" w:eastAsia="微软雅黑" w:hAnsi="微软雅黑" w:cs="微软雅黑"/>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306CEC86" w:rsidR="002379B1" w:rsidRPr="00743251" w:rsidRDefault="002379B1" w:rsidP="007325D8">
      <w:pPr>
        <w:spacing w:before="102" w:line="257" w:lineRule="auto"/>
        <w:ind w:right="646" w:firstLineChars="200" w:firstLine="496"/>
        <w:rPr>
          <w:rFonts w:ascii="微软雅黑" w:eastAsia="微软雅黑" w:hAnsi="微软雅黑" w:cs="微软雅黑"/>
          <w:spacing w:val="4"/>
          <w:sz w:val="24"/>
          <w:szCs w:val="24"/>
          <w:lang w:eastAsia="zh-CN"/>
        </w:rPr>
      </w:pPr>
      <w:r w:rsidRPr="00947AFC">
        <w:rPr>
          <w:rFonts w:ascii="微软雅黑" w:eastAsia="微软雅黑" w:hAnsi="微软雅黑" w:cs="微软雅黑" w:hint="eastAsia"/>
          <w:spacing w:val="4"/>
          <w:sz w:val="24"/>
          <w:szCs w:val="24"/>
          <w:lang w:eastAsia="zh-CN"/>
        </w:rPr>
        <w:t>上周富时中国A50指数周</w:t>
      </w:r>
      <w:r w:rsidR="00A10B81">
        <w:rPr>
          <w:rFonts w:ascii="微软雅黑" w:eastAsia="微软雅黑" w:hAnsi="微软雅黑" w:cs="微软雅黑" w:hint="eastAsia"/>
          <w:spacing w:val="4"/>
          <w:sz w:val="24"/>
          <w:szCs w:val="24"/>
          <w:lang w:eastAsia="zh-CN"/>
        </w:rPr>
        <w:t>涨</w:t>
      </w:r>
      <w:r w:rsidR="00184E17">
        <w:rPr>
          <w:rFonts w:ascii="微软雅黑" w:eastAsia="微软雅黑" w:hAnsi="微软雅黑" w:cs="微软雅黑"/>
          <w:spacing w:val="4"/>
          <w:sz w:val="24"/>
          <w:szCs w:val="24"/>
          <w:lang w:eastAsia="zh-CN"/>
        </w:rPr>
        <w:t>3.36</w:t>
      </w:r>
      <w:r w:rsidRPr="00947AFC">
        <w:rPr>
          <w:rFonts w:ascii="微软雅黑" w:eastAsia="微软雅黑" w:hAnsi="微软雅黑" w:cs="微软雅黑" w:hint="eastAsia"/>
          <w:spacing w:val="4"/>
          <w:sz w:val="24"/>
          <w:szCs w:val="24"/>
          <w:lang w:eastAsia="zh-CN"/>
        </w:rPr>
        <w:t>%，标准普尔500指数</w:t>
      </w:r>
      <w:r w:rsidR="00AC743F">
        <w:rPr>
          <w:rFonts w:ascii="微软雅黑" w:eastAsia="微软雅黑" w:hAnsi="微软雅黑" w:cs="微软雅黑" w:hint="eastAsia"/>
          <w:spacing w:val="4"/>
          <w:sz w:val="24"/>
          <w:szCs w:val="24"/>
          <w:lang w:eastAsia="zh-CN"/>
        </w:rPr>
        <w:t>周跌</w:t>
      </w:r>
      <w:r w:rsidR="00184E17">
        <w:rPr>
          <w:rFonts w:ascii="微软雅黑" w:eastAsia="微软雅黑" w:hAnsi="微软雅黑" w:cs="微软雅黑"/>
          <w:spacing w:val="4"/>
          <w:sz w:val="24"/>
          <w:szCs w:val="24"/>
          <w:lang w:eastAsia="zh-CN"/>
        </w:rPr>
        <w:t>2.27</w:t>
      </w:r>
      <w:r w:rsidRPr="00947AFC">
        <w:rPr>
          <w:rFonts w:ascii="微软雅黑" w:eastAsia="微软雅黑" w:hAnsi="微软雅黑" w:cs="微软雅黑" w:hint="eastAsia"/>
          <w:spacing w:val="4"/>
          <w:sz w:val="24"/>
          <w:szCs w:val="24"/>
          <w:lang w:eastAsia="zh-CN"/>
        </w:rPr>
        <w:t>%。美元兑离岸人民币周</w:t>
      </w:r>
      <w:r w:rsidR="00A10B81">
        <w:rPr>
          <w:rFonts w:ascii="微软雅黑" w:eastAsia="微软雅黑" w:hAnsi="微软雅黑" w:cs="微软雅黑" w:hint="eastAsia"/>
          <w:spacing w:val="4"/>
          <w:sz w:val="24"/>
          <w:szCs w:val="24"/>
          <w:lang w:eastAsia="zh-CN"/>
        </w:rPr>
        <w:t>跌</w:t>
      </w:r>
      <w:r w:rsidR="00184E17">
        <w:rPr>
          <w:rFonts w:ascii="微软雅黑" w:eastAsia="微软雅黑" w:hAnsi="微软雅黑" w:cs="微软雅黑" w:hint="eastAsia"/>
          <w:spacing w:val="4"/>
          <w:sz w:val="24"/>
          <w:szCs w:val="24"/>
          <w:lang w:eastAsia="zh-CN"/>
        </w:rPr>
        <w:t>0.7</w:t>
      </w:r>
      <w:r w:rsidR="00184E17">
        <w:rPr>
          <w:rFonts w:ascii="微软雅黑" w:eastAsia="微软雅黑" w:hAnsi="微软雅黑" w:cs="微软雅黑"/>
          <w:spacing w:val="4"/>
          <w:sz w:val="24"/>
          <w:szCs w:val="24"/>
          <w:lang w:eastAsia="zh-CN"/>
        </w:rPr>
        <w:t>3</w:t>
      </w:r>
      <w:r w:rsidRPr="00947AFC">
        <w:rPr>
          <w:rFonts w:ascii="微软雅黑" w:eastAsia="微软雅黑" w:hAnsi="微软雅黑" w:cs="微软雅黑" w:hint="eastAsia"/>
          <w:spacing w:val="4"/>
          <w:sz w:val="24"/>
          <w:szCs w:val="24"/>
          <w:lang w:eastAsia="zh-CN"/>
        </w:rPr>
        <w:t>%。LME</w:t>
      </w:r>
      <w:proofErr w:type="gramStart"/>
      <w:r w:rsidRPr="00947AFC">
        <w:rPr>
          <w:rFonts w:ascii="微软雅黑" w:eastAsia="微软雅黑" w:hAnsi="微软雅黑" w:cs="微软雅黑" w:hint="eastAsia"/>
          <w:spacing w:val="4"/>
          <w:sz w:val="24"/>
          <w:szCs w:val="24"/>
          <w:lang w:eastAsia="zh-CN"/>
        </w:rPr>
        <w:t>铜周</w:t>
      </w:r>
      <w:r w:rsidR="00A10B81">
        <w:rPr>
          <w:rFonts w:ascii="微软雅黑" w:eastAsia="微软雅黑" w:hAnsi="微软雅黑" w:cs="微软雅黑" w:hint="eastAsia"/>
          <w:spacing w:val="4"/>
          <w:sz w:val="24"/>
          <w:szCs w:val="24"/>
          <w:lang w:eastAsia="zh-CN"/>
        </w:rPr>
        <w:t>涨</w:t>
      </w:r>
      <w:proofErr w:type="gramEnd"/>
      <w:r w:rsidR="00184E17">
        <w:rPr>
          <w:rFonts w:ascii="微软雅黑" w:eastAsia="微软雅黑" w:hAnsi="微软雅黑" w:cs="微软雅黑"/>
          <w:spacing w:val="4"/>
          <w:sz w:val="24"/>
          <w:szCs w:val="24"/>
          <w:lang w:eastAsia="zh-CN"/>
        </w:rPr>
        <w:t>1.87</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黄金周</w:t>
      </w:r>
      <w:r w:rsidR="00A10B81">
        <w:rPr>
          <w:rFonts w:ascii="微软雅黑" w:eastAsia="微软雅黑" w:hAnsi="微软雅黑" w:cs="微软雅黑" w:hint="eastAsia"/>
          <w:spacing w:val="4"/>
          <w:sz w:val="24"/>
          <w:szCs w:val="24"/>
          <w:lang w:eastAsia="zh-CN"/>
        </w:rPr>
        <w:t>涨</w:t>
      </w:r>
      <w:proofErr w:type="gramEnd"/>
      <w:r w:rsidR="00AC743F">
        <w:rPr>
          <w:rFonts w:ascii="微软雅黑" w:eastAsia="微软雅黑" w:hAnsi="微软雅黑" w:cs="微软雅黑" w:hint="eastAsia"/>
          <w:spacing w:val="4"/>
          <w:sz w:val="24"/>
          <w:szCs w:val="24"/>
          <w:lang w:eastAsia="zh-CN"/>
        </w:rPr>
        <w:t>2.</w:t>
      </w:r>
      <w:r w:rsidR="00184E17">
        <w:rPr>
          <w:rFonts w:ascii="微软雅黑" w:eastAsia="微软雅黑" w:hAnsi="微软雅黑" w:cs="微软雅黑"/>
          <w:spacing w:val="4"/>
          <w:sz w:val="24"/>
          <w:szCs w:val="24"/>
          <w:lang w:eastAsia="zh-CN"/>
        </w:rPr>
        <w:t>73</w:t>
      </w:r>
      <w:r w:rsidRPr="00947AFC">
        <w:rPr>
          <w:rFonts w:ascii="微软雅黑" w:eastAsia="微软雅黑" w:hAnsi="微软雅黑" w:cs="微软雅黑" w:hint="eastAsia"/>
          <w:spacing w:val="4"/>
          <w:sz w:val="24"/>
          <w:szCs w:val="24"/>
          <w:lang w:eastAsia="zh-CN"/>
        </w:rPr>
        <w:t>%，COMEX</w:t>
      </w:r>
      <w:proofErr w:type="gramStart"/>
      <w:r w:rsidRPr="00947AFC">
        <w:rPr>
          <w:rFonts w:ascii="微软雅黑" w:eastAsia="微软雅黑" w:hAnsi="微软雅黑" w:cs="微软雅黑" w:hint="eastAsia"/>
          <w:spacing w:val="4"/>
          <w:sz w:val="24"/>
          <w:szCs w:val="24"/>
          <w:lang w:eastAsia="zh-CN"/>
        </w:rPr>
        <w:t>白银周</w:t>
      </w:r>
      <w:r w:rsidR="00A10B81">
        <w:rPr>
          <w:rFonts w:ascii="微软雅黑" w:eastAsia="微软雅黑" w:hAnsi="微软雅黑" w:cs="微软雅黑" w:hint="eastAsia"/>
          <w:spacing w:val="4"/>
          <w:sz w:val="24"/>
          <w:szCs w:val="24"/>
          <w:lang w:eastAsia="zh-CN"/>
        </w:rPr>
        <w:t>涨</w:t>
      </w:r>
      <w:proofErr w:type="gramEnd"/>
      <w:r w:rsidR="00184E17">
        <w:rPr>
          <w:rFonts w:ascii="微软雅黑" w:eastAsia="微软雅黑" w:hAnsi="微软雅黑" w:cs="微软雅黑" w:hint="eastAsia"/>
          <w:spacing w:val="4"/>
          <w:sz w:val="24"/>
          <w:szCs w:val="24"/>
          <w:lang w:eastAsia="zh-CN"/>
        </w:rPr>
        <w:t>4.</w:t>
      </w:r>
      <w:r w:rsidR="00184E17">
        <w:rPr>
          <w:rFonts w:ascii="微软雅黑" w:eastAsia="微软雅黑" w:hAnsi="微软雅黑" w:cs="微软雅黑"/>
          <w:spacing w:val="4"/>
          <w:sz w:val="24"/>
          <w:szCs w:val="24"/>
          <w:lang w:eastAsia="zh-CN"/>
        </w:rPr>
        <w:t>74</w:t>
      </w:r>
      <w:r w:rsidRPr="00947AFC">
        <w:rPr>
          <w:rFonts w:ascii="微软雅黑" w:eastAsia="微软雅黑" w:hAnsi="微软雅黑" w:cs="微软雅黑" w:hint="eastAsia"/>
          <w:spacing w:val="4"/>
          <w:sz w:val="24"/>
          <w:szCs w:val="24"/>
          <w:lang w:eastAsia="zh-CN"/>
        </w:rPr>
        <w:t>%。WTI</w:t>
      </w:r>
      <w:proofErr w:type="gramStart"/>
      <w:r w:rsidRPr="00947AFC">
        <w:rPr>
          <w:rFonts w:ascii="微软雅黑" w:eastAsia="微软雅黑" w:hAnsi="微软雅黑" w:cs="微软雅黑" w:hint="eastAsia"/>
          <w:spacing w:val="4"/>
          <w:sz w:val="24"/>
          <w:szCs w:val="24"/>
          <w:lang w:eastAsia="zh-CN"/>
        </w:rPr>
        <w:t>原油周</w:t>
      </w:r>
      <w:r w:rsidR="00184E17">
        <w:rPr>
          <w:rFonts w:ascii="微软雅黑" w:eastAsia="微软雅黑" w:hAnsi="微软雅黑" w:cs="微软雅黑" w:hint="eastAsia"/>
          <w:spacing w:val="4"/>
          <w:sz w:val="24"/>
          <w:szCs w:val="24"/>
          <w:lang w:eastAsia="zh-CN"/>
        </w:rPr>
        <w:t>涨</w:t>
      </w:r>
      <w:proofErr w:type="gramEnd"/>
      <w:r w:rsidR="00184E17">
        <w:rPr>
          <w:rFonts w:ascii="微软雅黑" w:eastAsia="微软雅黑" w:hAnsi="微软雅黑" w:cs="微软雅黑" w:hint="eastAsia"/>
          <w:spacing w:val="4"/>
          <w:sz w:val="24"/>
          <w:szCs w:val="24"/>
          <w:lang w:eastAsia="zh-CN"/>
        </w:rPr>
        <w:t>0</w:t>
      </w:r>
      <w:r w:rsidR="00184E17">
        <w:rPr>
          <w:rFonts w:ascii="微软雅黑" w:eastAsia="微软雅黑" w:hAnsi="微软雅黑" w:cs="微软雅黑"/>
          <w:spacing w:val="4"/>
          <w:sz w:val="24"/>
          <w:szCs w:val="24"/>
          <w:lang w:eastAsia="zh-CN"/>
        </w:rPr>
        <w:t>.22</w:t>
      </w:r>
      <w:r w:rsidRPr="00947AFC">
        <w:rPr>
          <w:rFonts w:ascii="微软雅黑" w:eastAsia="微软雅黑" w:hAnsi="微软雅黑" w:cs="微软雅黑" w:hint="eastAsia"/>
          <w:spacing w:val="4"/>
          <w:sz w:val="24"/>
          <w:szCs w:val="24"/>
          <w:lang w:eastAsia="zh-CN"/>
        </w:rPr>
        <w:t>%。</w:t>
      </w:r>
      <w:r w:rsidRPr="00743251">
        <w:rPr>
          <w:rFonts w:ascii="微软雅黑" w:eastAsia="微软雅黑" w:hAnsi="微软雅黑" w:cs="微软雅黑" w:hint="eastAsia"/>
          <w:spacing w:val="4"/>
          <w:sz w:val="24"/>
          <w:szCs w:val="24"/>
          <w:lang w:eastAsia="zh-CN"/>
        </w:rPr>
        <w:t>ICE原糖期货</w:t>
      </w:r>
      <w:r w:rsidR="00F562AA" w:rsidRPr="00743251">
        <w:rPr>
          <w:rFonts w:ascii="微软雅黑" w:eastAsia="微软雅黑" w:hAnsi="微软雅黑" w:cs="微软雅黑" w:hint="eastAsia"/>
          <w:spacing w:val="4"/>
          <w:sz w:val="24"/>
          <w:szCs w:val="24"/>
          <w:lang w:eastAsia="zh-CN"/>
        </w:rPr>
        <w:t>主力</w:t>
      </w:r>
      <w:proofErr w:type="gramStart"/>
      <w:r w:rsidR="00F562AA" w:rsidRPr="00743251">
        <w:rPr>
          <w:rFonts w:ascii="微软雅黑" w:eastAsia="微软雅黑" w:hAnsi="微软雅黑" w:cs="微软雅黑" w:hint="eastAsia"/>
          <w:spacing w:val="4"/>
          <w:sz w:val="24"/>
          <w:szCs w:val="24"/>
          <w:lang w:eastAsia="zh-CN"/>
        </w:rPr>
        <w:t>合约</w:t>
      </w:r>
      <w:r w:rsidRPr="00743251">
        <w:rPr>
          <w:rFonts w:ascii="微软雅黑" w:eastAsia="微软雅黑" w:hAnsi="微软雅黑" w:cs="微软雅黑" w:hint="eastAsia"/>
          <w:spacing w:val="4"/>
          <w:sz w:val="24"/>
          <w:szCs w:val="24"/>
          <w:lang w:eastAsia="zh-CN"/>
        </w:rPr>
        <w:t>周</w:t>
      </w:r>
      <w:r w:rsidR="00C44C35" w:rsidRPr="00743251">
        <w:rPr>
          <w:rFonts w:ascii="微软雅黑" w:eastAsia="微软雅黑" w:hAnsi="微软雅黑" w:cs="微软雅黑" w:hint="eastAsia"/>
          <w:spacing w:val="4"/>
          <w:sz w:val="24"/>
          <w:szCs w:val="24"/>
          <w:lang w:eastAsia="zh-CN"/>
        </w:rPr>
        <w:t>涨</w:t>
      </w:r>
      <w:proofErr w:type="gramEnd"/>
      <w:r w:rsidR="00743251" w:rsidRPr="00743251">
        <w:rPr>
          <w:rFonts w:ascii="微软雅黑" w:eastAsia="微软雅黑" w:hAnsi="微软雅黑" w:cs="微软雅黑"/>
          <w:spacing w:val="4"/>
          <w:sz w:val="24"/>
          <w:szCs w:val="24"/>
          <w:lang w:eastAsia="zh-CN"/>
        </w:rPr>
        <w:t>4.81</w:t>
      </w:r>
      <w:r w:rsidRPr="00743251">
        <w:rPr>
          <w:rFonts w:ascii="微软雅黑" w:eastAsia="微软雅黑" w:hAnsi="微软雅黑" w:cs="微软雅黑" w:hint="eastAsia"/>
          <w:spacing w:val="4"/>
          <w:sz w:val="24"/>
          <w:szCs w:val="24"/>
          <w:lang w:eastAsia="zh-CN"/>
        </w:rPr>
        <w:t>%，ICE</w:t>
      </w:r>
      <w:proofErr w:type="gramStart"/>
      <w:r w:rsidRPr="00743251">
        <w:rPr>
          <w:rFonts w:ascii="微软雅黑" w:eastAsia="微软雅黑" w:hAnsi="微软雅黑" w:cs="微软雅黑" w:hint="eastAsia"/>
          <w:spacing w:val="4"/>
          <w:sz w:val="24"/>
          <w:szCs w:val="24"/>
          <w:lang w:eastAsia="zh-CN"/>
        </w:rPr>
        <w:t>棉</w:t>
      </w:r>
      <w:r w:rsidR="00F562AA" w:rsidRPr="00743251">
        <w:rPr>
          <w:rFonts w:ascii="微软雅黑" w:eastAsia="微软雅黑" w:hAnsi="微软雅黑" w:cs="微软雅黑" w:hint="eastAsia"/>
          <w:spacing w:val="4"/>
          <w:sz w:val="24"/>
          <w:szCs w:val="24"/>
          <w:lang w:eastAsia="zh-CN"/>
        </w:rPr>
        <w:t>主力合约</w:t>
      </w:r>
      <w:r w:rsidRPr="00743251">
        <w:rPr>
          <w:rFonts w:ascii="微软雅黑" w:eastAsia="微软雅黑" w:hAnsi="微软雅黑" w:cs="微软雅黑" w:hint="eastAsia"/>
          <w:spacing w:val="4"/>
          <w:sz w:val="24"/>
          <w:szCs w:val="24"/>
          <w:lang w:eastAsia="zh-CN"/>
        </w:rPr>
        <w:t>周</w:t>
      </w:r>
      <w:r w:rsidR="00A10B81" w:rsidRPr="00743251">
        <w:rPr>
          <w:rFonts w:ascii="微软雅黑" w:eastAsia="微软雅黑" w:hAnsi="微软雅黑" w:cs="微软雅黑" w:hint="eastAsia"/>
          <w:spacing w:val="4"/>
          <w:sz w:val="24"/>
          <w:szCs w:val="24"/>
          <w:lang w:eastAsia="zh-CN"/>
        </w:rPr>
        <w:t>涨</w:t>
      </w:r>
      <w:proofErr w:type="gramEnd"/>
      <w:r w:rsidR="00743251" w:rsidRPr="00743251">
        <w:rPr>
          <w:rFonts w:ascii="微软雅黑" w:eastAsia="微软雅黑" w:hAnsi="微软雅黑" w:cs="微软雅黑"/>
          <w:spacing w:val="4"/>
          <w:sz w:val="24"/>
          <w:szCs w:val="24"/>
          <w:lang w:eastAsia="zh-CN"/>
        </w:rPr>
        <w:t>1.96</w:t>
      </w:r>
      <w:r w:rsidRPr="00743251">
        <w:rPr>
          <w:rFonts w:ascii="微软雅黑" w:eastAsia="微软雅黑" w:hAnsi="微软雅黑" w:cs="微软雅黑" w:hint="eastAsia"/>
          <w:spacing w:val="4"/>
          <w:sz w:val="24"/>
          <w:szCs w:val="24"/>
          <w:lang w:eastAsia="zh-CN"/>
        </w:rPr>
        <w:t>%，MB铁矿石周</w:t>
      </w:r>
      <w:r w:rsidR="00C44C35" w:rsidRPr="00743251">
        <w:rPr>
          <w:rFonts w:ascii="微软雅黑" w:eastAsia="微软雅黑" w:hAnsi="微软雅黑" w:cs="微软雅黑" w:hint="eastAsia"/>
          <w:spacing w:val="4"/>
          <w:sz w:val="24"/>
          <w:szCs w:val="24"/>
          <w:lang w:eastAsia="zh-CN"/>
        </w:rPr>
        <w:t>涨</w:t>
      </w:r>
      <w:r w:rsidR="00475394" w:rsidRPr="00743251">
        <w:rPr>
          <w:rFonts w:ascii="微软雅黑" w:eastAsia="微软雅黑" w:hAnsi="微软雅黑" w:cs="微软雅黑" w:hint="eastAsia"/>
          <w:spacing w:val="4"/>
          <w:sz w:val="24"/>
          <w:szCs w:val="24"/>
          <w:lang w:eastAsia="zh-CN"/>
        </w:rPr>
        <w:t>2</w:t>
      </w:r>
      <w:r w:rsidR="0001659E" w:rsidRPr="00743251">
        <w:rPr>
          <w:rFonts w:ascii="微软雅黑" w:eastAsia="微软雅黑" w:hAnsi="微软雅黑" w:cs="微软雅黑"/>
          <w:spacing w:val="4"/>
          <w:sz w:val="24"/>
          <w:szCs w:val="24"/>
          <w:lang w:eastAsia="zh-CN"/>
        </w:rPr>
        <w:t>.94</w:t>
      </w:r>
      <w:r w:rsidRPr="00743251">
        <w:rPr>
          <w:rFonts w:ascii="微软雅黑" w:eastAsia="微软雅黑" w:hAnsi="微软雅黑" w:cs="微软雅黑" w:hint="eastAsia"/>
          <w:spacing w:val="4"/>
          <w:sz w:val="24"/>
          <w:szCs w:val="24"/>
          <w:lang w:eastAsia="zh-CN"/>
        </w:rPr>
        <w:t>%。</w:t>
      </w:r>
    </w:p>
    <w:p w14:paraId="07AA11A4" w14:textId="07A6B2AF" w:rsidR="00993B64" w:rsidRDefault="00E42547">
      <w:pPr>
        <w:spacing w:before="235" w:line="176" w:lineRule="auto"/>
        <w:ind w:firstLineChars="100" w:firstLine="254"/>
        <w:rPr>
          <w:rFonts w:ascii="微软雅黑" w:eastAsia="微软雅黑" w:hAnsi="微软雅黑" w:cs="微软雅黑"/>
          <w:spacing w:val="7"/>
          <w:sz w:val="24"/>
          <w:szCs w:val="24"/>
          <w:lang w:eastAsia="zh-CN"/>
        </w:rPr>
      </w:pPr>
      <w:r>
        <w:rPr>
          <w:rFonts w:ascii="微软雅黑" w:eastAsia="微软雅黑" w:hAnsi="微软雅黑" w:cs="微软雅黑"/>
          <w:spacing w:val="7"/>
          <w:sz w:val="24"/>
          <w:szCs w:val="24"/>
          <w:lang w:eastAsia="zh-CN"/>
        </w:rPr>
        <w:t>图表1</w:t>
      </w:r>
      <w:r>
        <w:rPr>
          <w:rFonts w:ascii="微软雅黑" w:eastAsia="微软雅黑" w:hAnsi="微软雅黑" w:cs="微软雅黑" w:hint="eastAsia"/>
          <w:spacing w:val="7"/>
          <w:sz w:val="24"/>
          <w:szCs w:val="24"/>
          <w:lang w:eastAsia="zh-CN"/>
        </w:rPr>
        <w:t>：</w:t>
      </w:r>
      <w:r>
        <w:rPr>
          <w:rFonts w:ascii="微软雅黑" w:eastAsia="微软雅黑" w:hAnsi="微软雅黑" w:cs="微软雅黑"/>
          <w:spacing w:val="7"/>
          <w:sz w:val="24"/>
          <w:szCs w:val="24"/>
          <w:lang w:eastAsia="zh-CN"/>
        </w:rPr>
        <w:t>全球</w:t>
      </w:r>
      <w:r w:rsidR="002503E6">
        <w:rPr>
          <w:rFonts w:ascii="微软雅黑" w:eastAsia="微软雅黑" w:hAnsi="微软雅黑" w:cs="微软雅黑" w:hint="eastAsia"/>
          <w:spacing w:val="7"/>
          <w:sz w:val="24"/>
          <w:szCs w:val="24"/>
          <w:lang w:eastAsia="zh-CN"/>
        </w:rPr>
        <w:t>资产</w:t>
      </w:r>
      <w:r w:rsidRPr="00517A64">
        <w:rPr>
          <w:rFonts w:ascii="微软雅黑" w:eastAsia="微软雅黑" w:hAnsi="微软雅黑" w:cs="微软雅黑"/>
          <w:spacing w:val="7"/>
          <w:sz w:val="24"/>
          <w:szCs w:val="24"/>
          <w:lang w:eastAsia="zh-CN"/>
        </w:rPr>
        <w:t>涨跌幅</w:t>
      </w:r>
      <w:bookmarkStart w:id="0" w:name="_GoBack"/>
      <w:bookmarkEnd w:id="0"/>
    </w:p>
    <w:p w14:paraId="227387B0" w14:textId="1CA2D42C" w:rsidR="00993B64" w:rsidRPr="00184E17" w:rsidRDefault="00184E17" w:rsidP="00184E17">
      <w:pPr>
        <w:spacing w:before="235" w:line="176" w:lineRule="auto"/>
        <w:ind w:firstLineChars="100" w:firstLine="240"/>
        <w:rPr>
          <w:rFonts w:ascii="微软雅黑" w:eastAsia="微软雅黑" w:hAnsi="微软雅黑" w:cs="微软雅黑"/>
          <w:spacing w:val="7"/>
          <w:sz w:val="24"/>
          <w:szCs w:val="24"/>
          <w:lang w:eastAsia="zh-CN"/>
        </w:rPr>
      </w:pPr>
      <w:r>
        <w:rPr>
          <w:rFonts w:ascii="微软雅黑" w:eastAsia="微软雅黑" w:hAnsi="微软雅黑" w:cs="微软雅黑"/>
          <w:noProof/>
          <w:spacing w:val="7"/>
          <w:sz w:val="24"/>
          <w:szCs w:val="24"/>
          <w:lang w:eastAsia="zh-CN"/>
        </w:rPr>
        <w:drawing>
          <wp:inline distT="0" distB="0" distL="0" distR="0" wp14:anchorId="26BD8626" wp14:editId="6DB8856C">
            <wp:extent cx="6483350" cy="413821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7546" cy="4140892"/>
                    </a:xfrm>
                    <a:prstGeom prst="rect">
                      <a:avLst/>
                    </a:prstGeom>
                    <a:noFill/>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separate"/>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AC743F" w:rsidRDefault="00E42547" w:rsidP="00AC743F">
      <w:pPr>
        <w:spacing w:before="235" w:line="176" w:lineRule="auto"/>
        <w:ind w:firstLineChars="100" w:firstLine="194"/>
        <w:rPr>
          <w:rFonts w:ascii="微软雅黑" w:eastAsia="微软雅黑" w:hAnsi="微软雅黑" w:cs="微软雅黑"/>
          <w:sz w:val="18"/>
          <w:szCs w:val="18"/>
          <w:lang w:eastAsia="zh-CN"/>
        </w:rPr>
      </w:pPr>
      <w:r>
        <w:rPr>
          <w:rFonts w:ascii="微软雅黑" w:eastAsia="微软雅黑" w:hAnsi="微软雅黑" w:cs="微软雅黑" w:hint="eastAsia"/>
          <w:spacing w:val="7"/>
          <w:sz w:val="18"/>
          <w:szCs w:val="18"/>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47001723" w14:textId="4538EBD5" w:rsidR="003762BB" w:rsidRPr="00F91D22" w:rsidRDefault="00E42547" w:rsidP="00F91D22">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12097064" w14:textId="5A8D6761" w:rsidR="00F91D22" w:rsidRPr="00F91D22" w:rsidRDefault="00F91D22" w:rsidP="00A12C47">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t>【美国总统特朗普表示，原计划于</w:t>
      </w:r>
      <w:r w:rsidRPr="00F91D22">
        <w:rPr>
          <w:rFonts w:ascii="微软雅黑" w:eastAsia="微软雅黑" w:hAnsi="微软雅黑" w:cs="微软雅黑"/>
          <w:spacing w:val="4"/>
          <w:sz w:val="22"/>
          <w:szCs w:val="24"/>
          <w:lang w:eastAsia="zh-CN"/>
        </w:rPr>
        <w:t>4</w:t>
      </w:r>
      <w:r w:rsidRPr="00F91D22">
        <w:rPr>
          <w:rFonts w:ascii="微软雅黑" w:eastAsia="微软雅黑" w:hAnsi="微软雅黑" w:cs="微软雅黑" w:hint="eastAsia"/>
          <w:spacing w:val="4"/>
          <w:sz w:val="22"/>
          <w:szCs w:val="24"/>
          <w:lang w:eastAsia="zh-CN"/>
        </w:rPr>
        <w:t>月</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日对来自加拿大和墨西哥的部分商品征收的关税</w:t>
      </w:r>
      <w:r w:rsidRPr="00F91D22">
        <w:rPr>
          <w:rFonts w:ascii="微软雅黑" w:eastAsia="微软雅黑" w:hAnsi="微软雅黑" w:cs="微软雅黑"/>
          <w:spacing w:val="4"/>
          <w:sz w:val="22"/>
          <w:szCs w:val="24"/>
          <w:lang w:eastAsia="zh-CN"/>
        </w:rPr>
        <w:t xml:space="preserve"> “</w:t>
      </w:r>
      <w:r w:rsidRPr="00F91D22">
        <w:rPr>
          <w:rFonts w:ascii="微软雅黑" w:eastAsia="微软雅黑" w:hAnsi="微软雅黑" w:cs="微软雅黑" w:hint="eastAsia"/>
          <w:spacing w:val="4"/>
          <w:sz w:val="22"/>
          <w:szCs w:val="24"/>
          <w:lang w:eastAsia="zh-CN"/>
        </w:rPr>
        <w:t>可能会增加”。将对加拿大木材和乳制品征收新的关税，其中或对乳制品征收</w:t>
      </w:r>
      <w:r w:rsidRPr="00F91D22">
        <w:rPr>
          <w:rFonts w:ascii="微软雅黑" w:eastAsia="微软雅黑" w:hAnsi="微软雅黑" w:cs="微软雅黑"/>
          <w:spacing w:val="4"/>
          <w:sz w:val="22"/>
          <w:szCs w:val="24"/>
          <w:lang w:eastAsia="zh-CN"/>
        </w:rPr>
        <w:t>250%</w:t>
      </w:r>
      <w:r w:rsidRPr="00F91D22">
        <w:rPr>
          <w:rFonts w:ascii="微软雅黑" w:eastAsia="微软雅黑" w:hAnsi="微软雅黑" w:cs="微软雅黑" w:hint="eastAsia"/>
          <w:spacing w:val="4"/>
          <w:sz w:val="22"/>
          <w:szCs w:val="24"/>
          <w:lang w:eastAsia="zh-CN"/>
        </w:rPr>
        <w:t>的对等关税。】</w:t>
      </w:r>
    </w:p>
    <w:p w14:paraId="5F3AFF1B" w14:textId="77777777" w:rsidR="00F91D22" w:rsidRPr="00F91D22" w:rsidRDefault="00F91D22" w:rsidP="00F91D22">
      <w:pPr>
        <w:spacing w:before="102" w:line="257" w:lineRule="auto"/>
        <w:ind w:right="646"/>
        <w:jc w:val="both"/>
        <w:rPr>
          <w:rFonts w:ascii="微软雅黑" w:eastAsia="微软雅黑" w:hAnsi="微软雅黑" w:cs="微软雅黑" w:hint="eastAsia"/>
          <w:spacing w:val="4"/>
          <w:sz w:val="22"/>
          <w:szCs w:val="24"/>
          <w:lang w:eastAsia="zh-CN"/>
        </w:rPr>
      </w:pPr>
      <w:r w:rsidRPr="00F91D22">
        <w:rPr>
          <w:rFonts w:ascii="微软雅黑" w:eastAsia="微软雅黑" w:hAnsi="微软雅黑" w:cs="微软雅黑" w:hint="eastAsia"/>
          <w:spacing w:val="4"/>
          <w:sz w:val="22"/>
          <w:szCs w:val="24"/>
          <w:lang w:eastAsia="zh-CN"/>
        </w:rPr>
        <w:t>【美国总统特朗普表示，已指示商务部长对来自加拿大的所有钢铁和铝产品额外加征</w:t>
      </w:r>
      <w:r w:rsidRPr="00F91D22">
        <w:rPr>
          <w:rFonts w:ascii="微软雅黑" w:eastAsia="微软雅黑" w:hAnsi="微软雅黑" w:cs="微软雅黑"/>
          <w:spacing w:val="4"/>
          <w:sz w:val="22"/>
          <w:szCs w:val="24"/>
          <w:lang w:eastAsia="zh-CN"/>
        </w:rPr>
        <w:t>25%</w:t>
      </w:r>
      <w:r w:rsidRPr="00F91D22">
        <w:rPr>
          <w:rFonts w:ascii="微软雅黑" w:eastAsia="微软雅黑" w:hAnsi="微软雅黑" w:cs="微软雅黑" w:hint="eastAsia"/>
          <w:spacing w:val="4"/>
          <w:sz w:val="22"/>
          <w:szCs w:val="24"/>
          <w:lang w:eastAsia="zh-CN"/>
        </w:rPr>
        <w:t>的关税，使针对从加拿大进入美国的所有钢铁和铝的关税水平达到</w:t>
      </w:r>
      <w:r w:rsidRPr="00F91D22">
        <w:rPr>
          <w:rFonts w:ascii="微软雅黑" w:eastAsia="微软雅黑" w:hAnsi="微软雅黑" w:cs="微软雅黑"/>
          <w:spacing w:val="4"/>
          <w:sz w:val="22"/>
          <w:szCs w:val="24"/>
          <w:lang w:eastAsia="zh-CN"/>
        </w:rPr>
        <w:t>50%</w:t>
      </w:r>
      <w:r w:rsidRPr="00F91D22">
        <w:rPr>
          <w:rFonts w:ascii="微软雅黑" w:eastAsia="微软雅黑" w:hAnsi="微软雅黑" w:cs="微软雅黑" w:hint="eastAsia"/>
          <w:spacing w:val="4"/>
          <w:sz w:val="22"/>
          <w:szCs w:val="24"/>
          <w:lang w:eastAsia="zh-CN"/>
        </w:rPr>
        <w:t>，将于</w:t>
      </w:r>
      <w:r w:rsidRPr="00F91D22">
        <w:rPr>
          <w:rFonts w:ascii="微软雅黑" w:eastAsia="微软雅黑" w:hAnsi="微软雅黑" w:cs="微软雅黑"/>
          <w:spacing w:val="4"/>
          <w:sz w:val="22"/>
          <w:szCs w:val="24"/>
          <w:lang w:eastAsia="zh-CN"/>
        </w:rPr>
        <w:t>3</w:t>
      </w:r>
      <w:r w:rsidRPr="00F91D22">
        <w:rPr>
          <w:rFonts w:ascii="微软雅黑" w:eastAsia="微软雅黑" w:hAnsi="微软雅黑" w:cs="微软雅黑" w:hint="eastAsia"/>
          <w:spacing w:val="4"/>
          <w:sz w:val="22"/>
          <w:szCs w:val="24"/>
          <w:lang w:eastAsia="zh-CN"/>
        </w:rPr>
        <w:t>月</w:t>
      </w:r>
      <w:r w:rsidRPr="00F91D22">
        <w:rPr>
          <w:rFonts w:ascii="微软雅黑" w:eastAsia="微软雅黑" w:hAnsi="微软雅黑" w:cs="微软雅黑"/>
          <w:spacing w:val="4"/>
          <w:sz w:val="22"/>
          <w:szCs w:val="24"/>
          <w:lang w:eastAsia="zh-CN"/>
        </w:rPr>
        <w:t>12</w:t>
      </w:r>
      <w:r w:rsidRPr="00F91D22">
        <w:rPr>
          <w:rFonts w:ascii="微软雅黑" w:eastAsia="微软雅黑" w:hAnsi="微软雅黑" w:cs="微软雅黑" w:hint="eastAsia"/>
          <w:spacing w:val="4"/>
          <w:sz w:val="22"/>
          <w:szCs w:val="24"/>
          <w:lang w:eastAsia="zh-CN"/>
        </w:rPr>
        <w:t>日上午生效；特朗普总统周三将不会把加拿大钢铁和铝进口关税提高到</w:t>
      </w:r>
      <w:r w:rsidRPr="00F91D22">
        <w:rPr>
          <w:rFonts w:ascii="微软雅黑" w:eastAsia="微软雅黑" w:hAnsi="微软雅黑" w:cs="微软雅黑"/>
          <w:spacing w:val="4"/>
          <w:sz w:val="22"/>
          <w:szCs w:val="24"/>
          <w:lang w:eastAsia="zh-CN"/>
        </w:rPr>
        <w:t>50%</w:t>
      </w:r>
      <w:r w:rsidRPr="00F91D22">
        <w:rPr>
          <w:rFonts w:ascii="微软雅黑" w:eastAsia="微软雅黑" w:hAnsi="微软雅黑" w:cs="微软雅黑" w:hint="eastAsia"/>
          <w:spacing w:val="4"/>
          <w:sz w:val="22"/>
          <w:szCs w:val="24"/>
          <w:lang w:eastAsia="zh-CN"/>
        </w:rPr>
        <w:t>；对所有进口的钢铁和铝的</w:t>
      </w:r>
      <w:r w:rsidRPr="00F91D22">
        <w:rPr>
          <w:rFonts w:ascii="微软雅黑" w:eastAsia="微软雅黑" w:hAnsi="微软雅黑" w:cs="微软雅黑"/>
          <w:spacing w:val="4"/>
          <w:sz w:val="22"/>
          <w:szCs w:val="24"/>
          <w:lang w:eastAsia="zh-CN"/>
        </w:rPr>
        <w:t>25%</w:t>
      </w:r>
      <w:r w:rsidRPr="00F91D22">
        <w:rPr>
          <w:rFonts w:ascii="微软雅黑" w:eastAsia="微软雅黑" w:hAnsi="微软雅黑" w:cs="微软雅黑" w:hint="eastAsia"/>
          <w:spacing w:val="4"/>
          <w:sz w:val="22"/>
          <w:szCs w:val="24"/>
          <w:lang w:eastAsia="zh-CN"/>
        </w:rPr>
        <w:t>关税将于</w:t>
      </w:r>
      <w:r w:rsidRPr="00F91D22">
        <w:rPr>
          <w:rFonts w:ascii="微软雅黑" w:eastAsia="微软雅黑" w:hAnsi="微软雅黑" w:cs="微软雅黑"/>
          <w:spacing w:val="4"/>
          <w:sz w:val="22"/>
          <w:szCs w:val="24"/>
          <w:lang w:eastAsia="zh-CN"/>
        </w:rPr>
        <w:t>12</w:t>
      </w:r>
      <w:r w:rsidRPr="00F91D22">
        <w:rPr>
          <w:rFonts w:ascii="微软雅黑" w:eastAsia="微软雅黑" w:hAnsi="微软雅黑" w:cs="微软雅黑" w:hint="eastAsia"/>
          <w:spacing w:val="4"/>
          <w:sz w:val="22"/>
          <w:szCs w:val="24"/>
          <w:lang w:eastAsia="zh-CN"/>
        </w:rPr>
        <w:t>日午夜开始实施，且不会有豁免。】</w:t>
      </w:r>
    </w:p>
    <w:p w14:paraId="7DC3E527" w14:textId="17A98A9C" w:rsidR="00F91D22" w:rsidRPr="00F91D22" w:rsidRDefault="00F91D22" w:rsidP="00A12C47">
      <w:pPr>
        <w:spacing w:before="102" w:line="257" w:lineRule="auto"/>
        <w:ind w:right="646"/>
        <w:jc w:val="both"/>
        <w:rPr>
          <w:rFonts w:ascii="微软雅黑" w:eastAsia="微软雅黑" w:hAnsi="微软雅黑" w:cs="微软雅黑" w:hint="eastAsia"/>
          <w:spacing w:val="4"/>
          <w:sz w:val="22"/>
          <w:szCs w:val="24"/>
          <w:lang w:eastAsia="zh-CN"/>
        </w:rPr>
      </w:pPr>
      <w:r w:rsidRPr="00F91D22">
        <w:rPr>
          <w:rFonts w:ascii="微软雅黑" w:eastAsia="微软雅黑" w:hAnsi="微软雅黑" w:cs="微软雅黑" w:hint="eastAsia"/>
          <w:spacing w:val="4"/>
          <w:sz w:val="22"/>
          <w:szCs w:val="24"/>
          <w:lang w:eastAsia="zh-CN"/>
        </w:rPr>
        <w:t>【美国国会众议院通过一项短期支出法案，为联邦政府继续提供资金至今年</w:t>
      </w:r>
      <w:r w:rsidRPr="00F91D22">
        <w:rPr>
          <w:rFonts w:ascii="微软雅黑" w:eastAsia="微软雅黑" w:hAnsi="微软雅黑" w:cs="微软雅黑"/>
          <w:spacing w:val="4"/>
          <w:sz w:val="22"/>
          <w:szCs w:val="24"/>
          <w:lang w:eastAsia="zh-CN"/>
        </w:rPr>
        <w:t>9</w:t>
      </w:r>
      <w:r w:rsidRPr="00F91D22">
        <w:rPr>
          <w:rFonts w:ascii="微软雅黑" w:eastAsia="微软雅黑" w:hAnsi="微软雅黑" w:cs="微软雅黑" w:hint="eastAsia"/>
          <w:spacing w:val="4"/>
          <w:sz w:val="22"/>
          <w:szCs w:val="24"/>
          <w:lang w:eastAsia="zh-CN"/>
        </w:rPr>
        <w:t>月。】</w:t>
      </w:r>
    </w:p>
    <w:p w14:paraId="506E91EC" w14:textId="3BD97395" w:rsidR="00A12C47" w:rsidRPr="00F91D22" w:rsidRDefault="003762BB" w:rsidP="00A12C47">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lastRenderedPageBreak/>
        <w:t>【美国</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月一年期通胀预期上升至</w:t>
      </w:r>
      <w:r w:rsidRPr="00F91D22">
        <w:rPr>
          <w:rFonts w:ascii="微软雅黑" w:eastAsia="微软雅黑" w:hAnsi="微软雅黑" w:cs="微软雅黑"/>
          <w:spacing w:val="4"/>
          <w:sz w:val="22"/>
          <w:szCs w:val="24"/>
          <w:lang w:eastAsia="zh-CN"/>
        </w:rPr>
        <w:t>3.13%</w:t>
      </w:r>
      <w:r w:rsidRPr="00F91D22">
        <w:rPr>
          <w:rFonts w:ascii="微软雅黑" w:eastAsia="微软雅黑" w:hAnsi="微软雅黑" w:cs="微软雅黑" w:hint="eastAsia"/>
          <w:spacing w:val="4"/>
          <w:sz w:val="22"/>
          <w:szCs w:val="24"/>
          <w:lang w:eastAsia="zh-CN"/>
        </w:rPr>
        <w:t>，前值</w:t>
      </w:r>
      <w:r w:rsidRPr="00F91D22">
        <w:rPr>
          <w:rFonts w:ascii="微软雅黑" w:eastAsia="微软雅黑" w:hAnsi="微软雅黑" w:cs="微软雅黑"/>
          <w:spacing w:val="4"/>
          <w:sz w:val="22"/>
          <w:szCs w:val="24"/>
          <w:lang w:eastAsia="zh-CN"/>
        </w:rPr>
        <w:t>3.0%</w:t>
      </w:r>
      <w:r w:rsidRPr="00F91D22">
        <w:rPr>
          <w:rFonts w:ascii="微软雅黑" w:eastAsia="微软雅黑" w:hAnsi="微软雅黑" w:cs="微软雅黑" w:hint="eastAsia"/>
          <w:spacing w:val="4"/>
          <w:sz w:val="22"/>
          <w:szCs w:val="24"/>
          <w:lang w:eastAsia="zh-CN"/>
        </w:rPr>
        <w:t>。</w:t>
      </w:r>
      <w:r w:rsidRPr="00F91D22">
        <w:rPr>
          <w:rFonts w:ascii="微软雅黑" w:eastAsia="微软雅黑" w:hAnsi="微软雅黑" w:cs="微软雅黑"/>
          <w:spacing w:val="4"/>
          <w:sz w:val="22"/>
          <w:szCs w:val="24"/>
          <w:lang w:eastAsia="zh-CN"/>
        </w:rPr>
        <w:t xml:space="preserve"> </w:t>
      </w:r>
      <w:r w:rsidRPr="00F91D22">
        <w:rPr>
          <w:rFonts w:ascii="微软雅黑" w:eastAsia="微软雅黑" w:hAnsi="微软雅黑" w:cs="微软雅黑" w:hint="eastAsia"/>
          <w:spacing w:val="4"/>
          <w:sz w:val="22"/>
          <w:szCs w:val="24"/>
          <w:lang w:eastAsia="zh-CN"/>
        </w:rPr>
        <w:t>三年期、五年期通胀预期持稳于</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w:t>
      </w:r>
    </w:p>
    <w:p w14:paraId="2033E7C8" w14:textId="14891989" w:rsidR="00F91D22" w:rsidRPr="00F91D22" w:rsidRDefault="00F91D22" w:rsidP="00A12C47">
      <w:pPr>
        <w:spacing w:before="102" w:line="257" w:lineRule="auto"/>
        <w:ind w:right="646"/>
        <w:jc w:val="both"/>
        <w:rPr>
          <w:rFonts w:ascii="微软雅黑" w:eastAsia="微软雅黑" w:hAnsi="微软雅黑" w:cs="微软雅黑" w:hint="eastAsia"/>
          <w:spacing w:val="4"/>
          <w:sz w:val="22"/>
          <w:szCs w:val="24"/>
          <w:lang w:eastAsia="zh-CN"/>
        </w:rPr>
      </w:pPr>
      <w:r w:rsidRPr="00F91D22">
        <w:rPr>
          <w:rFonts w:ascii="微软雅黑" w:eastAsia="微软雅黑" w:hAnsi="微软雅黑" w:cs="微软雅黑" w:hint="eastAsia"/>
          <w:spacing w:val="4"/>
          <w:sz w:val="22"/>
          <w:szCs w:val="24"/>
          <w:lang w:eastAsia="zh-CN"/>
        </w:rPr>
        <w:t>【美国</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月</w:t>
      </w:r>
      <w:r w:rsidRPr="00F91D22">
        <w:rPr>
          <w:rFonts w:ascii="微软雅黑" w:eastAsia="微软雅黑" w:hAnsi="微软雅黑" w:cs="微软雅黑"/>
          <w:spacing w:val="4"/>
          <w:sz w:val="22"/>
          <w:szCs w:val="24"/>
          <w:lang w:eastAsia="zh-CN"/>
        </w:rPr>
        <w:t>NFIB</w:t>
      </w:r>
      <w:r w:rsidRPr="00F91D22">
        <w:rPr>
          <w:rFonts w:ascii="微软雅黑" w:eastAsia="微软雅黑" w:hAnsi="微软雅黑" w:cs="微软雅黑" w:hint="eastAsia"/>
          <w:spacing w:val="4"/>
          <w:sz w:val="22"/>
          <w:szCs w:val="24"/>
          <w:lang w:eastAsia="zh-CN"/>
        </w:rPr>
        <w:t>小型企业信心指数为</w:t>
      </w:r>
      <w:r w:rsidRPr="00F91D22">
        <w:rPr>
          <w:rFonts w:ascii="微软雅黑" w:eastAsia="微软雅黑" w:hAnsi="微软雅黑" w:cs="微软雅黑"/>
          <w:spacing w:val="4"/>
          <w:sz w:val="22"/>
          <w:szCs w:val="24"/>
          <w:lang w:eastAsia="zh-CN"/>
        </w:rPr>
        <w:t>100.7</w:t>
      </w:r>
      <w:r w:rsidRPr="00F91D22">
        <w:rPr>
          <w:rFonts w:ascii="微软雅黑" w:eastAsia="微软雅黑" w:hAnsi="微软雅黑" w:cs="微软雅黑" w:hint="eastAsia"/>
          <w:spacing w:val="4"/>
          <w:sz w:val="22"/>
          <w:szCs w:val="24"/>
          <w:lang w:eastAsia="zh-CN"/>
        </w:rPr>
        <w:t>，预期</w:t>
      </w:r>
      <w:r w:rsidRPr="00F91D22">
        <w:rPr>
          <w:rFonts w:ascii="微软雅黑" w:eastAsia="微软雅黑" w:hAnsi="微软雅黑" w:cs="微软雅黑"/>
          <w:spacing w:val="4"/>
          <w:sz w:val="22"/>
          <w:szCs w:val="24"/>
          <w:lang w:eastAsia="zh-CN"/>
        </w:rPr>
        <w:t>101</w:t>
      </w:r>
      <w:r w:rsidRPr="00F91D22">
        <w:rPr>
          <w:rFonts w:ascii="微软雅黑" w:eastAsia="微软雅黑" w:hAnsi="微软雅黑" w:cs="微软雅黑" w:hint="eastAsia"/>
          <w:spacing w:val="4"/>
          <w:sz w:val="22"/>
          <w:szCs w:val="24"/>
          <w:lang w:eastAsia="zh-CN"/>
        </w:rPr>
        <w:t>，前值</w:t>
      </w:r>
      <w:r w:rsidRPr="00F91D22">
        <w:rPr>
          <w:rFonts w:ascii="微软雅黑" w:eastAsia="微软雅黑" w:hAnsi="微软雅黑" w:cs="微软雅黑"/>
          <w:spacing w:val="4"/>
          <w:sz w:val="22"/>
          <w:szCs w:val="24"/>
          <w:lang w:eastAsia="zh-CN"/>
        </w:rPr>
        <w:t>102.8</w:t>
      </w:r>
      <w:r w:rsidRPr="00F91D22">
        <w:rPr>
          <w:rFonts w:ascii="微软雅黑" w:eastAsia="微软雅黑" w:hAnsi="微软雅黑" w:cs="微软雅黑" w:hint="eastAsia"/>
          <w:spacing w:val="4"/>
          <w:sz w:val="22"/>
          <w:szCs w:val="24"/>
          <w:lang w:eastAsia="zh-CN"/>
        </w:rPr>
        <w:t>。】</w:t>
      </w:r>
    </w:p>
    <w:p w14:paraId="5283A0C2" w14:textId="77777777" w:rsidR="00F91D22" w:rsidRPr="00F91D22" w:rsidRDefault="00F91D22" w:rsidP="00F91D22">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t>【美国</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月</w:t>
      </w:r>
      <w:r w:rsidRPr="00F91D22">
        <w:rPr>
          <w:rFonts w:ascii="微软雅黑" w:eastAsia="微软雅黑" w:hAnsi="微软雅黑" w:cs="微软雅黑"/>
          <w:spacing w:val="4"/>
          <w:sz w:val="22"/>
          <w:szCs w:val="24"/>
          <w:lang w:eastAsia="zh-CN"/>
        </w:rPr>
        <w:t>PPI</w:t>
      </w:r>
      <w:r w:rsidRPr="00F91D22">
        <w:rPr>
          <w:rFonts w:ascii="微软雅黑" w:eastAsia="微软雅黑" w:hAnsi="微软雅黑" w:cs="微软雅黑" w:hint="eastAsia"/>
          <w:spacing w:val="4"/>
          <w:sz w:val="22"/>
          <w:szCs w:val="24"/>
          <w:lang w:eastAsia="zh-CN"/>
        </w:rPr>
        <w:t>同比增长</w:t>
      </w:r>
      <w:r w:rsidRPr="00F91D22">
        <w:rPr>
          <w:rFonts w:ascii="微软雅黑" w:eastAsia="微软雅黑" w:hAnsi="微软雅黑" w:cs="微软雅黑"/>
          <w:spacing w:val="4"/>
          <w:sz w:val="22"/>
          <w:szCs w:val="24"/>
          <w:lang w:eastAsia="zh-CN"/>
        </w:rPr>
        <w:t>3.2%</w:t>
      </w:r>
      <w:r w:rsidRPr="00F91D22">
        <w:rPr>
          <w:rFonts w:ascii="微软雅黑" w:eastAsia="微软雅黑" w:hAnsi="微软雅黑" w:cs="微软雅黑" w:hint="eastAsia"/>
          <w:spacing w:val="4"/>
          <w:sz w:val="22"/>
          <w:szCs w:val="24"/>
          <w:lang w:eastAsia="zh-CN"/>
        </w:rPr>
        <w:t>，增幅低于预期值</w:t>
      </w:r>
      <w:r w:rsidRPr="00F91D22">
        <w:rPr>
          <w:rFonts w:ascii="微软雅黑" w:eastAsia="微软雅黑" w:hAnsi="微软雅黑" w:cs="微软雅黑"/>
          <w:spacing w:val="4"/>
          <w:sz w:val="22"/>
          <w:szCs w:val="24"/>
          <w:lang w:eastAsia="zh-CN"/>
        </w:rPr>
        <w:t>3.3%</w:t>
      </w:r>
      <w:r w:rsidRPr="00F91D22">
        <w:rPr>
          <w:rFonts w:ascii="微软雅黑" w:eastAsia="微软雅黑" w:hAnsi="微软雅黑" w:cs="微软雅黑" w:hint="eastAsia"/>
          <w:spacing w:val="4"/>
          <w:sz w:val="22"/>
          <w:szCs w:val="24"/>
          <w:lang w:eastAsia="zh-CN"/>
        </w:rPr>
        <w:t>和前值</w:t>
      </w:r>
      <w:r w:rsidRPr="00F91D22">
        <w:rPr>
          <w:rFonts w:ascii="微软雅黑" w:eastAsia="微软雅黑" w:hAnsi="微软雅黑" w:cs="微软雅黑"/>
          <w:spacing w:val="4"/>
          <w:sz w:val="22"/>
          <w:szCs w:val="24"/>
          <w:lang w:eastAsia="zh-CN"/>
        </w:rPr>
        <w:t xml:space="preserve"> 3.5%</w:t>
      </w:r>
      <w:r w:rsidRPr="00F91D22">
        <w:rPr>
          <w:rFonts w:ascii="微软雅黑" w:eastAsia="微软雅黑" w:hAnsi="微软雅黑" w:cs="微软雅黑" w:hint="eastAsia"/>
          <w:spacing w:val="4"/>
          <w:sz w:val="22"/>
          <w:szCs w:val="24"/>
          <w:lang w:eastAsia="zh-CN"/>
        </w:rPr>
        <w:t>。</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月核心</w:t>
      </w:r>
      <w:r w:rsidRPr="00F91D22">
        <w:rPr>
          <w:rFonts w:ascii="微软雅黑" w:eastAsia="微软雅黑" w:hAnsi="微软雅黑" w:cs="微软雅黑"/>
          <w:spacing w:val="4"/>
          <w:sz w:val="22"/>
          <w:szCs w:val="24"/>
          <w:lang w:eastAsia="zh-CN"/>
        </w:rPr>
        <w:t>PPI</w:t>
      </w:r>
      <w:r w:rsidRPr="00F91D22">
        <w:rPr>
          <w:rFonts w:ascii="微软雅黑" w:eastAsia="微软雅黑" w:hAnsi="微软雅黑" w:cs="微软雅黑" w:hint="eastAsia"/>
          <w:spacing w:val="4"/>
          <w:sz w:val="22"/>
          <w:szCs w:val="24"/>
          <w:lang w:eastAsia="zh-CN"/>
        </w:rPr>
        <w:t>同比增长</w:t>
      </w:r>
      <w:r w:rsidRPr="00F91D22">
        <w:rPr>
          <w:rFonts w:ascii="微软雅黑" w:eastAsia="微软雅黑" w:hAnsi="微软雅黑" w:cs="微软雅黑"/>
          <w:spacing w:val="4"/>
          <w:sz w:val="22"/>
          <w:szCs w:val="24"/>
          <w:lang w:eastAsia="zh-CN"/>
        </w:rPr>
        <w:t>3.4%</w:t>
      </w:r>
      <w:r w:rsidRPr="00F91D22">
        <w:rPr>
          <w:rFonts w:ascii="微软雅黑" w:eastAsia="微软雅黑" w:hAnsi="微软雅黑" w:cs="微软雅黑" w:hint="eastAsia"/>
          <w:spacing w:val="4"/>
          <w:sz w:val="22"/>
          <w:szCs w:val="24"/>
          <w:lang w:eastAsia="zh-CN"/>
        </w:rPr>
        <w:t>，亦低于预期值</w:t>
      </w:r>
      <w:r w:rsidRPr="00F91D22">
        <w:rPr>
          <w:rFonts w:ascii="微软雅黑" w:eastAsia="微软雅黑" w:hAnsi="微软雅黑" w:cs="微软雅黑"/>
          <w:spacing w:val="4"/>
          <w:sz w:val="22"/>
          <w:szCs w:val="24"/>
          <w:lang w:eastAsia="zh-CN"/>
        </w:rPr>
        <w:t>3.5%</w:t>
      </w:r>
      <w:r w:rsidRPr="00F91D22">
        <w:rPr>
          <w:rFonts w:ascii="微软雅黑" w:eastAsia="微软雅黑" w:hAnsi="微软雅黑" w:cs="微软雅黑" w:hint="eastAsia"/>
          <w:spacing w:val="4"/>
          <w:sz w:val="22"/>
          <w:szCs w:val="24"/>
          <w:lang w:eastAsia="zh-CN"/>
        </w:rPr>
        <w:t>和前值</w:t>
      </w:r>
      <w:r w:rsidRPr="00F91D22">
        <w:rPr>
          <w:rFonts w:ascii="微软雅黑" w:eastAsia="微软雅黑" w:hAnsi="微软雅黑" w:cs="微软雅黑"/>
          <w:spacing w:val="4"/>
          <w:sz w:val="22"/>
          <w:szCs w:val="24"/>
          <w:lang w:eastAsia="zh-CN"/>
        </w:rPr>
        <w:t>3.6%</w:t>
      </w:r>
      <w:r w:rsidRPr="00F91D22">
        <w:rPr>
          <w:rFonts w:ascii="微软雅黑" w:eastAsia="微软雅黑" w:hAnsi="微软雅黑" w:cs="微软雅黑" w:hint="eastAsia"/>
          <w:spacing w:val="4"/>
          <w:sz w:val="22"/>
          <w:szCs w:val="24"/>
          <w:lang w:eastAsia="zh-CN"/>
        </w:rPr>
        <w:t>。】</w:t>
      </w:r>
    </w:p>
    <w:p w14:paraId="471A2ED6" w14:textId="6BDA62D5" w:rsidR="00F91D22" w:rsidRPr="00F91D22" w:rsidRDefault="00F91D22" w:rsidP="00A12C47">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t>【美国</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月通胀全面降温。美国劳工统计局公布数据显示，美国</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月</w:t>
      </w:r>
      <w:r w:rsidRPr="00F91D22">
        <w:rPr>
          <w:rFonts w:ascii="微软雅黑" w:eastAsia="微软雅黑" w:hAnsi="微软雅黑" w:cs="微软雅黑"/>
          <w:spacing w:val="4"/>
          <w:sz w:val="22"/>
          <w:szCs w:val="24"/>
          <w:lang w:eastAsia="zh-CN"/>
        </w:rPr>
        <w:t>CPI</w:t>
      </w:r>
      <w:r w:rsidRPr="00F91D22">
        <w:rPr>
          <w:rFonts w:ascii="微软雅黑" w:eastAsia="微软雅黑" w:hAnsi="微软雅黑" w:cs="微软雅黑" w:hint="eastAsia"/>
          <w:spacing w:val="4"/>
          <w:sz w:val="22"/>
          <w:szCs w:val="24"/>
          <w:lang w:eastAsia="zh-CN"/>
        </w:rPr>
        <w:t>同比放缓至</w:t>
      </w:r>
      <w:r w:rsidRPr="00F91D22">
        <w:rPr>
          <w:rFonts w:ascii="微软雅黑" w:eastAsia="微软雅黑" w:hAnsi="微软雅黑" w:cs="微软雅黑"/>
          <w:spacing w:val="4"/>
          <w:sz w:val="22"/>
          <w:szCs w:val="24"/>
          <w:lang w:eastAsia="zh-CN"/>
        </w:rPr>
        <w:t>2.8%</w:t>
      </w:r>
      <w:r w:rsidRPr="00F91D22">
        <w:rPr>
          <w:rFonts w:ascii="微软雅黑" w:eastAsia="微软雅黑" w:hAnsi="微软雅黑" w:cs="微软雅黑" w:hint="eastAsia"/>
          <w:spacing w:val="4"/>
          <w:sz w:val="22"/>
          <w:szCs w:val="24"/>
          <w:lang w:eastAsia="zh-CN"/>
        </w:rPr>
        <w:t>，环比上涨</w:t>
      </w:r>
      <w:r w:rsidRPr="00F91D22">
        <w:rPr>
          <w:rFonts w:ascii="微软雅黑" w:eastAsia="微软雅黑" w:hAnsi="微软雅黑" w:cs="微软雅黑"/>
          <w:spacing w:val="4"/>
          <w:sz w:val="22"/>
          <w:szCs w:val="24"/>
          <w:lang w:eastAsia="zh-CN"/>
        </w:rPr>
        <w:t>0.2%</w:t>
      </w:r>
      <w:r w:rsidRPr="00F91D22">
        <w:rPr>
          <w:rFonts w:ascii="微软雅黑" w:eastAsia="微软雅黑" w:hAnsi="微软雅黑" w:cs="微软雅黑" w:hint="eastAsia"/>
          <w:spacing w:val="4"/>
          <w:sz w:val="22"/>
          <w:szCs w:val="24"/>
          <w:lang w:eastAsia="zh-CN"/>
        </w:rPr>
        <w:t>，均低于市场预期。</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月核心</w:t>
      </w:r>
      <w:r w:rsidRPr="00F91D22">
        <w:rPr>
          <w:rFonts w:ascii="微软雅黑" w:eastAsia="微软雅黑" w:hAnsi="微软雅黑" w:cs="微软雅黑"/>
          <w:spacing w:val="4"/>
          <w:sz w:val="22"/>
          <w:szCs w:val="24"/>
          <w:lang w:eastAsia="zh-CN"/>
        </w:rPr>
        <w:t>CPI</w:t>
      </w:r>
      <w:r w:rsidRPr="00F91D22">
        <w:rPr>
          <w:rFonts w:ascii="微软雅黑" w:eastAsia="微软雅黑" w:hAnsi="微软雅黑" w:cs="微软雅黑" w:hint="eastAsia"/>
          <w:spacing w:val="4"/>
          <w:sz w:val="22"/>
          <w:szCs w:val="24"/>
          <w:lang w:eastAsia="zh-CN"/>
        </w:rPr>
        <w:t>同比上涨</w:t>
      </w:r>
      <w:r w:rsidRPr="00F91D22">
        <w:rPr>
          <w:rFonts w:ascii="微软雅黑" w:eastAsia="微软雅黑" w:hAnsi="微软雅黑" w:cs="微软雅黑"/>
          <w:spacing w:val="4"/>
          <w:sz w:val="22"/>
          <w:szCs w:val="24"/>
          <w:lang w:eastAsia="zh-CN"/>
        </w:rPr>
        <w:t>3.1%</w:t>
      </w:r>
      <w:r w:rsidRPr="00F91D22">
        <w:rPr>
          <w:rFonts w:ascii="微软雅黑" w:eastAsia="微软雅黑" w:hAnsi="微软雅黑" w:cs="微软雅黑" w:hint="eastAsia"/>
          <w:spacing w:val="4"/>
          <w:sz w:val="22"/>
          <w:szCs w:val="24"/>
          <w:lang w:eastAsia="zh-CN"/>
        </w:rPr>
        <w:t>，创</w:t>
      </w:r>
      <w:r w:rsidRPr="00F91D22">
        <w:rPr>
          <w:rFonts w:ascii="微软雅黑" w:eastAsia="微软雅黑" w:hAnsi="微软雅黑" w:cs="微软雅黑"/>
          <w:spacing w:val="4"/>
          <w:sz w:val="22"/>
          <w:szCs w:val="24"/>
          <w:lang w:eastAsia="zh-CN"/>
        </w:rPr>
        <w:t>2021</w:t>
      </w:r>
      <w:r w:rsidRPr="00F91D22">
        <w:rPr>
          <w:rFonts w:ascii="微软雅黑" w:eastAsia="微软雅黑" w:hAnsi="微软雅黑" w:cs="微软雅黑" w:hint="eastAsia"/>
          <w:spacing w:val="4"/>
          <w:sz w:val="22"/>
          <w:szCs w:val="24"/>
          <w:lang w:eastAsia="zh-CN"/>
        </w:rPr>
        <w:t>年</w:t>
      </w:r>
      <w:r w:rsidRPr="00F91D22">
        <w:rPr>
          <w:rFonts w:ascii="微软雅黑" w:eastAsia="微软雅黑" w:hAnsi="微软雅黑" w:cs="微软雅黑"/>
          <w:spacing w:val="4"/>
          <w:sz w:val="22"/>
          <w:szCs w:val="24"/>
          <w:lang w:eastAsia="zh-CN"/>
        </w:rPr>
        <w:t>4</w:t>
      </w:r>
      <w:r w:rsidRPr="00F91D22">
        <w:rPr>
          <w:rFonts w:ascii="微软雅黑" w:eastAsia="微软雅黑" w:hAnsi="微软雅黑" w:cs="微软雅黑" w:hint="eastAsia"/>
          <w:spacing w:val="4"/>
          <w:sz w:val="22"/>
          <w:szCs w:val="24"/>
          <w:lang w:eastAsia="zh-CN"/>
        </w:rPr>
        <w:t>月来新低，环比上涨</w:t>
      </w:r>
      <w:r w:rsidRPr="00F91D22">
        <w:rPr>
          <w:rFonts w:ascii="微软雅黑" w:eastAsia="微软雅黑" w:hAnsi="微软雅黑" w:cs="微软雅黑"/>
          <w:spacing w:val="4"/>
          <w:sz w:val="22"/>
          <w:szCs w:val="24"/>
          <w:lang w:eastAsia="zh-CN"/>
        </w:rPr>
        <w:t>0.2%</w:t>
      </w:r>
      <w:r w:rsidRPr="00F91D22">
        <w:rPr>
          <w:rFonts w:ascii="微软雅黑" w:eastAsia="微软雅黑" w:hAnsi="微软雅黑" w:cs="微软雅黑" w:hint="eastAsia"/>
          <w:spacing w:val="4"/>
          <w:sz w:val="22"/>
          <w:szCs w:val="24"/>
          <w:lang w:eastAsia="zh-CN"/>
        </w:rPr>
        <w:t>，也均低于市场预期。交易员提高对美联储降息的押注，预计年内至少降息两次。】</w:t>
      </w:r>
    </w:p>
    <w:p w14:paraId="28368432" w14:textId="4AB85511" w:rsidR="00F91D22" w:rsidRPr="00F91D22" w:rsidRDefault="00F91D22" w:rsidP="00F91D22">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t>【美国财政部表示，美国</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月政府预算为赤字</w:t>
      </w:r>
      <w:r w:rsidRPr="00F91D22">
        <w:rPr>
          <w:rFonts w:ascii="微软雅黑" w:eastAsia="微软雅黑" w:hAnsi="微软雅黑" w:cs="微软雅黑"/>
          <w:spacing w:val="4"/>
          <w:sz w:val="22"/>
          <w:szCs w:val="24"/>
          <w:lang w:eastAsia="zh-CN"/>
        </w:rPr>
        <w:t>3070</w:t>
      </w:r>
      <w:r w:rsidRPr="00F91D22">
        <w:rPr>
          <w:rFonts w:ascii="微软雅黑" w:eastAsia="微软雅黑" w:hAnsi="微软雅黑" w:cs="微软雅黑" w:hint="eastAsia"/>
          <w:spacing w:val="4"/>
          <w:sz w:val="22"/>
          <w:szCs w:val="24"/>
          <w:lang w:eastAsia="zh-CN"/>
        </w:rPr>
        <w:t>亿美元，去年同期赤字为</w:t>
      </w:r>
      <w:r w:rsidRPr="00F91D22">
        <w:rPr>
          <w:rFonts w:ascii="微软雅黑" w:eastAsia="微软雅黑" w:hAnsi="微软雅黑" w:cs="微软雅黑"/>
          <w:spacing w:val="4"/>
          <w:sz w:val="22"/>
          <w:szCs w:val="24"/>
          <w:lang w:eastAsia="zh-CN"/>
        </w:rPr>
        <w:t>2963</w:t>
      </w:r>
      <w:r w:rsidRPr="00F91D22">
        <w:rPr>
          <w:rFonts w:ascii="微软雅黑" w:eastAsia="微软雅黑" w:hAnsi="微软雅黑" w:cs="微软雅黑" w:hint="eastAsia"/>
          <w:spacing w:val="4"/>
          <w:sz w:val="22"/>
          <w:szCs w:val="24"/>
          <w:lang w:eastAsia="zh-CN"/>
        </w:rPr>
        <w:t>亿美元；美国</w:t>
      </w:r>
      <w:r w:rsidRPr="00F91D22">
        <w:rPr>
          <w:rFonts w:ascii="微软雅黑" w:eastAsia="微软雅黑" w:hAnsi="微软雅黑" w:cs="微软雅黑"/>
          <w:spacing w:val="4"/>
          <w:sz w:val="22"/>
          <w:szCs w:val="24"/>
          <w:lang w:eastAsia="zh-CN"/>
        </w:rPr>
        <w:t>2025</w:t>
      </w:r>
      <w:r w:rsidRPr="00F91D22">
        <w:rPr>
          <w:rFonts w:ascii="微软雅黑" w:eastAsia="微软雅黑" w:hAnsi="微软雅黑" w:cs="微软雅黑" w:hint="eastAsia"/>
          <w:spacing w:val="4"/>
          <w:sz w:val="22"/>
          <w:szCs w:val="24"/>
          <w:lang w:eastAsia="zh-CN"/>
        </w:rPr>
        <w:t>财年迄今赤字为</w:t>
      </w:r>
      <w:r w:rsidRPr="00F91D22">
        <w:rPr>
          <w:rFonts w:ascii="微软雅黑" w:eastAsia="微软雅黑" w:hAnsi="微软雅黑" w:cs="微软雅黑"/>
          <w:spacing w:val="4"/>
          <w:sz w:val="22"/>
          <w:szCs w:val="24"/>
          <w:lang w:eastAsia="zh-CN"/>
        </w:rPr>
        <w:t>1.147</w:t>
      </w:r>
      <w:r w:rsidRPr="00F91D22">
        <w:rPr>
          <w:rFonts w:ascii="微软雅黑" w:eastAsia="微软雅黑" w:hAnsi="微软雅黑" w:cs="微软雅黑" w:hint="eastAsia"/>
          <w:spacing w:val="4"/>
          <w:sz w:val="22"/>
          <w:szCs w:val="24"/>
          <w:lang w:eastAsia="zh-CN"/>
        </w:rPr>
        <w:t>万亿美元，</w:t>
      </w:r>
      <w:r w:rsidRPr="00F91D22">
        <w:rPr>
          <w:rFonts w:ascii="微软雅黑" w:eastAsia="微软雅黑" w:hAnsi="微软雅黑" w:cs="微软雅黑"/>
          <w:spacing w:val="4"/>
          <w:sz w:val="22"/>
          <w:szCs w:val="24"/>
          <w:lang w:eastAsia="zh-CN"/>
        </w:rPr>
        <w:t>2024</w:t>
      </w:r>
      <w:r w:rsidRPr="00F91D22">
        <w:rPr>
          <w:rFonts w:ascii="微软雅黑" w:eastAsia="微软雅黑" w:hAnsi="微软雅黑" w:cs="微软雅黑" w:hint="eastAsia"/>
          <w:spacing w:val="4"/>
          <w:sz w:val="22"/>
          <w:szCs w:val="24"/>
          <w:lang w:eastAsia="zh-CN"/>
        </w:rPr>
        <w:t>财年同期赤字为</w:t>
      </w:r>
      <w:r w:rsidRPr="00F91D22">
        <w:rPr>
          <w:rFonts w:ascii="微软雅黑" w:eastAsia="微软雅黑" w:hAnsi="微软雅黑" w:cs="微软雅黑"/>
          <w:spacing w:val="4"/>
          <w:sz w:val="22"/>
          <w:szCs w:val="24"/>
          <w:lang w:eastAsia="zh-CN"/>
        </w:rPr>
        <w:t>8280</w:t>
      </w:r>
      <w:r w:rsidRPr="00F91D22">
        <w:rPr>
          <w:rFonts w:ascii="微软雅黑" w:eastAsia="微软雅黑" w:hAnsi="微软雅黑" w:cs="微软雅黑" w:hint="eastAsia"/>
          <w:spacing w:val="4"/>
          <w:sz w:val="22"/>
          <w:szCs w:val="24"/>
          <w:lang w:eastAsia="zh-CN"/>
        </w:rPr>
        <w:t>亿美元。】</w:t>
      </w:r>
    </w:p>
    <w:p w14:paraId="1CA45A0D" w14:textId="253BDEDF" w:rsidR="00F91D22" w:rsidRPr="00F91D22" w:rsidRDefault="00F91D22" w:rsidP="00F91D22">
      <w:pPr>
        <w:spacing w:before="102" w:line="257" w:lineRule="auto"/>
        <w:ind w:right="646"/>
        <w:jc w:val="both"/>
        <w:rPr>
          <w:rFonts w:ascii="微软雅黑" w:eastAsia="微软雅黑" w:hAnsi="微软雅黑" w:cs="微软雅黑" w:hint="eastAsia"/>
          <w:spacing w:val="4"/>
          <w:sz w:val="22"/>
          <w:szCs w:val="24"/>
          <w:lang w:eastAsia="zh-CN"/>
        </w:rPr>
      </w:pPr>
      <w:r w:rsidRPr="00F91D22">
        <w:rPr>
          <w:rFonts w:ascii="微软雅黑" w:eastAsia="微软雅黑" w:hAnsi="微软雅黑" w:cs="微软雅黑" w:hint="eastAsia"/>
          <w:spacing w:val="4"/>
          <w:sz w:val="22"/>
          <w:szCs w:val="24"/>
          <w:lang w:eastAsia="zh-CN"/>
        </w:rPr>
        <w:t>【加拿大宣布，将从</w:t>
      </w:r>
      <w:r w:rsidRPr="00F91D22">
        <w:rPr>
          <w:rFonts w:ascii="微软雅黑" w:eastAsia="微软雅黑" w:hAnsi="微软雅黑" w:cs="微软雅黑"/>
          <w:spacing w:val="4"/>
          <w:sz w:val="22"/>
          <w:szCs w:val="24"/>
          <w:lang w:eastAsia="zh-CN"/>
        </w:rPr>
        <w:t>3</w:t>
      </w:r>
      <w:r w:rsidRPr="00F91D22">
        <w:rPr>
          <w:rFonts w:ascii="微软雅黑" w:eastAsia="微软雅黑" w:hAnsi="微软雅黑" w:cs="微软雅黑" w:hint="eastAsia"/>
          <w:spacing w:val="4"/>
          <w:sz w:val="22"/>
          <w:szCs w:val="24"/>
          <w:lang w:eastAsia="zh-CN"/>
        </w:rPr>
        <w:t>月</w:t>
      </w:r>
      <w:r w:rsidRPr="00F91D22">
        <w:rPr>
          <w:rFonts w:ascii="微软雅黑" w:eastAsia="微软雅黑" w:hAnsi="微软雅黑" w:cs="微软雅黑"/>
          <w:spacing w:val="4"/>
          <w:sz w:val="22"/>
          <w:szCs w:val="24"/>
          <w:lang w:eastAsia="zh-CN"/>
        </w:rPr>
        <w:t>13</w:t>
      </w:r>
      <w:r w:rsidRPr="00F91D22">
        <w:rPr>
          <w:rFonts w:ascii="微软雅黑" w:eastAsia="微软雅黑" w:hAnsi="微软雅黑" w:cs="微软雅黑" w:hint="eastAsia"/>
          <w:spacing w:val="4"/>
          <w:sz w:val="22"/>
          <w:szCs w:val="24"/>
          <w:lang w:eastAsia="zh-CN"/>
        </w:rPr>
        <w:t>日起，对价值</w:t>
      </w:r>
      <w:r w:rsidRPr="00F91D22">
        <w:rPr>
          <w:rFonts w:ascii="微软雅黑" w:eastAsia="微软雅黑" w:hAnsi="微软雅黑" w:cs="微软雅黑"/>
          <w:spacing w:val="4"/>
          <w:sz w:val="22"/>
          <w:szCs w:val="24"/>
          <w:lang w:eastAsia="zh-CN"/>
        </w:rPr>
        <w:t>298</w:t>
      </w:r>
      <w:r w:rsidRPr="00F91D22">
        <w:rPr>
          <w:rFonts w:ascii="微软雅黑" w:eastAsia="微软雅黑" w:hAnsi="微软雅黑" w:cs="微软雅黑" w:hint="eastAsia"/>
          <w:spacing w:val="4"/>
          <w:sz w:val="22"/>
          <w:szCs w:val="24"/>
          <w:lang w:eastAsia="zh-CN"/>
        </w:rPr>
        <w:t>亿加元的美国钢铝商品征收</w:t>
      </w:r>
      <w:r w:rsidRPr="00F91D22">
        <w:rPr>
          <w:rFonts w:ascii="微软雅黑" w:eastAsia="微软雅黑" w:hAnsi="微软雅黑" w:cs="微软雅黑"/>
          <w:spacing w:val="4"/>
          <w:sz w:val="22"/>
          <w:szCs w:val="24"/>
          <w:lang w:eastAsia="zh-CN"/>
        </w:rPr>
        <w:t>25%</w:t>
      </w:r>
      <w:r w:rsidRPr="00F91D22">
        <w:rPr>
          <w:rFonts w:ascii="微软雅黑" w:eastAsia="微软雅黑" w:hAnsi="微软雅黑" w:cs="微软雅黑" w:hint="eastAsia"/>
          <w:spacing w:val="4"/>
          <w:sz w:val="22"/>
          <w:szCs w:val="24"/>
          <w:lang w:eastAsia="zh-CN"/>
        </w:rPr>
        <w:t>的报复性关税。】</w:t>
      </w:r>
    </w:p>
    <w:p w14:paraId="44A14E1B" w14:textId="77777777" w:rsidR="00F91D22" w:rsidRPr="00F91D22" w:rsidRDefault="00F91D22" w:rsidP="00F91D22">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t>【欧洲央行管委雷恩称，如果数据支持，欧洲央行在四月不会降低利率，而将保持观望。】</w:t>
      </w:r>
    </w:p>
    <w:p w14:paraId="7B3E472F" w14:textId="77777777" w:rsidR="00F91D22" w:rsidRPr="00F91D22" w:rsidRDefault="00F91D22" w:rsidP="00F91D22">
      <w:pPr>
        <w:spacing w:before="102" w:line="257" w:lineRule="auto"/>
        <w:ind w:right="646"/>
        <w:jc w:val="both"/>
        <w:rPr>
          <w:rFonts w:ascii="微软雅黑" w:eastAsia="微软雅黑" w:hAnsi="微软雅黑" w:cs="微软雅黑" w:hint="eastAsia"/>
          <w:spacing w:val="4"/>
          <w:sz w:val="22"/>
          <w:szCs w:val="24"/>
          <w:lang w:eastAsia="zh-CN"/>
        </w:rPr>
      </w:pPr>
      <w:r w:rsidRPr="00F91D22">
        <w:rPr>
          <w:rFonts w:ascii="微软雅黑" w:eastAsia="微软雅黑" w:hAnsi="微软雅黑" w:cs="微软雅黑" w:hint="eastAsia"/>
          <w:spacing w:val="4"/>
          <w:sz w:val="22"/>
          <w:szCs w:val="24"/>
          <w:lang w:eastAsia="zh-CN"/>
        </w:rPr>
        <w:t>【欧洲央行行长拉加德表示，由于当前环境充满“异常高度的不确定性”，欧央行短期内“不太可能”始终确保通胀率达到</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的目标。</w:t>
      </w:r>
      <w:r w:rsidRPr="00F91D22">
        <w:rPr>
          <w:rFonts w:ascii="微软雅黑" w:eastAsia="微软雅黑" w:hAnsi="微软雅黑" w:cs="微软雅黑"/>
          <w:spacing w:val="4"/>
          <w:sz w:val="22"/>
          <w:szCs w:val="24"/>
          <w:lang w:eastAsia="zh-CN"/>
        </w:rPr>
        <w:t>2%</w:t>
      </w:r>
      <w:r w:rsidRPr="00F91D22">
        <w:rPr>
          <w:rFonts w:ascii="微软雅黑" w:eastAsia="微软雅黑" w:hAnsi="微软雅黑" w:cs="微软雅黑" w:hint="eastAsia"/>
          <w:spacing w:val="4"/>
          <w:sz w:val="22"/>
          <w:szCs w:val="24"/>
          <w:lang w:eastAsia="zh-CN"/>
        </w:rPr>
        <w:t>通胀目标是一个中期目标，允许短期内出现偏离。】</w:t>
      </w:r>
    </w:p>
    <w:p w14:paraId="4F4C7E97" w14:textId="65D6CE96" w:rsidR="00F91D22" w:rsidRPr="00F91D22" w:rsidRDefault="00F91D22" w:rsidP="00F91D22">
      <w:pPr>
        <w:spacing w:before="102" w:line="257" w:lineRule="auto"/>
        <w:ind w:right="646"/>
        <w:jc w:val="both"/>
        <w:rPr>
          <w:rFonts w:ascii="微软雅黑" w:eastAsia="微软雅黑" w:hAnsi="微软雅黑" w:cs="微软雅黑" w:hint="eastAsia"/>
          <w:spacing w:val="4"/>
          <w:sz w:val="22"/>
          <w:szCs w:val="24"/>
          <w:lang w:eastAsia="zh-CN"/>
        </w:rPr>
      </w:pPr>
      <w:r w:rsidRPr="00F91D22">
        <w:rPr>
          <w:rFonts w:ascii="微软雅黑" w:eastAsia="微软雅黑" w:hAnsi="微软雅黑" w:cs="微软雅黑" w:hint="eastAsia"/>
          <w:spacing w:val="4"/>
          <w:sz w:val="22"/>
          <w:szCs w:val="24"/>
          <w:lang w:eastAsia="zh-CN"/>
        </w:rPr>
        <w:t>【欧盟委员会宣布，将从下个月开始对价值</w:t>
      </w:r>
      <w:r w:rsidRPr="00F91D22">
        <w:rPr>
          <w:rFonts w:ascii="微软雅黑" w:eastAsia="微软雅黑" w:hAnsi="微软雅黑" w:cs="微软雅黑"/>
          <w:spacing w:val="4"/>
          <w:sz w:val="22"/>
          <w:szCs w:val="24"/>
          <w:lang w:eastAsia="zh-CN"/>
        </w:rPr>
        <w:t>260</w:t>
      </w:r>
      <w:r w:rsidRPr="00F91D22">
        <w:rPr>
          <w:rFonts w:ascii="微软雅黑" w:eastAsia="微软雅黑" w:hAnsi="微软雅黑" w:cs="微软雅黑" w:hint="eastAsia"/>
          <w:spacing w:val="4"/>
          <w:sz w:val="22"/>
          <w:szCs w:val="24"/>
          <w:lang w:eastAsia="zh-CN"/>
        </w:rPr>
        <w:t>亿欧元的美国产品征收反制性关税，以回应美国对全部进口的钢铁和铝加征</w:t>
      </w:r>
      <w:r w:rsidRPr="00F91D22">
        <w:rPr>
          <w:rFonts w:ascii="微软雅黑" w:eastAsia="微软雅黑" w:hAnsi="微软雅黑" w:cs="微软雅黑"/>
          <w:spacing w:val="4"/>
          <w:sz w:val="22"/>
          <w:szCs w:val="24"/>
          <w:lang w:eastAsia="zh-CN"/>
        </w:rPr>
        <w:t>25%</w:t>
      </w:r>
      <w:r w:rsidRPr="00F91D22">
        <w:rPr>
          <w:rFonts w:ascii="微软雅黑" w:eastAsia="微软雅黑" w:hAnsi="微软雅黑" w:cs="微软雅黑" w:hint="eastAsia"/>
          <w:spacing w:val="4"/>
          <w:sz w:val="22"/>
          <w:szCs w:val="24"/>
          <w:lang w:eastAsia="zh-CN"/>
        </w:rPr>
        <w:t>关税。】</w:t>
      </w:r>
    </w:p>
    <w:p w14:paraId="340E6B48" w14:textId="14F74FCA" w:rsidR="00F91D22" w:rsidRPr="00F91D22" w:rsidRDefault="00F91D22" w:rsidP="00A12C47">
      <w:pPr>
        <w:spacing w:before="102" w:line="257" w:lineRule="auto"/>
        <w:ind w:right="646"/>
        <w:jc w:val="both"/>
        <w:rPr>
          <w:rFonts w:ascii="微软雅黑" w:eastAsia="微软雅黑" w:hAnsi="微软雅黑" w:cs="微软雅黑" w:hint="eastAsia"/>
          <w:spacing w:val="4"/>
          <w:sz w:val="22"/>
          <w:szCs w:val="24"/>
          <w:lang w:eastAsia="zh-CN"/>
        </w:rPr>
      </w:pPr>
      <w:r w:rsidRPr="00F91D22">
        <w:rPr>
          <w:rFonts w:ascii="微软雅黑" w:eastAsia="微软雅黑" w:hAnsi="微软雅黑" w:cs="微软雅黑" w:hint="eastAsia"/>
          <w:spacing w:val="4"/>
          <w:sz w:val="22"/>
          <w:szCs w:val="24"/>
          <w:lang w:eastAsia="zh-CN"/>
        </w:rPr>
        <w:t>【日本央行行长植田和男对消费持乐观态度，并重申日本央行缩减“过大”资产负债表的决心，这表明该行仍在逐步减少对经济的货币刺激。消息人士表示，日本央行将在下周的政策会议上维持利率不变。】</w:t>
      </w:r>
    </w:p>
    <w:p w14:paraId="19507E4E" w14:textId="77777777" w:rsidR="00637FE3" w:rsidRPr="00F91D22" w:rsidRDefault="00637FE3" w:rsidP="00637FE3">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t>【日本</w:t>
      </w:r>
      <w:r w:rsidRPr="00F91D22">
        <w:rPr>
          <w:rFonts w:ascii="微软雅黑" w:eastAsia="微软雅黑" w:hAnsi="微软雅黑" w:cs="微软雅黑"/>
          <w:spacing w:val="4"/>
          <w:sz w:val="22"/>
          <w:szCs w:val="24"/>
          <w:lang w:eastAsia="zh-CN"/>
        </w:rPr>
        <w:t>1</w:t>
      </w:r>
      <w:r w:rsidRPr="00F91D22">
        <w:rPr>
          <w:rFonts w:ascii="微软雅黑" w:eastAsia="微软雅黑" w:hAnsi="微软雅黑" w:cs="微软雅黑" w:hint="eastAsia"/>
          <w:spacing w:val="4"/>
          <w:sz w:val="22"/>
          <w:szCs w:val="24"/>
          <w:lang w:eastAsia="zh-CN"/>
        </w:rPr>
        <w:t>月基本工资同比上涨</w:t>
      </w:r>
      <w:r w:rsidRPr="00F91D22">
        <w:rPr>
          <w:rFonts w:ascii="微软雅黑" w:eastAsia="微软雅黑" w:hAnsi="微软雅黑" w:cs="微软雅黑"/>
          <w:spacing w:val="4"/>
          <w:sz w:val="22"/>
          <w:szCs w:val="24"/>
          <w:lang w:eastAsia="zh-CN"/>
        </w:rPr>
        <w:t>3.1%</w:t>
      </w:r>
      <w:r w:rsidRPr="00F91D22">
        <w:rPr>
          <w:rFonts w:ascii="微软雅黑" w:eastAsia="微软雅黑" w:hAnsi="微软雅黑" w:cs="微软雅黑" w:hint="eastAsia"/>
          <w:spacing w:val="4"/>
          <w:sz w:val="22"/>
          <w:szCs w:val="24"/>
          <w:lang w:eastAsia="zh-CN"/>
        </w:rPr>
        <w:t>，创下自</w:t>
      </w:r>
      <w:r w:rsidRPr="00F91D22">
        <w:rPr>
          <w:rFonts w:ascii="微软雅黑" w:eastAsia="微软雅黑" w:hAnsi="微软雅黑" w:cs="微软雅黑"/>
          <w:spacing w:val="4"/>
          <w:sz w:val="22"/>
          <w:szCs w:val="24"/>
          <w:lang w:eastAsia="zh-CN"/>
        </w:rPr>
        <w:t>1992</w:t>
      </w:r>
      <w:r w:rsidRPr="00F91D22">
        <w:rPr>
          <w:rFonts w:ascii="微软雅黑" w:eastAsia="微软雅黑" w:hAnsi="微软雅黑" w:cs="微软雅黑" w:hint="eastAsia"/>
          <w:spacing w:val="4"/>
          <w:sz w:val="22"/>
          <w:szCs w:val="24"/>
          <w:lang w:eastAsia="zh-CN"/>
        </w:rPr>
        <w:t>年</w:t>
      </w:r>
      <w:r w:rsidRPr="00F91D22">
        <w:rPr>
          <w:rFonts w:ascii="微软雅黑" w:eastAsia="微软雅黑" w:hAnsi="微软雅黑" w:cs="微软雅黑"/>
          <w:spacing w:val="4"/>
          <w:sz w:val="22"/>
          <w:szCs w:val="24"/>
          <w:lang w:eastAsia="zh-CN"/>
        </w:rPr>
        <w:t>10</w:t>
      </w:r>
      <w:r w:rsidRPr="00F91D22">
        <w:rPr>
          <w:rFonts w:ascii="微软雅黑" w:eastAsia="微软雅黑" w:hAnsi="微软雅黑" w:cs="微软雅黑" w:hint="eastAsia"/>
          <w:spacing w:val="4"/>
          <w:sz w:val="22"/>
          <w:szCs w:val="24"/>
          <w:lang w:eastAsia="zh-CN"/>
        </w:rPr>
        <w:t>月以来最大涨幅。名义工资增速放缓至</w:t>
      </w:r>
      <w:r w:rsidRPr="00F91D22">
        <w:rPr>
          <w:rFonts w:ascii="微软雅黑" w:eastAsia="微软雅黑" w:hAnsi="微软雅黑" w:cs="微软雅黑"/>
          <w:spacing w:val="4"/>
          <w:sz w:val="22"/>
          <w:szCs w:val="24"/>
          <w:lang w:eastAsia="zh-CN"/>
        </w:rPr>
        <w:t>2.8%</w:t>
      </w:r>
      <w:r w:rsidRPr="00F91D22">
        <w:rPr>
          <w:rFonts w:ascii="微软雅黑" w:eastAsia="微软雅黑" w:hAnsi="微软雅黑" w:cs="微软雅黑" w:hint="eastAsia"/>
          <w:spacing w:val="4"/>
          <w:sz w:val="22"/>
          <w:szCs w:val="24"/>
          <w:lang w:eastAsia="zh-CN"/>
        </w:rPr>
        <w:t>，连续</w:t>
      </w:r>
      <w:r w:rsidRPr="00F91D22">
        <w:rPr>
          <w:rFonts w:ascii="微软雅黑" w:eastAsia="微软雅黑" w:hAnsi="微软雅黑" w:cs="微软雅黑"/>
          <w:spacing w:val="4"/>
          <w:sz w:val="22"/>
          <w:szCs w:val="24"/>
          <w:lang w:eastAsia="zh-CN"/>
        </w:rPr>
        <w:t>37</w:t>
      </w:r>
      <w:r w:rsidRPr="00F91D22">
        <w:rPr>
          <w:rFonts w:ascii="微软雅黑" w:eastAsia="微软雅黑" w:hAnsi="微软雅黑" w:cs="微软雅黑" w:hint="eastAsia"/>
          <w:spacing w:val="4"/>
          <w:sz w:val="22"/>
          <w:szCs w:val="24"/>
          <w:lang w:eastAsia="zh-CN"/>
        </w:rPr>
        <w:t>个月保持增长，但实际工资下降</w:t>
      </w:r>
      <w:r w:rsidRPr="00F91D22">
        <w:rPr>
          <w:rFonts w:ascii="微软雅黑" w:eastAsia="微软雅黑" w:hAnsi="微软雅黑" w:cs="微软雅黑"/>
          <w:spacing w:val="4"/>
          <w:sz w:val="22"/>
          <w:szCs w:val="24"/>
          <w:lang w:eastAsia="zh-CN"/>
        </w:rPr>
        <w:t>1.8%</w:t>
      </w:r>
      <w:r w:rsidRPr="00F91D22">
        <w:rPr>
          <w:rFonts w:ascii="微软雅黑" w:eastAsia="微软雅黑" w:hAnsi="微软雅黑" w:cs="微软雅黑" w:hint="eastAsia"/>
          <w:spacing w:val="4"/>
          <w:sz w:val="22"/>
          <w:szCs w:val="24"/>
          <w:lang w:eastAsia="zh-CN"/>
        </w:rPr>
        <w:t>，表明物价上涨势头加速，日本央行进一步加息预期强化。】</w:t>
      </w:r>
    </w:p>
    <w:p w14:paraId="188B892F" w14:textId="62968F5A" w:rsidR="003762BB" w:rsidRPr="00F91D22" w:rsidRDefault="00637FE3" w:rsidP="00637FE3">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t>【日本</w:t>
      </w:r>
      <w:r w:rsidRPr="00F91D22">
        <w:rPr>
          <w:rFonts w:ascii="微软雅黑" w:eastAsia="微软雅黑" w:hAnsi="微软雅黑" w:cs="微软雅黑"/>
          <w:spacing w:val="4"/>
          <w:sz w:val="22"/>
          <w:szCs w:val="24"/>
          <w:lang w:eastAsia="zh-CN"/>
        </w:rPr>
        <w:t>1</w:t>
      </w:r>
      <w:r w:rsidRPr="00F91D22">
        <w:rPr>
          <w:rFonts w:ascii="微软雅黑" w:eastAsia="微软雅黑" w:hAnsi="微软雅黑" w:cs="微软雅黑" w:hint="eastAsia"/>
          <w:spacing w:val="4"/>
          <w:sz w:val="22"/>
          <w:szCs w:val="24"/>
          <w:lang w:eastAsia="zh-CN"/>
        </w:rPr>
        <w:t>月经常项目逆差</w:t>
      </w:r>
      <w:r w:rsidRPr="00F91D22">
        <w:rPr>
          <w:rFonts w:ascii="微软雅黑" w:eastAsia="微软雅黑" w:hAnsi="微软雅黑" w:cs="微软雅黑"/>
          <w:spacing w:val="4"/>
          <w:sz w:val="22"/>
          <w:szCs w:val="24"/>
          <w:lang w:eastAsia="zh-CN"/>
        </w:rPr>
        <w:t>2576</w:t>
      </w:r>
      <w:r w:rsidRPr="00F91D22">
        <w:rPr>
          <w:rFonts w:ascii="微软雅黑" w:eastAsia="微软雅黑" w:hAnsi="微软雅黑" w:cs="微软雅黑" w:hint="eastAsia"/>
          <w:spacing w:val="4"/>
          <w:sz w:val="22"/>
          <w:szCs w:val="24"/>
          <w:lang w:eastAsia="zh-CN"/>
        </w:rPr>
        <w:t>亿日元，为</w:t>
      </w:r>
      <w:r w:rsidRPr="00F91D22">
        <w:rPr>
          <w:rFonts w:ascii="微软雅黑" w:eastAsia="微软雅黑" w:hAnsi="微软雅黑" w:cs="微软雅黑"/>
          <w:spacing w:val="4"/>
          <w:sz w:val="22"/>
          <w:szCs w:val="24"/>
          <w:lang w:eastAsia="zh-CN"/>
        </w:rPr>
        <w:t>2023</w:t>
      </w:r>
      <w:r w:rsidRPr="00F91D22">
        <w:rPr>
          <w:rFonts w:ascii="微软雅黑" w:eastAsia="微软雅黑" w:hAnsi="微软雅黑" w:cs="微软雅黑" w:hint="eastAsia"/>
          <w:spacing w:val="4"/>
          <w:sz w:val="22"/>
          <w:szCs w:val="24"/>
          <w:lang w:eastAsia="zh-CN"/>
        </w:rPr>
        <w:t>年</w:t>
      </w:r>
      <w:r w:rsidRPr="00F91D22">
        <w:rPr>
          <w:rFonts w:ascii="微软雅黑" w:eastAsia="微软雅黑" w:hAnsi="微软雅黑" w:cs="微软雅黑"/>
          <w:spacing w:val="4"/>
          <w:sz w:val="22"/>
          <w:szCs w:val="24"/>
          <w:lang w:eastAsia="zh-CN"/>
        </w:rPr>
        <w:t>1</w:t>
      </w:r>
      <w:r w:rsidRPr="00F91D22">
        <w:rPr>
          <w:rFonts w:ascii="微软雅黑" w:eastAsia="微软雅黑" w:hAnsi="微软雅黑" w:cs="微软雅黑" w:hint="eastAsia"/>
          <w:spacing w:val="4"/>
          <w:sz w:val="22"/>
          <w:szCs w:val="24"/>
          <w:lang w:eastAsia="zh-CN"/>
        </w:rPr>
        <w:t>月以来首现逆差。</w:t>
      </w:r>
      <w:r w:rsidRPr="00F91D22">
        <w:rPr>
          <w:rFonts w:ascii="微软雅黑" w:eastAsia="微软雅黑" w:hAnsi="微软雅黑" w:cs="微软雅黑"/>
          <w:spacing w:val="4"/>
          <w:sz w:val="22"/>
          <w:szCs w:val="24"/>
          <w:lang w:eastAsia="zh-CN"/>
        </w:rPr>
        <w:t>1</w:t>
      </w:r>
      <w:r w:rsidRPr="00F91D22">
        <w:rPr>
          <w:rFonts w:ascii="微软雅黑" w:eastAsia="微软雅黑" w:hAnsi="微软雅黑" w:cs="微软雅黑" w:hint="eastAsia"/>
          <w:spacing w:val="4"/>
          <w:sz w:val="22"/>
          <w:szCs w:val="24"/>
          <w:lang w:eastAsia="zh-CN"/>
        </w:rPr>
        <w:t>月进口增加</w:t>
      </w:r>
      <w:r w:rsidRPr="00F91D22">
        <w:rPr>
          <w:rFonts w:ascii="微软雅黑" w:eastAsia="微软雅黑" w:hAnsi="微软雅黑" w:cs="微软雅黑"/>
          <w:spacing w:val="4"/>
          <w:sz w:val="22"/>
          <w:szCs w:val="24"/>
          <w:lang w:eastAsia="zh-CN"/>
        </w:rPr>
        <w:t>17.7%</w:t>
      </w:r>
      <w:r w:rsidRPr="00F91D22">
        <w:rPr>
          <w:rFonts w:ascii="微软雅黑" w:eastAsia="微软雅黑" w:hAnsi="微软雅黑" w:cs="微软雅黑" w:hint="eastAsia"/>
          <w:spacing w:val="4"/>
          <w:sz w:val="22"/>
          <w:szCs w:val="24"/>
          <w:lang w:eastAsia="zh-CN"/>
        </w:rPr>
        <w:t>，出口仅增加</w:t>
      </w:r>
      <w:r w:rsidRPr="00F91D22">
        <w:rPr>
          <w:rFonts w:ascii="微软雅黑" w:eastAsia="微软雅黑" w:hAnsi="微软雅黑" w:cs="微软雅黑"/>
          <w:spacing w:val="4"/>
          <w:sz w:val="22"/>
          <w:szCs w:val="24"/>
          <w:lang w:eastAsia="zh-CN"/>
        </w:rPr>
        <w:t>2.1%</w:t>
      </w:r>
      <w:r w:rsidRPr="00F91D22">
        <w:rPr>
          <w:rFonts w:ascii="微软雅黑" w:eastAsia="微软雅黑" w:hAnsi="微软雅黑" w:cs="微软雅黑" w:hint="eastAsia"/>
          <w:spacing w:val="4"/>
          <w:sz w:val="22"/>
          <w:szCs w:val="24"/>
          <w:lang w:eastAsia="zh-CN"/>
        </w:rPr>
        <w:t>，贸易逆差增至</w:t>
      </w:r>
      <w:r w:rsidRPr="00F91D22">
        <w:rPr>
          <w:rFonts w:ascii="微软雅黑" w:eastAsia="微软雅黑" w:hAnsi="微软雅黑" w:cs="微软雅黑"/>
          <w:spacing w:val="4"/>
          <w:sz w:val="22"/>
          <w:szCs w:val="24"/>
          <w:lang w:eastAsia="zh-CN"/>
        </w:rPr>
        <w:t>2.94</w:t>
      </w:r>
      <w:r w:rsidRPr="00F91D22">
        <w:rPr>
          <w:rFonts w:ascii="微软雅黑" w:eastAsia="微软雅黑" w:hAnsi="微软雅黑" w:cs="微软雅黑" w:hint="eastAsia"/>
          <w:spacing w:val="4"/>
          <w:sz w:val="22"/>
          <w:szCs w:val="24"/>
          <w:lang w:eastAsia="zh-CN"/>
        </w:rPr>
        <w:t>万亿日元。】</w:t>
      </w:r>
    </w:p>
    <w:p w14:paraId="45065539" w14:textId="75B31BC5" w:rsidR="00637FE3" w:rsidRPr="00F91D22" w:rsidRDefault="00637FE3" w:rsidP="00637FE3">
      <w:pPr>
        <w:spacing w:before="102" w:line="257" w:lineRule="auto"/>
        <w:ind w:right="646"/>
        <w:jc w:val="both"/>
        <w:rPr>
          <w:rFonts w:ascii="微软雅黑" w:eastAsia="微软雅黑" w:hAnsi="微软雅黑" w:cs="微软雅黑"/>
          <w:spacing w:val="4"/>
          <w:sz w:val="22"/>
          <w:szCs w:val="24"/>
          <w:lang w:eastAsia="zh-CN"/>
        </w:rPr>
      </w:pPr>
      <w:r w:rsidRPr="00F91D22">
        <w:rPr>
          <w:rFonts w:ascii="微软雅黑" w:eastAsia="微软雅黑" w:hAnsi="微软雅黑" w:cs="微软雅黑" w:hint="eastAsia"/>
          <w:spacing w:val="4"/>
          <w:sz w:val="22"/>
          <w:szCs w:val="24"/>
          <w:lang w:eastAsia="zh-CN"/>
        </w:rPr>
        <w:t>【日本内阁府公布</w:t>
      </w:r>
      <w:r w:rsidRPr="00F91D22">
        <w:rPr>
          <w:rFonts w:ascii="微软雅黑" w:eastAsia="微软雅黑" w:hAnsi="微软雅黑" w:cs="微软雅黑"/>
          <w:spacing w:val="4"/>
          <w:sz w:val="22"/>
          <w:szCs w:val="24"/>
          <w:lang w:eastAsia="zh-CN"/>
        </w:rPr>
        <w:t>2024</w:t>
      </w:r>
      <w:r w:rsidRPr="00F91D22">
        <w:rPr>
          <w:rFonts w:ascii="微软雅黑" w:eastAsia="微软雅黑" w:hAnsi="微软雅黑" w:cs="微软雅黑" w:hint="eastAsia"/>
          <w:spacing w:val="4"/>
          <w:sz w:val="22"/>
          <w:szCs w:val="24"/>
          <w:lang w:eastAsia="zh-CN"/>
        </w:rPr>
        <w:t>年四季度</w:t>
      </w:r>
      <w:r w:rsidRPr="00F91D22">
        <w:rPr>
          <w:rFonts w:ascii="微软雅黑" w:eastAsia="微软雅黑" w:hAnsi="微软雅黑" w:cs="微软雅黑"/>
          <w:spacing w:val="4"/>
          <w:sz w:val="22"/>
          <w:szCs w:val="24"/>
          <w:lang w:eastAsia="zh-CN"/>
        </w:rPr>
        <w:t>GDP</w:t>
      </w:r>
      <w:r w:rsidRPr="00F91D22">
        <w:rPr>
          <w:rFonts w:ascii="微软雅黑" w:eastAsia="微软雅黑" w:hAnsi="微软雅黑" w:cs="微软雅黑" w:hint="eastAsia"/>
          <w:spacing w:val="4"/>
          <w:sz w:val="22"/>
          <w:szCs w:val="24"/>
          <w:lang w:eastAsia="zh-CN"/>
        </w:rPr>
        <w:t>修正值，实际</w:t>
      </w:r>
      <w:r w:rsidRPr="00F91D22">
        <w:rPr>
          <w:rFonts w:ascii="微软雅黑" w:eastAsia="微软雅黑" w:hAnsi="微软雅黑" w:cs="微软雅黑"/>
          <w:spacing w:val="4"/>
          <w:sz w:val="22"/>
          <w:szCs w:val="24"/>
          <w:lang w:eastAsia="zh-CN"/>
        </w:rPr>
        <w:t>GDP</w:t>
      </w:r>
      <w:r w:rsidRPr="00F91D22">
        <w:rPr>
          <w:rFonts w:ascii="微软雅黑" w:eastAsia="微软雅黑" w:hAnsi="微软雅黑" w:cs="微软雅黑" w:hint="eastAsia"/>
          <w:spacing w:val="4"/>
          <w:sz w:val="22"/>
          <w:szCs w:val="24"/>
          <w:lang w:eastAsia="zh-CN"/>
        </w:rPr>
        <w:t>环比增长</w:t>
      </w:r>
      <w:r w:rsidRPr="00F91D22">
        <w:rPr>
          <w:rFonts w:ascii="微软雅黑" w:eastAsia="微软雅黑" w:hAnsi="微软雅黑" w:cs="微软雅黑"/>
          <w:spacing w:val="4"/>
          <w:sz w:val="22"/>
          <w:szCs w:val="24"/>
          <w:lang w:eastAsia="zh-CN"/>
        </w:rPr>
        <w:t>0.6%</w:t>
      </w:r>
      <w:r w:rsidRPr="00F91D22">
        <w:rPr>
          <w:rFonts w:ascii="微软雅黑" w:eastAsia="微软雅黑" w:hAnsi="微软雅黑" w:cs="微软雅黑" w:hint="eastAsia"/>
          <w:spacing w:val="4"/>
          <w:sz w:val="22"/>
          <w:szCs w:val="24"/>
          <w:lang w:eastAsia="zh-CN"/>
        </w:rPr>
        <w:t>，同比增速由</w:t>
      </w:r>
      <w:r w:rsidRPr="00F91D22">
        <w:rPr>
          <w:rFonts w:ascii="微软雅黑" w:eastAsia="微软雅黑" w:hAnsi="微软雅黑" w:cs="微软雅黑"/>
          <w:spacing w:val="4"/>
          <w:sz w:val="22"/>
          <w:szCs w:val="24"/>
          <w:lang w:eastAsia="zh-CN"/>
        </w:rPr>
        <w:t>2.8%</w:t>
      </w:r>
      <w:r w:rsidRPr="00F91D22">
        <w:rPr>
          <w:rFonts w:ascii="微软雅黑" w:eastAsia="微软雅黑" w:hAnsi="微软雅黑" w:cs="微软雅黑" w:hint="eastAsia"/>
          <w:spacing w:val="4"/>
          <w:sz w:val="22"/>
          <w:szCs w:val="24"/>
          <w:lang w:eastAsia="zh-CN"/>
        </w:rPr>
        <w:t>下修至</w:t>
      </w:r>
      <w:r w:rsidRPr="00F91D22">
        <w:rPr>
          <w:rFonts w:ascii="微软雅黑" w:eastAsia="微软雅黑" w:hAnsi="微软雅黑" w:cs="微软雅黑"/>
          <w:spacing w:val="4"/>
          <w:sz w:val="22"/>
          <w:szCs w:val="24"/>
          <w:lang w:eastAsia="zh-CN"/>
        </w:rPr>
        <w:t>2.2%</w:t>
      </w:r>
      <w:r w:rsidRPr="00F91D22">
        <w:rPr>
          <w:rFonts w:ascii="微软雅黑" w:eastAsia="微软雅黑" w:hAnsi="微软雅黑" w:cs="微软雅黑" w:hint="eastAsia"/>
          <w:spacing w:val="4"/>
          <w:sz w:val="22"/>
          <w:szCs w:val="24"/>
          <w:lang w:eastAsia="zh-CN"/>
        </w:rPr>
        <w:t>。】</w:t>
      </w: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proofErr w:type="gramStart"/>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23CBB582" w:rsidR="00957CB8" w:rsidRPr="00957CB8" w:rsidRDefault="00957CB8" w:rsidP="00EB6C8D">
            <w:pPr>
              <w:rPr>
                <w:rFonts w:ascii="新宋体" w:eastAsia="新宋体" w:hAnsi="新宋体" w:hint="eastAsia"/>
                <w:lang w:eastAsia="zh-CN"/>
              </w:rPr>
            </w:pPr>
            <w:r>
              <w:rPr>
                <w:rFonts w:ascii="新宋体" w:eastAsia="新宋体" w:hAnsi="新宋体" w:hint="eastAsia"/>
                <w:lang w:eastAsia="zh-CN"/>
              </w:rPr>
              <w:t>3月</w:t>
            </w:r>
            <w:r>
              <w:rPr>
                <w:rFonts w:ascii="新宋体" w:eastAsia="新宋体" w:hAnsi="新宋体"/>
                <w:lang w:eastAsia="zh-CN"/>
              </w:rPr>
              <w:t>14</w:t>
            </w:r>
            <w:r>
              <w:rPr>
                <w:rFonts w:ascii="新宋体" w:eastAsia="新宋体" w:hAnsi="新宋体" w:hint="eastAsia"/>
                <w:lang w:eastAsia="zh-CN"/>
              </w:rPr>
              <w:t>日当周，</w:t>
            </w:r>
            <w:proofErr w:type="gramStart"/>
            <w:r>
              <w:rPr>
                <w:rFonts w:ascii="新宋体" w:eastAsia="新宋体" w:hAnsi="新宋体" w:hint="eastAsia"/>
                <w:lang w:eastAsia="zh-CN"/>
              </w:rPr>
              <w:t>标普</w:t>
            </w:r>
            <w:proofErr w:type="gramEnd"/>
            <w:r>
              <w:rPr>
                <w:rFonts w:ascii="新宋体" w:eastAsia="新宋体" w:hAnsi="新宋体" w:hint="eastAsia"/>
                <w:lang w:eastAsia="zh-CN"/>
              </w:rPr>
              <w:t>5</w:t>
            </w:r>
            <w:r>
              <w:rPr>
                <w:rFonts w:ascii="新宋体" w:eastAsia="新宋体" w:hAnsi="新宋体"/>
                <w:lang w:eastAsia="zh-CN"/>
              </w:rPr>
              <w:t>00</w:t>
            </w:r>
            <w:r>
              <w:rPr>
                <w:rFonts w:ascii="新宋体" w:eastAsia="新宋体" w:hAnsi="新宋体" w:hint="eastAsia"/>
                <w:lang w:eastAsia="zh-CN"/>
              </w:rPr>
              <w:t>指数下跌</w:t>
            </w:r>
            <w:r>
              <w:rPr>
                <w:rFonts w:ascii="新宋体" w:eastAsia="新宋体" w:hAnsi="新宋体"/>
                <w:lang w:eastAsia="zh-CN"/>
              </w:rPr>
              <w:t>2</w:t>
            </w:r>
            <w:r>
              <w:rPr>
                <w:rFonts w:ascii="新宋体" w:eastAsia="新宋体" w:hAnsi="新宋体" w:hint="eastAsia"/>
                <w:lang w:eastAsia="zh-CN"/>
              </w:rPr>
              <w:t>.</w:t>
            </w:r>
            <w:r>
              <w:rPr>
                <w:rFonts w:ascii="新宋体" w:eastAsia="新宋体" w:hAnsi="新宋体"/>
                <w:lang w:eastAsia="zh-CN"/>
              </w:rPr>
              <w:t>27</w:t>
            </w:r>
            <w:r>
              <w:rPr>
                <w:rFonts w:ascii="新宋体" w:eastAsia="新宋体" w:hAnsi="新宋体" w:hint="eastAsia"/>
                <w:lang w:eastAsia="zh-CN"/>
              </w:rPr>
              <w:t>%至</w:t>
            </w:r>
            <w:r>
              <w:rPr>
                <w:rFonts w:ascii="新宋体" w:eastAsia="新宋体" w:hAnsi="新宋体"/>
                <w:lang w:eastAsia="zh-CN"/>
              </w:rPr>
              <w:t>5638</w:t>
            </w:r>
            <w:r>
              <w:rPr>
                <w:rFonts w:ascii="新宋体" w:eastAsia="新宋体" w:hAnsi="新宋体" w:hint="eastAsia"/>
                <w:lang w:eastAsia="zh-CN"/>
              </w:rPr>
              <w:t>.</w:t>
            </w:r>
            <w:r>
              <w:rPr>
                <w:rFonts w:ascii="新宋体" w:eastAsia="新宋体" w:hAnsi="新宋体"/>
                <w:lang w:eastAsia="zh-CN"/>
              </w:rPr>
              <w:t>94</w:t>
            </w:r>
            <w:r>
              <w:rPr>
                <w:rFonts w:ascii="新宋体" w:eastAsia="新宋体" w:hAnsi="新宋体" w:hint="eastAsia"/>
                <w:lang w:eastAsia="zh-CN"/>
              </w:rPr>
              <w:t>点；</w:t>
            </w:r>
            <w:proofErr w:type="gramStart"/>
            <w:r>
              <w:rPr>
                <w:rFonts w:ascii="新宋体" w:eastAsia="新宋体" w:hAnsi="新宋体" w:hint="eastAsia"/>
                <w:lang w:eastAsia="zh-CN"/>
              </w:rPr>
              <w:t>迷你标普</w:t>
            </w:r>
            <w:proofErr w:type="gramEnd"/>
            <w:r>
              <w:rPr>
                <w:rFonts w:ascii="新宋体" w:eastAsia="新宋体" w:hAnsi="新宋体" w:hint="eastAsia"/>
                <w:lang w:eastAsia="zh-CN"/>
              </w:rPr>
              <w:t>5</w:t>
            </w:r>
            <w:r>
              <w:rPr>
                <w:rFonts w:ascii="新宋体" w:eastAsia="新宋体" w:hAnsi="新宋体"/>
                <w:lang w:eastAsia="zh-CN"/>
              </w:rPr>
              <w:t>00</w:t>
            </w:r>
            <w:r>
              <w:rPr>
                <w:rFonts w:ascii="新宋体" w:eastAsia="新宋体" w:hAnsi="新宋体" w:hint="eastAsia"/>
                <w:lang w:eastAsia="zh-CN"/>
              </w:rPr>
              <w:t>主力合约下跌</w:t>
            </w:r>
            <w:r>
              <w:rPr>
                <w:rFonts w:ascii="新宋体" w:eastAsia="新宋体" w:hAnsi="新宋体"/>
                <w:lang w:eastAsia="zh-CN"/>
              </w:rPr>
              <w:t>2</w:t>
            </w:r>
            <w:r>
              <w:rPr>
                <w:rFonts w:ascii="新宋体" w:eastAsia="新宋体" w:hAnsi="新宋体" w:hint="eastAsia"/>
                <w:lang w:eastAsia="zh-CN"/>
              </w:rPr>
              <w:t>.</w:t>
            </w:r>
            <w:r>
              <w:rPr>
                <w:rFonts w:ascii="新宋体" w:eastAsia="新宋体" w:hAnsi="新宋体"/>
                <w:lang w:eastAsia="zh-CN"/>
              </w:rPr>
              <w:t>48</w:t>
            </w:r>
            <w:r>
              <w:rPr>
                <w:rFonts w:ascii="新宋体" w:eastAsia="新宋体" w:hAnsi="新宋体" w:hint="eastAsia"/>
                <w:lang w:eastAsia="zh-CN"/>
              </w:rPr>
              <w:t>%至</w:t>
            </w:r>
            <w:r>
              <w:rPr>
                <w:rFonts w:ascii="新宋体" w:eastAsia="新宋体" w:hAnsi="新宋体"/>
                <w:lang w:eastAsia="zh-CN"/>
              </w:rPr>
              <w:t>5606</w:t>
            </w:r>
            <w:r>
              <w:rPr>
                <w:rFonts w:ascii="新宋体" w:eastAsia="新宋体" w:hAnsi="新宋体" w:hint="eastAsia"/>
                <w:lang w:eastAsia="zh-CN"/>
              </w:rPr>
              <w:t>.</w:t>
            </w:r>
            <w:r>
              <w:rPr>
                <w:rFonts w:ascii="新宋体" w:eastAsia="新宋体" w:hAnsi="新宋体"/>
                <w:lang w:eastAsia="zh-CN"/>
              </w:rPr>
              <w:t>5</w:t>
            </w:r>
            <w:r>
              <w:rPr>
                <w:rFonts w:ascii="新宋体" w:eastAsia="新宋体" w:hAnsi="新宋体" w:hint="eastAsia"/>
                <w:lang w:eastAsia="zh-CN"/>
              </w:rPr>
              <w:t>点。经济数据及货币政策层面，</w:t>
            </w:r>
            <w:proofErr w:type="gramStart"/>
            <w:r w:rsidRPr="00B96B4E">
              <w:rPr>
                <w:rFonts w:ascii="新宋体" w:eastAsia="新宋体" w:hAnsi="新宋体" w:hint="eastAsia"/>
                <w:lang w:eastAsia="zh-CN"/>
              </w:rPr>
              <w:t>美</w:t>
            </w:r>
            <w:r w:rsidRPr="00F6307B">
              <w:rPr>
                <w:rFonts w:ascii="新宋体" w:eastAsia="新宋体" w:hAnsi="新宋体" w:hint="eastAsia"/>
                <w:lang w:eastAsia="zh-CN"/>
              </w:rPr>
              <w:t>美国2月通胀超</w:t>
            </w:r>
            <w:proofErr w:type="gramEnd"/>
            <w:r w:rsidRPr="00F6307B">
              <w:rPr>
                <w:rFonts w:ascii="新宋体" w:eastAsia="新宋体" w:hAnsi="新宋体" w:hint="eastAsia"/>
                <w:lang w:eastAsia="zh-CN"/>
              </w:rPr>
              <w:t>预期降温，美国2月CPI、PPI同比增速均较上月回落且均低于市场预期，其中核心CPI同比上涨3.1%，创2021年4月来新低。通胀下行提</w:t>
            </w:r>
            <w:proofErr w:type="gramStart"/>
            <w:r w:rsidRPr="00F6307B">
              <w:rPr>
                <w:rFonts w:ascii="新宋体" w:eastAsia="新宋体" w:hAnsi="新宋体" w:hint="eastAsia"/>
                <w:lang w:eastAsia="zh-CN"/>
              </w:rPr>
              <w:t>振市场</w:t>
            </w:r>
            <w:proofErr w:type="gramEnd"/>
            <w:r w:rsidRPr="00F6307B">
              <w:rPr>
                <w:rFonts w:ascii="新宋体" w:eastAsia="新宋体" w:hAnsi="新宋体" w:hint="eastAsia"/>
                <w:lang w:eastAsia="zh-CN"/>
              </w:rPr>
              <w:t>对美联储年内降息的押注。</w:t>
            </w:r>
            <w:r>
              <w:rPr>
                <w:rFonts w:ascii="新宋体" w:eastAsia="新宋体" w:hAnsi="新宋体" w:hint="eastAsia"/>
                <w:lang w:eastAsia="zh-CN"/>
              </w:rPr>
              <w:t>关税政策层面，</w:t>
            </w:r>
            <w:r w:rsidRPr="00FA770B">
              <w:rPr>
                <w:rFonts w:ascii="新宋体" w:eastAsia="新宋体" w:hAnsi="新宋体" w:hint="eastAsia"/>
                <w:lang w:eastAsia="zh-CN"/>
              </w:rPr>
              <w:t>美国商务部长卢特尼克表示，下个月美国可能会对来自所有国家的汽车征收关税，包括韩国、日本和德国。</w:t>
            </w:r>
            <w:r>
              <w:rPr>
                <w:rFonts w:ascii="新宋体" w:eastAsia="新宋体" w:hAnsi="新宋体" w:hint="eastAsia"/>
                <w:lang w:eastAsia="zh-CN"/>
              </w:rPr>
              <w:t>贸易战仍在进一步加剧中。整体来看，虽然通胀下行对美联储降息预期的提振在一定程度上支撑市场，但持续不断扩大的贸易战带来的恐慌情绪仍旧主导市场</w:t>
            </w:r>
            <w:r w:rsidRPr="0071501A">
              <w:rPr>
                <w:rFonts w:ascii="新宋体" w:eastAsia="新宋体" w:hAnsi="新宋体" w:hint="eastAsia"/>
                <w:lang w:eastAsia="zh-CN"/>
              </w:rPr>
              <w:t>。</w:t>
            </w:r>
            <w:r>
              <w:rPr>
                <w:rFonts w:ascii="新宋体" w:eastAsia="新宋体" w:hAnsi="新宋体" w:hint="eastAsia"/>
                <w:lang w:eastAsia="zh-CN"/>
              </w:rPr>
              <w:t>策略上，建议逢高沽空。</w:t>
            </w:r>
          </w:p>
        </w:tc>
      </w:tr>
      <w:tr w:rsidR="00993B64" w14:paraId="77BED494" w14:textId="77777777" w:rsidTr="0013110C">
        <w:trPr>
          <w:trHeight w:val="69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lastRenderedPageBreak/>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422D75CD" w:rsidR="00957CB8" w:rsidRPr="00957CB8" w:rsidRDefault="00957CB8">
            <w:pPr>
              <w:rPr>
                <w:rFonts w:ascii="新宋体" w:eastAsia="新宋体" w:hAnsi="新宋体" w:hint="eastAsia"/>
                <w:highlight w:val="yellow"/>
                <w:lang w:eastAsia="zh-CN"/>
              </w:rPr>
            </w:pPr>
            <w:r w:rsidRPr="00957CB8">
              <w:rPr>
                <w:rFonts w:ascii="新宋体" w:eastAsia="新宋体" w:hAnsi="新宋体"/>
                <w:lang w:eastAsia="zh-CN"/>
              </w:rPr>
              <w:t>3</w:t>
            </w:r>
            <w:r w:rsidRPr="00957CB8">
              <w:rPr>
                <w:rFonts w:ascii="新宋体" w:eastAsia="新宋体" w:hAnsi="新宋体" w:hint="eastAsia"/>
                <w:lang w:eastAsia="zh-CN"/>
              </w:rPr>
              <w:t>月</w:t>
            </w:r>
            <w:r w:rsidRPr="00957CB8">
              <w:rPr>
                <w:rFonts w:ascii="新宋体" w:eastAsia="新宋体" w:hAnsi="新宋体"/>
                <w:lang w:eastAsia="zh-CN"/>
              </w:rPr>
              <w:t>14</w:t>
            </w:r>
            <w:r w:rsidRPr="00957CB8">
              <w:rPr>
                <w:rFonts w:ascii="新宋体" w:eastAsia="新宋体" w:hAnsi="新宋体" w:hint="eastAsia"/>
                <w:lang w:eastAsia="zh-CN"/>
              </w:rPr>
              <w:t>日当周，富时中国</w:t>
            </w:r>
            <w:r w:rsidRPr="00957CB8">
              <w:rPr>
                <w:rFonts w:ascii="新宋体" w:eastAsia="新宋体" w:hAnsi="新宋体"/>
                <w:lang w:eastAsia="zh-CN"/>
              </w:rPr>
              <w:t>A50</w:t>
            </w:r>
            <w:r w:rsidRPr="00957CB8">
              <w:rPr>
                <w:rFonts w:ascii="新宋体" w:eastAsia="新宋体" w:hAnsi="新宋体" w:hint="eastAsia"/>
                <w:lang w:eastAsia="zh-CN"/>
              </w:rPr>
              <w:t>指数上涨</w:t>
            </w:r>
            <w:r w:rsidRPr="00957CB8">
              <w:rPr>
                <w:rFonts w:ascii="新宋体" w:eastAsia="新宋体" w:hAnsi="新宋体"/>
                <w:lang w:eastAsia="zh-CN"/>
              </w:rPr>
              <w:t>2.83%</w:t>
            </w:r>
            <w:r w:rsidRPr="00957CB8">
              <w:rPr>
                <w:rFonts w:ascii="新宋体" w:eastAsia="新宋体" w:hAnsi="新宋体" w:hint="eastAsia"/>
                <w:lang w:eastAsia="zh-CN"/>
              </w:rPr>
              <w:t>至</w:t>
            </w:r>
            <w:r w:rsidRPr="00957CB8">
              <w:rPr>
                <w:rFonts w:ascii="新宋体" w:eastAsia="新宋体" w:hAnsi="新宋体"/>
                <w:lang w:eastAsia="zh-CN"/>
              </w:rPr>
              <w:t>13670.85</w:t>
            </w:r>
            <w:r w:rsidRPr="00957CB8">
              <w:rPr>
                <w:rFonts w:ascii="新宋体" w:eastAsia="新宋体" w:hAnsi="新宋体" w:hint="eastAsia"/>
                <w:lang w:eastAsia="zh-CN"/>
              </w:rPr>
              <w:t>点；新交所富时</w:t>
            </w:r>
            <w:r w:rsidRPr="00957CB8">
              <w:rPr>
                <w:rFonts w:ascii="新宋体" w:eastAsia="新宋体" w:hAnsi="新宋体"/>
                <w:lang w:eastAsia="zh-CN"/>
              </w:rPr>
              <w:t>A50</w:t>
            </w:r>
            <w:r w:rsidRPr="00957CB8">
              <w:rPr>
                <w:rFonts w:ascii="新宋体" w:eastAsia="新宋体" w:hAnsi="新宋体" w:hint="eastAsia"/>
                <w:lang w:eastAsia="zh-CN"/>
              </w:rPr>
              <w:t>期指主力合约上涨</w:t>
            </w:r>
            <w:r w:rsidRPr="00957CB8">
              <w:rPr>
                <w:rFonts w:ascii="新宋体" w:eastAsia="新宋体" w:hAnsi="新宋体"/>
                <w:lang w:eastAsia="zh-CN"/>
              </w:rPr>
              <w:t>3.36%</w:t>
            </w:r>
            <w:r w:rsidRPr="00957CB8">
              <w:rPr>
                <w:rFonts w:ascii="新宋体" w:eastAsia="新宋体" w:hAnsi="新宋体" w:hint="eastAsia"/>
                <w:lang w:eastAsia="zh-CN"/>
              </w:rPr>
              <w:t>至</w:t>
            </w:r>
            <w:r w:rsidRPr="00957CB8">
              <w:rPr>
                <w:rFonts w:ascii="新宋体" w:eastAsia="新宋体" w:hAnsi="新宋体"/>
                <w:lang w:eastAsia="zh-CN"/>
              </w:rPr>
              <w:t>13739</w:t>
            </w:r>
            <w:r w:rsidRPr="00957CB8">
              <w:rPr>
                <w:rFonts w:ascii="新宋体" w:eastAsia="新宋体" w:hAnsi="新宋体" w:hint="eastAsia"/>
                <w:lang w:eastAsia="zh-CN"/>
              </w:rPr>
              <w:t>点。国内方面，经济基本面，央行公布</w:t>
            </w:r>
            <w:r w:rsidRPr="00957CB8">
              <w:rPr>
                <w:rFonts w:ascii="新宋体" w:eastAsia="新宋体" w:hAnsi="新宋体"/>
                <w:lang w:eastAsia="zh-CN"/>
              </w:rPr>
              <w:t>2</w:t>
            </w:r>
            <w:r w:rsidRPr="00957CB8">
              <w:rPr>
                <w:rFonts w:ascii="新宋体" w:eastAsia="新宋体" w:hAnsi="新宋体" w:hint="eastAsia"/>
                <w:lang w:eastAsia="zh-CN"/>
              </w:rPr>
              <w:t>月金融数据，数据显示，</w:t>
            </w:r>
            <w:r w:rsidRPr="00957CB8">
              <w:rPr>
                <w:rFonts w:ascii="新宋体" w:eastAsia="新宋体" w:hAnsi="新宋体"/>
                <w:lang w:eastAsia="zh-CN"/>
              </w:rPr>
              <w:t>2</w:t>
            </w:r>
            <w:r w:rsidRPr="00957CB8">
              <w:rPr>
                <w:rFonts w:ascii="新宋体" w:eastAsia="新宋体" w:hAnsi="新宋体" w:hint="eastAsia"/>
                <w:lang w:eastAsia="zh-CN"/>
              </w:rPr>
              <w:t>月份</w:t>
            </w:r>
            <w:r w:rsidRPr="00957CB8">
              <w:rPr>
                <w:rFonts w:ascii="新宋体" w:eastAsia="新宋体" w:hAnsi="新宋体"/>
                <w:lang w:eastAsia="zh-CN"/>
              </w:rPr>
              <w:t>M1</w:t>
            </w:r>
            <w:r w:rsidRPr="00957CB8">
              <w:rPr>
                <w:rFonts w:ascii="新宋体" w:eastAsia="新宋体" w:hAnsi="新宋体" w:hint="eastAsia"/>
                <w:lang w:eastAsia="zh-CN"/>
              </w:rPr>
              <w:t>同比增速回落，</w:t>
            </w:r>
            <w:r w:rsidRPr="00957CB8">
              <w:rPr>
                <w:rFonts w:ascii="新宋体" w:eastAsia="新宋体" w:hAnsi="新宋体"/>
                <w:lang w:eastAsia="zh-CN"/>
              </w:rPr>
              <w:t>M2-M1</w:t>
            </w:r>
            <w:r w:rsidRPr="00957CB8">
              <w:rPr>
                <w:rFonts w:ascii="新宋体" w:eastAsia="新宋体" w:hAnsi="新宋体" w:hint="eastAsia"/>
                <w:lang w:eastAsia="zh-CN"/>
              </w:rPr>
              <w:t>剪刀差持续走阔，经济增长仍缺乏一定动能。政策端，央行党委召开扩大会议强调，要实施好适度宽松的货币政策，择机降准降息。央行会议定调积极后续宽松预期有望落地。整体来看，目前市场在前期持续上涨后，有一定止盈动作，但政策带来的刺激效果预计持续发挥作用，加上美元持续走弱，人民币贬值压力得到一定缓解，也为宽松货币政策的施展提供一定空间，预计在经过短暂调整后，股市仍有走高的可能，关注</w:t>
            </w:r>
            <w:r w:rsidRPr="00957CB8">
              <w:rPr>
                <w:rFonts w:ascii="新宋体" w:eastAsia="新宋体" w:hAnsi="新宋体"/>
                <w:lang w:eastAsia="zh-CN"/>
              </w:rPr>
              <w:t>3</w:t>
            </w:r>
            <w:r w:rsidRPr="00957CB8">
              <w:rPr>
                <w:rFonts w:ascii="新宋体" w:eastAsia="新宋体" w:hAnsi="新宋体" w:hint="eastAsia"/>
                <w:lang w:eastAsia="zh-CN"/>
              </w:rPr>
              <w:t>月</w:t>
            </w:r>
            <w:r w:rsidRPr="00957CB8">
              <w:rPr>
                <w:rFonts w:ascii="新宋体" w:eastAsia="新宋体" w:hAnsi="新宋体"/>
                <w:lang w:eastAsia="zh-CN"/>
              </w:rPr>
              <w:t>17</w:t>
            </w:r>
            <w:r w:rsidRPr="00957CB8">
              <w:rPr>
                <w:rFonts w:ascii="新宋体" w:eastAsia="新宋体" w:hAnsi="新宋体" w:hint="eastAsia"/>
                <w:lang w:eastAsia="zh-CN"/>
              </w:rPr>
              <w:t>日公布的</w:t>
            </w:r>
            <w:r w:rsidRPr="00957CB8">
              <w:rPr>
                <w:rFonts w:ascii="新宋体" w:eastAsia="新宋体" w:hAnsi="新宋体"/>
                <w:lang w:eastAsia="zh-CN"/>
              </w:rPr>
              <w:t>1-2</w:t>
            </w:r>
            <w:r w:rsidRPr="00957CB8">
              <w:rPr>
                <w:rFonts w:ascii="新宋体" w:eastAsia="新宋体" w:hAnsi="新宋体" w:hint="eastAsia"/>
                <w:lang w:eastAsia="zh-CN"/>
              </w:rPr>
              <w:t>月经济数据。策略上，建议轻仓逢低买入。策略上，建议轻仓逢低买入。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8A4C17C" w14:textId="1139B497" w:rsidR="00957CB8" w:rsidRPr="00957CB8" w:rsidRDefault="00957CB8" w:rsidP="00957CB8">
            <w:pPr>
              <w:rPr>
                <w:rFonts w:ascii="新宋体" w:eastAsia="新宋体" w:hAnsi="新宋体" w:cs="新宋体"/>
                <w:color w:val="000000" w:themeColor="text1"/>
                <w:lang w:eastAsia="zh-CN"/>
              </w:rPr>
            </w:pPr>
            <w:r w:rsidRPr="00957CB8">
              <w:rPr>
                <w:rFonts w:ascii="新宋体" w:eastAsia="新宋体" w:hAnsi="新宋体" w:cs="新宋体" w:hint="eastAsia"/>
                <w:color w:val="000000" w:themeColor="text1"/>
                <w:lang w:eastAsia="zh-CN"/>
              </w:rPr>
              <w:t>国际方面，美国</w:t>
            </w:r>
            <w:r w:rsidRPr="00957CB8">
              <w:rPr>
                <w:rFonts w:ascii="新宋体" w:eastAsia="新宋体" w:hAnsi="新宋体" w:cs="新宋体"/>
                <w:color w:val="000000" w:themeColor="text1"/>
                <w:lang w:eastAsia="zh-CN"/>
              </w:rPr>
              <w:t>3</w:t>
            </w:r>
            <w:r w:rsidRPr="00957CB8">
              <w:rPr>
                <w:rFonts w:ascii="新宋体" w:eastAsia="新宋体" w:hAnsi="新宋体" w:cs="新宋体" w:hint="eastAsia"/>
                <w:color w:val="000000" w:themeColor="text1"/>
                <w:lang w:eastAsia="zh-CN"/>
              </w:rPr>
              <w:t>月份消费者信心指数初值从一个月前的</w:t>
            </w:r>
            <w:r w:rsidRPr="00957CB8">
              <w:rPr>
                <w:rFonts w:ascii="新宋体" w:eastAsia="新宋体" w:hAnsi="新宋体" w:cs="新宋体"/>
                <w:color w:val="000000" w:themeColor="text1"/>
                <w:lang w:eastAsia="zh-CN"/>
              </w:rPr>
              <w:t>64.7</w:t>
            </w:r>
            <w:r w:rsidRPr="00957CB8">
              <w:rPr>
                <w:rFonts w:ascii="新宋体" w:eastAsia="新宋体" w:hAnsi="新宋体" w:cs="新宋体" w:hint="eastAsia"/>
                <w:color w:val="000000" w:themeColor="text1"/>
                <w:lang w:eastAsia="zh-CN"/>
              </w:rPr>
              <w:t>降至</w:t>
            </w:r>
            <w:r w:rsidRPr="00957CB8">
              <w:rPr>
                <w:rFonts w:ascii="新宋体" w:eastAsia="新宋体" w:hAnsi="新宋体" w:cs="新宋体"/>
                <w:color w:val="000000" w:themeColor="text1"/>
                <w:lang w:eastAsia="zh-CN"/>
              </w:rPr>
              <w:t>57.9</w:t>
            </w:r>
            <w:r w:rsidRPr="00957CB8">
              <w:rPr>
                <w:rFonts w:ascii="新宋体" w:eastAsia="新宋体" w:hAnsi="新宋体" w:cs="新宋体" w:hint="eastAsia"/>
                <w:color w:val="000000" w:themeColor="text1"/>
                <w:lang w:eastAsia="zh-CN"/>
              </w:rPr>
              <w:t>，为连续第三个月下跌，创</w:t>
            </w:r>
            <w:r w:rsidRPr="00957CB8">
              <w:rPr>
                <w:rFonts w:ascii="新宋体" w:eastAsia="新宋体" w:hAnsi="新宋体" w:cs="新宋体"/>
                <w:color w:val="000000" w:themeColor="text1"/>
                <w:lang w:eastAsia="zh-CN"/>
              </w:rPr>
              <w:t>2022</w:t>
            </w:r>
            <w:r w:rsidRPr="00957CB8">
              <w:rPr>
                <w:rFonts w:ascii="新宋体" w:eastAsia="新宋体" w:hAnsi="新宋体" w:cs="新宋体" w:hint="eastAsia"/>
                <w:color w:val="000000" w:themeColor="text1"/>
                <w:lang w:eastAsia="zh-CN"/>
              </w:rPr>
              <w:t>年</w:t>
            </w:r>
            <w:r w:rsidRPr="00957CB8">
              <w:rPr>
                <w:rFonts w:ascii="新宋体" w:eastAsia="新宋体" w:hAnsi="新宋体" w:cs="新宋体"/>
                <w:color w:val="000000" w:themeColor="text1"/>
                <w:lang w:eastAsia="zh-CN"/>
              </w:rPr>
              <w:t>11</w:t>
            </w:r>
            <w:r w:rsidRPr="00957CB8">
              <w:rPr>
                <w:rFonts w:ascii="新宋体" w:eastAsia="新宋体" w:hAnsi="新宋体" w:cs="新宋体" w:hint="eastAsia"/>
                <w:color w:val="000000" w:themeColor="text1"/>
                <w:lang w:eastAsia="zh-CN"/>
              </w:rPr>
              <w:t>月以来的最低水平。消费者预计未来一年的年通胀率为</w:t>
            </w:r>
            <w:r w:rsidRPr="00957CB8">
              <w:rPr>
                <w:rFonts w:ascii="新宋体" w:eastAsia="新宋体" w:hAnsi="新宋体" w:cs="新宋体"/>
                <w:color w:val="000000" w:themeColor="text1"/>
                <w:lang w:eastAsia="zh-CN"/>
              </w:rPr>
              <w:t>4.9%</w:t>
            </w:r>
            <w:r w:rsidRPr="00957CB8">
              <w:rPr>
                <w:rFonts w:ascii="新宋体" w:eastAsia="新宋体" w:hAnsi="新宋体" w:cs="新宋体" w:hint="eastAsia"/>
                <w:color w:val="000000" w:themeColor="text1"/>
                <w:lang w:eastAsia="zh-CN"/>
              </w:rPr>
              <w:t>，为</w:t>
            </w:r>
            <w:r w:rsidRPr="00957CB8">
              <w:rPr>
                <w:rFonts w:ascii="新宋体" w:eastAsia="新宋体" w:hAnsi="新宋体" w:cs="新宋体"/>
                <w:color w:val="000000" w:themeColor="text1"/>
                <w:lang w:eastAsia="zh-CN"/>
              </w:rPr>
              <w:t>2022</w:t>
            </w:r>
            <w:r w:rsidRPr="00957CB8">
              <w:rPr>
                <w:rFonts w:ascii="新宋体" w:eastAsia="新宋体" w:hAnsi="新宋体" w:cs="新宋体" w:hint="eastAsia"/>
                <w:color w:val="000000" w:themeColor="text1"/>
                <w:lang w:eastAsia="zh-CN"/>
              </w:rPr>
              <w:t>年以来的最高水平。国内方面，国务院总理李强主持召开国务院第八次全体会议，指出要更加注重加大政策力度和激发市场力量良性互动、协同发力。实施好更加积极有为的宏观政策，最大限度发挥政策效应。</w:t>
            </w:r>
          </w:p>
          <w:p w14:paraId="46769F24" w14:textId="361DE821" w:rsidR="00957CB8" w:rsidRDefault="00957CB8" w:rsidP="00957CB8">
            <w:pPr>
              <w:rPr>
                <w:rFonts w:ascii="新宋体" w:eastAsia="新宋体" w:hAnsi="新宋体" w:cs="新宋体" w:hint="eastAsia"/>
                <w:color w:val="000000" w:themeColor="text1"/>
                <w:lang w:eastAsia="zh-CN"/>
              </w:rPr>
            </w:pPr>
            <w:r w:rsidRPr="00957CB8">
              <w:rPr>
                <w:rFonts w:ascii="新宋体" w:eastAsia="新宋体" w:hAnsi="新宋体" w:cs="新宋体" w:hint="eastAsia"/>
                <w:color w:val="000000" w:themeColor="text1"/>
                <w:lang w:eastAsia="zh-CN"/>
              </w:rPr>
              <w:t>美元美债方面，美元指数冲高回落，仍徘徊在四个月多来的低位，</w:t>
            </w:r>
            <w:proofErr w:type="gramStart"/>
            <w:r w:rsidRPr="00957CB8">
              <w:rPr>
                <w:rFonts w:ascii="新宋体" w:eastAsia="新宋体" w:hAnsi="新宋体" w:cs="新宋体" w:hint="eastAsia"/>
                <w:color w:val="000000" w:themeColor="text1"/>
                <w:lang w:eastAsia="zh-CN"/>
              </w:rPr>
              <w:t>最终收跌</w:t>
            </w:r>
            <w:proofErr w:type="gramEnd"/>
            <w:r w:rsidRPr="00957CB8">
              <w:rPr>
                <w:rFonts w:ascii="新宋体" w:eastAsia="新宋体" w:hAnsi="新宋体" w:cs="新宋体"/>
                <w:color w:val="000000" w:themeColor="text1"/>
                <w:lang w:eastAsia="zh-CN"/>
              </w:rPr>
              <w:t>0.135%</w:t>
            </w:r>
            <w:r w:rsidRPr="00957CB8">
              <w:rPr>
                <w:rFonts w:ascii="新宋体" w:eastAsia="新宋体" w:hAnsi="新宋体" w:cs="新宋体" w:hint="eastAsia"/>
                <w:color w:val="000000" w:themeColor="text1"/>
                <w:lang w:eastAsia="zh-CN"/>
              </w:rPr>
              <w:t>，报</w:t>
            </w:r>
            <w:r w:rsidRPr="00957CB8">
              <w:rPr>
                <w:rFonts w:ascii="新宋体" w:eastAsia="新宋体" w:hAnsi="新宋体" w:cs="新宋体"/>
                <w:color w:val="000000" w:themeColor="text1"/>
                <w:lang w:eastAsia="zh-CN"/>
              </w:rPr>
              <w:t>103.7</w:t>
            </w:r>
            <w:r w:rsidRPr="00957CB8">
              <w:rPr>
                <w:rFonts w:ascii="新宋体" w:eastAsia="新宋体" w:hAnsi="新宋体" w:cs="新宋体" w:hint="eastAsia"/>
                <w:color w:val="000000" w:themeColor="text1"/>
                <w:lang w:eastAsia="zh-CN"/>
              </w:rPr>
              <w:t>。美债收益率在美国消费者通胀预期数据公布后有所反弹，基准的</w:t>
            </w:r>
            <w:proofErr w:type="gramStart"/>
            <w:r w:rsidRPr="00957CB8">
              <w:rPr>
                <w:rFonts w:ascii="新宋体" w:eastAsia="新宋体" w:hAnsi="新宋体" w:cs="新宋体"/>
                <w:color w:val="000000" w:themeColor="text1"/>
                <w:lang w:eastAsia="zh-CN"/>
              </w:rPr>
              <w:t>10</w:t>
            </w:r>
            <w:r w:rsidRPr="00957CB8">
              <w:rPr>
                <w:rFonts w:ascii="新宋体" w:eastAsia="新宋体" w:hAnsi="新宋体" w:cs="新宋体" w:hint="eastAsia"/>
                <w:color w:val="000000" w:themeColor="text1"/>
                <w:lang w:eastAsia="zh-CN"/>
              </w:rPr>
              <w:t>年期美债</w:t>
            </w:r>
            <w:proofErr w:type="gramEnd"/>
            <w:r w:rsidRPr="00957CB8">
              <w:rPr>
                <w:rFonts w:ascii="新宋体" w:eastAsia="新宋体" w:hAnsi="新宋体" w:cs="新宋体" w:hint="eastAsia"/>
                <w:color w:val="000000" w:themeColor="text1"/>
                <w:lang w:eastAsia="zh-CN"/>
              </w:rPr>
              <w:t>收益率收报</w:t>
            </w:r>
            <w:r w:rsidRPr="00957CB8">
              <w:rPr>
                <w:rFonts w:ascii="新宋体" w:eastAsia="新宋体" w:hAnsi="新宋体" w:cs="新宋体"/>
                <w:color w:val="000000" w:themeColor="text1"/>
                <w:lang w:eastAsia="zh-CN"/>
              </w:rPr>
              <w:t>4.317%</w:t>
            </w:r>
            <w:r w:rsidRPr="00957CB8">
              <w:rPr>
                <w:rFonts w:ascii="新宋体" w:eastAsia="新宋体" w:hAnsi="新宋体" w:cs="新宋体" w:hint="eastAsia"/>
                <w:color w:val="000000" w:themeColor="text1"/>
                <w:lang w:eastAsia="zh-CN"/>
              </w:rPr>
              <w:t>；对货币政策更敏感的</w:t>
            </w:r>
            <w:proofErr w:type="gramStart"/>
            <w:r w:rsidRPr="00957CB8">
              <w:rPr>
                <w:rFonts w:ascii="新宋体" w:eastAsia="新宋体" w:hAnsi="新宋体" w:cs="新宋体" w:hint="eastAsia"/>
                <w:color w:val="000000" w:themeColor="text1"/>
                <w:lang w:eastAsia="zh-CN"/>
              </w:rPr>
              <w:t>两年期美债</w:t>
            </w:r>
            <w:proofErr w:type="gramEnd"/>
            <w:r w:rsidRPr="00957CB8">
              <w:rPr>
                <w:rFonts w:ascii="新宋体" w:eastAsia="新宋体" w:hAnsi="新宋体" w:cs="新宋体" w:hint="eastAsia"/>
                <w:color w:val="000000" w:themeColor="text1"/>
                <w:lang w:eastAsia="zh-CN"/>
              </w:rPr>
              <w:t>收益率收报</w:t>
            </w:r>
            <w:r w:rsidRPr="00957CB8">
              <w:rPr>
                <w:rFonts w:ascii="新宋体" w:eastAsia="新宋体" w:hAnsi="新宋体" w:cs="新宋体"/>
                <w:color w:val="000000" w:themeColor="text1"/>
                <w:lang w:eastAsia="zh-CN"/>
              </w:rPr>
              <w:t>4.03%</w:t>
            </w:r>
            <w:r w:rsidRPr="00957CB8">
              <w:rPr>
                <w:rFonts w:ascii="新宋体" w:eastAsia="新宋体" w:hAnsi="新宋体" w:cs="新宋体" w:hint="eastAsia"/>
                <w:color w:val="000000" w:themeColor="text1"/>
                <w:lang w:eastAsia="zh-CN"/>
              </w:rPr>
              <w:t>。库存方面，截止</w:t>
            </w:r>
            <w:r w:rsidRPr="00957CB8">
              <w:rPr>
                <w:rFonts w:ascii="新宋体" w:eastAsia="新宋体" w:hAnsi="新宋体" w:cs="新宋体"/>
                <w:color w:val="000000" w:themeColor="text1"/>
                <w:lang w:eastAsia="zh-CN"/>
              </w:rPr>
              <w:t>3</w:t>
            </w:r>
            <w:r w:rsidRPr="00957CB8">
              <w:rPr>
                <w:rFonts w:ascii="新宋体" w:eastAsia="新宋体" w:hAnsi="新宋体" w:cs="新宋体" w:hint="eastAsia"/>
                <w:color w:val="000000" w:themeColor="text1"/>
                <w:lang w:eastAsia="zh-CN"/>
              </w:rPr>
              <w:t>月</w:t>
            </w:r>
            <w:r w:rsidRPr="00957CB8">
              <w:rPr>
                <w:rFonts w:ascii="新宋体" w:eastAsia="新宋体" w:hAnsi="新宋体" w:cs="新宋体"/>
                <w:color w:val="000000" w:themeColor="text1"/>
                <w:lang w:eastAsia="zh-CN"/>
              </w:rPr>
              <w:t>14</w:t>
            </w:r>
            <w:r w:rsidRPr="00957CB8">
              <w:rPr>
                <w:rFonts w:ascii="新宋体" w:eastAsia="新宋体" w:hAnsi="新宋体" w:cs="新宋体" w:hint="eastAsia"/>
                <w:color w:val="000000" w:themeColor="text1"/>
                <w:lang w:eastAsia="zh-CN"/>
              </w:rPr>
              <w:t>日，</w:t>
            </w:r>
            <w:r w:rsidRPr="00957CB8">
              <w:rPr>
                <w:rFonts w:ascii="新宋体" w:eastAsia="新宋体" w:hAnsi="新宋体" w:cs="新宋体"/>
                <w:color w:val="000000" w:themeColor="text1"/>
                <w:lang w:eastAsia="zh-CN"/>
              </w:rPr>
              <w:t>LME</w:t>
            </w:r>
            <w:r w:rsidRPr="00957CB8">
              <w:rPr>
                <w:rFonts w:ascii="新宋体" w:eastAsia="新宋体" w:hAnsi="新宋体" w:cs="新宋体" w:hint="eastAsia"/>
                <w:color w:val="000000" w:themeColor="text1"/>
                <w:lang w:eastAsia="zh-CN"/>
              </w:rPr>
              <w:t>总库存为</w:t>
            </w:r>
            <w:r w:rsidRPr="00957CB8">
              <w:rPr>
                <w:rFonts w:ascii="新宋体" w:eastAsia="新宋体" w:hAnsi="新宋体" w:cs="新宋体"/>
                <w:color w:val="000000" w:themeColor="text1"/>
                <w:lang w:eastAsia="zh-CN"/>
              </w:rPr>
              <w:t>233750</w:t>
            </w:r>
            <w:r w:rsidRPr="00957CB8">
              <w:rPr>
                <w:rFonts w:ascii="新宋体" w:eastAsia="新宋体" w:hAnsi="新宋体" w:cs="新宋体" w:hint="eastAsia"/>
                <w:color w:val="000000" w:themeColor="text1"/>
                <w:lang w:eastAsia="zh-CN"/>
              </w:rPr>
              <w:t>吨，较上周环比</w:t>
            </w:r>
            <w:r w:rsidRPr="00957CB8">
              <w:rPr>
                <w:rFonts w:ascii="新宋体" w:eastAsia="新宋体" w:hAnsi="新宋体" w:cs="新宋体"/>
                <w:color w:val="000000" w:themeColor="text1"/>
                <w:lang w:eastAsia="zh-CN"/>
              </w:rPr>
              <w:t>-23575</w:t>
            </w:r>
            <w:r w:rsidRPr="00957CB8">
              <w:rPr>
                <w:rFonts w:ascii="新宋体" w:eastAsia="新宋体" w:hAnsi="新宋体" w:cs="新宋体" w:hint="eastAsia"/>
                <w:color w:val="000000" w:themeColor="text1"/>
                <w:lang w:eastAsia="zh-CN"/>
              </w:rPr>
              <w:t>吨；</w:t>
            </w:r>
            <w:r w:rsidRPr="00957CB8">
              <w:rPr>
                <w:rFonts w:ascii="新宋体" w:eastAsia="新宋体" w:hAnsi="新宋体" w:cs="新宋体"/>
                <w:color w:val="000000" w:themeColor="text1"/>
                <w:lang w:eastAsia="zh-CN"/>
              </w:rPr>
              <w:t>COMEX</w:t>
            </w:r>
            <w:r w:rsidRPr="00957CB8">
              <w:rPr>
                <w:rFonts w:ascii="新宋体" w:eastAsia="新宋体" w:hAnsi="新宋体" w:cs="新宋体" w:hint="eastAsia"/>
                <w:color w:val="000000" w:themeColor="text1"/>
                <w:lang w:eastAsia="zh-CN"/>
              </w:rPr>
              <w:t>总库为</w:t>
            </w:r>
            <w:r w:rsidRPr="00957CB8">
              <w:rPr>
                <w:rFonts w:ascii="新宋体" w:eastAsia="新宋体" w:hAnsi="新宋体" w:cs="新宋体"/>
                <w:color w:val="000000" w:themeColor="text1"/>
                <w:lang w:eastAsia="zh-CN"/>
              </w:rPr>
              <w:t>93439</w:t>
            </w:r>
            <w:r w:rsidRPr="00957CB8">
              <w:rPr>
                <w:rFonts w:ascii="新宋体" w:eastAsia="新宋体" w:hAnsi="新宋体" w:cs="新宋体" w:hint="eastAsia"/>
                <w:color w:val="000000" w:themeColor="text1"/>
                <w:lang w:eastAsia="zh-CN"/>
              </w:rPr>
              <w:t>短吨，较上周环比</w:t>
            </w:r>
            <w:r w:rsidRPr="00957CB8">
              <w:rPr>
                <w:rFonts w:ascii="新宋体" w:eastAsia="新宋体" w:hAnsi="新宋体" w:cs="新宋体"/>
                <w:color w:val="000000" w:themeColor="text1"/>
                <w:lang w:eastAsia="zh-CN"/>
              </w:rPr>
              <w:t>+930</w:t>
            </w:r>
            <w:r w:rsidRPr="00957CB8">
              <w:rPr>
                <w:rFonts w:ascii="新宋体" w:eastAsia="新宋体" w:hAnsi="新宋体" w:cs="新宋体" w:hint="eastAsia"/>
                <w:color w:val="000000" w:themeColor="text1"/>
                <w:lang w:eastAsia="zh-CN"/>
              </w:rPr>
              <w:t>短吨；</w:t>
            </w:r>
            <w:r w:rsidRPr="00957CB8">
              <w:rPr>
                <w:rFonts w:ascii="新宋体" w:eastAsia="新宋体" w:hAnsi="新宋体" w:cs="新宋体"/>
                <w:color w:val="000000" w:themeColor="text1"/>
                <w:lang w:eastAsia="zh-CN"/>
              </w:rPr>
              <w:t>SHFE</w:t>
            </w:r>
            <w:r w:rsidRPr="00957CB8">
              <w:rPr>
                <w:rFonts w:ascii="新宋体" w:eastAsia="新宋体" w:hAnsi="新宋体" w:cs="新宋体" w:hint="eastAsia"/>
                <w:color w:val="000000" w:themeColor="text1"/>
                <w:lang w:eastAsia="zh-CN"/>
              </w:rPr>
              <w:t>库存为</w:t>
            </w:r>
            <w:r w:rsidRPr="00957CB8">
              <w:rPr>
                <w:rFonts w:ascii="新宋体" w:eastAsia="新宋体" w:hAnsi="新宋体" w:cs="新宋体"/>
                <w:color w:val="000000" w:themeColor="text1"/>
                <w:lang w:eastAsia="zh-CN"/>
              </w:rPr>
              <w:t>255472</w:t>
            </w:r>
            <w:r w:rsidRPr="00957CB8">
              <w:rPr>
                <w:rFonts w:ascii="新宋体" w:eastAsia="新宋体" w:hAnsi="新宋体" w:cs="新宋体" w:hint="eastAsia"/>
                <w:color w:val="000000" w:themeColor="text1"/>
                <w:lang w:eastAsia="zh-CN"/>
              </w:rPr>
              <w:t>吨，较上周环比</w:t>
            </w:r>
            <w:r w:rsidRPr="00957CB8">
              <w:rPr>
                <w:rFonts w:ascii="新宋体" w:eastAsia="新宋体" w:hAnsi="新宋体" w:cs="新宋体"/>
                <w:color w:val="000000" w:themeColor="text1"/>
                <w:lang w:eastAsia="zh-CN"/>
              </w:rPr>
              <w:t>-11904</w:t>
            </w:r>
            <w:r w:rsidRPr="00957CB8">
              <w:rPr>
                <w:rFonts w:ascii="新宋体" w:eastAsia="新宋体" w:hAnsi="新宋体" w:cs="新宋体" w:hint="eastAsia"/>
                <w:color w:val="000000" w:themeColor="text1"/>
                <w:lang w:eastAsia="zh-CN"/>
              </w:rPr>
              <w:t>吨。交易方面，隔夜</w:t>
            </w:r>
            <w:r w:rsidRPr="00957CB8">
              <w:rPr>
                <w:rFonts w:ascii="新宋体" w:eastAsia="新宋体" w:hAnsi="新宋体" w:cs="新宋体"/>
                <w:color w:val="000000" w:themeColor="text1"/>
                <w:lang w:eastAsia="zh-CN"/>
              </w:rPr>
              <w:t>COMEX</w:t>
            </w:r>
            <w:r w:rsidRPr="00957CB8">
              <w:rPr>
                <w:rFonts w:ascii="新宋体" w:eastAsia="新宋体" w:hAnsi="新宋体" w:cs="新宋体" w:hint="eastAsia"/>
                <w:color w:val="000000" w:themeColor="text1"/>
                <w:lang w:eastAsia="zh-CN"/>
              </w:rPr>
              <w:t>铜主力合约震荡回落，涨跌幅</w:t>
            </w:r>
            <w:r w:rsidRPr="00957CB8">
              <w:rPr>
                <w:rFonts w:ascii="新宋体" w:eastAsia="新宋体" w:hAnsi="新宋体" w:cs="新宋体"/>
                <w:color w:val="000000" w:themeColor="text1"/>
                <w:lang w:eastAsia="zh-CN"/>
              </w:rPr>
              <w:t>-0.88%</w:t>
            </w:r>
            <w:r w:rsidRPr="00957CB8">
              <w:rPr>
                <w:rFonts w:ascii="新宋体" w:eastAsia="新宋体" w:hAnsi="新宋体" w:cs="新宋体" w:hint="eastAsia"/>
                <w:color w:val="000000" w:themeColor="text1"/>
                <w:lang w:eastAsia="zh-CN"/>
              </w:rPr>
              <w:t>，报收</w:t>
            </w:r>
            <w:r w:rsidRPr="00957CB8">
              <w:rPr>
                <w:rFonts w:ascii="新宋体" w:eastAsia="新宋体" w:hAnsi="新宋体" w:cs="新宋体"/>
                <w:color w:val="000000" w:themeColor="text1"/>
                <w:lang w:eastAsia="zh-CN"/>
              </w:rPr>
              <w:t>4.882</w:t>
            </w:r>
            <w:r w:rsidRPr="00957CB8">
              <w:rPr>
                <w:rFonts w:ascii="新宋体" w:eastAsia="新宋体" w:hAnsi="新宋体" w:cs="新宋体" w:hint="eastAsia"/>
                <w:color w:val="000000" w:themeColor="text1"/>
                <w:lang w:eastAsia="zh-CN"/>
              </w:rPr>
              <w:t>。截止</w:t>
            </w:r>
            <w:r w:rsidRPr="00957CB8">
              <w:rPr>
                <w:rFonts w:ascii="新宋体" w:eastAsia="新宋体" w:hAnsi="新宋体" w:cs="新宋体"/>
                <w:color w:val="000000" w:themeColor="text1"/>
                <w:lang w:eastAsia="zh-CN"/>
              </w:rPr>
              <w:t>3</w:t>
            </w:r>
            <w:r w:rsidRPr="00957CB8">
              <w:rPr>
                <w:rFonts w:ascii="新宋体" w:eastAsia="新宋体" w:hAnsi="新宋体" w:cs="新宋体" w:hint="eastAsia"/>
                <w:color w:val="000000" w:themeColor="text1"/>
                <w:lang w:eastAsia="zh-CN"/>
              </w:rPr>
              <w:t>月</w:t>
            </w:r>
            <w:r w:rsidRPr="00957CB8">
              <w:rPr>
                <w:rFonts w:ascii="新宋体" w:eastAsia="新宋体" w:hAnsi="新宋体" w:cs="新宋体"/>
                <w:color w:val="000000" w:themeColor="text1"/>
                <w:lang w:eastAsia="zh-CN"/>
              </w:rPr>
              <w:t>11</w:t>
            </w:r>
            <w:r w:rsidRPr="00957CB8">
              <w:rPr>
                <w:rFonts w:ascii="新宋体" w:eastAsia="新宋体" w:hAnsi="新宋体" w:cs="新宋体" w:hint="eastAsia"/>
                <w:color w:val="000000" w:themeColor="text1"/>
                <w:lang w:eastAsia="zh-CN"/>
              </w:rPr>
              <w:t>日</w:t>
            </w:r>
            <w:r w:rsidRPr="00957CB8">
              <w:rPr>
                <w:rFonts w:ascii="新宋体" w:eastAsia="新宋体" w:hAnsi="新宋体" w:cs="新宋体"/>
                <w:color w:val="000000" w:themeColor="text1"/>
                <w:lang w:eastAsia="zh-CN"/>
              </w:rPr>
              <w:t>CFTC</w:t>
            </w:r>
            <w:r w:rsidRPr="00957CB8">
              <w:rPr>
                <w:rFonts w:ascii="新宋体" w:eastAsia="新宋体" w:hAnsi="新宋体" w:cs="新宋体" w:hint="eastAsia"/>
                <w:color w:val="000000" w:themeColor="text1"/>
                <w:lang w:eastAsia="zh-CN"/>
              </w:rPr>
              <w:t>非商业多头持仓为</w:t>
            </w:r>
            <w:r w:rsidRPr="00957CB8">
              <w:rPr>
                <w:rFonts w:ascii="新宋体" w:eastAsia="新宋体" w:hAnsi="新宋体" w:cs="新宋体"/>
                <w:color w:val="000000" w:themeColor="text1"/>
                <w:lang w:eastAsia="zh-CN"/>
              </w:rPr>
              <w:t>94929</w:t>
            </w:r>
            <w:r w:rsidRPr="00957CB8">
              <w:rPr>
                <w:rFonts w:ascii="新宋体" w:eastAsia="新宋体" w:hAnsi="新宋体" w:cs="新宋体" w:hint="eastAsia"/>
                <w:color w:val="000000" w:themeColor="text1"/>
                <w:lang w:eastAsia="zh-CN"/>
              </w:rPr>
              <w:t>张，空头持仓为</w:t>
            </w:r>
            <w:r w:rsidRPr="00957CB8">
              <w:rPr>
                <w:rFonts w:ascii="新宋体" w:eastAsia="新宋体" w:hAnsi="新宋体" w:cs="新宋体"/>
                <w:color w:val="000000" w:themeColor="text1"/>
                <w:lang w:eastAsia="zh-CN"/>
              </w:rPr>
              <w:t>76331</w:t>
            </w:r>
            <w:r w:rsidRPr="00957CB8">
              <w:rPr>
                <w:rFonts w:ascii="新宋体" w:eastAsia="新宋体" w:hAnsi="新宋体" w:cs="新宋体" w:hint="eastAsia"/>
                <w:color w:val="000000" w:themeColor="text1"/>
                <w:lang w:eastAsia="zh-CN"/>
              </w:rPr>
              <w:t>张，净持仓为净多</w:t>
            </w:r>
            <w:r w:rsidRPr="00957CB8">
              <w:rPr>
                <w:rFonts w:ascii="新宋体" w:eastAsia="新宋体" w:hAnsi="新宋体" w:cs="新宋体"/>
                <w:color w:val="000000" w:themeColor="text1"/>
                <w:lang w:eastAsia="zh-CN"/>
              </w:rPr>
              <w:t>18598</w:t>
            </w:r>
            <w:r w:rsidRPr="00957CB8">
              <w:rPr>
                <w:rFonts w:ascii="新宋体" w:eastAsia="新宋体" w:hAnsi="新宋体" w:cs="新宋体" w:hint="eastAsia"/>
                <w:color w:val="000000" w:themeColor="text1"/>
                <w:lang w:eastAsia="zh-CN"/>
              </w:rPr>
              <w:t>张，环比上周</w:t>
            </w:r>
            <w:r w:rsidRPr="00957CB8">
              <w:rPr>
                <w:rFonts w:ascii="新宋体" w:eastAsia="新宋体" w:hAnsi="新宋体" w:cs="新宋体"/>
                <w:color w:val="000000" w:themeColor="text1"/>
                <w:lang w:eastAsia="zh-CN"/>
              </w:rPr>
              <w:t>+5586</w:t>
            </w:r>
            <w:r w:rsidRPr="00957CB8">
              <w:rPr>
                <w:rFonts w:ascii="新宋体" w:eastAsia="新宋体" w:hAnsi="新宋体" w:cs="新宋体" w:hint="eastAsia"/>
                <w:color w:val="000000" w:themeColor="text1"/>
                <w:lang w:eastAsia="zh-CN"/>
              </w:rPr>
              <w:t>张，多头持仓情绪逐步回暖。操作建议，轻仓震荡偏多交易，仅供参考。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361C836E" w:rsidR="00957CB8" w:rsidRPr="00957CB8" w:rsidRDefault="00957CB8" w:rsidP="00957CB8">
            <w:pPr>
              <w:rPr>
                <w:rFonts w:ascii="新宋体" w:eastAsia="新宋体" w:hAnsi="新宋体" w:cs="新宋体" w:hint="eastAsia"/>
                <w:color w:val="000000" w:themeColor="text1"/>
                <w:lang w:eastAsia="zh-CN"/>
              </w:rPr>
            </w:pPr>
            <w:proofErr w:type="gramStart"/>
            <w:r w:rsidRPr="00957CB8">
              <w:rPr>
                <w:rFonts w:ascii="新宋体" w:eastAsia="新宋体" w:hAnsi="新宋体" w:cs="新宋体" w:hint="eastAsia"/>
                <w:color w:val="000000" w:themeColor="text1"/>
                <w:lang w:eastAsia="zh-CN"/>
              </w:rPr>
              <w:t>本周美糖</w:t>
            </w:r>
            <w:r w:rsidRPr="00957CB8">
              <w:rPr>
                <w:rFonts w:ascii="新宋体" w:eastAsia="新宋体" w:hAnsi="新宋体" w:cs="新宋体"/>
                <w:color w:val="000000" w:themeColor="text1"/>
                <w:lang w:eastAsia="zh-CN"/>
              </w:rPr>
              <w:t>5</w:t>
            </w:r>
            <w:r w:rsidRPr="00957CB8">
              <w:rPr>
                <w:rFonts w:ascii="新宋体" w:eastAsia="新宋体" w:hAnsi="新宋体" w:cs="新宋体" w:hint="eastAsia"/>
                <w:color w:val="000000" w:themeColor="text1"/>
                <w:lang w:eastAsia="zh-CN"/>
              </w:rPr>
              <w:t>月</w:t>
            </w:r>
            <w:proofErr w:type="gramEnd"/>
            <w:r w:rsidRPr="00957CB8">
              <w:rPr>
                <w:rFonts w:ascii="新宋体" w:eastAsia="新宋体" w:hAnsi="新宋体" w:cs="新宋体" w:hint="eastAsia"/>
                <w:color w:val="000000" w:themeColor="text1"/>
                <w:lang w:eastAsia="zh-CN"/>
              </w:rPr>
              <w:t>合约期价上涨，</w:t>
            </w:r>
            <w:proofErr w:type="gramStart"/>
            <w:r w:rsidRPr="00957CB8">
              <w:rPr>
                <w:rFonts w:ascii="新宋体" w:eastAsia="新宋体" w:hAnsi="新宋体" w:cs="新宋体" w:hint="eastAsia"/>
                <w:color w:val="000000" w:themeColor="text1"/>
                <w:lang w:eastAsia="zh-CN"/>
              </w:rPr>
              <w:t>周度涨幅</w:t>
            </w:r>
            <w:proofErr w:type="gramEnd"/>
            <w:r w:rsidRPr="00957CB8">
              <w:rPr>
                <w:rFonts w:ascii="新宋体" w:eastAsia="新宋体" w:hAnsi="新宋体" w:cs="新宋体" w:hint="eastAsia"/>
                <w:color w:val="000000" w:themeColor="text1"/>
                <w:lang w:eastAsia="zh-CN"/>
              </w:rPr>
              <w:t>约</w:t>
            </w:r>
            <w:r w:rsidRPr="00957CB8">
              <w:rPr>
                <w:rFonts w:ascii="新宋体" w:eastAsia="新宋体" w:hAnsi="新宋体" w:cs="新宋体"/>
                <w:color w:val="000000" w:themeColor="text1"/>
                <w:lang w:eastAsia="zh-CN"/>
              </w:rPr>
              <w:t>4.69%</w:t>
            </w:r>
            <w:r w:rsidRPr="00957CB8">
              <w:rPr>
                <w:rFonts w:ascii="新宋体" w:eastAsia="新宋体" w:hAnsi="新宋体" w:cs="新宋体" w:hint="eastAsia"/>
                <w:color w:val="000000" w:themeColor="text1"/>
                <w:lang w:eastAsia="zh-CN"/>
              </w:rPr>
              <w:t>。市场受到供应收紧忧虑，走势偏强。巴西航运机构</w:t>
            </w:r>
            <w:r w:rsidRPr="00957CB8">
              <w:rPr>
                <w:rFonts w:ascii="新宋体" w:eastAsia="新宋体" w:hAnsi="新宋体" w:cs="新宋体"/>
                <w:color w:val="000000" w:themeColor="text1"/>
                <w:lang w:eastAsia="zh-CN"/>
              </w:rPr>
              <w:t>Wiiams</w:t>
            </w:r>
            <w:r w:rsidRPr="00957CB8">
              <w:rPr>
                <w:rFonts w:ascii="新宋体" w:eastAsia="新宋体" w:hAnsi="新宋体" w:cs="新宋体" w:hint="eastAsia"/>
                <w:color w:val="000000" w:themeColor="text1"/>
                <w:lang w:eastAsia="zh-CN"/>
              </w:rPr>
              <w:t>发布的数据显示，截至</w:t>
            </w:r>
            <w:r w:rsidRPr="00957CB8">
              <w:rPr>
                <w:rFonts w:ascii="新宋体" w:eastAsia="新宋体" w:hAnsi="新宋体" w:cs="新宋体"/>
                <w:color w:val="000000" w:themeColor="text1"/>
                <w:lang w:eastAsia="zh-CN"/>
              </w:rPr>
              <w:t>3</w:t>
            </w:r>
            <w:r w:rsidRPr="00957CB8">
              <w:rPr>
                <w:rFonts w:ascii="新宋体" w:eastAsia="新宋体" w:hAnsi="新宋体" w:cs="新宋体" w:hint="eastAsia"/>
                <w:color w:val="000000" w:themeColor="text1"/>
                <w:lang w:eastAsia="zh-CN"/>
              </w:rPr>
              <w:t>月</w:t>
            </w:r>
            <w:r w:rsidRPr="00957CB8">
              <w:rPr>
                <w:rFonts w:ascii="新宋体" w:eastAsia="新宋体" w:hAnsi="新宋体" w:cs="新宋体"/>
                <w:color w:val="000000" w:themeColor="text1"/>
                <w:lang w:eastAsia="zh-CN"/>
              </w:rPr>
              <w:t>12</w:t>
            </w:r>
            <w:r w:rsidRPr="00957CB8">
              <w:rPr>
                <w:rFonts w:ascii="新宋体" w:eastAsia="新宋体" w:hAnsi="新宋体" w:cs="新宋体" w:hint="eastAsia"/>
                <w:color w:val="000000" w:themeColor="text1"/>
                <w:lang w:eastAsia="zh-CN"/>
              </w:rPr>
              <w:t>日当周，巴西港口等待装运食糖的船只数量为</w:t>
            </w:r>
            <w:r w:rsidRPr="00957CB8">
              <w:rPr>
                <w:rFonts w:ascii="新宋体" w:eastAsia="新宋体" w:hAnsi="新宋体" w:cs="新宋体"/>
                <w:color w:val="000000" w:themeColor="text1"/>
                <w:lang w:eastAsia="zh-CN"/>
              </w:rPr>
              <w:t>47</w:t>
            </w:r>
            <w:r w:rsidRPr="00957CB8">
              <w:rPr>
                <w:rFonts w:ascii="新宋体" w:eastAsia="新宋体" w:hAnsi="新宋体" w:cs="新宋体" w:hint="eastAsia"/>
                <w:color w:val="000000" w:themeColor="text1"/>
                <w:lang w:eastAsia="zh-CN"/>
              </w:rPr>
              <w:t>艘，此前一周为</w:t>
            </w:r>
            <w:r w:rsidRPr="00957CB8">
              <w:rPr>
                <w:rFonts w:ascii="新宋体" w:eastAsia="新宋体" w:hAnsi="新宋体" w:cs="新宋体"/>
                <w:color w:val="000000" w:themeColor="text1"/>
                <w:lang w:eastAsia="zh-CN"/>
              </w:rPr>
              <w:t>39</w:t>
            </w:r>
            <w:r w:rsidRPr="00957CB8">
              <w:rPr>
                <w:rFonts w:ascii="新宋体" w:eastAsia="新宋体" w:hAnsi="新宋体" w:cs="新宋体" w:hint="eastAsia"/>
                <w:color w:val="000000" w:themeColor="text1"/>
                <w:lang w:eastAsia="zh-CN"/>
              </w:rPr>
              <w:t>艘，港口等待装运的食糖数量为</w:t>
            </w:r>
            <w:r w:rsidRPr="00957CB8">
              <w:rPr>
                <w:rFonts w:ascii="新宋体" w:eastAsia="新宋体" w:hAnsi="新宋体" w:cs="新宋体"/>
                <w:color w:val="000000" w:themeColor="text1"/>
                <w:lang w:eastAsia="zh-CN"/>
              </w:rPr>
              <w:t>163.38</w:t>
            </w:r>
            <w:r w:rsidRPr="00957CB8">
              <w:rPr>
                <w:rFonts w:ascii="新宋体" w:eastAsia="新宋体" w:hAnsi="新宋体" w:cs="新宋体" w:hint="eastAsia"/>
                <w:color w:val="000000" w:themeColor="text1"/>
                <w:lang w:eastAsia="zh-CN"/>
              </w:rPr>
              <w:t>万吨，此前一周为</w:t>
            </w:r>
            <w:r w:rsidRPr="00957CB8">
              <w:rPr>
                <w:rFonts w:ascii="新宋体" w:eastAsia="新宋体" w:hAnsi="新宋体" w:cs="新宋体"/>
                <w:color w:val="000000" w:themeColor="text1"/>
                <w:lang w:eastAsia="zh-CN"/>
              </w:rPr>
              <w:t>127.2</w:t>
            </w:r>
            <w:r w:rsidRPr="00957CB8">
              <w:rPr>
                <w:rFonts w:ascii="新宋体" w:eastAsia="新宋体" w:hAnsi="新宋体" w:cs="新宋体" w:hint="eastAsia"/>
                <w:color w:val="000000" w:themeColor="text1"/>
                <w:lang w:eastAsia="zh-CN"/>
              </w:rPr>
              <w:t>万吨在当周等待出口的食糖总量中，高等级原糖</w:t>
            </w:r>
            <w:r w:rsidRPr="00957CB8">
              <w:rPr>
                <w:rFonts w:ascii="新宋体" w:eastAsia="新宋体" w:hAnsi="新宋体" w:cs="新宋体"/>
                <w:color w:val="000000" w:themeColor="text1"/>
                <w:lang w:eastAsia="zh-CN"/>
              </w:rPr>
              <w:t>(VHP)</w:t>
            </w:r>
            <w:r w:rsidRPr="00957CB8">
              <w:rPr>
                <w:rFonts w:ascii="新宋体" w:eastAsia="新宋体" w:hAnsi="新宋体" w:cs="新宋体" w:hint="eastAsia"/>
                <w:color w:val="000000" w:themeColor="text1"/>
                <w:lang w:eastAsia="zh-CN"/>
              </w:rPr>
              <w:t>数量为</w:t>
            </w:r>
            <w:r w:rsidRPr="00957CB8">
              <w:rPr>
                <w:rFonts w:ascii="新宋体" w:eastAsia="新宋体" w:hAnsi="新宋体" w:cs="新宋体"/>
                <w:color w:val="000000" w:themeColor="text1"/>
                <w:lang w:eastAsia="zh-CN"/>
              </w:rPr>
              <w:t>150.2</w:t>
            </w:r>
            <w:r w:rsidRPr="00957CB8">
              <w:rPr>
                <w:rFonts w:ascii="新宋体" w:eastAsia="新宋体" w:hAnsi="新宋体" w:cs="新宋体" w:hint="eastAsia"/>
                <w:color w:val="000000" w:themeColor="text1"/>
                <w:lang w:eastAsia="zh-CN"/>
              </w:rPr>
              <w:t>万吨根据</w:t>
            </w:r>
            <w:r w:rsidRPr="00957CB8">
              <w:rPr>
                <w:rFonts w:ascii="新宋体" w:eastAsia="新宋体" w:hAnsi="新宋体" w:cs="新宋体"/>
                <w:color w:val="000000" w:themeColor="text1"/>
                <w:lang w:eastAsia="zh-CN"/>
              </w:rPr>
              <w:t>Wiliams</w:t>
            </w:r>
            <w:r w:rsidRPr="00957CB8">
              <w:rPr>
                <w:rFonts w:ascii="新宋体" w:eastAsia="新宋体" w:hAnsi="新宋体" w:cs="新宋体" w:hint="eastAsia"/>
                <w:color w:val="000000" w:themeColor="text1"/>
                <w:lang w:eastAsia="zh-CN"/>
              </w:rPr>
              <w:t>发布的数据，桑托斯港等待出口的食糖数量为</w:t>
            </w:r>
            <w:r w:rsidRPr="00957CB8">
              <w:rPr>
                <w:rFonts w:ascii="新宋体" w:eastAsia="新宋体" w:hAnsi="新宋体" w:cs="新宋体"/>
                <w:color w:val="000000" w:themeColor="text1"/>
                <w:lang w:eastAsia="zh-CN"/>
              </w:rPr>
              <w:t>107.53</w:t>
            </w:r>
            <w:r w:rsidRPr="00957CB8">
              <w:rPr>
                <w:rFonts w:ascii="新宋体" w:eastAsia="新宋体" w:hAnsi="新宋体" w:cs="新宋体" w:hint="eastAsia"/>
                <w:color w:val="000000" w:themeColor="text1"/>
                <w:lang w:eastAsia="zh-CN"/>
              </w:rPr>
              <w:t>万吨，帕拉纳</w:t>
            </w:r>
            <w:proofErr w:type="gramStart"/>
            <w:r w:rsidRPr="00957CB8">
              <w:rPr>
                <w:rFonts w:ascii="新宋体" w:eastAsia="新宋体" w:hAnsi="新宋体" w:cs="新宋体" w:hint="eastAsia"/>
                <w:color w:val="000000" w:themeColor="text1"/>
                <w:lang w:eastAsia="zh-CN"/>
              </w:rPr>
              <w:t>瓜港等待</w:t>
            </w:r>
            <w:proofErr w:type="gramEnd"/>
            <w:r w:rsidRPr="00957CB8">
              <w:rPr>
                <w:rFonts w:ascii="新宋体" w:eastAsia="新宋体" w:hAnsi="新宋体" w:cs="新宋体" w:hint="eastAsia"/>
                <w:color w:val="000000" w:themeColor="text1"/>
                <w:lang w:eastAsia="zh-CN"/>
              </w:rPr>
              <w:t>出口的食糖数量为</w:t>
            </w:r>
            <w:r w:rsidRPr="00957CB8">
              <w:rPr>
                <w:rFonts w:ascii="新宋体" w:eastAsia="新宋体" w:hAnsi="新宋体" w:cs="新宋体"/>
                <w:color w:val="000000" w:themeColor="text1"/>
                <w:lang w:eastAsia="zh-CN"/>
              </w:rPr>
              <w:t>19.79</w:t>
            </w:r>
            <w:r w:rsidRPr="00957CB8">
              <w:rPr>
                <w:rFonts w:ascii="新宋体" w:eastAsia="新宋体" w:hAnsi="新宋体" w:cs="新宋体" w:hint="eastAsia"/>
                <w:color w:val="000000" w:themeColor="text1"/>
                <w:lang w:eastAsia="zh-CN"/>
              </w:rPr>
              <w:t>万吨。</w:t>
            </w:r>
          </w:p>
        </w:tc>
      </w:tr>
      <w:tr w:rsidR="00993B64" w14:paraId="710456DB" w14:textId="77777777" w:rsidTr="009156D8">
        <w:trPr>
          <w:trHeight w:val="89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5AD35E9" w14:textId="7236693D" w:rsidR="00957CB8" w:rsidRDefault="00957CB8" w:rsidP="00957CB8">
            <w:pPr>
              <w:jc w:val="left"/>
              <w:rPr>
                <w:lang w:eastAsia="zh-CN"/>
              </w:rPr>
            </w:pPr>
            <w:r w:rsidRPr="001771DF">
              <w:rPr>
                <w:lang w:eastAsia="zh-CN"/>
              </w:rPr>
              <w:t>本周美棉5月合约价格</w:t>
            </w:r>
            <w:r>
              <w:rPr>
                <w:rFonts w:hint="eastAsia"/>
                <w:lang w:eastAsia="zh-CN"/>
              </w:rPr>
              <w:t>上涨</w:t>
            </w:r>
            <w:r w:rsidRPr="001771DF">
              <w:rPr>
                <w:lang w:eastAsia="zh-CN"/>
              </w:rPr>
              <w:t>，</w:t>
            </w:r>
            <w:proofErr w:type="gramStart"/>
            <w:r w:rsidRPr="001771DF">
              <w:rPr>
                <w:lang w:eastAsia="zh-CN"/>
              </w:rPr>
              <w:t>周度</w:t>
            </w:r>
            <w:r>
              <w:rPr>
                <w:rFonts w:hint="eastAsia"/>
                <w:lang w:eastAsia="zh-CN"/>
              </w:rPr>
              <w:t>涨幅</w:t>
            </w:r>
            <w:proofErr w:type="gramEnd"/>
            <w:r w:rsidRPr="001771DF">
              <w:rPr>
                <w:rFonts w:hint="eastAsia"/>
                <w:lang w:eastAsia="zh-CN"/>
              </w:rPr>
              <w:t>约</w:t>
            </w:r>
            <w:r>
              <w:rPr>
                <w:lang w:eastAsia="zh-CN"/>
              </w:rPr>
              <w:t>1.81</w:t>
            </w:r>
            <w:r w:rsidRPr="001771DF">
              <w:rPr>
                <w:lang w:eastAsia="zh-CN"/>
              </w:rPr>
              <w:t>%。</w:t>
            </w:r>
            <w:r>
              <w:rPr>
                <w:rFonts w:hint="eastAsia"/>
                <w:lang w:eastAsia="zh-CN"/>
              </w:rPr>
              <w:t>受棉花带不利的天气条件、种植面积减</w:t>
            </w:r>
          </w:p>
          <w:p w14:paraId="56C224A3" w14:textId="6EF30D1A" w:rsidR="00957CB8" w:rsidRPr="00957CB8" w:rsidRDefault="00957CB8" w:rsidP="00957CB8">
            <w:pPr>
              <w:jc w:val="left"/>
              <w:rPr>
                <w:rFonts w:eastAsiaTheme="minorEastAsia" w:hint="eastAsia"/>
                <w:lang w:eastAsia="zh-CN"/>
              </w:rPr>
            </w:pPr>
            <w:r>
              <w:rPr>
                <w:rFonts w:hint="eastAsia"/>
                <w:lang w:eastAsia="zh-CN"/>
              </w:rPr>
              <w:t>少预期和强劲的需求推动。</w:t>
            </w:r>
            <w:bookmarkStart w:id="1" w:name="OLE_LINK1"/>
            <w:bookmarkStart w:id="2" w:name="OLE_LINK2"/>
            <w:bookmarkStart w:id="3" w:name="OLE_LINK3"/>
            <w:r w:rsidRPr="001771DF">
              <w:rPr>
                <w:rFonts w:hint="eastAsia"/>
                <w:lang w:eastAsia="zh-CN"/>
              </w:rPr>
              <w:t>国际方面，</w:t>
            </w:r>
            <w:bookmarkEnd w:id="1"/>
            <w:bookmarkEnd w:id="2"/>
            <w:bookmarkEnd w:id="3"/>
            <w:r w:rsidRPr="00455332">
              <w:rPr>
                <w:rFonts w:hint="eastAsia"/>
                <w:lang w:eastAsia="zh-CN"/>
              </w:rPr>
              <w:t>据美国农业部(USDA)报告显示，2025年2月28日-3月6日，美国2024/25年度陆地棉净出口签约量为6.16万吨，较前周增长13%，较前四周平均值增长13%。签约量净增来自越南、土耳其、巴基斯坦、孟加拉国和印度尼西亚。</w:t>
            </w:r>
            <w:r w:rsidRPr="00455332">
              <w:rPr>
                <w:rFonts w:hint="eastAsia"/>
              </w:rPr>
              <w:t>签约量负增长来自中国(8868吨)和韩国。</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6D33E6AC" w:rsidR="00957CB8" w:rsidRPr="00957CB8" w:rsidRDefault="00957CB8" w:rsidP="004E38AB">
            <w:pPr>
              <w:rPr>
                <w:rFonts w:ascii="宋体" w:eastAsia="宋体" w:hAnsi="宋体" w:cs="宋体" w:hint="eastAsia"/>
                <w:lang w:val="en" w:eastAsia="zh-CN"/>
              </w:rPr>
            </w:pPr>
            <w:r w:rsidRPr="00957CB8">
              <w:rPr>
                <w:rFonts w:ascii="宋体" w:eastAsia="宋体" w:hAnsi="宋体" w:cs="宋体" w:hint="eastAsia"/>
                <w:lang w:val="en" w:eastAsia="zh-CN"/>
              </w:rPr>
              <w:t>截止</w:t>
            </w:r>
            <w:r w:rsidRPr="00957CB8">
              <w:rPr>
                <w:rFonts w:ascii="宋体" w:eastAsia="宋体" w:hAnsi="宋体" w:cs="宋体"/>
                <w:lang w:val="en" w:eastAsia="zh-CN"/>
              </w:rPr>
              <w:t>3</w:t>
            </w:r>
            <w:r w:rsidRPr="00957CB8">
              <w:rPr>
                <w:rFonts w:ascii="宋体" w:eastAsia="宋体" w:hAnsi="宋体" w:cs="宋体" w:hint="eastAsia"/>
                <w:lang w:val="en" w:eastAsia="zh-CN"/>
              </w:rPr>
              <w:t>月</w:t>
            </w:r>
            <w:r w:rsidR="00D80863">
              <w:rPr>
                <w:rFonts w:ascii="宋体" w:eastAsia="宋体" w:hAnsi="宋体" w:cs="宋体" w:hint="eastAsia"/>
                <w:lang w:val="en" w:eastAsia="zh-CN"/>
              </w:rPr>
              <w:t>1</w:t>
            </w:r>
            <w:r w:rsidR="00D5065E">
              <w:rPr>
                <w:rFonts w:ascii="宋体" w:eastAsia="宋体" w:hAnsi="宋体" w:cs="宋体"/>
                <w:lang w:val="en" w:eastAsia="zh-CN"/>
              </w:rPr>
              <w:t>4</w:t>
            </w:r>
            <w:r w:rsidRPr="00957CB8">
              <w:rPr>
                <w:rFonts w:ascii="宋体" w:eastAsia="宋体" w:hAnsi="宋体" w:cs="宋体" w:hint="eastAsia"/>
                <w:lang w:val="en" w:eastAsia="zh-CN"/>
              </w:rPr>
              <w:t>日，美元指数跌</w:t>
            </w:r>
            <w:r w:rsidRPr="00957CB8">
              <w:rPr>
                <w:rFonts w:ascii="宋体" w:eastAsia="宋体" w:hAnsi="宋体" w:cs="宋体"/>
                <w:lang w:val="en" w:eastAsia="zh-CN"/>
              </w:rPr>
              <w:t>0.1%</w:t>
            </w:r>
            <w:r w:rsidRPr="00957CB8">
              <w:rPr>
                <w:rFonts w:ascii="宋体" w:eastAsia="宋体" w:hAnsi="宋体" w:cs="宋体" w:hint="eastAsia"/>
                <w:lang w:val="en" w:eastAsia="zh-CN"/>
              </w:rPr>
              <w:t>报</w:t>
            </w:r>
            <w:r w:rsidRPr="00957CB8">
              <w:rPr>
                <w:rFonts w:ascii="宋体" w:eastAsia="宋体" w:hAnsi="宋体" w:cs="宋体"/>
                <w:lang w:val="en" w:eastAsia="zh-CN"/>
              </w:rPr>
              <w:t>103.7368</w:t>
            </w:r>
            <w:r w:rsidRPr="00957CB8">
              <w:rPr>
                <w:rFonts w:ascii="宋体" w:eastAsia="宋体" w:hAnsi="宋体" w:cs="宋体" w:hint="eastAsia"/>
                <w:lang w:val="en" w:eastAsia="zh-CN"/>
              </w:rPr>
              <w:t>，周跌</w:t>
            </w:r>
            <w:r w:rsidRPr="00957CB8">
              <w:rPr>
                <w:rFonts w:ascii="宋体" w:eastAsia="宋体" w:hAnsi="宋体" w:cs="宋体"/>
                <w:lang w:val="en" w:eastAsia="zh-CN"/>
              </w:rPr>
              <w:t>0.15%</w:t>
            </w:r>
            <w:r w:rsidRPr="00957CB8">
              <w:rPr>
                <w:rFonts w:ascii="宋体" w:eastAsia="宋体" w:hAnsi="宋体" w:cs="宋体" w:hint="eastAsia"/>
                <w:lang w:val="en" w:eastAsia="zh-CN"/>
              </w:rPr>
              <w:t>。非美货币涨跌不一，欧元兑美元涨</w:t>
            </w:r>
            <w:r w:rsidRPr="00957CB8">
              <w:rPr>
                <w:rFonts w:ascii="宋体" w:eastAsia="宋体" w:hAnsi="宋体" w:cs="宋体"/>
                <w:lang w:val="en" w:eastAsia="zh-CN"/>
              </w:rPr>
              <w:t>0.26%</w:t>
            </w:r>
            <w:r w:rsidRPr="00957CB8">
              <w:rPr>
                <w:rFonts w:ascii="宋体" w:eastAsia="宋体" w:hAnsi="宋体" w:cs="宋体" w:hint="eastAsia"/>
                <w:lang w:val="en" w:eastAsia="zh-CN"/>
              </w:rPr>
              <w:t>报</w:t>
            </w:r>
            <w:r w:rsidRPr="00957CB8">
              <w:rPr>
                <w:rFonts w:ascii="宋体" w:eastAsia="宋体" w:hAnsi="宋体" w:cs="宋体"/>
                <w:lang w:val="en" w:eastAsia="zh-CN"/>
              </w:rPr>
              <w:t>1.088</w:t>
            </w:r>
            <w:r w:rsidRPr="00957CB8">
              <w:rPr>
                <w:rFonts w:ascii="宋体" w:eastAsia="宋体" w:hAnsi="宋体" w:cs="宋体" w:hint="eastAsia"/>
                <w:lang w:val="en" w:eastAsia="zh-CN"/>
              </w:rPr>
              <w:t>，周涨</w:t>
            </w:r>
            <w:r w:rsidRPr="00957CB8">
              <w:rPr>
                <w:rFonts w:ascii="宋体" w:eastAsia="宋体" w:hAnsi="宋体" w:cs="宋体"/>
                <w:lang w:val="en" w:eastAsia="zh-CN"/>
              </w:rPr>
              <w:t>0.43%</w:t>
            </w:r>
            <w:r w:rsidRPr="00957CB8">
              <w:rPr>
                <w:rFonts w:ascii="宋体" w:eastAsia="宋体" w:hAnsi="宋体" w:cs="宋体" w:hint="eastAsia"/>
                <w:lang w:val="en" w:eastAsia="zh-CN"/>
              </w:rPr>
              <w:t>；英镑兑美元跌</w:t>
            </w:r>
            <w:r w:rsidRPr="00957CB8">
              <w:rPr>
                <w:rFonts w:ascii="宋体" w:eastAsia="宋体" w:hAnsi="宋体" w:cs="宋体"/>
                <w:lang w:val="en" w:eastAsia="zh-CN"/>
              </w:rPr>
              <w:t>0.14%</w:t>
            </w:r>
            <w:r w:rsidRPr="00957CB8">
              <w:rPr>
                <w:rFonts w:ascii="宋体" w:eastAsia="宋体" w:hAnsi="宋体" w:cs="宋体" w:hint="eastAsia"/>
                <w:lang w:val="en" w:eastAsia="zh-CN"/>
              </w:rPr>
              <w:t>报</w:t>
            </w:r>
            <w:r w:rsidRPr="00957CB8">
              <w:rPr>
                <w:rFonts w:ascii="宋体" w:eastAsia="宋体" w:hAnsi="宋体" w:cs="宋体"/>
                <w:lang w:val="en" w:eastAsia="zh-CN"/>
              </w:rPr>
              <w:t>1.2935</w:t>
            </w:r>
            <w:r w:rsidRPr="00957CB8">
              <w:rPr>
                <w:rFonts w:ascii="宋体" w:eastAsia="宋体" w:hAnsi="宋体" w:cs="宋体" w:hint="eastAsia"/>
                <w:lang w:val="en" w:eastAsia="zh-CN"/>
              </w:rPr>
              <w:t>，周涨</w:t>
            </w:r>
            <w:r w:rsidRPr="00957CB8">
              <w:rPr>
                <w:rFonts w:ascii="宋体" w:eastAsia="宋体" w:hAnsi="宋体" w:cs="宋体"/>
                <w:lang w:val="en" w:eastAsia="zh-CN"/>
              </w:rPr>
              <w:t>0.10%</w:t>
            </w:r>
            <w:r w:rsidRPr="00957CB8">
              <w:rPr>
                <w:rFonts w:ascii="宋体" w:eastAsia="宋体" w:hAnsi="宋体" w:cs="宋体" w:hint="eastAsia"/>
                <w:lang w:val="en" w:eastAsia="zh-CN"/>
              </w:rPr>
              <w:t>；美元兑日元涨</w:t>
            </w:r>
            <w:r w:rsidRPr="00957CB8">
              <w:rPr>
                <w:rFonts w:ascii="宋体" w:eastAsia="宋体" w:hAnsi="宋体" w:cs="宋体"/>
                <w:lang w:val="en" w:eastAsia="zh-CN"/>
              </w:rPr>
              <w:t>0.56%</w:t>
            </w:r>
            <w:r w:rsidRPr="00957CB8">
              <w:rPr>
                <w:rFonts w:ascii="宋体" w:eastAsia="宋体" w:hAnsi="宋体" w:cs="宋体" w:hint="eastAsia"/>
                <w:lang w:val="en" w:eastAsia="zh-CN"/>
              </w:rPr>
              <w:t>报</w:t>
            </w:r>
            <w:r w:rsidRPr="00957CB8">
              <w:rPr>
                <w:rFonts w:ascii="宋体" w:eastAsia="宋体" w:hAnsi="宋体" w:cs="宋体"/>
                <w:lang w:val="en" w:eastAsia="zh-CN"/>
              </w:rPr>
              <w:t>148.64</w:t>
            </w:r>
            <w:r w:rsidRPr="00957CB8">
              <w:rPr>
                <w:rFonts w:ascii="宋体" w:eastAsia="宋体" w:hAnsi="宋体" w:cs="宋体" w:hint="eastAsia"/>
                <w:lang w:val="en" w:eastAsia="zh-CN"/>
              </w:rPr>
              <w:t>，周涨</w:t>
            </w:r>
            <w:r w:rsidRPr="00957CB8">
              <w:rPr>
                <w:rFonts w:ascii="宋体" w:eastAsia="宋体" w:hAnsi="宋体" w:cs="宋体"/>
                <w:lang w:val="en" w:eastAsia="zh-CN"/>
              </w:rPr>
              <w:t>0.4%</w:t>
            </w:r>
            <w:r w:rsidRPr="00957CB8">
              <w:rPr>
                <w:rFonts w:ascii="宋体" w:eastAsia="宋体" w:hAnsi="宋体" w:cs="宋体" w:hint="eastAsia"/>
                <w:lang w:val="en" w:eastAsia="zh-CN"/>
              </w:rPr>
              <w:t>。宏观数据方面，美国</w:t>
            </w:r>
            <w:r w:rsidRPr="00957CB8">
              <w:rPr>
                <w:rFonts w:ascii="宋体" w:eastAsia="宋体" w:hAnsi="宋体" w:cs="宋体"/>
                <w:lang w:val="en" w:eastAsia="zh-CN"/>
              </w:rPr>
              <w:t>3</w:t>
            </w:r>
            <w:r w:rsidRPr="00957CB8">
              <w:rPr>
                <w:rFonts w:ascii="宋体" w:eastAsia="宋体" w:hAnsi="宋体" w:cs="宋体" w:hint="eastAsia"/>
                <w:lang w:val="en" w:eastAsia="zh-CN"/>
              </w:rPr>
              <w:t>月密歇根大学</w:t>
            </w:r>
            <w:r w:rsidRPr="00957CB8">
              <w:rPr>
                <w:rFonts w:ascii="宋体" w:eastAsia="宋体" w:hAnsi="宋体" w:cs="宋体"/>
                <w:lang w:val="en" w:eastAsia="zh-CN"/>
              </w:rPr>
              <w:t>5</w:t>
            </w:r>
            <w:r w:rsidRPr="00957CB8">
              <w:rPr>
                <w:rFonts w:ascii="宋体" w:eastAsia="宋体" w:hAnsi="宋体" w:cs="宋体" w:hint="eastAsia"/>
                <w:lang w:val="en" w:eastAsia="zh-CN"/>
              </w:rPr>
              <w:t>年通胀预期录得</w:t>
            </w:r>
            <w:r w:rsidRPr="00957CB8">
              <w:rPr>
                <w:rFonts w:ascii="宋体" w:eastAsia="宋体" w:hAnsi="宋体" w:cs="宋体"/>
                <w:lang w:val="en" w:eastAsia="zh-CN"/>
              </w:rPr>
              <w:t>3.9%</w:t>
            </w:r>
            <w:r w:rsidRPr="00957CB8">
              <w:rPr>
                <w:rFonts w:ascii="宋体" w:eastAsia="宋体" w:hAnsi="宋体" w:cs="宋体" w:hint="eastAsia"/>
                <w:lang w:val="en" w:eastAsia="zh-CN"/>
              </w:rPr>
              <w:t>，较预期值</w:t>
            </w:r>
            <w:r w:rsidRPr="00957CB8">
              <w:rPr>
                <w:rFonts w:ascii="宋体" w:eastAsia="宋体" w:hAnsi="宋体" w:cs="宋体"/>
                <w:lang w:val="en" w:eastAsia="zh-CN"/>
              </w:rPr>
              <w:t>3.4%</w:t>
            </w:r>
            <w:r w:rsidRPr="00957CB8">
              <w:rPr>
                <w:rFonts w:ascii="宋体" w:eastAsia="宋体" w:hAnsi="宋体" w:cs="宋体" w:hint="eastAsia"/>
                <w:lang w:val="en" w:eastAsia="zh-CN"/>
              </w:rPr>
              <w:t>显著抬升，创近</w:t>
            </w:r>
            <w:r w:rsidRPr="00957CB8">
              <w:rPr>
                <w:rFonts w:ascii="宋体" w:eastAsia="宋体" w:hAnsi="宋体" w:cs="宋体"/>
                <w:lang w:val="en" w:eastAsia="zh-CN"/>
              </w:rPr>
              <w:t>32</w:t>
            </w:r>
            <w:r w:rsidRPr="00957CB8">
              <w:rPr>
                <w:rFonts w:ascii="宋体" w:eastAsia="宋体" w:hAnsi="宋体" w:cs="宋体" w:hint="eastAsia"/>
                <w:lang w:val="en" w:eastAsia="zh-CN"/>
              </w:rPr>
              <w:t>年来新高；美国</w:t>
            </w:r>
            <w:r w:rsidRPr="00957CB8">
              <w:rPr>
                <w:rFonts w:ascii="宋体" w:eastAsia="宋体" w:hAnsi="宋体" w:cs="宋体"/>
                <w:lang w:val="en" w:eastAsia="zh-CN"/>
              </w:rPr>
              <w:t>3</w:t>
            </w:r>
            <w:r w:rsidRPr="00957CB8">
              <w:rPr>
                <w:rFonts w:ascii="宋体" w:eastAsia="宋体" w:hAnsi="宋体" w:cs="宋体" w:hint="eastAsia"/>
                <w:lang w:val="en" w:eastAsia="zh-CN"/>
              </w:rPr>
              <w:t>月密歇根大学消费者信心指数录得</w:t>
            </w:r>
            <w:r w:rsidRPr="00957CB8">
              <w:rPr>
                <w:rFonts w:ascii="宋体" w:eastAsia="宋体" w:hAnsi="宋体" w:cs="宋体"/>
                <w:lang w:val="en" w:eastAsia="zh-CN"/>
              </w:rPr>
              <w:t>57.9</w:t>
            </w:r>
            <w:r w:rsidRPr="00957CB8">
              <w:rPr>
                <w:rFonts w:ascii="宋体" w:eastAsia="宋体" w:hAnsi="宋体" w:cs="宋体" w:hint="eastAsia"/>
                <w:lang w:val="en" w:eastAsia="zh-CN"/>
              </w:rPr>
              <w:t>，大幅低于预期值</w:t>
            </w:r>
            <w:r w:rsidRPr="00957CB8">
              <w:rPr>
                <w:rFonts w:ascii="宋体" w:eastAsia="宋体" w:hAnsi="宋体" w:cs="宋体"/>
                <w:lang w:val="en" w:eastAsia="zh-CN"/>
              </w:rPr>
              <w:t>63</w:t>
            </w:r>
            <w:r w:rsidRPr="00957CB8">
              <w:rPr>
                <w:rFonts w:ascii="宋体" w:eastAsia="宋体" w:hAnsi="宋体" w:cs="宋体" w:hint="eastAsia"/>
                <w:lang w:val="en" w:eastAsia="zh-CN"/>
              </w:rPr>
              <w:t>，</w:t>
            </w:r>
            <w:proofErr w:type="gramStart"/>
            <w:r w:rsidRPr="00957CB8">
              <w:rPr>
                <w:rFonts w:ascii="宋体" w:eastAsia="宋体" w:hAnsi="宋体" w:cs="宋体" w:hint="eastAsia"/>
                <w:lang w:val="en" w:eastAsia="zh-CN"/>
              </w:rPr>
              <w:t>创逾两年</w:t>
            </w:r>
            <w:proofErr w:type="gramEnd"/>
            <w:r w:rsidRPr="00957CB8">
              <w:rPr>
                <w:rFonts w:ascii="宋体" w:eastAsia="宋体" w:hAnsi="宋体" w:cs="宋体" w:hint="eastAsia"/>
                <w:lang w:val="en" w:eastAsia="zh-CN"/>
              </w:rPr>
              <w:t>新低。尽管通胀压力</w:t>
            </w:r>
            <w:proofErr w:type="gramStart"/>
            <w:r w:rsidRPr="00957CB8">
              <w:rPr>
                <w:rFonts w:ascii="宋体" w:eastAsia="宋体" w:hAnsi="宋体" w:cs="宋体" w:hint="eastAsia"/>
                <w:lang w:val="en" w:eastAsia="zh-CN"/>
              </w:rPr>
              <w:t>尚未于</w:t>
            </w:r>
            <w:proofErr w:type="gramEnd"/>
            <w:r w:rsidRPr="00957CB8">
              <w:rPr>
                <w:rFonts w:ascii="宋体" w:eastAsia="宋体" w:hAnsi="宋体" w:cs="宋体" w:hint="eastAsia"/>
                <w:lang w:val="en" w:eastAsia="zh-CN"/>
              </w:rPr>
              <w:t>上周的</w:t>
            </w:r>
            <w:r w:rsidRPr="00957CB8">
              <w:rPr>
                <w:rFonts w:ascii="宋体" w:eastAsia="宋体" w:hAnsi="宋体" w:cs="宋体"/>
                <w:lang w:val="en" w:eastAsia="zh-CN"/>
              </w:rPr>
              <w:t>CPI</w:t>
            </w:r>
            <w:r w:rsidRPr="00957CB8">
              <w:rPr>
                <w:rFonts w:ascii="宋体" w:eastAsia="宋体" w:hAnsi="宋体" w:cs="宋体" w:hint="eastAsia"/>
                <w:lang w:val="en" w:eastAsia="zh-CN"/>
              </w:rPr>
              <w:t>数据中显现，但关税政策的不确定性持续抬升通胀预期并打压消费者信心。华盛顿立法者有望避免政府停摆的消息提</w:t>
            </w:r>
            <w:proofErr w:type="gramStart"/>
            <w:r w:rsidRPr="00957CB8">
              <w:rPr>
                <w:rFonts w:ascii="宋体" w:eastAsia="宋体" w:hAnsi="宋体" w:cs="宋体" w:hint="eastAsia"/>
                <w:lang w:val="en" w:eastAsia="zh-CN"/>
              </w:rPr>
              <w:t>振市场</w:t>
            </w:r>
            <w:proofErr w:type="gramEnd"/>
            <w:r w:rsidRPr="00957CB8">
              <w:rPr>
                <w:rFonts w:ascii="宋体" w:eastAsia="宋体" w:hAnsi="宋体" w:cs="宋体" w:hint="eastAsia"/>
                <w:lang w:val="en" w:eastAsia="zh-CN"/>
              </w:rPr>
              <w:t>情绪，参议院少数党领袖表示支持共和党临时拨款法案，市场情绪边际改善。展望未来，市场静待下周的</w:t>
            </w:r>
            <w:r w:rsidRPr="00957CB8">
              <w:rPr>
                <w:rFonts w:ascii="宋体" w:eastAsia="宋体" w:hAnsi="宋体" w:cs="宋体"/>
                <w:lang w:val="en" w:eastAsia="zh-CN"/>
              </w:rPr>
              <w:t>FOMC</w:t>
            </w:r>
            <w:r w:rsidRPr="00957CB8">
              <w:rPr>
                <w:rFonts w:ascii="宋体" w:eastAsia="宋体" w:hAnsi="宋体" w:cs="宋体" w:hint="eastAsia"/>
                <w:lang w:val="en" w:eastAsia="zh-CN"/>
              </w:rPr>
              <w:t>议息会议，当前美联储鲍威尔对利率维持审慎观望态度，其他联储</w:t>
            </w:r>
            <w:proofErr w:type="gramStart"/>
            <w:r w:rsidRPr="00957CB8">
              <w:rPr>
                <w:rFonts w:ascii="宋体" w:eastAsia="宋体" w:hAnsi="宋体" w:cs="宋体" w:hint="eastAsia"/>
                <w:lang w:val="en" w:eastAsia="zh-CN"/>
              </w:rPr>
              <w:t>票委整体</w:t>
            </w:r>
            <w:proofErr w:type="gramEnd"/>
            <w:r w:rsidRPr="00957CB8">
              <w:rPr>
                <w:rFonts w:ascii="宋体" w:eastAsia="宋体" w:hAnsi="宋体" w:cs="宋体" w:hint="eastAsia"/>
                <w:lang w:val="en" w:eastAsia="zh-CN"/>
              </w:rPr>
              <w:t>基调偏鹰，但伴随经济增速趋于平缓，联储官员后续释放鸽派信号的可能性日益增加，当前市场预计</w:t>
            </w:r>
            <w:proofErr w:type="gramStart"/>
            <w:r w:rsidRPr="00957CB8">
              <w:rPr>
                <w:rFonts w:ascii="宋体" w:eastAsia="宋体" w:hAnsi="宋体" w:cs="宋体" w:hint="eastAsia"/>
                <w:lang w:val="en" w:eastAsia="zh-CN"/>
              </w:rPr>
              <w:t>下周美</w:t>
            </w:r>
            <w:proofErr w:type="gramEnd"/>
            <w:r w:rsidRPr="00957CB8">
              <w:rPr>
                <w:rFonts w:ascii="宋体" w:eastAsia="宋体" w:hAnsi="宋体" w:cs="宋体" w:hint="eastAsia"/>
                <w:lang w:val="en" w:eastAsia="zh-CN"/>
              </w:rPr>
              <w:t>联储将维持利率不变，且今年将进行两次降息。在经济数据转弱、美国信用风险</w:t>
            </w:r>
            <w:proofErr w:type="gramStart"/>
            <w:r w:rsidRPr="00957CB8">
              <w:rPr>
                <w:rFonts w:ascii="宋体" w:eastAsia="宋体" w:hAnsi="宋体" w:cs="宋体" w:hint="eastAsia"/>
                <w:lang w:val="en" w:eastAsia="zh-CN"/>
              </w:rPr>
              <w:t>攀升且降息</w:t>
            </w:r>
            <w:proofErr w:type="gramEnd"/>
            <w:r w:rsidRPr="00957CB8">
              <w:rPr>
                <w:rFonts w:ascii="宋体" w:eastAsia="宋体" w:hAnsi="宋体" w:cs="宋体" w:hint="eastAsia"/>
                <w:lang w:val="en" w:eastAsia="zh-CN"/>
              </w:rPr>
              <w:t>预期抬升的背景下，美元短期内或震荡偏弱运行。欧元区方面，欧元</w:t>
            </w:r>
            <w:r w:rsidRPr="00957CB8">
              <w:rPr>
                <w:rFonts w:ascii="宋体" w:eastAsia="宋体" w:hAnsi="宋体" w:cs="宋体"/>
                <w:lang w:val="en" w:eastAsia="zh-CN"/>
              </w:rPr>
              <w:t>/</w:t>
            </w:r>
            <w:r w:rsidRPr="00957CB8">
              <w:rPr>
                <w:rFonts w:ascii="宋体" w:eastAsia="宋体" w:hAnsi="宋体" w:cs="宋体" w:hint="eastAsia"/>
                <w:lang w:val="en" w:eastAsia="zh-CN"/>
              </w:rPr>
              <w:t>美元汇率上周冲高后回落，前期的强劲反弹主要受到欧洲增加国防支出提振经济预期，以及欧洲央行宽松周期接近尾声的预期推动，但美欧间的贸易紧张局势持续升温，市场预期关税将对欧元区经济造成负面影响，叠加美乌谈判取得积极进展，欧元短期内震荡为主。日元本周震荡运行，市场预期日本通胀率将维持高位，日本央行或进一步推进加息，日本企业大幅加薪，旨在应对通胀压力，加薪预计将提振消费者支出并推升通胀，为日本央行提供更多加息空间，美元走弱为日元提供一定支撑，短期内日元震荡看待。</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1D0BA2B3" w:rsidR="00D80863" w:rsidRPr="007325D8" w:rsidRDefault="00D80863" w:rsidP="004E38AB">
            <w:pPr>
              <w:rPr>
                <w:rFonts w:eastAsiaTheme="minorEastAsia" w:hint="eastAsia"/>
                <w:lang w:eastAsia="zh-CN"/>
              </w:rPr>
            </w:pPr>
            <w:r w:rsidRPr="00D80863">
              <w:rPr>
                <w:rFonts w:eastAsiaTheme="minorEastAsia" w:hint="eastAsia"/>
                <w:lang w:eastAsia="zh-CN"/>
              </w:rPr>
              <w:t>截止</w:t>
            </w:r>
            <w:r w:rsidRPr="00D80863">
              <w:rPr>
                <w:rFonts w:eastAsiaTheme="minorEastAsia"/>
                <w:lang w:eastAsia="zh-CN"/>
              </w:rPr>
              <w:t>3</w:t>
            </w:r>
            <w:r w:rsidRPr="00D80863">
              <w:rPr>
                <w:rFonts w:eastAsiaTheme="minorEastAsia" w:hint="eastAsia"/>
                <w:lang w:eastAsia="zh-CN"/>
              </w:rPr>
              <w:t>月</w:t>
            </w:r>
            <w:r>
              <w:rPr>
                <w:rFonts w:eastAsiaTheme="minorEastAsia" w:hint="eastAsia"/>
                <w:lang w:eastAsia="zh-CN"/>
              </w:rPr>
              <w:t>1</w:t>
            </w:r>
            <w:r>
              <w:rPr>
                <w:rFonts w:eastAsiaTheme="minorEastAsia"/>
                <w:lang w:eastAsia="zh-CN"/>
              </w:rPr>
              <w:t>4</w:t>
            </w:r>
            <w:r w:rsidRPr="00D80863">
              <w:rPr>
                <w:rFonts w:eastAsiaTheme="minorEastAsia" w:hint="eastAsia"/>
                <w:lang w:eastAsia="zh-CN"/>
              </w:rPr>
              <w:t>日，国际贵金属期货小幅收涨，</w:t>
            </w:r>
            <w:r w:rsidRPr="00D80863">
              <w:rPr>
                <w:rFonts w:eastAsiaTheme="minorEastAsia"/>
                <w:lang w:eastAsia="zh-CN"/>
              </w:rPr>
              <w:t>COMEX</w:t>
            </w:r>
            <w:r w:rsidRPr="00D80863">
              <w:rPr>
                <w:rFonts w:eastAsiaTheme="minorEastAsia" w:hint="eastAsia"/>
                <w:lang w:eastAsia="zh-CN"/>
              </w:rPr>
              <w:t>黄金期货涨</w:t>
            </w:r>
            <w:r w:rsidRPr="00D80863">
              <w:rPr>
                <w:rFonts w:eastAsiaTheme="minorEastAsia"/>
                <w:lang w:eastAsia="zh-CN"/>
              </w:rPr>
              <w:t>0.08%</w:t>
            </w:r>
            <w:r w:rsidRPr="00D80863">
              <w:rPr>
                <w:rFonts w:eastAsiaTheme="minorEastAsia" w:hint="eastAsia"/>
                <w:lang w:eastAsia="zh-CN"/>
              </w:rPr>
              <w:t>报</w:t>
            </w:r>
            <w:r w:rsidRPr="00D80863">
              <w:rPr>
                <w:rFonts w:eastAsiaTheme="minorEastAsia"/>
                <w:lang w:eastAsia="zh-CN"/>
              </w:rPr>
              <w:t>2993.6</w:t>
            </w:r>
            <w:r w:rsidRPr="00D80863">
              <w:rPr>
                <w:rFonts w:eastAsiaTheme="minorEastAsia" w:hint="eastAsia"/>
                <w:lang w:eastAsia="zh-CN"/>
              </w:rPr>
              <w:t>美元</w:t>
            </w:r>
            <w:r w:rsidRPr="00D80863">
              <w:rPr>
                <w:rFonts w:eastAsiaTheme="minorEastAsia"/>
                <w:lang w:eastAsia="zh-CN"/>
              </w:rPr>
              <w:t>/</w:t>
            </w:r>
            <w:r w:rsidRPr="00D80863">
              <w:rPr>
                <w:rFonts w:eastAsiaTheme="minorEastAsia" w:hint="eastAsia"/>
                <w:lang w:eastAsia="zh-CN"/>
              </w:rPr>
              <w:t>盎司，周涨</w:t>
            </w:r>
            <w:r w:rsidRPr="00D80863">
              <w:rPr>
                <w:rFonts w:eastAsiaTheme="minorEastAsia"/>
                <w:lang w:eastAsia="zh-CN"/>
              </w:rPr>
              <w:t>2.73%</w:t>
            </w:r>
            <w:r w:rsidRPr="00D80863">
              <w:rPr>
                <w:rFonts w:eastAsiaTheme="minorEastAsia" w:hint="eastAsia"/>
                <w:lang w:eastAsia="zh-CN"/>
              </w:rPr>
              <w:t>；</w:t>
            </w:r>
            <w:r w:rsidRPr="00D80863">
              <w:rPr>
                <w:rFonts w:eastAsiaTheme="minorEastAsia"/>
                <w:lang w:eastAsia="zh-CN"/>
              </w:rPr>
              <w:t>COMEX</w:t>
            </w:r>
            <w:r w:rsidRPr="00D80863">
              <w:rPr>
                <w:rFonts w:eastAsiaTheme="minorEastAsia" w:hint="eastAsia"/>
                <w:lang w:eastAsia="zh-CN"/>
              </w:rPr>
              <w:t>白银期货涨</w:t>
            </w:r>
            <w:r w:rsidRPr="00D80863">
              <w:rPr>
                <w:rFonts w:eastAsiaTheme="minorEastAsia"/>
                <w:lang w:eastAsia="zh-CN"/>
              </w:rPr>
              <w:t>0.17%</w:t>
            </w:r>
            <w:r w:rsidRPr="00D80863">
              <w:rPr>
                <w:rFonts w:eastAsiaTheme="minorEastAsia" w:hint="eastAsia"/>
                <w:lang w:eastAsia="zh-CN"/>
              </w:rPr>
              <w:t>报</w:t>
            </w:r>
            <w:r w:rsidRPr="00D80863">
              <w:rPr>
                <w:rFonts w:eastAsiaTheme="minorEastAsia"/>
                <w:lang w:eastAsia="zh-CN"/>
              </w:rPr>
              <w:t>34.365</w:t>
            </w:r>
            <w:r w:rsidRPr="00D80863">
              <w:rPr>
                <w:rFonts w:eastAsiaTheme="minorEastAsia" w:hint="eastAsia"/>
                <w:lang w:eastAsia="zh-CN"/>
              </w:rPr>
              <w:t>美元</w:t>
            </w:r>
            <w:r w:rsidRPr="00D80863">
              <w:rPr>
                <w:rFonts w:eastAsiaTheme="minorEastAsia"/>
                <w:lang w:eastAsia="zh-CN"/>
              </w:rPr>
              <w:t>/</w:t>
            </w:r>
            <w:r w:rsidRPr="00D80863">
              <w:rPr>
                <w:rFonts w:eastAsiaTheme="minorEastAsia" w:hint="eastAsia"/>
                <w:lang w:eastAsia="zh-CN"/>
              </w:rPr>
              <w:t>盎司，周涨</w:t>
            </w:r>
            <w:r w:rsidRPr="00D80863">
              <w:rPr>
                <w:rFonts w:eastAsiaTheme="minorEastAsia"/>
                <w:lang w:eastAsia="zh-CN"/>
              </w:rPr>
              <w:t>4.74%</w:t>
            </w:r>
            <w:r w:rsidRPr="00D80863">
              <w:rPr>
                <w:rFonts w:eastAsiaTheme="minorEastAsia" w:hint="eastAsia"/>
                <w:lang w:eastAsia="zh-CN"/>
              </w:rPr>
              <w:t>。金价在避险情绪及通胀预期支撑下表现强劲，</w:t>
            </w:r>
            <w:r w:rsidRPr="00D80863">
              <w:rPr>
                <w:rFonts w:eastAsiaTheme="minorEastAsia"/>
                <w:lang w:eastAsia="zh-CN"/>
              </w:rPr>
              <w:t>COMEX</w:t>
            </w:r>
            <w:r w:rsidRPr="00D80863">
              <w:rPr>
                <w:rFonts w:eastAsiaTheme="minorEastAsia" w:hint="eastAsia"/>
                <w:lang w:eastAsia="zh-CN"/>
              </w:rPr>
              <w:t>黄金突破</w:t>
            </w:r>
            <w:r w:rsidRPr="00D80863">
              <w:rPr>
                <w:rFonts w:eastAsiaTheme="minorEastAsia"/>
                <w:lang w:eastAsia="zh-CN"/>
              </w:rPr>
              <w:t>3000</w:t>
            </w:r>
            <w:r w:rsidRPr="00D80863">
              <w:rPr>
                <w:rFonts w:eastAsiaTheme="minorEastAsia" w:hint="eastAsia"/>
                <w:lang w:eastAsia="zh-CN"/>
              </w:rPr>
              <w:t>美元</w:t>
            </w:r>
            <w:r w:rsidRPr="00D80863">
              <w:rPr>
                <w:rFonts w:eastAsiaTheme="minorEastAsia"/>
                <w:lang w:eastAsia="zh-CN"/>
              </w:rPr>
              <w:t>/</w:t>
            </w:r>
            <w:proofErr w:type="gramStart"/>
            <w:r w:rsidRPr="00D80863">
              <w:rPr>
                <w:rFonts w:eastAsiaTheme="minorEastAsia" w:hint="eastAsia"/>
                <w:lang w:eastAsia="zh-CN"/>
              </w:rPr>
              <w:t>盎司重大</w:t>
            </w:r>
            <w:proofErr w:type="gramEnd"/>
            <w:r w:rsidRPr="00D80863">
              <w:rPr>
                <w:rFonts w:eastAsiaTheme="minorEastAsia" w:hint="eastAsia"/>
                <w:lang w:eastAsia="zh-CN"/>
              </w:rPr>
              <w:t>心理关口，</w:t>
            </w:r>
            <w:proofErr w:type="gramStart"/>
            <w:r w:rsidRPr="00D80863">
              <w:rPr>
                <w:rFonts w:eastAsiaTheme="minorEastAsia" w:hint="eastAsia"/>
                <w:lang w:eastAsia="zh-CN"/>
              </w:rPr>
              <w:t>续创历史</w:t>
            </w:r>
            <w:proofErr w:type="gramEnd"/>
            <w:r w:rsidRPr="00D80863">
              <w:rPr>
                <w:rFonts w:eastAsiaTheme="minorEastAsia" w:hint="eastAsia"/>
                <w:lang w:eastAsia="zh-CN"/>
              </w:rPr>
              <w:t>新高。地缘风险边际下降，乌克兰接受美国</w:t>
            </w:r>
            <w:r w:rsidRPr="00D80863">
              <w:rPr>
                <w:rFonts w:eastAsiaTheme="minorEastAsia"/>
                <w:lang w:eastAsia="zh-CN"/>
              </w:rPr>
              <w:t>30</w:t>
            </w:r>
            <w:r w:rsidRPr="00D80863">
              <w:rPr>
                <w:rFonts w:eastAsiaTheme="minorEastAsia" w:hint="eastAsia"/>
                <w:lang w:eastAsia="zh-CN"/>
              </w:rPr>
              <w:t>天停火提议，俄</w:t>
            </w:r>
            <w:proofErr w:type="gramStart"/>
            <w:r w:rsidRPr="00D80863">
              <w:rPr>
                <w:rFonts w:eastAsiaTheme="minorEastAsia" w:hint="eastAsia"/>
                <w:lang w:eastAsia="zh-CN"/>
              </w:rPr>
              <w:t>乌冲突</w:t>
            </w:r>
            <w:proofErr w:type="gramEnd"/>
            <w:r w:rsidRPr="00D80863">
              <w:rPr>
                <w:rFonts w:eastAsiaTheme="minorEastAsia" w:hint="eastAsia"/>
                <w:lang w:eastAsia="zh-CN"/>
              </w:rPr>
              <w:t>短期降温，削弱黄金避险属性，但未显著压制金价。关税政策扰动成为推升金价主因，特朗普政府政策反复加剧市场避险情绪，美国对欧盟酒精饮料征收高额关税的威胁进一步升级贸易摩擦，提振黄金避险属性。宏观数据方面，美国</w:t>
            </w:r>
            <w:r w:rsidRPr="00D80863">
              <w:rPr>
                <w:rFonts w:eastAsiaTheme="minorEastAsia"/>
                <w:lang w:eastAsia="zh-CN"/>
              </w:rPr>
              <w:t>3</w:t>
            </w:r>
            <w:r w:rsidRPr="00D80863">
              <w:rPr>
                <w:rFonts w:eastAsiaTheme="minorEastAsia" w:hint="eastAsia"/>
                <w:lang w:eastAsia="zh-CN"/>
              </w:rPr>
              <w:t>月密歇根大学</w:t>
            </w:r>
            <w:r w:rsidRPr="00D80863">
              <w:rPr>
                <w:rFonts w:eastAsiaTheme="minorEastAsia"/>
                <w:lang w:eastAsia="zh-CN"/>
              </w:rPr>
              <w:t>5</w:t>
            </w:r>
            <w:r w:rsidRPr="00D80863">
              <w:rPr>
                <w:rFonts w:eastAsiaTheme="minorEastAsia" w:hint="eastAsia"/>
                <w:lang w:eastAsia="zh-CN"/>
              </w:rPr>
              <w:t>年通胀预期录得</w:t>
            </w:r>
            <w:r w:rsidRPr="00D80863">
              <w:rPr>
                <w:rFonts w:eastAsiaTheme="minorEastAsia"/>
                <w:lang w:eastAsia="zh-CN"/>
              </w:rPr>
              <w:t>3.9%</w:t>
            </w:r>
            <w:r w:rsidRPr="00D80863">
              <w:rPr>
                <w:rFonts w:eastAsiaTheme="minorEastAsia" w:hint="eastAsia"/>
                <w:lang w:eastAsia="zh-CN"/>
              </w:rPr>
              <w:t>，较预期值</w:t>
            </w:r>
            <w:r w:rsidRPr="00D80863">
              <w:rPr>
                <w:rFonts w:eastAsiaTheme="minorEastAsia"/>
                <w:lang w:eastAsia="zh-CN"/>
              </w:rPr>
              <w:t>3.4%</w:t>
            </w:r>
            <w:r w:rsidRPr="00D80863">
              <w:rPr>
                <w:rFonts w:eastAsiaTheme="minorEastAsia" w:hint="eastAsia"/>
                <w:lang w:eastAsia="zh-CN"/>
              </w:rPr>
              <w:t>显著抬升，创近</w:t>
            </w:r>
            <w:r w:rsidRPr="00D80863">
              <w:rPr>
                <w:rFonts w:eastAsiaTheme="minorEastAsia"/>
                <w:lang w:eastAsia="zh-CN"/>
              </w:rPr>
              <w:t>32</w:t>
            </w:r>
            <w:r w:rsidRPr="00D80863">
              <w:rPr>
                <w:rFonts w:eastAsiaTheme="minorEastAsia" w:hint="eastAsia"/>
                <w:lang w:eastAsia="zh-CN"/>
              </w:rPr>
              <w:t>年来新高；美国</w:t>
            </w:r>
            <w:r w:rsidRPr="00D80863">
              <w:rPr>
                <w:rFonts w:eastAsiaTheme="minorEastAsia"/>
                <w:lang w:eastAsia="zh-CN"/>
              </w:rPr>
              <w:t>3</w:t>
            </w:r>
            <w:r w:rsidRPr="00D80863">
              <w:rPr>
                <w:rFonts w:eastAsiaTheme="minorEastAsia" w:hint="eastAsia"/>
                <w:lang w:eastAsia="zh-CN"/>
              </w:rPr>
              <w:t>月密歇根大学消费者信心指数录得</w:t>
            </w:r>
            <w:r w:rsidRPr="00D80863">
              <w:rPr>
                <w:rFonts w:eastAsiaTheme="minorEastAsia"/>
                <w:lang w:eastAsia="zh-CN"/>
              </w:rPr>
              <w:t>57.9</w:t>
            </w:r>
            <w:r w:rsidRPr="00D80863">
              <w:rPr>
                <w:rFonts w:eastAsiaTheme="minorEastAsia" w:hint="eastAsia"/>
                <w:lang w:eastAsia="zh-CN"/>
              </w:rPr>
              <w:t>，大幅低于预期值</w:t>
            </w:r>
            <w:r w:rsidRPr="00D80863">
              <w:rPr>
                <w:rFonts w:eastAsiaTheme="minorEastAsia"/>
                <w:lang w:eastAsia="zh-CN"/>
              </w:rPr>
              <w:t>63</w:t>
            </w:r>
            <w:r w:rsidRPr="00D80863">
              <w:rPr>
                <w:rFonts w:eastAsiaTheme="minorEastAsia" w:hint="eastAsia"/>
                <w:lang w:eastAsia="zh-CN"/>
              </w:rPr>
              <w:t>，</w:t>
            </w:r>
            <w:proofErr w:type="gramStart"/>
            <w:r w:rsidRPr="00D80863">
              <w:rPr>
                <w:rFonts w:eastAsiaTheme="minorEastAsia" w:hint="eastAsia"/>
                <w:lang w:eastAsia="zh-CN"/>
              </w:rPr>
              <w:t>创逾两年</w:t>
            </w:r>
            <w:proofErr w:type="gramEnd"/>
            <w:r w:rsidRPr="00D80863">
              <w:rPr>
                <w:rFonts w:eastAsiaTheme="minorEastAsia" w:hint="eastAsia"/>
                <w:lang w:eastAsia="zh-CN"/>
              </w:rPr>
              <w:t>新低。尽管通胀压力</w:t>
            </w:r>
            <w:proofErr w:type="gramStart"/>
            <w:r w:rsidRPr="00D80863">
              <w:rPr>
                <w:rFonts w:eastAsiaTheme="minorEastAsia" w:hint="eastAsia"/>
                <w:lang w:eastAsia="zh-CN"/>
              </w:rPr>
              <w:t>尚未于</w:t>
            </w:r>
            <w:proofErr w:type="gramEnd"/>
            <w:r w:rsidRPr="00D80863">
              <w:rPr>
                <w:rFonts w:eastAsiaTheme="minorEastAsia" w:hint="eastAsia"/>
                <w:lang w:eastAsia="zh-CN"/>
              </w:rPr>
              <w:t>上周的</w:t>
            </w:r>
            <w:r w:rsidRPr="00D80863">
              <w:rPr>
                <w:rFonts w:eastAsiaTheme="minorEastAsia"/>
                <w:lang w:eastAsia="zh-CN"/>
              </w:rPr>
              <w:t>CPI</w:t>
            </w:r>
            <w:r w:rsidRPr="00D80863">
              <w:rPr>
                <w:rFonts w:eastAsiaTheme="minorEastAsia" w:hint="eastAsia"/>
                <w:lang w:eastAsia="zh-CN"/>
              </w:rPr>
              <w:lastRenderedPageBreak/>
              <w:t>数据中显现，但关税政策的不确定性持续抬升通胀预期并打压消费者信心。美元指数走弱，叠加</w:t>
            </w:r>
            <w:proofErr w:type="gramStart"/>
            <w:r w:rsidRPr="00D80863">
              <w:rPr>
                <w:rFonts w:eastAsiaTheme="minorEastAsia" w:hint="eastAsia"/>
                <w:lang w:eastAsia="zh-CN"/>
              </w:rPr>
              <w:t>长端美债</w:t>
            </w:r>
            <w:proofErr w:type="gramEnd"/>
            <w:r w:rsidRPr="00D80863">
              <w:rPr>
                <w:rFonts w:eastAsiaTheme="minorEastAsia" w:hint="eastAsia"/>
                <w:lang w:eastAsia="zh-CN"/>
              </w:rPr>
              <w:t>收益率下挫，降低黄金持有成本。</w:t>
            </w:r>
            <w:r w:rsidRPr="00D80863">
              <w:rPr>
                <w:rFonts w:eastAsiaTheme="minorEastAsia"/>
                <w:lang w:eastAsia="zh-CN"/>
              </w:rPr>
              <w:t>VIX</w:t>
            </w:r>
            <w:r w:rsidRPr="00D80863">
              <w:rPr>
                <w:rFonts w:eastAsiaTheme="minorEastAsia" w:hint="eastAsia"/>
                <w:lang w:eastAsia="zh-CN"/>
              </w:rPr>
              <w:t>波动率指标上行，海外市场“去风险”情绪助推美债走高，</w:t>
            </w:r>
            <w:proofErr w:type="gramStart"/>
            <w:r w:rsidRPr="00D80863">
              <w:rPr>
                <w:rFonts w:eastAsiaTheme="minorEastAsia" w:hint="eastAsia"/>
                <w:lang w:eastAsia="zh-CN"/>
              </w:rPr>
              <w:t>施压美</w:t>
            </w:r>
            <w:proofErr w:type="gramEnd"/>
            <w:r w:rsidRPr="00D80863">
              <w:rPr>
                <w:rFonts w:eastAsiaTheme="minorEastAsia" w:hint="eastAsia"/>
                <w:lang w:eastAsia="zh-CN"/>
              </w:rPr>
              <w:t>债收益率，市场预期通胀升温下实际利率持续走低可能性增加。中长期看，美国政府债务与美元信用风险增加，或削弱美元储备货币地位。展望后市，虽地缘风险下降削弱黄金避险属性，但关税政策扰动及美元下行趋势仍支撑金价。美股回调降低风险偏好，资金或持续流入避险资产，通胀预期反复及实际利率走低将进一步提振黄金需求。操作上，短期金价或维持震荡偏强走势，关注</w:t>
            </w:r>
            <w:proofErr w:type="gramStart"/>
            <w:r w:rsidRPr="00D80863">
              <w:rPr>
                <w:rFonts w:eastAsiaTheme="minorEastAsia" w:hint="eastAsia"/>
                <w:lang w:eastAsia="zh-CN"/>
              </w:rPr>
              <w:t>下周美</w:t>
            </w:r>
            <w:proofErr w:type="gramEnd"/>
            <w:r w:rsidRPr="00D80863">
              <w:rPr>
                <w:rFonts w:eastAsiaTheme="minorEastAsia" w:hint="eastAsia"/>
                <w:lang w:eastAsia="zh-CN"/>
              </w:rPr>
              <w:t>联储利率决议及关税政策动向，中长期可逢低布局黄金。</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12780B07" w:rsidR="00993B64" w:rsidRDefault="00BD444A" w:rsidP="008C26D6">
            <w:pPr>
              <w:spacing w:line="4053" w:lineRule="exact"/>
              <w:jc w:val="both"/>
              <w:rPr>
                <w:rFonts w:eastAsia="宋体"/>
                <w:lang w:eastAsia="zh-CN"/>
              </w:rPr>
            </w:pPr>
            <w:r>
              <w:rPr>
                <w:rFonts w:eastAsia="宋体"/>
                <w:noProof/>
                <w:lang w:eastAsia="zh-CN"/>
              </w:rPr>
              <w:drawing>
                <wp:inline distT="0" distB="0" distL="0" distR="0" wp14:anchorId="6A1CF2ED" wp14:editId="7BFC6E52">
                  <wp:extent cx="2948556" cy="1932305"/>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3777" cy="1948833"/>
                          </a:xfrm>
                          <a:prstGeom prst="rect">
                            <a:avLst/>
                          </a:prstGeom>
                          <a:noFill/>
                        </pic:spPr>
                      </pic:pic>
                    </a:graphicData>
                  </a:graphic>
                </wp:inline>
              </w:drawing>
            </w:r>
            <w:r>
              <w:rPr>
                <w:rFonts w:eastAsia="宋体"/>
                <w:noProof/>
                <w:lang w:eastAsia="zh-CN"/>
              </w:rPr>
              <w:drawing>
                <wp:inline distT="0" distB="0" distL="0" distR="0" wp14:anchorId="63973C57" wp14:editId="529B7168">
                  <wp:extent cx="2790825" cy="1922780"/>
                  <wp:effectExtent l="0" t="0" r="952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4121" cy="1938830"/>
                          </a:xfrm>
                          <a:prstGeom prst="rect">
                            <a:avLst/>
                          </a:prstGeom>
                          <a:noFill/>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224BCF94">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&#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&#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008C26D6" w:rsidRPr="00914848">
                              <w:rPr>
                                <w:rFonts w:ascii="微软雅黑" w:eastAsia="微软雅黑" w:hAnsi="微软雅黑" w:cs="微软雅黑" w:hint="eastAsia"/>
                                <w:spacing w:val="25"/>
                                <w:sz w:val="19"/>
                                <w:szCs w:val="19"/>
                                <w:lang w:eastAsia="zh-CN"/>
                              </w:rPr>
                              <w:t>标普</w:t>
                            </w:r>
                            <w:proofErr w:type="gramEnd"/>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AB1863">
        <w:trPr>
          <w:trHeight w:val="4063"/>
        </w:trPr>
        <w:tc>
          <w:tcPr>
            <w:tcW w:w="9417" w:type="dxa"/>
          </w:tcPr>
          <w:p w14:paraId="383DB5B7" w14:textId="48066A41" w:rsidR="00993B64" w:rsidRDefault="00AB1863" w:rsidP="00BD444A">
            <w:pPr>
              <w:spacing w:line="4053" w:lineRule="exact"/>
              <w:jc w:val="both"/>
              <w:rPr>
                <w:rFonts w:eastAsia="宋体"/>
                <w:lang w:eastAsia="zh-CN"/>
              </w:rPr>
            </w:pPr>
            <w:r>
              <w:rPr>
                <w:noProof/>
                <w:snapToGrid/>
                <w:lang w:eastAsia="zh-CN"/>
              </w:rPr>
              <w:drawing>
                <wp:inline distT="0" distB="0" distL="0" distR="0" wp14:anchorId="24E52032" wp14:editId="4FD9185A">
                  <wp:extent cx="2962275" cy="2053345"/>
                  <wp:effectExtent l="0" t="0" r="0" b="44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3298" cy="2081780"/>
                          </a:xfrm>
                          <a:prstGeom prst="rect">
                            <a:avLst/>
                          </a:prstGeom>
                          <a:noFill/>
                        </pic:spPr>
                      </pic:pic>
                    </a:graphicData>
                  </a:graphic>
                </wp:inline>
              </w:drawing>
            </w:r>
            <w:r w:rsidR="00BD444A">
              <w:rPr>
                <w:noProof/>
                <w:snapToGrid/>
                <w:lang w:eastAsia="zh-CN"/>
              </w:rPr>
              <w:t xml:space="preserve"> </w:t>
            </w:r>
            <w:r w:rsidR="00BD444A">
              <w:rPr>
                <w:noProof/>
                <w:snapToGrid/>
                <w:lang w:eastAsia="zh-CN"/>
              </w:rPr>
              <w:drawing>
                <wp:inline distT="0" distB="0" distL="0" distR="0" wp14:anchorId="7728F887" wp14:editId="3D2C5A6F">
                  <wp:extent cx="2809889" cy="206565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2485" cy="2067561"/>
                          </a:xfrm>
                          <a:prstGeom prst="rect">
                            <a:avLst/>
                          </a:prstGeom>
                          <a:noFill/>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3E8D18C2">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&#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&#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0A58A3">
        <w:trPr>
          <w:trHeight w:val="4063"/>
        </w:trPr>
        <w:tc>
          <w:tcPr>
            <w:tcW w:w="9417" w:type="dxa"/>
          </w:tcPr>
          <w:p w14:paraId="318C707E" w14:textId="066B3124" w:rsidR="00993B64" w:rsidRDefault="00BD444A" w:rsidP="00BF2437">
            <w:pPr>
              <w:spacing w:line="4053" w:lineRule="exact"/>
              <w:rPr>
                <w:rFonts w:eastAsia="宋体"/>
                <w:lang w:eastAsia="zh-CN"/>
              </w:rPr>
            </w:pPr>
            <w:r>
              <w:rPr>
                <w:rFonts w:eastAsia="宋体"/>
                <w:noProof/>
                <w:lang w:eastAsia="zh-CN"/>
              </w:rPr>
              <w:lastRenderedPageBreak/>
              <w:drawing>
                <wp:inline distT="0" distB="0" distL="0" distR="0" wp14:anchorId="7566AEB5" wp14:editId="671F1117">
                  <wp:extent cx="3000375" cy="1995805"/>
                  <wp:effectExtent l="0" t="0" r="9525"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0372" cy="2022410"/>
                          </a:xfrm>
                          <a:prstGeom prst="rect">
                            <a:avLst/>
                          </a:prstGeom>
                          <a:noFill/>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2C1FA8AB">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&#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&#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r w:rsidR="00AE0B4B">
              <w:rPr>
                <w:rFonts w:eastAsia="宋体"/>
                <w:noProof/>
                <w:lang w:eastAsia="zh-CN"/>
              </w:rPr>
              <w:drawing>
                <wp:inline distT="0" distB="0" distL="0" distR="0" wp14:anchorId="2A4557D5" wp14:editId="79234A01">
                  <wp:extent cx="2809875" cy="199421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73556" cy="2039405"/>
                          </a:xfrm>
                          <a:prstGeom prst="rect">
                            <a:avLst/>
                          </a:prstGeom>
                          <a:noFill/>
                        </pic:spPr>
                      </pic:pic>
                    </a:graphicData>
                  </a:graphic>
                </wp:inline>
              </w:drawing>
            </w:r>
          </w:p>
        </w:tc>
      </w:tr>
      <w:tr w:rsidR="00993B64" w14:paraId="219BDBCC" w14:textId="77777777" w:rsidTr="00AB1863">
        <w:trPr>
          <w:trHeight w:val="4063"/>
        </w:trPr>
        <w:tc>
          <w:tcPr>
            <w:tcW w:w="9417" w:type="dxa"/>
          </w:tcPr>
          <w:p w14:paraId="50CE9E4D" w14:textId="1D0905D5" w:rsidR="00993B64" w:rsidRDefault="00E42547" w:rsidP="00AB1863">
            <w:pPr>
              <w:spacing w:line="4053" w:lineRule="exact"/>
              <w:jc w:val="both"/>
              <w:rPr>
                <w:rFonts w:eastAsia="宋体"/>
                <w:lang w:eastAsia="zh-CN"/>
              </w:rPr>
            </w:pPr>
            <w:r>
              <w:rPr>
                <w:noProof/>
                <w:lang w:eastAsia="zh-CN"/>
              </w:rPr>
              <mc:AlternateContent>
                <mc:Choice Requires="wps">
                  <w:drawing>
                    <wp:anchor distT="0" distB="0" distL="114300" distR="114300" simplePos="0" relativeHeight="251621376" behindDoc="0" locked="0" layoutInCell="1" allowOverlap="1" wp14:anchorId="7DA8D6B0" wp14:editId="40330EEE">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&#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&#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sidR="00A77134">
              <w:rPr>
                <w:noProof/>
                <w:snapToGrid/>
                <w:lang w:eastAsia="zh-CN"/>
              </w:rPr>
              <w:drawing>
                <wp:inline distT="0" distB="0" distL="0" distR="0" wp14:anchorId="4BAB78A7" wp14:editId="658D7E4E">
                  <wp:extent cx="3028950" cy="1999220"/>
                  <wp:effectExtent l="0" t="0" r="0" b="127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20" cy="2017219"/>
                          </a:xfrm>
                          <a:prstGeom prst="rect">
                            <a:avLst/>
                          </a:prstGeom>
                          <a:noFill/>
                        </pic:spPr>
                      </pic:pic>
                    </a:graphicData>
                  </a:graphic>
                </wp:inline>
              </w:drawing>
            </w:r>
            <w:r w:rsidR="00AE0B4B">
              <w:rPr>
                <w:rFonts w:eastAsia="宋体"/>
                <w:noProof/>
                <w:lang w:eastAsia="zh-CN"/>
              </w:rPr>
              <w:drawing>
                <wp:inline distT="0" distB="0" distL="0" distR="0" wp14:anchorId="28583EBD" wp14:editId="3D304772">
                  <wp:extent cx="2788285" cy="2018515"/>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09627" cy="2033965"/>
                          </a:xfrm>
                          <a:prstGeom prst="rect">
                            <a:avLst/>
                          </a:prstGeom>
                          <a:noFill/>
                        </pic:spPr>
                      </pic:pic>
                    </a:graphicData>
                  </a:graphic>
                </wp:inline>
              </w:drawing>
            </w:r>
            <w:r w:rsidR="00AB1863">
              <w:rPr>
                <w:noProof/>
                <w:snapToGrid/>
                <w:lang w:eastAsia="zh-CN"/>
              </w:rPr>
              <w:t xml:space="preserve"> </w:t>
            </w:r>
          </w:p>
        </w:tc>
      </w:tr>
      <w:tr w:rsidR="00993B64" w14:paraId="4157D6F2" w14:textId="77777777" w:rsidTr="00F70B22">
        <w:trPr>
          <w:trHeight w:val="4063"/>
        </w:trPr>
        <w:tc>
          <w:tcPr>
            <w:tcW w:w="9417" w:type="dxa"/>
          </w:tcPr>
          <w:p w14:paraId="734BE331" w14:textId="2D5ED262" w:rsidR="00993B64" w:rsidRDefault="00E42547" w:rsidP="00971F20">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657216" behindDoc="0" locked="0" layoutInCell="1" allowOverlap="1" wp14:anchorId="3ED35349" wp14:editId="42B9564A">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&#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&#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r w:rsidR="00AE0B4B">
              <w:rPr>
                <w:rFonts w:eastAsia="宋体"/>
                <w:noProof/>
                <w:sz w:val="20"/>
                <w:lang w:eastAsia="zh-CN"/>
              </w:rPr>
              <w:drawing>
                <wp:inline distT="0" distB="0" distL="0" distR="0" wp14:anchorId="397790A1" wp14:editId="465561B4">
                  <wp:extent cx="2928620" cy="2057237"/>
                  <wp:effectExtent l="0" t="0" r="508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4447" cy="2068355"/>
                          </a:xfrm>
                          <a:prstGeom prst="rect">
                            <a:avLst/>
                          </a:prstGeom>
                          <a:noFill/>
                        </pic:spPr>
                      </pic:pic>
                    </a:graphicData>
                  </a:graphic>
                </wp:inline>
              </w:drawing>
            </w:r>
            <w:r w:rsidR="00AE0B4B">
              <w:rPr>
                <w:rFonts w:eastAsia="宋体"/>
                <w:noProof/>
                <w:sz w:val="20"/>
                <w:lang w:eastAsia="zh-CN"/>
              </w:rPr>
              <w:drawing>
                <wp:inline distT="0" distB="0" distL="0" distR="0" wp14:anchorId="7CC0A325" wp14:editId="31BF327C">
                  <wp:extent cx="2799860" cy="2058670"/>
                  <wp:effectExtent l="0" t="0" r="63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7611" cy="2079075"/>
                          </a:xfrm>
                          <a:prstGeom prst="rect">
                            <a:avLst/>
                          </a:prstGeom>
                          <a:noFill/>
                        </pic:spPr>
                      </pic:pic>
                    </a:graphicData>
                  </a:graphic>
                </wp:inline>
              </w:drawing>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2C4FAE01" w14:textId="65926430" w:rsidR="00993B64" w:rsidRDefault="00F93DB5">
      <w:pPr>
        <w:spacing w:before="120" w:line="190" w:lineRule="auto"/>
        <w:rPr>
          <w:rFonts w:ascii="微软雅黑" w:eastAsia="微软雅黑" w:hAnsi="微软雅黑" w:cs="微软雅黑"/>
          <w:b/>
          <w:bCs/>
          <w:color w:val="036EB8"/>
          <w:spacing w:val="10"/>
          <w:sz w:val="28"/>
          <w:szCs w:val="28"/>
          <w:lang w:eastAsia="zh-CN"/>
        </w:rPr>
      </w:pPr>
      <w:r w:rsidRPr="0001518A">
        <w:pict w14:anchorId="793446F0">
          <v:shape id="IM 50" o:spid="_x0000_i1045" type="#_x0000_t75" style="width:10.15pt;height:13.7pt;visibility:visible;mso-wrap-style:square">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07D332D6" w14:textId="675CE3B1" w:rsidR="00993B64" w:rsidRDefault="00993B64">
      <w:pPr>
        <w:spacing w:before="84"/>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lastRenderedPageBreak/>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012FB2" w14:paraId="6B889655" w14:textId="77777777" w:rsidTr="00626DEE">
        <w:trPr>
          <w:trHeight w:val="618"/>
        </w:trPr>
        <w:tc>
          <w:tcPr>
            <w:tcW w:w="1731" w:type="dxa"/>
            <w:shd w:val="clear" w:color="auto" w:fill="auto"/>
          </w:tcPr>
          <w:p w14:paraId="14CC9FA0" w14:textId="3CB008FA" w:rsidR="00012FB2" w:rsidRDefault="00012FB2" w:rsidP="00012FB2">
            <w:pPr>
              <w:pStyle w:val="TableText"/>
              <w:spacing w:before="228" w:line="191" w:lineRule="auto"/>
              <w:ind w:left="449"/>
              <w:rPr>
                <w:b/>
                <w:bCs/>
                <w:spacing w:val="3"/>
                <w:sz w:val="19"/>
                <w:szCs w:val="19"/>
              </w:rPr>
            </w:pPr>
            <w:r>
              <w:rPr>
                <w:b/>
                <w:bCs/>
                <w:spacing w:val="3"/>
                <w:sz w:val="19"/>
                <w:szCs w:val="19"/>
              </w:rPr>
              <w:t>202</w:t>
            </w:r>
            <w:r w:rsidR="00176CE4">
              <w:rPr>
                <w:rFonts w:hint="eastAsia"/>
                <w:b/>
                <w:bCs/>
                <w:spacing w:val="3"/>
                <w:sz w:val="19"/>
                <w:szCs w:val="19"/>
                <w:lang w:eastAsia="zh-CN"/>
              </w:rPr>
              <w:t>5</w:t>
            </w:r>
            <w:r>
              <w:rPr>
                <w:b/>
                <w:bCs/>
                <w:spacing w:val="3"/>
                <w:sz w:val="19"/>
                <w:szCs w:val="19"/>
              </w:rPr>
              <w:t>/</w:t>
            </w:r>
            <w:r w:rsidR="00176CE4">
              <w:rPr>
                <w:rFonts w:hint="eastAsia"/>
                <w:b/>
                <w:bCs/>
                <w:spacing w:val="3"/>
                <w:sz w:val="19"/>
                <w:szCs w:val="19"/>
                <w:lang w:eastAsia="zh-CN"/>
              </w:rPr>
              <w:t>0</w:t>
            </w:r>
            <w:r w:rsidR="00EE4CFE">
              <w:rPr>
                <w:rFonts w:hint="eastAsia"/>
                <w:b/>
                <w:bCs/>
                <w:spacing w:val="3"/>
                <w:sz w:val="19"/>
                <w:szCs w:val="19"/>
                <w:lang w:eastAsia="zh-CN"/>
              </w:rPr>
              <w:t>3</w:t>
            </w:r>
            <w:r>
              <w:rPr>
                <w:b/>
                <w:bCs/>
                <w:spacing w:val="3"/>
                <w:sz w:val="19"/>
                <w:szCs w:val="19"/>
              </w:rPr>
              <w:t>/</w:t>
            </w:r>
            <w:r w:rsidR="00F93DB5">
              <w:rPr>
                <w:rFonts w:hint="eastAsia"/>
                <w:b/>
                <w:bCs/>
                <w:spacing w:val="3"/>
                <w:sz w:val="19"/>
                <w:szCs w:val="19"/>
                <w:lang w:eastAsia="zh-CN"/>
              </w:rPr>
              <w:t>1</w:t>
            </w:r>
            <w:r w:rsidR="00F93DB5">
              <w:rPr>
                <w:b/>
                <w:bCs/>
                <w:spacing w:val="3"/>
                <w:sz w:val="19"/>
                <w:szCs w:val="19"/>
                <w:lang w:eastAsia="zh-CN"/>
              </w:rPr>
              <w:t>7</w:t>
            </w:r>
          </w:p>
        </w:tc>
        <w:tc>
          <w:tcPr>
            <w:tcW w:w="1314" w:type="dxa"/>
            <w:shd w:val="clear" w:color="auto" w:fill="auto"/>
          </w:tcPr>
          <w:p w14:paraId="0914703B" w14:textId="347ADBAB" w:rsidR="00012FB2" w:rsidRDefault="00F93DB5" w:rsidP="00454C90">
            <w:pPr>
              <w:pStyle w:val="TableText"/>
              <w:spacing w:before="243" w:line="172" w:lineRule="auto"/>
              <w:ind w:left="94" w:firstLineChars="100" w:firstLine="202"/>
              <w:rPr>
                <w:b/>
                <w:bCs/>
                <w:spacing w:val="6"/>
                <w:sz w:val="19"/>
                <w:szCs w:val="19"/>
                <w:lang w:eastAsia="zh-CN"/>
              </w:rPr>
            </w:pPr>
            <w:r>
              <w:rPr>
                <w:b/>
                <w:bCs/>
                <w:spacing w:val="6"/>
                <w:sz w:val="19"/>
                <w:szCs w:val="19"/>
                <w:lang w:eastAsia="zh-CN"/>
              </w:rPr>
              <w:t>20:30</w:t>
            </w:r>
          </w:p>
        </w:tc>
        <w:tc>
          <w:tcPr>
            <w:tcW w:w="6344" w:type="dxa"/>
            <w:shd w:val="clear" w:color="auto" w:fill="auto"/>
          </w:tcPr>
          <w:p w14:paraId="70223643" w14:textId="500580DB" w:rsidR="00111C72" w:rsidRPr="008E3E9D" w:rsidRDefault="00F93DB5" w:rsidP="00176CE4">
            <w:pPr>
              <w:pStyle w:val="TableText"/>
              <w:spacing w:before="221" w:line="180" w:lineRule="auto"/>
              <w:jc w:val="center"/>
              <w:rPr>
                <w:b/>
                <w:bCs/>
                <w:sz w:val="19"/>
                <w:szCs w:val="19"/>
                <w:lang w:eastAsia="zh-CN"/>
              </w:rPr>
            </w:pPr>
            <w:r>
              <w:rPr>
                <w:rFonts w:hint="eastAsia"/>
                <w:b/>
                <w:bCs/>
                <w:sz w:val="19"/>
                <w:szCs w:val="19"/>
                <w:lang w:eastAsia="zh-CN"/>
              </w:rPr>
              <w:t>美国2月零售销售</w:t>
            </w:r>
          </w:p>
        </w:tc>
      </w:tr>
      <w:tr w:rsidR="00012FB2" w14:paraId="07435231" w14:textId="77777777" w:rsidTr="002F3BE6">
        <w:trPr>
          <w:trHeight w:val="620"/>
        </w:trPr>
        <w:tc>
          <w:tcPr>
            <w:tcW w:w="1731" w:type="dxa"/>
            <w:shd w:val="clear" w:color="auto" w:fill="DAE3F4" w:themeFill="accent1" w:themeFillTint="33"/>
          </w:tcPr>
          <w:p w14:paraId="6AA7B007" w14:textId="11C25A45" w:rsidR="00012FB2" w:rsidRDefault="00EE4CFE" w:rsidP="00A03626">
            <w:pPr>
              <w:pStyle w:val="TableText"/>
              <w:spacing w:before="230"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rFonts w:hint="eastAsia"/>
                <w:b/>
                <w:bCs/>
                <w:spacing w:val="3"/>
                <w:sz w:val="19"/>
                <w:szCs w:val="19"/>
                <w:lang w:eastAsia="zh-CN"/>
              </w:rPr>
              <w:t>1</w:t>
            </w:r>
            <w:r w:rsidR="00F93DB5">
              <w:rPr>
                <w:b/>
                <w:bCs/>
                <w:spacing w:val="3"/>
                <w:sz w:val="19"/>
                <w:szCs w:val="19"/>
                <w:lang w:eastAsia="zh-CN"/>
              </w:rPr>
              <w:t>7</w:t>
            </w:r>
          </w:p>
        </w:tc>
        <w:tc>
          <w:tcPr>
            <w:tcW w:w="1314" w:type="dxa"/>
            <w:shd w:val="clear" w:color="auto" w:fill="DAE3F4" w:themeFill="accent1" w:themeFillTint="33"/>
          </w:tcPr>
          <w:p w14:paraId="3E18EAB0" w14:textId="1BC3424D" w:rsidR="00012FB2" w:rsidRDefault="00F93DB5" w:rsidP="00454C90">
            <w:pPr>
              <w:pStyle w:val="TableText"/>
              <w:spacing w:before="245" w:line="172" w:lineRule="auto"/>
              <w:ind w:left="101" w:firstLineChars="100" w:firstLine="200"/>
              <w:rPr>
                <w:sz w:val="19"/>
                <w:szCs w:val="19"/>
                <w:lang w:eastAsia="zh-CN"/>
              </w:rPr>
            </w:pPr>
            <w:r>
              <w:rPr>
                <w:b/>
                <w:bCs/>
                <w:spacing w:val="5"/>
                <w:sz w:val="19"/>
                <w:szCs w:val="19"/>
                <w:lang w:eastAsia="zh-CN"/>
              </w:rPr>
              <w:t>20</w:t>
            </w:r>
            <w:r w:rsidR="00176CE4">
              <w:rPr>
                <w:rFonts w:hint="eastAsia"/>
                <w:b/>
                <w:bCs/>
                <w:spacing w:val="5"/>
                <w:sz w:val="19"/>
                <w:szCs w:val="19"/>
                <w:lang w:eastAsia="zh-CN"/>
              </w:rPr>
              <w:t>:</w:t>
            </w:r>
            <w:r w:rsidR="00973ABB">
              <w:rPr>
                <w:rFonts w:hint="eastAsia"/>
                <w:b/>
                <w:bCs/>
                <w:spacing w:val="5"/>
                <w:sz w:val="19"/>
                <w:szCs w:val="19"/>
                <w:lang w:eastAsia="zh-CN"/>
              </w:rPr>
              <w:t>3</w:t>
            </w:r>
            <w:r w:rsidR="00176CE4">
              <w:rPr>
                <w:rFonts w:hint="eastAsia"/>
                <w:b/>
                <w:bCs/>
                <w:spacing w:val="5"/>
                <w:sz w:val="19"/>
                <w:szCs w:val="19"/>
                <w:lang w:eastAsia="zh-CN"/>
              </w:rPr>
              <w:t>0</w:t>
            </w:r>
          </w:p>
        </w:tc>
        <w:tc>
          <w:tcPr>
            <w:tcW w:w="6344" w:type="dxa"/>
            <w:shd w:val="clear" w:color="auto" w:fill="DAE3F4" w:themeFill="accent1" w:themeFillTint="33"/>
          </w:tcPr>
          <w:p w14:paraId="5CF03C3A" w14:textId="2CD18065" w:rsidR="004B4D03" w:rsidRPr="002F3BE6" w:rsidRDefault="00F93DB5" w:rsidP="00F93DB5">
            <w:pPr>
              <w:pStyle w:val="TableText"/>
              <w:spacing w:before="221" w:line="180" w:lineRule="auto"/>
              <w:jc w:val="center"/>
              <w:rPr>
                <w:b/>
                <w:bCs/>
                <w:sz w:val="19"/>
                <w:szCs w:val="19"/>
                <w:lang w:eastAsia="zh-CN"/>
              </w:rPr>
            </w:pPr>
            <w:r>
              <w:rPr>
                <w:rFonts w:hint="eastAsia"/>
                <w:b/>
                <w:bCs/>
                <w:sz w:val="19"/>
                <w:szCs w:val="19"/>
                <w:lang w:eastAsia="zh-CN"/>
              </w:rPr>
              <w:t>美国3月纽约联储制造业指数</w:t>
            </w:r>
          </w:p>
        </w:tc>
      </w:tr>
      <w:tr w:rsidR="00C11EBD" w14:paraId="475FDE2D" w14:textId="77777777" w:rsidTr="00C11EBD">
        <w:trPr>
          <w:trHeight w:val="620"/>
        </w:trPr>
        <w:tc>
          <w:tcPr>
            <w:tcW w:w="1731" w:type="dxa"/>
            <w:shd w:val="clear" w:color="auto" w:fill="auto"/>
          </w:tcPr>
          <w:p w14:paraId="6F0C96C7" w14:textId="4E405C3F" w:rsidR="00C11EBD" w:rsidRPr="00C11EBD" w:rsidRDefault="00EE4CFE" w:rsidP="00C11EBD">
            <w:pPr>
              <w:pStyle w:val="TableText"/>
              <w:spacing w:before="230" w:line="191" w:lineRule="auto"/>
              <w:ind w:left="449"/>
              <w:rPr>
                <w:b/>
                <w:bCs/>
                <w:spacing w:val="3"/>
                <w:sz w:val="19"/>
                <w:szCs w:val="19"/>
              </w:rPr>
            </w:pPr>
            <w:bookmarkStart w:id="4" w:name="_Hlk186443750"/>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rFonts w:hint="eastAsia"/>
                <w:b/>
                <w:bCs/>
                <w:spacing w:val="3"/>
                <w:sz w:val="19"/>
                <w:szCs w:val="19"/>
                <w:lang w:eastAsia="zh-CN"/>
              </w:rPr>
              <w:t>1</w:t>
            </w:r>
            <w:r w:rsidR="00F93DB5">
              <w:rPr>
                <w:b/>
                <w:bCs/>
                <w:spacing w:val="3"/>
                <w:sz w:val="19"/>
                <w:szCs w:val="19"/>
                <w:lang w:eastAsia="zh-CN"/>
              </w:rPr>
              <w:t>8</w:t>
            </w:r>
          </w:p>
        </w:tc>
        <w:tc>
          <w:tcPr>
            <w:tcW w:w="1314" w:type="dxa"/>
            <w:shd w:val="clear" w:color="auto" w:fill="auto"/>
          </w:tcPr>
          <w:p w14:paraId="5101373E" w14:textId="19154D43" w:rsidR="00C11EBD" w:rsidRPr="00C11EBD" w:rsidRDefault="00F93DB5" w:rsidP="00454C90">
            <w:pPr>
              <w:pStyle w:val="TableText"/>
              <w:spacing w:before="245" w:line="172" w:lineRule="auto"/>
              <w:ind w:left="101" w:firstLineChars="100" w:firstLine="200"/>
              <w:rPr>
                <w:b/>
                <w:bCs/>
                <w:spacing w:val="5"/>
                <w:sz w:val="19"/>
                <w:szCs w:val="19"/>
                <w:lang w:eastAsia="zh-CN"/>
              </w:rPr>
            </w:pPr>
            <w:r>
              <w:rPr>
                <w:rFonts w:hint="eastAsia"/>
                <w:b/>
                <w:bCs/>
                <w:spacing w:val="5"/>
                <w:sz w:val="19"/>
                <w:szCs w:val="19"/>
                <w:lang w:eastAsia="zh-CN"/>
              </w:rPr>
              <w:t>2</w:t>
            </w:r>
            <w:r>
              <w:rPr>
                <w:b/>
                <w:bCs/>
                <w:spacing w:val="5"/>
                <w:sz w:val="19"/>
                <w:szCs w:val="19"/>
                <w:lang w:eastAsia="zh-CN"/>
              </w:rPr>
              <w:t>0</w:t>
            </w:r>
            <w:r w:rsidR="00176CE4">
              <w:rPr>
                <w:rFonts w:hint="eastAsia"/>
                <w:b/>
                <w:bCs/>
                <w:spacing w:val="5"/>
                <w:sz w:val="19"/>
                <w:szCs w:val="19"/>
                <w:lang w:eastAsia="zh-CN"/>
              </w:rPr>
              <w:t>:</w:t>
            </w:r>
            <w:r>
              <w:rPr>
                <w:b/>
                <w:bCs/>
                <w:spacing w:val="5"/>
                <w:sz w:val="19"/>
                <w:szCs w:val="19"/>
                <w:lang w:eastAsia="zh-CN"/>
              </w:rPr>
              <w:t>30</w:t>
            </w:r>
          </w:p>
        </w:tc>
        <w:tc>
          <w:tcPr>
            <w:tcW w:w="6344" w:type="dxa"/>
            <w:shd w:val="clear" w:color="auto" w:fill="auto"/>
          </w:tcPr>
          <w:p w14:paraId="36B1358B" w14:textId="38979D89" w:rsidR="00C11EBD" w:rsidRPr="008E3E9D" w:rsidRDefault="00973ABB" w:rsidP="00F93DB5">
            <w:pPr>
              <w:pStyle w:val="TableText"/>
              <w:spacing w:before="221" w:line="180" w:lineRule="auto"/>
              <w:jc w:val="center"/>
              <w:rPr>
                <w:b/>
                <w:bCs/>
                <w:sz w:val="19"/>
                <w:szCs w:val="19"/>
                <w:lang w:eastAsia="zh-CN"/>
              </w:rPr>
            </w:pPr>
            <w:r w:rsidRPr="00973ABB">
              <w:rPr>
                <w:rFonts w:hint="eastAsia"/>
                <w:b/>
                <w:bCs/>
                <w:sz w:val="19"/>
                <w:szCs w:val="19"/>
                <w:lang w:eastAsia="zh-CN"/>
              </w:rPr>
              <w:t>美国</w:t>
            </w:r>
            <w:r w:rsidRPr="00973ABB">
              <w:rPr>
                <w:b/>
                <w:bCs/>
                <w:sz w:val="19"/>
                <w:szCs w:val="19"/>
                <w:lang w:eastAsia="zh-CN"/>
              </w:rPr>
              <w:t>2</w:t>
            </w:r>
            <w:r w:rsidRPr="00973ABB">
              <w:rPr>
                <w:rFonts w:hint="eastAsia"/>
                <w:b/>
                <w:bCs/>
                <w:sz w:val="19"/>
                <w:szCs w:val="19"/>
                <w:lang w:eastAsia="zh-CN"/>
              </w:rPr>
              <w:t>月</w:t>
            </w:r>
            <w:r w:rsidR="00F93DB5">
              <w:rPr>
                <w:rFonts w:hint="eastAsia"/>
                <w:b/>
                <w:bCs/>
                <w:sz w:val="19"/>
                <w:szCs w:val="19"/>
                <w:lang w:eastAsia="zh-CN"/>
              </w:rPr>
              <w:t>进口物价指数</w:t>
            </w:r>
          </w:p>
        </w:tc>
      </w:tr>
      <w:tr w:rsidR="00C11EBD" w14:paraId="346485D1" w14:textId="77777777" w:rsidTr="002F3BE6">
        <w:trPr>
          <w:trHeight w:val="620"/>
        </w:trPr>
        <w:tc>
          <w:tcPr>
            <w:tcW w:w="1731" w:type="dxa"/>
            <w:shd w:val="clear" w:color="auto" w:fill="DAE3F4" w:themeFill="accent1" w:themeFillTint="33"/>
          </w:tcPr>
          <w:p w14:paraId="74BA269B" w14:textId="2C0E3C83" w:rsidR="00C11EBD" w:rsidRDefault="00EE4CFE" w:rsidP="00C11EBD">
            <w:pPr>
              <w:pStyle w:val="TableText"/>
              <w:spacing w:before="231"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rFonts w:hint="eastAsia"/>
                <w:b/>
                <w:bCs/>
                <w:spacing w:val="3"/>
                <w:sz w:val="19"/>
                <w:szCs w:val="19"/>
                <w:lang w:eastAsia="zh-CN"/>
              </w:rPr>
              <w:t>1</w:t>
            </w:r>
            <w:r w:rsidR="00F93DB5">
              <w:rPr>
                <w:b/>
                <w:bCs/>
                <w:spacing w:val="3"/>
                <w:sz w:val="19"/>
                <w:szCs w:val="19"/>
                <w:lang w:eastAsia="zh-CN"/>
              </w:rPr>
              <w:t>8</w:t>
            </w:r>
          </w:p>
        </w:tc>
        <w:tc>
          <w:tcPr>
            <w:tcW w:w="1314" w:type="dxa"/>
            <w:shd w:val="clear" w:color="auto" w:fill="DAE3F4" w:themeFill="accent1" w:themeFillTint="33"/>
          </w:tcPr>
          <w:p w14:paraId="24680391" w14:textId="1BE9299D" w:rsidR="00C11EBD" w:rsidRDefault="00F93DB5" w:rsidP="00454C90">
            <w:pPr>
              <w:pStyle w:val="TableText"/>
              <w:spacing w:before="245" w:line="172" w:lineRule="auto"/>
              <w:ind w:left="101" w:firstLineChars="100" w:firstLine="200"/>
              <w:rPr>
                <w:sz w:val="19"/>
                <w:szCs w:val="19"/>
                <w:lang w:eastAsia="zh-CN"/>
              </w:rPr>
            </w:pPr>
            <w:r>
              <w:rPr>
                <w:rFonts w:hint="eastAsia"/>
                <w:b/>
                <w:bCs/>
                <w:spacing w:val="5"/>
                <w:sz w:val="19"/>
                <w:szCs w:val="19"/>
                <w:lang w:eastAsia="zh-CN"/>
              </w:rPr>
              <w:t>2</w:t>
            </w:r>
            <w:r>
              <w:rPr>
                <w:b/>
                <w:bCs/>
                <w:spacing w:val="5"/>
                <w:sz w:val="19"/>
                <w:szCs w:val="19"/>
                <w:lang w:eastAsia="zh-CN"/>
              </w:rPr>
              <w:t>1</w:t>
            </w:r>
            <w:r w:rsidR="00176CE4">
              <w:rPr>
                <w:rFonts w:hint="eastAsia"/>
                <w:b/>
                <w:bCs/>
                <w:spacing w:val="5"/>
                <w:sz w:val="19"/>
                <w:szCs w:val="19"/>
                <w:lang w:eastAsia="zh-CN"/>
              </w:rPr>
              <w:t>:</w:t>
            </w:r>
            <w:r>
              <w:rPr>
                <w:b/>
                <w:bCs/>
                <w:spacing w:val="5"/>
                <w:sz w:val="19"/>
                <w:szCs w:val="19"/>
                <w:lang w:eastAsia="zh-CN"/>
              </w:rPr>
              <w:t>15</w:t>
            </w:r>
          </w:p>
        </w:tc>
        <w:tc>
          <w:tcPr>
            <w:tcW w:w="6344" w:type="dxa"/>
            <w:shd w:val="clear" w:color="auto" w:fill="DAE3F4" w:themeFill="accent1" w:themeFillTint="33"/>
          </w:tcPr>
          <w:p w14:paraId="455DA3DF" w14:textId="45A3E775" w:rsidR="00C11EBD" w:rsidRPr="008E3E9D" w:rsidRDefault="00F93DB5" w:rsidP="00F93DB5">
            <w:pPr>
              <w:pStyle w:val="TableText"/>
              <w:spacing w:before="221" w:line="180" w:lineRule="auto"/>
              <w:jc w:val="center"/>
              <w:rPr>
                <w:b/>
                <w:bCs/>
                <w:sz w:val="19"/>
                <w:szCs w:val="19"/>
                <w:lang w:eastAsia="zh-CN"/>
              </w:rPr>
            </w:pPr>
            <w:r>
              <w:rPr>
                <w:rFonts w:hint="eastAsia"/>
                <w:b/>
                <w:bCs/>
                <w:sz w:val="19"/>
                <w:szCs w:val="19"/>
                <w:lang w:eastAsia="zh-CN"/>
              </w:rPr>
              <w:t>美国2月工业产出</w:t>
            </w:r>
          </w:p>
        </w:tc>
      </w:tr>
      <w:tr w:rsidR="00C11EBD" w14:paraId="1E0205C1" w14:textId="77777777" w:rsidTr="00626DEE">
        <w:trPr>
          <w:trHeight w:val="620"/>
        </w:trPr>
        <w:tc>
          <w:tcPr>
            <w:tcW w:w="1731" w:type="dxa"/>
            <w:shd w:val="clear" w:color="auto" w:fill="auto"/>
          </w:tcPr>
          <w:p w14:paraId="0F6E7AAC" w14:textId="3BA3B483" w:rsidR="00C11EBD" w:rsidRDefault="00EE4CFE" w:rsidP="00C11EBD">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rFonts w:hint="eastAsia"/>
                <w:b/>
                <w:bCs/>
                <w:spacing w:val="3"/>
                <w:sz w:val="19"/>
                <w:szCs w:val="19"/>
                <w:lang w:eastAsia="zh-CN"/>
              </w:rPr>
              <w:t>1</w:t>
            </w:r>
            <w:r w:rsidR="00F93DB5">
              <w:rPr>
                <w:b/>
                <w:bCs/>
                <w:spacing w:val="3"/>
                <w:sz w:val="19"/>
                <w:szCs w:val="19"/>
                <w:lang w:eastAsia="zh-CN"/>
              </w:rPr>
              <w:t>9</w:t>
            </w:r>
          </w:p>
        </w:tc>
        <w:tc>
          <w:tcPr>
            <w:tcW w:w="1314" w:type="dxa"/>
            <w:shd w:val="clear" w:color="auto" w:fill="auto"/>
          </w:tcPr>
          <w:p w14:paraId="1C64C080" w14:textId="32E11B5E" w:rsidR="00C11EBD" w:rsidRDefault="0008062E" w:rsidP="00454C90">
            <w:pPr>
              <w:pStyle w:val="TableText"/>
              <w:spacing w:before="248" w:line="172" w:lineRule="auto"/>
              <w:ind w:left="92" w:firstLineChars="100" w:firstLine="200"/>
              <w:rPr>
                <w:sz w:val="19"/>
                <w:szCs w:val="19"/>
                <w:lang w:eastAsia="zh-CN"/>
              </w:rPr>
            </w:pPr>
            <w:r>
              <w:rPr>
                <w:b/>
                <w:bCs/>
                <w:spacing w:val="5"/>
                <w:sz w:val="19"/>
                <w:szCs w:val="19"/>
                <w:lang w:val="en-CA" w:eastAsia="zh-CN"/>
              </w:rPr>
              <w:t xml:space="preserve"> </w:t>
            </w:r>
            <w:r w:rsidR="00973ABB">
              <w:rPr>
                <w:rFonts w:hint="eastAsia"/>
                <w:b/>
                <w:bCs/>
                <w:spacing w:val="5"/>
                <w:sz w:val="19"/>
                <w:szCs w:val="19"/>
                <w:lang w:eastAsia="zh-CN"/>
              </w:rPr>
              <w:t>待定</w:t>
            </w:r>
          </w:p>
        </w:tc>
        <w:tc>
          <w:tcPr>
            <w:tcW w:w="6344" w:type="dxa"/>
            <w:shd w:val="clear" w:color="auto" w:fill="auto"/>
          </w:tcPr>
          <w:p w14:paraId="6039A1D3" w14:textId="430F3025" w:rsidR="00C11EBD" w:rsidRPr="002F3BE6" w:rsidRDefault="00F93DB5" w:rsidP="00F93DB5">
            <w:pPr>
              <w:pStyle w:val="TableText"/>
              <w:spacing w:before="221" w:line="180" w:lineRule="auto"/>
              <w:jc w:val="center"/>
              <w:rPr>
                <w:b/>
                <w:bCs/>
                <w:sz w:val="19"/>
                <w:szCs w:val="19"/>
                <w:lang w:eastAsia="zh-CN"/>
              </w:rPr>
            </w:pPr>
            <w:r>
              <w:rPr>
                <w:rFonts w:hint="eastAsia"/>
                <w:b/>
                <w:bCs/>
                <w:sz w:val="19"/>
                <w:szCs w:val="19"/>
                <w:lang w:eastAsia="zh-CN"/>
              </w:rPr>
              <w:t>日本央行公布利率决议</w:t>
            </w:r>
          </w:p>
        </w:tc>
      </w:tr>
      <w:tr w:rsidR="00C11EBD" w14:paraId="46C9FBB6" w14:textId="77777777" w:rsidTr="002F3BE6">
        <w:trPr>
          <w:trHeight w:val="619"/>
        </w:trPr>
        <w:tc>
          <w:tcPr>
            <w:tcW w:w="1731" w:type="dxa"/>
            <w:shd w:val="clear" w:color="auto" w:fill="DAE3F4" w:themeFill="accent1" w:themeFillTint="33"/>
          </w:tcPr>
          <w:p w14:paraId="4EA37862" w14:textId="4223DF26" w:rsidR="00C11EBD" w:rsidRDefault="00EE4CFE" w:rsidP="00C11EBD">
            <w:pPr>
              <w:pStyle w:val="TableText"/>
              <w:spacing w:before="234" w:line="191" w:lineRule="auto"/>
              <w:ind w:left="449"/>
              <w:rPr>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rFonts w:hint="eastAsia"/>
                <w:b/>
                <w:bCs/>
                <w:spacing w:val="3"/>
                <w:sz w:val="19"/>
                <w:szCs w:val="19"/>
                <w:lang w:eastAsia="zh-CN"/>
              </w:rPr>
              <w:t>1</w:t>
            </w:r>
            <w:r w:rsidR="00F93DB5">
              <w:rPr>
                <w:b/>
                <w:bCs/>
                <w:spacing w:val="3"/>
                <w:sz w:val="19"/>
                <w:szCs w:val="19"/>
                <w:lang w:eastAsia="zh-CN"/>
              </w:rPr>
              <w:t>9</w:t>
            </w:r>
          </w:p>
        </w:tc>
        <w:tc>
          <w:tcPr>
            <w:tcW w:w="1314" w:type="dxa"/>
            <w:shd w:val="clear" w:color="auto" w:fill="DAE3F4" w:themeFill="accent1" w:themeFillTint="33"/>
          </w:tcPr>
          <w:p w14:paraId="704E1513" w14:textId="60C234DC" w:rsidR="00C11EBD" w:rsidRDefault="00F93DB5" w:rsidP="00454C90">
            <w:pPr>
              <w:pStyle w:val="TableText"/>
              <w:spacing w:before="248" w:line="172" w:lineRule="auto"/>
              <w:ind w:left="92" w:firstLineChars="100" w:firstLine="200"/>
              <w:rPr>
                <w:sz w:val="19"/>
                <w:szCs w:val="19"/>
              </w:rPr>
            </w:pPr>
            <w:r>
              <w:rPr>
                <w:b/>
                <w:bCs/>
                <w:spacing w:val="5"/>
                <w:sz w:val="19"/>
                <w:szCs w:val="19"/>
                <w:lang w:eastAsia="zh-CN"/>
              </w:rPr>
              <w:t>18</w:t>
            </w:r>
            <w:r>
              <w:rPr>
                <w:rFonts w:hint="eastAsia"/>
                <w:b/>
                <w:bCs/>
                <w:spacing w:val="5"/>
                <w:sz w:val="19"/>
                <w:szCs w:val="19"/>
                <w:lang w:eastAsia="zh-CN"/>
              </w:rPr>
              <w:t>:</w:t>
            </w:r>
            <w:r>
              <w:rPr>
                <w:b/>
                <w:bCs/>
                <w:spacing w:val="5"/>
                <w:sz w:val="19"/>
                <w:szCs w:val="19"/>
                <w:lang w:eastAsia="zh-CN"/>
              </w:rPr>
              <w:t>00</w:t>
            </w:r>
          </w:p>
        </w:tc>
        <w:tc>
          <w:tcPr>
            <w:tcW w:w="6344" w:type="dxa"/>
            <w:shd w:val="clear" w:color="auto" w:fill="DAE3F4" w:themeFill="accent1" w:themeFillTint="33"/>
          </w:tcPr>
          <w:p w14:paraId="7E8B730F" w14:textId="23ABCC83" w:rsidR="00C11EBD" w:rsidRPr="008E3E9D" w:rsidRDefault="00F93DB5" w:rsidP="00176CE4">
            <w:pPr>
              <w:pStyle w:val="TableText"/>
              <w:spacing w:before="221" w:line="180" w:lineRule="auto"/>
              <w:jc w:val="center"/>
              <w:rPr>
                <w:rFonts w:hint="eastAsia"/>
                <w:b/>
                <w:bCs/>
                <w:sz w:val="19"/>
                <w:szCs w:val="19"/>
                <w:lang w:eastAsia="zh-CN"/>
              </w:rPr>
            </w:pPr>
            <w:r>
              <w:rPr>
                <w:rFonts w:hint="eastAsia"/>
                <w:b/>
                <w:bCs/>
                <w:sz w:val="19"/>
                <w:szCs w:val="19"/>
                <w:lang w:eastAsia="zh-CN"/>
              </w:rPr>
              <w:t>欧元区2月C</w:t>
            </w:r>
            <w:r>
              <w:rPr>
                <w:b/>
                <w:bCs/>
                <w:sz w:val="19"/>
                <w:szCs w:val="19"/>
                <w:lang w:eastAsia="zh-CN"/>
              </w:rPr>
              <w:t>PI</w:t>
            </w:r>
            <w:r>
              <w:rPr>
                <w:rFonts w:hint="eastAsia"/>
                <w:b/>
                <w:bCs/>
                <w:sz w:val="19"/>
                <w:szCs w:val="19"/>
                <w:lang w:eastAsia="zh-CN"/>
              </w:rPr>
              <w:t>终值</w:t>
            </w:r>
          </w:p>
        </w:tc>
      </w:tr>
      <w:bookmarkEnd w:id="4"/>
      <w:tr w:rsidR="00F96617" w14:paraId="677C6886" w14:textId="77777777" w:rsidTr="0037471E">
        <w:trPr>
          <w:trHeight w:val="618"/>
        </w:trPr>
        <w:tc>
          <w:tcPr>
            <w:tcW w:w="1731" w:type="dxa"/>
            <w:shd w:val="clear" w:color="auto" w:fill="FFFFFF" w:themeFill="background1"/>
          </w:tcPr>
          <w:p w14:paraId="72A74C80" w14:textId="36BD2E80" w:rsidR="00F96617" w:rsidRDefault="00EE4CFE" w:rsidP="00C11EBD">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b/>
                <w:bCs/>
                <w:spacing w:val="3"/>
                <w:sz w:val="19"/>
                <w:szCs w:val="19"/>
                <w:lang w:eastAsia="zh-CN"/>
              </w:rPr>
              <w:t>20</w:t>
            </w:r>
          </w:p>
        </w:tc>
        <w:tc>
          <w:tcPr>
            <w:tcW w:w="1314" w:type="dxa"/>
            <w:shd w:val="clear" w:color="auto" w:fill="FFFFFF" w:themeFill="background1"/>
          </w:tcPr>
          <w:p w14:paraId="172EC0E4" w14:textId="1FD69BC2" w:rsidR="00F96617" w:rsidRDefault="00F93DB5" w:rsidP="00454C90">
            <w:pPr>
              <w:pStyle w:val="TableText"/>
              <w:spacing w:before="252" w:line="170" w:lineRule="auto"/>
              <w:ind w:left="101" w:firstLineChars="100" w:firstLine="202"/>
              <w:rPr>
                <w:b/>
                <w:bCs/>
                <w:sz w:val="19"/>
                <w:szCs w:val="19"/>
                <w:lang w:eastAsia="zh-CN"/>
              </w:rPr>
            </w:pPr>
            <w:r>
              <w:rPr>
                <w:b/>
                <w:bCs/>
                <w:spacing w:val="6"/>
                <w:sz w:val="19"/>
                <w:szCs w:val="19"/>
                <w:lang w:eastAsia="zh-CN"/>
              </w:rPr>
              <w:t>02</w:t>
            </w:r>
            <w:r w:rsidR="00F96617">
              <w:rPr>
                <w:rFonts w:hint="eastAsia"/>
                <w:b/>
                <w:bCs/>
                <w:spacing w:val="6"/>
                <w:sz w:val="19"/>
                <w:szCs w:val="19"/>
                <w:lang w:eastAsia="zh-CN"/>
              </w:rPr>
              <w:t>:</w:t>
            </w:r>
            <w:r w:rsidR="00973ABB">
              <w:rPr>
                <w:rFonts w:hint="eastAsia"/>
                <w:b/>
                <w:bCs/>
                <w:spacing w:val="6"/>
                <w:sz w:val="19"/>
                <w:szCs w:val="19"/>
                <w:lang w:eastAsia="zh-CN"/>
              </w:rPr>
              <w:t>0</w:t>
            </w:r>
            <w:r w:rsidR="00F96617">
              <w:rPr>
                <w:rFonts w:hint="eastAsia"/>
                <w:b/>
                <w:bCs/>
                <w:spacing w:val="6"/>
                <w:sz w:val="19"/>
                <w:szCs w:val="19"/>
                <w:lang w:eastAsia="zh-CN"/>
              </w:rPr>
              <w:t>0</w:t>
            </w:r>
          </w:p>
        </w:tc>
        <w:tc>
          <w:tcPr>
            <w:tcW w:w="6344" w:type="dxa"/>
            <w:shd w:val="clear" w:color="auto" w:fill="FFFFFF" w:themeFill="background1"/>
          </w:tcPr>
          <w:p w14:paraId="77AA9E00" w14:textId="2BF29540" w:rsidR="00F96617" w:rsidRPr="008E3E9D" w:rsidRDefault="00F93DB5" w:rsidP="00F93DB5">
            <w:pPr>
              <w:pStyle w:val="TableText"/>
              <w:spacing w:before="221" w:line="180" w:lineRule="auto"/>
              <w:jc w:val="center"/>
              <w:rPr>
                <w:b/>
                <w:bCs/>
                <w:sz w:val="19"/>
                <w:szCs w:val="19"/>
                <w:lang w:eastAsia="zh-CN"/>
              </w:rPr>
            </w:pPr>
            <w:r>
              <w:rPr>
                <w:rFonts w:hint="eastAsia"/>
                <w:b/>
                <w:bCs/>
                <w:sz w:val="19"/>
                <w:szCs w:val="19"/>
                <w:lang w:eastAsia="zh-CN"/>
              </w:rPr>
              <w:t>美联储公布利率决议</w:t>
            </w:r>
          </w:p>
        </w:tc>
      </w:tr>
      <w:tr w:rsidR="0037471E" w14:paraId="3E955FFF" w14:textId="77777777" w:rsidTr="002F3BE6">
        <w:trPr>
          <w:trHeight w:val="618"/>
        </w:trPr>
        <w:tc>
          <w:tcPr>
            <w:tcW w:w="1731" w:type="dxa"/>
            <w:shd w:val="clear" w:color="auto" w:fill="DAE3F4" w:themeFill="accent1" w:themeFillTint="33"/>
          </w:tcPr>
          <w:p w14:paraId="2AC2C6B4" w14:textId="7EC6CAF2" w:rsidR="0037471E" w:rsidRDefault="00EE4CFE"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b/>
                <w:bCs/>
                <w:spacing w:val="3"/>
                <w:sz w:val="19"/>
                <w:szCs w:val="19"/>
                <w:lang w:eastAsia="zh-CN"/>
              </w:rPr>
              <w:t>20</w:t>
            </w:r>
          </w:p>
        </w:tc>
        <w:tc>
          <w:tcPr>
            <w:tcW w:w="1314" w:type="dxa"/>
            <w:shd w:val="clear" w:color="auto" w:fill="DAE3F4" w:themeFill="accent1" w:themeFillTint="33"/>
          </w:tcPr>
          <w:p w14:paraId="0D4DC20F" w14:textId="14C08203" w:rsidR="0037471E" w:rsidRDefault="00F93DB5" w:rsidP="00454C90">
            <w:pPr>
              <w:pStyle w:val="TableText"/>
              <w:spacing w:before="252" w:line="170" w:lineRule="auto"/>
              <w:ind w:left="101" w:firstLineChars="100" w:firstLine="202"/>
              <w:rPr>
                <w:b/>
                <w:bCs/>
                <w:sz w:val="19"/>
                <w:szCs w:val="19"/>
                <w:lang w:eastAsia="zh-CN"/>
              </w:rPr>
            </w:pPr>
            <w:r>
              <w:rPr>
                <w:b/>
                <w:bCs/>
                <w:spacing w:val="6"/>
                <w:sz w:val="19"/>
                <w:szCs w:val="19"/>
                <w:lang w:eastAsia="zh-CN"/>
              </w:rPr>
              <w:t>0</w:t>
            </w:r>
            <w:r w:rsidR="00973ABB">
              <w:rPr>
                <w:rFonts w:hint="eastAsia"/>
                <w:b/>
                <w:bCs/>
                <w:spacing w:val="6"/>
                <w:sz w:val="19"/>
                <w:szCs w:val="19"/>
                <w:lang w:eastAsia="zh-CN"/>
              </w:rPr>
              <w:t>2</w:t>
            </w:r>
            <w:r w:rsidR="0037471E">
              <w:rPr>
                <w:rFonts w:hint="eastAsia"/>
                <w:b/>
                <w:bCs/>
                <w:spacing w:val="6"/>
                <w:sz w:val="19"/>
                <w:szCs w:val="19"/>
                <w:lang w:eastAsia="zh-CN"/>
              </w:rPr>
              <w:t>:</w:t>
            </w:r>
            <w:r>
              <w:rPr>
                <w:b/>
                <w:bCs/>
                <w:spacing w:val="6"/>
                <w:sz w:val="19"/>
                <w:szCs w:val="19"/>
                <w:lang w:eastAsia="zh-CN"/>
              </w:rPr>
              <w:t>30</w:t>
            </w:r>
          </w:p>
        </w:tc>
        <w:tc>
          <w:tcPr>
            <w:tcW w:w="6344" w:type="dxa"/>
            <w:shd w:val="clear" w:color="auto" w:fill="DAE3F4" w:themeFill="accent1" w:themeFillTint="33"/>
          </w:tcPr>
          <w:p w14:paraId="7B1A64AE" w14:textId="396C5E37" w:rsidR="0037471E" w:rsidRPr="008E3E9D" w:rsidRDefault="00F93DB5" w:rsidP="00F93DB5">
            <w:pPr>
              <w:pStyle w:val="TableText"/>
              <w:spacing w:before="221" w:line="180" w:lineRule="auto"/>
              <w:jc w:val="center"/>
              <w:rPr>
                <w:b/>
                <w:bCs/>
                <w:sz w:val="19"/>
                <w:szCs w:val="19"/>
                <w:lang w:eastAsia="zh-CN"/>
              </w:rPr>
            </w:pPr>
            <w:r>
              <w:rPr>
                <w:rFonts w:hint="eastAsia"/>
                <w:b/>
                <w:bCs/>
                <w:sz w:val="19"/>
                <w:szCs w:val="19"/>
                <w:lang w:eastAsia="zh-CN"/>
              </w:rPr>
              <w:t>美联储主席鲍威尔召开货币政策新闻发布会</w:t>
            </w:r>
          </w:p>
        </w:tc>
      </w:tr>
      <w:tr w:rsidR="0037471E" w14:paraId="56F618B5" w14:textId="77777777" w:rsidTr="00973ABB">
        <w:trPr>
          <w:trHeight w:val="618"/>
        </w:trPr>
        <w:tc>
          <w:tcPr>
            <w:tcW w:w="1731" w:type="dxa"/>
            <w:shd w:val="clear" w:color="auto" w:fill="auto"/>
          </w:tcPr>
          <w:p w14:paraId="03908BFD" w14:textId="6C77D21D" w:rsidR="0037471E" w:rsidRDefault="00EE4CFE"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b/>
                <w:bCs/>
                <w:spacing w:val="3"/>
                <w:sz w:val="19"/>
                <w:szCs w:val="19"/>
                <w:lang w:eastAsia="zh-CN"/>
              </w:rPr>
              <w:t>20</w:t>
            </w:r>
          </w:p>
        </w:tc>
        <w:tc>
          <w:tcPr>
            <w:tcW w:w="1314" w:type="dxa"/>
            <w:shd w:val="clear" w:color="auto" w:fill="auto"/>
          </w:tcPr>
          <w:p w14:paraId="5B570DEC" w14:textId="4EB82642" w:rsidR="0037471E" w:rsidRDefault="00F93DB5" w:rsidP="00454C90">
            <w:pPr>
              <w:pStyle w:val="TableText"/>
              <w:spacing w:before="252" w:line="170" w:lineRule="auto"/>
              <w:ind w:left="101" w:firstLineChars="100" w:firstLine="202"/>
              <w:rPr>
                <w:b/>
                <w:bCs/>
                <w:sz w:val="19"/>
                <w:szCs w:val="19"/>
                <w:lang w:eastAsia="zh-CN"/>
              </w:rPr>
            </w:pPr>
            <w:r>
              <w:rPr>
                <w:b/>
                <w:bCs/>
                <w:spacing w:val="6"/>
                <w:sz w:val="19"/>
                <w:szCs w:val="19"/>
                <w:lang w:eastAsia="zh-CN"/>
              </w:rPr>
              <w:t>17</w:t>
            </w:r>
            <w:r w:rsidR="00454C90">
              <w:rPr>
                <w:rFonts w:hint="eastAsia"/>
                <w:b/>
                <w:bCs/>
                <w:spacing w:val="6"/>
                <w:sz w:val="19"/>
                <w:szCs w:val="19"/>
                <w:lang w:eastAsia="zh-CN"/>
              </w:rPr>
              <w:t>:</w:t>
            </w:r>
            <w:r>
              <w:rPr>
                <w:b/>
                <w:bCs/>
                <w:spacing w:val="6"/>
                <w:sz w:val="19"/>
                <w:szCs w:val="19"/>
                <w:lang w:eastAsia="zh-CN"/>
              </w:rPr>
              <w:t>00</w:t>
            </w:r>
          </w:p>
        </w:tc>
        <w:tc>
          <w:tcPr>
            <w:tcW w:w="6344" w:type="dxa"/>
            <w:shd w:val="clear" w:color="auto" w:fill="auto"/>
          </w:tcPr>
          <w:p w14:paraId="35BE0C99" w14:textId="3112C540" w:rsidR="0037471E" w:rsidRPr="008E3E9D" w:rsidRDefault="00F93DB5" w:rsidP="0037471E">
            <w:pPr>
              <w:pStyle w:val="TableText"/>
              <w:spacing w:before="221" w:line="180" w:lineRule="auto"/>
              <w:jc w:val="center"/>
              <w:rPr>
                <w:b/>
                <w:bCs/>
                <w:sz w:val="19"/>
                <w:szCs w:val="19"/>
                <w:lang w:eastAsia="zh-CN"/>
              </w:rPr>
            </w:pPr>
            <w:r>
              <w:rPr>
                <w:rFonts w:hint="eastAsia"/>
                <w:b/>
                <w:bCs/>
                <w:sz w:val="19"/>
                <w:szCs w:val="19"/>
                <w:lang w:eastAsia="zh-CN"/>
              </w:rPr>
              <w:t>欧洲央行公布经济公报</w:t>
            </w:r>
          </w:p>
        </w:tc>
      </w:tr>
      <w:tr w:rsidR="0037471E" w14:paraId="372F601B" w14:textId="77777777" w:rsidTr="002F3BE6">
        <w:trPr>
          <w:trHeight w:val="618"/>
        </w:trPr>
        <w:tc>
          <w:tcPr>
            <w:tcW w:w="1731" w:type="dxa"/>
            <w:shd w:val="clear" w:color="auto" w:fill="DAE3F4" w:themeFill="accent1" w:themeFillTint="33"/>
          </w:tcPr>
          <w:p w14:paraId="3A1EAA67" w14:textId="3513ABDF" w:rsidR="0037471E" w:rsidRDefault="00EE4CFE" w:rsidP="0037471E">
            <w:pPr>
              <w:pStyle w:val="TableText"/>
              <w:spacing w:before="235" w:line="191" w:lineRule="auto"/>
              <w:ind w:left="449"/>
              <w:rPr>
                <w:b/>
                <w:bCs/>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b/>
                <w:bCs/>
                <w:spacing w:val="3"/>
                <w:sz w:val="19"/>
                <w:szCs w:val="19"/>
                <w:lang w:eastAsia="zh-CN"/>
              </w:rPr>
              <w:t>20</w:t>
            </w:r>
          </w:p>
        </w:tc>
        <w:tc>
          <w:tcPr>
            <w:tcW w:w="1314" w:type="dxa"/>
            <w:shd w:val="clear" w:color="auto" w:fill="DAE3F4" w:themeFill="accent1" w:themeFillTint="33"/>
          </w:tcPr>
          <w:p w14:paraId="457BF24E" w14:textId="40E709CC" w:rsidR="0037471E" w:rsidRDefault="00F93DB5" w:rsidP="00454C90">
            <w:pPr>
              <w:pStyle w:val="TableText"/>
              <w:spacing w:before="252" w:line="170" w:lineRule="auto"/>
              <w:ind w:left="101" w:firstLineChars="100" w:firstLine="200"/>
              <w:rPr>
                <w:b/>
                <w:bCs/>
                <w:sz w:val="19"/>
                <w:szCs w:val="19"/>
                <w:lang w:eastAsia="zh-CN"/>
              </w:rPr>
            </w:pPr>
            <w:r>
              <w:rPr>
                <w:b/>
                <w:bCs/>
                <w:spacing w:val="5"/>
                <w:sz w:val="19"/>
                <w:szCs w:val="19"/>
                <w:lang w:eastAsia="zh-CN"/>
              </w:rPr>
              <w:t>20</w:t>
            </w:r>
            <w:r w:rsidR="00454C90">
              <w:rPr>
                <w:rFonts w:hint="eastAsia"/>
                <w:b/>
                <w:bCs/>
                <w:spacing w:val="5"/>
                <w:sz w:val="19"/>
                <w:szCs w:val="19"/>
                <w:lang w:eastAsia="zh-CN"/>
              </w:rPr>
              <w:t>:</w:t>
            </w:r>
            <w:r>
              <w:rPr>
                <w:b/>
                <w:bCs/>
                <w:spacing w:val="5"/>
                <w:sz w:val="19"/>
                <w:szCs w:val="19"/>
                <w:lang w:eastAsia="zh-CN"/>
              </w:rPr>
              <w:t>00</w:t>
            </w:r>
          </w:p>
        </w:tc>
        <w:tc>
          <w:tcPr>
            <w:tcW w:w="6344" w:type="dxa"/>
            <w:shd w:val="clear" w:color="auto" w:fill="DAE3F4" w:themeFill="accent1" w:themeFillTint="33"/>
          </w:tcPr>
          <w:p w14:paraId="3F0B7FB7" w14:textId="6006CE29" w:rsidR="0037471E" w:rsidRPr="008E3E9D" w:rsidRDefault="00F93DB5" w:rsidP="0037471E">
            <w:pPr>
              <w:pStyle w:val="TableText"/>
              <w:spacing w:before="221" w:line="180" w:lineRule="auto"/>
              <w:jc w:val="center"/>
              <w:rPr>
                <w:b/>
                <w:bCs/>
                <w:sz w:val="19"/>
                <w:szCs w:val="19"/>
                <w:lang w:eastAsia="zh-CN"/>
              </w:rPr>
            </w:pPr>
            <w:r>
              <w:rPr>
                <w:rFonts w:hint="eastAsia"/>
                <w:b/>
                <w:bCs/>
                <w:sz w:val="19"/>
                <w:szCs w:val="19"/>
                <w:lang w:eastAsia="zh-CN"/>
              </w:rPr>
              <w:t>英国央行公布利率决议</w:t>
            </w:r>
          </w:p>
        </w:tc>
      </w:tr>
      <w:tr w:rsidR="0037471E" w14:paraId="1561CE42" w14:textId="77777777" w:rsidTr="0037471E">
        <w:trPr>
          <w:trHeight w:val="618"/>
        </w:trPr>
        <w:tc>
          <w:tcPr>
            <w:tcW w:w="1731" w:type="dxa"/>
            <w:shd w:val="clear" w:color="auto" w:fill="FFFFFF" w:themeFill="background1"/>
          </w:tcPr>
          <w:p w14:paraId="2F86B05F" w14:textId="5586C358" w:rsidR="0037471E" w:rsidRPr="0037471E" w:rsidRDefault="00EE4CFE" w:rsidP="0037471E">
            <w:pPr>
              <w:pStyle w:val="TableText"/>
              <w:spacing w:before="235" w:line="191" w:lineRule="auto"/>
              <w:ind w:left="449"/>
              <w:rPr>
                <w:spacing w:val="3"/>
                <w:sz w:val="19"/>
                <w:szCs w:val="19"/>
                <w:lang w:eastAsia="zh-CN"/>
              </w:rPr>
            </w:pPr>
            <w:r>
              <w:rPr>
                <w:b/>
                <w:bCs/>
                <w:spacing w:val="3"/>
                <w:sz w:val="19"/>
                <w:szCs w:val="19"/>
              </w:rPr>
              <w:t>202</w:t>
            </w:r>
            <w:r>
              <w:rPr>
                <w:rFonts w:hint="eastAsia"/>
                <w:b/>
                <w:bCs/>
                <w:spacing w:val="3"/>
                <w:sz w:val="19"/>
                <w:szCs w:val="19"/>
                <w:lang w:eastAsia="zh-CN"/>
              </w:rPr>
              <w:t>5</w:t>
            </w:r>
            <w:r>
              <w:rPr>
                <w:b/>
                <w:bCs/>
                <w:spacing w:val="3"/>
                <w:sz w:val="19"/>
                <w:szCs w:val="19"/>
              </w:rPr>
              <w:t>/</w:t>
            </w:r>
            <w:r>
              <w:rPr>
                <w:rFonts w:hint="eastAsia"/>
                <w:b/>
                <w:bCs/>
                <w:spacing w:val="3"/>
                <w:sz w:val="19"/>
                <w:szCs w:val="19"/>
                <w:lang w:eastAsia="zh-CN"/>
              </w:rPr>
              <w:t>03</w:t>
            </w:r>
            <w:r>
              <w:rPr>
                <w:b/>
                <w:bCs/>
                <w:spacing w:val="3"/>
                <w:sz w:val="19"/>
                <w:szCs w:val="19"/>
              </w:rPr>
              <w:t>/</w:t>
            </w:r>
            <w:r w:rsidR="00F93DB5">
              <w:rPr>
                <w:b/>
                <w:bCs/>
                <w:spacing w:val="3"/>
                <w:sz w:val="19"/>
                <w:szCs w:val="19"/>
                <w:lang w:eastAsia="zh-CN"/>
              </w:rPr>
              <w:t>21</w:t>
            </w:r>
          </w:p>
        </w:tc>
        <w:tc>
          <w:tcPr>
            <w:tcW w:w="1314" w:type="dxa"/>
            <w:shd w:val="clear" w:color="auto" w:fill="FFFFFF" w:themeFill="background1"/>
          </w:tcPr>
          <w:p w14:paraId="5D28E7B4" w14:textId="453D6E60" w:rsidR="0037471E" w:rsidRDefault="00F93DB5" w:rsidP="00F93DB5">
            <w:pPr>
              <w:pStyle w:val="TableText"/>
              <w:spacing w:before="252" w:line="170" w:lineRule="auto"/>
              <w:ind w:left="101" w:firstLineChars="100" w:firstLine="200"/>
              <w:rPr>
                <w:rFonts w:hint="eastAsia"/>
                <w:b/>
                <w:bCs/>
                <w:sz w:val="19"/>
                <w:szCs w:val="19"/>
                <w:lang w:eastAsia="zh-CN"/>
              </w:rPr>
            </w:pPr>
            <w:r>
              <w:rPr>
                <w:b/>
                <w:bCs/>
                <w:spacing w:val="5"/>
                <w:sz w:val="19"/>
                <w:szCs w:val="19"/>
                <w:lang w:eastAsia="zh-CN"/>
              </w:rPr>
              <w:t>07:30</w:t>
            </w:r>
          </w:p>
        </w:tc>
        <w:tc>
          <w:tcPr>
            <w:tcW w:w="6344" w:type="dxa"/>
            <w:shd w:val="clear" w:color="auto" w:fill="FFFFFF" w:themeFill="background1"/>
          </w:tcPr>
          <w:p w14:paraId="054DD144" w14:textId="5C6A09F8" w:rsidR="00242A3C" w:rsidRPr="00242A3C" w:rsidRDefault="00567660" w:rsidP="00F93DB5">
            <w:pPr>
              <w:pStyle w:val="TableText"/>
              <w:spacing w:before="221" w:line="180" w:lineRule="auto"/>
              <w:ind w:firstLineChars="1000" w:firstLine="1900"/>
              <w:rPr>
                <w:b/>
                <w:bCs/>
                <w:sz w:val="19"/>
                <w:szCs w:val="19"/>
                <w:lang w:val="en-CA" w:eastAsia="zh-CN"/>
              </w:rPr>
            </w:pPr>
            <w:r>
              <w:rPr>
                <w:rFonts w:hint="eastAsia"/>
                <w:b/>
                <w:bCs/>
                <w:sz w:val="19"/>
                <w:szCs w:val="19"/>
                <w:lang w:val="en-CA" w:eastAsia="zh-CN"/>
              </w:rPr>
              <w:t xml:space="preserve">  </w:t>
            </w:r>
            <w:r w:rsidR="00F93DB5">
              <w:rPr>
                <w:rFonts w:hint="eastAsia"/>
                <w:b/>
                <w:bCs/>
                <w:sz w:val="19"/>
                <w:szCs w:val="19"/>
                <w:lang w:val="en-CA" w:eastAsia="zh-CN"/>
              </w:rPr>
              <w:t>日本2月全国核心C</w:t>
            </w:r>
            <w:r w:rsidR="00F93DB5">
              <w:rPr>
                <w:b/>
                <w:bCs/>
                <w:sz w:val="19"/>
                <w:szCs w:val="19"/>
                <w:lang w:val="en-CA" w:eastAsia="zh-CN"/>
              </w:rPr>
              <w:t>PI</w:t>
            </w:r>
          </w:p>
        </w:tc>
      </w:tr>
    </w:tbl>
    <w:p w14:paraId="08C1B65F" w14:textId="3DC27059" w:rsidR="00FD62A4" w:rsidRDefault="00FD62A4">
      <w:pPr>
        <w:spacing w:before="172" w:line="417" w:lineRule="exact"/>
        <w:rPr>
          <w:rFonts w:ascii="微软雅黑" w:eastAsia="微软雅黑" w:hAnsi="微软雅黑" w:cs="微软雅黑" w:hint="eastAsia"/>
          <w:color w:val="CE393F"/>
          <w:spacing w:val="8"/>
          <w:position w:val="2"/>
          <w:sz w:val="40"/>
          <w:szCs w:val="40"/>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lastRenderedPageBreak/>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398D85" w14:textId="77777777" w:rsidR="009F1578" w:rsidRDefault="009F1578">
      <w:r>
        <w:separator/>
      </w:r>
    </w:p>
  </w:endnote>
  <w:endnote w:type="continuationSeparator" w:id="0">
    <w:p w14:paraId="6E18DD7B" w14:textId="77777777" w:rsidR="009F1578" w:rsidRDefault="009F1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新宋体">
    <w:altName w:val="NSimSun"/>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500F0B" w14:textId="77777777" w:rsidR="009F1578" w:rsidRDefault="009F1578">
      <w:r>
        <w:separator/>
      </w:r>
    </w:p>
  </w:footnote>
  <w:footnote w:type="continuationSeparator" w:id="0">
    <w:p w14:paraId="4EDCF800" w14:textId="77777777" w:rsidR="009F1578" w:rsidRDefault="009F157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7" type="#_x0000_t75" style="width:11.25pt;height:14.25pt;visibility:visible;mso-wrap-style:square" o:bullet="t">
        <v:imagedata r:id="rId1" o:title=""/>
      </v:shape>
    </w:pict>
  </w:numPicBullet>
  <w:numPicBullet w:numPicBulletId="1">
    <w:pict>
      <v:shape id="_x0000_i1148"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 w:name="KSO_WPS_MARK_KEY" w:val="3a4f4901-0884-4460-84d6-f984be701345"/>
  </w:docVars>
  <w:rsids>
    <w:rsidRoot w:val="19E86119"/>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3176"/>
    <w:rsid w:val="00090CEA"/>
    <w:rsid w:val="00091CF1"/>
    <w:rsid w:val="000A1008"/>
    <w:rsid w:val="000A4F47"/>
    <w:rsid w:val="000A58A3"/>
    <w:rsid w:val="000A6096"/>
    <w:rsid w:val="000B1D86"/>
    <w:rsid w:val="000C4D7A"/>
    <w:rsid w:val="000D16CA"/>
    <w:rsid w:val="000D71D5"/>
    <w:rsid w:val="000E2299"/>
    <w:rsid w:val="000E6C31"/>
    <w:rsid w:val="000F2044"/>
    <w:rsid w:val="000F23B0"/>
    <w:rsid w:val="000F31DD"/>
    <w:rsid w:val="000F3952"/>
    <w:rsid w:val="00111639"/>
    <w:rsid w:val="00111C72"/>
    <w:rsid w:val="001127BB"/>
    <w:rsid w:val="0011317A"/>
    <w:rsid w:val="001228D4"/>
    <w:rsid w:val="0013110C"/>
    <w:rsid w:val="00131CDF"/>
    <w:rsid w:val="00140BF1"/>
    <w:rsid w:val="0014585E"/>
    <w:rsid w:val="001466B7"/>
    <w:rsid w:val="00151E43"/>
    <w:rsid w:val="00153730"/>
    <w:rsid w:val="00155814"/>
    <w:rsid w:val="0015714E"/>
    <w:rsid w:val="00161F25"/>
    <w:rsid w:val="00165491"/>
    <w:rsid w:val="001710D2"/>
    <w:rsid w:val="001742D9"/>
    <w:rsid w:val="0017695B"/>
    <w:rsid w:val="00176CE4"/>
    <w:rsid w:val="00177156"/>
    <w:rsid w:val="00181607"/>
    <w:rsid w:val="00184E17"/>
    <w:rsid w:val="0018689D"/>
    <w:rsid w:val="00191114"/>
    <w:rsid w:val="0019351F"/>
    <w:rsid w:val="001A2241"/>
    <w:rsid w:val="001A388A"/>
    <w:rsid w:val="001A6595"/>
    <w:rsid w:val="001B0902"/>
    <w:rsid w:val="001D474F"/>
    <w:rsid w:val="001E0834"/>
    <w:rsid w:val="001E08E9"/>
    <w:rsid w:val="001E355B"/>
    <w:rsid w:val="001F334C"/>
    <w:rsid w:val="001F3A82"/>
    <w:rsid w:val="001F67F0"/>
    <w:rsid w:val="001F7F7E"/>
    <w:rsid w:val="00201052"/>
    <w:rsid w:val="00201622"/>
    <w:rsid w:val="00202D8D"/>
    <w:rsid w:val="0020366A"/>
    <w:rsid w:val="00204CD8"/>
    <w:rsid w:val="0020745A"/>
    <w:rsid w:val="0021006E"/>
    <w:rsid w:val="00210D38"/>
    <w:rsid w:val="00224792"/>
    <w:rsid w:val="002379B1"/>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3BE6"/>
    <w:rsid w:val="002F51E2"/>
    <w:rsid w:val="002F526D"/>
    <w:rsid w:val="002F675F"/>
    <w:rsid w:val="002F678E"/>
    <w:rsid w:val="00300AF0"/>
    <w:rsid w:val="0030761B"/>
    <w:rsid w:val="00310509"/>
    <w:rsid w:val="00320BF2"/>
    <w:rsid w:val="00345D18"/>
    <w:rsid w:val="00360D05"/>
    <w:rsid w:val="00366EB4"/>
    <w:rsid w:val="003700F6"/>
    <w:rsid w:val="003717C2"/>
    <w:rsid w:val="0037471E"/>
    <w:rsid w:val="0037507A"/>
    <w:rsid w:val="003762BB"/>
    <w:rsid w:val="00376BDB"/>
    <w:rsid w:val="00377090"/>
    <w:rsid w:val="00385877"/>
    <w:rsid w:val="00391792"/>
    <w:rsid w:val="0039375B"/>
    <w:rsid w:val="003961C6"/>
    <w:rsid w:val="0039687F"/>
    <w:rsid w:val="00396C00"/>
    <w:rsid w:val="003A31F4"/>
    <w:rsid w:val="003A41B1"/>
    <w:rsid w:val="003A7C7D"/>
    <w:rsid w:val="003C17C2"/>
    <w:rsid w:val="003C3841"/>
    <w:rsid w:val="003C7875"/>
    <w:rsid w:val="003D1566"/>
    <w:rsid w:val="003D6878"/>
    <w:rsid w:val="003E2C9E"/>
    <w:rsid w:val="003E3A0C"/>
    <w:rsid w:val="003E61AE"/>
    <w:rsid w:val="003E6312"/>
    <w:rsid w:val="003E665C"/>
    <w:rsid w:val="003E7045"/>
    <w:rsid w:val="003E7B1B"/>
    <w:rsid w:val="003F0F92"/>
    <w:rsid w:val="003F2709"/>
    <w:rsid w:val="003F3C90"/>
    <w:rsid w:val="0040323B"/>
    <w:rsid w:val="004049D5"/>
    <w:rsid w:val="00407B1E"/>
    <w:rsid w:val="00412A30"/>
    <w:rsid w:val="0041523D"/>
    <w:rsid w:val="0041706C"/>
    <w:rsid w:val="00421CCB"/>
    <w:rsid w:val="0042281D"/>
    <w:rsid w:val="00431E1A"/>
    <w:rsid w:val="00434CAE"/>
    <w:rsid w:val="004431EE"/>
    <w:rsid w:val="004468A9"/>
    <w:rsid w:val="00453463"/>
    <w:rsid w:val="00454C90"/>
    <w:rsid w:val="00460646"/>
    <w:rsid w:val="00461710"/>
    <w:rsid w:val="004654E4"/>
    <w:rsid w:val="00465FC0"/>
    <w:rsid w:val="0047421F"/>
    <w:rsid w:val="00475394"/>
    <w:rsid w:val="00482AFC"/>
    <w:rsid w:val="00483509"/>
    <w:rsid w:val="00485E77"/>
    <w:rsid w:val="004862D2"/>
    <w:rsid w:val="004910DC"/>
    <w:rsid w:val="004A106C"/>
    <w:rsid w:val="004B3A09"/>
    <w:rsid w:val="004B4D03"/>
    <w:rsid w:val="004B7178"/>
    <w:rsid w:val="004C3444"/>
    <w:rsid w:val="004C37EB"/>
    <w:rsid w:val="004C5F6A"/>
    <w:rsid w:val="004D0DE1"/>
    <w:rsid w:val="004D1917"/>
    <w:rsid w:val="004E13EF"/>
    <w:rsid w:val="004E1793"/>
    <w:rsid w:val="004E38AB"/>
    <w:rsid w:val="004E4AD6"/>
    <w:rsid w:val="004F0F6E"/>
    <w:rsid w:val="004F6010"/>
    <w:rsid w:val="004F646C"/>
    <w:rsid w:val="004F77E6"/>
    <w:rsid w:val="0050215E"/>
    <w:rsid w:val="00504DFB"/>
    <w:rsid w:val="00517A64"/>
    <w:rsid w:val="00517E55"/>
    <w:rsid w:val="00526441"/>
    <w:rsid w:val="00530F5C"/>
    <w:rsid w:val="00533EE1"/>
    <w:rsid w:val="00534ACA"/>
    <w:rsid w:val="00543A0C"/>
    <w:rsid w:val="00545893"/>
    <w:rsid w:val="0054686D"/>
    <w:rsid w:val="005472B7"/>
    <w:rsid w:val="0055403E"/>
    <w:rsid w:val="005541D4"/>
    <w:rsid w:val="00557B80"/>
    <w:rsid w:val="0056277F"/>
    <w:rsid w:val="00563DE1"/>
    <w:rsid w:val="00566217"/>
    <w:rsid w:val="00567660"/>
    <w:rsid w:val="005764DE"/>
    <w:rsid w:val="00590521"/>
    <w:rsid w:val="005A0B8A"/>
    <w:rsid w:val="005A398B"/>
    <w:rsid w:val="005A4BD8"/>
    <w:rsid w:val="005D2924"/>
    <w:rsid w:val="005D3DA0"/>
    <w:rsid w:val="005F32AB"/>
    <w:rsid w:val="005F36C6"/>
    <w:rsid w:val="005F68AE"/>
    <w:rsid w:val="0060269A"/>
    <w:rsid w:val="006067F6"/>
    <w:rsid w:val="00610EB5"/>
    <w:rsid w:val="00614406"/>
    <w:rsid w:val="006151E8"/>
    <w:rsid w:val="00616B99"/>
    <w:rsid w:val="00617C11"/>
    <w:rsid w:val="00626DEE"/>
    <w:rsid w:val="00634CB4"/>
    <w:rsid w:val="006359FD"/>
    <w:rsid w:val="00637FE3"/>
    <w:rsid w:val="00652631"/>
    <w:rsid w:val="00656EFB"/>
    <w:rsid w:val="00660564"/>
    <w:rsid w:val="00664406"/>
    <w:rsid w:val="00665C1B"/>
    <w:rsid w:val="006705F2"/>
    <w:rsid w:val="00670B38"/>
    <w:rsid w:val="00675582"/>
    <w:rsid w:val="0068398C"/>
    <w:rsid w:val="00694E37"/>
    <w:rsid w:val="006A1673"/>
    <w:rsid w:val="006A21B4"/>
    <w:rsid w:val="006B22BE"/>
    <w:rsid w:val="006C4893"/>
    <w:rsid w:val="006C5173"/>
    <w:rsid w:val="006C7D01"/>
    <w:rsid w:val="006D478D"/>
    <w:rsid w:val="006D627F"/>
    <w:rsid w:val="006D6B7B"/>
    <w:rsid w:val="006E088C"/>
    <w:rsid w:val="006E2AF8"/>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80500"/>
    <w:rsid w:val="007826D5"/>
    <w:rsid w:val="007853C1"/>
    <w:rsid w:val="00792165"/>
    <w:rsid w:val="00795476"/>
    <w:rsid w:val="007A4F04"/>
    <w:rsid w:val="007A5D96"/>
    <w:rsid w:val="007A723B"/>
    <w:rsid w:val="007A7575"/>
    <w:rsid w:val="007B4E4F"/>
    <w:rsid w:val="007B5E25"/>
    <w:rsid w:val="007C5006"/>
    <w:rsid w:val="007E5FFC"/>
    <w:rsid w:val="007F02AD"/>
    <w:rsid w:val="007F3773"/>
    <w:rsid w:val="00802C96"/>
    <w:rsid w:val="008125EA"/>
    <w:rsid w:val="00813F1D"/>
    <w:rsid w:val="008235C9"/>
    <w:rsid w:val="00823B91"/>
    <w:rsid w:val="00826CA3"/>
    <w:rsid w:val="00827530"/>
    <w:rsid w:val="00833CC2"/>
    <w:rsid w:val="00836092"/>
    <w:rsid w:val="0084308B"/>
    <w:rsid w:val="00843651"/>
    <w:rsid w:val="008451E8"/>
    <w:rsid w:val="00845C49"/>
    <w:rsid w:val="00855FE4"/>
    <w:rsid w:val="0086024B"/>
    <w:rsid w:val="0086675B"/>
    <w:rsid w:val="00871304"/>
    <w:rsid w:val="00881CEC"/>
    <w:rsid w:val="00884C40"/>
    <w:rsid w:val="00885F07"/>
    <w:rsid w:val="00886CD9"/>
    <w:rsid w:val="008971E7"/>
    <w:rsid w:val="008A1ADE"/>
    <w:rsid w:val="008A23A4"/>
    <w:rsid w:val="008A2FED"/>
    <w:rsid w:val="008A5153"/>
    <w:rsid w:val="008A69E2"/>
    <w:rsid w:val="008C26D6"/>
    <w:rsid w:val="008C49EB"/>
    <w:rsid w:val="008D443E"/>
    <w:rsid w:val="008E3E9D"/>
    <w:rsid w:val="008E5952"/>
    <w:rsid w:val="008E74C9"/>
    <w:rsid w:val="008F4B28"/>
    <w:rsid w:val="009012EB"/>
    <w:rsid w:val="009033A1"/>
    <w:rsid w:val="00903F73"/>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73BC"/>
    <w:rsid w:val="00957CB8"/>
    <w:rsid w:val="00962ACE"/>
    <w:rsid w:val="009647D8"/>
    <w:rsid w:val="0097012C"/>
    <w:rsid w:val="00971F20"/>
    <w:rsid w:val="00973ABB"/>
    <w:rsid w:val="009808C3"/>
    <w:rsid w:val="00991996"/>
    <w:rsid w:val="00992181"/>
    <w:rsid w:val="00993B64"/>
    <w:rsid w:val="00994A47"/>
    <w:rsid w:val="00996A39"/>
    <w:rsid w:val="009B07F6"/>
    <w:rsid w:val="009B51F5"/>
    <w:rsid w:val="009B535F"/>
    <w:rsid w:val="009C3202"/>
    <w:rsid w:val="009C7E2F"/>
    <w:rsid w:val="009D7722"/>
    <w:rsid w:val="009F1578"/>
    <w:rsid w:val="009F24F2"/>
    <w:rsid w:val="009F42DE"/>
    <w:rsid w:val="00A019C3"/>
    <w:rsid w:val="00A01FD9"/>
    <w:rsid w:val="00A0361B"/>
    <w:rsid w:val="00A03626"/>
    <w:rsid w:val="00A10B81"/>
    <w:rsid w:val="00A115B2"/>
    <w:rsid w:val="00A126C0"/>
    <w:rsid w:val="00A1277C"/>
    <w:rsid w:val="00A12C47"/>
    <w:rsid w:val="00A13EF5"/>
    <w:rsid w:val="00A1536E"/>
    <w:rsid w:val="00A225AF"/>
    <w:rsid w:val="00A36853"/>
    <w:rsid w:val="00A37D40"/>
    <w:rsid w:val="00A4019F"/>
    <w:rsid w:val="00A45974"/>
    <w:rsid w:val="00A45E87"/>
    <w:rsid w:val="00A46D93"/>
    <w:rsid w:val="00A57251"/>
    <w:rsid w:val="00A65243"/>
    <w:rsid w:val="00A70011"/>
    <w:rsid w:val="00A77134"/>
    <w:rsid w:val="00A8017C"/>
    <w:rsid w:val="00A82497"/>
    <w:rsid w:val="00A86E1B"/>
    <w:rsid w:val="00A8715C"/>
    <w:rsid w:val="00AA7333"/>
    <w:rsid w:val="00AB0BDF"/>
    <w:rsid w:val="00AB1863"/>
    <w:rsid w:val="00AB1E5D"/>
    <w:rsid w:val="00AC31CC"/>
    <w:rsid w:val="00AC743F"/>
    <w:rsid w:val="00AD427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4078"/>
    <w:rsid w:val="00B44F65"/>
    <w:rsid w:val="00B517CE"/>
    <w:rsid w:val="00B5559C"/>
    <w:rsid w:val="00B60EEA"/>
    <w:rsid w:val="00B70D41"/>
    <w:rsid w:val="00B72181"/>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2575"/>
    <w:rsid w:val="00BE55EB"/>
    <w:rsid w:val="00BF2437"/>
    <w:rsid w:val="00BF2F2C"/>
    <w:rsid w:val="00BF7510"/>
    <w:rsid w:val="00BF7F97"/>
    <w:rsid w:val="00C00D88"/>
    <w:rsid w:val="00C00E5A"/>
    <w:rsid w:val="00C014F1"/>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5E44"/>
    <w:rsid w:val="00C80107"/>
    <w:rsid w:val="00C80531"/>
    <w:rsid w:val="00C80E7D"/>
    <w:rsid w:val="00C80FA8"/>
    <w:rsid w:val="00C821B6"/>
    <w:rsid w:val="00C94C7D"/>
    <w:rsid w:val="00C950AE"/>
    <w:rsid w:val="00CA3E29"/>
    <w:rsid w:val="00CA400A"/>
    <w:rsid w:val="00CD3581"/>
    <w:rsid w:val="00CD3FF0"/>
    <w:rsid w:val="00CE5817"/>
    <w:rsid w:val="00CF4C94"/>
    <w:rsid w:val="00CF5824"/>
    <w:rsid w:val="00CF62E1"/>
    <w:rsid w:val="00D009F8"/>
    <w:rsid w:val="00D03810"/>
    <w:rsid w:val="00D056FA"/>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80863"/>
    <w:rsid w:val="00D811A5"/>
    <w:rsid w:val="00D960B9"/>
    <w:rsid w:val="00D961BA"/>
    <w:rsid w:val="00DB32AD"/>
    <w:rsid w:val="00DB66E4"/>
    <w:rsid w:val="00DC1174"/>
    <w:rsid w:val="00DC53D2"/>
    <w:rsid w:val="00DC565D"/>
    <w:rsid w:val="00DC6015"/>
    <w:rsid w:val="00DC7755"/>
    <w:rsid w:val="00DD4A5C"/>
    <w:rsid w:val="00DE64DA"/>
    <w:rsid w:val="00E073FC"/>
    <w:rsid w:val="00E13EA0"/>
    <w:rsid w:val="00E327E9"/>
    <w:rsid w:val="00E333A4"/>
    <w:rsid w:val="00E37E26"/>
    <w:rsid w:val="00E40799"/>
    <w:rsid w:val="00E42257"/>
    <w:rsid w:val="00E42547"/>
    <w:rsid w:val="00E43E2B"/>
    <w:rsid w:val="00E460AB"/>
    <w:rsid w:val="00E556A6"/>
    <w:rsid w:val="00E60A41"/>
    <w:rsid w:val="00E61B26"/>
    <w:rsid w:val="00E62366"/>
    <w:rsid w:val="00E62C26"/>
    <w:rsid w:val="00E7190A"/>
    <w:rsid w:val="00E75ABF"/>
    <w:rsid w:val="00E854A1"/>
    <w:rsid w:val="00E85F6C"/>
    <w:rsid w:val="00E8616C"/>
    <w:rsid w:val="00E901F3"/>
    <w:rsid w:val="00E92030"/>
    <w:rsid w:val="00E94FB1"/>
    <w:rsid w:val="00EB5813"/>
    <w:rsid w:val="00EB5B60"/>
    <w:rsid w:val="00EB6C8D"/>
    <w:rsid w:val="00EC4892"/>
    <w:rsid w:val="00ED03B7"/>
    <w:rsid w:val="00ED04B8"/>
    <w:rsid w:val="00ED1D82"/>
    <w:rsid w:val="00ED5E07"/>
    <w:rsid w:val="00ED68CB"/>
    <w:rsid w:val="00ED7C45"/>
    <w:rsid w:val="00EE413D"/>
    <w:rsid w:val="00EE4CFE"/>
    <w:rsid w:val="00EF10F6"/>
    <w:rsid w:val="00EF2966"/>
    <w:rsid w:val="00EF3C35"/>
    <w:rsid w:val="00EF742C"/>
    <w:rsid w:val="00EF77C1"/>
    <w:rsid w:val="00F0403C"/>
    <w:rsid w:val="00F04B96"/>
    <w:rsid w:val="00F05844"/>
    <w:rsid w:val="00F11AEE"/>
    <w:rsid w:val="00F15129"/>
    <w:rsid w:val="00F169AC"/>
    <w:rsid w:val="00F22639"/>
    <w:rsid w:val="00F22B30"/>
    <w:rsid w:val="00F22F15"/>
    <w:rsid w:val="00F25B2A"/>
    <w:rsid w:val="00F3008B"/>
    <w:rsid w:val="00F30E55"/>
    <w:rsid w:val="00F35115"/>
    <w:rsid w:val="00F509F9"/>
    <w:rsid w:val="00F53330"/>
    <w:rsid w:val="00F55850"/>
    <w:rsid w:val="00F562AA"/>
    <w:rsid w:val="00F56D82"/>
    <w:rsid w:val="00F56E8B"/>
    <w:rsid w:val="00F61208"/>
    <w:rsid w:val="00F6407F"/>
    <w:rsid w:val="00F64B84"/>
    <w:rsid w:val="00F65CAA"/>
    <w:rsid w:val="00F65F36"/>
    <w:rsid w:val="00F70B22"/>
    <w:rsid w:val="00F70FC2"/>
    <w:rsid w:val="00F73CCF"/>
    <w:rsid w:val="00F91D22"/>
    <w:rsid w:val="00F93DB5"/>
    <w:rsid w:val="00F96617"/>
    <w:rsid w:val="00FA2EB3"/>
    <w:rsid w:val="00FA680D"/>
    <w:rsid w:val="00FA6833"/>
    <w:rsid w:val="00FB3A6E"/>
    <w:rsid w:val="00FC2D19"/>
    <w:rsid w:val="00FC40D2"/>
    <w:rsid w:val="00FD398C"/>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UnresolvedMention">
    <w:name w:val="Unresolved Mention"/>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9508C91-7826-49B5-BCF4-6E7A17DED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5</cp:revision>
  <dcterms:created xsi:type="dcterms:W3CDTF">2025-03-17T02:01:00Z</dcterms:created>
  <dcterms:modified xsi:type="dcterms:W3CDTF">2025-03-17T02:20:00Z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