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93FFE9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C1012B">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7C0BB3">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5FD4A09" w:rsidR="00904B93" w:rsidRDefault="007C0BB3" w:rsidP="0091526F">
      <w:pPr>
        <w:ind w:left="210" w:right="210" w:firstLine="420"/>
        <w:rPr>
          <w:rFonts w:ascii="微软雅黑" w:eastAsia="微软雅黑" w:hAnsi="微软雅黑" w:cs="微软雅黑"/>
          <w:spacing w:val="12"/>
          <w:lang w:eastAsia="zh-CN"/>
        </w:rPr>
      </w:pPr>
      <w:r w:rsidRPr="007C0BB3">
        <w:rPr>
          <w:rFonts w:ascii="微软雅黑" w:eastAsia="微软雅黑" w:hAnsi="微软雅黑" w:cs="微软雅黑" w:hint="eastAsia"/>
          <w:spacing w:val="12"/>
          <w:lang w:eastAsia="zh-CN"/>
        </w:rPr>
        <w:t>美国三大股指全线收涨，道指涨</w:t>
      </w:r>
      <w:r w:rsidRPr="007C0BB3">
        <w:rPr>
          <w:rFonts w:ascii="微软雅黑" w:eastAsia="微软雅黑" w:hAnsi="微软雅黑" w:cs="微软雅黑"/>
          <w:spacing w:val="12"/>
          <w:lang w:eastAsia="zh-CN"/>
        </w:rPr>
        <w:t>1.42%</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42583.32</w:t>
      </w:r>
      <w:r w:rsidRPr="007C0BB3">
        <w:rPr>
          <w:rFonts w:ascii="微软雅黑" w:eastAsia="微软雅黑" w:hAnsi="微软雅黑" w:cs="微软雅黑" w:hint="eastAsia"/>
          <w:spacing w:val="12"/>
          <w:lang w:eastAsia="zh-CN"/>
        </w:rPr>
        <w:t>点，标普</w:t>
      </w:r>
      <w:r w:rsidRPr="007C0BB3">
        <w:rPr>
          <w:rFonts w:ascii="微软雅黑" w:eastAsia="微软雅黑" w:hAnsi="微软雅黑" w:cs="微软雅黑"/>
          <w:spacing w:val="12"/>
          <w:lang w:eastAsia="zh-CN"/>
        </w:rPr>
        <w:t>500</w:t>
      </w:r>
      <w:r w:rsidRPr="007C0BB3">
        <w:rPr>
          <w:rFonts w:ascii="微软雅黑" w:eastAsia="微软雅黑" w:hAnsi="微软雅黑" w:cs="微软雅黑" w:hint="eastAsia"/>
          <w:spacing w:val="12"/>
          <w:lang w:eastAsia="zh-CN"/>
        </w:rPr>
        <w:t>指数涨</w:t>
      </w:r>
      <w:r w:rsidRPr="007C0BB3">
        <w:rPr>
          <w:rFonts w:ascii="微软雅黑" w:eastAsia="微软雅黑" w:hAnsi="微软雅黑" w:cs="微软雅黑"/>
          <w:spacing w:val="12"/>
          <w:lang w:eastAsia="zh-CN"/>
        </w:rPr>
        <w:t>1.76%</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5767.57</w:t>
      </w:r>
      <w:r w:rsidRPr="007C0BB3">
        <w:rPr>
          <w:rFonts w:ascii="微软雅黑" w:eastAsia="微软雅黑" w:hAnsi="微软雅黑" w:cs="微软雅黑" w:hint="eastAsia"/>
          <w:spacing w:val="12"/>
          <w:lang w:eastAsia="zh-CN"/>
        </w:rPr>
        <w:t>点，纳指涨</w:t>
      </w:r>
      <w:r w:rsidRPr="007C0BB3">
        <w:rPr>
          <w:rFonts w:ascii="微软雅黑" w:eastAsia="微软雅黑" w:hAnsi="微软雅黑" w:cs="微软雅黑"/>
          <w:spacing w:val="12"/>
          <w:lang w:eastAsia="zh-CN"/>
        </w:rPr>
        <w:t>2.27%</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18188.59</w:t>
      </w:r>
      <w:r w:rsidRPr="007C0BB3">
        <w:rPr>
          <w:rFonts w:ascii="微软雅黑" w:eastAsia="微软雅黑" w:hAnsi="微软雅黑" w:cs="微软雅黑" w:hint="eastAsia"/>
          <w:spacing w:val="12"/>
          <w:lang w:eastAsia="zh-CN"/>
        </w:rPr>
        <w:t>点。美元指数涨</w:t>
      </w:r>
      <w:r w:rsidRPr="007C0BB3">
        <w:rPr>
          <w:rFonts w:ascii="微软雅黑" w:eastAsia="微软雅黑" w:hAnsi="微软雅黑" w:cs="微软雅黑"/>
          <w:spacing w:val="12"/>
          <w:lang w:eastAsia="zh-CN"/>
        </w:rPr>
        <w:t>0.15%</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104.31</w:t>
      </w:r>
      <w:r w:rsidRPr="007C0BB3">
        <w:rPr>
          <w:rFonts w:ascii="微软雅黑" w:eastAsia="微软雅黑" w:hAnsi="微软雅黑" w:cs="微软雅黑" w:hint="eastAsia"/>
          <w:spacing w:val="12"/>
          <w:lang w:eastAsia="zh-CN"/>
        </w:rPr>
        <w:t>，非美货币表现分化，欧元兑美元跌</w:t>
      </w:r>
      <w:r w:rsidRPr="007C0BB3">
        <w:rPr>
          <w:rFonts w:ascii="微软雅黑" w:eastAsia="微软雅黑" w:hAnsi="微软雅黑" w:cs="微软雅黑"/>
          <w:spacing w:val="12"/>
          <w:lang w:eastAsia="zh-CN"/>
        </w:rPr>
        <w:t>0.14%</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1.0801</w:t>
      </w:r>
      <w:r w:rsidRPr="007C0BB3">
        <w:rPr>
          <w:rFonts w:ascii="微软雅黑" w:eastAsia="微软雅黑" w:hAnsi="微软雅黑" w:cs="微软雅黑" w:hint="eastAsia"/>
          <w:spacing w:val="12"/>
          <w:lang w:eastAsia="zh-CN"/>
        </w:rPr>
        <w:t>，英镑兑美元涨</w:t>
      </w:r>
      <w:r w:rsidRPr="007C0BB3">
        <w:rPr>
          <w:rFonts w:ascii="微软雅黑" w:eastAsia="微软雅黑" w:hAnsi="微软雅黑" w:cs="微软雅黑"/>
          <w:spacing w:val="12"/>
          <w:lang w:eastAsia="zh-CN"/>
        </w:rPr>
        <w:t>0.06%</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1.2923</w:t>
      </w:r>
      <w:r w:rsidRPr="007C0BB3">
        <w:rPr>
          <w:rFonts w:ascii="微软雅黑" w:eastAsia="微软雅黑" w:hAnsi="微软雅黑" w:cs="微软雅黑" w:hint="eastAsia"/>
          <w:spacing w:val="12"/>
          <w:lang w:eastAsia="zh-CN"/>
        </w:rPr>
        <w:t>，美元兑日元涨</w:t>
      </w:r>
      <w:r w:rsidRPr="007C0BB3">
        <w:rPr>
          <w:rFonts w:ascii="微软雅黑" w:eastAsia="微软雅黑" w:hAnsi="微软雅黑" w:cs="微软雅黑"/>
          <w:spacing w:val="12"/>
          <w:lang w:eastAsia="zh-CN"/>
        </w:rPr>
        <w:t>0.92%</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150.69</w:t>
      </w:r>
      <w:r w:rsidRPr="007C0BB3">
        <w:rPr>
          <w:rFonts w:ascii="微软雅黑" w:eastAsia="微软雅黑" w:hAnsi="微软雅黑" w:cs="微软雅黑" w:hint="eastAsia"/>
          <w:spacing w:val="12"/>
          <w:lang w:eastAsia="zh-CN"/>
        </w:rPr>
        <w:t>，离岸人民币对美元跌</w:t>
      </w:r>
      <w:r w:rsidRPr="007C0BB3">
        <w:rPr>
          <w:rFonts w:ascii="微软雅黑" w:eastAsia="微软雅黑" w:hAnsi="微软雅黑" w:cs="微软雅黑"/>
          <w:spacing w:val="12"/>
          <w:lang w:eastAsia="zh-CN"/>
        </w:rPr>
        <w:t>57</w:t>
      </w:r>
      <w:r w:rsidRPr="007C0BB3">
        <w:rPr>
          <w:rFonts w:ascii="微软雅黑" w:eastAsia="微软雅黑" w:hAnsi="微软雅黑" w:cs="微软雅黑" w:hint="eastAsia"/>
          <w:spacing w:val="12"/>
          <w:lang w:eastAsia="zh-CN"/>
        </w:rPr>
        <w:t>个基点报</w:t>
      </w:r>
      <w:r w:rsidRPr="007C0BB3">
        <w:rPr>
          <w:rFonts w:ascii="微软雅黑" w:eastAsia="微软雅黑" w:hAnsi="微软雅黑" w:cs="微软雅黑"/>
          <w:spacing w:val="12"/>
          <w:lang w:eastAsia="zh-CN"/>
        </w:rPr>
        <w:t>7.2636</w:t>
      </w:r>
      <w:r w:rsidR="00A1375F" w:rsidRPr="00A1375F">
        <w:rPr>
          <w:rFonts w:ascii="微软雅黑" w:eastAsia="微软雅黑" w:hAnsi="微软雅黑" w:cs="微软雅黑" w:hint="eastAsia"/>
          <w:spacing w:val="12"/>
          <w:lang w:eastAsia="zh-CN"/>
        </w:rPr>
        <w:t>。</w:t>
      </w:r>
      <w:r w:rsidRPr="007C0BB3">
        <w:rPr>
          <w:rFonts w:ascii="微软雅黑" w:eastAsia="微软雅黑" w:hAnsi="微软雅黑" w:cs="微软雅黑" w:hint="eastAsia"/>
          <w:spacing w:val="12"/>
          <w:lang w:eastAsia="zh-CN"/>
        </w:rPr>
        <w:t>国际油价全线上涨，美油</w:t>
      </w:r>
      <w:r w:rsidRPr="007C0BB3">
        <w:rPr>
          <w:rFonts w:ascii="微软雅黑" w:eastAsia="微软雅黑" w:hAnsi="微软雅黑" w:cs="微软雅黑"/>
          <w:spacing w:val="12"/>
          <w:lang w:eastAsia="zh-CN"/>
        </w:rPr>
        <w:t>5</w:t>
      </w:r>
      <w:r w:rsidRPr="007C0BB3">
        <w:rPr>
          <w:rFonts w:ascii="微软雅黑" w:eastAsia="微软雅黑" w:hAnsi="微软雅黑" w:cs="微软雅黑" w:hint="eastAsia"/>
          <w:spacing w:val="12"/>
          <w:lang w:eastAsia="zh-CN"/>
        </w:rPr>
        <w:t>月合约涨</w:t>
      </w:r>
      <w:r w:rsidRPr="007C0BB3">
        <w:rPr>
          <w:rFonts w:ascii="微软雅黑" w:eastAsia="微软雅黑" w:hAnsi="微软雅黑" w:cs="微软雅黑"/>
          <w:spacing w:val="12"/>
          <w:lang w:eastAsia="zh-CN"/>
        </w:rPr>
        <w:t>1.29%</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69.16</w:t>
      </w:r>
      <w:r w:rsidRPr="007C0BB3">
        <w:rPr>
          <w:rFonts w:ascii="微软雅黑" w:eastAsia="微软雅黑" w:hAnsi="微软雅黑" w:cs="微软雅黑" w:hint="eastAsia"/>
          <w:spacing w:val="12"/>
          <w:lang w:eastAsia="zh-CN"/>
        </w:rPr>
        <w:t>美元</w:t>
      </w:r>
      <w:r w:rsidRPr="007C0BB3">
        <w:rPr>
          <w:rFonts w:ascii="微软雅黑" w:eastAsia="微软雅黑" w:hAnsi="微软雅黑" w:cs="微软雅黑"/>
          <w:spacing w:val="12"/>
          <w:lang w:eastAsia="zh-CN"/>
        </w:rPr>
        <w:t>/</w:t>
      </w:r>
      <w:r w:rsidRPr="007C0BB3">
        <w:rPr>
          <w:rFonts w:ascii="微软雅黑" w:eastAsia="微软雅黑" w:hAnsi="微软雅黑" w:cs="微软雅黑" w:hint="eastAsia"/>
          <w:spacing w:val="12"/>
          <w:lang w:eastAsia="zh-CN"/>
        </w:rPr>
        <w:t>桶。布油</w:t>
      </w:r>
      <w:r w:rsidRPr="007C0BB3">
        <w:rPr>
          <w:rFonts w:ascii="微软雅黑" w:eastAsia="微软雅黑" w:hAnsi="微软雅黑" w:cs="微软雅黑"/>
          <w:spacing w:val="12"/>
          <w:lang w:eastAsia="zh-CN"/>
        </w:rPr>
        <w:t>6</w:t>
      </w:r>
      <w:r w:rsidRPr="007C0BB3">
        <w:rPr>
          <w:rFonts w:ascii="微软雅黑" w:eastAsia="微软雅黑" w:hAnsi="微软雅黑" w:cs="微软雅黑" w:hint="eastAsia"/>
          <w:spacing w:val="12"/>
          <w:lang w:eastAsia="zh-CN"/>
        </w:rPr>
        <w:t>月合约涨</w:t>
      </w:r>
      <w:r w:rsidRPr="007C0BB3">
        <w:rPr>
          <w:rFonts w:ascii="微软雅黑" w:eastAsia="微软雅黑" w:hAnsi="微软雅黑" w:cs="微软雅黑"/>
          <w:spacing w:val="12"/>
          <w:lang w:eastAsia="zh-CN"/>
        </w:rPr>
        <w:t>1.13%</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72.42</w:t>
      </w:r>
      <w:r w:rsidRPr="007C0BB3">
        <w:rPr>
          <w:rFonts w:ascii="微软雅黑" w:eastAsia="微软雅黑" w:hAnsi="微软雅黑" w:cs="微软雅黑" w:hint="eastAsia"/>
          <w:spacing w:val="12"/>
          <w:lang w:eastAsia="zh-CN"/>
        </w:rPr>
        <w:t>美元</w:t>
      </w:r>
      <w:r w:rsidRPr="007C0BB3">
        <w:rPr>
          <w:rFonts w:ascii="微软雅黑" w:eastAsia="微软雅黑" w:hAnsi="微软雅黑" w:cs="微软雅黑"/>
          <w:spacing w:val="12"/>
          <w:lang w:eastAsia="zh-CN"/>
        </w:rPr>
        <w:t>/</w:t>
      </w:r>
      <w:r w:rsidRPr="007C0BB3">
        <w:rPr>
          <w:rFonts w:ascii="微软雅黑" w:eastAsia="微软雅黑" w:hAnsi="微软雅黑" w:cs="微软雅黑" w:hint="eastAsia"/>
          <w:spacing w:val="12"/>
          <w:lang w:eastAsia="zh-CN"/>
        </w:rPr>
        <w:t>桶。国际贵金属期货收盘涨跌不一，</w:t>
      </w:r>
      <w:r w:rsidRPr="007C0BB3">
        <w:rPr>
          <w:rFonts w:ascii="微软雅黑" w:eastAsia="微软雅黑" w:hAnsi="微软雅黑" w:cs="微软雅黑"/>
          <w:spacing w:val="12"/>
          <w:lang w:eastAsia="zh-CN"/>
        </w:rPr>
        <w:t>COMEX</w:t>
      </w:r>
      <w:r w:rsidRPr="007C0BB3">
        <w:rPr>
          <w:rFonts w:ascii="微软雅黑" w:eastAsia="微软雅黑" w:hAnsi="微软雅黑" w:cs="微软雅黑" w:hint="eastAsia"/>
          <w:spacing w:val="12"/>
          <w:lang w:eastAsia="zh-CN"/>
        </w:rPr>
        <w:t>黄金期货跌</w:t>
      </w:r>
      <w:r w:rsidRPr="007C0BB3">
        <w:rPr>
          <w:rFonts w:ascii="微软雅黑" w:eastAsia="微软雅黑" w:hAnsi="微软雅黑" w:cs="微软雅黑"/>
          <w:spacing w:val="12"/>
          <w:lang w:eastAsia="zh-CN"/>
        </w:rPr>
        <w:t>0.13%</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3017.6</w:t>
      </w:r>
      <w:r w:rsidRPr="007C0BB3">
        <w:rPr>
          <w:rFonts w:ascii="微软雅黑" w:eastAsia="微软雅黑" w:hAnsi="微软雅黑" w:cs="微软雅黑" w:hint="eastAsia"/>
          <w:spacing w:val="12"/>
          <w:lang w:eastAsia="zh-CN"/>
        </w:rPr>
        <w:t>美元</w:t>
      </w:r>
      <w:r w:rsidRPr="007C0BB3">
        <w:rPr>
          <w:rFonts w:ascii="微软雅黑" w:eastAsia="微软雅黑" w:hAnsi="微软雅黑" w:cs="微软雅黑"/>
          <w:spacing w:val="12"/>
          <w:lang w:eastAsia="zh-CN"/>
        </w:rPr>
        <w:t>/</w:t>
      </w:r>
      <w:r w:rsidRPr="007C0BB3">
        <w:rPr>
          <w:rFonts w:ascii="微软雅黑" w:eastAsia="微软雅黑" w:hAnsi="微软雅黑" w:cs="微软雅黑" w:hint="eastAsia"/>
          <w:spacing w:val="12"/>
          <w:lang w:eastAsia="zh-CN"/>
        </w:rPr>
        <w:t>盎司，</w:t>
      </w:r>
      <w:r w:rsidRPr="007C0BB3">
        <w:rPr>
          <w:rFonts w:ascii="微软雅黑" w:eastAsia="微软雅黑" w:hAnsi="微软雅黑" w:cs="微软雅黑"/>
          <w:spacing w:val="12"/>
          <w:lang w:eastAsia="zh-CN"/>
        </w:rPr>
        <w:t>COMEX</w:t>
      </w:r>
      <w:r w:rsidRPr="007C0BB3">
        <w:rPr>
          <w:rFonts w:ascii="微软雅黑" w:eastAsia="微软雅黑" w:hAnsi="微软雅黑" w:cs="微软雅黑" w:hint="eastAsia"/>
          <w:spacing w:val="12"/>
          <w:lang w:eastAsia="zh-CN"/>
        </w:rPr>
        <w:t>白银期货涨</w:t>
      </w:r>
      <w:r w:rsidRPr="007C0BB3">
        <w:rPr>
          <w:rFonts w:ascii="微软雅黑" w:eastAsia="微软雅黑" w:hAnsi="微软雅黑" w:cs="微软雅黑"/>
          <w:spacing w:val="12"/>
          <w:lang w:eastAsia="zh-CN"/>
        </w:rPr>
        <w:t>0.12%</w:t>
      </w:r>
      <w:r w:rsidRPr="007C0BB3">
        <w:rPr>
          <w:rFonts w:ascii="微软雅黑" w:eastAsia="微软雅黑" w:hAnsi="微软雅黑" w:cs="微软雅黑" w:hint="eastAsia"/>
          <w:spacing w:val="12"/>
          <w:lang w:eastAsia="zh-CN"/>
        </w:rPr>
        <w:t>报</w:t>
      </w:r>
      <w:r w:rsidRPr="007C0BB3">
        <w:rPr>
          <w:rFonts w:ascii="微软雅黑" w:eastAsia="微软雅黑" w:hAnsi="微软雅黑" w:cs="微软雅黑"/>
          <w:spacing w:val="12"/>
          <w:lang w:eastAsia="zh-CN"/>
        </w:rPr>
        <w:t>33.525</w:t>
      </w:r>
      <w:r w:rsidRPr="007C0BB3">
        <w:rPr>
          <w:rFonts w:ascii="微软雅黑" w:eastAsia="微软雅黑" w:hAnsi="微软雅黑" w:cs="微软雅黑" w:hint="eastAsia"/>
          <w:spacing w:val="12"/>
          <w:lang w:eastAsia="zh-CN"/>
        </w:rPr>
        <w:t>美元</w:t>
      </w:r>
      <w:r w:rsidRPr="007C0BB3">
        <w:rPr>
          <w:rFonts w:ascii="微软雅黑" w:eastAsia="微软雅黑" w:hAnsi="微软雅黑" w:cs="微软雅黑"/>
          <w:spacing w:val="12"/>
          <w:lang w:eastAsia="zh-CN"/>
        </w:rPr>
        <w:t>/</w:t>
      </w:r>
      <w:r w:rsidRPr="007C0BB3">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7C0BB3">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0.44</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785CA7">
        <w:rPr>
          <w:rFonts w:ascii="微软雅黑" w:eastAsia="微软雅黑" w:hAnsi="微软雅黑" w:cs="微软雅黑" w:hint="eastAsia"/>
          <w:spacing w:val="12"/>
          <w:lang w:eastAsia="zh-CN"/>
        </w:rPr>
        <w:t>9.</w:t>
      </w:r>
      <w:r>
        <w:rPr>
          <w:rFonts w:ascii="微软雅黑" w:eastAsia="微软雅黑" w:hAnsi="微软雅黑" w:cs="微软雅黑"/>
          <w:spacing w:val="12"/>
          <w:lang w:eastAsia="zh-CN"/>
        </w:rPr>
        <w:t>28</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Pr="007C0BB3">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0.19</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65.46</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bookmarkStart w:id="0" w:name="_GoBack"/>
      <w:bookmarkEnd w:id="0"/>
    </w:p>
    <w:p w14:paraId="50ACA7B8" w14:textId="231F30DB" w:rsidR="0099167A" w:rsidRPr="0022448B" w:rsidRDefault="007C0BB3"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DF37CE8" wp14:editId="204086DE">
            <wp:extent cx="5595620" cy="35116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3876" cy="351678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6BD9286F" w14:textId="2535A7A5" w:rsidR="0076556B" w:rsidRPr="007721E4" w:rsidRDefault="0076556B"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7C0BB3" w:rsidRPr="007C0BB3">
        <w:rPr>
          <w:rFonts w:ascii="微软雅黑" w:eastAsia="微软雅黑" w:hAnsi="微软雅黑" w:cs="微软雅黑" w:hint="eastAsia"/>
          <w:color w:val="auto"/>
          <w:spacing w:val="4"/>
          <w:lang w:eastAsia="zh-CN"/>
        </w:rPr>
        <w:t>美国总统特朗普宣布，将对购买委内瑞拉石油和天然气的国家征收</w:t>
      </w:r>
      <w:r w:rsidR="007C0BB3" w:rsidRPr="007C0BB3">
        <w:rPr>
          <w:rFonts w:ascii="微软雅黑" w:eastAsia="微软雅黑" w:hAnsi="微软雅黑" w:cs="微软雅黑"/>
          <w:color w:val="auto"/>
          <w:spacing w:val="4"/>
          <w:lang w:eastAsia="zh-CN"/>
        </w:rPr>
        <w:t>25%</w:t>
      </w:r>
      <w:r w:rsidR="007C0BB3" w:rsidRPr="007C0BB3">
        <w:rPr>
          <w:rFonts w:ascii="微软雅黑" w:eastAsia="微软雅黑" w:hAnsi="微软雅黑" w:cs="微软雅黑" w:hint="eastAsia"/>
          <w:color w:val="auto"/>
          <w:spacing w:val="4"/>
          <w:lang w:eastAsia="zh-CN"/>
        </w:rPr>
        <w:t>的关税，相关关税将于</w:t>
      </w:r>
      <w:r w:rsidR="007C0BB3" w:rsidRPr="007C0BB3">
        <w:rPr>
          <w:rFonts w:ascii="微软雅黑" w:eastAsia="微软雅黑" w:hAnsi="微软雅黑" w:cs="微软雅黑"/>
          <w:color w:val="auto"/>
          <w:spacing w:val="4"/>
          <w:lang w:eastAsia="zh-CN"/>
        </w:rPr>
        <w:t>4</w:t>
      </w:r>
      <w:r w:rsidR="007C0BB3" w:rsidRPr="007C0BB3">
        <w:rPr>
          <w:rFonts w:ascii="微软雅黑" w:eastAsia="微软雅黑" w:hAnsi="微软雅黑" w:cs="微软雅黑" w:hint="eastAsia"/>
          <w:color w:val="auto"/>
          <w:spacing w:val="4"/>
          <w:lang w:eastAsia="zh-CN"/>
        </w:rPr>
        <w:t>月</w:t>
      </w:r>
      <w:r w:rsidR="007C0BB3" w:rsidRPr="007C0BB3">
        <w:rPr>
          <w:rFonts w:ascii="微软雅黑" w:eastAsia="微软雅黑" w:hAnsi="微软雅黑" w:cs="微软雅黑"/>
          <w:color w:val="auto"/>
          <w:spacing w:val="4"/>
          <w:lang w:eastAsia="zh-CN"/>
        </w:rPr>
        <w:t>2</w:t>
      </w:r>
      <w:r w:rsidR="007C0BB3" w:rsidRPr="007C0BB3">
        <w:rPr>
          <w:rFonts w:ascii="微软雅黑" w:eastAsia="微软雅黑" w:hAnsi="微软雅黑" w:cs="微软雅黑" w:hint="eastAsia"/>
          <w:color w:val="auto"/>
          <w:spacing w:val="4"/>
          <w:lang w:eastAsia="zh-CN"/>
        </w:rPr>
        <w:t>日生效。特朗普还表示，将在未来几天内宣布对汽车、木材和芯片等商品实施额外关税。可能会对许多国家给予关税豁免。希望美联储降低利率。</w:t>
      </w:r>
      <w:r w:rsidRPr="007721E4">
        <w:rPr>
          <w:rFonts w:ascii="微软雅黑" w:eastAsia="微软雅黑" w:hAnsi="微软雅黑" w:cs="微软雅黑" w:hint="eastAsia"/>
          <w:color w:val="auto"/>
          <w:spacing w:val="4"/>
          <w:lang w:eastAsia="zh-CN"/>
        </w:rPr>
        <w:t>】</w:t>
      </w:r>
    </w:p>
    <w:p w14:paraId="5B5C9C41" w14:textId="4D978A17" w:rsidR="0091526F" w:rsidRDefault="00A02266"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7C0BB3" w:rsidRPr="007C0BB3">
        <w:rPr>
          <w:rFonts w:ascii="微软雅黑" w:eastAsia="微软雅黑" w:hAnsi="微软雅黑" w:cs="微软雅黑" w:hint="eastAsia"/>
          <w:color w:val="auto"/>
          <w:spacing w:val="4"/>
          <w:lang w:eastAsia="zh-CN"/>
        </w:rPr>
        <w:t>多名知情人士透露，美国政府希望在</w:t>
      </w:r>
      <w:r w:rsidR="007C0BB3" w:rsidRPr="007C0BB3">
        <w:rPr>
          <w:rFonts w:ascii="微软雅黑" w:eastAsia="微软雅黑" w:hAnsi="微软雅黑" w:cs="微软雅黑"/>
          <w:color w:val="auto"/>
          <w:spacing w:val="4"/>
          <w:lang w:eastAsia="zh-CN"/>
        </w:rPr>
        <w:t>4</w:t>
      </w:r>
      <w:r w:rsidR="007C0BB3" w:rsidRPr="007C0BB3">
        <w:rPr>
          <w:rFonts w:ascii="微软雅黑" w:eastAsia="微软雅黑" w:hAnsi="微软雅黑" w:cs="微软雅黑" w:hint="eastAsia"/>
          <w:color w:val="auto"/>
          <w:spacing w:val="4"/>
          <w:lang w:eastAsia="zh-CN"/>
        </w:rPr>
        <w:t>月</w:t>
      </w:r>
      <w:r w:rsidR="007C0BB3" w:rsidRPr="007C0BB3">
        <w:rPr>
          <w:rFonts w:ascii="微软雅黑" w:eastAsia="微软雅黑" w:hAnsi="微软雅黑" w:cs="微软雅黑"/>
          <w:color w:val="auto"/>
          <w:spacing w:val="4"/>
          <w:lang w:eastAsia="zh-CN"/>
        </w:rPr>
        <w:t>20</w:t>
      </w:r>
      <w:r w:rsidR="007C0BB3" w:rsidRPr="007C0BB3">
        <w:rPr>
          <w:rFonts w:ascii="微软雅黑" w:eastAsia="微软雅黑" w:hAnsi="微软雅黑" w:cs="微软雅黑" w:hint="eastAsia"/>
          <w:color w:val="auto"/>
          <w:spacing w:val="4"/>
          <w:lang w:eastAsia="zh-CN"/>
        </w:rPr>
        <w:t>日之前促成俄罗斯和乌克兰的停火协议。但白宫承认，由于俄乌双方立场仍存在巨大分歧，这一时间表可能会延后。</w:t>
      </w:r>
      <w:r w:rsidRPr="007721E4">
        <w:rPr>
          <w:rFonts w:ascii="微软雅黑" w:eastAsia="微软雅黑" w:hAnsi="微软雅黑" w:cs="微软雅黑" w:hint="eastAsia"/>
          <w:color w:val="auto"/>
          <w:spacing w:val="4"/>
          <w:lang w:eastAsia="zh-CN"/>
        </w:rPr>
        <w:t>】</w:t>
      </w:r>
    </w:p>
    <w:p w14:paraId="499960EF" w14:textId="35CAE23D"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B69FD">
        <w:rPr>
          <w:rFonts w:ascii="微软雅黑" w:eastAsia="微软雅黑" w:hAnsi="微软雅黑" w:cs="微软雅黑" w:hint="eastAsia"/>
          <w:color w:val="auto"/>
          <w:spacing w:val="4"/>
          <w:lang w:eastAsia="zh-CN"/>
        </w:rPr>
        <w:t>美国</w:t>
      </w:r>
      <w:r w:rsidRPr="004B69FD">
        <w:rPr>
          <w:rFonts w:ascii="微软雅黑" w:eastAsia="微软雅黑" w:hAnsi="微软雅黑" w:cs="微软雅黑"/>
          <w:color w:val="auto"/>
          <w:spacing w:val="4"/>
          <w:lang w:eastAsia="zh-CN"/>
        </w:rPr>
        <w:t>3</w:t>
      </w:r>
      <w:r w:rsidRPr="004B69FD">
        <w:rPr>
          <w:rFonts w:ascii="微软雅黑" w:eastAsia="微软雅黑" w:hAnsi="微软雅黑" w:cs="微软雅黑" w:hint="eastAsia"/>
          <w:color w:val="auto"/>
          <w:spacing w:val="4"/>
          <w:lang w:eastAsia="zh-CN"/>
        </w:rPr>
        <w:t>月标普全球制造业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49.8</w:t>
      </w:r>
      <w:r w:rsidRPr="004B69FD">
        <w:rPr>
          <w:rFonts w:ascii="微软雅黑" w:eastAsia="微软雅黑" w:hAnsi="微软雅黑" w:cs="微软雅黑" w:hint="eastAsia"/>
          <w:color w:val="auto"/>
          <w:spacing w:val="4"/>
          <w:lang w:eastAsia="zh-CN"/>
        </w:rPr>
        <w:t>，为</w:t>
      </w:r>
      <w:r w:rsidRPr="004B69FD">
        <w:rPr>
          <w:rFonts w:ascii="微软雅黑" w:eastAsia="微软雅黑" w:hAnsi="微软雅黑" w:cs="微软雅黑"/>
          <w:color w:val="auto"/>
          <w:spacing w:val="4"/>
          <w:lang w:eastAsia="zh-CN"/>
        </w:rPr>
        <w:t>3</w:t>
      </w:r>
      <w:r w:rsidRPr="004B69FD">
        <w:rPr>
          <w:rFonts w:ascii="微软雅黑" w:eastAsia="微软雅黑" w:hAnsi="微软雅黑" w:cs="微软雅黑" w:hint="eastAsia"/>
          <w:color w:val="auto"/>
          <w:spacing w:val="4"/>
          <w:lang w:eastAsia="zh-CN"/>
        </w:rPr>
        <w:t>个月以来新低，预期</w:t>
      </w:r>
      <w:r w:rsidRPr="004B69FD">
        <w:rPr>
          <w:rFonts w:ascii="微软雅黑" w:eastAsia="微软雅黑" w:hAnsi="微软雅黑" w:cs="微软雅黑"/>
          <w:color w:val="auto"/>
          <w:spacing w:val="4"/>
          <w:lang w:eastAsia="zh-CN"/>
        </w:rPr>
        <w:t>51.8</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52.7</w:t>
      </w:r>
      <w:r w:rsidRPr="004B69FD">
        <w:rPr>
          <w:rFonts w:ascii="微软雅黑" w:eastAsia="微软雅黑" w:hAnsi="微软雅黑" w:cs="微软雅黑" w:hint="eastAsia"/>
          <w:color w:val="auto"/>
          <w:spacing w:val="4"/>
          <w:lang w:eastAsia="zh-CN"/>
        </w:rPr>
        <w:t>；服务业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54.3</w:t>
      </w:r>
      <w:r w:rsidRPr="004B69FD">
        <w:rPr>
          <w:rFonts w:ascii="微软雅黑" w:eastAsia="微软雅黑" w:hAnsi="微软雅黑" w:cs="微软雅黑" w:hint="eastAsia"/>
          <w:color w:val="auto"/>
          <w:spacing w:val="4"/>
          <w:lang w:eastAsia="zh-CN"/>
        </w:rPr>
        <w:t>，预期</w:t>
      </w:r>
      <w:r w:rsidRPr="004B69FD">
        <w:rPr>
          <w:rFonts w:ascii="微软雅黑" w:eastAsia="微软雅黑" w:hAnsi="微软雅黑" w:cs="微软雅黑"/>
          <w:color w:val="auto"/>
          <w:spacing w:val="4"/>
          <w:lang w:eastAsia="zh-CN"/>
        </w:rPr>
        <w:t>50.8</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51</w:t>
      </w:r>
      <w:r w:rsidRPr="004B69FD">
        <w:rPr>
          <w:rFonts w:ascii="微软雅黑" w:eastAsia="微软雅黑" w:hAnsi="微软雅黑" w:cs="微软雅黑" w:hint="eastAsia"/>
          <w:color w:val="auto"/>
          <w:spacing w:val="4"/>
          <w:lang w:eastAsia="zh-CN"/>
        </w:rPr>
        <w:t>；综合</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53.5</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51.6</w:t>
      </w:r>
      <w:r w:rsidRPr="004B69FD">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43560DE2" w14:textId="69C753F9"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B69FD">
        <w:rPr>
          <w:rFonts w:ascii="微软雅黑" w:eastAsia="微软雅黑" w:hAnsi="微软雅黑" w:cs="微软雅黑" w:hint="eastAsia"/>
          <w:color w:val="auto"/>
          <w:spacing w:val="4"/>
          <w:lang w:eastAsia="zh-CN"/>
        </w:rPr>
        <w:t>欧元区</w:t>
      </w:r>
      <w:r w:rsidRPr="004B69FD">
        <w:rPr>
          <w:rFonts w:ascii="微软雅黑" w:eastAsia="微软雅黑" w:hAnsi="微软雅黑" w:cs="微软雅黑"/>
          <w:color w:val="auto"/>
          <w:spacing w:val="4"/>
          <w:lang w:eastAsia="zh-CN"/>
        </w:rPr>
        <w:t>3</w:t>
      </w:r>
      <w:r w:rsidRPr="004B69FD">
        <w:rPr>
          <w:rFonts w:ascii="微软雅黑" w:eastAsia="微软雅黑" w:hAnsi="微软雅黑" w:cs="微软雅黑" w:hint="eastAsia"/>
          <w:color w:val="auto"/>
          <w:spacing w:val="4"/>
          <w:lang w:eastAsia="zh-CN"/>
        </w:rPr>
        <w:t>月制造业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48.7</w:t>
      </w:r>
      <w:r w:rsidRPr="004B69FD">
        <w:rPr>
          <w:rFonts w:ascii="微软雅黑" w:eastAsia="微软雅黑" w:hAnsi="微软雅黑" w:cs="微软雅黑" w:hint="eastAsia"/>
          <w:color w:val="auto"/>
          <w:spacing w:val="4"/>
          <w:lang w:eastAsia="zh-CN"/>
        </w:rPr>
        <w:t>，为</w:t>
      </w:r>
      <w:r w:rsidRPr="004B69FD">
        <w:rPr>
          <w:rFonts w:ascii="微软雅黑" w:eastAsia="微软雅黑" w:hAnsi="微软雅黑" w:cs="微软雅黑"/>
          <w:color w:val="auto"/>
          <w:spacing w:val="4"/>
          <w:lang w:eastAsia="zh-CN"/>
        </w:rPr>
        <w:t>26</w:t>
      </w:r>
      <w:r w:rsidRPr="004B69FD">
        <w:rPr>
          <w:rFonts w:ascii="微软雅黑" w:eastAsia="微软雅黑" w:hAnsi="微软雅黑" w:cs="微软雅黑" w:hint="eastAsia"/>
          <w:color w:val="auto"/>
          <w:spacing w:val="4"/>
          <w:lang w:eastAsia="zh-CN"/>
        </w:rPr>
        <w:t>个月以来新高，预期</w:t>
      </w:r>
      <w:r w:rsidRPr="004B69FD">
        <w:rPr>
          <w:rFonts w:ascii="微软雅黑" w:eastAsia="微软雅黑" w:hAnsi="微软雅黑" w:cs="微软雅黑"/>
          <w:color w:val="auto"/>
          <w:spacing w:val="4"/>
          <w:lang w:eastAsia="zh-CN"/>
        </w:rPr>
        <w:t>48.2</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47.6</w:t>
      </w:r>
      <w:r w:rsidRPr="004B69FD">
        <w:rPr>
          <w:rFonts w:ascii="微软雅黑" w:eastAsia="微软雅黑" w:hAnsi="微软雅黑" w:cs="微软雅黑" w:hint="eastAsia"/>
          <w:color w:val="auto"/>
          <w:spacing w:val="4"/>
          <w:lang w:eastAsia="zh-CN"/>
        </w:rPr>
        <w:t>；服务业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50.4</w:t>
      </w:r>
      <w:r w:rsidRPr="004B69FD">
        <w:rPr>
          <w:rFonts w:ascii="微软雅黑" w:eastAsia="微软雅黑" w:hAnsi="微软雅黑" w:cs="微软雅黑" w:hint="eastAsia"/>
          <w:color w:val="auto"/>
          <w:spacing w:val="4"/>
          <w:lang w:eastAsia="zh-CN"/>
        </w:rPr>
        <w:t>，预期</w:t>
      </w:r>
      <w:r w:rsidRPr="004B69FD">
        <w:rPr>
          <w:rFonts w:ascii="微软雅黑" w:eastAsia="微软雅黑" w:hAnsi="微软雅黑" w:cs="微软雅黑"/>
          <w:color w:val="auto"/>
          <w:spacing w:val="4"/>
          <w:lang w:eastAsia="zh-CN"/>
        </w:rPr>
        <w:t>51</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50.6</w:t>
      </w:r>
      <w:r w:rsidRPr="004B69FD">
        <w:rPr>
          <w:rFonts w:ascii="微软雅黑" w:eastAsia="微软雅黑" w:hAnsi="微软雅黑" w:cs="微软雅黑" w:hint="eastAsia"/>
          <w:color w:val="auto"/>
          <w:spacing w:val="4"/>
          <w:lang w:eastAsia="zh-CN"/>
        </w:rPr>
        <w:t>；综合</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50.4</w:t>
      </w:r>
      <w:r w:rsidRPr="004B69FD">
        <w:rPr>
          <w:rFonts w:ascii="微软雅黑" w:eastAsia="微软雅黑" w:hAnsi="微软雅黑" w:cs="微软雅黑" w:hint="eastAsia"/>
          <w:color w:val="auto"/>
          <w:spacing w:val="4"/>
          <w:lang w:eastAsia="zh-CN"/>
        </w:rPr>
        <w:t>，预期</w:t>
      </w:r>
      <w:r w:rsidRPr="004B69FD">
        <w:rPr>
          <w:rFonts w:ascii="微软雅黑" w:eastAsia="微软雅黑" w:hAnsi="微软雅黑" w:cs="微软雅黑"/>
          <w:color w:val="auto"/>
          <w:spacing w:val="4"/>
          <w:lang w:eastAsia="zh-CN"/>
        </w:rPr>
        <w:t>50.8</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50.2</w:t>
      </w:r>
      <w:r w:rsidRPr="004B69FD">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1EED5BA3" w14:textId="30934092"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4B69FD">
        <w:rPr>
          <w:rFonts w:ascii="微软雅黑" w:eastAsia="微软雅黑" w:hAnsi="微软雅黑" w:cs="微软雅黑" w:hint="eastAsia"/>
          <w:color w:val="auto"/>
          <w:spacing w:val="4"/>
          <w:lang w:eastAsia="zh-CN"/>
        </w:rPr>
        <w:t>德国</w:t>
      </w:r>
      <w:r w:rsidRPr="004B69FD">
        <w:rPr>
          <w:rFonts w:ascii="微软雅黑" w:eastAsia="微软雅黑" w:hAnsi="微软雅黑" w:cs="微软雅黑"/>
          <w:color w:val="auto"/>
          <w:spacing w:val="4"/>
          <w:lang w:eastAsia="zh-CN"/>
        </w:rPr>
        <w:t>3</w:t>
      </w:r>
      <w:r w:rsidRPr="004B69FD">
        <w:rPr>
          <w:rFonts w:ascii="微软雅黑" w:eastAsia="微软雅黑" w:hAnsi="微软雅黑" w:cs="微软雅黑" w:hint="eastAsia"/>
          <w:color w:val="auto"/>
          <w:spacing w:val="4"/>
          <w:lang w:eastAsia="zh-CN"/>
        </w:rPr>
        <w:t>月制造业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48.3</w:t>
      </w:r>
      <w:r w:rsidRPr="004B69FD">
        <w:rPr>
          <w:rFonts w:ascii="微软雅黑" w:eastAsia="微软雅黑" w:hAnsi="微软雅黑" w:cs="微软雅黑" w:hint="eastAsia"/>
          <w:color w:val="auto"/>
          <w:spacing w:val="4"/>
          <w:lang w:eastAsia="zh-CN"/>
        </w:rPr>
        <w:t>，为</w:t>
      </w:r>
      <w:r w:rsidRPr="004B69FD">
        <w:rPr>
          <w:rFonts w:ascii="微软雅黑" w:eastAsia="微软雅黑" w:hAnsi="微软雅黑" w:cs="微软雅黑"/>
          <w:color w:val="auto"/>
          <w:spacing w:val="4"/>
          <w:lang w:eastAsia="zh-CN"/>
        </w:rPr>
        <w:t>31</w:t>
      </w:r>
      <w:r w:rsidRPr="004B69FD">
        <w:rPr>
          <w:rFonts w:ascii="微软雅黑" w:eastAsia="微软雅黑" w:hAnsi="微软雅黑" w:cs="微软雅黑" w:hint="eastAsia"/>
          <w:color w:val="auto"/>
          <w:spacing w:val="4"/>
          <w:lang w:eastAsia="zh-CN"/>
        </w:rPr>
        <w:t>个月以来新高，预期</w:t>
      </w:r>
      <w:r w:rsidRPr="004B69FD">
        <w:rPr>
          <w:rFonts w:ascii="微软雅黑" w:eastAsia="微软雅黑" w:hAnsi="微软雅黑" w:cs="微软雅黑"/>
          <w:color w:val="auto"/>
          <w:spacing w:val="4"/>
          <w:lang w:eastAsia="zh-CN"/>
        </w:rPr>
        <w:t>47</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46.5</w:t>
      </w:r>
      <w:r w:rsidRPr="004B69FD">
        <w:rPr>
          <w:rFonts w:ascii="微软雅黑" w:eastAsia="微软雅黑" w:hAnsi="微软雅黑" w:cs="微软雅黑" w:hint="eastAsia"/>
          <w:color w:val="auto"/>
          <w:spacing w:val="4"/>
          <w:lang w:eastAsia="zh-CN"/>
        </w:rPr>
        <w:t>；服务业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50.2</w:t>
      </w:r>
      <w:r w:rsidRPr="004B69FD">
        <w:rPr>
          <w:rFonts w:ascii="微软雅黑" w:eastAsia="微软雅黑" w:hAnsi="微软雅黑" w:cs="微软雅黑" w:hint="eastAsia"/>
          <w:color w:val="auto"/>
          <w:spacing w:val="4"/>
          <w:lang w:eastAsia="zh-CN"/>
        </w:rPr>
        <w:t>，预期</w:t>
      </w:r>
      <w:r w:rsidRPr="004B69FD">
        <w:rPr>
          <w:rFonts w:ascii="微软雅黑" w:eastAsia="微软雅黑" w:hAnsi="微软雅黑" w:cs="微软雅黑"/>
          <w:color w:val="auto"/>
          <w:spacing w:val="4"/>
          <w:lang w:eastAsia="zh-CN"/>
        </w:rPr>
        <w:t>51.6</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51.1</w:t>
      </w:r>
      <w:r w:rsidRPr="004B69FD">
        <w:rPr>
          <w:rFonts w:ascii="微软雅黑" w:eastAsia="微软雅黑" w:hAnsi="微软雅黑" w:cs="微软雅黑" w:hint="eastAsia"/>
          <w:color w:val="auto"/>
          <w:spacing w:val="4"/>
          <w:lang w:eastAsia="zh-CN"/>
        </w:rPr>
        <w:t>；综合</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50.9</w:t>
      </w:r>
      <w:r w:rsidRPr="004B69FD">
        <w:rPr>
          <w:rFonts w:ascii="微软雅黑" w:eastAsia="微软雅黑" w:hAnsi="微软雅黑" w:cs="微软雅黑" w:hint="eastAsia"/>
          <w:color w:val="auto"/>
          <w:spacing w:val="4"/>
          <w:lang w:eastAsia="zh-CN"/>
        </w:rPr>
        <w:t>，预期</w:t>
      </w:r>
      <w:r w:rsidRPr="004B69FD">
        <w:rPr>
          <w:rFonts w:ascii="微软雅黑" w:eastAsia="微软雅黑" w:hAnsi="微软雅黑" w:cs="微软雅黑"/>
          <w:color w:val="auto"/>
          <w:spacing w:val="4"/>
          <w:lang w:eastAsia="zh-CN"/>
        </w:rPr>
        <w:t>51</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50.4</w:t>
      </w:r>
      <w:r w:rsidRPr="004B69FD">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1C20E1B4" w14:textId="6DD65310" w:rsidR="004B69FD" w:rsidRPr="007721E4" w:rsidRDefault="004B69FD"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4B69FD">
        <w:rPr>
          <w:rFonts w:ascii="微软雅黑" w:eastAsia="微软雅黑" w:hAnsi="微软雅黑" w:cs="微软雅黑" w:hint="eastAsia"/>
          <w:color w:val="auto"/>
          <w:spacing w:val="4"/>
          <w:lang w:eastAsia="zh-CN"/>
        </w:rPr>
        <w:t>英国</w:t>
      </w:r>
      <w:r w:rsidRPr="004B69FD">
        <w:rPr>
          <w:rFonts w:ascii="微软雅黑" w:eastAsia="微软雅黑" w:hAnsi="微软雅黑" w:cs="微软雅黑"/>
          <w:color w:val="auto"/>
          <w:spacing w:val="4"/>
          <w:lang w:eastAsia="zh-CN"/>
        </w:rPr>
        <w:t>3</w:t>
      </w:r>
      <w:r w:rsidRPr="004B69FD">
        <w:rPr>
          <w:rFonts w:ascii="微软雅黑" w:eastAsia="微软雅黑" w:hAnsi="微软雅黑" w:cs="微软雅黑" w:hint="eastAsia"/>
          <w:color w:val="auto"/>
          <w:spacing w:val="4"/>
          <w:lang w:eastAsia="zh-CN"/>
        </w:rPr>
        <w:t>月制造业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44.6</w:t>
      </w:r>
      <w:r w:rsidRPr="004B69FD">
        <w:rPr>
          <w:rFonts w:ascii="微软雅黑" w:eastAsia="微软雅黑" w:hAnsi="微软雅黑" w:cs="微软雅黑" w:hint="eastAsia"/>
          <w:color w:val="auto"/>
          <w:spacing w:val="4"/>
          <w:lang w:eastAsia="zh-CN"/>
        </w:rPr>
        <w:t>，为</w:t>
      </w:r>
      <w:r w:rsidRPr="004B69FD">
        <w:rPr>
          <w:rFonts w:ascii="微软雅黑" w:eastAsia="微软雅黑" w:hAnsi="微软雅黑" w:cs="微软雅黑"/>
          <w:color w:val="auto"/>
          <w:spacing w:val="4"/>
          <w:lang w:eastAsia="zh-CN"/>
        </w:rPr>
        <w:t>18</w:t>
      </w:r>
      <w:r w:rsidRPr="004B69FD">
        <w:rPr>
          <w:rFonts w:ascii="微软雅黑" w:eastAsia="微软雅黑" w:hAnsi="微软雅黑" w:cs="微软雅黑" w:hint="eastAsia"/>
          <w:color w:val="auto"/>
          <w:spacing w:val="4"/>
          <w:lang w:eastAsia="zh-CN"/>
        </w:rPr>
        <w:t>个月以来新低，预期</w:t>
      </w:r>
      <w:r w:rsidRPr="004B69FD">
        <w:rPr>
          <w:rFonts w:ascii="微软雅黑" w:eastAsia="微软雅黑" w:hAnsi="微软雅黑" w:cs="微软雅黑"/>
          <w:color w:val="auto"/>
          <w:spacing w:val="4"/>
          <w:lang w:eastAsia="zh-CN"/>
        </w:rPr>
        <w:t>46.4</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46.9</w:t>
      </w:r>
      <w:r w:rsidRPr="004B69FD">
        <w:rPr>
          <w:rFonts w:ascii="微软雅黑" w:eastAsia="微软雅黑" w:hAnsi="微软雅黑" w:cs="微软雅黑" w:hint="eastAsia"/>
          <w:color w:val="auto"/>
          <w:spacing w:val="4"/>
          <w:lang w:eastAsia="zh-CN"/>
        </w:rPr>
        <w:t>；服务业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53.2</w:t>
      </w:r>
      <w:r w:rsidRPr="004B69FD">
        <w:rPr>
          <w:rFonts w:ascii="微软雅黑" w:eastAsia="微软雅黑" w:hAnsi="微软雅黑" w:cs="微软雅黑" w:hint="eastAsia"/>
          <w:color w:val="auto"/>
          <w:spacing w:val="4"/>
          <w:lang w:eastAsia="zh-CN"/>
        </w:rPr>
        <w:t>，预期</w:t>
      </w:r>
      <w:r w:rsidRPr="004B69FD">
        <w:rPr>
          <w:rFonts w:ascii="微软雅黑" w:eastAsia="微软雅黑" w:hAnsi="微软雅黑" w:cs="微软雅黑"/>
          <w:color w:val="auto"/>
          <w:spacing w:val="4"/>
          <w:lang w:eastAsia="zh-CN"/>
        </w:rPr>
        <w:t>50.9</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51</w:t>
      </w:r>
      <w:r w:rsidRPr="004B69FD">
        <w:rPr>
          <w:rFonts w:ascii="微软雅黑" w:eastAsia="微软雅黑" w:hAnsi="微软雅黑" w:cs="微软雅黑" w:hint="eastAsia"/>
          <w:color w:val="auto"/>
          <w:spacing w:val="4"/>
          <w:lang w:eastAsia="zh-CN"/>
        </w:rPr>
        <w:t>；综合</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w:t>
      </w:r>
      <w:r w:rsidRPr="004B69FD">
        <w:rPr>
          <w:rFonts w:ascii="微软雅黑" w:eastAsia="微软雅黑" w:hAnsi="微软雅黑" w:cs="微软雅黑"/>
          <w:color w:val="auto"/>
          <w:spacing w:val="4"/>
          <w:lang w:eastAsia="zh-CN"/>
        </w:rPr>
        <w:t>52</w:t>
      </w:r>
      <w:r w:rsidRPr="004B69FD">
        <w:rPr>
          <w:rFonts w:ascii="微软雅黑" w:eastAsia="微软雅黑" w:hAnsi="微软雅黑" w:cs="微软雅黑" w:hint="eastAsia"/>
          <w:color w:val="auto"/>
          <w:spacing w:val="4"/>
          <w:lang w:eastAsia="zh-CN"/>
        </w:rPr>
        <w:t>，预期</w:t>
      </w:r>
      <w:r w:rsidRPr="004B69FD">
        <w:rPr>
          <w:rFonts w:ascii="微软雅黑" w:eastAsia="微软雅黑" w:hAnsi="微软雅黑" w:cs="微软雅黑"/>
          <w:color w:val="auto"/>
          <w:spacing w:val="4"/>
          <w:lang w:eastAsia="zh-CN"/>
        </w:rPr>
        <w:t>50.3</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w:t>
      </w:r>
      <w:r w:rsidRPr="004B69FD">
        <w:rPr>
          <w:rFonts w:ascii="微软雅黑" w:eastAsia="微软雅黑" w:hAnsi="微软雅黑" w:cs="微软雅黑"/>
          <w:color w:val="auto"/>
          <w:spacing w:val="4"/>
          <w:lang w:eastAsia="zh-CN"/>
        </w:rPr>
        <w:t>50.5</w:t>
      </w:r>
      <w:r w:rsidRPr="004B69FD">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20F24693" w14:textId="209442A3" w:rsidR="00B21B10" w:rsidRPr="007721E4" w:rsidRDefault="00B21B10" w:rsidP="007721E4">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7C0BB3" w:rsidRPr="007C0BB3">
        <w:rPr>
          <w:rFonts w:ascii="微软雅黑" w:eastAsia="微软雅黑" w:hAnsi="微软雅黑" w:cs="微软雅黑" w:hint="eastAsia"/>
          <w:color w:val="auto"/>
          <w:spacing w:val="4"/>
          <w:lang w:eastAsia="zh-CN"/>
        </w:rPr>
        <w:t>日本央行行长植田和男表示，如果市场操作需要，他不排除卖出该行所持日本国债的可能性。央行将继续执行合适的政策以实现</w:t>
      </w:r>
      <w:r w:rsidR="007C0BB3" w:rsidRPr="007C0BB3">
        <w:rPr>
          <w:rFonts w:ascii="微软雅黑" w:eastAsia="微软雅黑" w:hAnsi="微软雅黑" w:cs="微软雅黑"/>
          <w:color w:val="auto"/>
          <w:spacing w:val="4"/>
          <w:lang w:eastAsia="zh-CN"/>
        </w:rPr>
        <w:t>2%</w:t>
      </w:r>
      <w:r w:rsidR="007C0BB3" w:rsidRPr="007C0BB3">
        <w:rPr>
          <w:rFonts w:ascii="微软雅黑" w:eastAsia="微软雅黑" w:hAnsi="微软雅黑" w:cs="微软雅黑" w:hint="eastAsia"/>
          <w:color w:val="auto"/>
          <w:spacing w:val="4"/>
          <w:lang w:eastAsia="zh-CN"/>
        </w:rPr>
        <w:t>的通胀目标。日本央行副行长内田真一表示，若经济展望实现，将上调利率。</w:t>
      </w:r>
      <w:r w:rsidRPr="007721E4">
        <w:rPr>
          <w:rFonts w:ascii="微软雅黑" w:eastAsia="微软雅黑" w:hAnsi="微软雅黑" w:cs="微软雅黑" w:hint="eastAsia"/>
          <w:color w:val="auto"/>
          <w:spacing w:val="4"/>
          <w:lang w:eastAsia="zh-CN"/>
        </w:rPr>
        <w:t>】</w:t>
      </w:r>
    </w:p>
    <w:p w14:paraId="54947D4D" w14:textId="081F95E2" w:rsidR="00A02266" w:rsidRDefault="004B69FD" w:rsidP="002B2EDC">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B69FD">
        <w:rPr>
          <w:rFonts w:ascii="微软雅黑" w:eastAsia="微软雅黑" w:hAnsi="微软雅黑" w:cs="微软雅黑" w:hint="eastAsia"/>
          <w:color w:val="auto"/>
          <w:spacing w:val="4"/>
          <w:lang w:eastAsia="zh-CN"/>
        </w:rPr>
        <w:t>日本</w:t>
      </w:r>
      <w:r w:rsidRPr="004B69FD">
        <w:rPr>
          <w:rFonts w:ascii="微软雅黑" w:eastAsia="微软雅黑" w:hAnsi="微软雅黑" w:cs="微软雅黑"/>
          <w:color w:val="auto"/>
          <w:spacing w:val="4"/>
          <w:lang w:eastAsia="zh-CN"/>
        </w:rPr>
        <w:t>3</w:t>
      </w:r>
      <w:r w:rsidRPr="004B69FD">
        <w:rPr>
          <w:rFonts w:ascii="微软雅黑" w:eastAsia="微软雅黑" w:hAnsi="微软雅黑" w:cs="微软雅黑" w:hint="eastAsia"/>
          <w:color w:val="auto"/>
          <w:spacing w:val="4"/>
          <w:lang w:eastAsia="zh-CN"/>
        </w:rPr>
        <w:t>月制造业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初值为</w:t>
      </w:r>
      <w:r w:rsidRPr="004B69FD">
        <w:rPr>
          <w:rFonts w:ascii="微软雅黑" w:eastAsia="微软雅黑" w:hAnsi="微软雅黑" w:cs="微软雅黑"/>
          <w:color w:val="auto"/>
          <w:spacing w:val="4"/>
          <w:lang w:eastAsia="zh-CN"/>
        </w:rPr>
        <w:t>48.3</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月终值为</w:t>
      </w:r>
      <w:r w:rsidRPr="004B69FD">
        <w:rPr>
          <w:rFonts w:ascii="微软雅黑" w:eastAsia="微软雅黑" w:hAnsi="微软雅黑" w:cs="微软雅黑"/>
          <w:color w:val="auto"/>
          <w:spacing w:val="4"/>
          <w:lang w:eastAsia="zh-CN"/>
        </w:rPr>
        <w:t>49</w:t>
      </w:r>
      <w:r w:rsidRPr="004B69FD">
        <w:rPr>
          <w:rFonts w:ascii="微软雅黑" w:eastAsia="微软雅黑" w:hAnsi="微软雅黑" w:cs="微软雅黑" w:hint="eastAsia"/>
          <w:color w:val="auto"/>
          <w:spacing w:val="4"/>
          <w:lang w:eastAsia="zh-CN"/>
        </w:rPr>
        <w:t>；服务业</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初值为</w:t>
      </w:r>
      <w:r w:rsidRPr="004B69FD">
        <w:rPr>
          <w:rFonts w:ascii="微软雅黑" w:eastAsia="微软雅黑" w:hAnsi="微软雅黑" w:cs="微软雅黑"/>
          <w:color w:val="auto"/>
          <w:spacing w:val="4"/>
          <w:lang w:eastAsia="zh-CN"/>
        </w:rPr>
        <w:t>49.5</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月终值为</w:t>
      </w:r>
      <w:r w:rsidRPr="004B69FD">
        <w:rPr>
          <w:rFonts w:ascii="微软雅黑" w:eastAsia="微软雅黑" w:hAnsi="微软雅黑" w:cs="微软雅黑"/>
          <w:color w:val="auto"/>
          <w:spacing w:val="4"/>
          <w:lang w:eastAsia="zh-CN"/>
        </w:rPr>
        <w:t>53.7</w:t>
      </w:r>
      <w:r w:rsidRPr="004B69FD">
        <w:rPr>
          <w:rFonts w:ascii="微软雅黑" w:eastAsia="微软雅黑" w:hAnsi="微软雅黑" w:cs="微软雅黑" w:hint="eastAsia"/>
          <w:color w:val="auto"/>
          <w:spacing w:val="4"/>
          <w:lang w:eastAsia="zh-CN"/>
        </w:rPr>
        <w:t>；综合</w:t>
      </w:r>
      <w:r w:rsidRPr="004B69FD">
        <w:rPr>
          <w:rFonts w:ascii="微软雅黑" w:eastAsia="微软雅黑" w:hAnsi="微软雅黑" w:cs="微软雅黑"/>
          <w:color w:val="auto"/>
          <w:spacing w:val="4"/>
          <w:lang w:eastAsia="zh-CN"/>
        </w:rPr>
        <w:t>PMI</w:t>
      </w:r>
      <w:r w:rsidRPr="004B69FD">
        <w:rPr>
          <w:rFonts w:ascii="微软雅黑" w:eastAsia="微软雅黑" w:hAnsi="微软雅黑" w:cs="微软雅黑" w:hint="eastAsia"/>
          <w:color w:val="auto"/>
          <w:spacing w:val="4"/>
          <w:lang w:eastAsia="zh-CN"/>
        </w:rPr>
        <w:t>初值为</w:t>
      </w:r>
      <w:r w:rsidRPr="004B69FD">
        <w:rPr>
          <w:rFonts w:ascii="微软雅黑" w:eastAsia="微软雅黑" w:hAnsi="微软雅黑" w:cs="微软雅黑"/>
          <w:color w:val="auto"/>
          <w:spacing w:val="4"/>
          <w:lang w:eastAsia="zh-CN"/>
        </w:rPr>
        <w:t>48.5</w:t>
      </w:r>
      <w:r w:rsidRPr="004B69FD">
        <w:rPr>
          <w:rFonts w:ascii="微软雅黑" w:eastAsia="微软雅黑" w:hAnsi="微软雅黑" w:cs="微软雅黑" w:hint="eastAsia"/>
          <w:color w:val="auto"/>
          <w:spacing w:val="4"/>
          <w:lang w:eastAsia="zh-CN"/>
        </w:rPr>
        <w:t>，</w:t>
      </w:r>
      <w:r w:rsidRPr="004B69FD">
        <w:rPr>
          <w:rFonts w:ascii="微软雅黑" w:eastAsia="微软雅黑" w:hAnsi="微软雅黑" w:cs="微软雅黑"/>
          <w:color w:val="auto"/>
          <w:spacing w:val="4"/>
          <w:lang w:eastAsia="zh-CN"/>
        </w:rPr>
        <w:t>2</w:t>
      </w:r>
      <w:r w:rsidRPr="004B69FD">
        <w:rPr>
          <w:rFonts w:ascii="微软雅黑" w:eastAsia="微软雅黑" w:hAnsi="微软雅黑" w:cs="微软雅黑" w:hint="eastAsia"/>
          <w:color w:val="auto"/>
          <w:spacing w:val="4"/>
          <w:lang w:eastAsia="zh-CN"/>
        </w:rPr>
        <w:t>月终值为</w:t>
      </w:r>
      <w:r w:rsidRPr="004B69FD">
        <w:rPr>
          <w:rFonts w:ascii="微软雅黑" w:eastAsia="微软雅黑" w:hAnsi="微软雅黑" w:cs="微软雅黑"/>
          <w:color w:val="auto"/>
          <w:spacing w:val="4"/>
          <w:lang w:eastAsia="zh-CN"/>
        </w:rPr>
        <w:t>52</w:t>
      </w:r>
      <w:r w:rsidRPr="004B69FD">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EC5BF04" w14:textId="77777777" w:rsidR="004B69FD" w:rsidRPr="002B2EDC" w:rsidRDefault="004B69FD" w:rsidP="002B2EDC">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21AFF" w:rsidRPr="008E3E9D" w14:paraId="02475E73" w14:textId="77777777" w:rsidTr="001D4F46">
        <w:trPr>
          <w:trHeight w:val="620"/>
        </w:trPr>
        <w:tc>
          <w:tcPr>
            <w:tcW w:w="1701" w:type="dxa"/>
            <w:shd w:val="clear" w:color="auto" w:fill="auto"/>
          </w:tcPr>
          <w:bookmarkEnd w:id="1"/>
          <w:p w14:paraId="46FF6410" w14:textId="7ECBE3C9" w:rsidR="00621AFF" w:rsidRPr="00C11EBD" w:rsidRDefault="00621AFF" w:rsidP="00621AFF">
            <w:pPr>
              <w:pStyle w:val="TableText"/>
              <w:spacing w:before="230" w:line="191" w:lineRule="auto"/>
              <w:ind w:left="210" w:right="210" w:firstLineChars="0" w:firstLine="0"/>
              <w:jc w:val="left"/>
              <w:rPr>
                <w:b w:val="0"/>
                <w:bCs w:val="0"/>
              </w:rPr>
            </w:pPr>
            <w:r w:rsidRPr="00A02242">
              <w:t>202</w:t>
            </w:r>
            <w:r w:rsidRPr="00A02242">
              <w:rPr>
                <w:rFonts w:hint="eastAsia"/>
                <w:lang w:eastAsia="zh-CN"/>
              </w:rPr>
              <w:t>5</w:t>
            </w:r>
            <w:r w:rsidRPr="00A02242">
              <w:t>/</w:t>
            </w:r>
            <w:r w:rsidRPr="00A02242">
              <w:rPr>
                <w:rFonts w:hint="eastAsia"/>
                <w:lang w:eastAsia="zh-CN"/>
              </w:rPr>
              <w:t>0</w:t>
            </w:r>
            <w:r w:rsidRPr="00A02242">
              <w:rPr>
                <w:lang w:eastAsia="zh-CN"/>
              </w:rPr>
              <w:t>3</w:t>
            </w:r>
            <w:r w:rsidRPr="00A02242">
              <w:t>/</w:t>
            </w:r>
            <w:r w:rsidR="004B69FD">
              <w:rPr>
                <w:lang w:eastAsia="zh-CN"/>
              </w:rPr>
              <w:t>25</w:t>
            </w:r>
          </w:p>
        </w:tc>
        <w:tc>
          <w:tcPr>
            <w:tcW w:w="1314" w:type="dxa"/>
            <w:shd w:val="clear" w:color="auto" w:fill="auto"/>
          </w:tcPr>
          <w:p w14:paraId="4EAE8F3B" w14:textId="52F84B6C" w:rsidR="00621AFF" w:rsidRPr="00C11EBD" w:rsidRDefault="004B69FD" w:rsidP="00621AFF">
            <w:pPr>
              <w:pStyle w:val="TableText"/>
              <w:spacing w:before="245" w:line="172" w:lineRule="auto"/>
              <w:ind w:left="210" w:right="210" w:firstLineChars="100" w:firstLine="196"/>
              <w:rPr>
                <w:b w:val="0"/>
                <w:bCs w:val="0"/>
                <w:spacing w:val="5"/>
                <w:lang w:eastAsia="zh-CN"/>
              </w:rPr>
            </w:pPr>
            <w:r>
              <w:rPr>
                <w:lang w:eastAsia="zh-CN"/>
              </w:rPr>
              <w:t>1</w:t>
            </w:r>
            <w:r w:rsidR="00CD29F2">
              <w:rPr>
                <w:lang w:eastAsia="zh-CN"/>
              </w:rPr>
              <w:t>7</w:t>
            </w:r>
            <w:r>
              <w:rPr>
                <w:lang w:eastAsia="zh-CN"/>
              </w:rPr>
              <w:t>:0</w:t>
            </w:r>
            <w:r w:rsidR="00621AFF">
              <w:rPr>
                <w:lang w:eastAsia="zh-CN"/>
              </w:rPr>
              <w:t>0</w:t>
            </w:r>
          </w:p>
        </w:tc>
        <w:tc>
          <w:tcPr>
            <w:tcW w:w="6344" w:type="dxa"/>
            <w:shd w:val="clear" w:color="auto" w:fill="auto"/>
          </w:tcPr>
          <w:p w14:paraId="19B9A6F9" w14:textId="3127E5BD" w:rsidR="00621AFF" w:rsidRPr="008E3E9D" w:rsidRDefault="004B69FD" w:rsidP="00621AFF">
            <w:pPr>
              <w:pStyle w:val="TableText"/>
              <w:spacing w:before="221" w:line="180" w:lineRule="auto"/>
              <w:ind w:left="210" w:right="210"/>
              <w:rPr>
                <w:b w:val="0"/>
                <w:bCs w:val="0"/>
                <w:lang w:eastAsia="zh-CN"/>
              </w:rPr>
            </w:pPr>
            <w:r w:rsidRPr="004B69FD">
              <w:rPr>
                <w:rFonts w:hint="eastAsia"/>
                <w:lang w:eastAsia="zh-CN"/>
              </w:rPr>
              <w:t>德国</w:t>
            </w:r>
            <w:r w:rsidRPr="004B69FD">
              <w:rPr>
                <w:lang w:eastAsia="zh-CN"/>
              </w:rPr>
              <w:t>3</w:t>
            </w:r>
            <w:r w:rsidRPr="004B69FD">
              <w:rPr>
                <w:rFonts w:hint="eastAsia"/>
                <w:lang w:eastAsia="zh-CN"/>
              </w:rPr>
              <w:t>月</w:t>
            </w:r>
            <w:r w:rsidRPr="004B69FD">
              <w:rPr>
                <w:lang w:eastAsia="zh-CN"/>
              </w:rPr>
              <w:t>IFO</w:t>
            </w:r>
            <w:r w:rsidRPr="004B69FD">
              <w:rPr>
                <w:rFonts w:hint="eastAsia"/>
                <w:lang w:eastAsia="zh-CN"/>
              </w:rPr>
              <w:t>商业景气指数</w:t>
            </w:r>
          </w:p>
        </w:tc>
      </w:tr>
      <w:tr w:rsidR="004B69FD" w:rsidRPr="008E3E9D" w14:paraId="2243F6C2" w14:textId="77777777" w:rsidTr="001D4F46">
        <w:trPr>
          <w:trHeight w:val="620"/>
        </w:trPr>
        <w:tc>
          <w:tcPr>
            <w:tcW w:w="1701" w:type="dxa"/>
            <w:shd w:val="clear" w:color="auto" w:fill="DAE3F4" w:themeFill="accent1" w:themeFillTint="33"/>
          </w:tcPr>
          <w:p w14:paraId="06FF19E7" w14:textId="61C0723C" w:rsidR="004B69FD" w:rsidRDefault="004B69FD" w:rsidP="004B69FD">
            <w:pPr>
              <w:pStyle w:val="TableText"/>
              <w:spacing w:before="231" w:line="191" w:lineRule="auto"/>
              <w:ind w:left="210" w:right="210" w:firstLineChars="0" w:firstLine="0"/>
              <w:jc w:val="left"/>
              <w:rPr>
                <w:lang w:eastAsia="zh-CN"/>
              </w:rPr>
            </w:pPr>
            <w:r w:rsidRPr="002D451A">
              <w:t>202</w:t>
            </w:r>
            <w:r w:rsidRPr="002D451A">
              <w:rPr>
                <w:rFonts w:hint="eastAsia"/>
                <w:lang w:eastAsia="zh-CN"/>
              </w:rPr>
              <w:t>5</w:t>
            </w:r>
            <w:r w:rsidRPr="002D451A">
              <w:t>/</w:t>
            </w:r>
            <w:r w:rsidRPr="002D451A">
              <w:rPr>
                <w:rFonts w:hint="eastAsia"/>
                <w:lang w:eastAsia="zh-CN"/>
              </w:rPr>
              <w:t>0</w:t>
            </w:r>
            <w:r w:rsidRPr="002D451A">
              <w:rPr>
                <w:lang w:eastAsia="zh-CN"/>
              </w:rPr>
              <w:t>3</w:t>
            </w:r>
            <w:r w:rsidRPr="002D451A">
              <w:t>/</w:t>
            </w:r>
            <w:r w:rsidRPr="002D451A">
              <w:rPr>
                <w:lang w:eastAsia="zh-CN"/>
              </w:rPr>
              <w:t>25</w:t>
            </w:r>
          </w:p>
        </w:tc>
        <w:tc>
          <w:tcPr>
            <w:tcW w:w="1314" w:type="dxa"/>
            <w:shd w:val="clear" w:color="auto" w:fill="DAE3F4" w:themeFill="accent1" w:themeFillTint="33"/>
          </w:tcPr>
          <w:p w14:paraId="03916846" w14:textId="05BB4543" w:rsidR="004B69FD" w:rsidRDefault="004B69FD" w:rsidP="004B69FD">
            <w:pPr>
              <w:pStyle w:val="TableText"/>
              <w:spacing w:before="245" w:line="172" w:lineRule="auto"/>
              <w:ind w:left="210" w:right="210" w:firstLineChars="100" w:firstLine="200"/>
              <w:rPr>
                <w:lang w:eastAsia="zh-CN"/>
              </w:rPr>
            </w:pPr>
            <w:r>
              <w:rPr>
                <w:spacing w:val="5"/>
                <w:lang w:eastAsia="zh-CN"/>
              </w:rPr>
              <w:t>19</w:t>
            </w:r>
            <w:r>
              <w:rPr>
                <w:rFonts w:hint="eastAsia"/>
                <w:spacing w:val="5"/>
                <w:lang w:eastAsia="zh-CN"/>
              </w:rPr>
              <w:t>:00</w:t>
            </w:r>
          </w:p>
        </w:tc>
        <w:tc>
          <w:tcPr>
            <w:tcW w:w="6344" w:type="dxa"/>
            <w:shd w:val="clear" w:color="auto" w:fill="DAE3F4" w:themeFill="accent1" w:themeFillTint="33"/>
          </w:tcPr>
          <w:p w14:paraId="7C59F61F" w14:textId="3FDDF69B" w:rsidR="004B69FD" w:rsidRPr="008E3E9D" w:rsidRDefault="004B69FD" w:rsidP="004B69FD">
            <w:pPr>
              <w:pStyle w:val="TableText"/>
              <w:spacing w:before="221" w:line="180" w:lineRule="auto"/>
              <w:ind w:left="210" w:right="210"/>
              <w:rPr>
                <w:b w:val="0"/>
                <w:bCs w:val="0"/>
                <w:lang w:eastAsia="zh-CN"/>
              </w:rPr>
            </w:pPr>
            <w:r w:rsidRPr="004B69FD">
              <w:rPr>
                <w:rFonts w:hint="eastAsia"/>
                <w:lang w:eastAsia="zh-CN"/>
              </w:rPr>
              <w:t>英国</w:t>
            </w:r>
            <w:r w:rsidRPr="004B69FD">
              <w:rPr>
                <w:lang w:eastAsia="zh-CN"/>
              </w:rPr>
              <w:t>3</w:t>
            </w:r>
            <w:r w:rsidRPr="004B69FD">
              <w:rPr>
                <w:rFonts w:hint="eastAsia"/>
                <w:lang w:eastAsia="zh-CN"/>
              </w:rPr>
              <w:t>月</w:t>
            </w:r>
            <w:r w:rsidRPr="004B69FD">
              <w:rPr>
                <w:lang w:eastAsia="zh-CN"/>
              </w:rPr>
              <w:t>CBI</w:t>
            </w:r>
            <w:r w:rsidRPr="004B69FD">
              <w:rPr>
                <w:rFonts w:hint="eastAsia"/>
                <w:lang w:eastAsia="zh-CN"/>
              </w:rPr>
              <w:t>零售销售差值</w:t>
            </w:r>
          </w:p>
        </w:tc>
      </w:tr>
      <w:tr w:rsidR="004B69FD" w:rsidRPr="002F3BE6" w14:paraId="55B6D9E9" w14:textId="77777777" w:rsidTr="001D4F46">
        <w:trPr>
          <w:trHeight w:val="620"/>
        </w:trPr>
        <w:tc>
          <w:tcPr>
            <w:tcW w:w="1701" w:type="dxa"/>
            <w:shd w:val="clear" w:color="auto" w:fill="auto"/>
          </w:tcPr>
          <w:p w14:paraId="245E27DA" w14:textId="179CFE33" w:rsidR="004B69FD" w:rsidRDefault="004B69FD" w:rsidP="004B69FD">
            <w:pPr>
              <w:pStyle w:val="TableText"/>
              <w:spacing w:before="234" w:line="191" w:lineRule="auto"/>
              <w:ind w:left="210" w:right="210" w:firstLineChars="0" w:firstLine="0"/>
              <w:jc w:val="left"/>
              <w:rPr>
                <w:lang w:eastAsia="zh-CN"/>
              </w:rPr>
            </w:pPr>
            <w:r w:rsidRPr="002D451A">
              <w:t>202</w:t>
            </w:r>
            <w:r w:rsidRPr="002D451A">
              <w:rPr>
                <w:rFonts w:hint="eastAsia"/>
                <w:lang w:eastAsia="zh-CN"/>
              </w:rPr>
              <w:t>5</w:t>
            </w:r>
            <w:r w:rsidRPr="002D451A">
              <w:t>/</w:t>
            </w:r>
            <w:r w:rsidRPr="002D451A">
              <w:rPr>
                <w:rFonts w:hint="eastAsia"/>
                <w:lang w:eastAsia="zh-CN"/>
              </w:rPr>
              <w:t>0</w:t>
            </w:r>
            <w:r w:rsidRPr="002D451A">
              <w:rPr>
                <w:lang w:eastAsia="zh-CN"/>
              </w:rPr>
              <w:t>3</w:t>
            </w:r>
            <w:r w:rsidRPr="002D451A">
              <w:t>/</w:t>
            </w:r>
            <w:r w:rsidRPr="002D451A">
              <w:rPr>
                <w:lang w:eastAsia="zh-CN"/>
              </w:rPr>
              <w:t>25</w:t>
            </w:r>
          </w:p>
        </w:tc>
        <w:tc>
          <w:tcPr>
            <w:tcW w:w="1314" w:type="dxa"/>
            <w:shd w:val="clear" w:color="auto" w:fill="auto"/>
          </w:tcPr>
          <w:p w14:paraId="4B2B9296" w14:textId="46915D0A" w:rsidR="004B69FD" w:rsidRDefault="004B69FD" w:rsidP="004B69FD">
            <w:pPr>
              <w:pStyle w:val="TableText"/>
              <w:spacing w:before="248" w:line="172" w:lineRule="auto"/>
              <w:ind w:left="210" w:right="210" w:firstLineChars="100" w:firstLine="196"/>
              <w:rPr>
                <w:lang w:eastAsia="zh-CN"/>
              </w:rPr>
            </w:pPr>
            <w:r>
              <w:rPr>
                <w:lang w:eastAsia="zh-CN"/>
              </w:rPr>
              <w:t>21:00</w:t>
            </w:r>
          </w:p>
        </w:tc>
        <w:tc>
          <w:tcPr>
            <w:tcW w:w="6344" w:type="dxa"/>
            <w:shd w:val="clear" w:color="auto" w:fill="auto"/>
          </w:tcPr>
          <w:p w14:paraId="61A36DC4" w14:textId="1CA1BCA7" w:rsidR="004B69FD" w:rsidRPr="002F3BE6" w:rsidRDefault="004B69FD" w:rsidP="004B69FD">
            <w:pPr>
              <w:pStyle w:val="TableText"/>
              <w:spacing w:before="221" w:line="180" w:lineRule="auto"/>
              <w:ind w:left="210" w:right="210"/>
              <w:rPr>
                <w:b w:val="0"/>
                <w:bCs w:val="0"/>
                <w:lang w:eastAsia="zh-CN"/>
              </w:rPr>
            </w:pPr>
            <w:r w:rsidRPr="004B69FD">
              <w:rPr>
                <w:rFonts w:hint="eastAsia"/>
                <w:lang w:eastAsia="zh-CN"/>
              </w:rPr>
              <w:t>美国</w:t>
            </w:r>
            <w:r w:rsidRPr="004B69FD">
              <w:rPr>
                <w:lang w:eastAsia="zh-CN"/>
              </w:rPr>
              <w:t>1</w:t>
            </w:r>
            <w:r w:rsidRPr="004B69FD">
              <w:rPr>
                <w:rFonts w:hint="eastAsia"/>
                <w:lang w:eastAsia="zh-CN"/>
              </w:rPr>
              <w:t>月</w:t>
            </w:r>
            <w:r w:rsidRPr="004B69FD">
              <w:rPr>
                <w:lang w:eastAsia="zh-CN"/>
              </w:rPr>
              <w:t>FHFA</w:t>
            </w:r>
            <w:r w:rsidRPr="004B69FD">
              <w:rPr>
                <w:rFonts w:hint="eastAsia"/>
                <w:lang w:eastAsia="zh-CN"/>
              </w:rPr>
              <w:t>房价指数月率</w:t>
            </w:r>
          </w:p>
        </w:tc>
      </w:tr>
      <w:tr w:rsidR="004B69FD" w:rsidRPr="008E3E9D" w14:paraId="2FF08C6D" w14:textId="77777777" w:rsidTr="001D4F46">
        <w:trPr>
          <w:trHeight w:val="619"/>
        </w:trPr>
        <w:tc>
          <w:tcPr>
            <w:tcW w:w="1701" w:type="dxa"/>
            <w:shd w:val="clear" w:color="auto" w:fill="DAE3F4" w:themeFill="accent1" w:themeFillTint="33"/>
          </w:tcPr>
          <w:p w14:paraId="62D29416" w14:textId="6E974C80" w:rsidR="004B69FD" w:rsidRDefault="004B69FD" w:rsidP="004B69FD">
            <w:pPr>
              <w:pStyle w:val="TableText"/>
              <w:spacing w:before="234" w:line="191" w:lineRule="auto"/>
              <w:ind w:left="210" w:right="210" w:firstLineChars="0" w:firstLine="0"/>
              <w:jc w:val="left"/>
              <w:rPr>
                <w:lang w:eastAsia="zh-CN"/>
              </w:rPr>
            </w:pPr>
            <w:r w:rsidRPr="002D451A">
              <w:t>202</w:t>
            </w:r>
            <w:r w:rsidRPr="002D451A">
              <w:rPr>
                <w:rFonts w:hint="eastAsia"/>
                <w:lang w:eastAsia="zh-CN"/>
              </w:rPr>
              <w:t>5</w:t>
            </w:r>
            <w:r w:rsidRPr="002D451A">
              <w:t>/</w:t>
            </w:r>
            <w:r w:rsidRPr="002D451A">
              <w:rPr>
                <w:rFonts w:hint="eastAsia"/>
                <w:lang w:eastAsia="zh-CN"/>
              </w:rPr>
              <w:t>0</w:t>
            </w:r>
            <w:r w:rsidRPr="002D451A">
              <w:rPr>
                <w:lang w:eastAsia="zh-CN"/>
              </w:rPr>
              <w:t>3</w:t>
            </w:r>
            <w:r w:rsidRPr="002D451A">
              <w:t>/</w:t>
            </w:r>
            <w:r w:rsidRPr="002D451A">
              <w:rPr>
                <w:lang w:eastAsia="zh-CN"/>
              </w:rPr>
              <w:t>25</w:t>
            </w:r>
          </w:p>
        </w:tc>
        <w:tc>
          <w:tcPr>
            <w:tcW w:w="1314" w:type="dxa"/>
            <w:shd w:val="clear" w:color="auto" w:fill="DAE3F4" w:themeFill="accent1" w:themeFillTint="33"/>
          </w:tcPr>
          <w:p w14:paraId="43880508" w14:textId="0026FA67" w:rsidR="004B69FD" w:rsidRDefault="004B69FD" w:rsidP="004B69FD">
            <w:pPr>
              <w:pStyle w:val="TableText"/>
              <w:spacing w:before="248" w:line="172" w:lineRule="auto"/>
              <w:ind w:left="210" w:right="210" w:firstLineChars="100" w:firstLine="196"/>
            </w:pPr>
            <w:r>
              <w:rPr>
                <w:lang w:eastAsia="zh-CN"/>
              </w:rPr>
              <w:t>22:00</w:t>
            </w:r>
          </w:p>
        </w:tc>
        <w:tc>
          <w:tcPr>
            <w:tcW w:w="6344" w:type="dxa"/>
            <w:shd w:val="clear" w:color="auto" w:fill="DAE3F4" w:themeFill="accent1" w:themeFillTint="33"/>
          </w:tcPr>
          <w:p w14:paraId="5435D31B" w14:textId="199ED4A8" w:rsidR="004B69FD" w:rsidRPr="008E3E9D" w:rsidRDefault="004B69FD" w:rsidP="004B69FD">
            <w:pPr>
              <w:pStyle w:val="TableText"/>
              <w:spacing w:before="221" w:line="180" w:lineRule="auto"/>
              <w:ind w:left="210" w:right="210"/>
              <w:rPr>
                <w:b w:val="0"/>
                <w:bCs w:val="0"/>
                <w:lang w:eastAsia="zh-CN"/>
              </w:rPr>
            </w:pPr>
            <w:r w:rsidRPr="004B69FD">
              <w:rPr>
                <w:rFonts w:hint="eastAsia"/>
                <w:lang w:eastAsia="zh-CN"/>
              </w:rPr>
              <w:t>美国</w:t>
            </w:r>
            <w:r w:rsidRPr="004B69FD">
              <w:rPr>
                <w:lang w:eastAsia="zh-CN"/>
              </w:rPr>
              <w:t>2</w:t>
            </w:r>
            <w:r w:rsidRPr="004B69FD">
              <w:rPr>
                <w:rFonts w:hint="eastAsia"/>
                <w:lang w:eastAsia="zh-CN"/>
              </w:rPr>
              <w:t>月新屋销售总数年化</w:t>
            </w:r>
            <w:r w:rsidRPr="004B69FD">
              <w:rPr>
                <w:lang w:eastAsia="zh-CN"/>
              </w:rPr>
              <w:t>(</w:t>
            </w:r>
            <w:r w:rsidRPr="004B69FD">
              <w:rPr>
                <w:rFonts w:hint="eastAsia"/>
                <w:lang w:eastAsia="zh-CN"/>
              </w:rPr>
              <w:t>万户</w:t>
            </w:r>
            <w:r w:rsidRPr="004B69FD">
              <w:rPr>
                <w:lang w:eastAsia="zh-CN"/>
              </w:rPr>
              <w:t>)</w:t>
            </w:r>
          </w:p>
        </w:tc>
      </w:tr>
      <w:tr w:rsidR="004B69FD" w:rsidRPr="008E3E9D" w14:paraId="702B6630" w14:textId="77777777" w:rsidTr="001D4F46">
        <w:trPr>
          <w:trHeight w:val="618"/>
        </w:trPr>
        <w:tc>
          <w:tcPr>
            <w:tcW w:w="1701" w:type="dxa"/>
            <w:shd w:val="clear" w:color="auto" w:fill="FFFFFF" w:themeFill="background1"/>
          </w:tcPr>
          <w:p w14:paraId="3A47EE5D" w14:textId="3464C0F8" w:rsidR="004B69FD" w:rsidRDefault="004B69FD" w:rsidP="004B69FD">
            <w:pPr>
              <w:pStyle w:val="TableText"/>
              <w:spacing w:before="235" w:line="191" w:lineRule="auto"/>
              <w:ind w:left="210" w:right="210" w:firstLineChars="0" w:firstLine="0"/>
              <w:jc w:val="left"/>
              <w:rPr>
                <w:b w:val="0"/>
                <w:bCs w:val="0"/>
                <w:lang w:eastAsia="zh-CN"/>
              </w:rPr>
            </w:pPr>
          </w:p>
        </w:tc>
        <w:tc>
          <w:tcPr>
            <w:tcW w:w="1314" w:type="dxa"/>
            <w:shd w:val="clear" w:color="auto" w:fill="FFFFFF" w:themeFill="background1"/>
          </w:tcPr>
          <w:p w14:paraId="74904B89" w14:textId="3A65734F" w:rsidR="004B69FD" w:rsidRDefault="004B69FD" w:rsidP="004B69FD">
            <w:pPr>
              <w:pStyle w:val="TableText"/>
              <w:spacing w:before="248" w:line="172" w:lineRule="auto"/>
              <w:ind w:left="210" w:right="210" w:firstLineChars="100" w:firstLine="196"/>
              <w:rPr>
                <w:b w:val="0"/>
                <w:bCs w:val="0"/>
                <w:lang w:eastAsia="zh-CN"/>
              </w:rPr>
            </w:pPr>
          </w:p>
        </w:tc>
        <w:tc>
          <w:tcPr>
            <w:tcW w:w="6344" w:type="dxa"/>
            <w:shd w:val="clear" w:color="auto" w:fill="FFFFFF" w:themeFill="background1"/>
          </w:tcPr>
          <w:p w14:paraId="5EAEBA3C" w14:textId="7949859F" w:rsidR="004B69FD" w:rsidRPr="008E3E9D" w:rsidRDefault="004B69FD" w:rsidP="004B69FD">
            <w:pPr>
              <w:pStyle w:val="TableText"/>
              <w:spacing w:before="221" w:line="180" w:lineRule="auto"/>
              <w:ind w:left="210" w:right="210"/>
              <w:rPr>
                <w:b w:val="0"/>
                <w:bCs w:val="0"/>
                <w:lang w:eastAsia="zh-CN"/>
              </w:rPr>
            </w:pPr>
            <w:r w:rsidRPr="004B69FD">
              <w:rPr>
                <w:rFonts w:hint="eastAsia"/>
                <w:lang w:eastAsia="zh-CN"/>
              </w:rPr>
              <w:t>美国</w:t>
            </w:r>
            <w:r w:rsidRPr="004B69FD">
              <w:rPr>
                <w:lang w:eastAsia="zh-CN"/>
              </w:rPr>
              <w:t>3</w:t>
            </w:r>
            <w:r w:rsidRPr="004B69FD">
              <w:rPr>
                <w:rFonts w:hint="eastAsia"/>
                <w:lang w:eastAsia="zh-CN"/>
              </w:rPr>
              <w:t>月谘商会消费者信心指数</w:t>
            </w:r>
          </w:p>
        </w:tc>
      </w:tr>
      <w:tr w:rsidR="004B69FD" w:rsidRPr="008E3E9D" w14:paraId="0C53D17F" w14:textId="77777777" w:rsidTr="00967357">
        <w:trPr>
          <w:trHeight w:val="618"/>
        </w:trPr>
        <w:tc>
          <w:tcPr>
            <w:tcW w:w="1701" w:type="dxa"/>
            <w:shd w:val="clear" w:color="auto" w:fill="DAE3F4" w:themeFill="accent1" w:themeFillTint="33"/>
          </w:tcPr>
          <w:p w14:paraId="752F198D" w14:textId="2337AF64" w:rsidR="004B69FD" w:rsidRDefault="004B69FD" w:rsidP="004B69FD">
            <w:pPr>
              <w:pStyle w:val="TableText"/>
              <w:spacing w:before="235" w:line="191" w:lineRule="auto"/>
              <w:ind w:left="210" w:right="210" w:firstLineChars="0" w:firstLine="0"/>
              <w:jc w:val="left"/>
              <w:rPr>
                <w:lang w:eastAsia="zh-CN"/>
              </w:rPr>
            </w:pPr>
          </w:p>
        </w:tc>
        <w:tc>
          <w:tcPr>
            <w:tcW w:w="1314" w:type="dxa"/>
            <w:shd w:val="clear" w:color="auto" w:fill="DAE3F4" w:themeFill="accent1" w:themeFillTint="33"/>
          </w:tcPr>
          <w:p w14:paraId="2AF434DA" w14:textId="4D24FB83" w:rsidR="004B69FD" w:rsidRDefault="004B69FD" w:rsidP="004B69FD">
            <w:pPr>
              <w:pStyle w:val="TableText"/>
              <w:ind w:left="210" w:right="210" w:firstLineChars="100" w:firstLine="196"/>
              <w:rPr>
                <w:lang w:eastAsia="zh-CN"/>
              </w:rPr>
            </w:pPr>
          </w:p>
        </w:tc>
        <w:tc>
          <w:tcPr>
            <w:tcW w:w="6344" w:type="dxa"/>
            <w:shd w:val="clear" w:color="auto" w:fill="DAE3F4" w:themeFill="accent1" w:themeFillTint="33"/>
          </w:tcPr>
          <w:p w14:paraId="759C6822" w14:textId="5CDE9B46" w:rsidR="004B69FD" w:rsidRPr="00967357" w:rsidRDefault="004B69FD" w:rsidP="004B69FD">
            <w:pPr>
              <w:pStyle w:val="TableText"/>
              <w:spacing w:before="221" w:line="180" w:lineRule="auto"/>
              <w:ind w:left="210" w:right="210"/>
              <w:rPr>
                <w:lang w:eastAsia="zh-CN"/>
              </w:rPr>
            </w:pPr>
            <w:r w:rsidRPr="004B69FD">
              <w:rPr>
                <w:rFonts w:hint="eastAsia"/>
                <w:lang w:eastAsia="zh-CN"/>
              </w:rPr>
              <w:t>美国</w:t>
            </w:r>
            <w:r w:rsidRPr="004B69FD">
              <w:rPr>
                <w:lang w:eastAsia="zh-CN"/>
              </w:rPr>
              <w:t>3</w:t>
            </w:r>
            <w:r w:rsidRPr="004B69FD">
              <w:rPr>
                <w:rFonts w:hint="eastAsia"/>
                <w:lang w:eastAsia="zh-CN"/>
              </w:rPr>
              <w:t>月里奇蒙德联储制造业指数</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39EC834" w14:textId="3DCE6C08" w:rsidR="00523B15" w:rsidRPr="00523B15" w:rsidRDefault="00523B15" w:rsidP="00523B15">
      <w:pPr>
        <w:spacing w:before="103" w:line="256" w:lineRule="auto"/>
        <w:ind w:right="210" w:firstLine="420"/>
        <w:rPr>
          <w:rFonts w:ascii="微软雅黑" w:eastAsia="微软雅黑" w:hAnsi="微软雅黑" w:cs="微软雅黑" w:hint="eastAsia"/>
          <w:spacing w:val="7"/>
          <w:lang w:eastAsia="zh-CN"/>
        </w:rPr>
      </w:pPr>
      <w:r w:rsidRPr="00523B15">
        <w:rPr>
          <w:rFonts w:ascii="微软雅黑" w:eastAsia="微软雅黑" w:hAnsi="微软雅黑" w:cs="微软雅黑" w:hint="eastAsia"/>
          <w:spacing w:val="7"/>
          <w:lang w:eastAsia="zh-CN"/>
        </w:rPr>
        <w:t>隔夜，美元指数涨</w:t>
      </w:r>
      <w:r w:rsidRPr="00523B15">
        <w:rPr>
          <w:rFonts w:ascii="微软雅黑" w:eastAsia="微软雅黑" w:hAnsi="微软雅黑" w:cs="微软雅黑"/>
          <w:spacing w:val="7"/>
          <w:lang w:eastAsia="zh-CN"/>
        </w:rPr>
        <w:t>0.15%</w:t>
      </w:r>
      <w:r w:rsidRPr="00523B15">
        <w:rPr>
          <w:rFonts w:ascii="微软雅黑" w:eastAsia="微软雅黑" w:hAnsi="微软雅黑" w:cs="微软雅黑" w:hint="eastAsia"/>
          <w:spacing w:val="7"/>
          <w:lang w:eastAsia="zh-CN"/>
        </w:rPr>
        <w:t>报</w:t>
      </w:r>
      <w:r w:rsidRPr="00523B15">
        <w:rPr>
          <w:rFonts w:ascii="微软雅黑" w:eastAsia="微软雅黑" w:hAnsi="微软雅黑" w:cs="微软雅黑"/>
          <w:spacing w:val="7"/>
          <w:lang w:eastAsia="zh-CN"/>
        </w:rPr>
        <w:t>104.31</w:t>
      </w:r>
      <w:r w:rsidRPr="00523B15">
        <w:rPr>
          <w:rFonts w:ascii="微软雅黑" w:eastAsia="微软雅黑" w:hAnsi="微软雅黑" w:cs="微软雅黑" w:hint="eastAsia"/>
          <w:spacing w:val="7"/>
          <w:lang w:eastAsia="zh-CN"/>
        </w:rPr>
        <w:t>，非美货币表现分化，欧元兑美元跌</w:t>
      </w:r>
      <w:r w:rsidRPr="00523B15">
        <w:rPr>
          <w:rFonts w:ascii="微软雅黑" w:eastAsia="微软雅黑" w:hAnsi="微软雅黑" w:cs="微软雅黑"/>
          <w:spacing w:val="7"/>
          <w:lang w:eastAsia="zh-CN"/>
        </w:rPr>
        <w:t>0.14%</w:t>
      </w:r>
      <w:r w:rsidRPr="00523B15">
        <w:rPr>
          <w:rFonts w:ascii="微软雅黑" w:eastAsia="微软雅黑" w:hAnsi="微软雅黑" w:cs="微软雅黑" w:hint="eastAsia"/>
          <w:spacing w:val="7"/>
          <w:lang w:eastAsia="zh-CN"/>
        </w:rPr>
        <w:t>报</w:t>
      </w:r>
      <w:r w:rsidRPr="00523B15">
        <w:rPr>
          <w:rFonts w:ascii="微软雅黑" w:eastAsia="微软雅黑" w:hAnsi="微软雅黑" w:cs="微软雅黑"/>
          <w:spacing w:val="7"/>
          <w:lang w:eastAsia="zh-CN"/>
        </w:rPr>
        <w:t>1.0801</w:t>
      </w:r>
      <w:r w:rsidRPr="00523B15">
        <w:rPr>
          <w:rFonts w:ascii="微软雅黑" w:eastAsia="微软雅黑" w:hAnsi="微软雅黑" w:cs="微软雅黑" w:hint="eastAsia"/>
          <w:spacing w:val="7"/>
          <w:lang w:eastAsia="zh-CN"/>
        </w:rPr>
        <w:t>，英镑兑美元涨</w:t>
      </w:r>
      <w:r w:rsidRPr="00523B15">
        <w:rPr>
          <w:rFonts w:ascii="微软雅黑" w:eastAsia="微软雅黑" w:hAnsi="微软雅黑" w:cs="微软雅黑"/>
          <w:spacing w:val="7"/>
          <w:lang w:eastAsia="zh-CN"/>
        </w:rPr>
        <w:t>0.06%</w:t>
      </w:r>
      <w:r w:rsidRPr="00523B15">
        <w:rPr>
          <w:rFonts w:ascii="微软雅黑" w:eastAsia="微软雅黑" w:hAnsi="微软雅黑" w:cs="微软雅黑" w:hint="eastAsia"/>
          <w:spacing w:val="7"/>
          <w:lang w:eastAsia="zh-CN"/>
        </w:rPr>
        <w:t>报</w:t>
      </w:r>
      <w:r w:rsidRPr="00523B15">
        <w:rPr>
          <w:rFonts w:ascii="微软雅黑" w:eastAsia="微软雅黑" w:hAnsi="微软雅黑" w:cs="微软雅黑"/>
          <w:spacing w:val="7"/>
          <w:lang w:eastAsia="zh-CN"/>
        </w:rPr>
        <w:t>1.2923</w:t>
      </w:r>
      <w:r w:rsidRPr="00523B15">
        <w:rPr>
          <w:rFonts w:ascii="微软雅黑" w:eastAsia="微软雅黑" w:hAnsi="微软雅黑" w:cs="微软雅黑" w:hint="eastAsia"/>
          <w:spacing w:val="7"/>
          <w:lang w:eastAsia="zh-CN"/>
        </w:rPr>
        <w:t>，美元兑日元涨</w:t>
      </w:r>
      <w:r w:rsidRPr="00523B15">
        <w:rPr>
          <w:rFonts w:ascii="微软雅黑" w:eastAsia="微软雅黑" w:hAnsi="微软雅黑" w:cs="微软雅黑"/>
          <w:spacing w:val="7"/>
          <w:lang w:eastAsia="zh-CN"/>
        </w:rPr>
        <w:t>0.92%</w:t>
      </w:r>
      <w:r w:rsidRPr="00523B15">
        <w:rPr>
          <w:rFonts w:ascii="微软雅黑" w:eastAsia="微软雅黑" w:hAnsi="微软雅黑" w:cs="微软雅黑" w:hint="eastAsia"/>
          <w:spacing w:val="7"/>
          <w:lang w:eastAsia="zh-CN"/>
        </w:rPr>
        <w:t>报</w:t>
      </w:r>
      <w:r w:rsidRPr="00523B15">
        <w:rPr>
          <w:rFonts w:ascii="微软雅黑" w:eastAsia="微软雅黑" w:hAnsi="微软雅黑" w:cs="微软雅黑"/>
          <w:spacing w:val="7"/>
          <w:lang w:eastAsia="zh-CN"/>
        </w:rPr>
        <w:t>150.69</w:t>
      </w:r>
      <w:r w:rsidRPr="00523B15">
        <w:rPr>
          <w:rFonts w:ascii="微软雅黑" w:eastAsia="微软雅黑" w:hAnsi="微软雅黑" w:cs="微软雅黑" w:hint="eastAsia"/>
          <w:spacing w:val="7"/>
          <w:lang w:eastAsia="zh-CN"/>
        </w:rPr>
        <w:t>。美元指数周一突破</w:t>
      </w:r>
      <w:r w:rsidRPr="00523B15">
        <w:rPr>
          <w:rFonts w:ascii="微软雅黑" w:eastAsia="微软雅黑" w:hAnsi="微软雅黑" w:cs="微软雅黑"/>
          <w:spacing w:val="7"/>
          <w:lang w:eastAsia="zh-CN"/>
        </w:rPr>
        <w:t>104.3</w:t>
      </w:r>
      <w:r w:rsidRPr="00523B15">
        <w:rPr>
          <w:rFonts w:ascii="微软雅黑" w:eastAsia="微软雅黑" w:hAnsi="微软雅黑" w:cs="微软雅黑" w:hint="eastAsia"/>
          <w:spacing w:val="7"/>
          <w:lang w:eastAsia="zh-CN"/>
        </w:rPr>
        <w:t>关口，创</w:t>
      </w:r>
      <w:r w:rsidRPr="00523B15">
        <w:rPr>
          <w:rFonts w:ascii="微软雅黑" w:eastAsia="微软雅黑" w:hAnsi="微软雅黑" w:cs="微软雅黑"/>
          <w:spacing w:val="7"/>
          <w:lang w:eastAsia="zh-CN"/>
        </w:rPr>
        <w:t>3</w:t>
      </w:r>
      <w:r w:rsidRPr="00523B15">
        <w:rPr>
          <w:rFonts w:ascii="微软雅黑" w:eastAsia="微软雅黑" w:hAnsi="微软雅黑" w:cs="微软雅黑" w:hint="eastAsia"/>
          <w:spacing w:val="7"/>
          <w:lang w:eastAsia="zh-CN"/>
        </w:rPr>
        <w:t>月</w:t>
      </w:r>
      <w:r w:rsidRPr="00523B15">
        <w:rPr>
          <w:rFonts w:ascii="微软雅黑" w:eastAsia="微软雅黑" w:hAnsi="微软雅黑" w:cs="微软雅黑"/>
          <w:spacing w:val="7"/>
          <w:lang w:eastAsia="zh-CN"/>
        </w:rPr>
        <w:t>4</w:t>
      </w:r>
      <w:r w:rsidRPr="00523B15">
        <w:rPr>
          <w:rFonts w:ascii="微软雅黑" w:eastAsia="微软雅黑" w:hAnsi="微软雅黑" w:cs="微软雅黑" w:hint="eastAsia"/>
          <w:spacing w:val="7"/>
          <w:lang w:eastAsia="zh-CN"/>
        </w:rPr>
        <w:t>日以来最高水平。经济数据方面，美国</w:t>
      </w:r>
      <w:r w:rsidRPr="00523B15">
        <w:rPr>
          <w:rFonts w:ascii="微软雅黑" w:eastAsia="微软雅黑" w:hAnsi="微软雅黑" w:cs="微软雅黑"/>
          <w:spacing w:val="7"/>
          <w:lang w:eastAsia="zh-CN"/>
        </w:rPr>
        <w:t>2</w:t>
      </w:r>
      <w:r w:rsidRPr="00523B15">
        <w:rPr>
          <w:rFonts w:ascii="微软雅黑" w:eastAsia="微软雅黑" w:hAnsi="微软雅黑" w:cs="微软雅黑" w:hint="eastAsia"/>
          <w:spacing w:val="7"/>
          <w:lang w:eastAsia="zh-CN"/>
        </w:rPr>
        <w:t>月芝加哥联储全国活动指数</w:t>
      </w:r>
      <w:r w:rsidRPr="00523B15">
        <w:rPr>
          <w:rFonts w:ascii="微软雅黑" w:eastAsia="微软雅黑" w:hAnsi="微软雅黑" w:cs="微软雅黑"/>
          <w:spacing w:val="7"/>
          <w:lang w:eastAsia="zh-CN"/>
        </w:rPr>
        <w:t>0.18</w:t>
      </w:r>
      <w:r w:rsidRPr="00523B15">
        <w:rPr>
          <w:rFonts w:ascii="微软雅黑" w:eastAsia="微软雅黑" w:hAnsi="微软雅黑" w:cs="微软雅黑" w:hint="eastAsia"/>
          <w:spacing w:val="7"/>
          <w:lang w:eastAsia="zh-CN"/>
        </w:rPr>
        <w:t>，高于预期值</w:t>
      </w:r>
      <w:r w:rsidRPr="00523B15">
        <w:rPr>
          <w:rFonts w:ascii="微软雅黑" w:eastAsia="微软雅黑" w:hAnsi="微软雅黑" w:cs="微软雅黑"/>
          <w:spacing w:val="7"/>
          <w:lang w:eastAsia="zh-CN"/>
        </w:rPr>
        <w:t>-0.17</w:t>
      </w:r>
      <w:r w:rsidRPr="00523B15">
        <w:rPr>
          <w:rFonts w:ascii="微软雅黑" w:eastAsia="微软雅黑" w:hAnsi="微软雅黑" w:cs="微软雅黑" w:hint="eastAsia"/>
          <w:spacing w:val="7"/>
          <w:lang w:eastAsia="zh-CN"/>
        </w:rPr>
        <w:t>，前值</w:t>
      </w:r>
      <w:r w:rsidRPr="00523B15">
        <w:rPr>
          <w:rFonts w:ascii="微软雅黑" w:eastAsia="微软雅黑" w:hAnsi="微软雅黑" w:cs="微软雅黑"/>
          <w:spacing w:val="7"/>
          <w:lang w:eastAsia="zh-CN"/>
        </w:rPr>
        <w:t>-0.03</w:t>
      </w:r>
      <w:r w:rsidRPr="00523B15">
        <w:rPr>
          <w:rFonts w:ascii="微软雅黑" w:eastAsia="微软雅黑" w:hAnsi="微软雅黑" w:cs="微软雅黑" w:hint="eastAsia"/>
          <w:spacing w:val="7"/>
          <w:lang w:eastAsia="zh-CN"/>
        </w:rPr>
        <w:t>。美国</w:t>
      </w:r>
      <w:r w:rsidRPr="00523B15">
        <w:rPr>
          <w:rFonts w:ascii="微软雅黑" w:eastAsia="微软雅黑" w:hAnsi="微软雅黑" w:cs="微软雅黑"/>
          <w:spacing w:val="7"/>
          <w:lang w:eastAsia="zh-CN"/>
        </w:rPr>
        <w:t>3</w:t>
      </w:r>
      <w:r w:rsidRPr="00523B15">
        <w:rPr>
          <w:rFonts w:ascii="微软雅黑" w:eastAsia="微软雅黑" w:hAnsi="微软雅黑" w:cs="微软雅黑" w:hint="eastAsia"/>
          <w:spacing w:val="7"/>
          <w:lang w:eastAsia="zh-CN"/>
        </w:rPr>
        <w:t>月</w:t>
      </w:r>
      <w:r w:rsidRPr="00523B15">
        <w:rPr>
          <w:rFonts w:ascii="微软雅黑" w:eastAsia="微软雅黑" w:hAnsi="微软雅黑" w:cs="微软雅黑"/>
          <w:spacing w:val="7"/>
          <w:lang w:eastAsia="zh-CN"/>
        </w:rPr>
        <w:t>Markit</w:t>
      </w:r>
      <w:r w:rsidRPr="00523B15">
        <w:rPr>
          <w:rFonts w:ascii="微软雅黑" w:eastAsia="微软雅黑" w:hAnsi="微软雅黑" w:cs="微软雅黑" w:hint="eastAsia"/>
          <w:spacing w:val="7"/>
          <w:lang w:eastAsia="zh-CN"/>
        </w:rPr>
        <w:t>综合</w:t>
      </w:r>
      <w:r w:rsidRPr="00523B15">
        <w:rPr>
          <w:rFonts w:ascii="微软雅黑" w:eastAsia="微软雅黑" w:hAnsi="微软雅黑" w:cs="微软雅黑"/>
          <w:spacing w:val="7"/>
          <w:lang w:eastAsia="zh-CN"/>
        </w:rPr>
        <w:t>PMI</w:t>
      </w:r>
      <w:r w:rsidRPr="00523B15">
        <w:rPr>
          <w:rFonts w:ascii="微软雅黑" w:eastAsia="微软雅黑" w:hAnsi="微软雅黑" w:cs="微软雅黑" w:hint="eastAsia"/>
          <w:spacing w:val="7"/>
          <w:lang w:eastAsia="zh-CN"/>
        </w:rPr>
        <w:t>初值</w:t>
      </w:r>
      <w:r w:rsidRPr="00523B15">
        <w:rPr>
          <w:rFonts w:ascii="微软雅黑" w:eastAsia="微软雅黑" w:hAnsi="微软雅黑" w:cs="微软雅黑"/>
          <w:spacing w:val="7"/>
          <w:lang w:eastAsia="zh-CN"/>
        </w:rPr>
        <w:t>53.5</w:t>
      </w:r>
      <w:r w:rsidRPr="00523B15">
        <w:rPr>
          <w:rFonts w:ascii="微软雅黑" w:eastAsia="微软雅黑" w:hAnsi="微软雅黑" w:cs="微软雅黑" w:hint="eastAsia"/>
          <w:spacing w:val="7"/>
          <w:lang w:eastAsia="zh-CN"/>
        </w:rPr>
        <w:t>，高于预期的</w:t>
      </w:r>
      <w:r w:rsidRPr="00523B15">
        <w:rPr>
          <w:rFonts w:ascii="微软雅黑" w:eastAsia="微软雅黑" w:hAnsi="微软雅黑" w:cs="微软雅黑"/>
          <w:spacing w:val="7"/>
          <w:lang w:eastAsia="zh-CN"/>
        </w:rPr>
        <w:t>51.3</w:t>
      </w:r>
      <w:r w:rsidRPr="00523B15">
        <w:rPr>
          <w:rFonts w:ascii="微软雅黑" w:eastAsia="微软雅黑" w:hAnsi="微软雅黑" w:cs="微软雅黑" w:hint="eastAsia"/>
          <w:spacing w:val="7"/>
          <w:lang w:eastAsia="zh-CN"/>
        </w:rPr>
        <w:t>，其中制造业</w:t>
      </w:r>
      <w:r w:rsidRPr="00523B15">
        <w:rPr>
          <w:rFonts w:ascii="微软雅黑" w:eastAsia="微软雅黑" w:hAnsi="微软雅黑" w:cs="微软雅黑"/>
          <w:spacing w:val="7"/>
          <w:lang w:eastAsia="zh-CN"/>
        </w:rPr>
        <w:t>PMI</w:t>
      </w:r>
      <w:r w:rsidRPr="00523B15">
        <w:rPr>
          <w:rFonts w:ascii="微软雅黑" w:eastAsia="微软雅黑" w:hAnsi="微软雅黑" w:cs="微软雅黑" w:hint="eastAsia"/>
          <w:spacing w:val="7"/>
          <w:lang w:eastAsia="zh-CN"/>
        </w:rPr>
        <w:t>下滑（初值</w:t>
      </w:r>
      <w:r w:rsidRPr="00523B15">
        <w:rPr>
          <w:rFonts w:ascii="微软雅黑" w:eastAsia="微软雅黑" w:hAnsi="微软雅黑" w:cs="微软雅黑"/>
          <w:spacing w:val="7"/>
          <w:lang w:eastAsia="zh-CN"/>
        </w:rPr>
        <w:t>49.8</w:t>
      </w:r>
      <w:r w:rsidRPr="00523B15">
        <w:rPr>
          <w:rFonts w:ascii="微软雅黑" w:eastAsia="微软雅黑" w:hAnsi="微软雅黑" w:cs="微软雅黑" w:hint="eastAsia"/>
          <w:spacing w:val="7"/>
          <w:lang w:eastAsia="zh-CN"/>
        </w:rPr>
        <w:t>，预期</w:t>
      </w:r>
      <w:r w:rsidRPr="00523B15">
        <w:rPr>
          <w:rFonts w:ascii="微软雅黑" w:eastAsia="微软雅黑" w:hAnsi="微软雅黑" w:cs="微软雅黑"/>
          <w:spacing w:val="7"/>
          <w:lang w:eastAsia="zh-CN"/>
        </w:rPr>
        <w:t>51.8)</w:t>
      </w:r>
      <w:r w:rsidRPr="00523B15">
        <w:rPr>
          <w:rFonts w:ascii="微软雅黑" w:eastAsia="微软雅黑" w:hAnsi="微软雅黑" w:cs="微软雅黑" w:hint="eastAsia"/>
          <w:spacing w:val="7"/>
          <w:lang w:eastAsia="zh-CN"/>
        </w:rPr>
        <w:t>，服务业</w:t>
      </w:r>
      <w:r w:rsidRPr="00523B15">
        <w:rPr>
          <w:rFonts w:ascii="微软雅黑" w:eastAsia="微软雅黑" w:hAnsi="微软雅黑" w:cs="微软雅黑"/>
          <w:spacing w:val="7"/>
          <w:lang w:eastAsia="zh-CN"/>
        </w:rPr>
        <w:t>PMI</w:t>
      </w:r>
      <w:r w:rsidRPr="00523B15">
        <w:rPr>
          <w:rFonts w:ascii="微软雅黑" w:eastAsia="微软雅黑" w:hAnsi="微软雅黑" w:cs="微软雅黑" w:hint="eastAsia"/>
          <w:spacing w:val="7"/>
          <w:lang w:eastAsia="zh-CN"/>
        </w:rPr>
        <w:t>显著上行（初值</w:t>
      </w:r>
      <w:r w:rsidRPr="00523B15">
        <w:rPr>
          <w:rFonts w:ascii="微软雅黑" w:eastAsia="微软雅黑" w:hAnsi="微软雅黑" w:cs="微软雅黑"/>
          <w:spacing w:val="7"/>
          <w:lang w:eastAsia="zh-CN"/>
        </w:rPr>
        <w:t>54.3</w:t>
      </w:r>
      <w:r w:rsidRPr="00523B15">
        <w:rPr>
          <w:rFonts w:ascii="微软雅黑" w:eastAsia="微软雅黑" w:hAnsi="微软雅黑" w:cs="微软雅黑" w:hint="eastAsia"/>
          <w:spacing w:val="7"/>
          <w:lang w:eastAsia="zh-CN"/>
        </w:rPr>
        <w:t>，预期</w:t>
      </w:r>
      <w:r w:rsidRPr="00523B15">
        <w:rPr>
          <w:rFonts w:ascii="微软雅黑" w:eastAsia="微软雅黑" w:hAnsi="微软雅黑" w:cs="微软雅黑"/>
          <w:spacing w:val="7"/>
          <w:lang w:eastAsia="zh-CN"/>
        </w:rPr>
        <w:t>51</w:t>
      </w:r>
      <w:r w:rsidRPr="00523B15">
        <w:rPr>
          <w:rFonts w:ascii="微软雅黑" w:eastAsia="微软雅黑" w:hAnsi="微软雅黑" w:cs="微软雅黑" w:hint="eastAsia"/>
          <w:spacing w:val="7"/>
          <w:lang w:eastAsia="zh-CN"/>
        </w:rPr>
        <w:t>）。数据表明美国</w:t>
      </w:r>
      <w:r w:rsidRPr="00523B15">
        <w:rPr>
          <w:rFonts w:ascii="微软雅黑" w:eastAsia="微软雅黑" w:hAnsi="微软雅黑" w:cs="微软雅黑"/>
          <w:spacing w:val="7"/>
          <w:lang w:eastAsia="zh-CN"/>
        </w:rPr>
        <w:t>3</w:t>
      </w:r>
      <w:r w:rsidRPr="00523B15">
        <w:rPr>
          <w:rFonts w:ascii="微软雅黑" w:eastAsia="微软雅黑" w:hAnsi="微软雅黑" w:cs="微软雅黑" w:hint="eastAsia"/>
          <w:spacing w:val="7"/>
          <w:lang w:eastAsia="zh-CN"/>
        </w:rPr>
        <w:t>月商业活动企稳回升，服务业显著反弹部分抵消制造业持续疲软，经济仍具一定韧性。但受新政府政策不确定性影响，企业未来一年预期指数降至</w:t>
      </w:r>
      <w:r w:rsidRPr="00523B15">
        <w:rPr>
          <w:rFonts w:ascii="微软雅黑" w:eastAsia="微软雅黑" w:hAnsi="微软雅黑" w:cs="微软雅黑"/>
          <w:spacing w:val="7"/>
          <w:lang w:eastAsia="zh-CN"/>
        </w:rPr>
        <w:t>2022</w:t>
      </w:r>
      <w:r w:rsidRPr="00523B15">
        <w:rPr>
          <w:rFonts w:ascii="微软雅黑" w:eastAsia="微软雅黑" w:hAnsi="微软雅黑" w:cs="微软雅黑" w:hint="eastAsia"/>
          <w:spacing w:val="7"/>
          <w:lang w:eastAsia="zh-CN"/>
        </w:rPr>
        <w:t>年</w:t>
      </w:r>
      <w:r w:rsidRPr="00523B15">
        <w:rPr>
          <w:rFonts w:ascii="微软雅黑" w:eastAsia="微软雅黑" w:hAnsi="微软雅黑" w:cs="微软雅黑"/>
          <w:spacing w:val="7"/>
          <w:lang w:eastAsia="zh-CN"/>
        </w:rPr>
        <w:t>10</w:t>
      </w:r>
      <w:r w:rsidRPr="00523B15">
        <w:rPr>
          <w:rFonts w:ascii="微软雅黑" w:eastAsia="微软雅黑" w:hAnsi="微软雅黑" w:cs="微软雅黑" w:hint="eastAsia"/>
          <w:spacing w:val="7"/>
          <w:lang w:eastAsia="zh-CN"/>
        </w:rPr>
        <w:t>月以来次低水平。值得注意的是，特朗普近期声明关税政策或具备针对性，市场预期部分行业或获得关税豁免，短期内市场对于关税的担忧情绪有所修复，推动美元指数超跌反弹。美联储较为青睐的</w:t>
      </w:r>
      <w:r w:rsidRPr="00523B15">
        <w:rPr>
          <w:rFonts w:ascii="微软雅黑" w:eastAsia="微软雅黑" w:hAnsi="微软雅黑" w:cs="微软雅黑"/>
          <w:spacing w:val="7"/>
          <w:lang w:eastAsia="zh-CN"/>
        </w:rPr>
        <w:t>PCE</w:t>
      </w:r>
      <w:r w:rsidRPr="00523B15">
        <w:rPr>
          <w:rFonts w:ascii="微软雅黑" w:eastAsia="微软雅黑" w:hAnsi="微软雅黑" w:cs="微软雅黑" w:hint="eastAsia"/>
          <w:spacing w:val="7"/>
          <w:lang w:eastAsia="zh-CN"/>
        </w:rPr>
        <w:t>个人消费支出数据将于本周公布，若</w:t>
      </w:r>
      <w:r w:rsidRPr="00523B15">
        <w:rPr>
          <w:rFonts w:ascii="微软雅黑" w:eastAsia="微软雅黑" w:hAnsi="微软雅黑" w:cs="微软雅黑"/>
          <w:spacing w:val="7"/>
          <w:lang w:eastAsia="zh-CN"/>
        </w:rPr>
        <w:t>PCE</w:t>
      </w:r>
      <w:r w:rsidRPr="00523B15">
        <w:rPr>
          <w:rFonts w:ascii="微软雅黑" w:eastAsia="微软雅黑" w:hAnsi="微软雅黑" w:cs="微软雅黑" w:hint="eastAsia"/>
          <w:spacing w:val="7"/>
          <w:lang w:eastAsia="zh-CN"/>
        </w:rPr>
        <w:t>数据继续放缓，联储票委或释放鸽派信号以提振市场信心。往后看，市场情绪受到特朗普</w:t>
      </w:r>
      <w:r w:rsidRPr="00523B15">
        <w:rPr>
          <w:rFonts w:ascii="微软雅黑" w:eastAsia="微软雅黑" w:hAnsi="微软雅黑" w:cs="微软雅黑"/>
          <w:spacing w:val="7"/>
          <w:lang w:eastAsia="zh-CN"/>
        </w:rPr>
        <w:t>4</w:t>
      </w:r>
      <w:r w:rsidRPr="00523B15">
        <w:rPr>
          <w:rFonts w:ascii="微软雅黑" w:eastAsia="微软雅黑" w:hAnsi="微软雅黑" w:cs="微软雅黑" w:hint="eastAsia"/>
          <w:spacing w:val="7"/>
          <w:lang w:eastAsia="zh-CN"/>
        </w:rPr>
        <w:t>月</w:t>
      </w:r>
      <w:r w:rsidRPr="00523B15">
        <w:rPr>
          <w:rFonts w:ascii="微软雅黑" w:eastAsia="微软雅黑" w:hAnsi="微软雅黑" w:cs="微软雅黑"/>
          <w:spacing w:val="7"/>
          <w:lang w:eastAsia="zh-CN"/>
        </w:rPr>
        <w:t>2</w:t>
      </w:r>
      <w:r w:rsidRPr="00523B15">
        <w:rPr>
          <w:rFonts w:ascii="微软雅黑" w:eastAsia="微软雅黑" w:hAnsi="微软雅黑" w:cs="微软雅黑" w:hint="eastAsia"/>
          <w:spacing w:val="7"/>
          <w:lang w:eastAsia="zh-CN"/>
        </w:rPr>
        <w:t>日即将公布的对等关税政策主导，叠加美债收益率上升，美元走势或呈现谨慎平衡，短期内震荡看待。欧元区方面，最新</w:t>
      </w:r>
      <w:r w:rsidRPr="00523B15">
        <w:rPr>
          <w:rFonts w:ascii="微软雅黑" w:eastAsia="微软雅黑" w:hAnsi="微软雅黑" w:cs="微软雅黑"/>
          <w:spacing w:val="7"/>
          <w:lang w:eastAsia="zh-CN"/>
        </w:rPr>
        <w:t>PMI</w:t>
      </w:r>
      <w:r w:rsidRPr="00523B15">
        <w:rPr>
          <w:rFonts w:ascii="微软雅黑" w:eastAsia="微软雅黑" w:hAnsi="微软雅黑" w:cs="微软雅黑" w:hint="eastAsia"/>
          <w:spacing w:val="7"/>
          <w:lang w:eastAsia="zh-CN"/>
        </w:rPr>
        <w:t>显示欧元区私营部门扩张速度创去年</w:t>
      </w:r>
      <w:r w:rsidRPr="00523B15">
        <w:rPr>
          <w:rFonts w:ascii="微软雅黑" w:eastAsia="微软雅黑" w:hAnsi="微软雅黑" w:cs="微软雅黑"/>
          <w:spacing w:val="7"/>
          <w:lang w:eastAsia="zh-CN"/>
        </w:rPr>
        <w:t>8</w:t>
      </w:r>
      <w:r w:rsidRPr="00523B15">
        <w:rPr>
          <w:rFonts w:ascii="微软雅黑" w:eastAsia="微软雅黑" w:hAnsi="微软雅黑" w:cs="微软雅黑" w:hint="eastAsia"/>
          <w:spacing w:val="7"/>
          <w:lang w:eastAsia="zh-CN"/>
        </w:rPr>
        <w:lastRenderedPageBreak/>
        <w:t>月以来新高，但仍不及市场预期，制造业复苏被服务业增速放缓部分抵消。欧央行官员密集发声，有委员指出通胀回落速度快于预期，为降息提供依据。拉加德行长警示经济增长风险但淡化通胀压力，暗示不会通过加息应对关税冲击，整体基调偏鸽派。由于德国的财政刺激计划可能需要时间才能推动经济增长，在关税风险持续扰动下，欧元上行受阻。日本方面，</w:t>
      </w:r>
      <w:r w:rsidRPr="00523B15">
        <w:rPr>
          <w:rFonts w:ascii="微软雅黑" w:eastAsia="微软雅黑" w:hAnsi="微软雅黑" w:cs="微软雅黑"/>
          <w:spacing w:val="7"/>
          <w:lang w:eastAsia="zh-CN"/>
        </w:rPr>
        <w:t>3</w:t>
      </w:r>
      <w:r w:rsidRPr="00523B15">
        <w:rPr>
          <w:rFonts w:ascii="微软雅黑" w:eastAsia="微软雅黑" w:hAnsi="微软雅黑" w:cs="微软雅黑" w:hint="eastAsia"/>
          <w:spacing w:val="7"/>
          <w:lang w:eastAsia="zh-CN"/>
        </w:rPr>
        <w:t>月</w:t>
      </w:r>
      <w:r w:rsidRPr="00523B15">
        <w:rPr>
          <w:rFonts w:ascii="微软雅黑" w:eastAsia="微软雅黑" w:hAnsi="微软雅黑" w:cs="微软雅黑"/>
          <w:spacing w:val="7"/>
          <w:lang w:eastAsia="zh-CN"/>
        </w:rPr>
        <w:t>PMI</w:t>
      </w:r>
      <w:r w:rsidRPr="00523B15">
        <w:rPr>
          <w:rFonts w:ascii="微软雅黑" w:eastAsia="微软雅黑" w:hAnsi="微软雅黑" w:cs="微软雅黑" w:hint="eastAsia"/>
          <w:spacing w:val="7"/>
          <w:lang w:eastAsia="zh-CN"/>
        </w:rPr>
        <w:t>数据整体不及预期，市场担忧引发日元短线抛售。日央行在声明中承认日本经济面临的不确定性有所增加，并新增提及“贸易形势的演变情况”，表明政策制定者正密切关注关税的潜在风险。在强劲的薪资增长和通胀数据支撑下，日央行有望维持鹰派利率基调，为日元提供阶段性支撑，日元短期内震荡看待。</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5B794D6" w:rsidR="007A477E" w:rsidRDefault="00523B15" w:rsidP="002B2EDC">
      <w:pPr>
        <w:spacing w:before="120" w:line="190" w:lineRule="auto"/>
        <w:ind w:right="210" w:firstLineChars="200" w:firstLine="400"/>
        <w:jc w:val="center"/>
        <w:rPr>
          <w:rFonts w:ascii="微软雅黑" w:eastAsia="微软雅黑" w:hAnsi="微软雅黑" w:cs="微软雅黑"/>
          <w:spacing w:val="7"/>
          <w:lang w:eastAsia="zh-CN"/>
        </w:rPr>
      </w:pPr>
      <w:r w:rsidRPr="00303DC5">
        <w:rPr>
          <w:rFonts w:ascii="黑体" w:eastAsia="黑体" w:hAnsi="黑体" w:cs="黑体"/>
          <w:noProof/>
          <w:sz w:val="20"/>
          <w:szCs w:val="20"/>
        </w:rPr>
        <w:drawing>
          <wp:inline distT="0" distB="0" distL="0" distR="0" wp14:anchorId="3ED5A3BE" wp14:editId="24F78D3C">
            <wp:extent cx="5274310" cy="2116455"/>
            <wp:effectExtent l="0" t="0" r="2540" b="0"/>
            <wp:docPr id="51762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11645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713CE6F5" w14:textId="77777777" w:rsidR="004B69FD" w:rsidRDefault="004B69FD" w:rsidP="00B00DB4">
      <w:pPr>
        <w:spacing w:before="103" w:line="256" w:lineRule="auto"/>
        <w:ind w:right="210" w:firstLine="420"/>
        <w:rPr>
          <w:rFonts w:ascii="微软雅黑" w:eastAsia="微软雅黑" w:hAnsi="微软雅黑" w:cs="微软雅黑"/>
          <w:spacing w:val="7"/>
          <w:lang w:eastAsia="zh-CN"/>
        </w:rPr>
      </w:pPr>
      <w:r w:rsidRPr="004B69FD">
        <w:rPr>
          <w:rFonts w:ascii="微软雅黑" w:eastAsia="微软雅黑" w:hAnsi="微软雅黑" w:cs="微软雅黑" w:hint="eastAsia"/>
          <w:spacing w:val="7"/>
          <w:lang w:eastAsia="zh-CN"/>
        </w:rPr>
        <w:t>截至</w:t>
      </w:r>
      <w:r w:rsidRPr="004B69FD">
        <w:rPr>
          <w:rFonts w:ascii="微软雅黑" w:eastAsia="微软雅黑" w:hAnsi="微软雅黑" w:cs="微软雅黑"/>
          <w:spacing w:val="7"/>
          <w:lang w:eastAsia="zh-CN"/>
        </w:rPr>
        <w:t>3</w:t>
      </w:r>
      <w:r w:rsidRPr="004B69FD">
        <w:rPr>
          <w:rFonts w:ascii="微软雅黑" w:eastAsia="微软雅黑" w:hAnsi="微软雅黑" w:cs="微软雅黑" w:hint="eastAsia"/>
          <w:spacing w:val="7"/>
          <w:lang w:eastAsia="zh-CN"/>
        </w:rPr>
        <w:t>月</w:t>
      </w:r>
      <w:r w:rsidRPr="004B69FD">
        <w:rPr>
          <w:rFonts w:ascii="微软雅黑" w:eastAsia="微软雅黑" w:hAnsi="微软雅黑" w:cs="微软雅黑"/>
          <w:spacing w:val="7"/>
          <w:lang w:eastAsia="zh-CN"/>
        </w:rPr>
        <w:t>24</w:t>
      </w:r>
      <w:r w:rsidRPr="004B69FD">
        <w:rPr>
          <w:rFonts w:ascii="微软雅黑" w:eastAsia="微软雅黑" w:hAnsi="微软雅黑" w:cs="微软雅黑" w:hint="eastAsia"/>
          <w:spacing w:val="7"/>
          <w:lang w:eastAsia="zh-CN"/>
        </w:rPr>
        <w:t>日，标普</w:t>
      </w:r>
      <w:r w:rsidRPr="004B69FD">
        <w:rPr>
          <w:rFonts w:ascii="微软雅黑" w:eastAsia="微软雅黑" w:hAnsi="微软雅黑" w:cs="微软雅黑"/>
          <w:spacing w:val="7"/>
          <w:lang w:eastAsia="zh-CN"/>
        </w:rPr>
        <w:t>500</w:t>
      </w:r>
      <w:r w:rsidRPr="004B69FD">
        <w:rPr>
          <w:rFonts w:ascii="微软雅黑" w:eastAsia="微软雅黑" w:hAnsi="微软雅黑" w:cs="微软雅黑" w:hint="eastAsia"/>
          <w:spacing w:val="7"/>
          <w:lang w:eastAsia="zh-CN"/>
        </w:rPr>
        <w:t>指数上涨</w:t>
      </w:r>
      <w:r w:rsidRPr="004B69FD">
        <w:rPr>
          <w:rFonts w:ascii="微软雅黑" w:eastAsia="微软雅黑" w:hAnsi="微软雅黑" w:cs="微软雅黑"/>
          <w:spacing w:val="7"/>
          <w:lang w:eastAsia="zh-CN"/>
        </w:rPr>
        <w:t>1.76%</w:t>
      </w:r>
      <w:r w:rsidRPr="004B69FD">
        <w:rPr>
          <w:rFonts w:ascii="微软雅黑" w:eastAsia="微软雅黑" w:hAnsi="微软雅黑" w:cs="微软雅黑" w:hint="eastAsia"/>
          <w:spacing w:val="7"/>
          <w:lang w:eastAsia="zh-CN"/>
        </w:rPr>
        <w:t>至</w:t>
      </w:r>
      <w:r w:rsidRPr="004B69FD">
        <w:rPr>
          <w:rFonts w:ascii="微软雅黑" w:eastAsia="微软雅黑" w:hAnsi="微软雅黑" w:cs="微软雅黑"/>
          <w:spacing w:val="7"/>
          <w:lang w:eastAsia="zh-CN"/>
        </w:rPr>
        <w:t>5767.57</w:t>
      </w:r>
      <w:r w:rsidRPr="004B69FD">
        <w:rPr>
          <w:rFonts w:ascii="微软雅黑" w:eastAsia="微软雅黑" w:hAnsi="微软雅黑" w:cs="微软雅黑" w:hint="eastAsia"/>
          <w:spacing w:val="7"/>
          <w:lang w:eastAsia="zh-CN"/>
        </w:rPr>
        <w:t>点；迷你标普</w:t>
      </w:r>
      <w:r w:rsidRPr="004B69FD">
        <w:rPr>
          <w:rFonts w:ascii="微软雅黑" w:eastAsia="微软雅黑" w:hAnsi="微软雅黑" w:cs="微软雅黑"/>
          <w:spacing w:val="7"/>
          <w:lang w:eastAsia="zh-CN"/>
        </w:rPr>
        <w:t>500</w:t>
      </w:r>
      <w:r w:rsidRPr="004B69FD">
        <w:rPr>
          <w:rFonts w:ascii="微软雅黑" w:eastAsia="微软雅黑" w:hAnsi="微软雅黑" w:cs="微软雅黑" w:hint="eastAsia"/>
          <w:spacing w:val="7"/>
          <w:lang w:eastAsia="zh-CN"/>
        </w:rPr>
        <w:t>主力合约上涨</w:t>
      </w:r>
      <w:r w:rsidRPr="004B69FD">
        <w:rPr>
          <w:rFonts w:ascii="微软雅黑" w:eastAsia="微软雅黑" w:hAnsi="微软雅黑" w:cs="微软雅黑"/>
          <w:spacing w:val="7"/>
          <w:lang w:eastAsia="zh-CN"/>
        </w:rPr>
        <w:t>1.63%</w:t>
      </w:r>
      <w:r w:rsidRPr="004B69FD">
        <w:rPr>
          <w:rFonts w:ascii="微软雅黑" w:eastAsia="微软雅黑" w:hAnsi="微软雅黑" w:cs="微软雅黑" w:hint="eastAsia"/>
          <w:spacing w:val="7"/>
          <w:lang w:eastAsia="zh-CN"/>
        </w:rPr>
        <w:t>至</w:t>
      </w:r>
      <w:r w:rsidRPr="004B69FD">
        <w:rPr>
          <w:rFonts w:ascii="微软雅黑" w:eastAsia="微软雅黑" w:hAnsi="微软雅黑" w:cs="微软雅黑"/>
          <w:spacing w:val="7"/>
          <w:lang w:eastAsia="zh-CN"/>
        </w:rPr>
        <w:t>5813</w:t>
      </w:r>
      <w:r w:rsidRPr="004B69FD">
        <w:rPr>
          <w:rFonts w:ascii="微软雅黑" w:eastAsia="微软雅黑" w:hAnsi="微软雅黑" w:cs="微软雅黑" w:hint="eastAsia"/>
          <w:spacing w:val="7"/>
          <w:lang w:eastAsia="zh-CN"/>
        </w:rPr>
        <w:t>点。经济数据层面，美国</w:t>
      </w:r>
      <w:r w:rsidRPr="004B69FD">
        <w:rPr>
          <w:rFonts w:ascii="微软雅黑" w:eastAsia="微软雅黑" w:hAnsi="微软雅黑" w:cs="微软雅黑"/>
          <w:spacing w:val="7"/>
          <w:lang w:eastAsia="zh-CN"/>
        </w:rPr>
        <w:t>3</w:t>
      </w:r>
      <w:r w:rsidRPr="004B69FD">
        <w:rPr>
          <w:rFonts w:ascii="微软雅黑" w:eastAsia="微软雅黑" w:hAnsi="微软雅黑" w:cs="微软雅黑" w:hint="eastAsia"/>
          <w:spacing w:val="7"/>
          <w:lang w:eastAsia="zh-CN"/>
        </w:rPr>
        <w:t>月标普全球制造业</w:t>
      </w:r>
      <w:r w:rsidRPr="004B69FD">
        <w:rPr>
          <w:rFonts w:ascii="微软雅黑" w:eastAsia="微软雅黑" w:hAnsi="微软雅黑" w:cs="微软雅黑"/>
          <w:spacing w:val="7"/>
          <w:lang w:eastAsia="zh-CN"/>
        </w:rPr>
        <w:t>PMI</w:t>
      </w:r>
      <w:r w:rsidRPr="004B69FD">
        <w:rPr>
          <w:rFonts w:ascii="微软雅黑" w:eastAsia="微软雅黑" w:hAnsi="微软雅黑" w:cs="微软雅黑" w:hint="eastAsia"/>
          <w:spacing w:val="7"/>
          <w:lang w:eastAsia="zh-CN"/>
        </w:rPr>
        <w:t>初值</w:t>
      </w:r>
      <w:r w:rsidRPr="004B69FD">
        <w:rPr>
          <w:rFonts w:ascii="微软雅黑" w:eastAsia="微软雅黑" w:hAnsi="微软雅黑" w:cs="微软雅黑"/>
          <w:spacing w:val="7"/>
          <w:lang w:eastAsia="zh-CN"/>
        </w:rPr>
        <w:t>49.8</w:t>
      </w:r>
      <w:r w:rsidRPr="004B69FD">
        <w:rPr>
          <w:rFonts w:ascii="微软雅黑" w:eastAsia="微软雅黑" w:hAnsi="微软雅黑" w:cs="微软雅黑" w:hint="eastAsia"/>
          <w:spacing w:val="7"/>
          <w:lang w:eastAsia="zh-CN"/>
        </w:rPr>
        <w:t>，为</w:t>
      </w:r>
      <w:r w:rsidRPr="004B69FD">
        <w:rPr>
          <w:rFonts w:ascii="微软雅黑" w:eastAsia="微软雅黑" w:hAnsi="微软雅黑" w:cs="微软雅黑"/>
          <w:spacing w:val="7"/>
          <w:lang w:eastAsia="zh-CN"/>
        </w:rPr>
        <w:t>3</w:t>
      </w:r>
      <w:r w:rsidRPr="004B69FD">
        <w:rPr>
          <w:rFonts w:ascii="微软雅黑" w:eastAsia="微软雅黑" w:hAnsi="微软雅黑" w:cs="微软雅黑" w:hint="eastAsia"/>
          <w:spacing w:val="7"/>
          <w:lang w:eastAsia="zh-CN"/>
        </w:rPr>
        <w:t>个月以来新低，低于预期及前值，</w:t>
      </w:r>
      <w:r w:rsidRPr="004B69FD">
        <w:rPr>
          <w:rFonts w:ascii="微软雅黑" w:eastAsia="微软雅黑" w:hAnsi="微软雅黑" w:cs="微软雅黑"/>
          <w:spacing w:val="7"/>
          <w:lang w:eastAsia="zh-CN"/>
        </w:rPr>
        <w:t>PMI</w:t>
      </w:r>
      <w:r w:rsidRPr="004B69FD">
        <w:rPr>
          <w:rFonts w:ascii="微软雅黑" w:eastAsia="微软雅黑" w:hAnsi="微软雅黑" w:cs="微软雅黑" w:hint="eastAsia"/>
          <w:spacing w:val="7"/>
          <w:lang w:eastAsia="zh-CN"/>
        </w:rPr>
        <w:t>回落至收缩区间增加经济下行压力。关税政策上，特朗普宣布，将对购买委内瑞拉石油和天然气的国家征收</w:t>
      </w:r>
      <w:r w:rsidRPr="004B69FD">
        <w:rPr>
          <w:rFonts w:ascii="微软雅黑" w:eastAsia="微软雅黑" w:hAnsi="微软雅黑" w:cs="微软雅黑"/>
          <w:spacing w:val="7"/>
          <w:lang w:eastAsia="zh-CN"/>
        </w:rPr>
        <w:t>25%</w:t>
      </w:r>
      <w:r w:rsidRPr="004B69FD">
        <w:rPr>
          <w:rFonts w:ascii="微软雅黑" w:eastAsia="微软雅黑" w:hAnsi="微软雅黑" w:cs="微软雅黑" w:hint="eastAsia"/>
          <w:spacing w:val="7"/>
          <w:lang w:eastAsia="zh-CN"/>
        </w:rPr>
        <w:t>的关税，相关关税将于</w:t>
      </w:r>
      <w:r w:rsidRPr="004B69FD">
        <w:rPr>
          <w:rFonts w:ascii="微软雅黑" w:eastAsia="微软雅黑" w:hAnsi="微软雅黑" w:cs="微软雅黑"/>
          <w:spacing w:val="7"/>
          <w:lang w:eastAsia="zh-CN"/>
        </w:rPr>
        <w:t>4</w:t>
      </w:r>
      <w:r w:rsidRPr="004B69FD">
        <w:rPr>
          <w:rFonts w:ascii="微软雅黑" w:eastAsia="微软雅黑" w:hAnsi="微软雅黑" w:cs="微软雅黑" w:hint="eastAsia"/>
          <w:spacing w:val="7"/>
          <w:lang w:eastAsia="zh-CN"/>
        </w:rPr>
        <w:t>月</w:t>
      </w:r>
      <w:r w:rsidRPr="004B69FD">
        <w:rPr>
          <w:rFonts w:ascii="微软雅黑" w:eastAsia="微软雅黑" w:hAnsi="微软雅黑" w:cs="微软雅黑"/>
          <w:spacing w:val="7"/>
          <w:lang w:eastAsia="zh-CN"/>
        </w:rPr>
        <w:t>2</w:t>
      </w:r>
      <w:r w:rsidRPr="004B69FD">
        <w:rPr>
          <w:rFonts w:ascii="微软雅黑" w:eastAsia="微软雅黑" w:hAnsi="微软雅黑" w:cs="微软雅黑" w:hint="eastAsia"/>
          <w:spacing w:val="7"/>
          <w:lang w:eastAsia="zh-CN"/>
        </w:rPr>
        <w:t>日生效。特朗普还表示，将在未来几天内宣布对汽车、木材和芯片等商品实施额外关税。贸易战仍在日益扩大中，关税带来的通胀上行风险，或影响美联储降息进程。整体来看，近期一系列经济数据疲软引发市场对美国经济衰退的担忧，虽然美联储上周会后鸽派声明对市场情绪起到提振，但效果或难以持续。策略上，建议轻仓逢高沽空。</w:t>
      </w:r>
    </w:p>
    <w:p w14:paraId="3E7D9146" w14:textId="16AFCC4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D846680" w:rsidR="007A477E" w:rsidRPr="00EE7376" w:rsidRDefault="004B69FD" w:rsidP="00904B93">
      <w:pPr>
        <w:spacing w:before="103" w:line="256" w:lineRule="auto"/>
        <w:ind w:right="210" w:firstLine="420"/>
        <w:jc w:val="center"/>
        <w:rPr>
          <w:rFonts w:ascii="微软雅黑" w:eastAsia="微软雅黑" w:hAnsi="微软雅黑" w:cs="微软雅黑"/>
          <w:spacing w:val="7"/>
          <w:lang w:eastAsia="zh-CN"/>
        </w:rPr>
      </w:pPr>
      <w:r w:rsidRPr="00027372">
        <w:rPr>
          <w:rFonts w:ascii="新宋体" w:eastAsia="新宋体" w:hAnsi="新宋体"/>
          <w:b/>
          <w:noProof/>
        </w:rPr>
        <w:drawing>
          <wp:inline distT="0" distB="0" distL="0" distR="0" wp14:anchorId="5B5D3236" wp14:editId="215C293F">
            <wp:extent cx="5274310" cy="1555986"/>
            <wp:effectExtent l="0" t="0" r="2540" b="6350"/>
            <wp:docPr id="18" name="图片 18" descr="C:\Users\Administrator\Documents\WeChat Files\wxid_vkxlzo0vqu7s22\FileStorage\Temp\1742861957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286195725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AB2C62B" w14:textId="77777777" w:rsidR="00523B15" w:rsidRDefault="004B69FD" w:rsidP="000511AA">
      <w:pPr>
        <w:spacing w:before="103" w:line="256" w:lineRule="auto"/>
        <w:ind w:right="210" w:firstLine="420"/>
        <w:jc w:val="both"/>
        <w:rPr>
          <w:rFonts w:ascii="微软雅黑" w:eastAsia="微软雅黑" w:hAnsi="微软雅黑" w:cs="微软雅黑"/>
          <w:spacing w:val="12"/>
          <w:lang w:eastAsia="zh-CN"/>
        </w:rPr>
      </w:pPr>
      <w:r w:rsidRPr="004B69FD">
        <w:rPr>
          <w:rFonts w:ascii="微软雅黑" w:eastAsia="微软雅黑" w:hAnsi="微软雅黑" w:cs="微软雅黑" w:hint="eastAsia"/>
          <w:spacing w:val="12"/>
          <w:lang w:eastAsia="zh-CN"/>
        </w:rPr>
        <w:t>截至</w:t>
      </w:r>
      <w:r w:rsidRPr="004B69FD">
        <w:rPr>
          <w:rFonts w:ascii="微软雅黑" w:eastAsia="微软雅黑" w:hAnsi="微软雅黑" w:cs="微软雅黑"/>
          <w:spacing w:val="12"/>
          <w:lang w:eastAsia="zh-CN"/>
        </w:rPr>
        <w:t>3</w:t>
      </w:r>
      <w:r w:rsidRPr="004B69FD">
        <w:rPr>
          <w:rFonts w:ascii="微软雅黑" w:eastAsia="微软雅黑" w:hAnsi="微软雅黑" w:cs="微软雅黑" w:hint="eastAsia"/>
          <w:spacing w:val="12"/>
          <w:lang w:eastAsia="zh-CN"/>
        </w:rPr>
        <w:t>月</w:t>
      </w:r>
      <w:r w:rsidRPr="004B69FD">
        <w:rPr>
          <w:rFonts w:ascii="微软雅黑" w:eastAsia="微软雅黑" w:hAnsi="微软雅黑" w:cs="微软雅黑"/>
          <w:spacing w:val="12"/>
          <w:lang w:eastAsia="zh-CN"/>
        </w:rPr>
        <w:t>24</w:t>
      </w:r>
      <w:r w:rsidRPr="004B69FD">
        <w:rPr>
          <w:rFonts w:ascii="微软雅黑" w:eastAsia="微软雅黑" w:hAnsi="微软雅黑" w:cs="微软雅黑" w:hint="eastAsia"/>
          <w:spacing w:val="12"/>
          <w:lang w:eastAsia="zh-CN"/>
        </w:rPr>
        <w:t>日，富时中国</w:t>
      </w:r>
      <w:r w:rsidRPr="004B69FD">
        <w:rPr>
          <w:rFonts w:ascii="微软雅黑" w:eastAsia="微软雅黑" w:hAnsi="微软雅黑" w:cs="微软雅黑"/>
          <w:spacing w:val="12"/>
          <w:lang w:eastAsia="zh-CN"/>
        </w:rPr>
        <w:t>A50</w:t>
      </w:r>
      <w:r w:rsidRPr="004B69FD">
        <w:rPr>
          <w:rFonts w:ascii="微软雅黑" w:eastAsia="微软雅黑" w:hAnsi="微软雅黑" w:cs="微软雅黑" w:hint="eastAsia"/>
          <w:spacing w:val="12"/>
          <w:lang w:eastAsia="zh-CN"/>
        </w:rPr>
        <w:t>指数上涨</w:t>
      </w:r>
      <w:r w:rsidRPr="004B69FD">
        <w:rPr>
          <w:rFonts w:ascii="微软雅黑" w:eastAsia="微软雅黑" w:hAnsi="微软雅黑" w:cs="微软雅黑"/>
          <w:spacing w:val="12"/>
          <w:lang w:eastAsia="zh-CN"/>
        </w:rPr>
        <w:t>0.68%</w:t>
      </w:r>
      <w:r w:rsidRPr="004B69FD">
        <w:rPr>
          <w:rFonts w:ascii="微软雅黑" w:eastAsia="微软雅黑" w:hAnsi="微软雅黑" w:cs="微软雅黑" w:hint="eastAsia"/>
          <w:spacing w:val="12"/>
          <w:lang w:eastAsia="zh-CN"/>
        </w:rPr>
        <w:t>至</w:t>
      </w:r>
      <w:r w:rsidRPr="004B69FD">
        <w:rPr>
          <w:rFonts w:ascii="微软雅黑" w:eastAsia="微软雅黑" w:hAnsi="微软雅黑" w:cs="微软雅黑"/>
          <w:spacing w:val="12"/>
          <w:lang w:eastAsia="zh-CN"/>
        </w:rPr>
        <w:t>13472.17</w:t>
      </w:r>
      <w:r w:rsidRPr="004B69FD">
        <w:rPr>
          <w:rFonts w:ascii="微软雅黑" w:eastAsia="微软雅黑" w:hAnsi="微软雅黑" w:cs="微软雅黑" w:hint="eastAsia"/>
          <w:spacing w:val="12"/>
          <w:lang w:eastAsia="zh-CN"/>
        </w:rPr>
        <w:t>点；新交所富时</w:t>
      </w:r>
      <w:r w:rsidRPr="004B69FD">
        <w:rPr>
          <w:rFonts w:ascii="微软雅黑" w:eastAsia="微软雅黑" w:hAnsi="微软雅黑" w:cs="微软雅黑"/>
          <w:spacing w:val="12"/>
          <w:lang w:eastAsia="zh-CN"/>
        </w:rPr>
        <w:t>A50</w:t>
      </w:r>
      <w:r w:rsidRPr="004B69FD">
        <w:rPr>
          <w:rFonts w:ascii="微软雅黑" w:eastAsia="微软雅黑" w:hAnsi="微软雅黑" w:cs="微软雅黑" w:hint="eastAsia"/>
          <w:spacing w:val="12"/>
          <w:lang w:eastAsia="zh-CN"/>
        </w:rPr>
        <w:t>期指主力合约上涨</w:t>
      </w:r>
      <w:r w:rsidRPr="004B69FD">
        <w:rPr>
          <w:rFonts w:ascii="微软雅黑" w:eastAsia="微软雅黑" w:hAnsi="微软雅黑" w:cs="微软雅黑"/>
          <w:spacing w:val="12"/>
          <w:lang w:eastAsia="zh-CN"/>
        </w:rPr>
        <w:t>1.08%</w:t>
      </w:r>
      <w:r w:rsidRPr="004B69FD">
        <w:rPr>
          <w:rFonts w:ascii="微软雅黑" w:eastAsia="微软雅黑" w:hAnsi="微软雅黑" w:cs="微软雅黑" w:hint="eastAsia"/>
          <w:spacing w:val="12"/>
          <w:lang w:eastAsia="zh-CN"/>
        </w:rPr>
        <w:t>至</w:t>
      </w:r>
      <w:r w:rsidRPr="004B69FD">
        <w:rPr>
          <w:rFonts w:ascii="微软雅黑" w:eastAsia="微软雅黑" w:hAnsi="微软雅黑" w:cs="微软雅黑"/>
          <w:spacing w:val="12"/>
          <w:lang w:eastAsia="zh-CN"/>
        </w:rPr>
        <w:t>13492</w:t>
      </w:r>
      <w:r w:rsidRPr="004B69FD">
        <w:rPr>
          <w:rFonts w:ascii="微软雅黑" w:eastAsia="微软雅黑" w:hAnsi="微软雅黑" w:cs="微软雅黑" w:hint="eastAsia"/>
          <w:spacing w:val="12"/>
          <w:lang w:eastAsia="zh-CN"/>
        </w:rPr>
        <w:t>点。国内方面，经济基本面，</w:t>
      </w:r>
      <w:r w:rsidRPr="004B69FD">
        <w:rPr>
          <w:rFonts w:ascii="微软雅黑" w:eastAsia="微软雅黑" w:hAnsi="微软雅黑" w:cs="微软雅黑"/>
          <w:spacing w:val="12"/>
          <w:lang w:eastAsia="zh-CN"/>
        </w:rPr>
        <w:t>1-2</w:t>
      </w:r>
      <w:r w:rsidRPr="004B69FD">
        <w:rPr>
          <w:rFonts w:ascii="微软雅黑" w:eastAsia="微软雅黑" w:hAnsi="微软雅黑" w:cs="微软雅黑" w:hint="eastAsia"/>
          <w:spacing w:val="12"/>
          <w:lang w:eastAsia="zh-CN"/>
        </w:rPr>
        <w:t>月份，国内消费、投资增速均较去年</w:t>
      </w:r>
      <w:r w:rsidRPr="004B69FD">
        <w:rPr>
          <w:rFonts w:ascii="微软雅黑" w:eastAsia="微软雅黑" w:hAnsi="微软雅黑" w:cs="微软雅黑"/>
          <w:spacing w:val="12"/>
          <w:lang w:eastAsia="zh-CN"/>
        </w:rPr>
        <w:t>12</w:t>
      </w:r>
      <w:r w:rsidRPr="004B69FD">
        <w:rPr>
          <w:rFonts w:ascii="微软雅黑" w:eastAsia="微软雅黑" w:hAnsi="微软雅黑" w:cs="微软雅黑" w:hint="eastAsia"/>
          <w:spacing w:val="12"/>
          <w:lang w:eastAsia="zh-CN"/>
        </w:rPr>
        <w:t>月明显上升，同时，房地产在稳住楼市的政策下有明显修复。结合此前公布的</w:t>
      </w:r>
      <w:r w:rsidRPr="004B69FD">
        <w:rPr>
          <w:rFonts w:ascii="微软雅黑" w:eastAsia="微软雅黑" w:hAnsi="微软雅黑" w:cs="微软雅黑"/>
          <w:spacing w:val="12"/>
          <w:lang w:eastAsia="zh-CN"/>
        </w:rPr>
        <w:t>PMI</w:t>
      </w:r>
      <w:r w:rsidRPr="004B69FD">
        <w:rPr>
          <w:rFonts w:ascii="微软雅黑" w:eastAsia="微软雅黑" w:hAnsi="微软雅黑" w:cs="微软雅黑" w:hint="eastAsia"/>
          <w:spacing w:val="12"/>
          <w:lang w:eastAsia="zh-CN"/>
        </w:rPr>
        <w:t>、通胀等一系列数据，</w:t>
      </w:r>
      <w:r w:rsidRPr="004B69FD">
        <w:rPr>
          <w:rFonts w:ascii="微软雅黑" w:eastAsia="微软雅黑" w:hAnsi="微软雅黑" w:cs="微软雅黑"/>
          <w:spacing w:val="12"/>
          <w:lang w:eastAsia="zh-CN"/>
        </w:rPr>
        <w:t>2025</w:t>
      </w:r>
      <w:r w:rsidRPr="004B69FD">
        <w:rPr>
          <w:rFonts w:ascii="微软雅黑" w:eastAsia="微软雅黑" w:hAnsi="微软雅黑" w:cs="微软雅黑" w:hint="eastAsia"/>
          <w:spacing w:val="12"/>
          <w:lang w:eastAsia="zh-CN"/>
        </w:rPr>
        <w:t>年</w:t>
      </w:r>
      <w:r w:rsidRPr="004B69FD">
        <w:rPr>
          <w:rFonts w:ascii="微软雅黑" w:eastAsia="微软雅黑" w:hAnsi="微软雅黑" w:cs="微软雅黑"/>
          <w:spacing w:val="12"/>
          <w:lang w:eastAsia="zh-CN"/>
        </w:rPr>
        <w:t>1-2</w:t>
      </w:r>
      <w:r w:rsidRPr="004B69FD">
        <w:rPr>
          <w:rFonts w:ascii="微软雅黑" w:eastAsia="微软雅黑" w:hAnsi="微软雅黑" w:cs="微软雅黑" w:hint="eastAsia"/>
          <w:spacing w:val="12"/>
          <w:lang w:eastAsia="zh-CN"/>
        </w:rPr>
        <w:t>月份国内经济开局良好，对市场信心有着稳定效果。政策端，央行货币政策委员会第一季度例会，指出要择机降准降息。自</w:t>
      </w:r>
      <w:r w:rsidRPr="004B69FD">
        <w:rPr>
          <w:rFonts w:ascii="微软雅黑" w:eastAsia="微软雅黑" w:hAnsi="微软雅黑" w:cs="微软雅黑"/>
          <w:spacing w:val="12"/>
          <w:lang w:eastAsia="zh-CN"/>
        </w:rPr>
        <w:t>2024</w:t>
      </w:r>
      <w:r w:rsidRPr="004B69FD">
        <w:rPr>
          <w:rFonts w:ascii="微软雅黑" w:eastAsia="微软雅黑" w:hAnsi="微软雅黑" w:cs="微软雅黑" w:hint="eastAsia"/>
          <w:spacing w:val="12"/>
          <w:lang w:eastAsia="zh-CN"/>
        </w:rPr>
        <w:t>年底中央经济工作会议后，央行已多次指出择机降准降息，后续降准或有望率先落地。整体来看，虽然央行上周维持利率不变，但美联储在会后声明中表现出鸽派态度，且点阵图仍预期年内降息两次，后续随着美联储下调政策利率，也将为国内宽松货币政策提供施展空间。同时，上市公司开始进入年报披露阶段，市场关注上市公司基本面，短期股指或维持震荡。策略上，建议暂时观望。</w:t>
      </w:r>
    </w:p>
    <w:p w14:paraId="11AC0A6A" w14:textId="57491B8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91C1967" w:rsidR="009372C5" w:rsidRDefault="004B69FD" w:rsidP="00904B93">
      <w:pPr>
        <w:spacing w:before="103" w:line="256" w:lineRule="auto"/>
        <w:ind w:right="210" w:firstLine="420"/>
        <w:jc w:val="center"/>
        <w:rPr>
          <w:rFonts w:ascii="新宋体" w:eastAsia="新宋体" w:hAnsi="新宋体"/>
          <w:lang w:eastAsia="zh-CN"/>
        </w:rPr>
      </w:pPr>
      <w:r w:rsidRPr="00027372">
        <w:rPr>
          <w:rFonts w:ascii="新宋体" w:eastAsia="新宋体" w:hAnsi="新宋体"/>
          <w:noProof/>
        </w:rPr>
        <w:drawing>
          <wp:inline distT="0" distB="0" distL="0" distR="0" wp14:anchorId="26076D18" wp14:editId="05F1020C">
            <wp:extent cx="5274310" cy="1560504"/>
            <wp:effectExtent l="0" t="0" r="2540" b="1905"/>
            <wp:docPr id="3" name="图片 3" descr="C:\Users\Administrator\Documents\WeChat Files\wxid_vkxlzo0vqu7s22\FileStorage\Temp\1742861876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28618761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30B46949" w14:textId="77777777" w:rsidR="004B69FD" w:rsidRDefault="004B69FD" w:rsidP="00A02266">
      <w:pPr>
        <w:spacing w:before="103" w:line="256" w:lineRule="auto"/>
        <w:ind w:right="210" w:firstLine="448"/>
        <w:jc w:val="both"/>
        <w:rPr>
          <w:rFonts w:ascii="微软雅黑" w:eastAsia="微软雅黑" w:hAnsi="微软雅黑" w:cs="微软雅黑"/>
          <w:spacing w:val="12"/>
          <w:lang w:eastAsia="zh-CN"/>
        </w:rPr>
      </w:pPr>
      <w:r w:rsidRPr="004B69FD">
        <w:rPr>
          <w:rFonts w:ascii="微软雅黑" w:eastAsia="微软雅黑" w:hAnsi="微软雅黑" w:cs="微软雅黑" w:hint="eastAsia"/>
          <w:spacing w:val="12"/>
          <w:lang w:eastAsia="zh-CN"/>
        </w:rPr>
        <w:t>隔夜</w:t>
      </w:r>
      <w:r w:rsidRPr="004B69FD">
        <w:rPr>
          <w:rFonts w:ascii="微软雅黑" w:eastAsia="微软雅黑" w:hAnsi="微软雅黑" w:cs="微软雅黑"/>
          <w:spacing w:val="12"/>
          <w:lang w:eastAsia="zh-CN"/>
        </w:rPr>
        <w:t>COMEX</w:t>
      </w:r>
      <w:r w:rsidRPr="004B69FD">
        <w:rPr>
          <w:rFonts w:ascii="微软雅黑" w:eastAsia="微软雅黑" w:hAnsi="微软雅黑" w:cs="微软雅黑" w:hint="eastAsia"/>
          <w:spacing w:val="12"/>
          <w:lang w:eastAsia="zh-CN"/>
        </w:rPr>
        <w:t>铜冲高回落，报收</w:t>
      </w:r>
      <w:r w:rsidRPr="004B69FD">
        <w:rPr>
          <w:rFonts w:ascii="微软雅黑" w:eastAsia="微软雅黑" w:hAnsi="微软雅黑" w:cs="微软雅黑"/>
          <w:spacing w:val="12"/>
          <w:lang w:eastAsia="zh-CN"/>
        </w:rPr>
        <w:t>5.083</w:t>
      </w:r>
      <w:r w:rsidRPr="004B69FD">
        <w:rPr>
          <w:rFonts w:ascii="微软雅黑" w:eastAsia="微软雅黑" w:hAnsi="微软雅黑" w:cs="微软雅黑" w:hint="eastAsia"/>
          <w:spacing w:val="12"/>
          <w:lang w:eastAsia="zh-CN"/>
        </w:rPr>
        <w:t>美元</w:t>
      </w:r>
      <w:r w:rsidRPr="004B69FD">
        <w:rPr>
          <w:rFonts w:ascii="微软雅黑" w:eastAsia="微软雅黑" w:hAnsi="微软雅黑" w:cs="微软雅黑"/>
          <w:spacing w:val="12"/>
          <w:lang w:eastAsia="zh-CN"/>
        </w:rPr>
        <w:t>/</w:t>
      </w:r>
      <w:r w:rsidRPr="004B69FD">
        <w:rPr>
          <w:rFonts w:ascii="微软雅黑" w:eastAsia="微软雅黑" w:hAnsi="微软雅黑" w:cs="微软雅黑" w:hint="eastAsia"/>
          <w:spacing w:val="12"/>
          <w:lang w:eastAsia="zh-CN"/>
        </w:rPr>
        <w:t>磅，涨跌幅</w:t>
      </w:r>
      <w:r w:rsidRPr="004B69FD">
        <w:rPr>
          <w:rFonts w:ascii="微软雅黑" w:eastAsia="微软雅黑" w:hAnsi="微软雅黑" w:cs="微软雅黑"/>
          <w:spacing w:val="12"/>
          <w:lang w:eastAsia="zh-CN"/>
        </w:rPr>
        <w:t>-0.19%</w:t>
      </w:r>
      <w:r w:rsidRPr="004B69FD">
        <w:rPr>
          <w:rFonts w:ascii="微软雅黑" w:eastAsia="微软雅黑" w:hAnsi="微软雅黑" w:cs="微软雅黑" w:hint="eastAsia"/>
          <w:spacing w:val="12"/>
          <w:lang w:eastAsia="zh-CN"/>
        </w:rPr>
        <w:t>。国际方面，美国</w:t>
      </w:r>
      <w:r w:rsidRPr="004B69FD">
        <w:rPr>
          <w:rFonts w:ascii="微软雅黑" w:eastAsia="微软雅黑" w:hAnsi="微软雅黑" w:cs="微软雅黑"/>
          <w:spacing w:val="12"/>
          <w:lang w:eastAsia="zh-CN"/>
        </w:rPr>
        <w:t>3</w:t>
      </w:r>
      <w:r w:rsidRPr="004B69FD">
        <w:rPr>
          <w:rFonts w:ascii="微软雅黑" w:eastAsia="微软雅黑" w:hAnsi="微软雅黑" w:cs="微软雅黑" w:hint="eastAsia"/>
          <w:spacing w:val="12"/>
          <w:lang w:eastAsia="zh-CN"/>
        </w:rPr>
        <w:t>月标普全球制造业</w:t>
      </w:r>
      <w:r w:rsidRPr="004B69FD">
        <w:rPr>
          <w:rFonts w:ascii="微软雅黑" w:eastAsia="微软雅黑" w:hAnsi="微软雅黑" w:cs="微软雅黑"/>
          <w:spacing w:val="12"/>
          <w:lang w:eastAsia="zh-CN"/>
        </w:rPr>
        <w:t>PMI</w:t>
      </w:r>
      <w:r w:rsidRPr="004B69FD">
        <w:rPr>
          <w:rFonts w:ascii="微软雅黑" w:eastAsia="微软雅黑" w:hAnsi="微软雅黑" w:cs="微软雅黑" w:hint="eastAsia"/>
          <w:spacing w:val="12"/>
          <w:lang w:eastAsia="zh-CN"/>
        </w:rPr>
        <w:t>初值</w:t>
      </w:r>
      <w:r w:rsidRPr="004B69FD">
        <w:rPr>
          <w:rFonts w:ascii="微软雅黑" w:eastAsia="微软雅黑" w:hAnsi="微软雅黑" w:cs="微软雅黑"/>
          <w:spacing w:val="12"/>
          <w:lang w:eastAsia="zh-CN"/>
        </w:rPr>
        <w:t>49.8</w:t>
      </w:r>
      <w:r w:rsidRPr="004B69FD">
        <w:rPr>
          <w:rFonts w:ascii="微软雅黑" w:eastAsia="微软雅黑" w:hAnsi="微软雅黑" w:cs="微软雅黑" w:hint="eastAsia"/>
          <w:spacing w:val="12"/>
          <w:lang w:eastAsia="zh-CN"/>
        </w:rPr>
        <w:t>，为</w:t>
      </w:r>
      <w:r w:rsidRPr="004B69FD">
        <w:rPr>
          <w:rFonts w:ascii="微软雅黑" w:eastAsia="微软雅黑" w:hAnsi="微软雅黑" w:cs="微软雅黑"/>
          <w:spacing w:val="12"/>
          <w:lang w:eastAsia="zh-CN"/>
        </w:rPr>
        <w:t>3</w:t>
      </w:r>
      <w:r w:rsidRPr="004B69FD">
        <w:rPr>
          <w:rFonts w:ascii="微软雅黑" w:eastAsia="微软雅黑" w:hAnsi="微软雅黑" w:cs="微软雅黑" w:hint="eastAsia"/>
          <w:spacing w:val="12"/>
          <w:lang w:eastAsia="zh-CN"/>
        </w:rPr>
        <w:t>个月以来新低，预期</w:t>
      </w:r>
      <w:r w:rsidRPr="004B69FD">
        <w:rPr>
          <w:rFonts w:ascii="微软雅黑" w:eastAsia="微软雅黑" w:hAnsi="微软雅黑" w:cs="微软雅黑"/>
          <w:spacing w:val="12"/>
          <w:lang w:eastAsia="zh-CN"/>
        </w:rPr>
        <w:t>51.8</w:t>
      </w:r>
      <w:r w:rsidRPr="004B69FD">
        <w:rPr>
          <w:rFonts w:ascii="微软雅黑" w:eastAsia="微软雅黑" w:hAnsi="微软雅黑" w:cs="微软雅黑" w:hint="eastAsia"/>
          <w:spacing w:val="12"/>
          <w:lang w:eastAsia="zh-CN"/>
        </w:rPr>
        <w:t>，</w:t>
      </w:r>
      <w:r w:rsidRPr="004B69FD">
        <w:rPr>
          <w:rFonts w:ascii="微软雅黑" w:eastAsia="微软雅黑" w:hAnsi="微软雅黑" w:cs="微软雅黑"/>
          <w:spacing w:val="12"/>
          <w:lang w:eastAsia="zh-CN"/>
        </w:rPr>
        <w:t>2</w:t>
      </w:r>
      <w:r w:rsidRPr="004B69FD">
        <w:rPr>
          <w:rFonts w:ascii="微软雅黑" w:eastAsia="微软雅黑" w:hAnsi="微软雅黑" w:cs="微软雅黑" w:hint="eastAsia"/>
          <w:spacing w:val="12"/>
          <w:lang w:eastAsia="zh-CN"/>
        </w:rPr>
        <w:t>月终值</w:t>
      </w:r>
      <w:r w:rsidRPr="004B69FD">
        <w:rPr>
          <w:rFonts w:ascii="微软雅黑" w:eastAsia="微软雅黑" w:hAnsi="微软雅黑" w:cs="微软雅黑"/>
          <w:spacing w:val="12"/>
          <w:lang w:eastAsia="zh-CN"/>
        </w:rPr>
        <w:t>52.7</w:t>
      </w:r>
      <w:r w:rsidRPr="004B69FD">
        <w:rPr>
          <w:rFonts w:ascii="微软雅黑" w:eastAsia="微软雅黑" w:hAnsi="微软雅黑" w:cs="微软雅黑" w:hint="eastAsia"/>
          <w:spacing w:val="12"/>
          <w:lang w:eastAsia="zh-CN"/>
        </w:rPr>
        <w:t>；服务业</w:t>
      </w:r>
      <w:r w:rsidRPr="004B69FD">
        <w:rPr>
          <w:rFonts w:ascii="微软雅黑" w:eastAsia="微软雅黑" w:hAnsi="微软雅黑" w:cs="微软雅黑"/>
          <w:spacing w:val="12"/>
          <w:lang w:eastAsia="zh-CN"/>
        </w:rPr>
        <w:t>PMI</w:t>
      </w:r>
      <w:r w:rsidRPr="004B69FD">
        <w:rPr>
          <w:rFonts w:ascii="微软雅黑" w:eastAsia="微软雅黑" w:hAnsi="微软雅黑" w:cs="微软雅黑" w:hint="eastAsia"/>
          <w:spacing w:val="12"/>
          <w:lang w:eastAsia="zh-CN"/>
        </w:rPr>
        <w:t>初值</w:t>
      </w:r>
      <w:r w:rsidRPr="004B69FD">
        <w:rPr>
          <w:rFonts w:ascii="微软雅黑" w:eastAsia="微软雅黑" w:hAnsi="微软雅黑" w:cs="微软雅黑"/>
          <w:spacing w:val="12"/>
          <w:lang w:eastAsia="zh-CN"/>
        </w:rPr>
        <w:t>54.3</w:t>
      </w:r>
      <w:r w:rsidRPr="004B69FD">
        <w:rPr>
          <w:rFonts w:ascii="微软雅黑" w:eastAsia="微软雅黑" w:hAnsi="微软雅黑" w:cs="微软雅黑" w:hint="eastAsia"/>
          <w:spacing w:val="12"/>
          <w:lang w:eastAsia="zh-CN"/>
        </w:rPr>
        <w:t>，预期</w:t>
      </w:r>
      <w:r w:rsidRPr="004B69FD">
        <w:rPr>
          <w:rFonts w:ascii="微软雅黑" w:eastAsia="微软雅黑" w:hAnsi="微软雅黑" w:cs="微软雅黑"/>
          <w:spacing w:val="12"/>
          <w:lang w:eastAsia="zh-CN"/>
        </w:rPr>
        <w:t>50.8</w:t>
      </w:r>
      <w:r w:rsidRPr="004B69FD">
        <w:rPr>
          <w:rFonts w:ascii="微软雅黑" w:eastAsia="微软雅黑" w:hAnsi="微软雅黑" w:cs="微软雅黑" w:hint="eastAsia"/>
          <w:spacing w:val="12"/>
          <w:lang w:eastAsia="zh-CN"/>
        </w:rPr>
        <w:t>，</w:t>
      </w:r>
      <w:r w:rsidRPr="004B69FD">
        <w:rPr>
          <w:rFonts w:ascii="微软雅黑" w:eastAsia="微软雅黑" w:hAnsi="微软雅黑" w:cs="微软雅黑"/>
          <w:spacing w:val="12"/>
          <w:lang w:eastAsia="zh-CN"/>
        </w:rPr>
        <w:t>2</w:t>
      </w:r>
      <w:r w:rsidRPr="004B69FD">
        <w:rPr>
          <w:rFonts w:ascii="微软雅黑" w:eastAsia="微软雅黑" w:hAnsi="微软雅黑" w:cs="微软雅黑" w:hint="eastAsia"/>
          <w:spacing w:val="12"/>
          <w:lang w:eastAsia="zh-CN"/>
        </w:rPr>
        <w:t>月终值</w:t>
      </w:r>
      <w:r w:rsidRPr="004B69FD">
        <w:rPr>
          <w:rFonts w:ascii="微软雅黑" w:eastAsia="微软雅黑" w:hAnsi="微软雅黑" w:cs="微软雅黑"/>
          <w:spacing w:val="12"/>
          <w:lang w:eastAsia="zh-CN"/>
        </w:rPr>
        <w:t>51</w:t>
      </w:r>
      <w:r w:rsidRPr="004B69FD">
        <w:rPr>
          <w:rFonts w:ascii="微软雅黑" w:eastAsia="微软雅黑" w:hAnsi="微软雅黑" w:cs="微软雅黑" w:hint="eastAsia"/>
          <w:spacing w:val="12"/>
          <w:lang w:eastAsia="zh-CN"/>
        </w:rPr>
        <w:t>；综合</w:t>
      </w:r>
      <w:r w:rsidRPr="004B69FD">
        <w:rPr>
          <w:rFonts w:ascii="微软雅黑" w:eastAsia="微软雅黑" w:hAnsi="微软雅黑" w:cs="微软雅黑"/>
          <w:spacing w:val="12"/>
          <w:lang w:eastAsia="zh-CN"/>
        </w:rPr>
        <w:t>PMI</w:t>
      </w:r>
      <w:r w:rsidRPr="004B69FD">
        <w:rPr>
          <w:rFonts w:ascii="微软雅黑" w:eastAsia="微软雅黑" w:hAnsi="微软雅黑" w:cs="微软雅黑" w:hint="eastAsia"/>
          <w:spacing w:val="12"/>
          <w:lang w:eastAsia="zh-CN"/>
        </w:rPr>
        <w:t>初值</w:t>
      </w:r>
      <w:r w:rsidRPr="004B69FD">
        <w:rPr>
          <w:rFonts w:ascii="微软雅黑" w:eastAsia="微软雅黑" w:hAnsi="微软雅黑" w:cs="微软雅黑"/>
          <w:spacing w:val="12"/>
          <w:lang w:eastAsia="zh-CN"/>
        </w:rPr>
        <w:t>53.5</w:t>
      </w:r>
      <w:r w:rsidRPr="004B69FD">
        <w:rPr>
          <w:rFonts w:ascii="微软雅黑" w:eastAsia="微软雅黑" w:hAnsi="微软雅黑" w:cs="微软雅黑" w:hint="eastAsia"/>
          <w:spacing w:val="12"/>
          <w:lang w:eastAsia="zh-CN"/>
        </w:rPr>
        <w:t>，</w:t>
      </w:r>
      <w:r w:rsidRPr="004B69FD">
        <w:rPr>
          <w:rFonts w:ascii="微软雅黑" w:eastAsia="微软雅黑" w:hAnsi="微软雅黑" w:cs="微软雅黑"/>
          <w:spacing w:val="12"/>
          <w:lang w:eastAsia="zh-CN"/>
        </w:rPr>
        <w:t>2</w:t>
      </w:r>
      <w:r w:rsidRPr="004B69FD">
        <w:rPr>
          <w:rFonts w:ascii="微软雅黑" w:eastAsia="微软雅黑" w:hAnsi="微软雅黑" w:cs="微软雅黑" w:hint="eastAsia"/>
          <w:spacing w:val="12"/>
          <w:lang w:eastAsia="zh-CN"/>
        </w:rPr>
        <w:t>月终值</w:t>
      </w:r>
      <w:r w:rsidRPr="004B69FD">
        <w:rPr>
          <w:rFonts w:ascii="微软雅黑" w:eastAsia="微软雅黑" w:hAnsi="微软雅黑" w:cs="微软雅黑"/>
          <w:spacing w:val="12"/>
          <w:lang w:eastAsia="zh-CN"/>
        </w:rPr>
        <w:t>51.6</w:t>
      </w:r>
      <w:r w:rsidRPr="004B69FD">
        <w:rPr>
          <w:rFonts w:ascii="微软雅黑" w:eastAsia="微软雅黑" w:hAnsi="微软雅黑" w:cs="微软雅黑" w:hint="eastAsia"/>
          <w:spacing w:val="12"/>
          <w:lang w:eastAsia="zh-CN"/>
        </w:rPr>
        <w:t>。国内方面，央行宣布，将于</w:t>
      </w:r>
      <w:r w:rsidRPr="004B69FD">
        <w:rPr>
          <w:rFonts w:ascii="微软雅黑" w:eastAsia="微软雅黑" w:hAnsi="微软雅黑" w:cs="微软雅黑"/>
          <w:spacing w:val="12"/>
          <w:lang w:eastAsia="zh-CN"/>
        </w:rPr>
        <w:t>3</w:t>
      </w:r>
      <w:r w:rsidRPr="004B69FD">
        <w:rPr>
          <w:rFonts w:ascii="微软雅黑" w:eastAsia="微软雅黑" w:hAnsi="微软雅黑" w:cs="微软雅黑" w:hint="eastAsia"/>
          <w:spacing w:val="12"/>
          <w:lang w:eastAsia="zh-CN"/>
        </w:rPr>
        <w:t>月</w:t>
      </w:r>
      <w:r w:rsidRPr="004B69FD">
        <w:rPr>
          <w:rFonts w:ascii="微软雅黑" w:eastAsia="微软雅黑" w:hAnsi="微软雅黑" w:cs="微软雅黑"/>
          <w:spacing w:val="12"/>
          <w:lang w:eastAsia="zh-CN"/>
        </w:rPr>
        <w:t>25</w:t>
      </w:r>
      <w:r w:rsidRPr="004B69FD">
        <w:rPr>
          <w:rFonts w:ascii="微软雅黑" w:eastAsia="微软雅黑" w:hAnsi="微软雅黑" w:cs="微软雅黑" w:hint="eastAsia"/>
          <w:spacing w:val="12"/>
          <w:lang w:eastAsia="zh-CN"/>
        </w:rPr>
        <w:t>日开展</w:t>
      </w:r>
      <w:r w:rsidRPr="004B69FD">
        <w:rPr>
          <w:rFonts w:ascii="微软雅黑" w:eastAsia="微软雅黑" w:hAnsi="微软雅黑" w:cs="微软雅黑"/>
          <w:spacing w:val="12"/>
          <w:lang w:eastAsia="zh-CN"/>
        </w:rPr>
        <w:t>4500</w:t>
      </w:r>
      <w:r w:rsidRPr="004B69FD">
        <w:rPr>
          <w:rFonts w:ascii="微软雅黑" w:eastAsia="微软雅黑" w:hAnsi="微软雅黑" w:cs="微软雅黑" w:hint="eastAsia"/>
          <w:spacing w:val="12"/>
          <w:lang w:eastAsia="zh-CN"/>
        </w:rPr>
        <w:t>亿元</w:t>
      </w:r>
      <w:r w:rsidRPr="004B69FD">
        <w:rPr>
          <w:rFonts w:ascii="微软雅黑" w:eastAsia="微软雅黑" w:hAnsi="微软雅黑" w:cs="微软雅黑"/>
          <w:spacing w:val="12"/>
          <w:lang w:eastAsia="zh-CN"/>
        </w:rPr>
        <w:t>MLF</w:t>
      </w:r>
      <w:r w:rsidRPr="004B69FD">
        <w:rPr>
          <w:rFonts w:ascii="微软雅黑" w:eastAsia="微软雅黑" w:hAnsi="微软雅黑" w:cs="微软雅黑" w:hint="eastAsia"/>
          <w:spacing w:val="12"/>
          <w:lang w:eastAsia="zh-CN"/>
        </w:rPr>
        <w:t>操作，并从本月起将</w:t>
      </w:r>
      <w:r w:rsidRPr="004B69FD">
        <w:rPr>
          <w:rFonts w:ascii="微软雅黑" w:eastAsia="微软雅黑" w:hAnsi="微软雅黑" w:cs="微软雅黑"/>
          <w:spacing w:val="12"/>
          <w:lang w:eastAsia="zh-CN"/>
        </w:rPr>
        <w:t>MLF</w:t>
      </w:r>
      <w:r w:rsidRPr="004B69FD">
        <w:rPr>
          <w:rFonts w:ascii="微软雅黑" w:eastAsia="微软雅黑" w:hAnsi="微软雅黑" w:cs="微软雅黑" w:hint="eastAsia"/>
          <w:spacing w:val="12"/>
          <w:lang w:eastAsia="zh-CN"/>
        </w:rPr>
        <w:t>操作由单一价位中标调整为多重价位中标（即美式招标）。本月</w:t>
      </w:r>
      <w:r w:rsidRPr="004B69FD">
        <w:rPr>
          <w:rFonts w:ascii="微软雅黑" w:eastAsia="微软雅黑" w:hAnsi="微软雅黑" w:cs="微软雅黑"/>
          <w:spacing w:val="12"/>
          <w:lang w:eastAsia="zh-CN"/>
        </w:rPr>
        <w:t>MLF</w:t>
      </w:r>
      <w:r w:rsidRPr="004B69FD">
        <w:rPr>
          <w:rFonts w:ascii="微软雅黑" w:eastAsia="微软雅黑" w:hAnsi="微软雅黑" w:cs="微软雅黑" w:hint="eastAsia"/>
          <w:spacing w:val="12"/>
          <w:lang w:eastAsia="zh-CN"/>
        </w:rPr>
        <w:t>到期</w:t>
      </w:r>
      <w:r w:rsidRPr="004B69FD">
        <w:rPr>
          <w:rFonts w:ascii="微软雅黑" w:eastAsia="微软雅黑" w:hAnsi="微软雅黑" w:cs="微软雅黑"/>
          <w:spacing w:val="12"/>
          <w:lang w:eastAsia="zh-CN"/>
        </w:rPr>
        <w:t>3870</w:t>
      </w:r>
      <w:r w:rsidRPr="004B69FD">
        <w:rPr>
          <w:rFonts w:ascii="微软雅黑" w:eastAsia="微软雅黑" w:hAnsi="微软雅黑" w:cs="微软雅黑" w:hint="eastAsia"/>
          <w:spacing w:val="12"/>
          <w:lang w:eastAsia="zh-CN"/>
        </w:rPr>
        <w:t>亿元，实现净投放</w:t>
      </w:r>
      <w:r w:rsidRPr="004B69FD">
        <w:rPr>
          <w:rFonts w:ascii="微软雅黑" w:eastAsia="微软雅黑" w:hAnsi="微软雅黑" w:cs="微软雅黑"/>
          <w:spacing w:val="12"/>
          <w:lang w:eastAsia="zh-CN"/>
        </w:rPr>
        <w:t>630</w:t>
      </w:r>
      <w:r w:rsidRPr="004B69FD">
        <w:rPr>
          <w:rFonts w:ascii="微软雅黑" w:eastAsia="微软雅黑" w:hAnsi="微软雅黑" w:cs="微软雅黑" w:hint="eastAsia"/>
          <w:spacing w:val="12"/>
          <w:lang w:eastAsia="zh-CN"/>
        </w:rPr>
        <w:t>亿元，是</w:t>
      </w:r>
      <w:r w:rsidRPr="004B69FD">
        <w:rPr>
          <w:rFonts w:ascii="微软雅黑" w:eastAsia="微软雅黑" w:hAnsi="微软雅黑" w:cs="微软雅黑"/>
          <w:spacing w:val="12"/>
          <w:lang w:eastAsia="zh-CN"/>
        </w:rPr>
        <w:t>2024</w:t>
      </w:r>
      <w:r w:rsidRPr="004B69FD">
        <w:rPr>
          <w:rFonts w:ascii="微软雅黑" w:eastAsia="微软雅黑" w:hAnsi="微软雅黑" w:cs="微软雅黑" w:hint="eastAsia"/>
          <w:spacing w:val="12"/>
          <w:lang w:eastAsia="zh-CN"/>
        </w:rPr>
        <w:t>年</w:t>
      </w:r>
      <w:r w:rsidRPr="004B69FD">
        <w:rPr>
          <w:rFonts w:ascii="微软雅黑" w:eastAsia="微软雅黑" w:hAnsi="微软雅黑" w:cs="微软雅黑"/>
          <w:spacing w:val="12"/>
          <w:lang w:eastAsia="zh-CN"/>
        </w:rPr>
        <w:t>7</w:t>
      </w:r>
      <w:r w:rsidRPr="004B69FD">
        <w:rPr>
          <w:rFonts w:ascii="微软雅黑" w:eastAsia="微软雅黑" w:hAnsi="微软雅黑" w:cs="微软雅黑" w:hint="eastAsia"/>
          <w:spacing w:val="12"/>
          <w:lang w:eastAsia="zh-CN"/>
        </w:rPr>
        <w:t>月以来</w:t>
      </w:r>
      <w:r w:rsidRPr="004B69FD">
        <w:rPr>
          <w:rFonts w:ascii="微软雅黑" w:eastAsia="微软雅黑" w:hAnsi="微软雅黑" w:cs="微软雅黑"/>
          <w:spacing w:val="12"/>
          <w:lang w:eastAsia="zh-CN"/>
        </w:rPr>
        <w:t>MLF</w:t>
      </w:r>
      <w:r w:rsidRPr="004B69FD">
        <w:rPr>
          <w:rFonts w:ascii="微软雅黑" w:eastAsia="微软雅黑" w:hAnsi="微软雅黑" w:cs="微软雅黑" w:hint="eastAsia"/>
          <w:spacing w:val="12"/>
          <w:lang w:eastAsia="zh-CN"/>
        </w:rPr>
        <w:t>首次净投放。库存方面，截至</w:t>
      </w:r>
      <w:r w:rsidRPr="004B69FD">
        <w:rPr>
          <w:rFonts w:ascii="微软雅黑" w:eastAsia="微软雅黑" w:hAnsi="微软雅黑" w:cs="微软雅黑"/>
          <w:spacing w:val="12"/>
          <w:lang w:eastAsia="zh-CN"/>
        </w:rPr>
        <w:t>3</w:t>
      </w:r>
      <w:r w:rsidRPr="004B69FD">
        <w:rPr>
          <w:rFonts w:ascii="微软雅黑" w:eastAsia="微软雅黑" w:hAnsi="微软雅黑" w:cs="微软雅黑" w:hint="eastAsia"/>
          <w:spacing w:val="12"/>
          <w:lang w:eastAsia="zh-CN"/>
        </w:rPr>
        <w:t>月</w:t>
      </w:r>
      <w:r w:rsidRPr="004B69FD">
        <w:rPr>
          <w:rFonts w:ascii="微软雅黑" w:eastAsia="微软雅黑" w:hAnsi="微软雅黑" w:cs="微软雅黑"/>
          <w:spacing w:val="12"/>
          <w:lang w:eastAsia="zh-CN"/>
        </w:rPr>
        <w:t>24</w:t>
      </w:r>
      <w:r w:rsidRPr="004B69FD">
        <w:rPr>
          <w:rFonts w:ascii="微软雅黑" w:eastAsia="微软雅黑" w:hAnsi="微软雅黑" w:cs="微软雅黑" w:hint="eastAsia"/>
          <w:spacing w:val="12"/>
          <w:lang w:eastAsia="zh-CN"/>
        </w:rPr>
        <w:t>日，</w:t>
      </w:r>
      <w:r w:rsidRPr="004B69FD">
        <w:rPr>
          <w:rFonts w:ascii="微软雅黑" w:eastAsia="微软雅黑" w:hAnsi="微软雅黑" w:cs="微软雅黑"/>
          <w:spacing w:val="12"/>
          <w:lang w:eastAsia="zh-CN"/>
        </w:rPr>
        <w:t>COMEX</w:t>
      </w:r>
      <w:r w:rsidRPr="004B69FD">
        <w:rPr>
          <w:rFonts w:ascii="微软雅黑" w:eastAsia="微软雅黑" w:hAnsi="微软雅黑" w:cs="微软雅黑" w:hint="eastAsia"/>
          <w:spacing w:val="12"/>
          <w:lang w:eastAsia="zh-CN"/>
        </w:rPr>
        <w:t>铜库存为</w:t>
      </w:r>
      <w:r w:rsidRPr="004B69FD">
        <w:rPr>
          <w:rFonts w:ascii="微软雅黑" w:eastAsia="微软雅黑" w:hAnsi="微软雅黑" w:cs="微软雅黑"/>
          <w:spacing w:val="12"/>
          <w:lang w:eastAsia="zh-CN"/>
        </w:rPr>
        <w:t>93522</w:t>
      </w:r>
      <w:r w:rsidRPr="004B69FD">
        <w:rPr>
          <w:rFonts w:ascii="微软雅黑" w:eastAsia="微软雅黑" w:hAnsi="微软雅黑" w:cs="微软雅黑" w:hint="eastAsia"/>
          <w:spacing w:val="12"/>
          <w:lang w:eastAsia="zh-CN"/>
        </w:rPr>
        <w:t>短吨，环比</w:t>
      </w:r>
      <w:r w:rsidRPr="004B69FD">
        <w:rPr>
          <w:rFonts w:ascii="微软雅黑" w:eastAsia="微软雅黑" w:hAnsi="微软雅黑" w:cs="微软雅黑"/>
          <w:spacing w:val="12"/>
          <w:lang w:eastAsia="zh-CN"/>
        </w:rPr>
        <w:t>+112</w:t>
      </w:r>
      <w:r w:rsidRPr="004B69FD">
        <w:rPr>
          <w:rFonts w:ascii="微软雅黑" w:eastAsia="微软雅黑" w:hAnsi="微软雅黑" w:cs="微软雅黑" w:hint="eastAsia"/>
          <w:spacing w:val="12"/>
          <w:lang w:eastAsia="zh-CN"/>
        </w:rPr>
        <w:t>短吨；</w:t>
      </w:r>
      <w:r w:rsidRPr="004B69FD">
        <w:rPr>
          <w:rFonts w:ascii="微软雅黑" w:eastAsia="微软雅黑" w:hAnsi="微软雅黑" w:cs="微软雅黑"/>
          <w:spacing w:val="12"/>
          <w:lang w:eastAsia="zh-CN"/>
        </w:rPr>
        <w:t>LME</w:t>
      </w:r>
      <w:r w:rsidRPr="004B69FD">
        <w:rPr>
          <w:rFonts w:ascii="微软雅黑" w:eastAsia="微软雅黑" w:hAnsi="微软雅黑" w:cs="微软雅黑" w:hint="eastAsia"/>
          <w:spacing w:val="12"/>
          <w:lang w:eastAsia="zh-CN"/>
        </w:rPr>
        <w:t>铜库存</w:t>
      </w:r>
      <w:r w:rsidRPr="004B69FD">
        <w:rPr>
          <w:rFonts w:ascii="微软雅黑" w:eastAsia="微软雅黑" w:hAnsi="微软雅黑" w:cs="微软雅黑"/>
          <w:spacing w:val="12"/>
          <w:lang w:eastAsia="zh-CN"/>
        </w:rPr>
        <w:t>221775</w:t>
      </w:r>
      <w:r w:rsidRPr="004B69FD">
        <w:rPr>
          <w:rFonts w:ascii="微软雅黑" w:eastAsia="微软雅黑" w:hAnsi="微软雅黑" w:cs="微软雅黑" w:hint="eastAsia"/>
          <w:spacing w:val="12"/>
          <w:lang w:eastAsia="zh-CN"/>
        </w:rPr>
        <w:t>吨，环比</w:t>
      </w:r>
      <w:r w:rsidRPr="004B69FD">
        <w:rPr>
          <w:rFonts w:ascii="微软雅黑" w:eastAsia="微软雅黑" w:hAnsi="微软雅黑" w:cs="微软雅黑"/>
          <w:spacing w:val="12"/>
          <w:lang w:eastAsia="zh-CN"/>
        </w:rPr>
        <w:t>-2825</w:t>
      </w:r>
      <w:r w:rsidRPr="004B69FD">
        <w:rPr>
          <w:rFonts w:ascii="微软雅黑" w:eastAsia="微软雅黑" w:hAnsi="微软雅黑" w:cs="微软雅黑" w:hint="eastAsia"/>
          <w:spacing w:val="12"/>
          <w:lang w:eastAsia="zh-CN"/>
        </w:rPr>
        <w:t>吨；</w:t>
      </w:r>
      <w:r w:rsidRPr="004B69FD">
        <w:rPr>
          <w:rFonts w:ascii="微软雅黑" w:eastAsia="微软雅黑" w:hAnsi="微软雅黑" w:cs="微软雅黑"/>
          <w:spacing w:val="12"/>
          <w:lang w:eastAsia="zh-CN"/>
        </w:rPr>
        <w:t>SHFE</w:t>
      </w:r>
      <w:r w:rsidRPr="004B69FD">
        <w:rPr>
          <w:rFonts w:ascii="微软雅黑" w:eastAsia="微软雅黑" w:hAnsi="微软雅黑" w:cs="微软雅黑" w:hint="eastAsia"/>
          <w:spacing w:val="12"/>
          <w:lang w:eastAsia="zh-CN"/>
        </w:rPr>
        <w:t>每日仓单</w:t>
      </w:r>
      <w:r w:rsidRPr="004B69FD">
        <w:rPr>
          <w:rFonts w:ascii="微软雅黑" w:eastAsia="微软雅黑" w:hAnsi="微软雅黑" w:cs="微软雅黑"/>
          <w:spacing w:val="12"/>
          <w:lang w:eastAsia="zh-CN"/>
        </w:rPr>
        <w:t>146011</w:t>
      </w:r>
      <w:r w:rsidRPr="004B69FD">
        <w:rPr>
          <w:rFonts w:ascii="微软雅黑" w:eastAsia="微软雅黑" w:hAnsi="微软雅黑" w:cs="微软雅黑" w:hint="eastAsia"/>
          <w:spacing w:val="12"/>
          <w:lang w:eastAsia="zh-CN"/>
        </w:rPr>
        <w:t>吨，环比</w:t>
      </w:r>
      <w:r w:rsidRPr="004B69FD">
        <w:rPr>
          <w:rFonts w:ascii="微软雅黑" w:eastAsia="微软雅黑" w:hAnsi="微软雅黑" w:cs="微软雅黑"/>
          <w:spacing w:val="12"/>
          <w:lang w:eastAsia="zh-CN"/>
        </w:rPr>
        <w:t>-4049</w:t>
      </w:r>
      <w:r w:rsidRPr="004B69FD">
        <w:rPr>
          <w:rFonts w:ascii="微软雅黑" w:eastAsia="微软雅黑" w:hAnsi="微软雅黑" w:cs="微软雅黑" w:hint="eastAsia"/>
          <w:spacing w:val="12"/>
          <w:lang w:eastAsia="zh-CN"/>
        </w:rPr>
        <w:t>。美元美债方面，美国</w:t>
      </w:r>
      <w:r w:rsidRPr="004B69FD">
        <w:rPr>
          <w:rFonts w:ascii="微软雅黑" w:eastAsia="微软雅黑" w:hAnsi="微软雅黑" w:cs="微软雅黑"/>
          <w:spacing w:val="12"/>
          <w:lang w:eastAsia="zh-CN"/>
        </w:rPr>
        <w:t>3</w:t>
      </w:r>
      <w:r w:rsidRPr="004B69FD">
        <w:rPr>
          <w:rFonts w:ascii="微软雅黑" w:eastAsia="微软雅黑" w:hAnsi="微软雅黑" w:cs="微软雅黑" w:hint="eastAsia"/>
          <w:spacing w:val="12"/>
          <w:lang w:eastAsia="zh-CN"/>
        </w:rPr>
        <w:t>月企业活动有所回升，美元指数重回</w:t>
      </w:r>
      <w:r w:rsidRPr="004B69FD">
        <w:rPr>
          <w:rFonts w:ascii="微软雅黑" w:eastAsia="微软雅黑" w:hAnsi="微软雅黑" w:cs="微软雅黑"/>
          <w:spacing w:val="12"/>
          <w:lang w:eastAsia="zh-CN"/>
        </w:rPr>
        <w:t>104</w:t>
      </w:r>
      <w:r w:rsidRPr="004B69FD">
        <w:rPr>
          <w:rFonts w:ascii="微软雅黑" w:eastAsia="微软雅黑" w:hAnsi="微软雅黑" w:cs="微软雅黑" w:hint="eastAsia"/>
          <w:spacing w:val="12"/>
          <w:lang w:eastAsia="zh-CN"/>
        </w:rPr>
        <w:t>关口，最终收涨</w:t>
      </w:r>
      <w:r w:rsidRPr="004B69FD">
        <w:rPr>
          <w:rFonts w:ascii="微软雅黑" w:eastAsia="微软雅黑" w:hAnsi="微软雅黑" w:cs="微软雅黑"/>
          <w:spacing w:val="12"/>
          <w:lang w:eastAsia="zh-CN"/>
        </w:rPr>
        <w:t>0.16%</w:t>
      </w:r>
      <w:r w:rsidRPr="004B69FD">
        <w:rPr>
          <w:rFonts w:ascii="微软雅黑" w:eastAsia="微软雅黑" w:hAnsi="微软雅黑" w:cs="微软雅黑" w:hint="eastAsia"/>
          <w:spacing w:val="12"/>
          <w:lang w:eastAsia="zh-CN"/>
        </w:rPr>
        <w:t>，报</w:t>
      </w:r>
      <w:r w:rsidRPr="004B69FD">
        <w:rPr>
          <w:rFonts w:ascii="微软雅黑" w:eastAsia="微软雅黑" w:hAnsi="微软雅黑" w:cs="微软雅黑"/>
          <w:spacing w:val="12"/>
          <w:lang w:eastAsia="zh-CN"/>
        </w:rPr>
        <w:t>104.31</w:t>
      </w:r>
      <w:r w:rsidRPr="004B69FD">
        <w:rPr>
          <w:rFonts w:ascii="微软雅黑" w:eastAsia="微软雅黑" w:hAnsi="微软雅黑" w:cs="微软雅黑" w:hint="eastAsia"/>
          <w:spacing w:val="12"/>
          <w:lang w:eastAsia="zh-CN"/>
        </w:rPr>
        <w:t>。基准的</w:t>
      </w:r>
      <w:r w:rsidRPr="004B69FD">
        <w:rPr>
          <w:rFonts w:ascii="微软雅黑" w:eastAsia="微软雅黑" w:hAnsi="微软雅黑" w:cs="微软雅黑"/>
          <w:spacing w:val="12"/>
          <w:lang w:eastAsia="zh-CN"/>
        </w:rPr>
        <w:t>10</w:t>
      </w:r>
      <w:r w:rsidRPr="004B69FD">
        <w:rPr>
          <w:rFonts w:ascii="微软雅黑" w:eastAsia="微软雅黑" w:hAnsi="微软雅黑" w:cs="微软雅黑" w:hint="eastAsia"/>
          <w:spacing w:val="12"/>
          <w:lang w:eastAsia="zh-CN"/>
        </w:rPr>
        <w:t>年期美债收益率收报</w:t>
      </w:r>
      <w:r w:rsidRPr="004B69FD">
        <w:rPr>
          <w:rFonts w:ascii="微软雅黑" w:eastAsia="微软雅黑" w:hAnsi="微软雅黑" w:cs="微软雅黑"/>
          <w:spacing w:val="12"/>
          <w:lang w:eastAsia="zh-CN"/>
        </w:rPr>
        <w:t>4.3460%</w:t>
      </w:r>
      <w:r w:rsidRPr="004B69FD">
        <w:rPr>
          <w:rFonts w:ascii="微软雅黑" w:eastAsia="微软雅黑" w:hAnsi="微软雅黑" w:cs="微软雅黑" w:hint="eastAsia"/>
          <w:spacing w:val="12"/>
          <w:lang w:eastAsia="zh-CN"/>
        </w:rPr>
        <w:t>；对货币政策更敏感的两年期美债收益率收报</w:t>
      </w:r>
      <w:r w:rsidRPr="004B69FD">
        <w:rPr>
          <w:rFonts w:ascii="微软雅黑" w:eastAsia="微软雅黑" w:hAnsi="微软雅黑" w:cs="微软雅黑"/>
          <w:spacing w:val="12"/>
          <w:lang w:eastAsia="zh-CN"/>
        </w:rPr>
        <w:t>4.0430%</w:t>
      </w:r>
      <w:r w:rsidRPr="004B69FD">
        <w:rPr>
          <w:rFonts w:ascii="微软雅黑" w:eastAsia="微软雅黑" w:hAnsi="微软雅黑" w:cs="微软雅黑" w:hint="eastAsia"/>
          <w:spacing w:val="12"/>
          <w:lang w:eastAsia="zh-CN"/>
        </w:rPr>
        <w:t>。操作建议，纽铜主力合约轻仓震荡偏多交易，仅供参考。</w:t>
      </w:r>
    </w:p>
    <w:p w14:paraId="6F8ACEFD" w14:textId="6C310C5E"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3D32621" w:rsidR="00A02266" w:rsidRDefault="004B69FD" w:rsidP="00CF6454">
      <w:pPr>
        <w:spacing w:before="103" w:line="256" w:lineRule="auto"/>
        <w:ind w:right="210" w:firstLine="420"/>
        <w:jc w:val="center"/>
      </w:pPr>
      <w:r>
        <w:rPr>
          <w:noProof/>
        </w:rPr>
        <w:lastRenderedPageBreak/>
        <w:drawing>
          <wp:inline distT="0" distB="0" distL="0" distR="0" wp14:anchorId="266A7843" wp14:editId="5D9465A0">
            <wp:extent cx="5274310" cy="25647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6476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B0763DF" w14:textId="77777777" w:rsidR="00523B15" w:rsidRDefault="00523B15" w:rsidP="00B00DB4">
      <w:pPr>
        <w:spacing w:before="103" w:line="256" w:lineRule="auto"/>
        <w:ind w:right="210" w:firstLine="468"/>
        <w:jc w:val="both"/>
        <w:rPr>
          <w:rFonts w:ascii="微软雅黑" w:eastAsia="微软雅黑" w:hAnsi="微软雅黑" w:cs="微软雅黑"/>
          <w:spacing w:val="12"/>
          <w:lang w:eastAsia="zh-CN"/>
        </w:rPr>
      </w:pPr>
      <w:r w:rsidRPr="00523B15">
        <w:rPr>
          <w:rFonts w:ascii="微软雅黑" w:eastAsia="微软雅黑" w:hAnsi="微软雅黑" w:cs="微软雅黑" w:hint="eastAsia"/>
          <w:spacing w:val="12"/>
          <w:lang w:eastAsia="zh-CN"/>
        </w:rPr>
        <w:t>隔夜，国际贵金属期货收盘涨跌不一，</w:t>
      </w:r>
      <w:r w:rsidRPr="00523B15">
        <w:rPr>
          <w:rFonts w:ascii="微软雅黑" w:eastAsia="微软雅黑" w:hAnsi="微软雅黑" w:cs="微软雅黑"/>
          <w:spacing w:val="12"/>
          <w:lang w:eastAsia="zh-CN"/>
        </w:rPr>
        <w:t>COMEX</w:t>
      </w:r>
      <w:r w:rsidRPr="00523B15">
        <w:rPr>
          <w:rFonts w:ascii="微软雅黑" w:eastAsia="微软雅黑" w:hAnsi="微软雅黑" w:cs="微软雅黑" w:hint="eastAsia"/>
          <w:spacing w:val="12"/>
          <w:lang w:eastAsia="zh-CN"/>
        </w:rPr>
        <w:t>黄金期货跌</w:t>
      </w:r>
      <w:r w:rsidRPr="00523B15">
        <w:rPr>
          <w:rFonts w:ascii="微软雅黑" w:eastAsia="微软雅黑" w:hAnsi="微软雅黑" w:cs="微软雅黑"/>
          <w:spacing w:val="12"/>
          <w:lang w:eastAsia="zh-CN"/>
        </w:rPr>
        <w:t>0.13%</w:t>
      </w:r>
      <w:r w:rsidRPr="00523B15">
        <w:rPr>
          <w:rFonts w:ascii="微软雅黑" w:eastAsia="微软雅黑" w:hAnsi="微软雅黑" w:cs="微软雅黑" w:hint="eastAsia"/>
          <w:spacing w:val="12"/>
          <w:lang w:eastAsia="zh-CN"/>
        </w:rPr>
        <w:t>报</w:t>
      </w:r>
      <w:r w:rsidRPr="00523B15">
        <w:rPr>
          <w:rFonts w:ascii="微软雅黑" w:eastAsia="微软雅黑" w:hAnsi="微软雅黑" w:cs="微软雅黑"/>
          <w:spacing w:val="12"/>
          <w:lang w:eastAsia="zh-CN"/>
        </w:rPr>
        <w:t>3017.6</w:t>
      </w:r>
      <w:r w:rsidRPr="00523B15">
        <w:rPr>
          <w:rFonts w:ascii="微软雅黑" w:eastAsia="微软雅黑" w:hAnsi="微软雅黑" w:cs="微软雅黑" w:hint="eastAsia"/>
          <w:spacing w:val="12"/>
          <w:lang w:eastAsia="zh-CN"/>
        </w:rPr>
        <w:t>美元</w:t>
      </w:r>
      <w:r w:rsidRPr="00523B15">
        <w:rPr>
          <w:rFonts w:ascii="微软雅黑" w:eastAsia="微软雅黑" w:hAnsi="微软雅黑" w:cs="微软雅黑"/>
          <w:spacing w:val="12"/>
          <w:lang w:eastAsia="zh-CN"/>
        </w:rPr>
        <w:t>/</w:t>
      </w:r>
      <w:r w:rsidRPr="00523B15">
        <w:rPr>
          <w:rFonts w:ascii="微软雅黑" w:eastAsia="微软雅黑" w:hAnsi="微软雅黑" w:cs="微软雅黑" w:hint="eastAsia"/>
          <w:spacing w:val="12"/>
          <w:lang w:eastAsia="zh-CN"/>
        </w:rPr>
        <w:t>盎司，</w:t>
      </w:r>
      <w:r w:rsidRPr="00523B15">
        <w:rPr>
          <w:rFonts w:ascii="微软雅黑" w:eastAsia="微软雅黑" w:hAnsi="微软雅黑" w:cs="微软雅黑"/>
          <w:spacing w:val="12"/>
          <w:lang w:eastAsia="zh-CN"/>
        </w:rPr>
        <w:t>COMEX</w:t>
      </w:r>
      <w:r w:rsidRPr="00523B15">
        <w:rPr>
          <w:rFonts w:ascii="微软雅黑" w:eastAsia="微软雅黑" w:hAnsi="微软雅黑" w:cs="微软雅黑" w:hint="eastAsia"/>
          <w:spacing w:val="12"/>
          <w:lang w:eastAsia="zh-CN"/>
        </w:rPr>
        <w:t>白银期货涨</w:t>
      </w:r>
      <w:r w:rsidRPr="00523B15">
        <w:rPr>
          <w:rFonts w:ascii="微软雅黑" w:eastAsia="微软雅黑" w:hAnsi="微软雅黑" w:cs="微软雅黑"/>
          <w:spacing w:val="12"/>
          <w:lang w:eastAsia="zh-CN"/>
        </w:rPr>
        <w:t>0.12%</w:t>
      </w:r>
      <w:r w:rsidRPr="00523B15">
        <w:rPr>
          <w:rFonts w:ascii="微软雅黑" w:eastAsia="微软雅黑" w:hAnsi="微软雅黑" w:cs="微软雅黑" w:hint="eastAsia"/>
          <w:spacing w:val="12"/>
          <w:lang w:eastAsia="zh-CN"/>
        </w:rPr>
        <w:t>报</w:t>
      </w:r>
      <w:r w:rsidRPr="00523B15">
        <w:rPr>
          <w:rFonts w:ascii="微软雅黑" w:eastAsia="微软雅黑" w:hAnsi="微软雅黑" w:cs="微软雅黑"/>
          <w:spacing w:val="12"/>
          <w:lang w:eastAsia="zh-CN"/>
        </w:rPr>
        <w:t>33.525</w:t>
      </w:r>
      <w:r w:rsidRPr="00523B15">
        <w:rPr>
          <w:rFonts w:ascii="微软雅黑" w:eastAsia="微软雅黑" w:hAnsi="微软雅黑" w:cs="微软雅黑" w:hint="eastAsia"/>
          <w:spacing w:val="12"/>
          <w:lang w:eastAsia="zh-CN"/>
        </w:rPr>
        <w:t>美元</w:t>
      </w:r>
      <w:r w:rsidRPr="00523B15">
        <w:rPr>
          <w:rFonts w:ascii="微软雅黑" w:eastAsia="微软雅黑" w:hAnsi="微软雅黑" w:cs="微软雅黑"/>
          <w:spacing w:val="12"/>
          <w:lang w:eastAsia="zh-CN"/>
        </w:rPr>
        <w:t>/</w:t>
      </w:r>
      <w:r w:rsidRPr="00523B15">
        <w:rPr>
          <w:rFonts w:ascii="微软雅黑" w:eastAsia="微软雅黑" w:hAnsi="微软雅黑" w:cs="微软雅黑" w:hint="eastAsia"/>
          <w:spacing w:val="12"/>
          <w:lang w:eastAsia="zh-CN"/>
        </w:rPr>
        <w:t>盎司。受高位获利了结情绪和美元反弹影响，贵金属市场震荡回调。地缘局势持续发展，俄美沙特会谈结束，美乌官员将于俄美会议结束后进一步磋商，特朗普称预计很快将签署美乌矿产协议，但近期俄乌空袭仍持续，停火前景尚未明朗。经济数据方面，美国</w:t>
      </w:r>
      <w:r w:rsidRPr="00523B15">
        <w:rPr>
          <w:rFonts w:ascii="微软雅黑" w:eastAsia="微软雅黑" w:hAnsi="微软雅黑" w:cs="微软雅黑"/>
          <w:spacing w:val="12"/>
          <w:lang w:eastAsia="zh-CN"/>
        </w:rPr>
        <w:t>2</w:t>
      </w:r>
      <w:r w:rsidRPr="00523B15">
        <w:rPr>
          <w:rFonts w:ascii="微软雅黑" w:eastAsia="微软雅黑" w:hAnsi="微软雅黑" w:cs="微软雅黑" w:hint="eastAsia"/>
          <w:spacing w:val="12"/>
          <w:lang w:eastAsia="zh-CN"/>
        </w:rPr>
        <w:t>月芝加哥联储全国活动指数</w:t>
      </w:r>
      <w:r w:rsidRPr="00523B15">
        <w:rPr>
          <w:rFonts w:ascii="微软雅黑" w:eastAsia="微软雅黑" w:hAnsi="微软雅黑" w:cs="微软雅黑"/>
          <w:spacing w:val="12"/>
          <w:lang w:eastAsia="zh-CN"/>
        </w:rPr>
        <w:t>0.18</w:t>
      </w:r>
      <w:r w:rsidRPr="00523B15">
        <w:rPr>
          <w:rFonts w:ascii="微软雅黑" w:eastAsia="微软雅黑" w:hAnsi="微软雅黑" w:cs="微软雅黑" w:hint="eastAsia"/>
          <w:spacing w:val="12"/>
          <w:lang w:eastAsia="zh-CN"/>
        </w:rPr>
        <w:t>，高于预期值</w:t>
      </w:r>
      <w:r w:rsidRPr="00523B15">
        <w:rPr>
          <w:rFonts w:ascii="微软雅黑" w:eastAsia="微软雅黑" w:hAnsi="微软雅黑" w:cs="微软雅黑"/>
          <w:spacing w:val="12"/>
          <w:lang w:eastAsia="zh-CN"/>
        </w:rPr>
        <w:t>-0.17</w:t>
      </w:r>
      <w:r w:rsidRPr="00523B15">
        <w:rPr>
          <w:rFonts w:ascii="微软雅黑" w:eastAsia="微软雅黑" w:hAnsi="微软雅黑" w:cs="微软雅黑" w:hint="eastAsia"/>
          <w:spacing w:val="12"/>
          <w:lang w:eastAsia="zh-CN"/>
        </w:rPr>
        <w:t>，前值</w:t>
      </w:r>
      <w:r w:rsidRPr="00523B15">
        <w:rPr>
          <w:rFonts w:ascii="微软雅黑" w:eastAsia="微软雅黑" w:hAnsi="微软雅黑" w:cs="微软雅黑"/>
          <w:spacing w:val="12"/>
          <w:lang w:eastAsia="zh-CN"/>
        </w:rPr>
        <w:t>-0.03</w:t>
      </w:r>
      <w:r w:rsidRPr="00523B15">
        <w:rPr>
          <w:rFonts w:ascii="微软雅黑" w:eastAsia="微软雅黑" w:hAnsi="微软雅黑" w:cs="微软雅黑" w:hint="eastAsia"/>
          <w:spacing w:val="12"/>
          <w:lang w:eastAsia="zh-CN"/>
        </w:rPr>
        <w:t>。美国</w:t>
      </w:r>
      <w:r w:rsidRPr="00523B15">
        <w:rPr>
          <w:rFonts w:ascii="微软雅黑" w:eastAsia="微软雅黑" w:hAnsi="微软雅黑" w:cs="微软雅黑"/>
          <w:spacing w:val="12"/>
          <w:lang w:eastAsia="zh-CN"/>
        </w:rPr>
        <w:t>3</w:t>
      </w:r>
      <w:r w:rsidRPr="00523B15">
        <w:rPr>
          <w:rFonts w:ascii="微软雅黑" w:eastAsia="微软雅黑" w:hAnsi="微软雅黑" w:cs="微软雅黑" w:hint="eastAsia"/>
          <w:spacing w:val="12"/>
          <w:lang w:eastAsia="zh-CN"/>
        </w:rPr>
        <w:t>月</w:t>
      </w:r>
      <w:r w:rsidRPr="00523B15">
        <w:rPr>
          <w:rFonts w:ascii="微软雅黑" w:eastAsia="微软雅黑" w:hAnsi="微软雅黑" w:cs="微软雅黑"/>
          <w:spacing w:val="12"/>
          <w:lang w:eastAsia="zh-CN"/>
        </w:rPr>
        <w:t>Markit</w:t>
      </w:r>
      <w:r w:rsidRPr="00523B15">
        <w:rPr>
          <w:rFonts w:ascii="微软雅黑" w:eastAsia="微软雅黑" w:hAnsi="微软雅黑" w:cs="微软雅黑" w:hint="eastAsia"/>
          <w:spacing w:val="12"/>
          <w:lang w:eastAsia="zh-CN"/>
        </w:rPr>
        <w:t>综合</w:t>
      </w:r>
      <w:r w:rsidRPr="00523B15">
        <w:rPr>
          <w:rFonts w:ascii="微软雅黑" w:eastAsia="微软雅黑" w:hAnsi="微软雅黑" w:cs="微软雅黑"/>
          <w:spacing w:val="12"/>
          <w:lang w:eastAsia="zh-CN"/>
        </w:rPr>
        <w:t>PMI</w:t>
      </w:r>
      <w:r w:rsidRPr="00523B15">
        <w:rPr>
          <w:rFonts w:ascii="微软雅黑" w:eastAsia="微软雅黑" w:hAnsi="微软雅黑" w:cs="微软雅黑" w:hint="eastAsia"/>
          <w:spacing w:val="12"/>
          <w:lang w:eastAsia="zh-CN"/>
        </w:rPr>
        <w:t>初值</w:t>
      </w:r>
      <w:r w:rsidRPr="00523B15">
        <w:rPr>
          <w:rFonts w:ascii="微软雅黑" w:eastAsia="微软雅黑" w:hAnsi="微软雅黑" w:cs="微软雅黑"/>
          <w:spacing w:val="12"/>
          <w:lang w:eastAsia="zh-CN"/>
        </w:rPr>
        <w:t>53.5</w:t>
      </w:r>
      <w:r w:rsidRPr="00523B15">
        <w:rPr>
          <w:rFonts w:ascii="微软雅黑" w:eastAsia="微软雅黑" w:hAnsi="微软雅黑" w:cs="微软雅黑" w:hint="eastAsia"/>
          <w:spacing w:val="12"/>
          <w:lang w:eastAsia="zh-CN"/>
        </w:rPr>
        <w:t>，高于预期的</w:t>
      </w:r>
      <w:r w:rsidRPr="00523B15">
        <w:rPr>
          <w:rFonts w:ascii="微软雅黑" w:eastAsia="微软雅黑" w:hAnsi="微软雅黑" w:cs="微软雅黑"/>
          <w:spacing w:val="12"/>
          <w:lang w:eastAsia="zh-CN"/>
        </w:rPr>
        <w:t>51.3</w:t>
      </w:r>
      <w:r w:rsidRPr="00523B15">
        <w:rPr>
          <w:rFonts w:ascii="微软雅黑" w:eastAsia="微软雅黑" w:hAnsi="微软雅黑" w:cs="微软雅黑" w:hint="eastAsia"/>
          <w:spacing w:val="12"/>
          <w:lang w:eastAsia="zh-CN"/>
        </w:rPr>
        <w:t>，其中制造业</w:t>
      </w:r>
      <w:r w:rsidRPr="00523B15">
        <w:rPr>
          <w:rFonts w:ascii="微软雅黑" w:eastAsia="微软雅黑" w:hAnsi="微软雅黑" w:cs="微软雅黑"/>
          <w:spacing w:val="12"/>
          <w:lang w:eastAsia="zh-CN"/>
        </w:rPr>
        <w:t>PMI</w:t>
      </w:r>
      <w:r w:rsidRPr="00523B15">
        <w:rPr>
          <w:rFonts w:ascii="微软雅黑" w:eastAsia="微软雅黑" w:hAnsi="微软雅黑" w:cs="微软雅黑" w:hint="eastAsia"/>
          <w:spacing w:val="12"/>
          <w:lang w:eastAsia="zh-CN"/>
        </w:rPr>
        <w:t>下滑（初值</w:t>
      </w:r>
      <w:r w:rsidRPr="00523B15">
        <w:rPr>
          <w:rFonts w:ascii="微软雅黑" w:eastAsia="微软雅黑" w:hAnsi="微软雅黑" w:cs="微软雅黑"/>
          <w:spacing w:val="12"/>
          <w:lang w:eastAsia="zh-CN"/>
        </w:rPr>
        <w:t>49.8</w:t>
      </w:r>
      <w:r w:rsidRPr="00523B15">
        <w:rPr>
          <w:rFonts w:ascii="微软雅黑" w:eastAsia="微软雅黑" w:hAnsi="微软雅黑" w:cs="微软雅黑" w:hint="eastAsia"/>
          <w:spacing w:val="12"/>
          <w:lang w:eastAsia="zh-CN"/>
        </w:rPr>
        <w:t>，预期</w:t>
      </w:r>
      <w:r w:rsidRPr="00523B15">
        <w:rPr>
          <w:rFonts w:ascii="微软雅黑" w:eastAsia="微软雅黑" w:hAnsi="微软雅黑" w:cs="微软雅黑"/>
          <w:spacing w:val="12"/>
          <w:lang w:eastAsia="zh-CN"/>
        </w:rPr>
        <w:t>51.8)</w:t>
      </w:r>
      <w:r w:rsidRPr="00523B15">
        <w:rPr>
          <w:rFonts w:ascii="微软雅黑" w:eastAsia="微软雅黑" w:hAnsi="微软雅黑" w:cs="微软雅黑" w:hint="eastAsia"/>
          <w:spacing w:val="12"/>
          <w:lang w:eastAsia="zh-CN"/>
        </w:rPr>
        <w:t>，服务业</w:t>
      </w:r>
      <w:r w:rsidRPr="00523B15">
        <w:rPr>
          <w:rFonts w:ascii="微软雅黑" w:eastAsia="微软雅黑" w:hAnsi="微软雅黑" w:cs="微软雅黑"/>
          <w:spacing w:val="12"/>
          <w:lang w:eastAsia="zh-CN"/>
        </w:rPr>
        <w:t>PMI</w:t>
      </w:r>
      <w:r w:rsidRPr="00523B15">
        <w:rPr>
          <w:rFonts w:ascii="微软雅黑" w:eastAsia="微软雅黑" w:hAnsi="微软雅黑" w:cs="微软雅黑" w:hint="eastAsia"/>
          <w:spacing w:val="12"/>
          <w:lang w:eastAsia="zh-CN"/>
        </w:rPr>
        <w:t>显著上行（初值</w:t>
      </w:r>
      <w:r w:rsidRPr="00523B15">
        <w:rPr>
          <w:rFonts w:ascii="微软雅黑" w:eastAsia="微软雅黑" w:hAnsi="微软雅黑" w:cs="微软雅黑"/>
          <w:spacing w:val="12"/>
          <w:lang w:eastAsia="zh-CN"/>
        </w:rPr>
        <w:t>54.3</w:t>
      </w:r>
      <w:r w:rsidRPr="00523B15">
        <w:rPr>
          <w:rFonts w:ascii="微软雅黑" w:eastAsia="微软雅黑" w:hAnsi="微软雅黑" w:cs="微软雅黑" w:hint="eastAsia"/>
          <w:spacing w:val="12"/>
          <w:lang w:eastAsia="zh-CN"/>
        </w:rPr>
        <w:t>，预期</w:t>
      </w:r>
      <w:r w:rsidRPr="00523B15">
        <w:rPr>
          <w:rFonts w:ascii="微软雅黑" w:eastAsia="微软雅黑" w:hAnsi="微软雅黑" w:cs="微软雅黑"/>
          <w:spacing w:val="12"/>
          <w:lang w:eastAsia="zh-CN"/>
        </w:rPr>
        <w:t>51</w:t>
      </w:r>
      <w:r w:rsidRPr="00523B15">
        <w:rPr>
          <w:rFonts w:ascii="微软雅黑" w:eastAsia="微软雅黑" w:hAnsi="微软雅黑" w:cs="微软雅黑" w:hint="eastAsia"/>
          <w:spacing w:val="12"/>
          <w:lang w:eastAsia="zh-CN"/>
        </w:rPr>
        <w:t>）。数据表明美国</w:t>
      </w:r>
      <w:r w:rsidRPr="00523B15">
        <w:rPr>
          <w:rFonts w:ascii="微软雅黑" w:eastAsia="微软雅黑" w:hAnsi="微软雅黑" w:cs="微软雅黑"/>
          <w:spacing w:val="12"/>
          <w:lang w:eastAsia="zh-CN"/>
        </w:rPr>
        <w:t>3</w:t>
      </w:r>
      <w:r w:rsidRPr="00523B15">
        <w:rPr>
          <w:rFonts w:ascii="微软雅黑" w:eastAsia="微软雅黑" w:hAnsi="微软雅黑" w:cs="微软雅黑" w:hint="eastAsia"/>
          <w:spacing w:val="12"/>
          <w:lang w:eastAsia="zh-CN"/>
        </w:rPr>
        <w:t>月商业活动企稳回升，服务业显著反弹部分抵消制造业持续疲软，经济仍具一定韧性。特朗普近期声明关税政策或针对性展开，部分国家和行业可能获得关税豁免，短期内市场对于关税的担忧情绪有所修复，推动美元超跌反弹，对金价形成一定施压。美联储较为青睐的</w:t>
      </w:r>
      <w:r w:rsidRPr="00523B15">
        <w:rPr>
          <w:rFonts w:ascii="微软雅黑" w:eastAsia="微软雅黑" w:hAnsi="微软雅黑" w:cs="微软雅黑"/>
          <w:spacing w:val="12"/>
          <w:lang w:eastAsia="zh-CN"/>
        </w:rPr>
        <w:t>PCE</w:t>
      </w:r>
      <w:r w:rsidRPr="00523B15">
        <w:rPr>
          <w:rFonts w:ascii="微软雅黑" w:eastAsia="微软雅黑" w:hAnsi="微软雅黑" w:cs="微软雅黑" w:hint="eastAsia"/>
          <w:spacing w:val="12"/>
          <w:lang w:eastAsia="zh-CN"/>
        </w:rPr>
        <w:t>个人消费支出数据将于本周公布，若</w:t>
      </w:r>
      <w:r w:rsidRPr="00523B15">
        <w:rPr>
          <w:rFonts w:ascii="微软雅黑" w:eastAsia="微软雅黑" w:hAnsi="微软雅黑" w:cs="微软雅黑"/>
          <w:spacing w:val="12"/>
          <w:lang w:eastAsia="zh-CN"/>
        </w:rPr>
        <w:t>PCE</w:t>
      </w:r>
      <w:r w:rsidRPr="00523B15">
        <w:rPr>
          <w:rFonts w:ascii="微软雅黑" w:eastAsia="微软雅黑" w:hAnsi="微软雅黑" w:cs="微软雅黑" w:hint="eastAsia"/>
          <w:spacing w:val="12"/>
          <w:lang w:eastAsia="zh-CN"/>
        </w:rPr>
        <w:t>数据继续放缓，联储票委或释放鸽派信号提振市场信心，在此情形下，实际利率预期的下行利好金价。白银方面，此前租赁利率一度飙升，反映市场对库存下降的担忧，加拿大和墨西哥实物白银运输受阻，供应维持紧张格局。短期内，黄金回调压力渐显，美元指数反弹对金价上行构成压力，关税扰动下市场波动或进一步扩大。操作上建议，贵金属市场短线或面临较强阻力，但长期上行趋势仍然稳健，短期内观望为主，中长期可逢低布局黄金，</w:t>
      </w:r>
      <w:r w:rsidRPr="00523B15">
        <w:rPr>
          <w:rFonts w:ascii="微软雅黑" w:eastAsia="微软雅黑" w:hAnsi="微软雅黑" w:cs="微软雅黑"/>
          <w:spacing w:val="12"/>
          <w:lang w:eastAsia="zh-CN"/>
        </w:rPr>
        <w:t>COMEX</w:t>
      </w:r>
      <w:r w:rsidRPr="00523B15">
        <w:rPr>
          <w:rFonts w:ascii="微软雅黑" w:eastAsia="微软雅黑" w:hAnsi="微软雅黑" w:cs="微软雅黑" w:hint="eastAsia"/>
          <w:spacing w:val="12"/>
          <w:lang w:eastAsia="zh-CN"/>
        </w:rPr>
        <w:t>黄金参考区间</w:t>
      </w:r>
      <w:r w:rsidRPr="00523B15">
        <w:rPr>
          <w:rFonts w:ascii="微软雅黑" w:eastAsia="微软雅黑" w:hAnsi="微软雅黑" w:cs="微软雅黑"/>
          <w:spacing w:val="12"/>
          <w:lang w:eastAsia="zh-CN"/>
        </w:rPr>
        <w:t>2900-3100</w:t>
      </w:r>
      <w:r w:rsidRPr="00523B15">
        <w:rPr>
          <w:rFonts w:ascii="微软雅黑" w:eastAsia="微软雅黑" w:hAnsi="微软雅黑" w:cs="微软雅黑" w:hint="eastAsia"/>
          <w:spacing w:val="12"/>
          <w:lang w:eastAsia="zh-CN"/>
        </w:rPr>
        <w:t>美元，</w:t>
      </w:r>
      <w:r w:rsidRPr="00523B15">
        <w:rPr>
          <w:rFonts w:ascii="微软雅黑" w:eastAsia="微软雅黑" w:hAnsi="微软雅黑" w:cs="微软雅黑"/>
          <w:spacing w:val="12"/>
          <w:lang w:eastAsia="zh-CN"/>
        </w:rPr>
        <w:t>COMEX</w:t>
      </w:r>
      <w:r w:rsidRPr="00523B15">
        <w:rPr>
          <w:rFonts w:ascii="微软雅黑" w:eastAsia="微软雅黑" w:hAnsi="微软雅黑" w:cs="微软雅黑" w:hint="eastAsia"/>
          <w:spacing w:val="12"/>
          <w:lang w:eastAsia="zh-CN"/>
        </w:rPr>
        <w:t>白银参考区间</w:t>
      </w:r>
      <w:r w:rsidRPr="00523B15">
        <w:rPr>
          <w:rFonts w:ascii="微软雅黑" w:eastAsia="微软雅黑" w:hAnsi="微软雅黑" w:cs="微软雅黑"/>
          <w:spacing w:val="12"/>
          <w:lang w:eastAsia="zh-CN"/>
        </w:rPr>
        <w:t>33-36</w:t>
      </w:r>
      <w:r w:rsidRPr="00523B15">
        <w:rPr>
          <w:rFonts w:ascii="微软雅黑" w:eastAsia="微软雅黑" w:hAnsi="微软雅黑" w:cs="微软雅黑" w:hint="eastAsia"/>
          <w:spacing w:val="12"/>
          <w:lang w:eastAsia="zh-CN"/>
        </w:rPr>
        <w:t>美元。</w:t>
      </w:r>
    </w:p>
    <w:p w14:paraId="6AF3D94C" w14:textId="7D3CA809"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3D5AD0E" w:rsidR="007A477E" w:rsidRDefault="00523B15"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303DC5">
        <w:rPr>
          <w:b/>
          <w:bCs/>
          <w:noProof/>
        </w:rPr>
        <w:lastRenderedPageBreak/>
        <w:drawing>
          <wp:inline distT="0" distB="0" distL="0" distR="0" wp14:anchorId="075CB53A" wp14:editId="0AA11BF5">
            <wp:extent cx="5274310" cy="2132965"/>
            <wp:effectExtent l="0" t="0" r="2540" b="635"/>
            <wp:docPr id="95912055"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2055" name="图片 2"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13296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6A78BD90" w14:textId="77777777" w:rsidR="004B69FD" w:rsidRDefault="004B69FD" w:rsidP="004B69FD">
      <w:pPr>
        <w:spacing w:before="103" w:line="256" w:lineRule="auto"/>
        <w:ind w:right="210" w:firstLine="468"/>
        <w:jc w:val="both"/>
        <w:rPr>
          <w:rFonts w:ascii="微软雅黑" w:eastAsia="微软雅黑" w:hAnsi="微软雅黑" w:cs="微软雅黑"/>
          <w:noProof/>
          <w:spacing w:val="7"/>
          <w:lang w:eastAsia="zh-CN"/>
        </w:rPr>
      </w:pPr>
      <w:r w:rsidRPr="004B69FD">
        <w:rPr>
          <w:rFonts w:ascii="微软雅黑" w:eastAsia="微软雅黑" w:hAnsi="微软雅黑" w:cs="微软雅黑" w:hint="eastAsia"/>
          <w:noProof/>
          <w:spacing w:val="7"/>
          <w:lang w:eastAsia="zh-CN"/>
        </w:rPr>
        <w:t>洲际交易所</w:t>
      </w:r>
      <w:r w:rsidRPr="004B69FD">
        <w:rPr>
          <w:rFonts w:ascii="微软雅黑" w:eastAsia="微软雅黑" w:hAnsi="微软雅黑" w:cs="微软雅黑"/>
          <w:noProof/>
          <w:spacing w:val="7"/>
          <w:lang w:eastAsia="zh-CN"/>
        </w:rPr>
        <w:t>(ICE)</w:t>
      </w:r>
      <w:r w:rsidRPr="004B69FD">
        <w:rPr>
          <w:rFonts w:ascii="微软雅黑" w:eastAsia="微软雅黑" w:hAnsi="微软雅黑" w:cs="微软雅黑" w:hint="eastAsia"/>
          <w:noProof/>
          <w:spacing w:val="7"/>
          <w:lang w:eastAsia="zh-CN"/>
        </w:rPr>
        <w:t>原糖期货收跌，对头号生产国巴西</w:t>
      </w:r>
      <w:r w:rsidRPr="004B69FD">
        <w:rPr>
          <w:rFonts w:ascii="微软雅黑" w:eastAsia="微软雅黑" w:hAnsi="微软雅黑" w:cs="微软雅黑"/>
          <w:noProof/>
          <w:spacing w:val="7"/>
          <w:lang w:eastAsia="zh-CN"/>
        </w:rPr>
        <w:t>2025/26</w:t>
      </w:r>
      <w:r w:rsidRPr="004B69FD">
        <w:rPr>
          <w:rFonts w:ascii="微软雅黑" w:eastAsia="微软雅黑" w:hAnsi="微软雅黑" w:cs="微软雅黑" w:hint="eastAsia"/>
          <w:noProof/>
          <w:spacing w:val="7"/>
          <w:lang w:eastAsia="zh-CN"/>
        </w:rPr>
        <w:t>年度甘蔗产出前景的担忧有所缓和。</w:t>
      </w:r>
      <w:r w:rsidRPr="004B69FD">
        <w:rPr>
          <w:rFonts w:ascii="微软雅黑" w:eastAsia="微软雅黑" w:hAnsi="微软雅黑" w:cs="微软雅黑"/>
          <w:noProof/>
          <w:spacing w:val="7"/>
          <w:lang w:eastAsia="zh-CN"/>
        </w:rPr>
        <w:t>ICE 5</w:t>
      </w:r>
      <w:r w:rsidRPr="004B69FD">
        <w:rPr>
          <w:rFonts w:ascii="微软雅黑" w:eastAsia="微软雅黑" w:hAnsi="微软雅黑" w:cs="微软雅黑" w:hint="eastAsia"/>
          <w:noProof/>
          <w:spacing w:val="7"/>
          <w:lang w:eastAsia="zh-CN"/>
        </w:rPr>
        <w:t>月原糖期货合约收低</w:t>
      </w:r>
      <w:r w:rsidRPr="004B69FD">
        <w:rPr>
          <w:rFonts w:ascii="微软雅黑" w:eastAsia="微软雅黑" w:hAnsi="微软雅黑" w:cs="微软雅黑"/>
          <w:noProof/>
          <w:spacing w:val="7"/>
          <w:lang w:eastAsia="zh-CN"/>
        </w:rPr>
        <w:t>0.46</w:t>
      </w:r>
      <w:r w:rsidRPr="004B69FD">
        <w:rPr>
          <w:rFonts w:ascii="微软雅黑" w:eastAsia="微软雅黑" w:hAnsi="微软雅黑" w:cs="微软雅黑" w:hint="eastAsia"/>
          <w:noProof/>
          <w:spacing w:val="7"/>
          <w:lang w:eastAsia="zh-CN"/>
        </w:rPr>
        <w:t>美分，或</w:t>
      </w:r>
      <w:r w:rsidRPr="004B69FD">
        <w:rPr>
          <w:rFonts w:ascii="微软雅黑" w:eastAsia="微软雅黑" w:hAnsi="微软雅黑" w:cs="微软雅黑"/>
          <w:noProof/>
          <w:spacing w:val="7"/>
          <w:lang w:eastAsia="zh-CN"/>
        </w:rPr>
        <w:t>2.3%</w:t>
      </w:r>
      <w:r w:rsidRPr="004B69FD">
        <w:rPr>
          <w:rFonts w:ascii="微软雅黑" w:eastAsia="微软雅黑" w:hAnsi="微软雅黑" w:cs="微软雅黑" w:hint="eastAsia"/>
          <w:noProof/>
          <w:spacing w:val="7"/>
          <w:lang w:eastAsia="zh-CN"/>
        </w:rPr>
        <w:t>，结算价报每磅</w:t>
      </w:r>
      <w:r w:rsidRPr="004B69FD">
        <w:rPr>
          <w:rFonts w:ascii="微软雅黑" w:eastAsia="微软雅黑" w:hAnsi="微软雅黑" w:cs="微软雅黑"/>
          <w:noProof/>
          <w:spacing w:val="7"/>
          <w:lang w:eastAsia="zh-CN"/>
        </w:rPr>
        <w:t>19.26</w:t>
      </w:r>
      <w:r w:rsidRPr="004B69FD">
        <w:rPr>
          <w:rFonts w:ascii="微软雅黑" w:eastAsia="微软雅黑" w:hAnsi="微软雅黑" w:cs="微软雅黑" w:hint="eastAsia"/>
          <w:noProof/>
          <w:spacing w:val="7"/>
          <w:lang w:eastAsia="zh-CN"/>
        </w:rPr>
        <w:t>美分。巴西航运机构</w:t>
      </w:r>
      <w:r w:rsidRPr="004B69FD">
        <w:rPr>
          <w:rFonts w:ascii="微软雅黑" w:eastAsia="微软雅黑" w:hAnsi="微软雅黑" w:cs="微软雅黑"/>
          <w:noProof/>
          <w:spacing w:val="7"/>
          <w:lang w:eastAsia="zh-CN"/>
        </w:rPr>
        <w:t>Wiiams</w:t>
      </w:r>
      <w:r w:rsidRPr="004B69FD">
        <w:rPr>
          <w:rFonts w:ascii="微软雅黑" w:eastAsia="微软雅黑" w:hAnsi="微软雅黑" w:cs="微软雅黑" w:hint="eastAsia"/>
          <w:noProof/>
          <w:spacing w:val="7"/>
          <w:lang w:eastAsia="zh-CN"/>
        </w:rPr>
        <w:t>发布的数据显示，截至</w:t>
      </w:r>
      <w:r w:rsidRPr="004B69FD">
        <w:rPr>
          <w:rFonts w:ascii="微软雅黑" w:eastAsia="微软雅黑" w:hAnsi="微软雅黑" w:cs="微软雅黑"/>
          <w:noProof/>
          <w:spacing w:val="7"/>
          <w:lang w:eastAsia="zh-CN"/>
        </w:rPr>
        <w:t>3</w:t>
      </w:r>
      <w:r w:rsidRPr="004B69FD">
        <w:rPr>
          <w:rFonts w:ascii="微软雅黑" w:eastAsia="微软雅黑" w:hAnsi="微软雅黑" w:cs="微软雅黑" w:hint="eastAsia"/>
          <w:noProof/>
          <w:spacing w:val="7"/>
          <w:lang w:eastAsia="zh-CN"/>
        </w:rPr>
        <w:t>月</w:t>
      </w:r>
      <w:r w:rsidRPr="004B69FD">
        <w:rPr>
          <w:rFonts w:ascii="微软雅黑" w:eastAsia="微软雅黑" w:hAnsi="微软雅黑" w:cs="微软雅黑"/>
          <w:noProof/>
          <w:spacing w:val="7"/>
          <w:lang w:eastAsia="zh-CN"/>
        </w:rPr>
        <w:t>19</w:t>
      </w:r>
      <w:r w:rsidRPr="004B69FD">
        <w:rPr>
          <w:rFonts w:ascii="微软雅黑" w:eastAsia="微软雅黑" w:hAnsi="微软雅黑" w:cs="微软雅黑" w:hint="eastAsia"/>
          <w:noProof/>
          <w:spacing w:val="7"/>
          <w:lang w:eastAsia="zh-CN"/>
        </w:rPr>
        <w:t>日当周，巴西港口等待装运食糖的船只数量为</w:t>
      </w:r>
      <w:r w:rsidRPr="004B69FD">
        <w:rPr>
          <w:rFonts w:ascii="微软雅黑" w:eastAsia="微软雅黑" w:hAnsi="微软雅黑" w:cs="微软雅黑"/>
          <w:noProof/>
          <w:spacing w:val="7"/>
          <w:lang w:eastAsia="zh-CN"/>
        </w:rPr>
        <w:t>50</w:t>
      </w:r>
      <w:r w:rsidRPr="004B69FD">
        <w:rPr>
          <w:rFonts w:ascii="微软雅黑" w:eastAsia="微软雅黑" w:hAnsi="微软雅黑" w:cs="微软雅黑" w:hint="eastAsia"/>
          <w:noProof/>
          <w:spacing w:val="7"/>
          <w:lang w:eastAsia="zh-CN"/>
        </w:rPr>
        <w:t>艘，此前一周为</w:t>
      </w:r>
      <w:r w:rsidRPr="004B69FD">
        <w:rPr>
          <w:rFonts w:ascii="微软雅黑" w:eastAsia="微软雅黑" w:hAnsi="微软雅黑" w:cs="微软雅黑"/>
          <w:noProof/>
          <w:spacing w:val="7"/>
          <w:lang w:eastAsia="zh-CN"/>
        </w:rPr>
        <w:t>47</w:t>
      </w:r>
      <w:r w:rsidRPr="004B69FD">
        <w:rPr>
          <w:rFonts w:ascii="微软雅黑" w:eastAsia="微软雅黑" w:hAnsi="微软雅黑" w:cs="微软雅黑" w:hint="eastAsia"/>
          <w:noProof/>
          <w:spacing w:val="7"/>
          <w:lang w:eastAsia="zh-CN"/>
        </w:rPr>
        <w:t>艘</w:t>
      </w:r>
      <w:r w:rsidRPr="004B69FD">
        <w:rPr>
          <w:rFonts w:ascii="微软雅黑" w:eastAsia="微软雅黑" w:hAnsi="微软雅黑" w:cs="微软雅黑"/>
          <w:noProof/>
          <w:spacing w:val="7"/>
          <w:lang w:eastAsia="zh-CN"/>
        </w:rPr>
        <w:t>,</w:t>
      </w:r>
      <w:r w:rsidRPr="004B69FD">
        <w:rPr>
          <w:rFonts w:ascii="微软雅黑" w:eastAsia="微软雅黑" w:hAnsi="微软雅黑" w:cs="微软雅黑" w:hint="eastAsia"/>
          <w:noProof/>
          <w:spacing w:val="7"/>
          <w:lang w:eastAsia="zh-CN"/>
        </w:rPr>
        <w:t>港口等待装运的食糖数量为</w:t>
      </w:r>
      <w:r w:rsidRPr="004B69FD">
        <w:rPr>
          <w:rFonts w:ascii="微软雅黑" w:eastAsia="微软雅黑" w:hAnsi="微软雅黑" w:cs="微软雅黑"/>
          <w:noProof/>
          <w:spacing w:val="7"/>
          <w:lang w:eastAsia="zh-CN"/>
        </w:rPr>
        <w:t>191.16</w:t>
      </w:r>
      <w:r w:rsidRPr="004B69FD">
        <w:rPr>
          <w:rFonts w:ascii="微软雅黑" w:eastAsia="微软雅黑" w:hAnsi="微软雅黑" w:cs="微软雅黑" w:hint="eastAsia"/>
          <w:noProof/>
          <w:spacing w:val="7"/>
          <w:lang w:eastAsia="zh-CN"/>
        </w:rPr>
        <w:t>万吨，此前一周为</w:t>
      </w:r>
      <w:r w:rsidRPr="004B69FD">
        <w:rPr>
          <w:rFonts w:ascii="微软雅黑" w:eastAsia="微软雅黑" w:hAnsi="微软雅黑" w:cs="微软雅黑"/>
          <w:noProof/>
          <w:spacing w:val="7"/>
          <w:lang w:eastAsia="zh-CN"/>
        </w:rPr>
        <w:t>163.38</w:t>
      </w:r>
      <w:r w:rsidRPr="004B69FD">
        <w:rPr>
          <w:rFonts w:ascii="微软雅黑" w:eastAsia="微软雅黑" w:hAnsi="微软雅黑" w:cs="微软雅黑" w:hint="eastAsia"/>
          <w:noProof/>
          <w:spacing w:val="7"/>
          <w:lang w:eastAsia="zh-CN"/>
        </w:rPr>
        <w:t>万吨。在当周等待出口的食糖总量中，高等级原糖</w:t>
      </w:r>
      <w:r w:rsidRPr="004B69FD">
        <w:rPr>
          <w:rFonts w:ascii="微软雅黑" w:eastAsia="微软雅黑" w:hAnsi="微软雅黑" w:cs="微软雅黑"/>
          <w:noProof/>
          <w:spacing w:val="7"/>
          <w:lang w:eastAsia="zh-CN"/>
        </w:rPr>
        <w:t>(VHP)</w:t>
      </w:r>
      <w:r w:rsidRPr="004B69FD">
        <w:rPr>
          <w:rFonts w:ascii="微软雅黑" w:eastAsia="微软雅黑" w:hAnsi="微软雅黑" w:cs="微软雅黑" w:hint="eastAsia"/>
          <w:noProof/>
          <w:spacing w:val="7"/>
          <w:lang w:eastAsia="zh-CN"/>
        </w:rPr>
        <w:t>数量为</w:t>
      </w:r>
      <w:r w:rsidRPr="004B69FD">
        <w:rPr>
          <w:rFonts w:ascii="微软雅黑" w:eastAsia="微软雅黑" w:hAnsi="微软雅黑" w:cs="微软雅黑"/>
          <w:noProof/>
          <w:spacing w:val="7"/>
          <w:lang w:eastAsia="zh-CN"/>
        </w:rPr>
        <w:t>182.18</w:t>
      </w:r>
      <w:r w:rsidRPr="004B69FD">
        <w:rPr>
          <w:rFonts w:ascii="微软雅黑" w:eastAsia="微软雅黑" w:hAnsi="微软雅黑" w:cs="微软雅黑" w:hint="eastAsia"/>
          <w:noProof/>
          <w:spacing w:val="7"/>
          <w:lang w:eastAsia="zh-CN"/>
        </w:rPr>
        <w:t>万吨。根据</w:t>
      </w:r>
      <w:r w:rsidRPr="004B69FD">
        <w:rPr>
          <w:rFonts w:ascii="微软雅黑" w:eastAsia="微软雅黑" w:hAnsi="微软雅黑" w:cs="微软雅黑"/>
          <w:noProof/>
          <w:spacing w:val="7"/>
          <w:lang w:eastAsia="zh-CN"/>
        </w:rPr>
        <w:t>Wiliams</w:t>
      </w:r>
      <w:r w:rsidRPr="004B69FD">
        <w:rPr>
          <w:rFonts w:ascii="微软雅黑" w:eastAsia="微软雅黑" w:hAnsi="微软雅黑" w:cs="微软雅黑" w:hint="eastAsia"/>
          <w:noProof/>
          <w:spacing w:val="7"/>
          <w:lang w:eastAsia="zh-CN"/>
        </w:rPr>
        <w:t>发布的数据，桑托斯港等待出口的食糖数量为</w:t>
      </w:r>
      <w:r w:rsidRPr="004B69FD">
        <w:rPr>
          <w:rFonts w:ascii="微软雅黑" w:eastAsia="微软雅黑" w:hAnsi="微软雅黑" w:cs="微软雅黑"/>
          <w:noProof/>
          <w:spacing w:val="7"/>
          <w:lang w:eastAsia="zh-CN"/>
        </w:rPr>
        <w:t>103.5</w:t>
      </w:r>
      <w:r w:rsidRPr="004B69FD">
        <w:rPr>
          <w:rFonts w:ascii="微软雅黑" w:eastAsia="微软雅黑" w:hAnsi="微软雅黑" w:cs="微软雅黑" w:hint="eastAsia"/>
          <w:noProof/>
          <w:spacing w:val="7"/>
          <w:lang w:eastAsia="zh-CN"/>
        </w:rPr>
        <w:t>万吨，帕拉纳瓜港等待出口的食糖数量为</w:t>
      </w:r>
      <w:r w:rsidRPr="004B69FD">
        <w:rPr>
          <w:rFonts w:ascii="微软雅黑" w:eastAsia="微软雅黑" w:hAnsi="微软雅黑" w:cs="微软雅黑"/>
          <w:noProof/>
          <w:spacing w:val="7"/>
          <w:lang w:eastAsia="zh-CN"/>
        </w:rPr>
        <w:t>60.34</w:t>
      </w:r>
      <w:r w:rsidRPr="004B69FD">
        <w:rPr>
          <w:rFonts w:ascii="微软雅黑" w:eastAsia="微软雅黑" w:hAnsi="微软雅黑" w:cs="微软雅黑" w:hint="eastAsia"/>
          <w:noProof/>
          <w:spacing w:val="7"/>
          <w:lang w:eastAsia="zh-CN"/>
        </w:rPr>
        <w:t>万吨。美糖主力价格关注上方压力</w:t>
      </w:r>
      <w:r w:rsidRPr="004B69FD">
        <w:rPr>
          <w:rFonts w:ascii="微软雅黑" w:eastAsia="微软雅黑" w:hAnsi="微软雅黑" w:cs="微软雅黑"/>
          <w:noProof/>
          <w:spacing w:val="7"/>
          <w:lang w:eastAsia="zh-CN"/>
        </w:rPr>
        <w:t>23.0</w:t>
      </w:r>
      <w:r w:rsidRPr="004B69FD">
        <w:rPr>
          <w:rFonts w:ascii="微软雅黑" w:eastAsia="微软雅黑" w:hAnsi="微软雅黑" w:cs="微软雅黑" w:hint="eastAsia"/>
          <w:noProof/>
          <w:spacing w:val="7"/>
          <w:lang w:eastAsia="zh-CN"/>
        </w:rPr>
        <w:t>美分</w:t>
      </w:r>
      <w:r w:rsidRPr="004B69FD">
        <w:rPr>
          <w:rFonts w:ascii="微软雅黑" w:eastAsia="微软雅黑" w:hAnsi="微软雅黑" w:cs="微软雅黑"/>
          <w:noProof/>
          <w:spacing w:val="7"/>
          <w:lang w:eastAsia="zh-CN"/>
        </w:rPr>
        <w:t>/</w:t>
      </w:r>
      <w:r w:rsidRPr="004B69FD">
        <w:rPr>
          <w:rFonts w:ascii="微软雅黑" w:eastAsia="微软雅黑" w:hAnsi="微软雅黑" w:cs="微软雅黑" w:hint="eastAsia"/>
          <w:noProof/>
          <w:spacing w:val="7"/>
          <w:lang w:eastAsia="zh-CN"/>
        </w:rPr>
        <w:t>磅，下方支撑</w:t>
      </w:r>
      <w:r w:rsidRPr="004B69FD">
        <w:rPr>
          <w:rFonts w:ascii="微软雅黑" w:eastAsia="微软雅黑" w:hAnsi="微软雅黑" w:cs="微软雅黑"/>
          <w:noProof/>
          <w:spacing w:val="7"/>
          <w:lang w:eastAsia="zh-CN"/>
        </w:rPr>
        <w:t>17.5</w:t>
      </w:r>
      <w:r w:rsidRPr="004B69FD">
        <w:rPr>
          <w:rFonts w:ascii="微软雅黑" w:eastAsia="微软雅黑" w:hAnsi="微软雅黑" w:cs="微软雅黑" w:hint="eastAsia"/>
          <w:noProof/>
          <w:spacing w:val="7"/>
          <w:lang w:eastAsia="zh-CN"/>
        </w:rPr>
        <w:t>美分</w:t>
      </w:r>
      <w:r w:rsidRPr="004B69FD">
        <w:rPr>
          <w:rFonts w:ascii="微软雅黑" w:eastAsia="微软雅黑" w:hAnsi="微软雅黑" w:cs="微软雅黑"/>
          <w:noProof/>
          <w:spacing w:val="7"/>
          <w:lang w:eastAsia="zh-CN"/>
        </w:rPr>
        <w:t>/</w:t>
      </w:r>
      <w:r w:rsidRPr="004B69FD">
        <w:rPr>
          <w:rFonts w:ascii="微软雅黑" w:eastAsia="微软雅黑" w:hAnsi="微软雅黑" w:cs="微软雅黑" w:hint="eastAsia"/>
          <w:noProof/>
          <w:spacing w:val="7"/>
          <w:lang w:eastAsia="zh-CN"/>
        </w:rPr>
        <w:t>磅。建议</w:t>
      </w:r>
      <w:r w:rsidRPr="004B69FD">
        <w:rPr>
          <w:rFonts w:ascii="微软雅黑" w:eastAsia="微软雅黑" w:hAnsi="微软雅黑" w:cs="微软雅黑"/>
          <w:noProof/>
          <w:spacing w:val="7"/>
          <w:lang w:eastAsia="zh-CN"/>
        </w:rPr>
        <w:t>5</w:t>
      </w:r>
      <w:r w:rsidRPr="004B69FD">
        <w:rPr>
          <w:rFonts w:ascii="微软雅黑" w:eastAsia="微软雅黑" w:hAnsi="微软雅黑" w:cs="微软雅黑" w:hint="eastAsia"/>
          <w:noProof/>
          <w:spacing w:val="7"/>
          <w:lang w:eastAsia="zh-CN"/>
        </w:rPr>
        <w:t>月</w:t>
      </w:r>
      <w:r w:rsidRPr="004B69FD">
        <w:rPr>
          <w:rFonts w:ascii="微软雅黑" w:eastAsia="微软雅黑" w:hAnsi="微软雅黑" w:cs="微软雅黑"/>
          <w:noProof/>
          <w:spacing w:val="7"/>
          <w:lang w:eastAsia="zh-CN"/>
        </w:rPr>
        <w:t xml:space="preserve"> ICE </w:t>
      </w:r>
      <w:r w:rsidRPr="004B69FD">
        <w:rPr>
          <w:rFonts w:ascii="微软雅黑" w:eastAsia="微软雅黑" w:hAnsi="微软雅黑" w:cs="微软雅黑" w:hint="eastAsia"/>
          <w:noProof/>
          <w:spacing w:val="7"/>
          <w:lang w:eastAsia="zh-CN"/>
        </w:rPr>
        <w:t>期糖短期观望。</w:t>
      </w:r>
    </w:p>
    <w:p w14:paraId="4927669D" w14:textId="6BF328FF" w:rsidR="00674FE5" w:rsidRPr="007A477E" w:rsidRDefault="007A477E" w:rsidP="004B69FD">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4B3B7071" w:rsidR="007A477E" w:rsidRPr="00EC2E03" w:rsidRDefault="004B69FD" w:rsidP="001251A6">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6590AD27" wp14:editId="22C06DA7">
            <wp:extent cx="5276850" cy="19907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99072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582A7DCC" w14:textId="77777777" w:rsidR="004B69FD" w:rsidRDefault="004B69FD" w:rsidP="004B69FD">
      <w:pPr>
        <w:spacing w:before="103" w:line="256" w:lineRule="auto"/>
        <w:ind w:right="210" w:firstLine="448"/>
        <w:rPr>
          <w:rFonts w:ascii="微软雅黑" w:eastAsia="微软雅黑" w:hAnsi="微软雅黑" w:cs="微软雅黑"/>
          <w:noProof/>
          <w:spacing w:val="7"/>
          <w:lang w:eastAsia="zh-CN"/>
        </w:rPr>
      </w:pPr>
      <w:r w:rsidRPr="004B69FD">
        <w:rPr>
          <w:rFonts w:ascii="微软雅黑" w:eastAsia="微软雅黑" w:hAnsi="微软雅黑" w:cs="微软雅黑" w:hint="eastAsia"/>
          <w:noProof/>
          <w:spacing w:val="7"/>
          <w:lang w:eastAsia="zh-CN"/>
        </w:rPr>
        <w:t>洲际交易所</w:t>
      </w:r>
      <w:r w:rsidRPr="004B69FD">
        <w:rPr>
          <w:rFonts w:ascii="微软雅黑" w:eastAsia="微软雅黑" w:hAnsi="微软雅黑" w:cs="微软雅黑"/>
          <w:noProof/>
          <w:spacing w:val="7"/>
          <w:lang w:eastAsia="zh-CN"/>
        </w:rPr>
        <w:t>(ICE)</w:t>
      </w:r>
      <w:r w:rsidRPr="004B69FD">
        <w:rPr>
          <w:rFonts w:ascii="微软雅黑" w:eastAsia="微软雅黑" w:hAnsi="微软雅黑" w:cs="微软雅黑" w:hint="eastAsia"/>
          <w:noProof/>
          <w:spacing w:val="7"/>
          <w:lang w:eastAsia="zh-CN"/>
        </w:rPr>
        <w:t>期棉上涨，受更广泛的金融市场乐观情绪和油价走高提振，但美元走强限制涨幅。</w:t>
      </w:r>
      <w:r w:rsidRPr="004B69FD">
        <w:rPr>
          <w:rFonts w:ascii="微软雅黑" w:eastAsia="微软雅黑" w:hAnsi="微软雅黑" w:cs="微软雅黑"/>
          <w:noProof/>
          <w:spacing w:val="7"/>
          <w:lang w:eastAsia="zh-CN"/>
        </w:rPr>
        <w:t>ICE 5</w:t>
      </w:r>
      <w:r w:rsidRPr="004B69FD">
        <w:rPr>
          <w:rFonts w:ascii="微软雅黑" w:eastAsia="微软雅黑" w:hAnsi="微软雅黑" w:cs="微软雅黑" w:hint="eastAsia"/>
          <w:noProof/>
          <w:spacing w:val="7"/>
          <w:lang w:eastAsia="zh-CN"/>
        </w:rPr>
        <w:t>月期棉合约上涨</w:t>
      </w:r>
      <w:r w:rsidRPr="004B69FD">
        <w:rPr>
          <w:rFonts w:ascii="微软雅黑" w:eastAsia="微软雅黑" w:hAnsi="微软雅黑" w:cs="微软雅黑"/>
          <w:noProof/>
          <w:spacing w:val="7"/>
          <w:lang w:eastAsia="zh-CN"/>
        </w:rPr>
        <w:t>0.15</w:t>
      </w:r>
      <w:r w:rsidRPr="004B69FD">
        <w:rPr>
          <w:rFonts w:ascii="微软雅黑" w:eastAsia="微软雅黑" w:hAnsi="微软雅黑" w:cs="微软雅黑" w:hint="eastAsia"/>
          <w:noProof/>
          <w:spacing w:val="7"/>
          <w:lang w:eastAsia="zh-CN"/>
        </w:rPr>
        <w:t>美分或</w:t>
      </w:r>
      <w:r w:rsidRPr="004B69FD">
        <w:rPr>
          <w:rFonts w:ascii="微软雅黑" w:eastAsia="微软雅黑" w:hAnsi="微软雅黑" w:cs="微软雅黑"/>
          <w:noProof/>
          <w:spacing w:val="7"/>
          <w:lang w:eastAsia="zh-CN"/>
        </w:rPr>
        <w:t>0.23%</w:t>
      </w:r>
      <w:r w:rsidRPr="004B69FD">
        <w:rPr>
          <w:rFonts w:ascii="微软雅黑" w:eastAsia="微软雅黑" w:hAnsi="微软雅黑" w:cs="微软雅黑" w:hint="eastAsia"/>
          <w:noProof/>
          <w:spacing w:val="7"/>
          <w:lang w:eastAsia="zh-CN"/>
        </w:rPr>
        <w:t>，结算价报每磅</w:t>
      </w:r>
      <w:r w:rsidRPr="004B69FD">
        <w:rPr>
          <w:rFonts w:ascii="微软雅黑" w:eastAsia="微软雅黑" w:hAnsi="微软雅黑" w:cs="微软雅黑"/>
          <w:noProof/>
          <w:spacing w:val="7"/>
          <w:lang w:eastAsia="zh-CN"/>
        </w:rPr>
        <w:t>65.42</w:t>
      </w:r>
      <w:r w:rsidRPr="004B69FD">
        <w:rPr>
          <w:rFonts w:ascii="微软雅黑" w:eastAsia="微软雅黑" w:hAnsi="微软雅黑" w:cs="微软雅黑" w:hint="eastAsia"/>
          <w:noProof/>
          <w:spacing w:val="7"/>
          <w:lang w:eastAsia="zh-CN"/>
        </w:rPr>
        <w:t>美分。盘中触及三周低点</w:t>
      </w:r>
      <w:r w:rsidRPr="004B69FD">
        <w:rPr>
          <w:rFonts w:ascii="微软雅黑" w:eastAsia="微软雅黑" w:hAnsi="微软雅黑" w:cs="微软雅黑"/>
          <w:noProof/>
          <w:spacing w:val="7"/>
          <w:lang w:eastAsia="zh-CN"/>
        </w:rPr>
        <w:t>64.83</w:t>
      </w:r>
      <w:r w:rsidRPr="004B69FD">
        <w:rPr>
          <w:rFonts w:ascii="微软雅黑" w:eastAsia="微软雅黑" w:hAnsi="微软雅黑" w:cs="微软雅黑" w:hint="eastAsia"/>
          <w:noProof/>
          <w:spacing w:val="7"/>
          <w:lang w:eastAsia="zh-CN"/>
        </w:rPr>
        <w:t>美分国际方面，</w:t>
      </w:r>
      <w:r w:rsidRPr="004B69FD">
        <w:rPr>
          <w:rFonts w:ascii="微软雅黑" w:eastAsia="微软雅黑" w:hAnsi="微软雅黑" w:cs="微软雅黑"/>
          <w:noProof/>
          <w:spacing w:val="7"/>
          <w:lang w:eastAsia="zh-CN"/>
        </w:rPr>
        <w:t>3</w:t>
      </w:r>
      <w:r w:rsidRPr="004B69FD">
        <w:rPr>
          <w:rFonts w:ascii="微软雅黑" w:eastAsia="微软雅黑" w:hAnsi="微软雅黑" w:cs="微软雅黑" w:hint="eastAsia"/>
          <w:noProof/>
          <w:spacing w:val="7"/>
          <w:lang w:eastAsia="zh-CN"/>
        </w:rPr>
        <w:t>月</w:t>
      </w:r>
      <w:r w:rsidRPr="004B69FD">
        <w:rPr>
          <w:rFonts w:ascii="微软雅黑" w:eastAsia="微软雅黑" w:hAnsi="微软雅黑" w:cs="微软雅黑"/>
          <w:noProof/>
          <w:spacing w:val="7"/>
          <w:lang w:eastAsia="zh-CN"/>
        </w:rPr>
        <w:t>20</w:t>
      </w:r>
      <w:r w:rsidRPr="004B69FD">
        <w:rPr>
          <w:rFonts w:ascii="微软雅黑" w:eastAsia="微软雅黑" w:hAnsi="微软雅黑" w:cs="微软雅黑" w:hint="eastAsia"/>
          <w:noProof/>
          <w:spacing w:val="7"/>
          <w:lang w:eastAsia="zh-CN"/>
        </w:rPr>
        <w:t>日</w:t>
      </w:r>
      <w:r w:rsidRPr="004B69FD">
        <w:rPr>
          <w:rFonts w:ascii="微软雅黑" w:eastAsia="微软雅黑" w:hAnsi="微软雅黑" w:cs="微软雅黑"/>
          <w:noProof/>
          <w:spacing w:val="7"/>
          <w:lang w:eastAsia="zh-CN"/>
        </w:rPr>
        <w:t>(</w:t>
      </w:r>
      <w:r w:rsidRPr="004B69FD">
        <w:rPr>
          <w:rFonts w:ascii="微软雅黑" w:eastAsia="微软雅黑" w:hAnsi="微软雅黑" w:cs="微软雅黑" w:hint="eastAsia"/>
          <w:noProof/>
          <w:spacing w:val="7"/>
          <w:lang w:eastAsia="zh-CN"/>
        </w:rPr>
        <w:t>周四</w:t>
      </w:r>
      <w:r w:rsidRPr="004B69FD">
        <w:rPr>
          <w:rFonts w:ascii="微软雅黑" w:eastAsia="微软雅黑" w:hAnsi="微软雅黑" w:cs="微软雅黑"/>
          <w:noProof/>
          <w:spacing w:val="7"/>
          <w:lang w:eastAsia="zh-CN"/>
        </w:rPr>
        <w:t>)</w:t>
      </w:r>
      <w:r w:rsidRPr="004B69FD">
        <w:rPr>
          <w:rFonts w:ascii="微软雅黑" w:eastAsia="微软雅黑" w:hAnsi="微软雅黑" w:cs="微软雅黑" w:hint="eastAsia"/>
          <w:noProof/>
          <w:spacing w:val="7"/>
          <w:lang w:eastAsia="zh-CN"/>
        </w:rPr>
        <w:t>，美国农业部</w:t>
      </w:r>
      <w:r w:rsidRPr="004B69FD">
        <w:rPr>
          <w:rFonts w:ascii="微软雅黑" w:eastAsia="微软雅黑" w:hAnsi="微软雅黑" w:cs="微软雅黑"/>
          <w:noProof/>
          <w:spacing w:val="7"/>
          <w:lang w:eastAsia="zh-CN"/>
        </w:rPr>
        <w:t>(USDA)</w:t>
      </w:r>
      <w:r w:rsidRPr="004B69FD">
        <w:rPr>
          <w:rFonts w:ascii="微软雅黑" w:eastAsia="微软雅黑" w:hAnsi="微软雅黑" w:cs="微软雅黑" w:hint="eastAsia"/>
          <w:noProof/>
          <w:spacing w:val="7"/>
          <w:lang w:eastAsia="zh-CN"/>
        </w:rPr>
        <w:t>公布的出口销售报告显示，</w:t>
      </w:r>
      <w:r w:rsidRPr="004B69FD">
        <w:rPr>
          <w:rFonts w:ascii="微软雅黑" w:eastAsia="微软雅黑" w:hAnsi="微软雅黑" w:cs="微软雅黑"/>
          <w:noProof/>
          <w:spacing w:val="7"/>
          <w:lang w:eastAsia="zh-CN"/>
        </w:rPr>
        <w:t>3</w:t>
      </w:r>
      <w:r w:rsidRPr="004B69FD">
        <w:rPr>
          <w:rFonts w:ascii="微软雅黑" w:eastAsia="微软雅黑" w:hAnsi="微软雅黑" w:cs="微软雅黑" w:hint="eastAsia"/>
          <w:noProof/>
          <w:spacing w:val="7"/>
          <w:lang w:eastAsia="zh-CN"/>
        </w:rPr>
        <w:t>月</w:t>
      </w:r>
      <w:r w:rsidRPr="004B69FD">
        <w:rPr>
          <w:rFonts w:ascii="微软雅黑" w:eastAsia="微软雅黑" w:hAnsi="微软雅黑" w:cs="微软雅黑"/>
          <w:noProof/>
          <w:spacing w:val="7"/>
          <w:lang w:eastAsia="zh-CN"/>
        </w:rPr>
        <w:t>13</w:t>
      </w:r>
      <w:r w:rsidRPr="004B69FD">
        <w:rPr>
          <w:rFonts w:ascii="微软雅黑" w:eastAsia="微软雅黑" w:hAnsi="微软雅黑" w:cs="微软雅黑" w:hint="eastAsia"/>
          <w:noProof/>
          <w:spacing w:val="7"/>
          <w:lang w:eastAsia="zh-CN"/>
        </w:rPr>
        <w:t>日止当周，美国当前市场年度棉花出口销售净增</w:t>
      </w:r>
      <w:r w:rsidRPr="004B69FD">
        <w:rPr>
          <w:rFonts w:ascii="微软雅黑" w:eastAsia="微软雅黑" w:hAnsi="微软雅黑" w:cs="微软雅黑"/>
          <w:noProof/>
          <w:spacing w:val="7"/>
          <w:lang w:eastAsia="zh-CN"/>
        </w:rPr>
        <w:t>10.11</w:t>
      </w:r>
      <w:r w:rsidRPr="004B69FD">
        <w:rPr>
          <w:rFonts w:ascii="微软雅黑" w:eastAsia="微软雅黑" w:hAnsi="微软雅黑" w:cs="微软雅黑" w:hint="eastAsia"/>
          <w:noProof/>
          <w:spacing w:val="7"/>
          <w:lang w:eastAsia="zh-CN"/>
        </w:rPr>
        <w:t>万包，较之前一周减少</w:t>
      </w:r>
      <w:r w:rsidRPr="004B69FD">
        <w:rPr>
          <w:rFonts w:ascii="微软雅黑" w:eastAsia="微软雅黑" w:hAnsi="微软雅黑" w:cs="微软雅黑"/>
          <w:noProof/>
          <w:spacing w:val="7"/>
          <w:lang w:eastAsia="zh-CN"/>
        </w:rPr>
        <w:t>63%</w:t>
      </w:r>
      <w:r w:rsidRPr="004B69FD">
        <w:rPr>
          <w:rFonts w:ascii="微软雅黑" w:eastAsia="微软雅黑" w:hAnsi="微软雅黑" w:cs="微软雅黑" w:hint="eastAsia"/>
          <w:noProof/>
          <w:spacing w:val="7"/>
          <w:lang w:eastAsia="zh-CN"/>
        </w:rPr>
        <w:t>，较前四周均值减少</w:t>
      </w:r>
      <w:r w:rsidRPr="004B69FD">
        <w:rPr>
          <w:rFonts w:ascii="微软雅黑" w:eastAsia="微软雅黑" w:hAnsi="微软雅黑" w:cs="微软雅黑"/>
          <w:noProof/>
          <w:spacing w:val="7"/>
          <w:lang w:eastAsia="zh-CN"/>
        </w:rPr>
        <w:t>59%</w:t>
      </w:r>
      <w:r w:rsidRPr="004B69FD">
        <w:rPr>
          <w:rFonts w:ascii="微软雅黑" w:eastAsia="微软雅黑" w:hAnsi="微软雅黑" w:cs="微软雅黑" w:hint="eastAsia"/>
          <w:noProof/>
          <w:spacing w:val="7"/>
          <w:lang w:eastAsia="zh-CN"/>
        </w:rPr>
        <w:t>。当周，美国下一市场年度棉花出口销售净增</w:t>
      </w:r>
      <w:r w:rsidRPr="004B69FD">
        <w:rPr>
          <w:rFonts w:ascii="微软雅黑" w:eastAsia="微软雅黑" w:hAnsi="微软雅黑" w:cs="微软雅黑"/>
          <w:noProof/>
          <w:spacing w:val="7"/>
          <w:lang w:eastAsia="zh-CN"/>
        </w:rPr>
        <w:t>5.79</w:t>
      </w:r>
      <w:r w:rsidRPr="004B69FD">
        <w:rPr>
          <w:rFonts w:ascii="微软雅黑" w:eastAsia="微软雅黑" w:hAnsi="微软雅黑" w:cs="微软雅黑" w:hint="eastAsia"/>
          <w:noProof/>
          <w:spacing w:val="7"/>
          <w:lang w:eastAsia="zh-CN"/>
        </w:rPr>
        <w:t>万包。当周，美国棉花出口装船为</w:t>
      </w:r>
      <w:r w:rsidRPr="004B69FD">
        <w:rPr>
          <w:rFonts w:ascii="微软雅黑" w:eastAsia="微软雅黑" w:hAnsi="微软雅黑" w:cs="微软雅黑"/>
          <w:noProof/>
          <w:spacing w:val="7"/>
          <w:lang w:eastAsia="zh-CN"/>
        </w:rPr>
        <w:t>35.10</w:t>
      </w:r>
      <w:r w:rsidRPr="004B69FD">
        <w:rPr>
          <w:rFonts w:ascii="微软雅黑" w:eastAsia="微软雅黑" w:hAnsi="微软雅黑" w:cs="微软雅黑" w:hint="eastAsia"/>
          <w:noProof/>
          <w:spacing w:val="7"/>
          <w:lang w:eastAsia="zh-CN"/>
        </w:rPr>
        <w:t>万包，较之前一周减少</w:t>
      </w:r>
      <w:r w:rsidRPr="004B69FD">
        <w:rPr>
          <w:rFonts w:ascii="微软雅黑" w:eastAsia="微软雅黑" w:hAnsi="微软雅黑" w:cs="微软雅黑"/>
          <w:noProof/>
          <w:spacing w:val="7"/>
          <w:lang w:eastAsia="zh-CN"/>
        </w:rPr>
        <w:t>13%</w:t>
      </w:r>
      <w:r w:rsidRPr="004B69FD">
        <w:rPr>
          <w:rFonts w:ascii="微软雅黑" w:eastAsia="微软雅黑" w:hAnsi="微软雅黑" w:cs="微软雅黑" w:hint="eastAsia"/>
          <w:noProof/>
          <w:spacing w:val="7"/>
          <w:lang w:eastAsia="zh-CN"/>
        </w:rPr>
        <w:t>，较</w:t>
      </w:r>
      <w:r w:rsidRPr="004B69FD">
        <w:rPr>
          <w:rFonts w:ascii="微软雅黑" w:eastAsia="微软雅黑" w:hAnsi="微软雅黑" w:cs="微软雅黑" w:hint="eastAsia"/>
          <w:noProof/>
          <w:spacing w:val="7"/>
          <w:lang w:eastAsia="zh-CN"/>
        </w:rPr>
        <w:lastRenderedPageBreak/>
        <w:t>此前四周均值增加</w:t>
      </w:r>
      <w:r w:rsidRPr="004B69FD">
        <w:rPr>
          <w:rFonts w:ascii="微软雅黑" w:eastAsia="微软雅黑" w:hAnsi="微软雅黑" w:cs="微软雅黑"/>
          <w:noProof/>
          <w:spacing w:val="7"/>
          <w:lang w:eastAsia="zh-CN"/>
        </w:rPr>
        <w:t>8%</w:t>
      </w:r>
      <w:r w:rsidRPr="004B69FD">
        <w:rPr>
          <w:rFonts w:ascii="微软雅黑" w:eastAsia="微软雅黑" w:hAnsi="微软雅黑" w:cs="微软雅黑" w:hint="eastAsia"/>
          <w:noProof/>
          <w:spacing w:val="7"/>
          <w:lang w:eastAsia="zh-CN"/>
        </w:rPr>
        <w:t>，其中，向中国大陆出口装船</w:t>
      </w:r>
      <w:r w:rsidRPr="004B69FD">
        <w:rPr>
          <w:rFonts w:ascii="微软雅黑" w:eastAsia="微软雅黑" w:hAnsi="微软雅黑" w:cs="微软雅黑"/>
          <w:noProof/>
          <w:spacing w:val="7"/>
          <w:lang w:eastAsia="zh-CN"/>
        </w:rPr>
        <w:t>1.49</w:t>
      </w:r>
      <w:r w:rsidRPr="004B69FD">
        <w:rPr>
          <w:rFonts w:ascii="微软雅黑" w:eastAsia="微软雅黑" w:hAnsi="微软雅黑" w:cs="微软雅黑" w:hint="eastAsia"/>
          <w:noProof/>
          <w:spacing w:val="7"/>
          <w:lang w:eastAsia="zh-CN"/>
        </w:rPr>
        <w:t>万包。美棉主力价格关注上方压力</w:t>
      </w:r>
      <w:r w:rsidRPr="004B69FD">
        <w:rPr>
          <w:rFonts w:ascii="微软雅黑" w:eastAsia="微软雅黑" w:hAnsi="微软雅黑" w:cs="微软雅黑"/>
          <w:noProof/>
          <w:spacing w:val="7"/>
          <w:lang w:eastAsia="zh-CN"/>
        </w:rPr>
        <w:t>70</w:t>
      </w:r>
      <w:r w:rsidRPr="004B69FD">
        <w:rPr>
          <w:rFonts w:ascii="微软雅黑" w:eastAsia="微软雅黑" w:hAnsi="微软雅黑" w:cs="微软雅黑" w:hint="eastAsia"/>
          <w:noProof/>
          <w:spacing w:val="7"/>
          <w:lang w:eastAsia="zh-CN"/>
        </w:rPr>
        <w:t>美分</w:t>
      </w:r>
      <w:r w:rsidRPr="004B69FD">
        <w:rPr>
          <w:rFonts w:ascii="微软雅黑" w:eastAsia="微软雅黑" w:hAnsi="微软雅黑" w:cs="微软雅黑"/>
          <w:noProof/>
          <w:spacing w:val="7"/>
          <w:lang w:eastAsia="zh-CN"/>
        </w:rPr>
        <w:t>/</w:t>
      </w:r>
      <w:r w:rsidRPr="004B69FD">
        <w:rPr>
          <w:rFonts w:ascii="微软雅黑" w:eastAsia="微软雅黑" w:hAnsi="微软雅黑" w:cs="微软雅黑" w:hint="eastAsia"/>
          <w:noProof/>
          <w:spacing w:val="7"/>
          <w:lang w:eastAsia="zh-CN"/>
        </w:rPr>
        <w:t>磅，下方支撑</w:t>
      </w:r>
      <w:r w:rsidRPr="004B69FD">
        <w:rPr>
          <w:rFonts w:ascii="微软雅黑" w:eastAsia="微软雅黑" w:hAnsi="微软雅黑" w:cs="微软雅黑"/>
          <w:noProof/>
          <w:spacing w:val="7"/>
          <w:lang w:eastAsia="zh-CN"/>
        </w:rPr>
        <w:t>60.0</w:t>
      </w:r>
      <w:r w:rsidRPr="004B69FD">
        <w:rPr>
          <w:rFonts w:ascii="微软雅黑" w:eastAsia="微软雅黑" w:hAnsi="微软雅黑" w:cs="微软雅黑" w:hint="eastAsia"/>
          <w:noProof/>
          <w:spacing w:val="7"/>
          <w:lang w:eastAsia="zh-CN"/>
        </w:rPr>
        <w:t>美分</w:t>
      </w:r>
      <w:r w:rsidRPr="004B69FD">
        <w:rPr>
          <w:rFonts w:ascii="微软雅黑" w:eastAsia="微软雅黑" w:hAnsi="微软雅黑" w:cs="微软雅黑"/>
          <w:noProof/>
          <w:spacing w:val="7"/>
          <w:lang w:eastAsia="zh-CN"/>
        </w:rPr>
        <w:t>/</w:t>
      </w:r>
      <w:r w:rsidRPr="004B69FD">
        <w:rPr>
          <w:rFonts w:ascii="微软雅黑" w:eastAsia="微软雅黑" w:hAnsi="微软雅黑" w:cs="微软雅黑" w:hint="eastAsia"/>
          <w:noProof/>
          <w:spacing w:val="7"/>
          <w:lang w:eastAsia="zh-CN"/>
        </w:rPr>
        <w:t>磅。建议</w:t>
      </w:r>
      <w:r w:rsidRPr="004B69FD">
        <w:rPr>
          <w:rFonts w:ascii="微软雅黑" w:eastAsia="微软雅黑" w:hAnsi="微软雅黑" w:cs="微软雅黑"/>
          <w:noProof/>
          <w:spacing w:val="7"/>
          <w:lang w:eastAsia="zh-CN"/>
        </w:rPr>
        <w:t>5</w:t>
      </w:r>
      <w:r w:rsidRPr="004B69FD">
        <w:rPr>
          <w:rFonts w:ascii="微软雅黑" w:eastAsia="微软雅黑" w:hAnsi="微软雅黑" w:cs="微软雅黑" w:hint="eastAsia"/>
          <w:noProof/>
          <w:spacing w:val="7"/>
          <w:lang w:eastAsia="zh-CN"/>
        </w:rPr>
        <w:t>月</w:t>
      </w:r>
      <w:r w:rsidRPr="004B69FD">
        <w:rPr>
          <w:rFonts w:ascii="微软雅黑" w:eastAsia="微软雅黑" w:hAnsi="微软雅黑" w:cs="微软雅黑"/>
          <w:noProof/>
          <w:spacing w:val="7"/>
          <w:lang w:eastAsia="zh-CN"/>
        </w:rPr>
        <w:t xml:space="preserve"> ICE </w:t>
      </w:r>
      <w:r w:rsidRPr="004B69FD">
        <w:rPr>
          <w:rFonts w:ascii="微软雅黑" w:eastAsia="微软雅黑" w:hAnsi="微软雅黑" w:cs="微软雅黑" w:hint="eastAsia"/>
          <w:noProof/>
          <w:spacing w:val="7"/>
          <w:lang w:eastAsia="zh-CN"/>
        </w:rPr>
        <w:t>期棉短期暂时观望。</w:t>
      </w:r>
    </w:p>
    <w:p w14:paraId="2A360956" w14:textId="214E694D" w:rsidR="00674FE5" w:rsidRDefault="007A477E" w:rsidP="004B69FD">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6A5D892D" w:rsidR="00B00DB4" w:rsidRDefault="004B69FD" w:rsidP="003D6B75">
      <w:pPr>
        <w:spacing w:before="103" w:line="256" w:lineRule="auto"/>
        <w:ind w:right="210" w:firstLine="448"/>
        <w:jc w:val="center"/>
        <w:rPr>
          <w:rFonts w:ascii="微软雅黑" w:eastAsia="微软雅黑" w:hAnsi="微软雅黑" w:cs="微软雅黑"/>
          <w:spacing w:val="7"/>
          <w:lang w:eastAsia="zh-CN"/>
        </w:rPr>
      </w:pPr>
      <w:r>
        <w:rPr>
          <w:noProof/>
          <w:lang w:eastAsia="zh-CN"/>
        </w:rPr>
        <w:drawing>
          <wp:inline distT="0" distB="0" distL="0" distR="0" wp14:anchorId="3869A5C9" wp14:editId="3B709DAB">
            <wp:extent cx="5267325" cy="19812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1981200"/>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hint="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93531" w14:textId="77777777" w:rsidR="00053355" w:rsidRDefault="00053355">
      <w:pPr>
        <w:ind w:right="210" w:firstLine="420"/>
      </w:pPr>
      <w:r>
        <w:separator/>
      </w:r>
    </w:p>
  </w:endnote>
  <w:endnote w:type="continuationSeparator" w:id="0">
    <w:p w14:paraId="486A29B1" w14:textId="77777777" w:rsidR="00053355" w:rsidRDefault="0005335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406DBD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E1666">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406DBD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E1666">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6ACEE" w14:textId="77777777" w:rsidR="00053355" w:rsidRDefault="00053355">
      <w:pPr>
        <w:ind w:right="210" w:firstLine="420"/>
      </w:pPr>
      <w:r>
        <w:separator/>
      </w:r>
    </w:p>
  </w:footnote>
  <w:footnote w:type="continuationSeparator" w:id="0">
    <w:p w14:paraId="7A69B8D0" w14:textId="77777777" w:rsidR="00053355" w:rsidRDefault="0005335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51A6"/>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4D18"/>
    <w:rsid w:val="004165E1"/>
    <w:rsid w:val="004179BA"/>
    <w:rsid w:val="0042016F"/>
    <w:rsid w:val="00421423"/>
    <w:rsid w:val="00421C61"/>
    <w:rsid w:val="00423BF0"/>
    <w:rsid w:val="004240B3"/>
    <w:rsid w:val="004302E0"/>
    <w:rsid w:val="00430790"/>
    <w:rsid w:val="00431D98"/>
    <w:rsid w:val="0043483D"/>
    <w:rsid w:val="00434DFC"/>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0BB3"/>
    <w:rsid w:val="007C1292"/>
    <w:rsid w:val="007C1951"/>
    <w:rsid w:val="007C1E13"/>
    <w:rsid w:val="007C2ACF"/>
    <w:rsid w:val="007C30C1"/>
    <w:rsid w:val="007C353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42F4"/>
    <w:rsid w:val="0091526F"/>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B36F9"/>
    <w:rsid w:val="00AB3CF5"/>
    <w:rsid w:val="00AB5CA6"/>
    <w:rsid w:val="00AB60A6"/>
    <w:rsid w:val="00AB6B3D"/>
    <w:rsid w:val="00AC09B3"/>
    <w:rsid w:val="00AC5554"/>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DB4"/>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30F9"/>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038731-B2EF-4D77-8194-426CC4FF4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807</Words>
  <Characters>4604</Characters>
  <Application>Microsoft Office Word</Application>
  <DocSecurity>0</DocSecurity>
  <Lines>38</Lines>
  <Paragraphs>10</Paragraphs>
  <ScaleCrop>false</ScaleCrop>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2025-03-25T01:02:00Z</dcterms:created>
  <dcterms:modified xsi:type="dcterms:W3CDTF">2025-03-25T01:02:00Z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