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66406D1D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37895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4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F1090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02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3E50E4F2" w:rsidR="00904B93" w:rsidRDefault="006376A1" w:rsidP="00F526B3">
      <w:pPr>
        <w:rPr>
          <w:rFonts w:ascii="微软雅黑" w:eastAsia="微软雅黑" w:hAnsi="微软雅黑" w:cs="微软雅黑"/>
          <w:spacing w:val="12"/>
          <w:lang w:eastAsia="zh-CN"/>
        </w:rPr>
      </w:pP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美国三大股指收盘涨跌不一，道指跌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0.03%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41989.96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6376A1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0.38%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5633.07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6376A1">
        <w:rPr>
          <w:rFonts w:ascii="微软雅黑" w:eastAsia="微软雅黑" w:hAnsi="微软雅黑" w:cs="微软雅黑"/>
          <w:spacing w:val="12"/>
          <w:lang w:eastAsia="zh-CN"/>
        </w:rPr>
        <w:t>0.87%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17449.89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点。美元指数涨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0.03%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104.23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，非美货币多数上涨，欧元兑美元跌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0.22%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1.0792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，英镑兑美元涨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0.04%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1.2922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，美元兑日元跌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0.24%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149.62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，离岸人民币对美元跌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163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7.2815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。国际油价小幅下跌，</w:t>
      </w:r>
      <w:proofErr w:type="gramStart"/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0.48%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71.14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0.48%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74.41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桶。国际贵金属期货普遍收跌，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0.06%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3148.5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0.7%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34.37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6376A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="00CD1285" w:rsidRPr="00583A38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D1285" w:rsidRPr="00583A38">
        <w:rPr>
          <w:rFonts w:ascii="微软雅黑" w:eastAsia="微软雅黑" w:hAnsi="微软雅黑" w:cs="微软雅黑" w:hint="eastAsia"/>
          <w:spacing w:val="12"/>
          <w:lang w:eastAsia="zh-CN"/>
        </w:rPr>
        <w:t>原糖主力</w:t>
      </w:r>
      <w:r w:rsidR="00CD1285">
        <w:rPr>
          <w:rFonts w:ascii="微软雅黑" w:eastAsia="微软雅黑" w:hAnsi="微软雅黑" w:cs="微软雅黑" w:hint="eastAsia"/>
          <w:spacing w:val="12"/>
          <w:lang w:eastAsia="zh-CN"/>
        </w:rPr>
        <w:t>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>
        <w:rPr>
          <w:rFonts w:ascii="微软雅黑" w:eastAsia="微软雅黑" w:hAnsi="微软雅黑" w:cs="微软雅黑"/>
          <w:spacing w:val="12"/>
          <w:lang w:eastAsia="zh-CN"/>
        </w:rPr>
        <w:t>2.65</w:t>
      </w:r>
      <w:r w:rsidR="00D34F1E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C94E8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>
        <w:rPr>
          <w:rFonts w:ascii="微软雅黑" w:eastAsia="微软雅黑" w:hAnsi="微软雅黑" w:cs="微软雅黑"/>
          <w:spacing w:val="12"/>
          <w:lang w:eastAsia="zh-CN"/>
        </w:rPr>
        <w:t>19.36</w:t>
      </w:r>
      <w:r w:rsidR="00C94E88" w:rsidRPr="00583A38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C94E88" w:rsidRPr="00583A38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94E88" w:rsidRPr="00583A38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11030F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="0011030F" w:rsidRPr="0011030F">
        <w:rPr>
          <w:rFonts w:ascii="微软雅黑" w:eastAsia="微软雅黑" w:hAnsi="微软雅黑" w:cs="微软雅黑" w:hint="eastAsia"/>
          <w:spacing w:val="12"/>
          <w:lang w:eastAsia="zh-CN"/>
        </w:rPr>
        <w:t>ICE棉花主力合约</w:t>
      </w:r>
      <w:r w:rsidRPr="006376A1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>
        <w:rPr>
          <w:rFonts w:ascii="微软雅黑" w:eastAsia="微软雅黑" w:hAnsi="微软雅黑" w:cs="微软雅黑"/>
          <w:spacing w:val="12"/>
          <w:lang w:eastAsia="zh-CN"/>
        </w:rPr>
        <w:t>2.06</w:t>
      </w:r>
      <w:r w:rsidR="0011713C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030F" w:rsidRPr="0011030F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141F2C">
        <w:rPr>
          <w:rFonts w:ascii="微软雅黑" w:eastAsia="微软雅黑" w:hAnsi="微软雅黑" w:cs="微软雅黑"/>
          <w:spacing w:val="12"/>
          <w:lang w:eastAsia="zh-CN"/>
        </w:rPr>
        <w:t>6</w:t>
      </w:r>
      <w:r>
        <w:rPr>
          <w:rFonts w:ascii="微软雅黑" w:eastAsia="微软雅黑" w:hAnsi="微软雅黑" w:cs="微软雅黑"/>
          <w:spacing w:val="12"/>
          <w:lang w:eastAsia="zh-CN"/>
        </w:rPr>
        <w:t>8.21</w:t>
      </w:r>
      <w:r w:rsidR="0011030F" w:rsidRPr="0011030F">
        <w:rPr>
          <w:rFonts w:ascii="微软雅黑" w:eastAsia="微软雅黑" w:hAnsi="微软雅黑" w:cs="微软雅黑" w:hint="eastAsia"/>
          <w:spacing w:val="12"/>
          <w:lang w:eastAsia="zh-CN"/>
        </w:rPr>
        <w:t>/磅。</w:t>
      </w:r>
    </w:p>
    <w:p w14:paraId="047316D8" w14:textId="339434E2" w:rsidR="0091526F" w:rsidRDefault="00115A1A" w:rsidP="0099167A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50ACA7B8" w14:textId="70E9F35A" w:rsidR="0099167A" w:rsidRPr="0022448B" w:rsidRDefault="006376A1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spacing w:val="12"/>
          <w:lang w:eastAsia="zh-CN"/>
        </w:rPr>
        <w:drawing>
          <wp:inline distT="0" distB="0" distL="0" distR="0" wp14:anchorId="07E3A436" wp14:editId="5F737207">
            <wp:extent cx="6240466" cy="3916281"/>
            <wp:effectExtent l="0" t="0" r="825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54" cy="3926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DF4AAE7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04372D16" w14:textId="117CE62B" w:rsidR="009372C5" w:rsidRPr="00D62A77" w:rsidRDefault="00115A1A" w:rsidP="00D62A77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45BE9871" w14:textId="547A3A45" w:rsidR="00B000D1" w:rsidRDefault="0076556B" w:rsidP="00587742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7721E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美国“对等关税”靴子即将于</w:t>
      </w:r>
      <w:r w:rsidR="006376A1" w:rsidRPr="006376A1">
        <w:rPr>
          <w:rFonts w:ascii="微软雅黑" w:eastAsia="微软雅黑" w:hAnsi="微软雅黑" w:cs="微软雅黑"/>
          <w:color w:val="auto"/>
          <w:spacing w:val="4"/>
          <w:lang w:eastAsia="zh-CN"/>
        </w:rPr>
        <w:t>4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="006376A1" w:rsidRPr="006376A1">
        <w:rPr>
          <w:rFonts w:ascii="微软雅黑" w:eastAsia="微软雅黑" w:hAnsi="微软雅黑" w:cs="微软雅黑"/>
          <w:color w:val="auto"/>
          <w:spacing w:val="4"/>
          <w:lang w:eastAsia="zh-CN"/>
        </w:rPr>
        <w:t>2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日落地。据知情人士透露，白宫助手起草了一份提案，拟对至少大多数输美商品征收约</w:t>
      </w:r>
      <w:r w:rsidR="006376A1" w:rsidRPr="006376A1">
        <w:rPr>
          <w:rFonts w:ascii="微软雅黑" w:eastAsia="微软雅黑" w:hAnsi="微软雅黑" w:cs="微软雅黑"/>
          <w:color w:val="auto"/>
          <w:spacing w:val="4"/>
          <w:lang w:eastAsia="zh-CN"/>
        </w:rPr>
        <w:t>20%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的关税，但不会在周三宣布任何关于制药关税的细节。欧盟委员会主席冯德莱恩表示，欧盟有强有力的反制计划，必要时将反击美国关税政策。美联储巴尔金表示，关税可能会同时推高通胀和失业率，给美联储带来巨大挑战。</w:t>
      </w:r>
      <w:r w:rsidRPr="007721E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E46E068" w14:textId="710AC3B2" w:rsidR="00587742" w:rsidRDefault="00587742" w:rsidP="00F526B3">
      <w:pPr>
        <w:spacing w:before="102" w:line="257" w:lineRule="auto"/>
        <w:ind w:rightChars="100"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58774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知情人士透露，美国贸易代表办公室（</w:t>
      </w:r>
      <w:r w:rsidR="006376A1" w:rsidRPr="006376A1">
        <w:rPr>
          <w:rFonts w:ascii="微软雅黑" w:eastAsia="微软雅黑" w:hAnsi="微软雅黑" w:cs="微软雅黑"/>
          <w:color w:val="auto"/>
          <w:spacing w:val="4"/>
          <w:lang w:eastAsia="zh-CN"/>
        </w:rPr>
        <w:t>USTR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）正在为特朗普准备一个新的关税选择，即对一部分国家征收全面关税，税率可能不会像</w:t>
      </w:r>
      <w:r w:rsidR="006376A1" w:rsidRPr="006376A1">
        <w:rPr>
          <w:rFonts w:ascii="微软雅黑" w:eastAsia="微软雅黑" w:hAnsi="微软雅黑" w:cs="微软雅黑"/>
          <w:color w:val="auto"/>
          <w:spacing w:val="4"/>
          <w:lang w:eastAsia="zh-CN"/>
        </w:rPr>
        <w:t>20%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的普遍关税那么高。</w:t>
      </w:r>
      <w:r w:rsidRPr="0058774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44A75EA" w14:textId="16426871" w:rsidR="00B43E0D" w:rsidRPr="00587742" w:rsidRDefault="00B43E0D" w:rsidP="00F526B3">
      <w:pPr>
        <w:spacing w:before="102" w:line="257" w:lineRule="auto"/>
        <w:ind w:rightChars="100"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</w:t>
      </w:r>
      <w:r w:rsidR="006376A1" w:rsidRPr="006376A1">
        <w:rPr>
          <w:rFonts w:ascii="微软雅黑" w:eastAsia="微软雅黑" w:hAnsi="微软雅黑" w:cs="微软雅黑"/>
          <w:color w:val="auto"/>
          <w:spacing w:val="4"/>
          <w:lang w:eastAsia="zh-CN"/>
        </w:rPr>
        <w:t>3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="006376A1" w:rsidRPr="006376A1">
        <w:rPr>
          <w:rFonts w:ascii="微软雅黑" w:eastAsia="微软雅黑" w:hAnsi="微软雅黑" w:cs="微软雅黑"/>
          <w:color w:val="auto"/>
          <w:spacing w:val="4"/>
          <w:lang w:eastAsia="zh-CN"/>
        </w:rPr>
        <w:t>ISM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制造业</w:t>
      </w:r>
      <w:r w:rsidR="006376A1" w:rsidRPr="006376A1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由前值</w:t>
      </w:r>
      <w:r w:rsidR="006376A1" w:rsidRPr="006376A1">
        <w:rPr>
          <w:rFonts w:ascii="微软雅黑" w:eastAsia="微软雅黑" w:hAnsi="微软雅黑" w:cs="微软雅黑"/>
          <w:color w:val="auto"/>
          <w:spacing w:val="4"/>
          <w:lang w:eastAsia="zh-CN"/>
        </w:rPr>
        <w:t>50.3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下滑至</w:t>
      </w:r>
      <w:r w:rsidR="006376A1" w:rsidRPr="006376A1">
        <w:rPr>
          <w:rFonts w:ascii="微软雅黑" w:eastAsia="微软雅黑" w:hAnsi="微软雅黑" w:cs="微软雅黑"/>
          <w:color w:val="auto"/>
          <w:spacing w:val="4"/>
          <w:lang w:eastAsia="zh-CN"/>
        </w:rPr>
        <w:t>49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，陷入萎缩区间，同时也低于预期的</w:t>
      </w:r>
      <w:r w:rsidR="006376A1" w:rsidRPr="006376A1">
        <w:rPr>
          <w:rFonts w:ascii="微软雅黑" w:eastAsia="微软雅黑" w:hAnsi="微软雅黑" w:cs="微软雅黑"/>
          <w:color w:val="auto"/>
          <w:spacing w:val="4"/>
          <w:lang w:eastAsia="zh-CN"/>
        </w:rPr>
        <w:t>49.5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。价格指数上升</w:t>
      </w:r>
      <w:r w:rsidR="006376A1" w:rsidRPr="006376A1">
        <w:rPr>
          <w:rFonts w:ascii="微软雅黑" w:eastAsia="微软雅黑" w:hAnsi="微软雅黑" w:cs="微软雅黑"/>
          <w:color w:val="auto"/>
          <w:spacing w:val="4"/>
          <w:lang w:eastAsia="zh-CN"/>
        </w:rPr>
        <w:t>7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点至</w:t>
      </w:r>
      <w:r w:rsidR="006376A1" w:rsidRPr="006376A1">
        <w:rPr>
          <w:rFonts w:ascii="微软雅黑" w:eastAsia="微软雅黑" w:hAnsi="微软雅黑" w:cs="微软雅黑"/>
          <w:color w:val="auto"/>
          <w:spacing w:val="4"/>
          <w:lang w:eastAsia="zh-CN"/>
        </w:rPr>
        <w:t>69.4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，连续第二个月大涨，并创</w:t>
      </w:r>
      <w:r w:rsidR="006376A1" w:rsidRPr="006376A1">
        <w:rPr>
          <w:rFonts w:ascii="微软雅黑" w:eastAsia="微软雅黑" w:hAnsi="微软雅黑" w:cs="微软雅黑"/>
          <w:color w:val="auto"/>
          <w:spacing w:val="4"/>
          <w:lang w:eastAsia="zh-CN"/>
        </w:rPr>
        <w:t>2022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</w:t>
      </w:r>
      <w:r w:rsidR="006376A1" w:rsidRPr="006376A1">
        <w:rPr>
          <w:rFonts w:ascii="微软雅黑" w:eastAsia="微软雅黑" w:hAnsi="微软雅黑" w:cs="微软雅黑"/>
          <w:color w:val="auto"/>
          <w:spacing w:val="4"/>
          <w:lang w:eastAsia="zh-CN"/>
        </w:rPr>
        <w:t>6</w:t>
      </w:r>
      <w:r w:rsidR="006376A1" w:rsidRPr="006376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月以来的新高。工厂订单和就业指标均低迷，凸显特朗普关税对美国经济的影响。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01BBA0B" w14:textId="443A58F2" w:rsidR="00587742" w:rsidRPr="00587742" w:rsidRDefault="00587742" w:rsidP="00587742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58774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美国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2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月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JOLTS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职位空缺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756.8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万人，低于市场预期，前值从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774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万人修正为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776.2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万人。分析人士指出，美国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2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月份职位空缺数减少，但裁员人数保持稳定，表明美国劳动力市场只是温和放缓。</w:t>
      </w:r>
      <w:r w:rsidRPr="0058774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A35263A" w14:textId="509D71E7" w:rsidR="0031674E" w:rsidRDefault="00587742" w:rsidP="00587742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58774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2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JOLTS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职位空缺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756.8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万人，低于市场预期，前值从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774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万人修正为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776.2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万人。分析人士指出，美国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2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月份职位空缺数减少，但裁员人数保持稳定，表明美国劳动力市场只是温和放缓。</w:t>
      </w:r>
      <w:r w:rsidRPr="0058774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99960EF" w14:textId="7E855B73" w:rsidR="004B69FD" w:rsidRDefault="004B69FD" w:rsidP="007721E4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欧元区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2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CPI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初值同比放缓至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2.2%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，环比升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0.6%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，均符合市场预期。服务业通胀延续回落趋势，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3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月该数据从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3.7%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降至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3.4%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。欧元区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2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月失业率下滑至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6.1%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，创下纪录新低，市场预期持平于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6.2%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。市场押注欧央行本月再度降息的可能性在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lang w:eastAsia="zh-CN"/>
        </w:rPr>
        <w:t>80%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左右。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3154CDD" w14:textId="145B9966" w:rsidR="00587742" w:rsidRDefault="00B43E0D" w:rsidP="007721E4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日本央行调查显示，由于美国加征关税措施令企业担忧，日本一季度大型制造企业景气判断指数为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12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，较去年第四季度下降</w:t>
      </w:r>
      <w:r w:rsidR="00F7041A" w:rsidRPr="00F7041A">
        <w:rPr>
          <w:rFonts w:ascii="微软雅黑" w:eastAsia="微软雅黑" w:hAnsi="微软雅黑" w:cs="微软雅黑"/>
          <w:color w:val="auto"/>
          <w:spacing w:val="4"/>
          <w:sz w:val="20"/>
          <w:lang w:eastAsia="zh-CN"/>
        </w:rPr>
        <w:t>2</w:t>
      </w:r>
      <w:r w:rsidR="00F7041A" w:rsidRPr="00F7041A">
        <w:rPr>
          <w:rFonts w:ascii="微软雅黑" w:eastAsia="微软雅黑" w:hAnsi="微软雅黑" w:cs="微软雅黑" w:hint="eastAsia"/>
          <w:color w:val="auto"/>
          <w:spacing w:val="4"/>
          <w:sz w:val="20"/>
          <w:lang w:eastAsia="zh-CN"/>
        </w:rPr>
        <w:t>点，为四个季度以来首次恶化。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F2608DA" w14:textId="77777777" w:rsidR="00B43E0D" w:rsidRDefault="00B43E0D" w:rsidP="007721E4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71525625" w14:textId="77777777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147B2">
            <w:pPr>
              <w:pStyle w:val="TableText"/>
              <w:ind w:left="210" w:right="210"/>
            </w:pPr>
            <w:bookmarkStart w:id="0" w:name="_Hlk185920439"/>
            <w:r>
              <w:t>时间</w:t>
            </w:r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147B2">
            <w:pPr>
              <w:pStyle w:val="TableText"/>
              <w:ind w:left="210" w:right="210"/>
            </w:pPr>
            <w:r>
              <w:t>数据/事件</w:t>
            </w:r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F1090A" w:rsidRPr="008E3E9D" w14:paraId="02475E73" w14:textId="77777777" w:rsidTr="001D4F46">
        <w:trPr>
          <w:trHeight w:val="620"/>
        </w:trPr>
        <w:tc>
          <w:tcPr>
            <w:tcW w:w="1701" w:type="dxa"/>
            <w:shd w:val="clear" w:color="auto" w:fill="auto"/>
          </w:tcPr>
          <w:bookmarkEnd w:id="0"/>
          <w:p w14:paraId="46FF6410" w14:textId="0137302D" w:rsidR="00F1090A" w:rsidRPr="00C11EBD" w:rsidRDefault="00F1090A" w:rsidP="00F1090A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b w:val="0"/>
                <w:bCs w:val="0"/>
              </w:rPr>
            </w:pPr>
            <w:r w:rsidRPr="00D50E47">
              <w:t>202</w:t>
            </w:r>
            <w:r w:rsidRPr="00D50E47">
              <w:rPr>
                <w:rFonts w:hint="eastAsia"/>
                <w:lang w:eastAsia="zh-CN"/>
              </w:rPr>
              <w:t>5</w:t>
            </w:r>
            <w:r w:rsidRPr="00D50E47">
              <w:t>/</w:t>
            </w:r>
            <w:r w:rsidRPr="00D50E47">
              <w:rPr>
                <w:rFonts w:hint="eastAsia"/>
                <w:lang w:eastAsia="zh-CN"/>
              </w:rPr>
              <w:t>0</w:t>
            </w:r>
            <w:r w:rsidRPr="00D50E47">
              <w:rPr>
                <w:lang w:eastAsia="zh-CN"/>
              </w:rPr>
              <w:t>4</w:t>
            </w:r>
            <w:r w:rsidRPr="00D50E47">
              <w:t>/</w:t>
            </w:r>
            <w:r w:rsidRPr="00D50E47">
              <w:rPr>
                <w:lang w:eastAsia="zh-CN"/>
              </w:rPr>
              <w:t>02</w:t>
            </w:r>
          </w:p>
        </w:tc>
        <w:tc>
          <w:tcPr>
            <w:tcW w:w="1314" w:type="dxa"/>
            <w:shd w:val="clear" w:color="auto" w:fill="auto"/>
          </w:tcPr>
          <w:p w14:paraId="4EAE8F3B" w14:textId="6522E031" w:rsidR="00F1090A" w:rsidRPr="00C11EBD" w:rsidRDefault="00F1090A" w:rsidP="00F1090A">
            <w:pPr>
              <w:pStyle w:val="TableText"/>
              <w:spacing w:before="245" w:line="172" w:lineRule="auto"/>
              <w:ind w:left="210" w:right="210" w:firstLineChars="100" w:firstLine="196"/>
              <w:rPr>
                <w:b w:val="0"/>
                <w:bCs w:val="0"/>
                <w:spacing w:val="5"/>
                <w:lang w:eastAsia="zh-CN"/>
              </w:rPr>
            </w:pPr>
            <w:r>
              <w:rPr>
                <w:lang w:eastAsia="zh-CN"/>
              </w:rPr>
              <w:t>04:30</w:t>
            </w:r>
          </w:p>
        </w:tc>
        <w:tc>
          <w:tcPr>
            <w:tcW w:w="6344" w:type="dxa"/>
            <w:shd w:val="clear" w:color="auto" w:fill="auto"/>
          </w:tcPr>
          <w:p w14:paraId="19B9A6F9" w14:textId="526C3B21" w:rsidR="00F1090A" w:rsidRPr="00F1090A" w:rsidRDefault="00F1090A" w:rsidP="00F1090A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F1090A">
              <w:rPr>
                <w:rFonts w:hint="eastAsia"/>
                <w:lang w:eastAsia="zh-CN"/>
              </w:rPr>
              <w:t>美国至</w:t>
            </w:r>
            <w:r w:rsidRPr="00F1090A">
              <w:rPr>
                <w:lang w:eastAsia="zh-CN"/>
              </w:rPr>
              <w:t>3</w:t>
            </w:r>
            <w:r w:rsidRPr="00F1090A">
              <w:rPr>
                <w:rFonts w:hint="eastAsia"/>
                <w:lang w:eastAsia="zh-CN"/>
              </w:rPr>
              <w:t>月</w:t>
            </w:r>
            <w:r w:rsidRPr="00F1090A">
              <w:rPr>
                <w:lang w:eastAsia="zh-CN"/>
              </w:rPr>
              <w:t>28</w:t>
            </w:r>
            <w:r w:rsidRPr="00F1090A">
              <w:rPr>
                <w:rFonts w:hint="eastAsia"/>
                <w:lang w:eastAsia="zh-CN"/>
              </w:rPr>
              <w:t>日当周</w:t>
            </w:r>
            <w:r w:rsidRPr="00F1090A">
              <w:rPr>
                <w:lang w:eastAsia="zh-CN"/>
              </w:rPr>
              <w:t>API</w:t>
            </w:r>
            <w:r w:rsidRPr="00F1090A">
              <w:rPr>
                <w:rFonts w:hint="eastAsia"/>
                <w:lang w:eastAsia="zh-CN"/>
              </w:rPr>
              <w:t>原油库存</w:t>
            </w:r>
            <w:r w:rsidRPr="00F1090A">
              <w:rPr>
                <w:lang w:eastAsia="zh-CN"/>
              </w:rPr>
              <w:t>(</w:t>
            </w:r>
            <w:r w:rsidRPr="00F1090A">
              <w:rPr>
                <w:rFonts w:hint="eastAsia"/>
                <w:lang w:eastAsia="zh-CN"/>
              </w:rPr>
              <w:t>万桶</w:t>
            </w:r>
            <w:r w:rsidRPr="00F1090A">
              <w:rPr>
                <w:lang w:eastAsia="zh-CN"/>
              </w:rPr>
              <w:t>)</w:t>
            </w:r>
          </w:p>
        </w:tc>
      </w:tr>
      <w:tr w:rsidR="00F1090A" w:rsidRPr="008E3E9D" w14:paraId="2243F6C2" w14:textId="77777777" w:rsidTr="001D4F46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06FF19E7" w14:textId="58AA1799" w:rsidR="00F1090A" w:rsidRDefault="00F1090A" w:rsidP="00F1090A">
            <w:pPr>
              <w:pStyle w:val="TableText"/>
              <w:spacing w:before="231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D50E47">
              <w:t>202</w:t>
            </w:r>
            <w:r w:rsidRPr="00D50E47">
              <w:rPr>
                <w:rFonts w:hint="eastAsia"/>
                <w:lang w:eastAsia="zh-CN"/>
              </w:rPr>
              <w:t>5</w:t>
            </w:r>
            <w:r w:rsidRPr="00D50E47">
              <w:t>/</w:t>
            </w:r>
            <w:r w:rsidRPr="00D50E47">
              <w:rPr>
                <w:rFonts w:hint="eastAsia"/>
                <w:lang w:eastAsia="zh-CN"/>
              </w:rPr>
              <w:t>0</w:t>
            </w:r>
            <w:r w:rsidRPr="00D50E47">
              <w:rPr>
                <w:lang w:eastAsia="zh-CN"/>
              </w:rPr>
              <w:t>4</w:t>
            </w:r>
            <w:r w:rsidRPr="00D50E47">
              <w:t>/</w:t>
            </w:r>
            <w:r w:rsidRPr="00D50E47">
              <w:rPr>
                <w:lang w:eastAsia="zh-CN"/>
              </w:rPr>
              <w:t>02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03916846" w14:textId="1DAD82A4" w:rsidR="00F1090A" w:rsidRDefault="00F1090A" w:rsidP="00F1090A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20:15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C59F61F" w14:textId="0DFB4139" w:rsidR="00F1090A" w:rsidRPr="001270AF" w:rsidRDefault="00F1090A" w:rsidP="00F1090A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F1090A">
              <w:rPr>
                <w:lang w:eastAsia="zh-CN"/>
              </w:rPr>
              <w:t>美国3月ADP就业人数(万人)</w:t>
            </w:r>
          </w:p>
        </w:tc>
      </w:tr>
      <w:tr w:rsidR="00F1090A" w:rsidRPr="002F3BE6" w14:paraId="55B6D9E9" w14:textId="77777777" w:rsidTr="001D4F46">
        <w:trPr>
          <w:trHeight w:val="620"/>
        </w:trPr>
        <w:tc>
          <w:tcPr>
            <w:tcW w:w="1701" w:type="dxa"/>
            <w:shd w:val="clear" w:color="auto" w:fill="auto"/>
          </w:tcPr>
          <w:p w14:paraId="245E27DA" w14:textId="218EEB00" w:rsidR="00F1090A" w:rsidRDefault="00F1090A" w:rsidP="00F1090A">
            <w:pPr>
              <w:pStyle w:val="TableText"/>
              <w:spacing w:before="234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D50E47">
              <w:t>202</w:t>
            </w:r>
            <w:r w:rsidRPr="00D50E47">
              <w:rPr>
                <w:rFonts w:hint="eastAsia"/>
                <w:lang w:eastAsia="zh-CN"/>
              </w:rPr>
              <w:t>5</w:t>
            </w:r>
            <w:r w:rsidRPr="00D50E47">
              <w:t>/</w:t>
            </w:r>
            <w:r w:rsidRPr="00D50E47">
              <w:rPr>
                <w:rFonts w:hint="eastAsia"/>
                <w:lang w:eastAsia="zh-CN"/>
              </w:rPr>
              <w:t>0</w:t>
            </w:r>
            <w:r w:rsidRPr="00D50E47">
              <w:rPr>
                <w:lang w:eastAsia="zh-CN"/>
              </w:rPr>
              <w:t>4</w:t>
            </w:r>
            <w:r w:rsidRPr="00D50E47">
              <w:t>/</w:t>
            </w:r>
            <w:r w:rsidRPr="00D50E47">
              <w:rPr>
                <w:lang w:eastAsia="zh-CN"/>
              </w:rPr>
              <w:t>02</w:t>
            </w:r>
          </w:p>
        </w:tc>
        <w:tc>
          <w:tcPr>
            <w:tcW w:w="1314" w:type="dxa"/>
            <w:shd w:val="clear" w:color="auto" w:fill="auto"/>
          </w:tcPr>
          <w:p w14:paraId="4B2B9296" w14:textId="1D22132D" w:rsidR="00F1090A" w:rsidRDefault="00F1090A" w:rsidP="00F1090A">
            <w:pPr>
              <w:pStyle w:val="TableText"/>
              <w:spacing w:before="248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22:00</w:t>
            </w:r>
          </w:p>
        </w:tc>
        <w:tc>
          <w:tcPr>
            <w:tcW w:w="6344" w:type="dxa"/>
            <w:shd w:val="clear" w:color="auto" w:fill="auto"/>
          </w:tcPr>
          <w:p w14:paraId="61A36DC4" w14:textId="0A803E15" w:rsidR="00F1090A" w:rsidRPr="001270AF" w:rsidRDefault="00F1090A" w:rsidP="00F1090A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F1090A">
              <w:rPr>
                <w:lang w:eastAsia="zh-CN"/>
              </w:rPr>
              <w:t>美国2月工厂订单月率</w:t>
            </w:r>
          </w:p>
        </w:tc>
      </w:tr>
      <w:tr w:rsidR="00F1090A" w:rsidRPr="008E3E9D" w14:paraId="2FF08C6D" w14:textId="77777777" w:rsidTr="001D4F46">
        <w:trPr>
          <w:trHeight w:val="619"/>
        </w:trPr>
        <w:tc>
          <w:tcPr>
            <w:tcW w:w="1701" w:type="dxa"/>
            <w:shd w:val="clear" w:color="auto" w:fill="DAE3F4" w:themeFill="accent1" w:themeFillTint="33"/>
          </w:tcPr>
          <w:p w14:paraId="62D29416" w14:textId="0778D0A7" w:rsidR="00F1090A" w:rsidRDefault="00F1090A" w:rsidP="00F1090A">
            <w:pPr>
              <w:pStyle w:val="TableText"/>
              <w:spacing w:before="234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D50E47">
              <w:t>202</w:t>
            </w:r>
            <w:r w:rsidRPr="00D50E47">
              <w:rPr>
                <w:rFonts w:hint="eastAsia"/>
                <w:lang w:eastAsia="zh-CN"/>
              </w:rPr>
              <w:t>5</w:t>
            </w:r>
            <w:r w:rsidRPr="00D50E47">
              <w:t>/</w:t>
            </w:r>
            <w:r w:rsidRPr="00D50E47">
              <w:rPr>
                <w:rFonts w:hint="eastAsia"/>
                <w:lang w:eastAsia="zh-CN"/>
              </w:rPr>
              <w:t>0</w:t>
            </w:r>
            <w:r w:rsidRPr="00D50E47">
              <w:rPr>
                <w:lang w:eastAsia="zh-CN"/>
              </w:rPr>
              <w:t>4</w:t>
            </w:r>
            <w:r w:rsidRPr="00D50E47">
              <w:t>/</w:t>
            </w:r>
            <w:r w:rsidRPr="00D50E47">
              <w:rPr>
                <w:lang w:eastAsia="zh-CN"/>
              </w:rPr>
              <w:t>02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43880508" w14:textId="581E0DA3" w:rsidR="00F1090A" w:rsidRDefault="00F1090A" w:rsidP="00F1090A">
            <w:pPr>
              <w:pStyle w:val="TableText"/>
              <w:spacing w:before="248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22:30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5435D31B" w14:textId="211625C6" w:rsidR="00F1090A" w:rsidRPr="00F1090A" w:rsidRDefault="00F1090A" w:rsidP="00F1090A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F1090A">
              <w:rPr>
                <w:rFonts w:hint="eastAsia"/>
                <w:lang w:eastAsia="zh-CN"/>
              </w:rPr>
              <w:t>美国至</w:t>
            </w:r>
            <w:r w:rsidRPr="00F1090A">
              <w:rPr>
                <w:lang w:eastAsia="zh-CN"/>
              </w:rPr>
              <w:t>3</w:t>
            </w:r>
            <w:r w:rsidRPr="00F1090A">
              <w:rPr>
                <w:rFonts w:hint="eastAsia"/>
                <w:lang w:eastAsia="zh-CN"/>
              </w:rPr>
              <w:t>月</w:t>
            </w:r>
            <w:r w:rsidRPr="00F1090A">
              <w:rPr>
                <w:lang w:eastAsia="zh-CN"/>
              </w:rPr>
              <w:t>28</w:t>
            </w:r>
            <w:r w:rsidRPr="00F1090A">
              <w:rPr>
                <w:rFonts w:hint="eastAsia"/>
                <w:lang w:eastAsia="zh-CN"/>
              </w:rPr>
              <w:t>日当周</w:t>
            </w:r>
            <w:r w:rsidRPr="00F1090A">
              <w:rPr>
                <w:lang w:eastAsia="zh-CN"/>
              </w:rPr>
              <w:t>EIA</w:t>
            </w:r>
            <w:r w:rsidRPr="00F1090A">
              <w:rPr>
                <w:rFonts w:hint="eastAsia"/>
                <w:lang w:eastAsia="zh-CN"/>
              </w:rPr>
              <w:t>原油库存</w:t>
            </w:r>
            <w:r w:rsidRPr="00F1090A">
              <w:rPr>
                <w:lang w:eastAsia="zh-CN"/>
              </w:rPr>
              <w:t>(</w:t>
            </w:r>
            <w:r w:rsidRPr="00F1090A">
              <w:rPr>
                <w:rFonts w:hint="eastAsia"/>
                <w:lang w:eastAsia="zh-CN"/>
              </w:rPr>
              <w:t>万桶</w:t>
            </w:r>
            <w:r w:rsidRPr="00F1090A">
              <w:rPr>
                <w:lang w:eastAsia="zh-CN"/>
              </w:rPr>
              <w:t>)</w:t>
            </w:r>
          </w:p>
        </w:tc>
      </w:tr>
      <w:tr w:rsidR="00B43E0D" w:rsidRPr="008E3E9D" w14:paraId="702B6630" w14:textId="77777777" w:rsidTr="001D4F46">
        <w:trPr>
          <w:trHeight w:val="618"/>
        </w:trPr>
        <w:tc>
          <w:tcPr>
            <w:tcW w:w="1701" w:type="dxa"/>
            <w:shd w:val="clear" w:color="auto" w:fill="FFFFFF" w:themeFill="background1"/>
          </w:tcPr>
          <w:p w14:paraId="3A47EE5D" w14:textId="4ACCB6D8" w:rsidR="00B43E0D" w:rsidRDefault="00B43E0D" w:rsidP="00F1090A">
            <w:pPr>
              <w:pStyle w:val="TableText"/>
              <w:spacing w:before="235" w:line="191" w:lineRule="auto"/>
              <w:ind w:left="210" w:right="210" w:firstLineChars="0" w:firstLine="0"/>
              <w:jc w:val="left"/>
              <w:rPr>
                <w:b w:val="0"/>
                <w:bCs w:val="0"/>
                <w:lang w:eastAsia="zh-CN"/>
              </w:rPr>
            </w:pPr>
          </w:p>
        </w:tc>
        <w:tc>
          <w:tcPr>
            <w:tcW w:w="1314" w:type="dxa"/>
            <w:shd w:val="clear" w:color="auto" w:fill="FFFFFF" w:themeFill="background1"/>
          </w:tcPr>
          <w:p w14:paraId="74904B89" w14:textId="7D5F8179" w:rsidR="00B43E0D" w:rsidRDefault="00B43E0D" w:rsidP="00F1090A">
            <w:pPr>
              <w:pStyle w:val="TableText"/>
              <w:spacing w:before="245" w:line="172" w:lineRule="auto"/>
              <w:ind w:left="210" w:right="210" w:firstLineChars="100" w:firstLine="196"/>
              <w:rPr>
                <w:b w:val="0"/>
                <w:bCs w:val="0"/>
                <w:lang w:eastAsia="zh-CN"/>
              </w:rPr>
            </w:pPr>
          </w:p>
        </w:tc>
        <w:tc>
          <w:tcPr>
            <w:tcW w:w="6344" w:type="dxa"/>
            <w:shd w:val="clear" w:color="auto" w:fill="FFFFFF" w:themeFill="background1"/>
          </w:tcPr>
          <w:p w14:paraId="5EAEBA3C" w14:textId="51CE5A93" w:rsidR="00B43E0D" w:rsidRPr="001270AF" w:rsidRDefault="00F1090A" w:rsidP="00B43E0D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F1090A">
              <w:rPr>
                <w:rFonts w:hint="eastAsia"/>
                <w:lang w:eastAsia="zh-CN"/>
              </w:rPr>
              <w:t>美国至</w:t>
            </w:r>
            <w:r w:rsidRPr="00F1090A">
              <w:rPr>
                <w:lang w:eastAsia="zh-CN"/>
              </w:rPr>
              <w:t>3</w:t>
            </w:r>
            <w:r w:rsidRPr="00F1090A">
              <w:rPr>
                <w:rFonts w:hint="eastAsia"/>
                <w:lang w:eastAsia="zh-CN"/>
              </w:rPr>
              <w:t>月</w:t>
            </w:r>
            <w:r w:rsidRPr="00F1090A">
              <w:rPr>
                <w:lang w:eastAsia="zh-CN"/>
              </w:rPr>
              <w:t>28</w:t>
            </w:r>
            <w:r w:rsidRPr="00F1090A">
              <w:rPr>
                <w:rFonts w:hint="eastAsia"/>
                <w:lang w:eastAsia="zh-CN"/>
              </w:rPr>
              <w:t>日当周</w:t>
            </w:r>
            <w:r w:rsidRPr="00F1090A">
              <w:rPr>
                <w:lang w:eastAsia="zh-CN"/>
              </w:rPr>
              <w:t>EIA</w:t>
            </w:r>
            <w:r w:rsidRPr="00F1090A">
              <w:rPr>
                <w:rFonts w:hint="eastAsia"/>
                <w:lang w:eastAsia="zh-CN"/>
              </w:rPr>
              <w:t>俄克拉荷马州库欣原油库存</w:t>
            </w:r>
            <w:r w:rsidRPr="00F1090A">
              <w:rPr>
                <w:lang w:eastAsia="zh-CN"/>
              </w:rPr>
              <w:t>(</w:t>
            </w:r>
            <w:r w:rsidRPr="00F1090A">
              <w:rPr>
                <w:rFonts w:hint="eastAsia"/>
                <w:lang w:eastAsia="zh-CN"/>
              </w:rPr>
              <w:t>万桶</w:t>
            </w:r>
            <w:r w:rsidRPr="00F1090A">
              <w:rPr>
                <w:lang w:eastAsia="zh-CN"/>
              </w:rPr>
              <w:t>)</w:t>
            </w:r>
          </w:p>
        </w:tc>
      </w:tr>
      <w:tr w:rsidR="00B43E0D" w:rsidRPr="008E3E9D" w14:paraId="0C53D17F" w14:textId="77777777" w:rsidTr="00967357">
        <w:trPr>
          <w:trHeight w:val="618"/>
        </w:trPr>
        <w:tc>
          <w:tcPr>
            <w:tcW w:w="1701" w:type="dxa"/>
            <w:shd w:val="clear" w:color="auto" w:fill="DAE3F4" w:themeFill="accent1" w:themeFillTint="33"/>
          </w:tcPr>
          <w:p w14:paraId="752F198D" w14:textId="57E92D11" w:rsidR="00B43E0D" w:rsidRDefault="00B43E0D" w:rsidP="00B43E0D">
            <w:pPr>
              <w:pStyle w:val="TableText"/>
              <w:spacing w:before="235" w:line="191" w:lineRule="auto"/>
              <w:ind w:left="210" w:right="210" w:firstLineChars="0" w:firstLine="0"/>
              <w:jc w:val="left"/>
              <w:rPr>
                <w:lang w:eastAsia="zh-CN"/>
              </w:rPr>
            </w:pPr>
          </w:p>
        </w:tc>
        <w:tc>
          <w:tcPr>
            <w:tcW w:w="1314" w:type="dxa"/>
            <w:shd w:val="clear" w:color="auto" w:fill="DAE3F4" w:themeFill="accent1" w:themeFillTint="33"/>
          </w:tcPr>
          <w:p w14:paraId="2AF434DA" w14:textId="33780AA3" w:rsidR="00B43E0D" w:rsidRDefault="00B43E0D" w:rsidP="00B43E0D">
            <w:pPr>
              <w:pStyle w:val="TableText"/>
              <w:ind w:left="210" w:right="210" w:firstLineChars="100" w:firstLine="196"/>
              <w:rPr>
                <w:lang w:eastAsia="zh-CN"/>
              </w:rPr>
            </w:pPr>
          </w:p>
        </w:tc>
        <w:tc>
          <w:tcPr>
            <w:tcW w:w="6344" w:type="dxa"/>
            <w:shd w:val="clear" w:color="auto" w:fill="DAE3F4" w:themeFill="accent1" w:themeFillTint="33"/>
          </w:tcPr>
          <w:p w14:paraId="759C6822" w14:textId="6B9CA8AF" w:rsidR="00B43E0D" w:rsidRPr="00967357" w:rsidRDefault="00F1090A" w:rsidP="00B43E0D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F1090A">
              <w:rPr>
                <w:rFonts w:hint="eastAsia"/>
                <w:lang w:eastAsia="zh-CN"/>
              </w:rPr>
              <w:t>美国至</w:t>
            </w:r>
            <w:r w:rsidRPr="00F1090A">
              <w:rPr>
                <w:lang w:eastAsia="zh-CN"/>
              </w:rPr>
              <w:t>3</w:t>
            </w:r>
            <w:r w:rsidRPr="00F1090A">
              <w:rPr>
                <w:rFonts w:hint="eastAsia"/>
                <w:lang w:eastAsia="zh-CN"/>
              </w:rPr>
              <w:t>月</w:t>
            </w:r>
            <w:r w:rsidRPr="00F1090A">
              <w:rPr>
                <w:lang w:eastAsia="zh-CN"/>
              </w:rPr>
              <w:t>28</w:t>
            </w:r>
            <w:r w:rsidRPr="00F1090A">
              <w:rPr>
                <w:rFonts w:hint="eastAsia"/>
                <w:lang w:eastAsia="zh-CN"/>
              </w:rPr>
              <w:t>日当周</w:t>
            </w:r>
            <w:r w:rsidRPr="00F1090A">
              <w:rPr>
                <w:lang w:eastAsia="zh-CN"/>
              </w:rPr>
              <w:t>EIA</w:t>
            </w:r>
            <w:r w:rsidRPr="00F1090A">
              <w:rPr>
                <w:rFonts w:hint="eastAsia"/>
                <w:lang w:eastAsia="zh-CN"/>
              </w:rPr>
              <w:t>战略石油储备库存</w:t>
            </w:r>
            <w:r w:rsidRPr="00F1090A">
              <w:rPr>
                <w:lang w:eastAsia="zh-CN"/>
              </w:rPr>
              <w:t>(</w:t>
            </w:r>
            <w:r w:rsidRPr="00F1090A">
              <w:rPr>
                <w:rFonts w:hint="eastAsia"/>
                <w:lang w:eastAsia="zh-CN"/>
              </w:rPr>
              <w:t>万桶</w:t>
            </w:r>
            <w:r w:rsidRPr="00F1090A">
              <w:rPr>
                <w:lang w:eastAsia="zh-CN"/>
              </w:rPr>
              <w:t>)</w:t>
            </w:r>
          </w:p>
        </w:tc>
      </w:tr>
      <w:tr w:rsidR="00B43E0D" w:rsidRPr="001270AF" w14:paraId="5BBDC047" w14:textId="77777777" w:rsidTr="005063EF">
        <w:trPr>
          <w:trHeight w:val="618"/>
        </w:trPr>
        <w:tc>
          <w:tcPr>
            <w:tcW w:w="1701" w:type="dxa"/>
            <w:shd w:val="clear" w:color="auto" w:fill="auto"/>
          </w:tcPr>
          <w:p w14:paraId="028BD99F" w14:textId="62F5AFC1" w:rsidR="00B43E0D" w:rsidRPr="00EA36BA" w:rsidRDefault="00F1090A" w:rsidP="005063EF">
            <w:pPr>
              <w:pStyle w:val="TableText"/>
              <w:spacing w:before="235" w:line="191" w:lineRule="auto"/>
              <w:ind w:left="210" w:right="210" w:firstLineChars="0" w:firstLine="0"/>
              <w:jc w:val="left"/>
            </w:pPr>
            <w:r w:rsidRPr="00B227FA">
              <w:t>202</w:t>
            </w:r>
            <w:r w:rsidRPr="00B227FA">
              <w:rPr>
                <w:rFonts w:hint="eastAsia"/>
                <w:lang w:eastAsia="zh-CN"/>
              </w:rPr>
              <w:t>5</w:t>
            </w:r>
            <w:r w:rsidRPr="00B227FA">
              <w:t>/</w:t>
            </w:r>
            <w:r w:rsidRPr="00B227FA">
              <w:rPr>
                <w:rFonts w:hint="eastAsia"/>
                <w:lang w:eastAsia="zh-CN"/>
              </w:rPr>
              <w:t>0</w:t>
            </w:r>
            <w:r>
              <w:rPr>
                <w:lang w:eastAsia="zh-CN"/>
              </w:rPr>
              <w:t>4</w:t>
            </w:r>
            <w:r w:rsidRPr="00B227FA">
              <w:t>/</w:t>
            </w:r>
            <w:r>
              <w:rPr>
                <w:lang w:eastAsia="zh-CN"/>
              </w:rPr>
              <w:t>02</w:t>
            </w:r>
          </w:p>
        </w:tc>
        <w:tc>
          <w:tcPr>
            <w:tcW w:w="1314" w:type="dxa"/>
            <w:shd w:val="clear" w:color="auto" w:fill="auto"/>
          </w:tcPr>
          <w:p w14:paraId="4A286D05" w14:textId="4919058A" w:rsidR="00B43E0D" w:rsidRDefault="00F1090A" w:rsidP="005063EF">
            <w:pPr>
              <w:pStyle w:val="TableText"/>
              <w:ind w:left="210" w:right="210" w:firstLineChars="100" w:firstLine="196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待定</w:t>
            </w:r>
          </w:p>
        </w:tc>
        <w:tc>
          <w:tcPr>
            <w:tcW w:w="6344" w:type="dxa"/>
            <w:shd w:val="clear" w:color="auto" w:fill="auto"/>
          </w:tcPr>
          <w:p w14:paraId="0BEB44DE" w14:textId="1E7A77B3" w:rsidR="00B43E0D" w:rsidRPr="001270AF" w:rsidRDefault="00F1090A" w:rsidP="005063EF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F1090A">
              <w:rPr>
                <w:rFonts w:hint="eastAsia"/>
                <w:lang w:eastAsia="zh-CN"/>
              </w:rPr>
              <w:t>美国总统特朗普将对进口汽车征收</w:t>
            </w:r>
            <w:r w:rsidRPr="00F1090A">
              <w:rPr>
                <w:lang w:eastAsia="zh-CN"/>
              </w:rPr>
              <w:t>25%</w:t>
            </w:r>
            <w:r w:rsidRPr="00F1090A">
              <w:rPr>
                <w:rFonts w:hint="eastAsia"/>
                <w:lang w:eastAsia="zh-CN"/>
              </w:rPr>
              <w:t>的关税，对购买委内瑞拉能源的国家征收</w:t>
            </w:r>
            <w:r w:rsidRPr="00F1090A">
              <w:rPr>
                <w:lang w:eastAsia="zh-CN"/>
              </w:rPr>
              <w:t>25%</w:t>
            </w:r>
            <w:r>
              <w:rPr>
                <w:rFonts w:hint="eastAsia"/>
                <w:lang w:eastAsia="zh-CN"/>
              </w:rPr>
              <w:t>关税</w:t>
            </w:r>
          </w:p>
        </w:tc>
      </w:tr>
    </w:tbl>
    <w:p w14:paraId="61DAEED5" w14:textId="77777777" w:rsidR="00904B93" w:rsidRPr="00205E17" w:rsidRDefault="00904B93" w:rsidP="006E4A37">
      <w:pPr>
        <w:spacing w:before="102" w:line="257" w:lineRule="auto"/>
        <w:ind w:right="210"/>
        <w:jc w:val="both"/>
        <w:rPr>
          <w:rFonts w:eastAsiaTheme="minorEastAsia"/>
          <w:lang w:val="en-CA"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696FDF66" w14:textId="1FDEA25C" w:rsidR="00CB61EA" w:rsidRPr="00CB61EA" w:rsidRDefault="00CB61EA" w:rsidP="00D07834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0.03%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104.23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，非美货币多数上涨，欧元兑美元跌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0.22%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1.0792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0.04%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1.2922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0.24%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149.62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。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宏观数据方面，美国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制造业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PMI 49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，低于预期值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49.5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，前值为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50.3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；美国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JOLTs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职位空缺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756.8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万人，预期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761.6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万人，前值由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774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万人修正为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776.2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万人。制造业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再度回落至荣枯线以下水平，为今年首次出现萎缩，部分受关税所致的通胀抬升预期影响，企业对经济前景担忧情绪有所加剧。职位空缺数小幅下降，劳动力市场释放边际降温信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号但整体韧性犹存。</w:t>
      </w:r>
      <w:proofErr w:type="gramStart"/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的美国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月核心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通胀同比加速超预期，亦加剧市场对于通胀反弹的担忧。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日起，美国将对进口汽车加征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25%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关税等新一轮报复性关税措施即将生效，在经济增长动能放缓的背景下，特朗普的贸易政策可能对全球经济造成负面冲击。此前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的超预期上行或为美联储维持观望的利率基调提供依据，后续需密切关注</w:t>
      </w:r>
      <w:proofErr w:type="gramStart"/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联储票委的</w:t>
      </w:r>
      <w:proofErr w:type="gramEnd"/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政策指引。特朗普对等关税政策导致市场对全球贸易战的担忧显著抬升，但特朗普声明关税政策具备“可协商性”，关税前景尚未明朗，美元或维持震荡格局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。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欧元区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年率初值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 xml:space="preserve"> 2.2%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，较前值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2.30%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有所放缓；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月失业率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 xml:space="preserve"> 6.1%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，低于预期值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6.2%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；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月制造业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终值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 xml:space="preserve"> 48.6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，略低于预期的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48.7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。隔夜公布的一系列数据预示欧元区通胀或趋于平稳，符合此前欧央行行长拉加德提出的“通胀接近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水平”目标，但对等关税和欧盟潜在的报复措施或刺激通胀，增加了欧洲央行按兵不动的可能性，</w:t>
      </w:r>
      <w:proofErr w:type="gramStart"/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欧元震荡</w:t>
      </w:r>
      <w:proofErr w:type="gramEnd"/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看待。日本方面，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月制造业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终值录得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 xml:space="preserve"> 48.4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，高于前值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48.3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；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月失业率为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2.4%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，预期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2.5%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，前值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2.50%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。日本首相</w:t>
      </w:r>
      <w:proofErr w:type="gramStart"/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石破茂强调</w:t>
      </w:r>
      <w:proofErr w:type="gramEnd"/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，薪资的提升是增长战略的核心，必须迅速且坚决地实施与物价上涨不相抵触的薪资提升措施。此前</w:t>
      </w:r>
      <w:r w:rsidRPr="00CB61EA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物价指数大幅反弹，通胀预期显著升温，央行维持鹰派基调以抑制通胀加速，叠加美国经济</w:t>
      </w:r>
      <w:proofErr w:type="gramStart"/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滞</w:t>
      </w:r>
      <w:proofErr w:type="gramEnd"/>
      <w:r w:rsidRPr="00CB61EA">
        <w:rPr>
          <w:rFonts w:ascii="微软雅黑" w:eastAsia="微软雅黑" w:hAnsi="微软雅黑" w:cs="微软雅黑" w:hint="eastAsia"/>
          <w:spacing w:val="7"/>
          <w:lang w:eastAsia="zh-CN"/>
        </w:rPr>
        <w:t>涨风险预期抬升，美元信用有所减弱，避险资金流入日元，为日元提供较强支撑。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52DC22B1" w:rsidR="007A477E" w:rsidRDefault="00CB61EA" w:rsidP="002B2EDC">
      <w:pPr>
        <w:spacing w:before="120" w:line="190" w:lineRule="auto"/>
        <w:ind w:right="210" w:firstLineChars="200" w:firstLine="40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4316F3">
        <w:rPr>
          <w:rFonts w:ascii="黑体" w:eastAsia="黑体" w:hAnsi="黑体" w:cs="黑体"/>
          <w:noProof/>
          <w:sz w:val="20"/>
          <w:szCs w:val="20"/>
          <w:lang w:eastAsia="zh-CN"/>
        </w:rPr>
        <w:drawing>
          <wp:inline distT="0" distB="0" distL="0" distR="0" wp14:anchorId="622BBA70" wp14:editId="429C483C">
            <wp:extent cx="5274310" cy="2276475"/>
            <wp:effectExtent l="0" t="0" r="2540" b="9525"/>
            <wp:docPr id="1357623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54BEDA5F" w14:textId="77777777" w:rsidR="00F338D7" w:rsidRDefault="00F338D7" w:rsidP="00B00DB4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F338D7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0.38%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5633.07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F338D7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0.49%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5672.25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点。经济数据层面，美国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制造业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由前值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50.3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下滑至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49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，落入收缩区间，且低于市场预期。同时细分项中的工厂订单和就业指标均低迷，关税对美国经济的冲击日益显现。此外，美国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JOLTS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职位空缺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756.8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万人，同样低于市场预期及前值，劳动市场有所放缓。关税政策上，美国对外关税政策将于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日落地，据悉，白宫拟对至少大多数输美商品征收约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20%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的关税。整体来看，近期多项经济指标表现不佳和持续不断的关税冲突令市场对</w:t>
      </w:r>
      <w:r w:rsidRPr="00F338D7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F338D7">
        <w:rPr>
          <w:rFonts w:ascii="微软雅黑" w:eastAsia="微软雅黑" w:hAnsi="微软雅黑" w:cs="微软雅黑" w:hint="eastAsia"/>
          <w:spacing w:val="7"/>
          <w:lang w:eastAsia="zh-CN"/>
        </w:rPr>
        <w:t>年经济前景感到担忧。策略上，建议逢高沽空。</w:t>
      </w:r>
    </w:p>
    <w:p w14:paraId="3E7D9146" w14:textId="2ABDF724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493421AE" w:rsidR="007A477E" w:rsidRPr="00EE7376" w:rsidRDefault="00F338D7" w:rsidP="00904B93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900038">
        <w:rPr>
          <w:rFonts w:ascii="新宋体" w:eastAsia="新宋体" w:hAnsi="新宋体"/>
          <w:b/>
          <w:noProof/>
          <w:lang w:eastAsia="zh-CN"/>
        </w:rPr>
        <w:lastRenderedPageBreak/>
        <w:drawing>
          <wp:inline distT="0" distB="0" distL="0" distR="0" wp14:anchorId="6FFCFA88" wp14:editId="572429F1">
            <wp:extent cx="5274310" cy="1550891"/>
            <wp:effectExtent l="0" t="0" r="2540" b="0"/>
            <wp:docPr id="3" name="图片 3" descr="C:\Users\Administrator\Documents\WeChat Files\wxid_vkxlzo0vqu7s22\FileStorage\Temp\1743554911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4355491166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1315F5D1" w14:textId="77777777" w:rsidR="00F338D7" w:rsidRDefault="00F338D7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0.27%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13300.62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期指主力合约下跌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0.42%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13278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点。海外方面，美国关税政策将于今日正式落地，虽然特朗普表示有达成协议都可能，但市场仍担忧其政策的反复。国内方面，经济基本面，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月份，国内三大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指数均较上月进一步走高，国内经济活动维持扩张，经济复苏态势不变。个股方面，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30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日，四家国有大行宣布将</w:t>
      </w:r>
      <w:proofErr w:type="gramStart"/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通过定增方式</w:t>
      </w:r>
      <w:proofErr w:type="gramEnd"/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，合计募集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5200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亿资金用于补充核心资本，其中财政部将认购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5000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亿元。</w:t>
      </w:r>
      <w:proofErr w:type="gramStart"/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由于定增股价</w:t>
      </w:r>
      <w:proofErr w:type="gramEnd"/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高于二级市场价格，短期预计将对上述国有行股价形成拉动。此外茅台预计于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日公布财报，由于茅台为富时中国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A</w:t>
      </w:r>
      <w:proofErr w:type="gramStart"/>
      <w:r w:rsidRPr="00F338D7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成</w:t>
      </w:r>
      <w:proofErr w:type="gramEnd"/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分股</w:t>
      </w:r>
      <w:proofErr w:type="gramStart"/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财报预计</w:t>
      </w:r>
      <w:proofErr w:type="gramEnd"/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对指数产生一定影响。整体来看，经济基本面在</w:t>
      </w:r>
      <w:proofErr w:type="gramStart"/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稳增长</w:t>
      </w:r>
      <w:proofErr w:type="gramEnd"/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政策支持下，呈现修复态势，目前，受到海外扰动加上上市公司进入年报披露期，市场风险偏好有所回落，股指仍有向下修正的可能。然而在国有大行的带动下银行板块预计有较好表现，对于银行股权重占比大的富时中国</w:t>
      </w:r>
      <w:r w:rsidRPr="00F338D7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F338D7">
        <w:rPr>
          <w:rFonts w:ascii="微软雅黑" w:eastAsia="微软雅黑" w:hAnsi="微软雅黑" w:cs="微软雅黑" w:hint="eastAsia"/>
          <w:spacing w:val="12"/>
          <w:lang w:eastAsia="zh-CN"/>
        </w:rPr>
        <w:t>指数起到一定支撑。策略上，建议轻仓逢低买入。</w:t>
      </w:r>
    </w:p>
    <w:p w14:paraId="11AC0A6A" w14:textId="564E40BA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10183F54" w14:textId="73D74DE6" w:rsidR="009372C5" w:rsidRPr="00D44799" w:rsidRDefault="00F338D7" w:rsidP="00904B93">
      <w:pPr>
        <w:spacing w:before="103" w:line="256" w:lineRule="auto"/>
        <w:ind w:right="210" w:firstLine="420"/>
        <w:jc w:val="center"/>
        <w:rPr>
          <w:rFonts w:ascii="新宋体" w:eastAsia="新宋体" w:hAnsi="新宋体"/>
          <w:lang w:eastAsia="zh-CN"/>
        </w:rPr>
      </w:pPr>
      <w:r w:rsidRPr="004540B6">
        <w:rPr>
          <w:rFonts w:ascii="新宋体" w:eastAsia="新宋体" w:hAnsi="新宋体"/>
          <w:noProof/>
          <w:lang w:eastAsia="zh-CN"/>
        </w:rPr>
        <w:drawing>
          <wp:inline distT="0" distB="0" distL="0" distR="0" wp14:anchorId="25D45410" wp14:editId="5DA9A5AE">
            <wp:extent cx="5274310" cy="1555409"/>
            <wp:effectExtent l="0" t="0" r="2540" b="6985"/>
            <wp:docPr id="14" name="图片 14" descr="C:\Users\Administrator\Documents\WeChat Files\wxid_vkxlzo0vqu7s22\FileStorage\Temp\1743555176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4355517616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07592F7D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0D69C38E" w14:textId="71A6387F" w:rsidR="00B43E0D" w:rsidRPr="00F7041A" w:rsidRDefault="00F7041A" w:rsidP="00A0226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铜震荡偏弱，报收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5.0325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-0.03%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-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戴利：不确定性并未导致企业停滞不前；巴尔金：债券市场反映了更多的经济衰退风险，关税将对通胀和就业带来挑战。国内方面，商务部召开全国消费品以旧换新工作推进电视电话会，要求加快工作推进，推动智能终端消费品广泛使用，全力破解制约政策成效的各项堵点卡点。库存方面，截至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97524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+1340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213275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+1900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136003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+1457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。美元美债方面，美元指数小幅收涨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0.02%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104.20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F7041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收益率收报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4.1770%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；对货币政策更敏感的</w:t>
      </w:r>
      <w:proofErr w:type="gramStart"/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7041A">
        <w:rPr>
          <w:rFonts w:ascii="微软雅黑" w:eastAsia="微软雅黑" w:hAnsi="微软雅黑" w:cs="微软雅黑"/>
          <w:spacing w:val="12"/>
          <w:lang w:eastAsia="zh-CN"/>
        </w:rPr>
        <w:t>3.8870%</w:t>
      </w:r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F7041A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铜主力合约轻仓逢低短多交易，仅供参考。</w:t>
      </w:r>
    </w:p>
    <w:p w14:paraId="6F8ACEFD" w14:textId="6A81B781" w:rsidR="006B4BE7" w:rsidRPr="00A02266" w:rsidRDefault="00115A1A" w:rsidP="00A0226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3C8F9EB7" w:rsidR="00A02266" w:rsidRDefault="00F7041A" w:rsidP="00CF6454">
      <w:pPr>
        <w:spacing w:before="103" w:line="256" w:lineRule="auto"/>
        <w:ind w:right="210" w:firstLine="420"/>
        <w:jc w:val="center"/>
      </w:pPr>
      <w:r>
        <w:rPr>
          <w:noProof/>
          <w:lang w:eastAsia="zh-CN"/>
        </w:rPr>
        <w:drawing>
          <wp:inline distT="0" distB="0" distL="0" distR="0" wp14:anchorId="6CC8AC78" wp14:editId="698D5733">
            <wp:extent cx="5274310" cy="28790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24185CEF" w14:textId="5A212E5A" w:rsidR="00CB61EA" w:rsidRDefault="00CB61E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隔夜，国际贵金属期货普遍收跌，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0.06%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3148.5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0.7%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34.37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盎司。贵金属市场延续强势运行，对等关税助</w:t>
      </w:r>
      <w:proofErr w:type="gramStart"/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推市场</w:t>
      </w:r>
      <w:proofErr w:type="gramEnd"/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避险情绪显著抬升，外盘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黄金持稳于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3150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美元附近，沪金合约盘中</w:t>
      </w:r>
      <w:proofErr w:type="gramStart"/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续刷历史</w:t>
      </w:r>
      <w:proofErr w:type="gramEnd"/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新高。地缘方面，乌克兰总统泽连斯基或计划退出美乌矿产协议，特朗普考虑对俄制裁升级，此前一度乐观的俄乌停火预期蒙上阴影，特朗普就核问题对伊朗再度威胁，地缘扰动持续提振黄金避险属性。关税政策不确定性成为近期黄金持续上行的主要推手，投资者预期全球贸易摩擦将加剧通胀风险，全球经济衰退预期亦有所升温，引发市场波动加剧。宏观数据方面，美国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ISM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制造业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PMI 49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，低于预期值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49.5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，前值为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50.3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；美国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JOLTs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职位空缺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 xml:space="preserve"> 756.8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万人，预期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761.6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万人，前值由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774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万人修正为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776.2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万人。制造业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再度回落至荣枯线以下水平，今年首次出现萎缩，部分或受关税所致的通胀抬升预期影响，企业对经济前景担忧情绪有所加剧。职位空缺数小幅下降，劳动力市场释放边际降温信号但韧性犹存。</w:t>
      </w:r>
      <w:proofErr w:type="gramStart"/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此前公布</w:t>
      </w:r>
      <w:proofErr w:type="gramEnd"/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的美国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月核心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PCE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通胀同比加速超预期，亦加剧市场对于通胀反弹的担忧。展望未来，鲍威尔初步释放鸽派信号，年内两次降息或已成定局，但本次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PCE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的超预期上行或为美联储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维持观望的利率基调提供依据，后续需密切关注</w:t>
      </w:r>
      <w:proofErr w:type="gramStart"/>
      <w:r>
        <w:rPr>
          <w:rFonts w:ascii="微软雅黑" w:eastAsia="微软雅黑" w:hAnsi="微软雅黑" w:cs="微软雅黑" w:hint="eastAsia"/>
          <w:spacing w:val="12"/>
          <w:lang w:eastAsia="zh-CN"/>
        </w:rPr>
        <w:t>联储票委的</w:t>
      </w:r>
      <w:proofErr w:type="gramEnd"/>
      <w:r>
        <w:rPr>
          <w:rFonts w:ascii="微软雅黑" w:eastAsia="微软雅黑" w:hAnsi="微软雅黑" w:cs="微软雅黑" w:hint="eastAsia"/>
          <w:spacing w:val="12"/>
          <w:lang w:eastAsia="zh-CN"/>
        </w:rPr>
        <w:t>政策指引。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受避险需求及央行购金支撑，黄金中长期上行逻辑依然稳固。白银方面，白银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ETF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资金流入显示多头情绪回暖，但白银需求仍处于弱周期，金银比仍维持在高位，白银上行空间相对受限。短期内建议观望为主，中长期逢低布局。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黄金参考区间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2900-3200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美元，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白银参考区间</w:t>
      </w:r>
      <w:r w:rsidRPr="00CB61EA">
        <w:rPr>
          <w:rFonts w:ascii="微软雅黑" w:eastAsia="微软雅黑" w:hAnsi="微软雅黑" w:cs="微软雅黑"/>
          <w:spacing w:val="12"/>
          <w:lang w:eastAsia="zh-CN"/>
        </w:rPr>
        <w:t>32-35</w:t>
      </w:r>
      <w:r w:rsidRPr="00CB61EA">
        <w:rPr>
          <w:rFonts w:ascii="微软雅黑" w:eastAsia="微软雅黑" w:hAnsi="微软雅黑" w:cs="微软雅黑" w:hint="eastAsia"/>
          <w:spacing w:val="12"/>
          <w:lang w:eastAsia="zh-CN"/>
        </w:rPr>
        <w:t>美元。</w:t>
      </w:r>
    </w:p>
    <w:p w14:paraId="6AF3D94C" w14:textId="0E6DC482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196D1E7E" w:rsidR="007A477E" w:rsidRDefault="00CB61EA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4316F3">
        <w:rPr>
          <w:b/>
          <w:bCs/>
          <w:noProof/>
          <w:lang w:eastAsia="zh-CN"/>
        </w:rPr>
        <w:lastRenderedPageBreak/>
        <w:drawing>
          <wp:inline distT="0" distB="0" distL="0" distR="0" wp14:anchorId="0A379494" wp14:editId="114BAC36">
            <wp:extent cx="4886325" cy="2385695"/>
            <wp:effectExtent l="0" t="0" r="9525" b="0"/>
            <wp:docPr id="85898530" name="图片 2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8530" name="图片 2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14:paraId="64BFCB71" w14:textId="4EE0FE70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  <w:bookmarkStart w:id="1" w:name="OLE_LINK3"/>
      <w:bookmarkStart w:id="2" w:name="OLE_LINK4"/>
    </w:p>
    <w:bookmarkEnd w:id="1"/>
    <w:bookmarkEnd w:id="2"/>
    <w:p w14:paraId="0436A36B" w14:textId="799B4617" w:rsidR="00F7041A" w:rsidRDefault="00F7041A" w:rsidP="00F7041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="005F62DA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期货收高，交易商指出，主要甘蔗种植国巴西的天气再次变得较为干燥，这可能会影响新作甘蔗的最终生长。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ICE 5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月原糖期货合约收高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0.49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2.6%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19.35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美分，周一触及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12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日以来低点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18.72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巴西航运机构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Wiiams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26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日当周，巴西港口等待装运食糖的船只数量为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38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50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155.54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万吨，此前一周为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191.16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万吨。在当周等待出口的食糖总量中，高等级原糖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(VHP)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数量为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110.65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万吨。根据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Wiiams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发布的数据，桑托斯港等待出口的食糖数量为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104.14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万吨，帕拉纳瓜港等待出口的食糖数量为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34.51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万吨。美糖主力价格关注上方压力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21.0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16.5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="000A4DC4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期糖短期观望。</w:t>
      </w:r>
    </w:p>
    <w:p w14:paraId="4927669D" w14:textId="2A4DC2CB" w:rsidR="00674FE5" w:rsidRPr="007A477E" w:rsidRDefault="007A477E" w:rsidP="00F7041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>
        <w:rPr>
          <w:rFonts w:ascii="微软雅黑" w:eastAsia="微软雅黑" w:hAnsi="微软雅黑" w:cs="微软雅黑"/>
          <w:spacing w:val="7"/>
          <w:lang w:eastAsia="zh-CN"/>
        </w:rPr>
        <w:t>6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7A477E">
        <w:rPr>
          <w:rFonts w:ascii="微软雅黑" w:eastAsia="微软雅黑" w:hAnsi="微软雅黑" w:cs="微软雅黑"/>
          <w:spacing w:val="7"/>
          <w:lang w:eastAsia="zh-CN"/>
        </w:rPr>
        <w:t>ICE</w:t>
      </w:r>
      <w:proofErr w:type="gramStart"/>
      <w:r w:rsidRPr="007A477E">
        <w:rPr>
          <w:rFonts w:ascii="微软雅黑" w:eastAsia="微软雅黑" w:hAnsi="微软雅黑" w:cs="微软雅黑" w:hint="eastAsia"/>
          <w:spacing w:val="7"/>
          <w:lang w:eastAsia="zh-CN"/>
        </w:rPr>
        <w:t>美糖主力</w:t>
      </w:r>
      <w:proofErr w:type="gramEnd"/>
      <w:r w:rsidRPr="007A477E">
        <w:rPr>
          <w:rFonts w:ascii="微软雅黑" w:eastAsia="微软雅黑" w:hAnsi="微软雅黑" w:cs="微软雅黑" w:hint="eastAsia"/>
          <w:spacing w:val="7"/>
          <w:lang w:eastAsia="zh-CN"/>
        </w:rPr>
        <w:t>合约价格走势图及支撑位和阻力位</w:t>
      </w:r>
    </w:p>
    <w:p w14:paraId="46706E16" w14:textId="224083D9" w:rsidR="007A477E" w:rsidRPr="00EC2E03" w:rsidRDefault="00F7041A" w:rsidP="001251A6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734F6B">
        <w:rPr>
          <w:noProof/>
          <w:lang w:eastAsia="zh-CN"/>
        </w:rPr>
        <w:drawing>
          <wp:inline distT="0" distB="0" distL="0" distR="0" wp14:anchorId="581A1F62" wp14:editId="15EF8EA8">
            <wp:extent cx="5273675" cy="1977390"/>
            <wp:effectExtent l="0" t="0" r="317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B1218" w14:textId="77777777" w:rsidR="007A477E" w:rsidRPr="007A477E" w:rsidRDefault="007A477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</w:p>
    <w:p w14:paraId="1DF1CFCB" w14:textId="5191E3B0" w:rsidR="0099167A" w:rsidRPr="0057162B" w:rsidRDefault="00561AD6" w:rsidP="0057162B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54ED2EA4" w14:textId="1AECD4A5" w:rsidR="00F7041A" w:rsidRDefault="00F7041A" w:rsidP="00F7041A">
      <w:pPr>
        <w:spacing w:before="103" w:line="256" w:lineRule="auto"/>
        <w:ind w:right="210" w:firstLine="448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期棉收涨，盘中触及六周高位，因美国农业部报告显示美棉种植意向低于预期。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ICE 5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月期棉合约上涨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1.42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2.1%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68.25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美分，盘中触及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2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19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日以来高位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68.32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美分。国际方面，据美国农业部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14-20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日，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2024/25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年度美国陆地棉出口签约量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19159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吨，较前周下降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17%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周平均水平下降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57%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，主要买家巴基斯坦、越南、土耳其、孟加拉国、墨西哥、萨尔瓦多、危地马拉。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2024/25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89302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吨，较前周增长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lastRenderedPageBreak/>
        <w:t>12%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周平均水平增长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16%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，主要运往越南、土耳其、巴基斯坦、墨西哥、印度。美棉主力价格关注上方压力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71.5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63.0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7041A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="0043586E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bookmarkStart w:id="3" w:name="_GoBack"/>
      <w:bookmarkEnd w:id="3"/>
      <w:r w:rsidRPr="00F7041A">
        <w:rPr>
          <w:rFonts w:ascii="微软雅黑" w:eastAsia="微软雅黑" w:hAnsi="微软雅黑" w:cs="微软雅黑" w:hint="eastAsia"/>
          <w:noProof/>
          <w:spacing w:val="7"/>
          <w:lang w:eastAsia="zh-CN"/>
        </w:rPr>
        <w:t>期棉短期暂时观望。</w:t>
      </w:r>
    </w:p>
    <w:p w14:paraId="2A360956" w14:textId="72AC3EAC" w:rsidR="00674FE5" w:rsidRDefault="007A477E" w:rsidP="00F7041A">
      <w:pPr>
        <w:spacing w:before="103" w:line="256" w:lineRule="auto"/>
        <w:ind w:right="210" w:firstLine="448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>
        <w:rPr>
          <w:rFonts w:ascii="微软雅黑" w:eastAsia="微软雅黑" w:hAnsi="微软雅黑" w:cs="微软雅黑"/>
          <w:spacing w:val="7"/>
          <w:lang w:eastAsia="zh-CN"/>
        </w:rPr>
        <w:t>7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7A477E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7A477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美棉主力合约价格走势图及支撑位和阻力位</w:t>
      </w:r>
    </w:p>
    <w:p w14:paraId="72BEB9C0" w14:textId="11DA5580" w:rsidR="00B00DB4" w:rsidRDefault="00F7041A" w:rsidP="003D6B75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734F6B">
        <w:rPr>
          <w:noProof/>
          <w:lang w:eastAsia="zh-CN"/>
        </w:rPr>
        <w:drawing>
          <wp:inline distT="0" distB="0" distL="0" distR="0" wp14:anchorId="48DC0316" wp14:editId="4959B750">
            <wp:extent cx="5273675" cy="1977390"/>
            <wp:effectExtent l="0" t="0" r="317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CC7BA" w14:textId="77777777" w:rsidR="003D6B75" w:rsidRPr="00EC32FE" w:rsidRDefault="003D6B75" w:rsidP="003D6B75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C22919" w14:textId="77777777" w:rsidR="00EA32AE" w:rsidRDefault="00EA32AE">
      <w:pPr>
        <w:ind w:right="210" w:firstLine="420"/>
      </w:pPr>
      <w:r>
        <w:separator/>
      </w:r>
    </w:p>
  </w:endnote>
  <w:endnote w:type="continuationSeparator" w:id="0">
    <w:p w14:paraId="73E285FD" w14:textId="77777777" w:rsidR="00EA32AE" w:rsidRDefault="00EA32AE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70464F9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3586E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63E3B923" w14:textId="770464F9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43586E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9A8D17" w14:textId="77777777" w:rsidR="00EA32AE" w:rsidRDefault="00EA32AE">
      <w:pPr>
        <w:ind w:right="210" w:firstLine="420"/>
      </w:pPr>
      <w:r>
        <w:separator/>
      </w:r>
    </w:p>
  </w:footnote>
  <w:footnote w:type="continuationSeparator" w:id="0">
    <w:p w14:paraId="721D373F" w14:textId="77777777" w:rsidR="00EA32AE" w:rsidRDefault="00EA32AE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2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4D87"/>
    <w:rsid w:val="000159F9"/>
    <w:rsid w:val="0001628C"/>
    <w:rsid w:val="00017EDD"/>
    <w:rsid w:val="000204B8"/>
    <w:rsid w:val="000242B6"/>
    <w:rsid w:val="00024574"/>
    <w:rsid w:val="000334A3"/>
    <w:rsid w:val="00033BB5"/>
    <w:rsid w:val="00035942"/>
    <w:rsid w:val="0003640D"/>
    <w:rsid w:val="0004521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60769"/>
    <w:rsid w:val="00061793"/>
    <w:rsid w:val="000619C0"/>
    <w:rsid w:val="00064BC6"/>
    <w:rsid w:val="000667A6"/>
    <w:rsid w:val="00066E2D"/>
    <w:rsid w:val="000673AE"/>
    <w:rsid w:val="00070328"/>
    <w:rsid w:val="00072F2D"/>
    <w:rsid w:val="0007380E"/>
    <w:rsid w:val="00073F83"/>
    <w:rsid w:val="00074DDF"/>
    <w:rsid w:val="000767B0"/>
    <w:rsid w:val="0007723D"/>
    <w:rsid w:val="00083FF6"/>
    <w:rsid w:val="000844E7"/>
    <w:rsid w:val="00084D4F"/>
    <w:rsid w:val="000854BE"/>
    <w:rsid w:val="00086701"/>
    <w:rsid w:val="00087580"/>
    <w:rsid w:val="000876B8"/>
    <w:rsid w:val="000901B5"/>
    <w:rsid w:val="00090A28"/>
    <w:rsid w:val="00091702"/>
    <w:rsid w:val="00094104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448C"/>
    <w:rsid w:val="000C5FCD"/>
    <w:rsid w:val="000D2226"/>
    <w:rsid w:val="000F2E96"/>
    <w:rsid w:val="000F434E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C21"/>
    <w:rsid w:val="001251A6"/>
    <w:rsid w:val="00126F9A"/>
    <w:rsid w:val="001270AF"/>
    <w:rsid w:val="001304A2"/>
    <w:rsid w:val="001312E0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A7D"/>
    <w:rsid w:val="00185881"/>
    <w:rsid w:val="00186A36"/>
    <w:rsid w:val="00186A80"/>
    <w:rsid w:val="0019366B"/>
    <w:rsid w:val="00197B13"/>
    <w:rsid w:val="001A270F"/>
    <w:rsid w:val="001A33CE"/>
    <w:rsid w:val="001A37B9"/>
    <w:rsid w:val="001A38E1"/>
    <w:rsid w:val="001A3FA7"/>
    <w:rsid w:val="001A4594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369F"/>
    <w:rsid w:val="001C43DE"/>
    <w:rsid w:val="001C4D7E"/>
    <w:rsid w:val="001C5971"/>
    <w:rsid w:val="001C6BEE"/>
    <w:rsid w:val="001D1E76"/>
    <w:rsid w:val="001D33C6"/>
    <w:rsid w:val="001D3DB1"/>
    <w:rsid w:val="001D4674"/>
    <w:rsid w:val="001D4A6A"/>
    <w:rsid w:val="001D4F46"/>
    <w:rsid w:val="001E0DED"/>
    <w:rsid w:val="001E4D77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E7B"/>
    <w:rsid w:val="0023048F"/>
    <w:rsid w:val="0023156A"/>
    <w:rsid w:val="00231798"/>
    <w:rsid w:val="00231B7B"/>
    <w:rsid w:val="00232C2F"/>
    <w:rsid w:val="0023500F"/>
    <w:rsid w:val="00235EA4"/>
    <w:rsid w:val="00236717"/>
    <w:rsid w:val="00242605"/>
    <w:rsid w:val="00243413"/>
    <w:rsid w:val="002435AC"/>
    <w:rsid w:val="00244725"/>
    <w:rsid w:val="00245B4A"/>
    <w:rsid w:val="00252E31"/>
    <w:rsid w:val="002538FF"/>
    <w:rsid w:val="002555E2"/>
    <w:rsid w:val="00257DA5"/>
    <w:rsid w:val="00257E05"/>
    <w:rsid w:val="0026196E"/>
    <w:rsid w:val="00262C5F"/>
    <w:rsid w:val="0026300C"/>
    <w:rsid w:val="00263CA6"/>
    <w:rsid w:val="002640C5"/>
    <w:rsid w:val="00265E4D"/>
    <w:rsid w:val="00267E6D"/>
    <w:rsid w:val="002704A6"/>
    <w:rsid w:val="002731E2"/>
    <w:rsid w:val="00275001"/>
    <w:rsid w:val="0027702B"/>
    <w:rsid w:val="00277450"/>
    <w:rsid w:val="0028035B"/>
    <w:rsid w:val="002829E0"/>
    <w:rsid w:val="00286895"/>
    <w:rsid w:val="0029035C"/>
    <w:rsid w:val="002912FA"/>
    <w:rsid w:val="002924DE"/>
    <w:rsid w:val="002932DF"/>
    <w:rsid w:val="002944E3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792C"/>
    <w:rsid w:val="002C1437"/>
    <w:rsid w:val="002C222F"/>
    <w:rsid w:val="002C3500"/>
    <w:rsid w:val="002C4D45"/>
    <w:rsid w:val="002D025F"/>
    <w:rsid w:val="002D3C2B"/>
    <w:rsid w:val="002D5080"/>
    <w:rsid w:val="002D58E7"/>
    <w:rsid w:val="002D743C"/>
    <w:rsid w:val="002E09B8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20F8"/>
    <w:rsid w:val="00302F79"/>
    <w:rsid w:val="00303AE0"/>
    <w:rsid w:val="00306B08"/>
    <w:rsid w:val="00307252"/>
    <w:rsid w:val="003101C5"/>
    <w:rsid w:val="00314805"/>
    <w:rsid w:val="0031674E"/>
    <w:rsid w:val="0031740A"/>
    <w:rsid w:val="00322591"/>
    <w:rsid w:val="00325C0E"/>
    <w:rsid w:val="00326B9B"/>
    <w:rsid w:val="00330895"/>
    <w:rsid w:val="0033158E"/>
    <w:rsid w:val="00333BD2"/>
    <w:rsid w:val="00336CE5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6147E"/>
    <w:rsid w:val="0036330E"/>
    <w:rsid w:val="00364B5D"/>
    <w:rsid w:val="00367A97"/>
    <w:rsid w:val="00367E46"/>
    <w:rsid w:val="003711C6"/>
    <w:rsid w:val="0037311E"/>
    <w:rsid w:val="00376CF6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36B"/>
    <w:rsid w:val="003946B2"/>
    <w:rsid w:val="00394C16"/>
    <w:rsid w:val="003960C5"/>
    <w:rsid w:val="003966F3"/>
    <w:rsid w:val="00397C7F"/>
    <w:rsid w:val="00397F61"/>
    <w:rsid w:val="003A0146"/>
    <w:rsid w:val="003A1885"/>
    <w:rsid w:val="003A1B37"/>
    <w:rsid w:val="003A2867"/>
    <w:rsid w:val="003A32F7"/>
    <w:rsid w:val="003A3AF0"/>
    <w:rsid w:val="003A7EC7"/>
    <w:rsid w:val="003A7FFD"/>
    <w:rsid w:val="003B0E76"/>
    <w:rsid w:val="003B3361"/>
    <w:rsid w:val="003B4C79"/>
    <w:rsid w:val="003B777B"/>
    <w:rsid w:val="003C0AC9"/>
    <w:rsid w:val="003C2FFD"/>
    <w:rsid w:val="003C3D25"/>
    <w:rsid w:val="003C4F4F"/>
    <w:rsid w:val="003C54B8"/>
    <w:rsid w:val="003C56B9"/>
    <w:rsid w:val="003D0C08"/>
    <w:rsid w:val="003D2051"/>
    <w:rsid w:val="003D21ED"/>
    <w:rsid w:val="003D4B4A"/>
    <w:rsid w:val="003D543B"/>
    <w:rsid w:val="003D6B75"/>
    <w:rsid w:val="003D7CB4"/>
    <w:rsid w:val="003E08AD"/>
    <w:rsid w:val="003E1480"/>
    <w:rsid w:val="003E3292"/>
    <w:rsid w:val="003E36F9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A1E"/>
    <w:rsid w:val="00404E57"/>
    <w:rsid w:val="00404EFC"/>
    <w:rsid w:val="0040662E"/>
    <w:rsid w:val="0041303C"/>
    <w:rsid w:val="004135DD"/>
    <w:rsid w:val="00413BB1"/>
    <w:rsid w:val="00413CAD"/>
    <w:rsid w:val="00414D18"/>
    <w:rsid w:val="004165E1"/>
    <w:rsid w:val="004179BA"/>
    <w:rsid w:val="0042016F"/>
    <w:rsid w:val="00421423"/>
    <w:rsid w:val="00421C61"/>
    <w:rsid w:val="00423BF0"/>
    <w:rsid w:val="004240B3"/>
    <w:rsid w:val="004252A2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7120"/>
    <w:rsid w:val="004633AA"/>
    <w:rsid w:val="00463708"/>
    <w:rsid w:val="00465155"/>
    <w:rsid w:val="00465848"/>
    <w:rsid w:val="00467234"/>
    <w:rsid w:val="004702E6"/>
    <w:rsid w:val="00470BA8"/>
    <w:rsid w:val="0047361A"/>
    <w:rsid w:val="004736D4"/>
    <w:rsid w:val="00474BF2"/>
    <w:rsid w:val="00475C38"/>
    <w:rsid w:val="00476EEA"/>
    <w:rsid w:val="004800A9"/>
    <w:rsid w:val="004830E1"/>
    <w:rsid w:val="0048312F"/>
    <w:rsid w:val="00484C55"/>
    <w:rsid w:val="0048502E"/>
    <w:rsid w:val="00485CF2"/>
    <w:rsid w:val="0049083B"/>
    <w:rsid w:val="00490F16"/>
    <w:rsid w:val="004928C7"/>
    <w:rsid w:val="00493D30"/>
    <w:rsid w:val="0049409E"/>
    <w:rsid w:val="00494509"/>
    <w:rsid w:val="004A3E91"/>
    <w:rsid w:val="004A4391"/>
    <w:rsid w:val="004A576C"/>
    <w:rsid w:val="004A6D5F"/>
    <w:rsid w:val="004A6F01"/>
    <w:rsid w:val="004A70EA"/>
    <w:rsid w:val="004B08EE"/>
    <w:rsid w:val="004B1416"/>
    <w:rsid w:val="004B1974"/>
    <w:rsid w:val="004B236D"/>
    <w:rsid w:val="004B68EE"/>
    <w:rsid w:val="004B69FD"/>
    <w:rsid w:val="004C17D1"/>
    <w:rsid w:val="004C1E6F"/>
    <w:rsid w:val="004C5846"/>
    <w:rsid w:val="004C6A7C"/>
    <w:rsid w:val="004C729D"/>
    <w:rsid w:val="004D0ED4"/>
    <w:rsid w:val="004D107A"/>
    <w:rsid w:val="004D1542"/>
    <w:rsid w:val="004D1B98"/>
    <w:rsid w:val="004D2806"/>
    <w:rsid w:val="004D3D14"/>
    <w:rsid w:val="004D48C6"/>
    <w:rsid w:val="004D4C9F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E48"/>
    <w:rsid w:val="004F11FA"/>
    <w:rsid w:val="004F3F05"/>
    <w:rsid w:val="004F43EA"/>
    <w:rsid w:val="004F5AAE"/>
    <w:rsid w:val="004F74A8"/>
    <w:rsid w:val="004F78EB"/>
    <w:rsid w:val="004F7B11"/>
    <w:rsid w:val="00502E1A"/>
    <w:rsid w:val="00503381"/>
    <w:rsid w:val="0050522A"/>
    <w:rsid w:val="00507148"/>
    <w:rsid w:val="0050778A"/>
    <w:rsid w:val="005108D0"/>
    <w:rsid w:val="005122B0"/>
    <w:rsid w:val="005152A7"/>
    <w:rsid w:val="00516225"/>
    <w:rsid w:val="00516E4D"/>
    <w:rsid w:val="005202FB"/>
    <w:rsid w:val="005207F3"/>
    <w:rsid w:val="00521904"/>
    <w:rsid w:val="00523204"/>
    <w:rsid w:val="00523B15"/>
    <w:rsid w:val="0052554F"/>
    <w:rsid w:val="005272B5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4ED7"/>
    <w:rsid w:val="005459F9"/>
    <w:rsid w:val="00547495"/>
    <w:rsid w:val="00551B08"/>
    <w:rsid w:val="0055304C"/>
    <w:rsid w:val="0055558B"/>
    <w:rsid w:val="00555C6D"/>
    <w:rsid w:val="005561AE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83A38"/>
    <w:rsid w:val="00583B82"/>
    <w:rsid w:val="00587742"/>
    <w:rsid w:val="0059047A"/>
    <w:rsid w:val="005930AF"/>
    <w:rsid w:val="00593490"/>
    <w:rsid w:val="00594946"/>
    <w:rsid w:val="00595DB3"/>
    <w:rsid w:val="00595EF2"/>
    <w:rsid w:val="00596CB5"/>
    <w:rsid w:val="00597406"/>
    <w:rsid w:val="00597AD4"/>
    <w:rsid w:val="005A34DB"/>
    <w:rsid w:val="005A4E86"/>
    <w:rsid w:val="005A6DDA"/>
    <w:rsid w:val="005A76DF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471C"/>
    <w:rsid w:val="005D5C2D"/>
    <w:rsid w:val="005D5DCE"/>
    <w:rsid w:val="005D61F5"/>
    <w:rsid w:val="005D627E"/>
    <w:rsid w:val="005E12E7"/>
    <w:rsid w:val="005E2060"/>
    <w:rsid w:val="005E38C6"/>
    <w:rsid w:val="005E5F4F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A48"/>
    <w:rsid w:val="00610DBF"/>
    <w:rsid w:val="00611654"/>
    <w:rsid w:val="00612C22"/>
    <w:rsid w:val="00612E0D"/>
    <w:rsid w:val="00613E55"/>
    <w:rsid w:val="006173ED"/>
    <w:rsid w:val="00617C6E"/>
    <w:rsid w:val="00621AFF"/>
    <w:rsid w:val="00622044"/>
    <w:rsid w:val="0062240E"/>
    <w:rsid w:val="00623640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3C9E"/>
    <w:rsid w:val="00644943"/>
    <w:rsid w:val="00644AEE"/>
    <w:rsid w:val="00646C5A"/>
    <w:rsid w:val="0065002F"/>
    <w:rsid w:val="006536EA"/>
    <w:rsid w:val="00653C3C"/>
    <w:rsid w:val="00655BBF"/>
    <w:rsid w:val="00657D46"/>
    <w:rsid w:val="00660E1C"/>
    <w:rsid w:val="00660EB1"/>
    <w:rsid w:val="00661EA6"/>
    <w:rsid w:val="00662AE9"/>
    <w:rsid w:val="00664DC3"/>
    <w:rsid w:val="00666346"/>
    <w:rsid w:val="00666A9D"/>
    <w:rsid w:val="006712DC"/>
    <w:rsid w:val="00673C7F"/>
    <w:rsid w:val="00674F4D"/>
    <w:rsid w:val="00674FE5"/>
    <w:rsid w:val="0067592E"/>
    <w:rsid w:val="00676450"/>
    <w:rsid w:val="00677E3D"/>
    <w:rsid w:val="006811FA"/>
    <w:rsid w:val="00681D1A"/>
    <w:rsid w:val="006837BD"/>
    <w:rsid w:val="006856AB"/>
    <w:rsid w:val="00687301"/>
    <w:rsid w:val="00690127"/>
    <w:rsid w:val="00692D05"/>
    <w:rsid w:val="0069322E"/>
    <w:rsid w:val="00693BCA"/>
    <w:rsid w:val="006944FD"/>
    <w:rsid w:val="006949BB"/>
    <w:rsid w:val="00695F0D"/>
    <w:rsid w:val="00696196"/>
    <w:rsid w:val="006968FA"/>
    <w:rsid w:val="00696F64"/>
    <w:rsid w:val="006A2397"/>
    <w:rsid w:val="006A40E9"/>
    <w:rsid w:val="006B2C1F"/>
    <w:rsid w:val="006B2DDE"/>
    <w:rsid w:val="006B4BE7"/>
    <w:rsid w:val="006B4E58"/>
    <w:rsid w:val="006B5572"/>
    <w:rsid w:val="006B57A3"/>
    <w:rsid w:val="006B7586"/>
    <w:rsid w:val="006C1996"/>
    <w:rsid w:val="006C206E"/>
    <w:rsid w:val="006C281B"/>
    <w:rsid w:val="006C38CB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4A37"/>
    <w:rsid w:val="006E5991"/>
    <w:rsid w:val="006E7761"/>
    <w:rsid w:val="006F1AC1"/>
    <w:rsid w:val="006F2D64"/>
    <w:rsid w:val="006F36C2"/>
    <w:rsid w:val="006F6899"/>
    <w:rsid w:val="006F6F4B"/>
    <w:rsid w:val="006F7417"/>
    <w:rsid w:val="00701E59"/>
    <w:rsid w:val="00702C52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3697"/>
    <w:rsid w:val="007237B9"/>
    <w:rsid w:val="00725B26"/>
    <w:rsid w:val="00726161"/>
    <w:rsid w:val="00727595"/>
    <w:rsid w:val="00727F7F"/>
    <w:rsid w:val="007317D2"/>
    <w:rsid w:val="007344DF"/>
    <w:rsid w:val="0073476B"/>
    <w:rsid w:val="007347E9"/>
    <w:rsid w:val="00735F21"/>
    <w:rsid w:val="007444C0"/>
    <w:rsid w:val="007469FD"/>
    <w:rsid w:val="00752CA2"/>
    <w:rsid w:val="00752F35"/>
    <w:rsid w:val="00753237"/>
    <w:rsid w:val="007532B5"/>
    <w:rsid w:val="007563E6"/>
    <w:rsid w:val="00760A58"/>
    <w:rsid w:val="00761650"/>
    <w:rsid w:val="00761B29"/>
    <w:rsid w:val="00765484"/>
    <w:rsid w:val="0076556B"/>
    <w:rsid w:val="00767046"/>
    <w:rsid w:val="00767196"/>
    <w:rsid w:val="00767F30"/>
    <w:rsid w:val="007706FF"/>
    <w:rsid w:val="007717E4"/>
    <w:rsid w:val="007721E4"/>
    <w:rsid w:val="0077449D"/>
    <w:rsid w:val="00774769"/>
    <w:rsid w:val="00776B33"/>
    <w:rsid w:val="00776CBE"/>
    <w:rsid w:val="00777A80"/>
    <w:rsid w:val="00777AE8"/>
    <w:rsid w:val="007843B5"/>
    <w:rsid w:val="007848B4"/>
    <w:rsid w:val="00784B10"/>
    <w:rsid w:val="00785CA7"/>
    <w:rsid w:val="00796EE5"/>
    <w:rsid w:val="007A477E"/>
    <w:rsid w:val="007A612E"/>
    <w:rsid w:val="007A70F5"/>
    <w:rsid w:val="007A7159"/>
    <w:rsid w:val="007A768E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488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5D32"/>
    <w:rsid w:val="00807BA2"/>
    <w:rsid w:val="00810407"/>
    <w:rsid w:val="008118B4"/>
    <w:rsid w:val="0081211E"/>
    <w:rsid w:val="00812277"/>
    <w:rsid w:val="00813E5C"/>
    <w:rsid w:val="0081618A"/>
    <w:rsid w:val="00816288"/>
    <w:rsid w:val="0081686E"/>
    <w:rsid w:val="00822E53"/>
    <w:rsid w:val="00823A4C"/>
    <w:rsid w:val="0082432D"/>
    <w:rsid w:val="00826C67"/>
    <w:rsid w:val="0083030D"/>
    <w:rsid w:val="008305EA"/>
    <w:rsid w:val="008351A3"/>
    <w:rsid w:val="00843BDE"/>
    <w:rsid w:val="008452A0"/>
    <w:rsid w:val="00845B7D"/>
    <w:rsid w:val="00845F7E"/>
    <w:rsid w:val="00846EF5"/>
    <w:rsid w:val="008473AF"/>
    <w:rsid w:val="00853615"/>
    <w:rsid w:val="00853C1D"/>
    <w:rsid w:val="00856E86"/>
    <w:rsid w:val="008577CC"/>
    <w:rsid w:val="00861C67"/>
    <w:rsid w:val="00863DC4"/>
    <w:rsid w:val="008649CC"/>
    <w:rsid w:val="00864EDB"/>
    <w:rsid w:val="00865974"/>
    <w:rsid w:val="00865A5F"/>
    <w:rsid w:val="0086670B"/>
    <w:rsid w:val="00866E7E"/>
    <w:rsid w:val="00867981"/>
    <w:rsid w:val="00870367"/>
    <w:rsid w:val="008708FE"/>
    <w:rsid w:val="008709D6"/>
    <w:rsid w:val="00872822"/>
    <w:rsid w:val="00873366"/>
    <w:rsid w:val="00873A8D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13AB"/>
    <w:rsid w:val="008C1B74"/>
    <w:rsid w:val="008C4540"/>
    <w:rsid w:val="008C6A18"/>
    <w:rsid w:val="008D07D2"/>
    <w:rsid w:val="008D145E"/>
    <w:rsid w:val="008D22FF"/>
    <w:rsid w:val="008D2C31"/>
    <w:rsid w:val="008D435F"/>
    <w:rsid w:val="008D4A14"/>
    <w:rsid w:val="008D5C6C"/>
    <w:rsid w:val="008D778A"/>
    <w:rsid w:val="008E118F"/>
    <w:rsid w:val="008E3AE8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4B93"/>
    <w:rsid w:val="00905AC1"/>
    <w:rsid w:val="00906472"/>
    <w:rsid w:val="00907E85"/>
    <w:rsid w:val="00910735"/>
    <w:rsid w:val="00911495"/>
    <w:rsid w:val="00912070"/>
    <w:rsid w:val="009142F4"/>
    <w:rsid w:val="0091526F"/>
    <w:rsid w:val="0091608D"/>
    <w:rsid w:val="00920750"/>
    <w:rsid w:val="00921A6B"/>
    <w:rsid w:val="00923293"/>
    <w:rsid w:val="00923D06"/>
    <w:rsid w:val="00924630"/>
    <w:rsid w:val="009246BA"/>
    <w:rsid w:val="00925023"/>
    <w:rsid w:val="00925BA7"/>
    <w:rsid w:val="0092679A"/>
    <w:rsid w:val="009267BD"/>
    <w:rsid w:val="009274EF"/>
    <w:rsid w:val="0093187B"/>
    <w:rsid w:val="00932887"/>
    <w:rsid w:val="0093636F"/>
    <w:rsid w:val="009372C5"/>
    <w:rsid w:val="009376F3"/>
    <w:rsid w:val="00937E8B"/>
    <w:rsid w:val="009407A7"/>
    <w:rsid w:val="00940B7C"/>
    <w:rsid w:val="00942C9E"/>
    <w:rsid w:val="0094313F"/>
    <w:rsid w:val="00946893"/>
    <w:rsid w:val="00947F92"/>
    <w:rsid w:val="0095135A"/>
    <w:rsid w:val="009517A7"/>
    <w:rsid w:val="00952675"/>
    <w:rsid w:val="00953355"/>
    <w:rsid w:val="009577DA"/>
    <w:rsid w:val="0096079E"/>
    <w:rsid w:val="009616B7"/>
    <w:rsid w:val="00964466"/>
    <w:rsid w:val="00964C3D"/>
    <w:rsid w:val="00965F4E"/>
    <w:rsid w:val="00967212"/>
    <w:rsid w:val="00967357"/>
    <w:rsid w:val="0097197E"/>
    <w:rsid w:val="00971BDB"/>
    <w:rsid w:val="00973776"/>
    <w:rsid w:val="009737E1"/>
    <w:rsid w:val="009743DF"/>
    <w:rsid w:val="00975008"/>
    <w:rsid w:val="00975D1A"/>
    <w:rsid w:val="009770C6"/>
    <w:rsid w:val="00980114"/>
    <w:rsid w:val="00980F12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6C14"/>
    <w:rsid w:val="00996DB6"/>
    <w:rsid w:val="00996E2D"/>
    <w:rsid w:val="00997519"/>
    <w:rsid w:val="0099782C"/>
    <w:rsid w:val="009A09DF"/>
    <w:rsid w:val="009A17C9"/>
    <w:rsid w:val="009A2005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6D1A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11E4"/>
    <w:rsid w:val="009E1A4B"/>
    <w:rsid w:val="009E1B25"/>
    <w:rsid w:val="009E22BC"/>
    <w:rsid w:val="009E29D2"/>
    <w:rsid w:val="009E2BDD"/>
    <w:rsid w:val="009E2DCA"/>
    <w:rsid w:val="009E35DC"/>
    <w:rsid w:val="009E549E"/>
    <w:rsid w:val="009E6AFF"/>
    <w:rsid w:val="009E77F1"/>
    <w:rsid w:val="009E7AF6"/>
    <w:rsid w:val="009F01CD"/>
    <w:rsid w:val="009F2B4A"/>
    <w:rsid w:val="009F3905"/>
    <w:rsid w:val="009F5BE1"/>
    <w:rsid w:val="009F64F4"/>
    <w:rsid w:val="00A006BA"/>
    <w:rsid w:val="00A02266"/>
    <w:rsid w:val="00A03585"/>
    <w:rsid w:val="00A03F1D"/>
    <w:rsid w:val="00A065C3"/>
    <w:rsid w:val="00A11E1B"/>
    <w:rsid w:val="00A1375F"/>
    <w:rsid w:val="00A165BA"/>
    <w:rsid w:val="00A16D5D"/>
    <w:rsid w:val="00A17B09"/>
    <w:rsid w:val="00A22B03"/>
    <w:rsid w:val="00A23E6E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4D88"/>
    <w:rsid w:val="00A4621D"/>
    <w:rsid w:val="00A4741C"/>
    <w:rsid w:val="00A4791F"/>
    <w:rsid w:val="00A50521"/>
    <w:rsid w:val="00A53676"/>
    <w:rsid w:val="00A53874"/>
    <w:rsid w:val="00A56867"/>
    <w:rsid w:val="00A569F4"/>
    <w:rsid w:val="00A625C1"/>
    <w:rsid w:val="00A6283C"/>
    <w:rsid w:val="00A63882"/>
    <w:rsid w:val="00A659D7"/>
    <w:rsid w:val="00A66AD4"/>
    <w:rsid w:val="00A67FA5"/>
    <w:rsid w:val="00A712BC"/>
    <w:rsid w:val="00A75923"/>
    <w:rsid w:val="00A76B56"/>
    <w:rsid w:val="00A76C2D"/>
    <w:rsid w:val="00A80F5B"/>
    <w:rsid w:val="00A81EB1"/>
    <w:rsid w:val="00A82150"/>
    <w:rsid w:val="00A82521"/>
    <w:rsid w:val="00A83ABE"/>
    <w:rsid w:val="00A85056"/>
    <w:rsid w:val="00A86B50"/>
    <w:rsid w:val="00A93902"/>
    <w:rsid w:val="00A94558"/>
    <w:rsid w:val="00A96D73"/>
    <w:rsid w:val="00AA03D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CF5"/>
    <w:rsid w:val="00AB5CA6"/>
    <w:rsid w:val="00AB60A6"/>
    <w:rsid w:val="00AB6B3D"/>
    <w:rsid w:val="00AC09B3"/>
    <w:rsid w:val="00AC5554"/>
    <w:rsid w:val="00AC579C"/>
    <w:rsid w:val="00AD128D"/>
    <w:rsid w:val="00AD4207"/>
    <w:rsid w:val="00AD4446"/>
    <w:rsid w:val="00AD650B"/>
    <w:rsid w:val="00AD7B15"/>
    <w:rsid w:val="00AE0614"/>
    <w:rsid w:val="00AE061F"/>
    <w:rsid w:val="00AE11F4"/>
    <w:rsid w:val="00AE127B"/>
    <w:rsid w:val="00AE1886"/>
    <w:rsid w:val="00AE2365"/>
    <w:rsid w:val="00AE4E06"/>
    <w:rsid w:val="00AE56E0"/>
    <w:rsid w:val="00AE6648"/>
    <w:rsid w:val="00AF2CE4"/>
    <w:rsid w:val="00AF2D72"/>
    <w:rsid w:val="00AF335B"/>
    <w:rsid w:val="00AF39A3"/>
    <w:rsid w:val="00AF483B"/>
    <w:rsid w:val="00AF5817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11817"/>
    <w:rsid w:val="00B1212E"/>
    <w:rsid w:val="00B1238C"/>
    <w:rsid w:val="00B13C07"/>
    <w:rsid w:val="00B154FA"/>
    <w:rsid w:val="00B1563E"/>
    <w:rsid w:val="00B17B95"/>
    <w:rsid w:val="00B21B10"/>
    <w:rsid w:val="00B2200B"/>
    <w:rsid w:val="00B264DC"/>
    <w:rsid w:val="00B30EA5"/>
    <w:rsid w:val="00B33953"/>
    <w:rsid w:val="00B40FE9"/>
    <w:rsid w:val="00B43C4B"/>
    <w:rsid w:val="00B43E0D"/>
    <w:rsid w:val="00B46791"/>
    <w:rsid w:val="00B4699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42BD"/>
    <w:rsid w:val="00B75125"/>
    <w:rsid w:val="00B80C16"/>
    <w:rsid w:val="00B81E5A"/>
    <w:rsid w:val="00B82C1C"/>
    <w:rsid w:val="00B84211"/>
    <w:rsid w:val="00B8630D"/>
    <w:rsid w:val="00B91BEA"/>
    <w:rsid w:val="00B9377A"/>
    <w:rsid w:val="00B94077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B1618"/>
    <w:rsid w:val="00BB25B4"/>
    <w:rsid w:val="00BB2D5C"/>
    <w:rsid w:val="00BB47F2"/>
    <w:rsid w:val="00BB50ED"/>
    <w:rsid w:val="00BB6C34"/>
    <w:rsid w:val="00BB7A4D"/>
    <w:rsid w:val="00BB7A6E"/>
    <w:rsid w:val="00BB7BC6"/>
    <w:rsid w:val="00BC0F7B"/>
    <w:rsid w:val="00BC1E31"/>
    <w:rsid w:val="00BC1F12"/>
    <w:rsid w:val="00BC411C"/>
    <w:rsid w:val="00BC5393"/>
    <w:rsid w:val="00BC57CD"/>
    <w:rsid w:val="00BC6DF7"/>
    <w:rsid w:val="00BC77C3"/>
    <w:rsid w:val="00BC7997"/>
    <w:rsid w:val="00BD368B"/>
    <w:rsid w:val="00BD501D"/>
    <w:rsid w:val="00BD55A4"/>
    <w:rsid w:val="00BD5B2D"/>
    <w:rsid w:val="00BD69C9"/>
    <w:rsid w:val="00BD70AA"/>
    <w:rsid w:val="00BD7846"/>
    <w:rsid w:val="00BE00DA"/>
    <w:rsid w:val="00BE1666"/>
    <w:rsid w:val="00BE1DE2"/>
    <w:rsid w:val="00BE2686"/>
    <w:rsid w:val="00BE3B20"/>
    <w:rsid w:val="00BE48CA"/>
    <w:rsid w:val="00BE52E6"/>
    <w:rsid w:val="00BF061C"/>
    <w:rsid w:val="00BF2504"/>
    <w:rsid w:val="00BF63F8"/>
    <w:rsid w:val="00BF6C5D"/>
    <w:rsid w:val="00C00FBA"/>
    <w:rsid w:val="00C03B35"/>
    <w:rsid w:val="00C0669C"/>
    <w:rsid w:val="00C06C5C"/>
    <w:rsid w:val="00C07FA3"/>
    <w:rsid w:val="00C1012B"/>
    <w:rsid w:val="00C1018F"/>
    <w:rsid w:val="00C11A04"/>
    <w:rsid w:val="00C125FF"/>
    <w:rsid w:val="00C13A40"/>
    <w:rsid w:val="00C15DB8"/>
    <w:rsid w:val="00C1693C"/>
    <w:rsid w:val="00C169A2"/>
    <w:rsid w:val="00C177F8"/>
    <w:rsid w:val="00C20AED"/>
    <w:rsid w:val="00C21B42"/>
    <w:rsid w:val="00C24CB6"/>
    <w:rsid w:val="00C26566"/>
    <w:rsid w:val="00C27AED"/>
    <w:rsid w:val="00C30738"/>
    <w:rsid w:val="00C31763"/>
    <w:rsid w:val="00C32B59"/>
    <w:rsid w:val="00C40605"/>
    <w:rsid w:val="00C41F77"/>
    <w:rsid w:val="00C43524"/>
    <w:rsid w:val="00C441E0"/>
    <w:rsid w:val="00C47281"/>
    <w:rsid w:val="00C47A0B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7934"/>
    <w:rsid w:val="00C7013A"/>
    <w:rsid w:val="00C72223"/>
    <w:rsid w:val="00C73CFC"/>
    <w:rsid w:val="00C74B38"/>
    <w:rsid w:val="00C7534F"/>
    <w:rsid w:val="00C7561D"/>
    <w:rsid w:val="00C77452"/>
    <w:rsid w:val="00C8020A"/>
    <w:rsid w:val="00C8215B"/>
    <w:rsid w:val="00C86014"/>
    <w:rsid w:val="00C909B6"/>
    <w:rsid w:val="00C9438D"/>
    <w:rsid w:val="00C94E88"/>
    <w:rsid w:val="00C96482"/>
    <w:rsid w:val="00CA09F2"/>
    <w:rsid w:val="00CA0E28"/>
    <w:rsid w:val="00CA14E8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D7B"/>
    <w:rsid w:val="00CB21C8"/>
    <w:rsid w:val="00CB2E6B"/>
    <w:rsid w:val="00CB4ED8"/>
    <w:rsid w:val="00CB61EA"/>
    <w:rsid w:val="00CB64F0"/>
    <w:rsid w:val="00CB65C9"/>
    <w:rsid w:val="00CC0392"/>
    <w:rsid w:val="00CC1FE0"/>
    <w:rsid w:val="00CC212E"/>
    <w:rsid w:val="00CC4FBA"/>
    <w:rsid w:val="00CC5040"/>
    <w:rsid w:val="00CD04AA"/>
    <w:rsid w:val="00CD1285"/>
    <w:rsid w:val="00CD29F2"/>
    <w:rsid w:val="00CD3E90"/>
    <w:rsid w:val="00CD3F2A"/>
    <w:rsid w:val="00CD460D"/>
    <w:rsid w:val="00CD6313"/>
    <w:rsid w:val="00CE0260"/>
    <w:rsid w:val="00CE2544"/>
    <w:rsid w:val="00CE31FD"/>
    <w:rsid w:val="00CE3826"/>
    <w:rsid w:val="00CE6532"/>
    <w:rsid w:val="00CE72AE"/>
    <w:rsid w:val="00CE768D"/>
    <w:rsid w:val="00CF0201"/>
    <w:rsid w:val="00CF112E"/>
    <w:rsid w:val="00CF130F"/>
    <w:rsid w:val="00CF2A06"/>
    <w:rsid w:val="00CF3FEB"/>
    <w:rsid w:val="00CF496D"/>
    <w:rsid w:val="00CF6454"/>
    <w:rsid w:val="00CF7EB3"/>
    <w:rsid w:val="00D00E9C"/>
    <w:rsid w:val="00D00FD1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50A2"/>
    <w:rsid w:val="00D2577B"/>
    <w:rsid w:val="00D260A5"/>
    <w:rsid w:val="00D26C7A"/>
    <w:rsid w:val="00D27AA3"/>
    <w:rsid w:val="00D27E91"/>
    <w:rsid w:val="00D316DC"/>
    <w:rsid w:val="00D348C5"/>
    <w:rsid w:val="00D34EFB"/>
    <w:rsid w:val="00D34F1E"/>
    <w:rsid w:val="00D40967"/>
    <w:rsid w:val="00D40F27"/>
    <w:rsid w:val="00D41DC2"/>
    <w:rsid w:val="00D41E70"/>
    <w:rsid w:val="00D41EB1"/>
    <w:rsid w:val="00D42157"/>
    <w:rsid w:val="00D42F82"/>
    <w:rsid w:val="00D44799"/>
    <w:rsid w:val="00D472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D2D"/>
    <w:rsid w:val="00D64D94"/>
    <w:rsid w:val="00D66A75"/>
    <w:rsid w:val="00D71D03"/>
    <w:rsid w:val="00D73717"/>
    <w:rsid w:val="00D7385F"/>
    <w:rsid w:val="00D74171"/>
    <w:rsid w:val="00D74631"/>
    <w:rsid w:val="00D754A1"/>
    <w:rsid w:val="00D755EA"/>
    <w:rsid w:val="00D756EC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32FC"/>
    <w:rsid w:val="00D94129"/>
    <w:rsid w:val="00D94C3C"/>
    <w:rsid w:val="00D962FD"/>
    <w:rsid w:val="00D963D1"/>
    <w:rsid w:val="00D96EBE"/>
    <w:rsid w:val="00D979B0"/>
    <w:rsid w:val="00DA500C"/>
    <w:rsid w:val="00DA5348"/>
    <w:rsid w:val="00DA5516"/>
    <w:rsid w:val="00DB08A6"/>
    <w:rsid w:val="00DB1CF5"/>
    <w:rsid w:val="00DB2737"/>
    <w:rsid w:val="00DB4EBB"/>
    <w:rsid w:val="00DB5AC9"/>
    <w:rsid w:val="00DB753E"/>
    <w:rsid w:val="00DC0244"/>
    <w:rsid w:val="00DC0CCB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1B1B"/>
    <w:rsid w:val="00DD4459"/>
    <w:rsid w:val="00DE0695"/>
    <w:rsid w:val="00DE289B"/>
    <w:rsid w:val="00DE3670"/>
    <w:rsid w:val="00DE576D"/>
    <w:rsid w:val="00DE5AB4"/>
    <w:rsid w:val="00DE6238"/>
    <w:rsid w:val="00DE665D"/>
    <w:rsid w:val="00DE6EB3"/>
    <w:rsid w:val="00DE70CA"/>
    <w:rsid w:val="00DE74E3"/>
    <w:rsid w:val="00DE7518"/>
    <w:rsid w:val="00DF144E"/>
    <w:rsid w:val="00DF1F4E"/>
    <w:rsid w:val="00DF32D8"/>
    <w:rsid w:val="00DF38E7"/>
    <w:rsid w:val="00DF44E8"/>
    <w:rsid w:val="00DF50AC"/>
    <w:rsid w:val="00DF6375"/>
    <w:rsid w:val="00DF79AE"/>
    <w:rsid w:val="00E000C8"/>
    <w:rsid w:val="00E023B4"/>
    <w:rsid w:val="00E02C64"/>
    <w:rsid w:val="00E05075"/>
    <w:rsid w:val="00E065A0"/>
    <w:rsid w:val="00E129AF"/>
    <w:rsid w:val="00E1325C"/>
    <w:rsid w:val="00E13F32"/>
    <w:rsid w:val="00E15363"/>
    <w:rsid w:val="00E16FE2"/>
    <w:rsid w:val="00E21C10"/>
    <w:rsid w:val="00E22656"/>
    <w:rsid w:val="00E2378D"/>
    <w:rsid w:val="00E237F2"/>
    <w:rsid w:val="00E25B98"/>
    <w:rsid w:val="00E25F8A"/>
    <w:rsid w:val="00E26BE1"/>
    <w:rsid w:val="00E270FA"/>
    <w:rsid w:val="00E31F47"/>
    <w:rsid w:val="00E328F2"/>
    <w:rsid w:val="00E33F13"/>
    <w:rsid w:val="00E36C07"/>
    <w:rsid w:val="00E42B6B"/>
    <w:rsid w:val="00E4359D"/>
    <w:rsid w:val="00E43B52"/>
    <w:rsid w:val="00E442E6"/>
    <w:rsid w:val="00E4623F"/>
    <w:rsid w:val="00E46BD8"/>
    <w:rsid w:val="00E5045F"/>
    <w:rsid w:val="00E50954"/>
    <w:rsid w:val="00E50A44"/>
    <w:rsid w:val="00E53526"/>
    <w:rsid w:val="00E540C4"/>
    <w:rsid w:val="00E54357"/>
    <w:rsid w:val="00E55D02"/>
    <w:rsid w:val="00E56235"/>
    <w:rsid w:val="00E64644"/>
    <w:rsid w:val="00E64BC5"/>
    <w:rsid w:val="00E70307"/>
    <w:rsid w:val="00E70A2E"/>
    <w:rsid w:val="00E72864"/>
    <w:rsid w:val="00E72B4B"/>
    <w:rsid w:val="00E74750"/>
    <w:rsid w:val="00E75C1E"/>
    <w:rsid w:val="00E7792A"/>
    <w:rsid w:val="00E8041A"/>
    <w:rsid w:val="00E8307F"/>
    <w:rsid w:val="00E85F1D"/>
    <w:rsid w:val="00E86954"/>
    <w:rsid w:val="00E906CA"/>
    <w:rsid w:val="00E90B87"/>
    <w:rsid w:val="00E91FCB"/>
    <w:rsid w:val="00E930B0"/>
    <w:rsid w:val="00E94E71"/>
    <w:rsid w:val="00EA3279"/>
    <w:rsid w:val="00EA32AE"/>
    <w:rsid w:val="00EA3D98"/>
    <w:rsid w:val="00EA3E74"/>
    <w:rsid w:val="00EA7F8B"/>
    <w:rsid w:val="00EB068F"/>
    <w:rsid w:val="00EB121C"/>
    <w:rsid w:val="00EB194E"/>
    <w:rsid w:val="00EB3985"/>
    <w:rsid w:val="00EB6ED9"/>
    <w:rsid w:val="00EB7560"/>
    <w:rsid w:val="00EC1B80"/>
    <w:rsid w:val="00EC2E03"/>
    <w:rsid w:val="00EC32FE"/>
    <w:rsid w:val="00EC510A"/>
    <w:rsid w:val="00EC5B78"/>
    <w:rsid w:val="00EC65CE"/>
    <w:rsid w:val="00EC66F3"/>
    <w:rsid w:val="00EC67EC"/>
    <w:rsid w:val="00EC7FA6"/>
    <w:rsid w:val="00ED0BDA"/>
    <w:rsid w:val="00ED0BEB"/>
    <w:rsid w:val="00ED44C1"/>
    <w:rsid w:val="00ED60B9"/>
    <w:rsid w:val="00ED700A"/>
    <w:rsid w:val="00ED7E78"/>
    <w:rsid w:val="00EE1744"/>
    <w:rsid w:val="00EE4124"/>
    <w:rsid w:val="00EE64DD"/>
    <w:rsid w:val="00EE72A7"/>
    <w:rsid w:val="00EE7376"/>
    <w:rsid w:val="00EE7E90"/>
    <w:rsid w:val="00EF0BA0"/>
    <w:rsid w:val="00EF3320"/>
    <w:rsid w:val="00EF4C72"/>
    <w:rsid w:val="00EF4DC8"/>
    <w:rsid w:val="00EF5144"/>
    <w:rsid w:val="00F01C2A"/>
    <w:rsid w:val="00F04C10"/>
    <w:rsid w:val="00F04D03"/>
    <w:rsid w:val="00F07275"/>
    <w:rsid w:val="00F1090A"/>
    <w:rsid w:val="00F11034"/>
    <w:rsid w:val="00F13913"/>
    <w:rsid w:val="00F13BE5"/>
    <w:rsid w:val="00F15E85"/>
    <w:rsid w:val="00F17CFC"/>
    <w:rsid w:val="00F22797"/>
    <w:rsid w:val="00F230F9"/>
    <w:rsid w:val="00F26190"/>
    <w:rsid w:val="00F26828"/>
    <w:rsid w:val="00F27DA4"/>
    <w:rsid w:val="00F31ABF"/>
    <w:rsid w:val="00F330C4"/>
    <w:rsid w:val="00F338D7"/>
    <w:rsid w:val="00F344E9"/>
    <w:rsid w:val="00F35962"/>
    <w:rsid w:val="00F3674E"/>
    <w:rsid w:val="00F37895"/>
    <w:rsid w:val="00F40EB7"/>
    <w:rsid w:val="00F45C72"/>
    <w:rsid w:val="00F50711"/>
    <w:rsid w:val="00F526B3"/>
    <w:rsid w:val="00F52C06"/>
    <w:rsid w:val="00F54538"/>
    <w:rsid w:val="00F5781B"/>
    <w:rsid w:val="00F66A99"/>
    <w:rsid w:val="00F674C2"/>
    <w:rsid w:val="00F7041A"/>
    <w:rsid w:val="00F711F1"/>
    <w:rsid w:val="00F7434E"/>
    <w:rsid w:val="00F746D6"/>
    <w:rsid w:val="00F75128"/>
    <w:rsid w:val="00F80428"/>
    <w:rsid w:val="00F80C87"/>
    <w:rsid w:val="00F80D7F"/>
    <w:rsid w:val="00F86514"/>
    <w:rsid w:val="00F90154"/>
    <w:rsid w:val="00F9381E"/>
    <w:rsid w:val="00F95495"/>
    <w:rsid w:val="00F9621D"/>
    <w:rsid w:val="00F96282"/>
    <w:rsid w:val="00FA0009"/>
    <w:rsid w:val="00FA188D"/>
    <w:rsid w:val="00FA3094"/>
    <w:rsid w:val="00FA4922"/>
    <w:rsid w:val="00FA7A35"/>
    <w:rsid w:val="00FB1336"/>
    <w:rsid w:val="00FB260A"/>
    <w:rsid w:val="00FB2769"/>
    <w:rsid w:val="00FB2CD1"/>
    <w:rsid w:val="00FC4600"/>
    <w:rsid w:val="00FC53B5"/>
    <w:rsid w:val="00FC5810"/>
    <w:rsid w:val="00FC6E52"/>
    <w:rsid w:val="00FC700D"/>
    <w:rsid w:val="00FD2154"/>
    <w:rsid w:val="00FD4DE9"/>
    <w:rsid w:val="00FD6CDC"/>
    <w:rsid w:val="00FE509B"/>
    <w:rsid w:val="00FE5A7E"/>
    <w:rsid w:val="00FE6B6B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7A477E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147B2"/>
    <w:pPr>
      <w:spacing w:before="252" w:line="170" w:lineRule="auto"/>
      <w:ind w:left="101" w:firstLineChars="20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21EDFF-F756-415B-BAEC-8E422F600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825</Words>
  <Characters>4709</Characters>
  <Application>Microsoft Office Word</Application>
  <DocSecurity>0</DocSecurity>
  <Lines>39</Lines>
  <Paragraphs>11</Paragraphs>
  <ScaleCrop>false</ScaleCrop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10</cp:revision>
  <cp:lastPrinted>2024-07-26T02:41:00Z</cp:lastPrinted>
  <dcterms:created xsi:type="dcterms:W3CDTF">2025-04-01T08:28:00Z</dcterms:created>
  <dcterms:modified xsi:type="dcterms:W3CDTF">2025-04-02T01:14:00Z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