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22B5E7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37895">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5A4147">
        <w:rPr>
          <w:rFonts w:ascii="微软雅黑" w:eastAsia="微软雅黑" w:hAnsi="微软雅黑" w:cs="微软雅黑"/>
          <w:b/>
          <w:bCs/>
          <w:color w:val="005D97"/>
          <w:spacing w:val="-22"/>
          <w:sz w:val="48"/>
          <w:szCs w:val="48"/>
          <w:lang w:eastAsia="zh-CN"/>
        </w:rPr>
        <w:t>08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4B0EF3F1" w:rsidR="00904B93" w:rsidRDefault="005A4147" w:rsidP="00F526B3">
      <w:pPr>
        <w:rPr>
          <w:rFonts w:ascii="微软雅黑" w:eastAsia="微软雅黑" w:hAnsi="微软雅黑" w:cs="微软雅黑"/>
          <w:spacing w:val="12"/>
          <w:lang w:eastAsia="zh-CN"/>
        </w:rPr>
      </w:pPr>
      <w:r w:rsidRPr="005A4147">
        <w:rPr>
          <w:rFonts w:ascii="微软雅黑" w:eastAsia="微软雅黑" w:hAnsi="微软雅黑" w:cs="微软雅黑" w:hint="eastAsia"/>
          <w:spacing w:val="12"/>
          <w:lang w:eastAsia="zh-CN"/>
        </w:rPr>
        <w:t>美国三大股指收盘涨跌不一，道指跌</w:t>
      </w:r>
      <w:r w:rsidRPr="005A4147">
        <w:rPr>
          <w:rFonts w:ascii="微软雅黑" w:eastAsia="微软雅黑" w:hAnsi="微软雅黑" w:cs="微软雅黑"/>
          <w:spacing w:val="12"/>
          <w:lang w:eastAsia="zh-CN"/>
        </w:rPr>
        <w:t>0.91%</w:t>
      </w:r>
      <w:r w:rsidRPr="005A4147">
        <w:rPr>
          <w:rFonts w:ascii="微软雅黑" w:eastAsia="微软雅黑" w:hAnsi="微软雅黑" w:cs="微软雅黑" w:hint="eastAsia"/>
          <w:spacing w:val="12"/>
          <w:lang w:eastAsia="zh-CN"/>
        </w:rPr>
        <w:t>报</w:t>
      </w:r>
      <w:r w:rsidRPr="005A4147">
        <w:rPr>
          <w:rFonts w:ascii="微软雅黑" w:eastAsia="微软雅黑" w:hAnsi="微软雅黑" w:cs="微软雅黑"/>
          <w:spacing w:val="12"/>
          <w:lang w:eastAsia="zh-CN"/>
        </w:rPr>
        <w:t>37965.6</w:t>
      </w:r>
      <w:r w:rsidRPr="005A4147">
        <w:rPr>
          <w:rFonts w:ascii="微软雅黑" w:eastAsia="微软雅黑" w:hAnsi="微软雅黑" w:cs="微软雅黑" w:hint="eastAsia"/>
          <w:spacing w:val="12"/>
          <w:lang w:eastAsia="zh-CN"/>
        </w:rPr>
        <w:t>点，</w:t>
      </w:r>
      <w:proofErr w:type="gramStart"/>
      <w:r w:rsidRPr="005A4147">
        <w:rPr>
          <w:rFonts w:ascii="微软雅黑" w:eastAsia="微软雅黑" w:hAnsi="微软雅黑" w:cs="微软雅黑" w:hint="eastAsia"/>
          <w:spacing w:val="12"/>
          <w:lang w:eastAsia="zh-CN"/>
        </w:rPr>
        <w:t>标普</w:t>
      </w:r>
      <w:proofErr w:type="gramEnd"/>
      <w:r w:rsidRPr="005A4147">
        <w:rPr>
          <w:rFonts w:ascii="微软雅黑" w:eastAsia="微软雅黑" w:hAnsi="微软雅黑" w:cs="微软雅黑"/>
          <w:spacing w:val="12"/>
          <w:lang w:eastAsia="zh-CN"/>
        </w:rPr>
        <w:t>500</w:t>
      </w:r>
      <w:r w:rsidRPr="005A4147">
        <w:rPr>
          <w:rFonts w:ascii="微软雅黑" w:eastAsia="微软雅黑" w:hAnsi="微软雅黑" w:cs="微软雅黑" w:hint="eastAsia"/>
          <w:spacing w:val="12"/>
          <w:lang w:eastAsia="zh-CN"/>
        </w:rPr>
        <w:t>指数跌</w:t>
      </w:r>
      <w:r w:rsidRPr="005A4147">
        <w:rPr>
          <w:rFonts w:ascii="微软雅黑" w:eastAsia="微软雅黑" w:hAnsi="微软雅黑" w:cs="微软雅黑"/>
          <w:spacing w:val="12"/>
          <w:lang w:eastAsia="zh-CN"/>
        </w:rPr>
        <w:t>0.23%</w:t>
      </w:r>
      <w:r w:rsidRPr="005A4147">
        <w:rPr>
          <w:rFonts w:ascii="微软雅黑" w:eastAsia="微软雅黑" w:hAnsi="微软雅黑" w:cs="微软雅黑" w:hint="eastAsia"/>
          <w:spacing w:val="12"/>
          <w:lang w:eastAsia="zh-CN"/>
        </w:rPr>
        <w:t>报</w:t>
      </w:r>
      <w:r w:rsidRPr="005A4147">
        <w:rPr>
          <w:rFonts w:ascii="微软雅黑" w:eastAsia="微软雅黑" w:hAnsi="微软雅黑" w:cs="微软雅黑"/>
          <w:spacing w:val="12"/>
          <w:lang w:eastAsia="zh-CN"/>
        </w:rPr>
        <w:t>5062.25</w:t>
      </w:r>
      <w:r w:rsidRPr="005A4147">
        <w:rPr>
          <w:rFonts w:ascii="微软雅黑" w:eastAsia="微软雅黑" w:hAnsi="微软雅黑" w:cs="微软雅黑" w:hint="eastAsia"/>
          <w:spacing w:val="12"/>
          <w:lang w:eastAsia="zh-CN"/>
        </w:rPr>
        <w:t>点，</w:t>
      </w:r>
      <w:proofErr w:type="gramStart"/>
      <w:r w:rsidRPr="005A4147">
        <w:rPr>
          <w:rFonts w:ascii="微软雅黑" w:eastAsia="微软雅黑" w:hAnsi="微软雅黑" w:cs="微软雅黑" w:hint="eastAsia"/>
          <w:spacing w:val="12"/>
          <w:lang w:eastAsia="zh-CN"/>
        </w:rPr>
        <w:t>纳指涨</w:t>
      </w:r>
      <w:proofErr w:type="gramEnd"/>
      <w:r w:rsidRPr="005A4147">
        <w:rPr>
          <w:rFonts w:ascii="微软雅黑" w:eastAsia="微软雅黑" w:hAnsi="微软雅黑" w:cs="微软雅黑"/>
          <w:spacing w:val="12"/>
          <w:lang w:eastAsia="zh-CN"/>
        </w:rPr>
        <w:t>0.1%</w:t>
      </w:r>
      <w:r w:rsidRPr="005A4147">
        <w:rPr>
          <w:rFonts w:ascii="微软雅黑" w:eastAsia="微软雅黑" w:hAnsi="微软雅黑" w:cs="微软雅黑" w:hint="eastAsia"/>
          <w:spacing w:val="12"/>
          <w:lang w:eastAsia="zh-CN"/>
        </w:rPr>
        <w:t>报</w:t>
      </w:r>
      <w:r w:rsidRPr="005A4147">
        <w:rPr>
          <w:rFonts w:ascii="微软雅黑" w:eastAsia="微软雅黑" w:hAnsi="微软雅黑" w:cs="微软雅黑"/>
          <w:spacing w:val="12"/>
          <w:lang w:eastAsia="zh-CN"/>
        </w:rPr>
        <w:t>15603.26</w:t>
      </w:r>
      <w:r w:rsidRPr="005A4147">
        <w:rPr>
          <w:rFonts w:ascii="微软雅黑" w:eastAsia="微软雅黑" w:hAnsi="微软雅黑" w:cs="微软雅黑" w:hint="eastAsia"/>
          <w:spacing w:val="12"/>
          <w:lang w:eastAsia="zh-CN"/>
        </w:rPr>
        <w:t>点。美元指数涨</w:t>
      </w:r>
      <w:r w:rsidRPr="005A4147">
        <w:rPr>
          <w:rFonts w:ascii="微软雅黑" w:eastAsia="微软雅黑" w:hAnsi="微软雅黑" w:cs="微软雅黑"/>
          <w:spacing w:val="12"/>
          <w:lang w:eastAsia="zh-CN"/>
        </w:rPr>
        <w:t>0.57%</w:t>
      </w:r>
      <w:r w:rsidRPr="005A4147">
        <w:rPr>
          <w:rFonts w:ascii="微软雅黑" w:eastAsia="微软雅黑" w:hAnsi="微软雅黑" w:cs="微软雅黑" w:hint="eastAsia"/>
          <w:spacing w:val="12"/>
          <w:lang w:eastAsia="zh-CN"/>
        </w:rPr>
        <w:t>报</w:t>
      </w:r>
      <w:r w:rsidRPr="005A4147">
        <w:rPr>
          <w:rFonts w:ascii="微软雅黑" w:eastAsia="微软雅黑" w:hAnsi="微软雅黑" w:cs="微软雅黑"/>
          <w:spacing w:val="12"/>
          <w:lang w:eastAsia="zh-CN"/>
        </w:rPr>
        <w:t>103.50</w:t>
      </w:r>
      <w:r w:rsidRPr="005A4147">
        <w:rPr>
          <w:rFonts w:ascii="微软雅黑" w:eastAsia="微软雅黑" w:hAnsi="微软雅黑" w:cs="微软雅黑" w:hint="eastAsia"/>
          <w:spacing w:val="12"/>
          <w:lang w:eastAsia="zh-CN"/>
        </w:rPr>
        <w:t>，非美货币多数下跌，欧元兑美元跌</w:t>
      </w:r>
      <w:r w:rsidRPr="005A4147">
        <w:rPr>
          <w:rFonts w:ascii="微软雅黑" w:eastAsia="微软雅黑" w:hAnsi="微软雅黑" w:cs="微软雅黑"/>
          <w:spacing w:val="12"/>
          <w:lang w:eastAsia="zh-CN"/>
        </w:rPr>
        <w:t>0.56%</w:t>
      </w:r>
      <w:r w:rsidRPr="005A4147">
        <w:rPr>
          <w:rFonts w:ascii="微软雅黑" w:eastAsia="微软雅黑" w:hAnsi="微软雅黑" w:cs="微软雅黑" w:hint="eastAsia"/>
          <w:spacing w:val="12"/>
          <w:lang w:eastAsia="zh-CN"/>
        </w:rPr>
        <w:t>报</w:t>
      </w:r>
      <w:r w:rsidRPr="005A4147">
        <w:rPr>
          <w:rFonts w:ascii="微软雅黑" w:eastAsia="微软雅黑" w:hAnsi="微软雅黑" w:cs="微软雅黑"/>
          <w:spacing w:val="12"/>
          <w:lang w:eastAsia="zh-CN"/>
        </w:rPr>
        <w:t>1.0904</w:t>
      </w:r>
      <w:r w:rsidRPr="005A4147">
        <w:rPr>
          <w:rFonts w:ascii="微软雅黑" w:eastAsia="微软雅黑" w:hAnsi="微软雅黑" w:cs="微软雅黑" w:hint="eastAsia"/>
          <w:spacing w:val="12"/>
          <w:lang w:eastAsia="zh-CN"/>
        </w:rPr>
        <w:t>，英镑兑美元跌</w:t>
      </w:r>
      <w:r w:rsidRPr="005A4147">
        <w:rPr>
          <w:rFonts w:ascii="微软雅黑" w:eastAsia="微软雅黑" w:hAnsi="微软雅黑" w:cs="微软雅黑"/>
          <w:spacing w:val="12"/>
          <w:lang w:eastAsia="zh-CN"/>
        </w:rPr>
        <w:t>1.39%</w:t>
      </w:r>
      <w:r w:rsidRPr="005A4147">
        <w:rPr>
          <w:rFonts w:ascii="微软雅黑" w:eastAsia="微软雅黑" w:hAnsi="微软雅黑" w:cs="微软雅黑" w:hint="eastAsia"/>
          <w:spacing w:val="12"/>
          <w:lang w:eastAsia="zh-CN"/>
        </w:rPr>
        <w:t>报</w:t>
      </w:r>
      <w:r w:rsidRPr="005A4147">
        <w:rPr>
          <w:rFonts w:ascii="微软雅黑" w:eastAsia="微软雅黑" w:hAnsi="微软雅黑" w:cs="微软雅黑"/>
          <w:spacing w:val="12"/>
          <w:lang w:eastAsia="zh-CN"/>
        </w:rPr>
        <w:t>1.2722</w:t>
      </w:r>
      <w:r w:rsidRPr="005A4147">
        <w:rPr>
          <w:rFonts w:ascii="微软雅黑" w:eastAsia="微软雅黑" w:hAnsi="微软雅黑" w:cs="微软雅黑" w:hint="eastAsia"/>
          <w:spacing w:val="12"/>
          <w:lang w:eastAsia="zh-CN"/>
        </w:rPr>
        <w:t>，美元兑日元涨</w:t>
      </w:r>
      <w:r w:rsidRPr="005A4147">
        <w:rPr>
          <w:rFonts w:ascii="微软雅黑" w:eastAsia="微软雅黑" w:hAnsi="微软雅黑" w:cs="微软雅黑"/>
          <w:spacing w:val="12"/>
          <w:lang w:eastAsia="zh-CN"/>
        </w:rPr>
        <w:t>0.56%</w:t>
      </w:r>
      <w:r w:rsidRPr="005A4147">
        <w:rPr>
          <w:rFonts w:ascii="微软雅黑" w:eastAsia="微软雅黑" w:hAnsi="微软雅黑" w:cs="微软雅黑" w:hint="eastAsia"/>
          <w:spacing w:val="12"/>
          <w:lang w:eastAsia="zh-CN"/>
        </w:rPr>
        <w:t>报</w:t>
      </w:r>
      <w:r w:rsidRPr="005A4147">
        <w:rPr>
          <w:rFonts w:ascii="微软雅黑" w:eastAsia="微软雅黑" w:hAnsi="微软雅黑" w:cs="微软雅黑"/>
          <w:spacing w:val="12"/>
          <w:lang w:eastAsia="zh-CN"/>
        </w:rPr>
        <w:t>147.82</w:t>
      </w:r>
      <w:r w:rsidRPr="005A4147">
        <w:rPr>
          <w:rFonts w:ascii="微软雅黑" w:eastAsia="微软雅黑" w:hAnsi="微软雅黑" w:cs="微软雅黑" w:hint="eastAsia"/>
          <w:spacing w:val="12"/>
          <w:lang w:eastAsia="zh-CN"/>
        </w:rPr>
        <w:t>，离岸人民币对美元跌</w:t>
      </w:r>
      <w:r w:rsidRPr="005A4147">
        <w:rPr>
          <w:rFonts w:ascii="微软雅黑" w:eastAsia="微软雅黑" w:hAnsi="微软雅黑" w:cs="微软雅黑"/>
          <w:spacing w:val="12"/>
          <w:lang w:eastAsia="zh-CN"/>
        </w:rPr>
        <w:t>484</w:t>
      </w:r>
      <w:r w:rsidRPr="005A4147">
        <w:rPr>
          <w:rFonts w:ascii="微软雅黑" w:eastAsia="微软雅黑" w:hAnsi="微软雅黑" w:cs="微软雅黑" w:hint="eastAsia"/>
          <w:spacing w:val="12"/>
          <w:lang w:eastAsia="zh-CN"/>
        </w:rPr>
        <w:t>个基点报</w:t>
      </w:r>
      <w:r w:rsidRPr="005A4147">
        <w:rPr>
          <w:rFonts w:ascii="微软雅黑" w:eastAsia="微软雅黑" w:hAnsi="微软雅黑" w:cs="微软雅黑"/>
          <w:spacing w:val="12"/>
          <w:lang w:eastAsia="zh-CN"/>
        </w:rPr>
        <w:t>7.3450</w:t>
      </w:r>
      <w:r w:rsidRPr="005A4147">
        <w:rPr>
          <w:rFonts w:ascii="微软雅黑" w:eastAsia="微软雅黑" w:hAnsi="微软雅黑" w:cs="微软雅黑" w:hint="eastAsia"/>
          <w:spacing w:val="12"/>
          <w:lang w:eastAsia="zh-CN"/>
        </w:rPr>
        <w:t>。国际油价全线下跌，</w:t>
      </w:r>
      <w:proofErr w:type="gramStart"/>
      <w:r w:rsidRPr="005A4147">
        <w:rPr>
          <w:rFonts w:ascii="微软雅黑" w:eastAsia="微软雅黑" w:hAnsi="微软雅黑" w:cs="微软雅黑" w:hint="eastAsia"/>
          <w:spacing w:val="12"/>
          <w:lang w:eastAsia="zh-CN"/>
        </w:rPr>
        <w:t>美油</w:t>
      </w:r>
      <w:r w:rsidRPr="005A4147">
        <w:rPr>
          <w:rFonts w:ascii="微软雅黑" w:eastAsia="微软雅黑" w:hAnsi="微软雅黑" w:cs="微软雅黑"/>
          <w:spacing w:val="12"/>
          <w:lang w:eastAsia="zh-CN"/>
        </w:rPr>
        <w:t>5</w:t>
      </w:r>
      <w:r w:rsidRPr="005A4147">
        <w:rPr>
          <w:rFonts w:ascii="微软雅黑" w:eastAsia="微软雅黑" w:hAnsi="微软雅黑" w:cs="微软雅黑" w:hint="eastAsia"/>
          <w:spacing w:val="12"/>
          <w:lang w:eastAsia="zh-CN"/>
        </w:rPr>
        <w:t>月</w:t>
      </w:r>
      <w:proofErr w:type="gramEnd"/>
      <w:r w:rsidRPr="005A4147">
        <w:rPr>
          <w:rFonts w:ascii="微软雅黑" w:eastAsia="微软雅黑" w:hAnsi="微软雅黑" w:cs="微软雅黑" w:hint="eastAsia"/>
          <w:spacing w:val="12"/>
          <w:lang w:eastAsia="zh-CN"/>
        </w:rPr>
        <w:t>合约跌</w:t>
      </w:r>
      <w:r w:rsidRPr="005A4147">
        <w:rPr>
          <w:rFonts w:ascii="微软雅黑" w:eastAsia="微软雅黑" w:hAnsi="微软雅黑" w:cs="微软雅黑"/>
          <w:spacing w:val="12"/>
          <w:lang w:eastAsia="zh-CN"/>
        </w:rPr>
        <w:t>1.66%</w:t>
      </w:r>
      <w:r w:rsidRPr="005A4147">
        <w:rPr>
          <w:rFonts w:ascii="微软雅黑" w:eastAsia="微软雅黑" w:hAnsi="微软雅黑" w:cs="微软雅黑" w:hint="eastAsia"/>
          <w:spacing w:val="12"/>
          <w:lang w:eastAsia="zh-CN"/>
        </w:rPr>
        <w:t>，报</w:t>
      </w:r>
      <w:r w:rsidRPr="005A4147">
        <w:rPr>
          <w:rFonts w:ascii="微软雅黑" w:eastAsia="微软雅黑" w:hAnsi="微软雅黑" w:cs="微软雅黑"/>
          <w:spacing w:val="12"/>
          <w:lang w:eastAsia="zh-CN"/>
        </w:rPr>
        <w:t>60.96</w:t>
      </w:r>
      <w:r w:rsidRPr="005A4147">
        <w:rPr>
          <w:rFonts w:ascii="微软雅黑" w:eastAsia="微软雅黑" w:hAnsi="微软雅黑" w:cs="微软雅黑" w:hint="eastAsia"/>
          <w:spacing w:val="12"/>
          <w:lang w:eastAsia="zh-CN"/>
        </w:rPr>
        <w:t>美元</w:t>
      </w:r>
      <w:r w:rsidRPr="005A4147">
        <w:rPr>
          <w:rFonts w:ascii="微软雅黑" w:eastAsia="微软雅黑" w:hAnsi="微软雅黑" w:cs="微软雅黑"/>
          <w:spacing w:val="12"/>
          <w:lang w:eastAsia="zh-CN"/>
        </w:rPr>
        <w:t>/</w:t>
      </w:r>
      <w:r w:rsidRPr="005A4147">
        <w:rPr>
          <w:rFonts w:ascii="微软雅黑" w:eastAsia="微软雅黑" w:hAnsi="微软雅黑" w:cs="微软雅黑" w:hint="eastAsia"/>
          <w:spacing w:val="12"/>
          <w:lang w:eastAsia="zh-CN"/>
        </w:rPr>
        <w:t>桶。</w:t>
      </w:r>
      <w:proofErr w:type="gramStart"/>
      <w:r w:rsidRPr="005A4147">
        <w:rPr>
          <w:rFonts w:ascii="微软雅黑" w:eastAsia="微软雅黑" w:hAnsi="微软雅黑" w:cs="微软雅黑" w:hint="eastAsia"/>
          <w:spacing w:val="12"/>
          <w:lang w:eastAsia="zh-CN"/>
        </w:rPr>
        <w:t>布油</w:t>
      </w:r>
      <w:r w:rsidRPr="005A4147">
        <w:rPr>
          <w:rFonts w:ascii="微软雅黑" w:eastAsia="微软雅黑" w:hAnsi="微软雅黑" w:cs="微软雅黑"/>
          <w:spacing w:val="12"/>
          <w:lang w:eastAsia="zh-CN"/>
        </w:rPr>
        <w:t>6</w:t>
      </w:r>
      <w:r w:rsidRPr="005A4147">
        <w:rPr>
          <w:rFonts w:ascii="微软雅黑" w:eastAsia="微软雅黑" w:hAnsi="微软雅黑" w:cs="微软雅黑" w:hint="eastAsia"/>
          <w:spacing w:val="12"/>
          <w:lang w:eastAsia="zh-CN"/>
        </w:rPr>
        <w:t>月</w:t>
      </w:r>
      <w:proofErr w:type="gramEnd"/>
      <w:r w:rsidRPr="005A4147">
        <w:rPr>
          <w:rFonts w:ascii="微软雅黑" w:eastAsia="微软雅黑" w:hAnsi="微软雅黑" w:cs="微软雅黑" w:hint="eastAsia"/>
          <w:spacing w:val="12"/>
          <w:lang w:eastAsia="zh-CN"/>
        </w:rPr>
        <w:t>合约跌</w:t>
      </w:r>
      <w:r w:rsidRPr="005A4147">
        <w:rPr>
          <w:rFonts w:ascii="微软雅黑" w:eastAsia="微软雅黑" w:hAnsi="微软雅黑" w:cs="微软雅黑"/>
          <w:spacing w:val="12"/>
          <w:lang w:eastAsia="zh-CN"/>
        </w:rPr>
        <w:t>1.77%</w:t>
      </w:r>
      <w:r w:rsidRPr="005A4147">
        <w:rPr>
          <w:rFonts w:ascii="微软雅黑" w:eastAsia="微软雅黑" w:hAnsi="微软雅黑" w:cs="微软雅黑" w:hint="eastAsia"/>
          <w:spacing w:val="12"/>
          <w:lang w:eastAsia="zh-CN"/>
        </w:rPr>
        <w:t>，报</w:t>
      </w:r>
      <w:r w:rsidRPr="005A4147">
        <w:rPr>
          <w:rFonts w:ascii="微软雅黑" w:eastAsia="微软雅黑" w:hAnsi="微软雅黑" w:cs="微软雅黑"/>
          <w:spacing w:val="12"/>
          <w:lang w:eastAsia="zh-CN"/>
        </w:rPr>
        <w:t>64.42</w:t>
      </w:r>
      <w:r w:rsidRPr="005A4147">
        <w:rPr>
          <w:rFonts w:ascii="微软雅黑" w:eastAsia="微软雅黑" w:hAnsi="微软雅黑" w:cs="微软雅黑" w:hint="eastAsia"/>
          <w:spacing w:val="12"/>
          <w:lang w:eastAsia="zh-CN"/>
        </w:rPr>
        <w:t>美元</w:t>
      </w:r>
      <w:r w:rsidRPr="005A4147">
        <w:rPr>
          <w:rFonts w:ascii="微软雅黑" w:eastAsia="微软雅黑" w:hAnsi="微软雅黑" w:cs="微软雅黑"/>
          <w:spacing w:val="12"/>
          <w:lang w:eastAsia="zh-CN"/>
        </w:rPr>
        <w:t>/</w:t>
      </w:r>
      <w:r w:rsidRPr="005A4147">
        <w:rPr>
          <w:rFonts w:ascii="微软雅黑" w:eastAsia="微软雅黑" w:hAnsi="微软雅黑" w:cs="微软雅黑" w:hint="eastAsia"/>
          <w:spacing w:val="12"/>
          <w:lang w:eastAsia="zh-CN"/>
        </w:rPr>
        <w:t>桶。国际贵金属期货收盘涨跌不一，</w:t>
      </w:r>
      <w:r w:rsidRPr="005A4147">
        <w:rPr>
          <w:rFonts w:ascii="微软雅黑" w:eastAsia="微软雅黑" w:hAnsi="微软雅黑" w:cs="微软雅黑"/>
          <w:spacing w:val="12"/>
          <w:lang w:eastAsia="zh-CN"/>
        </w:rPr>
        <w:t>COMEX</w:t>
      </w:r>
      <w:r w:rsidRPr="005A4147">
        <w:rPr>
          <w:rFonts w:ascii="微软雅黑" w:eastAsia="微软雅黑" w:hAnsi="微软雅黑" w:cs="微软雅黑" w:hint="eastAsia"/>
          <w:spacing w:val="12"/>
          <w:lang w:eastAsia="zh-CN"/>
        </w:rPr>
        <w:t>黄金期货跌</w:t>
      </w:r>
      <w:r w:rsidRPr="005A4147">
        <w:rPr>
          <w:rFonts w:ascii="微软雅黑" w:eastAsia="微软雅黑" w:hAnsi="微软雅黑" w:cs="微软雅黑"/>
          <w:spacing w:val="12"/>
          <w:lang w:eastAsia="zh-CN"/>
        </w:rPr>
        <w:t>1.21%</w:t>
      </w:r>
      <w:r w:rsidRPr="005A4147">
        <w:rPr>
          <w:rFonts w:ascii="微软雅黑" w:eastAsia="微软雅黑" w:hAnsi="微软雅黑" w:cs="微软雅黑" w:hint="eastAsia"/>
          <w:spacing w:val="12"/>
          <w:lang w:eastAsia="zh-CN"/>
        </w:rPr>
        <w:t>报</w:t>
      </w:r>
      <w:r w:rsidRPr="005A4147">
        <w:rPr>
          <w:rFonts w:ascii="微软雅黑" w:eastAsia="微软雅黑" w:hAnsi="微软雅黑" w:cs="微软雅黑"/>
          <w:spacing w:val="12"/>
          <w:lang w:eastAsia="zh-CN"/>
        </w:rPr>
        <w:t>2998.8</w:t>
      </w:r>
      <w:r w:rsidRPr="005A4147">
        <w:rPr>
          <w:rFonts w:ascii="微软雅黑" w:eastAsia="微软雅黑" w:hAnsi="微软雅黑" w:cs="微软雅黑" w:hint="eastAsia"/>
          <w:spacing w:val="12"/>
          <w:lang w:eastAsia="zh-CN"/>
        </w:rPr>
        <w:t>美元</w:t>
      </w:r>
      <w:r w:rsidRPr="005A4147">
        <w:rPr>
          <w:rFonts w:ascii="微软雅黑" w:eastAsia="微软雅黑" w:hAnsi="微软雅黑" w:cs="微软雅黑"/>
          <w:spacing w:val="12"/>
          <w:lang w:eastAsia="zh-CN"/>
        </w:rPr>
        <w:t>/</w:t>
      </w:r>
      <w:r w:rsidRPr="005A4147">
        <w:rPr>
          <w:rFonts w:ascii="微软雅黑" w:eastAsia="微软雅黑" w:hAnsi="微软雅黑" w:cs="微软雅黑" w:hint="eastAsia"/>
          <w:spacing w:val="12"/>
          <w:lang w:eastAsia="zh-CN"/>
        </w:rPr>
        <w:t>盎司，</w:t>
      </w:r>
      <w:r w:rsidRPr="005A4147">
        <w:rPr>
          <w:rFonts w:ascii="微软雅黑" w:eastAsia="微软雅黑" w:hAnsi="微软雅黑" w:cs="微软雅黑"/>
          <w:spacing w:val="12"/>
          <w:lang w:eastAsia="zh-CN"/>
        </w:rPr>
        <w:t>COMEX</w:t>
      </w:r>
      <w:r w:rsidRPr="005A4147">
        <w:rPr>
          <w:rFonts w:ascii="微软雅黑" w:eastAsia="微软雅黑" w:hAnsi="微软雅黑" w:cs="微软雅黑" w:hint="eastAsia"/>
          <w:spacing w:val="12"/>
          <w:lang w:eastAsia="zh-CN"/>
        </w:rPr>
        <w:t>白银期货涨</w:t>
      </w:r>
      <w:r w:rsidRPr="005A4147">
        <w:rPr>
          <w:rFonts w:ascii="微软雅黑" w:eastAsia="微软雅黑" w:hAnsi="微软雅黑" w:cs="微软雅黑"/>
          <w:spacing w:val="12"/>
          <w:lang w:eastAsia="zh-CN"/>
        </w:rPr>
        <w:t>2.93%</w:t>
      </w:r>
      <w:r w:rsidRPr="005A4147">
        <w:rPr>
          <w:rFonts w:ascii="微软雅黑" w:eastAsia="微软雅黑" w:hAnsi="微软雅黑" w:cs="微软雅黑" w:hint="eastAsia"/>
          <w:spacing w:val="12"/>
          <w:lang w:eastAsia="zh-CN"/>
        </w:rPr>
        <w:t>报</w:t>
      </w:r>
      <w:r w:rsidRPr="005A4147">
        <w:rPr>
          <w:rFonts w:ascii="微软雅黑" w:eastAsia="微软雅黑" w:hAnsi="微软雅黑" w:cs="微软雅黑"/>
          <w:spacing w:val="12"/>
          <w:lang w:eastAsia="zh-CN"/>
        </w:rPr>
        <w:t>30.085</w:t>
      </w:r>
      <w:r w:rsidRPr="005A4147">
        <w:rPr>
          <w:rFonts w:ascii="微软雅黑" w:eastAsia="微软雅黑" w:hAnsi="微软雅黑" w:cs="微软雅黑" w:hint="eastAsia"/>
          <w:spacing w:val="12"/>
          <w:lang w:eastAsia="zh-CN"/>
        </w:rPr>
        <w:t>美元</w:t>
      </w:r>
      <w:r w:rsidRPr="005A4147">
        <w:rPr>
          <w:rFonts w:ascii="微软雅黑" w:eastAsia="微软雅黑" w:hAnsi="微软雅黑" w:cs="微软雅黑"/>
          <w:spacing w:val="12"/>
          <w:lang w:eastAsia="zh-CN"/>
        </w:rPr>
        <w:t>/</w:t>
      </w:r>
      <w:r w:rsidRPr="005A4147">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Pr="005A4147">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0.9%</w:t>
      </w:r>
      <w:r w:rsidR="00C94E88">
        <w:rPr>
          <w:rFonts w:ascii="微软雅黑" w:eastAsia="微软雅黑" w:hAnsi="微软雅黑" w:cs="微软雅黑" w:hint="eastAsia"/>
          <w:spacing w:val="12"/>
          <w:lang w:eastAsia="zh-CN"/>
        </w:rPr>
        <w:t>报</w:t>
      </w:r>
      <w:r w:rsidR="008656C5">
        <w:rPr>
          <w:rFonts w:ascii="微软雅黑" w:eastAsia="微软雅黑" w:hAnsi="微软雅黑" w:cs="微软雅黑"/>
          <w:spacing w:val="12"/>
          <w:lang w:eastAsia="zh-CN"/>
        </w:rPr>
        <w:t>1</w:t>
      </w:r>
      <w:r>
        <w:rPr>
          <w:rFonts w:ascii="微软雅黑" w:eastAsia="微软雅黑" w:hAnsi="微软雅黑" w:cs="微软雅黑"/>
          <w:spacing w:val="12"/>
          <w:lang w:eastAsia="zh-CN"/>
        </w:rPr>
        <w:t>8.67</w:t>
      </w:r>
      <w:r w:rsidR="00C94E88" w:rsidRPr="00583A38">
        <w:rPr>
          <w:rFonts w:ascii="微软雅黑" w:eastAsia="微软雅黑" w:hAnsi="微软雅黑" w:cs="微软雅黑" w:hint="eastAsia"/>
          <w:spacing w:val="12"/>
          <w:lang w:eastAsia="zh-CN"/>
        </w:rPr>
        <w:t>美分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4.29</w:t>
      </w:r>
      <w:r w:rsidR="0011713C">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sidR="008656C5">
        <w:rPr>
          <w:rFonts w:ascii="微软雅黑" w:eastAsia="微软雅黑" w:hAnsi="微软雅黑" w:cs="微软雅黑"/>
          <w:spacing w:val="12"/>
          <w:lang w:eastAsia="zh-CN"/>
        </w:rPr>
        <w:t>6</w:t>
      </w:r>
      <w:r>
        <w:rPr>
          <w:rFonts w:ascii="微软雅黑" w:eastAsia="微软雅黑" w:hAnsi="微软雅黑" w:cs="微软雅黑"/>
          <w:spacing w:val="12"/>
          <w:lang w:eastAsia="zh-CN"/>
        </w:rPr>
        <w:t>6.08</w:t>
      </w:r>
      <w:r w:rsidR="0011030F" w:rsidRPr="0011030F">
        <w:rPr>
          <w:rFonts w:ascii="微软雅黑" w:eastAsia="微软雅黑" w:hAnsi="微软雅黑" w:cs="微软雅黑" w:hint="eastAsia"/>
          <w:spacing w:val="12"/>
          <w:lang w:eastAsia="zh-CN"/>
        </w:rPr>
        <w:t>/磅。</w:t>
      </w:r>
    </w:p>
    <w:p w14:paraId="047316D8" w14:textId="339434E2" w:rsidR="0091526F" w:rsidRDefault="00115A1A" w:rsidP="0099167A">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0ACA7B8" w14:textId="6947E732" w:rsidR="0099167A" w:rsidRPr="0022448B" w:rsidRDefault="005A4147"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363A9210" wp14:editId="164A8798">
            <wp:extent cx="5858622" cy="3676650"/>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6098" cy="3681342"/>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45BE9871" w14:textId="66F331A2" w:rsidR="00B000D1" w:rsidRDefault="0076556B" w:rsidP="00587742">
      <w:pPr>
        <w:spacing w:before="102" w:line="257" w:lineRule="auto"/>
        <w:ind w:right="210"/>
        <w:jc w:val="both"/>
        <w:rPr>
          <w:rFonts w:ascii="微软雅黑" w:eastAsia="微软雅黑" w:hAnsi="微软雅黑" w:cs="微软雅黑"/>
          <w:color w:val="auto"/>
          <w:spacing w:val="4"/>
          <w:lang w:eastAsia="zh-CN"/>
        </w:rPr>
      </w:pPr>
      <w:r w:rsidRPr="007721E4">
        <w:rPr>
          <w:rFonts w:ascii="微软雅黑" w:eastAsia="微软雅黑" w:hAnsi="微软雅黑" w:cs="微软雅黑" w:hint="eastAsia"/>
          <w:color w:val="auto"/>
          <w:spacing w:val="4"/>
          <w:lang w:eastAsia="zh-CN"/>
        </w:rPr>
        <w:t>【</w:t>
      </w:r>
      <w:r w:rsidR="005A4147" w:rsidRPr="005A4147">
        <w:rPr>
          <w:rFonts w:ascii="微软雅黑" w:eastAsia="微软雅黑" w:hAnsi="微软雅黑" w:cs="微软雅黑" w:hint="eastAsia"/>
          <w:color w:val="auto"/>
          <w:spacing w:val="4"/>
          <w:lang w:eastAsia="zh-CN"/>
        </w:rPr>
        <w:t>白宫表示，“对部分国家暂停</w:t>
      </w:r>
      <w:r w:rsidR="005A4147" w:rsidRPr="005A4147">
        <w:rPr>
          <w:rFonts w:ascii="微软雅黑" w:eastAsia="微软雅黑" w:hAnsi="微软雅黑" w:cs="微软雅黑"/>
          <w:color w:val="auto"/>
          <w:spacing w:val="4"/>
          <w:lang w:eastAsia="zh-CN"/>
        </w:rPr>
        <w:t>90</w:t>
      </w:r>
      <w:r w:rsidR="005A4147" w:rsidRPr="005A4147">
        <w:rPr>
          <w:rFonts w:ascii="微软雅黑" w:eastAsia="微软雅黑" w:hAnsi="微软雅黑" w:cs="微软雅黑" w:hint="eastAsia"/>
          <w:color w:val="auto"/>
          <w:spacing w:val="4"/>
          <w:lang w:eastAsia="zh-CN"/>
        </w:rPr>
        <w:t>天的关税”是假新闻。此前，据媒体报道，关于美国新关税政策将暂停</w:t>
      </w:r>
      <w:r w:rsidR="005A4147" w:rsidRPr="005A4147">
        <w:rPr>
          <w:rFonts w:ascii="微软雅黑" w:eastAsia="微软雅黑" w:hAnsi="微软雅黑" w:cs="微软雅黑"/>
          <w:color w:val="auto"/>
          <w:spacing w:val="4"/>
          <w:lang w:eastAsia="zh-CN"/>
        </w:rPr>
        <w:t>90</w:t>
      </w:r>
      <w:r w:rsidR="005A4147" w:rsidRPr="005A4147">
        <w:rPr>
          <w:rFonts w:ascii="微软雅黑" w:eastAsia="微软雅黑" w:hAnsi="微软雅黑" w:cs="微软雅黑" w:hint="eastAsia"/>
          <w:color w:val="auto"/>
          <w:spacing w:val="4"/>
          <w:lang w:eastAsia="zh-CN"/>
        </w:rPr>
        <w:t>天的传言在美国网络传播，这似乎是对白宫经济顾问凯文·哈塞特的采访所引发，该采访引发了猜测和市场动荡。白宫并未对此做任何确认，而哈塞特原话是“总统会做出他要做的决定”。消息传开后，纳斯达克指数一度从跌</w:t>
      </w:r>
      <w:r w:rsidR="005A4147" w:rsidRPr="005A4147">
        <w:rPr>
          <w:rFonts w:ascii="微软雅黑" w:eastAsia="微软雅黑" w:hAnsi="微软雅黑" w:cs="微软雅黑"/>
          <w:color w:val="auto"/>
          <w:spacing w:val="4"/>
          <w:lang w:eastAsia="zh-CN"/>
        </w:rPr>
        <w:t>5</w:t>
      </w:r>
      <w:r w:rsidR="005A4147" w:rsidRPr="005A4147">
        <w:rPr>
          <w:rFonts w:ascii="微软雅黑" w:eastAsia="微软雅黑" w:hAnsi="微软雅黑" w:cs="微软雅黑" w:hint="eastAsia"/>
          <w:color w:val="auto"/>
          <w:spacing w:val="4"/>
          <w:lang w:eastAsia="zh-CN"/>
        </w:rPr>
        <w:t>％转为涨超</w:t>
      </w:r>
      <w:r w:rsidR="005A4147" w:rsidRPr="005A4147">
        <w:rPr>
          <w:rFonts w:ascii="微软雅黑" w:eastAsia="微软雅黑" w:hAnsi="微软雅黑" w:cs="微软雅黑"/>
          <w:color w:val="auto"/>
          <w:spacing w:val="4"/>
          <w:lang w:eastAsia="zh-CN"/>
        </w:rPr>
        <w:t>4</w:t>
      </w:r>
      <w:r w:rsidR="005A4147" w:rsidRPr="005A4147">
        <w:rPr>
          <w:rFonts w:ascii="微软雅黑" w:eastAsia="微软雅黑" w:hAnsi="微软雅黑" w:cs="微软雅黑" w:hint="eastAsia"/>
          <w:color w:val="auto"/>
          <w:spacing w:val="4"/>
          <w:lang w:eastAsia="zh-CN"/>
        </w:rPr>
        <w:t>％，标普指数涨超</w:t>
      </w:r>
      <w:r w:rsidR="005A4147" w:rsidRPr="005A4147">
        <w:rPr>
          <w:rFonts w:ascii="微软雅黑" w:eastAsia="微软雅黑" w:hAnsi="微软雅黑" w:cs="微软雅黑"/>
          <w:color w:val="auto"/>
          <w:spacing w:val="4"/>
          <w:lang w:eastAsia="zh-CN"/>
        </w:rPr>
        <w:t>3</w:t>
      </w:r>
      <w:r w:rsidR="005A4147" w:rsidRPr="005A4147">
        <w:rPr>
          <w:rFonts w:ascii="微软雅黑" w:eastAsia="微软雅黑" w:hAnsi="微软雅黑" w:cs="微软雅黑" w:hint="eastAsia"/>
          <w:color w:val="auto"/>
          <w:spacing w:val="4"/>
          <w:lang w:eastAsia="zh-CN"/>
        </w:rPr>
        <w:t>％。</w:t>
      </w:r>
      <w:r w:rsidRPr="007721E4">
        <w:rPr>
          <w:rFonts w:ascii="微软雅黑" w:eastAsia="微软雅黑" w:hAnsi="微软雅黑" w:cs="微软雅黑" w:hint="eastAsia"/>
          <w:color w:val="auto"/>
          <w:spacing w:val="4"/>
          <w:lang w:eastAsia="zh-CN"/>
        </w:rPr>
        <w:t>】</w:t>
      </w:r>
    </w:p>
    <w:p w14:paraId="3E46E068" w14:textId="1348D675" w:rsidR="00587742" w:rsidRDefault="00587742" w:rsidP="00F526B3">
      <w:pPr>
        <w:spacing w:before="102" w:line="257" w:lineRule="auto"/>
        <w:ind w:rightChars="100"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5A4147" w:rsidRPr="005A4147">
        <w:rPr>
          <w:rFonts w:ascii="微软雅黑" w:eastAsia="微软雅黑" w:hAnsi="微软雅黑" w:cs="微软雅黑" w:hint="eastAsia"/>
          <w:color w:val="auto"/>
          <w:spacing w:val="4"/>
          <w:lang w:eastAsia="zh-CN"/>
        </w:rPr>
        <w:t>美国总统表示，没有通货膨胀，重申美联储应该降息。</w:t>
      </w:r>
      <w:r w:rsidRPr="00587742">
        <w:rPr>
          <w:rFonts w:ascii="微软雅黑" w:eastAsia="微软雅黑" w:hAnsi="微软雅黑" w:cs="微软雅黑" w:hint="eastAsia"/>
          <w:color w:val="auto"/>
          <w:spacing w:val="4"/>
          <w:lang w:eastAsia="zh-CN"/>
        </w:rPr>
        <w:t>】</w:t>
      </w:r>
    </w:p>
    <w:p w14:paraId="401BBA0B" w14:textId="32AD4D9D" w:rsidR="00587742" w:rsidRDefault="00587742" w:rsidP="0058774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5A4147" w:rsidRPr="005A4147">
        <w:rPr>
          <w:rFonts w:ascii="微软雅黑" w:eastAsia="微软雅黑" w:hAnsi="微软雅黑" w:cs="微软雅黑" w:hint="eastAsia"/>
          <w:color w:val="auto"/>
          <w:spacing w:val="4"/>
          <w:sz w:val="20"/>
          <w:lang w:eastAsia="zh-CN"/>
        </w:rPr>
        <w:t>美联储将在当地时间</w:t>
      </w:r>
      <w:r w:rsidR="005A4147" w:rsidRPr="005A4147">
        <w:rPr>
          <w:rFonts w:ascii="微软雅黑" w:eastAsia="微软雅黑" w:hAnsi="微软雅黑" w:cs="微软雅黑"/>
          <w:color w:val="auto"/>
          <w:spacing w:val="4"/>
          <w:sz w:val="20"/>
          <w:lang w:eastAsia="zh-CN"/>
        </w:rPr>
        <w:t>4</w:t>
      </w:r>
      <w:r w:rsidR="005A4147" w:rsidRPr="005A4147">
        <w:rPr>
          <w:rFonts w:ascii="微软雅黑" w:eastAsia="微软雅黑" w:hAnsi="微软雅黑" w:cs="微软雅黑" w:hint="eastAsia"/>
          <w:color w:val="auto"/>
          <w:spacing w:val="4"/>
          <w:sz w:val="20"/>
          <w:lang w:eastAsia="zh-CN"/>
        </w:rPr>
        <w:t>月</w:t>
      </w:r>
      <w:r w:rsidR="005A4147" w:rsidRPr="005A4147">
        <w:rPr>
          <w:rFonts w:ascii="微软雅黑" w:eastAsia="微软雅黑" w:hAnsi="微软雅黑" w:cs="微软雅黑"/>
          <w:color w:val="auto"/>
          <w:spacing w:val="4"/>
          <w:sz w:val="20"/>
          <w:lang w:eastAsia="zh-CN"/>
        </w:rPr>
        <w:t>7</w:t>
      </w:r>
      <w:r w:rsidR="005A4147" w:rsidRPr="005A4147">
        <w:rPr>
          <w:rFonts w:ascii="微软雅黑" w:eastAsia="微软雅黑" w:hAnsi="微软雅黑" w:cs="微软雅黑" w:hint="eastAsia"/>
          <w:color w:val="auto"/>
          <w:spacing w:val="4"/>
          <w:sz w:val="20"/>
          <w:lang w:eastAsia="zh-CN"/>
        </w:rPr>
        <w:t>日上午</w:t>
      </w:r>
      <w:r w:rsidR="005A4147" w:rsidRPr="005A4147">
        <w:rPr>
          <w:rFonts w:ascii="微软雅黑" w:eastAsia="微软雅黑" w:hAnsi="微软雅黑" w:cs="微软雅黑"/>
          <w:color w:val="auto"/>
          <w:spacing w:val="4"/>
          <w:sz w:val="20"/>
          <w:lang w:eastAsia="zh-CN"/>
        </w:rPr>
        <w:t>11:30</w:t>
      </w:r>
      <w:r w:rsidR="005A4147" w:rsidRPr="005A4147">
        <w:rPr>
          <w:rFonts w:ascii="微软雅黑" w:eastAsia="微软雅黑" w:hAnsi="微软雅黑" w:cs="微软雅黑" w:hint="eastAsia"/>
          <w:color w:val="auto"/>
          <w:spacing w:val="4"/>
          <w:sz w:val="20"/>
          <w:lang w:eastAsia="zh-CN"/>
        </w:rPr>
        <w:t>举行理事会闭门会议，会议主要审查并确定美联储银行所收取的提前和贴现利率。</w:t>
      </w:r>
      <w:r w:rsidRPr="00587742">
        <w:rPr>
          <w:rFonts w:ascii="微软雅黑" w:eastAsia="微软雅黑" w:hAnsi="微软雅黑" w:cs="微软雅黑" w:hint="eastAsia"/>
          <w:color w:val="auto"/>
          <w:spacing w:val="4"/>
          <w:lang w:eastAsia="zh-CN"/>
        </w:rPr>
        <w:t>】</w:t>
      </w:r>
    </w:p>
    <w:p w14:paraId="3D875D2C" w14:textId="72442E88" w:rsidR="005A4147" w:rsidRPr="005A4147" w:rsidRDefault="005A4147" w:rsidP="005A4147">
      <w:pPr>
        <w:spacing w:before="102" w:line="257" w:lineRule="auto"/>
        <w:ind w:rightChars="100"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5A4147">
        <w:rPr>
          <w:rFonts w:ascii="微软雅黑" w:eastAsia="微软雅黑" w:hAnsi="微软雅黑" w:cs="微软雅黑" w:hint="eastAsia"/>
          <w:color w:val="auto"/>
          <w:spacing w:val="4"/>
          <w:lang w:eastAsia="zh-CN"/>
        </w:rPr>
        <w:t>一份欧盟文件显示，欧盟委员会提议对一系列美国进口商品征收</w:t>
      </w:r>
      <w:r w:rsidRPr="005A4147">
        <w:rPr>
          <w:rFonts w:ascii="微软雅黑" w:eastAsia="微软雅黑" w:hAnsi="微软雅黑" w:cs="微软雅黑"/>
          <w:color w:val="auto"/>
          <w:spacing w:val="4"/>
          <w:lang w:eastAsia="zh-CN"/>
        </w:rPr>
        <w:t>25%</w:t>
      </w:r>
      <w:r w:rsidRPr="005A4147">
        <w:rPr>
          <w:rFonts w:ascii="微软雅黑" w:eastAsia="微软雅黑" w:hAnsi="微软雅黑" w:cs="微软雅黑" w:hint="eastAsia"/>
          <w:color w:val="auto"/>
          <w:spacing w:val="4"/>
          <w:lang w:eastAsia="zh-CN"/>
        </w:rPr>
        <w:t>关税，该关税计划自</w:t>
      </w:r>
      <w:r w:rsidRPr="005A4147">
        <w:rPr>
          <w:rFonts w:ascii="微软雅黑" w:eastAsia="微软雅黑" w:hAnsi="微软雅黑" w:cs="微软雅黑"/>
          <w:color w:val="auto"/>
          <w:spacing w:val="4"/>
          <w:lang w:eastAsia="zh-CN"/>
        </w:rPr>
        <w:t>5</w:t>
      </w:r>
      <w:r w:rsidRPr="005A4147">
        <w:rPr>
          <w:rFonts w:ascii="微软雅黑" w:eastAsia="微软雅黑" w:hAnsi="微软雅黑" w:cs="微软雅黑" w:hint="eastAsia"/>
          <w:color w:val="auto"/>
          <w:spacing w:val="4"/>
          <w:lang w:eastAsia="zh-CN"/>
        </w:rPr>
        <w:t>月</w:t>
      </w:r>
      <w:r w:rsidRPr="005A4147">
        <w:rPr>
          <w:rFonts w:ascii="微软雅黑" w:eastAsia="微软雅黑" w:hAnsi="微软雅黑" w:cs="微软雅黑"/>
          <w:color w:val="auto"/>
          <w:spacing w:val="4"/>
          <w:lang w:eastAsia="zh-CN"/>
        </w:rPr>
        <w:t>16</w:t>
      </w:r>
      <w:r w:rsidRPr="005A4147">
        <w:rPr>
          <w:rFonts w:ascii="微软雅黑" w:eastAsia="微软雅黑" w:hAnsi="微软雅黑" w:cs="微软雅黑" w:hint="eastAsia"/>
          <w:color w:val="auto"/>
          <w:spacing w:val="4"/>
          <w:lang w:eastAsia="zh-CN"/>
        </w:rPr>
        <w:t>日起生效。另一方面，欧盟委员会将美国波旁威士忌从其拟征收反制关税的商品清单中剔除。</w:t>
      </w:r>
      <w:r>
        <w:rPr>
          <w:rFonts w:ascii="微软雅黑" w:eastAsia="微软雅黑" w:hAnsi="微软雅黑" w:cs="微软雅黑" w:hint="eastAsia"/>
          <w:color w:val="auto"/>
          <w:spacing w:val="4"/>
          <w:lang w:eastAsia="zh-CN"/>
        </w:rPr>
        <w:t>】</w:t>
      </w:r>
    </w:p>
    <w:p w14:paraId="0A35263A" w14:textId="0E250DF3" w:rsidR="0031674E" w:rsidRDefault="00587742" w:rsidP="0058774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lastRenderedPageBreak/>
        <w:t>【</w:t>
      </w:r>
      <w:r w:rsidR="005A4147" w:rsidRPr="005A4147">
        <w:rPr>
          <w:rFonts w:ascii="微软雅黑" w:eastAsia="微软雅黑" w:hAnsi="微软雅黑" w:cs="微软雅黑" w:hint="eastAsia"/>
          <w:color w:val="auto"/>
          <w:spacing w:val="4"/>
          <w:lang w:eastAsia="zh-CN"/>
        </w:rPr>
        <w:t>欧元区</w:t>
      </w:r>
      <w:r w:rsidR="005A4147" w:rsidRPr="005A4147">
        <w:rPr>
          <w:rFonts w:ascii="微软雅黑" w:eastAsia="微软雅黑" w:hAnsi="微软雅黑" w:cs="微软雅黑"/>
          <w:color w:val="auto"/>
          <w:spacing w:val="4"/>
          <w:lang w:eastAsia="zh-CN"/>
        </w:rPr>
        <w:t>2</w:t>
      </w:r>
      <w:r w:rsidR="005A4147" w:rsidRPr="005A4147">
        <w:rPr>
          <w:rFonts w:ascii="微软雅黑" w:eastAsia="微软雅黑" w:hAnsi="微软雅黑" w:cs="微软雅黑" w:hint="eastAsia"/>
          <w:color w:val="auto"/>
          <w:spacing w:val="4"/>
          <w:lang w:eastAsia="zh-CN"/>
        </w:rPr>
        <w:t>月零售销售环比升</w:t>
      </w:r>
      <w:r w:rsidR="005A4147" w:rsidRPr="005A4147">
        <w:rPr>
          <w:rFonts w:ascii="微软雅黑" w:eastAsia="微软雅黑" w:hAnsi="微软雅黑" w:cs="微软雅黑"/>
          <w:color w:val="auto"/>
          <w:spacing w:val="4"/>
          <w:lang w:eastAsia="zh-CN"/>
        </w:rPr>
        <w:t>0.3%</w:t>
      </w:r>
      <w:r w:rsidR="005A4147" w:rsidRPr="005A4147">
        <w:rPr>
          <w:rFonts w:ascii="微软雅黑" w:eastAsia="微软雅黑" w:hAnsi="微软雅黑" w:cs="微软雅黑" w:hint="eastAsia"/>
          <w:color w:val="auto"/>
          <w:spacing w:val="4"/>
          <w:lang w:eastAsia="zh-CN"/>
        </w:rPr>
        <w:t>，预期升</w:t>
      </w:r>
      <w:r w:rsidR="005A4147" w:rsidRPr="005A4147">
        <w:rPr>
          <w:rFonts w:ascii="微软雅黑" w:eastAsia="微软雅黑" w:hAnsi="微软雅黑" w:cs="微软雅黑"/>
          <w:color w:val="auto"/>
          <w:spacing w:val="4"/>
          <w:lang w:eastAsia="zh-CN"/>
        </w:rPr>
        <w:t>0.4%</w:t>
      </w:r>
      <w:r w:rsidR="005A4147" w:rsidRPr="005A4147">
        <w:rPr>
          <w:rFonts w:ascii="微软雅黑" w:eastAsia="微软雅黑" w:hAnsi="微软雅黑" w:cs="微软雅黑" w:hint="eastAsia"/>
          <w:color w:val="auto"/>
          <w:spacing w:val="4"/>
          <w:lang w:eastAsia="zh-CN"/>
        </w:rPr>
        <w:t>，前值降</w:t>
      </w:r>
      <w:r w:rsidR="005A4147" w:rsidRPr="005A4147">
        <w:rPr>
          <w:rFonts w:ascii="微软雅黑" w:eastAsia="微软雅黑" w:hAnsi="微软雅黑" w:cs="微软雅黑"/>
          <w:color w:val="auto"/>
          <w:spacing w:val="4"/>
          <w:lang w:eastAsia="zh-CN"/>
        </w:rPr>
        <w:t>0.3%</w:t>
      </w:r>
      <w:r w:rsidR="005A4147" w:rsidRPr="005A4147">
        <w:rPr>
          <w:rFonts w:ascii="微软雅黑" w:eastAsia="微软雅黑" w:hAnsi="微软雅黑" w:cs="微软雅黑" w:hint="eastAsia"/>
          <w:color w:val="auto"/>
          <w:spacing w:val="4"/>
          <w:lang w:eastAsia="zh-CN"/>
        </w:rPr>
        <w:t>。欧元区</w:t>
      </w:r>
      <w:r w:rsidR="005A4147" w:rsidRPr="005A4147">
        <w:rPr>
          <w:rFonts w:ascii="微软雅黑" w:eastAsia="微软雅黑" w:hAnsi="微软雅黑" w:cs="微软雅黑"/>
          <w:color w:val="auto"/>
          <w:spacing w:val="4"/>
          <w:lang w:eastAsia="zh-CN"/>
        </w:rPr>
        <w:t>4</w:t>
      </w:r>
      <w:r w:rsidR="005A4147" w:rsidRPr="005A4147">
        <w:rPr>
          <w:rFonts w:ascii="微软雅黑" w:eastAsia="微软雅黑" w:hAnsi="微软雅黑" w:cs="微软雅黑" w:hint="eastAsia"/>
          <w:color w:val="auto"/>
          <w:spacing w:val="4"/>
          <w:lang w:eastAsia="zh-CN"/>
        </w:rPr>
        <w:t>月</w:t>
      </w:r>
      <w:r w:rsidR="005A4147" w:rsidRPr="005A4147">
        <w:rPr>
          <w:rFonts w:ascii="微软雅黑" w:eastAsia="微软雅黑" w:hAnsi="微软雅黑" w:cs="微软雅黑"/>
          <w:color w:val="auto"/>
          <w:spacing w:val="4"/>
          <w:lang w:eastAsia="zh-CN"/>
        </w:rPr>
        <w:t>Sentix</w:t>
      </w:r>
      <w:r w:rsidR="005A4147" w:rsidRPr="005A4147">
        <w:rPr>
          <w:rFonts w:ascii="微软雅黑" w:eastAsia="微软雅黑" w:hAnsi="微软雅黑" w:cs="微软雅黑" w:hint="eastAsia"/>
          <w:color w:val="auto"/>
          <w:spacing w:val="4"/>
          <w:lang w:eastAsia="zh-CN"/>
        </w:rPr>
        <w:t>投资者信心指数</w:t>
      </w:r>
      <w:r w:rsidR="005A4147" w:rsidRPr="005A4147">
        <w:rPr>
          <w:rFonts w:ascii="微软雅黑" w:eastAsia="微软雅黑" w:hAnsi="微软雅黑" w:cs="微软雅黑"/>
          <w:color w:val="auto"/>
          <w:spacing w:val="4"/>
          <w:lang w:eastAsia="zh-CN"/>
        </w:rPr>
        <w:t>-19.5</w:t>
      </w:r>
      <w:r w:rsidR="005A4147" w:rsidRPr="005A4147">
        <w:rPr>
          <w:rFonts w:ascii="微软雅黑" w:eastAsia="微软雅黑" w:hAnsi="微软雅黑" w:cs="微软雅黑" w:hint="eastAsia"/>
          <w:color w:val="auto"/>
          <w:spacing w:val="4"/>
          <w:lang w:eastAsia="zh-CN"/>
        </w:rPr>
        <w:t>，预期</w:t>
      </w:r>
      <w:r w:rsidR="005A4147" w:rsidRPr="005A4147">
        <w:rPr>
          <w:rFonts w:ascii="微软雅黑" w:eastAsia="微软雅黑" w:hAnsi="微软雅黑" w:cs="微软雅黑"/>
          <w:color w:val="auto"/>
          <w:spacing w:val="4"/>
          <w:lang w:eastAsia="zh-CN"/>
        </w:rPr>
        <w:t>-10</w:t>
      </w:r>
      <w:r w:rsidR="005A4147" w:rsidRPr="005A4147">
        <w:rPr>
          <w:rFonts w:ascii="微软雅黑" w:eastAsia="微软雅黑" w:hAnsi="微软雅黑" w:cs="微软雅黑" w:hint="eastAsia"/>
          <w:color w:val="auto"/>
          <w:spacing w:val="4"/>
          <w:lang w:eastAsia="zh-CN"/>
        </w:rPr>
        <w:t>，前值</w:t>
      </w:r>
      <w:r w:rsidR="005A4147" w:rsidRPr="005A4147">
        <w:rPr>
          <w:rFonts w:ascii="微软雅黑" w:eastAsia="微软雅黑" w:hAnsi="微软雅黑" w:cs="微软雅黑"/>
          <w:color w:val="auto"/>
          <w:spacing w:val="4"/>
          <w:lang w:eastAsia="zh-CN"/>
        </w:rPr>
        <w:t>-2.9</w:t>
      </w:r>
      <w:r w:rsidR="005A4147" w:rsidRPr="005A4147">
        <w:rPr>
          <w:rFonts w:ascii="微软雅黑" w:eastAsia="微软雅黑" w:hAnsi="微软雅黑" w:cs="微软雅黑" w:hint="eastAsia"/>
          <w:color w:val="auto"/>
          <w:spacing w:val="4"/>
          <w:lang w:eastAsia="zh-CN"/>
        </w:rPr>
        <w:t>。</w:t>
      </w:r>
      <w:r w:rsidRPr="00587742">
        <w:rPr>
          <w:rFonts w:ascii="微软雅黑" w:eastAsia="微软雅黑" w:hAnsi="微软雅黑" w:cs="微软雅黑" w:hint="eastAsia"/>
          <w:color w:val="auto"/>
          <w:spacing w:val="4"/>
          <w:lang w:eastAsia="zh-CN"/>
        </w:rPr>
        <w:t>】</w:t>
      </w:r>
    </w:p>
    <w:p w14:paraId="499960EF" w14:textId="6032BE94" w:rsidR="004B69FD" w:rsidRDefault="004B69FD"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A4147" w:rsidRPr="005A4147">
        <w:rPr>
          <w:rFonts w:ascii="微软雅黑" w:eastAsia="微软雅黑" w:hAnsi="微软雅黑" w:cs="微软雅黑" w:hint="eastAsia"/>
          <w:color w:val="auto"/>
          <w:spacing w:val="4"/>
          <w:lang w:eastAsia="zh-CN"/>
        </w:rPr>
        <w:t>德国</w:t>
      </w:r>
      <w:r w:rsidR="005A4147" w:rsidRPr="005A4147">
        <w:rPr>
          <w:rFonts w:ascii="微软雅黑" w:eastAsia="微软雅黑" w:hAnsi="微软雅黑" w:cs="微软雅黑"/>
          <w:color w:val="auto"/>
          <w:spacing w:val="4"/>
          <w:lang w:eastAsia="zh-CN"/>
        </w:rPr>
        <w:t>2</w:t>
      </w:r>
      <w:r w:rsidR="005A4147" w:rsidRPr="005A4147">
        <w:rPr>
          <w:rFonts w:ascii="微软雅黑" w:eastAsia="微软雅黑" w:hAnsi="微软雅黑" w:cs="微软雅黑" w:hint="eastAsia"/>
          <w:color w:val="auto"/>
          <w:spacing w:val="4"/>
          <w:lang w:eastAsia="zh-CN"/>
        </w:rPr>
        <w:t>月季调后工业产出环比下降</w:t>
      </w:r>
      <w:r w:rsidR="005A4147" w:rsidRPr="005A4147">
        <w:rPr>
          <w:rFonts w:ascii="微软雅黑" w:eastAsia="微软雅黑" w:hAnsi="微软雅黑" w:cs="微软雅黑"/>
          <w:color w:val="auto"/>
          <w:spacing w:val="4"/>
          <w:lang w:eastAsia="zh-CN"/>
        </w:rPr>
        <w:t>1.3%</w:t>
      </w:r>
      <w:r w:rsidR="005A4147" w:rsidRPr="005A4147">
        <w:rPr>
          <w:rFonts w:ascii="微软雅黑" w:eastAsia="微软雅黑" w:hAnsi="微软雅黑" w:cs="微软雅黑" w:hint="eastAsia"/>
          <w:color w:val="auto"/>
          <w:spacing w:val="4"/>
          <w:lang w:eastAsia="zh-CN"/>
        </w:rPr>
        <w:t>，预期下降</w:t>
      </w:r>
      <w:r w:rsidR="005A4147" w:rsidRPr="005A4147">
        <w:rPr>
          <w:rFonts w:ascii="微软雅黑" w:eastAsia="微软雅黑" w:hAnsi="微软雅黑" w:cs="微软雅黑"/>
          <w:color w:val="auto"/>
          <w:spacing w:val="4"/>
          <w:lang w:eastAsia="zh-CN"/>
        </w:rPr>
        <w:t>0.8%</w:t>
      </w:r>
      <w:r w:rsidR="005A4147" w:rsidRPr="005A4147">
        <w:rPr>
          <w:rFonts w:ascii="微软雅黑" w:eastAsia="微软雅黑" w:hAnsi="微软雅黑" w:cs="微软雅黑" w:hint="eastAsia"/>
          <w:color w:val="auto"/>
          <w:spacing w:val="4"/>
          <w:lang w:eastAsia="zh-CN"/>
        </w:rPr>
        <w:t>，前值增长</w:t>
      </w:r>
      <w:r w:rsidR="005A4147" w:rsidRPr="005A4147">
        <w:rPr>
          <w:rFonts w:ascii="微软雅黑" w:eastAsia="微软雅黑" w:hAnsi="微软雅黑" w:cs="微软雅黑"/>
          <w:color w:val="auto"/>
          <w:spacing w:val="4"/>
          <w:lang w:eastAsia="zh-CN"/>
        </w:rPr>
        <w:t>2%</w:t>
      </w:r>
      <w:r w:rsidR="005A4147" w:rsidRPr="005A4147">
        <w:rPr>
          <w:rFonts w:ascii="微软雅黑" w:eastAsia="微软雅黑" w:hAnsi="微软雅黑" w:cs="微软雅黑" w:hint="eastAsia"/>
          <w:color w:val="auto"/>
          <w:spacing w:val="4"/>
          <w:lang w:eastAsia="zh-CN"/>
        </w:rPr>
        <w:t>；</w:t>
      </w:r>
      <w:r w:rsidR="005A4147" w:rsidRPr="005A4147">
        <w:rPr>
          <w:rFonts w:ascii="微软雅黑" w:eastAsia="微软雅黑" w:hAnsi="微软雅黑" w:cs="微软雅黑"/>
          <w:color w:val="auto"/>
          <w:spacing w:val="4"/>
          <w:lang w:eastAsia="zh-CN"/>
        </w:rPr>
        <w:t>2</w:t>
      </w:r>
      <w:r w:rsidR="005A4147" w:rsidRPr="005A4147">
        <w:rPr>
          <w:rFonts w:ascii="微软雅黑" w:eastAsia="微软雅黑" w:hAnsi="微软雅黑" w:cs="微软雅黑" w:hint="eastAsia"/>
          <w:color w:val="auto"/>
          <w:spacing w:val="4"/>
          <w:lang w:eastAsia="zh-CN"/>
        </w:rPr>
        <w:t>月季调后贸易帐盈余</w:t>
      </w:r>
      <w:r w:rsidR="005A4147" w:rsidRPr="005A4147">
        <w:rPr>
          <w:rFonts w:ascii="微软雅黑" w:eastAsia="微软雅黑" w:hAnsi="微软雅黑" w:cs="微软雅黑"/>
          <w:color w:val="auto"/>
          <w:spacing w:val="4"/>
          <w:lang w:eastAsia="zh-CN"/>
        </w:rPr>
        <w:t>177</w:t>
      </w:r>
      <w:r w:rsidR="005A4147" w:rsidRPr="005A4147">
        <w:rPr>
          <w:rFonts w:ascii="微软雅黑" w:eastAsia="微软雅黑" w:hAnsi="微软雅黑" w:cs="微软雅黑" w:hint="eastAsia"/>
          <w:color w:val="auto"/>
          <w:spacing w:val="4"/>
          <w:lang w:eastAsia="zh-CN"/>
        </w:rPr>
        <w:t>亿欧元，预期盈余</w:t>
      </w:r>
      <w:r w:rsidR="005A4147" w:rsidRPr="005A4147">
        <w:rPr>
          <w:rFonts w:ascii="微软雅黑" w:eastAsia="微软雅黑" w:hAnsi="微软雅黑" w:cs="微软雅黑"/>
          <w:color w:val="auto"/>
          <w:spacing w:val="4"/>
          <w:lang w:eastAsia="zh-CN"/>
        </w:rPr>
        <w:t>170</w:t>
      </w:r>
      <w:r w:rsidR="005A4147" w:rsidRPr="005A4147">
        <w:rPr>
          <w:rFonts w:ascii="微软雅黑" w:eastAsia="微软雅黑" w:hAnsi="微软雅黑" w:cs="微软雅黑" w:hint="eastAsia"/>
          <w:color w:val="auto"/>
          <w:spacing w:val="4"/>
          <w:lang w:eastAsia="zh-CN"/>
        </w:rPr>
        <w:t>亿欧元，前值盈余</w:t>
      </w:r>
      <w:r w:rsidR="005A4147" w:rsidRPr="005A4147">
        <w:rPr>
          <w:rFonts w:ascii="微软雅黑" w:eastAsia="微软雅黑" w:hAnsi="微软雅黑" w:cs="微软雅黑"/>
          <w:color w:val="auto"/>
          <w:spacing w:val="4"/>
          <w:lang w:eastAsia="zh-CN"/>
        </w:rPr>
        <w:t>160</w:t>
      </w:r>
      <w:r w:rsidR="005A4147" w:rsidRPr="005A4147">
        <w:rPr>
          <w:rFonts w:ascii="微软雅黑" w:eastAsia="微软雅黑" w:hAnsi="微软雅黑" w:cs="微软雅黑" w:hint="eastAsia"/>
          <w:color w:val="auto"/>
          <w:spacing w:val="4"/>
          <w:lang w:eastAsia="zh-CN"/>
        </w:rPr>
        <w:t>亿欧元。</w:t>
      </w:r>
      <w:r>
        <w:rPr>
          <w:rFonts w:ascii="微软雅黑" w:eastAsia="微软雅黑" w:hAnsi="微软雅黑" w:cs="微软雅黑" w:hint="eastAsia"/>
          <w:color w:val="auto"/>
          <w:spacing w:val="4"/>
          <w:lang w:eastAsia="zh-CN"/>
        </w:rPr>
        <w:t>】</w:t>
      </w:r>
    </w:p>
    <w:p w14:paraId="33154CDD" w14:textId="56DF244E" w:rsidR="00587742" w:rsidRDefault="00B43E0D"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A4147" w:rsidRPr="005A4147">
        <w:rPr>
          <w:rFonts w:ascii="微软雅黑" w:eastAsia="微软雅黑" w:hAnsi="微软雅黑" w:cs="微软雅黑" w:hint="eastAsia"/>
          <w:color w:val="auto"/>
          <w:spacing w:val="4"/>
          <w:sz w:val="20"/>
          <w:lang w:eastAsia="zh-CN"/>
        </w:rPr>
        <w:t>英国</w:t>
      </w:r>
      <w:r w:rsidR="005A4147" w:rsidRPr="005A4147">
        <w:rPr>
          <w:rFonts w:ascii="微软雅黑" w:eastAsia="微软雅黑" w:hAnsi="微软雅黑" w:cs="微软雅黑"/>
          <w:color w:val="auto"/>
          <w:spacing w:val="4"/>
          <w:sz w:val="20"/>
          <w:lang w:eastAsia="zh-CN"/>
        </w:rPr>
        <w:t>3</w:t>
      </w:r>
      <w:r w:rsidR="005A4147" w:rsidRPr="005A4147">
        <w:rPr>
          <w:rFonts w:ascii="微软雅黑" w:eastAsia="微软雅黑" w:hAnsi="微软雅黑" w:cs="微软雅黑" w:hint="eastAsia"/>
          <w:color w:val="auto"/>
          <w:spacing w:val="4"/>
          <w:sz w:val="20"/>
          <w:lang w:eastAsia="zh-CN"/>
        </w:rPr>
        <w:t>月</w:t>
      </w:r>
      <w:r w:rsidR="005A4147" w:rsidRPr="005A4147">
        <w:rPr>
          <w:rFonts w:ascii="微软雅黑" w:eastAsia="微软雅黑" w:hAnsi="微软雅黑" w:cs="微软雅黑"/>
          <w:color w:val="auto"/>
          <w:spacing w:val="4"/>
          <w:sz w:val="20"/>
          <w:lang w:eastAsia="zh-CN"/>
        </w:rPr>
        <w:t>Halifax</w:t>
      </w:r>
      <w:r w:rsidR="005A4147" w:rsidRPr="005A4147">
        <w:rPr>
          <w:rFonts w:ascii="微软雅黑" w:eastAsia="微软雅黑" w:hAnsi="微软雅黑" w:cs="微软雅黑" w:hint="eastAsia"/>
          <w:color w:val="auto"/>
          <w:spacing w:val="4"/>
          <w:sz w:val="20"/>
          <w:lang w:eastAsia="zh-CN"/>
        </w:rPr>
        <w:t>季调后房价指数环比下降</w:t>
      </w:r>
      <w:r w:rsidR="005A4147" w:rsidRPr="005A4147">
        <w:rPr>
          <w:rFonts w:ascii="微软雅黑" w:eastAsia="微软雅黑" w:hAnsi="微软雅黑" w:cs="微软雅黑"/>
          <w:color w:val="auto"/>
          <w:spacing w:val="4"/>
          <w:sz w:val="20"/>
          <w:lang w:eastAsia="zh-CN"/>
        </w:rPr>
        <w:t>0.5%</w:t>
      </w:r>
      <w:r w:rsidR="005A4147" w:rsidRPr="005A4147">
        <w:rPr>
          <w:rFonts w:ascii="微软雅黑" w:eastAsia="微软雅黑" w:hAnsi="微软雅黑" w:cs="微软雅黑" w:hint="eastAsia"/>
          <w:color w:val="auto"/>
          <w:spacing w:val="4"/>
          <w:sz w:val="20"/>
          <w:lang w:eastAsia="zh-CN"/>
        </w:rPr>
        <w:t>，预期上升</w:t>
      </w:r>
      <w:r w:rsidR="005A4147" w:rsidRPr="005A4147">
        <w:rPr>
          <w:rFonts w:ascii="微软雅黑" w:eastAsia="微软雅黑" w:hAnsi="微软雅黑" w:cs="微软雅黑"/>
          <w:color w:val="auto"/>
          <w:spacing w:val="4"/>
          <w:sz w:val="20"/>
          <w:lang w:eastAsia="zh-CN"/>
        </w:rPr>
        <w:t>0.1%</w:t>
      </w:r>
      <w:r w:rsidR="005A4147" w:rsidRPr="005A4147">
        <w:rPr>
          <w:rFonts w:ascii="微软雅黑" w:eastAsia="微软雅黑" w:hAnsi="微软雅黑" w:cs="微软雅黑" w:hint="eastAsia"/>
          <w:color w:val="auto"/>
          <w:spacing w:val="4"/>
          <w:sz w:val="20"/>
          <w:lang w:eastAsia="zh-CN"/>
        </w:rPr>
        <w:t>，前值下降</w:t>
      </w:r>
      <w:r w:rsidR="005A4147" w:rsidRPr="005A4147">
        <w:rPr>
          <w:rFonts w:ascii="微软雅黑" w:eastAsia="微软雅黑" w:hAnsi="微软雅黑" w:cs="微软雅黑"/>
          <w:color w:val="auto"/>
          <w:spacing w:val="4"/>
          <w:sz w:val="20"/>
          <w:lang w:eastAsia="zh-CN"/>
        </w:rPr>
        <w:t>0.1%</w:t>
      </w:r>
      <w:r w:rsidR="005A4147" w:rsidRPr="005A4147">
        <w:rPr>
          <w:rFonts w:ascii="微软雅黑" w:eastAsia="微软雅黑" w:hAnsi="微软雅黑" w:cs="微软雅黑" w:hint="eastAsia"/>
          <w:color w:val="auto"/>
          <w:spacing w:val="4"/>
          <w:sz w:val="20"/>
          <w:lang w:eastAsia="zh-CN"/>
        </w:rPr>
        <w:t>。</w:t>
      </w:r>
      <w:r>
        <w:rPr>
          <w:rFonts w:ascii="微软雅黑" w:eastAsia="微软雅黑" w:hAnsi="微软雅黑" w:cs="微软雅黑" w:hint="eastAsia"/>
          <w:color w:val="auto"/>
          <w:spacing w:val="4"/>
          <w:lang w:eastAsia="zh-CN"/>
        </w:rPr>
        <w:t>】</w:t>
      </w:r>
    </w:p>
    <w:p w14:paraId="2F2608DA" w14:textId="77777777" w:rsidR="00B43E0D" w:rsidRDefault="00B43E0D" w:rsidP="007721E4">
      <w:pPr>
        <w:spacing w:before="102" w:line="257" w:lineRule="auto"/>
        <w:ind w:right="210"/>
        <w:jc w:val="both"/>
        <w:rPr>
          <w:rFonts w:ascii="微软雅黑" w:eastAsia="微软雅黑" w:hAnsi="微软雅黑" w:cs="微软雅黑"/>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F1090A" w:rsidRPr="008E3E9D" w14:paraId="02475E73" w14:textId="77777777" w:rsidTr="001D4F46">
        <w:trPr>
          <w:trHeight w:val="620"/>
        </w:trPr>
        <w:tc>
          <w:tcPr>
            <w:tcW w:w="1701" w:type="dxa"/>
            <w:shd w:val="clear" w:color="auto" w:fill="auto"/>
          </w:tcPr>
          <w:bookmarkEnd w:id="0"/>
          <w:p w14:paraId="46FF6410" w14:textId="620EC7F0" w:rsidR="00F1090A" w:rsidRPr="00C11EBD" w:rsidRDefault="00F1090A" w:rsidP="00F1090A">
            <w:pPr>
              <w:pStyle w:val="TableText"/>
              <w:spacing w:before="230" w:line="191" w:lineRule="auto"/>
              <w:ind w:left="210" w:right="210" w:firstLineChars="0" w:firstLine="0"/>
              <w:jc w:val="left"/>
              <w:rPr>
                <w:b w:val="0"/>
                <w:bCs w:val="0"/>
              </w:rPr>
            </w:pPr>
            <w:r w:rsidRPr="00D50E47">
              <w:t>202</w:t>
            </w:r>
            <w:r w:rsidRPr="00D50E47">
              <w:rPr>
                <w:rFonts w:hint="eastAsia"/>
                <w:lang w:eastAsia="zh-CN"/>
              </w:rPr>
              <w:t>5</w:t>
            </w:r>
            <w:r w:rsidRPr="00D50E47">
              <w:t>/</w:t>
            </w:r>
            <w:r w:rsidRPr="00D50E47">
              <w:rPr>
                <w:rFonts w:hint="eastAsia"/>
                <w:lang w:eastAsia="zh-CN"/>
              </w:rPr>
              <w:t>0</w:t>
            </w:r>
            <w:r w:rsidRPr="00D50E47">
              <w:rPr>
                <w:lang w:eastAsia="zh-CN"/>
              </w:rPr>
              <w:t>4</w:t>
            </w:r>
            <w:r w:rsidRPr="00D50E47">
              <w:t>/</w:t>
            </w:r>
            <w:r w:rsidR="005A4147">
              <w:rPr>
                <w:lang w:eastAsia="zh-CN"/>
              </w:rPr>
              <w:t>08</w:t>
            </w:r>
          </w:p>
        </w:tc>
        <w:tc>
          <w:tcPr>
            <w:tcW w:w="1314" w:type="dxa"/>
            <w:shd w:val="clear" w:color="auto" w:fill="auto"/>
          </w:tcPr>
          <w:p w14:paraId="4EAE8F3B" w14:textId="53829631" w:rsidR="00F1090A" w:rsidRPr="00C11EBD" w:rsidRDefault="005A4147" w:rsidP="00F1090A">
            <w:pPr>
              <w:pStyle w:val="TableText"/>
              <w:spacing w:before="245" w:line="172" w:lineRule="auto"/>
              <w:ind w:left="210" w:right="210" w:firstLineChars="100" w:firstLine="196"/>
              <w:rPr>
                <w:b w:val="0"/>
                <w:bCs w:val="0"/>
                <w:spacing w:val="5"/>
                <w:lang w:eastAsia="zh-CN"/>
              </w:rPr>
            </w:pPr>
            <w:r>
              <w:rPr>
                <w:lang w:eastAsia="zh-CN"/>
              </w:rPr>
              <w:t>07:50</w:t>
            </w:r>
          </w:p>
        </w:tc>
        <w:tc>
          <w:tcPr>
            <w:tcW w:w="6344" w:type="dxa"/>
            <w:shd w:val="clear" w:color="auto" w:fill="auto"/>
          </w:tcPr>
          <w:p w14:paraId="19B9A6F9" w14:textId="3B67AA4B" w:rsidR="00F1090A" w:rsidRPr="00F1090A" w:rsidRDefault="005A4147" w:rsidP="00F1090A">
            <w:pPr>
              <w:pStyle w:val="TableText"/>
              <w:spacing w:before="221" w:line="180" w:lineRule="auto"/>
              <w:ind w:left="210" w:right="210"/>
              <w:rPr>
                <w:lang w:eastAsia="zh-CN"/>
              </w:rPr>
            </w:pPr>
            <w:r w:rsidRPr="005A4147">
              <w:rPr>
                <w:rFonts w:hint="eastAsia"/>
                <w:lang w:eastAsia="zh-CN"/>
              </w:rPr>
              <w:t>日本</w:t>
            </w:r>
            <w:r w:rsidRPr="005A4147">
              <w:rPr>
                <w:lang w:eastAsia="zh-CN"/>
              </w:rPr>
              <w:t>2</w:t>
            </w:r>
            <w:r w:rsidRPr="005A4147">
              <w:rPr>
                <w:rFonts w:hint="eastAsia"/>
                <w:lang w:eastAsia="zh-CN"/>
              </w:rPr>
              <w:t>月贸易帐</w:t>
            </w:r>
            <w:r w:rsidRPr="005A4147">
              <w:rPr>
                <w:lang w:eastAsia="zh-CN"/>
              </w:rPr>
              <w:t>(</w:t>
            </w:r>
            <w:r w:rsidRPr="005A4147">
              <w:rPr>
                <w:rFonts w:hint="eastAsia"/>
                <w:lang w:eastAsia="zh-CN"/>
              </w:rPr>
              <w:t>亿日元</w:t>
            </w:r>
            <w:r w:rsidRPr="005A4147">
              <w:rPr>
                <w:lang w:eastAsia="zh-CN"/>
              </w:rPr>
              <w:t>)</w:t>
            </w:r>
          </w:p>
        </w:tc>
      </w:tr>
      <w:tr w:rsidR="005A4147" w:rsidRPr="008E3E9D" w14:paraId="2243F6C2" w14:textId="77777777" w:rsidTr="001D4F46">
        <w:trPr>
          <w:trHeight w:val="620"/>
        </w:trPr>
        <w:tc>
          <w:tcPr>
            <w:tcW w:w="1701" w:type="dxa"/>
            <w:shd w:val="clear" w:color="auto" w:fill="DAE3F4" w:themeFill="accent1" w:themeFillTint="33"/>
          </w:tcPr>
          <w:p w14:paraId="06FF19E7" w14:textId="6C09B99A" w:rsidR="005A4147" w:rsidRDefault="005A4147" w:rsidP="005A4147">
            <w:pPr>
              <w:pStyle w:val="TableText"/>
              <w:spacing w:before="231" w:line="191" w:lineRule="auto"/>
              <w:ind w:left="210" w:right="210" w:firstLineChars="0" w:firstLine="0"/>
              <w:jc w:val="left"/>
              <w:rPr>
                <w:lang w:eastAsia="zh-CN"/>
              </w:rPr>
            </w:pPr>
            <w:r w:rsidRPr="004538E9">
              <w:t>202</w:t>
            </w:r>
            <w:r w:rsidRPr="004538E9">
              <w:rPr>
                <w:rFonts w:hint="eastAsia"/>
                <w:lang w:eastAsia="zh-CN"/>
              </w:rPr>
              <w:t>5</w:t>
            </w:r>
            <w:r w:rsidRPr="004538E9">
              <w:t>/</w:t>
            </w:r>
            <w:r w:rsidRPr="004538E9">
              <w:rPr>
                <w:rFonts w:hint="eastAsia"/>
                <w:lang w:eastAsia="zh-CN"/>
              </w:rPr>
              <w:t>0</w:t>
            </w:r>
            <w:r w:rsidRPr="004538E9">
              <w:rPr>
                <w:lang w:eastAsia="zh-CN"/>
              </w:rPr>
              <w:t>4</w:t>
            </w:r>
            <w:r w:rsidRPr="004538E9">
              <w:t>/</w:t>
            </w:r>
            <w:r w:rsidRPr="004538E9">
              <w:rPr>
                <w:lang w:eastAsia="zh-CN"/>
              </w:rPr>
              <w:t>08</w:t>
            </w:r>
          </w:p>
        </w:tc>
        <w:tc>
          <w:tcPr>
            <w:tcW w:w="1314" w:type="dxa"/>
            <w:shd w:val="clear" w:color="auto" w:fill="DAE3F4" w:themeFill="accent1" w:themeFillTint="33"/>
          </w:tcPr>
          <w:p w14:paraId="03916846" w14:textId="7919F81C" w:rsidR="005A4147" w:rsidRDefault="005A4147" w:rsidP="005A4147">
            <w:pPr>
              <w:pStyle w:val="TableText"/>
              <w:spacing w:before="245" w:line="172" w:lineRule="auto"/>
              <w:ind w:left="210" w:right="210" w:firstLineChars="100" w:firstLine="196"/>
              <w:rPr>
                <w:lang w:eastAsia="zh-CN"/>
              </w:rPr>
            </w:pPr>
            <w:r>
              <w:rPr>
                <w:lang w:eastAsia="zh-CN"/>
              </w:rPr>
              <w:t>14:45</w:t>
            </w:r>
          </w:p>
        </w:tc>
        <w:tc>
          <w:tcPr>
            <w:tcW w:w="6344" w:type="dxa"/>
            <w:shd w:val="clear" w:color="auto" w:fill="DAE3F4" w:themeFill="accent1" w:themeFillTint="33"/>
          </w:tcPr>
          <w:p w14:paraId="7C59F61F" w14:textId="00791699" w:rsidR="005A4147" w:rsidRPr="001270AF" w:rsidRDefault="005A4147" w:rsidP="005A4147">
            <w:pPr>
              <w:pStyle w:val="TableText"/>
              <w:spacing w:before="221" w:line="180" w:lineRule="auto"/>
              <w:ind w:left="210" w:right="210"/>
              <w:rPr>
                <w:lang w:eastAsia="zh-CN"/>
              </w:rPr>
            </w:pPr>
            <w:r w:rsidRPr="005A4147">
              <w:rPr>
                <w:rFonts w:hint="eastAsia"/>
                <w:lang w:eastAsia="zh-CN"/>
              </w:rPr>
              <w:t>法国</w:t>
            </w:r>
            <w:r w:rsidRPr="005A4147">
              <w:rPr>
                <w:lang w:eastAsia="zh-CN"/>
              </w:rPr>
              <w:t>2</w:t>
            </w:r>
            <w:r w:rsidRPr="005A4147">
              <w:rPr>
                <w:rFonts w:hint="eastAsia"/>
                <w:lang w:eastAsia="zh-CN"/>
              </w:rPr>
              <w:t>月贸易帐</w:t>
            </w:r>
          </w:p>
        </w:tc>
      </w:tr>
      <w:tr w:rsidR="005A4147" w:rsidRPr="002F3BE6" w14:paraId="55B6D9E9" w14:textId="77777777" w:rsidTr="001D4F46">
        <w:trPr>
          <w:trHeight w:val="620"/>
        </w:trPr>
        <w:tc>
          <w:tcPr>
            <w:tcW w:w="1701" w:type="dxa"/>
            <w:shd w:val="clear" w:color="auto" w:fill="auto"/>
          </w:tcPr>
          <w:p w14:paraId="245E27DA" w14:textId="55C27D93" w:rsidR="005A4147" w:rsidRDefault="005A4147" w:rsidP="005A4147">
            <w:pPr>
              <w:pStyle w:val="TableText"/>
              <w:spacing w:before="234" w:line="191" w:lineRule="auto"/>
              <w:ind w:left="210" w:right="210" w:firstLineChars="0" w:firstLine="0"/>
              <w:jc w:val="left"/>
              <w:rPr>
                <w:lang w:eastAsia="zh-CN"/>
              </w:rPr>
            </w:pPr>
            <w:r w:rsidRPr="004538E9">
              <w:t>202</w:t>
            </w:r>
            <w:r w:rsidRPr="004538E9">
              <w:rPr>
                <w:rFonts w:hint="eastAsia"/>
                <w:lang w:eastAsia="zh-CN"/>
              </w:rPr>
              <w:t>5</w:t>
            </w:r>
            <w:r w:rsidRPr="004538E9">
              <w:t>/</w:t>
            </w:r>
            <w:r w:rsidRPr="004538E9">
              <w:rPr>
                <w:rFonts w:hint="eastAsia"/>
                <w:lang w:eastAsia="zh-CN"/>
              </w:rPr>
              <w:t>0</w:t>
            </w:r>
            <w:r w:rsidRPr="004538E9">
              <w:rPr>
                <w:lang w:eastAsia="zh-CN"/>
              </w:rPr>
              <w:t>4</w:t>
            </w:r>
            <w:r w:rsidRPr="004538E9">
              <w:t>/</w:t>
            </w:r>
            <w:r w:rsidRPr="004538E9">
              <w:rPr>
                <w:lang w:eastAsia="zh-CN"/>
              </w:rPr>
              <w:t>08</w:t>
            </w:r>
          </w:p>
        </w:tc>
        <w:tc>
          <w:tcPr>
            <w:tcW w:w="1314" w:type="dxa"/>
            <w:shd w:val="clear" w:color="auto" w:fill="auto"/>
          </w:tcPr>
          <w:p w14:paraId="4B2B9296" w14:textId="1DE02E77" w:rsidR="005A4147" w:rsidRDefault="005A4147" w:rsidP="005A4147">
            <w:pPr>
              <w:pStyle w:val="TableText"/>
              <w:spacing w:before="245" w:line="172" w:lineRule="auto"/>
              <w:ind w:left="210" w:right="210" w:firstLineChars="100" w:firstLine="196"/>
              <w:rPr>
                <w:lang w:eastAsia="zh-CN"/>
              </w:rPr>
            </w:pPr>
            <w:r>
              <w:rPr>
                <w:lang w:eastAsia="zh-CN"/>
              </w:rPr>
              <w:t>18:00</w:t>
            </w:r>
          </w:p>
        </w:tc>
        <w:tc>
          <w:tcPr>
            <w:tcW w:w="6344" w:type="dxa"/>
            <w:shd w:val="clear" w:color="auto" w:fill="auto"/>
          </w:tcPr>
          <w:p w14:paraId="61A36DC4" w14:textId="691B018D" w:rsidR="005A4147" w:rsidRPr="001270AF" w:rsidRDefault="005A4147" w:rsidP="005A4147">
            <w:pPr>
              <w:pStyle w:val="TableText"/>
              <w:spacing w:before="221" w:line="180" w:lineRule="auto"/>
              <w:ind w:left="210" w:right="210"/>
              <w:rPr>
                <w:lang w:eastAsia="zh-CN"/>
              </w:rPr>
            </w:pPr>
            <w:r w:rsidRPr="005A4147">
              <w:rPr>
                <w:rFonts w:hint="eastAsia"/>
                <w:lang w:eastAsia="zh-CN"/>
              </w:rPr>
              <w:t>美国</w:t>
            </w:r>
            <w:r w:rsidRPr="005A4147">
              <w:rPr>
                <w:lang w:eastAsia="zh-CN"/>
              </w:rPr>
              <w:t>3</w:t>
            </w:r>
            <w:r w:rsidRPr="005A4147">
              <w:rPr>
                <w:rFonts w:hint="eastAsia"/>
                <w:lang w:eastAsia="zh-CN"/>
              </w:rPr>
              <w:t>月</w:t>
            </w:r>
            <w:r w:rsidRPr="005A4147">
              <w:rPr>
                <w:lang w:eastAsia="zh-CN"/>
              </w:rPr>
              <w:t>NFIB</w:t>
            </w:r>
            <w:r w:rsidRPr="005A4147">
              <w:rPr>
                <w:rFonts w:hint="eastAsia"/>
                <w:lang w:eastAsia="zh-CN"/>
              </w:rPr>
              <w:t>小型企业信心指数</w:t>
            </w:r>
          </w:p>
        </w:tc>
      </w:tr>
    </w:tbl>
    <w:p w14:paraId="61DAEED5" w14:textId="77777777" w:rsidR="00904B93" w:rsidRPr="00205E17" w:rsidRDefault="00904B93" w:rsidP="006E4A37">
      <w:pPr>
        <w:spacing w:before="102" w:line="257" w:lineRule="auto"/>
        <w:ind w:right="210"/>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67CCC16A" w14:textId="36C0FC8C" w:rsidR="000C678D" w:rsidRPr="000C678D" w:rsidRDefault="000C678D" w:rsidP="000C678D">
      <w:pPr>
        <w:spacing w:before="103" w:line="256" w:lineRule="auto"/>
        <w:ind w:right="210" w:firstLine="420"/>
        <w:rPr>
          <w:rFonts w:ascii="微软雅黑" w:eastAsia="微软雅黑" w:hAnsi="微软雅黑" w:cs="微软雅黑" w:hint="eastAsia"/>
          <w:spacing w:val="7"/>
          <w:lang w:eastAsia="zh-CN"/>
        </w:rPr>
      </w:pPr>
      <w:r w:rsidRPr="000C678D">
        <w:rPr>
          <w:rFonts w:ascii="微软雅黑" w:eastAsia="微软雅黑" w:hAnsi="微软雅黑" w:cs="微软雅黑" w:hint="eastAsia"/>
          <w:spacing w:val="7"/>
          <w:lang w:eastAsia="zh-CN"/>
        </w:rPr>
        <w:t>隔夜，美元指数涨</w:t>
      </w:r>
      <w:r w:rsidRPr="000C678D">
        <w:rPr>
          <w:rFonts w:ascii="微软雅黑" w:eastAsia="微软雅黑" w:hAnsi="微软雅黑" w:cs="微软雅黑"/>
          <w:spacing w:val="7"/>
          <w:lang w:eastAsia="zh-CN"/>
        </w:rPr>
        <w:t>0.57%</w:t>
      </w:r>
      <w:r w:rsidRPr="000C678D">
        <w:rPr>
          <w:rFonts w:ascii="微软雅黑" w:eastAsia="微软雅黑" w:hAnsi="微软雅黑" w:cs="微软雅黑" w:hint="eastAsia"/>
          <w:spacing w:val="7"/>
          <w:lang w:eastAsia="zh-CN"/>
        </w:rPr>
        <w:t>报</w:t>
      </w:r>
      <w:r w:rsidRPr="000C678D">
        <w:rPr>
          <w:rFonts w:ascii="微软雅黑" w:eastAsia="微软雅黑" w:hAnsi="微软雅黑" w:cs="微软雅黑"/>
          <w:spacing w:val="7"/>
          <w:lang w:eastAsia="zh-CN"/>
        </w:rPr>
        <w:t>103.50</w:t>
      </w:r>
      <w:r w:rsidRPr="000C678D">
        <w:rPr>
          <w:rFonts w:ascii="微软雅黑" w:eastAsia="微软雅黑" w:hAnsi="微软雅黑" w:cs="微软雅黑" w:hint="eastAsia"/>
          <w:spacing w:val="7"/>
          <w:lang w:eastAsia="zh-CN"/>
        </w:rPr>
        <w:t>，非美货币多数下跌，欧元兑美元跌</w:t>
      </w:r>
      <w:r w:rsidRPr="000C678D">
        <w:rPr>
          <w:rFonts w:ascii="微软雅黑" w:eastAsia="微软雅黑" w:hAnsi="微软雅黑" w:cs="微软雅黑"/>
          <w:spacing w:val="7"/>
          <w:lang w:eastAsia="zh-CN"/>
        </w:rPr>
        <w:t>0.56%</w:t>
      </w:r>
      <w:r w:rsidRPr="000C678D">
        <w:rPr>
          <w:rFonts w:ascii="微软雅黑" w:eastAsia="微软雅黑" w:hAnsi="微软雅黑" w:cs="微软雅黑" w:hint="eastAsia"/>
          <w:spacing w:val="7"/>
          <w:lang w:eastAsia="zh-CN"/>
        </w:rPr>
        <w:t>报</w:t>
      </w:r>
      <w:r w:rsidRPr="000C678D">
        <w:rPr>
          <w:rFonts w:ascii="微软雅黑" w:eastAsia="微软雅黑" w:hAnsi="微软雅黑" w:cs="微软雅黑"/>
          <w:spacing w:val="7"/>
          <w:lang w:eastAsia="zh-CN"/>
        </w:rPr>
        <w:t>1.0904</w:t>
      </w:r>
      <w:r w:rsidRPr="000C678D">
        <w:rPr>
          <w:rFonts w:ascii="微软雅黑" w:eastAsia="微软雅黑" w:hAnsi="微软雅黑" w:cs="微软雅黑" w:hint="eastAsia"/>
          <w:spacing w:val="7"/>
          <w:lang w:eastAsia="zh-CN"/>
        </w:rPr>
        <w:t>，英镑兑美元跌</w:t>
      </w:r>
      <w:r w:rsidRPr="000C678D">
        <w:rPr>
          <w:rFonts w:ascii="微软雅黑" w:eastAsia="微软雅黑" w:hAnsi="微软雅黑" w:cs="微软雅黑"/>
          <w:spacing w:val="7"/>
          <w:lang w:eastAsia="zh-CN"/>
        </w:rPr>
        <w:t>1.39%</w:t>
      </w:r>
      <w:r w:rsidRPr="000C678D">
        <w:rPr>
          <w:rFonts w:ascii="微软雅黑" w:eastAsia="微软雅黑" w:hAnsi="微软雅黑" w:cs="微软雅黑" w:hint="eastAsia"/>
          <w:spacing w:val="7"/>
          <w:lang w:eastAsia="zh-CN"/>
        </w:rPr>
        <w:t>报</w:t>
      </w:r>
      <w:r w:rsidRPr="000C678D">
        <w:rPr>
          <w:rFonts w:ascii="微软雅黑" w:eastAsia="微软雅黑" w:hAnsi="微软雅黑" w:cs="微软雅黑"/>
          <w:spacing w:val="7"/>
          <w:lang w:eastAsia="zh-CN"/>
        </w:rPr>
        <w:t>1.2722</w:t>
      </w:r>
      <w:r w:rsidRPr="000C678D">
        <w:rPr>
          <w:rFonts w:ascii="微软雅黑" w:eastAsia="微软雅黑" w:hAnsi="微软雅黑" w:cs="微软雅黑" w:hint="eastAsia"/>
          <w:spacing w:val="7"/>
          <w:lang w:eastAsia="zh-CN"/>
        </w:rPr>
        <w:t>，美元兑日元涨</w:t>
      </w:r>
      <w:r w:rsidRPr="000C678D">
        <w:rPr>
          <w:rFonts w:ascii="微软雅黑" w:eastAsia="微软雅黑" w:hAnsi="微软雅黑" w:cs="微软雅黑"/>
          <w:spacing w:val="7"/>
          <w:lang w:eastAsia="zh-CN"/>
        </w:rPr>
        <w:t>0.56%</w:t>
      </w:r>
      <w:r w:rsidRPr="000C678D">
        <w:rPr>
          <w:rFonts w:ascii="微软雅黑" w:eastAsia="微软雅黑" w:hAnsi="微软雅黑" w:cs="微软雅黑" w:hint="eastAsia"/>
          <w:spacing w:val="7"/>
          <w:lang w:eastAsia="zh-CN"/>
        </w:rPr>
        <w:t>报</w:t>
      </w:r>
      <w:r w:rsidRPr="000C678D">
        <w:rPr>
          <w:rFonts w:ascii="微软雅黑" w:eastAsia="微软雅黑" w:hAnsi="微软雅黑" w:cs="微软雅黑"/>
          <w:spacing w:val="7"/>
          <w:lang w:eastAsia="zh-CN"/>
        </w:rPr>
        <w:t>147.82</w:t>
      </w:r>
      <w:r w:rsidRPr="000C678D">
        <w:rPr>
          <w:rFonts w:ascii="微软雅黑" w:eastAsia="微软雅黑" w:hAnsi="微软雅黑" w:cs="微软雅黑" w:hint="eastAsia"/>
          <w:spacing w:val="7"/>
          <w:lang w:eastAsia="zh-CN"/>
        </w:rPr>
        <w:t>。面对市场波动显著上升，特朗普否认有意引发市场抛售，目前已有逾</w:t>
      </w:r>
      <w:r w:rsidRPr="000C678D">
        <w:rPr>
          <w:rFonts w:ascii="微软雅黑" w:eastAsia="微软雅黑" w:hAnsi="微软雅黑" w:cs="微软雅黑"/>
          <w:spacing w:val="7"/>
          <w:lang w:eastAsia="zh-CN"/>
        </w:rPr>
        <w:t>50</w:t>
      </w:r>
      <w:r w:rsidRPr="000C678D">
        <w:rPr>
          <w:rFonts w:ascii="微软雅黑" w:eastAsia="微软雅黑" w:hAnsi="微软雅黑" w:cs="微软雅黑" w:hint="eastAsia"/>
          <w:spacing w:val="7"/>
          <w:lang w:eastAsia="zh-CN"/>
        </w:rPr>
        <w:t>个国家联系白宫寻求贸易谈判。中国上周五决定对全部美国进口商品加征</w:t>
      </w:r>
      <w:r w:rsidRPr="000C678D">
        <w:rPr>
          <w:rFonts w:ascii="微软雅黑" w:eastAsia="微软雅黑" w:hAnsi="微软雅黑" w:cs="微软雅黑"/>
          <w:spacing w:val="7"/>
          <w:lang w:eastAsia="zh-CN"/>
        </w:rPr>
        <w:t>34%</w:t>
      </w:r>
      <w:r w:rsidRPr="000C678D">
        <w:rPr>
          <w:rFonts w:ascii="微软雅黑" w:eastAsia="微软雅黑" w:hAnsi="微软雅黑" w:cs="微软雅黑" w:hint="eastAsia"/>
          <w:spacing w:val="7"/>
          <w:lang w:eastAsia="zh-CN"/>
        </w:rPr>
        <w:t>报复性关税，其他主要经济体预计将相继跟进。市场对美联储降息预期显著升温，目前利率期货定价显示</w:t>
      </w:r>
      <w:r w:rsidRPr="000C678D">
        <w:rPr>
          <w:rFonts w:ascii="微软雅黑" w:eastAsia="微软雅黑" w:hAnsi="微软雅黑" w:cs="微软雅黑"/>
          <w:spacing w:val="7"/>
          <w:lang w:eastAsia="zh-CN"/>
        </w:rPr>
        <w:t>5</w:t>
      </w:r>
      <w:r w:rsidRPr="000C678D">
        <w:rPr>
          <w:rFonts w:ascii="微软雅黑" w:eastAsia="微软雅黑" w:hAnsi="微软雅黑" w:cs="微软雅黑" w:hint="eastAsia"/>
          <w:spacing w:val="7"/>
          <w:lang w:eastAsia="zh-CN"/>
        </w:rPr>
        <w:t>月降息概率达</w:t>
      </w:r>
      <w:r w:rsidRPr="000C678D">
        <w:rPr>
          <w:rFonts w:ascii="微软雅黑" w:eastAsia="微软雅黑" w:hAnsi="微软雅黑" w:cs="微软雅黑"/>
          <w:spacing w:val="7"/>
          <w:lang w:eastAsia="zh-CN"/>
        </w:rPr>
        <w:t>55%</w:t>
      </w:r>
      <w:r w:rsidRPr="000C678D">
        <w:rPr>
          <w:rFonts w:ascii="微软雅黑" w:eastAsia="微软雅黑" w:hAnsi="微软雅黑" w:cs="微软雅黑" w:hint="eastAsia"/>
          <w:spacing w:val="7"/>
          <w:lang w:eastAsia="zh-CN"/>
        </w:rPr>
        <w:t>，预计全年宽松幅度将超</w:t>
      </w:r>
      <w:r w:rsidRPr="000C678D">
        <w:rPr>
          <w:rFonts w:ascii="微软雅黑" w:eastAsia="微软雅黑" w:hAnsi="微软雅黑" w:cs="微软雅黑"/>
          <w:spacing w:val="7"/>
          <w:lang w:eastAsia="zh-CN"/>
        </w:rPr>
        <w:t>100</w:t>
      </w:r>
      <w:r w:rsidRPr="000C678D">
        <w:rPr>
          <w:rFonts w:ascii="微软雅黑" w:eastAsia="微软雅黑" w:hAnsi="微软雅黑" w:cs="微软雅黑" w:hint="eastAsia"/>
          <w:spacing w:val="7"/>
          <w:lang w:eastAsia="zh-CN"/>
        </w:rPr>
        <w:t>基点，但美联储主席鲍威尔表态称，关税可能推高通胀，联储需防范短期价格压力演变为持续性通胀，整体基调维持谨慎偏鹰，短期内紧急降息概率不大。</w:t>
      </w:r>
      <w:proofErr w:type="gramStart"/>
      <w:r w:rsidRPr="000C678D">
        <w:rPr>
          <w:rFonts w:ascii="微软雅黑" w:eastAsia="微软雅黑" w:hAnsi="微软雅黑" w:cs="微软雅黑" w:hint="eastAsia"/>
          <w:spacing w:val="7"/>
          <w:lang w:eastAsia="zh-CN"/>
        </w:rPr>
        <w:t>此前公布</w:t>
      </w:r>
      <w:proofErr w:type="gramEnd"/>
      <w:r w:rsidRPr="000C678D">
        <w:rPr>
          <w:rFonts w:ascii="微软雅黑" w:eastAsia="微软雅黑" w:hAnsi="微软雅黑" w:cs="微软雅黑" w:hint="eastAsia"/>
          <w:spacing w:val="7"/>
          <w:lang w:eastAsia="zh-CN"/>
        </w:rPr>
        <w:t>的非农就业报告整体维持稳健，新增就业人数录得大幅上涨且前值上修，但美国</w:t>
      </w:r>
      <w:r w:rsidRPr="000C678D">
        <w:rPr>
          <w:rFonts w:ascii="微软雅黑" w:eastAsia="微软雅黑" w:hAnsi="微软雅黑" w:cs="微软雅黑"/>
          <w:spacing w:val="7"/>
          <w:lang w:eastAsia="zh-CN"/>
        </w:rPr>
        <w:t>3</w:t>
      </w:r>
      <w:r w:rsidRPr="000C678D">
        <w:rPr>
          <w:rFonts w:ascii="微软雅黑" w:eastAsia="微软雅黑" w:hAnsi="微软雅黑" w:cs="微软雅黑" w:hint="eastAsia"/>
          <w:spacing w:val="7"/>
          <w:lang w:eastAsia="zh-CN"/>
        </w:rPr>
        <w:t>月</w:t>
      </w:r>
      <w:r w:rsidRPr="000C678D">
        <w:rPr>
          <w:rFonts w:ascii="微软雅黑" w:eastAsia="微软雅黑" w:hAnsi="微软雅黑" w:cs="微软雅黑"/>
          <w:spacing w:val="7"/>
          <w:lang w:eastAsia="zh-CN"/>
        </w:rPr>
        <w:t>ISM</w:t>
      </w:r>
      <w:r w:rsidRPr="000C678D">
        <w:rPr>
          <w:rFonts w:ascii="微软雅黑" w:eastAsia="微软雅黑" w:hAnsi="微软雅黑" w:cs="微软雅黑" w:hint="eastAsia"/>
          <w:spacing w:val="7"/>
          <w:lang w:eastAsia="zh-CN"/>
        </w:rPr>
        <w:t>制造业和服务业</w:t>
      </w:r>
      <w:r w:rsidRPr="000C678D">
        <w:rPr>
          <w:rFonts w:ascii="微软雅黑" w:eastAsia="微软雅黑" w:hAnsi="微软雅黑" w:cs="微软雅黑"/>
          <w:spacing w:val="7"/>
          <w:lang w:eastAsia="zh-CN"/>
        </w:rPr>
        <w:t>PMI</w:t>
      </w:r>
      <w:r w:rsidRPr="000C678D">
        <w:rPr>
          <w:rFonts w:ascii="微软雅黑" w:eastAsia="微软雅黑" w:hAnsi="微软雅黑" w:cs="微软雅黑" w:hint="eastAsia"/>
          <w:spacing w:val="7"/>
          <w:lang w:eastAsia="zh-CN"/>
        </w:rPr>
        <w:t>均不及预期，就业扩散指数显著下行，受通胀预期影响制造业活动或进一步萎缩。特朗普政府持续强化的贸易保护主义举措正引发市场对通胀路径及货币政策走向的重新评估，通胀预期升温或迫使美联储重新审视既定的宽松政策节奏。当前政策前景存在高度不确定性，叠加潜在通胀上行风险，美元震荡格局看待。欧元区方面，</w:t>
      </w:r>
      <w:r w:rsidRPr="000C678D">
        <w:rPr>
          <w:rFonts w:ascii="微软雅黑" w:eastAsia="微软雅黑" w:hAnsi="微软雅黑" w:cs="微软雅黑"/>
          <w:spacing w:val="7"/>
          <w:lang w:eastAsia="zh-CN"/>
        </w:rPr>
        <w:t>4</w:t>
      </w:r>
      <w:r w:rsidRPr="000C678D">
        <w:rPr>
          <w:rFonts w:ascii="微软雅黑" w:eastAsia="微软雅黑" w:hAnsi="微软雅黑" w:cs="微软雅黑" w:hint="eastAsia"/>
          <w:spacing w:val="7"/>
          <w:lang w:eastAsia="zh-CN"/>
        </w:rPr>
        <w:t>月</w:t>
      </w:r>
      <w:r w:rsidRPr="000C678D">
        <w:rPr>
          <w:rFonts w:ascii="微软雅黑" w:eastAsia="微软雅黑" w:hAnsi="微软雅黑" w:cs="微软雅黑"/>
          <w:spacing w:val="7"/>
          <w:lang w:eastAsia="zh-CN"/>
        </w:rPr>
        <w:t>Sentix</w:t>
      </w:r>
      <w:r w:rsidRPr="000C678D">
        <w:rPr>
          <w:rFonts w:ascii="微软雅黑" w:eastAsia="微软雅黑" w:hAnsi="微软雅黑" w:cs="微软雅黑" w:hint="eastAsia"/>
          <w:spacing w:val="7"/>
          <w:lang w:eastAsia="zh-CN"/>
        </w:rPr>
        <w:t>投资者信心指数录得</w:t>
      </w:r>
      <w:r w:rsidRPr="000C678D">
        <w:rPr>
          <w:rFonts w:ascii="微软雅黑" w:eastAsia="微软雅黑" w:hAnsi="微软雅黑" w:cs="微软雅黑"/>
          <w:spacing w:val="7"/>
          <w:lang w:eastAsia="zh-CN"/>
        </w:rPr>
        <w:t>-19.5</w:t>
      </w:r>
      <w:r w:rsidRPr="000C678D">
        <w:rPr>
          <w:rFonts w:ascii="微软雅黑" w:eastAsia="微软雅黑" w:hAnsi="微软雅黑" w:cs="微软雅黑" w:hint="eastAsia"/>
          <w:spacing w:val="7"/>
          <w:lang w:eastAsia="zh-CN"/>
        </w:rPr>
        <w:t>，高于预测值</w:t>
      </w:r>
      <w:r w:rsidRPr="000C678D">
        <w:rPr>
          <w:rFonts w:ascii="微软雅黑" w:eastAsia="微软雅黑" w:hAnsi="微软雅黑" w:cs="微软雅黑"/>
          <w:spacing w:val="7"/>
          <w:lang w:eastAsia="zh-CN"/>
        </w:rPr>
        <w:t>-10</w:t>
      </w:r>
      <w:r w:rsidRPr="000C678D">
        <w:rPr>
          <w:rFonts w:ascii="微软雅黑" w:eastAsia="微软雅黑" w:hAnsi="微软雅黑" w:cs="微软雅黑" w:hint="eastAsia"/>
          <w:spacing w:val="7"/>
          <w:lang w:eastAsia="zh-CN"/>
        </w:rPr>
        <w:t>，前值为</w:t>
      </w:r>
      <w:r w:rsidRPr="000C678D">
        <w:rPr>
          <w:rFonts w:ascii="微软雅黑" w:eastAsia="微软雅黑" w:hAnsi="微软雅黑" w:cs="微软雅黑"/>
          <w:spacing w:val="7"/>
          <w:lang w:eastAsia="zh-CN"/>
        </w:rPr>
        <w:t>-2.9</w:t>
      </w:r>
      <w:r w:rsidRPr="000C678D">
        <w:rPr>
          <w:rFonts w:ascii="微软雅黑" w:eastAsia="微软雅黑" w:hAnsi="微软雅黑" w:cs="微软雅黑" w:hint="eastAsia"/>
          <w:spacing w:val="7"/>
          <w:lang w:eastAsia="zh-CN"/>
        </w:rPr>
        <w:t>，关税加剧美欧贸易紧张格局，推动经济衰退预期，欧元区经济信心边际转弱。短期内，关税战或导致贸易成本和物价上行，增加欧洲央行按兵不动的可能性，但中长期来看，经济活力下降反而会形成通缩压力，促使欧央行维持鸽派利率基调。全球关税风险提振日元避险需求，日本国内</w:t>
      </w:r>
      <w:r w:rsidRPr="000C678D">
        <w:rPr>
          <w:rFonts w:ascii="微软雅黑" w:eastAsia="微软雅黑" w:hAnsi="微软雅黑" w:cs="微软雅黑"/>
          <w:spacing w:val="7"/>
          <w:lang w:eastAsia="zh-CN"/>
        </w:rPr>
        <w:t>2</w:t>
      </w:r>
      <w:r w:rsidRPr="000C678D">
        <w:rPr>
          <w:rFonts w:ascii="微软雅黑" w:eastAsia="微软雅黑" w:hAnsi="微软雅黑" w:cs="微软雅黑" w:hint="eastAsia"/>
          <w:spacing w:val="7"/>
          <w:lang w:eastAsia="zh-CN"/>
        </w:rPr>
        <w:t>月名义工资增速上行，货币政策方面，尽管全球贸易与国内形势的不确定性使前景复杂化，日本央行仍有望在今年继续加息，日元有望维持震荡偏强走势。</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C13B805" w:rsidR="007A477E" w:rsidRDefault="000C678D" w:rsidP="002B2EDC">
      <w:pPr>
        <w:spacing w:before="120" w:line="190" w:lineRule="auto"/>
        <w:ind w:right="210" w:firstLineChars="200" w:firstLine="400"/>
        <w:jc w:val="center"/>
        <w:rPr>
          <w:rFonts w:ascii="微软雅黑" w:eastAsia="微软雅黑" w:hAnsi="微软雅黑" w:cs="微软雅黑"/>
          <w:spacing w:val="7"/>
          <w:lang w:eastAsia="zh-CN"/>
        </w:rPr>
      </w:pPr>
      <w:r w:rsidRPr="0097089F">
        <w:rPr>
          <w:rFonts w:ascii="黑体" w:eastAsia="黑体" w:hAnsi="黑体" w:cs="黑体"/>
          <w:noProof/>
          <w:sz w:val="20"/>
          <w:szCs w:val="20"/>
        </w:rPr>
        <w:lastRenderedPageBreak/>
        <w:drawing>
          <wp:inline distT="0" distB="0" distL="0" distR="0" wp14:anchorId="1B87872A" wp14:editId="395906BD">
            <wp:extent cx="4857750" cy="2124710"/>
            <wp:effectExtent l="0" t="0" r="0" b="8890"/>
            <wp:docPr id="1712352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0" cy="212471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7E7F14E7" w14:textId="77777777" w:rsidR="00316090" w:rsidRDefault="00316090" w:rsidP="00B00DB4">
      <w:pPr>
        <w:spacing w:before="103" w:line="256" w:lineRule="auto"/>
        <w:ind w:right="210" w:firstLine="420"/>
        <w:rPr>
          <w:rFonts w:ascii="微软雅黑" w:eastAsia="微软雅黑" w:hAnsi="微软雅黑" w:cs="微软雅黑"/>
          <w:spacing w:val="7"/>
          <w:lang w:eastAsia="zh-CN"/>
        </w:rPr>
      </w:pPr>
      <w:r w:rsidRPr="00316090">
        <w:rPr>
          <w:rFonts w:ascii="微软雅黑" w:eastAsia="微软雅黑" w:hAnsi="微软雅黑" w:cs="微软雅黑" w:hint="eastAsia"/>
          <w:spacing w:val="7"/>
          <w:lang w:eastAsia="zh-CN"/>
        </w:rPr>
        <w:t>截至</w:t>
      </w:r>
      <w:r w:rsidRPr="00316090">
        <w:rPr>
          <w:rFonts w:ascii="微软雅黑" w:eastAsia="微软雅黑" w:hAnsi="微软雅黑" w:cs="微软雅黑"/>
          <w:spacing w:val="7"/>
          <w:lang w:eastAsia="zh-CN"/>
        </w:rPr>
        <w:t>4</w:t>
      </w:r>
      <w:r w:rsidRPr="00316090">
        <w:rPr>
          <w:rFonts w:ascii="微软雅黑" w:eastAsia="微软雅黑" w:hAnsi="微软雅黑" w:cs="微软雅黑" w:hint="eastAsia"/>
          <w:spacing w:val="7"/>
          <w:lang w:eastAsia="zh-CN"/>
        </w:rPr>
        <w:t>月</w:t>
      </w:r>
      <w:r w:rsidRPr="00316090">
        <w:rPr>
          <w:rFonts w:ascii="微软雅黑" w:eastAsia="微软雅黑" w:hAnsi="微软雅黑" w:cs="微软雅黑"/>
          <w:spacing w:val="7"/>
          <w:lang w:eastAsia="zh-CN"/>
        </w:rPr>
        <w:t>7</w:t>
      </w:r>
      <w:r w:rsidRPr="00316090">
        <w:rPr>
          <w:rFonts w:ascii="微软雅黑" w:eastAsia="微软雅黑" w:hAnsi="微软雅黑" w:cs="微软雅黑" w:hint="eastAsia"/>
          <w:spacing w:val="7"/>
          <w:lang w:eastAsia="zh-CN"/>
        </w:rPr>
        <w:t>日，</w:t>
      </w:r>
      <w:proofErr w:type="gramStart"/>
      <w:r w:rsidRPr="00316090">
        <w:rPr>
          <w:rFonts w:ascii="微软雅黑" w:eastAsia="微软雅黑" w:hAnsi="微软雅黑" w:cs="微软雅黑" w:hint="eastAsia"/>
          <w:spacing w:val="7"/>
          <w:lang w:eastAsia="zh-CN"/>
        </w:rPr>
        <w:t>标普</w:t>
      </w:r>
      <w:proofErr w:type="gramEnd"/>
      <w:r w:rsidRPr="00316090">
        <w:rPr>
          <w:rFonts w:ascii="微软雅黑" w:eastAsia="微软雅黑" w:hAnsi="微软雅黑" w:cs="微软雅黑"/>
          <w:spacing w:val="7"/>
          <w:lang w:eastAsia="zh-CN"/>
        </w:rPr>
        <w:t>500</w:t>
      </w:r>
      <w:r w:rsidRPr="00316090">
        <w:rPr>
          <w:rFonts w:ascii="微软雅黑" w:eastAsia="微软雅黑" w:hAnsi="微软雅黑" w:cs="微软雅黑" w:hint="eastAsia"/>
          <w:spacing w:val="7"/>
          <w:lang w:eastAsia="zh-CN"/>
        </w:rPr>
        <w:t>指数下跌</w:t>
      </w:r>
      <w:r w:rsidRPr="00316090">
        <w:rPr>
          <w:rFonts w:ascii="微软雅黑" w:eastAsia="微软雅黑" w:hAnsi="微软雅黑" w:cs="微软雅黑"/>
          <w:spacing w:val="7"/>
          <w:lang w:eastAsia="zh-CN"/>
        </w:rPr>
        <w:t>0.23%</w:t>
      </w:r>
      <w:r w:rsidRPr="00316090">
        <w:rPr>
          <w:rFonts w:ascii="微软雅黑" w:eastAsia="微软雅黑" w:hAnsi="微软雅黑" w:cs="微软雅黑" w:hint="eastAsia"/>
          <w:spacing w:val="7"/>
          <w:lang w:eastAsia="zh-CN"/>
        </w:rPr>
        <w:t>至</w:t>
      </w:r>
      <w:r w:rsidRPr="00316090">
        <w:rPr>
          <w:rFonts w:ascii="微软雅黑" w:eastAsia="微软雅黑" w:hAnsi="微软雅黑" w:cs="微软雅黑"/>
          <w:spacing w:val="7"/>
          <w:lang w:eastAsia="zh-CN"/>
        </w:rPr>
        <w:t>5062.25</w:t>
      </w:r>
      <w:r w:rsidRPr="00316090">
        <w:rPr>
          <w:rFonts w:ascii="微软雅黑" w:eastAsia="微软雅黑" w:hAnsi="微软雅黑" w:cs="微软雅黑" w:hint="eastAsia"/>
          <w:spacing w:val="7"/>
          <w:lang w:eastAsia="zh-CN"/>
        </w:rPr>
        <w:t>点；</w:t>
      </w:r>
      <w:proofErr w:type="gramStart"/>
      <w:r w:rsidRPr="00316090">
        <w:rPr>
          <w:rFonts w:ascii="微软雅黑" w:eastAsia="微软雅黑" w:hAnsi="微软雅黑" w:cs="微软雅黑" w:hint="eastAsia"/>
          <w:spacing w:val="7"/>
          <w:lang w:eastAsia="zh-CN"/>
        </w:rPr>
        <w:t>迷你标普</w:t>
      </w:r>
      <w:proofErr w:type="gramEnd"/>
      <w:r w:rsidRPr="00316090">
        <w:rPr>
          <w:rFonts w:ascii="微软雅黑" w:eastAsia="微软雅黑" w:hAnsi="微软雅黑" w:cs="微软雅黑"/>
          <w:spacing w:val="7"/>
          <w:lang w:eastAsia="zh-CN"/>
        </w:rPr>
        <w:t>500</w:t>
      </w:r>
      <w:r w:rsidRPr="00316090">
        <w:rPr>
          <w:rFonts w:ascii="微软雅黑" w:eastAsia="微软雅黑" w:hAnsi="微软雅黑" w:cs="微软雅黑" w:hint="eastAsia"/>
          <w:spacing w:val="7"/>
          <w:lang w:eastAsia="zh-CN"/>
        </w:rPr>
        <w:t>主力合约上涨</w:t>
      </w:r>
      <w:r w:rsidRPr="00316090">
        <w:rPr>
          <w:rFonts w:ascii="微软雅黑" w:eastAsia="微软雅黑" w:hAnsi="微软雅黑" w:cs="微软雅黑"/>
          <w:spacing w:val="7"/>
          <w:lang w:eastAsia="zh-CN"/>
        </w:rPr>
        <w:t>0.42%</w:t>
      </w:r>
      <w:r w:rsidRPr="00316090">
        <w:rPr>
          <w:rFonts w:ascii="微软雅黑" w:eastAsia="微软雅黑" w:hAnsi="微软雅黑" w:cs="微软雅黑" w:hint="eastAsia"/>
          <w:spacing w:val="7"/>
          <w:lang w:eastAsia="zh-CN"/>
        </w:rPr>
        <w:t>至</w:t>
      </w:r>
      <w:r w:rsidRPr="00316090">
        <w:rPr>
          <w:rFonts w:ascii="微软雅黑" w:eastAsia="微软雅黑" w:hAnsi="微软雅黑" w:cs="微软雅黑"/>
          <w:spacing w:val="7"/>
          <w:lang w:eastAsia="zh-CN"/>
        </w:rPr>
        <w:t>5118</w:t>
      </w:r>
      <w:r w:rsidRPr="00316090">
        <w:rPr>
          <w:rFonts w:ascii="微软雅黑" w:eastAsia="微软雅黑" w:hAnsi="微软雅黑" w:cs="微软雅黑" w:hint="eastAsia"/>
          <w:spacing w:val="7"/>
          <w:lang w:eastAsia="zh-CN"/>
        </w:rPr>
        <w:t>点。经济数据层面，美国</w:t>
      </w:r>
      <w:r w:rsidRPr="00316090">
        <w:rPr>
          <w:rFonts w:ascii="微软雅黑" w:eastAsia="微软雅黑" w:hAnsi="微软雅黑" w:cs="微软雅黑"/>
          <w:spacing w:val="7"/>
          <w:lang w:eastAsia="zh-CN"/>
        </w:rPr>
        <w:t>3</w:t>
      </w:r>
      <w:r w:rsidRPr="00316090">
        <w:rPr>
          <w:rFonts w:ascii="微软雅黑" w:eastAsia="微软雅黑" w:hAnsi="微软雅黑" w:cs="微软雅黑" w:hint="eastAsia"/>
          <w:spacing w:val="7"/>
          <w:lang w:eastAsia="zh-CN"/>
        </w:rPr>
        <w:t>月季调后非农就业人口增</w:t>
      </w:r>
      <w:r w:rsidRPr="00316090">
        <w:rPr>
          <w:rFonts w:ascii="微软雅黑" w:eastAsia="微软雅黑" w:hAnsi="微软雅黑" w:cs="微软雅黑"/>
          <w:spacing w:val="7"/>
          <w:lang w:eastAsia="zh-CN"/>
        </w:rPr>
        <w:t>22.8</w:t>
      </w:r>
      <w:r w:rsidRPr="00316090">
        <w:rPr>
          <w:rFonts w:ascii="微软雅黑" w:eastAsia="微软雅黑" w:hAnsi="微软雅黑" w:cs="微软雅黑" w:hint="eastAsia"/>
          <w:spacing w:val="7"/>
          <w:lang w:eastAsia="zh-CN"/>
        </w:rPr>
        <w:t>万人，高于预期及前值，同时失业率录得</w:t>
      </w:r>
      <w:r w:rsidRPr="00316090">
        <w:rPr>
          <w:rFonts w:ascii="微软雅黑" w:eastAsia="微软雅黑" w:hAnsi="微软雅黑" w:cs="微软雅黑"/>
          <w:spacing w:val="7"/>
          <w:lang w:eastAsia="zh-CN"/>
        </w:rPr>
        <w:t>4.2%</w:t>
      </w:r>
      <w:r w:rsidRPr="00316090">
        <w:rPr>
          <w:rFonts w:ascii="微软雅黑" w:eastAsia="微软雅黑" w:hAnsi="微软雅黑" w:cs="微软雅黑" w:hint="eastAsia"/>
          <w:spacing w:val="7"/>
          <w:lang w:eastAsia="zh-CN"/>
        </w:rPr>
        <w:t>，同样高于预期及前值。劳动市场数据再度出现背离，由于市场更加关注非农，公布后交易员对美联储</w:t>
      </w:r>
      <w:r w:rsidRPr="00316090">
        <w:rPr>
          <w:rFonts w:ascii="微软雅黑" w:eastAsia="微软雅黑" w:hAnsi="微软雅黑" w:cs="微软雅黑"/>
          <w:spacing w:val="7"/>
          <w:lang w:eastAsia="zh-CN"/>
        </w:rPr>
        <w:t>5</w:t>
      </w:r>
      <w:r w:rsidRPr="00316090">
        <w:rPr>
          <w:rFonts w:ascii="微软雅黑" w:eastAsia="微软雅黑" w:hAnsi="微软雅黑" w:cs="微软雅黑" w:hint="eastAsia"/>
          <w:spacing w:val="7"/>
          <w:lang w:eastAsia="zh-CN"/>
        </w:rPr>
        <w:t>月降息的押注有所减少。关税政策上，昨日市场一度传言将对部分国家暂停</w:t>
      </w:r>
      <w:r w:rsidRPr="00316090">
        <w:rPr>
          <w:rFonts w:ascii="微软雅黑" w:eastAsia="微软雅黑" w:hAnsi="微软雅黑" w:cs="微软雅黑"/>
          <w:spacing w:val="7"/>
          <w:lang w:eastAsia="zh-CN"/>
        </w:rPr>
        <w:t>90</w:t>
      </w:r>
      <w:r w:rsidRPr="00316090">
        <w:rPr>
          <w:rFonts w:ascii="微软雅黑" w:eastAsia="微软雅黑" w:hAnsi="微软雅黑" w:cs="微软雅黑" w:hint="eastAsia"/>
          <w:spacing w:val="7"/>
          <w:lang w:eastAsia="zh-CN"/>
        </w:rPr>
        <w:t>天关税，但白宫方面很快对此进行辟谣，白宫声明发布后，市场</w:t>
      </w:r>
      <w:proofErr w:type="gramStart"/>
      <w:r w:rsidRPr="00316090">
        <w:rPr>
          <w:rFonts w:ascii="微软雅黑" w:eastAsia="微软雅黑" w:hAnsi="微软雅黑" w:cs="微软雅黑" w:hint="eastAsia"/>
          <w:spacing w:val="7"/>
          <w:lang w:eastAsia="zh-CN"/>
        </w:rPr>
        <w:t>由涨转跌</w:t>
      </w:r>
      <w:proofErr w:type="gramEnd"/>
      <w:r w:rsidRPr="00316090">
        <w:rPr>
          <w:rFonts w:ascii="微软雅黑" w:eastAsia="微软雅黑" w:hAnsi="微软雅黑" w:cs="微软雅黑" w:hint="eastAsia"/>
          <w:spacing w:val="7"/>
          <w:lang w:eastAsia="zh-CN"/>
        </w:rPr>
        <w:t>。整体来看，市场对关税带来的悲观情绪已有一定释放。策略上，建议暂时观望。</w:t>
      </w:r>
    </w:p>
    <w:p w14:paraId="3E7D9146" w14:textId="1E1DF650"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04EFF6B" w:rsidR="007A477E" w:rsidRPr="00EE7376" w:rsidRDefault="00316090" w:rsidP="00904B93">
      <w:pPr>
        <w:spacing w:before="103" w:line="256" w:lineRule="auto"/>
        <w:ind w:right="210" w:firstLine="420"/>
        <w:jc w:val="center"/>
        <w:rPr>
          <w:rFonts w:ascii="微软雅黑" w:eastAsia="微软雅黑" w:hAnsi="微软雅黑" w:cs="微软雅黑"/>
          <w:spacing w:val="7"/>
          <w:lang w:eastAsia="zh-CN"/>
        </w:rPr>
      </w:pPr>
      <w:r w:rsidRPr="00C82E19">
        <w:rPr>
          <w:rFonts w:ascii="新宋体" w:eastAsia="新宋体" w:hAnsi="新宋体"/>
          <w:b/>
          <w:noProof/>
        </w:rPr>
        <w:drawing>
          <wp:inline distT="0" distB="0" distL="0" distR="0" wp14:anchorId="11A977C7" wp14:editId="2D64C0D8">
            <wp:extent cx="5274310" cy="1550891"/>
            <wp:effectExtent l="0" t="0" r="2540" b="0"/>
            <wp:docPr id="24" name="图片 24" descr="C:\Users\Administrator\Documents\WeChat Files\wxid_vkxlzo0vqu7s22\FileStorage\Temp\1744074336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407433658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0891"/>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5ABE63C3" w14:textId="77777777" w:rsidR="00316090" w:rsidRDefault="00316090" w:rsidP="000511AA">
      <w:pPr>
        <w:spacing w:before="103" w:line="256" w:lineRule="auto"/>
        <w:ind w:right="210" w:firstLine="420"/>
        <w:jc w:val="both"/>
        <w:rPr>
          <w:rFonts w:ascii="微软雅黑" w:eastAsia="微软雅黑" w:hAnsi="微软雅黑" w:cs="微软雅黑"/>
          <w:spacing w:val="12"/>
          <w:lang w:eastAsia="zh-CN"/>
        </w:rPr>
      </w:pPr>
      <w:r w:rsidRPr="00316090">
        <w:rPr>
          <w:rFonts w:ascii="微软雅黑" w:eastAsia="微软雅黑" w:hAnsi="微软雅黑" w:cs="微软雅黑" w:hint="eastAsia"/>
          <w:spacing w:val="12"/>
          <w:lang w:eastAsia="zh-CN"/>
        </w:rPr>
        <w:t>截至</w:t>
      </w:r>
      <w:r w:rsidRPr="00316090">
        <w:rPr>
          <w:rFonts w:ascii="微软雅黑" w:eastAsia="微软雅黑" w:hAnsi="微软雅黑" w:cs="微软雅黑"/>
          <w:spacing w:val="12"/>
          <w:lang w:eastAsia="zh-CN"/>
        </w:rPr>
        <w:t>4</w:t>
      </w:r>
      <w:r w:rsidRPr="00316090">
        <w:rPr>
          <w:rFonts w:ascii="微软雅黑" w:eastAsia="微软雅黑" w:hAnsi="微软雅黑" w:cs="微软雅黑" w:hint="eastAsia"/>
          <w:spacing w:val="12"/>
          <w:lang w:eastAsia="zh-CN"/>
        </w:rPr>
        <w:t>月</w:t>
      </w:r>
      <w:r w:rsidRPr="00316090">
        <w:rPr>
          <w:rFonts w:ascii="微软雅黑" w:eastAsia="微软雅黑" w:hAnsi="微软雅黑" w:cs="微软雅黑"/>
          <w:spacing w:val="12"/>
          <w:lang w:eastAsia="zh-CN"/>
        </w:rPr>
        <w:t>7</w:t>
      </w:r>
      <w:r w:rsidRPr="00316090">
        <w:rPr>
          <w:rFonts w:ascii="微软雅黑" w:eastAsia="微软雅黑" w:hAnsi="微软雅黑" w:cs="微软雅黑" w:hint="eastAsia"/>
          <w:spacing w:val="12"/>
          <w:lang w:eastAsia="zh-CN"/>
        </w:rPr>
        <w:t>日，富时中国</w:t>
      </w:r>
      <w:r w:rsidRPr="00316090">
        <w:rPr>
          <w:rFonts w:ascii="微软雅黑" w:eastAsia="微软雅黑" w:hAnsi="微软雅黑" w:cs="微软雅黑"/>
          <w:spacing w:val="12"/>
          <w:lang w:eastAsia="zh-CN"/>
        </w:rPr>
        <w:t>A50</w:t>
      </w:r>
      <w:r w:rsidRPr="00316090">
        <w:rPr>
          <w:rFonts w:ascii="微软雅黑" w:eastAsia="微软雅黑" w:hAnsi="微软雅黑" w:cs="微软雅黑" w:hint="eastAsia"/>
          <w:spacing w:val="12"/>
          <w:lang w:eastAsia="zh-CN"/>
        </w:rPr>
        <w:t>指数下跌</w:t>
      </w:r>
      <w:r w:rsidRPr="00316090">
        <w:rPr>
          <w:rFonts w:ascii="微软雅黑" w:eastAsia="微软雅黑" w:hAnsi="微软雅黑" w:cs="微软雅黑"/>
          <w:spacing w:val="12"/>
          <w:lang w:eastAsia="zh-CN"/>
        </w:rPr>
        <w:t>6.02%</w:t>
      </w:r>
      <w:r w:rsidRPr="00316090">
        <w:rPr>
          <w:rFonts w:ascii="微软雅黑" w:eastAsia="微软雅黑" w:hAnsi="微软雅黑" w:cs="微软雅黑" w:hint="eastAsia"/>
          <w:spacing w:val="12"/>
          <w:lang w:eastAsia="zh-CN"/>
        </w:rPr>
        <w:t>至</w:t>
      </w:r>
      <w:r w:rsidRPr="00316090">
        <w:rPr>
          <w:rFonts w:ascii="微软雅黑" w:eastAsia="微软雅黑" w:hAnsi="微软雅黑" w:cs="微软雅黑"/>
          <w:spacing w:val="12"/>
          <w:lang w:eastAsia="zh-CN"/>
        </w:rPr>
        <w:t>12463.98</w:t>
      </w:r>
      <w:r w:rsidRPr="00316090">
        <w:rPr>
          <w:rFonts w:ascii="微软雅黑" w:eastAsia="微软雅黑" w:hAnsi="微软雅黑" w:cs="微软雅黑" w:hint="eastAsia"/>
          <w:spacing w:val="12"/>
          <w:lang w:eastAsia="zh-CN"/>
        </w:rPr>
        <w:t>点；新交所富时</w:t>
      </w:r>
      <w:r w:rsidRPr="00316090">
        <w:rPr>
          <w:rFonts w:ascii="微软雅黑" w:eastAsia="微软雅黑" w:hAnsi="微软雅黑" w:cs="微软雅黑"/>
          <w:spacing w:val="12"/>
          <w:lang w:eastAsia="zh-CN"/>
        </w:rPr>
        <w:t>A50</w:t>
      </w:r>
      <w:r w:rsidRPr="00316090">
        <w:rPr>
          <w:rFonts w:ascii="微软雅黑" w:eastAsia="微软雅黑" w:hAnsi="微软雅黑" w:cs="微软雅黑" w:hint="eastAsia"/>
          <w:spacing w:val="12"/>
          <w:lang w:eastAsia="zh-CN"/>
        </w:rPr>
        <w:t>期指主力合约下跌</w:t>
      </w:r>
      <w:r w:rsidRPr="00316090">
        <w:rPr>
          <w:rFonts w:ascii="微软雅黑" w:eastAsia="微软雅黑" w:hAnsi="微软雅黑" w:cs="微软雅黑"/>
          <w:spacing w:val="12"/>
          <w:lang w:eastAsia="zh-CN"/>
        </w:rPr>
        <w:t>8.55%</w:t>
      </w:r>
      <w:r w:rsidRPr="00316090">
        <w:rPr>
          <w:rFonts w:ascii="微软雅黑" w:eastAsia="微软雅黑" w:hAnsi="微软雅黑" w:cs="微软雅黑" w:hint="eastAsia"/>
          <w:spacing w:val="12"/>
          <w:lang w:eastAsia="zh-CN"/>
        </w:rPr>
        <w:t>至</w:t>
      </w:r>
      <w:r w:rsidRPr="00316090">
        <w:rPr>
          <w:rFonts w:ascii="微软雅黑" w:eastAsia="微软雅黑" w:hAnsi="微软雅黑" w:cs="微软雅黑"/>
          <w:spacing w:val="12"/>
          <w:lang w:eastAsia="zh-CN"/>
        </w:rPr>
        <w:t>11931</w:t>
      </w:r>
      <w:r w:rsidRPr="00316090">
        <w:rPr>
          <w:rFonts w:ascii="微软雅黑" w:eastAsia="微软雅黑" w:hAnsi="微软雅黑" w:cs="微软雅黑" w:hint="eastAsia"/>
          <w:spacing w:val="12"/>
          <w:lang w:eastAsia="zh-CN"/>
        </w:rPr>
        <w:t>点。海外方面，美国方面宣布对所有贸易伙伴设立</w:t>
      </w:r>
      <w:r w:rsidRPr="00316090">
        <w:rPr>
          <w:rFonts w:ascii="微软雅黑" w:eastAsia="微软雅黑" w:hAnsi="微软雅黑" w:cs="微软雅黑"/>
          <w:spacing w:val="12"/>
          <w:lang w:eastAsia="zh-CN"/>
        </w:rPr>
        <w:t>10%</w:t>
      </w:r>
      <w:r w:rsidRPr="00316090">
        <w:rPr>
          <w:rFonts w:ascii="微软雅黑" w:eastAsia="微软雅黑" w:hAnsi="微软雅黑" w:cs="微软雅黑" w:hint="eastAsia"/>
          <w:spacing w:val="12"/>
          <w:lang w:eastAsia="zh-CN"/>
        </w:rPr>
        <w:t>的基准关税，关税已于</w:t>
      </w:r>
      <w:r w:rsidRPr="00316090">
        <w:rPr>
          <w:rFonts w:ascii="微软雅黑" w:eastAsia="微软雅黑" w:hAnsi="微软雅黑" w:cs="微软雅黑"/>
          <w:spacing w:val="12"/>
          <w:lang w:eastAsia="zh-CN"/>
        </w:rPr>
        <w:t>4</w:t>
      </w:r>
      <w:r w:rsidRPr="00316090">
        <w:rPr>
          <w:rFonts w:ascii="微软雅黑" w:eastAsia="微软雅黑" w:hAnsi="微软雅黑" w:cs="微软雅黑" w:hint="eastAsia"/>
          <w:spacing w:val="12"/>
          <w:lang w:eastAsia="zh-CN"/>
        </w:rPr>
        <w:t>月</w:t>
      </w:r>
      <w:r w:rsidRPr="00316090">
        <w:rPr>
          <w:rFonts w:ascii="微软雅黑" w:eastAsia="微软雅黑" w:hAnsi="微软雅黑" w:cs="微软雅黑"/>
          <w:spacing w:val="12"/>
          <w:lang w:eastAsia="zh-CN"/>
        </w:rPr>
        <w:t>5</w:t>
      </w:r>
      <w:r w:rsidRPr="00316090">
        <w:rPr>
          <w:rFonts w:ascii="微软雅黑" w:eastAsia="微软雅黑" w:hAnsi="微软雅黑" w:cs="微软雅黑" w:hint="eastAsia"/>
          <w:spacing w:val="12"/>
          <w:lang w:eastAsia="zh-CN"/>
        </w:rPr>
        <w:t>日生效，此外对某些贸易</w:t>
      </w:r>
      <w:proofErr w:type="gramStart"/>
      <w:r w:rsidRPr="00316090">
        <w:rPr>
          <w:rFonts w:ascii="微软雅黑" w:eastAsia="微软雅黑" w:hAnsi="微软雅黑" w:cs="微软雅黑" w:hint="eastAsia"/>
          <w:spacing w:val="12"/>
          <w:lang w:eastAsia="zh-CN"/>
        </w:rPr>
        <w:t>对手国</w:t>
      </w:r>
      <w:proofErr w:type="gramEnd"/>
      <w:r w:rsidRPr="00316090">
        <w:rPr>
          <w:rFonts w:ascii="微软雅黑" w:eastAsia="微软雅黑" w:hAnsi="微软雅黑" w:cs="微软雅黑" w:hint="eastAsia"/>
          <w:spacing w:val="12"/>
          <w:lang w:eastAsia="zh-CN"/>
        </w:rPr>
        <w:t>征收更高的对等关税，将于</w:t>
      </w:r>
      <w:r w:rsidRPr="00316090">
        <w:rPr>
          <w:rFonts w:ascii="微软雅黑" w:eastAsia="微软雅黑" w:hAnsi="微软雅黑" w:cs="微软雅黑"/>
          <w:spacing w:val="12"/>
          <w:lang w:eastAsia="zh-CN"/>
        </w:rPr>
        <w:t>4</w:t>
      </w:r>
      <w:r w:rsidRPr="00316090">
        <w:rPr>
          <w:rFonts w:ascii="微软雅黑" w:eastAsia="微软雅黑" w:hAnsi="微软雅黑" w:cs="微软雅黑" w:hint="eastAsia"/>
          <w:spacing w:val="12"/>
          <w:lang w:eastAsia="zh-CN"/>
        </w:rPr>
        <w:t>月</w:t>
      </w:r>
      <w:r w:rsidRPr="00316090">
        <w:rPr>
          <w:rFonts w:ascii="微软雅黑" w:eastAsia="微软雅黑" w:hAnsi="微软雅黑" w:cs="微软雅黑"/>
          <w:spacing w:val="12"/>
          <w:lang w:eastAsia="zh-CN"/>
        </w:rPr>
        <w:t>9</w:t>
      </w:r>
      <w:r w:rsidRPr="00316090">
        <w:rPr>
          <w:rFonts w:ascii="微软雅黑" w:eastAsia="微软雅黑" w:hAnsi="微软雅黑" w:cs="微软雅黑" w:hint="eastAsia"/>
          <w:spacing w:val="12"/>
          <w:lang w:eastAsia="zh-CN"/>
        </w:rPr>
        <w:t>日生效。国内方面，经济基本面，</w:t>
      </w:r>
      <w:r w:rsidRPr="00316090">
        <w:rPr>
          <w:rFonts w:ascii="微软雅黑" w:eastAsia="微软雅黑" w:hAnsi="微软雅黑" w:cs="微软雅黑"/>
          <w:spacing w:val="12"/>
          <w:lang w:eastAsia="zh-CN"/>
        </w:rPr>
        <w:t>3</w:t>
      </w:r>
      <w:r w:rsidRPr="00316090">
        <w:rPr>
          <w:rFonts w:ascii="微软雅黑" w:eastAsia="微软雅黑" w:hAnsi="微软雅黑" w:cs="微软雅黑" w:hint="eastAsia"/>
          <w:spacing w:val="12"/>
          <w:lang w:eastAsia="zh-CN"/>
        </w:rPr>
        <w:t>月份，国内三大</w:t>
      </w:r>
      <w:r w:rsidRPr="00316090">
        <w:rPr>
          <w:rFonts w:ascii="微软雅黑" w:eastAsia="微软雅黑" w:hAnsi="微软雅黑" w:cs="微软雅黑"/>
          <w:spacing w:val="12"/>
          <w:lang w:eastAsia="zh-CN"/>
        </w:rPr>
        <w:t>PMI</w:t>
      </w:r>
      <w:r w:rsidRPr="00316090">
        <w:rPr>
          <w:rFonts w:ascii="微软雅黑" w:eastAsia="微软雅黑" w:hAnsi="微软雅黑" w:cs="微软雅黑" w:hint="eastAsia"/>
          <w:spacing w:val="12"/>
          <w:lang w:eastAsia="zh-CN"/>
        </w:rPr>
        <w:t>指数均较上月进一步走高，国内经济</w:t>
      </w:r>
      <w:bookmarkStart w:id="1" w:name="_GoBack"/>
      <w:bookmarkEnd w:id="1"/>
      <w:r w:rsidRPr="00316090">
        <w:rPr>
          <w:rFonts w:ascii="微软雅黑" w:eastAsia="微软雅黑" w:hAnsi="微软雅黑" w:cs="微软雅黑" w:hint="eastAsia"/>
          <w:spacing w:val="12"/>
          <w:lang w:eastAsia="zh-CN"/>
        </w:rPr>
        <w:t>活动维持扩张，经济复苏态势不变。整体来看，短期内关税对市场起到普遍冲击，但市场对于国内政策对冲力度抱有较大预期，因此，投资者可能会有惜售的行为，选择继续持有手中的多头头寸，等待政策加码的利好驱动，因此，市场后续抛压或逐步减小。此外，中央汇</w:t>
      </w:r>
      <w:proofErr w:type="gramStart"/>
      <w:r w:rsidRPr="00316090">
        <w:rPr>
          <w:rFonts w:ascii="微软雅黑" w:eastAsia="微软雅黑" w:hAnsi="微软雅黑" w:cs="微软雅黑" w:hint="eastAsia"/>
          <w:spacing w:val="12"/>
          <w:lang w:eastAsia="zh-CN"/>
        </w:rPr>
        <w:t>金昨日</w:t>
      </w:r>
      <w:proofErr w:type="gramEnd"/>
      <w:r w:rsidRPr="00316090">
        <w:rPr>
          <w:rFonts w:ascii="微软雅黑" w:eastAsia="微软雅黑" w:hAnsi="微软雅黑" w:cs="微软雅黑" w:hint="eastAsia"/>
          <w:spacing w:val="12"/>
          <w:lang w:eastAsia="zh-CN"/>
        </w:rPr>
        <w:t>临近收盘前，宣布进场护盘，也将对市场起到稳定作用。策略上，建议暂时观望。</w:t>
      </w:r>
    </w:p>
    <w:p w14:paraId="11AC0A6A" w14:textId="19D3505B"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lastRenderedPageBreak/>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3CB93190" w:rsidR="009372C5" w:rsidRPr="00D44799" w:rsidRDefault="00316090" w:rsidP="00904B93">
      <w:pPr>
        <w:spacing w:before="103" w:line="256" w:lineRule="auto"/>
        <w:ind w:right="210" w:firstLine="420"/>
        <w:jc w:val="center"/>
        <w:rPr>
          <w:rFonts w:ascii="新宋体" w:eastAsia="新宋体" w:hAnsi="新宋体"/>
          <w:lang w:eastAsia="zh-CN"/>
        </w:rPr>
      </w:pPr>
      <w:r>
        <w:rPr>
          <w:rFonts w:ascii="新宋体" w:eastAsia="新宋体" w:hAnsi="新宋体"/>
          <w:noProof/>
          <w:lang w:eastAsia="zh-CN"/>
        </w:rPr>
        <w:drawing>
          <wp:inline distT="0" distB="0" distL="0" distR="0" wp14:anchorId="74607BFF" wp14:editId="06B73000">
            <wp:extent cx="5273675" cy="1554480"/>
            <wp:effectExtent l="0" t="0" r="3175"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1554480"/>
                    </a:xfrm>
                    <a:prstGeom prst="rect">
                      <a:avLst/>
                    </a:prstGeom>
                    <a:noFill/>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3FE24CE" w14:textId="77777777" w:rsidR="000C678D" w:rsidRDefault="00CA1ED0" w:rsidP="00A02266">
      <w:pPr>
        <w:spacing w:before="103" w:line="256" w:lineRule="auto"/>
        <w:ind w:right="210" w:firstLine="448"/>
        <w:jc w:val="both"/>
        <w:rPr>
          <w:rFonts w:ascii="微软雅黑" w:eastAsia="微软雅黑" w:hAnsi="微软雅黑" w:cs="微软雅黑"/>
          <w:spacing w:val="12"/>
          <w:lang w:eastAsia="zh-CN"/>
        </w:rPr>
      </w:pPr>
      <w:r w:rsidRPr="00CA1ED0">
        <w:rPr>
          <w:rFonts w:ascii="微软雅黑" w:eastAsia="微软雅黑" w:hAnsi="微软雅黑" w:cs="微软雅黑" w:hint="eastAsia"/>
          <w:spacing w:val="12"/>
          <w:lang w:eastAsia="zh-CN"/>
        </w:rPr>
        <w:t>隔夜</w:t>
      </w:r>
      <w:r w:rsidRPr="00CA1ED0">
        <w:rPr>
          <w:rFonts w:ascii="微软雅黑" w:eastAsia="微软雅黑" w:hAnsi="微软雅黑" w:cs="微软雅黑"/>
          <w:spacing w:val="12"/>
          <w:lang w:eastAsia="zh-CN"/>
        </w:rPr>
        <w:t>COMEX</w:t>
      </w:r>
      <w:r w:rsidRPr="00CA1ED0">
        <w:rPr>
          <w:rFonts w:ascii="微软雅黑" w:eastAsia="微软雅黑" w:hAnsi="微软雅黑" w:cs="微软雅黑" w:hint="eastAsia"/>
          <w:spacing w:val="12"/>
          <w:lang w:eastAsia="zh-CN"/>
        </w:rPr>
        <w:t>铜探底回升，报收</w:t>
      </w:r>
      <w:r w:rsidRPr="00CA1ED0">
        <w:rPr>
          <w:rFonts w:ascii="微软雅黑" w:eastAsia="微软雅黑" w:hAnsi="微软雅黑" w:cs="微软雅黑"/>
          <w:spacing w:val="12"/>
          <w:lang w:eastAsia="zh-CN"/>
        </w:rPr>
        <w:t>4.305</w:t>
      </w:r>
      <w:r w:rsidRPr="00CA1ED0">
        <w:rPr>
          <w:rFonts w:ascii="微软雅黑" w:eastAsia="微软雅黑" w:hAnsi="微软雅黑" w:cs="微软雅黑" w:hint="eastAsia"/>
          <w:spacing w:val="12"/>
          <w:lang w:eastAsia="zh-CN"/>
        </w:rPr>
        <w:t>美元</w:t>
      </w:r>
      <w:r w:rsidRPr="00CA1ED0">
        <w:rPr>
          <w:rFonts w:ascii="微软雅黑" w:eastAsia="微软雅黑" w:hAnsi="微软雅黑" w:cs="微软雅黑"/>
          <w:spacing w:val="12"/>
          <w:lang w:eastAsia="zh-CN"/>
        </w:rPr>
        <w:t>/</w:t>
      </w:r>
      <w:r w:rsidRPr="00CA1ED0">
        <w:rPr>
          <w:rFonts w:ascii="微软雅黑" w:eastAsia="微软雅黑" w:hAnsi="微软雅黑" w:cs="微软雅黑" w:hint="eastAsia"/>
          <w:spacing w:val="12"/>
          <w:lang w:eastAsia="zh-CN"/>
        </w:rPr>
        <w:t>磅，涨跌幅</w:t>
      </w:r>
      <w:r w:rsidRPr="00CA1ED0">
        <w:rPr>
          <w:rFonts w:ascii="微软雅黑" w:eastAsia="微软雅黑" w:hAnsi="微软雅黑" w:cs="微软雅黑"/>
          <w:spacing w:val="12"/>
          <w:lang w:eastAsia="zh-CN"/>
        </w:rPr>
        <w:t>-2.22%</w:t>
      </w:r>
      <w:r w:rsidRPr="00CA1ED0">
        <w:rPr>
          <w:rFonts w:ascii="微软雅黑" w:eastAsia="微软雅黑" w:hAnsi="微软雅黑" w:cs="微软雅黑" w:hint="eastAsia"/>
          <w:spacing w:val="12"/>
          <w:lang w:eastAsia="zh-CN"/>
        </w:rPr>
        <w:t>。国际方面，</w:t>
      </w:r>
      <w:proofErr w:type="gramStart"/>
      <w:r w:rsidRPr="00CA1ED0">
        <w:rPr>
          <w:rFonts w:ascii="微软雅黑" w:eastAsia="微软雅黑" w:hAnsi="微软雅黑" w:cs="微软雅黑" w:hint="eastAsia"/>
          <w:spacing w:val="12"/>
          <w:lang w:eastAsia="zh-CN"/>
        </w:rPr>
        <w:t>特</w:t>
      </w:r>
      <w:proofErr w:type="gramEnd"/>
      <w:r w:rsidRPr="00CA1ED0">
        <w:rPr>
          <w:rFonts w:ascii="微软雅黑" w:eastAsia="微软雅黑" w:hAnsi="微软雅黑" w:cs="微软雅黑" w:hint="eastAsia"/>
          <w:spacing w:val="12"/>
          <w:lang w:eastAsia="zh-CN"/>
        </w:rPr>
        <w:t>朗普：不会暂停对等关税措施，拒绝欧盟提议的互免关税政策。美国财长</w:t>
      </w:r>
      <w:proofErr w:type="gramStart"/>
      <w:r w:rsidRPr="00CA1ED0">
        <w:rPr>
          <w:rFonts w:ascii="微软雅黑" w:eastAsia="微软雅黑" w:hAnsi="微软雅黑" w:cs="微软雅黑" w:hint="eastAsia"/>
          <w:spacing w:val="12"/>
          <w:lang w:eastAsia="zh-CN"/>
        </w:rPr>
        <w:t>贝森特</w:t>
      </w:r>
      <w:proofErr w:type="gramEnd"/>
      <w:r w:rsidRPr="00CA1ED0">
        <w:rPr>
          <w:rFonts w:ascii="微软雅黑" w:eastAsia="微软雅黑" w:hAnsi="微软雅黑" w:cs="微软雅黑" w:hint="eastAsia"/>
          <w:spacing w:val="12"/>
          <w:lang w:eastAsia="zh-CN"/>
        </w:rPr>
        <w:t>：</w:t>
      </w:r>
      <w:r w:rsidRPr="00CA1ED0">
        <w:rPr>
          <w:rFonts w:ascii="微软雅黑" w:eastAsia="微软雅黑" w:hAnsi="微软雅黑" w:cs="微软雅黑"/>
          <w:spacing w:val="12"/>
          <w:lang w:eastAsia="zh-CN"/>
        </w:rPr>
        <w:t>4</w:t>
      </w:r>
      <w:r w:rsidRPr="00CA1ED0">
        <w:rPr>
          <w:rFonts w:ascii="微软雅黑" w:eastAsia="微软雅黑" w:hAnsi="微软雅黑" w:cs="微软雅黑" w:hint="eastAsia"/>
          <w:spacing w:val="12"/>
          <w:lang w:eastAsia="zh-CN"/>
        </w:rPr>
        <w:t>月</w:t>
      </w:r>
      <w:r w:rsidRPr="00CA1ED0">
        <w:rPr>
          <w:rFonts w:ascii="微软雅黑" w:eastAsia="微软雅黑" w:hAnsi="微软雅黑" w:cs="微软雅黑"/>
          <w:spacing w:val="12"/>
          <w:lang w:eastAsia="zh-CN"/>
        </w:rPr>
        <w:t>9</w:t>
      </w:r>
      <w:r w:rsidRPr="00CA1ED0">
        <w:rPr>
          <w:rFonts w:ascii="微软雅黑" w:eastAsia="微软雅黑" w:hAnsi="微软雅黑" w:cs="微软雅黑" w:hint="eastAsia"/>
          <w:spacing w:val="12"/>
          <w:lang w:eastAsia="zh-CN"/>
        </w:rPr>
        <w:t>日之前不太可能达成（与任何国家的）贸易协议，有近</w:t>
      </w:r>
      <w:r w:rsidRPr="00CA1ED0">
        <w:rPr>
          <w:rFonts w:ascii="微软雅黑" w:eastAsia="微软雅黑" w:hAnsi="微软雅黑" w:cs="微软雅黑"/>
          <w:spacing w:val="12"/>
          <w:lang w:eastAsia="zh-CN"/>
        </w:rPr>
        <w:t>70</w:t>
      </w:r>
      <w:r w:rsidRPr="00CA1ED0">
        <w:rPr>
          <w:rFonts w:ascii="微软雅黑" w:eastAsia="微软雅黑" w:hAnsi="微软雅黑" w:cs="微软雅黑" w:hint="eastAsia"/>
          <w:spacing w:val="12"/>
          <w:lang w:eastAsia="zh-CN"/>
        </w:rPr>
        <w:t>个国家寻求谈判。国内方面，外交部再回应美方所谓对等关税：必然遭到国际社会普遍反对。库存方面，截至</w:t>
      </w:r>
      <w:r w:rsidRPr="00CA1ED0">
        <w:rPr>
          <w:rFonts w:ascii="微软雅黑" w:eastAsia="微软雅黑" w:hAnsi="微软雅黑" w:cs="微软雅黑"/>
          <w:spacing w:val="12"/>
          <w:lang w:eastAsia="zh-CN"/>
        </w:rPr>
        <w:t>4</w:t>
      </w:r>
      <w:r w:rsidRPr="00CA1ED0">
        <w:rPr>
          <w:rFonts w:ascii="微软雅黑" w:eastAsia="微软雅黑" w:hAnsi="微软雅黑" w:cs="微软雅黑" w:hint="eastAsia"/>
          <w:spacing w:val="12"/>
          <w:lang w:eastAsia="zh-CN"/>
        </w:rPr>
        <w:t>月</w:t>
      </w:r>
      <w:r w:rsidRPr="00CA1ED0">
        <w:rPr>
          <w:rFonts w:ascii="微软雅黑" w:eastAsia="微软雅黑" w:hAnsi="微软雅黑" w:cs="微软雅黑"/>
          <w:spacing w:val="12"/>
          <w:lang w:eastAsia="zh-CN"/>
        </w:rPr>
        <w:t>7</w:t>
      </w:r>
      <w:r w:rsidRPr="00CA1ED0">
        <w:rPr>
          <w:rFonts w:ascii="微软雅黑" w:eastAsia="微软雅黑" w:hAnsi="微软雅黑" w:cs="微软雅黑" w:hint="eastAsia"/>
          <w:spacing w:val="12"/>
          <w:lang w:eastAsia="zh-CN"/>
        </w:rPr>
        <w:t>日，</w:t>
      </w:r>
      <w:r w:rsidRPr="00CA1ED0">
        <w:rPr>
          <w:rFonts w:ascii="微软雅黑" w:eastAsia="微软雅黑" w:hAnsi="微软雅黑" w:cs="微软雅黑"/>
          <w:spacing w:val="12"/>
          <w:lang w:eastAsia="zh-CN"/>
        </w:rPr>
        <w:t>COMEX</w:t>
      </w:r>
      <w:r w:rsidRPr="00CA1ED0">
        <w:rPr>
          <w:rFonts w:ascii="微软雅黑" w:eastAsia="微软雅黑" w:hAnsi="微软雅黑" w:cs="微软雅黑" w:hint="eastAsia"/>
          <w:spacing w:val="12"/>
          <w:lang w:eastAsia="zh-CN"/>
        </w:rPr>
        <w:t>铜库存为</w:t>
      </w:r>
      <w:r w:rsidRPr="00CA1ED0">
        <w:rPr>
          <w:rFonts w:ascii="微软雅黑" w:eastAsia="微软雅黑" w:hAnsi="微软雅黑" w:cs="微软雅黑"/>
          <w:spacing w:val="12"/>
          <w:lang w:eastAsia="zh-CN"/>
        </w:rPr>
        <w:t>105878</w:t>
      </w:r>
      <w:r w:rsidRPr="00CA1ED0">
        <w:rPr>
          <w:rFonts w:ascii="微软雅黑" w:eastAsia="微软雅黑" w:hAnsi="微软雅黑" w:cs="微软雅黑" w:hint="eastAsia"/>
          <w:spacing w:val="12"/>
          <w:lang w:eastAsia="zh-CN"/>
        </w:rPr>
        <w:t>短吨，环比</w:t>
      </w:r>
      <w:r w:rsidRPr="00CA1ED0">
        <w:rPr>
          <w:rFonts w:ascii="微软雅黑" w:eastAsia="微软雅黑" w:hAnsi="微软雅黑" w:cs="微软雅黑"/>
          <w:spacing w:val="12"/>
          <w:lang w:eastAsia="zh-CN"/>
        </w:rPr>
        <w:t>+1219</w:t>
      </w:r>
      <w:r w:rsidRPr="00CA1ED0">
        <w:rPr>
          <w:rFonts w:ascii="微软雅黑" w:eastAsia="微软雅黑" w:hAnsi="微软雅黑" w:cs="微软雅黑" w:hint="eastAsia"/>
          <w:spacing w:val="12"/>
          <w:lang w:eastAsia="zh-CN"/>
        </w:rPr>
        <w:t>短吨；</w:t>
      </w:r>
      <w:r w:rsidRPr="00CA1ED0">
        <w:rPr>
          <w:rFonts w:ascii="微软雅黑" w:eastAsia="微软雅黑" w:hAnsi="微软雅黑" w:cs="微软雅黑"/>
          <w:spacing w:val="12"/>
          <w:lang w:eastAsia="zh-CN"/>
        </w:rPr>
        <w:t>LME</w:t>
      </w:r>
      <w:r w:rsidRPr="00CA1ED0">
        <w:rPr>
          <w:rFonts w:ascii="微软雅黑" w:eastAsia="微软雅黑" w:hAnsi="微软雅黑" w:cs="微软雅黑" w:hint="eastAsia"/>
          <w:spacing w:val="12"/>
          <w:lang w:eastAsia="zh-CN"/>
        </w:rPr>
        <w:t>铜库存为</w:t>
      </w:r>
      <w:r w:rsidRPr="00CA1ED0">
        <w:rPr>
          <w:rFonts w:ascii="微软雅黑" w:eastAsia="微软雅黑" w:hAnsi="微软雅黑" w:cs="微软雅黑"/>
          <w:spacing w:val="12"/>
          <w:lang w:eastAsia="zh-CN"/>
        </w:rPr>
        <w:t>210225</w:t>
      </w:r>
      <w:r w:rsidRPr="00CA1ED0">
        <w:rPr>
          <w:rFonts w:ascii="微软雅黑" w:eastAsia="微软雅黑" w:hAnsi="微软雅黑" w:cs="微软雅黑" w:hint="eastAsia"/>
          <w:spacing w:val="12"/>
          <w:lang w:eastAsia="zh-CN"/>
        </w:rPr>
        <w:t>吨，环比</w:t>
      </w:r>
      <w:r w:rsidRPr="00CA1ED0">
        <w:rPr>
          <w:rFonts w:ascii="微软雅黑" w:eastAsia="微软雅黑" w:hAnsi="微软雅黑" w:cs="微软雅黑"/>
          <w:spacing w:val="12"/>
          <w:lang w:eastAsia="zh-CN"/>
        </w:rPr>
        <w:t>-575</w:t>
      </w:r>
      <w:r w:rsidRPr="00CA1ED0">
        <w:rPr>
          <w:rFonts w:ascii="微软雅黑" w:eastAsia="微软雅黑" w:hAnsi="微软雅黑" w:cs="微软雅黑" w:hint="eastAsia"/>
          <w:spacing w:val="12"/>
          <w:lang w:eastAsia="zh-CN"/>
        </w:rPr>
        <w:t>吨；</w:t>
      </w:r>
      <w:r w:rsidRPr="00CA1ED0">
        <w:rPr>
          <w:rFonts w:ascii="微软雅黑" w:eastAsia="微软雅黑" w:hAnsi="微软雅黑" w:cs="微软雅黑"/>
          <w:spacing w:val="12"/>
          <w:lang w:eastAsia="zh-CN"/>
        </w:rPr>
        <w:t>SHFE</w:t>
      </w:r>
      <w:r w:rsidRPr="00CA1ED0">
        <w:rPr>
          <w:rFonts w:ascii="微软雅黑" w:eastAsia="微软雅黑" w:hAnsi="微软雅黑" w:cs="微软雅黑" w:hint="eastAsia"/>
          <w:spacing w:val="12"/>
          <w:lang w:eastAsia="zh-CN"/>
        </w:rPr>
        <w:t>每日仓单</w:t>
      </w:r>
      <w:r w:rsidRPr="00CA1ED0">
        <w:rPr>
          <w:rFonts w:ascii="微软雅黑" w:eastAsia="微软雅黑" w:hAnsi="微软雅黑" w:cs="微软雅黑"/>
          <w:spacing w:val="12"/>
          <w:lang w:eastAsia="zh-CN"/>
        </w:rPr>
        <w:t>116824</w:t>
      </w:r>
      <w:r w:rsidRPr="00CA1ED0">
        <w:rPr>
          <w:rFonts w:ascii="微软雅黑" w:eastAsia="微软雅黑" w:hAnsi="微软雅黑" w:cs="微软雅黑" w:hint="eastAsia"/>
          <w:spacing w:val="12"/>
          <w:lang w:eastAsia="zh-CN"/>
        </w:rPr>
        <w:t>吨，环比</w:t>
      </w:r>
      <w:r w:rsidRPr="00CA1ED0">
        <w:rPr>
          <w:rFonts w:ascii="微软雅黑" w:eastAsia="微软雅黑" w:hAnsi="微软雅黑" w:cs="微软雅黑"/>
          <w:spacing w:val="12"/>
          <w:lang w:eastAsia="zh-CN"/>
        </w:rPr>
        <w:t>-9136</w:t>
      </w:r>
      <w:r w:rsidRPr="00CA1ED0">
        <w:rPr>
          <w:rFonts w:ascii="微软雅黑" w:eastAsia="微软雅黑" w:hAnsi="微软雅黑" w:cs="微软雅黑" w:hint="eastAsia"/>
          <w:spacing w:val="12"/>
          <w:lang w:eastAsia="zh-CN"/>
        </w:rPr>
        <w:t>吨。美元美债方面，美元指数维持上行，最终收涨</w:t>
      </w:r>
      <w:r w:rsidRPr="00CA1ED0">
        <w:rPr>
          <w:rFonts w:ascii="微软雅黑" w:eastAsia="微软雅黑" w:hAnsi="微软雅黑" w:cs="微软雅黑"/>
          <w:spacing w:val="12"/>
          <w:lang w:eastAsia="zh-CN"/>
        </w:rPr>
        <w:t>0.56%</w:t>
      </w:r>
      <w:r w:rsidRPr="00CA1ED0">
        <w:rPr>
          <w:rFonts w:ascii="微软雅黑" w:eastAsia="微软雅黑" w:hAnsi="微软雅黑" w:cs="微软雅黑" w:hint="eastAsia"/>
          <w:spacing w:val="12"/>
          <w:lang w:eastAsia="zh-CN"/>
        </w:rPr>
        <w:t>，报</w:t>
      </w:r>
      <w:r w:rsidRPr="00CA1ED0">
        <w:rPr>
          <w:rFonts w:ascii="微软雅黑" w:eastAsia="微软雅黑" w:hAnsi="微软雅黑" w:cs="微软雅黑"/>
          <w:spacing w:val="12"/>
          <w:lang w:eastAsia="zh-CN"/>
        </w:rPr>
        <w:t>103.5</w:t>
      </w:r>
      <w:r w:rsidRPr="00CA1ED0">
        <w:rPr>
          <w:rFonts w:ascii="微软雅黑" w:eastAsia="微软雅黑" w:hAnsi="微软雅黑" w:cs="微软雅黑" w:hint="eastAsia"/>
          <w:spacing w:val="12"/>
          <w:lang w:eastAsia="zh-CN"/>
        </w:rPr>
        <w:t>。基准的</w:t>
      </w:r>
      <w:proofErr w:type="gramStart"/>
      <w:r w:rsidRPr="00CA1ED0">
        <w:rPr>
          <w:rFonts w:ascii="微软雅黑" w:eastAsia="微软雅黑" w:hAnsi="微软雅黑" w:cs="微软雅黑"/>
          <w:spacing w:val="12"/>
          <w:lang w:eastAsia="zh-CN"/>
        </w:rPr>
        <w:t>10</w:t>
      </w:r>
      <w:r w:rsidRPr="00CA1ED0">
        <w:rPr>
          <w:rFonts w:ascii="微软雅黑" w:eastAsia="微软雅黑" w:hAnsi="微软雅黑" w:cs="微软雅黑" w:hint="eastAsia"/>
          <w:spacing w:val="12"/>
          <w:lang w:eastAsia="zh-CN"/>
        </w:rPr>
        <w:t>年期美债</w:t>
      </w:r>
      <w:proofErr w:type="gramEnd"/>
      <w:r w:rsidRPr="00CA1ED0">
        <w:rPr>
          <w:rFonts w:ascii="微软雅黑" w:eastAsia="微软雅黑" w:hAnsi="微软雅黑" w:cs="微软雅黑" w:hint="eastAsia"/>
          <w:spacing w:val="12"/>
          <w:lang w:eastAsia="zh-CN"/>
        </w:rPr>
        <w:t>收益率收报</w:t>
      </w:r>
      <w:r w:rsidRPr="00CA1ED0">
        <w:rPr>
          <w:rFonts w:ascii="微软雅黑" w:eastAsia="微软雅黑" w:hAnsi="微软雅黑" w:cs="微软雅黑"/>
          <w:spacing w:val="12"/>
          <w:lang w:eastAsia="zh-CN"/>
        </w:rPr>
        <w:t>4.177%</w:t>
      </w:r>
      <w:r w:rsidRPr="00CA1ED0">
        <w:rPr>
          <w:rFonts w:ascii="微软雅黑" w:eastAsia="微软雅黑" w:hAnsi="微软雅黑" w:cs="微软雅黑" w:hint="eastAsia"/>
          <w:spacing w:val="12"/>
          <w:lang w:eastAsia="zh-CN"/>
        </w:rPr>
        <w:t>；对货币政策更敏感的</w:t>
      </w:r>
      <w:proofErr w:type="gramStart"/>
      <w:r w:rsidRPr="00CA1ED0">
        <w:rPr>
          <w:rFonts w:ascii="微软雅黑" w:eastAsia="微软雅黑" w:hAnsi="微软雅黑" w:cs="微软雅黑" w:hint="eastAsia"/>
          <w:spacing w:val="12"/>
          <w:lang w:eastAsia="zh-CN"/>
        </w:rPr>
        <w:t>两年期美债</w:t>
      </w:r>
      <w:proofErr w:type="gramEnd"/>
      <w:r w:rsidRPr="00CA1ED0">
        <w:rPr>
          <w:rFonts w:ascii="微软雅黑" w:eastAsia="微软雅黑" w:hAnsi="微软雅黑" w:cs="微软雅黑" w:hint="eastAsia"/>
          <w:spacing w:val="12"/>
          <w:lang w:eastAsia="zh-CN"/>
        </w:rPr>
        <w:t>收益率收报</w:t>
      </w:r>
      <w:r w:rsidRPr="00CA1ED0">
        <w:rPr>
          <w:rFonts w:ascii="微软雅黑" w:eastAsia="微软雅黑" w:hAnsi="微软雅黑" w:cs="微软雅黑"/>
          <w:spacing w:val="12"/>
          <w:lang w:eastAsia="zh-CN"/>
        </w:rPr>
        <w:t>3.769%</w:t>
      </w:r>
      <w:r w:rsidRPr="00CA1ED0">
        <w:rPr>
          <w:rFonts w:ascii="微软雅黑" w:eastAsia="微软雅黑" w:hAnsi="微软雅黑" w:cs="微软雅黑" w:hint="eastAsia"/>
          <w:spacing w:val="12"/>
          <w:lang w:eastAsia="zh-CN"/>
        </w:rPr>
        <w:t>。操作建议，</w:t>
      </w:r>
      <w:proofErr w:type="gramStart"/>
      <w:r w:rsidRPr="00CA1ED0">
        <w:rPr>
          <w:rFonts w:ascii="微软雅黑" w:eastAsia="微软雅黑" w:hAnsi="微软雅黑" w:cs="微软雅黑" w:hint="eastAsia"/>
          <w:spacing w:val="12"/>
          <w:lang w:eastAsia="zh-CN"/>
        </w:rPr>
        <w:t>纽</w:t>
      </w:r>
      <w:proofErr w:type="gramEnd"/>
      <w:r w:rsidRPr="00CA1ED0">
        <w:rPr>
          <w:rFonts w:ascii="微软雅黑" w:eastAsia="微软雅黑" w:hAnsi="微软雅黑" w:cs="微软雅黑" w:hint="eastAsia"/>
          <w:spacing w:val="12"/>
          <w:lang w:eastAsia="zh-CN"/>
        </w:rPr>
        <w:t>铜主力合约轻仓逢低短多交易，仅供参考。</w:t>
      </w:r>
    </w:p>
    <w:p w14:paraId="6F8ACEFD" w14:textId="4F6515B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0294AACA" w:rsidR="00A02266" w:rsidRDefault="000C678D" w:rsidP="00CF6454">
      <w:pPr>
        <w:spacing w:before="103" w:line="256" w:lineRule="auto"/>
        <w:ind w:right="210" w:firstLine="420"/>
        <w:jc w:val="center"/>
      </w:pPr>
      <w:r>
        <w:rPr>
          <w:noProof/>
        </w:rPr>
        <w:drawing>
          <wp:inline distT="0" distB="0" distL="0" distR="0" wp14:anchorId="1C68AAAD" wp14:editId="76687787">
            <wp:extent cx="5274310" cy="25533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53335"/>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6F34AC2A" w14:textId="77777777" w:rsidR="000C678D" w:rsidRDefault="000C678D" w:rsidP="00B00DB4">
      <w:pPr>
        <w:spacing w:before="103" w:line="256" w:lineRule="auto"/>
        <w:ind w:right="210" w:firstLine="468"/>
        <w:jc w:val="both"/>
        <w:rPr>
          <w:rFonts w:ascii="微软雅黑" w:eastAsia="微软雅黑" w:hAnsi="微软雅黑" w:cs="微软雅黑"/>
          <w:spacing w:val="12"/>
          <w:lang w:eastAsia="zh-CN"/>
        </w:rPr>
      </w:pPr>
      <w:r w:rsidRPr="000C678D">
        <w:rPr>
          <w:rFonts w:ascii="微软雅黑" w:eastAsia="微软雅黑" w:hAnsi="微软雅黑" w:cs="微软雅黑" w:hint="eastAsia"/>
          <w:spacing w:val="12"/>
          <w:lang w:eastAsia="zh-CN"/>
        </w:rPr>
        <w:t>隔夜，国际贵金属期货收盘涨跌不一，</w:t>
      </w:r>
      <w:r w:rsidRPr="000C678D">
        <w:rPr>
          <w:rFonts w:ascii="微软雅黑" w:eastAsia="微软雅黑" w:hAnsi="微软雅黑" w:cs="微软雅黑"/>
          <w:spacing w:val="12"/>
          <w:lang w:eastAsia="zh-CN"/>
        </w:rPr>
        <w:t>COMEX</w:t>
      </w:r>
      <w:r w:rsidRPr="000C678D">
        <w:rPr>
          <w:rFonts w:ascii="微软雅黑" w:eastAsia="微软雅黑" w:hAnsi="微软雅黑" w:cs="微软雅黑" w:hint="eastAsia"/>
          <w:spacing w:val="12"/>
          <w:lang w:eastAsia="zh-CN"/>
        </w:rPr>
        <w:t>黄金期货跌</w:t>
      </w:r>
      <w:r w:rsidRPr="000C678D">
        <w:rPr>
          <w:rFonts w:ascii="微软雅黑" w:eastAsia="微软雅黑" w:hAnsi="微软雅黑" w:cs="微软雅黑"/>
          <w:spacing w:val="12"/>
          <w:lang w:eastAsia="zh-CN"/>
        </w:rPr>
        <w:t>1.21%</w:t>
      </w:r>
      <w:r w:rsidRPr="000C678D">
        <w:rPr>
          <w:rFonts w:ascii="微软雅黑" w:eastAsia="微软雅黑" w:hAnsi="微软雅黑" w:cs="微软雅黑" w:hint="eastAsia"/>
          <w:spacing w:val="12"/>
          <w:lang w:eastAsia="zh-CN"/>
        </w:rPr>
        <w:t>报</w:t>
      </w:r>
      <w:r w:rsidRPr="000C678D">
        <w:rPr>
          <w:rFonts w:ascii="微软雅黑" w:eastAsia="微软雅黑" w:hAnsi="微软雅黑" w:cs="微软雅黑"/>
          <w:spacing w:val="12"/>
          <w:lang w:eastAsia="zh-CN"/>
        </w:rPr>
        <w:t>2998.8</w:t>
      </w:r>
      <w:r w:rsidRPr="000C678D">
        <w:rPr>
          <w:rFonts w:ascii="微软雅黑" w:eastAsia="微软雅黑" w:hAnsi="微软雅黑" w:cs="微软雅黑" w:hint="eastAsia"/>
          <w:spacing w:val="12"/>
          <w:lang w:eastAsia="zh-CN"/>
        </w:rPr>
        <w:t>美元</w:t>
      </w:r>
      <w:r w:rsidRPr="000C678D">
        <w:rPr>
          <w:rFonts w:ascii="微软雅黑" w:eastAsia="微软雅黑" w:hAnsi="微软雅黑" w:cs="微软雅黑"/>
          <w:spacing w:val="12"/>
          <w:lang w:eastAsia="zh-CN"/>
        </w:rPr>
        <w:t>/</w:t>
      </w:r>
      <w:r w:rsidRPr="000C678D">
        <w:rPr>
          <w:rFonts w:ascii="微软雅黑" w:eastAsia="微软雅黑" w:hAnsi="微软雅黑" w:cs="微软雅黑" w:hint="eastAsia"/>
          <w:spacing w:val="12"/>
          <w:lang w:eastAsia="zh-CN"/>
        </w:rPr>
        <w:t>盎司，</w:t>
      </w:r>
      <w:r w:rsidRPr="000C678D">
        <w:rPr>
          <w:rFonts w:ascii="微软雅黑" w:eastAsia="微软雅黑" w:hAnsi="微软雅黑" w:cs="微软雅黑"/>
          <w:spacing w:val="12"/>
          <w:lang w:eastAsia="zh-CN"/>
        </w:rPr>
        <w:t>COMEX</w:t>
      </w:r>
      <w:r w:rsidRPr="000C678D">
        <w:rPr>
          <w:rFonts w:ascii="微软雅黑" w:eastAsia="微软雅黑" w:hAnsi="微软雅黑" w:cs="微软雅黑" w:hint="eastAsia"/>
          <w:spacing w:val="12"/>
          <w:lang w:eastAsia="zh-CN"/>
        </w:rPr>
        <w:t>白银期货涨</w:t>
      </w:r>
      <w:r w:rsidRPr="000C678D">
        <w:rPr>
          <w:rFonts w:ascii="微软雅黑" w:eastAsia="微软雅黑" w:hAnsi="微软雅黑" w:cs="微软雅黑"/>
          <w:spacing w:val="12"/>
          <w:lang w:eastAsia="zh-CN"/>
        </w:rPr>
        <w:t>2.93%</w:t>
      </w:r>
      <w:r w:rsidRPr="000C678D">
        <w:rPr>
          <w:rFonts w:ascii="微软雅黑" w:eastAsia="微软雅黑" w:hAnsi="微软雅黑" w:cs="微软雅黑" w:hint="eastAsia"/>
          <w:spacing w:val="12"/>
          <w:lang w:eastAsia="zh-CN"/>
        </w:rPr>
        <w:t>报</w:t>
      </w:r>
      <w:r w:rsidRPr="000C678D">
        <w:rPr>
          <w:rFonts w:ascii="微软雅黑" w:eastAsia="微软雅黑" w:hAnsi="微软雅黑" w:cs="微软雅黑"/>
          <w:spacing w:val="12"/>
          <w:lang w:eastAsia="zh-CN"/>
        </w:rPr>
        <w:t>30.085</w:t>
      </w:r>
      <w:r w:rsidRPr="000C678D">
        <w:rPr>
          <w:rFonts w:ascii="微软雅黑" w:eastAsia="微软雅黑" w:hAnsi="微软雅黑" w:cs="微软雅黑" w:hint="eastAsia"/>
          <w:spacing w:val="12"/>
          <w:lang w:eastAsia="zh-CN"/>
        </w:rPr>
        <w:t>美元</w:t>
      </w:r>
      <w:r w:rsidRPr="000C678D">
        <w:rPr>
          <w:rFonts w:ascii="微软雅黑" w:eastAsia="微软雅黑" w:hAnsi="微软雅黑" w:cs="微软雅黑"/>
          <w:spacing w:val="12"/>
          <w:lang w:eastAsia="zh-CN"/>
        </w:rPr>
        <w:t>/</w:t>
      </w:r>
      <w:r w:rsidRPr="000C678D">
        <w:rPr>
          <w:rFonts w:ascii="微软雅黑" w:eastAsia="微软雅黑" w:hAnsi="微软雅黑" w:cs="微软雅黑" w:hint="eastAsia"/>
          <w:spacing w:val="12"/>
          <w:lang w:eastAsia="zh-CN"/>
        </w:rPr>
        <w:t>盎司。受前期恐慌抛售情绪影响，</w:t>
      </w:r>
      <w:r w:rsidRPr="000C678D">
        <w:rPr>
          <w:rFonts w:ascii="微软雅黑" w:eastAsia="微软雅黑" w:hAnsi="微软雅黑" w:cs="微软雅黑"/>
          <w:spacing w:val="12"/>
          <w:lang w:eastAsia="zh-CN"/>
        </w:rPr>
        <w:t>COMEX</w:t>
      </w:r>
      <w:r w:rsidRPr="000C678D">
        <w:rPr>
          <w:rFonts w:ascii="微软雅黑" w:eastAsia="微软雅黑" w:hAnsi="微软雅黑" w:cs="微软雅黑" w:hint="eastAsia"/>
          <w:spacing w:val="12"/>
          <w:lang w:eastAsia="zh-CN"/>
        </w:rPr>
        <w:t>黄金延续短线回调，白银则录得超跌反弹。近期市场避险情绪加速升温，</w:t>
      </w:r>
      <w:r w:rsidRPr="000C678D">
        <w:rPr>
          <w:rFonts w:ascii="微软雅黑" w:eastAsia="微软雅黑" w:hAnsi="微软雅黑" w:cs="微软雅黑"/>
          <w:spacing w:val="12"/>
          <w:lang w:eastAsia="zh-CN"/>
        </w:rPr>
        <w:t>VIX</w:t>
      </w:r>
      <w:r w:rsidRPr="000C678D">
        <w:rPr>
          <w:rFonts w:ascii="微软雅黑" w:eastAsia="微软雅黑" w:hAnsi="微软雅黑" w:cs="微软雅黑" w:hint="eastAsia"/>
          <w:spacing w:val="12"/>
          <w:lang w:eastAsia="zh-CN"/>
        </w:rPr>
        <w:t>波动率指标上升至五年以来最高水平，全球股市的抛售压力间接性波及金价走势，且考虑到市场早已计价关税风险，短期内回调压力仍存。市场极端</w:t>
      </w:r>
      <w:r w:rsidRPr="000C678D">
        <w:rPr>
          <w:rFonts w:ascii="微软雅黑" w:eastAsia="微软雅黑" w:hAnsi="微软雅黑" w:cs="微软雅黑" w:hint="eastAsia"/>
          <w:spacing w:val="12"/>
          <w:lang w:eastAsia="zh-CN"/>
        </w:rPr>
        <w:lastRenderedPageBreak/>
        <w:t>行情下，美元需求边际回暖，隔夜</w:t>
      </w:r>
      <w:proofErr w:type="gramStart"/>
      <w:r w:rsidRPr="000C678D">
        <w:rPr>
          <w:rFonts w:ascii="微软雅黑" w:eastAsia="微软雅黑" w:hAnsi="微软雅黑" w:cs="微软雅黑" w:hint="eastAsia"/>
          <w:spacing w:val="12"/>
          <w:lang w:eastAsia="zh-CN"/>
        </w:rPr>
        <w:t>长端美债</w:t>
      </w:r>
      <w:proofErr w:type="gramEnd"/>
      <w:r w:rsidRPr="000C678D">
        <w:rPr>
          <w:rFonts w:ascii="微软雅黑" w:eastAsia="微软雅黑" w:hAnsi="微软雅黑" w:cs="微软雅黑" w:hint="eastAsia"/>
          <w:spacing w:val="12"/>
          <w:lang w:eastAsia="zh-CN"/>
        </w:rPr>
        <w:t>收益率大幅上行，对金价形成一定阻力，但</w:t>
      </w:r>
      <w:proofErr w:type="gramStart"/>
      <w:r w:rsidRPr="000C678D">
        <w:rPr>
          <w:rFonts w:ascii="微软雅黑" w:eastAsia="微软雅黑" w:hAnsi="微软雅黑" w:cs="微软雅黑" w:hint="eastAsia"/>
          <w:spacing w:val="12"/>
          <w:lang w:eastAsia="zh-CN"/>
        </w:rPr>
        <w:t>受贸易</w:t>
      </w:r>
      <w:proofErr w:type="gramEnd"/>
      <w:r w:rsidRPr="000C678D">
        <w:rPr>
          <w:rFonts w:ascii="微软雅黑" w:eastAsia="微软雅黑" w:hAnsi="微软雅黑" w:cs="微软雅黑" w:hint="eastAsia"/>
          <w:spacing w:val="12"/>
          <w:lang w:eastAsia="zh-CN"/>
        </w:rPr>
        <w:t>战影响全球</w:t>
      </w:r>
      <w:proofErr w:type="gramStart"/>
      <w:r w:rsidRPr="000C678D">
        <w:rPr>
          <w:rFonts w:ascii="微软雅黑" w:eastAsia="微软雅黑" w:hAnsi="微软雅黑" w:cs="微软雅黑" w:hint="eastAsia"/>
          <w:spacing w:val="12"/>
          <w:lang w:eastAsia="zh-CN"/>
        </w:rPr>
        <w:t>去美元</w:t>
      </w:r>
      <w:proofErr w:type="gramEnd"/>
      <w:r w:rsidRPr="000C678D">
        <w:rPr>
          <w:rFonts w:ascii="微软雅黑" w:eastAsia="微软雅黑" w:hAnsi="微软雅黑" w:cs="微软雅黑" w:hint="eastAsia"/>
          <w:spacing w:val="12"/>
          <w:lang w:eastAsia="zh-CN"/>
        </w:rPr>
        <w:t>化进程预计仍将持续，美元中长期上行阻力仍利好金价。此次“对等关税”的广度和比率均超出市场预期，短期内美国经济“滞涨”风险加剧，全球经济衰退预期引起市场恐慌交易情绪。利率期货定价显示</w:t>
      </w:r>
      <w:r w:rsidRPr="000C678D">
        <w:rPr>
          <w:rFonts w:ascii="微软雅黑" w:eastAsia="微软雅黑" w:hAnsi="微软雅黑" w:cs="微软雅黑"/>
          <w:spacing w:val="12"/>
          <w:lang w:eastAsia="zh-CN"/>
        </w:rPr>
        <w:t>5</w:t>
      </w:r>
      <w:r w:rsidRPr="000C678D">
        <w:rPr>
          <w:rFonts w:ascii="微软雅黑" w:eastAsia="微软雅黑" w:hAnsi="微软雅黑" w:cs="微软雅黑" w:hint="eastAsia"/>
          <w:spacing w:val="12"/>
          <w:lang w:eastAsia="zh-CN"/>
        </w:rPr>
        <w:t>月降息概率达</w:t>
      </w:r>
      <w:r w:rsidRPr="000C678D">
        <w:rPr>
          <w:rFonts w:ascii="微软雅黑" w:eastAsia="微软雅黑" w:hAnsi="微软雅黑" w:cs="微软雅黑"/>
          <w:spacing w:val="12"/>
          <w:lang w:eastAsia="zh-CN"/>
        </w:rPr>
        <w:t>55%</w:t>
      </w:r>
      <w:r w:rsidRPr="000C678D">
        <w:rPr>
          <w:rFonts w:ascii="微软雅黑" w:eastAsia="微软雅黑" w:hAnsi="微软雅黑" w:cs="微软雅黑" w:hint="eastAsia"/>
          <w:spacing w:val="12"/>
          <w:lang w:eastAsia="zh-CN"/>
        </w:rPr>
        <w:t>，预计全年宽松幅度将超</w:t>
      </w:r>
      <w:r w:rsidRPr="000C678D">
        <w:rPr>
          <w:rFonts w:ascii="微软雅黑" w:eastAsia="微软雅黑" w:hAnsi="微软雅黑" w:cs="微软雅黑"/>
          <w:spacing w:val="12"/>
          <w:lang w:eastAsia="zh-CN"/>
        </w:rPr>
        <w:t>100</w:t>
      </w:r>
      <w:r w:rsidRPr="000C678D">
        <w:rPr>
          <w:rFonts w:ascii="微软雅黑" w:eastAsia="微软雅黑" w:hAnsi="微软雅黑" w:cs="微软雅黑" w:hint="eastAsia"/>
          <w:spacing w:val="12"/>
          <w:lang w:eastAsia="zh-CN"/>
        </w:rPr>
        <w:t>基点，但美联储主席鲍威尔表态称，关税可能推高通胀，联储需防范短期价格压力演变为持续性通胀，整体基调维持谨慎偏鹰，短期内紧急降息概率不大。名义利率维持不变且通胀预期升温的背景下，实际利率预期下行仍为金价构成一定支撑。白银方面，受经济衰退预期影响，白银工业需求或边际放缓，较强的商品属性对银价上行构成显著压力，预计金银比维持高位，白银上行空间相对受限，回调压力仍可能持续。短期内市场波动或进一步放大，当前建议观望为主，黄金中长期逢低布局逻辑不变。</w:t>
      </w:r>
      <w:r w:rsidRPr="000C678D">
        <w:rPr>
          <w:rFonts w:ascii="微软雅黑" w:eastAsia="微软雅黑" w:hAnsi="微软雅黑" w:cs="微软雅黑"/>
          <w:spacing w:val="12"/>
          <w:lang w:eastAsia="zh-CN"/>
        </w:rPr>
        <w:t>COMEX</w:t>
      </w:r>
      <w:r w:rsidRPr="000C678D">
        <w:rPr>
          <w:rFonts w:ascii="微软雅黑" w:eastAsia="微软雅黑" w:hAnsi="微软雅黑" w:cs="微软雅黑" w:hint="eastAsia"/>
          <w:spacing w:val="12"/>
          <w:lang w:eastAsia="zh-CN"/>
        </w:rPr>
        <w:t>黄金参考区间</w:t>
      </w:r>
      <w:r w:rsidRPr="000C678D">
        <w:rPr>
          <w:rFonts w:ascii="微软雅黑" w:eastAsia="微软雅黑" w:hAnsi="微软雅黑" w:cs="微软雅黑"/>
          <w:spacing w:val="12"/>
          <w:lang w:eastAsia="zh-CN"/>
        </w:rPr>
        <w:t>2900-3100</w:t>
      </w:r>
      <w:r w:rsidRPr="000C678D">
        <w:rPr>
          <w:rFonts w:ascii="微软雅黑" w:eastAsia="微软雅黑" w:hAnsi="微软雅黑" w:cs="微软雅黑" w:hint="eastAsia"/>
          <w:spacing w:val="12"/>
          <w:lang w:eastAsia="zh-CN"/>
        </w:rPr>
        <w:t>美元，</w:t>
      </w:r>
      <w:r w:rsidRPr="000C678D">
        <w:rPr>
          <w:rFonts w:ascii="微软雅黑" w:eastAsia="微软雅黑" w:hAnsi="微软雅黑" w:cs="微软雅黑"/>
          <w:spacing w:val="12"/>
          <w:lang w:eastAsia="zh-CN"/>
        </w:rPr>
        <w:t>COMEX</w:t>
      </w:r>
      <w:r w:rsidRPr="000C678D">
        <w:rPr>
          <w:rFonts w:ascii="微软雅黑" w:eastAsia="微软雅黑" w:hAnsi="微软雅黑" w:cs="微软雅黑" w:hint="eastAsia"/>
          <w:spacing w:val="12"/>
          <w:lang w:eastAsia="zh-CN"/>
        </w:rPr>
        <w:t>白银参考区间</w:t>
      </w:r>
      <w:r w:rsidRPr="000C678D">
        <w:rPr>
          <w:rFonts w:ascii="微软雅黑" w:eastAsia="微软雅黑" w:hAnsi="微软雅黑" w:cs="微软雅黑"/>
          <w:spacing w:val="12"/>
          <w:lang w:eastAsia="zh-CN"/>
        </w:rPr>
        <w:t>27-30</w:t>
      </w:r>
      <w:r w:rsidRPr="000C678D">
        <w:rPr>
          <w:rFonts w:ascii="微软雅黑" w:eastAsia="微软雅黑" w:hAnsi="微软雅黑" w:cs="微软雅黑" w:hint="eastAsia"/>
          <w:spacing w:val="12"/>
          <w:lang w:eastAsia="zh-CN"/>
        </w:rPr>
        <w:t>美元。</w:t>
      </w:r>
    </w:p>
    <w:p w14:paraId="6AF3D94C" w14:textId="5B47DEA1"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6885609" w:rsidR="007A477E" w:rsidRDefault="000C678D"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97089F">
        <w:rPr>
          <w:noProof/>
        </w:rPr>
        <w:drawing>
          <wp:inline distT="0" distB="0" distL="0" distR="0" wp14:anchorId="47598B2F" wp14:editId="513D63D6">
            <wp:extent cx="5038725" cy="2333625"/>
            <wp:effectExtent l="0" t="0" r="9525" b="9525"/>
            <wp:docPr id="18939353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25" cy="23336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2909C739" w14:textId="77777777" w:rsidR="00CA1ED0" w:rsidRDefault="00CA1ED0" w:rsidP="00CA1ED0">
      <w:pPr>
        <w:spacing w:before="103" w:line="256" w:lineRule="auto"/>
        <w:ind w:right="210" w:firstLine="468"/>
        <w:jc w:val="both"/>
        <w:rPr>
          <w:rFonts w:ascii="微软雅黑" w:eastAsia="微软雅黑" w:hAnsi="微软雅黑" w:cs="微软雅黑"/>
          <w:noProof/>
          <w:spacing w:val="7"/>
          <w:lang w:eastAsia="zh-CN"/>
        </w:rPr>
      </w:pPr>
      <w:r w:rsidRPr="00CA1ED0">
        <w:rPr>
          <w:rFonts w:ascii="微软雅黑" w:eastAsia="微软雅黑" w:hAnsi="微软雅黑" w:cs="微软雅黑" w:hint="eastAsia"/>
          <w:noProof/>
          <w:spacing w:val="7"/>
          <w:lang w:eastAsia="zh-CN"/>
        </w:rPr>
        <w:t>洲际交易所</w:t>
      </w:r>
      <w:r w:rsidRPr="00CA1ED0">
        <w:rPr>
          <w:rFonts w:ascii="微软雅黑" w:eastAsia="微软雅黑" w:hAnsi="微软雅黑" w:cs="微软雅黑"/>
          <w:noProof/>
          <w:spacing w:val="7"/>
          <w:lang w:eastAsia="zh-CN"/>
        </w:rPr>
        <w:t>(ICE)</w:t>
      </w:r>
      <w:r w:rsidRPr="00CA1ED0">
        <w:rPr>
          <w:rFonts w:ascii="微软雅黑" w:eastAsia="微软雅黑" w:hAnsi="微软雅黑" w:cs="微软雅黑" w:hint="eastAsia"/>
          <w:noProof/>
          <w:spacing w:val="7"/>
          <w:lang w:eastAsia="zh-CN"/>
        </w:rPr>
        <w:t>原糖期货继续下跌，因投资者继续担心衰退风险投资者担心全球贸易冲突可能会刺激价格上涨，导致需求减弱，并可能导致全球经济衰退。</w:t>
      </w:r>
      <w:r w:rsidRPr="00CA1ED0">
        <w:rPr>
          <w:rFonts w:ascii="微软雅黑" w:eastAsia="微软雅黑" w:hAnsi="微软雅黑" w:cs="微软雅黑"/>
          <w:noProof/>
          <w:spacing w:val="7"/>
          <w:lang w:eastAsia="zh-CN"/>
        </w:rPr>
        <w:t>ICE 5</w:t>
      </w:r>
      <w:r w:rsidRPr="00CA1ED0">
        <w:rPr>
          <w:rFonts w:ascii="微软雅黑" w:eastAsia="微软雅黑" w:hAnsi="微软雅黑" w:cs="微软雅黑" w:hint="eastAsia"/>
          <w:noProof/>
          <w:spacing w:val="7"/>
          <w:lang w:eastAsia="zh-CN"/>
        </w:rPr>
        <w:t>月原糖期货合约收低</w:t>
      </w:r>
      <w:r w:rsidRPr="00CA1ED0">
        <w:rPr>
          <w:rFonts w:ascii="微软雅黑" w:eastAsia="微软雅黑" w:hAnsi="微软雅黑" w:cs="微软雅黑"/>
          <w:noProof/>
          <w:spacing w:val="7"/>
          <w:lang w:eastAsia="zh-CN"/>
        </w:rPr>
        <w:t>0.16</w:t>
      </w:r>
      <w:r w:rsidRPr="00CA1ED0">
        <w:rPr>
          <w:rFonts w:ascii="微软雅黑" w:eastAsia="微软雅黑" w:hAnsi="微软雅黑" w:cs="微软雅黑" w:hint="eastAsia"/>
          <w:noProof/>
          <w:spacing w:val="7"/>
          <w:lang w:eastAsia="zh-CN"/>
        </w:rPr>
        <w:t>美分，或</w:t>
      </w:r>
      <w:r w:rsidRPr="00CA1ED0">
        <w:rPr>
          <w:rFonts w:ascii="微软雅黑" w:eastAsia="微软雅黑" w:hAnsi="微软雅黑" w:cs="微软雅黑"/>
          <w:noProof/>
          <w:spacing w:val="7"/>
          <w:lang w:eastAsia="zh-CN"/>
        </w:rPr>
        <w:t>0.8%</w:t>
      </w:r>
      <w:r w:rsidRPr="00CA1ED0">
        <w:rPr>
          <w:rFonts w:ascii="微软雅黑" w:eastAsia="微软雅黑" w:hAnsi="微软雅黑" w:cs="微软雅黑" w:hint="eastAsia"/>
          <w:noProof/>
          <w:spacing w:val="7"/>
          <w:lang w:eastAsia="zh-CN"/>
        </w:rPr>
        <w:t>，结算价报每磅</w:t>
      </w:r>
      <w:r w:rsidRPr="00CA1ED0">
        <w:rPr>
          <w:rFonts w:ascii="微软雅黑" w:eastAsia="微软雅黑" w:hAnsi="微软雅黑" w:cs="微软雅黑"/>
          <w:noProof/>
          <w:spacing w:val="7"/>
          <w:lang w:eastAsia="zh-CN"/>
        </w:rPr>
        <w:t>18.68</w:t>
      </w:r>
      <w:r w:rsidRPr="00CA1ED0">
        <w:rPr>
          <w:rFonts w:ascii="微软雅黑" w:eastAsia="微软雅黑" w:hAnsi="微软雅黑" w:cs="微软雅黑" w:hint="eastAsia"/>
          <w:noProof/>
          <w:spacing w:val="7"/>
          <w:lang w:eastAsia="zh-CN"/>
        </w:rPr>
        <w:t>美分，稍早触及近一个月低点</w:t>
      </w:r>
      <w:r w:rsidRPr="00CA1ED0">
        <w:rPr>
          <w:rFonts w:ascii="微软雅黑" w:eastAsia="微软雅黑" w:hAnsi="微软雅黑" w:cs="微软雅黑"/>
          <w:noProof/>
          <w:spacing w:val="7"/>
          <w:lang w:eastAsia="zh-CN"/>
        </w:rPr>
        <w:t>18.62</w:t>
      </w:r>
      <w:r w:rsidRPr="00CA1ED0">
        <w:rPr>
          <w:rFonts w:ascii="微软雅黑" w:eastAsia="微软雅黑" w:hAnsi="微软雅黑" w:cs="微软雅黑" w:hint="eastAsia"/>
          <w:noProof/>
          <w:spacing w:val="7"/>
          <w:lang w:eastAsia="zh-CN"/>
        </w:rPr>
        <w:t>美分</w:t>
      </w:r>
      <w:r>
        <w:rPr>
          <w:rFonts w:ascii="微软雅黑" w:eastAsia="微软雅黑" w:hAnsi="微软雅黑" w:cs="微软雅黑"/>
          <w:noProof/>
          <w:spacing w:val="7"/>
          <w:lang w:eastAsia="zh-CN"/>
        </w:rPr>
        <w:t>,</w:t>
      </w:r>
      <w:r w:rsidRPr="00CA1ED0">
        <w:rPr>
          <w:rFonts w:ascii="微软雅黑" w:eastAsia="微软雅黑" w:hAnsi="微软雅黑" w:cs="微软雅黑" w:hint="eastAsia"/>
          <w:noProof/>
          <w:spacing w:val="7"/>
          <w:lang w:eastAsia="zh-CN"/>
        </w:rPr>
        <w:t>巴西航运机构</w:t>
      </w:r>
      <w:r w:rsidRPr="00CA1ED0">
        <w:rPr>
          <w:rFonts w:ascii="微软雅黑" w:eastAsia="微软雅黑" w:hAnsi="微软雅黑" w:cs="微软雅黑"/>
          <w:noProof/>
          <w:spacing w:val="7"/>
          <w:lang w:eastAsia="zh-CN"/>
        </w:rPr>
        <w:t>Wiiams</w:t>
      </w:r>
      <w:r w:rsidRPr="00CA1ED0">
        <w:rPr>
          <w:rFonts w:ascii="微软雅黑" w:eastAsia="微软雅黑" w:hAnsi="微软雅黑" w:cs="微软雅黑" w:hint="eastAsia"/>
          <w:noProof/>
          <w:spacing w:val="7"/>
          <w:lang w:eastAsia="zh-CN"/>
        </w:rPr>
        <w:t>发布的数据显示，截至</w:t>
      </w:r>
      <w:r w:rsidRPr="00CA1ED0">
        <w:rPr>
          <w:rFonts w:ascii="微软雅黑" w:eastAsia="微软雅黑" w:hAnsi="微软雅黑" w:cs="微软雅黑"/>
          <w:noProof/>
          <w:spacing w:val="7"/>
          <w:lang w:eastAsia="zh-CN"/>
        </w:rPr>
        <w:t>4</w:t>
      </w:r>
      <w:r w:rsidRPr="00CA1ED0">
        <w:rPr>
          <w:rFonts w:ascii="微软雅黑" w:eastAsia="微软雅黑" w:hAnsi="微软雅黑" w:cs="微软雅黑" w:hint="eastAsia"/>
          <w:noProof/>
          <w:spacing w:val="7"/>
          <w:lang w:eastAsia="zh-CN"/>
        </w:rPr>
        <w:t>月</w:t>
      </w:r>
      <w:r w:rsidRPr="00CA1ED0">
        <w:rPr>
          <w:rFonts w:ascii="微软雅黑" w:eastAsia="微软雅黑" w:hAnsi="微软雅黑" w:cs="微软雅黑"/>
          <w:noProof/>
          <w:spacing w:val="7"/>
          <w:lang w:eastAsia="zh-CN"/>
        </w:rPr>
        <w:t>2</w:t>
      </w:r>
      <w:r w:rsidRPr="00CA1ED0">
        <w:rPr>
          <w:rFonts w:ascii="微软雅黑" w:eastAsia="微软雅黑" w:hAnsi="微软雅黑" w:cs="微软雅黑" w:hint="eastAsia"/>
          <w:noProof/>
          <w:spacing w:val="7"/>
          <w:lang w:eastAsia="zh-CN"/>
        </w:rPr>
        <w:t>日当周，巴西港口等待装运食糖的船只数量为</w:t>
      </w:r>
      <w:r w:rsidRPr="00CA1ED0">
        <w:rPr>
          <w:rFonts w:ascii="微软雅黑" w:eastAsia="微软雅黑" w:hAnsi="微软雅黑" w:cs="微软雅黑"/>
          <w:noProof/>
          <w:spacing w:val="7"/>
          <w:lang w:eastAsia="zh-CN"/>
        </w:rPr>
        <w:t>36</w:t>
      </w:r>
      <w:r w:rsidRPr="00CA1ED0">
        <w:rPr>
          <w:rFonts w:ascii="微软雅黑" w:eastAsia="微软雅黑" w:hAnsi="微软雅黑" w:cs="微软雅黑" w:hint="eastAsia"/>
          <w:noProof/>
          <w:spacing w:val="7"/>
          <w:lang w:eastAsia="zh-CN"/>
        </w:rPr>
        <w:t>艘，此前一周为</w:t>
      </w:r>
      <w:r w:rsidRPr="00CA1ED0">
        <w:rPr>
          <w:rFonts w:ascii="微软雅黑" w:eastAsia="微软雅黑" w:hAnsi="微软雅黑" w:cs="微软雅黑"/>
          <w:noProof/>
          <w:spacing w:val="7"/>
          <w:lang w:eastAsia="zh-CN"/>
        </w:rPr>
        <w:t>38</w:t>
      </w:r>
      <w:r w:rsidRPr="00CA1ED0">
        <w:rPr>
          <w:rFonts w:ascii="微软雅黑" w:eastAsia="微软雅黑" w:hAnsi="微软雅黑" w:cs="微软雅黑" w:hint="eastAsia"/>
          <w:noProof/>
          <w:spacing w:val="7"/>
          <w:lang w:eastAsia="zh-CN"/>
        </w:rPr>
        <w:t>艘。港口等待装运的食糖数量为</w:t>
      </w:r>
      <w:r w:rsidRPr="00CA1ED0">
        <w:rPr>
          <w:rFonts w:ascii="微软雅黑" w:eastAsia="微软雅黑" w:hAnsi="微软雅黑" w:cs="微软雅黑"/>
          <w:noProof/>
          <w:spacing w:val="7"/>
          <w:lang w:eastAsia="zh-CN"/>
        </w:rPr>
        <w:t>142.27</w:t>
      </w:r>
      <w:r w:rsidRPr="00CA1ED0">
        <w:rPr>
          <w:rFonts w:ascii="微软雅黑" w:eastAsia="微软雅黑" w:hAnsi="微软雅黑" w:cs="微软雅黑" w:hint="eastAsia"/>
          <w:noProof/>
          <w:spacing w:val="7"/>
          <w:lang w:eastAsia="zh-CN"/>
        </w:rPr>
        <w:t>万吨，此前一周为</w:t>
      </w:r>
      <w:r w:rsidRPr="00CA1ED0">
        <w:rPr>
          <w:rFonts w:ascii="微软雅黑" w:eastAsia="微软雅黑" w:hAnsi="微软雅黑" w:cs="微软雅黑"/>
          <w:noProof/>
          <w:spacing w:val="7"/>
          <w:lang w:eastAsia="zh-CN"/>
        </w:rPr>
        <w:t>155.54</w:t>
      </w:r>
      <w:r w:rsidRPr="00CA1ED0">
        <w:rPr>
          <w:rFonts w:ascii="微软雅黑" w:eastAsia="微软雅黑" w:hAnsi="微软雅黑" w:cs="微软雅黑" w:hint="eastAsia"/>
          <w:noProof/>
          <w:spacing w:val="7"/>
          <w:lang w:eastAsia="zh-CN"/>
        </w:rPr>
        <w:t>万吨。在当周等待出口的食糖总量中，高等级原糖</w:t>
      </w:r>
      <w:r w:rsidRPr="00CA1ED0">
        <w:rPr>
          <w:rFonts w:ascii="微软雅黑" w:eastAsia="微软雅黑" w:hAnsi="微软雅黑" w:cs="微软雅黑"/>
          <w:noProof/>
          <w:spacing w:val="7"/>
          <w:lang w:eastAsia="zh-CN"/>
        </w:rPr>
        <w:t>(VHP)</w:t>
      </w:r>
      <w:r w:rsidRPr="00CA1ED0">
        <w:rPr>
          <w:rFonts w:ascii="微软雅黑" w:eastAsia="微软雅黑" w:hAnsi="微软雅黑" w:cs="微软雅黑" w:hint="eastAsia"/>
          <w:noProof/>
          <w:spacing w:val="7"/>
          <w:lang w:eastAsia="zh-CN"/>
        </w:rPr>
        <w:t>数量为</w:t>
      </w:r>
      <w:r w:rsidRPr="00CA1ED0">
        <w:rPr>
          <w:rFonts w:ascii="微软雅黑" w:eastAsia="微软雅黑" w:hAnsi="微软雅黑" w:cs="微软雅黑"/>
          <w:noProof/>
          <w:spacing w:val="7"/>
          <w:lang w:eastAsia="zh-CN"/>
        </w:rPr>
        <w:t>140.34</w:t>
      </w:r>
      <w:r w:rsidRPr="00CA1ED0">
        <w:rPr>
          <w:rFonts w:ascii="微软雅黑" w:eastAsia="微软雅黑" w:hAnsi="微软雅黑" w:cs="微软雅黑" w:hint="eastAsia"/>
          <w:noProof/>
          <w:spacing w:val="7"/>
          <w:lang w:eastAsia="zh-CN"/>
        </w:rPr>
        <w:t>万吨根据</w:t>
      </w:r>
      <w:r w:rsidRPr="00CA1ED0">
        <w:rPr>
          <w:rFonts w:ascii="微软雅黑" w:eastAsia="微软雅黑" w:hAnsi="微软雅黑" w:cs="微软雅黑"/>
          <w:noProof/>
          <w:spacing w:val="7"/>
          <w:lang w:eastAsia="zh-CN"/>
        </w:rPr>
        <w:t>Wiiams</w:t>
      </w:r>
      <w:r w:rsidRPr="00CA1ED0">
        <w:rPr>
          <w:rFonts w:ascii="微软雅黑" w:eastAsia="微软雅黑" w:hAnsi="微软雅黑" w:cs="微软雅黑" w:hint="eastAsia"/>
          <w:noProof/>
          <w:spacing w:val="7"/>
          <w:lang w:eastAsia="zh-CN"/>
        </w:rPr>
        <w:t>发布的数据，桑托斯港等待出口的食糖数量为</w:t>
      </w:r>
      <w:r w:rsidRPr="00CA1ED0">
        <w:rPr>
          <w:rFonts w:ascii="微软雅黑" w:eastAsia="微软雅黑" w:hAnsi="微软雅黑" w:cs="微软雅黑"/>
          <w:noProof/>
          <w:spacing w:val="7"/>
          <w:lang w:eastAsia="zh-CN"/>
        </w:rPr>
        <w:t>105.5</w:t>
      </w:r>
      <w:r w:rsidRPr="00CA1ED0">
        <w:rPr>
          <w:rFonts w:ascii="微软雅黑" w:eastAsia="微软雅黑" w:hAnsi="微软雅黑" w:cs="微软雅黑" w:hint="eastAsia"/>
          <w:noProof/>
          <w:spacing w:val="7"/>
          <w:lang w:eastAsia="zh-CN"/>
        </w:rPr>
        <w:t>万吨，帕拉纳瓜港等待出口的食糖数量为</w:t>
      </w:r>
      <w:r w:rsidRPr="00CA1ED0">
        <w:rPr>
          <w:rFonts w:ascii="微软雅黑" w:eastAsia="微软雅黑" w:hAnsi="微软雅黑" w:cs="微软雅黑"/>
          <w:noProof/>
          <w:spacing w:val="7"/>
          <w:lang w:eastAsia="zh-CN"/>
        </w:rPr>
        <w:t>21.45</w:t>
      </w:r>
      <w:r w:rsidRPr="00CA1ED0">
        <w:rPr>
          <w:rFonts w:ascii="微软雅黑" w:eastAsia="微软雅黑" w:hAnsi="微软雅黑" w:cs="微软雅黑" w:hint="eastAsia"/>
          <w:noProof/>
          <w:spacing w:val="7"/>
          <w:lang w:eastAsia="zh-CN"/>
        </w:rPr>
        <w:t>万吨。美糖主力价格关注上方压力</w:t>
      </w:r>
      <w:r w:rsidRPr="00CA1ED0">
        <w:rPr>
          <w:rFonts w:ascii="微软雅黑" w:eastAsia="微软雅黑" w:hAnsi="微软雅黑" w:cs="微软雅黑"/>
          <w:noProof/>
          <w:spacing w:val="7"/>
          <w:lang w:eastAsia="zh-CN"/>
        </w:rPr>
        <w:t>22.0</w:t>
      </w:r>
      <w:r w:rsidRPr="00CA1ED0">
        <w:rPr>
          <w:rFonts w:ascii="微软雅黑" w:eastAsia="微软雅黑" w:hAnsi="微软雅黑" w:cs="微软雅黑" w:hint="eastAsia"/>
          <w:noProof/>
          <w:spacing w:val="7"/>
          <w:lang w:eastAsia="zh-CN"/>
        </w:rPr>
        <w:t>美分</w:t>
      </w:r>
      <w:r w:rsidRPr="00CA1ED0">
        <w:rPr>
          <w:rFonts w:ascii="微软雅黑" w:eastAsia="微软雅黑" w:hAnsi="微软雅黑" w:cs="微软雅黑"/>
          <w:noProof/>
          <w:spacing w:val="7"/>
          <w:lang w:eastAsia="zh-CN"/>
        </w:rPr>
        <w:t>/</w:t>
      </w:r>
      <w:r w:rsidRPr="00CA1ED0">
        <w:rPr>
          <w:rFonts w:ascii="微软雅黑" w:eastAsia="微软雅黑" w:hAnsi="微软雅黑" w:cs="微软雅黑" w:hint="eastAsia"/>
          <w:noProof/>
          <w:spacing w:val="7"/>
          <w:lang w:eastAsia="zh-CN"/>
        </w:rPr>
        <w:t>磅，下方支撑</w:t>
      </w:r>
      <w:r w:rsidRPr="00CA1ED0">
        <w:rPr>
          <w:rFonts w:ascii="微软雅黑" w:eastAsia="微软雅黑" w:hAnsi="微软雅黑" w:cs="微软雅黑"/>
          <w:noProof/>
          <w:spacing w:val="7"/>
          <w:lang w:eastAsia="zh-CN"/>
        </w:rPr>
        <w:t>16.5</w:t>
      </w:r>
      <w:r w:rsidRPr="00CA1ED0">
        <w:rPr>
          <w:rFonts w:ascii="微软雅黑" w:eastAsia="微软雅黑" w:hAnsi="微软雅黑" w:cs="微软雅黑" w:hint="eastAsia"/>
          <w:noProof/>
          <w:spacing w:val="7"/>
          <w:lang w:eastAsia="zh-CN"/>
        </w:rPr>
        <w:t>美分</w:t>
      </w:r>
      <w:r w:rsidRPr="00CA1ED0">
        <w:rPr>
          <w:rFonts w:ascii="微软雅黑" w:eastAsia="微软雅黑" w:hAnsi="微软雅黑" w:cs="微软雅黑"/>
          <w:noProof/>
          <w:spacing w:val="7"/>
          <w:lang w:eastAsia="zh-CN"/>
        </w:rPr>
        <w:t>/</w:t>
      </w:r>
      <w:r w:rsidRPr="00CA1ED0">
        <w:rPr>
          <w:rFonts w:ascii="微软雅黑" w:eastAsia="微软雅黑" w:hAnsi="微软雅黑" w:cs="微软雅黑" w:hint="eastAsia"/>
          <w:noProof/>
          <w:spacing w:val="7"/>
          <w:lang w:eastAsia="zh-CN"/>
        </w:rPr>
        <w:t>磅。建议</w:t>
      </w:r>
      <w:r w:rsidRPr="00CA1ED0">
        <w:rPr>
          <w:rFonts w:ascii="微软雅黑" w:eastAsia="微软雅黑" w:hAnsi="微软雅黑" w:cs="微软雅黑"/>
          <w:noProof/>
          <w:spacing w:val="7"/>
          <w:lang w:eastAsia="zh-CN"/>
        </w:rPr>
        <w:t>5</w:t>
      </w:r>
      <w:r w:rsidRPr="00CA1ED0">
        <w:rPr>
          <w:rFonts w:ascii="微软雅黑" w:eastAsia="微软雅黑" w:hAnsi="微软雅黑" w:cs="微软雅黑" w:hint="eastAsia"/>
          <w:noProof/>
          <w:spacing w:val="7"/>
          <w:lang w:eastAsia="zh-CN"/>
        </w:rPr>
        <w:t>月</w:t>
      </w:r>
      <w:r w:rsidRPr="00CA1ED0">
        <w:rPr>
          <w:rFonts w:ascii="微软雅黑" w:eastAsia="微软雅黑" w:hAnsi="微软雅黑" w:cs="微软雅黑"/>
          <w:noProof/>
          <w:spacing w:val="7"/>
          <w:lang w:eastAsia="zh-CN"/>
        </w:rPr>
        <w:t xml:space="preserve"> ICE </w:t>
      </w:r>
      <w:r w:rsidRPr="00CA1ED0">
        <w:rPr>
          <w:rFonts w:ascii="微软雅黑" w:eastAsia="微软雅黑" w:hAnsi="微软雅黑" w:cs="微软雅黑" w:hint="eastAsia"/>
          <w:noProof/>
          <w:spacing w:val="7"/>
          <w:lang w:eastAsia="zh-CN"/>
        </w:rPr>
        <w:t>期糖短期观望。</w:t>
      </w:r>
    </w:p>
    <w:p w14:paraId="4927669D" w14:textId="1198ABF6" w:rsidR="00674FE5" w:rsidRPr="007A477E" w:rsidRDefault="007A477E" w:rsidP="00CA1ED0">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proofErr w:type="gramStart"/>
      <w:r w:rsidRPr="007A477E">
        <w:rPr>
          <w:rFonts w:ascii="微软雅黑" w:eastAsia="微软雅黑" w:hAnsi="微软雅黑" w:cs="微软雅黑" w:hint="eastAsia"/>
          <w:spacing w:val="7"/>
          <w:lang w:eastAsia="zh-CN"/>
        </w:rPr>
        <w:t>美糖主力</w:t>
      </w:r>
      <w:proofErr w:type="gramEnd"/>
      <w:r w:rsidRPr="007A477E">
        <w:rPr>
          <w:rFonts w:ascii="微软雅黑" w:eastAsia="微软雅黑" w:hAnsi="微软雅黑" w:cs="微软雅黑" w:hint="eastAsia"/>
          <w:spacing w:val="7"/>
          <w:lang w:eastAsia="zh-CN"/>
        </w:rPr>
        <w:t>合约价格走势图及支撑位和阻力位</w:t>
      </w:r>
    </w:p>
    <w:p w14:paraId="46706E16" w14:textId="6973DC0C" w:rsidR="007A477E" w:rsidRPr="00EC2E03" w:rsidRDefault="00CA1ED0" w:rsidP="001251A6">
      <w:pPr>
        <w:spacing w:before="103" w:line="256" w:lineRule="auto"/>
        <w:ind w:right="21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lastRenderedPageBreak/>
        <w:drawing>
          <wp:inline distT="0" distB="0" distL="0" distR="0" wp14:anchorId="7FCF3D4F" wp14:editId="5DBE529B">
            <wp:extent cx="5285740" cy="19907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5740" cy="1990725"/>
                    </a:xfrm>
                    <a:prstGeom prst="rect">
                      <a:avLst/>
                    </a:prstGeom>
                    <a:noFill/>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1DF1CFCB" w14:textId="5191E3B0" w:rsidR="0099167A" w:rsidRPr="0057162B" w:rsidRDefault="00561AD6" w:rsidP="0057162B">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36F41E6D" w14:textId="77777777" w:rsidR="00CA1ED0" w:rsidRDefault="00CA1ED0" w:rsidP="00CA1ED0">
      <w:pPr>
        <w:spacing w:before="103" w:line="256" w:lineRule="auto"/>
        <w:ind w:right="210" w:firstLine="448"/>
        <w:rPr>
          <w:rFonts w:ascii="微软雅黑" w:eastAsia="微软雅黑" w:hAnsi="微软雅黑" w:cs="微软雅黑"/>
          <w:noProof/>
          <w:spacing w:val="7"/>
          <w:lang w:eastAsia="zh-CN"/>
        </w:rPr>
      </w:pPr>
      <w:r w:rsidRPr="00CA1ED0">
        <w:rPr>
          <w:rFonts w:ascii="微软雅黑" w:eastAsia="微软雅黑" w:hAnsi="微软雅黑" w:cs="微软雅黑" w:hint="eastAsia"/>
          <w:noProof/>
          <w:spacing w:val="7"/>
          <w:lang w:eastAsia="zh-CN"/>
        </w:rPr>
        <w:t>洲际交易所</w:t>
      </w:r>
      <w:r w:rsidRPr="00CA1ED0">
        <w:rPr>
          <w:rFonts w:ascii="微软雅黑" w:eastAsia="微软雅黑" w:hAnsi="微软雅黑" w:cs="微软雅黑"/>
          <w:noProof/>
          <w:spacing w:val="7"/>
          <w:lang w:eastAsia="zh-CN"/>
        </w:rPr>
        <w:t>(ICE)</w:t>
      </w:r>
      <w:r w:rsidRPr="00CA1ED0">
        <w:rPr>
          <w:rFonts w:ascii="微软雅黑" w:eastAsia="微软雅黑" w:hAnsi="微软雅黑" w:cs="微软雅黑" w:hint="eastAsia"/>
          <w:noProof/>
          <w:spacing w:val="7"/>
          <w:lang w:eastAsia="zh-CN"/>
        </w:rPr>
        <w:t>期棉周一收高逾</w:t>
      </w:r>
      <w:r w:rsidRPr="00CA1ED0">
        <w:rPr>
          <w:rFonts w:ascii="微软雅黑" w:eastAsia="微软雅黑" w:hAnsi="微软雅黑" w:cs="微软雅黑"/>
          <w:noProof/>
          <w:spacing w:val="7"/>
          <w:lang w:eastAsia="zh-CN"/>
        </w:rPr>
        <w:t>4%</w:t>
      </w:r>
      <w:r w:rsidRPr="00CA1ED0">
        <w:rPr>
          <w:rFonts w:ascii="微软雅黑" w:eastAsia="微软雅黑" w:hAnsi="微软雅黑" w:cs="微软雅黑" w:hint="eastAsia"/>
          <w:noProof/>
          <w:spacing w:val="7"/>
          <w:lang w:eastAsia="zh-CN"/>
        </w:rPr>
        <w:t>，因受逢低承接买盘提供支撑。</w:t>
      </w:r>
      <w:r w:rsidRPr="00CA1ED0">
        <w:rPr>
          <w:rFonts w:ascii="微软雅黑" w:eastAsia="微软雅黑" w:hAnsi="微软雅黑" w:cs="微软雅黑"/>
          <w:noProof/>
          <w:spacing w:val="7"/>
          <w:lang w:eastAsia="zh-CN"/>
        </w:rPr>
        <w:t>ICE5</w:t>
      </w:r>
      <w:r w:rsidRPr="00CA1ED0">
        <w:rPr>
          <w:rFonts w:ascii="微软雅黑" w:eastAsia="微软雅黑" w:hAnsi="微软雅黑" w:cs="微软雅黑" w:hint="eastAsia"/>
          <w:noProof/>
          <w:spacing w:val="7"/>
          <w:lang w:eastAsia="zh-CN"/>
        </w:rPr>
        <w:t>月期棉合约收高</w:t>
      </w:r>
      <w:r w:rsidRPr="00CA1ED0">
        <w:rPr>
          <w:rFonts w:ascii="微软雅黑" w:eastAsia="微软雅黑" w:hAnsi="微软雅黑" w:cs="微软雅黑"/>
          <w:noProof/>
          <w:spacing w:val="7"/>
          <w:lang w:eastAsia="zh-CN"/>
        </w:rPr>
        <w:t>2.63</w:t>
      </w:r>
      <w:r w:rsidRPr="00CA1ED0">
        <w:rPr>
          <w:rFonts w:ascii="微软雅黑" w:eastAsia="微软雅黑" w:hAnsi="微软雅黑" w:cs="微软雅黑" w:hint="eastAsia"/>
          <w:noProof/>
          <w:spacing w:val="7"/>
          <w:lang w:eastAsia="zh-CN"/>
        </w:rPr>
        <w:t>美分，或</w:t>
      </w:r>
      <w:r w:rsidRPr="00CA1ED0">
        <w:rPr>
          <w:rFonts w:ascii="微软雅黑" w:eastAsia="微软雅黑" w:hAnsi="微软雅黑" w:cs="微软雅黑"/>
          <w:noProof/>
          <w:spacing w:val="7"/>
          <w:lang w:eastAsia="zh-CN"/>
        </w:rPr>
        <w:t>4.15%</w:t>
      </w:r>
      <w:r w:rsidRPr="00CA1ED0">
        <w:rPr>
          <w:rFonts w:ascii="微软雅黑" w:eastAsia="微软雅黑" w:hAnsi="微软雅黑" w:cs="微软雅黑" w:hint="eastAsia"/>
          <w:noProof/>
          <w:spacing w:val="7"/>
          <w:lang w:eastAsia="zh-CN"/>
        </w:rPr>
        <w:t>，结算价报每磅</w:t>
      </w:r>
      <w:r w:rsidRPr="00CA1ED0">
        <w:rPr>
          <w:rFonts w:ascii="微软雅黑" w:eastAsia="微软雅黑" w:hAnsi="微软雅黑" w:cs="微软雅黑"/>
          <w:noProof/>
          <w:spacing w:val="7"/>
          <w:lang w:eastAsia="zh-CN"/>
        </w:rPr>
        <w:t>65.99</w:t>
      </w:r>
      <w:r w:rsidRPr="00CA1ED0">
        <w:rPr>
          <w:rFonts w:ascii="微软雅黑" w:eastAsia="微软雅黑" w:hAnsi="微软雅黑" w:cs="微软雅黑" w:hint="eastAsia"/>
          <w:noProof/>
          <w:spacing w:val="7"/>
          <w:lang w:eastAsia="zh-CN"/>
        </w:rPr>
        <w:t>美分。国际方面，美国衣业部</w:t>
      </w:r>
      <w:r w:rsidRPr="00CA1ED0">
        <w:rPr>
          <w:rFonts w:ascii="微软雅黑" w:eastAsia="微软雅黑" w:hAnsi="微软雅黑" w:cs="微软雅黑"/>
          <w:noProof/>
          <w:spacing w:val="7"/>
          <w:lang w:eastAsia="zh-CN"/>
        </w:rPr>
        <w:t xml:space="preserve"> (USDA)</w:t>
      </w:r>
      <w:r w:rsidRPr="00CA1ED0">
        <w:rPr>
          <w:rFonts w:ascii="微软雅黑" w:eastAsia="微软雅黑" w:hAnsi="微软雅黑" w:cs="微软雅黑" w:hint="eastAsia"/>
          <w:noProof/>
          <w:spacing w:val="7"/>
          <w:lang w:eastAsia="zh-CN"/>
        </w:rPr>
        <w:t>周四公布的出口销售报告显示，</w:t>
      </w:r>
      <w:r w:rsidRPr="00CA1ED0">
        <w:rPr>
          <w:rFonts w:ascii="微软雅黑" w:eastAsia="微软雅黑" w:hAnsi="微软雅黑" w:cs="微软雅黑"/>
          <w:noProof/>
          <w:spacing w:val="7"/>
          <w:lang w:eastAsia="zh-CN"/>
        </w:rPr>
        <w:t>3</w:t>
      </w:r>
      <w:r w:rsidRPr="00CA1ED0">
        <w:rPr>
          <w:rFonts w:ascii="微软雅黑" w:eastAsia="微软雅黑" w:hAnsi="微软雅黑" w:cs="微软雅黑" w:hint="eastAsia"/>
          <w:noProof/>
          <w:spacing w:val="7"/>
          <w:lang w:eastAsia="zh-CN"/>
        </w:rPr>
        <w:t>月</w:t>
      </w:r>
      <w:r w:rsidRPr="00CA1ED0">
        <w:rPr>
          <w:rFonts w:ascii="微软雅黑" w:eastAsia="微软雅黑" w:hAnsi="微软雅黑" w:cs="微软雅黑"/>
          <w:noProof/>
          <w:spacing w:val="7"/>
          <w:lang w:eastAsia="zh-CN"/>
        </w:rPr>
        <w:t>27</w:t>
      </w:r>
      <w:r w:rsidRPr="00CA1ED0">
        <w:rPr>
          <w:rFonts w:ascii="微软雅黑" w:eastAsia="微软雅黑" w:hAnsi="微软雅黑" w:cs="微软雅黑" w:hint="eastAsia"/>
          <w:noProof/>
          <w:spacing w:val="7"/>
          <w:lang w:eastAsia="zh-CN"/>
        </w:rPr>
        <w:t>日止当周，美国当前市场年度棉花出口销售净增</w:t>
      </w:r>
      <w:r w:rsidRPr="00CA1ED0">
        <w:rPr>
          <w:rFonts w:ascii="微软雅黑" w:eastAsia="微软雅黑" w:hAnsi="微软雅黑" w:cs="微软雅黑"/>
          <w:noProof/>
          <w:spacing w:val="7"/>
          <w:lang w:eastAsia="zh-CN"/>
        </w:rPr>
        <w:t>12.91</w:t>
      </w:r>
      <w:r w:rsidRPr="00CA1ED0">
        <w:rPr>
          <w:rFonts w:ascii="微软雅黑" w:eastAsia="微软雅黑" w:hAnsi="微软雅黑" w:cs="微软雅黑" w:hint="eastAsia"/>
          <w:noProof/>
          <w:spacing w:val="7"/>
          <w:lang w:eastAsia="zh-CN"/>
        </w:rPr>
        <w:t>万包，较之前一周增加</w:t>
      </w:r>
      <w:r w:rsidRPr="00CA1ED0">
        <w:rPr>
          <w:rFonts w:ascii="微软雅黑" w:eastAsia="微软雅黑" w:hAnsi="微软雅黑" w:cs="微软雅黑"/>
          <w:noProof/>
          <w:spacing w:val="7"/>
          <w:lang w:eastAsia="zh-CN"/>
        </w:rPr>
        <w:t>53%</w:t>
      </w:r>
      <w:r w:rsidRPr="00CA1ED0">
        <w:rPr>
          <w:rFonts w:ascii="微软雅黑" w:eastAsia="微软雅黑" w:hAnsi="微软雅黑" w:cs="微软雅黑" w:hint="eastAsia"/>
          <w:noProof/>
          <w:spacing w:val="7"/>
          <w:lang w:eastAsia="zh-CN"/>
        </w:rPr>
        <w:t>，较前四周均值减少</w:t>
      </w:r>
      <w:r w:rsidRPr="00CA1ED0">
        <w:rPr>
          <w:rFonts w:ascii="微软雅黑" w:eastAsia="微软雅黑" w:hAnsi="微软雅黑" w:cs="微软雅黑"/>
          <w:noProof/>
          <w:spacing w:val="7"/>
          <w:lang w:eastAsia="zh-CN"/>
        </w:rPr>
        <w:t>26%</w:t>
      </w:r>
      <w:r w:rsidRPr="00CA1ED0">
        <w:rPr>
          <w:rFonts w:ascii="微软雅黑" w:eastAsia="微软雅黑" w:hAnsi="微软雅黑" w:cs="微软雅黑" w:hint="eastAsia"/>
          <w:noProof/>
          <w:spacing w:val="7"/>
          <w:lang w:eastAsia="zh-CN"/>
        </w:rPr>
        <w:t>。其中，对中国大陆出口销售净减</w:t>
      </w:r>
      <w:r w:rsidRPr="00CA1ED0">
        <w:rPr>
          <w:rFonts w:ascii="微软雅黑" w:eastAsia="微软雅黑" w:hAnsi="微软雅黑" w:cs="微软雅黑"/>
          <w:noProof/>
          <w:spacing w:val="7"/>
          <w:lang w:eastAsia="zh-CN"/>
        </w:rPr>
        <w:t>2.13</w:t>
      </w:r>
      <w:r w:rsidRPr="00CA1ED0">
        <w:rPr>
          <w:rFonts w:ascii="微软雅黑" w:eastAsia="微软雅黑" w:hAnsi="微软雅黑" w:cs="微软雅黑" w:hint="eastAsia"/>
          <w:noProof/>
          <w:spacing w:val="7"/>
          <w:lang w:eastAsia="zh-CN"/>
        </w:rPr>
        <w:t>万吨，当周，美国下一年度棉花出口销售净增</w:t>
      </w:r>
      <w:r w:rsidRPr="00CA1ED0">
        <w:rPr>
          <w:rFonts w:ascii="微软雅黑" w:eastAsia="微软雅黑" w:hAnsi="微软雅黑" w:cs="微软雅黑"/>
          <w:noProof/>
          <w:spacing w:val="7"/>
          <w:lang w:eastAsia="zh-CN"/>
        </w:rPr>
        <w:t>4</w:t>
      </w:r>
      <w:r w:rsidRPr="00CA1ED0">
        <w:rPr>
          <w:rFonts w:ascii="微软雅黑" w:eastAsia="微软雅黑" w:hAnsi="微软雅黑" w:cs="微软雅黑" w:hint="eastAsia"/>
          <w:noProof/>
          <w:spacing w:val="7"/>
          <w:lang w:eastAsia="zh-CN"/>
        </w:rPr>
        <w:t>万包。当周，美国棉花出口装船</w:t>
      </w:r>
      <w:r w:rsidRPr="00CA1ED0">
        <w:rPr>
          <w:rFonts w:ascii="微软雅黑" w:eastAsia="微软雅黑" w:hAnsi="微软雅黑" w:cs="微软雅黑"/>
          <w:noProof/>
          <w:spacing w:val="7"/>
          <w:lang w:eastAsia="zh-CN"/>
        </w:rPr>
        <w:t>39.38</w:t>
      </w:r>
      <w:r w:rsidRPr="00CA1ED0">
        <w:rPr>
          <w:rFonts w:ascii="微软雅黑" w:eastAsia="微软雅黑" w:hAnsi="微软雅黑" w:cs="微软雅黑" w:hint="eastAsia"/>
          <w:noProof/>
          <w:spacing w:val="7"/>
          <w:lang w:eastAsia="zh-CN"/>
        </w:rPr>
        <w:t>万包。较之前一周持平，较前四周均值增加</w:t>
      </w:r>
      <w:r w:rsidRPr="00CA1ED0">
        <w:rPr>
          <w:rFonts w:ascii="微软雅黑" w:eastAsia="微软雅黑" w:hAnsi="微软雅黑" w:cs="微软雅黑"/>
          <w:noProof/>
          <w:spacing w:val="7"/>
          <w:lang w:eastAsia="zh-CN"/>
        </w:rPr>
        <w:t>6%</w:t>
      </w:r>
      <w:r w:rsidRPr="00CA1ED0">
        <w:rPr>
          <w:rFonts w:ascii="微软雅黑" w:eastAsia="微软雅黑" w:hAnsi="微软雅黑" w:cs="微软雅黑" w:hint="eastAsia"/>
          <w:noProof/>
          <w:spacing w:val="7"/>
          <w:lang w:eastAsia="zh-CN"/>
        </w:rPr>
        <w:t>。其中，对中国大陆出口装船</w:t>
      </w:r>
      <w:r w:rsidRPr="00CA1ED0">
        <w:rPr>
          <w:rFonts w:ascii="微软雅黑" w:eastAsia="微软雅黑" w:hAnsi="微软雅黑" w:cs="微软雅黑"/>
          <w:noProof/>
          <w:spacing w:val="7"/>
          <w:lang w:eastAsia="zh-CN"/>
        </w:rPr>
        <w:t>1.21</w:t>
      </w:r>
      <w:r w:rsidRPr="00CA1ED0">
        <w:rPr>
          <w:rFonts w:ascii="微软雅黑" w:eastAsia="微软雅黑" w:hAnsi="微软雅黑" w:cs="微软雅黑" w:hint="eastAsia"/>
          <w:noProof/>
          <w:spacing w:val="7"/>
          <w:lang w:eastAsia="zh-CN"/>
        </w:rPr>
        <w:t>万包。当周，美国当前市场年度棉花新销售</w:t>
      </w:r>
      <w:r w:rsidRPr="00CA1ED0">
        <w:rPr>
          <w:rFonts w:ascii="微软雅黑" w:eastAsia="微软雅黑" w:hAnsi="微软雅黑" w:cs="微软雅黑"/>
          <w:noProof/>
          <w:spacing w:val="7"/>
          <w:lang w:eastAsia="zh-CN"/>
        </w:rPr>
        <w:t>15.38</w:t>
      </w:r>
      <w:r w:rsidRPr="00CA1ED0">
        <w:rPr>
          <w:rFonts w:ascii="微软雅黑" w:eastAsia="微软雅黑" w:hAnsi="微软雅黑" w:cs="微软雅黑" w:hint="eastAsia"/>
          <w:noProof/>
          <w:spacing w:val="7"/>
          <w:lang w:eastAsia="zh-CN"/>
        </w:rPr>
        <w:t>万包，下一市场年度棉花新销售</w:t>
      </w:r>
      <w:r w:rsidRPr="00CA1ED0">
        <w:rPr>
          <w:rFonts w:ascii="微软雅黑" w:eastAsia="微软雅黑" w:hAnsi="微软雅黑" w:cs="微软雅黑"/>
          <w:noProof/>
          <w:spacing w:val="7"/>
          <w:lang w:eastAsia="zh-CN"/>
        </w:rPr>
        <w:t>4</w:t>
      </w:r>
      <w:r w:rsidRPr="00CA1ED0">
        <w:rPr>
          <w:rFonts w:ascii="微软雅黑" w:eastAsia="微软雅黑" w:hAnsi="微软雅黑" w:cs="微软雅黑" w:hint="eastAsia"/>
          <w:noProof/>
          <w:spacing w:val="7"/>
          <w:lang w:eastAsia="zh-CN"/>
        </w:rPr>
        <w:t>万包。美棉主力价格关注上方压力</w:t>
      </w:r>
      <w:r w:rsidRPr="00CA1ED0">
        <w:rPr>
          <w:rFonts w:ascii="微软雅黑" w:eastAsia="微软雅黑" w:hAnsi="微软雅黑" w:cs="微软雅黑"/>
          <w:noProof/>
          <w:spacing w:val="7"/>
          <w:lang w:eastAsia="zh-CN"/>
        </w:rPr>
        <w:t>71.5</w:t>
      </w:r>
      <w:r w:rsidRPr="00CA1ED0">
        <w:rPr>
          <w:rFonts w:ascii="微软雅黑" w:eastAsia="微软雅黑" w:hAnsi="微软雅黑" w:cs="微软雅黑" w:hint="eastAsia"/>
          <w:noProof/>
          <w:spacing w:val="7"/>
          <w:lang w:eastAsia="zh-CN"/>
        </w:rPr>
        <w:t>美分</w:t>
      </w:r>
      <w:r w:rsidRPr="00CA1ED0">
        <w:rPr>
          <w:rFonts w:ascii="微软雅黑" w:eastAsia="微软雅黑" w:hAnsi="微软雅黑" w:cs="微软雅黑"/>
          <w:noProof/>
          <w:spacing w:val="7"/>
          <w:lang w:eastAsia="zh-CN"/>
        </w:rPr>
        <w:t>/</w:t>
      </w:r>
      <w:r w:rsidRPr="00CA1ED0">
        <w:rPr>
          <w:rFonts w:ascii="微软雅黑" w:eastAsia="微软雅黑" w:hAnsi="微软雅黑" w:cs="微软雅黑" w:hint="eastAsia"/>
          <w:noProof/>
          <w:spacing w:val="7"/>
          <w:lang w:eastAsia="zh-CN"/>
        </w:rPr>
        <w:t>磅，下方支撑</w:t>
      </w:r>
      <w:r w:rsidRPr="00CA1ED0">
        <w:rPr>
          <w:rFonts w:ascii="微软雅黑" w:eastAsia="微软雅黑" w:hAnsi="微软雅黑" w:cs="微软雅黑"/>
          <w:noProof/>
          <w:spacing w:val="7"/>
          <w:lang w:eastAsia="zh-CN"/>
        </w:rPr>
        <w:t>60.8</w:t>
      </w:r>
      <w:r w:rsidRPr="00CA1ED0">
        <w:rPr>
          <w:rFonts w:ascii="微软雅黑" w:eastAsia="微软雅黑" w:hAnsi="微软雅黑" w:cs="微软雅黑" w:hint="eastAsia"/>
          <w:noProof/>
          <w:spacing w:val="7"/>
          <w:lang w:eastAsia="zh-CN"/>
        </w:rPr>
        <w:t>美分</w:t>
      </w:r>
      <w:r w:rsidRPr="00CA1ED0">
        <w:rPr>
          <w:rFonts w:ascii="微软雅黑" w:eastAsia="微软雅黑" w:hAnsi="微软雅黑" w:cs="微软雅黑"/>
          <w:noProof/>
          <w:spacing w:val="7"/>
          <w:lang w:eastAsia="zh-CN"/>
        </w:rPr>
        <w:t>/</w:t>
      </w:r>
      <w:r w:rsidRPr="00CA1ED0">
        <w:rPr>
          <w:rFonts w:ascii="微软雅黑" w:eastAsia="微软雅黑" w:hAnsi="微软雅黑" w:cs="微软雅黑" w:hint="eastAsia"/>
          <w:noProof/>
          <w:spacing w:val="7"/>
          <w:lang w:eastAsia="zh-CN"/>
        </w:rPr>
        <w:t>磅。建议</w:t>
      </w:r>
      <w:r w:rsidRPr="00CA1ED0">
        <w:rPr>
          <w:rFonts w:ascii="微软雅黑" w:eastAsia="微软雅黑" w:hAnsi="微软雅黑" w:cs="微软雅黑"/>
          <w:noProof/>
          <w:spacing w:val="7"/>
          <w:lang w:eastAsia="zh-CN"/>
        </w:rPr>
        <w:t>5</w:t>
      </w:r>
      <w:r w:rsidRPr="00CA1ED0">
        <w:rPr>
          <w:rFonts w:ascii="微软雅黑" w:eastAsia="微软雅黑" w:hAnsi="微软雅黑" w:cs="微软雅黑" w:hint="eastAsia"/>
          <w:noProof/>
          <w:spacing w:val="7"/>
          <w:lang w:eastAsia="zh-CN"/>
        </w:rPr>
        <w:t>月</w:t>
      </w:r>
      <w:r w:rsidRPr="00CA1ED0">
        <w:rPr>
          <w:rFonts w:ascii="微软雅黑" w:eastAsia="微软雅黑" w:hAnsi="微软雅黑" w:cs="微软雅黑"/>
          <w:noProof/>
          <w:spacing w:val="7"/>
          <w:lang w:eastAsia="zh-CN"/>
        </w:rPr>
        <w:t xml:space="preserve"> ICE </w:t>
      </w:r>
      <w:r w:rsidRPr="00CA1ED0">
        <w:rPr>
          <w:rFonts w:ascii="微软雅黑" w:eastAsia="微软雅黑" w:hAnsi="微软雅黑" w:cs="微软雅黑" w:hint="eastAsia"/>
          <w:noProof/>
          <w:spacing w:val="7"/>
          <w:lang w:eastAsia="zh-CN"/>
        </w:rPr>
        <w:t>期棉短期暂时观望。</w:t>
      </w:r>
    </w:p>
    <w:p w14:paraId="2A360956" w14:textId="18E57CDE" w:rsidR="00674FE5" w:rsidRDefault="007A477E" w:rsidP="00CA1ED0">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72BEB9C0" w14:textId="614DA84B" w:rsidR="00B00DB4" w:rsidRDefault="00CA1ED0" w:rsidP="003D6B75">
      <w:pPr>
        <w:spacing w:before="103" w:line="256" w:lineRule="auto"/>
        <w:ind w:right="210" w:firstLine="448"/>
        <w:jc w:val="center"/>
        <w:rPr>
          <w:rFonts w:ascii="微软雅黑" w:eastAsia="微软雅黑" w:hAnsi="微软雅黑" w:cs="微软雅黑"/>
          <w:spacing w:val="7"/>
          <w:lang w:eastAsia="zh-CN"/>
        </w:rPr>
      </w:pPr>
      <w:r w:rsidRPr="007A5B90">
        <w:rPr>
          <w:noProof/>
          <w:lang w:eastAsia="zh-CN"/>
        </w:rPr>
        <w:drawing>
          <wp:inline distT="0" distB="0" distL="0" distR="0" wp14:anchorId="5EF8AB8E" wp14:editId="09962D1F">
            <wp:extent cx="5303520" cy="20116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3520" cy="2011680"/>
                    </a:xfrm>
                    <a:prstGeom prst="rect">
                      <a:avLst/>
                    </a:prstGeom>
                    <a:noFill/>
                    <a:ln>
                      <a:noFill/>
                    </a:ln>
                  </pic:spPr>
                </pic:pic>
              </a:graphicData>
            </a:graphic>
          </wp:inline>
        </w:drawing>
      </w:r>
    </w:p>
    <w:p w14:paraId="3EACC7BA" w14:textId="77777777" w:rsidR="003D6B75" w:rsidRPr="00EC32FE" w:rsidRDefault="003D6B75"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7245B" w14:textId="77777777" w:rsidR="00E24EB6" w:rsidRDefault="00E24EB6">
      <w:pPr>
        <w:ind w:right="210" w:firstLine="420"/>
      </w:pPr>
      <w:r>
        <w:separator/>
      </w:r>
    </w:p>
  </w:endnote>
  <w:endnote w:type="continuationSeparator" w:id="0">
    <w:p w14:paraId="3667D589" w14:textId="77777777" w:rsidR="00E24EB6" w:rsidRDefault="00E24EB6">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altName w:val="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5C5F515A"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316090">
                            <w:rPr>
                              <w:noProof/>
                              <w:sz w:val="28"/>
                              <w:szCs w:val="28"/>
                            </w:rPr>
                            <w:t>4</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5C5F515A"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316090">
                      <w:rPr>
                        <w:noProof/>
                        <w:sz w:val="28"/>
                        <w:szCs w:val="28"/>
                      </w:rPr>
                      <w:t>4</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42516" w14:textId="77777777" w:rsidR="00E24EB6" w:rsidRDefault="00E24EB6">
      <w:pPr>
        <w:ind w:right="210" w:firstLine="420"/>
      </w:pPr>
      <w:r>
        <w:separator/>
      </w:r>
    </w:p>
  </w:footnote>
  <w:footnote w:type="continuationSeparator" w:id="0">
    <w:p w14:paraId="623931BD" w14:textId="77777777" w:rsidR="00E24EB6" w:rsidRDefault="00E24EB6">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42B6"/>
    <w:rsid w:val="00024574"/>
    <w:rsid w:val="000334A3"/>
    <w:rsid w:val="00033BB5"/>
    <w:rsid w:val="00035942"/>
    <w:rsid w:val="0003640D"/>
    <w:rsid w:val="0004521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DDF"/>
    <w:rsid w:val="000767B0"/>
    <w:rsid w:val="0007723D"/>
    <w:rsid w:val="00083FF6"/>
    <w:rsid w:val="000844E7"/>
    <w:rsid w:val="00084D4F"/>
    <w:rsid w:val="000854BE"/>
    <w:rsid w:val="00086701"/>
    <w:rsid w:val="00087580"/>
    <w:rsid w:val="000876B8"/>
    <w:rsid w:val="000901B5"/>
    <w:rsid w:val="00090A28"/>
    <w:rsid w:val="00091702"/>
    <w:rsid w:val="00094104"/>
    <w:rsid w:val="0009722E"/>
    <w:rsid w:val="00097D7E"/>
    <w:rsid w:val="000A2EA5"/>
    <w:rsid w:val="000A43C7"/>
    <w:rsid w:val="000A4DC4"/>
    <w:rsid w:val="000A785F"/>
    <w:rsid w:val="000B0395"/>
    <w:rsid w:val="000B2865"/>
    <w:rsid w:val="000C024B"/>
    <w:rsid w:val="000C0428"/>
    <w:rsid w:val="000C1C42"/>
    <w:rsid w:val="000C448C"/>
    <w:rsid w:val="000C5728"/>
    <w:rsid w:val="000C5FCD"/>
    <w:rsid w:val="000C678D"/>
    <w:rsid w:val="000D2226"/>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DED"/>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792C"/>
    <w:rsid w:val="002C1437"/>
    <w:rsid w:val="002C222F"/>
    <w:rsid w:val="002C3500"/>
    <w:rsid w:val="002C4D45"/>
    <w:rsid w:val="002D025F"/>
    <w:rsid w:val="002D3C2B"/>
    <w:rsid w:val="002D5080"/>
    <w:rsid w:val="002D58E7"/>
    <w:rsid w:val="002D743C"/>
    <w:rsid w:val="002E09B8"/>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7252"/>
    <w:rsid w:val="003101C5"/>
    <w:rsid w:val="00314805"/>
    <w:rsid w:val="00316090"/>
    <w:rsid w:val="0031674E"/>
    <w:rsid w:val="0031740A"/>
    <w:rsid w:val="00322591"/>
    <w:rsid w:val="00325C0E"/>
    <w:rsid w:val="00326B9B"/>
    <w:rsid w:val="00330895"/>
    <w:rsid w:val="0033158E"/>
    <w:rsid w:val="00333BD2"/>
    <w:rsid w:val="00336CE5"/>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A1E"/>
    <w:rsid w:val="00404E57"/>
    <w:rsid w:val="00404EFC"/>
    <w:rsid w:val="0040662E"/>
    <w:rsid w:val="00412C8B"/>
    <w:rsid w:val="0041303C"/>
    <w:rsid w:val="004135DD"/>
    <w:rsid w:val="00413BB1"/>
    <w:rsid w:val="00413CAD"/>
    <w:rsid w:val="00414D18"/>
    <w:rsid w:val="004165E1"/>
    <w:rsid w:val="004179BA"/>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68EE"/>
    <w:rsid w:val="004B69FD"/>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381"/>
    <w:rsid w:val="0050522A"/>
    <w:rsid w:val="00507148"/>
    <w:rsid w:val="0050778A"/>
    <w:rsid w:val="005108D0"/>
    <w:rsid w:val="005122B0"/>
    <w:rsid w:val="005152A7"/>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83A38"/>
    <w:rsid w:val="00583B82"/>
    <w:rsid w:val="00587742"/>
    <w:rsid w:val="0059047A"/>
    <w:rsid w:val="005930AF"/>
    <w:rsid w:val="00593490"/>
    <w:rsid w:val="00594946"/>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4923"/>
    <w:rsid w:val="00624DBD"/>
    <w:rsid w:val="00625A5D"/>
    <w:rsid w:val="00626C1B"/>
    <w:rsid w:val="006272B9"/>
    <w:rsid w:val="00627473"/>
    <w:rsid w:val="00630B55"/>
    <w:rsid w:val="00631606"/>
    <w:rsid w:val="00635F90"/>
    <w:rsid w:val="006376A1"/>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E3D"/>
    <w:rsid w:val="006811FA"/>
    <w:rsid w:val="00681D1A"/>
    <w:rsid w:val="006837BD"/>
    <w:rsid w:val="006856AB"/>
    <w:rsid w:val="00687301"/>
    <w:rsid w:val="00690127"/>
    <w:rsid w:val="00692D05"/>
    <w:rsid w:val="0069322E"/>
    <w:rsid w:val="00693BCA"/>
    <w:rsid w:val="006944FD"/>
    <w:rsid w:val="006949BB"/>
    <w:rsid w:val="00695F0D"/>
    <w:rsid w:val="00696196"/>
    <w:rsid w:val="006968FA"/>
    <w:rsid w:val="00696F64"/>
    <w:rsid w:val="006A2397"/>
    <w:rsid w:val="006A4071"/>
    <w:rsid w:val="006A40E9"/>
    <w:rsid w:val="006B2C1F"/>
    <w:rsid w:val="006B2DDE"/>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AC1"/>
    <w:rsid w:val="006F2D64"/>
    <w:rsid w:val="006F36C2"/>
    <w:rsid w:val="006F6899"/>
    <w:rsid w:val="006F6F4B"/>
    <w:rsid w:val="006F7417"/>
    <w:rsid w:val="00701E59"/>
    <w:rsid w:val="00702C52"/>
    <w:rsid w:val="00706D67"/>
    <w:rsid w:val="0070723F"/>
    <w:rsid w:val="0071117C"/>
    <w:rsid w:val="00712E51"/>
    <w:rsid w:val="007147B2"/>
    <w:rsid w:val="00714A9B"/>
    <w:rsid w:val="007163AA"/>
    <w:rsid w:val="007174BA"/>
    <w:rsid w:val="0072039A"/>
    <w:rsid w:val="00723697"/>
    <w:rsid w:val="007237B9"/>
    <w:rsid w:val="00725B26"/>
    <w:rsid w:val="00726161"/>
    <w:rsid w:val="00727595"/>
    <w:rsid w:val="00727F7F"/>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43B5"/>
    <w:rsid w:val="007848B4"/>
    <w:rsid w:val="00784B10"/>
    <w:rsid w:val="00785CA7"/>
    <w:rsid w:val="00796EE5"/>
    <w:rsid w:val="007A477E"/>
    <w:rsid w:val="007A612E"/>
    <w:rsid w:val="007A70F5"/>
    <w:rsid w:val="007A7159"/>
    <w:rsid w:val="007A768E"/>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2266"/>
    <w:rsid w:val="00A03585"/>
    <w:rsid w:val="00A03F1D"/>
    <w:rsid w:val="00A065C3"/>
    <w:rsid w:val="00A11E1B"/>
    <w:rsid w:val="00A1375F"/>
    <w:rsid w:val="00A165BA"/>
    <w:rsid w:val="00A16D5D"/>
    <w:rsid w:val="00A17B09"/>
    <w:rsid w:val="00A22B03"/>
    <w:rsid w:val="00A23E6E"/>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3874"/>
    <w:rsid w:val="00A56867"/>
    <w:rsid w:val="00A569F4"/>
    <w:rsid w:val="00A625C1"/>
    <w:rsid w:val="00A6283C"/>
    <w:rsid w:val="00A63882"/>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A642A"/>
    <w:rsid w:val="00AB36F9"/>
    <w:rsid w:val="00AB3CF5"/>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64DC"/>
    <w:rsid w:val="00B30EA5"/>
    <w:rsid w:val="00B33953"/>
    <w:rsid w:val="00B40FE9"/>
    <w:rsid w:val="00B43C4B"/>
    <w:rsid w:val="00B43E0D"/>
    <w:rsid w:val="00B46791"/>
    <w:rsid w:val="00B4699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B1618"/>
    <w:rsid w:val="00BB25B4"/>
    <w:rsid w:val="00BB2D5C"/>
    <w:rsid w:val="00BB47F2"/>
    <w:rsid w:val="00BB50ED"/>
    <w:rsid w:val="00BB6C34"/>
    <w:rsid w:val="00BB7A4D"/>
    <w:rsid w:val="00BB7A6E"/>
    <w:rsid w:val="00BB7BC6"/>
    <w:rsid w:val="00BC0F7B"/>
    <w:rsid w:val="00BC1E31"/>
    <w:rsid w:val="00BC1F12"/>
    <w:rsid w:val="00BC411C"/>
    <w:rsid w:val="00BC5393"/>
    <w:rsid w:val="00BC57CD"/>
    <w:rsid w:val="00BC6DF7"/>
    <w:rsid w:val="00BC77C3"/>
    <w:rsid w:val="00BC7997"/>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7934"/>
    <w:rsid w:val="00C7013A"/>
    <w:rsid w:val="00C72223"/>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D04AA"/>
    <w:rsid w:val="00CD1285"/>
    <w:rsid w:val="00CD29F2"/>
    <w:rsid w:val="00CD3E90"/>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4799"/>
    <w:rsid w:val="00D472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9CB"/>
    <w:rsid w:val="00DC2E0F"/>
    <w:rsid w:val="00DC34AC"/>
    <w:rsid w:val="00DC3ABD"/>
    <w:rsid w:val="00DC3AF7"/>
    <w:rsid w:val="00DC3FA3"/>
    <w:rsid w:val="00DC475D"/>
    <w:rsid w:val="00DC6103"/>
    <w:rsid w:val="00DC623C"/>
    <w:rsid w:val="00DD1B1B"/>
    <w:rsid w:val="00DD32C0"/>
    <w:rsid w:val="00DD4459"/>
    <w:rsid w:val="00DE0695"/>
    <w:rsid w:val="00DE289B"/>
    <w:rsid w:val="00DE3670"/>
    <w:rsid w:val="00DE576D"/>
    <w:rsid w:val="00DE5AB4"/>
    <w:rsid w:val="00DE6238"/>
    <w:rsid w:val="00DE665D"/>
    <w:rsid w:val="00DE6EB3"/>
    <w:rsid w:val="00DE70CA"/>
    <w:rsid w:val="00DE74E3"/>
    <w:rsid w:val="00DE7518"/>
    <w:rsid w:val="00DF144E"/>
    <w:rsid w:val="00DF1F4E"/>
    <w:rsid w:val="00DF32D8"/>
    <w:rsid w:val="00DF38E7"/>
    <w:rsid w:val="00DF44E8"/>
    <w:rsid w:val="00DF50AC"/>
    <w:rsid w:val="00DF6375"/>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954"/>
    <w:rsid w:val="00E50A44"/>
    <w:rsid w:val="00E53526"/>
    <w:rsid w:val="00E540C4"/>
    <w:rsid w:val="00E54357"/>
    <w:rsid w:val="00E55D02"/>
    <w:rsid w:val="00E56235"/>
    <w:rsid w:val="00E64644"/>
    <w:rsid w:val="00E64BC5"/>
    <w:rsid w:val="00E70307"/>
    <w:rsid w:val="00E70A2E"/>
    <w:rsid w:val="00E72864"/>
    <w:rsid w:val="00E72B4B"/>
    <w:rsid w:val="00E74750"/>
    <w:rsid w:val="00E75C1E"/>
    <w:rsid w:val="00E7792A"/>
    <w:rsid w:val="00E8041A"/>
    <w:rsid w:val="00E8307F"/>
    <w:rsid w:val="00E85F1D"/>
    <w:rsid w:val="00E86954"/>
    <w:rsid w:val="00E906CA"/>
    <w:rsid w:val="00E90B87"/>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4124"/>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26B3"/>
    <w:rsid w:val="00F52C06"/>
    <w:rsid w:val="00F54538"/>
    <w:rsid w:val="00F5781B"/>
    <w:rsid w:val="00F66A99"/>
    <w:rsid w:val="00F674C2"/>
    <w:rsid w:val="00F7041A"/>
    <w:rsid w:val="00F711F1"/>
    <w:rsid w:val="00F7434E"/>
    <w:rsid w:val="00F746D6"/>
    <w:rsid w:val="00F75128"/>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895256-B302-4587-9033-ECE4ED726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709</Words>
  <Characters>4044</Characters>
  <Application>Microsoft Office Word</Application>
  <DocSecurity>0</DocSecurity>
  <Lines>33</Lines>
  <Paragraphs>9</Paragraphs>
  <ScaleCrop>false</ScaleCrop>
  <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cp:revision>
  <cp:lastPrinted>2024-07-26T02:41:00Z</cp:lastPrinted>
  <dcterms:created xsi:type="dcterms:W3CDTF">2025-04-08T01:01:00Z</dcterms:created>
  <dcterms:modified xsi:type="dcterms:W3CDTF">2025-04-08T01:12:00Z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