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CBE5F1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2B4BF0">
        <w:rPr>
          <w:rFonts w:ascii="微软雅黑" w:eastAsia="微软雅黑" w:hAnsi="微软雅黑" w:cs="微软雅黑"/>
          <w:b/>
          <w:bCs/>
          <w:color w:val="005D97"/>
          <w:spacing w:val="-22"/>
          <w:sz w:val="48"/>
          <w:szCs w:val="48"/>
          <w:lang w:eastAsia="zh-CN"/>
        </w:rPr>
        <w:t>18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224D604" w:rsidR="00904B93" w:rsidRDefault="00A63996" w:rsidP="00F526B3">
      <w:pPr>
        <w:rPr>
          <w:rFonts w:ascii="微软雅黑" w:eastAsia="微软雅黑" w:hAnsi="微软雅黑" w:cs="微软雅黑"/>
          <w:spacing w:val="12"/>
          <w:lang w:eastAsia="zh-CN"/>
        </w:rPr>
      </w:pPr>
      <w:r w:rsidRPr="00A63996">
        <w:rPr>
          <w:rFonts w:ascii="微软雅黑" w:eastAsia="微软雅黑" w:hAnsi="微软雅黑" w:cs="微软雅黑" w:hint="eastAsia"/>
          <w:spacing w:val="12"/>
          <w:lang w:eastAsia="zh-CN"/>
        </w:rPr>
        <w:t>美国三大股指收盘涨跌不一，道指跌</w:t>
      </w:r>
      <w:r w:rsidRPr="00A63996">
        <w:rPr>
          <w:rFonts w:ascii="微软雅黑" w:eastAsia="微软雅黑" w:hAnsi="微软雅黑" w:cs="微软雅黑"/>
          <w:spacing w:val="12"/>
          <w:lang w:eastAsia="zh-CN"/>
        </w:rPr>
        <w:t>1.33%</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39142.23</w:t>
      </w:r>
      <w:r w:rsidRPr="00A63996">
        <w:rPr>
          <w:rFonts w:ascii="微软雅黑" w:eastAsia="微软雅黑" w:hAnsi="微软雅黑" w:cs="微软雅黑" w:hint="eastAsia"/>
          <w:spacing w:val="12"/>
          <w:lang w:eastAsia="zh-CN"/>
        </w:rPr>
        <w:t>点，</w:t>
      </w:r>
      <w:proofErr w:type="gramStart"/>
      <w:r w:rsidRPr="00A63996">
        <w:rPr>
          <w:rFonts w:ascii="微软雅黑" w:eastAsia="微软雅黑" w:hAnsi="微软雅黑" w:cs="微软雅黑" w:hint="eastAsia"/>
          <w:spacing w:val="12"/>
          <w:lang w:eastAsia="zh-CN"/>
        </w:rPr>
        <w:t>标普</w:t>
      </w:r>
      <w:proofErr w:type="gramEnd"/>
      <w:r w:rsidRPr="00A63996">
        <w:rPr>
          <w:rFonts w:ascii="微软雅黑" w:eastAsia="微软雅黑" w:hAnsi="微软雅黑" w:cs="微软雅黑"/>
          <w:spacing w:val="12"/>
          <w:lang w:eastAsia="zh-CN"/>
        </w:rPr>
        <w:t>500</w:t>
      </w:r>
      <w:r w:rsidRPr="00A63996">
        <w:rPr>
          <w:rFonts w:ascii="微软雅黑" w:eastAsia="微软雅黑" w:hAnsi="微软雅黑" w:cs="微软雅黑" w:hint="eastAsia"/>
          <w:spacing w:val="12"/>
          <w:lang w:eastAsia="zh-CN"/>
        </w:rPr>
        <w:t>指数涨</w:t>
      </w:r>
      <w:r w:rsidRPr="00A63996">
        <w:rPr>
          <w:rFonts w:ascii="微软雅黑" w:eastAsia="微软雅黑" w:hAnsi="微软雅黑" w:cs="微软雅黑"/>
          <w:spacing w:val="12"/>
          <w:lang w:eastAsia="zh-CN"/>
        </w:rPr>
        <w:t>0.13%</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5282.7</w:t>
      </w:r>
      <w:r w:rsidRPr="00A63996">
        <w:rPr>
          <w:rFonts w:ascii="微软雅黑" w:eastAsia="微软雅黑" w:hAnsi="微软雅黑" w:cs="微软雅黑" w:hint="eastAsia"/>
          <w:spacing w:val="12"/>
          <w:lang w:eastAsia="zh-CN"/>
        </w:rPr>
        <w:t>点，</w:t>
      </w:r>
      <w:proofErr w:type="gramStart"/>
      <w:r w:rsidRPr="00A63996">
        <w:rPr>
          <w:rFonts w:ascii="微软雅黑" w:eastAsia="微软雅黑" w:hAnsi="微软雅黑" w:cs="微软雅黑" w:hint="eastAsia"/>
          <w:spacing w:val="12"/>
          <w:lang w:eastAsia="zh-CN"/>
        </w:rPr>
        <w:t>纳指跌</w:t>
      </w:r>
      <w:proofErr w:type="gramEnd"/>
      <w:r w:rsidRPr="00A63996">
        <w:rPr>
          <w:rFonts w:ascii="微软雅黑" w:eastAsia="微软雅黑" w:hAnsi="微软雅黑" w:cs="微软雅黑"/>
          <w:spacing w:val="12"/>
          <w:lang w:eastAsia="zh-CN"/>
        </w:rPr>
        <w:t>0.13%</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16286.45</w:t>
      </w:r>
      <w:r w:rsidRPr="00A63996">
        <w:rPr>
          <w:rFonts w:ascii="微软雅黑" w:eastAsia="微软雅黑" w:hAnsi="微软雅黑" w:cs="微软雅黑" w:hint="eastAsia"/>
          <w:spacing w:val="12"/>
          <w:lang w:eastAsia="zh-CN"/>
        </w:rPr>
        <w:t>点。美元指数涨</w:t>
      </w:r>
      <w:r w:rsidRPr="00A63996">
        <w:rPr>
          <w:rFonts w:ascii="微软雅黑" w:eastAsia="微软雅黑" w:hAnsi="微软雅黑" w:cs="微软雅黑"/>
          <w:spacing w:val="12"/>
          <w:lang w:eastAsia="zh-CN"/>
        </w:rPr>
        <w:t>0.16%</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99.43</w:t>
      </w:r>
      <w:r w:rsidRPr="00A63996">
        <w:rPr>
          <w:rFonts w:ascii="微软雅黑" w:eastAsia="微软雅黑" w:hAnsi="微软雅黑" w:cs="微软雅黑" w:hint="eastAsia"/>
          <w:spacing w:val="12"/>
          <w:lang w:eastAsia="zh-CN"/>
        </w:rPr>
        <w:t>，非美货币多数下跌，欧元兑美元跌</w:t>
      </w:r>
      <w:r w:rsidRPr="00A63996">
        <w:rPr>
          <w:rFonts w:ascii="微软雅黑" w:eastAsia="微软雅黑" w:hAnsi="微软雅黑" w:cs="微软雅黑"/>
          <w:spacing w:val="12"/>
          <w:lang w:eastAsia="zh-CN"/>
        </w:rPr>
        <w:t>0.31%</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1.1363</w:t>
      </w:r>
      <w:r w:rsidRPr="00A63996">
        <w:rPr>
          <w:rFonts w:ascii="微软雅黑" w:eastAsia="微软雅黑" w:hAnsi="微软雅黑" w:cs="微软雅黑" w:hint="eastAsia"/>
          <w:spacing w:val="12"/>
          <w:lang w:eastAsia="zh-CN"/>
        </w:rPr>
        <w:t>，英镑兑美元涨</w:t>
      </w:r>
      <w:r w:rsidRPr="00A63996">
        <w:rPr>
          <w:rFonts w:ascii="微软雅黑" w:eastAsia="微软雅黑" w:hAnsi="微软雅黑" w:cs="微软雅黑"/>
          <w:spacing w:val="12"/>
          <w:lang w:eastAsia="zh-CN"/>
        </w:rPr>
        <w:t>0.21%</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1.3268</w:t>
      </w:r>
      <w:r w:rsidRPr="00A63996">
        <w:rPr>
          <w:rFonts w:ascii="微软雅黑" w:eastAsia="微软雅黑" w:hAnsi="微软雅黑" w:cs="微软雅黑" w:hint="eastAsia"/>
          <w:spacing w:val="12"/>
          <w:lang w:eastAsia="zh-CN"/>
        </w:rPr>
        <w:t>，美元兑日元涨</w:t>
      </w:r>
      <w:r w:rsidRPr="00A63996">
        <w:rPr>
          <w:rFonts w:ascii="微软雅黑" w:eastAsia="微软雅黑" w:hAnsi="微软雅黑" w:cs="微软雅黑"/>
          <w:spacing w:val="12"/>
          <w:lang w:eastAsia="zh-CN"/>
        </w:rPr>
        <w:t>0.44%</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142.469</w:t>
      </w:r>
      <w:r w:rsidRPr="00A63996">
        <w:rPr>
          <w:rFonts w:ascii="微软雅黑" w:eastAsia="微软雅黑" w:hAnsi="微软雅黑" w:cs="微软雅黑" w:hint="eastAsia"/>
          <w:spacing w:val="12"/>
          <w:lang w:eastAsia="zh-CN"/>
        </w:rPr>
        <w:t>，美元兑加元跌</w:t>
      </w:r>
      <w:r w:rsidRPr="00A63996">
        <w:rPr>
          <w:rFonts w:ascii="微软雅黑" w:eastAsia="微软雅黑" w:hAnsi="微软雅黑" w:cs="微软雅黑"/>
          <w:spacing w:val="12"/>
          <w:lang w:eastAsia="zh-CN"/>
        </w:rPr>
        <w:t>0.17%</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1.3835</w:t>
      </w:r>
      <w:r w:rsidRPr="00A63996">
        <w:rPr>
          <w:rFonts w:ascii="微软雅黑" w:eastAsia="微软雅黑" w:hAnsi="微软雅黑" w:cs="微软雅黑" w:hint="eastAsia"/>
          <w:spacing w:val="12"/>
          <w:lang w:eastAsia="zh-CN"/>
        </w:rPr>
        <w:t>，离岸人民币对美元跌</w:t>
      </w:r>
      <w:r w:rsidRPr="00A63996">
        <w:rPr>
          <w:rFonts w:ascii="微软雅黑" w:eastAsia="微软雅黑" w:hAnsi="微软雅黑" w:cs="微软雅黑"/>
          <w:spacing w:val="12"/>
          <w:lang w:eastAsia="zh-CN"/>
        </w:rPr>
        <w:t>27</w:t>
      </w:r>
      <w:r w:rsidRPr="00A63996">
        <w:rPr>
          <w:rFonts w:ascii="微软雅黑" w:eastAsia="微软雅黑" w:hAnsi="微软雅黑" w:cs="微软雅黑" w:hint="eastAsia"/>
          <w:spacing w:val="12"/>
          <w:lang w:eastAsia="zh-CN"/>
        </w:rPr>
        <w:t>个基点报</w:t>
      </w:r>
      <w:r w:rsidRPr="00A63996">
        <w:rPr>
          <w:rFonts w:ascii="微软雅黑" w:eastAsia="微软雅黑" w:hAnsi="微软雅黑" w:cs="微软雅黑"/>
          <w:spacing w:val="12"/>
          <w:lang w:eastAsia="zh-CN"/>
        </w:rPr>
        <w:t>7.3022</w:t>
      </w:r>
      <w:r w:rsidRPr="00A63996">
        <w:rPr>
          <w:rFonts w:ascii="微软雅黑" w:eastAsia="微软雅黑" w:hAnsi="微软雅黑" w:cs="微软雅黑" w:hint="eastAsia"/>
          <w:spacing w:val="12"/>
          <w:lang w:eastAsia="zh-CN"/>
        </w:rPr>
        <w:t>。国际油价全线上涨，</w:t>
      </w:r>
      <w:proofErr w:type="gramStart"/>
      <w:r w:rsidRPr="00A63996">
        <w:rPr>
          <w:rFonts w:ascii="微软雅黑" w:eastAsia="微软雅黑" w:hAnsi="微软雅黑" w:cs="微软雅黑" w:hint="eastAsia"/>
          <w:spacing w:val="12"/>
          <w:lang w:eastAsia="zh-CN"/>
        </w:rPr>
        <w:t>美油</w:t>
      </w:r>
      <w:r w:rsidRPr="00A63996">
        <w:rPr>
          <w:rFonts w:ascii="微软雅黑" w:eastAsia="微软雅黑" w:hAnsi="微软雅黑" w:cs="微软雅黑"/>
          <w:spacing w:val="12"/>
          <w:lang w:eastAsia="zh-CN"/>
        </w:rPr>
        <w:t>6</w:t>
      </w:r>
      <w:r w:rsidRPr="00A63996">
        <w:rPr>
          <w:rFonts w:ascii="微软雅黑" w:eastAsia="微软雅黑" w:hAnsi="微软雅黑" w:cs="微软雅黑" w:hint="eastAsia"/>
          <w:spacing w:val="12"/>
          <w:lang w:eastAsia="zh-CN"/>
        </w:rPr>
        <w:t>月</w:t>
      </w:r>
      <w:proofErr w:type="gramEnd"/>
      <w:r w:rsidRPr="00A63996">
        <w:rPr>
          <w:rFonts w:ascii="微软雅黑" w:eastAsia="微软雅黑" w:hAnsi="微软雅黑" w:cs="微软雅黑" w:hint="eastAsia"/>
          <w:spacing w:val="12"/>
          <w:lang w:eastAsia="zh-CN"/>
        </w:rPr>
        <w:t>合约涨</w:t>
      </w:r>
      <w:r w:rsidRPr="00A63996">
        <w:rPr>
          <w:rFonts w:ascii="微软雅黑" w:eastAsia="微软雅黑" w:hAnsi="微软雅黑" w:cs="微软雅黑"/>
          <w:spacing w:val="12"/>
          <w:lang w:eastAsia="zh-CN"/>
        </w:rPr>
        <w:t>3.11%</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63.75</w:t>
      </w:r>
      <w:r w:rsidRPr="00A63996">
        <w:rPr>
          <w:rFonts w:ascii="微软雅黑" w:eastAsia="微软雅黑" w:hAnsi="微软雅黑" w:cs="微软雅黑" w:hint="eastAsia"/>
          <w:spacing w:val="12"/>
          <w:lang w:eastAsia="zh-CN"/>
        </w:rPr>
        <w:t>美元</w:t>
      </w:r>
      <w:r w:rsidRPr="00A63996">
        <w:rPr>
          <w:rFonts w:ascii="微软雅黑" w:eastAsia="微软雅黑" w:hAnsi="微软雅黑" w:cs="微软雅黑"/>
          <w:spacing w:val="12"/>
          <w:lang w:eastAsia="zh-CN"/>
        </w:rPr>
        <w:t>/</w:t>
      </w:r>
      <w:r w:rsidRPr="00A63996">
        <w:rPr>
          <w:rFonts w:ascii="微软雅黑" w:eastAsia="微软雅黑" w:hAnsi="微软雅黑" w:cs="微软雅黑" w:hint="eastAsia"/>
          <w:spacing w:val="12"/>
          <w:lang w:eastAsia="zh-CN"/>
        </w:rPr>
        <w:t>桶。</w:t>
      </w:r>
      <w:proofErr w:type="gramStart"/>
      <w:r w:rsidRPr="00A63996">
        <w:rPr>
          <w:rFonts w:ascii="微软雅黑" w:eastAsia="微软雅黑" w:hAnsi="微软雅黑" w:cs="微软雅黑" w:hint="eastAsia"/>
          <w:spacing w:val="12"/>
          <w:lang w:eastAsia="zh-CN"/>
        </w:rPr>
        <w:t>布油</w:t>
      </w:r>
      <w:r w:rsidRPr="00A63996">
        <w:rPr>
          <w:rFonts w:ascii="微软雅黑" w:eastAsia="微软雅黑" w:hAnsi="微软雅黑" w:cs="微软雅黑"/>
          <w:spacing w:val="12"/>
          <w:lang w:eastAsia="zh-CN"/>
        </w:rPr>
        <w:t>6</w:t>
      </w:r>
      <w:r w:rsidRPr="00A63996">
        <w:rPr>
          <w:rFonts w:ascii="微软雅黑" w:eastAsia="微软雅黑" w:hAnsi="微软雅黑" w:cs="微软雅黑" w:hint="eastAsia"/>
          <w:spacing w:val="12"/>
          <w:lang w:eastAsia="zh-CN"/>
        </w:rPr>
        <w:t>月</w:t>
      </w:r>
      <w:proofErr w:type="gramEnd"/>
      <w:r w:rsidRPr="00A63996">
        <w:rPr>
          <w:rFonts w:ascii="微软雅黑" w:eastAsia="微软雅黑" w:hAnsi="微软雅黑" w:cs="微软雅黑" w:hint="eastAsia"/>
          <w:spacing w:val="12"/>
          <w:lang w:eastAsia="zh-CN"/>
        </w:rPr>
        <w:t>合约涨</w:t>
      </w:r>
      <w:r w:rsidRPr="00A63996">
        <w:rPr>
          <w:rFonts w:ascii="微软雅黑" w:eastAsia="微软雅黑" w:hAnsi="微软雅黑" w:cs="微软雅黑"/>
          <w:spacing w:val="12"/>
          <w:lang w:eastAsia="zh-CN"/>
        </w:rPr>
        <w:t>2.75%</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67.66</w:t>
      </w:r>
      <w:r w:rsidRPr="00A63996">
        <w:rPr>
          <w:rFonts w:ascii="微软雅黑" w:eastAsia="微软雅黑" w:hAnsi="微软雅黑" w:cs="微软雅黑" w:hint="eastAsia"/>
          <w:spacing w:val="12"/>
          <w:lang w:eastAsia="zh-CN"/>
        </w:rPr>
        <w:t>美元</w:t>
      </w:r>
      <w:r w:rsidRPr="00A63996">
        <w:rPr>
          <w:rFonts w:ascii="微软雅黑" w:eastAsia="微软雅黑" w:hAnsi="微软雅黑" w:cs="微软雅黑"/>
          <w:spacing w:val="12"/>
          <w:lang w:eastAsia="zh-CN"/>
        </w:rPr>
        <w:t>/</w:t>
      </w:r>
      <w:r w:rsidRPr="00A63996">
        <w:rPr>
          <w:rFonts w:ascii="微软雅黑" w:eastAsia="微软雅黑" w:hAnsi="微软雅黑" w:cs="微软雅黑" w:hint="eastAsia"/>
          <w:spacing w:val="12"/>
          <w:lang w:eastAsia="zh-CN"/>
        </w:rPr>
        <w:t>桶</w:t>
      </w:r>
      <w:r w:rsidR="006F7037" w:rsidRPr="006F7037">
        <w:rPr>
          <w:rFonts w:ascii="微软雅黑" w:eastAsia="微软雅黑" w:hAnsi="微软雅黑" w:cs="微软雅黑" w:hint="eastAsia"/>
          <w:spacing w:val="12"/>
          <w:lang w:eastAsia="zh-CN"/>
        </w:rPr>
        <w:t>。</w:t>
      </w:r>
      <w:r w:rsidRPr="00A63996">
        <w:rPr>
          <w:rFonts w:ascii="微软雅黑" w:eastAsia="微软雅黑" w:hAnsi="微软雅黑" w:cs="微软雅黑" w:hint="eastAsia"/>
          <w:spacing w:val="12"/>
          <w:lang w:eastAsia="zh-CN"/>
        </w:rPr>
        <w:t>国际贵金属期货普遍收跌，</w:t>
      </w:r>
      <w:r w:rsidRPr="00A63996">
        <w:rPr>
          <w:rFonts w:ascii="微软雅黑" w:eastAsia="微软雅黑" w:hAnsi="微软雅黑" w:cs="微软雅黑"/>
          <w:spacing w:val="12"/>
          <w:lang w:eastAsia="zh-CN"/>
        </w:rPr>
        <w:t>COMEX</w:t>
      </w:r>
      <w:r w:rsidRPr="00A63996">
        <w:rPr>
          <w:rFonts w:ascii="微软雅黑" w:eastAsia="微软雅黑" w:hAnsi="微软雅黑" w:cs="微软雅黑" w:hint="eastAsia"/>
          <w:spacing w:val="12"/>
          <w:lang w:eastAsia="zh-CN"/>
        </w:rPr>
        <w:t>黄金期货跌</w:t>
      </w:r>
      <w:r w:rsidRPr="00A63996">
        <w:rPr>
          <w:rFonts w:ascii="微软雅黑" w:eastAsia="微软雅黑" w:hAnsi="微软雅黑" w:cs="微软雅黑"/>
          <w:spacing w:val="12"/>
          <w:lang w:eastAsia="zh-CN"/>
        </w:rPr>
        <w:t>0.15%</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3341.30</w:t>
      </w:r>
      <w:r w:rsidRPr="00A63996">
        <w:rPr>
          <w:rFonts w:ascii="微软雅黑" w:eastAsia="微软雅黑" w:hAnsi="微软雅黑" w:cs="微软雅黑" w:hint="eastAsia"/>
          <w:spacing w:val="12"/>
          <w:lang w:eastAsia="zh-CN"/>
        </w:rPr>
        <w:t>美元</w:t>
      </w:r>
      <w:r w:rsidRPr="00A63996">
        <w:rPr>
          <w:rFonts w:ascii="微软雅黑" w:eastAsia="微软雅黑" w:hAnsi="微软雅黑" w:cs="微软雅黑"/>
          <w:spacing w:val="12"/>
          <w:lang w:eastAsia="zh-CN"/>
        </w:rPr>
        <w:t>/</w:t>
      </w:r>
      <w:r w:rsidRPr="00A63996">
        <w:rPr>
          <w:rFonts w:ascii="微软雅黑" w:eastAsia="微软雅黑" w:hAnsi="微软雅黑" w:cs="微软雅黑" w:hint="eastAsia"/>
          <w:spacing w:val="12"/>
          <w:lang w:eastAsia="zh-CN"/>
        </w:rPr>
        <w:t>盎司，</w:t>
      </w:r>
      <w:r w:rsidRPr="00A63996">
        <w:rPr>
          <w:rFonts w:ascii="微软雅黑" w:eastAsia="微软雅黑" w:hAnsi="微软雅黑" w:cs="微软雅黑"/>
          <w:spacing w:val="12"/>
          <w:lang w:eastAsia="zh-CN"/>
        </w:rPr>
        <w:t>COMEX</w:t>
      </w:r>
      <w:r w:rsidRPr="00A63996">
        <w:rPr>
          <w:rFonts w:ascii="微软雅黑" w:eastAsia="微软雅黑" w:hAnsi="微软雅黑" w:cs="微软雅黑" w:hint="eastAsia"/>
          <w:spacing w:val="12"/>
          <w:lang w:eastAsia="zh-CN"/>
        </w:rPr>
        <w:t>白银期货跌</w:t>
      </w:r>
      <w:r w:rsidRPr="00A63996">
        <w:rPr>
          <w:rFonts w:ascii="微软雅黑" w:eastAsia="微软雅黑" w:hAnsi="微软雅黑" w:cs="微软雅黑"/>
          <w:spacing w:val="12"/>
          <w:lang w:eastAsia="zh-CN"/>
        </w:rPr>
        <w:t>1.32%</w:t>
      </w:r>
      <w:r w:rsidRPr="00A63996">
        <w:rPr>
          <w:rFonts w:ascii="微软雅黑" w:eastAsia="微软雅黑" w:hAnsi="微软雅黑" w:cs="微软雅黑" w:hint="eastAsia"/>
          <w:spacing w:val="12"/>
          <w:lang w:eastAsia="zh-CN"/>
        </w:rPr>
        <w:t>报</w:t>
      </w:r>
      <w:r w:rsidRPr="00A63996">
        <w:rPr>
          <w:rFonts w:ascii="微软雅黑" w:eastAsia="微软雅黑" w:hAnsi="微软雅黑" w:cs="微软雅黑"/>
          <w:spacing w:val="12"/>
          <w:lang w:eastAsia="zh-CN"/>
        </w:rPr>
        <w:t>32.55</w:t>
      </w:r>
      <w:r w:rsidRPr="00A63996">
        <w:rPr>
          <w:rFonts w:ascii="微软雅黑" w:eastAsia="微软雅黑" w:hAnsi="微软雅黑" w:cs="微软雅黑" w:hint="eastAsia"/>
          <w:spacing w:val="12"/>
          <w:lang w:eastAsia="zh-CN"/>
        </w:rPr>
        <w:t>美元</w:t>
      </w:r>
      <w:r w:rsidRPr="00A63996">
        <w:rPr>
          <w:rFonts w:ascii="微软雅黑" w:eastAsia="微软雅黑" w:hAnsi="微软雅黑" w:cs="微软雅黑"/>
          <w:spacing w:val="12"/>
          <w:lang w:eastAsia="zh-CN"/>
        </w:rPr>
        <w:t>/</w:t>
      </w:r>
      <w:r w:rsidRPr="00A63996">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6F7037" w:rsidRPr="006F7037">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0.28</w:t>
      </w:r>
      <w:r w:rsidR="005A4147">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sidR="006F7037">
        <w:rPr>
          <w:rFonts w:ascii="微软雅黑" w:eastAsia="微软雅黑" w:hAnsi="微软雅黑" w:cs="微软雅黑"/>
          <w:spacing w:val="12"/>
          <w:lang w:eastAsia="zh-CN"/>
        </w:rPr>
        <w:t>7</w:t>
      </w:r>
      <w:r>
        <w:rPr>
          <w:rFonts w:ascii="微软雅黑" w:eastAsia="微软雅黑" w:hAnsi="微软雅黑" w:cs="微软雅黑"/>
          <w:spacing w:val="12"/>
          <w:lang w:eastAsia="zh-CN"/>
        </w:rPr>
        <w:t>7</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1E19C5">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1.11</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67.11</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bookmarkStart w:id="0" w:name="_GoBack"/>
      <w:bookmarkEnd w:id="0"/>
    </w:p>
    <w:p w14:paraId="5FC9821C" w14:textId="6BC7900D" w:rsidR="007A7903" w:rsidRPr="0022448B" w:rsidRDefault="00A63996"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46721A4" wp14:editId="3F1DFF6C">
            <wp:extent cx="6116644" cy="3838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4368" cy="385597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117E02D3"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A63996" w:rsidRPr="00A63996">
        <w:rPr>
          <w:rFonts w:ascii="微软雅黑" w:eastAsia="微软雅黑" w:hAnsi="微软雅黑" w:cs="微软雅黑" w:hint="eastAsia"/>
          <w:color w:val="auto"/>
          <w:spacing w:val="4"/>
          <w:lang w:eastAsia="zh-CN"/>
        </w:rPr>
        <w:t>美国总统特朗普表示，美联储负有降低美国人民利率的责任；如果欧洲已经降息，那么美国将处于不利地位；鲍威尔行动迟缓、步伐缓慢，他没有做好这份工作，相信如果要求鲍威尔离职，其就会离职。据知情人士称，特朗普几个月前在海湖庄园会见前美联储理事沃什时，谈到可能在鲍威尔任期结束前将其解职，并由沃什接任。沃什则劝特朗普不要罢免鲍威尔，并主张应让鲍威尔完整履行其任期，不应加以干预。两人的交流持续至今年</w:t>
      </w:r>
      <w:r w:rsidR="00A63996" w:rsidRPr="00A63996">
        <w:rPr>
          <w:rFonts w:ascii="微软雅黑" w:eastAsia="微软雅黑" w:hAnsi="微软雅黑" w:cs="微软雅黑"/>
          <w:color w:val="auto"/>
          <w:spacing w:val="4"/>
          <w:lang w:eastAsia="zh-CN"/>
        </w:rPr>
        <w:t>2</w:t>
      </w:r>
      <w:r w:rsidR="00A63996" w:rsidRPr="00A63996">
        <w:rPr>
          <w:rFonts w:ascii="微软雅黑" w:eastAsia="微软雅黑" w:hAnsi="微软雅黑" w:cs="微软雅黑" w:hint="eastAsia"/>
          <w:color w:val="auto"/>
          <w:spacing w:val="4"/>
          <w:lang w:eastAsia="zh-CN"/>
        </w:rPr>
        <w:t>月，而白宫其他人士至</w:t>
      </w:r>
      <w:r w:rsidR="00A63996" w:rsidRPr="00A63996">
        <w:rPr>
          <w:rFonts w:ascii="微软雅黑" w:eastAsia="微软雅黑" w:hAnsi="微软雅黑" w:cs="微软雅黑"/>
          <w:color w:val="auto"/>
          <w:spacing w:val="4"/>
          <w:lang w:eastAsia="zh-CN"/>
        </w:rPr>
        <w:t>3</w:t>
      </w:r>
      <w:r w:rsidR="00A63996" w:rsidRPr="00A63996">
        <w:rPr>
          <w:rFonts w:ascii="微软雅黑" w:eastAsia="微软雅黑" w:hAnsi="微软雅黑" w:cs="微软雅黑" w:hint="eastAsia"/>
          <w:color w:val="auto"/>
          <w:spacing w:val="4"/>
          <w:lang w:eastAsia="zh-CN"/>
        </w:rPr>
        <w:t>月初仍有人向特朗普建议罢免鲍威尔。不过，据知情人士透露，特朗普尚未最终决定是否在鲍威尔任期于明年结束前罢免他。</w:t>
      </w:r>
      <w:r w:rsidRPr="00587742">
        <w:rPr>
          <w:rFonts w:ascii="微软雅黑" w:eastAsia="微软雅黑" w:hAnsi="微软雅黑" w:cs="微软雅黑" w:hint="eastAsia"/>
          <w:color w:val="auto"/>
          <w:spacing w:val="4"/>
          <w:lang w:eastAsia="zh-CN"/>
        </w:rPr>
        <w:t>】</w:t>
      </w:r>
    </w:p>
    <w:p w14:paraId="39408C26" w14:textId="09345131"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3996" w:rsidRPr="00A63996">
        <w:rPr>
          <w:rFonts w:ascii="微软雅黑" w:eastAsia="微软雅黑" w:hAnsi="微软雅黑" w:cs="微软雅黑" w:hint="eastAsia"/>
          <w:color w:val="auto"/>
          <w:spacing w:val="4"/>
          <w:lang w:eastAsia="zh-CN"/>
        </w:rPr>
        <w:t>美国上周初请失业金人数为</w:t>
      </w:r>
      <w:r w:rsidR="00A63996" w:rsidRPr="00A63996">
        <w:rPr>
          <w:rFonts w:ascii="微软雅黑" w:eastAsia="微软雅黑" w:hAnsi="微软雅黑" w:cs="微软雅黑"/>
          <w:color w:val="auto"/>
          <w:spacing w:val="4"/>
          <w:lang w:eastAsia="zh-CN"/>
        </w:rPr>
        <w:t>21.5</w:t>
      </w:r>
      <w:r w:rsidR="00A63996" w:rsidRPr="00A63996">
        <w:rPr>
          <w:rFonts w:ascii="微软雅黑" w:eastAsia="微软雅黑" w:hAnsi="微软雅黑" w:cs="微软雅黑" w:hint="eastAsia"/>
          <w:color w:val="auto"/>
          <w:spacing w:val="4"/>
          <w:lang w:eastAsia="zh-CN"/>
        </w:rPr>
        <w:t>万人，预期</w:t>
      </w:r>
      <w:r w:rsidR="00A63996" w:rsidRPr="00A63996">
        <w:rPr>
          <w:rFonts w:ascii="微软雅黑" w:eastAsia="微软雅黑" w:hAnsi="微软雅黑" w:cs="微软雅黑"/>
          <w:color w:val="auto"/>
          <w:spacing w:val="4"/>
          <w:lang w:eastAsia="zh-CN"/>
        </w:rPr>
        <w:t>22.5</w:t>
      </w:r>
      <w:r w:rsidR="00A63996" w:rsidRPr="00A63996">
        <w:rPr>
          <w:rFonts w:ascii="微软雅黑" w:eastAsia="微软雅黑" w:hAnsi="微软雅黑" w:cs="微软雅黑" w:hint="eastAsia"/>
          <w:color w:val="auto"/>
          <w:spacing w:val="4"/>
          <w:lang w:eastAsia="zh-CN"/>
        </w:rPr>
        <w:t>万人，前值自</w:t>
      </w:r>
      <w:r w:rsidR="00A63996" w:rsidRPr="00A63996">
        <w:rPr>
          <w:rFonts w:ascii="微软雅黑" w:eastAsia="微软雅黑" w:hAnsi="微软雅黑" w:cs="微软雅黑"/>
          <w:color w:val="auto"/>
          <w:spacing w:val="4"/>
          <w:lang w:eastAsia="zh-CN"/>
        </w:rPr>
        <w:t>22.3</w:t>
      </w:r>
      <w:r w:rsidR="00A63996" w:rsidRPr="00A63996">
        <w:rPr>
          <w:rFonts w:ascii="微软雅黑" w:eastAsia="微软雅黑" w:hAnsi="微软雅黑" w:cs="微软雅黑" w:hint="eastAsia"/>
          <w:color w:val="auto"/>
          <w:spacing w:val="4"/>
          <w:lang w:eastAsia="zh-CN"/>
        </w:rPr>
        <w:t>万人修正至</w:t>
      </w:r>
      <w:r w:rsidR="00A63996" w:rsidRPr="00A63996">
        <w:rPr>
          <w:rFonts w:ascii="微软雅黑" w:eastAsia="微软雅黑" w:hAnsi="微软雅黑" w:cs="微软雅黑"/>
          <w:color w:val="auto"/>
          <w:spacing w:val="4"/>
          <w:lang w:eastAsia="zh-CN"/>
        </w:rPr>
        <w:t>22.4</w:t>
      </w:r>
      <w:r w:rsidR="00A63996">
        <w:rPr>
          <w:rFonts w:ascii="微软雅黑" w:eastAsia="微软雅黑" w:hAnsi="微软雅黑" w:cs="微软雅黑" w:hint="eastAsia"/>
          <w:color w:val="auto"/>
          <w:spacing w:val="4"/>
          <w:lang w:eastAsia="zh-CN"/>
        </w:rPr>
        <w:t>万人</w:t>
      </w:r>
      <w:r w:rsidRPr="006F703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5DF3671C" w14:textId="41DEA3AA"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63996" w:rsidRPr="00A63996">
        <w:rPr>
          <w:rFonts w:ascii="微软雅黑" w:eastAsia="微软雅黑" w:hAnsi="微软雅黑" w:cs="微软雅黑" w:hint="eastAsia"/>
          <w:color w:val="auto"/>
          <w:spacing w:val="4"/>
          <w:lang w:eastAsia="zh-CN"/>
        </w:rPr>
        <w:t>美国</w:t>
      </w:r>
      <w:r w:rsidR="00A63996" w:rsidRPr="00A63996">
        <w:rPr>
          <w:rFonts w:ascii="微软雅黑" w:eastAsia="微软雅黑" w:hAnsi="微软雅黑" w:cs="微软雅黑"/>
          <w:color w:val="auto"/>
          <w:spacing w:val="4"/>
          <w:lang w:eastAsia="zh-CN"/>
        </w:rPr>
        <w:t>4</w:t>
      </w:r>
      <w:r w:rsidR="00A63996" w:rsidRPr="00A63996">
        <w:rPr>
          <w:rFonts w:ascii="微软雅黑" w:eastAsia="微软雅黑" w:hAnsi="微软雅黑" w:cs="微软雅黑" w:hint="eastAsia"/>
          <w:color w:val="auto"/>
          <w:spacing w:val="4"/>
          <w:lang w:eastAsia="zh-CN"/>
        </w:rPr>
        <w:t>月费城联储制造业指数</w:t>
      </w:r>
      <w:r w:rsidR="00A63996" w:rsidRPr="00A63996">
        <w:rPr>
          <w:rFonts w:ascii="微软雅黑" w:eastAsia="微软雅黑" w:hAnsi="微软雅黑" w:cs="微软雅黑"/>
          <w:color w:val="auto"/>
          <w:spacing w:val="4"/>
          <w:lang w:eastAsia="zh-CN"/>
        </w:rPr>
        <w:t>-26.4</w:t>
      </w:r>
      <w:r w:rsidR="00A63996" w:rsidRPr="00A63996">
        <w:rPr>
          <w:rFonts w:ascii="微软雅黑" w:eastAsia="微软雅黑" w:hAnsi="微软雅黑" w:cs="微软雅黑" w:hint="eastAsia"/>
          <w:color w:val="auto"/>
          <w:spacing w:val="4"/>
          <w:lang w:eastAsia="zh-CN"/>
        </w:rPr>
        <w:t>，预期</w:t>
      </w:r>
      <w:r w:rsidR="00A63996" w:rsidRPr="00A63996">
        <w:rPr>
          <w:rFonts w:ascii="微软雅黑" w:eastAsia="微软雅黑" w:hAnsi="微软雅黑" w:cs="微软雅黑"/>
          <w:color w:val="auto"/>
          <w:spacing w:val="4"/>
          <w:lang w:eastAsia="zh-CN"/>
        </w:rPr>
        <w:t>2</w:t>
      </w:r>
      <w:r w:rsidR="00A63996" w:rsidRPr="00A63996">
        <w:rPr>
          <w:rFonts w:ascii="微软雅黑" w:eastAsia="微软雅黑" w:hAnsi="微软雅黑" w:cs="微软雅黑" w:hint="eastAsia"/>
          <w:color w:val="auto"/>
          <w:spacing w:val="4"/>
          <w:lang w:eastAsia="zh-CN"/>
        </w:rPr>
        <w:t>，前值</w:t>
      </w:r>
      <w:r w:rsidR="00A63996" w:rsidRPr="00A63996">
        <w:rPr>
          <w:rFonts w:ascii="微软雅黑" w:eastAsia="微软雅黑" w:hAnsi="微软雅黑" w:cs="微软雅黑"/>
          <w:color w:val="auto"/>
          <w:spacing w:val="4"/>
          <w:lang w:eastAsia="zh-CN"/>
        </w:rPr>
        <w:t>12.5</w:t>
      </w:r>
      <w:r w:rsidR="00A63996" w:rsidRPr="00A6399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8A3BFAB" w14:textId="7CE5F3AE"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A63996" w:rsidRPr="00A63996">
        <w:rPr>
          <w:rFonts w:ascii="微软雅黑" w:eastAsia="微软雅黑" w:hAnsi="微软雅黑" w:cs="微软雅黑" w:hint="eastAsia"/>
          <w:color w:val="auto"/>
          <w:spacing w:val="4"/>
          <w:lang w:eastAsia="zh-CN"/>
        </w:rPr>
        <w:t>美国</w:t>
      </w:r>
      <w:r w:rsidR="00A63996" w:rsidRPr="00A63996">
        <w:rPr>
          <w:rFonts w:ascii="微软雅黑" w:eastAsia="微软雅黑" w:hAnsi="微软雅黑" w:cs="微软雅黑"/>
          <w:color w:val="auto"/>
          <w:spacing w:val="4"/>
          <w:lang w:eastAsia="zh-CN"/>
        </w:rPr>
        <w:t>3</w:t>
      </w:r>
      <w:r w:rsidR="00A63996" w:rsidRPr="00A63996">
        <w:rPr>
          <w:rFonts w:ascii="微软雅黑" w:eastAsia="微软雅黑" w:hAnsi="微软雅黑" w:cs="微软雅黑" w:hint="eastAsia"/>
          <w:color w:val="auto"/>
          <w:spacing w:val="4"/>
          <w:lang w:eastAsia="zh-CN"/>
        </w:rPr>
        <w:t>月新屋开工总数</w:t>
      </w:r>
      <w:r w:rsidR="00A63996" w:rsidRPr="00A63996">
        <w:rPr>
          <w:rFonts w:ascii="微软雅黑" w:eastAsia="微软雅黑" w:hAnsi="微软雅黑" w:cs="微软雅黑"/>
          <w:color w:val="auto"/>
          <w:spacing w:val="4"/>
          <w:lang w:eastAsia="zh-CN"/>
        </w:rPr>
        <w:t>132.4</w:t>
      </w:r>
      <w:r w:rsidR="00A63996" w:rsidRPr="00A63996">
        <w:rPr>
          <w:rFonts w:ascii="微软雅黑" w:eastAsia="微软雅黑" w:hAnsi="微软雅黑" w:cs="微软雅黑" w:hint="eastAsia"/>
          <w:color w:val="auto"/>
          <w:spacing w:val="4"/>
          <w:lang w:eastAsia="zh-CN"/>
        </w:rPr>
        <w:t>万户，预期</w:t>
      </w:r>
      <w:r w:rsidR="00A63996" w:rsidRPr="00A63996">
        <w:rPr>
          <w:rFonts w:ascii="微软雅黑" w:eastAsia="微软雅黑" w:hAnsi="微软雅黑" w:cs="微软雅黑"/>
          <w:color w:val="auto"/>
          <w:spacing w:val="4"/>
          <w:lang w:eastAsia="zh-CN"/>
        </w:rPr>
        <w:t>142.0</w:t>
      </w:r>
      <w:r w:rsidR="00A63996" w:rsidRPr="00A63996">
        <w:rPr>
          <w:rFonts w:ascii="微软雅黑" w:eastAsia="微软雅黑" w:hAnsi="微软雅黑" w:cs="微软雅黑" w:hint="eastAsia"/>
          <w:color w:val="auto"/>
          <w:spacing w:val="4"/>
          <w:lang w:eastAsia="zh-CN"/>
        </w:rPr>
        <w:t>万户，前值从</w:t>
      </w:r>
      <w:r w:rsidR="00A63996" w:rsidRPr="00A63996">
        <w:rPr>
          <w:rFonts w:ascii="微软雅黑" w:eastAsia="微软雅黑" w:hAnsi="微软雅黑" w:cs="微软雅黑"/>
          <w:color w:val="auto"/>
          <w:spacing w:val="4"/>
          <w:lang w:eastAsia="zh-CN"/>
        </w:rPr>
        <w:t>150.1</w:t>
      </w:r>
      <w:r w:rsidR="00A63996" w:rsidRPr="00A63996">
        <w:rPr>
          <w:rFonts w:ascii="微软雅黑" w:eastAsia="微软雅黑" w:hAnsi="微软雅黑" w:cs="微软雅黑" w:hint="eastAsia"/>
          <w:color w:val="auto"/>
          <w:spacing w:val="4"/>
          <w:lang w:eastAsia="zh-CN"/>
        </w:rPr>
        <w:t>万户修正为</w:t>
      </w:r>
      <w:r w:rsidR="00A63996" w:rsidRPr="00A63996">
        <w:rPr>
          <w:rFonts w:ascii="微软雅黑" w:eastAsia="微软雅黑" w:hAnsi="微软雅黑" w:cs="微软雅黑"/>
          <w:color w:val="auto"/>
          <w:spacing w:val="4"/>
          <w:lang w:eastAsia="zh-CN"/>
        </w:rPr>
        <w:t>149.4</w:t>
      </w:r>
      <w:r w:rsidR="00A63996" w:rsidRPr="00A63996">
        <w:rPr>
          <w:rFonts w:ascii="微软雅黑" w:eastAsia="微软雅黑" w:hAnsi="微软雅黑" w:cs="微软雅黑" w:hint="eastAsia"/>
          <w:color w:val="auto"/>
          <w:spacing w:val="4"/>
          <w:lang w:eastAsia="zh-CN"/>
        </w:rPr>
        <w:t>万户；</w:t>
      </w:r>
      <w:r w:rsidR="00A63996" w:rsidRPr="00A63996">
        <w:rPr>
          <w:rFonts w:ascii="微软雅黑" w:eastAsia="微软雅黑" w:hAnsi="微软雅黑" w:cs="微软雅黑"/>
          <w:color w:val="auto"/>
          <w:spacing w:val="4"/>
          <w:lang w:eastAsia="zh-CN"/>
        </w:rPr>
        <w:t>3</w:t>
      </w:r>
      <w:r w:rsidR="00A63996" w:rsidRPr="00A63996">
        <w:rPr>
          <w:rFonts w:ascii="微软雅黑" w:eastAsia="微软雅黑" w:hAnsi="微软雅黑" w:cs="微软雅黑" w:hint="eastAsia"/>
          <w:color w:val="auto"/>
          <w:spacing w:val="4"/>
          <w:lang w:eastAsia="zh-CN"/>
        </w:rPr>
        <w:t>月营建许可总数</w:t>
      </w:r>
      <w:r w:rsidR="00A63996" w:rsidRPr="00A63996">
        <w:rPr>
          <w:rFonts w:ascii="微软雅黑" w:eastAsia="微软雅黑" w:hAnsi="微软雅黑" w:cs="微软雅黑"/>
          <w:color w:val="auto"/>
          <w:spacing w:val="4"/>
          <w:lang w:eastAsia="zh-CN"/>
        </w:rPr>
        <w:t>148.2</w:t>
      </w:r>
      <w:r w:rsidR="00A63996" w:rsidRPr="00A63996">
        <w:rPr>
          <w:rFonts w:ascii="微软雅黑" w:eastAsia="微软雅黑" w:hAnsi="微软雅黑" w:cs="微软雅黑" w:hint="eastAsia"/>
          <w:color w:val="auto"/>
          <w:spacing w:val="4"/>
          <w:lang w:eastAsia="zh-CN"/>
        </w:rPr>
        <w:t>万户，预期</w:t>
      </w:r>
      <w:r w:rsidR="00A63996" w:rsidRPr="00A63996">
        <w:rPr>
          <w:rFonts w:ascii="微软雅黑" w:eastAsia="微软雅黑" w:hAnsi="微软雅黑" w:cs="微软雅黑"/>
          <w:color w:val="auto"/>
          <w:spacing w:val="4"/>
          <w:lang w:eastAsia="zh-CN"/>
        </w:rPr>
        <w:t>144.6</w:t>
      </w:r>
      <w:r w:rsidR="00A63996" w:rsidRPr="00A63996">
        <w:rPr>
          <w:rFonts w:ascii="微软雅黑" w:eastAsia="微软雅黑" w:hAnsi="微软雅黑" w:cs="微软雅黑" w:hint="eastAsia"/>
          <w:color w:val="auto"/>
          <w:spacing w:val="4"/>
          <w:lang w:eastAsia="zh-CN"/>
        </w:rPr>
        <w:t>万户，前值</w:t>
      </w:r>
      <w:r w:rsidR="00A63996" w:rsidRPr="00A63996">
        <w:rPr>
          <w:rFonts w:ascii="微软雅黑" w:eastAsia="微软雅黑" w:hAnsi="微软雅黑" w:cs="微软雅黑"/>
          <w:color w:val="auto"/>
          <w:spacing w:val="4"/>
          <w:lang w:eastAsia="zh-CN"/>
        </w:rPr>
        <w:t>145.9</w:t>
      </w:r>
      <w:r w:rsidR="00A63996" w:rsidRPr="00A63996">
        <w:rPr>
          <w:rFonts w:ascii="微软雅黑" w:eastAsia="微软雅黑" w:hAnsi="微软雅黑" w:cs="微软雅黑" w:hint="eastAsia"/>
          <w:color w:val="auto"/>
          <w:spacing w:val="4"/>
          <w:lang w:eastAsia="zh-CN"/>
        </w:rPr>
        <w:t>万户。</w:t>
      </w:r>
      <w:r>
        <w:rPr>
          <w:rFonts w:ascii="微软雅黑" w:eastAsia="微软雅黑" w:hAnsi="微软雅黑" w:cs="微软雅黑" w:hint="eastAsia"/>
          <w:color w:val="auto"/>
          <w:spacing w:val="4"/>
          <w:lang w:eastAsia="zh-CN"/>
        </w:rPr>
        <w:t>】</w:t>
      </w:r>
    </w:p>
    <w:p w14:paraId="4715E4D5" w14:textId="3FD8A85D" w:rsidR="006F7037" w:rsidRDefault="00A63996" w:rsidP="007721E4">
      <w:pPr>
        <w:spacing w:before="102" w:line="257" w:lineRule="auto"/>
        <w:ind w:right="210"/>
        <w:jc w:val="both"/>
        <w:rPr>
          <w:rFonts w:ascii="微软雅黑" w:eastAsia="微软雅黑" w:hAnsi="微软雅黑" w:cs="微软雅黑"/>
          <w:color w:val="auto"/>
          <w:spacing w:val="4"/>
          <w:lang w:eastAsia="zh-CN"/>
        </w:rPr>
      </w:pPr>
      <w:r w:rsidRPr="00A63996">
        <w:rPr>
          <w:rFonts w:ascii="微软雅黑" w:eastAsia="微软雅黑" w:hAnsi="微软雅黑" w:cs="微软雅黑" w:hint="eastAsia"/>
          <w:color w:val="auto"/>
          <w:spacing w:val="4"/>
          <w:lang w:eastAsia="zh-CN"/>
        </w:rPr>
        <w:t>【欧洲央行将存款机制利率下调</w:t>
      </w:r>
      <w:r w:rsidRPr="00A63996">
        <w:rPr>
          <w:rFonts w:ascii="微软雅黑" w:eastAsia="微软雅黑" w:hAnsi="微软雅黑" w:cs="微软雅黑"/>
          <w:color w:val="auto"/>
          <w:spacing w:val="4"/>
          <w:lang w:eastAsia="zh-CN"/>
        </w:rPr>
        <w:t>25</w:t>
      </w:r>
      <w:r w:rsidRPr="00A63996">
        <w:rPr>
          <w:rFonts w:ascii="微软雅黑" w:eastAsia="微软雅黑" w:hAnsi="微软雅黑" w:cs="微软雅黑" w:hint="eastAsia"/>
          <w:color w:val="auto"/>
          <w:spacing w:val="4"/>
          <w:lang w:eastAsia="zh-CN"/>
        </w:rPr>
        <w:t>基点至</w:t>
      </w:r>
      <w:r w:rsidRPr="00A63996">
        <w:rPr>
          <w:rFonts w:ascii="微软雅黑" w:eastAsia="微软雅黑" w:hAnsi="微软雅黑" w:cs="微软雅黑"/>
          <w:color w:val="auto"/>
          <w:spacing w:val="4"/>
          <w:lang w:eastAsia="zh-CN"/>
        </w:rPr>
        <w:t>2.25%</w:t>
      </w:r>
      <w:r w:rsidRPr="00A63996">
        <w:rPr>
          <w:rFonts w:ascii="微软雅黑" w:eastAsia="微软雅黑" w:hAnsi="微软雅黑" w:cs="微软雅黑" w:hint="eastAsia"/>
          <w:color w:val="auto"/>
          <w:spacing w:val="4"/>
          <w:lang w:eastAsia="zh-CN"/>
        </w:rPr>
        <w:t>，将主要再融资利率下调</w:t>
      </w:r>
      <w:r w:rsidRPr="00A63996">
        <w:rPr>
          <w:rFonts w:ascii="微软雅黑" w:eastAsia="微软雅黑" w:hAnsi="微软雅黑" w:cs="微软雅黑"/>
          <w:color w:val="auto"/>
          <w:spacing w:val="4"/>
          <w:lang w:eastAsia="zh-CN"/>
        </w:rPr>
        <w:t>25</w:t>
      </w:r>
      <w:r w:rsidRPr="00A63996">
        <w:rPr>
          <w:rFonts w:ascii="微软雅黑" w:eastAsia="微软雅黑" w:hAnsi="微软雅黑" w:cs="微软雅黑" w:hint="eastAsia"/>
          <w:color w:val="auto"/>
          <w:spacing w:val="4"/>
          <w:lang w:eastAsia="zh-CN"/>
        </w:rPr>
        <w:t>基点至</w:t>
      </w:r>
      <w:r w:rsidRPr="00A63996">
        <w:rPr>
          <w:rFonts w:ascii="微软雅黑" w:eastAsia="微软雅黑" w:hAnsi="微软雅黑" w:cs="微软雅黑"/>
          <w:color w:val="auto"/>
          <w:spacing w:val="4"/>
          <w:lang w:eastAsia="zh-CN"/>
        </w:rPr>
        <w:t>2.4%</w:t>
      </w:r>
      <w:r w:rsidRPr="00A63996">
        <w:rPr>
          <w:rFonts w:ascii="微软雅黑" w:eastAsia="微软雅黑" w:hAnsi="微软雅黑" w:cs="微软雅黑" w:hint="eastAsia"/>
          <w:color w:val="auto"/>
          <w:spacing w:val="4"/>
          <w:lang w:eastAsia="zh-CN"/>
        </w:rPr>
        <w:t>，将边际贷款利率下调</w:t>
      </w:r>
      <w:r w:rsidRPr="00A63996">
        <w:rPr>
          <w:rFonts w:ascii="微软雅黑" w:eastAsia="微软雅黑" w:hAnsi="微软雅黑" w:cs="微软雅黑"/>
          <w:color w:val="auto"/>
          <w:spacing w:val="4"/>
          <w:lang w:eastAsia="zh-CN"/>
        </w:rPr>
        <w:t>25</w:t>
      </w:r>
      <w:r w:rsidRPr="00A63996">
        <w:rPr>
          <w:rFonts w:ascii="微软雅黑" w:eastAsia="微软雅黑" w:hAnsi="微软雅黑" w:cs="微软雅黑" w:hint="eastAsia"/>
          <w:color w:val="auto"/>
          <w:spacing w:val="4"/>
          <w:lang w:eastAsia="zh-CN"/>
        </w:rPr>
        <w:t>基点至</w:t>
      </w:r>
      <w:r w:rsidRPr="00A63996">
        <w:rPr>
          <w:rFonts w:ascii="微软雅黑" w:eastAsia="微软雅黑" w:hAnsi="微软雅黑" w:cs="微软雅黑"/>
          <w:color w:val="auto"/>
          <w:spacing w:val="4"/>
          <w:lang w:eastAsia="zh-CN"/>
        </w:rPr>
        <w:t>2.65%</w:t>
      </w:r>
      <w:r w:rsidRPr="00A63996">
        <w:rPr>
          <w:rFonts w:ascii="微软雅黑" w:eastAsia="微软雅黑" w:hAnsi="微软雅黑" w:cs="微软雅黑" w:hint="eastAsia"/>
          <w:color w:val="auto"/>
          <w:spacing w:val="4"/>
          <w:lang w:eastAsia="zh-CN"/>
        </w:rPr>
        <w:t>。此次下调均符合市场预期，这是该行自去年</w:t>
      </w:r>
      <w:r w:rsidRPr="00A63996">
        <w:rPr>
          <w:rFonts w:ascii="微软雅黑" w:eastAsia="微软雅黑" w:hAnsi="微软雅黑" w:cs="微软雅黑"/>
          <w:color w:val="auto"/>
          <w:spacing w:val="4"/>
          <w:lang w:eastAsia="zh-CN"/>
        </w:rPr>
        <w:t>6</w:t>
      </w:r>
      <w:r w:rsidRPr="00A63996">
        <w:rPr>
          <w:rFonts w:ascii="微软雅黑" w:eastAsia="微软雅黑" w:hAnsi="微软雅黑" w:cs="微软雅黑" w:hint="eastAsia"/>
          <w:color w:val="auto"/>
          <w:spacing w:val="4"/>
          <w:lang w:eastAsia="zh-CN"/>
        </w:rPr>
        <w:t>月宣布降息以来第</w:t>
      </w:r>
      <w:r w:rsidRPr="00A63996">
        <w:rPr>
          <w:rFonts w:ascii="微软雅黑" w:eastAsia="微软雅黑" w:hAnsi="微软雅黑" w:cs="微软雅黑"/>
          <w:color w:val="auto"/>
          <w:spacing w:val="4"/>
          <w:lang w:eastAsia="zh-CN"/>
        </w:rPr>
        <w:t>7</w:t>
      </w:r>
      <w:r w:rsidRPr="00A63996">
        <w:rPr>
          <w:rFonts w:ascii="微软雅黑" w:eastAsia="微软雅黑" w:hAnsi="微软雅黑" w:cs="微软雅黑" w:hint="eastAsia"/>
          <w:color w:val="auto"/>
          <w:spacing w:val="4"/>
          <w:lang w:eastAsia="zh-CN"/>
        </w:rPr>
        <w:t>次下调利率。】</w:t>
      </w:r>
      <w:r w:rsidR="006F7037">
        <w:rPr>
          <w:rFonts w:ascii="微软雅黑" w:eastAsia="微软雅黑" w:hAnsi="微软雅黑" w:cs="微软雅黑" w:hint="eastAsia"/>
          <w:color w:val="auto"/>
          <w:spacing w:val="4"/>
          <w:lang w:eastAsia="zh-CN"/>
        </w:rPr>
        <w:t>【</w:t>
      </w:r>
      <w:r w:rsidR="006F7037" w:rsidRPr="006F7037">
        <w:rPr>
          <w:rFonts w:ascii="微软雅黑" w:eastAsia="微软雅黑" w:hAnsi="微软雅黑" w:cs="微软雅黑" w:hint="eastAsia"/>
          <w:color w:val="auto"/>
          <w:spacing w:val="4"/>
          <w:lang w:eastAsia="zh-CN"/>
        </w:rPr>
        <w:t>英国</w:t>
      </w:r>
      <w:r w:rsidR="006F7037" w:rsidRPr="006F7037">
        <w:rPr>
          <w:rFonts w:ascii="微软雅黑" w:eastAsia="微软雅黑" w:hAnsi="微软雅黑" w:cs="微软雅黑"/>
          <w:color w:val="auto"/>
          <w:spacing w:val="4"/>
          <w:lang w:eastAsia="zh-CN"/>
        </w:rPr>
        <w:t>3</w:t>
      </w:r>
      <w:r w:rsidR="006F7037" w:rsidRPr="006F7037">
        <w:rPr>
          <w:rFonts w:ascii="微软雅黑" w:eastAsia="微软雅黑" w:hAnsi="微软雅黑" w:cs="微软雅黑" w:hint="eastAsia"/>
          <w:color w:val="auto"/>
          <w:spacing w:val="4"/>
          <w:lang w:eastAsia="zh-CN"/>
        </w:rPr>
        <w:t>月</w:t>
      </w:r>
      <w:r w:rsidR="006F7037" w:rsidRPr="006F7037">
        <w:rPr>
          <w:rFonts w:ascii="微软雅黑" w:eastAsia="微软雅黑" w:hAnsi="微软雅黑" w:cs="微软雅黑"/>
          <w:color w:val="auto"/>
          <w:spacing w:val="4"/>
          <w:lang w:eastAsia="zh-CN"/>
        </w:rPr>
        <w:t>CPI</w:t>
      </w:r>
      <w:r w:rsidR="006F7037" w:rsidRPr="006F7037">
        <w:rPr>
          <w:rFonts w:ascii="微软雅黑" w:eastAsia="微软雅黑" w:hAnsi="微软雅黑" w:cs="微软雅黑" w:hint="eastAsia"/>
          <w:color w:val="auto"/>
          <w:spacing w:val="4"/>
          <w:lang w:eastAsia="zh-CN"/>
        </w:rPr>
        <w:t>同比升</w:t>
      </w:r>
      <w:r w:rsidR="006F7037" w:rsidRPr="006F7037">
        <w:rPr>
          <w:rFonts w:ascii="微软雅黑" w:eastAsia="微软雅黑" w:hAnsi="微软雅黑" w:cs="微软雅黑"/>
          <w:color w:val="auto"/>
          <w:spacing w:val="4"/>
          <w:lang w:eastAsia="zh-CN"/>
        </w:rPr>
        <w:t>2.6%</w:t>
      </w:r>
      <w:r w:rsidR="006F7037" w:rsidRPr="006F7037">
        <w:rPr>
          <w:rFonts w:ascii="微软雅黑" w:eastAsia="微软雅黑" w:hAnsi="微软雅黑" w:cs="微软雅黑" w:hint="eastAsia"/>
          <w:color w:val="auto"/>
          <w:spacing w:val="4"/>
          <w:lang w:eastAsia="zh-CN"/>
        </w:rPr>
        <w:t>，预期升</w:t>
      </w:r>
      <w:r w:rsidR="006F7037" w:rsidRPr="006F7037">
        <w:rPr>
          <w:rFonts w:ascii="微软雅黑" w:eastAsia="微软雅黑" w:hAnsi="微软雅黑" w:cs="微软雅黑"/>
          <w:color w:val="auto"/>
          <w:spacing w:val="4"/>
          <w:lang w:eastAsia="zh-CN"/>
        </w:rPr>
        <w:t>2.7%</w:t>
      </w:r>
      <w:r w:rsidR="006F7037" w:rsidRPr="006F7037">
        <w:rPr>
          <w:rFonts w:ascii="微软雅黑" w:eastAsia="微软雅黑" w:hAnsi="微软雅黑" w:cs="微软雅黑" w:hint="eastAsia"/>
          <w:color w:val="auto"/>
          <w:spacing w:val="4"/>
          <w:lang w:eastAsia="zh-CN"/>
        </w:rPr>
        <w:t>，前值升</w:t>
      </w:r>
      <w:r w:rsidR="006F7037" w:rsidRPr="006F7037">
        <w:rPr>
          <w:rFonts w:ascii="微软雅黑" w:eastAsia="微软雅黑" w:hAnsi="微软雅黑" w:cs="微软雅黑"/>
          <w:color w:val="auto"/>
          <w:spacing w:val="4"/>
          <w:lang w:eastAsia="zh-CN"/>
        </w:rPr>
        <w:t>2.8%</w:t>
      </w:r>
      <w:r w:rsidR="006F7037" w:rsidRPr="006F7037">
        <w:rPr>
          <w:rFonts w:ascii="微软雅黑" w:eastAsia="微软雅黑" w:hAnsi="微软雅黑" w:cs="微软雅黑" w:hint="eastAsia"/>
          <w:color w:val="auto"/>
          <w:spacing w:val="4"/>
          <w:lang w:eastAsia="zh-CN"/>
        </w:rPr>
        <w:t>；环比升</w:t>
      </w:r>
      <w:r w:rsidR="006F7037" w:rsidRPr="006F7037">
        <w:rPr>
          <w:rFonts w:ascii="微软雅黑" w:eastAsia="微软雅黑" w:hAnsi="微软雅黑" w:cs="微软雅黑"/>
          <w:color w:val="auto"/>
          <w:spacing w:val="4"/>
          <w:lang w:eastAsia="zh-CN"/>
        </w:rPr>
        <w:t>0.3%</w:t>
      </w:r>
      <w:r w:rsidR="006F7037" w:rsidRPr="006F7037">
        <w:rPr>
          <w:rFonts w:ascii="微软雅黑" w:eastAsia="微软雅黑" w:hAnsi="微软雅黑" w:cs="微软雅黑" w:hint="eastAsia"/>
          <w:color w:val="auto"/>
          <w:spacing w:val="4"/>
          <w:lang w:eastAsia="zh-CN"/>
        </w:rPr>
        <w:t>，预期升</w:t>
      </w:r>
      <w:r w:rsidR="006F7037" w:rsidRPr="006F7037">
        <w:rPr>
          <w:rFonts w:ascii="微软雅黑" w:eastAsia="微软雅黑" w:hAnsi="微软雅黑" w:cs="微软雅黑"/>
          <w:color w:val="auto"/>
          <w:spacing w:val="4"/>
          <w:lang w:eastAsia="zh-CN"/>
        </w:rPr>
        <w:t>0.4%</w:t>
      </w:r>
      <w:r w:rsidR="006F7037" w:rsidRPr="006F7037">
        <w:rPr>
          <w:rFonts w:ascii="微软雅黑" w:eastAsia="微软雅黑" w:hAnsi="微软雅黑" w:cs="微软雅黑" w:hint="eastAsia"/>
          <w:color w:val="auto"/>
          <w:spacing w:val="4"/>
          <w:lang w:eastAsia="zh-CN"/>
        </w:rPr>
        <w:t>，前值升</w:t>
      </w:r>
      <w:r w:rsidR="006F7037" w:rsidRPr="006F7037">
        <w:rPr>
          <w:rFonts w:ascii="微软雅黑" w:eastAsia="微软雅黑" w:hAnsi="微软雅黑" w:cs="微软雅黑"/>
          <w:color w:val="auto"/>
          <w:spacing w:val="4"/>
          <w:lang w:eastAsia="zh-CN"/>
        </w:rPr>
        <w:t>0.4%</w:t>
      </w:r>
      <w:r w:rsidR="006F7037" w:rsidRPr="006F7037">
        <w:rPr>
          <w:rFonts w:ascii="微软雅黑" w:eastAsia="微软雅黑" w:hAnsi="微软雅黑" w:cs="微软雅黑" w:hint="eastAsia"/>
          <w:color w:val="auto"/>
          <w:spacing w:val="4"/>
          <w:lang w:eastAsia="zh-CN"/>
        </w:rPr>
        <w:t>。</w:t>
      </w:r>
      <w:r w:rsidR="006F7037">
        <w:rPr>
          <w:rFonts w:ascii="微软雅黑" w:eastAsia="微软雅黑" w:hAnsi="微软雅黑" w:cs="微软雅黑" w:hint="eastAsia"/>
          <w:color w:val="auto"/>
          <w:spacing w:val="4"/>
          <w:lang w:eastAsia="zh-CN"/>
        </w:rPr>
        <w:t>】</w:t>
      </w:r>
    </w:p>
    <w:p w14:paraId="18BB596E" w14:textId="77777777" w:rsidR="00781C07" w:rsidRDefault="00781C07"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61734738" w:rsidR="004B3C06" w:rsidRPr="00D50E47" w:rsidRDefault="004B3C06" w:rsidP="00234851">
            <w:pPr>
              <w:pStyle w:val="TableText"/>
              <w:spacing w:before="230" w:line="191" w:lineRule="auto"/>
              <w:ind w:left="210" w:right="210" w:firstLineChars="0" w:firstLine="0"/>
              <w:jc w:val="left"/>
            </w:pPr>
            <w:r w:rsidRPr="004B3C06">
              <w:t>2025/04/</w:t>
            </w:r>
            <w:r w:rsidR="00041190">
              <w:t>18</w:t>
            </w:r>
          </w:p>
        </w:tc>
        <w:tc>
          <w:tcPr>
            <w:tcW w:w="1314" w:type="dxa"/>
            <w:shd w:val="clear" w:color="auto" w:fill="auto"/>
          </w:tcPr>
          <w:p w14:paraId="5F26D618" w14:textId="30E3686C" w:rsidR="004B3C06" w:rsidRDefault="00041190" w:rsidP="00F1090A">
            <w:pPr>
              <w:pStyle w:val="TableText"/>
              <w:spacing w:before="245" w:line="172" w:lineRule="auto"/>
              <w:ind w:left="210" w:right="210" w:firstLineChars="100" w:firstLine="196"/>
              <w:rPr>
                <w:lang w:eastAsia="zh-CN"/>
              </w:rPr>
            </w:pPr>
            <w:r>
              <w:rPr>
                <w:lang w:eastAsia="zh-CN"/>
              </w:rPr>
              <w:t>07:30</w:t>
            </w:r>
          </w:p>
        </w:tc>
        <w:tc>
          <w:tcPr>
            <w:tcW w:w="6344" w:type="dxa"/>
            <w:shd w:val="clear" w:color="auto" w:fill="auto"/>
          </w:tcPr>
          <w:p w14:paraId="6FF04862" w14:textId="62FEFFBB" w:rsidR="004B3C06" w:rsidRPr="00DC11C4" w:rsidRDefault="00041190" w:rsidP="00F1090A">
            <w:pPr>
              <w:pStyle w:val="TableText"/>
              <w:spacing w:before="221" w:line="180" w:lineRule="auto"/>
              <w:ind w:left="210" w:right="210"/>
              <w:rPr>
                <w:lang w:eastAsia="zh-CN"/>
              </w:rPr>
            </w:pPr>
            <w:r w:rsidRPr="00041190">
              <w:rPr>
                <w:rFonts w:hint="eastAsia"/>
                <w:lang w:eastAsia="zh-CN"/>
              </w:rPr>
              <w:t>日本</w:t>
            </w:r>
            <w:r w:rsidRPr="00041190">
              <w:rPr>
                <w:lang w:eastAsia="zh-CN"/>
              </w:rPr>
              <w:t>3</w:t>
            </w:r>
            <w:r w:rsidRPr="00041190">
              <w:rPr>
                <w:rFonts w:hint="eastAsia"/>
                <w:lang w:eastAsia="zh-CN"/>
              </w:rPr>
              <w:t>月核心</w:t>
            </w:r>
            <w:r w:rsidRPr="00041190">
              <w:rPr>
                <w:lang w:eastAsia="zh-CN"/>
              </w:rPr>
              <w:t>CPI</w:t>
            </w:r>
            <w:r w:rsidRPr="00041190">
              <w:rPr>
                <w:rFonts w:hint="eastAsia"/>
                <w:lang w:eastAsia="zh-CN"/>
              </w:rPr>
              <w:t>年率</w:t>
            </w:r>
          </w:p>
        </w:tc>
      </w:tr>
      <w:bookmarkEnd w:id="1"/>
      <w:tr w:rsidR="00781C07" w:rsidRPr="008E3E9D" w14:paraId="02475E73" w14:textId="77777777" w:rsidTr="00EE571B">
        <w:trPr>
          <w:trHeight w:val="620"/>
        </w:trPr>
        <w:tc>
          <w:tcPr>
            <w:tcW w:w="1701" w:type="dxa"/>
            <w:shd w:val="clear" w:color="auto" w:fill="DAE3F4" w:themeFill="accent1" w:themeFillTint="33"/>
          </w:tcPr>
          <w:p w14:paraId="46FF6410" w14:textId="254E7E56" w:rsidR="00781C07" w:rsidRPr="00C11EBD" w:rsidRDefault="00041190" w:rsidP="00781C07">
            <w:pPr>
              <w:pStyle w:val="TableText"/>
              <w:spacing w:before="230" w:line="191" w:lineRule="auto"/>
              <w:ind w:left="210" w:right="210" w:firstLineChars="0" w:firstLine="0"/>
              <w:jc w:val="left"/>
              <w:rPr>
                <w:b w:val="0"/>
                <w:bCs w:val="0"/>
                <w:lang w:eastAsia="zh-CN"/>
              </w:rPr>
            </w:pPr>
            <w:r w:rsidRPr="004B3C06">
              <w:t>2025/04/</w:t>
            </w:r>
            <w:r>
              <w:t>18</w:t>
            </w:r>
          </w:p>
        </w:tc>
        <w:tc>
          <w:tcPr>
            <w:tcW w:w="1314" w:type="dxa"/>
            <w:shd w:val="clear" w:color="auto" w:fill="DAE3F4" w:themeFill="accent1" w:themeFillTint="33"/>
          </w:tcPr>
          <w:p w14:paraId="4EAE8F3B" w14:textId="061BFD1A" w:rsidR="00781C07" w:rsidRPr="00C11EBD" w:rsidRDefault="00041190" w:rsidP="00781C07">
            <w:pPr>
              <w:pStyle w:val="TableText"/>
              <w:spacing w:before="245" w:line="172" w:lineRule="auto"/>
              <w:ind w:left="210" w:right="210" w:firstLineChars="100" w:firstLine="196"/>
              <w:rPr>
                <w:b w:val="0"/>
                <w:bCs w:val="0"/>
                <w:spacing w:val="5"/>
                <w:lang w:eastAsia="zh-CN"/>
              </w:rPr>
            </w:pPr>
            <w:r w:rsidRPr="00041190">
              <w:rPr>
                <w:rFonts w:hint="eastAsia"/>
                <w:lang w:eastAsia="zh-CN"/>
              </w:rPr>
              <w:t>待定</w:t>
            </w:r>
          </w:p>
        </w:tc>
        <w:tc>
          <w:tcPr>
            <w:tcW w:w="6344" w:type="dxa"/>
            <w:shd w:val="clear" w:color="auto" w:fill="DAE3F4" w:themeFill="accent1" w:themeFillTint="33"/>
          </w:tcPr>
          <w:p w14:paraId="19B9A6F9" w14:textId="06C387EB" w:rsidR="00781C07" w:rsidRPr="00F1090A" w:rsidRDefault="00A63996" w:rsidP="00781C07">
            <w:pPr>
              <w:pStyle w:val="TableText"/>
              <w:spacing w:before="221" w:line="180" w:lineRule="auto"/>
              <w:ind w:left="210" w:right="210"/>
              <w:rPr>
                <w:lang w:eastAsia="zh-CN"/>
              </w:rPr>
            </w:pPr>
            <w:r w:rsidRPr="00A63996">
              <w:rPr>
                <w:lang w:eastAsia="zh-CN"/>
              </w:rPr>
              <w:t>20</w:t>
            </w:r>
            <w:r w:rsidRPr="00A63996">
              <w:rPr>
                <w:rFonts w:hint="eastAsia"/>
                <w:lang w:eastAsia="zh-CN"/>
              </w:rPr>
              <w:t>国集团</w:t>
            </w:r>
            <w:r w:rsidRPr="00A63996">
              <w:rPr>
                <w:lang w:eastAsia="zh-CN"/>
              </w:rPr>
              <w:t>(G20)</w:t>
            </w:r>
            <w:r w:rsidRPr="00A63996">
              <w:rPr>
                <w:rFonts w:hint="eastAsia"/>
                <w:lang w:eastAsia="zh-CN"/>
              </w:rPr>
              <w:t>财长和央行行长会议举行。</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99CE5E2" w14:textId="3ED2B608" w:rsidR="002B4BF0" w:rsidRPr="002B4BF0" w:rsidRDefault="002B4BF0" w:rsidP="002B4BF0">
      <w:pPr>
        <w:spacing w:before="103" w:line="256" w:lineRule="auto"/>
        <w:ind w:right="210" w:firstLine="420"/>
        <w:rPr>
          <w:rFonts w:ascii="微软雅黑" w:eastAsia="微软雅黑" w:hAnsi="微软雅黑" w:cs="微软雅黑" w:hint="eastAsia"/>
          <w:spacing w:val="7"/>
          <w:lang w:eastAsia="zh-CN"/>
        </w:rPr>
      </w:pPr>
      <w:r w:rsidRPr="002B4BF0">
        <w:rPr>
          <w:rFonts w:ascii="微软雅黑" w:eastAsia="微软雅黑" w:hAnsi="微软雅黑" w:cs="微软雅黑" w:hint="eastAsia"/>
          <w:spacing w:val="7"/>
          <w:lang w:eastAsia="zh-CN"/>
        </w:rPr>
        <w:t>隔夜，美元指数涨</w:t>
      </w:r>
      <w:r w:rsidRPr="002B4BF0">
        <w:rPr>
          <w:rFonts w:ascii="微软雅黑" w:eastAsia="微软雅黑" w:hAnsi="微软雅黑" w:cs="微软雅黑"/>
          <w:spacing w:val="7"/>
          <w:lang w:eastAsia="zh-CN"/>
        </w:rPr>
        <w:t>0.16%</w:t>
      </w:r>
      <w:r w:rsidRPr="002B4BF0">
        <w:rPr>
          <w:rFonts w:ascii="微软雅黑" w:eastAsia="微软雅黑" w:hAnsi="微软雅黑" w:cs="微软雅黑" w:hint="eastAsia"/>
          <w:spacing w:val="7"/>
          <w:lang w:eastAsia="zh-CN"/>
        </w:rPr>
        <w:t>报</w:t>
      </w:r>
      <w:r w:rsidRPr="002B4BF0">
        <w:rPr>
          <w:rFonts w:ascii="微软雅黑" w:eastAsia="微软雅黑" w:hAnsi="微软雅黑" w:cs="微软雅黑"/>
          <w:spacing w:val="7"/>
          <w:lang w:eastAsia="zh-CN"/>
        </w:rPr>
        <w:t>99.43</w:t>
      </w:r>
      <w:r w:rsidRPr="002B4BF0">
        <w:rPr>
          <w:rFonts w:ascii="微软雅黑" w:eastAsia="微软雅黑" w:hAnsi="微软雅黑" w:cs="微软雅黑" w:hint="eastAsia"/>
          <w:spacing w:val="7"/>
          <w:lang w:eastAsia="zh-CN"/>
        </w:rPr>
        <w:t>，非美货币多数下跌，欧元兑美元跌</w:t>
      </w:r>
      <w:r w:rsidRPr="002B4BF0">
        <w:rPr>
          <w:rFonts w:ascii="微软雅黑" w:eastAsia="微软雅黑" w:hAnsi="微软雅黑" w:cs="微软雅黑"/>
          <w:spacing w:val="7"/>
          <w:lang w:eastAsia="zh-CN"/>
        </w:rPr>
        <w:t>0.31%</w:t>
      </w:r>
      <w:r w:rsidRPr="002B4BF0">
        <w:rPr>
          <w:rFonts w:ascii="微软雅黑" w:eastAsia="微软雅黑" w:hAnsi="微软雅黑" w:cs="微软雅黑" w:hint="eastAsia"/>
          <w:spacing w:val="7"/>
          <w:lang w:eastAsia="zh-CN"/>
        </w:rPr>
        <w:t>报</w:t>
      </w:r>
      <w:r w:rsidRPr="002B4BF0">
        <w:rPr>
          <w:rFonts w:ascii="微软雅黑" w:eastAsia="微软雅黑" w:hAnsi="微软雅黑" w:cs="微软雅黑"/>
          <w:spacing w:val="7"/>
          <w:lang w:eastAsia="zh-CN"/>
        </w:rPr>
        <w:t>1.1363</w:t>
      </w:r>
      <w:r w:rsidRPr="002B4BF0">
        <w:rPr>
          <w:rFonts w:ascii="微软雅黑" w:eastAsia="微软雅黑" w:hAnsi="微软雅黑" w:cs="微软雅黑" w:hint="eastAsia"/>
          <w:spacing w:val="7"/>
          <w:lang w:eastAsia="zh-CN"/>
        </w:rPr>
        <w:t>，英镑兑美元涨</w:t>
      </w:r>
      <w:r w:rsidRPr="002B4BF0">
        <w:rPr>
          <w:rFonts w:ascii="微软雅黑" w:eastAsia="微软雅黑" w:hAnsi="微软雅黑" w:cs="微软雅黑"/>
          <w:spacing w:val="7"/>
          <w:lang w:eastAsia="zh-CN"/>
        </w:rPr>
        <w:t>0.21%</w:t>
      </w:r>
      <w:r w:rsidRPr="002B4BF0">
        <w:rPr>
          <w:rFonts w:ascii="微软雅黑" w:eastAsia="微软雅黑" w:hAnsi="微软雅黑" w:cs="微软雅黑" w:hint="eastAsia"/>
          <w:spacing w:val="7"/>
          <w:lang w:eastAsia="zh-CN"/>
        </w:rPr>
        <w:t>报</w:t>
      </w:r>
      <w:r w:rsidRPr="002B4BF0">
        <w:rPr>
          <w:rFonts w:ascii="微软雅黑" w:eastAsia="微软雅黑" w:hAnsi="微软雅黑" w:cs="微软雅黑"/>
          <w:spacing w:val="7"/>
          <w:lang w:eastAsia="zh-CN"/>
        </w:rPr>
        <w:t>1.3268</w:t>
      </w:r>
      <w:r w:rsidRPr="002B4BF0">
        <w:rPr>
          <w:rFonts w:ascii="微软雅黑" w:eastAsia="微软雅黑" w:hAnsi="微软雅黑" w:cs="微软雅黑" w:hint="eastAsia"/>
          <w:spacing w:val="7"/>
          <w:lang w:eastAsia="zh-CN"/>
        </w:rPr>
        <w:t>，美元兑日元涨</w:t>
      </w:r>
      <w:r w:rsidRPr="002B4BF0">
        <w:rPr>
          <w:rFonts w:ascii="微软雅黑" w:eastAsia="微软雅黑" w:hAnsi="微软雅黑" w:cs="微软雅黑"/>
          <w:spacing w:val="7"/>
          <w:lang w:eastAsia="zh-CN"/>
        </w:rPr>
        <w:t>0.44%</w:t>
      </w:r>
      <w:r w:rsidRPr="002B4BF0">
        <w:rPr>
          <w:rFonts w:ascii="微软雅黑" w:eastAsia="微软雅黑" w:hAnsi="微软雅黑" w:cs="微软雅黑" w:hint="eastAsia"/>
          <w:spacing w:val="7"/>
          <w:lang w:eastAsia="zh-CN"/>
        </w:rPr>
        <w:t>报</w:t>
      </w:r>
      <w:r w:rsidRPr="002B4BF0">
        <w:rPr>
          <w:rFonts w:ascii="微软雅黑" w:eastAsia="微软雅黑" w:hAnsi="微软雅黑" w:cs="微软雅黑"/>
          <w:spacing w:val="7"/>
          <w:lang w:eastAsia="zh-CN"/>
        </w:rPr>
        <w:t>142.469</w:t>
      </w:r>
      <w:r w:rsidRPr="002B4BF0">
        <w:rPr>
          <w:rFonts w:ascii="微软雅黑" w:eastAsia="微软雅黑" w:hAnsi="微软雅黑" w:cs="微软雅黑" w:hint="eastAsia"/>
          <w:spacing w:val="7"/>
          <w:lang w:eastAsia="zh-CN"/>
        </w:rPr>
        <w:t>。宏观数据方面，上周美国首次申请失业救济人数录得</w:t>
      </w:r>
      <w:r w:rsidRPr="002B4BF0">
        <w:rPr>
          <w:rFonts w:ascii="微软雅黑" w:eastAsia="微软雅黑" w:hAnsi="微软雅黑" w:cs="微软雅黑"/>
          <w:spacing w:val="7"/>
          <w:lang w:eastAsia="zh-CN"/>
        </w:rPr>
        <w:t>21.5</w:t>
      </w:r>
      <w:r w:rsidRPr="002B4BF0">
        <w:rPr>
          <w:rFonts w:ascii="微软雅黑" w:eastAsia="微软雅黑" w:hAnsi="微软雅黑" w:cs="微软雅黑" w:hint="eastAsia"/>
          <w:spacing w:val="7"/>
          <w:lang w:eastAsia="zh-CN"/>
        </w:rPr>
        <w:t>万人，较前一周的</w:t>
      </w:r>
      <w:r w:rsidRPr="002B4BF0">
        <w:rPr>
          <w:rFonts w:ascii="微软雅黑" w:eastAsia="微软雅黑" w:hAnsi="微软雅黑" w:cs="微软雅黑"/>
          <w:spacing w:val="7"/>
          <w:lang w:eastAsia="zh-CN"/>
        </w:rPr>
        <w:t>22.4</w:t>
      </w:r>
      <w:r w:rsidRPr="002B4BF0">
        <w:rPr>
          <w:rFonts w:ascii="微软雅黑" w:eastAsia="微软雅黑" w:hAnsi="微软雅黑" w:cs="微软雅黑" w:hint="eastAsia"/>
          <w:spacing w:val="7"/>
          <w:lang w:eastAsia="zh-CN"/>
        </w:rPr>
        <w:t>万人略有下降；</w:t>
      </w:r>
      <w:proofErr w:type="gramStart"/>
      <w:r w:rsidRPr="002B4BF0">
        <w:rPr>
          <w:rFonts w:ascii="微软雅黑" w:eastAsia="微软雅黑" w:hAnsi="微软雅黑" w:cs="微软雅黑" w:hint="eastAsia"/>
          <w:spacing w:val="7"/>
          <w:lang w:eastAsia="zh-CN"/>
        </w:rPr>
        <w:t>续请失业金人数</w:t>
      </w:r>
      <w:proofErr w:type="gramEnd"/>
      <w:r w:rsidRPr="002B4BF0">
        <w:rPr>
          <w:rFonts w:ascii="微软雅黑" w:eastAsia="微软雅黑" w:hAnsi="微软雅黑" w:cs="微软雅黑" w:hint="eastAsia"/>
          <w:spacing w:val="7"/>
          <w:lang w:eastAsia="zh-CN"/>
        </w:rPr>
        <w:t>为</w:t>
      </w:r>
      <w:r w:rsidRPr="002B4BF0">
        <w:rPr>
          <w:rFonts w:ascii="微软雅黑" w:eastAsia="微软雅黑" w:hAnsi="微软雅黑" w:cs="微软雅黑"/>
          <w:spacing w:val="7"/>
          <w:lang w:eastAsia="zh-CN"/>
        </w:rPr>
        <w:t>188.5</w:t>
      </w:r>
      <w:r w:rsidRPr="002B4BF0">
        <w:rPr>
          <w:rFonts w:ascii="微软雅黑" w:eastAsia="微软雅黑" w:hAnsi="微软雅黑" w:cs="微软雅黑" w:hint="eastAsia"/>
          <w:spacing w:val="7"/>
          <w:lang w:eastAsia="zh-CN"/>
        </w:rPr>
        <w:t>万人，小幅高于预期值</w:t>
      </w:r>
      <w:r w:rsidRPr="002B4BF0">
        <w:rPr>
          <w:rFonts w:ascii="微软雅黑" w:eastAsia="微软雅黑" w:hAnsi="微软雅黑" w:cs="微软雅黑"/>
          <w:spacing w:val="7"/>
          <w:lang w:eastAsia="zh-CN"/>
        </w:rPr>
        <w:t>187.2</w:t>
      </w:r>
      <w:r w:rsidRPr="002B4BF0">
        <w:rPr>
          <w:rFonts w:ascii="微软雅黑" w:eastAsia="微软雅黑" w:hAnsi="微软雅黑" w:cs="微软雅黑" w:hint="eastAsia"/>
          <w:spacing w:val="7"/>
          <w:lang w:eastAsia="zh-CN"/>
        </w:rPr>
        <w:t>万人，关税冲击下美国企业尚未有大规模裁员的迹象，劳动力市场整体仍维持稳健，基本处于供需平衡且充分就业状态。此外，受企业对于美国经济前景预期转弱影响，美国</w:t>
      </w:r>
      <w:r w:rsidRPr="002B4BF0">
        <w:rPr>
          <w:rFonts w:ascii="微软雅黑" w:eastAsia="微软雅黑" w:hAnsi="微软雅黑" w:cs="微软雅黑"/>
          <w:spacing w:val="7"/>
          <w:lang w:eastAsia="zh-CN"/>
        </w:rPr>
        <w:t>4</w:t>
      </w:r>
      <w:r w:rsidRPr="002B4BF0">
        <w:rPr>
          <w:rFonts w:ascii="微软雅黑" w:eastAsia="微软雅黑" w:hAnsi="微软雅黑" w:cs="微软雅黑" w:hint="eastAsia"/>
          <w:spacing w:val="7"/>
          <w:lang w:eastAsia="zh-CN"/>
        </w:rPr>
        <w:t>月费城联储制造业指数录得</w:t>
      </w:r>
      <w:r w:rsidRPr="002B4BF0">
        <w:rPr>
          <w:rFonts w:ascii="微软雅黑" w:eastAsia="微软雅黑" w:hAnsi="微软雅黑" w:cs="微软雅黑"/>
          <w:spacing w:val="7"/>
          <w:lang w:eastAsia="zh-CN"/>
        </w:rPr>
        <w:t>-26.4</w:t>
      </w:r>
      <w:r w:rsidRPr="002B4BF0">
        <w:rPr>
          <w:rFonts w:ascii="微软雅黑" w:eastAsia="微软雅黑" w:hAnsi="微软雅黑" w:cs="微软雅黑" w:hint="eastAsia"/>
          <w:spacing w:val="7"/>
          <w:lang w:eastAsia="zh-CN"/>
        </w:rPr>
        <w:t>，为</w:t>
      </w:r>
      <w:r w:rsidRPr="002B4BF0">
        <w:rPr>
          <w:rFonts w:ascii="微软雅黑" w:eastAsia="微软雅黑" w:hAnsi="微软雅黑" w:cs="微软雅黑"/>
          <w:spacing w:val="7"/>
          <w:lang w:eastAsia="zh-CN"/>
        </w:rPr>
        <w:t>2023</w:t>
      </w:r>
      <w:r w:rsidRPr="002B4BF0">
        <w:rPr>
          <w:rFonts w:ascii="微软雅黑" w:eastAsia="微软雅黑" w:hAnsi="微软雅黑" w:cs="微软雅黑" w:hint="eastAsia"/>
          <w:spacing w:val="7"/>
          <w:lang w:eastAsia="zh-CN"/>
        </w:rPr>
        <w:t>年</w:t>
      </w:r>
      <w:r w:rsidRPr="002B4BF0">
        <w:rPr>
          <w:rFonts w:ascii="微软雅黑" w:eastAsia="微软雅黑" w:hAnsi="微软雅黑" w:cs="微软雅黑"/>
          <w:spacing w:val="7"/>
          <w:lang w:eastAsia="zh-CN"/>
        </w:rPr>
        <w:t>4</w:t>
      </w:r>
      <w:r w:rsidRPr="002B4BF0">
        <w:rPr>
          <w:rFonts w:ascii="微软雅黑" w:eastAsia="微软雅黑" w:hAnsi="微软雅黑" w:cs="微软雅黑" w:hint="eastAsia"/>
          <w:spacing w:val="7"/>
          <w:lang w:eastAsia="zh-CN"/>
        </w:rPr>
        <w:t>月以来新低。此前美联储主席鲍威尔就特朗普关税政策的通胀效应发出强烈警告，预示短期内通胀水平的显著上行风险以及通胀潜在的持续性。鲍威尔发言整体符合市场对于鹰派美联储的预期，鲍威尔坚定其以通胀为核心且以未来经济数据表现为依据的“观望”态度，但不排除若后续经济数据持续</w:t>
      </w:r>
      <w:proofErr w:type="gramStart"/>
      <w:r w:rsidRPr="002B4BF0">
        <w:rPr>
          <w:rFonts w:ascii="微软雅黑" w:eastAsia="微软雅黑" w:hAnsi="微软雅黑" w:cs="微软雅黑" w:hint="eastAsia"/>
          <w:spacing w:val="7"/>
          <w:lang w:eastAsia="zh-CN"/>
        </w:rPr>
        <w:t>走弱美联储</w:t>
      </w:r>
      <w:proofErr w:type="gramEnd"/>
      <w:r w:rsidRPr="002B4BF0">
        <w:rPr>
          <w:rFonts w:ascii="微软雅黑" w:eastAsia="微软雅黑" w:hAnsi="微软雅黑" w:cs="微软雅黑" w:hint="eastAsia"/>
          <w:spacing w:val="7"/>
          <w:lang w:eastAsia="zh-CN"/>
        </w:rPr>
        <w:t>重启降息步伐的可能性。根据“美联储观察”，</w:t>
      </w:r>
      <w:r w:rsidRPr="002B4BF0">
        <w:rPr>
          <w:rFonts w:ascii="微软雅黑" w:eastAsia="微软雅黑" w:hAnsi="微软雅黑" w:cs="微软雅黑"/>
          <w:spacing w:val="7"/>
          <w:lang w:eastAsia="zh-CN"/>
        </w:rPr>
        <w:t>6</w:t>
      </w:r>
      <w:r w:rsidRPr="002B4BF0">
        <w:rPr>
          <w:rFonts w:ascii="微软雅黑" w:eastAsia="微软雅黑" w:hAnsi="微软雅黑" w:cs="微软雅黑" w:hint="eastAsia"/>
          <w:spacing w:val="7"/>
          <w:lang w:eastAsia="zh-CN"/>
        </w:rPr>
        <w:t>月维持利率不变的概率为</w:t>
      </w:r>
      <w:r w:rsidRPr="002B4BF0">
        <w:rPr>
          <w:rFonts w:ascii="微软雅黑" w:eastAsia="微软雅黑" w:hAnsi="微软雅黑" w:cs="微软雅黑"/>
          <w:spacing w:val="7"/>
          <w:lang w:eastAsia="zh-CN"/>
        </w:rPr>
        <w:t>38.2%</w:t>
      </w:r>
      <w:r w:rsidRPr="002B4BF0">
        <w:rPr>
          <w:rFonts w:ascii="微软雅黑" w:eastAsia="微软雅黑" w:hAnsi="微软雅黑" w:cs="微软雅黑" w:hint="eastAsia"/>
          <w:spacing w:val="7"/>
          <w:lang w:eastAsia="zh-CN"/>
        </w:rPr>
        <w:t>，降息</w:t>
      </w:r>
      <w:r w:rsidRPr="002B4BF0">
        <w:rPr>
          <w:rFonts w:ascii="微软雅黑" w:eastAsia="微软雅黑" w:hAnsi="微软雅黑" w:cs="微软雅黑"/>
          <w:spacing w:val="7"/>
          <w:lang w:eastAsia="zh-CN"/>
        </w:rPr>
        <w:t>25</w:t>
      </w:r>
      <w:r w:rsidRPr="002B4BF0">
        <w:rPr>
          <w:rFonts w:ascii="微软雅黑" w:eastAsia="微软雅黑" w:hAnsi="微软雅黑" w:cs="微软雅黑" w:hint="eastAsia"/>
          <w:spacing w:val="7"/>
          <w:lang w:eastAsia="zh-CN"/>
        </w:rPr>
        <w:t>个基点的概率为</w:t>
      </w:r>
      <w:r w:rsidRPr="002B4BF0">
        <w:rPr>
          <w:rFonts w:ascii="微软雅黑" w:eastAsia="微软雅黑" w:hAnsi="微软雅黑" w:cs="微软雅黑"/>
          <w:spacing w:val="7"/>
          <w:lang w:eastAsia="zh-CN"/>
        </w:rPr>
        <w:t>54.1%</w:t>
      </w:r>
      <w:r w:rsidRPr="002B4BF0">
        <w:rPr>
          <w:rFonts w:ascii="微软雅黑" w:eastAsia="微软雅黑" w:hAnsi="微软雅黑" w:cs="微软雅黑" w:hint="eastAsia"/>
          <w:spacing w:val="7"/>
          <w:lang w:eastAsia="zh-CN"/>
        </w:rPr>
        <w:t>，鹰派发言</w:t>
      </w:r>
      <w:proofErr w:type="gramStart"/>
      <w:r w:rsidRPr="002B4BF0">
        <w:rPr>
          <w:rFonts w:ascii="微软雅黑" w:eastAsia="微软雅黑" w:hAnsi="微软雅黑" w:cs="微软雅黑" w:hint="eastAsia"/>
          <w:spacing w:val="7"/>
          <w:lang w:eastAsia="zh-CN"/>
        </w:rPr>
        <w:t>后</w:t>
      </w:r>
      <w:r w:rsidRPr="002B4BF0">
        <w:rPr>
          <w:rFonts w:ascii="微软雅黑" w:eastAsia="微软雅黑" w:hAnsi="微软雅黑" w:cs="微软雅黑"/>
          <w:spacing w:val="7"/>
          <w:lang w:eastAsia="zh-CN"/>
        </w:rPr>
        <w:t>6</w:t>
      </w:r>
      <w:r w:rsidRPr="002B4BF0">
        <w:rPr>
          <w:rFonts w:ascii="微软雅黑" w:eastAsia="微软雅黑" w:hAnsi="微软雅黑" w:cs="微软雅黑" w:hint="eastAsia"/>
          <w:spacing w:val="7"/>
          <w:lang w:eastAsia="zh-CN"/>
        </w:rPr>
        <w:t>月</w:t>
      </w:r>
      <w:proofErr w:type="gramEnd"/>
      <w:r w:rsidRPr="002B4BF0">
        <w:rPr>
          <w:rFonts w:ascii="微软雅黑" w:eastAsia="微软雅黑" w:hAnsi="微软雅黑" w:cs="微软雅黑" w:hint="eastAsia"/>
          <w:spacing w:val="7"/>
          <w:lang w:eastAsia="zh-CN"/>
        </w:rPr>
        <w:t>降息概率小幅下降。近期美国信用和流动性风险的冲击导致美元抛压加剧，美元作为全球储备货币地位边际松动。关税政策不确定性犹存，美元指数震荡偏弱看待为主。欧洲央行于全体一致通过的情况下如期降息</w:t>
      </w:r>
      <w:r w:rsidRPr="002B4BF0">
        <w:rPr>
          <w:rFonts w:ascii="微软雅黑" w:eastAsia="微软雅黑" w:hAnsi="微软雅黑" w:cs="微软雅黑"/>
          <w:spacing w:val="7"/>
          <w:lang w:eastAsia="zh-CN"/>
        </w:rPr>
        <w:t>25</w:t>
      </w:r>
      <w:r w:rsidRPr="002B4BF0">
        <w:rPr>
          <w:rFonts w:ascii="微软雅黑" w:eastAsia="微软雅黑" w:hAnsi="微软雅黑" w:cs="微软雅黑" w:hint="eastAsia"/>
          <w:spacing w:val="7"/>
          <w:lang w:eastAsia="zh-CN"/>
        </w:rPr>
        <w:t>个基点，将存款机制利率下调至</w:t>
      </w:r>
      <w:r w:rsidRPr="002B4BF0">
        <w:rPr>
          <w:rFonts w:ascii="微软雅黑" w:eastAsia="微软雅黑" w:hAnsi="微软雅黑" w:cs="微软雅黑"/>
          <w:spacing w:val="7"/>
          <w:lang w:eastAsia="zh-CN"/>
        </w:rPr>
        <w:t>2.25%</w:t>
      </w:r>
      <w:r w:rsidRPr="002B4BF0">
        <w:rPr>
          <w:rFonts w:ascii="微软雅黑" w:eastAsia="微软雅黑" w:hAnsi="微软雅黑" w:cs="微软雅黑" w:hint="eastAsia"/>
          <w:spacing w:val="7"/>
          <w:lang w:eastAsia="zh-CN"/>
        </w:rPr>
        <w:t>，为连续第六次会议降息。欧洲央行行长拉加德表示，在</w:t>
      </w:r>
      <w:r w:rsidRPr="002B4BF0">
        <w:rPr>
          <w:rFonts w:ascii="微软雅黑" w:eastAsia="微软雅黑" w:hAnsi="微软雅黑" w:cs="微软雅黑"/>
          <w:spacing w:val="7"/>
          <w:lang w:eastAsia="zh-CN"/>
        </w:rPr>
        <w:t>6</w:t>
      </w:r>
      <w:r w:rsidRPr="002B4BF0">
        <w:rPr>
          <w:rFonts w:ascii="微软雅黑" w:eastAsia="微软雅黑" w:hAnsi="微软雅黑" w:cs="微软雅黑" w:hint="eastAsia"/>
          <w:spacing w:val="7"/>
          <w:lang w:eastAsia="zh-CN"/>
        </w:rPr>
        <w:t>月份的会议上也无法完全明确关税方面的情况，当前欧元区正面临关税引发的需求下行冲击。鸽派预期且经济衰退预期升温的背景下，欧央行有望维持降息节奏，交易</w:t>
      </w:r>
      <w:proofErr w:type="gramStart"/>
      <w:r w:rsidRPr="002B4BF0">
        <w:rPr>
          <w:rFonts w:ascii="微软雅黑" w:eastAsia="微软雅黑" w:hAnsi="微软雅黑" w:cs="微软雅黑" w:hint="eastAsia"/>
          <w:spacing w:val="7"/>
          <w:lang w:eastAsia="zh-CN"/>
        </w:rPr>
        <w:t>员加大</w:t>
      </w:r>
      <w:proofErr w:type="gramEnd"/>
      <w:r w:rsidRPr="002B4BF0">
        <w:rPr>
          <w:rFonts w:ascii="微软雅黑" w:eastAsia="微软雅黑" w:hAnsi="微软雅黑" w:cs="微软雅黑" w:hint="eastAsia"/>
          <w:spacing w:val="7"/>
          <w:lang w:eastAsia="zh-CN"/>
        </w:rPr>
        <w:t>对欧洲央行降息押注，预计今年将再降息三次。日本央行行长植田和</w:t>
      </w:r>
      <w:proofErr w:type="gramStart"/>
      <w:r w:rsidRPr="002B4BF0">
        <w:rPr>
          <w:rFonts w:ascii="微软雅黑" w:eastAsia="微软雅黑" w:hAnsi="微软雅黑" w:cs="微软雅黑" w:hint="eastAsia"/>
          <w:spacing w:val="7"/>
          <w:lang w:eastAsia="zh-CN"/>
        </w:rPr>
        <w:t>男反复</w:t>
      </w:r>
      <w:proofErr w:type="gramEnd"/>
      <w:r w:rsidRPr="002B4BF0">
        <w:rPr>
          <w:rFonts w:ascii="微软雅黑" w:eastAsia="微软雅黑" w:hAnsi="微软雅黑" w:cs="微软雅黑" w:hint="eastAsia"/>
          <w:spacing w:val="7"/>
          <w:lang w:eastAsia="zh-CN"/>
        </w:rPr>
        <w:t>强调美国关税对日本经济的潜在下行压力，并表示将采取适当的货币政策以稳定实现</w:t>
      </w:r>
      <w:r w:rsidRPr="002B4BF0">
        <w:rPr>
          <w:rFonts w:ascii="微软雅黑" w:eastAsia="微软雅黑" w:hAnsi="微软雅黑" w:cs="微软雅黑"/>
          <w:spacing w:val="7"/>
          <w:lang w:eastAsia="zh-CN"/>
        </w:rPr>
        <w:t>2%</w:t>
      </w:r>
      <w:r w:rsidRPr="002B4BF0">
        <w:rPr>
          <w:rFonts w:ascii="微软雅黑" w:eastAsia="微软雅黑" w:hAnsi="微软雅黑" w:cs="微软雅黑" w:hint="eastAsia"/>
          <w:spacing w:val="7"/>
          <w:lang w:eastAsia="zh-CN"/>
        </w:rPr>
        <w:t>的通胀目标，在通胀持续抬升的背景下日央行或仍保持加息节奏，日元维持震荡偏强格局。</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B03CFB6" w:rsidR="007A477E" w:rsidRDefault="00E90E28" w:rsidP="002B2EDC">
      <w:pPr>
        <w:spacing w:before="120" w:line="190" w:lineRule="auto"/>
        <w:ind w:right="210" w:firstLineChars="200" w:firstLine="400"/>
        <w:jc w:val="center"/>
        <w:rPr>
          <w:rFonts w:ascii="微软雅黑" w:eastAsia="微软雅黑" w:hAnsi="微软雅黑" w:cs="微软雅黑"/>
          <w:spacing w:val="7"/>
          <w:lang w:eastAsia="zh-CN"/>
        </w:rPr>
      </w:pPr>
      <w:r w:rsidRPr="009B5F7E">
        <w:rPr>
          <w:rFonts w:ascii="黑体" w:eastAsia="黑体" w:hAnsi="黑体"/>
          <w:noProof/>
          <w:sz w:val="20"/>
          <w:szCs w:val="20"/>
        </w:rPr>
        <w:lastRenderedPageBreak/>
        <w:drawing>
          <wp:inline distT="0" distB="0" distL="0" distR="0" wp14:anchorId="2C4420C1" wp14:editId="4CA96953">
            <wp:extent cx="4591050" cy="2095500"/>
            <wp:effectExtent l="0" t="0" r="0" b="0"/>
            <wp:docPr id="1831553769"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53769" name="图片 1" descr="图形用户界面, 图表&#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0955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15C2BFCE" w14:textId="77777777" w:rsidR="00041190" w:rsidRDefault="00041190" w:rsidP="00B00DB4">
      <w:pPr>
        <w:spacing w:before="103" w:line="256" w:lineRule="auto"/>
        <w:ind w:right="210" w:firstLine="420"/>
        <w:rPr>
          <w:rFonts w:ascii="微软雅黑" w:eastAsia="微软雅黑" w:hAnsi="微软雅黑" w:cs="微软雅黑"/>
          <w:spacing w:val="7"/>
          <w:lang w:eastAsia="zh-CN"/>
        </w:rPr>
      </w:pPr>
      <w:r w:rsidRPr="00041190">
        <w:rPr>
          <w:rFonts w:ascii="微软雅黑" w:eastAsia="微软雅黑" w:hAnsi="微软雅黑" w:cs="微软雅黑" w:hint="eastAsia"/>
          <w:spacing w:val="7"/>
          <w:lang w:eastAsia="zh-CN"/>
        </w:rPr>
        <w:t>截至</w:t>
      </w:r>
      <w:r w:rsidRPr="00041190">
        <w:rPr>
          <w:rFonts w:ascii="微软雅黑" w:eastAsia="微软雅黑" w:hAnsi="微软雅黑" w:cs="微软雅黑"/>
          <w:spacing w:val="7"/>
          <w:lang w:eastAsia="zh-CN"/>
        </w:rPr>
        <w:t>4</w:t>
      </w:r>
      <w:r w:rsidRPr="00041190">
        <w:rPr>
          <w:rFonts w:ascii="微软雅黑" w:eastAsia="微软雅黑" w:hAnsi="微软雅黑" w:cs="微软雅黑" w:hint="eastAsia"/>
          <w:spacing w:val="7"/>
          <w:lang w:eastAsia="zh-CN"/>
        </w:rPr>
        <w:t>月</w:t>
      </w:r>
      <w:r w:rsidRPr="00041190">
        <w:rPr>
          <w:rFonts w:ascii="微软雅黑" w:eastAsia="微软雅黑" w:hAnsi="微软雅黑" w:cs="微软雅黑"/>
          <w:spacing w:val="7"/>
          <w:lang w:eastAsia="zh-CN"/>
        </w:rPr>
        <w:t>17</w:t>
      </w:r>
      <w:r w:rsidRPr="00041190">
        <w:rPr>
          <w:rFonts w:ascii="微软雅黑" w:eastAsia="微软雅黑" w:hAnsi="微软雅黑" w:cs="微软雅黑" w:hint="eastAsia"/>
          <w:spacing w:val="7"/>
          <w:lang w:eastAsia="zh-CN"/>
        </w:rPr>
        <w:t>日，</w:t>
      </w:r>
      <w:proofErr w:type="gramStart"/>
      <w:r w:rsidRPr="00041190">
        <w:rPr>
          <w:rFonts w:ascii="微软雅黑" w:eastAsia="微软雅黑" w:hAnsi="微软雅黑" w:cs="微软雅黑" w:hint="eastAsia"/>
          <w:spacing w:val="7"/>
          <w:lang w:eastAsia="zh-CN"/>
        </w:rPr>
        <w:t>标普</w:t>
      </w:r>
      <w:proofErr w:type="gramEnd"/>
      <w:r w:rsidRPr="00041190">
        <w:rPr>
          <w:rFonts w:ascii="微软雅黑" w:eastAsia="微软雅黑" w:hAnsi="微软雅黑" w:cs="微软雅黑"/>
          <w:spacing w:val="7"/>
          <w:lang w:eastAsia="zh-CN"/>
        </w:rPr>
        <w:t>500</w:t>
      </w:r>
      <w:r w:rsidRPr="00041190">
        <w:rPr>
          <w:rFonts w:ascii="微软雅黑" w:eastAsia="微软雅黑" w:hAnsi="微软雅黑" w:cs="微软雅黑" w:hint="eastAsia"/>
          <w:spacing w:val="7"/>
          <w:lang w:eastAsia="zh-CN"/>
        </w:rPr>
        <w:t>指数上涨</w:t>
      </w:r>
      <w:r w:rsidRPr="00041190">
        <w:rPr>
          <w:rFonts w:ascii="微软雅黑" w:eastAsia="微软雅黑" w:hAnsi="微软雅黑" w:cs="微软雅黑"/>
          <w:spacing w:val="7"/>
          <w:lang w:eastAsia="zh-CN"/>
        </w:rPr>
        <w:t>0.13%</w:t>
      </w:r>
      <w:r w:rsidRPr="00041190">
        <w:rPr>
          <w:rFonts w:ascii="微软雅黑" w:eastAsia="微软雅黑" w:hAnsi="微软雅黑" w:cs="微软雅黑" w:hint="eastAsia"/>
          <w:spacing w:val="7"/>
          <w:lang w:eastAsia="zh-CN"/>
        </w:rPr>
        <w:t>至</w:t>
      </w:r>
      <w:r w:rsidRPr="00041190">
        <w:rPr>
          <w:rFonts w:ascii="微软雅黑" w:eastAsia="微软雅黑" w:hAnsi="微软雅黑" w:cs="微软雅黑"/>
          <w:spacing w:val="7"/>
          <w:lang w:eastAsia="zh-CN"/>
        </w:rPr>
        <w:t>5282.7</w:t>
      </w:r>
      <w:r w:rsidRPr="00041190">
        <w:rPr>
          <w:rFonts w:ascii="微软雅黑" w:eastAsia="微软雅黑" w:hAnsi="微软雅黑" w:cs="微软雅黑" w:hint="eastAsia"/>
          <w:spacing w:val="7"/>
          <w:lang w:eastAsia="zh-CN"/>
        </w:rPr>
        <w:t>点；</w:t>
      </w:r>
      <w:proofErr w:type="gramStart"/>
      <w:r w:rsidRPr="00041190">
        <w:rPr>
          <w:rFonts w:ascii="微软雅黑" w:eastAsia="微软雅黑" w:hAnsi="微软雅黑" w:cs="微软雅黑" w:hint="eastAsia"/>
          <w:spacing w:val="7"/>
          <w:lang w:eastAsia="zh-CN"/>
        </w:rPr>
        <w:t>迷你标普</w:t>
      </w:r>
      <w:proofErr w:type="gramEnd"/>
      <w:r w:rsidRPr="00041190">
        <w:rPr>
          <w:rFonts w:ascii="微软雅黑" w:eastAsia="微软雅黑" w:hAnsi="微软雅黑" w:cs="微软雅黑"/>
          <w:spacing w:val="7"/>
          <w:lang w:eastAsia="zh-CN"/>
        </w:rPr>
        <w:t>500</w:t>
      </w:r>
      <w:r w:rsidRPr="00041190">
        <w:rPr>
          <w:rFonts w:ascii="微软雅黑" w:eastAsia="微软雅黑" w:hAnsi="微软雅黑" w:cs="微软雅黑" w:hint="eastAsia"/>
          <w:spacing w:val="7"/>
          <w:lang w:eastAsia="zh-CN"/>
        </w:rPr>
        <w:t>主力合约上涨</w:t>
      </w:r>
      <w:r w:rsidRPr="00041190">
        <w:rPr>
          <w:rFonts w:ascii="微软雅黑" w:eastAsia="微软雅黑" w:hAnsi="微软雅黑" w:cs="微软雅黑"/>
          <w:spacing w:val="7"/>
          <w:lang w:eastAsia="zh-CN"/>
        </w:rPr>
        <w:t>0.51%</w:t>
      </w:r>
      <w:r w:rsidRPr="00041190">
        <w:rPr>
          <w:rFonts w:ascii="微软雅黑" w:eastAsia="微软雅黑" w:hAnsi="微软雅黑" w:cs="微软雅黑" w:hint="eastAsia"/>
          <w:spacing w:val="7"/>
          <w:lang w:eastAsia="zh-CN"/>
        </w:rPr>
        <w:t>至</w:t>
      </w:r>
      <w:r w:rsidRPr="00041190">
        <w:rPr>
          <w:rFonts w:ascii="微软雅黑" w:eastAsia="微软雅黑" w:hAnsi="微软雅黑" w:cs="微软雅黑"/>
          <w:spacing w:val="7"/>
          <w:lang w:eastAsia="zh-CN"/>
        </w:rPr>
        <w:t>5326.5</w:t>
      </w:r>
      <w:r w:rsidRPr="00041190">
        <w:rPr>
          <w:rFonts w:ascii="微软雅黑" w:eastAsia="微软雅黑" w:hAnsi="微软雅黑" w:cs="微软雅黑" w:hint="eastAsia"/>
          <w:spacing w:val="7"/>
          <w:lang w:eastAsia="zh-CN"/>
        </w:rPr>
        <w:t>点。经济数据层面，美国上周初请失业</w:t>
      </w:r>
      <w:proofErr w:type="gramStart"/>
      <w:r w:rsidRPr="00041190">
        <w:rPr>
          <w:rFonts w:ascii="微软雅黑" w:eastAsia="微软雅黑" w:hAnsi="微软雅黑" w:cs="微软雅黑" w:hint="eastAsia"/>
          <w:spacing w:val="7"/>
          <w:lang w:eastAsia="zh-CN"/>
        </w:rPr>
        <w:t>金人数</w:t>
      </w:r>
      <w:proofErr w:type="gramEnd"/>
      <w:r w:rsidRPr="00041190">
        <w:rPr>
          <w:rFonts w:ascii="微软雅黑" w:eastAsia="微软雅黑" w:hAnsi="微软雅黑" w:cs="微软雅黑" w:hint="eastAsia"/>
          <w:spacing w:val="7"/>
          <w:lang w:eastAsia="zh-CN"/>
        </w:rPr>
        <w:t>为</w:t>
      </w:r>
      <w:r w:rsidRPr="00041190">
        <w:rPr>
          <w:rFonts w:ascii="微软雅黑" w:eastAsia="微软雅黑" w:hAnsi="微软雅黑" w:cs="微软雅黑"/>
          <w:spacing w:val="7"/>
          <w:lang w:eastAsia="zh-CN"/>
        </w:rPr>
        <w:t>21.5</w:t>
      </w:r>
      <w:r w:rsidRPr="00041190">
        <w:rPr>
          <w:rFonts w:ascii="微软雅黑" w:eastAsia="微软雅黑" w:hAnsi="微软雅黑" w:cs="微软雅黑" w:hint="eastAsia"/>
          <w:spacing w:val="7"/>
          <w:lang w:eastAsia="zh-CN"/>
        </w:rPr>
        <w:t>万人，预期</w:t>
      </w:r>
      <w:r w:rsidRPr="00041190">
        <w:rPr>
          <w:rFonts w:ascii="微软雅黑" w:eastAsia="微软雅黑" w:hAnsi="微软雅黑" w:cs="微软雅黑"/>
          <w:spacing w:val="7"/>
          <w:lang w:eastAsia="zh-CN"/>
        </w:rPr>
        <w:t>22.5</w:t>
      </w:r>
      <w:r w:rsidRPr="00041190">
        <w:rPr>
          <w:rFonts w:ascii="微软雅黑" w:eastAsia="微软雅黑" w:hAnsi="微软雅黑" w:cs="微软雅黑" w:hint="eastAsia"/>
          <w:spacing w:val="7"/>
          <w:lang w:eastAsia="zh-CN"/>
        </w:rPr>
        <w:t>万人，前值自</w:t>
      </w:r>
      <w:r w:rsidRPr="00041190">
        <w:rPr>
          <w:rFonts w:ascii="微软雅黑" w:eastAsia="微软雅黑" w:hAnsi="微软雅黑" w:cs="微软雅黑"/>
          <w:spacing w:val="7"/>
          <w:lang w:eastAsia="zh-CN"/>
        </w:rPr>
        <w:t>22.3</w:t>
      </w:r>
      <w:r w:rsidRPr="00041190">
        <w:rPr>
          <w:rFonts w:ascii="微软雅黑" w:eastAsia="微软雅黑" w:hAnsi="微软雅黑" w:cs="微软雅黑" w:hint="eastAsia"/>
          <w:spacing w:val="7"/>
          <w:lang w:eastAsia="zh-CN"/>
        </w:rPr>
        <w:t>万人修正至</w:t>
      </w:r>
      <w:r w:rsidRPr="00041190">
        <w:rPr>
          <w:rFonts w:ascii="微软雅黑" w:eastAsia="微软雅黑" w:hAnsi="微软雅黑" w:cs="微软雅黑"/>
          <w:spacing w:val="7"/>
          <w:lang w:eastAsia="zh-CN"/>
        </w:rPr>
        <w:t>22.4</w:t>
      </w:r>
      <w:r w:rsidRPr="00041190">
        <w:rPr>
          <w:rFonts w:ascii="微软雅黑" w:eastAsia="微软雅黑" w:hAnsi="微软雅黑" w:cs="微软雅黑" w:hint="eastAsia"/>
          <w:spacing w:val="7"/>
          <w:lang w:eastAsia="zh-CN"/>
        </w:rPr>
        <w:t>万人，近期</w:t>
      </w:r>
      <w:proofErr w:type="gramStart"/>
      <w:r w:rsidRPr="00041190">
        <w:rPr>
          <w:rFonts w:ascii="微软雅黑" w:eastAsia="微软雅黑" w:hAnsi="微软雅黑" w:cs="微软雅黑" w:hint="eastAsia"/>
          <w:spacing w:val="7"/>
          <w:lang w:eastAsia="zh-CN"/>
        </w:rPr>
        <w:t>初请失业金人数</w:t>
      </w:r>
      <w:proofErr w:type="gramEnd"/>
      <w:r w:rsidRPr="00041190">
        <w:rPr>
          <w:rFonts w:ascii="微软雅黑" w:eastAsia="微软雅黑" w:hAnsi="微软雅黑" w:cs="微软雅黑" w:hint="eastAsia"/>
          <w:spacing w:val="7"/>
          <w:lang w:eastAsia="zh-CN"/>
        </w:rPr>
        <w:t>整体保持平稳，美国劳动市场依旧维持韧性。货币政策层面，美联储主席鲍威尔表示，特朗普的关税政策“极有可能”刺激通胀暂时上升，并警告称这些影响可能会持续很长时间。在对利率政策的态度上，鲍威尔指出有充足的空间在政策上按兵不动，等待更清晰的经济信号后再考虑是否调整政策立场。个股层面，</w:t>
      </w:r>
      <w:proofErr w:type="gramStart"/>
      <w:r w:rsidRPr="00041190">
        <w:rPr>
          <w:rFonts w:ascii="微软雅黑" w:eastAsia="微软雅黑" w:hAnsi="微软雅黑" w:cs="微软雅黑" w:hint="eastAsia"/>
          <w:spacing w:val="7"/>
          <w:lang w:eastAsia="zh-CN"/>
        </w:rPr>
        <w:t>英伟达</w:t>
      </w:r>
      <w:proofErr w:type="gramEnd"/>
      <w:r w:rsidRPr="00041190">
        <w:rPr>
          <w:rFonts w:ascii="微软雅黑" w:eastAsia="微软雅黑" w:hAnsi="微软雅黑" w:cs="微软雅黑" w:hint="eastAsia"/>
          <w:spacing w:val="7"/>
          <w:lang w:eastAsia="zh-CN"/>
        </w:rPr>
        <w:t>在公告中披露，因出口限制公司将在本季度</w:t>
      </w:r>
      <w:proofErr w:type="gramStart"/>
      <w:r w:rsidRPr="00041190">
        <w:rPr>
          <w:rFonts w:ascii="微软雅黑" w:eastAsia="微软雅黑" w:hAnsi="微软雅黑" w:cs="微软雅黑" w:hint="eastAsia"/>
          <w:spacing w:val="7"/>
          <w:lang w:eastAsia="zh-CN"/>
        </w:rPr>
        <w:t>计提高</w:t>
      </w:r>
      <w:proofErr w:type="gramEnd"/>
      <w:r w:rsidRPr="00041190">
        <w:rPr>
          <w:rFonts w:ascii="微软雅黑" w:eastAsia="微软雅黑" w:hAnsi="微软雅黑" w:cs="微软雅黑" w:hint="eastAsia"/>
          <w:spacing w:val="7"/>
          <w:lang w:eastAsia="zh-CN"/>
        </w:rPr>
        <w:t>达</w:t>
      </w:r>
      <w:r w:rsidRPr="00041190">
        <w:rPr>
          <w:rFonts w:ascii="微软雅黑" w:eastAsia="微软雅黑" w:hAnsi="微软雅黑" w:cs="微软雅黑"/>
          <w:spacing w:val="7"/>
          <w:lang w:eastAsia="zh-CN"/>
        </w:rPr>
        <w:t>55</w:t>
      </w:r>
      <w:r w:rsidRPr="00041190">
        <w:rPr>
          <w:rFonts w:ascii="微软雅黑" w:eastAsia="微软雅黑" w:hAnsi="微软雅黑" w:cs="微软雅黑" w:hint="eastAsia"/>
          <w:spacing w:val="7"/>
          <w:lang w:eastAsia="zh-CN"/>
        </w:rPr>
        <w:t>亿美元的费用。该公告引发芯片股股价集体大跌。整体来看，美国贸易政策对科技股产生较大负面影响，由于科技股</w:t>
      </w:r>
      <w:proofErr w:type="gramStart"/>
      <w:r w:rsidRPr="00041190">
        <w:rPr>
          <w:rFonts w:ascii="微软雅黑" w:eastAsia="微软雅黑" w:hAnsi="微软雅黑" w:cs="微软雅黑" w:hint="eastAsia"/>
          <w:spacing w:val="7"/>
          <w:lang w:eastAsia="zh-CN"/>
        </w:rPr>
        <w:t>对标普</w:t>
      </w:r>
      <w:proofErr w:type="gramEnd"/>
      <w:r w:rsidRPr="00041190">
        <w:rPr>
          <w:rFonts w:ascii="微软雅黑" w:eastAsia="微软雅黑" w:hAnsi="微软雅黑" w:cs="微软雅黑"/>
          <w:spacing w:val="7"/>
          <w:lang w:eastAsia="zh-CN"/>
        </w:rPr>
        <w:t>500</w:t>
      </w:r>
      <w:r w:rsidRPr="00041190">
        <w:rPr>
          <w:rFonts w:ascii="微软雅黑" w:eastAsia="微软雅黑" w:hAnsi="微软雅黑" w:cs="微软雅黑" w:hint="eastAsia"/>
          <w:spacing w:val="7"/>
          <w:lang w:eastAsia="zh-CN"/>
        </w:rPr>
        <w:t>的权重贡献较高，对指数的影响也更为显著，同时，鲍威尔对关税前景的表态也打击市场情绪。策略上，建议轻仓逢高沽空。</w:t>
      </w:r>
    </w:p>
    <w:p w14:paraId="3E7D9146" w14:textId="48FC6530"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4193C72" w:rsidR="007A477E" w:rsidRPr="00EE7376" w:rsidRDefault="00041190" w:rsidP="00904B93">
      <w:pPr>
        <w:spacing w:before="103" w:line="256" w:lineRule="auto"/>
        <w:ind w:right="210" w:firstLine="420"/>
        <w:jc w:val="center"/>
        <w:rPr>
          <w:rFonts w:ascii="微软雅黑" w:eastAsia="微软雅黑" w:hAnsi="微软雅黑" w:cs="微软雅黑"/>
          <w:spacing w:val="7"/>
          <w:lang w:eastAsia="zh-CN"/>
        </w:rPr>
      </w:pPr>
      <w:r w:rsidRPr="008E6F95">
        <w:rPr>
          <w:rFonts w:ascii="新宋体" w:eastAsia="新宋体" w:hAnsi="新宋体"/>
          <w:b/>
          <w:noProof/>
        </w:rPr>
        <w:drawing>
          <wp:inline distT="0" distB="0" distL="0" distR="0" wp14:anchorId="1730C1B3" wp14:editId="4483B32A">
            <wp:extent cx="5274310" cy="1558246"/>
            <wp:effectExtent l="0" t="0" r="2540" b="4445"/>
            <wp:docPr id="16" name="图片 16" descr="C:\Users\Administrator\Documents\WeChat Files\wxid_vkxlzo0vqu7s22\FileStorage\Temp\174493626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49362603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7E1522E6" w14:textId="77777777" w:rsidR="002B4BF0" w:rsidRDefault="002B4BF0" w:rsidP="000511AA">
      <w:pPr>
        <w:spacing w:before="103" w:line="256" w:lineRule="auto"/>
        <w:ind w:right="210" w:firstLine="420"/>
        <w:jc w:val="both"/>
        <w:rPr>
          <w:rFonts w:ascii="微软雅黑" w:eastAsia="微软雅黑" w:hAnsi="微软雅黑" w:cs="微软雅黑"/>
          <w:spacing w:val="12"/>
          <w:lang w:eastAsia="zh-CN"/>
        </w:rPr>
      </w:pPr>
      <w:r w:rsidRPr="002B4BF0">
        <w:rPr>
          <w:rFonts w:ascii="微软雅黑" w:eastAsia="微软雅黑" w:hAnsi="微软雅黑" w:cs="微软雅黑" w:hint="eastAsia"/>
          <w:spacing w:val="12"/>
          <w:lang w:eastAsia="zh-CN"/>
        </w:rPr>
        <w:t>截至</w:t>
      </w:r>
      <w:r w:rsidRPr="002B4BF0">
        <w:rPr>
          <w:rFonts w:ascii="微软雅黑" w:eastAsia="微软雅黑" w:hAnsi="微软雅黑" w:cs="微软雅黑"/>
          <w:spacing w:val="12"/>
          <w:lang w:eastAsia="zh-CN"/>
        </w:rPr>
        <w:t>4</w:t>
      </w:r>
      <w:r w:rsidRPr="002B4BF0">
        <w:rPr>
          <w:rFonts w:ascii="微软雅黑" w:eastAsia="微软雅黑" w:hAnsi="微软雅黑" w:cs="微软雅黑" w:hint="eastAsia"/>
          <w:spacing w:val="12"/>
          <w:lang w:eastAsia="zh-CN"/>
        </w:rPr>
        <w:t>月</w:t>
      </w:r>
      <w:r w:rsidRPr="002B4BF0">
        <w:rPr>
          <w:rFonts w:ascii="微软雅黑" w:eastAsia="微软雅黑" w:hAnsi="微软雅黑" w:cs="微软雅黑"/>
          <w:spacing w:val="12"/>
          <w:lang w:eastAsia="zh-CN"/>
        </w:rPr>
        <w:t>17</w:t>
      </w:r>
      <w:r w:rsidRPr="002B4BF0">
        <w:rPr>
          <w:rFonts w:ascii="微软雅黑" w:eastAsia="微软雅黑" w:hAnsi="微软雅黑" w:cs="微软雅黑" w:hint="eastAsia"/>
          <w:spacing w:val="12"/>
          <w:lang w:eastAsia="zh-CN"/>
        </w:rPr>
        <w:t>日，富时中国</w:t>
      </w:r>
      <w:r w:rsidRPr="002B4BF0">
        <w:rPr>
          <w:rFonts w:ascii="微软雅黑" w:eastAsia="微软雅黑" w:hAnsi="微软雅黑" w:cs="微软雅黑"/>
          <w:spacing w:val="12"/>
          <w:lang w:eastAsia="zh-CN"/>
        </w:rPr>
        <w:t>A50</w:t>
      </w:r>
      <w:r w:rsidRPr="002B4BF0">
        <w:rPr>
          <w:rFonts w:ascii="微软雅黑" w:eastAsia="微软雅黑" w:hAnsi="微软雅黑" w:cs="微软雅黑" w:hint="eastAsia"/>
          <w:spacing w:val="12"/>
          <w:lang w:eastAsia="zh-CN"/>
        </w:rPr>
        <w:t>指数上涨</w:t>
      </w:r>
      <w:r w:rsidRPr="002B4BF0">
        <w:rPr>
          <w:rFonts w:ascii="微软雅黑" w:eastAsia="微软雅黑" w:hAnsi="微软雅黑" w:cs="微软雅黑"/>
          <w:spacing w:val="12"/>
          <w:lang w:eastAsia="zh-CN"/>
        </w:rPr>
        <w:t>0.2%</w:t>
      </w:r>
      <w:r w:rsidRPr="002B4BF0">
        <w:rPr>
          <w:rFonts w:ascii="微软雅黑" w:eastAsia="微软雅黑" w:hAnsi="微软雅黑" w:cs="微软雅黑" w:hint="eastAsia"/>
          <w:spacing w:val="12"/>
          <w:lang w:eastAsia="zh-CN"/>
        </w:rPr>
        <w:t>至</w:t>
      </w:r>
      <w:r w:rsidRPr="002B4BF0">
        <w:rPr>
          <w:rFonts w:ascii="微软雅黑" w:eastAsia="微软雅黑" w:hAnsi="微软雅黑" w:cs="微软雅黑"/>
          <w:spacing w:val="12"/>
          <w:lang w:eastAsia="zh-CN"/>
        </w:rPr>
        <w:t>13156.28</w:t>
      </w:r>
      <w:r w:rsidRPr="002B4BF0">
        <w:rPr>
          <w:rFonts w:ascii="微软雅黑" w:eastAsia="微软雅黑" w:hAnsi="微软雅黑" w:cs="微软雅黑" w:hint="eastAsia"/>
          <w:spacing w:val="12"/>
          <w:lang w:eastAsia="zh-CN"/>
        </w:rPr>
        <w:t>点；新交所富时</w:t>
      </w:r>
      <w:r w:rsidRPr="002B4BF0">
        <w:rPr>
          <w:rFonts w:ascii="微软雅黑" w:eastAsia="微软雅黑" w:hAnsi="微软雅黑" w:cs="微软雅黑"/>
          <w:spacing w:val="12"/>
          <w:lang w:eastAsia="zh-CN"/>
        </w:rPr>
        <w:t>A50</w:t>
      </w:r>
      <w:r w:rsidRPr="002B4BF0">
        <w:rPr>
          <w:rFonts w:ascii="微软雅黑" w:eastAsia="微软雅黑" w:hAnsi="微软雅黑" w:cs="微软雅黑" w:hint="eastAsia"/>
          <w:spacing w:val="12"/>
          <w:lang w:eastAsia="zh-CN"/>
        </w:rPr>
        <w:t>期指主力合约上涨</w:t>
      </w:r>
      <w:r w:rsidRPr="002B4BF0">
        <w:rPr>
          <w:rFonts w:ascii="微软雅黑" w:eastAsia="微软雅黑" w:hAnsi="微软雅黑" w:cs="微软雅黑"/>
          <w:spacing w:val="12"/>
          <w:lang w:eastAsia="zh-CN"/>
        </w:rPr>
        <w:t>0.43%</w:t>
      </w:r>
      <w:r w:rsidRPr="002B4BF0">
        <w:rPr>
          <w:rFonts w:ascii="微软雅黑" w:eastAsia="微软雅黑" w:hAnsi="微软雅黑" w:cs="微软雅黑" w:hint="eastAsia"/>
          <w:spacing w:val="12"/>
          <w:lang w:eastAsia="zh-CN"/>
        </w:rPr>
        <w:t>至</w:t>
      </w:r>
      <w:r w:rsidRPr="002B4BF0">
        <w:rPr>
          <w:rFonts w:ascii="微软雅黑" w:eastAsia="微软雅黑" w:hAnsi="微软雅黑" w:cs="微软雅黑"/>
          <w:spacing w:val="12"/>
          <w:lang w:eastAsia="zh-CN"/>
        </w:rPr>
        <w:t>13144</w:t>
      </w:r>
      <w:r w:rsidRPr="002B4BF0">
        <w:rPr>
          <w:rFonts w:ascii="微软雅黑" w:eastAsia="微软雅黑" w:hAnsi="微软雅黑" w:cs="微软雅黑" w:hint="eastAsia"/>
          <w:spacing w:val="12"/>
          <w:lang w:eastAsia="zh-CN"/>
        </w:rPr>
        <w:t>点。国内方面，经济基本面，一季度国内经济开局良好，</w:t>
      </w:r>
      <w:r w:rsidRPr="002B4BF0">
        <w:rPr>
          <w:rFonts w:ascii="微软雅黑" w:eastAsia="微软雅黑" w:hAnsi="微软雅黑" w:cs="微软雅黑"/>
          <w:spacing w:val="12"/>
          <w:lang w:eastAsia="zh-CN"/>
        </w:rPr>
        <w:t>GDP</w:t>
      </w:r>
      <w:r w:rsidRPr="002B4BF0">
        <w:rPr>
          <w:rFonts w:ascii="微软雅黑" w:eastAsia="微软雅黑" w:hAnsi="微软雅黑" w:cs="微软雅黑" w:hint="eastAsia"/>
          <w:spacing w:val="12"/>
          <w:lang w:eastAsia="zh-CN"/>
        </w:rPr>
        <w:t>同比增长</w:t>
      </w:r>
      <w:r w:rsidRPr="002B4BF0">
        <w:rPr>
          <w:rFonts w:ascii="微软雅黑" w:eastAsia="微软雅黑" w:hAnsi="微软雅黑" w:cs="微软雅黑"/>
          <w:spacing w:val="12"/>
          <w:lang w:eastAsia="zh-CN"/>
        </w:rPr>
        <w:t>5.4%</w:t>
      </w:r>
      <w:r w:rsidRPr="002B4BF0">
        <w:rPr>
          <w:rFonts w:ascii="微软雅黑" w:eastAsia="微软雅黑" w:hAnsi="微软雅黑" w:cs="微软雅黑" w:hint="eastAsia"/>
          <w:spacing w:val="12"/>
          <w:lang w:eastAsia="zh-CN"/>
        </w:rPr>
        <w:t>，</w:t>
      </w:r>
      <w:r w:rsidRPr="002B4BF0">
        <w:rPr>
          <w:rFonts w:ascii="微软雅黑" w:eastAsia="微软雅黑" w:hAnsi="微软雅黑" w:cs="微软雅黑"/>
          <w:spacing w:val="12"/>
          <w:lang w:eastAsia="zh-CN"/>
        </w:rPr>
        <w:t>3</w:t>
      </w:r>
      <w:r w:rsidRPr="002B4BF0">
        <w:rPr>
          <w:rFonts w:ascii="微软雅黑" w:eastAsia="微软雅黑" w:hAnsi="微软雅黑" w:cs="微软雅黑" w:hint="eastAsia"/>
          <w:spacing w:val="12"/>
          <w:lang w:eastAsia="zh-CN"/>
        </w:rPr>
        <w:t>月份，</w:t>
      </w:r>
      <w:proofErr w:type="gramStart"/>
      <w:r w:rsidRPr="002B4BF0">
        <w:rPr>
          <w:rFonts w:ascii="微软雅黑" w:eastAsia="微软雅黑" w:hAnsi="微软雅黑" w:cs="微软雅黑" w:hint="eastAsia"/>
          <w:spacing w:val="12"/>
          <w:lang w:eastAsia="zh-CN"/>
        </w:rPr>
        <w:t>规</w:t>
      </w:r>
      <w:proofErr w:type="gramEnd"/>
      <w:r w:rsidRPr="002B4BF0">
        <w:rPr>
          <w:rFonts w:ascii="微软雅黑" w:eastAsia="微软雅黑" w:hAnsi="微软雅黑" w:cs="微软雅黑" w:hint="eastAsia"/>
          <w:spacing w:val="12"/>
          <w:lang w:eastAsia="zh-CN"/>
        </w:rPr>
        <w:t>上工业增加值、社零、固投、出口同比增速均较上月明显加快。</w:t>
      </w:r>
      <w:proofErr w:type="gramStart"/>
      <w:r w:rsidRPr="002B4BF0">
        <w:rPr>
          <w:rFonts w:ascii="微软雅黑" w:eastAsia="微软雅黑" w:hAnsi="微软雅黑" w:cs="微软雅黑" w:hint="eastAsia"/>
          <w:spacing w:val="12"/>
          <w:lang w:eastAsia="zh-CN"/>
        </w:rPr>
        <w:t>此前公布</w:t>
      </w:r>
      <w:proofErr w:type="gramEnd"/>
      <w:r w:rsidRPr="002B4BF0">
        <w:rPr>
          <w:rFonts w:ascii="微软雅黑" w:eastAsia="微软雅黑" w:hAnsi="微软雅黑" w:cs="微软雅黑" w:hint="eastAsia"/>
          <w:spacing w:val="12"/>
          <w:lang w:eastAsia="zh-CN"/>
        </w:rPr>
        <w:t>的金融数据显示，</w:t>
      </w:r>
      <w:r w:rsidRPr="002B4BF0">
        <w:rPr>
          <w:rFonts w:ascii="微软雅黑" w:eastAsia="微软雅黑" w:hAnsi="微软雅黑" w:cs="微软雅黑"/>
          <w:spacing w:val="12"/>
          <w:lang w:eastAsia="zh-CN"/>
        </w:rPr>
        <w:t>3</w:t>
      </w:r>
      <w:r w:rsidRPr="002B4BF0">
        <w:rPr>
          <w:rFonts w:ascii="微软雅黑" w:eastAsia="微软雅黑" w:hAnsi="微软雅黑" w:cs="微软雅黑" w:hint="eastAsia"/>
          <w:spacing w:val="12"/>
          <w:lang w:eastAsia="zh-CN"/>
        </w:rPr>
        <w:t>月份</w:t>
      </w:r>
      <w:r w:rsidRPr="002B4BF0">
        <w:rPr>
          <w:rFonts w:ascii="微软雅黑" w:eastAsia="微软雅黑" w:hAnsi="微软雅黑" w:cs="微软雅黑"/>
          <w:spacing w:val="12"/>
          <w:lang w:eastAsia="zh-CN"/>
        </w:rPr>
        <w:t>M1-M2</w:t>
      </w:r>
      <w:r w:rsidRPr="002B4BF0">
        <w:rPr>
          <w:rFonts w:ascii="微软雅黑" w:eastAsia="微软雅黑" w:hAnsi="微软雅黑" w:cs="微软雅黑" w:hint="eastAsia"/>
          <w:spacing w:val="12"/>
          <w:lang w:eastAsia="zh-CN"/>
        </w:rPr>
        <w:t>剪刀差明显收窄，背后或反映</w:t>
      </w:r>
      <w:proofErr w:type="gramStart"/>
      <w:r w:rsidRPr="002B4BF0">
        <w:rPr>
          <w:rFonts w:ascii="微软雅黑" w:eastAsia="微软雅黑" w:hAnsi="微软雅黑" w:cs="微软雅黑" w:hint="eastAsia"/>
          <w:spacing w:val="12"/>
          <w:lang w:eastAsia="zh-CN"/>
        </w:rPr>
        <w:t>出居民</w:t>
      </w:r>
      <w:proofErr w:type="gramEnd"/>
      <w:r w:rsidRPr="002B4BF0">
        <w:rPr>
          <w:rFonts w:ascii="微软雅黑" w:eastAsia="微软雅黑" w:hAnsi="微软雅黑" w:cs="微软雅黑" w:hint="eastAsia"/>
          <w:spacing w:val="12"/>
          <w:lang w:eastAsia="zh-CN"/>
        </w:rPr>
        <w:t>消费和企业投资意愿有一定好转。个股方面，近期上市公司大量宣布回购增持计划，同时已披露年报的公司中拟进行分红的公司占比超七成。整体来看，</w:t>
      </w:r>
      <w:r w:rsidRPr="002B4BF0">
        <w:rPr>
          <w:rFonts w:ascii="微软雅黑" w:eastAsia="微软雅黑" w:hAnsi="微软雅黑" w:cs="微软雅黑" w:hint="eastAsia"/>
          <w:spacing w:val="12"/>
          <w:lang w:eastAsia="zh-CN"/>
        </w:rPr>
        <w:lastRenderedPageBreak/>
        <w:t>在关税扰动影响退去后，权益市场将重新聚焦国内，目前市场量能明显减少，在一定程度上反应投资者在政策真空期下的观望态度，在增量资金尚未进场的背景下，股指短期预计维持震荡。策略上，建议暂时观望。</w:t>
      </w:r>
    </w:p>
    <w:p w14:paraId="11AC0A6A" w14:textId="35F7CA35"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C75C8ED" w:rsidR="009372C5" w:rsidRPr="00D44799" w:rsidRDefault="002B4BF0" w:rsidP="00904B93">
      <w:pPr>
        <w:spacing w:before="103" w:line="256" w:lineRule="auto"/>
        <w:ind w:right="210" w:firstLine="420"/>
        <w:jc w:val="center"/>
        <w:rPr>
          <w:rFonts w:ascii="新宋体" w:eastAsia="新宋体" w:hAnsi="新宋体"/>
          <w:lang w:eastAsia="zh-CN"/>
        </w:rPr>
      </w:pPr>
      <w:r w:rsidRPr="008E6F95">
        <w:rPr>
          <w:rFonts w:asciiTheme="minorEastAsia" w:hAnsiTheme="minorEastAsia" w:cs="Times New Roman"/>
          <w:noProof/>
        </w:rPr>
        <w:drawing>
          <wp:inline distT="0" distB="0" distL="0" distR="0" wp14:anchorId="5DAA0E2D" wp14:editId="5FEECBA2">
            <wp:extent cx="5274310" cy="1550891"/>
            <wp:effectExtent l="0" t="0" r="2540" b="0"/>
            <wp:docPr id="2" name="图片 2" descr="C:\Users\Administrator\Documents\WeChat Files\wxid_vkxlzo0vqu7s22\FileStorage\Temp\174493623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49362330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41909363" w14:textId="77777777" w:rsidR="00041190" w:rsidRDefault="00041190" w:rsidP="00A02266">
      <w:pPr>
        <w:spacing w:before="103" w:line="256" w:lineRule="auto"/>
        <w:ind w:right="210" w:firstLine="448"/>
        <w:jc w:val="both"/>
        <w:rPr>
          <w:rFonts w:ascii="微软雅黑" w:eastAsia="微软雅黑" w:hAnsi="微软雅黑" w:cs="微软雅黑"/>
          <w:spacing w:val="12"/>
          <w:lang w:eastAsia="zh-CN"/>
        </w:rPr>
      </w:pPr>
      <w:r w:rsidRPr="00041190">
        <w:rPr>
          <w:rFonts w:ascii="微软雅黑" w:eastAsia="微软雅黑" w:hAnsi="微软雅黑" w:cs="微软雅黑" w:hint="eastAsia"/>
          <w:spacing w:val="12"/>
          <w:lang w:eastAsia="zh-CN"/>
        </w:rPr>
        <w:t>隔夜</w:t>
      </w:r>
      <w:r w:rsidRPr="00041190">
        <w:rPr>
          <w:rFonts w:ascii="微软雅黑" w:eastAsia="微软雅黑" w:hAnsi="微软雅黑" w:cs="微软雅黑"/>
          <w:spacing w:val="12"/>
          <w:lang w:eastAsia="zh-CN"/>
        </w:rPr>
        <w:t>COMEX</w:t>
      </w:r>
      <w:r w:rsidRPr="00041190">
        <w:rPr>
          <w:rFonts w:ascii="微软雅黑" w:eastAsia="微软雅黑" w:hAnsi="微软雅黑" w:cs="微软雅黑" w:hint="eastAsia"/>
          <w:spacing w:val="12"/>
          <w:lang w:eastAsia="zh-CN"/>
        </w:rPr>
        <w:t>铜震荡偏强，报收</w:t>
      </w:r>
      <w:r w:rsidRPr="00041190">
        <w:rPr>
          <w:rFonts w:ascii="微软雅黑" w:eastAsia="微软雅黑" w:hAnsi="微软雅黑" w:cs="微软雅黑"/>
          <w:spacing w:val="12"/>
          <w:lang w:eastAsia="zh-CN"/>
        </w:rPr>
        <w:t>4.756</w:t>
      </w:r>
      <w:r w:rsidRPr="00041190">
        <w:rPr>
          <w:rFonts w:ascii="微软雅黑" w:eastAsia="微软雅黑" w:hAnsi="微软雅黑" w:cs="微软雅黑" w:hint="eastAsia"/>
          <w:spacing w:val="12"/>
          <w:lang w:eastAsia="zh-CN"/>
        </w:rPr>
        <w:t>美元</w:t>
      </w:r>
      <w:r w:rsidRPr="00041190">
        <w:rPr>
          <w:rFonts w:ascii="微软雅黑" w:eastAsia="微软雅黑" w:hAnsi="微软雅黑" w:cs="微软雅黑"/>
          <w:spacing w:val="12"/>
          <w:lang w:eastAsia="zh-CN"/>
        </w:rPr>
        <w:t>/</w:t>
      </w:r>
      <w:r w:rsidRPr="00041190">
        <w:rPr>
          <w:rFonts w:ascii="微软雅黑" w:eastAsia="微软雅黑" w:hAnsi="微软雅黑" w:cs="微软雅黑" w:hint="eastAsia"/>
          <w:spacing w:val="12"/>
          <w:lang w:eastAsia="zh-CN"/>
        </w:rPr>
        <w:t>磅，涨跌幅</w:t>
      </w:r>
      <w:r w:rsidRPr="00041190">
        <w:rPr>
          <w:rFonts w:ascii="微软雅黑" w:eastAsia="微软雅黑" w:hAnsi="微软雅黑" w:cs="微软雅黑"/>
          <w:spacing w:val="12"/>
          <w:lang w:eastAsia="zh-CN"/>
        </w:rPr>
        <w:t>+0.42%</w:t>
      </w:r>
      <w:r w:rsidRPr="00041190">
        <w:rPr>
          <w:rFonts w:ascii="微软雅黑" w:eastAsia="微软雅黑" w:hAnsi="微软雅黑" w:cs="微软雅黑" w:hint="eastAsia"/>
          <w:spacing w:val="12"/>
          <w:lang w:eastAsia="zh-CN"/>
        </w:rPr>
        <w:t>。国际方面，特朗普：有信心与欧盟达成贸易协议，但不急于达成协议；如果谈判破裂，据悉欧盟考虑对美国实施出口限制。美联储威廉姆斯：货币政策处于良好位置，目前不认为需要很快调整利率。国内方面，国务院总理李强主持国务院第十三次专题学习，他强调，在一些关键的时间窗口，推动各方面政策措施早出手、快出手，把握政策力度必要时敢于打破常规。库存方面，截至</w:t>
      </w:r>
      <w:r w:rsidRPr="00041190">
        <w:rPr>
          <w:rFonts w:ascii="微软雅黑" w:eastAsia="微软雅黑" w:hAnsi="微软雅黑" w:cs="微软雅黑"/>
          <w:spacing w:val="12"/>
          <w:lang w:eastAsia="zh-CN"/>
        </w:rPr>
        <w:t>4</w:t>
      </w:r>
      <w:r w:rsidRPr="00041190">
        <w:rPr>
          <w:rFonts w:ascii="微软雅黑" w:eastAsia="微软雅黑" w:hAnsi="微软雅黑" w:cs="微软雅黑" w:hint="eastAsia"/>
          <w:spacing w:val="12"/>
          <w:lang w:eastAsia="zh-CN"/>
        </w:rPr>
        <w:t>月</w:t>
      </w:r>
      <w:r w:rsidRPr="00041190">
        <w:rPr>
          <w:rFonts w:ascii="微软雅黑" w:eastAsia="微软雅黑" w:hAnsi="微软雅黑" w:cs="微软雅黑"/>
          <w:spacing w:val="12"/>
          <w:lang w:eastAsia="zh-CN"/>
        </w:rPr>
        <w:t>17</w:t>
      </w:r>
      <w:r w:rsidRPr="00041190">
        <w:rPr>
          <w:rFonts w:ascii="微软雅黑" w:eastAsia="微软雅黑" w:hAnsi="微软雅黑" w:cs="微软雅黑" w:hint="eastAsia"/>
          <w:spacing w:val="12"/>
          <w:lang w:eastAsia="zh-CN"/>
        </w:rPr>
        <w:t>日，</w:t>
      </w:r>
      <w:r w:rsidRPr="00041190">
        <w:rPr>
          <w:rFonts w:ascii="微软雅黑" w:eastAsia="微软雅黑" w:hAnsi="微软雅黑" w:cs="微软雅黑"/>
          <w:spacing w:val="12"/>
          <w:lang w:eastAsia="zh-CN"/>
        </w:rPr>
        <w:t>COMEX</w:t>
      </w:r>
      <w:r w:rsidRPr="00041190">
        <w:rPr>
          <w:rFonts w:ascii="微软雅黑" w:eastAsia="微软雅黑" w:hAnsi="微软雅黑" w:cs="微软雅黑" w:hint="eastAsia"/>
          <w:spacing w:val="12"/>
          <w:lang w:eastAsia="zh-CN"/>
        </w:rPr>
        <w:t>铜库存为</w:t>
      </w:r>
      <w:r w:rsidRPr="00041190">
        <w:rPr>
          <w:rFonts w:ascii="微软雅黑" w:eastAsia="微软雅黑" w:hAnsi="微软雅黑" w:cs="微软雅黑"/>
          <w:spacing w:val="12"/>
          <w:lang w:eastAsia="zh-CN"/>
        </w:rPr>
        <w:t>123127</w:t>
      </w:r>
      <w:r w:rsidRPr="00041190">
        <w:rPr>
          <w:rFonts w:ascii="微软雅黑" w:eastAsia="微软雅黑" w:hAnsi="微软雅黑" w:cs="微软雅黑" w:hint="eastAsia"/>
          <w:spacing w:val="12"/>
          <w:lang w:eastAsia="zh-CN"/>
        </w:rPr>
        <w:t>短吨，环比</w:t>
      </w:r>
      <w:r w:rsidRPr="00041190">
        <w:rPr>
          <w:rFonts w:ascii="微软雅黑" w:eastAsia="微软雅黑" w:hAnsi="微软雅黑" w:cs="微软雅黑"/>
          <w:spacing w:val="12"/>
          <w:lang w:eastAsia="zh-CN"/>
        </w:rPr>
        <w:t>+1542</w:t>
      </w:r>
      <w:r w:rsidRPr="00041190">
        <w:rPr>
          <w:rFonts w:ascii="微软雅黑" w:eastAsia="微软雅黑" w:hAnsi="微软雅黑" w:cs="微软雅黑" w:hint="eastAsia"/>
          <w:spacing w:val="12"/>
          <w:lang w:eastAsia="zh-CN"/>
        </w:rPr>
        <w:t>短吨；</w:t>
      </w:r>
      <w:r w:rsidRPr="00041190">
        <w:rPr>
          <w:rFonts w:ascii="微软雅黑" w:eastAsia="微软雅黑" w:hAnsi="微软雅黑" w:cs="微软雅黑"/>
          <w:spacing w:val="12"/>
          <w:lang w:eastAsia="zh-CN"/>
        </w:rPr>
        <w:t>LME</w:t>
      </w:r>
      <w:r w:rsidRPr="00041190">
        <w:rPr>
          <w:rFonts w:ascii="微软雅黑" w:eastAsia="微软雅黑" w:hAnsi="微软雅黑" w:cs="微软雅黑" w:hint="eastAsia"/>
          <w:spacing w:val="12"/>
          <w:lang w:eastAsia="zh-CN"/>
        </w:rPr>
        <w:t>铜库存为</w:t>
      </w:r>
      <w:r w:rsidRPr="00041190">
        <w:rPr>
          <w:rFonts w:ascii="微软雅黑" w:eastAsia="微软雅黑" w:hAnsi="微软雅黑" w:cs="微软雅黑"/>
          <w:spacing w:val="12"/>
          <w:lang w:eastAsia="zh-CN"/>
        </w:rPr>
        <w:t>213400</w:t>
      </w:r>
      <w:r w:rsidRPr="00041190">
        <w:rPr>
          <w:rFonts w:ascii="微软雅黑" w:eastAsia="微软雅黑" w:hAnsi="微软雅黑" w:cs="微软雅黑" w:hint="eastAsia"/>
          <w:spacing w:val="12"/>
          <w:lang w:eastAsia="zh-CN"/>
        </w:rPr>
        <w:t>吨，环比</w:t>
      </w:r>
      <w:r w:rsidRPr="00041190">
        <w:rPr>
          <w:rFonts w:ascii="微软雅黑" w:eastAsia="微软雅黑" w:hAnsi="微软雅黑" w:cs="微软雅黑"/>
          <w:spacing w:val="12"/>
          <w:lang w:eastAsia="zh-CN"/>
        </w:rPr>
        <w:t>-2850</w:t>
      </w:r>
      <w:r w:rsidRPr="00041190">
        <w:rPr>
          <w:rFonts w:ascii="微软雅黑" w:eastAsia="微软雅黑" w:hAnsi="微软雅黑" w:cs="微软雅黑" w:hint="eastAsia"/>
          <w:spacing w:val="12"/>
          <w:lang w:eastAsia="zh-CN"/>
        </w:rPr>
        <w:t>吨；</w:t>
      </w:r>
      <w:r w:rsidRPr="00041190">
        <w:rPr>
          <w:rFonts w:ascii="微软雅黑" w:eastAsia="微软雅黑" w:hAnsi="微软雅黑" w:cs="微软雅黑"/>
          <w:spacing w:val="12"/>
          <w:lang w:eastAsia="zh-CN"/>
        </w:rPr>
        <w:t>SHFE</w:t>
      </w:r>
      <w:r w:rsidRPr="00041190">
        <w:rPr>
          <w:rFonts w:ascii="微软雅黑" w:eastAsia="微软雅黑" w:hAnsi="微软雅黑" w:cs="微软雅黑" w:hint="eastAsia"/>
          <w:spacing w:val="12"/>
          <w:lang w:eastAsia="zh-CN"/>
        </w:rPr>
        <w:t>每日仓单</w:t>
      </w:r>
      <w:r w:rsidRPr="00041190">
        <w:rPr>
          <w:rFonts w:ascii="微软雅黑" w:eastAsia="微软雅黑" w:hAnsi="微软雅黑" w:cs="微软雅黑"/>
          <w:spacing w:val="12"/>
          <w:lang w:eastAsia="zh-CN"/>
        </w:rPr>
        <w:t>77124</w:t>
      </w:r>
      <w:r w:rsidRPr="00041190">
        <w:rPr>
          <w:rFonts w:ascii="微软雅黑" w:eastAsia="微软雅黑" w:hAnsi="微软雅黑" w:cs="微软雅黑" w:hint="eastAsia"/>
          <w:spacing w:val="12"/>
          <w:lang w:eastAsia="zh-CN"/>
        </w:rPr>
        <w:t>吨，环比</w:t>
      </w:r>
      <w:r w:rsidRPr="00041190">
        <w:rPr>
          <w:rFonts w:ascii="微软雅黑" w:eastAsia="微软雅黑" w:hAnsi="微软雅黑" w:cs="微软雅黑"/>
          <w:spacing w:val="12"/>
          <w:lang w:eastAsia="zh-CN"/>
        </w:rPr>
        <w:t>-24220</w:t>
      </w:r>
      <w:r w:rsidRPr="00041190">
        <w:rPr>
          <w:rFonts w:ascii="微软雅黑" w:eastAsia="微软雅黑" w:hAnsi="微软雅黑" w:cs="微软雅黑" w:hint="eastAsia"/>
          <w:spacing w:val="12"/>
          <w:lang w:eastAsia="zh-CN"/>
        </w:rPr>
        <w:t>吨。美元美债方面，美元指数有所企稳，并在</w:t>
      </w:r>
      <w:r w:rsidRPr="00041190">
        <w:rPr>
          <w:rFonts w:ascii="微软雅黑" w:eastAsia="微软雅黑" w:hAnsi="微软雅黑" w:cs="微软雅黑"/>
          <w:spacing w:val="12"/>
          <w:lang w:eastAsia="zh-CN"/>
        </w:rPr>
        <w:t>99</w:t>
      </w:r>
      <w:r w:rsidRPr="00041190">
        <w:rPr>
          <w:rFonts w:ascii="微软雅黑" w:eastAsia="微软雅黑" w:hAnsi="微软雅黑" w:cs="微软雅黑" w:hint="eastAsia"/>
          <w:spacing w:val="12"/>
          <w:lang w:eastAsia="zh-CN"/>
        </w:rPr>
        <w:t>关口上方震荡，最终收涨</w:t>
      </w:r>
      <w:r w:rsidRPr="00041190">
        <w:rPr>
          <w:rFonts w:ascii="微软雅黑" w:eastAsia="微软雅黑" w:hAnsi="微软雅黑" w:cs="微软雅黑"/>
          <w:spacing w:val="12"/>
          <w:lang w:eastAsia="zh-CN"/>
        </w:rPr>
        <w:t>0.18%</w:t>
      </w:r>
      <w:r w:rsidRPr="00041190">
        <w:rPr>
          <w:rFonts w:ascii="微软雅黑" w:eastAsia="微软雅黑" w:hAnsi="微软雅黑" w:cs="微软雅黑" w:hint="eastAsia"/>
          <w:spacing w:val="12"/>
          <w:lang w:eastAsia="zh-CN"/>
        </w:rPr>
        <w:t>，报</w:t>
      </w:r>
      <w:r w:rsidRPr="00041190">
        <w:rPr>
          <w:rFonts w:ascii="微软雅黑" w:eastAsia="微软雅黑" w:hAnsi="微软雅黑" w:cs="微软雅黑"/>
          <w:spacing w:val="12"/>
          <w:lang w:eastAsia="zh-CN"/>
        </w:rPr>
        <w:t>99.44</w:t>
      </w:r>
      <w:r w:rsidRPr="00041190">
        <w:rPr>
          <w:rFonts w:ascii="微软雅黑" w:eastAsia="微软雅黑" w:hAnsi="微软雅黑" w:cs="微软雅黑" w:hint="eastAsia"/>
          <w:spacing w:val="12"/>
          <w:lang w:eastAsia="zh-CN"/>
        </w:rPr>
        <w:t>。美债收益率有所反弹，基准的</w:t>
      </w:r>
      <w:proofErr w:type="gramStart"/>
      <w:r w:rsidRPr="00041190">
        <w:rPr>
          <w:rFonts w:ascii="微软雅黑" w:eastAsia="微软雅黑" w:hAnsi="微软雅黑" w:cs="微软雅黑"/>
          <w:spacing w:val="12"/>
          <w:lang w:eastAsia="zh-CN"/>
        </w:rPr>
        <w:t>10</w:t>
      </w:r>
      <w:r w:rsidRPr="00041190">
        <w:rPr>
          <w:rFonts w:ascii="微软雅黑" w:eastAsia="微软雅黑" w:hAnsi="微软雅黑" w:cs="微软雅黑" w:hint="eastAsia"/>
          <w:spacing w:val="12"/>
          <w:lang w:eastAsia="zh-CN"/>
        </w:rPr>
        <w:t>年期美债</w:t>
      </w:r>
      <w:proofErr w:type="gramEnd"/>
      <w:r w:rsidRPr="00041190">
        <w:rPr>
          <w:rFonts w:ascii="微软雅黑" w:eastAsia="微软雅黑" w:hAnsi="微软雅黑" w:cs="微软雅黑" w:hint="eastAsia"/>
          <w:spacing w:val="12"/>
          <w:lang w:eastAsia="zh-CN"/>
        </w:rPr>
        <w:t>收益率收报</w:t>
      </w:r>
      <w:r w:rsidRPr="00041190">
        <w:rPr>
          <w:rFonts w:ascii="微软雅黑" w:eastAsia="微软雅黑" w:hAnsi="微软雅黑" w:cs="微软雅黑"/>
          <w:spacing w:val="12"/>
          <w:lang w:eastAsia="zh-CN"/>
        </w:rPr>
        <w:t>4.330%</w:t>
      </w:r>
      <w:r w:rsidRPr="00041190">
        <w:rPr>
          <w:rFonts w:ascii="微软雅黑" w:eastAsia="微软雅黑" w:hAnsi="微软雅黑" w:cs="微软雅黑" w:hint="eastAsia"/>
          <w:spacing w:val="12"/>
          <w:lang w:eastAsia="zh-CN"/>
        </w:rPr>
        <w:t>；对货币政策更敏感的</w:t>
      </w:r>
      <w:proofErr w:type="gramStart"/>
      <w:r w:rsidRPr="00041190">
        <w:rPr>
          <w:rFonts w:ascii="微软雅黑" w:eastAsia="微软雅黑" w:hAnsi="微软雅黑" w:cs="微软雅黑" w:hint="eastAsia"/>
          <w:spacing w:val="12"/>
          <w:lang w:eastAsia="zh-CN"/>
        </w:rPr>
        <w:t>两年期美债</w:t>
      </w:r>
      <w:proofErr w:type="gramEnd"/>
      <w:r w:rsidRPr="00041190">
        <w:rPr>
          <w:rFonts w:ascii="微软雅黑" w:eastAsia="微软雅黑" w:hAnsi="微软雅黑" w:cs="微软雅黑" w:hint="eastAsia"/>
          <w:spacing w:val="12"/>
          <w:lang w:eastAsia="zh-CN"/>
        </w:rPr>
        <w:t>收益率收报</w:t>
      </w:r>
      <w:r w:rsidRPr="00041190">
        <w:rPr>
          <w:rFonts w:ascii="微软雅黑" w:eastAsia="微软雅黑" w:hAnsi="微软雅黑" w:cs="微软雅黑"/>
          <w:spacing w:val="12"/>
          <w:lang w:eastAsia="zh-CN"/>
        </w:rPr>
        <w:t>3.809%</w:t>
      </w:r>
      <w:r w:rsidRPr="00041190">
        <w:rPr>
          <w:rFonts w:ascii="微软雅黑" w:eastAsia="微软雅黑" w:hAnsi="微软雅黑" w:cs="微软雅黑" w:hint="eastAsia"/>
          <w:spacing w:val="12"/>
          <w:lang w:eastAsia="zh-CN"/>
        </w:rPr>
        <w:t>。操作建议，</w:t>
      </w:r>
      <w:proofErr w:type="gramStart"/>
      <w:r w:rsidRPr="00041190">
        <w:rPr>
          <w:rFonts w:ascii="微软雅黑" w:eastAsia="微软雅黑" w:hAnsi="微软雅黑" w:cs="微软雅黑" w:hint="eastAsia"/>
          <w:spacing w:val="12"/>
          <w:lang w:eastAsia="zh-CN"/>
        </w:rPr>
        <w:t>纽</w:t>
      </w:r>
      <w:proofErr w:type="gramEnd"/>
      <w:r w:rsidRPr="00041190">
        <w:rPr>
          <w:rFonts w:ascii="微软雅黑" w:eastAsia="微软雅黑" w:hAnsi="微软雅黑" w:cs="微软雅黑" w:hint="eastAsia"/>
          <w:spacing w:val="12"/>
          <w:lang w:eastAsia="zh-CN"/>
        </w:rPr>
        <w:t>铜主力合约轻仓逢低短多交易，仅供参考。</w:t>
      </w:r>
    </w:p>
    <w:p w14:paraId="6F8ACEFD" w14:textId="25AEE4E9"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8EA1F0D" w:rsidR="00A02266" w:rsidRDefault="00041190" w:rsidP="00CF6454">
      <w:pPr>
        <w:spacing w:before="103" w:line="256" w:lineRule="auto"/>
        <w:ind w:right="210" w:firstLine="420"/>
        <w:jc w:val="center"/>
      </w:pPr>
      <w:r>
        <w:rPr>
          <w:noProof/>
        </w:rPr>
        <w:drawing>
          <wp:inline distT="0" distB="0" distL="0" distR="0" wp14:anchorId="78B61F12" wp14:editId="7DD2DE36">
            <wp:extent cx="5274310" cy="255651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5651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572FD1BA" w14:textId="77777777" w:rsidR="00E90E28" w:rsidRDefault="00E90E28" w:rsidP="00B00DB4">
      <w:pPr>
        <w:spacing w:before="103" w:line="256" w:lineRule="auto"/>
        <w:ind w:right="210" w:firstLine="468"/>
        <w:jc w:val="both"/>
        <w:rPr>
          <w:rFonts w:ascii="微软雅黑" w:eastAsia="微软雅黑" w:hAnsi="微软雅黑" w:cs="微软雅黑"/>
          <w:spacing w:val="12"/>
          <w:lang w:eastAsia="zh-CN"/>
        </w:rPr>
      </w:pPr>
      <w:r w:rsidRPr="00E90E28">
        <w:rPr>
          <w:rFonts w:ascii="微软雅黑" w:eastAsia="微软雅黑" w:hAnsi="微软雅黑" w:cs="微软雅黑" w:hint="eastAsia"/>
          <w:spacing w:val="12"/>
          <w:lang w:eastAsia="zh-CN"/>
        </w:rPr>
        <w:t>隔夜，国际贵金属期货普遍收跌，</w:t>
      </w:r>
      <w:r w:rsidRPr="00E90E28">
        <w:rPr>
          <w:rFonts w:ascii="微软雅黑" w:eastAsia="微软雅黑" w:hAnsi="微软雅黑" w:cs="微软雅黑"/>
          <w:spacing w:val="12"/>
          <w:lang w:eastAsia="zh-CN"/>
        </w:rPr>
        <w:t>COMEX</w:t>
      </w:r>
      <w:r w:rsidRPr="00E90E28">
        <w:rPr>
          <w:rFonts w:ascii="微软雅黑" w:eastAsia="微软雅黑" w:hAnsi="微软雅黑" w:cs="微软雅黑" w:hint="eastAsia"/>
          <w:spacing w:val="12"/>
          <w:lang w:eastAsia="zh-CN"/>
        </w:rPr>
        <w:t>黄金期货跌</w:t>
      </w:r>
      <w:r w:rsidRPr="00E90E28">
        <w:rPr>
          <w:rFonts w:ascii="微软雅黑" w:eastAsia="微软雅黑" w:hAnsi="微软雅黑" w:cs="微软雅黑"/>
          <w:spacing w:val="12"/>
          <w:lang w:eastAsia="zh-CN"/>
        </w:rPr>
        <w:t>0.15%</w:t>
      </w:r>
      <w:r w:rsidRPr="00E90E28">
        <w:rPr>
          <w:rFonts w:ascii="微软雅黑" w:eastAsia="微软雅黑" w:hAnsi="微软雅黑" w:cs="微软雅黑" w:hint="eastAsia"/>
          <w:spacing w:val="12"/>
          <w:lang w:eastAsia="zh-CN"/>
        </w:rPr>
        <w:t>报</w:t>
      </w:r>
      <w:r w:rsidRPr="00E90E28">
        <w:rPr>
          <w:rFonts w:ascii="微软雅黑" w:eastAsia="微软雅黑" w:hAnsi="微软雅黑" w:cs="微软雅黑"/>
          <w:spacing w:val="12"/>
          <w:lang w:eastAsia="zh-CN"/>
        </w:rPr>
        <w:t>3341.30</w:t>
      </w:r>
      <w:r w:rsidRPr="00E90E28">
        <w:rPr>
          <w:rFonts w:ascii="微软雅黑" w:eastAsia="微软雅黑" w:hAnsi="微软雅黑" w:cs="微软雅黑" w:hint="eastAsia"/>
          <w:spacing w:val="12"/>
          <w:lang w:eastAsia="zh-CN"/>
        </w:rPr>
        <w:t>美元</w:t>
      </w:r>
      <w:r w:rsidRPr="00E90E28">
        <w:rPr>
          <w:rFonts w:ascii="微软雅黑" w:eastAsia="微软雅黑" w:hAnsi="微软雅黑" w:cs="微软雅黑"/>
          <w:spacing w:val="12"/>
          <w:lang w:eastAsia="zh-CN"/>
        </w:rPr>
        <w:t>/</w:t>
      </w:r>
      <w:r w:rsidRPr="00E90E28">
        <w:rPr>
          <w:rFonts w:ascii="微软雅黑" w:eastAsia="微软雅黑" w:hAnsi="微软雅黑" w:cs="微软雅黑" w:hint="eastAsia"/>
          <w:spacing w:val="12"/>
          <w:lang w:eastAsia="zh-CN"/>
        </w:rPr>
        <w:t>盎司，</w:t>
      </w:r>
      <w:r w:rsidRPr="00E90E28">
        <w:rPr>
          <w:rFonts w:ascii="微软雅黑" w:eastAsia="微软雅黑" w:hAnsi="微软雅黑" w:cs="微软雅黑"/>
          <w:spacing w:val="12"/>
          <w:lang w:eastAsia="zh-CN"/>
        </w:rPr>
        <w:t>COMEX</w:t>
      </w:r>
      <w:r w:rsidRPr="00E90E28">
        <w:rPr>
          <w:rFonts w:ascii="微软雅黑" w:eastAsia="微软雅黑" w:hAnsi="微软雅黑" w:cs="微软雅黑" w:hint="eastAsia"/>
          <w:spacing w:val="12"/>
          <w:lang w:eastAsia="zh-CN"/>
        </w:rPr>
        <w:t>白银期货跌</w:t>
      </w:r>
      <w:r w:rsidRPr="00E90E28">
        <w:rPr>
          <w:rFonts w:ascii="微软雅黑" w:eastAsia="微软雅黑" w:hAnsi="微软雅黑" w:cs="微软雅黑"/>
          <w:spacing w:val="12"/>
          <w:lang w:eastAsia="zh-CN"/>
        </w:rPr>
        <w:t>1.32%</w:t>
      </w:r>
      <w:r w:rsidRPr="00E90E28">
        <w:rPr>
          <w:rFonts w:ascii="微软雅黑" w:eastAsia="微软雅黑" w:hAnsi="微软雅黑" w:cs="微软雅黑" w:hint="eastAsia"/>
          <w:spacing w:val="12"/>
          <w:lang w:eastAsia="zh-CN"/>
        </w:rPr>
        <w:t>报</w:t>
      </w:r>
      <w:r w:rsidRPr="00E90E28">
        <w:rPr>
          <w:rFonts w:ascii="微软雅黑" w:eastAsia="微软雅黑" w:hAnsi="微软雅黑" w:cs="微软雅黑"/>
          <w:spacing w:val="12"/>
          <w:lang w:eastAsia="zh-CN"/>
        </w:rPr>
        <w:t>32.55</w:t>
      </w:r>
      <w:r w:rsidRPr="00E90E28">
        <w:rPr>
          <w:rFonts w:ascii="微软雅黑" w:eastAsia="微软雅黑" w:hAnsi="微软雅黑" w:cs="微软雅黑" w:hint="eastAsia"/>
          <w:spacing w:val="12"/>
          <w:lang w:eastAsia="zh-CN"/>
        </w:rPr>
        <w:t>美元</w:t>
      </w:r>
      <w:r w:rsidRPr="00E90E28">
        <w:rPr>
          <w:rFonts w:ascii="微软雅黑" w:eastAsia="微软雅黑" w:hAnsi="微软雅黑" w:cs="微软雅黑"/>
          <w:spacing w:val="12"/>
          <w:lang w:eastAsia="zh-CN"/>
        </w:rPr>
        <w:t>/</w:t>
      </w:r>
      <w:r w:rsidRPr="00E90E28">
        <w:rPr>
          <w:rFonts w:ascii="微软雅黑" w:eastAsia="微软雅黑" w:hAnsi="微软雅黑" w:cs="微软雅黑" w:hint="eastAsia"/>
          <w:spacing w:val="12"/>
          <w:lang w:eastAsia="zh-CN"/>
        </w:rPr>
        <w:t>盎司。全球贸易关系的复杂化加剧市场不稳定性，各大央行经济措施显现对贵金属市场的重要影响。宏观数据方面，上周美国首次申请失业救济人数录得</w:t>
      </w:r>
      <w:r w:rsidRPr="00E90E28">
        <w:rPr>
          <w:rFonts w:ascii="微软雅黑" w:eastAsia="微软雅黑" w:hAnsi="微软雅黑" w:cs="微软雅黑"/>
          <w:spacing w:val="12"/>
          <w:lang w:eastAsia="zh-CN"/>
        </w:rPr>
        <w:t>21.5</w:t>
      </w:r>
      <w:r w:rsidRPr="00E90E28">
        <w:rPr>
          <w:rFonts w:ascii="微软雅黑" w:eastAsia="微软雅黑" w:hAnsi="微软雅黑" w:cs="微软雅黑" w:hint="eastAsia"/>
          <w:spacing w:val="12"/>
          <w:lang w:eastAsia="zh-CN"/>
        </w:rPr>
        <w:t>万人，较前一周的</w:t>
      </w:r>
      <w:r w:rsidRPr="00E90E28">
        <w:rPr>
          <w:rFonts w:ascii="微软雅黑" w:eastAsia="微软雅黑" w:hAnsi="微软雅黑" w:cs="微软雅黑"/>
          <w:spacing w:val="12"/>
          <w:lang w:eastAsia="zh-CN"/>
        </w:rPr>
        <w:t>22.4</w:t>
      </w:r>
      <w:r w:rsidRPr="00E90E28">
        <w:rPr>
          <w:rFonts w:ascii="微软雅黑" w:eastAsia="微软雅黑" w:hAnsi="微软雅黑" w:cs="微软雅黑" w:hint="eastAsia"/>
          <w:spacing w:val="12"/>
          <w:lang w:eastAsia="zh-CN"/>
        </w:rPr>
        <w:t>万人略有下降，关税冲击下美国企业尚未出现大规模裁员的迹象，劳动力市场整体仍维持稳健，基本处于供需平衡且充分就业状态。此外，受企业对于美国经济前景预期转弱影响，美国</w:t>
      </w:r>
      <w:r w:rsidRPr="00E90E28">
        <w:rPr>
          <w:rFonts w:ascii="微软雅黑" w:eastAsia="微软雅黑" w:hAnsi="微软雅黑" w:cs="微软雅黑"/>
          <w:spacing w:val="12"/>
          <w:lang w:eastAsia="zh-CN"/>
        </w:rPr>
        <w:t>4</w:t>
      </w:r>
      <w:r w:rsidRPr="00E90E28">
        <w:rPr>
          <w:rFonts w:ascii="微软雅黑" w:eastAsia="微软雅黑" w:hAnsi="微软雅黑" w:cs="微软雅黑" w:hint="eastAsia"/>
          <w:spacing w:val="12"/>
          <w:lang w:eastAsia="zh-CN"/>
        </w:rPr>
        <w:t>月费城联储制造业指数录得</w:t>
      </w:r>
      <w:r w:rsidRPr="00E90E28">
        <w:rPr>
          <w:rFonts w:ascii="微软雅黑" w:eastAsia="微软雅黑" w:hAnsi="微软雅黑" w:cs="微软雅黑"/>
          <w:spacing w:val="12"/>
          <w:lang w:eastAsia="zh-CN"/>
        </w:rPr>
        <w:t>-26.4</w:t>
      </w:r>
      <w:r w:rsidRPr="00E90E28">
        <w:rPr>
          <w:rFonts w:ascii="微软雅黑" w:eastAsia="微软雅黑" w:hAnsi="微软雅黑" w:cs="微软雅黑" w:hint="eastAsia"/>
          <w:spacing w:val="12"/>
          <w:lang w:eastAsia="zh-CN"/>
        </w:rPr>
        <w:t>，为</w:t>
      </w:r>
      <w:r w:rsidRPr="00E90E28">
        <w:rPr>
          <w:rFonts w:ascii="微软雅黑" w:eastAsia="微软雅黑" w:hAnsi="微软雅黑" w:cs="微软雅黑"/>
          <w:spacing w:val="12"/>
          <w:lang w:eastAsia="zh-CN"/>
        </w:rPr>
        <w:t>2023</w:t>
      </w:r>
      <w:r w:rsidRPr="00E90E28">
        <w:rPr>
          <w:rFonts w:ascii="微软雅黑" w:eastAsia="微软雅黑" w:hAnsi="微软雅黑" w:cs="微软雅黑" w:hint="eastAsia"/>
          <w:spacing w:val="12"/>
          <w:lang w:eastAsia="zh-CN"/>
        </w:rPr>
        <w:t>年</w:t>
      </w:r>
      <w:r w:rsidRPr="00E90E28">
        <w:rPr>
          <w:rFonts w:ascii="微软雅黑" w:eastAsia="微软雅黑" w:hAnsi="微软雅黑" w:cs="微软雅黑"/>
          <w:spacing w:val="12"/>
          <w:lang w:eastAsia="zh-CN"/>
        </w:rPr>
        <w:t>4</w:t>
      </w:r>
      <w:r w:rsidRPr="00E90E28">
        <w:rPr>
          <w:rFonts w:ascii="微软雅黑" w:eastAsia="微软雅黑" w:hAnsi="微软雅黑" w:cs="微软雅黑" w:hint="eastAsia"/>
          <w:spacing w:val="12"/>
          <w:lang w:eastAsia="zh-CN"/>
        </w:rPr>
        <w:t>月以来新低。地缘方面，哈马</w:t>
      </w:r>
      <w:proofErr w:type="gramStart"/>
      <w:r w:rsidRPr="00E90E28">
        <w:rPr>
          <w:rFonts w:ascii="微软雅黑" w:eastAsia="微软雅黑" w:hAnsi="微软雅黑" w:cs="微软雅黑" w:hint="eastAsia"/>
          <w:spacing w:val="12"/>
          <w:lang w:eastAsia="zh-CN"/>
        </w:rPr>
        <w:t>斯官员</w:t>
      </w:r>
      <w:proofErr w:type="gramEnd"/>
      <w:r w:rsidRPr="00E90E28">
        <w:rPr>
          <w:rFonts w:ascii="微软雅黑" w:eastAsia="微软雅黑" w:hAnsi="微软雅黑" w:cs="微软雅黑" w:hint="eastAsia"/>
          <w:spacing w:val="12"/>
          <w:lang w:eastAsia="zh-CN"/>
        </w:rPr>
        <w:t>表示仍在准备对以色列加沙停火提议的回应，和平协议谈判持续遇阻，提振黄金避险属性。此前鲍威尔的公众发言整体符合市场对于鹰派美联储的预期，鲍威尔坚定其以“抗通胀”为核心且以未来经济数据表现为依据的“观望”态度，利率期货显示美联储</w:t>
      </w:r>
      <w:r w:rsidRPr="00E90E28">
        <w:rPr>
          <w:rFonts w:ascii="微软雅黑" w:eastAsia="微软雅黑" w:hAnsi="微软雅黑" w:cs="微软雅黑"/>
          <w:spacing w:val="12"/>
          <w:lang w:eastAsia="zh-CN"/>
        </w:rPr>
        <w:t>6</w:t>
      </w:r>
      <w:r w:rsidRPr="00E90E28">
        <w:rPr>
          <w:rFonts w:ascii="微软雅黑" w:eastAsia="微软雅黑" w:hAnsi="微软雅黑" w:cs="微软雅黑" w:hint="eastAsia"/>
          <w:spacing w:val="12"/>
          <w:lang w:eastAsia="zh-CN"/>
        </w:rPr>
        <w:t>月降息概率略有下降，但经济转弱的预期下不</w:t>
      </w:r>
      <w:proofErr w:type="gramStart"/>
      <w:r w:rsidRPr="00E90E28">
        <w:rPr>
          <w:rFonts w:ascii="微软雅黑" w:eastAsia="微软雅黑" w:hAnsi="微软雅黑" w:cs="微软雅黑" w:hint="eastAsia"/>
          <w:spacing w:val="12"/>
          <w:lang w:eastAsia="zh-CN"/>
        </w:rPr>
        <w:t>排除美</w:t>
      </w:r>
      <w:proofErr w:type="gramEnd"/>
      <w:r w:rsidRPr="00E90E28">
        <w:rPr>
          <w:rFonts w:ascii="微软雅黑" w:eastAsia="微软雅黑" w:hAnsi="微软雅黑" w:cs="微软雅黑" w:hint="eastAsia"/>
          <w:spacing w:val="12"/>
          <w:lang w:eastAsia="zh-CN"/>
        </w:rPr>
        <w:t>联储重启降息步伐的可能性。展望未来，金价上行逻辑依然稳固。关税预期扰动将持续提</w:t>
      </w:r>
      <w:proofErr w:type="gramStart"/>
      <w:r w:rsidRPr="00E90E28">
        <w:rPr>
          <w:rFonts w:ascii="微软雅黑" w:eastAsia="微软雅黑" w:hAnsi="微软雅黑" w:cs="微软雅黑" w:hint="eastAsia"/>
          <w:spacing w:val="12"/>
          <w:lang w:eastAsia="zh-CN"/>
        </w:rPr>
        <w:t>振市场</w:t>
      </w:r>
      <w:proofErr w:type="gramEnd"/>
      <w:r w:rsidRPr="00E90E28">
        <w:rPr>
          <w:rFonts w:ascii="微软雅黑" w:eastAsia="微软雅黑" w:hAnsi="微软雅黑" w:cs="微软雅黑" w:hint="eastAsia"/>
          <w:spacing w:val="12"/>
          <w:lang w:eastAsia="zh-CN"/>
        </w:rPr>
        <w:t>避险需求，企业与消费者信心显著下滑，叠加中长期经济转弱的预期，增强市场对美联储货币政策宽松预期。此外，黄金</w:t>
      </w:r>
      <w:r w:rsidRPr="00E90E28">
        <w:rPr>
          <w:rFonts w:ascii="微软雅黑" w:eastAsia="微软雅黑" w:hAnsi="微软雅黑" w:cs="微软雅黑"/>
          <w:spacing w:val="12"/>
          <w:lang w:eastAsia="zh-CN"/>
        </w:rPr>
        <w:t>ETF</w:t>
      </w:r>
      <w:r w:rsidRPr="00E90E28">
        <w:rPr>
          <w:rFonts w:ascii="微软雅黑" w:eastAsia="微软雅黑" w:hAnsi="微软雅黑" w:cs="微软雅黑" w:hint="eastAsia"/>
          <w:spacing w:val="12"/>
          <w:lang w:eastAsia="zh-CN"/>
        </w:rPr>
        <w:t>投资需求持续上升，全球央行的购</w:t>
      </w:r>
      <w:proofErr w:type="gramStart"/>
      <w:r w:rsidRPr="00E90E28">
        <w:rPr>
          <w:rFonts w:ascii="微软雅黑" w:eastAsia="微软雅黑" w:hAnsi="微软雅黑" w:cs="微软雅黑" w:hint="eastAsia"/>
          <w:spacing w:val="12"/>
          <w:lang w:eastAsia="zh-CN"/>
        </w:rPr>
        <w:t>金趋势</w:t>
      </w:r>
      <w:proofErr w:type="gramEnd"/>
      <w:r w:rsidRPr="00E90E28">
        <w:rPr>
          <w:rFonts w:ascii="微软雅黑" w:eastAsia="微软雅黑" w:hAnsi="微软雅黑" w:cs="微软雅黑" w:hint="eastAsia"/>
          <w:spacing w:val="12"/>
          <w:lang w:eastAsia="zh-CN"/>
        </w:rPr>
        <w:t>亦未见减弱，共同构成金价上行的重要支撑。操作上建议，中长期逢低布局，短期内回调压力渐显，注意回调风险。</w:t>
      </w:r>
    </w:p>
    <w:p w14:paraId="6AF3D94C" w14:textId="14568B6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8068C3F" w:rsidR="007A477E" w:rsidRDefault="00E90E28"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30F3C">
        <w:rPr>
          <w:rFonts w:ascii="黑体" w:eastAsia="黑体" w:hAnsi="黑体"/>
          <w:noProof/>
          <w:sz w:val="20"/>
          <w:szCs w:val="20"/>
        </w:rPr>
        <w:drawing>
          <wp:inline distT="0" distB="0" distL="0" distR="0" wp14:anchorId="3E3F27A0" wp14:editId="17DFFDB1">
            <wp:extent cx="4857750" cy="2266950"/>
            <wp:effectExtent l="0" t="0" r="0" b="0"/>
            <wp:docPr id="1793147736"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47736" name="图片 2"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22669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267560B" w14:textId="77777777" w:rsidR="00041190" w:rsidRDefault="00041190" w:rsidP="00041190">
      <w:pPr>
        <w:spacing w:before="103" w:line="256" w:lineRule="auto"/>
        <w:ind w:right="210" w:firstLine="468"/>
        <w:jc w:val="both"/>
        <w:rPr>
          <w:rFonts w:ascii="微软雅黑" w:eastAsia="微软雅黑" w:hAnsi="微软雅黑" w:cs="微软雅黑"/>
          <w:noProof/>
          <w:spacing w:val="7"/>
          <w:lang w:eastAsia="zh-CN"/>
        </w:rPr>
      </w:pPr>
      <w:r w:rsidRPr="00041190">
        <w:rPr>
          <w:rFonts w:ascii="微软雅黑" w:eastAsia="微软雅黑" w:hAnsi="微软雅黑" w:cs="微软雅黑"/>
          <w:noProof/>
          <w:spacing w:val="7"/>
          <w:lang w:eastAsia="zh-CN"/>
        </w:rPr>
        <w:t>ICE</w:t>
      </w:r>
      <w:r w:rsidRPr="00041190">
        <w:rPr>
          <w:rFonts w:ascii="微软雅黑" w:eastAsia="微软雅黑" w:hAnsi="微软雅黑" w:cs="微软雅黑" w:hint="eastAsia"/>
          <w:noProof/>
          <w:spacing w:val="7"/>
          <w:lang w:eastAsia="zh-CN"/>
        </w:rPr>
        <w:t>原糖期货上涨，但需求忧虑带来压力。至每磅</w:t>
      </w:r>
      <w:r w:rsidRPr="00041190">
        <w:rPr>
          <w:rFonts w:ascii="微软雅黑" w:eastAsia="微软雅黑" w:hAnsi="微软雅黑" w:cs="微软雅黑"/>
          <w:noProof/>
          <w:spacing w:val="7"/>
          <w:lang w:eastAsia="zh-CN"/>
        </w:rPr>
        <w:t>17.96</w:t>
      </w:r>
      <w:r w:rsidRPr="00041190">
        <w:rPr>
          <w:rFonts w:ascii="微软雅黑" w:eastAsia="微软雅黑" w:hAnsi="微软雅黑" w:cs="微软雅黑" w:hint="eastAsia"/>
          <w:noProof/>
          <w:spacing w:val="7"/>
          <w:lang w:eastAsia="zh-CN"/>
        </w:rPr>
        <w:t>美分，本周曾跌至两年低位的每磅</w:t>
      </w:r>
      <w:r w:rsidRPr="00041190">
        <w:rPr>
          <w:rFonts w:ascii="微软雅黑" w:eastAsia="微软雅黑" w:hAnsi="微软雅黑" w:cs="微软雅黑"/>
          <w:noProof/>
          <w:spacing w:val="7"/>
          <w:lang w:eastAsia="zh-CN"/>
        </w:rPr>
        <w:t>17.51</w:t>
      </w:r>
      <w:r w:rsidRPr="00041190">
        <w:rPr>
          <w:rFonts w:ascii="微软雅黑" w:eastAsia="微软雅黑" w:hAnsi="微软雅黑" w:cs="微软雅黑" w:hint="eastAsia"/>
          <w:noProof/>
          <w:spacing w:val="7"/>
          <w:lang w:eastAsia="zh-CN"/>
        </w:rPr>
        <w:t>美分。交投最活跃的原糖期货合约上涨</w:t>
      </w:r>
      <w:r w:rsidRPr="00041190">
        <w:rPr>
          <w:rFonts w:ascii="微软雅黑" w:eastAsia="微软雅黑" w:hAnsi="微软雅黑" w:cs="微软雅黑"/>
          <w:noProof/>
          <w:spacing w:val="7"/>
          <w:lang w:eastAsia="zh-CN"/>
        </w:rPr>
        <w:t>0.6%</w:t>
      </w:r>
      <w:r w:rsidRPr="00041190">
        <w:rPr>
          <w:rFonts w:ascii="微软雅黑" w:eastAsia="微软雅黑" w:hAnsi="微软雅黑" w:cs="微软雅黑" w:hint="eastAsia"/>
          <w:noProof/>
          <w:spacing w:val="7"/>
          <w:lang w:eastAsia="zh-CN"/>
        </w:rPr>
        <w:t>。巴西航运机构</w:t>
      </w:r>
      <w:r w:rsidRPr="00041190">
        <w:rPr>
          <w:rFonts w:ascii="微软雅黑" w:eastAsia="微软雅黑" w:hAnsi="微软雅黑" w:cs="微软雅黑"/>
          <w:noProof/>
          <w:spacing w:val="7"/>
          <w:lang w:eastAsia="zh-CN"/>
        </w:rPr>
        <w:t>Wiiams</w:t>
      </w:r>
      <w:r w:rsidRPr="00041190">
        <w:rPr>
          <w:rFonts w:ascii="微软雅黑" w:eastAsia="微软雅黑" w:hAnsi="微软雅黑" w:cs="微软雅黑" w:hint="eastAsia"/>
          <w:noProof/>
          <w:spacing w:val="7"/>
          <w:lang w:eastAsia="zh-CN"/>
        </w:rPr>
        <w:t>发布的数据显示，巴西港口等待装运食糖的船只数量为</w:t>
      </w:r>
      <w:r w:rsidRPr="00041190">
        <w:rPr>
          <w:rFonts w:ascii="微软雅黑" w:eastAsia="微软雅黑" w:hAnsi="微软雅黑" w:cs="微软雅黑"/>
          <w:noProof/>
          <w:spacing w:val="7"/>
          <w:lang w:eastAsia="zh-CN"/>
        </w:rPr>
        <w:t>42</w:t>
      </w:r>
      <w:r w:rsidRPr="00041190">
        <w:rPr>
          <w:rFonts w:ascii="微软雅黑" w:eastAsia="微软雅黑" w:hAnsi="微软雅黑" w:cs="微软雅黑" w:hint="eastAsia"/>
          <w:noProof/>
          <w:spacing w:val="7"/>
          <w:lang w:eastAsia="zh-CN"/>
        </w:rPr>
        <w:t>艘，此前一周为</w:t>
      </w:r>
      <w:r w:rsidRPr="00041190">
        <w:rPr>
          <w:rFonts w:ascii="微软雅黑" w:eastAsia="微软雅黑" w:hAnsi="微软雅黑" w:cs="微软雅黑"/>
          <w:noProof/>
          <w:spacing w:val="7"/>
          <w:lang w:eastAsia="zh-CN"/>
        </w:rPr>
        <w:t>38</w:t>
      </w:r>
      <w:r w:rsidRPr="00041190">
        <w:rPr>
          <w:rFonts w:ascii="微软雅黑" w:eastAsia="微软雅黑" w:hAnsi="微软雅黑" w:cs="微软雅黑" w:hint="eastAsia"/>
          <w:noProof/>
          <w:spacing w:val="7"/>
          <w:lang w:eastAsia="zh-CN"/>
        </w:rPr>
        <w:t>艘港口等待装运的食糖数量为</w:t>
      </w:r>
      <w:r w:rsidRPr="00041190">
        <w:rPr>
          <w:rFonts w:ascii="微软雅黑" w:eastAsia="微软雅黑" w:hAnsi="微软雅黑" w:cs="微软雅黑"/>
          <w:noProof/>
          <w:spacing w:val="7"/>
          <w:lang w:eastAsia="zh-CN"/>
        </w:rPr>
        <w:t>169.35</w:t>
      </w:r>
      <w:r w:rsidRPr="00041190">
        <w:rPr>
          <w:rFonts w:ascii="微软雅黑" w:eastAsia="微软雅黑" w:hAnsi="微软雅黑" w:cs="微软雅黑" w:hint="eastAsia"/>
          <w:noProof/>
          <w:spacing w:val="7"/>
          <w:lang w:eastAsia="zh-CN"/>
        </w:rPr>
        <w:t>万吨，此前一周为</w:t>
      </w:r>
      <w:r w:rsidRPr="00041190">
        <w:rPr>
          <w:rFonts w:ascii="微软雅黑" w:eastAsia="微软雅黑" w:hAnsi="微软雅黑" w:cs="微软雅黑"/>
          <w:noProof/>
          <w:spacing w:val="7"/>
          <w:lang w:eastAsia="zh-CN"/>
        </w:rPr>
        <w:t>158.83</w:t>
      </w:r>
      <w:r w:rsidRPr="00041190">
        <w:rPr>
          <w:rFonts w:ascii="微软雅黑" w:eastAsia="微软雅黑" w:hAnsi="微软雅黑" w:cs="微软雅黑" w:hint="eastAsia"/>
          <w:noProof/>
          <w:spacing w:val="7"/>
          <w:lang w:eastAsia="zh-CN"/>
        </w:rPr>
        <w:t>万吨。在当周等待出口的食糖总量中，高等级原糖</w:t>
      </w:r>
      <w:r w:rsidRPr="00041190">
        <w:rPr>
          <w:rFonts w:ascii="微软雅黑" w:eastAsia="微软雅黑" w:hAnsi="微软雅黑" w:cs="微软雅黑"/>
          <w:noProof/>
          <w:spacing w:val="7"/>
          <w:lang w:eastAsia="zh-CN"/>
        </w:rPr>
        <w:t>(VHP)</w:t>
      </w:r>
      <w:r w:rsidRPr="00041190">
        <w:rPr>
          <w:rFonts w:ascii="微软雅黑" w:eastAsia="微软雅黑" w:hAnsi="微软雅黑" w:cs="微软雅黑" w:hint="eastAsia"/>
          <w:noProof/>
          <w:spacing w:val="7"/>
          <w:lang w:eastAsia="zh-CN"/>
        </w:rPr>
        <w:t>数量为</w:t>
      </w:r>
      <w:r w:rsidRPr="00041190">
        <w:rPr>
          <w:rFonts w:ascii="微软雅黑" w:eastAsia="微软雅黑" w:hAnsi="微软雅黑" w:cs="微软雅黑"/>
          <w:noProof/>
          <w:spacing w:val="7"/>
          <w:lang w:eastAsia="zh-CN"/>
        </w:rPr>
        <w:t>162.45</w:t>
      </w:r>
      <w:r w:rsidRPr="00041190">
        <w:rPr>
          <w:rFonts w:ascii="微软雅黑" w:eastAsia="微软雅黑" w:hAnsi="微软雅黑" w:cs="微软雅黑" w:hint="eastAsia"/>
          <w:noProof/>
          <w:spacing w:val="7"/>
          <w:lang w:eastAsia="zh-CN"/>
        </w:rPr>
        <w:t>万吨。根据</w:t>
      </w:r>
      <w:r w:rsidRPr="00041190">
        <w:rPr>
          <w:rFonts w:ascii="微软雅黑" w:eastAsia="微软雅黑" w:hAnsi="微软雅黑" w:cs="微软雅黑"/>
          <w:noProof/>
          <w:spacing w:val="7"/>
          <w:lang w:eastAsia="zh-CN"/>
        </w:rPr>
        <w:t>Wiiams</w:t>
      </w:r>
      <w:r w:rsidRPr="00041190">
        <w:rPr>
          <w:rFonts w:ascii="微软雅黑" w:eastAsia="微软雅黑" w:hAnsi="微软雅黑" w:cs="微软雅黑" w:hint="eastAsia"/>
          <w:noProof/>
          <w:spacing w:val="7"/>
          <w:lang w:eastAsia="zh-CN"/>
        </w:rPr>
        <w:t>发布的数据，桑托斯港等待出口的食糖数量为</w:t>
      </w:r>
      <w:r w:rsidRPr="00041190">
        <w:rPr>
          <w:rFonts w:ascii="微软雅黑" w:eastAsia="微软雅黑" w:hAnsi="微软雅黑" w:cs="微软雅黑"/>
          <w:noProof/>
          <w:spacing w:val="7"/>
          <w:lang w:eastAsia="zh-CN"/>
        </w:rPr>
        <w:t>117.58</w:t>
      </w:r>
      <w:r w:rsidRPr="00041190">
        <w:rPr>
          <w:rFonts w:ascii="微软雅黑" w:eastAsia="微软雅黑" w:hAnsi="微软雅黑" w:cs="微软雅黑" w:hint="eastAsia"/>
          <w:noProof/>
          <w:spacing w:val="7"/>
          <w:lang w:eastAsia="zh-CN"/>
        </w:rPr>
        <w:t>万吨，帕拉纳瓜港等待出口的食糖数量为</w:t>
      </w:r>
      <w:r w:rsidRPr="00041190">
        <w:rPr>
          <w:rFonts w:ascii="微软雅黑" w:eastAsia="微软雅黑" w:hAnsi="微软雅黑" w:cs="微软雅黑"/>
          <w:noProof/>
          <w:spacing w:val="7"/>
          <w:lang w:eastAsia="zh-CN"/>
        </w:rPr>
        <w:t>29.75</w:t>
      </w:r>
      <w:r w:rsidRPr="00041190">
        <w:rPr>
          <w:rFonts w:ascii="微软雅黑" w:eastAsia="微软雅黑" w:hAnsi="微软雅黑" w:cs="微软雅黑" w:hint="eastAsia"/>
          <w:noProof/>
          <w:spacing w:val="7"/>
          <w:lang w:eastAsia="zh-CN"/>
        </w:rPr>
        <w:t>万吨。美糖主力价格关注上方压力</w:t>
      </w:r>
      <w:r w:rsidRPr="00041190">
        <w:rPr>
          <w:rFonts w:ascii="微软雅黑" w:eastAsia="微软雅黑" w:hAnsi="微软雅黑" w:cs="微软雅黑"/>
          <w:noProof/>
          <w:spacing w:val="7"/>
          <w:lang w:eastAsia="zh-CN"/>
        </w:rPr>
        <w:t>22.0</w:t>
      </w:r>
      <w:r w:rsidRPr="00041190">
        <w:rPr>
          <w:rFonts w:ascii="微软雅黑" w:eastAsia="微软雅黑" w:hAnsi="微软雅黑" w:cs="微软雅黑" w:hint="eastAsia"/>
          <w:noProof/>
          <w:spacing w:val="7"/>
          <w:lang w:eastAsia="zh-CN"/>
        </w:rPr>
        <w:t>美分</w:t>
      </w:r>
      <w:r w:rsidRPr="00041190">
        <w:rPr>
          <w:rFonts w:ascii="微软雅黑" w:eastAsia="微软雅黑" w:hAnsi="微软雅黑" w:cs="微软雅黑"/>
          <w:noProof/>
          <w:spacing w:val="7"/>
          <w:lang w:eastAsia="zh-CN"/>
        </w:rPr>
        <w:t>/</w:t>
      </w:r>
      <w:r w:rsidRPr="00041190">
        <w:rPr>
          <w:rFonts w:ascii="微软雅黑" w:eastAsia="微软雅黑" w:hAnsi="微软雅黑" w:cs="微软雅黑" w:hint="eastAsia"/>
          <w:noProof/>
          <w:spacing w:val="7"/>
          <w:lang w:eastAsia="zh-CN"/>
        </w:rPr>
        <w:t>磅，下方支撑</w:t>
      </w:r>
      <w:r w:rsidRPr="00041190">
        <w:rPr>
          <w:rFonts w:ascii="微软雅黑" w:eastAsia="微软雅黑" w:hAnsi="微软雅黑" w:cs="微软雅黑"/>
          <w:noProof/>
          <w:spacing w:val="7"/>
          <w:lang w:eastAsia="zh-CN"/>
        </w:rPr>
        <w:t>16</w:t>
      </w:r>
      <w:r w:rsidRPr="00041190">
        <w:rPr>
          <w:rFonts w:ascii="微软雅黑" w:eastAsia="微软雅黑" w:hAnsi="微软雅黑" w:cs="微软雅黑" w:hint="eastAsia"/>
          <w:noProof/>
          <w:spacing w:val="7"/>
          <w:lang w:eastAsia="zh-CN"/>
        </w:rPr>
        <w:t>美分</w:t>
      </w:r>
      <w:r w:rsidRPr="00041190">
        <w:rPr>
          <w:rFonts w:ascii="微软雅黑" w:eastAsia="微软雅黑" w:hAnsi="微软雅黑" w:cs="微软雅黑"/>
          <w:noProof/>
          <w:spacing w:val="7"/>
          <w:lang w:eastAsia="zh-CN"/>
        </w:rPr>
        <w:t>/</w:t>
      </w:r>
      <w:r w:rsidRPr="00041190">
        <w:rPr>
          <w:rFonts w:ascii="微软雅黑" w:eastAsia="微软雅黑" w:hAnsi="微软雅黑" w:cs="微软雅黑" w:hint="eastAsia"/>
          <w:noProof/>
          <w:spacing w:val="7"/>
          <w:lang w:eastAsia="zh-CN"/>
        </w:rPr>
        <w:t>磅。建议</w:t>
      </w:r>
      <w:r w:rsidRPr="00041190">
        <w:rPr>
          <w:rFonts w:ascii="微软雅黑" w:eastAsia="微软雅黑" w:hAnsi="微软雅黑" w:cs="微软雅黑"/>
          <w:noProof/>
          <w:spacing w:val="7"/>
          <w:lang w:eastAsia="zh-CN"/>
        </w:rPr>
        <w:t>5</w:t>
      </w:r>
      <w:r w:rsidRPr="00041190">
        <w:rPr>
          <w:rFonts w:ascii="微软雅黑" w:eastAsia="微软雅黑" w:hAnsi="微软雅黑" w:cs="微软雅黑" w:hint="eastAsia"/>
          <w:noProof/>
          <w:spacing w:val="7"/>
          <w:lang w:eastAsia="zh-CN"/>
        </w:rPr>
        <w:t>月</w:t>
      </w:r>
      <w:r w:rsidRPr="00041190">
        <w:rPr>
          <w:rFonts w:ascii="微软雅黑" w:eastAsia="微软雅黑" w:hAnsi="微软雅黑" w:cs="微软雅黑"/>
          <w:noProof/>
          <w:spacing w:val="7"/>
          <w:lang w:eastAsia="zh-CN"/>
        </w:rPr>
        <w:t xml:space="preserve"> ICE </w:t>
      </w:r>
      <w:r w:rsidRPr="00041190">
        <w:rPr>
          <w:rFonts w:ascii="微软雅黑" w:eastAsia="微软雅黑" w:hAnsi="微软雅黑" w:cs="微软雅黑" w:hint="eastAsia"/>
          <w:noProof/>
          <w:spacing w:val="7"/>
          <w:lang w:eastAsia="zh-CN"/>
        </w:rPr>
        <w:t>期糖短期观望。</w:t>
      </w:r>
    </w:p>
    <w:p w14:paraId="4927669D" w14:textId="6944E08C" w:rsidR="00674FE5" w:rsidRPr="007A477E" w:rsidRDefault="007A477E" w:rsidP="00041190">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015FC240" w:rsidR="007A477E" w:rsidRPr="00EC2E03" w:rsidRDefault="00041190" w:rsidP="001251A6">
      <w:pPr>
        <w:spacing w:before="103" w:line="256" w:lineRule="auto"/>
        <w:ind w:right="210"/>
        <w:jc w:val="center"/>
        <w:rPr>
          <w:rFonts w:ascii="微软雅黑" w:eastAsia="微软雅黑" w:hAnsi="微软雅黑" w:cs="微软雅黑"/>
          <w:spacing w:val="7"/>
          <w:lang w:eastAsia="zh-CN"/>
        </w:rPr>
      </w:pPr>
      <w:r w:rsidRPr="005E77CC">
        <w:rPr>
          <w:noProof/>
          <w:lang w:eastAsia="zh-CN"/>
        </w:rPr>
        <w:lastRenderedPageBreak/>
        <w:drawing>
          <wp:inline distT="0" distB="0" distL="0" distR="0" wp14:anchorId="64C0F35C" wp14:editId="22E33472">
            <wp:extent cx="5303520" cy="17373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6BAFC809" w14:textId="4C5A5A8D" w:rsidR="00041190" w:rsidRDefault="00041190" w:rsidP="00041190">
      <w:pPr>
        <w:spacing w:before="103" w:line="256" w:lineRule="auto"/>
        <w:ind w:right="210" w:firstLine="448"/>
        <w:rPr>
          <w:rFonts w:ascii="微软雅黑" w:eastAsia="微软雅黑" w:hAnsi="微软雅黑" w:cs="微软雅黑"/>
          <w:noProof/>
          <w:spacing w:val="7"/>
          <w:lang w:eastAsia="zh-CN"/>
        </w:rPr>
      </w:pPr>
      <w:r w:rsidRPr="00041190">
        <w:rPr>
          <w:rFonts w:ascii="微软雅黑" w:eastAsia="微软雅黑" w:hAnsi="微软雅黑" w:cs="微软雅黑"/>
          <w:noProof/>
          <w:spacing w:val="7"/>
          <w:lang w:eastAsia="zh-CN"/>
        </w:rPr>
        <w:t>ICE</w:t>
      </w:r>
      <w:r w:rsidRPr="00041190">
        <w:rPr>
          <w:rFonts w:ascii="微软雅黑" w:eastAsia="微软雅黑" w:hAnsi="微软雅黑" w:cs="微软雅黑" w:hint="eastAsia"/>
          <w:noProof/>
          <w:spacing w:val="7"/>
          <w:lang w:eastAsia="zh-CN"/>
        </w:rPr>
        <w:t>棉花期货连续第三个交易日走高</w:t>
      </w:r>
      <w:r w:rsidR="00E90E28">
        <w:rPr>
          <w:rFonts w:ascii="微软雅黑" w:eastAsia="微软雅黑" w:hAnsi="微软雅黑" w:cs="微软雅黑" w:hint="eastAsia"/>
          <w:noProof/>
          <w:spacing w:val="7"/>
          <w:lang w:eastAsia="zh-CN"/>
        </w:rPr>
        <w:t>，</w:t>
      </w:r>
      <w:r w:rsidRPr="00041190">
        <w:rPr>
          <w:rFonts w:ascii="微软雅黑" w:eastAsia="微软雅黑" w:hAnsi="微软雅黑" w:cs="微软雅黑" w:hint="eastAsia"/>
          <w:noProof/>
          <w:spacing w:val="7"/>
          <w:lang w:eastAsia="zh-CN"/>
        </w:rPr>
        <w:t>因</w:t>
      </w:r>
      <w:r w:rsidRPr="00041190">
        <w:rPr>
          <w:rFonts w:ascii="微软雅黑" w:eastAsia="微软雅黑" w:hAnsi="微软雅黑" w:cs="微软雅黑"/>
          <w:noProof/>
          <w:spacing w:val="7"/>
          <w:lang w:eastAsia="zh-CN"/>
        </w:rPr>
        <w:t>USDA</w:t>
      </w:r>
      <w:r w:rsidRPr="00041190">
        <w:rPr>
          <w:rFonts w:ascii="微软雅黑" w:eastAsia="微软雅黑" w:hAnsi="微软雅黑" w:cs="微软雅黑" w:hint="eastAsia"/>
          <w:noProof/>
          <w:spacing w:val="7"/>
          <w:lang w:eastAsia="zh-CN"/>
        </w:rPr>
        <w:t>出口销售报告偏多且天气预报显示美国棉花作物主产区天气料较为干燥交投最为活跃的</w:t>
      </w:r>
      <w:r w:rsidRPr="00041190">
        <w:rPr>
          <w:rFonts w:ascii="微软雅黑" w:eastAsia="微软雅黑" w:hAnsi="微软雅黑" w:cs="微软雅黑"/>
          <w:noProof/>
          <w:spacing w:val="7"/>
          <w:lang w:eastAsia="zh-CN"/>
        </w:rPr>
        <w:t>7</w:t>
      </w:r>
      <w:r w:rsidRPr="00041190">
        <w:rPr>
          <w:rFonts w:ascii="微软雅黑" w:eastAsia="微软雅黑" w:hAnsi="微软雅黑" w:cs="微软雅黑" w:hint="eastAsia"/>
          <w:noProof/>
          <w:spacing w:val="7"/>
          <w:lang w:eastAsia="zh-CN"/>
        </w:rPr>
        <w:t>月棉花期货上涨</w:t>
      </w:r>
      <w:r w:rsidRPr="00041190">
        <w:rPr>
          <w:rFonts w:ascii="微软雅黑" w:eastAsia="微软雅黑" w:hAnsi="微软雅黑" w:cs="微软雅黑"/>
          <w:noProof/>
          <w:spacing w:val="7"/>
          <w:lang w:eastAsia="zh-CN"/>
        </w:rPr>
        <w:t>0.71</w:t>
      </w:r>
      <w:r w:rsidRPr="00041190">
        <w:rPr>
          <w:rFonts w:ascii="微软雅黑" w:eastAsia="微软雅黑" w:hAnsi="微软雅黑" w:cs="微软雅黑" w:hint="eastAsia"/>
          <w:noProof/>
          <w:spacing w:val="7"/>
          <w:lang w:eastAsia="zh-CN"/>
        </w:rPr>
        <w:t>美分或</w:t>
      </w:r>
      <w:r w:rsidRPr="00041190">
        <w:rPr>
          <w:rFonts w:ascii="微软雅黑" w:eastAsia="微软雅黑" w:hAnsi="微软雅黑" w:cs="微软雅黑"/>
          <w:noProof/>
          <w:spacing w:val="7"/>
          <w:lang w:eastAsia="zh-CN"/>
        </w:rPr>
        <w:t>1.1%</w:t>
      </w:r>
      <w:r w:rsidRPr="00041190">
        <w:rPr>
          <w:rFonts w:ascii="微软雅黑" w:eastAsia="微软雅黑" w:hAnsi="微软雅黑" w:cs="微软雅黑" w:hint="eastAsia"/>
          <w:noProof/>
          <w:spacing w:val="7"/>
          <w:lang w:eastAsia="zh-CN"/>
        </w:rPr>
        <w:t>，至每磅</w:t>
      </w:r>
      <w:r w:rsidRPr="00041190">
        <w:rPr>
          <w:rFonts w:ascii="微软雅黑" w:eastAsia="微软雅黑" w:hAnsi="微软雅黑" w:cs="微软雅黑"/>
          <w:noProof/>
          <w:spacing w:val="7"/>
          <w:lang w:eastAsia="zh-CN"/>
        </w:rPr>
        <w:t>67.08</w:t>
      </w:r>
      <w:r w:rsidRPr="00041190">
        <w:rPr>
          <w:rFonts w:ascii="微软雅黑" w:eastAsia="微软雅黑" w:hAnsi="微软雅黑" w:cs="微软雅黑" w:hint="eastAsia"/>
          <w:noProof/>
          <w:spacing w:val="7"/>
          <w:lang w:eastAsia="zh-CN"/>
        </w:rPr>
        <w:t>美分，为自</w:t>
      </w:r>
      <w:r w:rsidRPr="00041190">
        <w:rPr>
          <w:rFonts w:ascii="微软雅黑" w:eastAsia="微软雅黑" w:hAnsi="微软雅黑" w:cs="微软雅黑"/>
          <w:noProof/>
          <w:spacing w:val="7"/>
          <w:lang w:eastAsia="zh-CN"/>
        </w:rPr>
        <w:t>4</w:t>
      </w:r>
      <w:r w:rsidRPr="00041190">
        <w:rPr>
          <w:rFonts w:ascii="微软雅黑" w:eastAsia="微软雅黑" w:hAnsi="微软雅黑" w:cs="微软雅黑" w:hint="eastAsia"/>
          <w:noProof/>
          <w:spacing w:val="7"/>
          <w:lang w:eastAsia="zh-CN"/>
        </w:rPr>
        <w:t>月</w:t>
      </w:r>
      <w:r w:rsidRPr="00041190">
        <w:rPr>
          <w:rFonts w:ascii="微软雅黑" w:eastAsia="微软雅黑" w:hAnsi="微软雅黑" w:cs="微软雅黑"/>
          <w:noProof/>
          <w:spacing w:val="7"/>
          <w:lang w:eastAsia="zh-CN"/>
        </w:rPr>
        <w:t>14</w:t>
      </w:r>
      <w:r w:rsidRPr="00041190">
        <w:rPr>
          <w:rFonts w:ascii="微软雅黑" w:eastAsia="微软雅黑" w:hAnsi="微软雅黑" w:cs="微软雅黑" w:hint="eastAsia"/>
          <w:noProof/>
          <w:spacing w:val="7"/>
          <w:lang w:eastAsia="zh-CN"/>
        </w:rPr>
        <w:t>日以来的最高水平。国际方面，美国农业部</w:t>
      </w:r>
      <w:r w:rsidRPr="00041190">
        <w:rPr>
          <w:rFonts w:ascii="微软雅黑" w:eastAsia="微软雅黑" w:hAnsi="微软雅黑" w:cs="微软雅黑"/>
          <w:noProof/>
          <w:spacing w:val="7"/>
          <w:lang w:eastAsia="zh-CN"/>
        </w:rPr>
        <w:t>(USDA)</w:t>
      </w:r>
      <w:r w:rsidRPr="00041190">
        <w:rPr>
          <w:rFonts w:ascii="微软雅黑" w:eastAsia="微软雅黑" w:hAnsi="微软雅黑" w:cs="微软雅黑" w:hint="eastAsia"/>
          <w:noProof/>
          <w:spacing w:val="7"/>
          <w:lang w:eastAsia="zh-CN"/>
        </w:rPr>
        <w:t>周四公布的出口销售报告显示，</w:t>
      </w:r>
      <w:r w:rsidRPr="00041190">
        <w:rPr>
          <w:rFonts w:ascii="微软雅黑" w:eastAsia="微软雅黑" w:hAnsi="微软雅黑" w:cs="微软雅黑"/>
          <w:noProof/>
          <w:spacing w:val="7"/>
          <w:lang w:eastAsia="zh-CN"/>
        </w:rPr>
        <w:t>4</w:t>
      </w:r>
      <w:r w:rsidRPr="00041190">
        <w:rPr>
          <w:rFonts w:ascii="微软雅黑" w:eastAsia="微软雅黑" w:hAnsi="微软雅黑" w:cs="微软雅黑" w:hint="eastAsia"/>
          <w:noProof/>
          <w:spacing w:val="7"/>
          <w:lang w:eastAsia="zh-CN"/>
        </w:rPr>
        <w:t>月</w:t>
      </w:r>
      <w:r w:rsidRPr="00041190">
        <w:rPr>
          <w:rFonts w:ascii="微软雅黑" w:eastAsia="微软雅黑" w:hAnsi="微软雅黑" w:cs="微软雅黑"/>
          <w:noProof/>
          <w:spacing w:val="7"/>
          <w:lang w:eastAsia="zh-CN"/>
        </w:rPr>
        <w:t>10</w:t>
      </w:r>
      <w:r w:rsidRPr="00041190">
        <w:rPr>
          <w:rFonts w:ascii="微软雅黑" w:eastAsia="微软雅黑" w:hAnsi="微软雅黑" w:cs="微软雅黑" w:hint="eastAsia"/>
          <w:noProof/>
          <w:spacing w:val="7"/>
          <w:lang w:eastAsia="zh-CN"/>
        </w:rPr>
        <w:t>日止当周，美国当前市场年度棉花出口销售净增</w:t>
      </w:r>
      <w:r w:rsidRPr="00041190">
        <w:rPr>
          <w:rFonts w:ascii="微软雅黑" w:eastAsia="微软雅黑" w:hAnsi="微软雅黑" w:cs="微软雅黑"/>
          <w:noProof/>
          <w:spacing w:val="7"/>
          <w:lang w:eastAsia="zh-CN"/>
        </w:rPr>
        <w:t>20.20</w:t>
      </w:r>
      <w:r w:rsidRPr="00041190">
        <w:rPr>
          <w:rFonts w:ascii="微软雅黑" w:eastAsia="微软雅黑" w:hAnsi="微软雅黑" w:cs="微软雅黑" w:hint="eastAsia"/>
          <w:noProof/>
          <w:spacing w:val="7"/>
          <w:lang w:eastAsia="zh-CN"/>
        </w:rPr>
        <w:t>万包，较之前一周增加</w:t>
      </w:r>
      <w:r w:rsidRPr="00041190">
        <w:rPr>
          <w:rFonts w:ascii="微软雅黑" w:eastAsia="微软雅黑" w:hAnsi="微软雅黑" w:cs="微软雅黑"/>
          <w:noProof/>
          <w:spacing w:val="7"/>
          <w:lang w:eastAsia="zh-CN"/>
        </w:rPr>
        <w:t>76%</w:t>
      </w:r>
      <w:r w:rsidRPr="00041190">
        <w:rPr>
          <w:rFonts w:ascii="微软雅黑" w:eastAsia="微软雅黑" w:hAnsi="微软雅黑" w:cs="微软雅黑" w:hint="eastAsia"/>
          <w:noProof/>
          <w:spacing w:val="7"/>
          <w:lang w:eastAsia="zh-CN"/>
        </w:rPr>
        <w:t>，较前四周均值增加</w:t>
      </w:r>
      <w:r w:rsidRPr="00041190">
        <w:rPr>
          <w:rFonts w:ascii="微软雅黑" w:eastAsia="微软雅黑" w:hAnsi="微软雅黑" w:cs="微软雅黑"/>
          <w:noProof/>
          <w:spacing w:val="7"/>
          <w:lang w:eastAsia="zh-CN"/>
        </w:rPr>
        <w:t>88%</w:t>
      </w:r>
      <w:r w:rsidRPr="00041190">
        <w:rPr>
          <w:rFonts w:ascii="微软雅黑" w:eastAsia="微软雅黑" w:hAnsi="微软雅黑" w:cs="微软雅黑" w:hint="eastAsia"/>
          <w:noProof/>
          <w:spacing w:val="7"/>
          <w:lang w:eastAsia="zh-CN"/>
        </w:rPr>
        <w:t>。当周，美国下一市场年度棉花出口销售净增</w:t>
      </w:r>
      <w:r w:rsidRPr="00041190">
        <w:rPr>
          <w:rFonts w:ascii="微软雅黑" w:eastAsia="微软雅黑" w:hAnsi="微软雅黑" w:cs="微软雅黑"/>
          <w:noProof/>
          <w:spacing w:val="7"/>
          <w:lang w:eastAsia="zh-CN"/>
        </w:rPr>
        <w:t>6.59</w:t>
      </w:r>
      <w:r w:rsidRPr="00041190">
        <w:rPr>
          <w:rFonts w:ascii="微软雅黑" w:eastAsia="微软雅黑" w:hAnsi="微软雅黑" w:cs="微软雅黑" w:hint="eastAsia"/>
          <w:noProof/>
          <w:spacing w:val="7"/>
          <w:lang w:eastAsia="zh-CN"/>
        </w:rPr>
        <w:t>万包</w:t>
      </w:r>
      <w:r w:rsidRPr="00041190">
        <w:rPr>
          <w:rFonts w:ascii="微软雅黑" w:eastAsia="微软雅黑" w:hAnsi="微软雅黑" w:cs="微软雅黑"/>
          <w:noProof/>
          <w:spacing w:val="7"/>
          <w:lang w:eastAsia="zh-CN"/>
        </w:rPr>
        <w:t>,</w:t>
      </w:r>
      <w:r w:rsidRPr="00041190">
        <w:rPr>
          <w:rFonts w:ascii="微软雅黑" w:eastAsia="微软雅黑" w:hAnsi="微软雅黑" w:cs="微软雅黑" w:hint="eastAsia"/>
          <w:noProof/>
          <w:spacing w:val="7"/>
          <w:lang w:eastAsia="zh-CN"/>
        </w:rPr>
        <w:t>当周，美国棉花出口装船为</w:t>
      </w:r>
      <w:r w:rsidRPr="00041190">
        <w:rPr>
          <w:rFonts w:ascii="微软雅黑" w:eastAsia="微软雅黑" w:hAnsi="微软雅黑" w:cs="微软雅黑"/>
          <w:noProof/>
          <w:spacing w:val="7"/>
          <w:lang w:eastAsia="zh-CN"/>
        </w:rPr>
        <w:t>32.82</w:t>
      </w:r>
      <w:r w:rsidRPr="00041190">
        <w:rPr>
          <w:rFonts w:ascii="微软雅黑" w:eastAsia="微软雅黑" w:hAnsi="微软雅黑" w:cs="微软雅黑" w:hint="eastAsia"/>
          <w:noProof/>
          <w:spacing w:val="7"/>
          <w:lang w:eastAsia="zh-CN"/>
        </w:rPr>
        <w:t>万包，较之前一周减少</w:t>
      </w:r>
      <w:r w:rsidRPr="00041190">
        <w:rPr>
          <w:rFonts w:ascii="微软雅黑" w:eastAsia="微软雅黑" w:hAnsi="微软雅黑" w:cs="微软雅黑"/>
          <w:noProof/>
          <w:spacing w:val="7"/>
          <w:lang w:eastAsia="zh-CN"/>
        </w:rPr>
        <w:t>13%</w:t>
      </w:r>
      <w:r w:rsidRPr="00041190">
        <w:rPr>
          <w:rFonts w:ascii="微软雅黑" w:eastAsia="微软雅黑" w:hAnsi="微软雅黑" w:cs="微软雅黑" w:hint="eastAsia"/>
          <w:noProof/>
          <w:spacing w:val="7"/>
          <w:lang w:eastAsia="zh-CN"/>
        </w:rPr>
        <w:t>，较此前四周均值减少</w:t>
      </w:r>
      <w:r w:rsidRPr="00041190">
        <w:rPr>
          <w:rFonts w:ascii="微软雅黑" w:eastAsia="微软雅黑" w:hAnsi="微软雅黑" w:cs="微软雅黑"/>
          <w:noProof/>
          <w:spacing w:val="7"/>
          <w:lang w:eastAsia="zh-CN"/>
        </w:rPr>
        <w:t>13%</w:t>
      </w:r>
      <w:r w:rsidRPr="00041190">
        <w:rPr>
          <w:rFonts w:ascii="微软雅黑" w:eastAsia="微软雅黑" w:hAnsi="微软雅黑" w:cs="微软雅黑" w:hint="eastAsia"/>
          <w:noProof/>
          <w:spacing w:val="7"/>
          <w:lang w:eastAsia="zh-CN"/>
        </w:rPr>
        <w:t>，其中，向中国大陆出口装船</w:t>
      </w:r>
      <w:r w:rsidRPr="00041190">
        <w:rPr>
          <w:rFonts w:ascii="微软雅黑" w:eastAsia="微软雅黑" w:hAnsi="微软雅黑" w:cs="微软雅黑"/>
          <w:noProof/>
          <w:spacing w:val="7"/>
          <w:lang w:eastAsia="zh-CN"/>
        </w:rPr>
        <w:t>1.12</w:t>
      </w:r>
      <w:r w:rsidRPr="00041190">
        <w:rPr>
          <w:rFonts w:ascii="微软雅黑" w:eastAsia="微软雅黑" w:hAnsi="微软雅黑" w:cs="微软雅黑" w:hint="eastAsia"/>
          <w:noProof/>
          <w:spacing w:val="7"/>
          <w:lang w:eastAsia="zh-CN"/>
        </w:rPr>
        <w:t>万包</w:t>
      </w:r>
      <w:r w:rsidR="00E90E28">
        <w:rPr>
          <w:rFonts w:ascii="微软雅黑" w:eastAsia="微软雅黑" w:hAnsi="微软雅黑" w:cs="微软雅黑" w:hint="eastAsia"/>
          <w:noProof/>
          <w:spacing w:val="7"/>
          <w:lang w:eastAsia="zh-CN"/>
        </w:rPr>
        <w:t>。</w:t>
      </w:r>
      <w:r w:rsidRPr="00041190">
        <w:rPr>
          <w:rFonts w:ascii="微软雅黑" w:eastAsia="微软雅黑" w:hAnsi="微软雅黑" w:cs="微软雅黑" w:hint="eastAsia"/>
          <w:noProof/>
          <w:spacing w:val="7"/>
          <w:lang w:eastAsia="zh-CN"/>
        </w:rPr>
        <w:t>当周，美国当前市场年度棉花新销售</w:t>
      </w:r>
      <w:r w:rsidRPr="00041190">
        <w:rPr>
          <w:rFonts w:ascii="微软雅黑" w:eastAsia="微软雅黑" w:hAnsi="微软雅黑" w:cs="微软雅黑"/>
          <w:noProof/>
          <w:spacing w:val="7"/>
          <w:lang w:eastAsia="zh-CN"/>
        </w:rPr>
        <w:t>2116</w:t>
      </w:r>
      <w:r w:rsidRPr="00041190">
        <w:rPr>
          <w:rFonts w:ascii="微软雅黑" w:eastAsia="微软雅黑" w:hAnsi="微软雅黑" w:cs="微软雅黑" w:hint="eastAsia"/>
          <w:noProof/>
          <w:spacing w:val="7"/>
          <w:lang w:eastAsia="zh-CN"/>
        </w:rPr>
        <w:t>万包，美国下一市场年度棉花新销售</w:t>
      </w:r>
      <w:r w:rsidRPr="00041190">
        <w:rPr>
          <w:rFonts w:ascii="微软雅黑" w:eastAsia="微软雅黑" w:hAnsi="微软雅黑" w:cs="微软雅黑"/>
          <w:noProof/>
          <w:spacing w:val="7"/>
          <w:lang w:eastAsia="zh-CN"/>
        </w:rPr>
        <w:t>6 59</w:t>
      </w:r>
      <w:r w:rsidRPr="00041190">
        <w:rPr>
          <w:rFonts w:ascii="微软雅黑" w:eastAsia="微软雅黑" w:hAnsi="微软雅黑" w:cs="微软雅黑" w:hint="eastAsia"/>
          <w:noProof/>
          <w:spacing w:val="7"/>
          <w:lang w:eastAsia="zh-CN"/>
        </w:rPr>
        <w:t>万包。美棉主力价格关注上方压力</w:t>
      </w:r>
      <w:r w:rsidRPr="00041190">
        <w:rPr>
          <w:rFonts w:ascii="微软雅黑" w:eastAsia="微软雅黑" w:hAnsi="微软雅黑" w:cs="微软雅黑"/>
          <w:noProof/>
          <w:spacing w:val="7"/>
          <w:lang w:eastAsia="zh-CN"/>
        </w:rPr>
        <w:t>71.5</w:t>
      </w:r>
      <w:r w:rsidRPr="00041190">
        <w:rPr>
          <w:rFonts w:ascii="微软雅黑" w:eastAsia="微软雅黑" w:hAnsi="微软雅黑" w:cs="微软雅黑" w:hint="eastAsia"/>
          <w:noProof/>
          <w:spacing w:val="7"/>
          <w:lang w:eastAsia="zh-CN"/>
        </w:rPr>
        <w:t>美分</w:t>
      </w:r>
      <w:r w:rsidRPr="00041190">
        <w:rPr>
          <w:rFonts w:ascii="微软雅黑" w:eastAsia="微软雅黑" w:hAnsi="微软雅黑" w:cs="微软雅黑"/>
          <w:noProof/>
          <w:spacing w:val="7"/>
          <w:lang w:eastAsia="zh-CN"/>
        </w:rPr>
        <w:t>/</w:t>
      </w:r>
      <w:r w:rsidRPr="00041190">
        <w:rPr>
          <w:rFonts w:ascii="微软雅黑" w:eastAsia="微软雅黑" w:hAnsi="微软雅黑" w:cs="微软雅黑" w:hint="eastAsia"/>
          <w:noProof/>
          <w:spacing w:val="7"/>
          <w:lang w:eastAsia="zh-CN"/>
        </w:rPr>
        <w:t>磅，下方支撑</w:t>
      </w:r>
      <w:r w:rsidRPr="00041190">
        <w:rPr>
          <w:rFonts w:ascii="微软雅黑" w:eastAsia="微软雅黑" w:hAnsi="微软雅黑" w:cs="微软雅黑"/>
          <w:noProof/>
          <w:spacing w:val="7"/>
          <w:lang w:eastAsia="zh-CN"/>
        </w:rPr>
        <w:t>60.8</w:t>
      </w:r>
      <w:r w:rsidRPr="00041190">
        <w:rPr>
          <w:rFonts w:ascii="微软雅黑" w:eastAsia="微软雅黑" w:hAnsi="微软雅黑" w:cs="微软雅黑" w:hint="eastAsia"/>
          <w:noProof/>
          <w:spacing w:val="7"/>
          <w:lang w:eastAsia="zh-CN"/>
        </w:rPr>
        <w:t>美分</w:t>
      </w:r>
      <w:r w:rsidRPr="00041190">
        <w:rPr>
          <w:rFonts w:ascii="微软雅黑" w:eastAsia="微软雅黑" w:hAnsi="微软雅黑" w:cs="微软雅黑"/>
          <w:noProof/>
          <w:spacing w:val="7"/>
          <w:lang w:eastAsia="zh-CN"/>
        </w:rPr>
        <w:t>/</w:t>
      </w:r>
      <w:r w:rsidRPr="00041190">
        <w:rPr>
          <w:rFonts w:ascii="微软雅黑" w:eastAsia="微软雅黑" w:hAnsi="微软雅黑" w:cs="微软雅黑" w:hint="eastAsia"/>
          <w:noProof/>
          <w:spacing w:val="7"/>
          <w:lang w:eastAsia="zh-CN"/>
        </w:rPr>
        <w:t>磅。建议</w:t>
      </w:r>
      <w:r w:rsidRPr="00041190">
        <w:rPr>
          <w:rFonts w:ascii="微软雅黑" w:eastAsia="微软雅黑" w:hAnsi="微软雅黑" w:cs="微软雅黑"/>
          <w:noProof/>
          <w:spacing w:val="7"/>
          <w:lang w:eastAsia="zh-CN"/>
        </w:rPr>
        <w:t>5</w:t>
      </w:r>
      <w:r w:rsidRPr="00041190">
        <w:rPr>
          <w:rFonts w:ascii="微软雅黑" w:eastAsia="微软雅黑" w:hAnsi="微软雅黑" w:cs="微软雅黑" w:hint="eastAsia"/>
          <w:noProof/>
          <w:spacing w:val="7"/>
          <w:lang w:eastAsia="zh-CN"/>
        </w:rPr>
        <w:t>月</w:t>
      </w:r>
      <w:r w:rsidRPr="00041190">
        <w:rPr>
          <w:rFonts w:ascii="微软雅黑" w:eastAsia="微软雅黑" w:hAnsi="微软雅黑" w:cs="微软雅黑"/>
          <w:noProof/>
          <w:spacing w:val="7"/>
          <w:lang w:eastAsia="zh-CN"/>
        </w:rPr>
        <w:t xml:space="preserve"> ICE </w:t>
      </w:r>
      <w:r w:rsidRPr="00041190">
        <w:rPr>
          <w:rFonts w:ascii="微软雅黑" w:eastAsia="微软雅黑" w:hAnsi="微软雅黑" w:cs="微软雅黑" w:hint="eastAsia"/>
          <w:noProof/>
          <w:spacing w:val="7"/>
          <w:lang w:eastAsia="zh-CN"/>
        </w:rPr>
        <w:t>期棉短期暂时观望。</w:t>
      </w:r>
    </w:p>
    <w:p w14:paraId="72BEB9C0" w14:textId="7B2F968E" w:rsidR="00B00DB4" w:rsidRDefault="007A477E" w:rsidP="00041190">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6A959AA6" w:rsidR="003D6B75" w:rsidRDefault="00041190" w:rsidP="003D6B75">
      <w:pPr>
        <w:spacing w:before="103" w:line="256" w:lineRule="auto"/>
        <w:ind w:right="210" w:firstLine="448"/>
        <w:jc w:val="center"/>
        <w:rPr>
          <w:rFonts w:ascii="微软雅黑" w:eastAsia="微软雅黑" w:hAnsi="微软雅黑" w:cs="微软雅黑"/>
          <w:spacing w:val="7"/>
          <w:lang w:eastAsia="zh-CN"/>
        </w:rPr>
      </w:pPr>
      <w:r w:rsidRPr="005E77CC">
        <w:rPr>
          <w:noProof/>
          <w:lang w:eastAsia="zh-CN"/>
        </w:rPr>
        <w:drawing>
          <wp:inline distT="0" distB="0" distL="0" distR="0" wp14:anchorId="028AC75F" wp14:editId="7028DC3A">
            <wp:extent cx="5276850" cy="1743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43D4B" w14:textId="77777777" w:rsidR="00595285" w:rsidRDefault="00595285">
      <w:pPr>
        <w:ind w:right="210" w:firstLine="420"/>
      </w:pPr>
      <w:r>
        <w:separator/>
      </w:r>
    </w:p>
  </w:endnote>
  <w:endnote w:type="continuationSeparator" w:id="0">
    <w:p w14:paraId="4C451B47" w14:textId="77777777" w:rsidR="00595285" w:rsidRDefault="0059528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CFD3DD3"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90E28">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CFD3DD3"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90E28">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E593C" w14:textId="77777777" w:rsidR="00595285" w:rsidRDefault="00595285">
      <w:pPr>
        <w:ind w:right="210" w:firstLine="420"/>
      </w:pPr>
      <w:r>
        <w:separator/>
      </w:r>
    </w:p>
  </w:footnote>
  <w:footnote w:type="continuationSeparator" w:id="0">
    <w:p w14:paraId="6C5A3176" w14:textId="77777777" w:rsidR="00595285" w:rsidRDefault="0059528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1190"/>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83A38"/>
    <w:rsid w:val="00583B82"/>
    <w:rsid w:val="00587742"/>
    <w:rsid w:val="0059047A"/>
    <w:rsid w:val="005930AF"/>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533E00-3D79-4D03-8BBB-4BD6B9A05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746</Words>
  <Characters>4257</Characters>
  <Application>Microsoft Office Word</Application>
  <DocSecurity>0</DocSecurity>
  <Lines>35</Lines>
  <Paragraphs>9</Paragraphs>
  <ScaleCrop>false</ScaleCrop>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2025-04-18T00:58:00Z</dcterms:created>
  <dcterms:modified xsi:type="dcterms:W3CDTF">2025-04-18T00:58:00Z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