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C4D2AFB"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7386E">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D82C69">
        <w:rPr>
          <w:rFonts w:ascii="微软雅黑" w:eastAsia="微软雅黑" w:hAnsi="微软雅黑" w:cs="微软雅黑"/>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0680EA1E"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A1494C">
        <w:rPr>
          <w:rFonts w:ascii="微软雅黑" w:eastAsia="微软雅黑" w:hAnsi="微软雅黑" w:cs="微软雅黑" w:hint="eastAsia"/>
          <w:spacing w:val="4"/>
          <w:sz w:val="24"/>
          <w:szCs w:val="24"/>
          <w:lang w:eastAsia="zh-CN"/>
        </w:rPr>
        <w:t>涨2</w:t>
      </w:r>
      <w:r w:rsidR="00A1494C">
        <w:rPr>
          <w:rFonts w:ascii="微软雅黑" w:eastAsia="微软雅黑" w:hAnsi="微软雅黑" w:cs="微软雅黑"/>
          <w:spacing w:val="4"/>
          <w:sz w:val="24"/>
          <w:szCs w:val="24"/>
          <w:lang w:eastAsia="zh-CN"/>
        </w:rPr>
        <w:t>.23</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A1494C">
        <w:rPr>
          <w:rFonts w:ascii="微软雅黑" w:eastAsia="微软雅黑" w:hAnsi="微软雅黑" w:cs="微软雅黑" w:hint="eastAsia"/>
          <w:spacing w:val="4"/>
          <w:sz w:val="24"/>
          <w:szCs w:val="24"/>
          <w:lang w:eastAsia="zh-CN"/>
        </w:rPr>
        <w:t>跌1</w:t>
      </w:r>
      <w:r w:rsidR="00A1494C">
        <w:rPr>
          <w:rFonts w:ascii="微软雅黑" w:eastAsia="微软雅黑" w:hAnsi="微软雅黑" w:cs="微软雅黑"/>
          <w:spacing w:val="4"/>
          <w:sz w:val="24"/>
          <w:szCs w:val="24"/>
          <w:lang w:eastAsia="zh-CN"/>
        </w:rPr>
        <w:t>.50</w:t>
      </w:r>
      <w:r w:rsidRPr="00947AFC">
        <w:rPr>
          <w:rFonts w:ascii="微软雅黑" w:eastAsia="微软雅黑" w:hAnsi="微软雅黑" w:cs="微软雅黑" w:hint="eastAsia"/>
          <w:spacing w:val="4"/>
          <w:sz w:val="24"/>
          <w:szCs w:val="24"/>
          <w:lang w:eastAsia="zh-CN"/>
        </w:rPr>
        <w:t>%。美元兑离岸人民币周</w:t>
      </w:r>
      <w:r w:rsidR="00A1494C">
        <w:rPr>
          <w:rFonts w:ascii="微软雅黑" w:eastAsia="微软雅黑" w:hAnsi="微软雅黑" w:cs="微软雅黑" w:hint="eastAsia"/>
          <w:spacing w:val="4"/>
          <w:sz w:val="24"/>
          <w:szCs w:val="24"/>
          <w:lang w:eastAsia="zh-CN"/>
        </w:rPr>
        <w:t>涨0</w:t>
      </w:r>
      <w:r w:rsidR="00A1494C">
        <w:rPr>
          <w:rFonts w:ascii="微软雅黑" w:eastAsia="微软雅黑" w:hAnsi="微软雅黑" w:cs="微软雅黑"/>
          <w:spacing w:val="4"/>
          <w:sz w:val="24"/>
          <w:szCs w:val="24"/>
          <w:lang w:eastAsia="zh-CN"/>
        </w:rPr>
        <w:t>.28</w:t>
      </w:r>
      <w:r w:rsidRPr="00947AFC">
        <w:rPr>
          <w:rFonts w:ascii="微软雅黑" w:eastAsia="微软雅黑" w:hAnsi="微软雅黑" w:cs="微软雅黑" w:hint="eastAsia"/>
          <w:spacing w:val="4"/>
          <w:sz w:val="24"/>
          <w:szCs w:val="24"/>
          <w:lang w:eastAsia="zh-CN"/>
        </w:rPr>
        <w:t>%。LME铜周</w:t>
      </w:r>
      <w:r w:rsidR="00BE5A44">
        <w:rPr>
          <w:rFonts w:ascii="微软雅黑" w:eastAsia="微软雅黑" w:hAnsi="微软雅黑" w:cs="微软雅黑" w:hint="eastAsia"/>
          <w:spacing w:val="4"/>
          <w:sz w:val="24"/>
          <w:szCs w:val="24"/>
          <w:lang w:eastAsia="zh-CN"/>
        </w:rPr>
        <w:t>涨</w:t>
      </w:r>
      <w:r w:rsidR="00A1494C">
        <w:rPr>
          <w:rFonts w:ascii="微软雅黑" w:eastAsia="微软雅黑" w:hAnsi="微软雅黑" w:cs="微软雅黑"/>
          <w:spacing w:val="4"/>
          <w:sz w:val="24"/>
          <w:szCs w:val="24"/>
          <w:lang w:eastAsia="zh-CN"/>
        </w:rPr>
        <w:t>1.09</w:t>
      </w:r>
      <w:r w:rsidRPr="00947AFC">
        <w:rPr>
          <w:rFonts w:ascii="微软雅黑" w:eastAsia="微软雅黑" w:hAnsi="微软雅黑" w:cs="微软雅黑" w:hint="eastAsia"/>
          <w:spacing w:val="4"/>
          <w:sz w:val="24"/>
          <w:szCs w:val="24"/>
          <w:lang w:eastAsia="zh-CN"/>
        </w:rPr>
        <w:t>%，COMEX黄金周</w:t>
      </w:r>
      <w:r w:rsidR="00BE5A44">
        <w:rPr>
          <w:rFonts w:ascii="微软雅黑" w:eastAsia="微软雅黑" w:hAnsi="微软雅黑" w:cs="微软雅黑" w:hint="eastAsia"/>
          <w:spacing w:val="4"/>
          <w:sz w:val="24"/>
          <w:szCs w:val="24"/>
          <w:lang w:eastAsia="zh-CN"/>
        </w:rPr>
        <w:t>涨</w:t>
      </w:r>
      <w:r w:rsidR="00A1494C">
        <w:rPr>
          <w:rFonts w:ascii="微软雅黑" w:eastAsia="微软雅黑" w:hAnsi="微软雅黑" w:cs="微软雅黑"/>
          <w:spacing w:val="4"/>
          <w:sz w:val="24"/>
          <w:szCs w:val="24"/>
          <w:lang w:eastAsia="zh-CN"/>
        </w:rPr>
        <w:t>2.98</w:t>
      </w:r>
      <w:r w:rsidRPr="00947AFC">
        <w:rPr>
          <w:rFonts w:ascii="微软雅黑" w:eastAsia="微软雅黑" w:hAnsi="微软雅黑" w:cs="微软雅黑" w:hint="eastAsia"/>
          <w:spacing w:val="4"/>
          <w:sz w:val="24"/>
          <w:szCs w:val="24"/>
          <w:lang w:eastAsia="zh-CN"/>
        </w:rPr>
        <w:t>%，COMEX白银周</w:t>
      </w:r>
      <w:r w:rsidR="00BE5A44">
        <w:rPr>
          <w:rFonts w:ascii="微软雅黑" w:eastAsia="微软雅黑" w:hAnsi="微软雅黑" w:cs="微软雅黑" w:hint="eastAsia"/>
          <w:spacing w:val="4"/>
          <w:sz w:val="24"/>
          <w:szCs w:val="24"/>
          <w:lang w:eastAsia="zh-CN"/>
        </w:rPr>
        <w:t>涨</w:t>
      </w:r>
      <w:r w:rsidR="00A1494C">
        <w:rPr>
          <w:rFonts w:ascii="微软雅黑" w:eastAsia="微软雅黑" w:hAnsi="微软雅黑" w:cs="微软雅黑"/>
          <w:spacing w:val="4"/>
          <w:sz w:val="24"/>
          <w:szCs w:val="24"/>
          <w:lang w:eastAsia="zh-CN"/>
        </w:rPr>
        <w:t>1.99</w:t>
      </w:r>
      <w:r w:rsidRPr="00947AFC">
        <w:rPr>
          <w:rFonts w:ascii="微软雅黑" w:eastAsia="微软雅黑" w:hAnsi="微软雅黑" w:cs="微软雅黑" w:hint="eastAsia"/>
          <w:spacing w:val="4"/>
          <w:sz w:val="24"/>
          <w:szCs w:val="24"/>
          <w:lang w:eastAsia="zh-CN"/>
        </w:rPr>
        <w:t>%。WTI原油周</w:t>
      </w:r>
      <w:r w:rsidR="00A1494C">
        <w:rPr>
          <w:rFonts w:ascii="微软雅黑" w:eastAsia="微软雅黑" w:hAnsi="微软雅黑" w:cs="微软雅黑" w:hint="eastAsia"/>
          <w:spacing w:val="4"/>
          <w:sz w:val="24"/>
          <w:szCs w:val="24"/>
          <w:lang w:eastAsia="zh-CN"/>
        </w:rPr>
        <w:t>涨3</w:t>
      </w:r>
      <w:r w:rsidR="00A1494C">
        <w:rPr>
          <w:rFonts w:ascii="微软雅黑" w:eastAsia="微软雅黑" w:hAnsi="微软雅黑" w:cs="微软雅黑"/>
          <w:spacing w:val="4"/>
          <w:sz w:val="24"/>
          <w:szCs w:val="24"/>
          <w:lang w:eastAsia="zh-CN"/>
        </w:rPr>
        <w:t>.66</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24118E">
        <w:rPr>
          <w:rFonts w:ascii="微软雅黑" w:eastAsia="微软雅黑" w:hAnsi="微软雅黑" w:cs="微软雅黑" w:hint="eastAsia"/>
          <w:spacing w:val="4"/>
          <w:sz w:val="24"/>
          <w:szCs w:val="24"/>
          <w:lang w:eastAsia="zh-CN"/>
        </w:rPr>
        <w:t>跌</w:t>
      </w:r>
      <w:r w:rsidR="00A1494C">
        <w:rPr>
          <w:rFonts w:ascii="微软雅黑" w:eastAsia="微软雅黑" w:hAnsi="微软雅黑" w:cs="微软雅黑"/>
          <w:spacing w:val="4"/>
          <w:sz w:val="24"/>
          <w:szCs w:val="24"/>
          <w:lang w:eastAsia="zh-CN"/>
        </w:rPr>
        <w:t>0.34</w:t>
      </w:r>
      <w:r w:rsidRPr="00743251">
        <w:rPr>
          <w:rFonts w:ascii="微软雅黑" w:eastAsia="微软雅黑" w:hAnsi="微软雅黑" w:cs="微软雅黑" w:hint="eastAsia"/>
          <w:spacing w:val="4"/>
          <w:sz w:val="24"/>
          <w:szCs w:val="24"/>
          <w:lang w:eastAsia="zh-CN"/>
        </w:rPr>
        <w:t>%，ICE棉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BE5A44">
        <w:rPr>
          <w:rFonts w:ascii="微软雅黑" w:eastAsia="微软雅黑" w:hAnsi="微软雅黑" w:cs="微软雅黑" w:hint="eastAsia"/>
          <w:spacing w:val="4"/>
          <w:sz w:val="24"/>
          <w:szCs w:val="24"/>
          <w:lang w:eastAsia="zh-CN"/>
        </w:rPr>
        <w:t>涨</w:t>
      </w:r>
      <w:r w:rsidR="00A1494C">
        <w:rPr>
          <w:rFonts w:ascii="微软雅黑" w:eastAsia="微软雅黑" w:hAnsi="微软雅黑" w:cs="微软雅黑"/>
          <w:spacing w:val="4"/>
          <w:sz w:val="24"/>
          <w:szCs w:val="24"/>
          <w:lang w:eastAsia="zh-CN"/>
        </w:rPr>
        <w:t>1.85</w:t>
      </w:r>
      <w:r w:rsidRPr="00743251">
        <w:rPr>
          <w:rFonts w:ascii="微软雅黑" w:eastAsia="微软雅黑" w:hAnsi="微软雅黑" w:cs="微软雅黑" w:hint="eastAsia"/>
          <w:spacing w:val="4"/>
          <w:sz w:val="24"/>
          <w:szCs w:val="24"/>
          <w:lang w:eastAsia="zh-CN"/>
        </w:rPr>
        <w:t>%，MB铁矿石周</w:t>
      </w:r>
      <w:r w:rsidR="00A1494C">
        <w:rPr>
          <w:rFonts w:ascii="微软雅黑" w:eastAsia="微软雅黑" w:hAnsi="微软雅黑" w:cs="微软雅黑" w:hint="eastAsia"/>
          <w:spacing w:val="4"/>
          <w:sz w:val="24"/>
          <w:szCs w:val="24"/>
          <w:lang w:eastAsia="zh-CN"/>
        </w:rPr>
        <w:t>涨0</w:t>
      </w:r>
      <w:r w:rsidR="00A1494C">
        <w:rPr>
          <w:rFonts w:ascii="微软雅黑" w:eastAsia="微软雅黑" w:hAnsi="微软雅黑" w:cs="微软雅黑"/>
          <w:spacing w:val="4"/>
          <w:sz w:val="24"/>
          <w:szCs w:val="24"/>
          <w:lang w:eastAsia="zh-CN"/>
        </w:rPr>
        <w:t>.96</w:t>
      </w:r>
      <w:r w:rsidRPr="00743251">
        <w:rPr>
          <w:rFonts w:ascii="微软雅黑" w:eastAsia="微软雅黑" w:hAnsi="微软雅黑" w:cs="微软雅黑" w:hint="eastAsia"/>
          <w:spacing w:val="4"/>
          <w:sz w:val="24"/>
          <w:szCs w:val="24"/>
          <w:lang w:eastAsia="zh-CN"/>
        </w:rPr>
        <w:t>%。</w:t>
      </w:r>
      <w:bookmarkStart w:id="0" w:name="_GoBack"/>
      <w:bookmarkEnd w:id="0"/>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44FAAAFB" w:rsidR="00993B64" w:rsidRPr="00184E17" w:rsidRDefault="00D82C69"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6013FDBE" wp14:editId="6926B618">
            <wp:extent cx="6244841" cy="3985978"/>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1052" cy="3989943"/>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368F735" w14:textId="7F5CE54D" w:rsidR="007F428B" w:rsidRPr="007F428B" w:rsidRDefault="00E42547" w:rsidP="007F428B">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64CFA94" w14:textId="4E759D79" w:rsidR="0038684B" w:rsidRDefault="00D82C69" w:rsidP="00A12C47">
      <w:pPr>
        <w:spacing w:before="102" w:line="257" w:lineRule="auto"/>
        <w:ind w:right="646"/>
        <w:jc w:val="both"/>
        <w:rPr>
          <w:rFonts w:ascii="微软雅黑" w:eastAsia="微软雅黑" w:hAnsi="微软雅黑" w:cs="微软雅黑"/>
          <w:color w:val="auto"/>
          <w:spacing w:val="4"/>
          <w:lang w:eastAsia="zh-CN"/>
        </w:rPr>
      </w:pPr>
      <w:r w:rsidRPr="00D82C69">
        <w:rPr>
          <w:rFonts w:ascii="微软雅黑" w:eastAsia="微软雅黑" w:hAnsi="微软雅黑" w:cs="微软雅黑" w:hint="eastAsia"/>
          <w:color w:val="auto"/>
          <w:spacing w:val="4"/>
          <w:lang w:eastAsia="zh-CN"/>
        </w:rPr>
        <w:t>【美联储理事沃勒表示，在关税幅度较小的情况下，美联储可能会更有耐心，降息可能会在今年下半年进行。</w:t>
      </w:r>
      <w:r w:rsidRPr="00D82C69">
        <w:rPr>
          <w:rFonts w:ascii="微软雅黑" w:eastAsia="微软雅黑" w:hAnsi="微软雅黑" w:cs="微软雅黑"/>
          <w:color w:val="auto"/>
          <w:spacing w:val="4"/>
          <w:lang w:eastAsia="zh-CN"/>
        </w:rPr>
        <w:t xml:space="preserve"> </w:t>
      </w:r>
      <w:r w:rsidRPr="00D82C69">
        <w:rPr>
          <w:rFonts w:ascii="微软雅黑" w:eastAsia="微软雅黑" w:hAnsi="微软雅黑" w:cs="微软雅黑" w:hint="eastAsia"/>
          <w:color w:val="auto"/>
          <w:spacing w:val="4"/>
          <w:lang w:eastAsia="zh-CN"/>
        </w:rPr>
        <w:t>如果平均关税低于</w:t>
      </w:r>
      <w:r w:rsidRPr="00D82C69">
        <w:rPr>
          <w:rFonts w:ascii="微软雅黑" w:eastAsia="微软雅黑" w:hAnsi="微软雅黑" w:cs="微软雅黑"/>
          <w:color w:val="auto"/>
          <w:spacing w:val="4"/>
          <w:lang w:eastAsia="zh-CN"/>
        </w:rPr>
        <w:t>10%</w:t>
      </w:r>
      <w:r w:rsidRPr="00D82C69">
        <w:rPr>
          <w:rFonts w:ascii="微软雅黑" w:eastAsia="微软雅黑" w:hAnsi="微软雅黑" w:cs="微软雅黑" w:hint="eastAsia"/>
          <w:color w:val="auto"/>
          <w:spacing w:val="4"/>
          <w:lang w:eastAsia="zh-CN"/>
        </w:rPr>
        <w:t>，对经济活动的影响将有限；将支持有限的货币政策应对措施。】</w:t>
      </w:r>
    </w:p>
    <w:p w14:paraId="11270DDE" w14:textId="469FFD07" w:rsidR="00D82C69" w:rsidRDefault="00D82C69" w:rsidP="00A12C47">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【美国财长贝森特表示，不认为债券市场出现美国资产的抛售；没有证据表明主权投资者正在抛售美国资产；仍实行强势美元政策；秋季某个时候将讨论下一任美联储主席。】</w:t>
      </w:r>
    </w:p>
    <w:p w14:paraId="0E3E67FE" w14:textId="434CE11F" w:rsidR="00D82C69" w:rsidRDefault="00D82C69" w:rsidP="00A12C47">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美联储主席鲍威尔就美总统特朗普贸易政策的通胀效应发出了强烈警告。鲍威尔表示，特朗普的关税政策“极有可能”刺激通胀暂时上升，并警告称这些影响可能会持续很长时间。当被问及美联储是否会干预以应对股市的剧烈下跌时，鲍威尔表示，“不会，但会给出解释。”鲍威尔表示，目前尚未达到停止缩减资产负债表规模的程度；如果出现美元短缺情况，美联储随时准备向全球央行</w:t>
      </w:r>
      <w:r w:rsidRPr="00D82C69">
        <w:rPr>
          <w:rFonts w:ascii="微软雅黑" w:eastAsia="微软雅黑" w:hAnsi="微软雅黑" w:cs="微软雅黑" w:hint="eastAsia"/>
          <w:spacing w:val="4"/>
          <w:sz w:val="22"/>
          <w:szCs w:val="24"/>
          <w:lang w:eastAsia="zh-CN"/>
        </w:rPr>
        <w:lastRenderedPageBreak/>
        <w:t>供应美元。目前政策处于良好位置，等待更明确的经济数据再考虑调整政策立场。政府政策仍在不断调整，相关影响仍具有高度不确定性。】</w:t>
      </w:r>
    </w:p>
    <w:p w14:paraId="776542B1" w14:textId="38FD207F" w:rsidR="00D82C69" w:rsidRDefault="00D82C69" w:rsidP="00A12C47">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美联储哈玛克表示，目前看到有强劲理由维持政策稳定；保持政策耐心将使美联储能够收集更多关于经济的信息；高通胀、增长缓慢将对美联储政策构成挑战；如果增长放缓且通胀缓解，美联储可能会降息，甚至可能迅速降息。】</w:t>
      </w:r>
    </w:p>
    <w:p w14:paraId="5777C0DB" w14:textId="77777777" w:rsidR="00A1494C" w:rsidRPr="00A1494C" w:rsidRDefault="00A1494C" w:rsidP="00A1494C">
      <w:pPr>
        <w:spacing w:before="102" w:line="257" w:lineRule="auto"/>
        <w:ind w:right="646"/>
        <w:jc w:val="both"/>
        <w:rPr>
          <w:rFonts w:ascii="微软雅黑" w:eastAsia="微软雅黑" w:hAnsi="微软雅黑" w:cs="微软雅黑"/>
          <w:spacing w:val="4"/>
          <w:sz w:val="22"/>
          <w:szCs w:val="24"/>
          <w:lang w:eastAsia="zh-CN"/>
        </w:rPr>
      </w:pPr>
      <w:r w:rsidRPr="00A1494C">
        <w:rPr>
          <w:rFonts w:ascii="微软雅黑" w:eastAsia="微软雅黑" w:hAnsi="微软雅黑" w:cs="微软雅黑" w:hint="eastAsia"/>
          <w:spacing w:val="4"/>
          <w:sz w:val="22"/>
          <w:szCs w:val="24"/>
          <w:lang w:eastAsia="zh-CN"/>
        </w:rPr>
        <w:t>【美国总统特朗普表示，美联储负有降低美国人民利率的责任；如果欧洲已经降息，那么美国将处于不利地位；鲍威尔行动迟缓、步伐缓慢，他没有做好这份工作，相信如果要求鲍威尔离职，其就会离职。据知情人士称，特朗普几个月前在海湖庄园会见前美联储理事沃什时，谈到可能在鲍威尔任期结束前将其解职，并由沃什接任。沃什则劝特朗普不要罢免鲍威尔，并主张应让鲍威尔完整履行其任期，不应加以干预。两人的交流持续至今年</w:t>
      </w:r>
      <w:r w:rsidRPr="00A1494C">
        <w:rPr>
          <w:rFonts w:ascii="微软雅黑" w:eastAsia="微软雅黑" w:hAnsi="微软雅黑" w:cs="微软雅黑"/>
          <w:spacing w:val="4"/>
          <w:sz w:val="22"/>
          <w:szCs w:val="24"/>
          <w:lang w:eastAsia="zh-CN"/>
        </w:rPr>
        <w:t>2</w:t>
      </w:r>
      <w:r w:rsidRPr="00A1494C">
        <w:rPr>
          <w:rFonts w:ascii="微软雅黑" w:eastAsia="微软雅黑" w:hAnsi="微软雅黑" w:cs="微软雅黑" w:hint="eastAsia"/>
          <w:spacing w:val="4"/>
          <w:sz w:val="22"/>
          <w:szCs w:val="24"/>
          <w:lang w:eastAsia="zh-CN"/>
        </w:rPr>
        <w:t>月，而白宫其他人士至</w:t>
      </w:r>
      <w:r w:rsidRPr="00A1494C">
        <w:rPr>
          <w:rFonts w:ascii="微软雅黑" w:eastAsia="微软雅黑" w:hAnsi="微软雅黑" w:cs="微软雅黑"/>
          <w:spacing w:val="4"/>
          <w:sz w:val="22"/>
          <w:szCs w:val="24"/>
          <w:lang w:eastAsia="zh-CN"/>
        </w:rPr>
        <w:t>3</w:t>
      </w:r>
      <w:r w:rsidRPr="00A1494C">
        <w:rPr>
          <w:rFonts w:ascii="微软雅黑" w:eastAsia="微软雅黑" w:hAnsi="微软雅黑" w:cs="微软雅黑" w:hint="eastAsia"/>
          <w:spacing w:val="4"/>
          <w:sz w:val="22"/>
          <w:szCs w:val="24"/>
          <w:lang w:eastAsia="zh-CN"/>
        </w:rPr>
        <w:t>月初仍有人向特朗普建议罢免鲍威尔。不过，据知情人士透露，特朗普尚未最终决定是否在鲍威尔任期于明年结束前罢免他。】</w:t>
      </w:r>
    </w:p>
    <w:p w14:paraId="282E7A76" w14:textId="77777777" w:rsidR="00A1494C" w:rsidRPr="00A1494C" w:rsidRDefault="00A1494C" w:rsidP="00A1494C">
      <w:pPr>
        <w:spacing w:before="102" w:line="257" w:lineRule="auto"/>
        <w:ind w:right="646"/>
        <w:jc w:val="both"/>
        <w:rPr>
          <w:rFonts w:ascii="微软雅黑" w:eastAsia="微软雅黑" w:hAnsi="微软雅黑" w:cs="微软雅黑"/>
          <w:spacing w:val="4"/>
          <w:sz w:val="22"/>
          <w:szCs w:val="24"/>
          <w:lang w:eastAsia="zh-CN"/>
        </w:rPr>
      </w:pPr>
      <w:r w:rsidRPr="00A1494C">
        <w:rPr>
          <w:rFonts w:ascii="微软雅黑" w:eastAsia="微软雅黑" w:hAnsi="微软雅黑" w:cs="微软雅黑" w:hint="eastAsia"/>
          <w:spacing w:val="4"/>
          <w:sz w:val="22"/>
          <w:szCs w:val="24"/>
          <w:lang w:eastAsia="zh-CN"/>
        </w:rPr>
        <w:t>【美国</w:t>
      </w:r>
      <w:r w:rsidRPr="00A1494C">
        <w:rPr>
          <w:rFonts w:ascii="微软雅黑" w:eastAsia="微软雅黑" w:hAnsi="微软雅黑" w:cs="微软雅黑"/>
          <w:spacing w:val="4"/>
          <w:sz w:val="22"/>
          <w:szCs w:val="24"/>
          <w:lang w:eastAsia="zh-CN"/>
        </w:rPr>
        <w:t>4</w:t>
      </w:r>
      <w:r w:rsidRPr="00A1494C">
        <w:rPr>
          <w:rFonts w:ascii="微软雅黑" w:eastAsia="微软雅黑" w:hAnsi="微软雅黑" w:cs="微软雅黑" w:hint="eastAsia"/>
          <w:spacing w:val="4"/>
          <w:sz w:val="22"/>
          <w:szCs w:val="24"/>
          <w:lang w:eastAsia="zh-CN"/>
        </w:rPr>
        <w:t>月费城联储制造业指数</w:t>
      </w:r>
      <w:r w:rsidRPr="00A1494C">
        <w:rPr>
          <w:rFonts w:ascii="微软雅黑" w:eastAsia="微软雅黑" w:hAnsi="微软雅黑" w:cs="微软雅黑"/>
          <w:spacing w:val="4"/>
          <w:sz w:val="22"/>
          <w:szCs w:val="24"/>
          <w:lang w:eastAsia="zh-CN"/>
        </w:rPr>
        <w:t>-26.4</w:t>
      </w:r>
      <w:r w:rsidRPr="00A1494C">
        <w:rPr>
          <w:rFonts w:ascii="微软雅黑" w:eastAsia="微软雅黑" w:hAnsi="微软雅黑" w:cs="微软雅黑" w:hint="eastAsia"/>
          <w:spacing w:val="4"/>
          <w:sz w:val="22"/>
          <w:szCs w:val="24"/>
          <w:lang w:eastAsia="zh-CN"/>
        </w:rPr>
        <w:t>，预期</w:t>
      </w:r>
      <w:r w:rsidRPr="00A1494C">
        <w:rPr>
          <w:rFonts w:ascii="微软雅黑" w:eastAsia="微软雅黑" w:hAnsi="微软雅黑" w:cs="微软雅黑"/>
          <w:spacing w:val="4"/>
          <w:sz w:val="22"/>
          <w:szCs w:val="24"/>
          <w:lang w:eastAsia="zh-CN"/>
        </w:rPr>
        <w:t>2</w:t>
      </w:r>
      <w:r w:rsidRPr="00A1494C">
        <w:rPr>
          <w:rFonts w:ascii="微软雅黑" w:eastAsia="微软雅黑" w:hAnsi="微软雅黑" w:cs="微软雅黑" w:hint="eastAsia"/>
          <w:spacing w:val="4"/>
          <w:sz w:val="22"/>
          <w:szCs w:val="24"/>
          <w:lang w:eastAsia="zh-CN"/>
        </w:rPr>
        <w:t>，前值</w:t>
      </w:r>
      <w:r w:rsidRPr="00A1494C">
        <w:rPr>
          <w:rFonts w:ascii="微软雅黑" w:eastAsia="微软雅黑" w:hAnsi="微软雅黑" w:cs="微软雅黑"/>
          <w:spacing w:val="4"/>
          <w:sz w:val="22"/>
          <w:szCs w:val="24"/>
          <w:lang w:eastAsia="zh-CN"/>
        </w:rPr>
        <w:t>12.5</w:t>
      </w:r>
      <w:r w:rsidRPr="00A1494C">
        <w:rPr>
          <w:rFonts w:ascii="微软雅黑" w:eastAsia="微软雅黑" w:hAnsi="微软雅黑" w:cs="微软雅黑" w:hint="eastAsia"/>
          <w:spacing w:val="4"/>
          <w:sz w:val="22"/>
          <w:szCs w:val="24"/>
          <w:lang w:eastAsia="zh-CN"/>
        </w:rPr>
        <w:t>。】</w:t>
      </w:r>
    </w:p>
    <w:p w14:paraId="61D47307" w14:textId="1A1CBFBC" w:rsidR="00A1494C" w:rsidRDefault="00A1494C" w:rsidP="00A1494C">
      <w:pPr>
        <w:spacing w:before="102" w:line="257" w:lineRule="auto"/>
        <w:ind w:right="646"/>
        <w:jc w:val="both"/>
        <w:rPr>
          <w:rFonts w:ascii="微软雅黑" w:eastAsia="微软雅黑" w:hAnsi="微软雅黑" w:cs="微软雅黑" w:hint="eastAsia"/>
          <w:spacing w:val="4"/>
          <w:sz w:val="22"/>
          <w:szCs w:val="24"/>
          <w:lang w:eastAsia="zh-CN"/>
        </w:rPr>
      </w:pPr>
      <w:r w:rsidRPr="00A1494C">
        <w:rPr>
          <w:rFonts w:ascii="微软雅黑" w:eastAsia="微软雅黑" w:hAnsi="微软雅黑" w:cs="微软雅黑" w:hint="eastAsia"/>
          <w:spacing w:val="4"/>
          <w:sz w:val="22"/>
          <w:szCs w:val="24"/>
          <w:lang w:eastAsia="zh-CN"/>
        </w:rPr>
        <w:t>【美国上周初请失业金人数为</w:t>
      </w:r>
      <w:r w:rsidRPr="00A1494C">
        <w:rPr>
          <w:rFonts w:ascii="微软雅黑" w:eastAsia="微软雅黑" w:hAnsi="微软雅黑" w:cs="微软雅黑"/>
          <w:spacing w:val="4"/>
          <w:sz w:val="22"/>
          <w:szCs w:val="24"/>
          <w:lang w:eastAsia="zh-CN"/>
        </w:rPr>
        <w:t>21.5</w:t>
      </w:r>
      <w:r w:rsidRPr="00A1494C">
        <w:rPr>
          <w:rFonts w:ascii="微软雅黑" w:eastAsia="微软雅黑" w:hAnsi="微软雅黑" w:cs="微软雅黑" w:hint="eastAsia"/>
          <w:spacing w:val="4"/>
          <w:sz w:val="22"/>
          <w:szCs w:val="24"/>
          <w:lang w:eastAsia="zh-CN"/>
        </w:rPr>
        <w:t>万人，预期</w:t>
      </w:r>
      <w:r w:rsidRPr="00A1494C">
        <w:rPr>
          <w:rFonts w:ascii="微软雅黑" w:eastAsia="微软雅黑" w:hAnsi="微软雅黑" w:cs="微软雅黑"/>
          <w:spacing w:val="4"/>
          <w:sz w:val="22"/>
          <w:szCs w:val="24"/>
          <w:lang w:eastAsia="zh-CN"/>
        </w:rPr>
        <w:t>22.5</w:t>
      </w:r>
      <w:r w:rsidRPr="00A1494C">
        <w:rPr>
          <w:rFonts w:ascii="微软雅黑" w:eastAsia="微软雅黑" w:hAnsi="微软雅黑" w:cs="微软雅黑" w:hint="eastAsia"/>
          <w:spacing w:val="4"/>
          <w:sz w:val="22"/>
          <w:szCs w:val="24"/>
          <w:lang w:eastAsia="zh-CN"/>
        </w:rPr>
        <w:t>万人，前值自</w:t>
      </w:r>
      <w:r w:rsidRPr="00A1494C">
        <w:rPr>
          <w:rFonts w:ascii="微软雅黑" w:eastAsia="微软雅黑" w:hAnsi="微软雅黑" w:cs="微软雅黑"/>
          <w:spacing w:val="4"/>
          <w:sz w:val="22"/>
          <w:szCs w:val="24"/>
          <w:lang w:eastAsia="zh-CN"/>
        </w:rPr>
        <w:t>22.3</w:t>
      </w:r>
      <w:r w:rsidRPr="00A1494C">
        <w:rPr>
          <w:rFonts w:ascii="微软雅黑" w:eastAsia="微软雅黑" w:hAnsi="微软雅黑" w:cs="微软雅黑" w:hint="eastAsia"/>
          <w:spacing w:val="4"/>
          <w:sz w:val="22"/>
          <w:szCs w:val="24"/>
          <w:lang w:eastAsia="zh-CN"/>
        </w:rPr>
        <w:t>万人修正至</w:t>
      </w:r>
      <w:r w:rsidRPr="00A1494C">
        <w:rPr>
          <w:rFonts w:ascii="微软雅黑" w:eastAsia="微软雅黑" w:hAnsi="微软雅黑" w:cs="微软雅黑"/>
          <w:spacing w:val="4"/>
          <w:sz w:val="22"/>
          <w:szCs w:val="24"/>
          <w:lang w:eastAsia="zh-CN"/>
        </w:rPr>
        <w:t>22.4</w:t>
      </w:r>
      <w:r w:rsidRPr="00A1494C">
        <w:rPr>
          <w:rFonts w:ascii="微软雅黑" w:eastAsia="微软雅黑" w:hAnsi="微软雅黑" w:cs="微软雅黑" w:hint="eastAsia"/>
          <w:spacing w:val="4"/>
          <w:sz w:val="22"/>
          <w:szCs w:val="24"/>
          <w:lang w:eastAsia="zh-CN"/>
        </w:rPr>
        <w:t>万人。】</w:t>
      </w:r>
    </w:p>
    <w:p w14:paraId="6C440781" w14:textId="77777777" w:rsidR="00D82C69" w:rsidRP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【美国</w:t>
      </w:r>
      <w:r w:rsidRPr="00D82C69">
        <w:rPr>
          <w:rFonts w:ascii="微软雅黑" w:eastAsia="微软雅黑" w:hAnsi="微软雅黑" w:cs="微软雅黑"/>
          <w:spacing w:val="4"/>
          <w:sz w:val="22"/>
          <w:szCs w:val="24"/>
          <w:lang w:eastAsia="zh-CN"/>
        </w:rPr>
        <w:t>3</w:t>
      </w:r>
      <w:r w:rsidRPr="00D82C69">
        <w:rPr>
          <w:rFonts w:ascii="微软雅黑" w:eastAsia="微软雅黑" w:hAnsi="微软雅黑" w:cs="微软雅黑" w:hint="eastAsia"/>
          <w:spacing w:val="4"/>
          <w:sz w:val="22"/>
          <w:szCs w:val="24"/>
          <w:lang w:eastAsia="zh-CN"/>
        </w:rPr>
        <w:t>月工业产出环比降</w:t>
      </w:r>
      <w:r w:rsidRPr="00D82C69">
        <w:rPr>
          <w:rFonts w:ascii="微软雅黑" w:eastAsia="微软雅黑" w:hAnsi="微软雅黑" w:cs="微软雅黑"/>
          <w:spacing w:val="4"/>
          <w:sz w:val="22"/>
          <w:szCs w:val="24"/>
          <w:lang w:eastAsia="zh-CN"/>
        </w:rPr>
        <w:t>0.3%</w:t>
      </w:r>
      <w:r w:rsidRPr="00D82C69">
        <w:rPr>
          <w:rFonts w:ascii="微软雅黑" w:eastAsia="微软雅黑" w:hAnsi="微软雅黑" w:cs="微软雅黑" w:hint="eastAsia"/>
          <w:spacing w:val="4"/>
          <w:sz w:val="22"/>
          <w:szCs w:val="24"/>
          <w:lang w:eastAsia="zh-CN"/>
        </w:rPr>
        <w:t>，预期降</w:t>
      </w:r>
      <w:r w:rsidRPr="00D82C69">
        <w:rPr>
          <w:rFonts w:ascii="微软雅黑" w:eastAsia="微软雅黑" w:hAnsi="微软雅黑" w:cs="微软雅黑"/>
          <w:spacing w:val="4"/>
          <w:sz w:val="22"/>
          <w:szCs w:val="24"/>
          <w:lang w:eastAsia="zh-CN"/>
        </w:rPr>
        <w:t>0.2%</w:t>
      </w:r>
      <w:r w:rsidRPr="00D82C69">
        <w:rPr>
          <w:rFonts w:ascii="微软雅黑" w:eastAsia="微软雅黑" w:hAnsi="微软雅黑" w:cs="微软雅黑" w:hint="eastAsia"/>
          <w:spacing w:val="4"/>
          <w:sz w:val="22"/>
          <w:szCs w:val="24"/>
          <w:lang w:eastAsia="zh-CN"/>
        </w:rPr>
        <w:t>，前值从升</w:t>
      </w:r>
      <w:r w:rsidRPr="00D82C69">
        <w:rPr>
          <w:rFonts w:ascii="微软雅黑" w:eastAsia="微软雅黑" w:hAnsi="微软雅黑" w:cs="微软雅黑"/>
          <w:spacing w:val="4"/>
          <w:sz w:val="22"/>
          <w:szCs w:val="24"/>
          <w:lang w:eastAsia="zh-CN"/>
        </w:rPr>
        <w:t>0.7%</w:t>
      </w:r>
      <w:r w:rsidRPr="00D82C69">
        <w:rPr>
          <w:rFonts w:ascii="微软雅黑" w:eastAsia="微软雅黑" w:hAnsi="微软雅黑" w:cs="微软雅黑" w:hint="eastAsia"/>
          <w:spacing w:val="4"/>
          <w:sz w:val="22"/>
          <w:szCs w:val="24"/>
          <w:lang w:eastAsia="zh-CN"/>
        </w:rPr>
        <w:t>修正为升</w:t>
      </w:r>
      <w:r w:rsidRPr="00D82C69">
        <w:rPr>
          <w:rFonts w:ascii="微软雅黑" w:eastAsia="微软雅黑" w:hAnsi="微软雅黑" w:cs="微软雅黑"/>
          <w:spacing w:val="4"/>
          <w:sz w:val="22"/>
          <w:szCs w:val="24"/>
          <w:lang w:eastAsia="zh-CN"/>
        </w:rPr>
        <w:t>0.8%</w:t>
      </w:r>
      <w:r w:rsidRPr="00D82C69">
        <w:rPr>
          <w:rFonts w:ascii="微软雅黑" w:eastAsia="微软雅黑" w:hAnsi="微软雅黑" w:cs="微软雅黑" w:hint="eastAsia"/>
          <w:spacing w:val="4"/>
          <w:sz w:val="22"/>
          <w:szCs w:val="24"/>
          <w:lang w:eastAsia="zh-CN"/>
        </w:rPr>
        <w:t>；制造业产出环比升</w:t>
      </w:r>
      <w:r w:rsidRPr="00D82C69">
        <w:rPr>
          <w:rFonts w:ascii="微软雅黑" w:eastAsia="微软雅黑" w:hAnsi="微软雅黑" w:cs="微软雅黑"/>
          <w:spacing w:val="4"/>
          <w:sz w:val="22"/>
          <w:szCs w:val="24"/>
          <w:lang w:eastAsia="zh-CN"/>
        </w:rPr>
        <w:t>0.3%</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0.3%</w:t>
      </w:r>
      <w:r w:rsidRPr="00D82C69">
        <w:rPr>
          <w:rFonts w:ascii="微软雅黑" w:eastAsia="微软雅黑" w:hAnsi="微软雅黑" w:cs="微软雅黑" w:hint="eastAsia"/>
          <w:spacing w:val="4"/>
          <w:sz w:val="22"/>
          <w:szCs w:val="24"/>
          <w:lang w:eastAsia="zh-CN"/>
        </w:rPr>
        <w:t>，前值从升</w:t>
      </w:r>
      <w:r w:rsidRPr="00D82C69">
        <w:rPr>
          <w:rFonts w:ascii="微软雅黑" w:eastAsia="微软雅黑" w:hAnsi="微软雅黑" w:cs="微软雅黑"/>
          <w:spacing w:val="4"/>
          <w:sz w:val="22"/>
          <w:szCs w:val="24"/>
          <w:lang w:eastAsia="zh-CN"/>
        </w:rPr>
        <w:t>0.9%</w:t>
      </w:r>
      <w:r w:rsidRPr="00D82C69">
        <w:rPr>
          <w:rFonts w:ascii="微软雅黑" w:eastAsia="微软雅黑" w:hAnsi="微软雅黑" w:cs="微软雅黑" w:hint="eastAsia"/>
          <w:spacing w:val="4"/>
          <w:sz w:val="22"/>
          <w:szCs w:val="24"/>
          <w:lang w:eastAsia="zh-CN"/>
        </w:rPr>
        <w:t>修正为升</w:t>
      </w:r>
      <w:r w:rsidRPr="00D82C69">
        <w:rPr>
          <w:rFonts w:ascii="微软雅黑" w:eastAsia="微软雅黑" w:hAnsi="微软雅黑" w:cs="微软雅黑"/>
          <w:spacing w:val="4"/>
          <w:sz w:val="22"/>
          <w:szCs w:val="24"/>
          <w:lang w:eastAsia="zh-CN"/>
        </w:rPr>
        <w:t>1.0%</w:t>
      </w:r>
      <w:r w:rsidRPr="00D82C69">
        <w:rPr>
          <w:rFonts w:ascii="微软雅黑" w:eastAsia="微软雅黑" w:hAnsi="微软雅黑" w:cs="微软雅黑" w:hint="eastAsia"/>
          <w:spacing w:val="4"/>
          <w:sz w:val="22"/>
          <w:szCs w:val="24"/>
          <w:lang w:eastAsia="zh-CN"/>
        </w:rPr>
        <w:t>。】</w:t>
      </w:r>
    </w:p>
    <w:p w14:paraId="08E0CC10" w14:textId="77777777" w:rsidR="00D82C69" w:rsidRP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【美国</w:t>
      </w:r>
      <w:r w:rsidRPr="00D82C69">
        <w:rPr>
          <w:rFonts w:ascii="微软雅黑" w:eastAsia="微软雅黑" w:hAnsi="微软雅黑" w:cs="微软雅黑"/>
          <w:spacing w:val="4"/>
          <w:sz w:val="22"/>
          <w:szCs w:val="24"/>
          <w:lang w:eastAsia="zh-CN"/>
        </w:rPr>
        <w:t>3</w:t>
      </w:r>
      <w:r w:rsidRPr="00D82C69">
        <w:rPr>
          <w:rFonts w:ascii="微软雅黑" w:eastAsia="微软雅黑" w:hAnsi="微软雅黑" w:cs="微软雅黑" w:hint="eastAsia"/>
          <w:spacing w:val="4"/>
          <w:sz w:val="22"/>
          <w:szCs w:val="24"/>
          <w:lang w:eastAsia="zh-CN"/>
        </w:rPr>
        <w:t>月零售销售环比升</w:t>
      </w:r>
      <w:r w:rsidRPr="00D82C69">
        <w:rPr>
          <w:rFonts w:ascii="微软雅黑" w:eastAsia="微软雅黑" w:hAnsi="微软雅黑" w:cs="微软雅黑"/>
          <w:spacing w:val="4"/>
          <w:sz w:val="22"/>
          <w:szCs w:val="24"/>
          <w:lang w:eastAsia="zh-CN"/>
        </w:rPr>
        <w:t>1.4%</w:t>
      </w:r>
      <w:r w:rsidRPr="00D82C69">
        <w:rPr>
          <w:rFonts w:ascii="微软雅黑" w:eastAsia="微软雅黑" w:hAnsi="微软雅黑" w:cs="微软雅黑" w:hint="eastAsia"/>
          <w:spacing w:val="4"/>
          <w:sz w:val="22"/>
          <w:szCs w:val="24"/>
          <w:lang w:eastAsia="zh-CN"/>
        </w:rPr>
        <w:t>，为</w:t>
      </w:r>
      <w:r w:rsidRPr="00D82C69">
        <w:rPr>
          <w:rFonts w:ascii="微软雅黑" w:eastAsia="微软雅黑" w:hAnsi="微软雅黑" w:cs="微软雅黑"/>
          <w:spacing w:val="4"/>
          <w:sz w:val="22"/>
          <w:szCs w:val="24"/>
          <w:lang w:eastAsia="zh-CN"/>
        </w:rPr>
        <w:t>2023</w:t>
      </w:r>
      <w:r w:rsidRPr="00D82C69">
        <w:rPr>
          <w:rFonts w:ascii="微软雅黑" w:eastAsia="微软雅黑" w:hAnsi="微软雅黑" w:cs="微软雅黑" w:hint="eastAsia"/>
          <w:spacing w:val="4"/>
          <w:sz w:val="22"/>
          <w:szCs w:val="24"/>
          <w:lang w:eastAsia="zh-CN"/>
        </w:rPr>
        <w:t>年</w:t>
      </w:r>
      <w:r w:rsidRPr="00D82C69">
        <w:rPr>
          <w:rFonts w:ascii="微软雅黑" w:eastAsia="微软雅黑" w:hAnsi="微软雅黑" w:cs="微软雅黑"/>
          <w:spacing w:val="4"/>
          <w:sz w:val="22"/>
          <w:szCs w:val="24"/>
          <w:lang w:eastAsia="zh-CN"/>
        </w:rPr>
        <w:t>1</w:t>
      </w:r>
      <w:r w:rsidRPr="00D82C69">
        <w:rPr>
          <w:rFonts w:ascii="微软雅黑" w:eastAsia="微软雅黑" w:hAnsi="微软雅黑" w:cs="微软雅黑" w:hint="eastAsia"/>
          <w:spacing w:val="4"/>
          <w:sz w:val="22"/>
          <w:szCs w:val="24"/>
          <w:lang w:eastAsia="zh-CN"/>
        </w:rPr>
        <w:t>月以来最大增幅，预期升</w:t>
      </w:r>
      <w:r w:rsidRPr="00D82C69">
        <w:rPr>
          <w:rFonts w:ascii="微软雅黑" w:eastAsia="微软雅黑" w:hAnsi="微软雅黑" w:cs="微软雅黑"/>
          <w:spacing w:val="4"/>
          <w:sz w:val="22"/>
          <w:szCs w:val="24"/>
          <w:lang w:eastAsia="zh-CN"/>
        </w:rPr>
        <w:t>1.3%</w:t>
      </w:r>
      <w:r w:rsidRPr="00D82C69">
        <w:rPr>
          <w:rFonts w:ascii="微软雅黑" w:eastAsia="微软雅黑" w:hAnsi="微软雅黑" w:cs="微软雅黑" w:hint="eastAsia"/>
          <w:spacing w:val="4"/>
          <w:sz w:val="22"/>
          <w:szCs w:val="24"/>
          <w:lang w:eastAsia="zh-CN"/>
        </w:rPr>
        <w:t>，前值升</w:t>
      </w:r>
      <w:r w:rsidRPr="00D82C69">
        <w:rPr>
          <w:rFonts w:ascii="微软雅黑" w:eastAsia="微软雅黑" w:hAnsi="微软雅黑" w:cs="微软雅黑"/>
          <w:spacing w:val="4"/>
          <w:sz w:val="22"/>
          <w:szCs w:val="24"/>
          <w:lang w:eastAsia="zh-CN"/>
        </w:rPr>
        <w:t>0.2%</w:t>
      </w:r>
      <w:r w:rsidRPr="00D82C69">
        <w:rPr>
          <w:rFonts w:ascii="微软雅黑" w:eastAsia="微软雅黑" w:hAnsi="微软雅黑" w:cs="微软雅黑" w:hint="eastAsia"/>
          <w:spacing w:val="4"/>
          <w:sz w:val="22"/>
          <w:szCs w:val="24"/>
          <w:lang w:eastAsia="zh-CN"/>
        </w:rPr>
        <w:t>。】</w:t>
      </w:r>
    </w:p>
    <w:p w14:paraId="33014061" w14:textId="77777777" w:rsidR="00D82C69" w:rsidRP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【欧元区</w:t>
      </w:r>
      <w:r w:rsidRPr="00D82C69">
        <w:rPr>
          <w:rFonts w:ascii="微软雅黑" w:eastAsia="微软雅黑" w:hAnsi="微软雅黑" w:cs="微软雅黑"/>
          <w:spacing w:val="4"/>
          <w:sz w:val="22"/>
          <w:szCs w:val="24"/>
          <w:lang w:eastAsia="zh-CN"/>
        </w:rPr>
        <w:t>3</w:t>
      </w:r>
      <w:r w:rsidRPr="00D82C69">
        <w:rPr>
          <w:rFonts w:ascii="微软雅黑" w:eastAsia="微软雅黑" w:hAnsi="微软雅黑" w:cs="微软雅黑" w:hint="eastAsia"/>
          <w:spacing w:val="4"/>
          <w:sz w:val="22"/>
          <w:szCs w:val="24"/>
          <w:lang w:eastAsia="zh-CN"/>
        </w:rPr>
        <w:t>月</w:t>
      </w:r>
      <w:r w:rsidRPr="00D82C69">
        <w:rPr>
          <w:rFonts w:ascii="微软雅黑" w:eastAsia="微软雅黑" w:hAnsi="微软雅黑" w:cs="微软雅黑"/>
          <w:spacing w:val="4"/>
          <w:sz w:val="22"/>
          <w:szCs w:val="24"/>
          <w:lang w:eastAsia="zh-CN"/>
        </w:rPr>
        <w:t>CPI</w:t>
      </w:r>
      <w:r w:rsidRPr="00D82C69">
        <w:rPr>
          <w:rFonts w:ascii="微软雅黑" w:eastAsia="微软雅黑" w:hAnsi="微软雅黑" w:cs="微软雅黑" w:hint="eastAsia"/>
          <w:spacing w:val="4"/>
          <w:sz w:val="22"/>
          <w:szCs w:val="24"/>
          <w:lang w:eastAsia="zh-CN"/>
        </w:rPr>
        <w:t>终值同比升</w:t>
      </w:r>
      <w:r w:rsidRPr="00D82C69">
        <w:rPr>
          <w:rFonts w:ascii="微软雅黑" w:eastAsia="微软雅黑" w:hAnsi="微软雅黑" w:cs="微软雅黑"/>
          <w:spacing w:val="4"/>
          <w:sz w:val="22"/>
          <w:szCs w:val="24"/>
          <w:lang w:eastAsia="zh-CN"/>
        </w:rPr>
        <w:t>2.2%</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2.2%</w:t>
      </w:r>
      <w:r w:rsidRPr="00D82C69">
        <w:rPr>
          <w:rFonts w:ascii="微软雅黑" w:eastAsia="微软雅黑" w:hAnsi="微软雅黑" w:cs="微软雅黑" w:hint="eastAsia"/>
          <w:spacing w:val="4"/>
          <w:sz w:val="22"/>
          <w:szCs w:val="24"/>
          <w:lang w:eastAsia="zh-CN"/>
        </w:rPr>
        <w:t>，</w:t>
      </w:r>
      <w:r w:rsidRPr="00D82C69">
        <w:rPr>
          <w:rFonts w:ascii="微软雅黑" w:eastAsia="微软雅黑" w:hAnsi="微软雅黑" w:cs="微软雅黑"/>
          <w:spacing w:val="4"/>
          <w:sz w:val="22"/>
          <w:szCs w:val="24"/>
          <w:lang w:eastAsia="zh-CN"/>
        </w:rPr>
        <w:t>2</w:t>
      </w:r>
      <w:r w:rsidRPr="00D82C69">
        <w:rPr>
          <w:rFonts w:ascii="微软雅黑" w:eastAsia="微软雅黑" w:hAnsi="微软雅黑" w:cs="微软雅黑" w:hint="eastAsia"/>
          <w:spacing w:val="4"/>
          <w:sz w:val="22"/>
          <w:szCs w:val="24"/>
          <w:lang w:eastAsia="zh-CN"/>
        </w:rPr>
        <w:t>月终值升</w:t>
      </w:r>
      <w:r w:rsidRPr="00D82C69">
        <w:rPr>
          <w:rFonts w:ascii="微软雅黑" w:eastAsia="微软雅黑" w:hAnsi="微软雅黑" w:cs="微软雅黑"/>
          <w:spacing w:val="4"/>
          <w:sz w:val="22"/>
          <w:szCs w:val="24"/>
          <w:lang w:eastAsia="zh-CN"/>
        </w:rPr>
        <w:t>2.3%</w:t>
      </w:r>
      <w:r w:rsidRPr="00D82C69">
        <w:rPr>
          <w:rFonts w:ascii="微软雅黑" w:eastAsia="微软雅黑" w:hAnsi="微软雅黑" w:cs="微软雅黑" w:hint="eastAsia"/>
          <w:spacing w:val="4"/>
          <w:sz w:val="22"/>
          <w:szCs w:val="24"/>
          <w:lang w:eastAsia="zh-CN"/>
        </w:rPr>
        <w:t>；环比升</w:t>
      </w:r>
      <w:r w:rsidRPr="00D82C69">
        <w:rPr>
          <w:rFonts w:ascii="微软雅黑" w:eastAsia="微软雅黑" w:hAnsi="微软雅黑" w:cs="微软雅黑"/>
          <w:spacing w:val="4"/>
          <w:sz w:val="22"/>
          <w:szCs w:val="24"/>
          <w:lang w:eastAsia="zh-CN"/>
        </w:rPr>
        <w:t>0.6%</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0.6%</w:t>
      </w:r>
      <w:r w:rsidRPr="00D82C69">
        <w:rPr>
          <w:rFonts w:ascii="微软雅黑" w:eastAsia="微软雅黑" w:hAnsi="微软雅黑" w:cs="微软雅黑" w:hint="eastAsia"/>
          <w:spacing w:val="4"/>
          <w:sz w:val="22"/>
          <w:szCs w:val="24"/>
          <w:lang w:eastAsia="zh-CN"/>
        </w:rPr>
        <w:t>，</w:t>
      </w:r>
      <w:r w:rsidRPr="00D82C69">
        <w:rPr>
          <w:rFonts w:ascii="微软雅黑" w:eastAsia="微软雅黑" w:hAnsi="微软雅黑" w:cs="微软雅黑"/>
          <w:spacing w:val="4"/>
          <w:sz w:val="22"/>
          <w:szCs w:val="24"/>
          <w:lang w:eastAsia="zh-CN"/>
        </w:rPr>
        <w:t xml:space="preserve"> 2</w:t>
      </w:r>
      <w:r w:rsidRPr="00D82C69">
        <w:rPr>
          <w:rFonts w:ascii="微软雅黑" w:eastAsia="微软雅黑" w:hAnsi="微软雅黑" w:cs="微软雅黑" w:hint="eastAsia"/>
          <w:spacing w:val="4"/>
          <w:sz w:val="22"/>
          <w:szCs w:val="24"/>
          <w:lang w:eastAsia="zh-CN"/>
        </w:rPr>
        <w:t>月终值升</w:t>
      </w:r>
      <w:r w:rsidRPr="00D82C69">
        <w:rPr>
          <w:rFonts w:ascii="微软雅黑" w:eastAsia="微软雅黑" w:hAnsi="微软雅黑" w:cs="微软雅黑"/>
          <w:spacing w:val="4"/>
          <w:sz w:val="22"/>
          <w:szCs w:val="24"/>
          <w:lang w:eastAsia="zh-CN"/>
        </w:rPr>
        <w:t>0.4%</w:t>
      </w:r>
      <w:r w:rsidRPr="00D82C69">
        <w:rPr>
          <w:rFonts w:ascii="微软雅黑" w:eastAsia="微软雅黑" w:hAnsi="微软雅黑" w:cs="微软雅黑" w:hint="eastAsia"/>
          <w:spacing w:val="4"/>
          <w:sz w:val="22"/>
          <w:szCs w:val="24"/>
          <w:lang w:eastAsia="zh-CN"/>
        </w:rPr>
        <w:t>。】</w:t>
      </w:r>
    </w:p>
    <w:p w14:paraId="520F966A" w14:textId="77777777" w:rsidR="00D82C69" w:rsidRP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【欧元区</w:t>
      </w:r>
      <w:r w:rsidRPr="00D82C69">
        <w:rPr>
          <w:rFonts w:ascii="微软雅黑" w:eastAsia="微软雅黑" w:hAnsi="微软雅黑" w:cs="微软雅黑"/>
          <w:spacing w:val="4"/>
          <w:sz w:val="22"/>
          <w:szCs w:val="24"/>
          <w:lang w:eastAsia="zh-CN"/>
        </w:rPr>
        <w:t>2</w:t>
      </w:r>
      <w:r w:rsidRPr="00D82C69">
        <w:rPr>
          <w:rFonts w:ascii="微软雅黑" w:eastAsia="微软雅黑" w:hAnsi="微软雅黑" w:cs="微软雅黑" w:hint="eastAsia"/>
          <w:spacing w:val="4"/>
          <w:sz w:val="22"/>
          <w:szCs w:val="24"/>
          <w:lang w:eastAsia="zh-CN"/>
        </w:rPr>
        <w:t>月季调后经常帐盈余</w:t>
      </w:r>
      <w:r w:rsidRPr="00D82C69">
        <w:rPr>
          <w:rFonts w:ascii="微软雅黑" w:eastAsia="微软雅黑" w:hAnsi="微软雅黑" w:cs="微软雅黑"/>
          <w:spacing w:val="4"/>
          <w:sz w:val="22"/>
          <w:szCs w:val="24"/>
          <w:lang w:eastAsia="zh-CN"/>
        </w:rPr>
        <w:t>343</w:t>
      </w:r>
      <w:r w:rsidRPr="00D82C69">
        <w:rPr>
          <w:rFonts w:ascii="微软雅黑" w:eastAsia="微软雅黑" w:hAnsi="微软雅黑" w:cs="微软雅黑" w:hint="eastAsia"/>
          <w:spacing w:val="4"/>
          <w:sz w:val="22"/>
          <w:szCs w:val="24"/>
          <w:lang w:eastAsia="zh-CN"/>
        </w:rPr>
        <w:t>亿欧元，前值盈余</w:t>
      </w:r>
      <w:r w:rsidRPr="00D82C69">
        <w:rPr>
          <w:rFonts w:ascii="微软雅黑" w:eastAsia="微软雅黑" w:hAnsi="微软雅黑" w:cs="微软雅黑"/>
          <w:spacing w:val="4"/>
          <w:sz w:val="22"/>
          <w:szCs w:val="24"/>
          <w:lang w:eastAsia="zh-CN"/>
        </w:rPr>
        <w:t>354</w:t>
      </w:r>
      <w:r w:rsidRPr="00D82C69">
        <w:rPr>
          <w:rFonts w:ascii="微软雅黑" w:eastAsia="微软雅黑" w:hAnsi="微软雅黑" w:cs="微软雅黑" w:hint="eastAsia"/>
          <w:spacing w:val="4"/>
          <w:sz w:val="22"/>
          <w:szCs w:val="24"/>
          <w:lang w:eastAsia="zh-CN"/>
        </w:rPr>
        <w:t>亿欧元；未季调经常帐盈余</w:t>
      </w:r>
      <w:r w:rsidRPr="00D82C69">
        <w:rPr>
          <w:rFonts w:ascii="微软雅黑" w:eastAsia="微软雅黑" w:hAnsi="微软雅黑" w:cs="微软雅黑"/>
          <w:spacing w:val="4"/>
          <w:sz w:val="22"/>
          <w:szCs w:val="24"/>
          <w:lang w:eastAsia="zh-CN"/>
        </w:rPr>
        <w:t>331</w:t>
      </w:r>
      <w:r w:rsidRPr="00D82C69">
        <w:rPr>
          <w:rFonts w:ascii="微软雅黑" w:eastAsia="微软雅黑" w:hAnsi="微软雅黑" w:cs="微软雅黑" w:hint="eastAsia"/>
          <w:spacing w:val="4"/>
          <w:sz w:val="22"/>
          <w:szCs w:val="24"/>
          <w:lang w:eastAsia="zh-CN"/>
        </w:rPr>
        <w:t>亿欧元，前值盈余</w:t>
      </w:r>
      <w:r w:rsidRPr="00D82C69">
        <w:rPr>
          <w:rFonts w:ascii="微软雅黑" w:eastAsia="微软雅黑" w:hAnsi="微软雅黑" w:cs="微软雅黑"/>
          <w:spacing w:val="4"/>
          <w:sz w:val="22"/>
          <w:szCs w:val="24"/>
          <w:lang w:eastAsia="zh-CN"/>
        </w:rPr>
        <w:t>132</w:t>
      </w:r>
      <w:r w:rsidRPr="00D82C69">
        <w:rPr>
          <w:rFonts w:ascii="微软雅黑" w:eastAsia="微软雅黑" w:hAnsi="微软雅黑" w:cs="微软雅黑" w:hint="eastAsia"/>
          <w:spacing w:val="4"/>
          <w:sz w:val="22"/>
          <w:szCs w:val="24"/>
          <w:lang w:eastAsia="zh-CN"/>
        </w:rPr>
        <w:t>亿欧元。】</w:t>
      </w:r>
    </w:p>
    <w:p w14:paraId="3B0A3DCB" w14:textId="77777777" w:rsidR="00D82C69" w:rsidRP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【英国</w:t>
      </w:r>
      <w:r w:rsidRPr="00D82C69">
        <w:rPr>
          <w:rFonts w:ascii="微软雅黑" w:eastAsia="微软雅黑" w:hAnsi="微软雅黑" w:cs="微软雅黑"/>
          <w:spacing w:val="4"/>
          <w:sz w:val="22"/>
          <w:szCs w:val="24"/>
          <w:lang w:eastAsia="zh-CN"/>
        </w:rPr>
        <w:t>3</w:t>
      </w:r>
      <w:r w:rsidRPr="00D82C69">
        <w:rPr>
          <w:rFonts w:ascii="微软雅黑" w:eastAsia="微软雅黑" w:hAnsi="微软雅黑" w:cs="微软雅黑" w:hint="eastAsia"/>
          <w:spacing w:val="4"/>
          <w:sz w:val="22"/>
          <w:szCs w:val="24"/>
          <w:lang w:eastAsia="zh-CN"/>
        </w:rPr>
        <w:t>月</w:t>
      </w:r>
      <w:r w:rsidRPr="00D82C69">
        <w:rPr>
          <w:rFonts w:ascii="微软雅黑" w:eastAsia="微软雅黑" w:hAnsi="微软雅黑" w:cs="微软雅黑"/>
          <w:spacing w:val="4"/>
          <w:sz w:val="22"/>
          <w:szCs w:val="24"/>
          <w:lang w:eastAsia="zh-CN"/>
        </w:rPr>
        <w:t>CPI</w:t>
      </w:r>
      <w:r w:rsidRPr="00D82C69">
        <w:rPr>
          <w:rFonts w:ascii="微软雅黑" w:eastAsia="微软雅黑" w:hAnsi="微软雅黑" w:cs="微软雅黑" w:hint="eastAsia"/>
          <w:spacing w:val="4"/>
          <w:sz w:val="22"/>
          <w:szCs w:val="24"/>
          <w:lang w:eastAsia="zh-CN"/>
        </w:rPr>
        <w:t>同比升</w:t>
      </w:r>
      <w:r w:rsidRPr="00D82C69">
        <w:rPr>
          <w:rFonts w:ascii="微软雅黑" w:eastAsia="微软雅黑" w:hAnsi="微软雅黑" w:cs="微软雅黑"/>
          <w:spacing w:val="4"/>
          <w:sz w:val="22"/>
          <w:szCs w:val="24"/>
          <w:lang w:eastAsia="zh-CN"/>
        </w:rPr>
        <w:t>2.6%</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2.7%</w:t>
      </w:r>
      <w:r w:rsidRPr="00D82C69">
        <w:rPr>
          <w:rFonts w:ascii="微软雅黑" w:eastAsia="微软雅黑" w:hAnsi="微软雅黑" w:cs="微软雅黑" w:hint="eastAsia"/>
          <w:spacing w:val="4"/>
          <w:sz w:val="22"/>
          <w:szCs w:val="24"/>
          <w:lang w:eastAsia="zh-CN"/>
        </w:rPr>
        <w:t>，前值升</w:t>
      </w:r>
      <w:r w:rsidRPr="00D82C69">
        <w:rPr>
          <w:rFonts w:ascii="微软雅黑" w:eastAsia="微软雅黑" w:hAnsi="微软雅黑" w:cs="微软雅黑"/>
          <w:spacing w:val="4"/>
          <w:sz w:val="22"/>
          <w:szCs w:val="24"/>
          <w:lang w:eastAsia="zh-CN"/>
        </w:rPr>
        <w:t>2.8%</w:t>
      </w:r>
      <w:r w:rsidRPr="00D82C69">
        <w:rPr>
          <w:rFonts w:ascii="微软雅黑" w:eastAsia="微软雅黑" w:hAnsi="微软雅黑" w:cs="微软雅黑" w:hint="eastAsia"/>
          <w:spacing w:val="4"/>
          <w:sz w:val="22"/>
          <w:szCs w:val="24"/>
          <w:lang w:eastAsia="zh-CN"/>
        </w:rPr>
        <w:t>；环比升</w:t>
      </w:r>
      <w:r w:rsidRPr="00D82C69">
        <w:rPr>
          <w:rFonts w:ascii="微软雅黑" w:eastAsia="微软雅黑" w:hAnsi="微软雅黑" w:cs="微软雅黑"/>
          <w:spacing w:val="4"/>
          <w:sz w:val="22"/>
          <w:szCs w:val="24"/>
          <w:lang w:eastAsia="zh-CN"/>
        </w:rPr>
        <w:t>0.3%</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0.4%</w:t>
      </w:r>
      <w:r w:rsidRPr="00D82C69">
        <w:rPr>
          <w:rFonts w:ascii="微软雅黑" w:eastAsia="微软雅黑" w:hAnsi="微软雅黑" w:cs="微软雅黑" w:hint="eastAsia"/>
          <w:spacing w:val="4"/>
          <w:sz w:val="22"/>
          <w:szCs w:val="24"/>
          <w:lang w:eastAsia="zh-CN"/>
        </w:rPr>
        <w:t>，前值升</w:t>
      </w:r>
      <w:r w:rsidRPr="00D82C69">
        <w:rPr>
          <w:rFonts w:ascii="微软雅黑" w:eastAsia="微软雅黑" w:hAnsi="微软雅黑" w:cs="微软雅黑"/>
          <w:spacing w:val="4"/>
          <w:sz w:val="22"/>
          <w:szCs w:val="24"/>
          <w:lang w:eastAsia="zh-CN"/>
        </w:rPr>
        <w:t>0.4%</w:t>
      </w:r>
      <w:r w:rsidRPr="00D82C69">
        <w:rPr>
          <w:rFonts w:ascii="微软雅黑" w:eastAsia="微软雅黑" w:hAnsi="微软雅黑" w:cs="微软雅黑" w:hint="eastAsia"/>
          <w:spacing w:val="4"/>
          <w:sz w:val="22"/>
          <w:szCs w:val="24"/>
          <w:lang w:eastAsia="zh-CN"/>
        </w:rPr>
        <w:t>。】</w:t>
      </w:r>
    </w:p>
    <w:p w14:paraId="12F1740F" w14:textId="77777777" w:rsidR="00D82C69" w:rsidRP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【英国</w:t>
      </w:r>
      <w:r w:rsidRPr="00D82C69">
        <w:rPr>
          <w:rFonts w:ascii="微软雅黑" w:eastAsia="微软雅黑" w:hAnsi="微软雅黑" w:cs="微软雅黑"/>
          <w:spacing w:val="4"/>
          <w:sz w:val="22"/>
          <w:szCs w:val="24"/>
          <w:lang w:eastAsia="zh-CN"/>
        </w:rPr>
        <w:t>3</w:t>
      </w:r>
      <w:r w:rsidRPr="00D82C69">
        <w:rPr>
          <w:rFonts w:ascii="微软雅黑" w:eastAsia="微软雅黑" w:hAnsi="微软雅黑" w:cs="微软雅黑" w:hint="eastAsia"/>
          <w:spacing w:val="4"/>
          <w:sz w:val="22"/>
          <w:szCs w:val="24"/>
          <w:lang w:eastAsia="zh-CN"/>
        </w:rPr>
        <w:t>月零售物价指数环比升</w:t>
      </w:r>
      <w:r w:rsidRPr="00D82C69">
        <w:rPr>
          <w:rFonts w:ascii="微软雅黑" w:eastAsia="微软雅黑" w:hAnsi="微软雅黑" w:cs="微软雅黑"/>
          <w:spacing w:val="4"/>
          <w:sz w:val="22"/>
          <w:szCs w:val="24"/>
          <w:lang w:eastAsia="zh-CN"/>
        </w:rPr>
        <w:t>0.3%</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0.4%</w:t>
      </w:r>
      <w:r w:rsidRPr="00D82C69">
        <w:rPr>
          <w:rFonts w:ascii="微软雅黑" w:eastAsia="微软雅黑" w:hAnsi="微软雅黑" w:cs="微软雅黑" w:hint="eastAsia"/>
          <w:spacing w:val="4"/>
          <w:sz w:val="22"/>
          <w:szCs w:val="24"/>
          <w:lang w:eastAsia="zh-CN"/>
        </w:rPr>
        <w:t>，前值升</w:t>
      </w:r>
      <w:r w:rsidRPr="00D82C69">
        <w:rPr>
          <w:rFonts w:ascii="微软雅黑" w:eastAsia="微软雅黑" w:hAnsi="微软雅黑" w:cs="微软雅黑"/>
          <w:spacing w:val="4"/>
          <w:sz w:val="22"/>
          <w:szCs w:val="24"/>
          <w:lang w:eastAsia="zh-CN"/>
        </w:rPr>
        <w:t>0.6%</w:t>
      </w:r>
      <w:r w:rsidRPr="00D82C69">
        <w:rPr>
          <w:rFonts w:ascii="微软雅黑" w:eastAsia="微软雅黑" w:hAnsi="微软雅黑" w:cs="微软雅黑" w:hint="eastAsia"/>
          <w:spacing w:val="4"/>
          <w:sz w:val="22"/>
          <w:szCs w:val="24"/>
          <w:lang w:eastAsia="zh-CN"/>
        </w:rPr>
        <w:t>；同比升</w:t>
      </w:r>
      <w:r w:rsidRPr="00D82C69">
        <w:rPr>
          <w:rFonts w:ascii="微软雅黑" w:eastAsia="微软雅黑" w:hAnsi="微软雅黑" w:cs="微软雅黑"/>
          <w:spacing w:val="4"/>
          <w:sz w:val="22"/>
          <w:szCs w:val="24"/>
          <w:lang w:eastAsia="zh-CN"/>
        </w:rPr>
        <w:t>3.2%</w:t>
      </w:r>
      <w:r w:rsidRPr="00D82C69">
        <w:rPr>
          <w:rFonts w:ascii="微软雅黑" w:eastAsia="微软雅黑" w:hAnsi="微软雅黑" w:cs="微软雅黑" w:hint="eastAsia"/>
          <w:spacing w:val="4"/>
          <w:sz w:val="22"/>
          <w:szCs w:val="24"/>
          <w:lang w:eastAsia="zh-CN"/>
        </w:rPr>
        <w:t>，预期升</w:t>
      </w:r>
      <w:r w:rsidRPr="00D82C69">
        <w:rPr>
          <w:rFonts w:ascii="微软雅黑" w:eastAsia="微软雅黑" w:hAnsi="微软雅黑" w:cs="微软雅黑"/>
          <w:spacing w:val="4"/>
          <w:sz w:val="22"/>
          <w:szCs w:val="24"/>
          <w:lang w:eastAsia="zh-CN"/>
        </w:rPr>
        <w:t>3.2%</w:t>
      </w:r>
      <w:r w:rsidRPr="00D82C69">
        <w:rPr>
          <w:rFonts w:ascii="微软雅黑" w:eastAsia="微软雅黑" w:hAnsi="微软雅黑" w:cs="微软雅黑" w:hint="eastAsia"/>
          <w:spacing w:val="4"/>
          <w:sz w:val="22"/>
          <w:szCs w:val="24"/>
          <w:lang w:eastAsia="zh-CN"/>
        </w:rPr>
        <w:t>，前值升</w:t>
      </w:r>
      <w:r w:rsidRPr="00D82C69">
        <w:rPr>
          <w:rFonts w:ascii="微软雅黑" w:eastAsia="微软雅黑" w:hAnsi="微软雅黑" w:cs="微软雅黑"/>
          <w:spacing w:val="4"/>
          <w:sz w:val="22"/>
          <w:szCs w:val="24"/>
          <w:lang w:eastAsia="zh-CN"/>
        </w:rPr>
        <w:t>3.4%</w:t>
      </w:r>
      <w:r w:rsidRPr="00D82C69">
        <w:rPr>
          <w:rFonts w:ascii="微软雅黑" w:eastAsia="微软雅黑" w:hAnsi="微软雅黑" w:cs="微软雅黑" w:hint="eastAsia"/>
          <w:spacing w:val="4"/>
          <w:sz w:val="22"/>
          <w:szCs w:val="24"/>
          <w:lang w:eastAsia="zh-CN"/>
        </w:rPr>
        <w:t>。】</w:t>
      </w:r>
    </w:p>
    <w:p w14:paraId="7FDAA3F8" w14:textId="46F9FD59" w:rsidR="00D82C69" w:rsidRDefault="00D82C69" w:rsidP="00D82C69">
      <w:pPr>
        <w:spacing w:before="102" w:line="257" w:lineRule="auto"/>
        <w:ind w:right="646"/>
        <w:jc w:val="both"/>
        <w:rPr>
          <w:rFonts w:ascii="微软雅黑" w:eastAsia="微软雅黑" w:hAnsi="微软雅黑" w:cs="微软雅黑"/>
          <w:spacing w:val="4"/>
          <w:sz w:val="22"/>
          <w:szCs w:val="24"/>
          <w:lang w:eastAsia="zh-CN"/>
        </w:rPr>
      </w:pPr>
      <w:r w:rsidRPr="00D82C69">
        <w:rPr>
          <w:rFonts w:ascii="微软雅黑" w:eastAsia="微软雅黑" w:hAnsi="微软雅黑" w:cs="微软雅黑" w:hint="eastAsia"/>
          <w:spacing w:val="4"/>
          <w:sz w:val="22"/>
          <w:szCs w:val="24"/>
          <w:lang w:eastAsia="zh-CN"/>
        </w:rPr>
        <w:t>【日本央行行长植田和男最新表示，如果美国的关税损害日本经济，日本央行可能需要采取政策行动。他暗示可能暂停加息周期。】</w:t>
      </w:r>
    </w:p>
    <w:p w14:paraId="7F792023" w14:textId="32DD44A7" w:rsidR="00A1494C" w:rsidRDefault="00A1494C" w:rsidP="00D82C69">
      <w:pPr>
        <w:spacing w:before="102" w:line="257" w:lineRule="auto"/>
        <w:ind w:right="646"/>
        <w:jc w:val="both"/>
        <w:rPr>
          <w:rFonts w:ascii="微软雅黑" w:eastAsia="微软雅黑" w:hAnsi="微软雅黑" w:cs="微软雅黑" w:hint="eastAsia"/>
          <w:spacing w:val="4"/>
          <w:sz w:val="22"/>
          <w:szCs w:val="24"/>
          <w:lang w:eastAsia="zh-CN"/>
        </w:rPr>
      </w:pPr>
      <w:r w:rsidRPr="00A1494C">
        <w:rPr>
          <w:rFonts w:ascii="微软雅黑" w:eastAsia="微软雅黑" w:hAnsi="微软雅黑" w:cs="微软雅黑" w:hint="eastAsia"/>
          <w:spacing w:val="4"/>
          <w:sz w:val="22"/>
          <w:szCs w:val="24"/>
          <w:lang w:eastAsia="zh-CN"/>
        </w:rPr>
        <w:t>【日本首相石破茂表示，目前没有考虑对美采取报复性关税措施。石破茂称，日本经济再生大臣赤泽亮正本周将作为首席贸易谈判代表首次访问美国，启动与美国的贸易谈判。】</w:t>
      </w:r>
    </w:p>
    <w:p w14:paraId="2FC09D68" w14:textId="77777777" w:rsidR="00A1494C" w:rsidRPr="00EA0FC0" w:rsidRDefault="00A1494C" w:rsidP="00A1494C">
      <w:pPr>
        <w:spacing w:before="102" w:line="257" w:lineRule="auto"/>
        <w:ind w:right="646"/>
        <w:jc w:val="both"/>
        <w:rPr>
          <w:rFonts w:ascii="微软雅黑" w:eastAsia="微软雅黑" w:hAnsi="微软雅黑" w:cs="微软雅黑" w:hint="eastAsia"/>
          <w:spacing w:val="4"/>
          <w:sz w:val="22"/>
          <w:szCs w:val="24"/>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lastRenderedPageBreak/>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490670CB" w:rsidR="00957CB8" w:rsidRPr="00957CB8" w:rsidRDefault="00152FFE" w:rsidP="00EB6C8D">
            <w:pPr>
              <w:rPr>
                <w:rFonts w:ascii="新宋体" w:eastAsia="新宋体" w:hAnsi="新宋体"/>
                <w:lang w:eastAsia="zh-CN"/>
              </w:rPr>
            </w:pPr>
            <w:r w:rsidRPr="00152FFE">
              <w:rPr>
                <w:rFonts w:ascii="新宋体" w:eastAsia="新宋体" w:hAnsi="新宋体"/>
                <w:lang w:eastAsia="zh-CN"/>
              </w:rPr>
              <w:t>4</w:t>
            </w:r>
            <w:r w:rsidRPr="00152FFE">
              <w:rPr>
                <w:rFonts w:ascii="新宋体" w:eastAsia="新宋体" w:hAnsi="新宋体" w:hint="eastAsia"/>
                <w:lang w:eastAsia="zh-CN"/>
              </w:rPr>
              <w:t>月</w:t>
            </w:r>
            <w:r w:rsidRPr="00152FFE">
              <w:rPr>
                <w:rFonts w:ascii="新宋体" w:eastAsia="新宋体" w:hAnsi="新宋体"/>
                <w:lang w:eastAsia="zh-CN"/>
              </w:rPr>
              <w:t>18</w:t>
            </w:r>
            <w:r w:rsidRPr="00152FFE">
              <w:rPr>
                <w:rFonts w:ascii="新宋体" w:eastAsia="新宋体" w:hAnsi="新宋体" w:hint="eastAsia"/>
                <w:lang w:eastAsia="zh-CN"/>
              </w:rPr>
              <w:t>日当周，标普</w:t>
            </w:r>
            <w:r w:rsidRPr="00152FFE">
              <w:rPr>
                <w:rFonts w:ascii="新宋体" w:eastAsia="新宋体" w:hAnsi="新宋体"/>
                <w:lang w:eastAsia="zh-CN"/>
              </w:rPr>
              <w:t>500</w:t>
            </w:r>
            <w:r w:rsidRPr="00152FFE">
              <w:rPr>
                <w:rFonts w:ascii="新宋体" w:eastAsia="新宋体" w:hAnsi="新宋体" w:hint="eastAsia"/>
                <w:lang w:eastAsia="zh-CN"/>
              </w:rPr>
              <w:t>指数下跌</w:t>
            </w:r>
            <w:r w:rsidRPr="00152FFE">
              <w:rPr>
                <w:rFonts w:ascii="新宋体" w:eastAsia="新宋体" w:hAnsi="新宋体"/>
                <w:lang w:eastAsia="zh-CN"/>
              </w:rPr>
              <w:t>1.5%</w:t>
            </w:r>
            <w:r w:rsidRPr="00152FFE">
              <w:rPr>
                <w:rFonts w:ascii="新宋体" w:eastAsia="新宋体" w:hAnsi="新宋体" w:hint="eastAsia"/>
                <w:lang w:eastAsia="zh-CN"/>
              </w:rPr>
              <w:t>至</w:t>
            </w:r>
            <w:r w:rsidRPr="00152FFE">
              <w:rPr>
                <w:rFonts w:ascii="新宋体" w:eastAsia="新宋体" w:hAnsi="新宋体"/>
                <w:lang w:eastAsia="zh-CN"/>
              </w:rPr>
              <w:t>5282.7</w:t>
            </w:r>
            <w:r w:rsidRPr="00152FFE">
              <w:rPr>
                <w:rFonts w:ascii="新宋体" w:eastAsia="新宋体" w:hAnsi="新宋体" w:hint="eastAsia"/>
                <w:lang w:eastAsia="zh-CN"/>
              </w:rPr>
              <w:t>点；迷你标普</w:t>
            </w:r>
            <w:r w:rsidRPr="00152FFE">
              <w:rPr>
                <w:rFonts w:ascii="新宋体" w:eastAsia="新宋体" w:hAnsi="新宋体"/>
                <w:lang w:eastAsia="zh-CN"/>
              </w:rPr>
              <w:t>500</w:t>
            </w:r>
            <w:r w:rsidRPr="00152FFE">
              <w:rPr>
                <w:rFonts w:ascii="新宋体" w:eastAsia="新宋体" w:hAnsi="新宋体" w:hint="eastAsia"/>
                <w:lang w:eastAsia="zh-CN"/>
              </w:rPr>
              <w:t>主力合约下跌</w:t>
            </w:r>
            <w:r w:rsidRPr="00152FFE">
              <w:rPr>
                <w:rFonts w:ascii="新宋体" w:eastAsia="新宋体" w:hAnsi="新宋体"/>
                <w:lang w:eastAsia="zh-CN"/>
              </w:rPr>
              <w:t>1.28%</w:t>
            </w:r>
            <w:r w:rsidRPr="00152FFE">
              <w:rPr>
                <w:rFonts w:ascii="新宋体" w:eastAsia="新宋体" w:hAnsi="新宋体" w:hint="eastAsia"/>
                <w:lang w:eastAsia="zh-CN"/>
              </w:rPr>
              <w:t>至</w:t>
            </w:r>
            <w:r w:rsidRPr="00152FFE">
              <w:rPr>
                <w:rFonts w:ascii="新宋体" w:eastAsia="新宋体" w:hAnsi="新宋体"/>
                <w:lang w:eastAsia="zh-CN"/>
              </w:rPr>
              <w:t>5326.5</w:t>
            </w:r>
            <w:r w:rsidRPr="00152FFE">
              <w:rPr>
                <w:rFonts w:ascii="新宋体" w:eastAsia="新宋体" w:hAnsi="新宋体" w:hint="eastAsia"/>
                <w:lang w:eastAsia="zh-CN"/>
              </w:rPr>
              <w:t>点。经济数据层面，美国上周初请失业金人数为</w:t>
            </w:r>
            <w:r w:rsidRPr="00152FFE">
              <w:rPr>
                <w:rFonts w:ascii="新宋体" w:eastAsia="新宋体" w:hAnsi="新宋体"/>
                <w:lang w:eastAsia="zh-CN"/>
              </w:rPr>
              <w:t>21.5</w:t>
            </w:r>
            <w:r w:rsidRPr="00152FFE">
              <w:rPr>
                <w:rFonts w:ascii="新宋体" w:eastAsia="新宋体" w:hAnsi="新宋体" w:hint="eastAsia"/>
                <w:lang w:eastAsia="zh-CN"/>
              </w:rPr>
              <w:t>万人，预期</w:t>
            </w:r>
            <w:r w:rsidRPr="00152FFE">
              <w:rPr>
                <w:rFonts w:ascii="新宋体" w:eastAsia="新宋体" w:hAnsi="新宋体"/>
                <w:lang w:eastAsia="zh-CN"/>
              </w:rPr>
              <w:t>22.5</w:t>
            </w:r>
            <w:r w:rsidRPr="00152FFE">
              <w:rPr>
                <w:rFonts w:ascii="新宋体" w:eastAsia="新宋体" w:hAnsi="新宋体" w:hint="eastAsia"/>
                <w:lang w:eastAsia="zh-CN"/>
              </w:rPr>
              <w:t>万人，前值自</w:t>
            </w:r>
            <w:r w:rsidRPr="00152FFE">
              <w:rPr>
                <w:rFonts w:ascii="新宋体" w:eastAsia="新宋体" w:hAnsi="新宋体"/>
                <w:lang w:eastAsia="zh-CN"/>
              </w:rPr>
              <w:t>22.3</w:t>
            </w:r>
            <w:r w:rsidRPr="00152FFE">
              <w:rPr>
                <w:rFonts w:ascii="新宋体" w:eastAsia="新宋体" w:hAnsi="新宋体" w:hint="eastAsia"/>
                <w:lang w:eastAsia="zh-CN"/>
              </w:rPr>
              <w:t>万人修正至</w:t>
            </w:r>
            <w:r w:rsidRPr="00152FFE">
              <w:rPr>
                <w:rFonts w:ascii="新宋体" w:eastAsia="新宋体" w:hAnsi="新宋体"/>
                <w:lang w:eastAsia="zh-CN"/>
              </w:rPr>
              <w:t>22.4</w:t>
            </w:r>
            <w:r w:rsidRPr="00152FFE">
              <w:rPr>
                <w:rFonts w:ascii="新宋体" w:eastAsia="新宋体" w:hAnsi="新宋体" w:hint="eastAsia"/>
                <w:lang w:eastAsia="zh-CN"/>
              </w:rPr>
              <w:t>万人，近期初请失业金人数整体保持平稳，美国劳动市场依旧维持韧性。货币政策层面，美联储主席鲍威尔表示，特朗普的关税政策“极有可能”刺激通胀暂时上升，并警告称这些影响可能会持续很长时间。在对利率政策的态度上，鲍威尔指出有充足的空间在政策上按兵不动，等待更清晰的经济信号后再考虑是否调整政策立场。个股层面，英伟达在公告中披露，因出口限制公司将在本季度计提高达</w:t>
            </w:r>
            <w:r w:rsidRPr="00152FFE">
              <w:rPr>
                <w:rFonts w:ascii="新宋体" w:eastAsia="新宋体" w:hAnsi="新宋体"/>
                <w:lang w:eastAsia="zh-CN"/>
              </w:rPr>
              <w:t>55</w:t>
            </w:r>
            <w:r w:rsidRPr="00152FFE">
              <w:rPr>
                <w:rFonts w:ascii="新宋体" w:eastAsia="新宋体" w:hAnsi="新宋体" w:hint="eastAsia"/>
                <w:lang w:eastAsia="zh-CN"/>
              </w:rPr>
              <w:t>亿美元的费用。该公告引发芯片股股价集体大跌。整体来看，美国贸易政策对科技股产生较大负面影响，由于科技股对标普</w:t>
            </w:r>
            <w:r w:rsidRPr="00152FFE">
              <w:rPr>
                <w:rFonts w:ascii="新宋体" w:eastAsia="新宋体" w:hAnsi="新宋体"/>
                <w:lang w:eastAsia="zh-CN"/>
              </w:rPr>
              <w:t>500</w:t>
            </w:r>
            <w:r w:rsidRPr="00152FFE">
              <w:rPr>
                <w:rFonts w:ascii="新宋体" w:eastAsia="新宋体" w:hAnsi="新宋体" w:hint="eastAsia"/>
                <w:lang w:eastAsia="zh-CN"/>
              </w:rPr>
              <w:t>的权重贡献较高，对指数的影响也更为显著，同时，鲍威尔对关税前景的表态也打击市场情绪。策略上，建议轻仓逢高沽空。</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33FC041" w:rsidR="00957CB8" w:rsidRPr="00957CB8" w:rsidRDefault="00152FFE">
            <w:pPr>
              <w:rPr>
                <w:rFonts w:ascii="新宋体" w:eastAsia="新宋体" w:hAnsi="新宋体"/>
                <w:highlight w:val="yellow"/>
                <w:lang w:eastAsia="zh-CN"/>
              </w:rPr>
            </w:pPr>
            <w:r w:rsidRPr="00152FFE">
              <w:rPr>
                <w:rFonts w:ascii="新宋体" w:eastAsia="新宋体" w:hAnsi="新宋体"/>
                <w:lang w:eastAsia="zh-CN"/>
              </w:rPr>
              <w:t>4</w:t>
            </w:r>
            <w:r w:rsidRPr="00152FFE">
              <w:rPr>
                <w:rFonts w:ascii="新宋体" w:eastAsia="新宋体" w:hAnsi="新宋体" w:hint="eastAsia"/>
                <w:lang w:eastAsia="zh-CN"/>
              </w:rPr>
              <w:t>月</w:t>
            </w:r>
            <w:r w:rsidRPr="00152FFE">
              <w:rPr>
                <w:rFonts w:ascii="新宋体" w:eastAsia="新宋体" w:hAnsi="新宋体"/>
                <w:lang w:eastAsia="zh-CN"/>
              </w:rPr>
              <w:t>18</w:t>
            </w:r>
            <w:r w:rsidRPr="00152FFE">
              <w:rPr>
                <w:rFonts w:ascii="新宋体" w:eastAsia="新宋体" w:hAnsi="新宋体" w:hint="eastAsia"/>
                <w:lang w:eastAsia="zh-CN"/>
              </w:rPr>
              <w:t>日当周，富时中国</w:t>
            </w:r>
            <w:r w:rsidRPr="00152FFE">
              <w:rPr>
                <w:rFonts w:ascii="新宋体" w:eastAsia="新宋体" w:hAnsi="新宋体"/>
                <w:lang w:eastAsia="zh-CN"/>
              </w:rPr>
              <w:t>A50</w:t>
            </w:r>
            <w:r w:rsidRPr="00152FFE">
              <w:rPr>
                <w:rFonts w:ascii="新宋体" w:eastAsia="新宋体" w:hAnsi="新宋体" w:hint="eastAsia"/>
                <w:lang w:eastAsia="zh-CN"/>
              </w:rPr>
              <w:t>指数上涨</w:t>
            </w:r>
            <w:r w:rsidRPr="00152FFE">
              <w:rPr>
                <w:rFonts w:ascii="新宋体" w:eastAsia="新宋体" w:hAnsi="新宋体"/>
                <w:lang w:eastAsia="zh-CN"/>
              </w:rPr>
              <w:t>1.45%</w:t>
            </w:r>
            <w:r w:rsidRPr="00152FFE">
              <w:rPr>
                <w:rFonts w:ascii="新宋体" w:eastAsia="新宋体" w:hAnsi="新宋体" w:hint="eastAsia"/>
                <w:lang w:eastAsia="zh-CN"/>
              </w:rPr>
              <w:t>至</w:t>
            </w:r>
            <w:r w:rsidRPr="00152FFE">
              <w:rPr>
                <w:rFonts w:ascii="新宋体" w:eastAsia="新宋体" w:hAnsi="新宋体"/>
                <w:lang w:eastAsia="zh-CN"/>
              </w:rPr>
              <w:t>13146.23</w:t>
            </w:r>
            <w:r w:rsidRPr="00152FFE">
              <w:rPr>
                <w:rFonts w:ascii="新宋体" w:eastAsia="新宋体" w:hAnsi="新宋体" w:hint="eastAsia"/>
                <w:lang w:eastAsia="zh-CN"/>
              </w:rPr>
              <w:t>点；新交所富时</w:t>
            </w:r>
            <w:r w:rsidRPr="00152FFE">
              <w:rPr>
                <w:rFonts w:ascii="新宋体" w:eastAsia="新宋体" w:hAnsi="新宋体"/>
                <w:lang w:eastAsia="zh-CN"/>
              </w:rPr>
              <w:t>A50</w:t>
            </w:r>
            <w:r w:rsidRPr="00152FFE">
              <w:rPr>
                <w:rFonts w:ascii="新宋体" w:eastAsia="新宋体" w:hAnsi="新宋体" w:hint="eastAsia"/>
                <w:lang w:eastAsia="zh-CN"/>
              </w:rPr>
              <w:t>期指主力合约上涨</w:t>
            </w:r>
            <w:r w:rsidRPr="00152FFE">
              <w:rPr>
                <w:rFonts w:ascii="新宋体" w:eastAsia="新宋体" w:hAnsi="新宋体"/>
                <w:lang w:eastAsia="zh-CN"/>
              </w:rPr>
              <w:t>1.73%</w:t>
            </w:r>
            <w:r w:rsidRPr="00152FFE">
              <w:rPr>
                <w:rFonts w:ascii="新宋体" w:eastAsia="新宋体" w:hAnsi="新宋体" w:hint="eastAsia"/>
                <w:lang w:eastAsia="zh-CN"/>
              </w:rPr>
              <w:t>至</w:t>
            </w:r>
            <w:r w:rsidRPr="00152FFE">
              <w:rPr>
                <w:rFonts w:ascii="新宋体" w:eastAsia="新宋体" w:hAnsi="新宋体"/>
                <w:lang w:eastAsia="zh-CN"/>
              </w:rPr>
              <w:t>13079</w:t>
            </w:r>
            <w:r w:rsidRPr="00152FFE">
              <w:rPr>
                <w:rFonts w:ascii="新宋体" w:eastAsia="新宋体" w:hAnsi="新宋体" w:hint="eastAsia"/>
                <w:lang w:eastAsia="zh-CN"/>
              </w:rPr>
              <w:t>点。国内方面，经济基本面，一季度国内经济开局良好，</w:t>
            </w:r>
            <w:r w:rsidRPr="00152FFE">
              <w:rPr>
                <w:rFonts w:ascii="新宋体" w:eastAsia="新宋体" w:hAnsi="新宋体"/>
                <w:lang w:eastAsia="zh-CN"/>
              </w:rPr>
              <w:t>GDP</w:t>
            </w:r>
            <w:r w:rsidRPr="00152FFE">
              <w:rPr>
                <w:rFonts w:ascii="新宋体" w:eastAsia="新宋体" w:hAnsi="新宋体" w:hint="eastAsia"/>
                <w:lang w:eastAsia="zh-CN"/>
              </w:rPr>
              <w:t>同比增长</w:t>
            </w:r>
            <w:r w:rsidRPr="00152FFE">
              <w:rPr>
                <w:rFonts w:ascii="新宋体" w:eastAsia="新宋体" w:hAnsi="新宋体"/>
                <w:lang w:eastAsia="zh-CN"/>
              </w:rPr>
              <w:t>5.4%</w:t>
            </w:r>
            <w:r w:rsidRPr="00152FFE">
              <w:rPr>
                <w:rFonts w:ascii="新宋体" w:eastAsia="新宋体" w:hAnsi="新宋体" w:hint="eastAsia"/>
                <w:lang w:eastAsia="zh-CN"/>
              </w:rPr>
              <w:t>，</w:t>
            </w:r>
            <w:r w:rsidRPr="00152FFE">
              <w:rPr>
                <w:rFonts w:ascii="新宋体" w:eastAsia="新宋体" w:hAnsi="新宋体"/>
                <w:lang w:eastAsia="zh-CN"/>
              </w:rPr>
              <w:t>3</w:t>
            </w:r>
            <w:r w:rsidRPr="00152FFE">
              <w:rPr>
                <w:rFonts w:ascii="新宋体" w:eastAsia="新宋体" w:hAnsi="新宋体" w:hint="eastAsia"/>
                <w:lang w:eastAsia="zh-CN"/>
              </w:rPr>
              <w:t>月份，规上工业增加值、社零、固投、出口同比增速均较上月明显加快。此前公布的金融数据显示，</w:t>
            </w:r>
            <w:r w:rsidRPr="00152FFE">
              <w:rPr>
                <w:rFonts w:ascii="新宋体" w:eastAsia="新宋体" w:hAnsi="新宋体"/>
                <w:lang w:eastAsia="zh-CN"/>
              </w:rPr>
              <w:t>3</w:t>
            </w:r>
            <w:r w:rsidRPr="00152FFE">
              <w:rPr>
                <w:rFonts w:ascii="新宋体" w:eastAsia="新宋体" w:hAnsi="新宋体" w:hint="eastAsia"/>
                <w:lang w:eastAsia="zh-CN"/>
              </w:rPr>
              <w:t>月份</w:t>
            </w:r>
            <w:r w:rsidRPr="00152FFE">
              <w:rPr>
                <w:rFonts w:ascii="新宋体" w:eastAsia="新宋体" w:hAnsi="新宋体"/>
                <w:lang w:eastAsia="zh-CN"/>
              </w:rPr>
              <w:t>M1-M2</w:t>
            </w:r>
            <w:r w:rsidRPr="00152FFE">
              <w:rPr>
                <w:rFonts w:ascii="新宋体" w:eastAsia="新宋体" w:hAnsi="新宋体" w:hint="eastAsia"/>
                <w:lang w:eastAsia="zh-CN"/>
              </w:rPr>
              <w:t>剪刀差明显收窄，背后或反映出居民消费和企业投资意愿有一定好转。个股方面，近期上市公司大量宣布回购增持计划，同时已披露年报的公司中拟进行分红的公司占比超七成。整体来看，在关税扰动影响退去后，权益市场将重新聚焦国内，目前市场量能明显减少，在一定程度上反应投资者在政策真空期下的观望态度，在增量资金尚未进场的背景下，股指短期预计维持震荡。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005B821A" w:rsidR="00534F57" w:rsidRDefault="000E2B1F" w:rsidP="000E2B1F">
            <w:pPr>
              <w:rPr>
                <w:rFonts w:ascii="新宋体" w:eastAsia="新宋体" w:hAnsi="新宋体" w:cs="新宋体"/>
                <w:color w:val="000000" w:themeColor="text1"/>
                <w:lang w:eastAsia="zh-CN"/>
              </w:rPr>
            </w:pPr>
            <w:r w:rsidRPr="000E2B1F">
              <w:rPr>
                <w:rFonts w:ascii="新宋体" w:eastAsia="新宋体" w:hAnsi="新宋体" w:cs="新宋体" w:hint="eastAsia"/>
                <w:color w:val="000000" w:themeColor="text1"/>
                <w:lang w:eastAsia="zh-CN"/>
              </w:rPr>
              <w:t>国际方面，美国总统在白宫发表讲话，重申美联储主席鲍威尔应该降低利率，特朗普已就降息问题向鲍威尔施压。据外媒消息称，特朗普政府已开始讨论设工作组紧急处理对中国加征关税危机。特朗普不希望关税继续上调，并称</w:t>
            </w:r>
            <w:r w:rsidRPr="000E2B1F">
              <w:rPr>
                <w:rFonts w:ascii="新宋体" w:eastAsia="新宋体" w:hAnsi="新宋体" w:cs="新宋体"/>
                <w:color w:val="000000" w:themeColor="text1"/>
                <w:lang w:eastAsia="zh-CN"/>
              </w:rPr>
              <w:t>1</w:t>
            </w:r>
            <w:r w:rsidRPr="000E2B1F">
              <w:rPr>
                <w:rFonts w:ascii="新宋体" w:eastAsia="新宋体" w:hAnsi="新宋体" w:cs="新宋体" w:hint="eastAsia"/>
                <w:color w:val="000000" w:themeColor="text1"/>
                <w:lang w:eastAsia="zh-CN"/>
              </w:rPr>
              <w:t>个月内会与中国达成协议。国内方面，国务院总理李强主持召开国务院常务会议，研究稳就业稳经济推动高质量发展的若干举措。国新办举行新闻发布会，工信部介绍一季度工业和信息化发展情况并答记者问。会议要求着重抓好“产业升级、市场升质、消费升温”，助力提振消费。出台机械、汽车、电子装备等行业新一轮稳增长方案。美元美债方面，上周五美债市场因耶稣受难日休市，其周四市场数据为基准的</w:t>
            </w:r>
            <w:r w:rsidRPr="000E2B1F">
              <w:rPr>
                <w:rFonts w:ascii="新宋体" w:eastAsia="新宋体" w:hAnsi="新宋体" w:cs="新宋体"/>
                <w:color w:val="000000" w:themeColor="text1"/>
                <w:lang w:eastAsia="zh-CN"/>
              </w:rPr>
              <w:t>10</w:t>
            </w:r>
            <w:r w:rsidRPr="000E2B1F">
              <w:rPr>
                <w:rFonts w:ascii="新宋体" w:eastAsia="新宋体" w:hAnsi="新宋体" w:cs="新宋体" w:hint="eastAsia"/>
                <w:color w:val="000000" w:themeColor="text1"/>
                <w:lang w:eastAsia="zh-CN"/>
              </w:rPr>
              <w:t>年期美债收益率收报</w:t>
            </w:r>
            <w:r w:rsidRPr="000E2B1F">
              <w:rPr>
                <w:rFonts w:ascii="新宋体" w:eastAsia="新宋体" w:hAnsi="新宋体" w:cs="新宋体"/>
                <w:color w:val="000000" w:themeColor="text1"/>
                <w:lang w:eastAsia="zh-CN"/>
              </w:rPr>
              <w:t>4.330%</w:t>
            </w:r>
            <w:r w:rsidRPr="000E2B1F">
              <w:rPr>
                <w:rFonts w:ascii="新宋体" w:eastAsia="新宋体" w:hAnsi="新宋体" w:cs="新宋体" w:hint="eastAsia"/>
                <w:color w:val="000000" w:themeColor="text1"/>
                <w:lang w:eastAsia="zh-CN"/>
              </w:rPr>
              <w:t>；对货币政策更敏感的两年期美债收益率收报</w:t>
            </w:r>
            <w:r w:rsidRPr="000E2B1F">
              <w:rPr>
                <w:rFonts w:ascii="新宋体" w:eastAsia="新宋体" w:hAnsi="新宋体" w:cs="新宋体"/>
                <w:color w:val="000000" w:themeColor="text1"/>
                <w:lang w:eastAsia="zh-CN"/>
              </w:rPr>
              <w:t>3.809%</w:t>
            </w:r>
            <w:r w:rsidRPr="000E2B1F">
              <w:rPr>
                <w:rFonts w:ascii="新宋体" w:eastAsia="新宋体" w:hAnsi="新宋体" w:cs="新宋体" w:hint="eastAsia"/>
                <w:color w:val="000000" w:themeColor="text1"/>
                <w:lang w:eastAsia="zh-CN"/>
              </w:rPr>
              <w:t>。美元震荡下行，近期新低</w:t>
            </w:r>
            <w:r w:rsidRPr="000E2B1F">
              <w:rPr>
                <w:rFonts w:ascii="新宋体" w:eastAsia="新宋体" w:hAnsi="新宋体" w:cs="新宋体"/>
                <w:color w:val="000000" w:themeColor="text1"/>
                <w:lang w:eastAsia="zh-CN"/>
              </w:rPr>
              <w:t>98.665</w:t>
            </w:r>
            <w:r w:rsidRPr="000E2B1F">
              <w:rPr>
                <w:rFonts w:ascii="新宋体" w:eastAsia="新宋体" w:hAnsi="新宋体" w:cs="新宋体" w:hint="eastAsia"/>
                <w:color w:val="000000" w:themeColor="text1"/>
                <w:lang w:eastAsia="zh-CN"/>
              </w:rPr>
              <w:t>。库存方面，截止</w:t>
            </w:r>
            <w:r w:rsidRPr="000E2B1F">
              <w:rPr>
                <w:rFonts w:ascii="新宋体" w:eastAsia="新宋体" w:hAnsi="新宋体" w:cs="新宋体"/>
                <w:color w:val="000000" w:themeColor="text1"/>
                <w:lang w:eastAsia="zh-CN"/>
              </w:rPr>
              <w:t>4</w:t>
            </w:r>
            <w:r w:rsidRPr="000E2B1F">
              <w:rPr>
                <w:rFonts w:ascii="新宋体" w:eastAsia="新宋体" w:hAnsi="新宋体" w:cs="新宋体" w:hint="eastAsia"/>
                <w:color w:val="000000" w:themeColor="text1"/>
                <w:lang w:eastAsia="zh-CN"/>
              </w:rPr>
              <w:t>月</w:t>
            </w:r>
            <w:r w:rsidRPr="000E2B1F">
              <w:rPr>
                <w:rFonts w:ascii="新宋体" w:eastAsia="新宋体" w:hAnsi="新宋体" w:cs="新宋体"/>
                <w:color w:val="000000" w:themeColor="text1"/>
                <w:lang w:eastAsia="zh-CN"/>
              </w:rPr>
              <w:t>18</w:t>
            </w:r>
            <w:r w:rsidRPr="000E2B1F">
              <w:rPr>
                <w:rFonts w:ascii="新宋体" w:eastAsia="新宋体" w:hAnsi="新宋体" w:cs="新宋体" w:hint="eastAsia"/>
                <w:color w:val="000000" w:themeColor="text1"/>
                <w:lang w:eastAsia="zh-CN"/>
              </w:rPr>
              <w:t>日，</w:t>
            </w:r>
            <w:r w:rsidRPr="000E2B1F">
              <w:rPr>
                <w:rFonts w:ascii="新宋体" w:eastAsia="新宋体" w:hAnsi="新宋体" w:cs="新宋体"/>
                <w:color w:val="000000" w:themeColor="text1"/>
                <w:lang w:eastAsia="zh-CN"/>
              </w:rPr>
              <w:t>LME</w:t>
            </w:r>
            <w:r w:rsidRPr="000E2B1F">
              <w:rPr>
                <w:rFonts w:ascii="新宋体" w:eastAsia="新宋体" w:hAnsi="新宋体" w:cs="新宋体" w:hint="eastAsia"/>
                <w:color w:val="000000" w:themeColor="text1"/>
                <w:lang w:eastAsia="zh-CN"/>
              </w:rPr>
              <w:t>总库存为</w:t>
            </w:r>
            <w:r w:rsidRPr="000E2B1F">
              <w:rPr>
                <w:rFonts w:ascii="新宋体" w:eastAsia="新宋体" w:hAnsi="新宋体" w:cs="新宋体"/>
                <w:color w:val="000000" w:themeColor="text1"/>
                <w:lang w:eastAsia="zh-CN"/>
              </w:rPr>
              <w:t>213400</w:t>
            </w:r>
            <w:r w:rsidRPr="000E2B1F">
              <w:rPr>
                <w:rFonts w:ascii="新宋体" w:eastAsia="新宋体" w:hAnsi="新宋体" w:cs="新宋体" w:hint="eastAsia"/>
                <w:color w:val="000000" w:themeColor="text1"/>
                <w:lang w:eastAsia="zh-CN"/>
              </w:rPr>
              <w:t>吨，较上周环比</w:t>
            </w:r>
            <w:r w:rsidRPr="000E2B1F">
              <w:rPr>
                <w:rFonts w:ascii="新宋体" w:eastAsia="新宋体" w:hAnsi="新宋体" w:cs="新宋体"/>
                <w:color w:val="000000" w:themeColor="text1"/>
                <w:lang w:eastAsia="zh-CN"/>
              </w:rPr>
              <w:t>+4625</w:t>
            </w:r>
            <w:r w:rsidRPr="000E2B1F">
              <w:rPr>
                <w:rFonts w:ascii="新宋体" w:eastAsia="新宋体" w:hAnsi="新宋体" w:cs="新宋体" w:hint="eastAsia"/>
                <w:color w:val="000000" w:themeColor="text1"/>
                <w:lang w:eastAsia="zh-CN"/>
              </w:rPr>
              <w:t>吨；</w:t>
            </w:r>
            <w:r w:rsidRPr="000E2B1F">
              <w:rPr>
                <w:rFonts w:ascii="新宋体" w:eastAsia="新宋体" w:hAnsi="新宋体" w:cs="新宋体"/>
                <w:color w:val="000000" w:themeColor="text1"/>
                <w:lang w:eastAsia="zh-CN"/>
              </w:rPr>
              <w:t>COMEX</w:t>
            </w:r>
            <w:r w:rsidRPr="000E2B1F">
              <w:rPr>
                <w:rFonts w:ascii="新宋体" w:eastAsia="新宋体" w:hAnsi="新宋体" w:cs="新宋体" w:hint="eastAsia"/>
                <w:color w:val="000000" w:themeColor="text1"/>
                <w:lang w:eastAsia="zh-CN"/>
              </w:rPr>
              <w:t>总库为</w:t>
            </w:r>
            <w:r w:rsidRPr="000E2B1F">
              <w:rPr>
                <w:rFonts w:ascii="新宋体" w:eastAsia="新宋体" w:hAnsi="新宋体" w:cs="新宋体"/>
                <w:color w:val="000000" w:themeColor="text1"/>
                <w:lang w:eastAsia="zh-CN"/>
              </w:rPr>
              <w:t>123127</w:t>
            </w:r>
            <w:r w:rsidRPr="000E2B1F">
              <w:rPr>
                <w:rFonts w:ascii="新宋体" w:eastAsia="新宋体" w:hAnsi="新宋体" w:cs="新宋体" w:hint="eastAsia"/>
                <w:color w:val="000000" w:themeColor="text1"/>
                <w:lang w:eastAsia="zh-CN"/>
              </w:rPr>
              <w:t>短吨，较上周环比</w:t>
            </w:r>
            <w:r w:rsidRPr="000E2B1F">
              <w:rPr>
                <w:rFonts w:ascii="新宋体" w:eastAsia="新宋体" w:hAnsi="新宋体" w:cs="新宋体"/>
                <w:color w:val="000000" w:themeColor="text1"/>
                <w:lang w:eastAsia="zh-CN"/>
              </w:rPr>
              <w:t>+5306</w:t>
            </w:r>
            <w:r w:rsidRPr="000E2B1F">
              <w:rPr>
                <w:rFonts w:ascii="新宋体" w:eastAsia="新宋体" w:hAnsi="新宋体" w:cs="新宋体" w:hint="eastAsia"/>
                <w:color w:val="000000" w:themeColor="text1"/>
                <w:lang w:eastAsia="zh-CN"/>
              </w:rPr>
              <w:t>短吨；</w:t>
            </w:r>
            <w:r w:rsidRPr="000E2B1F">
              <w:rPr>
                <w:rFonts w:ascii="新宋体" w:eastAsia="新宋体" w:hAnsi="新宋体" w:cs="新宋体"/>
                <w:color w:val="000000" w:themeColor="text1"/>
                <w:lang w:eastAsia="zh-CN"/>
              </w:rPr>
              <w:t>SHFE</w:t>
            </w:r>
            <w:r w:rsidRPr="000E2B1F">
              <w:rPr>
                <w:rFonts w:ascii="新宋体" w:eastAsia="新宋体" w:hAnsi="新宋体" w:cs="新宋体" w:hint="eastAsia"/>
                <w:color w:val="000000" w:themeColor="text1"/>
                <w:lang w:eastAsia="zh-CN"/>
              </w:rPr>
              <w:t>库存为</w:t>
            </w:r>
            <w:r w:rsidRPr="000E2B1F">
              <w:rPr>
                <w:rFonts w:ascii="新宋体" w:eastAsia="新宋体" w:hAnsi="新宋体" w:cs="新宋体"/>
                <w:color w:val="000000" w:themeColor="text1"/>
                <w:lang w:eastAsia="zh-CN"/>
              </w:rPr>
              <w:t>171611</w:t>
            </w:r>
            <w:r w:rsidRPr="000E2B1F">
              <w:rPr>
                <w:rFonts w:ascii="新宋体" w:eastAsia="新宋体" w:hAnsi="新宋体" w:cs="新宋体" w:hint="eastAsia"/>
                <w:color w:val="000000" w:themeColor="text1"/>
                <w:lang w:eastAsia="zh-CN"/>
              </w:rPr>
              <w:t>吨，较上周环比</w:t>
            </w:r>
            <w:r w:rsidRPr="000E2B1F">
              <w:rPr>
                <w:rFonts w:ascii="新宋体" w:eastAsia="新宋体" w:hAnsi="新宋体" w:cs="新宋体"/>
                <w:color w:val="000000" w:themeColor="text1"/>
                <w:lang w:eastAsia="zh-CN"/>
              </w:rPr>
              <w:t>-11330</w:t>
            </w:r>
            <w:r w:rsidRPr="000E2B1F">
              <w:rPr>
                <w:rFonts w:ascii="新宋体" w:eastAsia="新宋体" w:hAnsi="新宋体" w:cs="新宋体" w:hint="eastAsia"/>
                <w:color w:val="000000" w:themeColor="text1"/>
                <w:lang w:eastAsia="zh-CN"/>
              </w:rPr>
              <w:t>吨。交易方面，隔夜</w:t>
            </w:r>
            <w:r w:rsidRPr="000E2B1F">
              <w:rPr>
                <w:rFonts w:ascii="新宋体" w:eastAsia="新宋体" w:hAnsi="新宋体" w:cs="新宋体"/>
                <w:color w:val="000000" w:themeColor="text1"/>
                <w:lang w:eastAsia="zh-CN"/>
              </w:rPr>
              <w:t>COMEX</w:t>
            </w:r>
            <w:r w:rsidRPr="000E2B1F">
              <w:rPr>
                <w:rFonts w:ascii="新宋体" w:eastAsia="新宋体" w:hAnsi="新宋体" w:cs="新宋体" w:hint="eastAsia"/>
                <w:color w:val="000000" w:themeColor="text1"/>
                <w:lang w:eastAsia="zh-CN"/>
              </w:rPr>
              <w:t>铜主力合约震荡偏弱走势，涨跌幅</w:t>
            </w:r>
            <w:r w:rsidRPr="000E2B1F">
              <w:rPr>
                <w:rFonts w:ascii="新宋体" w:eastAsia="新宋体" w:hAnsi="新宋体" w:cs="新宋体"/>
                <w:color w:val="000000" w:themeColor="text1"/>
                <w:lang w:eastAsia="zh-CN"/>
              </w:rPr>
              <w:t>-0.96%</w:t>
            </w:r>
            <w:r w:rsidRPr="000E2B1F">
              <w:rPr>
                <w:rFonts w:ascii="新宋体" w:eastAsia="新宋体" w:hAnsi="新宋体" w:cs="新宋体" w:hint="eastAsia"/>
                <w:color w:val="000000" w:themeColor="text1"/>
                <w:lang w:eastAsia="zh-CN"/>
              </w:rPr>
              <w:t>，报收</w:t>
            </w:r>
            <w:r w:rsidRPr="000E2B1F">
              <w:rPr>
                <w:rFonts w:ascii="新宋体" w:eastAsia="新宋体" w:hAnsi="新宋体" w:cs="新宋体"/>
                <w:color w:val="000000" w:themeColor="text1"/>
                <w:lang w:eastAsia="zh-CN"/>
              </w:rPr>
              <w:t>4.7445</w:t>
            </w:r>
            <w:r w:rsidRPr="000E2B1F">
              <w:rPr>
                <w:rFonts w:ascii="新宋体" w:eastAsia="新宋体" w:hAnsi="新宋体" w:cs="新宋体" w:hint="eastAsia"/>
                <w:color w:val="000000" w:themeColor="text1"/>
                <w:lang w:eastAsia="zh-CN"/>
              </w:rPr>
              <w:t>。截止</w:t>
            </w:r>
            <w:r w:rsidRPr="000E2B1F">
              <w:rPr>
                <w:rFonts w:ascii="新宋体" w:eastAsia="新宋体" w:hAnsi="新宋体" w:cs="新宋体"/>
                <w:color w:val="000000" w:themeColor="text1"/>
                <w:lang w:eastAsia="zh-CN"/>
              </w:rPr>
              <w:t>4</w:t>
            </w:r>
            <w:r w:rsidRPr="000E2B1F">
              <w:rPr>
                <w:rFonts w:ascii="新宋体" w:eastAsia="新宋体" w:hAnsi="新宋体" w:cs="新宋体" w:hint="eastAsia"/>
                <w:color w:val="000000" w:themeColor="text1"/>
                <w:lang w:eastAsia="zh-CN"/>
              </w:rPr>
              <w:t>月</w:t>
            </w:r>
            <w:r w:rsidRPr="000E2B1F">
              <w:rPr>
                <w:rFonts w:ascii="新宋体" w:eastAsia="新宋体" w:hAnsi="新宋体" w:cs="新宋体"/>
                <w:color w:val="000000" w:themeColor="text1"/>
                <w:lang w:eastAsia="zh-CN"/>
              </w:rPr>
              <w:t>15</w:t>
            </w:r>
            <w:r w:rsidRPr="000E2B1F">
              <w:rPr>
                <w:rFonts w:ascii="新宋体" w:eastAsia="新宋体" w:hAnsi="新宋体" w:cs="新宋体" w:hint="eastAsia"/>
                <w:color w:val="000000" w:themeColor="text1"/>
                <w:lang w:eastAsia="zh-CN"/>
              </w:rPr>
              <w:t>日</w:t>
            </w:r>
            <w:r w:rsidRPr="000E2B1F">
              <w:rPr>
                <w:rFonts w:ascii="新宋体" w:eastAsia="新宋体" w:hAnsi="新宋体" w:cs="新宋体"/>
                <w:color w:val="000000" w:themeColor="text1"/>
                <w:lang w:eastAsia="zh-CN"/>
              </w:rPr>
              <w:t>CFTC</w:t>
            </w:r>
            <w:r w:rsidRPr="000E2B1F">
              <w:rPr>
                <w:rFonts w:ascii="新宋体" w:eastAsia="新宋体" w:hAnsi="新宋体" w:cs="新宋体" w:hint="eastAsia"/>
                <w:color w:val="000000" w:themeColor="text1"/>
                <w:lang w:eastAsia="zh-CN"/>
              </w:rPr>
              <w:t>非商业多头持仓为</w:t>
            </w:r>
            <w:r w:rsidRPr="000E2B1F">
              <w:rPr>
                <w:rFonts w:ascii="新宋体" w:eastAsia="新宋体" w:hAnsi="新宋体" w:cs="新宋体"/>
                <w:color w:val="000000" w:themeColor="text1"/>
                <w:lang w:eastAsia="zh-CN"/>
              </w:rPr>
              <w:t>75462</w:t>
            </w:r>
            <w:r w:rsidRPr="000E2B1F">
              <w:rPr>
                <w:rFonts w:ascii="新宋体" w:eastAsia="新宋体" w:hAnsi="新宋体" w:cs="新宋体" w:hint="eastAsia"/>
                <w:color w:val="000000" w:themeColor="text1"/>
                <w:lang w:eastAsia="zh-CN"/>
              </w:rPr>
              <w:t>张，空头持仓为</w:t>
            </w:r>
            <w:r w:rsidRPr="000E2B1F">
              <w:rPr>
                <w:rFonts w:ascii="新宋体" w:eastAsia="新宋体" w:hAnsi="新宋体" w:cs="新宋体"/>
                <w:color w:val="000000" w:themeColor="text1"/>
                <w:lang w:eastAsia="zh-CN"/>
              </w:rPr>
              <w:t>55985</w:t>
            </w:r>
            <w:r w:rsidRPr="000E2B1F">
              <w:rPr>
                <w:rFonts w:ascii="新宋体" w:eastAsia="新宋体" w:hAnsi="新宋体" w:cs="新宋体" w:hint="eastAsia"/>
                <w:color w:val="000000" w:themeColor="text1"/>
                <w:lang w:eastAsia="zh-CN"/>
              </w:rPr>
              <w:t>张，净持仓为净多</w:t>
            </w:r>
            <w:r w:rsidRPr="000E2B1F">
              <w:rPr>
                <w:rFonts w:ascii="新宋体" w:eastAsia="新宋体" w:hAnsi="新宋体" w:cs="新宋体"/>
                <w:color w:val="000000" w:themeColor="text1"/>
                <w:lang w:eastAsia="zh-CN"/>
              </w:rPr>
              <w:t>19477</w:t>
            </w:r>
            <w:r w:rsidRPr="000E2B1F">
              <w:rPr>
                <w:rFonts w:ascii="新宋体" w:eastAsia="新宋体" w:hAnsi="新宋体" w:cs="新宋体" w:hint="eastAsia"/>
                <w:color w:val="000000" w:themeColor="text1"/>
                <w:lang w:eastAsia="zh-CN"/>
              </w:rPr>
              <w:t>张，环比上周</w:t>
            </w:r>
            <w:r w:rsidRPr="000E2B1F">
              <w:rPr>
                <w:rFonts w:ascii="新宋体" w:eastAsia="新宋体" w:hAnsi="新宋体" w:cs="新宋体"/>
                <w:color w:val="000000" w:themeColor="text1"/>
                <w:lang w:eastAsia="zh-CN"/>
              </w:rPr>
              <w:t>-4764</w:t>
            </w:r>
            <w:r w:rsidRPr="000E2B1F">
              <w:rPr>
                <w:rFonts w:ascii="新宋体" w:eastAsia="新宋体" w:hAnsi="新宋体" w:cs="新宋体" w:hint="eastAsia"/>
                <w:color w:val="000000" w:themeColor="text1"/>
                <w:lang w:eastAsia="zh-CN"/>
              </w:rPr>
              <w:t>张，净多头持仓快速减少。操作建议，轻仓逢低短多交易，仅供参考。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264269C7" w:rsidR="003A7CA1" w:rsidRPr="003A7CA1" w:rsidRDefault="00804A8F" w:rsidP="00804A8F">
            <w:pPr>
              <w:rPr>
                <w:rFonts w:ascii="新宋体" w:eastAsia="新宋体" w:hAnsi="新宋体" w:cs="新宋体"/>
                <w:color w:val="000000" w:themeColor="text1"/>
                <w:lang w:eastAsia="zh-CN"/>
              </w:rPr>
            </w:pPr>
            <w:r w:rsidRPr="00804A8F">
              <w:rPr>
                <w:rFonts w:ascii="新宋体" w:eastAsia="新宋体" w:hAnsi="新宋体" w:cs="新宋体" w:hint="eastAsia"/>
                <w:color w:val="000000" w:themeColor="text1"/>
                <w:lang w:eastAsia="zh-CN"/>
              </w:rPr>
              <w:t>本周美糖</w:t>
            </w:r>
            <w:r w:rsidRPr="00804A8F">
              <w:rPr>
                <w:rFonts w:ascii="新宋体" w:eastAsia="新宋体" w:hAnsi="新宋体" w:cs="新宋体"/>
                <w:color w:val="000000" w:themeColor="text1"/>
                <w:lang w:eastAsia="zh-CN"/>
              </w:rPr>
              <w:t>7</w:t>
            </w:r>
            <w:r w:rsidRPr="00804A8F">
              <w:rPr>
                <w:rFonts w:ascii="新宋体" w:eastAsia="新宋体" w:hAnsi="新宋体" w:cs="新宋体" w:hint="eastAsia"/>
                <w:color w:val="000000" w:themeColor="text1"/>
                <w:lang w:eastAsia="zh-CN"/>
              </w:rPr>
              <w:t>月合约期价下跌，周度跌幅约</w:t>
            </w:r>
            <w:r w:rsidRPr="00804A8F">
              <w:rPr>
                <w:rFonts w:ascii="新宋体" w:eastAsia="新宋体" w:hAnsi="新宋体" w:cs="新宋体"/>
                <w:color w:val="000000" w:themeColor="text1"/>
                <w:lang w:eastAsia="zh-CN"/>
              </w:rPr>
              <w:t>0.34%</w:t>
            </w:r>
            <w:r w:rsidRPr="00804A8F">
              <w:rPr>
                <w:rFonts w:ascii="新宋体" w:eastAsia="新宋体" w:hAnsi="新宋体" w:cs="新宋体" w:hint="eastAsia"/>
                <w:color w:val="000000" w:themeColor="text1"/>
                <w:lang w:eastAsia="zh-CN"/>
              </w:rPr>
              <w:t>。需求疲软带来压力。巴西航运机构</w:t>
            </w:r>
            <w:r w:rsidRPr="00804A8F">
              <w:rPr>
                <w:rFonts w:ascii="新宋体" w:eastAsia="新宋体" w:hAnsi="新宋体" w:cs="新宋体"/>
                <w:color w:val="000000" w:themeColor="text1"/>
                <w:lang w:eastAsia="zh-CN"/>
              </w:rPr>
              <w:t>Wiiams</w:t>
            </w:r>
            <w:r w:rsidRPr="00804A8F">
              <w:rPr>
                <w:rFonts w:ascii="新宋体" w:eastAsia="新宋体" w:hAnsi="新宋体" w:cs="新宋体" w:hint="eastAsia"/>
                <w:color w:val="000000" w:themeColor="text1"/>
                <w:lang w:eastAsia="zh-CN"/>
              </w:rPr>
              <w:t>发布的数据显示，巴西港口等待装运食糖的船只数量为</w:t>
            </w:r>
            <w:r w:rsidRPr="00804A8F">
              <w:rPr>
                <w:rFonts w:ascii="新宋体" w:eastAsia="新宋体" w:hAnsi="新宋体" w:cs="新宋体"/>
                <w:color w:val="000000" w:themeColor="text1"/>
                <w:lang w:eastAsia="zh-CN"/>
              </w:rPr>
              <w:t>42</w:t>
            </w:r>
            <w:r w:rsidRPr="00804A8F">
              <w:rPr>
                <w:rFonts w:ascii="新宋体" w:eastAsia="新宋体" w:hAnsi="新宋体" w:cs="新宋体" w:hint="eastAsia"/>
                <w:color w:val="000000" w:themeColor="text1"/>
                <w:lang w:eastAsia="zh-CN"/>
              </w:rPr>
              <w:t>艘，此前一周为</w:t>
            </w:r>
            <w:r w:rsidRPr="00804A8F">
              <w:rPr>
                <w:rFonts w:ascii="新宋体" w:eastAsia="新宋体" w:hAnsi="新宋体" w:cs="新宋体"/>
                <w:color w:val="000000" w:themeColor="text1"/>
                <w:lang w:eastAsia="zh-CN"/>
              </w:rPr>
              <w:t>38</w:t>
            </w:r>
            <w:r w:rsidRPr="00804A8F">
              <w:rPr>
                <w:rFonts w:ascii="新宋体" w:eastAsia="新宋体" w:hAnsi="新宋体" w:cs="新宋体" w:hint="eastAsia"/>
                <w:color w:val="000000" w:themeColor="text1"/>
                <w:lang w:eastAsia="zh-CN"/>
              </w:rPr>
              <w:t>艘港口等待装运的食糖数量为</w:t>
            </w:r>
            <w:r w:rsidRPr="00804A8F">
              <w:rPr>
                <w:rFonts w:ascii="新宋体" w:eastAsia="新宋体" w:hAnsi="新宋体" w:cs="新宋体"/>
                <w:color w:val="000000" w:themeColor="text1"/>
                <w:lang w:eastAsia="zh-CN"/>
              </w:rPr>
              <w:t>169.35</w:t>
            </w:r>
            <w:r w:rsidRPr="00804A8F">
              <w:rPr>
                <w:rFonts w:ascii="新宋体" w:eastAsia="新宋体" w:hAnsi="新宋体" w:cs="新宋体" w:hint="eastAsia"/>
                <w:color w:val="000000" w:themeColor="text1"/>
                <w:lang w:eastAsia="zh-CN"/>
              </w:rPr>
              <w:t>万吨，此前一周为</w:t>
            </w:r>
            <w:r w:rsidRPr="00804A8F">
              <w:rPr>
                <w:rFonts w:ascii="新宋体" w:eastAsia="新宋体" w:hAnsi="新宋体" w:cs="新宋体"/>
                <w:color w:val="000000" w:themeColor="text1"/>
                <w:lang w:eastAsia="zh-CN"/>
              </w:rPr>
              <w:t>158.83</w:t>
            </w:r>
            <w:r w:rsidRPr="00804A8F">
              <w:rPr>
                <w:rFonts w:ascii="新宋体" w:eastAsia="新宋体" w:hAnsi="新宋体" w:cs="新宋体" w:hint="eastAsia"/>
                <w:color w:val="000000" w:themeColor="text1"/>
                <w:lang w:eastAsia="zh-CN"/>
              </w:rPr>
              <w:t>万吨。在当周等待出口的食糖总量中，高等级原糖</w:t>
            </w:r>
            <w:r w:rsidRPr="00804A8F">
              <w:rPr>
                <w:rFonts w:ascii="新宋体" w:eastAsia="新宋体" w:hAnsi="新宋体" w:cs="新宋体"/>
                <w:color w:val="000000" w:themeColor="text1"/>
                <w:lang w:eastAsia="zh-CN"/>
              </w:rPr>
              <w:t>(VHP)</w:t>
            </w:r>
            <w:r w:rsidRPr="00804A8F">
              <w:rPr>
                <w:rFonts w:ascii="新宋体" w:eastAsia="新宋体" w:hAnsi="新宋体" w:cs="新宋体" w:hint="eastAsia"/>
                <w:color w:val="000000" w:themeColor="text1"/>
                <w:lang w:eastAsia="zh-CN"/>
              </w:rPr>
              <w:t>数量为</w:t>
            </w:r>
            <w:r w:rsidRPr="00804A8F">
              <w:rPr>
                <w:rFonts w:ascii="新宋体" w:eastAsia="新宋体" w:hAnsi="新宋体" w:cs="新宋体"/>
                <w:color w:val="000000" w:themeColor="text1"/>
                <w:lang w:eastAsia="zh-CN"/>
              </w:rPr>
              <w:t>162.45</w:t>
            </w:r>
            <w:r w:rsidRPr="00804A8F">
              <w:rPr>
                <w:rFonts w:ascii="新宋体" w:eastAsia="新宋体" w:hAnsi="新宋体" w:cs="新宋体" w:hint="eastAsia"/>
                <w:color w:val="000000" w:themeColor="text1"/>
                <w:lang w:eastAsia="zh-CN"/>
              </w:rPr>
              <w:t>万吨。根据</w:t>
            </w:r>
            <w:r w:rsidRPr="00804A8F">
              <w:rPr>
                <w:rFonts w:ascii="新宋体" w:eastAsia="新宋体" w:hAnsi="新宋体" w:cs="新宋体"/>
                <w:color w:val="000000" w:themeColor="text1"/>
                <w:lang w:eastAsia="zh-CN"/>
              </w:rPr>
              <w:t>Wiiams</w:t>
            </w:r>
            <w:r w:rsidRPr="00804A8F">
              <w:rPr>
                <w:rFonts w:ascii="新宋体" w:eastAsia="新宋体" w:hAnsi="新宋体" w:cs="新宋体" w:hint="eastAsia"/>
                <w:color w:val="000000" w:themeColor="text1"/>
                <w:lang w:eastAsia="zh-CN"/>
              </w:rPr>
              <w:t>发布的数据，桑托斯港等待出口的食糖数量为</w:t>
            </w:r>
            <w:r w:rsidRPr="00804A8F">
              <w:rPr>
                <w:rFonts w:ascii="新宋体" w:eastAsia="新宋体" w:hAnsi="新宋体" w:cs="新宋体"/>
                <w:color w:val="000000" w:themeColor="text1"/>
                <w:lang w:eastAsia="zh-CN"/>
              </w:rPr>
              <w:t>117.58</w:t>
            </w:r>
            <w:r w:rsidRPr="00804A8F">
              <w:rPr>
                <w:rFonts w:ascii="新宋体" w:eastAsia="新宋体" w:hAnsi="新宋体" w:cs="新宋体" w:hint="eastAsia"/>
                <w:color w:val="000000" w:themeColor="text1"/>
                <w:lang w:eastAsia="zh-CN"/>
              </w:rPr>
              <w:t>万吨，帕拉纳瓜港等待出口的食糖数量为</w:t>
            </w:r>
            <w:r w:rsidRPr="00804A8F">
              <w:rPr>
                <w:rFonts w:ascii="新宋体" w:eastAsia="新宋体" w:hAnsi="新宋体" w:cs="新宋体"/>
                <w:color w:val="000000" w:themeColor="text1"/>
                <w:lang w:eastAsia="zh-CN"/>
              </w:rPr>
              <w:t>29.75</w:t>
            </w:r>
            <w:r w:rsidRPr="00804A8F">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39EE12A1" w:rsidR="00534F57" w:rsidRPr="009778CD" w:rsidRDefault="00804A8F" w:rsidP="00804A8F">
            <w:pPr>
              <w:rPr>
                <w:rFonts w:eastAsiaTheme="minorEastAsia"/>
                <w:lang w:eastAsia="zh-CN"/>
              </w:rPr>
            </w:pPr>
            <w:r w:rsidRPr="00804A8F">
              <w:rPr>
                <w:rFonts w:eastAsiaTheme="minorEastAsia" w:hint="eastAsia"/>
                <w:lang w:eastAsia="zh-CN"/>
              </w:rPr>
              <w:t>本周美棉</w:t>
            </w:r>
            <w:r w:rsidRPr="00804A8F">
              <w:rPr>
                <w:rFonts w:eastAsiaTheme="minorEastAsia"/>
                <w:lang w:eastAsia="zh-CN"/>
              </w:rPr>
              <w:t>7</w:t>
            </w:r>
            <w:r w:rsidRPr="00804A8F">
              <w:rPr>
                <w:rFonts w:eastAsiaTheme="minorEastAsia" w:hint="eastAsia"/>
                <w:lang w:eastAsia="zh-CN"/>
              </w:rPr>
              <w:t>月合约价格上涨，周度涨幅约</w:t>
            </w:r>
            <w:r w:rsidRPr="00804A8F">
              <w:rPr>
                <w:rFonts w:eastAsiaTheme="minorEastAsia"/>
                <w:lang w:eastAsia="zh-CN"/>
              </w:rPr>
              <w:t>0.15%</w:t>
            </w:r>
            <w:r w:rsidRPr="00804A8F">
              <w:rPr>
                <w:rFonts w:eastAsiaTheme="minorEastAsia" w:hint="eastAsia"/>
                <w:lang w:eastAsia="zh-CN"/>
              </w:rPr>
              <w:t>。销售数据表现良好，另外，预期产区天气干燥，支撑盘面。国际方面，美国农业部</w:t>
            </w:r>
            <w:r w:rsidRPr="00804A8F">
              <w:rPr>
                <w:rFonts w:eastAsiaTheme="minorEastAsia"/>
                <w:lang w:eastAsia="zh-CN"/>
              </w:rPr>
              <w:t>(USDA)</w:t>
            </w:r>
            <w:r w:rsidRPr="00804A8F">
              <w:rPr>
                <w:rFonts w:eastAsiaTheme="minorEastAsia" w:hint="eastAsia"/>
                <w:lang w:eastAsia="zh-CN"/>
              </w:rPr>
              <w:t>周四公布的出口销售报告显示，</w:t>
            </w:r>
            <w:r w:rsidRPr="00804A8F">
              <w:rPr>
                <w:rFonts w:eastAsiaTheme="minorEastAsia"/>
                <w:lang w:eastAsia="zh-CN"/>
              </w:rPr>
              <w:t>4</w:t>
            </w:r>
            <w:r w:rsidRPr="00804A8F">
              <w:rPr>
                <w:rFonts w:eastAsiaTheme="minorEastAsia" w:hint="eastAsia"/>
                <w:lang w:eastAsia="zh-CN"/>
              </w:rPr>
              <w:t>月</w:t>
            </w:r>
            <w:r w:rsidRPr="00804A8F">
              <w:rPr>
                <w:rFonts w:eastAsiaTheme="minorEastAsia"/>
                <w:lang w:eastAsia="zh-CN"/>
              </w:rPr>
              <w:t>10</w:t>
            </w:r>
            <w:r w:rsidRPr="00804A8F">
              <w:rPr>
                <w:rFonts w:eastAsiaTheme="minorEastAsia" w:hint="eastAsia"/>
                <w:lang w:eastAsia="zh-CN"/>
              </w:rPr>
              <w:t>日止当周，美国当前市场年度棉花出口销售净增</w:t>
            </w:r>
            <w:r w:rsidRPr="00804A8F">
              <w:rPr>
                <w:rFonts w:eastAsiaTheme="minorEastAsia"/>
                <w:lang w:eastAsia="zh-CN"/>
              </w:rPr>
              <w:t>20.20</w:t>
            </w:r>
            <w:r w:rsidRPr="00804A8F">
              <w:rPr>
                <w:rFonts w:eastAsiaTheme="minorEastAsia" w:hint="eastAsia"/>
                <w:lang w:eastAsia="zh-CN"/>
              </w:rPr>
              <w:t>万包，较之前一周增加</w:t>
            </w:r>
            <w:r w:rsidRPr="00804A8F">
              <w:rPr>
                <w:rFonts w:eastAsiaTheme="minorEastAsia"/>
                <w:lang w:eastAsia="zh-CN"/>
              </w:rPr>
              <w:t>76%</w:t>
            </w:r>
            <w:r w:rsidRPr="00804A8F">
              <w:rPr>
                <w:rFonts w:eastAsiaTheme="minorEastAsia" w:hint="eastAsia"/>
                <w:lang w:eastAsia="zh-CN"/>
              </w:rPr>
              <w:t>，较前四周均值增加</w:t>
            </w:r>
            <w:r w:rsidRPr="00804A8F">
              <w:rPr>
                <w:rFonts w:eastAsiaTheme="minorEastAsia"/>
                <w:lang w:eastAsia="zh-CN"/>
              </w:rPr>
              <w:t>88%</w:t>
            </w:r>
            <w:r w:rsidRPr="00804A8F">
              <w:rPr>
                <w:rFonts w:eastAsiaTheme="minorEastAsia" w:hint="eastAsia"/>
                <w:lang w:eastAsia="zh-CN"/>
              </w:rPr>
              <w:t>。当周，美国下一市场年度棉花出口销售净增</w:t>
            </w:r>
            <w:r w:rsidRPr="00804A8F">
              <w:rPr>
                <w:rFonts w:eastAsiaTheme="minorEastAsia"/>
                <w:lang w:eastAsia="zh-CN"/>
              </w:rPr>
              <w:t>6.59</w:t>
            </w:r>
            <w:r w:rsidRPr="00804A8F">
              <w:rPr>
                <w:rFonts w:eastAsiaTheme="minorEastAsia" w:hint="eastAsia"/>
                <w:lang w:eastAsia="zh-CN"/>
              </w:rPr>
              <w:t>万包</w:t>
            </w:r>
            <w:r w:rsidRPr="00804A8F">
              <w:rPr>
                <w:rFonts w:eastAsiaTheme="minorEastAsia"/>
                <w:lang w:eastAsia="zh-CN"/>
              </w:rPr>
              <w:t>,</w:t>
            </w:r>
            <w:r w:rsidRPr="00804A8F">
              <w:rPr>
                <w:rFonts w:eastAsiaTheme="minorEastAsia" w:hint="eastAsia"/>
                <w:lang w:eastAsia="zh-CN"/>
              </w:rPr>
              <w:t>当周，美国棉花出口装船为</w:t>
            </w:r>
            <w:r w:rsidRPr="00804A8F">
              <w:rPr>
                <w:rFonts w:eastAsiaTheme="minorEastAsia"/>
                <w:lang w:eastAsia="zh-CN"/>
              </w:rPr>
              <w:t>32.82</w:t>
            </w:r>
            <w:r w:rsidRPr="00804A8F">
              <w:rPr>
                <w:rFonts w:eastAsiaTheme="minorEastAsia" w:hint="eastAsia"/>
                <w:lang w:eastAsia="zh-CN"/>
              </w:rPr>
              <w:t>万包，较之前一周减少</w:t>
            </w:r>
            <w:r w:rsidRPr="00804A8F">
              <w:rPr>
                <w:rFonts w:eastAsiaTheme="minorEastAsia"/>
                <w:lang w:eastAsia="zh-CN"/>
              </w:rPr>
              <w:t>13%</w:t>
            </w:r>
            <w:r w:rsidRPr="00804A8F">
              <w:rPr>
                <w:rFonts w:eastAsiaTheme="minorEastAsia" w:hint="eastAsia"/>
                <w:lang w:eastAsia="zh-CN"/>
              </w:rPr>
              <w:t>，较此前四周均值减少</w:t>
            </w:r>
            <w:r w:rsidRPr="00804A8F">
              <w:rPr>
                <w:rFonts w:eastAsiaTheme="minorEastAsia"/>
                <w:lang w:eastAsia="zh-CN"/>
              </w:rPr>
              <w:t>13%</w:t>
            </w:r>
            <w:r w:rsidRPr="00804A8F">
              <w:rPr>
                <w:rFonts w:eastAsiaTheme="minorEastAsia" w:hint="eastAsia"/>
                <w:lang w:eastAsia="zh-CN"/>
              </w:rPr>
              <w:t>，其中，向中国大陆出口装船</w:t>
            </w:r>
            <w:r w:rsidRPr="00804A8F">
              <w:rPr>
                <w:rFonts w:eastAsiaTheme="minorEastAsia"/>
                <w:lang w:eastAsia="zh-CN"/>
              </w:rPr>
              <w:t>1.12</w:t>
            </w:r>
            <w:r w:rsidRPr="00804A8F">
              <w:rPr>
                <w:rFonts w:eastAsiaTheme="minorEastAsia" w:hint="eastAsia"/>
                <w:lang w:eastAsia="zh-CN"/>
              </w:rPr>
              <w:t>万包</w:t>
            </w:r>
            <w:r w:rsidRPr="00804A8F">
              <w:rPr>
                <w:rFonts w:eastAsiaTheme="minorEastAsia"/>
                <w:lang w:eastAsia="zh-CN"/>
              </w:rPr>
              <w:t>.</w:t>
            </w:r>
            <w:r w:rsidRPr="00804A8F">
              <w:rPr>
                <w:rFonts w:eastAsiaTheme="minorEastAsia" w:hint="eastAsia"/>
                <w:lang w:eastAsia="zh-CN"/>
              </w:rPr>
              <w:t>当周，美国当前市场年度棉花新销售</w:t>
            </w:r>
            <w:r w:rsidRPr="00804A8F">
              <w:rPr>
                <w:rFonts w:eastAsiaTheme="minorEastAsia"/>
                <w:lang w:eastAsia="zh-CN"/>
              </w:rPr>
              <w:t>2116</w:t>
            </w:r>
            <w:r w:rsidRPr="00804A8F">
              <w:rPr>
                <w:rFonts w:eastAsiaTheme="minorEastAsia" w:hint="eastAsia"/>
                <w:lang w:eastAsia="zh-CN"/>
              </w:rPr>
              <w:t>万包，美国下一市场年度棉花新销售</w:t>
            </w:r>
            <w:r w:rsidRPr="00804A8F">
              <w:rPr>
                <w:rFonts w:eastAsiaTheme="minorEastAsia"/>
                <w:lang w:eastAsia="zh-CN"/>
              </w:rPr>
              <w:t>6 59</w:t>
            </w:r>
            <w:r w:rsidRPr="00804A8F">
              <w:rPr>
                <w:rFonts w:eastAsiaTheme="minorEastAsia"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5A172C20" w:rsidR="00534F57" w:rsidRPr="00957CB8" w:rsidRDefault="003F595A" w:rsidP="003F595A">
            <w:pPr>
              <w:rPr>
                <w:rFonts w:ascii="宋体" w:eastAsia="宋体" w:hAnsi="宋体" w:cs="宋体"/>
                <w:lang w:val="en" w:eastAsia="zh-CN"/>
              </w:rPr>
            </w:pPr>
            <w:r w:rsidRPr="003F595A">
              <w:rPr>
                <w:rFonts w:ascii="宋体" w:eastAsia="宋体" w:hAnsi="宋体" w:cs="宋体" w:hint="eastAsia"/>
                <w:lang w:val="en" w:eastAsia="zh-CN"/>
              </w:rPr>
              <w:t>截止</w:t>
            </w:r>
            <w:r w:rsidRPr="003F595A">
              <w:rPr>
                <w:rFonts w:ascii="宋体" w:eastAsia="宋体" w:hAnsi="宋体" w:cs="宋体"/>
                <w:lang w:val="en" w:eastAsia="zh-CN"/>
              </w:rPr>
              <w:t>4</w:t>
            </w:r>
            <w:r w:rsidRPr="003F595A">
              <w:rPr>
                <w:rFonts w:ascii="宋体" w:eastAsia="宋体" w:hAnsi="宋体" w:cs="宋体" w:hint="eastAsia"/>
                <w:lang w:val="en" w:eastAsia="zh-CN"/>
              </w:rPr>
              <w:t>月</w:t>
            </w:r>
            <w:r w:rsidRPr="003F595A">
              <w:rPr>
                <w:rFonts w:ascii="宋体" w:eastAsia="宋体" w:hAnsi="宋体" w:cs="宋体"/>
                <w:lang w:val="en" w:eastAsia="zh-CN"/>
              </w:rPr>
              <w:t>18</w:t>
            </w:r>
            <w:r w:rsidRPr="003F595A">
              <w:rPr>
                <w:rFonts w:ascii="宋体" w:eastAsia="宋体" w:hAnsi="宋体" w:cs="宋体" w:hint="eastAsia"/>
                <w:lang w:val="en" w:eastAsia="zh-CN"/>
              </w:rPr>
              <w:t>日，美元指数跌</w:t>
            </w:r>
            <w:r w:rsidRPr="003F595A">
              <w:rPr>
                <w:rFonts w:ascii="宋体" w:eastAsia="宋体" w:hAnsi="宋体" w:cs="宋体"/>
                <w:lang w:val="en" w:eastAsia="zh-CN"/>
              </w:rPr>
              <w:t>0.2%</w:t>
            </w:r>
            <w:r w:rsidRPr="003F595A">
              <w:rPr>
                <w:rFonts w:ascii="宋体" w:eastAsia="宋体" w:hAnsi="宋体" w:cs="宋体" w:hint="eastAsia"/>
                <w:lang w:val="en" w:eastAsia="zh-CN"/>
              </w:rPr>
              <w:t>报</w:t>
            </w:r>
            <w:r w:rsidRPr="003F595A">
              <w:rPr>
                <w:rFonts w:ascii="宋体" w:eastAsia="宋体" w:hAnsi="宋体" w:cs="宋体"/>
                <w:lang w:val="en" w:eastAsia="zh-CN"/>
              </w:rPr>
              <w:t>99.2286</w:t>
            </w:r>
            <w:r w:rsidRPr="003F595A">
              <w:rPr>
                <w:rFonts w:ascii="宋体" w:eastAsia="宋体" w:hAnsi="宋体" w:cs="宋体" w:hint="eastAsia"/>
                <w:lang w:val="en" w:eastAsia="zh-CN"/>
              </w:rPr>
              <w:t>，周跌</w:t>
            </w:r>
            <w:r w:rsidRPr="003F595A">
              <w:rPr>
                <w:rFonts w:ascii="宋体" w:eastAsia="宋体" w:hAnsi="宋体" w:cs="宋体"/>
                <w:lang w:val="en" w:eastAsia="zh-CN"/>
              </w:rPr>
              <w:t>0.54%</w:t>
            </w:r>
            <w:r w:rsidRPr="003F595A">
              <w:rPr>
                <w:rFonts w:ascii="宋体" w:eastAsia="宋体" w:hAnsi="宋体" w:cs="宋体" w:hint="eastAsia"/>
                <w:lang w:val="en" w:eastAsia="zh-CN"/>
              </w:rPr>
              <w:t>。非美货币涨跌不一，欧元兑美元涨</w:t>
            </w:r>
            <w:r w:rsidRPr="003F595A">
              <w:rPr>
                <w:rFonts w:ascii="宋体" w:eastAsia="宋体" w:hAnsi="宋体" w:cs="宋体"/>
                <w:lang w:val="en" w:eastAsia="zh-CN"/>
              </w:rPr>
              <w:t>0.27%</w:t>
            </w:r>
            <w:r w:rsidRPr="003F595A">
              <w:rPr>
                <w:rFonts w:ascii="宋体" w:eastAsia="宋体" w:hAnsi="宋体" w:cs="宋体" w:hint="eastAsia"/>
                <w:lang w:val="en" w:eastAsia="zh-CN"/>
              </w:rPr>
              <w:t>报</w:t>
            </w:r>
            <w:r w:rsidRPr="003F595A">
              <w:rPr>
                <w:rFonts w:ascii="宋体" w:eastAsia="宋体" w:hAnsi="宋体" w:cs="宋体"/>
                <w:lang w:val="en" w:eastAsia="zh-CN"/>
              </w:rPr>
              <w:t>1.1394</w:t>
            </w:r>
            <w:r w:rsidRPr="003F595A">
              <w:rPr>
                <w:rFonts w:ascii="宋体" w:eastAsia="宋体" w:hAnsi="宋体" w:cs="宋体" w:hint="eastAsia"/>
                <w:lang w:val="en" w:eastAsia="zh-CN"/>
              </w:rPr>
              <w:t>，周涨</w:t>
            </w:r>
            <w:r w:rsidRPr="003F595A">
              <w:rPr>
                <w:rFonts w:ascii="宋体" w:eastAsia="宋体" w:hAnsi="宋体" w:cs="宋体"/>
                <w:lang w:val="en" w:eastAsia="zh-CN"/>
              </w:rPr>
              <w:t>0.31%</w:t>
            </w:r>
            <w:r w:rsidRPr="003F595A">
              <w:rPr>
                <w:rFonts w:ascii="宋体" w:eastAsia="宋体" w:hAnsi="宋体" w:cs="宋体" w:hint="eastAsia"/>
                <w:lang w:val="en" w:eastAsia="zh-CN"/>
              </w:rPr>
              <w:t>；英镑兑美元涨</w:t>
            </w:r>
            <w:r w:rsidRPr="003F595A">
              <w:rPr>
                <w:rFonts w:ascii="宋体" w:eastAsia="宋体" w:hAnsi="宋体" w:cs="宋体"/>
                <w:lang w:val="en" w:eastAsia="zh-CN"/>
              </w:rPr>
              <w:t>0.2%</w:t>
            </w:r>
            <w:r w:rsidRPr="003F595A">
              <w:rPr>
                <w:rFonts w:ascii="宋体" w:eastAsia="宋体" w:hAnsi="宋体" w:cs="宋体" w:hint="eastAsia"/>
                <w:lang w:val="en" w:eastAsia="zh-CN"/>
              </w:rPr>
              <w:t>报</w:t>
            </w:r>
            <w:r w:rsidRPr="003F595A">
              <w:rPr>
                <w:rFonts w:ascii="宋体" w:eastAsia="宋体" w:hAnsi="宋体" w:cs="宋体"/>
                <w:lang w:val="en" w:eastAsia="zh-CN"/>
              </w:rPr>
              <w:t>1.3295</w:t>
            </w:r>
            <w:r w:rsidRPr="003F595A">
              <w:rPr>
                <w:rFonts w:ascii="宋体" w:eastAsia="宋体" w:hAnsi="宋体" w:cs="宋体" w:hint="eastAsia"/>
                <w:lang w:val="en" w:eastAsia="zh-CN"/>
              </w:rPr>
              <w:t>，周涨</w:t>
            </w:r>
            <w:r w:rsidRPr="003F595A">
              <w:rPr>
                <w:rFonts w:ascii="宋体" w:eastAsia="宋体" w:hAnsi="宋体" w:cs="宋体"/>
                <w:lang w:val="en" w:eastAsia="zh-CN"/>
              </w:rPr>
              <w:t>1.61%</w:t>
            </w:r>
            <w:r w:rsidRPr="003F595A">
              <w:rPr>
                <w:rFonts w:ascii="宋体" w:eastAsia="宋体" w:hAnsi="宋体" w:cs="宋体" w:hint="eastAsia"/>
                <w:lang w:val="en" w:eastAsia="zh-CN"/>
              </w:rPr>
              <w:t>；美元兑日元跌</w:t>
            </w:r>
            <w:r w:rsidRPr="003F595A">
              <w:rPr>
                <w:rFonts w:ascii="宋体" w:eastAsia="宋体" w:hAnsi="宋体" w:cs="宋体"/>
                <w:lang w:val="en" w:eastAsia="zh-CN"/>
              </w:rPr>
              <w:t>0.2%</w:t>
            </w:r>
            <w:r w:rsidRPr="003F595A">
              <w:rPr>
                <w:rFonts w:ascii="宋体" w:eastAsia="宋体" w:hAnsi="宋体" w:cs="宋体" w:hint="eastAsia"/>
                <w:lang w:val="en" w:eastAsia="zh-CN"/>
              </w:rPr>
              <w:t>报</w:t>
            </w:r>
            <w:r w:rsidRPr="003F595A">
              <w:rPr>
                <w:rFonts w:ascii="宋体" w:eastAsia="宋体" w:hAnsi="宋体" w:cs="宋体"/>
                <w:lang w:val="en" w:eastAsia="zh-CN"/>
              </w:rPr>
              <w:t>142.1845</w:t>
            </w:r>
            <w:r w:rsidRPr="003F595A">
              <w:rPr>
                <w:rFonts w:ascii="宋体" w:eastAsia="宋体" w:hAnsi="宋体" w:cs="宋体" w:hint="eastAsia"/>
                <w:lang w:val="en" w:eastAsia="zh-CN"/>
              </w:rPr>
              <w:t>，周跌</w:t>
            </w:r>
            <w:r w:rsidRPr="003F595A">
              <w:rPr>
                <w:rFonts w:ascii="宋体" w:eastAsia="宋体" w:hAnsi="宋体" w:cs="宋体"/>
                <w:lang w:val="en" w:eastAsia="zh-CN"/>
              </w:rPr>
              <w:t>0.93%</w:t>
            </w:r>
            <w:r w:rsidRPr="003F595A">
              <w:rPr>
                <w:rFonts w:ascii="宋体" w:eastAsia="宋体" w:hAnsi="宋体" w:cs="宋体" w:hint="eastAsia"/>
                <w:lang w:val="en" w:eastAsia="zh-CN"/>
              </w:rPr>
              <w:t>。特朗普激进关税政策的预期反复引发投资者抛售美元相关资产，美元指数延续跌势并徘徊于三年内低位。上周初因消费电子产品关税暂时豁免的消息虽一度缓解市场恐慌情绪，但半导体关税细则的表态重新点燃政策不确定性。此前</w:t>
            </w:r>
            <w:r w:rsidRPr="003F595A">
              <w:rPr>
                <w:rFonts w:ascii="宋体" w:eastAsia="宋体" w:hAnsi="宋体" w:cs="宋体"/>
                <w:lang w:val="en" w:eastAsia="zh-CN"/>
              </w:rPr>
              <w:t>CPI</w:t>
            </w:r>
            <w:r w:rsidRPr="003F595A">
              <w:rPr>
                <w:rFonts w:ascii="宋体" w:eastAsia="宋体" w:hAnsi="宋体" w:cs="宋体" w:hint="eastAsia"/>
                <w:lang w:val="en" w:eastAsia="zh-CN"/>
              </w:rPr>
              <w:t>数据意外放缓推动降息预期小幅回升，但鲍威尔警告关税的通胀压力及可持续性，使美联储维持鹰派观望立场。经济数据喜忧参半，</w:t>
            </w:r>
            <w:r w:rsidRPr="003F595A">
              <w:rPr>
                <w:rFonts w:ascii="宋体" w:eastAsia="宋体" w:hAnsi="宋体" w:cs="宋体"/>
                <w:lang w:val="en" w:eastAsia="zh-CN"/>
              </w:rPr>
              <w:t>3</w:t>
            </w:r>
            <w:r w:rsidRPr="003F595A">
              <w:rPr>
                <w:rFonts w:ascii="宋体" w:eastAsia="宋体" w:hAnsi="宋体" w:cs="宋体" w:hint="eastAsia"/>
                <w:lang w:val="en" w:eastAsia="zh-CN"/>
              </w:rPr>
              <w:t>月零售销售超预期增长主要受关税前抢购行为驱动，而工业产出下滑及费城联储制造业指数跌至一年低点则显示经济动能减弱。尽管劳动力市场仍保持一定韧性，但关税实际影响尚未传导至消费端，后续仍有企业利润下滑及失业率上升的风险，叠加美元信用风险上升引发的储备货币地位松动</w:t>
            </w:r>
            <w:r w:rsidRPr="003F595A">
              <w:rPr>
                <w:rFonts w:ascii="宋体" w:eastAsia="宋体" w:hAnsi="宋体" w:cs="宋体" w:hint="eastAsia"/>
                <w:lang w:val="en" w:eastAsia="zh-CN"/>
              </w:rPr>
              <w:lastRenderedPageBreak/>
              <w:t>，美元指数维持震荡偏弱格局。美欧贸易紧张局势抑制经济信心，</w:t>
            </w:r>
            <w:r w:rsidRPr="003F595A">
              <w:rPr>
                <w:rFonts w:ascii="宋体" w:eastAsia="宋体" w:hAnsi="宋体" w:cs="宋体"/>
                <w:lang w:val="en" w:eastAsia="zh-CN"/>
              </w:rPr>
              <w:t>3</w:t>
            </w:r>
            <w:r w:rsidRPr="003F595A">
              <w:rPr>
                <w:rFonts w:ascii="宋体" w:eastAsia="宋体" w:hAnsi="宋体" w:cs="宋体" w:hint="eastAsia"/>
                <w:lang w:val="en" w:eastAsia="zh-CN"/>
              </w:rPr>
              <w:t>月欧元区</w:t>
            </w:r>
            <w:r w:rsidRPr="003F595A">
              <w:rPr>
                <w:rFonts w:ascii="宋体" w:eastAsia="宋体" w:hAnsi="宋体" w:cs="宋体"/>
                <w:lang w:val="en" w:eastAsia="zh-CN"/>
              </w:rPr>
              <w:t>CPI</w:t>
            </w:r>
            <w:r w:rsidRPr="003F595A">
              <w:rPr>
                <w:rFonts w:ascii="宋体" w:eastAsia="宋体" w:hAnsi="宋体" w:cs="宋体" w:hint="eastAsia"/>
                <w:lang w:val="en" w:eastAsia="zh-CN"/>
              </w:rPr>
              <w:t>符合预期但经济景气指数大幅下挫。欧洲央行如期降息</w:t>
            </w:r>
            <w:r w:rsidRPr="003F595A">
              <w:rPr>
                <w:rFonts w:ascii="宋体" w:eastAsia="宋体" w:hAnsi="宋体" w:cs="宋体"/>
                <w:lang w:val="en" w:eastAsia="zh-CN"/>
              </w:rPr>
              <w:t>25</w:t>
            </w:r>
            <w:r w:rsidRPr="003F595A">
              <w:rPr>
                <w:rFonts w:ascii="宋体" w:eastAsia="宋体" w:hAnsi="宋体" w:cs="宋体" w:hint="eastAsia"/>
                <w:lang w:val="en" w:eastAsia="zh-CN"/>
              </w:rPr>
              <w:t>个基点至</w:t>
            </w:r>
            <w:r w:rsidRPr="003F595A">
              <w:rPr>
                <w:rFonts w:ascii="宋体" w:eastAsia="宋体" w:hAnsi="宋体" w:cs="宋体"/>
                <w:lang w:val="en" w:eastAsia="zh-CN"/>
              </w:rPr>
              <w:t>2.25%</w:t>
            </w:r>
            <w:r w:rsidRPr="003F595A">
              <w:rPr>
                <w:rFonts w:ascii="宋体" w:eastAsia="宋体" w:hAnsi="宋体" w:cs="宋体" w:hint="eastAsia"/>
                <w:lang w:val="en" w:eastAsia="zh-CN"/>
              </w:rPr>
              <w:t>，拉加德表态显示欧元区正面临关税引发的需求下行冲击，关税持续冲击或推动后续降息进程。日本央行维持鹰派基调，植田和男多次强调美国关税或对日本经济带来潜在下行风险，但在通胀持续升温背景下暗示可能保持加息节奏。日元受益于避险需求及货币政策预期差异持续走强，传统避险货币的走强进一步压制美元指数反弹空间。</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8B27DCD" w:rsidR="00534F57" w:rsidRPr="007325D8" w:rsidRDefault="003F595A" w:rsidP="004E38AB">
            <w:pPr>
              <w:rPr>
                <w:rFonts w:eastAsiaTheme="minorEastAsia"/>
                <w:lang w:eastAsia="zh-CN"/>
              </w:rPr>
            </w:pPr>
            <w:r w:rsidRPr="003F595A">
              <w:rPr>
                <w:rFonts w:eastAsiaTheme="minorEastAsia" w:hint="eastAsia"/>
                <w:lang w:eastAsia="zh-CN"/>
              </w:rPr>
              <w:t>截止</w:t>
            </w:r>
            <w:r w:rsidRPr="003F595A">
              <w:rPr>
                <w:rFonts w:eastAsiaTheme="minorEastAsia"/>
                <w:lang w:eastAsia="zh-CN"/>
              </w:rPr>
              <w:t>4</w:t>
            </w:r>
            <w:r w:rsidRPr="003F595A">
              <w:rPr>
                <w:rFonts w:eastAsiaTheme="minorEastAsia" w:hint="eastAsia"/>
                <w:lang w:eastAsia="zh-CN"/>
              </w:rPr>
              <w:t>月</w:t>
            </w:r>
            <w:r w:rsidRPr="003F595A">
              <w:rPr>
                <w:rFonts w:eastAsiaTheme="minorEastAsia"/>
                <w:lang w:eastAsia="zh-CN"/>
              </w:rPr>
              <w:t>18</w:t>
            </w:r>
            <w:r w:rsidRPr="003F595A">
              <w:rPr>
                <w:rFonts w:eastAsiaTheme="minorEastAsia" w:hint="eastAsia"/>
                <w:lang w:eastAsia="zh-CN"/>
              </w:rPr>
              <w:t>日，国际贵金属期货普遍收跌，</w:t>
            </w:r>
            <w:r w:rsidRPr="003F595A">
              <w:rPr>
                <w:rFonts w:eastAsiaTheme="minorEastAsia"/>
                <w:lang w:eastAsia="zh-CN"/>
              </w:rPr>
              <w:t>COMEX</w:t>
            </w:r>
            <w:r w:rsidRPr="003F595A">
              <w:rPr>
                <w:rFonts w:eastAsiaTheme="minorEastAsia" w:hint="eastAsia"/>
                <w:lang w:eastAsia="zh-CN"/>
              </w:rPr>
              <w:t>黄金期货跌</w:t>
            </w:r>
            <w:r w:rsidRPr="003F595A">
              <w:rPr>
                <w:rFonts w:eastAsiaTheme="minorEastAsia"/>
                <w:lang w:eastAsia="zh-CN"/>
              </w:rPr>
              <w:t>0.15%</w:t>
            </w:r>
            <w:r w:rsidRPr="003F595A">
              <w:rPr>
                <w:rFonts w:eastAsiaTheme="minorEastAsia" w:hint="eastAsia"/>
                <w:lang w:eastAsia="zh-CN"/>
              </w:rPr>
              <w:t>报</w:t>
            </w:r>
            <w:r w:rsidRPr="003F595A">
              <w:rPr>
                <w:rFonts w:eastAsiaTheme="minorEastAsia"/>
                <w:lang w:eastAsia="zh-CN"/>
              </w:rPr>
              <w:t>3341.30</w:t>
            </w:r>
            <w:r w:rsidRPr="003F595A">
              <w:rPr>
                <w:rFonts w:eastAsiaTheme="minorEastAsia" w:hint="eastAsia"/>
                <w:lang w:eastAsia="zh-CN"/>
              </w:rPr>
              <w:t>美元</w:t>
            </w:r>
            <w:r w:rsidRPr="003F595A">
              <w:rPr>
                <w:rFonts w:eastAsiaTheme="minorEastAsia"/>
                <w:lang w:eastAsia="zh-CN"/>
              </w:rPr>
              <w:t>/</w:t>
            </w:r>
            <w:r w:rsidRPr="003F595A">
              <w:rPr>
                <w:rFonts w:eastAsiaTheme="minorEastAsia" w:hint="eastAsia"/>
                <w:lang w:eastAsia="zh-CN"/>
              </w:rPr>
              <w:t>盎司，周涨</w:t>
            </w:r>
            <w:r w:rsidRPr="003F595A">
              <w:rPr>
                <w:rFonts w:eastAsiaTheme="minorEastAsia"/>
                <w:lang w:eastAsia="zh-CN"/>
              </w:rPr>
              <w:t>2.98%</w:t>
            </w:r>
            <w:r w:rsidRPr="003F595A">
              <w:rPr>
                <w:rFonts w:eastAsiaTheme="minorEastAsia" w:hint="eastAsia"/>
                <w:lang w:eastAsia="zh-CN"/>
              </w:rPr>
              <w:t>；</w:t>
            </w:r>
            <w:r w:rsidRPr="003F595A">
              <w:rPr>
                <w:rFonts w:eastAsiaTheme="minorEastAsia"/>
                <w:lang w:eastAsia="zh-CN"/>
              </w:rPr>
              <w:t>COMEX</w:t>
            </w:r>
            <w:r w:rsidRPr="003F595A">
              <w:rPr>
                <w:rFonts w:eastAsiaTheme="minorEastAsia" w:hint="eastAsia"/>
                <w:lang w:eastAsia="zh-CN"/>
              </w:rPr>
              <w:t>白银期货跌</w:t>
            </w:r>
            <w:r w:rsidRPr="003F595A">
              <w:rPr>
                <w:rFonts w:eastAsiaTheme="minorEastAsia"/>
                <w:lang w:eastAsia="zh-CN"/>
              </w:rPr>
              <w:t>1.32%</w:t>
            </w:r>
            <w:r w:rsidRPr="003F595A">
              <w:rPr>
                <w:rFonts w:eastAsiaTheme="minorEastAsia" w:hint="eastAsia"/>
                <w:lang w:eastAsia="zh-CN"/>
              </w:rPr>
              <w:t>报</w:t>
            </w:r>
            <w:r w:rsidRPr="003F595A">
              <w:rPr>
                <w:rFonts w:eastAsiaTheme="minorEastAsia"/>
                <w:lang w:eastAsia="zh-CN"/>
              </w:rPr>
              <w:t>32.55</w:t>
            </w:r>
            <w:r w:rsidRPr="003F595A">
              <w:rPr>
                <w:rFonts w:eastAsiaTheme="minorEastAsia" w:hint="eastAsia"/>
                <w:lang w:eastAsia="zh-CN"/>
              </w:rPr>
              <w:t>美元</w:t>
            </w:r>
            <w:r w:rsidRPr="003F595A">
              <w:rPr>
                <w:rFonts w:eastAsiaTheme="minorEastAsia"/>
                <w:lang w:eastAsia="zh-CN"/>
              </w:rPr>
              <w:t>/</w:t>
            </w:r>
            <w:r w:rsidRPr="003F595A">
              <w:rPr>
                <w:rFonts w:eastAsiaTheme="minorEastAsia" w:hint="eastAsia"/>
                <w:lang w:eastAsia="zh-CN"/>
              </w:rPr>
              <w:t>盎司。周涨</w:t>
            </w:r>
            <w:r w:rsidRPr="003F595A">
              <w:rPr>
                <w:rFonts w:eastAsiaTheme="minorEastAsia"/>
                <w:lang w:eastAsia="zh-CN"/>
              </w:rPr>
              <w:t>1.99%</w:t>
            </w:r>
            <w:r w:rsidRPr="003F595A">
              <w:rPr>
                <w:rFonts w:eastAsiaTheme="minorEastAsia" w:hint="eastAsia"/>
                <w:lang w:eastAsia="zh-CN"/>
              </w:rPr>
              <w:t>。关税政策的持续扰动叠加中美贸易紧张格局，助推金价上行并续创历史新高。伴随日韩官员与美国政府展开关税谈判，市场避险情绪边际缓和，但谈判结果或引发市场显著波动。美国</w:t>
            </w:r>
            <w:r w:rsidRPr="003F595A">
              <w:rPr>
                <w:rFonts w:eastAsiaTheme="minorEastAsia"/>
                <w:lang w:eastAsia="zh-CN"/>
              </w:rPr>
              <w:t>CPI</w:t>
            </w:r>
            <w:r w:rsidRPr="003F595A">
              <w:rPr>
                <w:rFonts w:eastAsiaTheme="minorEastAsia" w:hint="eastAsia"/>
                <w:lang w:eastAsia="zh-CN"/>
              </w:rPr>
              <w:t>数据意外放缓推动降息预期回升，但中长期通胀预期仍然高企，叠加鲍威尔警告关税的潜在通胀压力，鹰派美联储基调或对金价造成一定施压。宏观数据方面，美国</w:t>
            </w:r>
            <w:r w:rsidRPr="003F595A">
              <w:rPr>
                <w:rFonts w:eastAsiaTheme="minorEastAsia"/>
                <w:lang w:eastAsia="zh-CN"/>
              </w:rPr>
              <w:t>3</w:t>
            </w:r>
            <w:r w:rsidRPr="003F595A">
              <w:rPr>
                <w:rFonts w:eastAsiaTheme="minorEastAsia" w:hint="eastAsia"/>
                <w:lang w:eastAsia="zh-CN"/>
              </w:rPr>
              <w:t>月零售销售超预期增长，部分由消费者提前抢购关税商品所致，但工业产出表现疲软，制造业增长面临压力。美元信用风险持续发酵，各国央行或进一步削减美元储备，黄金的货币金融属性得到提振。尽管美联储鲍威尔如预期维持其鹰派基调，但美国经济一定程度上已显现疲态，若未来就业市场转弱或通胀压力缓解，降息预期可能重新升温。中长期来看，黄金的支撑因素依然稳固：全球去美元化趋势下，央行购金需求持续；美国“双赤字”问题及经济放缓预期或促使美联储转向宽松；关税政策若长期化，可能加剧通胀粘性，增强黄金的抗通胀吸引力。白银在工业需求疲软背景下，上涨动能或相对受限，但持续偏紧的供需格局及高企的金银比凸显投资性价比。操作上，短期关注回调风险，中长期维持逢低布局思路对待。</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18BAB75B"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A1494C">
              <w:rPr>
                <w:rFonts w:eastAsia="宋体"/>
                <w:noProof/>
                <w:lang w:eastAsia="zh-CN"/>
              </w:rPr>
              <w:drawing>
                <wp:inline distT="0" distB="0" distL="0" distR="0" wp14:anchorId="51840A51" wp14:editId="6F761183">
                  <wp:extent cx="2886124" cy="18917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124" cy="1923837"/>
                          </a:xfrm>
                          <a:prstGeom prst="rect">
                            <a:avLst/>
                          </a:prstGeom>
                          <a:noFill/>
                        </pic:spPr>
                      </pic:pic>
                    </a:graphicData>
                  </a:graphic>
                </wp:inline>
              </w:drawing>
            </w:r>
            <w:r w:rsidR="00A1494C">
              <w:rPr>
                <w:rFonts w:eastAsia="宋体"/>
                <w:noProof/>
                <w:lang w:eastAsia="zh-CN"/>
              </w:rPr>
              <w:drawing>
                <wp:inline distT="0" distB="0" distL="0" distR="0" wp14:anchorId="655F9032" wp14:editId="2876ED1C">
                  <wp:extent cx="2870046" cy="1881422"/>
                  <wp:effectExtent l="0" t="0" r="698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0626" cy="1894913"/>
                          </a:xfrm>
                          <a:prstGeom prst="rect">
                            <a:avLst/>
                          </a:prstGeom>
                          <a:noFill/>
                        </pic:spPr>
                      </pic:pic>
                    </a:graphicData>
                  </a:graphic>
                </wp:inline>
              </w:drawing>
            </w:r>
          </w:p>
        </w:tc>
      </w:tr>
      <w:tr w:rsidR="00993B64" w14:paraId="3270EEF8" w14:textId="77777777" w:rsidTr="00AB1863">
        <w:trPr>
          <w:trHeight w:val="4063"/>
        </w:trPr>
        <w:tc>
          <w:tcPr>
            <w:tcW w:w="9417" w:type="dxa"/>
          </w:tcPr>
          <w:p w14:paraId="383DB5B7" w14:textId="756A668C" w:rsidR="00993B64" w:rsidRDefault="000E2B1F" w:rsidP="00BD444A">
            <w:pPr>
              <w:spacing w:line="4053" w:lineRule="exact"/>
              <w:jc w:val="both"/>
              <w:rPr>
                <w:rFonts w:eastAsia="宋体"/>
                <w:lang w:eastAsia="zh-CN"/>
              </w:rPr>
            </w:pPr>
            <w:r>
              <w:rPr>
                <w:noProof/>
                <w:snapToGrid/>
                <w:lang w:eastAsia="zh-CN"/>
              </w:rPr>
              <w:drawing>
                <wp:inline distT="0" distB="0" distL="0" distR="0" wp14:anchorId="3103EA7E" wp14:editId="11ECD725">
                  <wp:extent cx="2941013" cy="181328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709" cy="1847007"/>
                          </a:xfrm>
                          <a:prstGeom prst="rect">
                            <a:avLst/>
                          </a:prstGeom>
                          <a:noFill/>
                        </pic:spPr>
                      </pic:pic>
                    </a:graphicData>
                  </a:graphic>
                </wp:inline>
              </w:drawing>
            </w:r>
            <w:r w:rsidR="00BD444A">
              <w:rPr>
                <w:noProof/>
                <w:snapToGrid/>
                <w:lang w:eastAsia="zh-CN"/>
              </w:rPr>
              <w:t xml:space="preserve"> </w: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A1494C">
              <w:rPr>
                <w:noProof/>
                <w:snapToGrid/>
                <w:lang w:eastAsia="zh-CN"/>
              </w:rPr>
              <w:drawing>
                <wp:inline distT="0" distB="0" distL="0" distR="0" wp14:anchorId="06DD7F00" wp14:editId="76EF312B">
                  <wp:extent cx="2735249" cy="1827105"/>
                  <wp:effectExtent l="0" t="0" r="825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4274" cy="1846493"/>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64A0BF49" w:rsidR="00993B64" w:rsidRDefault="00E42547" w:rsidP="00BF2437">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A1494C">
              <w:rPr>
                <w:rFonts w:eastAsia="宋体"/>
                <w:noProof/>
                <w:lang w:eastAsia="zh-CN"/>
              </w:rPr>
              <w:drawing>
                <wp:inline distT="0" distB="0" distL="0" distR="0" wp14:anchorId="5A27AE34" wp14:editId="475DB60C">
                  <wp:extent cx="2943046" cy="1978992"/>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2177" cy="1998580"/>
                          </a:xfrm>
                          <a:prstGeom prst="rect">
                            <a:avLst/>
                          </a:prstGeom>
                          <a:noFill/>
                        </pic:spPr>
                      </pic:pic>
                    </a:graphicData>
                  </a:graphic>
                </wp:inline>
              </w:drawing>
            </w:r>
            <w:r w:rsidR="00A1494C">
              <w:rPr>
                <w:rFonts w:eastAsia="宋体"/>
                <w:noProof/>
                <w:lang w:eastAsia="zh-CN"/>
              </w:rPr>
              <w:drawing>
                <wp:inline distT="0" distB="0" distL="0" distR="0" wp14:anchorId="5E5E8305" wp14:editId="452EF70B">
                  <wp:extent cx="2828925" cy="19835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169" cy="2025761"/>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5B52CF83" w:rsidR="00993B64" w:rsidRDefault="00E42547" w:rsidP="00AB186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0E2B1F">
              <w:rPr>
                <w:noProof/>
                <w:snapToGrid/>
                <w:lang w:eastAsia="zh-CN"/>
              </w:rPr>
              <w:drawing>
                <wp:inline distT="0" distB="0" distL="0" distR="0" wp14:anchorId="21FC3F66" wp14:editId="30B9384E">
                  <wp:extent cx="2901950" cy="187204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899" cy="1893945"/>
                          </a:xfrm>
                          <a:prstGeom prst="rect">
                            <a:avLst/>
                          </a:prstGeom>
                          <a:noFill/>
                        </pic:spPr>
                      </pic:pic>
                    </a:graphicData>
                  </a:graphic>
                </wp:inline>
              </w:drawing>
            </w:r>
            <w:r w:rsidR="00AB1863">
              <w:rPr>
                <w:noProof/>
                <w:snapToGrid/>
                <w:lang w:eastAsia="zh-CN"/>
              </w:rPr>
              <w:t xml:space="preserve"> </w:t>
            </w:r>
            <w:r w:rsidR="00A1494C">
              <w:rPr>
                <w:noProof/>
                <w:snapToGrid/>
                <w:lang w:eastAsia="zh-CN"/>
              </w:rPr>
              <w:drawing>
                <wp:inline distT="0" distB="0" distL="0" distR="0" wp14:anchorId="2A0D43D8" wp14:editId="54376C38">
                  <wp:extent cx="2820670" cy="187165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0352" cy="1891348"/>
                          </a:xfrm>
                          <a:prstGeom prst="rect">
                            <a:avLst/>
                          </a:prstGeom>
                          <a:noFill/>
                        </pic:spPr>
                      </pic:pic>
                    </a:graphicData>
                  </a:graphic>
                </wp:inline>
              </w:drawing>
            </w:r>
          </w:p>
        </w:tc>
      </w:tr>
      <w:tr w:rsidR="00993B64" w14:paraId="4157D6F2" w14:textId="77777777" w:rsidTr="00F70B22">
        <w:trPr>
          <w:trHeight w:val="4063"/>
        </w:trPr>
        <w:tc>
          <w:tcPr>
            <w:tcW w:w="9417" w:type="dxa"/>
          </w:tcPr>
          <w:p w14:paraId="734BE331" w14:textId="52C32B0C"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1494C">
              <w:rPr>
                <w:rFonts w:eastAsia="宋体"/>
                <w:noProof/>
                <w:sz w:val="20"/>
                <w:lang w:eastAsia="zh-CN"/>
              </w:rPr>
              <w:drawing>
                <wp:inline distT="0" distB="0" distL="0" distR="0" wp14:anchorId="4B4D2179" wp14:editId="6DFC8AEA">
                  <wp:extent cx="2924927" cy="1931118"/>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4370" cy="1963761"/>
                          </a:xfrm>
                          <a:prstGeom prst="rect">
                            <a:avLst/>
                          </a:prstGeom>
                          <a:noFill/>
                        </pic:spPr>
                      </pic:pic>
                    </a:graphicData>
                  </a:graphic>
                </wp:inline>
              </w:drawing>
            </w:r>
            <w:r w:rsidR="00A1494C">
              <w:rPr>
                <w:rFonts w:eastAsia="宋体"/>
                <w:noProof/>
                <w:sz w:val="20"/>
                <w:lang w:eastAsia="zh-CN"/>
              </w:rPr>
              <w:drawing>
                <wp:inline distT="0" distB="0" distL="0" distR="0" wp14:anchorId="623CFD50" wp14:editId="403D4C67">
                  <wp:extent cx="2869689" cy="1917673"/>
                  <wp:effectExtent l="0" t="0" r="698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719" cy="1949769"/>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D82C69"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27" type="#_x0000_t75" style="width:10pt;height:13.75pt;visibility:visible;mso-wrap-style:square"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1FC56934"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9778CD" w:rsidRPr="00DF1922">
              <w:rPr>
                <w:b/>
                <w:bCs/>
                <w:sz w:val="19"/>
                <w:szCs w:val="19"/>
                <w:lang w:eastAsia="zh-CN"/>
              </w:rPr>
              <w:t>4</w:t>
            </w:r>
            <w:r w:rsidRPr="00DF1922">
              <w:rPr>
                <w:b/>
                <w:bCs/>
                <w:sz w:val="19"/>
                <w:szCs w:val="19"/>
                <w:lang w:eastAsia="zh-CN"/>
              </w:rPr>
              <w:t>/</w:t>
            </w:r>
            <w:r w:rsidR="00804A8F">
              <w:rPr>
                <w:b/>
                <w:bCs/>
                <w:sz w:val="19"/>
                <w:szCs w:val="19"/>
                <w:lang w:eastAsia="zh-CN"/>
              </w:rPr>
              <w:t>21</w:t>
            </w:r>
          </w:p>
        </w:tc>
        <w:tc>
          <w:tcPr>
            <w:tcW w:w="1314" w:type="dxa"/>
            <w:shd w:val="clear" w:color="auto" w:fill="auto"/>
          </w:tcPr>
          <w:p w14:paraId="5101373E" w14:textId="7BEC11FC" w:rsidR="00C11EBD" w:rsidRPr="00DF1922" w:rsidRDefault="00804A8F" w:rsidP="00804A8F">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auto"/>
          </w:tcPr>
          <w:p w14:paraId="36B1358B" w14:textId="7B48F2A4" w:rsidR="00C11EBD" w:rsidRPr="008E3E9D" w:rsidRDefault="00804A8F" w:rsidP="00DF1922">
            <w:pPr>
              <w:pStyle w:val="TableText"/>
              <w:spacing w:before="221" w:line="180" w:lineRule="auto"/>
              <w:jc w:val="center"/>
              <w:rPr>
                <w:b/>
                <w:bCs/>
                <w:sz w:val="19"/>
                <w:szCs w:val="19"/>
                <w:lang w:eastAsia="zh-CN"/>
              </w:rPr>
            </w:pPr>
            <w:r w:rsidRPr="00804A8F">
              <w:rPr>
                <w:rFonts w:hint="eastAsia"/>
                <w:b/>
                <w:bCs/>
                <w:sz w:val="19"/>
                <w:szCs w:val="19"/>
                <w:lang w:eastAsia="zh-CN"/>
              </w:rPr>
              <w:t>美联储今年票委古尔斯比发表讲话</w:t>
            </w:r>
          </w:p>
        </w:tc>
      </w:tr>
      <w:bookmarkEnd w:id="1"/>
      <w:tr w:rsidR="009778CD" w14:paraId="346485D1" w14:textId="77777777" w:rsidTr="002F3BE6">
        <w:trPr>
          <w:trHeight w:val="620"/>
        </w:trPr>
        <w:tc>
          <w:tcPr>
            <w:tcW w:w="1731" w:type="dxa"/>
            <w:shd w:val="clear" w:color="auto" w:fill="DAE3F4" w:themeFill="accent1" w:themeFillTint="33"/>
          </w:tcPr>
          <w:p w14:paraId="74BA269B" w14:textId="5BF73BD9" w:rsidR="009778CD" w:rsidRPr="00DF1922" w:rsidRDefault="00804A8F"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21</w:t>
            </w:r>
          </w:p>
        </w:tc>
        <w:tc>
          <w:tcPr>
            <w:tcW w:w="1314" w:type="dxa"/>
            <w:shd w:val="clear" w:color="auto" w:fill="DAE3F4" w:themeFill="accent1" w:themeFillTint="33"/>
          </w:tcPr>
          <w:p w14:paraId="24680391" w14:textId="2A7AEA4F" w:rsidR="009778CD" w:rsidRPr="00DF1922" w:rsidRDefault="00804A8F" w:rsidP="00804A8F">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DAE3F4" w:themeFill="accent1" w:themeFillTint="33"/>
          </w:tcPr>
          <w:p w14:paraId="455DA3DF" w14:textId="206D112C" w:rsidR="009778CD" w:rsidRPr="008E3E9D" w:rsidRDefault="00804A8F" w:rsidP="00DF1922">
            <w:pPr>
              <w:pStyle w:val="TableText"/>
              <w:spacing w:before="221" w:line="180" w:lineRule="auto"/>
              <w:jc w:val="center"/>
              <w:rPr>
                <w:b/>
                <w:bCs/>
                <w:sz w:val="19"/>
                <w:szCs w:val="19"/>
                <w:lang w:eastAsia="zh-CN"/>
              </w:rPr>
            </w:pPr>
            <w:r w:rsidRPr="00804A8F">
              <w:rPr>
                <w:rFonts w:hint="eastAsia"/>
                <w:b/>
                <w:bCs/>
                <w:sz w:val="19"/>
                <w:szCs w:val="19"/>
                <w:lang w:eastAsia="zh-CN"/>
              </w:rPr>
              <w:t>美国</w:t>
            </w:r>
            <w:r w:rsidRPr="00804A8F">
              <w:rPr>
                <w:b/>
                <w:bCs/>
                <w:sz w:val="19"/>
                <w:szCs w:val="19"/>
                <w:lang w:eastAsia="zh-CN"/>
              </w:rPr>
              <w:t>3</w:t>
            </w:r>
            <w:r w:rsidRPr="00804A8F">
              <w:rPr>
                <w:rFonts w:hint="eastAsia"/>
                <w:b/>
                <w:bCs/>
                <w:sz w:val="19"/>
                <w:szCs w:val="19"/>
                <w:lang w:eastAsia="zh-CN"/>
              </w:rPr>
              <w:t>月谘商会领先指标</w:t>
            </w:r>
          </w:p>
        </w:tc>
      </w:tr>
      <w:tr w:rsidR="009778CD" w14:paraId="1E0205C1" w14:textId="77777777" w:rsidTr="00626DEE">
        <w:trPr>
          <w:trHeight w:val="620"/>
        </w:trPr>
        <w:tc>
          <w:tcPr>
            <w:tcW w:w="1731" w:type="dxa"/>
            <w:shd w:val="clear" w:color="auto" w:fill="auto"/>
          </w:tcPr>
          <w:p w14:paraId="0F6E7AAC" w14:textId="7CCDF43A" w:rsidR="009778CD" w:rsidRPr="00DF1922" w:rsidRDefault="00804A8F"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22</w:t>
            </w:r>
          </w:p>
        </w:tc>
        <w:tc>
          <w:tcPr>
            <w:tcW w:w="1314" w:type="dxa"/>
            <w:shd w:val="clear" w:color="auto" w:fill="auto"/>
          </w:tcPr>
          <w:p w14:paraId="1C64C080" w14:textId="487B929E" w:rsidR="009778CD" w:rsidRPr="00DF1922" w:rsidRDefault="00804A8F" w:rsidP="00804A8F">
            <w:pPr>
              <w:pStyle w:val="TableText"/>
              <w:spacing w:before="221" w:line="180" w:lineRule="auto"/>
              <w:jc w:val="center"/>
              <w:rPr>
                <w:b/>
                <w:bCs/>
                <w:sz w:val="19"/>
                <w:szCs w:val="19"/>
                <w:lang w:eastAsia="zh-CN"/>
              </w:rPr>
            </w:pPr>
            <w:r>
              <w:rPr>
                <w:b/>
                <w:bCs/>
                <w:sz w:val="19"/>
                <w:szCs w:val="19"/>
                <w:lang w:eastAsia="zh-CN"/>
              </w:rPr>
              <w:t>21:00</w:t>
            </w:r>
          </w:p>
        </w:tc>
        <w:tc>
          <w:tcPr>
            <w:tcW w:w="6344" w:type="dxa"/>
            <w:shd w:val="clear" w:color="auto" w:fill="auto"/>
          </w:tcPr>
          <w:p w14:paraId="6039A1D3" w14:textId="7894B9B4" w:rsidR="009778CD" w:rsidRPr="002F3BE6" w:rsidRDefault="00804A8F" w:rsidP="00DF1922">
            <w:pPr>
              <w:pStyle w:val="TableText"/>
              <w:spacing w:before="221" w:line="180" w:lineRule="auto"/>
              <w:jc w:val="center"/>
              <w:rPr>
                <w:b/>
                <w:bCs/>
                <w:sz w:val="19"/>
                <w:szCs w:val="19"/>
                <w:lang w:eastAsia="zh-CN"/>
              </w:rPr>
            </w:pPr>
            <w:r w:rsidRPr="00804A8F">
              <w:rPr>
                <w:b/>
                <w:bCs/>
                <w:sz w:val="19"/>
                <w:szCs w:val="19"/>
                <w:lang w:eastAsia="zh-CN"/>
              </w:rPr>
              <w:t>IMF</w:t>
            </w:r>
            <w:r w:rsidRPr="00804A8F">
              <w:rPr>
                <w:rFonts w:hint="eastAsia"/>
                <w:b/>
                <w:bCs/>
                <w:sz w:val="19"/>
                <w:szCs w:val="19"/>
                <w:lang w:eastAsia="zh-CN"/>
              </w:rPr>
              <w:t>发布世界经济展望报告</w:t>
            </w:r>
            <w:r w:rsidRPr="00804A8F">
              <w:rPr>
                <w:b/>
                <w:bCs/>
                <w:sz w:val="19"/>
                <w:szCs w:val="19"/>
                <w:lang w:eastAsia="zh-CN"/>
              </w:rPr>
              <w:t xml:space="preserve">  </w:t>
            </w:r>
          </w:p>
        </w:tc>
      </w:tr>
      <w:tr w:rsidR="009778CD" w14:paraId="46C9FBB6" w14:textId="77777777" w:rsidTr="002F3BE6">
        <w:trPr>
          <w:trHeight w:val="619"/>
        </w:trPr>
        <w:tc>
          <w:tcPr>
            <w:tcW w:w="1731" w:type="dxa"/>
            <w:shd w:val="clear" w:color="auto" w:fill="DAE3F4" w:themeFill="accent1" w:themeFillTint="33"/>
          </w:tcPr>
          <w:p w14:paraId="4EA37862" w14:textId="055C21E4" w:rsidR="009778CD" w:rsidRPr="00DF1922" w:rsidRDefault="00804A8F"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22</w:t>
            </w:r>
          </w:p>
        </w:tc>
        <w:tc>
          <w:tcPr>
            <w:tcW w:w="1314" w:type="dxa"/>
            <w:shd w:val="clear" w:color="auto" w:fill="DAE3F4" w:themeFill="accent1" w:themeFillTint="33"/>
          </w:tcPr>
          <w:p w14:paraId="704E1513" w14:textId="47B4A0E6" w:rsidR="009778CD" w:rsidRPr="00DF1922" w:rsidRDefault="00804A8F" w:rsidP="00804A8F">
            <w:pPr>
              <w:pStyle w:val="TableText"/>
              <w:spacing w:before="221" w:line="180" w:lineRule="auto"/>
              <w:jc w:val="center"/>
              <w:rPr>
                <w:b/>
                <w:bCs/>
                <w:sz w:val="19"/>
                <w:szCs w:val="19"/>
                <w:lang w:eastAsia="zh-CN"/>
              </w:rPr>
            </w:pPr>
            <w:r>
              <w:rPr>
                <w:b/>
                <w:bCs/>
                <w:sz w:val="19"/>
                <w:szCs w:val="19"/>
                <w:lang w:eastAsia="zh-CN"/>
              </w:rPr>
              <w:t>22:00</w:t>
            </w:r>
          </w:p>
        </w:tc>
        <w:tc>
          <w:tcPr>
            <w:tcW w:w="6344" w:type="dxa"/>
            <w:shd w:val="clear" w:color="auto" w:fill="DAE3F4" w:themeFill="accent1" w:themeFillTint="33"/>
          </w:tcPr>
          <w:p w14:paraId="7E8B730F" w14:textId="157DA87B" w:rsidR="009778CD" w:rsidRPr="00DF1922" w:rsidRDefault="00804A8F" w:rsidP="00DF1922">
            <w:pPr>
              <w:pStyle w:val="TableText"/>
              <w:spacing w:before="221" w:line="180" w:lineRule="auto"/>
              <w:jc w:val="center"/>
              <w:rPr>
                <w:b/>
                <w:bCs/>
                <w:sz w:val="19"/>
                <w:szCs w:val="19"/>
                <w:lang w:eastAsia="zh-CN"/>
              </w:rPr>
            </w:pPr>
            <w:r w:rsidRPr="00804A8F">
              <w:rPr>
                <w:rFonts w:hint="eastAsia"/>
                <w:b/>
                <w:bCs/>
                <w:sz w:val="19"/>
                <w:szCs w:val="19"/>
                <w:lang w:eastAsia="zh-CN"/>
              </w:rPr>
              <w:t>欧元区</w:t>
            </w:r>
            <w:r w:rsidRPr="00804A8F">
              <w:rPr>
                <w:b/>
                <w:bCs/>
                <w:sz w:val="19"/>
                <w:szCs w:val="19"/>
                <w:lang w:eastAsia="zh-CN"/>
              </w:rPr>
              <w:t>4</w:t>
            </w:r>
            <w:r w:rsidRPr="00804A8F">
              <w:rPr>
                <w:rFonts w:hint="eastAsia"/>
                <w:b/>
                <w:bCs/>
                <w:sz w:val="19"/>
                <w:szCs w:val="19"/>
                <w:lang w:eastAsia="zh-CN"/>
              </w:rPr>
              <w:t>月消费者信心指数初值</w:t>
            </w:r>
            <w:r w:rsidRPr="00804A8F">
              <w:rPr>
                <w:b/>
                <w:bCs/>
                <w:sz w:val="19"/>
                <w:szCs w:val="19"/>
                <w:lang w:eastAsia="zh-CN"/>
              </w:rPr>
              <w:t xml:space="preserve">  </w:t>
            </w:r>
          </w:p>
        </w:tc>
      </w:tr>
      <w:tr w:rsidR="00DF1922" w:rsidRPr="00DF1922" w14:paraId="677C6886" w14:textId="77777777" w:rsidTr="0037471E">
        <w:trPr>
          <w:trHeight w:val="618"/>
        </w:trPr>
        <w:tc>
          <w:tcPr>
            <w:tcW w:w="1731" w:type="dxa"/>
            <w:shd w:val="clear" w:color="auto" w:fill="FFFFFF" w:themeFill="background1"/>
          </w:tcPr>
          <w:p w14:paraId="72A74C80" w14:textId="4730D19D" w:rsidR="00DF1922" w:rsidRPr="00DF1922" w:rsidRDefault="00804A8F"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Pr>
                <w:b/>
                <w:bCs/>
                <w:sz w:val="19"/>
                <w:szCs w:val="19"/>
                <w:lang w:eastAsia="zh-CN"/>
              </w:rPr>
              <w:t>22</w:t>
            </w:r>
          </w:p>
        </w:tc>
        <w:tc>
          <w:tcPr>
            <w:tcW w:w="1314" w:type="dxa"/>
            <w:shd w:val="clear" w:color="auto" w:fill="FFFFFF" w:themeFill="background1"/>
          </w:tcPr>
          <w:p w14:paraId="172EC0E4" w14:textId="778D67CD" w:rsidR="00DF1922" w:rsidRDefault="00804A8F" w:rsidP="00804A8F">
            <w:pPr>
              <w:pStyle w:val="TableText"/>
              <w:spacing w:before="221" w:line="180" w:lineRule="auto"/>
              <w:jc w:val="center"/>
              <w:rPr>
                <w:b/>
                <w:bCs/>
                <w:sz w:val="19"/>
                <w:szCs w:val="19"/>
                <w:lang w:eastAsia="zh-CN"/>
              </w:rPr>
            </w:pPr>
            <w:r>
              <w:rPr>
                <w:b/>
                <w:bCs/>
                <w:sz w:val="19"/>
                <w:szCs w:val="19"/>
                <w:lang w:eastAsia="zh-CN"/>
              </w:rPr>
              <w:t>22</w:t>
            </w:r>
            <w:r>
              <w:rPr>
                <w:b/>
                <w:bCs/>
                <w:sz w:val="19"/>
                <w:szCs w:val="19"/>
                <w:lang w:eastAsia="zh-CN"/>
              </w:rPr>
              <w:t>:</w:t>
            </w:r>
            <w:r>
              <w:rPr>
                <w:b/>
                <w:bCs/>
                <w:sz w:val="19"/>
                <w:szCs w:val="19"/>
                <w:lang w:eastAsia="zh-CN"/>
              </w:rPr>
              <w:t>00</w:t>
            </w:r>
          </w:p>
        </w:tc>
        <w:tc>
          <w:tcPr>
            <w:tcW w:w="6344" w:type="dxa"/>
            <w:shd w:val="clear" w:color="auto" w:fill="FFFFFF" w:themeFill="background1"/>
          </w:tcPr>
          <w:p w14:paraId="77AA9E00" w14:textId="1CB1EDE9" w:rsidR="00DF1922" w:rsidRPr="008E3E9D" w:rsidRDefault="00804A8F" w:rsidP="00DF1922">
            <w:pPr>
              <w:pStyle w:val="TableText"/>
              <w:spacing w:before="221" w:line="180" w:lineRule="auto"/>
              <w:jc w:val="center"/>
              <w:rPr>
                <w:b/>
                <w:bCs/>
                <w:sz w:val="19"/>
                <w:szCs w:val="19"/>
                <w:lang w:eastAsia="zh-CN"/>
              </w:rPr>
            </w:pPr>
            <w:r w:rsidRPr="00804A8F">
              <w:rPr>
                <w:rFonts w:hint="eastAsia"/>
                <w:b/>
                <w:bCs/>
                <w:sz w:val="19"/>
                <w:szCs w:val="19"/>
                <w:lang w:eastAsia="zh-CN"/>
              </w:rPr>
              <w:t>美国</w:t>
            </w:r>
            <w:r w:rsidRPr="00804A8F">
              <w:rPr>
                <w:b/>
                <w:bCs/>
                <w:sz w:val="19"/>
                <w:szCs w:val="19"/>
                <w:lang w:eastAsia="zh-CN"/>
              </w:rPr>
              <w:t>4</w:t>
            </w:r>
            <w:r w:rsidRPr="00804A8F">
              <w:rPr>
                <w:rFonts w:hint="eastAsia"/>
                <w:b/>
                <w:bCs/>
                <w:sz w:val="19"/>
                <w:szCs w:val="19"/>
                <w:lang w:eastAsia="zh-CN"/>
              </w:rPr>
              <w:t>月里奇蒙德联储制造业指数</w:t>
            </w:r>
            <w:r w:rsidRPr="00804A8F">
              <w:rPr>
                <w:b/>
                <w:bCs/>
                <w:sz w:val="19"/>
                <w:szCs w:val="19"/>
                <w:lang w:eastAsia="zh-CN"/>
              </w:rPr>
              <w:t xml:space="preserve">  </w:t>
            </w:r>
          </w:p>
        </w:tc>
      </w:tr>
      <w:tr w:rsidR="00DF1922" w:rsidRPr="00DF1922" w14:paraId="3E955FFF" w14:textId="77777777" w:rsidTr="002F3BE6">
        <w:trPr>
          <w:trHeight w:val="618"/>
        </w:trPr>
        <w:tc>
          <w:tcPr>
            <w:tcW w:w="1731" w:type="dxa"/>
            <w:shd w:val="clear" w:color="auto" w:fill="DAE3F4" w:themeFill="accent1" w:themeFillTint="33"/>
          </w:tcPr>
          <w:p w14:paraId="2AC2C6B4" w14:textId="14B1F58C"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00804A8F">
              <w:rPr>
                <w:b/>
                <w:bCs/>
                <w:sz w:val="19"/>
                <w:szCs w:val="19"/>
                <w:lang w:eastAsia="zh-CN"/>
              </w:rPr>
              <w:t>4/23</w:t>
            </w:r>
          </w:p>
        </w:tc>
        <w:tc>
          <w:tcPr>
            <w:tcW w:w="1314" w:type="dxa"/>
            <w:shd w:val="clear" w:color="auto" w:fill="DAE3F4" w:themeFill="accent1" w:themeFillTint="33"/>
          </w:tcPr>
          <w:p w14:paraId="0D4DC20F" w14:textId="06D411EC" w:rsidR="00DF1922" w:rsidRDefault="00804A8F" w:rsidP="00804A8F">
            <w:pPr>
              <w:pStyle w:val="TableText"/>
              <w:spacing w:before="221" w:line="180" w:lineRule="auto"/>
              <w:jc w:val="center"/>
              <w:rPr>
                <w:b/>
                <w:bCs/>
                <w:sz w:val="19"/>
                <w:szCs w:val="19"/>
                <w:lang w:eastAsia="zh-CN"/>
              </w:rPr>
            </w:pPr>
            <w:r>
              <w:rPr>
                <w:b/>
                <w:bCs/>
                <w:sz w:val="19"/>
                <w:szCs w:val="19"/>
                <w:lang w:eastAsia="zh-CN"/>
              </w:rPr>
              <w:t>16:00</w:t>
            </w:r>
          </w:p>
        </w:tc>
        <w:tc>
          <w:tcPr>
            <w:tcW w:w="6344" w:type="dxa"/>
            <w:shd w:val="clear" w:color="auto" w:fill="DAE3F4" w:themeFill="accent1" w:themeFillTint="33"/>
          </w:tcPr>
          <w:p w14:paraId="7B1A64AE" w14:textId="7B4E9EFC" w:rsidR="00DF1922" w:rsidRPr="008E3E9D" w:rsidRDefault="00804A8F" w:rsidP="00DF1922">
            <w:pPr>
              <w:pStyle w:val="TableText"/>
              <w:spacing w:before="221" w:line="180" w:lineRule="auto"/>
              <w:jc w:val="center"/>
              <w:rPr>
                <w:b/>
                <w:bCs/>
                <w:sz w:val="19"/>
                <w:szCs w:val="19"/>
                <w:lang w:eastAsia="zh-CN"/>
              </w:rPr>
            </w:pPr>
            <w:r w:rsidRPr="00804A8F">
              <w:rPr>
                <w:rFonts w:hint="eastAsia"/>
                <w:b/>
                <w:bCs/>
                <w:sz w:val="19"/>
                <w:szCs w:val="19"/>
                <w:lang w:eastAsia="zh-CN"/>
              </w:rPr>
              <w:t>欧元区</w:t>
            </w:r>
            <w:r w:rsidRPr="00804A8F">
              <w:rPr>
                <w:b/>
                <w:bCs/>
                <w:sz w:val="19"/>
                <w:szCs w:val="19"/>
                <w:lang w:eastAsia="zh-CN"/>
              </w:rPr>
              <w:t>4</w:t>
            </w:r>
            <w:r w:rsidRPr="00804A8F">
              <w:rPr>
                <w:rFonts w:hint="eastAsia"/>
                <w:b/>
                <w:bCs/>
                <w:sz w:val="19"/>
                <w:szCs w:val="19"/>
                <w:lang w:eastAsia="zh-CN"/>
              </w:rPr>
              <w:t>月制造业</w:t>
            </w:r>
            <w:r w:rsidRPr="00804A8F">
              <w:rPr>
                <w:b/>
                <w:bCs/>
                <w:sz w:val="19"/>
                <w:szCs w:val="19"/>
                <w:lang w:eastAsia="zh-CN"/>
              </w:rPr>
              <w:t>PMI</w:t>
            </w:r>
            <w:r w:rsidRPr="00804A8F">
              <w:rPr>
                <w:rFonts w:hint="eastAsia"/>
                <w:b/>
                <w:bCs/>
                <w:sz w:val="19"/>
                <w:szCs w:val="19"/>
                <w:lang w:eastAsia="zh-CN"/>
              </w:rPr>
              <w:t>初值</w:t>
            </w:r>
            <w:r w:rsidRPr="00804A8F">
              <w:rPr>
                <w:b/>
                <w:bCs/>
                <w:sz w:val="19"/>
                <w:szCs w:val="19"/>
                <w:lang w:eastAsia="zh-CN"/>
              </w:rPr>
              <w:t xml:space="preserve">  </w:t>
            </w:r>
          </w:p>
        </w:tc>
      </w:tr>
      <w:tr w:rsidR="00804A8F" w:rsidRPr="00DF1922" w14:paraId="56F618B5" w14:textId="77777777" w:rsidTr="00973ABB">
        <w:trPr>
          <w:trHeight w:val="618"/>
        </w:trPr>
        <w:tc>
          <w:tcPr>
            <w:tcW w:w="1731" w:type="dxa"/>
            <w:shd w:val="clear" w:color="auto" w:fill="auto"/>
          </w:tcPr>
          <w:p w14:paraId="03908BFD" w14:textId="52B7F12D" w:rsidR="00804A8F" w:rsidRPr="00DF1922" w:rsidRDefault="00804A8F" w:rsidP="00804A8F">
            <w:pPr>
              <w:pStyle w:val="TableText"/>
              <w:spacing w:before="221" w:line="180" w:lineRule="auto"/>
              <w:jc w:val="center"/>
              <w:rPr>
                <w:b/>
                <w:bCs/>
                <w:sz w:val="19"/>
                <w:szCs w:val="19"/>
                <w:lang w:eastAsia="zh-CN"/>
              </w:rPr>
            </w:pPr>
            <w:r w:rsidRPr="00896EE9">
              <w:rPr>
                <w:b/>
                <w:bCs/>
                <w:sz w:val="19"/>
                <w:szCs w:val="19"/>
                <w:lang w:eastAsia="zh-CN"/>
              </w:rPr>
              <w:t>202</w:t>
            </w:r>
            <w:r w:rsidRPr="00896EE9">
              <w:rPr>
                <w:rFonts w:hint="eastAsia"/>
                <w:b/>
                <w:bCs/>
                <w:sz w:val="19"/>
                <w:szCs w:val="19"/>
                <w:lang w:eastAsia="zh-CN"/>
              </w:rPr>
              <w:t>5</w:t>
            </w:r>
            <w:r w:rsidRPr="00896EE9">
              <w:rPr>
                <w:b/>
                <w:bCs/>
                <w:sz w:val="19"/>
                <w:szCs w:val="19"/>
                <w:lang w:eastAsia="zh-CN"/>
              </w:rPr>
              <w:t>/</w:t>
            </w:r>
            <w:r w:rsidRPr="00896EE9">
              <w:rPr>
                <w:rFonts w:hint="eastAsia"/>
                <w:b/>
                <w:bCs/>
                <w:sz w:val="19"/>
                <w:szCs w:val="19"/>
                <w:lang w:eastAsia="zh-CN"/>
              </w:rPr>
              <w:t>0</w:t>
            </w:r>
            <w:r w:rsidRPr="00896EE9">
              <w:rPr>
                <w:b/>
                <w:bCs/>
                <w:sz w:val="19"/>
                <w:szCs w:val="19"/>
                <w:lang w:eastAsia="zh-CN"/>
              </w:rPr>
              <w:t>4/23</w:t>
            </w:r>
          </w:p>
        </w:tc>
        <w:tc>
          <w:tcPr>
            <w:tcW w:w="1314" w:type="dxa"/>
            <w:shd w:val="clear" w:color="auto" w:fill="auto"/>
          </w:tcPr>
          <w:p w14:paraId="5B570DEC" w14:textId="10C03453" w:rsidR="00804A8F" w:rsidRDefault="00804A8F" w:rsidP="00804A8F">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auto"/>
          </w:tcPr>
          <w:p w14:paraId="35BE0C99" w14:textId="4630480B" w:rsidR="00804A8F" w:rsidRPr="00DF1922" w:rsidRDefault="00804A8F" w:rsidP="00804A8F">
            <w:pPr>
              <w:pStyle w:val="TableText"/>
              <w:spacing w:before="221" w:line="180" w:lineRule="auto"/>
              <w:jc w:val="center"/>
              <w:rPr>
                <w:b/>
                <w:bCs/>
                <w:sz w:val="19"/>
                <w:szCs w:val="19"/>
                <w:lang w:eastAsia="zh-CN"/>
              </w:rPr>
            </w:pPr>
            <w:r w:rsidRPr="00804A8F">
              <w:rPr>
                <w:rFonts w:hint="eastAsia"/>
                <w:b/>
                <w:bCs/>
                <w:sz w:val="19"/>
                <w:szCs w:val="19"/>
                <w:lang w:eastAsia="zh-CN"/>
              </w:rPr>
              <w:t>欧元区</w:t>
            </w:r>
            <w:r w:rsidRPr="00804A8F">
              <w:rPr>
                <w:b/>
                <w:bCs/>
                <w:sz w:val="19"/>
                <w:szCs w:val="19"/>
                <w:lang w:eastAsia="zh-CN"/>
              </w:rPr>
              <w:t>2</w:t>
            </w:r>
            <w:r w:rsidRPr="00804A8F">
              <w:rPr>
                <w:rFonts w:hint="eastAsia"/>
                <w:b/>
                <w:bCs/>
                <w:sz w:val="19"/>
                <w:szCs w:val="19"/>
                <w:lang w:eastAsia="zh-CN"/>
              </w:rPr>
              <w:t>月季调后贸易帐</w:t>
            </w:r>
          </w:p>
        </w:tc>
      </w:tr>
      <w:tr w:rsidR="00804A8F" w:rsidRPr="00DF1922" w14:paraId="372F601B" w14:textId="77777777" w:rsidTr="002F3BE6">
        <w:trPr>
          <w:trHeight w:val="618"/>
        </w:trPr>
        <w:tc>
          <w:tcPr>
            <w:tcW w:w="1731" w:type="dxa"/>
            <w:shd w:val="clear" w:color="auto" w:fill="DAE3F4" w:themeFill="accent1" w:themeFillTint="33"/>
          </w:tcPr>
          <w:p w14:paraId="3A1EAA67" w14:textId="691868BA" w:rsidR="00804A8F" w:rsidRPr="00DF1922" w:rsidRDefault="00804A8F" w:rsidP="00804A8F">
            <w:pPr>
              <w:pStyle w:val="TableText"/>
              <w:spacing w:before="221" w:line="180" w:lineRule="auto"/>
              <w:jc w:val="center"/>
              <w:rPr>
                <w:b/>
                <w:bCs/>
                <w:sz w:val="19"/>
                <w:szCs w:val="19"/>
                <w:lang w:eastAsia="zh-CN"/>
              </w:rPr>
            </w:pPr>
            <w:r w:rsidRPr="00896EE9">
              <w:rPr>
                <w:b/>
                <w:bCs/>
                <w:sz w:val="19"/>
                <w:szCs w:val="19"/>
                <w:lang w:eastAsia="zh-CN"/>
              </w:rPr>
              <w:t>202</w:t>
            </w:r>
            <w:r w:rsidRPr="00896EE9">
              <w:rPr>
                <w:rFonts w:hint="eastAsia"/>
                <w:b/>
                <w:bCs/>
                <w:sz w:val="19"/>
                <w:szCs w:val="19"/>
                <w:lang w:eastAsia="zh-CN"/>
              </w:rPr>
              <w:t>5</w:t>
            </w:r>
            <w:r w:rsidRPr="00896EE9">
              <w:rPr>
                <w:b/>
                <w:bCs/>
                <w:sz w:val="19"/>
                <w:szCs w:val="19"/>
                <w:lang w:eastAsia="zh-CN"/>
              </w:rPr>
              <w:t>/</w:t>
            </w:r>
            <w:r w:rsidRPr="00896EE9">
              <w:rPr>
                <w:rFonts w:hint="eastAsia"/>
                <w:b/>
                <w:bCs/>
                <w:sz w:val="19"/>
                <w:szCs w:val="19"/>
                <w:lang w:eastAsia="zh-CN"/>
              </w:rPr>
              <w:t>0</w:t>
            </w:r>
            <w:r w:rsidRPr="00896EE9">
              <w:rPr>
                <w:b/>
                <w:bCs/>
                <w:sz w:val="19"/>
                <w:szCs w:val="19"/>
                <w:lang w:eastAsia="zh-CN"/>
              </w:rPr>
              <w:t>4/23</w:t>
            </w:r>
          </w:p>
        </w:tc>
        <w:tc>
          <w:tcPr>
            <w:tcW w:w="1314" w:type="dxa"/>
            <w:shd w:val="clear" w:color="auto" w:fill="DAE3F4" w:themeFill="accent1" w:themeFillTint="33"/>
          </w:tcPr>
          <w:p w14:paraId="457BF24E" w14:textId="38A4005C" w:rsidR="00804A8F" w:rsidRDefault="00804A8F" w:rsidP="00804A8F">
            <w:pPr>
              <w:pStyle w:val="TableText"/>
              <w:spacing w:before="221" w:line="180" w:lineRule="auto"/>
              <w:jc w:val="center"/>
              <w:rPr>
                <w:b/>
                <w:bCs/>
                <w:sz w:val="19"/>
                <w:szCs w:val="19"/>
                <w:lang w:eastAsia="zh-CN"/>
              </w:rPr>
            </w:pPr>
            <w:r>
              <w:rPr>
                <w:b/>
                <w:bCs/>
                <w:sz w:val="19"/>
                <w:szCs w:val="19"/>
                <w:lang w:eastAsia="zh-CN"/>
              </w:rPr>
              <w:t>21:45</w:t>
            </w:r>
          </w:p>
        </w:tc>
        <w:tc>
          <w:tcPr>
            <w:tcW w:w="6344" w:type="dxa"/>
            <w:shd w:val="clear" w:color="auto" w:fill="DAE3F4" w:themeFill="accent1" w:themeFillTint="33"/>
          </w:tcPr>
          <w:p w14:paraId="3F0B7FB7" w14:textId="513EF553" w:rsidR="00804A8F" w:rsidRPr="00DF1922" w:rsidRDefault="00804A8F" w:rsidP="00804A8F">
            <w:pPr>
              <w:pStyle w:val="TableText"/>
              <w:spacing w:before="221" w:line="180" w:lineRule="auto"/>
              <w:jc w:val="center"/>
              <w:rPr>
                <w:b/>
                <w:bCs/>
                <w:sz w:val="19"/>
                <w:szCs w:val="19"/>
                <w:lang w:eastAsia="zh-CN"/>
              </w:rPr>
            </w:pPr>
            <w:r w:rsidRPr="00804A8F">
              <w:rPr>
                <w:rFonts w:hint="eastAsia"/>
                <w:b/>
                <w:bCs/>
                <w:sz w:val="19"/>
                <w:szCs w:val="19"/>
                <w:lang w:eastAsia="zh-CN"/>
              </w:rPr>
              <w:t>美国</w:t>
            </w:r>
            <w:r w:rsidRPr="00804A8F">
              <w:rPr>
                <w:b/>
                <w:bCs/>
                <w:sz w:val="19"/>
                <w:szCs w:val="19"/>
                <w:lang w:eastAsia="zh-CN"/>
              </w:rPr>
              <w:t>4</w:t>
            </w:r>
            <w:r w:rsidRPr="00804A8F">
              <w:rPr>
                <w:rFonts w:hint="eastAsia"/>
                <w:b/>
                <w:bCs/>
                <w:sz w:val="19"/>
                <w:szCs w:val="19"/>
                <w:lang w:eastAsia="zh-CN"/>
              </w:rPr>
              <w:t>月标普全球制造业</w:t>
            </w:r>
            <w:r w:rsidRPr="00804A8F">
              <w:rPr>
                <w:b/>
                <w:bCs/>
                <w:sz w:val="19"/>
                <w:szCs w:val="19"/>
                <w:lang w:eastAsia="zh-CN"/>
              </w:rPr>
              <w:t>PMI</w:t>
            </w:r>
            <w:r w:rsidRPr="00804A8F">
              <w:rPr>
                <w:rFonts w:hint="eastAsia"/>
                <w:b/>
                <w:bCs/>
                <w:sz w:val="19"/>
                <w:szCs w:val="19"/>
                <w:lang w:eastAsia="zh-CN"/>
              </w:rPr>
              <w:t>初值</w:t>
            </w:r>
            <w:r w:rsidRPr="00804A8F">
              <w:rPr>
                <w:b/>
                <w:bCs/>
                <w:sz w:val="19"/>
                <w:szCs w:val="19"/>
                <w:lang w:eastAsia="zh-CN"/>
              </w:rPr>
              <w:t xml:space="preserve">  </w:t>
            </w:r>
          </w:p>
        </w:tc>
      </w:tr>
      <w:tr w:rsidR="00804A8F" w:rsidRPr="00DF1922" w14:paraId="1561CE42" w14:textId="77777777" w:rsidTr="0037471E">
        <w:trPr>
          <w:trHeight w:val="618"/>
        </w:trPr>
        <w:tc>
          <w:tcPr>
            <w:tcW w:w="1731" w:type="dxa"/>
            <w:shd w:val="clear" w:color="auto" w:fill="FFFFFF" w:themeFill="background1"/>
          </w:tcPr>
          <w:p w14:paraId="2F86B05F" w14:textId="2868C720" w:rsidR="00804A8F" w:rsidRPr="00DF1922" w:rsidRDefault="00804A8F" w:rsidP="00804A8F">
            <w:pPr>
              <w:pStyle w:val="TableText"/>
              <w:spacing w:before="221" w:line="180" w:lineRule="auto"/>
              <w:jc w:val="center"/>
              <w:rPr>
                <w:b/>
                <w:bCs/>
                <w:sz w:val="19"/>
                <w:szCs w:val="19"/>
                <w:lang w:eastAsia="zh-CN"/>
              </w:rPr>
            </w:pPr>
            <w:r w:rsidRPr="00896EE9">
              <w:rPr>
                <w:b/>
                <w:bCs/>
                <w:sz w:val="19"/>
                <w:szCs w:val="19"/>
                <w:lang w:eastAsia="zh-CN"/>
              </w:rPr>
              <w:t>202</w:t>
            </w:r>
            <w:r w:rsidRPr="00896EE9">
              <w:rPr>
                <w:rFonts w:hint="eastAsia"/>
                <w:b/>
                <w:bCs/>
                <w:sz w:val="19"/>
                <w:szCs w:val="19"/>
                <w:lang w:eastAsia="zh-CN"/>
              </w:rPr>
              <w:t>5</w:t>
            </w:r>
            <w:r w:rsidRPr="00896EE9">
              <w:rPr>
                <w:b/>
                <w:bCs/>
                <w:sz w:val="19"/>
                <w:szCs w:val="19"/>
                <w:lang w:eastAsia="zh-CN"/>
              </w:rPr>
              <w:t>/</w:t>
            </w:r>
            <w:r w:rsidRPr="00896EE9">
              <w:rPr>
                <w:rFonts w:hint="eastAsia"/>
                <w:b/>
                <w:bCs/>
                <w:sz w:val="19"/>
                <w:szCs w:val="19"/>
                <w:lang w:eastAsia="zh-CN"/>
              </w:rPr>
              <w:t>0</w:t>
            </w:r>
            <w:r w:rsidRPr="00896EE9">
              <w:rPr>
                <w:b/>
                <w:bCs/>
                <w:sz w:val="19"/>
                <w:szCs w:val="19"/>
                <w:lang w:eastAsia="zh-CN"/>
              </w:rPr>
              <w:t>4/23</w:t>
            </w:r>
          </w:p>
        </w:tc>
        <w:tc>
          <w:tcPr>
            <w:tcW w:w="1314" w:type="dxa"/>
            <w:shd w:val="clear" w:color="auto" w:fill="FFFFFF" w:themeFill="background1"/>
          </w:tcPr>
          <w:p w14:paraId="5D28E7B4" w14:textId="19BC1FCD" w:rsidR="00804A8F" w:rsidRDefault="00804A8F" w:rsidP="00804A8F">
            <w:pPr>
              <w:pStyle w:val="TableText"/>
              <w:spacing w:before="221" w:line="180" w:lineRule="auto"/>
              <w:jc w:val="center"/>
              <w:rPr>
                <w:b/>
                <w:bCs/>
                <w:sz w:val="19"/>
                <w:szCs w:val="19"/>
                <w:lang w:eastAsia="zh-CN"/>
              </w:rPr>
            </w:pPr>
            <w:r>
              <w:rPr>
                <w:rFonts w:hint="eastAsia"/>
                <w:b/>
                <w:bCs/>
                <w:sz w:val="19"/>
                <w:szCs w:val="19"/>
                <w:lang w:eastAsia="zh-CN"/>
              </w:rPr>
              <w:t>待定</w:t>
            </w:r>
          </w:p>
        </w:tc>
        <w:tc>
          <w:tcPr>
            <w:tcW w:w="6344" w:type="dxa"/>
            <w:shd w:val="clear" w:color="auto" w:fill="FFFFFF" w:themeFill="background1"/>
          </w:tcPr>
          <w:p w14:paraId="054DD144" w14:textId="667FB28E" w:rsidR="00804A8F" w:rsidRPr="00DF1922" w:rsidRDefault="00804A8F" w:rsidP="00804A8F">
            <w:pPr>
              <w:pStyle w:val="TableText"/>
              <w:spacing w:before="221" w:line="180" w:lineRule="auto"/>
              <w:jc w:val="center"/>
              <w:rPr>
                <w:b/>
                <w:bCs/>
                <w:sz w:val="19"/>
                <w:szCs w:val="19"/>
                <w:lang w:eastAsia="zh-CN"/>
              </w:rPr>
            </w:pPr>
            <w:r w:rsidRPr="00804A8F">
              <w:rPr>
                <w:b/>
                <w:bCs/>
                <w:sz w:val="19"/>
                <w:szCs w:val="19"/>
                <w:lang w:eastAsia="zh-CN"/>
              </w:rPr>
              <w:t>G20</w:t>
            </w:r>
            <w:r w:rsidRPr="00804A8F">
              <w:rPr>
                <w:rFonts w:hint="eastAsia"/>
                <w:b/>
                <w:bCs/>
                <w:sz w:val="19"/>
                <w:szCs w:val="19"/>
                <w:lang w:eastAsia="zh-CN"/>
              </w:rPr>
              <w:t>财长及央行行长会议，至</w:t>
            </w:r>
            <w:r w:rsidRPr="00804A8F">
              <w:rPr>
                <w:b/>
                <w:bCs/>
                <w:sz w:val="19"/>
                <w:szCs w:val="19"/>
                <w:lang w:eastAsia="zh-CN"/>
              </w:rPr>
              <w:t>4</w:t>
            </w:r>
            <w:r w:rsidRPr="00804A8F">
              <w:rPr>
                <w:rFonts w:hint="eastAsia"/>
                <w:b/>
                <w:bCs/>
                <w:sz w:val="19"/>
                <w:szCs w:val="19"/>
                <w:lang w:eastAsia="zh-CN"/>
              </w:rPr>
              <w:t>月</w:t>
            </w:r>
            <w:r w:rsidRPr="00804A8F">
              <w:rPr>
                <w:b/>
                <w:bCs/>
                <w:sz w:val="19"/>
                <w:szCs w:val="19"/>
                <w:lang w:eastAsia="zh-CN"/>
              </w:rPr>
              <w:t>24</w:t>
            </w:r>
            <w:r w:rsidRPr="00804A8F">
              <w:rPr>
                <w:rFonts w:hint="eastAsia"/>
                <w:b/>
                <w:bCs/>
                <w:sz w:val="19"/>
                <w:szCs w:val="19"/>
                <w:lang w:eastAsia="zh-CN"/>
              </w:rPr>
              <w:t>日</w:t>
            </w:r>
            <w:r w:rsidRPr="00804A8F">
              <w:rPr>
                <w:b/>
                <w:bCs/>
                <w:sz w:val="19"/>
                <w:szCs w:val="19"/>
                <w:lang w:eastAsia="zh-CN"/>
              </w:rPr>
              <w:t xml:space="preserve">  </w:t>
            </w:r>
          </w:p>
        </w:tc>
      </w:tr>
      <w:tr w:rsidR="00804A8F" w:rsidRPr="00DF1922" w14:paraId="1B31E4D8" w14:textId="77777777" w:rsidTr="00B765C9">
        <w:trPr>
          <w:trHeight w:val="618"/>
        </w:trPr>
        <w:tc>
          <w:tcPr>
            <w:tcW w:w="1731" w:type="dxa"/>
            <w:shd w:val="clear" w:color="auto" w:fill="DAE3F4" w:themeFill="accent1" w:themeFillTint="33"/>
          </w:tcPr>
          <w:p w14:paraId="45FFF7F8" w14:textId="5DA6937F" w:rsidR="00804A8F" w:rsidRPr="00DF1922" w:rsidRDefault="00804A8F" w:rsidP="00804A8F">
            <w:pPr>
              <w:pStyle w:val="TableText"/>
              <w:spacing w:before="221" w:line="180" w:lineRule="auto"/>
              <w:jc w:val="center"/>
              <w:rPr>
                <w:b/>
                <w:bCs/>
                <w:sz w:val="19"/>
                <w:szCs w:val="19"/>
                <w:lang w:eastAsia="zh-CN"/>
              </w:rPr>
            </w:pPr>
            <w:r w:rsidRPr="00022A66">
              <w:rPr>
                <w:b/>
                <w:bCs/>
                <w:sz w:val="19"/>
                <w:szCs w:val="19"/>
                <w:lang w:eastAsia="zh-CN"/>
              </w:rPr>
              <w:t>202</w:t>
            </w:r>
            <w:r w:rsidRPr="00022A66">
              <w:rPr>
                <w:rFonts w:hint="eastAsia"/>
                <w:b/>
                <w:bCs/>
                <w:sz w:val="19"/>
                <w:szCs w:val="19"/>
                <w:lang w:eastAsia="zh-CN"/>
              </w:rPr>
              <w:t>5</w:t>
            </w:r>
            <w:r w:rsidRPr="00022A66">
              <w:rPr>
                <w:b/>
                <w:bCs/>
                <w:sz w:val="19"/>
                <w:szCs w:val="19"/>
                <w:lang w:eastAsia="zh-CN"/>
              </w:rPr>
              <w:t>/</w:t>
            </w:r>
            <w:r w:rsidRPr="00022A66">
              <w:rPr>
                <w:rFonts w:hint="eastAsia"/>
                <w:b/>
                <w:bCs/>
                <w:sz w:val="19"/>
                <w:szCs w:val="19"/>
                <w:lang w:eastAsia="zh-CN"/>
              </w:rPr>
              <w:t>0</w:t>
            </w:r>
            <w:r w:rsidRPr="00022A66">
              <w:rPr>
                <w:b/>
                <w:bCs/>
                <w:sz w:val="19"/>
                <w:szCs w:val="19"/>
                <w:lang w:eastAsia="zh-CN"/>
              </w:rPr>
              <w:t>4/24</w:t>
            </w:r>
          </w:p>
        </w:tc>
        <w:tc>
          <w:tcPr>
            <w:tcW w:w="1314" w:type="dxa"/>
            <w:shd w:val="clear" w:color="auto" w:fill="DAE3F4" w:themeFill="accent1" w:themeFillTint="33"/>
          </w:tcPr>
          <w:p w14:paraId="07D8C7A1" w14:textId="06AEA9B5" w:rsidR="00804A8F" w:rsidRPr="00DF1922" w:rsidRDefault="00804A8F" w:rsidP="00804A8F">
            <w:pPr>
              <w:pStyle w:val="TableText"/>
              <w:spacing w:before="221" w:line="180" w:lineRule="auto"/>
              <w:jc w:val="center"/>
              <w:rPr>
                <w:b/>
                <w:bCs/>
                <w:sz w:val="19"/>
                <w:szCs w:val="19"/>
                <w:lang w:eastAsia="zh-CN"/>
              </w:rPr>
            </w:pPr>
            <w:r>
              <w:rPr>
                <w:b/>
                <w:bCs/>
                <w:sz w:val="19"/>
                <w:szCs w:val="19"/>
                <w:lang w:eastAsia="zh-CN"/>
              </w:rPr>
              <w:t>02:00</w:t>
            </w:r>
          </w:p>
        </w:tc>
        <w:tc>
          <w:tcPr>
            <w:tcW w:w="6344" w:type="dxa"/>
            <w:shd w:val="clear" w:color="auto" w:fill="DAE3F4" w:themeFill="accent1" w:themeFillTint="33"/>
          </w:tcPr>
          <w:p w14:paraId="226F197F" w14:textId="56EFC26B" w:rsidR="00804A8F" w:rsidRPr="00DF1922" w:rsidRDefault="00804A8F" w:rsidP="00804A8F">
            <w:pPr>
              <w:pStyle w:val="TableText"/>
              <w:spacing w:before="221" w:line="180" w:lineRule="auto"/>
              <w:jc w:val="center"/>
              <w:rPr>
                <w:b/>
                <w:bCs/>
                <w:sz w:val="19"/>
                <w:szCs w:val="19"/>
                <w:lang w:eastAsia="zh-CN"/>
              </w:rPr>
            </w:pPr>
            <w:r w:rsidRPr="00804A8F">
              <w:rPr>
                <w:rFonts w:hint="eastAsia"/>
                <w:b/>
                <w:bCs/>
                <w:sz w:val="19"/>
                <w:szCs w:val="19"/>
                <w:lang w:eastAsia="zh-CN"/>
              </w:rPr>
              <w:t>美联储公布经济状况褐皮书</w:t>
            </w:r>
          </w:p>
        </w:tc>
      </w:tr>
      <w:tr w:rsidR="00804A8F" w:rsidRPr="00DF1922" w14:paraId="578FB38C" w14:textId="77777777" w:rsidTr="001A008D">
        <w:trPr>
          <w:trHeight w:val="618"/>
        </w:trPr>
        <w:tc>
          <w:tcPr>
            <w:tcW w:w="1731" w:type="dxa"/>
            <w:shd w:val="clear" w:color="auto" w:fill="auto"/>
          </w:tcPr>
          <w:p w14:paraId="45FD314E" w14:textId="63D04A36" w:rsidR="00804A8F" w:rsidRPr="00DF1922" w:rsidRDefault="00804A8F" w:rsidP="00804A8F">
            <w:pPr>
              <w:pStyle w:val="TableText"/>
              <w:spacing w:before="221" w:line="180" w:lineRule="auto"/>
              <w:jc w:val="center"/>
              <w:rPr>
                <w:b/>
                <w:bCs/>
                <w:sz w:val="19"/>
                <w:szCs w:val="19"/>
                <w:lang w:eastAsia="zh-CN"/>
              </w:rPr>
            </w:pPr>
            <w:r w:rsidRPr="00022A66">
              <w:rPr>
                <w:b/>
                <w:bCs/>
                <w:sz w:val="19"/>
                <w:szCs w:val="19"/>
                <w:lang w:eastAsia="zh-CN"/>
              </w:rPr>
              <w:t>202</w:t>
            </w:r>
            <w:r w:rsidRPr="00022A66">
              <w:rPr>
                <w:rFonts w:hint="eastAsia"/>
                <w:b/>
                <w:bCs/>
                <w:sz w:val="19"/>
                <w:szCs w:val="19"/>
                <w:lang w:eastAsia="zh-CN"/>
              </w:rPr>
              <w:t>5</w:t>
            </w:r>
            <w:r w:rsidRPr="00022A66">
              <w:rPr>
                <w:b/>
                <w:bCs/>
                <w:sz w:val="19"/>
                <w:szCs w:val="19"/>
                <w:lang w:eastAsia="zh-CN"/>
              </w:rPr>
              <w:t>/</w:t>
            </w:r>
            <w:r w:rsidRPr="00022A66">
              <w:rPr>
                <w:rFonts w:hint="eastAsia"/>
                <w:b/>
                <w:bCs/>
                <w:sz w:val="19"/>
                <w:szCs w:val="19"/>
                <w:lang w:eastAsia="zh-CN"/>
              </w:rPr>
              <w:t>0</w:t>
            </w:r>
            <w:r w:rsidRPr="00022A66">
              <w:rPr>
                <w:b/>
                <w:bCs/>
                <w:sz w:val="19"/>
                <w:szCs w:val="19"/>
                <w:lang w:eastAsia="zh-CN"/>
              </w:rPr>
              <w:t>4/24</w:t>
            </w:r>
          </w:p>
        </w:tc>
        <w:tc>
          <w:tcPr>
            <w:tcW w:w="1314" w:type="dxa"/>
            <w:shd w:val="clear" w:color="auto" w:fill="auto"/>
          </w:tcPr>
          <w:p w14:paraId="1D5957A1" w14:textId="75B147E3" w:rsidR="00804A8F" w:rsidRPr="00DF1922" w:rsidRDefault="00804A8F" w:rsidP="00804A8F">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auto"/>
          </w:tcPr>
          <w:p w14:paraId="07836A3F" w14:textId="57A22144" w:rsidR="00804A8F" w:rsidRPr="00DF1922" w:rsidRDefault="00804A8F" w:rsidP="00804A8F">
            <w:pPr>
              <w:pStyle w:val="TableText"/>
              <w:spacing w:before="221" w:line="180" w:lineRule="auto"/>
              <w:jc w:val="center"/>
              <w:rPr>
                <w:b/>
                <w:bCs/>
                <w:sz w:val="19"/>
                <w:szCs w:val="19"/>
                <w:lang w:eastAsia="zh-CN"/>
              </w:rPr>
            </w:pPr>
            <w:r w:rsidRPr="00804A8F">
              <w:rPr>
                <w:rFonts w:hint="eastAsia"/>
                <w:b/>
                <w:bCs/>
                <w:sz w:val="19"/>
                <w:szCs w:val="19"/>
                <w:lang w:eastAsia="zh-CN"/>
              </w:rPr>
              <w:t>美国</w:t>
            </w:r>
            <w:r w:rsidRPr="00804A8F">
              <w:rPr>
                <w:b/>
                <w:bCs/>
                <w:sz w:val="19"/>
                <w:szCs w:val="19"/>
                <w:lang w:eastAsia="zh-CN"/>
              </w:rPr>
              <w:t>3</w:t>
            </w:r>
            <w:r w:rsidRPr="00804A8F">
              <w:rPr>
                <w:rFonts w:hint="eastAsia"/>
                <w:b/>
                <w:bCs/>
                <w:sz w:val="19"/>
                <w:szCs w:val="19"/>
                <w:lang w:eastAsia="zh-CN"/>
              </w:rPr>
              <w:t>月耐用品订单初值</w:t>
            </w:r>
            <w:r w:rsidRPr="00804A8F">
              <w:rPr>
                <w:b/>
                <w:bCs/>
                <w:sz w:val="19"/>
                <w:szCs w:val="19"/>
                <w:lang w:eastAsia="zh-CN"/>
              </w:rPr>
              <w:t xml:space="preserve">  </w:t>
            </w:r>
          </w:p>
        </w:tc>
      </w:tr>
      <w:tr w:rsidR="009778CD" w:rsidRPr="00DF1922" w14:paraId="190D7EAC" w14:textId="77777777" w:rsidTr="001A008D">
        <w:trPr>
          <w:trHeight w:val="618"/>
        </w:trPr>
        <w:tc>
          <w:tcPr>
            <w:tcW w:w="1731" w:type="dxa"/>
            <w:shd w:val="clear" w:color="auto" w:fill="DAE3F4" w:themeFill="accent1" w:themeFillTint="33"/>
          </w:tcPr>
          <w:p w14:paraId="76B1EFA6" w14:textId="48344127"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00804A8F">
              <w:rPr>
                <w:b/>
                <w:bCs/>
                <w:sz w:val="19"/>
                <w:szCs w:val="19"/>
                <w:lang w:eastAsia="zh-CN"/>
              </w:rPr>
              <w:t>4/25</w:t>
            </w:r>
          </w:p>
        </w:tc>
        <w:tc>
          <w:tcPr>
            <w:tcW w:w="1314" w:type="dxa"/>
            <w:shd w:val="clear" w:color="auto" w:fill="DAE3F4" w:themeFill="accent1" w:themeFillTint="33"/>
          </w:tcPr>
          <w:p w14:paraId="2343B2D6" w14:textId="2D1FC614" w:rsidR="009778CD" w:rsidRPr="00DF1922" w:rsidRDefault="00804A8F" w:rsidP="00804A8F">
            <w:pPr>
              <w:pStyle w:val="TableText"/>
              <w:spacing w:before="221" w:line="180" w:lineRule="auto"/>
              <w:jc w:val="center"/>
              <w:rPr>
                <w:b/>
                <w:bCs/>
                <w:sz w:val="19"/>
                <w:szCs w:val="19"/>
                <w:lang w:eastAsia="zh-CN"/>
              </w:rPr>
            </w:pPr>
            <w:r>
              <w:rPr>
                <w:b/>
                <w:bCs/>
                <w:sz w:val="19"/>
                <w:szCs w:val="19"/>
                <w:lang w:eastAsia="zh-CN"/>
              </w:rPr>
              <w:t>05:00</w:t>
            </w:r>
          </w:p>
        </w:tc>
        <w:tc>
          <w:tcPr>
            <w:tcW w:w="6344" w:type="dxa"/>
            <w:shd w:val="clear" w:color="auto" w:fill="DAE3F4" w:themeFill="accent1" w:themeFillTint="33"/>
          </w:tcPr>
          <w:p w14:paraId="77307536" w14:textId="7CF9AD73" w:rsidR="009778CD" w:rsidRPr="00DF1922" w:rsidRDefault="00804A8F" w:rsidP="00DF1922">
            <w:pPr>
              <w:pStyle w:val="TableText"/>
              <w:spacing w:before="221" w:line="180" w:lineRule="auto"/>
              <w:jc w:val="center"/>
              <w:rPr>
                <w:b/>
                <w:bCs/>
                <w:sz w:val="19"/>
                <w:szCs w:val="19"/>
                <w:lang w:eastAsia="zh-CN"/>
              </w:rPr>
            </w:pPr>
            <w:r w:rsidRPr="00804A8F">
              <w:rPr>
                <w:rFonts w:hint="eastAsia"/>
                <w:b/>
                <w:bCs/>
                <w:sz w:val="19"/>
                <w:szCs w:val="19"/>
                <w:lang w:eastAsia="zh-CN"/>
              </w:rPr>
              <w:t>美联储卡什卡利发表讲话</w:t>
            </w:r>
            <w:r w:rsidRPr="00804A8F">
              <w:rPr>
                <w:b/>
                <w:bCs/>
                <w:sz w:val="19"/>
                <w:szCs w:val="19"/>
                <w:lang w:eastAsia="zh-CN"/>
              </w:rPr>
              <w:t xml:space="preserve">  </w:t>
            </w:r>
          </w:p>
        </w:tc>
      </w:tr>
      <w:tr w:rsidR="009778CD" w:rsidRPr="00DF1922" w14:paraId="618F6EA7" w14:textId="77777777" w:rsidTr="0037471E">
        <w:trPr>
          <w:trHeight w:val="618"/>
        </w:trPr>
        <w:tc>
          <w:tcPr>
            <w:tcW w:w="1731" w:type="dxa"/>
            <w:shd w:val="clear" w:color="auto" w:fill="FFFFFF" w:themeFill="background1"/>
          </w:tcPr>
          <w:p w14:paraId="1DC3A452" w14:textId="28D27132" w:rsidR="009778CD" w:rsidRPr="00DF1922" w:rsidRDefault="00DF1922" w:rsidP="00804A8F">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sidR="00804A8F">
              <w:rPr>
                <w:b/>
                <w:bCs/>
                <w:sz w:val="19"/>
                <w:szCs w:val="19"/>
                <w:lang w:eastAsia="zh-CN"/>
              </w:rPr>
              <w:t>25</w:t>
            </w:r>
          </w:p>
        </w:tc>
        <w:tc>
          <w:tcPr>
            <w:tcW w:w="1314" w:type="dxa"/>
            <w:shd w:val="clear" w:color="auto" w:fill="FFFFFF" w:themeFill="background1"/>
          </w:tcPr>
          <w:p w14:paraId="7583B142" w14:textId="36FEB56C" w:rsidR="009778CD" w:rsidRPr="00DF1922" w:rsidRDefault="00DF1922" w:rsidP="00804A8F">
            <w:pPr>
              <w:pStyle w:val="TableText"/>
              <w:spacing w:before="221" w:line="180" w:lineRule="auto"/>
              <w:jc w:val="center"/>
              <w:rPr>
                <w:b/>
                <w:bCs/>
                <w:sz w:val="19"/>
                <w:szCs w:val="19"/>
                <w:lang w:eastAsia="zh-CN"/>
              </w:rPr>
            </w:pPr>
            <w:r w:rsidRPr="00DF1922">
              <w:rPr>
                <w:b/>
                <w:bCs/>
                <w:sz w:val="19"/>
                <w:szCs w:val="19"/>
                <w:lang w:eastAsia="zh-CN"/>
              </w:rPr>
              <w:t>2</w:t>
            </w:r>
            <w:r w:rsidR="00804A8F">
              <w:rPr>
                <w:b/>
                <w:bCs/>
                <w:sz w:val="19"/>
                <w:szCs w:val="19"/>
                <w:lang w:eastAsia="zh-CN"/>
              </w:rPr>
              <w:t>2:00</w:t>
            </w:r>
          </w:p>
        </w:tc>
        <w:tc>
          <w:tcPr>
            <w:tcW w:w="6344" w:type="dxa"/>
            <w:shd w:val="clear" w:color="auto" w:fill="FFFFFF" w:themeFill="background1"/>
          </w:tcPr>
          <w:p w14:paraId="58341827" w14:textId="5EF844EE" w:rsidR="009778CD" w:rsidRPr="00DF1922" w:rsidRDefault="00804A8F" w:rsidP="00DF1922">
            <w:pPr>
              <w:pStyle w:val="TableText"/>
              <w:spacing w:before="221" w:line="180" w:lineRule="auto"/>
              <w:jc w:val="center"/>
              <w:rPr>
                <w:b/>
                <w:bCs/>
                <w:sz w:val="19"/>
                <w:szCs w:val="19"/>
                <w:lang w:eastAsia="zh-CN"/>
              </w:rPr>
            </w:pPr>
            <w:r>
              <w:rPr>
                <w:rFonts w:hint="eastAsia"/>
                <w:b/>
                <w:bCs/>
                <w:sz w:val="19"/>
                <w:szCs w:val="19"/>
                <w:lang w:eastAsia="zh-CN"/>
              </w:rPr>
              <w:t>美国4月密歇根大学消费者信心指数终值</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9E7F9" w14:textId="77777777" w:rsidR="00F034FF" w:rsidRDefault="00F034FF">
      <w:r>
        <w:separator/>
      </w:r>
    </w:p>
  </w:endnote>
  <w:endnote w:type="continuationSeparator" w:id="0">
    <w:p w14:paraId="7978790D" w14:textId="77777777" w:rsidR="00F034FF" w:rsidRDefault="00F0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3A612" w14:textId="77777777" w:rsidR="00F034FF" w:rsidRDefault="00F034FF">
      <w:r>
        <w:separator/>
      </w:r>
    </w:p>
  </w:footnote>
  <w:footnote w:type="continuationSeparator" w:id="0">
    <w:p w14:paraId="09F6A3CA" w14:textId="77777777" w:rsidR="00F034FF" w:rsidRDefault="00F034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25pt;height:14.25pt;visibility:visible;mso-wrap-style:square" o:bullet="t">
        <v:imagedata r:id="rId1" o:title=""/>
      </v:shape>
    </w:pict>
  </w:numPicBullet>
  <w:numPicBullet w:numPicBulletId="1">
    <w:pict>
      <v:shape id="_x0000_i1085"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A008D"/>
    <w:rsid w:val="001A1FE8"/>
    <w:rsid w:val="001A2241"/>
    <w:rsid w:val="001A388A"/>
    <w:rsid w:val="001A6595"/>
    <w:rsid w:val="001B0902"/>
    <w:rsid w:val="001D474F"/>
    <w:rsid w:val="001E0834"/>
    <w:rsid w:val="001E08E9"/>
    <w:rsid w:val="001E355B"/>
    <w:rsid w:val="001F334C"/>
    <w:rsid w:val="001F3A82"/>
    <w:rsid w:val="001F67F0"/>
    <w:rsid w:val="001F7F7E"/>
    <w:rsid w:val="00201052"/>
    <w:rsid w:val="00201622"/>
    <w:rsid w:val="00202D8D"/>
    <w:rsid w:val="0020366A"/>
    <w:rsid w:val="00204CD8"/>
    <w:rsid w:val="0020745A"/>
    <w:rsid w:val="0021006E"/>
    <w:rsid w:val="00210D38"/>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45D18"/>
    <w:rsid w:val="00352220"/>
    <w:rsid w:val="00360D05"/>
    <w:rsid w:val="00366EB4"/>
    <w:rsid w:val="003700F6"/>
    <w:rsid w:val="003717C2"/>
    <w:rsid w:val="0037471E"/>
    <w:rsid w:val="0037507A"/>
    <w:rsid w:val="003762BB"/>
    <w:rsid w:val="00376BDB"/>
    <w:rsid w:val="00377090"/>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17A64"/>
    <w:rsid w:val="00517E55"/>
    <w:rsid w:val="00526441"/>
    <w:rsid w:val="00530BA9"/>
    <w:rsid w:val="00530F5C"/>
    <w:rsid w:val="00533EE1"/>
    <w:rsid w:val="00534ACA"/>
    <w:rsid w:val="00534F57"/>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5006"/>
    <w:rsid w:val="007E5FFC"/>
    <w:rsid w:val="007F02AD"/>
    <w:rsid w:val="007F3773"/>
    <w:rsid w:val="007F428B"/>
    <w:rsid w:val="00802C96"/>
    <w:rsid w:val="00804A8F"/>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73BC"/>
    <w:rsid w:val="00957CB8"/>
    <w:rsid w:val="00962ACE"/>
    <w:rsid w:val="009647D8"/>
    <w:rsid w:val="0097012C"/>
    <w:rsid w:val="00971F20"/>
    <w:rsid w:val="00973ABB"/>
    <w:rsid w:val="009778CD"/>
    <w:rsid w:val="009808C3"/>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25AF"/>
    <w:rsid w:val="00A36853"/>
    <w:rsid w:val="00A37D40"/>
    <w:rsid w:val="00A4019F"/>
    <w:rsid w:val="00A45974"/>
    <w:rsid w:val="00A45E87"/>
    <w:rsid w:val="00A46D93"/>
    <w:rsid w:val="00A57251"/>
    <w:rsid w:val="00A65243"/>
    <w:rsid w:val="00A70011"/>
    <w:rsid w:val="00A77134"/>
    <w:rsid w:val="00A8017C"/>
    <w:rsid w:val="00A82497"/>
    <w:rsid w:val="00A86E1B"/>
    <w:rsid w:val="00A8715C"/>
    <w:rsid w:val="00AA7333"/>
    <w:rsid w:val="00AB0BDF"/>
    <w:rsid w:val="00AB1863"/>
    <w:rsid w:val="00AB1E5D"/>
    <w:rsid w:val="00AC31CC"/>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2366"/>
    <w:rsid w:val="00E62C26"/>
    <w:rsid w:val="00E7190A"/>
    <w:rsid w:val="00E75ABF"/>
    <w:rsid w:val="00E854A1"/>
    <w:rsid w:val="00E85F6C"/>
    <w:rsid w:val="00E8616C"/>
    <w:rsid w:val="00E901F3"/>
    <w:rsid w:val="00E92030"/>
    <w:rsid w:val="00E94FB1"/>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B45A98-68A7-4767-A43E-C6DC664EA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dcterms:created xsi:type="dcterms:W3CDTF">2025-04-21T01:33:00Z</dcterms:created>
  <dcterms:modified xsi:type="dcterms:W3CDTF">2025-04-21T01:33:00Z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