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02A1A6B0"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011EB4">
        <w:rPr>
          <w:rFonts w:ascii="微软雅黑" w:eastAsia="微软雅黑" w:hAnsi="微软雅黑" w:cs="微软雅黑"/>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月</w:t>
      </w:r>
      <w:r w:rsidR="00E6413E">
        <w:rPr>
          <w:rFonts w:ascii="微软雅黑" w:eastAsia="微软雅黑" w:hAnsi="微软雅黑" w:cs="微软雅黑"/>
          <w:b/>
          <w:bCs/>
          <w:color w:val="005D97"/>
          <w:spacing w:val="-22"/>
          <w:sz w:val="48"/>
          <w:szCs w:val="48"/>
          <w:lang w:eastAsia="zh-CN"/>
        </w:rPr>
        <w:t>08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6F36A01A" w:rsidR="00904B93" w:rsidRDefault="00E6413E" w:rsidP="0059328D">
      <w:pPr>
        <w:ind w:firstLineChars="200" w:firstLine="468"/>
        <w:rPr>
          <w:rFonts w:ascii="微软雅黑" w:eastAsia="微软雅黑" w:hAnsi="微软雅黑" w:cs="微软雅黑"/>
          <w:spacing w:val="12"/>
          <w:lang w:eastAsia="zh-CN"/>
        </w:rPr>
      </w:pPr>
      <w:r w:rsidRPr="00E6413E">
        <w:rPr>
          <w:rFonts w:ascii="微软雅黑" w:eastAsia="微软雅黑" w:hAnsi="微软雅黑" w:cs="微软雅黑" w:hint="eastAsia"/>
          <w:spacing w:val="12"/>
          <w:lang w:eastAsia="zh-CN"/>
        </w:rPr>
        <w:t>美国三大股指全线收涨，道指涨</w:t>
      </w:r>
      <w:r w:rsidRPr="00E6413E">
        <w:rPr>
          <w:rFonts w:ascii="微软雅黑" w:eastAsia="微软雅黑" w:hAnsi="微软雅黑" w:cs="微软雅黑"/>
          <w:spacing w:val="12"/>
          <w:lang w:eastAsia="zh-CN"/>
        </w:rPr>
        <w:t>0.7%</w:t>
      </w:r>
      <w:r w:rsidRPr="00E6413E">
        <w:rPr>
          <w:rFonts w:ascii="微软雅黑" w:eastAsia="微软雅黑" w:hAnsi="微软雅黑" w:cs="微软雅黑" w:hint="eastAsia"/>
          <w:spacing w:val="12"/>
          <w:lang w:eastAsia="zh-CN"/>
        </w:rPr>
        <w:t>，</w:t>
      </w:r>
      <w:proofErr w:type="gramStart"/>
      <w:r w:rsidRPr="00E6413E">
        <w:rPr>
          <w:rFonts w:ascii="微软雅黑" w:eastAsia="微软雅黑" w:hAnsi="微软雅黑" w:cs="微软雅黑" w:hint="eastAsia"/>
          <w:spacing w:val="12"/>
          <w:lang w:eastAsia="zh-CN"/>
        </w:rPr>
        <w:t>标普</w:t>
      </w:r>
      <w:proofErr w:type="gramEnd"/>
      <w:r w:rsidRPr="00E6413E">
        <w:rPr>
          <w:rFonts w:ascii="微软雅黑" w:eastAsia="微软雅黑" w:hAnsi="微软雅黑" w:cs="微软雅黑"/>
          <w:spacing w:val="12"/>
          <w:lang w:eastAsia="zh-CN"/>
        </w:rPr>
        <w:t>500</w:t>
      </w:r>
      <w:r w:rsidRPr="00E6413E">
        <w:rPr>
          <w:rFonts w:ascii="微软雅黑" w:eastAsia="微软雅黑" w:hAnsi="微软雅黑" w:cs="微软雅黑" w:hint="eastAsia"/>
          <w:spacing w:val="12"/>
          <w:lang w:eastAsia="zh-CN"/>
        </w:rPr>
        <w:t>指数涨</w:t>
      </w:r>
      <w:r w:rsidRPr="00E6413E">
        <w:rPr>
          <w:rFonts w:ascii="微软雅黑" w:eastAsia="微软雅黑" w:hAnsi="微软雅黑" w:cs="微软雅黑"/>
          <w:spacing w:val="12"/>
          <w:lang w:eastAsia="zh-CN"/>
        </w:rPr>
        <w:t>0.43%</w:t>
      </w:r>
      <w:r w:rsidRPr="00E6413E">
        <w:rPr>
          <w:rFonts w:ascii="微软雅黑" w:eastAsia="微软雅黑" w:hAnsi="微软雅黑" w:cs="微软雅黑" w:hint="eastAsia"/>
          <w:spacing w:val="12"/>
          <w:lang w:eastAsia="zh-CN"/>
        </w:rPr>
        <w:t>，</w:t>
      </w:r>
      <w:proofErr w:type="gramStart"/>
      <w:r w:rsidRPr="00E6413E">
        <w:rPr>
          <w:rFonts w:ascii="微软雅黑" w:eastAsia="微软雅黑" w:hAnsi="微软雅黑" w:cs="微软雅黑" w:hint="eastAsia"/>
          <w:spacing w:val="12"/>
          <w:lang w:eastAsia="zh-CN"/>
        </w:rPr>
        <w:t>纳指涨</w:t>
      </w:r>
      <w:proofErr w:type="gramEnd"/>
      <w:r w:rsidRPr="00E6413E">
        <w:rPr>
          <w:rFonts w:ascii="微软雅黑" w:eastAsia="微软雅黑" w:hAnsi="微软雅黑" w:cs="微软雅黑"/>
          <w:spacing w:val="12"/>
          <w:lang w:eastAsia="zh-CN"/>
        </w:rPr>
        <w:t>0.27%</w:t>
      </w:r>
      <w:r w:rsidRPr="00E6413E">
        <w:rPr>
          <w:rFonts w:ascii="微软雅黑" w:eastAsia="微软雅黑" w:hAnsi="微软雅黑" w:cs="微软雅黑" w:hint="eastAsia"/>
          <w:spacing w:val="12"/>
          <w:lang w:eastAsia="zh-CN"/>
        </w:rPr>
        <w:t>。美元指数涨</w:t>
      </w:r>
      <w:r w:rsidRPr="00E6413E">
        <w:rPr>
          <w:rFonts w:ascii="微软雅黑" w:eastAsia="微软雅黑" w:hAnsi="微软雅黑" w:cs="微软雅黑"/>
          <w:spacing w:val="12"/>
          <w:lang w:eastAsia="zh-CN"/>
        </w:rPr>
        <w:t>0.64%</w:t>
      </w:r>
      <w:r w:rsidRPr="00E6413E">
        <w:rPr>
          <w:rFonts w:ascii="微软雅黑" w:eastAsia="微软雅黑" w:hAnsi="微软雅黑" w:cs="微软雅黑" w:hint="eastAsia"/>
          <w:spacing w:val="12"/>
          <w:lang w:eastAsia="zh-CN"/>
        </w:rPr>
        <w:t>报</w:t>
      </w:r>
      <w:r w:rsidRPr="00E6413E">
        <w:rPr>
          <w:rFonts w:ascii="微软雅黑" w:eastAsia="微软雅黑" w:hAnsi="微软雅黑" w:cs="微软雅黑"/>
          <w:spacing w:val="12"/>
          <w:lang w:eastAsia="zh-CN"/>
        </w:rPr>
        <w:t>99.90</w:t>
      </w:r>
      <w:r w:rsidRPr="00E6413E">
        <w:rPr>
          <w:rFonts w:ascii="微软雅黑" w:eastAsia="微软雅黑" w:hAnsi="微软雅黑" w:cs="微软雅黑" w:hint="eastAsia"/>
          <w:spacing w:val="12"/>
          <w:lang w:eastAsia="zh-CN"/>
        </w:rPr>
        <w:t>，非美货币多数下跌。欧元兑美元跌</w:t>
      </w:r>
      <w:r w:rsidRPr="00E6413E">
        <w:rPr>
          <w:rFonts w:ascii="微软雅黑" w:eastAsia="微软雅黑" w:hAnsi="微软雅黑" w:cs="微软雅黑"/>
          <w:spacing w:val="12"/>
          <w:lang w:eastAsia="zh-CN"/>
        </w:rPr>
        <w:t>0.59%</w:t>
      </w:r>
      <w:r w:rsidRPr="00E6413E">
        <w:rPr>
          <w:rFonts w:ascii="微软雅黑" w:eastAsia="微软雅黑" w:hAnsi="微软雅黑" w:cs="微软雅黑" w:hint="eastAsia"/>
          <w:spacing w:val="12"/>
          <w:lang w:eastAsia="zh-CN"/>
        </w:rPr>
        <w:t>报</w:t>
      </w:r>
      <w:r w:rsidRPr="00E6413E">
        <w:rPr>
          <w:rFonts w:ascii="微软雅黑" w:eastAsia="微软雅黑" w:hAnsi="微软雅黑" w:cs="微软雅黑"/>
          <w:spacing w:val="12"/>
          <w:lang w:eastAsia="zh-CN"/>
        </w:rPr>
        <w:t>1.1303</w:t>
      </w:r>
      <w:r w:rsidRPr="00E6413E">
        <w:rPr>
          <w:rFonts w:ascii="微软雅黑" w:eastAsia="微软雅黑" w:hAnsi="微软雅黑" w:cs="微软雅黑" w:hint="eastAsia"/>
          <w:spacing w:val="12"/>
          <w:lang w:eastAsia="zh-CN"/>
        </w:rPr>
        <w:t>，英镑兑美元跌</w:t>
      </w:r>
      <w:r w:rsidRPr="00E6413E">
        <w:rPr>
          <w:rFonts w:ascii="微软雅黑" w:eastAsia="微软雅黑" w:hAnsi="微软雅黑" w:cs="微软雅黑"/>
          <w:spacing w:val="12"/>
          <w:lang w:eastAsia="zh-CN"/>
        </w:rPr>
        <w:t>0.58%</w:t>
      </w:r>
      <w:r w:rsidRPr="00E6413E">
        <w:rPr>
          <w:rFonts w:ascii="微软雅黑" w:eastAsia="微软雅黑" w:hAnsi="微软雅黑" w:cs="微软雅黑" w:hint="eastAsia"/>
          <w:spacing w:val="12"/>
          <w:lang w:eastAsia="zh-CN"/>
        </w:rPr>
        <w:t>报</w:t>
      </w:r>
      <w:r w:rsidRPr="00E6413E">
        <w:rPr>
          <w:rFonts w:ascii="微软雅黑" w:eastAsia="微软雅黑" w:hAnsi="微软雅黑" w:cs="微软雅黑"/>
          <w:spacing w:val="12"/>
          <w:lang w:eastAsia="zh-CN"/>
        </w:rPr>
        <w:t>1.3292</w:t>
      </w:r>
      <w:r w:rsidRPr="00E6413E">
        <w:rPr>
          <w:rFonts w:ascii="微软雅黑" w:eastAsia="微软雅黑" w:hAnsi="微软雅黑" w:cs="微软雅黑" w:hint="eastAsia"/>
          <w:spacing w:val="12"/>
          <w:lang w:eastAsia="zh-CN"/>
        </w:rPr>
        <w:t>，美元兑日元涨</w:t>
      </w:r>
      <w:r w:rsidRPr="00E6413E">
        <w:rPr>
          <w:rFonts w:ascii="微软雅黑" w:eastAsia="微软雅黑" w:hAnsi="微软雅黑" w:cs="微软雅黑"/>
          <w:spacing w:val="12"/>
          <w:lang w:eastAsia="zh-CN"/>
        </w:rPr>
        <w:t>1.00%</w:t>
      </w:r>
      <w:r w:rsidRPr="00E6413E">
        <w:rPr>
          <w:rFonts w:ascii="微软雅黑" w:eastAsia="微软雅黑" w:hAnsi="微软雅黑" w:cs="微软雅黑" w:hint="eastAsia"/>
          <w:spacing w:val="12"/>
          <w:lang w:eastAsia="zh-CN"/>
        </w:rPr>
        <w:t>报</w:t>
      </w:r>
      <w:r w:rsidRPr="00E6413E">
        <w:rPr>
          <w:rFonts w:ascii="微软雅黑" w:eastAsia="微软雅黑" w:hAnsi="微软雅黑" w:cs="微软雅黑"/>
          <w:spacing w:val="12"/>
          <w:lang w:eastAsia="zh-CN"/>
        </w:rPr>
        <w:t>143.8315</w:t>
      </w:r>
      <w:r w:rsidRPr="00E6413E">
        <w:rPr>
          <w:rFonts w:ascii="微软雅黑" w:eastAsia="微软雅黑" w:hAnsi="微软雅黑" w:cs="微软雅黑" w:hint="eastAsia"/>
          <w:spacing w:val="12"/>
          <w:lang w:eastAsia="zh-CN"/>
        </w:rPr>
        <w:t>，美元兑人民币涨</w:t>
      </w:r>
      <w:r w:rsidRPr="00E6413E">
        <w:rPr>
          <w:rFonts w:ascii="微软雅黑" w:eastAsia="微软雅黑" w:hAnsi="微软雅黑" w:cs="微软雅黑"/>
          <w:spacing w:val="12"/>
          <w:lang w:eastAsia="zh-CN"/>
        </w:rPr>
        <w:t>0.28%</w:t>
      </w:r>
      <w:r w:rsidRPr="00E6413E">
        <w:rPr>
          <w:rFonts w:ascii="微软雅黑" w:eastAsia="微软雅黑" w:hAnsi="微软雅黑" w:cs="微软雅黑" w:hint="eastAsia"/>
          <w:spacing w:val="12"/>
          <w:lang w:eastAsia="zh-CN"/>
        </w:rPr>
        <w:t>报</w:t>
      </w:r>
      <w:r w:rsidRPr="00E6413E">
        <w:rPr>
          <w:rFonts w:ascii="微软雅黑" w:eastAsia="微软雅黑" w:hAnsi="微软雅黑" w:cs="微软雅黑"/>
          <w:spacing w:val="12"/>
          <w:lang w:eastAsia="zh-CN"/>
        </w:rPr>
        <w:t>7.2283</w:t>
      </w:r>
      <w:r w:rsidRPr="00E6413E">
        <w:rPr>
          <w:rFonts w:ascii="微软雅黑" w:eastAsia="微软雅黑" w:hAnsi="微软雅黑" w:cs="微软雅黑" w:hint="eastAsia"/>
          <w:spacing w:val="12"/>
          <w:lang w:eastAsia="zh-CN"/>
        </w:rPr>
        <w:t>。国际油价走弱，</w:t>
      </w:r>
      <w:proofErr w:type="gramStart"/>
      <w:r w:rsidRPr="00E6413E">
        <w:rPr>
          <w:rFonts w:ascii="微软雅黑" w:eastAsia="微软雅黑" w:hAnsi="微软雅黑" w:cs="微软雅黑" w:hint="eastAsia"/>
          <w:spacing w:val="12"/>
          <w:lang w:eastAsia="zh-CN"/>
        </w:rPr>
        <w:t>美油主力合约收跌</w:t>
      </w:r>
      <w:proofErr w:type="gramEnd"/>
      <w:r w:rsidRPr="00E6413E">
        <w:rPr>
          <w:rFonts w:ascii="微软雅黑" w:eastAsia="微软雅黑" w:hAnsi="微软雅黑" w:cs="微软雅黑"/>
          <w:spacing w:val="12"/>
          <w:lang w:eastAsia="zh-CN"/>
        </w:rPr>
        <w:t>1.93%</w:t>
      </w:r>
      <w:r w:rsidRPr="00E6413E">
        <w:rPr>
          <w:rFonts w:ascii="微软雅黑" w:eastAsia="微软雅黑" w:hAnsi="微软雅黑" w:cs="微软雅黑" w:hint="eastAsia"/>
          <w:spacing w:val="12"/>
          <w:lang w:eastAsia="zh-CN"/>
        </w:rPr>
        <w:t>，报</w:t>
      </w:r>
      <w:r w:rsidRPr="00E6413E">
        <w:rPr>
          <w:rFonts w:ascii="微软雅黑" w:eastAsia="微软雅黑" w:hAnsi="微软雅黑" w:cs="微软雅黑"/>
          <w:spacing w:val="12"/>
          <w:lang w:eastAsia="zh-CN"/>
        </w:rPr>
        <w:t>57.95</w:t>
      </w:r>
      <w:r w:rsidRPr="00E6413E">
        <w:rPr>
          <w:rFonts w:ascii="微软雅黑" w:eastAsia="微软雅黑" w:hAnsi="微软雅黑" w:cs="微软雅黑" w:hint="eastAsia"/>
          <w:spacing w:val="12"/>
          <w:lang w:eastAsia="zh-CN"/>
        </w:rPr>
        <w:t>美元</w:t>
      </w:r>
      <w:r w:rsidRPr="00E6413E">
        <w:rPr>
          <w:rFonts w:ascii="微软雅黑" w:eastAsia="微软雅黑" w:hAnsi="微软雅黑" w:cs="微软雅黑"/>
          <w:spacing w:val="12"/>
          <w:lang w:eastAsia="zh-CN"/>
        </w:rPr>
        <w:t>/</w:t>
      </w:r>
      <w:r w:rsidRPr="00E6413E">
        <w:rPr>
          <w:rFonts w:ascii="微软雅黑" w:eastAsia="微软雅黑" w:hAnsi="微软雅黑" w:cs="微软雅黑" w:hint="eastAsia"/>
          <w:spacing w:val="12"/>
          <w:lang w:eastAsia="zh-CN"/>
        </w:rPr>
        <w:t>桶；布伦</w:t>
      </w:r>
      <w:proofErr w:type="gramStart"/>
      <w:r w:rsidRPr="00E6413E">
        <w:rPr>
          <w:rFonts w:ascii="微软雅黑" w:eastAsia="微软雅黑" w:hAnsi="微软雅黑" w:cs="微软雅黑" w:hint="eastAsia"/>
          <w:spacing w:val="12"/>
          <w:lang w:eastAsia="zh-CN"/>
        </w:rPr>
        <w:t>特</w:t>
      </w:r>
      <w:proofErr w:type="gramEnd"/>
      <w:r w:rsidRPr="00E6413E">
        <w:rPr>
          <w:rFonts w:ascii="微软雅黑" w:eastAsia="微软雅黑" w:hAnsi="微软雅黑" w:cs="微软雅黑" w:hint="eastAsia"/>
          <w:spacing w:val="12"/>
          <w:lang w:eastAsia="zh-CN"/>
        </w:rPr>
        <w:t>原油主力合约跌</w:t>
      </w:r>
      <w:r w:rsidRPr="00E6413E">
        <w:rPr>
          <w:rFonts w:ascii="微软雅黑" w:eastAsia="微软雅黑" w:hAnsi="微软雅黑" w:cs="微软雅黑"/>
          <w:spacing w:val="12"/>
          <w:lang w:eastAsia="zh-CN"/>
        </w:rPr>
        <w:t>1.91%</w:t>
      </w:r>
      <w:r w:rsidRPr="00E6413E">
        <w:rPr>
          <w:rFonts w:ascii="微软雅黑" w:eastAsia="微软雅黑" w:hAnsi="微软雅黑" w:cs="微软雅黑" w:hint="eastAsia"/>
          <w:spacing w:val="12"/>
          <w:lang w:eastAsia="zh-CN"/>
        </w:rPr>
        <w:t>，报</w:t>
      </w:r>
      <w:r w:rsidRPr="00E6413E">
        <w:rPr>
          <w:rFonts w:ascii="微软雅黑" w:eastAsia="微软雅黑" w:hAnsi="微软雅黑" w:cs="微软雅黑"/>
          <w:spacing w:val="12"/>
          <w:lang w:eastAsia="zh-CN"/>
        </w:rPr>
        <w:t>60.96</w:t>
      </w:r>
      <w:r w:rsidRPr="00E6413E">
        <w:rPr>
          <w:rFonts w:ascii="微软雅黑" w:eastAsia="微软雅黑" w:hAnsi="微软雅黑" w:cs="微软雅黑" w:hint="eastAsia"/>
          <w:spacing w:val="12"/>
          <w:lang w:eastAsia="zh-CN"/>
        </w:rPr>
        <w:t>美元</w:t>
      </w:r>
      <w:r w:rsidRPr="00E6413E">
        <w:rPr>
          <w:rFonts w:ascii="微软雅黑" w:eastAsia="微软雅黑" w:hAnsi="微软雅黑" w:cs="微软雅黑"/>
          <w:spacing w:val="12"/>
          <w:lang w:eastAsia="zh-CN"/>
        </w:rPr>
        <w:t>/</w:t>
      </w:r>
      <w:r w:rsidRPr="00E6413E">
        <w:rPr>
          <w:rFonts w:ascii="微软雅黑" w:eastAsia="微软雅黑" w:hAnsi="微软雅黑" w:cs="微软雅黑" w:hint="eastAsia"/>
          <w:spacing w:val="12"/>
          <w:lang w:eastAsia="zh-CN"/>
        </w:rPr>
        <w:t>桶。国际贵金属期货普遍收跌，</w:t>
      </w:r>
      <w:r w:rsidRPr="00E6413E">
        <w:rPr>
          <w:rFonts w:ascii="微软雅黑" w:eastAsia="微软雅黑" w:hAnsi="微软雅黑" w:cs="微软雅黑"/>
          <w:spacing w:val="12"/>
          <w:lang w:eastAsia="zh-CN"/>
        </w:rPr>
        <w:t>COMEX</w:t>
      </w:r>
      <w:r w:rsidRPr="00E6413E">
        <w:rPr>
          <w:rFonts w:ascii="微软雅黑" w:eastAsia="微软雅黑" w:hAnsi="微软雅黑" w:cs="微软雅黑" w:hint="eastAsia"/>
          <w:spacing w:val="12"/>
          <w:lang w:eastAsia="zh-CN"/>
        </w:rPr>
        <w:t>黄金期货跌</w:t>
      </w:r>
      <w:r w:rsidRPr="00E6413E">
        <w:rPr>
          <w:rFonts w:ascii="微软雅黑" w:eastAsia="微软雅黑" w:hAnsi="微软雅黑" w:cs="微软雅黑"/>
          <w:spacing w:val="12"/>
          <w:lang w:eastAsia="zh-CN"/>
        </w:rPr>
        <w:t>1.47%</w:t>
      </w:r>
      <w:r w:rsidRPr="00E6413E">
        <w:rPr>
          <w:rFonts w:ascii="微软雅黑" w:eastAsia="微软雅黑" w:hAnsi="微软雅黑" w:cs="微软雅黑" w:hint="eastAsia"/>
          <w:spacing w:val="12"/>
          <w:lang w:eastAsia="zh-CN"/>
        </w:rPr>
        <w:t>报</w:t>
      </w:r>
      <w:r w:rsidRPr="00E6413E">
        <w:rPr>
          <w:rFonts w:ascii="微软雅黑" w:eastAsia="微软雅黑" w:hAnsi="微软雅黑" w:cs="微软雅黑"/>
          <w:spacing w:val="12"/>
          <w:lang w:eastAsia="zh-CN"/>
        </w:rPr>
        <w:t>3372.60</w:t>
      </w:r>
      <w:r w:rsidRPr="00E6413E">
        <w:rPr>
          <w:rFonts w:ascii="微软雅黑" w:eastAsia="微软雅黑" w:hAnsi="微软雅黑" w:cs="微软雅黑" w:hint="eastAsia"/>
          <w:spacing w:val="12"/>
          <w:lang w:eastAsia="zh-CN"/>
        </w:rPr>
        <w:t>美元</w:t>
      </w:r>
      <w:r w:rsidRPr="00E6413E">
        <w:rPr>
          <w:rFonts w:ascii="微软雅黑" w:eastAsia="微软雅黑" w:hAnsi="微软雅黑" w:cs="微软雅黑"/>
          <w:spacing w:val="12"/>
          <w:lang w:eastAsia="zh-CN"/>
        </w:rPr>
        <w:t>/</w:t>
      </w:r>
      <w:r w:rsidRPr="00E6413E">
        <w:rPr>
          <w:rFonts w:ascii="微软雅黑" w:eastAsia="微软雅黑" w:hAnsi="微软雅黑" w:cs="微软雅黑" w:hint="eastAsia"/>
          <w:spacing w:val="12"/>
          <w:lang w:eastAsia="zh-CN"/>
        </w:rPr>
        <w:t>盎司，</w:t>
      </w:r>
      <w:r w:rsidRPr="00E6413E">
        <w:rPr>
          <w:rFonts w:ascii="微软雅黑" w:eastAsia="微软雅黑" w:hAnsi="微软雅黑" w:cs="微软雅黑"/>
          <w:spacing w:val="12"/>
          <w:lang w:eastAsia="zh-CN"/>
        </w:rPr>
        <w:t>COMEX</w:t>
      </w:r>
      <w:r w:rsidRPr="00E6413E">
        <w:rPr>
          <w:rFonts w:ascii="微软雅黑" w:eastAsia="微软雅黑" w:hAnsi="微软雅黑" w:cs="微软雅黑" w:hint="eastAsia"/>
          <w:spacing w:val="12"/>
          <w:lang w:eastAsia="zh-CN"/>
        </w:rPr>
        <w:t>白银期货跌</w:t>
      </w:r>
      <w:r w:rsidRPr="00E6413E">
        <w:rPr>
          <w:rFonts w:ascii="微软雅黑" w:eastAsia="微软雅黑" w:hAnsi="微软雅黑" w:cs="微软雅黑"/>
          <w:spacing w:val="12"/>
          <w:lang w:eastAsia="zh-CN"/>
        </w:rPr>
        <w:t>2.31%</w:t>
      </w:r>
      <w:r w:rsidRPr="00E6413E">
        <w:rPr>
          <w:rFonts w:ascii="微软雅黑" w:eastAsia="微软雅黑" w:hAnsi="微软雅黑" w:cs="微软雅黑" w:hint="eastAsia"/>
          <w:spacing w:val="12"/>
          <w:lang w:eastAsia="zh-CN"/>
        </w:rPr>
        <w:t>报</w:t>
      </w:r>
      <w:r w:rsidRPr="00E6413E">
        <w:rPr>
          <w:rFonts w:ascii="微软雅黑" w:eastAsia="微软雅黑" w:hAnsi="微软雅黑" w:cs="微软雅黑"/>
          <w:spacing w:val="12"/>
          <w:lang w:eastAsia="zh-CN"/>
        </w:rPr>
        <w:t>32.61</w:t>
      </w:r>
      <w:r w:rsidRPr="00E6413E">
        <w:rPr>
          <w:rFonts w:ascii="微软雅黑" w:eastAsia="微软雅黑" w:hAnsi="微软雅黑" w:cs="微软雅黑" w:hint="eastAsia"/>
          <w:spacing w:val="12"/>
          <w:lang w:eastAsia="zh-CN"/>
        </w:rPr>
        <w:t>美元</w:t>
      </w:r>
      <w:r w:rsidRPr="00E6413E">
        <w:rPr>
          <w:rFonts w:ascii="微软雅黑" w:eastAsia="微软雅黑" w:hAnsi="微软雅黑" w:cs="微软雅黑"/>
          <w:spacing w:val="12"/>
          <w:lang w:eastAsia="zh-CN"/>
        </w:rPr>
        <w:t>/</w:t>
      </w:r>
      <w:r w:rsidRPr="00E6413E">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sidR="00D235EF">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1.72</w:t>
      </w:r>
      <w:r w:rsidR="00E80A24" w:rsidRPr="00E80A24">
        <w:rPr>
          <w:rFonts w:ascii="微软雅黑" w:eastAsia="微软雅黑" w:hAnsi="微软雅黑" w:cs="微软雅黑"/>
          <w:spacing w:val="12"/>
          <w:lang w:eastAsia="zh-CN"/>
        </w:rPr>
        <w:t>%</w:t>
      </w:r>
      <w:r w:rsidR="00C94E88">
        <w:rPr>
          <w:rFonts w:ascii="微软雅黑" w:eastAsia="微软雅黑" w:hAnsi="微软雅黑" w:cs="微软雅黑" w:hint="eastAsia"/>
          <w:spacing w:val="12"/>
          <w:lang w:eastAsia="zh-CN"/>
        </w:rPr>
        <w:t>报</w:t>
      </w:r>
      <w:r w:rsidR="00094B4A">
        <w:rPr>
          <w:rFonts w:ascii="微软雅黑" w:eastAsia="微软雅黑" w:hAnsi="微软雅黑" w:cs="微软雅黑"/>
          <w:spacing w:val="12"/>
          <w:lang w:eastAsia="zh-CN"/>
        </w:rPr>
        <w:t>1</w:t>
      </w:r>
      <w:r w:rsidR="00417BF5">
        <w:rPr>
          <w:rFonts w:ascii="微软雅黑" w:eastAsia="微软雅黑" w:hAnsi="微软雅黑" w:cs="微软雅黑"/>
          <w:spacing w:val="12"/>
          <w:lang w:eastAsia="zh-CN"/>
        </w:rPr>
        <w:t>7.</w:t>
      </w:r>
      <w:r>
        <w:rPr>
          <w:rFonts w:ascii="微软雅黑" w:eastAsia="微软雅黑" w:hAnsi="微软雅黑" w:cs="微软雅黑"/>
          <w:spacing w:val="12"/>
          <w:lang w:eastAsia="zh-CN"/>
        </w:rPr>
        <w:t>14</w:t>
      </w:r>
      <w:r w:rsidR="00C94E88" w:rsidRPr="00583A38">
        <w:rPr>
          <w:rFonts w:ascii="微软雅黑" w:eastAsia="微软雅黑" w:hAnsi="微软雅黑" w:cs="微软雅黑" w:hint="eastAsia"/>
          <w:spacing w:val="12"/>
          <w:lang w:eastAsia="zh-CN"/>
        </w:rPr>
        <w:t>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sidR="00CE2DAA">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0.63</w:t>
      </w:r>
      <w:r w:rsidR="00CE2DAA" w:rsidRPr="00E80A24">
        <w:rPr>
          <w:rFonts w:ascii="微软雅黑" w:eastAsia="微软雅黑" w:hAnsi="微软雅黑" w:cs="微软雅黑"/>
          <w:spacing w:val="12"/>
          <w:lang w:eastAsia="zh-CN"/>
        </w:rPr>
        <w:t>%</w:t>
      </w:r>
      <w:r w:rsidR="0011030F" w:rsidRPr="0011030F">
        <w:rPr>
          <w:rFonts w:ascii="微软雅黑" w:eastAsia="微软雅黑" w:hAnsi="微软雅黑" w:cs="微软雅黑" w:hint="eastAsia"/>
          <w:spacing w:val="12"/>
          <w:lang w:eastAsia="zh-CN"/>
        </w:rPr>
        <w:t>报</w:t>
      </w:r>
      <w:r w:rsidR="00011EB4">
        <w:rPr>
          <w:rFonts w:ascii="微软雅黑" w:eastAsia="微软雅黑" w:hAnsi="微软雅黑" w:cs="微软雅黑"/>
          <w:spacing w:val="12"/>
          <w:lang w:eastAsia="zh-CN"/>
        </w:rPr>
        <w:t>67.</w:t>
      </w:r>
      <w:r>
        <w:rPr>
          <w:rFonts w:ascii="微软雅黑" w:eastAsia="微软雅黑" w:hAnsi="微软雅黑" w:cs="微软雅黑"/>
          <w:spacing w:val="12"/>
          <w:lang w:eastAsia="zh-CN"/>
        </w:rPr>
        <w:t>40</w:t>
      </w:r>
      <w:r w:rsidR="0011030F" w:rsidRPr="0011030F">
        <w:rPr>
          <w:rFonts w:ascii="微软雅黑" w:eastAsia="微软雅黑" w:hAnsi="微软雅黑" w:cs="微软雅黑" w:hint="eastAsia"/>
          <w:spacing w:val="12"/>
          <w:lang w:eastAsia="zh-CN"/>
        </w:rPr>
        <w:t>/磅。</w:t>
      </w:r>
    </w:p>
    <w:p w14:paraId="50ACA7B8" w14:textId="7B3D9177" w:rsidR="0099167A" w:rsidRDefault="00115A1A" w:rsidP="007A7903">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5FC9821C" w14:textId="1FC35980" w:rsidR="007A7903" w:rsidRPr="0022448B" w:rsidRDefault="00E6413E"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2F7B6CD0" wp14:editId="752883D9">
            <wp:extent cx="5921777" cy="3716283"/>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9724" cy="3721270"/>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D875D2C" w14:textId="64AD47A6" w:rsidR="005A4147" w:rsidRP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E6413E" w:rsidRPr="00E6413E">
        <w:rPr>
          <w:rFonts w:ascii="微软雅黑" w:eastAsia="微软雅黑" w:hAnsi="微软雅黑" w:cs="微软雅黑" w:hint="eastAsia"/>
          <w:color w:val="auto"/>
          <w:spacing w:val="4"/>
          <w:lang w:eastAsia="zh-CN"/>
        </w:rPr>
        <w:t>美联储如期按兵不动，维持联邦基金利率目标区间在</w:t>
      </w:r>
      <w:r w:rsidR="00E6413E" w:rsidRPr="00E6413E">
        <w:rPr>
          <w:rFonts w:ascii="微软雅黑" w:eastAsia="微软雅黑" w:hAnsi="微软雅黑" w:cs="微软雅黑"/>
          <w:color w:val="auto"/>
          <w:spacing w:val="4"/>
          <w:lang w:eastAsia="zh-CN"/>
        </w:rPr>
        <w:t>4.25%-4.5%</w:t>
      </w:r>
      <w:r w:rsidR="00E6413E" w:rsidRPr="00E6413E">
        <w:rPr>
          <w:rFonts w:ascii="微软雅黑" w:eastAsia="微软雅黑" w:hAnsi="微软雅黑" w:cs="微软雅黑" w:hint="eastAsia"/>
          <w:color w:val="auto"/>
          <w:spacing w:val="4"/>
          <w:lang w:eastAsia="zh-CN"/>
        </w:rPr>
        <w:t>不变。</w:t>
      </w:r>
      <w:r w:rsidR="00E6413E" w:rsidRPr="00E6413E">
        <w:rPr>
          <w:rFonts w:ascii="微软雅黑" w:eastAsia="微软雅黑" w:hAnsi="微软雅黑" w:cs="微软雅黑"/>
          <w:color w:val="auto"/>
          <w:spacing w:val="4"/>
          <w:lang w:eastAsia="zh-CN"/>
        </w:rPr>
        <w:t>FOMC</w:t>
      </w:r>
      <w:r w:rsidR="00E6413E" w:rsidRPr="00E6413E">
        <w:rPr>
          <w:rFonts w:ascii="微软雅黑" w:eastAsia="微软雅黑" w:hAnsi="微软雅黑" w:cs="微软雅黑" w:hint="eastAsia"/>
          <w:color w:val="auto"/>
          <w:spacing w:val="4"/>
          <w:lang w:eastAsia="zh-CN"/>
        </w:rPr>
        <w:t>声明称，经济前景的不确定性进一步增加，失业率上升、通胀上升的风险都已经增加。重申最近指标显示经济活动仍稳健扩张，但指出净出口波动已影响数据。美联储宣布，将继续以</w:t>
      </w:r>
      <w:r w:rsidR="00E6413E" w:rsidRPr="00E6413E">
        <w:rPr>
          <w:rFonts w:ascii="微软雅黑" w:eastAsia="微软雅黑" w:hAnsi="微软雅黑" w:cs="微软雅黑"/>
          <w:color w:val="auto"/>
          <w:spacing w:val="4"/>
          <w:lang w:eastAsia="zh-CN"/>
        </w:rPr>
        <w:t>3</w:t>
      </w:r>
      <w:r w:rsidR="00E6413E" w:rsidRPr="00E6413E">
        <w:rPr>
          <w:rFonts w:ascii="微软雅黑" w:eastAsia="微软雅黑" w:hAnsi="微软雅黑" w:cs="微软雅黑" w:hint="eastAsia"/>
          <w:color w:val="auto"/>
          <w:spacing w:val="4"/>
          <w:lang w:eastAsia="zh-CN"/>
        </w:rPr>
        <w:t>月会议宣布的更慢速度缩减资产负债表。美联储利率决议后，美股、美元、美债收益率走低，黄金小幅走高。美联储利率决议公布后，交易员继续认为美联储将在七月之前降息，仍然预期今年将有三次降息。</w:t>
      </w:r>
      <w:r w:rsidRPr="00587742">
        <w:rPr>
          <w:rFonts w:ascii="微软雅黑" w:eastAsia="微软雅黑" w:hAnsi="微软雅黑" w:cs="微软雅黑" w:hint="eastAsia"/>
          <w:color w:val="auto"/>
          <w:spacing w:val="4"/>
          <w:lang w:eastAsia="zh-CN"/>
        </w:rPr>
        <w:t>】</w:t>
      </w:r>
    </w:p>
    <w:p w14:paraId="0412C3D6" w14:textId="615E3428" w:rsidR="00E6413E" w:rsidRPr="00E6413E" w:rsidRDefault="00D235EF" w:rsidP="00E6413E">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color w:val="auto"/>
          <w:spacing w:val="4"/>
          <w:lang w:eastAsia="zh-CN"/>
        </w:rPr>
        <w:t>【</w:t>
      </w:r>
      <w:r w:rsidR="00E6413E" w:rsidRPr="00E6413E">
        <w:rPr>
          <w:rFonts w:ascii="微软雅黑" w:eastAsia="微软雅黑" w:hAnsi="微软雅黑" w:cs="微软雅黑" w:hint="eastAsia"/>
          <w:color w:val="auto"/>
          <w:spacing w:val="4"/>
          <w:lang w:eastAsia="zh-CN"/>
        </w:rPr>
        <w:t>美联储主席鲍威尔表示，美联储可以耐心，无需急于降息，特朗普的表态“根本不会影响美联储的工作”。调查受访者指出关税是推动通胀预期的主要因素。关税的影响到目前为止比预期的要大得多。如果像宣布的那样大幅增加关税持续下去，将会出现更高的通胀和更低的就业。避免持续通胀将取决于关税的规模、时间和通胀预期。</w:t>
      </w:r>
      <w:r>
        <w:rPr>
          <w:rFonts w:ascii="微软雅黑" w:eastAsia="微软雅黑" w:hAnsi="微软雅黑" w:cs="微软雅黑"/>
          <w:color w:val="auto"/>
          <w:spacing w:val="4"/>
          <w:lang w:eastAsia="zh-CN"/>
        </w:rPr>
        <w:t>】</w:t>
      </w:r>
    </w:p>
    <w:p w14:paraId="52D38B43" w14:textId="77777777" w:rsidR="00E6413E" w:rsidRDefault="00E6413E" w:rsidP="00E6413E">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Pr="00E6413E">
        <w:rPr>
          <w:rFonts w:ascii="微软雅黑" w:eastAsia="微软雅黑" w:hAnsi="微软雅黑" w:cs="微软雅黑" w:hint="eastAsia"/>
          <w:color w:val="auto"/>
          <w:spacing w:val="4"/>
          <w:lang w:eastAsia="zh-CN"/>
        </w:rPr>
        <w:t>由于担忧美国政府即将对进口药品发起的关税，制药商正在大量囤积库存。最新贸易数据显示，今年</w:t>
      </w:r>
      <w:r w:rsidRPr="00E6413E">
        <w:rPr>
          <w:rFonts w:ascii="微软雅黑" w:eastAsia="微软雅黑" w:hAnsi="微软雅黑" w:cs="微软雅黑"/>
          <w:color w:val="auto"/>
          <w:spacing w:val="4"/>
          <w:lang w:eastAsia="zh-CN"/>
        </w:rPr>
        <w:t>3</w:t>
      </w:r>
      <w:r w:rsidRPr="00E6413E">
        <w:rPr>
          <w:rFonts w:ascii="微软雅黑" w:eastAsia="微软雅黑" w:hAnsi="微软雅黑" w:cs="微软雅黑" w:hint="eastAsia"/>
          <w:color w:val="auto"/>
          <w:spacing w:val="4"/>
          <w:lang w:eastAsia="zh-CN"/>
        </w:rPr>
        <w:t>月，美国药品进口量激增</w:t>
      </w:r>
      <w:r w:rsidRPr="00E6413E">
        <w:rPr>
          <w:rFonts w:ascii="微软雅黑" w:eastAsia="微软雅黑" w:hAnsi="微软雅黑" w:cs="微软雅黑"/>
          <w:color w:val="auto"/>
          <w:spacing w:val="4"/>
          <w:lang w:eastAsia="zh-CN"/>
        </w:rPr>
        <w:t>200</w:t>
      </w:r>
      <w:r w:rsidRPr="00E6413E">
        <w:rPr>
          <w:rFonts w:ascii="微软雅黑" w:eastAsia="微软雅黑" w:hAnsi="微软雅黑" w:cs="微软雅黑" w:hint="eastAsia"/>
          <w:color w:val="auto"/>
          <w:spacing w:val="4"/>
          <w:lang w:eastAsia="zh-CN"/>
        </w:rPr>
        <w:t>亿美元。爱尔兰对美国药品出口增幅尤其显著，并使得该国对美国的贸易顺差首次超过对中国的贸易顺差。</w:t>
      </w:r>
      <w:r>
        <w:rPr>
          <w:rFonts w:ascii="微软雅黑" w:eastAsia="微软雅黑" w:hAnsi="微软雅黑" w:cs="微软雅黑" w:hint="eastAsia"/>
          <w:color w:val="auto"/>
          <w:spacing w:val="4"/>
          <w:lang w:eastAsia="zh-CN"/>
        </w:rPr>
        <w:t>】</w:t>
      </w:r>
    </w:p>
    <w:p w14:paraId="70283BC7" w14:textId="2BAF06DB" w:rsidR="00CE2DAA" w:rsidRDefault="00CE2DAA"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E6413E" w:rsidRPr="00E6413E">
        <w:rPr>
          <w:rFonts w:ascii="微软雅黑" w:eastAsia="微软雅黑" w:hAnsi="微软雅黑" w:cs="微软雅黑" w:hint="eastAsia"/>
          <w:color w:val="auto"/>
          <w:spacing w:val="4"/>
          <w:lang w:eastAsia="zh-CN"/>
        </w:rPr>
        <w:t>美国副总统万斯表示，与欧盟的谈判正在进行中，希望欧洲市场对美国商品开放。欧美关系在某些方面偏离了轨道，应鼓励双方共同努力重回正轨。欧盟贸易专员塞夫乔维奇表示，如果谈判失败，欧盟将于周四公布针对美国关税的下一步反制措施的细节。</w:t>
      </w:r>
      <w:r>
        <w:rPr>
          <w:rFonts w:ascii="微软雅黑" w:eastAsia="微软雅黑" w:hAnsi="微软雅黑" w:cs="微软雅黑" w:hint="eastAsia"/>
          <w:color w:val="auto"/>
          <w:spacing w:val="4"/>
          <w:lang w:eastAsia="zh-CN"/>
        </w:rPr>
        <w:t>】</w:t>
      </w:r>
    </w:p>
    <w:p w14:paraId="248F14BB" w14:textId="59345DAC" w:rsidR="00CE2DAA" w:rsidRDefault="00CE2DAA" w:rsidP="007721E4">
      <w:pPr>
        <w:spacing w:before="102" w:line="257" w:lineRule="auto"/>
        <w:ind w:right="210"/>
        <w:jc w:val="both"/>
        <w:rPr>
          <w:rFonts w:ascii="微软雅黑" w:eastAsia="微软雅黑" w:hAnsi="微软雅黑" w:cs="微软雅黑"/>
          <w:color w:val="auto"/>
          <w:spacing w:val="4"/>
          <w:lang w:eastAsia="zh-CN"/>
        </w:rPr>
      </w:pP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4B3C06" w:rsidRPr="008E3E9D" w14:paraId="7015C67E" w14:textId="77777777" w:rsidTr="001D4F46">
        <w:trPr>
          <w:trHeight w:val="620"/>
        </w:trPr>
        <w:tc>
          <w:tcPr>
            <w:tcW w:w="1701" w:type="dxa"/>
            <w:shd w:val="clear" w:color="auto" w:fill="auto"/>
          </w:tcPr>
          <w:p w14:paraId="0AB865D2" w14:textId="52593E4E" w:rsidR="004B3C06" w:rsidRPr="00D50E47" w:rsidRDefault="004B3C06" w:rsidP="00975EA9">
            <w:pPr>
              <w:pStyle w:val="TableText"/>
              <w:spacing w:before="230" w:line="191" w:lineRule="auto"/>
              <w:ind w:left="210" w:right="210" w:firstLineChars="0" w:firstLine="0"/>
              <w:jc w:val="left"/>
            </w:pPr>
            <w:r w:rsidRPr="004B3C06">
              <w:t>2025/0</w:t>
            </w:r>
            <w:r w:rsidR="00975EA9">
              <w:t>5</w:t>
            </w:r>
            <w:r w:rsidRPr="004B3C06">
              <w:t>/</w:t>
            </w:r>
            <w:r w:rsidR="006912E0">
              <w:t>08</w:t>
            </w:r>
          </w:p>
        </w:tc>
        <w:tc>
          <w:tcPr>
            <w:tcW w:w="1314" w:type="dxa"/>
            <w:shd w:val="clear" w:color="auto" w:fill="auto"/>
          </w:tcPr>
          <w:p w14:paraId="5F26D618" w14:textId="2261EBCC" w:rsidR="004B3C06" w:rsidRDefault="003B09B1" w:rsidP="002E233D">
            <w:pPr>
              <w:pStyle w:val="TableText"/>
              <w:spacing w:before="245" w:line="172" w:lineRule="auto"/>
              <w:ind w:left="210" w:right="210" w:firstLineChars="100" w:firstLine="196"/>
              <w:rPr>
                <w:lang w:eastAsia="zh-CN"/>
              </w:rPr>
            </w:pPr>
            <w:r>
              <w:rPr>
                <w:lang w:eastAsia="zh-CN"/>
              </w:rPr>
              <w:t>1</w:t>
            </w:r>
            <w:r w:rsidR="002E233D">
              <w:rPr>
                <w:lang w:eastAsia="zh-CN"/>
              </w:rPr>
              <w:t>9:02</w:t>
            </w:r>
          </w:p>
        </w:tc>
        <w:tc>
          <w:tcPr>
            <w:tcW w:w="6344" w:type="dxa"/>
            <w:shd w:val="clear" w:color="auto" w:fill="auto"/>
          </w:tcPr>
          <w:p w14:paraId="6FF04862" w14:textId="6A343ECA" w:rsidR="004B3C06" w:rsidRPr="00DC11C4" w:rsidRDefault="00E6413E" w:rsidP="00F1090A">
            <w:pPr>
              <w:pStyle w:val="TableText"/>
              <w:spacing w:before="221" w:line="180" w:lineRule="auto"/>
              <w:ind w:left="210" w:right="210"/>
              <w:rPr>
                <w:lang w:eastAsia="zh-CN"/>
              </w:rPr>
            </w:pPr>
            <w:r w:rsidRPr="00E6413E">
              <w:rPr>
                <w:rFonts w:hint="eastAsia"/>
                <w:lang w:eastAsia="zh-CN"/>
              </w:rPr>
              <w:t>英国至</w:t>
            </w:r>
            <w:r w:rsidRPr="00E6413E">
              <w:rPr>
                <w:lang w:eastAsia="zh-CN"/>
              </w:rPr>
              <w:t>5</w:t>
            </w:r>
            <w:r w:rsidRPr="00E6413E">
              <w:rPr>
                <w:rFonts w:hint="eastAsia"/>
                <w:lang w:eastAsia="zh-CN"/>
              </w:rPr>
              <w:t>月</w:t>
            </w:r>
            <w:r w:rsidRPr="00E6413E">
              <w:rPr>
                <w:lang w:eastAsia="zh-CN"/>
              </w:rPr>
              <w:t>8</w:t>
            </w:r>
            <w:r w:rsidRPr="00E6413E">
              <w:rPr>
                <w:rFonts w:hint="eastAsia"/>
                <w:lang w:eastAsia="zh-CN"/>
              </w:rPr>
              <w:t>日央行利率决定</w:t>
            </w:r>
          </w:p>
        </w:tc>
      </w:tr>
      <w:tr w:rsidR="00C742BA" w:rsidRPr="00C742BA" w14:paraId="426F7EB4" w14:textId="77777777" w:rsidTr="00DE06D1">
        <w:trPr>
          <w:trHeight w:val="620"/>
        </w:trPr>
        <w:tc>
          <w:tcPr>
            <w:tcW w:w="1701" w:type="dxa"/>
            <w:shd w:val="clear" w:color="auto" w:fill="DAE3F4" w:themeFill="accent1" w:themeFillTint="33"/>
          </w:tcPr>
          <w:p w14:paraId="51D958E2" w14:textId="20480A9E" w:rsidR="00C742BA" w:rsidRPr="004B3C06" w:rsidRDefault="006912E0" w:rsidP="00C742BA">
            <w:pPr>
              <w:pStyle w:val="TableText"/>
              <w:spacing w:before="230" w:line="191" w:lineRule="auto"/>
              <w:ind w:left="210" w:right="210" w:firstLineChars="0" w:firstLine="0"/>
              <w:jc w:val="left"/>
              <w:rPr>
                <w:lang w:eastAsia="zh-CN"/>
              </w:rPr>
            </w:pPr>
            <w:r>
              <w:rPr>
                <w:lang w:eastAsia="zh-CN"/>
              </w:rPr>
              <w:t>2025/05/08</w:t>
            </w:r>
          </w:p>
        </w:tc>
        <w:tc>
          <w:tcPr>
            <w:tcW w:w="1314" w:type="dxa"/>
            <w:shd w:val="clear" w:color="auto" w:fill="DAE3F4" w:themeFill="accent1" w:themeFillTint="33"/>
          </w:tcPr>
          <w:p w14:paraId="1A33A8AD" w14:textId="324EA986" w:rsidR="00C742BA" w:rsidRDefault="002E233D" w:rsidP="00C742BA">
            <w:pPr>
              <w:pStyle w:val="TableText"/>
              <w:spacing w:before="245" w:line="172" w:lineRule="auto"/>
              <w:ind w:left="210" w:right="210" w:firstLineChars="100" w:firstLine="196"/>
              <w:rPr>
                <w:lang w:eastAsia="zh-CN"/>
              </w:rPr>
            </w:pPr>
            <w:r>
              <w:rPr>
                <w:lang w:eastAsia="zh-CN"/>
              </w:rPr>
              <w:t>20</w:t>
            </w:r>
            <w:r w:rsidR="00975EA9">
              <w:rPr>
                <w:lang w:eastAsia="zh-CN"/>
              </w:rPr>
              <w:t>:30</w:t>
            </w:r>
          </w:p>
        </w:tc>
        <w:tc>
          <w:tcPr>
            <w:tcW w:w="6344" w:type="dxa"/>
            <w:shd w:val="clear" w:color="auto" w:fill="DAE3F4" w:themeFill="accent1" w:themeFillTint="33"/>
          </w:tcPr>
          <w:p w14:paraId="4ADAAEC4" w14:textId="20538179" w:rsidR="00C742BA" w:rsidRPr="00DE06D1" w:rsidRDefault="00E6413E" w:rsidP="00C742BA">
            <w:pPr>
              <w:pStyle w:val="TableText"/>
              <w:spacing w:before="221" w:line="180" w:lineRule="auto"/>
              <w:ind w:left="210" w:right="210"/>
              <w:rPr>
                <w:lang w:eastAsia="zh-CN"/>
              </w:rPr>
            </w:pPr>
            <w:r w:rsidRPr="00E6413E">
              <w:rPr>
                <w:rFonts w:hint="eastAsia"/>
                <w:lang w:eastAsia="zh-CN"/>
              </w:rPr>
              <w:t>美国至</w:t>
            </w:r>
            <w:r w:rsidRPr="00E6413E">
              <w:rPr>
                <w:lang w:eastAsia="zh-CN"/>
              </w:rPr>
              <w:t>5</w:t>
            </w:r>
            <w:r w:rsidRPr="00E6413E">
              <w:rPr>
                <w:rFonts w:hint="eastAsia"/>
                <w:lang w:eastAsia="zh-CN"/>
              </w:rPr>
              <w:t>月</w:t>
            </w:r>
            <w:r w:rsidRPr="00E6413E">
              <w:rPr>
                <w:lang w:eastAsia="zh-CN"/>
              </w:rPr>
              <w:t>3</w:t>
            </w:r>
            <w:r w:rsidRPr="00E6413E">
              <w:rPr>
                <w:rFonts w:hint="eastAsia"/>
                <w:lang w:eastAsia="zh-CN"/>
              </w:rPr>
              <w:t>日当周初请失业</w:t>
            </w:r>
            <w:proofErr w:type="gramStart"/>
            <w:r w:rsidRPr="00E6413E">
              <w:rPr>
                <w:rFonts w:hint="eastAsia"/>
                <w:lang w:eastAsia="zh-CN"/>
              </w:rPr>
              <w:t>金人数</w:t>
            </w:r>
            <w:proofErr w:type="gramEnd"/>
            <w:r w:rsidRPr="00E6413E">
              <w:rPr>
                <w:lang w:eastAsia="zh-CN"/>
              </w:rPr>
              <w:t>(</w:t>
            </w:r>
            <w:r w:rsidRPr="00E6413E">
              <w:rPr>
                <w:rFonts w:hint="eastAsia"/>
                <w:lang w:eastAsia="zh-CN"/>
              </w:rPr>
              <w:t>万人</w:t>
            </w:r>
            <w:r w:rsidRPr="00E6413E">
              <w:rPr>
                <w:lang w:eastAsia="zh-CN"/>
              </w:rPr>
              <w:t>)</w:t>
            </w:r>
          </w:p>
        </w:tc>
      </w:tr>
      <w:bookmarkEnd w:id="0"/>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736AEF0B" w14:textId="5993D3D1" w:rsidR="00936E27" w:rsidRPr="00936E27" w:rsidRDefault="00936E27" w:rsidP="00936E27">
      <w:pPr>
        <w:spacing w:before="103" w:line="256" w:lineRule="auto"/>
        <w:ind w:right="210" w:firstLineChars="200" w:firstLine="448"/>
        <w:rPr>
          <w:rFonts w:ascii="微软雅黑" w:eastAsia="微软雅黑" w:hAnsi="微软雅黑" w:cs="微软雅黑"/>
          <w:spacing w:val="7"/>
          <w:lang w:eastAsia="zh-CN"/>
        </w:rPr>
      </w:pPr>
      <w:r w:rsidRPr="00936E27">
        <w:rPr>
          <w:rFonts w:ascii="微软雅黑" w:eastAsia="微软雅黑" w:hAnsi="微软雅黑" w:cs="微软雅黑" w:hint="eastAsia"/>
          <w:spacing w:val="7"/>
          <w:lang w:eastAsia="zh-CN"/>
        </w:rPr>
        <w:t>隔夜，美元指数涨</w:t>
      </w:r>
      <w:r w:rsidRPr="00936E27">
        <w:rPr>
          <w:rFonts w:ascii="微软雅黑" w:eastAsia="微软雅黑" w:hAnsi="微软雅黑" w:cs="微软雅黑"/>
          <w:spacing w:val="7"/>
          <w:lang w:eastAsia="zh-CN"/>
        </w:rPr>
        <w:t>0.64%</w:t>
      </w:r>
      <w:r w:rsidRPr="00936E27">
        <w:rPr>
          <w:rFonts w:ascii="微软雅黑" w:eastAsia="微软雅黑" w:hAnsi="微软雅黑" w:cs="微软雅黑" w:hint="eastAsia"/>
          <w:spacing w:val="7"/>
          <w:lang w:eastAsia="zh-CN"/>
        </w:rPr>
        <w:t>报</w:t>
      </w:r>
      <w:r w:rsidRPr="00936E27">
        <w:rPr>
          <w:rFonts w:ascii="微软雅黑" w:eastAsia="微软雅黑" w:hAnsi="微软雅黑" w:cs="微软雅黑"/>
          <w:spacing w:val="7"/>
          <w:lang w:eastAsia="zh-CN"/>
        </w:rPr>
        <w:t>99.90</w:t>
      </w:r>
      <w:r w:rsidRPr="00936E27">
        <w:rPr>
          <w:rFonts w:ascii="微软雅黑" w:eastAsia="微软雅黑" w:hAnsi="微软雅黑" w:cs="微软雅黑" w:hint="eastAsia"/>
          <w:spacing w:val="7"/>
          <w:lang w:eastAsia="zh-CN"/>
        </w:rPr>
        <w:t>，非美货币多数下跌。欧元兑美元跌</w:t>
      </w:r>
      <w:r w:rsidRPr="00936E27">
        <w:rPr>
          <w:rFonts w:ascii="微软雅黑" w:eastAsia="微软雅黑" w:hAnsi="微软雅黑" w:cs="微软雅黑"/>
          <w:spacing w:val="7"/>
          <w:lang w:eastAsia="zh-CN"/>
        </w:rPr>
        <w:t>0.59%</w:t>
      </w:r>
      <w:r w:rsidRPr="00936E27">
        <w:rPr>
          <w:rFonts w:ascii="微软雅黑" w:eastAsia="微软雅黑" w:hAnsi="微软雅黑" w:cs="微软雅黑" w:hint="eastAsia"/>
          <w:spacing w:val="7"/>
          <w:lang w:eastAsia="zh-CN"/>
        </w:rPr>
        <w:t>报</w:t>
      </w:r>
      <w:r w:rsidRPr="00936E27">
        <w:rPr>
          <w:rFonts w:ascii="微软雅黑" w:eastAsia="微软雅黑" w:hAnsi="微软雅黑" w:cs="微软雅黑"/>
          <w:spacing w:val="7"/>
          <w:lang w:eastAsia="zh-CN"/>
        </w:rPr>
        <w:t>1.1303</w:t>
      </w:r>
      <w:r w:rsidRPr="00936E27">
        <w:rPr>
          <w:rFonts w:ascii="微软雅黑" w:eastAsia="微软雅黑" w:hAnsi="微软雅黑" w:cs="微软雅黑" w:hint="eastAsia"/>
          <w:spacing w:val="7"/>
          <w:lang w:eastAsia="zh-CN"/>
        </w:rPr>
        <w:t>，英镑兑美元跌</w:t>
      </w:r>
      <w:r w:rsidRPr="00936E27">
        <w:rPr>
          <w:rFonts w:ascii="微软雅黑" w:eastAsia="微软雅黑" w:hAnsi="微软雅黑" w:cs="微软雅黑"/>
          <w:spacing w:val="7"/>
          <w:lang w:eastAsia="zh-CN"/>
        </w:rPr>
        <w:t>0.58%</w:t>
      </w:r>
      <w:r w:rsidRPr="00936E27">
        <w:rPr>
          <w:rFonts w:ascii="微软雅黑" w:eastAsia="微软雅黑" w:hAnsi="微软雅黑" w:cs="微软雅黑" w:hint="eastAsia"/>
          <w:spacing w:val="7"/>
          <w:lang w:eastAsia="zh-CN"/>
        </w:rPr>
        <w:t>报</w:t>
      </w:r>
      <w:r w:rsidRPr="00936E27">
        <w:rPr>
          <w:rFonts w:ascii="微软雅黑" w:eastAsia="微软雅黑" w:hAnsi="微软雅黑" w:cs="微软雅黑"/>
          <w:spacing w:val="7"/>
          <w:lang w:eastAsia="zh-CN"/>
        </w:rPr>
        <w:t>1.3292</w:t>
      </w:r>
      <w:r w:rsidRPr="00936E27">
        <w:rPr>
          <w:rFonts w:ascii="微软雅黑" w:eastAsia="微软雅黑" w:hAnsi="微软雅黑" w:cs="微软雅黑" w:hint="eastAsia"/>
          <w:spacing w:val="7"/>
          <w:lang w:eastAsia="zh-CN"/>
        </w:rPr>
        <w:t>，美元兑日元涨</w:t>
      </w:r>
      <w:r w:rsidRPr="00936E27">
        <w:rPr>
          <w:rFonts w:ascii="微软雅黑" w:eastAsia="微软雅黑" w:hAnsi="微软雅黑" w:cs="微软雅黑"/>
          <w:spacing w:val="7"/>
          <w:lang w:eastAsia="zh-CN"/>
        </w:rPr>
        <w:t>1.00%</w:t>
      </w:r>
      <w:r w:rsidRPr="00936E27">
        <w:rPr>
          <w:rFonts w:ascii="微软雅黑" w:eastAsia="微软雅黑" w:hAnsi="微软雅黑" w:cs="微软雅黑" w:hint="eastAsia"/>
          <w:spacing w:val="7"/>
          <w:lang w:eastAsia="zh-CN"/>
        </w:rPr>
        <w:t>报</w:t>
      </w:r>
      <w:r w:rsidRPr="00936E27">
        <w:rPr>
          <w:rFonts w:ascii="微软雅黑" w:eastAsia="微软雅黑" w:hAnsi="微软雅黑" w:cs="微软雅黑"/>
          <w:spacing w:val="7"/>
          <w:lang w:eastAsia="zh-CN"/>
        </w:rPr>
        <w:t>143.8315</w:t>
      </w:r>
      <w:r w:rsidRPr="00936E27">
        <w:rPr>
          <w:rFonts w:ascii="微软雅黑" w:eastAsia="微软雅黑" w:hAnsi="微软雅黑" w:cs="微软雅黑" w:hint="eastAsia"/>
          <w:spacing w:val="7"/>
          <w:lang w:eastAsia="zh-CN"/>
        </w:rPr>
        <w:t>。美联储于</w:t>
      </w:r>
      <w:r w:rsidRPr="00936E27">
        <w:rPr>
          <w:rFonts w:ascii="微软雅黑" w:eastAsia="微软雅黑" w:hAnsi="微软雅黑" w:cs="微软雅黑"/>
          <w:spacing w:val="7"/>
          <w:lang w:eastAsia="zh-CN"/>
        </w:rPr>
        <w:t>5</w:t>
      </w:r>
      <w:r w:rsidRPr="00936E27">
        <w:rPr>
          <w:rFonts w:ascii="微软雅黑" w:eastAsia="微软雅黑" w:hAnsi="微软雅黑" w:cs="微软雅黑" w:hint="eastAsia"/>
          <w:spacing w:val="7"/>
          <w:lang w:eastAsia="zh-CN"/>
        </w:rPr>
        <w:t>月议</w:t>
      </w:r>
      <w:proofErr w:type="gramStart"/>
      <w:r w:rsidRPr="00936E27">
        <w:rPr>
          <w:rFonts w:ascii="微软雅黑" w:eastAsia="微软雅黑" w:hAnsi="微软雅黑" w:cs="微软雅黑" w:hint="eastAsia"/>
          <w:spacing w:val="7"/>
          <w:lang w:eastAsia="zh-CN"/>
        </w:rPr>
        <w:t>息会议</w:t>
      </w:r>
      <w:proofErr w:type="gramEnd"/>
      <w:r w:rsidRPr="00936E27">
        <w:rPr>
          <w:rFonts w:ascii="微软雅黑" w:eastAsia="微软雅黑" w:hAnsi="微软雅黑" w:cs="微软雅黑" w:hint="eastAsia"/>
          <w:spacing w:val="7"/>
          <w:lang w:eastAsia="zh-CN"/>
        </w:rPr>
        <w:t>中如期按兵不动，维持联邦基金利率目标区间在</w:t>
      </w:r>
      <w:r w:rsidRPr="00936E27">
        <w:rPr>
          <w:rFonts w:ascii="微软雅黑" w:eastAsia="微软雅黑" w:hAnsi="微软雅黑" w:cs="微软雅黑"/>
          <w:spacing w:val="7"/>
          <w:lang w:eastAsia="zh-CN"/>
        </w:rPr>
        <w:t>4.25%-4.5%</w:t>
      </w:r>
      <w:r w:rsidRPr="00936E27">
        <w:rPr>
          <w:rFonts w:ascii="微软雅黑" w:eastAsia="微软雅黑" w:hAnsi="微软雅黑" w:cs="微软雅黑" w:hint="eastAsia"/>
          <w:spacing w:val="7"/>
          <w:lang w:eastAsia="zh-CN"/>
        </w:rPr>
        <w:t>不变。</w:t>
      </w:r>
      <w:r w:rsidRPr="00936E27">
        <w:rPr>
          <w:rFonts w:ascii="微软雅黑" w:eastAsia="微软雅黑" w:hAnsi="微软雅黑" w:cs="微软雅黑"/>
          <w:spacing w:val="7"/>
          <w:lang w:eastAsia="zh-CN"/>
        </w:rPr>
        <w:t>FOMC</w:t>
      </w:r>
      <w:r w:rsidRPr="00936E27">
        <w:rPr>
          <w:rFonts w:ascii="微软雅黑" w:eastAsia="微软雅黑" w:hAnsi="微软雅黑" w:cs="微软雅黑" w:hint="eastAsia"/>
          <w:spacing w:val="7"/>
          <w:lang w:eastAsia="zh-CN"/>
        </w:rPr>
        <w:t>声明称，经济前景的不确定性进一步增加，失业率上升、通胀上升的风险都已经增加，但重申美国经济总体仍维持稳健态势，但由“抢出口”效应所致的净进口大幅增长已对经济数据造成负面影响。美联储宣布将继续以</w:t>
      </w:r>
      <w:r w:rsidRPr="00936E27">
        <w:rPr>
          <w:rFonts w:ascii="微软雅黑" w:eastAsia="微软雅黑" w:hAnsi="微软雅黑" w:cs="微软雅黑"/>
          <w:spacing w:val="7"/>
          <w:lang w:eastAsia="zh-CN"/>
        </w:rPr>
        <w:t>3</w:t>
      </w:r>
      <w:r w:rsidRPr="00936E27">
        <w:rPr>
          <w:rFonts w:ascii="微软雅黑" w:eastAsia="微软雅黑" w:hAnsi="微软雅黑" w:cs="微软雅黑" w:hint="eastAsia"/>
          <w:spacing w:val="7"/>
          <w:lang w:eastAsia="zh-CN"/>
        </w:rPr>
        <w:t>月会议宣布的更慢速度缩减资产负债表。此外，鲍威尔继续警告未来通胀的上行风险，</w:t>
      </w:r>
      <w:proofErr w:type="gramStart"/>
      <w:r w:rsidRPr="00936E27">
        <w:rPr>
          <w:rFonts w:ascii="微软雅黑" w:eastAsia="微软雅黑" w:hAnsi="微软雅黑" w:cs="微软雅黑" w:hint="eastAsia"/>
          <w:spacing w:val="7"/>
          <w:lang w:eastAsia="zh-CN"/>
        </w:rPr>
        <w:t>暗示美</w:t>
      </w:r>
      <w:proofErr w:type="gramEnd"/>
      <w:r w:rsidRPr="00936E27">
        <w:rPr>
          <w:rFonts w:ascii="微软雅黑" w:eastAsia="微软雅黑" w:hAnsi="微软雅黑" w:cs="微软雅黑" w:hint="eastAsia"/>
          <w:spacing w:val="7"/>
          <w:lang w:eastAsia="zh-CN"/>
        </w:rPr>
        <w:t>联储短期内或继续维持鹰派基调以实现通胀目标。利率决议公布后，市场预期今年仍有</w:t>
      </w:r>
      <w:r w:rsidRPr="00936E27">
        <w:rPr>
          <w:rFonts w:ascii="微软雅黑" w:eastAsia="微软雅黑" w:hAnsi="微软雅黑" w:cs="微软雅黑"/>
          <w:spacing w:val="7"/>
          <w:lang w:eastAsia="zh-CN"/>
        </w:rPr>
        <w:t>3</w:t>
      </w:r>
      <w:r w:rsidRPr="00936E27">
        <w:rPr>
          <w:rFonts w:ascii="微软雅黑" w:eastAsia="微软雅黑" w:hAnsi="微软雅黑" w:cs="微软雅黑" w:hint="eastAsia"/>
          <w:spacing w:val="7"/>
          <w:lang w:eastAsia="zh-CN"/>
        </w:rPr>
        <w:t>次的降息空间。展望未来，未来美联储的降息路径很大程度上将取决于未来关税的谈判进度，若关税谈判未有实质性的成果，且维持当前紧缩的利率环境或导致未来经济趋于转弱，中长期</w:t>
      </w:r>
      <w:proofErr w:type="gramStart"/>
      <w:r w:rsidRPr="00936E27">
        <w:rPr>
          <w:rFonts w:ascii="微软雅黑" w:eastAsia="微软雅黑" w:hAnsi="微软雅黑" w:cs="微软雅黑" w:hint="eastAsia"/>
          <w:spacing w:val="7"/>
          <w:lang w:eastAsia="zh-CN"/>
        </w:rPr>
        <w:t>来看美</w:t>
      </w:r>
      <w:proofErr w:type="gramEnd"/>
      <w:r w:rsidRPr="00936E27">
        <w:rPr>
          <w:rFonts w:ascii="微软雅黑" w:eastAsia="微软雅黑" w:hAnsi="微软雅黑" w:cs="微软雅黑" w:hint="eastAsia"/>
          <w:spacing w:val="7"/>
          <w:lang w:eastAsia="zh-CN"/>
        </w:rPr>
        <w:t>联储或启动新一轮降息周期。即便是美联储长期维持鹰派立场，美元上行或依旧受阻。从数据上来看，即便欧元区与美国两年期国债的收益率</w:t>
      </w:r>
      <w:proofErr w:type="gramStart"/>
      <w:r w:rsidRPr="00936E27">
        <w:rPr>
          <w:rFonts w:ascii="微软雅黑" w:eastAsia="微软雅黑" w:hAnsi="微软雅黑" w:cs="微软雅黑" w:hint="eastAsia"/>
          <w:spacing w:val="7"/>
          <w:lang w:eastAsia="zh-CN"/>
        </w:rPr>
        <w:t>差已经</w:t>
      </w:r>
      <w:proofErr w:type="gramEnd"/>
      <w:r w:rsidRPr="00936E27">
        <w:rPr>
          <w:rFonts w:ascii="微软雅黑" w:eastAsia="微软雅黑" w:hAnsi="微软雅黑" w:cs="微软雅黑" w:hint="eastAsia"/>
          <w:spacing w:val="7"/>
          <w:lang w:eastAsia="zh-CN"/>
        </w:rPr>
        <w:t>向有利于美国的方向移动，但欧元仍维持偏强走势，暗示投资者对于美元持日益谨慎的态度，政策的不确定性以及美国经济转弱预期或预示美元维持疲软态势。欧元区方面，</w:t>
      </w:r>
      <w:r w:rsidRPr="00936E27">
        <w:rPr>
          <w:rFonts w:ascii="微软雅黑" w:eastAsia="微软雅黑" w:hAnsi="微软雅黑" w:cs="微软雅黑"/>
          <w:spacing w:val="7"/>
          <w:lang w:eastAsia="zh-CN"/>
        </w:rPr>
        <w:t>3</w:t>
      </w:r>
      <w:r w:rsidRPr="00936E27">
        <w:rPr>
          <w:rFonts w:ascii="微软雅黑" w:eastAsia="微软雅黑" w:hAnsi="微软雅黑" w:cs="微软雅黑" w:hint="eastAsia"/>
          <w:spacing w:val="7"/>
          <w:lang w:eastAsia="zh-CN"/>
        </w:rPr>
        <w:t>月零售销售月率录得</w:t>
      </w:r>
      <w:r w:rsidRPr="00936E27">
        <w:rPr>
          <w:rFonts w:ascii="微软雅黑" w:eastAsia="微软雅黑" w:hAnsi="微软雅黑" w:cs="微软雅黑"/>
          <w:spacing w:val="7"/>
          <w:lang w:eastAsia="zh-CN"/>
        </w:rPr>
        <w:t>-0.1%</w:t>
      </w:r>
      <w:r w:rsidRPr="00936E27">
        <w:rPr>
          <w:rFonts w:ascii="微软雅黑" w:eastAsia="微软雅黑" w:hAnsi="微软雅黑" w:cs="微软雅黑" w:hint="eastAsia"/>
          <w:spacing w:val="7"/>
          <w:lang w:eastAsia="zh-CN"/>
        </w:rPr>
        <w:t>，略低于预期的</w:t>
      </w:r>
      <w:r w:rsidRPr="00936E27">
        <w:rPr>
          <w:rFonts w:ascii="微软雅黑" w:eastAsia="微软雅黑" w:hAnsi="微软雅黑" w:cs="微软雅黑"/>
          <w:spacing w:val="7"/>
          <w:lang w:eastAsia="zh-CN"/>
        </w:rPr>
        <w:t>0%</w:t>
      </w:r>
      <w:r w:rsidRPr="00936E27">
        <w:rPr>
          <w:rFonts w:ascii="微软雅黑" w:eastAsia="微软雅黑" w:hAnsi="微软雅黑" w:cs="微软雅黑" w:hint="eastAsia"/>
          <w:spacing w:val="7"/>
          <w:lang w:eastAsia="zh-CN"/>
        </w:rPr>
        <w:t>。此前的</w:t>
      </w:r>
      <w:r w:rsidRPr="00936E27">
        <w:rPr>
          <w:rFonts w:ascii="微软雅黑" w:eastAsia="微软雅黑" w:hAnsi="微软雅黑" w:cs="微软雅黑"/>
          <w:spacing w:val="7"/>
          <w:lang w:eastAsia="zh-CN"/>
        </w:rPr>
        <w:t>PMI</w:t>
      </w:r>
      <w:r w:rsidRPr="00936E27">
        <w:rPr>
          <w:rFonts w:ascii="微软雅黑" w:eastAsia="微软雅黑" w:hAnsi="微软雅黑" w:cs="微软雅黑" w:hint="eastAsia"/>
          <w:spacing w:val="7"/>
          <w:lang w:eastAsia="zh-CN"/>
        </w:rPr>
        <w:t>数据显示，欧元区服务业于连续扩张后近乎陷入停滞，欧盟和美国之间的谈判</w:t>
      </w:r>
      <w:proofErr w:type="gramStart"/>
      <w:r w:rsidRPr="00936E27">
        <w:rPr>
          <w:rFonts w:ascii="微软雅黑" w:eastAsia="微软雅黑" w:hAnsi="微软雅黑" w:cs="微软雅黑" w:hint="eastAsia"/>
          <w:spacing w:val="7"/>
          <w:lang w:eastAsia="zh-CN"/>
        </w:rPr>
        <w:t>于进展</w:t>
      </w:r>
      <w:proofErr w:type="gramEnd"/>
      <w:r w:rsidRPr="00936E27">
        <w:rPr>
          <w:rFonts w:ascii="微软雅黑" w:eastAsia="微软雅黑" w:hAnsi="微软雅黑" w:cs="微软雅黑" w:hint="eastAsia"/>
          <w:spacing w:val="7"/>
          <w:lang w:eastAsia="zh-CN"/>
        </w:rPr>
        <w:t>甚微，但隔夜美国副总统万斯释放贸易谈判积极信号。中长期来看，在鸽派降息预期且美欧贸易遇阻的背景下欧元存在下行风险，但短期内仍受美元的偏弱运行提振。日本方面，劳动力市场需求放缓迹象初步显现，日本经济复苏仍面临一定压力。美日贸易谈判进展受阻，加之特朗普新一轮关税措施可能对日本出口与经济增长构成负面影响，令日本央行加息路径承压，日本央行于上周五如期维持利率不变，经济前景不确定的背景下，日元短期内震荡偏强运行。</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0D7D88BF" w:rsidR="007A477E" w:rsidRDefault="00936E27" w:rsidP="002B2EDC">
      <w:pPr>
        <w:spacing w:before="120" w:line="190" w:lineRule="auto"/>
        <w:ind w:right="210" w:firstLineChars="200" w:firstLine="420"/>
        <w:jc w:val="center"/>
        <w:rPr>
          <w:rFonts w:ascii="微软雅黑" w:eastAsia="微软雅黑" w:hAnsi="微软雅黑" w:cs="微软雅黑"/>
          <w:spacing w:val="7"/>
          <w:lang w:eastAsia="zh-CN"/>
        </w:rPr>
      </w:pPr>
      <w:r w:rsidRPr="00A517D8">
        <w:rPr>
          <w:noProof/>
        </w:rPr>
        <w:lastRenderedPageBreak/>
        <w:drawing>
          <wp:inline distT="0" distB="0" distL="0" distR="0" wp14:anchorId="23F3CEF2" wp14:editId="5B56DF4C">
            <wp:extent cx="4695825" cy="2028825"/>
            <wp:effectExtent l="0" t="0" r="9525" b="9525"/>
            <wp:docPr id="11611118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5825" cy="202882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6F9D02AE" w14:textId="77777777" w:rsidR="00936E27" w:rsidRDefault="00936E27" w:rsidP="00B00DB4">
      <w:pPr>
        <w:spacing w:before="103" w:line="256" w:lineRule="auto"/>
        <w:ind w:right="210" w:firstLine="420"/>
        <w:rPr>
          <w:rFonts w:ascii="微软雅黑" w:eastAsia="微软雅黑" w:hAnsi="微软雅黑" w:cs="微软雅黑"/>
          <w:spacing w:val="7"/>
          <w:lang w:eastAsia="zh-CN"/>
        </w:rPr>
      </w:pPr>
      <w:r w:rsidRPr="00936E27">
        <w:rPr>
          <w:rFonts w:ascii="微软雅黑" w:eastAsia="微软雅黑" w:hAnsi="微软雅黑" w:cs="微软雅黑" w:hint="eastAsia"/>
          <w:spacing w:val="7"/>
          <w:lang w:eastAsia="zh-CN"/>
        </w:rPr>
        <w:t>截至</w:t>
      </w:r>
      <w:r w:rsidRPr="00936E27">
        <w:rPr>
          <w:rFonts w:ascii="微软雅黑" w:eastAsia="微软雅黑" w:hAnsi="微软雅黑" w:cs="微软雅黑"/>
          <w:spacing w:val="7"/>
          <w:lang w:eastAsia="zh-CN"/>
        </w:rPr>
        <w:t>5</w:t>
      </w:r>
      <w:r w:rsidRPr="00936E27">
        <w:rPr>
          <w:rFonts w:ascii="微软雅黑" w:eastAsia="微软雅黑" w:hAnsi="微软雅黑" w:cs="微软雅黑" w:hint="eastAsia"/>
          <w:spacing w:val="7"/>
          <w:lang w:eastAsia="zh-CN"/>
        </w:rPr>
        <w:t>月</w:t>
      </w:r>
      <w:r w:rsidRPr="00936E27">
        <w:rPr>
          <w:rFonts w:ascii="微软雅黑" w:eastAsia="微软雅黑" w:hAnsi="微软雅黑" w:cs="微软雅黑"/>
          <w:spacing w:val="7"/>
          <w:lang w:eastAsia="zh-CN"/>
        </w:rPr>
        <w:t>7</w:t>
      </w:r>
      <w:r w:rsidRPr="00936E27">
        <w:rPr>
          <w:rFonts w:ascii="微软雅黑" w:eastAsia="微软雅黑" w:hAnsi="微软雅黑" w:cs="微软雅黑" w:hint="eastAsia"/>
          <w:spacing w:val="7"/>
          <w:lang w:eastAsia="zh-CN"/>
        </w:rPr>
        <w:t>日，</w:t>
      </w:r>
      <w:proofErr w:type="gramStart"/>
      <w:r w:rsidRPr="00936E27">
        <w:rPr>
          <w:rFonts w:ascii="微软雅黑" w:eastAsia="微软雅黑" w:hAnsi="微软雅黑" w:cs="微软雅黑" w:hint="eastAsia"/>
          <w:spacing w:val="7"/>
          <w:lang w:eastAsia="zh-CN"/>
        </w:rPr>
        <w:t>标普</w:t>
      </w:r>
      <w:proofErr w:type="gramEnd"/>
      <w:r w:rsidRPr="00936E27">
        <w:rPr>
          <w:rFonts w:ascii="微软雅黑" w:eastAsia="微软雅黑" w:hAnsi="微软雅黑" w:cs="微软雅黑"/>
          <w:spacing w:val="7"/>
          <w:lang w:eastAsia="zh-CN"/>
        </w:rPr>
        <w:t>500</w:t>
      </w:r>
      <w:r w:rsidRPr="00936E27">
        <w:rPr>
          <w:rFonts w:ascii="微软雅黑" w:eastAsia="微软雅黑" w:hAnsi="微软雅黑" w:cs="微软雅黑" w:hint="eastAsia"/>
          <w:spacing w:val="7"/>
          <w:lang w:eastAsia="zh-CN"/>
        </w:rPr>
        <w:t>指数上涨</w:t>
      </w:r>
      <w:r w:rsidRPr="00936E27">
        <w:rPr>
          <w:rFonts w:ascii="微软雅黑" w:eastAsia="微软雅黑" w:hAnsi="微软雅黑" w:cs="微软雅黑"/>
          <w:spacing w:val="7"/>
          <w:lang w:eastAsia="zh-CN"/>
        </w:rPr>
        <w:t>0.43%</w:t>
      </w:r>
      <w:r w:rsidRPr="00936E27">
        <w:rPr>
          <w:rFonts w:ascii="微软雅黑" w:eastAsia="微软雅黑" w:hAnsi="微软雅黑" w:cs="微软雅黑" w:hint="eastAsia"/>
          <w:spacing w:val="7"/>
          <w:lang w:eastAsia="zh-CN"/>
        </w:rPr>
        <w:t>至</w:t>
      </w:r>
      <w:r w:rsidRPr="00936E27">
        <w:rPr>
          <w:rFonts w:ascii="微软雅黑" w:eastAsia="微软雅黑" w:hAnsi="微软雅黑" w:cs="微软雅黑"/>
          <w:spacing w:val="7"/>
          <w:lang w:eastAsia="zh-CN"/>
        </w:rPr>
        <w:t>5631.28</w:t>
      </w:r>
      <w:r w:rsidRPr="00936E27">
        <w:rPr>
          <w:rFonts w:ascii="微软雅黑" w:eastAsia="微软雅黑" w:hAnsi="微软雅黑" w:cs="微软雅黑" w:hint="eastAsia"/>
          <w:spacing w:val="7"/>
          <w:lang w:eastAsia="zh-CN"/>
        </w:rPr>
        <w:t>点；</w:t>
      </w:r>
      <w:proofErr w:type="gramStart"/>
      <w:r w:rsidRPr="00936E27">
        <w:rPr>
          <w:rFonts w:ascii="微软雅黑" w:eastAsia="微软雅黑" w:hAnsi="微软雅黑" w:cs="微软雅黑" w:hint="eastAsia"/>
          <w:spacing w:val="7"/>
          <w:lang w:eastAsia="zh-CN"/>
        </w:rPr>
        <w:t>迷你标普</w:t>
      </w:r>
      <w:proofErr w:type="gramEnd"/>
      <w:r w:rsidRPr="00936E27">
        <w:rPr>
          <w:rFonts w:ascii="微软雅黑" w:eastAsia="微软雅黑" w:hAnsi="微软雅黑" w:cs="微软雅黑"/>
          <w:spacing w:val="7"/>
          <w:lang w:eastAsia="zh-CN"/>
        </w:rPr>
        <w:t>500</w:t>
      </w:r>
      <w:r w:rsidRPr="00936E27">
        <w:rPr>
          <w:rFonts w:ascii="微软雅黑" w:eastAsia="微软雅黑" w:hAnsi="微软雅黑" w:cs="微软雅黑" w:hint="eastAsia"/>
          <w:spacing w:val="7"/>
          <w:lang w:eastAsia="zh-CN"/>
        </w:rPr>
        <w:t>主力合约上涨</w:t>
      </w:r>
      <w:r w:rsidRPr="00936E27">
        <w:rPr>
          <w:rFonts w:ascii="微软雅黑" w:eastAsia="微软雅黑" w:hAnsi="微软雅黑" w:cs="微软雅黑"/>
          <w:spacing w:val="7"/>
          <w:lang w:eastAsia="zh-CN"/>
        </w:rPr>
        <w:t>0.55%</w:t>
      </w:r>
      <w:r w:rsidRPr="00936E27">
        <w:rPr>
          <w:rFonts w:ascii="微软雅黑" w:eastAsia="微软雅黑" w:hAnsi="微软雅黑" w:cs="微软雅黑" w:hint="eastAsia"/>
          <w:spacing w:val="7"/>
          <w:lang w:eastAsia="zh-CN"/>
        </w:rPr>
        <w:t>至</w:t>
      </w:r>
      <w:r w:rsidRPr="00936E27">
        <w:rPr>
          <w:rFonts w:ascii="微软雅黑" w:eastAsia="微软雅黑" w:hAnsi="微软雅黑" w:cs="微软雅黑"/>
          <w:spacing w:val="7"/>
          <w:lang w:eastAsia="zh-CN"/>
        </w:rPr>
        <w:t>5645.75</w:t>
      </w:r>
      <w:r w:rsidRPr="00936E27">
        <w:rPr>
          <w:rFonts w:ascii="微软雅黑" w:eastAsia="微软雅黑" w:hAnsi="微软雅黑" w:cs="微软雅黑" w:hint="eastAsia"/>
          <w:spacing w:val="7"/>
          <w:lang w:eastAsia="zh-CN"/>
        </w:rPr>
        <w:t>点。美联储如期按兵不动，维持联邦基金利率目标区间在</w:t>
      </w:r>
      <w:r w:rsidRPr="00936E27">
        <w:rPr>
          <w:rFonts w:ascii="微软雅黑" w:eastAsia="微软雅黑" w:hAnsi="微软雅黑" w:cs="微软雅黑"/>
          <w:spacing w:val="7"/>
          <w:lang w:eastAsia="zh-CN"/>
        </w:rPr>
        <w:t>4.25%-4.5%</w:t>
      </w:r>
      <w:r w:rsidRPr="00936E27">
        <w:rPr>
          <w:rFonts w:ascii="微软雅黑" w:eastAsia="微软雅黑" w:hAnsi="微软雅黑" w:cs="微软雅黑" w:hint="eastAsia"/>
          <w:spacing w:val="7"/>
          <w:lang w:eastAsia="zh-CN"/>
        </w:rPr>
        <w:t>不变。</w:t>
      </w:r>
      <w:r w:rsidRPr="00936E27">
        <w:rPr>
          <w:rFonts w:ascii="微软雅黑" w:eastAsia="微软雅黑" w:hAnsi="微软雅黑" w:cs="微软雅黑"/>
          <w:spacing w:val="7"/>
          <w:lang w:eastAsia="zh-CN"/>
        </w:rPr>
        <w:t>FOMC</w:t>
      </w:r>
      <w:r w:rsidRPr="00936E27">
        <w:rPr>
          <w:rFonts w:ascii="微软雅黑" w:eastAsia="微软雅黑" w:hAnsi="微软雅黑" w:cs="微软雅黑" w:hint="eastAsia"/>
          <w:spacing w:val="7"/>
          <w:lang w:eastAsia="zh-CN"/>
        </w:rPr>
        <w:t>声明称，经济前景的不确定性进一步增加，失业率上升、通胀上升的风险都已经增加。美联储主席鲍威尔表示，美联储可以耐心，无需急于降息，特朗普的表态“根本不会影响美联储的工作”。会后声明与鲍威尔的讲话均呈现出较强的鹰派色彩。在多重不确定性的影响下，美股全天交投震荡，直至尾盘，受到特朗普政府将放松对人工智能芯片监管的相关消息提振，指数在半导体股的带动下收高。策略上，建议暂时观望。</w:t>
      </w:r>
    </w:p>
    <w:p w14:paraId="3E7D9146" w14:textId="3CE67180"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FC7E650" w:rsidR="007A477E" w:rsidRPr="00EE7376" w:rsidRDefault="00936E27" w:rsidP="00904B93">
      <w:pPr>
        <w:spacing w:before="103" w:line="256" w:lineRule="auto"/>
        <w:ind w:right="210" w:firstLine="420"/>
        <w:jc w:val="center"/>
        <w:rPr>
          <w:rFonts w:ascii="微软雅黑" w:eastAsia="微软雅黑" w:hAnsi="微软雅黑" w:cs="微软雅黑"/>
          <w:spacing w:val="7"/>
          <w:lang w:eastAsia="zh-CN"/>
        </w:rPr>
      </w:pPr>
      <w:r w:rsidRPr="00FB32E6">
        <w:rPr>
          <w:rFonts w:ascii="新宋体" w:eastAsia="新宋体" w:hAnsi="新宋体"/>
          <w:noProof/>
        </w:rPr>
        <w:drawing>
          <wp:inline distT="0" distB="0" distL="0" distR="0" wp14:anchorId="02DB3C38" wp14:editId="2FA1E9D1">
            <wp:extent cx="5274310" cy="1557299"/>
            <wp:effectExtent l="0" t="0" r="2540" b="5080"/>
            <wp:docPr id="12" name="图片 12" descr="C:\Users\Administrator\Documents\WeChat Files\wxid_vkxlzo0vqu7s22\FileStorage\Temp\1746664460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666446075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7299"/>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36532EF3" w14:textId="77777777" w:rsidR="00936E27" w:rsidRDefault="00936E27" w:rsidP="000511AA">
      <w:pPr>
        <w:spacing w:before="103" w:line="256" w:lineRule="auto"/>
        <w:ind w:right="210" w:firstLine="420"/>
        <w:jc w:val="both"/>
        <w:rPr>
          <w:rFonts w:ascii="微软雅黑" w:eastAsia="微软雅黑" w:hAnsi="微软雅黑" w:cs="微软雅黑"/>
          <w:spacing w:val="7"/>
          <w:lang w:eastAsia="zh-CN"/>
        </w:rPr>
      </w:pPr>
      <w:r w:rsidRPr="00936E27">
        <w:rPr>
          <w:rFonts w:ascii="微软雅黑" w:eastAsia="微软雅黑" w:hAnsi="微软雅黑" w:cs="微软雅黑" w:hint="eastAsia"/>
          <w:spacing w:val="7"/>
          <w:lang w:eastAsia="zh-CN"/>
        </w:rPr>
        <w:t>截至</w:t>
      </w:r>
      <w:r w:rsidRPr="00936E27">
        <w:rPr>
          <w:rFonts w:ascii="微软雅黑" w:eastAsia="微软雅黑" w:hAnsi="微软雅黑" w:cs="微软雅黑"/>
          <w:spacing w:val="7"/>
          <w:lang w:eastAsia="zh-CN"/>
        </w:rPr>
        <w:t>5</w:t>
      </w:r>
      <w:r w:rsidRPr="00936E27">
        <w:rPr>
          <w:rFonts w:ascii="微软雅黑" w:eastAsia="微软雅黑" w:hAnsi="微软雅黑" w:cs="微软雅黑" w:hint="eastAsia"/>
          <w:spacing w:val="7"/>
          <w:lang w:eastAsia="zh-CN"/>
        </w:rPr>
        <w:t>月</w:t>
      </w:r>
      <w:r w:rsidRPr="00936E27">
        <w:rPr>
          <w:rFonts w:ascii="微软雅黑" w:eastAsia="微软雅黑" w:hAnsi="微软雅黑" w:cs="微软雅黑"/>
          <w:spacing w:val="7"/>
          <w:lang w:eastAsia="zh-CN"/>
        </w:rPr>
        <w:t>7</w:t>
      </w:r>
      <w:r w:rsidRPr="00936E27">
        <w:rPr>
          <w:rFonts w:ascii="微软雅黑" w:eastAsia="微软雅黑" w:hAnsi="微软雅黑" w:cs="微软雅黑" w:hint="eastAsia"/>
          <w:spacing w:val="7"/>
          <w:lang w:eastAsia="zh-CN"/>
        </w:rPr>
        <w:t>日，富时中国</w:t>
      </w:r>
      <w:r w:rsidRPr="00936E27">
        <w:rPr>
          <w:rFonts w:ascii="微软雅黑" w:eastAsia="微软雅黑" w:hAnsi="微软雅黑" w:cs="微软雅黑"/>
          <w:spacing w:val="7"/>
          <w:lang w:eastAsia="zh-CN"/>
        </w:rPr>
        <w:t>A50</w:t>
      </w:r>
      <w:r w:rsidRPr="00936E27">
        <w:rPr>
          <w:rFonts w:ascii="微软雅黑" w:eastAsia="微软雅黑" w:hAnsi="微软雅黑" w:cs="微软雅黑" w:hint="eastAsia"/>
          <w:spacing w:val="7"/>
          <w:lang w:eastAsia="zh-CN"/>
        </w:rPr>
        <w:t>指数上涨</w:t>
      </w:r>
      <w:r w:rsidRPr="00936E27">
        <w:rPr>
          <w:rFonts w:ascii="微软雅黑" w:eastAsia="微软雅黑" w:hAnsi="微软雅黑" w:cs="微软雅黑"/>
          <w:spacing w:val="7"/>
          <w:lang w:eastAsia="zh-CN"/>
        </w:rPr>
        <w:t>1.04%</w:t>
      </w:r>
      <w:r w:rsidRPr="00936E27">
        <w:rPr>
          <w:rFonts w:ascii="微软雅黑" w:eastAsia="微软雅黑" w:hAnsi="微软雅黑" w:cs="微软雅黑" w:hint="eastAsia"/>
          <w:spacing w:val="7"/>
          <w:lang w:eastAsia="zh-CN"/>
        </w:rPr>
        <w:t>至</w:t>
      </w:r>
      <w:r w:rsidRPr="00936E27">
        <w:rPr>
          <w:rFonts w:ascii="微软雅黑" w:eastAsia="微软雅黑" w:hAnsi="微软雅黑" w:cs="微软雅黑"/>
          <w:spacing w:val="7"/>
          <w:lang w:eastAsia="zh-CN"/>
        </w:rPr>
        <w:t>13269.1</w:t>
      </w:r>
      <w:r w:rsidRPr="00936E27">
        <w:rPr>
          <w:rFonts w:ascii="微软雅黑" w:eastAsia="微软雅黑" w:hAnsi="微软雅黑" w:cs="微软雅黑" w:hint="eastAsia"/>
          <w:spacing w:val="7"/>
          <w:lang w:eastAsia="zh-CN"/>
        </w:rPr>
        <w:t>点；新交所富时</w:t>
      </w:r>
      <w:r w:rsidRPr="00936E27">
        <w:rPr>
          <w:rFonts w:ascii="微软雅黑" w:eastAsia="微软雅黑" w:hAnsi="微软雅黑" w:cs="微软雅黑"/>
          <w:spacing w:val="7"/>
          <w:lang w:eastAsia="zh-CN"/>
        </w:rPr>
        <w:t>A50</w:t>
      </w:r>
      <w:r w:rsidRPr="00936E27">
        <w:rPr>
          <w:rFonts w:ascii="微软雅黑" w:eastAsia="微软雅黑" w:hAnsi="微软雅黑" w:cs="微软雅黑" w:hint="eastAsia"/>
          <w:spacing w:val="7"/>
          <w:lang w:eastAsia="zh-CN"/>
        </w:rPr>
        <w:t>期指主力合约上涨</w:t>
      </w:r>
      <w:r w:rsidRPr="00936E27">
        <w:rPr>
          <w:rFonts w:ascii="微软雅黑" w:eastAsia="微软雅黑" w:hAnsi="微软雅黑" w:cs="微软雅黑"/>
          <w:spacing w:val="7"/>
          <w:lang w:eastAsia="zh-CN"/>
        </w:rPr>
        <w:t>1.24%</w:t>
      </w:r>
      <w:r w:rsidRPr="00936E27">
        <w:rPr>
          <w:rFonts w:ascii="微软雅黑" w:eastAsia="微软雅黑" w:hAnsi="微软雅黑" w:cs="微软雅黑" w:hint="eastAsia"/>
          <w:spacing w:val="7"/>
          <w:lang w:eastAsia="zh-CN"/>
        </w:rPr>
        <w:t>至</w:t>
      </w:r>
      <w:r w:rsidRPr="00936E27">
        <w:rPr>
          <w:rFonts w:ascii="微软雅黑" w:eastAsia="微软雅黑" w:hAnsi="微软雅黑" w:cs="微软雅黑"/>
          <w:spacing w:val="7"/>
          <w:lang w:eastAsia="zh-CN"/>
        </w:rPr>
        <w:t>13226</w:t>
      </w:r>
      <w:r w:rsidRPr="00936E27">
        <w:rPr>
          <w:rFonts w:ascii="微软雅黑" w:eastAsia="微软雅黑" w:hAnsi="微软雅黑" w:cs="微软雅黑" w:hint="eastAsia"/>
          <w:spacing w:val="7"/>
          <w:lang w:eastAsia="zh-CN"/>
        </w:rPr>
        <w:t>点。国内方面，政策面上，</w:t>
      </w:r>
      <w:r w:rsidRPr="00936E27">
        <w:rPr>
          <w:rFonts w:ascii="微软雅黑" w:eastAsia="微软雅黑" w:hAnsi="微软雅黑" w:cs="微软雅黑"/>
          <w:spacing w:val="7"/>
          <w:lang w:eastAsia="zh-CN"/>
        </w:rPr>
        <w:t>5</w:t>
      </w:r>
      <w:r w:rsidRPr="00936E27">
        <w:rPr>
          <w:rFonts w:ascii="微软雅黑" w:eastAsia="微软雅黑" w:hAnsi="微软雅黑" w:cs="微软雅黑" w:hint="eastAsia"/>
          <w:spacing w:val="7"/>
          <w:lang w:eastAsia="zh-CN"/>
        </w:rPr>
        <w:t>月</w:t>
      </w:r>
      <w:r w:rsidRPr="00936E27">
        <w:rPr>
          <w:rFonts w:ascii="微软雅黑" w:eastAsia="微软雅黑" w:hAnsi="微软雅黑" w:cs="微软雅黑"/>
          <w:spacing w:val="7"/>
          <w:lang w:eastAsia="zh-CN"/>
        </w:rPr>
        <w:t>7</w:t>
      </w:r>
      <w:r w:rsidRPr="00936E27">
        <w:rPr>
          <w:rFonts w:ascii="微软雅黑" w:eastAsia="微软雅黑" w:hAnsi="微软雅黑" w:cs="微软雅黑" w:hint="eastAsia"/>
          <w:spacing w:val="7"/>
          <w:lang w:eastAsia="zh-CN"/>
        </w:rPr>
        <w:t>日中国人民银行、国家金融监督管理总局、中国证券监督管理委员会联合发布了“一揽子金融政策”，涉及</w:t>
      </w:r>
      <w:proofErr w:type="gramStart"/>
      <w:r w:rsidRPr="00936E27">
        <w:rPr>
          <w:rFonts w:ascii="微软雅黑" w:eastAsia="微软雅黑" w:hAnsi="微软雅黑" w:cs="微软雅黑" w:hint="eastAsia"/>
          <w:spacing w:val="7"/>
          <w:lang w:eastAsia="zh-CN"/>
        </w:rPr>
        <w:t>降准降息降个人</w:t>
      </w:r>
      <w:proofErr w:type="gramEnd"/>
      <w:r w:rsidRPr="00936E27">
        <w:rPr>
          <w:rFonts w:ascii="微软雅黑" w:eastAsia="微软雅黑" w:hAnsi="微软雅黑" w:cs="微软雅黑" w:hint="eastAsia"/>
          <w:spacing w:val="7"/>
          <w:lang w:eastAsia="zh-CN"/>
        </w:rPr>
        <w:t>住房公积金贷款利率、精准</w:t>
      </w:r>
      <w:proofErr w:type="gramStart"/>
      <w:r w:rsidRPr="00936E27">
        <w:rPr>
          <w:rFonts w:ascii="微软雅黑" w:eastAsia="微软雅黑" w:hAnsi="微软雅黑" w:cs="微软雅黑" w:hint="eastAsia"/>
          <w:spacing w:val="7"/>
          <w:lang w:eastAsia="zh-CN"/>
        </w:rPr>
        <w:t>帮扶受</w:t>
      </w:r>
      <w:proofErr w:type="gramEnd"/>
      <w:r w:rsidRPr="00936E27">
        <w:rPr>
          <w:rFonts w:ascii="微软雅黑" w:eastAsia="微软雅黑" w:hAnsi="微软雅黑" w:cs="微软雅黑" w:hint="eastAsia"/>
          <w:spacing w:val="7"/>
          <w:lang w:eastAsia="zh-CN"/>
        </w:rPr>
        <w:t>关税影响较大市场主体等，加大了中长期流动性供给，降低融资成本，为资本市场注入稳定力量，释放货币政策</w:t>
      </w:r>
      <w:proofErr w:type="gramStart"/>
      <w:r w:rsidRPr="00936E27">
        <w:rPr>
          <w:rFonts w:ascii="微软雅黑" w:eastAsia="微软雅黑" w:hAnsi="微软雅黑" w:cs="微软雅黑" w:hint="eastAsia"/>
          <w:spacing w:val="7"/>
          <w:lang w:eastAsia="zh-CN"/>
        </w:rPr>
        <w:t>稳增长稳就业稳</w:t>
      </w:r>
      <w:proofErr w:type="gramEnd"/>
      <w:r w:rsidRPr="00936E27">
        <w:rPr>
          <w:rFonts w:ascii="微软雅黑" w:eastAsia="微软雅黑" w:hAnsi="微软雅黑" w:cs="微软雅黑" w:hint="eastAsia"/>
          <w:spacing w:val="7"/>
          <w:lang w:eastAsia="zh-CN"/>
        </w:rPr>
        <w:t>预期的积极信号。此外，应美方邀请，何立峰副总理作为中美经贸中方牵头人，将在访问瑞士期间，与美方牵头人美国财长</w:t>
      </w:r>
      <w:proofErr w:type="gramStart"/>
      <w:r w:rsidRPr="00936E27">
        <w:rPr>
          <w:rFonts w:ascii="微软雅黑" w:eastAsia="微软雅黑" w:hAnsi="微软雅黑" w:cs="微软雅黑" w:hint="eastAsia"/>
          <w:spacing w:val="7"/>
          <w:lang w:eastAsia="zh-CN"/>
        </w:rPr>
        <w:t>贝森特</w:t>
      </w:r>
      <w:proofErr w:type="gramEnd"/>
      <w:r w:rsidRPr="00936E27">
        <w:rPr>
          <w:rFonts w:ascii="微软雅黑" w:eastAsia="微软雅黑" w:hAnsi="微软雅黑" w:cs="微软雅黑" w:hint="eastAsia"/>
          <w:spacing w:val="7"/>
          <w:lang w:eastAsia="zh-CN"/>
        </w:rPr>
        <w:t>就关税问题举行会谈，需密切关注会谈动向。整体来看，目前国内对冲关税扰动相关政策加速落地，对市场起到有力支撑，同时五一节假日期间消费需求旺盛，也在一定</w:t>
      </w:r>
      <w:r w:rsidRPr="00936E27">
        <w:rPr>
          <w:rFonts w:ascii="微软雅黑" w:eastAsia="微软雅黑" w:hAnsi="微软雅黑" w:cs="微软雅黑" w:hint="eastAsia"/>
          <w:spacing w:val="7"/>
          <w:lang w:eastAsia="zh-CN"/>
        </w:rPr>
        <w:lastRenderedPageBreak/>
        <w:t>程度上显示出内需回暖的迹象，在国内政策推动、内需修复，海外关税战缓和的背景下</w:t>
      </w:r>
      <w:r w:rsidRPr="00936E27">
        <w:rPr>
          <w:rFonts w:ascii="微软雅黑" w:eastAsia="微软雅黑" w:hAnsi="微软雅黑" w:cs="微软雅黑"/>
          <w:spacing w:val="7"/>
          <w:lang w:eastAsia="zh-CN"/>
        </w:rPr>
        <w:t>A</w:t>
      </w:r>
      <w:r w:rsidRPr="00936E27">
        <w:rPr>
          <w:rFonts w:ascii="微软雅黑" w:eastAsia="微软雅黑" w:hAnsi="微软雅黑" w:cs="微软雅黑" w:hint="eastAsia"/>
          <w:spacing w:val="7"/>
          <w:lang w:eastAsia="zh-CN"/>
        </w:rPr>
        <w:t>股市</w:t>
      </w:r>
      <w:proofErr w:type="gramStart"/>
      <w:r w:rsidRPr="00936E27">
        <w:rPr>
          <w:rFonts w:ascii="微软雅黑" w:eastAsia="微软雅黑" w:hAnsi="微软雅黑" w:cs="微软雅黑" w:hint="eastAsia"/>
          <w:spacing w:val="7"/>
          <w:lang w:eastAsia="zh-CN"/>
        </w:rPr>
        <w:t>场风险偏好近期</w:t>
      </w:r>
      <w:proofErr w:type="gramEnd"/>
      <w:r w:rsidRPr="00936E27">
        <w:rPr>
          <w:rFonts w:ascii="微软雅黑" w:eastAsia="微软雅黑" w:hAnsi="微软雅黑" w:cs="微软雅黑" w:hint="eastAsia"/>
          <w:spacing w:val="7"/>
          <w:lang w:eastAsia="zh-CN"/>
        </w:rPr>
        <w:t>有明显回升，量能亦有所放大。策略上建议轻仓逢低买入，需警惕关税谈判不及预期的回调。</w:t>
      </w:r>
    </w:p>
    <w:p w14:paraId="11AC0A6A" w14:textId="1166F860"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7B7653F7" w:rsidR="009372C5" w:rsidRPr="00D44799" w:rsidRDefault="00936E27" w:rsidP="00904B93">
      <w:pPr>
        <w:spacing w:before="103" w:line="256" w:lineRule="auto"/>
        <w:ind w:right="210" w:firstLine="420"/>
        <w:jc w:val="center"/>
        <w:rPr>
          <w:rFonts w:ascii="新宋体" w:eastAsia="新宋体" w:hAnsi="新宋体"/>
          <w:lang w:eastAsia="zh-CN"/>
        </w:rPr>
      </w:pPr>
      <w:r w:rsidRPr="00AD2DAE">
        <w:rPr>
          <w:rFonts w:asciiTheme="minorEastAsia" w:hAnsiTheme="minorEastAsia" w:cs="Times New Roman"/>
          <w:noProof/>
        </w:rPr>
        <w:drawing>
          <wp:inline distT="0" distB="0" distL="0" distR="0" wp14:anchorId="0580150F" wp14:editId="1DB48A56">
            <wp:extent cx="5274310" cy="1557299"/>
            <wp:effectExtent l="0" t="0" r="2540" b="5080"/>
            <wp:docPr id="3" name="图片 3" descr="C:\Users\Administrator\Documents\WeChat Files\wxid_vkxlzo0vqu7s22\FileStorage\Temp\1746663940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666394092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7299"/>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DF38743" w14:textId="77777777" w:rsidR="00AB506F" w:rsidRDefault="00AB506F" w:rsidP="00A02266">
      <w:pPr>
        <w:spacing w:before="103" w:line="256" w:lineRule="auto"/>
        <w:ind w:right="210" w:firstLine="448"/>
        <w:jc w:val="both"/>
        <w:rPr>
          <w:rFonts w:ascii="微软雅黑" w:eastAsia="微软雅黑" w:hAnsi="微软雅黑" w:cs="微软雅黑"/>
          <w:spacing w:val="12"/>
          <w:lang w:eastAsia="zh-CN"/>
        </w:rPr>
      </w:pPr>
      <w:r w:rsidRPr="00AB506F">
        <w:rPr>
          <w:rFonts w:ascii="微软雅黑" w:eastAsia="微软雅黑" w:hAnsi="微软雅黑" w:cs="微软雅黑" w:hint="eastAsia"/>
          <w:spacing w:val="12"/>
          <w:lang w:eastAsia="zh-CN"/>
        </w:rPr>
        <w:t>隔夜</w:t>
      </w:r>
      <w:r w:rsidRPr="00AB506F">
        <w:rPr>
          <w:rFonts w:ascii="微软雅黑" w:eastAsia="微软雅黑" w:hAnsi="微软雅黑" w:cs="微软雅黑"/>
          <w:spacing w:val="12"/>
          <w:lang w:eastAsia="zh-CN"/>
        </w:rPr>
        <w:t>COMEX</w:t>
      </w:r>
      <w:r w:rsidRPr="00AB506F">
        <w:rPr>
          <w:rFonts w:ascii="微软雅黑" w:eastAsia="微软雅黑" w:hAnsi="微软雅黑" w:cs="微软雅黑" w:hint="eastAsia"/>
          <w:spacing w:val="12"/>
          <w:lang w:eastAsia="zh-CN"/>
        </w:rPr>
        <w:t>铜震荡偏弱，报收</w:t>
      </w:r>
      <w:r w:rsidRPr="00AB506F">
        <w:rPr>
          <w:rFonts w:ascii="微软雅黑" w:eastAsia="微软雅黑" w:hAnsi="微软雅黑" w:cs="微软雅黑"/>
          <w:spacing w:val="12"/>
          <w:lang w:eastAsia="zh-CN"/>
        </w:rPr>
        <w:t>4.62</w:t>
      </w:r>
      <w:r w:rsidRPr="00AB506F">
        <w:rPr>
          <w:rFonts w:ascii="微软雅黑" w:eastAsia="微软雅黑" w:hAnsi="微软雅黑" w:cs="微软雅黑" w:hint="eastAsia"/>
          <w:spacing w:val="12"/>
          <w:lang w:eastAsia="zh-CN"/>
        </w:rPr>
        <w:t>美元</w:t>
      </w:r>
      <w:r w:rsidRPr="00AB506F">
        <w:rPr>
          <w:rFonts w:ascii="微软雅黑" w:eastAsia="微软雅黑" w:hAnsi="微软雅黑" w:cs="微软雅黑"/>
          <w:spacing w:val="12"/>
          <w:lang w:eastAsia="zh-CN"/>
        </w:rPr>
        <w:t>/</w:t>
      </w:r>
      <w:r w:rsidRPr="00AB506F">
        <w:rPr>
          <w:rFonts w:ascii="微软雅黑" w:eastAsia="微软雅黑" w:hAnsi="微软雅黑" w:cs="微软雅黑" w:hint="eastAsia"/>
          <w:spacing w:val="12"/>
          <w:lang w:eastAsia="zh-CN"/>
        </w:rPr>
        <w:t>磅，涨跌幅</w:t>
      </w:r>
      <w:r w:rsidRPr="00AB506F">
        <w:rPr>
          <w:rFonts w:ascii="微软雅黑" w:eastAsia="微软雅黑" w:hAnsi="微软雅黑" w:cs="微软雅黑"/>
          <w:spacing w:val="12"/>
          <w:lang w:eastAsia="zh-CN"/>
        </w:rPr>
        <w:t>-3.31%</w:t>
      </w:r>
      <w:r w:rsidRPr="00AB506F">
        <w:rPr>
          <w:rFonts w:ascii="微软雅黑" w:eastAsia="微软雅黑" w:hAnsi="微软雅黑" w:cs="微软雅黑" w:hint="eastAsia"/>
          <w:spacing w:val="12"/>
          <w:lang w:eastAsia="zh-CN"/>
        </w:rPr>
        <w:t>。国际方面，美联储连续第三次维持利率不变，声明中强调通胀和失业率上升的风险走高。鲍威尔高呼不确定性因素以及继续观望等待的成本很低，表示不急于降息。鲍威尔还称无意主动与特朗普会晤，后者的</w:t>
      </w:r>
      <w:proofErr w:type="gramStart"/>
      <w:r w:rsidRPr="00AB506F">
        <w:rPr>
          <w:rFonts w:ascii="微软雅黑" w:eastAsia="微软雅黑" w:hAnsi="微软雅黑" w:cs="微软雅黑" w:hint="eastAsia"/>
          <w:spacing w:val="12"/>
          <w:lang w:eastAsia="zh-CN"/>
        </w:rPr>
        <w:t>降息呼吁</w:t>
      </w:r>
      <w:proofErr w:type="gramEnd"/>
      <w:r w:rsidRPr="00AB506F">
        <w:rPr>
          <w:rFonts w:ascii="微软雅黑" w:eastAsia="微软雅黑" w:hAnsi="微软雅黑" w:cs="微软雅黑" w:hint="eastAsia"/>
          <w:spacing w:val="12"/>
          <w:lang w:eastAsia="zh-CN"/>
        </w:rPr>
        <w:t>无碍美联储的工作。国内方面，三部门发布一揽子金融政策</w:t>
      </w:r>
      <w:proofErr w:type="gramStart"/>
      <w:r w:rsidRPr="00AB506F">
        <w:rPr>
          <w:rFonts w:ascii="微软雅黑" w:eastAsia="微软雅黑" w:hAnsi="微软雅黑" w:cs="微软雅黑" w:hint="eastAsia"/>
          <w:spacing w:val="12"/>
          <w:lang w:eastAsia="zh-CN"/>
        </w:rPr>
        <w:t>稳市场稳</w:t>
      </w:r>
      <w:proofErr w:type="gramEnd"/>
      <w:r w:rsidRPr="00AB506F">
        <w:rPr>
          <w:rFonts w:ascii="微软雅黑" w:eastAsia="微软雅黑" w:hAnsi="微软雅黑" w:cs="微软雅黑" w:hint="eastAsia"/>
          <w:spacing w:val="12"/>
          <w:lang w:eastAsia="zh-CN"/>
        </w:rPr>
        <w:t>预期。央行宣布推出十项政策措施，其中包括</w:t>
      </w:r>
      <w:proofErr w:type="gramStart"/>
      <w:r w:rsidRPr="00AB506F">
        <w:rPr>
          <w:rFonts w:ascii="微软雅黑" w:eastAsia="微软雅黑" w:hAnsi="微软雅黑" w:cs="微软雅黑" w:hint="eastAsia"/>
          <w:spacing w:val="12"/>
          <w:lang w:eastAsia="zh-CN"/>
        </w:rPr>
        <w:t>全面降准</w:t>
      </w:r>
      <w:proofErr w:type="gramEnd"/>
      <w:r w:rsidRPr="00AB506F">
        <w:rPr>
          <w:rFonts w:ascii="微软雅黑" w:eastAsia="微软雅黑" w:hAnsi="微软雅黑" w:cs="微软雅黑"/>
          <w:spacing w:val="12"/>
          <w:lang w:eastAsia="zh-CN"/>
        </w:rPr>
        <w:t>0.5</w:t>
      </w:r>
      <w:r w:rsidRPr="00AB506F">
        <w:rPr>
          <w:rFonts w:ascii="微软雅黑" w:eastAsia="微软雅黑" w:hAnsi="微软雅黑" w:cs="微软雅黑" w:hint="eastAsia"/>
          <w:spacing w:val="12"/>
          <w:lang w:eastAsia="zh-CN"/>
        </w:rPr>
        <w:t>个百分点，下调政策利率</w:t>
      </w:r>
      <w:r w:rsidRPr="00AB506F">
        <w:rPr>
          <w:rFonts w:ascii="微软雅黑" w:eastAsia="微软雅黑" w:hAnsi="微软雅黑" w:cs="微软雅黑"/>
          <w:spacing w:val="12"/>
          <w:lang w:eastAsia="zh-CN"/>
        </w:rPr>
        <w:t>0.1</w:t>
      </w:r>
      <w:r w:rsidRPr="00AB506F">
        <w:rPr>
          <w:rFonts w:ascii="微软雅黑" w:eastAsia="微软雅黑" w:hAnsi="微软雅黑" w:cs="微软雅黑" w:hint="eastAsia"/>
          <w:spacing w:val="12"/>
          <w:lang w:eastAsia="zh-CN"/>
        </w:rPr>
        <w:t>个百分点，降低结构性货币政策工具利率和公积金贷款利率</w:t>
      </w:r>
      <w:r w:rsidRPr="00AB506F">
        <w:rPr>
          <w:rFonts w:ascii="微软雅黑" w:eastAsia="微软雅黑" w:hAnsi="微软雅黑" w:cs="微软雅黑"/>
          <w:spacing w:val="12"/>
          <w:lang w:eastAsia="zh-CN"/>
        </w:rPr>
        <w:t>0.25</w:t>
      </w:r>
      <w:r w:rsidRPr="00AB506F">
        <w:rPr>
          <w:rFonts w:ascii="微软雅黑" w:eastAsia="微软雅黑" w:hAnsi="微软雅黑" w:cs="微软雅黑" w:hint="eastAsia"/>
          <w:spacing w:val="12"/>
          <w:lang w:eastAsia="zh-CN"/>
        </w:rPr>
        <w:t>个百分点，设立</w:t>
      </w:r>
      <w:r w:rsidRPr="00AB506F">
        <w:rPr>
          <w:rFonts w:ascii="微软雅黑" w:eastAsia="微软雅黑" w:hAnsi="微软雅黑" w:cs="微软雅黑"/>
          <w:spacing w:val="12"/>
          <w:lang w:eastAsia="zh-CN"/>
        </w:rPr>
        <w:t>5000</w:t>
      </w:r>
      <w:r w:rsidRPr="00AB506F">
        <w:rPr>
          <w:rFonts w:ascii="微软雅黑" w:eastAsia="微软雅黑" w:hAnsi="微软雅黑" w:cs="微软雅黑" w:hint="eastAsia"/>
          <w:spacing w:val="12"/>
          <w:lang w:eastAsia="zh-CN"/>
        </w:rPr>
        <w:t>亿元“服务消费与养老再贷款”等。金融监管总局将推出八项增量政策，包括加快出台</w:t>
      </w:r>
      <w:proofErr w:type="gramStart"/>
      <w:r w:rsidRPr="00AB506F">
        <w:rPr>
          <w:rFonts w:ascii="微软雅黑" w:eastAsia="微软雅黑" w:hAnsi="微软雅黑" w:cs="微软雅黑" w:hint="eastAsia"/>
          <w:spacing w:val="12"/>
          <w:lang w:eastAsia="zh-CN"/>
        </w:rPr>
        <w:t>适</w:t>
      </w:r>
      <w:proofErr w:type="gramEnd"/>
      <w:r w:rsidRPr="00AB506F">
        <w:rPr>
          <w:rFonts w:ascii="微软雅黑" w:eastAsia="微软雅黑" w:hAnsi="微软雅黑" w:cs="微软雅黑" w:hint="eastAsia"/>
          <w:spacing w:val="12"/>
          <w:lang w:eastAsia="zh-CN"/>
        </w:rPr>
        <w:t>配房地产发展新模式的融资制度、再批复</w:t>
      </w:r>
      <w:r w:rsidRPr="00AB506F">
        <w:rPr>
          <w:rFonts w:ascii="微软雅黑" w:eastAsia="微软雅黑" w:hAnsi="微软雅黑" w:cs="微软雅黑"/>
          <w:spacing w:val="12"/>
          <w:lang w:eastAsia="zh-CN"/>
        </w:rPr>
        <w:t>600</w:t>
      </w:r>
      <w:r w:rsidRPr="00AB506F">
        <w:rPr>
          <w:rFonts w:ascii="微软雅黑" w:eastAsia="微软雅黑" w:hAnsi="微软雅黑" w:cs="微软雅黑" w:hint="eastAsia"/>
          <w:spacing w:val="12"/>
          <w:lang w:eastAsia="zh-CN"/>
        </w:rPr>
        <w:t>亿元保险资金长期投资试点等。证监会将全力支持中央汇金发挥好类“平准基金”作用，出台</w:t>
      </w:r>
      <w:proofErr w:type="gramStart"/>
      <w:r w:rsidRPr="00AB506F">
        <w:rPr>
          <w:rFonts w:ascii="微软雅黑" w:eastAsia="微软雅黑" w:hAnsi="微软雅黑" w:cs="微软雅黑" w:hint="eastAsia"/>
          <w:spacing w:val="12"/>
          <w:lang w:eastAsia="zh-CN"/>
        </w:rPr>
        <w:t>深化科创板</w:t>
      </w:r>
      <w:proofErr w:type="gramEnd"/>
      <w:r w:rsidRPr="00AB506F">
        <w:rPr>
          <w:rFonts w:ascii="微软雅黑" w:eastAsia="微软雅黑" w:hAnsi="微软雅黑" w:cs="微软雅黑" w:hint="eastAsia"/>
          <w:spacing w:val="12"/>
          <w:lang w:eastAsia="zh-CN"/>
        </w:rPr>
        <w:t>、创业</w:t>
      </w:r>
      <w:proofErr w:type="gramStart"/>
      <w:r w:rsidRPr="00AB506F">
        <w:rPr>
          <w:rFonts w:ascii="微软雅黑" w:eastAsia="微软雅黑" w:hAnsi="微软雅黑" w:cs="微软雅黑" w:hint="eastAsia"/>
          <w:spacing w:val="12"/>
          <w:lang w:eastAsia="zh-CN"/>
        </w:rPr>
        <w:t>板改革</w:t>
      </w:r>
      <w:proofErr w:type="gramEnd"/>
      <w:r w:rsidRPr="00AB506F">
        <w:rPr>
          <w:rFonts w:ascii="微软雅黑" w:eastAsia="微软雅黑" w:hAnsi="微软雅黑" w:cs="微软雅黑" w:hint="eastAsia"/>
          <w:spacing w:val="12"/>
          <w:lang w:eastAsia="zh-CN"/>
        </w:rPr>
        <w:t>政策措施等。库存方面，截至</w:t>
      </w:r>
      <w:r w:rsidRPr="00AB506F">
        <w:rPr>
          <w:rFonts w:ascii="微软雅黑" w:eastAsia="微软雅黑" w:hAnsi="微软雅黑" w:cs="微软雅黑"/>
          <w:spacing w:val="12"/>
          <w:lang w:eastAsia="zh-CN"/>
        </w:rPr>
        <w:t>5</w:t>
      </w:r>
      <w:r w:rsidRPr="00AB506F">
        <w:rPr>
          <w:rFonts w:ascii="微软雅黑" w:eastAsia="微软雅黑" w:hAnsi="微软雅黑" w:cs="微软雅黑" w:hint="eastAsia"/>
          <w:spacing w:val="12"/>
          <w:lang w:eastAsia="zh-CN"/>
        </w:rPr>
        <w:t>月</w:t>
      </w:r>
      <w:r w:rsidRPr="00AB506F">
        <w:rPr>
          <w:rFonts w:ascii="微软雅黑" w:eastAsia="微软雅黑" w:hAnsi="微软雅黑" w:cs="微软雅黑"/>
          <w:spacing w:val="12"/>
          <w:lang w:eastAsia="zh-CN"/>
        </w:rPr>
        <w:t>7</w:t>
      </w:r>
      <w:r w:rsidRPr="00AB506F">
        <w:rPr>
          <w:rFonts w:ascii="微软雅黑" w:eastAsia="微软雅黑" w:hAnsi="微软雅黑" w:cs="微软雅黑" w:hint="eastAsia"/>
          <w:spacing w:val="12"/>
          <w:lang w:eastAsia="zh-CN"/>
        </w:rPr>
        <w:t>日，</w:t>
      </w:r>
      <w:r w:rsidRPr="00AB506F">
        <w:rPr>
          <w:rFonts w:ascii="微软雅黑" w:eastAsia="微软雅黑" w:hAnsi="微软雅黑" w:cs="微软雅黑"/>
          <w:spacing w:val="12"/>
          <w:lang w:eastAsia="zh-CN"/>
        </w:rPr>
        <w:t>COMEX</w:t>
      </w:r>
      <w:r w:rsidRPr="00AB506F">
        <w:rPr>
          <w:rFonts w:ascii="微软雅黑" w:eastAsia="微软雅黑" w:hAnsi="微软雅黑" w:cs="微软雅黑" w:hint="eastAsia"/>
          <w:spacing w:val="12"/>
          <w:lang w:eastAsia="zh-CN"/>
        </w:rPr>
        <w:t>铜库存为</w:t>
      </w:r>
      <w:r w:rsidRPr="00AB506F">
        <w:rPr>
          <w:rFonts w:ascii="微软雅黑" w:eastAsia="微软雅黑" w:hAnsi="微软雅黑" w:cs="微软雅黑"/>
          <w:spacing w:val="12"/>
          <w:lang w:eastAsia="zh-CN"/>
        </w:rPr>
        <w:t>156623</w:t>
      </w:r>
      <w:r w:rsidRPr="00AB506F">
        <w:rPr>
          <w:rFonts w:ascii="微软雅黑" w:eastAsia="微软雅黑" w:hAnsi="微软雅黑" w:cs="微软雅黑" w:hint="eastAsia"/>
          <w:spacing w:val="12"/>
          <w:lang w:eastAsia="zh-CN"/>
        </w:rPr>
        <w:t>短吨，环比</w:t>
      </w:r>
      <w:r w:rsidRPr="00AB506F">
        <w:rPr>
          <w:rFonts w:ascii="微软雅黑" w:eastAsia="微软雅黑" w:hAnsi="微软雅黑" w:cs="微软雅黑"/>
          <w:spacing w:val="12"/>
          <w:lang w:eastAsia="zh-CN"/>
        </w:rPr>
        <w:t>-1991</w:t>
      </w:r>
      <w:r w:rsidRPr="00AB506F">
        <w:rPr>
          <w:rFonts w:ascii="微软雅黑" w:eastAsia="微软雅黑" w:hAnsi="微软雅黑" w:cs="微软雅黑" w:hint="eastAsia"/>
          <w:spacing w:val="12"/>
          <w:lang w:eastAsia="zh-CN"/>
        </w:rPr>
        <w:t>短吨；</w:t>
      </w:r>
      <w:r w:rsidRPr="00AB506F">
        <w:rPr>
          <w:rFonts w:ascii="微软雅黑" w:eastAsia="微软雅黑" w:hAnsi="微软雅黑" w:cs="微软雅黑"/>
          <w:spacing w:val="12"/>
          <w:lang w:eastAsia="zh-CN"/>
        </w:rPr>
        <w:t>LME</w:t>
      </w:r>
      <w:r w:rsidRPr="00AB506F">
        <w:rPr>
          <w:rFonts w:ascii="微软雅黑" w:eastAsia="微软雅黑" w:hAnsi="微软雅黑" w:cs="微软雅黑" w:hint="eastAsia"/>
          <w:spacing w:val="12"/>
          <w:lang w:eastAsia="zh-CN"/>
        </w:rPr>
        <w:t>铜库存为</w:t>
      </w:r>
      <w:r w:rsidRPr="00AB506F">
        <w:rPr>
          <w:rFonts w:ascii="微软雅黑" w:eastAsia="微软雅黑" w:hAnsi="微软雅黑" w:cs="微软雅黑"/>
          <w:spacing w:val="12"/>
          <w:lang w:eastAsia="zh-CN"/>
        </w:rPr>
        <w:t>193975</w:t>
      </w:r>
      <w:r w:rsidRPr="00AB506F">
        <w:rPr>
          <w:rFonts w:ascii="微软雅黑" w:eastAsia="微软雅黑" w:hAnsi="微软雅黑" w:cs="微软雅黑" w:hint="eastAsia"/>
          <w:spacing w:val="12"/>
          <w:lang w:eastAsia="zh-CN"/>
        </w:rPr>
        <w:t>吨，环比</w:t>
      </w:r>
      <w:r w:rsidRPr="00AB506F">
        <w:rPr>
          <w:rFonts w:ascii="微软雅黑" w:eastAsia="微软雅黑" w:hAnsi="微软雅黑" w:cs="微软雅黑"/>
          <w:spacing w:val="12"/>
          <w:lang w:eastAsia="zh-CN"/>
        </w:rPr>
        <w:t>-1650</w:t>
      </w:r>
      <w:r w:rsidRPr="00AB506F">
        <w:rPr>
          <w:rFonts w:ascii="微软雅黑" w:eastAsia="微软雅黑" w:hAnsi="微软雅黑" w:cs="微软雅黑" w:hint="eastAsia"/>
          <w:spacing w:val="12"/>
          <w:lang w:eastAsia="zh-CN"/>
        </w:rPr>
        <w:t>吨；</w:t>
      </w:r>
      <w:r w:rsidRPr="00AB506F">
        <w:rPr>
          <w:rFonts w:ascii="微软雅黑" w:eastAsia="微软雅黑" w:hAnsi="微软雅黑" w:cs="微软雅黑"/>
          <w:spacing w:val="12"/>
          <w:lang w:eastAsia="zh-CN"/>
        </w:rPr>
        <w:t>SHFE</w:t>
      </w:r>
      <w:r w:rsidRPr="00AB506F">
        <w:rPr>
          <w:rFonts w:ascii="微软雅黑" w:eastAsia="微软雅黑" w:hAnsi="微软雅黑" w:cs="微软雅黑" w:hint="eastAsia"/>
          <w:spacing w:val="12"/>
          <w:lang w:eastAsia="zh-CN"/>
        </w:rPr>
        <w:t>每日仓单</w:t>
      </w:r>
      <w:r w:rsidRPr="00AB506F">
        <w:rPr>
          <w:rFonts w:ascii="微软雅黑" w:eastAsia="微软雅黑" w:hAnsi="微软雅黑" w:cs="微软雅黑"/>
          <w:spacing w:val="12"/>
          <w:lang w:eastAsia="zh-CN"/>
        </w:rPr>
        <w:t>21541</w:t>
      </w:r>
      <w:r w:rsidRPr="00AB506F">
        <w:rPr>
          <w:rFonts w:ascii="微软雅黑" w:eastAsia="微软雅黑" w:hAnsi="微软雅黑" w:cs="微软雅黑" w:hint="eastAsia"/>
          <w:spacing w:val="12"/>
          <w:lang w:eastAsia="zh-CN"/>
        </w:rPr>
        <w:t>吨，环比</w:t>
      </w:r>
      <w:r w:rsidRPr="00AB506F">
        <w:rPr>
          <w:rFonts w:ascii="微软雅黑" w:eastAsia="微软雅黑" w:hAnsi="微软雅黑" w:cs="微软雅黑"/>
          <w:spacing w:val="12"/>
          <w:lang w:eastAsia="zh-CN"/>
        </w:rPr>
        <w:t>-3381</w:t>
      </w:r>
      <w:r w:rsidRPr="00AB506F">
        <w:rPr>
          <w:rFonts w:ascii="微软雅黑" w:eastAsia="微软雅黑" w:hAnsi="微软雅黑" w:cs="微软雅黑" w:hint="eastAsia"/>
          <w:spacing w:val="12"/>
          <w:lang w:eastAsia="zh-CN"/>
        </w:rPr>
        <w:t>吨。美元美债方面，美元指数走强，最终收涨</w:t>
      </w:r>
      <w:r w:rsidRPr="00AB506F">
        <w:rPr>
          <w:rFonts w:ascii="微软雅黑" w:eastAsia="微软雅黑" w:hAnsi="微软雅黑" w:cs="微软雅黑"/>
          <w:spacing w:val="12"/>
          <w:lang w:eastAsia="zh-CN"/>
        </w:rPr>
        <w:t>0.47%</w:t>
      </w:r>
      <w:r w:rsidRPr="00AB506F">
        <w:rPr>
          <w:rFonts w:ascii="微软雅黑" w:eastAsia="微软雅黑" w:hAnsi="微软雅黑" w:cs="微软雅黑" w:hint="eastAsia"/>
          <w:spacing w:val="12"/>
          <w:lang w:eastAsia="zh-CN"/>
        </w:rPr>
        <w:t>，报</w:t>
      </w:r>
      <w:r w:rsidRPr="00AB506F">
        <w:rPr>
          <w:rFonts w:ascii="微软雅黑" w:eastAsia="微软雅黑" w:hAnsi="微软雅黑" w:cs="微软雅黑"/>
          <w:spacing w:val="12"/>
          <w:lang w:eastAsia="zh-CN"/>
        </w:rPr>
        <w:t>99.86</w:t>
      </w:r>
      <w:r w:rsidRPr="00AB506F">
        <w:rPr>
          <w:rFonts w:ascii="微软雅黑" w:eastAsia="微软雅黑" w:hAnsi="微软雅黑" w:cs="微软雅黑" w:hint="eastAsia"/>
          <w:spacing w:val="12"/>
          <w:lang w:eastAsia="zh-CN"/>
        </w:rPr>
        <w:t>。基准的</w:t>
      </w:r>
      <w:proofErr w:type="gramStart"/>
      <w:r w:rsidRPr="00AB506F">
        <w:rPr>
          <w:rFonts w:ascii="微软雅黑" w:eastAsia="微软雅黑" w:hAnsi="微软雅黑" w:cs="微软雅黑"/>
          <w:spacing w:val="12"/>
          <w:lang w:eastAsia="zh-CN"/>
        </w:rPr>
        <w:t>10</w:t>
      </w:r>
      <w:r w:rsidRPr="00AB506F">
        <w:rPr>
          <w:rFonts w:ascii="微软雅黑" w:eastAsia="微软雅黑" w:hAnsi="微软雅黑" w:cs="微软雅黑" w:hint="eastAsia"/>
          <w:spacing w:val="12"/>
          <w:lang w:eastAsia="zh-CN"/>
        </w:rPr>
        <w:t>年期美债</w:t>
      </w:r>
      <w:proofErr w:type="gramEnd"/>
      <w:r w:rsidRPr="00AB506F">
        <w:rPr>
          <w:rFonts w:ascii="微软雅黑" w:eastAsia="微软雅黑" w:hAnsi="微软雅黑" w:cs="微软雅黑" w:hint="eastAsia"/>
          <w:spacing w:val="12"/>
          <w:lang w:eastAsia="zh-CN"/>
        </w:rPr>
        <w:t>收益率收报</w:t>
      </w:r>
      <w:r w:rsidRPr="00AB506F">
        <w:rPr>
          <w:rFonts w:ascii="微软雅黑" w:eastAsia="微软雅黑" w:hAnsi="微软雅黑" w:cs="微软雅黑"/>
          <w:spacing w:val="12"/>
          <w:lang w:eastAsia="zh-CN"/>
        </w:rPr>
        <w:t>4.2740%</w:t>
      </w:r>
      <w:r w:rsidRPr="00AB506F">
        <w:rPr>
          <w:rFonts w:ascii="微软雅黑" w:eastAsia="微软雅黑" w:hAnsi="微软雅黑" w:cs="微软雅黑" w:hint="eastAsia"/>
          <w:spacing w:val="12"/>
          <w:lang w:eastAsia="zh-CN"/>
        </w:rPr>
        <w:t>；对货币政策更敏感的</w:t>
      </w:r>
      <w:proofErr w:type="gramStart"/>
      <w:r w:rsidRPr="00AB506F">
        <w:rPr>
          <w:rFonts w:ascii="微软雅黑" w:eastAsia="微软雅黑" w:hAnsi="微软雅黑" w:cs="微软雅黑" w:hint="eastAsia"/>
          <w:spacing w:val="12"/>
          <w:lang w:eastAsia="zh-CN"/>
        </w:rPr>
        <w:t>两年期美债</w:t>
      </w:r>
      <w:proofErr w:type="gramEnd"/>
      <w:r w:rsidRPr="00AB506F">
        <w:rPr>
          <w:rFonts w:ascii="微软雅黑" w:eastAsia="微软雅黑" w:hAnsi="微软雅黑" w:cs="微软雅黑" w:hint="eastAsia"/>
          <w:spacing w:val="12"/>
          <w:lang w:eastAsia="zh-CN"/>
        </w:rPr>
        <w:t>收益率收报</w:t>
      </w:r>
      <w:r w:rsidRPr="00AB506F">
        <w:rPr>
          <w:rFonts w:ascii="微软雅黑" w:eastAsia="微软雅黑" w:hAnsi="微软雅黑" w:cs="微软雅黑"/>
          <w:spacing w:val="12"/>
          <w:lang w:eastAsia="zh-CN"/>
        </w:rPr>
        <w:t>3.7870%</w:t>
      </w:r>
      <w:r w:rsidRPr="00AB506F">
        <w:rPr>
          <w:rFonts w:ascii="微软雅黑" w:eastAsia="微软雅黑" w:hAnsi="微软雅黑" w:cs="微软雅黑" w:hint="eastAsia"/>
          <w:spacing w:val="12"/>
          <w:lang w:eastAsia="zh-CN"/>
        </w:rPr>
        <w:t>。操作建议，</w:t>
      </w:r>
      <w:proofErr w:type="gramStart"/>
      <w:r w:rsidRPr="00AB506F">
        <w:rPr>
          <w:rFonts w:ascii="微软雅黑" w:eastAsia="微软雅黑" w:hAnsi="微软雅黑" w:cs="微软雅黑" w:hint="eastAsia"/>
          <w:spacing w:val="12"/>
          <w:lang w:eastAsia="zh-CN"/>
        </w:rPr>
        <w:t>纽</w:t>
      </w:r>
      <w:proofErr w:type="gramEnd"/>
      <w:r w:rsidRPr="00AB506F">
        <w:rPr>
          <w:rFonts w:ascii="微软雅黑" w:eastAsia="微软雅黑" w:hAnsi="微软雅黑" w:cs="微软雅黑" w:hint="eastAsia"/>
          <w:spacing w:val="12"/>
          <w:lang w:eastAsia="zh-CN"/>
        </w:rPr>
        <w:t>铜主力合约轻仓震荡交易，仅供参考。</w:t>
      </w:r>
    </w:p>
    <w:p w14:paraId="6F8ACEFD" w14:textId="6F5DD64F"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05095611" w:rsidR="00A02266" w:rsidRDefault="00AB506F" w:rsidP="00CF6454">
      <w:pPr>
        <w:spacing w:before="103" w:line="256" w:lineRule="auto"/>
        <w:ind w:right="210" w:firstLine="420"/>
        <w:jc w:val="center"/>
      </w:pPr>
      <w:r>
        <w:rPr>
          <w:noProof/>
        </w:rPr>
        <w:drawing>
          <wp:inline distT="0" distB="0" distL="0" distR="0" wp14:anchorId="52377017" wp14:editId="3A7C0B38">
            <wp:extent cx="4614486" cy="251891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44255" cy="2535163"/>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57D75D75" w14:textId="77777777" w:rsidR="00936E27" w:rsidRDefault="00936E27" w:rsidP="00B00DB4">
      <w:pPr>
        <w:spacing w:before="103" w:line="256" w:lineRule="auto"/>
        <w:ind w:right="210" w:firstLine="468"/>
        <w:jc w:val="both"/>
        <w:rPr>
          <w:rFonts w:ascii="微软雅黑" w:eastAsia="微软雅黑" w:hAnsi="微软雅黑" w:cs="微软雅黑"/>
          <w:spacing w:val="12"/>
          <w:lang w:eastAsia="zh-CN"/>
        </w:rPr>
      </w:pPr>
      <w:r w:rsidRPr="00936E27">
        <w:rPr>
          <w:rFonts w:ascii="微软雅黑" w:eastAsia="微软雅黑" w:hAnsi="微软雅黑" w:cs="微软雅黑" w:hint="eastAsia"/>
          <w:spacing w:val="12"/>
          <w:lang w:eastAsia="zh-CN"/>
        </w:rPr>
        <w:t>隔夜，国际贵金属期货普遍收跌，</w:t>
      </w:r>
      <w:r w:rsidRPr="00936E27">
        <w:rPr>
          <w:rFonts w:ascii="微软雅黑" w:eastAsia="微软雅黑" w:hAnsi="微软雅黑" w:cs="微软雅黑"/>
          <w:spacing w:val="12"/>
          <w:lang w:eastAsia="zh-CN"/>
        </w:rPr>
        <w:t>COMEX</w:t>
      </w:r>
      <w:r w:rsidRPr="00936E27">
        <w:rPr>
          <w:rFonts w:ascii="微软雅黑" w:eastAsia="微软雅黑" w:hAnsi="微软雅黑" w:cs="微软雅黑" w:hint="eastAsia"/>
          <w:spacing w:val="12"/>
          <w:lang w:eastAsia="zh-CN"/>
        </w:rPr>
        <w:t>黄金期货跌</w:t>
      </w:r>
      <w:r w:rsidRPr="00936E27">
        <w:rPr>
          <w:rFonts w:ascii="微软雅黑" w:eastAsia="微软雅黑" w:hAnsi="微软雅黑" w:cs="微软雅黑"/>
          <w:spacing w:val="12"/>
          <w:lang w:eastAsia="zh-CN"/>
        </w:rPr>
        <w:t>1.47%</w:t>
      </w:r>
      <w:r w:rsidRPr="00936E27">
        <w:rPr>
          <w:rFonts w:ascii="微软雅黑" w:eastAsia="微软雅黑" w:hAnsi="微软雅黑" w:cs="微软雅黑" w:hint="eastAsia"/>
          <w:spacing w:val="12"/>
          <w:lang w:eastAsia="zh-CN"/>
        </w:rPr>
        <w:t>报</w:t>
      </w:r>
      <w:r w:rsidRPr="00936E27">
        <w:rPr>
          <w:rFonts w:ascii="微软雅黑" w:eastAsia="微软雅黑" w:hAnsi="微软雅黑" w:cs="微软雅黑"/>
          <w:spacing w:val="12"/>
          <w:lang w:eastAsia="zh-CN"/>
        </w:rPr>
        <w:t>3372.60</w:t>
      </w:r>
      <w:r w:rsidRPr="00936E27">
        <w:rPr>
          <w:rFonts w:ascii="微软雅黑" w:eastAsia="微软雅黑" w:hAnsi="微软雅黑" w:cs="微软雅黑" w:hint="eastAsia"/>
          <w:spacing w:val="12"/>
          <w:lang w:eastAsia="zh-CN"/>
        </w:rPr>
        <w:t>美元</w:t>
      </w:r>
      <w:r w:rsidRPr="00936E27">
        <w:rPr>
          <w:rFonts w:ascii="微软雅黑" w:eastAsia="微软雅黑" w:hAnsi="微软雅黑" w:cs="微软雅黑"/>
          <w:spacing w:val="12"/>
          <w:lang w:eastAsia="zh-CN"/>
        </w:rPr>
        <w:t>/</w:t>
      </w:r>
      <w:r w:rsidRPr="00936E27">
        <w:rPr>
          <w:rFonts w:ascii="微软雅黑" w:eastAsia="微软雅黑" w:hAnsi="微软雅黑" w:cs="微软雅黑" w:hint="eastAsia"/>
          <w:spacing w:val="12"/>
          <w:lang w:eastAsia="zh-CN"/>
        </w:rPr>
        <w:t>盎司，</w:t>
      </w:r>
      <w:r w:rsidRPr="00936E27">
        <w:rPr>
          <w:rFonts w:ascii="微软雅黑" w:eastAsia="微软雅黑" w:hAnsi="微软雅黑" w:cs="微软雅黑"/>
          <w:spacing w:val="12"/>
          <w:lang w:eastAsia="zh-CN"/>
        </w:rPr>
        <w:t>COMEX</w:t>
      </w:r>
      <w:r w:rsidRPr="00936E27">
        <w:rPr>
          <w:rFonts w:ascii="微软雅黑" w:eastAsia="微软雅黑" w:hAnsi="微软雅黑" w:cs="微软雅黑" w:hint="eastAsia"/>
          <w:spacing w:val="12"/>
          <w:lang w:eastAsia="zh-CN"/>
        </w:rPr>
        <w:t>白银期货跌</w:t>
      </w:r>
      <w:r w:rsidRPr="00936E27">
        <w:rPr>
          <w:rFonts w:ascii="微软雅黑" w:eastAsia="微软雅黑" w:hAnsi="微软雅黑" w:cs="微软雅黑"/>
          <w:spacing w:val="12"/>
          <w:lang w:eastAsia="zh-CN"/>
        </w:rPr>
        <w:t>2.31%</w:t>
      </w:r>
      <w:r w:rsidRPr="00936E27">
        <w:rPr>
          <w:rFonts w:ascii="微软雅黑" w:eastAsia="微软雅黑" w:hAnsi="微软雅黑" w:cs="微软雅黑" w:hint="eastAsia"/>
          <w:spacing w:val="12"/>
          <w:lang w:eastAsia="zh-CN"/>
        </w:rPr>
        <w:t>报</w:t>
      </w:r>
      <w:r w:rsidRPr="00936E27">
        <w:rPr>
          <w:rFonts w:ascii="微软雅黑" w:eastAsia="微软雅黑" w:hAnsi="微软雅黑" w:cs="微软雅黑"/>
          <w:spacing w:val="12"/>
          <w:lang w:eastAsia="zh-CN"/>
        </w:rPr>
        <w:t>32.61</w:t>
      </w:r>
      <w:r w:rsidRPr="00936E27">
        <w:rPr>
          <w:rFonts w:ascii="微软雅黑" w:eastAsia="微软雅黑" w:hAnsi="微软雅黑" w:cs="微软雅黑" w:hint="eastAsia"/>
          <w:spacing w:val="12"/>
          <w:lang w:eastAsia="zh-CN"/>
        </w:rPr>
        <w:t>美元</w:t>
      </w:r>
      <w:r w:rsidRPr="00936E27">
        <w:rPr>
          <w:rFonts w:ascii="微软雅黑" w:eastAsia="微软雅黑" w:hAnsi="微软雅黑" w:cs="微软雅黑"/>
          <w:spacing w:val="12"/>
          <w:lang w:eastAsia="zh-CN"/>
        </w:rPr>
        <w:t>/</w:t>
      </w:r>
      <w:r w:rsidRPr="00936E27">
        <w:rPr>
          <w:rFonts w:ascii="微软雅黑" w:eastAsia="微软雅黑" w:hAnsi="微软雅黑" w:cs="微软雅黑" w:hint="eastAsia"/>
          <w:spacing w:val="12"/>
          <w:lang w:eastAsia="zh-CN"/>
        </w:rPr>
        <w:t>盎司。美联储于</w:t>
      </w:r>
      <w:r w:rsidRPr="00936E27">
        <w:rPr>
          <w:rFonts w:ascii="微软雅黑" w:eastAsia="微软雅黑" w:hAnsi="微软雅黑" w:cs="微软雅黑"/>
          <w:spacing w:val="12"/>
          <w:lang w:eastAsia="zh-CN"/>
        </w:rPr>
        <w:t>5</w:t>
      </w:r>
      <w:r w:rsidRPr="00936E27">
        <w:rPr>
          <w:rFonts w:ascii="微软雅黑" w:eastAsia="微软雅黑" w:hAnsi="微软雅黑" w:cs="微软雅黑" w:hint="eastAsia"/>
          <w:spacing w:val="12"/>
          <w:lang w:eastAsia="zh-CN"/>
        </w:rPr>
        <w:t>月议</w:t>
      </w:r>
      <w:proofErr w:type="gramStart"/>
      <w:r w:rsidRPr="00936E27">
        <w:rPr>
          <w:rFonts w:ascii="微软雅黑" w:eastAsia="微软雅黑" w:hAnsi="微软雅黑" w:cs="微软雅黑" w:hint="eastAsia"/>
          <w:spacing w:val="12"/>
          <w:lang w:eastAsia="zh-CN"/>
        </w:rPr>
        <w:t>息会议</w:t>
      </w:r>
      <w:proofErr w:type="gramEnd"/>
      <w:r w:rsidRPr="00936E27">
        <w:rPr>
          <w:rFonts w:ascii="微软雅黑" w:eastAsia="微软雅黑" w:hAnsi="微软雅黑" w:cs="微软雅黑" w:hint="eastAsia"/>
          <w:spacing w:val="12"/>
          <w:lang w:eastAsia="zh-CN"/>
        </w:rPr>
        <w:t>中如期按兵不动，维持联邦基金利率目标区间在</w:t>
      </w:r>
      <w:r w:rsidRPr="00936E27">
        <w:rPr>
          <w:rFonts w:ascii="微软雅黑" w:eastAsia="微软雅黑" w:hAnsi="微软雅黑" w:cs="微软雅黑"/>
          <w:spacing w:val="12"/>
          <w:lang w:eastAsia="zh-CN"/>
        </w:rPr>
        <w:t>4.25%-4.5%</w:t>
      </w:r>
      <w:r w:rsidRPr="00936E27">
        <w:rPr>
          <w:rFonts w:ascii="微软雅黑" w:eastAsia="微软雅黑" w:hAnsi="微软雅黑" w:cs="微软雅黑" w:hint="eastAsia"/>
          <w:spacing w:val="12"/>
          <w:lang w:eastAsia="zh-CN"/>
        </w:rPr>
        <w:t>不变。</w:t>
      </w:r>
      <w:r w:rsidRPr="00936E27">
        <w:rPr>
          <w:rFonts w:ascii="微软雅黑" w:eastAsia="微软雅黑" w:hAnsi="微软雅黑" w:cs="微软雅黑"/>
          <w:spacing w:val="12"/>
          <w:lang w:eastAsia="zh-CN"/>
        </w:rPr>
        <w:t>FOMC</w:t>
      </w:r>
      <w:r w:rsidRPr="00936E27">
        <w:rPr>
          <w:rFonts w:ascii="微软雅黑" w:eastAsia="微软雅黑" w:hAnsi="微软雅黑" w:cs="微软雅黑" w:hint="eastAsia"/>
          <w:spacing w:val="12"/>
          <w:lang w:eastAsia="zh-CN"/>
        </w:rPr>
        <w:t>声明称，经济前景的不确定性进一步增加，失业率上升、通胀上升的风险都已经增加，但重申美国经济总体仍维持稳健态势，但由“抢出口”效应所致的净进口大幅增长已对经济数据造成负面影响。此外，鲍威尔继续警告未来通胀的上行风险，</w:t>
      </w:r>
      <w:proofErr w:type="gramStart"/>
      <w:r w:rsidRPr="00936E27">
        <w:rPr>
          <w:rFonts w:ascii="微软雅黑" w:eastAsia="微软雅黑" w:hAnsi="微软雅黑" w:cs="微软雅黑" w:hint="eastAsia"/>
          <w:spacing w:val="12"/>
          <w:lang w:eastAsia="zh-CN"/>
        </w:rPr>
        <w:t>暗示美</w:t>
      </w:r>
      <w:proofErr w:type="gramEnd"/>
      <w:r w:rsidRPr="00936E27">
        <w:rPr>
          <w:rFonts w:ascii="微软雅黑" w:eastAsia="微软雅黑" w:hAnsi="微软雅黑" w:cs="微软雅黑" w:hint="eastAsia"/>
          <w:spacing w:val="12"/>
          <w:lang w:eastAsia="zh-CN"/>
        </w:rPr>
        <w:t>联储短期内或继续维持鹰派基调以实现通胀目标。利率决议公布后，市场预期今年仍有</w:t>
      </w:r>
      <w:r w:rsidRPr="00936E27">
        <w:rPr>
          <w:rFonts w:ascii="微软雅黑" w:eastAsia="微软雅黑" w:hAnsi="微软雅黑" w:cs="微软雅黑"/>
          <w:spacing w:val="12"/>
          <w:lang w:eastAsia="zh-CN"/>
        </w:rPr>
        <w:t>3</w:t>
      </w:r>
      <w:r w:rsidRPr="00936E27">
        <w:rPr>
          <w:rFonts w:ascii="微软雅黑" w:eastAsia="微软雅黑" w:hAnsi="微软雅黑" w:cs="微软雅黑" w:hint="eastAsia"/>
          <w:spacing w:val="12"/>
          <w:lang w:eastAsia="zh-CN"/>
        </w:rPr>
        <w:t>次的降息空间。短期来看，鲍威尔的鹰派言论叠加黄金高位回调需求，短期内或对金价形成一定压制，但经济转弱预期下的未来降息预期仍利多金价长期的看涨逻辑。虽近日美方对欧盟及中国释放关税谈判的积极信号，然而即便关税税率经谈判后下调，现有的关税水平足以推动美国本土的通胀升温，抬升经济</w:t>
      </w:r>
      <w:proofErr w:type="gramStart"/>
      <w:r w:rsidRPr="00936E27">
        <w:rPr>
          <w:rFonts w:ascii="微软雅黑" w:eastAsia="微软雅黑" w:hAnsi="微软雅黑" w:cs="微软雅黑" w:hint="eastAsia"/>
          <w:spacing w:val="12"/>
          <w:lang w:eastAsia="zh-CN"/>
        </w:rPr>
        <w:t>”</w:t>
      </w:r>
      <w:proofErr w:type="gramEnd"/>
      <w:r w:rsidRPr="00936E27">
        <w:rPr>
          <w:rFonts w:ascii="微软雅黑" w:eastAsia="微软雅黑" w:hAnsi="微软雅黑" w:cs="微软雅黑" w:hint="eastAsia"/>
          <w:spacing w:val="12"/>
          <w:lang w:eastAsia="zh-CN"/>
        </w:rPr>
        <w:t>滞胀“风险，以及全球供应链的受阻，加之美国债务规模持续扩张将持续影响美元信用以及央行持续购金提供长期支撑，黄金中长期看多逻辑维持不变，但短期内回调压力仍存。白银方面，虽近期关税风险边际下降提振经济预期，但考虑到美国经济转弱预期下，未来</w:t>
      </w:r>
      <w:proofErr w:type="gramStart"/>
      <w:r w:rsidRPr="00936E27">
        <w:rPr>
          <w:rFonts w:ascii="微软雅黑" w:eastAsia="微软雅黑" w:hAnsi="微软雅黑" w:cs="微软雅黑" w:hint="eastAsia"/>
          <w:spacing w:val="12"/>
          <w:lang w:eastAsia="zh-CN"/>
        </w:rPr>
        <w:t>光伏和工业</w:t>
      </w:r>
      <w:proofErr w:type="gramEnd"/>
      <w:r w:rsidRPr="00936E27">
        <w:rPr>
          <w:rFonts w:ascii="微软雅黑" w:eastAsia="微软雅黑" w:hAnsi="微软雅黑" w:cs="微软雅黑" w:hint="eastAsia"/>
          <w:spacing w:val="12"/>
          <w:lang w:eastAsia="zh-CN"/>
        </w:rPr>
        <w:t>需求存在下行风险，整体来看白银需求仍处于弱周期，金银比处于阶段性高位，白银主要以跟涨为主，上行或仍受到一定阻力。操作上建议，仍建议以逢低布局思路对待。</w:t>
      </w:r>
    </w:p>
    <w:p w14:paraId="6AF3D94C" w14:textId="1B8EFEF2"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bookmarkStart w:id="1" w:name="_GoBack"/>
      <w:bookmarkEnd w:id="1"/>
    </w:p>
    <w:p w14:paraId="47AE5662" w14:textId="00E16AC9" w:rsidR="007A477E" w:rsidRDefault="00936E27"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A517D8">
        <w:rPr>
          <w:rFonts w:ascii="黑体" w:eastAsia="黑体" w:hAnsi="黑体"/>
          <w:noProof/>
          <w:sz w:val="20"/>
          <w:szCs w:val="20"/>
        </w:rPr>
        <w:drawing>
          <wp:inline distT="0" distB="0" distL="0" distR="0" wp14:anchorId="62CA626F" wp14:editId="092F1CC1">
            <wp:extent cx="4836160" cy="2162175"/>
            <wp:effectExtent l="0" t="0" r="2540" b="9525"/>
            <wp:docPr id="12389639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6160" cy="216217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172CDDB6" w14:textId="72E31BC3" w:rsidR="00936E27" w:rsidRDefault="00936E27" w:rsidP="00936E27">
      <w:pPr>
        <w:spacing w:before="103" w:line="256" w:lineRule="auto"/>
        <w:ind w:right="210" w:firstLine="468"/>
        <w:jc w:val="both"/>
        <w:rPr>
          <w:rFonts w:ascii="微软雅黑" w:eastAsia="微软雅黑" w:hAnsi="微软雅黑" w:cs="微软雅黑"/>
          <w:noProof/>
          <w:spacing w:val="7"/>
          <w:lang w:eastAsia="zh-CN"/>
        </w:rPr>
      </w:pPr>
      <w:r w:rsidRPr="00936E27">
        <w:rPr>
          <w:rFonts w:ascii="微软雅黑" w:eastAsia="微软雅黑" w:hAnsi="微软雅黑" w:cs="微软雅黑" w:hint="eastAsia"/>
          <w:noProof/>
          <w:spacing w:val="7"/>
          <w:lang w:eastAsia="zh-CN"/>
        </w:rPr>
        <w:t>洲际交易所</w:t>
      </w:r>
      <w:r w:rsidRPr="00936E27">
        <w:rPr>
          <w:rFonts w:ascii="微软雅黑" w:eastAsia="微软雅黑" w:hAnsi="微软雅黑" w:cs="微软雅黑"/>
          <w:noProof/>
          <w:spacing w:val="7"/>
          <w:lang w:eastAsia="zh-CN"/>
        </w:rPr>
        <w:t>(ICE)</w:t>
      </w:r>
      <w:r w:rsidRPr="00936E27">
        <w:rPr>
          <w:rFonts w:ascii="微软雅黑" w:eastAsia="微软雅黑" w:hAnsi="微软雅黑" w:cs="微软雅黑" w:hint="eastAsia"/>
          <w:noProof/>
          <w:spacing w:val="7"/>
          <w:lang w:eastAsia="zh-CN"/>
        </w:rPr>
        <w:t>原糖期货收盘下跌，因巴西中南部甘蔗收获季开局强劲，确保供应充足。</w:t>
      </w:r>
      <w:r w:rsidRPr="00936E27">
        <w:rPr>
          <w:rFonts w:ascii="微软雅黑" w:eastAsia="微软雅黑" w:hAnsi="微软雅黑" w:cs="微软雅黑"/>
          <w:noProof/>
          <w:spacing w:val="7"/>
          <w:lang w:eastAsia="zh-CN"/>
        </w:rPr>
        <w:t xml:space="preserve">ICE </w:t>
      </w:r>
      <w:r w:rsidRPr="00936E27">
        <w:rPr>
          <w:rFonts w:ascii="微软雅黑" w:eastAsia="微软雅黑" w:hAnsi="微软雅黑" w:cs="微软雅黑" w:hint="eastAsia"/>
          <w:noProof/>
          <w:spacing w:val="7"/>
          <w:lang w:eastAsia="zh-CN"/>
        </w:rPr>
        <w:t>交投最活跃的</w:t>
      </w:r>
      <w:r w:rsidRPr="00936E27">
        <w:rPr>
          <w:rFonts w:ascii="微软雅黑" w:eastAsia="微软雅黑" w:hAnsi="微软雅黑" w:cs="微软雅黑"/>
          <w:noProof/>
          <w:spacing w:val="7"/>
          <w:lang w:eastAsia="zh-CN"/>
        </w:rPr>
        <w:t>7</w:t>
      </w:r>
      <w:r w:rsidRPr="00936E27">
        <w:rPr>
          <w:rFonts w:ascii="微软雅黑" w:eastAsia="微软雅黑" w:hAnsi="微软雅黑" w:cs="微软雅黑" w:hint="eastAsia"/>
          <w:noProof/>
          <w:spacing w:val="7"/>
          <w:lang w:eastAsia="zh-CN"/>
        </w:rPr>
        <w:t>月原糖期货合约收低</w:t>
      </w:r>
      <w:r w:rsidRPr="00936E27">
        <w:rPr>
          <w:rFonts w:ascii="微软雅黑" w:eastAsia="微软雅黑" w:hAnsi="微软雅黑" w:cs="微软雅黑"/>
          <w:noProof/>
          <w:spacing w:val="7"/>
          <w:lang w:eastAsia="zh-CN"/>
        </w:rPr>
        <w:t>0.31</w:t>
      </w:r>
      <w:r w:rsidRPr="00936E27">
        <w:rPr>
          <w:rFonts w:ascii="微软雅黑" w:eastAsia="微软雅黑" w:hAnsi="微软雅黑" w:cs="微软雅黑" w:hint="eastAsia"/>
          <w:noProof/>
          <w:spacing w:val="7"/>
          <w:lang w:eastAsia="zh-CN"/>
        </w:rPr>
        <w:t>美分或</w:t>
      </w:r>
      <w:r w:rsidRPr="00936E27">
        <w:rPr>
          <w:rFonts w:ascii="微软雅黑" w:eastAsia="微软雅黑" w:hAnsi="微软雅黑" w:cs="微软雅黑"/>
          <w:noProof/>
          <w:spacing w:val="7"/>
          <w:lang w:eastAsia="zh-CN"/>
        </w:rPr>
        <w:t>1.8%</w:t>
      </w:r>
      <w:r w:rsidRPr="00936E27">
        <w:rPr>
          <w:rFonts w:ascii="微软雅黑" w:eastAsia="微软雅黑" w:hAnsi="微软雅黑" w:cs="微软雅黑" w:hint="eastAsia"/>
          <w:noProof/>
          <w:spacing w:val="7"/>
          <w:lang w:eastAsia="zh-CN"/>
        </w:rPr>
        <w:t>，结算价报每磅</w:t>
      </w:r>
      <w:r w:rsidRPr="00936E27">
        <w:rPr>
          <w:rFonts w:ascii="微软雅黑" w:eastAsia="微软雅黑" w:hAnsi="微软雅黑" w:cs="微软雅黑"/>
          <w:noProof/>
          <w:spacing w:val="7"/>
          <w:lang w:eastAsia="zh-CN"/>
        </w:rPr>
        <w:t>17.13</w:t>
      </w:r>
      <w:r w:rsidRPr="00936E27">
        <w:rPr>
          <w:rFonts w:ascii="微软雅黑" w:eastAsia="微软雅黑" w:hAnsi="微软雅黑" w:cs="微软雅黑" w:hint="eastAsia"/>
          <w:noProof/>
          <w:spacing w:val="7"/>
          <w:lang w:eastAsia="zh-CN"/>
        </w:rPr>
        <w:t>美分，跌向本月早些时候创下的三年多低点</w:t>
      </w:r>
      <w:r w:rsidRPr="00936E27">
        <w:rPr>
          <w:rFonts w:ascii="微软雅黑" w:eastAsia="微软雅黑" w:hAnsi="微软雅黑" w:cs="微软雅黑"/>
          <w:noProof/>
          <w:spacing w:val="7"/>
          <w:lang w:eastAsia="zh-CN"/>
        </w:rPr>
        <w:t>16.97</w:t>
      </w:r>
      <w:r w:rsidRPr="00936E27">
        <w:rPr>
          <w:rFonts w:ascii="微软雅黑" w:eastAsia="微软雅黑" w:hAnsi="微软雅黑" w:cs="微软雅黑" w:hint="eastAsia"/>
          <w:noProof/>
          <w:spacing w:val="7"/>
          <w:lang w:eastAsia="zh-CN"/>
        </w:rPr>
        <w:t>美分</w:t>
      </w:r>
      <w:r w:rsidRPr="00936E27">
        <w:rPr>
          <w:rFonts w:ascii="微软雅黑" w:eastAsia="微软雅黑" w:hAnsi="微软雅黑" w:cs="微软雅黑"/>
          <w:noProof/>
          <w:spacing w:val="7"/>
          <w:lang w:eastAsia="zh-CN"/>
        </w:rPr>
        <w:t>8</w:t>
      </w:r>
      <w:r w:rsidRPr="00936E27">
        <w:rPr>
          <w:rFonts w:ascii="微软雅黑" w:eastAsia="微软雅黑" w:hAnsi="微软雅黑" w:cs="微软雅黑" w:hint="eastAsia"/>
          <w:noProof/>
          <w:spacing w:val="7"/>
          <w:lang w:eastAsia="zh-CN"/>
        </w:rPr>
        <w:t>月白糖期货合约下跌</w:t>
      </w:r>
      <w:r w:rsidRPr="00936E27">
        <w:rPr>
          <w:rFonts w:ascii="微软雅黑" w:eastAsia="微软雅黑" w:hAnsi="微软雅黑" w:cs="微软雅黑"/>
          <w:noProof/>
          <w:spacing w:val="7"/>
          <w:lang w:eastAsia="zh-CN"/>
        </w:rPr>
        <w:t>1.7%</w:t>
      </w:r>
      <w:r w:rsidRPr="00936E27">
        <w:rPr>
          <w:rFonts w:ascii="微软雅黑" w:eastAsia="微软雅黑" w:hAnsi="微软雅黑" w:cs="微软雅黑" w:hint="eastAsia"/>
          <w:noProof/>
          <w:spacing w:val="7"/>
          <w:lang w:eastAsia="zh-CN"/>
        </w:rPr>
        <w:t>，报每吨</w:t>
      </w:r>
      <w:r w:rsidRPr="00936E27">
        <w:rPr>
          <w:rFonts w:ascii="微软雅黑" w:eastAsia="微软雅黑" w:hAnsi="微软雅黑" w:cs="微软雅黑"/>
          <w:noProof/>
          <w:spacing w:val="7"/>
          <w:lang w:eastAsia="zh-CN"/>
        </w:rPr>
        <w:t>485.40</w:t>
      </w:r>
      <w:r w:rsidRPr="00936E27">
        <w:rPr>
          <w:rFonts w:ascii="微软雅黑" w:eastAsia="微软雅黑" w:hAnsi="微软雅黑" w:cs="微软雅黑" w:hint="eastAsia"/>
          <w:noProof/>
          <w:spacing w:val="7"/>
          <w:lang w:eastAsia="zh-CN"/>
        </w:rPr>
        <w:t>美元。巴西港口等待装运食糖的船只数量为</w:t>
      </w:r>
      <w:r w:rsidRPr="00936E27">
        <w:rPr>
          <w:rFonts w:ascii="微软雅黑" w:eastAsia="微软雅黑" w:hAnsi="微软雅黑" w:cs="微软雅黑"/>
          <w:noProof/>
          <w:spacing w:val="7"/>
          <w:lang w:eastAsia="zh-CN"/>
        </w:rPr>
        <w:t>59</w:t>
      </w:r>
      <w:r w:rsidRPr="00936E27">
        <w:rPr>
          <w:rFonts w:ascii="微软雅黑" w:eastAsia="微软雅黑" w:hAnsi="微软雅黑" w:cs="微软雅黑" w:hint="eastAsia"/>
          <w:noProof/>
          <w:spacing w:val="7"/>
          <w:lang w:eastAsia="zh-CN"/>
        </w:rPr>
        <w:t>艘，此前一周为</w:t>
      </w:r>
      <w:r w:rsidRPr="00936E27">
        <w:rPr>
          <w:rFonts w:ascii="微软雅黑" w:eastAsia="微软雅黑" w:hAnsi="微软雅黑" w:cs="微软雅黑"/>
          <w:noProof/>
          <w:spacing w:val="7"/>
          <w:lang w:eastAsia="zh-CN"/>
        </w:rPr>
        <w:t>44</w:t>
      </w:r>
      <w:r w:rsidRPr="00936E27">
        <w:rPr>
          <w:rFonts w:ascii="微软雅黑" w:eastAsia="微软雅黑" w:hAnsi="微软雅黑" w:cs="微软雅黑" w:hint="eastAsia"/>
          <w:noProof/>
          <w:spacing w:val="7"/>
          <w:lang w:eastAsia="zh-CN"/>
        </w:rPr>
        <w:t>艘港口等待装运的食糖数量为</w:t>
      </w:r>
      <w:r w:rsidRPr="00936E27">
        <w:rPr>
          <w:rFonts w:ascii="微软雅黑" w:eastAsia="微软雅黑" w:hAnsi="微软雅黑" w:cs="微软雅黑"/>
          <w:noProof/>
          <w:spacing w:val="7"/>
          <w:lang w:eastAsia="zh-CN"/>
        </w:rPr>
        <w:t>246.48</w:t>
      </w:r>
      <w:r w:rsidRPr="00936E27">
        <w:rPr>
          <w:rFonts w:ascii="微软雅黑" w:eastAsia="微软雅黑" w:hAnsi="微软雅黑" w:cs="微软雅黑" w:hint="eastAsia"/>
          <w:noProof/>
          <w:spacing w:val="7"/>
          <w:lang w:eastAsia="zh-CN"/>
        </w:rPr>
        <w:t>万吨，此前一周为</w:t>
      </w:r>
      <w:r w:rsidRPr="00936E27">
        <w:rPr>
          <w:rFonts w:ascii="微软雅黑" w:eastAsia="微软雅黑" w:hAnsi="微软雅黑" w:cs="微软雅黑"/>
          <w:noProof/>
          <w:spacing w:val="7"/>
          <w:lang w:eastAsia="zh-CN"/>
        </w:rPr>
        <w:t>187.11</w:t>
      </w:r>
      <w:r w:rsidRPr="00936E27">
        <w:rPr>
          <w:rFonts w:ascii="微软雅黑" w:eastAsia="微软雅黑" w:hAnsi="微软雅黑" w:cs="微软雅黑" w:hint="eastAsia"/>
          <w:noProof/>
          <w:spacing w:val="7"/>
          <w:lang w:eastAsia="zh-CN"/>
        </w:rPr>
        <w:t>万吨。在当周等待出口的食糖总量中，高等级原糖</w:t>
      </w:r>
      <w:r w:rsidRPr="00936E27">
        <w:rPr>
          <w:rFonts w:ascii="微软雅黑" w:eastAsia="微软雅黑" w:hAnsi="微软雅黑" w:cs="微软雅黑"/>
          <w:noProof/>
          <w:spacing w:val="7"/>
          <w:lang w:eastAsia="zh-CN"/>
        </w:rPr>
        <w:t>(VHP)</w:t>
      </w:r>
      <w:r w:rsidRPr="00936E27">
        <w:rPr>
          <w:rFonts w:ascii="微软雅黑" w:eastAsia="微软雅黑" w:hAnsi="微软雅黑" w:cs="微软雅黑" w:hint="eastAsia"/>
          <w:noProof/>
          <w:spacing w:val="7"/>
          <w:lang w:eastAsia="zh-CN"/>
        </w:rPr>
        <w:t>数量为</w:t>
      </w:r>
      <w:r w:rsidRPr="00936E27">
        <w:rPr>
          <w:rFonts w:ascii="微软雅黑" w:eastAsia="微软雅黑" w:hAnsi="微软雅黑" w:cs="微软雅黑"/>
          <w:noProof/>
          <w:spacing w:val="7"/>
          <w:lang w:eastAsia="zh-CN"/>
        </w:rPr>
        <w:t>235.48</w:t>
      </w:r>
      <w:r w:rsidRPr="00936E27">
        <w:rPr>
          <w:rFonts w:ascii="微软雅黑" w:eastAsia="微软雅黑" w:hAnsi="微软雅黑" w:cs="微软雅黑" w:hint="eastAsia"/>
          <w:noProof/>
          <w:spacing w:val="7"/>
          <w:lang w:eastAsia="zh-CN"/>
        </w:rPr>
        <w:t>万吨。根据</w:t>
      </w:r>
      <w:r w:rsidRPr="00936E27">
        <w:rPr>
          <w:rFonts w:ascii="微软雅黑" w:eastAsia="微软雅黑" w:hAnsi="微软雅黑" w:cs="微软雅黑"/>
          <w:noProof/>
          <w:spacing w:val="7"/>
          <w:lang w:eastAsia="zh-CN"/>
        </w:rPr>
        <w:t>Wiiams</w:t>
      </w:r>
      <w:r w:rsidRPr="00936E27">
        <w:rPr>
          <w:rFonts w:ascii="微软雅黑" w:eastAsia="微软雅黑" w:hAnsi="微软雅黑" w:cs="微软雅黑" w:hint="eastAsia"/>
          <w:noProof/>
          <w:spacing w:val="7"/>
          <w:lang w:eastAsia="zh-CN"/>
        </w:rPr>
        <w:t>发布的数据，桑托斯港等待出口</w:t>
      </w:r>
      <w:r w:rsidRPr="00936E27">
        <w:rPr>
          <w:rFonts w:ascii="微软雅黑" w:eastAsia="微软雅黑" w:hAnsi="微软雅黑" w:cs="微软雅黑" w:hint="eastAsia"/>
          <w:noProof/>
          <w:spacing w:val="7"/>
          <w:lang w:eastAsia="zh-CN"/>
        </w:rPr>
        <w:lastRenderedPageBreak/>
        <w:t>的食糖数量为</w:t>
      </w:r>
      <w:r w:rsidRPr="00936E27">
        <w:rPr>
          <w:rFonts w:ascii="微软雅黑" w:eastAsia="微软雅黑" w:hAnsi="微软雅黑" w:cs="微软雅黑"/>
          <w:noProof/>
          <w:spacing w:val="7"/>
          <w:lang w:eastAsia="zh-CN"/>
        </w:rPr>
        <w:t>163.59</w:t>
      </w:r>
      <w:r w:rsidRPr="00936E27">
        <w:rPr>
          <w:rFonts w:ascii="微软雅黑" w:eastAsia="微软雅黑" w:hAnsi="微软雅黑" w:cs="微软雅黑" w:hint="eastAsia"/>
          <w:noProof/>
          <w:spacing w:val="7"/>
          <w:lang w:eastAsia="zh-CN"/>
        </w:rPr>
        <w:t>万吨，帕拉纳瓜港等待出口的食糖数量为</w:t>
      </w:r>
      <w:r w:rsidRPr="00936E27">
        <w:rPr>
          <w:rFonts w:ascii="微软雅黑" w:eastAsia="微软雅黑" w:hAnsi="微软雅黑" w:cs="微软雅黑"/>
          <w:noProof/>
          <w:spacing w:val="7"/>
          <w:lang w:eastAsia="zh-CN"/>
        </w:rPr>
        <w:t>66</w:t>
      </w:r>
      <w:r w:rsidRPr="00936E27">
        <w:rPr>
          <w:rFonts w:ascii="微软雅黑" w:eastAsia="微软雅黑" w:hAnsi="微软雅黑" w:cs="微软雅黑" w:hint="eastAsia"/>
          <w:noProof/>
          <w:spacing w:val="7"/>
          <w:lang w:eastAsia="zh-CN"/>
        </w:rPr>
        <w:t>万吨。美糖主力价格关注上方压力</w:t>
      </w:r>
      <w:r w:rsidRPr="00936E27">
        <w:rPr>
          <w:rFonts w:ascii="微软雅黑" w:eastAsia="微软雅黑" w:hAnsi="微软雅黑" w:cs="微软雅黑"/>
          <w:noProof/>
          <w:spacing w:val="7"/>
          <w:lang w:eastAsia="zh-CN"/>
        </w:rPr>
        <w:t>21.0</w:t>
      </w:r>
      <w:r w:rsidRPr="00936E27">
        <w:rPr>
          <w:rFonts w:ascii="微软雅黑" w:eastAsia="微软雅黑" w:hAnsi="微软雅黑" w:cs="微软雅黑" w:hint="eastAsia"/>
          <w:noProof/>
          <w:spacing w:val="7"/>
          <w:lang w:eastAsia="zh-CN"/>
        </w:rPr>
        <w:t>美分</w:t>
      </w:r>
      <w:r w:rsidRPr="00936E27">
        <w:rPr>
          <w:rFonts w:ascii="微软雅黑" w:eastAsia="微软雅黑" w:hAnsi="微软雅黑" w:cs="微软雅黑"/>
          <w:noProof/>
          <w:spacing w:val="7"/>
          <w:lang w:eastAsia="zh-CN"/>
        </w:rPr>
        <w:t>/</w:t>
      </w:r>
      <w:r w:rsidRPr="00936E27">
        <w:rPr>
          <w:rFonts w:ascii="微软雅黑" w:eastAsia="微软雅黑" w:hAnsi="微软雅黑" w:cs="微软雅黑" w:hint="eastAsia"/>
          <w:noProof/>
          <w:spacing w:val="7"/>
          <w:lang w:eastAsia="zh-CN"/>
        </w:rPr>
        <w:t>磅，下方支撑</w:t>
      </w:r>
      <w:r w:rsidRPr="00936E27">
        <w:rPr>
          <w:rFonts w:ascii="微软雅黑" w:eastAsia="微软雅黑" w:hAnsi="微软雅黑" w:cs="微软雅黑"/>
          <w:noProof/>
          <w:spacing w:val="7"/>
          <w:lang w:eastAsia="zh-CN"/>
        </w:rPr>
        <w:t>16</w:t>
      </w:r>
      <w:r w:rsidRPr="00936E27">
        <w:rPr>
          <w:rFonts w:ascii="微软雅黑" w:eastAsia="微软雅黑" w:hAnsi="微软雅黑" w:cs="微软雅黑" w:hint="eastAsia"/>
          <w:noProof/>
          <w:spacing w:val="7"/>
          <w:lang w:eastAsia="zh-CN"/>
        </w:rPr>
        <w:t>美分</w:t>
      </w:r>
      <w:r w:rsidRPr="00936E27">
        <w:rPr>
          <w:rFonts w:ascii="微软雅黑" w:eastAsia="微软雅黑" w:hAnsi="微软雅黑" w:cs="微软雅黑"/>
          <w:noProof/>
          <w:spacing w:val="7"/>
          <w:lang w:eastAsia="zh-CN"/>
        </w:rPr>
        <w:t>/</w:t>
      </w:r>
      <w:r w:rsidRPr="00936E27">
        <w:rPr>
          <w:rFonts w:ascii="微软雅黑" w:eastAsia="微软雅黑" w:hAnsi="微软雅黑" w:cs="微软雅黑" w:hint="eastAsia"/>
          <w:noProof/>
          <w:spacing w:val="7"/>
          <w:lang w:eastAsia="zh-CN"/>
        </w:rPr>
        <w:t>磅。建议</w:t>
      </w:r>
      <w:r w:rsidRPr="00936E27">
        <w:rPr>
          <w:rFonts w:ascii="微软雅黑" w:eastAsia="微软雅黑" w:hAnsi="微软雅黑" w:cs="微软雅黑"/>
          <w:noProof/>
          <w:spacing w:val="7"/>
          <w:lang w:eastAsia="zh-CN"/>
        </w:rPr>
        <w:t>7</w:t>
      </w:r>
      <w:r w:rsidRPr="00936E27">
        <w:rPr>
          <w:rFonts w:ascii="微软雅黑" w:eastAsia="微软雅黑" w:hAnsi="微软雅黑" w:cs="微软雅黑" w:hint="eastAsia"/>
          <w:noProof/>
          <w:spacing w:val="7"/>
          <w:lang w:eastAsia="zh-CN"/>
        </w:rPr>
        <w:t>月</w:t>
      </w:r>
      <w:r w:rsidR="006912E0">
        <w:rPr>
          <w:rFonts w:ascii="微软雅黑" w:eastAsia="微软雅黑" w:hAnsi="微软雅黑" w:cs="微软雅黑"/>
          <w:noProof/>
          <w:spacing w:val="7"/>
          <w:lang w:eastAsia="zh-CN"/>
        </w:rPr>
        <w:t>ICE</w:t>
      </w:r>
      <w:r w:rsidRPr="00936E27">
        <w:rPr>
          <w:rFonts w:ascii="微软雅黑" w:eastAsia="微软雅黑" w:hAnsi="微软雅黑" w:cs="微软雅黑" w:hint="eastAsia"/>
          <w:noProof/>
          <w:spacing w:val="7"/>
          <w:lang w:eastAsia="zh-CN"/>
        </w:rPr>
        <w:t>期糖短期观望。</w:t>
      </w:r>
    </w:p>
    <w:p w14:paraId="4927669D" w14:textId="67392AD3" w:rsidR="00674FE5" w:rsidRPr="007A477E" w:rsidRDefault="007A477E" w:rsidP="00936E27">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proofErr w:type="gramStart"/>
      <w:r w:rsidRPr="007A477E">
        <w:rPr>
          <w:rFonts w:ascii="微软雅黑" w:eastAsia="微软雅黑" w:hAnsi="微软雅黑" w:cs="微软雅黑" w:hint="eastAsia"/>
          <w:spacing w:val="7"/>
          <w:lang w:eastAsia="zh-CN"/>
        </w:rPr>
        <w:t>美糖主力</w:t>
      </w:r>
      <w:proofErr w:type="gramEnd"/>
      <w:r w:rsidRPr="007A477E">
        <w:rPr>
          <w:rFonts w:ascii="微软雅黑" w:eastAsia="微软雅黑" w:hAnsi="微软雅黑" w:cs="微软雅黑" w:hint="eastAsia"/>
          <w:spacing w:val="7"/>
          <w:lang w:eastAsia="zh-CN"/>
        </w:rPr>
        <w:t>合约价格走势图及支撑位和阻力位</w:t>
      </w:r>
    </w:p>
    <w:p w14:paraId="46706E16" w14:textId="302EAFDC" w:rsidR="007A477E" w:rsidRPr="00CF1235" w:rsidRDefault="00936E27" w:rsidP="001251A6">
      <w:pPr>
        <w:spacing w:before="103" w:line="256" w:lineRule="auto"/>
        <w:ind w:right="210"/>
        <w:jc w:val="center"/>
        <w:rPr>
          <w:rFonts w:ascii="微软雅黑" w:eastAsia="微软雅黑" w:hAnsi="微软雅黑" w:cs="微软雅黑"/>
          <w:spacing w:val="7"/>
          <w:lang w:eastAsia="zh-CN"/>
        </w:rPr>
      </w:pPr>
      <w:r w:rsidRPr="00E465D2">
        <w:rPr>
          <w:noProof/>
          <w:lang w:eastAsia="zh-CN"/>
        </w:rPr>
        <w:drawing>
          <wp:inline distT="0" distB="0" distL="0" distR="0" wp14:anchorId="7FE39590" wp14:editId="0DC741A9">
            <wp:extent cx="5279390" cy="17424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9390" cy="1742440"/>
                    </a:xfrm>
                    <a:prstGeom prst="rect">
                      <a:avLst/>
                    </a:prstGeom>
                    <a:noFill/>
                    <a:ln>
                      <a:noFill/>
                    </a:ln>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6D58543F" w14:textId="5390E107" w:rsidR="00936E27" w:rsidRDefault="00936E27" w:rsidP="00936E27">
      <w:pPr>
        <w:spacing w:before="103" w:line="256" w:lineRule="auto"/>
        <w:ind w:right="210" w:firstLine="448"/>
        <w:rPr>
          <w:rFonts w:ascii="微软雅黑" w:eastAsia="微软雅黑" w:hAnsi="微软雅黑" w:cs="微软雅黑"/>
          <w:noProof/>
          <w:spacing w:val="7"/>
          <w:lang w:eastAsia="zh-CN"/>
        </w:rPr>
      </w:pPr>
      <w:r w:rsidRPr="00936E27">
        <w:rPr>
          <w:rFonts w:ascii="微软雅黑" w:eastAsia="微软雅黑" w:hAnsi="微软雅黑" w:cs="微软雅黑" w:hint="eastAsia"/>
          <w:noProof/>
          <w:spacing w:val="7"/>
          <w:lang w:eastAsia="zh-CN"/>
        </w:rPr>
        <w:t>洲际交易所</w:t>
      </w:r>
      <w:r w:rsidRPr="00936E27">
        <w:rPr>
          <w:rFonts w:ascii="微软雅黑" w:eastAsia="微软雅黑" w:hAnsi="微软雅黑" w:cs="微软雅黑"/>
          <w:noProof/>
          <w:spacing w:val="7"/>
          <w:lang w:eastAsia="zh-CN"/>
        </w:rPr>
        <w:t>(ICE)</w:t>
      </w:r>
      <w:r w:rsidRPr="00936E27">
        <w:rPr>
          <w:rFonts w:ascii="微软雅黑" w:eastAsia="微软雅黑" w:hAnsi="微软雅黑" w:cs="微软雅黑" w:hint="eastAsia"/>
          <w:noProof/>
          <w:spacing w:val="7"/>
          <w:lang w:eastAsia="zh-CN"/>
        </w:rPr>
        <w:t>棉花期货收盘下跌，盘中稍早触及近两周高点，因风险情绪受到贸易乐观前景提振，不过美元走强和农产品下跌拖累棉价收低。</w:t>
      </w:r>
      <w:r w:rsidRPr="00936E27">
        <w:rPr>
          <w:rFonts w:ascii="微软雅黑" w:eastAsia="微软雅黑" w:hAnsi="微软雅黑" w:cs="微软雅黑"/>
          <w:noProof/>
          <w:spacing w:val="7"/>
          <w:lang w:eastAsia="zh-CN"/>
        </w:rPr>
        <w:t>ICE 7</w:t>
      </w:r>
      <w:r w:rsidRPr="00936E27">
        <w:rPr>
          <w:rFonts w:ascii="微软雅黑" w:eastAsia="微软雅黑" w:hAnsi="微软雅黑" w:cs="微软雅黑" w:hint="eastAsia"/>
          <w:noProof/>
          <w:spacing w:val="7"/>
          <w:lang w:eastAsia="zh-CN"/>
        </w:rPr>
        <w:t>月棉花合约下跌</w:t>
      </w:r>
      <w:r w:rsidRPr="00936E27">
        <w:rPr>
          <w:rFonts w:ascii="微软雅黑" w:eastAsia="微软雅黑" w:hAnsi="微软雅黑" w:cs="微软雅黑"/>
          <w:noProof/>
          <w:spacing w:val="7"/>
          <w:lang w:eastAsia="zh-CN"/>
        </w:rPr>
        <w:t>0.45</w:t>
      </w:r>
      <w:r w:rsidRPr="00936E27">
        <w:rPr>
          <w:rFonts w:ascii="微软雅黑" w:eastAsia="微软雅黑" w:hAnsi="微软雅黑" w:cs="微软雅黑" w:hint="eastAsia"/>
          <w:noProof/>
          <w:spacing w:val="7"/>
          <w:lang w:eastAsia="zh-CN"/>
        </w:rPr>
        <w:t>美分，结算价报每磅</w:t>
      </w:r>
      <w:r w:rsidRPr="00936E27">
        <w:rPr>
          <w:rFonts w:ascii="微软雅黑" w:eastAsia="微软雅黑" w:hAnsi="微软雅黑" w:cs="微软雅黑"/>
          <w:noProof/>
          <w:spacing w:val="7"/>
          <w:lang w:eastAsia="zh-CN"/>
        </w:rPr>
        <w:t>67.38</w:t>
      </w:r>
      <w:r w:rsidRPr="00936E27">
        <w:rPr>
          <w:rFonts w:ascii="微软雅黑" w:eastAsia="微软雅黑" w:hAnsi="微软雅黑" w:cs="微软雅黑" w:hint="eastAsia"/>
          <w:noProof/>
          <w:spacing w:val="7"/>
          <w:lang w:eastAsia="zh-CN"/>
        </w:rPr>
        <w:t>美分。盘中曾升至</w:t>
      </w:r>
      <w:r w:rsidRPr="00936E27">
        <w:rPr>
          <w:rFonts w:ascii="微软雅黑" w:eastAsia="微软雅黑" w:hAnsi="微软雅黑" w:cs="微软雅黑"/>
          <w:noProof/>
          <w:spacing w:val="7"/>
          <w:lang w:eastAsia="zh-CN"/>
        </w:rPr>
        <w:t>4</w:t>
      </w:r>
      <w:r w:rsidRPr="00936E27">
        <w:rPr>
          <w:rFonts w:ascii="微软雅黑" w:eastAsia="微软雅黑" w:hAnsi="微软雅黑" w:cs="微软雅黑" w:hint="eastAsia"/>
          <w:noProof/>
          <w:spacing w:val="7"/>
          <w:lang w:eastAsia="zh-CN"/>
        </w:rPr>
        <w:t>月</w:t>
      </w:r>
      <w:r w:rsidRPr="00936E27">
        <w:rPr>
          <w:rFonts w:ascii="微软雅黑" w:eastAsia="微软雅黑" w:hAnsi="微软雅黑" w:cs="微软雅黑"/>
          <w:noProof/>
          <w:spacing w:val="7"/>
          <w:lang w:eastAsia="zh-CN"/>
        </w:rPr>
        <w:t>25</w:t>
      </w:r>
      <w:r w:rsidRPr="00936E27">
        <w:rPr>
          <w:rFonts w:ascii="微软雅黑" w:eastAsia="微软雅黑" w:hAnsi="微软雅黑" w:cs="微软雅黑" w:hint="eastAsia"/>
          <w:noProof/>
          <w:spacing w:val="7"/>
          <w:lang w:eastAsia="zh-CN"/>
        </w:rPr>
        <w:t>日以来的最高水平。国际方面，美国农业部</w:t>
      </w:r>
      <w:r w:rsidRPr="00936E27">
        <w:rPr>
          <w:rFonts w:ascii="微软雅黑" w:eastAsia="微软雅黑" w:hAnsi="微软雅黑" w:cs="微软雅黑"/>
          <w:noProof/>
          <w:spacing w:val="7"/>
          <w:lang w:eastAsia="zh-CN"/>
        </w:rPr>
        <w:t>(USDA)</w:t>
      </w:r>
      <w:r w:rsidRPr="00936E27">
        <w:rPr>
          <w:rFonts w:ascii="微软雅黑" w:eastAsia="微软雅黑" w:hAnsi="微软雅黑" w:cs="微软雅黑" w:hint="eastAsia"/>
          <w:noProof/>
          <w:spacing w:val="7"/>
          <w:lang w:eastAsia="zh-CN"/>
        </w:rPr>
        <w:t>周四公布的出口销售报告显示，</w:t>
      </w:r>
      <w:r w:rsidRPr="00936E27">
        <w:rPr>
          <w:rFonts w:ascii="微软雅黑" w:eastAsia="微软雅黑" w:hAnsi="微软雅黑" w:cs="微软雅黑"/>
          <w:noProof/>
          <w:spacing w:val="7"/>
          <w:lang w:eastAsia="zh-CN"/>
        </w:rPr>
        <w:t>4</w:t>
      </w:r>
      <w:r w:rsidRPr="00936E27">
        <w:rPr>
          <w:rFonts w:ascii="微软雅黑" w:eastAsia="微软雅黑" w:hAnsi="微软雅黑" w:cs="微软雅黑" w:hint="eastAsia"/>
          <w:noProof/>
          <w:spacing w:val="7"/>
          <w:lang w:eastAsia="zh-CN"/>
        </w:rPr>
        <w:t>月</w:t>
      </w:r>
      <w:r w:rsidRPr="00936E27">
        <w:rPr>
          <w:rFonts w:ascii="微软雅黑" w:eastAsia="微软雅黑" w:hAnsi="微软雅黑" w:cs="微软雅黑"/>
          <w:noProof/>
          <w:spacing w:val="7"/>
          <w:lang w:eastAsia="zh-CN"/>
        </w:rPr>
        <w:t>24</w:t>
      </w:r>
      <w:r w:rsidRPr="00936E27">
        <w:rPr>
          <w:rFonts w:ascii="微软雅黑" w:eastAsia="微软雅黑" w:hAnsi="微软雅黑" w:cs="微软雅黑" w:hint="eastAsia"/>
          <w:noProof/>
          <w:spacing w:val="7"/>
          <w:lang w:eastAsia="zh-CN"/>
        </w:rPr>
        <w:t>日止当周，美国当前市场年度棉花出口销售净增</w:t>
      </w:r>
      <w:r w:rsidRPr="00936E27">
        <w:rPr>
          <w:rFonts w:ascii="微软雅黑" w:eastAsia="微软雅黑" w:hAnsi="微软雅黑" w:cs="微软雅黑"/>
          <w:noProof/>
          <w:spacing w:val="7"/>
          <w:lang w:eastAsia="zh-CN"/>
        </w:rPr>
        <w:t>10.84</w:t>
      </w:r>
      <w:r w:rsidRPr="00936E27">
        <w:rPr>
          <w:rFonts w:ascii="微软雅黑" w:eastAsia="微软雅黑" w:hAnsi="微软雅黑" w:cs="微软雅黑" w:hint="eastAsia"/>
          <w:noProof/>
          <w:spacing w:val="7"/>
          <w:lang w:eastAsia="zh-CN"/>
        </w:rPr>
        <w:t>万包，较之前一周增加</w:t>
      </w:r>
      <w:r w:rsidRPr="00936E27">
        <w:rPr>
          <w:rFonts w:ascii="微软雅黑" w:eastAsia="微软雅黑" w:hAnsi="微软雅黑" w:cs="微软雅黑"/>
          <w:noProof/>
          <w:spacing w:val="7"/>
          <w:lang w:eastAsia="zh-CN"/>
        </w:rPr>
        <w:t>4%</w:t>
      </w:r>
      <w:r w:rsidRPr="00936E27">
        <w:rPr>
          <w:rFonts w:ascii="微软雅黑" w:eastAsia="微软雅黑" w:hAnsi="微软雅黑" w:cs="微软雅黑" w:hint="eastAsia"/>
          <w:noProof/>
          <w:spacing w:val="7"/>
          <w:lang w:eastAsia="zh-CN"/>
        </w:rPr>
        <w:t>，较前四周均值减少</w:t>
      </w:r>
      <w:r w:rsidRPr="00936E27">
        <w:rPr>
          <w:rFonts w:ascii="微软雅黑" w:eastAsia="微软雅黑" w:hAnsi="微软雅黑" w:cs="微软雅黑"/>
          <w:noProof/>
          <w:spacing w:val="7"/>
          <w:lang w:eastAsia="zh-CN"/>
        </w:rPr>
        <w:t>21%</w:t>
      </w:r>
      <w:r w:rsidRPr="00936E27">
        <w:rPr>
          <w:rFonts w:ascii="微软雅黑" w:eastAsia="微软雅黑" w:hAnsi="微软雅黑" w:cs="微软雅黑" w:hint="eastAsia"/>
          <w:noProof/>
          <w:spacing w:val="7"/>
          <w:lang w:eastAsia="zh-CN"/>
        </w:rPr>
        <w:t>。当周，美国下一市场年度棉花出口销售净增</w:t>
      </w:r>
      <w:r w:rsidRPr="00936E27">
        <w:rPr>
          <w:rFonts w:ascii="微软雅黑" w:eastAsia="微软雅黑" w:hAnsi="微软雅黑" w:cs="微软雅黑"/>
          <w:noProof/>
          <w:spacing w:val="7"/>
          <w:lang w:eastAsia="zh-CN"/>
        </w:rPr>
        <w:t>3.29</w:t>
      </w:r>
      <w:r w:rsidRPr="00936E27">
        <w:rPr>
          <w:rFonts w:ascii="微软雅黑" w:eastAsia="微软雅黑" w:hAnsi="微软雅黑" w:cs="微软雅黑" w:hint="eastAsia"/>
          <w:noProof/>
          <w:spacing w:val="7"/>
          <w:lang w:eastAsia="zh-CN"/>
        </w:rPr>
        <w:t>万包。当周，美国棉花出口装船为</w:t>
      </w:r>
      <w:r w:rsidRPr="00936E27">
        <w:rPr>
          <w:rFonts w:ascii="微软雅黑" w:eastAsia="微软雅黑" w:hAnsi="微软雅黑" w:cs="微软雅黑"/>
          <w:noProof/>
          <w:spacing w:val="7"/>
          <w:lang w:eastAsia="zh-CN"/>
        </w:rPr>
        <w:t>36.60</w:t>
      </w:r>
      <w:r w:rsidRPr="00936E27">
        <w:rPr>
          <w:rFonts w:ascii="微软雅黑" w:eastAsia="微软雅黑" w:hAnsi="微软雅黑" w:cs="微软雅黑" w:hint="eastAsia"/>
          <w:noProof/>
          <w:spacing w:val="7"/>
          <w:lang w:eastAsia="zh-CN"/>
        </w:rPr>
        <w:t>万包，较之前一周增加</w:t>
      </w:r>
      <w:r w:rsidRPr="00936E27">
        <w:rPr>
          <w:rFonts w:ascii="微软雅黑" w:eastAsia="微软雅黑" w:hAnsi="微软雅黑" w:cs="微软雅黑"/>
          <w:noProof/>
          <w:spacing w:val="7"/>
          <w:lang w:eastAsia="zh-CN"/>
        </w:rPr>
        <w:t>25%</w:t>
      </w:r>
      <w:r w:rsidRPr="00936E27">
        <w:rPr>
          <w:rFonts w:ascii="微软雅黑" w:eastAsia="微软雅黑" w:hAnsi="微软雅黑" w:cs="微软雅黑" w:hint="eastAsia"/>
          <w:noProof/>
          <w:spacing w:val="7"/>
          <w:lang w:eastAsia="zh-CN"/>
        </w:rPr>
        <w:t>，较此前四周均值增加</w:t>
      </w:r>
      <w:r w:rsidRPr="00936E27">
        <w:rPr>
          <w:rFonts w:ascii="微软雅黑" w:eastAsia="微软雅黑" w:hAnsi="微软雅黑" w:cs="微软雅黑"/>
          <w:noProof/>
          <w:spacing w:val="7"/>
          <w:lang w:eastAsia="zh-CN"/>
        </w:rPr>
        <w:t>5%</w:t>
      </w:r>
      <w:r w:rsidRPr="00936E27">
        <w:rPr>
          <w:rFonts w:ascii="微软雅黑" w:eastAsia="微软雅黑" w:hAnsi="微软雅黑" w:cs="微软雅黑" w:hint="eastAsia"/>
          <w:noProof/>
          <w:spacing w:val="7"/>
          <w:lang w:eastAsia="zh-CN"/>
        </w:rPr>
        <w:t>，其中，向中国大陆出口装船</w:t>
      </w:r>
      <w:r w:rsidRPr="00936E27">
        <w:rPr>
          <w:rFonts w:ascii="微软雅黑" w:eastAsia="微软雅黑" w:hAnsi="微软雅黑" w:cs="微软雅黑"/>
          <w:noProof/>
          <w:spacing w:val="7"/>
          <w:lang w:eastAsia="zh-CN"/>
        </w:rPr>
        <w:t>1.08</w:t>
      </w:r>
      <w:r w:rsidRPr="00936E27">
        <w:rPr>
          <w:rFonts w:ascii="微软雅黑" w:eastAsia="微软雅黑" w:hAnsi="微软雅黑" w:cs="微软雅黑" w:hint="eastAsia"/>
          <w:noProof/>
          <w:spacing w:val="7"/>
          <w:lang w:eastAsia="zh-CN"/>
        </w:rPr>
        <w:t>万包。当周，美国当前市场年度棉花新销售</w:t>
      </w:r>
      <w:r w:rsidRPr="00936E27">
        <w:rPr>
          <w:rFonts w:ascii="微软雅黑" w:eastAsia="微软雅黑" w:hAnsi="微软雅黑" w:cs="微软雅黑"/>
          <w:noProof/>
          <w:spacing w:val="7"/>
          <w:lang w:eastAsia="zh-CN"/>
        </w:rPr>
        <w:t>11.71</w:t>
      </w:r>
      <w:r w:rsidRPr="00936E27">
        <w:rPr>
          <w:rFonts w:ascii="微软雅黑" w:eastAsia="微软雅黑" w:hAnsi="微软雅黑" w:cs="微软雅黑" w:hint="eastAsia"/>
          <w:noProof/>
          <w:spacing w:val="7"/>
          <w:lang w:eastAsia="zh-CN"/>
        </w:rPr>
        <w:t>万包。美国下一市场年度棉花新销售</w:t>
      </w:r>
      <w:r w:rsidRPr="00936E27">
        <w:rPr>
          <w:rFonts w:ascii="微软雅黑" w:eastAsia="微软雅黑" w:hAnsi="微软雅黑" w:cs="微软雅黑"/>
          <w:noProof/>
          <w:spacing w:val="7"/>
          <w:lang w:eastAsia="zh-CN"/>
        </w:rPr>
        <w:t>3.29</w:t>
      </w:r>
      <w:r w:rsidRPr="00936E27">
        <w:rPr>
          <w:rFonts w:ascii="微软雅黑" w:eastAsia="微软雅黑" w:hAnsi="微软雅黑" w:cs="微软雅黑" w:hint="eastAsia"/>
          <w:noProof/>
          <w:spacing w:val="7"/>
          <w:lang w:eastAsia="zh-CN"/>
        </w:rPr>
        <w:t>万包。美棉主力价格关注上方压力</w:t>
      </w:r>
      <w:r w:rsidRPr="00936E27">
        <w:rPr>
          <w:rFonts w:ascii="微软雅黑" w:eastAsia="微软雅黑" w:hAnsi="微软雅黑" w:cs="微软雅黑"/>
          <w:noProof/>
          <w:spacing w:val="7"/>
          <w:lang w:eastAsia="zh-CN"/>
        </w:rPr>
        <w:t>72.5</w:t>
      </w:r>
      <w:r w:rsidRPr="00936E27">
        <w:rPr>
          <w:rFonts w:ascii="微软雅黑" w:eastAsia="微软雅黑" w:hAnsi="微软雅黑" w:cs="微软雅黑" w:hint="eastAsia"/>
          <w:noProof/>
          <w:spacing w:val="7"/>
          <w:lang w:eastAsia="zh-CN"/>
        </w:rPr>
        <w:t>美分</w:t>
      </w:r>
      <w:r w:rsidRPr="00936E27">
        <w:rPr>
          <w:rFonts w:ascii="微软雅黑" w:eastAsia="微软雅黑" w:hAnsi="微软雅黑" w:cs="微软雅黑"/>
          <w:noProof/>
          <w:spacing w:val="7"/>
          <w:lang w:eastAsia="zh-CN"/>
        </w:rPr>
        <w:t>/</w:t>
      </w:r>
      <w:r w:rsidRPr="00936E27">
        <w:rPr>
          <w:rFonts w:ascii="微软雅黑" w:eastAsia="微软雅黑" w:hAnsi="微软雅黑" w:cs="微软雅黑" w:hint="eastAsia"/>
          <w:noProof/>
          <w:spacing w:val="7"/>
          <w:lang w:eastAsia="zh-CN"/>
        </w:rPr>
        <w:t>磅，下方支撑</w:t>
      </w:r>
      <w:r w:rsidRPr="00936E27">
        <w:rPr>
          <w:rFonts w:ascii="微软雅黑" w:eastAsia="微软雅黑" w:hAnsi="微软雅黑" w:cs="微软雅黑"/>
          <w:noProof/>
          <w:spacing w:val="7"/>
          <w:lang w:eastAsia="zh-CN"/>
        </w:rPr>
        <w:t>62.05</w:t>
      </w:r>
      <w:r w:rsidRPr="00936E27">
        <w:rPr>
          <w:rFonts w:ascii="微软雅黑" w:eastAsia="微软雅黑" w:hAnsi="微软雅黑" w:cs="微软雅黑" w:hint="eastAsia"/>
          <w:noProof/>
          <w:spacing w:val="7"/>
          <w:lang w:eastAsia="zh-CN"/>
        </w:rPr>
        <w:t>美分</w:t>
      </w:r>
      <w:r w:rsidRPr="00936E27">
        <w:rPr>
          <w:rFonts w:ascii="微软雅黑" w:eastAsia="微软雅黑" w:hAnsi="微软雅黑" w:cs="微软雅黑"/>
          <w:noProof/>
          <w:spacing w:val="7"/>
          <w:lang w:eastAsia="zh-CN"/>
        </w:rPr>
        <w:t>/</w:t>
      </w:r>
      <w:r w:rsidRPr="00936E27">
        <w:rPr>
          <w:rFonts w:ascii="微软雅黑" w:eastAsia="微软雅黑" w:hAnsi="微软雅黑" w:cs="微软雅黑" w:hint="eastAsia"/>
          <w:noProof/>
          <w:spacing w:val="7"/>
          <w:lang w:eastAsia="zh-CN"/>
        </w:rPr>
        <w:t>磅。建议</w:t>
      </w:r>
      <w:r w:rsidR="006912E0">
        <w:rPr>
          <w:rFonts w:ascii="微软雅黑" w:eastAsia="微软雅黑" w:hAnsi="微软雅黑" w:cs="微软雅黑"/>
          <w:noProof/>
          <w:spacing w:val="7"/>
          <w:lang w:eastAsia="zh-CN"/>
        </w:rPr>
        <w:t>7</w:t>
      </w:r>
      <w:r w:rsidR="006912E0">
        <w:rPr>
          <w:rFonts w:ascii="微软雅黑" w:eastAsia="微软雅黑" w:hAnsi="微软雅黑" w:cs="微软雅黑" w:hint="eastAsia"/>
          <w:noProof/>
          <w:spacing w:val="7"/>
          <w:lang w:eastAsia="zh-CN"/>
        </w:rPr>
        <w:t>月</w:t>
      </w:r>
      <w:r w:rsidR="006912E0">
        <w:rPr>
          <w:rFonts w:ascii="微软雅黑" w:eastAsia="微软雅黑" w:hAnsi="微软雅黑" w:cs="微软雅黑"/>
          <w:noProof/>
          <w:spacing w:val="7"/>
          <w:lang w:eastAsia="zh-CN"/>
        </w:rPr>
        <w:t>ICE</w:t>
      </w:r>
      <w:r w:rsidRPr="00936E27">
        <w:rPr>
          <w:rFonts w:ascii="微软雅黑" w:eastAsia="微软雅黑" w:hAnsi="微软雅黑" w:cs="微软雅黑" w:hint="eastAsia"/>
          <w:noProof/>
          <w:spacing w:val="7"/>
          <w:lang w:eastAsia="zh-CN"/>
        </w:rPr>
        <w:t>期棉短期暂时观望。</w:t>
      </w:r>
    </w:p>
    <w:p w14:paraId="72BEB9C0" w14:textId="4E5D537A" w:rsidR="00B00DB4" w:rsidRDefault="007A477E" w:rsidP="00936E27">
      <w:pPr>
        <w:spacing w:before="103" w:line="256" w:lineRule="auto"/>
        <w:ind w:right="210" w:firstLine="448"/>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3EACC7BA" w14:textId="5B00DBA1" w:rsidR="003D6B75" w:rsidRDefault="00936E27" w:rsidP="003D6B75">
      <w:pPr>
        <w:spacing w:before="103" w:line="256" w:lineRule="auto"/>
        <w:ind w:right="210" w:firstLine="448"/>
        <w:jc w:val="center"/>
        <w:rPr>
          <w:rFonts w:ascii="微软雅黑" w:eastAsia="微软雅黑" w:hAnsi="微软雅黑" w:cs="微软雅黑"/>
          <w:spacing w:val="7"/>
          <w:lang w:eastAsia="zh-CN"/>
        </w:rPr>
      </w:pPr>
      <w:r w:rsidRPr="00E465D2">
        <w:rPr>
          <w:noProof/>
          <w:lang w:eastAsia="zh-CN"/>
        </w:rPr>
        <w:drawing>
          <wp:inline distT="0" distB="0" distL="0" distR="0" wp14:anchorId="3A3F5E29" wp14:editId="75A1CB4A">
            <wp:extent cx="5270500" cy="174244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0500" cy="1742440"/>
                    </a:xfrm>
                    <a:prstGeom prst="rect">
                      <a:avLst/>
                    </a:prstGeom>
                    <a:noFill/>
                    <a:ln>
                      <a:noFill/>
                    </a:ln>
                  </pic:spPr>
                </pic:pic>
              </a:graphicData>
            </a:graphic>
          </wp:inline>
        </w:drawing>
      </w:r>
    </w:p>
    <w:p w14:paraId="2F2B3B08" w14:textId="77777777" w:rsidR="00781C07" w:rsidRPr="00EC32FE" w:rsidRDefault="00781C07" w:rsidP="003D6B75">
      <w:pPr>
        <w:spacing w:before="103" w:line="256" w:lineRule="auto"/>
        <w:ind w:right="210" w:firstLine="448"/>
        <w:jc w:val="center"/>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0699FE" w14:textId="77777777" w:rsidR="00F76D0D" w:rsidRDefault="00F76D0D">
      <w:pPr>
        <w:ind w:right="210" w:firstLine="420"/>
      </w:pPr>
      <w:r>
        <w:separator/>
      </w:r>
    </w:p>
  </w:endnote>
  <w:endnote w:type="continuationSeparator" w:id="0">
    <w:p w14:paraId="301605B5" w14:textId="77777777" w:rsidR="00F76D0D" w:rsidRDefault="00F76D0D">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66C8BF8A"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B506F">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66C8BF8A"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B506F">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F3763" w14:textId="77777777" w:rsidR="00F76D0D" w:rsidRDefault="00F76D0D">
      <w:pPr>
        <w:ind w:right="210" w:firstLine="420"/>
      </w:pPr>
      <w:r>
        <w:separator/>
      </w:r>
    </w:p>
  </w:footnote>
  <w:footnote w:type="continuationSeparator" w:id="0">
    <w:p w14:paraId="50A08E8E" w14:textId="77777777" w:rsidR="00F76D0D" w:rsidRDefault="00F76D0D">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5"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36"/>
    <w:rsid w:val="00186A80"/>
    <w:rsid w:val="00190A6D"/>
    <w:rsid w:val="0019366B"/>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1A3"/>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C5"/>
    <w:rsid w:val="00314805"/>
    <w:rsid w:val="00316090"/>
    <w:rsid w:val="0031674E"/>
    <w:rsid w:val="0031740A"/>
    <w:rsid w:val="00322591"/>
    <w:rsid w:val="00325C0E"/>
    <w:rsid w:val="00326B9B"/>
    <w:rsid w:val="00330895"/>
    <w:rsid w:val="0033158E"/>
    <w:rsid w:val="00333BD2"/>
    <w:rsid w:val="00336CE5"/>
    <w:rsid w:val="00340DF7"/>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33AA"/>
    <w:rsid w:val="00463708"/>
    <w:rsid w:val="00465155"/>
    <w:rsid w:val="00465848"/>
    <w:rsid w:val="00467234"/>
    <w:rsid w:val="004702E6"/>
    <w:rsid w:val="00470BA8"/>
    <w:rsid w:val="0047361A"/>
    <w:rsid w:val="004736D4"/>
    <w:rsid w:val="00474BF2"/>
    <w:rsid w:val="00475C38"/>
    <w:rsid w:val="00476EEA"/>
    <w:rsid w:val="004800A9"/>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F4F"/>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4F9"/>
    <w:rsid w:val="006F1AC1"/>
    <w:rsid w:val="006F2D64"/>
    <w:rsid w:val="006F36C2"/>
    <w:rsid w:val="006F6899"/>
    <w:rsid w:val="006F6F4B"/>
    <w:rsid w:val="006F7037"/>
    <w:rsid w:val="006F7417"/>
    <w:rsid w:val="007006EC"/>
    <w:rsid w:val="00701E59"/>
    <w:rsid w:val="00702C52"/>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6EE5"/>
    <w:rsid w:val="007A477E"/>
    <w:rsid w:val="007A612E"/>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2E53"/>
    <w:rsid w:val="00823A4C"/>
    <w:rsid w:val="0082432D"/>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7A7"/>
    <w:rsid w:val="00940B7C"/>
    <w:rsid w:val="00942C9E"/>
    <w:rsid w:val="0094313F"/>
    <w:rsid w:val="00946893"/>
    <w:rsid w:val="00947F92"/>
    <w:rsid w:val="0095135A"/>
    <w:rsid w:val="009517A7"/>
    <w:rsid w:val="00952675"/>
    <w:rsid w:val="00953355"/>
    <w:rsid w:val="00953F6B"/>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824"/>
    <w:rsid w:val="00A065C3"/>
    <w:rsid w:val="00A11E1B"/>
    <w:rsid w:val="00A1375F"/>
    <w:rsid w:val="00A165BA"/>
    <w:rsid w:val="00A16D5D"/>
    <w:rsid w:val="00A17B09"/>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3800"/>
    <w:rsid w:val="00A44D88"/>
    <w:rsid w:val="00A4621D"/>
    <w:rsid w:val="00A4741C"/>
    <w:rsid w:val="00A4791F"/>
    <w:rsid w:val="00A50521"/>
    <w:rsid w:val="00A53676"/>
    <w:rsid w:val="00A53874"/>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3C4B"/>
    <w:rsid w:val="00B43E0D"/>
    <w:rsid w:val="00B46791"/>
    <w:rsid w:val="00B4699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368B"/>
    <w:rsid w:val="00BD501D"/>
    <w:rsid w:val="00BD55A4"/>
    <w:rsid w:val="00BD5B2D"/>
    <w:rsid w:val="00BD69C9"/>
    <w:rsid w:val="00BD70AA"/>
    <w:rsid w:val="00BD7846"/>
    <w:rsid w:val="00BE00DA"/>
    <w:rsid w:val="00BE07F4"/>
    <w:rsid w:val="00BE1666"/>
    <w:rsid w:val="00BE1DE2"/>
    <w:rsid w:val="00BE2686"/>
    <w:rsid w:val="00BE3B20"/>
    <w:rsid w:val="00BE48CA"/>
    <w:rsid w:val="00BE52E6"/>
    <w:rsid w:val="00BF061C"/>
    <w:rsid w:val="00BF2504"/>
    <w:rsid w:val="00BF63F8"/>
    <w:rsid w:val="00BF6C5D"/>
    <w:rsid w:val="00C00FBA"/>
    <w:rsid w:val="00C03B35"/>
    <w:rsid w:val="00C04206"/>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D0B"/>
    <w:rsid w:val="00C67934"/>
    <w:rsid w:val="00C7013A"/>
    <w:rsid w:val="00C72223"/>
    <w:rsid w:val="00C73CFC"/>
    <w:rsid w:val="00C742BA"/>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D7B"/>
    <w:rsid w:val="00CB21C8"/>
    <w:rsid w:val="00CB2E6B"/>
    <w:rsid w:val="00CB4ED8"/>
    <w:rsid w:val="00CB61EA"/>
    <w:rsid w:val="00CB64F0"/>
    <w:rsid w:val="00CB65C9"/>
    <w:rsid w:val="00CC0392"/>
    <w:rsid w:val="00CC1FE0"/>
    <w:rsid w:val="00CC212E"/>
    <w:rsid w:val="00CC4FBA"/>
    <w:rsid w:val="00CC5040"/>
    <w:rsid w:val="00CC59E1"/>
    <w:rsid w:val="00CD04AA"/>
    <w:rsid w:val="00CD1285"/>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112E"/>
    <w:rsid w:val="00CF1235"/>
    <w:rsid w:val="00CF130F"/>
    <w:rsid w:val="00CF2A06"/>
    <w:rsid w:val="00CF3FEB"/>
    <w:rsid w:val="00CF496D"/>
    <w:rsid w:val="00CF6454"/>
    <w:rsid w:val="00CF7EB3"/>
    <w:rsid w:val="00D00E9C"/>
    <w:rsid w:val="00D00FD1"/>
    <w:rsid w:val="00D01818"/>
    <w:rsid w:val="00D04FED"/>
    <w:rsid w:val="00D05119"/>
    <w:rsid w:val="00D06485"/>
    <w:rsid w:val="00D06B0E"/>
    <w:rsid w:val="00D07834"/>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F4E"/>
    <w:rsid w:val="00DF32D8"/>
    <w:rsid w:val="00DF38E7"/>
    <w:rsid w:val="00DF44E8"/>
    <w:rsid w:val="00DF50AC"/>
    <w:rsid w:val="00DF6375"/>
    <w:rsid w:val="00DF6BC4"/>
    <w:rsid w:val="00DF79AE"/>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4EB6"/>
    <w:rsid w:val="00E25B98"/>
    <w:rsid w:val="00E25F8A"/>
    <w:rsid w:val="00E26BE1"/>
    <w:rsid w:val="00E270FA"/>
    <w:rsid w:val="00E31F47"/>
    <w:rsid w:val="00E328F2"/>
    <w:rsid w:val="00E33F13"/>
    <w:rsid w:val="00E3449F"/>
    <w:rsid w:val="00E36C07"/>
    <w:rsid w:val="00E42B6B"/>
    <w:rsid w:val="00E4359D"/>
    <w:rsid w:val="00E43B52"/>
    <w:rsid w:val="00E442E6"/>
    <w:rsid w:val="00E4623F"/>
    <w:rsid w:val="00E46BD8"/>
    <w:rsid w:val="00E5045F"/>
    <w:rsid w:val="00E505C3"/>
    <w:rsid w:val="00E50954"/>
    <w:rsid w:val="00E50A44"/>
    <w:rsid w:val="00E53526"/>
    <w:rsid w:val="00E540C4"/>
    <w:rsid w:val="00E54357"/>
    <w:rsid w:val="00E55D02"/>
    <w:rsid w:val="00E56235"/>
    <w:rsid w:val="00E6413E"/>
    <w:rsid w:val="00E64644"/>
    <w:rsid w:val="00E64BC5"/>
    <w:rsid w:val="00E70307"/>
    <w:rsid w:val="00E70A2E"/>
    <w:rsid w:val="00E72864"/>
    <w:rsid w:val="00E72B4B"/>
    <w:rsid w:val="00E74750"/>
    <w:rsid w:val="00E75C1E"/>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1A15"/>
    <w:rsid w:val="00EE4124"/>
    <w:rsid w:val="00EE571B"/>
    <w:rsid w:val="00EE64DD"/>
    <w:rsid w:val="00EE72A7"/>
    <w:rsid w:val="00EE7376"/>
    <w:rsid w:val="00EE7E90"/>
    <w:rsid w:val="00EF0BA0"/>
    <w:rsid w:val="00EF3320"/>
    <w:rsid w:val="00EF4C72"/>
    <w:rsid w:val="00EF4DC8"/>
    <w:rsid w:val="00EF5144"/>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26B3"/>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6514"/>
    <w:rsid w:val="00F90154"/>
    <w:rsid w:val="00F9381E"/>
    <w:rsid w:val="00F95495"/>
    <w:rsid w:val="00F9621D"/>
    <w:rsid w:val="00F96282"/>
    <w:rsid w:val="00FA0009"/>
    <w:rsid w:val="00FA188D"/>
    <w:rsid w:val="00FA3094"/>
    <w:rsid w:val="00FA4922"/>
    <w:rsid w:val="00FA7A35"/>
    <w:rsid w:val="00FB1336"/>
    <w:rsid w:val="00FB260A"/>
    <w:rsid w:val="00FB2769"/>
    <w:rsid w:val="00FB2CD1"/>
    <w:rsid w:val="00FC4600"/>
    <w:rsid w:val="00FC53B5"/>
    <w:rsid w:val="00FC5810"/>
    <w:rsid w:val="00FC6E52"/>
    <w:rsid w:val="00FC700D"/>
    <w:rsid w:val="00FD2154"/>
    <w:rsid w:val="00FD4DE9"/>
    <w:rsid w:val="00FD6CDC"/>
    <w:rsid w:val="00FE509B"/>
    <w:rsid w:val="00FE5A7E"/>
    <w:rsid w:val="00FE6B6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7A477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66F694-857E-45F0-8E7B-B73C0C8B2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770</Words>
  <Characters>4394</Characters>
  <Application>Microsoft Office Word</Application>
  <DocSecurity>0</DocSecurity>
  <Lines>36</Lines>
  <Paragraphs>10</Paragraphs>
  <ScaleCrop>false</ScaleCrop>
  <Company/>
  <LinksUpToDate>false</LinksUpToDate>
  <CharactersWithSpaces>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cp:revision>
  <cp:lastPrinted>2024-07-26T02:41:00Z</cp:lastPrinted>
  <dcterms:created xsi:type="dcterms:W3CDTF">2025-05-08T01:04:00Z</dcterms:created>
  <dcterms:modified xsi:type="dcterms:W3CDTF">2025-05-08T01:13:00Z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