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D54BD" w14:textId="77777777" w:rsidR="00993B64" w:rsidRDefault="00E42547">
      <w:pPr>
        <w:pStyle w:val="a3"/>
        <w:spacing w:line="256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C38C8E" wp14:editId="4EF3E825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658EC8A" id="矩形 8" o:spid="_x0000_s1026" style="position:absolute;margin-left:70.35pt;margin-top:271pt;width:108.4pt;height:2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" o:allowincell="f" stroked="f">
                <w10:wrap anchorx="page" anchory="page"/>
              </v:rect>
            </w:pict>
          </mc:Fallback>
        </mc:AlternateContent>
      </w:r>
    </w:p>
    <w:p w14:paraId="5338A077" w14:textId="77777777" w:rsidR="00993B64" w:rsidRDefault="00993B64">
      <w:pPr>
        <w:pStyle w:val="a3"/>
        <w:spacing w:line="256" w:lineRule="auto"/>
      </w:pPr>
    </w:p>
    <w:p w14:paraId="3E70CBD9" w14:textId="77777777" w:rsidR="00993B64" w:rsidRDefault="00993B64">
      <w:pPr>
        <w:pStyle w:val="a3"/>
        <w:spacing w:line="256" w:lineRule="auto"/>
      </w:pPr>
    </w:p>
    <w:p w14:paraId="08491CC7" w14:textId="77777777" w:rsidR="00993B64" w:rsidRDefault="00993B64">
      <w:pPr>
        <w:pStyle w:val="a3"/>
        <w:spacing w:line="256" w:lineRule="auto"/>
      </w:pPr>
    </w:p>
    <w:p w14:paraId="77E1A2B4" w14:textId="77777777" w:rsidR="00993B64" w:rsidRDefault="00993B64">
      <w:pPr>
        <w:pStyle w:val="a3"/>
        <w:spacing w:line="256" w:lineRule="auto"/>
      </w:pPr>
    </w:p>
    <w:p w14:paraId="262BDE3C" w14:textId="77777777" w:rsidR="00993B64" w:rsidRDefault="00993B64">
      <w:pPr>
        <w:pStyle w:val="a3"/>
        <w:spacing w:line="256" w:lineRule="auto"/>
      </w:pPr>
    </w:p>
    <w:p w14:paraId="7BF96D99" w14:textId="77777777" w:rsidR="00993B64" w:rsidRDefault="00E42547">
      <w:pPr>
        <w:ind w:firstLine="1421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7E1DB4FF" wp14:editId="54B5878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8390" w14:textId="77777777" w:rsidR="00993B64" w:rsidRDefault="00E42547">
      <w:pPr>
        <w:ind w:firstLine="1421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周度市场报告</w:t>
      </w:r>
    </w:p>
    <w:p w14:paraId="1B3A0441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BC1FC65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BFC6CC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DE70AE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39B1C1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30923B3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4F73733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B0D8787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6115246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3216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41340C3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1A8372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D59D55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A5A97E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082C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4B33E9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B74A3B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4B93ED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1AC306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5C9636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9F6BEDB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A04CBF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2D9D1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F3AFB2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4C19A9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253D4F7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DE038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62FB209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ECE007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FF50FE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6EF01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FEB6B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7B57CED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8866B22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C8EBC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20A88B6" w14:textId="2EB2CF01" w:rsidR="00993B64" w:rsidRDefault="00E42547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AD427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E967F2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E967F2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03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531C5D38" wp14:editId="023102C4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9045" w14:textId="77777777" w:rsidR="00993B64" w:rsidRDefault="00993B64">
      <w:pPr>
        <w:spacing w:line="204" w:lineRule="auto"/>
        <w:rPr>
          <w:sz w:val="48"/>
          <w:szCs w:val="48"/>
          <w:lang w:eastAsia="zh-CN"/>
        </w:rPr>
        <w:sectPr w:rsidR="00993B64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174AA553" w14:textId="77777777" w:rsidR="00993B64" w:rsidRDefault="00E42547">
      <w:pPr>
        <w:pStyle w:val="a3"/>
        <w:spacing w:line="253" w:lineRule="auto"/>
        <w:rPr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3CF61" wp14:editId="1D777C3B">
                <wp:simplePos x="0" y="0"/>
                <wp:positionH relativeFrom="column">
                  <wp:posOffset>-1270</wp:posOffset>
                </wp:positionH>
                <wp:positionV relativeFrom="paragraph">
                  <wp:posOffset>128270</wp:posOffset>
                </wp:positionV>
                <wp:extent cx="1687195" cy="488315"/>
                <wp:effectExtent l="0" t="0" r="8255" b="6985"/>
                <wp:wrapNone/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95" cy="488315"/>
                        </a:xfrm>
                        <a:prstGeom prst="homePlate">
                          <a:avLst/>
                        </a:prstGeom>
                        <a:solidFill>
                          <a:srgbClr val="4F80BD"/>
                        </a:solidFill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AE6DF" w14:textId="77777777" w:rsidR="00993B64" w:rsidRDefault="00E42547">
                            <w:pPr>
                              <w:jc w:val="center"/>
                              <w:rPr>
                                <w:rFonts w:ascii="思源黑体 CN Bold" w:eastAsia="思源黑体 CN Bold" w:hAnsi="思源黑体 CN Bold" w:cs="思源黑体 CN Bold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市场综述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3CF6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7" o:spid="_x0000_s1026" type="#_x0000_t15" style="position:absolute;margin-left:-.1pt;margin-top:10.1pt;width:132.85pt;height:3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" adj="18474" fillcolor="#4f80bd" stroked="f">
                <v:textbox>
                  <w:txbxContent>
                    <w:p w14:paraId="5F4AE6DF" w14:textId="77777777" w:rsidR="00993B64" w:rsidRDefault="00E42547">
                      <w:pPr>
                        <w:jc w:val="center"/>
                        <w:rPr>
                          <w:rFonts w:ascii="思源黑体 CN Bold" w:eastAsia="思源黑体 CN Bold" w:hAnsi="思源黑体 CN Bold" w:cs="思源黑体 CN Bold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市场综述</w:t>
                      </w:r>
                    </w:p>
                  </w:txbxContent>
                </v:textbox>
              </v:shape>
            </w:pict>
          </mc:Fallback>
        </mc:AlternateContent>
      </w:r>
    </w:p>
    <w:p w14:paraId="25B5172D" w14:textId="77777777" w:rsidR="00993B64" w:rsidRDefault="00993B64">
      <w:pPr>
        <w:pStyle w:val="a3"/>
        <w:spacing w:line="253" w:lineRule="auto"/>
        <w:rPr>
          <w:lang w:eastAsia="zh-CN"/>
        </w:rPr>
      </w:pPr>
    </w:p>
    <w:p w14:paraId="2F46F1C4" w14:textId="77777777" w:rsidR="00993B64" w:rsidRDefault="00993B64">
      <w:pPr>
        <w:spacing w:before="103" w:line="256" w:lineRule="auto"/>
        <w:ind w:right="584"/>
        <w:jc w:val="both"/>
        <w:rPr>
          <w:rFonts w:ascii="思源黑体 CN Bold" w:eastAsia="思源黑体 CN Bold" w:hAnsi="思源黑体 CN Bold" w:cs="思源黑体 CN Bold"/>
          <w:color w:val="FFFFFF" w:themeColor="background1"/>
          <w:spacing w:val="4"/>
          <w:sz w:val="24"/>
          <w:szCs w:val="24"/>
          <w:lang w:eastAsia="zh-CN"/>
        </w:rPr>
      </w:pPr>
    </w:p>
    <w:p w14:paraId="386AAD85" w14:textId="64775A57" w:rsidR="002379B1" w:rsidRPr="00743251" w:rsidRDefault="002379B1" w:rsidP="007325D8">
      <w:pPr>
        <w:spacing w:before="102" w:line="257" w:lineRule="auto"/>
        <w:ind w:right="646" w:firstLineChars="200" w:firstLine="496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上周富时中国A50指数周</w:t>
      </w:r>
      <w:r w:rsidR="005126D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</w:t>
      </w:r>
      <w:r w:rsidR="00E967F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2.25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%，标准普尔500指数</w:t>
      </w:r>
      <w:r w:rsidR="00BE5A44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周</w:t>
      </w:r>
      <w:r w:rsidR="00E967F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r w:rsidR="00E967F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1.88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%。美元兑离岸人民币周</w:t>
      </w:r>
      <w:r w:rsidR="00E967F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涨0</w:t>
      </w:r>
      <w:r w:rsidR="00E967F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.48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%。LME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铜周</w:t>
      </w:r>
      <w:r w:rsidR="00E967F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</w:t>
      </w:r>
      <w:proofErr w:type="gramEnd"/>
      <w:r w:rsidR="00E967F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1</w:t>
      </w:r>
      <w:r w:rsidR="00E967F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.18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%，COMEX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黄金周</w:t>
      </w:r>
      <w:proofErr w:type="gramEnd"/>
      <w:r w:rsidR="00E967F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跌1</w:t>
      </w:r>
      <w:r w:rsidR="00E967F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.57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%，COMEX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白银周</w:t>
      </w:r>
      <w:proofErr w:type="gramEnd"/>
      <w:r w:rsidR="00E967F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跌1</w:t>
      </w:r>
      <w:r w:rsidR="00E967F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.59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%。WTI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原油周</w:t>
      </w:r>
      <w:proofErr w:type="gramEnd"/>
      <w:r w:rsidR="005126D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</w:t>
      </w:r>
      <w:r w:rsidR="00E967F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1.20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ICE原糖期货</w:t>
      </w:r>
      <w:r w:rsidR="00F562AA"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主力</w:t>
      </w:r>
      <w:proofErr w:type="gramStart"/>
      <w:r w:rsidR="00F562AA"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合约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周</w:t>
      </w:r>
      <w:proofErr w:type="gramEnd"/>
      <w:r w:rsidR="005126D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跌1</w:t>
      </w:r>
      <w:r w:rsidR="005126D3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</w:t>
      </w:r>
      <w:r w:rsidR="00E967F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</w:t>
      </w:r>
      <w:r w:rsidR="005126D3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%，ICE</w:t>
      </w:r>
      <w:proofErr w:type="gramStart"/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棉</w:t>
      </w:r>
      <w:r w:rsidR="00F562AA"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主力合约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周</w:t>
      </w:r>
      <w:proofErr w:type="gramEnd"/>
      <w:r w:rsidR="00E967F2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跌1</w:t>
      </w:r>
      <w:r w:rsidR="00E967F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.54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%，MB铁矿石周</w:t>
      </w:r>
      <w:r w:rsidR="005126D3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</w:t>
      </w:r>
      <w:r w:rsidR="00E967F2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1.75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</w:t>
      </w:r>
    </w:p>
    <w:p w14:paraId="07AA11A4" w14:textId="07A6B2AF" w:rsidR="00993B64" w:rsidRDefault="00E42547">
      <w:pPr>
        <w:spacing w:before="235" w:line="176" w:lineRule="auto"/>
        <w:ind w:firstLineChars="100" w:firstLine="254"/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  <w:t>：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全球</w:t>
      </w:r>
      <w:r w:rsidR="002503E6"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  <w:t>资产</w:t>
      </w:r>
      <w:r w:rsidRPr="00517A64"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涨跌幅</w:t>
      </w:r>
    </w:p>
    <w:p w14:paraId="227387B0" w14:textId="0C142B9B" w:rsidR="00993B64" w:rsidRPr="00184E17" w:rsidRDefault="00E967F2" w:rsidP="00EB09FD">
      <w:pPr>
        <w:spacing w:before="235" w:line="176" w:lineRule="auto"/>
        <w:ind w:firstLineChars="100" w:firstLine="240"/>
        <w:jc w:val="center"/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napToGrid/>
          <w:color w:val="auto"/>
          <w:sz w:val="24"/>
          <w:szCs w:val="24"/>
          <w:lang w:eastAsia="zh-CN"/>
        </w:rPr>
        <w:drawing>
          <wp:inline distT="0" distB="0" distL="0" distR="0" wp14:anchorId="51C7552F" wp14:editId="7FE65E33">
            <wp:extent cx="6206300" cy="392684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826" cy="393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begin"/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instrText xml:space="preserve"> INCLUDEPICTURE "http://www.kdocs.cn/api/v3/office/copy/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==/attach/object/4b366a93a76b25003ce42962240240eb44d40045?" \* MERGEFORMATINET </w:instrText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end"/>
      </w:r>
    </w:p>
    <w:p w14:paraId="57AB6138" w14:textId="54C105AF" w:rsidR="00993B64" w:rsidRPr="00AC743F" w:rsidRDefault="00E42547" w:rsidP="00AC743F">
      <w:pPr>
        <w:spacing w:before="235" w:line="176" w:lineRule="auto"/>
        <w:ind w:firstLineChars="100" w:firstLine="194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资料来源：公开资料整理，瑞达国际</w:t>
      </w:r>
    </w:p>
    <w:p w14:paraId="2DF3CE5D" w14:textId="77777777" w:rsidR="00590521" w:rsidRPr="004B7178" w:rsidRDefault="00590521">
      <w:pPr>
        <w:pStyle w:val="a3"/>
        <w:spacing w:line="282" w:lineRule="auto"/>
        <w:rPr>
          <w:rFonts w:eastAsiaTheme="minorEastAsia"/>
          <w:lang w:eastAsia="zh-CN"/>
        </w:rPr>
      </w:pPr>
    </w:p>
    <w:p w14:paraId="115759EA" w14:textId="6BAE65C7" w:rsidR="00086C67" w:rsidRPr="00086C67" w:rsidRDefault="00E42547" w:rsidP="00086C67">
      <w:pPr>
        <w:pStyle w:val="a8"/>
        <w:numPr>
          <w:ilvl w:val="0"/>
          <w:numId w:val="1"/>
        </w:numPr>
        <w:spacing w:before="120" w:line="190" w:lineRule="auto"/>
        <w:ind w:firstLineChars="0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  <w:proofErr w:type="gramStart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周度事件</w:t>
      </w:r>
      <w:proofErr w:type="gramEnd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汇总</w:t>
      </w:r>
    </w:p>
    <w:p w14:paraId="479ACFBE" w14:textId="77777777" w:rsidR="00086C67" w:rsidRDefault="00086C67" w:rsidP="00086C67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【美国联邦巡回上诉法院暂停美国国际贸易法庭</w:t>
      </w:r>
      <w:proofErr w:type="gramStart"/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作出</w:t>
      </w:r>
      <w:proofErr w:type="gramEnd"/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的阻止特朗普征收全球关税的裁决，对于暂停期是否会进一步延长，联邦上诉法院尚在考虑之中。此前，美国国际贸易法院裁定，美国政府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4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2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日依据《国际紧急经济权力法》发布对多国加征关税的行政令属越权行为，是非法的，禁止执行相关行政令。】</w:t>
      </w:r>
    </w:p>
    <w:p w14:paraId="192088B6" w14:textId="77777777" w:rsidR="00086C67" w:rsidRDefault="00086C67" w:rsidP="00086C67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今日凌晨公布的美联储会议纪要显示，本月稍早的会议上，美联储决策者普遍认为，经济面临的不确定性比之前更高，对待降息适合保持谨慎，等待特朗普政府关税等政策的影响更明朗，再考虑行动。而且，此次纪要中，联储决策者几乎全都表达了对关税长期推升通胀的担忧。继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4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月的上次会议纪要后，本次纪要中，联储官员再度警惕，联储货币政策委员会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FOMC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可能不得不在抗通胀和保就业之间做出“艰难的取舍”。】</w:t>
      </w:r>
    </w:p>
    <w:p w14:paraId="67411A4C" w14:textId="17BD7B26" w:rsidR="00086C67" w:rsidRDefault="00086C67" w:rsidP="006259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【明尼阿波利斯联储主席卡什卡利表示，由于贸易政策、移民政策及财政政策等多方面的不确定性，宽松政策暂停期可能更长，美联储需等待形势更明朗后才能做出决策。】</w:t>
      </w:r>
    </w:p>
    <w:p w14:paraId="3A239B12" w14:textId="4BF3E911" w:rsidR="00625937" w:rsidRDefault="00625937" w:rsidP="00625937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6259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967F2"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美联储古尔斯比表示，截至目前，美联储已收到极佳的通胀报告，关税对经济的直接影响出乎意料地有限；仍认为在未来</w:t>
      </w:r>
      <w:r w:rsidR="00E967F2"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="00E967F2"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到</w:t>
      </w:r>
      <w:r w:rsidR="00E967F2"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18</w:t>
      </w:r>
      <w:r w:rsidR="00E967F2"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个月内，利率有望下降；如果度过颠簸时期，可以重回降息之路。</w:t>
      </w:r>
      <w:r w:rsidRPr="006259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49CAAF2" w14:textId="77777777" w:rsidR="00E967F2" w:rsidRPr="00E967F2" w:rsidRDefault="00E967F2" w:rsidP="00E967F2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【美国第一季度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GDP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修正值按年率计算萎缩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0.2%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，较此前公布的初值（萎缩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0.3%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）略有上调，但仍显示美国经济在年初遭遇了收缩。消费支出增速大幅下调，创下近两年来的最弱增速。企业利润暴跌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2.9%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，创下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2020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年以来最大跌幅。核心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PCE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小幅下调至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3.4%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。】</w:t>
      </w:r>
    </w:p>
    <w:p w14:paraId="0242E817" w14:textId="5296288C" w:rsidR="00E967F2" w:rsidRDefault="00E967F2" w:rsidP="00E967F2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【美国上周初请失业金人数激增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1.4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万人至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24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万人，升至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2021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月以来最高水平。前一周续请失业金人数大幅增加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2.6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万人至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191.9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万人，创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2021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月以来的最高水平。】</w:t>
      </w:r>
    </w:p>
    <w:p w14:paraId="071D934A" w14:textId="77777777" w:rsidR="00E967F2" w:rsidRPr="00625937" w:rsidRDefault="00E967F2" w:rsidP="00E967F2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6259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5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ISM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制造业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为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48.5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，为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2024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月以来新低，预期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49.5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48.7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。美国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5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月标普全球制造业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终值为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52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，初值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52.3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。标普全球称，美国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5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月销售费用通胀达到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2022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年末以来的最高水平。</w:t>
      </w:r>
      <w:r w:rsidRPr="006259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59E5B33" w14:textId="01392E75" w:rsidR="00E967F2" w:rsidRDefault="00E967F2" w:rsidP="00E967F2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【美国消费者对经济的看法在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5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月有所改善。世界大型企业联合会发布数据显示，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5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月美国消费者信心指数从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4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月的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85.7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大幅上升至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98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，高于所有经济学家预期。】</w:t>
      </w:r>
    </w:p>
    <w:p w14:paraId="507E4C49" w14:textId="0A828FCB" w:rsidR="00086C67" w:rsidRDefault="00E967F2" w:rsidP="00E967F2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【针对美国政府的关税政策，日本政府计划拨款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9000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亿日元用于抑制电费燃气费及支援中小企业资金周转等。包括地方政府和民营企业在内的项目规模预计将达到</w:t>
      </w:r>
      <w:r w:rsidRPr="00E967F2">
        <w:rPr>
          <w:rFonts w:ascii="微软雅黑" w:eastAsia="微软雅黑" w:hAnsi="微软雅黑" w:cs="微软雅黑"/>
          <w:color w:val="auto"/>
          <w:spacing w:val="4"/>
          <w:lang w:eastAsia="zh-CN"/>
        </w:rPr>
        <w:t>2.8</w:t>
      </w: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万亿日元。】</w:t>
      </w:r>
    </w:p>
    <w:p w14:paraId="23C67DA4" w14:textId="3668FB21" w:rsidR="00086C67" w:rsidRDefault="00086C67" w:rsidP="00E967F2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E967F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【日本央行行长植田和男以经济和物价走向符合预期为前提称“会继续上调政策利率，调整货币宽松程度”，强调了继续加息的方针。围绕美国加征关税，植田指出“处于不确定性极高的状态”。】</w:t>
      </w:r>
    </w:p>
    <w:p w14:paraId="5BFAE80B" w14:textId="77777777" w:rsidR="00625937" w:rsidRPr="003820BA" w:rsidRDefault="00625937" w:rsidP="00625937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5676F9EB" w14:textId="1FE848A8" w:rsidR="00993B64" w:rsidRDefault="00F70FC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6DF2B114" wp14:editId="38413DA3">
            <wp:extent cx="133350" cy="171450"/>
            <wp:effectExtent l="0" t="0" r="0" b="0"/>
            <wp:docPr id="473855291" name="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gram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 xml:space="preserve">观点 </w:t>
      </w:r>
    </w:p>
    <w:tbl>
      <w:tblPr>
        <w:tblStyle w:val="a7"/>
        <w:tblW w:w="10783" w:type="dxa"/>
        <w:tblLook w:val="04A0" w:firstRow="1" w:lastRow="0" w:firstColumn="1" w:lastColumn="0" w:noHBand="0" w:noVBand="1"/>
      </w:tblPr>
      <w:tblGrid>
        <w:gridCol w:w="1744"/>
        <w:gridCol w:w="9039"/>
      </w:tblGrid>
      <w:tr w:rsidR="00993B64" w14:paraId="46EC9CB6" w14:textId="77777777">
        <w:tc>
          <w:tcPr>
            <w:tcW w:w="1744" w:type="dxa"/>
            <w:tcBorders>
              <w:top w:val="single" w:sz="4" w:space="0" w:color="2169C1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729ED8"/>
            <w:vAlign w:val="center"/>
          </w:tcPr>
          <w:p w14:paraId="2D5E8AB5" w14:textId="77777777" w:rsidR="00993B64" w:rsidRDefault="00E42547">
            <w:pPr>
              <w:pStyle w:val="TableText"/>
              <w:spacing w:before="221" w:line="182" w:lineRule="auto"/>
              <w:jc w:val="center"/>
              <w:rPr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品种</w:t>
            </w:r>
          </w:p>
        </w:tc>
        <w:tc>
          <w:tcPr>
            <w:tcW w:w="9039" w:type="dxa"/>
            <w:tcBorders>
              <w:top w:val="single" w:sz="4" w:space="0" w:color="2169C1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729ED8"/>
            <w:vAlign w:val="center"/>
          </w:tcPr>
          <w:p w14:paraId="1EFC0F88" w14:textId="77777777" w:rsidR="00993B64" w:rsidRDefault="00E42547">
            <w:pPr>
              <w:spacing w:before="120" w:line="19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观点</w:t>
            </w:r>
          </w:p>
        </w:tc>
      </w:tr>
      <w:tr w:rsidR="00993B64" w14:paraId="0207ECA9" w14:textId="77777777" w:rsidTr="00933122">
        <w:trPr>
          <w:trHeight w:val="1283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7E44D6D1" w14:textId="77777777" w:rsidR="00993B64" w:rsidRDefault="00191114">
            <w:pPr>
              <w:pStyle w:val="TableText"/>
              <w:spacing w:before="228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91114">
              <w:rPr>
                <w:b/>
                <w:bCs/>
                <w:sz w:val="19"/>
                <w:szCs w:val="19"/>
                <w:lang w:eastAsia="zh-CN"/>
              </w:rPr>
              <w:t>S&amp;P500</w:t>
            </w:r>
          </w:p>
          <w:p w14:paraId="31F214ED" w14:textId="77777777" w:rsidR="00993B64" w:rsidRDefault="00993B64">
            <w:pPr>
              <w:pStyle w:val="TableText"/>
              <w:spacing w:before="228" w:line="191" w:lineRule="auto"/>
              <w:ind w:left="449" w:firstLineChars="100" w:firstLine="190"/>
              <w:jc w:val="center"/>
              <w:rPr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14:paraId="2F198B76" w14:textId="6E2C1F9B" w:rsidR="00957CB8" w:rsidRPr="00957CB8" w:rsidRDefault="00552DC2" w:rsidP="00EB6C8D">
            <w:pPr>
              <w:rPr>
                <w:rFonts w:ascii="新宋体" w:eastAsia="新宋体" w:hAnsi="新宋体"/>
                <w:lang w:eastAsia="zh-CN"/>
              </w:rPr>
            </w:pPr>
            <w:r w:rsidRPr="00552DC2">
              <w:rPr>
                <w:rFonts w:ascii="新宋体" w:eastAsia="新宋体" w:hAnsi="新宋体" w:hint="eastAsia"/>
                <w:lang w:eastAsia="zh-CN"/>
              </w:rPr>
              <w:t>截至</w:t>
            </w:r>
            <w:r w:rsidRPr="00552DC2">
              <w:rPr>
                <w:rFonts w:ascii="新宋体" w:eastAsia="新宋体" w:hAnsi="新宋体"/>
                <w:lang w:eastAsia="zh-CN"/>
              </w:rPr>
              <w:t>6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52DC2">
              <w:rPr>
                <w:rFonts w:ascii="新宋体" w:eastAsia="新宋体" w:hAnsi="新宋体"/>
                <w:lang w:eastAsia="zh-CN"/>
              </w:rPr>
              <w:t>2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日，</w:t>
            </w:r>
            <w:proofErr w:type="gramStart"/>
            <w:r w:rsidRPr="00552DC2">
              <w:rPr>
                <w:rFonts w:ascii="新宋体" w:eastAsia="新宋体" w:hAnsi="新宋体" w:hint="eastAsia"/>
                <w:lang w:eastAsia="zh-CN"/>
              </w:rPr>
              <w:t>标普</w:t>
            </w:r>
            <w:proofErr w:type="gramEnd"/>
            <w:r w:rsidRPr="00552DC2">
              <w:rPr>
                <w:rFonts w:ascii="新宋体" w:eastAsia="新宋体" w:hAnsi="新宋体"/>
                <w:lang w:eastAsia="zh-CN"/>
              </w:rPr>
              <w:t>500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指数上涨</w:t>
            </w:r>
            <w:r w:rsidRPr="00552DC2">
              <w:rPr>
                <w:rFonts w:ascii="新宋体" w:eastAsia="新宋体" w:hAnsi="新宋体"/>
                <w:lang w:eastAsia="zh-CN"/>
              </w:rPr>
              <w:t>0.41%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552DC2">
              <w:rPr>
                <w:rFonts w:ascii="新宋体" w:eastAsia="新宋体" w:hAnsi="新宋体"/>
                <w:lang w:eastAsia="zh-CN"/>
              </w:rPr>
              <w:t>5935.94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点；</w:t>
            </w:r>
            <w:proofErr w:type="gramStart"/>
            <w:r w:rsidRPr="00552DC2">
              <w:rPr>
                <w:rFonts w:ascii="新宋体" w:eastAsia="新宋体" w:hAnsi="新宋体" w:hint="eastAsia"/>
                <w:lang w:eastAsia="zh-CN"/>
              </w:rPr>
              <w:t>迷你标普</w:t>
            </w:r>
            <w:proofErr w:type="gramEnd"/>
            <w:r w:rsidRPr="00552DC2">
              <w:rPr>
                <w:rFonts w:ascii="新宋体" w:eastAsia="新宋体" w:hAnsi="新宋体"/>
                <w:lang w:eastAsia="zh-CN"/>
              </w:rPr>
              <w:t>500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主力合约上涨</w:t>
            </w:r>
            <w:r w:rsidRPr="00552DC2">
              <w:rPr>
                <w:rFonts w:ascii="新宋体" w:eastAsia="新宋体" w:hAnsi="新宋体"/>
                <w:lang w:eastAsia="zh-CN"/>
              </w:rPr>
              <w:t>0.6%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552DC2">
              <w:rPr>
                <w:rFonts w:ascii="新宋体" w:eastAsia="新宋体" w:hAnsi="新宋体"/>
                <w:lang w:eastAsia="zh-CN"/>
              </w:rPr>
              <w:t>5951.75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。经济数据方面，美国</w:t>
            </w:r>
            <w:r w:rsidRPr="00552DC2">
              <w:rPr>
                <w:rFonts w:ascii="新宋体" w:eastAsia="新宋体" w:hAnsi="新宋体"/>
                <w:lang w:eastAsia="zh-CN"/>
              </w:rPr>
              <w:t>4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月核心</w:t>
            </w:r>
            <w:r w:rsidRPr="00552DC2">
              <w:rPr>
                <w:rFonts w:ascii="新宋体" w:eastAsia="新宋体" w:hAnsi="新宋体"/>
                <w:lang w:eastAsia="zh-CN"/>
              </w:rPr>
              <w:t>PCE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同比上涨</w:t>
            </w:r>
            <w:r w:rsidRPr="00552DC2">
              <w:rPr>
                <w:rFonts w:ascii="新宋体" w:eastAsia="新宋体" w:hAnsi="新宋体"/>
                <w:lang w:eastAsia="zh-CN"/>
              </w:rPr>
              <w:t>2.5%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，符合市场预期，较前值上涨</w:t>
            </w:r>
            <w:r w:rsidRPr="00552DC2">
              <w:rPr>
                <w:rFonts w:ascii="新宋体" w:eastAsia="新宋体" w:hAnsi="新宋体"/>
                <w:lang w:eastAsia="zh-CN"/>
              </w:rPr>
              <w:t>2.7%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放缓，为四年多来最小涨幅。美国</w:t>
            </w:r>
            <w:r w:rsidRPr="00552DC2">
              <w:rPr>
                <w:rFonts w:ascii="新宋体" w:eastAsia="新宋体" w:hAnsi="新宋体"/>
                <w:lang w:eastAsia="zh-CN"/>
              </w:rPr>
              <w:t>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52DC2">
              <w:rPr>
                <w:rFonts w:ascii="新宋体" w:eastAsia="新宋体" w:hAnsi="新宋体"/>
                <w:lang w:eastAsia="zh-CN"/>
              </w:rPr>
              <w:t>ISM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制造业</w:t>
            </w:r>
            <w:r w:rsidRPr="00552DC2">
              <w:rPr>
                <w:rFonts w:ascii="新宋体" w:eastAsia="新宋体" w:hAnsi="新宋体"/>
                <w:lang w:eastAsia="zh-CN"/>
              </w:rPr>
              <w:t>PMI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为</w:t>
            </w:r>
            <w:r w:rsidRPr="00552DC2">
              <w:rPr>
                <w:rFonts w:ascii="新宋体" w:eastAsia="新宋体" w:hAnsi="新宋体"/>
                <w:lang w:eastAsia="zh-CN"/>
              </w:rPr>
              <w:t>48.5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，均低于预期及前值，为</w:t>
            </w:r>
            <w:r w:rsidRPr="00552DC2">
              <w:rPr>
                <w:rFonts w:ascii="新宋体" w:eastAsia="新宋体" w:hAnsi="新宋体"/>
                <w:lang w:eastAsia="zh-CN"/>
              </w:rPr>
              <w:t>2024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年</w:t>
            </w:r>
            <w:r w:rsidRPr="00552DC2">
              <w:rPr>
                <w:rFonts w:ascii="新宋体" w:eastAsia="新宋体" w:hAnsi="新宋体"/>
                <w:lang w:eastAsia="zh-CN"/>
              </w:rPr>
              <w:t>11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月以来新低。在通胀下行加上经济走弱的背景下，交易员继续</w:t>
            </w:r>
            <w:proofErr w:type="gramStart"/>
            <w:r w:rsidRPr="00552DC2">
              <w:rPr>
                <w:rFonts w:ascii="新宋体" w:eastAsia="新宋体" w:hAnsi="新宋体" w:hint="eastAsia"/>
                <w:lang w:eastAsia="zh-CN"/>
              </w:rPr>
              <w:t>押注美联储</w:t>
            </w:r>
            <w:proofErr w:type="gramEnd"/>
            <w:r w:rsidRPr="00552DC2">
              <w:rPr>
                <w:rFonts w:ascii="新宋体" w:eastAsia="新宋体" w:hAnsi="新宋体"/>
                <w:lang w:eastAsia="zh-CN"/>
              </w:rPr>
              <w:t>9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月降息。货币政策层面，芝加哥联储主席古尔斯比表示，关税对经济的直接影响出乎意料地有限，在未来</w:t>
            </w:r>
            <w:r w:rsidRPr="00552DC2">
              <w:rPr>
                <w:rFonts w:ascii="新宋体" w:eastAsia="新宋体" w:hAnsi="新宋体"/>
                <w:lang w:eastAsia="zh-CN"/>
              </w:rPr>
              <w:t>12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到</w:t>
            </w:r>
            <w:r w:rsidRPr="00552DC2">
              <w:rPr>
                <w:rFonts w:ascii="新宋体" w:eastAsia="新宋体" w:hAnsi="新宋体"/>
                <w:lang w:eastAsia="zh-CN"/>
              </w:rPr>
              <w:t>18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个月内，利率有望下降。该言论延续其一贯的鸽派立场。贸易政策上，特朗普于</w:t>
            </w:r>
            <w:r w:rsidRPr="00552DC2">
              <w:rPr>
                <w:rFonts w:ascii="新宋体" w:eastAsia="新宋体" w:hAnsi="新宋体"/>
                <w:lang w:eastAsia="zh-CN"/>
              </w:rPr>
              <w:t>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52DC2">
              <w:rPr>
                <w:rFonts w:ascii="新宋体" w:eastAsia="新宋体" w:hAnsi="新宋体"/>
                <w:lang w:eastAsia="zh-CN"/>
              </w:rPr>
              <w:t>31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日表示，将把进口钢铁的关税从</w:t>
            </w:r>
            <w:r w:rsidRPr="00552DC2">
              <w:rPr>
                <w:rFonts w:ascii="新宋体" w:eastAsia="新宋体" w:hAnsi="新宋体"/>
                <w:lang w:eastAsia="zh-CN"/>
              </w:rPr>
              <w:t>25%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提高至</w:t>
            </w:r>
            <w:r w:rsidRPr="00552DC2">
              <w:rPr>
                <w:rFonts w:ascii="新宋体" w:eastAsia="新宋体" w:hAnsi="新宋体"/>
                <w:lang w:eastAsia="zh-CN"/>
              </w:rPr>
              <w:t>50%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，该决定从</w:t>
            </w:r>
            <w:r w:rsidRPr="00552DC2">
              <w:rPr>
                <w:rFonts w:ascii="新宋体" w:eastAsia="新宋体" w:hAnsi="新宋体"/>
                <w:lang w:eastAsia="zh-CN"/>
              </w:rPr>
              <w:t>6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52DC2">
              <w:rPr>
                <w:rFonts w:ascii="新宋体" w:eastAsia="新宋体" w:hAnsi="新宋体"/>
                <w:lang w:eastAsia="zh-CN"/>
              </w:rPr>
              <w:t>4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日起生效。关税政策仍频繁扰动市场。整体来看，贸易政策反复以及经济数据</w:t>
            </w:r>
            <w:proofErr w:type="gramStart"/>
            <w:r w:rsidRPr="00552DC2">
              <w:rPr>
                <w:rFonts w:ascii="新宋体" w:eastAsia="新宋体" w:hAnsi="新宋体" w:hint="eastAsia"/>
                <w:lang w:eastAsia="zh-CN"/>
              </w:rPr>
              <w:t>走弱都增加</w:t>
            </w:r>
            <w:proofErr w:type="gramEnd"/>
            <w:r w:rsidRPr="00552DC2">
              <w:rPr>
                <w:rFonts w:ascii="新宋体" w:eastAsia="新宋体" w:hAnsi="新宋体" w:hint="eastAsia"/>
                <w:lang w:eastAsia="zh-CN"/>
              </w:rPr>
              <w:t>市场不确定性。策略上，建议暂时观望。</w:t>
            </w:r>
          </w:p>
        </w:tc>
      </w:tr>
      <w:tr w:rsidR="00993B64" w14:paraId="77BED494" w14:textId="77777777" w:rsidTr="0013110C">
        <w:trPr>
          <w:trHeight w:val="692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050ECB1E" w14:textId="77777777" w:rsidR="00993B64" w:rsidRDefault="00191114">
            <w:pPr>
              <w:pStyle w:val="TableText"/>
              <w:spacing w:before="230" w:line="191" w:lineRule="auto"/>
              <w:jc w:val="center"/>
              <w:rPr>
                <w:b/>
                <w:bCs/>
                <w:sz w:val="19"/>
                <w:szCs w:val="19"/>
              </w:rPr>
            </w:pPr>
            <w:r w:rsidRPr="00191114">
              <w:rPr>
                <w:rFonts w:hint="eastAsia"/>
                <w:b/>
                <w:bCs/>
                <w:sz w:val="19"/>
                <w:szCs w:val="19"/>
              </w:rPr>
              <w:t>富时中国</w:t>
            </w:r>
            <w:r w:rsidRPr="00191114">
              <w:rPr>
                <w:b/>
                <w:bCs/>
                <w:sz w:val="19"/>
                <w:szCs w:val="19"/>
              </w:rPr>
              <w:t>A50</w:t>
            </w:r>
          </w:p>
          <w:p w14:paraId="2392E876" w14:textId="77777777" w:rsidR="00993B64" w:rsidRDefault="00993B64">
            <w:pPr>
              <w:pStyle w:val="TableText"/>
              <w:spacing w:before="230" w:line="191" w:lineRule="auto"/>
              <w:jc w:val="center"/>
              <w:rPr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E6EFFB"/>
          </w:tcPr>
          <w:p w14:paraId="55ECC7EE" w14:textId="1264D1E6" w:rsidR="00957CB8" w:rsidRPr="00957CB8" w:rsidRDefault="00552DC2">
            <w:pPr>
              <w:rPr>
                <w:rFonts w:ascii="新宋体" w:eastAsia="新宋体" w:hAnsi="新宋体"/>
                <w:highlight w:val="yellow"/>
                <w:lang w:eastAsia="zh-CN"/>
              </w:rPr>
            </w:pPr>
            <w:r w:rsidRPr="00552DC2">
              <w:rPr>
                <w:rFonts w:ascii="新宋体" w:eastAsia="新宋体" w:hAnsi="新宋体" w:hint="eastAsia"/>
                <w:lang w:eastAsia="zh-CN"/>
              </w:rPr>
              <w:t>截至</w:t>
            </w:r>
            <w:r w:rsidRPr="00552DC2">
              <w:rPr>
                <w:rFonts w:ascii="新宋体" w:eastAsia="新宋体" w:hAnsi="新宋体"/>
                <w:lang w:eastAsia="zh-CN"/>
              </w:rPr>
              <w:t>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52DC2">
              <w:rPr>
                <w:rFonts w:ascii="新宋体" w:eastAsia="新宋体" w:hAnsi="新宋体"/>
                <w:lang w:eastAsia="zh-CN"/>
              </w:rPr>
              <w:t>30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日，富时中国</w:t>
            </w:r>
            <w:r w:rsidRPr="00552DC2">
              <w:rPr>
                <w:rFonts w:ascii="新宋体" w:eastAsia="新宋体" w:hAnsi="新宋体"/>
                <w:lang w:eastAsia="zh-CN"/>
              </w:rPr>
              <w:t>A50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指数下跌</w:t>
            </w:r>
            <w:r w:rsidRPr="00552DC2">
              <w:rPr>
                <w:rFonts w:ascii="新宋体" w:eastAsia="新宋体" w:hAnsi="新宋体"/>
                <w:lang w:eastAsia="zh-CN"/>
              </w:rPr>
              <w:t>0.44%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552DC2">
              <w:rPr>
                <w:rFonts w:ascii="新宋体" w:eastAsia="新宋体" w:hAnsi="新宋体"/>
                <w:lang w:eastAsia="zh-CN"/>
              </w:rPr>
              <w:t>13364.65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点；截至</w:t>
            </w:r>
            <w:r w:rsidRPr="00552DC2">
              <w:rPr>
                <w:rFonts w:ascii="新宋体" w:eastAsia="新宋体" w:hAnsi="新宋体"/>
                <w:lang w:eastAsia="zh-CN"/>
              </w:rPr>
              <w:t>6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52DC2">
              <w:rPr>
                <w:rFonts w:ascii="新宋体" w:eastAsia="新宋体" w:hAnsi="新宋体"/>
                <w:lang w:eastAsia="zh-CN"/>
              </w:rPr>
              <w:t>2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日，新交所富时</w:t>
            </w:r>
            <w:r w:rsidRPr="00552DC2">
              <w:rPr>
                <w:rFonts w:ascii="新宋体" w:eastAsia="新宋体" w:hAnsi="新宋体"/>
                <w:lang w:eastAsia="zh-CN"/>
              </w:rPr>
              <w:t>A50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期指主力合约下跌</w:t>
            </w:r>
            <w:r w:rsidRPr="00552DC2">
              <w:rPr>
                <w:rFonts w:ascii="新宋体" w:eastAsia="新宋体" w:hAnsi="新宋体"/>
                <w:lang w:eastAsia="zh-CN"/>
              </w:rPr>
              <w:t>0.87%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552DC2">
              <w:rPr>
                <w:rFonts w:ascii="新宋体" w:eastAsia="新宋体" w:hAnsi="新宋体"/>
                <w:lang w:eastAsia="zh-CN"/>
              </w:rPr>
              <w:t>13210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点。海外方面，特朗普于</w:t>
            </w:r>
            <w:r w:rsidRPr="00552DC2">
              <w:rPr>
                <w:rFonts w:ascii="新宋体" w:eastAsia="新宋体" w:hAnsi="新宋体"/>
                <w:lang w:eastAsia="zh-CN"/>
              </w:rPr>
              <w:t>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52DC2">
              <w:rPr>
                <w:rFonts w:ascii="新宋体" w:eastAsia="新宋体" w:hAnsi="新宋体"/>
                <w:lang w:eastAsia="zh-CN"/>
              </w:rPr>
              <w:t>31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日表示，将把进口钢铁的关税从</w:t>
            </w:r>
            <w:r w:rsidRPr="00552DC2">
              <w:rPr>
                <w:rFonts w:ascii="新宋体" w:eastAsia="新宋体" w:hAnsi="新宋体"/>
                <w:lang w:eastAsia="zh-CN"/>
              </w:rPr>
              <w:t>25%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提高至</w:t>
            </w:r>
            <w:r w:rsidRPr="00552DC2">
              <w:rPr>
                <w:rFonts w:ascii="新宋体" w:eastAsia="新宋体" w:hAnsi="新宋体"/>
                <w:lang w:eastAsia="zh-CN"/>
              </w:rPr>
              <w:t>50%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，该决定从</w:t>
            </w:r>
            <w:r w:rsidRPr="00552DC2">
              <w:rPr>
                <w:rFonts w:ascii="新宋体" w:eastAsia="新宋体" w:hAnsi="新宋体"/>
                <w:lang w:eastAsia="zh-CN"/>
              </w:rPr>
              <w:t>6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52DC2">
              <w:rPr>
                <w:rFonts w:ascii="新宋体" w:eastAsia="新宋体" w:hAnsi="新宋体"/>
                <w:lang w:eastAsia="zh-CN"/>
              </w:rPr>
              <w:t>4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日起生效。此外，美方称中方违反中美日内瓦经贸会谈共识，在一定程度上增加市场担忧。贸易局势反复变化，增加市场不确定性。国内方面，经济基本面，</w:t>
            </w:r>
            <w:r w:rsidRPr="00552DC2">
              <w:rPr>
                <w:rFonts w:ascii="新宋体" w:eastAsia="新宋体" w:hAnsi="新宋体"/>
                <w:lang w:eastAsia="zh-CN"/>
              </w:rPr>
              <w:t>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月我国制造业</w:t>
            </w:r>
            <w:r w:rsidRPr="00552DC2">
              <w:rPr>
                <w:rFonts w:ascii="新宋体" w:eastAsia="新宋体" w:hAnsi="新宋体"/>
                <w:lang w:eastAsia="zh-CN"/>
              </w:rPr>
              <w:t>PMI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为</w:t>
            </w:r>
            <w:r w:rsidRPr="00552DC2">
              <w:rPr>
                <w:rFonts w:ascii="新宋体" w:eastAsia="新宋体" w:hAnsi="新宋体"/>
                <w:lang w:eastAsia="zh-CN"/>
              </w:rPr>
              <w:t>49.5%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，环比升</w:t>
            </w:r>
            <w:r w:rsidRPr="00552DC2">
              <w:rPr>
                <w:rFonts w:ascii="新宋体" w:eastAsia="新宋体" w:hAnsi="新宋体"/>
                <w:lang w:eastAsia="zh-CN"/>
              </w:rPr>
              <w:t>0.5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个百分点。其中新出口订单指数和进口指数分别为</w:t>
            </w:r>
            <w:r w:rsidRPr="00552DC2">
              <w:rPr>
                <w:rFonts w:ascii="新宋体" w:eastAsia="新宋体" w:hAnsi="新宋体"/>
                <w:lang w:eastAsia="zh-CN"/>
              </w:rPr>
              <w:t>47.5%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和</w:t>
            </w:r>
            <w:r w:rsidRPr="00552DC2">
              <w:rPr>
                <w:rFonts w:ascii="新宋体" w:eastAsia="新宋体" w:hAnsi="新宋体"/>
                <w:lang w:eastAsia="zh-CN"/>
              </w:rPr>
              <w:t>47.1%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，环比升</w:t>
            </w:r>
            <w:r w:rsidRPr="00552DC2">
              <w:rPr>
                <w:rFonts w:ascii="新宋体" w:eastAsia="新宋体" w:hAnsi="新宋体"/>
                <w:lang w:eastAsia="zh-CN"/>
              </w:rPr>
              <w:t>2.8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和</w:t>
            </w:r>
            <w:r w:rsidRPr="00552DC2">
              <w:rPr>
                <w:rFonts w:ascii="新宋体" w:eastAsia="新宋体" w:hAnsi="新宋体"/>
                <w:lang w:eastAsia="zh-CN"/>
              </w:rPr>
              <w:t>3.7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个百分点。在中美关税争端缓和后，进出口情况有所改善。整体来看，国内</w:t>
            </w:r>
            <w:r w:rsidRPr="00552DC2">
              <w:rPr>
                <w:rFonts w:ascii="新宋体" w:eastAsia="新宋体" w:hAnsi="新宋体"/>
                <w:lang w:eastAsia="zh-CN"/>
              </w:rPr>
              <w:t>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月份制造业</w:t>
            </w:r>
            <w:r w:rsidRPr="00552DC2">
              <w:rPr>
                <w:rFonts w:ascii="新宋体" w:eastAsia="新宋体" w:hAnsi="新宋体"/>
                <w:lang w:eastAsia="zh-CN"/>
              </w:rPr>
              <w:t>PMI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虽有所回升但仍处于荣枯线下方，经济基本面</w:t>
            </w:r>
            <w:proofErr w:type="gramStart"/>
            <w:r w:rsidRPr="00552DC2">
              <w:rPr>
                <w:rFonts w:ascii="新宋体" w:eastAsia="新宋体" w:hAnsi="新宋体" w:hint="eastAsia"/>
                <w:lang w:eastAsia="zh-CN"/>
              </w:rPr>
              <w:t>小幅走</w:t>
            </w:r>
            <w:proofErr w:type="gramEnd"/>
            <w:r w:rsidRPr="00552DC2">
              <w:rPr>
                <w:rFonts w:ascii="新宋体" w:eastAsia="新宋体" w:hAnsi="新宋体" w:hint="eastAsia"/>
                <w:lang w:eastAsia="zh-CN"/>
              </w:rPr>
              <w:t>弱，压制市场做多热情，指数目前处于</w:t>
            </w:r>
            <w:r w:rsidRPr="00552DC2">
              <w:rPr>
                <w:rFonts w:ascii="新宋体" w:eastAsia="新宋体" w:hAnsi="新宋体"/>
                <w:lang w:eastAsia="zh-CN"/>
              </w:rPr>
              <w:t>4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52DC2">
              <w:rPr>
                <w:rFonts w:ascii="新宋体" w:eastAsia="新宋体" w:hAnsi="新宋体"/>
                <w:lang w:eastAsia="zh-CN"/>
              </w:rPr>
              <w:t>3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日市场跳空下跌前的缺口附近震荡，上方仍面临较大压力，在国内宏观支持政策相继出台后，市场目前处于政策真空期，短期市场暂时或缺乏明显主线，且预计维持震荡态势。策略上，建议暂时观望。</w:t>
            </w:r>
          </w:p>
        </w:tc>
      </w:tr>
      <w:tr w:rsidR="00993B64" w14:paraId="4FC40DE8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5ED862A0" w14:textId="77777777" w:rsidR="00993B64" w:rsidRDefault="00E42547">
            <w:pPr>
              <w:pStyle w:val="TableText"/>
              <w:spacing w:before="232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LME铜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46769F24" w14:textId="5EA1CDED" w:rsidR="00534F57" w:rsidRPr="0057491B" w:rsidRDefault="00552DC2" w:rsidP="00AC5973">
            <w:pPr>
              <w:rPr>
                <w:rFonts w:ascii="新宋体" w:eastAsia="新宋体" w:hAnsi="新宋体"/>
                <w:lang w:eastAsia="zh-CN"/>
              </w:rPr>
            </w:pPr>
            <w:r w:rsidRPr="00552DC2">
              <w:rPr>
                <w:rFonts w:ascii="新宋体" w:eastAsia="新宋体" w:hAnsi="新宋体" w:hint="eastAsia"/>
                <w:lang w:eastAsia="zh-CN"/>
              </w:rPr>
              <w:t>国际方面，美国</w:t>
            </w:r>
            <w:r w:rsidRPr="00552DC2">
              <w:rPr>
                <w:rFonts w:ascii="新宋体" w:eastAsia="新宋体" w:hAnsi="新宋体"/>
                <w:lang w:eastAsia="zh-CN"/>
              </w:rPr>
              <w:t>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52DC2">
              <w:rPr>
                <w:rFonts w:ascii="新宋体" w:eastAsia="新宋体" w:hAnsi="新宋体"/>
                <w:lang w:eastAsia="zh-CN"/>
              </w:rPr>
              <w:t>ISM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制造业指数</w:t>
            </w:r>
            <w:r w:rsidRPr="00552DC2">
              <w:rPr>
                <w:rFonts w:ascii="新宋体" w:eastAsia="新宋体" w:hAnsi="新宋体"/>
                <w:lang w:eastAsia="zh-CN"/>
              </w:rPr>
              <w:t>48.5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，预期</w:t>
            </w:r>
            <w:r w:rsidRPr="00552DC2">
              <w:rPr>
                <w:rFonts w:ascii="新宋体" w:eastAsia="新宋体" w:hAnsi="新宋体"/>
                <w:lang w:eastAsia="zh-CN"/>
              </w:rPr>
              <w:t>49.2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，前值</w:t>
            </w:r>
            <w:r w:rsidRPr="00552DC2">
              <w:rPr>
                <w:rFonts w:ascii="新宋体" w:eastAsia="新宋体" w:hAnsi="新宋体"/>
                <w:lang w:eastAsia="zh-CN"/>
              </w:rPr>
              <w:t>48.7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。美国</w:t>
            </w:r>
            <w:r w:rsidRPr="00552DC2">
              <w:rPr>
                <w:rFonts w:ascii="新宋体" w:eastAsia="新宋体" w:hAnsi="新宋体"/>
                <w:lang w:eastAsia="zh-CN"/>
              </w:rPr>
              <w:t>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52DC2">
              <w:rPr>
                <w:rFonts w:ascii="新宋体" w:eastAsia="新宋体" w:hAnsi="新宋体"/>
                <w:lang w:eastAsia="zh-CN"/>
              </w:rPr>
              <w:t>ISM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制造业进口指数</w:t>
            </w:r>
            <w:r w:rsidRPr="00552DC2">
              <w:rPr>
                <w:rFonts w:ascii="新宋体" w:eastAsia="新宋体" w:hAnsi="新宋体"/>
                <w:lang w:eastAsia="zh-CN"/>
              </w:rPr>
              <w:t>39.9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，创</w:t>
            </w:r>
            <w:r w:rsidRPr="00552DC2">
              <w:rPr>
                <w:rFonts w:ascii="新宋体" w:eastAsia="新宋体" w:hAnsi="新宋体"/>
                <w:lang w:eastAsia="zh-CN"/>
              </w:rPr>
              <w:t>2009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年以来新低；出口指数创五年新低。国内方面，国家统计局公布数据显示，</w:t>
            </w:r>
            <w:r w:rsidRPr="00552DC2">
              <w:rPr>
                <w:rFonts w:ascii="新宋体" w:eastAsia="新宋体" w:hAnsi="新宋体"/>
                <w:lang w:eastAsia="zh-CN"/>
              </w:rPr>
              <w:t>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月份，我国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lastRenderedPageBreak/>
              <w:t>制造业</w:t>
            </w:r>
            <w:r w:rsidRPr="00552DC2">
              <w:rPr>
                <w:rFonts w:ascii="新宋体" w:eastAsia="新宋体" w:hAnsi="新宋体"/>
                <w:lang w:eastAsia="zh-CN"/>
              </w:rPr>
              <w:t>PMI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为</w:t>
            </w:r>
            <w:r w:rsidRPr="00552DC2">
              <w:rPr>
                <w:rFonts w:ascii="新宋体" w:eastAsia="新宋体" w:hAnsi="新宋体"/>
                <w:lang w:eastAsia="zh-CN"/>
              </w:rPr>
              <w:t>49.5%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，比上月上升</w:t>
            </w:r>
            <w:r w:rsidRPr="00552DC2">
              <w:rPr>
                <w:rFonts w:ascii="新宋体" w:eastAsia="新宋体" w:hAnsi="新宋体"/>
                <w:lang w:eastAsia="zh-CN"/>
              </w:rPr>
              <w:t>0.5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个百分点。非制造业</w:t>
            </w:r>
            <w:r w:rsidRPr="00552DC2">
              <w:rPr>
                <w:rFonts w:ascii="新宋体" w:eastAsia="新宋体" w:hAnsi="新宋体"/>
                <w:lang w:eastAsia="zh-CN"/>
              </w:rPr>
              <w:t>PMI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为</w:t>
            </w:r>
            <w:r w:rsidRPr="00552DC2">
              <w:rPr>
                <w:rFonts w:ascii="新宋体" w:eastAsia="新宋体" w:hAnsi="新宋体"/>
                <w:lang w:eastAsia="zh-CN"/>
              </w:rPr>
              <w:t>50.3%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，比上月下降</w:t>
            </w:r>
            <w:r w:rsidRPr="00552DC2">
              <w:rPr>
                <w:rFonts w:ascii="新宋体" w:eastAsia="新宋体" w:hAnsi="新宋体"/>
                <w:lang w:eastAsia="zh-CN"/>
              </w:rPr>
              <w:t>0.1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个百分点。综合</w:t>
            </w:r>
            <w:r w:rsidRPr="00552DC2">
              <w:rPr>
                <w:rFonts w:ascii="新宋体" w:eastAsia="新宋体" w:hAnsi="新宋体"/>
                <w:lang w:eastAsia="zh-CN"/>
              </w:rPr>
              <w:t>PMI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为</w:t>
            </w:r>
            <w:r w:rsidRPr="00552DC2">
              <w:rPr>
                <w:rFonts w:ascii="新宋体" w:eastAsia="新宋体" w:hAnsi="新宋体"/>
                <w:lang w:eastAsia="zh-CN"/>
              </w:rPr>
              <w:t>50.4%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，比上月上升</w:t>
            </w:r>
            <w:r w:rsidRPr="00552DC2">
              <w:rPr>
                <w:rFonts w:ascii="新宋体" w:eastAsia="新宋体" w:hAnsi="新宋体"/>
                <w:lang w:eastAsia="zh-CN"/>
              </w:rPr>
              <w:t>0.2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个百分点。制造业景气水平改善，在</w:t>
            </w:r>
            <w:proofErr w:type="gramStart"/>
            <w:r w:rsidRPr="00552DC2">
              <w:rPr>
                <w:rFonts w:ascii="新宋体" w:eastAsia="新宋体" w:hAnsi="新宋体" w:hint="eastAsia"/>
                <w:lang w:eastAsia="zh-CN"/>
              </w:rPr>
              <w:t>稳增长</w:t>
            </w:r>
            <w:proofErr w:type="gramEnd"/>
            <w:r w:rsidRPr="00552DC2">
              <w:rPr>
                <w:rFonts w:ascii="新宋体" w:eastAsia="新宋体" w:hAnsi="新宋体" w:hint="eastAsia"/>
                <w:lang w:eastAsia="zh-CN"/>
              </w:rPr>
              <w:t>政策持续发力背景下，二季度我国经济运行有望</w:t>
            </w:r>
            <w:proofErr w:type="gramStart"/>
            <w:r w:rsidRPr="00552DC2">
              <w:rPr>
                <w:rFonts w:ascii="新宋体" w:eastAsia="新宋体" w:hAnsi="新宋体" w:hint="eastAsia"/>
                <w:lang w:eastAsia="zh-CN"/>
              </w:rPr>
              <w:t>延续平稳</w:t>
            </w:r>
            <w:proofErr w:type="gramEnd"/>
            <w:r w:rsidRPr="00552DC2">
              <w:rPr>
                <w:rFonts w:ascii="新宋体" w:eastAsia="新宋体" w:hAnsi="新宋体" w:hint="eastAsia"/>
                <w:lang w:eastAsia="zh-CN"/>
              </w:rPr>
              <w:t>态势。但经济回升向好基础仍需巩固，政策有望进一步加力。美元美债方面，美元</w:t>
            </w:r>
            <w:proofErr w:type="gramStart"/>
            <w:r w:rsidRPr="00552DC2">
              <w:rPr>
                <w:rFonts w:ascii="新宋体" w:eastAsia="新宋体" w:hAnsi="新宋体" w:hint="eastAsia"/>
                <w:lang w:eastAsia="zh-CN"/>
              </w:rPr>
              <w:t>指数收跌</w:t>
            </w:r>
            <w:proofErr w:type="gramEnd"/>
            <w:r w:rsidRPr="00552DC2">
              <w:rPr>
                <w:rFonts w:ascii="新宋体" w:eastAsia="新宋体" w:hAnsi="新宋体"/>
                <w:lang w:eastAsia="zh-CN"/>
              </w:rPr>
              <w:t>0.76%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，报</w:t>
            </w:r>
            <w:r w:rsidRPr="00552DC2">
              <w:rPr>
                <w:rFonts w:ascii="新宋体" w:eastAsia="新宋体" w:hAnsi="新宋体"/>
                <w:lang w:eastAsia="zh-CN"/>
              </w:rPr>
              <w:t>98.69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，美国制造业数据不佳，美元指数承压创近六周新低。美</w:t>
            </w:r>
            <w:proofErr w:type="gramStart"/>
            <w:r w:rsidRPr="00552DC2">
              <w:rPr>
                <w:rFonts w:ascii="新宋体" w:eastAsia="新宋体" w:hAnsi="新宋体" w:hint="eastAsia"/>
                <w:lang w:eastAsia="zh-CN"/>
              </w:rPr>
              <w:t>债收益</w:t>
            </w:r>
            <w:proofErr w:type="gramEnd"/>
            <w:r w:rsidRPr="00552DC2">
              <w:rPr>
                <w:rFonts w:ascii="新宋体" w:eastAsia="新宋体" w:hAnsi="新宋体" w:hint="eastAsia"/>
                <w:lang w:eastAsia="zh-CN"/>
              </w:rPr>
              <w:t>率先跌后涨，基准的</w:t>
            </w:r>
            <w:proofErr w:type="gramStart"/>
            <w:r w:rsidRPr="00552DC2">
              <w:rPr>
                <w:rFonts w:ascii="新宋体" w:eastAsia="新宋体" w:hAnsi="新宋体"/>
                <w:lang w:eastAsia="zh-CN"/>
              </w:rPr>
              <w:t>10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年期美债</w:t>
            </w:r>
            <w:proofErr w:type="gramEnd"/>
            <w:r w:rsidRPr="00552DC2">
              <w:rPr>
                <w:rFonts w:ascii="新宋体" w:eastAsia="新宋体" w:hAnsi="新宋体" w:hint="eastAsia"/>
                <w:lang w:eastAsia="zh-CN"/>
              </w:rPr>
              <w:t>收益率收报</w:t>
            </w:r>
            <w:r w:rsidRPr="00552DC2">
              <w:rPr>
                <w:rFonts w:ascii="新宋体" w:eastAsia="新宋体" w:hAnsi="新宋体"/>
                <w:lang w:eastAsia="zh-CN"/>
              </w:rPr>
              <w:t>4.445%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</w:t>
            </w:r>
            <w:proofErr w:type="gramStart"/>
            <w:r w:rsidRPr="00552DC2">
              <w:rPr>
                <w:rFonts w:ascii="新宋体" w:eastAsia="新宋体" w:hAnsi="新宋体"/>
                <w:lang w:eastAsia="zh-CN"/>
              </w:rPr>
              <w:t>2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年期美债</w:t>
            </w:r>
            <w:proofErr w:type="gramEnd"/>
            <w:r w:rsidRPr="00552DC2">
              <w:rPr>
                <w:rFonts w:ascii="新宋体" w:eastAsia="新宋体" w:hAnsi="新宋体" w:hint="eastAsia"/>
                <w:lang w:eastAsia="zh-CN"/>
              </w:rPr>
              <w:t>收益率收报</w:t>
            </w:r>
            <w:r w:rsidRPr="00552DC2">
              <w:rPr>
                <w:rFonts w:ascii="新宋体" w:eastAsia="新宋体" w:hAnsi="新宋体"/>
                <w:lang w:eastAsia="zh-CN"/>
              </w:rPr>
              <w:t>3.947%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。库存方面，截止</w:t>
            </w:r>
            <w:r w:rsidRPr="00552DC2">
              <w:rPr>
                <w:rFonts w:ascii="新宋体" w:eastAsia="新宋体" w:hAnsi="新宋体"/>
                <w:lang w:eastAsia="zh-CN"/>
              </w:rPr>
              <w:t>6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52DC2">
              <w:rPr>
                <w:rFonts w:ascii="新宋体" w:eastAsia="新宋体" w:hAnsi="新宋体"/>
                <w:lang w:eastAsia="zh-CN"/>
              </w:rPr>
              <w:t>2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日，</w:t>
            </w:r>
            <w:r w:rsidRPr="00552DC2">
              <w:rPr>
                <w:rFonts w:ascii="新宋体" w:eastAsia="新宋体" w:hAnsi="新宋体"/>
                <w:lang w:eastAsia="zh-CN"/>
              </w:rPr>
              <w:t>LME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总库存为</w:t>
            </w:r>
            <w:r w:rsidRPr="00552DC2">
              <w:rPr>
                <w:rFonts w:ascii="新宋体" w:eastAsia="新宋体" w:hAnsi="新宋体"/>
                <w:lang w:eastAsia="zh-CN"/>
              </w:rPr>
              <w:t>148450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吨，较上周环比</w:t>
            </w:r>
            <w:r w:rsidRPr="00552DC2">
              <w:rPr>
                <w:rFonts w:ascii="新宋体" w:eastAsia="新宋体" w:hAnsi="新宋体"/>
                <w:lang w:eastAsia="zh-CN"/>
              </w:rPr>
              <w:t>-13700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吨；</w:t>
            </w:r>
            <w:r w:rsidRPr="00552DC2">
              <w:rPr>
                <w:rFonts w:ascii="新宋体" w:eastAsia="新宋体" w:hAnsi="新宋体"/>
                <w:lang w:eastAsia="zh-CN"/>
              </w:rPr>
              <w:t>COMEX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总库为</w:t>
            </w:r>
            <w:r w:rsidRPr="00552DC2">
              <w:rPr>
                <w:rFonts w:ascii="新宋体" w:eastAsia="新宋体" w:hAnsi="新宋体"/>
                <w:lang w:eastAsia="zh-CN"/>
              </w:rPr>
              <w:t>182626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短吨，较上周环比</w:t>
            </w:r>
            <w:r w:rsidRPr="00552DC2">
              <w:rPr>
                <w:rFonts w:ascii="新宋体" w:eastAsia="新宋体" w:hAnsi="新宋体"/>
                <w:lang w:eastAsia="zh-CN"/>
              </w:rPr>
              <w:t>+3663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短吨；</w:t>
            </w:r>
            <w:r w:rsidRPr="00552DC2">
              <w:rPr>
                <w:rFonts w:ascii="新宋体" w:eastAsia="新宋体" w:hAnsi="新宋体"/>
                <w:lang w:eastAsia="zh-CN"/>
              </w:rPr>
              <w:t>SHFE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库存为</w:t>
            </w:r>
            <w:r w:rsidRPr="00552DC2">
              <w:rPr>
                <w:rFonts w:ascii="新宋体" w:eastAsia="新宋体" w:hAnsi="新宋体"/>
                <w:lang w:eastAsia="zh-CN"/>
              </w:rPr>
              <w:t>105791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吨，较上周环比</w:t>
            </w:r>
            <w:r w:rsidRPr="00552DC2">
              <w:rPr>
                <w:rFonts w:ascii="新宋体" w:eastAsia="新宋体" w:hAnsi="新宋体"/>
                <w:lang w:eastAsia="zh-CN"/>
              </w:rPr>
              <w:t>+7120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吨。</w:t>
            </w:r>
            <w:proofErr w:type="gramStart"/>
            <w:r w:rsidRPr="00552DC2">
              <w:rPr>
                <w:rFonts w:ascii="新宋体" w:eastAsia="新宋体" w:hAnsi="新宋体" w:hint="eastAsia"/>
                <w:lang w:eastAsia="zh-CN"/>
              </w:rPr>
              <w:t>美铜库存</w:t>
            </w:r>
            <w:proofErr w:type="gramEnd"/>
            <w:r w:rsidRPr="00552DC2">
              <w:rPr>
                <w:rFonts w:ascii="新宋体" w:eastAsia="新宋体" w:hAnsi="新宋体" w:hint="eastAsia"/>
                <w:lang w:eastAsia="zh-CN"/>
              </w:rPr>
              <w:t>快速增加，</w:t>
            </w:r>
            <w:proofErr w:type="gramStart"/>
            <w:r w:rsidRPr="00552DC2">
              <w:rPr>
                <w:rFonts w:ascii="新宋体" w:eastAsia="新宋体" w:hAnsi="新宋体" w:hint="eastAsia"/>
                <w:lang w:eastAsia="zh-CN"/>
              </w:rPr>
              <w:t>伦铜持续</w:t>
            </w:r>
            <w:proofErr w:type="gramEnd"/>
            <w:r w:rsidRPr="00552DC2">
              <w:rPr>
                <w:rFonts w:ascii="新宋体" w:eastAsia="新宋体" w:hAnsi="新宋体" w:hint="eastAsia"/>
                <w:lang w:eastAsia="zh-CN"/>
              </w:rPr>
              <w:t>降库，沪铜库存回升。交易方面，隔夜</w:t>
            </w:r>
            <w:r w:rsidRPr="00552DC2">
              <w:rPr>
                <w:rFonts w:ascii="新宋体" w:eastAsia="新宋体" w:hAnsi="新宋体"/>
                <w:lang w:eastAsia="zh-CN"/>
              </w:rPr>
              <w:t>COMEX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铜主力合约震荡走强，涨跌幅</w:t>
            </w:r>
            <w:r w:rsidRPr="00552DC2">
              <w:rPr>
                <w:rFonts w:ascii="新宋体" w:eastAsia="新宋体" w:hAnsi="新宋体"/>
                <w:lang w:eastAsia="zh-CN"/>
              </w:rPr>
              <w:t>+3.86%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，报收</w:t>
            </w:r>
            <w:r w:rsidRPr="00552DC2">
              <w:rPr>
                <w:rFonts w:ascii="新宋体" w:eastAsia="新宋体" w:hAnsi="新宋体"/>
                <w:lang w:eastAsia="zh-CN"/>
              </w:rPr>
              <w:t>4.8580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。截止</w:t>
            </w:r>
            <w:r w:rsidRPr="00552DC2">
              <w:rPr>
                <w:rFonts w:ascii="新宋体" w:eastAsia="新宋体" w:hAnsi="新宋体"/>
                <w:lang w:eastAsia="zh-CN"/>
              </w:rPr>
              <w:t>5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552DC2">
              <w:rPr>
                <w:rFonts w:ascii="新宋体" w:eastAsia="新宋体" w:hAnsi="新宋体"/>
                <w:lang w:eastAsia="zh-CN"/>
              </w:rPr>
              <w:t>27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日</w:t>
            </w:r>
            <w:r w:rsidRPr="00552DC2">
              <w:rPr>
                <w:rFonts w:ascii="新宋体" w:eastAsia="新宋体" w:hAnsi="新宋体"/>
                <w:lang w:eastAsia="zh-CN"/>
              </w:rPr>
              <w:t>CFTC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非商业多头持仓为</w:t>
            </w:r>
            <w:r w:rsidRPr="00552DC2">
              <w:rPr>
                <w:rFonts w:ascii="新宋体" w:eastAsia="新宋体" w:hAnsi="新宋体"/>
                <w:lang w:eastAsia="zh-CN"/>
              </w:rPr>
              <w:t>69944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张，空头持仓为</w:t>
            </w:r>
            <w:r w:rsidRPr="00552DC2">
              <w:rPr>
                <w:rFonts w:ascii="新宋体" w:eastAsia="新宋体" w:hAnsi="新宋体"/>
                <w:lang w:eastAsia="zh-CN"/>
              </w:rPr>
              <w:t>47363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张，净持仓为净多</w:t>
            </w:r>
            <w:r w:rsidRPr="00552DC2">
              <w:rPr>
                <w:rFonts w:ascii="新宋体" w:eastAsia="新宋体" w:hAnsi="新宋体"/>
                <w:lang w:eastAsia="zh-CN"/>
              </w:rPr>
              <w:t>22581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张，环比上周</w:t>
            </w:r>
            <w:r w:rsidRPr="00552DC2">
              <w:rPr>
                <w:rFonts w:ascii="新宋体" w:eastAsia="新宋体" w:hAnsi="新宋体"/>
                <w:lang w:eastAsia="zh-CN"/>
              </w:rPr>
              <w:t>+1543</w:t>
            </w:r>
            <w:r w:rsidRPr="00552DC2">
              <w:rPr>
                <w:rFonts w:ascii="新宋体" w:eastAsia="新宋体" w:hAnsi="新宋体" w:hint="eastAsia"/>
                <w:lang w:eastAsia="zh-CN"/>
              </w:rPr>
              <w:t>张，净多头持仓增加。操作建议，轻仓逢低短多交易，仅供参考。</w:t>
            </w:r>
          </w:p>
        </w:tc>
      </w:tr>
      <w:tr w:rsidR="00993B64" w14:paraId="4FBB74F1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3EDAE1F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lastRenderedPageBreak/>
              <w:t>ICE原糖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4A4838E5" w14:textId="1CF7CC19" w:rsidR="003A7CA1" w:rsidRPr="003A7CA1" w:rsidRDefault="00552DC2" w:rsidP="00AC5973">
            <w:pPr>
              <w:rPr>
                <w:rFonts w:ascii="新宋体" w:eastAsia="新宋体" w:hAnsi="新宋体" w:cs="新宋体"/>
                <w:color w:val="000000" w:themeColor="text1"/>
                <w:lang w:eastAsia="zh-CN"/>
              </w:rPr>
            </w:pPr>
            <w:proofErr w:type="gramStart"/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本周美糖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7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proofErr w:type="gramEnd"/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合约期价下跌，</w:t>
            </w:r>
            <w:proofErr w:type="gramStart"/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周度跌幅</w:t>
            </w:r>
            <w:proofErr w:type="gramEnd"/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约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1.35%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。亚洲主要产糖</w:t>
            </w:r>
            <w:proofErr w:type="gramStart"/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国前景</w:t>
            </w:r>
            <w:proofErr w:type="gramEnd"/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改善，</w:t>
            </w:r>
            <w:proofErr w:type="gramStart"/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料限制</w:t>
            </w:r>
            <w:proofErr w:type="gramEnd"/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价格反弹。巴西航运机构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Wiiams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周三发布的数据显示，截至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28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日当周，巴西港口等待装运食糖的船只数量为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90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艘，此前一周为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79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艘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,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港口等待装运的食糖数量为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338.66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万吨，此前一周为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314.74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万吨。在当周等待出口的食糖总量中，高等级原糖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(VHP)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数量为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311.41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万吨。根据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Wiiams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发布的数据，桑托斯港等待出口的食糖数量为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232.1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万吨，帕拉纳</w:t>
            </w:r>
            <w:proofErr w:type="gramStart"/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瓜港等待</w:t>
            </w:r>
            <w:proofErr w:type="gramEnd"/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出口的食糖数量为</w:t>
            </w:r>
            <w:r w:rsidRPr="00552DC2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76.28</w:t>
            </w:r>
            <w:r w:rsidRPr="00552DC2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万吨。</w:t>
            </w:r>
          </w:p>
        </w:tc>
      </w:tr>
      <w:tr w:rsidR="00993B64" w14:paraId="710456DB" w14:textId="77777777" w:rsidTr="00AC5973">
        <w:trPr>
          <w:trHeight w:val="332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58233E4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</w:t>
            </w: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棉花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56C224A3" w14:textId="572B6D3E" w:rsidR="00534F57" w:rsidRPr="0033056E" w:rsidRDefault="00552DC2" w:rsidP="00AC5973">
            <w:pPr>
              <w:rPr>
                <w:rFonts w:eastAsiaTheme="minorEastAsia"/>
                <w:lang w:eastAsia="zh-CN"/>
              </w:rPr>
            </w:pPr>
            <w:r w:rsidRPr="00552DC2">
              <w:rPr>
                <w:rFonts w:eastAsiaTheme="minorEastAsia" w:hint="eastAsia"/>
                <w:lang w:eastAsia="zh-CN"/>
              </w:rPr>
              <w:t>本周美棉</w:t>
            </w:r>
            <w:r w:rsidRPr="00552DC2">
              <w:rPr>
                <w:rFonts w:eastAsiaTheme="minorEastAsia"/>
                <w:lang w:eastAsia="zh-CN"/>
              </w:rPr>
              <w:t>7</w:t>
            </w:r>
            <w:r w:rsidRPr="00552DC2">
              <w:rPr>
                <w:rFonts w:eastAsiaTheme="minorEastAsia" w:hint="eastAsia"/>
                <w:lang w:eastAsia="zh-CN"/>
              </w:rPr>
              <w:t>月合约价格上涨，</w:t>
            </w:r>
            <w:proofErr w:type="gramStart"/>
            <w:r w:rsidRPr="00552DC2">
              <w:rPr>
                <w:rFonts w:eastAsiaTheme="minorEastAsia" w:hint="eastAsia"/>
                <w:lang w:eastAsia="zh-CN"/>
              </w:rPr>
              <w:t>周度涨幅</w:t>
            </w:r>
            <w:proofErr w:type="gramEnd"/>
            <w:r w:rsidRPr="00552DC2">
              <w:rPr>
                <w:rFonts w:eastAsiaTheme="minorEastAsia" w:hint="eastAsia"/>
                <w:lang w:eastAsia="zh-CN"/>
              </w:rPr>
              <w:t>约</w:t>
            </w:r>
            <w:r w:rsidRPr="00552DC2">
              <w:rPr>
                <w:rFonts w:eastAsiaTheme="minorEastAsia"/>
                <w:lang w:eastAsia="zh-CN"/>
              </w:rPr>
              <w:t>1.67%</w:t>
            </w:r>
            <w:r w:rsidRPr="00552DC2">
              <w:rPr>
                <w:rFonts w:eastAsiaTheme="minorEastAsia" w:hint="eastAsia"/>
                <w:lang w:eastAsia="zh-CN"/>
              </w:rPr>
              <w:t>。因空头回补、美元走弱和油价上涨提振棉花价格。国际方面，美国农业部</w:t>
            </w:r>
            <w:r w:rsidRPr="00552DC2">
              <w:rPr>
                <w:rFonts w:eastAsiaTheme="minorEastAsia"/>
                <w:lang w:eastAsia="zh-CN"/>
              </w:rPr>
              <w:t>(USDA)</w:t>
            </w:r>
            <w:r w:rsidRPr="00552DC2">
              <w:rPr>
                <w:rFonts w:eastAsiaTheme="minorEastAsia" w:hint="eastAsia"/>
                <w:lang w:eastAsia="zh-CN"/>
              </w:rPr>
              <w:t>周四公布的出口销售报告显示，</w:t>
            </w:r>
            <w:proofErr w:type="gramStart"/>
            <w:r w:rsidRPr="00552DC2">
              <w:rPr>
                <w:rFonts w:eastAsiaTheme="minorEastAsia"/>
                <w:lang w:eastAsia="zh-CN"/>
              </w:rPr>
              <w:t>5</w:t>
            </w:r>
            <w:r w:rsidRPr="00552DC2">
              <w:rPr>
                <w:rFonts w:eastAsiaTheme="minorEastAsia" w:hint="eastAsia"/>
                <w:lang w:eastAsia="zh-CN"/>
              </w:rPr>
              <w:t>月</w:t>
            </w:r>
            <w:r w:rsidRPr="00552DC2">
              <w:rPr>
                <w:rFonts w:eastAsiaTheme="minorEastAsia"/>
                <w:lang w:eastAsia="zh-CN"/>
              </w:rPr>
              <w:t>15</w:t>
            </w:r>
            <w:r w:rsidRPr="00552DC2">
              <w:rPr>
                <w:rFonts w:eastAsiaTheme="minorEastAsia" w:hint="eastAsia"/>
                <w:lang w:eastAsia="zh-CN"/>
              </w:rPr>
              <w:t>日止当周</w:t>
            </w:r>
            <w:proofErr w:type="gramEnd"/>
            <w:r w:rsidRPr="00552DC2">
              <w:rPr>
                <w:rFonts w:eastAsiaTheme="minorEastAsia" w:hint="eastAsia"/>
                <w:lang w:eastAsia="zh-CN"/>
              </w:rPr>
              <w:t>，美国当前市场年度棉花出口销售净增</w:t>
            </w:r>
            <w:r w:rsidRPr="00552DC2">
              <w:rPr>
                <w:rFonts w:eastAsiaTheme="minorEastAsia"/>
                <w:lang w:eastAsia="zh-CN"/>
              </w:rPr>
              <w:t>14.14</w:t>
            </w:r>
            <w:r w:rsidRPr="00552DC2">
              <w:rPr>
                <w:rFonts w:eastAsiaTheme="minorEastAsia" w:hint="eastAsia"/>
                <w:lang w:eastAsia="zh-CN"/>
              </w:rPr>
              <w:t>万包，较之前一周增加</w:t>
            </w:r>
            <w:r w:rsidRPr="00552DC2">
              <w:rPr>
                <w:rFonts w:eastAsiaTheme="minorEastAsia"/>
                <w:lang w:eastAsia="zh-CN"/>
              </w:rPr>
              <w:t>16%</w:t>
            </w:r>
            <w:r w:rsidRPr="00552DC2">
              <w:rPr>
                <w:rFonts w:eastAsiaTheme="minorEastAsia" w:hint="eastAsia"/>
                <w:lang w:eastAsia="zh-CN"/>
              </w:rPr>
              <w:t>，较前四周均值增加</w:t>
            </w:r>
            <w:r w:rsidRPr="00552DC2">
              <w:rPr>
                <w:rFonts w:eastAsiaTheme="minorEastAsia"/>
                <w:lang w:eastAsia="zh-CN"/>
              </w:rPr>
              <w:t>41%</w:t>
            </w:r>
            <w:r w:rsidRPr="00552DC2">
              <w:rPr>
                <w:rFonts w:eastAsiaTheme="minorEastAsia" w:hint="eastAsia"/>
                <w:lang w:eastAsia="zh-CN"/>
              </w:rPr>
              <w:t>。其中，对中国大陆出口销售净增</w:t>
            </w:r>
            <w:r w:rsidRPr="00552DC2">
              <w:rPr>
                <w:rFonts w:eastAsiaTheme="minorEastAsia"/>
                <w:lang w:eastAsia="zh-CN"/>
              </w:rPr>
              <w:t>1.33</w:t>
            </w:r>
            <w:r w:rsidRPr="00552DC2">
              <w:rPr>
                <w:rFonts w:eastAsiaTheme="minorEastAsia" w:hint="eastAsia"/>
                <w:lang w:eastAsia="zh-CN"/>
              </w:rPr>
              <w:t>万吨。当周，美国下一年度棉花出口销售净增</w:t>
            </w:r>
            <w:r w:rsidRPr="00552DC2">
              <w:rPr>
                <w:rFonts w:eastAsiaTheme="minorEastAsia"/>
                <w:lang w:eastAsia="zh-CN"/>
              </w:rPr>
              <w:t>0.74</w:t>
            </w:r>
            <w:r w:rsidRPr="00552DC2">
              <w:rPr>
                <w:rFonts w:eastAsiaTheme="minorEastAsia" w:hint="eastAsia"/>
                <w:lang w:eastAsia="zh-CN"/>
              </w:rPr>
              <w:t>万包。当周，美国棉花出口装船</w:t>
            </w:r>
            <w:r w:rsidRPr="00552DC2">
              <w:rPr>
                <w:rFonts w:eastAsiaTheme="minorEastAsia"/>
                <w:lang w:eastAsia="zh-CN"/>
              </w:rPr>
              <w:t>25.15</w:t>
            </w:r>
            <w:r w:rsidRPr="00552DC2">
              <w:rPr>
                <w:rFonts w:eastAsiaTheme="minorEastAsia" w:hint="eastAsia"/>
                <w:lang w:eastAsia="zh-CN"/>
              </w:rPr>
              <w:t>万包。较之前一周减少</w:t>
            </w:r>
            <w:r w:rsidRPr="00552DC2">
              <w:rPr>
                <w:rFonts w:eastAsiaTheme="minorEastAsia"/>
                <w:lang w:eastAsia="zh-CN"/>
              </w:rPr>
              <w:t>24%</w:t>
            </w:r>
            <w:r w:rsidRPr="00552DC2">
              <w:rPr>
                <w:rFonts w:eastAsiaTheme="minorEastAsia" w:hint="eastAsia"/>
                <w:lang w:eastAsia="zh-CN"/>
              </w:rPr>
              <w:t>，较前四周均值减少</w:t>
            </w:r>
            <w:r w:rsidRPr="00552DC2">
              <w:rPr>
                <w:rFonts w:eastAsiaTheme="minorEastAsia"/>
                <w:lang w:eastAsia="zh-CN"/>
              </w:rPr>
              <w:t>27%</w:t>
            </w:r>
            <w:r w:rsidRPr="00552DC2">
              <w:rPr>
                <w:rFonts w:eastAsiaTheme="minorEastAsia" w:hint="eastAsia"/>
                <w:lang w:eastAsia="zh-CN"/>
              </w:rPr>
              <w:t>。其中，对中国大陆出口装船</w:t>
            </w:r>
            <w:r w:rsidRPr="00552DC2">
              <w:rPr>
                <w:rFonts w:eastAsiaTheme="minorEastAsia"/>
                <w:lang w:eastAsia="zh-CN"/>
              </w:rPr>
              <w:t>0.67</w:t>
            </w:r>
            <w:r w:rsidRPr="00552DC2">
              <w:rPr>
                <w:rFonts w:eastAsiaTheme="minorEastAsia" w:hint="eastAsia"/>
                <w:lang w:eastAsia="zh-CN"/>
              </w:rPr>
              <w:t>万包当周，美国当前市场年度棉花新销售</w:t>
            </w:r>
            <w:r w:rsidRPr="00552DC2">
              <w:rPr>
                <w:rFonts w:eastAsiaTheme="minorEastAsia"/>
                <w:lang w:eastAsia="zh-CN"/>
              </w:rPr>
              <w:t>15.31</w:t>
            </w:r>
            <w:r w:rsidRPr="00552DC2">
              <w:rPr>
                <w:rFonts w:eastAsiaTheme="minorEastAsia" w:hint="eastAsia"/>
                <w:lang w:eastAsia="zh-CN"/>
              </w:rPr>
              <w:t>万包，下一市场年度棉花新销售</w:t>
            </w:r>
            <w:r w:rsidRPr="00552DC2">
              <w:rPr>
                <w:rFonts w:eastAsiaTheme="minorEastAsia"/>
                <w:lang w:eastAsia="zh-CN"/>
              </w:rPr>
              <w:t>0.74</w:t>
            </w:r>
            <w:r w:rsidRPr="00552DC2">
              <w:rPr>
                <w:rFonts w:eastAsiaTheme="minorEastAsia" w:hint="eastAsia"/>
                <w:lang w:eastAsia="zh-CN"/>
              </w:rPr>
              <w:t>万包。</w:t>
            </w:r>
          </w:p>
        </w:tc>
      </w:tr>
      <w:tr w:rsidR="00993B64" w14:paraId="6E442742" w14:textId="77777777" w:rsidTr="0020366A">
        <w:trPr>
          <w:trHeight w:val="34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/>
            <w:vAlign w:val="center"/>
          </w:tcPr>
          <w:p w14:paraId="4E850100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美元指数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5F843723" w14:textId="2FB2C329" w:rsidR="00534F57" w:rsidRPr="00957CB8" w:rsidRDefault="00552DC2" w:rsidP="00AC5973">
            <w:pPr>
              <w:rPr>
                <w:rFonts w:ascii="宋体" w:eastAsia="宋体" w:hAnsi="宋体" w:cs="宋体"/>
                <w:lang w:val="en" w:eastAsia="zh-CN"/>
              </w:rPr>
            </w:pPr>
            <w:r w:rsidRPr="00552DC2">
              <w:rPr>
                <w:rFonts w:ascii="宋体" w:eastAsia="宋体" w:hAnsi="宋体" w:cs="宋体" w:hint="eastAsia"/>
                <w:lang w:val="en" w:eastAsia="zh-CN"/>
              </w:rPr>
              <w:t>截止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5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30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日，美元指数涨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0.08%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报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99.44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，周涨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0.32%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。非美货币多数下跌，欧元兑美元跌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0.16%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报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1.1347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，周跌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0.14%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；英镑兑美元跌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0.29%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报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1.3454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，周跌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0.64%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；美元兑日元跌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0.09%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报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144.0615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，周涨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1.05%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。美元指数跌至六周低点，市场对特朗普宣布加征钢铁铝关税的担忧加剧，此举加剧了全球增长放缓与通胀抬升的担忧，俄乌与中东地缘动荡进一步压制风险偏好。美联储理事沃勒对未来数月降息的乐观表态进一步打压美元，而美国债务高企引发的财政稳定性忧虑也削弱美元资产吸引力。宏观数据方面，美国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4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月个人消费支出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(PCE)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报告显示，整体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PCE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环比增长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0.1%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，同比增长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2.1%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；核心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PCE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（剔除食品和能源）环比上升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0.1%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，但同比增速放缓至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2.5%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。两项数据均符合或略低于市场预期，为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2021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年初以来最温和的核心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PCE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同比增速，尽管存在贸易不确定性和关税相关成本压力，但通胀放缓趋势得到强化。数据公布后，美债收益率小幅走高，美元兑主要货币短线走软，反映出随着通胀趋势向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2%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目标靠拢，美联储政策灵活性增强。此外，美国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5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月密歇根大学消费者预期指数终值录得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47.90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，高于预期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47.70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；美国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5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月芝加哥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PMI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为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40.50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，低于预期值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45.00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。市场焦点转向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6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6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日将公布的非农就业报告，市场预期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5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月新增就业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13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万人，较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4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月的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17.7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万进一步下滑。经济学家警告，新关税威胁和贸易紧张对就业的全面影响可能尚未显现，实际数据或更疲软。若非农低于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13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万，可能强化美联储推迟降息的预期，加剧美元跌势，反之</w:t>
            </w:r>
            <w:proofErr w:type="gramStart"/>
            <w:r w:rsidRPr="00552DC2">
              <w:rPr>
                <w:rFonts w:ascii="宋体" w:eastAsia="宋体" w:hAnsi="宋体" w:cs="宋体" w:hint="eastAsia"/>
                <w:lang w:val="en" w:eastAsia="zh-CN"/>
              </w:rPr>
              <w:t>若就业或薪资超</w:t>
            </w:r>
            <w:proofErr w:type="gramEnd"/>
            <w:r w:rsidRPr="00552DC2">
              <w:rPr>
                <w:rFonts w:ascii="宋体" w:eastAsia="宋体" w:hAnsi="宋体" w:cs="宋体" w:hint="eastAsia"/>
                <w:lang w:val="en" w:eastAsia="zh-CN"/>
              </w:rPr>
              <w:t>预期反弹，美元可能短暂走强。欧元区方面，在通胀数据预期进一步放缓的背景下，市场预期欧央行大概率于周四降息。欧央行行长拉加德近期表示，</w:t>
            </w:r>
            <w:proofErr w:type="gramStart"/>
            <w:r w:rsidRPr="00552DC2">
              <w:rPr>
                <w:rFonts w:ascii="宋体" w:eastAsia="宋体" w:hAnsi="宋体" w:cs="宋体" w:hint="eastAsia"/>
                <w:lang w:val="en" w:eastAsia="zh-CN"/>
              </w:rPr>
              <w:t>若各国</w:t>
            </w:r>
            <w:proofErr w:type="gramEnd"/>
            <w:r w:rsidRPr="00552DC2">
              <w:rPr>
                <w:rFonts w:ascii="宋体" w:eastAsia="宋体" w:hAnsi="宋体" w:cs="宋体" w:hint="eastAsia"/>
                <w:lang w:val="en" w:eastAsia="zh-CN"/>
              </w:rPr>
              <w:t>政府能够加强欧元区的金融和安全架构，欧元有望成为可行的美元替代货币，这一表态在一定程度上提升了市场对欧元的信心，欧元短期或仍受美元的</w:t>
            </w:r>
            <w:proofErr w:type="gramStart"/>
            <w:r w:rsidRPr="00552DC2">
              <w:rPr>
                <w:rFonts w:ascii="宋体" w:eastAsia="宋体" w:hAnsi="宋体" w:cs="宋体" w:hint="eastAsia"/>
                <w:lang w:val="en" w:eastAsia="zh-CN"/>
              </w:rPr>
              <w:t>走弱提振</w:t>
            </w:r>
            <w:proofErr w:type="gramEnd"/>
            <w:r w:rsidRPr="00552DC2">
              <w:rPr>
                <w:rFonts w:ascii="宋体" w:eastAsia="宋体" w:hAnsi="宋体" w:cs="宋体" w:hint="eastAsia"/>
                <w:lang w:val="en" w:eastAsia="zh-CN"/>
              </w:rPr>
              <w:t>。日本政府考虑削减超长期债券的发行，导致日元此前全面走弱。</w:t>
            </w:r>
            <w:proofErr w:type="gramStart"/>
            <w:r w:rsidRPr="00552DC2">
              <w:rPr>
                <w:rFonts w:ascii="宋体" w:eastAsia="宋体" w:hAnsi="宋体" w:cs="宋体" w:hint="eastAsia"/>
                <w:lang w:val="en" w:eastAsia="zh-CN"/>
              </w:rPr>
              <w:t>此前公布</w:t>
            </w:r>
            <w:proofErr w:type="gramEnd"/>
            <w:r w:rsidRPr="00552DC2">
              <w:rPr>
                <w:rFonts w:ascii="宋体" w:eastAsia="宋体" w:hAnsi="宋体" w:cs="宋体" w:hint="eastAsia"/>
                <w:lang w:val="en" w:eastAsia="zh-CN"/>
              </w:rPr>
              <w:t>的经济数据喜忧参半，日央行未来降息路径仍未确定。尽管日本通胀数据持续高于预期，使得加息预期攀升，但美日贸易协议和通胀的演变仍是日本央行决策的关键。</w:t>
            </w:r>
          </w:p>
        </w:tc>
      </w:tr>
      <w:tr w:rsidR="00993B64" w14:paraId="563BD292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single" w:sz="4" w:space="0" w:color="2169C1"/>
              <w:right w:val="dotted" w:sz="4" w:space="0" w:color="auto"/>
            </w:tcBorders>
            <w:shd w:val="clear" w:color="auto" w:fill="D6DCE5"/>
            <w:vAlign w:val="center"/>
          </w:tcPr>
          <w:p w14:paraId="47A2FE3F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贵金属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single" w:sz="4" w:space="0" w:color="2169C1"/>
              <w:right w:val="single" w:sz="4" w:space="0" w:color="FFFFFF"/>
            </w:tcBorders>
            <w:shd w:val="clear" w:color="auto" w:fill="FFFFFF" w:themeFill="background1"/>
          </w:tcPr>
          <w:p w14:paraId="530086AF" w14:textId="609688AC" w:rsidR="00534F57" w:rsidRPr="0033056E" w:rsidRDefault="00552DC2" w:rsidP="004E38AB">
            <w:pPr>
              <w:rPr>
                <w:rFonts w:ascii="宋体" w:eastAsia="宋体" w:hAnsi="宋体" w:cs="宋体"/>
                <w:lang w:val="en" w:eastAsia="zh-CN"/>
              </w:rPr>
            </w:pPr>
            <w:r w:rsidRPr="00552DC2">
              <w:rPr>
                <w:rFonts w:ascii="宋体" w:eastAsia="宋体" w:hAnsi="宋体" w:cs="宋体" w:hint="eastAsia"/>
                <w:lang w:val="en" w:eastAsia="zh-CN"/>
              </w:rPr>
              <w:t>截止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5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30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日，国际贵金属期货普遍收跌，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COMEX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黄金期货跌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0.92%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报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3313.10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美元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/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盎司，周跌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1.57%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5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月累计跌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0.18%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。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COMEX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白银期货跌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1.04%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报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33.08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美元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/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盎司，周跌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1.59%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5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月累计涨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0.75%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。关税政策再度迎来变数，特朗普宣布将</w:t>
            </w:r>
            <w:proofErr w:type="gramStart"/>
            <w:r w:rsidRPr="00552DC2">
              <w:rPr>
                <w:rFonts w:ascii="宋体" w:eastAsia="宋体" w:hAnsi="宋体" w:cs="宋体" w:hint="eastAsia"/>
                <w:lang w:val="en" w:eastAsia="zh-CN"/>
              </w:rPr>
              <w:t>钢铝进口</w:t>
            </w:r>
            <w:proofErr w:type="gramEnd"/>
            <w:r w:rsidRPr="00552DC2">
              <w:rPr>
                <w:rFonts w:ascii="宋体" w:eastAsia="宋体" w:hAnsi="宋体" w:cs="宋体" w:hint="eastAsia"/>
                <w:lang w:val="en" w:eastAsia="zh-CN"/>
              </w:rPr>
              <w:t>关税从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25%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上调至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50%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，令市场避险情绪急剧升温，贵金属市场短线大幅拉升。宏观数据方面，美国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4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月个人消费支出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(PCE)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报告显示，整体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PCE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环比增长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0.1%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，同比增长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2.1%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；剔除食品和能源分项的核心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PCE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环比上升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0.1%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，但同比增速放缓至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2.5%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。两项数据均符合或略低于市场预期，为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2021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年初以来最温和的核心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PCE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同比增速，尽管存在贸易不确定性和关税相关成本压力，但通胀放缓趋势得到强化。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5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28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日美联储公布会议纪要后，投资者注意到政策制定者同时警示通胀压力与经济衰退风险，强化了利率可能长期维持高位的预期。美联储理事沃勒周一表示，尽管关税可能带来短期通胀压力，但他对未来几个月降息的可能性保持乐观态度，这一表态与上周五公布的美国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PCE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物价指数相互印证。全球黄金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ETF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数据显示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5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月净流出约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15.8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亿美元，因部分机构投资者在风险</w:t>
            </w:r>
            <w:proofErr w:type="gramStart"/>
            <w:r w:rsidRPr="00552DC2">
              <w:rPr>
                <w:rFonts w:ascii="宋体" w:eastAsia="宋体" w:hAnsi="宋体" w:cs="宋体" w:hint="eastAsia"/>
                <w:lang w:val="en" w:eastAsia="zh-CN"/>
              </w:rPr>
              <w:t>偏好回升</w:t>
            </w:r>
            <w:proofErr w:type="gramEnd"/>
            <w:r w:rsidRPr="00552DC2">
              <w:rPr>
                <w:rFonts w:ascii="宋体" w:eastAsia="宋体" w:hAnsi="宋体" w:cs="宋体" w:hint="eastAsia"/>
                <w:lang w:val="en" w:eastAsia="zh-CN"/>
              </w:rPr>
              <w:t>背景下调整</w:t>
            </w:r>
            <w:proofErr w:type="gramStart"/>
            <w:r w:rsidRPr="00552DC2">
              <w:rPr>
                <w:rFonts w:ascii="宋体" w:eastAsia="宋体" w:hAnsi="宋体" w:cs="宋体" w:hint="eastAsia"/>
                <w:lang w:val="en" w:eastAsia="zh-CN"/>
              </w:rPr>
              <w:t>仓位</w:t>
            </w:r>
            <w:proofErr w:type="gramEnd"/>
            <w:r w:rsidRPr="00552DC2">
              <w:rPr>
                <w:rFonts w:ascii="宋体" w:eastAsia="宋体" w:hAnsi="宋体" w:cs="宋体" w:hint="eastAsia"/>
                <w:lang w:val="en" w:eastAsia="zh-CN"/>
              </w:rPr>
              <w:t>，但央行持续购金部分抵消资金流出，新兴国家央行维持黄金增储策略以实现储备多元化，反映对货币贬值和政策不确定性的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lastRenderedPageBreak/>
              <w:t>担忧。地缘政治冲突进一步强化黄金的避险属性，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6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1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日凌晨乌克兰军队深入俄罗斯境内实施无人机袭击，目标远至西伯利亚的空军基地，引发数月来最严重的冲突升级。世界黄金理事会指出，尽管金价在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4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月末触及历史超买阈值后健康回调，但在美元走软预期与稳定储备多元化的支撑下，上行趋势仍未改变。中长期来看，美国债务问题持续或使全球</w:t>
            </w:r>
            <w:proofErr w:type="gramStart"/>
            <w:r w:rsidRPr="00552DC2">
              <w:rPr>
                <w:rFonts w:ascii="宋体" w:eastAsia="宋体" w:hAnsi="宋体" w:cs="宋体" w:hint="eastAsia"/>
                <w:lang w:val="en" w:eastAsia="zh-CN"/>
              </w:rPr>
              <w:t>去美元</w:t>
            </w:r>
            <w:proofErr w:type="gramEnd"/>
            <w:r w:rsidRPr="00552DC2">
              <w:rPr>
                <w:rFonts w:ascii="宋体" w:eastAsia="宋体" w:hAnsi="宋体" w:cs="宋体" w:hint="eastAsia"/>
                <w:lang w:val="en" w:eastAsia="zh-CN"/>
              </w:rPr>
              <w:t>趋势持久化，美元信用受损对金价形成结构性利好，中东和</w:t>
            </w:r>
            <w:proofErr w:type="gramStart"/>
            <w:r w:rsidRPr="00552DC2">
              <w:rPr>
                <w:rFonts w:ascii="宋体" w:eastAsia="宋体" w:hAnsi="宋体" w:cs="宋体" w:hint="eastAsia"/>
                <w:lang w:val="en" w:eastAsia="zh-CN"/>
              </w:rPr>
              <w:t>俄乌</w:t>
            </w:r>
            <w:proofErr w:type="gramEnd"/>
            <w:r w:rsidRPr="00552DC2">
              <w:rPr>
                <w:rFonts w:ascii="宋体" w:eastAsia="宋体" w:hAnsi="宋体" w:cs="宋体" w:hint="eastAsia"/>
                <w:lang w:val="en" w:eastAsia="zh-CN"/>
              </w:rPr>
              <w:t>地缘局势的</w:t>
            </w:r>
            <w:proofErr w:type="gramStart"/>
            <w:r w:rsidRPr="00552DC2">
              <w:rPr>
                <w:rFonts w:ascii="宋体" w:eastAsia="宋体" w:hAnsi="宋体" w:cs="宋体" w:hint="eastAsia"/>
                <w:lang w:val="en" w:eastAsia="zh-CN"/>
              </w:rPr>
              <w:t>反复仍</w:t>
            </w:r>
            <w:proofErr w:type="gramEnd"/>
            <w:r w:rsidRPr="00552DC2">
              <w:rPr>
                <w:rFonts w:ascii="宋体" w:eastAsia="宋体" w:hAnsi="宋体" w:cs="宋体" w:hint="eastAsia"/>
                <w:lang w:val="en" w:eastAsia="zh-CN"/>
              </w:rPr>
              <w:t>将阶段性提振黄金的避险属性，加之新兴国家央行的购金需求以及黄金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ETF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的持续净流入趋势，黄金中长期看多逻辑维持不变。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COMEX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黄金期货关注区间：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3270-3450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美元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/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盎司，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COMEX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白银期货关注区间：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33.0-35.4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美元</w:t>
            </w:r>
            <w:r w:rsidRPr="00552DC2">
              <w:rPr>
                <w:rFonts w:ascii="宋体" w:eastAsia="宋体" w:hAnsi="宋体" w:cs="宋体"/>
                <w:lang w:val="en" w:eastAsia="zh-CN"/>
              </w:rPr>
              <w:t>/</w:t>
            </w:r>
            <w:r w:rsidRPr="00552DC2">
              <w:rPr>
                <w:rFonts w:ascii="宋体" w:eastAsia="宋体" w:hAnsi="宋体" w:cs="宋体" w:hint="eastAsia"/>
                <w:lang w:val="en" w:eastAsia="zh-CN"/>
              </w:rPr>
              <w:t>盎司。</w:t>
            </w:r>
            <w:bookmarkStart w:id="0" w:name="_GoBack"/>
            <w:bookmarkEnd w:id="0"/>
          </w:p>
        </w:tc>
      </w:tr>
    </w:tbl>
    <w:p w14:paraId="500A1390" w14:textId="77777777" w:rsidR="009012EB" w:rsidRDefault="009012EB">
      <w:pPr>
        <w:pStyle w:val="a3"/>
        <w:spacing w:line="263" w:lineRule="auto"/>
        <w:rPr>
          <w:lang w:eastAsia="zh-CN"/>
        </w:rPr>
      </w:pPr>
    </w:p>
    <w:p w14:paraId="2D9D6410" w14:textId="1C37C28C" w:rsidR="00993B64" w:rsidRDefault="00F70FC2">
      <w:pPr>
        <w:pStyle w:val="a3"/>
        <w:spacing w:line="263" w:lineRule="auto"/>
        <w:rPr>
          <w:rFonts w:ascii="微软雅黑" w:eastAsia="微软雅黑" w:hAnsi="微软雅黑" w:cs="微软雅黑"/>
          <w:color w:val="036EB8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12803731" wp14:editId="582B9D20">
            <wp:extent cx="133350" cy="171450"/>
            <wp:effectExtent l="0" t="0" r="0" b="0"/>
            <wp:docPr id="419075085" name="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品种图表</w:t>
      </w:r>
    </w:p>
    <w:tbl>
      <w:tblPr>
        <w:tblStyle w:val="TableNormal1"/>
        <w:tblW w:w="9417" w:type="dxa"/>
        <w:tblInd w:w="210" w:type="dxa"/>
        <w:tblBorders>
          <w:top w:val="single" w:sz="2" w:space="0" w:color="036EB8"/>
          <w:left w:val="single" w:sz="2" w:space="0" w:color="036EB8"/>
          <w:bottom w:val="single" w:sz="2" w:space="0" w:color="036EB8"/>
          <w:right w:val="single" w:sz="2" w:space="0" w:color="036EB8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9417"/>
      </w:tblGrid>
      <w:tr w:rsidR="00993B64" w14:paraId="520F83BC" w14:textId="77777777" w:rsidTr="000A58A3">
        <w:trPr>
          <w:trHeight w:val="3516"/>
        </w:trPr>
        <w:tc>
          <w:tcPr>
            <w:tcW w:w="9417" w:type="dxa"/>
          </w:tcPr>
          <w:p w14:paraId="0A14911C" w14:textId="3A13B0E4" w:rsidR="00993B64" w:rsidRDefault="00086C67" w:rsidP="00086C67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rFonts w:eastAsia="宋体"/>
                <w:noProof/>
                <w:lang w:eastAsia="zh-CN"/>
              </w:rPr>
              <w:object w:dxaOrig="7456" w:dyaOrig="4321" w14:anchorId="049BC630">
                <v:shape id="_x0000_i1042" type="#_x0000_t75" style="width:231.6pt;height:150.8pt" o:ole="">
                  <v:imagedata r:id="rId15" o:title=""/>
                </v:shape>
                <o:OLEObject Type="Link" ProgID="Excel.Sheet.12" ShapeID="_x0000_i1042" DrawAspect="Content" r:id="rId16" UpdateMode="Always">
                  <o:LinkType>EnhancedMetaFile</o:LinkType>
                  <o:LockedField>false</o:LockedField>
                </o:OLEObject>
              </w:object>
            </w:r>
            <w:r w:rsidR="00E42547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5BD20E11" wp14:editId="1D6C6F42">
                      <wp:simplePos x="0" y="0"/>
                      <wp:positionH relativeFrom="column">
                        <wp:posOffset>3265805</wp:posOffset>
                      </wp:positionH>
                      <wp:positionV relativeFrom="paragraph">
                        <wp:posOffset>2094230</wp:posOffset>
                      </wp:positionV>
                      <wp:extent cx="2230120" cy="287655"/>
                      <wp:effectExtent l="0" t="0" r="17780" b="17145"/>
                      <wp:wrapNone/>
                      <wp:docPr id="40" name="文本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1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549F80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图2</w:t>
                                  </w:r>
                                  <w:r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富时</w:t>
                                  </w:r>
                                  <w:r w:rsidR="008C26D6"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中国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A50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BD20E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0" o:spid="_x0000_s1027" type="#_x0000_t202" style="position:absolute;left:0;text-align:left;margin-left:257.15pt;margin-top:164.9pt;width:175.6pt;height:22.6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" fillcolor="white [3201]" stroked="f" strokeweight=".5pt">
                      <v:textbox>
                        <w:txbxContent>
                          <w:p w14:paraId="11549F80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图2</w:t>
                            </w:r>
                            <w:r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富时</w:t>
                            </w:r>
                            <w:r w:rsidR="008C26D6"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中国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A50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2547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5AF1EA3F" wp14:editId="0DB46814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2114550</wp:posOffset>
                      </wp:positionV>
                      <wp:extent cx="2564130" cy="287655"/>
                      <wp:effectExtent l="5080" t="4445" r="21590" b="12700"/>
                      <wp:wrapNone/>
                      <wp:docPr id="39" name="文本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413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3A856A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 ：</w:t>
                                  </w:r>
                                  <w:proofErr w:type="gramStart"/>
                                  <w:r w:rsidR="008C26D6"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标普</w:t>
                                  </w:r>
                                  <w:proofErr w:type="gramEnd"/>
                                  <w:r w:rsidR="008C26D6" w:rsidRPr="00914848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50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指数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1EA3F" id="文本框 39" o:spid="_x0000_s1028" type="#_x0000_t202" style="position:absolute;left:0;text-align:left;margin-left:18.2pt;margin-top:166.5pt;width:201.9pt;height:22.6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" fillcolor="white [3201]" strokecolor="white [3212]" strokeweight=".5pt">
                      <v:textbox>
                        <w:txbxContent>
                          <w:p w14:paraId="663A856A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 ：</w:t>
                            </w:r>
                            <w:proofErr w:type="gramStart"/>
                            <w:r w:rsidR="008C26D6"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标普</w:t>
                            </w:r>
                            <w:proofErr w:type="gramEnd"/>
                            <w:r w:rsidR="008C26D6" w:rsidRPr="00914848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50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指数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宋体"/>
                <w:noProof/>
                <w:lang w:eastAsia="zh-CN"/>
              </w:rPr>
              <w:object w:dxaOrig="7096" w:dyaOrig="4306" w14:anchorId="2905B23D">
                <v:shape id="_x0000_i1034" type="#_x0000_t75" style="width:224.85pt;height:150.8pt" o:ole="">
                  <v:imagedata r:id="rId17" o:title=""/>
                </v:shape>
                <o:OLEObject Type="Link" ProgID="Excel.Sheet.12" ShapeID="_x0000_i1034" DrawAspect="Content" r:id="rId18" UpdateMode="Always">
                  <o:LinkType>EnhancedMetaFile</o:LinkType>
                  <o:LockedField>false</o:LockedField>
                </o:OLEObject>
              </w:object>
            </w:r>
          </w:p>
        </w:tc>
      </w:tr>
      <w:tr w:rsidR="00993B64" w14:paraId="3270EEF8" w14:textId="77777777" w:rsidTr="00AB1863">
        <w:trPr>
          <w:trHeight w:val="4063"/>
        </w:trPr>
        <w:tc>
          <w:tcPr>
            <w:tcW w:w="9417" w:type="dxa"/>
          </w:tcPr>
          <w:p w14:paraId="383DB5B7" w14:textId="4EF4DBFB" w:rsidR="00993B64" w:rsidRDefault="009E1477" w:rsidP="009E1477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snapToGrid/>
                <w:lang w:eastAsia="zh-CN"/>
              </w:rPr>
              <w:object w:dxaOrig="7111" w:dyaOrig="4321" w14:anchorId="68A19DE4">
                <v:shape id="_x0000_i1059" type="#_x0000_t75" style="width:232.3pt;height:152.85pt" o:ole="">
                  <v:imagedata r:id="rId19" o:title=""/>
                </v:shape>
                <o:OLEObject Type="Link" ProgID="Excel.Sheet.12" ShapeID="_x0000_i1059" DrawAspect="Content" r:id="rId20" UpdateMode="Always">
                  <o:LinkType>EnhancedMetaFile</o:LinkType>
                  <o:LockedField>false</o:LockedField>
                </o:OLEObject>
              </w:object>
            </w:r>
            <w:r>
              <w:rPr>
                <w:noProof/>
                <w:snapToGrid/>
                <w:lang w:eastAsia="zh-CN"/>
              </w:rPr>
              <w:object w:dxaOrig="7111" w:dyaOrig="4306" w14:anchorId="238DFC74">
                <v:shape id="_x0000_i1134" type="#_x0000_t75" style="width:224.15pt;height:152.15pt" o:ole="">
                  <v:imagedata r:id="rId21" o:title=""/>
                </v:shape>
                <o:OLEObject Type="Link" ProgID="Excel.Sheet.12" ShapeID="_x0000_i1134" DrawAspect="Content" r:id="rId22" UpdateMode="Always">
                  <o:LinkType>EnhancedMetaFile</o:LinkType>
                  <o:LockedField>false</o:LockedField>
                </o:OLEObject>
              </w:object>
            </w:r>
            <w:r w:rsidR="00E42547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FD8FA0E" wp14:editId="127D0CEC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2094865</wp:posOffset>
                      </wp:positionV>
                      <wp:extent cx="2580640" cy="302895"/>
                      <wp:effectExtent l="0" t="0" r="10160" b="1905"/>
                      <wp:wrapNone/>
                      <wp:docPr id="65" name="文本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0640" cy="302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E6065C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图4：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美国</w:t>
                                  </w:r>
                                  <w:r w:rsidR="00BD0E6B"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原油</w:t>
                                  </w:r>
                                  <w:r w:rsidR="00BD0E6B" w:rsidRPr="00BD0E6B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价格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D8FA0E" id="文本框 65" o:spid="_x0000_s1029" type="#_x0000_t202" style="position:absolute;left:0;text-align:left;margin-left:238.6pt;margin-top:164.95pt;width:203.2pt;height:23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" fillcolor="white [3201]" stroked="f" strokeweight=".5pt">
                      <v:textbox>
                        <w:txbxContent>
                          <w:p w14:paraId="6DE6065C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图4：</w:t>
                            </w:r>
                            <w:r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美国</w:t>
                            </w:r>
                            <w:r w:rsidR="00BD0E6B"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原油</w:t>
                            </w:r>
                            <w:r w:rsidR="00BD0E6B" w:rsidRPr="00BD0E6B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价格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2547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49C16B99" wp14:editId="1C49999C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2105660</wp:posOffset>
                      </wp:positionV>
                      <wp:extent cx="2048510" cy="287655"/>
                      <wp:effectExtent l="0" t="0" r="8890" b="17145"/>
                      <wp:wrapNone/>
                      <wp:docPr id="43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851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EF9030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图3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LME铜走势图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16B99" id="文本框 43" o:spid="_x0000_s1030" type="#_x0000_t202" style="position:absolute;left:0;text-align:left;margin-left:26.2pt;margin-top:165.8pt;width:161.3pt;height:22.6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" fillcolor="white [3201]" stroked="f" strokeweight=".5pt">
                      <v:textbox>
                        <w:txbxContent>
                          <w:p w14:paraId="02EF9030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图3</w:t>
                            </w:r>
                            <w:r w:rsidR="008C26D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8C26D6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LME铜走势图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93B64" w14:paraId="73C467CA" w14:textId="77777777" w:rsidTr="009E1477">
        <w:trPr>
          <w:trHeight w:val="4063"/>
        </w:trPr>
        <w:tc>
          <w:tcPr>
            <w:tcW w:w="9417" w:type="dxa"/>
          </w:tcPr>
          <w:p w14:paraId="318C707E" w14:textId="25E05DC3" w:rsidR="00993B64" w:rsidRDefault="00E42547" w:rsidP="00BF2437">
            <w:pPr>
              <w:spacing w:line="4053" w:lineRule="exact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0DBA5FD" wp14:editId="3D3029E6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2113280</wp:posOffset>
                      </wp:positionV>
                      <wp:extent cx="3171825" cy="424180"/>
                      <wp:effectExtent l="0" t="0" r="0" b="0"/>
                      <wp:wrapNone/>
                      <wp:docPr id="68" name="文本框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825" cy="424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1CED06" w14:textId="77777777" w:rsidR="00993B64" w:rsidRDefault="00E42547" w:rsidP="00431E1A">
                                  <w:pPr>
                                    <w:spacing w:before="103" w:line="256" w:lineRule="auto"/>
                                    <w:ind w:right="743"/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图6：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E棉花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期货主力合约日走势图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DBA5FD" id="文本框 68" o:spid="_x0000_s1031" type="#_x0000_t202" style="position:absolute;margin-left:244.8pt;margin-top:166.4pt;width:249.75pt;height:33.4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" filled="f" stroked="f" strokeweight=".5pt">
                      <v:textbox>
                        <w:txbxContent>
                          <w:p w14:paraId="001CED06" w14:textId="77777777" w:rsidR="00993B64" w:rsidRDefault="00E42547" w:rsidP="00431E1A">
                            <w:pPr>
                              <w:spacing w:before="103" w:line="256" w:lineRule="auto"/>
                              <w:ind w:right="743"/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图6：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E棉花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期货主力合约日走势图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44DDA66A" wp14:editId="06460EEC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2188210</wp:posOffset>
                      </wp:positionV>
                      <wp:extent cx="2580005" cy="300990"/>
                      <wp:effectExtent l="0" t="0" r="10795" b="3810"/>
                      <wp:wrapNone/>
                      <wp:docPr id="67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93140" y="3328670"/>
                                <a:ext cx="2580005" cy="300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A13289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图5：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ICE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原糖期货主力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合约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走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势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DDA66A" id="文本框 67" o:spid="_x0000_s1032" type="#_x0000_t202" style="position:absolute;margin-left:13.75pt;margin-top:172.3pt;width:203.15pt;height:23.7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" fillcolor="white [3201]" stroked="f" strokeweight=".5pt">
                      <v:textbox>
                        <w:txbxContent>
                          <w:p w14:paraId="37A13289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图5：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ICE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原糖期货主力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合约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走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势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1477">
              <w:rPr>
                <w:noProof/>
                <w:snapToGrid/>
                <w:lang w:eastAsia="zh-CN"/>
              </w:rPr>
              <w:object w:dxaOrig="7111" w:dyaOrig="4306" w14:anchorId="10E2CBDA">
                <v:shape id="_x0000_i1080" type="#_x0000_t75" style="width:232.3pt;height:144.7pt" o:ole="">
                  <v:imagedata r:id="rId23" o:title=""/>
                </v:shape>
                <o:OLEObject Type="Link" ProgID="Excel.Sheet.12" ShapeID="_x0000_i1080" DrawAspect="Content" r:id="rId24" UpdateMode="Always">
                  <o:LinkType>EnhancedMetaFile</o:LinkType>
                  <o:LockedField>false</o:LockedField>
                </o:OLEObject>
              </w:object>
            </w:r>
            <w:r w:rsidR="009E1477">
              <w:rPr>
                <w:rFonts w:eastAsia="宋体"/>
                <w:noProof/>
                <w:lang w:eastAsia="zh-CN"/>
              </w:rPr>
              <w:object w:dxaOrig="7096" w:dyaOrig="4306" w14:anchorId="68D03D65">
                <v:shape id="_x0000_i1095" type="#_x0000_t75" style="width:224.85pt;height:144.7pt" o:ole="">
                  <v:imagedata r:id="rId25" o:title=""/>
                </v:shape>
                <o:OLEObject Type="Link" ProgID="Excel.Sheet.12" ShapeID="_x0000_i1095" DrawAspect="Content" r:id="rId26" UpdateMode="Always">
                  <o:LinkType>EnhancedMetaFile</o:LinkType>
                  <o:LockedField>false</o:LockedField>
                </o:OLEObject>
              </w:object>
            </w:r>
          </w:p>
        </w:tc>
      </w:tr>
      <w:tr w:rsidR="00993B64" w14:paraId="219BDBCC" w14:textId="77777777" w:rsidTr="00AB1863">
        <w:trPr>
          <w:trHeight w:val="4063"/>
        </w:trPr>
        <w:tc>
          <w:tcPr>
            <w:tcW w:w="9417" w:type="dxa"/>
          </w:tcPr>
          <w:p w14:paraId="50CE9E4D" w14:textId="5827A644" w:rsidR="00993B64" w:rsidRDefault="00E42547" w:rsidP="00AB1863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7DA8D6B0" wp14:editId="40330EEE">
                      <wp:simplePos x="0" y="0"/>
                      <wp:positionH relativeFrom="column">
                        <wp:posOffset>175259</wp:posOffset>
                      </wp:positionH>
                      <wp:positionV relativeFrom="paragraph">
                        <wp:posOffset>2146300</wp:posOffset>
                      </wp:positionV>
                      <wp:extent cx="2847975" cy="309245"/>
                      <wp:effectExtent l="0" t="0" r="9525" b="0"/>
                      <wp:wrapNone/>
                      <wp:docPr id="69" name="文本框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6D10A3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图7：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铁矿走势图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A8D6B0" id="文本框 69" o:spid="_x0000_s1033" type="#_x0000_t202" style="position:absolute;left:0;text-align:left;margin-left:13.8pt;margin-top:169pt;width:224.25pt;height:24.3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" fillcolor="white [3201]" stroked="f" strokeweight=".5pt">
                      <v:textbox>
                        <w:txbxContent>
                          <w:p w14:paraId="656D10A3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图7：</w:t>
                            </w:r>
                            <w:r w:rsidR="008C26D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铁矿走势图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B1CB22A" wp14:editId="26EBDFCF">
                      <wp:simplePos x="0" y="0"/>
                      <wp:positionH relativeFrom="column">
                        <wp:posOffset>2973705</wp:posOffset>
                      </wp:positionH>
                      <wp:positionV relativeFrom="paragraph">
                        <wp:posOffset>2132965</wp:posOffset>
                      </wp:positionV>
                      <wp:extent cx="2641600" cy="309245"/>
                      <wp:effectExtent l="0" t="0" r="6350" b="14605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0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3E0494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图8：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大豆走势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1CB22A" id="文本框 22" o:spid="_x0000_s1034" type="#_x0000_t202" style="position:absolute;left:0;text-align:left;margin-left:234.15pt;margin-top:167.95pt;width:208pt;height:24.3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" fillcolor="white [3201]" stroked="f" strokeweight=".5pt">
                      <v:textbox>
                        <w:txbxContent>
                          <w:p w14:paraId="1D3E0494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图8：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大豆走势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1477">
              <w:rPr>
                <w:noProof/>
                <w:snapToGrid/>
                <w:lang w:eastAsia="zh-CN"/>
              </w:rPr>
              <w:object w:dxaOrig="7126" w:dyaOrig="4321" w14:anchorId="72102739">
                <v:shape id="_x0000_i1098" type="#_x0000_t75" style="width:233pt;height:152.85pt" o:ole="">
                  <v:imagedata r:id="rId27" o:title=""/>
                </v:shape>
                <o:OLEObject Type="Link" ProgID="Excel.Sheet.12" ShapeID="_x0000_i1098" DrawAspect="Content" r:id="rId28" UpdateMode="Always">
                  <o:LinkType>EnhancedMetaFile</o:LinkType>
                  <o:LockedField>false</o:LockedField>
                </o:OLEObject>
              </w:object>
            </w:r>
            <w:r w:rsidR="009E1477">
              <w:rPr>
                <w:noProof/>
                <w:snapToGrid/>
                <w:lang w:eastAsia="zh-CN"/>
              </w:rPr>
              <w:object w:dxaOrig="7155" w:dyaOrig="4306" w14:anchorId="1B0BC5A4">
                <v:shape id="_x0000_i1101" type="#_x0000_t75" style="width:222.8pt;height:152.85pt" o:ole="">
                  <v:imagedata r:id="rId29" o:title=""/>
                </v:shape>
                <o:OLEObject Type="Link" ProgID="Excel.Sheet.12" ShapeID="_x0000_i1101" DrawAspect="Content" r:id="rId30" UpdateMode="Always">
                  <o:LinkType>EnhancedMetaFile</o:LinkType>
                  <o:LockedField>false</o:LockedField>
                </o:OLEObject>
              </w:object>
            </w:r>
          </w:p>
        </w:tc>
      </w:tr>
      <w:tr w:rsidR="00993B64" w14:paraId="4157D6F2" w14:textId="77777777" w:rsidTr="00F70B22">
        <w:trPr>
          <w:trHeight w:val="4063"/>
        </w:trPr>
        <w:tc>
          <w:tcPr>
            <w:tcW w:w="9417" w:type="dxa"/>
          </w:tcPr>
          <w:p w14:paraId="734BE331" w14:textId="11C11C9B" w:rsidR="00993B64" w:rsidRDefault="00E42547" w:rsidP="00971F20">
            <w:pPr>
              <w:spacing w:line="4053" w:lineRule="exact"/>
              <w:jc w:val="both"/>
              <w:rPr>
                <w:rFonts w:eastAsia="宋体" w:hint="eastAsia"/>
                <w:sz w:val="20"/>
                <w:lang w:eastAsia="zh-CN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ED35349" wp14:editId="42B9564A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2169795</wp:posOffset>
                      </wp:positionV>
                      <wp:extent cx="2190750" cy="318770"/>
                      <wp:effectExtent l="0" t="0" r="0" b="5080"/>
                      <wp:wrapNone/>
                      <wp:docPr id="29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AC8511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图9：</w:t>
                                  </w:r>
                                  <w:r w:rsidR="000E6C31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美元指数走势</w:t>
                                  </w:r>
                                  <w:r w:rsidR="00D25000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6C79C519" w14:textId="77777777" w:rsidR="00993B64" w:rsidRDefault="00993B64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168B4DD1" w14:textId="77777777" w:rsidR="00993B64" w:rsidRDefault="00993B64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D35349" id="文本框 29" o:spid="_x0000_s1035" type="#_x0000_t202" style="position:absolute;left:0;text-align:left;margin-left:20.05pt;margin-top:170.85pt;width:172.5pt;height:25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" fillcolor="white [3201]" stroked="f" strokeweight=".5pt">
                      <v:textbox>
                        <w:txbxContent>
                          <w:p w14:paraId="63AC8511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图9：</w:t>
                            </w:r>
                            <w:r w:rsidR="000E6C31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美元指数走势</w:t>
                            </w:r>
                            <w:r w:rsidR="00D25000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6C79C519" w14:textId="77777777" w:rsidR="00993B64" w:rsidRDefault="00993B64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168B4DD1" w14:textId="77777777" w:rsidR="00993B64" w:rsidRDefault="00993B64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58834F" wp14:editId="1EB24811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2169795</wp:posOffset>
                      </wp:positionV>
                      <wp:extent cx="2485390" cy="318770"/>
                      <wp:effectExtent l="0" t="0" r="10160" b="5080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539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E59489" w14:textId="77777777" w:rsidR="00993B64" w:rsidRDefault="00E42547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</w:t>
                                  </w:r>
                                  <w:r w:rsidRPr="0074509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BF2437"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黄金</w:t>
                                  </w:r>
                                  <w:r w:rsidR="004654E4"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走势</w:t>
                                  </w:r>
                                  <w:r w:rsidR="004654E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25805245" w14:textId="77777777" w:rsidR="00993B64" w:rsidRDefault="00993B64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</w:p>
                                <w:p w14:paraId="46E0D657" w14:textId="77777777" w:rsidR="00993B64" w:rsidRDefault="00993B64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3A8BA711" w14:textId="77777777" w:rsidR="00993B64" w:rsidRDefault="00993B64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58834F" id="文本框 19" o:spid="_x0000_s1036" type="#_x0000_t202" style="position:absolute;left:0;text-align:left;margin-left:250.3pt;margin-top:170.85pt;width:195.7pt;height:2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" fillcolor="white [3201]" stroked="f" strokeweight=".5pt">
                      <v:textbox>
                        <w:txbxContent>
                          <w:p w14:paraId="7FE59489" w14:textId="77777777" w:rsidR="00993B64" w:rsidRDefault="00E42547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</w:t>
                            </w:r>
                            <w:r w:rsidRPr="0074509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BF2437"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黄金</w:t>
                            </w:r>
                            <w:r w:rsidR="004654E4"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走势</w:t>
                            </w:r>
                            <w:r w:rsidR="004654E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25805245" w14:textId="77777777" w:rsidR="00993B64" w:rsidRDefault="00993B64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14:paraId="46E0D657" w14:textId="77777777" w:rsidR="00993B64" w:rsidRDefault="00993B64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3A8BA711" w14:textId="77777777" w:rsidR="00993B64" w:rsidRDefault="00993B64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1477">
              <w:rPr>
                <w:rFonts w:eastAsia="宋体"/>
                <w:noProof/>
                <w:sz w:val="20"/>
                <w:lang w:eastAsia="zh-CN"/>
              </w:rPr>
              <w:object w:dxaOrig="6705" w:dyaOrig="4306" w14:anchorId="03D2153E">
                <v:shape id="_x0000_i1103" type="#_x0000_t75" style="width:233pt;height:146.7pt" o:ole="">
                  <v:imagedata r:id="rId31" o:title=""/>
                </v:shape>
                <o:OLEObject Type="Link" ProgID="Excel.Sheet.12" ShapeID="_x0000_i1103" DrawAspect="Content" r:id="rId32" UpdateMode="Always">
                  <o:LinkType>EnhancedMetaFile</o:LinkType>
                  <o:LockedField>false</o:LockedField>
                </o:OLEObject>
              </w:object>
            </w:r>
            <w:r w:rsidR="009E1477">
              <w:rPr>
                <w:rFonts w:eastAsia="宋体"/>
                <w:noProof/>
                <w:sz w:val="20"/>
                <w:lang w:eastAsia="zh-CN"/>
              </w:rPr>
              <w:object w:dxaOrig="7081" w:dyaOrig="4306" w14:anchorId="7813732F">
                <v:shape id="_x0000_i1125" type="#_x0000_t75" style="width:224.15pt;height:146.7pt" o:ole="">
                  <v:imagedata r:id="rId33" o:title=""/>
                </v:shape>
                <o:OLEObject Type="Link" ProgID="Excel.Sheet.12" ShapeID="_x0000_i1125" DrawAspect="Content" r:id="rId34" UpdateMode="Always">
                  <o:LinkType>EnhancedMetaFile</o:LinkType>
                  <o:LockedField>false</o:LockedField>
                </o:OLEObject>
              </w:object>
            </w:r>
          </w:p>
        </w:tc>
      </w:tr>
    </w:tbl>
    <w:p w14:paraId="752E9F8A" w14:textId="6C923ED3" w:rsidR="008E3E9D" w:rsidRPr="00EF10F6" w:rsidRDefault="00E42547" w:rsidP="00EF10F6">
      <w:pPr>
        <w:spacing w:before="235" w:line="176" w:lineRule="auto"/>
        <w:ind w:firstLineChars="100" w:firstLine="194"/>
        <w:rPr>
          <w:rFonts w:ascii="微软雅黑" w:eastAsia="微软雅黑" w:hAnsi="微软雅黑" w:cs="微软雅黑"/>
          <w:spacing w:val="7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资料源：公开资料整理，</w:t>
      </w:r>
      <w:r w:rsidR="00566217" w:rsidRPr="00566217"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瑞达国际</w:t>
      </w:r>
    </w:p>
    <w:p w14:paraId="7127E30D" w14:textId="77777777" w:rsidR="008E3E9D" w:rsidRDefault="008E3E9D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</w:pPr>
    </w:p>
    <w:p w14:paraId="07D332D6" w14:textId="0CAD0A8E" w:rsidR="00993B64" w:rsidRDefault="00E967F2" w:rsidP="00E4325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r>
        <w:pict w14:anchorId="793446F0">
          <v:shape id="IM 50" o:spid="_x0000_i1027" type="#_x0000_t75" style="width:9.5pt;height:13.6pt;visibility:visible;mso-wrap-style:square" o:bullet="t">
            <v:imagedata r:id="rId35" o:title=""/>
          </v:shape>
        </w:pict>
      </w:r>
      <w:r w:rsidR="00E42547"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</w:rPr>
        <w:t xml:space="preserve"> </w:t>
      </w:r>
      <w:r w:rsidR="002465B6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本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周热点日程</w:t>
      </w:r>
    </w:p>
    <w:p w14:paraId="657AABBF" w14:textId="77777777" w:rsidR="00E43252" w:rsidRPr="00E43252" w:rsidRDefault="00E43252" w:rsidP="00E4325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</w:p>
    <w:tbl>
      <w:tblPr>
        <w:tblStyle w:val="TableNormal1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314"/>
        <w:gridCol w:w="6344"/>
      </w:tblGrid>
      <w:tr w:rsidR="00993B64" w14:paraId="0817D17F" w14:textId="77777777">
        <w:trPr>
          <w:trHeight w:val="620"/>
        </w:trPr>
        <w:tc>
          <w:tcPr>
            <w:tcW w:w="3045" w:type="dxa"/>
            <w:gridSpan w:val="2"/>
            <w:shd w:val="clear" w:color="auto" w:fill="3D85C1"/>
          </w:tcPr>
          <w:p w14:paraId="4C51E062" w14:textId="77777777" w:rsidR="00993B64" w:rsidRDefault="00E42547">
            <w:pPr>
              <w:pStyle w:val="TableText"/>
              <w:spacing w:before="221" w:line="182" w:lineRule="auto"/>
              <w:ind w:left="1142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4"/>
                <w:sz w:val="19"/>
                <w:szCs w:val="19"/>
              </w:rPr>
              <w:lastRenderedPageBreak/>
              <w:t>时间</w:t>
            </w:r>
          </w:p>
        </w:tc>
        <w:tc>
          <w:tcPr>
            <w:tcW w:w="6344" w:type="dxa"/>
            <w:shd w:val="clear" w:color="auto" w:fill="3D85C1"/>
          </w:tcPr>
          <w:p w14:paraId="7C19E29E" w14:textId="77777777" w:rsidR="00993B64" w:rsidRDefault="00E42547">
            <w:pPr>
              <w:pStyle w:val="TableText"/>
              <w:spacing w:before="221" w:line="195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16"/>
                <w:sz w:val="19"/>
                <w:szCs w:val="19"/>
              </w:rPr>
              <w:t>数据/事件</w:t>
            </w:r>
          </w:p>
        </w:tc>
      </w:tr>
      <w:tr w:rsidR="00C11EBD" w14:paraId="475FDE2D" w14:textId="77777777" w:rsidTr="00C11EBD">
        <w:trPr>
          <w:trHeight w:val="620"/>
        </w:trPr>
        <w:tc>
          <w:tcPr>
            <w:tcW w:w="1731" w:type="dxa"/>
            <w:shd w:val="clear" w:color="auto" w:fill="auto"/>
          </w:tcPr>
          <w:p w14:paraId="6F0C96C7" w14:textId="6B02C6D6" w:rsidR="00C11EBD" w:rsidRPr="00DF1922" w:rsidRDefault="00EE4CFE" w:rsidP="00DF192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bookmarkStart w:id="1" w:name="_Hlk186443750"/>
            <w:r w:rsidRPr="00DF1922">
              <w:rPr>
                <w:b/>
                <w:bCs/>
                <w:sz w:val="19"/>
                <w:szCs w:val="19"/>
                <w:lang w:eastAsia="zh-CN"/>
              </w:rPr>
              <w:t>202</w:t>
            </w:r>
            <w:r w:rsidRPr="00DF1922">
              <w:rPr>
                <w:rFonts w:hint="eastAsia"/>
                <w:b/>
                <w:bCs/>
                <w:sz w:val="19"/>
                <w:szCs w:val="19"/>
                <w:lang w:eastAsia="zh-CN"/>
              </w:rPr>
              <w:t>5</w:t>
            </w:r>
            <w:r w:rsidRPr="00DF1922">
              <w:rPr>
                <w:b/>
                <w:bCs/>
                <w:sz w:val="19"/>
                <w:szCs w:val="19"/>
                <w:lang w:eastAsia="zh-CN"/>
              </w:rPr>
              <w:t>/</w:t>
            </w:r>
            <w:r w:rsidR="009778CD" w:rsidRPr="00DF1922">
              <w:rPr>
                <w:rFonts w:hint="eastAsia"/>
                <w:b/>
                <w:bCs/>
                <w:sz w:val="19"/>
                <w:szCs w:val="19"/>
                <w:lang w:eastAsia="zh-CN"/>
              </w:rPr>
              <w:t>0</w:t>
            </w:r>
            <w:r w:rsidR="00552DC2">
              <w:rPr>
                <w:b/>
                <w:bCs/>
                <w:sz w:val="19"/>
                <w:szCs w:val="19"/>
                <w:lang w:eastAsia="zh-CN"/>
              </w:rPr>
              <w:t>6</w:t>
            </w:r>
            <w:r w:rsidRPr="00DF1922">
              <w:rPr>
                <w:b/>
                <w:bCs/>
                <w:sz w:val="19"/>
                <w:szCs w:val="19"/>
                <w:lang w:eastAsia="zh-CN"/>
              </w:rPr>
              <w:t>/</w:t>
            </w:r>
            <w:r w:rsidR="00552DC2">
              <w:rPr>
                <w:b/>
                <w:bCs/>
                <w:sz w:val="19"/>
                <w:szCs w:val="19"/>
                <w:lang w:eastAsia="zh-CN"/>
              </w:rPr>
              <w:t>03</w:t>
            </w:r>
          </w:p>
        </w:tc>
        <w:tc>
          <w:tcPr>
            <w:tcW w:w="1314" w:type="dxa"/>
            <w:shd w:val="clear" w:color="auto" w:fill="auto"/>
          </w:tcPr>
          <w:p w14:paraId="5101373E" w14:textId="20BE0D46" w:rsidR="00C11EBD" w:rsidRPr="00DF1922" w:rsidRDefault="00552DC2" w:rsidP="00804A8F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15:50</w:t>
            </w:r>
          </w:p>
        </w:tc>
        <w:tc>
          <w:tcPr>
            <w:tcW w:w="6344" w:type="dxa"/>
            <w:shd w:val="clear" w:color="auto" w:fill="auto"/>
          </w:tcPr>
          <w:p w14:paraId="36B1358B" w14:textId="5A3AC22F" w:rsidR="00C11EBD" w:rsidRPr="008E3E9D" w:rsidRDefault="00552DC2" w:rsidP="00DF192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A4704B">
              <w:rPr>
                <w:rFonts w:hint="eastAsia"/>
                <w:b/>
                <w:bCs/>
                <w:sz w:val="19"/>
                <w:szCs w:val="19"/>
                <w:lang w:eastAsia="zh-CN"/>
              </w:rPr>
              <w:t>日本央行行长植田和</w:t>
            </w:r>
            <w:proofErr w:type="gramStart"/>
            <w:r w:rsidRPr="00A4704B">
              <w:rPr>
                <w:rFonts w:hint="eastAsia"/>
                <w:b/>
                <w:bCs/>
                <w:sz w:val="19"/>
                <w:szCs w:val="19"/>
                <w:lang w:eastAsia="zh-CN"/>
              </w:rPr>
              <w:t>男发表</w:t>
            </w:r>
            <w:proofErr w:type="gramEnd"/>
            <w:r w:rsidRPr="00A4704B">
              <w:rPr>
                <w:rFonts w:hint="eastAsia"/>
                <w:b/>
                <w:bCs/>
                <w:sz w:val="19"/>
                <w:szCs w:val="19"/>
                <w:lang w:eastAsia="zh-CN"/>
              </w:rPr>
              <w:t>讲话</w:t>
            </w:r>
          </w:p>
        </w:tc>
      </w:tr>
      <w:bookmarkEnd w:id="1"/>
      <w:tr w:rsidR="00552DC2" w14:paraId="346485D1" w14:textId="77777777" w:rsidTr="002F3BE6">
        <w:trPr>
          <w:trHeight w:val="620"/>
        </w:trPr>
        <w:tc>
          <w:tcPr>
            <w:tcW w:w="1731" w:type="dxa"/>
            <w:shd w:val="clear" w:color="auto" w:fill="DAE3F4" w:themeFill="accent1" w:themeFillTint="33"/>
          </w:tcPr>
          <w:p w14:paraId="74BA269B" w14:textId="289EE4B2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346316">
              <w:rPr>
                <w:b/>
                <w:bCs/>
                <w:sz w:val="19"/>
                <w:szCs w:val="19"/>
                <w:lang w:eastAsia="zh-CN"/>
              </w:rPr>
              <w:t>202</w:t>
            </w:r>
            <w:r w:rsidRPr="00346316">
              <w:rPr>
                <w:rFonts w:hint="eastAsia"/>
                <w:b/>
                <w:bCs/>
                <w:sz w:val="19"/>
                <w:szCs w:val="19"/>
                <w:lang w:eastAsia="zh-CN"/>
              </w:rPr>
              <w:t>5</w:t>
            </w:r>
            <w:r w:rsidRPr="00346316">
              <w:rPr>
                <w:b/>
                <w:bCs/>
                <w:sz w:val="19"/>
                <w:szCs w:val="19"/>
                <w:lang w:eastAsia="zh-CN"/>
              </w:rPr>
              <w:t>/</w:t>
            </w:r>
            <w:r w:rsidRPr="00346316">
              <w:rPr>
                <w:rFonts w:hint="eastAsia"/>
                <w:b/>
                <w:bCs/>
                <w:sz w:val="19"/>
                <w:szCs w:val="19"/>
                <w:lang w:eastAsia="zh-CN"/>
              </w:rPr>
              <w:t>0</w:t>
            </w:r>
            <w:r w:rsidRPr="00346316">
              <w:rPr>
                <w:b/>
                <w:bCs/>
                <w:sz w:val="19"/>
                <w:szCs w:val="19"/>
                <w:lang w:eastAsia="zh-CN"/>
              </w:rPr>
              <w:t>6/03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4680391" w14:textId="360FFD63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455DA3DF" w14:textId="3FEF7808" w:rsidR="00552DC2" w:rsidRPr="008E3E9D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2DC2">
              <w:rPr>
                <w:rFonts w:hint="eastAsia"/>
                <w:b/>
                <w:bCs/>
                <w:sz w:val="19"/>
                <w:szCs w:val="19"/>
                <w:lang w:eastAsia="zh-CN"/>
              </w:rPr>
              <w:t>欧元区</w:t>
            </w:r>
            <w:r w:rsidRPr="00552DC2">
              <w:rPr>
                <w:b/>
                <w:bCs/>
                <w:sz w:val="19"/>
                <w:szCs w:val="19"/>
                <w:lang w:eastAsia="zh-CN"/>
              </w:rPr>
              <w:t>5</w:t>
            </w:r>
            <w:r w:rsidRPr="00552DC2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</w:t>
            </w:r>
            <w:r w:rsidRPr="00552DC2">
              <w:rPr>
                <w:b/>
                <w:bCs/>
                <w:sz w:val="19"/>
                <w:szCs w:val="19"/>
                <w:lang w:eastAsia="zh-CN"/>
              </w:rPr>
              <w:t>CPI</w:t>
            </w:r>
            <w:r w:rsidRPr="00552DC2">
              <w:rPr>
                <w:rFonts w:hint="eastAsia"/>
                <w:b/>
                <w:bCs/>
                <w:sz w:val="19"/>
                <w:szCs w:val="19"/>
                <w:lang w:eastAsia="zh-CN"/>
              </w:rPr>
              <w:t>初值、</w:t>
            </w:r>
            <w:r w:rsidRPr="00552DC2">
              <w:rPr>
                <w:b/>
                <w:bCs/>
                <w:sz w:val="19"/>
                <w:szCs w:val="19"/>
                <w:lang w:eastAsia="zh-CN"/>
              </w:rPr>
              <w:t>4</w:t>
            </w:r>
            <w:r w:rsidRPr="00552DC2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月失业率</w:t>
            </w:r>
          </w:p>
        </w:tc>
      </w:tr>
      <w:tr w:rsidR="00552DC2" w14:paraId="1E0205C1" w14:textId="77777777" w:rsidTr="00626DEE">
        <w:trPr>
          <w:trHeight w:val="620"/>
        </w:trPr>
        <w:tc>
          <w:tcPr>
            <w:tcW w:w="1731" w:type="dxa"/>
            <w:shd w:val="clear" w:color="auto" w:fill="auto"/>
          </w:tcPr>
          <w:p w14:paraId="0F6E7AAC" w14:textId="2311EEA2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F6489">
              <w:rPr>
                <w:b/>
                <w:bCs/>
                <w:sz w:val="19"/>
                <w:szCs w:val="19"/>
                <w:lang w:eastAsia="zh-CN"/>
              </w:rPr>
              <w:t>202</w:t>
            </w:r>
            <w:r w:rsidRPr="001F6489">
              <w:rPr>
                <w:rFonts w:hint="eastAsia"/>
                <w:b/>
                <w:bCs/>
                <w:sz w:val="19"/>
                <w:szCs w:val="19"/>
                <w:lang w:eastAsia="zh-CN"/>
              </w:rPr>
              <w:t>5</w:t>
            </w:r>
            <w:r w:rsidRPr="001F6489">
              <w:rPr>
                <w:b/>
                <w:bCs/>
                <w:sz w:val="19"/>
                <w:szCs w:val="19"/>
                <w:lang w:eastAsia="zh-CN"/>
              </w:rPr>
              <w:t>/</w:t>
            </w:r>
            <w:r w:rsidRPr="001F6489">
              <w:rPr>
                <w:rFonts w:hint="eastAsia"/>
                <w:b/>
                <w:bCs/>
                <w:sz w:val="19"/>
                <w:szCs w:val="19"/>
                <w:lang w:eastAsia="zh-CN"/>
              </w:rPr>
              <w:t>0</w:t>
            </w:r>
            <w:r w:rsidRPr="001F6489">
              <w:rPr>
                <w:b/>
                <w:bCs/>
                <w:sz w:val="19"/>
                <w:szCs w:val="19"/>
                <w:lang w:eastAsia="zh-CN"/>
              </w:rPr>
              <w:t>6/04</w:t>
            </w:r>
          </w:p>
        </w:tc>
        <w:tc>
          <w:tcPr>
            <w:tcW w:w="1314" w:type="dxa"/>
            <w:shd w:val="clear" w:color="auto" w:fill="auto"/>
          </w:tcPr>
          <w:p w14:paraId="1C64C080" w14:textId="1E789955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16:00</w:t>
            </w:r>
          </w:p>
        </w:tc>
        <w:tc>
          <w:tcPr>
            <w:tcW w:w="6344" w:type="dxa"/>
            <w:shd w:val="clear" w:color="auto" w:fill="auto"/>
          </w:tcPr>
          <w:p w14:paraId="6039A1D3" w14:textId="1E5A3F74" w:rsidR="00552DC2" w:rsidRPr="002F3BE6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2DC2">
              <w:rPr>
                <w:b/>
                <w:bCs/>
                <w:sz w:val="19"/>
                <w:szCs w:val="19"/>
                <w:lang w:eastAsia="zh-CN"/>
              </w:rPr>
              <w:t>欧元区5月服务业PMI终值</w:t>
            </w:r>
          </w:p>
        </w:tc>
      </w:tr>
      <w:tr w:rsidR="00552DC2" w14:paraId="46C9FBB6" w14:textId="77777777" w:rsidTr="002F3BE6">
        <w:trPr>
          <w:trHeight w:val="619"/>
        </w:trPr>
        <w:tc>
          <w:tcPr>
            <w:tcW w:w="1731" w:type="dxa"/>
            <w:shd w:val="clear" w:color="auto" w:fill="DAE3F4" w:themeFill="accent1" w:themeFillTint="33"/>
          </w:tcPr>
          <w:p w14:paraId="4EA37862" w14:textId="4DD28827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F6489">
              <w:rPr>
                <w:b/>
                <w:bCs/>
                <w:sz w:val="19"/>
                <w:szCs w:val="19"/>
                <w:lang w:eastAsia="zh-CN"/>
              </w:rPr>
              <w:t>202</w:t>
            </w:r>
            <w:r w:rsidRPr="001F6489">
              <w:rPr>
                <w:rFonts w:hint="eastAsia"/>
                <w:b/>
                <w:bCs/>
                <w:sz w:val="19"/>
                <w:szCs w:val="19"/>
                <w:lang w:eastAsia="zh-CN"/>
              </w:rPr>
              <w:t>5</w:t>
            </w:r>
            <w:r w:rsidRPr="001F6489">
              <w:rPr>
                <w:b/>
                <w:bCs/>
                <w:sz w:val="19"/>
                <w:szCs w:val="19"/>
                <w:lang w:eastAsia="zh-CN"/>
              </w:rPr>
              <w:t>/</w:t>
            </w:r>
            <w:r w:rsidRPr="001F6489">
              <w:rPr>
                <w:rFonts w:hint="eastAsia"/>
                <w:b/>
                <w:bCs/>
                <w:sz w:val="19"/>
                <w:szCs w:val="19"/>
                <w:lang w:eastAsia="zh-CN"/>
              </w:rPr>
              <w:t>0</w:t>
            </w:r>
            <w:r w:rsidRPr="001F6489">
              <w:rPr>
                <w:b/>
                <w:bCs/>
                <w:sz w:val="19"/>
                <w:szCs w:val="19"/>
                <w:lang w:eastAsia="zh-CN"/>
              </w:rPr>
              <w:t>6/04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04E1513" w14:textId="139F079B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21:45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E8B730F" w14:textId="762B527A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2DC2">
              <w:rPr>
                <w:b/>
                <w:bCs/>
                <w:sz w:val="19"/>
                <w:szCs w:val="19"/>
                <w:lang w:eastAsia="zh-CN"/>
              </w:rPr>
              <w:t>美国5月</w:t>
            </w:r>
            <w:proofErr w:type="gramStart"/>
            <w:r w:rsidRPr="00552DC2">
              <w:rPr>
                <w:rFonts w:hint="eastAsia"/>
                <w:b/>
                <w:bCs/>
                <w:sz w:val="19"/>
                <w:szCs w:val="19"/>
                <w:lang w:eastAsia="zh-CN"/>
              </w:rPr>
              <w:t>标普</w:t>
            </w:r>
            <w:r w:rsidRPr="00552DC2">
              <w:rPr>
                <w:b/>
                <w:bCs/>
                <w:sz w:val="19"/>
                <w:szCs w:val="19"/>
                <w:lang w:eastAsia="zh-CN"/>
              </w:rPr>
              <w:t>全球</w:t>
            </w:r>
            <w:proofErr w:type="gramEnd"/>
            <w:r w:rsidRPr="00552DC2">
              <w:rPr>
                <w:b/>
                <w:bCs/>
                <w:sz w:val="19"/>
                <w:szCs w:val="19"/>
                <w:lang w:eastAsia="zh-CN"/>
              </w:rPr>
              <w:t>服务业PMI终值</w:t>
            </w:r>
          </w:p>
        </w:tc>
      </w:tr>
      <w:tr w:rsidR="00552DC2" w:rsidRPr="00DF1922" w14:paraId="677C6886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72A74C80" w14:textId="0E7A57F2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346316">
              <w:rPr>
                <w:b/>
                <w:bCs/>
                <w:sz w:val="19"/>
                <w:szCs w:val="19"/>
                <w:lang w:eastAsia="zh-CN"/>
              </w:rPr>
              <w:t>202</w:t>
            </w:r>
            <w:r w:rsidRPr="00346316">
              <w:rPr>
                <w:rFonts w:hint="eastAsia"/>
                <w:b/>
                <w:bCs/>
                <w:sz w:val="19"/>
                <w:szCs w:val="19"/>
                <w:lang w:eastAsia="zh-CN"/>
              </w:rPr>
              <w:t>5</w:t>
            </w:r>
            <w:r w:rsidRPr="00346316">
              <w:rPr>
                <w:b/>
                <w:bCs/>
                <w:sz w:val="19"/>
                <w:szCs w:val="19"/>
                <w:lang w:eastAsia="zh-CN"/>
              </w:rPr>
              <w:t>/</w:t>
            </w:r>
            <w:r w:rsidRPr="00346316">
              <w:rPr>
                <w:rFonts w:hint="eastAsia"/>
                <w:b/>
                <w:bCs/>
                <w:sz w:val="19"/>
                <w:szCs w:val="19"/>
                <w:lang w:eastAsia="zh-CN"/>
              </w:rPr>
              <w:t>0</w:t>
            </w:r>
            <w:r w:rsidRPr="00346316">
              <w:rPr>
                <w:b/>
                <w:bCs/>
                <w:sz w:val="19"/>
                <w:szCs w:val="19"/>
                <w:lang w:eastAsia="zh-CN"/>
              </w:rPr>
              <w:t>6/</w:t>
            </w:r>
            <w:r>
              <w:rPr>
                <w:b/>
                <w:bCs/>
                <w:sz w:val="19"/>
                <w:szCs w:val="19"/>
                <w:lang w:eastAsia="zh-CN"/>
              </w:rPr>
              <w:t>04</w:t>
            </w:r>
          </w:p>
        </w:tc>
        <w:tc>
          <w:tcPr>
            <w:tcW w:w="1314" w:type="dxa"/>
            <w:shd w:val="clear" w:color="auto" w:fill="FFFFFF" w:themeFill="background1"/>
          </w:tcPr>
          <w:p w14:paraId="172EC0E4" w14:textId="221364E0" w:rsidR="00552DC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22:00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77AA9E00" w14:textId="589B7217" w:rsidR="00552DC2" w:rsidRPr="008E3E9D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2DC2">
              <w:rPr>
                <w:b/>
                <w:bCs/>
                <w:sz w:val="19"/>
                <w:szCs w:val="19"/>
                <w:lang w:eastAsia="zh-CN"/>
              </w:rPr>
              <w:t>美国5月ISM非制造业PMI</w:t>
            </w:r>
          </w:p>
        </w:tc>
      </w:tr>
      <w:tr w:rsidR="00552DC2" w:rsidRPr="00DF1922" w14:paraId="56F618B5" w14:textId="77777777" w:rsidTr="005309C2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03908BFD" w14:textId="244F97D6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346316">
              <w:rPr>
                <w:b/>
                <w:bCs/>
                <w:sz w:val="19"/>
                <w:szCs w:val="19"/>
                <w:lang w:eastAsia="zh-CN"/>
              </w:rPr>
              <w:t>202</w:t>
            </w:r>
            <w:r w:rsidRPr="00346316">
              <w:rPr>
                <w:rFonts w:hint="eastAsia"/>
                <w:b/>
                <w:bCs/>
                <w:sz w:val="19"/>
                <w:szCs w:val="19"/>
                <w:lang w:eastAsia="zh-CN"/>
              </w:rPr>
              <w:t>5</w:t>
            </w:r>
            <w:r w:rsidRPr="00346316">
              <w:rPr>
                <w:b/>
                <w:bCs/>
                <w:sz w:val="19"/>
                <w:szCs w:val="19"/>
                <w:lang w:eastAsia="zh-CN"/>
              </w:rPr>
              <w:t>/</w:t>
            </w:r>
            <w:r w:rsidRPr="00346316">
              <w:rPr>
                <w:rFonts w:hint="eastAsia"/>
                <w:b/>
                <w:bCs/>
                <w:sz w:val="19"/>
                <w:szCs w:val="19"/>
                <w:lang w:eastAsia="zh-CN"/>
              </w:rPr>
              <w:t>0</w:t>
            </w:r>
            <w:r w:rsidRPr="00346316">
              <w:rPr>
                <w:b/>
                <w:bCs/>
                <w:sz w:val="19"/>
                <w:szCs w:val="19"/>
                <w:lang w:eastAsia="zh-CN"/>
              </w:rPr>
              <w:t>6/</w:t>
            </w:r>
            <w:r>
              <w:rPr>
                <w:b/>
                <w:bCs/>
                <w:sz w:val="19"/>
                <w:szCs w:val="19"/>
                <w:lang w:eastAsia="zh-CN"/>
              </w:rPr>
              <w:t>05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B570DEC" w14:textId="56F381D9" w:rsidR="00552DC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02:00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5BE0C99" w14:textId="14E4E7D3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2DC2">
              <w:rPr>
                <w:b/>
                <w:bCs/>
                <w:sz w:val="19"/>
                <w:szCs w:val="19"/>
                <w:lang w:eastAsia="zh-CN"/>
              </w:rPr>
              <w:t>美联储公布经济状况</w:t>
            </w:r>
            <w:r w:rsidRPr="00552DC2">
              <w:rPr>
                <w:rFonts w:hint="eastAsia"/>
                <w:b/>
                <w:bCs/>
                <w:sz w:val="19"/>
                <w:szCs w:val="19"/>
                <w:lang w:eastAsia="zh-CN"/>
              </w:rPr>
              <w:t>褐皮书</w:t>
            </w:r>
          </w:p>
        </w:tc>
      </w:tr>
      <w:tr w:rsidR="00552DC2" w:rsidRPr="00DF1922" w14:paraId="372F601B" w14:textId="77777777" w:rsidTr="005309C2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3A1EAA67" w14:textId="516A6242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02310">
              <w:rPr>
                <w:b/>
                <w:bCs/>
                <w:sz w:val="19"/>
                <w:szCs w:val="19"/>
                <w:lang w:eastAsia="zh-CN"/>
              </w:rPr>
              <w:t>202</w:t>
            </w:r>
            <w:r w:rsidRPr="00002310">
              <w:rPr>
                <w:rFonts w:hint="eastAsia"/>
                <w:b/>
                <w:bCs/>
                <w:sz w:val="19"/>
                <w:szCs w:val="19"/>
                <w:lang w:eastAsia="zh-CN"/>
              </w:rPr>
              <w:t>5</w:t>
            </w:r>
            <w:r w:rsidRPr="00002310">
              <w:rPr>
                <w:b/>
                <w:bCs/>
                <w:sz w:val="19"/>
                <w:szCs w:val="19"/>
                <w:lang w:eastAsia="zh-CN"/>
              </w:rPr>
              <w:t>/</w:t>
            </w:r>
            <w:r w:rsidRPr="00002310">
              <w:rPr>
                <w:rFonts w:hint="eastAsia"/>
                <w:b/>
                <w:bCs/>
                <w:sz w:val="19"/>
                <w:szCs w:val="19"/>
                <w:lang w:eastAsia="zh-CN"/>
              </w:rPr>
              <w:t>0</w:t>
            </w:r>
            <w:r w:rsidRPr="00002310">
              <w:rPr>
                <w:b/>
                <w:bCs/>
                <w:sz w:val="19"/>
                <w:szCs w:val="19"/>
                <w:lang w:eastAsia="zh-CN"/>
              </w:rPr>
              <w:t>6/05</w:t>
            </w:r>
          </w:p>
        </w:tc>
        <w:tc>
          <w:tcPr>
            <w:tcW w:w="1314" w:type="dxa"/>
            <w:shd w:val="clear" w:color="auto" w:fill="FFFFFF" w:themeFill="background1"/>
          </w:tcPr>
          <w:p w14:paraId="457BF24E" w14:textId="56C9590B" w:rsidR="00552DC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3F0B7FB7" w14:textId="0FFA7DA9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2DC2">
              <w:rPr>
                <w:b/>
                <w:bCs/>
                <w:sz w:val="19"/>
                <w:szCs w:val="19"/>
                <w:lang w:eastAsia="zh-CN"/>
              </w:rPr>
              <w:t>欧元区4月PPI</w:t>
            </w:r>
          </w:p>
        </w:tc>
      </w:tr>
      <w:tr w:rsidR="00552DC2" w:rsidRPr="00DF1922" w14:paraId="1561CE42" w14:textId="77777777" w:rsidTr="005309C2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2F86B05F" w14:textId="688B9104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02310">
              <w:rPr>
                <w:b/>
                <w:bCs/>
                <w:sz w:val="19"/>
                <w:szCs w:val="19"/>
                <w:lang w:eastAsia="zh-CN"/>
              </w:rPr>
              <w:t>202</w:t>
            </w:r>
            <w:r w:rsidRPr="00002310">
              <w:rPr>
                <w:rFonts w:hint="eastAsia"/>
                <w:b/>
                <w:bCs/>
                <w:sz w:val="19"/>
                <w:szCs w:val="19"/>
                <w:lang w:eastAsia="zh-CN"/>
              </w:rPr>
              <w:t>5</w:t>
            </w:r>
            <w:r w:rsidRPr="00002310">
              <w:rPr>
                <w:b/>
                <w:bCs/>
                <w:sz w:val="19"/>
                <w:szCs w:val="19"/>
                <w:lang w:eastAsia="zh-CN"/>
              </w:rPr>
              <w:t>/</w:t>
            </w:r>
            <w:r w:rsidRPr="00002310">
              <w:rPr>
                <w:rFonts w:hint="eastAsia"/>
                <w:b/>
                <w:bCs/>
                <w:sz w:val="19"/>
                <w:szCs w:val="19"/>
                <w:lang w:eastAsia="zh-CN"/>
              </w:rPr>
              <w:t>0</w:t>
            </w:r>
            <w:r w:rsidRPr="00002310">
              <w:rPr>
                <w:b/>
                <w:bCs/>
                <w:sz w:val="19"/>
                <w:szCs w:val="19"/>
                <w:lang w:eastAsia="zh-CN"/>
              </w:rPr>
              <w:t>6/05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D28E7B4" w14:textId="0569D477" w:rsidR="00552DC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20:15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054DD144" w14:textId="6515EEA5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962683">
              <w:rPr>
                <w:b/>
                <w:bCs/>
                <w:sz w:val="19"/>
                <w:szCs w:val="19"/>
                <w:lang w:eastAsia="zh-CN"/>
              </w:rPr>
              <w:tab/>
            </w:r>
            <w:r w:rsidRPr="00552DC2">
              <w:rPr>
                <w:b/>
                <w:bCs/>
                <w:sz w:val="19"/>
                <w:szCs w:val="19"/>
                <w:lang w:eastAsia="zh-CN"/>
              </w:rPr>
              <w:t>欧洲央行利率决议</w:t>
            </w:r>
          </w:p>
        </w:tc>
      </w:tr>
      <w:tr w:rsidR="00552DC2" w:rsidRPr="00DF1922" w14:paraId="1B31E4D8" w14:textId="77777777" w:rsidTr="005309C2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45FFF7F8" w14:textId="40C4FFD8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02310">
              <w:rPr>
                <w:b/>
                <w:bCs/>
                <w:sz w:val="19"/>
                <w:szCs w:val="19"/>
                <w:lang w:eastAsia="zh-CN"/>
              </w:rPr>
              <w:t>202</w:t>
            </w:r>
            <w:r w:rsidRPr="00002310">
              <w:rPr>
                <w:rFonts w:hint="eastAsia"/>
                <w:b/>
                <w:bCs/>
                <w:sz w:val="19"/>
                <w:szCs w:val="19"/>
                <w:lang w:eastAsia="zh-CN"/>
              </w:rPr>
              <w:t>5</w:t>
            </w:r>
            <w:r w:rsidRPr="00002310">
              <w:rPr>
                <w:b/>
                <w:bCs/>
                <w:sz w:val="19"/>
                <w:szCs w:val="19"/>
                <w:lang w:eastAsia="zh-CN"/>
              </w:rPr>
              <w:t>/</w:t>
            </w:r>
            <w:r w:rsidRPr="00002310">
              <w:rPr>
                <w:rFonts w:hint="eastAsia"/>
                <w:b/>
                <w:bCs/>
                <w:sz w:val="19"/>
                <w:szCs w:val="19"/>
                <w:lang w:eastAsia="zh-CN"/>
              </w:rPr>
              <w:t>0</w:t>
            </w:r>
            <w:r w:rsidRPr="00002310">
              <w:rPr>
                <w:b/>
                <w:bCs/>
                <w:sz w:val="19"/>
                <w:szCs w:val="19"/>
                <w:lang w:eastAsia="zh-CN"/>
              </w:rPr>
              <w:t>6/05</w:t>
            </w:r>
          </w:p>
        </w:tc>
        <w:tc>
          <w:tcPr>
            <w:tcW w:w="1314" w:type="dxa"/>
            <w:shd w:val="clear" w:color="auto" w:fill="FFFFFF" w:themeFill="background1"/>
          </w:tcPr>
          <w:p w14:paraId="07D8C7A1" w14:textId="7B21790A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FFFFFF" w:themeFill="background1"/>
          </w:tcPr>
          <w:p w14:paraId="226F197F" w14:textId="436A1E82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2DC2">
              <w:rPr>
                <w:b/>
                <w:bCs/>
                <w:sz w:val="19"/>
                <w:szCs w:val="19"/>
                <w:lang w:eastAsia="zh-CN"/>
              </w:rPr>
              <w:t>美国至5月31日当周初请失业金人数、美国4月贸易帐</w:t>
            </w:r>
          </w:p>
        </w:tc>
      </w:tr>
      <w:tr w:rsidR="00552DC2" w:rsidRPr="00DF1922" w14:paraId="578FB38C" w14:textId="77777777" w:rsidTr="005309C2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45FD314E" w14:textId="3C1E7EDF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02310">
              <w:rPr>
                <w:b/>
                <w:bCs/>
                <w:sz w:val="19"/>
                <w:szCs w:val="19"/>
                <w:lang w:eastAsia="zh-CN"/>
              </w:rPr>
              <w:t>202</w:t>
            </w:r>
            <w:r w:rsidRPr="00002310">
              <w:rPr>
                <w:rFonts w:hint="eastAsia"/>
                <w:b/>
                <w:bCs/>
                <w:sz w:val="19"/>
                <w:szCs w:val="19"/>
                <w:lang w:eastAsia="zh-CN"/>
              </w:rPr>
              <w:t>5</w:t>
            </w:r>
            <w:r w:rsidRPr="00002310">
              <w:rPr>
                <w:b/>
                <w:bCs/>
                <w:sz w:val="19"/>
                <w:szCs w:val="19"/>
                <w:lang w:eastAsia="zh-CN"/>
              </w:rPr>
              <w:t>/</w:t>
            </w:r>
            <w:r w:rsidRPr="00002310">
              <w:rPr>
                <w:rFonts w:hint="eastAsia"/>
                <w:b/>
                <w:bCs/>
                <w:sz w:val="19"/>
                <w:szCs w:val="19"/>
                <w:lang w:eastAsia="zh-CN"/>
              </w:rPr>
              <w:t>0</w:t>
            </w:r>
            <w:r w:rsidRPr="00002310">
              <w:rPr>
                <w:b/>
                <w:bCs/>
                <w:sz w:val="19"/>
                <w:szCs w:val="19"/>
                <w:lang w:eastAsia="zh-CN"/>
              </w:rPr>
              <w:t>6/05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D5957A1" w14:textId="4808880F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20:45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07836A3F" w14:textId="4009954B" w:rsidR="00552DC2" w:rsidRPr="00DF192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2DC2">
              <w:rPr>
                <w:b/>
                <w:bCs/>
                <w:sz w:val="19"/>
                <w:szCs w:val="19"/>
                <w:lang w:eastAsia="zh-CN"/>
              </w:rPr>
              <w:t>欧洲央行行长拉加德召开货币政策新闻发布会</w:t>
            </w:r>
          </w:p>
        </w:tc>
      </w:tr>
      <w:tr w:rsidR="00552DC2" w:rsidRPr="00DF1922" w14:paraId="793FE2B9" w14:textId="77777777" w:rsidTr="005309C2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0D826261" w14:textId="0970F56E" w:rsidR="00552DC2" w:rsidRPr="00347AEC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346316">
              <w:rPr>
                <w:b/>
                <w:bCs/>
                <w:sz w:val="19"/>
                <w:szCs w:val="19"/>
                <w:lang w:eastAsia="zh-CN"/>
              </w:rPr>
              <w:t>202</w:t>
            </w:r>
            <w:r w:rsidRPr="00346316">
              <w:rPr>
                <w:rFonts w:hint="eastAsia"/>
                <w:b/>
                <w:bCs/>
                <w:sz w:val="19"/>
                <w:szCs w:val="19"/>
                <w:lang w:eastAsia="zh-CN"/>
              </w:rPr>
              <w:t>5</w:t>
            </w:r>
            <w:r w:rsidRPr="00346316">
              <w:rPr>
                <w:b/>
                <w:bCs/>
                <w:sz w:val="19"/>
                <w:szCs w:val="19"/>
                <w:lang w:eastAsia="zh-CN"/>
              </w:rPr>
              <w:t>/</w:t>
            </w:r>
            <w:r w:rsidRPr="00346316">
              <w:rPr>
                <w:rFonts w:hint="eastAsia"/>
                <w:b/>
                <w:bCs/>
                <w:sz w:val="19"/>
                <w:szCs w:val="19"/>
                <w:lang w:eastAsia="zh-CN"/>
              </w:rPr>
              <w:t>0</w:t>
            </w:r>
            <w:r w:rsidRPr="00346316">
              <w:rPr>
                <w:b/>
                <w:bCs/>
                <w:sz w:val="19"/>
                <w:szCs w:val="19"/>
                <w:lang w:eastAsia="zh-CN"/>
              </w:rPr>
              <w:t>6/</w:t>
            </w:r>
            <w:r>
              <w:rPr>
                <w:b/>
                <w:bCs/>
                <w:sz w:val="19"/>
                <w:szCs w:val="19"/>
                <w:lang w:eastAsia="zh-CN"/>
              </w:rPr>
              <w:t>06</w:t>
            </w:r>
          </w:p>
        </w:tc>
        <w:tc>
          <w:tcPr>
            <w:tcW w:w="1314" w:type="dxa"/>
            <w:shd w:val="clear" w:color="auto" w:fill="FFFFFF" w:themeFill="background1"/>
          </w:tcPr>
          <w:p w14:paraId="5E04EBD8" w14:textId="0A589573" w:rsidR="00552DC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7DD897AE" w14:textId="59D2F3AC" w:rsidR="00552DC2" w:rsidRPr="005309C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2DC2">
              <w:rPr>
                <w:b/>
                <w:bCs/>
                <w:sz w:val="19"/>
                <w:szCs w:val="19"/>
                <w:lang w:eastAsia="zh-CN"/>
              </w:rPr>
              <w:t>欧元区第一季度GDP修正值、欧元区4月零售销售</w:t>
            </w:r>
          </w:p>
        </w:tc>
      </w:tr>
      <w:tr w:rsidR="00552DC2" w:rsidRPr="00DF1922" w14:paraId="326061F6" w14:textId="77777777" w:rsidTr="0019599D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75EEE731" w14:textId="5F4C3DAD" w:rsidR="00552DC2" w:rsidRPr="00786BD1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346316">
              <w:rPr>
                <w:b/>
                <w:bCs/>
                <w:sz w:val="19"/>
                <w:szCs w:val="19"/>
                <w:lang w:eastAsia="zh-CN"/>
              </w:rPr>
              <w:t>202</w:t>
            </w:r>
            <w:r w:rsidRPr="00346316">
              <w:rPr>
                <w:rFonts w:hint="eastAsia"/>
                <w:b/>
                <w:bCs/>
                <w:sz w:val="19"/>
                <w:szCs w:val="19"/>
                <w:lang w:eastAsia="zh-CN"/>
              </w:rPr>
              <w:t>5</w:t>
            </w:r>
            <w:r w:rsidRPr="00346316">
              <w:rPr>
                <w:b/>
                <w:bCs/>
                <w:sz w:val="19"/>
                <w:szCs w:val="19"/>
                <w:lang w:eastAsia="zh-CN"/>
              </w:rPr>
              <w:t>/</w:t>
            </w:r>
            <w:r w:rsidRPr="00346316">
              <w:rPr>
                <w:rFonts w:hint="eastAsia"/>
                <w:b/>
                <w:bCs/>
                <w:sz w:val="19"/>
                <w:szCs w:val="19"/>
                <w:lang w:eastAsia="zh-CN"/>
              </w:rPr>
              <w:t>0</w:t>
            </w:r>
            <w:r w:rsidRPr="00346316">
              <w:rPr>
                <w:b/>
                <w:bCs/>
                <w:sz w:val="19"/>
                <w:szCs w:val="19"/>
                <w:lang w:eastAsia="zh-CN"/>
              </w:rPr>
              <w:t>6/</w:t>
            </w:r>
            <w:r>
              <w:rPr>
                <w:b/>
                <w:bCs/>
                <w:sz w:val="19"/>
                <w:szCs w:val="19"/>
                <w:lang w:eastAsia="zh-CN"/>
              </w:rPr>
              <w:t>06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9283118" w14:textId="2B5567C6" w:rsidR="00552DC2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2030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45F06506" w14:textId="0CC5F38A" w:rsidR="00552DC2" w:rsidRPr="007C1678" w:rsidRDefault="00552DC2" w:rsidP="00552DC2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美国5月非农就业数据</w:t>
            </w:r>
          </w:p>
        </w:tc>
      </w:tr>
    </w:tbl>
    <w:p w14:paraId="08C1B65F" w14:textId="50F3ED3A" w:rsidR="00FD62A4" w:rsidRPr="00DF1922" w:rsidRDefault="00FD62A4" w:rsidP="00DF1922">
      <w:pPr>
        <w:pStyle w:val="TableText"/>
        <w:spacing w:before="221" w:line="180" w:lineRule="auto"/>
        <w:jc w:val="center"/>
        <w:rPr>
          <w:b/>
          <w:bCs/>
          <w:sz w:val="19"/>
          <w:szCs w:val="19"/>
          <w:lang w:eastAsia="zh-CN"/>
        </w:rPr>
      </w:pPr>
    </w:p>
    <w:p w14:paraId="3FB1343F" w14:textId="1D741120" w:rsidR="00993B64" w:rsidRDefault="00E42547">
      <w:pPr>
        <w:spacing w:before="172" w:line="417" w:lineRule="exact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0C2E2823" w14:textId="77777777" w:rsidR="00993B64" w:rsidRDefault="00E42547">
      <w:pPr>
        <w:spacing w:before="63" w:line="193" w:lineRule="auto"/>
        <w:ind w:left="340" w:right="706" w:firstLine="379"/>
        <w:jc w:val="both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61C689A0" w14:textId="77777777" w:rsidR="00993B64" w:rsidRDefault="00E42547" w:rsidP="00A8017C">
      <w:pPr>
        <w:spacing w:before="34" w:line="189" w:lineRule="auto"/>
        <w:ind w:left="337" w:right="707" w:firstLine="381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7F18DFD2" w14:textId="77777777" w:rsidR="00993B64" w:rsidRPr="002F51E2" w:rsidRDefault="00993B64">
      <w:pPr>
        <w:spacing w:before="34" w:line="569" w:lineRule="exact"/>
        <w:rPr>
          <w:rFonts w:eastAsiaTheme="minorEastAsia"/>
          <w:lang w:eastAsia="zh-CN"/>
        </w:rPr>
      </w:pPr>
    </w:p>
    <w:p w14:paraId="784F7053" w14:textId="77777777" w:rsidR="00993B64" w:rsidRDefault="00E42547">
      <w:pPr>
        <w:spacing w:line="3052" w:lineRule="exact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4F115C30" wp14:editId="680A7ACC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15DE" w14:textId="77777777" w:rsidR="00993B64" w:rsidRDefault="00993B64">
      <w:pPr>
        <w:pStyle w:val="a3"/>
        <w:spacing w:line="371" w:lineRule="auto"/>
        <w:jc w:val="center"/>
      </w:pPr>
    </w:p>
    <w:p w14:paraId="6474A6E9" w14:textId="77777777" w:rsidR="00993B64" w:rsidRDefault="00E42547">
      <w:pPr>
        <w:spacing w:before="103" w:line="191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lastRenderedPageBreak/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6A341A80" w14:textId="77777777" w:rsidR="00993B64" w:rsidRDefault="00E42547">
      <w:pPr>
        <w:spacing w:before="233" w:line="175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6BE982E1" w14:textId="77777777" w:rsidR="00993B64" w:rsidRDefault="00E42547">
      <w:pPr>
        <w:spacing w:before="258" w:line="190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784EDE88" w14:textId="77777777" w:rsidR="00993B64" w:rsidRDefault="00E42547">
      <w:pPr>
        <w:spacing w:before="234" w:line="192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04BBFDB9" w14:textId="77777777" w:rsidR="00993B64" w:rsidRDefault="00E42547">
      <w:pPr>
        <w:spacing w:before="234" w:line="176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244C50C6" w14:textId="160CD2D7" w:rsidR="00993B64" w:rsidRPr="002F51E2" w:rsidRDefault="00E42547" w:rsidP="002F51E2">
      <w:pPr>
        <w:spacing w:before="253" w:line="177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93B64" w:rsidRPr="002F51E2">
      <w:headerReference w:type="default" r:id="rId37"/>
      <w:footerReference w:type="default" r:id="rId38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523E7" w14:textId="77777777" w:rsidR="00C01DDE" w:rsidRDefault="00C01DDE">
      <w:r>
        <w:separator/>
      </w:r>
    </w:p>
  </w:endnote>
  <w:endnote w:type="continuationSeparator" w:id="0">
    <w:p w14:paraId="6964802B" w14:textId="77777777" w:rsidR="00C01DDE" w:rsidRDefault="00C0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Bold">
    <w:altName w:val="宋体"/>
    <w:panose1 w:val="00000000000000000000"/>
    <w:charset w:val="86"/>
    <w:family w:val="roman"/>
    <w:notTrueType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66539" w14:textId="77777777" w:rsidR="00993B64" w:rsidRDefault="00993B6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AC6795" w14:textId="77777777" w:rsidR="00C01DDE" w:rsidRDefault="00C01DDE">
      <w:r>
        <w:separator/>
      </w:r>
    </w:p>
  </w:footnote>
  <w:footnote w:type="continuationSeparator" w:id="0">
    <w:p w14:paraId="539A071C" w14:textId="77777777" w:rsidR="00C01DDE" w:rsidRDefault="00C01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25D23" w14:textId="77777777" w:rsidR="00993B64" w:rsidRDefault="00E42547">
    <w:pPr>
      <w:pStyle w:val="a3"/>
      <w:pBdr>
        <w:bottom w:val="double" w:sz="8" w:space="0" w:color="0766D4"/>
      </w:pBdr>
      <w:spacing w:line="14" w:lineRule="auto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772159BA" wp14:editId="557C370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C3282" w14:textId="77777777" w:rsidR="00993B64" w:rsidRDefault="00E42547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579DCD" wp14:editId="514D72ED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9F208" w14:textId="77777777" w:rsidR="00993B64" w:rsidRDefault="00993B64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579DCD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3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159F208" w14:textId="77777777" w:rsidR="00993B64" w:rsidRDefault="00993B64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233EC371" wp14:editId="39DC9B9F">
          <wp:extent cx="2263140" cy="810895"/>
          <wp:effectExtent l="0" t="0" r="3810" b="0"/>
          <wp:docPr id="34" name="图片 34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A7A45" w14:textId="77777777" w:rsidR="00993B64" w:rsidRDefault="00993B64">
    <w:pPr>
      <w:pStyle w:val="a3"/>
      <w:pBdr>
        <w:bottom w:val="single" w:sz="4" w:space="0" w:color="3669AB"/>
      </w:pBdr>
      <w:ind w:rightChars="200" w:right="420"/>
      <w:jc w:val="right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1.25pt;height:14.25pt;visibility:visible;mso-wrap-style:square" o:bullet="t">
        <v:imagedata r:id="rId1" o:title=""/>
      </v:shape>
    </w:pict>
  </w:numPicBullet>
  <w:numPicBullet w:numPicBulletId="1">
    <w:pict>
      <v:shape w14:anchorId="7E1DB4FF" id="_x0000_i1076" type="#_x0000_t75" style="width:10.5pt;height:14.25pt;visibility:visible;mso-wrap-style:square" o:bullet="t">
        <v:imagedata r:id="rId2" o:title=""/>
      </v:shape>
    </w:pict>
  </w:numPicBullet>
  <w:abstractNum w:abstractNumId="0" w15:restartNumberingAfterBreak="0">
    <w:nsid w:val="72BD7A2D"/>
    <w:multiLevelType w:val="hybridMultilevel"/>
    <w:tmpl w:val="D12C26C2"/>
    <w:lvl w:ilvl="0" w:tplc="4C4EBAF4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C36FB8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33127FB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4E5CA6C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94687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F1E5E2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E98C6C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2826C79E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5FC7D4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  <w:docVar w:name="KSO_WPS_MARK_KEY" w:val="3a4f4901-0884-4460-84d6-f984be701345"/>
  </w:docVars>
  <w:rsids>
    <w:rsidRoot w:val="19E86119"/>
    <w:rsid w:val="0000127D"/>
    <w:rsid w:val="00012277"/>
    <w:rsid w:val="00012FB2"/>
    <w:rsid w:val="0001659E"/>
    <w:rsid w:val="000171C9"/>
    <w:rsid w:val="00024481"/>
    <w:rsid w:val="000266A9"/>
    <w:rsid w:val="00032596"/>
    <w:rsid w:val="0003365D"/>
    <w:rsid w:val="000337B6"/>
    <w:rsid w:val="00037BAD"/>
    <w:rsid w:val="00043EDF"/>
    <w:rsid w:val="00046ED4"/>
    <w:rsid w:val="00047D81"/>
    <w:rsid w:val="000516B8"/>
    <w:rsid w:val="00052413"/>
    <w:rsid w:val="000529DF"/>
    <w:rsid w:val="00061B45"/>
    <w:rsid w:val="00070087"/>
    <w:rsid w:val="00071D34"/>
    <w:rsid w:val="0008062E"/>
    <w:rsid w:val="00082F7B"/>
    <w:rsid w:val="00083176"/>
    <w:rsid w:val="00086C67"/>
    <w:rsid w:val="00090CEA"/>
    <w:rsid w:val="00091CF1"/>
    <w:rsid w:val="000955F5"/>
    <w:rsid w:val="000A1008"/>
    <w:rsid w:val="000A4F47"/>
    <w:rsid w:val="000A58A3"/>
    <w:rsid w:val="000A6096"/>
    <w:rsid w:val="000B1D86"/>
    <w:rsid w:val="000C4D7A"/>
    <w:rsid w:val="000D16CA"/>
    <w:rsid w:val="000D71D5"/>
    <w:rsid w:val="000E2299"/>
    <w:rsid w:val="000E2B1F"/>
    <w:rsid w:val="000E6C31"/>
    <w:rsid w:val="000F2044"/>
    <w:rsid w:val="000F23B0"/>
    <w:rsid w:val="000F31DD"/>
    <w:rsid w:val="000F3952"/>
    <w:rsid w:val="001063E4"/>
    <w:rsid w:val="00111639"/>
    <w:rsid w:val="00111C72"/>
    <w:rsid w:val="001127BB"/>
    <w:rsid w:val="0011317A"/>
    <w:rsid w:val="001228D4"/>
    <w:rsid w:val="0013110C"/>
    <w:rsid w:val="00131CDF"/>
    <w:rsid w:val="00140BF1"/>
    <w:rsid w:val="0014585E"/>
    <w:rsid w:val="001466B7"/>
    <w:rsid w:val="00151E43"/>
    <w:rsid w:val="00152FFE"/>
    <w:rsid w:val="00153730"/>
    <w:rsid w:val="00155814"/>
    <w:rsid w:val="0015714E"/>
    <w:rsid w:val="00161F25"/>
    <w:rsid w:val="00165491"/>
    <w:rsid w:val="00166EF3"/>
    <w:rsid w:val="001710D2"/>
    <w:rsid w:val="001742D9"/>
    <w:rsid w:val="0017695B"/>
    <w:rsid w:val="00176CE4"/>
    <w:rsid w:val="00177156"/>
    <w:rsid w:val="0018003C"/>
    <w:rsid w:val="00181607"/>
    <w:rsid w:val="00184E17"/>
    <w:rsid w:val="0018689D"/>
    <w:rsid w:val="00191114"/>
    <w:rsid w:val="0019351F"/>
    <w:rsid w:val="0019599D"/>
    <w:rsid w:val="001A008D"/>
    <w:rsid w:val="001A1FE8"/>
    <w:rsid w:val="001A2241"/>
    <w:rsid w:val="001A388A"/>
    <w:rsid w:val="001A6595"/>
    <w:rsid w:val="001B0902"/>
    <w:rsid w:val="001D474F"/>
    <w:rsid w:val="001E0834"/>
    <w:rsid w:val="001E08E9"/>
    <w:rsid w:val="001E355B"/>
    <w:rsid w:val="001F334C"/>
    <w:rsid w:val="001F3A82"/>
    <w:rsid w:val="001F5601"/>
    <w:rsid w:val="001F67F0"/>
    <w:rsid w:val="001F7F7E"/>
    <w:rsid w:val="00201052"/>
    <w:rsid w:val="00201622"/>
    <w:rsid w:val="00202D8D"/>
    <w:rsid w:val="0020366A"/>
    <w:rsid w:val="00204CD8"/>
    <w:rsid w:val="0020745A"/>
    <w:rsid w:val="0021006E"/>
    <w:rsid w:val="00210D38"/>
    <w:rsid w:val="00223212"/>
    <w:rsid w:val="00224792"/>
    <w:rsid w:val="002379B1"/>
    <w:rsid w:val="0024118E"/>
    <w:rsid w:val="00242A3C"/>
    <w:rsid w:val="002465B6"/>
    <w:rsid w:val="00246C38"/>
    <w:rsid w:val="002503E6"/>
    <w:rsid w:val="00256C83"/>
    <w:rsid w:val="0026439A"/>
    <w:rsid w:val="00266244"/>
    <w:rsid w:val="00267C5A"/>
    <w:rsid w:val="00267D27"/>
    <w:rsid w:val="00271ECF"/>
    <w:rsid w:val="00275611"/>
    <w:rsid w:val="00280BF8"/>
    <w:rsid w:val="0028213F"/>
    <w:rsid w:val="00284BA1"/>
    <w:rsid w:val="00295F02"/>
    <w:rsid w:val="00296C65"/>
    <w:rsid w:val="002A4E52"/>
    <w:rsid w:val="002B1EFC"/>
    <w:rsid w:val="002B303E"/>
    <w:rsid w:val="002C0383"/>
    <w:rsid w:val="002C3D9A"/>
    <w:rsid w:val="002D5478"/>
    <w:rsid w:val="002E0254"/>
    <w:rsid w:val="002E4301"/>
    <w:rsid w:val="002F29C3"/>
    <w:rsid w:val="002F3BE6"/>
    <w:rsid w:val="002F51E2"/>
    <w:rsid w:val="002F526D"/>
    <w:rsid w:val="002F675F"/>
    <w:rsid w:val="002F678E"/>
    <w:rsid w:val="00300AF0"/>
    <w:rsid w:val="0030761B"/>
    <w:rsid w:val="00310509"/>
    <w:rsid w:val="00320BF2"/>
    <w:rsid w:val="0033056E"/>
    <w:rsid w:val="00345D18"/>
    <w:rsid w:val="00352220"/>
    <w:rsid w:val="00360D05"/>
    <w:rsid w:val="00366EB4"/>
    <w:rsid w:val="003700F6"/>
    <w:rsid w:val="003717C2"/>
    <w:rsid w:val="0037471E"/>
    <w:rsid w:val="0037507A"/>
    <w:rsid w:val="003762BB"/>
    <w:rsid w:val="00376BDB"/>
    <w:rsid w:val="00377090"/>
    <w:rsid w:val="003820BA"/>
    <w:rsid w:val="00385877"/>
    <w:rsid w:val="0038684B"/>
    <w:rsid w:val="00391792"/>
    <w:rsid w:val="0039375B"/>
    <w:rsid w:val="003961C6"/>
    <w:rsid w:val="0039687F"/>
    <w:rsid w:val="00396C00"/>
    <w:rsid w:val="003A31F4"/>
    <w:rsid w:val="003A41B1"/>
    <w:rsid w:val="003A7C7D"/>
    <w:rsid w:val="003A7CA1"/>
    <w:rsid w:val="003C17C2"/>
    <w:rsid w:val="003C3841"/>
    <w:rsid w:val="003C6A62"/>
    <w:rsid w:val="003C7875"/>
    <w:rsid w:val="003D1566"/>
    <w:rsid w:val="003D6878"/>
    <w:rsid w:val="003E2C9E"/>
    <w:rsid w:val="003E3A0C"/>
    <w:rsid w:val="003E61AE"/>
    <w:rsid w:val="003E6312"/>
    <w:rsid w:val="003E665C"/>
    <w:rsid w:val="003E7045"/>
    <w:rsid w:val="003E7B1B"/>
    <w:rsid w:val="003F0F92"/>
    <w:rsid w:val="003F2709"/>
    <w:rsid w:val="003F3C90"/>
    <w:rsid w:val="003F595A"/>
    <w:rsid w:val="0040323B"/>
    <w:rsid w:val="004049D5"/>
    <w:rsid w:val="00407B1E"/>
    <w:rsid w:val="00412A30"/>
    <w:rsid w:val="0041523D"/>
    <w:rsid w:val="0041706C"/>
    <w:rsid w:val="00421CCB"/>
    <w:rsid w:val="0042281D"/>
    <w:rsid w:val="00427800"/>
    <w:rsid w:val="00431E1A"/>
    <w:rsid w:val="00434CAE"/>
    <w:rsid w:val="00437BD4"/>
    <w:rsid w:val="004431EE"/>
    <w:rsid w:val="004437F3"/>
    <w:rsid w:val="004468A9"/>
    <w:rsid w:val="00453463"/>
    <w:rsid w:val="00454C90"/>
    <w:rsid w:val="00460331"/>
    <w:rsid w:val="00460646"/>
    <w:rsid w:val="00461710"/>
    <w:rsid w:val="004654E4"/>
    <w:rsid w:val="00465FC0"/>
    <w:rsid w:val="0047421F"/>
    <w:rsid w:val="00475394"/>
    <w:rsid w:val="00482AFC"/>
    <w:rsid w:val="00483509"/>
    <w:rsid w:val="00485E77"/>
    <w:rsid w:val="004862D2"/>
    <w:rsid w:val="004910DC"/>
    <w:rsid w:val="00494990"/>
    <w:rsid w:val="004A106C"/>
    <w:rsid w:val="004B3A09"/>
    <w:rsid w:val="004B4D03"/>
    <w:rsid w:val="004B7178"/>
    <w:rsid w:val="004C3444"/>
    <w:rsid w:val="004C37EB"/>
    <w:rsid w:val="004C5F6A"/>
    <w:rsid w:val="004D0DE1"/>
    <w:rsid w:val="004D1917"/>
    <w:rsid w:val="004D5F86"/>
    <w:rsid w:val="004E13EF"/>
    <w:rsid w:val="004E1793"/>
    <w:rsid w:val="004E38AB"/>
    <w:rsid w:val="004E3995"/>
    <w:rsid w:val="004E4AD6"/>
    <w:rsid w:val="004F0F6E"/>
    <w:rsid w:val="004F6010"/>
    <w:rsid w:val="004F646C"/>
    <w:rsid w:val="004F77E6"/>
    <w:rsid w:val="0050215E"/>
    <w:rsid w:val="00504DFB"/>
    <w:rsid w:val="005126D3"/>
    <w:rsid w:val="00517A64"/>
    <w:rsid w:val="00517E55"/>
    <w:rsid w:val="00526441"/>
    <w:rsid w:val="005309C2"/>
    <w:rsid w:val="00530BA9"/>
    <w:rsid w:val="00530F5C"/>
    <w:rsid w:val="00533EE1"/>
    <w:rsid w:val="00534ACA"/>
    <w:rsid w:val="00534F57"/>
    <w:rsid w:val="00543A0C"/>
    <w:rsid w:val="00545893"/>
    <w:rsid w:val="0054686D"/>
    <w:rsid w:val="005472B7"/>
    <w:rsid w:val="00552DC2"/>
    <w:rsid w:val="0055403E"/>
    <w:rsid w:val="005541D4"/>
    <w:rsid w:val="00557B80"/>
    <w:rsid w:val="0056277F"/>
    <w:rsid w:val="00563DE1"/>
    <w:rsid w:val="00566217"/>
    <w:rsid w:val="00567660"/>
    <w:rsid w:val="0057491B"/>
    <w:rsid w:val="005764DE"/>
    <w:rsid w:val="00590521"/>
    <w:rsid w:val="005A0B8A"/>
    <w:rsid w:val="005A398B"/>
    <w:rsid w:val="005A4BD8"/>
    <w:rsid w:val="005D2924"/>
    <w:rsid w:val="005D3DA0"/>
    <w:rsid w:val="005F32AB"/>
    <w:rsid w:val="005F36C6"/>
    <w:rsid w:val="005F68AE"/>
    <w:rsid w:val="0060269A"/>
    <w:rsid w:val="006067F6"/>
    <w:rsid w:val="00610EB5"/>
    <w:rsid w:val="00614406"/>
    <w:rsid w:val="006151E8"/>
    <w:rsid w:val="00616B99"/>
    <w:rsid w:val="00617C11"/>
    <w:rsid w:val="00625937"/>
    <w:rsid w:val="00626DEE"/>
    <w:rsid w:val="00634CB4"/>
    <w:rsid w:val="006359FD"/>
    <w:rsid w:val="00637FE3"/>
    <w:rsid w:val="00652631"/>
    <w:rsid w:val="00656EFB"/>
    <w:rsid w:val="00660564"/>
    <w:rsid w:val="00664406"/>
    <w:rsid w:val="00665C1B"/>
    <w:rsid w:val="006705F2"/>
    <w:rsid w:val="00670B38"/>
    <w:rsid w:val="00675582"/>
    <w:rsid w:val="006802C1"/>
    <w:rsid w:val="0068398C"/>
    <w:rsid w:val="00694E37"/>
    <w:rsid w:val="006A1673"/>
    <w:rsid w:val="006A21B4"/>
    <w:rsid w:val="006B22BE"/>
    <w:rsid w:val="006C4893"/>
    <w:rsid w:val="006C5173"/>
    <w:rsid w:val="006C7D01"/>
    <w:rsid w:val="006D478D"/>
    <w:rsid w:val="006D627F"/>
    <w:rsid w:val="006D6B7B"/>
    <w:rsid w:val="006E088C"/>
    <w:rsid w:val="006E2AF8"/>
    <w:rsid w:val="006E5796"/>
    <w:rsid w:val="006E5C0A"/>
    <w:rsid w:val="007031D5"/>
    <w:rsid w:val="00710E53"/>
    <w:rsid w:val="007133E0"/>
    <w:rsid w:val="00722796"/>
    <w:rsid w:val="007231FC"/>
    <w:rsid w:val="00725E2E"/>
    <w:rsid w:val="00727E16"/>
    <w:rsid w:val="007325D8"/>
    <w:rsid w:val="00733141"/>
    <w:rsid w:val="00733534"/>
    <w:rsid w:val="00735E52"/>
    <w:rsid w:val="00743251"/>
    <w:rsid w:val="00744E5A"/>
    <w:rsid w:val="00745096"/>
    <w:rsid w:val="00754197"/>
    <w:rsid w:val="00757FF1"/>
    <w:rsid w:val="00761A64"/>
    <w:rsid w:val="007640D6"/>
    <w:rsid w:val="00780500"/>
    <w:rsid w:val="007826D5"/>
    <w:rsid w:val="007853C1"/>
    <w:rsid w:val="00792165"/>
    <w:rsid w:val="00795476"/>
    <w:rsid w:val="007A4F04"/>
    <w:rsid w:val="007A5D96"/>
    <w:rsid w:val="007A723B"/>
    <w:rsid w:val="007A7575"/>
    <w:rsid w:val="007B4E4F"/>
    <w:rsid w:val="007B5E25"/>
    <w:rsid w:val="007C1678"/>
    <w:rsid w:val="007C5006"/>
    <w:rsid w:val="007E5FFC"/>
    <w:rsid w:val="007F02AD"/>
    <w:rsid w:val="007F3773"/>
    <w:rsid w:val="007F428B"/>
    <w:rsid w:val="00802C96"/>
    <w:rsid w:val="00804A8F"/>
    <w:rsid w:val="008125EA"/>
    <w:rsid w:val="00813F1D"/>
    <w:rsid w:val="008235C9"/>
    <w:rsid w:val="00823B91"/>
    <w:rsid w:val="00825DF9"/>
    <w:rsid w:val="00826CA3"/>
    <w:rsid w:val="00827530"/>
    <w:rsid w:val="00833CC2"/>
    <w:rsid w:val="00836092"/>
    <w:rsid w:val="0084308B"/>
    <w:rsid w:val="00843651"/>
    <w:rsid w:val="008451E8"/>
    <w:rsid w:val="00845C49"/>
    <w:rsid w:val="00855FE4"/>
    <w:rsid w:val="0086024B"/>
    <w:rsid w:val="0086675B"/>
    <w:rsid w:val="00871304"/>
    <w:rsid w:val="00881CEC"/>
    <w:rsid w:val="008840BC"/>
    <w:rsid w:val="00884C40"/>
    <w:rsid w:val="00885F07"/>
    <w:rsid w:val="00886CD9"/>
    <w:rsid w:val="008971E7"/>
    <w:rsid w:val="008A1ADE"/>
    <w:rsid w:val="008A23A4"/>
    <w:rsid w:val="008A2FED"/>
    <w:rsid w:val="008A5153"/>
    <w:rsid w:val="008A69E2"/>
    <w:rsid w:val="008C26D6"/>
    <w:rsid w:val="008C49EB"/>
    <w:rsid w:val="008C776B"/>
    <w:rsid w:val="008D443E"/>
    <w:rsid w:val="008E3E9D"/>
    <w:rsid w:val="008E5952"/>
    <w:rsid w:val="008E74C9"/>
    <w:rsid w:val="008F4B28"/>
    <w:rsid w:val="009012EB"/>
    <w:rsid w:val="00903100"/>
    <w:rsid w:val="009033A1"/>
    <w:rsid w:val="00903F73"/>
    <w:rsid w:val="00904FCF"/>
    <w:rsid w:val="009070E0"/>
    <w:rsid w:val="00914848"/>
    <w:rsid w:val="009156D8"/>
    <w:rsid w:val="00915CB9"/>
    <w:rsid w:val="009166E1"/>
    <w:rsid w:val="0092126A"/>
    <w:rsid w:val="00921FDC"/>
    <w:rsid w:val="00930C3E"/>
    <w:rsid w:val="00932002"/>
    <w:rsid w:val="00933122"/>
    <w:rsid w:val="009408FD"/>
    <w:rsid w:val="009436E6"/>
    <w:rsid w:val="009439FF"/>
    <w:rsid w:val="00945490"/>
    <w:rsid w:val="00953866"/>
    <w:rsid w:val="009555C8"/>
    <w:rsid w:val="00956A3A"/>
    <w:rsid w:val="009573BC"/>
    <w:rsid w:val="00957CB8"/>
    <w:rsid w:val="00962683"/>
    <w:rsid w:val="00962ACE"/>
    <w:rsid w:val="009647D8"/>
    <w:rsid w:val="0097012C"/>
    <w:rsid w:val="00971F20"/>
    <w:rsid w:val="00973ABB"/>
    <w:rsid w:val="009778CD"/>
    <w:rsid w:val="009808C3"/>
    <w:rsid w:val="0098429D"/>
    <w:rsid w:val="00991996"/>
    <w:rsid w:val="00992181"/>
    <w:rsid w:val="00993B64"/>
    <w:rsid w:val="00994A47"/>
    <w:rsid w:val="00996A39"/>
    <w:rsid w:val="009B07F6"/>
    <w:rsid w:val="009B51F5"/>
    <w:rsid w:val="009B535F"/>
    <w:rsid w:val="009C3202"/>
    <w:rsid w:val="009C7E2F"/>
    <w:rsid w:val="009D7722"/>
    <w:rsid w:val="009E1477"/>
    <w:rsid w:val="009F1578"/>
    <w:rsid w:val="009F24F2"/>
    <w:rsid w:val="009F42DE"/>
    <w:rsid w:val="00A019C3"/>
    <w:rsid w:val="00A01FD9"/>
    <w:rsid w:val="00A0361B"/>
    <w:rsid w:val="00A03626"/>
    <w:rsid w:val="00A10B81"/>
    <w:rsid w:val="00A115B2"/>
    <w:rsid w:val="00A126C0"/>
    <w:rsid w:val="00A1277C"/>
    <w:rsid w:val="00A12C47"/>
    <w:rsid w:val="00A12FFF"/>
    <w:rsid w:val="00A13EF5"/>
    <w:rsid w:val="00A1494C"/>
    <w:rsid w:val="00A1536E"/>
    <w:rsid w:val="00A225AF"/>
    <w:rsid w:val="00A26892"/>
    <w:rsid w:val="00A36853"/>
    <w:rsid w:val="00A37D40"/>
    <w:rsid w:val="00A4019F"/>
    <w:rsid w:val="00A45974"/>
    <w:rsid w:val="00A45E87"/>
    <w:rsid w:val="00A46D93"/>
    <w:rsid w:val="00A4704B"/>
    <w:rsid w:val="00A57251"/>
    <w:rsid w:val="00A65243"/>
    <w:rsid w:val="00A70011"/>
    <w:rsid w:val="00A77134"/>
    <w:rsid w:val="00A8017C"/>
    <w:rsid w:val="00A82497"/>
    <w:rsid w:val="00A86E1B"/>
    <w:rsid w:val="00A8715C"/>
    <w:rsid w:val="00AA7333"/>
    <w:rsid w:val="00AB0BDF"/>
    <w:rsid w:val="00AB1863"/>
    <w:rsid w:val="00AB1E5D"/>
    <w:rsid w:val="00AC2444"/>
    <w:rsid w:val="00AC31CC"/>
    <w:rsid w:val="00AC5973"/>
    <w:rsid w:val="00AC743F"/>
    <w:rsid w:val="00AD4277"/>
    <w:rsid w:val="00AD6404"/>
    <w:rsid w:val="00AD707E"/>
    <w:rsid w:val="00AE0B4B"/>
    <w:rsid w:val="00AE16DC"/>
    <w:rsid w:val="00AE5686"/>
    <w:rsid w:val="00AF6C55"/>
    <w:rsid w:val="00B0226F"/>
    <w:rsid w:val="00B04DE1"/>
    <w:rsid w:val="00B17398"/>
    <w:rsid w:val="00B17CB5"/>
    <w:rsid w:val="00B22438"/>
    <w:rsid w:val="00B233DE"/>
    <w:rsid w:val="00B23EFB"/>
    <w:rsid w:val="00B262FB"/>
    <w:rsid w:val="00B35522"/>
    <w:rsid w:val="00B37866"/>
    <w:rsid w:val="00B40E66"/>
    <w:rsid w:val="00B44078"/>
    <w:rsid w:val="00B44F65"/>
    <w:rsid w:val="00B517CE"/>
    <w:rsid w:val="00B5559C"/>
    <w:rsid w:val="00B60EEA"/>
    <w:rsid w:val="00B70D41"/>
    <w:rsid w:val="00B72181"/>
    <w:rsid w:val="00B765C9"/>
    <w:rsid w:val="00B77CA7"/>
    <w:rsid w:val="00B82572"/>
    <w:rsid w:val="00B92A52"/>
    <w:rsid w:val="00B9719E"/>
    <w:rsid w:val="00BA073A"/>
    <w:rsid w:val="00BA1372"/>
    <w:rsid w:val="00BA3763"/>
    <w:rsid w:val="00BA502A"/>
    <w:rsid w:val="00BB1A67"/>
    <w:rsid w:val="00BB3C74"/>
    <w:rsid w:val="00BC1F6B"/>
    <w:rsid w:val="00BC40E7"/>
    <w:rsid w:val="00BD0E6B"/>
    <w:rsid w:val="00BD3323"/>
    <w:rsid w:val="00BD444A"/>
    <w:rsid w:val="00BD4B95"/>
    <w:rsid w:val="00BD7181"/>
    <w:rsid w:val="00BE2575"/>
    <w:rsid w:val="00BE55EB"/>
    <w:rsid w:val="00BE5A44"/>
    <w:rsid w:val="00BF2437"/>
    <w:rsid w:val="00BF2F2C"/>
    <w:rsid w:val="00BF7510"/>
    <w:rsid w:val="00BF7F97"/>
    <w:rsid w:val="00C00D88"/>
    <w:rsid w:val="00C00E5A"/>
    <w:rsid w:val="00C014F1"/>
    <w:rsid w:val="00C01DDE"/>
    <w:rsid w:val="00C01FF3"/>
    <w:rsid w:val="00C049E5"/>
    <w:rsid w:val="00C07B70"/>
    <w:rsid w:val="00C10233"/>
    <w:rsid w:val="00C11EBB"/>
    <w:rsid w:val="00C11EBD"/>
    <w:rsid w:val="00C14B6A"/>
    <w:rsid w:val="00C311C6"/>
    <w:rsid w:val="00C4355F"/>
    <w:rsid w:val="00C44C35"/>
    <w:rsid w:val="00C5204B"/>
    <w:rsid w:val="00C54D25"/>
    <w:rsid w:val="00C63A31"/>
    <w:rsid w:val="00C6508E"/>
    <w:rsid w:val="00C65339"/>
    <w:rsid w:val="00C70DAA"/>
    <w:rsid w:val="00C71DE9"/>
    <w:rsid w:val="00C75E44"/>
    <w:rsid w:val="00C80107"/>
    <w:rsid w:val="00C80531"/>
    <w:rsid w:val="00C80E7D"/>
    <w:rsid w:val="00C80FA8"/>
    <w:rsid w:val="00C821B6"/>
    <w:rsid w:val="00C93C3F"/>
    <w:rsid w:val="00C94C7D"/>
    <w:rsid w:val="00C950AE"/>
    <w:rsid w:val="00CA3E29"/>
    <w:rsid w:val="00CA400A"/>
    <w:rsid w:val="00CD2BBA"/>
    <w:rsid w:val="00CD3581"/>
    <w:rsid w:val="00CD3FF0"/>
    <w:rsid w:val="00CE5817"/>
    <w:rsid w:val="00CF4C94"/>
    <w:rsid w:val="00CF5824"/>
    <w:rsid w:val="00CF62E1"/>
    <w:rsid w:val="00D009F8"/>
    <w:rsid w:val="00D03810"/>
    <w:rsid w:val="00D056FA"/>
    <w:rsid w:val="00D11921"/>
    <w:rsid w:val="00D128B6"/>
    <w:rsid w:val="00D14169"/>
    <w:rsid w:val="00D14810"/>
    <w:rsid w:val="00D17530"/>
    <w:rsid w:val="00D25000"/>
    <w:rsid w:val="00D302A0"/>
    <w:rsid w:val="00D31893"/>
    <w:rsid w:val="00D3238F"/>
    <w:rsid w:val="00D3367F"/>
    <w:rsid w:val="00D35882"/>
    <w:rsid w:val="00D35FF6"/>
    <w:rsid w:val="00D4268B"/>
    <w:rsid w:val="00D451D8"/>
    <w:rsid w:val="00D5065E"/>
    <w:rsid w:val="00D50693"/>
    <w:rsid w:val="00D51B04"/>
    <w:rsid w:val="00D52260"/>
    <w:rsid w:val="00D55E02"/>
    <w:rsid w:val="00D62374"/>
    <w:rsid w:val="00D64029"/>
    <w:rsid w:val="00D7060F"/>
    <w:rsid w:val="00D714BC"/>
    <w:rsid w:val="00D72AD3"/>
    <w:rsid w:val="00D7386E"/>
    <w:rsid w:val="00D80863"/>
    <w:rsid w:val="00D811A5"/>
    <w:rsid w:val="00D82C69"/>
    <w:rsid w:val="00D960B9"/>
    <w:rsid w:val="00D961BA"/>
    <w:rsid w:val="00DB32AD"/>
    <w:rsid w:val="00DB66E4"/>
    <w:rsid w:val="00DC1174"/>
    <w:rsid w:val="00DC53D2"/>
    <w:rsid w:val="00DC565D"/>
    <w:rsid w:val="00DC6015"/>
    <w:rsid w:val="00DC7755"/>
    <w:rsid w:val="00DD11EC"/>
    <w:rsid w:val="00DD4A5C"/>
    <w:rsid w:val="00DE4A14"/>
    <w:rsid w:val="00DE64DA"/>
    <w:rsid w:val="00DF0B10"/>
    <w:rsid w:val="00DF1922"/>
    <w:rsid w:val="00E073FC"/>
    <w:rsid w:val="00E13EA0"/>
    <w:rsid w:val="00E327E9"/>
    <w:rsid w:val="00E333A4"/>
    <w:rsid w:val="00E37E26"/>
    <w:rsid w:val="00E40799"/>
    <w:rsid w:val="00E42257"/>
    <w:rsid w:val="00E42547"/>
    <w:rsid w:val="00E43252"/>
    <w:rsid w:val="00E43E2B"/>
    <w:rsid w:val="00E460AB"/>
    <w:rsid w:val="00E556A6"/>
    <w:rsid w:val="00E60A41"/>
    <w:rsid w:val="00E61B26"/>
    <w:rsid w:val="00E61E7F"/>
    <w:rsid w:val="00E62366"/>
    <w:rsid w:val="00E62C26"/>
    <w:rsid w:val="00E7190A"/>
    <w:rsid w:val="00E75ABF"/>
    <w:rsid w:val="00E854A1"/>
    <w:rsid w:val="00E85F6C"/>
    <w:rsid w:val="00E8616C"/>
    <w:rsid w:val="00E901F3"/>
    <w:rsid w:val="00E92030"/>
    <w:rsid w:val="00E94FB1"/>
    <w:rsid w:val="00E967F2"/>
    <w:rsid w:val="00EA0FC0"/>
    <w:rsid w:val="00EB09FD"/>
    <w:rsid w:val="00EB5813"/>
    <w:rsid w:val="00EB5B60"/>
    <w:rsid w:val="00EB6C8D"/>
    <w:rsid w:val="00EC4892"/>
    <w:rsid w:val="00ED03B7"/>
    <w:rsid w:val="00ED04B8"/>
    <w:rsid w:val="00ED1D82"/>
    <w:rsid w:val="00ED27CE"/>
    <w:rsid w:val="00ED5E07"/>
    <w:rsid w:val="00ED68CB"/>
    <w:rsid w:val="00ED7C45"/>
    <w:rsid w:val="00EE413D"/>
    <w:rsid w:val="00EE4CFE"/>
    <w:rsid w:val="00EF10F6"/>
    <w:rsid w:val="00EF2966"/>
    <w:rsid w:val="00EF3C35"/>
    <w:rsid w:val="00EF742C"/>
    <w:rsid w:val="00EF77C1"/>
    <w:rsid w:val="00F005BE"/>
    <w:rsid w:val="00F034FF"/>
    <w:rsid w:val="00F0403C"/>
    <w:rsid w:val="00F04B96"/>
    <w:rsid w:val="00F05844"/>
    <w:rsid w:val="00F11AEE"/>
    <w:rsid w:val="00F15129"/>
    <w:rsid w:val="00F169AC"/>
    <w:rsid w:val="00F22639"/>
    <w:rsid w:val="00F22B30"/>
    <w:rsid w:val="00F22F15"/>
    <w:rsid w:val="00F25B2A"/>
    <w:rsid w:val="00F3008B"/>
    <w:rsid w:val="00F30E55"/>
    <w:rsid w:val="00F31F23"/>
    <w:rsid w:val="00F35115"/>
    <w:rsid w:val="00F509F9"/>
    <w:rsid w:val="00F53330"/>
    <w:rsid w:val="00F55850"/>
    <w:rsid w:val="00F562AA"/>
    <w:rsid w:val="00F56D82"/>
    <w:rsid w:val="00F56E8B"/>
    <w:rsid w:val="00F60199"/>
    <w:rsid w:val="00F61208"/>
    <w:rsid w:val="00F6407F"/>
    <w:rsid w:val="00F64B84"/>
    <w:rsid w:val="00F65CAA"/>
    <w:rsid w:val="00F65F36"/>
    <w:rsid w:val="00F70B22"/>
    <w:rsid w:val="00F70FC2"/>
    <w:rsid w:val="00F71A99"/>
    <w:rsid w:val="00F73CCF"/>
    <w:rsid w:val="00F91D22"/>
    <w:rsid w:val="00F93DB5"/>
    <w:rsid w:val="00F96617"/>
    <w:rsid w:val="00F97777"/>
    <w:rsid w:val="00F97D10"/>
    <w:rsid w:val="00FA2EB3"/>
    <w:rsid w:val="00FA680D"/>
    <w:rsid w:val="00FA6833"/>
    <w:rsid w:val="00FB3A6E"/>
    <w:rsid w:val="00FC2D19"/>
    <w:rsid w:val="00FC40D2"/>
    <w:rsid w:val="00FD398C"/>
    <w:rsid w:val="00FD62A4"/>
    <w:rsid w:val="00FE3CB1"/>
    <w:rsid w:val="00FE4DE3"/>
    <w:rsid w:val="00FF30F6"/>
    <w:rsid w:val="014E455E"/>
    <w:rsid w:val="018D0F17"/>
    <w:rsid w:val="01AC16B9"/>
    <w:rsid w:val="01C33426"/>
    <w:rsid w:val="01D34AC7"/>
    <w:rsid w:val="0223579A"/>
    <w:rsid w:val="02357FE5"/>
    <w:rsid w:val="02647ECA"/>
    <w:rsid w:val="03237D85"/>
    <w:rsid w:val="0333214F"/>
    <w:rsid w:val="03A56279"/>
    <w:rsid w:val="03AA5DB1"/>
    <w:rsid w:val="04253689"/>
    <w:rsid w:val="044827BC"/>
    <w:rsid w:val="04540896"/>
    <w:rsid w:val="04695C6C"/>
    <w:rsid w:val="047C66AE"/>
    <w:rsid w:val="04812FB5"/>
    <w:rsid w:val="04BC3FEE"/>
    <w:rsid w:val="054B35C3"/>
    <w:rsid w:val="054C3DC9"/>
    <w:rsid w:val="056401E1"/>
    <w:rsid w:val="056D52E8"/>
    <w:rsid w:val="05704DD8"/>
    <w:rsid w:val="05761F9D"/>
    <w:rsid w:val="05DB66F5"/>
    <w:rsid w:val="06481D1A"/>
    <w:rsid w:val="068D4577"/>
    <w:rsid w:val="068E5516"/>
    <w:rsid w:val="06EB560A"/>
    <w:rsid w:val="07035F04"/>
    <w:rsid w:val="07097292"/>
    <w:rsid w:val="071F2612"/>
    <w:rsid w:val="07317CD6"/>
    <w:rsid w:val="073C31C4"/>
    <w:rsid w:val="074B1659"/>
    <w:rsid w:val="076444C8"/>
    <w:rsid w:val="07691ADF"/>
    <w:rsid w:val="07893F2F"/>
    <w:rsid w:val="08955281"/>
    <w:rsid w:val="092D370C"/>
    <w:rsid w:val="09540C99"/>
    <w:rsid w:val="095E3DDE"/>
    <w:rsid w:val="09645F3F"/>
    <w:rsid w:val="099512B1"/>
    <w:rsid w:val="09A82D92"/>
    <w:rsid w:val="09C86F91"/>
    <w:rsid w:val="09F14739"/>
    <w:rsid w:val="0A23066B"/>
    <w:rsid w:val="0A410AF1"/>
    <w:rsid w:val="0A6A44EC"/>
    <w:rsid w:val="0A8A2498"/>
    <w:rsid w:val="0B0B1CD7"/>
    <w:rsid w:val="0B1F343C"/>
    <w:rsid w:val="0B2C15EF"/>
    <w:rsid w:val="0B9A0C51"/>
    <w:rsid w:val="0B9F3D21"/>
    <w:rsid w:val="0BC32105"/>
    <w:rsid w:val="0BCA5D9B"/>
    <w:rsid w:val="0BD7170D"/>
    <w:rsid w:val="0C1055C4"/>
    <w:rsid w:val="0C2D186C"/>
    <w:rsid w:val="0C2E40B0"/>
    <w:rsid w:val="0C443FA3"/>
    <w:rsid w:val="0CBD06F8"/>
    <w:rsid w:val="0CD93263"/>
    <w:rsid w:val="0CDD0FA5"/>
    <w:rsid w:val="0CE33205"/>
    <w:rsid w:val="0D007B59"/>
    <w:rsid w:val="0D036C35"/>
    <w:rsid w:val="0D181FDD"/>
    <w:rsid w:val="0D7E08E0"/>
    <w:rsid w:val="0DBA2B4D"/>
    <w:rsid w:val="0DD759F4"/>
    <w:rsid w:val="0E4366B0"/>
    <w:rsid w:val="0E5232CD"/>
    <w:rsid w:val="0EE54141"/>
    <w:rsid w:val="0EEF3211"/>
    <w:rsid w:val="0F087A90"/>
    <w:rsid w:val="0F9B0D24"/>
    <w:rsid w:val="0FD115EF"/>
    <w:rsid w:val="101F18D4"/>
    <w:rsid w:val="104430E9"/>
    <w:rsid w:val="104D4694"/>
    <w:rsid w:val="10C123D9"/>
    <w:rsid w:val="11713562"/>
    <w:rsid w:val="12E50BB3"/>
    <w:rsid w:val="130A686C"/>
    <w:rsid w:val="132469CD"/>
    <w:rsid w:val="1324792E"/>
    <w:rsid w:val="134C478E"/>
    <w:rsid w:val="13506BAF"/>
    <w:rsid w:val="14060DE1"/>
    <w:rsid w:val="142B4CEC"/>
    <w:rsid w:val="14755F67"/>
    <w:rsid w:val="14DA11B3"/>
    <w:rsid w:val="150A2B53"/>
    <w:rsid w:val="151C4634"/>
    <w:rsid w:val="152139F9"/>
    <w:rsid w:val="154A2F50"/>
    <w:rsid w:val="156928D2"/>
    <w:rsid w:val="159A309F"/>
    <w:rsid w:val="15A01728"/>
    <w:rsid w:val="15D53161"/>
    <w:rsid w:val="15DD0268"/>
    <w:rsid w:val="15F14CC6"/>
    <w:rsid w:val="16243D50"/>
    <w:rsid w:val="167F131F"/>
    <w:rsid w:val="170C3043"/>
    <w:rsid w:val="17822E75"/>
    <w:rsid w:val="17BE19D3"/>
    <w:rsid w:val="17E31439"/>
    <w:rsid w:val="183710AD"/>
    <w:rsid w:val="189B3AC2"/>
    <w:rsid w:val="18CF62D0"/>
    <w:rsid w:val="18D747CA"/>
    <w:rsid w:val="18E5190D"/>
    <w:rsid w:val="19052F84"/>
    <w:rsid w:val="19193365"/>
    <w:rsid w:val="195F0AAC"/>
    <w:rsid w:val="19726F19"/>
    <w:rsid w:val="19806B8B"/>
    <w:rsid w:val="198A5789"/>
    <w:rsid w:val="198F7ACB"/>
    <w:rsid w:val="199B2BBE"/>
    <w:rsid w:val="19E86119"/>
    <w:rsid w:val="1A071979"/>
    <w:rsid w:val="1A9B205C"/>
    <w:rsid w:val="1AF776D6"/>
    <w:rsid w:val="1B1B2C84"/>
    <w:rsid w:val="1B4C5221"/>
    <w:rsid w:val="1B5E59A7"/>
    <w:rsid w:val="1B6D5BEA"/>
    <w:rsid w:val="1B851185"/>
    <w:rsid w:val="1B8A054A"/>
    <w:rsid w:val="1B925650"/>
    <w:rsid w:val="1BA3785E"/>
    <w:rsid w:val="1BC9004E"/>
    <w:rsid w:val="1BD31ED2"/>
    <w:rsid w:val="1C085913"/>
    <w:rsid w:val="1C525A3A"/>
    <w:rsid w:val="1C6D7B68"/>
    <w:rsid w:val="1D1D719C"/>
    <w:rsid w:val="1D5A2A82"/>
    <w:rsid w:val="1DDE6C50"/>
    <w:rsid w:val="1E581DD0"/>
    <w:rsid w:val="1E931DB8"/>
    <w:rsid w:val="1E934127"/>
    <w:rsid w:val="1EBD1673"/>
    <w:rsid w:val="1F883458"/>
    <w:rsid w:val="1FAB6CE1"/>
    <w:rsid w:val="1FED72F9"/>
    <w:rsid w:val="20564B78"/>
    <w:rsid w:val="209A3575"/>
    <w:rsid w:val="20CD34A4"/>
    <w:rsid w:val="210D3CC1"/>
    <w:rsid w:val="21361AB9"/>
    <w:rsid w:val="21A25EC1"/>
    <w:rsid w:val="21D249F9"/>
    <w:rsid w:val="21F20BF7"/>
    <w:rsid w:val="22D36C7A"/>
    <w:rsid w:val="22FA160E"/>
    <w:rsid w:val="22FB3ADB"/>
    <w:rsid w:val="232F685D"/>
    <w:rsid w:val="233174FD"/>
    <w:rsid w:val="23395957"/>
    <w:rsid w:val="233B65CE"/>
    <w:rsid w:val="239D4B92"/>
    <w:rsid w:val="23B51EDC"/>
    <w:rsid w:val="23F724F4"/>
    <w:rsid w:val="23FE1AD5"/>
    <w:rsid w:val="241A4E8B"/>
    <w:rsid w:val="24207C9D"/>
    <w:rsid w:val="246566F8"/>
    <w:rsid w:val="248B2649"/>
    <w:rsid w:val="2498264B"/>
    <w:rsid w:val="249E16FF"/>
    <w:rsid w:val="24D9609E"/>
    <w:rsid w:val="24DA1A42"/>
    <w:rsid w:val="24DD5B8E"/>
    <w:rsid w:val="250C1FD0"/>
    <w:rsid w:val="25115838"/>
    <w:rsid w:val="25270BB7"/>
    <w:rsid w:val="25290DD3"/>
    <w:rsid w:val="257A23D4"/>
    <w:rsid w:val="25B54415"/>
    <w:rsid w:val="25CE64B1"/>
    <w:rsid w:val="25F747AF"/>
    <w:rsid w:val="26413EFB"/>
    <w:rsid w:val="266A16A4"/>
    <w:rsid w:val="269C3827"/>
    <w:rsid w:val="26B04E1C"/>
    <w:rsid w:val="26B75F6B"/>
    <w:rsid w:val="26F471BF"/>
    <w:rsid w:val="26FB22FC"/>
    <w:rsid w:val="274F030F"/>
    <w:rsid w:val="27653C19"/>
    <w:rsid w:val="27736336"/>
    <w:rsid w:val="27FE0FEF"/>
    <w:rsid w:val="28026FB4"/>
    <w:rsid w:val="284101E2"/>
    <w:rsid w:val="288264C6"/>
    <w:rsid w:val="289F315B"/>
    <w:rsid w:val="28EC1992"/>
    <w:rsid w:val="293D6BFB"/>
    <w:rsid w:val="29DB4B5B"/>
    <w:rsid w:val="29E17ECF"/>
    <w:rsid w:val="29EC4B89"/>
    <w:rsid w:val="2A2D4EC2"/>
    <w:rsid w:val="2A5C7555"/>
    <w:rsid w:val="2A622692"/>
    <w:rsid w:val="2A697EC4"/>
    <w:rsid w:val="2AA1765E"/>
    <w:rsid w:val="2B057ADE"/>
    <w:rsid w:val="2B25203D"/>
    <w:rsid w:val="2B40539C"/>
    <w:rsid w:val="2B460886"/>
    <w:rsid w:val="2BD870AF"/>
    <w:rsid w:val="2BEF7F55"/>
    <w:rsid w:val="2C2045B2"/>
    <w:rsid w:val="2C2F3339"/>
    <w:rsid w:val="2CC80A91"/>
    <w:rsid w:val="2CC94C4A"/>
    <w:rsid w:val="2CE27401"/>
    <w:rsid w:val="2D0B0DBF"/>
    <w:rsid w:val="2D8017AD"/>
    <w:rsid w:val="2D8A6187"/>
    <w:rsid w:val="2DAA5620"/>
    <w:rsid w:val="2DB80F46"/>
    <w:rsid w:val="2DF9330D"/>
    <w:rsid w:val="2EC456C9"/>
    <w:rsid w:val="2F012479"/>
    <w:rsid w:val="2F0F103A"/>
    <w:rsid w:val="2F877D84"/>
    <w:rsid w:val="2F8A5B16"/>
    <w:rsid w:val="2FED1391"/>
    <w:rsid w:val="2FF26266"/>
    <w:rsid w:val="2FF86DC4"/>
    <w:rsid w:val="30074904"/>
    <w:rsid w:val="302B515F"/>
    <w:rsid w:val="30656A38"/>
    <w:rsid w:val="30703A47"/>
    <w:rsid w:val="307F3F9D"/>
    <w:rsid w:val="30BA6D84"/>
    <w:rsid w:val="310D20A5"/>
    <w:rsid w:val="31945827"/>
    <w:rsid w:val="31E213A2"/>
    <w:rsid w:val="31E30FF5"/>
    <w:rsid w:val="320B4F05"/>
    <w:rsid w:val="32317519"/>
    <w:rsid w:val="324678C2"/>
    <w:rsid w:val="324803BF"/>
    <w:rsid w:val="327411B4"/>
    <w:rsid w:val="328D12D9"/>
    <w:rsid w:val="32E8157B"/>
    <w:rsid w:val="32F81DE5"/>
    <w:rsid w:val="33065EFD"/>
    <w:rsid w:val="335A2AA0"/>
    <w:rsid w:val="335C05C6"/>
    <w:rsid w:val="336F654B"/>
    <w:rsid w:val="33B65F28"/>
    <w:rsid w:val="33E222C5"/>
    <w:rsid w:val="342F27ED"/>
    <w:rsid w:val="345E036E"/>
    <w:rsid w:val="3485313E"/>
    <w:rsid w:val="349A5478"/>
    <w:rsid w:val="34A42225"/>
    <w:rsid w:val="34BF2BBB"/>
    <w:rsid w:val="34C94326"/>
    <w:rsid w:val="34EC3C2E"/>
    <w:rsid w:val="353F1F4D"/>
    <w:rsid w:val="35430EEC"/>
    <w:rsid w:val="35AC3B58"/>
    <w:rsid w:val="35EF5171"/>
    <w:rsid w:val="36015455"/>
    <w:rsid w:val="360A0317"/>
    <w:rsid w:val="36513CE6"/>
    <w:rsid w:val="36785717"/>
    <w:rsid w:val="36CE17DB"/>
    <w:rsid w:val="37052D23"/>
    <w:rsid w:val="37614520"/>
    <w:rsid w:val="37735EDE"/>
    <w:rsid w:val="37970E74"/>
    <w:rsid w:val="37A87E1C"/>
    <w:rsid w:val="38262F51"/>
    <w:rsid w:val="38576F91"/>
    <w:rsid w:val="3861062B"/>
    <w:rsid w:val="38BF587F"/>
    <w:rsid w:val="390239BE"/>
    <w:rsid w:val="39096AFA"/>
    <w:rsid w:val="394A2C6F"/>
    <w:rsid w:val="3A00614F"/>
    <w:rsid w:val="3A4818A4"/>
    <w:rsid w:val="3A8F74D3"/>
    <w:rsid w:val="3AE47F1E"/>
    <w:rsid w:val="3AF15A98"/>
    <w:rsid w:val="3AF37A62"/>
    <w:rsid w:val="3B000022"/>
    <w:rsid w:val="3BE61375"/>
    <w:rsid w:val="3C0C409C"/>
    <w:rsid w:val="3C5207B8"/>
    <w:rsid w:val="3C6B3628"/>
    <w:rsid w:val="3C7626F9"/>
    <w:rsid w:val="3C964B49"/>
    <w:rsid w:val="3D0C4E0B"/>
    <w:rsid w:val="3DBD4357"/>
    <w:rsid w:val="3DF5764D"/>
    <w:rsid w:val="3E1A3557"/>
    <w:rsid w:val="3E9A01F4"/>
    <w:rsid w:val="3EB35031"/>
    <w:rsid w:val="3EDC080D"/>
    <w:rsid w:val="3F06588A"/>
    <w:rsid w:val="3F23468E"/>
    <w:rsid w:val="3F7448FC"/>
    <w:rsid w:val="3F966B9F"/>
    <w:rsid w:val="3FEA08FC"/>
    <w:rsid w:val="3FEB6F5A"/>
    <w:rsid w:val="400F606F"/>
    <w:rsid w:val="403A38E1"/>
    <w:rsid w:val="40662A84"/>
    <w:rsid w:val="409C46F8"/>
    <w:rsid w:val="40A27F80"/>
    <w:rsid w:val="40EA5463"/>
    <w:rsid w:val="410127AD"/>
    <w:rsid w:val="41540B2E"/>
    <w:rsid w:val="415C79E3"/>
    <w:rsid w:val="41A655BF"/>
    <w:rsid w:val="41BE4CC7"/>
    <w:rsid w:val="41D61543"/>
    <w:rsid w:val="42051E29"/>
    <w:rsid w:val="42240501"/>
    <w:rsid w:val="423C1CEE"/>
    <w:rsid w:val="42463094"/>
    <w:rsid w:val="427C534F"/>
    <w:rsid w:val="42B75819"/>
    <w:rsid w:val="42CE66BF"/>
    <w:rsid w:val="42F1211F"/>
    <w:rsid w:val="43476B9D"/>
    <w:rsid w:val="43505326"/>
    <w:rsid w:val="435C03C9"/>
    <w:rsid w:val="436A288B"/>
    <w:rsid w:val="43741014"/>
    <w:rsid w:val="43917E18"/>
    <w:rsid w:val="43A51B15"/>
    <w:rsid w:val="43BF7346"/>
    <w:rsid w:val="43CB67C0"/>
    <w:rsid w:val="43D81418"/>
    <w:rsid w:val="43E4263E"/>
    <w:rsid w:val="43F3462F"/>
    <w:rsid w:val="44103433"/>
    <w:rsid w:val="442742D8"/>
    <w:rsid w:val="444035EC"/>
    <w:rsid w:val="444143B6"/>
    <w:rsid w:val="444A101A"/>
    <w:rsid w:val="446758D6"/>
    <w:rsid w:val="44965297"/>
    <w:rsid w:val="44A8366B"/>
    <w:rsid w:val="44AF0444"/>
    <w:rsid w:val="44FA7C3F"/>
    <w:rsid w:val="4585575A"/>
    <w:rsid w:val="45891C00"/>
    <w:rsid w:val="45F23AC6"/>
    <w:rsid w:val="46205483"/>
    <w:rsid w:val="46C329DE"/>
    <w:rsid w:val="470D5A07"/>
    <w:rsid w:val="47961EA1"/>
    <w:rsid w:val="47B72674"/>
    <w:rsid w:val="47D1745E"/>
    <w:rsid w:val="47E21FD2"/>
    <w:rsid w:val="48345216"/>
    <w:rsid w:val="48CB6D26"/>
    <w:rsid w:val="49044BE8"/>
    <w:rsid w:val="490C1CEF"/>
    <w:rsid w:val="4928096E"/>
    <w:rsid w:val="49575660"/>
    <w:rsid w:val="496D6C31"/>
    <w:rsid w:val="49804BB7"/>
    <w:rsid w:val="4A037596"/>
    <w:rsid w:val="4A064990"/>
    <w:rsid w:val="4A565917"/>
    <w:rsid w:val="4A5751EC"/>
    <w:rsid w:val="4A6358AA"/>
    <w:rsid w:val="4AB94E64"/>
    <w:rsid w:val="4AE271AB"/>
    <w:rsid w:val="4AFD2237"/>
    <w:rsid w:val="4B0D06CC"/>
    <w:rsid w:val="4B4A38E1"/>
    <w:rsid w:val="4B8D5369"/>
    <w:rsid w:val="4C0D0258"/>
    <w:rsid w:val="4C4F35BC"/>
    <w:rsid w:val="4C65348A"/>
    <w:rsid w:val="4C7C0815"/>
    <w:rsid w:val="4CE865CF"/>
    <w:rsid w:val="4D9D560B"/>
    <w:rsid w:val="4DB316D4"/>
    <w:rsid w:val="4DCF5AD7"/>
    <w:rsid w:val="4DE374C2"/>
    <w:rsid w:val="4E0416AC"/>
    <w:rsid w:val="4E11738D"/>
    <w:rsid w:val="4E52289A"/>
    <w:rsid w:val="4E7A12CB"/>
    <w:rsid w:val="4E7C56A4"/>
    <w:rsid w:val="4E9E5ADF"/>
    <w:rsid w:val="4EAD34A6"/>
    <w:rsid w:val="4EAF3848"/>
    <w:rsid w:val="4ECD423E"/>
    <w:rsid w:val="4F0A4F22"/>
    <w:rsid w:val="4F1B43F6"/>
    <w:rsid w:val="4F4641AC"/>
    <w:rsid w:val="4F503008"/>
    <w:rsid w:val="4F7C7BCE"/>
    <w:rsid w:val="50265D8C"/>
    <w:rsid w:val="50616DC4"/>
    <w:rsid w:val="50772144"/>
    <w:rsid w:val="507C1E50"/>
    <w:rsid w:val="507C4335"/>
    <w:rsid w:val="508F1B83"/>
    <w:rsid w:val="50B415EA"/>
    <w:rsid w:val="50F10148"/>
    <w:rsid w:val="51DA0BDC"/>
    <w:rsid w:val="51F51BBA"/>
    <w:rsid w:val="521340EE"/>
    <w:rsid w:val="521C2FA3"/>
    <w:rsid w:val="523D6FB3"/>
    <w:rsid w:val="52DE5094"/>
    <w:rsid w:val="530E3233"/>
    <w:rsid w:val="53BE5113"/>
    <w:rsid w:val="53CC24B4"/>
    <w:rsid w:val="53E47AF0"/>
    <w:rsid w:val="53E773D8"/>
    <w:rsid w:val="54501629"/>
    <w:rsid w:val="54601EA0"/>
    <w:rsid w:val="546724CF"/>
    <w:rsid w:val="54682976"/>
    <w:rsid w:val="54773E1A"/>
    <w:rsid w:val="549A0AF6"/>
    <w:rsid w:val="54C16083"/>
    <w:rsid w:val="54D758A7"/>
    <w:rsid w:val="54EF2BF0"/>
    <w:rsid w:val="556F788D"/>
    <w:rsid w:val="55E464CD"/>
    <w:rsid w:val="55E55DA1"/>
    <w:rsid w:val="561A2735"/>
    <w:rsid w:val="563A7E9B"/>
    <w:rsid w:val="564B02FA"/>
    <w:rsid w:val="56B714EC"/>
    <w:rsid w:val="56F444EE"/>
    <w:rsid w:val="57566F57"/>
    <w:rsid w:val="57792C45"/>
    <w:rsid w:val="579932E7"/>
    <w:rsid w:val="57A92A8B"/>
    <w:rsid w:val="57C02622"/>
    <w:rsid w:val="57EE718F"/>
    <w:rsid w:val="58135265"/>
    <w:rsid w:val="584E41FE"/>
    <w:rsid w:val="58716676"/>
    <w:rsid w:val="58C07B42"/>
    <w:rsid w:val="58CE429C"/>
    <w:rsid w:val="58F22CAF"/>
    <w:rsid w:val="59023C1C"/>
    <w:rsid w:val="59396B30"/>
    <w:rsid w:val="59A33FA9"/>
    <w:rsid w:val="5A063515"/>
    <w:rsid w:val="5A1D0200"/>
    <w:rsid w:val="5A2F0DB8"/>
    <w:rsid w:val="5A5D05FC"/>
    <w:rsid w:val="5A8E2EAB"/>
    <w:rsid w:val="5B24111A"/>
    <w:rsid w:val="5B423D09"/>
    <w:rsid w:val="5B5F167B"/>
    <w:rsid w:val="5C3B2BBF"/>
    <w:rsid w:val="5C653798"/>
    <w:rsid w:val="5C77651D"/>
    <w:rsid w:val="5CDF0BAF"/>
    <w:rsid w:val="5D245401"/>
    <w:rsid w:val="5D246B17"/>
    <w:rsid w:val="5D677EDE"/>
    <w:rsid w:val="5D700646"/>
    <w:rsid w:val="5DAA158A"/>
    <w:rsid w:val="5DC22821"/>
    <w:rsid w:val="5DED6395"/>
    <w:rsid w:val="5E3B2A02"/>
    <w:rsid w:val="5E9345EC"/>
    <w:rsid w:val="5EE07779"/>
    <w:rsid w:val="5EE27322"/>
    <w:rsid w:val="5F021772"/>
    <w:rsid w:val="5F1576F7"/>
    <w:rsid w:val="5F230066"/>
    <w:rsid w:val="5F334021"/>
    <w:rsid w:val="5F52422B"/>
    <w:rsid w:val="5F920D48"/>
    <w:rsid w:val="5FC331F0"/>
    <w:rsid w:val="5FFC403D"/>
    <w:rsid w:val="60306FD3"/>
    <w:rsid w:val="60563B24"/>
    <w:rsid w:val="610B7004"/>
    <w:rsid w:val="61882D10"/>
    <w:rsid w:val="61963FB3"/>
    <w:rsid w:val="619958DF"/>
    <w:rsid w:val="61C2211F"/>
    <w:rsid w:val="61C40F61"/>
    <w:rsid w:val="620D2908"/>
    <w:rsid w:val="62210161"/>
    <w:rsid w:val="62570CDB"/>
    <w:rsid w:val="62AC2121"/>
    <w:rsid w:val="62D82F16"/>
    <w:rsid w:val="62DB47B4"/>
    <w:rsid w:val="63C179EF"/>
    <w:rsid w:val="63C65464"/>
    <w:rsid w:val="641A130C"/>
    <w:rsid w:val="64713622"/>
    <w:rsid w:val="64B435DF"/>
    <w:rsid w:val="651D5558"/>
    <w:rsid w:val="65724337"/>
    <w:rsid w:val="65D379C4"/>
    <w:rsid w:val="660A39DF"/>
    <w:rsid w:val="66161433"/>
    <w:rsid w:val="666D606B"/>
    <w:rsid w:val="66815672"/>
    <w:rsid w:val="66902CF8"/>
    <w:rsid w:val="66AF3F8D"/>
    <w:rsid w:val="66B54F00"/>
    <w:rsid w:val="66CA7EB9"/>
    <w:rsid w:val="68227FB0"/>
    <w:rsid w:val="6871789F"/>
    <w:rsid w:val="687C4343"/>
    <w:rsid w:val="687E630D"/>
    <w:rsid w:val="68931C39"/>
    <w:rsid w:val="689B4294"/>
    <w:rsid w:val="689F697B"/>
    <w:rsid w:val="68D56B96"/>
    <w:rsid w:val="68F55EA4"/>
    <w:rsid w:val="690600B1"/>
    <w:rsid w:val="69884D00"/>
    <w:rsid w:val="69AB3E1D"/>
    <w:rsid w:val="69F83E9D"/>
    <w:rsid w:val="6A043DD4"/>
    <w:rsid w:val="6A3E141E"/>
    <w:rsid w:val="6A536D57"/>
    <w:rsid w:val="6A884BFC"/>
    <w:rsid w:val="6A8F08C3"/>
    <w:rsid w:val="6AB336E0"/>
    <w:rsid w:val="6ABD22B6"/>
    <w:rsid w:val="6ACA6966"/>
    <w:rsid w:val="6AD871FE"/>
    <w:rsid w:val="6AE668C9"/>
    <w:rsid w:val="6AF64881"/>
    <w:rsid w:val="6B0B7C00"/>
    <w:rsid w:val="6B601F65"/>
    <w:rsid w:val="6B673089"/>
    <w:rsid w:val="6B9D2F4E"/>
    <w:rsid w:val="6BEF1470"/>
    <w:rsid w:val="6C2B67AC"/>
    <w:rsid w:val="6C7F2654"/>
    <w:rsid w:val="6C8C747A"/>
    <w:rsid w:val="6D1014FE"/>
    <w:rsid w:val="6D52102F"/>
    <w:rsid w:val="6D595AFC"/>
    <w:rsid w:val="6D7E46BA"/>
    <w:rsid w:val="6DE06A4F"/>
    <w:rsid w:val="6DFD1C3F"/>
    <w:rsid w:val="6E2C680B"/>
    <w:rsid w:val="6E7928C7"/>
    <w:rsid w:val="6E7C12C8"/>
    <w:rsid w:val="6EC922AC"/>
    <w:rsid w:val="6F886D6B"/>
    <w:rsid w:val="700E441B"/>
    <w:rsid w:val="70460245"/>
    <w:rsid w:val="70985276"/>
    <w:rsid w:val="70A02B99"/>
    <w:rsid w:val="71353C29"/>
    <w:rsid w:val="718304F0"/>
    <w:rsid w:val="71A36DE5"/>
    <w:rsid w:val="724834E8"/>
    <w:rsid w:val="72701EDF"/>
    <w:rsid w:val="727F515C"/>
    <w:rsid w:val="72C214EC"/>
    <w:rsid w:val="72ED47BB"/>
    <w:rsid w:val="730E028E"/>
    <w:rsid w:val="7333597E"/>
    <w:rsid w:val="73420C2D"/>
    <w:rsid w:val="7344195D"/>
    <w:rsid w:val="73861D54"/>
    <w:rsid w:val="739C7F8F"/>
    <w:rsid w:val="73D2750D"/>
    <w:rsid w:val="7419513C"/>
    <w:rsid w:val="743B1556"/>
    <w:rsid w:val="74510D7A"/>
    <w:rsid w:val="74E55A7D"/>
    <w:rsid w:val="74EF0832"/>
    <w:rsid w:val="750162FC"/>
    <w:rsid w:val="752C5EAE"/>
    <w:rsid w:val="75373265"/>
    <w:rsid w:val="753D12FE"/>
    <w:rsid w:val="758F1B5A"/>
    <w:rsid w:val="75CA0DE4"/>
    <w:rsid w:val="761800D4"/>
    <w:rsid w:val="76487F5B"/>
    <w:rsid w:val="76516E0F"/>
    <w:rsid w:val="7671300D"/>
    <w:rsid w:val="773B2450"/>
    <w:rsid w:val="77750DFB"/>
    <w:rsid w:val="782E7816"/>
    <w:rsid w:val="7850116F"/>
    <w:rsid w:val="78A55B5A"/>
    <w:rsid w:val="78B813C8"/>
    <w:rsid w:val="78B84CC4"/>
    <w:rsid w:val="78E35D19"/>
    <w:rsid w:val="78F63C9E"/>
    <w:rsid w:val="79222CE5"/>
    <w:rsid w:val="79921C19"/>
    <w:rsid w:val="799408D0"/>
    <w:rsid w:val="79AC7C55"/>
    <w:rsid w:val="7A1940E8"/>
    <w:rsid w:val="7A877DB3"/>
    <w:rsid w:val="7A89643E"/>
    <w:rsid w:val="7B2F195E"/>
    <w:rsid w:val="7B86755B"/>
    <w:rsid w:val="7BAE260E"/>
    <w:rsid w:val="7BDA78A7"/>
    <w:rsid w:val="7C3945CD"/>
    <w:rsid w:val="7C3C40BE"/>
    <w:rsid w:val="7C725D31"/>
    <w:rsid w:val="7C745605"/>
    <w:rsid w:val="7C8848DE"/>
    <w:rsid w:val="7CF07D68"/>
    <w:rsid w:val="7D6513F2"/>
    <w:rsid w:val="7D692C90"/>
    <w:rsid w:val="7D871368"/>
    <w:rsid w:val="7D9263DA"/>
    <w:rsid w:val="7DE44A0D"/>
    <w:rsid w:val="7E491A5E"/>
    <w:rsid w:val="7E9957F7"/>
    <w:rsid w:val="7ECD36F3"/>
    <w:rsid w:val="7F4C4618"/>
    <w:rsid w:val="7F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35B16ED"/>
  <w15:docId w15:val="{34B064B8-FD12-4C69-85EC-B168BC31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C47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ascii="宋体" w:eastAsia="宋体" w:hAnsi="宋体" w:cs="Times New Roman" w:hint="eastAsia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qFormat/>
    <w:rPr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17"/>
      <w:szCs w:val="17"/>
    </w:rPr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99"/>
    <w:rsid w:val="00FC40D2"/>
    <w:pPr>
      <w:ind w:firstLineChars="200" w:firstLine="420"/>
    </w:pPr>
  </w:style>
  <w:style w:type="character" w:styleId="a9">
    <w:name w:val="Hyperlink"/>
    <w:basedOn w:val="a0"/>
    <w:rsid w:val="00D128B6"/>
    <w:rPr>
      <w:color w:val="0026E5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8B6"/>
    <w:rPr>
      <w:color w:val="605E5C"/>
      <w:shd w:val="clear" w:color="auto" w:fill="E1DFDD"/>
    </w:rPr>
  </w:style>
  <w:style w:type="character" w:customStyle="1" w:styleId="w-text-emphasis">
    <w:name w:val="w-text-emphasis"/>
    <w:basedOn w:val="a0"/>
    <w:rsid w:val="00A12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80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119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9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950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2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1" TargetMode="External"/><Relationship Id="rId26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5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2.emf"/><Relationship Id="rId34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1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33" Type="http://schemas.openxmlformats.org/officeDocument/2006/relationships/image" Target="media/image18.emf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7" TargetMode="External"/><Relationship Id="rId20" Type="http://schemas.openxmlformats.org/officeDocument/2006/relationships/oleObject" Target="file:///D:\Users\xuzhe\Desktop\&#27599;&#26085;&#30740;&#25253;\&#27169;&#26495;\&#21608;&#25253;&#21697;&#31181;&#36208;&#21183;&#22270;.xlsx!LME%20&#38108;%20!%5b&#21608;&#25253;&#21697;&#31181;&#36208;&#21183;&#22270;.xlsx%5dLME%20&#38108;%20%20&#22270;&#34920;%201" TargetMode="External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9" TargetMode="External"/><Relationship Id="rId32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10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3.emf"/><Relationship Id="rId28" Type="http://schemas.openxmlformats.org/officeDocument/2006/relationships/oleObject" Target="file:///D:\Users\xuzhe\Desktop\&#27599;&#26085;&#30740;&#25253;\&#27169;&#26495;\&#21608;&#25253;&#21697;&#31181;&#36208;&#21183;&#22270;.xlsx!FEF&#38081;&#30719;&#30707;!%5b&#21608;&#25253;&#21697;&#31181;&#36208;&#21183;&#22270;.xlsx%5dFEF&#38081;&#30719;&#30707;%20&#22270;&#34920;%201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31" Type="http://schemas.openxmlformats.org/officeDocument/2006/relationships/image" Target="media/image17.emf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3" TargetMode="External"/><Relationship Id="rId27" Type="http://schemas.openxmlformats.org/officeDocument/2006/relationships/image" Target="media/image15.emf"/><Relationship Id="rId30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13" TargetMode="External"/><Relationship Id="rId35" Type="http://schemas.openxmlformats.org/officeDocument/2006/relationships/image" Target="media/image2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519FBF-E2DF-4C55-8985-6D8058DCF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2</cp:revision>
  <dcterms:created xsi:type="dcterms:W3CDTF">2025-06-03T01:06:00Z</dcterms:created>
  <dcterms:modified xsi:type="dcterms:W3CDTF">2025-06-03T01:06:00Z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988B5217703C4950B103A29445F4D55C_13</vt:lpwstr>
  </property>
</Properties>
</file>