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42F4001"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DF1672">
        <w:rPr>
          <w:rFonts w:ascii="微软雅黑" w:eastAsia="微软雅黑" w:hAnsi="微软雅黑" w:cs="微软雅黑"/>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E37A4C">
        <w:rPr>
          <w:rFonts w:ascii="微软雅黑" w:eastAsia="微软雅黑" w:hAnsi="微软雅黑" w:cs="微软雅黑"/>
          <w:b/>
          <w:bCs/>
          <w:color w:val="005D97"/>
          <w:spacing w:val="-22"/>
          <w:sz w:val="48"/>
          <w:szCs w:val="48"/>
          <w:lang w:eastAsia="zh-CN"/>
        </w:rPr>
        <w:t>13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6708512D" w:rsidR="00904B93" w:rsidRDefault="00E37A4C" w:rsidP="0059328D">
      <w:pPr>
        <w:ind w:firstLineChars="200" w:firstLine="468"/>
        <w:rPr>
          <w:rFonts w:ascii="微软雅黑" w:eastAsia="微软雅黑" w:hAnsi="微软雅黑" w:cs="微软雅黑"/>
          <w:spacing w:val="12"/>
          <w:lang w:eastAsia="zh-CN"/>
        </w:rPr>
      </w:pPr>
      <w:r w:rsidRPr="00E37A4C">
        <w:rPr>
          <w:rFonts w:ascii="微软雅黑" w:eastAsia="微软雅黑" w:hAnsi="微软雅黑" w:cs="微软雅黑" w:hint="eastAsia"/>
          <w:spacing w:val="12"/>
          <w:lang w:eastAsia="zh-CN"/>
        </w:rPr>
        <w:t>美国三大股指小幅收涨，道指涨</w:t>
      </w:r>
      <w:r w:rsidRPr="00E37A4C">
        <w:rPr>
          <w:rFonts w:ascii="微软雅黑" w:eastAsia="微软雅黑" w:hAnsi="微软雅黑" w:cs="微软雅黑"/>
          <w:spacing w:val="12"/>
          <w:lang w:eastAsia="zh-CN"/>
        </w:rPr>
        <w:t>0.24%</w:t>
      </w:r>
      <w:r w:rsidRPr="00E37A4C">
        <w:rPr>
          <w:rFonts w:ascii="微软雅黑" w:eastAsia="微软雅黑" w:hAnsi="微软雅黑" w:cs="微软雅黑" w:hint="eastAsia"/>
          <w:spacing w:val="12"/>
          <w:lang w:eastAsia="zh-CN"/>
        </w:rPr>
        <w:t>报</w:t>
      </w:r>
      <w:r w:rsidRPr="00E37A4C">
        <w:rPr>
          <w:rFonts w:ascii="微软雅黑" w:eastAsia="微软雅黑" w:hAnsi="微软雅黑" w:cs="微软雅黑"/>
          <w:spacing w:val="12"/>
          <w:lang w:eastAsia="zh-CN"/>
        </w:rPr>
        <w:t>42967.62</w:t>
      </w:r>
      <w:r w:rsidRPr="00E37A4C">
        <w:rPr>
          <w:rFonts w:ascii="微软雅黑" w:eastAsia="微软雅黑" w:hAnsi="微软雅黑" w:cs="微软雅黑" w:hint="eastAsia"/>
          <w:spacing w:val="12"/>
          <w:lang w:eastAsia="zh-CN"/>
        </w:rPr>
        <w:t>点，标普</w:t>
      </w:r>
      <w:r w:rsidRPr="00E37A4C">
        <w:rPr>
          <w:rFonts w:ascii="微软雅黑" w:eastAsia="微软雅黑" w:hAnsi="微软雅黑" w:cs="微软雅黑"/>
          <w:spacing w:val="12"/>
          <w:lang w:eastAsia="zh-CN"/>
        </w:rPr>
        <w:t>500</w:t>
      </w:r>
      <w:r w:rsidRPr="00E37A4C">
        <w:rPr>
          <w:rFonts w:ascii="微软雅黑" w:eastAsia="微软雅黑" w:hAnsi="微软雅黑" w:cs="微软雅黑" w:hint="eastAsia"/>
          <w:spacing w:val="12"/>
          <w:lang w:eastAsia="zh-CN"/>
        </w:rPr>
        <w:t>指数涨</w:t>
      </w:r>
      <w:r w:rsidRPr="00E37A4C">
        <w:rPr>
          <w:rFonts w:ascii="微软雅黑" w:eastAsia="微软雅黑" w:hAnsi="微软雅黑" w:cs="微软雅黑"/>
          <w:spacing w:val="12"/>
          <w:lang w:eastAsia="zh-CN"/>
        </w:rPr>
        <w:t>0.38%</w:t>
      </w:r>
      <w:r w:rsidRPr="00E37A4C">
        <w:rPr>
          <w:rFonts w:ascii="微软雅黑" w:eastAsia="微软雅黑" w:hAnsi="微软雅黑" w:cs="微软雅黑" w:hint="eastAsia"/>
          <w:spacing w:val="12"/>
          <w:lang w:eastAsia="zh-CN"/>
        </w:rPr>
        <w:t>报</w:t>
      </w:r>
      <w:r w:rsidRPr="00E37A4C">
        <w:rPr>
          <w:rFonts w:ascii="微软雅黑" w:eastAsia="微软雅黑" w:hAnsi="微软雅黑" w:cs="微软雅黑"/>
          <w:spacing w:val="12"/>
          <w:lang w:eastAsia="zh-CN"/>
        </w:rPr>
        <w:t>6045.26</w:t>
      </w:r>
      <w:r w:rsidRPr="00E37A4C">
        <w:rPr>
          <w:rFonts w:ascii="微软雅黑" w:eastAsia="微软雅黑" w:hAnsi="微软雅黑" w:cs="微软雅黑" w:hint="eastAsia"/>
          <w:spacing w:val="12"/>
          <w:lang w:eastAsia="zh-CN"/>
        </w:rPr>
        <w:t>点，纳指涨</w:t>
      </w:r>
      <w:r w:rsidRPr="00E37A4C">
        <w:rPr>
          <w:rFonts w:ascii="微软雅黑" w:eastAsia="微软雅黑" w:hAnsi="微软雅黑" w:cs="微软雅黑"/>
          <w:spacing w:val="12"/>
          <w:lang w:eastAsia="zh-CN"/>
        </w:rPr>
        <w:t>0.24%</w:t>
      </w:r>
      <w:r w:rsidRPr="00E37A4C">
        <w:rPr>
          <w:rFonts w:ascii="微软雅黑" w:eastAsia="微软雅黑" w:hAnsi="微软雅黑" w:cs="微软雅黑" w:hint="eastAsia"/>
          <w:spacing w:val="12"/>
          <w:lang w:eastAsia="zh-CN"/>
        </w:rPr>
        <w:t>报</w:t>
      </w:r>
      <w:r w:rsidRPr="00E37A4C">
        <w:rPr>
          <w:rFonts w:ascii="微软雅黑" w:eastAsia="微软雅黑" w:hAnsi="微软雅黑" w:cs="微软雅黑"/>
          <w:spacing w:val="12"/>
          <w:lang w:eastAsia="zh-CN"/>
        </w:rPr>
        <w:t>19662.48</w:t>
      </w:r>
      <w:r w:rsidRPr="00E37A4C">
        <w:rPr>
          <w:rFonts w:ascii="微软雅黑" w:eastAsia="微软雅黑" w:hAnsi="微软雅黑" w:cs="微软雅黑" w:hint="eastAsia"/>
          <w:spacing w:val="12"/>
          <w:lang w:eastAsia="zh-CN"/>
        </w:rPr>
        <w:t>点</w:t>
      </w:r>
      <w:r w:rsidR="00EF097E" w:rsidRPr="00EF097E">
        <w:rPr>
          <w:rFonts w:ascii="微软雅黑" w:eastAsia="微软雅黑" w:hAnsi="微软雅黑" w:cs="微软雅黑" w:hint="eastAsia"/>
          <w:spacing w:val="12"/>
          <w:lang w:eastAsia="zh-CN"/>
        </w:rPr>
        <w:t>。</w:t>
      </w:r>
      <w:r w:rsidRPr="00E37A4C">
        <w:rPr>
          <w:rFonts w:ascii="微软雅黑" w:eastAsia="微软雅黑" w:hAnsi="微软雅黑" w:cs="微软雅黑" w:hint="eastAsia"/>
          <w:spacing w:val="12"/>
          <w:lang w:eastAsia="zh-CN"/>
        </w:rPr>
        <w:t>美元指数跌</w:t>
      </w:r>
      <w:r w:rsidRPr="00E37A4C">
        <w:rPr>
          <w:rFonts w:ascii="微软雅黑" w:eastAsia="微软雅黑" w:hAnsi="微软雅黑" w:cs="微软雅黑"/>
          <w:spacing w:val="12"/>
          <w:lang w:eastAsia="zh-CN"/>
        </w:rPr>
        <w:t>0.79%</w:t>
      </w:r>
      <w:r w:rsidRPr="00E37A4C">
        <w:rPr>
          <w:rFonts w:ascii="微软雅黑" w:eastAsia="微软雅黑" w:hAnsi="微软雅黑" w:cs="微软雅黑" w:hint="eastAsia"/>
          <w:spacing w:val="12"/>
          <w:lang w:eastAsia="zh-CN"/>
        </w:rPr>
        <w:t>报</w:t>
      </w:r>
      <w:r w:rsidRPr="00E37A4C">
        <w:rPr>
          <w:rFonts w:ascii="微软雅黑" w:eastAsia="微软雅黑" w:hAnsi="微软雅黑" w:cs="微软雅黑"/>
          <w:spacing w:val="12"/>
          <w:lang w:eastAsia="zh-CN"/>
        </w:rPr>
        <w:t>97.87</w:t>
      </w:r>
      <w:r w:rsidRPr="00E37A4C">
        <w:rPr>
          <w:rFonts w:ascii="微软雅黑" w:eastAsia="微软雅黑" w:hAnsi="微软雅黑" w:cs="微软雅黑" w:hint="eastAsia"/>
          <w:spacing w:val="12"/>
          <w:lang w:eastAsia="zh-CN"/>
        </w:rPr>
        <w:t>，非美货币多数上涨，欧元兑美元涨</w:t>
      </w:r>
      <w:r w:rsidRPr="00E37A4C">
        <w:rPr>
          <w:rFonts w:ascii="微软雅黑" w:eastAsia="微软雅黑" w:hAnsi="微软雅黑" w:cs="微软雅黑"/>
          <w:spacing w:val="12"/>
          <w:lang w:eastAsia="zh-CN"/>
        </w:rPr>
        <w:t>0.84%</w:t>
      </w:r>
      <w:r w:rsidRPr="00E37A4C">
        <w:rPr>
          <w:rFonts w:ascii="微软雅黑" w:eastAsia="微软雅黑" w:hAnsi="微软雅黑" w:cs="微软雅黑" w:hint="eastAsia"/>
          <w:spacing w:val="12"/>
          <w:lang w:eastAsia="zh-CN"/>
        </w:rPr>
        <w:t>报</w:t>
      </w:r>
      <w:r w:rsidRPr="00E37A4C">
        <w:rPr>
          <w:rFonts w:ascii="微软雅黑" w:eastAsia="微软雅黑" w:hAnsi="微软雅黑" w:cs="微软雅黑"/>
          <w:spacing w:val="12"/>
          <w:lang w:eastAsia="zh-CN"/>
        </w:rPr>
        <w:t>1.1586</w:t>
      </w:r>
      <w:r w:rsidRPr="00E37A4C">
        <w:rPr>
          <w:rFonts w:ascii="微软雅黑" w:eastAsia="微软雅黑" w:hAnsi="微软雅黑" w:cs="微软雅黑" w:hint="eastAsia"/>
          <w:spacing w:val="12"/>
          <w:lang w:eastAsia="zh-CN"/>
        </w:rPr>
        <w:t>，英镑兑美元涨</w:t>
      </w:r>
      <w:r w:rsidRPr="00E37A4C">
        <w:rPr>
          <w:rFonts w:ascii="微软雅黑" w:eastAsia="微软雅黑" w:hAnsi="微软雅黑" w:cs="微软雅黑"/>
          <w:spacing w:val="12"/>
          <w:lang w:eastAsia="zh-CN"/>
        </w:rPr>
        <w:t>0.47%</w:t>
      </w:r>
      <w:r w:rsidRPr="00E37A4C">
        <w:rPr>
          <w:rFonts w:ascii="微软雅黑" w:eastAsia="微软雅黑" w:hAnsi="微软雅黑" w:cs="微软雅黑" w:hint="eastAsia"/>
          <w:spacing w:val="12"/>
          <w:lang w:eastAsia="zh-CN"/>
        </w:rPr>
        <w:t>报</w:t>
      </w:r>
      <w:r w:rsidRPr="00E37A4C">
        <w:rPr>
          <w:rFonts w:ascii="微软雅黑" w:eastAsia="微软雅黑" w:hAnsi="微软雅黑" w:cs="微软雅黑"/>
          <w:spacing w:val="12"/>
          <w:lang w:eastAsia="zh-CN"/>
        </w:rPr>
        <w:t>1.3613</w:t>
      </w:r>
      <w:r w:rsidRPr="00E37A4C">
        <w:rPr>
          <w:rFonts w:ascii="微软雅黑" w:eastAsia="微软雅黑" w:hAnsi="微软雅黑" w:cs="微软雅黑" w:hint="eastAsia"/>
          <w:spacing w:val="12"/>
          <w:lang w:eastAsia="zh-CN"/>
        </w:rPr>
        <w:t>，美元兑日元跌</w:t>
      </w:r>
      <w:r w:rsidRPr="00E37A4C">
        <w:rPr>
          <w:rFonts w:ascii="微软雅黑" w:eastAsia="微软雅黑" w:hAnsi="微软雅黑" w:cs="微软雅黑"/>
          <w:spacing w:val="12"/>
          <w:lang w:eastAsia="zh-CN"/>
        </w:rPr>
        <w:t>0.75%</w:t>
      </w:r>
      <w:r w:rsidRPr="00E37A4C">
        <w:rPr>
          <w:rFonts w:ascii="微软雅黑" w:eastAsia="微软雅黑" w:hAnsi="微软雅黑" w:cs="微软雅黑" w:hint="eastAsia"/>
          <w:spacing w:val="12"/>
          <w:lang w:eastAsia="zh-CN"/>
        </w:rPr>
        <w:t>报</w:t>
      </w:r>
      <w:r w:rsidRPr="00E37A4C">
        <w:rPr>
          <w:rFonts w:ascii="微软雅黑" w:eastAsia="微软雅黑" w:hAnsi="微软雅黑" w:cs="微软雅黑"/>
          <w:spacing w:val="12"/>
          <w:lang w:eastAsia="zh-CN"/>
        </w:rPr>
        <w:t>143.5025</w:t>
      </w:r>
      <w:r w:rsidRPr="00E37A4C">
        <w:rPr>
          <w:rFonts w:ascii="微软雅黑" w:eastAsia="微软雅黑" w:hAnsi="微软雅黑" w:cs="微软雅黑" w:hint="eastAsia"/>
          <w:spacing w:val="12"/>
          <w:lang w:eastAsia="zh-CN"/>
        </w:rPr>
        <w:t>，离岸人民币对美元上涨</w:t>
      </w:r>
      <w:r w:rsidRPr="00E37A4C">
        <w:rPr>
          <w:rFonts w:ascii="微软雅黑" w:eastAsia="微软雅黑" w:hAnsi="微软雅黑" w:cs="微软雅黑"/>
          <w:spacing w:val="12"/>
          <w:lang w:eastAsia="zh-CN"/>
        </w:rPr>
        <w:t>254</w:t>
      </w:r>
      <w:r w:rsidRPr="00E37A4C">
        <w:rPr>
          <w:rFonts w:ascii="微软雅黑" w:eastAsia="微软雅黑" w:hAnsi="微软雅黑" w:cs="微软雅黑" w:hint="eastAsia"/>
          <w:spacing w:val="12"/>
          <w:lang w:eastAsia="zh-CN"/>
        </w:rPr>
        <w:t>个基点报</w:t>
      </w:r>
      <w:r w:rsidRPr="00E37A4C">
        <w:rPr>
          <w:rFonts w:ascii="微软雅黑" w:eastAsia="微软雅黑" w:hAnsi="微软雅黑" w:cs="微软雅黑"/>
          <w:spacing w:val="12"/>
          <w:lang w:eastAsia="zh-CN"/>
        </w:rPr>
        <w:t>7.1731</w:t>
      </w:r>
      <w:r w:rsidRPr="00E37A4C">
        <w:rPr>
          <w:rFonts w:ascii="微软雅黑" w:eastAsia="微软雅黑" w:hAnsi="微软雅黑" w:cs="微软雅黑" w:hint="eastAsia"/>
          <w:spacing w:val="12"/>
          <w:lang w:eastAsia="zh-CN"/>
        </w:rPr>
        <w:t>。国际油价走强，美油主力合约收涨</w:t>
      </w:r>
      <w:r w:rsidRPr="00E37A4C">
        <w:rPr>
          <w:rFonts w:ascii="微软雅黑" w:eastAsia="微软雅黑" w:hAnsi="微软雅黑" w:cs="微软雅黑"/>
          <w:spacing w:val="12"/>
          <w:lang w:eastAsia="zh-CN"/>
        </w:rPr>
        <w:t>1.04%</w:t>
      </w:r>
      <w:r w:rsidRPr="00E37A4C">
        <w:rPr>
          <w:rFonts w:ascii="微软雅黑" w:eastAsia="微软雅黑" w:hAnsi="微软雅黑" w:cs="微软雅黑" w:hint="eastAsia"/>
          <w:spacing w:val="12"/>
          <w:lang w:eastAsia="zh-CN"/>
        </w:rPr>
        <w:t>，报</w:t>
      </w:r>
      <w:r w:rsidRPr="00E37A4C">
        <w:rPr>
          <w:rFonts w:ascii="微软雅黑" w:eastAsia="微软雅黑" w:hAnsi="微软雅黑" w:cs="微软雅黑"/>
          <w:spacing w:val="12"/>
          <w:lang w:eastAsia="zh-CN"/>
        </w:rPr>
        <w:t>68.86</w:t>
      </w:r>
      <w:r w:rsidRPr="00E37A4C">
        <w:rPr>
          <w:rFonts w:ascii="微软雅黑" w:eastAsia="微软雅黑" w:hAnsi="微软雅黑" w:cs="微软雅黑" w:hint="eastAsia"/>
          <w:spacing w:val="12"/>
          <w:lang w:eastAsia="zh-CN"/>
        </w:rPr>
        <w:t>美元</w:t>
      </w:r>
      <w:r w:rsidRPr="00E37A4C">
        <w:rPr>
          <w:rFonts w:ascii="微软雅黑" w:eastAsia="微软雅黑" w:hAnsi="微软雅黑" w:cs="微软雅黑"/>
          <w:spacing w:val="12"/>
          <w:lang w:eastAsia="zh-CN"/>
        </w:rPr>
        <w:t>/</w:t>
      </w:r>
      <w:r w:rsidRPr="00E37A4C">
        <w:rPr>
          <w:rFonts w:ascii="微软雅黑" w:eastAsia="微软雅黑" w:hAnsi="微软雅黑" w:cs="微软雅黑" w:hint="eastAsia"/>
          <w:spacing w:val="12"/>
          <w:lang w:eastAsia="zh-CN"/>
        </w:rPr>
        <w:t>桶；布伦特原油主力合约涨</w:t>
      </w:r>
      <w:r w:rsidRPr="00E37A4C">
        <w:rPr>
          <w:rFonts w:ascii="微软雅黑" w:eastAsia="微软雅黑" w:hAnsi="微软雅黑" w:cs="微软雅黑"/>
          <w:spacing w:val="12"/>
          <w:lang w:eastAsia="zh-CN"/>
        </w:rPr>
        <w:t>0.69%</w:t>
      </w:r>
      <w:r w:rsidRPr="00E37A4C">
        <w:rPr>
          <w:rFonts w:ascii="微软雅黑" w:eastAsia="微软雅黑" w:hAnsi="微软雅黑" w:cs="微软雅黑" w:hint="eastAsia"/>
          <w:spacing w:val="12"/>
          <w:lang w:eastAsia="zh-CN"/>
        </w:rPr>
        <w:t>，报</w:t>
      </w:r>
      <w:r w:rsidRPr="00E37A4C">
        <w:rPr>
          <w:rFonts w:ascii="微软雅黑" w:eastAsia="微软雅黑" w:hAnsi="微软雅黑" w:cs="微软雅黑"/>
          <w:spacing w:val="12"/>
          <w:lang w:eastAsia="zh-CN"/>
        </w:rPr>
        <w:t>70.25</w:t>
      </w:r>
      <w:r w:rsidRPr="00E37A4C">
        <w:rPr>
          <w:rFonts w:ascii="微软雅黑" w:eastAsia="微软雅黑" w:hAnsi="微软雅黑" w:cs="微软雅黑" w:hint="eastAsia"/>
          <w:spacing w:val="12"/>
          <w:lang w:eastAsia="zh-CN"/>
        </w:rPr>
        <w:t>美元</w:t>
      </w:r>
      <w:r w:rsidRPr="00E37A4C">
        <w:rPr>
          <w:rFonts w:ascii="微软雅黑" w:eastAsia="微软雅黑" w:hAnsi="微软雅黑" w:cs="微软雅黑"/>
          <w:spacing w:val="12"/>
          <w:lang w:eastAsia="zh-CN"/>
        </w:rPr>
        <w:t>/</w:t>
      </w:r>
      <w:r w:rsidRPr="00E37A4C">
        <w:rPr>
          <w:rFonts w:ascii="微软雅黑" w:eastAsia="微软雅黑" w:hAnsi="微软雅黑" w:cs="微软雅黑" w:hint="eastAsia"/>
          <w:spacing w:val="12"/>
          <w:lang w:eastAsia="zh-CN"/>
        </w:rPr>
        <w:t>桶。国际贵金属期货普遍收涨，</w:t>
      </w:r>
      <w:r w:rsidRPr="00E37A4C">
        <w:rPr>
          <w:rFonts w:ascii="微软雅黑" w:eastAsia="微软雅黑" w:hAnsi="微软雅黑" w:cs="微软雅黑"/>
          <w:spacing w:val="12"/>
          <w:lang w:eastAsia="zh-CN"/>
        </w:rPr>
        <w:t>COMEX</w:t>
      </w:r>
      <w:r w:rsidRPr="00E37A4C">
        <w:rPr>
          <w:rFonts w:ascii="微软雅黑" w:eastAsia="微软雅黑" w:hAnsi="微软雅黑" w:cs="微软雅黑" w:hint="eastAsia"/>
          <w:spacing w:val="12"/>
          <w:lang w:eastAsia="zh-CN"/>
        </w:rPr>
        <w:t>黄金期货涨</w:t>
      </w:r>
      <w:r w:rsidRPr="00E37A4C">
        <w:rPr>
          <w:rFonts w:ascii="微软雅黑" w:eastAsia="微软雅黑" w:hAnsi="微软雅黑" w:cs="微软雅黑"/>
          <w:spacing w:val="12"/>
          <w:lang w:eastAsia="zh-CN"/>
        </w:rPr>
        <w:t>1.88%</w:t>
      </w:r>
      <w:r w:rsidRPr="00E37A4C">
        <w:rPr>
          <w:rFonts w:ascii="微软雅黑" w:eastAsia="微软雅黑" w:hAnsi="微软雅黑" w:cs="微软雅黑" w:hint="eastAsia"/>
          <w:spacing w:val="12"/>
          <w:lang w:eastAsia="zh-CN"/>
        </w:rPr>
        <w:t>报</w:t>
      </w:r>
      <w:r w:rsidRPr="00E37A4C">
        <w:rPr>
          <w:rFonts w:ascii="微软雅黑" w:eastAsia="微软雅黑" w:hAnsi="微软雅黑" w:cs="微软雅黑"/>
          <w:spacing w:val="12"/>
          <w:lang w:eastAsia="zh-CN"/>
        </w:rPr>
        <w:t>3406.40</w:t>
      </w:r>
      <w:r w:rsidRPr="00E37A4C">
        <w:rPr>
          <w:rFonts w:ascii="微软雅黑" w:eastAsia="微软雅黑" w:hAnsi="微软雅黑" w:cs="微软雅黑" w:hint="eastAsia"/>
          <w:spacing w:val="12"/>
          <w:lang w:eastAsia="zh-CN"/>
        </w:rPr>
        <w:t>美元</w:t>
      </w:r>
      <w:r w:rsidRPr="00E37A4C">
        <w:rPr>
          <w:rFonts w:ascii="微软雅黑" w:eastAsia="微软雅黑" w:hAnsi="微软雅黑" w:cs="微软雅黑"/>
          <w:spacing w:val="12"/>
          <w:lang w:eastAsia="zh-CN"/>
        </w:rPr>
        <w:t>/</w:t>
      </w:r>
      <w:r w:rsidRPr="00E37A4C">
        <w:rPr>
          <w:rFonts w:ascii="微软雅黑" w:eastAsia="微软雅黑" w:hAnsi="微软雅黑" w:cs="微软雅黑" w:hint="eastAsia"/>
          <w:spacing w:val="12"/>
          <w:lang w:eastAsia="zh-CN"/>
        </w:rPr>
        <w:t>盎司，</w:t>
      </w:r>
      <w:r w:rsidRPr="00E37A4C">
        <w:rPr>
          <w:rFonts w:ascii="微软雅黑" w:eastAsia="微软雅黑" w:hAnsi="微软雅黑" w:cs="微软雅黑"/>
          <w:spacing w:val="12"/>
          <w:lang w:eastAsia="zh-CN"/>
        </w:rPr>
        <w:t>COMEX</w:t>
      </w:r>
      <w:r w:rsidRPr="00E37A4C">
        <w:rPr>
          <w:rFonts w:ascii="微软雅黑" w:eastAsia="微软雅黑" w:hAnsi="微软雅黑" w:cs="微软雅黑" w:hint="eastAsia"/>
          <w:spacing w:val="12"/>
          <w:lang w:eastAsia="zh-CN"/>
        </w:rPr>
        <w:t>白银期货涨</w:t>
      </w:r>
      <w:r w:rsidRPr="00E37A4C">
        <w:rPr>
          <w:rFonts w:ascii="微软雅黑" w:eastAsia="微软雅黑" w:hAnsi="微软雅黑" w:cs="微软雅黑"/>
          <w:spacing w:val="12"/>
          <w:lang w:eastAsia="zh-CN"/>
        </w:rPr>
        <w:t>0.41%</w:t>
      </w:r>
      <w:r w:rsidRPr="00E37A4C">
        <w:rPr>
          <w:rFonts w:ascii="微软雅黑" w:eastAsia="微软雅黑" w:hAnsi="微软雅黑" w:cs="微软雅黑" w:hint="eastAsia"/>
          <w:spacing w:val="12"/>
          <w:lang w:eastAsia="zh-CN"/>
        </w:rPr>
        <w:t>报</w:t>
      </w:r>
      <w:r w:rsidRPr="00E37A4C">
        <w:rPr>
          <w:rFonts w:ascii="微软雅黑" w:eastAsia="微软雅黑" w:hAnsi="微软雅黑" w:cs="微软雅黑"/>
          <w:spacing w:val="12"/>
          <w:lang w:eastAsia="zh-CN"/>
        </w:rPr>
        <w:t>36.41</w:t>
      </w:r>
      <w:r w:rsidRPr="00E37A4C">
        <w:rPr>
          <w:rFonts w:ascii="微软雅黑" w:eastAsia="微软雅黑" w:hAnsi="微软雅黑" w:cs="微软雅黑" w:hint="eastAsia"/>
          <w:spacing w:val="12"/>
          <w:lang w:eastAsia="zh-CN"/>
        </w:rPr>
        <w:t>美元</w:t>
      </w:r>
      <w:r w:rsidRPr="00E37A4C">
        <w:rPr>
          <w:rFonts w:ascii="微软雅黑" w:eastAsia="微软雅黑" w:hAnsi="微软雅黑" w:cs="微软雅黑"/>
          <w:spacing w:val="12"/>
          <w:lang w:eastAsia="zh-CN"/>
        </w:rPr>
        <w:t>/</w:t>
      </w:r>
      <w:r>
        <w:rPr>
          <w:rFonts w:ascii="微软雅黑" w:eastAsia="微软雅黑" w:hAnsi="微软雅黑" w:cs="微软雅黑" w:hint="eastAsia"/>
          <w:spacing w:val="12"/>
          <w:lang w:eastAsia="zh-CN"/>
        </w:rPr>
        <w:t>盎司</w:t>
      </w:r>
      <w:r w:rsidR="00EF097E" w:rsidRPr="00EF097E">
        <w:rPr>
          <w:rFonts w:ascii="微软雅黑" w:eastAsia="微软雅黑" w:hAnsi="微软雅黑" w:cs="微软雅黑" w:hint="eastAsia"/>
          <w:spacing w:val="12"/>
          <w:lang w:eastAsia="zh-CN"/>
        </w:rPr>
        <w:t>。</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072020">
        <w:rPr>
          <w:rFonts w:ascii="微软雅黑" w:eastAsia="微软雅黑" w:hAnsi="微软雅黑" w:cs="微软雅黑" w:hint="eastAsia"/>
          <w:spacing w:val="12"/>
          <w:lang w:eastAsia="zh-CN"/>
        </w:rPr>
        <w:t>跌</w:t>
      </w:r>
      <w:r w:rsidR="00EF097E">
        <w:rPr>
          <w:rFonts w:ascii="微软雅黑" w:eastAsia="微软雅黑" w:hAnsi="微软雅黑" w:cs="微软雅黑"/>
          <w:spacing w:val="12"/>
          <w:lang w:eastAsia="zh-CN"/>
        </w:rPr>
        <w:t>0.</w:t>
      </w:r>
      <w:r>
        <w:rPr>
          <w:rFonts w:ascii="微软雅黑" w:eastAsia="微软雅黑" w:hAnsi="微软雅黑" w:cs="微软雅黑"/>
          <w:spacing w:val="12"/>
          <w:lang w:eastAsia="zh-CN"/>
        </w:rPr>
        <w:t>97</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8667F2">
        <w:rPr>
          <w:rFonts w:ascii="微软雅黑" w:eastAsia="微软雅黑" w:hAnsi="微软雅黑" w:cs="微软雅黑"/>
          <w:spacing w:val="12"/>
          <w:lang w:eastAsia="zh-CN"/>
        </w:rPr>
        <w:t>1</w:t>
      </w:r>
      <w:r w:rsidR="00DF1672">
        <w:rPr>
          <w:rFonts w:ascii="微软雅黑" w:eastAsia="微软雅黑" w:hAnsi="微软雅黑" w:cs="微软雅黑"/>
          <w:spacing w:val="12"/>
          <w:lang w:eastAsia="zh-CN"/>
        </w:rPr>
        <w:t>6.</w:t>
      </w:r>
      <w:r>
        <w:rPr>
          <w:rFonts w:ascii="微软雅黑" w:eastAsia="微软雅黑" w:hAnsi="微软雅黑" w:cs="微软雅黑"/>
          <w:spacing w:val="12"/>
          <w:lang w:eastAsia="zh-CN"/>
        </w:rPr>
        <w:t>26</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跌0</w:t>
      </w:r>
      <w:r>
        <w:rPr>
          <w:rFonts w:ascii="微软雅黑" w:eastAsia="微软雅黑" w:hAnsi="微软雅黑" w:cs="微软雅黑"/>
          <w:spacing w:val="12"/>
          <w:lang w:eastAsia="zh-CN"/>
        </w:rPr>
        <w:t>.18</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67.53</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B3F4F2E" w:rsidR="00557736" w:rsidRPr="0022448B" w:rsidRDefault="00E37A4C"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5942BB42" wp14:editId="6184A74A">
            <wp:extent cx="5548592" cy="3485792"/>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4597" cy="3489564"/>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0BE903B9"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37A4C" w:rsidRPr="00E37A4C">
        <w:rPr>
          <w:rFonts w:ascii="微软雅黑" w:eastAsia="微软雅黑" w:hAnsi="微软雅黑" w:cs="微软雅黑" w:hint="eastAsia"/>
          <w:color w:val="auto"/>
          <w:spacing w:val="4"/>
          <w:lang w:eastAsia="zh-CN"/>
        </w:rPr>
        <w:t>美国商务部宣布将自</w:t>
      </w:r>
      <w:r w:rsidR="00E37A4C" w:rsidRPr="00E37A4C">
        <w:rPr>
          <w:rFonts w:ascii="微软雅黑" w:eastAsia="微软雅黑" w:hAnsi="微软雅黑" w:cs="微软雅黑"/>
          <w:color w:val="auto"/>
          <w:spacing w:val="4"/>
          <w:lang w:eastAsia="zh-CN"/>
        </w:rPr>
        <w:t>6</w:t>
      </w:r>
      <w:r w:rsidR="00E37A4C" w:rsidRPr="00E37A4C">
        <w:rPr>
          <w:rFonts w:ascii="微软雅黑" w:eastAsia="微软雅黑" w:hAnsi="微软雅黑" w:cs="微软雅黑" w:hint="eastAsia"/>
          <w:color w:val="auto"/>
          <w:spacing w:val="4"/>
          <w:lang w:eastAsia="zh-CN"/>
        </w:rPr>
        <w:t>月</w:t>
      </w:r>
      <w:r w:rsidR="00E37A4C" w:rsidRPr="00E37A4C">
        <w:rPr>
          <w:rFonts w:ascii="微软雅黑" w:eastAsia="微软雅黑" w:hAnsi="微软雅黑" w:cs="微软雅黑"/>
          <w:color w:val="auto"/>
          <w:spacing w:val="4"/>
          <w:lang w:eastAsia="zh-CN"/>
        </w:rPr>
        <w:t>23</w:t>
      </w:r>
      <w:r w:rsidR="00E37A4C" w:rsidRPr="00E37A4C">
        <w:rPr>
          <w:rFonts w:ascii="微软雅黑" w:eastAsia="微软雅黑" w:hAnsi="微软雅黑" w:cs="微软雅黑" w:hint="eastAsia"/>
          <w:color w:val="auto"/>
          <w:spacing w:val="4"/>
          <w:lang w:eastAsia="zh-CN"/>
        </w:rPr>
        <w:t>日起对多种钢制家用电器加征关税，包括洗碗机、洗衣机和冰箱等“钢铁衍生产品”。据悉，对大多数国家设定</w:t>
      </w:r>
      <w:r w:rsidR="00E37A4C" w:rsidRPr="00E37A4C">
        <w:rPr>
          <w:rFonts w:ascii="微软雅黑" w:eastAsia="微软雅黑" w:hAnsi="微软雅黑" w:cs="微软雅黑"/>
          <w:color w:val="auto"/>
          <w:spacing w:val="4"/>
          <w:lang w:eastAsia="zh-CN"/>
        </w:rPr>
        <w:t>50%</w:t>
      </w:r>
      <w:r w:rsidR="00E37A4C" w:rsidRPr="00E37A4C">
        <w:rPr>
          <w:rFonts w:ascii="微软雅黑" w:eastAsia="微软雅黑" w:hAnsi="微软雅黑" w:cs="微软雅黑" w:hint="eastAsia"/>
          <w:color w:val="auto"/>
          <w:spacing w:val="4"/>
          <w:lang w:eastAsia="zh-CN"/>
        </w:rPr>
        <w:t>的关税将影响这些钢铁制品的进口，可能导致消费价格上涨，行业利益相关者正在密切关注事态发展。消息人士表示，美国计划将对稀土援引国防生产法案，特朗普稀土计划的时间表尚不清楚。</w:t>
      </w:r>
      <w:r>
        <w:rPr>
          <w:rFonts w:ascii="微软雅黑" w:eastAsia="微软雅黑" w:hAnsi="微软雅黑" w:cs="微软雅黑" w:hint="eastAsia"/>
          <w:color w:val="auto"/>
          <w:spacing w:val="4"/>
          <w:lang w:eastAsia="zh-CN"/>
        </w:rPr>
        <w:t>】</w:t>
      </w:r>
    </w:p>
    <w:p w14:paraId="1D65A4DB" w14:textId="3265EAAA" w:rsidR="00EF097E" w:rsidRDefault="00EF097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37A4C" w:rsidRPr="00E37A4C">
        <w:rPr>
          <w:rFonts w:ascii="微软雅黑" w:eastAsia="微软雅黑" w:hAnsi="微软雅黑" w:cs="微软雅黑" w:hint="eastAsia"/>
          <w:color w:val="auto"/>
          <w:spacing w:val="4"/>
          <w:lang w:eastAsia="zh-CN"/>
        </w:rPr>
        <w:t>美国总统特朗普表示，他不打算解雇美联储主席鲍威尔，但称其是个</w:t>
      </w:r>
      <w:r w:rsidR="00E37A4C" w:rsidRPr="00E37A4C">
        <w:rPr>
          <w:rFonts w:cs="微软雅黑" w:hint="eastAsia"/>
          <w:color w:val="auto"/>
          <w:spacing w:val="4"/>
          <w:lang w:eastAsia="zh-CN"/>
        </w:rPr>
        <w:t xml:space="preserve"> “</w:t>
      </w:r>
      <w:r w:rsidR="00E37A4C" w:rsidRPr="00E37A4C">
        <w:rPr>
          <w:rFonts w:ascii="微软雅黑" w:eastAsia="微软雅黑" w:hAnsi="微软雅黑" w:cs="微软雅黑" w:hint="eastAsia"/>
          <w:color w:val="auto"/>
          <w:spacing w:val="4"/>
          <w:lang w:eastAsia="zh-CN"/>
        </w:rPr>
        <w:t>蠢货</w:t>
      </w:r>
      <w:r w:rsidR="00E37A4C" w:rsidRPr="00E37A4C">
        <w:rPr>
          <w:color w:val="auto"/>
          <w:spacing w:val="4"/>
          <w:lang w:eastAsia="zh-CN"/>
        </w:rPr>
        <w:t>”</w:t>
      </w:r>
      <w:r w:rsidR="00E37A4C" w:rsidRPr="00E37A4C">
        <w:rPr>
          <w:rFonts w:ascii="微软雅黑" w:eastAsia="微软雅黑" w:hAnsi="微软雅黑" w:cs="微软雅黑" w:hint="eastAsia"/>
          <w:color w:val="auto"/>
          <w:spacing w:val="4"/>
          <w:lang w:eastAsia="zh-CN"/>
        </w:rPr>
        <w:t>，因为他没有降息。</w:t>
      </w:r>
      <w:r w:rsidR="00E37A4C" w:rsidRPr="00E37A4C">
        <w:rPr>
          <w:rFonts w:ascii="微软雅黑" w:eastAsia="微软雅黑" w:hAnsi="微软雅黑" w:cs="微软雅黑" w:hint="eastAsia"/>
          <w:color w:val="auto"/>
          <w:spacing w:val="4"/>
          <w:lang w:eastAsia="zh-CN"/>
        </w:rPr>
        <w:t>特朗普在白宫的一次活动上发表讲话时称，降息200个基点每年可以为美国节省6000亿美元。特朗普称，“如果通胀上升，他同意美联储加息，但现在通胀率在下降，我可能不得不采取一些措施。</w:t>
      </w:r>
      <w:r>
        <w:rPr>
          <w:rFonts w:ascii="微软雅黑" w:eastAsia="微软雅黑" w:hAnsi="微软雅黑" w:cs="微软雅黑" w:hint="eastAsia"/>
          <w:color w:val="auto"/>
          <w:spacing w:val="4"/>
          <w:lang w:eastAsia="zh-CN"/>
        </w:rPr>
        <w:t>】</w:t>
      </w:r>
    </w:p>
    <w:p w14:paraId="3D875D2C" w14:textId="7EB98428"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E37A4C" w:rsidRPr="00E37A4C">
        <w:rPr>
          <w:rFonts w:ascii="微软雅黑" w:eastAsia="微软雅黑" w:hAnsi="微软雅黑" w:cs="微软雅黑" w:hint="eastAsia"/>
          <w:color w:val="auto"/>
          <w:spacing w:val="4"/>
          <w:lang w:eastAsia="zh-CN"/>
        </w:rPr>
        <w:t>美国总统特朗普在白宫签署决议，</w:t>
      </w:r>
      <w:r w:rsidR="00E37A4C" w:rsidRPr="00E37A4C">
        <w:rPr>
          <w:rFonts w:ascii="微软雅黑" w:eastAsia="微软雅黑" w:hAnsi="微软雅黑" w:cs="微软雅黑" w:hint="eastAsia"/>
          <w:color w:val="auto"/>
          <w:spacing w:val="4"/>
          <w:lang w:eastAsia="zh-CN"/>
        </w:rPr>
        <w:t>阻止加利福尼亚州在全美率先实施的在</w:t>
      </w:r>
      <w:r w:rsidR="00E37A4C" w:rsidRPr="00E37A4C">
        <w:rPr>
          <w:rFonts w:cs="微软雅黑" w:hint="eastAsia"/>
          <w:color w:val="auto"/>
          <w:spacing w:val="4"/>
          <w:lang w:eastAsia="zh-CN"/>
        </w:rPr>
        <w:t>2035</w:t>
      </w:r>
      <w:r w:rsidR="00E37A4C" w:rsidRPr="00E37A4C">
        <w:rPr>
          <w:rFonts w:ascii="微软雅黑" w:eastAsia="微软雅黑" w:hAnsi="微软雅黑" w:cs="微软雅黑" w:hint="eastAsia"/>
          <w:color w:val="auto"/>
          <w:spacing w:val="4"/>
          <w:lang w:eastAsia="zh-CN"/>
        </w:rPr>
        <w:t>年之前禁售燃油新车计划</w:t>
      </w:r>
      <w:r w:rsidR="00E37A4C" w:rsidRPr="00E37A4C">
        <w:rPr>
          <w:rFonts w:ascii="微软雅黑" w:eastAsia="微软雅黑" w:hAnsi="微软雅黑" w:cs="微软雅黑" w:hint="eastAsia"/>
          <w:color w:val="auto"/>
          <w:spacing w:val="4"/>
          <w:lang w:eastAsia="zh-CN"/>
        </w:rPr>
        <w:t>。特朗普还表示，他可能会提高美国汽车关税，以提振国内汽车制造业，此举可能会进一步加剧与贸易伙伴的紧张关系。</w:t>
      </w:r>
      <w:r w:rsidRPr="00587742">
        <w:rPr>
          <w:rFonts w:ascii="微软雅黑" w:eastAsia="微软雅黑" w:hAnsi="微软雅黑" w:cs="微软雅黑" w:hint="eastAsia"/>
          <w:color w:val="auto"/>
          <w:spacing w:val="4"/>
          <w:lang w:eastAsia="zh-CN"/>
        </w:rPr>
        <w:t>】</w:t>
      </w:r>
    </w:p>
    <w:p w14:paraId="217ECC16" w14:textId="3C758C5D" w:rsidR="00662D67" w:rsidRDefault="00E6413E"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E37A4C" w:rsidRPr="00E37A4C">
        <w:rPr>
          <w:rFonts w:ascii="微软雅黑" w:eastAsia="微软雅黑" w:hAnsi="微软雅黑" w:cs="微软雅黑" w:hint="eastAsia"/>
          <w:color w:val="auto"/>
          <w:spacing w:val="4"/>
          <w:lang w:eastAsia="zh-CN"/>
        </w:rPr>
        <w:t>美国</w:t>
      </w:r>
      <w:r w:rsidR="00E37A4C" w:rsidRPr="00E37A4C">
        <w:rPr>
          <w:rFonts w:cs="微软雅黑" w:hint="eastAsia"/>
          <w:color w:val="auto"/>
          <w:spacing w:val="4"/>
          <w:lang w:eastAsia="zh-CN"/>
        </w:rPr>
        <w:t>5</w:t>
      </w:r>
      <w:r w:rsidR="00E37A4C" w:rsidRPr="00E37A4C">
        <w:rPr>
          <w:rFonts w:ascii="微软雅黑" w:eastAsia="微软雅黑" w:hAnsi="微软雅黑" w:cs="微软雅黑" w:hint="eastAsia"/>
          <w:color w:val="auto"/>
          <w:spacing w:val="4"/>
          <w:lang w:eastAsia="zh-CN"/>
        </w:rPr>
        <w:t>月</w:t>
      </w:r>
      <w:r w:rsidR="00E37A4C" w:rsidRPr="00E37A4C">
        <w:rPr>
          <w:rFonts w:cs="微软雅黑" w:hint="eastAsia"/>
          <w:color w:val="auto"/>
          <w:spacing w:val="4"/>
          <w:lang w:eastAsia="zh-CN"/>
        </w:rPr>
        <w:t>PPI</w:t>
      </w:r>
      <w:r w:rsidR="00E37A4C" w:rsidRPr="00E37A4C">
        <w:rPr>
          <w:rFonts w:ascii="微软雅黑" w:eastAsia="微软雅黑" w:hAnsi="微软雅黑" w:cs="微软雅黑" w:hint="eastAsia"/>
          <w:color w:val="auto"/>
          <w:spacing w:val="4"/>
          <w:lang w:eastAsia="zh-CN"/>
        </w:rPr>
        <w:t>同比增长</w:t>
      </w:r>
      <w:r w:rsidR="00E37A4C" w:rsidRPr="00E37A4C">
        <w:rPr>
          <w:rFonts w:cs="微软雅黑" w:hint="eastAsia"/>
          <w:color w:val="auto"/>
          <w:spacing w:val="4"/>
          <w:lang w:eastAsia="zh-CN"/>
        </w:rPr>
        <w:t>2.6%</w:t>
      </w:r>
      <w:r w:rsidR="00E37A4C" w:rsidRPr="00E37A4C">
        <w:rPr>
          <w:rFonts w:ascii="微软雅黑" w:eastAsia="微软雅黑" w:hAnsi="微软雅黑" w:cs="微软雅黑" w:hint="eastAsia"/>
          <w:color w:val="auto"/>
          <w:spacing w:val="4"/>
          <w:lang w:eastAsia="zh-CN"/>
        </w:rPr>
        <w:t>，符合预期，前值增长</w:t>
      </w:r>
      <w:r w:rsidR="00E37A4C" w:rsidRPr="00E37A4C">
        <w:rPr>
          <w:rFonts w:cs="微软雅黑" w:hint="eastAsia"/>
          <w:color w:val="auto"/>
          <w:spacing w:val="4"/>
          <w:lang w:eastAsia="zh-CN"/>
        </w:rPr>
        <w:t>2.4%</w:t>
      </w:r>
      <w:r w:rsidR="00E37A4C" w:rsidRPr="00E37A4C">
        <w:rPr>
          <w:rFonts w:ascii="微软雅黑" w:eastAsia="微软雅黑" w:hAnsi="微软雅黑" w:cs="微软雅黑" w:hint="eastAsia"/>
          <w:color w:val="auto"/>
          <w:spacing w:val="4"/>
          <w:lang w:eastAsia="zh-CN"/>
        </w:rPr>
        <w:t>。美国</w:t>
      </w:r>
      <w:r w:rsidR="00E37A4C" w:rsidRPr="00E37A4C">
        <w:rPr>
          <w:rFonts w:cs="微软雅黑" w:hint="eastAsia"/>
          <w:color w:val="auto"/>
          <w:spacing w:val="4"/>
          <w:lang w:eastAsia="zh-CN"/>
        </w:rPr>
        <w:t>5</w:t>
      </w:r>
      <w:r w:rsidR="00E37A4C" w:rsidRPr="00E37A4C">
        <w:rPr>
          <w:rFonts w:ascii="微软雅黑" w:eastAsia="微软雅黑" w:hAnsi="微软雅黑" w:cs="微软雅黑" w:hint="eastAsia"/>
          <w:color w:val="auto"/>
          <w:spacing w:val="4"/>
          <w:lang w:eastAsia="zh-CN"/>
        </w:rPr>
        <w:t>月核心</w:t>
      </w:r>
      <w:r w:rsidR="00E37A4C" w:rsidRPr="00E37A4C">
        <w:rPr>
          <w:rFonts w:cs="微软雅黑" w:hint="eastAsia"/>
          <w:color w:val="auto"/>
          <w:spacing w:val="4"/>
          <w:lang w:eastAsia="zh-CN"/>
        </w:rPr>
        <w:t>PPI</w:t>
      </w:r>
      <w:r w:rsidR="00E37A4C" w:rsidRPr="00E37A4C">
        <w:rPr>
          <w:rFonts w:ascii="微软雅黑" w:eastAsia="微软雅黑" w:hAnsi="微软雅黑" w:cs="微软雅黑" w:hint="eastAsia"/>
          <w:color w:val="auto"/>
          <w:spacing w:val="4"/>
          <w:lang w:eastAsia="zh-CN"/>
        </w:rPr>
        <w:t>同比增长</w:t>
      </w:r>
      <w:r w:rsidR="00E37A4C" w:rsidRPr="00E37A4C">
        <w:rPr>
          <w:rFonts w:cs="微软雅黑" w:hint="eastAsia"/>
          <w:color w:val="auto"/>
          <w:spacing w:val="4"/>
          <w:lang w:eastAsia="zh-CN"/>
        </w:rPr>
        <w:t>3%</w:t>
      </w:r>
      <w:r w:rsidR="00E37A4C" w:rsidRPr="00E37A4C">
        <w:rPr>
          <w:rFonts w:ascii="微软雅黑" w:eastAsia="微软雅黑" w:hAnsi="微软雅黑" w:cs="微软雅黑" w:hint="eastAsia"/>
          <w:color w:val="auto"/>
          <w:spacing w:val="4"/>
          <w:lang w:eastAsia="zh-CN"/>
        </w:rPr>
        <w:t>，低于预期值</w:t>
      </w:r>
      <w:r w:rsidR="00E37A4C" w:rsidRPr="00E37A4C">
        <w:rPr>
          <w:rFonts w:cs="微软雅黑" w:hint="eastAsia"/>
          <w:color w:val="auto"/>
          <w:spacing w:val="4"/>
          <w:lang w:eastAsia="zh-CN"/>
        </w:rPr>
        <w:t>3.1%</w:t>
      </w:r>
      <w:r w:rsidR="00E37A4C" w:rsidRPr="00E37A4C">
        <w:rPr>
          <w:rFonts w:ascii="微软雅黑" w:eastAsia="微软雅黑" w:hAnsi="微软雅黑" w:cs="微软雅黑" w:hint="eastAsia"/>
          <w:color w:val="auto"/>
          <w:spacing w:val="4"/>
          <w:lang w:eastAsia="zh-CN"/>
        </w:rPr>
        <w:t>，前值为</w:t>
      </w:r>
      <w:r w:rsidR="00E37A4C" w:rsidRPr="00E37A4C">
        <w:rPr>
          <w:rFonts w:cs="微软雅黑" w:hint="eastAsia"/>
          <w:color w:val="auto"/>
          <w:spacing w:val="4"/>
          <w:lang w:eastAsia="zh-CN"/>
        </w:rPr>
        <w:t>3.1%</w:t>
      </w:r>
      <w:r w:rsidR="00E37A4C" w:rsidRPr="00E37A4C">
        <w:rPr>
          <w:rFonts w:ascii="微软雅黑" w:eastAsia="微软雅黑" w:hAnsi="微软雅黑" w:cs="微软雅黑" w:hint="eastAsia"/>
          <w:color w:val="auto"/>
          <w:spacing w:val="4"/>
          <w:lang w:eastAsia="zh-CN"/>
        </w:rPr>
        <w:t>。</w:t>
      </w:r>
      <w:r w:rsidR="00E37A4C" w:rsidRPr="00E37A4C">
        <w:rPr>
          <w:rFonts w:ascii="微软雅黑" w:eastAsia="微软雅黑" w:hAnsi="微软雅黑" w:cs="微软雅黑" w:hint="eastAsia"/>
          <w:color w:val="auto"/>
          <w:spacing w:val="4"/>
          <w:lang w:eastAsia="zh-CN"/>
        </w:rPr>
        <w:t>数据显示，美国5月生产者价格涨幅保持温和，因商品和服务成本升幅有限。尽管到目前为止，提高关税对美国人的影响不大，但经济学家认为，随着企业希望防范利润率进一步走软，价格压力将在今年下半年加大。</w:t>
      </w:r>
      <w:r>
        <w:rPr>
          <w:rFonts w:ascii="微软雅黑" w:eastAsia="微软雅黑" w:hAnsi="微软雅黑" w:cs="微软雅黑" w:hint="eastAsia"/>
          <w:color w:val="auto"/>
          <w:spacing w:val="4"/>
          <w:lang w:eastAsia="zh-CN"/>
        </w:rPr>
        <w:t>】</w:t>
      </w:r>
    </w:p>
    <w:p w14:paraId="66A343AC" w14:textId="19CE1703" w:rsidR="00EF097E" w:rsidRDefault="00EF097E"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37A4C" w:rsidRPr="00E37A4C">
        <w:rPr>
          <w:rFonts w:ascii="微软雅黑" w:eastAsia="微软雅黑" w:hAnsi="微软雅黑" w:cs="微软雅黑" w:hint="eastAsia"/>
          <w:color w:val="auto"/>
          <w:spacing w:val="4"/>
          <w:lang w:eastAsia="zh-CN"/>
        </w:rPr>
        <w:t>美国上周初请失业金人数录得</w:t>
      </w:r>
      <w:r w:rsidR="00E37A4C" w:rsidRPr="00E37A4C">
        <w:rPr>
          <w:rFonts w:cs="微软雅黑" w:hint="eastAsia"/>
          <w:color w:val="auto"/>
          <w:spacing w:val="4"/>
          <w:lang w:eastAsia="zh-CN"/>
        </w:rPr>
        <w:t>24.8</w:t>
      </w:r>
      <w:r w:rsidR="00E37A4C" w:rsidRPr="00E37A4C">
        <w:rPr>
          <w:rFonts w:ascii="微软雅黑" w:eastAsia="微软雅黑" w:hAnsi="微软雅黑" w:cs="微软雅黑" w:hint="eastAsia"/>
          <w:color w:val="auto"/>
          <w:spacing w:val="4"/>
          <w:lang w:eastAsia="zh-CN"/>
        </w:rPr>
        <w:t>万人，为</w:t>
      </w:r>
      <w:r w:rsidR="00E37A4C" w:rsidRPr="00E37A4C">
        <w:rPr>
          <w:rFonts w:cs="微软雅黑" w:hint="eastAsia"/>
          <w:color w:val="auto"/>
          <w:spacing w:val="4"/>
          <w:lang w:eastAsia="zh-CN"/>
        </w:rPr>
        <w:t>2024</w:t>
      </w:r>
      <w:r w:rsidR="00E37A4C" w:rsidRPr="00E37A4C">
        <w:rPr>
          <w:rFonts w:ascii="微软雅黑" w:eastAsia="微软雅黑" w:hAnsi="微软雅黑" w:cs="微软雅黑" w:hint="eastAsia"/>
          <w:color w:val="auto"/>
          <w:spacing w:val="4"/>
          <w:lang w:eastAsia="zh-CN"/>
        </w:rPr>
        <w:t>年</w:t>
      </w:r>
      <w:r w:rsidR="00E37A4C" w:rsidRPr="00E37A4C">
        <w:rPr>
          <w:rFonts w:cs="微软雅黑" w:hint="eastAsia"/>
          <w:color w:val="auto"/>
          <w:spacing w:val="4"/>
          <w:lang w:eastAsia="zh-CN"/>
        </w:rPr>
        <w:t>10</w:t>
      </w:r>
      <w:r w:rsidR="00E37A4C" w:rsidRPr="00E37A4C">
        <w:rPr>
          <w:rFonts w:ascii="微软雅黑" w:eastAsia="微软雅黑" w:hAnsi="微软雅黑" w:cs="微软雅黑" w:hint="eastAsia"/>
          <w:color w:val="auto"/>
          <w:spacing w:val="4"/>
          <w:lang w:eastAsia="zh-CN"/>
        </w:rPr>
        <w:t>月</w:t>
      </w:r>
      <w:r w:rsidR="00E37A4C" w:rsidRPr="00E37A4C">
        <w:rPr>
          <w:rFonts w:cs="微软雅黑" w:hint="eastAsia"/>
          <w:color w:val="auto"/>
          <w:spacing w:val="4"/>
          <w:lang w:eastAsia="zh-CN"/>
        </w:rPr>
        <w:t>5</w:t>
      </w:r>
      <w:r w:rsidR="00E37A4C" w:rsidRPr="00E37A4C">
        <w:rPr>
          <w:rFonts w:ascii="微软雅黑" w:eastAsia="微软雅黑" w:hAnsi="微软雅黑" w:cs="微软雅黑" w:hint="eastAsia"/>
          <w:color w:val="auto"/>
          <w:spacing w:val="4"/>
          <w:lang w:eastAsia="zh-CN"/>
        </w:rPr>
        <w:t>日当周以来新高；</w:t>
      </w:r>
      <w:r w:rsidR="00E37A4C" w:rsidRPr="00E37A4C">
        <w:rPr>
          <w:rFonts w:ascii="微软雅黑" w:eastAsia="微软雅黑" w:hAnsi="微软雅黑" w:cs="微软雅黑" w:hint="eastAsia"/>
          <w:color w:val="auto"/>
          <w:spacing w:val="4"/>
          <w:lang w:eastAsia="zh-CN"/>
        </w:rPr>
        <w:t>预期24万人，前值由24.7万人修正为24.8万人。有分析称，这些数据可能是受到学年结束、学校放假的影响。</w:t>
      </w:r>
      <w:r>
        <w:rPr>
          <w:rFonts w:ascii="微软雅黑" w:eastAsia="微软雅黑" w:hAnsi="微软雅黑" w:cs="微软雅黑" w:hint="eastAsia"/>
          <w:color w:val="auto"/>
          <w:spacing w:val="4"/>
          <w:lang w:eastAsia="zh-CN"/>
        </w:rPr>
        <w:t>】</w:t>
      </w:r>
    </w:p>
    <w:p w14:paraId="139B7E1B" w14:textId="30DB73C3" w:rsidR="008667F2" w:rsidRDefault="00E37A4C" w:rsidP="00E37A4C">
      <w:pPr>
        <w:spacing w:before="120"/>
        <w:ind w:rightChars="100" w:right="210"/>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E37A4C">
        <w:rPr>
          <w:rFonts w:ascii="微软雅黑" w:eastAsia="微软雅黑" w:hAnsi="微软雅黑" w:cs="微软雅黑" w:hint="eastAsia"/>
          <w:color w:val="auto"/>
          <w:spacing w:val="4"/>
          <w:lang w:eastAsia="zh-CN"/>
        </w:rPr>
        <w:t>英国</w:t>
      </w:r>
      <w:r w:rsidRPr="00E37A4C">
        <w:rPr>
          <w:rFonts w:ascii="微软雅黑" w:eastAsia="微软雅黑" w:hAnsi="微软雅黑" w:cs="微软雅黑"/>
          <w:color w:val="auto"/>
          <w:spacing w:val="4"/>
          <w:lang w:eastAsia="zh-CN"/>
        </w:rPr>
        <w:t>4</w:t>
      </w:r>
      <w:r w:rsidRPr="00E37A4C">
        <w:rPr>
          <w:rFonts w:ascii="微软雅黑" w:eastAsia="微软雅黑" w:hAnsi="微软雅黑" w:cs="微软雅黑" w:hint="eastAsia"/>
          <w:color w:val="auto"/>
          <w:spacing w:val="4"/>
          <w:lang w:eastAsia="zh-CN"/>
        </w:rPr>
        <w:t>月</w:t>
      </w:r>
      <w:r w:rsidRPr="00E37A4C">
        <w:rPr>
          <w:rFonts w:ascii="微软雅黑" w:eastAsia="微软雅黑" w:hAnsi="微软雅黑" w:cs="微软雅黑"/>
          <w:color w:val="auto"/>
          <w:spacing w:val="4"/>
          <w:lang w:eastAsia="zh-CN"/>
        </w:rPr>
        <w:t>GDP</w:t>
      </w:r>
      <w:r w:rsidRPr="00E37A4C">
        <w:rPr>
          <w:rFonts w:ascii="微软雅黑" w:eastAsia="微软雅黑" w:hAnsi="微软雅黑" w:cs="微软雅黑" w:hint="eastAsia"/>
          <w:color w:val="auto"/>
          <w:spacing w:val="4"/>
          <w:lang w:eastAsia="zh-CN"/>
        </w:rPr>
        <w:t>环比增速由正转负，萎缩程度达</w:t>
      </w:r>
      <w:r w:rsidRPr="00E37A4C">
        <w:rPr>
          <w:rFonts w:ascii="微软雅黑" w:eastAsia="微软雅黑" w:hAnsi="微软雅黑" w:cs="微软雅黑"/>
          <w:color w:val="auto"/>
          <w:spacing w:val="4"/>
          <w:lang w:eastAsia="zh-CN"/>
        </w:rPr>
        <w:t>0.3%</w:t>
      </w:r>
      <w:r w:rsidRPr="00E37A4C">
        <w:rPr>
          <w:rFonts w:ascii="微软雅黑" w:eastAsia="微软雅黑" w:hAnsi="微软雅黑" w:cs="微软雅黑" w:hint="eastAsia"/>
          <w:color w:val="auto"/>
          <w:spacing w:val="4"/>
          <w:lang w:eastAsia="zh-CN"/>
        </w:rPr>
        <w:t>，远超预期的收缩</w:t>
      </w:r>
      <w:r w:rsidRPr="00E37A4C">
        <w:rPr>
          <w:rFonts w:ascii="微软雅黑" w:eastAsia="微软雅黑" w:hAnsi="微软雅黑" w:cs="微软雅黑"/>
          <w:color w:val="auto"/>
          <w:spacing w:val="4"/>
          <w:lang w:eastAsia="zh-CN"/>
        </w:rPr>
        <w:t>0.1%</w:t>
      </w:r>
      <w:r w:rsidRPr="00E37A4C">
        <w:rPr>
          <w:rFonts w:ascii="微软雅黑" w:eastAsia="微软雅黑" w:hAnsi="微软雅黑" w:cs="微软雅黑" w:hint="eastAsia"/>
          <w:color w:val="auto"/>
          <w:spacing w:val="4"/>
          <w:lang w:eastAsia="zh-CN"/>
        </w:rPr>
        <w:t>。</w:t>
      </w:r>
      <w:r w:rsidRPr="00E37A4C">
        <w:rPr>
          <w:rFonts w:ascii="微软雅黑" w:eastAsia="微软雅黑" w:hAnsi="微软雅黑" w:cs="微软雅黑"/>
          <w:color w:val="auto"/>
          <w:spacing w:val="4"/>
          <w:lang w:eastAsia="zh-CN"/>
        </w:rPr>
        <w:t>4</w:t>
      </w:r>
      <w:r w:rsidRPr="00E37A4C">
        <w:rPr>
          <w:rFonts w:ascii="微软雅黑" w:eastAsia="微软雅黑" w:hAnsi="微软雅黑" w:cs="微软雅黑" w:hint="eastAsia"/>
          <w:color w:val="auto"/>
          <w:spacing w:val="4"/>
          <w:lang w:eastAsia="zh-CN"/>
        </w:rPr>
        <w:t>月份英国对美国的商品出口出现了自</w:t>
      </w:r>
      <w:r w:rsidRPr="00E37A4C">
        <w:rPr>
          <w:rFonts w:ascii="微软雅黑" w:eastAsia="微软雅黑" w:hAnsi="微软雅黑" w:cs="微软雅黑"/>
          <w:color w:val="auto"/>
          <w:spacing w:val="4"/>
          <w:lang w:eastAsia="zh-CN"/>
        </w:rPr>
        <w:t>1997</w:t>
      </w:r>
      <w:r w:rsidRPr="00E37A4C">
        <w:rPr>
          <w:rFonts w:ascii="微软雅黑" w:eastAsia="微软雅黑" w:hAnsi="微软雅黑" w:cs="微软雅黑" w:hint="eastAsia"/>
          <w:color w:val="auto"/>
          <w:spacing w:val="4"/>
          <w:lang w:eastAsia="zh-CN"/>
        </w:rPr>
        <w:t>年有记录以来的最大月度降幅。受此影响，交易员增加了对英国央行降息的押注，预计今年将降息</w:t>
      </w:r>
      <w:r w:rsidRPr="00E37A4C">
        <w:rPr>
          <w:rFonts w:ascii="微软雅黑" w:eastAsia="微软雅黑" w:hAnsi="微软雅黑" w:cs="微软雅黑"/>
          <w:color w:val="auto"/>
          <w:spacing w:val="4"/>
          <w:lang w:eastAsia="zh-CN"/>
        </w:rPr>
        <w:t>52</w:t>
      </w:r>
      <w:r w:rsidRPr="00E37A4C">
        <w:rPr>
          <w:rFonts w:ascii="微软雅黑" w:eastAsia="微软雅黑" w:hAnsi="微软雅黑" w:cs="微软雅黑" w:hint="eastAsia"/>
          <w:color w:val="auto"/>
          <w:spacing w:val="4"/>
          <w:lang w:eastAsia="zh-CN"/>
        </w:rPr>
        <w:t>个基点。分析认为，英国就业市场的降温速度也比预期的更快，英国央行可能会在</w:t>
      </w:r>
      <w:r w:rsidRPr="00E37A4C">
        <w:rPr>
          <w:rFonts w:ascii="微软雅黑" w:eastAsia="微软雅黑" w:hAnsi="微软雅黑" w:cs="微软雅黑"/>
          <w:color w:val="auto"/>
          <w:spacing w:val="4"/>
          <w:lang w:eastAsia="zh-CN"/>
        </w:rPr>
        <w:t>2025</w:t>
      </w:r>
      <w:r w:rsidRPr="00E37A4C">
        <w:rPr>
          <w:rFonts w:ascii="微软雅黑" w:eastAsia="微软雅黑" w:hAnsi="微软雅黑" w:cs="微软雅黑" w:hint="eastAsia"/>
          <w:color w:val="auto"/>
          <w:spacing w:val="4"/>
          <w:lang w:eastAsia="zh-CN"/>
        </w:rPr>
        <w:t>年</w:t>
      </w:r>
      <w:r w:rsidRPr="00E37A4C">
        <w:rPr>
          <w:rFonts w:ascii="微软雅黑" w:eastAsia="微软雅黑" w:hAnsi="微软雅黑" w:cs="微软雅黑"/>
          <w:color w:val="auto"/>
          <w:spacing w:val="4"/>
          <w:lang w:eastAsia="zh-CN"/>
        </w:rPr>
        <w:t>8</w:t>
      </w:r>
      <w:r w:rsidRPr="00E37A4C">
        <w:rPr>
          <w:rFonts w:ascii="微软雅黑" w:eastAsia="微软雅黑" w:hAnsi="微软雅黑" w:cs="微软雅黑" w:hint="eastAsia"/>
          <w:color w:val="auto"/>
          <w:spacing w:val="4"/>
          <w:lang w:eastAsia="zh-CN"/>
        </w:rPr>
        <w:t>月下调基准利率，并可能在</w:t>
      </w:r>
      <w:r w:rsidRPr="00E37A4C">
        <w:rPr>
          <w:rFonts w:ascii="微软雅黑" w:eastAsia="微软雅黑" w:hAnsi="微软雅黑" w:cs="微软雅黑"/>
          <w:color w:val="auto"/>
          <w:spacing w:val="4"/>
          <w:lang w:eastAsia="zh-CN"/>
        </w:rPr>
        <w:t>11</w:t>
      </w:r>
      <w:r w:rsidRPr="00E37A4C">
        <w:rPr>
          <w:rFonts w:ascii="微软雅黑" w:eastAsia="微软雅黑" w:hAnsi="微软雅黑" w:cs="微软雅黑" w:hint="eastAsia"/>
          <w:color w:val="auto"/>
          <w:spacing w:val="4"/>
          <w:lang w:eastAsia="zh-CN"/>
        </w:rPr>
        <w:t>月及</w:t>
      </w:r>
      <w:r w:rsidRPr="00E37A4C">
        <w:rPr>
          <w:rFonts w:ascii="微软雅黑" w:eastAsia="微软雅黑" w:hAnsi="微软雅黑" w:cs="微软雅黑"/>
          <w:color w:val="auto"/>
          <w:spacing w:val="4"/>
          <w:lang w:eastAsia="zh-CN"/>
        </w:rPr>
        <w:t>2026</w:t>
      </w:r>
      <w:r>
        <w:rPr>
          <w:rFonts w:ascii="微软雅黑" w:eastAsia="微软雅黑" w:hAnsi="微软雅黑" w:cs="微软雅黑" w:hint="eastAsia"/>
          <w:color w:val="auto"/>
          <w:spacing w:val="4"/>
          <w:lang w:eastAsia="zh-CN"/>
        </w:rPr>
        <w:t>年进一步下调</w:t>
      </w:r>
      <w:r w:rsidRPr="00E37A4C">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3E097569" w14:textId="77777777" w:rsidR="00E37A4C" w:rsidRDefault="00E37A4C" w:rsidP="008667F2">
      <w:pPr>
        <w:spacing w:before="120" w:line="190" w:lineRule="auto"/>
        <w:ind w:rightChars="100" w:right="210"/>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6E40C6" w:rsidRPr="00557736" w14:paraId="2CD642B5" w14:textId="77777777" w:rsidTr="00296B55">
        <w:trPr>
          <w:trHeight w:val="620"/>
        </w:trPr>
        <w:tc>
          <w:tcPr>
            <w:tcW w:w="1701" w:type="dxa"/>
            <w:shd w:val="clear" w:color="auto" w:fill="auto"/>
          </w:tcPr>
          <w:p w14:paraId="36661A75" w14:textId="3DC9C06A" w:rsidR="006E40C6" w:rsidRPr="004B3C06" w:rsidRDefault="005E6517" w:rsidP="00EF699B">
            <w:pPr>
              <w:pStyle w:val="TableText"/>
              <w:spacing w:before="230" w:line="191" w:lineRule="auto"/>
              <w:ind w:left="210" w:right="210" w:firstLineChars="0" w:firstLine="0"/>
              <w:jc w:val="left"/>
            </w:pPr>
            <w:r>
              <w:t>2025/6/</w:t>
            </w:r>
            <w:r w:rsidR="00E37A4C">
              <w:t>13</w:t>
            </w:r>
          </w:p>
        </w:tc>
        <w:tc>
          <w:tcPr>
            <w:tcW w:w="1314" w:type="dxa"/>
            <w:shd w:val="clear" w:color="auto" w:fill="auto"/>
          </w:tcPr>
          <w:p w14:paraId="0611BB2C" w14:textId="5451F6F5" w:rsidR="006E40C6" w:rsidRDefault="00E37A4C" w:rsidP="005E6517">
            <w:pPr>
              <w:pStyle w:val="TableText"/>
              <w:spacing w:before="245" w:line="172" w:lineRule="auto"/>
              <w:ind w:left="210" w:right="210" w:firstLineChars="100" w:firstLine="196"/>
              <w:rPr>
                <w:lang w:eastAsia="zh-CN"/>
              </w:rPr>
            </w:pPr>
            <w:r>
              <w:rPr>
                <w:lang w:eastAsia="zh-CN"/>
              </w:rPr>
              <w:t>17</w:t>
            </w:r>
            <w:r w:rsidR="00EF097E">
              <w:rPr>
                <w:lang w:eastAsia="zh-CN"/>
              </w:rPr>
              <w:t>:00</w:t>
            </w:r>
          </w:p>
        </w:tc>
        <w:tc>
          <w:tcPr>
            <w:tcW w:w="6344" w:type="dxa"/>
            <w:shd w:val="clear" w:color="auto" w:fill="auto"/>
          </w:tcPr>
          <w:p w14:paraId="71463117" w14:textId="72D0D6D2" w:rsidR="006E40C6" w:rsidRPr="00557736" w:rsidRDefault="00E37A4C" w:rsidP="00296B55">
            <w:pPr>
              <w:pStyle w:val="TableText"/>
              <w:spacing w:before="221" w:line="180" w:lineRule="auto"/>
              <w:ind w:left="210" w:right="210"/>
            </w:pPr>
            <w:r w:rsidRPr="00E37A4C">
              <w:t>欧元区4月季调后贸易帐(亿欧元)</w:t>
            </w:r>
          </w:p>
        </w:tc>
      </w:tr>
      <w:tr w:rsidR="00EF097E" w:rsidRPr="008E3E9D" w14:paraId="7015C67E" w14:textId="77777777" w:rsidTr="0075620D">
        <w:trPr>
          <w:trHeight w:val="620"/>
        </w:trPr>
        <w:tc>
          <w:tcPr>
            <w:tcW w:w="1701" w:type="dxa"/>
            <w:shd w:val="clear" w:color="auto" w:fill="DAE3F4" w:themeFill="accent1" w:themeFillTint="33"/>
          </w:tcPr>
          <w:p w14:paraId="0AB865D2" w14:textId="726E495E" w:rsidR="00EF097E" w:rsidRPr="00D50E47" w:rsidRDefault="00E37A4C" w:rsidP="00EF097E">
            <w:pPr>
              <w:pStyle w:val="TableText"/>
              <w:spacing w:before="230" w:line="191" w:lineRule="auto"/>
              <w:ind w:left="210" w:right="210" w:firstLineChars="0" w:firstLine="0"/>
              <w:jc w:val="left"/>
            </w:pPr>
            <w:r>
              <w:t>2025/6/13</w:t>
            </w:r>
          </w:p>
        </w:tc>
        <w:tc>
          <w:tcPr>
            <w:tcW w:w="1314" w:type="dxa"/>
            <w:shd w:val="clear" w:color="auto" w:fill="DAE3F4" w:themeFill="accent1" w:themeFillTint="33"/>
          </w:tcPr>
          <w:p w14:paraId="5F26D618" w14:textId="74861232" w:rsidR="00EF097E" w:rsidRDefault="00EF097E" w:rsidP="00E37A4C">
            <w:pPr>
              <w:pStyle w:val="TableText"/>
              <w:spacing w:before="245" w:line="172" w:lineRule="auto"/>
              <w:ind w:left="210" w:right="210" w:firstLineChars="100" w:firstLine="196"/>
              <w:rPr>
                <w:lang w:eastAsia="zh-CN"/>
              </w:rPr>
            </w:pPr>
            <w:r>
              <w:rPr>
                <w:lang w:eastAsia="zh-CN"/>
              </w:rPr>
              <w:t>2</w:t>
            </w:r>
            <w:r w:rsidR="00E37A4C">
              <w:rPr>
                <w:lang w:eastAsia="zh-CN"/>
              </w:rPr>
              <w:t>2:00</w:t>
            </w:r>
          </w:p>
        </w:tc>
        <w:tc>
          <w:tcPr>
            <w:tcW w:w="6344" w:type="dxa"/>
            <w:shd w:val="clear" w:color="auto" w:fill="DAE3F4" w:themeFill="accent1" w:themeFillTint="33"/>
          </w:tcPr>
          <w:p w14:paraId="6FF04862" w14:textId="02F2DBB8" w:rsidR="00EF097E" w:rsidRPr="00DC11C4" w:rsidRDefault="00E37A4C" w:rsidP="00EF097E">
            <w:pPr>
              <w:pStyle w:val="TableText"/>
              <w:spacing w:before="221" w:line="180" w:lineRule="auto"/>
              <w:ind w:left="210" w:right="210"/>
            </w:pPr>
            <w:r w:rsidRPr="00E37A4C">
              <w:t>美国6月一年期通胀率预期初值</w:t>
            </w:r>
          </w:p>
        </w:tc>
      </w:tr>
      <w:tr w:rsidR="00EF097E" w:rsidRPr="008E3E9D" w14:paraId="16668D0F" w14:textId="77777777" w:rsidTr="0075620D">
        <w:trPr>
          <w:trHeight w:val="620"/>
        </w:trPr>
        <w:tc>
          <w:tcPr>
            <w:tcW w:w="1701" w:type="dxa"/>
            <w:shd w:val="clear" w:color="auto" w:fill="DAE3F4" w:themeFill="accent1" w:themeFillTint="33"/>
          </w:tcPr>
          <w:p w14:paraId="51046774" w14:textId="6C2E4486" w:rsidR="00EF097E" w:rsidRDefault="00EF097E" w:rsidP="00EF097E">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3101A6E8" w14:textId="77777777" w:rsidR="00EF097E" w:rsidRDefault="00EF097E" w:rsidP="00EF097E">
            <w:pPr>
              <w:pStyle w:val="TableText"/>
              <w:spacing w:before="245" w:line="172" w:lineRule="auto"/>
              <w:ind w:left="210" w:right="210" w:firstLineChars="100" w:firstLine="196"/>
              <w:rPr>
                <w:lang w:eastAsia="zh-CN"/>
              </w:rPr>
            </w:pPr>
          </w:p>
        </w:tc>
        <w:tc>
          <w:tcPr>
            <w:tcW w:w="6344" w:type="dxa"/>
            <w:shd w:val="clear" w:color="auto" w:fill="DAE3F4" w:themeFill="accent1" w:themeFillTint="33"/>
          </w:tcPr>
          <w:p w14:paraId="276CDCFD" w14:textId="1D6E4A17" w:rsidR="00EF097E" w:rsidRPr="00072020" w:rsidRDefault="00E37A4C" w:rsidP="00EF097E">
            <w:pPr>
              <w:pStyle w:val="TableText"/>
              <w:spacing w:before="221" w:line="180" w:lineRule="auto"/>
              <w:ind w:left="210" w:right="210"/>
            </w:pPr>
            <w:r w:rsidRPr="00E37A4C">
              <w:t>美国6月密歇根大学消费者信心指数初值</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5CDB99F3" w14:textId="77777777" w:rsidR="00BE2180" w:rsidRPr="00BE2180" w:rsidRDefault="00BE2180" w:rsidP="00BE2180">
      <w:pPr>
        <w:spacing w:before="103" w:line="256" w:lineRule="auto"/>
        <w:ind w:right="210" w:firstLineChars="200" w:firstLine="448"/>
        <w:rPr>
          <w:rFonts w:ascii="微软雅黑" w:eastAsia="微软雅黑" w:hAnsi="微软雅黑" w:cs="微软雅黑"/>
          <w:spacing w:val="7"/>
          <w:lang w:eastAsia="zh-CN"/>
        </w:rPr>
      </w:pPr>
      <w:r w:rsidRPr="00BE2180">
        <w:rPr>
          <w:rFonts w:ascii="微软雅黑" w:eastAsia="微软雅黑" w:hAnsi="微软雅黑" w:cs="微软雅黑" w:hint="eastAsia"/>
          <w:spacing w:val="7"/>
          <w:lang w:eastAsia="zh-CN"/>
        </w:rPr>
        <w:t>隔夜，美元指数跌</w:t>
      </w:r>
      <w:r w:rsidRPr="00BE2180">
        <w:rPr>
          <w:rFonts w:ascii="微软雅黑" w:eastAsia="微软雅黑" w:hAnsi="微软雅黑" w:cs="微软雅黑"/>
          <w:spacing w:val="7"/>
          <w:lang w:eastAsia="zh-CN"/>
        </w:rPr>
        <w:t>0.79%</w:t>
      </w:r>
      <w:r w:rsidRPr="00BE2180">
        <w:rPr>
          <w:rFonts w:ascii="微软雅黑" w:eastAsia="微软雅黑" w:hAnsi="微软雅黑" w:cs="微软雅黑" w:hint="eastAsia"/>
          <w:spacing w:val="7"/>
          <w:lang w:eastAsia="zh-CN"/>
        </w:rPr>
        <w:t>报</w:t>
      </w:r>
      <w:r w:rsidRPr="00BE2180">
        <w:rPr>
          <w:rFonts w:ascii="微软雅黑" w:eastAsia="微软雅黑" w:hAnsi="微软雅黑" w:cs="微软雅黑"/>
          <w:spacing w:val="7"/>
          <w:lang w:eastAsia="zh-CN"/>
        </w:rPr>
        <w:t>97.87</w:t>
      </w:r>
      <w:r w:rsidRPr="00BE2180">
        <w:rPr>
          <w:rFonts w:ascii="微软雅黑" w:eastAsia="微软雅黑" w:hAnsi="微软雅黑" w:cs="微软雅黑" w:hint="eastAsia"/>
          <w:spacing w:val="7"/>
          <w:lang w:eastAsia="zh-CN"/>
        </w:rPr>
        <w:t>，非美货币多数上涨，欧元兑美元涨</w:t>
      </w:r>
      <w:r w:rsidRPr="00BE2180">
        <w:rPr>
          <w:rFonts w:ascii="微软雅黑" w:eastAsia="微软雅黑" w:hAnsi="微软雅黑" w:cs="微软雅黑"/>
          <w:spacing w:val="7"/>
          <w:lang w:eastAsia="zh-CN"/>
        </w:rPr>
        <w:t>0.84%</w:t>
      </w:r>
      <w:r w:rsidRPr="00BE2180">
        <w:rPr>
          <w:rFonts w:ascii="微软雅黑" w:eastAsia="微软雅黑" w:hAnsi="微软雅黑" w:cs="微软雅黑" w:hint="eastAsia"/>
          <w:spacing w:val="7"/>
          <w:lang w:eastAsia="zh-CN"/>
        </w:rPr>
        <w:t>报</w:t>
      </w:r>
      <w:r w:rsidRPr="00BE2180">
        <w:rPr>
          <w:rFonts w:ascii="微软雅黑" w:eastAsia="微软雅黑" w:hAnsi="微软雅黑" w:cs="微软雅黑"/>
          <w:spacing w:val="7"/>
          <w:lang w:eastAsia="zh-CN"/>
        </w:rPr>
        <w:t>1.1586</w:t>
      </w:r>
      <w:r w:rsidRPr="00BE2180">
        <w:rPr>
          <w:rFonts w:ascii="微软雅黑" w:eastAsia="微软雅黑" w:hAnsi="微软雅黑" w:cs="微软雅黑" w:hint="eastAsia"/>
          <w:spacing w:val="7"/>
          <w:lang w:eastAsia="zh-CN"/>
        </w:rPr>
        <w:t>，英镑兑美元涨</w:t>
      </w:r>
      <w:r w:rsidRPr="00BE2180">
        <w:rPr>
          <w:rFonts w:ascii="微软雅黑" w:eastAsia="微软雅黑" w:hAnsi="微软雅黑" w:cs="微软雅黑"/>
          <w:spacing w:val="7"/>
          <w:lang w:eastAsia="zh-CN"/>
        </w:rPr>
        <w:t>0.47%</w:t>
      </w:r>
      <w:r w:rsidRPr="00BE2180">
        <w:rPr>
          <w:rFonts w:ascii="微软雅黑" w:eastAsia="微软雅黑" w:hAnsi="微软雅黑" w:cs="微软雅黑" w:hint="eastAsia"/>
          <w:spacing w:val="7"/>
          <w:lang w:eastAsia="zh-CN"/>
        </w:rPr>
        <w:t>报</w:t>
      </w:r>
      <w:r w:rsidRPr="00BE2180">
        <w:rPr>
          <w:rFonts w:ascii="微软雅黑" w:eastAsia="微软雅黑" w:hAnsi="微软雅黑" w:cs="微软雅黑"/>
          <w:spacing w:val="7"/>
          <w:lang w:eastAsia="zh-CN"/>
        </w:rPr>
        <w:t>1.3613</w:t>
      </w:r>
      <w:r w:rsidRPr="00BE2180">
        <w:rPr>
          <w:rFonts w:ascii="微软雅黑" w:eastAsia="微软雅黑" w:hAnsi="微软雅黑" w:cs="微软雅黑" w:hint="eastAsia"/>
          <w:spacing w:val="7"/>
          <w:lang w:eastAsia="zh-CN"/>
        </w:rPr>
        <w:t>，美元兑日元跌</w:t>
      </w:r>
      <w:r w:rsidRPr="00BE2180">
        <w:rPr>
          <w:rFonts w:ascii="微软雅黑" w:eastAsia="微软雅黑" w:hAnsi="微软雅黑" w:cs="微软雅黑"/>
          <w:spacing w:val="7"/>
          <w:lang w:eastAsia="zh-CN"/>
        </w:rPr>
        <w:t>0.75%</w:t>
      </w:r>
      <w:r w:rsidRPr="00BE2180">
        <w:rPr>
          <w:rFonts w:ascii="微软雅黑" w:eastAsia="微软雅黑" w:hAnsi="微软雅黑" w:cs="微软雅黑" w:hint="eastAsia"/>
          <w:spacing w:val="7"/>
          <w:lang w:eastAsia="zh-CN"/>
        </w:rPr>
        <w:t>报</w:t>
      </w:r>
      <w:r w:rsidRPr="00BE2180">
        <w:rPr>
          <w:rFonts w:ascii="微软雅黑" w:eastAsia="微软雅黑" w:hAnsi="微软雅黑" w:cs="微软雅黑"/>
          <w:spacing w:val="7"/>
          <w:lang w:eastAsia="zh-CN"/>
        </w:rPr>
        <w:t>143.5025</w:t>
      </w:r>
      <w:r w:rsidRPr="00BE2180">
        <w:rPr>
          <w:rFonts w:ascii="微软雅黑" w:eastAsia="微软雅黑" w:hAnsi="微软雅黑" w:cs="微软雅黑" w:hint="eastAsia"/>
          <w:spacing w:val="7"/>
          <w:lang w:eastAsia="zh-CN"/>
        </w:rPr>
        <w:t>。</w:t>
      </w:r>
    </w:p>
    <w:p w14:paraId="6FADF968" w14:textId="77777777" w:rsidR="00BE2180" w:rsidRPr="00BE2180" w:rsidRDefault="00BE2180" w:rsidP="00BE2180">
      <w:pPr>
        <w:spacing w:before="103" w:line="256" w:lineRule="auto"/>
        <w:ind w:right="210" w:firstLineChars="200" w:firstLine="448"/>
        <w:rPr>
          <w:rFonts w:ascii="微软雅黑" w:eastAsia="微软雅黑" w:hAnsi="微软雅黑" w:cs="微软雅黑"/>
          <w:spacing w:val="7"/>
          <w:lang w:eastAsia="zh-CN"/>
        </w:rPr>
      </w:pPr>
      <w:r w:rsidRPr="00BE2180">
        <w:rPr>
          <w:rFonts w:ascii="微软雅黑" w:eastAsia="微软雅黑" w:hAnsi="微软雅黑" w:cs="微软雅黑" w:hint="eastAsia"/>
          <w:spacing w:val="7"/>
          <w:lang w:eastAsia="zh-CN"/>
        </w:rPr>
        <w:t>美元指数周四延续下跌趋势，盘中一度跌破关键支撑位并录得自</w:t>
      </w:r>
      <w:r w:rsidRPr="00BE2180">
        <w:rPr>
          <w:rFonts w:ascii="微软雅黑" w:eastAsia="微软雅黑" w:hAnsi="微软雅黑" w:cs="微软雅黑"/>
          <w:spacing w:val="7"/>
          <w:lang w:eastAsia="zh-CN"/>
        </w:rPr>
        <w:t>2022</w:t>
      </w:r>
      <w:r w:rsidRPr="00BE2180">
        <w:rPr>
          <w:rFonts w:ascii="微软雅黑" w:eastAsia="微软雅黑" w:hAnsi="微软雅黑" w:cs="微软雅黑" w:hint="eastAsia"/>
          <w:spacing w:val="7"/>
          <w:lang w:eastAsia="zh-CN"/>
        </w:rPr>
        <w:t>年以来的最低水平。关税紧张局势有所加剧，特朗普宣布计划在接下来的一到两周内向主要贸易伙伴发出正式信函，旨在迫使各国达成新贸易协议的单边关税措施，此外还计划加征海外进口的汽车关税以提振美国本土制造业，市场担忧情绪再度走高。地缘局势亦有所恶化，伊朗威胁称如果核谈判破裂将袭击美国基地。宏观数据面，美国</w:t>
      </w:r>
      <w:r w:rsidRPr="00BE2180">
        <w:rPr>
          <w:rFonts w:ascii="微软雅黑" w:eastAsia="微软雅黑" w:hAnsi="微软雅黑" w:cs="微软雅黑"/>
          <w:spacing w:val="7"/>
          <w:lang w:eastAsia="zh-CN"/>
        </w:rPr>
        <w:t>PPI</w:t>
      </w:r>
      <w:r w:rsidRPr="00BE2180">
        <w:rPr>
          <w:rFonts w:ascii="微软雅黑" w:eastAsia="微软雅黑" w:hAnsi="微软雅黑" w:cs="微软雅黑" w:hint="eastAsia"/>
          <w:spacing w:val="7"/>
          <w:lang w:eastAsia="zh-CN"/>
        </w:rPr>
        <w:t>指数</w:t>
      </w:r>
      <w:r w:rsidRPr="00BE2180">
        <w:rPr>
          <w:rFonts w:ascii="微软雅黑" w:eastAsia="微软雅黑" w:hAnsi="微软雅黑" w:cs="微软雅黑"/>
          <w:spacing w:val="7"/>
          <w:lang w:eastAsia="zh-CN"/>
        </w:rPr>
        <w:t>5</w:t>
      </w:r>
      <w:r w:rsidRPr="00BE2180">
        <w:rPr>
          <w:rFonts w:ascii="微软雅黑" w:eastAsia="微软雅黑" w:hAnsi="微软雅黑" w:cs="微软雅黑" w:hint="eastAsia"/>
          <w:spacing w:val="7"/>
          <w:lang w:eastAsia="zh-CN"/>
        </w:rPr>
        <w:t>月环比上涨</w:t>
      </w:r>
      <w:r w:rsidRPr="00BE2180">
        <w:rPr>
          <w:rFonts w:ascii="微软雅黑" w:eastAsia="微软雅黑" w:hAnsi="微软雅黑" w:cs="微软雅黑"/>
          <w:spacing w:val="7"/>
          <w:lang w:eastAsia="zh-CN"/>
        </w:rPr>
        <w:t>0.1%</w:t>
      </w:r>
      <w:r w:rsidRPr="00BE2180">
        <w:rPr>
          <w:rFonts w:ascii="微软雅黑" w:eastAsia="微软雅黑" w:hAnsi="微软雅黑" w:cs="微软雅黑" w:hint="eastAsia"/>
          <w:spacing w:val="7"/>
          <w:lang w:eastAsia="zh-CN"/>
        </w:rPr>
        <w:t>，低于预期的</w:t>
      </w:r>
      <w:r w:rsidRPr="00BE2180">
        <w:rPr>
          <w:rFonts w:ascii="微软雅黑" w:eastAsia="微软雅黑" w:hAnsi="微软雅黑" w:cs="微软雅黑"/>
          <w:spacing w:val="7"/>
          <w:lang w:eastAsia="zh-CN"/>
        </w:rPr>
        <w:t>0.2%</w:t>
      </w:r>
      <w:r w:rsidRPr="00BE2180">
        <w:rPr>
          <w:rFonts w:ascii="微软雅黑" w:eastAsia="微软雅黑" w:hAnsi="微软雅黑" w:cs="微软雅黑" w:hint="eastAsia"/>
          <w:spacing w:val="7"/>
          <w:lang w:eastAsia="zh-CN"/>
        </w:rPr>
        <w:t>，而初请失业金持续保持在八个月来的高位，持续失业金则激增至自</w:t>
      </w:r>
      <w:r w:rsidRPr="00BE2180">
        <w:rPr>
          <w:rFonts w:ascii="微软雅黑" w:eastAsia="微软雅黑" w:hAnsi="微软雅黑" w:cs="微软雅黑"/>
          <w:spacing w:val="7"/>
          <w:lang w:eastAsia="zh-CN"/>
        </w:rPr>
        <w:t>2021</w:t>
      </w:r>
      <w:r w:rsidRPr="00BE2180">
        <w:rPr>
          <w:rFonts w:ascii="微软雅黑" w:eastAsia="微软雅黑" w:hAnsi="微软雅黑" w:cs="微软雅黑" w:hint="eastAsia"/>
          <w:spacing w:val="7"/>
          <w:lang w:eastAsia="zh-CN"/>
        </w:rPr>
        <w:t>年</w:t>
      </w:r>
      <w:r w:rsidRPr="00BE2180">
        <w:rPr>
          <w:rFonts w:ascii="微软雅黑" w:eastAsia="微软雅黑" w:hAnsi="微软雅黑" w:cs="微软雅黑"/>
          <w:spacing w:val="7"/>
          <w:lang w:eastAsia="zh-CN"/>
        </w:rPr>
        <w:t>11</w:t>
      </w:r>
      <w:r w:rsidRPr="00BE2180">
        <w:rPr>
          <w:rFonts w:ascii="微软雅黑" w:eastAsia="微软雅黑" w:hAnsi="微软雅黑" w:cs="微软雅黑" w:hint="eastAsia"/>
          <w:spacing w:val="7"/>
          <w:lang w:eastAsia="zh-CN"/>
        </w:rPr>
        <w:t>月以来的最高水平，均超出市场预期。这些表明劳动力市场降温的迹象，加上</w:t>
      </w:r>
      <w:r w:rsidRPr="00BE2180">
        <w:rPr>
          <w:rFonts w:ascii="微软雅黑" w:eastAsia="微软雅黑" w:hAnsi="微软雅黑" w:cs="微软雅黑"/>
          <w:spacing w:val="7"/>
          <w:lang w:eastAsia="zh-CN"/>
        </w:rPr>
        <w:t>CPI</w:t>
      </w:r>
      <w:r w:rsidRPr="00BE2180">
        <w:rPr>
          <w:rFonts w:ascii="微软雅黑" w:eastAsia="微软雅黑" w:hAnsi="微软雅黑" w:cs="微软雅黑" w:hint="eastAsia"/>
          <w:spacing w:val="7"/>
          <w:lang w:eastAsia="zh-CN"/>
        </w:rPr>
        <w:t>和</w:t>
      </w:r>
      <w:r w:rsidRPr="00BE2180">
        <w:rPr>
          <w:rFonts w:ascii="微软雅黑" w:eastAsia="微软雅黑" w:hAnsi="微软雅黑" w:cs="微软雅黑"/>
          <w:spacing w:val="7"/>
          <w:lang w:eastAsia="zh-CN"/>
        </w:rPr>
        <w:t>PPI</w:t>
      </w:r>
      <w:r w:rsidRPr="00BE2180">
        <w:rPr>
          <w:rFonts w:ascii="微软雅黑" w:eastAsia="微软雅黑" w:hAnsi="微软雅黑" w:cs="微软雅黑" w:hint="eastAsia"/>
          <w:spacing w:val="7"/>
          <w:lang w:eastAsia="zh-CN"/>
        </w:rPr>
        <w:t>数据延续放缓趋势，提振美联储</w:t>
      </w:r>
      <w:r w:rsidRPr="00BE2180">
        <w:rPr>
          <w:rFonts w:ascii="微软雅黑" w:eastAsia="微软雅黑" w:hAnsi="微软雅黑" w:cs="微软雅黑"/>
          <w:spacing w:val="7"/>
          <w:lang w:eastAsia="zh-CN"/>
        </w:rPr>
        <w:t>9</w:t>
      </w:r>
      <w:r w:rsidRPr="00BE2180">
        <w:rPr>
          <w:rFonts w:ascii="微软雅黑" w:eastAsia="微软雅黑" w:hAnsi="微软雅黑" w:cs="微软雅黑" w:hint="eastAsia"/>
          <w:spacing w:val="7"/>
          <w:lang w:eastAsia="zh-CN"/>
        </w:rPr>
        <w:t>月降息预期，当前市场充分定价年内两次降息空间。中美贸易谈判取得良好进展，双边就日内瓦协议中的内容再度达成一致认同，但本次谈判未有突破性进展，有待后续关税实施议程的逐步推进。中长期来看，关税政策预期反复、持久化的债务问题与降息预期形成三重压制，美元指数或维持震荡偏弱格局。</w:t>
      </w:r>
    </w:p>
    <w:p w14:paraId="0EE7C271" w14:textId="00460DD6" w:rsidR="0096443F" w:rsidRPr="0096443F" w:rsidRDefault="00BE2180" w:rsidP="00BE2180">
      <w:pPr>
        <w:spacing w:before="103" w:line="256" w:lineRule="auto"/>
        <w:ind w:right="210" w:firstLineChars="200" w:firstLine="448"/>
        <w:rPr>
          <w:rFonts w:ascii="微软雅黑" w:eastAsia="微软雅黑" w:hAnsi="微软雅黑" w:cs="微软雅黑"/>
          <w:spacing w:val="7"/>
          <w:lang w:eastAsia="zh-CN"/>
        </w:rPr>
      </w:pPr>
      <w:r w:rsidRPr="00BE2180">
        <w:rPr>
          <w:rFonts w:ascii="微软雅黑" w:eastAsia="微软雅黑" w:hAnsi="微软雅黑" w:cs="微软雅黑" w:hint="eastAsia"/>
          <w:spacing w:val="7"/>
          <w:lang w:eastAsia="zh-CN"/>
        </w:rPr>
        <w:t>欧元央行释放鹰派信号，欧元录得近三年半以来新高，欧央行行长拉加德近期暗示本轮宽松周期或接近尾声，但也有其他官员释放鸽派信号，暗示未来关税压力下通胀继续下行的可能性。德国财政扩张</w:t>
      </w:r>
      <w:r w:rsidRPr="00BE2180">
        <w:rPr>
          <w:rFonts w:ascii="微软雅黑" w:eastAsia="微软雅黑" w:hAnsi="微软雅黑" w:cs="微软雅黑" w:hint="eastAsia"/>
          <w:spacing w:val="7"/>
          <w:lang w:eastAsia="zh-CN"/>
        </w:rPr>
        <w:lastRenderedPageBreak/>
        <w:t>计划以及美元的持续走弱继续为欧元提供阶段性支撑。日本第二季度企业信心进一步走软，因关税政策不确定性拖累以出口为主的经济，此前日本一季度</w:t>
      </w:r>
      <w:r w:rsidRPr="00BE2180">
        <w:rPr>
          <w:rFonts w:ascii="微软雅黑" w:eastAsia="微软雅黑" w:hAnsi="微软雅黑" w:cs="微软雅黑"/>
          <w:spacing w:val="7"/>
          <w:lang w:eastAsia="zh-CN"/>
        </w:rPr>
        <w:t>GDP</w:t>
      </w:r>
      <w:r w:rsidRPr="00BE2180">
        <w:rPr>
          <w:rFonts w:ascii="微软雅黑" w:eastAsia="微软雅黑" w:hAnsi="微软雅黑" w:cs="微软雅黑" w:hint="eastAsia"/>
          <w:spacing w:val="7"/>
          <w:lang w:eastAsia="zh-CN"/>
        </w:rPr>
        <w:t>修正值意外上修。日央行行长上田和夫表示，如果有足够的信心认为基础通胀接近或稳定在</w:t>
      </w:r>
      <w:r w:rsidRPr="00BE2180">
        <w:rPr>
          <w:rFonts w:ascii="微软雅黑" w:eastAsia="微软雅黑" w:hAnsi="微软雅黑" w:cs="微软雅黑"/>
          <w:spacing w:val="7"/>
          <w:lang w:eastAsia="zh-CN"/>
        </w:rPr>
        <w:t>2%</w:t>
      </w:r>
      <w:r w:rsidRPr="00BE2180">
        <w:rPr>
          <w:rFonts w:ascii="微软雅黑" w:eastAsia="微软雅黑" w:hAnsi="微软雅黑" w:cs="微软雅黑" w:hint="eastAsia"/>
          <w:spacing w:val="7"/>
          <w:lang w:eastAsia="zh-CN"/>
        </w:rPr>
        <w:t>的目标附近，央行将准备再次提高利率，鹰派基调或继续支撑日元走势</w:t>
      </w:r>
      <w:r w:rsidR="00EF699B" w:rsidRPr="00EF699B">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49297E57" w:rsidR="007A477E" w:rsidRDefault="00BE2180" w:rsidP="002B2EDC">
      <w:pPr>
        <w:spacing w:before="120" w:line="190" w:lineRule="auto"/>
        <w:ind w:right="210" w:firstLineChars="200" w:firstLine="400"/>
        <w:jc w:val="center"/>
        <w:rPr>
          <w:rFonts w:ascii="微软雅黑" w:eastAsia="微软雅黑" w:hAnsi="微软雅黑" w:cs="微软雅黑"/>
          <w:spacing w:val="7"/>
          <w:lang w:eastAsia="zh-CN"/>
        </w:rPr>
      </w:pPr>
      <w:r w:rsidRPr="007758B5">
        <w:rPr>
          <w:rFonts w:ascii="黑体" w:eastAsia="黑体" w:hAnsi="黑体"/>
          <w:noProof/>
          <w:sz w:val="20"/>
          <w:szCs w:val="20"/>
        </w:rPr>
        <w:drawing>
          <wp:inline distT="0" distB="0" distL="0" distR="0" wp14:anchorId="57E0ACAA" wp14:editId="614CE686">
            <wp:extent cx="4610100" cy="2272665"/>
            <wp:effectExtent l="0" t="0" r="0" b="0"/>
            <wp:docPr id="352969998"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69998"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0" cy="227266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3CC11F9D" w14:textId="6D473CA3" w:rsidR="005A2EAE" w:rsidRPr="00ED606D" w:rsidRDefault="00BE2180" w:rsidP="00B00DB4">
      <w:pPr>
        <w:spacing w:before="103" w:line="256" w:lineRule="auto"/>
        <w:ind w:right="210" w:firstLine="420"/>
        <w:rPr>
          <w:rFonts w:ascii="微软雅黑" w:eastAsia="微软雅黑" w:hAnsi="微软雅黑" w:cs="微软雅黑"/>
          <w:spacing w:val="7"/>
          <w:sz w:val="20"/>
          <w:lang w:eastAsia="zh-CN"/>
        </w:rPr>
      </w:pPr>
      <w:r w:rsidRPr="00BE2180">
        <w:rPr>
          <w:rFonts w:ascii="微软雅黑" w:eastAsia="微软雅黑" w:hAnsi="微软雅黑" w:cs="微软雅黑" w:hint="eastAsia"/>
          <w:spacing w:val="7"/>
          <w:sz w:val="20"/>
          <w:lang w:eastAsia="zh-CN"/>
        </w:rPr>
        <w:t>截至</w:t>
      </w:r>
      <w:r w:rsidRPr="00BE2180">
        <w:rPr>
          <w:rFonts w:ascii="微软雅黑" w:eastAsia="微软雅黑" w:hAnsi="微软雅黑" w:cs="微软雅黑"/>
          <w:spacing w:val="7"/>
          <w:sz w:val="20"/>
          <w:lang w:eastAsia="zh-CN"/>
        </w:rPr>
        <w:t>6</w:t>
      </w:r>
      <w:r w:rsidRPr="00BE2180">
        <w:rPr>
          <w:rFonts w:ascii="微软雅黑" w:eastAsia="微软雅黑" w:hAnsi="微软雅黑" w:cs="微软雅黑" w:hint="eastAsia"/>
          <w:spacing w:val="7"/>
          <w:sz w:val="20"/>
          <w:lang w:eastAsia="zh-CN"/>
        </w:rPr>
        <w:t>月</w:t>
      </w:r>
      <w:r w:rsidRPr="00BE2180">
        <w:rPr>
          <w:rFonts w:ascii="微软雅黑" w:eastAsia="微软雅黑" w:hAnsi="微软雅黑" w:cs="微软雅黑"/>
          <w:spacing w:val="7"/>
          <w:sz w:val="20"/>
          <w:lang w:eastAsia="zh-CN"/>
        </w:rPr>
        <w:t>12</w:t>
      </w:r>
      <w:r w:rsidRPr="00BE2180">
        <w:rPr>
          <w:rFonts w:ascii="微软雅黑" w:eastAsia="微软雅黑" w:hAnsi="微软雅黑" w:cs="微软雅黑" w:hint="eastAsia"/>
          <w:spacing w:val="7"/>
          <w:sz w:val="20"/>
          <w:lang w:eastAsia="zh-CN"/>
        </w:rPr>
        <w:t>日，标普</w:t>
      </w:r>
      <w:r w:rsidRPr="00BE2180">
        <w:rPr>
          <w:rFonts w:ascii="微软雅黑" w:eastAsia="微软雅黑" w:hAnsi="微软雅黑" w:cs="微软雅黑"/>
          <w:spacing w:val="7"/>
          <w:sz w:val="20"/>
          <w:lang w:eastAsia="zh-CN"/>
        </w:rPr>
        <w:t>500</w:t>
      </w:r>
      <w:r w:rsidRPr="00BE2180">
        <w:rPr>
          <w:rFonts w:ascii="微软雅黑" w:eastAsia="微软雅黑" w:hAnsi="微软雅黑" w:cs="微软雅黑" w:hint="eastAsia"/>
          <w:spacing w:val="7"/>
          <w:sz w:val="20"/>
          <w:lang w:eastAsia="zh-CN"/>
        </w:rPr>
        <w:t>指数上涨</w:t>
      </w:r>
      <w:r w:rsidRPr="00BE2180">
        <w:rPr>
          <w:rFonts w:ascii="微软雅黑" w:eastAsia="微软雅黑" w:hAnsi="微软雅黑" w:cs="微软雅黑"/>
          <w:spacing w:val="7"/>
          <w:sz w:val="20"/>
          <w:lang w:eastAsia="zh-CN"/>
        </w:rPr>
        <w:t>0.38%</w:t>
      </w:r>
      <w:r w:rsidRPr="00BE2180">
        <w:rPr>
          <w:rFonts w:ascii="微软雅黑" w:eastAsia="微软雅黑" w:hAnsi="微软雅黑" w:cs="微软雅黑" w:hint="eastAsia"/>
          <w:spacing w:val="7"/>
          <w:sz w:val="20"/>
          <w:lang w:eastAsia="zh-CN"/>
        </w:rPr>
        <w:t>至</w:t>
      </w:r>
      <w:r w:rsidRPr="00BE2180">
        <w:rPr>
          <w:rFonts w:ascii="微软雅黑" w:eastAsia="微软雅黑" w:hAnsi="微软雅黑" w:cs="微软雅黑"/>
          <w:spacing w:val="7"/>
          <w:sz w:val="20"/>
          <w:lang w:eastAsia="zh-CN"/>
        </w:rPr>
        <w:t>6045.26</w:t>
      </w:r>
      <w:r w:rsidRPr="00BE2180">
        <w:rPr>
          <w:rFonts w:ascii="微软雅黑" w:eastAsia="微软雅黑" w:hAnsi="微软雅黑" w:cs="微软雅黑" w:hint="eastAsia"/>
          <w:spacing w:val="7"/>
          <w:sz w:val="20"/>
          <w:lang w:eastAsia="zh-CN"/>
        </w:rPr>
        <w:t>点；迷你标普</w:t>
      </w:r>
      <w:r w:rsidRPr="00BE2180">
        <w:rPr>
          <w:rFonts w:ascii="微软雅黑" w:eastAsia="微软雅黑" w:hAnsi="微软雅黑" w:cs="微软雅黑"/>
          <w:spacing w:val="7"/>
          <w:sz w:val="20"/>
          <w:lang w:eastAsia="zh-CN"/>
        </w:rPr>
        <w:t>500</w:t>
      </w:r>
      <w:r w:rsidRPr="00BE2180">
        <w:rPr>
          <w:rFonts w:ascii="微软雅黑" w:eastAsia="微软雅黑" w:hAnsi="微软雅黑" w:cs="微软雅黑" w:hint="eastAsia"/>
          <w:spacing w:val="7"/>
          <w:sz w:val="20"/>
          <w:lang w:eastAsia="zh-CN"/>
        </w:rPr>
        <w:t>主力合约上涨</w:t>
      </w:r>
      <w:r w:rsidRPr="00BE2180">
        <w:rPr>
          <w:rFonts w:ascii="微软雅黑" w:eastAsia="微软雅黑" w:hAnsi="微软雅黑" w:cs="微软雅黑"/>
          <w:spacing w:val="7"/>
          <w:sz w:val="20"/>
          <w:lang w:eastAsia="zh-CN"/>
        </w:rPr>
        <w:t>0.24%</w:t>
      </w:r>
      <w:r w:rsidRPr="00BE2180">
        <w:rPr>
          <w:rFonts w:ascii="微软雅黑" w:eastAsia="微软雅黑" w:hAnsi="微软雅黑" w:cs="微软雅黑" w:hint="eastAsia"/>
          <w:spacing w:val="7"/>
          <w:sz w:val="20"/>
          <w:lang w:eastAsia="zh-CN"/>
        </w:rPr>
        <w:t>至</w:t>
      </w:r>
      <w:r w:rsidRPr="00BE2180">
        <w:rPr>
          <w:rFonts w:ascii="微软雅黑" w:eastAsia="微软雅黑" w:hAnsi="微软雅黑" w:cs="微软雅黑"/>
          <w:spacing w:val="7"/>
          <w:sz w:val="20"/>
          <w:lang w:eastAsia="zh-CN"/>
        </w:rPr>
        <w:t>6042.5</w:t>
      </w:r>
      <w:r w:rsidRPr="00BE2180">
        <w:rPr>
          <w:rFonts w:ascii="微软雅黑" w:eastAsia="微软雅黑" w:hAnsi="微软雅黑" w:cs="微软雅黑" w:hint="eastAsia"/>
          <w:spacing w:val="7"/>
          <w:sz w:val="20"/>
          <w:lang w:eastAsia="zh-CN"/>
        </w:rPr>
        <w:t>。经济数据方面，美国</w:t>
      </w:r>
      <w:r w:rsidRPr="00BE2180">
        <w:rPr>
          <w:rFonts w:ascii="微软雅黑" w:eastAsia="微软雅黑" w:hAnsi="微软雅黑" w:cs="微软雅黑"/>
          <w:spacing w:val="7"/>
          <w:sz w:val="20"/>
          <w:lang w:eastAsia="zh-CN"/>
        </w:rPr>
        <w:t>5</w:t>
      </w:r>
      <w:r w:rsidRPr="00BE2180">
        <w:rPr>
          <w:rFonts w:ascii="微软雅黑" w:eastAsia="微软雅黑" w:hAnsi="微软雅黑" w:cs="微软雅黑" w:hint="eastAsia"/>
          <w:spacing w:val="7"/>
          <w:sz w:val="20"/>
          <w:lang w:eastAsia="zh-CN"/>
        </w:rPr>
        <w:t>月核心</w:t>
      </w:r>
      <w:r w:rsidRPr="00BE2180">
        <w:rPr>
          <w:rFonts w:ascii="微软雅黑" w:eastAsia="微软雅黑" w:hAnsi="微软雅黑" w:cs="微软雅黑"/>
          <w:spacing w:val="7"/>
          <w:sz w:val="20"/>
          <w:lang w:eastAsia="zh-CN"/>
        </w:rPr>
        <w:t>CPI</w:t>
      </w:r>
      <w:r w:rsidRPr="00BE2180">
        <w:rPr>
          <w:rFonts w:ascii="微软雅黑" w:eastAsia="微软雅黑" w:hAnsi="微软雅黑" w:cs="微软雅黑" w:hint="eastAsia"/>
          <w:spacing w:val="7"/>
          <w:sz w:val="20"/>
          <w:lang w:eastAsia="zh-CN"/>
        </w:rPr>
        <w:t>、核心</w:t>
      </w:r>
      <w:r w:rsidRPr="00BE2180">
        <w:rPr>
          <w:rFonts w:ascii="微软雅黑" w:eastAsia="微软雅黑" w:hAnsi="微软雅黑" w:cs="微软雅黑"/>
          <w:spacing w:val="7"/>
          <w:sz w:val="20"/>
          <w:lang w:eastAsia="zh-CN"/>
        </w:rPr>
        <w:t>PPI</w:t>
      </w:r>
      <w:r w:rsidRPr="00BE2180">
        <w:rPr>
          <w:rFonts w:ascii="微软雅黑" w:eastAsia="微软雅黑" w:hAnsi="微软雅黑" w:cs="微软雅黑" w:hint="eastAsia"/>
          <w:spacing w:val="7"/>
          <w:sz w:val="20"/>
          <w:lang w:eastAsia="zh-CN"/>
        </w:rPr>
        <w:t>同比增长均低于市场预期。</w:t>
      </w:r>
      <w:r w:rsidRPr="00BE2180">
        <w:rPr>
          <w:rFonts w:ascii="微软雅黑" w:eastAsia="微软雅黑" w:hAnsi="微软雅黑" w:cs="微软雅黑"/>
          <w:spacing w:val="7"/>
          <w:sz w:val="20"/>
          <w:lang w:eastAsia="zh-CN"/>
        </w:rPr>
        <w:t>PPI</w:t>
      </w:r>
      <w:r w:rsidRPr="00BE2180">
        <w:rPr>
          <w:rFonts w:ascii="微软雅黑" w:eastAsia="微软雅黑" w:hAnsi="微软雅黑" w:cs="微软雅黑" w:hint="eastAsia"/>
          <w:spacing w:val="7"/>
          <w:sz w:val="20"/>
          <w:lang w:eastAsia="zh-CN"/>
        </w:rPr>
        <w:t>数据进一步强化市场对美国通胀回落的看法，数据公布后，交易员加大对美联储</w:t>
      </w:r>
      <w:r w:rsidRPr="00BE2180">
        <w:rPr>
          <w:rFonts w:ascii="微软雅黑" w:eastAsia="微软雅黑" w:hAnsi="微软雅黑" w:cs="微软雅黑"/>
          <w:spacing w:val="7"/>
          <w:sz w:val="20"/>
          <w:lang w:eastAsia="zh-CN"/>
        </w:rPr>
        <w:t>9</w:t>
      </w:r>
      <w:r w:rsidRPr="00BE2180">
        <w:rPr>
          <w:rFonts w:ascii="微软雅黑" w:eastAsia="微软雅黑" w:hAnsi="微软雅黑" w:cs="微软雅黑" w:hint="eastAsia"/>
          <w:spacing w:val="7"/>
          <w:sz w:val="20"/>
          <w:lang w:eastAsia="zh-CN"/>
        </w:rPr>
        <w:t>月份降息的押注。地缘局势方面，以色列袭击伊朗，增加区域紧张局势，市场避险情绪明显升温。个股方面，甲骨文上调年营收增长预测，带动股价上涨</w:t>
      </w:r>
      <w:r w:rsidRPr="00BE2180">
        <w:rPr>
          <w:rFonts w:ascii="微软雅黑" w:eastAsia="微软雅黑" w:hAnsi="微软雅黑" w:cs="微软雅黑"/>
          <w:spacing w:val="7"/>
          <w:sz w:val="20"/>
          <w:lang w:eastAsia="zh-CN"/>
        </w:rPr>
        <w:t>13.3%</w:t>
      </w:r>
      <w:r w:rsidRPr="00BE2180">
        <w:rPr>
          <w:rFonts w:ascii="微软雅黑" w:eastAsia="微软雅黑" w:hAnsi="微软雅黑" w:cs="微软雅黑" w:hint="eastAsia"/>
          <w:spacing w:val="7"/>
          <w:sz w:val="20"/>
          <w:lang w:eastAsia="zh-CN"/>
        </w:rPr>
        <w:t>，创出历史新高。其他人工智能相关个股也跟随走高。整体来看，通胀数据弱于预期提振市场对美联储降息预期，对美股起到推动，但地缘政治冲突在短期对市场起到冲击。策略上，建议暂时观望</w:t>
      </w:r>
      <w:r w:rsidR="005A2EAE" w:rsidRPr="00ED606D">
        <w:rPr>
          <w:rFonts w:ascii="微软雅黑" w:eastAsia="微软雅黑" w:hAnsi="微软雅黑" w:cs="微软雅黑" w:hint="eastAsia"/>
          <w:spacing w:val="7"/>
          <w:sz w:val="20"/>
          <w:lang w:eastAsia="zh-CN"/>
        </w:rPr>
        <w:t>。</w:t>
      </w:r>
    </w:p>
    <w:p w14:paraId="3E7D9146" w14:textId="3584A52A"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30431F3F" w:rsidR="007A477E" w:rsidRPr="00EE7376" w:rsidRDefault="00BE2180" w:rsidP="006B6996">
      <w:pPr>
        <w:spacing w:before="103" w:line="256" w:lineRule="auto"/>
        <w:ind w:right="210" w:firstLine="420"/>
        <w:jc w:val="center"/>
        <w:rPr>
          <w:rFonts w:ascii="微软雅黑" w:eastAsia="微软雅黑" w:hAnsi="微软雅黑" w:cs="微软雅黑"/>
          <w:spacing w:val="7"/>
          <w:lang w:eastAsia="zh-CN"/>
        </w:rPr>
      </w:pPr>
      <w:r>
        <w:rPr>
          <w:noProof/>
          <w:snapToGrid/>
          <w:lang w:eastAsia="zh-CN"/>
        </w:rPr>
        <w:drawing>
          <wp:inline distT="0" distB="0" distL="0" distR="0" wp14:anchorId="1A128244" wp14:editId="531C1E07">
            <wp:extent cx="5274310" cy="1974215"/>
            <wp:effectExtent l="0" t="0" r="2540" b="6985"/>
            <wp:docPr id="13" name="图片 13"/>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974215"/>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39069C2B" w14:textId="78D0228B" w:rsidR="00D11A0F" w:rsidRDefault="00BE2180" w:rsidP="000511AA">
      <w:pPr>
        <w:spacing w:before="103" w:line="256" w:lineRule="auto"/>
        <w:ind w:right="210" w:firstLine="420"/>
        <w:jc w:val="both"/>
        <w:rPr>
          <w:rFonts w:ascii="微软雅黑" w:eastAsia="微软雅黑" w:hAnsi="微软雅黑" w:cs="微软雅黑"/>
          <w:spacing w:val="7"/>
          <w:lang w:eastAsia="zh-CN"/>
        </w:rPr>
      </w:pPr>
      <w:r w:rsidRPr="00BE2180">
        <w:rPr>
          <w:rFonts w:ascii="微软雅黑" w:eastAsia="微软雅黑" w:hAnsi="微软雅黑" w:cs="微软雅黑" w:hint="eastAsia"/>
          <w:spacing w:val="7"/>
          <w:sz w:val="20"/>
          <w:lang w:eastAsia="zh-CN"/>
        </w:rPr>
        <w:lastRenderedPageBreak/>
        <w:t>截至6月12日，富时中国A50指数下跌0.25%至13474.48点；新交所富时A50期指主力合约下跌0.43%至13362点。国内方面，经济基本面，价格端，5月份国内CPI环比由涨转降，同比降幅与上月持平，PPI同比降幅进一步走阔，CPI-PPI剪刀差较上月进一步走阔，暗示未来物价仍面临一定压力。贸易端，受到关税政策冲击，5月份我国进出口贸易规模进一步萎缩。政策面，中美经贸磋商机制首次会议结束，上双方均表示将按照两国元首通话达成的重要共识和要求，落实好本次会议的成果。</w:t>
      </w:r>
      <w:r>
        <w:rPr>
          <w:rFonts w:ascii="微软雅黑" w:eastAsia="微软雅黑" w:hAnsi="微软雅黑" w:cs="微软雅黑" w:hint="eastAsia"/>
          <w:lang w:eastAsia="zh-CN"/>
        </w:rPr>
        <w:t>虽然中美双方均表态积极，但并未公布具体协议内容。整体来看，中美贸易关系呈现进一步缓和迹象虽在短期利多市场，然而，国内通缩压力依旧存在，加上进出口在关税冲击下走弱，经济基本面相对承压，限制大盘上行空间，市场目前处于政策真空期，增量资金有限，难以支撑市值较大的大盘蓝筹股大幅走强。</w:t>
      </w:r>
      <w:r>
        <w:rPr>
          <w:rFonts w:ascii="微软雅黑" w:eastAsia="微软雅黑" w:hAnsi="微软雅黑" w:cs="微软雅黑" w:hint="eastAsia"/>
        </w:rPr>
        <w:t>策略上，建议暂时观望</w:t>
      </w:r>
      <w:r w:rsidR="00D11A0F" w:rsidRPr="00D11A0F">
        <w:rPr>
          <w:rFonts w:ascii="微软雅黑" w:eastAsia="微软雅黑" w:hAnsi="微软雅黑" w:cs="微软雅黑" w:hint="eastAsia"/>
          <w:spacing w:val="7"/>
          <w:lang w:eastAsia="zh-CN"/>
        </w:rPr>
        <w:t>。</w:t>
      </w:r>
    </w:p>
    <w:p w14:paraId="11AC0A6A" w14:textId="266CDA7C"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273F8763" w:rsidR="009372C5" w:rsidRPr="00D44799" w:rsidRDefault="00BE2180" w:rsidP="00904B93">
      <w:pPr>
        <w:spacing w:before="103" w:line="256" w:lineRule="auto"/>
        <w:ind w:right="210" w:firstLine="420"/>
        <w:jc w:val="center"/>
        <w:rPr>
          <w:rFonts w:ascii="新宋体" w:eastAsia="新宋体" w:hAnsi="新宋体"/>
          <w:lang w:eastAsia="zh-CN"/>
        </w:rPr>
      </w:pPr>
      <w:r>
        <w:rPr>
          <w:noProof/>
          <w:snapToGrid/>
          <w:lang w:eastAsia="zh-CN"/>
        </w:rPr>
        <w:drawing>
          <wp:inline distT="0" distB="0" distL="0" distR="0" wp14:anchorId="4B39B735" wp14:editId="003648B8">
            <wp:extent cx="5274310" cy="1981200"/>
            <wp:effectExtent l="0" t="0" r="2540" b="0"/>
            <wp:docPr id="14" name="图片 1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rotWithShape="1">
                    <a:blip r:embed="rId16"/>
                    <a:srcRect b="5138"/>
                    <a:stretch/>
                  </pic:blipFill>
                  <pic:spPr bwMode="auto">
                    <a:xfrm>
                      <a:off x="0" y="0"/>
                      <a:ext cx="5274310" cy="1981200"/>
                    </a:xfrm>
                    <a:prstGeom prst="rect">
                      <a:avLst/>
                    </a:prstGeom>
                    <a:ln>
                      <a:noFill/>
                    </a:ln>
                    <a:extLst>
                      <a:ext uri="{53640926-AAD7-44D8-BBD7-CCE9431645EC}">
                        <a14:shadowObscured xmlns:a14="http://schemas.microsoft.com/office/drawing/2010/main"/>
                      </a:ext>
                    </a:extLst>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0A7C41A8" w14:textId="436ECC7C" w:rsidR="00C03578" w:rsidRDefault="00BE2180" w:rsidP="00A02266">
      <w:pPr>
        <w:spacing w:before="103" w:line="256" w:lineRule="auto"/>
        <w:ind w:right="210" w:firstLine="448"/>
        <w:jc w:val="both"/>
        <w:rPr>
          <w:rFonts w:ascii="微软雅黑" w:eastAsia="微软雅黑" w:hAnsi="微软雅黑" w:cs="微软雅黑"/>
          <w:spacing w:val="12"/>
          <w:lang w:eastAsia="zh-CN"/>
        </w:rPr>
      </w:pPr>
      <w:r w:rsidRPr="00BE2180">
        <w:rPr>
          <w:rFonts w:ascii="微软雅黑" w:eastAsia="微软雅黑" w:hAnsi="微软雅黑" w:cs="微软雅黑" w:hint="eastAsia"/>
          <w:spacing w:val="12"/>
          <w:lang w:eastAsia="zh-CN"/>
        </w:rPr>
        <w:t>隔夜</w:t>
      </w:r>
      <w:r w:rsidRPr="00BE2180">
        <w:rPr>
          <w:rFonts w:ascii="微软雅黑" w:eastAsia="微软雅黑" w:hAnsi="微软雅黑" w:cs="微软雅黑"/>
          <w:spacing w:val="12"/>
          <w:lang w:eastAsia="zh-CN"/>
        </w:rPr>
        <w:t>COMEX</w:t>
      </w:r>
      <w:r w:rsidRPr="00BE2180">
        <w:rPr>
          <w:rFonts w:ascii="微软雅黑" w:eastAsia="微软雅黑" w:hAnsi="微软雅黑" w:cs="微软雅黑" w:hint="eastAsia"/>
          <w:spacing w:val="12"/>
          <w:lang w:eastAsia="zh-CN"/>
        </w:rPr>
        <w:t>铜震荡走势，报收</w:t>
      </w:r>
      <w:r w:rsidRPr="00BE2180">
        <w:rPr>
          <w:rFonts w:ascii="微软雅黑" w:eastAsia="微软雅黑" w:hAnsi="微软雅黑" w:cs="微软雅黑"/>
          <w:spacing w:val="12"/>
          <w:lang w:eastAsia="zh-CN"/>
        </w:rPr>
        <w:t>4.843</w:t>
      </w:r>
      <w:r w:rsidRPr="00BE2180">
        <w:rPr>
          <w:rFonts w:ascii="微软雅黑" w:eastAsia="微软雅黑" w:hAnsi="微软雅黑" w:cs="微软雅黑" w:hint="eastAsia"/>
          <w:spacing w:val="12"/>
          <w:lang w:eastAsia="zh-CN"/>
        </w:rPr>
        <w:t>美元</w:t>
      </w:r>
      <w:r w:rsidRPr="00BE2180">
        <w:rPr>
          <w:rFonts w:ascii="微软雅黑" w:eastAsia="微软雅黑" w:hAnsi="微软雅黑" w:cs="微软雅黑"/>
          <w:spacing w:val="12"/>
          <w:lang w:eastAsia="zh-CN"/>
        </w:rPr>
        <w:t>/</w:t>
      </w:r>
      <w:r w:rsidRPr="00BE2180">
        <w:rPr>
          <w:rFonts w:ascii="微软雅黑" w:eastAsia="微软雅黑" w:hAnsi="微软雅黑" w:cs="微软雅黑" w:hint="eastAsia"/>
          <w:spacing w:val="12"/>
          <w:lang w:eastAsia="zh-CN"/>
        </w:rPr>
        <w:t>磅，涨跌幅</w:t>
      </w:r>
      <w:r w:rsidRPr="00BE2180">
        <w:rPr>
          <w:rFonts w:ascii="微软雅黑" w:eastAsia="微软雅黑" w:hAnsi="微软雅黑" w:cs="微软雅黑"/>
          <w:spacing w:val="12"/>
          <w:lang w:eastAsia="zh-CN"/>
        </w:rPr>
        <w:t>+0.59%</w:t>
      </w:r>
      <w:r w:rsidRPr="00BE2180">
        <w:rPr>
          <w:rFonts w:ascii="微软雅黑" w:eastAsia="微软雅黑" w:hAnsi="微软雅黑" w:cs="微软雅黑" w:hint="eastAsia"/>
          <w:spacing w:val="12"/>
          <w:lang w:eastAsia="zh-CN"/>
        </w:rPr>
        <w:t>。国际方面，美国</w:t>
      </w:r>
      <w:r w:rsidRPr="00BE2180">
        <w:rPr>
          <w:rFonts w:ascii="微软雅黑" w:eastAsia="微软雅黑" w:hAnsi="微软雅黑" w:cs="微软雅黑"/>
          <w:spacing w:val="12"/>
          <w:lang w:eastAsia="zh-CN"/>
        </w:rPr>
        <w:t>5</w:t>
      </w:r>
      <w:r w:rsidRPr="00BE2180">
        <w:rPr>
          <w:rFonts w:ascii="微软雅黑" w:eastAsia="微软雅黑" w:hAnsi="微软雅黑" w:cs="微软雅黑" w:hint="eastAsia"/>
          <w:spacing w:val="12"/>
          <w:lang w:eastAsia="zh-CN"/>
        </w:rPr>
        <w:t>月</w:t>
      </w:r>
      <w:r w:rsidRPr="00BE2180">
        <w:rPr>
          <w:rFonts w:ascii="微软雅黑" w:eastAsia="微软雅黑" w:hAnsi="微软雅黑" w:cs="微软雅黑"/>
          <w:spacing w:val="12"/>
          <w:lang w:eastAsia="zh-CN"/>
        </w:rPr>
        <w:t>PPI</w:t>
      </w:r>
      <w:r w:rsidRPr="00BE2180">
        <w:rPr>
          <w:rFonts w:ascii="微软雅黑" w:eastAsia="微软雅黑" w:hAnsi="微软雅黑" w:cs="微软雅黑" w:hint="eastAsia"/>
          <w:spacing w:val="12"/>
          <w:lang w:eastAsia="zh-CN"/>
        </w:rPr>
        <w:t>同比增长</w:t>
      </w:r>
      <w:r w:rsidRPr="00BE2180">
        <w:rPr>
          <w:rFonts w:ascii="微软雅黑" w:eastAsia="微软雅黑" w:hAnsi="微软雅黑" w:cs="微软雅黑"/>
          <w:spacing w:val="12"/>
          <w:lang w:eastAsia="zh-CN"/>
        </w:rPr>
        <w:t>2.6%</w:t>
      </w:r>
      <w:r w:rsidRPr="00BE2180">
        <w:rPr>
          <w:rFonts w:ascii="微软雅黑" w:eastAsia="微软雅黑" w:hAnsi="微软雅黑" w:cs="微软雅黑" w:hint="eastAsia"/>
          <w:spacing w:val="12"/>
          <w:lang w:eastAsia="zh-CN"/>
        </w:rPr>
        <w:t>，符合预期，前值增长</w:t>
      </w:r>
      <w:r w:rsidRPr="00BE2180">
        <w:rPr>
          <w:rFonts w:ascii="微软雅黑" w:eastAsia="微软雅黑" w:hAnsi="微软雅黑" w:cs="微软雅黑"/>
          <w:spacing w:val="12"/>
          <w:lang w:eastAsia="zh-CN"/>
        </w:rPr>
        <w:t>2.4%</w:t>
      </w:r>
      <w:r w:rsidRPr="00BE2180">
        <w:rPr>
          <w:rFonts w:ascii="微软雅黑" w:eastAsia="微软雅黑" w:hAnsi="微软雅黑" w:cs="微软雅黑" w:hint="eastAsia"/>
          <w:spacing w:val="12"/>
          <w:lang w:eastAsia="zh-CN"/>
        </w:rPr>
        <w:t>。美国</w:t>
      </w:r>
      <w:r w:rsidRPr="00BE2180">
        <w:rPr>
          <w:rFonts w:ascii="微软雅黑" w:eastAsia="微软雅黑" w:hAnsi="微软雅黑" w:cs="微软雅黑"/>
          <w:spacing w:val="12"/>
          <w:lang w:eastAsia="zh-CN"/>
        </w:rPr>
        <w:t>5</w:t>
      </w:r>
      <w:r w:rsidRPr="00BE2180">
        <w:rPr>
          <w:rFonts w:ascii="微软雅黑" w:eastAsia="微软雅黑" w:hAnsi="微软雅黑" w:cs="微软雅黑" w:hint="eastAsia"/>
          <w:spacing w:val="12"/>
          <w:lang w:eastAsia="zh-CN"/>
        </w:rPr>
        <w:t>月核心</w:t>
      </w:r>
      <w:r w:rsidRPr="00BE2180">
        <w:rPr>
          <w:rFonts w:ascii="微软雅黑" w:eastAsia="微软雅黑" w:hAnsi="微软雅黑" w:cs="微软雅黑"/>
          <w:spacing w:val="12"/>
          <w:lang w:eastAsia="zh-CN"/>
        </w:rPr>
        <w:t>PPI</w:t>
      </w:r>
      <w:r w:rsidRPr="00BE2180">
        <w:rPr>
          <w:rFonts w:ascii="微软雅黑" w:eastAsia="微软雅黑" w:hAnsi="微软雅黑" w:cs="微软雅黑" w:hint="eastAsia"/>
          <w:spacing w:val="12"/>
          <w:lang w:eastAsia="zh-CN"/>
        </w:rPr>
        <w:t>同比增长</w:t>
      </w:r>
      <w:r w:rsidRPr="00BE2180">
        <w:rPr>
          <w:rFonts w:ascii="微软雅黑" w:eastAsia="微软雅黑" w:hAnsi="微软雅黑" w:cs="微软雅黑"/>
          <w:spacing w:val="12"/>
          <w:lang w:eastAsia="zh-CN"/>
        </w:rPr>
        <w:t>3%</w:t>
      </w:r>
      <w:r w:rsidRPr="00BE2180">
        <w:rPr>
          <w:rFonts w:ascii="微软雅黑" w:eastAsia="微软雅黑" w:hAnsi="微软雅黑" w:cs="微软雅黑" w:hint="eastAsia"/>
          <w:spacing w:val="12"/>
          <w:lang w:eastAsia="zh-CN"/>
        </w:rPr>
        <w:t>，低于预期值</w:t>
      </w:r>
      <w:r w:rsidRPr="00BE2180">
        <w:rPr>
          <w:rFonts w:ascii="微软雅黑" w:eastAsia="微软雅黑" w:hAnsi="微软雅黑" w:cs="微软雅黑"/>
          <w:spacing w:val="12"/>
          <w:lang w:eastAsia="zh-CN"/>
        </w:rPr>
        <w:t>3.1%</w:t>
      </w:r>
      <w:r w:rsidRPr="00BE2180">
        <w:rPr>
          <w:rFonts w:ascii="微软雅黑" w:eastAsia="微软雅黑" w:hAnsi="微软雅黑" w:cs="微软雅黑" w:hint="eastAsia"/>
          <w:spacing w:val="12"/>
          <w:lang w:eastAsia="zh-CN"/>
        </w:rPr>
        <w:t>，前值为</w:t>
      </w:r>
      <w:r w:rsidRPr="00BE2180">
        <w:rPr>
          <w:rFonts w:ascii="微软雅黑" w:eastAsia="微软雅黑" w:hAnsi="微软雅黑" w:cs="微软雅黑"/>
          <w:spacing w:val="12"/>
          <w:lang w:eastAsia="zh-CN"/>
        </w:rPr>
        <w:t>3.1%</w:t>
      </w:r>
      <w:r w:rsidRPr="00BE2180">
        <w:rPr>
          <w:rFonts w:ascii="微软雅黑" w:eastAsia="微软雅黑" w:hAnsi="微软雅黑" w:cs="微软雅黑" w:hint="eastAsia"/>
          <w:spacing w:val="12"/>
          <w:lang w:eastAsia="zh-CN"/>
        </w:rPr>
        <w:t>。数据显示，美国</w:t>
      </w:r>
      <w:r w:rsidRPr="00BE2180">
        <w:rPr>
          <w:rFonts w:ascii="微软雅黑" w:eastAsia="微软雅黑" w:hAnsi="微软雅黑" w:cs="微软雅黑"/>
          <w:spacing w:val="12"/>
          <w:lang w:eastAsia="zh-CN"/>
        </w:rPr>
        <w:t>5</w:t>
      </w:r>
      <w:r w:rsidRPr="00BE2180">
        <w:rPr>
          <w:rFonts w:ascii="微软雅黑" w:eastAsia="微软雅黑" w:hAnsi="微软雅黑" w:cs="微软雅黑" w:hint="eastAsia"/>
          <w:spacing w:val="12"/>
          <w:lang w:eastAsia="zh-CN"/>
        </w:rPr>
        <w:t>月生产者价格涨幅保持温和，因商品和服务成本升幅有限。国内方面，商务部在谈到中美经贸关系时表示，中方反对单边加征关税措施的立场是一贯的，敦促美方恪守世贸组织规则，与中方按照相互尊重、和平共处、合作共赢的原则，共同推动中美经贸关系稳定、可持续发展。库存方面，截至</w:t>
      </w:r>
      <w:r w:rsidRPr="00BE2180">
        <w:rPr>
          <w:rFonts w:ascii="微软雅黑" w:eastAsia="微软雅黑" w:hAnsi="微软雅黑" w:cs="微软雅黑"/>
          <w:spacing w:val="12"/>
          <w:lang w:eastAsia="zh-CN"/>
        </w:rPr>
        <w:t>6</w:t>
      </w:r>
      <w:r w:rsidRPr="00BE2180">
        <w:rPr>
          <w:rFonts w:ascii="微软雅黑" w:eastAsia="微软雅黑" w:hAnsi="微软雅黑" w:cs="微软雅黑" w:hint="eastAsia"/>
          <w:spacing w:val="12"/>
          <w:lang w:eastAsia="zh-CN"/>
        </w:rPr>
        <w:t>月</w:t>
      </w:r>
      <w:r w:rsidRPr="00BE2180">
        <w:rPr>
          <w:rFonts w:ascii="微软雅黑" w:eastAsia="微软雅黑" w:hAnsi="微软雅黑" w:cs="微软雅黑"/>
          <w:spacing w:val="12"/>
          <w:lang w:eastAsia="zh-CN"/>
        </w:rPr>
        <w:t>12</w:t>
      </w:r>
      <w:r w:rsidRPr="00BE2180">
        <w:rPr>
          <w:rFonts w:ascii="微软雅黑" w:eastAsia="微软雅黑" w:hAnsi="微软雅黑" w:cs="微软雅黑" w:hint="eastAsia"/>
          <w:spacing w:val="12"/>
          <w:lang w:eastAsia="zh-CN"/>
        </w:rPr>
        <w:t>日，</w:t>
      </w:r>
      <w:r w:rsidRPr="00BE2180">
        <w:rPr>
          <w:rFonts w:ascii="微软雅黑" w:eastAsia="微软雅黑" w:hAnsi="微软雅黑" w:cs="微软雅黑"/>
          <w:spacing w:val="12"/>
          <w:lang w:eastAsia="zh-CN"/>
        </w:rPr>
        <w:t>COMEX</w:t>
      </w:r>
      <w:r w:rsidRPr="00BE2180">
        <w:rPr>
          <w:rFonts w:ascii="微软雅黑" w:eastAsia="微软雅黑" w:hAnsi="微软雅黑" w:cs="微软雅黑" w:hint="eastAsia"/>
          <w:spacing w:val="12"/>
          <w:lang w:eastAsia="zh-CN"/>
        </w:rPr>
        <w:t>铜库存为</w:t>
      </w:r>
      <w:r w:rsidRPr="00BE2180">
        <w:rPr>
          <w:rFonts w:ascii="微软雅黑" w:eastAsia="微软雅黑" w:hAnsi="微软雅黑" w:cs="微软雅黑"/>
          <w:spacing w:val="12"/>
          <w:lang w:eastAsia="zh-CN"/>
        </w:rPr>
        <w:t>193954</w:t>
      </w:r>
      <w:r w:rsidRPr="00BE2180">
        <w:rPr>
          <w:rFonts w:ascii="微软雅黑" w:eastAsia="微软雅黑" w:hAnsi="微软雅黑" w:cs="微软雅黑" w:hint="eastAsia"/>
          <w:spacing w:val="12"/>
          <w:lang w:eastAsia="zh-CN"/>
        </w:rPr>
        <w:t>短吨，环比</w:t>
      </w:r>
      <w:r w:rsidRPr="00BE2180">
        <w:rPr>
          <w:rFonts w:ascii="微软雅黑" w:eastAsia="微软雅黑" w:hAnsi="微软雅黑" w:cs="微软雅黑"/>
          <w:spacing w:val="12"/>
          <w:lang w:eastAsia="zh-CN"/>
        </w:rPr>
        <w:t>+1868</w:t>
      </w:r>
      <w:r w:rsidRPr="00BE2180">
        <w:rPr>
          <w:rFonts w:ascii="微软雅黑" w:eastAsia="微软雅黑" w:hAnsi="微软雅黑" w:cs="微软雅黑" w:hint="eastAsia"/>
          <w:spacing w:val="12"/>
          <w:lang w:eastAsia="zh-CN"/>
        </w:rPr>
        <w:t>短吨；</w:t>
      </w:r>
      <w:r w:rsidRPr="00BE2180">
        <w:rPr>
          <w:rFonts w:ascii="微软雅黑" w:eastAsia="微软雅黑" w:hAnsi="微软雅黑" w:cs="微软雅黑"/>
          <w:spacing w:val="12"/>
          <w:lang w:eastAsia="zh-CN"/>
        </w:rPr>
        <w:t>LME</w:t>
      </w:r>
      <w:r w:rsidRPr="00BE2180">
        <w:rPr>
          <w:rFonts w:ascii="微软雅黑" w:eastAsia="微软雅黑" w:hAnsi="微软雅黑" w:cs="微软雅黑" w:hint="eastAsia"/>
          <w:spacing w:val="12"/>
          <w:lang w:eastAsia="zh-CN"/>
        </w:rPr>
        <w:t>铜库存为</w:t>
      </w:r>
      <w:r w:rsidRPr="00BE2180">
        <w:rPr>
          <w:rFonts w:ascii="微软雅黑" w:eastAsia="微软雅黑" w:hAnsi="微软雅黑" w:cs="微软雅黑"/>
          <w:spacing w:val="12"/>
          <w:lang w:eastAsia="zh-CN"/>
        </w:rPr>
        <w:t>116850</w:t>
      </w:r>
      <w:r w:rsidRPr="00BE2180">
        <w:rPr>
          <w:rFonts w:ascii="微软雅黑" w:eastAsia="微软雅黑" w:hAnsi="微软雅黑" w:cs="微软雅黑" w:hint="eastAsia"/>
          <w:spacing w:val="12"/>
          <w:lang w:eastAsia="zh-CN"/>
        </w:rPr>
        <w:t>吨，环比</w:t>
      </w:r>
      <w:r w:rsidRPr="00BE2180">
        <w:rPr>
          <w:rFonts w:ascii="微软雅黑" w:eastAsia="微软雅黑" w:hAnsi="微软雅黑" w:cs="微软雅黑"/>
          <w:spacing w:val="12"/>
          <w:lang w:eastAsia="zh-CN"/>
        </w:rPr>
        <w:t>-2600</w:t>
      </w:r>
      <w:r w:rsidRPr="00BE2180">
        <w:rPr>
          <w:rFonts w:ascii="微软雅黑" w:eastAsia="微软雅黑" w:hAnsi="微软雅黑" w:cs="微软雅黑" w:hint="eastAsia"/>
          <w:spacing w:val="12"/>
          <w:lang w:eastAsia="zh-CN"/>
        </w:rPr>
        <w:t>吨；</w:t>
      </w:r>
      <w:r w:rsidRPr="00BE2180">
        <w:rPr>
          <w:rFonts w:ascii="微软雅黑" w:eastAsia="微软雅黑" w:hAnsi="微软雅黑" w:cs="微软雅黑"/>
          <w:spacing w:val="12"/>
          <w:lang w:eastAsia="zh-CN"/>
        </w:rPr>
        <w:t>SHFE</w:t>
      </w:r>
      <w:r w:rsidRPr="00BE2180">
        <w:rPr>
          <w:rFonts w:ascii="微软雅黑" w:eastAsia="微软雅黑" w:hAnsi="微软雅黑" w:cs="微软雅黑" w:hint="eastAsia"/>
          <w:spacing w:val="12"/>
          <w:lang w:eastAsia="zh-CN"/>
        </w:rPr>
        <w:t>每日仓单</w:t>
      </w:r>
      <w:r w:rsidRPr="00BE2180">
        <w:rPr>
          <w:rFonts w:ascii="微软雅黑" w:eastAsia="微软雅黑" w:hAnsi="微软雅黑" w:cs="微软雅黑"/>
          <w:spacing w:val="12"/>
          <w:lang w:eastAsia="zh-CN"/>
        </w:rPr>
        <w:t>32785</w:t>
      </w:r>
      <w:r w:rsidRPr="00BE2180">
        <w:rPr>
          <w:rFonts w:ascii="微软雅黑" w:eastAsia="微软雅黑" w:hAnsi="微软雅黑" w:cs="微软雅黑" w:hint="eastAsia"/>
          <w:spacing w:val="12"/>
          <w:lang w:eastAsia="zh-CN"/>
        </w:rPr>
        <w:t>吨，环比</w:t>
      </w:r>
      <w:r w:rsidRPr="00BE2180">
        <w:rPr>
          <w:rFonts w:ascii="微软雅黑" w:eastAsia="微软雅黑" w:hAnsi="微软雅黑" w:cs="微软雅黑"/>
          <w:spacing w:val="12"/>
          <w:lang w:eastAsia="zh-CN"/>
        </w:rPr>
        <w:t>-588</w:t>
      </w:r>
      <w:r w:rsidRPr="00BE2180">
        <w:rPr>
          <w:rFonts w:ascii="微软雅黑" w:eastAsia="微软雅黑" w:hAnsi="微软雅黑" w:cs="微软雅黑" w:hint="eastAsia"/>
          <w:spacing w:val="12"/>
          <w:lang w:eastAsia="zh-CN"/>
        </w:rPr>
        <w:t>吨。美元美债方面，数据显示美国就业和通胀都有所降温，从而支撑美联储年内降息两次。美元指数连续第二日走低，最终收跌</w:t>
      </w:r>
      <w:r w:rsidRPr="00BE2180">
        <w:rPr>
          <w:rFonts w:ascii="微软雅黑" w:eastAsia="微软雅黑" w:hAnsi="微软雅黑" w:cs="微软雅黑"/>
          <w:spacing w:val="12"/>
          <w:lang w:eastAsia="zh-CN"/>
        </w:rPr>
        <w:t>0.78%</w:t>
      </w:r>
      <w:r w:rsidRPr="00BE2180">
        <w:rPr>
          <w:rFonts w:ascii="微软雅黑" w:eastAsia="微软雅黑" w:hAnsi="微软雅黑" w:cs="微软雅黑" w:hint="eastAsia"/>
          <w:spacing w:val="12"/>
          <w:lang w:eastAsia="zh-CN"/>
        </w:rPr>
        <w:t>，报</w:t>
      </w:r>
      <w:r w:rsidRPr="00BE2180">
        <w:rPr>
          <w:rFonts w:ascii="微软雅黑" w:eastAsia="微软雅黑" w:hAnsi="微软雅黑" w:cs="微软雅黑"/>
          <w:spacing w:val="12"/>
          <w:lang w:eastAsia="zh-CN"/>
        </w:rPr>
        <w:t>97.864</w:t>
      </w:r>
      <w:r w:rsidRPr="00BE2180">
        <w:rPr>
          <w:rFonts w:ascii="微软雅黑" w:eastAsia="微软雅黑" w:hAnsi="微软雅黑" w:cs="微软雅黑" w:hint="eastAsia"/>
          <w:spacing w:val="12"/>
          <w:lang w:eastAsia="zh-CN"/>
        </w:rPr>
        <w:t>，创逾三年新低。美债收益率延续跌势，基准的</w:t>
      </w:r>
      <w:r w:rsidRPr="00BE2180">
        <w:rPr>
          <w:rFonts w:ascii="微软雅黑" w:eastAsia="微软雅黑" w:hAnsi="微软雅黑" w:cs="微软雅黑"/>
          <w:spacing w:val="12"/>
          <w:lang w:eastAsia="zh-CN"/>
        </w:rPr>
        <w:t>10</w:t>
      </w:r>
      <w:r w:rsidRPr="00BE2180">
        <w:rPr>
          <w:rFonts w:ascii="微软雅黑" w:eastAsia="微软雅黑" w:hAnsi="微软雅黑" w:cs="微软雅黑" w:hint="eastAsia"/>
          <w:spacing w:val="12"/>
          <w:lang w:eastAsia="zh-CN"/>
        </w:rPr>
        <w:t>年期美债收益率收报</w:t>
      </w:r>
      <w:r w:rsidRPr="00BE2180">
        <w:rPr>
          <w:rFonts w:ascii="微软雅黑" w:eastAsia="微软雅黑" w:hAnsi="微软雅黑" w:cs="微软雅黑"/>
          <w:spacing w:val="12"/>
          <w:lang w:eastAsia="zh-CN"/>
        </w:rPr>
        <w:t>4.368%</w:t>
      </w:r>
      <w:r w:rsidRPr="00BE2180">
        <w:rPr>
          <w:rFonts w:ascii="微软雅黑" w:eastAsia="微软雅黑" w:hAnsi="微软雅黑" w:cs="微软雅黑" w:hint="eastAsia"/>
          <w:spacing w:val="12"/>
          <w:lang w:eastAsia="zh-CN"/>
        </w:rPr>
        <w:t>，</w:t>
      </w:r>
      <w:r w:rsidRPr="00BE2180">
        <w:rPr>
          <w:rFonts w:ascii="微软雅黑" w:eastAsia="微软雅黑" w:hAnsi="微软雅黑" w:cs="微软雅黑"/>
          <w:spacing w:val="12"/>
          <w:lang w:eastAsia="zh-CN"/>
        </w:rPr>
        <w:t>2</w:t>
      </w:r>
      <w:r w:rsidRPr="00BE2180">
        <w:rPr>
          <w:rFonts w:ascii="微软雅黑" w:eastAsia="微软雅黑" w:hAnsi="微软雅黑" w:cs="微软雅黑" w:hint="eastAsia"/>
          <w:spacing w:val="12"/>
          <w:lang w:eastAsia="zh-CN"/>
        </w:rPr>
        <w:t>年期美债收益率收报</w:t>
      </w:r>
      <w:r w:rsidRPr="00BE2180">
        <w:rPr>
          <w:rFonts w:ascii="微软雅黑" w:eastAsia="微软雅黑" w:hAnsi="微软雅黑" w:cs="微软雅黑"/>
          <w:spacing w:val="12"/>
          <w:lang w:eastAsia="zh-CN"/>
        </w:rPr>
        <w:t>3.918%</w:t>
      </w:r>
      <w:r w:rsidRPr="00BE2180">
        <w:rPr>
          <w:rFonts w:ascii="微软雅黑" w:eastAsia="微软雅黑" w:hAnsi="微软雅黑" w:cs="微软雅黑" w:hint="eastAsia"/>
          <w:spacing w:val="12"/>
          <w:lang w:eastAsia="zh-CN"/>
        </w:rPr>
        <w:t>。操作建议，纽铜主力合约轻仓逢低短多交易，仅供参考</w:t>
      </w:r>
      <w:r w:rsidR="00C03578" w:rsidRPr="00C03578">
        <w:rPr>
          <w:rFonts w:ascii="微软雅黑" w:eastAsia="微软雅黑" w:hAnsi="微软雅黑" w:cs="微软雅黑" w:hint="eastAsia"/>
          <w:spacing w:val="12"/>
          <w:lang w:eastAsia="zh-CN"/>
        </w:rPr>
        <w:t>。</w:t>
      </w:r>
    </w:p>
    <w:p w14:paraId="6F8ACEFD" w14:textId="665FF664"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3CE356E4" w:rsidR="00A02266" w:rsidRDefault="00BE2180" w:rsidP="006B6996">
      <w:pPr>
        <w:spacing w:before="103" w:line="256" w:lineRule="auto"/>
        <w:ind w:right="210"/>
        <w:jc w:val="center"/>
      </w:pPr>
      <w:r>
        <w:rPr>
          <w:noProof/>
        </w:rPr>
        <w:lastRenderedPageBreak/>
        <w:drawing>
          <wp:inline distT="0" distB="0" distL="0" distR="0" wp14:anchorId="78893C5F" wp14:editId="43DDF6A8">
            <wp:extent cx="5274310" cy="287909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550191AD" w14:textId="388CBEB9" w:rsidR="00C03578" w:rsidRDefault="00BE2180" w:rsidP="00B00DB4">
      <w:pPr>
        <w:spacing w:before="103" w:line="256" w:lineRule="auto"/>
        <w:ind w:right="210" w:firstLine="468"/>
        <w:jc w:val="both"/>
        <w:rPr>
          <w:rFonts w:ascii="微软雅黑" w:eastAsia="微软雅黑" w:hAnsi="微软雅黑" w:cs="微软雅黑"/>
          <w:spacing w:val="12"/>
          <w:lang w:eastAsia="zh-CN"/>
        </w:rPr>
      </w:pPr>
      <w:r w:rsidRPr="00BE2180">
        <w:rPr>
          <w:rFonts w:ascii="微软雅黑" w:eastAsia="微软雅黑" w:hAnsi="微软雅黑" w:cs="微软雅黑" w:hint="eastAsia"/>
          <w:spacing w:val="12"/>
          <w:lang w:eastAsia="zh-CN"/>
        </w:rPr>
        <w:t>隔夜，国际贵金属期货普遍收涨，</w:t>
      </w:r>
      <w:r w:rsidRPr="00BE2180">
        <w:rPr>
          <w:rFonts w:ascii="微软雅黑" w:eastAsia="微软雅黑" w:hAnsi="微软雅黑" w:cs="微软雅黑"/>
          <w:spacing w:val="12"/>
          <w:lang w:eastAsia="zh-CN"/>
        </w:rPr>
        <w:t>COMEX</w:t>
      </w:r>
      <w:r w:rsidRPr="00BE2180">
        <w:rPr>
          <w:rFonts w:ascii="微软雅黑" w:eastAsia="微软雅黑" w:hAnsi="微软雅黑" w:cs="微软雅黑" w:hint="eastAsia"/>
          <w:spacing w:val="12"/>
          <w:lang w:eastAsia="zh-CN"/>
        </w:rPr>
        <w:t>黄金期货涨</w:t>
      </w:r>
      <w:r w:rsidRPr="00BE2180">
        <w:rPr>
          <w:rFonts w:ascii="微软雅黑" w:eastAsia="微软雅黑" w:hAnsi="微软雅黑" w:cs="微软雅黑"/>
          <w:spacing w:val="12"/>
          <w:lang w:eastAsia="zh-CN"/>
        </w:rPr>
        <w:t>1.88%</w:t>
      </w:r>
      <w:r w:rsidRPr="00BE2180">
        <w:rPr>
          <w:rFonts w:ascii="微软雅黑" w:eastAsia="微软雅黑" w:hAnsi="微软雅黑" w:cs="微软雅黑" w:hint="eastAsia"/>
          <w:spacing w:val="12"/>
          <w:lang w:eastAsia="zh-CN"/>
        </w:rPr>
        <w:t>报</w:t>
      </w:r>
      <w:r w:rsidRPr="00BE2180">
        <w:rPr>
          <w:rFonts w:ascii="微软雅黑" w:eastAsia="微软雅黑" w:hAnsi="微软雅黑" w:cs="微软雅黑"/>
          <w:spacing w:val="12"/>
          <w:lang w:eastAsia="zh-CN"/>
        </w:rPr>
        <w:t>3406.40</w:t>
      </w:r>
      <w:r w:rsidRPr="00BE2180">
        <w:rPr>
          <w:rFonts w:ascii="微软雅黑" w:eastAsia="微软雅黑" w:hAnsi="微软雅黑" w:cs="微软雅黑" w:hint="eastAsia"/>
          <w:spacing w:val="12"/>
          <w:lang w:eastAsia="zh-CN"/>
        </w:rPr>
        <w:t>美元</w:t>
      </w:r>
      <w:r w:rsidRPr="00BE2180">
        <w:rPr>
          <w:rFonts w:ascii="微软雅黑" w:eastAsia="微软雅黑" w:hAnsi="微软雅黑" w:cs="微软雅黑"/>
          <w:spacing w:val="12"/>
          <w:lang w:eastAsia="zh-CN"/>
        </w:rPr>
        <w:t>/</w:t>
      </w:r>
      <w:r w:rsidRPr="00BE2180">
        <w:rPr>
          <w:rFonts w:ascii="微软雅黑" w:eastAsia="微软雅黑" w:hAnsi="微软雅黑" w:cs="微软雅黑" w:hint="eastAsia"/>
          <w:spacing w:val="12"/>
          <w:lang w:eastAsia="zh-CN"/>
        </w:rPr>
        <w:t>盎司，</w:t>
      </w:r>
      <w:r w:rsidRPr="00BE2180">
        <w:rPr>
          <w:rFonts w:ascii="微软雅黑" w:eastAsia="微软雅黑" w:hAnsi="微软雅黑" w:cs="微软雅黑"/>
          <w:spacing w:val="12"/>
          <w:lang w:eastAsia="zh-CN"/>
        </w:rPr>
        <w:t>COMEX</w:t>
      </w:r>
      <w:r w:rsidRPr="00BE2180">
        <w:rPr>
          <w:rFonts w:ascii="微软雅黑" w:eastAsia="微软雅黑" w:hAnsi="微软雅黑" w:cs="微软雅黑" w:hint="eastAsia"/>
          <w:spacing w:val="12"/>
          <w:lang w:eastAsia="zh-CN"/>
        </w:rPr>
        <w:t>白银期货涨</w:t>
      </w:r>
      <w:r w:rsidRPr="00BE2180">
        <w:rPr>
          <w:rFonts w:ascii="微软雅黑" w:eastAsia="微软雅黑" w:hAnsi="微软雅黑" w:cs="微软雅黑"/>
          <w:spacing w:val="12"/>
          <w:lang w:eastAsia="zh-CN"/>
        </w:rPr>
        <w:t>0.41%</w:t>
      </w:r>
      <w:r w:rsidRPr="00BE2180">
        <w:rPr>
          <w:rFonts w:ascii="微软雅黑" w:eastAsia="微软雅黑" w:hAnsi="微软雅黑" w:cs="微软雅黑" w:hint="eastAsia"/>
          <w:spacing w:val="12"/>
          <w:lang w:eastAsia="zh-CN"/>
        </w:rPr>
        <w:t>报</w:t>
      </w:r>
      <w:r w:rsidRPr="00BE2180">
        <w:rPr>
          <w:rFonts w:ascii="微软雅黑" w:eastAsia="微软雅黑" w:hAnsi="微软雅黑" w:cs="微软雅黑"/>
          <w:spacing w:val="12"/>
          <w:lang w:eastAsia="zh-CN"/>
        </w:rPr>
        <w:t>36.41</w:t>
      </w:r>
      <w:r w:rsidRPr="00BE2180">
        <w:rPr>
          <w:rFonts w:ascii="微软雅黑" w:eastAsia="微软雅黑" w:hAnsi="微软雅黑" w:cs="微软雅黑" w:hint="eastAsia"/>
          <w:spacing w:val="12"/>
          <w:lang w:eastAsia="zh-CN"/>
        </w:rPr>
        <w:t>美元</w:t>
      </w:r>
      <w:r w:rsidRPr="00BE2180">
        <w:rPr>
          <w:rFonts w:ascii="微软雅黑" w:eastAsia="微软雅黑" w:hAnsi="微软雅黑" w:cs="微软雅黑"/>
          <w:spacing w:val="12"/>
          <w:lang w:eastAsia="zh-CN"/>
        </w:rPr>
        <w:t>/</w:t>
      </w:r>
      <w:r w:rsidRPr="00BE2180">
        <w:rPr>
          <w:rFonts w:ascii="微软雅黑" w:eastAsia="微软雅黑" w:hAnsi="微软雅黑" w:cs="微软雅黑" w:hint="eastAsia"/>
          <w:spacing w:val="12"/>
          <w:lang w:eastAsia="zh-CN"/>
        </w:rPr>
        <w:t>盎司。地缘局势持续紧张，以色列空军当地时间周四对伊朗进行了袭击，此次袭击是以色列在没有美国明确支持的情况下直接攻击其最大、武器最精良的对手，市场避险情绪抬升助推金价走高。宏观数据面，美国</w:t>
      </w:r>
      <w:r w:rsidRPr="00BE2180">
        <w:rPr>
          <w:rFonts w:ascii="微软雅黑" w:eastAsia="微软雅黑" w:hAnsi="微软雅黑" w:cs="微软雅黑"/>
          <w:spacing w:val="12"/>
          <w:lang w:eastAsia="zh-CN"/>
        </w:rPr>
        <w:t>PPI</w:t>
      </w:r>
      <w:r w:rsidRPr="00BE2180">
        <w:rPr>
          <w:rFonts w:ascii="微软雅黑" w:eastAsia="微软雅黑" w:hAnsi="微软雅黑" w:cs="微软雅黑" w:hint="eastAsia"/>
          <w:spacing w:val="12"/>
          <w:lang w:eastAsia="zh-CN"/>
        </w:rPr>
        <w:t>指数</w:t>
      </w:r>
      <w:r w:rsidRPr="00BE2180">
        <w:rPr>
          <w:rFonts w:ascii="微软雅黑" w:eastAsia="微软雅黑" w:hAnsi="微软雅黑" w:cs="微软雅黑"/>
          <w:spacing w:val="12"/>
          <w:lang w:eastAsia="zh-CN"/>
        </w:rPr>
        <w:t>5</w:t>
      </w:r>
      <w:r w:rsidRPr="00BE2180">
        <w:rPr>
          <w:rFonts w:ascii="微软雅黑" w:eastAsia="微软雅黑" w:hAnsi="微软雅黑" w:cs="微软雅黑" w:hint="eastAsia"/>
          <w:spacing w:val="12"/>
          <w:lang w:eastAsia="zh-CN"/>
        </w:rPr>
        <w:t>月环比上涨</w:t>
      </w:r>
      <w:r w:rsidRPr="00BE2180">
        <w:rPr>
          <w:rFonts w:ascii="微软雅黑" w:eastAsia="微软雅黑" w:hAnsi="微软雅黑" w:cs="微软雅黑"/>
          <w:spacing w:val="12"/>
          <w:lang w:eastAsia="zh-CN"/>
        </w:rPr>
        <w:t>0.1%</w:t>
      </w:r>
      <w:r w:rsidRPr="00BE2180">
        <w:rPr>
          <w:rFonts w:ascii="微软雅黑" w:eastAsia="微软雅黑" w:hAnsi="微软雅黑" w:cs="微软雅黑" w:hint="eastAsia"/>
          <w:spacing w:val="12"/>
          <w:lang w:eastAsia="zh-CN"/>
        </w:rPr>
        <w:t>，低于预期的</w:t>
      </w:r>
      <w:r w:rsidRPr="00BE2180">
        <w:rPr>
          <w:rFonts w:ascii="微软雅黑" w:eastAsia="微软雅黑" w:hAnsi="微软雅黑" w:cs="微软雅黑"/>
          <w:spacing w:val="12"/>
          <w:lang w:eastAsia="zh-CN"/>
        </w:rPr>
        <w:t>0.2%</w:t>
      </w:r>
      <w:r w:rsidRPr="00BE2180">
        <w:rPr>
          <w:rFonts w:ascii="微软雅黑" w:eastAsia="微软雅黑" w:hAnsi="微软雅黑" w:cs="微软雅黑" w:hint="eastAsia"/>
          <w:spacing w:val="12"/>
          <w:lang w:eastAsia="zh-CN"/>
        </w:rPr>
        <w:t>，同比上涨。初请失业金持续保持在八个月来的高位，持续失业金则激增至自</w:t>
      </w:r>
      <w:r w:rsidRPr="00BE2180">
        <w:rPr>
          <w:rFonts w:ascii="微软雅黑" w:eastAsia="微软雅黑" w:hAnsi="微软雅黑" w:cs="微软雅黑"/>
          <w:spacing w:val="12"/>
          <w:lang w:eastAsia="zh-CN"/>
        </w:rPr>
        <w:t>2021</w:t>
      </w:r>
      <w:r w:rsidRPr="00BE2180">
        <w:rPr>
          <w:rFonts w:ascii="微软雅黑" w:eastAsia="微软雅黑" w:hAnsi="微软雅黑" w:cs="微软雅黑" w:hint="eastAsia"/>
          <w:spacing w:val="12"/>
          <w:lang w:eastAsia="zh-CN"/>
        </w:rPr>
        <w:t>年</w:t>
      </w:r>
      <w:r w:rsidRPr="00BE2180">
        <w:rPr>
          <w:rFonts w:ascii="微软雅黑" w:eastAsia="微软雅黑" w:hAnsi="微软雅黑" w:cs="微软雅黑"/>
          <w:spacing w:val="12"/>
          <w:lang w:eastAsia="zh-CN"/>
        </w:rPr>
        <w:t>11</w:t>
      </w:r>
      <w:r w:rsidRPr="00BE2180">
        <w:rPr>
          <w:rFonts w:ascii="微软雅黑" w:eastAsia="微软雅黑" w:hAnsi="微软雅黑" w:cs="微软雅黑" w:hint="eastAsia"/>
          <w:spacing w:val="12"/>
          <w:lang w:eastAsia="zh-CN"/>
        </w:rPr>
        <w:t>月以来的最高水平，均超出市场预期。这些表明劳动力市场降温的迹象，加上</w:t>
      </w:r>
      <w:r w:rsidRPr="00BE2180">
        <w:rPr>
          <w:rFonts w:ascii="微软雅黑" w:eastAsia="微软雅黑" w:hAnsi="微软雅黑" w:cs="微软雅黑"/>
          <w:spacing w:val="12"/>
          <w:lang w:eastAsia="zh-CN"/>
        </w:rPr>
        <w:t>CPI</w:t>
      </w:r>
      <w:r w:rsidRPr="00BE2180">
        <w:rPr>
          <w:rFonts w:ascii="微软雅黑" w:eastAsia="微软雅黑" w:hAnsi="微软雅黑" w:cs="微软雅黑" w:hint="eastAsia"/>
          <w:spacing w:val="12"/>
          <w:lang w:eastAsia="zh-CN"/>
        </w:rPr>
        <w:t>和</w:t>
      </w:r>
      <w:r w:rsidRPr="00BE2180">
        <w:rPr>
          <w:rFonts w:ascii="微软雅黑" w:eastAsia="微软雅黑" w:hAnsi="微软雅黑" w:cs="微软雅黑"/>
          <w:spacing w:val="12"/>
          <w:lang w:eastAsia="zh-CN"/>
        </w:rPr>
        <w:t>PPI</w:t>
      </w:r>
      <w:r w:rsidRPr="00BE2180">
        <w:rPr>
          <w:rFonts w:ascii="微软雅黑" w:eastAsia="微软雅黑" w:hAnsi="微软雅黑" w:cs="微软雅黑" w:hint="eastAsia"/>
          <w:spacing w:val="12"/>
          <w:lang w:eastAsia="zh-CN"/>
        </w:rPr>
        <w:t>数据延续放缓趋势，提振美联储</w:t>
      </w:r>
      <w:r w:rsidRPr="00BE2180">
        <w:rPr>
          <w:rFonts w:ascii="微软雅黑" w:eastAsia="微软雅黑" w:hAnsi="微软雅黑" w:cs="微软雅黑"/>
          <w:spacing w:val="12"/>
          <w:lang w:eastAsia="zh-CN"/>
        </w:rPr>
        <w:t>9</w:t>
      </w:r>
      <w:r w:rsidRPr="00BE2180">
        <w:rPr>
          <w:rFonts w:ascii="微软雅黑" w:eastAsia="微软雅黑" w:hAnsi="微软雅黑" w:cs="微软雅黑" w:hint="eastAsia"/>
          <w:spacing w:val="12"/>
          <w:lang w:eastAsia="zh-CN"/>
        </w:rPr>
        <w:t>月降息预期，当前市场充分定价年内两次降息空间。稍早前公布的美国</w:t>
      </w:r>
      <w:r w:rsidRPr="00BE2180">
        <w:rPr>
          <w:rFonts w:ascii="微软雅黑" w:eastAsia="微软雅黑" w:hAnsi="微软雅黑" w:cs="微软雅黑"/>
          <w:spacing w:val="12"/>
          <w:lang w:eastAsia="zh-CN"/>
        </w:rPr>
        <w:t>5</w:t>
      </w:r>
      <w:r w:rsidRPr="00BE2180">
        <w:rPr>
          <w:rFonts w:ascii="微软雅黑" w:eastAsia="微软雅黑" w:hAnsi="微软雅黑" w:cs="微软雅黑" w:hint="eastAsia"/>
          <w:spacing w:val="12"/>
          <w:lang w:eastAsia="zh-CN"/>
        </w:rPr>
        <w:t>月</w:t>
      </w:r>
      <w:r w:rsidRPr="00BE2180">
        <w:rPr>
          <w:rFonts w:ascii="微软雅黑" w:eastAsia="微软雅黑" w:hAnsi="微软雅黑" w:cs="微软雅黑"/>
          <w:spacing w:val="12"/>
          <w:lang w:eastAsia="zh-CN"/>
        </w:rPr>
        <w:t>CPI</w:t>
      </w:r>
      <w:r w:rsidRPr="00BE2180">
        <w:rPr>
          <w:rFonts w:ascii="微软雅黑" w:eastAsia="微软雅黑" w:hAnsi="微软雅黑" w:cs="微软雅黑" w:hint="eastAsia"/>
          <w:spacing w:val="12"/>
          <w:lang w:eastAsia="zh-CN"/>
        </w:rPr>
        <w:t>意外延续降温格局，核心商品价格温和上涨，部分商品受到关税影响而提价，但新车和二手车分项因此前的“抢进口”以及囤货行为仍构成拖累，核心服务通胀继续释放降温信号，可选服务通胀退潮表明企业定价能力减弱，预示未来数月服务通胀可能持续降温。此前在伦敦举行的中美会谈，双方就日内瓦经贸会谈成果的措施框架达成原则一致，就解决双方彼此经贸关切取得新进展，但仍有待双边领导人推进具体实施方案，且本次谈判未提供相关细节，后续不确定性仍存。欧洲央行称，受创纪录的购买量和金价飙升的推动，黄金已超越欧元并成为全球央行第二大储备资产，预示黄金的避险以及美元信用对冲属性仍受到全球央行青睐。银价近期承压于近期超买后的短线回调，但降息预期抬升有助于提振白银工业属性，金银比有望继续得到修复。</w:t>
      </w:r>
      <w:r w:rsidRPr="00BE2180">
        <w:rPr>
          <w:rFonts w:ascii="微软雅黑" w:eastAsia="微软雅黑" w:hAnsi="微软雅黑" w:cs="微软雅黑"/>
          <w:spacing w:val="12"/>
          <w:lang w:eastAsia="zh-CN"/>
        </w:rPr>
        <w:t>COMEX</w:t>
      </w:r>
      <w:r w:rsidRPr="00BE2180">
        <w:rPr>
          <w:rFonts w:ascii="微软雅黑" w:eastAsia="微软雅黑" w:hAnsi="微软雅黑" w:cs="微软雅黑" w:hint="eastAsia"/>
          <w:spacing w:val="12"/>
          <w:lang w:eastAsia="zh-CN"/>
        </w:rPr>
        <w:t>黄金关注上方阻力位</w:t>
      </w:r>
      <w:r w:rsidRPr="00BE2180">
        <w:rPr>
          <w:rFonts w:ascii="微软雅黑" w:eastAsia="微软雅黑" w:hAnsi="微软雅黑" w:cs="微软雅黑"/>
          <w:spacing w:val="12"/>
          <w:lang w:eastAsia="zh-CN"/>
        </w:rPr>
        <w:t>3450</w:t>
      </w:r>
      <w:r w:rsidRPr="00BE2180">
        <w:rPr>
          <w:rFonts w:ascii="微软雅黑" w:eastAsia="微软雅黑" w:hAnsi="微软雅黑" w:cs="微软雅黑" w:hint="eastAsia"/>
          <w:spacing w:val="12"/>
          <w:lang w:eastAsia="zh-CN"/>
        </w:rPr>
        <w:t>美元</w:t>
      </w:r>
      <w:r w:rsidRPr="00BE2180">
        <w:rPr>
          <w:rFonts w:ascii="微软雅黑" w:eastAsia="微软雅黑" w:hAnsi="微软雅黑" w:cs="微软雅黑"/>
          <w:spacing w:val="12"/>
          <w:lang w:eastAsia="zh-CN"/>
        </w:rPr>
        <w:t>/</w:t>
      </w:r>
      <w:r w:rsidRPr="00BE2180">
        <w:rPr>
          <w:rFonts w:ascii="微软雅黑" w:eastAsia="微软雅黑" w:hAnsi="微软雅黑" w:cs="微软雅黑" w:hint="eastAsia"/>
          <w:spacing w:val="12"/>
          <w:lang w:eastAsia="zh-CN"/>
        </w:rPr>
        <w:t>盎司，下方支撑位</w:t>
      </w:r>
      <w:r w:rsidRPr="00BE2180">
        <w:rPr>
          <w:rFonts w:ascii="微软雅黑" w:eastAsia="微软雅黑" w:hAnsi="微软雅黑" w:cs="微软雅黑"/>
          <w:spacing w:val="12"/>
          <w:lang w:eastAsia="zh-CN"/>
        </w:rPr>
        <w:t>3320</w:t>
      </w:r>
      <w:r w:rsidRPr="00BE2180">
        <w:rPr>
          <w:rFonts w:ascii="微软雅黑" w:eastAsia="微软雅黑" w:hAnsi="微软雅黑" w:cs="微软雅黑" w:hint="eastAsia"/>
          <w:spacing w:val="12"/>
          <w:lang w:eastAsia="zh-CN"/>
        </w:rPr>
        <w:t>美元</w:t>
      </w:r>
      <w:r w:rsidRPr="00BE2180">
        <w:rPr>
          <w:rFonts w:ascii="微软雅黑" w:eastAsia="微软雅黑" w:hAnsi="微软雅黑" w:cs="微软雅黑"/>
          <w:spacing w:val="12"/>
          <w:lang w:eastAsia="zh-CN"/>
        </w:rPr>
        <w:t>/</w:t>
      </w:r>
      <w:r w:rsidRPr="00BE2180">
        <w:rPr>
          <w:rFonts w:ascii="微软雅黑" w:eastAsia="微软雅黑" w:hAnsi="微软雅黑" w:cs="微软雅黑" w:hint="eastAsia"/>
          <w:spacing w:val="12"/>
          <w:lang w:eastAsia="zh-CN"/>
        </w:rPr>
        <w:t>盎司；</w:t>
      </w:r>
      <w:r w:rsidRPr="00BE2180">
        <w:rPr>
          <w:rFonts w:ascii="微软雅黑" w:eastAsia="微软雅黑" w:hAnsi="微软雅黑" w:cs="微软雅黑"/>
          <w:spacing w:val="12"/>
          <w:lang w:eastAsia="zh-CN"/>
        </w:rPr>
        <w:t>COMEX</w:t>
      </w:r>
      <w:r w:rsidRPr="00BE2180">
        <w:rPr>
          <w:rFonts w:ascii="微软雅黑" w:eastAsia="微软雅黑" w:hAnsi="微软雅黑" w:cs="微软雅黑" w:hint="eastAsia"/>
          <w:spacing w:val="12"/>
          <w:lang w:eastAsia="zh-CN"/>
        </w:rPr>
        <w:t>白银关注上方阻力位</w:t>
      </w:r>
      <w:r w:rsidRPr="00BE2180">
        <w:rPr>
          <w:rFonts w:ascii="微软雅黑" w:eastAsia="微软雅黑" w:hAnsi="微软雅黑" w:cs="微软雅黑"/>
          <w:spacing w:val="12"/>
          <w:lang w:eastAsia="zh-CN"/>
        </w:rPr>
        <w:t>37</w:t>
      </w:r>
      <w:r w:rsidRPr="00BE2180">
        <w:rPr>
          <w:rFonts w:ascii="微软雅黑" w:eastAsia="微软雅黑" w:hAnsi="微软雅黑" w:cs="微软雅黑" w:hint="eastAsia"/>
          <w:spacing w:val="12"/>
          <w:lang w:eastAsia="zh-CN"/>
        </w:rPr>
        <w:t>美元</w:t>
      </w:r>
      <w:r w:rsidRPr="00BE2180">
        <w:rPr>
          <w:rFonts w:ascii="微软雅黑" w:eastAsia="微软雅黑" w:hAnsi="微软雅黑" w:cs="微软雅黑"/>
          <w:spacing w:val="12"/>
          <w:lang w:eastAsia="zh-CN"/>
        </w:rPr>
        <w:t>/</w:t>
      </w:r>
      <w:r w:rsidRPr="00BE2180">
        <w:rPr>
          <w:rFonts w:ascii="微软雅黑" w:eastAsia="微软雅黑" w:hAnsi="微软雅黑" w:cs="微软雅黑" w:hint="eastAsia"/>
          <w:spacing w:val="12"/>
          <w:lang w:eastAsia="zh-CN"/>
        </w:rPr>
        <w:t>盎司，下方支撑位</w:t>
      </w:r>
      <w:r w:rsidRPr="00BE2180">
        <w:rPr>
          <w:rFonts w:ascii="微软雅黑" w:eastAsia="微软雅黑" w:hAnsi="微软雅黑" w:cs="微软雅黑"/>
          <w:spacing w:val="12"/>
          <w:lang w:eastAsia="zh-CN"/>
        </w:rPr>
        <w:t>35.6</w:t>
      </w:r>
      <w:r w:rsidRPr="00BE2180">
        <w:rPr>
          <w:rFonts w:ascii="微软雅黑" w:eastAsia="微软雅黑" w:hAnsi="微软雅黑" w:cs="微软雅黑" w:hint="eastAsia"/>
          <w:spacing w:val="12"/>
          <w:lang w:eastAsia="zh-CN"/>
        </w:rPr>
        <w:t>美元</w:t>
      </w:r>
      <w:r w:rsidRPr="00BE2180">
        <w:rPr>
          <w:rFonts w:ascii="微软雅黑" w:eastAsia="微软雅黑" w:hAnsi="微软雅黑" w:cs="微软雅黑"/>
          <w:spacing w:val="12"/>
          <w:lang w:eastAsia="zh-CN"/>
        </w:rPr>
        <w:t>/</w:t>
      </w:r>
      <w:r w:rsidRPr="00BE2180">
        <w:rPr>
          <w:rFonts w:ascii="微软雅黑" w:eastAsia="微软雅黑" w:hAnsi="微软雅黑" w:cs="微软雅黑" w:hint="eastAsia"/>
          <w:spacing w:val="12"/>
          <w:lang w:eastAsia="zh-CN"/>
        </w:rPr>
        <w:t>盎司</w:t>
      </w:r>
      <w:r w:rsidR="00C03578" w:rsidRPr="00C03578">
        <w:rPr>
          <w:rFonts w:ascii="微软雅黑" w:eastAsia="微软雅黑" w:hAnsi="微软雅黑" w:cs="微软雅黑" w:hint="eastAsia"/>
          <w:spacing w:val="12"/>
          <w:lang w:eastAsia="zh-CN"/>
        </w:rPr>
        <w:t>。</w:t>
      </w:r>
      <w:bookmarkStart w:id="1" w:name="_GoBack"/>
      <w:bookmarkEnd w:id="1"/>
    </w:p>
    <w:p w14:paraId="6AF3D94C" w14:textId="16ABB9BF"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0488B17E" w:rsidR="007A477E" w:rsidRDefault="00BE2180"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7758B5">
        <w:rPr>
          <w:rFonts w:ascii="黑体" w:eastAsia="黑体" w:hAnsi="黑体"/>
          <w:noProof/>
          <w:sz w:val="20"/>
          <w:szCs w:val="20"/>
        </w:rPr>
        <w:lastRenderedPageBreak/>
        <w:drawing>
          <wp:inline distT="0" distB="0" distL="0" distR="0" wp14:anchorId="0B0DF37C" wp14:editId="3142A52E">
            <wp:extent cx="4867275" cy="2324100"/>
            <wp:effectExtent l="0" t="0" r="9525" b="0"/>
            <wp:docPr id="96808437"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437"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7275" cy="232410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265A7B1F" w14:textId="77777777" w:rsidR="00BE2180" w:rsidRPr="00BE2180" w:rsidRDefault="00BE2180" w:rsidP="00BE2180">
      <w:pPr>
        <w:spacing w:before="103" w:line="256" w:lineRule="auto"/>
        <w:ind w:right="210" w:firstLine="468"/>
        <w:jc w:val="both"/>
        <w:rPr>
          <w:rFonts w:ascii="微软雅黑" w:eastAsia="微软雅黑" w:hAnsi="微软雅黑" w:cs="微软雅黑"/>
          <w:noProof/>
          <w:spacing w:val="7"/>
          <w:lang w:eastAsia="zh-CN"/>
        </w:rPr>
      </w:pPr>
      <w:r w:rsidRPr="00BE2180">
        <w:rPr>
          <w:rFonts w:ascii="微软雅黑" w:eastAsia="微软雅黑" w:hAnsi="微软雅黑" w:cs="微软雅黑" w:hint="eastAsia"/>
          <w:noProof/>
          <w:spacing w:val="7"/>
          <w:lang w:eastAsia="zh-CN"/>
        </w:rPr>
        <w:t>洲际交易所</w:t>
      </w:r>
      <w:r w:rsidRPr="00BE2180">
        <w:rPr>
          <w:rFonts w:ascii="微软雅黑" w:eastAsia="微软雅黑" w:hAnsi="微软雅黑" w:cs="微软雅黑"/>
          <w:noProof/>
          <w:spacing w:val="7"/>
          <w:lang w:eastAsia="zh-CN"/>
        </w:rPr>
        <w:t>(ICE)</w:t>
      </w:r>
      <w:r w:rsidRPr="00BE2180">
        <w:rPr>
          <w:rFonts w:ascii="微软雅黑" w:eastAsia="微软雅黑" w:hAnsi="微软雅黑" w:cs="微软雅黑" w:hint="eastAsia"/>
          <w:noProof/>
          <w:spacing w:val="7"/>
          <w:lang w:eastAsia="zh-CN"/>
        </w:rPr>
        <w:t>原糖期货周四触及四年低位，因亚洲主要产糖国供应前景良好，同时巴西供应也增加。</w:t>
      </w:r>
      <w:r w:rsidRPr="00BE2180">
        <w:rPr>
          <w:rFonts w:ascii="微软雅黑" w:eastAsia="微软雅黑" w:hAnsi="微软雅黑" w:cs="微软雅黑"/>
          <w:noProof/>
          <w:spacing w:val="7"/>
          <w:lang w:eastAsia="zh-CN"/>
        </w:rPr>
        <w:t>ICE</w:t>
      </w:r>
      <w:r w:rsidRPr="00BE2180">
        <w:rPr>
          <w:rFonts w:ascii="微软雅黑" w:eastAsia="微软雅黑" w:hAnsi="微软雅黑" w:cs="微软雅黑" w:hint="eastAsia"/>
          <w:noProof/>
          <w:spacing w:val="7"/>
          <w:lang w:eastAsia="zh-CN"/>
        </w:rPr>
        <w:t>交投最活跃</w:t>
      </w:r>
      <w:r w:rsidRPr="00BE2180">
        <w:rPr>
          <w:rFonts w:ascii="微软雅黑" w:eastAsia="微软雅黑" w:hAnsi="微软雅黑" w:cs="微软雅黑"/>
          <w:noProof/>
          <w:spacing w:val="7"/>
          <w:lang w:eastAsia="zh-CN"/>
        </w:rPr>
        <w:t>10</w:t>
      </w:r>
      <w:r w:rsidRPr="00BE2180">
        <w:rPr>
          <w:rFonts w:ascii="微软雅黑" w:eastAsia="微软雅黑" w:hAnsi="微软雅黑" w:cs="微软雅黑" w:hint="eastAsia"/>
          <w:noProof/>
          <w:spacing w:val="7"/>
          <w:lang w:eastAsia="zh-CN"/>
        </w:rPr>
        <w:t>月原糖期货合约下跌</w:t>
      </w:r>
      <w:r w:rsidRPr="00BE2180">
        <w:rPr>
          <w:rFonts w:ascii="微软雅黑" w:eastAsia="微软雅黑" w:hAnsi="微软雅黑" w:cs="微软雅黑"/>
          <w:noProof/>
          <w:spacing w:val="7"/>
          <w:lang w:eastAsia="zh-CN"/>
        </w:rPr>
        <w:t>0.11</w:t>
      </w:r>
      <w:r w:rsidRPr="00BE2180">
        <w:rPr>
          <w:rFonts w:ascii="微软雅黑" w:eastAsia="微软雅黑" w:hAnsi="微软雅黑" w:cs="微软雅黑" w:hint="eastAsia"/>
          <w:noProof/>
          <w:spacing w:val="7"/>
          <w:lang w:eastAsia="zh-CN"/>
        </w:rPr>
        <w:t>美分，或</w:t>
      </w:r>
      <w:r w:rsidRPr="00BE2180">
        <w:rPr>
          <w:rFonts w:ascii="微软雅黑" w:eastAsia="微软雅黑" w:hAnsi="微软雅黑" w:cs="微软雅黑"/>
          <w:noProof/>
          <w:spacing w:val="7"/>
          <w:lang w:eastAsia="zh-CN"/>
        </w:rPr>
        <w:t>0.65%</w:t>
      </w:r>
      <w:r w:rsidRPr="00BE2180">
        <w:rPr>
          <w:rFonts w:ascii="微软雅黑" w:eastAsia="微软雅黑" w:hAnsi="微软雅黑" w:cs="微软雅黑" w:hint="eastAsia"/>
          <w:noProof/>
          <w:spacing w:val="7"/>
          <w:lang w:eastAsia="zh-CN"/>
        </w:rPr>
        <w:t>，结算价报每磅</w:t>
      </w:r>
      <w:r w:rsidRPr="00BE2180">
        <w:rPr>
          <w:rFonts w:ascii="微软雅黑" w:eastAsia="微软雅黑" w:hAnsi="微软雅黑" w:cs="微软雅黑"/>
          <w:noProof/>
          <w:spacing w:val="7"/>
          <w:lang w:eastAsia="zh-CN"/>
        </w:rPr>
        <w:t>16.70</w:t>
      </w:r>
      <w:r w:rsidRPr="00BE2180">
        <w:rPr>
          <w:rFonts w:ascii="微软雅黑" w:eastAsia="微软雅黑" w:hAnsi="微软雅黑" w:cs="微软雅黑" w:hint="eastAsia"/>
          <w:noProof/>
          <w:spacing w:val="7"/>
          <w:lang w:eastAsia="zh-CN"/>
        </w:rPr>
        <w:t>美分。现货月</w:t>
      </w:r>
      <w:r w:rsidRPr="00BE2180">
        <w:rPr>
          <w:rFonts w:ascii="微软雅黑" w:eastAsia="微软雅黑" w:hAnsi="微软雅黑" w:cs="微软雅黑"/>
          <w:noProof/>
          <w:spacing w:val="7"/>
          <w:lang w:eastAsia="zh-CN"/>
        </w:rPr>
        <w:t xml:space="preserve"> 7</w:t>
      </w:r>
      <w:r w:rsidRPr="00BE2180">
        <w:rPr>
          <w:rFonts w:ascii="微软雅黑" w:eastAsia="微软雅黑" w:hAnsi="微软雅黑" w:cs="微软雅黑" w:hint="eastAsia"/>
          <w:noProof/>
          <w:spacing w:val="7"/>
          <w:lang w:eastAsia="zh-CN"/>
        </w:rPr>
        <w:t>月原糖期下跌</w:t>
      </w:r>
      <w:r w:rsidRPr="00BE2180">
        <w:rPr>
          <w:rFonts w:ascii="微软雅黑" w:eastAsia="微软雅黑" w:hAnsi="微软雅黑" w:cs="微软雅黑"/>
          <w:noProof/>
          <w:spacing w:val="7"/>
          <w:lang w:eastAsia="zh-CN"/>
        </w:rPr>
        <w:t>0.15</w:t>
      </w:r>
      <w:r w:rsidRPr="00BE2180">
        <w:rPr>
          <w:rFonts w:ascii="微软雅黑" w:eastAsia="微软雅黑" w:hAnsi="微软雅黑" w:cs="微软雅黑" w:hint="eastAsia"/>
          <w:noProof/>
          <w:spacing w:val="7"/>
          <w:lang w:eastAsia="zh-CN"/>
        </w:rPr>
        <w:t>美分，或</w:t>
      </w:r>
      <w:r w:rsidRPr="00BE2180">
        <w:rPr>
          <w:rFonts w:ascii="微软雅黑" w:eastAsia="微软雅黑" w:hAnsi="微软雅黑" w:cs="微软雅黑"/>
          <w:noProof/>
          <w:spacing w:val="7"/>
          <w:lang w:eastAsia="zh-CN"/>
        </w:rPr>
        <w:t>0.9%</w:t>
      </w:r>
      <w:r w:rsidRPr="00BE2180">
        <w:rPr>
          <w:rFonts w:ascii="微软雅黑" w:eastAsia="微软雅黑" w:hAnsi="微软雅黑" w:cs="微软雅黑" w:hint="eastAsia"/>
          <w:noProof/>
          <w:spacing w:val="7"/>
          <w:lang w:eastAsia="zh-CN"/>
        </w:rPr>
        <w:t>，结算价报每磅</w:t>
      </w:r>
      <w:r w:rsidRPr="00BE2180">
        <w:rPr>
          <w:rFonts w:ascii="微软雅黑" w:eastAsia="微软雅黑" w:hAnsi="微软雅黑" w:cs="微软雅黑"/>
          <w:noProof/>
          <w:spacing w:val="7"/>
          <w:lang w:eastAsia="zh-CN"/>
        </w:rPr>
        <w:t>16.27</w:t>
      </w:r>
      <w:r w:rsidRPr="00BE2180">
        <w:rPr>
          <w:rFonts w:ascii="微软雅黑" w:eastAsia="微软雅黑" w:hAnsi="微软雅黑" w:cs="微软雅黑" w:hint="eastAsia"/>
          <w:noProof/>
          <w:spacing w:val="7"/>
          <w:lang w:eastAsia="zh-CN"/>
        </w:rPr>
        <w:t>美分。</w:t>
      </w:r>
    </w:p>
    <w:p w14:paraId="783213CC" w14:textId="77777777" w:rsidR="00BE2180" w:rsidRPr="00BE2180" w:rsidRDefault="00BE2180" w:rsidP="00BE2180">
      <w:pPr>
        <w:spacing w:before="103" w:line="256" w:lineRule="auto"/>
        <w:ind w:right="210" w:firstLine="468"/>
        <w:jc w:val="both"/>
        <w:rPr>
          <w:rFonts w:ascii="微软雅黑" w:eastAsia="微软雅黑" w:hAnsi="微软雅黑" w:cs="微软雅黑"/>
          <w:noProof/>
          <w:spacing w:val="7"/>
          <w:lang w:eastAsia="zh-CN"/>
        </w:rPr>
      </w:pPr>
      <w:r w:rsidRPr="00BE2180">
        <w:rPr>
          <w:rFonts w:ascii="微软雅黑" w:eastAsia="微软雅黑" w:hAnsi="微软雅黑" w:cs="微软雅黑" w:hint="eastAsia"/>
          <w:noProof/>
          <w:spacing w:val="7"/>
          <w:lang w:eastAsia="zh-CN"/>
        </w:rPr>
        <w:t>巴西航运机构</w:t>
      </w:r>
      <w:r w:rsidRPr="00BE2180">
        <w:rPr>
          <w:rFonts w:ascii="微软雅黑" w:eastAsia="微软雅黑" w:hAnsi="微软雅黑" w:cs="微软雅黑"/>
          <w:noProof/>
          <w:spacing w:val="7"/>
          <w:lang w:eastAsia="zh-CN"/>
        </w:rPr>
        <w:t>Wiiams</w:t>
      </w:r>
      <w:r w:rsidRPr="00BE2180">
        <w:rPr>
          <w:rFonts w:ascii="微软雅黑" w:eastAsia="微软雅黑" w:hAnsi="微软雅黑" w:cs="微软雅黑" w:hint="eastAsia"/>
          <w:noProof/>
          <w:spacing w:val="7"/>
          <w:lang w:eastAsia="zh-CN"/>
        </w:rPr>
        <w:t>发布的数据显示，截至</w:t>
      </w:r>
      <w:r w:rsidRPr="00BE2180">
        <w:rPr>
          <w:rFonts w:ascii="微软雅黑" w:eastAsia="微软雅黑" w:hAnsi="微软雅黑" w:cs="微软雅黑"/>
          <w:noProof/>
          <w:spacing w:val="7"/>
          <w:lang w:eastAsia="zh-CN"/>
        </w:rPr>
        <w:t>6</w:t>
      </w:r>
      <w:r w:rsidRPr="00BE2180">
        <w:rPr>
          <w:rFonts w:ascii="微软雅黑" w:eastAsia="微软雅黑" w:hAnsi="微软雅黑" w:cs="微软雅黑" w:hint="eastAsia"/>
          <w:noProof/>
          <w:spacing w:val="7"/>
          <w:lang w:eastAsia="zh-CN"/>
        </w:rPr>
        <w:t>月</w:t>
      </w:r>
      <w:r w:rsidRPr="00BE2180">
        <w:rPr>
          <w:rFonts w:ascii="微软雅黑" w:eastAsia="微软雅黑" w:hAnsi="微软雅黑" w:cs="微软雅黑"/>
          <w:noProof/>
          <w:spacing w:val="7"/>
          <w:lang w:eastAsia="zh-CN"/>
        </w:rPr>
        <w:t>11</w:t>
      </w:r>
      <w:r w:rsidRPr="00BE2180">
        <w:rPr>
          <w:rFonts w:ascii="微软雅黑" w:eastAsia="微软雅黑" w:hAnsi="微软雅黑" w:cs="微软雅黑" w:hint="eastAsia"/>
          <w:noProof/>
          <w:spacing w:val="7"/>
          <w:lang w:eastAsia="zh-CN"/>
        </w:rPr>
        <w:t>日当周，巴西港口等待装运食糖的船只数量为</w:t>
      </w:r>
      <w:r w:rsidRPr="00BE2180">
        <w:rPr>
          <w:rFonts w:ascii="微软雅黑" w:eastAsia="微软雅黑" w:hAnsi="微软雅黑" w:cs="微软雅黑"/>
          <w:noProof/>
          <w:spacing w:val="7"/>
          <w:lang w:eastAsia="zh-CN"/>
        </w:rPr>
        <w:t>80</w:t>
      </w:r>
      <w:r w:rsidRPr="00BE2180">
        <w:rPr>
          <w:rFonts w:ascii="微软雅黑" w:eastAsia="微软雅黑" w:hAnsi="微软雅黑" w:cs="微软雅黑" w:hint="eastAsia"/>
          <w:noProof/>
          <w:spacing w:val="7"/>
          <w:lang w:eastAsia="zh-CN"/>
        </w:rPr>
        <w:t>艘，此前一周为</w:t>
      </w:r>
      <w:r w:rsidRPr="00BE2180">
        <w:rPr>
          <w:rFonts w:ascii="微软雅黑" w:eastAsia="微软雅黑" w:hAnsi="微软雅黑" w:cs="微软雅黑"/>
          <w:noProof/>
          <w:spacing w:val="7"/>
          <w:lang w:eastAsia="zh-CN"/>
        </w:rPr>
        <w:t>90</w:t>
      </w:r>
      <w:r w:rsidRPr="00BE2180">
        <w:rPr>
          <w:rFonts w:ascii="微软雅黑" w:eastAsia="微软雅黑" w:hAnsi="微软雅黑" w:cs="微软雅黑" w:hint="eastAsia"/>
          <w:noProof/>
          <w:spacing w:val="7"/>
          <w:lang w:eastAsia="zh-CN"/>
        </w:rPr>
        <w:t>艘，港口等待装运的食糖数量为</w:t>
      </w:r>
      <w:r w:rsidRPr="00BE2180">
        <w:rPr>
          <w:rFonts w:ascii="微软雅黑" w:eastAsia="微软雅黑" w:hAnsi="微软雅黑" w:cs="微软雅黑"/>
          <w:noProof/>
          <w:spacing w:val="7"/>
          <w:lang w:eastAsia="zh-CN"/>
        </w:rPr>
        <w:t>291.04</w:t>
      </w:r>
      <w:r w:rsidRPr="00BE2180">
        <w:rPr>
          <w:rFonts w:ascii="微软雅黑" w:eastAsia="微软雅黑" w:hAnsi="微软雅黑" w:cs="微软雅黑" w:hint="eastAsia"/>
          <w:noProof/>
          <w:spacing w:val="7"/>
          <w:lang w:eastAsia="zh-CN"/>
        </w:rPr>
        <w:t>万吨，较此前一周的</w:t>
      </w:r>
      <w:r w:rsidRPr="00BE2180">
        <w:rPr>
          <w:rFonts w:ascii="微软雅黑" w:eastAsia="微软雅黑" w:hAnsi="微软雅黑" w:cs="微软雅黑"/>
          <w:noProof/>
          <w:spacing w:val="7"/>
          <w:lang w:eastAsia="zh-CN"/>
        </w:rPr>
        <w:t>324.7</w:t>
      </w:r>
      <w:r w:rsidRPr="00BE2180">
        <w:rPr>
          <w:rFonts w:ascii="微软雅黑" w:eastAsia="微软雅黑" w:hAnsi="微软雅黑" w:cs="微软雅黑" w:hint="eastAsia"/>
          <w:noProof/>
          <w:spacing w:val="7"/>
          <w:lang w:eastAsia="zh-CN"/>
        </w:rPr>
        <w:t>万吨。</w:t>
      </w:r>
      <w:r w:rsidRPr="00BE2180">
        <w:rPr>
          <w:rFonts w:ascii="微软雅黑" w:eastAsia="微软雅黑" w:hAnsi="微软雅黑" w:cs="微软雅黑"/>
          <w:noProof/>
          <w:spacing w:val="7"/>
          <w:lang w:eastAsia="zh-CN"/>
        </w:rPr>
        <w:t>S&amp;P Global</w:t>
      </w:r>
      <w:r w:rsidRPr="00BE2180">
        <w:rPr>
          <w:rFonts w:ascii="微软雅黑" w:eastAsia="微软雅黑" w:hAnsi="微软雅黑" w:cs="微软雅黑" w:hint="eastAsia"/>
          <w:noProof/>
          <w:spacing w:val="7"/>
          <w:lang w:eastAsia="zh-CN"/>
        </w:rPr>
        <w:t>一项调查显示，巴西中南部地区</w:t>
      </w:r>
      <w:r w:rsidRPr="00BE2180">
        <w:rPr>
          <w:rFonts w:ascii="微软雅黑" w:eastAsia="微软雅黑" w:hAnsi="微软雅黑" w:cs="微软雅黑"/>
          <w:noProof/>
          <w:spacing w:val="7"/>
          <w:lang w:eastAsia="zh-CN"/>
        </w:rPr>
        <w:t>5</w:t>
      </w:r>
      <w:r w:rsidRPr="00BE2180">
        <w:rPr>
          <w:rFonts w:ascii="微软雅黑" w:eastAsia="微软雅黑" w:hAnsi="微软雅黑" w:cs="微软雅黑" w:hint="eastAsia"/>
          <w:noProof/>
          <w:spacing w:val="7"/>
          <w:lang w:eastAsia="zh-CN"/>
        </w:rPr>
        <w:t>月下半月的糖产量料增长</w:t>
      </w:r>
      <w:r w:rsidRPr="00BE2180">
        <w:rPr>
          <w:rFonts w:ascii="微软雅黑" w:eastAsia="微软雅黑" w:hAnsi="微软雅黑" w:cs="微软雅黑"/>
          <w:noProof/>
          <w:spacing w:val="7"/>
          <w:lang w:eastAsia="zh-CN"/>
        </w:rPr>
        <w:t>4.7%</w:t>
      </w:r>
      <w:r w:rsidRPr="00BE2180">
        <w:rPr>
          <w:rFonts w:ascii="微软雅黑" w:eastAsia="微软雅黑" w:hAnsi="微软雅黑" w:cs="微软雅黑" w:hint="eastAsia"/>
          <w:noProof/>
          <w:spacing w:val="7"/>
          <w:lang w:eastAsia="zh-CN"/>
        </w:rPr>
        <w:t>，至</w:t>
      </w:r>
      <w:r w:rsidRPr="00BE2180">
        <w:rPr>
          <w:rFonts w:ascii="微软雅黑" w:eastAsia="微软雅黑" w:hAnsi="微软雅黑" w:cs="微软雅黑"/>
          <w:noProof/>
          <w:spacing w:val="7"/>
          <w:lang w:eastAsia="zh-CN"/>
        </w:rPr>
        <w:t>284</w:t>
      </w:r>
      <w:r w:rsidRPr="00BE2180">
        <w:rPr>
          <w:rFonts w:ascii="微软雅黑" w:eastAsia="微软雅黑" w:hAnsi="微软雅黑" w:cs="微软雅黑" w:hint="eastAsia"/>
          <w:noProof/>
          <w:spacing w:val="7"/>
          <w:lang w:eastAsia="zh-CN"/>
        </w:rPr>
        <w:t>万吨。</w:t>
      </w:r>
    </w:p>
    <w:p w14:paraId="46706E16" w14:textId="68BE7C74" w:rsidR="007A477E" w:rsidRDefault="00BE2180" w:rsidP="00BE2180">
      <w:pPr>
        <w:spacing w:before="103" w:line="256" w:lineRule="auto"/>
        <w:ind w:right="210" w:firstLine="468"/>
        <w:jc w:val="both"/>
        <w:rPr>
          <w:rFonts w:ascii="微软雅黑" w:eastAsia="微软雅黑" w:hAnsi="微软雅黑" w:cs="微软雅黑"/>
          <w:noProof/>
          <w:spacing w:val="7"/>
          <w:lang w:eastAsia="zh-CN"/>
        </w:rPr>
      </w:pPr>
      <w:r w:rsidRPr="00BE2180">
        <w:rPr>
          <w:rFonts w:ascii="微软雅黑" w:eastAsia="微软雅黑" w:hAnsi="微软雅黑" w:cs="微软雅黑" w:hint="eastAsia"/>
          <w:noProof/>
          <w:spacing w:val="7"/>
          <w:lang w:eastAsia="zh-CN"/>
        </w:rPr>
        <w:t>美糖主力价格关注上方压力</w:t>
      </w:r>
      <w:r w:rsidRPr="00BE2180">
        <w:rPr>
          <w:rFonts w:ascii="微软雅黑" w:eastAsia="微软雅黑" w:hAnsi="微软雅黑" w:cs="微软雅黑"/>
          <w:noProof/>
          <w:spacing w:val="7"/>
          <w:lang w:eastAsia="zh-CN"/>
        </w:rPr>
        <w:t>18.0</w:t>
      </w:r>
      <w:r w:rsidRPr="00BE2180">
        <w:rPr>
          <w:rFonts w:ascii="微软雅黑" w:eastAsia="微软雅黑" w:hAnsi="微软雅黑" w:cs="微软雅黑" w:hint="eastAsia"/>
          <w:noProof/>
          <w:spacing w:val="7"/>
          <w:lang w:eastAsia="zh-CN"/>
        </w:rPr>
        <w:t>美分</w:t>
      </w:r>
      <w:r w:rsidRPr="00BE2180">
        <w:rPr>
          <w:rFonts w:ascii="微软雅黑" w:eastAsia="微软雅黑" w:hAnsi="微软雅黑" w:cs="微软雅黑"/>
          <w:noProof/>
          <w:spacing w:val="7"/>
          <w:lang w:eastAsia="zh-CN"/>
        </w:rPr>
        <w:t>/</w:t>
      </w:r>
      <w:r w:rsidRPr="00BE2180">
        <w:rPr>
          <w:rFonts w:ascii="微软雅黑" w:eastAsia="微软雅黑" w:hAnsi="微软雅黑" w:cs="微软雅黑" w:hint="eastAsia"/>
          <w:noProof/>
          <w:spacing w:val="7"/>
          <w:lang w:eastAsia="zh-CN"/>
        </w:rPr>
        <w:t>磅，下方支撑</w:t>
      </w:r>
      <w:r w:rsidRPr="00BE2180">
        <w:rPr>
          <w:rFonts w:ascii="微软雅黑" w:eastAsia="微软雅黑" w:hAnsi="微软雅黑" w:cs="微软雅黑"/>
          <w:noProof/>
          <w:spacing w:val="7"/>
          <w:lang w:eastAsia="zh-CN"/>
        </w:rPr>
        <w:t>15</w:t>
      </w:r>
      <w:r w:rsidRPr="00BE2180">
        <w:rPr>
          <w:rFonts w:ascii="微软雅黑" w:eastAsia="微软雅黑" w:hAnsi="微软雅黑" w:cs="微软雅黑" w:hint="eastAsia"/>
          <w:noProof/>
          <w:spacing w:val="7"/>
          <w:lang w:eastAsia="zh-CN"/>
        </w:rPr>
        <w:t>美分</w:t>
      </w:r>
      <w:r w:rsidRPr="00BE2180">
        <w:rPr>
          <w:rFonts w:ascii="微软雅黑" w:eastAsia="微软雅黑" w:hAnsi="微软雅黑" w:cs="微软雅黑"/>
          <w:noProof/>
          <w:spacing w:val="7"/>
          <w:lang w:eastAsia="zh-CN"/>
        </w:rPr>
        <w:t>/</w:t>
      </w:r>
      <w:r w:rsidRPr="00BE2180">
        <w:rPr>
          <w:rFonts w:ascii="微软雅黑" w:eastAsia="微软雅黑" w:hAnsi="微软雅黑" w:cs="微软雅黑" w:hint="eastAsia"/>
          <w:noProof/>
          <w:spacing w:val="7"/>
          <w:lang w:eastAsia="zh-CN"/>
        </w:rPr>
        <w:t>磅。建议</w:t>
      </w:r>
      <w:r w:rsidRPr="00BE2180">
        <w:rPr>
          <w:rFonts w:ascii="微软雅黑" w:eastAsia="微软雅黑" w:hAnsi="微软雅黑" w:cs="微软雅黑"/>
          <w:noProof/>
          <w:spacing w:val="7"/>
          <w:lang w:eastAsia="zh-CN"/>
        </w:rPr>
        <w:t>10</w:t>
      </w:r>
      <w:r w:rsidRPr="00BE2180">
        <w:rPr>
          <w:rFonts w:ascii="微软雅黑" w:eastAsia="微软雅黑" w:hAnsi="微软雅黑" w:cs="微软雅黑" w:hint="eastAsia"/>
          <w:noProof/>
          <w:spacing w:val="7"/>
          <w:lang w:eastAsia="zh-CN"/>
        </w:rPr>
        <w:t>月</w:t>
      </w:r>
      <w:r w:rsidRPr="00BE2180">
        <w:rPr>
          <w:rFonts w:ascii="微软雅黑" w:eastAsia="微软雅黑" w:hAnsi="微软雅黑" w:cs="微软雅黑"/>
          <w:noProof/>
          <w:spacing w:val="7"/>
          <w:lang w:eastAsia="zh-CN"/>
        </w:rPr>
        <w:t xml:space="preserve"> ICE </w:t>
      </w:r>
      <w:r>
        <w:rPr>
          <w:rFonts w:ascii="微软雅黑" w:eastAsia="微软雅黑" w:hAnsi="微软雅黑" w:cs="微软雅黑" w:hint="eastAsia"/>
          <w:noProof/>
          <w:spacing w:val="7"/>
          <w:lang w:eastAsia="zh-CN"/>
        </w:rPr>
        <w:t>期糖偏空交易</w:t>
      </w:r>
      <w:r w:rsidR="00C66780" w:rsidRPr="00C66780">
        <w:rPr>
          <w:rFonts w:ascii="微软雅黑" w:eastAsia="微软雅黑" w:hAnsi="微软雅黑" w:cs="微软雅黑" w:hint="eastAsia"/>
          <w:noProof/>
          <w:spacing w:val="7"/>
          <w:lang w:eastAsia="zh-CN"/>
        </w:rPr>
        <w:t>。</w:t>
      </w:r>
    </w:p>
    <w:p w14:paraId="2031B9D4" w14:textId="5FC8CA47" w:rsidR="00C24CC6" w:rsidRPr="00CF1235" w:rsidRDefault="00C1433E" w:rsidP="00C24CC6">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4490A3C4" w:rsidR="007A477E" w:rsidRDefault="00BE2180" w:rsidP="007A477E">
      <w:pPr>
        <w:spacing w:before="103" w:line="256" w:lineRule="auto"/>
        <w:ind w:right="210"/>
        <w:jc w:val="center"/>
        <w:rPr>
          <w:rFonts w:ascii="微软雅黑" w:eastAsia="微软雅黑" w:hAnsi="微软雅黑" w:cs="微软雅黑"/>
          <w:spacing w:val="7"/>
          <w:lang w:eastAsia="zh-CN"/>
        </w:rPr>
      </w:pPr>
      <w:r>
        <w:rPr>
          <w:noProof/>
          <w:lang w:eastAsia="zh-CN"/>
        </w:rPr>
        <w:drawing>
          <wp:inline distT="0" distB="0" distL="0" distR="0" wp14:anchorId="78FEE1C9" wp14:editId="61604053">
            <wp:extent cx="5303520" cy="17373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3520" cy="173736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2A4FE8C5" w14:textId="77777777" w:rsidR="00BE2180" w:rsidRPr="00BE2180" w:rsidRDefault="00BE2180" w:rsidP="00BE2180">
      <w:pPr>
        <w:spacing w:before="103" w:line="256" w:lineRule="auto"/>
        <w:ind w:right="210" w:firstLine="468"/>
        <w:jc w:val="both"/>
        <w:rPr>
          <w:rFonts w:ascii="微软雅黑" w:eastAsia="微软雅黑" w:hAnsi="微软雅黑" w:cs="微软雅黑"/>
          <w:noProof/>
          <w:spacing w:val="7"/>
          <w:lang w:eastAsia="zh-CN"/>
        </w:rPr>
      </w:pPr>
      <w:r w:rsidRPr="00BE2180">
        <w:rPr>
          <w:rFonts w:ascii="微软雅黑" w:eastAsia="微软雅黑" w:hAnsi="微软雅黑" w:cs="微软雅黑" w:hint="eastAsia"/>
          <w:noProof/>
          <w:spacing w:val="7"/>
          <w:lang w:eastAsia="zh-CN"/>
        </w:rPr>
        <w:t>洲际交易所</w:t>
      </w:r>
      <w:r w:rsidRPr="00BE2180">
        <w:rPr>
          <w:rFonts w:ascii="微软雅黑" w:eastAsia="微软雅黑" w:hAnsi="微软雅黑" w:cs="微软雅黑"/>
          <w:noProof/>
          <w:spacing w:val="7"/>
          <w:lang w:eastAsia="zh-CN"/>
        </w:rPr>
        <w:t>(ICE)</w:t>
      </w:r>
      <w:r w:rsidRPr="00BE2180">
        <w:rPr>
          <w:rFonts w:ascii="微软雅黑" w:eastAsia="微软雅黑" w:hAnsi="微软雅黑" w:cs="微软雅黑" w:hint="eastAsia"/>
          <w:noProof/>
          <w:spacing w:val="7"/>
          <w:lang w:eastAsia="zh-CN"/>
        </w:rPr>
        <w:t>棉花期货周四跌幅收窄，因</w:t>
      </w:r>
      <w:r w:rsidRPr="00BE2180">
        <w:rPr>
          <w:rFonts w:ascii="微软雅黑" w:eastAsia="微软雅黑" w:hAnsi="微软雅黑" w:cs="微软雅黑"/>
          <w:noProof/>
          <w:spacing w:val="7"/>
          <w:lang w:eastAsia="zh-CN"/>
        </w:rPr>
        <w:t>USDA</w:t>
      </w:r>
      <w:r w:rsidRPr="00BE2180">
        <w:rPr>
          <w:rFonts w:ascii="微软雅黑" w:eastAsia="微软雅黑" w:hAnsi="微软雅黑" w:cs="微软雅黑" w:hint="eastAsia"/>
          <w:noProof/>
          <w:spacing w:val="7"/>
          <w:lang w:eastAsia="zh-CN"/>
        </w:rPr>
        <w:t>调低美国棉花产量和库存预估。</w:t>
      </w:r>
      <w:r w:rsidRPr="00BE2180">
        <w:rPr>
          <w:rFonts w:ascii="微软雅黑" w:eastAsia="微软雅黑" w:hAnsi="微软雅黑" w:cs="微软雅黑"/>
          <w:noProof/>
          <w:spacing w:val="7"/>
          <w:lang w:eastAsia="zh-CN"/>
        </w:rPr>
        <w:t>ICE</w:t>
      </w:r>
      <w:r w:rsidRPr="00BE2180">
        <w:rPr>
          <w:rFonts w:ascii="微软雅黑" w:eastAsia="微软雅黑" w:hAnsi="微软雅黑" w:cs="微软雅黑" w:hint="eastAsia"/>
          <w:noProof/>
          <w:spacing w:val="7"/>
          <w:lang w:eastAsia="zh-CN"/>
        </w:rPr>
        <w:t>交投最活跃</w:t>
      </w:r>
      <w:r w:rsidRPr="00BE2180">
        <w:rPr>
          <w:rFonts w:ascii="微软雅黑" w:eastAsia="微软雅黑" w:hAnsi="微软雅黑" w:cs="微软雅黑"/>
          <w:noProof/>
          <w:spacing w:val="7"/>
          <w:lang w:eastAsia="zh-CN"/>
        </w:rPr>
        <w:t>12</w:t>
      </w:r>
      <w:r w:rsidRPr="00BE2180">
        <w:rPr>
          <w:rFonts w:ascii="微软雅黑" w:eastAsia="微软雅黑" w:hAnsi="微软雅黑" w:cs="微软雅黑" w:hint="eastAsia"/>
          <w:noProof/>
          <w:spacing w:val="7"/>
          <w:lang w:eastAsia="zh-CN"/>
        </w:rPr>
        <w:t>月棉花期货合约收跌</w:t>
      </w:r>
      <w:r w:rsidRPr="00BE2180">
        <w:rPr>
          <w:rFonts w:ascii="微软雅黑" w:eastAsia="微软雅黑" w:hAnsi="微软雅黑" w:cs="微软雅黑"/>
          <w:noProof/>
          <w:spacing w:val="7"/>
          <w:lang w:eastAsia="zh-CN"/>
        </w:rPr>
        <w:t>0.18</w:t>
      </w:r>
      <w:r w:rsidRPr="00BE2180">
        <w:rPr>
          <w:rFonts w:ascii="微软雅黑" w:eastAsia="微软雅黑" w:hAnsi="微软雅黑" w:cs="微软雅黑" w:hint="eastAsia"/>
          <w:noProof/>
          <w:spacing w:val="7"/>
          <w:lang w:eastAsia="zh-CN"/>
        </w:rPr>
        <w:t>美分或</w:t>
      </w:r>
      <w:r w:rsidRPr="00BE2180">
        <w:rPr>
          <w:rFonts w:ascii="微软雅黑" w:eastAsia="微软雅黑" w:hAnsi="微软雅黑" w:cs="微软雅黑"/>
          <w:noProof/>
          <w:spacing w:val="7"/>
          <w:lang w:eastAsia="zh-CN"/>
        </w:rPr>
        <w:t>0.27%</w:t>
      </w:r>
      <w:r w:rsidRPr="00BE2180">
        <w:rPr>
          <w:rFonts w:ascii="微软雅黑" w:eastAsia="微软雅黑" w:hAnsi="微软雅黑" w:cs="微软雅黑" w:hint="eastAsia"/>
          <w:noProof/>
          <w:spacing w:val="7"/>
          <w:lang w:eastAsia="zh-CN"/>
        </w:rPr>
        <w:t>，结算价报每磅</w:t>
      </w:r>
      <w:r w:rsidRPr="00BE2180">
        <w:rPr>
          <w:rFonts w:ascii="微软雅黑" w:eastAsia="微软雅黑" w:hAnsi="微软雅黑" w:cs="微软雅黑"/>
          <w:noProof/>
          <w:spacing w:val="7"/>
          <w:lang w:eastAsia="zh-CN"/>
        </w:rPr>
        <w:t>67.47</w:t>
      </w:r>
      <w:r w:rsidRPr="00BE2180">
        <w:rPr>
          <w:rFonts w:ascii="微软雅黑" w:eastAsia="微软雅黑" w:hAnsi="微软雅黑" w:cs="微软雅黑" w:hint="eastAsia"/>
          <w:noProof/>
          <w:spacing w:val="7"/>
          <w:lang w:eastAsia="zh-CN"/>
        </w:rPr>
        <w:t>美分。</w:t>
      </w:r>
      <w:r w:rsidRPr="00BE2180">
        <w:rPr>
          <w:rFonts w:ascii="微软雅黑" w:eastAsia="微软雅黑" w:hAnsi="微软雅黑" w:cs="微软雅黑"/>
          <w:noProof/>
          <w:spacing w:val="7"/>
          <w:lang w:eastAsia="zh-CN"/>
        </w:rPr>
        <w:t>7</w:t>
      </w:r>
      <w:r w:rsidRPr="00BE2180">
        <w:rPr>
          <w:rFonts w:ascii="微软雅黑" w:eastAsia="微软雅黑" w:hAnsi="微软雅黑" w:cs="微软雅黑" w:hint="eastAsia"/>
          <w:noProof/>
          <w:spacing w:val="7"/>
          <w:lang w:eastAsia="zh-CN"/>
        </w:rPr>
        <w:t>月下跌</w:t>
      </w:r>
      <w:r w:rsidRPr="00BE2180">
        <w:rPr>
          <w:rFonts w:ascii="微软雅黑" w:eastAsia="微软雅黑" w:hAnsi="微软雅黑" w:cs="微软雅黑"/>
          <w:noProof/>
          <w:spacing w:val="7"/>
          <w:lang w:eastAsia="zh-CN"/>
        </w:rPr>
        <w:t>0.33</w:t>
      </w:r>
      <w:r w:rsidRPr="00BE2180">
        <w:rPr>
          <w:rFonts w:ascii="微软雅黑" w:eastAsia="微软雅黑" w:hAnsi="微软雅黑" w:cs="微软雅黑" w:hint="eastAsia"/>
          <w:noProof/>
          <w:spacing w:val="7"/>
          <w:lang w:eastAsia="zh-CN"/>
        </w:rPr>
        <w:t>美分，报每磅</w:t>
      </w:r>
      <w:r w:rsidRPr="00BE2180">
        <w:rPr>
          <w:rFonts w:ascii="微软雅黑" w:eastAsia="微软雅黑" w:hAnsi="微软雅黑" w:cs="微软雅黑"/>
          <w:noProof/>
          <w:spacing w:val="7"/>
          <w:lang w:eastAsia="zh-CN"/>
        </w:rPr>
        <w:t>65.14</w:t>
      </w:r>
      <w:r w:rsidRPr="00BE2180">
        <w:rPr>
          <w:rFonts w:ascii="微软雅黑" w:eastAsia="微软雅黑" w:hAnsi="微软雅黑" w:cs="微软雅黑" w:hint="eastAsia"/>
          <w:noProof/>
          <w:spacing w:val="7"/>
          <w:lang w:eastAsia="zh-CN"/>
        </w:rPr>
        <w:t>美分。</w:t>
      </w:r>
    </w:p>
    <w:p w14:paraId="56A18AEE" w14:textId="77777777" w:rsidR="00BE2180" w:rsidRPr="00BE2180" w:rsidRDefault="00BE2180" w:rsidP="00BE2180">
      <w:pPr>
        <w:spacing w:before="103" w:line="256" w:lineRule="auto"/>
        <w:ind w:right="210" w:firstLine="468"/>
        <w:jc w:val="both"/>
        <w:rPr>
          <w:rFonts w:ascii="微软雅黑" w:eastAsia="微软雅黑" w:hAnsi="微软雅黑" w:cs="微软雅黑"/>
          <w:noProof/>
          <w:spacing w:val="7"/>
          <w:lang w:eastAsia="zh-CN"/>
        </w:rPr>
      </w:pPr>
      <w:r w:rsidRPr="00BE2180">
        <w:rPr>
          <w:rFonts w:ascii="微软雅黑" w:eastAsia="微软雅黑" w:hAnsi="微软雅黑" w:cs="微软雅黑" w:hint="eastAsia"/>
          <w:noProof/>
          <w:spacing w:val="7"/>
          <w:lang w:eastAsia="zh-CN"/>
        </w:rPr>
        <w:lastRenderedPageBreak/>
        <w:t>国际方面，据美国农业部</w:t>
      </w:r>
      <w:r w:rsidRPr="00BE2180">
        <w:rPr>
          <w:rFonts w:ascii="微软雅黑" w:eastAsia="微软雅黑" w:hAnsi="微软雅黑" w:cs="微软雅黑"/>
          <w:noProof/>
          <w:spacing w:val="7"/>
          <w:lang w:eastAsia="zh-CN"/>
        </w:rPr>
        <w:t>(USDA)</w:t>
      </w:r>
      <w:r w:rsidRPr="00BE2180">
        <w:rPr>
          <w:rFonts w:ascii="微软雅黑" w:eastAsia="微软雅黑" w:hAnsi="微软雅黑" w:cs="微软雅黑" w:hint="eastAsia"/>
          <w:noProof/>
          <w:spacing w:val="7"/>
          <w:lang w:eastAsia="zh-CN"/>
        </w:rPr>
        <w:t>供需报告显示，美国</w:t>
      </w:r>
      <w:r w:rsidRPr="00BE2180">
        <w:rPr>
          <w:rFonts w:ascii="微软雅黑" w:eastAsia="微软雅黑" w:hAnsi="微软雅黑" w:cs="微软雅黑"/>
          <w:noProof/>
          <w:spacing w:val="7"/>
          <w:lang w:eastAsia="zh-CN"/>
        </w:rPr>
        <w:t>2025/26</w:t>
      </w:r>
      <w:r w:rsidRPr="00BE2180">
        <w:rPr>
          <w:rFonts w:ascii="微软雅黑" w:eastAsia="微软雅黑" w:hAnsi="微软雅黑" w:cs="微软雅黑" w:hint="eastAsia"/>
          <w:noProof/>
          <w:spacing w:val="7"/>
          <w:lang w:eastAsia="zh-CN"/>
        </w:rPr>
        <w:t>年度棉花产量预估</w:t>
      </w:r>
      <w:r w:rsidRPr="00BE2180">
        <w:rPr>
          <w:rFonts w:ascii="微软雅黑" w:eastAsia="微软雅黑" w:hAnsi="微软雅黑" w:cs="微软雅黑"/>
          <w:noProof/>
          <w:spacing w:val="7"/>
          <w:lang w:eastAsia="zh-CN"/>
        </w:rPr>
        <w:t>1400</w:t>
      </w:r>
      <w:r w:rsidRPr="00BE2180">
        <w:rPr>
          <w:rFonts w:ascii="微软雅黑" w:eastAsia="微软雅黑" w:hAnsi="微软雅黑" w:cs="微软雅黑" w:hint="eastAsia"/>
          <w:noProof/>
          <w:spacing w:val="7"/>
          <w:lang w:eastAsia="zh-CN"/>
        </w:rPr>
        <w:t>万包，低于</w:t>
      </w:r>
      <w:r w:rsidRPr="00BE2180">
        <w:rPr>
          <w:rFonts w:ascii="微软雅黑" w:eastAsia="微软雅黑" w:hAnsi="微软雅黑" w:cs="微软雅黑"/>
          <w:noProof/>
          <w:spacing w:val="7"/>
          <w:lang w:eastAsia="zh-CN"/>
        </w:rPr>
        <w:t>2024/25</w:t>
      </w:r>
      <w:r w:rsidRPr="00BE2180">
        <w:rPr>
          <w:rFonts w:ascii="微软雅黑" w:eastAsia="微软雅黑" w:hAnsi="微软雅黑" w:cs="微软雅黑" w:hint="eastAsia"/>
          <w:noProof/>
          <w:spacing w:val="7"/>
          <w:lang w:eastAsia="zh-CN"/>
        </w:rPr>
        <w:t>年度</w:t>
      </w:r>
      <w:r w:rsidRPr="00BE2180">
        <w:rPr>
          <w:rFonts w:ascii="微软雅黑" w:eastAsia="微软雅黑" w:hAnsi="微软雅黑" w:cs="微软雅黑"/>
          <w:noProof/>
          <w:spacing w:val="7"/>
          <w:lang w:eastAsia="zh-CN"/>
        </w:rPr>
        <w:t>1440</w:t>
      </w:r>
      <w:r w:rsidRPr="00BE2180">
        <w:rPr>
          <w:rFonts w:ascii="微软雅黑" w:eastAsia="微软雅黑" w:hAnsi="微软雅黑" w:cs="微软雅黑" w:hint="eastAsia"/>
          <w:noProof/>
          <w:spacing w:val="7"/>
          <w:lang w:eastAsia="zh-CN"/>
        </w:rPr>
        <w:t>万包，为过去</w:t>
      </w:r>
      <w:r w:rsidRPr="00BE2180">
        <w:rPr>
          <w:rFonts w:ascii="微软雅黑" w:eastAsia="微软雅黑" w:hAnsi="微软雅黑" w:cs="微软雅黑"/>
          <w:noProof/>
          <w:spacing w:val="7"/>
          <w:lang w:eastAsia="zh-CN"/>
        </w:rPr>
        <w:t>10</w:t>
      </w:r>
      <w:r w:rsidRPr="00BE2180">
        <w:rPr>
          <w:rFonts w:ascii="微软雅黑" w:eastAsia="微软雅黑" w:hAnsi="微软雅黑" w:cs="微软雅黑" w:hint="eastAsia"/>
          <w:noProof/>
          <w:spacing w:val="7"/>
          <w:lang w:eastAsia="zh-CN"/>
        </w:rPr>
        <w:t>年产量第二低年份。期末库存预估为</w:t>
      </w:r>
      <w:r w:rsidRPr="00BE2180">
        <w:rPr>
          <w:rFonts w:ascii="微软雅黑" w:eastAsia="微软雅黑" w:hAnsi="微软雅黑" w:cs="微软雅黑"/>
          <w:noProof/>
          <w:spacing w:val="7"/>
          <w:lang w:eastAsia="zh-CN"/>
        </w:rPr>
        <w:t>430</w:t>
      </w:r>
      <w:r w:rsidRPr="00BE2180">
        <w:rPr>
          <w:rFonts w:ascii="微软雅黑" w:eastAsia="微软雅黑" w:hAnsi="微软雅黑" w:cs="微软雅黑" w:hint="eastAsia"/>
          <w:noProof/>
          <w:spacing w:val="7"/>
          <w:lang w:eastAsia="zh-CN"/>
        </w:rPr>
        <w:t>万包，</w:t>
      </w:r>
      <w:r w:rsidRPr="00BE2180">
        <w:rPr>
          <w:rFonts w:ascii="微软雅黑" w:eastAsia="微软雅黑" w:hAnsi="微软雅黑" w:cs="微软雅黑"/>
          <w:noProof/>
          <w:spacing w:val="7"/>
          <w:lang w:eastAsia="zh-CN"/>
        </w:rPr>
        <w:t>5</w:t>
      </w:r>
      <w:r w:rsidRPr="00BE2180">
        <w:rPr>
          <w:rFonts w:ascii="微软雅黑" w:eastAsia="微软雅黑" w:hAnsi="微软雅黑" w:cs="微软雅黑" w:hint="eastAsia"/>
          <w:noProof/>
          <w:spacing w:val="7"/>
          <w:lang w:eastAsia="zh-CN"/>
        </w:rPr>
        <w:t>月预估为</w:t>
      </w:r>
      <w:r w:rsidRPr="00BE2180">
        <w:rPr>
          <w:rFonts w:ascii="微软雅黑" w:eastAsia="微软雅黑" w:hAnsi="微软雅黑" w:cs="微软雅黑"/>
          <w:noProof/>
          <w:spacing w:val="7"/>
          <w:lang w:eastAsia="zh-CN"/>
        </w:rPr>
        <w:t>520</w:t>
      </w:r>
      <w:r w:rsidRPr="00BE2180">
        <w:rPr>
          <w:rFonts w:ascii="微软雅黑" w:eastAsia="微软雅黑" w:hAnsi="微软雅黑" w:cs="微软雅黑" w:hint="eastAsia"/>
          <w:noProof/>
          <w:spacing w:val="7"/>
          <w:lang w:eastAsia="zh-CN"/>
        </w:rPr>
        <w:t>包。全球</w:t>
      </w:r>
      <w:r w:rsidRPr="00BE2180">
        <w:rPr>
          <w:rFonts w:ascii="微软雅黑" w:eastAsia="微软雅黑" w:hAnsi="微软雅黑" w:cs="微软雅黑"/>
          <w:noProof/>
          <w:spacing w:val="7"/>
          <w:lang w:eastAsia="zh-CN"/>
        </w:rPr>
        <w:t>2025/26</w:t>
      </w:r>
      <w:r w:rsidRPr="00BE2180">
        <w:rPr>
          <w:rFonts w:ascii="微软雅黑" w:eastAsia="微软雅黑" w:hAnsi="微软雅黑" w:cs="微软雅黑" w:hint="eastAsia"/>
          <w:noProof/>
          <w:spacing w:val="7"/>
          <w:lang w:eastAsia="zh-CN"/>
        </w:rPr>
        <w:t>年度棉花期末库存预估为</w:t>
      </w:r>
      <w:r w:rsidRPr="00BE2180">
        <w:rPr>
          <w:rFonts w:ascii="微软雅黑" w:eastAsia="微软雅黑" w:hAnsi="微软雅黑" w:cs="微软雅黑"/>
          <w:noProof/>
          <w:spacing w:val="7"/>
          <w:lang w:eastAsia="zh-CN"/>
        </w:rPr>
        <w:t>7680</w:t>
      </w:r>
      <w:r w:rsidRPr="00BE2180">
        <w:rPr>
          <w:rFonts w:ascii="微软雅黑" w:eastAsia="微软雅黑" w:hAnsi="微软雅黑" w:cs="微软雅黑" w:hint="eastAsia"/>
          <w:noProof/>
          <w:spacing w:val="7"/>
          <w:lang w:eastAsia="zh-CN"/>
        </w:rPr>
        <w:t>万包，</w:t>
      </w:r>
      <w:r w:rsidRPr="00BE2180">
        <w:rPr>
          <w:rFonts w:ascii="微软雅黑" w:eastAsia="微软雅黑" w:hAnsi="微软雅黑" w:cs="微软雅黑"/>
          <w:noProof/>
          <w:spacing w:val="7"/>
          <w:lang w:eastAsia="zh-CN"/>
        </w:rPr>
        <w:t>5</w:t>
      </w:r>
      <w:r w:rsidRPr="00BE2180">
        <w:rPr>
          <w:rFonts w:ascii="微软雅黑" w:eastAsia="微软雅黑" w:hAnsi="微软雅黑" w:cs="微软雅黑" w:hint="eastAsia"/>
          <w:noProof/>
          <w:spacing w:val="7"/>
          <w:lang w:eastAsia="zh-CN"/>
        </w:rPr>
        <w:t>月预估为</w:t>
      </w:r>
      <w:r w:rsidRPr="00BE2180">
        <w:rPr>
          <w:rFonts w:ascii="微软雅黑" w:eastAsia="微软雅黑" w:hAnsi="微软雅黑" w:cs="微软雅黑"/>
          <w:noProof/>
          <w:spacing w:val="7"/>
          <w:lang w:eastAsia="zh-CN"/>
        </w:rPr>
        <w:t>7838</w:t>
      </w:r>
      <w:r w:rsidRPr="00BE2180">
        <w:rPr>
          <w:rFonts w:ascii="微软雅黑" w:eastAsia="微软雅黑" w:hAnsi="微软雅黑" w:cs="微软雅黑" w:hint="eastAsia"/>
          <w:noProof/>
          <w:spacing w:val="7"/>
          <w:lang w:eastAsia="zh-CN"/>
        </w:rPr>
        <w:t>万包。</w:t>
      </w:r>
    </w:p>
    <w:p w14:paraId="7035718C" w14:textId="0E5BC39A" w:rsidR="005A2EAE" w:rsidRDefault="00BE2180" w:rsidP="00BE2180">
      <w:pPr>
        <w:spacing w:before="103" w:line="256" w:lineRule="auto"/>
        <w:ind w:right="210" w:firstLine="468"/>
        <w:jc w:val="both"/>
        <w:rPr>
          <w:rFonts w:ascii="微软雅黑" w:eastAsia="微软雅黑" w:hAnsi="微软雅黑" w:cs="微软雅黑"/>
          <w:noProof/>
          <w:spacing w:val="7"/>
          <w:lang w:eastAsia="zh-CN"/>
        </w:rPr>
      </w:pPr>
      <w:r w:rsidRPr="00BE2180">
        <w:rPr>
          <w:rFonts w:ascii="微软雅黑" w:eastAsia="微软雅黑" w:hAnsi="微软雅黑" w:cs="微软雅黑" w:hint="eastAsia"/>
          <w:noProof/>
          <w:spacing w:val="7"/>
          <w:lang w:eastAsia="zh-CN"/>
        </w:rPr>
        <w:t>美棉主力价格关注上方压力</w:t>
      </w:r>
      <w:r w:rsidRPr="00BE2180">
        <w:rPr>
          <w:rFonts w:ascii="微软雅黑" w:eastAsia="微软雅黑" w:hAnsi="微软雅黑" w:cs="微软雅黑"/>
          <w:noProof/>
          <w:spacing w:val="7"/>
          <w:lang w:eastAsia="zh-CN"/>
        </w:rPr>
        <w:t>70.0</w:t>
      </w:r>
      <w:r w:rsidRPr="00BE2180">
        <w:rPr>
          <w:rFonts w:ascii="微软雅黑" w:eastAsia="微软雅黑" w:hAnsi="微软雅黑" w:cs="微软雅黑" w:hint="eastAsia"/>
          <w:noProof/>
          <w:spacing w:val="7"/>
          <w:lang w:eastAsia="zh-CN"/>
        </w:rPr>
        <w:t>美分</w:t>
      </w:r>
      <w:r w:rsidRPr="00BE2180">
        <w:rPr>
          <w:rFonts w:ascii="微软雅黑" w:eastAsia="微软雅黑" w:hAnsi="微软雅黑" w:cs="微软雅黑"/>
          <w:noProof/>
          <w:spacing w:val="7"/>
          <w:lang w:eastAsia="zh-CN"/>
        </w:rPr>
        <w:t>/</w:t>
      </w:r>
      <w:r w:rsidRPr="00BE2180">
        <w:rPr>
          <w:rFonts w:ascii="微软雅黑" w:eastAsia="微软雅黑" w:hAnsi="微软雅黑" w:cs="微软雅黑" w:hint="eastAsia"/>
          <w:noProof/>
          <w:spacing w:val="7"/>
          <w:lang w:eastAsia="zh-CN"/>
        </w:rPr>
        <w:t>磅，下方支撑</w:t>
      </w:r>
      <w:r w:rsidRPr="00BE2180">
        <w:rPr>
          <w:rFonts w:ascii="微软雅黑" w:eastAsia="微软雅黑" w:hAnsi="微软雅黑" w:cs="微软雅黑"/>
          <w:noProof/>
          <w:spacing w:val="7"/>
          <w:lang w:eastAsia="zh-CN"/>
        </w:rPr>
        <w:t>65</w:t>
      </w:r>
      <w:r w:rsidRPr="00BE2180">
        <w:rPr>
          <w:rFonts w:ascii="微软雅黑" w:eastAsia="微软雅黑" w:hAnsi="微软雅黑" w:cs="微软雅黑" w:hint="eastAsia"/>
          <w:noProof/>
          <w:spacing w:val="7"/>
          <w:lang w:eastAsia="zh-CN"/>
        </w:rPr>
        <w:t>美分</w:t>
      </w:r>
      <w:r w:rsidRPr="00BE2180">
        <w:rPr>
          <w:rFonts w:ascii="微软雅黑" w:eastAsia="微软雅黑" w:hAnsi="微软雅黑" w:cs="微软雅黑"/>
          <w:noProof/>
          <w:spacing w:val="7"/>
          <w:lang w:eastAsia="zh-CN"/>
        </w:rPr>
        <w:t>/</w:t>
      </w:r>
      <w:r w:rsidRPr="00BE2180">
        <w:rPr>
          <w:rFonts w:ascii="微软雅黑" w:eastAsia="微软雅黑" w:hAnsi="微软雅黑" w:cs="微软雅黑" w:hint="eastAsia"/>
          <w:noProof/>
          <w:spacing w:val="7"/>
          <w:lang w:eastAsia="zh-CN"/>
        </w:rPr>
        <w:t>磅。建议</w:t>
      </w:r>
      <w:r w:rsidRPr="00BE2180">
        <w:rPr>
          <w:rFonts w:ascii="微软雅黑" w:eastAsia="微软雅黑" w:hAnsi="微软雅黑" w:cs="微软雅黑"/>
          <w:noProof/>
          <w:spacing w:val="7"/>
          <w:lang w:eastAsia="zh-CN"/>
        </w:rPr>
        <w:t xml:space="preserve"> ICE12</w:t>
      </w:r>
      <w:r w:rsidRPr="00BE2180">
        <w:rPr>
          <w:rFonts w:ascii="微软雅黑" w:eastAsia="微软雅黑" w:hAnsi="微软雅黑" w:cs="微软雅黑" w:hint="eastAsia"/>
          <w:noProof/>
          <w:spacing w:val="7"/>
          <w:lang w:eastAsia="zh-CN"/>
        </w:rPr>
        <w:t>月</w:t>
      </w:r>
      <w:r w:rsidRPr="00BE2180">
        <w:rPr>
          <w:rFonts w:ascii="微软雅黑" w:eastAsia="微软雅黑" w:hAnsi="微软雅黑" w:cs="微软雅黑"/>
          <w:noProof/>
          <w:spacing w:val="7"/>
          <w:lang w:eastAsia="zh-CN"/>
        </w:rPr>
        <w:t xml:space="preserve"> </w:t>
      </w:r>
      <w:r w:rsidRPr="00BE2180">
        <w:rPr>
          <w:rFonts w:ascii="微软雅黑" w:eastAsia="微软雅黑" w:hAnsi="微软雅黑" w:cs="微软雅黑" w:hint="eastAsia"/>
          <w:noProof/>
          <w:spacing w:val="7"/>
          <w:lang w:eastAsia="zh-CN"/>
        </w:rPr>
        <w:t>期棉短期暂时观望</w:t>
      </w:r>
      <w:r w:rsidR="001D4CA1" w:rsidRPr="001D4CA1">
        <w:rPr>
          <w:rFonts w:ascii="微软雅黑" w:eastAsia="微软雅黑" w:hAnsi="微软雅黑" w:cs="微软雅黑" w:hint="eastAsia"/>
          <w:noProof/>
          <w:spacing w:val="7"/>
          <w:lang w:eastAsia="zh-CN"/>
        </w:rPr>
        <w:t>。</w:t>
      </w:r>
    </w:p>
    <w:p w14:paraId="7D3DBD43" w14:textId="65E3D45D" w:rsidR="00C24CC6" w:rsidRPr="00C24CC6" w:rsidRDefault="00C1433E" w:rsidP="005A2EAE">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48BA7D28" w:rsidR="00C24CC6" w:rsidRDefault="00BE2180"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6EAA3E6C" wp14:editId="485D9218">
            <wp:extent cx="5303520" cy="17373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3520" cy="173736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6E417" w14:textId="77777777" w:rsidR="00EF5DB2" w:rsidRDefault="00EF5DB2">
      <w:pPr>
        <w:ind w:right="210" w:firstLine="420"/>
      </w:pPr>
      <w:r>
        <w:separator/>
      </w:r>
    </w:p>
  </w:endnote>
  <w:endnote w:type="continuationSeparator" w:id="0">
    <w:p w14:paraId="6FBC4BF8" w14:textId="77777777" w:rsidR="00EF5DB2" w:rsidRDefault="00EF5DB2">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152FDC1E"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41942">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152FDC1E"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41942">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816BBD" w14:textId="77777777" w:rsidR="00EF5DB2" w:rsidRDefault="00EF5DB2">
      <w:pPr>
        <w:ind w:right="210" w:firstLine="420"/>
      </w:pPr>
      <w:r>
        <w:separator/>
      </w:r>
    </w:p>
  </w:footnote>
  <w:footnote w:type="continuationSeparator" w:id="0">
    <w:p w14:paraId="1D2A9FD2" w14:textId="77777777" w:rsidR="00EF5DB2" w:rsidRDefault="00EF5DB2">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7"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4805"/>
    <w:rsid w:val="00316090"/>
    <w:rsid w:val="0031674E"/>
    <w:rsid w:val="0031740A"/>
    <w:rsid w:val="00322591"/>
    <w:rsid w:val="00325C0E"/>
    <w:rsid w:val="00326B9B"/>
    <w:rsid w:val="00327DFB"/>
    <w:rsid w:val="00330895"/>
    <w:rsid w:val="0033158E"/>
    <w:rsid w:val="00333BD2"/>
    <w:rsid w:val="003356D1"/>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2B6B"/>
    <w:rsid w:val="00E4359D"/>
    <w:rsid w:val="00E43B52"/>
    <w:rsid w:val="00E442E6"/>
    <w:rsid w:val="00E4623F"/>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360ECC-CDF1-46E2-B38E-439E3D3F0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795</Words>
  <Characters>4532</Characters>
  <Application>Microsoft Office Word</Application>
  <DocSecurity>0</DocSecurity>
  <Lines>37</Lines>
  <Paragraphs>10</Paragraphs>
  <ScaleCrop>false</ScaleCrop>
  <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2025-06-13T01:23:00Z</dcterms:created>
  <dcterms:modified xsi:type="dcterms:W3CDTF">2025-06-13T01:23:00Z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