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8BB41C3"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C41CC8">
        <w:rPr>
          <w:rFonts w:ascii="微软雅黑" w:eastAsia="微软雅黑" w:hAnsi="微软雅黑" w:cs="微软雅黑"/>
          <w:b/>
          <w:bCs/>
          <w:color w:val="005D97"/>
          <w:spacing w:val="-22"/>
          <w:sz w:val="48"/>
          <w:szCs w:val="48"/>
          <w:lang w:eastAsia="zh-CN"/>
        </w:rPr>
        <w:t>1</w:t>
      </w:r>
      <w:r w:rsidR="00DF6A8F">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AF17AA8" w:rsidR="00904B93" w:rsidRDefault="00DF6A8F" w:rsidP="0059328D">
      <w:pPr>
        <w:ind w:firstLineChars="200" w:firstLine="468"/>
        <w:rPr>
          <w:rFonts w:ascii="微软雅黑" w:eastAsia="微软雅黑" w:hAnsi="微软雅黑" w:cs="微软雅黑"/>
          <w:spacing w:val="12"/>
          <w:lang w:eastAsia="zh-CN"/>
        </w:rPr>
      </w:pPr>
      <w:r w:rsidRPr="00DF6A8F">
        <w:rPr>
          <w:rFonts w:ascii="微软雅黑" w:eastAsia="微软雅黑" w:hAnsi="微软雅黑" w:cs="微软雅黑" w:hint="eastAsia"/>
          <w:spacing w:val="12"/>
          <w:lang w:eastAsia="zh-CN"/>
        </w:rPr>
        <w:t>美国三大股指全线收涨，道指涨</w:t>
      </w:r>
      <w:r w:rsidRPr="00DF6A8F">
        <w:rPr>
          <w:rFonts w:ascii="微软雅黑" w:eastAsia="微软雅黑" w:hAnsi="微软雅黑" w:cs="微软雅黑"/>
          <w:spacing w:val="12"/>
          <w:lang w:eastAsia="zh-CN"/>
        </w:rPr>
        <w:t>1.04%</w:t>
      </w:r>
      <w:r w:rsidRPr="00DF6A8F">
        <w:rPr>
          <w:rFonts w:ascii="微软雅黑" w:eastAsia="微软雅黑" w:hAnsi="微软雅黑" w:cs="微软雅黑" w:hint="eastAsia"/>
          <w:spacing w:val="12"/>
          <w:lang w:eastAsia="zh-CN"/>
        </w:rPr>
        <w:t>，标普</w:t>
      </w:r>
      <w:r w:rsidRPr="00DF6A8F">
        <w:rPr>
          <w:rFonts w:ascii="微软雅黑" w:eastAsia="微软雅黑" w:hAnsi="微软雅黑" w:cs="微软雅黑"/>
          <w:spacing w:val="12"/>
          <w:lang w:eastAsia="zh-CN"/>
        </w:rPr>
        <w:t>500</w:t>
      </w:r>
      <w:r w:rsidRPr="00DF6A8F">
        <w:rPr>
          <w:rFonts w:ascii="微软雅黑" w:eastAsia="微软雅黑" w:hAnsi="微软雅黑" w:cs="微软雅黑" w:hint="eastAsia"/>
          <w:spacing w:val="12"/>
          <w:lang w:eastAsia="zh-CN"/>
        </w:rPr>
        <w:t>指数涨</w:t>
      </w:r>
      <w:r w:rsidRPr="00DF6A8F">
        <w:rPr>
          <w:rFonts w:ascii="微软雅黑" w:eastAsia="微软雅黑" w:hAnsi="微软雅黑" w:cs="微软雅黑"/>
          <w:spacing w:val="12"/>
          <w:lang w:eastAsia="zh-CN"/>
        </w:rPr>
        <w:t>0.32%</w:t>
      </w:r>
      <w:r w:rsidRPr="00DF6A8F">
        <w:rPr>
          <w:rFonts w:ascii="微软雅黑" w:eastAsia="微软雅黑" w:hAnsi="微软雅黑" w:cs="微软雅黑" w:hint="eastAsia"/>
          <w:spacing w:val="12"/>
          <w:lang w:eastAsia="zh-CN"/>
        </w:rPr>
        <w:t>，纳指涨</w:t>
      </w:r>
      <w:r w:rsidRPr="00DF6A8F">
        <w:rPr>
          <w:rFonts w:ascii="微软雅黑" w:eastAsia="微软雅黑" w:hAnsi="微软雅黑" w:cs="微软雅黑"/>
          <w:spacing w:val="12"/>
          <w:lang w:eastAsia="zh-CN"/>
        </w:rPr>
        <w:t>0.14%</w:t>
      </w:r>
      <w:r w:rsidRPr="00DF6A8F">
        <w:rPr>
          <w:rFonts w:ascii="微软雅黑" w:eastAsia="微软雅黑" w:hAnsi="微软雅黑" w:cs="微软雅黑" w:hint="eastAsia"/>
          <w:spacing w:val="12"/>
          <w:lang w:eastAsia="zh-CN"/>
        </w:rPr>
        <w:t>。美元指数跌</w:t>
      </w:r>
      <w:r w:rsidRPr="00DF6A8F">
        <w:rPr>
          <w:rFonts w:ascii="微软雅黑" w:eastAsia="微软雅黑" w:hAnsi="微软雅黑" w:cs="微软雅黑"/>
          <w:spacing w:val="12"/>
          <w:lang w:eastAsia="zh-CN"/>
        </w:rPr>
        <w:t>0.28%</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97.80</w:t>
      </w:r>
      <w:r w:rsidRPr="00DF6A8F">
        <w:rPr>
          <w:rFonts w:ascii="微软雅黑" w:eastAsia="微软雅黑" w:hAnsi="微软雅黑" w:cs="微软雅黑" w:hint="eastAsia"/>
          <w:spacing w:val="12"/>
          <w:lang w:eastAsia="zh-CN"/>
        </w:rPr>
        <w:t>，非美货币多数上涨，欧元兑美元涨</w:t>
      </w:r>
      <w:r w:rsidRPr="00DF6A8F">
        <w:rPr>
          <w:rFonts w:ascii="微软雅黑" w:eastAsia="微软雅黑" w:hAnsi="微软雅黑" w:cs="微软雅黑"/>
          <w:spacing w:val="12"/>
          <w:lang w:eastAsia="zh-CN"/>
        </w:rPr>
        <w:t>0.27%</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1.1705</w:t>
      </w:r>
      <w:r w:rsidRPr="00DF6A8F">
        <w:rPr>
          <w:rFonts w:ascii="微软雅黑" w:eastAsia="微软雅黑" w:hAnsi="微软雅黑" w:cs="微软雅黑" w:hint="eastAsia"/>
          <w:spacing w:val="12"/>
          <w:lang w:eastAsia="zh-CN"/>
        </w:rPr>
        <w:t>，英镑兑美元涨</w:t>
      </w:r>
      <w:r w:rsidRPr="00DF6A8F">
        <w:rPr>
          <w:rFonts w:ascii="微软雅黑" w:eastAsia="微软雅黑" w:hAnsi="微软雅黑" w:cs="微软雅黑"/>
          <w:spacing w:val="12"/>
          <w:lang w:eastAsia="zh-CN"/>
        </w:rPr>
        <w:t>0.57%</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1.3578</w:t>
      </w:r>
      <w:r w:rsidRPr="00DF6A8F">
        <w:rPr>
          <w:rFonts w:ascii="微软雅黑" w:eastAsia="微软雅黑" w:hAnsi="微软雅黑" w:cs="微软雅黑" w:hint="eastAsia"/>
          <w:spacing w:val="12"/>
          <w:lang w:eastAsia="zh-CN"/>
        </w:rPr>
        <w:t>，美元兑日元跌</w:t>
      </w:r>
      <w:r w:rsidRPr="00DF6A8F">
        <w:rPr>
          <w:rFonts w:ascii="微软雅黑" w:eastAsia="微软雅黑" w:hAnsi="微软雅黑" w:cs="微软雅黑"/>
          <w:spacing w:val="12"/>
          <w:lang w:eastAsia="zh-CN"/>
        </w:rPr>
        <w:t>0.33%</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147.3740</w:t>
      </w:r>
      <w:r w:rsidRPr="00DF6A8F">
        <w:rPr>
          <w:rFonts w:ascii="微软雅黑" w:eastAsia="微软雅黑" w:hAnsi="微软雅黑" w:cs="微软雅黑" w:hint="eastAsia"/>
          <w:spacing w:val="12"/>
          <w:lang w:eastAsia="zh-CN"/>
        </w:rPr>
        <w:t>，离岸人民币对美元上涨</w:t>
      </w:r>
      <w:r w:rsidRPr="00DF6A8F">
        <w:rPr>
          <w:rFonts w:ascii="微软雅黑" w:eastAsia="微软雅黑" w:hAnsi="微软雅黑" w:cs="微软雅黑"/>
          <w:spacing w:val="12"/>
          <w:lang w:eastAsia="zh-CN"/>
        </w:rPr>
        <w:t>40</w:t>
      </w:r>
      <w:r w:rsidRPr="00DF6A8F">
        <w:rPr>
          <w:rFonts w:ascii="微软雅黑" w:eastAsia="微软雅黑" w:hAnsi="微软雅黑" w:cs="微软雅黑" w:hint="eastAsia"/>
          <w:spacing w:val="12"/>
          <w:lang w:eastAsia="zh-CN"/>
        </w:rPr>
        <w:t>个基点报</w:t>
      </w:r>
      <w:r w:rsidRPr="00DF6A8F">
        <w:rPr>
          <w:rFonts w:ascii="微软雅黑" w:eastAsia="微软雅黑" w:hAnsi="微软雅黑" w:cs="微软雅黑"/>
          <w:spacing w:val="12"/>
          <w:lang w:eastAsia="zh-CN"/>
        </w:rPr>
        <w:t>7.1815</w:t>
      </w:r>
      <w:r w:rsidRPr="00DF6A8F">
        <w:rPr>
          <w:rFonts w:ascii="微软雅黑" w:eastAsia="微软雅黑" w:hAnsi="微软雅黑" w:cs="微软雅黑" w:hint="eastAsia"/>
          <w:spacing w:val="12"/>
          <w:lang w:eastAsia="zh-CN"/>
        </w:rPr>
        <w:t>。库存增加需求下调打压油价，美油主力合约收跌</w:t>
      </w:r>
      <w:r w:rsidRPr="00DF6A8F">
        <w:rPr>
          <w:rFonts w:ascii="微软雅黑" w:eastAsia="微软雅黑" w:hAnsi="微软雅黑" w:cs="微软雅黑"/>
          <w:spacing w:val="12"/>
          <w:lang w:eastAsia="zh-CN"/>
        </w:rPr>
        <w:t>0.68%</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62.74</w:t>
      </w:r>
      <w:r w:rsidRPr="00DF6A8F">
        <w:rPr>
          <w:rFonts w:ascii="微软雅黑" w:eastAsia="微软雅黑" w:hAnsi="微软雅黑" w:cs="微软雅黑" w:hint="eastAsia"/>
          <w:spacing w:val="12"/>
          <w:lang w:eastAsia="zh-CN"/>
        </w:rPr>
        <w:t>美元</w:t>
      </w:r>
      <w:r w:rsidRPr="00DF6A8F">
        <w:rPr>
          <w:rFonts w:ascii="微软雅黑" w:eastAsia="微软雅黑" w:hAnsi="微软雅黑" w:cs="微软雅黑"/>
          <w:spacing w:val="12"/>
          <w:lang w:eastAsia="zh-CN"/>
        </w:rPr>
        <w:t>/</w:t>
      </w:r>
      <w:r w:rsidRPr="00DF6A8F">
        <w:rPr>
          <w:rFonts w:ascii="微软雅黑" w:eastAsia="微软雅黑" w:hAnsi="微软雅黑" w:cs="微软雅黑" w:hint="eastAsia"/>
          <w:spacing w:val="12"/>
          <w:lang w:eastAsia="zh-CN"/>
        </w:rPr>
        <w:t>桶；布伦特原油主力合约跌</w:t>
      </w:r>
      <w:r w:rsidRPr="00DF6A8F">
        <w:rPr>
          <w:rFonts w:ascii="微软雅黑" w:eastAsia="微软雅黑" w:hAnsi="微软雅黑" w:cs="微软雅黑"/>
          <w:spacing w:val="12"/>
          <w:lang w:eastAsia="zh-CN"/>
        </w:rPr>
        <w:t>0.54%</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65.76</w:t>
      </w:r>
      <w:r w:rsidRPr="00DF6A8F">
        <w:rPr>
          <w:rFonts w:ascii="微软雅黑" w:eastAsia="微软雅黑" w:hAnsi="微软雅黑" w:cs="微软雅黑" w:hint="eastAsia"/>
          <w:spacing w:val="12"/>
          <w:lang w:eastAsia="zh-CN"/>
        </w:rPr>
        <w:t>美元</w:t>
      </w:r>
      <w:r w:rsidRPr="00DF6A8F">
        <w:rPr>
          <w:rFonts w:ascii="微软雅黑" w:eastAsia="微软雅黑" w:hAnsi="微软雅黑" w:cs="微软雅黑"/>
          <w:spacing w:val="12"/>
          <w:lang w:eastAsia="zh-CN"/>
        </w:rPr>
        <w:t>/</w:t>
      </w:r>
      <w:r w:rsidRPr="00DF6A8F">
        <w:rPr>
          <w:rFonts w:ascii="微软雅黑" w:eastAsia="微软雅黑" w:hAnsi="微软雅黑" w:cs="微软雅黑" w:hint="eastAsia"/>
          <w:spacing w:val="12"/>
          <w:lang w:eastAsia="zh-CN"/>
        </w:rPr>
        <w:t>桶。国际贵金属期货普遍收涨，</w:t>
      </w:r>
      <w:r w:rsidRPr="00DF6A8F">
        <w:rPr>
          <w:rFonts w:ascii="微软雅黑" w:eastAsia="微软雅黑" w:hAnsi="微软雅黑" w:cs="微软雅黑"/>
          <w:spacing w:val="12"/>
          <w:lang w:eastAsia="zh-CN"/>
        </w:rPr>
        <w:t>COMEX</w:t>
      </w:r>
      <w:r w:rsidRPr="00DF6A8F">
        <w:rPr>
          <w:rFonts w:ascii="微软雅黑" w:eastAsia="微软雅黑" w:hAnsi="微软雅黑" w:cs="微软雅黑" w:hint="eastAsia"/>
          <w:spacing w:val="12"/>
          <w:lang w:eastAsia="zh-CN"/>
        </w:rPr>
        <w:t>黄金期货涨</w:t>
      </w:r>
      <w:r w:rsidRPr="00DF6A8F">
        <w:rPr>
          <w:rFonts w:ascii="微软雅黑" w:eastAsia="微软雅黑" w:hAnsi="微软雅黑" w:cs="微软雅黑"/>
          <w:spacing w:val="12"/>
          <w:lang w:eastAsia="zh-CN"/>
        </w:rPr>
        <w:t>0.24%</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3407.00</w:t>
      </w:r>
      <w:r w:rsidRPr="00DF6A8F">
        <w:rPr>
          <w:rFonts w:ascii="微软雅黑" w:eastAsia="微软雅黑" w:hAnsi="微软雅黑" w:cs="微软雅黑" w:hint="eastAsia"/>
          <w:spacing w:val="12"/>
          <w:lang w:eastAsia="zh-CN"/>
        </w:rPr>
        <w:t>美元</w:t>
      </w:r>
      <w:r w:rsidRPr="00DF6A8F">
        <w:rPr>
          <w:rFonts w:ascii="微软雅黑" w:eastAsia="微软雅黑" w:hAnsi="微软雅黑" w:cs="微软雅黑"/>
          <w:spacing w:val="12"/>
          <w:lang w:eastAsia="zh-CN"/>
        </w:rPr>
        <w:t>/</w:t>
      </w:r>
      <w:r w:rsidRPr="00DF6A8F">
        <w:rPr>
          <w:rFonts w:ascii="微软雅黑" w:eastAsia="微软雅黑" w:hAnsi="微软雅黑" w:cs="微软雅黑" w:hint="eastAsia"/>
          <w:spacing w:val="12"/>
          <w:lang w:eastAsia="zh-CN"/>
        </w:rPr>
        <w:t>盎司，</w:t>
      </w:r>
      <w:r w:rsidRPr="00DF6A8F">
        <w:rPr>
          <w:rFonts w:ascii="微软雅黑" w:eastAsia="微软雅黑" w:hAnsi="微软雅黑" w:cs="微软雅黑"/>
          <w:spacing w:val="12"/>
          <w:lang w:eastAsia="zh-CN"/>
        </w:rPr>
        <w:t>COMEX</w:t>
      </w:r>
      <w:r w:rsidRPr="00DF6A8F">
        <w:rPr>
          <w:rFonts w:ascii="微软雅黑" w:eastAsia="微软雅黑" w:hAnsi="微软雅黑" w:cs="微软雅黑" w:hint="eastAsia"/>
          <w:spacing w:val="12"/>
          <w:lang w:eastAsia="zh-CN"/>
        </w:rPr>
        <w:t>白银期货涨</w:t>
      </w:r>
      <w:r w:rsidRPr="00DF6A8F">
        <w:rPr>
          <w:rFonts w:ascii="微软雅黑" w:eastAsia="微软雅黑" w:hAnsi="微软雅黑" w:cs="微软雅黑"/>
          <w:spacing w:val="12"/>
          <w:lang w:eastAsia="zh-CN"/>
        </w:rPr>
        <w:t>1.44%</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38.55</w:t>
      </w:r>
      <w:r w:rsidRPr="00DF6A8F">
        <w:rPr>
          <w:rFonts w:ascii="微软雅黑" w:eastAsia="微软雅黑" w:hAnsi="微软雅黑" w:cs="微软雅黑" w:hint="eastAsia"/>
          <w:spacing w:val="12"/>
          <w:lang w:eastAsia="zh-CN"/>
        </w:rPr>
        <w:t>美元</w:t>
      </w:r>
      <w:r w:rsidRPr="00DF6A8F">
        <w:rPr>
          <w:rFonts w:ascii="微软雅黑" w:eastAsia="微软雅黑" w:hAnsi="微软雅黑" w:cs="微软雅黑"/>
          <w:spacing w:val="12"/>
          <w:lang w:eastAsia="zh-CN"/>
        </w:rPr>
        <w:t>/</w:t>
      </w:r>
      <w:r w:rsidRPr="00DF6A8F">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.65</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83</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跌1</w:t>
      </w:r>
      <w:r>
        <w:rPr>
          <w:rFonts w:ascii="微软雅黑" w:eastAsia="微软雅黑" w:hAnsi="微软雅黑" w:cs="微软雅黑"/>
          <w:spacing w:val="12"/>
          <w:lang w:eastAsia="zh-CN"/>
        </w:rPr>
        <w:t>.01</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Pr>
          <w:rFonts w:ascii="微软雅黑" w:eastAsia="微软雅黑" w:hAnsi="微软雅黑" w:cs="微软雅黑"/>
          <w:spacing w:val="12"/>
          <w:lang w:eastAsia="zh-CN"/>
        </w:rPr>
        <w:t>7.70</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9685490" w:rsidR="00557736" w:rsidRPr="0022448B" w:rsidRDefault="00DF6A8F"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8CB4C2E" wp14:editId="7568E242">
            <wp:extent cx="6067211" cy="35833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0680" cy="3585354"/>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517B3E5B"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F6A8F" w:rsidRPr="00DF6A8F">
        <w:rPr>
          <w:rFonts w:ascii="微软雅黑" w:eastAsia="微软雅黑" w:hAnsi="微软雅黑" w:cs="微软雅黑" w:hint="eastAsia"/>
          <w:color w:val="auto"/>
          <w:spacing w:val="4"/>
          <w:lang w:eastAsia="zh-CN"/>
        </w:rPr>
        <w:t>消息人士表示，</w:t>
      </w:r>
      <w:r w:rsidR="00DF6A8F" w:rsidRPr="00DF6A8F">
        <w:rPr>
          <w:rFonts w:ascii="微软雅黑" w:eastAsia="微软雅黑" w:hAnsi="微软雅黑" w:cs="微软雅黑" w:hint="eastAsia"/>
          <w:color w:val="auto"/>
          <w:spacing w:val="4"/>
          <w:lang w:eastAsia="zh-CN"/>
        </w:rPr>
        <w:t>美国总统特朗普将在俄美峰会期间向普京提议共同开发阿拉斯加的稀土矿产资源</w:t>
      </w:r>
      <w:r w:rsidR="00DF6A8F" w:rsidRPr="00DF6A8F">
        <w:rPr>
          <w:rFonts w:ascii="微软雅黑" w:eastAsia="微软雅黑" w:hAnsi="微软雅黑" w:cs="微软雅黑" w:hint="eastAsia"/>
          <w:color w:val="auto"/>
          <w:spacing w:val="4"/>
          <w:lang w:eastAsia="zh-CN"/>
        </w:rPr>
        <w:t>，并解除对俄罗斯飞机零部件的出口禁令。 英国政府消息人士表示，此类激励措施“可被欧洲接受”。美国财政部长贝森特表示，如果美国总统特朗普与俄罗斯总统普京的会晤进展不顺利，美国可能会加大对俄制裁或征收次级关税。</w:t>
      </w:r>
      <w:r>
        <w:rPr>
          <w:rFonts w:ascii="微软雅黑" w:eastAsia="微软雅黑" w:hAnsi="微软雅黑" w:cs="微软雅黑" w:hint="eastAsia"/>
          <w:color w:val="auto"/>
          <w:spacing w:val="4"/>
          <w:lang w:eastAsia="zh-CN"/>
        </w:rPr>
        <w:t>】</w:t>
      </w:r>
    </w:p>
    <w:p w14:paraId="306E39B6" w14:textId="0C0BF7E7"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F6A8F" w:rsidRPr="00DF6A8F">
        <w:rPr>
          <w:rFonts w:ascii="微软雅黑" w:eastAsia="微软雅黑" w:hAnsi="微软雅黑" w:cs="微软雅黑" w:hint="eastAsia"/>
          <w:color w:val="auto"/>
          <w:spacing w:val="4"/>
          <w:lang w:eastAsia="zh-CN"/>
        </w:rPr>
        <w:t>美国能源部宣布采取行动确保美国关键矿产和材料供应链安全，</w:t>
      </w:r>
      <w:r w:rsidR="00DF6A8F" w:rsidRPr="00DF6A8F">
        <w:rPr>
          <w:rFonts w:ascii="微软雅黑" w:eastAsia="微软雅黑" w:hAnsi="微软雅黑" w:cs="微软雅黑" w:hint="eastAsia"/>
          <w:color w:val="auto"/>
          <w:spacing w:val="4"/>
          <w:lang w:eastAsia="zh-CN"/>
        </w:rPr>
        <w:t>并宣布拨款10亿美元用于矿产安全。</w:t>
      </w:r>
      <w:r>
        <w:rPr>
          <w:rFonts w:ascii="微软雅黑" w:eastAsia="微软雅黑" w:hAnsi="微软雅黑" w:cs="微软雅黑" w:hint="eastAsia"/>
          <w:color w:val="auto"/>
          <w:spacing w:val="4"/>
          <w:lang w:eastAsia="zh-CN"/>
        </w:rPr>
        <w:t>】</w:t>
      </w:r>
    </w:p>
    <w:p w14:paraId="7A6AC1C8" w14:textId="644A07DB" w:rsidR="00A209AB" w:rsidRDefault="00EF097E"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F6A8F" w:rsidRPr="00DF6A8F">
        <w:rPr>
          <w:rFonts w:ascii="微软雅黑" w:eastAsia="微软雅黑" w:hAnsi="微软雅黑" w:cs="微软雅黑" w:hint="eastAsia"/>
          <w:color w:val="auto"/>
          <w:spacing w:val="4"/>
          <w:lang w:eastAsia="zh-CN"/>
        </w:rPr>
        <w:t>美国财长贝森特发出了美国政府迄今为止最明确的降息呼吁，要求美联储立即启动新一轮降息周期</w:t>
      </w:r>
      <w:r w:rsidR="00DF6A8F" w:rsidRPr="00DF6A8F">
        <w:rPr>
          <w:rFonts w:ascii="微软雅黑" w:eastAsia="微软雅黑" w:hAnsi="微软雅黑" w:cs="微软雅黑" w:hint="eastAsia"/>
          <w:color w:val="auto"/>
          <w:spacing w:val="4"/>
          <w:lang w:eastAsia="zh-CN"/>
        </w:rPr>
        <w:t>，并表示美国利率应当比当前水平低150到175个基点。他认为，美联储可能会更早开始降息，9月降息50个基点的可能性很大。对于美联储主席人选，贝森特表示目前有10或11位候选人供特朗普考虑。</w:t>
      </w:r>
      <w:r>
        <w:rPr>
          <w:rFonts w:ascii="微软雅黑" w:eastAsia="微软雅黑" w:hAnsi="微软雅黑" w:cs="微软雅黑" w:hint="eastAsia"/>
          <w:color w:val="auto"/>
          <w:spacing w:val="4"/>
          <w:lang w:eastAsia="zh-CN"/>
        </w:rPr>
        <w:t>】</w:t>
      </w:r>
    </w:p>
    <w:p w14:paraId="64F7CA27" w14:textId="0351DE82"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F6A8F" w:rsidRPr="00DF6A8F">
        <w:rPr>
          <w:rFonts w:ascii="微软雅黑" w:eastAsia="微软雅黑" w:hAnsi="微软雅黑" w:cs="微软雅黑" w:hint="eastAsia"/>
          <w:color w:val="auto"/>
          <w:spacing w:val="4"/>
          <w:lang w:eastAsia="zh-CN"/>
        </w:rPr>
        <w:t>日本央行内部出现分歧，部分理事主张放弃缺乏明确统计口径的“潜在通胀”指标，转向更关注总体通胀和通胀预期。</w:t>
      </w:r>
      <w:r w:rsidR="00DF6A8F" w:rsidRPr="00DF6A8F">
        <w:rPr>
          <w:rFonts w:ascii="微软雅黑" w:eastAsia="微软雅黑" w:hAnsi="微软雅黑" w:cs="微软雅黑" w:hint="eastAsia"/>
          <w:color w:val="auto"/>
          <w:spacing w:val="4"/>
          <w:lang w:eastAsia="zh-CN"/>
        </w:rPr>
        <w:t>资深观察人士称，这一变化可能为日本央行</w:t>
      </w:r>
      <w:r w:rsidR="00DF6A8F" w:rsidRPr="00DF6A8F">
        <w:rPr>
          <w:rFonts w:cs="微软雅黑" w:hint="eastAsia"/>
          <w:color w:val="auto"/>
          <w:spacing w:val="4"/>
          <w:lang w:eastAsia="zh-CN"/>
        </w:rPr>
        <w:t>10</w:t>
      </w:r>
      <w:r w:rsidR="00DF6A8F" w:rsidRPr="00DF6A8F">
        <w:rPr>
          <w:rFonts w:ascii="微软雅黑" w:eastAsia="微软雅黑" w:hAnsi="微软雅黑" w:cs="微软雅黑" w:hint="eastAsia"/>
          <w:color w:val="auto"/>
          <w:spacing w:val="4"/>
          <w:lang w:eastAsia="zh-CN"/>
        </w:rPr>
        <w:t>月加息行动扫清道路。</w:t>
      </w:r>
      <w:r>
        <w:rPr>
          <w:rFonts w:ascii="微软雅黑" w:eastAsia="微软雅黑" w:hAnsi="微软雅黑" w:cs="微软雅黑" w:hint="eastAsia"/>
          <w:color w:val="auto"/>
          <w:spacing w:val="4"/>
          <w:lang w:eastAsia="zh-CN"/>
        </w:rPr>
        <w:t>】</w:t>
      </w:r>
    </w:p>
    <w:p w14:paraId="76D1C09E" w14:textId="62709104" w:rsidR="00DF6A8F" w:rsidRDefault="00DF6A8F" w:rsidP="00A209A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lastRenderedPageBreak/>
        <w:t>【</w:t>
      </w:r>
      <w:r w:rsidRPr="00DF6A8F">
        <w:rPr>
          <w:rFonts w:ascii="微软雅黑" w:eastAsia="微软雅黑" w:hAnsi="微软雅黑" w:cs="微软雅黑" w:hint="eastAsia"/>
          <w:color w:val="auto"/>
          <w:spacing w:val="4"/>
          <w:lang w:eastAsia="zh-CN"/>
        </w:rPr>
        <w:t>日本</w:t>
      </w:r>
      <w:r w:rsidRPr="00DF6A8F">
        <w:rPr>
          <w:rFonts w:cs="微软雅黑" w:hint="eastAsia"/>
          <w:color w:val="auto"/>
          <w:spacing w:val="4"/>
          <w:lang w:eastAsia="zh-CN"/>
        </w:rPr>
        <w:t>7</w:t>
      </w:r>
      <w:r w:rsidRPr="00DF6A8F">
        <w:rPr>
          <w:rFonts w:ascii="微软雅黑" w:eastAsia="微软雅黑" w:hAnsi="微软雅黑" w:cs="微软雅黑" w:hint="eastAsia"/>
          <w:color w:val="auto"/>
          <w:spacing w:val="4"/>
          <w:lang w:eastAsia="zh-CN"/>
        </w:rPr>
        <w:t>月批发物价指数同比上涨</w:t>
      </w:r>
      <w:r w:rsidRPr="00DF6A8F">
        <w:rPr>
          <w:rFonts w:cs="微软雅黑" w:hint="eastAsia"/>
          <w:color w:val="auto"/>
          <w:spacing w:val="4"/>
          <w:lang w:eastAsia="zh-CN"/>
        </w:rPr>
        <w:t>2.6%</w:t>
      </w:r>
      <w:r w:rsidRPr="00DF6A8F">
        <w:rPr>
          <w:rFonts w:ascii="微软雅黑" w:eastAsia="微软雅黑" w:hAnsi="微软雅黑" w:cs="微软雅黑" w:hint="eastAsia"/>
          <w:color w:val="auto"/>
          <w:spacing w:val="4"/>
          <w:lang w:eastAsia="zh-CN"/>
        </w:rPr>
        <w:t>，连续第四个月放缓。</w:t>
      </w:r>
      <w:r w:rsidRPr="00DF6A8F">
        <w:rPr>
          <w:rFonts w:ascii="微软雅黑" w:eastAsia="微软雅黑" w:hAnsi="微软雅黑" w:cs="微软雅黑" w:hint="eastAsia"/>
          <w:color w:val="auto"/>
          <w:spacing w:val="4"/>
          <w:lang w:eastAsia="zh-CN"/>
        </w:rPr>
        <w:t>进口价格指数在 7 月份同比下降10.4%。</w:t>
      </w:r>
      <w:r>
        <w:rPr>
          <w:rFonts w:ascii="微软雅黑" w:eastAsia="微软雅黑" w:hAnsi="微软雅黑" w:cs="微软雅黑" w:hint="eastAsia"/>
          <w:color w:val="auto"/>
          <w:spacing w:val="4"/>
          <w:lang w:eastAsia="zh-CN"/>
        </w:rPr>
        <w:t>】</w:t>
      </w:r>
    </w:p>
    <w:p w14:paraId="0C15C282" w14:textId="77777777"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DF6A8F" w:rsidRPr="008E3E9D" w14:paraId="27DF9F56" w14:textId="77777777" w:rsidTr="0075620D">
        <w:trPr>
          <w:trHeight w:val="620"/>
        </w:trPr>
        <w:tc>
          <w:tcPr>
            <w:tcW w:w="1701" w:type="dxa"/>
            <w:shd w:val="clear" w:color="auto" w:fill="DAE3F4" w:themeFill="accent1" w:themeFillTint="33"/>
          </w:tcPr>
          <w:p w14:paraId="1A129B3B" w14:textId="77777777" w:rsidR="00DF6A8F" w:rsidRPr="00D50E47" w:rsidRDefault="00DF6A8F" w:rsidP="00DF6A8F">
            <w:pPr>
              <w:pStyle w:val="TableText"/>
              <w:spacing w:before="230" w:line="191" w:lineRule="auto"/>
              <w:ind w:left="210" w:right="210" w:firstLineChars="0" w:firstLine="0"/>
              <w:jc w:val="left"/>
              <w:rPr>
                <w:lang w:eastAsia="zh-CN"/>
              </w:rPr>
            </w:pPr>
            <w:r w:rsidRPr="0086045C">
              <w:rPr>
                <w:lang w:eastAsia="zh-CN"/>
              </w:rPr>
              <w:t>2025/8/1</w:t>
            </w:r>
            <w:r>
              <w:rPr>
                <w:lang w:eastAsia="zh-CN"/>
              </w:rPr>
              <w:t>4</w:t>
            </w:r>
          </w:p>
        </w:tc>
        <w:tc>
          <w:tcPr>
            <w:tcW w:w="1314" w:type="dxa"/>
            <w:shd w:val="clear" w:color="auto" w:fill="DAE3F4" w:themeFill="accent1" w:themeFillTint="33"/>
          </w:tcPr>
          <w:p w14:paraId="56D9DCFB" w14:textId="77777777" w:rsidR="00DF6A8F" w:rsidRDefault="00DF6A8F" w:rsidP="00DF6A8F">
            <w:pPr>
              <w:pStyle w:val="TableText"/>
              <w:spacing w:before="245" w:line="172" w:lineRule="auto"/>
              <w:ind w:left="210" w:right="210" w:firstLineChars="100" w:firstLine="196"/>
              <w:rPr>
                <w:lang w:eastAsia="zh-CN"/>
              </w:rPr>
            </w:pPr>
            <w:r>
              <w:rPr>
                <w:lang w:eastAsia="zh-CN"/>
              </w:rPr>
              <w:t>1</w:t>
            </w:r>
            <w:r>
              <w:rPr>
                <w:lang w:eastAsia="zh-CN"/>
              </w:rPr>
              <w:t>7</w:t>
            </w:r>
            <w:r>
              <w:rPr>
                <w:lang w:eastAsia="zh-CN"/>
              </w:rPr>
              <w:t>:00</w:t>
            </w:r>
          </w:p>
        </w:tc>
        <w:tc>
          <w:tcPr>
            <w:tcW w:w="6344" w:type="dxa"/>
            <w:shd w:val="clear" w:color="auto" w:fill="DAE3F4" w:themeFill="accent1" w:themeFillTint="33"/>
          </w:tcPr>
          <w:p w14:paraId="7EFF6C03" w14:textId="77777777" w:rsidR="00DF6A8F" w:rsidRPr="00DC11C4" w:rsidRDefault="00DF6A8F" w:rsidP="00B839F2">
            <w:pPr>
              <w:pStyle w:val="TableText"/>
              <w:spacing w:before="221" w:line="180" w:lineRule="auto"/>
              <w:ind w:left="210" w:right="210"/>
              <w:rPr>
                <w:lang w:eastAsia="zh-CN"/>
              </w:rPr>
            </w:pPr>
            <w:r w:rsidRPr="00DF6A8F">
              <w:rPr>
                <w:rFonts w:hint="eastAsia"/>
                <w:lang w:eastAsia="zh-CN"/>
              </w:rPr>
              <w:t>欧元区</w:t>
            </w:r>
            <w:r w:rsidRPr="00DF6A8F">
              <w:rPr>
                <w:lang w:eastAsia="zh-CN"/>
              </w:rPr>
              <w:t>6</w:t>
            </w:r>
            <w:r w:rsidRPr="00DF6A8F">
              <w:rPr>
                <w:rFonts w:hint="eastAsia"/>
                <w:lang w:eastAsia="zh-CN"/>
              </w:rPr>
              <w:t>月工业产出月率</w:t>
            </w:r>
          </w:p>
        </w:tc>
      </w:tr>
      <w:tr w:rsidR="0086045C" w:rsidRPr="008E3E9D" w14:paraId="7FE7EA1C" w14:textId="77777777" w:rsidTr="005A2897">
        <w:trPr>
          <w:trHeight w:val="620"/>
        </w:trPr>
        <w:tc>
          <w:tcPr>
            <w:tcW w:w="1701" w:type="dxa"/>
            <w:shd w:val="clear" w:color="auto" w:fill="auto"/>
          </w:tcPr>
          <w:p w14:paraId="074A37D9" w14:textId="6608F008" w:rsidR="0086045C" w:rsidRPr="00E46AF4" w:rsidRDefault="0086045C" w:rsidP="00DF6A8F">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Pr>
                <w:lang w:eastAsia="zh-CN"/>
              </w:rPr>
              <w:t>1</w:t>
            </w:r>
            <w:r w:rsidR="00DF6A8F">
              <w:rPr>
                <w:lang w:eastAsia="zh-CN"/>
              </w:rPr>
              <w:t>4</w:t>
            </w:r>
          </w:p>
        </w:tc>
        <w:tc>
          <w:tcPr>
            <w:tcW w:w="1314" w:type="dxa"/>
            <w:shd w:val="clear" w:color="auto" w:fill="auto"/>
          </w:tcPr>
          <w:p w14:paraId="454D24C6" w14:textId="45A226B1" w:rsidR="0086045C" w:rsidRDefault="00DF6A8F" w:rsidP="00DF6A8F">
            <w:pPr>
              <w:pStyle w:val="TableText"/>
              <w:spacing w:before="245" w:line="172" w:lineRule="auto"/>
              <w:ind w:left="210" w:right="210" w:firstLineChars="100" w:firstLine="196"/>
              <w:rPr>
                <w:lang w:eastAsia="zh-CN"/>
              </w:rPr>
            </w:pPr>
            <w:r>
              <w:rPr>
                <w:lang w:eastAsia="zh-CN"/>
              </w:rPr>
              <w:t>2</w:t>
            </w:r>
            <w:r>
              <w:rPr>
                <w:lang w:eastAsia="zh-CN"/>
              </w:rPr>
              <w:t>0</w:t>
            </w:r>
            <w:r>
              <w:rPr>
                <w:lang w:eastAsia="zh-CN"/>
              </w:rPr>
              <w:t>:30</w:t>
            </w:r>
          </w:p>
        </w:tc>
        <w:tc>
          <w:tcPr>
            <w:tcW w:w="6344" w:type="dxa"/>
            <w:shd w:val="clear" w:color="auto" w:fill="auto"/>
          </w:tcPr>
          <w:p w14:paraId="3B888876" w14:textId="06EE45D5" w:rsidR="0086045C" w:rsidRPr="005A2897" w:rsidRDefault="00DF6A8F" w:rsidP="00F948BD">
            <w:pPr>
              <w:pStyle w:val="TableText"/>
              <w:spacing w:before="221" w:line="180" w:lineRule="auto"/>
              <w:ind w:left="210" w:right="210"/>
              <w:rPr>
                <w:lang w:eastAsia="zh-CN"/>
              </w:rPr>
            </w:pPr>
            <w:r w:rsidRPr="00DF6A8F">
              <w:rPr>
                <w:rFonts w:hint="eastAsia"/>
                <w:lang w:eastAsia="zh-CN"/>
              </w:rPr>
              <w:t>美国至</w:t>
            </w:r>
            <w:r w:rsidRPr="00DF6A8F">
              <w:rPr>
                <w:lang w:eastAsia="zh-CN"/>
              </w:rPr>
              <w:t>8</w:t>
            </w:r>
            <w:r w:rsidRPr="00DF6A8F">
              <w:rPr>
                <w:rFonts w:hint="eastAsia"/>
                <w:lang w:eastAsia="zh-CN"/>
              </w:rPr>
              <w:t>月</w:t>
            </w:r>
            <w:r w:rsidRPr="00DF6A8F">
              <w:rPr>
                <w:lang w:eastAsia="zh-CN"/>
              </w:rPr>
              <w:t>9</w:t>
            </w:r>
            <w:r w:rsidRPr="00DF6A8F">
              <w:rPr>
                <w:rFonts w:hint="eastAsia"/>
                <w:lang w:eastAsia="zh-CN"/>
              </w:rPr>
              <w:t>日当周初请失业金人数</w:t>
            </w:r>
            <w:r w:rsidRPr="00DF6A8F">
              <w:rPr>
                <w:lang w:eastAsia="zh-CN"/>
              </w:rPr>
              <w:t>(</w:t>
            </w:r>
            <w:r w:rsidRPr="00DF6A8F">
              <w:rPr>
                <w:rFonts w:hint="eastAsia"/>
                <w:lang w:eastAsia="zh-CN"/>
              </w:rPr>
              <w:t>万人</w:t>
            </w:r>
            <w:r w:rsidRPr="00DF6A8F">
              <w:rPr>
                <w:lang w:eastAsia="zh-CN"/>
              </w:rPr>
              <w:t>)</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15B1036F" w14:textId="77777777" w:rsidR="00DF6A8F" w:rsidRPr="00DF6A8F" w:rsidRDefault="00DF6A8F" w:rsidP="00DF6A8F">
      <w:pPr>
        <w:spacing w:before="103" w:line="256" w:lineRule="auto"/>
        <w:ind w:right="210" w:firstLineChars="200" w:firstLine="448"/>
        <w:rPr>
          <w:rFonts w:ascii="微软雅黑" w:eastAsia="微软雅黑" w:hAnsi="微软雅黑" w:cs="微软雅黑"/>
          <w:spacing w:val="7"/>
          <w:lang w:eastAsia="zh-CN"/>
        </w:rPr>
      </w:pPr>
      <w:r w:rsidRPr="00DF6A8F">
        <w:rPr>
          <w:rFonts w:ascii="微软雅黑" w:eastAsia="微软雅黑" w:hAnsi="微软雅黑" w:cs="微软雅黑" w:hint="eastAsia"/>
          <w:spacing w:val="7"/>
          <w:lang w:eastAsia="zh-CN"/>
        </w:rPr>
        <w:t>隔夜，美元指数跌</w:t>
      </w:r>
      <w:r w:rsidRPr="00DF6A8F">
        <w:rPr>
          <w:rFonts w:ascii="微软雅黑" w:eastAsia="微软雅黑" w:hAnsi="微软雅黑" w:cs="微软雅黑"/>
          <w:spacing w:val="7"/>
          <w:lang w:eastAsia="zh-CN"/>
        </w:rPr>
        <w:t>0.28%</w:t>
      </w:r>
      <w:r w:rsidRPr="00DF6A8F">
        <w:rPr>
          <w:rFonts w:ascii="微软雅黑" w:eastAsia="微软雅黑" w:hAnsi="微软雅黑" w:cs="微软雅黑" w:hint="eastAsia"/>
          <w:spacing w:val="7"/>
          <w:lang w:eastAsia="zh-CN"/>
        </w:rPr>
        <w:t>报</w:t>
      </w:r>
      <w:r w:rsidRPr="00DF6A8F">
        <w:rPr>
          <w:rFonts w:ascii="微软雅黑" w:eastAsia="微软雅黑" w:hAnsi="微软雅黑" w:cs="微软雅黑"/>
          <w:spacing w:val="7"/>
          <w:lang w:eastAsia="zh-CN"/>
        </w:rPr>
        <w:t>97.80</w:t>
      </w:r>
      <w:r w:rsidRPr="00DF6A8F">
        <w:rPr>
          <w:rFonts w:ascii="微软雅黑" w:eastAsia="微软雅黑" w:hAnsi="微软雅黑" w:cs="微软雅黑" w:hint="eastAsia"/>
          <w:spacing w:val="7"/>
          <w:lang w:eastAsia="zh-CN"/>
        </w:rPr>
        <w:t>，非美货币多数上涨，欧元兑美元涨</w:t>
      </w:r>
      <w:r w:rsidRPr="00DF6A8F">
        <w:rPr>
          <w:rFonts w:ascii="微软雅黑" w:eastAsia="微软雅黑" w:hAnsi="微软雅黑" w:cs="微软雅黑"/>
          <w:spacing w:val="7"/>
          <w:lang w:eastAsia="zh-CN"/>
        </w:rPr>
        <w:t>0.27%</w:t>
      </w:r>
      <w:r w:rsidRPr="00DF6A8F">
        <w:rPr>
          <w:rFonts w:ascii="微软雅黑" w:eastAsia="微软雅黑" w:hAnsi="微软雅黑" w:cs="微软雅黑" w:hint="eastAsia"/>
          <w:spacing w:val="7"/>
          <w:lang w:eastAsia="zh-CN"/>
        </w:rPr>
        <w:t>报</w:t>
      </w:r>
      <w:r w:rsidRPr="00DF6A8F">
        <w:rPr>
          <w:rFonts w:ascii="微软雅黑" w:eastAsia="微软雅黑" w:hAnsi="微软雅黑" w:cs="微软雅黑"/>
          <w:spacing w:val="7"/>
          <w:lang w:eastAsia="zh-CN"/>
        </w:rPr>
        <w:t>1.1705</w:t>
      </w:r>
      <w:r w:rsidRPr="00DF6A8F">
        <w:rPr>
          <w:rFonts w:ascii="微软雅黑" w:eastAsia="微软雅黑" w:hAnsi="微软雅黑" w:cs="微软雅黑" w:hint="eastAsia"/>
          <w:spacing w:val="7"/>
          <w:lang w:eastAsia="zh-CN"/>
        </w:rPr>
        <w:t>，英镑兑美元涨</w:t>
      </w:r>
      <w:r w:rsidRPr="00DF6A8F">
        <w:rPr>
          <w:rFonts w:ascii="微软雅黑" w:eastAsia="微软雅黑" w:hAnsi="微软雅黑" w:cs="微软雅黑"/>
          <w:spacing w:val="7"/>
          <w:lang w:eastAsia="zh-CN"/>
        </w:rPr>
        <w:t>0.57%</w:t>
      </w:r>
      <w:r w:rsidRPr="00DF6A8F">
        <w:rPr>
          <w:rFonts w:ascii="微软雅黑" w:eastAsia="微软雅黑" w:hAnsi="微软雅黑" w:cs="微软雅黑" w:hint="eastAsia"/>
          <w:spacing w:val="7"/>
          <w:lang w:eastAsia="zh-CN"/>
        </w:rPr>
        <w:t>报</w:t>
      </w:r>
      <w:r w:rsidRPr="00DF6A8F">
        <w:rPr>
          <w:rFonts w:ascii="微软雅黑" w:eastAsia="微软雅黑" w:hAnsi="微软雅黑" w:cs="微软雅黑"/>
          <w:spacing w:val="7"/>
          <w:lang w:eastAsia="zh-CN"/>
        </w:rPr>
        <w:t>1.3578</w:t>
      </w:r>
      <w:r w:rsidRPr="00DF6A8F">
        <w:rPr>
          <w:rFonts w:ascii="微软雅黑" w:eastAsia="微软雅黑" w:hAnsi="微软雅黑" w:cs="微软雅黑" w:hint="eastAsia"/>
          <w:spacing w:val="7"/>
          <w:lang w:eastAsia="zh-CN"/>
        </w:rPr>
        <w:t>，美元兑日元跌</w:t>
      </w:r>
      <w:r w:rsidRPr="00DF6A8F">
        <w:rPr>
          <w:rFonts w:ascii="微软雅黑" w:eastAsia="微软雅黑" w:hAnsi="微软雅黑" w:cs="微软雅黑"/>
          <w:spacing w:val="7"/>
          <w:lang w:eastAsia="zh-CN"/>
        </w:rPr>
        <w:t>0.33%</w:t>
      </w:r>
      <w:r w:rsidRPr="00DF6A8F">
        <w:rPr>
          <w:rFonts w:ascii="微软雅黑" w:eastAsia="微软雅黑" w:hAnsi="微软雅黑" w:cs="微软雅黑" w:hint="eastAsia"/>
          <w:spacing w:val="7"/>
          <w:lang w:eastAsia="zh-CN"/>
        </w:rPr>
        <w:t>报</w:t>
      </w:r>
      <w:r w:rsidRPr="00DF6A8F">
        <w:rPr>
          <w:rFonts w:ascii="微软雅黑" w:eastAsia="微软雅黑" w:hAnsi="微软雅黑" w:cs="微软雅黑"/>
          <w:spacing w:val="7"/>
          <w:lang w:eastAsia="zh-CN"/>
        </w:rPr>
        <w:t>147.3740</w:t>
      </w:r>
      <w:r w:rsidRPr="00DF6A8F">
        <w:rPr>
          <w:rFonts w:ascii="微软雅黑" w:eastAsia="微软雅黑" w:hAnsi="微软雅黑" w:cs="微软雅黑" w:hint="eastAsia"/>
          <w:spacing w:val="7"/>
          <w:lang w:eastAsia="zh-CN"/>
        </w:rPr>
        <w:t>。</w:t>
      </w:r>
    </w:p>
    <w:p w14:paraId="42DD7EEF" w14:textId="77777777" w:rsidR="00DF6A8F" w:rsidRPr="00DF6A8F" w:rsidRDefault="00DF6A8F" w:rsidP="00DF6A8F">
      <w:pPr>
        <w:spacing w:before="103" w:line="256" w:lineRule="auto"/>
        <w:ind w:right="210" w:firstLineChars="200" w:firstLine="448"/>
        <w:rPr>
          <w:rFonts w:ascii="微软雅黑" w:eastAsia="微软雅黑" w:hAnsi="微软雅黑" w:cs="微软雅黑"/>
          <w:spacing w:val="7"/>
          <w:lang w:eastAsia="zh-CN"/>
        </w:rPr>
      </w:pPr>
      <w:r w:rsidRPr="00DF6A8F">
        <w:rPr>
          <w:rFonts w:ascii="微软雅黑" w:eastAsia="微软雅黑" w:hAnsi="微软雅黑" w:cs="微软雅黑" w:hint="eastAsia"/>
          <w:spacing w:val="7"/>
          <w:lang w:eastAsia="zh-CN"/>
        </w:rPr>
        <w:t>隔夜美国方面暂无重要宏观数据发布，最新通胀数据强化市场对美联储</w:t>
      </w:r>
      <w:r w:rsidRPr="00DF6A8F">
        <w:rPr>
          <w:rFonts w:ascii="微软雅黑" w:eastAsia="微软雅黑" w:hAnsi="微软雅黑" w:cs="微软雅黑"/>
          <w:spacing w:val="7"/>
          <w:lang w:eastAsia="zh-CN"/>
        </w:rPr>
        <w:t>9</w:t>
      </w:r>
      <w:r w:rsidRPr="00DF6A8F">
        <w:rPr>
          <w:rFonts w:ascii="微软雅黑" w:eastAsia="微软雅黑" w:hAnsi="微软雅黑" w:cs="微软雅黑" w:hint="eastAsia"/>
          <w:spacing w:val="7"/>
          <w:lang w:eastAsia="zh-CN"/>
        </w:rPr>
        <w:t>月降息的预期，美元及</w:t>
      </w:r>
      <w:r w:rsidRPr="00DF6A8F">
        <w:rPr>
          <w:rFonts w:ascii="微软雅黑" w:eastAsia="微软雅黑" w:hAnsi="微软雅黑" w:cs="微软雅黑"/>
          <w:spacing w:val="7"/>
          <w:lang w:eastAsia="zh-CN"/>
        </w:rPr>
        <w:t>10</w:t>
      </w:r>
      <w:r w:rsidRPr="00DF6A8F">
        <w:rPr>
          <w:rFonts w:ascii="微软雅黑" w:eastAsia="微软雅黑" w:hAnsi="微软雅黑" w:cs="微软雅黑" w:hint="eastAsia"/>
          <w:spacing w:val="7"/>
          <w:lang w:eastAsia="zh-CN"/>
        </w:rPr>
        <w:t>年美债收益率低位震荡承压运行。美国</w:t>
      </w:r>
      <w:r w:rsidRPr="00DF6A8F">
        <w:rPr>
          <w:rFonts w:ascii="微软雅黑" w:eastAsia="微软雅黑" w:hAnsi="微软雅黑" w:cs="微软雅黑"/>
          <w:spacing w:val="7"/>
          <w:lang w:eastAsia="zh-CN"/>
        </w:rPr>
        <w:t>7</w:t>
      </w:r>
      <w:r w:rsidRPr="00DF6A8F">
        <w:rPr>
          <w:rFonts w:ascii="微软雅黑" w:eastAsia="微软雅黑" w:hAnsi="微软雅黑" w:cs="微软雅黑" w:hint="eastAsia"/>
          <w:spacing w:val="7"/>
          <w:lang w:eastAsia="zh-CN"/>
        </w:rPr>
        <w:t>月</w:t>
      </w:r>
      <w:r w:rsidRPr="00DF6A8F">
        <w:rPr>
          <w:rFonts w:ascii="微软雅黑" w:eastAsia="微软雅黑" w:hAnsi="微软雅黑" w:cs="微软雅黑"/>
          <w:spacing w:val="7"/>
          <w:lang w:eastAsia="zh-CN"/>
        </w:rPr>
        <w:t>CPI</w:t>
      </w:r>
      <w:r w:rsidRPr="00DF6A8F">
        <w:rPr>
          <w:rFonts w:ascii="微软雅黑" w:eastAsia="微软雅黑" w:hAnsi="微软雅黑" w:cs="微软雅黑" w:hint="eastAsia"/>
          <w:spacing w:val="7"/>
          <w:lang w:eastAsia="zh-CN"/>
        </w:rPr>
        <w:t>同比增速低于市场预期，关税的实际影响尚未完全传导至物价端，部分商家继续消耗库存囤积。能源类价格延续下跌态势，对整体通胀形成较大拖累，受关税影响较大的核心商品类，例如二手车和新车价格等，均录得一定程度的上涨，核心通胀增速录得</w:t>
      </w:r>
      <w:r w:rsidRPr="00DF6A8F">
        <w:rPr>
          <w:rFonts w:ascii="微软雅黑" w:eastAsia="微软雅黑" w:hAnsi="微软雅黑" w:cs="微软雅黑"/>
          <w:spacing w:val="7"/>
          <w:lang w:eastAsia="zh-CN"/>
        </w:rPr>
        <w:t>5</w:t>
      </w:r>
      <w:r w:rsidRPr="00DF6A8F">
        <w:rPr>
          <w:rFonts w:ascii="微软雅黑" w:eastAsia="微软雅黑" w:hAnsi="微软雅黑" w:cs="微软雅黑" w:hint="eastAsia"/>
          <w:spacing w:val="7"/>
          <w:lang w:eastAsia="zh-CN"/>
        </w:rPr>
        <w:t>个月以来新高。结合此前大幅遇冷的非农就业报告和不及预期的</w:t>
      </w:r>
      <w:r w:rsidRPr="00DF6A8F">
        <w:rPr>
          <w:rFonts w:ascii="微软雅黑" w:eastAsia="微软雅黑" w:hAnsi="微软雅黑" w:cs="微软雅黑"/>
          <w:spacing w:val="7"/>
          <w:lang w:eastAsia="zh-CN"/>
        </w:rPr>
        <w:t>PMI</w:t>
      </w:r>
      <w:r w:rsidRPr="00DF6A8F">
        <w:rPr>
          <w:rFonts w:ascii="微软雅黑" w:eastAsia="微软雅黑" w:hAnsi="微软雅黑" w:cs="微软雅黑" w:hint="eastAsia"/>
          <w:spacing w:val="7"/>
          <w:lang w:eastAsia="zh-CN"/>
        </w:rPr>
        <w:t>数据，市场强化美国经济走软预期，抬升美联储</w:t>
      </w:r>
      <w:r w:rsidRPr="00DF6A8F">
        <w:rPr>
          <w:rFonts w:ascii="微软雅黑" w:eastAsia="微软雅黑" w:hAnsi="微软雅黑" w:cs="微软雅黑"/>
          <w:spacing w:val="7"/>
          <w:lang w:eastAsia="zh-CN"/>
        </w:rPr>
        <w:t>9</w:t>
      </w:r>
      <w:r w:rsidRPr="00DF6A8F">
        <w:rPr>
          <w:rFonts w:ascii="微软雅黑" w:eastAsia="微软雅黑" w:hAnsi="微软雅黑" w:cs="微软雅黑" w:hint="eastAsia"/>
          <w:spacing w:val="7"/>
          <w:lang w:eastAsia="zh-CN"/>
        </w:rPr>
        <w:t>月降息概率，当前</w:t>
      </w:r>
      <w:r w:rsidRPr="00DF6A8F">
        <w:rPr>
          <w:rFonts w:ascii="微软雅黑" w:eastAsia="微软雅黑" w:hAnsi="微软雅黑" w:cs="微软雅黑"/>
          <w:spacing w:val="7"/>
          <w:lang w:eastAsia="zh-CN"/>
        </w:rPr>
        <w:t>Fed Watch</w:t>
      </w:r>
      <w:r w:rsidRPr="00DF6A8F">
        <w:rPr>
          <w:rFonts w:ascii="微软雅黑" w:eastAsia="微软雅黑" w:hAnsi="微软雅黑" w:cs="微软雅黑" w:hint="eastAsia"/>
          <w:spacing w:val="7"/>
          <w:lang w:eastAsia="zh-CN"/>
        </w:rPr>
        <w:t>显示降息</w:t>
      </w:r>
      <w:r w:rsidRPr="00DF6A8F">
        <w:rPr>
          <w:rFonts w:ascii="微软雅黑" w:eastAsia="微软雅黑" w:hAnsi="微软雅黑" w:cs="微软雅黑"/>
          <w:spacing w:val="7"/>
          <w:lang w:eastAsia="zh-CN"/>
        </w:rPr>
        <w:t>25bps</w:t>
      </w:r>
      <w:r w:rsidRPr="00DF6A8F">
        <w:rPr>
          <w:rFonts w:ascii="微软雅黑" w:eastAsia="微软雅黑" w:hAnsi="微软雅黑" w:cs="微软雅黑" w:hint="eastAsia"/>
          <w:spacing w:val="7"/>
          <w:lang w:eastAsia="zh-CN"/>
        </w:rPr>
        <w:t>概率为</w:t>
      </w:r>
      <w:r w:rsidRPr="00DF6A8F">
        <w:rPr>
          <w:rFonts w:ascii="微软雅黑" w:eastAsia="微软雅黑" w:hAnsi="微软雅黑" w:cs="微软雅黑"/>
          <w:spacing w:val="7"/>
          <w:lang w:eastAsia="zh-CN"/>
        </w:rPr>
        <w:t>94.3%</w:t>
      </w:r>
      <w:r w:rsidRPr="00DF6A8F">
        <w:rPr>
          <w:rFonts w:ascii="微软雅黑" w:eastAsia="微软雅黑" w:hAnsi="微软雅黑" w:cs="微软雅黑" w:hint="eastAsia"/>
          <w:spacing w:val="7"/>
          <w:lang w:eastAsia="zh-CN"/>
        </w:rPr>
        <w:t>，</w:t>
      </w:r>
      <w:r w:rsidRPr="00DF6A8F">
        <w:rPr>
          <w:rFonts w:ascii="微软雅黑" w:eastAsia="微软雅黑" w:hAnsi="微软雅黑" w:cs="微软雅黑"/>
          <w:spacing w:val="7"/>
          <w:lang w:eastAsia="zh-CN"/>
        </w:rPr>
        <w:t>Fed</w:t>
      </w:r>
      <w:r w:rsidRPr="00DF6A8F">
        <w:rPr>
          <w:rFonts w:ascii="微软雅黑" w:eastAsia="微软雅黑" w:hAnsi="微软雅黑" w:cs="微软雅黑" w:hint="eastAsia"/>
          <w:spacing w:val="7"/>
          <w:lang w:eastAsia="zh-CN"/>
        </w:rPr>
        <w:t>九月开启降息周期成为市场基准情形。特朗普持续对鲍威尔进行降息施压并进行言语威胁，叠加美国财长贝森特呼吁降息</w:t>
      </w:r>
      <w:r w:rsidRPr="00DF6A8F">
        <w:rPr>
          <w:rFonts w:ascii="微软雅黑" w:eastAsia="微软雅黑" w:hAnsi="微软雅黑" w:cs="微软雅黑"/>
          <w:spacing w:val="7"/>
          <w:lang w:eastAsia="zh-CN"/>
        </w:rPr>
        <w:t>50bps</w:t>
      </w:r>
      <w:r w:rsidRPr="00DF6A8F">
        <w:rPr>
          <w:rFonts w:ascii="微软雅黑" w:eastAsia="微软雅黑" w:hAnsi="微软雅黑" w:cs="微软雅黑" w:hint="eastAsia"/>
          <w:spacing w:val="7"/>
          <w:lang w:eastAsia="zh-CN"/>
        </w:rPr>
        <w:t>，美联储独立性持续受到威胁。短期来看，经济“硬数据”接连走软，叠加降息预期显著抬升，美元指数维持震荡偏弱格局，重点关注今晚公布的美国</w:t>
      </w:r>
      <w:r w:rsidRPr="00DF6A8F">
        <w:rPr>
          <w:rFonts w:ascii="微软雅黑" w:eastAsia="微软雅黑" w:hAnsi="微软雅黑" w:cs="微软雅黑"/>
          <w:spacing w:val="7"/>
          <w:lang w:eastAsia="zh-CN"/>
        </w:rPr>
        <w:t>7</w:t>
      </w:r>
      <w:r w:rsidRPr="00DF6A8F">
        <w:rPr>
          <w:rFonts w:ascii="微软雅黑" w:eastAsia="微软雅黑" w:hAnsi="微软雅黑" w:cs="微软雅黑" w:hint="eastAsia"/>
          <w:spacing w:val="7"/>
          <w:lang w:eastAsia="zh-CN"/>
        </w:rPr>
        <w:t>月</w:t>
      </w:r>
      <w:r w:rsidRPr="00DF6A8F">
        <w:rPr>
          <w:rFonts w:ascii="微软雅黑" w:eastAsia="微软雅黑" w:hAnsi="微软雅黑" w:cs="微软雅黑"/>
          <w:spacing w:val="7"/>
          <w:lang w:eastAsia="zh-CN"/>
        </w:rPr>
        <w:t>PPI</w:t>
      </w:r>
      <w:r w:rsidRPr="00DF6A8F">
        <w:rPr>
          <w:rFonts w:ascii="微软雅黑" w:eastAsia="微软雅黑" w:hAnsi="微软雅黑" w:cs="微软雅黑" w:hint="eastAsia"/>
          <w:spacing w:val="7"/>
          <w:lang w:eastAsia="zh-CN"/>
        </w:rPr>
        <w:t>生产者通胀以及上周申领失业金数据。</w:t>
      </w:r>
    </w:p>
    <w:p w14:paraId="502379A4" w14:textId="3C1E358C" w:rsidR="002760F0" w:rsidRPr="002760F0" w:rsidRDefault="00DF6A8F" w:rsidP="00DF6A8F">
      <w:pPr>
        <w:spacing w:before="103" w:line="256" w:lineRule="auto"/>
        <w:ind w:right="210" w:firstLineChars="200" w:firstLine="448"/>
        <w:rPr>
          <w:rFonts w:ascii="微软雅黑" w:eastAsia="微软雅黑" w:hAnsi="微软雅黑" w:cs="微软雅黑"/>
          <w:spacing w:val="7"/>
          <w:lang w:eastAsia="zh-CN"/>
        </w:rPr>
      </w:pPr>
      <w:r w:rsidRPr="00DF6A8F">
        <w:rPr>
          <w:rFonts w:ascii="微软雅黑" w:eastAsia="微软雅黑" w:hAnsi="微软雅黑" w:cs="微软雅黑" w:hint="eastAsia"/>
          <w:spacing w:val="7"/>
          <w:lang w:eastAsia="zh-CN"/>
        </w:rPr>
        <w:t>欧元区第二季度</w:t>
      </w:r>
      <w:r w:rsidRPr="00DF6A8F">
        <w:rPr>
          <w:rFonts w:ascii="微软雅黑" w:eastAsia="微软雅黑" w:hAnsi="微软雅黑" w:cs="微软雅黑"/>
          <w:spacing w:val="7"/>
          <w:lang w:eastAsia="zh-CN"/>
        </w:rPr>
        <w:t>GDP</w:t>
      </w:r>
      <w:r w:rsidRPr="00DF6A8F">
        <w:rPr>
          <w:rFonts w:ascii="微软雅黑" w:eastAsia="微软雅黑" w:hAnsi="微软雅黑" w:cs="微软雅黑" w:hint="eastAsia"/>
          <w:spacing w:val="7"/>
          <w:lang w:eastAsia="zh-CN"/>
        </w:rPr>
        <w:t>环比增长</w:t>
      </w:r>
      <w:r w:rsidRPr="00DF6A8F">
        <w:rPr>
          <w:rFonts w:ascii="微软雅黑" w:eastAsia="微软雅黑" w:hAnsi="微软雅黑" w:cs="微软雅黑"/>
          <w:spacing w:val="7"/>
          <w:lang w:eastAsia="zh-CN"/>
        </w:rPr>
        <w:t>0.1%</w:t>
      </w:r>
      <w:r w:rsidRPr="00DF6A8F">
        <w:rPr>
          <w:rFonts w:ascii="微软雅黑" w:eastAsia="微软雅黑" w:hAnsi="微软雅黑" w:cs="微软雅黑" w:hint="eastAsia"/>
          <w:spacing w:val="7"/>
          <w:lang w:eastAsia="zh-CN"/>
        </w:rPr>
        <w:t>，</w:t>
      </w:r>
      <w:r w:rsidRPr="00DF6A8F">
        <w:rPr>
          <w:rFonts w:ascii="微软雅黑" w:eastAsia="微软雅黑" w:hAnsi="微软雅黑" w:cs="微软雅黑"/>
          <w:spacing w:val="7"/>
          <w:lang w:eastAsia="zh-CN"/>
        </w:rPr>
        <w:t>7</w:t>
      </w:r>
      <w:r w:rsidRPr="00DF6A8F">
        <w:rPr>
          <w:rFonts w:ascii="微软雅黑" w:eastAsia="微软雅黑" w:hAnsi="微软雅黑" w:cs="微软雅黑" w:hint="eastAsia"/>
          <w:spacing w:val="7"/>
          <w:lang w:eastAsia="zh-CN"/>
        </w:rPr>
        <w:t>月通胀率持稳于</w:t>
      </w:r>
      <w:r w:rsidRPr="00DF6A8F">
        <w:rPr>
          <w:rFonts w:ascii="微软雅黑" w:eastAsia="微软雅黑" w:hAnsi="微软雅黑" w:cs="微软雅黑"/>
          <w:spacing w:val="7"/>
          <w:lang w:eastAsia="zh-CN"/>
        </w:rPr>
        <w:t>2%</w:t>
      </w:r>
      <w:r w:rsidRPr="00DF6A8F">
        <w:rPr>
          <w:rFonts w:ascii="微软雅黑" w:eastAsia="微软雅黑" w:hAnsi="微软雅黑" w:cs="微软雅黑" w:hint="eastAsia"/>
          <w:spacing w:val="7"/>
          <w:lang w:eastAsia="zh-CN"/>
        </w:rPr>
        <w:t>，符合欧央行目标，政策弹性犹存，但伴随</w:t>
      </w:r>
      <w:r w:rsidRPr="00DF6A8F">
        <w:rPr>
          <w:rFonts w:ascii="微软雅黑" w:eastAsia="微软雅黑" w:hAnsi="微软雅黑" w:cs="微软雅黑"/>
          <w:spacing w:val="7"/>
          <w:lang w:eastAsia="zh-CN"/>
        </w:rPr>
        <w:t>15%</w:t>
      </w:r>
      <w:r w:rsidRPr="00DF6A8F">
        <w:rPr>
          <w:rFonts w:ascii="微软雅黑" w:eastAsia="微软雅黑" w:hAnsi="微软雅黑" w:cs="微软雅黑" w:hint="eastAsia"/>
          <w:spacing w:val="7"/>
          <w:lang w:eastAsia="zh-CN"/>
        </w:rPr>
        <w:t>关税落地，投资者信心阶段性下滑，经济前景仍相对受阻，近期公布的一系列经济数据以及美欧间的“不对等”关税或使欧央行再度考虑年内降息。受关税影响，日本政府下调经济增长预测。日央行会议纪要显示，若经济增长和通胀继续按预期发展或将考虑年内降息，但此前核心通胀数据大幅抬升，短期内通胀上行压力仍存。因未来经济不确定性较高，大多数成员支</w:t>
      </w:r>
      <w:r>
        <w:rPr>
          <w:rFonts w:ascii="微软雅黑" w:eastAsia="微软雅黑" w:hAnsi="微软雅黑" w:cs="微软雅黑" w:hint="eastAsia"/>
          <w:spacing w:val="7"/>
          <w:lang w:eastAsia="zh-CN"/>
        </w:rPr>
        <w:t>持暂时维持利率不变。短期来看，美国经济数据转弱或提振欧日元走势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D372C75" w:rsidR="007A477E" w:rsidRDefault="00DF6A8F" w:rsidP="002B2EDC">
      <w:pPr>
        <w:spacing w:before="120" w:line="190" w:lineRule="auto"/>
        <w:ind w:right="210" w:firstLineChars="200" w:firstLine="400"/>
        <w:jc w:val="center"/>
        <w:rPr>
          <w:rFonts w:ascii="微软雅黑" w:eastAsia="微软雅黑" w:hAnsi="微软雅黑" w:cs="微软雅黑"/>
          <w:spacing w:val="7"/>
          <w:lang w:eastAsia="zh-CN"/>
        </w:rPr>
      </w:pPr>
      <w:r w:rsidRPr="003924F0">
        <w:rPr>
          <w:rFonts w:ascii="黑体" w:eastAsia="黑体" w:hAnsi="黑体"/>
          <w:noProof/>
          <w:sz w:val="20"/>
          <w:szCs w:val="20"/>
        </w:rPr>
        <w:lastRenderedPageBreak/>
        <w:drawing>
          <wp:inline distT="0" distB="0" distL="0" distR="0" wp14:anchorId="68B13D39" wp14:editId="7286A0CD">
            <wp:extent cx="4683760" cy="2171700"/>
            <wp:effectExtent l="0" t="0" r="2540" b="0"/>
            <wp:docPr id="318084234"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84234"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3760" cy="21717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60B0EE95" w:rsidR="002760F0" w:rsidRDefault="00DF6A8F" w:rsidP="00B00DB4">
      <w:pPr>
        <w:spacing w:before="103" w:line="256" w:lineRule="auto"/>
        <w:ind w:right="210" w:firstLine="420"/>
        <w:rPr>
          <w:rFonts w:ascii="微软雅黑" w:eastAsia="微软雅黑" w:hAnsi="微软雅黑" w:cs="微软雅黑"/>
          <w:spacing w:val="7"/>
          <w:sz w:val="20"/>
          <w:lang w:eastAsia="zh-CN"/>
        </w:rPr>
      </w:pPr>
      <w:r w:rsidRPr="00DF6A8F">
        <w:rPr>
          <w:rFonts w:ascii="微软雅黑" w:eastAsia="微软雅黑" w:hAnsi="微软雅黑" w:cs="微软雅黑" w:hint="eastAsia"/>
          <w:spacing w:val="7"/>
          <w:lang w:eastAsia="zh-CN"/>
        </w:rPr>
        <w:t>截至</w:t>
      </w:r>
      <w:r w:rsidRPr="00DF6A8F">
        <w:rPr>
          <w:rFonts w:ascii="微软雅黑" w:eastAsia="微软雅黑" w:hAnsi="微软雅黑" w:cs="微软雅黑"/>
          <w:spacing w:val="7"/>
          <w:lang w:eastAsia="zh-CN"/>
        </w:rPr>
        <w:t>8</w:t>
      </w:r>
      <w:r w:rsidRPr="00DF6A8F">
        <w:rPr>
          <w:rFonts w:ascii="微软雅黑" w:eastAsia="微软雅黑" w:hAnsi="微软雅黑" w:cs="微软雅黑" w:hint="eastAsia"/>
          <w:spacing w:val="7"/>
          <w:lang w:eastAsia="zh-CN"/>
        </w:rPr>
        <w:t>月</w:t>
      </w:r>
      <w:r w:rsidRPr="00DF6A8F">
        <w:rPr>
          <w:rFonts w:ascii="微软雅黑" w:eastAsia="微软雅黑" w:hAnsi="微软雅黑" w:cs="微软雅黑"/>
          <w:spacing w:val="7"/>
          <w:lang w:eastAsia="zh-CN"/>
        </w:rPr>
        <w:t>13</w:t>
      </w:r>
      <w:r w:rsidRPr="00DF6A8F">
        <w:rPr>
          <w:rFonts w:ascii="微软雅黑" w:eastAsia="微软雅黑" w:hAnsi="微软雅黑" w:cs="微软雅黑" w:hint="eastAsia"/>
          <w:spacing w:val="7"/>
          <w:lang w:eastAsia="zh-CN"/>
        </w:rPr>
        <w:t>日，标普</w:t>
      </w:r>
      <w:r w:rsidRPr="00DF6A8F">
        <w:rPr>
          <w:rFonts w:ascii="微软雅黑" w:eastAsia="微软雅黑" w:hAnsi="微软雅黑" w:cs="微软雅黑"/>
          <w:spacing w:val="7"/>
          <w:lang w:eastAsia="zh-CN"/>
        </w:rPr>
        <w:t>500</w:t>
      </w:r>
      <w:r w:rsidRPr="00DF6A8F">
        <w:rPr>
          <w:rFonts w:ascii="微软雅黑" w:eastAsia="微软雅黑" w:hAnsi="微软雅黑" w:cs="微软雅黑" w:hint="eastAsia"/>
          <w:spacing w:val="7"/>
          <w:lang w:eastAsia="zh-CN"/>
        </w:rPr>
        <w:t>指数上涨</w:t>
      </w:r>
      <w:r w:rsidRPr="00DF6A8F">
        <w:rPr>
          <w:rFonts w:ascii="微软雅黑" w:eastAsia="微软雅黑" w:hAnsi="微软雅黑" w:cs="微软雅黑"/>
          <w:spacing w:val="7"/>
          <w:lang w:eastAsia="zh-CN"/>
        </w:rPr>
        <w:t>0.32%</w:t>
      </w:r>
      <w:r w:rsidRPr="00DF6A8F">
        <w:rPr>
          <w:rFonts w:ascii="微软雅黑" w:eastAsia="微软雅黑" w:hAnsi="微软雅黑" w:cs="微软雅黑" w:hint="eastAsia"/>
          <w:spacing w:val="7"/>
          <w:lang w:eastAsia="zh-CN"/>
        </w:rPr>
        <w:t>至</w:t>
      </w:r>
      <w:r w:rsidRPr="00DF6A8F">
        <w:rPr>
          <w:rFonts w:ascii="微软雅黑" w:eastAsia="微软雅黑" w:hAnsi="微软雅黑" w:cs="微软雅黑"/>
          <w:spacing w:val="7"/>
          <w:lang w:eastAsia="zh-CN"/>
        </w:rPr>
        <w:t>6466.58</w:t>
      </w:r>
      <w:r w:rsidRPr="00DF6A8F">
        <w:rPr>
          <w:rFonts w:ascii="微软雅黑" w:eastAsia="微软雅黑" w:hAnsi="微软雅黑" w:cs="微软雅黑" w:hint="eastAsia"/>
          <w:spacing w:val="7"/>
          <w:lang w:eastAsia="zh-CN"/>
        </w:rPr>
        <w:t>点；迷你标普</w:t>
      </w:r>
      <w:r w:rsidRPr="00DF6A8F">
        <w:rPr>
          <w:rFonts w:ascii="微软雅黑" w:eastAsia="微软雅黑" w:hAnsi="微软雅黑" w:cs="微软雅黑"/>
          <w:spacing w:val="7"/>
          <w:lang w:eastAsia="zh-CN"/>
        </w:rPr>
        <w:t>500</w:t>
      </w:r>
      <w:r w:rsidRPr="00DF6A8F">
        <w:rPr>
          <w:rFonts w:ascii="微软雅黑" w:eastAsia="微软雅黑" w:hAnsi="微软雅黑" w:cs="微软雅黑" w:hint="eastAsia"/>
          <w:spacing w:val="7"/>
          <w:lang w:eastAsia="zh-CN"/>
        </w:rPr>
        <w:t>主力合约上涨</w:t>
      </w:r>
      <w:r w:rsidRPr="00DF6A8F">
        <w:rPr>
          <w:rFonts w:ascii="微软雅黑" w:eastAsia="微软雅黑" w:hAnsi="微软雅黑" w:cs="微软雅黑"/>
          <w:spacing w:val="7"/>
          <w:lang w:eastAsia="zh-CN"/>
        </w:rPr>
        <w:t>0.24%</w:t>
      </w:r>
      <w:r w:rsidRPr="00DF6A8F">
        <w:rPr>
          <w:rFonts w:ascii="微软雅黑" w:eastAsia="微软雅黑" w:hAnsi="微软雅黑" w:cs="微软雅黑" w:hint="eastAsia"/>
          <w:spacing w:val="7"/>
          <w:lang w:eastAsia="zh-CN"/>
        </w:rPr>
        <w:t>至</w:t>
      </w:r>
      <w:r w:rsidRPr="00DF6A8F">
        <w:rPr>
          <w:rFonts w:ascii="微软雅黑" w:eastAsia="微软雅黑" w:hAnsi="微软雅黑" w:cs="微软雅黑"/>
          <w:spacing w:val="7"/>
          <w:lang w:eastAsia="zh-CN"/>
        </w:rPr>
        <w:t>6484</w:t>
      </w:r>
      <w:r w:rsidRPr="00DF6A8F">
        <w:rPr>
          <w:rFonts w:ascii="微软雅黑" w:eastAsia="微软雅黑" w:hAnsi="微软雅黑" w:cs="微软雅黑" w:hint="eastAsia"/>
          <w:spacing w:val="7"/>
          <w:lang w:eastAsia="zh-CN"/>
        </w:rPr>
        <w:t>。当地时间</w:t>
      </w:r>
      <w:r w:rsidRPr="00DF6A8F">
        <w:rPr>
          <w:rFonts w:ascii="微软雅黑" w:eastAsia="微软雅黑" w:hAnsi="微软雅黑" w:cs="微软雅黑"/>
          <w:spacing w:val="7"/>
          <w:lang w:eastAsia="zh-CN"/>
        </w:rPr>
        <w:t>8</w:t>
      </w:r>
      <w:r w:rsidRPr="00DF6A8F">
        <w:rPr>
          <w:rFonts w:ascii="微软雅黑" w:eastAsia="微软雅黑" w:hAnsi="微软雅黑" w:cs="微软雅黑" w:hint="eastAsia"/>
          <w:spacing w:val="7"/>
          <w:lang w:eastAsia="zh-CN"/>
        </w:rPr>
        <w:t>月</w:t>
      </w:r>
      <w:r w:rsidRPr="00DF6A8F">
        <w:rPr>
          <w:rFonts w:ascii="微软雅黑" w:eastAsia="微软雅黑" w:hAnsi="微软雅黑" w:cs="微软雅黑"/>
          <w:spacing w:val="7"/>
          <w:lang w:eastAsia="zh-CN"/>
        </w:rPr>
        <w:t>13</w:t>
      </w:r>
      <w:r w:rsidRPr="00DF6A8F">
        <w:rPr>
          <w:rFonts w:ascii="微软雅黑" w:eastAsia="微软雅黑" w:hAnsi="微软雅黑" w:cs="微软雅黑" w:hint="eastAsia"/>
          <w:spacing w:val="7"/>
          <w:lang w:eastAsia="zh-CN"/>
        </w:rPr>
        <w:t>日，美国财长贝森特要求美联储立即启动新一轮降息周期，并表示美国利率应当比当前水平低</w:t>
      </w:r>
      <w:r w:rsidRPr="00DF6A8F">
        <w:rPr>
          <w:rFonts w:ascii="微软雅黑" w:eastAsia="微软雅黑" w:hAnsi="微软雅黑" w:cs="微软雅黑"/>
          <w:spacing w:val="7"/>
          <w:lang w:eastAsia="zh-CN"/>
        </w:rPr>
        <w:t>150</w:t>
      </w:r>
      <w:r w:rsidRPr="00DF6A8F">
        <w:rPr>
          <w:rFonts w:ascii="微软雅黑" w:eastAsia="微软雅黑" w:hAnsi="微软雅黑" w:cs="微软雅黑" w:hint="eastAsia"/>
          <w:spacing w:val="7"/>
          <w:lang w:eastAsia="zh-CN"/>
        </w:rPr>
        <w:t>到</w:t>
      </w:r>
      <w:r w:rsidRPr="00DF6A8F">
        <w:rPr>
          <w:rFonts w:ascii="微软雅黑" w:eastAsia="微软雅黑" w:hAnsi="微软雅黑" w:cs="微软雅黑"/>
          <w:spacing w:val="7"/>
          <w:lang w:eastAsia="zh-CN"/>
        </w:rPr>
        <w:t>175</w:t>
      </w:r>
      <w:r w:rsidRPr="00DF6A8F">
        <w:rPr>
          <w:rFonts w:ascii="微软雅黑" w:eastAsia="微软雅黑" w:hAnsi="微软雅黑" w:cs="微软雅黑" w:hint="eastAsia"/>
          <w:spacing w:val="7"/>
          <w:lang w:eastAsia="zh-CN"/>
        </w:rPr>
        <w:t>个基点。他认为，美联储可能会更早开始降息，</w:t>
      </w:r>
      <w:r w:rsidRPr="00DF6A8F">
        <w:rPr>
          <w:rFonts w:ascii="微软雅黑" w:eastAsia="微软雅黑" w:hAnsi="微软雅黑" w:cs="微软雅黑"/>
          <w:spacing w:val="7"/>
          <w:lang w:eastAsia="zh-CN"/>
        </w:rPr>
        <w:t>9</w:t>
      </w:r>
      <w:r w:rsidRPr="00DF6A8F">
        <w:rPr>
          <w:rFonts w:ascii="微软雅黑" w:eastAsia="微软雅黑" w:hAnsi="微软雅黑" w:cs="微软雅黑" w:hint="eastAsia"/>
          <w:spacing w:val="7"/>
          <w:lang w:eastAsia="zh-CN"/>
        </w:rPr>
        <w:t>月降息</w:t>
      </w:r>
      <w:r w:rsidRPr="00DF6A8F">
        <w:rPr>
          <w:rFonts w:ascii="微软雅黑" w:eastAsia="微软雅黑" w:hAnsi="微软雅黑" w:cs="微软雅黑"/>
          <w:spacing w:val="7"/>
          <w:lang w:eastAsia="zh-CN"/>
        </w:rPr>
        <w:t>50</w:t>
      </w:r>
      <w:r w:rsidRPr="00DF6A8F">
        <w:rPr>
          <w:rFonts w:ascii="微软雅黑" w:eastAsia="微软雅黑" w:hAnsi="微软雅黑" w:cs="微软雅黑" w:hint="eastAsia"/>
          <w:spacing w:val="7"/>
          <w:lang w:eastAsia="zh-CN"/>
        </w:rPr>
        <w:t>个基点的可能性很大。于</w:t>
      </w:r>
      <w:r w:rsidRPr="00DF6A8F">
        <w:rPr>
          <w:rFonts w:ascii="微软雅黑" w:eastAsia="微软雅黑" w:hAnsi="微软雅黑" w:cs="微软雅黑"/>
          <w:spacing w:val="7"/>
          <w:lang w:eastAsia="zh-CN"/>
        </w:rPr>
        <w:t>8</w:t>
      </w:r>
      <w:r w:rsidRPr="00DF6A8F">
        <w:rPr>
          <w:rFonts w:ascii="微软雅黑" w:eastAsia="微软雅黑" w:hAnsi="微软雅黑" w:cs="微软雅黑" w:hint="eastAsia"/>
          <w:spacing w:val="7"/>
          <w:lang w:eastAsia="zh-CN"/>
        </w:rPr>
        <w:t>月</w:t>
      </w:r>
      <w:r w:rsidRPr="00DF6A8F">
        <w:rPr>
          <w:rFonts w:ascii="微软雅黑" w:eastAsia="微软雅黑" w:hAnsi="微软雅黑" w:cs="微软雅黑"/>
          <w:spacing w:val="7"/>
          <w:lang w:eastAsia="zh-CN"/>
        </w:rPr>
        <w:t>12</w:t>
      </w:r>
      <w:r w:rsidRPr="00DF6A8F">
        <w:rPr>
          <w:rFonts w:ascii="微软雅黑" w:eastAsia="微软雅黑" w:hAnsi="微软雅黑" w:cs="微软雅黑" w:hint="eastAsia"/>
          <w:spacing w:val="7"/>
          <w:lang w:eastAsia="zh-CN"/>
        </w:rPr>
        <w:t>日公布的美国</w:t>
      </w:r>
      <w:r w:rsidRPr="00DF6A8F">
        <w:rPr>
          <w:rFonts w:ascii="微软雅黑" w:eastAsia="微软雅黑" w:hAnsi="微软雅黑" w:cs="微软雅黑"/>
          <w:spacing w:val="7"/>
          <w:lang w:eastAsia="zh-CN"/>
        </w:rPr>
        <w:t>7</w:t>
      </w:r>
      <w:r w:rsidRPr="00DF6A8F">
        <w:rPr>
          <w:rFonts w:ascii="微软雅黑" w:eastAsia="微软雅黑" w:hAnsi="微软雅黑" w:cs="微软雅黑" w:hint="eastAsia"/>
          <w:spacing w:val="7"/>
          <w:lang w:eastAsia="zh-CN"/>
        </w:rPr>
        <w:t>月</w:t>
      </w:r>
      <w:r w:rsidRPr="00DF6A8F">
        <w:rPr>
          <w:rFonts w:ascii="微软雅黑" w:eastAsia="微软雅黑" w:hAnsi="微软雅黑" w:cs="微软雅黑"/>
          <w:spacing w:val="7"/>
          <w:lang w:eastAsia="zh-CN"/>
        </w:rPr>
        <w:t>CPI</w:t>
      </w:r>
      <w:r w:rsidRPr="00DF6A8F">
        <w:rPr>
          <w:rFonts w:ascii="微软雅黑" w:eastAsia="微软雅黑" w:hAnsi="微软雅黑" w:cs="微软雅黑" w:hint="eastAsia"/>
          <w:spacing w:val="7"/>
          <w:lang w:eastAsia="zh-CN"/>
        </w:rPr>
        <w:t>同比持平于</w:t>
      </w:r>
      <w:r w:rsidRPr="00DF6A8F">
        <w:rPr>
          <w:rFonts w:ascii="微软雅黑" w:eastAsia="微软雅黑" w:hAnsi="微软雅黑" w:cs="微软雅黑"/>
          <w:spacing w:val="7"/>
          <w:lang w:eastAsia="zh-CN"/>
        </w:rPr>
        <w:t>2.7%</w:t>
      </w:r>
      <w:r w:rsidRPr="00DF6A8F">
        <w:rPr>
          <w:rFonts w:ascii="微软雅黑" w:eastAsia="微软雅黑" w:hAnsi="微软雅黑" w:cs="微软雅黑" w:hint="eastAsia"/>
          <w:spacing w:val="7"/>
          <w:lang w:eastAsia="zh-CN"/>
        </w:rPr>
        <w:t>，低于预期的</w:t>
      </w:r>
      <w:r w:rsidRPr="00DF6A8F">
        <w:rPr>
          <w:rFonts w:ascii="微软雅黑" w:eastAsia="微软雅黑" w:hAnsi="微软雅黑" w:cs="微软雅黑"/>
          <w:spacing w:val="7"/>
          <w:lang w:eastAsia="zh-CN"/>
        </w:rPr>
        <w:t>2.8%</w:t>
      </w:r>
      <w:r w:rsidRPr="00DF6A8F">
        <w:rPr>
          <w:rFonts w:ascii="微软雅黑" w:eastAsia="微软雅黑" w:hAnsi="微软雅黑" w:cs="微软雅黑" w:hint="eastAsia"/>
          <w:spacing w:val="7"/>
          <w:lang w:eastAsia="zh-CN"/>
        </w:rPr>
        <w:t>。通胀数据低于预期加上贝森特对降息的表态，推升市场对美联储</w:t>
      </w:r>
      <w:r w:rsidRPr="00DF6A8F">
        <w:rPr>
          <w:rFonts w:ascii="微软雅黑" w:eastAsia="微软雅黑" w:hAnsi="微软雅黑" w:cs="微软雅黑"/>
          <w:spacing w:val="7"/>
          <w:lang w:eastAsia="zh-CN"/>
        </w:rPr>
        <w:t>9</w:t>
      </w:r>
      <w:r w:rsidRPr="00DF6A8F">
        <w:rPr>
          <w:rFonts w:ascii="微软雅黑" w:eastAsia="微软雅黑" w:hAnsi="微软雅黑" w:cs="微软雅黑" w:hint="eastAsia"/>
          <w:spacing w:val="7"/>
          <w:lang w:eastAsia="zh-CN"/>
        </w:rPr>
        <w:t>月大幅降息的预期，降息预期升温提振美股。策略上，建议逢低买入。</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1740FD4" w:rsidR="007A477E" w:rsidRPr="00EE7376" w:rsidRDefault="00DF6A8F" w:rsidP="006B6996">
      <w:pPr>
        <w:spacing w:before="103" w:line="256" w:lineRule="auto"/>
        <w:ind w:right="210" w:firstLine="420"/>
        <w:jc w:val="center"/>
        <w:rPr>
          <w:rFonts w:ascii="微软雅黑" w:eastAsia="微软雅黑" w:hAnsi="微软雅黑" w:cs="微软雅黑"/>
          <w:spacing w:val="7"/>
          <w:lang w:eastAsia="zh-CN"/>
        </w:rPr>
      </w:pPr>
      <w:r w:rsidRPr="00537EA6">
        <w:rPr>
          <w:rFonts w:ascii="Helvetica" w:hAnsi="Helvetica" w:cs="Helvetica"/>
          <w:noProof/>
          <w:shd w:val="clear" w:color="auto" w:fill="FFFFFF"/>
        </w:rPr>
        <w:drawing>
          <wp:inline distT="0" distB="0" distL="0" distR="0" wp14:anchorId="0C9033E0" wp14:editId="1322D598">
            <wp:extent cx="5274310" cy="1549569"/>
            <wp:effectExtent l="0" t="0" r="2540" b="0"/>
            <wp:docPr id="14" name="图片 14" descr="C:\Users\Administrator\Documents\WeChat Files\wxid_vkxlzo0vqu7s22\FileStorage\Temp\175513143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513143465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956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33DC6230" w:rsidR="002760F0" w:rsidRPr="00AE484C" w:rsidRDefault="00DF6A8F" w:rsidP="000511AA">
      <w:pPr>
        <w:spacing w:before="103" w:line="256" w:lineRule="auto"/>
        <w:ind w:right="210" w:firstLine="420"/>
        <w:jc w:val="both"/>
        <w:rPr>
          <w:rFonts w:ascii="微软雅黑" w:eastAsia="微软雅黑" w:hAnsi="微软雅黑" w:cs="微软雅黑"/>
          <w:spacing w:val="7"/>
          <w:lang w:eastAsia="zh-CN"/>
        </w:rPr>
      </w:pPr>
      <w:r w:rsidRPr="00DF6A8F">
        <w:rPr>
          <w:rFonts w:ascii="微软雅黑" w:eastAsia="微软雅黑" w:hAnsi="微软雅黑" w:cs="微软雅黑" w:hint="eastAsia"/>
          <w:spacing w:val="7"/>
          <w:lang w:eastAsia="zh-CN"/>
        </w:rPr>
        <w:t>截至</w:t>
      </w:r>
      <w:r w:rsidRPr="00DF6A8F">
        <w:rPr>
          <w:rFonts w:ascii="微软雅黑" w:eastAsia="微软雅黑" w:hAnsi="微软雅黑" w:cs="微软雅黑"/>
          <w:spacing w:val="7"/>
          <w:lang w:eastAsia="zh-CN"/>
        </w:rPr>
        <w:t>8</w:t>
      </w:r>
      <w:r w:rsidRPr="00DF6A8F">
        <w:rPr>
          <w:rFonts w:ascii="微软雅黑" w:eastAsia="微软雅黑" w:hAnsi="微软雅黑" w:cs="微软雅黑" w:hint="eastAsia"/>
          <w:spacing w:val="7"/>
          <w:lang w:eastAsia="zh-CN"/>
        </w:rPr>
        <w:t>月</w:t>
      </w:r>
      <w:r w:rsidRPr="00DF6A8F">
        <w:rPr>
          <w:rFonts w:ascii="微软雅黑" w:eastAsia="微软雅黑" w:hAnsi="微软雅黑" w:cs="微软雅黑"/>
          <w:spacing w:val="7"/>
          <w:lang w:eastAsia="zh-CN"/>
        </w:rPr>
        <w:t>13</w:t>
      </w:r>
      <w:r w:rsidRPr="00DF6A8F">
        <w:rPr>
          <w:rFonts w:ascii="微软雅黑" w:eastAsia="微软雅黑" w:hAnsi="微软雅黑" w:cs="微软雅黑" w:hint="eastAsia"/>
          <w:spacing w:val="7"/>
          <w:lang w:eastAsia="zh-CN"/>
        </w:rPr>
        <w:t>日，富时中国</w:t>
      </w:r>
      <w:r w:rsidRPr="00DF6A8F">
        <w:rPr>
          <w:rFonts w:ascii="微软雅黑" w:eastAsia="微软雅黑" w:hAnsi="微软雅黑" w:cs="微软雅黑"/>
          <w:spacing w:val="7"/>
          <w:lang w:eastAsia="zh-CN"/>
        </w:rPr>
        <w:t>A50</w:t>
      </w:r>
      <w:r w:rsidRPr="00DF6A8F">
        <w:rPr>
          <w:rFonts w:ascii="微软雅黑" w:eastAsia="微软雅黑" w:hAnsi="微软雅黑" w:cs="微软雅黑" w:hint="eastAsia"/>
          <w:spacing w:val="7"/>
          <w:lang w:eastAsia="zh-CN"/>
        </w:rPr>
        <w:t>指数上涨</w:t>
      </w:r>
      <w:r w:rsidRPr="00DF6A8F">
        <w:rPr>
          <w:rFonts w:ascii="微软雅黑" w:eastAsia="微软雅黑" w:hAnsi="微软雅黑" w:cs="微软雅黑"/>
          <w:spacing w:val="7"/>
          <w:lang w:eastAsia="zh-CN"/>
        </w:rPr>
        <w:t>0.4%</w:t>
      </w:r>
      <w:r w:rsidRPr="00DF6A8F">
        <w:rPr>
          <w:rFonts w:ascii="微软雅黑" w:eastAsia="微软雅黑" w:hAnsi="微软雅黑" w:cs="微软雅黑" w:hint="eastAsia"/>
          <w:spacing w:val="7"/>
          <w:lang w:eastAsia="zh-CN"/>
        </w:rPr>
        <w:t>至</w:t>
      </w:r>
      <w:r w:rsidRPr="00DF6A8F">
        <w:rPr>
          <w:rFonts w:ascii="微软雅黑" w:eastAsia="微软雅黑" w:hAnsi="微软雅黑" w:cs="微软雅黑"/>
          <w:spacing w:val="7"/>
          <w:lang w:eastAsia="zh-CN"/>
        </w:rPr>
        <w:t>14112.27</w:t>
      </w:r>
      <w:r w:rsidRPr="00DF6A8F">
        <w:rPr>
          <w:rFonts w:ascii="微软雅黑" w:eastAsia="微软雅黑" w:hAnsi="微软雅黑" w:cs="微软雅黑" w:hint="eastAsia"/>
          <w:spacing w:val="7"/>
          <w:lang w:eastAsia="zh-CN"/>
        </w:rPr>
        <w:t>；新交所富时</w:t>
      </w:r>
      <w:r w:rsidRPr="00DF6A8F">
        <w:rPr>
          <w:rFonts w:ascii="微软雅黑" w:eastAsia="微软雅黑" w:hAnsi="微软雅黑" w:cs="微软雅黑"/>
          <w:spacing w:val="7"/>
          <w:lang w:eastAsia="zh-CN"/>
        </w:rPr>
        <w:t>A50</w:t>
      </w:r>
      <w:r w:rsidRPr="00DF6A8F">
        <w:rPr>
          <w:rFonts w:ascii="微软雅黑" w:eastAsia="微软雅黑" w:hAnsi="微软雅黑" w:cs="微软雅黑" w:hint="eastAsia"/>
          <w:spacing w:val="7"/>
          <w:lang w:eastAsia="zh-CN"/>
        </w:rPr>
        <w:t>期指主力合约上涨</w:t>
      </w:r>
      <w:r w:rsidRPr="00DF6A8F">
        <w:rPr>
          <w:rFonts w:ascii="微软雅黑" w:eastAsia="微软雅黑" w:hAnsi="微软雅黑" w:cs="微软雅黑"/>
          <w:spacing w:val="7"/>
          <w:lang w:eastAsia="zh-CN"/>
        </w:rPr>
        <w:t>0.53%</w:t>
      </w:r>
      <w:r w:rsidRPr="00DF6A8F">
        <w:rPr>
          <w:rFonts w:ascii="微软雅黑" w:eastAsia="微软雅黑" w:hAnsi="微软雅黑" w:cs="微软雅黑" w:hint="eastAsia"/>
          <w:spacing w:val="7"/>
          <w:lang w:eastAsia="zh-CN"/>
        </w:rPr>
        <w:t>至</w:t>
      </w:r>
      <w:r w:rsidRPr="00DF6A8F">
        <w:rPr>
          <w:rFonts w:ascii="微软雅黑" w:eastAsia="微软雅黑" w:hAnsi="微软雅黑" w:cs="微软雅黑"/>
          <w:spacing w:val="7"/>
          <w:lang w:eastAsia="zh-CN"/>
        </w:rPr>
        <w:t>14151</w:t>
      </w:r>
      <w:r w:rsidRPr="00DF6A8F">
        <w:rPr>
          <w:rFonts w:ascii="微软雅黑" w:eastAsia="微软雅黑" w:hAnsi="微软雅黑" w:cs="微软雅黑" w:hint="eastAsia"/>
          <w:spacing w:val="7"/>
          <w:lang w:eastAsia="zh-CN"/>
        </w:rPr>
        <w:t>。国内方面，经济基本面，</w:t>
      </w:r>
      <w:r w:rsidRPr="00DF6A8F">
        <w:rPr>
          <w:rFonts w:ascii="微软雅黑" w:eastAsia="微软雅黑" w:hAnsi="微软雅黑" w:cs="微软雅黑"/>
          <w:spacing w:val="7"/>
          <w:lang w:eastAsia="zh-CN"/>
        </w:rPr>
        <w:t>7</w:t>
      </w:r>
      <w:r w:rsidRPr="00DF6A8F">
        <w:rPr>
          <w:rFonts w:ascii="微软雅黑" w:eastAsia="微软雅黑" w:hAnsi="微软雅黑" w:cs="微软雅黑" w:hint="eastAsia"/>
          <w:spacing w:val="7"/>
          <w:lang w:eastAsia="zh-CN"/>
        </w:rPr>
        <w:t>月</w:t>
      </w:r>
      <w:r w:rsidRPr="00DF6A8F">
        <w:rPr>
          <w:rFonts w:ascii="微软雅黑" w:eastAsia="微软雅黑" w:hAnsi="微软雅黑" w:cs="微软雅黑"/>
          <w:spacing w:val="7"/>
          <w:lang w:eastAsia="zh-CN"/>
        </w:rPr>
        <w:t>CPI</w:t>
      </w:r>
      <w:r w:rsidRPr="00DF6A8F">
        <w:rPr>
          <w:rFonts w:ascii="微软雅黑" w:eastAsia="微软雅黑" w:hAnsi="微软雅黑" w:cs="微软雅黑" w:hint="eastAsia"/>
          <w:spacing w:val="7"/>
          <w:lang w:eastAsia="zh-CN"/>
        </w:rPr>
        <w:t>环比由降转涨，同比持平，核心</w:t>
      </w:r>
      <w:r w:rsidRPr="00DF6A8F">
        <w:rPr>
          <w:rFonts w:ascii="微软雅黑" w:eastAsia="微软雅黑" w:hAnsi="微软雅黑" w:cs="微软雅黑"/>
          <w:spacing w:val="7"/>
          <w:lang w:eastAsia="zh-CN"/>
        </w:rPr>
        <w:t>CPI</w:t>
      </w:r>
      <w:r w:rsidRPr="00DF6A8F">
        <w:rPr>
          <w:rFonts w:ascii="微软雅黑" w:eastAsia="微软雅黑" w:hAnsi="微软雅黑" w:cs="微软雅黑" w:hint="eastAsia"/>
          <w:spacing w:val="7"/>
          <w:lang w:eastAsia="zh-CN"/>
        </w:rPr>
        <w:t>涨幅连续</w:t>
      </w:r>
      <w:r w:rsidRPr="00DF6A8F">
        <w:rPr>
          <w:rFonts w:ascii="微软雅黑" w:eastAsia="微软雅黑" w:hAnsi="微软雅黑" w:cs="微软雅黑"/>
          <w:spacing w:val="7"/>
          <w:lang w:eastAsia="zh-CN"/>
        </w:rPr>
        <w:t>3</w:t>
      </w:r>
      <w:r w:rsidRPr="00DF6A8F">
        <w:rPr>
          <w:rFonts w:ascii="微软雅黑" w:eastAsia="微软雅黑" w:hAnsi="微软雅黑" w:cs="微软雅黑" w:hint="eastAsia"/>
          <w:spacing w:val="7"/>
          <w:lang w:eastAsia="zh-CN"/>
        </w:rPr>
        <w:t>个月扩大。</w:t>
      </w:r>
      <w:r w:rsidRPr="00DF6A8F">
        <w:rPr>
          <w:rFonts w:ascii="微软雅黑" w:eastAsia="微软雅黑" w:hAnsi="微软雅黑" w:cs="微软雅黑"/>
          <w:spacing w:val="7"/>
          <w:lang w:eastAsia="zh-CN"/>
        </w:rPr>
        <w:t>7</w:t>
      </w:r>
      <w:r w:rsidRPr="00DF6A8F">
        <w:rPr>
          <w:rFonts w:ascii="微软雅黑" w:eastAsia="微软雅黑" w:hAnsi="微软雅黑" w:cs="微软雅黑" w:hint="eastAsia"/>
          <w:spacing w:val="7"/>
          <w:lang w:eastAsia="zh-CN"/>
        </w:rPr>
        <w:t>月</w:t>
      </w:r>
      <w:r w:rsidRPr="00DF6A8F">
        <w:rPr>
          <w:rFonts w:ascii="微软雅黑" w:eastAsia="微软雅黑" w:hAnsi="微软雅黑" w:cs="微软雅黑"/>
          <w:spacing w:val="7"/>
          <w:lang w:eastAsia="zh-CN"/>
        </w:rPr>
        <w:t>PPI</w:t>
      </w:r>
      <w:r w:rsidRPr="00DF6A8F">
        <w:rPr>
          <w:rFonts w:ascii="微软雅黑" w:eastAsia="微软雅黑" w:hAnsi="微软雅黑" w:cs="微软雅黑" w:hint="eastAsia"/>
          <w:spacing w:val="7"/>
          <w:lang w:eastAsia="zh-CN"/>
        </w:rPr>
        <w:t>环比降幅比上月收窄</w:t>
      </w:r>
      <w:r w:rsidRPr="00DF6A8F">
        <w:rPr>
          <w:rFonts w:ascii="微软雅黑" w:eastAsia="微软雅黑" w:hAnsi="微软雅黑" w:cs="微软雅黑"/>
          <w:spacing w:val="7"/>
          <w:lang w:eastAsia="zh-CN"/>
        </w:rPr>
        <w:t>0.2</w:t>
      </w:r>
      <w:r w:rsidRPr="00DF6A8F">
        <w:rPr>
          <w:rFonts w:ascii="微软雅黑" w:eastAsia="微软雅黑" w:hAnsi="微软雅黑" w:cs="微软雅黑" w:hint="eastAsia"/>
          <w:spacing w:val="7"/>
          <w:lang w:eastAsia="zh-CN"/>
        </w:rPr>
        <w:t>个百分点，同比降幅与上月相同，</w:t>
      </w:r>
      <w:r w:rsidRPr="00DF6A8F">
        <w:rPr>
          <w:rFonts w:ascii="微软雅黑" w:eastAsia="微软雅黑" w:hAnsi="微软雅黑" w:cs="微软雅黑"/>
          <w:spacing w:val="7"/>
          <w:lang w:eastAsia="zh-CN"/>
        </w:rPr>
        <w:t>PPI-CPI</w:t>
      </w:r>
      <w:r w:rsidRPr="00DF6A8F">
        <w:rPr>
          <w:rFonts w:ascii="微软雅黑" w:eastAsia="微软雅黑" w:hAnsi="微软雅黑" w:cs="微软雅黑" w:hint="eastAsia"/>
          <w:spacing w:val="7"/>
          <w:lang w:eastAsia="zh-CN"/>
        </w:rPr>
        <w:t>剪刀差小幅收窄。内需企稳叠加产业政策发挥效果带动</w:t>
      </w:r>
      <w:r w:rsidRPr="00DF6A8F">
        <w:rPr>
          <w:rFonts w:ascii="微软雅黑" w:eastAsia="微软雅黑" w:hAnsi="微软雅黑" w:cs="微软雅黑"/>
          <w:spacing w:val="7"/>
          <w:lang w:eastAsia="zh-CN"/>
        </w:rPr>
        <w:t>PPI</w:t>
      </w:r>
      <w:r w:rsidRPr="00DF6A8F">
        <w:rPr>
          <w:rFonts w:ascii="微软雅黑" w:eastAsia="微软雅黑" w:hAnsi="微软雅黑" w:cs="微软雅黑" w:hint="eastAsia"/>
          <w:spacing w:val="7"/>
          <w:lang w:eastAsia="zh-CN"/>
        </w:rPr>
        <w:t>、</w:t>
      </w:r>
      <w:r w:rsidRPr="00DF6A8F">
        <w:rPr>
          <w:rFonts w:ascii="微软雅黑" w:eastAsia="微软雅黑" w:hAnsi="微软雅黑" w:cs="微软雅黑"/>
          <w:spacing w:val="7"/>
          <w:lang w:eastAsia="zh-CN"/>
        </w:rPr>
        <w:t>CPI</w:t>
      </w:r>
      <w:r w:rsidRPr="00DF6A8F">
        <w:rPr>
          <w:rFonts w:ascii="微软雅黑" w:eastAsia="微软雅黑" w:hAnsi="微软雅黑" w:cs="微软雅黑" w:hint="eastAsia"/>
          <w:spacing w:val="7"/>
          <w:lang w:eastAsia="zh-CN"/>
        </w:rPr>
        <w:t>环比增速回升。金融数据上，</w:t>
      </w:r>
      <w:r w:rsidRPr="00DF6A8F">
        <w:rPr>
          <w:rFonts w:ascii="微软雅黑" w:eastAsia="微软雅黑" w:hAnsi="微软雅黑" w:cs="微软雅黑"/>
          <w:spacing w:val="7"/>
          <w:lang w:eastAsia="zh-CN"/>
        </w:rPr>
        <w:t>7</w:t>
      </w:r>
      <w:r w:rsidRPr="00DF6A8F">
        <w:rPr>
          <w:rFonts w:ascii="微软雅黑" w:eastAsia="微软雅黑" w:hAnsi="微软雅黑" w:cs="微软雅黑" w:hint="eastAsia"/>
          <w:spacing w:val="7"/>
          <w:lang w:eastAsia="zh-CN"/>
        </w:rPr>
        <w:t>月</w:t>
      </w:r>
      <w:r w:rsidRPr="00DF6A8F">
        <w:rPr>
          <w:rFonts w:ascii="微软雅黑" w:eastAsia="微软雅黑" w:hAnsi="微软雅黑" w:cs="微软雅黑"/>
          <w:spacing w:val="7"/>
          <w:lang w:eastAsia="zh-CN"/>
        </w:rPr>
        <w:t>M2-M1</w:t>
      </w:r>
      <w:r w:rsidRPr="00DF6A8F">
        <w:rPr>
          <w:rFonts w:ascii="微软雅黑" w:eastAsia="微软雅黑" w:hAnsi="微软雅黑" w:cs="微软雅黑" w:hint="eastAsia"/>
          <w:spacing w:val="7"/>
          <w:lang w:eastAsia="zh-CN"/>
        </w:rPr>
        <w:t>剪刀差继续收窄，已连续三个月回落，背后或反映出居民正逐步由超额储蓄转向消费。个股层面，从目前已披露半年报的上市公司情况看，四大宽基净利增速均有进一步提升。资金面，北向资金成交持续活跃，</w:t>
      </w:r>
      <w:r w:rsidRPr="00DF6A8F">
        <w:rPr>
          <w:rFonts w:ascii="微软雅黑" w:eastAsia="微软雅黑" w:hAnsi="微软雅黑" w:cs="微软雅黑"/>
          <w:spacing w:val="7"/>
          <w:lang w:eastAsia="zh-CN"/>
        </w:rPr>
        <w:t>QFII</w:t>
      </w:r>
      <w:r w:rsidRPr="00DF6A8F">
        <w:rPr>
          <w:rFonts w:ascii="微软雅黑" w:eastAsia="微软雅黑" w:hAnsi="微软雅黑" w:cs="微软雅黑" w:hint="eastAsia"/>
          <w:spacing w:val="7"/>
          <w:lang w:eastAsia="zh-CN"/>
        </w:rPr>
        <w:t>也进一步加仓</w:t>
      </w:r>
      <w:r w:rsidRPr="00DF6A8F">
        <w:rPr>
          <w:rFonts w:ascii="微软雅黑" w:eastAsia="微软雅黑" w:hAnsi="微软雅黑" w:cs="微软雅黑"/>
          <w:spacing w:val="7"/>
          <w:lang w:eastAsia="zh-CN"/>
        </w:rPr>
        <w:t>A</w:t>
      </w:r>
      <w:r w:rsidRPr="00DF6A8F">
        <w:rPr>
          <w:rFonts w:ascii="微软雅黑" w:eastAsia="微软雅黑" w:hAnsi="微软雅黑" w:cs="微软雅黑" w:hint="eastAsia"/>
          <w:spacing w:val="7"/>
          <w:lang w:eastAsia="zh-CN"/>
        </w:rPr>
        <w:t>股上市公司。整体来看，物价企稳对企业盈利及投资信心有修复作用，而居民消费意愿的好转预计也将对内需产生修复。目前，市场重点关注上市公司半年报，四大宽基指数净利增速均呈现正增长，部分上市公司基本面好转</w:t>
      </w:r>
      <w:r w:rsidRPr="00DF6A8F">
        <w:rPr>
          <w:rFonts w:ascii="微软雅黑" w:eastAsia="微软雅黑" w:hAnsi="微软雅黑" w:cs="微软雅黑" w:hint="eastAsia"/>
          <w:spacing w:val="7"/>
          <w:lang w:eastAsia="zh-CN"/>
        </w:rPr>
        <w:lastRenderedPageBreak/>
        <w:t>对股市起到支撑，但须警惕尚未发布财报公司盈利下滑对指数业绩的拖累。同时，在美股估值偏高的情况下，估值较为合理的</w:t>
      </w:r>
      <w:r w:rsidRPr="00DF6A8F">
        <w:rPr>
          <w:rFonts w:ascii="微软雅黑" w:eastAsia="微软雅黑" w:hAnsi="微软雅黑" w:cs="微软雅黑"/>
          <w:spacing w:val="7"/>
          <w:lang w:eastAsia="zh-CN"/>
        </w:rPr>
        <w:t>A</w:t>
      </w:r>
      <w:r w:rsidRPr="00DF6A8F">
        <w:rPr>
          <w:rFonts w:ascii="微软雅黑" w:eastAsia="微软雅黑" w:hAnsi="微软雅黑" w:cs="微软雅黑" w:hint="eastAsia"/>
          <w:spacing w:val="7"/>
          <w:lang w:eastAsia="zh-CN"/>
        </w:rPr>
        <w:t>股也</w:t>
      </w:r>
      <w:r>
        <w:rPr>
          <w:rFonts w:ascii="微软雅黑" w:eastAsia="微软雅黑" w:hAnsi="微软雅黑" w:cs="微软雅黑" w:hint="eastAsia"/>
          <w:spacing w:val="7"/>
          <w:lang w:eastAsia="zh-CN"/>
        </w:rPr>
        <w:t>持续吸引外资流入，为市场注入增量资金。策略上，建议轻仓逢低买入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403EEA75" w:rsidR="009372C5" w:rsidRPr="00D44799" w:rsidRDefault="00DF6A8F" w:rsidP="00904B93">
      <w:pPr>
        <w:spacing w:before="103" w:line="256" w:lineRule="auto"/>
        <w:ind w:right="210" w:firstLine="420"/>
        <w:jc w:val="center"/>
        <w:rPr>
          <w:rFonts w:ascii="新宋体" w:eastAsia="新宋体" w:hAnsi="新宋体"/>
          <w:lang w:eastAsia="zh-CN"/>
        </w:rPr>
      </w:pPr>
      <w:r w:rsidRPr="00537EA6">
        <w:rPr>
          <w:rFonts w:asciiTheme="minorEastAsia" w:hAnsiTheme="minorEastAsia" w:cs="Times New Roman"/>
          <w:noProof/>
        </w:rPr>
        <w:drawing>
          <wp:inline distT="0" distB="0" distL="0" distR="0" wp14:anchorId="48B551C3" wp14:editId="6F0E75B6">
            <wp:extent cx="5274310" cy="1543544"/>
            <wp:effectExtent l="0" t="0" r="2540" b="0"/>
            <wp:docPr id="3" name="图片 3" descr="C:\Users\Administrator\Documents\WeChat Files\wxid_vkxlzo0vqu7s22\FileStorage\Temp\1755131533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513153343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3544"/>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6D73F14F" w14:textId="1D1A0679" w:rsidR="0077299B" w:rsidRPr="0077299B" w:rsidRDefault="00DF6A8F" w:rsidP="0077299B">
      <w:pPr>
        <w:spacing w:before="103" w:line="256" w:lineRule="auto"/>
        <w:ind w:right="210" w:firstLine="448"/>
        <w:jc w:val="both"/>
        <w:rPr>
          <w:rFonts w:ascii="微软雅黑" w:eastAsia="微软雅黑" w:hAnsi="微软雅黑" w:cs="微软雅黑"/>
          <w:spacing w:val="12"/>
          <w:lang w:eastAsia="zh-CN"/>
        </w:rPr>
      </w:pPr>
      <w:r w:rsidRPr="00DF6A8F">
        <w:rPr>
          <w:rFonts w:ascii="微软雅黑" w:eastAsia="微软雅黑" w:hAnsi="微软雅黑" w:cs="微软雅黑" w:hint="eastAsia"/>
          <w:spacing w:val="12"/>
          <w:lang w:eastAsia="zh-CN"/>
        </w:rPr>
        <w:t>隔夜</w:t>
      </w:r>
      <w:r w:rsidRPr="00DF6A8F">
        <w:rPr>
          <w:rFonts w:ascii="微软雅黑" w:eastAsia="微软雅黑" w:hAnsi="微软雅黑" w:cs="微软雅黑"/>
          <w:spacing w:val="12"/>
          <w:lang w:eastAsia="zh-CN"/>
        </w:rPr>
        <w:t>COMEX</w:t>
      </w:r>
      <w:r w:rsidRPr="00DF6A8F">
        <w:rPr>
          <w:rFonts w:ascii="微软雅黑" w:eastAsia="微软雅黑" w:hAnsi="微软雅黑" w:cs="微软雅黑" w:hint="eastAsia"/>
          <w:spacing w:val="12"/>
          <w:lang w:eastAsia="zh-CN"/>
        </w:rPr>
        <w:t>铜震荡走势，报收</w:t>
      </w:r>
      <w:r w:rsidRPr="00DF6A8F">
        <w:rPr>
          <w:rFonts w:ascii="微软雅黑" w:eastAsia="微软雅黑" w:hAnsi="微软雅黑" w:cs="微软雅黑"/>
          <w:spacing w:val="12"/>
          <w:lang w:eastAsia="zh-CN"/>
        </w:rPr>
        <w:t>4.56</w:t>
      </w:r>
      <w:r w:rsidRPr="00DF6A8F">
        <w:rPr>
          <w:rFonts w:ascii="微软雅黑" w:eastAsia="微软雅黑" w:hAnsi="微软雅黑" w:cs="微软雅黑" w:hint="eastAsia"/>
          <w:spacing w:val="12"/>
          <w:lang w:eastAsia="zh-CN"/>
        </w:rPr>
        <w:t>美元</w:t>
      </w:r>
      <w:r w:rsidRPr="00DF6A8F">
        <w:rPr>
          <w:rFonts w:ascii="微软雅黑" w:eastAsia="微软雅黑" w:hAnsi="微软雅黑" w:cs="微软雅黑"/>
          <w:spacing w:val="12"/>
          <w:lang w:eastAsia="zh-CN"/>
        </w:rPr>
        <w:t>/</w:t>
      </w:r>
      <w:r w:rsidRPr="00DF6A8F">
        <w:rPr>
          <w:rFonts w:ascii="微软雅黑" w:eastAsia="微软雅黑" w:hAnsi="微软雅黑" w:cs="微软雅黑" w:hint="eastAsia"/>
          <w:spacing w:val="12"/>
          <w:lang w:eastAsia="zh-CN"/>
        </w:rPr>
        <w:t>磅，涨跌幅</w:t>
      </w:r>
      <w:r w:rsidRPr="00DF6A8F">
        <w:rPr>
          <w:rFonts w:ascii="微软雅黑" w:eastAsia="微软雅黑" w:hAnsi="微软雅黑" w:cs="微软雅黑"/>
          <w:spacing w:val="12"/>
          <w:lang w:eastAsia="zh-CN"/>
        </w:rPr>
        <w:t>-0.55%</w:t>
      </w:r>
      <w:r w:rsidRPr="00DF6A8F">
        <w:rPr>
          <w:rFonts w:ascii="微软雅黑" w:eastAsia="微软雅黑" w:hAnsi="微软雅黑" w:cs="微软雅黑" w:hint="eastAsia"/>
          <w:spacing w:val="12"/>
          <w:lang w:eastAsia="zh-CN"/>
        </w:rPr>
        <w:t>。国际方面，芝加哥联储主席古尔斯比：需要看到更多通胀好转的证据，每次会议都有行动的可能；美联储理事提名人米兰：没有证据表明关税引发通胀。目前交易员已完全定价美联储</w:t>
      </w:r>
      <w:r w:rsidRPr="00DF6A8F">
        <w:rPr>
          <w:rFonts w:ascii="微软雅黑" w:eastAsia="微软雅黑" w:hAnsi="微软雅黑" w:cs="微软雅黑"/>
          <w:spacing w:val="12"/>
          <w:lang w:eastAsia="zh-CN"/>
        </w:rPr>
        <w:t>9</w:t>
      </w:r>
      <w:r w:rsidRPr="00DF6A8F">
        <w:rPr>
          <w:rFonts w:ascii="微软雅黑" w:eastAsia="微软雅黑" w:hAnsi="微软雅黑" w:cs="微软雅黑" w:hint="eastAsia"/>
          <w:spacing w:val="12"/>
          <w:lang w:eastAsia="zh-CN"/>
        </w:rPr>
        <w:t>月份将降息</w:t>
      </w:r>
      <w:r w:rsidRPr="00DF6A8F">
        <w:rPr>
          <w:rFonts w:ascii="微软雅黑" w:eastAsia="微软雅黑" w:hAnsi="微软雅黑" w:cs="微软雅黑"/>
          <w:spacing w:val="12"/>
          <w:lang w:eastAsia="zh-CN"/>
        </w:rPr>
        <w:t>25</w:t>
      </w:r>
      <w:r w:rsidRPr="00DF6A8F">
        <w:rPr>
          <w:rFonts w:ascii="微软雅黑" w:eastAsia="微软雅黑" w:hAnsi="微软雅黑" w:cs="微软雅黑" w:hint="eastAsia"/>
          <w:spacing w:val="12"/>
          <w:lang w:eastAsia="zh-CN"/>
        </w:rPr>
        <w:t>个基点。国内方面，中国</w:t>
      </w:r>
      <w:r w:rsidRPr="00DF6A8F">
        <w:rPr>
          <w:rFonts w:ascii="微软雅黑" w:eastAsia="微软雅黑" w:hAnsi="微软雅黑" w:cs="微软雅黑"/>
          <w:spacing w:val="12"/>
          <w:lang w:eastAsia="zh-CN"/>
        </w:rPr>
        <w:t>7</w:t>
      </w:r>
      <w:r w:rsidRPr="00DF6A8F">
        <w:rPr>
          <w:rFonts w:ascii="微软雅黑" w:eastAsia="微软雅黑" w:hAnsi="微软雅黑" w:cs="微软雅黑" w:hint="eastAsia"/>
          <w:spacing w:val="12"/>
          <w:lang w:eastAsia="zh-CN"/>
        </w:rPr>
        <w:t>月金融数据：</w:t>
      </w:r>
      <w:r w:rsidRPr="00DF6A8F">
        <w:rPr>
          <w:rFonts w:ascii="微软雅黑" w:eastAsia="微软雅黑" w:hAnsi="微软雅黑" w:cs="微软雅黑"/>
          <w:spacing w:val="12"/>
          <w:lang w:eastAsia="zh-CN"/>
        </w:rPr>
        <w:t>7</w:t>
      </w:r>
      <w:r w:rsidRPr="00DF6A8F">
        <w:rPr>
          <w:rFonts w:ascii="微软雅黑" w:eastAsia="微软雅黑" w:hAnsi="微软雅黑" w:cs="微软雅黑" w:hint="eastAsia"/>
          <w:spacing w:val="12"/>
          <w:lang w:eastAsia="zh-CN"/>
        </w:rPr>
        <w:t>月末，</w:t>
      </w:r>
      <w:r w:rsidRPr="00DF6A8F">
        <w:rPr>
          <w:rFonts w:ascii="微软雅黑" w:eastAsia="微软雅黑" w:hAnsi="微软雅黑" w:cs="微软雅黑"/>
          <w:spacing w:val="12"/>
          <w:lang w:eastAsia="zh-CN"/>
        </w:rPr>
        <w:t>M2</w:t>
      </w:r>
      <w:r w:rsidRPr="00DF6A8F">
        <w:rPr>
          <w:rFonts w:ascii="微软雅黑" w:eastAsia="微软雅黑" w:hAnsi="微软雅黑" w:cs="微软雅黑" w:hint="eastAsia"/>
          <w:spacing w:val="12"/>
          <w:lang w:eastAsia="zh-CN"/>
        </w:rPr>
        <w:t>同比增长</w:t>
      </w:r>
      <w:r w:rsidRPr="00DF6A8F">
        <w:rPr>
          <w:rFonts w:ascii="微软雅黑" w:eastAsia="微软雅黑" w:hAnsi="微软雅黑" w:cs="微软雅黑"/>
          <w:spacing w:val="12"/>
          <w:lang w:eastAsia="zh-CN"/>
        </w:rPr>
        <w:t>8.8%</w:t>
      </w:r>
      <w:r w:rsidRPr="00DF6A8F">
        <w:rPr>
          <w:rFonts w:ascii="微软雅黑" w:eastAsia="微软雅黑" w:hAnsi="微软雅黑" w:cs="微软雅黑" w:hint="eastAsia"/>
          <w:spacing w:val="12"/>
          <w:lang w:eastAsia="zh-CN"/>
        </w:rPr>
        <w:t>；前七个月社融新增</w:t>
      </w:r>
      <w:r w:rsidRPr="00DF6A8F">
        <w:rPr>
          <w:rFonts w:ascii="微软雅黑" w:eastAsia="微软雅黑" w:hAnsi="微软雅黑" w:cs="微软雅黑"/>
          <w:spacing w:val="12"/>
          <w:lang w:eastAsia="zh-CN"/>
        </w:rPr>
        <w:t>23.99</w:t>
      </w:r>
      <w:r w:rsidRPr="00DF6A8F">
        <w:rPr>
          <w:rFonts w:ascii="微软雅黑" w:eastAsia="微软雅黑" w:hAnsi="微软雅黑" w:cs="微软雅黑" w:hint="eastAsia"/>
          <w:spacing w:val="12"/>
          <w:lang w:eastAsia="zh-CN"/>
        </w:rPr>
        <w:t>万亿元，比上年同期多</w:t>
      </w:r>
      <w:r w:rsidRPr="00DF6A8F">
        <w:rPr>
          <w:rFonts w:ascii="微软雅黑" w:eastAsia="微软雅黑" w:hAnsi="微软雅黑" w:cs="微软雅黑"/>
          <w:spacing w:val="12"/>
          <w:lang w:eastAsia="zh-CN"/>
        </w:rPr>
        <w:t>5.12</w:t>
      </w:r>
      <w:r w:rsidRPr="00DF6A8F">
        <w:rPr>
          <w:rFonts w:ascii="微软雅黑" w:eastAsia="微软雅黑" w:hAnsi="微软雅黑" w:cs="微软雅黑" w:hint="eastAsia"/>
          <w:spacing w:val="12"/>
          <w:lang w:eastAsia="zh-CN"/>
        </w:rPr>
        <w:t>万亿元；前七个月人民币贷款增加</w:t>
      </w:r>
      <w:r w:rsidRPr="00DF6A8F">
        <w:rPr>
          <w:rFonts w:ascii="微软雅黑" w:eastAsia="微软雅黑" w:hAnsi="微软雅黑" w:cs="微软雅黑"/>
          <w:spacing w:val="12"/>
          <w:lang w:eastAsia="zh-CN"/>
        </w:rPr>
        <w:t>12.87</w:t>
      </w:r>
      <w:r w:rsidRPr="00DF6A8F">
        <w:rPr>
          <w:rFonts w:ascii="微软雅黑" w:eastAsia="微软雅黑" w:hAnsi="微软雅黑" w:cs="微软雅黑" w:hint="eastAsia"/>
          <w:spacing w:val="12"/>
          <w:lang w:eastAsia="zh-CN"/>
        </w:rPr>
        <w:t>万亿元，人民币存款增加</w:t>
      </w:r>
      <w:r w:rsidRPr="00DF6A8F">
        <w:rPr>
          <w:rFonts w:ascii="微软雅黑" w:eastAsia="微软雅黑" w:hAnsi="微软雅黑" w:cs="微软雅黑"/>
          <w:spacing w:val="12"/>
          <w:lang w:eastAsia="zh-CN"/>
        </w:rPr>
        <w:t>18.44</w:t>
      </w:r>
      <w:r w:rsidRPr="00DF6A8F">
        <w:rPr>
          <w:rFonts w:ascii="微软雅黑" w:eastAsia="微软雅黑" w:hAnsi="微软雅黑" w:cs="微软雅黑" w:hint="eastAsia"/>
          <w:spacing w:val="12"/>
          <w:lang w:eastAsia="zh-CN"/>
        </w:rPr>
        <w:t>万亿元。库存方面，截至</w:t>
      </w:r>
      <w:r w:rsidRPr="00DF6A8F">
        <w:rPr>
          <w:rFonts w:ascii="微软雅黑" w:eastAsia="微软雅黑" w:hAnsi="微软雅黑" w:cs="微软雅黑"/>
          <w:spacing w:val="12"/>
          <w:lang w:eastAsia="zh-CN"/>
        </w:rPr>
        <w:t>8</w:t>
      </w:r>
      <w:r w:rsidRPr="00DF6A8F">
        <w:rPr>
          <w:rFonts w:ascii="微软雅黑" w:eastAsia="微软雅黑" w:hAnsi="微软雅黑" w:cs="微软雅黑" w:hint="eastAsia"/>
          <w:spacing w:val="12"/>
          <w:lang w:eastAsia="zh-CN"/>
        </w:rPr>
        <w:t>月</w:t>
      </w:r>
      <w:r w:rsidRPr="00DF6A8F">
        <w:rPr>
          <w:rFonts w:ascii="微软雅黑" w:eastAsia="微软雅黑" w:hAnsi="微软雅黑" w:cs="微软雅黑"/>
          <w:spacing w:val="12"/>
          <w:lang w:eastAsia="zh-CN"/>
        </w:rPr>
        <w:t>13</w:t>
      </w:r>
      <w:r w:rsidRPr="00DF6A8F">
        <w:rPr>
          <w:rFonts w:ascii="微软雅黑" w:eastAsia="微软雅黑" w:hAnsi="微软雅黑" w:cs="微软雅黑" w:hint="eastAsia"/>
          <w:spacing w:val="12"/>
          <w:lang w:eastAsia="zh-CN"/>
        </w:rPr>
        <w:t>日，</w:t>
      </w:r>
      <w:r w:rsidRPr="00DF6A8F">
        <w:rPr>
          <w:rFonts w:ascii="微软雅黑" w:eastAsia="微软雅黑" w:hAnsi="微软雅黑" w:cs="微软雅黑"/>
          <w:spacing w:val="12"/>
          <w:lang w:eastAsia="zh-CN"/>
        </w:rPr>
        <w:t>COMEX</w:t>
      </w:r>
      <w:r w:rsidRPr="00DF6A8F">
        <w:rPr>
          <w:rFonts w:ascii="微软雅黑" w:eastAsia="微软雅黑" w:hAnsi="微软雅黑" w:cs="微软雅黑" w:hint="eastAsia"/>
          <w:spacing w:val="12"/>
          <w:lang w:eastAsia="zh-CN"/>
        </w:rPr>
        <w:t>铜库存为</w:t>
      </w:r>
      <w:r w:rsidRPr="00DF6A8F">
        <w:rPr>
          <w:rFonts w:ascii="微软雅黑" w:eastAsia="微软雅黑" w:hAnsi="微软雅黑" w:cs="微软雅黑"/>
          <w:spacing w:val="12"/>
          <w:lang w:eastAsia="zh-CN"/>
        </w:rPr>
        <w:t>266795</w:t>
      </w:r>
      <w:r w:rsidRPr="00DF6A8F">
        <w:rPr>
          <w:rFonts w:ascii="微软雅黑" w:eastAsia="微软雅黑" w:hAnsi="微软雅黑" w:cs="微软雅黑" w:hint="eastAsia"/>
          <w:spacing w:val="12"/>
          <w:lang w:eastAsia="zh-CN"/>
        </w:rPr>
        <w:t>短吨，环比</w:t>
      </w:r>
      <w:r w:rsidRPr="00DF6A8F">
        <w:rPr>
          <w:rFonts w:ascii="微软雅黑" w:eastAsia="微软雅黑" w:hAnsi="微软雅黑" w:cs="微软雅黑"/>
          <w:spacing w:val="12"/>
          <w:lang w:eastAsia="zh-CN"/>
        </w:rPr>
        <w:t>+906</w:t>
      </w:r>
      <w:r w:rsidRPr="00DF6A8F">
        <w:rPr>
          <w:rFonts w:ascii="微软雅黑" w:eastAsia="微软雅黑" w:hAnsi="微软雅黑" w:cs="微软雅黑" w:hint="eastAsia"/>
          <w:spacing w:val="12"/>
          <w:lang w:eastAsia="zh-CN"/>
        </w:rPr>
        <w:t>短吨；</w:t>
      </w:r>
      <w:r w:rsidRPr="00DF6A8F">
        <w:rPr>
          <w:rFonts w:ascii="微软雅黑" w:eastAsia="微软雅黑" w:hAnsi="微软雅黑" w:cs="微软雅黑"/>
          <w:spacing w:val="12"/>
          <w:lang w:eastAsia="zh-CN"/>
        </w:rPr>
        <w:t>LME</w:t>
      </w:r>
      <w:r w:rsidRPr="00DF6A8F">
        <w:rPr>
          <w:rFonts w:ascii="微软雅黑" w:eastAsia="微软雅黑" w:hAnsi="微软雅黑" w:cs="微软雅黑" w:hint="eastAsia"/>
          <w:spacing w:val="12"/>
          <w:lang w:eastAsia="zh-CN"/>
        </w:rPr>
        <w:t>铜库存为</w:t>
      </w:r>
      <w:r w:rsidRPr="00DF6A8F">
        <w:rPr>
          <w:rFonts w:ascii="微软雅黑" w:eastAsia="微软雅黑" w:hAnsi="微软雅黑" w:cs="微软雅黑"/>
          <w:spacing w:val="12"/>
          <w:lang w:eastAsia="zh-CN"/>
        </w:rPr>
        <w:t>155875</w:t>
      </w:r>
      <w:r w:rsidRPr="00DF6A8F">
        <w:rPr>
          <w:rFonts w:ascii="微软雅黑" w:eastAsia="微软雅黑" w:hAnsi="微软雅黑" w:cs="微软雅黑" w:hint="eastAsia"/>
          <w:spacing w:val="12"/>
          <w:lang w:eastAsia="zh-CN"/>
        </w:rPr>
        <w:t>吨，环比</w:t>
      </w:r>
      <w:r w:rsidRPr="00DF6A8F">
        <w:rPr>
          <w:rFonts w:ascii="微软雅黑" w:eastAsia="微软雅黑" w:hAnsi="微软雅黑" w:cs="微软雅黑"/>
          <w:spacing w:val="12"/>
          <w:lang w:eastAsia="zh-CN"/>
        </w:rPr>
        <w:t>875</w:t>
      </w:r>
      <w:r w:rsidRPr="00DF6A8F">
        <w:rPr>
          <w:rFonts w:ascii="微软雅黑" w:eastAsia="微软雅黑" w:hAnsi="微软雅黑" w:cs="微软雅黑" w:hint="eastAsia"/>
          <w:spacing w:val="12"/>
          <w:lang w:eastAsia="zh-CN"/>
        </w:rPr>
        <w:t>吨；</w:t>
      </w:r>
      <w:r w:rsidRPr="00DF6A8F">
        <w:rPr>
          <w:rFonts w:ascii="微软雅黑" w:eastAsia="微软雅黑" w:hAnsi="微软雅黑" w:cs="微软雅黑"/>
          <w:spacing w:val="12"/>
          <w:lang w:eastAsia="zh-CN"/>
        </w:rPr>
        <w:t>SHFE</w:t>
      </w:r>
      <w:r w:rsidRPr="00DF6A8F">
        <w:rPr>
          <w:rFonts w:ascii="微软雅黑" w:eastAsia="微软雅黑" w:hAnsi="微软雅黑" w:cs="微软雅黑" w:hint="eastAsia"/>
          <w:spacing w:val="12"/>
          <w:lang w:eastAsia="zh-CN"/>
        </w:rPr>
        <w:t>每日仓单</w:t>
      </w:r>
      <w:r w:rsidRPr="00DF6A8F">
        <w:rPr>
          <w:rFonts w:ascii="微软雅黑" w:eastAsia="微软雅黑" w:hAnsi="微软雅黑" w:cs="微软雅黑"/>
          <w:spacing w:val="12"/>
          <w:lang w:eastAsia="zh-CN"/>
        </w:rPr>
        <w:t>22800</w:t>
      </w:r>
      <w:r w:rsidRPr="00DF6A8F">
        <w:rPr>
          <w:rFonts w:ascii="微软雅黑" w:eastAsia="微软雅黑" w:hAnsi="微软雅黑" w:cs="微软雅黑" w:hint="eastAsia"/>
          <w:spacing w:val="12"/>
          <w:lang w:eastAsia="zh-CN"/>
        </w:rPr>
        <w:t>吨，环比</w:t>
      </w:r>
      <w:r w:rsidRPr="00DF6A8F">
        <w:rPr>
          <w:rFonts w:ascii="微软雅黑" w:eastAsia="微软雅黑" w:hAnsi="微软雅黑" w:cs="微软雅黑"/>
          <w:spacing w:val="12"/>
          <w:lang w:eastAsia="zh-CN"/>
        </w:rPr>
        <w:t>+3496</w:t>
      </w:r>
      <w:r w:rsidRPr="00DF6A8F">
        <w:rPr>
          <w:rFonts w:ascii="微软雅黑" w:eastAsia="微软雅黑" w:hAnsi="微软雅黑" w:cs="微软雅黑" w:hint="eastAsia"/>
          <w:spacing w:val="12"/>
          <w:lang w:eastAsia="zh-CN"/>
        </w:rPr>
        <w:t>吨。美元美债方面，因投资者基本确定美联储</w:t>
      </w:r>
      <w:r w:rsidRPr="00DF6A8F">
        <w:rPr>
          <w:rFonts w:ascii="微软雅黑" w:eastAsia="微软雅黑" w:hAnsi="微软雅黑" w:cs="微软雅黑"/>
          <w:spacing w:val="12"/>
          <w:lang w:eastAsia="zh-CN"/>
        </w:rPr>
        <w:t>9</w:t>
      </w:r>
      <w:r w:rsidRPr="00DF6A8F">
        <w:rPr>
          <w:rFonts w:ascii="微软雅黑" w:eastAsia="微软雅黑" w:hAnsi="微软雅黑" w:cs="微软雅黑" w:hint="eastAsia"/>
          <w:spacing w:val="12"/>
          <w:lang w:eastAsia="zh-CN"/>
        </w:rPr>
        <w:t>月降息，美元指数连续第二个交易日下跌，并跌破</w:t>
      </w:r>
      <w:r w:rsidRPr="00DF6A8F">
        <w:rPr>
          <w:rFonts w:ascii="微软雅黑" w:eastAsia="微软雅黑" w:hAnsi="微软雅黑" w:cs="微软雅黑"/>
          <w:spacing w:val="12"/>
          <w:lang w:eastAsia="zh-CN"/>
        </w:rPr>
        <w:t>98</w:t>
      </w:r>
      <w:r w:rsidRPr="00DF6A8F">
        <w:rPr>
          <w:rFonts w:ascii="微软雅黑" w:eastAsia="微软雅黑" w:hAnsi="微软雅黑" w:cs="微软雅黑" w:hint="eastAsia"/>
          <w:spacing w:val="12"/>
          <w:lang w:eastAsia="zh-CN"/>
        </w:rPr>
        <w:t>关口，最终收跌</w:t>
      </w:r>
      <w:r w:rsidRPr="00DF6A8F">
        <w:rPr>
          <w:rFonts w:ascii="微软雅黑" w:eastAsia="微软雅黑" w:hAnsi="微软雅黑" w:cs="微软雅黑"/>
          <w:spacing w:val="12"/>
          <w:lang w:eastAsia="zh-CN"/>
        </w:rPr>
        <w:t>0.28%</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97.75</w:t>
      </w:r>
      <w:r w:rsidRPr="00DF6A8F">
        <w:rPr>
          <w:rFonts w:ascii="微软雅黑" w:eastAsia="微软雅黑" w:hAnsi="微软雅黑" w:cs="微软雅黑" w:hint="eastAsia"/>
          <w:spacing w:val="12"/>
          <w:lang w:eastAsia="zh-CN"/>
        </w:rPr>
        <w:t>；基准的</w:t>
      </w:r>
      <w:r w:rsidRPr="00DF6A8F">
        <w:rPr>
          <w:rFonts w:ascii="微软雅黑" w:eastAsia="微软雅黑" w:hAnsi="微软雅黑" w:cs="微软雅黑"/>
          <w:spacing w:val="12"/>
          <w:lang w:eastAsia="zh-CN"/>
        </w:rPr>
        <w:t>10</w:t>
      </w:r>
      <w:r w:rsidRPr="00DF6A8F">
        <w:rPr>
          <w:rFonts w:ascii="微软雅黑" w:eastAsia="微软雅黑" w:hAnsi="微软雅黑" w:cs="微软雅黑" w:hint="eastAsia"/>
          <w:spacing w:val="12"/>
          <w:lang w:eastAsia="zh-CN"/>
        </w:rPr>
        <w:t>年期美债收益率收报</w:t>
      </w:r>
      <w:r w:rsidRPr="00DF6A8F">
        <w:rPr>
          <w:rFonts w:ascii="微软雅黑" w:eastAsia="微软雅黑" w:hAnsi="微软雅黑" w:cs="微软雅黑"/>
          <w:spacing w:val="12"/>
          <w:lang w:eastAsia="zh-CN"/>
        </w:rPr>
        <w:t>4.245%</w:t>
      </w:r>
      <w:r w:rsidRPr="00DF6A8F">
        <w:rPr>
          <w:rFonts w:ascii="微软雅黑" w:eastAsia="微软雅黑" w:hAnsi="微软雅黑" w:cs="微软雅黑" w:hint="eastAsia"/>
          <w:spacing w:val="12"/>
          <w:lang w:eastAsia="zh-CN"/>
        </w:rPr>
        <w:t>，</w:t>
      </w:r>
      <w:r w:rsidRPr="00DF6A8F">
        <w:rPr>
          <w:rFonts w:ascii="微软雅黑" w:eastAsia="微软雅黑" w:hAnsi="微软雅黑" w:cs="微软雅黑"/>
          <w:spacing w:val="12"/>
          <w:lang w:eastAsia="zh-CN"/>
        </w:rPr>
        <w:t>2</w:t>
      </w:r>
      <w:r w:rsidRPr="00DF6A8F">
        <w:rPr>
          <w:rFonts w:ascii="微软雅黑" w:eastAsia="微软雅黑" w:hAnsi="微软雅黑" w:cs="微软雅黑" w:hint="eastAsia"/>
          <w:spacing w:val="12"/>
          <w:lang w:eastAsia="zh-CN"/>
        </w:rPr>
        <w:t>年期美债收益率收报</w:t>
      </w:r>
      <w:r w:rsidRPr="00DF6A8F">
        <w:rPr>
          <w:rFonts w:ascii="微软雅黑" w:eastAsia="微软雅黑" w:hAnsi="微软雅黑" w:cs="微软雅黑"/>
          <w:spacing w:val="12"/>
          <w:lang w:eastAsia="zh-CN"/>
        </w:rPr>
        <w:t>3.683%</w:t>
      </w:r>
      <w:r w:rsidR="0077299B" w:rsidRPr="0077299B">
        <w:rPr>
          <w:rFonts w:ascii="微软雅黑" w:eastAsia="微软雅黑" w:hAnsi="微软雅黑" w:cs="微软雅黑" w:hint="eastAsia"/>
          <w:spacing w:val="12"/>
          <w:lang w:eastAsia="zh-CN"/>
        </w:rPr>
        <w:t>。</w:t>
      </w:r>
    </w:p>
    <w:p w14:paraId="725DF318" w14:textId="13FD664D" w:rsidR="002760F0" w:rsidRDefault="0077299B" w:rsidP="0077299B">
      <w:pPr>
        <w:spacing w:before="103" w:line="256" w:lineRule="auto"/>
        <w:ind w:right="210" w:firstLine="448"/>
        <w:jc w:val="both"/>
        <w:rPr>
          <w:rFonts w:ascii="微软雅黑" w:eastAsia="微软雅黑" w:hAnsi="微软雅黑" w:cs="微软雅黑"/>
          <w:spacing w:val="12"/>
          <w:lang w:eastAsia="zh-CN"/>
        </w:rPr>
      </w:pPr>
      <w:r w:rsidRPr="0077299B">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33B11834" w:rsidR="00A02266" w:rsidRDefault="00DF6A8F" w:rsidP="006B6996">
      <w:pPr>
        <w:spacing w:before="103" w:line="256" w:lineRule="auto"/>
        <w:ind w:right="210"/>
        <w:jc w:val="center"/>
      </w:pPr>
      <w:r>
        <w:rPr>
          <w:noProof/>
          <w:lang w:eastAsia="zh-CN"/>
        </w:rPr>
        <w:drawing>
          <wp:inline distT="0" distB="0" distL="0" distR="0" wp14:anchorId="5291B99B" wp14:editId="70562407">
            <wp:extent cx="5273675" cy="287782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877820"/>
                    </a:xfrm>
                    <a:prstGeom prst="rect">
                      <a:avLst/>
                    </a:prstGeom>
                    <a:noFill/>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4B0F558D" w:rsidR="00EF55A3" w:rsidRDefault="00DF6A8F" w:rsidP="00B00DB4">
      <w:pPr>
        <w:spacing w:before="103" w:line="256" w:lineRule="auto"/>
        <w:ind w:right="210" w:firstLine="468"/>
        <w:jc w:val="both"/>
        <w:rPr>
          <w:rFonts w:ascii="微软雅黑" w:eastAsia="微软雅黑" w:hAnsi="微软雅黑" w:cs="微软雅黑"/>
          <w:spacing w:val="12"/>
          <w:lang w:eastAsia="zh-CN"/>
        </w:rPr>
      </w:pPr>
      <w:r w:rsidRPr="00DF6A8F">
        <w:rPr>
          <w:rFonts w:ascii="微软雅黑" w:eastAsia="微软雅黑" w:hAnsi="微软雅黑" w:cs="微软雅黑" w:hint="eastAsia"/>
          <w:spacing w:val="12"/>
          <w:lang w:eastAsia="zh-CN"/>
        </w:rPr>
        <w:t>隔夜，国际贵金属期货普遍收涨，</w:t>
      </w:r>
      <w:r w:rsidRPr="00DF6A8F">
        <w:rPr>
          <w:rFonts w:ascii="微软雅黑" w:eastAsia="微软雅黑" w:hAnsi="微软雅黑" w:cs="微软雅黑"/>
          <w:spacing w:val="12"/>
          <w:lang w:eastAsia="zh-CN"/>
        </w:rPr>
        <w:t>COMEX</w:t>
      </w:r>
      <w:r w:rsidRPr="00DF6A8F">
        <w:rPr>
          <w:rFonts w:ascii="微软雅黑" w:eastAsia="微软雅黑" w:hAnsi="微软雅黑" w:cs="微软雅黑" w:hint="eastAsia"/>
          <w:spacing w:val="12"/>
          <w:lang w:eastAsia="zh-CN"/>
        </w:rPr>
        <w:t>黄金期货涨</w:t>
      </w:r>
      <w:r w:rsidRPr="00DF6A8F">
        <w:rPr>
          <w:rFonts w:ascii="微软雅黑" w:eastAsia="微软雅黑" w:hAnsi="微软雅黑" w:cs="微软雅黑"/>
          <w:spacing w:val="12"/>
          <w:lang w:eastAsia="zh-CN"/>
        </w:rPr>
        <w:t>0.24%</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3407.00</w:t>
      </w:r>
      <w:r w:rsidRPr="00DF6A8F">
        <w:rPr>
          <w:rFonts w:ascii="微软雅黑" w:eastAsia="微软雅黑" w:hAnsi="微软雅黑" w:cs="微软雅黑" w:hint="eastAsia"/>
          <w:spacing w:val="12"/>
          <w:lang w:eastAsia="zh-CN"/>
        </w:rPr>
        <w:t>美元</w:t>
      </w:r>
      <w:r w:rsidRPr="00DF6A8F">
        <w:rPr>
          <w:rFonts w:ascii="微软雅黑" w:eastAsia="微软雅黑" w:hAnsi="微软雅黑" w:cs="微软雅黑"/>
          <w:spacing w:val="12"/>
          <w:lang w:eastAsia="zh-CN"/>
        </w:rPr>
        <w:t>/</w:t>
      </w:r>
      <w:r w:rsidRPr="00DF6A8F">
        <w:rPr>
          <w:rFonts w:ascii="微软雅黑" w:eastAsia="微软雅黑" w:hAnsi="微软雅黑" w:cs="微软雅黑" w:hint="eastAsia"/>
          <w:spacing w:val="12"/>
          <w:lang w:eastAsia="zh-CN"/>
        </w:rPr>
        <w:t>盎司，</w:t>
      </w:r>
      <w:r w:rsidRPr="00DF6A8F">
        <w:rPr>
          <w:rFonts w:ascii="微软雅黑" w:eastAsia="微软雅黑" w:hAnsi="微软雅黑" w:cs="微软雅黑"/>
          <w:spacing w:val="12"/>
          <w:lang w:eastAsia="zh-CN"/>
        </w:rPr>
        <w:t>COMEX</w:t>
      </w:r>
      <w:r w:rsidRPr="00DF6A8F">
        <w:rPr>
          <w:rFonts w:ascii="微软雅黑" w:eastAsia="微软雅黑" w:hAnsi="微软雅黑" w:cs="微软雅黑" w:hint="eastAsia"/>
          <w:spacing w:val="12"/>
          <w:lang w:eastAsia="zh-CN"/>
        </w:rPr>
        <w:t>白银期货涨</w:t>
      </w:r>
      <w:r w:rsidRPr="00DF6A8F">
        <w:rPr>
          <w:rFonts w:ascii="微软雅黑" w:eastAsia="微软雅黑" w:hAnsi="微软雅黑" w:cs="微软雅黑"/>
          <w:spacing w:val="12"/>
          <w:lang w:eastAsia="zh-CN"/>
        </w:rPr>
        <w:t>1.44%</w:t>
      </w:r>
      <w:r w:rsidRPr="00DF6A8F">
        <w:rPr>
          <w:rFonts w:ascii="微软雅黑" w:eastAsia="微软雅黑" w:hAnsi="微软雅黑" w:cs="微软雅黑" w:hint="eastAsia"/>
          <w:spacing w:val="12"/>
          <w:lang w:eastAsia="zh-CN"/>
        </w:rPr>
        <w:t>报</w:t>
      </w:r>
      <w:r w:rsidRPr="00DF6A8F">
        <w:rPr>
          <w:rFonts w:ascii="微软雅黑" w:eastAsia="微软雅黑" w:hAnsi="微软雅黑" w:cs="微软雅黑"/>
          <w:spacing w:val="12"/>
          <w:lang w:eastAsia="zh-CN"/>
        </w:rPr>
        <w:t>38.55</w:t>
      </w:r>
      <w:r w:rsidRPr="00DF6A8F">
        <w:rPr>
          <w:rFonts w:ascii="微软雅黑" w:eastAsia="微软雅黑" w:hAnsi="微软雅黑" w:cs="微软雅黑" w:hint="eastAsia"/>
          <w:spacing w:val="12"/>
          <w:lang w:eastAsia="zh-CN"/>
        </w:rPr>
        <w:t>美元</w:t>
      </w:r>
      <w:r w:rsidRPr="00DF6A8F">
        <w:rPr>
          <w:rFonts w:ascii="微软雅黑" w:eastAsia="微软雅黑" w:hAnsi="微软雅黑" w:cs="微软雅黑"/>
          <w:spacing w:val="12"/>
          <w:lang w:eastAsia="zh-CN"/>
        </w:rPr>
        <w:t>/</w:t>
      </w:r>
      <w:r w:rsidRPr="00DF6A8F">
        <w:rPr>
          <w:rFonts w:ascii="微软雅黑" w:eastAsia="微软雅黑" w:hAnsi="微软雅黑" w:cs="微软雅黑" w:hint="eastAsia"/>
          <w:spacing w:val="12"/>
          <w:lang w:eastAsia="zh-CN"/>
        </w:rPr>
        <w:t>盎司；内盘方面，沪金沪银主力合约均录得上涨。受市场降息基调提振，美元指数维持低位震荡运行，沪市金价修复此前跌势，银价延续强势反弹。美国</w:t>
      </w:r>
      <w:r w:rsidRPr="00DF6A8F">
        <w:rPr>
          <w:rFonts w:ascii="微软雅黑" w:eastAsia="微软雅黑" w:hAnsi="微软雅黑" w:cs="微软雅黑"/>
          <w:spacing w:val="12"/>
          <w:lang w:eastAsia="zh-CN"/>
        </w:rPr>
        <w:t>7</w:t>
      </w:r>
      <w:r w:rsidRPr="00DF6A8F">
        <w:rPr>
          <w:rFonts w:ascii="微软雅黑" w:eastAsia="微软雅黑" w:hAnsi="微软雅黑" w:cs="微软雅黑" w:hint="eastAsia"/>
          <w:spacing w:val="12"/>
          <w:lang w:eastAsia="zh-CN"/>
        </w:rPr>
        <w:t>月</w:t>
      </w:r>
      <w:r w:rsidRPr="00DF6A8F">
        <w:rPr>
          <w:rFonts w:ascii="微软雅黑" w:eastAsia="微软雅黑" w:hAnsi="微软雅黑" w:cs="微软雅黑"/>
          <w:spacing w:val="12"/>
          <w:lang w:eastAsia="zh-CN"/>
        </w:rPr>
        <w:t>CPI</w:t>
      </w:r>
      <w:r w:rsidRPr="00DF6A8F">
        <w:rPr>
          <w:rFonts w:ascii="微软雅黑" w:eastAsia="微软雅黑" w:hAnsi="微软雅黑" w:cs="微软雅黑" w:hint="eastAsia"/>
          <w:spacing w:val="12"/>
          <w:lang w:eastAsia="zh-CN"/>
        </w:rPr>
        <w:t>同比增速低于市场预期，或预示在前期关税预期反复及“抢进口”现象带动下，商家继续消耗库存囤积，并未将成本上行压力完全转嫁至消费端。结合此前大幅遇冷的非农就业报告和</w:t>
      </w:r>
      <w:r w:rsidRPr="00DF6A8F">
        <w:rPr>
          <w:rFonts w:ascii="微软雅黑" w:eastAsia="微软雅黑" w:hAnsi="微软雅黑" w:cs="微软雅黑"/>
          <w:spacing w:val="12"/>
          <w:lang w:eastAsia="zh-CN"/>
        </w:rPr>
        <w:t>PMI</w:t>
      </w:r>
      <w:r w:rsidRPr="00DF6A8F">
        <w:rPr>
          <w:rFonts w:ascii="微软雅黑" w:eastAsia="微软雅黑" w:hAnsi="微软雅黑" w:cs="微软雅黑" w:hint="eastAsia"/>
          <w:spacing w:val="12"/>
          <w:lang w:eastAsia="zh-CN"/>
        </w:rPr>
        <w:t>指标，美国经济边际放缓预期得以强化，大幅抬升美联储</w:t>
      </w:r>
      <w:r w:rsidRPr="00DF6A8F">
        <w:rPr>
          <w:rFonts w:ascii="微软雅黑" w:eastAsia="微软雅黑" w:hAnsi="微软雅黑" w:cs="微软雅黑"/>
          <w:spacing w:val="12"/>
          <w:lang w:eastAsia="zh-CN"/>
        </w:rPr>
        <w:t>9</w:t>
      </w:r>
      <w:r w:rsidRPr="00DF6A8F">
        <w:rPr>
          <w:rFonts w:ascii="微软雅黑" w:eastAsia="微软雅黑" w:hAnsi="微软雅黑" w:cs="微软雅黑" w:hint="eastAsia"/>
          <w:spacing w:val="12"/>
          <w:lang w:eastAsia="zh-CN"/>
        </w:rPr>
        <w:t>月降息概率，使得美联储九月开启降息窗口成为市场一致预期的基准情形，对金银价形成较强支撑。隔夜，美国财长贝森特再度呼吁美联储进行紧急降息，并表示美国利率应当比当前水平低</w:t>
      </w:r>
      <w:r w:rsidRPr="00DF6A8F">
        <w:rPr>
          <w:rFonts w:ascii="微软雅黑" w:eastAsia="微软雅黑" w:hAnsi="微软雅黑" w:cs="微软雅黑"/>
          <w:spacing w:val="12"/>
          <w:lang w:eastAsia="zh-CN"/>
        </w:rPr>
        <w:t>150</w:t>
      </w:r>
      <w:r w:rsidRPr="00DF6A8F">
        <w:rPr>
          <w:rFonts w:ascii="微软雅黑" w:eastAsia="微软雅黑" w:hAnsi="微软雅黑" w:cs="微软雅黑" w:hint="eastAsia"/>
          <w:spacing w:val="12"/>
          <w:lang w:eastAsia="zh-CN"/>
        </w:rPr>
        <w:t>到</w:t>
      </w:r>
      <w:r w:rsidRPr="00DF6A8F">
        <w:rPr>
          <w:rFonts w:ascii="微软雅黑" w:eastAsia="微软雅黑" w:hAnsi="微软雅黑" w:cs="微软雅黑"/>
          <w:spacing w:val="12"/>
          <w:lang w:eastAsia="zh-CN"/>
        </w:rPr>
        <w:t>175</w:t>
      </w:r>
      <w:r w:rsidRPr="00DF6A8F">
        <w:rPr>
          <w:rFonts w:ascii="微软雅黑" w:eastAsia="微软雅黑" w:hAnsi="微软雅黑" w:cs="微软雅黑" w:hint="eastAsia"/>
          <w:spacing w:val="12"/>
          <w:lang w:eastAsia="zh-CN"/>
        </w:rPr>
        <w:t>个基点，美联储独立性持续受到阻碍，使得避险情绪边际抬升，但考虑到关税叠加财政刺激计划，大于</w:t>
      </w:r>
      <w:r w:rsidRPr="00DF6A8F">
        <w:rPr>
          <w:rFonts w:ascii="微软雅黑" w:eastAsia="微软雅黑" w:hAnsi="微软雅黑" w:cs="微软雅黑"/>
          <w:spacing w:val="12"/>
          <w:lang w:eastAsia="zh-CN"/>
        </w:rPr>
        <w:t>25bps</w:t>
      </w:r>
      <w:r w:rsidRPr="00DF6A8F">
        <w:rPr>
          <w:rFonts w:ascii="微软雅黑" w:eastAsia="微软雅黑" w:hAnsi="微软雅黑" w:cs="微软雅黑" w:hint="eastAsia"/>
          <w:spacing w:val="12"/>
          <w:lang w:eastAsia="zh-CN"/>
        </w:rPr>
        <w:t>降息幅度的可行性较低且风险较大。短期来看，经济“硬数据”接连走软，叠加降息预期显著抬升，美元指数维持震荡偏弱格局，利多金价，但若后续美俄谈判取得实质性进展，或释放金价回调压力。中期来看，关税落地加剧通胀反弹风险、美联储宽松政策预期、美元信用受损、央行购金需求韧性等因素仍提供较强支撑，看多逻辑未有明显松动，推动金价中枢上移。操作上，短线逢低轻仓试多，中长期维持逢低布局思路，注意风险控制。伦敦现货金价或维持</w:t>
      </w:r>
      <w:r w:rsidRPr="00DF6A8F">
        <w:rPr>
          <w:rFonts w:ascii="微软雅黑" w:eastAsia="微软雅黑" w:hAnsi="微软雅黑" w:cs="微软雅黑"/>
          <w:spacing w:val="12"/>
          <w:lang w:eastAsia="zh-CN"/>
        </w:rPr>
        <w:t>3350-3400</w:t>
      </w:r>
      <w:r w:rsidRPr="00DF6A8F">
        <w:rPr>
          <w:rFonts w:ascii="微软雅黑" w:eastAsia="微软雅黑" w:hAnsi="微软雅黑" w:cs="微软雅黑" w:hint="eastAsia"/>
          <w:spacing w:val="12"/>
          <w:lang w:eastAsia="zh-CN"/>
        </w:rPr>
        <w:t>美元</w:t>
      </w:r>
      <w:r w:rsidRPr="00DF6A8F">
        <w:rPr>
          <w:rFonts w:ascii="微软雅黑" w:eastAsia="微软雅黑" w:hAnsi="微软雅黑" w:cs="微软雅黑"/>
          <w:spacing w:val="12"/>
          <w:lang w:eastAsia="zh-CN"/>
        </w:rPr>
        <w:t>/</w:t>
      </w:r>
      <w:r w:rsidRPr="00DF6A8F">
        <w:rPr>
          <w:rFonts w:ascii="微软雅黑" w:eastAsia="微软雅黑" w:hAnsi="微软雅黑" w:cs="微软雅黑" w:hint="eastAsia"/>
          <w:spacing w:val="12"/>
          <w:lang w:eastAsia="zh-CN"/>
        </w:rPr>
        <w:t>盎司区间震荡向上，若突破</w:t>
      </w:r>
      <w:r w:rsidRPr="00DF6A8F">
        <w:rPr>
          <w:rFonts w:ascii="微软雅黑" w:eastAsia="微软雅黑" w:hAnsi="微软雅黑" w:cs="微软雅黑"/>
          <w:spacing w:val="12"/>
          <w:lang w:eastAsia="zh-CN"/>
        </w:rPr>
        <w:t>3400</w:t>
      </w:r>
      <w:r w:rsidRPr="00DF6A8F">
        <w:rPr>
          <w:rFonts w:ascii="微软雅黑" w:eastAsia="微软雅黑" w:hAnsi="微软雅黑" w:cs="微软雅黑" w:hint="eastAsia"/>
          <w:spacing w:val="12"/>
          <w:lang w:eastAsia="zh-CN"/>
        </w:rPr>
        <w:t>重要关口有望冲击历史新高；伦敦银价关注区间：</w:t>
      </w:r>
      <w:r w:rsidRPr="00DF6A8F">
        <w:rPr>
          <w:rFonts w:ascii="微软雅黑" w:eastAsia="微软雅黑" w:hAnsi="微软雅黑" w:cs="微软雅黑"/>
          <w:spacing w:val="12"/>
          <w:lang w:eastAsia="zh-CN"/>
        </w:rPr>
        <w:t>38-39</w:t>
      </w:r>
      <w:r w:rsidRPr="00DF6A8F">
        <w:rPr>
          <w:rFonts w:ascii="微软雅黑" w:eastAsia="微软雅黑" w:hAnsi="微软雅黑" w:cs="微软雅黑" w:hint="eastAsia"/>
          <w:spacing w:val="12"/>
          <w:lang w:eastAsia="zh-CN"/>
        </w:rPr>
        <w:t>美元</w:t>
      </w:r>
      <w:r w:rsidRPr="00DF6A8F">
        <w:rPr>
          <w:rFonts w:ascii="微软雅黑" w:eastAsia="微软雅黑" w:hAnsi="微软雅黑" w:cs="微软雅黑"/>
          <w:spacing w:val="12"/>
          <w:lang w:eastAsia="zh-CN"/>
        </w:rPr>
        <w:t>/</w:t>
      </w:r>
      <w:r w:rsidRPr="00DF6A8F">
        <w:rPr>
          <w:rFonts w:ascii="微软雅黑" w:eastAsia="微软雅黑" w:hAnsi="微软雅黑" w:cs="微软雅黑" w:hint="eastAsia"/>
          <w:spacing w:val="12"/>
          <w:lang w:eastAsia="zh-CN"/>
        </w:rPr>
        <w:t>盎司，短线</w:t>
      </w:r>
      <w:r w:rsidRPr="00DF6A8F">
        <w:rPr>
          <w:rFonts w:ascii="微软雅黑" w:eastAsia="微软雅黑" w:hAnsi="微软雅黑" w:cs="微软雅黑"/>
          <w:spacing w:val="12"/>
          <w:lang w:eastAsia="zh-CN"/>
        </w:rPr>
        <w:t>39</w:t>
      </w:r>
      <w:r>
        <w:rPr>
          <w:rFonts w:ascii="微软雅黑" w:eastAsia="微软雅黑" w:hAnsi="微软雅黑" w:cs="微软雅黑" w:hint="eastAsia"/>
          <w:spacing w:val="12"/>
          <w:lang w:eastAsia="zh-CN"/>
        </w:rPr>
        <w:t>美元关口附近或面临较强阻力</w:t>
      </w:r>
      <w:r w:rsidR="00EF55A3" w:rsidRPr="00EF55A3">
        <w:rPr>
          <w:rFonts w:ascii="微软雅黑" w:eastAsia="微软雅黑" w:hAnsi="微软雅黑" w:cs="微软雅黑" w:hint="eastAsia"/>
          <w:spacing w:val="12"/>
          <w:lang w:eastAsia="zh-CN"/>
        </w:rPr>
        <w:t>。</w:t>
      </w:r>
      <w:bookmarkStart w:id="1" w:name="_GoBack"/>
      <w:bookmarkEnd w:id="1"/>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98ED315" w:rsidR="007A477E" w:rsidRDefault="00DF6A8F"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3924F0">
        <w:rPr>
          <w:rFonts w:ascii="黑体" w:eastAsia="黑体" w:hAnsi="黑体"/>
          <w:noProof/>
          <w:sz w:val="20"/>
          <w:szCs w:val="20"/>
        </w:rPr>
        <w:drawing>
          <wp:inline distT="0" distB="0" distL="0" distR="0" wp14:anchorId="2744B501" wp14:editId="11E0C22E">
            <wp:extent cx="4695825" cy="2266950"/>
            <wp:effectExtent l="0" t="0" r="9525" b="0"/>
            <wp:docPr id="180973024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30242"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22669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3995E88E" w14:textId="77777777" w:rsidR="00DF6A8F" w:rsidRPr="00DF6A8F" w:rsidRDefault="00DF6A8F" w:rsidP="00DF6A8F">
      <w:pPr>
        <w:spacing w:before="103" w:line="256" w:lineRule="auto"/>
        <w:ind w:right="210" w:firstLine="468"/>
        <w:jc w:val="both"/>
        <w:rPr>
          <w:rFonts w:ascii="微软雅黑" w:eastAsia="微软雅黑" w:hAnsi="微软雅黑" w:cs="微软雅黑"/>
          <w:noProof/>
          <w:spacing w:val="7"/>
          <w:lang w:eastAsia="zh-CN"/>
        </w:rPr>
      </w:pPr>
      <w:r w:rsidRPr="00DF6A8F">
        <w:rPr>
          <w:rFonts w:ascii="微软雅黑" w:eastAsia="微软雅黑" w:hAnsi="微软雅黑" w:cs="微软雅黑" w:hint="eastAsia"/>
          <w:noProof/>
          <w:spacing w:val="7"/>
          <w:lang w:eastAsia="zh-CN"/>
        </w:rPr>
        <w:t>洲际交易所</w:t>
      </w:r>
      <w:r w:rsidRPr="00DF6A8F">
        <w:rPr>
          <w:rFonts w:ascii="微软雅黑" w:eastAsia="微软雅黑" w:hAnsi="微软雅黑" w:cs="微软雅黑"/>
          <w:noProof/>
          <w:spacing w:val="7"/>
          <w:lang w:eastAsia="zh-CN"/>
        </w:rPr>
        <w:t>(ICE)</w:t>
      </w:r>
      <w:r w:rsidRPr="00DF6A8F">
        <w:rPr>
          <w:rFonts w:ascii="微软雅黑" w:eastAsia="微软雅黑" w:hAnsi="微软雅黑" w:cs="微软雅黑" w:hint="eastAsia"/>
          <w:noProof/>
          <w:spacing w:val="7"/>
          <w:lang w:eastAsia="zh-CN"/>
        </w:rPr>
        <w:t>原糖期货周三收跌，自两个月高点回落。</w:t>
      </w:r>
      <w:r w:rsidRPr="00DF6A8F">
        <w:rPr>
          <w:rFonts w:ascii="微软雅黑" w:eastAsia="微软雅黑" w:hAnsi="微软雅黑" w:cs="微软雅黑"/>
          <w:noProof/>
          <w:spacing w:val="7"/>
          <w:lang w:eastAsia="zh-CN"/>
        </w:rPr>
        <w:t>ICE</w:t>
      </w:r>
      <w:r w:rsidRPr="00DF6A8F">
        <w:rPr>
          <w:rFonts w:ascii="微软雅黑" w:eastAsia="微软雅黑" w:hAnsi="微软雅黑" w:cs="微软雅黑" w:hint="eastAsia"/>
          <w:noProof/>
          <w:spacing w:val="7"/>
          <w:lang w:eastAsia="zh-CN"/>
        </w:rPr>
        <w:t>交投最活跃的</w:t>
      </w:r>
      <w:r w:rsidRPr="00DF6A8F">
        <w:rPr>
          <w:rFonts w:ascii="微软雅黑" w:eastAsia="微软雅黑" w:hAnsi="微软雅黑" w:cs="微软雅黑"/>
          <w:noProof/>
          <w:spacing w:val="7"/>
          <w:lang w:eastAsia="zh-CN"/>
        </w:rPr>
        <w:t>10</w:t>
      </w:r>
      <w:r w:rsidRPr="00DF6A8F">
        <w:rPr>
          <w:rFonts w:ascii="微软雅黑" w:eastAsia="微软雅黑" w:hAnsi="微软雅黑" w:cs="微软雅黑" w:hint="eastAsia"/>
          <w:noProof/>
          <w:spacing w:val="7"/>
          <w:lang w:eastAsia="zh-CN"/>
        </w:rPr>
        <w:t>月原糖期货上跌</w:t>
      </w:r>
      <w:r w:rsidRPr="00DF6A8F">
        <w:rPr>
          <w:rFonts w:ascii="微软雅黑" w:eastAsia="微软雅黑" w:hAnsi="微软雅黑" w:cs="微软雅黑"/>
          <w:noProof/>
          <w:spacing w:val="7"/>
          <w:lang w:eastAsia="zh-CN"/>
        </w:rPr>
        <w:t>0.09</w:t>
      </w:r>
      <w:r w:rsidRPr="00DF6A8F">
        <w:rPr>
          <w:rFonts w:ascii="微软雅黑" w:eastAsia="微软雅黑" w:hAnsi="微软雅黑" w:cs="微软雅黑" w:hint="eastAsia"/>
          <w:noProof/>
          <w:spacing w:val="7"/>
          <w:lang w:eastAsia="zh-CN"/>
        </w:rPr>
        <w:t>美分或</w:t>
      </w:r>
      <w:r w:rsidRPr="00DF6A8F">
        <w:rPr>
          <w:rFonts w:ascii="微软雅黑" w:eastAsia="微软雅黑" w:hAnsi="微软雅黑" w:cs="微软雅黑"/>
          <w:noProof/>
          <w:spacing w:val="7"/>
          <w:lang w:eastAsia="zh-CN"/>
        </w:rPr>
        <w:t>0.05%</w:t>
      </w:r>
      <w:r w:rsidRPr="00DF6A8F">
        <w:rPr>
          <w:rFonts w:ascii="微软雅黑" w:eastAsia="微软雅黑" w:hAnsi="微软雅黑" w:cs="微软雅黑" w:hint="eastAsia"/>
          <w:noProof/>
          <w:spacing w:val="7"/>
          <w:lang w:eastAsia="zh-CN"/>
        </w:rPr>
        <w:t>，结算价报每磅</w:t>
      </w:r>
      <w:r w:rsidRPr="00DF6A8F">
        <w:rPr>
          <w:rFonts w:ascii="微软雅黑" w:eastAsia="微软雅黑" w:hAnsi="微软雅黑" w:cs="微软雅黑"/>
          <w:noProof/>
          <w:spacing w:val="7"/>
          <w:lang w:eastAsia="zh-CN"/>
        </w:rPr>
        <w:t>16.85</w:t>
      </w:r>
      <w:r w:rsidRPr="00DF6A8F">
        <w:rPr>
          <w:rFonts w:ascii="微软雅黑" w:eastAsia="微软雅黑" w:hAnsi="微软雅黑" w:cs="微软雅黑" w:hint="eastAsia"/>
          <w:noProof/>
          <w:spacing w:val="7"/>
          <w:lang w:eastAsia="zh-CN"/>
        </w:rPr>
        <w:t>美分，盘中一度触及每磅</w:t>
      </w:r>
      <w:r w:rsidRPr="00DF6A8F">
        <w:rPr>
          <w:rFonts w:ascii="微软雅黑" w:eastAsia="微软雅黑" w:hAnsi="微软雅黑" w:cs="微软雅黑"/>
          <w:noProof/>
          <w:spacing w:val="7"/>
          <w:lang w:eastAsia="zh-CN"/>
        </w:rPr>
        <w:t>17.05</w:t>
      </w:r>
      <w:r w:rsidRPr="00DF6A8F">
        <w:rPr>
          <w:rFonts w:ascii="微软雅黑" w:eastAsia="微软雅黑" w:hAnsi="微软雅黑" w:cs="微软雅黑" w:hint="eastAsia"/>
          <w:noProof/>
          <w:spacing w:val="7"/>
          <w:lang w:eastAsia="zh-CN"/>
        </w:rPr>
        <w:t>美分。</w:t>
      </w:r>
    </w:p>
    <w:p w14:paraId="4707630E" w14:textId="77777777" w:rsidR="00DF6A8F" w:rsidRPr="00DF6A8F" w:rsidRDefault="00DF6A8F" w:rsidP="00DF6A8F">
      <w:pPr>
        <w:spacing w:before="103" w:line="256" w:lineRule="auto"/>
        <w:ind w:right="210" w:firstLine="468"/>
        <w:jc w:val="both"/>
        <w:rPr>
          <w:rFonts w:ascii="微软雅黑" w:eastAsia="微软雅黑" w:hAnsi="微软雅黑" w:cs="微软雅黑"/>
          <w:noProof/>
          <w:spacing w:val="7"/>
          <w:lang w:eastAsia="zh-CN"/>
        </w:rPr>
      </w:pPr>
      <w:r w:rsidRPr="00DF6A8F">
        <w:rPr>
          <w:rFonts w:ascii="微软雅黑" w:eastAsia="微软雅黑" w:hAnsi="微软雅黑" w:cs="微软雅黑" w:hint="eastAsia"/>
          <w:noProof/>
          <w:spacing w:val="7"/>
          <w:lang w:eastAsia="zh-CN"/>
        </w:rPr>
        <w:t>亚洲主要产糖国生产前景良好，全球供应预期偏松，不过市场担忧</w:t>
      </w:r>
      <w:r w:rsidRPr="00DF6A8F">
        <w:rPr>
          <w:rFonts w:ascii="微软雅黑" w:eastAsia="微软雅黑" w:hAnsi="微软雅黑" w:cs="微软雅黑"/>
          <w:noProof/>
          <w:spacing w:val="7"/>
          <w:lang w:eastAsia="zh-CN"/>
        </w:rPr>
        <w:t>2025/26</w:t>
      </w:r>
      <w:r w:rsidRPr="00DF6A8F">
        <w:rPr>
          <w:rFonts w:ascii="微软雅黑" w:eastAsia="微软雅黑" w:hAnsi="微软雅黑" w:cs="微软雅黑" w:hint="eastAsia"/>
          <w:noProof/>
          <w:spacing w:val="7"/>
          <w:lang w:eastAsia="zh-CN"/>
        </w:rPr>
        <w:t>年度甘蔗含糖量，加之需求有改善迹象，原糖价格短期反弹。巴西对外贸易秘书处出口数据显示，巴西</w:t>
      </w:r>
      <w:r w:rsidRPr="00DF6A8F">
        <w:rPr>
          <w:rFonts w:ascii="微软雅黑" w:eastAsia="微软雅黑" w:hAnsi="微软雅黑" w:cs="微软雅黑"/>
          <w:noProof/>
          <w:spacing w:val="7"/>
          <w:lang w:eastAsia="zh-CN"/>
        </w:rPr>
        <w:t>8</w:t>
      </w:r>
      <w:r w:rsidRPr="00DF6A8F">
        <w:rPr>
          <w:rFonts w:ascii="微软雅黑" w:eastAsia="微软雅黑" w:hAnsi="微软雅黑" w:cs="微软雅黑" w:hint="eastAsia"/>
          <w:noProof/>
          <w:spacing w:val="7"/>
          <w:lang w:eastAsia="zh-CN"/>
        </w:rPr>
        <w:t>月第一周出口糖</w:t>
      </w:r>
      <w:r w:rsidRPr="00DF6A8F">
        <w:rPr>
          <w:rFonts w:ascii="微软雅黑" w:eastAsia="微软雅黑" w:hAnsi="微软雅黑" w:cs="微软雅黑"/>
          <w:noProof/>
          <w:spacing w:val="7"/>
          <w:lang w:eastAsia="zh-CN"/>
        </w:rPr>
        <w:lastRenderedPageBreak/>
        <w:t>1094070.33</w:t>
      </w:r>
      <w:r w:rsidRPr="00DF6A8F">
        <w:rPr>
          <w:rFonts w:ascii="微软雅黑" w:eastAsia="微软雅黑" w:hAnsi="微软雅黑" w:cs="微软雅黑" w:hint="eastAsia"/>
          <w:noProof/>
          <w:spacing w:val="7"/>
          <w:lang w:eastAsia="zh-CN"/>
        </w:rPr>
        <w:t>吨，日均出口量为</w:t>
      </w:r>
      <w:r w:rsidRPr="00DF6A8F">
        <w:rPr>
          <w:rFonts w:ascii="微软雅黑" w:eastAsia="微软雅黑" w:hAnsi="微软雅黑" w:cs="微软雅黑"/>
          <w:noProof/>
          <w:spacing w:val="7"/>
          <w:lang w:eastAsia="zh-CN"/>
        </w:rPr>
        <w:t>182345.05</w:t>
      </w:r>
      <w:r w:rsidRPr="00DF6A8F">
        <w:rPr>
          <w:rFonts w:ascii="微软雅黑" w:eastAsia="微软雅黑" w:hAnsi="微软雅黑" w:cs="微软雅黑" w:hint="eastAsia"/>
          <w:noProof/>
          <w:spacing w:val="7"/>
          <w:lang w:eastAsia="zh-CN"/>
        </w:rPr>
        <w:t>吨，较上年</w:t>
      </w:r>
      <w:r w:rsidRPr="00DF6A8F">
        <w:rPr>
          <w:rFonts w:ascii="微软雅黑" w:eastAsia="微软雅黑" w:hAnsi="微软雅黑" w:cs="微软雅黑"/>
          <w:noProof/>
          <w:spacing w:val="7"/>
          <w:lang w:eastAsia="zh-CN"/>
        </w:rPr>
        <w:t>8</w:t>
      </w:r>
      <w:r w:rsidRPr="00DF6A8F">
        <w:rPr>
          <w:rFonts w:ascii="微软雅黑" w:eastAsia="微软雅黑" w:hAnsi="微软雅黑" w:cs="微软雅黑" w:hint="eastAsia"/>
          <w:noProof/>
          <w:spacing w:val="7"/>
          <w:lang w:eastAsia="zh-CN"/>
        </w:rPr>
        <w:t>月全月的日均出口量</w:t>
      </w:r>
      <w:r w:rsidRPr="00DF6A8F">
        <w:rPr>
          <w:rFonts w:ascii="微软雅黑" w:eastAsia="微软雅黑" w:hAnsi="微软雅黑" w:cs="微软雅黑"/>
          <w:noProof/>
          <w:spacing w:val="7"/>
          <w:lang w:eastAsia="zh-CN"/>
        </w:rPr>
        <w:t>178219.69</w:t>
      </w:r>
      <w:r w:rsidRPr="00DF6A8F">
        <w:rPr>
          <w:rFonts w:ascii="微软雅黑" w:eastAsia="微软雅黑" w:hAnsi="微软雅黑" w:cs="微软雅黑" w:hint="eastAsia"/>
          <w:noProof/>
          <w:spacing w:val="7"/>
          <w:lang w:eastAsia="zh-CN"/>
        </w:rPr>
        <w:t>吨增加</w:t>
      </w:r>
      <w:r w:rsidRPr="00DF6A8F">
        <w:rPr>
          <w:rFonts w:ascii="微软雅黑" w:eastAsia="微软雅黑" w:hAnsi="微软雅黑" w:cs="微软雅黑"/>
          <w:noProof/>
          <w:spacing w:val="7"/>
          <w:lang w:eastAsia="zh-CN"/>
        </w:rPr>
        <w:t>2%</w:t>
      </w:r>
      <w:r w:rsidRPr="00DF6A8F">
        <w:rPr>
          <w:rFonts w:ascii="微软雅黑" w:eastAsia="微软雅黑" w:hAnsi="微软雅黑" w:cs="微软雅黑" w:hint="eastAsia"/>
          <w:noProof/>
          <w:spacing w:val="7"/>
          <w:lang w:eastAsia="zh-CN"/>
        </w:rPr>
        <w:t>。美国农业部预计，美国</w:t>
      </w:r>
      <w:r w:rsidRPr="00DF6A8F">
        <w:rPr>
          <w:rFonts w:ascii="微软雅黑" w:eastAsia="微软雅黑" w:hAnsi="微软雅黑" w:cs="微软雅黑"/>
          <w:noProof/>
          <w:spacing w:val="7"/>
          <w:lang w:eastAsia="zh-CN"/>
        </w:rPr>
        <w:t>2025/26</w:t>
      </w:r>
      <w:r w:rsidRPr="00DF6A8F">
        <w:rPr>
          <w:rFonts w:ascii="微软雅黑" w:eastAsia="微软雅黑" w:hAnsi="微软雅黑" w:cs="微软雅黑" w:hint="eastAsia"/>
          <w:noProof/>
          <w:spacing w:val="7"/>
          <w:lang w:eastAsia="zh-CN"/>
        </w:rPr>
        <w:t>年度糖产量将达到创纪录的</w:t>
      </w:r>
      <w:r w:rsidRPr="00DF6A8F">
        <w:rPr>
          <w:rFonts w:ascii="微软雅黑" w:eastAsia="微软雅黑" w:hAnsi="微软雅黑" w:cs="微软雅黑"/>
          <w:noProof/>
          <w:spacing w:val="7"/>
          <w:lang w:eastAsia="zh-CN"/>
        </w:rPr>
        <w:t>942</w:t>
      </w:r>
      <w:r w:rsidRPr="00DF6A8F">
        <w:rPr>
          <w:rFonts w:ascii="微软雅黑" w:eastAsia="微软雅黑" w:hAnsi="微软雅黑" w:cs="微软雅黑" w:hint="eastAsia"/>
          <w:noProof/>
          <w:spacing w:val="7"/>
          <w:lang w:eastAsia="zh-CN"/>
        </w:rPr>
        <w:t>万短吨。</w:t>
      </w:r>
    </w:p>
    <w:p w14:paraId="5231010D" w14:textId="016FF744" w:rsidR="00EF55A3" w:rsidRDefault="00DF6A8F" w:rsidP="00DF6A8F">
      <w:pPr>
        <w:spacing w:before="103" w:line="256" w:lineRule="auto"/>
        <w:ind w:right="210" w:firstLine="468"/>
        <w:jc w:val="both"/>
        <w:rPr>
          <w:rFonts w:ascii="微软雅黑" w:eastAsia="微软雅黑" w:hAnsi="微软雅黑" w:cs="微软雅黑"/>
          <w:noProof/>
          <w:spacing w:val="7"/>
          <w:lang w:eastAsia="zh-CN"/>
        </w:rPr>
      </w:pPr>
      <w:r w:rsidRPr="00DF6A8F">
        <w:rPr>
          <w:rFonts w:ascii="微软雅黑" w:eastAsia="微软雅黑" w:hAnsi="微软雅黑" w:cs="微软雅黑" w:hint="eastAsia"/>
          <w:noProof/>
          <w:spacing w:val="7"/>
          <w:lang w:eastAsia="zh-CN"/>
        </w:rPr>
        <w:t>美糖主力价格关注上方压力</w:t>
      </w:r>
      <w:r w:rsidRPr="00DF6A8F">
        <w:rPr>
          <w:rFonts w:ascii="微软雅黑" w:eastAsia="微软雅黑" w:hAnsi="微软雅黑" w:cs="微软雅黑"/>
          <w:noProof/>
          <w:spacing w:val="7"/>
          <w:lang w:eastAsia="zh-CN"/>
        </w:rPr>
        <w:t>18.0</w:t>
      </w:r>
      <w:r w:rsidRPr="00DF6A8F">
        <w:rPr>
          <w:rFonts w:ascii="微软雅黑" w:eastAsia="微软雅黑" w:hAnsi="微软雅黑" w:cs="微软雅黑" w:hint="eastAsia"/>
          <w:noProof/>
          <w:spacing w:val="7"/>
          <w:lang w:eastAsia="zh-CN"/>
        </w:rPr>
        <w:t>美分</w:t>
      </w:r>
      <w:r w:rsidRPr="00DF6A8F">
        <w:rPr>
          <w:rFonts w:ascii="微软雅黑" w:eastAsia="微软雅黑" w:hAnsi="微软雅黑" w:cs="微软雅黑"/>
          <w:noProof/>
          <w:spacing w:val="7"/>
          <w:lang w:eastAsia="zh-CN"/>
        </w:rPr>
        <w:t>/</w:t>
      </w:r>
      <w:r w:rsidRPr="00DF6A8F">
        <w:rPr>
          <w:rFonts w:ascii="微软雅黑" w:eastAsia="微软雅黑" w:hAnsi="微软雅黑" w:cs="微软雅黑" w:hint="eastAsia"/>
          <w:noProof/>
          <w:spacing w:val="7"/>
          <w:lang w:eastAsia="zh-CN"/>
        </w:rPr>
        <w:t>磅，下方支撑</w:t>
      </w:r>
      <w:r w:rsidRPr="00DF6A8F">
        <w:rPr>
          <w:rFonts w:ascii="微软雅黑" w:eastAsia="微软雅黑" w:hAnsi="微软雅黑" w:cs="微软雅黑"/>
          <w:noProof/>
          <w:spacing w:val="7"/>
          <w:lang w:eastAsia="zh-CN"/>
        </w:rPr>
        <w:t>15.0</w:t>
      </w:r>
      <w:r w:rsidRPr="00DF6A8F">
        <w:rPr>
          <w:rFonts w:ascii="微软雅黑" w:eastAsia="微软雅黑" w:hAnsi="微软雅黑" w:cs="微软雅黑" w:hint="eastAsia"/>
          <w:noProof/>
          <w:spacing w:val="7"/>
          <w:lang w:eastAsia="zh-CN"/>
        </w:rPr>
        <w:t>美分</w:t>
      </w:r>
      <w:r w:rsidRPr="00DF6A8F">
        <w:rPr>
          <w:rFonts w:ascii="微软雅黑" w:eastAsia="微软雅黑" w:hAnsi="微软雅黑" w:cs="微软雅黑"/>
          <w:noProof/>
          <w:spacing w:val="7"/>
          <w:lang w:eastAsia="zh-CN"/>
        </w:rPr>
        <w:t>/</w:t>
      </w:r>
      <w:r w:rsidRPr="00DF6A8F">
        <w:rPr>
          <w:rFonts w:ascii="微软雅黑" w:eastAsia="微软雅黑" w:hAnsi="微软雅黑" w:cs="微软雅黑" w:hint="eastAsia"/>
          <w:noProof/>
          <w:spacing w:val="7"/>
          <w:lang w:eastAsia="zh-CN"/>
        </w:rPr>
        <w:t>磅。建议</w:t>
      </w:r>
      <w:r w:rsidRPr="00DF6A8F">
        <w:rPr>
          <w:rFonts w:ascii="微软雅黑" w:eastAsia="微软雅黑" w:hAnsi="微软雅黑" w:cs="微软雅黑"/>
          <w:noProof/>
          <w:spacing w:val="7"/>
          <w:lang w:eastAsia="zh-CN"/>
        </w:rPr>
        <w:t>10</w:t>
      </w:r>
      <w:r w:rsidRPr="00DF6A8F">
        <w:rPr>
          <w:rFonts w:ascii="微软雅黑" w:eastAsia="微软雅黑" w:hAnsi="微软雅黑" w:cs="微软雅黑" w:hint="eastAsia"/>
          <w:noProof/>
          <w:spacing w:val="7"/>
          <w:lang w:eastAsia="zh-CN"/>
        </w:rPr>
        <w:t>月</w:t>
      </w:r>
      <w:r w:rsidRPr="00DF6A8F">
        <w:rPr>
          <w:rFonts w:ascii="微软雅黑" w:eastAsia="微软雅黑" w:hAnsi="微软雅黑" w:cs="微软雅黑"/>
          <w:noProof/>
          <w:spacing w:val="7"/>
          <w:lang w:eastAsia="zh-CN"/>
        </w:rPr>
        <w:t xml:space="preserve"> ICE </w:t>
      </w:r>
      <w:r w:rsidRPr="00DF6A8F">
        <w:rPr>
          <w:rFonts w:ascii="微软雅黑" w:eastAsia="微软雅黑" w:hAnsi="微软雅黑" w:cs="微软雅黑" w:hint="eastAsia"/>
          <w:noProof/>
          <w:spacing w:val="7"/>
          <w:lang w:eastAsia="zh-CN"/>
        </w:rPr>
        <w:t>期糖短期暂时观望</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42032B03" w:rsidR="007A477E" w:rsidRDefault="00DF6A8F"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51387330" wp14:editId="284D8C11">
            <wp:extent cx="5266690" cy="168973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168973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32E54084" w14:textId="77777777" w:rsidR="00DF6A8F" w:rsidRPr="00DF6A8F" w:rsidRDefault="0077299B" w:rsidP="00DF6A8F">
      <w:pPr>
        <w:spacing w:before="103" w:line="256" w:lineRule="auto"/>
        <w:ind w:right="210" w:firstLine="468"/>
        <w:jc w:val="both"/>
        <w:rPr>
          <w:rFonts w:ascii="微软雅黑" w:eastAsia="微软雅黑" w:hAnsi="微软雅黑" w:cs="微软雅黑"/>
          <w:noProof/>
          <w:spacing w:val="7"/>
          <w:lang w:eastAsia="zh-CN"/>
        </w:rPr>
      </w:pPr>
      <w:r w:rsidRPr="0077299B">
        <w:rPr>
          <w:rFonts w:ascii="微软雅黑" w:eastAsia="微软雅黑" w:hAnsi="微软雅黑" w:cs="微软雅黑" w:hint="eastAsia"/>
          <w:noProof/>
          <w:spacing w:val="7"/>
          <w:lang w:eastAsia="zh-CN"/>
        </w:rPr>
        <w:t>洲</w:t>
      </w:r>
      <w:r w:rsidR="00DF6A8F" w:rsidRPr="00DF6A8F">
        <w:rPr>
          <w:rFonts w:ascii="微软雅黑" w:eastAsia="微软雅黑" w:hAnsi="微软雅黑" w:cs="微软雅黑" w:hint="eastAsia"/>
          <w:noProof/>
          <w:spacing w:val="7"/>
          <w:lang w:eastAsia="zh-CN"/>
        </w:rPr>
        <w:t>洲际交易所</w:t>
      </w:r>
      <w:r w:rsidR="00DF6A8F" w:rsidRPr="00DF6A8F">
        <w:rPr>
          <w:rFonts w:ascii="微软雅黑" w:eastAsia="微软雅黑" w:hAnsi="微软雅黑" w:cs="微软雅黑"/>
          <w:noProof/>
          <w:spacing w:val="7"/>
          <w:lang w:eastAsia="zh-CN"/>
        </w:rPr>
        <w:t>(ICE)</w:t>
      </w:r>
      <w:r w:rsidR="00DF6A8F" w:rsidRPr="00DF6A8F">
        <w:rPr>
          <w:rFonts w:ascii="微软雅黑" w:eastAsia="微软雅黑" w:hAnsi="微软雅黑" w:cs="微软雅黑" w:hint="eastAsia"/>
          <w:noProof/>
          <w:spacing w:val="7"/>
          <w:lang w:eastAsia="zh-CN"/>
        </w:rPr>
        <w:t>棉花期货周三收跌，受累于获利了结，市场关注即将发布的美国农业部周度出口销售报告。</w:t>
      </w:r>
      <w:r w:rsidR="00DF6A8F" w:rsidRPr="00DF6A8F">
        <w:rPr>
          <w:rFonts w:ascii="微软雅黑" w:eastAsia="微软雅黑" w:hAnsi="微软雅黑" w:cs="微软雅黑"/>
          <w:noProof/>
          <w:spacing w:val="7"/>
          <w:lang w:eastAsia="zh-CN"/>
        </w:rPr>
        <w:t>ICE 12</w:t>
      </w:r>
      <w:r w:rsidR="00DF6A8F" w:rsidRPr="00DF6A8F">
        <w:rPr>
          <w:rFonts w:ascii="微软雅黑" w:eastAsia="微软雅黑" w:hAnsi="微软雅黑" w:cs="微软雅黑" w:hint="eastAsia"/>
          <w:noProof/>
          <w:spacing w:val="7"/>
          <w:lang w:eastAsia="zh-CN"/>
        </w:rPr>
        <w:t>月棉花期货合约下跌</w:t>
      </w:r>
      <w:r w:rsidR="00DF6A8F" w:rsidRPr="00DF6A8F">
        <w:rPr>
          <w:rFonts w:ascii="微软雅黑" w:eastAsia="微软雅黑" w:hAnsi="微软雅黑" w:cs="微软雅黑"/>
          <w:noProof/>
          <w:spacing w:val="7"/>
          <w:lang w:eastAsia="zh-CN"/>
        </w:rPr>
        <w:t>0.66</w:t>
      </w:r>
      <w:r w:rsidR="00DF6A8F" w:rsidRPr="00DF6A8F">
        <w:rPr>
          <w:rFonts w:ascii="微软雅黑" w:eastAsia="微软雅黑" w:hAnsi="微软雅黑" w:cs="微软雅黑" w:hint="eastAsia"/>
          <w:noProof/>
          <w:spacing w:val="7"/>
          <w:lang w:eastAsia="zh-CN"/>
        </w:rPr>
        <w:t>美分或</w:t>
      </w:r>
      <w:r w:rsidR="00DF6A8F" w:rsidRPr="00DF6A8F">
        <w:rPr>
          <w:rFonts w:ascii="微软雅黑" w:eastAsia="微软雅黑" w:hAnsi="微软雅黑" w:cs="微软雅黑"/>
          <w:noProof/>
          <w:spacing w:val="7"/>
          <w:lang w:eastAsia="zh-CN"/>
        </w:rPr>
        <w:t>0.97%</w:t>
      </w:r>
      <w:r w:rsidR="00DF6A8F" w:rsidRPr="00DF6A8F">
        <w:rPr>
          <w:rFonts w:ascii="微软雅黑" w:eastAsia="微软雅黑" w:hAnsi="微软雅黑" w:cs="微软雅黑" w:hint="eastAsia"/>
          <w:noProof/>
          <w:spacing w:val="7"/>
          <w:lang w:eastAsia="zh-CN"/>
        </w:rPr>
        <w:t>，结算价报每磅</w:t>
      </w:r>
      <w:r w:rsidR="00DF6A8F" w:rsidRPr="00DF6A8F">
        <w:rPr>
          <w:rFonts w:ascii="微软雅黑" w:eastAsia="微软雅黑" w:hAnsi="微软雅黑" w:cs="微软雅黑"/>
          <w:noProof/>
          <w:spacing w:val="7"/>
          <w:lang w:eastAsia="zh-CN"/>
        </w:rPr>
        <w:t>67.73</w:t>
      </w:r>
      <w:r w:rsidR="00DF6A8F" w:rsidRPr="00DF6A8F">
        <w:rPr>
          <w:rFonts w:ascii="微软雅黑" w:eastAsia="微软雅黑" w:hAnsi="微软雅黑" w:cs="微软雅黑" w:hint="eastAsia"/>
          <w:noProof/>
          <w:spacing w:val="7"/>
          <w:lang w:eastAsia="zh-CN"/>
        </w:rPr>
        <w:t>美分。</w:t>
      </w:r>
    </w:p>
    <w:p w14:paraId="1FE8C7CB" w14:textId="77777777" w:rsidR="00DF6A8F" w:rsidRPr="00DF6A8F" w:rsidRDefault="00DF6A8F" w:rsidP="00DF6A8F">
      <w:pPr>
        <w:spacing w:before="103" w:line="256" w:lineRule="auto"/>
        <w:ind w:right="210" w:firstLine="468"/>
        <w:jc w:val="both"/>
        <w:rPr>
          <w:rFonts w:ascii="微软雅黑" w:eastAsia="微软雅黑" w:hAnsi="微软雅黑" w:cs="微软雅黑"/>
          <w:noProof/>
          <w:spacing w:val="7"/>
          <w:lang w:eastAsia="zh-CN"/>
        </w:rPr>
      </w:pPr>
      <w:r w:rsidRPr="00DF6A8F">
        <w:rPr>
          <w:rFonts w:ascii="微软雅黑" w:eastAsia="微软雅黑" w:hAnsi="微软雅黑" w:cs="微软雅黑" w:hint="eastAsia"/>
          <w:noProof/>
          <w:spacing w:val="7"/>
          <w:lang w:eastAsia="zh-CN"/>
        </w:rPr>
        <w:t>国际方面，美国农业部</w:t>
      </w:r>
      <w:r w:rsidRPr="00DF6A8F">
        <w:rPr>
          <w:rFonts w:ascii="微软雅黑" w:eastAsia="微软雅黑" w:hAnsi="微软雅黑" w:cs="微软雅黑"/>
          <w:noProof/>
          <w:spacing w:val="7"/>
          <w:lang w:eastAsia="zh-CN"/>
        </w:rPr>
        <w:t>8</w:t>
      </w:r>
      <w:r w:rsidRPr="00DF6A8F">
        <w:rPr>
          <w:rFonts w:ascii="微软雅黑" w:eastAsia="微软雅黑" w:hAnsi="微软雅黑" w:cs="微软雅黑" w:hint="eastAsia"/>
          <w:noProof/>
          <w:spacing w:val="7"/>
          <w:lang w:eastAsia="zh-CN"/>
        </w:rPr>
        <w:t>月供需报告显示，美国</w:t>
      </w:r>
      <w:r w:rsidRPr="00DF6A8F">
        <w:rPr>
          <w:rFonts w:ascii="微软雅黑" w:eastAsia="微软雅黑" w:hAnsi="微软雅黑" w:cs="微软雅黑"/>
          <w:noProof/>
          <w:spacing w:val="7"/>
          <w:lang w:eastAsia="zh-CN"/>
        </w:rPr>
        <w:t>2025/26</w:t>
      </w:r>
      <w:r w:rsidRPr="00DF6A8F">
        <w:rPr>
          <w:rFonts w:ascii="微软雅黑" w:eastAsia="微软雅黑" w:hAnsi="微软雅黑" w:cs="微软雅黑" w:hint="eastAsia"/>
          <w:noProof/>
          <w:spacing w:val="7"/>
          <w:lang w:eastAsia="zh-CN"/>
        </w:rPr>
        <w:t>年棉花产量预估为</w:t>
      </w:r>
      <w:r w:rsidRPr="00DF6A8F">
        <w:rPr>
          <w:rFonts w:ascii="微软雅黑" w:eastAsia="微软雅黑" w:hAnsi="微软雅黑" w:cs="微软雅黑"/>
          <w:noProof/>
          <w:spacing w:val="7"/>
          <w:lang w:eastAsia="zh-CN"/>
        </w:rPr>
        <w:t>1321</w:t>
      </w:r>
      <w:r w:rsidRPr="00DF6A8F">
        <w:rPr>
          <w:rFonts w:ascii="微软雅黑" w:eastAsia="微软雅黑" w:hAnsi="微软雅黑" w:cs="微软雅黑" w:hint="eastAsia"/>
          <w:noProof/>
          <w:spacing w:val="7"/>
          <w:lang w:eastAsia="zh-CN"/>
        </w:rPr>
        <w:t>万包，较</w:t>
      </w:r>
      <w:r w:rsidRPr="00DF6A8F">
        <w:rPr>
          <w:rFonts w:ascii="微软雅黑" w:eastAsia="微软雅黑" w:hAnsi="微软雅黑" w:cs="微软雅黑"/>
          <w:noProof/>
          <w:spacing w:val="7"/>
          <w:lang w:eastAsia="zh-CN"/>
        </w:rPr>
        <w:t>7</w:t>
      </w:r>
      <w:r w:rsidRPr="00DF6A8F">
        <w:rPr>
          <w:rFonts w:ascii="微软雅黑" w:eastAsia="微软雅黑" w:hAnsi="微软雅黑" w:cs="微软雅黑" w:hint="eastAsia"/>
          <w:noProof/>
          <w:spacing w:val="7"/>
          <w:lang w:eastAsia="zh-CN"/>
        </w:rPr>
        <w:t>月预估的</w:t>
      </w:r>
      <w:r w:rsidRPr="00DF6A8F">
        <w:rPr>
          <w:rFonts w:ascii="微软雅黑" w:eastAsia="微软雅黑" w:hAnsi="微软雅黑" w:cs="微软雅黑"/>
          <w:noProof/>
          <w:spacing w:val="7"/>
          <w:lang w:eastAsia="zh-CN"/>
        </w:rPr>
        <w:t>1460</w:t>
      </w:r>
      <w:r w:rsidRPr="00DF6A8F">
        <w:rPr>
          <w:rFonts w:ascii="微软雅黑" w:eastAsia="微软雅黑" w:hAnsi="微软雅黑" w:cs="微软雅黑" w:hint="eastAsia"/>
          <w:noProof/>
          <w:spacing w:val="7"/>
          <w:lang w:eastAsia="zh-CN"/>
        </w:rPr>
        <w:t>万包低近</w:t>
      </w:r>
      <w:r w:rsidRPr="00DF6A8F">
        <w:rPr>
          <w:rFonts w:ascii="微软雅黑" w:eastAsia="微软雅黑" w:hAnsi="微软雅黑" w:cs="微软雅黑"/>
          <w:noProof/>
          <w:spacing w:val="7"/>
          <w:lang w:eastAsia="zh-CN"/>
        </w:rPr>
        <w:t>140</w:t>
      </w:r>
      <w:r w:rsidRPr="00DF6A8F">
        <w:rPr>
          <w:rFonts w:ascii="微软雅黑" w:eastAsia="微软雅黑" w:hAnsi="微软雅黑" w:cs="微软雅黑" w:hint="eastAsia"/>
          <w:noProof/>
          <w:spacing w:val="7"/>
          <w:lang w:eastAsia="zh-CN"/>
        </w:rPr>
        <w:t>万包，且较</w:t>
      </w:r>
      <w:r w:rsidRPr="00DF6A8F">
        <w:rPr>
          <w:rFonts w:ascii="微软雅黑" w:eastAsia="微软雅黑" w:hAnsi="微软雅黑" w:cs="微软雅黑"/>
          <w:noProof/>
          <w:spacing w:val="7"/>
          <w:lang w:eastAsia="zh-CN"/>
        </w:rPr>
        <w:t>2024/25</w:t>
      </w:r>
      <w:r w:rsidRPr="00DF6A8F">
        <w:rPr>
          <w:rFonts w:ascii="微软雅黑" w:eastAsia="微软雅黑" w:hAnsi="微软雅黑" w:cs="微软雅黑" w:hint="eastAsia"/>
          <w:noProof/>
          <w:spacing w:val="7"/>
          <w:lang w:eastAsia="zh-CN"/>
        </w:rPr>
        <w:t>年度低</w:t>
      </w:r>
      <w:r w:rsidRPr="00DF6A8F">
        <w:rPr>
          <w:rFonts w:ascii="微软雅黑" w:eastAsia="微软雅黑" w:hAnsi="微软雅黑" w:cs="微软雅黑"/>
          <w:noProof/>
          <w:spacing w:val="7"/>
          <w:lang w:eastAsia="zh-CN"/>
        </w:rPr>
        <w:t>120</w:t>
      </w:r>
      <w:r w:rsidRPr="00DF6A8F">
        <w:rPr>
          <w:rFonts w:ascii="微软雅黑" w:eastAsia="微软雅黑" w:hAnsi="微软雅黑" w:cs="微软雅黑" w:hint="eastAsia"/>
          <w:noProof/>
          <w:spacing w:val="7"/>
          <w:lang w:eastAsia="zh-CN"/>
        </w:rPr>
        <w:t>万包。期末库存预估为</w:t>
      </w:r>
      <w:r w:rsidRPr="00DF6A8F">
        <w:rPr>
          <w:rFonts w:ascii="微软雅黑" w:eastAsia="微软雅黑" w:hAnsi="微软雅黑" w:cs="微软雅黑"/>
          <w:noProof/>
          <w:spacing w:val="7"/>
          <w:lang w:eastAsia="zh-CN"/>
        </w:rPr>
        <w:t>360</w:t>
      </w:r>
      <w:r w:rsidRPr="00DF6A8F">
        <w:rPr>
          <w:rFonts w:ascii="微软雅黑" w:eastAsia="微软雅黑" w:hAnsi="微软雅黑" w:cs="微软雅黑" w:hint="eastAsia"/>
          <w:noProof/>
          <w:spacing w:val="7"/>
          <w:lang w:eastAsia="zh-CN"/>
        </w:rPr>
        <w:t>万包，较</w:t>
      </w:r>
      <w:r w:rsidRPr="00DF6A8F">
        <w:rPr>
          <w:rFonts w:ascii="微软雅黑" w:eastAsia="微软雅黑" w:hAnsi="微软雅黑" w:cs="微软雅黑"/>
          <w:noProof/>
          <w:spacing w:val="7"/>
          <w:lang w:eastAsia="zh-CN"/>
        </w:rPr>
        <w:t>7</w:t>
      </w:r>
      <w:r w:rsidRPr="00DF6A8F">
        <w:rPr>
          <w:rFonts w:ascii="微软雅黑" w:eastAsia="微软雅黑" w:hAnsi="微软雅黑" w:cs="微软雅黑" w:hint="eastAsia"/>
          <w:noProof/>
          <w:spacing w:val="7"/>
          <w:lang w:eastAsia="zh-CN"/>
        </w:rPr>
        <w:t>月预估的</w:t>
      </w:r>
      <w:r w:rsidRPr="00DF6A8F">
        <w:rPr>
          <w:rFonts w:ascii="微软雅黑" w:eastAsia="微软雅黑" w:hAnsi="微软雅黑" w:cs="微软雅黑"/>
          <w:noProof/>
          <w:spacing w:val="7"/>
          <w:lang w:eastAsia="zh-CN"/>
        </w:rPr>
        <w:t>460</w:t>
      </w:r>
      <w:r w:rsidRPr="00DF6A8F">
        <w:rPr>
          <w:rFonts w:ascii="微软雅黑" w:eastAsia="微软雅黑" w:hAnsi="微软雅黑" w:cs="微软雅黑" w:hint="eastAsia"/>
          <w:noProof/>
          <w:spacing w:val="7"/>
          <w:lang w:eastAsia="zh-CN"/>
        </w:rPr>
        <w:t>万包减少</w:t>
      </w:r>
      <w:r w:rsidRPr="00DF6A8F">
        <w:rPr>
          <w:rFonts w:ascii="微软雅黑" w:eastAsia="微软雅黑" w:hAnsi="微软雅黑" w:cs="微软雅黑"/>
          <w:noProof/>
          <w:spacing w:val="7"/>
          <w:lang w:eastAsia="zh-CN"/>
        </w:rPr>
        <w:t>100</w:t>
      </w:r>
      <w:r w:rsidRPr="00DF6A8F">
        <w:rPr>
          <w:rFonts w:ascii="微软雅黑" w:eastAsia="微软雅黑" w:hAnsi="微软雅黑" w:cs="微软雅黑" w:hint="eastAsia"/>
          <w:noProof/>
          <w:spacing w:val="7"/>
          <w:lang w:eastAsia="zh-CN"/>
        </w:rPr>
        <w:t>万包。中美斯德哥尔摩经贸会谈联合声明表示双方再次暂停实施相互</w:t>
      </w:r>
      <w:r w:rsidRPr="00DF6A8F">
        <w:rPr>
          <w:rFonts w:ascii="微软雅黑" w:eastAsia="微软雅黑" w:hAnsi="微软雅黑" w:cs="微软雅黑"/>
          <w:noProof/>
          <w:spacing w:val="7"/>
          <w:lang w:eastAsia="zh-CN"/>
        </w:rPr>
        <w:t>24%</w:t>
      </w:r>
      <w:r w:rsidRPr="00DF6A8F">
        <w:rPr>
          <w:rFonts w:ascii="微软雅黑" w:eastAsia="微软雅黑" w:hAnsi="微软雅黑" w:cs="微软雅黑" w:hint="eastAsia"/>
          <w:noProof/>
          <w:spacing w:val="7"/>
          <w:lang w:eastAsia="zh-CN"/>
        </w:rPr>
        <w:t>关税</w:t>
      </w:r>
      <w:r w:rsidRPr="00DF6A8F">
        <w:rPr>
          <w:rFonts w:ascii="微软雅黑" w:eastAsia="微软雅黑" w:hAnsi="微软雅黑" w:cs="微软雅黑"/>
          <w:noProof/>
          <w:spacing w:val="7"/>
          <w:lang w:eastAsia="zh-CN"/>
        </w:rPr>
        <w:t>90</w:t>
      </w:r>
      <w:r w:rsidRPr="00DF6A8F">
        <w:rPr>
          <w:rFonts w:ascii="微软雅黑" w:eastAsia="微软雅黑" w:hAnsi="微软雅黑" w:cs="微软雅黑" w:hint="eastAsia"/>
          <w:noProof/>
          <w:spacing w:val="7"/>
          <w:lang w:eastAsia="zh-CN"/>
        </w:rPr>
        <w:t>天。</w:t>
      </w:r>
    </w:p>
    <w:p w14:paraId="28F18414" w14:textId="4045874B" w:rsidR="00EF55A3" w:rsidRPr="00EF55A3" w:rsidRDefault="00DF6A8F" w:rsidP="00DF6A8F">
      <w:pPr>
        <w:spacing w:before="103" w:line="256" w:lineRule="auto"/>
        <w:ind w:right="210" w:firstLine="468"/>
        <w:jc w:val="both"/>
        <w:rPr>
          <w:rFonts w:ascii="微软雅黑" w:eastAsia="微软雅黑" w:hAnsi="微软雅黑" w:cs="微软雅黑"/>
          <w:noProof/>
          <w:spacing w:val="7"/>
          <w:lang w:eastAsia="zh-CN"/>
        </w:rPr>
      </w:pPr>
      <w:r w:rsidRPr="00DF6A8F">
        <w:rPr>
          <w:rFonts w:ascii="微软雅黑" w:eastAsia="微软雅黑" w:hAnsi="微软雅黑" w:cs="微软雅黑" w:hint="eastAsia"/>
          <w:noProof/>
          <w:spacing w:val="7"/>
          <w:lang w:eastAsia="zh-CN"/>
        </w:rPr>
        <w:t>美棉主力价格关注上方压力</w:t>
      </w:r>
      <w:r w:rsidRPr="00DF6A8F">
        <w:rPr>
          <w:rFonts w:ascii="微软雅黑" w:eastAsia="微软雅黑" w:hAnsi="微软雅黑" w:cs="微软雅黑"/>
          <w:noProof/>
          <w:spacing w:val="7"/>
          <w:lang w:eastAsia="zh-CN"/>
        </w:rPr>
        <w:t>74</w:t>
      </w:r>
      <w:r w:rsidRPr="00DF6A8F">
        <w:rPr>
          <w:rFonts w:ascii="微软雅黑" w:eastAsia="微软雅黑" w:hAnsi="微软雅黑" w:cs="微软雅黑" w:hint="eastAsia"/>
          <w:noProof/>
          <w:spacing w:val="7"/>
          <w:lang w:eastAsia="zh-CN"/>
        </w:rPr>
        <w:t>美分</w:t>
      </w:r>
      <w:r w:rsidRPr="00DF6A8F">
        <w:rPr>
          <w:rFonts w:ascii="微软雅黑" w:eastAsia="微软雅黑" w:hAnsi="微软雅黑" w:cs="微软雅黑"/>
          <w:noProof/>
          <w:spacing w:val="7"/>
          <w:lang w:eastAsia="zh-CN"/>
        </w:rPr>
        <w:t>/</w:t>
      </w:r>
      <w:r w:rsidRPr="00DF6A8F">
        <w:rPr>
          <w:rFonts w:ascii="微软雅黑" w:eastAsia="微软雅黑" w:hAnsi="微软雅黑" w:cs="微软雅黑" w:hint="eastAsia"/>
          <w:noProof/>
          <w:spacing w:val="7"/>
          <w:lang w:eastAsia="zh-CN"/>
        </w:rPr>
        <w:t>磅，下方支撑</w:t>
      </w:r>
      <w:r w:rsidRPr="00DF6A8F">
        <w:rPr>
          <w:rFonts w:ascii="微软雅黑" w:eastAsia="微软雅黑" w:hAnsi="微软雅黑" w:cs="微软雅黑"/>
          <w:noProof/>
          <w:spacing w:val="7"/>
          <w:lang w:eastAsia="zh-CN"/>
        </w:rPr>
        <w:t>65</w:t>
      </w:r>
      <w:r w:rsidRPr="00DF6A8F">
        <w:rPr>
          <w:rFonts w:ascii="微软雅黑" w:eastAsia="微软雅黑" w:hAnsi="微软雅黑" w:cs="微软雅黑" w:hint="eastAsia"/>
          <w:noProof/>
          <w:spacing w:val="7"/>
          <w:lang w:eastAsia="zh-CN"/>
        </w:rPr>
        <w:t>美分</w:t>
      </w:r>
      <w:r w:rsidRPr="00DF6A8F">
        <w:rPr>
          <w:rFonts w:ascii="微软雅黑" w:eastAsia="微软雅黑" w:hAnsi="微软雅黑" w:cs="微软雅黑"/>
          <w:noProof/>
          <w:spacing w:val="7"/>
          <w:lang w:eastAsia="zh-CN"/>
        </w:rPr>
        <w:t>/</w:t>
      </w:r>
      <w:r w:rsidRPr="00DF6A8F">
        <w:rPr>
          <w:rFonts w:ascii="微软雅黑" w:eastAsia="微软雅黑" w:hAnsi="微软雅黑" w:cs="微软雅黑" w:hint="eastAsia"/>
          <w:noProof/>
          <w:spacing w:val="7"/>
          <w:lang w:eastAsia="zh-CN"/>
        </w:rPr>
        <w:t>磅。建议</w:t>
      </w:r>
      <w:r w:rsidRPr="00DF6A8F">
        <w:rPr>
          <w:rFonts w:ascii="微软雅黑" w:eastAsia="微软雅黑" w:hAnsi="微软雅黑" w:cs="微软雅黑"/>
          <w:noProof/>
          <w:spacing w:val="7"/>
          <w:lang w:eastAsia="zh-CN"/>
        </w:rPr>
        <w:t xml:space="preserve"> ICE 12</w:t>
      </w:r>
      <w:r w:rsidRPr="00DF6A8F">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0F19F42E" w:rsidR="00C24CC6" w:rsidRDefault="00DF6A8F"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7BE1E480" wp14:editId="7599247E">
            <wp:extent cx="5259705" cy="16973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169735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lastRenderedPageBreak/>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9F10F" w14:textId="77777777" w:rsidR="00ED53BF" w:rsidRDefault="00ED53BF">
      <w:pPr>
        <w:ind w:right="210" w:firstLine="420"/>
      </w:pPr>
      <w:r>
        <w:separator/>
      </w:r>
    </w:p>
  </w:endnote>
  <w:endnote w:type="continuationSeparator" w:id="0">
    <w:p w14:paraId="26CD346E" w14:textId="77777777" w:rsidR="00ED53BF" w:rsidRDefault="00ED53B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766A9B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D5BC9">
                            <w:rPr>
                              <w:noProof/>
                              <w:sz w:val="28"/>
                              <w:szCs w:val="28"/>
                            </w:rPr>
                            <w:t>6</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766A9B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D5BC9">
                      <w:rPr>
                        <w:noProof/>
                        <w:sz w:val="28"/>
                        <w:szCs w:val="28"/>
                      </w:rPr>
                      <w:t>6</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FE351" w14:textId="77777777" w:rsidR="00ED53BF" w:rsidRDefault="00ED53BF">
      <w:pPr>
        <w:ind w:right="210" w:firstLine="420"/>
      </w:pPr>
      <w:r>
        <w:separator/>
      </w:r>
    </w:p>
  </w:footnote>
  <w:footnote w:type="continuationSeparator" w:id="0">
    <w:p w14:paraId="042FAF1E" w14:textId="77777777" w:rsidR="00ED53BF" w:rsidRDefault="00ED53B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1"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5BC9"/>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A8F"/>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53BF"/>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EF61D2-BDE5-4D59-9515-92BD8E37E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728</Words>
  <Characters>4154</Characters>
  <Application>Microsoft Office Word</Application>
  <DocSecurity>0</DocSecurity>
  <Lines>34</Lines>
  <Paragraphs>9</Paragraphs>
  <ScaleCrop>false</ScaleCrop>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2025-08-14T01:06:00Z</dcterms:created>
  <dcterms:modified xsi:type="dcterms:W3CDTF">2025-08-14T01:06:00Z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