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908F05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741116">
        <w:rPr>
          <w:rFonts w:ascii="微软雅黑" w:eastAsia="微软雅黑" w:hAnsi="微软雅黑" w:cs="微软雅黑"/>
          <w:b/>
          <w:bCs/>
          <w:color w:val="005D97"/>
          <w:spacing w:val="-22"/>
          <w:sz w:val="48"/>
          <w:szCs w:val="48"/>
          <w:lang w:eastAsia="zh-CN"/>
        </w:rPr>
        <w:t>2</w:t>
      </w:r>
      <w:r w:rsidR="002914A1">
        <w:rPr>
          <w:rFonts w:ascii="微软雅黑" w:eastAsia="微软雅黑" w:hAnsi="微软雅黑" w:cs="微软雅黑"/>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1699B86" w:rsidR="00904B93" w:rsidRDefault="002914A1" w:rsidP="0059328D">
      <w:pPr>
        <w:ind w:firstLineChars="200" w:firstLine="468"/>
        <w:rPr>
          <w:rFonts w:ascii="微软雅黑" w:eastAsia="微软雅黑" w:hAnsi="微软雅黑" w:cs="微软雅黑"/>
          <w:spacing w:val="12"/>
          <w:lang w:eastAsia="zh-CN"/>
        </w:rPr>
      </w:pPr>
      <w:r w:rsidRPr="002914A1">
        <w:rPr>
          <w:rFonts w:ascii="微软雅黑" w:eastAsia="微软雅黑" w:hAnsi="微软雅黑" w:cs="微软雅黑" w:hint="eastAsia"/>
          <w:spacing w:val="12"/>
          <w:lang w:eastAsia="zh-CN"/>
        </w:rPr>
        <w:t>美国三大股指小幅收跌，道指跌0.34%，标普</w:t>
      </w:r>
      <w:r w:rsidRPr="002914A1">
        <w:rPr>
          <w:rFonts w:ascii="微软雅黑" w:eastAsia="微软雅黑" w:hAnsi="微软雅黑" w:cs="微软雅黑"/>
          <w:spacing w:val="12"/>
          <w:lang w:eastAsia="zh-CN"/>
        </w:rPr>
        <w:t>500</w:t>
      </w:r>
      <w:r w:rsidRPr="002914A1">
        <w:rPr>
          <w:rFonts w:ascii="微软雅黑" w:eastAsia="微软雅黑" w:hAnsi="微软雅黑" w:cs="微软雅黑" w:hint="eastAsia"/>
          <w:spacing w:val="12"/>
          <w:lang w:eastAsia="zh-CN"/>
        </w:rPr>
        <w:t>指数跌0.4%，录得五连跌，纳指跌0.34%。</w:t>
      </w:r>
      <w:r w:rsidRPr="002914A1">
        <w:rPr>
          <w:rFonts w:ascii="微软雅黑" w:eastAsia="微软雅黑" w:hAnsi="微软雅黑" w:cs="微软雅黑" w:hint="eastAsia"/>
          <w:spacing w:val="12"/>
          <w:lang w:eastAsia="zh-CN"/>
        </w:rPr>
        <w:t>美元指数涨</w:t>
      </w:r>
      <w:r w:rsidRPr="002914A1">
        <w:rPr>
          <w:rFonts w:cs="微软雅黑" w:hint="eastAsia"/>
          <w:spacing w:val="12"/>
          <w:lang w:eastAsia="zh-CN"/>
        </w:rPr>
        <w:t>0.41%</w:t>
      </w:r>
      <w:r w:rsidRPr="002914A1">
        <w:rPr>
          <w:rFonts w:ascii="微软雅黑" w:eastAsia="微软雅黑" w:hAnsi="微软雅黑" w:cs="微软雅黑" w:hint="eastAsia"/>
          <w:spacing w:val="12"/>
          <w:lang w:eastAsia="zh-CN"/>
        </w:rPr>
        <w:t>报</w:t>
      </w:r>
      <w:r w:rsidRPr="002914A1">
        <w:rPr>
          <w:rFonts w:cs="微软雅黑" w:hint="eastAsia"/>
          <w:spacing w:val="12"/>
          <w:lang w:eastAsia="zh-CN"/>
        </w:rPr>
        <w:t>98.65</w:t>
      </w:r>
      <w:r w:rsidRPr="002914A1">
        <w:rPr>
          <w:rFonts w:ascii="微软雅黑" w:eastAsia="微软雅黑" w:hAnsi="微软雅黑" w:cs="微软雅黑" w:hint="eastAsia"/>
          <w:spacing w:val="12"/>
          <w:lang w:eastAsia="zh-CN"/>
        </w:rPr>
        <w:t>，</w:t>
      </w:r>
      <w:r w:rsidRPr="002914A1">
        <w:rPr>
          <w:rFonts w:ascii="微软雅黑" w:eastAsia="微软雅黑" w:hAnsi="微软雅黑" w:cs="微软雅黑" w:hint="eastAsia"/>
          <w:spacing w:val="12"/>
          <w:lang w:eastAsia="zh-CN"/>
        </w:rPr>
        <w:t>非美货币多数下跌，欧元兑美元跌0.39%报1.1606，英镑兑美元跌0.32%报1.3413，美元兑日元涨0.73%报148.3780，离岸人民币对美元跌17个基点报7.1833。</w:t>
      </w:r>
      <w:r w:rsidRPr="002914A1">
        <w:rPr>
          <w:rFonts w:ascii="微软雅黑" w:eastAsia="微软雅黑" w:hAnsi="微软雅黑" w:cs="微软雅黑" w:hint="eastAsia"/>
          <w:spacing w:val="12"/>
          <w:lang w:eastAsia="zh-CN"/>
        </w:rPr>
        <w:t>库存骤降支撑油价上涨，美油主力合约收涨</w:t>
      </w:r>
      <w:r w:rsidRPr="002914A1">
        <w:rPr>
          <w:rFonts w:cs="微软雅黑" w:hint="eastAsia"/>
          <w:spacing w:val="12"/>
          <w:lang w:eastAsia="zh-CN"/>
        </w:rPr>
        <w:t>1.23%</w:t>
      </w:r>
      <w:r w:rsidRPr="002914A1">
        <w:rPr>
          <w:rFonts w:ascii="微软雅黑" w:eastAsia="微软雅黑" w:hAnsi="微软雅黑" w:cs="微软雅黑" w:hint="eastAsia"/>
          <w:spacing w:val="12"/>
          <w:lang w:eastAsia="zh-CN"/>
        </w:rPr>
        <w:t>，报</w:t>
      </w:r>
      <w:r w:rsidRPr="002914A1">
        <w:rPr>
          <w:rFonts w:cs="微软雅黑" w:hint="eastAsia"/>
          <w:spacing w:val="12"/>
          <w:lang w:eastAsia="zh-CN"/>
        </w:rPr>
        <w:t>63.48</w:t>
      </w:r>
      <w:r w:rsidRPr="002914A1">
        <w:rPr>
          <w:rFonts w:ascii="微软雅黑" w:eastAsia="微软雅黑" w:hAnsi="微软雅黑" w:cs="微软雅黑" w:hint="eastAsia"/>
          <w:spacing w:val="12"/>
          <w:lang w:eastAsia="zh-CN"/>
        </w:rPr>
        <w:t>美元</w:t>
      </w:r>
      <w:r w:rsidRPr="002914A1">
        <w:rPr>
          <w:rFonts w:cs="微软雅黑" w:hint="eastAsia"/>
          <w:spacing w:val="12"/>
          <w:lang w:eastAsia="zh-CN"/>
        </w:rPr>
        <w:t>/</w:t>
      </w:r>
      <w:r w:rsidRPr="002914A1">
        <w:rPr>
          <w:rFonts w:ascii="微软雅黑" w:eastAsia="微软雅黑" w:hAnsi="微软雅黑" w:cs="微软雅黑" w:hint="eastAsia"/>
          <w:spacing w:val="12"/>
          <w:lang w:eastAsia="zh-CN"/>
        </w:rPr>
        <w:t>桶；</w:t>
      </w:r>
      <w:r w:rsidRPr="002914A1">
        <w:rPr>
          <w:rFonts w:ascii="微软雅黑" w:eastAsia="微软雅黑" w:hAnsi="微软雅黑" w:cs="微软雅黑" w:hint="eastAsia"/>
          <w:spacing w:val="12"/>
          <w:lang w:eastAsia="zh-CN"/>
        </w:rPr>
        <w:t>布伦特原油主力合约涨1.14%，报67.60美元/桶。国际贵金属期货收盘涨跌不一，</w:t>
      </w:r>
      <w:r w:rsidRPr="002914A1">
        <w:rPr>
          <w:rFonts w:cs="微软雅黑" w:hint="eastAsia"/>
          <w:spacing w:val="12"/>
          <w:lang w:eastAsia="zh-CN"/>
        </w:rPr>
        <w:t>COMEX</w:t>
      </w:r>
      <w:r w:rsidRPr="002914A1">
        <w:rPr>
          <w:rFonts w:ascii="微软雅黑" w:eastAsia="微软雅黑" w:hAnsi="微软雅黑" w:cs="微软雅黑" w:hint="eastAsia"/>
          <w:spacing w:val="12"/>
          <w:lang w:eastAsia="zh-CN"/>
        </w:rPr>
        <w:t>黄金期货跌</w:t>
      </w:r>
      <w:r w:rsidRPr="002914A1">
        <w:rPr>
          <w:rFonts w:cs="微软雅黑" w:hint="eastAsia"/>
          <w:spacing w:val="12"/>
          <w:lang w:eastAsia="zh-CN"/>
        </w:rPr>
        <w:t>0.15%</w:t>
      </w:r>
      <w:r w:rsidRPr="002914A1">
        <w:rPr>
          <w:rFonts w:ascii="微软雅黑" w:eastAsia="微软雅黑" w:hAnsi="微软雅黑" w:cs="微软雅黑" w:hint="eastAsia"/>
          <w:spacing w:val="12"/>
          <w:lang w:eastAsia="zh-CN"/>
        </w:rPr>
        <w:t>报</w:t>
      </w:r>
      <w:r w:rsidRPr="002914A1">
        <w:rPr>
          <w:rFonts w:cs="微软雅黑" w:hint="eastAsia"/>
          <w:spacing w:val="12"/>
          <w:lang w:eastAsia="zh-CN"/>
        </w:rPr>
        <w:t>3383.5</w:t>
      </w:r>
      <w:r w:rsidRPr="002914A1">
        <w:rPr>
          <w:rFonts w:ascii="微软雅黑" w:eastAsia="微软雅黑" w:hAnsi="微软雅黑" w:cs="微软雅黑" w:hint="eastAsia"/>
          <w:spacing w:val="12"/>
          <w:lang w:eastAsia="zh-CN"/>
        </w:rPr>
        <w:t>美元</w:t>
      </w:r>
      <w:r w:rsidRPr="002914A1">
        <w:rPr>
          <w:rFonts w:cs="微软雅黑" w:hint="eastAsia"/>
          <w:spacing w:val="12"/>
          <w:lang w:eastAsia="zh-CN"/>
        </w:rPr>
        <w:t>/</w:t>
      </w:r>
      <w:r w:rsidRPr="002914A1">
        <w:rPr>
          <w:rFonts w:ascii="微软雅黑" w:eastAsia="微软雅黑" w:hAnsi="微软雅黑" w:cs="微软雅黑" w:hint="eastAsia"/>
          <w:spacing w:val="12"/>
          <w:lang w:eastAsia="zh-CN"/>
        </w:rPr>
        <w:t>盎司，</w:t>
      </w:r>
      <w:r w:rsidRPr="002914A1">
        <w:rPr>
          <w:rFonts w:ascii="微软雅黑" w:eastAsia="微软雅黑" w:hAnsi="微软雅黑" w:cs="微软雅黑"/>
          <w:spacing w:val="12"/>
          <w:lang w:eastAsia="zh-CN"/>
        </w:rPr>
        <w:t>COMEX</w:t>
      </w:r>
      <w:r w:rsidRPr="002914A1">
        <w:rPr>
          <w:rFonts w:ascii="微软雅黑" w:eastAsia="微软雅黑" w:hAnsi="微软雅黑" w:cs="微软雅黑" w:hint="eastAsia"/>
          <w:spacing w:val="12"/>
          <w:lang w:eastAsia="zh-CN"/>
        </w:rPr>
        <w:t>白银期货涨0.87%报38.1美元/盎司。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1.27</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36</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741116">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0.19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sidR="00FD34B2">
        <w:rPr>
          <w:rFonts w:ascii="微软雅黑" w:eastAsia="微软雅黑" w:hAnsi="微软雅黑" w:cs="微软雅黑"/>
          <w:spacing w:val="12"/>
          <w:lang w:eastAsia="zh-CN"/>
        </w:rPr>
        <w:t>7.</w:t>
      </w:r>
      <w:r>
        <w:rPr>
          <w:rFonts w:ascii="微软雅黑" w:eastAsia="微软雅黑" w:hAnsi="微软雅黑" w:cs="微软雅黑"/>
          <w:spacing w:val="12"/>
          <w:lang w:eastAsia="zh-CN"/>
        </w:rPr>
        <w:t>47</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D639EE3" w:rsidR="00557736" w:rsidRPr="0022448B" w:rsidRDefault="002914A1"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163B7B1" wp14:editId="6EA7F920">
            <wp:extent cx="5762829" cy="3403537"/>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949" cy="3409514"/>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33E55064"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914A1" w:rsidRPr="002914A1">
        <w:rPr>
          <w:rFonts w:ascii="微软雅黑" w:eastAsia="微软雅黑" w:hAnsi="微软雅黑" w:cs="微软雅黑" w:hint="eastAsia"/>
          <w:color w:val="auto"/>
          <w:spacing w:val="4"/>
          <w:lang w:eastAsia="zh-CN"/>
        </w:rPr>
        <w:t>欧盟与美国发表联合声明，公布了双方在</w:t>
      </w:r>
      <w:r w:rsidR="002914A1" w:rsidRPr="002914A1">
        <w:rPr>
          <w:rFonts w:ascii="微软雅黑" w:eastAsia="微软雅黑" w:hAnsi="微软雅黑" w:cs="微软雅黑"/>
          <w:color w:val="auto"/>
          <w:spacing w:val="4"/>
          <w:lang w:eastAsia="zh-CN"/>
        </w:rPr>
        <w:t>7</w:t>
      </w:r>
      <w:r w:rsidR="002914A1" w:rsidRPr="002914A1">
        <w:rPr>
          <w:rFonts w:ascii="微软雅黑" w:eastAsia="微软雅黑" w:hAnsi="微软雅黑" w:cs="微软雅黑" w:hint="eastAsia"/>
          <w:color w:val="auto"/>
          <w:spacing w:val="4"/>
          <w:lang w:eastAsia="zh-CN"/>
        </w:rPr>
        <w:t>月达成新贸易协议的具体细节。根据联合声明，美国将对汽车、药品、半导体和木材等大多数欧盟输美商品征收</w:t>
      </w:r>
      <w:r w:rsidR="002914A1" w:rsidRPr="002914A1">
        <w:rPr>
          <w:rFonts w:ascii="微软雅黑" w:eastAsia="微软雅黑" w:hAnsi="微软雅黑" w:cs="微软雅黑"/>
          <w:color w:val="auto"/>
          <w:spacing w:val="4"/>
          <w:lang w:eastAsia="zh-CN"/>
        </w:rPr>
        <w:t>15%</w:t>
      </w:r>
      <w:r w:rsidR="002914A1" w:rsidRPr="002914A1">
        <w:rPr>
          <w:rFonts w:ascii="微软雅黑" w:eastAsia="微软雅黑" w:hAnsi="微软雅黑" w:cs="微软雅黑" w:hint="eastAsia"/>
          <w:color w:val="auto"/>
          <w:spacing w:val="4"/>
          <w:lang w:eastAsia="zh-CN"/>
        </w:rPr>
        <w:t>的关税。欧盟承诺取消对美国产工业品的关税，并为美国海产品和农产品提供优惠市场准入。欧盟还计划到</w:t>
      </w:r>
      <w:r w:rsidR="002914A1" w:rsidRPr="002914A1">
        <w:rPr>
          <w:rFonts w:ascii="微软雅黑" w:eastAsia="微软雅黑" w:hAnsi="微软雅黑" w:cs="微软雅黑"/>
          <w:color w:val="auto"/>
          <w:spacing w:val="4"/>
          <w:lang w:eastAsia="zh-CN"/>
        </w:rPr>
        <w:t>2028</w:t>
      </w:r>
      <w:r w:rsidR="002914A1" w:rsidRPr="002914A1">
        <w:rPr>
          <w:rFonts w:ascii="微软雅黑" w:eastAsia="微软雅黑" w:hAnsi="微软雅黑" w:cs="微软雅黑" w:hint="eastAsia"/>
          <w:color w:val="auto"/>
          <w:spacing w:val="4"/>
          <w:lang w:eastAsia="zh-CN"/>
        </w:rPr>
        <w:t>年前采购</w:t>
      </w:r>
      <w:r w:rsidR="002914A1" w:rsidRPr="002914A1">
        <w:rPr>
          <w:rFonts w:ascii="微软雅黑" w:eastAsia="微软雅黑" w:hAnsi="微软雅黑" w:cs="微软雅黑"/>
          <w:color w:val="auto"/>
          <w:spacing w:val="4"/>
          <w:lang w:eastAsia="zh-CN"/>
        </w:rPr>
        <w:t>7500</w:t>
      </w:r>
      <w:r w:rsidR="002914A1" w:rsidRPr="002914A1">
        <w:rPr>
          <w:rFonts w:ascii="微软雅黑" w:eastAsia="微软雅黑" w:hAnsi="微软雅黑" w:cs="微软雅黑" w:hint="eastAsia"/>
          <w:color w:val="auto"/>
          <w:spacing w:val="4"/>
          <w:lang w:eastAsia="zh-CN"/>
        </w:rPr>
        <w:t>亿美元的美国液化天然气、石油和核能产品，另采购</w:t>
      </w:r>
      <w:r w:rsidR="002914A1" w:rsidRPr="002914A1">
        <w:rPr>
          <w:rFonts w:ascii="微软雅黑" w:eastAsia="微软雅黑" w:hAnsi="微软雅黑" w:cs="微软雅黑"/>
          <w:color w:val="auto"/>
          <w:spacing w:val="4"/>
          <w:lang w:eastAsia="zh-CN"/>
        </w:rPr>
        <w:t>400</w:t>
      </w:r>
      <w:r w:rsidR="002914A1" w:rsidRPr="002914A1">
        <w:rPr>
          <w:rFonts w:ascii="微软雅黑" w:eastAsia="微软雅黑" w:hAnsi="微软雅黑" w:cs="微软雅黑" w:hint="eastAsia"/>
          <w:color w:val="auto"/>
          <w:spacing w:val="4"/>
          <w:lang w:eastAsia="zh-CN"/>
        </w:rPr>
        <w:t>亿美元的美国人工智能芯片。</w:t>
      </w:r>
      <w:r>
        <w:rPr>
          <w:rFonts w:ascii="微软雅黑" w:eastAsia="微软雅黑" w:hAnsi="微软雅黑" w:cs="微软雅黑" w:hint="eastAsia"/>
          <w:color w:val="auto"/>
          <w:spacing w:val="4"/>
          <w:lang w:eastAsia="zh-CN"/>
        </w:rPr>
        <w:t>】</w:t>
      </w:r>
    </w:p>
    <w:p w14:paraId="7A6AC1C8" w14:textId="58259D1F" w:rsidR="00A209AB" w:rsidRDefault="00EF097E"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914A1" w:rsidRPr="002914A1">
        <w:rPr>
          <w:rFonts w:ascii="微软雅黑" w:eastAsia="微软雅黑" w:hAnsi="微软雅黑" w:cs="微软雅黑" w:hint="eastAsia"/>
          <w:color w:val="auto"/>
          <w:spacing w:val="4"/>
          <w:lang w:eastAsia="zh-CN"/>
        </w:rPr>
        <w:t>美国总统特朗普炮轰可再生能源是“世纪骗局”，即使美国部分地区的电力需求已显著超过供给，其政府绝不会再批准新的风电或光伏项目。特朗普将美国电价上涨归咎于可再生能源。</w:t>
      </w:r>
      <w:r>
        <w:rPr>
          <w:rFonts w:ascii="微软雅黑" w:eastAsia="微软雅黑" w:hAnsi="微软雅黑" w:cs="微软雅黑" w:hint="eastAsia"/>
          <w:color w:val="auto"/>
          <w:spacing w:val="4"/>
          <w:lang w:eastAsia="zh-CN"/>
        </w:rPr>
        <w:t>】</w:t>
      </w:r>
    </w:p>
    <w:p w14:paraId="62059353" w14:textId="58D8A2B1" w:rsidR="00A42DFF" w:rsidRDefault="00A42DFF"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914A1" w:rsidRPr="002914A1">
        <w:rPr>
          <w:rFonts w:ascii="微软雅黑" w:eastAsia="微软雅黑" w:hAnsi="微软雅黑" w:cs="微软雅黑" w:hint="eastAsia"/>
          <w:color w:val="auto"/>
          <w:spacing w:val="4"/>
          <w:lang w:eastAsia="zh-CN"/>
        </w:rPr>
        <w:t>美国</w:t>
      </w:r>
      <w:r w:rsidR="002914A1" w:rsidRPr="002914A1">
        <w:rPr>
          <w:rFonts w:ascii="微软雅黑" w:eastAsia="微软雅黑" w:hAnsi="微软雅黑" w:cs="微软雅黑"/>
          <w:color w:val="auto"/>
          <w:spacing w:val="4"/>
          <w:lang w:eastAsia="zh-CN"/>
        </w:rPr>
        <w:t>8</w:t>
      </w:r>
      <w:r w:rsidR="002914A1" w:rsidRPr="002914A1">
        <w:rPr>
          <w:rFonts w:ascii="微软雅黑" w:eastAsia="微软雅黑" w:hAnsi="微软雅黑" w:cs="微软雅黑" w:hint="eastAsia"/>
          <w:color w:val="auto"/>
          <w:spacing w:val="4"/>
          <w:lang w:eastAsia="zh-CN"/>
        </w:rPr>
        <w:t>月标普全球制造业</w:t>
      </w:r>
      <w:r w:rsidR="002914A1" w:rsidRPr="002914A1">
        <w:rPr>
          <w:rFonts w:ascii="微软雅黑" w:eastAsia="微软雅黑" w:hAnsi="微软雅黑" w:cs="微软雅黑"/>
          <w:color w:val="auto"/>
          <w:spacing w:val="4"/>
          <w:lang w:eastAsia="zh-CN"/>
        </w:rPr>
        <w:t>PMI</w:t>
      </w:r>
      <w:r w:rsidR="002914A1" w:rsidRPr="002914A1">
        <w:rPr>
          <w:rFonts w:ascii="微软雅黑" w:eastAsia="微软雅黑" w:hAnsi="微软雅黑" w:cs="微软雅黑" w:hint="eastAsia"/>
          <w:color w:val="auto"/>
          <w:spacing w:val="4"/>
          <w:lang w:eastAsia="zh-CN"/>
        </w:rPr>
        <w:t>初值录得</w:t>
      </w:r>
      <w:r w:rsidR="002914A1" w:rsidRPr="002914A1">
        <w:rPr>
          <w:rFonts w:ascii="微软雅黑" w:eastAsia="微软雅黑" w:hAnsi="微软雅黑" w:cs="微软雅黑"/>
          <w:color w:val="auto"/>
          <w:spacing w:val="4"/>
          <w:lang w:eastAsia="zh-CN"/>
        </w:rPr>
        <w:t>53.3</w:t>
      </w:r>
      <w:r w:rsidR="002914A1" w:rsidRPr="002914A1">
        <w:rPr>
          <w:rFonts w:ascii="微软雅黑" w:eastAsia="微软雅黑" w:hAnsi="微软雅黑" w:cs="微软雅黑" w:hint="eastAsia"/>
          <w:color w:val="auto"/>
          <w:spacing w:val="4"/>
          <w:lang w:eastAsia="zh-CN"/>
        </w:rPr>
        <w:t>，为</w:t>
      </w:r>
      <w:r w:rsidR="002914A1" w:rsidRPr="002914A1">
        <w:rPr>
          <w:rFonts w:ascii="微软雅黑" w:eastAsia="微软雅黑" w:hAnsi="微软雅黑" w:cs="微软雅黑"/>
          <w:color w:val="auto"/>
          <w:spacing w:val="4"/>
          <w:lang w:eastAsia="zh-CN"/>
        </w:rPr>
        <w:t>2022</w:t>
      </w:r>
      <w:r w:rsidR="002914A1" w:rsidRPr="002914A1">
        <w:rPr>
          <w:rFonts w:ascii="微软雅黑" w:eastAsia="微软雅黑" w:hAnsi="微软雅黑" w:cs="微软雅黑" w:hint="eastAsia"/>
          <w:color w:val="auto"/>
          <w:spacing w:val="4"/>
          <w:lang w:eastAsia="zh-CN"/>
        </w:rPr>
        <w:t>年</w:t>
      </w:r>
      <w:r w:rsidR="002914A1" w:rsidRPr="002914A1">
        <w:rPr>
          <w:rFonts w:ascii="微软雅黑" w:eastAsia="微软雅黑" w:hAnsi="微软雅黑" w:cs="微软雅黑"/>
          <w:color w:val="auto"/>
          <w:spacing w:val="4"/>
          <w:lang w:eastAsia="zh-CN"/>
        </w:rPr>
        <w:t>5</w:t>
      </w:r>
      <w:r w:rsidR="002914A1" w:rsidRPr="002914A1">
        <w:rPr>
          <w:rFonts w:ascii="微软雅黑" w:eastAsia="微软雅黑" w:hAnsi="微软雅黑" w:cs="微软雅黑" w:hint="eastAsia"/>
          <w:color w:val="auto"/>
          <w:spacing w:val="4"/>
          <w:lang w:eastAsia="zh-CN"/>
        </w:rPr>
        <w:t>月以来最高水平，远超预期的</w:t>
      </w:r>
      <w:r w:rsidR="002914A1" w:rsidRPr="002914A1">
        <w:rPr>
          <w:rFonts w:ascii="微软雅黑" w:eastAsia="微软雅黑" w:hAnsi="微软雅黑" w:cs="微软雅黑"/>
          <w:color w:val="auto"/>
          <w:spacing w:val="4"/>
          <w:lang w:eastAsia="zh-CN"/>
        </w:rPr>
        <w:t>49.5</w:t>
      </w:r>
      <w:r w:rsidR="002914A1" w:rsidRPr="002914A1">
        <w:rPr>
          <w:rFonts w:ascii="微软雅黑" w:eastAsia="微软雅黑" w:hAnsi="微软雅黑" w:cs="微软雅黑" w:hint="eastAsia"/>
          <w:color w:val="auto"/>
          <w:spacing w:val="4"/>
          <w:lang w:eastAsia="zh-CN"/>
        </w:rPr>
        <w:t>。服务业</w:t>
      </w:r>
      <w:r w:rsidR="002914A1" w:rsidRPr="002914A1">
        <w:rPr>
          <w:rFonts w:ascii="微软雅黑" w:eastAsia="微软雅黑" w:hAnsi="微软雅黑" w:cs="微软雅黑"/>
          <w:color w:val="auto"/>
          <w:spacing w:val="4"/>
          <w:lang w:eastAsia="zh-CN"/>
        </w:rPr>
        <w:t>PMI</w:t>
      </w:r>
      <w:r w:rsidR="002914A1" w:rsidRPr="002914A1">
        <w:rPr>
          <w:rFonts w:ascii="微软雅黑" w:eastAsia="微软雅黑" w:hAnsi="微软雅黑" w:cs="微软雅黑" w:hint="eastAsia"/>
          <w:color w:val="auto"/>
          <w:spacing w:val="4"/>
          <w:lang w:eastAsia="zh-CN"/>
        </w:rPr>
        <w:t>小幅回落至</w:t>
      </w:r>
      <w:r w:rsidR="002914A1" w:rsidRPr="002914A1">
        <w:rPr>
          <w:rFonts w:ascii="微软雅黑" w:eastAsia="微软雅黑" w:hAnsi="微软雅黑" w:cs="微软雅黑"/>
          <w:color w:val="auto"/>
          <w:spacing w:val="4"/>
          <w:lang w:eastAsia="zh-CN"/>
        </w:rPr>
        <w:t>55.4</w:t>
      </w:r>
      <w:r w:rsidR="002914A1" w:rsidRPr="002914A1">
        <w:rPr>
          <w:rFonts w:ascii="微软雅黑" w:eastAsia="微软雅黑" w:hAnsi="微软雅黑" w:cs="微软雅黑" w:hint="eastAsia"/>
          <w:color w:val="auto"/>
          <w:spacing w:val="4"/>
          <w:lang w:eastAsia="zh-CN"/>
        </w:rPr>
        <w:t>，但制造业大幅回升推动综合</w:t>
      </w:r>
      <w:r w:rsidR="002914A1" w:rsidRPr="002914A1">
        <w:rPr>
          <w:rFonts w:ascii="微软雅黑" w:eastAsia="微软雅黑" w:hAnsi="微软雅黑" w:cs="微软雅黑"/>
          <w:color w:val="auto"/>
          <w:spacing w:val="4"/>
          <w:lang w:eastAsia="zh-CN"/>
        </w:rPr>
        <w:t>PMI</w:t>
      </w:r>
      <w:r w:rsidR="002914A1" w:rsidRPr="002914A1">
        <w:rPr>
          <w:rFonts w:ascii="微软雅黑" w:eastAsia="微软雅黑" w:hAnsi="微软雅黑" w:cs="微软雅黑" w:hint="eastAsia"/>
          <w:color w:val="auto"/>
          <w:spacing w:val="4"/>
          <w:lang w:eastAsia="zh-CN"/>
        </w:rPr>
        <w:t>升至</w:t>
      </w:r>
      <w:r w:rsidR="002914A1" w:rsidRPr="002914A1">
        <w:rPr>
          <w:rFonts w:ascii="微软雅黑" w:eastAsia="微软雅黑" w:hAnsi="微软雅黑" w:cs="微软雅黑"/>
          <w:color w:val="auto"/>
          <w:spacing w:val="4"/>
          <w:lang w:eastAsia="zh-CN"/>
        </w:rPr>
        <w:t>9</w:t>
      </w:r>
      <w:r w:rsidR="002914A1" w:rsidRPr="002914A1">
        <w:rPr>
          <w:rFonts w:ascii="微软雅黑" w:eastAsia="微软雅黑" w:hAnsi="微软雅黑" w:cs="微软雅黑" w:hint="eastAsia"/>
          <w:color w:val="auto"/>
          <w:spacing w:val="4"/>
          <w:lang w:eastAsia="zh-CN"/>
        </w:rPr>
        <w:t>个月新高的</w:t>
      </w:r>
      <w:r w:rsidR="002914A1" w:rsidRPr="002914A1">
        <w:rPr>
          <w:rFonts w:ascii="微软雅黑" w:eastAsia="微软雅黑" w:hAnsi="微软雅黑" w:cs="微软雅黑"/>
          <w:color w:val="auto"/>
          <w:spacing w:val="4"/>
          <w:lang w:eastAsia="zh-CN"/>
        </w:rPr>
        <w:t>55.4</w:t>
      </w:r>
      <w:r w:rsidR="002914A1" w:rsidRPr="002914A1">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0BD22104" w14:textId="24E06C09" w:rsidR="00654E6B" w:rsidRDefault="00654E6B"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914A1" w:rsidRPr="002914A1">
        <w:rPr>
          <w:rFonts w:ascii="微软雅黑" w:eastAsia="微软雅黑" w:hAnsi="微软雅黑" w:cs="微软雅黑" w:hint="eastAsia"/>
          <w:color w:val="auto"/>
          <w:spacing w:val="4"/>
          <w:lang w:eastAsia="zh-CN"/>
        </w:rPr>
        <w:t>美国上周初请失业金人数增加</w:t>
      </w:r>
      <w:r w:rsidR="002914A1" w:rsidRPr="002914A1">
        <w:rPr>
          <w:rFonts w:ascii="微软雅黑" w:eastAsia="微软雅黑" w:hAnsi="微软雅黑" w:cs="微软雅黑"/>
          <w:color w:val="auto"/>
          <w:spacing w:val="4"/>
          <w:lang w:eastAsia="zh-CN"/>
        </w:rPr>
        <w:t>1.1</w:t>
      </w:r>
      <w:r w:rsidR="002914A1" w:rsidRPr="002914A1">
        <w:rPr>
          <w:rFonts w:ascii="微软雅黑" w:eastAsia="微软雅黑" w:hAnsi="微软雅黑" w:cs="微软雅黑" w:hint="eastAsia"/>
          <w:color w:val="auto"/>
          <w:spacing w:val="4"/>
          <w:lang w:eastAsia="zh-CN"/>
        </w:rPr>
        <w:t>万人至</w:t>
      </w:r>
      <w:r w:rsidR="002914A1" w:rsidRPr="002914A1">
        <w:rPr>
          <w:rFonts w:ascii="微软雅黑" w:eastAsia="微软雅黑" w:hAnsi="微软雅黑" w:cs="微软雅黑"/>
          <w:color w:val="auto"/>
          <w:spacing w:val="4"/>
          <w:lang w:eastAsia="zh-CN"/>
        </w:rPr>
        <w:t>23.5</w:t>
      </w:r>
      <w:r w:rsidR="002914A1" w:rsidRPr="002914A1">
        <w:rPr>
          <w:rFonts w:ascii="微软雅黑" w:eastAsia="微软雅黑" w:hAnsi="微软雅黑" w:cs="微软雅黑" w:hint="eastAsia"/>
          <w:color w:val="auto"/>
          <w:spacing w:val="4"/>
          <w:lang w:eastAsia="zh-CN"/>
        </w:rPr>
        <w:t>万人，创</w:t>
      </w:r>
      <w:r w:rsidR="002914A1" w:rsidRPr="002914A1">
        <w:rPr>
          <w:rFonts w:ascii="微软雅黑" w:eastAsia="微软雅黑" w:hAnsi="微软雅黑" w:cs="微软雅黑"/>
          <w:color w:val="auto"/>
          <w:spacing w:val="4"/>
          <w:lang w:eastAsia="zh-CN"/>
        </w:rPr>
        <w:t>6</w:t>
      </w:r>
      <w:r w:rsidR="002914A1" w:rsidRPr="002914A1">
        <w:rPr>
          <w:rFonts w:ascii="微软雅黑" w:eastAsia="微软雅黑" w:hAnsi="微软雅黑" w:cs="微软雅黑" w:hint="eastAsia"/>
          <w:color w:val="auto"/>
          <w:spacing w:val="4"/>
          <w:lang w:eastAsia="zh-CN"/>
        </w:rPr>
        <w:t>月以来新高，高于市场预期的</w:t>
      </w:r>
      <w:r w:rsidR="002914A1" w:rsidRPr="002914A1">
        <w:rPr>
          <w:rFonts w:ascii="微软雅黑" w:eastAsia="微软雅黑" w:hAnsi="微软雅黑" w:cs="微软雅黑"/>
          <w:color w:val="auto"/>
          <w:spacing w:val="4"/>
          <w:lang w:eastAsia="zh-CN"/>
        </w:rPr>
        <w:t>22.5</w:t>
      </w:r>
      <w:r w:rsidR="002914A1" w:rsidRPr="002914A1">
        <w:rPr>
          <w:rFonts w:ascii="微软雅黑" w:eastAsia="微软雅黑" w:hAnsi="微软雅黑" w:cs="微软雅黑" w:hint="eastAsia"/>
          <w:color w:val="auto"/>
          <w:spacing w:val="4"/>
          <w:lang w:eastAsia="zh-CN"/>
        </w:rPr>
        <w:t>万人。前一周续请失业金人数升至</w:t>
      </w:r>
      <w:r w:rsidR="002914A1" w:rsidRPr="002914A1">
        <w:rPr>
          <w:rFonts w:ascii="微软雅黑" w:eastAsia="微软雅黑" w:hAnsi="微软雅黑" w:cs="微软雅黑"/>
          <w:color w:val="auto"/>
          <w:spacing w:val="4"/>
          <w:lang w:eastAsia="zh-CN"/>
        </w:rPr>
        <w:t>197</w:t>
      </w:r>
      <w:r w:rsidR="002914A1" w:rsidRPr="002914A1">
        <w:rPr>
          <w:rFonts w:ascii="微软雅黑" w:eastAsia="微软雅黑" w:hAnsi="微软雅黑" w:cs="微软雅黑" w:hint="eastAsia"/>
          <w:color w:val="auto"/>
          <w:spacing w:val="4"/>
          <w:lang w:eastAsia="zh-CN"/>
        </w:rPr>
        <w:t>万人，为</w:t>
      </w:r>
      <w:r w:rsidR="002914A1" w:rsidRPr="002914A1">
        <w:rPr>
          <w:rFonts w:ascii="微软雅黑" w:eastAsia="微软雅黑" w:hAnsi="微软雅黑" w:cs="微软雅黑"/>
          <w:color w:val="auto"/>
          <w:spacing w:val="4"/>
          <w:lang w:eastAsia="zh-CN"/>
        </w:rPr>
        <w:t>2021</w:t>
      </w:r>
      <w:r w:rsidR="002914A1" w:rsidRPr="002914A1">
        <w:rPr>
          <w:rFonts w:ascii="微软雅黑" w:eastAsia="微软雅黑" w:hAnsi="微软雅黑" w:cs="微软雅黑" w:hint="eastAsia"/>
          <w:color w:val="auto"/>
          <w:spacing w:val="4"/>
          <w:lang w:eastAsia="zh-CN"/>
        </w:rPr>
        <w:t>年</w:t>
      </w:r>
      <w:r w:rsidR="002914A1" w:rsidRPr="002914A1">
        <w:rPr>
          <w:rFonts w:ascii="微软雅黑" w:eastAsia="微软雅黑" w:hAnsi="微软雅黑" w:cs="微软雅黑"/>
          <w:color w:val="auto"/>
          <w:spacing w:val="4"/>
          <w:lang w:eastAsia="zh-CN"/>
        </w:rPr>
        <w:t>11</w:t>
      </w:r>
      <w:r w:rsidR="002914A1" w:rsidRPr="002914A1">
        <w:rPr>
          <w:rFonts w:ascii="微软雅黑" w:eastAsia="微软雅黑" w:hAnsi="微软雅黑" w:cs="微软雅黑" w:hint="eastAsia"/>
          <w:color w:val="auto"/>
          <w:spacing w:val="4"/>
          <w:lang w:eastAsia="zh-CN"/>
        </w:rPr>
        <w:t>月以来的最高水平。</w:t>
      </w:r>
      <w:r>
        <w:rPr>
          <w:rFonts w:ascii="微软雅黑" w:eastAsia="微软雅黑" w:hAnsi="微软雅黑" w:cs="微软雅黑" w:hint="eastAsia"/>
          <w:color w:val="auto"/>
          <w:spacing w:val="4"/>
          <w:lang w:eastAsia="zh-CN"/>
        </w:rPr>
        <w:t>】</w:t>
      </w:r>
    </w:p>
    <w:p w14:paraId="59293C01" w14:textId="1B9B11B0" w:rsidR="00654E6B" w:rsidRDefault="00654E6B"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2914A1" w:rsidRPr="002914A1">
        <w:rPr>
          <w:rFonts w:ascii="微软雅黑" w:eastAsia="微软雅黑" w:hAnsi="微软雅黑" w:cs="微软雅黑" w:hint="eastAsia"/>
          <w:color w:val="auto"/>
          <w:spacing w:val="4"/>
          <w:lang w:eastAsia="zh-CN"/>
        </w:rPr>
        <w:t>欧元区</w:t>
      </w:r>
      <w:r w:rsidR="002914A1" w:rsidRPr="002914A1">
        <w:rPr>
          <w:rFonts w:ascii="微软雅黑" w:eastAsia="微软雅黑" w:hAnsi="微软雅黑" w:cs="微软雅黑"/>
          <w:color w:val="auto"/>
          <w:spacing w:val="4"/>
          <w:lang w:eastAsia="zh-CN"/>
        </w:rPr>
        <w:t>8</w:t>
      </w:r>
      <w:r w:rsidR="002914A1" w:rsidRPr="002914A1">
        <w:rPr>
          <w:rFonts w:ascii="微软雅黑" w:eastAsia="微软雅黑" w:hAnsi="微软雅黑" w:cs="微软雅黑" w:hint="eastAsia"/>
          <w:color w:val="auto"/>
          <w:spacing w:val="4"/>
          <w:lang w:eastAsia="zh-CN"/>
        </w:rPr>
        <w:t>月</w:t>
      </w:r>
      <w:r w:rsidR="002914A1" w:rsidRPr="002914A1">
        <w:rPr>
          <w:rFonts w:ascii="微软雅黑" w:eastAsia="微软雅黑" w:hAnsi="微软雅黑" w:cs="微软雅黑"/>
          <w:color w:val="auto"/>
          <w:spacing w:val="4"/>
          <w:lang w:eastAsia="zh-CN"/>
        </w:rPr>
        <w:t>PMI</w:t>
      </w:r>
      <w:r w:rsidR="002914A1" w:rsidRPr="002914A1">
        <w:rPr>
          <w:rFonts w:ascii="微软雅黑" w:eastAsia="微软雅黑" w:hAnsi="微软雅黑" w:cs="微软雅黑" w:hint="eastAsia"/>
          <w:color w:val="auto"/>
          <w:spacing w:val="4"/>
          <w:lang w:eastAsia="zh-CN"/>
        </w:rPr>
        <w:t>初值从前值</w:t>
      </w:r>
      <w:r w:rsidR="002914A1" w:rsidRPr="002914A1">
        <w:rPr>
          <w:rFonts w:ascii="微软雅黑" w:eastAsia="微软雅黑" w:hAnsi="微软雅黑" w:cs="微软雅黑"/>
          <w:color w:val="auto"/>
          <w:spacing w:val="4"/>
          <w:lang w:eastAsia="zh-CN"/>
        </w:rPr>
        <w:t>49.8</w:t>
      </w:r>
      <w:r w:rsidR="002914A1" w:rsidRPr="002914A1">
        <w:rPr>
          <w:rFonts w:ascii="微软雅黑" w:eastAsia="微软雅黑" w:hAnsi="微软雅黑" w:cs="微软雅黑" w:hint="eastAsia"/>
          <w:color w:val="auto"/>
          <w:spacing w:val="4"/>
          <w:lang w:eastAsia="zh-CN"/>
        </w:rPr>
        <w:t>回升至</w:t>
      </w:r>
      <w:r w:rsidR="002914A1" w:rsidRPr="002914A1">
        <w:rPr>
          <w:rFonts w:ascii="微软雅黑" w:eastAsia="微软雅黑" w:hAnsi="微软雅黑" w:cs="微软雅黑"/>
          <w:color w:val="auto"/>
          <w:spacing w:val="4"/>
          <w:lang w:eastAsia="zh-CN"/>
        </w:rPr>
        <w:t>50.5</w:t>
      </w:r>
      <w:r w:rsidR="002914A1" w:rsidRPr="002914A1">
        <w:rPr>
          <w:rFonts w:ascii="微软雅黑" w:eastAsia="微软雅黑" w:hAnsi="微软雅黑" w:cs="微软雅黑" w:hint="eastAsia"/>
          <w:color w:val="auto"/>
          <w:spacing w:val="4"/>
          <w:lang w:eastAsia="zh-CN"/>
        </w:rPr>
        <w:t>，为</w:t>
      </w:r>
      <w:r w:rsidR="002914A1" w:rsidRPr="002914A1">
        <w:rPr>
          <w:rFonts w:ascii="微软雅黑" w:eastAsia="微软雅黑" w:hAnsi="微软雅黑" w:cs="微软雅黑"/>
          <w:color w:val="auto"/>
          <w:spacing w:val="4"/>
          <w:lang w:eastAsia="zh-CN"/>
        </w:rPr>
        <w:t>2022</w:t>
      </w:r>
      <w:r w:rsidR="002914A1" w:rsidRPr="002914A1">
        <w:rPr>
          <w:rFonts w:ascii="微软雅黑" w:eastAsia="微软雅黑" w:hAnsi="微软雅黑" w:cs="微软雅黑" w:hint="eastAsia"/>
          <w:color w:val="auto"/>
          <w:spacing w:val="4"/>
          <w:lang w:eastAsia="zh-CN"/>
        </w:rPr>
        <w:t>年</w:t>
      </w:r>
      <w:r w:rsidR="002914A1" w:rsidRPr="002914A1">
        <w:rPr>
          <w:rFonts w:ascii="微软雅黑" w:eastAsia="微软雅黑" w:hAnsi="微软雅黑" w:cs="微软雅黑"/>
          <w:color w:val="auto"/>
          <w:spacing w:val="4"/>
          <w:lang w:eastAsia="zh-CN"/>
        </w:rPr>
        <w:t>6</w:t>
      </w:r>
      <w:r w:rsidR="002914A1" w:rsidRPr="002914A1">
        <w:rPr>
          <w:rFonts w:ascii="微软雅黑" w:eastAsia="微软雅黑" w:hAnsi="微软雅黑" w:cs="微软雅黑" w:hint="eastAsia"/>
          <w:color w:val="auto"/>
          <w:spacing w:val="4"/>
          <w:lang w:eastAsia="zh-CN"/>
        </w:rPr>
        <w:t>月以来首次突破荣枯线上方，高于预期的</w:t>
      </w:r>
      <w:r w:rsidR="002914A1" w:rsidRPr="002914A1">
        <w:rPr>
          <w:rFonts w:ascii="微软雅黑" w:eastAsia="微软雅黑" w:hAnsi="微软雅黑" w:cs="微软雅黑"/>
          <w:color w:val="auto"/>
          <w:spacing w:val="4"/>
          <w:lang w:eastAsia="zh-CN"/>
        </w:rPr>
        <w:t>49.5</w:t>
      </w:r>
      <w:r w:rsidR="002914A1" w:rsidRPr="002914A1">
        <w:rPr>
          <w:rFonts w:ascii="微软雅黑" w:eastAsia="微软雅黑" w:hAnsi="微软雅黑" w:cs="微软雅黑" w:hint="eastAsia"/>
          <w:color w:val="auto"/>
          <w:spacing w:val="4"/>
          <w:lang w:eastAsia="zh-CN"/>
        </w:rPr>
        <w:t>。德国制造业</w:t>
      </w:r>
      <w:r w:rsidR="002914A1" w:rsidRPr="002914A1">
        <w:rPr>
          <w:rFonts w:ascii="微软雅黑" w:eastAsia="微软雅黑" w:hAnsi="微软雅黑" w:cs="微软雅黑"/>
          <w:color w:val="auto"/>
          <w:spacing w:val="4"/>
          <w:lang w:eastAsia="zh-CN"/>
        </w:rPr>
        <w:t>PMI</w:t>
      </w:r>
      <w:r w:rsidR="002914A1" w:rsidRPr="002914A1">
        <w:rPr>
          <w:rFonts w:ascii="微软雅黑" w:eastAsia="微软雅黑" w:hAnsi="微软雅黑" w:cs="微软雅黑" w:hint="eastAsia"/>
          <w:color w:val="auto"/>
          <w:spacing w:val="4"/>
          <w:lang w:eastAsia="zh-CN"/>
        </w:rPr>
        <w:t>从</w:t>
      </w:r>
      <w:r w:rsidR="002914A1" w:rsidRPr="002914A1">
        <w:rPr>
          <w:rFonts w:ascii="微软雅黑" w:eastAsia="微软雅黑" w:hAnsi="微软雅黑" w:cs="微软雅黑"/>
          <w:color w:val="auto"/>
          <w:spacing w:val="4"/>
          <w:lang w:eastAsia="zh-CN"/>
        </w:rPr>
        <w:t>46.9</w:t>
      </w:r>
      <w:r w:rsidR="002914A1" w:rsidRPr="002914A1">
        <w:rPr>
          <w:rFonts w:ascii="微软雅黑" w:eastAsia="微软雅黑" w:hAnsi="微软雅黑" w:cs="微软雅黑" w:hint="eastAsia"/>
          <w:color w:val="auto"/>
          <w:spacing w:val="4"/>
          <w:lang w:eastAsia="zh-CN"/>
        </w:rPr>
        <w:t>大幅跃升至</w:t>
      </w:r>
      <w:r w:rsidR="002914A1" w:rsidRPr="002914A1">
        <w:rPr>
          <w:rFonts w:ascii="微软雅黑" w:eastAsia="微软雅黑" w:hAnsi="微软雅黑" w:cs="微软雅黑"/>
          <w:color w:val="auto"/>
          <w:spacing w:val="4"/>
          <w:lang w:eastAsia="zh-CN"/>
        </w:rPr>
        <w:t>49.9</w:t>
      </w:r>
      <w:r w:rsidR="002914A1" w:rsidRPr="002914A1">
        <w:rPr>
          <w:rFonts w:ascii="微软雅黑" w:eastAsia="微软雅黑" w:hAnsi="微软雅黑" w:cs="微软雅黑" w:hint="eastAsia"/>
          <w:color w:val="auto"/>
          <w:spacing w:val="4"/>
          <w:lang w:eastAsia="zh-CN"/>
        </w:rPr>
        <w:t>，三年来首次逼近荣枯线。法国</w:t>
      </w:r>
      <w:r w:rsidR="002914A1" w:rsidRPr="002914A1">
        <w:rPr>
          <w:rFonts w:ascii="微软雅黑" w:eastAsia="微软雅黑" w:hAnsi="微软雅黑" w:cs="微软雅黑"/>
          <w:color w:val="auto"/>
          <w:spacing w:val="4"/>
          <w:lang w:eastAsia="zh-CN"/>
        </w:rPr>
        <w:t>8</w:t>
      </w:r>
      <w:r w:rsidR="002914A1" w:rsidRPr="002914A1">
        <w:rPr>
          <w:rFonts w:ascii="微软雅黑" w:eastAsia="微软雅黑" w:hAnsi="微软雅黑" w:cs="微软雅黑" w:hint="eastAsia"/>
          <w:color w:val="auto"/>
          <w:spacing w:val="4"/>
          <w:lang w:eastAsia="zh-CN"/>
        </w:rPr>
        <w:t>月制造业</w:t>
      </w:r>
      <w:r w:rsidR="002914A1" w:rsidRPr="002914A1">
        <w:rPr>
          <w:rFonts w:ascii="微软雅黑" w:eastAsia="微软雅黑" w:hAnsi="微软雅黑" w:cs="微软雅黑"/>
          <w:color w:val="auto"/>
          <w:spacing w:val="4"/>
          <w:lang w:eastAsia="zh-CN"/>
        </w:rPr>
        <w:t>PMI</w:t>
      </w:r>
      <w:r w:rsidR="002914A1" w:rsidRPr="002914A1">
        <w:rPr>
          <w:rFonts w:ascii="微软雅黑" w:eastAsia="微软雅黑" w:hAnsi="微软雅黑" w:cs="微软雅黑" w:hint="eastAsia"/>
          <w:color w:val="auto"/>
          <w:spacing w:val="4"/>
          <w:lang w:eastAsia="zh-CN"/>
        </w:rPr>
        <w:t>初值</w:t>
      </w:r>
      <w:r w:rsidR="002914A1" w:rsidRPr="002914A1">
        <w:rPr>
          <w:rFonts w:ascii="微软雅黑" w:eastAsia="微软雅黑" w:hAnsi="微软雅黑" w:cs="微软雅黑"/>
          <w:color w:val="auto"/>
          <w:spacing w:val="4"/>
          <w:lang w:eastAsia="zh-CN"/>
        </w:rPr>
        <w:t>49.9</w:t>
      </w:r>
      <w:r w:rsidR="002914A1" w:rsidRPr="002914A1">
        <w:rPr>
          <w:rFonts w:ascii="微软雅黑" w:eastAsia="微软雅黑" w:hAnsi="微软雅黑" w:cs="微软雅黑" w:hint="eastAsia"/>
          <w:color w:val="auto"/>
          <w:spacing w:val="4"/>
          <w:lang w:eastAsia="zh-CN"/>
        </w:rPr>
        <w:t>，录得</w:t>
      </w:r>
      <w:r w:rsidR="002914A1" w:rsidRPr="002914A1">
        <w:rPr>
          <w:rFonts w:ascii="微软雅黑" w:eastAsia="微软雅黑" w:hAnsi="微软雅黑" w:cs="微软雅黑"/>
          <w:color w:val="auto"/>
          <w:spacing w:val="4"/>
          <w:lang w:eastAsia="zh-CN"/>
        </w:rPr>
        <w:t>31</w:t>
      </w:r>
      <w:r w:rsidR="002914A1" w:rsidRPr="002914A1">
        <w:rPr>
          <w:rFonts w:ascii="微软雅黑" w:eastAsia="微软雅黑" w:hAnsi="微软雅黑" w:cs="微软雅黑" w:hint="eastAsia"/>
          <w:color w:val="auto"/>
          <w:spacing w:val="4"/>
          <w:lang w:eastAsia="zh-CN"/>
        </w:rPr>
        <w:t>个月以来新高。</w:t>
      </w:r>
      <w:r>
        <w:rPr>
          <w:rFonts w:ascii="微软雅黑" w:eastAsia="微软雅黑" w:hAnsi="微软雅黑" w:cs="微软雅黑" w:hint="eastAsia"/>
          <w:color w:val="auto"/>
          <w:spacing w:val="4"/>
          <w:lang w:eastAsia="zh-CN"/>
        </w:rPr>
        <w:t>】</w:t>
      </w:r>
    </w:p>
    <w:p w14:paraId="0C15C282" w14:textId="77777777"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2474C303" w:rsidR="0086045C" w:rsidRPr="00E46AF4" w:rsidRDefault="002914A1" w:rsidP="00654E6B">
            <w:pPr>
              <w:pStyle w:val="TableText"/>
              <w:spacing w:before="230" w:line="191" w:lineRule="auto"/>
              <w:ind w:left="210" w:right="210" w:firstLineChars="0" w:firstLine="0"/>
              <w:jc w:val="left"/>
              <w:rPr>
                <w:lang w:eastAsia="zh-CN"/>
              </w:rPr>
            </w:pPr>
            <w:r>
              <w:rPr>
                <w:lang w:eastAsia="zh-CN"/>
              </w:rPr>
              <w:t>2</w:t>
            </w:r>
            <w:r w:rsidRPr="00654E6B">
              <w:rPr>
                <w:lang w:eastAsia="zh-CN"/>
              </w:rPr>
              <w:t>025/8/</w:t>
            </w:r>
            <w:r>
              <w:rPr>
                <w:lang w:eastAsia="zh-CN"/>
              </w:rPr>
              <w:t>22</w:t>
            </w:r>
          </w:p>
        </w:tc>
        <w:tc>
          <w:tcPr>
            <w:tcW w:w="1314" w:type="dxa"/>
            <w:shd w:val="clear" w:color="auto" w:fill="auto"/>
          </w:tcPr>
          <w:p w14:paraId="454D24C6" w14:textId="708BD7AF" w:rsidR="0086045C" w:rsidRDefault="00E061A5" w:rsidP="002914A1">
            <w:pPr>
              <w:pStyle w:val="TableText"/>
              <w:spacing w:before="245" w:line="172" w:lineRule="auto"/>
              <w:ind w:left="210" w:right="210" w:firstLineChars="100" w:firstLine="196"/>
              <w:rPr>
                <w:lang w:eastAsia="zh-CN"/>
              </w:rPr>
            </w:pPr>
            <w:r>
              <w:rPr>
                <w:lang w:eastAsia="zh-CN"/>
              </w:rPr>
              <w:t>1</w:t>
            </w:r>
            <w:r w:rsidR="002914A1">
              <w:rPr>
                <w:lang w:eastAsia="zh-CN"/>
              </w:rPr>
              <w:t>4</w:t>
            </w:r>
            <w:r>
              <w:rPr>
                <w:lang w:eastAsia="zh-CN"/>
              </w:rPr>
              <w:t>:00</w:t>
            </w:r>
          </w:p>
        </w:tc>
        <w:tc>
          <w:tcPr>
            <w:tcW w:w="6344" w:type="dxa"/>
            <w:shd w:val="clear" w:color="auto" w:fill="auto"/>
          </w:tcPr>
          <w:p w14:paraId="3B888876" w14:textId="7D553534" w:rsidR="0086045C" w:rsidRPr="005A2897" w:rsidRDefault="002914A1" w:rsidP="00F948BD">
            <w:pPr>
              <w:pStyle w:val="TableText"/>
              <w:spacing w:before="221" w:line="180" w:lineRule="auto"/>
              <w:ind w:left="210" w:right="210"/>
              <w:rPr>
                <w:lang w:eastAsia="zh-CN"/>
              </w:rPr>
            </w:pPr>
            <w:r w:rsidRPr="002914A1">
              <w:rPr>
                <w:rFonts w:hint="eastAsia"/>
                <w:lang w:eastAsia="zh-CN"/>
              </w:rPr>
              <w:t>德国第二季度未季调</w:t>
            </w:r>
            <w:r w:rsidRPr="002914A1">
              <w:rPr>
                <w:lang w:eastAsia="zh-CN"/>
              </w:rPr>
              <w:t>GDP</w:t>
            </w:r>
            <w:r w:rsidRPr="002914A1">
              <w:rPr>
                <w:rFonts w:hint="eastAsia"/>
                <w:lang w:eastAsia="zh-CN"/>
              </w:rPr>
              <w:t>年率终值</w:t>
            </w:r>
          </w:p>
        </w:tc>
      </w:tr>
      <w:tr w:rsidR="00827C4B" w:rsidRPr="008E3E9D" w14:paraId="7015C67E" w14:textId="77777777" w:rsidTr="0075620D">
        <w:trPr>
          <w:trHeight w:val="620"/>
        </w:trPr>
        <w:tc>
          <w:tcPr>
            <w:tcW w:w="1701" w:type="dxa"/>
            <w:shd w:val="clear" w:color="auto" w:fill="DAE3F4" w:themeFill="accent1" w:themeFillTint="33"/>
          </w:tcPr>
          <w:p w14:paraId="0AB865D2" w14:textId="3A811EF8" w:rsidR="00827C4B" w:rsidRPr="00D50E47" w:rsidRDefault="00E061A5" w:rsidP="00654E6B">
            <w:pPr>
              <w:pStyle w:val="TableText"/>
              <w:spacing w:before="230" w:line="191" w:lineRule="auto"/>
              <w:ind w:left="210" w:right="210" w:firstLineChars="0" w:firstLine="0"/>
              <w:jc w:val="left"/>
              <w:rPr>
                <w:lang w:eastAsia="zh-CN"/>
              </w:rPr>
            </w:pPr>
            <w:r>
              <w:rPr>
                <w:lang w:eastAsia="zh-CN"/>
              </w:rPr>
              <w:t>2</w:t>
            </w:r>
            <w:r w:rsidRPr="00654E6B">
              <w:rPr>
                <w:lang w:eastAsia="zh-CN"/>
              </w:rPr>
              <w:t>025/8/</w:t>
            </w:r>
            <w:r w:rsidR="002914A1">
              <w:rPr>
                <w:lang w:eastAsia="zh-CN"/>
              </w:rPr>
              <w:t>22</w:t>
            </w:r>
          </w:p>
        </w:tc>
        <w:tc>
          <w:tcPr>
            <w:tcW w:w="1314" w:type="dxa"/>
            <w:shd w:val="clear" w:color="auto" w:fill="DAE3F4" w:themeFill="accent1" w:themeFillTint="33"/>
          </w:tcPr>
          <w:p w14:paraId="5F26D618" w14:textId="4C617FC5" w:rsidR="00827C4B" w:rsidRDefault="00654E6B" w:rsidP="002914A1">
            <w:pPr>
              <w:pStyle w:val="TableText"/>
              <w:spacing w:before="245" w:line="172" w:lineRule="auto"/>
              <w:ind w:left="210" w:right="210" w:firstLineChars="100" w:firstLine="196"/>
              <w:rPr>
                <w:lang w:eastAsia="zh-CN"/>
              </w:rPr>
            </w:pPr>
            <w:r>
              <w:rPr>
                <w:lang w:eastAsia="zh-CN"/>
              </w:rPr>
              <w:t>2</w:t>
            </w:r>
            <w:r w:rsidR="002914A1">
              <w:rPr>
                <w:lang w:eastAsia="zh-CN"/>
              </w:rPr>
              <w:t>2:0</w:t>
            </w:r>
            <w:r>
              <w:rPr>
                <w:lang w:eastAsia="zh-CN"/>
              </w:rPr>
              <w:t>0</w:t>
            </w:r>
          </w:p>
        </w:tc>
        <w:tc>
          <w:tcPr>
            <w:tcW w:w="6344" w:type="dxa"/>
            <w:shd w:val="clear" w:color="auto" w:fill="DAE3F4" w:themeFill="accent1" w:themeFillTint="33"/>
          </w:tcPr>
          <w:p w14:paraId="6FF04862" w14:textId="533C2FD7" w:rsidR="00827C4B" w:rsidRPr="00DC11C4" w:rsidRDefault="002914A1" w:rsidP="002914A1">
            <w:pPr>
              <w:pStyle w:val="TableText"/>
              <w:spacing w:before="221" w:line="180" w:lineRule="auto"/>
              <w:ind w:left="210" w:right="210"/>
              <w:rPr>
                <w:lang w:eastAsia="zh-CN"/>
              </w:rPr>
            </w:pPr>
            <w:r w:rsidRPr="002914A1">
              <w:rPr>
                <w:rFonts w:hint="eastAsia"/>
                <w:lang w:eastAsia="zh-CN"/>
              </w:rPr>
              <w:t>美联储主席鲍威尔在杰克逊霍尔全球央行年会上发表讲话。</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ACE7335" w14:textId="77777777" w:rsidR="002914A1" w:rsidRPr="002914A1" w:rsidRDefault="002914A1" w:rsidP="002914A1">
      <w:pPr>
        <w:spacing w:before="103" w:line="256" w:lineRule="auto"/>
        <w:ind w:right="210" w:firstLineChars="200" w:firstLine="448"/>
        <w:rPr>
          <w:rFonts w:ascii="微软雅黑" w:eastAsia="微软雅黑" w:hAnsi="微软雅黑" w:cs="微软雅黑"/>
          <w:spacing w:val="7"/>
          <w:lang w:eastAsia="zh-CN"/>
        </w:rPr>
      </w:pPr>
      <w:r w:rsidRPr="002914A1">
        <w:rPr>
          <w:rFonts w:ascii="微软雅黑" w:eastAsia="微软雅黑" w:hAnsi="微软雅黑" w:cs="微软雅黑" w:hint="eastAsia"/>
          <w:spacing w:val="7"/>
          <w:lang w:eastAsia="zh-CN"/>
        </w:rPr>
        <w:t>隔夜，美元指数涨</w:t>
      </w:r>
      <w:r w:rsidRPr="002914A1">
        <w:rPr>
          <w:rFonts w:ascii="微软雅黑" w:eastAsia="微软雅黑" w:hAnsi="微软雅黑" w:cs="微软雅黑"/>
          <w:spacing w:val="7"/>
          <w:lang w:eastAsia="zh-CN"/>
        </w:rPr>
        <w:t>0.41%</w:t>
      </w:r>
      <w:r w:rsidRPr="002914A1">
        <w:rPr>
          <w:rFonts w:ascii="微软雅黑" w:eastAsia="微软雅黑" w:hAnsi="微软雅黑" w:cs="微软雅黑" w:hint="eastAsia"/>
          <w:spacing w:val="7"/>
          <w:lang w:eastAsia="zh-CN"/>
        </w:rPr>
        <w:t>报</w:t>
      </w:r>
      <w:r w:rsidRPr="002914A1">
        <w:rPr>
          <w:rFonts w:ascii="微软雅黑" w:eastAsia="微软雅黑" w:hAnsi="微软雅黑" w:cs="微软雅黑"/>
          <w:spacing w:val="7"/>
          <w:lang w:eastAsia="zh-CN"/>
        </w:rPr>
        <w:t>98.65</w:t>
      </w:r>
      <w:r w:rsidRPr="002914A1">
        <w:rPr>
          <w:rFonts w:ascii="微软雅黑" w:eastAsia="微软雅黑" w:hAnsi="微软雅黑" w:cs="微软雅黑" w:hint="eastAsia"/>
          <w:spacing w:val="7"/>
          <w:lang w:eastAsia="zh-CN"/>
        </w:rPr>
        <w:t>，非美货币多数下跌，欧元兑美元跌</w:t>
      </w:r>
      <w:r w:rsidRPr="002914A1">
        <w:rPr>
          <w:rFonts w:ascii="微软雅黑" w:eastAsia="微软雅黑" w:hAnsi="微软雅黑" w:cs="微软雅黑"/>
          <w:spacing w:val="7"/>
          <w:lang w:eastAsia="zh-CN"/>
        </w:rPr>
        <w:t>0.39%</w:t>
      </w:r>
      <w:r w:rsidRPr="002914A1">
        <w:rPr>
          <w:rFonts w:ascii="微软雅黑" w:eastAsia="微软雅黑" w:hAnsi="微软雅黑" w:cs="微软雅黑" w:hint="eastAsia"/>
          <w:spacing w:val="7"/>
          <w:lang w:eastAsia="zh-CN"/>
        </w:rPr>
        <w:t>报</w:t>
      </w:r>
      <w:r w:rsidRPr="002914A1">
        <w:rPr>
          <w:rFonts w:ascii="微软雅黑" w:eastAsia="微软雅黑" w:hAnsi="微软雅黑" w:cs="微软雅黑"/>
          <w:spacing w:val="7"/>
          <w:lang w:eastAsia="zh-CN"/>
        </w:rPr>
        <w:t>1.1606</w:t>
      </w:r>
      <w:r w:rsidRPr="002914A1">
        <w:rPr>
          <w:rFonts w:ascii="微软雅黑" w:eastAsia="微软雅黑" w:hAnsi="微软雅黑" w:cs="微软雅黑" w:hint="eastAsia"/>
          <w:spacing w:val="7"/>
          <w:lang w:eastAsia="zh-CN"/>
        </w:rPr>
        <w:t>，英镑兑美元跌</w:t>
      </w:r>
      <w:r w:rsidRPr="002914A1">
        <w:rPr>
          <w:rFonts w:ascii="微软雅黑" w:eastAsia="微软雅黑" w:hAnsi="微软雅黑" w:cs="微软雅黑"/>
          <w:spacing w:val="7"/>
          <w:lang w:eastAsia="zh-CN"/>
        </w:rPr>
        <w:t>0.32%</w:t>
      </w:r>
      <w:r w:rsidRPr="002914A1">
        <w:rPr>
          <w:rFonts w:ascii="微软雅黑" w:eastAsia="微软雅黑" w:hAnsi="微软雅黑" w:cs="微软雅黑" w:hint="eastAsia"/>
          <w:spacing w:val="7"/>
          <w:lang w:eastAsia="zh-CN"/>
        </w:rPr>
        <w:t>报</w:t>
      </w:r>
      <w:r w:rsidRPr="002914A1">
        <w:rPr>
          <w:rFonts w:ascii="微软雅黑" w:eastAsia="微软雅黑" w:hAnsi="微软雅黑" w:cs="微软雅黑"/>
          <w:spacing w:val="7"/>
          <w:lang w:eastAsia="zh-CN"/>
        </w:rPr>
        <w:t>1.3413</w:t>
      </w:r>
      <w:r w:rsidRPr="002914A1">
        <w:rPr>
          <w:rFonts w:ascii="微软雅黑" w:eastAsia="微软雅黑" w:hAnsi="微软雅黑" w:cs="微软雅黑" w:hint="eastAsia"/>
          <w:spacing w:val="7"/>
          <w:lang w:eastAsia="zh-CN"/>
        </w:rPr>
        <w:t>，美元兑日元涨</w:t>
      </w:r>
      <w:r w:rsidRPr="002914A1">
        <w:rPr>
          <w:rFonts w:ascii="微软雅黑" w:eastAsia="微软雅黑" w:hAnsi="微软雅黑" w:cs="微软雅黑"/>
          <w:spacing w:val="7"/>
          <w:lang w:eastAsia="zh-CN"/>
        </w:rPr>
        <w:t>0.73%</w:t>
      </w:r>
      <w:r w:rsidRPr="002914A1">
        <w:rPr>
          <w:rFonts w:ascii="微软雅黑" w:eastAsia="微软雅黑" w:hAnsi="微软雅黑" w:cs="微软雅黑" w:hint="eastAsia"/>
          <w:spacing w:val="7"/>
          <w:lang w:eastAsia="zh-CN"/>
        </w:rPr>
        <w:t>报</w:t>
      </w:r>
      <w:r w:rsidRPr="002914A1">
        <w:rPr>
          <w:rFonts w:ascii="微软雅黑" w:eastAsia="微软雅黑" w:hAnsi="微软雅黑" w:cs="微软雅黑"/>
          <w:spacing w:val="7"/>
          <w:lang w:eastAsia="zh-CN"/>
        </w:rPr>
        <w:t>148.3780</w:t>
      </w:r>
      <w:r w:rsidRPr="002914A1">
        <w:rPr>
          <w:rFonts w:ascii="微软雅黑" w:eastAsia="微软雅黑" w:hAnsi="微软雅黑" w:cs="微软雅黑" w:hint="eastAsia"/>
          <w:spacing w:val="7"/>
          <w:lang w:eastAsia="zh-CN"/>
        </w:rPr>
        <w:t>。</w:t>
      </w:r>
    </w:p>
    <w:p w14:paraId="7D2669B4" w14:textId="77777777" w:rsidR="002914A1" w:rsidRPr="002914A1" w:rsidRDefault="002914A1" w:rsidP="002914A1">
      <w:pPr>
        <w:spacing w:before="103" w:line="256" w:lineRule="auto"/>
        <w:ind w:right="210" w:firstLineChars="200" w:firstLine="448"/>
        <w:rPr>
          <w:rFonts w:ascii="微软雅黑" w:eastAsia="微软雅黑" w:hAnsi="微软雅黑" w:cs="微软雅黑"/>
          <w:spacing w:val="7"/>
          <w:lang w:eastAsia="zh-CN"/>
        </w:rPr>
      </w:pPr>
      <w:r w:rsidRPr="002914A1">
        <w:rPr>
          <w:rFonts w:ascii="微软雅黑" w:eastAsia="微软雅黑" w:hAnsi="微软雅黑" w:cs="微软雅黑" w:hint="eastAsia"/>
          <w:spacing w:val="7"/>
          <w:lang w:eastAsia="zh-CN"/>
        </w:rPr>
        <w:t>宏观数据面，美国</w:t>
      </w:r>
      <w:r w:rsidRPr="002914A1">
        <w:rPr>
          <w:rFonts w:ascii="微软雅黑" w:eastAsia="微软雅黑" w:hAnsi="微软雅黑" w:cs="微软雅黑"/>
          <w:spacing w:val="7"/>
          <w:lang w:eastAsia="zh-CN"/>
        </w:rPr>
        <w:t>8</w:t>
      </w:r>
      <w:r w:rsidRPr="002914A1">
        <w:rPr>
          <w:rFonts w:ascii="微软雅黑" w:eastAsia="微软雅黑" w:hAnsi="微软雅黑" w:cs="微软雅黑" w:hint="eastAsia"/>
          <w:spacing w:val="7"/>
          <w:lang w:eastAsia="zh-CN"/>
        </w:rPr>
        <w:t>月标普全球制造业</w:t>
      </w:r>
      <w:r w:rsidRPr="002914A1">
        <w:rPr>
          <w:rFonts w:ascii="微软雅黑" w:eastAsia="微软雅黑" w:hAnsi="微软雅黑" w:cs="微软雅黑"/>
          <w:spacing w:val="7"/>
          <w:lang w:eastAsia="zh-CN"/>
        </w:rPr>
        <w:t>PMI</w:t>
      </w:r>
      <w:r w:rsidRPr="002914A1">
        <w:rPr>
          <w:rFonts w:ascii="微软雅黑" w:eastAsia="微软雅黑" w:hAnsi="微软雅黑" w:cs="微软雅黑" w:hint="eastAsia"/>
          <w:spacing w:val="7"/>
          <w:lang w:eastAsia="zh-CN"/>
        </w:rPr>
        <w:t>初值录得</w:t>
      </w:r>
      <w:r w:rsidRPr="002914A1">
        <w:rPr>
          <w:rFonts w:ascii="微软雅黑" w:eastAsia="微软雅黑" w:hAnsi="微软雅黑" w:cs="微软雅黑"/>
          <w:spacing w:val="7"/>
          <w:lang w:eastAsia="zh-CN"/>
        </w:rPr>
        <w:t>53.3</w:t>
      </w:r>
      <w:r w:rsidRPr="002914A1">
        <w:rPr>
          <w:rFonts w:ascii="微软雅黑" w:eastAsia="微软雅黑" w:hAnsi="微软雅黑" w:cs="微软雅黑" w:hint="eastAsia"/>
          <w:spacing w:val="7"/>
          <w:lang w:eastAsia="zh-CN"/>
        </w:rPr>
        <w:t>，为</w:t>
      </w:r>
      <w:r w:rsidRPr="002914A1">
        <w:rPr>
          <w:rFonts w:ascii="微软雅黑" w:eastAsia="微软雅黑" w:hAnsi="微软雅黑" w:cs="微软雅黑"/>
          <w:spacing w:val="7"/>
          <w:lang w:eastAsia="zh-CN"/>
        </w:rPr>
        <w:t>2022</w:t>
      </w:r>
      <w:r w:rsidRPr="002914A1">
        <w:rPr>
          <w:rFonts w:ascii="微软雅黑" w:eastAsia="微软雅黑" w:hAnsi="微软雅黑" w:cs="微软雅黑" w:hint="eastAsia"/>
          <w:spacing w:val="7"/>
          <w:lang w:eastAsia="zh-CN"/>
        </w:rPr>
        <w:t>年</w:t>
      </w:r>
      <w:r w:rsidRPr="002914A1">
        <w:rPr>
          <w:rFonts w:ascii="微软雅黑" w:eastAsia="微软雅黑" w:hAnsi="微软雅黑" w:cs="微软雅黑"/>
          <w:spacing w:val="7"/>
          <w:lang w:eastAsia="zh-CN"/>
        </w:rPr>
        <w:t>5</w:t>
      </w:r>
      <w:r w:rsidRPr="002914A1">
        <w:rPr>
          <w:rFonts w:ascii="微软雅黑" w:eastAsia="微软雅黑" w:hAnsi="微软雅黑" w:cs="微软雅黑" w:hint="eastAsia"/>
          <w:spacing w:val="7"/>
          <w:lang w:eastAsia="zh-CN"/>
        </w:rPr>
        <w:t>月以来最高水平，远超预期的</w:t>
      </w:r>
      <w:r w:rsidRPr="002914A1">
        <w:rPr>
          <w:rFonts w:ascii="微软雅黑" w:eastAsia="微软雅黑" w:hAnsi="微软雅黑" w:cs="微软雅黑"/>
          <w:spacing w:val="7"/>
          <w:lang w:eastAsia="zh-CN"/>
        </w:rPr>
        <w:t>49.5</w:t>
      </w:r>
      <w:r w:rsidRPr="002914A1">
        <w:rPr>
          <w:rFonts w:ascii="微软雅黑" w:eastAsia="微软雅黑" w:hAnsi="微软雅黑" w:cs="微软雅黑" w:hint="eastAsia"/>
          <w:spacing w:val="7"/>
          <w:lang w:eastAsia="zh-CN"/>
        </w:rPr>
        <w:t>。服务业</w:t>
      </w:r>
      <w:r w:rsidRPr="002914A1">
        <w:rPr>
          <w:rFonts w:ascii="微软雅黑" w:eastAsia="微软雅黑" w:hAnsi="微软雅黑" w:cs="微软雅黑"/>
          <w:spacing w:val="7"/>
          <w:lang w:eastAsia="zh-CN"/>
        </w:rPr>
        <w:t>PMI</w:t>
      </w:r>
      <w:r w:rsidRPr="002914A1">
        <w:rPr>
          <w:rFonts w:ascii="微软雅黑" w:eastAsia="微软雅黑" w:hAnsi="微软雅黑" w:cs="微软雅黑" w:hint="eastAsia"/>
          <w:spacing w:val="7"/>
          <w:lang w:eastAsia="zh-CN"/>
        </w:rPr>
        <w:t>小幅回落至</w:t>
      </w:r>
      <w:r w:rsidRPr="002914A1">
        <w:rPr>
          <w:rFonts w:ascii="微软雅黑" w:eastAsia="微软雅黑" w:hAnsi="微软雅黑" w:cs="微软雅黑"/>
          <w:spacing w:val="7"/>
          <w:lang w:eastAsia="zh-CN"/>
        </w:rPr>
        <w:t>55.4</w:t>
      </w:r>
      <w:r w:rsidRPr="002914A1">
        <w:rPr>
          <w:rFonts w:ascii="微软雅黑" w:eastAsia="微软雅黑" w:hAnsi="微软雅黑" w:cs="微软雅黑" w:hint="eastAsia"/>
          <w:spacing w:val="7"/>
          <w:lang w:eastAsia="zh-CN"/>
        </w:rPr>
        <w:t>，但制造业大幅回升推动综合</w:t>
      </w:r>
      <w:r w:rsidRPr="002914A1">
        <w:rPr>
          <w:rFonts w:ascii="微软雅黑" w:eastAsia="微软雅黑" w:hAnsi="微软雅黑" w:cs="微软雅黑"/>
          <w:spacing w:val="7"/>
          <w:lang w:eastAsia="zh-CN"/>
        </w:rPr>
        <w:t>PMI</w:t>
      </w:r>
      <w:r w:rsidRPr="002914A1">
        <w:rPr>
          <w:rFonts w:ascii="微软雅黑" w:eastAsia="微软雅黑" w:hAnsi="微软雅黑" w:cs="微软雅黑" w:hint="eastAsia"/>
          <w:spacing w:val="7"/>
          <w:lang w:eastAsia="zh-CN"/>
        </w:rPr>
        <w:t>升至</w:t>
      </w:r>
      <w:r w:rsidRPr="002914A1">
        <w:rPr>
          <w:rFonts w:ascii="微软雅黑" w:eastAsia="微软雅黑" w:hAnsi="微软雅黑" w:cs="微软雅黑"/>
          <w:spacing w:val="7"/>
          <w:lang w:eastAsia="zh-CN"/>
        </w:rPr>
        <w:t>9</w:t>
      </w:r>
      <w:r w:rsidRPr="002914A1">
        <w:rPr>
          <w:rFonts w:ascii="微软雅黑" w:eastAsia="微软雅黑" w:hAnsi="微软雅黑" w:cs="微软雅黑" w:hint="eastAsia"/>
          <w:spacing w:val="7"/>
          <w:lang w:eastAsia="zh-CN"/>
        </w:rPr>
        <w:t>个月新高的</w:t>
      </w:r>
      <w:r w:rsidRPr="002914A1">
        <w:rPr>
          <w:rFonts w:ascii="微软雅黑" w:eastAsia="微软雅黑" w:hAnsi="微软雅黑" w:cs="微软雅黑"/>
          <w:spacing w:val="7"/>
          <w:lang w:eastAsia="zh-CN"/>
        </w:rPr>
        <w:t>55.4</w:t>
      </w:r>
      <w:r w:rsidRPr="002914A1">
        <w:rPr>
          <w:rFonts w:ascii="微软雅黑" w:eastAsia="微软雅黑" w:hAnsi="微软雅黑" w:cs="微软雅黑" w:hint="eastAsia"/>
          <w:spacing w:val="7"/>
          <w:lang w:eastAsia="zh-CN"/>
        </w:rPr>
        <w:t>；上周初请失业金人数增加</w:t>
      </w:r>
      <w:r w:rsidRPr="002914A1">
        <w:rPr>
          <w:rFonts w:ascii="微软雅黑" w:eastAsia="微软雅黑" w:hAnsi="微软雅黑" w:cs="微软雅黑"/>
          <w:spacing w:val="7"/>
          <w:lang w:eastAsia="zh-CN"/>
        </w:rPr>
        <w:t>1.1</w:t>
      </w:r>
      <w:r w:rsidRPr="002914A1">
        <w:rPr>
          <w:rFonts w:ascii="微软雅黑" w:eastAsia="微软雅黑" w:hAnsi="微软雅黑" w:cs="微软雅黑" w:hint="eastAsia"/>
          <w:spacing w:val="7"/>
          <w:lang w:eastAsia="zh-CN"/>
        </w:rPr>
        <w:t>万人至</w:t>
      </w:r>
      <w:r w:rsidRPr="002914A1">
        <w:rPr>
          <w:rFonts w:ascii="微软雅黑" w:eastAsia="微软雅黑" w:hAnsi="微软雅黑" w:cs="微软雅黑"/>
          <w:spacing w:val="7"/>
          <w:lang w:eastAsia="zh-CN"/>
        </w:rPr>
        <w:t>23.5</w:t>
      </w:r>
      <w:r w:rsidRPr="002914A1">
        <w:rPr>
          <w:rFonts w:ascii="微软雅黑" w:eastAsia="微软雅黑" w:hAnsi="微软雅黑" w:cs="微软雅黑" w:hint="eastAsia"/>
          <w:spacing w:val="7"/>
          <w:lang w:eastAsia="zh-CN"/>
        </w:rPr>
        <w:t>万人，创</w:t>
      </w:r>
      <w:r w:rsidRPr="002914A1">
        <w:rPr>
          <w:rFonts w:ascii="微软雅黑" w:eastAsia="微软雅黑" w:hAnsi="微软雅黑" w:cs="微软雅黑"/>
          <w:spacing w:val="7"/>
          <w:lang w:eastAsia="zh-CN"/>
        </w:rPr>
        <w:t>6</w:t>
      </w:r>
      <w:r w:rsidRPr="002914A1">
        <w:rPr>
          <w:rFonts w:ascii="微软雅黑" w:eastAsia="微软雅黑" w:hAnsi="微软雅黑" w:cs="微软雅黑" w:hint="eastAsia"/>
          <w:spacing w:val="7"/>
          <w:lang w:eastAsia="zh-CN"/>
        </w:rPr>
        <w:t>月以来新高，高于市场预期的</w:t>
      </w:r>
      <w:r w:rsidRPr="002914A1">
        <w:rPr>
          <w:rFonts w:ascii="微软雅黑" w:eastAsia="微软雅黑" w:hAnsi="微软雅黑" w:cs="微软雅黑"/>
          <w:spacing w:val="7"/>
          <w:lang w:eastAsia="zh-CN"/>
        </w:rPr>
        <w:t>22.5</w:t>
      </w:r>
      <w:r w:rsidRPr="002914A1">
        <w:rPr>
          <w:rFonts w:ascii="微软雅黑" w:eastAsia="微软雅黑" w:hAnsi="微软雅黑" w:cs="微软雅黑" w:hint="eastAsia"/>
          <w:spacing w:val="7"/>
          <w:lang w:eastAsia="zh-CN"/>
        </w:rPr>
        <w:t>万人，续请失业金人数亦录得阶段性新高水平。近期受关税预期波动影响，美国经济数据整体呈现较大波动，此前</w:t>
      </w:r>
      <w:r w:rsidRPr="002914A1">
        <w:rPr>
          <w:rFonts w:ascii="微软雅黑" w:eastAsia="微软雅黑" w:hAnsi="微软雅黑" w:cs="微软雅黑"/>
          <w:spacing w:val="7"/>
          <w:lang w:eastAsia="zh-CN"/>
        </w:rPr>
        <w:t>ISM</w:t>
      </w:r>
      <w:r w:rsidRPr="002914A1">
        <w:rPr>
          <w:rFonts w:ascii="微软雅黑" w:eastAsia="微软雅黑" w:hAnsi="微软雅黑" w:cs="微软雅黑" w:hint="eastAsia"/>
          <w:spacing w:val="7"/>
          <w:lang w:eastAsia="zh-CN"/>
        </w:rPr>
        <w:t>协会公布的</w:t>
      </w:r>
      <w:r w:rsidRPr="002914A1">
        <w:rPr>
          <w:rFonts w:ascii="微软雅黑" w:eastAsia="微软雅黑" w:hAnsi="微软雅黑" w:cs="微软雅黑"/>
          <w:spacing w:val="7"/>
          <w:lang w:eastAsia="zh-CN"/>
        </w:rPr>
        <w:t>PMI</w:t>
      </w:r>
      <w:r w:rsidRPr="002914A1">
        <w:rPr>
          <w:rFonts w:ascii="微软雅黑" w:eastAsia="微软雅黑" w:hAnsi="微软雅黑" w:cs="微软雅黑" w:hint="eastAsia"/>
          <w:spacing w:val="7"/>
          <w:lang w:eastAsia="zh-CN"/>
        </w:rPr>
        <w:t>指标显示制造业维持承压态势，就业市场方面陆续释放降温信号，未来滞胀风险仍是市场关注重点。市场后续交易或继续围绕俄乌停火预期及周五杰克逊霍尔会议上鲍威尔发言对于</w:t>
      </w:r>
      <w:r w:rsidRPr="002914A1">
        <w:rPr>
          <w:rFonts w:ascii="微软雅黑" w:eastAsia="微软雅黑" w:hAnsi="微软雅黑" w:cs="微软雅黑"/>
          <w:spacing w:val="7"/>
          <w:lang w:eastAsia="zh-CN"/>
        </w:rPr>
        <w:t>9</w:t>
      </w:r>
      <w:r w:rsidRPr="002914A1">
        <w:rPr>
          <w:rFonts w:ascii="微软雅黑" w:eastAsia="微软雅黑" w:hAnsi="微软雅黑" w:cs="微软雅黑" w:hint="eastAsia"/>
          <w:spacing w:val="7"/>
          <w:lang w:eastAsia="zh-CN"/>
        </w:rPr>
        <w:t>月降息的指引，若鲍威尔进一步强调通胀上行风险以及审慎观望立场，美元指数和美债收益率或延续反弹格局，地缘局势的缓和也可能使避险资金从黄金流向美元。总的来看，美国宏观数据尚未出现大幅转弱迹象，经济韧性继续为美元提供底部支撑，重点关注后续的</w:t>
      </w:r>
      <w:r w:rsidRPr="002914A1">
        <w:rPr>
          <w:rFonts w:ascii="微软雅黑" w:eastAsia="微软雅黑" w:hAnsi="微软雅黑" w:cs="微软雅黑"/>
          <w:spacing w:val="7"/>
          <w:lang w:eastAsia="zh-CN"/>
        </w:rPr>
        <w:t>PCE</w:t>
      </w:r>
      <w:r w:rsidRPr="002914A1">
        <w:rPr>
          <w:rFonts w:ascii="微软雅黑" w:eastAsia="微软雅黑" w:hAnsi="微软雅黑" w:cs="微软雅黑" w:hint="eastAsia"/>
          <w:spacing w:val="7"/>
          <w:lang w:eastAsia="zh-CN"/>
        </w:rPr>
        <w:t>以及</w:t>
      </w:r>
      <w:r w:rsidRPr="002914A1">
        <w:rPr>
          <w:rFonts w:ascii="微软雅黑" w:eastAsia="微软雅黑" w:hAnsi="微软雅黑" w:cs="微软雅黑"/>
          <w:spacing w:val="7"/>
          <w:lang w:eastAsia="zh-CN"/>
        </w:rPr>
        <w:t>8</w:t>
      </w:r>
      <w:r w:rsidRPr="002914A1">
        <w:rPr>
          <w:rFonts w:ascii="微软雅黑" w:eastAsia="微软雅黑" w:hAnsi="微软雅黑" w:cs="微软雅黑" w:hint="eastAsia"/>
          <w:spacing w:val="7"/>
          <w:lang w:eastAsia="zh-CN"/>
        </w:rPr>
        <w:t>月非农数据。</w:t>
      </w:r>
    </w:p>
    <w:p w14:paraId="502379A4" w14:textId="5B13637F" w:rsidR="002760F0" w:rsidRPr="002760F0" w:rsidRDefault="002914A1" w:rsidP="002914A1">
      <w:pPr>
        <w:spacing w:before="103" w:line="256" w:lineRule="auto"/>
        <w:ind w:right="210" w:firstLineChars="200" w:firstLine="448"/>
        <w:rPr>
          <w:rFonts w:ascii="微软雅黑" w:eastAsia="微软雅黑" w:hAnsi="微软雅黑" w:cs="微软雅黑"/>
          <w:spacing w:val="7"/>
          <w:lang w:eastAsia="zh-CN"/>
        </w:rPr>
      </w:pPr>
      <w:r w:rsidRPr="002914A1">
        <w:rPr>
          <w:rFonts w:ascii="微软雅黑" w:eastAsia="微软雅黑" w:hAnsi="微软雅黑" w:cs="微软雅黑" w:hint="eastAsia"/>
          <w:spacing w:val="7"/>
          <w:lang w:eastAsia="zh-CN"/>
        </w:rPr>
        <w:t>欧元区</w:t>
      </w:r>
      <w:r w:rsidRPr="002914A1">
        <w:rPr>
          <w:rFonts w:ascii="微软雅黑" w:eastAsia="微软雅黑" w:hAnsi="微软雅黑" w:cs="微软雅黑"/>
          <w:spacing w:val="7"/>
          <w:lang w:eastAsia="zh-CN"/>
        </w:rPr>
        <w:t>8</w:t>
      </w:r>
      <w:r w:rsidRPr="002914A1">
        <w:rPr>
          <w:rFonts w:ascii="微软雅黑" w:eastAsia="微软雅黑" w:hAnsi="微软雅黑" w:cs="微软雅黑" w:hint="eastAsia"/>
          <w:spacing w:val="7"/>
          <w:lang w:eastAsia="zh-CN"/>
        </w:rPr>
        <w:t>月</w:t>
      </w:r>
      <w:r w:rsidRPr="002914A1">
        <w:rPr>
          <w:rFonts w:ascii="微软雅黑" w:eastAsia="微软雅黑" w:hAnsi="微软雅黑" w:cs="微软雅黑"/>
          <w:spacing w:val="7"/>
          <w:lang w:eastAsia="zh-CN"/>
        </w:rPr>
        <w:t>PMI</w:t>
      </w:r>
      <w:r w:rsidRPr="002914A1">
        <w:rPr>
          <w:rFonts w:ascii="微软雅黑" w:eastAsia="微软雅黑" w:hAnsi="微软雅黑" w:cs="微软雅黑" w:hint="eastAsia"/>
          <w:spacing w:val="7"/>
          <w:lang w:eastAsia="zh-CN"/>
        </w:rPr>
        <w:t>初值反弹至</w:t>
      </w:r>
      <w:r w:rsidRPr="002914A1">
        <w:rPr>
          <w:rFonts w:ascii="微软雅黑" w:eastAsia="微软雅黑" w:hAnsi="微软雅黑" w:cs="微软雅黑"/>
          <w:spacing w:val="7"/>
          <w:lang w:eastAsia="zh-CN"/>
        </w:rPr>
        <w:t>50.5</w:t>
      </w:r>
      <w:r w:rsidRPr="002914A1">
        <w:rPr>
          <w:rFonts w:ascii="微软雅黑" w:eastAsia="微软雅黑" w:hAnsi="微软雅黑" w:cs="微软雅黑" w:hint="eastAsia"/>
          <w:spacing w:val="7"/>
          <w:lang w:eastAsia="zh-CN"/>
        </w:rPr>
        <w:t>，为</w:t>
      </w:r>
      <w:r w:rsidRPr="002914A1">
        <w:rPr>
          <w:rFonts w:ascii="微软雅黑" w:eastAsia="微软雅黑" w:hAnsi="微软雅黑" w:cs="微软雅黑"/>
          <w:spacing w:val="7"/>
          <w:lang w:eastAsia="zh-CN"/>
        </w:rPr>
        <w:t>2022</w:t>
      </w:r>
      <w:r w:rsidRPr="002914A1">
        <w:rPr>
          <w:rFonts w:ascii="微软雅黑" w:eastAsia="微软雅黑" w:hAnsi="微软雅黑" w:cs="微软雅黑" w:hint="eastAsia"/>
          <w:spacing w:val="7"/>
          <w:lang w:eastAsia="zh-CN"/>
        </w:rPr>
        <w:t>年</w:t>
      </w:r>
      <w:r w:rsidRPr="002914A1">
        <w:rPr>
          <w:rFonts w:ascii="微软雅黑" w:eastAsia="微软雅黑" w:hAnsi="微软雅黑" w:cs="微软雅黑"/>
          <w:spacing w:val="7"/>
          <w:lang w:eastAsia="zh-CN"/>
        </w:rPr>
        <w:t>6</w:t>
      </w:r>
      <w:r w:rsidRPr="002914A1">
        <w:rPr>
          <w:rFonts w:ascii="微软雅黑" w:eastAsia="微软雅黑" w:hAnsi="微软雅黑" w:cs="微软雅黑" w:hint="eastAsia"/>
          <w:spacing w:val="7"/>
          <w:lang w:eastAsia="zh-CN"/>
        </w:rPr>
        <w:t>月以来首次突破荣枯线上方，高于市场预期。</w:t>
      </w:r>
      <w:r w:rsidRPr="002914A1">
        <w:rPr>
          <w:rFonts w:ascii="微软雅黑" w:eastAsia="微软雅黑" w:hAnsi="微软雅黑" w:cs="微软雅黑"/>
          <w:spacing w:val="7"/>
          <w:lang w:eastAsia="zh-CN"/>
        </w:rPr>
        <w:t>6</w:t>
      </w:r>
      <w:r w:rsidRPr="002914A1">
        <w:rPr>
          <w:rFonts w:ascii="微软雅黑" w:eastAsia="微软雅黑" w:hAnsi="微软雅黑" w:cs="微软雅黑" w:hint="eastAsia"/>
          <w:spacing w:val="7"/>
          <w:lang w:eastAsia="zh-CN"/>
        </w:rPr>
        <w:t>月工业产出表现远逊于预期，环比大幅下降</w:t>
      </w:r>
      <w:r w:rsidRPr="002914A1">
        <w:rPr>
          <w:rFonts w:ascii="微软雅黑" w:eastAsia="微软雅黑" w:hAnsi="微软雅黑" w:cs="微软雅黑"/>
          <w:spacing w:val="7"/>
          <w:lang w:eastAsia="zh-CN"/>
        </w:rPr>
        <w:t>1.3%</w:t>
      </w:r>
      <w:r w:rsidRPr="002914A1">
        <w:rPr>
          <w:rFonts w:ascii="微软雅黑" w:eastAsia="微软雅黑" w:hAnsi="微软雅黑" w:cs="微软雅黑" w:hint="eastAsia"/>
          <w:spacing w:val="7"/>
          <w:lang w:eastAsia="zh-CN"/>
        </w:rPr>
        <w:t>，远超市场预期的</w:t>
      </w:r>
      <w:r w:rsidRPr="002914A1">
        <w:rPr>
          <w:rFonts w:ascii="微软雅黑" w:eastAsia="微软雅黑" w:hAnsi="微软雅黑" w:cs="微软雅黑"/>
          <w:spacing w:val="7"/>
          <w:lang w:eastAsia="zh-CN"/>
        </w:rPr>
        <w:t>1.0%</w:t>
      </w:r>
      <w:r w:rsidRPr="002914A1">
        <w:rPr>
          <w:rFonts w:ascii="微软雅黑" w:eastAsia="微软雅黑" w:hAnsi="微软雅黑" w:cs="微软雅黑" w:hint="eastAsia"/>
          <w:spacing w:val="7"/>
          <w:lang w:eastAsia="zh-CN"/>
        </w:rPr>
        <w:t>的跌幅，受关税影响制造业预期承压。工业产出的超预期下滑，印证了欧元区经济增长动能的减弱，加剧了市场对经济前景的担忧，若后续欧央行传达降息意愿或对欧元构成阻力。日本</w:t>
      </w:r>
      <w:r w:rsidRPr="002914A1">
        <w:rPr>
          <w:rFonts w:ascii="微软雅黑" w:eastAsia="微软雅黑" w:hAnsi="微软雅黑" w:cs="微软雅黑"/>
          <w:spacing w:val="7"/>
          <w:lang w:eastAsia="zh-CN"/>
        </w:rPr>
        <w:t>Q2</w:t>
      </w:r>
      <w:r w:rsidRPr="002914A1">
        <w:rPr>
          <w:rFonts w:ascii="微软雅黑" w:eastAsia="微软雅黑" w:hAnsi="微软雅黑" w:cs="微软雅黑" w:hint="eastAsia"/>
          <w:spacing w:val="7"/>
          <w:lang w:eastAsia="zh-CN"/>
        </w:rPr>
        <w:t>实际</w:t>
      </w:r>
      <w:r w:rsidRPr="002914A1">
        <w:rPr>
          <w:rFonts w:ascii="微软雅黑" w:eastAsia="微软雅黑" w:hAnsi="微软雅黑" w:cs="微软雅黑"/>
          <w:spacing w:val="7"/>
          <w:lang w:eastAsia="zh-CN"/>
        </w:rPr>
        <w:t>GDP</w:t>
      </w:r>
      <w:r w:rsidRPr="002914A1">
        <w:rPr>
          <w:rFonts w:ascii="微软雅黑" w:eastAsia="微软雅黑" w:hAnsi="微软雅黑" w:cs="微软雅黑" w:hint="eastAsia"/>
          <w:spacing w:val="7"/>
          <w:lang w:eastAsia="zh-CN"/>
        </w:rPr>
        <w:t>环比增长超出市场预期，连续</w:t>
      </w:r>
      <w:r w:rsidRPr="002914A1">
        <w:rPr>
          <w:rFonts w:ascii="微软雅黑" w:eastAsia="微软雅黑" w:hAnsi="微软雅黑" w:cs="微软雅黑"/>
          <w:spacing w:val="7"/>
          <w:lang w:eastAsia="zh-CN"/>
        </w:rPr>
        <w:t>5</w:t>
      </w:r>
      <w:r w:rsidRPr="002914A1">
        <w:rPr>
          <w:rFonts w:ascii="微软雅黑" w:eastAsia="微软雅黑" w:hAnsi="微软雅黑" w:cs="微软雅黑" w:hint="eastAsia"/>
          <w:spacing w:val="7"/>
          <w:lang w:eastAsia="zh-CN"/>
        </w:rPr>
        <w:t>个季度呈现增长。日央行会议纪要显示考虑年内降息，但此前通胀数据大幅抬升，短期内上行压力仍存。因未来经济不确定性较高，主要官员支持暂时维持利率不变。持续走</w:t>
      </w:r>
      <w:r>
        <w:rPr>
          <w:rFonts w:ascii="微软雅黑" w:eastAsia="微软雅黑" w:hAnsi="微软雅黑" w:cs="微软雅黑" w:hint="eastAsia"/>
          <w:spacing w:val="7"/>
          <w:lang w:eastAsia="zh-CN"/>
        </w:rPr>
        <w:t>高的日本国债收益率对日元形成较强支撑，日元近期上涨动能强于欧元</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F7AA5BD" w:rsidR="007A477E" w:rsidRDefault="002914A1" w:rsidP="002B2EDC">
      <w:pPr>
        <w:spacing w:before="120" w:line="190" w:lineRule="auto"/>
        <w:ind w:right="210" w:firstLineChars="200" w:firstLine="400"/>
        <w:jc w:val="center"/>
        <w:rPr>
          <w:rFonts w:ascii="微软雅黑" w:eastAsia="微软雅黑" w:hAnsi="微软雅黑" w:cs="微软雅黑"/>
          <w:spacing w:val="7"/>
          <w:lang w:eastAsia="zh-CN"/>
        </w:rPr>
      </w:pPr>
      <w:r w:rsidRPr="004F4BEA">
        <w:rPr>
          <w:rFonts w:ascii="黑体" w:eastAsia="黑体" w:hAnsi="黑体"/>
          <w:noProof/>
          <w:sz w:val="20"/>
          <w:szCs w:val="20"/>
        </w:rPr>
        <w:lastRenderedPageBreak/>
        <w:drawing>
          <wp:inline distT="0" distB="0" distL="0" distR="0" wp14:anchorId="5F352B36" wp14:editId="15C79182">
            <wp:extent cx="4805045" cy="2179013"/>
            <wp:effectExtent l="0" t="0" r="0" b="0"/>
            <wp:docPr id="291037986"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37986"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778" cy="2188868"/>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75DE711F" w:rsidR="002760F0" w:rsidRPr="00E061A5" w:rsidRDefault="000F5A15" w:rsidP="00E061A5">
      <w:pPr>
        <w:spacing w:before="103" w:line="256" w:lineRule="auto"/>
        <w:ind w:right="210" w:firstLine="420"/>
        <w:rPr>
          <w:rFonts w:ascii="微软雅黑" w:eastAsia="微软雅黑" w:hAnsi="微软雅黑" w:cs="微软雅黑"/>
          <w:spacing w:val="7"/>
          <w:lang w:eastAsia="zh-CN"/>
        </w:rPr>
      </w:pPr>
      <w:r w:rsidRPr="000F5A15">
        <w:rPr>
          <w:rFonts w:ascii="微软雅黑" w:eastAsia="微软雅黑" w:hAnsi="微软雅黑" w:cs="微软雅黑" w:hint="eastAsia"/>
          <w:spacing w:val="7"/>
          <w:lang w:eastAsia="zh-CN"/>
        </w:rPr>
        <w:t>截至</w:t>
      </w:r>
      <w:r w:rsidRPr="000F5A15">
        <w:rPr>
          <w:rFonts w:ascii="微软雅黑" w:eastAsia="微软雅黑" w:hAnsi="微软雅黑" w:cs="微软雅黑"/>
          <w:spacing w:val="7"/>
          <w:lang w:eastAsia="zh-CN"/>
        </w:rPr>
        <w:t>8</w:t>
      </w:r>
      <w:r w:rsidRPr="000F5A15">
        <w:rPr>
          <w:rFonts w:ascii="微软雅黑" w:eastAsia="微软雅黑" w:hAnsi="微软雅黑" w:cs="微软雅黑" w:hint="eastAsia"/>
          <w:spacing w:val="7"/>
          <w:lang w:eastAsia="zh-CN"/>
        </w:rPr>
        <w:t>月</w:t>
      </w:r>
      <w:r w:rsidRPr="000F5A15">
        <w:rPr>
          <w:rFonts w:ascii="微软雅黑" w:eastAsia="微软雅黑" w:hAnsi="微软雅黑" w:cs="微软雅黑"/>
          <w:spacing w:val="7"/>
          <w:lang w:eastAsia="zh-CN"/>
        </w:rPr>
        <w:t>21</w:t>
      </w:r>
      <w:r w:rsidRPr="000F5A15">
        <w:rPr>
          <w:rFonts w:ascii="微软雅黑" w:eastAsia="微软雅黑" w:hAnsi="微软雅黑" w:cs="微软雅黑" w:hint="eastAsia"/>
          <w:spacing w:val="7"/>
          <w:lang w:eastAsia="zh-CN"/>
        </w:rPr>
        <w:t>日，标普</w:t>
      </w:r>
      <w:r w:rsidRPr="000F5A15">
        <w:rPr>
          <w:rFonts w:ascii="微软雅黑" w:eastAsia="微软雅黑" w:hAnsi="微软雅黑" w:cs="微软雅黑"/>
          <w:spacing w:val="7"/>
          <w:lang w:eastAsia="zh-CN"/>
        </w:rPr>
        <w:t>500</w:t>
      </w:r>
      <w:r w:rsidRPr="000F5A15">
        <w:rPr>
          <w:rFonts w:ascii="微软雅黑" w:eastAsia="微软雅黑" w:hAnsi="微软雅黑" w:cs="微软雅黑" w:hint="eastAsia"/>
          <w:spacing w:val="7"/>
          <w:lang w:eastAsia="zh-CN"/>
        </w:rPr>
        <w:t>指数下跌</w:t>
      </w:r>
      <w:r w:rsidRPr="000F5A15">
        <w:rPr>
          <w:rFonts w:ascii="微软雅黑" w:eastAsia="微软雅黑" w:hAnsi="微软雅黑" w:cs="微软雅黑"/>
          <w:spacing w:val="7"/>
          <w:lang w:eastAsia="zh-CN"/>
        </w:rPr>
        <w:t>0.4%</w:t>
      </w:r>
      <w:r w:rsidRPr="000F5A15">
        <w:rPr>
          <w:rFonts w:ascii="微软雅黑" w:eastAsia="微软雅黑" w:hAnsi="微软雅黑" w:cs="微软雅黑" w:hint="eastAsia"/>
          <w:spacing w:val="7"/>
          <w:lang w:eastAsia="zh-CN"/>
        </w:rPr>
        <w:t>至</w:t>
      </w:r>
      <w:r w:rsidRPr="000F5A15">
        <w:rPr>
          <w:rFonts w:ascii="微软雅黑" w:eastAsia="微软雅黑" w:hAnsi="微软雅黑" w:cs="微软雅黑"/>
          <w:spacing w:val="7"/>
          <w:lang w:eastAsia="zh-CN"/>
        </w:rPr>
        <w:t>6370.17</w:t>
      </w:r>
      <w:r w:rsidRPr="000F5A15">
        <w:rPr>
          <w:rFonts w:ascii="微软雅黑" w:eastAsia="微软雅黑" w:hAnsi="微软雅黑" w:cs="微软雅黑" w:hint="eastAsia"/>
          <w:spacing w:val="7"/>
          <w:lang w:eastAsia="zh-CN"/>
        </w:rPr>
        <w:t>点；迷你标普</w:t>
      </w:r>
      <w:r w:rsidRPr="000F5A15">
        <w:rPr>
          <w:rFonts w:ascii="微软雅黑" w:eastAsia="微软雅黑" w:hAnsi="微软雅黑" w:cs="微软雅黑"/>
          <w:spacing w:val="7"/>
          <w:lang w:eastAsia="zh-CN"/>
        </w:rPr>
        <w:t>500</w:t>
      </w:r>
      <w:r w:rsidRPr="000F5A15">
        <w:rPr>
          <w:rFonts w:ascii="微软雅黑" w:eastAsia="微软雅黑" w:hAnsi="微软雅黑" w:cs="微软雅黑" w:hint="eastAsia"/>
          <w:spacing w:val="7"/>
          <w:lang w:eastAsia="zh-CN"/>
        </w:rPr>
        <w:t>主力合约下跌</w:t>
      </w:r>
      <w:r w:rsidRPr="000F5A15">
        <w:rPr>
          <w:rFonts w:ascii="微软雅黑" w:eastAsia="微软雅黑" w:hAnsi="微软雅黑" w:cs="微软雅黑"/>
          <w:spacing w:val="7"/>
          <w:lang w:eastAsia="zh-CN"/>
        </w:rPr>
        <w:t>0.37%</w:t>
      </w:r>
      <w:r w:rsidRPr="000F5A15">
        <w:rPr>
          <w:rFonts w:ascii="微软雅黑" w:eastAsia="微软雅黑" w:hAnsi="微软雅黑" w:cs="微软雅黑" w:hint="eastAsia"/>
          <w:spacing w:val="7"/>
          <w:lang w:eastAsia="zh-CN"/>
        </w:rPr>
        <w:t>至</w:t>
      </w:r>
      <w:r w:rsidRPr="000F5A15">
        <w:rPr>
          <w:rFonts w:ascii="微软雅黑" w:eastAsia="微软雅黑" w:hAnsi="微软雅黑" w:cs="微软雅黑"/>
          <w:spacing w:val="7"/>
          <w:lang w:eastAsia="zh-CN"/>
        </w:rPr>
        <w:t>6390.75</w:t>
      </w:r>
      <w:r w:rsidRPr="000F5A15">
        <w:rPr>
          <w:rFonts w:ascii="微软雅黑" w:eastAsia="微软雅黑" w:hAnsi="微软雅黑" w:cs="微软雅黑" w:hint="eastAsia"/>
          <w:spacing w:val="7"/>
          <w:lang w:eastAsia="zh-CN"/>
        </w:rPr>
        <w:t>。三位美联储官员发表讲话，堪萨斯城联储主席施密德表示，目前似乎并无需急于降息；亚特兰大联储主席博斯蒂克表示，仍预计年内降息一次；克利夫兰联储主席哈马克表示，如果明天就要做出决定，她不会支持降息。三位地区联储主席的表态均削弱市场对美联储的降息预期，隔夜美元指数上涨，美股下跌，关注本周五</w:t>
      </w:r>
      <w:r>
        <w:rPr>
          <w:rFonts w:ascii="微软雅黑" w:eastAsia="微软雅黑" w:hAnsi="微软雅黑" w:cs="微软雅黑" w:hint="eastAsia"/>
          <w:spacing w:val="7"/>
          <w:lang w:eastAsia="zh-CN"/>
        </w:rPr>
        <w:t>美联储主席鲍威尔在杰克逊霍尔年会上的演讲。策略上，建议暂时观望</w:t>
      </w:r>
      <w:r w:rsidR="00E061A5" w:rsidRPr="00E061A5">
        <w:rPr>
          <w:rFonts w:ascii="微软雅黑" w:eastAsia="微软雅黑" w:hAnsi="微软雅黑" w:cs="微软雅黑" w:hint="eastAsia"/>
          <w:spacing w:val="7"/>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76F1C5E" w:rsidR="007A477E" w:rsidRPr="00EE7376" w:rsidRDefault="000F5A15" w:rsidP="006B6996">
      <w:pPr>
        <w:spacing w:before="103" w:line="256" w:lineRule="auto"/>
        <w:ind w:right="210" w:firstLine="420"/>
        <w:jc w:val="center"/>
        <w:rPr>
          <w:rFonts w:ascii="微软雅黑" w:eastAsia="微软雅黑" w:hAnsi="微软雅黑" w:cs="微软雅黑"/>
          <w:spacing w:val="7"/>
          <w:lang w:eastAsia="zh-CN"/>
        </w:rPr>
      </w:pPr>
      <w:r w:rsidRPr="00165E48">
        <w:rPr>
          <w:rFonts w:ascii="Helvetica" w:hAnsi="Helvetica" w:cs="Helvetica"/>
          <w:noProof/>
          <w:shd w:val="clear" w:color="auto" w:fill="FFFFFF"/>
        </w:rPr>
        <w:drawing>
          <wp:inline distT="0" distB="0" distL="0" distR="0" wp14:anchorId="7CA02892" wp14:editId="274174EF">
            <wp:extent cx="5274310" cy="1545421"/>
            <wp:effectExtent l="0" t="0" r="2540" b="0"/>
            <wp:docPr id="18" name="图片 18" descr="C:\Users\Administrator\Documents\WeChat Files\wxid_vkxlzo0vqu7s22\FileStorage\Temp\1755822623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582262372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542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6A2E1691" w:rsidR="002760F0" w:rsidRPr="00AE484C" w:rsidRDefault="000F5A15" w:rsidP="000511AA">
      <w:pPr>
        <w:spacing w:before="103" w:line="256" w:lineRule="auto"/>
        <w:ind w:right="210" w:firstLine="420"/>
        <w:jc w:val="both"/>
        <w:rPr>
          <w:rFonts w:ascii="微软雅黑" w:eastAsia="微软雅黑" w:hAnsi="微软雅黑" w:cs="微软雅黑"/>
          <w:spacing w:val="7"/>
          <w:lang w:eastAsia="zh-CN"/>
        </w:rPr>
      </w:pPr>
      <w:r w:rsidRPr="000F5A15">
        <w:rPr>
          <w:rFonts w:ascii="微软雅黑" w:eastAsia="微软雅黑" w:hAnsi="微软雅黑" w:cs="微软雅黑" w:hint="eastAsia"/>
          <w:spacing w:val="7"/>
          <w:lang w:eastAsia="zh-CN"/>
        </w:rPr>
        <w:t>截至</w:t>
      </w:r>
      <w:r w:rsidRPr="000F5A15">
        <w:rPr>
          <w:rFonts w:ascii="微软雅黑" w:eastAsia="微软雅黑" w:hAnsi="微软雅黑" w:cs="微软雅黑"/>
          <w:spacing w:val="7"/>
          <w:lang w:eastAsia="zh-CN"/>
        </w:rPr>
        <w:t>8</w:t>
      </w:r>
      <w:r w:rsidRPr="000F5A15">
        <w:rPr>
          <w:rFonts w:ascii="微软雅黑" w:eastAsia="微软雅黑" w:hAnsi="微软雅黑" w:cs="微软雅黑" w:hint="eastAsia"/>
          <w:spacing w:val="7"/>
          <w:lang w:eastAsia="zh-CN"/>
        </w:rPr>
        <w:t>月</w:t>
      </w:r>
      <w:r w:rsidRPr="000F5A15">
        <w:rPr>
          <w:rFonts w:ascii="微软雅黑" w:eastAsia="微软雅黑" w:hAnsi="微软雅黑" w:cs="微软雅黑"/>
          <w:spacing w:val="7"/>
          <w:lang w:eastAsia="zh-CN"/>
        </w:rPr>
        <w:t>21</w:t>
      </w:r>
      <w:r w:rsidRPr="000F5A15">
        <w:rPr>
          <w:rFonts w:ascii="微软雅黑" w:eastAsia="微软雅黑" w:hAnsi="微软雅黑" w:cs="微软雅黑" w:hint="eastAsia"/>
          <w:spacing w:val="7"/>
          <w:lang w:eastAsia="zh-CN"/>
        </w:rPr>
        <w:t>日，富时中国</w:t>
      </w:r>
      <w:r w:rsidRPr="000F5A15">
        <w:rPr>
          <w:rFonts w:ascii="微软雅黑" w:eastAsia="微软雅黑" w:hAnsi="微软雅黑" w:cs="微软雅黑"/>
          <w:spacing w:val="7"/>
          <w:lang w:eastAsia="zh-CN"/>
        </w:rPr>
        <w:t>A50</w:t>
      </w:r>
      <w:r w:rsidRPr="000F5A15">
        <w:rPr>
          <w:rFonts w:ascii="微软雅黑" w:eastAsia="微软雅黑" w:hAnsi="微软雅黑" w:cs="微软雅黑" w:hint="eastAsia"/>
          <w:spacing w:val="7"/>
          <w:lang w:eastAsia="zh-CN"/>
        </w:rPr>
        <w:t>指数上涨</w:t>
      </w:r>
      <w:r w:rsidRPr="000F5A15">
        <w:rPr>
          <w:rFonts w:ascii="微软雅黑" w:eastAsia="微软雅黑" w:hAnsi="微软雅黑" w:cs="微软雅黑"/>
          <w:spacing w:val="7"/>
          <w:lang w:eastAsia="zh-CN"/>
        </w:rPr>
        <w:t>0.51%</w:t>
      </w:r>
      <w:r w:rsidRPr="000F5A15">
        <w:rPr>
          <w:rFonts w:ascii="微软雅黑" w:eastAsia="微软雅黑" w:hAnsi="微软雅黑" w:cs="微软雅黑" w:hint="eastAsia"/>
          <w:spacing w:val="7"/>
          <w:lang w:eastAsia="zh-CN"/>
        </w:rPr>
        <w:t>至</w:t>
      </w:r>
      <w:r w:rsidRPr="000F5A15">
        <w:rPr>
          <w:rFonts w:ascii="微软雅黑" w:eastAsia="微软雅黑" w:hAnsi="微软雅黑" w:cs="微软雅黑"/>
          <w:spacing w:val="7"/>
          <w:lang w:eastAsia="zh-CN"/>
        </w:rPr>
        <w:t>14464.55</w:t>
      </w:r>
      <w:r w:rsidRPr="000F5A15">
        <w:rPr>
          <w:rFonts w:ascii="微软雅黑" w:eastAsia="微软雅黑" w:hAnsi="微软雅黑" w:cs="微软雅黑" w:hint="eastAsia"/>
          <w:spacing w:val="7"/>
          <w:lang w:eastAsia="zh-CN"/>
        </w:rPr>
        <w:t>；新交所富时</w:t>
      </w:r>
      <w:r w:rsidRPr="000F5A15">
        <w:rPr>
          <w:rFonts w:ascii="微软雅黑" w:eastAsia="微软雅黑" w:hAnsi="微软雅黑" w:cs="微软雅黑"/>
          <w:spacing w:val="7"/>
          <w:lang w:eastAsia="zh-CN"/>
        </w:rPr>
        <w:t>A50</w:t>
      </w:r>
      <w:r w:rsidRPr="000F5A15">
        <w:rPr>
          <w:rFonts w:ascii="微软雅黑" w:eastAsia="微软雅黑" w:hAnsi="微软雅黑" w:cs="微软雅黑" w:hint="eastAsia"/>
          <w:spacing w:val="7"/>
          <w:lang w:eastAsia="zh-CN"/>
        </w:rPr>
        <w:t>期指主力合约上涨</w:t>
      </w:r>
      <w:r w:rsidRPr="000F5A15">
        <w:rPr>
          <w:rFonts w:ascii="微软雅黑" w:eastAsia="微软雅黑" w:hAnsi="微软雅黑" w:cs="微软雅黑"/>
          <w:spacing w:val="7"/>
          <w:lang w:eastAsia="zh-CN"/>
        </w:rPr>
        <w:t>0.76%</w:t>
      </w:r>
      <w:r w:rsidRPr="000F5A15">
        <w:rPr>
          <w:rFonts w:ascii="微软雅黑" w:eastAsia="微软雅黑" w:hAnsi="微软雅黑" w:cs="微软雅黑" w:hint="eastAsia"/>
          <w:spacing w:val="7"/>
          <w:lang w:eastAsia="zh-CN"/>
        </w:rPr>
        <w:t>至</w:t>
      </w:r>
      <w:r w:rsidRPr="000F5A15">
        <w:rPr>
          <w:rFonts w:ascii="微软雅黑" w:eastAsia="微软雅黑" w:hAnsi="微软雅黑" w:cs="微软雅黑"/>
          <w:spacing w:val="7"/>
          <w:lang w:eastAsia="zh-CN"/>
        </w:rPr>
        <w:t>14510</w:t>
      </w:r>
      <w:r w:rsidRPr="000F5A15">
        <w:rPr>
          <w:rFonts w:ascii="微软雅黑" w:eastAsia="微软雅黑" w:hAnsi="微软雅黑" w:cs="微软雅黑" w:hint="eastAsia"/>
          <w:spacing w:val="7"/>
          <w:lang w:eastAsia="zh-CN"/>
        </w:rPr>
        <w:t>。国内方面，经济基本面，</w:t>
      </w:r>
      <w:r w:rsidRPr="000F5A15">
        <w:rPr>
          <w:rFonts w:ascii="微软雅黑" w:eastAsia="微软雅黑" w:hAnsi="微软雅黑" w:cs="微软雅黑"/>
          <w:spacing w:val="7"/>
          <w:lang w:eastAsia="zh-CN"/>
        </w:rPr>
        <w:t>7</w:t>
      </w:r>
      <w:r w:rsidRPr="000F5A15">
        <w:rPr>
          <w:rFonts w:ascii="微软雅黑" w:eastAsia="微软雅黑" w:hAnsi="微软雅黑" w:cs="微软雅黑" w:hint="eastAsia"/>
          <w:spacing w:val="7"/>
          <w:lang w:eastAsia="zh-CN"/>
        </w:rPr>
        <w:t>月份规上工业增加值、固投、社零增速均较前值回落，房地产亦呈现先加速下探。此前公布的通胀数据在季节效应叠加产业政策作用下环比呈现好转。金融数据上，</w:t>
      </w:r>
      <w:r w:rsidRPr="000F5A15">
        <w:rPr>
          <w:rFonts w:ascii="微软雅黑" w:eastAsia="微软雅黑" w:hAnsi="微软雅黑" w:cs="微软雅黑"/>
          <w:spacing w:val="7"/>
          <w:lang w:eastAsia="zh-CN"/>
        </w:rPr>
        <w:t>7</w:t>
      </w:r>
      <w:r w:rsidRPr="000F5A15">
        <w:rPr>
          <w:rFonts w:ascii="微软雅黑" w:eastAsia="微软雅黑" w:hAnsi="微软雅黑" w:cs="微软雅黑" w:hint="eastAsia"/>
          <w:spacing w:val="7"/>
          <w:lang w:eastAsia="zh-CN"/>
        </w:rPr>
        <w:t>月</w:t>
      </w:r>
      <w:r w:rsidRPr="000F5A15">
        <w:rPr>
          <w:rFonts w:ascii="微软雅黑" w:eastAsia="微软雅黑" w:hAnsi="微软雅黑" w:cs="微软雅黑"/>
          <w:spacing w:val="7"/>
          <w:lang w:eastAsia="zh-CN"/>
        </w:rPr>
        <w:t>M2-M1</w:t>
      </w:r>
      <w:r w:rsidRPr="000F5A15">
        <w:rPr>
          <w:rFonts w:ascii="微软雅黑" w:eastAsia="微软雅黑" w:hAnsi="微软雅黑" w:cs="微软雅黑" w:hint="eastAsia"/>
          <w:spacing w:val="7"/>
          <w:lang w:eastAsia="zh-CN"/>
        </w:rPr>
        <w:t>剪刀差继续收窄，已连续三个月回落，背后或反映出居民正逐步由超额储蓄转向消费。个股层面，从目前已披露半年报的上市公司情况看，四大宽基净利增速均有进一步提升。资金面，北向资金成交持续活跃。政策面，受外部环境掣肘，</w:t>
      </w:r>
      <w:r w:rsidRPr="000F5A15">
        <w:rPr>
          <w:rFonts w:ascii="微软雅黑" w:eastAsia="微软雅黑" w:hAnsi="微软雅黑" w:cs="微软雅黑"/>
          <w:spacing w:val="7"/>
          <w:lang w:eastAsia="zh-CN"/>
        </w:rPr>
        <w:t>8</w:t>
      </w:r>
      <w:r w:rsidRPr="000F5A15">
        <w:rPr>
          <w:rFonts w:ascii="微软雅黑" w:eastAsia="微软雅黑" w:hAnsi="微软雅黑" w:cs="微软雅黑" w:hint="eastAsia"/>
          <w:spacing w:val="7"/>
          <w:lang w:eastAsia="zh-CN"/>
        </w:rPr>
        <w:t>月</w:t>
      </w:r>
      <w:r w:rsidRPr="000F5A15">
        <w:rPr>
          <w:rFonts w:ascii="微软雅黑" w:eastAsia="微软雅黑" w:hAnsi="微软雅黑" w:cs="微软雅黑"/>
          <w:spacing w:val="7"/>
          <w:lang w:eastAsia="zh-CN"/>
        </w:rPr>
        <w:t>LPR</w:t>
      </w:r>
      <w:r w:rsidRPr="000F5A15">
        <w:rPr>
          <w:rFonts w:ascii="微软雅黑" w:eastAsia="微软雅黑" w:hAnsi="微软雅黑" w:cs="微软雅黑" w:hint="eastAsia"/>
          <w:spacing w:val="7"/>
          <w:lang w:eastAsia="zh-CN"/>
        </w:rPr>
        <w:t>报价维持不变符合市场预期。整体来看，虽然</w:t>
      </w:r>
      <w:r w:rsidRPr="000F5A15">
        <w:rPr>
          <w:rFonts w:ascii="微软雅黑" w:eastAsia="微软雅黑" w:hAnsi="微软雅黑" w:cs="微软雅黑"/>
          <w:spacing w:val="7"/>
          <w:lang w:eastAsia="zh-CN"/>
        </w:rPr>
        <w:t>7</w:t>
      </w:r>
      <w:r w:rsidRPr="000F5A15">
        <w:rPr>
          <w:rFonts w:ascii="微软雅黑" w:eastAsia="微软雅黑" w:hAnsi="微软雅黑" w:cs="微软雅黑" w:hint="eastAsia"/>
          <w:spacing w:val="7"/>
          <w:lang w:eastAsia="zh-CN"/>
        </w:rPr>
        <w:t>月份多项经济数据走弱，但市场对政策加码的预期有所升温。目前，市场重点关注上市公司半年报，四大宽基指数净利增速均呈现正增长，部分上市公司基本面好转对股市起到支撑，但须警惕尚未发布财报公司盈利下滑对指</w:t>
      </w:r>
      <w:r w:rsidRPr="000F5A15">
        <w:rPr>
          <w:rFonts w:ascii="微软雅黑" w:eastAsia="微软雅黑" w:hAnsi="微软雅黑" w:cs="微软雅黑" w:hint="eastAsia"/>
          <w:spacing w:val="7"/>
          <w:lang w:eastAsia="zh-CN"/>
        </w:rPr>
        <w:lastRenderedPageBreak/>
        <w:t>数业绩的拖累。同时，在美股估值偏高的情况下，估值较为合理的</w:t>
      </w:r>
      <w:r w:rsidRPr="000F5A15">
        <w:rPr>
          <w:rFonts w:ascii="微软雅黑" w:eastAsia="微软雅黑" w:hAnsi="微软雅黑" w:cs="微软雅黑"/>
          <w:spacing w:val="7"/>
          <w:lang w:eastAsia="zh-CN"/>
        </w:rPr>
        <w:t>A</w:t>
      </w:r>
      <w:r w:rsidRPr="000F5A15">
        <w:rPr>
          <w:rFonts w:ascii="微软雅黑" w:eastAsia="微软雅黑" w:hAnsi="微软雅黑" w:cs="微软雅黑" w:hint="eastAsia"/>
          <w:spacing w:val="7"/>
          <w:lang w:eastAsia="zh-CN"/>
        </w:rPr>
        <w:t>股也</w:t>
      </w:r>
      <w:r>
        <w:rPr>
          <w:rFonts w:ascii="微软雅黑" w:eastAsia="微软雅黑" w:hAnsi="微软雅黑" w:cs="微软雅黑" w:hint="eastAsia"/>
          <w:spacing w:val="7"/>
          <w:lang w:eastAsia="zh-CN"/>
        </w:rPr>
        <w:t>持续吸引外资流入，为市场注入增量资金。策略上，建议轻仓逢低买入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A49EC7B" w:rsidR="009372C5" w:rsidRPr="00D44799" w:rsidRDefault="000F5A15" w:rsidP="00904B93">
      <w:pPr>
        <w:spacing w:before="103" w:line="256" w:lineRule="auto"/>
        <w:ind w:right="210" w:firstLine="420"/>
        <w:jc w:val="center"/>
        <w:rPr>
          <w:rFonts w:ascii="新宋体" w:eastAsia="新宋体" w:hAnsi="新宋体"/>
          <w:lang w:eastAsia="zh-CN"/>
        </w:rPr>
      </w:pPr>
      <w:r w:rsidRPr="00165E48">
        <w:rPr>
          <w:rFonts w:asciiTheme="minorEastAsia" w:hAnsiTheme="minorEastAsia" w:cs="Times New Roman"/>
          <w:noProof/>
        </w:rPr>
        <w:drawing>
          <wp:inline distT="0" distB="0" distL="0" distR="0" wp14:anchorId="7101F16A" wp14:editId="72975B54">
            <wp:extent cx="5274310" cy="1545421"/>
            <wp:effectExtent l="0" t="0" r="2540" b="0"/>
            <wp:docPr id="3" name="图片 3" descr="C:\Users\Administrator\Documents\WeChat Files\wxid_vkxlzo0vqu7s22\FileStorage\Temp\1755822706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582270688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5421"/>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5BDDEFC5" w:rsidR="002760F0" w:rsidRDefault="000F5A15" w:rsidP="00A42DFF">
      <w:pPr>
        <w:spacing w:before="103" w:line="256" w:lineRule="auto"/>
        <w:ind w:right="210" w:firstLine="448"/>
        <w:jc w:val="both"/>
        <w:rPr>
          <w:rFonts w:ascii="微软雅黑" w:eastAsia="微软雅黑" w:hAnsi="微软雅黑" w:cs="微软雅黑"/>
          <w:spacing w:val="12"/>
          <w:lang w:eastAsia="zh-CN"/>
        </w:rPr>
      </w:pPr>
      <w:r w:rsidRPr="000F5A15">
        <w:rPr>
          <w:rFonts w:ascii="微软雅黑" w:eastAsia="微软雅黑" w:hAnsi="微软雅黑" w:cs="微软雅黑" w:hint="eastAsia"/>
          <w:spacing w:val="12"/>
          <w:lang w:eastAsia="zh-CN"/>
        </w:rPr>
        <w:t>隔夜</w:t>
      </w:r>
      <w:r w:rsidRPr="000F5A15">
        <w:rPr>
          <w:rFonts w:ascii="微软雅黑" w:eastAsia="微软雅黑" w:hAnsi="微软雅黑" w:cs="微软雅黑"/>
          <w:spacing w:val="12"/>
          <w:lang w:eastAsia="zh-CN"/>
        </w:rPr>
        <w:t>COMEX</w:t>
      </w:r>
      <w:r w:rsidRPr="000F5A15">
        <w:rPr>
          <w:rFonts w:ascii="微软雅黑" w:eastAsia="微软雅黑" w:hAnsi="微软雅黑" w:cs="微软雅黑" w:hint="eastAsia"/>
          <w:spacing w:val="12"/>
          <w:lang w:eastAsia="zh-CN"/>
        </w:rPr>
        <w:t>铜震荡走势，报收</w:t>
      </w:r>
      <w:r w:rsidRPr="000F5A15">
        <w:rPr>
          <w:rFonts w:ascii="微软雅黑" w:eastAsia="微软雅黑" w:hAnsi="微软雅黑" w:cs="微软雅黑"/>
          <w:spacing w:val="12"/>
          <w:lang w:eastAsia="zh-CN"/>
        </w:rPr>
        <w:t>4.5175</w:t>
      </w:r>
      <w:r w:rsidRPr="000F5A15">
        <w:rPr>
          <w:rFonts w:ascii="微软雅黑" w:eastAsia="微软雅黑" w:hAnsi="微软雅黑" w:cs="微软雅黑" w:hint="eastAsia"/>
          <w:spacing w:val="12"/>
          <w:lang w:eastAsia="zh-CN"/>
        </w:rPr>
        <w:t>美元</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磅，涨跌幅</w:t>
      </w:r>
      <w:r w:rsidRPr="000F5A15">
        <w:rPr>
          <w:rFonts w:ascii="微软雅黑" w:eastAsia="微软雅黑" w:hAnsi="微软雅黑" w:cs="微软雅黑"/>
          <w:spacing w:val="12"/>
          <w:lang w:eastAsia="zh-CN"/>
        </w:rPr>
        <w:t>+0.16%</w:t>
      </w:r>
      <w:r w:rsidRPr="000F5A15">
        <w:rPr>
          <w:rFonts w:ascii="微软雅黑" w:eastAsia="微软雅黑" w:hAnsi="微软雅黑" w:cs="微软雅黑" w:hint="eastAsia"/>
          <w:spacing w:val="12"/>
          <w:lang w:eastAsia="zh-CN"/>
        </w:rPr>
        <w:t>。国际方面，美联储大部分官员依旧对降息保持谨慎姿态。美国</w:t>
      </w:r>
      <w:r w:rsidRPr="000F5A15">
        <w:rPr>
          <w:rFonts w:ascii="微软雅黑" w:eastAsia="微软雅黑" w:hAnsi="微软雅黑" w:cs="微软雅黑"/>
          <w:spacing w:val="12"/>
          <w:lang w:eastAsia="zh-CN"/>
        </w:rPr>
        <w:t>8</w:t>
      </w:r>
      <w:r w:rsidRPr="000F5A15">
        <w:rPr>
          <w:rFonts w:ascii="微软雅黑" w:eastAsia="微软雅黑" w:hAnsi="微软雅黑" w:cs="微软雅黑" w:hint="eastAsia"/>
          <w:spacing w:val="12"/>
          <w:lang w:eastAsia="zh-CN"/>
        </w:rPr>
        <w:t>月标普全球综合</w:t>
      </w:r>
      <w:r w:rsidRPr="000F5A15">
        <w:rPr>
          <w:rFonts w:ascii="微软雅黑" w:eastAsia="微软雅黑" w:hAnsi="微软雅黑" w:cs="微软雅黑"/>
          <w:spacing w:val="12"/>
          <w:lang w:eastAsia="zh-CN"/>
        </w:rPr>
        <w:t>PMI</w:t>
      </w:r>
      <w:r w:rsidRPr="000F5A15">
        <w:rPr>
          <w:rFonts w:ascii="微软雅黑" w:eastAsia="微软雅黑" w:hAnsi="微软雅黑" w:cs="微软雅黑" w:hint="eastAsia"/>
          <w:spacing w:val="12"/>
          <w:lang w:eastAsia="zh-CN"/>
        </w:rPr>
        <w:t>初值录得</w:t>
      </w:r>
      <w:r w:rsidRPr="000F5A15">
        <w:rPr>
          <w:rFonts w:ascii="微软雅黑" w:eastAsia="微软雅黑" w:hAnsi="微软雅黑" w:cs="微软雅黑"/>
          <w:spacing w:val="12"/>
          <w:lang w:eastAsia="zh-CN"/>
        </w:rPr>
        <w:t>55.4</w:t>
      </w:r>
      <w:r w:rsidRPr="000F5A15">
        <w:rPr>
          <w:rFonts w:ascii="微软雅黑" w:eastAsia="微软雅黑" w:hAnsi="微软雅黑" w:cs="微软雅黑" w:hint="eastAsia"/>
          <w:spacing w:val="12"/>
          <w:lang w:eastAsia="zh-CN"/>
        </w:rPr>
        <w:t>，创</w:t>
      </w:r>
      <w:r w:rsidRPr="000F5A15">
        <w:rPr>
          <w:rFonts w:ascii="微软雅黑" w:eastAsia="微软雅黑" w:hAnsi="微软雅黑" w:cs="微软雅黑"/>
          <w:spacing w:val="12"/>
          <w:lang w:eastAsia="zh-CN"/>
        </w:rPr>
        <w:t>8</w:t>
      </w:r>
      <w:r w:rsidRPr="000F5A15">
        <w:rPr>
          <w:rFonts w:ascii="微软雅黑" w:eastAsia="微软雅黑" w:hAnsi="微软雅黑" w:cs="微软雅黑" w:hint="eastAsia"/>
          <w:spacing w:val="12"/>
          <w:lang w:eastAsia="zh-CN"/>
        </w:rPr>
        <w:t>个月新高，交易员减少对美联储今年两次降息的押注。国内方面，</w:t>
      </w:r>
      <w:r w:rsidRPr="000F5A15">
        <w:rPr>
          <w:rFonts w:ascii="微软雅黑" w:eastAsia="微软雅黑" w:hAnsi="微软雅黑" w:cs="微软雅黑"/>
          <w:spacing w:val="12"/>
          <w:lang w:eastAsia="zh-CN"/>
        </w:rPr>
        <w:t>5000</w:t>
      </w:r>
      <w:r w:rsidRPr="000F5A15">
        <w:rPr>
          <w:rFonts w:ascii="微软雅黑" w:eastAsia="微软雅黑" w:hAnsi="微软雅黑" w:cs="微软雅黑" w:hint="eastAsia"/>
          <w:spacing w:val="12"/>
          <w:lang w:eastAsia="zh-CN"/>
        </w:rPr>
        <w:t>亿“准财政”工具将出炉！从地方透露信息来看，新型政策性金融工具的资金规模为</w:t>
      </w:r>
      <w:r w:rsidRPr="000F5A15">
        <w:rPr>
          <w:rFonts w:ascii="微软雅黑" w:eastAsia="微软雅黑" w:hAnsi="微软雅黑" w:cs="微软雅黑"/>
          <w:spacing w:val="12"/>
          <w:lang w:eastAsia="zh-CN"/>
        </w:rPr>
        <w:t>5000</w:t>
      </w:r>
      <w:r w:rsidRPr="000F5A15">
        <w:rPr>
          <w:rFonts w:ascii="微软雅黑" w:eastAsia="微软雅黑" w:hAnsi="微软雅黑" w:cs="微软雅黑" w:hint="eastAsia"/>
          <w:spacing w:val="12"/>
          <w:lang w:eastAsia="zh-CN"/>
        </w:rPr>
        <w:t>亿元，重点投向新兴产业、基础设施等领域。库存方面，截至</w:t>
      </w:r>
      <w:r w:rsidRPr="000F5A15">
        <w:rPr>
          <w:rFonts w:ascii="微软雅黑" w:eastAsia="微软雅黑" w:hAnsi="微软雅黑" w:cs="微软雅黑"/>
          <w:spacing w:val="12"/>
          <w:lang w:eastAsia="zh-CN"/>
        </w:rPr>
        <w:t>8</w:t>
      </w:r>
      <w:r w:rsidRPr="000F5A15">
        <w:rPr>
          <w:rFonts w:ascii="微软雅黑" w:eastAsia="微软雅黑" w:hAnsi="微软雅黑" w:cs="微软雅黑" w:hint="eastAsia"/>
          <w:spacing w:val="12"/>
          <w:lang w:eastAsia="zh-CN"/>
        </w:rPr>
        <w:t>月</w:t>
      </w:r>
      <w:r w:rsidRPr="000F5A15">
        <w:rPr>
          <w:rFonts w:ascii="微软雅黑" w:eastAsia="微软雅黑" w:hAnsi="微软雅黑" w:cs="微软雅黑"/>
          <w:spacing w:val="12"/>
          <w:lang w:eastAsia="zh-CN"/>
        </w:rPr>
        <w:t>21</w:t>
      </w:r>
      <w:r w:rsidRPr="000F5A15">
        <w:rPr>
          <w:rFonts w:ascii="微软雅黑" w:eastAsia="微软雅黑" w:hAnsi="微软雅黑" w:cs="微软雅黑" w:hint="eastAsia"/>
          <w:spacing w:val="12"/>
          <w:lang w:eastAsia="zh-CN"/>
        </w:rPr>
        <w:t>日，</w:t>
      </w:r>
      <w:r w:rsidRPr="000F5A15">
        <w:rPr>
          <w:rFonts w:ascii="微软雅黑" w:eastAsia="微软雅黑" w:hAnsi="微软雅黑" w:cs="微软雅黑"/>
          <w:spacing w:val="12"/>
          <w:lang w:eastAsia="zh-CN"/>
        </w:rPr>
        <w:t>COMEX</w:t>
      </w:r>
      <w:r w:rsidRPr="000F5A15">
        <w:rPr>
          <w:rFonts w:ascii="微软雅黑" w:eastAsia="微软雅黑" w:hAnsi="微软雅黑" w:cs="微软雅黑" w:hint="eastAsia"/>
          <w:spacing w:val="12"/>
          <w:lang w:eastAsia="zh-CN"/>
        </w:rPr>
        <w:t>铜库存为</w:t>
      </w:r>
      <w:r w:rsidRPr="000F5A15">
        <w:rPr>
          <w:rFonts w:ascii="微软雅黑" w:eastAsia="微软雅黑" w:hAnsi="微软雅黑" w:cs="微软雅黑"/>
          <w:spacing w:val="12"/>
          <w:lang w:eastAsia="zh-CN"/>
        </w:rPr>
        <w:t>271696</w:t>
      </w:r>
      <w:r w:rsidRPr="000F5A15">
        <w:rPr>
          <w:rFonts w:ascii="微软雅黑" w:eastAsia="微软雅黑" w:hAnsi="微软雅黑" w:cs="微软雅黑" w:hint="eastAsia"/>
          <w:spacing w:val="12"/>
          <w:lang w:eastAsia="zh-CN"/>
        </w:rPr>
        <w:t>短吨，环比</w:t>
      </w:r>
      <w:r w:rsidRPr="000F5A15">
        <w:rPr>
          <w:rFonts w:ascii="微软雅黑" w:eastAsia="微软雅黑" w:hAnsi="微软雅黑" w:cs="微软雅黑"/>
          <w:spacing w:val="12"/>
          <w:lang w:eastAsia="zh-CN"/>
        </w:rPr>
        <w:t>+1160</w:t>
      </w:r>
      <w:r w:rsidRPr="000F5A15">
        <w:rPr>
          <w:rFonts w:ascii="微软雅黑" w:eastAsia="微软雅黑" w:hAnsi="微软雅黑" w:cs="微软雅黑" w:hint="eastAsia"/>
          <w:spacing w:val="12"/>
          <w:lang w:eastAsia="zh-CN"/>
        </w:rPr>
        <w:t>短吨；</w:t>
      </w:r>
      <w:r w:rsidRPr="000F5A15">
        <w:rPr>
          <w:rFonts w:ascii="微软雅黑" w:eastAsia="微软雅黑" w:hAnsi="微软雅黑" w:cs="微软雅黑"/>
          <w:spacing w:val="12"/>
          <w:lang w:eastAsia="zh-CN"/>
        </w:rPr>
        <w:t>LME</w:t>
      </w:r>
      <w:r w:rsidRPr="000F5A15">
        <w:rPr>
          <w:rFonts w:ascii="微软雅黑" w:eastAsia="微软雅黑" w:hAnsi="微软雅黑" w:cs="微软雅黑" w:hint="eastAsia"/>
          <w:spacing w:val="12"/>
          <w:lang w:eastAsia="zh-CN"/>
        </w:rPr>
        <w:t>铜库存为</w:t>
      </w:r>
      <w:r w:rsidRPr="000F5A15">
        <w:rPr>
          <w:rFonts w:ascii="微软雅黑" w:eastAsia="微软雅黑" w:hAnsi="微软雅黑" w:cs="微软雅黑"/>
          <w:spacing w:val="12"/>
          <w:lang w:eastAsia="zh-CN"/>
        </w:rPr>
        <w:t>156350</w:t>
      </w:r>
      <w:r w:rsidRPr="000F5A15">
        <w:rPr>
          <w:rFonts w:ascii="微软雅黑" w:eastAsia="微软雅黑" w:hAnsi="微软雅黑" w:cs="微软雅黑" w:hint="eastAsia"/>
          <w:spacing w:val="12"/>
          <w:lang w:eastAsia="zh-CN"/>
        </w:rPr>
        <w:t>吨，环比</w:t>
      </w:r>
      <w:r w:rsidRPr="000F5A15">
        <w:rPr>
          <w:rFonts w:ascii="微软雅黑" w:eastAsia="微软雅黑" w:hAnsi="微软雅黑" w:cs="微软雅黑"/>
          <w:spacing w:val="12"/>
          <w:lang w:eastAsia="zh-CN"/>
        </w:rPr>
        <w:t>+0</w:t>
      </w:r>
      <w:r w:rsidRPr="000F5A15">
        <w:rPr>
          <w:rFonts w:ascii="微软雅黑" w:eastAsia="微软雅黑" w:hAnsi="微软雅黑" w:cs="微软雅黑" w:hint="eastAsia"/>
          <w:spacing w:val="12"/>
          <w:lang w:eastAsia="zh-CN"/>
        </w:rPr>
        <w:t>吨；</w:t>
      </w:r>
      <w:r w:rsidRPr="000F5A15">
        <w:rPr>
          <w:rFonts w:ascii="微软雅黑" w:eastAsia="微软雅黑" w:hAnsi="微软雅黑" w:cs="微软雅黑"/>
          <w:spacing w:val="12"/>
          <w:lang w:eastAsia="zh-CN"/>
        </w:rPr>
        <w:t>SHFE</w:t>
      </w:r>
      <w:r w:rsidRPr="000F5A15">
        <w:rPr>
          <w:rFonts w:ascii="微软雅黑" w:eastAsia="微软雅黑" w:hAnsi="微软雅黑" w:cs="微软雅黑" w:hint="eastAsia"/>
          <w:spacing w:val="12"/>
          <w:lang w:eastAsia="zh-CN"/>
        </w:rPr>
        <w:t>每日仓单</w:t>
      </w:r>
      <w:r w:rsidRPr="000F5A15">
        <w:rPr>
          <w:rFonts w:ascii="微软雅黑" w:eastAsia="微软雅黑" w:hAnsi="微软雅黑" w:cs="微软雅黑"/>
          <w:spacing w:val="12"/>
          <w:lang w:eastAsia="zh-CN"/>
        </w:rPr>
        <w:t>25157</w:t>
      </w:r>
      <w:r w:rsidRPr="000F5A15">
        <w:rPr>
          <w:rFonts w:ascii="微软雅黑" w:eastAsia="微软雅黑" w:hAnsi="微软雅黑" w:cs="微软雅黑" w:hint="eastAsia"/>
          <w:spacing w:val="12"/>
          <w:lang w:eastAsia="zh-CN"/>
        </w:rPr>
        <w:t>吨，环比</w:t>
      </w:r>
      <w:r w:rsidRPr="000F5A15">
        <w:rPr>
          <w:rFonts w:ascii="微软雅黑" w:eastAsia="微软雅黑" w:hAnsi="微软雅黑" w:cs="微软雅黑"/>
          <w:spacing w:val="12"/>
          <w:lang w:eastAsia="zh-CN"/>
        </w:rPr>
        <w:t>-66</w:t>
      </w:r>
      <w:r w:rsidRPr="000F5A15">
        <w:rPr>
          <w:rFonts w:ascii="微软雅黑" w:eastAsia="微软雅黑" w:hAnsi="微软雅黑" w:cs="微软雅黑" w:hint="eastAsia"/>
          <w:spacing w:val="12"/>
          <w:lang w:eastAsia="zh-CN"/>
        </w:rPr>
        <w:t>吨。美元美债方面，美元指数持续走强，盘中一度升至</w:t>
      </w:r>
      <w:r w:rsidRPr="000F5A15">
        <w:rPr>
          <w:rFonts w:ascii="微软雅黑" w:eastAsia="微软雅黑" w:hAnsi="微软雅黑" w:cs="微软雅黑"/>
          <w:spacing w:val="12"/>
          <w:lang w:eastAsia="zh-CN"/>
        </w:rPr>
        <w:t>98.67</w:t>
      </w:r>
      <w:r w:rsidRPr="000F5A15">
        <w:rPr>
          <w:rFonts w:ascii="微软雅黑" w:eastAsia="微软雅黑" w:hAnsi="微软雅黑" w:cs="微软雅黑" w:hint="eastAsia"/>
          <w:spacing w:val="12"/>
          <w:lang w:eastAsia="zh-CN"/>
        </w:rPr>
        <w:t>的日内高点，最终收涨</w:t>
      </w:r>
      <w:r w:rsidRPr="000F5A15">
        <w:rPr>
          <w:rFonts w:ascii="微软雅黑" w:eastAsia="微软雅黑" w:hAnsi="微软雅黑" w:cs="微软雅黑"/>
          <w:spacing w:val="12"/>
          <w:lang w:eastAsia="zh-CN"/>
        </w:rPr>
        <w:t>0.43%</w:t>
      </w:r>
      <w:r w:rsidRPr="000F5A15">
        <w:rPr>
          <w:rFonts w:ascii="微软雅黑" w:eastAsia="微软雅黑" w:hAnsi="微软雅黑" w:cs="微软雅黑" w:hint="eastAsia"/>
          <w:spacing w:val="12"/>
          <w:lang w:eastAsia="zh-CN"/>
        </w:rPr>
        <w:t>，报</w:t>
      </w:r>
      <w:r w:rsidRPr="000F5A15">
        <w:rPr>
          <w:rFonts w:ascii="微软雅黑" w:eastAsia="微软雅黑" w:hAnsi="微软雅黑" w:cs="微软雅黑"/>
          <w:spacing w:val="12"/>
          <w:lang w:eastAsia="zh-CN"/>
        </w:rPr>
        <w:t>98.62</w:t>
      </w:r>
      <w:r w:rsidRPr="000F5A15">
        <w:rPr>
          <w:rFonts w:ascii="微软雅黑" w:eastAsia="微软雅黑" w:hAnsi="微软雅黑" w:cs="微软雅黑" w:hint="eastAsia"/>
          <w:spacing w:val="12"/>
          <w:lang w:eastAsia="zh-CN"/>
        </w:rPr>
        <w:t>；基准的</w:t>
      </w:r>
      <w:r w:rsidRPr="000F5A15">
        <w:rPr>
          <w:rFonts w:ascii="微软雅黑" w:eastAsia="微软雅黑" w:hAnsi="微软雅黑" w:cs="微软雅黑"/>
          <w:spacing w:val="12"/>
          <w:lang w:eastAsia="zh-CN"/>
        </w:rPr>
        <w:t>10</w:t>
      </w:r>
      <w:r w:rsidRPr="000F5A15">
        <w:rPr>
          <w:rFonts w:ascii="微软雅黑" w:eastAsia="微软雅黑" w:hAnsi="微软雅黑" w:cs="微软雅黑" w:hint="eastAsia"/>
          <w:spacing w:val="12"/>
          <w:lang w:eastAsia="zh-CN"/>
        </w:rPr>
        <w:t>年期美债收益率收报</w:t>
      </w:r>
      <w:r w:rsidRPr="000F5A15">
        <w:rPr>
          <w:rFonts w:ascii="微软雅黑" w:eastAsia="微软雅黑" w:hAnsi="微软雅黑" w:cs="微软雅黑"/>
          <w:spacing w:val="12"/>
          <w:lang w:eastAsia="zh-CN"/>
        </w:rPr>
        <w:t>4.330%</w:t>
      </w:r>
      <w:r w:rsidRPr="000F5A15">
        <w:rPr>
          <w:rFonts w:ascii="微软雅黑" w:eastAsia="微软雅黑" w:hAnsi="微软雅黑" w:cs="微软雅黑" w:hint="eastAsia"/>
          <w:spacing w:val="12"/>
          <w:lang w:eastAsia="zh-CN"/>
        </w:rPr>
        <w:t>，</w:t>
      </w:r>
      <w:r w:rsidRPr="000F5A15">
        <w:rPr>
          <w:rFonts w:ascii="微软雅黑" w:eastAsia="微软雅黑" w:hAnsi="微软雅黑" w:cs="微软雅黑"/>
          <w:spacing w:val="12"/>
          <w:lang w:eastAsia="zh-CN"/>
        </w:rPr>
        <w:t>2</w:t>
      </w:r>
      <w:r w:rsidRPr="000F5A15">
        <w:rPr>
          <w:rFonts w:ascii="微软雅黑" w:eastAsia="微软雅黑" w:hAnsi="微软雅黑" w:cs="微软雅黑" w:hint="eastAsia"/>
          <w:spacing w:val="12"/>
          <w:lang w:eastAsia="zh-CN"/>
        </w:rPr>
        <w:t>年期美债收益率收报</w:t>
      </w:r>
      <w:r w:rsidRPr="000F5A15">
        <w:rPr>
          <w:rFonts w:ascii="微软雅黑" w:eastAsia="微软雅黑" w:hAnsi="微软雅黑" w:cs="微软雅黑"/>
          <w:spacing w:val="12"/>
          <w:lang w:eastAsia="zh-CN"/>
        </w:rPr>
        <w:t>3.794%</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34FFE22B" w:rsidR="00A02266" w:rsidRDefault="000F5A15" w:rsidP="006B6996">
      <w:pPr>
        <w:spacing w:before="103" w:line="256" w:lineRule="auto"/>
        <w:ind w:right="210"/>
        <w:jc w:val="center"/>
      </w:pPr>
      <w:r>
        <w:rPr>
          <w:noProof/>
        </w:rPr>
        <w:drawing>
          <wp:inline distT="0" distB="0" distL="0" distR="0" wp14:anchorId="57945606" wp14:editId="70B50C2D">
            <wp:extent cx="5274310" cy="287909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lastRenderedPageBreak/>
        <w:t>黄金</w:t>
      </w:r>
    </w:p>
    <w:p w14:paraId="153264A1" w14:textId="32040127" w:rsidR="00EF55A3" w:rsidRDefault="000F5A15" w:rsidP="00B00DB4">
      <w:pPr>
        <w:spacing w:before="103" w:line="256" w:lineRule="auto"/>
        <w:ind w:right="210" w:firstLine="468"/>
        <w:jc w:val="both"/>
        <w:rPr>
          <w:rFonts w:ascii="微软雅黑" w:eastAsia="微软雅黑" w:hAnsi="微软雅黑" w:cs="微软雅黑"/>
          <w:spacing w:val="12"/>
          <w:lang w:eastAsia="zh-CN"/>
        </w:rPr>
      </w:pPr>
      <w:r w:rsidRPr="000F5A15">
        <w:rPr>
          <w:rFonts w:ascii="微软雅黑" w:eastAsia="微软雅黑" w:hAnsi="微软雅黑" w:cs="微软雅黑" w:hint="eastAsia"/>
          <w:spacing w:val="12"/>
          <w:lang w:eastAsia="zh-CN"/>
        </w:rPr>
        <w:t>隔夜，国际贵金属期货收盘涨跌不一，</w:t>
      </w:r>
      <w:r w:rsidRPr="000F5A15">
        <w:rPr>
          <w:rFonts w:ascii="微软雅黑" w:eastAsia="微软雅黑" w:hAnsi="微软雅黑" w:cs="微软雅黑"/>
          <w:spacing w:val="12"/>
          <w:lang w:eastAsia="zh-CN"/>
        </w:rPr>
        <w:t>COMEX</w:t>
      </w:r>
      <w:r w:rsidRPr="000F5A15">
        <w:rPr>
          <w:rFonts w:ascii="微软雅黑" w:eastAsia="微软雅黑" w:hAnsi="微软雅黑" w:cs="微软雅黑" w:hint="eastAsia"/>
          <w:spacing w:val="12"/>
          <w:lang w:eastAsia="zh-CN"/>
        </w:rPr>
        <w:t>黄金跌</w:t>
      </w:r>
      <w:r w:rsidRPr="000F5A15">
        <w:rPr>
          <w:rFonts w:ascii="微软雅黑" w:eastAsia="微软雅黑" w:hAnsi="微软雅黑" w:cs="微软雅黑"/>
          <w:spacing w:val="12"/>
          <w:lang w:eastAsia="zh-CN"/>
        </w:rPr>
        <w:t>0.15%</w:t>
      </w:r>
      <w:r w:rsidRPr="000F5A15">
        <w:rPr>
          <w:rFonts w:ascii="微软雅黑" w:eastAsia="微软雅黑" w:hAnsi="微软雅黑" w:cs="微软雅黑" w:hint="eastAsia"/>
          <w:spacing w:val="12"/>
          <w:lang w:eastAsia="zh-CN"/>
        </w:rPr>
        <w:t>报</w:t>
      </w:r>
      <w:r w:rsidRPr="000F5A15">
        <w:rPr>
          <w:rFonts w:ascii="微软雅黑" w:eastAsia="微软雅黑" w:hAnsi="微软雅黑" w:cs="微软雅黑"/>
          <w:spacing w:val="12"/>
          <w:lang w:eastAsia="zh-CN"/>
        </w:rPr>
        <w:t>3383.5</w:t>
      </w:r>
      <w:r w:rsidRPr="000F5A15">
        <w:rPr>
          <w:rFonts w:ascii="微软雅黑" w:eastAsia="微软雅黑" w:hAnsi="微软雅黑" w:cs="微软雅黑" w:hint="eastAsia"/>
          <w:spacing w:val="12"/>
          <w:lang w:eastAsia="zh-CN"/>
        </w:rPr>
        <w:t>美元</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盎司，</w:t>
      </w:r>
      <w:r w:rsidRPr="000F5A15">
        <w:rPr>
          <w:rFonts w:ascii="微软雅黑" w:eastAsia="微软雅黑" w:hAnsi="微软雅黑" w:cs="微软雅黑"/>
          <w:spacing w:val="12"/>
          <w:lang w:eastAsia="zh-CN"/>
        </w:rPr>
        <w:t>COMEX</w:t>
      </w:r>
      <w:r w:rsidRPr="000F5A15">
        <w:rPr>
          <w:rFonts w:ascii="微软雅黑" w:eastAsia="微软雅黑" w:hAnsi="微软雅黑" w:cs="微软雅黑" w:hint="eastAsia"/>
          <w:spacing w:val="12"/>
          <w:lang w:eastAsia="zh-CN"/>
        </w:rPr>
        <w:t>白银涨</w:t>
      </w:r>
      <w:r w:rsidRPr="000F5A15">
        <w:rPr>
          <w:rFonts w:ascii="微软雅黑" w:eastAsia="微软雅黑" w:hAnsi="微软雅黑" w:cs="微软雅黑"/>
          <w:spacing w:val="12"/>
          <w:lang w:eastAsia="zh-CN"/>
        </w:rPr>
        <w:t>0.87%</w:t>
      </w:r>
      <w:r w:rsidRPr="000F5A15">
        <w:rPr>
          <w:rFonts w:ascii="微软雅黑" w:eastAsia="微软雅黑" w:hAnsi="微软雅黑" w:cs="微软雅黑" w:hint="eastAsia"/>
          <w:spacing w:val="12"/>
          <w:lang w:eastAsia="zh-CN"/>
        </w:rPr>
        <w:t>报</w:t>
      </w:r>
      <w:r w:rsidRPr="000F5A15">
        <w:rPr>
          <w:rFonts w:ascii="微软雅黑" w:eastAsia="微软雅黑" w:hAnsi="微软雅黑" w:cs="微软雅黑"/>
          <w:spacing w:val="12"/>
          <w:lang w:eastAsia="zh-CN"/>
        </w:rPr>
        <w:t>38.1</w:t>
      </w:r>
      <w:r w:rsidRPr="000F5A15">
        <w:rPr>
          <w:rFonts w:ascii="微软雅黑" w:eastAsia="微软雅黑" w:hAnsi="微软雅黑" w:cs="微软雅黑" w:hint="eastAsia"/>
          <w:spacing w:val="12"/>
          <w:lang w:eastAsia="zh-CN"/>
        </w:rPr>
        <w:t>美元</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盎司，</w:t>
      </w:r>
      <w:r w:rsidRPr="000F5A15">
        <w:rPr>
          <w:rFonts w:ascii="微软雅黑" w:eastAsia="微软雅黑" w:hAnsi="微软雅黑" w:cs="微软雅黑"/>
          <w:spacing w:val="12"/>
          <w:lang w:eastAsia="zh-CN"/>
        </w:rPr>
        <w:t>SHFE</w:t>
      </w:r>
      <w:r w:rsidRPr="000F5A15">
        <w:rPr>
          <w:rFonts w:ascii="微软雅黑" w:eastAsia="微软雅黑" w:hAnsi="微软雅黑" w:cs="微软雅黑" w:hint="eastAsia"/>
          <w:spacing w:val="12"/>
          <w:lang w:eastAsia="zh-CN"/>
        </w:rPr>
        <w:t>贵金属涨跌不一，银价延续反弹。美国</w:t>
      </w:r>
      <w:r w:rsidRPr="000F5A15">
        <w:rPr>
          <w:rFonts w:ascii="微软雅黑" w:eastAsia="微软雅黑" w:hAnsi="微软雅黑" w:cs="微软雅黑"/>
          <w:spacing w:val="12"/>
          <w:lang w:eastAsia="zh-CN"/>
        </w:rPr>
        <w:t>8</w:t>
      </w:r>
      <w:r w:rsidRPr="000F5A15">
        <w:rPr>
          <w:rFonts w:ascii="微软雅黑" w:eastAsia="微软雅黑" w:hAnsi="微软雅黑" w:cs="微软雅黑" w:hint="eastAsia"/>
          <w:spacing w:val="12"/>
          <w:lang w:eastAsia="zh-CN"/>
        </w:rPr>
        <w:t>月标普全球制造业</w:t>
      </w:r>
      <w:r w:rsidRPr="000F5A15">
        <w:rPr>
          <w:rFonts w:ascii="微软雅黑" w:eastAsia="微软雅黑" w:hAnsi="微软雅黑" w:cs="微软雅黑"/>
          <w:spacing w:val="12"/>
          <w:lang w:eastAsia="zh-CN"/>
        </w:rPr>
        <w:t>PMI</w:t>
      </w:r>
      <w:r w:rsidRPr="000F5A15">
        <w:rPr>
          <w:rFonts w:ascii="微软雅黑" w:eastAsia="微软雅黑" w:hAnsi="微软雅黑" w:cs="微软雅黑" w:hint="eastAsia"/>
          <w:spacing w:val="12"/>
          <w:lang w:eastAsia="zh-CN"/>
        </w:rPr>
        <w:t>初值录得</w:t>
      </w:r>
      <w:r w:rsidRPr="000F5A15">
        <w:rPr>
          <w:rFonts w:ascii="微软雅黑" w:eastAsia="微软雅黑" w:hAnsi="微软雅黑" w:cs="微软雅黑"/>
          <w:spacing w:val="12"/>
          <w:lang w:eastAsia="zh-CN"/>
        </w:rPr>
        <w:t>53.3</w:t>
      </w:r>
      <w:r w:rsidRPr="000F5A15">
        <w:rPr>
          <w:rFonts w:ascii="微软雅黑" w:eastAsia="微软雅黑" w:hAnsi="微软雅黑" w:cs="微软雅黑" w:hint="eastAsia"/>
          <w:spacing w:val="12"/>
          <w:lang w:eastAsia="zh-CN"/>
        </w:rPr>
        <w:t>，为</w:t>
      </w:r>
      <w:r w:rsidRPr="000F5A15">
        <w:rPr>
          <w:rFonts w:ascii="微软雅黑" w:eastAsia="微软雅黑" w:hAnsi="微软雅黑" w:cs="微软雅黑"/>
          <w:spacing w:val="12"/>
          <w:lang w:eastAsia="zh-CN"/>
        </w:rPr>
        <w:t>2022</w:t>
      </w:r>
      <w:r w:rsidRPr="000F5A15">
        <w:rPr>
          <w:rFonts w:ascii="微软雅黑" w:eastAsia="微软雅黑" w:hAnsi="微软雅黑" w:cs="微软雅黑" w:hint="eastAsia"/>
          <w:spacing w:val="12"/>
          <w:lang w:eastAsia="zh-CN"/>
        </w:rPr>
        <w:t>年</w:t>
      </w:r>
      <w:r w:rsidRPr="000F5A15">
        <w:rPr>
          <w:rFonts w:ascii="微软雅黑" w:eastAsia="微软雅黑" w:hAnsi="微软雅黑" w:cs="微软雅黑"/>
          <w:spacing w:val="12"/>
          <w:lang w:eastAsia="zh-CN"/>
        </w:rPr>
        <w:t>5</w:t>
      </w:r>
      <w:r w:rsidRPr="000F5A15">
        <w:rPr>
          <w:rFonts w:ascii="微软雅黑" w:eastAsia="微软雅黑" w:hAnsi="微软雅黑" w:cs="微软雅黑" w:hint="eastAsia"/>
          <w:spacing w:val="12"/>
          <w:lang w:eastAsia="zh-CN"/>
        </w:rPr>
        <w:t>月以来最高水平。其中，服务业</w:t>
      </w:r>
      <w:r w:rsidRPr="000F5A15">
        <w:rPr>
          <w:rFonts w:ascii="微软雅黑" w:eastAsia="微软雅黑" w:hAnsi="微软雅黑" w:cs="微软雅黑"/>
          <w:spacing w:val="12"/>
          <w:lang w:eastAsia="zh-CN"/>
        </w:rPr>
        <w:t>PMI</w:t>
      </w:r>
      <w:r w:rsidRPr="000F5A15">
        <w:rPr>
          <w:rFonts w:ascii="微软雅黑" w:eastAsia="微软雅黑" w:hAnsi="微软雅黑" w:cs="微软雅黑" w:hint="eastAsia"/>
          <w:spacing w:val="12"/>
          <w:lang w:eastAsia="zh-CN"/>
        </w:rPr>
        <w:t>小幅回落，但制造业大幅回升推动综合</w:t>
      </w:r>
      <w:r w:rsidRPr="000F5A15">
        <w:rPr>
          <w:rFonts w:ascii="微软雅黑" w:eastAsia="微软雅黑" w:hAnsi="微软雅黑" w:cs="微软雅黑"/>
          <w:spacing w:val="12"/>
          <w:lang w:eastAsia="zh-CN"/>
        </w:rPr>
        <w:t>PMI</w:t>
      </w:r>
      <w:r w:rsidRPr="000F5A15">
        <w:rPr>
          <w:rFonts w:ascii="微软雅黑" w:eastAsia="微软雅黑" w:hAnsi="微软雅黑" w:cs="微软雅黑" w:hint="eastAsia"/>
          <w:spacing w:val="12"/>
          <w:lang w:eastAsia="zh-CN"/>
        </w:rPr>
        <w:t>反弹；上周初请失业金人数增加</w:t>
      </w:r>
      <w:r w:rsidRPr="000F5A15">
        <w:rPr>
          <w:rFonts w:ascii="微软雅黑" w:eastAsia="微软雅黑" w:hAnsi="微软雅黑" w:cs="微软雅黑"/>
          <w:spacing w:val="12"/>
          <w:lang w:eastAsia="zh-CN"/>
        </w:rPr>
        <w:t>1.1</w:t>
      </w:r>
      <w:r w:rsidRPr="000F5A15">
        <w:rPr>
          <w:rFonts w:ascii="微软雅黑" w:eastAsia="微软雅黑" w:hAnsi="微软雅黑" w:cs="微软雅黑" w:hint="eastAsia"/>
          <w:spacing w:val="12"/>
          <w:lang w:eastAsia="zh-CN"/>
        </w:rPr>
        <w:t>万人至</w:t>
      </w:r>
      <w:r w:rsidRPr="000F5A15">
        <w:rPr>
          <w:rFonts w:ascii="微软雅黑" w:eastAsia="微软雅黑" w:hAnsi="微软雅黑" w:cs="微软雅黑"/>
          <w:spacing w:val="12"/>
          <w:lang w:eastAsia="zh-CN"/>
        </w:rPr>
        <w:t>23.5</w:t>
      </w:r>
      <w:r w:rsidRPr="000F5A15">
        <w:rPr>
          <w:rFonts w:ascii="微软雅黑" w:eastAsia="微软雅黑" w:hAnsi="微软雅黑" w:cs="微软雅黑" w:hint="eastAsia"/>
          <w:spacing w:val="12"/>
          <w:lang w:eastAsia="zh-CN"/>
        </w:rPr>
        <w:t>万人，创</w:t>
      </w:r>
      <w:r w:rsidRPr="000F5A15">
        <w:rPr>
          <w:rFonts w:ascii="微软雅黑" w:eastAsia="微软雅黑" w:hAnsi="微软雅黑" w:cs="微软雅黑"/>
          <w:spacing w:val="12"/>
          <w:lang w:eastAsia="zh-CN"/>
        </w:rPr>
        <w:t>6</w:t>
      </w:r>
      <w:r w:rsidRPr="000F5A15">
        <w:rPr>
          <w:rFonts w:ascii="微软雅黑" w:eastAsia="微软雅黑" w:hAnsi="微软雅黑" w:cs="微软雅黑" w:hint="eastAsia"/>
          <w:spacing w:val="12"/>
          <w:lang w:eastAsia="zh-CN"/>
        </w:rPr>
        <w:t>月以来新高，高于市场预期，续请失业金人数亦录得阶段性新高水平。近期受关税预期波动影响，美国经济数据整体呈现较大波动，此前</w:t>
      </w:r>
      <w:r w:rsidRPr="000F5A15">
        <w:rPr>
          <w:rFonts w:ascii="微软雅黑" w:eastAsia="微软雅黑" w:hAnsi="微软雅黑" w:cs="微软雅黑"/>
          <w:spacing w:val="12"/>
          <w:lang w:eastAsia="zh-CN"/>
        </w:rPr>
        <w:t>ISM</w:t>
      </w:r>
      <w:r w:rsidRPr="000F5A15">
        <w:rPr>
          <w:rFonts w:ascii="微软雅黑" w:eastAsia="微软雅黑" w:hAnsi="微软雅黑" w:cs="微软雅黑" w:hint="eastAsia"/>
          <w:spacing w:val="12"/>
          <w:lang w:eastAsia="zh-CN"/>
        </w:rPr>
        <w:t>协会公布的</w:t>
      </w:r>
      <w:r w:rsidRPr="000F5A15">
        <w:rPr>
          <w:rFonts w:ascii="微软雅黑" w:eastAsia="微软雅黑" w:hAnsi="微软雅黑" w:cs="微软雅黑"/>
          <w:spacing w:val="12"/>
          <w:lang w:eastAsia="zh-CN"/>
        </w:rPr>
        <w:t>PMI</w:t>
      </w:r>
      <w:r w:rsidRPr="000F5A15">
        <w:rPr>
          <w:rFonts w:ascii="微软雅黑" w:eastAsia="微软雅黑" w:hAnsi="微软雅黑" w:cs="微软雅黑" w:hint="eastAsia"/>
          <w:spacing w:val="12"/>
          <w:lang w:eastAsia="zh-CN"/>
        </w:rPr>
        <w:t>指标显示制造业维持承压态势，就业市场方面陆续释放降温信号，未来滞胀风险仍是市场关注重点。美联储官员近期持续受到政府干预，或边际影响美元信用，支撑黄金避险需求。市场后续交易或围绕俄乌停火预期及周五杰克逊霍尔会议上鲍威尔发言对于</w:t>
      </w:r>
      <w:r w:rsidRPr="000F5A15">
        <w:rPr>
          <w:rFonts w:ascii="微软雅黑" w:eastAsia="微软雅黑" w:hAnsi="微软雅黑" w:cs="微软雅黑"/>
          <w:spacing w:val="12"/>
          <w:lang w:eastAsia="zh-CN"/>
        </w:rPr>
        <w:t>9</w:t>
      </w:r>
      <w:r w:rsidRPr="000F5A15">
        <w:rPr>
          <w:rFonts w:ascii="微软雅黑" w:eastAsia="微软雅黑" w:hAnsi="微软雅黑" w:cs="微软雅黑" w:hint="eastAsia"/>
          <w:spacing w:val="12"/>
          <w:lang w:eastAsia="zh-CN"/>
        </w:rPr>
        <w:t>月降息的指引，若鲍威尔进一步强调通胀上行风险以及审慎观望立场，美元指数和美债收益率或延续反弹格局并对金价上行施加压力，利率政策预期的不确定性短期或导致市场多空博弈加剧，但中期降息仍为金价提供较强底部支撑。美乌谈判议后俄方意外对乌方进行大规模袭击，与此前普京的</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和平</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措辞形成反差，或预示俄方实际达成协议意愿较低。后续谈判若取得实质性进展，或进一步释放金价回调压力，但若不及预期也可能继续抬升避险买盘需求。操作上建议，黄金短期维持观望，白银关注短期反弹交易机会；伦敦金关注区间</w:t>
      </w:r>
      <w:r w:rsidRPr="000F5A15">
        <w:rPr>
          <w:rFonts w:ascii="微软雅黑" w:eastAsia="微软雅黑" w:hAnsi="微软雅黑" w:cs="微软雅黑"/>
          <w:spacing w:val="12"/>
          <w:lang w:eastAsia="zh-CN"/>
        </w:rPr>
        <w:t>3300-3400</w:t>
      </w:r>
      <w:r w:rsidRPr="000F5A15">
        <w:rPr>
          <w:rFonts w:ascii="微软雅黑" w:eastAsia="微软雅黑" w:hAnsi="微软雅黑" w:cs="微软雅黑" w:hint="eastAsia"/>
          <w:spacing w:val="12"/>
          <w:lang w:eastAsia="zh-CN"/>
        </w:rPr>
        <w:t>美元</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盎司，短期内或延续区间震荡；伦敦银关注区间：</w:t>
      </w:r>
      <w:r w:rsidRPr="000F5A15">
        <w:rPr>
          <w:rFonts w:ascii="微软雅黑" w:eastAsia="微软雅黑" w:hAnsi="微软雅黑" w:cs="微软雅黑"/>
          <w:spacing w:val="12"/>
          <w:lang w:eastAsia="zh-CN"/>
        </w:rPr>
        <w:t>37.5-38.5</w:t>
      </w:r>
      <w:r w:rsidRPr="000F5A15">
        <w:rPr>
          <w:rFonts w:ascii="微软雅黑" w:eastAsia="微软雅黑" w:hAnsi="微软雅黑" w:cs="微软雅黑" w:hint="eastAsia"/>
          <w:spacing w:val="12"/>
          <w:lang w:eastAsia="zh-CN"/>
        </w:rPr>
        <w:t>美元</w:t>
      </w:r>
      <w:r w:rsidRPr="000F5A15">
        <w:rPr>
          <w:rFonts w:ascii="微软雅黑" w:eastAsia="微软雅黑" w:hAnsi="微软雅黑" w:cs="微软雅黑"/>
          <w:spacing w:val="12"/>
          <w:lang w:eastAsia="zh-CN"/>
        </w:rPr>
        <w:t>/</w:t>
      </w:r>
      <w:r w:rsidRPr="000F5A15">
        <w:rPr>
          <w:rFonts w:ascii="微软雅黑" w:eastAsia="微软雅黑" w:hAnsi="微软雅黑" w:cs="微软雅黑" w:hint="eastAsia"/>
          <w:spacing w:val="12"/>
          <w:lang w:eastAsia="zh-CN"/>
        </w:rPr>
        <w:t>盎司，若鲍威尔后续释放降息信号，有望使银价突破前高</w:t>
      </w:r>
      <w:r w:rsidRPr="000F5A15">
        <w:rPr>
          <w:rFonts w:ascii="微软雅黑" w:eastAsia="微软雅黑" w:hAnsi="微软雅黑" w:cs="微软雅黑"/>
          <w:spacing w:val="12"/>
          <w:lang w:eastAsia="zh-CN"/>
        </w:rPr>
        <w:t>38.5</w:t>
      </w:r>
      <w:r w:rsidRPr="000F5A15">
        <w:rPr>
          <w:rFonts w:ascii="微软雅黑" w:eastAsia="微软雅黑" w:hAnsi="微软雅黑" w:cs="微软雅黑" w:hint="eastAsia"/>
          <w:spacing w:val="12"/>
          <w:lang w:eastAsia="zh-CN"/>
        </w:rPr>
        <w:t>美元关</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bookmarkStart w:id="1" w:name="_GoBack"/>
      <w:bookmarkEnd w:id="1"/>
    </w:p>
    <w:p w14:paraId="47AE5662" w14:textId="77F13D6A" w:rsidR="007A477E" w:rsidRDefault="000F5A15"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4F4BEA">
        <w:rPr>
          <w:rFonts w:ascii="黑体" w:eastAsia="黑体" w:hAnsi="黑体"/>
          <w:noProof/>
          <w:sz w:val="20"/>
          <w:szCs w:val="20"/>
        </w:rPr>
        <w:drawing>
          <wp:inline distT="0" distB="0" distL="0" distR="0" wp14:anchorId="7CCE0184" wp14:editId="061D2875">
            <wp:extent cx="4614353" cy="2200824"/>
            <wp:effectExtent l="0" t="0" r="0" b="9525"/>
            <wp:docPr id="22068884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8884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4554" cy="2205689"/>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30F955FA" w14:textId="77777777" w:rsidR="000F5A15" w:rsidRPr="000F5A15" w:rsidRDefault="000F5A15" w:rsidP="000F5A15">
      <w:pPr>
        <w:spacing w:before="103" w:line="256" w:lineRule="auto"/>
        <w:ind w:right="210" w:firstLineChars="200" w:firstLine="448"/>
        <w:jc w:val="both"/>
        <w:rPr>
          <w:rFonts w:ascii="微软雅黑" w:eastAsia="微软雅黑" w:hAnsi="微软雅黑" w:cs="微软雅黑"/>
          <w:noProof/>
          <w:spacing w:val="7"/>
          <w:lang w:eastAsia="zh-CN"/>
        </w:rPr>
      </w:pPr>
      <w:r w:rsidRPr="000F5A15">
        <w:rPr>
          <w:rFonts w:ascii="微软雅黑" w:eastAsia="微软雅黑" w:hAnsi="微软雅黑" w:cs="微软雅黑" w:hint="eastAsia"/>
          <w:noProof/>
          <w:spacing w:val="7"/>
          <w:lang w:eastAsia="zh-CN"/>
        </w:rPr>
        <w:t>洲际交易所</w:t>
      </w:r>
      <w:r w:rsidRPr="000F5A15">
        <w:rPr>
          <w:rFonts w:ascii="微软雅黑" w:eastAsia="微软雅黑" w:hAnsi="微软雅黑" w:cs="微软雅黑"/>
          <w:noProof/>
          <w:spacing w:val="7"/>
          <w:lang w:eastAsia="zh-CN"/>
        </w:rPr>
        <w:t>(ICE)</w:t>
      </w:r>
      <w:r w:rsidRPr="000F5A15">
        <w:rPr>
          <w:rFonts w:ascii="微软雅黑" w:eastAsia="微软雅黑" w:hAnsi="微软雅黑" w:cs="微软雅黑" w:hint="eastAsia"/>
          <w:noProof/>
          <w:spacing w:val="7"/>
          <w:lang w:eastAsia="zh-CN"/>
        </w:rPr>
        <w:t>原糖期货周四收跌，受美元走强打压。</w:t>
      </w:r>
      <w:r w:rsidRPr="000F5A15">
        <w:rPr>
          <w:rFonts w:ascii="微软雅黑" w:eastAsia="微软雅黑" w:hAnsi="微软雅黑" w:cs="微软雅黑"/>
          <w:noProof/>
          <w:spacing w:val="7"/>
          <w:lang w:eastAsia="zh-CN"/>
        </w:rPr>
        <w:t>ICE</w:t>
      </w:r>
      <w:r w:rsidRPr="000F5A15">
        <w:rPr>
          <w:rFonts w:ascii="微软雅黑" w:eastAsia="微软雅黑" w:hAnsi="微软雅黑" w:cs="微软雅黑" w:hint="eastAsia"/>
          <w:noProof/>
          <w:spacing w:val="7"/>
          <w:lang w:eastAsia="zh-CN"/>
        </w:rPr>
        <w:t>交投最活跃的</w:t>
      </w:r>
      <w:r w:rsidRPr="000F5A15">
        <w:rPr>
          <w:rFonts w:ascii="微软雅黑" w:eastAsia="微软雅黑" w:hAnsi="微软雅黑" w:cs="微软雅黑"/>
          <w:noProof/>
          <w:spacing w:val="7"/>
          <w:lang w:eastAsia="zh-CN"/>
        </w:rPr>
        <w:t>10</w:t>
      </w:r>
      <w:r w:rsidRPr="000F5A15">
        <w:rPr>
          <w:rFonts w:ascii="微软雅黑" w:eastAsia="微软雅黑" w:hAnsi="微软雅黑" w:cs="微软雅黑" w:hint="eastAsia"/>
          <w:noProof/>
          <w:spacing w:val="7"/>
          <w:lang w:eastAsia="zh-CN"/>
        </w:rPr>
        <w:t>月原糖期货下跌</w:t>
      </w:r>
      <w:r w:rsidRPr="000F5A15">
        <w:rPr>
          <w:rFonts w:ascii="微软雅黑" w:eastAsia="微软雅黑" w:hAnsi="微软雅黑" w:cs="微软雅黑"/>
          <w:noProof/>
          <w:spacing w:val="7"/>
          <w:lang w:eastAsia="zh-CN"/>
        </w:rPr>
        <w:t>1.3%</w:t>
      </w:r>
      <w:r w:rsidRPr="000F5A15">
        <w:rPr>
          <w:rFonts w:ascii="微软雅黑" w:eastAsia="微软雅黑" w:hAnsi="微软雅黑" w:cs="微软雅黑" w:hint="eastAsia"/>
          <w:noProof/>
          <w:spacing w:val="7"/>
          <w:lang w:eastAsia="zh-CN"/>
        </w:rPr>
        <w:t>，结算价报每磅</w:t>
      </w:r>
      <w:r w:rsidRPr="000F5A15">
        <w:rPr>
          <w:rFonts w:ascii="微软雅黑" w:eastAsia="微软雅黑" w:hAnsi="微软雅黑" w:cs="微软雅黑"/>
          <w:noProof/>
          <w:spacing w:val="7"/>
          <w:lang w:eastAsia="zh-CN"/>
        </w:rPr>
        <w:t>16.35</w:t>
      </w:r>
      <w:r w:rsidRPr="000F5A15">
        <w:rPr>
          <w:rFonts w:ascii="微软雅黑" w:eastAsia="微软雅黑" w:hAnsi="微软雅黑" w:cs="微软雅黑" w:hint="eastAsia"/>
          <w:noProof/>
          <w:spacing w:val="7"/>
          <w:lang w:eastAsia="zh-CN"/>
        </w:rPr>
        <w:t>美分。</w:t>
      </w:r>
    </w:p>
    <w:p w14:paraId="686413C3" w14:textId="77777777" w:rsidR="000F5A15" w:rsidRPr="000F5A15" w:rsidRDefault="000F5A15" w:rsidP="000F5A15">
      <w:pPr>
        <w:spacing w:before="103" w:line="256" w:lineRule="auto"/>
        <w:ind w:right="210" w:firstLineChars="200" w:firstLine="448"/>
        <w:jc w:val="both"/>
        <w:rPr>
          <w:rFonts w:ascii="微软雅黑" w:eastAsia="微软雅黑" w:hAnsi="微软雅黑" w:cs="微软雅黑"/>
          <w:noProof/>
          <w:spacing w:val="7"/>
          <w:lang w:eastAsia="zh-CN"/>
        </w:rPr>
      </w:pPr>
      <w:r w:rsidRPr="000F5A15">
        <w:rPr>
          <w:rFonts w:ascii="微软雅黑" w:eastAsia="微软雅黑" w:hAnsi="微软雅黑" w:cs="微软雅黑" w:hint="eastAsia"/>
          <w:noProof/>
          <w:spacing w:val="7"/>
          <w:lang w:eastAsia="zh-CN"/>
        </w:rPr>
        <w:t>国际方面，一方面，亚洲主要产糖国生产前景良好，全球供应预期偏松，加之美元走强，另一反面，市场担忧</w:t>
      </w:r>
      <w:r w:rsidRPr="000F5A15">
        <w:rPr>
          <w:rFonts w:ascii="微软雅黑" w:eastAsia="微软雅黑" w:hAnsi="微软雅黑" w:cs="微软雅黑"/>
          <w:noProof/>
          <w:spacing w:val="7"/>
          <w:lang w:eastAsia="zh-CN"/>
        </w:rPr>
        <w:t>2025/26</w:t>
      </w:r>
      <w:r w:rsidRPr="000F5A15">
        <w:rPr>
          <w:rFonts w:ascii="微软雅黑" w:eastAsia="微软雅黑" w:hAnsi="微软雅黑" w:cs="微软雅黑" w:hint="eastAsia"/>
          <w:noProof/>
          <w:spacing w:val="7"/>
          <w:lang w:eastAsia="zh-CN"/>
        </w:rPr>
        <w:t>年度巴西甘蔗含糖量，加之需求有改善迹象，因此原糖价格低位宽幅震荡。根据巴西船运机构</w:t>
      </w:r>
      <w:r w:rsidRPr="000F5A15">
        <w:rPr>
          <w:rFonts w:ascii="微软雅黑" w:eastAsia="微软雅黑" w:hAnsi="微软雅黑" w:cs="微软雅黑"/>
          <w:noProof/>
          <w:spacing w:val="7"/>
          <w:lang w:eastAsia="zh-CN"/>
        </w:rPr>
        <w:t>Williams</w:t>
      </w:r>
      <w:r w:rsidRPr="000F5A15">
        <w:rPr>
          <w:rFonts w:ascii="微软雅黑" w:eastAsia="微软雅黑" w:hAnsi="微软雅黑" w:cs="微软雅黑" w:hint="eastAsia"/>
          <w:noProof/>
          <w:spacing w:val="7"/>
          <w:lang w:eastAsia="zh-CN"/>
        </w:rPr>
        <w:t>数据显示，截至</w:t>
      </w:r>
      <w:r w:rsidRPr="000F5A15">
        <w:rPr>
          <w:rFonts w:ascii="微软雅黑" w:eastAsia="微软雅黑" w:hAnsi="微软雅黑" w:cs="微软雅黑"/>
          <w:noProof/>
          <w:spacing w:val="7"/>
          <w:lang w:eastAsia="zh-CN"/>
        </w:rPr>
        <w:t>8</w:t>
      </w:r>
      <w:r w:rsidRPr="000F5A15">
        <w:rPr>
          <w:rFonts w:ascii="微软雅黑" w:eastAsia="微软雅黑" w:hAnsi="微软雅黑" w:cs="微软雅黑" w:hint="eastAsia"/>
          <w:noProof/>
          <w:spacing w:val="7"/>
          <w:lang w:eastAsia="zh-CN"/>
        </w:rPr>
        <w:t>月</w:t>
      </w:r>
      <w:r w:rsidRPr="000F5A15">
        <w:rPr>
          <w:rFonts w:ascii="微软雅黑" w:eastAsia="微软雅黑" w:hAnsi="微软雅黑" w:cs="微软雅黑"/>
          <w:noProof/>
          <w:spacing w:val="7"/>
          <w:lang w:eastAsia="zh-CN"/>
        </w:rPr>
        <w:t>20</w:t>
      </w:r>
      <w:r w:rsidRPr="000F5A15">
        <w:rPr>
          <w:rFonts w:ascii="微软雅黑" w:eastAsia="微软雅黑" w:hAnsi="微软雅黑" w:cs="微软雅黑" w:hint="eastAsia"/>
          <w:noProof/>
          <w:spacing w:val="7"/>
          <w:lang w:eastAsia="zh-CN"/>
        </w:rPr>
        <w:t>日当周，巴西港口等待装运食糖的船只数量为</w:t>
      </w:r>
      <w:r w:rsidRPr="000F5A15">
        <w:rPr>
          <w:rFonts w:ascii="微软雅黑" w:eastAsia="微软雅黑" w:hAnsi="微软雅黑" w:cs="微软雅黑"/>
          <w:noProof/>
          <w:spacing w:val="7"/>
          <w:lang w:eastAsia="zh-CN"/>
        </w:rPr>
        <w:t>70</w:t>
      </w:r>
      <w:r w:rsidRPr="000F5A15">
        <w:rPr>
          <w:rFonts w:ascii="微软雅黑" w:eastAsia="微软雅黑" w:hAnsi="微软雅黑" w:cs="微软雅黑" w:hint="eastAsia"/>
          <w:noProof/>
          <w:spacing w:val="7"/>
          <w:lang w:eastAsia="zh-CN"/>
        </w:rPr>
        <w:t>艘，此前一周为</w:t>
      </w:r>
      <w:r w:rsidRPr="000F5A15">
        <w:rPr>
          <w:rFonts w:ascii="微软雅黑" w:eastAsia="微软雅黑" w:hAnsi="微软雅黑" w:cs="微软雅黑"/>
          <w:noProof/>
          <w:spacing w:val="7"/>
          <w:lang w:eastAsia="zh-CN"/>
        </w:rPr>
        <w:t>76</w:t>
      </w:r>
      <w:r w:rsidRPr="000F5A15">
        <w:rPr>
          <w:rFonts w:ascii="微软雅黑" w:eastAsia="微软雅黑" w:hAnsi="微软雅黑" w:cs="微软雅黑" w:hint="eastAsia"/>
          <w:noProof/>
          <w:spacing w:val="7"/>
          <w:lang w:eastAsia="zh-CN"/>
        </w:rPr>
        <w:t>艘。</w:t>
      </w:r>
    </w:p>
    <w:p w14:paraId="5D631B14" w14:textId="69BDE30D" w:rsidR="00311B06" w:rsidRPr="00311B06" w:rsidRDefault="000F5A15" w:rsidP="000F5A15">
      <w:pPr>
        <w:spacing w:before="103" w:line="256" w:lineRule="auto"/>
        <w:ind w:right="210" w:firstLineChars="200" w:firstLine="448"/>
        <w:jc w:val="both"/>
        <w:rPr>
          <w:rFonts w:ascii="微软雅黑" w:eastAsia="微软雅黑" w:hAnsi="微软雅黑" w:cs="微软雅黑"/>
          <w:noProof/>
          <w:spacing w:val="7"/>
          <w:lang w:eastAsia="zh-CN"/>
        </w:rPr>
      </w:pPr>
      <w:r w:rsidRPr="000F5A15">
        <w:rPr>
          <w:rFonts w:ascii="微软雅黑" w:eastAsia="微软雅黑" w:hAnsi="微软雅黑" w:cs="微软雅黑" w:hint="eastAsia"/>
          <w:noProof/>
          <w:spacing w:val="7"/>
          <w:lang w:eastAsia="zh-CN"/>
        </w:rPr>
        <w:t>美糖主力价格关注上方压力</w:t>
      </w:r>
      <w:r w:rsidRPr="000F5A15">
        <w:rPr>
          <w:rFonts w:ascii="微软雅黑" w:eastAsia="微软雅黑" w:hAnsi="微软雅黑" w:cs="微软雅黑"/>
          <w:noProof/>
          <w:spacing w:val="7"/>
          <w:lang w:eastAsia="zh-CN"/>
        </w:rPr>
        <w:t>18.0</w:t>
      </w:r>
      <w:r w:rsidRPr="000F5A15">
        <w:rPr>
          <w:rFonts w:ascii="微软雅黑" w:eastAsia="微软雅黑" w:hAnsi="微软雅黑" w:cs="微软雅黑" w:hint="eastAsia"/>
          <w:noProof/>
          <w:spacing w:val="7"/>
          <w:lang w:eastAsia="zh-CN"/>
        </w:rPr>
        <w:t>美分</w:t>
      </w:r>
      <w:r w:rsidRPr="000F5A15">
        <w:rPr>
          <w:rFonts w:ascii="微软雅黑" w:eastAsia="微软雅黑" w:hAnsi="微软雅黑" w:cs="微软雅黑"/>
          <w:noProof/>
          <w:spacing w:val="7"/>
          <w:lang w:eastAsia="zh-CN"/>
        </w:rPr>
        <w:t>/</w:t>
      </w:r>
      <w:r w:rsidRPr="000F5A15">
        <w:rPr>
          <w:rFonts w:ascii="微软雅黑" w:eastAsia="微软雅黑" w:hAnsi="微软雅黑" w:cs="微软雅黑" w:hint="eastAsia"/>
          <w:noProof/>
          <w:spacing w:val="7"/>
          <w:lang w:eastAsia="zh-CN"/>
        </w:rPr>
        <w:t>磅，下方支撑</w:t>
      </w:r>
      <w:r w:rsidRPr="000F5A15">
        <w:rPr>
          <w:rFonts w:ascii="微软雅黑" w:eastAsia="微软雅黑" w:hAnsi="微软雅黑" w:cs="微软雅黑"/>
          <w:noProof/>
          <w:spacing w:val="7"/>
          <w:lang w:eastAsia="zh-CN"/>
        </w:rPr>
        <w:t>15.0</w:t>
      </w:r>
      <w:r w:rsidRPr="000F5A15">
        <w:rPr>
          <w:rFonts w:ascii="微软雅黑" w:eastAsia="微软雅黑" w:hAnsi="微软雅黑" w:cs="微软雅黑" w:hint="eastAsia"/>
          <w:noProof/>
          <w:spacing w:val="7"/>
          <w:lang w:eastAsia="zh-CN"/>
        </w:rPr>
        <w:t>美分</w:t>
      </w:r>
      <w:r w:rsidRPr="000F5A15">
        <w:rPr>
          <w:rFonts w:ascii="微软雅黑" w:eastAsia="微软雅黑" w:hAnsi="微软雅黑" w:cs="微软雅黑"/>
          <w:noProof/>
          <w:spacing w:val="7"/>
          <w:lang w:eastAsia="zh-CN"/>
        </w:rPr>
        <w:t>/</w:t>
      </w:r>
      <w:r w:rsidRPr="000F5A15">
        <w:rPr>
          <w:rFonts w:ascii="微软雅黑" w:eastAsia="微软雅黑" w:hAnsi="微软雅黑" w:cs="微软雅黑" w:hint="eastAsia"/>
          <w:noProof/>
          <w:spacing w:val="7"/>
          <w:lang w:eastAsia="zh-CN"/>
        </w:rPr>
        <w:t>磅。建议</w:t>
      </w:r>
      <w:r w:rsidRPr="000F5A15">
        <w:rPr>
          <w:rFonts w:ascii="微软雅黑" w:eastAsia="微软雅黑" w:hAnsi="微软雅黑" w:cs="微软雅黑"/>
          <w:noProof/>
          <w:spacing w:val="7"/>
          <w:lang w:eastAsia="zh-CN"/>
        </w:rPr>
        <w:t>10</w:t>
      </w:r>
      <w:r w:rsidRPr="000F5A15">
        <w:rPr>
          <w:rFonts w:ascii="微软雅黑" w:eastAsia="微软雅黑" w:hAnsi="微软雅黑" w:cs="微软雅黑" w:hint="eastAsia"/>
          <w:noProof/>
          <w:spacing w:val="7"/>
          <w:lang w:eastAsia="zh-CN"/>
        </w:rPr>
        <w:t>月</w:t>
      </w:r>
      <w:r w:rsidRPr="000F5A15">
        <w:rPr>
          <w:rFonts w:ascii="微软雅黑" w:eastAsia="微软雅黑" w:hAnsi="微软雅黑" w:cs="微软雅黑"/>
          <w:noProof/>
          <w:spacing w:val="7"/>
          <w:lang w:eastAsia="zh-CN"/>
        </w:rPr>
        <w:t xml:space="preserve"> ICE </w:t>
      </w:r>
      <w:r w:rsidRPr="000F5A15">
        <w:rPr>
          <w:rFonts w:ascii="微软雅黑" w:eastAsia="微软雅黑" w:hAnsi="微软雅黑" w:cs="微软雅黑" w:hint="eastAsia"/>
          <w:noProof/>
          <w:spacing w:val="7"/>
          <w:lang w:eastAsia="zh-CN"/>
        </w:rPr>
        <w:t>期糖短期暂时观望</w:t>
      </w:r>
    </w:p>
    <w:p w14:paraId="2031B9D4" w14:textId="6C82D734" w:rsidR="00C24CC6" w:rsidRPr="00CF1235" w:rsidRDefault="004D5774" w:rsidP="004D5774">
      <w:pPr>
        <w:spacing w:before="103" w:line="256" w:lineRule="auto"/>
        <w:ind w:right="210" w:firstLineChars="200" w:firstLine="44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413D156D" w:rsidR="007A477E" w:rsidRDefault="000F5A15"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0982C523" wp14:editId="009DCFE4">
            <wp:extent cx="5266690" cy="167513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167513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3D3F424" w14:textId="77777777" w:rsidR="000F5A15" w:rsidRPr="000F5A15" w:rsidRDefault="000F5A15" w:rsidP="000F5A15">
      <w:pPr>
        <w:spacing w:before="103" w:line="256" w:lineRule="auto"/>
        <w:ind w:right="210" w:firstLine="468"/>
        <w:jc w:val="both"/>
        <w:rPr>
          <w:rFonts w:ascii="微软雅黑" w:eastAsia="微软雅黑" w:hAnsi="微软雅黑" w:cs="微软雅黑"/>
          <w:noProof/>
          <w:spacing w:val="7"/>
          <w:lang w:eastAsia="zh-CN"/>
        </w:rPr>
      </w:pPr>
      <w:r w:rsidRPr="000F5A15">
        <w:rPr>
          <w:rFonts w:ascii="微软雅黑" w:eastAsia="微软雅黑" w:hAnsi="微软雅黑" w:cs="微软雅黑" w:hint="eastAsia"/>
          <w:noProof/>
          <w:spacing w:val="7"/>
          <w:lang w:eastAsia="zh-CN"/>
        </w:rPr>
        <w:t>洲际交易所</w:t>
      </w:r>
      <w:r w:rsidRPr="000F5A15">
        <w:rPr>
          <w:rFonts w:ascii="微软雅黑" w:eastAsia="微软雅黑" w:hAnsi="微软雅黑" w:cs="微软雅黑"/>
          <w:noProof/>
          <w:spacing w:val="7"/>
          <w:lang w:eastAsia="zh-CN"/>
        </w:rPr>
        <w:t>(ICE)</w:t>
      </w:r>
      <w:r w:rsidRPr="000F5A15">
        <w:rPr>
          <w:rFonts w:ascii="微软雅黑" w:eastAsia="微软雅黑" w:hAnsi="微软雅黑" w:cs="微软雅黑" w:hint="eastAsia"/>
          <w:noProof/>
          <w:spacing w:val="7"/>
          <w:lang w:eastAsia="zh-CN"/>
        </w:rPr>
        <w:t>棉花期货周四下跌，因美元走强。</w:t>
      </w:r>
      <w:r w:rsidRPr="000F5A15">
        <w:rPr>
          <w:rFonts w:ascii="微软雅黑" w:eastAsia="微软雅黑" w:hAnsi="微软雅黑" w:cs="微软雅黑"/>
          <w:noProof/>
          <w:spacing w:val="7"/>
          <w:lang w:eastAsia="zh-CN"/>
        </w:rPr>
        <w:t>ICE 12</w:t>
      </w:r>
      <w:r w:rsidRPr="000F5A15">
        <w:rPr>
          <w:rFonts w:ascii="微软雅黑" w:eastAsia="微软雅黑" w:hAnsi="微软雅黑" w:cs="微软雅黑" w:hint="eastAsia"/>
          <w:noProof/>
          <w:spacing w:val="7"/>
          <w:lang w:eastAsia="zh-CN"/>
        </w:rPr>
        <w:t>月棉花期货合约下跌</w:t>
      </w:r>
      <w:r w:rsidRPr="000F5A15">
        <w:rPr>
          <w:rFonts w:ascii="微软雅黑" w:eastAsia="微软雅黑" w:hAnsi="微软雅黑" w:cs="微软雅黑"/>
          <w:noProof/>
          <w:spacing w:val="7"/>
          <w:lang w:eastAsia="zh-CN"/>
        </w:rPr>
        <w:t>0.18</w:t>
      </w:r>
      <w:r w:rsidRPr="000F5A15">
        <w:rPr>
          <w:rFonts w:ascii="微软雅黑" w:eastAsia="微软雅黑" w:hAnsi="微软雅黑" w:cs="微软雅黑" w:hint="eastAsia"/>
          <w:noProof/>
          <w:spacing w:val="7"/>
          <w:lang w:eastAsia="zh-CN"/>
        </w:rPr>
        <w:t>美分或</w:t>
      </w:r>
      <w:r w:rsidRPr="000F5A15">
        <w:rPr>
          <w:rFonts w:ascii="微软雅黑" w:eastAsia="微软雅黑" w:hAnsi="微软雅黑" w:cs="微软雅黑"/>
          <w:noProof/>
          <w:spacing w:val="7"/>
          <w:lang w:eastAsia="zh-CN"/>
        </w:rPr>
        <w:t>0.27%</w:t>
      </w:r>
      <w:r w:rsidRPr="000F5A15">
        <w:rPr>
          <w:rFonts w:ascii="微软雅黑" w:eastAsia="微软雅黑" w:hAnsi="微软雅黑" w:cs="微软雅黑" w:hint="eastAsia"/>
          <w:noProof/>
          <w:spacing w:val="7"/>
          <w:lang w:eastAsia="zh-CN"/>
        </w:rPr>
        <w:t>，结算价报每磅</w:t>
      </w:r>
      <w:r w:rsidRPr="000F5A15">
        <w:rPr>
          <w:rFonts w:ascii="微软雅黑" w:eastAsia="微软雅黑" w:hAnsi="微软雅黑" w:cs="微软雅黑"/>
          <w:noProof/>
          <w:spacing w:val="7"/>
          <w:lang w:eastAsia="zh-CN"/>
        </w:rPr>
        <w:t>67.42</w:t>
      </w:r>
      <w:r w:rsidRPr="000F5A15">
        <w:rPr>
          <w:rFonts w:ascii="微软雅黑" w:eastAsia="微软雅黑" w:hAnsi="微软雅黑" w:cs="微软雅黑" w:hint="eastAsia"/>
          <w:noProof/>
          <w:spacing w:val="7"/>
          <w:lang w:eastAsia="zh-CN"/>
        </w:rPr>
        <w:t>美分。</w:t>
      </w:r>
    </w:p>
    <w:p w14:paraId="3549DCB3" w14:textId="77777777" w:rsidR="000F5A15" w:rsidRPr="000F5A15" w:rsidRDefault="000F5A15" w:rsidP="000F5A15">
      <w:pPr>
        <w:spacing w:before="103" w:line="256" w:lineRule="auto"/>
        <w:ind w:right="210" w:firstLine="468"/>
        <w:jc w:val="both"/>
        <w:rPr>
          <w:rFonts w:ascii="微软雅黑" w:eastAsia="微软雅黑" w:hAnsi="微软雅黑" w:cs="微软雅黑"/>
          <w:noProof/>
          <w:spacing w:val="7"/>
          <w:lang w:eastAsia="zh-CN"/>
        </w:rPr>
      </w:pPr>
      <w:r w:rsidRPr="000F5A15">
        <w:rPr>
          <w:rFonts w:ascii="微软雅黑" w:eastAsia="微软雅黑" w:hAnsi="微软雅黑" w:cs="微软雅黑" w:hint="eastAsia"/>
          <w:noProof/>
          <w:spacing w:val="7"/>
          <w:lang w:eastAsia="zh-CN"/>
        </w:rPr>
        <w:t>国际方面，美国农业部出口销售报告显示，美国当前市场年度棉花出口销售净增</w:t>
      </w:r>
      <w:r w:rsidRPr="000F5A15">
        <w:rPr>
          <w:rFonts w:ascii="微软雅黑" w:eastAsia="微软雅黑" w:hAnsi="微软雅黑" w:cs="微软雅黑"/>
          <w:noProof/>
          <w:spacing w:val="7"/>
          <w:lang w:eastAsia="zh-CN"/>
        </w:rPr>
        <w:t>10.54</w:t>
      </w:r>
      <w:r w:rsidRPr="000F5A15">
        <w:rPr>
          <w:rFonts w:ascii="微软雅黑" w:eastAsia="微软雅黑" w:hAnsi="微软雅黑" w:cs="微软雅黑" w:hint="eastAsia"/>
          <w:noProof/>
          <w:spacing w:val="7"/>
          <w:lang w:eastAsia="zh-CN"/>
        </w:rPr>
        <w:t>万包，当周，美国棉花装船</w:t>
      </w:r>
      <w:r w:rsidRPr="000F5A15">
        <w:rPr>
          <w:rFonts w:ascii="微软雅黑" w:eastAsia="微软雅黑" w:hAnsi="微软雅黑" w:cs="微软雅黑"/>
          <w:noProof/>
          <w:spacing w:val="7"/>
          <w:lang w:eastAsia="zh-CN"/>
        </w:rPr>
        <w:t>12.33</w:t>
      </w:r>
      <w:r w:rsidRPr="000F5A15">
        <w:rPr>
          <w:rFonts w:ascii="微软雅黑" w:eastAsia="微软雅黑" w:hAnsi="微软雅黑" w:cs="微软雅黑" w:hint="eastAsia"/>
          <w:noProof/>
          <w:spacing w:val="7"/>
          <w:lang w:eastAsia="zh-CN"/>
        </w:rPr>
        <w:t>万包。美国当前市场年度棉花新销售</w:t>
      </w:r>
      <w:r w:rsidRPr="000F5A15">
        <w:rPr>
          <w:rFonts w:ascii="微软雅黑" w:eastAsia="微软雅黑" w:hAnsi="微软雅黑" w:cs="微软雅黑"/>
          <w:noProof/>
          <w:spacing w:val="7"/>
          <w:lang w:eastAsia="zh-CN"/>
        </w:rPr>
        <w:t>13.88</w:t>
      </w:r>
      <w:r w:rsidRPr="000F5A15">
        <w:rPr>
          <w:rFonts w:ascii="微软雅黑" w:eastAsia="微软雅黑" w:hAnsi="微软雅黑" w:cs="微软雅黑" w:hint="eastAsia"/>
          <w:noProof/>
          <w:spacing w:val="7"/>
          <w:lang w:eastAsia="zh-CN"/>
        </w:rPr>
        <w:t>万包，低于上周报告的</w:t>
      </w:r>
      <w:r w:rsidRPr="000F5A15">
        <w:rPr>
          <w:rFonts w:ascii="微软雅黑" w:eastAsia="微软雅黑" w:hAnsi="微软雅黑" w:cs="微软雅黑"/>
          <w:noProof/>
          <w:spacing w:val="7"/>
          <w:lang w:eastAsia="zh-CN"/>
        </w:rPr>
        <w:t>24.69</w:t>
      </w:r>
      <w:r w:rsidRPr="000F5A15">
        <w:rPr>
          <w:rFonts w:ascii="微软雅黑" w:eastAsia="微软雅黑" w:hAnsi="微软雅黑" w:cs="微软雅黑" w:hint="eastAsia"/>
          <w:noProof/>
          <w:spacing w:val="7"/>
          <w:lang w:eastAsia="zh-CN"/>
        </w:rPr>
        <w:t>万包。</w:t>
      </w:r>
    </w:p>
    <w:p w14:paraId="28F18414" w14:textId="6DA48DC6" w:rsidR="00EF55A3" w:rsidRPr="00EF55A3" w:rsidRDefault="000F5A15" w:rsidP="000F5A15">
      <w:pPr>
        <w:spacing w:before="103" w:line="256" w:lineRule="auto"/>
        <w:ind w:right="210" w:firstLine="468"/>
        <w:jc w:val="both"/>
        <w:rPr>
          <w:rFonts w:ascii="微软雅黑" w:eastAsia="微软雅黑" w:hAnsi="微软雅黑" w:cs="微软雅黑"/>
          <w:noProof/>
          <w:spacing w:val="7"/>
          <w:lang w:eastAsia="zh-CN"/>
        </w:rPr>
      </w:pPr>
      <w:r w:rsidRPr="000F5A15">
        <w:rPr>
          <w:rFonts w:ascii="微软雅黑" w:eastAsia="微软雅黑" w:hAnsi="微软雅黑" w:cs="微软雅黑" w:hint="eastAsia"/>
          <w:noProof/>
          <w:spacing w:val="7"/>
          <w:lang w:eastAsia="zh-CN"/>
        </w:rPr>
        <w:t>美棉主力价格关注上方压力</w:t>
      </w:r>
      <w:r w:rsidRPr="000F5A15">
        <w:rPr>
          <w:rFonts w:ascii="微软雅黑" w:eastAsia="微软雅黑" w:hAnsi="微软雅黑" w:cs="微软雅黑"/>
          <w:noProof/>
          <w:spacing w:val="7"/>
          <w:lang w:eastAsia="zh-CN"/>
        </w:rPr>
        <w:t>74</w:t>
      </w:r>
      <w:r w:rsidRPr="000F5A15">
        <w:rPr>
          <w:rFonts w:ascii="微软雅黑" w:eastAsia="微软雅黑" w:hAnsi="微软雅黑" w:cs="微软雅黑" w:hint="eastAsia"/>
          <w:noProof/>
          <w:spacing w:val="7"/>
          <w:lang w:eastAsia="zh-CN"/>
        </w:rPr>
        <w:t>美分</w:t>
      </w:r>
      <w:r w:rsidRPr="000F5A15">
        <w:rPr>
          <w:rFonts w:ascii="微软雅黑" w:eastAsia="微软雅黑" w:hAnsi="微软雅黑" w:cs="微软雅黑"/>
          <w:noProof/>
          <w:spacing w:val="7"/>
          <w:lang w:eastAsia="zh-CN"/>
        </w:rPr>
        <w:t>/</w:t>
      </w:r>
      <w:r w:rsidRPr="000F5A15">
        <w:rPr>
          <w:rFonts w:ascii="微软雅黑" w:eastAsia="微软雅黑" w:hAnsi="微软雅黑" w:cs="微软雅黑" w:hint="eastAsia"/>
          <w:noProof/>
          <w:spacing w:val="7"/>
          <w:lang w:eastAsia="zh-CN"/>
        </w:rPr>
        <w:t>磅，下方支撑</w:t>
      </w:r>
      <w:r w:rsidRPr="000F5A15">
        <w:rPr>
          <w:rFonts w:ascii="微软雅黑" w:eastAsia="微软雅黑" w:hAnsi="微软雅黑" w:cs="微软雅黑"/>
          <w:noProof/>
          <w:spacing w:val="7"/>
          <w:lang w:eastAsia="zh-CN"/>
        </w:rPr>
        <w:t>65</w:t>
      </w:r>
      <w:r w:rsidRPr="000F5A15">
        <w:rPr>
          <w:rFonts w:ascii="微软雅黑" w:eastAsia="微软雅黑" w:hAnsi="微软雅黑" w:cs="微软雅黑" w:hint="eastAsia"/>
          <w:noProof/>
          <w:spacing w:val="7"/>
          <w:lang w:eastAsia="zh-CN"/>
        </w:rPr>
        <w:t>美分</w:t>
      </w:r>
      <w:r w:rsidRPr="000F5A15">
        <w:rPr>
          <w:rFonts w:ascii="微软雅黑" w:eastAsia="微软雅黑" w:hAnsi="微软雅黑" w:cs="微软雅黑"/>
          <w:noProof/>
          <w:spacing w:val="7"/>
          <w:lang w:eastAsia="zh-CN"/>
        </w:rPr>
        <w:t>/</w:t>
      </w:r>
      <w:r w:rsidRPr="000F5A15">
        <w:rPr>
          <w:rFonts w:ascii="微软雅黑" w:eastAsia="微软雅黑" w:hAnsi="微软雅黑" w:cs="微软雅黑" w:hint="eastAsia"/>
          <w:noProof/>
          <w:spacing w:val="7"/>
          <w:lang w:eastAsia="zh-CN"/>
        </w:rPr>
        <w:t>磅。建议</w:t>
      </w:r>
      <w:r w:rsidRPr="000F5A15">
        <w:rPr>
          <w:rFonts w:ascii="微软雅黑" w:eastAsia="微软雅黑" w:hAnsi="微软雅黑" w:cs="微软雅黑"/>
          <w:noProof/>
          <w:spacing w:val="7"/>
          <w:lang w:eastAsia="zh-CN"/>
        </w:rPr>
        <w:t xml:space="preserve"> ICE 12</w:t>
      </w:r>
      <w:r w:rsidRPr="000F5A15">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232756D9" w:rsidR="00C24CC6" w:rsidRDefault="000F5A15"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0D90B63B" wp14:editId="054AD704">
            <wp:extent cx="5274310" cy="16827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6827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B1CEA" w14:textId="77777777" w:rsidR="001E0227" w:rsidRDefault="001E0227">
      <w:pPr>
        <w:ind w:right="210" w:firstLine="420"/>
      </w:pPr>
      <w:r>
        <w:separator/>
      </w:r>
    </w:p>
  </w:endnote>
  <w:endnote w:type="continuationSeparator" w:id="0">
    <w:p w14:paraId="06500C29" w14:textId="77777777" w:rsidR="001E0227" w:rsidRDefault="001E0227">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F26E37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8233C">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F26E37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8233C">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22949" w14:textId="77777777" w:rsidR="001E0227" w:rsidRDefault="001E0227">
      <w:pPr>
        <w:ind w:right="210" w:firstLine="420"/>
      </w:pPr>
      <w:r>
        <w:separator/>
      </w:r>
    </w:p>
  </w:footnote>
  <w:footnote w:type="continuationSeparator" w:id="0">
    <w:p w14:paraId="3BF365F5" w14:textId="77777777" w:rsidR="001E0227" w:rsidRDefault="001E0227">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8B8DE1-75E8-46F6-B714-D99BE9F61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709</Words>
  <Characters>4046</Characters>
  <Application>Microsoft Office Word</Application>
  <DocSecurity>0</DocSecurity>
  <Lines>33</Lines>
  <Paragraphs>9</Paragraphs>
  <ScaleCrop>false</ScaleCrop>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2025-08-22T01:32:00Z</dcterms:created>
  <dcterms:modified xsi:type="dcterms:W3CDTF">2025-08-22T01:32:00Z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