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1CDFA8B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876CCA">
        <w:rPr>
          <w:rFonts w:ascii="微软雅黑" w:eastAsia="微软雅黑" w:hAnsi="微软雅黑" w:cs="微软雅黑"/>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月</w:t>
      </w:r>
      <w:r w:rsidR="00357C71">
        <w:rPr>
          <w:rFonts w:ascii="微软雅黑" w:eastAsia="微软雅黑" w:hAnsi="微软雅黑" w:cs="微软雅黑"/>
          <w:b/>
          <w:bCs/>
          <w:color w:val="005D97"/>
          <w:spacing w:val="-22"/>
          <w:sz w:val="48"/>
          <w:szCs w:val="48"/>
          <w:lang w:eastAsia="zh-CN"/>
        </w:rPr>
        <w:t>1</w:t>
      </w:r>
      <w:r w:rsidR="005D1A45">
        <w:rPr>
          <w:rFonts w:ascii="微软雅黑" w:eastAsia="微软雅黑" w:hAnsi="微软雅黑" w:cs="微软雅黑"/>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6104AA89" w:rsidR="00904B93" w:rsidRDefault="005D1A45" w:rsidP="0059328D">
      <w:pPr>
        <w:ind w:firstLineChars="200" w:firstLine="468"/>
        <w:rPr>
          <w:rFonts w:ascii="微软雅黑" w:eastAsia="微软雅黑" w:hAnsi="微软雅黑" w:cs="微软雅黑"/>
          <w:spacing w:val="12"/>
          <w:lang w:eastAsia="zh-CN"/>
        </w:rPr>
      </w:pPr>
      <w:r w:rsidRPr="005D1A45">
        <w:rPr>
          <w:rFonts w:ascii="微软雅黑" w:eastAsia="微软雅黑" w:hAnsi="微软雅黑" w:cs="微软雅黑" w:hint="eastAsia"/>
          <w:spacing w:val="12"/>
          <w:lang w:eastAsia="zh-CN"/>
        </w:rPr>
        <w:t>美国三大股指全线收涨，道指涨0.11%，标普</w:t>
      </w:r>
      <w:r w:rsidRPr="005D1A45">
        <w:rPr>
          <w:rFonts w:ascii="微软雅黑" w:eastAsia="微软雅黑" w:hAnsi="微软雅黑" w:cs="微软雅黑"/>
          <w:spacing w:val="12"/>
          <w:lang w:eastAsia="zh-CN"/>
        </w:rPr>
        <w:t>500</w:t>
      </w:r>
      <w:r w:rsidRPr="005D1A45">
        <w:rPr>
          <w:rFonts w:ascii="微软雅黑" w:eastAsia="微软雅黑" w:hAnsi="微软雅黑" w:cs="微软雅黑" w:hint="eastAsia"/>
          <w:spacing w:val="12"/>
          <w:lang w:eastAsia="zh-CN"/>
        </w:rPr>
        <w:t>指数涨0.47%，纳指涨0.94%。</w:t>
      </w:r>
      <w:r w:rsidRPr="005D1A45">
        <w:rPr>
          <w:rFonts w:ascii="微软雅黑" w:eastAsia="微软雅黑" w:hAnsi="微软雅黑" w:cs="微软雅黑" w:hint="eastAsia"/>
          <w:spacing w:val="12"/>
          <w:lang w:eastAsia="zh-CN"/>
        </w:rPr>
        <w:t>美元指数跌</w:t>
      </w:r>
      <w:r w:rsidRPr="005D1A45">
        <w:rPr>
          <w:rFonts w:cs="微软雅黑" w:hint="eastAsia"/>
          <w:spacing w:val="12"/>
          <w:lang w:eastAsia="zh-CN"/>
        </w:rPr>
        <w:t>0.26%</w:t>
      </w:r>
      <w:r w:rsidRPr="005D1A45">
        <w:rPr>
          <w:rFonts w:ascii="微软雅黑" w:eastAsia="微软雅黑" w:hAnsi="微软雅黑" w:cs="微软雅黑" w:hint="eastAsia"/>
          <w:spacing w:val="12"/>
          <w:lang w:eastAsia="zh-CN"/>
        </w:rPr>
        <w:t>报</w:t>
      </w:r>
      <w:r w:rsidRPr="005D1A45">
        <w:rPr>
          <w:rFonts w:cs="微软雅黑" w:hint="eastAsia"/>
          <w:spacing w:val="12"/>
          <w:lang w:eastAsia="zh-CN"/>
        </w:rPr>
        <w:t>97.36</w:t>
      </w:r>
      <w:r w:rsidRPr="005D1A45">
        <w:rPr>
          <w:rFonts w:ascii="微软雅黑" w:eastAsia="微软雅黑" w:hAnsi="微软雅黑" w:cs="微软雅黑" w:hint="eastAsia"/>
          <w:spacing w:val="12"/>
          <w:lang w:eastAsia="zh-CN"/>
        </w:rPr>
        <w:t>，非美货币多数上涨，欧元兑美元涨0.21%报1.1761，英镑兑美元涨0.32%报1.3598，美元兑日元跌0.16%报147.4215，离岸人民币对美元涨47个基点报7.1191。</w:t>
      </w:r>
      <w:r w:rsidRPr="005D1A45">
        <w:rPr>
          <w:rFonts w:ascii="微软雅黑" w:eastAsia="微软雅黑" w:hAnsi="微软雅黑" w:cs="微软雅黑" w:hint="eastAsia"/>
          <w:spacing w:val="12"/>
          <w:lang w:eastAsia="zh-CN"/>
        </w:rPr>
        <w:t>国际油价小幅走强，美油主力合约收涨</w:t>
      </w:r>
      <w:r w:rsidRPr="005D1A45">
        <w:rPr>
          <w:rFonts w:cs="微软雅黑" w:hint="eastAsia"/>
          <w:spacing w:val="12"/>
          <w:lang w:eastAsia="zh-CN"/>
        </w:rPr>
        <w:t>0.94%</w:t>
      </w:r>
      <w:r w:rsidRPr="005D1A45">
        <w:rPr>
          <w:rFonts w:ascii="微软雅黑" w:eastAsia="微软雅黑" w:hAnsi="微软雅黑" w:cs="微软雅黑" w:hint="eastAsia"/>
          <w:spacing w:val="12"/>
          <w:lang w:eastAsia="zh-CN"/>
        </w:rPr>
        <w:t>，报</w:t>
      </w:r>
      <w:r w:rsidRPr="005D1A45">
        <w:rPr>
          <w:rFonts w:cs="微软雅黑" w:hint="eastAsia"/>
          <w:spacing w:val="12"/>
          <w:lang w:eastAsia="zh-CN"/>
        </w:rPr>
        <w:t>63.28</w:t>
      </w:r>
      <w:r w:rsidRPr="005D1A45">
        <w:rPr>
          <w:rFonts w:ascii="微软雅黑" w:eastAsia="微软雅黑" w:hAnsi="微软雅黑" w:cs="微软雅黑" w:hint="eastAsia"/>
          <w:spacing w:val="12"/>
          <w:lang w:eastAsia="zh-CN"/>
        </w:rPr>
        <w:t>美元</w:t>
      </w:r>
      <w:r w:rsidRPr="005D1A45">
        <w:rPr>
          <w:rFonts w:cs="微软雅黑" w:hint="eastAsia"/>
          <w:spacing w:val="12"/>
          <w:lang w:eastAsia="zh-CN"/>
        </w:rPr>
        <w:t>/</w:t>
      </w:r>
      <w:r w:rsidRPr="005D1A45">
        <w:rPr>
          <w:rFonts w:ascii="微软雅黑" w:eastAsia="微软雅黑" w:hAnsi="微软雅黑" w:cs="微软雅黑" w:hint="eastAsia"/>
          <w:spacing w:val="12"/>
          <w:lang w:eastAsia="zh-CN"/>
        </w:rPr>
        <w:t>桶</w:t>
      </w:r>
      <w:r w:rsidRPr="005D1A45">
        <w:rPr>
          <w:rFonts w:ascii="微软雅黑" w:eastAsia="微软雅黑" w:hAnsi="微软雅黑" w:cs="微软雅黑" w:hint="eastAsia"/>
          <w:spacing w:val="12"/>
          <w:lang w:eastAsia="zh-CN"/>
        </w:rPr>
        <w:t>；布伦特原油主力合约涨0.72%，报67.47美元/桶。</w:t>
      </w:r>
      <w:r w:rsidRPr="005D1A45">
        <w:rPr>
          <w:rFonts w:ascii="微软雅黑" w:eastAsia="微软雅黑" w:hAnsi="微软雅黑" w:cs="微软雅黑" w:hint="eastAsia"/>
          <w:spacing w:val="12"/>
          <w:lang w:eastAsia="zh-CN"/>
        </w:rPr>
        <w:t>国际贵金属期货普遍收涨，</w:t>
      </w:r>
      <w:r w:rsidRPr="005D1A45">
        <w:rPr>
          <w:rFonts w:cs="微软雅黑" w:hint="eastAsia"/>
          <w:spacing w:val="12"/>
          <w:lang w:eastAsia="zh-CN"/>
        </w:rPr>
        <w:t>COMEX</w:t>
      </w:r>
      <w:r w:rsidRPr="005D1A45">
        <w:rPr>
          <w:rFonts w:ascii="微软雅黑" w:eastAsia="微软雅黑" w:hAnsi="微软雅黑" w:cs="微软雅黑" w:hint="eastAsia"/>
          <w:spacing w:val="12"/>
          <w:lang w:eastAsia="zh-CN"/>
        </w:rPr>
        <w:t>黄金期货涨</w:t>
      </w:r>
      <w:r w:rsidRPr="005D1A45">
        <w:rPr>
          <w:rFonts w:cs="微软雅黑" w:hint="eastAsia"/>
          <w:spacing w:val="12"/>
          <w:lang w:eastAsia="zh-CN"/>
        </w:rPr>
        <w:t>0.90%</w:t>
      </w:r>
      <w:r w:rsidRPr="005D1A45">
        <w:rPr>
          <w:rFonts w:ascii="微软雅黑" w:eastAsia="微软雅黑" w:hAnsi="微软雅黑" w:cs="微软雅黑" w:hint="eastAsia"/>
          <w:spacing w:val="12"/>
          <w:lang w:eastAsia="zh-CN"/>
        </w:rPr>
        <w:t>报</w:t>
      </w:r>
      <w:r w:rsidRPr="005D1A45">
        <w:rPr>
          <w:rFonts w:cs="微软雅黑" w:hint="eastAsia"/>
          <w:spacing w:val="12"/>
          <w:lang w:eastAsia="zh-CN"/>
        </w:rPr>
        <w:t>3719.50</w:t>
      </w:r>
      <w:r w:rsidRPr="005D1A45">
        <w:rPr>
          <w:rFonts w:ascii="微软雅黑" w:eastAsia="微软雅黑" w:hAnsi="微软雅黑" w:cs="微软雅黑" w:hint="eastAsia"/>
          <w:spacing w:val="12"/>
          <w:lang w:eastAsia="zh-CN"/>
        </w:rPr>
        <w:t>美元</w:t>
      </w:r>
      <w:r w:rsidRPr="005D1A45">
        <w:rPr>
          <w:rFonts w:cs="微软雅黑" w:hint="eastAsia"/>
          <w:spacing w:val="12"/>
          <w:lang w:eastAsia="zh-CN"/>
        </w:rPr>
        <w:t>/</w:t>
      </w:r>
      <w:r w:rsidRPr="005D1A45">
        <w:rPr>
          <w:rFonts w:ascii="微软雅黑" w:eastAsia="微软雅黑" w:hAnsi="微软雅黑" w:cs="微软雅黑" w:hint="eastAsia"/>
          <w:spacing w:val="12"/>
          <w:lang w:eastAsia="zh-CN"/>
        </w:rPr>
        <w:t>盎司</w:t>
      </w:r>
      <w:r w:rsidRPr="005D1A45">
        <w:rPr>
          <w:rFonts w:ascii="微软雅黑" w:eastAsia="微软雅黑" w:hAnsi="微软雅黑" w:cs="微软雅黑" w:hint="eastAsia"/>
          <w:spacing w:val="12"/>
          <w:lang w:eastAsia="zh-CN"/>
        </w:rPr>
        <w:t>，</w:t>
      </w:r>
      <w:r w:rsidRPr="005D1A45">
        <w:rPr>
          <w:rFonts w:ascii="微软雅黑" w:eastAsia="微软雅黑" w:hAnsi="微软雅黑" w:cs="微软雅黑"/>
          <w:spacing w:val="12"/>
          <w:lang w:eastAsia="zh-CN"/>
        </w:rPr>
        <w:t>COMEX</w:t>
      </w:r>
      <w:r w:rsidRPr="005D1A45">
        <w:rPr>
          <w:rFonts w:ascii="微软雅黑" w:eastAsia="微软雅黑" w:hAnsi="微软雅黑" w:cs="微软雅黑" w:hint="eastAsia"/>
          <w:spacing w:val="12"/>
          <w:lang w:eastAsia="zh-CN"/>
        </w:rPr>
        <w:t>白银期货涨0.84%报43.19美元/盎司。</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Pr>
          <w:rFonts w:ascii="微软雅黑" w:eastAsia="微软雅黑" w:hAnsi="微软雅黑" w:cs="微软雅黑" w:hint="eastAsia"/>
          <w:spacing w:val="12"/>
          <w:lang w:eastAsia="zh-CN"/>
        </w:rPr>
        <w:t>涨1</w:t>
      </w:r>
      <w:r>
        <w:rPr>
          <w:rFonts w:ascii="微软雅黑" w:eastAsia="微软雅黑" w:hAnsi="微软雅黑" w:cs="微软雅黑"/>
          <w:spacing w:val="12"/>
          <w:lang w:eastAsia="zh-CN"/>
        </w:rPr>
        <w:t>.08</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5436D4" w:rsidRPr="005436D4">
        <w:rPr>
          <w:rFonts w:ascii="微软雅黑" w:eastAsia="微软雅黑" w:hAnsi="微软雅黑" w:cs="微软雅黑"/>
          <w:spacing w:val="12"/>
          <w:lang w:eastAsia="zh-CN"/>
        </w:rPr>
        <w:t>15.</w:t>
      </w:r>
      <w:r>
        <w:rPr>
          <w:rFonts w:ascii="微软雅黑" w:eastAsia="微软雅黑" w:hAnsi="微软雅黑" w:cs="微软雅黑"/>
          <w:spacing w:val="12"/>
          <w:lang w:eastAsia="zh-CN"/>
        </w:rPr>
        <w:t>96</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跌</w:t>
      </w:r>
      <w:r w:rsidR="005436D4" w:rsidRPr="005436D4">
        <w:rPr>
          <w:rFonts w:ascii="微软雅黑" w:eastAsia="微软雅黑" w:hAnsi="微软雅黑" w:cs="微软雅黑"/>
          <w:spacing w:val="12"/>
          <w:lang w:eastAsia="zh-CN"/>
        </w:rPr>
        <w:t>0.10%</w:t>
      </w:r>
      <w:r w:rsidR="00C24CC6" w:rsidRPr="00C24CC6">
        <w:rPr>
          <w:rFonts w:ascii="微软雅黑" w:eastAsia="微软雅黑" w:hAnsi="微软雅黑" w:cs="微软雅黑" w:hint="eastAsia"/>
          <w:spacing w:val="12"/>
          <w:lang w:eastAsia="zh-CN"/>
        </w:rPr>
        <w:t>报</w:t>
      </w:r>
      <w:r w:rsidR="005436D4" w:rsidRPr="005436D4">
        <w:rPr>
          <w:rFonts w:ascii="微软雅黑" w:eastAsia="微软雅黑" w:hAnsi="微软雅黑" w:cs="微软雅黑"/>
          <w:spacing w:val="12"/>
          <w:lang w:eastAsia="zh-CN"/>
        </w:rPr>
        <w:t>66.</w:t>
      </w:r>
      <w:r>
        <w:rPr>
          <w:rFonts w:ascii="微软雅黑" w:eastAsia="微软雅黑" w:hAnsi="微软雅黑" w:cs="微软雅黑"/>
          <w:spacing w:val="12"/>
          <w:lang w:eastAsia="zh-CN"/>
        </w:rPr>
        <w:t>82</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bookmarkStart w:id="0" w:name="_GoBack"/>
      <w:bookmarkEnd w:id="0"/>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FAB8683" w:rsidR="00557736" w:rsidRPr="0022448B" w:rsidRDefault="005D1A45" w:rsidP="002C222F">
      <w:pPr>
        <w:spacing w:before="103" w:line="257" w:lineRule="auto"/>
        <w:ind w:left="210" w:right="210" w:firstLineChars="200" w:firstLine="420"/>
        <w:jc w:val="center"/>
        <w:rPr>
          <w:rFonts w:ascii="微软雅黑" w:eastAsia="微软雅黑" w:hAnsi="微软雅黑" w:cs="微软雅黑"/>
          <w:spacing w:val="12"/>
          <w:lang w:eastAsia="zh-CN"/>
        </w:rPr>
      </w:pPr>
      <w:r>
        <w:rPr>
          <w:rFonts w:ascii="微软雅黑" w:eastAsia="微软雅黑" w:hAnsi="微软雅黑" w:cs="微软雅黑"/>
          <w:noProof/>
          <w:spacing w:val="12"/>
          <w:lang w:eastAsia="zh-CN"/>
        </w:rPr>
        <w:drawing>
          <wp:inline distT="0" distB="0" distL="0" distR="0" wp14:anchorId="5C3FCD6D" wp14:editId="07CEF0A3">
            <wp:extent cx="6218810" cy="3672840"/>
            <wp:effectExtent l="0" t="0" r="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25000" cy="3676496"/>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06E39B6" w14:textId="594C365D" w:rsidR="00B76B63" w:rsidRDefault="00B76B63" w:rsidP="00654E6B">
      <w:pPr>
        <w:spacing w:before="102" w:line="257" w:lineRule="auto"/>
        <w:ind w:right="210"/>
        <w:jc w:val="both"/>
        <w:rPr>
          <w:rFonts w:ascii="微软雅黑" w:eastAsia="微软雅黑" w:hAnsi="微软雅黑" w:cs="微软雅黑"/>
          <w:color w:val="auto"/>
          <w:spacing w:val="4"/>
          <w:lang w:eastAsia="zh-CN"/>
        </w:rPr>
      </w:pPr>
      <w:r w:rsidRPr="009E0ACE">
        <w:rPr>
          <w:rFonts w:ascii="微软雅黑" w:eastAsia="微软雅黑" w:hAnsi="微软雅黑" w:cs="微软雅黑" w:hint="eastAsia"/>
          <w:color w:val="auto"/>
          <w:spacing w:val="4"/>
          <w:lang w:eastAsia="zh-CN"/>
        </w:rPr>
        <w:t>【</w:t>
      </w:r>
      <w:r w:rsidR="005D1A45" w:rsidRPr="005D1A45">
        <w:rPr>
          <w:rFonts w:ascii="微软雅黑" w:eastAsia="微软雅黑" w:hAnsi="微软雅黑" w:cs="微软雅黑" w:hint="eastAsia"/>
          <w:color w:val="auto"/>
          <w:spacing w:val="4"/>
          <w:lang w:eastAsia="zh-CN"/>
        </w:rPr>
        <w:t>当地时间</w:t>
      </w:r>
      <w:r w:rsidR="005D1A45" w:rsidRPr="005D1A45">
        <w:rPr>
          <w:rFonts w:ascii="微软雅黑" w:eastAsia="微软雅黑" w:hAnsi="微软雅黑" w:cs="微软雅黑"/>
          <w:color w:val="auto"/>
          <w:spacing w:val="4"/>
          <w:lang w:eastAsia="zh-CN"/>
        </w:rPr>
        <w:t>9</w:t>
      </w:r>
      <w:r w:rsidR="005D1A45" w:rsidRPr="005D1A45">
        <w:rPr>
          <w:rFonts w:ascii="微软雅黑" w:eastAsia="微软雅黑" w:hAnsi="微软雅黑" w:cs="微软雅黑" w:hint="eastAsia"/>
          <w:color w:val="auto"/>
          <w:spacing w:val="4"/>
          <w:lang w:eastAsia="zh-CN"/>
        </w:rPr>
        <w:t>月</w:t>
      </w:r>
      <w:r w:rsidR="005D1A45" w:rsidRPr="005D1A45">
        <w:rPr>
          <w:rFonts w:ascii="微软雅黑" w:eastAsia="微软雅黑" w:hAnsi="微软雅黑" w:cs="微软雅黑"/>
          <w:color w:val="auto"/>
          <w:spacing w:val="4"/>
          <w:lang w:eastAsia="zh-CN"/>
        </w:rPr>
        <w:t>14</w:t>
      </w:r>
      <w:r w:rsidR="005D1A45" w:rsidRPr="005D1A45">
        <w:rPr>
          <w:rFonts w:ascii="微软雅黑" w:eastAsia="微软雅黑" w:hAnsi="微软雅黑" w:cs="微软雅黑" w:hint="eastAsia"/>
          <w:color w:val="auto"/>
          <w:spacing w:val="4"/>
          <w:lang w:eastAsia="zh-CN"/>
        </w:rPr>
        <w:t>日至</w:t>
      </w:r>
      <w:r w:rsidR="005D1A45" w:rsidRPr="005D1A45">
        <w:rPr>
          <w:rFonts w:ascii="微软雅黑" w:eastAsia="微软雅黑" w:hAnsi="微软雅黑" w:cs="微软雅黑"/>
          <w:color w:val="auto"/>
          <w:spacing w:val="4"/>
          <w:lang w:eastAsia="zh-CN"/>
        </w:rPr>
        <w:t>15</w:t>
      </w:r>
      <w:r w:rsidR="005D1A45" w:rsidRPr="005D1A45">
        <w:rPr>
          <w:rFonts w:ascii="微软雅黑" w:eastAsia="微软雅黑" w:hAnsi="微软雅黑" w:cs="微软雅黑" w:hint="eastAsia"/>
          <w:color w:val="auto"/>
          <w:spacing w:val="4"/>
          <w:lang w:eastAsia="zh-CN"/>
        </w:rPr>
        <w:t>日，中美经贸中方牵头人、国务院副总理何立峰与美方牵头人、美国财政部长贝森特以及贸易代表格里尔在西班牙马德里举行会谈，就双方关注的经贸问题进行了坦诚、深入、富有建设性的沟通，就以合作方式妥善解决</w:t>
      </w:r>
      <w:r w:rsidR="005D1A45" w:rsidRPr="005D1A45">
        <w:rPr>
          <w:rFonts w:ascii="微软雅黑" w:eastAsia="微软雅黑" w:hAnsi="微软雅黑" w:cs="微软雅黑"/>
          <w:color w:val="auto"/>
          <w:spacing w:val="4"/>
          <w:lang w:eastAsia="zh-CN"/>
        </w:rPr>
        <w:t>TikTok</w:t>
      </w:r>
      <w:r w:rsidR="005D1A45" w:rsidRPr="005D1A45">
        <w:rPr>
          <w:rFonts w:ascii="微软雅黑" w:eastAsia="微软雅黑" w:hAnsi="微软雅黑" w:cs="微软雅黑" w:hint="eastAsia"/>
          <w:color w:val="auto"/>
          <w:spacing w:val="4"/>
          <w:lang w:eastAsia="zh-CN"/>
        </w:rPr>
        <w:t>相关问题、减少投资障碍、促进有关经贸合作等达成了基本框架共识。双方将就相关成果文件进行磋商，并履行各自国内批准程序。</w:t>
      </w:r>
      <w:r w:rsidRPr="009E0ACE">
        <w:rPr>
          <w:rFonts w:ascii="微软雅黑" w:eastAsia="微软雅黑" w:hAnsi="微软雅黑" w:cs="微软雅黑" w:hint="eastAsia"/>
          <w:color w:val="auto"/>
          <w:spacing w:val="4"/>
          <w:lang w:eastAsia="zh-CN"/>
        </w:rPr>
        <w:t>】</w:t>
      </w:r>
    </w:p>
    <w:p w14:paraId="72372583" w14:textId="36272D49" w:rsidR="000927E8" w:rsidRPr="009E0ACE" w:rsidRDefault="000927E8" w:rsidP="00654E6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D1A45" w:rsidRPr="005D1A45">
        <w:rPr>
          <w:rFonts w:ascii="微软雅黑" w:eastAsia="微软雅黑" w:hAnsi="微软雅黑" w:cs="微软雅黑" w:hint="eastAsia"/>
          <w:color w:val="auto"/>
          <w:spacing w:val="4"/>
          <w:lang w:eastAsia="zh-CN"/>
        </w:rPr>
        <w:t>美国</w:t>
      </w:r>
      <w:r w:rsidR="005D1A45" w:rsidRPr="005D1A45">
        <w:rPr>
          <w:rFonts w:cs="微软雅黑" w:hint="eastAsia"/>
          <w:color w:val="auto"/>
          <w:spacing w:val="4"/>
          <w:lang w:eastAsia="zh-CN"/>
        </w:rPr>
        <w:t>9</w:t>
      </w:r>
      <w:r w:rsidR="005D1A45" w:rsidRPr="005D1A45">
        <w:rPr>
          <w:rFonts w:ascii="微软雅黑" w:eastAsia="微软雅黑" w:hAnsi="微软雅黑" w:cs="微软雅黑" w:hint="eastAsia"/>
          <w:color w:val="auto"/>
          <w:spacing w:val="4"/>
          <w:lang w:eastAsia="zh-CN"/>
        </w:rPr>
        <w:t>月纽约联储制造业指数急剧下降</w:t>
      </w:r>
      <w:r w:rsidR="005D1A45" w:rsidRPr="005D1A45">
        <w:rPr>
          <w:rFonts w:cs="微软雅黑" w:hint="eastAsia"/>
          <w:color w:val="auto"/>
          <w:spacing w:val="4"/>
          <w:lang w:eastAsia="zh-CN"/>
        </w:rPr>
        <w:t>21</w:t>
      </w:r>
      <w:r w:rsidR="005D1A45" w:rsidRPr="005D1A45">
        <w:rPr>
          <w:rFonts w:ascii="微软雅黑" w:eastAsia="微软雅黑" w:hAnsi="微软雅黑" w:cs="微软雅黑" w:hint="eastAsia"/>
          <w:color w:val="auto"/>
          <w:spacing w:val="4"/>
          <w:lang w:eastAsia="zh-CN"/>
        </w:rPr>
        <w:t>个点，至</w:t>
      </w:r>
      <w:r w:rsidR="005D1A45" w:rsidRPr="005D1A45">
        <w:rPr>
          <w:rFonts w:cs="微软雅黑" w:hint="eastAsia"/>
          <w:color w:val="auto"/>
          <w:spacing w:val="4"/>
          <w:lang w:eastAsia="zh-CN"/>
        </w:rPr>
        <w:t>-8.7</w:t>
      </w:r>
      <w:r w:rsidR="005D1A45" w:rsidRPr="005D1A45">
        <w:rPr>
          <w:rFonts w:ascii="微软雅黑" w:eastAsia="微软雅黑" w:hAnsi="微软雅黑" w:cs="微软雅黑" w:hint="eastAsia"/>
          <w:color w:val="auto"/>
          <w:spacing w:val="4"/>
          <w:lang w:eastAsia="zh-CN"/>
        </w:rPr>
        <w:t>，远低于市场预期的</w:t>
      </w:r>
      <w:r w:rsidR="005D1A45" w:rsidRPr="005D1A45">
        <w:rPr>
          <w:rFonts w:cs="微软雅黑" w:hint="eastAsia"/>
          <w:color w:val="auto"/>
          <w:spacing w:val="4"/>
          <w:lang w:eastAsia="zh-CN"/>
        </w:rPr>
        <w:t>5</w:t>
      </w:r>
      <w:r w:rsidR="005D1A45" w:rsidRPr="005D1A45">
        <w:rPr>
          <w:rFonts w:ascii="微软雅黑" w:eastAsia="微软雅黑" w:hAnsi="微软雅黑" w:cs="微软雅黑" w:hint="eastAsia"/>
          <w:color w:val="auto"/>
          <w:spacing w:val="4"/>
          <w:lang w:eastAsia="zh-CN"/>
        </w:rPr>
        <w:t>。新订单以及出货量指标均跌至2024年4月以来的最低水平。</w:t>
      </w:r>
      <w:r>
        <w:rPr>
          <w:rFonts w:ascii="微软雅黑" w:eastAsia="微软雅黑" w:hAnsi="微软雅黑" w:cs="微软雅黑" w:hint="eastAsia"/>
          <w:color w:val="auto"/>
          <w:spacing w:val="4"/>
          <w:lang w:eastAsia="zh-CN"/>
        </w:rPr>
        <w:t>】</w:t>
      </w:r>
    </w:p>
    <w:p w14:paraId="0B9C1957" w14:textId="20B5D8A4" w:rsidR="002549D7" w:rsidRDefault="005D1A45" w:rsidP="00A209AB">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5D1A45">
        <w:rPr>
          <w:rFonts w:ascii="微软雅黑" w:eastAsia="微软雅黑" w:hAnsi="微软雅黑" w:cs="微软雅黑" w:hint="eastAsia"/>
          <w:color w:val="auto"/>
          <w:spacing w:val="4"/>
          <w:lang w:eastAsia="zh-CN"/>
        </w:rPr>
        <w:t>欧洲央行执委施纳贝尔表示，欧洲央行应维持当前利率水平，物价风险依然偏向上行</w:t>
      </w:r>
      <w:r w:rsidRPr="005D1A45">
        <w:rPr>
          <w:rFonts w:ascii="微软雅黑" w:eastAsia="微软雅黑" w:hAnsi="微软雅黑" w:cs="微软雅黑" w:hint="eastAsia"/>
          <w:color w:val="auto"/>
          <w:spacing w:val="4"/>
          <w:lang w:eastAsia="zh-CN"/>
        </w:rPr>
        <w:t>。知情人士透露，除非欧元区遭遇另一场重大冲击，否则利率预计将在一段时间内维持当前水平。</w:t>
      </w:r>
      <w:r>
        <w:rPr>
          <w:rFonts w:ascii="微软雅黑" w:eastAsia="微软雅黑" w:hAnsi="微软雅黑" w:cs="微软雅黑" w:hint="eastAsia"/>
          <w:color w:val="auto"/>
          <w:spacing w:val="4"/>
          <w:lang w:eastAsia="zh-CN"/>
        </w:rPr>
        <w:t>】</w:t>
      </w:r>
    </w:p>
    <w:p w14:paraId="67353FCB" w14:textId="66CD22AF" w:rsidR="005436D4" w:rsidRDefault="005436D4" w:rsidP="00A209AB">
      <w:pPr>
        <w:spacing w:before="102" w:line="257" w:lineRule="auto"/>
        <w:ind w:right="210"/>
        <w:jc w:val="both"/>
        <w:rPr>
          <w:rFonts w:ascii="微软雅黑" w:eastAsia="微软雅黑" w:hAnsi="微软雅黑" w:cs="微软雅黑"/>
          <w:color w:val="auto"/>
          <w:spacing w:val="4"/>
          <w:lang w:eastAsia="zh-CN"/>
        </w:rPr>
      </w:pPr>
    </w:p>
    <w:p w14:paraId="66B87940" w14:textId="77777777" w:rsidR="005436D4" w:rsidRDefault="005436D4" w:rsidP="00A209AB">
      <w:pPr>
        <w:spacing w:before="102" w:line="257" w:lineRule="auto"/>
        <w:ind w:right="210"/>
        <w:jc w:val="both"/>
        <w:rPr>
          <w:rFonts w:ascii="微软雅黑" w:eastAsia="微软雅黑" w:hAnsi="微软雅黑" w:cs="微软雅黑"/>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A10388" w:rsidRPr="008E3E9D" w14:paraId="6D07BB7D" w14:textId="77777777" w:rsidTr="00D347B5">
        <w:trPr>
          <w:trHeight w:val="620"/>
        </w:trPr>
        <w:tc>
          <w:tcPr>
            <w:tcW w:w="1701" w:type="dxa"/>
            <w:shd w:val="clear" w:color="auto" w:fill="auto"/>
          </w:tcPr>
          <w:bookmarkEnd w:id="1"/>
          <w:p w14:paraId="1945814E" w14:textId="1D436220" w:rsidR="00A10388" w:rsidRPr="00D50E47" w:rsidRDefault="005436D4" w:rsidP="005D1A45">
            <w:pPr>
              <w:pStyle w:val="TableText"/>
              <w:spacing w:before="230" w:line="191" w:lineRule="auto"/>
              <w:ind w:left="210" w:right="210" w:firstLineChars="0" w:firstLine="0"/>
              <w:jc w:val="left"/>
              <w:rPr>
                <w:lang w:eastAsia="zh-CN"/>
              </w:rPr>
            </w:pPr>
            <w:r>
              <w:t>2025/9/1</w:t>
            </w:r>
            <w:r w:rsidR="005D1A45">
              <w:t>6</w:t>
            </w:r>
          </w:p>
        </w:tc>
        <w:tc>
          <w:tcPr>
            <w:tcW w:w="1314" w:type="dxa"/>
            <w:shd w:val="clear" w:color="auto" w:fill="auto"/>
          </w:tcPr>
          <w:p w14:paraId="1A7E4DA1" w14:textId="0F770A4D" w:rsidR="00A10388" w:rsidRDefault="005436D4" w:rsidP="00A10388">
            <w:pPr>
              <w:pStyle w:val="TableText"/>
              <w:spacing w:before="245" w:line="172" w:lineRule="auto"/>
              <w:ind w:left="210" w:right="210" w:firstLineChars="100" w:firstLine="196"/>
              <w:rPr>
                <w:lang w:eastAsia="zh-CN"/>
              </w:rPr>
            </w:pPr>
            <w:r>
              <w:rPr>
                <w:lang w:eastAsia="zh-CN"/>
              </w:rPr>
              <w:t>17:00</w:t>
            </w:r>
          </w:p>
        </w:tc>
        <w:tc>
          <w:tcPr>
            <w:tcW w:w="6344" w:type="dxa"/>
            <w:shd w:val="clear" w:color="auto" w:fill="auto"/>
          </w:tcPr>
          <w:p w14:paraId="7A74C71E" w14:textId="1C067ED1" w:rsidR="00A10388" w:rsidRPr="00DC11C4" w:rsidRDefault="005D1A45" w:rsidP="00A10388">
            <w:pPr>
              <w:pStyle w:val="TableText"/>
              <w:spacing w:before="230" w:line="191" w:lineRule="auto"/>
              <w:ind w:left="210" w:right="210" w:firstLineChars="0" w:firstLine="0"/>
            </w:pPr>
            <w:r w:rsidRPr="005D1A45">
              <w:t>欧元区9月ZEW经济景气指数</w:t>
            </w:r>
          </w:p>
        </w:tc>
      </w:tr>
      <w:tr w:rsidR="005D1A45" w:rsidRPr="008E3E9D" w14:paraId="75B96DFE" w14:textId="77777777" w:rsidTr="0075620D">
        <w:trPr>
          <w:trHeight w:val="620"/>
        </w:trPr>
        <w:tc>
          <w:tcPr>
            <w:tcW w:w="1701" w:type="dxa"/>
            <w:shd w:val="clear" w:color="auto" w:fill="DAE3F4" w:themeFill="accent1" w:themeFillTint="33"/>
          </w:tcPr>
          <w:p w14:paraId="7B787C2B" w14:textId="0B46E27F" w:rsidR="005D1A45" w:rsidRDefault="005D1A45" w:rsidP="005D1A45">
            <w:pPr>
              <w:pStyle w:val="TableText"/>
              <w:spacing w:before="230" w:line="191" w:lineRule="auto"/>
              <w:ind w:left="210" w:right="210" w:firstLineChars="0" w:firstLine="0"/>
              <w:jc w:val="left"/>
              <w:rPr>
                <w:lang w:eastAsia="zh-CN"/>
              </w:rPr>
            </w:pPr>
            <w:r w:rsidRPr="006D2EC9">
              <w:t>2025/9/16</w:t>
            </w:r>
          </w:p>
        </w:tc>
        <w:tc>
          <w:tcPr>
            <w:tcW w:w="1314" w:type="dxa"/>
            <w:shd w:val="clear" w:color="auto" w:fill="DAE3F4" w:themeFill="accent1" w:themeFillTint="33"/>
          </w:tcPr>
          <w:p w14:paraId="58407B6D" w14:textId="4FC9D50C" w:rsidR="005D1A45" w:rsidRDefault="005D1A45" w:rsidP="005D1A45">
            <w:pPr>
              <w:pStyle w:val="TableText"/>
              <w:spacing w:before="245" w:line="172" w:lineRule="auto"/>
              <w:ind w:left="210" w:right="210" w:firstLineChars="100" w:firstLine="196"/>
              <w:rPr>
                <w:lang w:eastAsia="zh-CN"/>
              </w:rPr>
            </w:pPr>
            <w:r w:rsidRPr="00373CA1">
              <w:t>20:30</w:t>
            </w:r>
          </w:p>
        </w:tc>
        <w:tc>
          <w:tcPr>
            <w:tcW w:w="6344" w:type="dxa"/>
            <w:shd w:val="clear" w:color="auto" w:fill="DAE3F4" w:themeFill="accent1" w:themeFillTint="33"/>
          </w:tcPr>
          <w:p w14:paraId="3CCBE914" w14:textId="7064F5A0" w:rsidR="005D1A45" w:rsidRPr="00D347B5" w:rsidRDefault="005D1A45" w:rsidP="005D1A45">
            <w:pPr>
              <w:pStyle w:val="TableText"/>
              <w:spacing w:before="230" w:line="191" w:lineRule="auto"/>
              <w:ind w:left="210" w:right="210" w:firstLineChars="0" w:firstLine="0"/>
            </w:pPr>
            <w:r w:rsidRPr="005D1A45">
              <w:t>美国8月零售销售月率</w:t>
            </w:r>
          </w:p>
        </w:tc>
      </w:tr>
      <w:tr w:rsidR="005D1A45" w:rsidRPr="008E3E9D" w14:paraId="12CFD08B" w14:textId="77777777" w:rsidTr="005D1A45">
        <w:trPr>
          <w:trHeight w:val="620"/>
        </w:trPr>
        <w:tc>
          <w:tcPr>
            <w:tcW w:w="1701" w:type="dxa"/>
            <w:shd w:val="clear" w:color="auto" w:fill="auto"/>
          </w:tcPr>
          <w:p w14:paraId="6D2F0C96" w14:textId="396BE5A6" w:rsidR="005D1A45" w:rsidRDefault="005D1A45" w:rsidP="005D1A45">
            <w:pPr>
              <w:pStyle w:val="TableText"/>
              <w:spacing w:before="230" w:line="191" w:lineRule="auto"/>
              <w:ind w:left="210" w:right="210" w:firstLineChars="0" w:firstLine="0"/>
              <w:jc w:val="left"/>
            </w:pPr>
            <w:r w:rsidRPr="006D2EC9">
              <w:t>2025/9/16</w:t>
            </w:r>
          </w:p>
        </w:tc>
        <w:tc>
          <w:tcPr>
            <w:tcW w:w="1314" w:type="dxa"/>
            <w:shd w:val="clear" w:color="auto" w:fill="auto"/>
          </w:tcPr>
          <w:p w14:paraId="4102CFBA" w14:textId="378A4814" w:rsidR="005D1A45" w:rsidRPr="00373CA1" w:rsidRDefault="005D1A45" w:rsidP="005D1A45">
            <w:pPr>
              <w:pStyle w:val="TableText"/>
              <w:spacing w:before="245" w:line="172" w:lineRule="auto"/>
              <w:ind w:left="210" w:right="210" w:firstLineChars="100" w:firstLine="196"/>
              <w:rPr>
                <w:rFonts w:hint="eastAsia"/>
                <w:lang w:eastAsia="zh-CN"/>
              </w:rPr>
            </w:pPr>
            <w:r w:rsidRPr="00373CA1">
              <w:t>20:30</w:t>
            </w:r>
          </w:p>
        </w:tc>
        <w:tc>
          <w:tcPr>
            <w:tcW w:w="6344" w:type="dxa"/>
            <w:shd w:val="clear" w:color="auto" w:fill="auto"/>
          </w:tcPr>
          <w:p w14:paraId="23E7E884" w14:textId="057AA936" w:rsidR="005D1A45" w:rsidRPr="005D1A45" w:rsidRDefault="005D1A45" w:rsidP="005D1A45">
            <w:pPr>
              <w:pStyle w:val="TableText"/>
              <w:spacing w:before="230" w:line="191" w:lineRule="auto"/>
              <w:ind w:left="210" w:right="210" w:firstLineChars="0" w:firstLine="0"/>
            </w:pPr>
            <w:r w:rsidRPr="005D1A45">
              <w:t>美国8月进口物价指数月率</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733A7464" w14:textId="77777777" w:rsidR="004275FD" w:rsidRPr="004275FD" w:rsidRDefault="004275FD" w:rsidP="004275FD">
      <w:pPr>
        <w:spacing w:before="103" w:line="256" w:lineRule="auto"/>
        <w:ind w:right="210" w:firstLineChars="200" w:firstLine="448"/>
        <w:rPr>
          <w:rFonts w:ascii="微软雅黑" w:eastAsia="微软雅黑" w:hAnsi="微软雅黑" w:cs="微软雅黑"/>
          <w:spacing w:val="7"/>
          <w:lang w:eastAsia="zh-CN"/>
        </w:rPr>
      </w:pPr>
      <w:r w:rsidRPr="004275FD">
        <w:rPr>
          <w:rFonts w:ascii="微软雅黑" w:eastAsia="微软雅黑" w:hAnsi="微软雅黑" w:cs="微软雅黑" w:hint="eastAsia"/>
          <w:spacing w:val="7"/>
          <w:lang w:eastAsia="zh-CN"/>
        </w:rPr>
        <w:t>隔夜，美元指数跌</w:t>
      </w:r>
      <w:r w:rsidRPr="004275FD">
        <w:rPr>
          <w:rFonts w:ascii="微软雅黑" w:eastAsia="微软雅黑" w:hAnsi="微软雅黑" w:cs="微软雅黑"/>
          <w:spacing w:val="7"/>
          <w:lang w:eastAsia="zh-CN"/>
        </w:rPr>
        <w:t>0.26%</w:t>
      </w:r>
      <w:r w:rsidRPr="004275FD">
        <w:rPr>
          <w:rFonts w:ascii="微软雅黑" w:eastAsia="微软雅黑" w:hAnsi="微软雅黑" w:cs="微软雅黑" w:hint="eastAsia"/>
          <w:spacing w:val="7"/>
          <w:lang w:eastAsia="zh-CN"/>
        </w:rPr>
        <w:t>报</w:t>
      </w:r>
      <w:r w:rsidRPr="004275FD">
        <w:rPr>
          <w:rFonts w:ascii="微软雅黑" w:eastAsia="微软雅黑" w:hAnsi="微软雅黑" w:cs="微软雅黑"/>
          <w:spacing w:val="7"/>
          <w:lang w:eastAsia="zh-CN"/>
        </w:rPr>
        <w:t>97.36</w:t>
      </w:r>
      <w:r w:rsidRPr="004275FD">
        <w:rPr>
          <w:rFonts w:ascii="微软雅黑" w:eastAsia="微软雅黑" w:hAnsi="微软雅黑" w:cs="微软雅黑" w:hint="eastAsia"/>
          <w:spacing w:val="7"/>
          <w:lang w:eastAsia="zh-CN"/>
        </w:rPr>
        <w:t>，非美货币多数上涨，欧元兑美元涨</w:t>
      </w:r>
      <w:r w:rsidRPr="004275FD">
        <w:rPr>
          <w:rFonts w:ascii="微软雅黑" w:eastAsia="微软雅黑" w:hAnsi="微软雅黑" w:cs="微软雅黑"/>
          <w:spacing w:val="7"/>
          <w:lang w:eastAsia="zh-CN"/>
        </w:rPr>
        <w:t>0.21%</w:t>
      </w:r>
      <w:r w:rsidRPr="004275FD">
        <w:rPr>
          <w:rFonts w:ascii="微软雅黑" w:eastAsia="微软雅黑" w:hAnsi="微软雅黑" w:cs="微软雅黑" w:hint="eastAsia"/>
          <w:spacing w:val="7"/>
          <w:lang w:eastAsia="zh-CN"/>
        </w:rPr>
        <w:t>报</w:t>
      </w:r>
      <w:r w:rsidRPr="004275FD">
        <w:rPr>
          <w:rFonts w:ascii="微软雅黑" w:eastAsia="微软雅黑" w:hAnsi="微软雅黑" w:cs="微软雅黑"/>
          <w:spacing w:val="7"/>
          <w:lang w:eastAsia="zh-CN"/>
        </w:rPr>
        <w:t>1.1761</w:t>
      </w:r>
      <w:r w:rsidRPr="004275FD">
        <w:rPr>
          <w:rFonts w:ascii="微软雅黑" w:eastAsia="微软雅黑" w:hAnsi="微软雅黑" w:cs="微软雅黑" w:hint="eastAsia"/>
          <w:spacing w:val="7"/>
          <w:lang w:eastAsia="zh-CN"/>
        </w:rPr>
        <w:t>，英镑兑美元涨</w:t>
      </w:r>
      <w:r w:rsidRPr="004275FD">
        <w:rPr>
          <w:rFonts w:ascii="微软雅黑" w:eastAsia="微软雅黑" w:hAnsi="微软雅黑" w:cs="微软雅黑"/>
          <w:spacing w:val="7"/>
          <w:lang w:eastAsia="zh-CN"/>
        </w:rPr>
        <w:t>0.32%</w:t>
      </w:r>
      <w:r w:rsidRPr="004275FD">
        <w:rPr>
          <w:rFonts w:ascii="微软雅黑" w:eastAsia="微软雅黑" w:hAnsi="微软雅黑" w:cs="微软雅黑" w:hint="eastAsia"/>
          <w:spacing w:val="7"/>
          <w:lang w:eastAsia="zh-CN"/>
        </w:rPr>
        <w:t>报</w:t>
      </w:r>
      <w:r w:rsidRPr="004275FD">
        <w:rPr>
          <w:rFonts w:ascii="微软雅黑" w:eastAsia="微软雅黑" w:hAnsi="微软雅黑" w:cs="微软雅黑"/>
          <w:spacing w:val="7"/>
          <w:lang w:eastAsia="zh-CN"/>
        </w:rPr>
        <w:t>1.3598</w:t>
      </w:r>
      <w:r w:rsidRPr="004275FD">
        <w:rPr>
          <w:rFonts w:ascii="微软雅黑" w:eastAsia="微软雅黑" w:hAnsi="微软雅黑" w:cs="微软雅黑" w:hint="eastAsia"/>
          <w:spacing w:val="7"/>
          <w:lang w:eastAsia="zh-CN"/>
        </w:rPr>
        <w:t>，美元兑日元跌</w:t>
      </w:r>
      <w:r w:rsidRPr="004275FD">
        <w:rPr>
          <w:rFonts w:ascii="微软雅黑" w:eastAsia="微软雅黑" w:hAnsi="微软雅黑" w:cs="微软雅黑"/>
          <w:spacing w:val="7"/>
          <w:lang w:eastAsia="zh-CN"/>
        </w:rPr>
        <w:t>0.16%</w:t>
      </w:r>
      <w:r w:rsidRPr="004275FD">
        <w:rPr>
          <w:rFonts w:ascii="微软雅黑" w:eastAsia="微软雅黑" w:hAnsi="微软雅黑" w:cs="微软雅黑" w:hint="eastAsia"/>
          <w:spacing w:val="7"/>
          <w:lang w:eastAsia="zh-CN"/>
        </w:rPr>
        <w:t>报</w:t>
      </w:r>
      <w:r w:rsidRPr="004275FD">
        <w:rPr>
          <w:rFonts w:ascii="微软雅黑" w:eastAsia="微软雅黑" w:hAnsi="微软雅黑" w:cs="微软雅黑"/>
          <w:spacing w:val="7"/>
          <w:lang w:eastAsia="zh-CN"/>
        </w:rPr>
        <w:t>147.4215</w:t>
      </w:r>
      <w:r w:rsidRPr="004275FD">
        <w:rPr>
          <w:rFonts w:ascii="微软雅黑" w:eastAsia="微软雅黑" w:hAnsi="微软雅黑" w:cs="微软雅黑" w:hint="eastAsia"/>
          <w:spacing w:val="7"/>
          <w:lang w:eastAsia="zh-CN"/>
        </w:rPr>
        <w:t>。</w:t>
      </w:r>
    </w:p>
    <w:p w14:paraId="24902268" w14:textId="77777777" w:rsidR="004275FD" w:rsidRPr="004275FD" w:rsidRDefault="004275FD" w:rsidP="004275FD">
      <w:pPr>
        <w:spacing w:before="103" w:line="256" w:lineRule="auto"/>
        <w:ind w:right="210" w:firstLineChars="200" w:firstLine="448"/>
        <w:rPr>
          <w:rFonts w:ascii="微软雅黑" w:eastAsia="微软雅黑" w:hAnsi="微软雅黑" w:cs="微软雅黑"/>
          <w:spacing w:val="7"/>
          <w:lang w:eastAsia="zh-CN"/>
        </w:rPr>
      </w:pPr>
      <w:r w:rsidRPr="004275FD">
        <w:rPr>
          <w:rFonts w:ascii="微软雅黑" w:eastAsia="微软雅黑" w:hAnsi="微软雅黑" w:cs="微软雅黑" w:hint="eastAsia"/>
          <w:spacing w:val="7"/>
          <w:lang w:eastAsia="zh-CN"/>
        </w:rPr>
        <w:t>就业数据大幅放缓，通胀增速不及市场预期，美元整体延续承压运行态势。美国</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月纽约联储制造业指数急剧下降</w:t>
      </w:r>
      <w:r w:rsidRPr="004275FD">
        <w:rPr>
          <w:rFonts w:ascii="微软雅黑" w:eastAsia="微软雅黑" w:hAnsi="微软雅黑" w:cs="微软雅黑"/>
          <w:spacing w:val="7"/>
          <w:lang w:eastAsia="zh-CN"/>
        </w:rPr>
        <w:t>21</w:t>
      </w:r>
      <w:r w:rsidRPr="004275FD">
        <w:rPr>
          <w:rFonts w:ascii="微软雅黑" w:eastAsia="微软雅黑" w:hAnsi="微软雅黑" w:cs="微软雅黑" w:hint="eastAsia"/>
          <w:spacing w:val="7"/>
          <w:lang w:eastAsia="zh-CN"/>
        </w:rPr>
        <w:t>个点，远低于市场预期。新订单以及出货量指标均跌至</w:t>
      </w:r>
      <w:r w:rsidRPr="004275FD">
        <w:rPr>
          <w:rFonts w:ascii="微软雅黑" w:eastAsia="微软雅黑" w:hAnsi="微软雅黑" w:cs="微软雅黑"/>
          <w:spacing w:val="7"/>
          <w:lang w:eastAsia="zh-CN"/>
        </w:rPr>
        <w:t>2024</w:t>
      </w:r>
      <w:r w:rsidRPr="004275FD">
        <w:rPr>
          <w:rFonts w:ascii="微软雅黑" w:eastAsia="微软雅黑" w:hAnsi="微软雅黑" w:cs="微软雅黑" w:hint="eastAsia"/>
          <w:spacing w:val="7"/>
          <w:lang w:eastAsia="zh-CN"/>
        </w:rPr>
        <w:t>年</w:t>
      </w:r>
      <w:r w:rsidRPr="004275FD">
        <w:rPr>
          <w:rFonts w:ascii="微软雅黑" w:eastAsia="微软雅黑" w:hAnsi="微软雅黑" w:cs="微软雅黑"/>
          <w:spacing w:val="7"/>
          <w:lang w:eastAsia="zh-CN"/>
        </w:rPr>
        <w:t>4</w:t>
      </w:r>
      <w:r w:rsidRPr="004275FD">
        <w:rPr>
          <w:rFonts w:ascii="微软雅黑" w:eastAsia="微软雅黑" w:hAnsi="微软雅黑" w:cs="微软雅黑" w:hint="eastAsia"/>
          <w:spacing w:val="7"/>
          <w:lang w:eastAsia="zh-CN"/>
        </w:rPr>
        <w:t>月以来的最低水平。美国</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月非农就业增长大幅低于市场预期，失业率小幅攀升，薪资增速在劳动力供应相对偏紧的支撑下维持一定韧性，就业市场整体延续偏软态势，美国政府大幅下修截至今年</w:t>
      </w:r>
      <w:r w:rsidRPr="004275FD">
        <w:rPr>
          <w:rFonts w:ascii="微软雅黑" w:eastAsia="微软雅黑" w:hAnsi="微软雅黑" w:cs="微软雅黑"/>
          <w:spacing w:val="7"/>
          <w:lang w:eastAsia="zh-CN"/>
        </w:rPr>
        <w:t>3</w:t>
      </w:r>
      <w:r w:rsidRPr="004275FD">
        <w:rPr>
          <w:rFonts w:ascii="微软雅黑" w:eastAsia="微软雅黑" w:hAnsi="微软雅黑" w:cs="微软雅黑" w:hint="eastAsia"/>
          <w:spacing w:val="7"/>
          <w:lang w:eastAsia="zh-CN"/>
        </w:rPr>
        <w:t>月的一年间非农就业新增人数，再度验证就业市场放缓格局。美国</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CPI</w:t>
      </w:r>
      <w:r w:rsidRPr="004275FD">
        <w:rPr>
          <w:rFonts w:ascii="微软雅黑" w:eastAsia="微软雅黑" w:hAnsi="微软雅黑" w:cs="微软雅黑" w:hint="eastAsia"/>
          <w:spacing w:val="7"/>
          <w:lang w:eastAsia="zh-CN"/>
        </w:rPr>
        <w:t>和核心通胀增速整体符合市场预期，较前值温和抬升，关税对于消费者通胀端的传导仍相对可控，</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FOMC</w:t>
      </w:r>
      <w:r w:rsidRPr="004275FD">
        <w:rPr>
          <w:rFonts w:ascii="微软雅黑" w:eastAsia="微软雅黑" w:hAnsi="微软雅黑" w:cs="微软雅黑" w:hint="eastAsia"/>
          <w:spacing w:val="7"/>
          <w:lang w:eastAsia="zh-CN"/>
        </w:rPr>
        <w:t>降息预期维持稳固。美联储主席鲍威尔此前反复强调关税的潜在风险及通胀上行压力，但从</w:t>
      </w:r>
      <w:r w:rsidRPr="004275FD">
        <w:rPr>
          <w:rFonts w:ascii="微软雅黑" w:eastAsia="微软雅黑" w:hAnsi="微软雅黑" w:cs="微软雅黑"/>
          <w:spacing w:val="7"/>
          <w:lang w:eastAsia="zh-CN"/>
        </w:rPr>
        <w:t>CPI</w:t>
      </w:r>
      <w:r w:rsidRPr="004275FD">
        <w:rPr>
          <w:rFonts w:ascii="微软雅黑" w:eastAsia="微软雅黑" w:hAnsi="微软雅黑" w:cs="微软雅黑" w:hint="eastAsia"/>
          <w:spacing w:val="7"/>
          <w:lang w:eastAsia="zh-CN"/>
        </w:rPr>
        <w:t>和</w:t>
      </w:r>
      <w:r w:rsidRPr="004275FD">
        <w:rPr>
          <w:rFonts w:ascii="微软雅黑" w:eastAsia="微软雅黑" w:hAnsi="微软雅黑" w:cs="微软雅黑"/>
          <w:spacing w:val="7"/>
          <w:lang w:eastAsia="zh-CN"/>
        </w:rPr>
        <w:t>PPI</w:t>
      </w:r>
      <w:r w:rsidRPr="004275FD">
        <w:rPr>
          <w:rFonts w:ascii="微软雅黑" w:eastAsia="微软雅黑" w:hAnsi="微软雅黑" w:cs="微软雅黑" w:hint="eastAsia"/>
          <w:spacing w:val="7"/>
          <w:lang w:eastAsia="zh-CN"/>
        </w:rPr>
        <w:t>数据来看，整体通胀增速仍呈相对温和态势，或部分消除市场对于通胀大幅抬升的担忧。利率期货显示，市场已完全定价年内展开三次的降息预期，压制长端美债收益率反弹的可能性，美元上行或持续受到阻力。</w:t>
      </w:r>
    </w:p>
    <w:p w14:paraId="502379A4" w14:textId="7DA9DD5F" w:rsidR="002760F0" w:rsidRPr="002760F0" w:rsidRDefault="004275FD" w:rsidP="004275FD">
      <w:pPr>
        <w:spacing w:before="103" w:line="256" w:lineRule="auto"/>
        <w:ind w:right="210" w:firstLineChars="200" w:firstLine="448"/>
        <w:rPr>
          <w:rFonts w:ascii="微软雅黑" w:eastAsia="微软雅黑" w:hAnsi="微软雅黑" w:cs="微软雅黑"/>
          <w:spacing w:val="7"/>
          <w:lang w:eastAsia="zh-CN"/>
        </w:rPr>
      </w:pPr>
      <w:r w:rsidRPr="004275FD">
        <w:rPr>
          <w:rFonts w:ascii="微软雅黑" w:eastAsia="微软雅黑" w:hAnsi="微软雅黑" w:cs="微软雅黑" w:hint="eastAsia"/>
          <w:spacing w:val="7"/>
          <w:lang w:eastAsia="zh-CN"/>
        </w:rPr>
        <w:t>欧洲央行上周连续第二次维持利率按兵不动，通胀压力已得到明显缓解，且欧元区经济保持稳健态势，降息周期接近尾声。随着外部贸易环境压力缓解，欧元区内经济预期趋于乐观，制造业活动呈现改善态势，</w:t>
      </w:r>
      <w:r w:rsidRPr="004275FD">
        <w:rPr>
          <w:rFonts w:ascii="微软雅黑" w:eastAsia="微软雅黑" w:hAnsi="微软雅黑" w:cs="微软雅黑"/>
          <w:spacing w:val="7"/>
          <w:lang w:eastAsia="zh-CN"/>
        </w:rPr>
        <w:t>PMI</w:t>
      </w:r>
      <w:r w:rsidRPr="004275FD">
        <w:rPr>
          <w:rFonts w:ascii="微软雅黑" w:eastAsia="微软雅黑" w:hAnsi="微软雅黑" w:cs="微软雅黑" w:hint="eastAsia"/>
          <w:spacing w:val="7"/>
          <w:lang w:eastAsia="zh-CN"/>
        </w:rPr>
        <w:t>升至扩张区间，支撑欧元反弹。日本</w:t>
      </w:r>
      <w:r w:rsidRPr="004275FD">
        <w:rPr>
          <w:rFonts w:ascii="微软雅黑" w:eastAsia="微软雅黑" w:hAnsi="微软雅黑" w:cs="微软雅黑"/>
          <w:spacing w:val="7"/>
          <w:lang w:eastAsia="zh-CN"/>
        </w:rPr>
        <w:t>PPI</w:t>
      </w:r>
      <w:r w:rsidRPr="004275FD">
        <w:rPr>
          <w:rFonts w:ascii="微软雅黑" w:eastAsia="微软雅黑" w:hAnsi="微软雅黑" w:cs="微软雅黑" w:hint="eastAsia"/>
          <w:spacing w:val="7"/>
          <w:lang w:eastAsia="zh-CN"/>
        </w:rPr>
        <w:t>同比增速录得</w:t>
      </w:r>
      <w:r w:rsidRPr="004275FD">
        <w:rPr>
          <w:rFonts w:ascii="微软雅黑" w:eastAsia="微软雅黑" w:hAnsi="微软雅黑" w:cs="微软雅黑"/>
          <w:spacing w:val="7"/>
          <w:lang w:eastAsia="zh-CN"/>
        </w:rPr>
        <w:t>2.7%</w:t>
      </w:r>
      <w:r w:rsidRPr="004275FD">
        <w:rPr>
          <w:rFonts w:ascii="微软雅黑" w:eastAsia="微软雅黑" w:hAnsi="微软雅黑" w:cs="微软雅黑" w:hint="eastAsia"/>
          <w:spacing w:val="7"/>
          <w:lang w:eastAsia="zh-CN"/>
        </w:rPr>
        <w:t>，符合市场预期，</w:t>
      </w:r>
      <w:r w:rsidRPr="004275FD">
        <w:rPr>
          <w:rFonts w:ascii="微软雅黑" w:eastAsia="微软雅黑" w:hAnsi="微软雅黑" w:cs="微软雅黑"/>
          <w:spacing w:val="7"/>
          <w:lang w:eastAsia="zh-CN"/>
        </w:rPr>
        <w:t>BSI</w:t>
      </w:r>
      <w:r w:rsidRPr="004275FD">
        <w:rPr>
          <w:rFonts w:ascii="微软雅黑" w:eastAsia="微软雅黑" w:hAnsi="微软雅黑" w:cs="微软雅黑" w:hint="eastAsia"/>
          <w:spacing w:val="7"/>
          <w:lang w:eastAsia="zh-CN"/>
        </w:rPr>
        <w:t>商业信心指数由负转正，经济预期有所改善。由于个人消费数据优于初值，日本第二季度实际</w:t>
      </w:r>
      <w:r w:rsidRPr="004275FD">
        <w:rPr>
          <w:rFonts w:ascii="微软雅黑" w:eastAsia="微软雅黑" w:hAnsi="微软雅黑" w:cs="微软雅黑"/>
          <w:spacing w:val="7"/>
          <w:lang w:eastAsia="zh-CN"/>
        </w:rPr>
        <w:t>GDP</w:t>
      </w:r>
      <w:r w:rsidRPr="004275FD">
        <w:rPr>
          <w:rFonts w:ascii="微软雅黑" w:eastAsia="微软雅黑" w:hAnsi="微软雅黑" w:cs="微软雅黑" w:hint="eastAsia"/>
          <w:spacing w:val="7"/>
          <w:lang w:eastAsia="zh-CN"/>
        </w:rPr>
        <w:t>修正后同比增长明显上调，叠加名义薪资上调，日央行立场趋于鹰派，明确表示若经济与通胀走势符合预</w:t>
      </w:r>
      <w:r>
        <w:rPr>
          <w:rFonts w:ascii="微软雅黑" w:eastAsia="微软雅黑" w:hAnsi="微软雅黑" w:cs="微软雅黑" w:hint="eastAsia"/>
          <w:spacing w:val="7"/>
          <w:lang w:eastAsia="zh-CN"/>
        </w:rPr>
        <w:t>测将考虑加息。与此同时，国债收益率持续上行，对日元汇率构成支撑</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457E91D" w:rsidR="007A477E" w:rsidRDefault="004275FD" w:rsidP="002B2EDC">
      <w:pPr>
        <w:spacing w:before="120" w:line="190" w:lineRule="auto"/>
        <w:ind w:right="210" w:firstLineChars="200" w:firstLine="402"/>
        <w:jc w:val="center"/>
        <w:rPr>
          <w:rFonts w:ascii="微软雅黑" w:eastAsia="微软雅黑" w:hAnsi="微软雅黑" w:cs="微软雅黑"/>
          <w:spacing w:val="7"/>
          <w:lang w:eastAsia="zh-CN"/>
        </w:rPr>
      </w:pPr>
      <w:r w:rsidRPr="00955F02">
        <w:rPr>
          <w:rFonts w:ascii="黑体" w:eastAsia="黑体" w:hAnsi="黑体"/>
          <w:b/>
          <w:bCs/>
          <w:noProof/>
          <w:sz w:val="20"/>
          <w:szCs w:val="20"/>
        </w:rPr>
        <w:lastRenderedPageBreak/>
        <w:drawing>
          <wp:inline distT="0" distB="0" distL="0" distR="0" wp14:anchorId="7B96DAD1" wp14:editId="65558999">
            <wp:extent cx="4933950" cy="2020570"/>
            <wp:effectExtent l="0" t="0" r="0" b="0"/>
            <wp:docPr id="815587931"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87931"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33950" cy="202057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9678417" w14:textId="4D652019" w:rsidR="008D6AF2" w:rsidRDefault="004275FD" w:rsidP="00B00DB4">
      <w:pPr>
        <w:spacing w:before="103" w:line="256" w:lineRule="auto"/>
        <w:ind w:right="210" w:firstLine="420"/>
        <w:rPr>
          <w:rFonts w:ascii="微软雅黑" w:eastAsia="微软雅黑" w:hAnsi="微软雅黑" w:cs="微软雅黑"/>
          <w:spacing w:val="7"/>
          <w:lang w:eastAsia="zh-CN"/>
        </w:rPr>
      </w:pPr>
      <w:r w:rsidRPr="004275FD">
        <w:rPr>
          <w:rFonts w:ascii="微软雅黑" w:eastAsia="微软雅黑" w:hAnsi="微软雅黑" w:cs="微软雅黑" w:hint="eastAsia"/>
          <w:spacing w:val="7"/>
          <w:lang w:eastAsia="zh-CN"/>
        </w:rPr>
        <w:t>截至</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15</w:t>
      </w:r>
      <w:r w:rsidRPr="004275FD">
        <w:rPr>
          <w:rFonts w:ascii="微软雅黑" w:eastAsia="微软雅黑" w:hAnsi="微软雅黑" w:cs="微软雅黑" w:hint="eastAsia"/>
          <w:spacing w:val="7"/>
          <w:lang w:eastAsia="zh-CN"/>
        </w:rPr>
        <w:t>日，标普</w:t>
      </w:r>
      <w:r w:rsidRPr="004275FD">
        <w:rPr>
          <w:rFonts w:ascii="微软雅黑" w:eastAsia="微软雅黑" w:hAnsi="微软雅黑" w:cs="微软雅黑"/>
          <w:spacing w:val="7"/>
          <w:lang w:eastAsia="zh-CN"/>
        </w:rPr>
        <w:t>500</w:t>
      </w:r>
      <w:r w:rsidRPr="004275FD">
        <w:rPr>
          <w:rFonts w:ascii="微软雅黑" w:eastAsia="微软雅黑" w:hAnsi="微软雅黑" w:cs="微软雅黑" w:hint="eastAsia"/>
          <w:spacing w:val="7"/>
          <w:lang w:eastAsia="zh-CN"/>
        </w:rPr>
        <w:t>指数上涨</w:t>
      </w:r>
      <w:r w:rsidRPr="004275FD">
        <w:rPr>
          <w:rFonts w:ascii="微软雅黑" w:eastAsia="微软雅黑" w:hAnsi="微软雅黑" w:cs="微软雅黑"/>
          <w:spacing w:val="7"/>
          <w:lang w:eastAsia="zh-CN"/>
        </w:rPr>
        <w:t>0.47%</w:t>
      </w:r>
      <w:r w:rsidRPr="004275FD">
        <w:rPr>
          <w:rFonts w:ascii="微软雅黑" w:eastAsia="微软雅黑" w:hAnsi="微软雅黑" w:cs="微软雅黑" w:hint="eastAsia"/>
          <w:spacing w:val="7"/>
          <w:lang w:eastAsia="zh-CN"/>
        </w:rPr>
        <w:t>至</w:t>
      </w:r>
      <w:r w:rsidRPr="004275FD">
        <w:rPr>
          <w:rFonts w:ascii="微软雅黑" w:eastAsia="微软雅黑" w:hAnsi="微软雅黑" w:cs="微软雅黑"/>
          <w:spacing w:val="7"/>
          <w:lang w:eastAsia="zh-CN"/>
        </w:rPr>
        <w:t>6615.28</w:t>
      </w:r>
      <w:r w:rsidRPr="004275FD">
        <w:rPr>
          <w:rFonts w:ascii="微软雅黑" w:eastAsia="微软雅黑" w:hAnsi="微软雅黑" w:cs="微软雅黑" w:hint="eastAsia"/>
          <w:spacing w:val="7"/>
          <w:lang w:eastAsia="zh-CN"/>
        </w:rPr>
        <w:t>点；迷你标普</w:t>
      </w:r>
      <w:r w:rsidRPr="004275FD">
        <w:rPr>
          <w:rFonts w:ascii="微软雅黑" w:eastAsia="微软雅黑" w:hAnsi="微软雅黑" w:cs="微软雅黑"/>
          <w:spacing w:val="7"/>
          <w:lang w:eastAsia="zh-CN"/>
        </w:rPr>
        <w:t>500</w:t>
      </w:r>
      <w:r w:rsidRPr="004275FD">
        <w:rPr>
          <w:rFonts w:ascii="微软雅黑" w:eastAsia="微软雅黑" w:hAnsi="微软雅黑" w:cs="微软雅黑" w:hint="eastAsia"/>
          <w:spacing w:val="7"/>
          <w:lang w:eastAsia="zh-CN"/>
        </w:rPr>
        <w:t>主力合约上涨</w:t>
      </w:r>
      <w:r w:rsidRPr="004275FD">
        <w:rPr>
          <w:rFonts w:ascii="微软雅黑" w:eastAsia="微软雅黑" w:hAnsi="微软雅黑" w:cs="微软雅黑"/>
          <w:spacing w:val="7"/>
          <w:lang w:eastAsia="zh-CN"/>
        </w:rPr>
        <w:t>0.43%</w:t>
      </w:r>
      <w:r w:rsidRPr="004275FD">
        <w:rPr>
          <w:rFonts w:ascii="微软雅黑" w:eastAsia="微软雅黑" w:hAnsi="微软雅黑" w:cs="微软雅黑" w:hint="eastAsia"/>
          <w:spacing w:val="7"/>
          <w:lang w:eastAsia="zh-CN"/>
        </w:rPr>
        <w:t>至</w:t>
      </w:r>
      <w:r w:rsidRPr="004275FD">
        <w:rPr>
          <w:rFonts w:ascii="微软雅黑" w:eastAsia="微软雅黑" w:hAnsi="微软雅黑" w:cs="微软雅黑"/>
          <w:spacing w:val="7"/>
          <w:lang w:eastAsia="zh-CN"/>
        </w:rPr>
        <w:t>6616.75</w:t>
      </w:r>
      <w:r w:rsidRPr="004275FD">
        <w:rPr>
          <w:rFonts w:ascii="微软雅黑" w:eastAsia="微软雅黑" w:hAnsi="微软雅黑" w:cs="微软雅黑" w:hint="eastAsia"/>
          <w:spacing w:val="7"/>
          <w:lang w:eastAsia="zh-CN"/>
        </w:rPr>
        <w:t>。美国</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CPI</w:t>
      </w:r>
      <w:r w:rsidRPr="004275FD">
        <w:rPr>
          <w:rFonts w:ascii="微软雅黑" w:eastAsia="微软雅黑" w:hAnsi="微软雅黑" w:cs="微软雅黑" w:hint="eastAsia"/>
          <w:spacing w:val="7"/>
          <w:lang w:eastAsia="zh-CN"/>
        </w:rPr>
        <w:t>同比持平，符合市场预期；上周初请失业金人数持续增加，创</w:t>
      </w:r>
      <w:r w:rsidRPr="004275FD">
        <w:rPr>
          <w:rFonts w:ascii="微软雅黑" w:eastAsia="微软雅黑" w:hAnsi="微软雅黑" w:cs="微软雅黑"/>
          <w:spacing w:val="7"/>
          <w:lang w:eastAsia="zh-CN"/>
        </w:rPr>
        <w:t>2021</w:t>
      </w:r>
      <w:r w:rsidRPr="004275FD">
        <w:rPr>
          <w:rFonts w:ascii="微软雅黑" w:eastAsia="微软雅黑" w:hAnsi="微软雅黑" w:cs="微软雅黑" w:hint="eastAsia"/>
          <w:spacing w:val="7"/>
          <w:lang w:eastAsia="zh-CN"/>
        </w:rPr>
        <w:t>年</w:t>
      </w:r>
      <w:r w:rsidRPr="004275FD">
        <w:rPr>
          <w:rFonts w:ascii="微软雅黑" w:eastAsia="微软雅黑" w:hAnsi="微软雅黑" w:cs="微软雅黑"/>
          <w:spacing w:val="7"/>
          <w:lang w:eastAsia="zh-CN"/>
        </w:rPr>
        <w:t>10</w:t>
      </w:r>
      <w:r w:rsidRPr="004275FD">
        <w:rPr>
          <w:rFonts w:ascii="微软雅黑" w:eastAsia="微软雅黑" w:hAnsi="微软雅黑" w:cs="微软雅黑" w:hint="eastAsia"/>
          <w:spacing w:val="7"/>
          <w:lang w:eastAsia="zh-CN"/>
        </w:rPr>
        <w:t>月以来的最高。结合此前的数据来看，美国物价增长较为温和，</w:t>
      </w:r>
      <w:r w:rsidRPr="004275FD">
        <w:rPr>
          <w:rFonts w:ascii="微软雅黑" w:eastAsia="微软雅黑" w:hAnsi="微软雅黑" w:cs="微软雅黑"/>
          <w:spacing w:val="7"/>
          <w:lang w:eastAsia="zh-CN"/>
        </w:rPr>
        <w:t>PPI</w:t>
      </w:r>
      <w:r w:rsidRPr="004275FD">
        <w:rPr>
          <w:rFonts w:ascii="微软雅黑" w:eastAsia="微软雅黑" w:hAnsi="微软雅黑" w:cs="微软雅黑" w:hint="eastAsia"/>
          <w:spacing w:val="7"/>
          <w:lang w:eastAsia="zh-CN"/>
        </w:rPr>
        <w:t>通胀环比转负，关税对通胀影响有限，叠加劳动力市场出现疲软，市场对美联储降息的押注更加坚定，目前充分消化美联储年内三次降息预期。美联储降息预期持续升温对美股起到利多推动，但经济下行的担忧也对美股形成压制。策略上，建议暂时观望</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5A2D6F3B" w:rsidR="007A477E" w:rsidRPr="00EE7376" w:rsidRDefault="004275FD" w:rsidP="006B6996">
      <w:pPr>
        <w:spacing w:before="103" w:line="256" w:lineRule="auto"/>
        <w:ind w:right="210" w:firstLine="420"/>
        <w:jc w:val="center"/>
        <w:rPr>
          <w:rFonts w:ascii="微软雅黑" w:eastAsia="微软雅黑" w:hAnsi="微软雅黑" w:cs="微软雅黑"/>
          <w:spacing w:val="7"/>
          <w:lang w:eastAsia="zh-CN"/>
        </w:rPr>
      </w:pPr>
      <w:r w:rsidRPr="009A1BED">
        <w:rPr>
          <w:rFonts w:ascii="Helvetica" w:hAnsi="Helvetica" w:cs="Helvetica"/>
          <w:noProof/>
          <w:shd w:val="clear" w:color="auto" w:fill="FFFFFF"/>
        </w:rPr>
        <w:drawing>
          <wp:inline distT="0" distB="0" distL="0" distR="0" wp14:anchorId="1C110E51" wp14:editId="555EF1C5">
            <wp:extent cx="5274310" cy="1552777"/>
            <wp:effectExtent l="0" t="0" r="2540" b="9525"/>
            <wp:docPr id="3" name="图片 3" descr="C:\Users\Administrator\xwechat_files\wxid_vkxlzo0vqu7s22_6f5b\temp\InputTemp\d08ea39b-d73a-48be-b9a7-57f7c418c7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d08ea39b-d73a-48be-b9a7-57f7c418c70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277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56031766" w:rsidR="002760F0" w:rsidRPr="00AE484C" w:rsidRDefault="004275FD" w:rsidP="000511AA">
      <w:pPr>
        <w:spacing w:before="103" w:line="256" w:lineRule="auto"/>
        <w:ind w:right="210" w:firstLine="420"/>
        <w:jc w:val="both"/>
        <w:rPr>
          <w:rFonts w:ascii="微软雅黑" w:eastAsia="微软雅黑" w:hAnsi="微软雅黑" w:cs="微软雅黑"/>
          <w:spacing w:val="7"/>
          <w:lang w:eastAsia="zh-CN"/>
        </w:rPr>
      </w:pPr>
      <w:r w:rsidRPr="004275FD">
        <w:rPr>
          <w:rFonts w:ascii="微软雅黑" w:eastAsia="微软雅黑" w:hAnsi="微软雅黑" w:cs="微软雅黑" w:hint="eastAsia"/>
          <w:spacing w:val="7"/>
          <w:lang w:eastAsia="zh-CN"/>
        </w:rPr>
        <w:t>截至</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15</w:t>
      </w:r>
      <w:r w:rsidRPr="004275FD">
        <w:rPr>
          <w:rFonts w:ascii="微软雅黑" w:eastAsia="微软雅黑" w:hAnsi="微软雅黑" w:cs="微软雅黑" w:hint="eastAsia"/>
          <w:spacing w:val="7"/>
          <w:lang w:eastAsia="zh-CN"/>
        </w:rPr>
        <w:t>日，富时中国</w:t>
      </w:r>
      <w:r w:rsidRPr="004275FD">
        <w:rPr>
          <w:rFonts w:ascii="微软雅黑" w:eastAsia="微软雅黑" w:hAnsi="微软雅黑" w:cs="微软雅黑"/>
          <w:spacing w:val="7"/>
          <w:lang w:eastAsia="zh-CN"/>
        </w:rPr>
        <w:t>A50</w:t>
      </w:r>
      <w:r w:rsidRPr="004275FD">
        <w:rPr>
          <w:rFonts w:ascii="微软雅黑" w:eastAsia="微软雅黑" w:hAnsi="微软雅黑" w:cs="微软雅黑" w:hint="eastAsia"/>
          <w:spacing w:val="7"/>
          <w:lang w:eastAsia="zh-CN"/>
        </w:rPr>
        <w:t>指数上涨</w:t>
      </w:r>
      <w:r w:rsidRPr="004275FD">
        <w:rPr>
          <w:rFonts w:ascii="微软雅黑" w:eastAsia="微软雅黑" w:hAnsi="微软雅黑" w:cs="微软雅黑"/>
          <w:spacing w:val="7"/>
          <w:lang w:eastAsia="zh-CN"/>
        </w:rPr>
        <w:t>0.46%</w:t>
      </w:r>
      <w:r w:rsidRPr="004275FD">
        <w:rPr>
          <w:rFonts w:ascii="微软雅黑" w:eastAsia="微软雅黑" w:hAnsi="微软雅黑" w:cs="微软雅黑" w:hint="eastAsia"/>
          <w:spacing w:val="7"/>
          <w:lang w:eastAsia="zh-CN"/>
        </w:rPr>
        <w:t>至</w:t>
      </w:r>
      <w:r w:rsidRPr="004275FD">
        <w:rPr>
          <w:rFonts w:ascii="微软雅黑" w:eastAsia="微软雅黑" w:hAnsi="微软雅黑" w:cs="微软雅黑"/>
          <w:spacing w:val="7"/>
          <w:lang w:eastAsia="zh-CN"/>
        </w:rPr>
        <w:t>15173.47</w:t>
      </w:r>
      <w:r w:rsidRPr="004275FD">
        <w:rPr>
          <w:rFonts w:ascii="微软雅黑" w:eastAsia="微软雅黑" w:hAnsi="微软雅黑" w:cs="微软雅黑" w:hint="eastAsia"/>
          <w:spacing w:val="7"/>
          <w:lang w:eastAsia="zh-CN"/>
        </w:rPr>
        <w:t>；新交所富时</w:t>
      </w:r>
      <w:r w:rsidRPr="004275FD">
        <w:rPr>
          <w:rFonts w:ascii="微软雅黑" w:eastAsia="微软雅黑" w:hAnsi="微软雅黑" w:cs="微软雅黑"/>
          <w:spacing w:val="7"/>
          <w:lang w:eastAsia="zh-CN"/>
        </w:rPr>
        <w:t>A50</w:t>
      </w:r>
      <w:r w:rsidRPr="004275FD">
        <w:rPr>
          <w:rFonts w:ascii="微软雅黑" w:eastAsia="微软雅黑" w:hAnsi="微软雅黑" w:cs="微软雅黑" w:hint="eastAsia"/>
          <w:spacing w:val="7"/>
          <w:lang w:eastAsia="zh-CN"/>
        </w:rPr>
        <w:t>期指主力合约上涨</w:t>
      </w:r>
      <w:r w:rsidRPr="004275FD">
        <w:rPr>
          <w:rFonts w:ascii="微软雅黑" w:eastAsia="微软雅黑" w:hAnsi="微软雅黑" w:cs="微软雅黑"/>
          <w:spacing w:val="7"/>
          <w:lang w:eastAsia="zh-CN"/>
        </w:rPr>
        <w:t>0.64%</w:t>
      </w:r>
      <w:r w:rsidRPr="004275FD">
        <w:rPr>
          <w:rFonts w:ascii="微软雅黑" w:eastAsia="微软雅黑" w:hAnsi="微软雅黑" w:cs="微软雅黑" w:hint="eastAsia"/>
          <w:spacing w:val="7"/>
          <w:lang w:eastAsia="zh-CN"/>
        </w:rPr>
        <w:t>至</w:t>
      </w:r>
      <w:r w:rsidRPr="004275FD">
        <w:rPr>
          <w:rFonts w:ascii="微软雅黑" w:eastAsia="微软雅黑" w:hAnsi="微软雅黑" w:cs="微软雅黑"/>
          <w:spacing w:val="7"/>
          <w:lang w:eastAsia="zh-CN"/>
        </w:rPr>
        <w:t>15192</w:t>
      </w:r>
      <w:r w:rsidRPr="004275FD">
        <w:rPr>
          <w:rFonts w:ascii="微软雅黑" w:eastAsia="微软雅黑" w:hAnsi="微软雅黑" w:cs="微软雅黑" w:hint="eastAsia"/>
          <w:spacing w:val="7"/>
          <w:lang w:eastAsia="zh-CN"/>
        </w:rPr>
        <w:t>。海外方面，美国</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PPI</w:t>
      </w:r>
      <w:r w:rsidRPr="004275FD">
        <w:rPr>
          <w:rFonts w:ascii="微软雅黑" w:eastAsia="微软雅黑" w:hAnsi="微软雅黑" w:cs="微软雅黑" w:hint="eastAsia"/>
          <w:spacing w:val="7"/>
          <w:lang w:eastAsia="zh-CN"/>
        </w:rPr>
        <w:t>环比意外转负，同比回落低于预期，为美联储</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月降息进一步提供支撑，市场已完全定价美联储</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月降息，</w:t>
      </w:r>
      <w:r w:rsidRPr="004275FD">
        <w:rPr>
          <w:rFonts w:ascii="微软雅黑" w:eastAsia="微软雅黑" w:hAnsi="微软雅黑" w:cs="微软雅黑"/>
          <w:spacing w:val="7"/>
          <w:lang w:eastAsia="zh-CN"/>
        </w:rPr>
        <w:t>A</w:t>
      </w:r>
      <w:r w:rsidRPr="004275FD">
        <w:rPr>
          <w:rFonts w:ascii="微软雅黑" w:eastAsia="微软雅黑" w:hAnsi="微软雅黑" w:cs="微软雅黑" w:hint="eastAsia"/>
          <w:spacing w:val="7"/>
          <w:lang w:eastAsia="zh-CN"/>
        </w:rPr>
        <w:t>股面临的外部环境制约呈现松动。国内方面，经济基本面，</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月份，国内社零、固投、进出口、规上工业增加值增速均较前值明显回落且弱于市场预期，房地产市场亦呈现加速走弱态势；金融数据上，</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月末</w:t>
      </w:r>
      <w:r w:rsidRPr="004275FD">
        <w:rPr>
          <w:rFonts w:ascii="微软雅黑" w:eastAsia="微软雅黑" w:hAnsi="微软雅黑" w:cs="微软雅黑"/>
          <w:spacing w:val="7"/>
          <w:lang w:eastAsia="zh-CN"/>
        </w:rPr>
        <w:t>M2</w:t>
      </w:r>
      <w:r w:rsidRPr="004275FD">
        <w:rPr>
          <w:rFonts w:ascii="微软雅黑" w:eastAsia="微软雅黑" w:hAnsi="微软雅黑" w:cs="微软雅黑" w:hint="eastAsia"/>
          <w:spacing w:val="7"/>
          <w:lang w:eastAsia="zh-CN"/>
        </w:rPr>
        <w:t>同比增长</w:t>
      </w:r>
      <w:r w:rsidRPr="004275FD">
        <w:rPr>
          <w:rFonts w:ascii="微软雅黑" w:eastAsia="微软雅黑" w:hAnsi="微软雅黑" w:cs="微软雅黑"/>
          <w:spacing w:val="7"/>
          <w:lang w:eastAsia="zh-CN"/>
        </w:rPr>
        <w:t>8.8%</w:t>
      </w:r>
      <w:r w:rsidRPr="004275FD">
        <w:rPr>
          <w:rFonts w:ascii="微软雅黑" w:eastAsia="微软雅黑" w:hAnsi="微软雅黑" w:cs="微软雅黑" w:hint="eastAsia"/>
          <w:spacing w:val="7"/>
          <w:lang w:eastAsia="zh-CN"/>
        </w:rPr>
        <w:t>，</w:t>
      </w:r>
      <w:r w:rsidRPr="004275FD">
        <w:rPr>
          <w:rFonts w:ascii="微软雅黑" w:eastAsia="微软雅黑" w:hAnsi="微软雅黑" w:cs="微软雅黑"/>
          <w:spacing w:val="7"/>
          <w:lang w:eastAsia="zh-CN"/>
        </w:rPr>
        <w:t>M1</w:t>
      </w:r>
      <w:r w:rsidRPr="004275FD">
        <w:rPr>
          <w:rFonts w:ascii="微软雅黑" w:eastAsia="微软雅黑" w:hAnsi="微软雅黑" w:cs="微软雅黑" w:hint="eastAsia"/>
          <w:spacing w:val="7"/>
          <w:lang w:eastAsia="zh-CN"/>
        </w:rPr>
        <w:t>同比增长</w:t>
      </w:r>
      <w:r w:rsidRPr="004275FD">
        <w:rPr>
          <w:rFonts w:ascii="微软雅黑" w:eastAsia="微软雅黑" w:hAnsi="微软雅黑" w:cs="微软雅黑"/>
          <w:spacing w:val="7"/>
          <w:lang w:eastAsia="zh-CN"/>
        </w:rPr>
        <w:t>6%</w:t>
      </w:r>
      <w:r w:rsidRPr="004275FD">
        <w:rPr>
          <w:rFonts w:ascii="微软雅黑" w:eastAsia="微软雅黑" w:hAnsi="微软雅黑" w:cs="微软雅黑" w:hint="eastAsia"/>
          <w:spacing w:val="7"/>
          <w:lang w:eastAsia="zh-CN"/>
        </w:rPr>
        <w:t>，</w:t>
      </w:r>
      <w:r w:rsidRPr="004275FD">
        <w:rPr>
          <w:rFonts w:ascii="微软雅黑" w:eastAsia="微软雅黑" w:hAnsi="微软雅黑" w:cs="微软雅黑"/>
          <w:spacing w:val="7"/>
          <w:lang w:eastAsia="zh-CN"/>
        </w:rPr>
        <w:t>M1-M2</w:t>
      </w:r>
      <w:r w:rsidRPr="004275FD">
        <w:rPr>
          <w:rFonts w:ascii="微软雅黑" w:eastAsia="微软雅黑" w:hAnsi="微软雅黑" w:cs="微软雅黑" w:hint="eastAsia"/>
          <w:spacing w:val="7"/>
          <w:lang w:eastAsia="zh-CN"/>
        </w:rPr>
        <w:t>剪刀差大幅收窄，创</w:t>
      </w:r>
      <w:r w:rsidRPr="004275FD">
        <w:rPr>
          <w:rFonts w:ascii="微软雅黑" w:eastAsia="微软雅黑" w:hAnsi="微软雅黑" w:cs="微软雅黑"/>
          <w:spacing w:val="7"/>
          <w:lang w:eastAsia="zh-CN"/>
        </w:rPr>
        <w:t>2021</w:t>
      </w:r>
      <w:r w:rsidRPr="004275FD">
        <w:rPr>
          <w:rFonts w:ascii="微软雅黑" w:eastAsia="微软雅黑" w:hAnsi="微软雅黑" w:cs="微软雅黑" w:hint="eastAsia"/>
          <w:spacing w:val="7"/>
          <w:lang w:eastAsia="zh-CN"/>
        </w:rPr>
        <w:t>年</w:t>
      </w:r>
      <w:r w:rsidRPr="004275FD">
        <w:rPr>
          <w:rFonts w:ascii="微软雅黑" w:eastAsia="微软雅黑" w:hAnsi="微软雅黑" w:cs="微软雅黑"/>
          <w:spacing w:val="7"/>
          <w:lang w:eastAsia="zh-CN"/>
        </w:rPr>
        <w:t>6</w:t>
      </w:r>
      <w:r w:rsidRPr="004275FD">
        <w:rPr>
          <w:rFonts w:ascii="微软雅黑" w:eastAsia="微软雅黑" w:hAnsi="微软雅黑" w:cs="微软雅黑" w:hint="eastAsia"/>
          <w:spacing w:val="7"/>
          <w:lang w:eastAsia="zh-CN"/>
        </w:rPr>
        <w:t>月以来最低值，背后或反映出居民消费意愿的持续好转。贸易端，中美双方将于当地时间</w:t>
      </w:r>
      <w:r w:rsidRPr="004275FD">
        <w:rPr>
          <w:rFonts w:ascii="微软雅黑" w:eastAsia="微软雅黑" w:hAnsi="微软雅黑" w:cs="微软雅黑"/>
          <w:spacing w:val="7"/>
          <w:lang w:eastAsia="zh-CN"/>
        </w:rPr>
        <w:t>9</w:t>
      </w:r>
      <w:r w:rsidRPr="004275FD">
        <w:rPr>
          <w:rFonts w:ascii="微软雅黑" w:eastAsia="微软雅黑" w:hAnsi="微软雅黑" w:cs="微软雅黑" w:hint="eastAsia"/>
          <w:spacing w:val="7"/>
          <w:lang w:eastAsia="zh-CN"/>
        </w:rPr>
        <w:t>月</w:t>
      </w:r>
      <w:r w:rsidRPr="004275FD">
        <w:rPr>
          <w:rFonts w:ascii="微软雅黑" w:eastAsia="微软雅黑" w:hAnsi="微软雅黑" w:cs="微软雅黑"/>
          <w:spacing w:val="7"/>
          <w:lang w:eastAsia="zh-CN"/>
        </w:rPr>
        <w:t>14</w:t>
      </w:r>
      <w:r w:rsidRPr="004275FD">
        <w:rPr>
          <w:rFonts w:ascii="微软雅黑" w:eastAsia="微软雅黑" w:hAnsi="微软雅黑" w:cs="微软雅黑" w:hint="eastAsia"/>
          <w:spacing w:val="7"/>
          <w:lang w:eastAsia="zh-CN"/>
        </w:rPr>
        <w:t>日至</w:t>
      </w:r>
      <w:r w:rsidRPr="004275FD">
        <w:rPr>
          <w:rFonts w:ascii="微软雅黑" w:eastAsia="微软雅黑" w:hAnsi="微软雅黑" w:cs="微软雅黑"/>
          <w:spacing w:val="7"/>
          <w:lang w:eastAsia="zh-CN"/>
        </w:rPr>
        <w:t>17</w:t>
      </w:r>
      <w:r w:rsidRPr="004275FD">
        <w:rPr>
          <w:rFonts w:ascii="微软雅黑" w:eastAsia="微软雅黑" w:hAnsi="微软雅黑" w:cs="微软雅黑" w:hint="eastAsia"/>
          <w:spacing w:val="7"/>
          <w:lang w:eastAsia="zh-CN"/>
        </w:rPr>
        <w:t>日在西班牙马德里就有关经贸问题举行会谈。整体来看，当前在业绩及政策真空期下，市场进入宏观数据验证阶段，</w:t>
      </w:r>
      <w:r w:rsidRPr="004275FD">
        <w:rPr>
          <w:rFonts w:ascii="微软雅黑" w:eastAsia="微软雅黑" w:hAnsi="微软雅黑" w:cs="微软雅黑"/>
          <w:spacing w:val="7"/>
          <w:lang w:eastAsia="zh-CN"/>
        </w:rPr>
        <w:t>8</w:t>
      </w:r>
      <w:r w:rsidRPr="004275FD">
        <w:rPr>
          <w:rFonts w:ascii="微软雅黑" w:eastAsia="微软雅黑" w:hAnsi="微软雅黑" w:cs="微软雅黑" w:hint="eastAsia"/>
          <w:spacing w:val="7"/>
          <w:lang w:eastAsia="zh-CN"/>
        </w:rPr>
        <w:t>月经济数据仍然承压，房地产对固投产生明显拖累，以旧换新政策效果边际减弱也令社</w:t>
      </w:r>
      <w:r w:rsidRPr="004275FD">
        <w:rPr>
          <w:rFonts w:ascii="微软雅黑" w:eastAsia="微软雅黑" w:hAnsi="微软雅黑" w:cs="微软雅黑" w:hint="eastAsia"/>
          <w:spacing w:val="7"/>
          <w:lang w:eastAsia="zh-CN"/>
        </w:rPr>
        <w:lastRenderedPageBreak/>
        <w:t>零承压，然而此前公布的金融数据显示出居民正由超额储蓄转向增加消费，由于金融数据有一定领先效果，预计将反映在后续的经济数据中。最后，美联储降息也将为国内政策宽松提供空间。因此，股指长期仍具备上涨潜力，但经济数据不佳短期施压盘面。策略上，建议暂时观望</w:t>
      </w:r>
      <w:r w:rsidR="00F728F3" w:rsidRPr="00AE484C">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124DD66F" w:rsidR="00A10388" w:rsidRDefault="004275FD" w:rsidP="00A10388">
      <w:pPr>
        <w:spacing w:before="120" w:line="190" w:lineRule="auto"/>
        <w:ind w:right="210" w:firstLine="448"/>
        <w:jc w:val="center"/>
        <w:rPr>
          <w:rFonts w:ascii="新宋体" w:eastAsia="新宋体" w:hAnsi="新宋体"/>
          <w:lang w:eastAsia="zh-CN"/>
        </w:rPr>
      </w:pPr>
      <w:r w:rsidRPr="009A1BED">
        <w:rPr>
          <w:rFonts w:asciiTheme="minorEastAsia" w:hAnsiTheme="minorEastAsia" w:cs="Times New Roman"/>
          <w:noProof/>
        </w:rPr>
        <w:drawing>
          <wp:inline distT="0" distB="0" distL="0" distR="0" wp14:anchorId="4F281419" wp14:editId="4F97F0A0">
            <wp:extent cx="5274310" cy="1548627"/>
            <wp:effectExtent l="0" t="0" r="2540" b="0"/>
            <wp:docPr id="15" name="图片 15" descr="C:\Users\Administrator\xwechat_files\wxid_vkxlzo0vqu7s22_6f5b\temp\InputTemp\0e974863-155b-4d7a-aa62-62da28df5e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0e974863-155b-4d7a-aa62-62da28df5ef7.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48627"/>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725DF318" w14:textId="2C153DC7" w:rsidR="002760F0" w:rsidRDefault="004275FD" w:rsidP="00D372FB">
      <w:pPr>
        <w:spacing w:before="103" w:line="256" w:lineRule="auto"/>
        <w:ind w:right="210" w:firstLine="448"/>
        <w:jc w:val="both"/>
        <w:rPr>
          <w:rFonts w:ascii="微软雅黑" w:eastAsia="微软雅黑" w:hAnsi="微软雅黑" w:cs="微软雅黑"/>
          <w:spacing w:val="12"/>
          <w:lang w:eastAsia="zh-CN"/>
        </w:rPr>
      </w:pPr>
      <w:r w:rsidRPr="004275FD">
        <w:rPr>
          <w:rFonts w:ascii="微软雅黑" w:eastAsia="微软雅黑" w:hAnsi="微软雅黑" w:cs="微软雅黑" w:hint="eastAsia"/>
          <w:spacing w:val="12"/>
          <w:lang w:eastAsia="zh-CN"/>
        </w:rPr>
        <w:t>隔夜</w:t>
      </w:r>
      <w:r w:rsidRPr="004275FD">
        <w:rPr>
          <w:rFonts w:ascii="微软雅黑" w:eastAsia="微软雅黑" w:hAnsi="微软雅黑" w:cs="微软雅黑"/>
          <w:spacing w:val="12"/>
          <w:lang w:eastAsia="zh-CN"/>
        </w:rPr>
        <w:t>COMEX</w:t>
      </w:r>
      <w:r w:rsidRPr="004275FD">
        <w:rPr>
          <w:rFonts w:ascii="微软雅黑" w:eastAsia="微软雅黑" w:hAnsi="微软雅黑" w:cs="微软雅黑" w:hint="eastAsia"/>
          <w:spacing w:val="12"/>
          <w:lang w:eastAsia="zh-CN"/>
        </w:rPr>
        <w:t>铜震荡偏强，报收</w:t>
      </w:r>
      <w:r w:rsidRPr="004275FD">
        <w:rPr>
          <w:rFonts w:ascii="微软雅黑" w:eastAsia="微软雅黑" w:hAnsi="微软雅黑" w:cs="微软雅黑"/>
          <w:spacing w:val="12"/>
          <w:lang w:eastAsia="zh-CN"/>
        </w:rPr>
        <w:t>4.719</w:t>
      </w:r>
      <w:r w:rsidRPr="004275FD">
        <w:rPr>
          <w:rFonts w:ascii="微软雅黑" w:eastAsia="微软雅黑" w:hAnsi="微软雅黑" w:cs="微软雅黑" w:hint="eastAsia"/>
          <w:spacing w:val="12"/>
          <w:lang w:eastAsia="zh-CN"/>
        </w:rPr>
        <w:t>元</w:t>
      </w:r>
      <w:r w:rsidRPr="004275FD">
        <w:rPr>
          <w:rFonts w:ascii="微软雅黑" w:eastAsia="微软雅黑" w:hAnsi="微软雅黑" w:cs="微软雅黑"/>
          <w:spacing w:val="12"/>
          <w:lang w:eastAsia="zh-CN"/>
        </w:rPr>
        <w:t>/</w:t>
      </w:r>
      <w:r w:rsidRPr="004275FD">
        <w:rPr>
          <w:rFonts w:ascii="微软雅黑" w:eastAsia="微软雅黑" w:hAnsi="微软雅黑" w:cs="微软雅黑" w:hint="eastAsia"/>
          <w:spacing w:val="12"/>
          <w:lang w:eastAsia="zh-CN"/>
        </w:rPr>
        <w:t>磅，涨跌幅</w:t>
      </w:r>
      <w:r w:rsidRPr="004275FD">
        <w:rPr>
          <w:rFonts w:ascii="微软雅黑" w:eastAsia="微软雅黑" w:hAnsi="微软雅黑" w:cs="微软雅黑"/>
          <w:spacing w:val="12"/>
          <w:lang w:eastAsia="zh-CN"/>
        </w:rPr>
        <w:t>+1.44%</w:t>
      </w:r>
      <w:r w:rsidRPr="004275FD">
        <w:rPr>
          <w:rFonts w:ascii="微软雅黑" w:eastAsia="微软雅黑" w:hAnsi="微软雅黑" w:cs="微软雅黑" w:hint="eastAsia"/>
          <w:spacing w:val="12"/>
          <w:lang w:eastAsia="zh-CN"/>
        </w:rPr>
        <w:t>。国际方面，美国</w:t>
      </w:r>
      <w:r w:rsidRPr="004275FD">
        <w:rPr>
          <w:rFonts w:ascii="微软雅黑" w:eastAsia="微软雅黑" w:hAnsi="微软雅黑" w:cs="微软雅黑"/>
          <w:spacing w:val="12"/>
          <w:lang w:eastAsia="zh-CN"/>
        </w:rPr>
        <w:t>9</w:t>
      </w:r>
      <w:r w:rsidRPr="004275FD">
        <w:rPr>
          <w:rFonts w:ascii="微软雅黑" w:eastAsia="微软雅黑" w:hAnsi="微软雅黑" w:cs="微软雅黑" w:hint="eastAsia"/>
          <w:spacing w:val="12"/>
          <w:lang w:eastAsia="zh-CN"/>
        </w:rPr>
        <w:t>月纽约联储制造业指数急剧下降</w:t>
      </w:r>
      <w:r w:rsidRPr="004275FD">
        <w:rPr>
          <w:rFonts w:ascii="微软雅黑" w:eastAsia="微软雅黑" w:hAnsi="微软雅黑" w:cs="微软雅黑"/>
          <w:spacing w:val="12"/>
          <w:lang w:eastAsia="zh-CN"/>
        </w:rPr>
        <w:t>21</w:t>
      </w:r>
      <w:r w:rsidRPr="004275FD">
        <w:rPr>
          <w:rFonts w:ascii="微软雅黑" w:eastAsia="微软雅黑" w:hAnsi="微软雅黑" w:cs="微软雅黑" w:hint="eastAsia"/>
          <w:spacing w:val="12"/>
          <w:lang w:eastAsia="zh-CN"/>
        </w:rPr>
        <w:t>个点，至</w:t>
      </w:r>
      <w:r w:rsidRPr="004275FD">
        <w:rPr>
          <w:rFonts w:ascii="微软雅黑" w:eastAsia="微软雅黑" w:hAnsi="微软雅黑" w:cs="微软雅黑"/>
          <w:spacing w:val="12"/>
          <w:lang w:eastAsia="zh-CN"/>
        </w:rPr>
        <w:t>-8.7</w:t>
      </w:r>
      <w:r w:rsidRPr="004275FD">
        <w:rPr>
          <w:rFonts w:ascii="微软雅黑" w:eastAsia="微软雅黑" w:hAnsi="微软雅黑" w:cs="微软雅黑" w:hint="eastAsia"/>
          <w:spacing w:val="12"/>
          <w:lang w:eastAsia="zh-CN"/>
        </w:rPr>
        <w:t>，远低于市场预期的</w:t>
      </w:r>
      <w:r w:rsidRPr="004275FD">
        <w:rPr>
          <w:rFonts w:ascii="微软雅黑" w:eastAsia="微软雅黑" w:hAnsi="微软雅黑" w:cs="微软雅黑"/>
          <w:spacing w:val="12"/>
          <w:lang w:eastAsia="zh-CN"/>
        </w:rPr>
        <w:t>5</w:t>
      </w:r>
      <w:r w:rsidRPr="004275FD">
        <w:rPr>
          <w:rFonts w:ascii="微软雅黑" w:eastAsia="微软雅黑" w:hAnsi="微软雅黑" w:cs="微软雅黑" w:hint="eastAsia"/>
          <w:spacing w:val="12"/>
          <w:lang w:eastAsia="zh-CN"/>
        </w:rPr>
        <w:t>。新订单以及出货量指标均跌至</w:t>
      </w:r>
      <w:r w:rsidRPr="004275FD">
        <w:rPr>
          <w:rFonts w:ascii="微软雅黑" w:eastAsia="微软雅黑" w:hAnsi="微软雅黑" w:cs="微软雅黑"/>
          <w:spacing w:val="12"/>
          <w:lang w:eastAsia="zh-CN"/>
        </w:rPr>
        <w:t>2024</w:t>
      </w:r>
      <w:r w:rsidRPr="004275FD">
        <w:rPr>
          <w:rFonts w:ascii="微软雅黑" w:eastAsia="微软雅黑" w:hAnsi="微软雅黑" w:cs="微软雅黑" w:hint="eastAsia"/>
          <w:spacing w:val="12"/>
          <w:lang w:eastAsia="zh-CN"/>
        </w:rPr>
        <w:t>年</w:t>
      </w:r>
      <w:r w:rsidRPr="004275FD">
        <w:rPr>
          <w:rFonts w:ascii="微软雅黑" w:eastAsia="微软雅黑" w:hAnsi="微软雅黑" w:cs="微软雅黑"/>
          <w:spacing w:val="12"/>
          <w:lang w:eastAsia="zh-CN"/>
        </w:rPr>
        <w:t>4</w:t>
      </w:r>
      <w:r w:rsidRPr="004275FD">
        <w:rPr>
          <w:rFonts w:ascii="微软雅黑" w:eastAsia="微软雅黑" w:hAnsi="微软雅黑" w:cs="微软雅黑" w:hint="eastAsia"/>
          <w:spacing w:val="12"/>
          <w:lang w:eastAsia="zh-CN"/>
        </w:rPr>
        <w:t>月以来的最低水平。国内方面，《求是》杂志发表习近平总书记重要文章《纵深推进全国统一大市场建设》。文章强调，我国作为全球第二大消费市场，必须把全国统一大市场建设好，增强我们从容应对风险挑战的底气。文章指出，要着力整治企业低价无序竞争乱象。库存方面，截至</w:t>
      </w:r>
      <w:r w:rsidRPr="004275FD">
        <w:rPr>
          <w:rFonts w:ascii="微软雅黑" w:eastAsia="微软雅黑" w:hAnsi="微软雅黑" w:cs="微软雅黑"/>
          <w:spacing w:val="12"/>
          <w:lang w:eastAsia="zh-CN"/>
        </w:rPr>
        <w:t>9</w:t>
      </w:r>
      <w:r w:rsidRPr="004275FD">
        <w:rPr>
          <w:rFonts w:ascii="微软雅黑" w:eastAsia="微软雅黑" w:hAnsi="微软雅黑" w:cs="微软雅黑" w:hint="eastAsia"/>
          <w:spacing w:val="12"/>
          <w:lang w:eastAsia="zh-CN"/>
        </w:rPr>
        <w:t>月</w:t>
      </w:r>
      <w:r w:rsidRPr="004275FD">
        <w:rPr>
          <w:rFonts w:ascii="微软雅黑" w:eastAsia="微软雅黑" w:hAnsi="微软雅黑" w:cs="微软雅黑"/>
          <w:spacing w:val="12"/>
          <w:lang w:eastAsia="zh-CN"/>
        </w:rPr>
        <w:t>15</w:t>
      </w:r>
      <w:r w:rsidRPr="004275FD">
        <w:rPr>
          <w:rFonts w:ascii="微软雅黑" w:eastAsia="微软雅黑" w:hAnsi="微软雅黑" w:cs="微软雅黑" w:hint="eastAsia"/>
          <w:spacing w:val="12"/>
          <w:lang w:eastAsia="zh-CN"/>
        </w:rPr>
        <w:t>日，</w:t>
      </w:r>
      <w:r w:rsidRPr="004275FD">
        <w:rPr>
          <w:rFonts w:ascii="微软雅黑" w:eastAsia="微软雅黑" w:hAnsi="微软雅黑" w:cs="微软雅黑"/>
          <w:spacing w:val="12"/>
          <w:lang w:eastAsia="zh-CN"/>
        </w:rPr>
        <w:t>COMEX</w:t>
      </w:r>
      <w:r w:rsidRPr="004275FD">
        <w:rPr>
          <w:rFonts w:ascii="微软雅黑" w:eastAsia="微软雅黑" w:hAnsi="微软雅黑" w:cs="微软雅黑" w:hint="eastAsia"/>
          <w:spacing w:val="12"/>
          <w:lang w:eastAsia="zh-CN"/>
        </w:rPr>
        <w:t>铜库存为</w:t>
      </w:r>
      <w:r w:rsidRPr="004275FD">
        <w:rPr>
          <w:rFonts w:ascii="微软雅黑" w:eastAsia="微软雅黑" w:hAnsi="微软雅黑" w:cs="微软雅黑"/>
          <w:spacing w:val="12"/>
          <w:lang w:eastAsia="zh-CN"/>
        </w:rPr>
        <w:t>310487</w:t>
      </w:r>
      <w:r w:rsidRPr="004275FD">
        <w:rPr>
          <w:rFonts w:ascii="微软雅黑" w:eastAsia="微软雅黑" w:hAnsi="微软雅黑" w:cs="微软雅黑" w:hint="eastAsia"/>
          <w:spacing w:val="12"/>
          <w:lang w:eastAsia="zh-CN"/>
        </w:rPr>
        <w:t>短吨，环比</w:t>
      </w:r>
      <w:r w:rsidRPr="004275FD">
        <w:rPr>
          <w:rFonts w:ascii="微软雅黑" w:eastAsia="微软雅黑" w:hAnsi="微软雅黑" w:cs="微软雅黑"/>
          <w:spacing w:val="12"/>
          <w:lang w:eastAsia="zh-CN"/>
        </w:rPr>
        <w:t>+653</w:t>
      </w:r>
      <w:r w:rsidRPr="004275FD">
        <w:rPr>
          <w:rFonts w:ascii="微软雅黑" w:eastAsia="微软雅黑" w:hAnsi="微软雅黑" w:cs="微软雅黑" w:hint="eastAsia"/>
          <w:spacing w:val="12"/>
          <w:lang w:eastAsia="zh-CN"/>
        </w:rPr>
        <w:t>短吨；</w:t>
      </w:r>
      <w:r w:rsidRPr="004275FD">
        <w:rPr>
          <w:rFonts w:ascii="微软雅黑" w:eastAsia="微软雅黑" w:hAnsi="微软雅黑" w:cs="微软雅黑"/>
          <w:spacing w:val="12"/>
          <w:lang w:eastAsia="zh-CN"/>
        </w:rPr>
        <w:t>LME</w:t>
      </w:r>
      <w:r w:rsidRPr="004275FD">
        <w:rPr>
          <w:rFonts w:ascii="微软雅黑" w:eastAsia="微软雅黑" w:hAnsi="微软雅黑" w:cs="微软雅黑" w:hint="eastAsia"/>
          <w:spacing w:val="12"/>
          <w:lang w:eastAsia="zh-CN"/>
        </w:rPr>
        <w:t>铜库存为</w:t>
      </w:r>
      <w:r w:rsidRPr="004275FD">
        <w:rPr>
          <w:rFonts w:ascii="微软雅黑" w:eastAsia="微软雅黑" w:hAnsi="微软雅黑" w:cs="微软雅黑"/>
          <w:spacing w:val="12"/>
          <w:lang w:eastAsia="zh-CN"/>
        </w:rPr>
        <w:t>152625</w:t>
      </w:r>
      <w:r w:rsidRPr="004275FD">
        <w:rPr>
          <w:rFonts w:ascii="微软雅黑" w:eastAsia="微软雅黑" w:hAnsi="微软雅黑" w:cs="微软雅黑" w:hint="eastAsia"/>
          <w:spacing w:val="12"/>
          <w:lang w:eastAsia="zh-CN"/>
        </w:rPr>
        <w:t>吨，环比</w:t>
      </w:r>
      <w:r w:rsidRPr="004275FD">
        <w:rPr>
          <w:rFonts w:ascii="微软雅黑" w:eastAsia="微软雅黑" w:hAnsi="微软雅黑" w:cs="微软雅黑"/>
          <w:spacing w:val="12"/>
          <w:lang w:eastAsia="zh-CN"/>
        </w:rPr>
        <w:t>-1325</w:t>
      </w:r>
      <w:r w:rsidRPr="004275FD">
        <w:rPr>
          <w:rFonts w:ascii="微软雅黑" w:eastAsia="微软雅黑" w:hAnsi="微软雅黑" w:cs="微软雅黑" w:hint="eastAsia"/>
          <w:spacing w:val="12"/>
          <w:lang w:eastAsia="zh-CN"/>
        </w:rPr>
        <w:t>吨；</w:t>
      </w:r>
      <w:r w:rsidRPr="004275FD">
        <w:rPr>
          <w:rFonts w:ascii="微软雅黑" w:eastAsia="微软雅黑" w:hAnsi="微软雅黑" w:cs="微软雅黑"/>
          <w:spacing w:val="12"/>
          <w:lang w:eastAsia="zh-CN"/>
        </w:rPr>
        <w:t>SHFE</w:t>
      </w:r>
      <w:r w:rsidRPr="004275FD">
        <w:rPr>
          <w:rFonts w:ascii="微软雅黑" w:eastAsia="微软雅黑" w:hAnsi="微软雅黑" w:cs="微软雅黑" w:hint="eastAsia"/>
          <w:spacing w:val="12"/>
          <w:lang w:eastAsia="zh-CN"/>
        </w:rPr>
        <w:t>每日仓单</w:t>
      </w:r>
      <w:r w:rsidRPr="004275FD">
        <w:rPr>
          <w:rFonts w:ascii="微软雅黑" w:eastAsia="微软雅黑" w:hAnsi="微软雅黑" w:cs="微软雅黑"/>
          <w:spacing w:val="12"/>
          <w:lang w:eastAsia="zh-CN"/>
        </w:rPr>
        <w:t>30643</w:t>
      </w:r>
      <w:r w:rsidRPr="004275FD">
        <w:rPr>
          <w:rFonts w:ascii="微软雅黑" w:eastAsia="微软雅黑" w:hAnsi="微软雅黑" w:cs="微软雅黑" w:hint="eastAsia"/>
          <w:spacing w:val="12"/>
          <w:lang w:eastAsia="zh-CN"/>
        </w:rPr>
        <w:t>吨，环比</w:t>
      </w:r>
      <w:r w:rsidRPr="004275FD">
        <w:rPr>
          <w:rFonts w:ascii="微软雅黑" w:eastAsia="微软雅黑" w:hAnsi="微软雅黑" w:cs="微软雅黑"/>
          <w:spacing w:val="12"/>
          <w:lang w:eastAsia="zh-CN"/>
        </w:rPr>
        <w:t>+5083</w:t>
      </w:r>
      <w:r w:rsidRPr="004275FD">
        <w:rPr>
          <w:rFonts w:ascii="微软雅黑" w:eastAsia="微软雅黑" w:hAnsi="微软雅黑" w:cs="微软雅黑" w:hint="eastAsia"/>
          <w:spacing w:val="12"/>
          <w:lang w:eastAsia="zh-CN"/>
        </w:rPr>
        <w:t>吨。美元美债方面，美元指数日内持续走低，最终收跌</w:t>
      </w:r>
      <w:r w:rsidRPr="004275FD">
        <w:rPr>
          <w:rFonts w:ascii="微软雅黑" w:eastAsia="微软雅黑" w:hAnsi="微软雅黑" w:cs="微软雅黑"/>
          <w:spacing w:val="12"/>
          <w:lang w:eastAsia="zh-CN"/>
        </w:rPr>
        <w:t>0.28%</w:t>
      </w:r>
      <w:r w:rsidRPr="004275FD">
        <w:rPr>
          <w:rFonts w:ascii="微软雅黑" w:eastAsia="微软雅黑" w:hAnsi="微软雅黑" w:cs="微软雅黑" w:hint="eastAsia"/>
          <w:spacing w:val="12"/>
          <w:lang w:eastAsia="zh-CN"/>
        </w:rPr>
        <w:t>，报</w:t>
      </w:r>
      <w:r w:rsidRPr="004275FD">
        <w:rPr>
          <w:rFonts w:ascii="微软雅黑" w:eastAsia="微软雅黑" w:hAnsi="微软雅黑" w:cs="微软雅黑"/>
          <w:spacing w:val="12"/>
          <w:lang w:eastAsia="zh-CN"/>
        </w:rPr>
        <w:t>97.34</w:t>
      </w:r>
      <w:r w:rsidRPr="004275FD">
        <w:rPr>
          <w:rFonts w:ascii="微软雅黑" w:eastAsia="微软雅黑" w:hAnsi="微软雅黑" w:cs="微软雅黑" w:hint="eastAsia"/>
          <w:spacing w:val="12"/>
          <w:lang w:eastAsia="zh-CN"/>
        </w:rPr>
        <w:t>。基准的</w:t>
      </w:r>
      <w:r w:rsidRPr="004275FD">
        <w:rPr>
          <w:rFonts w:ascii="微软雅黑" w:eastAsia="微软雅黑" w:hAnsi="微软雅黑" w:cs="微软雅黑"/>
          <w:spacing w:val="12"/>
          <w:lang w:eastAsia="zh-CN"/>
        </w:rPr>
        <w:t>10</w:t>
      </w:r>
      <w:r w:rsidRPr="004275FD">
        <w:rPr>
          <w:rFonts w:ascii="微软雅黑" w:eastAsia="微软雅黑" w:hAnsi="微软雅黑" w:cs="微软雅黑" w:hint="eastAsia"/>
          <w:spacing w:val="12"/>
          <w:lang w:eastAsia="zh-CN"/>
        </w:rPr>
        <w:t>年期美债收益率收报</w:t>
      </w:r>
      <w:r w:rsidRPr="004275FD">
        <w:rPr>
          <w:rFonts w:ascii="微软雅黑" w:eastAsia="微软雅黑" w:hAnsi="微软雅黑" w:cs="微软雅黑"/>
          <w:spacing w:val="12"/>
          <w:lang w:eastAsia="zh-CN"/>
        </w:rPr>
        <w:t>4.0440%</w:t>
      </w:r>
      <w:r w:rsidRPr="004275FD">
        <w:rPr>
          <w:rFonts w:ascii="微软雅黑" w:eastAsia="微软雅黑" w:hAnsi="微软雅黑" w:cs="微软雅黑" w:hint="eastAsia"/>
          <w:spacing w:val="12"/>
          <w:lang w:eastAsia="zh-CN"/>
        </w:rPr>
        <w:t>，</w:t>
      </w:r>
      <w:r w:rsidRPr="004275FD">
        <w:rPr>
          <w:rFonts w:ascii="微软雅黑" w:eastAsia="微软雅黑" w:hAnsi="微软雅黑" w:cs="微软雅黑"/>
          <w:spacing w:val="12"/>
          <w:lang w:eastAsia="zh-CN"/>
        </w:rPr>
        <w:t>2</w:t>
      </w:r>
      <w:r w:rsidRPr="004275FD">
        <w:rPr>
          <w:rFonts w:ascii="微软雅黑" w:eastAsia="微软雅黑" w:hAnsi="微软雅黑" w:cs="微软雅黑" w:hint="eastAsia"/>
          <w:spacing w:val="12"/>
          <w:lang w:eastAsia="zh-CN"/>
        </w:rPr>
        <w:t>年期美债收益率收报</w:t>
      </w:r>
      <w:r w:rsidRPr="004275FD">
        <w:rPr>
          <w:rFonts w:ascii="微软雅黑" w:eastAsia="微软雅黑" w:hAnsi="微软雅黑" w:cs="微软雅黑"/>
          <w:spacing w:val="12"/>
          <w:lang w:eastAsia="zh-CN"/>
        </w:rPr>
        <w:t>3.5450%</w:t>
      </w:r>
      <w:r w:rsidRPr="004275FD">
        <w:rPr>
          <w:rFonts w:ascii="微软雅黑" w:eastAsia="微软雅黑" w:hAnsi="微软雅黑" w:cs="微软雅黑" w:hint="eastAsia"/>
          <w:spacing w:val="12"/>
          <w:lang w:eastAsia="zh-CN"/>
        </w:rPr>
        <w:t>。操作建议，纽铜主力合约轻仓逢低短多交易，仅供参考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6ED23893" w:rsidR="00A02266" w:rsidRDefault="004275FD" w:rsidP="006B6996">
      <w:pPr>
        <w:spacing w:before="103" w:line="256" w:lineRule="auto"/>
        <w:ind w:right="210"/>
        <w:jc w:val="center"/>
      </w:pPr>
      <w:r>
        <w:rPr>
          <w:noProof/>
        </w:rPr>
        <w:drawing>
          <wp:inline distT="0" distB="0" distL="0" distR="0" wp14:anchorId="11D14B27" wp14:editId="253CD270">
            <wp:extent cx="5274310" cy="287909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58C2530D" w14:textId="65CB5D84" w:rsidR="00A10388" w:rsidRDefault="004275FD" w:rsidP="00B00DB4">
      <w:pPr>
        <w:spacing w:before="103" w:line="256" w:lineRule="auto"/>
        <w:ind w:right="210" w:firstLine="468"/>
        <w:jc w:val="both"/>
        <w:rPr>
          <w:rFonts w:ascii="微软雅黑" w:eastAsia="微软雅黑" w:hAnsi="微软雅黑" w:cs="微软雅黑"/>
          <w:spacing w:val="12"/>
          <w:lang w:eastAsia="zh-CN"/>
        </w:rPr>
      </w:pPr>
      <w:r w:rsidRPr="004275FD">
        <w:rPr>
          <w:rFonts w:ascii="微软雅黑" w:eastAsia="微软雅黑" w:hAnsi="微软雅黑" w:cs="微软雅黑" w:hint="eastAsia"/>
          <w:spacing w:val="12"/>
          <w:lang w:eastAsia="zh-CN"/>
        </w:rPr>
        <w:t>隔夜，国际贵金属期货普遍收涨，</w:t>
      </w:r>
      <w:r w:rsidRPr="004275FD">
        <w:rPr>
          <w:rFonts w:ascii="微软雅黑" w:eastAsia="微软雅黑" w:hAnsi="微软雅黑" w:cs="微软雅黑"/>
          <w:spacing w:val="12"/>
          <w:lang w:eastAsia="zh-CN"/>
        </w:rPr>
        <w:t>COMEX</w:t>
      </w:r>
      <w:r w:rsidRPr="004275FD">
        <w:rPr>
          <w:rFonts w:ascii="微软雅黑" w:eastAsia="微软雅黑" w:hAnsi="微软雅黑" w:cs="微软雅黑" w:hint="eastAsia"/>
          <w:spacing w:val="12"/>
          <w:lang w:eastAsia="zh-CN"/>
        </w:rPr>
        <w:t>黄金期货涨</w:t>
      </w:r>
      <w:r w:rsidRPr="004275FD">
        <w:rPr>
          <w:rFonts w:ascii="微软雅黑" w:eastAsia="微软雅黑" w:hAnsi="微软雅黑" w:cs="微软雅黑"/>
          <w:spacing w:val="12"/>
          <w:lang w:eastAsia="zh-CN"/>
        </w:rPr>
        <w:t>0.90%</w:t>
      </w:r>
      <w:r w:rsidRPr="004275FD">
        <w:rPr>
          <w:rFonts w:ascii="微软雅黑" w:eastAsia="微软雅黑" w:hAnsi="微软雅黑" w:cs="微软雅黑" w:hint="eastAsia"/>
          <w:spacing w:val="12"/>
          <w:lang w:eastAsia="zh-CN"/>
        </w:rPr>
        <w:t>报</w:t>
      </w:r>
      <w:r w:rsidRPr="004275FD">
        <w:rPr>
          <w:rFonts w:ascii="微软雅黑" w:eastAsia="微软雅黑" w:hAnsi="微软雅黑" w:cs="微软雅黑"/>
          <w:spacing w:val="12"/>
          <w:lang w:eastAsia="zh-CN"/>
        </w:rPr>
        <w:t>3719.50</w:t>
      </w:r>
      <w:r w:rsidRPr="004275FD">
        <w:rPr>
          <w:rFonts w:ascii="微软雅黑" w:eastAsia="微软雅黑" w:hAnsi="微软雅黑" w:cs="微软雅黑" w:hint="eastAsia"/>
          <w:spacing w:val="12"/>
          <w:lang w:eastAsia="zh-CN"/>
        </w:rPr>
        <w:t>美元</w:t>
      </w:r>
      <w:r w:rsidRPr="004275FD">
        <w:rPr>
          <w:rFonts w:ascii="微软雅黑" w:eastAsia="微软雅黑" w:hAnsi="微软雅黑" w:cs="微软雅黑"/>
          <w:spacing w:val="12"/>
          <w:lang w:eastAsia="zh-CN"/>
        </w:rPr>
        <w:t>/</w:t>
      </w:r>
      <w:r w:rsidRPr="004275FD">
        <w:rPr>
          <w:rFonts w:ascii="微软雅黑" w:eastAsia="微软雅黑" w:hAnsi="微软雅黑" w:cs="微软雅黑" w:hint="eastAsia"/>
          <w:spacing w:val="12"/>
          <w:lang w:eastAsia="zh-CN"/>
        </w:rPr>
        <w:t>盎司，</w:t>
      </w:r>
      <w:r w:rsidRPr="004275FD">
        <w:rPr>
          <w:rFonts w:ascii="微软雅黑" w:eastAsia="微软雅黑" w:hAnsi="微软雅黑" w:cs="微软雅黑"/>
          <w:spacing w:val="12"/>
          <w:lang w:eastAsia="zh-CN"/>
        </w:rPr>
        <w:t>COMEX</w:t>
      </w:r>
      <w:r w:rsidRPr="004275FD">
        <w:rPr>
          <w:rFonts w:ascii="微软雅黑" w:eastAsia="微软雅黑" w:hAnsi="微软雅黑" w:cs="微软雅黑" w:hint="eastAsia"/>
          <w:spacing w:val="12"/>
          <w:lang w:eastAsia="zh-CN"/>
        </w:rPr>
        <w:t>白银期货涨</w:t>
      </w:r>
      <w:r w:rsidRPr="004275FD">
        <w:rPr>
          <w:rFonts w:ascii="微软雅黑" w:eastAsia="微软雅黑" w:hAnsi="微软雅黑" w:cs="微软雅黑"/>
          <w:spacing w:val="12"/>
          <w:lang w:eastAsia="zh-CN"/>
        </w:rPr>
        <w:t>0.84%</w:t>
      </w:r>
      <w:r w:rsidRPr="004275FD">
        <w:rPr>
          <w:rFonts w:ascii="微软雅黑" w:eastAsia="微软雅黑" w:hAnsi="微软雅黑" w:cs="微软雅黑" w:hint="eastAsia"/>
          <w:spacing w:val="12"/>
          <w:lang w:eastAsia="zh-CN"/>
        </w:rPr>
        <w:t>报</w:t>
      </w:r>
      <w:r w:rsidRPr="004275FD">
        <w:rPr>
          <w:rFonts w:ascii="微软雅黑" w:eastAsia="微软雅黑" w:hAnsi="微软雅黑" w:cs="微软雅黑"/>
          <w:spacing w:val="12"/>
          <w:lang w:eastAsia="zh-CN"/>
        </w:rPr>
        <w:t>43.19</w:t>
      </w:r>
      <w:r w:rsidRPr="004275FD">
        <w:rPr>
          <w:rFonts w:ascii="微软雅黑" w:eastAsia="微软雅黑" w:hAnsi="微软雅黑" w:cs="微软雅黑" w:hint="eastAsia"/>
          <w:spacing w:val="12"/>
          <w:lang w:eastAsia="zh-CN"/>
        </w:rPr>
        <w:t>美元</w:t>
      </w:r>
      <w:r w:rsidRPr="004275FD">
        <w:rPr>
          <w:rFonts w:ascii="微软雅黑" w:eastAsia="微软雅黑" w:hAnsi="微软雅黑" w:cs="微软雅黑"/>
          <w:spacing w:val="12"/>
          <w:lang w:eastAsia="zh-CN"/>
        </w:rPr>
        <w:t>/</w:t>
      </w:r>
      <w:r w:rsidRPr="004275FD">
        <w:rPr>
          <w:rFonts w:ascii="微软雅黑" w:eastAsia="微软雅黑" w:hAnsi="微软雅黑" w:cs="微软雅黑" w:hint="eastAsia"/>
          <w:spacing w:val="12"/>
          <w:lang w:eastAsia="zh-CN"/>
        </w:rPr>
        <w:t>盎司，续创历史新高，</w:t>
      </w:r>
      <w:r w:rsidRPr="004275FD">
        <w:rPr>
          <w:rFonts w:ascii="微软雅黑" w:eastAsia="微软雅黑" w:hAnsi="微软雅黑" w:cs="微软雅黑"/>
          <w:spacing w:val="12"/>
          <w:lang w:eastAsia="zh-CN"/>
        </w:rPr>
        <w:t>SHFE</w:t>
      </w:r>
      <w:r w:rsidRPr="004275FD">
        <w:rPr>
          <w:rFonts w:ascii="微软雅黑" w:eastAsia="微软雅黑" w:hAnsi="微软雅黑" w:cs="微软雅黑" w:hint="eastAsia"/>
          <w:spacing w:val="12"/>
          <w:lang w:eastAsia="zh-CN"/>
        </w:rPr>
        <w:t>沪金沪银主力合约维持跟涨美国</w:t>
      </w:r>
      <w:r w:rsidRPr="004275FD">
        <w:rPr>
          <w:rFonts w:ascii="微软雅黑" w:eastAsia="微软雅黑" w:hAnsi="微软雅黑" w:cs="微软雅黑"/>
          <w:spacing w:val="12"/>
          <w:lang w:eastAsia="zh-CN"/>
        </w:rPr>
        <w:t>9</w:t>
      </w:r>
      <w:r w:rsidRPr="004275FD">
        <w:rPr>
          <w:rFonts w:ascii="微软雅黑" w:eastAsia="微软雅黑" w:hAnsi="微软雅黑" w:cs="微软雅黑" w:hint="eastAsia"/>
          <w:spacing w:val="12"/>
          <w:lang w:eastAsia="zh-CN"/>
        </w:rPr>
        <w:t>月纽约联储制造业指数急剧下降</w:t>
      </w:r>
      <w:r w:rsidRPr="004275FD">
        <w:rPr>
          <w:rFonts w:ascii="微软雅黑" w:eastAsia="微软雅黑" w:hAnsi="微软雅黑" w:cs="微软雅黑"/>
          <w:spacing w:val="12"/>
          <w:lang w:eastAsia="zh-CN"/>
        </w:rPr>
        <w:t>21</w:t>
      </w:r>
      <w:r w:rsidRPr="004275FD">
        <w:rPr>
          <w:rFonts w:ascii="微软雅黑" w:eastAsia="微软雅黑" w:hAnsi="微软雅黑" w:cs="微软雅黑" w:hint="eastAsia"/>
          <w:spacing w:val="12"/>
          <w:lang w:eastAsia="zh-CN"/>
        </w:rPr>
        <w:t>个点，远低于市场预期。新订单以及出货量指标均跌至</w:t>
      </w:r>
      <w:r w:rsidRPr="004275FD">
        <w:rPr>
          <w:rFonts w:ascii="微软雅黑" w:eastAsia="微软雅黑" w:hAnsi="微软雅黑" w:cs="微软雅黑"/>
          <w:spacing w:val="12"/>
          <w:lang w:eastAsia="zh-CN"/>
        </w:rPr>
        <w:t>2024</w:t>
      </w:r>
      <w:r w:rsidRPr="004275FD">
        <w:rPr>
          <w:rFonts w:ascii="微软雅黑" w:eastAsia="微软雅黑" w:hAnsi="微软雅黑" w:cs="微软雅黑" w:hint="eastAsia"/>
          <w:spacing w:val="12"/>
          <w:lang w:eastAsia="zh-CN"/>
        </w:rPr>
        <w:t>年</w:t>
      </w:r>
      <w:r w:rsidRPr="004275FD">
        <w:rPr>
          <w:rFonts w:ascii="微软雅黑" w:eastAsia="微软雅黑" w:hAnsi="微软雅黑" w:cs="微软雅黑"/>
          <w:spacing w:val="12"/>
          <w:lang w:eastAsia="zh-CN"/>
        </w:rPr>
        <w:t>4</w:t>
      </w:r>
      <w:r w:rsidRPr="004275FD">
        <w:rPr>
          <w:rFonts w:ascii="微软雅黑" w:eastAsia="微软雅黑" w:hAnsi="微软雅黑" w:cs="微软雅黑" w:hint="eastAsia"/>
          <w:spacing w:val="12"/>
          <w:lang w:eastAsia="zh-CN"/>
        </w:rPr>
        <w:t>月以来的最低水平。近期海内外贵金属市场延续震荡偏强走势，偏软美国经济数据支撑联储</w:t>
      </w:r>
      <w:r w:rsidRPr="004275FD">
        <w:rPr>
          <w:rFonts w:ascii="微软雅黑" w:eastAsia="微软雅黑" w:hAnsi="微软雅黑" w:cs="微软雅黑"/>
          <w:spacing w:val="12"/>
          <w:lang w:eastAsia="zh-CN"/>
        </w:rPr>
        <w:t>9</w:t>
      </w:r>
      <w:r w:rsidRPr="004275FD">
        <w:rPr>
          <w:rFonts w:ascii="微软雅黑" w:eastAsia="微软雅黑" w:hAnsi="微软雅黑" w:cs="微软雅黑" w:hint="eastAsia"/>
          <w:spacing w:val="12"/>
          <w:lang w:eastAsia="zh-CN"/>
        </w:rPr>
        <w:t>月降息预期，市场交易情绪高度乐观。美国</w:t>
      </w:r>
      <w:r w:rsidRPr="004275FD">
        <w:rPr>
          <w:rFonts w:ascii="微软雅黑" w:eastAsia="微软雅黑" w:hAnsi="微软雅黑" w:cs="微软雅黑"/>
          <w:spacing w:val="12"/>
          <w:lang w:eastAsia="zh-CN"/>
        </w:rPr>
        <w:t>8</w:t>
      </w:r>
      <w:r w:rsidRPr="004275FD">
        <w:rPr>
          <w:rFonts w:ascii="微软雅黑" w:eastAsia="微软雅黑" w:hAnsi="微软雅黑" w:cs="微软雅黑" w:hint="eastAsia"/>
          <w:spacing w:val="12"/>
          <w:lang w:eastAsia="zh-CN"/>
        </w:rPr>
        <w:t>月整体</w:t>
      </w:r>
      <w:r w:rsidRPr="004275FD">
        <w:rPr>
          <w:rFonts w:ascii="微软雅黑" w:eastAsia="微软雅黑" w:hAnsi="微软雅黑" w:cs="微软雅黑"/>
          <w:spacing w:val="12"/>
          <w:lang w:eastAsia="zh-CN"/>
        </w:rPr>
        <w:t>CPI</w:t>
      </w:r>
      <w:r w:rsidRPr="004275FD">
        <w:rPr>
          <w:rFonts w:ascii="微软雅黑" w:eastAsia="微软雅黑" w:hAnsi="微软雅黑" w:cs="微软雅黑" w:hint="eastAsia"/>
          <w:spacing w:val="12"/>
          <w:lang w:eastAsia="zh-CN"/>
        </w:rPr>
        <w:t>和核心</w:t>
      </w:r>
      <w:r w:rsidRPr="004275FD">
        <w:rPr>
          <w:rFonts w:ascii="微软雅黑" w:eastAsia="微软雅黑" w:hAnsi="微软雅黑" w:cs="微软雅黑"/>
          <w:spacing w:val="12"/>
          <w:lang w:eastAsia="zh-CN"/>
        </w:rPr>
        <w:t>CPI</w:t>
      </w:r>
      <w:r w:rsidRPr="004275FD">
        <w:rPr>
          <w:rFonts w:ascii="微软雅黑" w:eastAsia="微软雅黑" w:hAnsi="微软雅黑" w:cs="微软雅黑" w:hint="eastAsia"/>
          <w:spacing w:val="12"/>
          <w:lang w:eastAsia="zh-CN"/>
        </w:rPr>
        <w:t>同比增速均符合市场预期，消费者物价温和抬升，缓解市场对于通胀大幅反弹的担忧，支持</w:t>
      </w:r>
      <w:r w:rsidRPr="004275FD">
        <w:rPr>
          <w:rFonts w:ascii="微软雅黑" w:eastAsia="微软雅黑" w:hAnsi="微软雅黑" w:cs="微软雅黑"/>
          <w:spacing w:val="12"/>
          <w:lang w:eastAsia="zh-CN"/>
        </w:rPr>
        <w:t>9</w:t>
      </w:r>
      <w:r w:rsidRPr="004275FD">
        <w:rPr>
          <w:rFonts w:ascii="微软雅黑" w:eastAsia="微软雅黑" w:hAnsi="微软雅黑" w:cs="微软雅黑" w:hint="eastAsia"/>
          <w:spacing w:val="12"/>
          <w:lang w:eastAsia="zh-CN"/>
        </w:rPr>
        <w:t>月降息决策。此前美联储主席鲍威尔在杰克逊霍尔会议中指出，当物价稳定与充分就业两大目标出现冲突时，政策将更侧重于偏离目标更远的一方。当前就业放缓所带来的下行风险，已在很大程度上超越了通胀的上行风险，所以当前温和抬升的通胀水平不足以改变九月</w:t>
      </w:r>
      <w:r w:rsidRPr="004275FD">
        <w:rPr>
          <w:rFonts w:ascii="微软雅黑" w:eastAsia="微软雅黑" w:hAnsi="微软雅黑" w:cs="微软雅黑"/>
          <w:spacing w:val="12"/>
          <w:lang w:eastAsia="zh-CN"/>
        </w:rPr>
        <w:t>FOMC</w:t>
      </w:r>
      <w:r w:rsidRPr="004275FD">
        <w:rPr>
          <w:rFonts w:ascii="微软雅黑" w:eastAsia="微软雅黑" w:hAnsi="微软雅黑" w:cs="微软雅黑" w:hint="eastAsia"/>
          <w:spacing w:val="12"/>
          <w:lang w:eastAsia="zh-CN"/>
        </w:rPr>
        <w:t>开启降息周期的宽松路径，宽松预期持续提振贵金属市场交易情绪。美国总统特朗普再次发文批评美联储主席鲍威尔，并敦促立即大幅降息，为金价提供避险支撑。短期来看，贵金属市场关键支撑位买盘需求仍较为强劲，市场乐观交易情绪或延续至下周美联储议息会议，但考虑到降息预期已较为充分反映在当前的金银期价中，观点维持谨慎偏多，注意市场充分消化降息预期后的回调压力，波段交易为主。</w:t>
      </w:r>
      <w:r w:rsidRPr="004275FD">
        <w:rPr>
          <w:rFonts w:ascii="微软雅黑" w:eastAsia="微软雅黑" w:hAnsi="微软雅黑" w:cs="微软雅黑"/>
          <w:spacing w:val="12"/>
          <w:lang w:eastAsia="zh-CN"/>
        </w:rPr>
        <w:t>COMEX</w:t>
      </w:r>
      <w:r w:rsidRPr="004275FD">
        <w:rPr>
          <w:rFonts w:ascii="微软雅黑" w:eastAsia="微软雅黑" w:hAnsi="微软雅黑" w:cs="微软雅黑" w:hint="eastAsia"/>
          <w:spacing w:val="12"/>
          <w:lang w:eastAsia="zh-CN"/>
        </w:rPr>
        <w:t>黄金</w:t>
      </w:r>
      <w:r w:rsidRPr="004275FD">
        <w:rPr>
          <w:rFonts w:ascii="微软雅黑" w:eastAsia="微软雅黑" w:hAnsi="微软雅黑" w:cs="微软雅黑"/>
          <w:spacing w:val="12"/>
          <w:lang w:eastAsia="zh-CN"/>
        </w:rPr>
        <w:t>2512</w:t>
      </w:r>
      <w:r w:rsidRPr="004275FD">
        <w:rPr>
          <w:rFonts w:ascii="微软雅黑" w:eastAsia="微软雅黑" w:hAnsi="微软雅黑" w:cs="微软雅黑" w:hint="eastAsia"/>
          <w:spacing w:val="12"/>
          <w:lang w:eastAsia="zh-CN"/>
        </w:rPr>
        <w:t>合约关注区间：</w:t>
      </w:r>
      <w:r w:rsidRPr="004275FD">
        <w:rPr>
          <w:rFonts w:ascii="微软雅黑" w:eastAsia="微软雅黑" w:hAnsi="微软雅黑" w:cs="微软雅黑"/>
          <w:spacing w:val="12"/>
          <w:lang w:eastAsia="zh-CN"/>
        </w:rPr>
        <w:t>3650-3750</w:t>
      </w:r>
      <w:r w:rsidRPr="004275FD">
        <w:rPr>
          <w:rFonts w:ascii="微软雅黑" w:eastAsia="微软雅黑" w:hAnsi="微软雅黑" w:cs="微软雅黑" w:hint="eastAsia"/>
          <w:spacing w:val="12"/>
          <w:lang w:eastAsia="zh-CN"/>
        </w:rPr>
        <w:t>美元</w:t>
      </w:r>
      <w:r w:rsidRPr="004275FD">
        <w:rPr>
          <w:rFonts w:ascii="微软雅黑" w:eastAsia="微软雅黑" w:hAnsi="微软雅黑" w:cs="微软雅黑"/>
          <w:spacing w:val="12"/>
          <w:lang w:eastAsia="zh-CN"/>
        </w:rPr>
        <w:t>/</w:t>
      </w:r>
      <w:r w:rsidRPr="004275FD">
        <w:rPr>
          <w:rFonts w:ascii="微软雅黑" w:eastAsia="微软雅黑" w:hAnsi="微软雅黑" w:cs="微软雅黑" w:hint="eastAsia"/>
          <w:spacing w:val="12"/>
          <w:lang w:eastAsia="zh-CN"/>
        </w:rPr>
        <w:t>盎司；</w:t>
      </w:r>
      <w:r w:rsidRPr="004275FD">
        <w:rPr>
          <w:rFonts w:ascii="微软雅黑" w:eastAsia="微软雅黑" w:hAnsi="微软雅黑" w:cs="微软雅黑"/>
          <w:spacing w:val="12"/>
          <w:lang w:eastAsia="zh-CN"/>
        </w:rPr>
        <w:t>COMEX</w:t>
      </w:r>
      <w:r w:rsidRPr="004275FD">
        <w:rPr>
          <w:rFonts w:ascii="微软雅黑" w:eastAsia="微软雅黑" w:hAnsi="微软雅黑" w:cs="微软雅黑" w:hint="eastAsia"/>
          <w:spacing w:val="12"/>
          <w:lang w:eastAsia="zh-CN"/>
        </w:rPr>
        <w:t>白银</w:t>
      </w:r>
      <w:r w:rsidRPr="004275FD">
        <w:rPr>
          <w:rFonts w:ascii="微软雅黑" w:eastAsia="微软雅黑" w:hAnsi="微软雅黑" w:cs="微软雅黑"/>
          <w:spacing w:val="12"/>
          <w:lang w:eastAsia="zh-CN"/>
        </w:rPr>
        <w:t>2512</w:t>
      </w:r>
      <w:r w:rsidRPr="004275FD">
        <w:rPr>
          <w:rFonts w:ascii="微软雅黑" w:eastAsia="微软雅黑" w:hAnsi="微软雅黑" w:cs="微软雅黑" w:hint="eastAsia"/>
          <w:spacing w:val="12"/>
          <w:lang w:eastAsia="zh-CN"/>
        </w:rPr>
        <w:t>合约关注区间：</w:t>
      </w:r>
      <w:r w:rsidRPr="004275FD">
        <w:rPr>
          <w:rFonts w:ascii="微软雅黑" w:eastAsia="微软雅黑" w:hAnsi="微软雅黑" w:cs="微软雅黑"/>
          <w:spacing w:val="12"/>
          <w:lang w:eastAsia="zh-CN"/>
        </w:rPr>
        <w:t>42-43.5</w:t>
      </w:r>
      <w:r w:rsidRPr="004275FD">
        <w:rPr>
          <w:rFonts w:ascii="微软雅黑" w:eastAsia="微软雅黑" w:hAnsi="微软雅黑" w:cs="微软雅黑" w:hint="eastAsia"/>
          <w:spacing w:val="12"/>
          <w:lang w:eastAsia="zh-CN"/>
        </w:rPr>
        <w:t>美元</w:t>
      </w:r>
      <w:r w:rsidRPr="004275FD">
        <w:rPr>
          <w:rFonts w:ascii="微软雅黑" w:eastAsia="微软雅黑" w:hAnsi="微软雅黑" w:cs="微软雅黑"/>
          <w:spacing w:val="12"/>
          <w:lang w:eastAsia="zh-CN"/>
        </w:rPr>
        <w:t>/</w:t>
      </w:r>
      <w:r w:rsidRPr="004275FD">
        <w:rPr>
          <w:rFonts w:ascii="微软雅黑" w:eastAsia="微软雅黑" w:hAnsi="微软雅黑" w:cs="微软雅黑" w:hint="eastAsia"/>
          <w:spacing w:val="12"/>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4E26C9B2" w:rsidR="007A477E" w:rsidRDefault="004275FD"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drawing>
          <wp:inline distT="0" distB="0" distL="0" distR="0" wp14:anchorId="5A7820F9" wp14:editId="40B3D608">
            <wp:extent cx="4755515" cy="206057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5515" cy="2060575"/>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71DA44B3" w14:textId="77777777" w:rsidR="004275FD" w:rsidRPr="004275FD" w:rsidRDefault="004275FD" w:rsidP="004275FD">
      <w:pPr>
        <w:spacing w:before="103" w:line="256" w:lineRule="auto"/>
        <w:ind w:right="210" w:firstLine="468"/>
        <w:jc w:val="both"/>
        <w:rPr>
          <w:rFonts w:ascii="微软雅黑" w:eastAsia="微软雅黑" w:hAnsi="微软雅黑" w:cs="微软雅黑"/>
          <w:noProof/>
          <w:spacing w:val="7"/>
          <w:lang w:eastAsia="zh-CN"/>
        </w:rPr>
      </w:pPr>
      <w:r w:rsidRPr="004275FD">
        <w:rPr>
          <w:rFonts w:ascii="微软雅黑" w:eastAsia="微软雅黑" w:hAnsi="微软雅黑" w:cs="微软雅黑" w:hint="eastAsia"/>
          <w:noProof/>
          <w:spacing w:val="7"/>
          <w:lang w:eastAsia="zh-CN"/>
        </w:rPr>
        <w:t>洲际交易所</w:t>
      </w:r>
      <w:r w:rsidRPr="004275FD">
        <w:rPr>
          <w:rFonts w:ascii="微软雅黑" w:eastAsia="微软雅黑" w:hAnsi="微软雅黑" w:cs="微软雅黑"/>
          <w:noProof/>
          <w:spacing w:val="7"/>
          <w:lang w:eastAsia="zh-CN"/>
        </w:rPr>
        <w:t>(ICE)</w:t>
      </w:r>
      <w:r w:rsidRPr="004275FD">
        <w:rPr>
          <w:rFonts w:ascii="微软雅黑" w:eastAsia="微软雅黑" w:hAnsi="微软雅黑" w:cs="微软雅黑" w:hint="eastAsia"/>
          <w:noProof/>
          <w:spacing w:val="7"/>
          <w:lang w:eastAsia="zh-CN"/>
        </w:rPr>
        <w:t>原糖期货周一收高，但涨势受限于供应充足前景。</w:t>
      </w:r>
      <w:r w:rsidRPr="004275FD">
        <w:rPr>
          <w:rFonts w:ascii="微软雅黑" w:eastAsia="微软雅黑" w:hAnsi="微软雅黑" w:cs="微软雅黑"/>
          <w:noProof/>
          <w:spacing w:val="7"/>
          <w:lang w:eastAsia="zh-CN"/>
        </w:rPr>
        <w:t>ICE</w:t>
      </w:r>
      <w:r w:rsidRPr="004275FD">
        <w:rPr>
          <w:rFonts w:ascii="微软雅黑" w:eastAsia="微软雅黑" w:hAnsi="微软雅黑" w:cs="微软雅黑" w:hint="eastAsia"/>
          <w:noProof/>
          <w:spacing w:val="7"/>
          <w:lang w:eastAsia="zh-CN"/>
        </w:rPr>
        <w:t>交投最活跃的</w:t>
      </w:r>
      <w:r w:rsidRPr="004275FD">
        <w:rPr>
          <w:rFonts w:ascii="微软雅黑" w:eastAsia="微软雅黑" w:hAnsi="微软雅黑" w:cs="微软雅黑"/>
          <w:noProof/>
          <w:spacing w:val="7"/>
          <w:lang w:eastAsia="zh-CN"/>
        </w:rPr>
        <w:t>10</w:t>
      </w:r>
      <w:r w:rsidRPr="004275FD">
        <w:rPr>
          <w:rFonts w:ascii="微软雅黑" w:eastAsia="微软雅黑" w:hAnsi="微软雅黑" w:cs="微软雅黑" w:hint="eastAsia"/>
          <w:noProof/>
          <w:spacing w:val="7"/>
          <w:lang w:eastAsia="zh-CN"/>
        </w:rPr>
        <w:t>月原糖期货收涨</w:t>
      </w:r>
      <w:r w:rsidRPr="004275FD">
        <w:rPr>
          <w:rFonts w:ascii="微软雅黑" w:eastAsia="微软雅黑" w:hAnsi="微软雅黑" w:cs="微软雅黑"/>
          <w:noProof/>
          <w:spacing w:val="7"/>
          <w:lang w:eastAsia="zh-CN"/>
        </w:rPr>
        <w:t>0.21</w:t>
      </w:r>
      <w:r w:rsidRPr="004275FD">
        <w:rPr>
          <w:rFonts w:ascii="微软雅黑" w:eastAsia="微软雅黑" w:hAnsi="微软雅黑" w:cs="微软雅黑" w:hint="eastAsia"/>
          <w:noProof/>
          <w:spacing w:val="7"/>
          <w:lang w:eastAsia="zh-CN"/>
        </w:rPr>
        <w:t>美分，或</w:t>
      </w:r>
      <w:r w:rsidRPr="004275FD">
        <w:rPr>
          <w:rFonts w:ascii="微软雅黑" w:eastAsia="微软雅黑" w:hAnsi="微软雅黑" w:cs="微软雅黑"/>
          <w:noProof/>
          <w:spacing w:val="7"/>
          <w:lang w:eastAsia="zh-CN"/>
        </w:rPr>
        <w:t>1.30%</w:t>
      </w:r>
      <w:r w:rsidRPr="004275FD">
        <w:rPr>
          <w:rFonts w:ascii="微软雅黑" w:eastAsia="微软雅黑" w:hAnsi="微软雅黑" w:cs="微软雅黑" w:hint="eastAsia"/>
          <w:noProof/>
          <w:spacing w:val="7"/>
          <w:lang w:eastAsia="zh-CN"/>
        </w:rPr>
        <w:t>，结算价报每磅</w:t>
      </w:r>
      <w:r w:rsidRPr="004275FD">
        <w:rPr>
          <w:rFonts w:ascii="微软雅黑" w:eastAsia="微软雅黑" w:hAnsi="微软雅黑" w:cs="微软雅黑"/>
          <w:noProof/>
          <w:spacing w:val="7"/>
          <w:lang w:eastAsia="zh-CN"/>
        </w:rPr>
        <w:t>16.0</w:t>
      </w:r>
      <w:r w:rsidRPr="004275FD">
        <w:rPr>
          <w:rFonts w:ascii="微软雅黑" w:eastAsia="微软雅黑" w:hAnsi="微软雅黑" w:cs="微软雅黑" w:hint="eastAsia"/>
          <w:noProof/>
          <w:spacing w:val="7"/>
          <w:lang w:eastAsia="zh-CN"/>
        </w:rPr>
        <w:t>美分。</w:t>
      </w:r>
    </w:p>
    <w:p w14:paraId="5D8A68E2" w14:textId="77777777" w:rsidR="004275FD" w:rsidRPr="004275FD" w:rsidRDefault="004275FD" w:rsidP="004275FD">
      <w:pPr>
        <w:spacing w:before="103" w:line="256" w:lineRule="auto"/>
        <w:ind w:right="210" w:firstLine="468"/>
        <w:jc w:val="both"/>
        <w:rPr>
          <w:rFonts w:ascii="微软雅黑" w:eastAsia="微软雅黑" w:hAnsi="微软雅黑" w:cs="微软雅黑"/>
          <w:noProof/>
          <w:spacing w:val="7"/>
          <w:lang w:eastAsia="zh-CN"/>
        </w:rPr>
      </w:pPr>
      <w:r w:rsidRPr="004275FD">
        <w:rPr>
          <w:rFonts w:ascii="微软雅黑" w:eastAsia="微软雅黑" w:hAnsi="微软雅黑" w:cs="微软雅黑" w:hint="eastAsia"/>
          <w:noProof/>
          <w:spacing w:val="7"/>
          <w:lang w:eastAsia="zh-CN"/>
        </w:rPr>
        <w:t>国际方面，机构调查显示，巴西重要的中南部地区</w:t>
      </w:r>
      <w:r w:rsidRPr="004275FD">
        <w:rPr>
          <w:rFonts w:ascii="微软雅黑" w:eastAsia="微软雅黑" w:hAnsi="微软雅黑" w:cs="微软雅黑"/>
          <w:noProof/>
          <w:spacing w:val="7"/>
          <w:lang w:eastAsia="zh-CN"/>
        </w:rPr>
        <w:t>8</w:t>
      </w:r>
      <w:r w:rsidRPr="004275FD">
        <w:rPr>
          <w:rFonts w:ascii="微软雅黑" w:eastAsia="微软雅黑" w:hAnsi="微软雅黑" w:cs="微软雅黑" w:hint="eastAsia"/>
          <w:noProof/>
          <w:spacing w:val="7"/>
          <w:lang w:eastAsia="zh-CN"/>
        </w:rPr>
        <w:t>月下半月的糖产量预计增长</w:t>
      </w:r>
      <w:r w:rsidRPr="004275FD">
        <w:rPr>
          <w:rFonts w:ascii="微软雅黑" w:eastAsia="微软雅黑" w:hAnsi="微软雅黑" w:cs="微软雅黑"/>
          <w:noProof/>
          <w:spacing w:val="7"/>
          <w:lang w:eastAsia="zh-CN"/>
        </w:rPr>
        <w:t>17.3%</w:t>
      </w:r>
      <w:r w:rsidRPr="004275FD">
        <w:rPr>
          <w:rFonts w:ascii="微软雅黑" w:eastAsia="微软雅黑" w:hAnsi="微软雅黑" w:cs="微软雅黑" w:hint="eastAsia"/>
          <w:noProof/>
          <w:spacing w:val="7"/>
          <w:lang w:eastAsia="zh-CN"/>
        </w:rPr>
        <w:t>至</w:t>
      </w:r>
      <w:r w:rsidRPr="004275FD">
        <w:rPr>
          <w:rFonts w:ascii="微软雅黑" w:eastAsia="微软雅黑" w:hAnsi="微软雅黑" w:cs="微软雅黑"/>
          <w:noProof/>
          <w:spacing w:val="7"/>
          <w:lang w:eastAsia="zh-CN"/>
        </w:rPr>
        <w:t>384</w:t>
      </w:r>
      <w:r w:rsidRPr="004275FD">
        <w:rPr>
          <w:rFonts w:ascii="微软雅黑" w:eastAsia="微软雅黑" w:hAnsi="微软雅黑" w:cs="微软雅黑" w:hint="eastAsia"/>
          <w:noProof/>
          <w:spacing w:val="7"/>
          <w:lang w:eastAsia="zh-CN"/>
        </w:rPr>
        <w:t>万吨。预计甘蔗压榨量较上年同期增长</w:t>
      </w:r>
      <w:r w:rsidRPr="004275FD">
        <w:rPr>
          <w:rFonts w:ascii="微软雅黑" w:eastAsia="微软雅黑" w:hAnsi="微软雅黑" w:cs="微软雅黑"/>
          <w:noProof/>
          <w:spacing w:val="7"/>
          <w:lang w:eastAsia="zh-CN"/>
        </w:rPr>
        <w:t>9.5%</w:t>
      </w:r>
      <w:r w:rsidRPr="004275FD">
        <w:rPr>
          <w:rFonts w:ascii="微软雅黑" w:eastAsia="微软雅黑" w:hAnsi="微软雅黑" w:cs="微软雅黑" w:hint="eastAsia"/>
          <w:noProof/>
          <w:spacing w:val="7"/>
          <w:lang w:eastAsia="zh-CN"/>
        </w:rPr>
        <w:t>，至</w:t>
      </w:r>
      <w:r w:rsidRPr="004275FD">
        <w:rPr>
          <w:rFonts w:ascii="微软雅黑" w:eastAsia="微软雅黑" w:hAnsi="微软雅黑" w:cs="微软雅黑"/>
          <w:noProof/>
          <w:spacing w:val="7"/>
          <w:lang w:eastAsia="zh-CN"/>
        </w:rPr>
        <w:t>4950</w:t>
      </w:r>
      <w:r w:rsidRPr="004275FD">
        <w:rPr>
          <w:rFonts w:ascii="微软雅黑" w:eastAsia="微软雅黑" w:hAnsi="微软雅黑" w:cs="微软雅黑" w:hint="eastAsia"/>
          <w:noProof/>
          <w:spacing w:val="7"/>
          <w:lang w:eastAsia="zh-CN"/>
        </w:rPr>
        <w:t>万吨。</w:t>
      </w:r>
    </w:p>
    <w:p w14:paraId="51ECA066" w14:textId="21E688A2" w:rsidR="008D6AF2" w:rsidRPr="00EF55A3" w:rsidRDefault="004275FD" w:rsidP="004275FD">
      <w:pPr>
        <w:spacing w:before="103" w:line="256" w:lineRule="auto"/>
        <w:ind w:right="210" w:firstLine="468"/>
        <w:jc w:val="both"/>
        <w:rPr>
          <w:rFonts w:ascii="微软雅黑" w:eastAsia="微软雅黑" w:hAnsi="微软雅黑" w:cs="微软雅黑"/>
          <w:noProof/>
          <w:spacing w:val="7"/>
          <w:lang w:eastAsia="zh-CN"/>
        </w:rPr>
      </w:pPr>
      <w:r w:rsidRPr="004275FD">
        <w:rPr>
          <w:rFonts w:ascii="微软雅黑" w:eastAsia="微软雅黑" w:hAnsi="微软雅黑" w:cs="微软雅黑" w:hint="eastAsia"/>
          <w:noProof/>
          <w:spacing w:val="7"/>
          <w:lang w:eastAsia="zh-CN"/>
        </w:rPr>
        <w:t>美糖主力价格关注上方压力</w:t>
      </w:r>
      <w:r w:rsidRPr="004275FD">
        <w:rPr>
          <w:rFonts w:ascii="微软雅黑" w:eastAsia="微软雅黑" w:hAnsi="微软雅黑" w:cs="微软雅黑"/>
          <w:noProof/>
          <w:spacing w:val="7"/>
          <w:lang w:eastAsia="zh-CN"/>
        </w:rPr>
        <w:t>17.0</w:t>
      </w:r>
      <w:r w:rsidRPr="004275FD">
        <w:rPr>
          <w:rFonts w:ascii="微软雅黑" w:eastAsia="微软雅黑" w:hAnsi="微软雅黑" w:cs="微软雅黑" w:hint="eastAsia"/>
          <w:noProof/>
          <w:spacing w:val="7"/>
          <w:lang w:eastAsia="zh-CN"/>
        </w:rPr>
        <w:t>美分</w:t>
      </w:r>
      <w:r w:rsidRPr="004275FD">
        <w:rPr>
          <w:rFonts w:ascii="微软雅黑" w:eastAsia="微软雅黑" w:hAnsi="微软雅黑" w:cs="微软雅黑"/>
          <w:noProof/>
          <w:spacing w:val="7"/>
          <w:lang w:eastAsia="zh-CN"/>
        </w:rPr>
        <w:t>/</w:t>
      </w:r>
      <w:r w:rsidRPr="004275FD">
        <w:rPr>
          <w:rFonts w:ascii="微软雅黑" w:eastAsia="微软雅黑" w:hAnsi="微软雅黑" w:cs="微软雅黑" w:hint="eastAsia"/>
          <w:noProof/>
          <w:spacing w:val="7"/>
          <w:lang w:eastAsia="zh-CN"/>
        </w:rPr>
        <w:t>磅，下方支撑</w:t>
      </w:r>
      <w:r w:rsidRPr="004275FD">
        <w:rPr>
          <w:rFonts w:ascii="微软雅黑" w:eastAsia="微软雅黑" w:hAnsi="微软雅黑" w:cs="微软雅黑"/>
          <w:noProof/>
          <w:spacing w:val="7"/>
          <w:lang w:eastAsia="zh-CN"/>
        </w:rPr>
        <w:t>14.50</w:t>
      </w:r>
      <w:r w:rsidRPr="004275FD">
        <w:rPr>
          <w:rFonts w:ascii="微软雅黑" w:eastAsia="微软雅黑" w:hAnsi="微软雅黑" w:cs="微软雅黑" w:hint="eastAsia"/>
          <w:noProof/>
          <w:spacing w:val="7"/>
          <w:lang w:eastAsia="zh-CN"/>
        </w:rPr>
        <w:t>美分</w:t>
      </w:r>
      <w:r w:rsidRPr="004275FD">
        <w:rPr>
          <w:rFonts w:ascii="微软雅黑" w:eastAsia="微软雅黑" w:hAnsi="微软雅黑" w:cs="微软雅黑"/>
          <w:noProof/>
          <w:spacing w:val="7"/>
          <w:lang w:eastAsia="zh-CN"/>
        </w:rPr>
        <w:t>/</w:t>
      </w:r>
      <w:r w:rsidRPr="004275FD">
        <w:rPr>
          <w:rFonts w:ascii="微软雅黑" w:eastAsia="微软雅黑" w:hAnsi="微软雅黑" w:cs="微软雅黑" w:hint="eastAsia"/>
          <w:noProof/>
          <w:spacing w:val="7"/>
          <w:lang w:eastAsia="zh-CN"/>
        </w:rPr>
        <w:t>磅。建议</w:t>
      </w:r>
      <w:r w:rsidRPr="004275FD">
        <w:rPr>
          <w:rFonts w:ascii="微软雅黑" w:eastAsia="微软雅黑" w:hAnsi="微软雅黑" w:cs="微软雅黑"/>
          <w:noProof/>
          <w:spacing w:val="7"/>
          <w:lang w:eastAsia="zh-CN"/>
        </w:rPr>
        <w:t>10</w:t>
      </w:r>
      <w:r w:rsidRPr="004275FD">
        <w:rPr>
          <w:rFonts w:ascii="微软雅黑" w:eastAsia="微软雅黑" w:hAnsi="微软雅黑" w:cs="微软雅黑" w:hint="eastAsia"/>
          <w:noProof/>
          <w:spacing w:val="7"/>
          <w:lang w:eastAsia="zh-CN"/>
        </w:rPr>
        <w:t>月</w:t>
      </w:r>
      <w:r w:rsidRPr="004275FD">
        <w:rPr>
          <w:rFonts w:ascii="微软雅黑" w:eastAsia="微软雅黑" w:hAnsi="微软雅黑" w:cs="微软雅黑"/>
          <w:noProof/>
          <w:spacing w:val="7"/>
          <w:lang w:eastAsia="zh-CN"/>
        </w:rPr>
        <w:t xml:space="preserve"> ICE </w:t>
      </w:r>
      <w:r w:rsidRPr="004275FD">
        <w:rPr>
          <w:rFonts w:ascii="微软雅黑" w:eastAsia="微软雅黑" w:hAnsi="微软雅黑" w:cs="微软雅黑" w:hint="eastAsia"/>
          <w:noProof/>
          <w:spacing w:val="7"/>
          <w:lang w:eastAsia="zh-CN"/>
        </w:rPr>
        <w:t>期糖短期偏空交易</w:t>
      </w:r>
      <w:r w:rsidR="008D6AF2" w:rsidRPr="008D6AF2">
        <w:rPr>
          <w:rFonts w:ascii="微软雅黑" w:eastAsia="微软雅黑" w:hAnsi="微软雅黑" w:cs="微软雅黑" w:hint="eastAsia"/>
          <w:noProof/>
          <w:spacing w:val="7"/>
          <w:lang w:eastAsia="zh-CN"/>
        </w:rPr>
        <w:t>。</w:t>
      </w:r>
    </w:p>
    <w:p w14:paraId="2031B9D4" w14:textId="1F046220" w:rsidR="00C24CC6" w:rsidRPr="00CF1235" w:rsidRDefault="004D5774" w:rsidP="00AF024D">
      <w:pPr>
        <w:spacing w:before="103" w:line="256" w:lineRule="auto"/>
        <w:ind w:leftChars="200" w:left="420" w:right="210"/>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lastRenderedPageBreak/>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美糖主力合约价格走势图</w:t>
      </w:r>
    </w:p>
    <w:p w14:paraId="573B1218" w14:textId="73B9BAD8" w:rsidR="007A477E" w:rsidRPr="00786136" w:rsidRDefault="004275FD" w:rsidP="007A477E">
      <w:pPr>
        <w:spacing w:before="103" w:line="256" w:lineRule="auto"/>
        <w:ind w:right="210"/>
        <w:jc w:val="center"/>
        <w:rPr>
          <w:rFonts w:ascii="微软雅黑" w:eastAsia="微软雅黑" w:hAnsi="微软雅黑" w:cs="微软雅黑"/>
          <w:spacing w:val="7"/>
          <w:lang w:eastAsia="zh-CN"/>
        </w:rPr>
      </w:pPr>
      <w:r>
        <w:rPr>
          <w:rFonts w:eastAsia="宋体" w:hint="eastAsia"/>
          <w:noProof/>
          <w:lang w:eastAsia="zh-CN"/>
        </w:rPr>
        <w:drawing>
          <wp:inline distT="0" distB="0" distL="0" distR="0" wp14:anchorId="2E9739D7" wp14:editId="27E41300">
            <wp:extent cx="5267325" cy="2162175"/>
            <wp:effectExtent l="0" t="0" r="9525" b="9525"/>
            <wp:docPr id="17" name="图片 17" descr="QQ截图2025091607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descr="QQ截图202509160758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2162175"/>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058146CD" w14:textId="77777777" w:rsidR="004275FD" w:rsidRPr="004275FD" w:rsidRDefault="004275FD" w:rsidP="004275FD">
      <w:pPr>
        <w:spacing w:before="103" w:line="256" w:lineRule="auto"/>
        <w:ind w:right="210" w:firstLine="468"/>
        <w:jc w:val="both"/>
        <w:rPr>
          <w:rFonts w:ascii="微软雅黑" w:eastAsia="微软雅黑" w:hAnsi="微软雅黑" w:cs="微软雅黑"/>
          <w:noProof/>
          <w:spacing w:val="7"/>
          <w:lang w:eastAsia="zh-CN"/>
        </w:rPr>
      </w:pPr>
      <w:r w:rsidRPr="004275FD">
        <w:rPr>
          <w:rFonts w:ascii="微软雅黑" w:eastAsia="微软雅黑" w:hAnsi="微软雅黑" w:cs="微软雅黑" w:hint="eastAsia"/>
          <w:noProof/>
          <w:spacing w:val="7"/>
          <w:lang w:eastAsia="zh-CN"/>
        </w:rPr>
        <w:t>洲际交易所</w:t>
      </w:r>
      <w:r w:rsidRPr="004275FD">
        <w:rPr>
          <w:rFonts w:ascii="微软雅黑" w:eastAsia="微软雅黑" w:hAnsi="微软雅黑" w:cs="微软雅黑"/>
          <w:noProof/>
          <w:spacing w:val="7"/>
          <w:lang w:eastAsia="zh-CN"/>
        </w:rPr>
        <w:t>(ICE)</w:t>
      </w:r>
      <w:r w:rsidRPr="004275FD">
        <w:rPr>
          <w:rFonts w:ascii="微软雅黑" w:eastAsia="微软雅黑" w:hAnsi="微软雅黑" w:cs="微软雅黑" w:hint="eastAsia"/>
          <w:noProof/>
          <w:spacing w:val="7"/>
          <w:lang w:eastAsia="zh-CN"/>
        </w:rPr>
        <w:t>棉花期货周一大体持稳，在疲软的劳动力市场数据公布后，市场普遍预期美联储将在此会议上降息。</w:t>
      </w:r>
      <w:r w:rsidRPr="004275FD">
        <w:rPr>
          <w:rFonts w:ascii="微软雅黑" w:eastAsia="微软雅黑" w:hAnsi="微软雅黑" w:cs="微软雅黑"/>
          <w:noProof/>
          <w:spacing w:val="7"/>
          <w:lang w:eastAsia="zh-CN"/>
        </w:rPr>
        <w:t>ICE 12</w:t>
      </w:r>
      <w:r w:rsidRPr="004275FD">
        <w:rPr>
          <w:rFonts w:ascii="微软雅黑" w:eastAsia="微软雅黑" w:hAnsi="微软雅黑" w:cs="微软雅黑" w:hint="eastAsia"/>
          <w:noProof/>
          <w:spacing w:val="7"/>
          <w:lang w:eastAsia="zh-CN"/>
        </w:rPr>
        <w:t>月棉花期货合约上涨</w:t>
      </w:r>
      <w:r w:rsidRPr="004275FD">
        <w:rPr>
          <w:rFonts w:ascii="微软雅黑" w:eastAsia="微软雅黑" w:hAnsi="微软雅黑" w:cs="微软雅黑"/>
          <w:noProof/>
          <w:spacing w:val="7"/>
          <w:lang w:eastAsia="zh-CN"/>
        </w:rPr>
        <w:t>0.01</w:t>
      </w:r>
      <w:r w:rsidRPr="004275FD">
        <w:rPr>
          <w:rFonts w:ascii="微软雅黑" w:eastAsia="微软雅黑" w:hAnsi="微软雅黑" w:cs="微软雅黑" w:hint="eastAsia"/>
          <w:noProof/>
          <w:spacing w:val="7"/>
          <w:lang w:eastAsia="zh-CN"/>
        </w:rPr>
        <w:t>美分，或</w:t>
      </w:r>
      <w:r w:rsidRPr="004275FD">
        <w:rPr>
          <w:rFonts w:ascii="微软雅黑" w:eastAsia="微软雅黑" w:hAnsi="微软雅黑" w:cs="微软雅黑"/>
          <w:noProof/>
          <w:spacing w:val="7"/>
          <w:lang w:eastAsia="zh-CN"/>
        </w:rPr>
        <w:t>0.05%</w:t>
      </w:r>
      <w:r w:rsidRPr="004275FD">
        <w:rPr>
          <w:rFonts w:ascii="微软雅黑" w:eastAsia="微软雅黑" w:hAnsi="微软雅黑" w:cs="微软雅黑" w:hint="eastAsia"/>
          <w:noProof/>
          <w:spacing w:val="7"/>
          <w:lang w:eastAsia="zh-CN"/>
        </w:rPr>
        <w:t>，结算价报每磅</w:t>
      </w:r>
      <w:r w:rsidRPr="004275FD">
        <w:rPr>
          <w:rFonts w:ascii="微软雅黑" w:eastAsia="微软雅黑" w:hAnsi="微软雅黑" w:cs="微软雅黑"/>
          <w:noProof/>
          <w:spacing w:val="7"/>
          <w:lang w:eastAsia="zh-CN"/>
        </w:rPr>
        <w:t>66.84</w:t>
      </w:r>
      <w:r w:rsidRPr="004275FD">
        <w:rPr>
          <w:rFonts w:ascii="微软雅黑" w:eastAsia="微软雅黑" w:hAnsi="微软雅黑" w:cs="微软雅黑" w:hint="eastAsia"/>
          <w:noProof/>
          <w:spacing w:val="7"/>
          <w:lang w:eastAsia="zh-CN"/>
        </w:rPr>
        <w:t>美分。</w:t>
      </w:r>
    </w:p>
    <w:p w14:paraId="4B85CFE8" w14:textId="77777777" w:rsidR="004275FD" w:rsidRPr="004275FD" w:rsidRDefault="004275FD" w:rsidP="004275FD">
      <w:pPr>
        <w:spacing w:before="103" w:line="256" w:lineRule="auto"/>
        <w:ind w:right="210" w:firstLine="468"/>
        <w:jc w:val="both"/>
        <w:rPr>
          <w:rFonts w:ascii="微软雅黑" w:eastAsia="微软雅黑" w:hAnsi="微软雅黑" w:cs="微软雅黑"/>
          <w:noProof/>
          <w:spacing w:val="7"/>
          <w:lang w:eastAsia="zh-CN"/>
        </w:rPr>
      </w:pPr>
      <w:r w:rsidRPr="004275FD">
        <w:rPr>
          <w:rFonts w:ascii="微软雅黑" w:eastAsia="微软雅黑" w:hAnsi="微软雅黑" w:cs="微软雅黑" w:hint="eastAsia"/>
          <w:noProof/>
          <w:spacing w:val="7"/>
          <w:lang w:eastAsia="zh-CN"/>
        </w:rPr>
        <w:t>国际方面，据美国农业部</w:t>
      </w:r>
      <w:r w:rsidRPr="004275FD">
        <w:rPr>
          <w:rFonts w:ascii="微软雅黑" w:eastAsia="微软雅黑" w:hAnsi="微软雅黑" w:cs="微软雅黑"/>
          <w:noProof/>
          <w:spacing w:val="7"/>
          <w:lang w:eastAsia="zh-CN"/>
        </w:rPr>
        <w:t>(USDA)</w:t>
      </w:r>
      <w:r w:rsidRPr="004275FD">
        <w:rPr>
          <w:rFonts w:ascii="微软雅黑" w:eastAsia="微软雅黑" w:hAnsi="微软雅黑" w:cs="微软雅黑" w:hint="eastAsia"/>
          <w:noProof/>
          <w:spacing w:val="7"/>
          <w:lang w:eastAsia="zh-CN"/>
        </w:rPr>
        <w:t>报告显示，</w:t>
      </w:r>
      <w:r w:rsidRPr="004275FD">
        <w:rPr>
          <w:rFonts w:ascii="微软雅黑" w:eastAsia="微软雅黑" w:hAnsi="微软雅黑" w:cs="微软雅黑"/>
          <w:noProof/>
          <w:spacing w:val="7"/>
          <w:lang w:eastAsia="zh-CN"/>
        </w:rPr>
        <w:t>9</w:t>
      </w:r>
      <w:r w:rsidRPr="004275FD">
        <w:rPr>
          <w:rFonts w:ascii="微软雅黑" w:eastAsia="微软雅黑" w:hAnsi="微软雅黑" w:cs="微软雅黑" w:hint="eastAsia"/>
          <w:noProof/>
          <w:spacing w:val="7"/>
          <w:lang w:eastAsia="zh-CN"/>
        </w:rPr>
        <w:t>月</w:t>
      </w:r>
      <w:r w:rsidRPr="004275FD">
        <w:rPr>
          <w:rFonts w:ascii="微软雅黑" w:eastAsia="微软雅黑" w:hAnsi="微软雅黑" w:cs="微软雅黑"/>
          <w:noProof/>
          <w:spacing w:val="7"/>
          <w:lang w:eastAsia="zh-CN"/>
        </w:rPr>
        <w:t>4</w:t>
      </w:r>
      <w:r w:rsidRPr="004275FD">
        <w:rPr>
          <w:rFonts w:ascii="微软雅黑" w:eastAsia="微软雅黑" w:hAnsi="微软雅黑" w:cs="微软雅黑" w:hint="eastAsia"/>
          <w:noProof/>
          <w:spacing w:val="7"/>
          <w:lang w:eastAsia="zh-CN"/>
        </w:rPr>
        <w:t>日止当周，美国当前年度棉花出口销售净增</w:t>
      </w:r>
      <w:r w:rsidRPr="004275FD">
        <w:rPr>
          <w:rFonts w:ascii="微软雅黑" w:eastAsia="微软雅黑" w:hAnsi="微软雅黑" w:cs="微软雅黑"/>
          <w:noProof/>
          <w:spacing w:val="7"/>
          <w:lang w:eastAsia="zh-CN"/>
        </w:rPr>
        <w:t>12.96</w:t>
      </w:r>
      <w:r w:rsidRPr="004275FD">
        <w:rPr>
          <w:rFonts w:ascii="微软雅黑" w:eastAsia="微软雅黑" w:hAnsi="微软雅黑" w:cs="微软雅黑" w:hint="eastAsia"/>
          <w:noProof/>
          <w:spacing w:val="7"/>
          <w:lang w:eastAsia="zh-CN"/>
        </w:rPr>
        <w:t>万包，较前周减少</w:t>
      </w:r>
      <w:r w:rsidRPr="004275FD">
        <w:rPr>
          <w:rFonts w:ascii="微软雅黑" w:eastAsia="微软雅黑" w:hAnsi="微软雅黑" w:cs="微软雅黑"/>
          <w:noProof/>
          <w:spacing w:val="7"/>
          <w:lang w:eastAsia="zh-CN"/>
        </w:rPr>
        <w:t>47%</w:t>
      </w:r>
      <w:r w:rsidRPr="004275FD">
        <w:rPr>
          <w:rFonts w:ascii="微软雅黑" w:eastAsia="微软雅黑" w:hAnsi="微软雅黑" w:cs="微软雅黑" w:hint="eastAsia"/>
          <w:noProof/>
          <w:spacing w:val="7"/>
          <w:lang w:eastAsia="zh-CN"/>
        </w:rPr>
        <w:t>，较前</w:t>
      </w:r>
      <w:r w:rsidRPr="004275FD">
        <w:rPr>
          <w:rFonts w:ascii="微软雅黑" w:eastAsia="微软雅黑" w:hAnsi="微软雅黑" w:cs="微软雅黑"/>
          <w:noProof/>
          <w:spacing w:val="7"/>
          <w:lang w:eastAsia="zh-CN"/>
        </w:rPr>
        <w:t>4</w:t>
      </w:r>
      <w:r w:rsidRPr="004275FD">
        <w:rPr>
          <w:rFonts w:ascii="微软雅黑" w:eastAsia="微软雅黑" w:hAnsi="微软雅黑" w:cs="微软雅黑" w:hint="eastAsia"/>
          <w:noProof/>
          <w:spacing w:val="7"/>
          <w:lang w:eastAsia="zh-CN"/>
        </w:rPr>
        <w:t>周平均水平减少</w:t>
      </w:r>
      <w:r w:rsidRPr="004275FD">
        <w:rPr>
          <w:rFonts w:ascii="微软雅黑" w:eastAsia="微软雅黑" w:hAnsi="微软雅黑" w:cs="微软雅黑"/>
          <w:noProof/>
          <w:spacing w:val="7"/>
          <w:lang w:eastAsia="zh-CN"/>
        </w:rPr>
        <w:t>33%</w:t>
      </w:r>
      <w:r w:rsidRPr="004275FD">
        <w:rPr>
          <w:rFonts w:ascii="微软雅黑" w:eastAsia="微软雅黑" w:hAnsi="微软雅黑" w:cs="微软雅黑" w:hint="eastAsia"/>
          <w:noProof/>
          <w:spacing w:val="7"/>
          <w:lang w:eastAsia="zh-CN"/>
        </w:rPr>
        <w:t>；当周美国棉花出口装运量</w:t>
      </w:r>
      <w:r w:rsidRPr="004275FD">
        <w:rPr>
          <w:rFonts w:ascii="微软雅黑" w:eastAsia="微软雅黑" w:hAnsi="微软雅黑" w:cs="微软雅黑"/>
          <w:noProof/>
          <w:spacing w:val="7"/>
          <w:lang w:eastAsia="zh-CN"/>
        </w:rPr>
        <w:t>13.02</w:t>
      </w:r>
      <w:r w:rsidRPr="004275FD">
        <w:rPr>
          <w:rFonts w:ascii="微软雅黑" w:eastAsia="微软雅黑" w:hAnsi="微软雅黑" w:cs="微软雅黑" w:hint="eastAsia"/>
          <w:noProof/>
          <w:spacing w:val="7"/>
          <w:lang w:eastAsia="zh-CN"/>
        </w:rPr>
        <w:t>万包，较前周减少</w:t>
      </w:r>
      <w:r w:rsidRPr="004275FD">
        <w:rPr>
          <w:rFonts w:ascii="微软雅黑" w:eastAsia="微软雅黑" w:hAnsi="微软雅黑" w:cs="微软雅黑"/>
          <w:noProof/>
          <w:spacing w:val="7"/>
          <w:lang w:eastAsia="zh-CN"/>
        </w:rPr>
        <w:t>16%</w:t>
      </w:r>
      <w:r w:rsidRPr="004275FD">
        <w:rPr>
          <w:rFonts w:ascii="微软雅黑" w:eastAsia="微软雅黑" w:hAnsi="微软雅黑" w:cs="微软雅黑" w:hint="eastAsia"/>
          <w:noProof/>
          <w:spacing w:val="7"/>
          <w:lang w:eastAsia="zh-CN"/>
        </w:rPr>
        <w:t>，较前</w:t>
      </w:r>
      <w:r w:rsidRPr="004275FD">
        <w:rPr>
          <w:rFonts w:ascii="微软雅黑" w:eastAsia="微软雅黑" w:hAnsi="微软雅黑" w:cs="微软雅黑"/>
          <w:noProof/>
          <w:spacing w:val="7"/>
          <w:lang w:eastAsia="zh-CN"/>
        </w:rPr>
        <w:t>4</w:t>
      </w:r>
      <w:r w:rsidRPr="004275FD">
        <w:rPr>
          <w:rFonts w:ascii="微软雅黑" w:eastAsia="微软雅黑" w:hAnsi="微软雅黑" w:cs="微软雅黑" w:hint="eastAsia"/>
          <w:noProof/>
          <w:spacing w:val="7"/>
          <w:lang w:eastAsia="zh-CN"/>
        </w:rPr>
        <w:t>周平均水平减少</w:t>
      </w:r>
      <w:r w:rsidRPr="004275FD">
        <w:rPr>
          <w:rFonts w:ascii="微软雅黑" w:eastAsia="微软雅黑" w:hAnsi="微软雅黑" w:cs="微软雅黑"/>
          <w:noProof/>
          <w:spacing w:val="7"/>
          <w:lang w:eastAsia="zh-CN"/>
        </w:rPr>
        <w:t>2%</w:t>
      </w:r>
      <w:r w:rsidRPr="004275FD">
        <w:rPr>
          <w:rFonts w:ascii="微软雅黑" w:eastAsia="微软雅黑" w:hAnsi="微软雅黑" w:cs="微软雅黑" w:hint="eastAsia"/>
          <w:noProof/>
          <w:spacing w:val="7"/>
          <w:lang w:eastAsia="zh-CN"/>
        </w:rPr>
        <w:t>。当周美国棉花出口签约量及装运量均减少明显。</w:t>
      </w:r>
    </w:p>
    <w:p w14:paraId="28F18414" w14:textId="6785E247" w:rsidR="00EF55A3" w:rsidRPr="00EF55A3" w:rsidRDefault="004275FD" w:rsidP="004275FD">
      <w:pPr>
        <w:spacing w:before="103" w:line="256" w:lineRule="auto"/>
        <w:ind w:right="210" w:firstLine="468"/>
        <w:jc w:val="both"/>
        <w:rPr>
          <w:rFonts w:ascii="微软雅黑" w:eastAsia="微软雅黑" w:hAnsi="微软雅黑" w:cs="微软雅黑"/>
          <w:noProof/>
          <w:spacing w:val="7"/>
          <w:lang w:eastAsia="zh-CN"/>
        </w:rPr>
      </w:pPr>
      <w:r w:rsidRPr="004275FD">
        <w:rPr>
          <w:rFonts w:ascii="微软雅黑" w:eastAsia="微软雅黑" w:hAnsi="微软雅黑" w:cs="微软雅黑" w:hint="eastAsia"/>
          <w:noProof/>
          <w:spacing w:val="7"/>
          <w:lang w:eastAsia="zh-CN"/>
        </w:rPr>
        <w:t>美棉主力价格关注上方压力</w:t>
      </w:r>
      <w:r w:rsidRPr="004275FD">
        <w:rPr>
          <w:rFonts w:ascii="微软雅黑" w:eastAsia="微软雅黑" w:hAnsi="微软雅黑" w:cs="微软雅黑"/>
          <w:noProof/>
          <w:spacing w:val="7"/>
          <w:lang w:eastAsia="zh-CN"/>
        </w:rPr>
        <w:t>74</w:t>
      </w:r>
      <w:r w:rsidRPr="004275FD">
        <w:rPr>
          <w:rFonts w:ascii="微软雅黑" w:eastAsia="微软雅黑" w:hAnsi="微软雅黑" w:cs="微软雅黑" w:hint="eastAsia"/>
          <w:noProof/>
          <w:spacing w:val="7"/>
          <w:lang w:eastAsia="zh-CN"/>
        </w:rPr>
        <w:t>美分</w:t>
      </w:r>
      <w:r w:rsidRPr="004275FD">
        <w:rPr>
          <w:rFonts w:ascii="微软雅黑" w:eastAsia="微软雅黑" w:hAnsi="微软雅黑" w:cs="微软雅黑"/>
          <w:noProof/>
          <w:spacing w:val="7"/>
          <w:lang w:eastAsia="zh-CN"/>
        </w:rPr>
        <w:t>/</w:t>
      </w:r>
      <w:r w:rsidRPr="004275FD">
        <w:rPr>
          <w:rFonts w:ascii="微软雅黑" w:eastAsia="微软雅黑" w:hAnsi="微软雅黑" w:cs="微软雅黑" w:hint="eastAsia"/>
          <w:noProof/>
          <w:spacing w:val="7"/>
          <w:lang w:eastAsia="zh-CN"/>
        </w:rPr>
        <w:t>磅，下方支撑</w:t>
      </w:r>
      <w:r w:rsidRPr="004275FD">
        <w:rPr>
          <w:rFonts w:ascii="微软雅黑" w:eastAsia="微软雅黑" w:hAnsi="微软雅黑" w:cs="微软雅黑"/>
          <w:noProof/>
          <w:spacing w:val="7"/>
          <w:lang w:eastAsia="zh-CN"/>
        </w:rPr>
        <w:t>58</w:t>
      </w:r>
      <w:r w:rsidRPr="004275FD">
        <w:rPr>
          <w:rFonts w:ascii="微软雅黑" w:eastAsia="微软雅黑" w:hAnsi="微软雅黑" w:cs="微软雅黑" w:hint="eastAsia"/>
          <w:noProof/>
          <w:spacing w:val="7"/>
          <w:lang w:eastAsia="zh-CN"/>
        </w:rPr>
        <w:t>美分</w:t>
      </w:r>
      <w:r w:rsidRPr="004275FD">
        <w:rPr>
          <w:rFonts w:ascii="微软雅黑" w:eastAsia="微软雅黑" w:hAnsi="微软雅黑" w:cs="微软雅黑"/>
          <w:noProof/>
          <w:spacing w:val="7"/>
          <w:lang w:eastAsia="zh-CN"/>
        </w:rPr>
        <w:t>/</w:t>
      </w:r>
      <w:r w:rsidRPr="004275FD">
        <w:rPr>
          <w:rFonts w:ascii="微软雅黑" w:eastAsia="微软雅黑" w:hAnsi="微软雅黑" w:cs="微软雅黑" w:hint="eastAsia"/>
          <w:noProof/>
          <w:spacing w:val="7"/>
          <w:lang w:eastAsia="zh-CN"/>
        </w:rPr>
        <w:t>磅。建议</w:t>
      </w:r>
      <w:r w:rsidRPr="004275FD">
        <w:rPr>
          <w:rFonts w:ascii="微软雅黑" w:eastAsia="微软雅黑" w:hAnsi="微软雅黑" w:cs="微软雅黑"/>
          <w:noProof/>
          <w:spacing w:val="7"/>
          <w:lang w:eastAsia="zh-CN"/>
        </w:rPr>
        <w:t xml:space="preserve"> ICE 12</w:t>
      </w:r>
      <w:r w:rsidRPr="004275FD">
        <w:rPr>
          <w:rFonts w:ascii="微软雅黑" w:eastAsia="微软雅黑" w:hAnsi="微软雅黑" w:cs="微软雅黑" w:hint="eastAsia"/>
          <w:noProof/>
          <w:spacing w:val="7"/>
          <w:lang w:eastAsia="zh-CN"/>
        </w:rPr>
        <w:t>月期棉短期暂时观望</w:t>
      </w:r>
      <w:r w:rsidR="00EF55A3" w:rsidRPr="00EF55A3">
        <w:rPr>
          <w:rFonts w:ascii="微软雅黑" w:eastAsia="微软雅黑" w:hAnsi="微软雅黑" w:cs="微软雅黑" w:hint="eastAsia"/>
          <w:noProof/>
          <w:spacing w:val="7"/>
          <w:lang w:eastAsia="zh-CN"/>
        </w:rPr>
        <w:t>。</w:t>
      </w:r>
    </w:p>
    <w:p w14:paraId="7D3DBD43" w14:textId="185BEAD6" w:rsidR="00C24CC6" w:rsidRPr="00C24CC6" w:rsidRDefault="00F728F3" w:rsidP="00EF55A3">
      <w:pPr>
        <w:spacing w:before="103" w:line="256" w:lineRule="auto"/>
        <w:ind w:right="210" w:firstLine="468"/>
        <w:jc w:val="both"/>
        <w:rPr>
          <w:rFonts w:ascii="微软雅黑" w:eastAsia="微软雅黑" w:hAnsi="微软雅黑" w:cs="微软雅黑"/>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C24CC6" w:rsidRPr="00C24CC6">
        <w:rPr>
          <w:rFonts w:ascii="微软雅黑" w:eastAsia="微软雅黑" w:hAnsi="微软雅黑" w:cs="微软雅黑" w:hint="eastAsia"/>
          <w:noProof/>
          <w:spacing w:val="7"/>
          <w:lang w:eastAsia="zh-CN"/>
        </w:rPr>
        <w:t>美棉主力合约价格走势图</w:t>
      </w:r>
    </w:p>
    <w:p w14:paraId="12721ACE" w14:textId="2CFFDB91" w:rsidR="00C24CC6" w:rsidRDefault="004275FD" w:rsidP="00AF024D">
      <w:pPr>
        <w:spacing w:before="103" w:line="256" w:lineRule="auto"/>
        <w:ind w:right="210" w:firstLine="448"/>
        <w:rPr>
          <w:rFonts w:ascii="微软雅黑" w:eastAsia="微软雅黑" w:hAnsi="微软雅黑" w:cs="微软雅黑"/>
          <w:noProof/>
          <w:spacing w:val="7"/>
          <w:lang w:eastAsia="zh-CN"/>
        </w:rPr>
      </w:pPr>
      <w:r>
        <w:rPr>
          <w:rFonts w:eastAsia="宋体" w:hint="eastAsia"/>
          <w:noProof/>
          <w:lang w:eastAsia="zh-CN"/>
        </w:rPr>
        <w:drawing>
          <wp:inline distT="0" distB="0" distL="0" distR="0" wp14:anchorId="1621EC02" wp14:editId="6BB229F0">
            <wp:extent cx="5259705" cy="2136140"/>
            <wp:effectExtent l="0" t="0" r="0" b="0"/>
            <wp:docPr id="20" name="图片 20" descr="QQ截图2025091208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QQ截图2025091208130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13614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D76D0D" w14:textId="77777777" w:rsidR="00905321" w:rsidRDefault="00905321">
      <w:pPr>
        <w:ind w:right="210" w:firstLine="420"/>
      </w:pPr>
      <w:r>
        <w:separator/>
      </w:r>
    </w:p>
  </w:endnote>
  <w:endnote w:type="continuationSeparator" w:id="0">
    <w:p w14:paraId="33B66189" w14:textId="77777777" w:rsidR="00905321" w:rsidRDefault="00905321">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FFE19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25283">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FFE19D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725283">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785A64" w14:textId="77777777" w:rsidR="00905321" w:rsidRDefault="00905321">
      <w:pPr>
        <w:ind w:right="210" w:firstLine="420"/>
      </w:pPr>
      <w:r>
        <w:separator/>
      </w:r>
    </w:p>
  </w:footnote>
  <w:footnote w:type="continuationSeparator" w:id="0">
    <w:p w14:paraId="54ED4AE7" w14:textId="77777777" w:rsidR="00905321" w:rsidRDefault="00905321">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574"/>
    <w:rsid w:val="00030118"/>
    <w:rsid w:val="000334A3"/>
    <w:rsid w:val="00033BB5"/>
    <w:rsid w:val="000356EE"/>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52E31"/>
    <w:rsid w:val="002538FF"/>
    <w:rsid w:val="002549D7"/>
    <w:rsid w:val="002555E2"/>
    <w:rsid w:val="00256A37"/>
    <w:rsid w:val="00257DA5"/>
    <w:rsid w:val="00257E05"/>
    <w:rsid w:val="0026196E"/>
    <w:rsid w:val="00262C5F"/>
    <w:rsid w:val="0026300C"/>
    <w:rsid w:val="00263CA6"/>
    <w:rsid w:val="002640C5"/>
    <w:rsid w:val="00265E4D"/>
    <w:rsid w:val="00267E6D"/>
    <w:rsid w:val="002704A6"/>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83B"/>
    <w:rsid w:val="00490F16"/>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6D67"/>
    <w:rsid w:val="0070723F"/>
    <w:rsid w:val="0071117C"/>
    <w:rsid w:val="00712E51"/>
    <w:rsid w:val="007147B2"/>
    <w:rsid w:val="00714A9B"/>
    <w:rsid w:val="007163AA"/>
    <w:rsid w:val="007174BA"/>
    <w:rsid w:val="0072039A"/>
    <w:rsid w:val="007229F6"/>
    <w:rsid w:val="00723697"/>
    <w:rsid w:val="007237B9"/>
    <w:rsid w:val="00725283"/>
    <w:rsid w:val="00725B26"/>
    <w:rsid w:val="00726161"/>
    <w:rsid w:val="00727595"/>
    <w:rsid w:val="00727F7F"/>
    <w:rsid w:val="007300C9"/>
    <w:rsid w:val="007317D2"/>
    <w:rsid w:val="007344DF"/>
    <w:rsid w:val="0073476B"/>
    <w:rsid w:val="007347E9"/>
    <w:rsid w:val="00734E5E"/>
    <w:rsid w:val="00735F21"/>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F30"/>
    <w:rsid w:val="007706FF"/>
    <w:rsid w:val="007712A1"/>
    <w:rsid w:val="007717E4"/>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4540"/>
    <w:rsid w:val="008C6A18"/>
    <w:rsid w:val="008C792F"/>
    <w:rsid w:val="008D07D2"/>
    <w:rsid w:val="008D145E"/>
    <w:rsid w:val="008D22FF"/>
    <w:rsid w:val="008D2C31"/>
    <w:rsid w:val="008D435F"/>
    <w:rsid w:val="008D4A14"/>
    <w:rsid w:val="008D5C6C"/>
    <w:rsid w:val="008D6AF2"/>
    <w:rsid w:val="008D778A"/>
    <w:rsid w:val="008E118F"/>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3953"/>
    <w:rsid w:val="00B40FE9"/>
    <w:rsid w:val="00B41942"/>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504"/>
    <w:rsid w:val="00BF63F8"/>
    <w:rsid w:val="00BF6C5D"/>
    <w:rsid w:val="00C00FBA"/>
    <w:rsid w:val="00C03578"/>
    <w:rsid w:val="00C03B35"/>
    <w:rsid w:val="00C04206"/>
    <w:rsid w:val="00C0669C"/>
    <w:rsid w:val="00C06C5C"/>
    <w:rsid w:val="00C07FA3"/>
    <w:rsid w:val="00C1012B"/>
    <w:rsid w:val="00C1018F"/>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C94"/>
    <w:rsid w:val="00D962FD"/>
    <w:rsid w:val="00D963D1"/>
    <w:rsid w:val="00D96EBE"/>
    <w:rsid w:val="00D979B0"/>
    <w:rsid w:val="00DA500C"/>
    <w:rsid w:val="00DA5348"/>
    <w:rsid w:val="00DA5516"/>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DE9"/>
    <w:rsid w:val="00FD6CDC"/>
    <w:rsid w:val="00FD7967"/>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408D9E-C863-4AAB-9000-121744A00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680</Words>
  <Characters>3881</Characters>
  <Application>Microsoft Office Word</Application>
  <DocSecurity>0</DocSecurity>
  <Lines>32</Lines>
  <Paragraphs>9</Paragraphs>
  <ScaleCrop>false</ScaleCrop>
  <Company/>
  <LinksUpToDate>false</LinksUpToDate>
  <CharactersWithSpaces>4552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2025-09-16T01:17:00Z</dcterms:created>
  <dcterms:modified xsi:type="dcterms:W3CDTF">2025-09-16T01:17:00Z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