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652012A"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7053EE">
        <w:rPr>
          <w:rFonts w:ascii="微软雅黑" w:eastAsia="微软雅黑" w:hAnsi="微软雅黑" w:cs="微软雅黑" w:hint="eastAsia"/>
          <w:b/>
          <w:bCs/>
          <w:color w:val="005D97"/>
          <w:spacing w:val="-22"/>
          <w:sz w:val="48"/>
          <w:szCs w:val="48"/>
          <w:lang w:eastAsia="zh-CN"/>
        </w:rPr>
        <w:t>2</w:t>
      </w:r>
      <w:r w:rsidR="00F5051C">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53A9EC0" w:rsidR="00904B93" w:rsidRDefault="00F5051C" w:rsidP="0059328D">
      <w:pPr>
        <w:ind w:firstLineChars="200" w:firstLine="468"/>
        <w:rPr>
          <w:rFonts w:ascii="微软雅黑" w:eastAsia="微软雅黑" w:hAnsi="微软雅黑" w:cs="微软雅黑" w:hint="eastAsia"/>
          <w:spacing w:val="12"/>
          <w:lang w:eastAsia="zh-CN"/>
        </w:rPr>
      </w:pPr>
      <w:r w:rsidRPr="00F5051C">
        <w:rPr>
          <w:rFonts w:ascii="微软雅黑" w:eastAsia="微软雅黑" w:hAnsi="微软雅黑" w:cs="微软雅黑" w:hint="eastAsia"/>
          <w:spacing w:val="12"/>
          <w:lang w:eastAsia="zh-CN"/>
        </w:rPr>
        <w:t>美国三大股指全线收跌，道指跌</w:t>
      </w:r>
      <w:r w:rsidRPr="00F5051C">
        <w:rPr>
          <w:rFonts w:ascii="微软雅黑" w:eastAsia="微软雅黑" w:hAnsi="微软雅黑" w:cs="微软雅黑"/>
          <w:spacing w:val="12"/>
          <w:lang w:eastAsia="zh-CN"/>
        </w:rPr>
        <w:t>0.71%</w:t>
      </w:r>
      <w:r w:rsidRPr="00F5051C">
        <w:rPr>
          <w:rFonts w:ascii="微软雅黑" w:eastAsia="微软雅黑" w:hAnsi="微软雅黑" w:cs="微软雅黑" w:hint="eastAsia"/>
          <w:spacing w:val="12"/>
          <w:lang w:eastAsia="zh-CN"/>
        </w:rPr>
        <w:t>，</w:t>
      </w:r>
      <w:proofErr w:type="gramStart"/>
      <w:r w:rsidRPr="00F5051C">
        <w:rPr>
          <w:rFonts w:ascii="微软雅黑" w:eastAsia="微软雅黑" w:hAnsi="微软雅黑" w:cs="微软雅黑" w:hint="eastAsia"/>
          <w:spacing w:val="12"/>
          <w:lang w:eastAsia="zh-CN"/>
        </w:rPr>
        <w:t>标普</w:t>
      </w:r>
      <w:proofErr w:type="gramEnd"/>
      <w:r w:rsidRPr="00F5051C">
        <w:rPr>
          <w:rFonts w:ascii="微软雅黑" w:eastAsia="微软雅黑" w:hAnsi="微软雅黑" w:cs="微软雅黑"/>
          <w:spacing w:val="12"/>
          <w:lang w:eastAsia="zh-CN"/>
        </w:rPr>
        <w:t>500</w:t>
      </w:r>
      <w:r w:rsidRPr="00F5051C">
        <w:rPr>
          <w:rFonts w:ascii="微软雅黑" w:eastAsia="微软雅黑" w:hAnsi="微软雅黑" w:cs="微软雅黑" w:hint="eastAsia"/>
          <w:spacing w:val="12"/>
          <w:lang w:eastAsia="zh-CN"/>
        </w:rPr>
        <w:t>指数跌</w:t>
      </w:r>
      <w:r w:rsidRPr="00F5051C">
        <w:rPr>
          <w:rFonts w:ascii="微软雅黑" w:eastAsia="微软雅黑" w:hAnsi="微软雅黑" w:cs="微软雅黑"/>
          <w:spacing w:val="12"/>
          <w:lang w:eastAsia="zh-CN"/>
        </w:rPr>
        <w:t>0.53%</w:t>
      </w:r>
      <w:r w:rsidRPr="00F5051C">
        <w:rPr>
          <w:rFonts w:ascii="微软雅黑" w:eastAsia="微软雅黑" w:hAnsi="微软雅黑" w:cs="微软雅黑" w:hint="eastAsia"/>
          <w:spacing w:val="12"/>
          <w:lang w:eastAsia="zh-CN"/>
        </w:rPr>
        <w:t>，</w:t>
      </w:r>
      <w:proofErr w:type="gramStart"/>
      <w:r w:rsidRPr="00F5051C">
        <w:rPr>
          <w:rFonts w:ascii="微软雅黑" w:eastAsia="微软雅黑" w:hAnsi="微软雅黑" w:cs="微软雅黑" w:hint="eastAsia"/>
          <w:spacing w:val="12"/>
          <w:lang w:eastAsia="zh-CN"/>
        </w:rPr>
        <w:t>纳指跌</w:t>
      </w:r>
      <w:proofErr w:type="gramEnd"/>
      <w:r w:rsidRPr="00F5051C">
        <w:rPr>
          <w:rFonts w:ascii="微软雅黑" w:eastAsia="微软雅黑" w:hAnsi="微软雅黑" w:cs="微软雅黑"/>
          <w:spacing w:val="12"/>
          <w:lang w:eastAsia="zh-CN"/>
        </w:rPr>
        <w:t>0.93%</w:t>
      </w:r>
      <w:r w:rsidRPr="00F5051C">
        <w:rPr>
          <w:rFonts w:ascii="微软雅黑" w:eastAsia="微软雅黑" w:hAnsi="微软雅黑" w:cs="微软雅黑" w:hint="eastAsia"/>
          <w:spacing w:val="12"/>
          <w:lang w:eastAsia="zh-CN"/>
        </w:rPr>
        <w:t>。美元指数跌</w:t>
      </w:r>
      <w:r w:rsidRPr="00F5051C">
        <w:rPr>
          <w:rFonts w:ascii="微软雅黑" w:eastAsia="微软雅黑" w:hAnsi="微软雅黑" w:cs="微软雅黑"/>
          <w:spacing w:val="12"/>
          <w:lang w:eastAsia="zh-CN"/>
        </w:rPr>
        <w:t>0.06%</w:t>
      </w:r>
      <w:r w:rsidRPr="00F5051C">
        <w:rPr>
          <w:rFonts w:ascii="微软雅黑" w:eastAsia="微软雅黑" w:hAnsi="微软雅黑" w:cs="微软雅黑" w:hint="eastAsia"/>
          <w:spacing w:val="12"/>
          <w:lang w:eastAsia="zh-CN"/>
        </w:rPr>
        <w:t>报</w:t>
      </w:r>
      <w:r w:rsidRPr="00F5051C">
        <w:rPr>
          <w:rFonts w:ascii="微软雅黑" w:eastAsia="微软雅黑" w:hAnsi="微软雅黑" w:cs="微软雅黑"/>
          <w:spacing w:val="12"/>
          <w:lang w:eastAsia="zh-CN"/>
        </w:rPr>
        <w:t>98.91</w:t>
      </w:r>
      <w:r w:rsidRPr="00F5051C">
        <w:rPr>
          <w:rFonts w:ascii="微软雅黑" w:eastAsia="微软雅黑" w:hAnsi="微软雅黑" w:cs="微软雅黑" w:hint="eastAsia"/>
          <w:spacing w:val="12"/>
          <w:lang w:eastAsia="zh-CN"/>
        </w:rPr>
        <w:t>，非美货币多数下跌，欧元兑美元涨</w:t>
      </w:r>
      <w:r w:rsidRPr="00F5051C">
        <w:rPr>
          <w:rFonts w:ascii="微软雅黑" w:eastAsia="微软雅黑" w:hAnsi="微软雅黑" w:cs="微软雅黑"/>
          <w:spacing w:val="12"/>
          <w:lang w:eastAsia="zh-CN"/>
        </w:rPr>
        <w:t>0.09%</w:t>
      </w:r>
      <w:r w:rsidRPr="00F5051C">
        <w:rPr>
          <w:rFonts w:ascii="微软雅黑" w:eastAsia="微软雅黑" w:hAnsi="微软雅黑" w:cs="微软雅黑" w:hint="eastAsia"/>
          <w:spacing w:val="12"/>
          <w:lang w:eastAsia="zh-CN"/>
        </w:rPr>
        <w:t>报</w:t>
      </w:r>
      <w:r w:rsidRPr="00F5051C">
        <w:rPr>
          <w:rFonts w:ascii="微软雅黑" w:eastAsia="微软雅黑" w:hAnsi="微软雅黑" w:cs="微软雅黑"/>
          <w:spacing w:val="12"/>
          <w:lang w:eastAsia="zh-CN"/>
        </w:rPr>
        <w:t>1.1610</w:t>
      </w:r>
      <w:r w:rsidRPr="00F5051C">
        <w:rPr>
          <w:rFonts w:ascii="微软雅黑" w:eastAsia="微软雅黑" w:hAnsi="微软雅黑" w:cs="微软雅黑" w:hint="eastAsia"/>
          <w:spacing w:val="12"/>
          <w:lang w:eastAsia="zh-CN"/>
        </w:rPr>
        <w:t>，英镑兑美元跌</w:t>
      </w:r>
      <w:r w:rsidRPr="00F5051C">
        <w:rPr>
          <w:rFonts w:ascii="微软雅黑" w:eastAsia="微软雅黑" w:hAnsi="微软雅黑" w:cs="微软雅黑"/>
          <w:spacing w:val="12"/>
          <w:lang w:eastAsia="zh-CN"/>
        </w:rPr>
        <w:t>0.10%</w:t>
      </w:r>
      <w:r w:rsidRPr="00F5051C">
        <w:rPr>
          <w:rFonts w:ascii="微软雅黑" w:eastAsia="微软雅黑" w:hAnsi="微软雅黑" w:cs="微软雅黑" w:hint="eastAsia"/>
          <w:spacing w:val="12"/>
          <w:lang w:eastAsia="zh-CN"/>
        </w:rPr>
        <w:t>报</w:t>
      </w:r>
      <w:r w:rsidRPr="00F5051C">
        <w:rPr>
          <w:rFonts w:ascii="微软雅黑" w:eastAsia="微软雅黑" w:hAnsi="微软雅黑" w:cs="微软雅黑"/>
          <w:spacing w:val="12"/>
          <w:lang w:eastAsia="zh-CN"/>
        </w:rPr>
        <w:t>1.3357</w:t>
      </w:r>
      <w:r w:rsidRPr="00F5051C">
        <w:rPr>
          <w:rFonts w:ascii="微软雅黑" w:eastAsia="微软雅黑" w:hAnsi="微软雅黑" w:cs="微软雅黑" w:hint="eastAsia"/>
          <w:spacing w:val="12"/>
          <w:lang w:eastAsia="zh-CN"/>
        </w:rPr>
        <w:t>，澳元兑美元跌</w:t>
      </w:r>
      <w:r w:rsidRPr="00F5051C">
        <w:rPr>
          <w:rFonts w:ascii="微软雅黑" w:eastAsia="微软雅黑" w:hAnsi="微软雅黑" w:cs="微软雅黑"/>
          <w:spacing w:val="12"/>
          <w:lang w:eastAsia="zh-CN"/>
        </w:rPr>
        <w:t>0.12%</w:t>
      </w:r>
      <w:r w:rsidRPr="00F5051C">
        <w:rPr>
          <w:rFonts w:ascii="微软雅黑" w:eastAsia="微软雅黑" w:hAnsi="微软雅黑" w:cs="微软雅黑" w:hint="eastAsia"/>
          <w:spacing w:val="12"/>
          <w:lang w:eastAsia="zh-CN"/>
        </w:rPr>
        <w:t>报</w:t>
      </w:r>
      <w:r w:rsidRPr="00F5051C">
        <w:rPr>
          <w:rFonts w:ascii="微软雅黑" w:eastAsia="微软雅黑" w:hAnsi="微软雅黑" w:cs="微软雅黑"/>
          <w:spacing w:val="12"/>
          <w:lang w:eastAsia="zh-CN"/>
        </w:rPr>
        <w:t>0.6481</w:t>
      </w:r>
      <w:r w:rsidRPr="00F5051C">
        <w:rPr>
          <w:rFonts w:ascii="微软雅黑" w:eastAsia="微软雅黑" w:hAnsi="微软雅黑" w:cs="微软雅黑" w:hint="eastAsia"/>
          <w:spacing w:val="12"/>
          <w:lang w:eastAsia="zh-CN"/>
        </w:rPr>
        <w:t>，美元兑日元涨</w:t>
      </w:r>
      <w:r w:rsidRPr="00F5051C">
        <w:rPr>
          <w:rFonts w:ascii="微软雅黑" w:eastAsia="微软雅黑" w:hAnsi="微软雅黑" w:cs="微软雅黑"/>
          <w:spacing w:val="12"/>
          <w:lang w:eastAsia="zh-CN"/>
        </w:rPr>
        <w:t>0.02%</w:t>
      </w:r>
      <w:r w:rsidRPr="00F5051C">
        <w:rPr>
          <w:rFonts w:ascii="微软雅黑" w:eastAsia="微软雅黑" w:hAnsi="微软雅黑" w:cs="微软雅黑" w:hint="eastAsia"/>
          <w:spacing w:val="12"/>
          <w:lang w:eastAsia="zh-CN"/>
        </w:rPr>
        <w:t>报</w:t>
      </w:r>
      <w:r w:rsidRPr="00F5051C">
        <w:rPr>
          <w:rFonts w:ascii="微软雅黑" w:eastAsia="微软雅黑" w:hAnsi="微软雅黑" w:cs="微软雅黑"/>
          <w:spacing w:val="12"/>
          <w:lang w:eastAsia="zh-CN"/>
        </w:rPr>
        <w:t>151.9655</w:t>
      </w:r>
      <w:r w:rsidRPr="00F5051C">
        <w:rPr>
          <w:rFonts w:ascii="微软雅黑" w:eastAsia="微软雅黑" w:hAnsi="微软雅黑" w:cs="微软雅黑" w:hint="eastAsia"/>
          <w:spacing w:val="12"/>
          <w:lang w:eastAsia="zh-CN"/>
        </w:rPr>
        <w:t>，美元兑加元跌</w:t>
      </w:r>
      <w:r w:rsidRPr="00F5051C">
        <w:rPr>
          <w:rFonts w:ascii="微软雅黑" w:eastAsia="微软雅黑" w:hAnsi="微软雅黑" w:cs="微软雅黑"/>
          <w:spacing w:val="12"/>
          <w:lang w:eastAsia="zh-CN"/>
        </w:rPr>
        <w:t>0.20%</w:t>
      </w:r>
      <w:r w:rsidRPr="00F5051C">
        <w:rPr>
          <w:rFonts w:ascii="微软雅黑" w:eastAsia="微软雅黑" w:hAnsi="微软雅黑" w:cs="微软雅黑" w:hint="eastAsia"/>
          <w:spacing w:val="12"/>
          <w:lang w:eastAsia="zh-CN"/>
        </w:rPr>
        <w:t>报</w:t>
      </w:r>
      <w:r w:rsidRPr="00F5051C">
        <w:rPr>
          <w:rFonts w:ascii="微软雅黑" w:eastAsia="微软雅黑" w:hAnsi="微软雅黑" w:cs="微软雅黑"/>
          <w:spacing w:val="12"/>
          <w:lang w:eastAsia="zh-CN"/>
        </w:rPr>
        <w:t>1.3996</w:t>
      </w:r>
      <w:r w:rsidRPr="00F5051C">
        <w:rPr>
          <w:rFonts w:ascii="微软雅黑" w:eastAsia="微软雅黑" w:hAnsi="微软雅黑" w:cs="微软雅黑" w:hint="eastAsia"/>
          <w:spacing w:val="12"/>
          <w:lang w:eastAsia="zh-CN"/>
        </w:rPr>
        <w:t>，美元兑</w:t>
      </w:r>
      <w:proofErr w:type="gramStart"/>
      <w:r w:rsidRPr="00F5051C">
        <w:rPr>
          <w:rFonts w:ascii="微软雅黑" w:eastAsia="微软雅黑" w:hAnsi="微软雅黑" w:cs="微软雅黑" w:hint="eastAsia"/>
          <w:spacing w:val="12"/>
          <w:lang w:eastAsia="zh-CN"/>
        </w:rPr>
        <w:t>瑞郎跌</w:t>
      </w:r>
      <w:proofErr w:type="gramEnd"/>
      <w:r w:rsidRPr="00F5051C">
        <w:rPr>
          <w:rFonts w:ascii="微软雅黑" w:eastAsia="微软雅黑" w:hAnsi="微软雅黑" w:cs="微软雅黑"/>
          <w:spacing w:val="12"/>
          <w:lang w:eastAsia="zh-CN"/>
        </w:rPr>
        <w:t>0.04%</w:t>
      </w:r>
      <w:r w:rsidRPr="00F5051C">
        <w:rPr>
          <w:rFonts w:ascii="微软雅黑" w:eastAsia="微软雅黑" w:hAnsi="微软雅黑" w:cs="微软雅黑" w:hint="eastAsia"/>
          <w:spacing w:val="12"/>
          <w:lang w:eastAsia="zh-CN"/>
        </w:rPr>
        <w:t>报</w:t>
      </w:r>
      <w:r w:rsidRPr="00F5051C">
        <w:rPr>
          <w:rFonts w:ascii="微软雅黑" w:eastAsia="微软雅黑" w:hAnsi="微软雅黑" w:cs="微软雅黑"/>
          <w:spacing w:val="12"/>
          <w:lang w:eastAsia="zh-CN"/>
        </w:rPr>
        <w:t>0.7961</w:t>
      </w:r>
      <w:r w:rsidRPr="00F5051C">
        <w:rPr>
          <w:rFonts w:ascii="微软雅黑" w:eastAsia="微软雅黑" w:hAnsi="微软雅黑" w:cs="微软雅黑" w:hint="eastAsia"/>
          <w:spacing w:val="12"/>
          <w:lang w:eastAsia="zh-CN"/>
        </w:rPr>
        <w:t>，离岸人民币对美元上涨</w:t>
      </w:r>
      <w:r w:rsidRPr="00F5051C">
        <w:rPr>
          <w:rFonts w:ascii="微软雅黑" w:eastAsia="微软雅黑" w:hAnsi="微软雅黑" w:cs="微软雅黑"/>
          <w:spacing w:val="12"/>
          <w:lang w:eastAsia="zh-CN"/>
        </w:rPr>
        <w:t>11</w:t>
      </w:r>
      <w:r w:rsidRPr="00F5051C">
        <w:rPr>
          <w:rFonts w:ascii="微软雅黑" w:eastAsia="微软雅黑" w:hAnsi="微软雅黑" w:cs="微软雅黑" w:hint="eastAsia"/>
          <w:spacing w:val="12"/>
          <w:lang w:eastAsia="zh-CN"/>
        </w:rPr>
        <w:t>个基点报</w:t>
      </w:r>
      <w:r w:rsidRPr="00F5051C">
        <w:rPr>
          <w:rFonts w:ascii="微软雅黑" w:eastAsia="微软雅黑" w:hAnsi="微软雅黑" w:cs="微软雅黑"/>
          <w:spacing w:val="12"/>
          <w:lang w:eastAsia="zh-CN"/>
        </w:rPr>
        <w:t>7.1257</w:t>
      </w:r>
      <w:r w:rsidRPr="00F5051C">
        <w:rPr>
          <w:rFonts w:ascii="微软雅黑" w:eastAsia="微软雅黑" w:hAnsi="微软雅黑" w:cs="微软雅黑" w:hint="eastAsia"/>
          <w:spacing w:val="12"/>
          <w:lang w:eastAsia="zh-CN"/>
        </w:rPr>
        <w:t>。</w:t>
      </w:r>
      <w:proofErr w:type="gramStart"/>
      <w:r w:rsidRPr="00F5051C">
        <w:rPr>
          <w:rFonts w:ascii="微软雅黑" w:eastAsia="微软雅黑" w:hAnsi="微软雅黑" w:cs="微软雅黑" w:hint="eastAsia"/>
          <w:spacing w:val="12"/>
          <w:lang w:eastAsia="zh-CN"/>
        </w:rPr>
        <w:t>美油主力</w:t>
      </w:r>
      <w:proofErr w:type="gramEnd"/>
      <w:r w:rsidRPr="00F5051C">
        <w:rPr>
          <w:rFonts w:ascii="微软雅黑" w:eastAsia="微软雅黑" w:hAnsi="微软雅黑" w:cs="微软雅黑" w:hint="eastAsia"/>
          <w:spacing w:val="12"/>
          <w:lang w:eastAsia="zh-CN"/>
        </w:rPr>
        <w:t>合约收涨3.74%，报59.38美元/桶；布伦</w:t>
      </w:r>
      <w:proofErr w:type="gramStart"/>
      <w:r w:rsidRPr="00F5051C">
        <w:rPr>
          <w:rFonts w:ascii="微软雅黑" w:eastAsia="微软雅黑" w:hAnsi="微软雅黑" w:cs="微软雅黑" w:hint="eastAsia"/>
          <w:spacing w:val="12"/>
          <w:lang w:eastAsia="zh-CN"/>
        </w:rPr>
        <w:t>特</w:t>
      </w:r>
      <w:proofErr w:type="gramEnd"/>
      <w:r w:rsidRPr="00F5051C">
        <w:rPr>
          <w:rFonts w:ascii="微软雅黑" w:eastAsia="微软雅黑" w:hAnsi="微软雅黑" w:cs="微软雅黑" w:hint="eastAsia"/>
          <w:spacing w:val="12"/>
          <w:lang w:eastAsia="zh-CN"/>
        </w:rPr>
        <w:t>原油主力合约涨4.94%，报64.35美元/桶。国际贵金属期货普遍收涨，COMEX黄金期货涨0.18%报4116.60美元/盎司，</w:t>
      </w:r>
      <w:r w:rsidRPr="00F5051C">
        <w:rPr>
          <w:rFonts w:ascii="微软雅黑" w:eastAsia="微软雅黑" w:hAnsi="微软雅黑" w:cs="微软雅黑"/>
          <w:spacing w:val="12"/>
          <w:lang w:eastAsia="zh-CN"/>
        </w:rPr>
        <w:t>COMEX白银期货</w:t>
      </w:r>
      <w:r w:rsidRPr="00F5051C">
        <w:rPr>
          <w:rFonts w:ascii="微软雅黑" w:eastAsia="微软雅黑" w:hAnsi="微软雅黑" w:cs="微软雅黑" w:hint="eastAsia"/>
          <w:spacing w:val="12"/>
          <w:lang w:eastAsia="zh-CN"/>
        </w:rPr>
        <w:t>涨1.00%报48.18美元/盎司。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C459B5" w:rsidRPr="00C459B5">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0.72</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15.</w:t>
      </w:r>
      <w:r>
        <w:rPr>
          <w:rFonts w:ascii="微软雅黑" w:eastAsia="微软雅黑" w:hAnsi="微软雅黑" w:cs="微软雅黑" w:hint="eastAsia"/>
          <w:spacing w:val="12"/>
          <w:lang w:eastAsia="zh-CN"/>
        </w:rPr>
        <w:t>13</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跌1.20</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7053EE">
        <w:rPr>
          <w:rFonts w:ascii="微软雅黑" w:eastAsia="微软雅黑" w:hAnsi="微软雅黑" w:cs="微软雅黑" w:hint="eastAsia"/>
          <w:spacing w:val="12"/>
          <w:lang w:eastAsia="zh-CN"/>
        </w:rPr>
        <w:t>6</w:t>
      </w:r>
      <w:r>
        <w:rPr>
          <w:rFonts w:ascii="微软雅黑" w:eastAsia="微软雅黑" w:hAnsi="微软雅黑" w:cs="微软雅黑" w:hint="eastAsia"/>
          <w:spacing w:val="12"/>
          <w:lang w:eastAsia="zh-CN"/>
        </w:rPr>
        <w:t>3.65</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BB1895E" w:rsidR="00557736" w:rsidRPr="0022448B" w:rsidRDefault="00F5051C"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7478F43" wp14:editId="30A98418">
            <wp:extent cx="6251359" cy="3692064"/>
            <wp:effectExtent l="0" t="0" r="0" b="3810"/>
            <wp:docPr id="6958232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3840" cy="369943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3DC9BC05" w:rsidR="008E1CCA" w:rsidRPr="007053EE"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F5051C" w:rsidRPr="00F5051C">
        <w:rPr>
          <w:rFonts w:ascii="微软雅黑" w:eastAsia="微软雅黑" w:hAnsi="微软雅黑" w:cs="微软雅黑" w:hint="eastAsia"/>
          <w:color w:val="auto"/>
          <w:spacing w:val="4"/>
          <w:lang w:eastAsia="zh-CN"/>
        </w:rPr>
        <w:t>美国财政部最新公布的数据显示，截至10月21日，美国联邦政府债务规模总额首次超过了38万亿美元。这距离8月中旬美国联邦政府债务总额达到37万亿美元仅过去两个多月。</w:t>
      </w:r>
      <w:r w:rsidRPr="007053EE">
        <w:rPr>
          <w:rFonts w:ascii="微软雅黑" w:eastAsia="微软雅黑" w:hAnsi="微软雅黑" w:cs="微软雅黑" w:hint="eastAsia"/>
          <w:color w:val="auto"/>
          <w:spacing w:val="4"/>
          <w:lang w:eastAsia="zh-CN"/>
        </w:rPr>
        <w:t>】</w:t>
      </w:r>
    </w:p>
    <w:p w14:paraId="306E39B6" w14:textId="5B9418FA" w:rsidR="00B76B63" w:rsidRPr="007053EE"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F5051C" w:rsidRPr="00F5051C">
        <w:rPr>
          <w:rFonts w:ascii="微软雅黑" w:eastAsia="微软雅黑" w:hAnsi="微软雅黑" w:cs="微软雅黑" w:hint="eastAsia"/>
          <w:color w:val="auto"/>
          <w:spacing w:val="4"/>
          <w:lang w:eastAsia="zh-CN"/>
        </w:rPr>
        <w:t>美国政府停摆已持续22天，成为史上第二长停摆事件，两党在即将到期的医疗补贴问题上依然僵持不下。由于美国总统特朗普预计将于本周晚些时候访问亚洲，国会议员和助手们认为，此次政府停摆有可能会持续到11月，并超过特朗普首个任期时35天的停摆纪录。</w:t>
      </w:r>
      <w:r w:rsidRPr="007053EE">
        <w:rPr>
          <w:rFonts w:ascii="微软雅黑" w:eastAsia="微软雅黑" w:hAnsi="微软雅黑" w:cs="微软雅黑" w:hint="eastAsia"/>
          <w:color w:val="auto"/>
          <w:spacing w:val="4"/>
          <w:lang w:eastAsia="zh-CN"/>
        </w:rPr>
        <w:t>】</w:t>
      </w:r>
    </w:p>
    <w:p w14:paraId="6077D08B" w14:textId="2F4269D6" w:rsidR="004F059A" w:rsidRDefault="004F059A" w:rsidP="00654E6B">
      <w:pPr>
        <w:spacing w:before="102" w:line="257" w:lineRule="auto"/>
        <w:ind w:right="210"/>
        <w:jc w:val="both"/>
        <w:rPr>
          <w:rFonts w:ascii="微软雅黑" w:eastAsia="微软雅黑" w:hAnsi="微软雅黑" w:cs="微软雅黑"/>
          <w:color w:val="auto"/>
          <w:spacing w:val="4"/>
          <w:lang w:eastAsia="zh-CN"/>
        </w:rPr>
      </w:pPr>
      <w:r w:rsidRPr="007053EE">
        <w:rPr>
          <w:rFonts w:ascii="微软雅黑" w:eastAsia="微软雅黑" w:hAnsi="微软雅黑" w:cs="微软雅黑" w:hint="eastAsia"/>
          <w:color w:val="auto"/>
          <w:spacing w:val="4"/>
          <w:lang w:eastAsia="zh-CN"/>
        </w:rPr>
        <w:t>【</w:t>
      </w:r>
      <w:r w:rsidR="00F5051C" w:rsidRPr="00F5051C">
        <w:rPr>
          <w:rFonts w:ascii="微软雅黑" w:eastAsia="微软雅黑" w:hAnsi="微软雅黑" w:cs="微软雅黑" w:hint="eastAsia"/>
          <w:color w:val="auto"/>
          <w:spacing w:val="4"/>
          <w:lang w:eastAsia="zh-CN"/>
        </w:rPr>
        <w:t>美国总统特朗普表示，他认为与俄罗斯总统普京会面“不合适”，所以取消了和普京在布达佩斯的会面。此前，美国宣布对俄罗斯最大的石油生产商实施制裁，祭出了特朗普政府为施压俄罗斯总统普京结束俄乌冲突迄今为止力度最大的举措。</w:t>
      </w:r>
      <w:r w:rsidRPr="007053EE">
        <w:rPr>
          <w:rFonts w:ascii="微软雅黑" w:eastAsia="微软雅黑" w:hAnsi="微软雅黑" w:cs="微软雅黑" w:hint="eastAsia"/>
          <w:color w:val="auto"/>
          <w:spacing w:val="4"/>
          <w:lang w:eastAsia="zh-CN"/>
        </w:rPr>
        <w:t>】</w:t>
      </w:r>
    </w:p>
    <w:p w14:paraId="2EB7E103" w14:textId="3DDB931A" w:rsidR="00F5051C" w:rsidRPr="007053EE" w:rsidRDefault="00F5051C" w:rsidP="00654E6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lastRenderedPageBreak/>
        <w:t>【</w:t>
      </w:r>
      <w:r w:rsidRPr="00F5051C">
        <w:rPr>
          <w:rFonts w:ascii="微软雅黑" w:eastAsia="微软雅黑" w:hAnsi="微软雅黑" w:cs="微软雅黑" w:hint="eastAsia"/>
          <w:color w:val="auto"/>
          <w:spacing w:val="4"/>
          <w:lang w:eastAsia="zh-CN"/>
        </w:rPr>
        <w:t>美联储拟放宽针对大型银行的资本要求提案。部分官员估算，按照美联储新方案，大部分大型银行的整体资本要求将仅增加约3%至7%，低于2024年妥协版本中提出的9%增幅。</w:t>
      </w:r>
      <w:r>
        <w:rPr>
          <w:rFonts w:ascii="微软雅黑" w:eastAsia="微软雅黑" w:hAnsi="微软雅黑" w:cs="微软雅黑" w:hint="eastAsia"/>
          <w:color w:val="auto"/>
          <w:spacing w:val="4"/>
          <w:lang w:eastAsia="zh-CN"/>
        </w:rPr>
        <w:t>】</w:t>
      </w:r>
    </w:p>
    <w:p w14:paraId="2DDE31DF" w14:textId="6809DD43" w:rsidR="001D0607" w:rsidRPr="007053EE" w:rsidRDefault="001D0607"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F5051C" w:rsidRPr="00F5051C">
        <w:rPr>
          <w:rFonts w:ascii="微软雅黑" w:eastAsia="微软雅黑" w:hAnsi="微软雅黑" w:cs="微软雅黑" w:hint="eastAsia"/>
          <w:color w:val="auto"/>
          <w:spacing w:val="4"/>
          <w:lang w:eastAsia="zh-CN"/>
        </w:rPr>
        <w:t>欧盟轮值主席国丹麦宣布，欧盟各成员国已批准对俄罗斯实施第19轮制裁，制裁措施包括禁止进口俄罗斯液化天然气等。</w:t>
      </w:r>
      <w:r w:rsidRPr="007053EE">
        <w:rPr>
          <w:rFonts w:ascii="微软雅黑" w:eastAsia="微软雅黑" w:hAnsi="微软雅黑" w:cs="微软雅黑" w:hint="eastAsia"/>
          <w:color w:val="auto"/>
          <w:spacing w:val="4"/>
          <w:lang w:eastAsia="zh-CN"/>
        </w:rPr>
        <w:t>】</w:t>
      </w:r>
    </w:p>
    <w:p w14:paraId="228B06AC" w14:textId="792B84DD" w:rsidR="001D0607" w:rsidRPr="007053EE" w:rsidRDefault="001D0607"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F5051C" w:rsidRPr="00F5051C">
        <w:rPr>
          <w:rFonts w:ascii="微软雅黑" w:eastAsia="微软雅黑" w:hAnsi="微软雅黑" w:cs="微软雅黑" w:hint="eastAsia"/>
          <w:color w:val="auto"/>
          <w:spacing w:val="4"/>
          <w:lang w:eastAsia="zh-CN"/>
        </w:rPr>
        <w:t>日本首相高市早苗已下令推出新一轮经济措施，规模或超过去年的</w:t>
      </w:r>
      <w:r w:rsidR="00F5051C" w:rsidRPr="00F5051C">
        <w:rPr>
          <w:rFonts w:ascii="微软雅黑" w:eastAsia="微软雅黑" w:hAnsi="微软雅黑" w:cs="微软雅黑"/>
          <w:color w:val="auto"/>
          <w:spacing w:val="4"/>
          <w:lang w:eastAsia="zh-CN"/>
        </w:rPr>
        <w:t>13.9</w:t>
      </w:r>
      <w:r w:rsidR="00F5051C" w:rsidRPr="00F5051C">
        <w:rPr>
          <w:rFonts w:ascii="微软雅黑" w:eastAsia="微软雅黑" w:hAnsi="微软雅黑" w:cs="微软雅黑" w:hint="eastAsia"/>
          <w:color w:val="auto"/>
          <w:spacing w:val="4"/>
          <w:lang w:eastAsia="zh-CN"/>
        </w:rPr>
        <w:t>万亿日元，以减轻通胀给家庭和企业造成的负担。日本新任财务大臣片山皋月称，追加预算的规模将足够充裕。</w:t>
      </w:r>
      <w:r w:rsidRPr="007053EE">
        <w:rPr>
          <w:rFonts w:ascii="微软雅黑" w:eastAsia="微软雅黑" w:hAnsi="微软雅黑" w:cs="微软雅黑" w:hint="eastAsia"/>
          <w:color w:val="auto"/>
          <w:spacing w:val="4"/>
          <w:lang w:eastAsia="zh-CN"/>
        </w:rPr>
        <w:t>】</w:t>
      </w:r>
    </w:p>
    <w:p w14:paraId="2F843504" w14:textId="3941EDAC" w:rsidR="004C7C0C" w:rsidRDefault="00F5051C"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5051C">
        <w:rPr>
          <w:rFonts w:ascii="微软雅黑" w:eastAsia="微软雅黑" w:hAnsi="微软雅黑" w:cs="微软雅黑" w:hint="eastAsia"/>
          <w:color w:val="auto"/>
          <w:spacing w:val="4"/>
          <w:lang w:eastAsia="zh-CN"/>
        </w:rPr>
        <w:t>受半导体出口增长拉动，日本9月出口同比增长4.2%，为五个月来首次扩张。9月对美出口同比减少13.3%，连续6个月减少，其中对美汽车出口下降24.2%，半导体制造设备出口下滑45.7%。</w:t>
      </w:r>
      <w:r>
        <w:rPr>
          <w:rFonts w:ascii="微软雅黑" w:eastAsia="微软雅黑" w:hAnsi="微软雅黑" w:cs="微软雅黑" w:hint="eastAsia"/>
          <w:color w:val="auto"/>
          <w:spacing w:val="4"/>
          <w:lang w:eastAsia="zh-CN"/>
        </w:rPr>
        <w:t>】</w:t>
      </w:r>
    </w:p>
    <w:p w14:paraId="1172FB83" w14:textId="310CA29E" w:rsidR="00F5051C" w:rsidRDefault="00F5051C" w:rsidP="00A209A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F5051C">
        <w:rPr>
          <w:rFonts w:ascii="微软雅黑" w:eastAsia="微软雅黑" w:hAnsi="微软雅黑" w:cs="微软雅黑" w:hint="eastAsia"/>
          <w:color w:val="auto"/>
          <w:spacing w:val="4"/>
          <w:lang w:eastAsia="zh-CN"/>
        </w:rPr>
        <w:t>英国</w:t>
      </w:r>
      <w:r w:rsidRPr="00F5051C">
        <w:rPr>
          <w:rFonts w:ascii="微软雅黑" w:eastAsia="微软雅黑" w:hAnsi="微软雅黑" w:cs="微软雅黑"/>
          <w:color w:val="auto"/>
          <w:spacing w:val="4"/>
          <w:lang w:eastAsia="zh-CN"/>
        </w:rPr>
        <w:t>9</w:t>
      </w:r>
      <w:r w:rsidRPr="00F5051C">
        <w:rPr>
          <w:rFonts w:ascii="微软雅黑" w:eastAsia="微软雅黑" w:hAnsi="微软雅黑" w:cs="微软雅黑" w:hint="eastAsia"/>
          <w:color w:val="auto"/>
          <w:spacing w:val="4"/>
          <w:lang w:eastAsia="zh-CN"/>
        </w:rPr>
        <w:t>月</w:t>
      </w:r>
      <w:r w:rsidRPr="00F5051C">
        <w:rPr>
          <w:rFonts w:ascii="微软雅黑" w:eastAsia="微软雅黑" w:hAnsi="微软雅黑" w:cs="微软雅黑"/>
          <w:color w:val="auto"/>
          <w:spacing w:val="4"/>
          <w:lang w:eastAsia="zh-CN"/>
        </w:rPr>
        <w:t>CPI</w:t>
      </w:r>
      <w:r w:rsidRPr="00F5051C">
        <w:rPr>
          <w:rFonts w:ascii="微软雅黑" w:eastAsia="微软雅黑" w:hAnsi="微软雅黑" w:cs="微软雅黑" w:hint="eastAsia"/>
          <w:color w:val="auto"/>
          <w:spacing w:val="4"/>
          <w:lang w:eastAsia="zh-CN"/>
        </w:rPr>
        <w:t>同比持平于</w:t>
      </w:r>
      <w:r w:rsidRPr="00F5051C">
        <w:rPr>
          <w:rFonts w:ascii="微软雅黑" w:eastAsia="微软雅黑" w:hAnsi="微软雅黑" w:cs="微软雅黑"/>
          <w:color w:val="auto"/>
          <w:spacing w:val="4"/>
          <w:lang w:eastAsia="zh-CN"/>
        </w:rPr>
        <w:t>3.8%</w:t>
      </w:r>
      <w:r w:rsidRPr="00F5051C">
        <w:rPr>
          <w:rFonts w:ascii="微软雅黑" w:eastAsia="微软雅黑" w:hAnsi="微软雅黑" w:cs="微软雅黑" w:hint="eastAsia"/>
          <w:color w:val="auto"/>
          <w:spacing w:val="4"/>
          <w:lang w:eastAsia="zh-CN"/>
        </w:rPr>
        <w:t>，低于市场预期的</w:t>
      </w:r>
      <w:r w:rsidRPr="00F5051C">
        <w:rPr>
          <w:rFonts w:ascii="微软雅黑" w:eastAsia="微软雅黑" w:hAnsi="微软雅黑" w:cs="微软雅黑"/>
          <w:color w:val="auto"/>
          <w:spacing w:val="4"/>
          <w:lang w:eastAsia="zh-CN"/>
        </w:rPr>
        <w:t>4%</w:t>
      </w:r>
      <w:r w:rsidRPr="00F5051C">
        <w:rPr>
          <w:rFonts w:ascii="微软雅黑" w:eastAsia="微软雅黑" w:hAnsi="微软雅黑" w:cs="微软雅黑" w:hint="eastAsia"/>
          <w:color w:val="auto"/>
          <w:spacing w:val="4"/>
          <w:lang w:eastAsia="zh-CN"/>
        </w:rPr>
        <w:t>；核心</w:t>
      </w:r>
      <w:r w:rsidRPr="00F5051C">
        <w:rPr>
          <w:rFonts w:ascii="微软雅黑" w:eastAsia="微软雅黑" w:hAnsi="微软雅黑" w:cs="微软雅黑"/>
          <w:color w:val="auto"/>
          <w:spacing w:val="4"/>
          <w:lang w:eastAsia="zh-CN"/>
        </w:rPr>
        <w:t>CPI</w:t>
      </w:r>
      <w:r w:rsidRPr="00F5051C">
        <w:rPr>
          <w:rFonts w:ascii="微软雅黑" w:eastAsia="微软雅黑" w:hAnsi="微软雅黑" w:cs="微软雅黑" w:hint="eastAsia"/>
          <w:color w:val="auto"/>
          <w:spacing w:val="4"/>
          <w:lang w:eastAsia="zh-CN"/>
        </w:rPr>
        <w:t>放缓至</w:t>
      </w:r>
      <w:r w:rsidRPr="00F5051C">
        <w:rPr>
          <w:rFonts w:ascii="微软雅黑" w:eastAsia="微软雅黑" w:hAnsi="微软雅黑" w:cs="微软雅黑"/>
          <w:color w:val="auto"/>
          <w:spacing w:val="4"/>
          <w:lang w:eastAsia="zh-CN"/>
        </w:rPr>
        <w:t>3.5%</w:t>
      </w:r>
      <w:r w:rsidRPr="00F5051C">
        <w:rPr>
          <w:rFonts w:ascii="微软雅黑" w:eastAsia="微软雅黑" w:hAnsi="微软雅黑" w:cs="微软雅黑" w:hint="eastAsia"/>
          <w:color w:val="auto"/>
          <w:spacing w:val="4"/>
          <w:lang w:eastAsia="zh-CN"/>
        </w:rPr>
        <w:t>，低于预期的</w:t>
      </w:r>
      <w:r w:rsidRPr="00F5051C">
        <w:rPr>
          <w:rFonts w:ascii="微软雅黑" w:eastAsia="微软雅黑" w:hAnsi="微软雅黑" w:cs="微软雅黑"/>
          <w:color w:val="auto"/>
          <w:spacing w:val="4"/>
          <w:lang w:eastAsia="zh-CN"/>
        </w:rPr>
        <w:t>3.7%</w:t>
      </w:r>
      <w:r w:rsidRPr="00F5051C">
        <w:rPr>
          <w:rFonts w:ascii="微软雅黑" w:eastAsia="微软雅黑" w:hAnsi="微软雅黑" w:cs="微软雅黑" w:hint="eastAsia"/>
          <w:color w:val="auto"/>
          <w:spacing w:val="4"/>
          <w:lang w:eastAsia="zh-CN"/>
        </w:rPr>
        <w:t>。由于通胀保持稳定，交易员加大了对英国央行降息的押注。</w:t>
      </w:r>
      <w:r>
        <w:rPr>
          <w:rFonts w:ascii="微软雅黑" w:eastAsia="微软雅黑" w:hAnsi="微软雅黑" w:cs="微软雅黑" w:hint="eastAsia"/>
          <w:color w:val="auto"/>
          <w:spacing w:val="4"/>
          <w:lang w:eastAsia="zh-CN"/>
        </w:rPr>
        <w:t>】</w:t>
      </w: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9175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C459B5" w:rsidRPr="008E3E9D" w14:paraId="777327E3" w14:textId="77777777" w:rsidTr="00C459B5">
        <w:trPr>
          <w:trHeight w:val="620"/>
        </w:trPr>
        <w:tc>
          <w:tcPr>
            <w:tcW w:w="1701" w:type="dxa"/>
          </w:tcPr>
          <w:bookmarkEnd w:id="0"/>
          <w:p w14:paraId="5A0BA8C0" w14:textId="5097A52D" w:rsidR="00C459B5" w:rsidRDefault="00C459B5" w:rsidP="00C459B5">
            <w:pPr>
              <w:pStyle w:val="TableText"/>
              <w:rPr>
                <w:rFonts w:hint="eastAsia"/>
                <w:lang w:eastAsia="zh-CN"/>
              </w:rPr>
            </w:pPr>
            <w:r w:rsidRPr="00F84F0F">
              <w:t>2025/10/2</w:t>
            </w:r>
            <w:r w:rsidR="00F5051C">
              <w:rPr>
                <w:rFonts w:hint="eastAsia"/>
                <w:lang w:eastAsia="zh-CN"/>
              </w:rPr>
              <w:t>3</w:t>
            </w:r>
          </w:p>
        </w:tc>
        <w:tc>
          <w:tcPr>
            <w:tcW w:w="1314" w:type="dxa"/>
          </w:tcPr>
          <w:p w14:paraId="0C55ACC3" w14:textId="7AAA3E6A" w:rsidR="00C459B5" w:rsidRDefault="00F5051C" w:rsidP="00C459B5">
            <w:pPr>
              <w:pStyle w:val="TableText"/>
              <w:rPr>
                <w:rFonts w:hint="eastAsia"/>
                <w:lang w:eastAsia="zh-CN"/>
              </w:rPr>
            </w:pPr>
            <w:r>
              <w:rPr>
                <w:rFonts w:hint="eastAsia"/>
                <w:lang w:eastAsia="zh-CN"/>
              </w:rPr>
              <w:t>22</w:t>
            </w:r>
            <w:r w:rsidR="00C459B5">
              <w:rPr>
                <w:rFonts w:hint="eastAsia"/>
                <w:lang w:eastAsia="zh-CN"/>
              </w:rPr>
              <w:t>:00</w:t>
            </w:r>
          </w:p>
        </w:tc>
        <w:tc>
          <w:tcPr>
            <w:tcW w:w="6344" w:type="dxa"/>
          </w:tcPr>
          <w:p w14:paraId="4DD1749A" w14:textId="19DB08AA" w:rsidR="00C459B5" w:rsidRPr="00D347B5" w:rsidRDefault="00F5051C" w:rsidP="00C459B5">
            <w:pPr>
              <w:pStyle w:val="TableText"/>
              <w:rPr>
                <w:rFonts w:hint="eastAsia"/>
                <w:lang w:eastAsia="zh-CN"/>
              </w:rPr>
            </w:pPr>
            <w:r w:rsidRPr="00F5051C">
              <w:rPr>
                <w:lang w:eastAsia="zh-CN"/>
              </w:rPr>
              <w:t>欧元区10月消费者信心指数初值</w:t>
            </w:r>
          </w:p>
        </w:tc>
      </w:tr>
      <w:tr w:rsidR="00F5051C" w:rsidRPr="008E3E9D" w14:paraId="6D07BB7D" w14:textId="77777777" w:rsidTr="00C459B5">
        <w:trPr>
          <w:trHeight w:val="620"/>
        </w:trPr>
        <w:tc>
          <w:tcPr>
            <w:tcW w:w="1701" w:type="dxa"/>
            <w:shd w:val="clear" w:color="auto" w:fill="DAE3F4" w:themeFill="accent1" w:themeFillTint="33"/>
          </w:tcPr>
          <w:p w14:paraId="1945814E" w14:textId="415C0CB3" w:rsidR="00F5051C" w:rsidRPr="00D50E47" w:rsidRDefault="00F5051C" w:rsidP="00F5051C">
            <w:pPr>
              <w:pStyle w:val="TableText"/>
              <w:rPr>
                <w:rFonts w:hint="eastAsia"/>
                <w:lang w:eastAsia="zh-CN"/>
              </w:rPr>
            </w:pPr>
            <w:r w:rsidRPr="00DA7ED8">
              <w:t>2025/10/2</w:t>
            </w:r>
            <w:r w:rsidRPr="00DA7ED8">
              <w:rPr>
                <w:rFonts w:hint="eastAsia"/>
                <w:lang w:eastAsia="zh-CN"/>
              </w:rPr>
              <w:t>3</w:t>
            </w:r>
          </w:p>
        </w:tc>
        <w:tc>
          <w:tcPr>
            <w:tcW w:w="1314" w:type="dxa"/>
            <w:shd w:val="clear" w:color="auto" w:fill="DAE3F4" w:themeFill="accent1" w:themeFillTint="33"/>
          </w:tcPr>
          <w:p w14:paraId="1A7E4DA1" w14:textId="3BB6F32B" w:rsidR="00F5051C" w:rsidRDefault="00F5051C" w:rsidP="00F5051C">
            <w:pPr>
              <w:pStyle w:val="TableText"/>
              <w:rPr>
                <w:rFonts w:hint="eastAsia"/>
                <w:lang w:eastAsia="zh-CN"/>
              </w:rPr>
            </w:pPr>
            <w:r>
              <w:rPr>
                <w:rFonts w:hint="eastAsia"/>
                <w:lang w:eastAsia="zh-CN"/>
              </w:rPr>
              <w:t>22:00</w:t>
            </w:r>
          </w:p>
        </w:tc>
        <w:tc>
          <w:tcPr>
            <w:tcW w:w="6344" w:type="dxa"/>
            <w:shd w:val="clear" w:color="auto" w:fill="DAE3F4" w:themeFill="accent1" w:themeFillTint="33"/>
          </w:tcPr>
          <w:p w14:paraId="7A74C71E" w14:textId="003FA753" w:rsidR="00F5051C" w:rsidRPr="00DC11C4" w:rsidRDefault="00F5051C" w:rsidP="00F5051C">
            <w:pPr>
              <w:pStyle w:val="TableText"/>
              <w:rPr>
                <w:rFonts w:hint="eastAsia"/>
                <w:lang w:eastAsia="zh-CN"/>
              </w:rPr>
            </w:pPr>
            <w:r w:rsidRPr="00F5051C">
              <w:rPr>
                <w:lang w:eastAsia="zh-CN"/>
              </w:rPr>
              <w:t>美国9月成屋销售</w:t>
            </w:r>
            <w:proofErr w:type="gramStart"/>
            <w:r w:rsidRPr="00F5051C">
              <w:rPr>
                <w:lang w:eastAsia="zh-CN"/>
              </w:rPr>
              <w:t>总数年化</w:t>
            </w:r>
            <w:proofErr w:type="gramEnd"/>
            <w:r w:rsidRPr="00F5051C">
              <w:rPr>
                <w:lang w:eastAsia="zh-CN"/>
              </w:rPr>
              <w:t>(万户)</w:t>
            </w:r>
          </w:p>
        </w:tc>
      </w:tr>
      <w:tr w:rsidR="00F5051C" w:rsidRPr="008E3E9D" w14:paraId="1EF89711" w14:textId="77777777" w:rsidTr="004F059A">
        <w:trPr>
          <w:trHeight w:val="620"/>
        </w:trPr>
        <w:tc>
          <w:tcPr>
            <w:tcW w:w="1701" w:type="dxa"/>
          </w:tcPr>
          <w:p w14:paraId="4B776A23" w14:textId="16FEB5CA" w:rsidR="00F5051C" w:rsidRDefault="00F5051C" w:rsidP="00F5051C">
            <w:pPr>
              <w:pStyle w:val="TableText"/>
              <w:rPr>
                <w:rFonts w:hint="eastAsia"/>
              </w:rPr>
            </w:pPr>
            <w:r w:rsidRPr="00DA7ED8">
              <w:t>2025/10/2</w:t>
            </w:r>
            <w:r w:rsidRPr="00DA7ED8">
              <w:rPr>
                <w:rFonts w:hint="eastAsia"/>
                <w:lang w:eastAsia="zh-CN"/>
              </w:rPr>
              <w:t>3</w:t>
            </w:r>
          </w:p>
        </w:tc>
        <w:tc>
          <w:tcPr>
            <w:tcW w:w="1314" w:type="dxa"/>
          </w:tcPr>
          <w:p w14:paraId="3F2FAEA3" w14:textId="5BEE0003" w:rsidR="00F5051C" w:rsidRDefault="00F5051C" w:rsidP="00F5051C">
            <w:pPr>
              <w:pStyle w:val="TableText"/>
              <w:rPr>
                <w:rFonts w:hint="eastAsia"/>
                <w:lang w:eastAsia="zh-CN"/>
              </w:rPr>
            </w:pPr>
            <w:r>
              <w:rPr>
                <w:rFonts w:hint="eastAsia"/>
                <w:lang w:eastAsia="zh-CN"/>
              </w:rPr>
              <w:t>22:</w:t>
            </w:r>
            <w:r>
              <w:rPr>
                <w:rFonts w:hint="eastAsia"/>
                <w:lang w:eastAsia="zh-CN"/>
              </w:rPr>
              <w:t>3</w:t>
            </w:r>
            <w:r>
              <w:rPr>
                <w:rFonts w:hint="eastAsia"/>
                <w:lang w:eastAsia="zh-CN"/>
              </w:rPr>
              <w:t>0</w:t>
            </w:r>
          </w:p>
        </w:tc>
        <w:tc>
          <w:tcPr>
            <w:tcW w:w="6344" w:type="dxa"/>
          </w:tcPr>
          <w:p w14:paraId="234B689A" w14:textId="1E54AC93" w:rsidR="00F5051C" w:rsidRPr="004F059A" w:rsidRDefault="00F5051C" w:rsidP="00F5051C">
            <w:pPr>
              <w:pStyle w:val="TableText"/>
              <w:rPr>
                <w:rFonts w:hint="eastAsia"/>
                <w:lang w:eastAsia="zh-CN"/>
              </w:rPr>
            </w:pPr>
            <w:r w:rsidRPr="00F5051C">
              <w:rPr>
                <w:lang w:eastAsia="zh-CN"/>
              </w:rPr>
              <w:t>美国至10月17日当周EIA天然气库存(亿立方英尺)</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0BF09736" w14:textId="77777777" w:rsidR="005D56EA" w:rsidRPr="005D56EA" w:rsidRDefault="005D56EA" w:rsidP="005D56EA">
      <w:pPr>
        <w:spacing w:before="103" w:line="256" w:lineRule="auto"/>
        <w:ind w:right="210" w:firstLineChars="200" w:firstLine="448"/>
        <w:rPr>
          <w:rFonts w:ascii="微软雅黑" w:eastAsia="微软雅黑" w:hAnsi="微软雅黑" w:cs="微软雅黑"/>
          <w:spacing w:val="7"/>
          <w:lang w:eastAsia="zh-CN"/>
        </w:rPr>
      </w:pPr>
      <w:r w:rsidRPr="005D56EA">
        <w:rPr>
          <w:rFonts w:ascii="微软雅黑" w:eastAsia="微软雅黑" w:hAnsi="微软雅黑" w:cs="微软雅黑" w:hint="eastAsia"/>
          <w:spacing w:val="7"/>
          <w:lang w:eastAsia="zh-CN"/>
        </w:rPr>
        <w:t>隔夜，美元指数跌</w:t>
      </w:r>
      <w:r w:rsidRPr="005D56EA">
        <w:rPr>
          <w:rFonts w:ascii="微软雅黑" w:eastAsia="微软雅黑" w:hAnsi="微软雅黑" w:cs="微软雅黑"/>
          <w:spacing w:val="7"/>
          <w:lang w:eastAsia="zh-CN"/>
        </w:rPr>
        <w:t>0.06%</w:t>
      </w:r>
      <w:r w:rsidRPr="005D56EA">
        <w:rPr>
          <w:rFonts w:ascii="微软雅黑" w:eastAsia="微软雅黑" w:hAnsi="微软雅黑" w:cs="微软雅黑" w:hint="eastAsia"/>
          <w:spacing w:val="7"/>
          <w:lang w:eastAsia="zh-CN"/>
        </w:rPr>
        <w:t>报</w:t>
      </w:r>
      <w:r w:rsidRPr="005D56EA">
        <w:rPr>
          <w:rFonts w:ascii="微软雅黑" w:eastAsia="微软雅黑" w:hAnsi="微软雅黑" w:cs="微软雅黑"/>
          <w:spacing w:val="7"/>
          <w:lang w:eastAsia="zh-CN"/>
        </w:rPr>
        <w:t>98.91</w:t>
      </w:r>
      <w:r w:rsidRPr="005D56EA">
        <w:rPr>
          <w:rFonts w:ascii="微软雅黑" w:eastAsia="微软雅黑" w:hAnsi="微软雅黑" w:cs="微软雅黑" w:hint="eastAsia"/>
          <w:spacing w:val="7"/>
          <w:lang w:eastAsia="zh-CN"/>
        </w:rPr>
        <w:t>，非美货币多数下跌，欧元兑美元涨</w:t>
      </w:r>
      <w:r w:rsidRPr="005D56EA">
        <w:rPr>
          <w:rFonts w:ascii="微软雅黑" w:eastAsia="微软雅黑" w:hAnsi="微软雅黑" w:cs="微软雅黑"/>
          <w:spacing w:val="7"/>
          <w:lang w:eastAsia="zh-CN"/>
        </w:rPr>
        <w:t>0.09%</w:t>
      </w:r>
      <w:r w:rsidRPr="005D56EA">
        <w:rPr>
          <w:rFonts w:ascii="微软雅黑" w:eastAsia="微软雅黑" w:hAnsi="微软雅黑" w:cs="微软雅黑" w:hint="eastAsia"/>
          <w:spacing w:val="7"/>
          <w:lang w:eastAsia="zh-CN"/>
        </w:rPr>
        <w:t>报</w:t>
      </w:r>
      <w:r w:rsidRPr="005D56EA">
        <w:rPr>
          <w:rFonts w:ascii="微软雅黑" w:eastAsia="微软雅黑" w:hAnsi="微软雅黑" w:cs="微软雅黑"/>
          <w:spacing w:val="7"/>
          <w:lang w:eastAsia="zh-CN"/>
        </w:rPr>
        <w:t>1.1610</w:t>
      </w:r>
      <w:r w:rsidRPr="005D56EA">
        <w:rPr>
          <w:rFonts w:ascii="微软雅黑" w:eastAsia="微软雅黑" w:hAnsi="微软雅黑" w:cs="微软雅黑" w:hint="eastAsia"/>
          <w:spacing w:val="7"/>
          <w:lang w:eastAsia="zh-CN"/>
        </w:rPr>
        <w:t>，英镑兑美元跌</w:t>
      </w:r>
      <w:r w:rsidRPr="005D56EA">
        <w:rPr>
          <w:rFonts w:ascii="微软雅黑" w:eastAsia="微软雅黑" w:hAnsi="微软雅黑" w:cs="微软雅黑"/>
          <w:spacing w:val="7"/>
          <w:lang w:eastAsia="zh-CN"/>
        </w:rPr>
        <w:t>0.10%</w:t>
      </w:r>
      <w:r w:rsidRPr="005D56EA">
        <w:rPr>
          <w:rFonts w:ascii="微软雅黑" w:eastAsia="微软雅黑" w:hAnsi="微软雅黑" w:cs="微软雅黑" w:hint="eastAsia"/>
          <w:spacing w:val="7"/>
          <w:lang w:eastAsia="zh-CN"/>
        </w:rPr>
        <w:t>报</w:t>
      </w:r>
      <w:r w:rsidRPr="005D56EA">
        <w:rPr>
          <w:rFonts w:ascii="微软雅黑" w:eastAsia="微软雅黑" w:hAnsi="微软雅黑" w:cs="微软雅黑"/>
          <w:spacing w:val="7"/>
          <w:lang w:eastAsia="zh-CN"/>
        </w:rPr>
        <w:t>1.3357</w:t>
      </w:r>
      <w:r w:rsidRPr="005D56EA">
        <w:rPr>
          <w:rFonts w:ascii="微软雅黑" w:eastAsia="微软雅黑" w:hAnsi="微软雅黑" w:cs="微软雅黑" w:hint="eastAsia"/>
          <w:spacing w:val="7"/>
          <w:lang w:eastAsia="zh-CN"/>
        </w:rPr>
        <w:t>，美元兑日元涨</w:t>
      </w:r>
      <w:r w:rsidRPr="005D56EA">
        <w:rPr>
          <w:rFonts w:ascii="微软雅黑" w:eastAsia="微软雅黑" w:hAnsi="微软雅黑" w:cs="微软雅黑"/>
          <w:spacing w:val="7"/>
          <w:lang w:eastAsia="zh-CN"/>
        </w:rPr>
        <w:t>0.02%</w:t>
      </w:r>
      <w:r w:rsidRPr="005D56EA">
        <w:rPr>
          <w:rFonts w:ascii="微软雅黑" w:eastAsia="微软雅黑" w:hAnsi="微软雅黑" w:cs="微软雅黑" w:hint="eastAsia"/>
          <w:spacing w:val="7"/>
          <w:lang w:eastAsia="zh-CN"/>
        </w:rPr>
        <w:t>报</w:t>
      </w:r>
      <w:r w:rsidRPr="005D56EA">
        <w:rPr>
          <w:rFonts w:ascii="微软雅黑" w:eastAsia="微软雅黑" w:hAnsi="微软雅黑" w:cs="微软雅黑"/>
          <w:spacing w:val="7"/>
          <w:lang w:eastAsia="zh-CN"/>
        </w:rPr>
        <w:t>151.9655</w:t>
      </w:r>
      <w:r w:rsidRPr="005D56EA">
        <w:rPr>
          <w:rFonts w:ascii="微软雅黑" w:eastAsia="微软雅黑" w:hAnsi="微软雅黑" w:cs="微软雅黑" w:hint="eastAsia"/>
          <w:spacing w:val="7"/>
          <w:lang w:eastAsia="zh-CN"/>
        </w:rPr>
        <w:t>。</w:t>
      </w:r>
    </w:p>
    <w:p w14:paraId="27E59F80" w14:textId="77777777" w:rsidR="005D56EA" w:rsidRPr="005D56EA" w:rsidRDefault="005D56EA" w:rsidP="005D56EA">
      <w:pPr>
        <w:spacing w:before="103" w:line="256" w:lineRule="auto"/>
        <w:ind w:right="210" w:firstLineChars="200" w:firstLine="448"/>
        <w:rPr>
          <w:rFonts w:ascii="微软雅黑" w:eastAsia="微软雅黑" w:hAnsi="微软雅黑" w:cs="微软雅黑"/>
          <w:spacing w:val="7"/>
          <w:lang w:eastAsia="zh-CN"/>
        </w:rPr>
      </w:pPr>
      <w:r w:rsidRPr="005D56EA">
        <w:rPr>
          <w:rFonts w:ascii="微软雅黑" w:eastAsia="微软雅黑" w:hAnsi="微软雅黑" w:cs="微软雅黑" w:hint="eastAsia"/>
          <w:spacing w:val="7"/>
          <w:lang w:eastAsia="zh-CN"/>
        </w:rPr>
        <w:t>美国财政部最新数据显示，联邦政府债务总额首次突破</w:t>
      </w:r>
      <w:r w:rsidRPr="005D56EA">
        <w:rPr>
          <w:rFonts w:ascii="微软雅黑" w:eastAsia="微软雅黑" w:hAnsi="微软雅黑" w:cs="微软雅黑"/>
          <w:spacing w:val="7"/>
          <w:lang w:eastAsia="zh-CN"/>
        </w:rPr>
        <w:t>38</w:t>
      </w:r>
      <w:proofErr w:type="gramStart"/>
      <w:r w:rsidRPr="005D56EA">
        <w:rPr>
          <w:rFonts w:ascii="微软雅黑" w:eastAsia="微软雅黑" w:hAnsi="微软雅黑" w:cs="微软雅黑" w:hint="eastAsia"/>
          <w:spacing w:val="7"/>
          <w:lang w:eastAsia="zh-CN"/>
        </w:rPr>
        <w:t>万亿</w:t>
      </w:r>
      <w:proofErr w:type="gramEnd"/>
      <w:r w:rsidRPr="005D56EA">
        <w:rPr>
          <w:rFonts w:ascii="微软雅黑" w:eastAsia="微软雅黑" w:hAnsi="微软雅黑" w:cs="微软雅黑" w:hint="eastAsia"/>
          <w:spacing w:val="7"/>
          <w:lang w:eastAsia="zh-CN"/>
        </w:rPr>
        <w:t>美元。与此同时，联邦政府停摆已持续</w:t>
      </w:r>
      <w:r w:rsidRPr="005D56EA">
        <w:rPr>
          <w:rFonts w:ascii="微软雅黑" w:eastAsia="微软雅黑" w:hAnsi="微软雅黑" w:cs="微软雅黑"/>
          <w:spacing w:val="7"/>
          <w:lang w:eastAsia="zh-CN"/>
        </w:rPr>
        <w:t>22</w:t>
      </w:r>
      <w:r w:rsidRPr="005D56EA">
        <w:rPr>
          <w:rFonts w:ascii="微软雅黑" w:eastAsia="微软雅黑" w:hAnsi="微软雅黑" w:cs="微软雅黑" w:hint="eastAsia"/>
          <w:spacing w:val="7"/>
          <w:lang w:eastAsia="zh-CN"/>
        </w:rPr>
        <w:t>天，成为历史上持续时间第二长的停摆事件。目前两党在即将到期的医疗补贴问题上仍陷入僵局，政治对峙局面短期内对美元反弹形成阶段性压制。关税压力趋于平缓，</w:t>
      </w:r>
      <w:proofErr w:type="gramStart"/>
      <w:r w:rsidRPr="005D56EA">
        <w:rPr>
          <w:rFonts w:ascii="微软雅黑" w:eastAsia="微软雅黑" w:hAnsi="微软雅黑" w:cs="微软雅黑" w:hint="eastAsia"/>
          <w:spacing w:val="7"/>
          <w:lang w:eastAsia="zh-CN"/>
        </w:rPr>
        <w:t>特朗普强调</w:t>
      </w:r>
      <w:proofErr w:type="gramEnd"/>
      <w:r w:rsidRPr="005D56EA">
        <w:rPr>
          <w:rFonts w:ascii="微软雅黑" w:eastAsia="微软雅黑" w:hAnsi="微软雅黑" w:cs="微软雅黑" w:hint="eastAsia"/>
          <w:spacing w:val="7"/>
          <w:lang w:eastAsia="zh-CN"/>
        </w:rPr>
        <w:t>后续谈判意愿，考虑到其在关税问题上立场时常反复，本轮关税局势实质性升温的可能性相对有限。</w:t>
      </w:r>
      <w:r w:rsidRPr="005D56EA">
        <w:rPr>
          <w:rFonts w:ascii="微软雅黑" w:eastAsia="微软雅黑" w:hAnsi="微软雅黑" w:cs="微软雅黑"/>
          <w:spacing w:val="7"/>
          <w:lang w:eastAsia="zh-CN"/>
        </w:rPr>
        <w:t>FOMC</w:t>
      </w:r>
      <w:r w:rsidRPr="005D56EA">
        <w:rPr>
          <w:rFonts w:ascii="微软雅黑" w:eastAsia="微软雅黑" w:hAnsi="微软雅黑" w:cs="微软雅黑" w:hint="eastAsia"/>
          <w:spacing w:val="7"/>
          <w:lang w:eastAsia="zh-CN"/>
        </w:rPr>
        <w:t>方面，大多数美</w:t>
      </w:r>
      <w:proofErr w:type="gramStart"/>
      <w:r w:rsidRPr="005D56EA">
        <w:rPr>
          <w:rFonts w:ascii="微软雅黑" w:eastAsia="微软雅黑" w:hAnsi="微软雅黑" w:cs="微软雅黑" w:hint="eastAsia"/>
          <w:spacing w:val="7"/>
          <w:lang w:eastAsia="zh-CN"/>
        </w:rPr>
        <w:t>联储票委支持</w:t>
      </w:r>
      <w:proofErr w:type="gramEnd"/>
      <w:r w:rsidRPr="005D56EA">
        <w:rPr>
          <w:rFonts w:ascii="微软雅黑" w:eastAsia="微软雅黑" w:hAnsi="微软雅黑" w:cs="微软雅黑" w:hint="eastAsia"/>
          <w:spacing w:val="7"/>
          <w:lang w:eastAsia="zh-CN"/>
        </w:rPr>
        <w:t>重启宽松路径，就业市场走</w:t>
      </w:r>
      <w:proofErr w:type="gramStart"/>
      <w:r w:rsidRPr="005D56EA">
        <w:rPr>
          <w:rFonts w:ascii="微软雅黑" w:eastAsia="微软雅黑" w:hAnsi="微软雅黑" w:cs="微软雅黑" w:hint="eastAsia"/>
          <w:spacing w:val="7"/>
          <w:lang w:eastAsia="zh-CN"/>
        </w:rPr>
        <w:t>弱风险</w:t>
      </w:r>
      <w:proofErr w:type="gramEnd"/>
      <w:r w:rsidRPr="005D56EA">
        <w:rPr>
          <w:rFonts w:ascii="微软雅黑" w:eastAsia="微软雅黑" w:hAnsi="微软雅黑" w:cs="微软雅黑" w:hint="eastAsia"/>
          <w:spacing w:val="7"/>
          <w:lang w:eastAsia="zh-CN"/>
        </w:rPr>
        <w:t>为主要</w:t>
      </w:r>
      <w:proofErr w:type="gramStart"/>
      <w:r w:rsidRPr="005D56EA">
        <w:rPr>
          <w:rFonts w:ascii="微软雅黑" w:eastAsia="微软雅黑" w:hAnsi="微软雅黑" w:cs="微软雅黑" w:hint="eastAsia"/>
          <w:spacing w:val="7"/>
          <w:lang w:eastAsia="zh-CN"/>
        </w:rPr>
        <w:t>考量</w:t>
      </w:r>
      <w:proofErr w:type="gramEnd"/>
      <w:r w:rsidRPr="005D56EA">
        <w:rPr>
          <w:rFonts w:ascii="微软雅黑" w:eastAsia="微软雅黑" w:hAnsi="微软雅黑" w:cs="微软雅黑" w:hint="eastAsia"/>
          <w:spacing w:val="7"/>
          <w:lang w:eastAsia="zh-CN"/>
        </w:rPr>
        <w:t>因素，主席鲍威尔此前表示未来数月可能停止缩表，整体延续鸽派立场，</w:t>
      </w:r>
      <w:r w:rsidRPr="005D56EA">
        <w:rPr>
          <w:rFonts w:ascii="微软雅黑" w:eastAsia="微软雅黑" w:hAnsi="微软雅黑" w:cs="微软雅黑"/>
          <w:spacing w:val="7"/>
          <w:lang w:eastAsia="zh-CN"/>
        </w:rPr>
        <w:t>10</w:t>
      </w:r>
      <w:r w:rsidRPr="005D56EA">
        <w:rPr>
          <w:rFonts w:ascii="微软雅黑" w:eastAsia="微软雅黑" w:hAnsi="微软雅黑" w:cs="微软雅黑" w:hint="eastAsia"/>
          <w:spacing w:val="7"/>
          <w:lang w:eastAsia="zh-CN"/>
        </w:rPr>
        <w:t>月</w:t>
      </w:r>
      <w:r w:rsidRPr="005D56EA">
        <w:rPr>
          <w:rFonts w:ascii="微软雅黑" w:eastAsia="微软雅黑" w:hAnsi="微软雅黑" w:cs="微软雅黑"/>
          <w:spacing w:val="7"/>
          <w:lang w:eastAsia="zh-CN"/>
        </w:rPr>
        <w:t>FOMC</w:t>
      </w:r>
      <w:r w:rsidRPr="005D56EA">
        <w:rPr>
          <w:rFonts w:ascii="微软雅黑" w:eastAsia="微软雅黑" w:hAnsi="微软雅黑" w:cs="微软雅黑" w:hint="eastAsia"/>
          <w:spacing w:val="7"/>
          <w:lang w:eastAsia="zh-CN"/>
        </w:rPr>
        <w:t>会议降息</w:t>
      </w:r>
      <w:r w:rsidRPr="005D56EA">
        <w:rPr>
          <w:rFonts w:ascii="微软雅黑" w:eastAsia="微软雅黑" w:hAnsi="微软雅黑" w:cs="微软雅黑"/>
          <w:spacing w:val="7"/>
          <w:lang w:eastAsia="zh-CN"/>
        </w:rPr>
        <w:t>25</w:t>
      </w:r>
      <w:r w:rsidRPr="005D56EA">
        <w:rPr>
          <w:rFonts w:ascii="微软雅黑" w:eastAsia="微软雅黑" w:hAnsi="微软雅黑" w:cs="微软雅黑" w:hint="eastAsia"/>
          <w:spacing w:val="7"/>
          <w:lang w:eastAsia="zh-CN"/>
        </w:rPr>
        <w:t>基点基本已成定局，市场聚焦于后续经济数据的实际走势以及未来降息的幅度，重点关注本周五公布的美国</w:t>
      </w:r>
      <w:r w:rsidRPr="005D56EA">
        <w:rPr>
          <w:rFonts w:ascii="微软雅黑" w:eastAsia="微软雅黑" w:hAnsi="微软雅黑" w:cs="微软雅黑"/>
          <w:spacing w:val="7"/>
          <w:lang w:eastAsia="zh-CN"/>
        </w:rPr>
        <w:t>CPI</w:t>
      </w:r>
      <w:r w:rsidRPr="005D56EA">
        <w:rPr>
          <w:rFonts w:ascii="微软雅黑" w:eastAsia="微软雅黑" w:hAnsi="微软雅黑" w:cs="微软雅黑" w:hint="eastAsia"/>
          <w:spacing w:val="7"/>
          <w:lang w:eastAsia="zh-CN"/>
        </w:rPr>
        <w:t>通胀数据，</w:t>
      </w:r>
      <w:r w:rsidRPr="005D56EA">
        <w:rPr>
          <w:rFonts w:ascii="微软雅黑" w:eastAsia="微软雅黑" w:hAnsi="微软雅黑" w:cs="微软雅黑"/>
          <w:spacing w:val="7"/>
          <w:lang w:eastAsia="zh-CN"/>
        </w:rPr>
        <w:t>CPI</w:t>
      </w:r>
      <w:proofErr w:type="gramStart"/>
      <w:r w:rsidRPr="005D56EA">
        <w:rPr>
          <w:rFonts w:ascii="微软雅黑" w:eastAsia="微软雅黑" w:hAnsi="微软雅黑" w:cs="微软雅黑" w:hint="eastAsia"/>
          <w:spacing w:val="7"/>
          <w:lang w:eastAsia="zh-CN"/>
        </w:rPr>
        <w:t>若超预期</w:t>
      </w:r>
      <w:proofErr w:type="gramEnd"/>
      <w:r w:rsidRPr="005D56EA">
        <w:rPr>
          <w:rFonts w:ascii="微软雅黑" w:eastAsia="微软雅黑" w:hAnsi="微软雅黑" w:cs="微软雅黑" w:hint="eastAsia"/>
          <w:spacing w:val="7"/>
          <w:lang w:eastAsia="zh-CN"/>
        </w:rPr>
        <w:t>上行或对美联储利率决策构成阻力，受日本新政党宽松政策预期影响，美元近期或延续反弹态势。</w:t>
      </w:r>
    </w:p>
    <w:p w14:paraId="502379A4" w14:textId="30774757" w:rsidR="002760F0" w:rsidRPr="002760F0" w:rsidRDefault="005D56EA" w:rsidP="005D56EA">
      <w:pPr>
        <w:spacing w:before="103" w:line="256" w:lineRule="auto"/>
        <w:ind w:right="210" w:firstLineChars="200" w:firstLine="448"/>
        <w:rPr>
          <w:rFonts w:ascii="微软雅黑" w:eastAsia="微软雅黑" w:hAnsi="微软雅黑" w:cs="微软雅黑" w:hint="eastAsia"/>
          <w:spacing w:val="7"/>
          <w:lang w:eastAsia="zh-CN"/>
        </w:rPr>
      </w:pPr>
      <w:r w:rsidRPr="005D56EA">
        <w:rPr>
          <w:rFonts w:ascii="微软雅黑" w:eastAsia="微软雅黑" w:hAnsi="微软雅黑" w:cs="微软雅黑" w:hint="eastAsia"/>
          <w:spacing w:val="7"/>
          <w:lang w:eastAsia="zh-CN"/>
        </w:rPr>
        <w:t>日元维持低位震荡，因市场预期其政府可能推进财政宽松政策，随着日央行对于“货币常态化”的推进。日本债券市场陷入数十年来最严重的抛售。受半导体出口增长拉动，日本</w:t>
      </w:r>
      <w:r w:rsidRPr="005D56EA">
        <w:rPr>
          <w:rFonts w:ascii="微软雅黑" w:eastAsia="微软雅黑" w:hAnsi="微软雅黑" w:cs="微软雅黑"/>
          <w:spacing w:val="7"/>
          <w:lang w:eastAsia="zh-CN"/>
        </w:rPr>
        <w:t>9</w:t>
      </w:r>
      <w:r w:rsidRPr="005D56EA">
        <w:rPr>
          <w:rFonts w:ascii="微软雅黑" w:eastAsia="微软雅黑" w:hAnsi="微软雅黑" w:cs="微软雅黑" w:hint="eastAsia"/>
          <w:spacing w:val="7"/>
          <w:lang w:eastAsia="zh-CN"/>
        </w:rPr>
        <w:t>月出口同比增长</w:t>
      </w:r>
      <w:r w:rsidRPr="005D56EA">
        <w:rPr>
          <w:rFonts w:ascii="微软雅黑" w:eastAsia="微软雅黑" w:hAnsi="微软雅黑" w:cs="微软雅黑"/>
          <w:spacing w:val="7"/>
          <w:lang w:eastAsia="zh-CN"/>
        </w:rPr>
        <w:t>4.2%</w:t>
      </w:r>
      <w:r w:rsidRPr="005D56EA">
        <w:rPr>
          <w:rFonts w:ascii="微软雅黑" w:eastAsia="微软雅黑" w:hAnsi="微软雅黑" w:cs="微软雅黑" w:hint="eastAsia"/>
          <w:spacing w:val="7"/>
          <w:lang w:eastAsia="zh-CN"/>
        </w:rPr>
        <w:t>，为五个月来首次扩张，短线支撑日元走势。在美联储降息而欧央行按兵不动、日本央行倾向紧缩的背景下，美债与德日国债</w:t>
      </w:r>
      <w:proofErr w:type="gramStart"/>
      <w:r w:rsidRPr="005D56EA">
        <w:rPr>
          <w:rFonts w:ascii="微软雅黑" w:eastAsia="微软雅黑" w:hAnsi="微软雅黑" w:cs="微软雅黑" w:hint="eastAsia"/>
          <w:spacing w:val="7"/>
          <w:lang w:eastAsia="zh-CN"/>
        </w:rPr>
        <w:t>收益率差较年初</w:t>
      </w:r>
      <w:proofErr w:type="gramEnd"/>
      <w:r w:rsidRPr="005D56EA">
        <w:rPr>
          <w:rFonts w:ascii="微软雅黑" w:eastAsia="微软雅黑" w:hAnsi="微软雅黑" w:cs="微软雅黑" w:hint="eastAsia"/>
          <w:spacing w:val="7"/>
          <w:lang w:eastAsia="zh-CN"/>
        </w:rPr>
        <w:t>收敛态势较为明显。欧元区</w:t>
      </w:r>
      <w:r w:rsidRPr="005D56EA">
        <w:rPr>
          <w:rFonts w:ascii="微软雅黑" w:eastAsia="微软雅黑" w:hAnsi="微软雅黑" w:cs="微软雅黑"/>
          <w:spacing w:val="7"/>
          <w:lang w:eastAsia="zh-CN"/>
        </w:rPr>
        <w:t>8</w:t>
      </w:r>
      <w:r w:rsidRPr="005D56EA">
        <w:rPr>
          <w:rFonts w:ascii="微软雅黑" w:eastAsia="微软雅黑" w:hAnsi="微软雅黑" w:cs="微软雅黑" w:hint="eastAsia"/>
          <w:spacing w:val="7"/>
          <w:lang w:eastAsia="zh-CN"/>
        </w:rPr>
        <w:t>月季调后经常帐</w:t>
      </w:r>
      <w:r w:rsidRPr="005D56EA">
        <w:rPr>
          <w:rFonts w:ascii="微软雅黑" w:eastAsia="微软雅黑" w:hAnsi="微软雅黑" w:cs="微软雅黑"/>
          <w:spacing w:val="7"/>
          <w:lang w:eastAsia="zh-CN"/>
        </w:rPr>
        <w:t xml:space="preserve"> 119.03</w:t>
      </w:r>
      <w:r w:rsidRPr="005D56EA">
        <w:rPr>
          <w:rFonts w:ascii="微软雅黑" w:eastAsia="微软雅黑" w:hAnsi="微软雅黑" w:cs="微软雅黑" w:hint="eastAsia"/>
          <w:spacing w:val="7"/>
          <w:lang w:eastAsia="zh-CN"/>
        </w:rPr>
        <w:t>亿欧元，前</w:t>
      </w:r>
      <w:r w:rsidRPr="005D56EA">
        <w:rPr>
          <w:rFonts w:ascii="微软雅黑" w:eastAsia="微软雅黑" w:hAnsi="微软雅黑" w:cs="微软雅黑" w:hint="eastAsia"/>
          <w:spacing w:val="7"/>
          <w:lang w:eastAsia="zh-CN"/>
        </w:rPr>
        <w:lastRenderedPageBreak/>
        <w:t>值</w:t>
      </w:r>
      <w:r w:rsidRPr="005D56EA">
        <w:rPr>
          <w:rFonts w:ascii="微软雅黑" w:eastAsia="微软雅黑" w:hAnsi="微软雅黑" w:cs="微软雅黑"/>
          <w:spacing w:val="7"/>
          <w:lang w:eastAsia="zh-CN"/>
        </w:rPr>
        <w:t>277</w:t>
      </w:r>
      <w:r w:rsidRPr="005D56EA">
        <w:rPr>
          <w:rFonts w:ascii="微软雅黑" w:eastAsia="微软雅黑" w:hAnsi="微软雅黑" w:cs="微软雅黑" w:hint="eastAsia"/>
          <w:spacing w:val="7"/>
          <w:lang w:eastAsia="zh-CN"/>
        </w:rPr>
        <w:t>亿欧元；德国</w:t>
      </w:r>
      <w:r w:rsidRPr="005D56EA">
        <w:rPr>
          <w:rFonts w:ascii="微软雅黑" w:eastAsia="微软雅黑" w:hAnsi="微软雅黑" w:cs="微软雅黑"/>
          <w:spacing w:val="7"/>
          <w:lang w:eastAsia="zh-CN"/>
        </w:rPr>
        <w:t>9</w:t>
      </w:r>
      <w:r w:rsidRPr="005D56EA">
        <w:rPr>
          <w:rFonts w:ascii="微软雅黑" w:eastAsia="微软雅黑" w:hAnsi="微软雅黑" w:cs="微软雅黑" w:hint="eastAsia"/>
          <w:spacing w:val="7"/>
          <w:lang w:eastAsia="zh-CN"/>
        </w:rPr>
        <w:t>月</w:t>
      </w:r>
      <w:r w:rsidRPr="005D56EA">
        <w:rPr>
          <w:rFonts w:ascii="微软雅黑" w:eastAsia="微软雅黑" w:hAnsi="微软雅黑" w:cs="微软雅黑"/>
          <w:spacing w:val="7"/>
          <w:lang w:eastAsia="zh-CN"/>
        </w:rPr>
        <w:t>PPI</w:t>
      </w:r>
      <w:r w:rsidRPr="005D56EA">
        <w:rPr>
          <w:rFonts w:ascii="微软雅黑" w:eastAsia="微软雅黑" w:hAnsi="微软雅黑" w:cs="微软雅黑" w:hint="eastAsia"/>
          <w:spacing w:val="7"/>
          <w:lang w:eastAsia="zh-CN"/>
        </w:rPr>
        <w:t>月率</w:t>
      </w:r>
      <w:r w:rsidRPr="005D56EA">
        <w:rPr>
          <w:rFonts w:ascii="微软雅黑" w:eastAsia="微软雅黑" w:hAnsi="微软雅黑" w:cs="微软雅黑"/>
          <w:spacing w:val="7"/>
          <w:lang w:eastAsia="zh-CN"/>
        </w:rPr>
        <w:t xml:space="preserve"> -0.1%</w:t>
      </w:r>
      <w:r w:rsidRPr="005D56EA">
        <w:rPr>
          <w:rFonts w:ascii="微软雅黑" w:eastAsia="微软雅黑" w:hAnsi="微软雅黑" w:cs="微软雅黑" w:hint="eastAsia"/>
          <w:spacing w:val="7"/>
          <w:lang w:eastAsia="zh-CN"/>
        </w:rPr>
        <w:t>，预期</w:t>
      </w:r>
      <w:r w:rsidRPr="005D56EA">
        <w:rPr>
          <w:rFonts w:ascii="微软雅黑" w:eastAsia="微软雅黑" w:hAnsi="微软雅黑" w:cs="微软雅黑"/>
          <w:spacing w:val="7"/>
          <w:lang w:eastAsia="zh-CN"/>
        </w:rPr>
        <w:t>0%</w:t>
      </w:r>
      <w:r w:rsidRPr="005D56EA">
        <w:rPr>
          <w:rFonts w:ascii="微软雅黑" w:eastAsia="微软雅黑" w:hAnsi="微软雅黑" w:cs="微软雅黑" w:hint="eastAsia"/>
          <w:spacing w:val="7"/>
          <w:lang w:eastAsia="zh-CN"/>
        </w:rPr>
        <w:t>，前值</w:t>
      </w:r>
      <w:r w:rsidRPr="005D56EA">
        <w:rPr>
          <w:rFonts w:ascii="微软雅黑" w:eastAsia="微软雅黑" w:hAnsi="微软雅黑" w:cs="微软雅黑"/>
          <w:spacing w:val="7"/>
          <w:lang w:eastAsia="zh-CN"/>
        </w:rPr>
        <w:t>-0.50%</w:t>
      </w:r>
      <w:r w:rsidRPr="005D56EA">
        <w:rPr>
          <w:rFonts w:ascii="微软雅黑" w:eastAsia="微软雅黑" w:hAnsi="微软雅黑" w:cs="微软雅黑" w:hint="eastAsia"/>
          <w:spacing w:val="7"/>
          <w:lang w:eastAsia="zh-CN"/>
        </w:rPr>
        <w:t>。短期来看，美元走强或继续压制欧日元走势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2EB2E09" w:rsidR="007A477E" w:rsidRDefault="005D56EA"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B25D56">
        <w:rPr>
          <w:rFonts w:ascii="黑体" w:eastAsia="黑体" w:hAnsi="黑体"/>
          <w:b/>
          <w:bCs/>
          <w:noProof/>
          <w:sz w:val="22"/>
          <w:szCs w:val="22"/>
        </w:rPr>
        <w:drawing>
          <wp:inline distT="0" distB="0" distL="0" distR="0" wp14:anchorId="1351CB84" wp14:editId="43F93BEE">
            <wp:extent cx="4721860" cy="2209800"/>
            <wp:effectExtent l="0" t="0" r="2540" b="0"/>
            <wp:docPr id="104559443"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9443"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1860" cy="22098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37F52ECB" w:rsidR="008D6AF2" w:rsidRDefault="005D56EA" w:rsidP="00B00DB4">
      <w:pPr>
        <w:spacing w:before="103" w:line="256" w:lineRule="auto"/>
        <w:ind w:right="210" w:firstLine="420"/>
        <w:rPr>
          <w:rFonts w:ascii="微软雅黑" w:eastAsia="微软雅黑" w:hAnsi="微软雅黑" w:cs="微软雅黑" w:hint="eastAsia"/>
          <w:spacing w:val="7"/>
          <w:lang w:eastAsia="zh-CN"/>
        </w:rPr>
      </w:pPr>
      <w:r w:rsidRPr="005D56EA">
        <w:rPr>
          <w:rFonts w:ascii="微软雅黑" w:eastAsia="微软雅黑" w:hAnsi="微软雅黑" w:cs="微软雅黑" w:hint="eastAsia"/>
          <w:spacing w:val="7"/>
          <w:lang w:eastAsia="zh-CN"/>
        </w:rPr>
        <w:t>截至</w:t>
      </w:r>
      <w:r w:rsidRPr="005D56EA">
        <w:rPr>
          <w:rFonts w:ascii="微软雅黑" w:eastAsia="微软雅黑" w:hAnsi="微软雅黑" w:cs="微软雅黑"/>
          <w:spacing w:val="7"/>
          <w:lang w:eastAsia="zh-CN"/>
        </w:rPr>
        <w:t>10</w:t>
      </w:r>
      <w:r w:rsidRPr="005D56EA">
        <w:rPr>
          <w:rFonts w:ascii="微软雅黑" w:eastAsia="微软雅黑" w:hAnsi="微软雅黑" w:cs="微软雅黑" w:hint="eastAsia"/>
          <w:spacing w:val="7"/>
          <w:lang w:eastAsia="zh-CN"/>
        </w:rPr>
        <w:t>月</w:t>
      </w:r>
      <w:r w:rsidRPr="005D56EA">
        <w:rPr>
          <w:rFonts w:ascii="微软雅黑" w:eastAsia="微软雅黑" w:hAnsi="微软雅黑" w:cs="微软雅黑"/>
          <w:spacing w:val="7"/>
          <w:lang w:eastAsia="zh-CN"/>
        </w:rPr>
        <w:t>22</w:t>
      </w:r>
      <w:r w:rsidRPr="005D56EA">
        <w:rPr>
          <w:rFonts w:ascii="微软雅黑" w:eastAsia="微软雅黑" w:hAnsi="微软雅黑" w:cs="微软雅黑" w:hint="eastAsia"/>
          <w:spacing w:val="7"/>
          <w:lang w:eastAsia="zh-CN"/>
        </w:rPr>
        <w:t>日，</w:t>
      </w:r>
      <w:proofErr w:type="gramStart"/>
      <w:r w:rsidRPr="005D56EA">
        <w:rPr>
          <w:rFonts w:ascii="微软雅黑" w:eastAsia="微软雅黑" w:hAnsi="微软雅黑" w:cs="微软雅黑" w:hint="eastAsia"/>
          <w:spacing w:val="7"/>
          <w:lang w:eastAsia="zh-CN"/>
        </w:rPr>
        <w:t>标普</w:t>
      </w:r>
      <w:proofErr w:type="gramEnd"/>
      <w:r w:rsidRPr="005D56EA">
        <w:rPr>
          <w:rFonts w:ascii="微软雅黑" w:eastAsia="微软雅黑" w:hAnsi="微软雅黑" w:cs="微软雅黑"/>
          <w:spacing w:val="7"/>
          <w:lang w:eastAsia="zh-CN"/>
        </w:rPr>
        <w:t>500</w:t>
      </w:r>
      <w:r w:rsidRPr="005D56EA">
        <w:rPr>
          <w:rFonts w:ascii="微软雅黑" w:eastAsia="微软雅黑" w:hAnsi="微软雅黑" w:cs="微软雅黑" w:hint="eastAsia"/>
          <w:spacing w:val="7"/>
          <w:lang w:eastAsia="zh-CN"/>
        </w:rPr>
        <w:t>指数下跌</w:t>
      </w:r>
      <w:r w:rsidRPr="005D56EA">
        <w:rPr>
          <w:rFonts w:ascii="微软雅黑" w:eastAsia="微软雅黑" w:hAnsi="微软雅黑" w:cs="微软雅黑"/>
          <w:spacing w:val="7"/>
          <w:lang w:eastAsia="zh-CN"/>
        </w:rPr>
        <w:t>0.53%</w:t>
      </w:r>
      <w:r w:rsidRPr="005D56EA">
        <w:rPr>
          <w:rFonts w:ascii="微软雅黑" w:eastAsia="微软雅黑" w:hAnsi="微软雅黑" w:cs="微软雅黑" w:hint="eastAsia"/>
          <w:spacing w:val="7"/>
          <w:lang w:eastAsia="zh-CN"/>
        </w:rPr>
        <w:t>至</w:t>
      </w:r>
      <w:r w:rsidRPr="005D56EA">
        <w:rPr>
          <w:rFonts w:ascii="微软雅黑" w:eastAsia="微软雅黑" w:hAnsi="微软雅黑" w:cs="微软雅黑"/>
          <w:spacing w:val="7"/>
          <w:lang w:eastAsia="zh-CN"/>
        </w:rPr>
        <w:t>6699.4</w:t>
      </w:r>
      <w:r w:rsidRPr="005D56EA">
        <w:rPr>
          <w:rFonts w:ascii="微软雅黑" w:eastAsia="微软雅黑" w:hAnsi="微软雅黑" w:cs="微软雅黑" w:hint="eastAsia"/>
          <w:spacing w:val="7"/>
          <w:lang w:eastAsia="zh-CN"/>
        </w:rPr>
        <w:t>点；</w:t>
      </w:r>
      <w:proofErr w:type="gramStart"/>
      <w:r w:rsidRPr="005D56EA">
        <w:rPr>
          <w:rFonts w:ascii="微软雅黑" w:eastAsia="微软雅黑" w:hAnsi="微软雅黑" w:cs="微软雅黑" w:hint="eastAsia"/>
          <w:spacing w:val="7"/>
          <w:lang w:eastAsia="zh-CN"/>
        </w:rPr>
        <w:t>迷你标普</w:t>
      </w:r>
      <w:proofErr w:type="gramEnd"/>
      <w:r w:rsidRPr="005D56EA">
        <w:rPr>
          <w:rFonts w:ascii="微软雅黑" w:eastAsia="微软雅黑" w:hAnsi="微软雅黑" w:cs="微软雅黑"/>
          <w:spacing w:val="7"/>
          <w:lang w:eastAsia="zh-CN"/>
        </w:rPr>
        <w:t>500</w:t>
      </w:r>
      <w:r w:rsidRPr="005D56EA">
        <w:rPr>
          <w:rFonts w:ascii="微软雅黑" w:eastAsia="微软雅黑" w:hAnsi="微软雅黑" w:cs="微软雅黑" w:hint="eastAsia"/>
          <w:spacing w:val="7"/>
          <w:lang w:eastAsia="zh-CN"/>
        </w:rPr>
        <w:t>主力合约下跌</w:t>
      </w:r>
      <w:r w:rsidRPr="005D56EA">
        <w:rPr>
          <w:rFonts w:ascii="微软雅黑" w:eastAsia="微软雅黑" w:hAnsi="微软雅黑" w:cs="微软雅黑"/>
          <w:spacing w:val="7"/>
          <w:lang w:eastAsia="zh-CN"/>
        </w:rPr>
        <w:t>0.52%</w:t>
      </w:r>
      <w:r w:rsidRPr="005D56EA">
        <w:rPr>
          <w:rFonts w:ascii="微软雅黑" w:eastAsia="微软雅黑" w:hAnsi="微软雅黑" w:cs="微软雅黑" w:hint="eastAsia"/>
          <w:spacing w:val="7"/>
          <w:lang w:eastAsia="zh-CN"/>
        </w:rPr>
        <w:t>至</w:t>
      </w:r>
      <w:r w:rsidRPr="005D56EA">
        <w:rPr>
          <w:rFonts w:ascii="微软雅黑" w:eastAsia="微软雅黑" w:hAnsi="微软雅黑" w:cs="微软雅黑"/>
          <w:spacing w:val="7"/>
          <w:lang w:eastAsia="zh-CN"/>
        </w:rPr>
        <w:t>6737.5</w:t>
      </w:r>
      <w:r w:rsidRPr="005D56EA">
        <w:rPr>
          <w:rFonts w:ascii="微软雅黑" w:eastAsia="微软雅黑" w:hAnsi="微软雅黑" w:cs="微软雅黑" w:hint="eastAsia"/>
          <w:spacing w:val="7"/>
          <w:lang w:eastAsia="zh-CN"/>
        </w:rPr>
        <w:t>点。美国贸易代表格里尔表示美中仍有一个“良好的着陆区”，可以以更平衡的方式进行贸易。而美国财长贝森特则表示，对华贸易措施方面，所有选项都在考虑范围内。特朗普也表示，认为美国将与中国就大豆及其他问题达成协议。格里尔的温和表态对市场起到支撑，贝森特的强硬态度令美股盘中下行，最后特朗普的态度修复市场情绪。整体来看，三位美国政要的不同表态令隔夜美股市场产生明显波动，贸易关系仍有待观察。策略上，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E1E87A3" w:rsidR="007A477E" w:rsidRPr="00EE7376" w:rsidRDefault="005D56EA" w:rsidP="006B6996">
      <w:pPr>
        <w:spacing w:before="103" w:line="256" w:lineRule="auto"/>
        <w:ind w:right="210" w:firstLine="420"/>
        <w:jc w:val="center"/>
        <w:rPr>
          <w:rFonts w:ascii="微软雅黑" w:eastAsia="微软雅黑" w:hAnsi="微软雅黑" w:cs="微软雅黑" w:hint="eastAsia"/>
          <w:spacing w:val="7"/>
          <w:lang w:eastAsia="zh-CN"/>
        </w:rPr>
      </w:pPr>
      <w:r w:rsidRPr="00937735">
        <w:rPr>
          <w:rFonts w:ascii="Helvetica" w:hAnsi="Helvetica" w:cs="Helvetica"/>
          <w:noProof/>
          <w:shd w:val="clear" w:color="auto" w:fill="FFFFFF"/>
        </w:rPr>
        <w:drawing>
          <wp:inline distT="0" distB="0" distL="0" distR="0" wp14:anchorId="44462FE3" wp14:editId="08563F62">
            <wp:extent cx="5274310" cy="20866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08661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7BA0DA3B" w:rsidR="002760F0" w:rsidRPr="00AE484C" w:rsidRDefault="005D56EA" w:rsidP="004B7E61">
      <w:pPr>
        <w:ind w:firstLineChars="200" w:firstLine="448"/>
        <w:rPr>
          <w:rFonts w:ascii="微软雅黑" w:eastAsia="微软雅黑" w:hAnsi="微软雅黑" w:cs="微软雅黑" w:hint="eastAsia"/>
          <w:spacing w:val="7"/>
          <w:lang w:eastAsia="zh-CN"/>
        </w:rPr>
      </w:pPr>
      <w:r w:rsidRPr="005D56EA">
        <w:rPr>
          <w:rFonts w:ascii="微软雅黑" w:eastAsia="微软雅黑" w:hAnsi="微软雅黑" w:cs="微软雅黑" w:hint="eastAsia"/>
          <w:spacing w:val="7"/>
          <w:lang w:eastAsia="zh-CN"/>
        </w:rPr>
        <w:t>截至</w:t>
      </w:r>
      <w:r w:rsidRPr="005D56EA">
        <w:rPr>
          <w:rFonts w:ascii="微软雅黑" w:eastAsia="微软雅黑" w:hAnsi="微软雅黑" w:cs="微软雅黑"/>
          <w:spacing w:val="7"/>
          <w:lang w:eastAsia="zh-CN"/>
        </w:rPr>
        <w:t>10</w:t>
      </w:r>
      <w:r w:rsidRPr="005D56EA">
        <w:rPr>
          <w:rFonts w:ascii="微软雅黑" w:eastAsia="微软雅黑" w:hAnsi="微软雅黑" w:cs="微软雅黑" w:hint="eastAsia"/>
          <w:spacing w:val="7"/>
          <w:lang w:eastAsia="zh-CN"/>
        </w:rPr>
        <w:t>月</w:t>
      </w:r>
      <w:r w:rsidRPr="005D56EA">
        <w:rPr>
          <w:rFonts w:ascii="微软雅黑" w:eastAsia="微软雅黑" w:hAnsi="微软雅黑" w:cs="微软雅黑"/>
          <w:spacing w:val="7"/>
          <w:lang w:eastAsia="zh-CN"/>
        </w:rPr>
        <w:t>22</w:t>
      </w:r>
      <w:r w:rsidRPr="005D56EA">
        <w:rPr>
          <w:rFonts w:ascii="微软雅黑" w:eastAsia="微软雅黑" w:hAnsi="微软雅黑" w:cs="微软雅黑" w:hint="eastAsia"/>
          <w:spacing w:val="7"/>
          <w:lang w:eastAsia="zh-CN"/>
        </w:rPr>
        <w:t>日，富时中国</w:t>
      </w:r>
      <w:r w:rsidRPr="005D56EA">
        <w:rPr>
          <w:rFonts w:ascii="微软雅黑" w:eastAsia="微软雅黑" w:hAnsi="微软雅黑" w:cs="微软雅黑"/>
          <w:spacing w:val="7"/>
          <w:lang w:eastAsia="zh-CN"/>
        </w:rPr>
        <w:t>A50</w:t>
      </w:r>
      <w:r w:rsidRPr="005D56EA">
        <w:rPr>
          <w:rFonts w:ascii="微软雅黑" w:eastAsia="微软雅黑" w:hAnsi="微软雅黑" w:cs="微软雅黑" w:hint="eastAsia"/>
          <w:spacing w:val="7"/>
          <w:lang w:eastAsia="zh-CN"/>
        </w:rPr>
        <w:t>指数上涨</w:t>
      </w:r>
      <w:r w:rsidRPr="005D56EA">
        <w:rPr>
          <w:rFonts w:ascii="微软雅黑" w:eastAsia="微软雅黑" w:hAnsi="微软雅黑" w:cs="微软雅黑"/>
          <w:spacing w:val="7"/>
          <w:lang w:eastAsia="zh-CN"/>
        </w:rPr>
        <w:t>0.01%</w:t>
      </w:r>
      <w:r w:rsidRPr="005D56EA">
        <w:rPr>
          <w:rFonts w:ascii="微软雅黑" w:eastAsia="微软雅黑" w:hAnsi="微软雅黑" w:cs="微软雅黑" w:hint="eastAsia"/>
          <w:spacing w:val="7"/>
          <w:lang w:eastAsia="zh-CN"/>
        </w:rPr>
        <w:t>至</w:t>
      </w:r>
      <w:r w:rsidRPr="005D56EA">
        <w:rPr>
          <w:rFonts w:ascii="微软雅黑" w:eastAsia="微软雅黑" w:hAnsi="微软雅黑" w:cs="微软雅黑"/>
          <w:spacing w:val="7"/>
          <w:lang w:eastAsia="zh-CN"/>
        </w:rPr>
        <w:t>15279.95</w:t>
      </w:r>
      <w:r w:rsidRPr="005D56EA">
        <w:rPr>
          <w:rFonts w:ascii="微软雅黑" w:eastAsia="微软雅黑" w:hAnsi="微软雅黑" w:cs="微软雅黑" w:hint="eastAsia"/>
          <w:spacing w:val="7"/>
          <w:lang w:eastAsia="zh-CN"/>
        </w:rPr>
        <w:t>；新交所富时</w:t>
      </w:r>
      <w:r w:rsidRPr="005D56EA">
        <w:rPr>
          <w:rFonts w:ascii="微软雅黑" w:eastAsia="微软雅黑" w:hAnsi="微软雅黑" w:cs="微软雅黑"/>
          <w:spacing w:val="7"/>
          <w:lang w:eastAsia="zh-CN"/>
        </w:rPr>
        <w:t>A50</w:t>
      </w:r>
      <w:r w:rsidRPr="005D56EA">
        <w:rPr>
          <w:rFonts w:ascii="微软雅黑" w:eastAsia="微软雅黑" w:hAnsi="微软雅黑" w:cs="微软雅黑" w:hint="eastAsia"/>
          <w:spacing w:val="7"/>
          <w:lang w:eastAsia="zh-CN"/>
        </w:rPr>
        <w:t>期指主力合约上涨</w:t>
      </w:r>
      <w:r w:rsidRPr="005D56EA">
        <w:rPr>
          <w:rFonts w:ascii="微软雅黑" w:eastAsia="微软雅黑" w:hAnsi="微软雅黑" w:cs="微软雅黑"/>
          <w:spacing w:val="7"/>
          <w:lang w:eastAsia="zh-CN"/>
        </w:rPr>
        <w:t>0.15%</w:t>
      </w:r>
      <w:r w:rsidRPr="005D56EA">
        <w:rPr>
          <w:rFonts w:ascii="微软雅黑" w:eastAsia="微软雅黑" w:hAnsi="微软雅黑" w:cs="微软雅黑" w:hint="eastAsia"/>
          <w:spacing w:val="7"/>
          <w:lang w:eastAsia="zh-CN"/>
        </w:rPr>
        <w:t>至</w:t>
      </w:r>
      <w:r w:rsidRPr="005D56EA">
        <w:rPr>
          <w:rFonts w:ascii="微软雅黑" w:eastAsia="微软雅黑" w:hAnsi="微软雅黑" w:cs="微软雅黑"/>
          <w:spacing w:val="7"/>
          <w:lang w:eastAsia="zh-CN"/>
        </w:rPr>
        <w:t>15242</w:t>
      </w:r>
      <w:r w:rsidRPr="005D56EA">
        <w:rPr>
          <w:rFonts w:ascii="微软雅黑" w:eastAsia="微软雅黑" w:hAnsi="微软雅黑" w:cs="微软雅黑" w:hint="eastAsia"/>
          <w:spacing w:val="7"/>
          <w:lang w:eastAsia="zh-CN"/>
        </w:rPr>
        <w:t>。海外方面，美国总统特朗普在近期多次释放对华关税缓和信号，特朗普在关税政策上的松动对</w:t>
      </w:r>
      <w:r w:rsidRPr="005D56EA">
        <w:rPr>
          <w:rFonts w:ascii="微软雅黑" w:eastAsia="微软雅黑" w:hAnsi="微软雅黑" w:cs="微软雅黑" w:hint="eastAsia"/>
          <w:spacing w:val="7"/>
          <w:lang w:eastAsia="zh-CN"/>
        </w:rPr>
        <w:lastRenderedPageBreak/>
        <w:t>市场风险偏好有一定修复。国内方面，经济基本面，三季度国内</w:t>
      </w:r>
      <w:r w:rsidRPr="005D56EA">
        <w:rPr>
          <w:rFonts w:ascii="微软雅黑" w:eastAsia="微软雅黑" w:hAnsi="微软雅黑" w:cs="微软雅黑"/>
          <w:spacing w:val="7"/>
          <w:lang w:eastAsia="zh-CN"/>
        </w:rPr>
        <w:t>GDP</w:t>
      </w:r>
      <w:r w:rsidRPr="005D56EA">
        <w:rPr>
          <w:rFonts w:ascii="微软雅黑" w:eastAsia="微软雅黑" w:hAnsi="微软雅黑" w:cs="微软雅黑" w:hint="eastAsia"/>
          <w:spacing w:val="7"/>
          <w:lang w:eastAsia="zh-CN"/>
        </w:rPr>
        <w:t>增速较二季度放缓</w:t>
      </w:r>
      <w:r w:rsidRPr="005D56EA">
        <w:rPr>
          <w:rFonts w:ascii="微软雅黑" w:eastAsia="微软雅黑" w:hAnsi="微软雅黑" w:cs="微软雅黑"/>
          <w:spacing w:val="7"/>
          <w:lang w:eastAsia="zh-CN"/>
        </w:rPr>
        <w:t>0.4%</w:t>
      </w:r>
      <w:r w:rsidRPr="005D56EA">
        <w:rPr>
          <w:rFonts w:ascii="微软雅黑" w:eastAsia="微软雅黑" w:hAnsi="微软雅黑" w:cs="微软雅黑" w:hint="eastAsia"/>
          <w:spacing w:val="7"/>
          <w:lang w:eastAsia="zh-CN"/>
        </w:rPr>
        <w:t>；</w:t>
      </w:r>
      <w:r w:rsidRPr="005D56EA">
        <w:rPr>
          <w:rFonts w:ascii="微软雅黑" w:eastAsia="微软雅黑" w:hAnsi="微软雅黑" w:cs="微软雅黑"/>
          <w:spacing w:val="7"/>
          <w:lang w:eastAsia="zh-CN"/>
        </w:rPr>
        <w:t>9</w:t>
      </w:r>
      <w:r w:rsidRPr="005D56EA">
        <w:rPr>
          <w:rFonts w:ascii="微软雅黑" w:eastAsia="微软雅黑" w:hAnsi="微软雅黑" w:cs="微软雅黑" w:hint="eastAsia"/>
          <w:spacing w:val="7"/>
          <w:lang w:eastAsia="zh-CN"/>
        </w:rPr>
        <w:t>月份国内</w:t>
      </w:r>
      <w:proofErr w:type="gramStart"/>
      <w:r w:rsidRPr="005D56EA">
        <w:rPr>
          <w:rFonts w:ascii="微软雅黑" w:eastAsia="微软雅黑" w:hAnsi="微软雅黑" w:cs="微软雅黑" w:hint="eastAsia"/>
          <w:spacing w:val="7"/>
          <w:lang w:eastAsia="zh-CN"/>
        </w:rPr>
        <w:t>规</w:t>
      </w:r>
      <w:proofErr w:type="gramEnd"/>
      <w:r w:rsidRPr="005D56EA">
        <w:rPr>
          <w:rFonts w:ascii="微软雅黑" w:eastAsia="微软雅黑" w:hAnsi="微软雅黑" w:cs="微软雅黑" w:hint="eastAsia"/>
          <w:spacing w:val="7"/>
          <w:lang w:eastAsia="zh-CN"/>
        </w:rPr>
        <w:t>上工业增加值超预期上行，高技术制造业起到有力支撑，固投、</w:t>
      </w:r>
      <w:proofErr w:type="gramStart"/>
      <w:r w:rsidRPr="005D56EA">
        <w:rPr>
          <w:rFonts w:ascii="微软雅黑" w:eastAsia="微软雅黑" w:hAnsi="微软雅黑" w:cs="微软雅黑" w:hint="eastAsia"/>
          <w:spacing w:val="7"/>
          <w:lang w:eastAsia="zh-CN"/>
        </w:rPr>
        <w:t>社零进一步</w:t>
      </w:r>
      <w:proofErr w:type="gramEnd"/>
      <w:r w:rsidRPr="005D56EA">
        <w:rPr>
          <w:rFonts w:ascii="微软雅黑" w:eastAsia="微软雅黑" w:hAnsi="微软雅黑" w:cs="微软雅黑" w:hint="eastAsia"/>
          <w:spacing w:val="7"/>
          <w:lang w:eastAsia="zh-CN"/>
        </w:rPr>
        <w:t>回落，房地产市场呈现加速下行；</w:t>
      </w:r>
      <w:proofErr w:type="gramStart"/>
      <w:r w:rsidRPr="005D56EA">
        <w:rPr>
          <w:rFonts w:ascii="微软雅黑" w:eastAsia="微软雅黑" w:hAnsi="微软雅黑" w:cs="微软雅黑" w:hint="eastAsia"/>
          <w:spacing w:val="7"/>
          <w:lang w:eastAsia="zh-CN"/>
        </w:rPr>
        <w:t>此前公布</w:t>
      </w:r>
      <w:proofErr w:type="gramEnd"/>
      <w:r w:rsidRPr="005D56EA">
        <w:rPr>
          <w:rFonts w:ascii="微软雅黑" w:eastAsia="微软雅黑" w:hAnsi="微软雅黑" w:cs="微软雅黑" w:hint="eastAsia"/>
          <w:spacing w:val="7"/>
          <w:lang w:eastAsia="zh-CN"/>
        </w:rPr>
        <w:t>的通胀数据显示，</w:t>
      </w:r>
      <w:r w:rsidRPr="005D56EA">
        <w:rPr>
          <w:rFonts w:ascii="微软雅黑" w:eastAsia="微软雅黑" w:hAnsi="微软雅黑" w:cs="微软雅黑"/>
          <w:spacing w:val="7"/>
          <w:lang w:eastAsia="zh-CN"/>
        </w:rPr>
        <w:t>PPI-CPI</w:t>
      </w:r>
      <w:r w:rsidRPr="005D56EA">
        <w:rPr>
          <w:rFonts w:ascii="微软雅黑" w:eastAsia="微软雅黑" w:hAnsi="微软雅黑" w:cs="微软雅黑" w:hint="eastAsia"/>
          <w:spacing w:val="7"/>
          <w:lang w:eastAsia="zh-CN"/>
        </w:rPr>
        <w:t>剪刀差连续三个月收窄。政策端，</w:t>
      </w:r>
      <w:r w:rsidRPr="005D56EA">
        <w:rPr>
          <w:rFonts w:ascii="微软雅黑" w:eastAsia="微软雅黑" w:hAnsi="微软雅黑" w:cs="微软雅黑"/>
          <w:spacing w:val="7"/>
          <w:lang w:eastAsia="zh-CN"/>
        </w:rPr>
        <w:t>10</w:t>
      </w:r>
      <w:r w:rsidRPr="005D56EA">
        <w:rPr>
          <w:rFonts w:ascii="微软雅黑" w:eastAsia="微软雅黑" w:hAnsi="微软雅黑" w:cs="微软雅黑" w:hint="eastAsia"/>
          <w:spacing w:val="7"/>
          <w:lang w:eastAsia="zh-CN"/>
        </w:rPr>
        <w:t>月</w:t>
      </w:r>
      <w:r w:rsidRPr="005D56EA">
        <w:rPr>
          <w:rFonts w:ascii="微软雅黑" w:eastAsia="微软雅黑" w:hAnsi="微软雅黑" w:cs="微软雅黑"/>
          <w:spacing w:val="7"/>
          <w:lang w:eastAsia="zh-CN"/>
        </w:rPr>
        <w:t>20</w:t>
      </w:r>
      <w:r w:rsidRPr="005D56EA">
        <w:rPr>
          <w:rFonts w:ascii="微软雅黑" w:eastAsia="微软雅黑" w:hAnsi="微软雅黑" w:cs="微软雅黑" w:hint="eastAsia"/>
          <w:spacing w:val="7"/>
          <w:lang w:eastAsia="zh-CN"/>
        </w:rPr>
        <w:t>日至</w:t>
      </w:r>
      <w:r w:rsidRPr="005D56EA">
        <w:rPr>
          <w:rFonts w:ascii="微软雅黑" w:eastAsia="微软雅黑" w:hAnsi="微软雅黑" w:cs="微软雅黑"/>
          <w:spacing w:val="7"/>
          <w:lang w:eastAsia="zh-CN"/>
        </w:rPr>
        <w:t>23</w:t>
      </w:r>
      <w:r w:rsidRPr="005D56EA">
        <w:rPr>
          <w:rFonts w:ascii="微软雅黑" w:eastAsia="微软雅黑" w:hAnsi="微软雅黑" w:cs="微软雅黑" w:hint="eastAsia"/>
          <w:spacing w:val="7"/>
          <w:lang w:eastAsia="zh-CN"/>
        </w:rPr>
        <w:t>日，二十届四中全会在北京召开，市场密切关注会议对“十五五”规划的安排，预计仍将以发展新质生产力为主线。个股方面，从已</w:t>
      </w:r>
      <w:proofErr w:type="gramStart"/>
      <w:r w:rsidRPr="005D56EA">
        <w:rPr>
          <w:rFonts w:ascii="微软雅黑" w:eastAsia="微软雅黑" w:hAnsi="微软雅黑" w:cs="微软雅黑" w:hint="eastAsia"/>
          <w:spacing w:val="7"/>
          <w:lang w:eastAsia="zh-CN"/>
        </w:rPr>
        <w:t>披露财报的</w:t>
      </w:r>
      <w:proofErr w:type="gramEnd"/>
      <w:r w:rsidRPr="005D56EA">
        <w:rPr>
          <w:rFonts w:ascii="微软雅黑" w:eastAsia="微软雅黑" w:hAnsi="微软雅黑" w:cs="微软雅黑" w:hint="eastAsia"/>
          <w:spacing w:val="7"/>
          <w:lang w:eastAsia="zh-CN"/>
        </w:rPr>
        <w:t>上市公司看，全</w:t>
      </w:r>
      <w:r w:rsidRPr="005D56EA">
        <w:rPr>
          <w:rFonts w:ascii="微软雅黑" w:eastAsia="微软雅黑" w:hAnsi="微软雅黑" w:cs="微软雅黑"/>
          <w:spacing w:val="7"/>
          <w:lang w:eastAsia="zh-CN"/>
        </w:rPr>
        <w:t>A</w:t>
      </w:r>
      <w:r w:rsidRPr="005D56EA">
        <w:rPr>
          <w:rFonts w:ascii="微软雅黑" w:eastAsia="微软雅黑" w:hAnsi="微软雅黑" w:cs="微软雅黑" w:hint="eastAsia"/>
          <w:spacing w:val="7"/>
          <w:lang w:eastAsia="zh-CN"/>
        </w:rPr>
        <w:t>净利同比增速明显加快，四期指中，中证</w:t>
      </w:r>
      <w:r w:rsidRPr="005D56EA">
        <w:rPr>
          <w:rFonts w:ascii="微软雅黑" w:eastAsia="微软雅黑" w:hAnsi="微软雅黑" w:cs="微软雅黑"/>
          <w:spacing w:val="7"/>
          <w:lang w:eastAsia="zh-CN"/>
        </w:rPr>
        <w:t>500</w:t>
      </w:r>
      <w:r w:rsidRPr="005D56EA">
        <w:rPr>
          <w:rFonts w:ascii="微软雅黑" w:eastAsia="微软雅黑" w:hAnsi="微软雅黑" w:cs="微软雅黑" w:hint="eastAsia"/>
          <w:spacing w:val="7"/>
          <w:lang w:eastAsia="zh-CN"/>
        </w:rPr>
        <w:t>与沪深</w:t>
      </w:r>
      <w:r w:rsidRPr="005D56EA">
        <w:rPr>
          <w:rFonts w:ascii="微软雅黑" w:eastAsia="微软雅黑" w:hAnsi="微软雅黑" w:cs="微软雅黑"/>
          <w:spacing w:val="7"/>
          <w:lang w:eastAsia="zh-CN"/>
        </w:rPr>
        <w:t>300</w:t>
      </w:r>
      <w:r w:rsidRPr="005D56EA">
        <w:rPr>
          <w:rFonts w:ascii="微软雅黑" w:eastAsia="微软雅黑" w:hAnsi="微软雅黑" w:cs="微软雅黑" w:hint="eastAsia"/>
          <w:spacing w:val="7"/>
          <w:lang w:eastAsia="zh-CN"/>
        </w:rPr>
        <w:t>净利增速超过</w:t>
      </w:r>
      <w:r w:rsidRPr="005D56EA">
        <w:rPr>
          <w:rFonts w:ascii="微软雅黑" w:eastAsia="微软雅黑" w:hAnsi="微软雅黑" w:cs="微软雅黑"/>
          <w:spacing w:val="7"/>
          <w:lang w:eastAsia="zh-CN"/>
        </w:rPr>
        <w:t>10%</w:t>
      </w:r>
      <w:r w:rsidRPr="005D56EA">
        <w:rPr>
          <w:rFonts w:ascii="微软雅黑" w:eastAsia="微软雅黑" w:hAnsi="微软雅黑" w:cs="微软雅黑" w:hint="eastAsia"/>
          <w:spacing w:val="7"/>
          <w:lang w:eastAsia="zh-CN"/>
        </w:rPr>
        <w:t>。整体来看，</w:t>
      </w:r>
      <w:r w:rsidRPr="005D56EA">
        <w:rPr>
          <w:rFonts w:ascii="微软雅黑" w:eastAsia="微软雅黑" w:hAnsi="微软雅黑" w:cs="微软雅黑"/>
          <w:spacing w:val="7"/>
          <w:lang w:eastAsia="zh-CN"/>
        </w:rPr>
        <w:t>9</w:t>
      </w:r>
      <w:r w:rsidRPr="005D56EA">
        <w:rPr>
          <w:rFonts w:ascii="微软雅黑" w:eastAsia="微软雅黑" w:hAnsi="微软雅黑" w:cs="微软雅黑" w:hint="eastAsia"/>
          <w:spacing w:val="7"/>
          <w:lang w:eastAsia="zh-CN"/>
        </w:rPr>
        <w:t>月份，工业生产尤其以高技术制造业继续支撑经济，通</w:t>
      </w:r>
      <w:proofErr w:type="gramStart"/>
      <w:r w:rsidRPr="005D56EA">
        <w:rPr>
          <w:rFonts w:ascii="微软雅黑" w:eastAsia="微软雅黑" w:hAnsi="微软雅黑" w:cs="微软雅黑" w:hint="eastAsia"/>
          <w:spacing w:val="7"/>
          <w:lang w:eastAsia="zh-CN"/>
        </w:rPr>
        <w:t>缩压力</w:t>
      </w:r>
      <w:proofErr w:type="gramEnd"/>
      <w:r w:rsidRPr="005D56EA">
        <w:rPr>
          <w:rFonts w:ascii="微软雅黑" w:eastAsia="微软雅黑" w:hAnsi="微软雅黑" w:cs="微软雅黑" w:hint="eastAsia"/>
          <w:spacing w:val="7"/>
          <w:lang w:eastAsia="zh-CN"/>
        </w:rPr>
        <w:t>有所减缓，通胀预期回升对企业投资与居民消费均有提振作用，经济基本面对股市整体起到支撑，同时，上市公司财报表</w:t>
      </w:r>
      <w:proofErr w:type="gramStart"/>
      <w:r w:rsidRPr="005D56EA">
        <w:rPr>
          <w:rFonts w:ascii="微软雅黑" w:eastAsia="微软雅黑" w:hAnsi="微软雅黑" w:cs="微软雅黑" w:hint="eastAsia"/>
          <w:spacing w:val="7"/>
          <w:lang w:eastAsia="zh-CN"/>
        </w:rPr>
        <w:t>现良好</w:t>
      </w:r>
      <w:proofErr w:type="gramEnd"/>
      <w:r w:rsidRPr="005D56EA">
        <w:rPr>
          <w:rFonts w:ascii="微软雅黑" w:eastAsia="微软雅黑" w:hAnsi="微软雅黑" w:cs="微软雅黑" w:hint="eastAsia"/>
          <w:spacing w:val="7"/>
          <w:lang w:eastAsia="zh-CN"/>
        </w:rPr>
        <w:t>也对股价起到助推，但需警惕后续</w:t>
      </w:r>
      <w:proofErr w:type="gramStart"/>
      <w:r w:rsidRPr="005D56EA">
        <w:rPr>
          <w:rFonts w:ascii="微软雅黑" w:eastAsia="微软雅黑" w:hAnsi="微软雅黑" w:cs="微软雅黑" w:hint="eastAsia"/>
          <w:spacing w:val="7"/>
          <w:lang w:eastAsia="zh-CN"/>
        </w:rPr>
        <w:t>披露财报的</w:t>
      </w:r>
      <w:proofErr w:type="gramEnd"/>
      <w:r w:rsidRPr="005D56EA">
        <w:rPr>
          <w:rFonts w:ascii="微软雅黑" w:eastAsia="微软雅黑" w:hAnsi="微软雅黑" w:cs="微软雅黑" w:hint="eastAsia"/>
          <w:spacing w:val="7"/>
          <w:lang w:eastAsia="zh-CN"/>
        </w:rPr>
        <w:t>公司业绩不佳对指数整体盈利的拖累。最后市场对贸易冲突缓和有较高预期。</w:t>
      </w:r>
      <w:r w:rsidRPr="005D56EA">
        <w:rPr>
          <w:rFonts w:ascii="微软雅黑" w:eastAsia="微软雅黑" w:hAnsi="微软雅黑" w:cs="微软雅黑"/>
          <w:spacing w:val="7"/>
          <w:lang w:eastAsia="zh-CN"/>
        </w:rPr>
        <w:t>A</w:t>
      </w:r>
      <w:r w:rsidRPr="005D56EA">
        <w:rPr>
          <w:rFonts w:ascii="微软雅黑" w:eastAsia="微软雅黑" w:hAnsi="微软雅黑" w:cs="微软雅黑" w:hint="eastAsia"/>
          <w:spacing w:val="7"/>
          <w:lang w:eastAsia="zh-CN"/>
        </w:rPr>
        <w:t>股向好趋势不变，短期回调将提供进场机会。策略上，建议轻仓逢低买入</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D7FCEBE" w:rsidR="00A10388" w:rsidRDefault="005D56EA" w:rsidP="00A10388">
      <w:pPr>
        <w:spacing w:before="120" w:line="190" w:lineRule="auto"/>
        <w:ind w:right="210" w:firstLine="448"/>
        <w:jc w:val="center"/>
        <w:rPr>
          <w:rFonts w:ascii="新宋体" w:eastAsia="新宋体" w:hAnsi="新宋体" w:hint="eastAsia"/>
          <w:lang w:eastAsia="zh-CN"/>
        </w:rPr>
      </w:pPr>
      <w:r w:rsidRPr="00937735">
        <w:rPr>
          <w:rFonts w:ascii="宋体" w:eastAsia="宋体" w:hAnsi="宋体" w:cs="Times New Roman"/>
          <w:noProof/>
        </w:rPr>
        <w:drawing>
          <wp:inline distT="0" distB="0" distL="0" distR="0" wp14:anchorId="5B2B45B5" wp14:editId="069B2139">
            <wp:extent cx="5274310" cy="20777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07772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6DA30775" w:rsidR="002760F0" w:rsidRDefault="00FD1633" w:rsidP="00D372FB">
      <w:pPr>
        <w:spacing w:before="103" w:line="256" w:lineRule="auto"/>
        <w:ind w:right="210" w:firstLine="448"/>
        <w:jc w:val="both"/>
        <w:rPr>
          <w:rFonts w:ascii="微软雅黑" w:eastAsia="微软雅黑" w:hAnsi="微软雅黑" w:cs="微软雅黑" w:hint="eastAsia"/>
          <w:spacing w:val="12"/>
          <w:lang w:eastAsia="zh-CN"/>
        </w:rPr>
      </w:pPr>
      <w:r w:rsidRPr="00FD1633">
        <w:rPr>
          <w:rFonts w:ascii="微软雅黑" w:eastAsia="微软雅黑" w:hAnsi="微软雅黑" w:cs="微软雅黑" w:hint="eastAsia"/>
          <w:spacing w:val="12"/>
          <w:lang w:eastAsia="zh-CN"/>
        </w:rPr>
        <w:t>隔夜</w:t>
      </w:r>
      <w:r w:rsidRPr="00FD1633">
        <w:rPr>
          <w:rFonts w:ascii="微软雅黑" w:eastAsia="微软雅黑" w:hAnsi="微软雅黑" w:cs="微软雅黑"/>
          <w:spacing w:val="12"/>
          <w:lang w:eastAsia="zh-CN"/>
        </w:rPr>
        <w:t>COMEX</w:t>
      </w:r>
      <w:r w:rsidRPr="00FD1633">
        <w:rPr>
          <w:rFonts w:ascii="微软雅黑" w:eastAsia="微软雅黑" w:hAnsi="微软雅黑" w:cs="微软雅黑" w:hint="eastAsia"/>
          <w:spacing w:val="12"/>
          <w:lang w:eastAsia="zh-CN"/>
        </w:rPr>
        <w:t>铜震荡偏强，报收</w:t>
      </w:r>
      <w:r w:rsidRPr="00FD1633">
        <w:rPr>
          <w:rFonts w:ascii="微软雅黑" w:eastAsia="微软雅黑" w:hAnsi="微软雅黑" w:cs="微软雅黑"/>
          <w:spacing w:val="12"/>
          <w:lang w:eastAsia="zh-CN"/>
        </w:rPr>
        <w:t>5.005</w:t>
      </w:r>
      <w:r w:rsidRPr="00FD1633">
        <w:rPr>
          <w:rFonts w:ascii="微软雅黑" w:eastAsia="微软雅黑" w:hAnsi="微软雅黑" w:cs="微软雅黑" w:hint="eastAsia"/>
          <w:spacing w:val="12"/>
          <w:lang w:eastAsia="zh-CN"/>
        </w:rPr>
        <w:t>元</w:t>
      </w:r>
      <w:r w:rsidRPr="00FD1633">
        <w:rPr>
          <w:rFonts w:ascii="微软雅黑" w:eastAsia="微软雅黑" w:hAnsi="微软雅黑" w:cs="微软雅黑"/>
          <w:spacing w:val="12"/>
          <w:lang w:eastAsia="zh-CN"/>
        </w:rPr>
        <w:t>/</w:t>
      </w:r>
      <w:r w:rsidRPr="00FD1633">
        <w:rPr>
          <w:rFonts w:ascii="微软雅黑" w:eastAsia="微软雅黑" w:hAnsi="微软雅黑" w:cs="微软雅黑" w:hint="eastAsia"/>
          <w:spacing w:val="12"/>
          <w:lang w:eastAsia="zh-CN"/>
        </w:rPr>
        <w:t>磅，涨跌幅</w:t>
      </w:r>
      <w:r w:rsidRPr="00FD1633">
        <w:rPr>
          <w:rFonts w:ascii="微软雅黑" w:eastAsia="微软雅黑" w:hAnsi="微软雅黑" w:cs="微软雅黑"/>
          <w:spacing w:val="12"/>
          <w:lang w:eastAsia="zh-CN"/>
        </w:rPr>
        <w:t>+0.79%</w:t>
      </w:r>
      <w:r w:rsidRPr="00FD1633">
        <w:rPr>
          <w:rFonts w:ascii="微软雅黑" w:eastAsia="微软雅黑" w:hAnsi="微软雅黑" w:cs="微软雅黑" w:hint="eastAsia"/>
          <w:spacing w:val="12"/>
          <w:lang w:eastAsia="zh-CN"/>
        </w:rPr>
        <w:t>。国际方面，“停摆”持续，美参议院第</w:t>
      </w:r>
      <w:r w:rsidRPr="00FD1633">
        <w:rPr>
          <w:rFonts w:ascii="微软雅黑" w:eastAsia="微软雅黑" w:hAnsi="微软雅黑" w:cs="微软雅黑"/>
          <w:spacing w:val="12"/>
          <w:lang w:eastAsia="zh-CN"/>
        </w:rPr>
        <w:t>12</w:t>
      </w:r>
      <w:r w:rsidRPr="00FD1633">
        <w:rPr>
          <w:rFonts w:ascii="微软雅黑" w:eastAsia="微软雅黑" w:hAnsi="微软雅黑" w:cs="微软雅黑" w:hint="eastAsia"/>
          <w:spacing w:val="12"/>
          <w:lang w:eastAsia="zh-CN"/>
        </w:rPr>
        <w:t>次否决临时拨款法案。国内方面，国家外汇管理局</w:t>
      </w:r>
      <w:r w:rsidRPr="00FD1633">
        <w:rPr>
          <w:rFonts w:ascii="微软雅黑" w:eastAsia="微软雅黑" w:hAnsi="微软雅黑" w:cs="微软雅黑"/>
          <w:spacing w:val="12"/>
          <w:lang w:eastAsia="zh-CN"/>
        </w:rPr>
        <w:t>10</w:t>
      </w:r>
      <w:r w:rsidRPr="00FD1633">
        <w:rPr>
          <w:rFonts w:ascii="微软雅黑" w:eastAsia="微软雅黑" w:hAnsi="微软雅黑" w:cs="微软雅黑" w:hint="eastAsia"/>
          <w:spacing w:val="12"/>
          <w:lang w:eastAsia="zh-CN"/>
        </w:rPr>
        <w:t>月</w:t>
      </w:r>
      <w:r w:rsidRPr="00FD1633">
        <w:rPr>
          <w:rFonts w:ascii="微软雅黑" w:eastAsia="微软雅黑" w:hAnsi="微软雅黑" w:cs="微软雅黑"/>
          <w:spacing w:val="12"/>
          <w:lang w:eastAsia="zh-CN"/>
        </w:rPr>
        <w:t>22</w:t>
      </w:r>
      <w:r w:rsidRPr="00FD1633">
        <w:rPr>
          <w:rFonts w:ascii="微软雅黑" w:eastAsia="微软雅黑" w:hAnsi="微软雅黑" w:cs="微软雅黑" w:hint="eastAsia"/>
          <w:spacing w:val="12"/>
          <w:lang w:eastAsia="zh-CN"/>
        </w:rPr>
        <w:t>日发布数据显示，今年前三季度，我国涉外收支总规模</w:t>
      </w:r>
      <w:r w:rsidRPr="00FD1633">
        <w:rPr>
          <w:rFonts w:ascii="微软雅黑" w:eastAsia="微软雅黑" w:hAnsi="微软雅黑" w:cs="微软雅黑"/>
          <w:spacing w:val="12"/>
          <w:lang w:eastAsia="zh-CN"/>
        </w:rPr>
        <w:t>11.6</w:t>
      </w:r>
      <w:proofErr w:type="gramStart"/>
      <w:r w:rsidRPr="00FD1633">
        <w:rPr>
          <w:rFonts w:ascii="微软雅黑" w:eastAsia="微软雅黑" w:hAnsi="微软雅黑" w:cs="微软雅黑" w:hint="eastAsia"/>
          <w:spacing w:val="12"/>
          <w:lang w:eastAsia="zh-CN"/>
        </w:rPr>
        <w:t>万亿</w:t>
      </w:r>
      <w:proofErr w:type="gramEnd"/>
      <w:r w:rsidRPr="00FD1633">
        <w:rPr>
          <w:rFonts w:ascii="微软雅黑" w:eastAsia="微软雅黑" w:hAnsi="微软雅黑" w:cs="微软雅黑" w:hint="eastAsia"/>
          <w:spacing w:val="12"/>
          <w:lang w:eastAsia="zh-CN"/>
        </w:rPr>
        <w:t>美元，创历史同期新高，同比增长</w:t>
      </w:r>
      <w:r w:rsidRPr="00FD1633">
        <w:rPr>
          <w:rFonts w:ascii="微软雅黑" w:eastAsia="微软雅黑" w:hAnsi="微软雅黑" w:cs="微软雅黑"/>
          <w:spacing w:val="12"/>
          <w:lang w:eastAsia="zh-CN"/>
        </w:rPr>
        <w:t>10.5%</w:t>
      </w:r>
      <w:r w:rsidRPr="00FD1633">
        <w:rPr>
          <w:rFonts w:ascii="微软雅黑" w:eastAsia="微软雅黑" w:hAnsi="微软雅黑" w:cs="微软雅黑" w:hint="eastAsia"/>
          <w:spacing w:val="12"/>
          <w:lang w:eastAsia="zh-CN"/>
        </w:rPr>
        <w:t>。跨境资金净流入</w:t>
      </w:r>
      <w:r w:rsidRPr="00FD1633">
        <w:rPr>
          <w:rFonts w:ascii="微软雅黑" w:eastAsia="微软雅黑" w:hAnsi="微软雅黑" w:cs="微软雅黑"/>
          <w:spacing w:val="12"/>
          <w:lang w:eastAsia="zh-CN"/>
        </w:rPr>
        <w:t>1197</w:t>
      </w:r>
      <w:r w:rsidRPr="00FD1633">
        <w:rPr>
          <w:rFonts w:ascii="微软雅黑" w:eastAsia="微软雅黑" w:hAnsi="微软雅黑" w:cs="微软雅黑" w:hint="eastAsia"/>
          <w:spacing w:val="12"/>
          <w:lang w:eastAsia="zh-CN"/>
        </w:rPr>
        <w:t>亿美元，银行结售汇顺差</w:t>
      </w:r>
      <w:r w:rsidRPr="00FD1633">
        <w:rPr>
          <w:rFonts w:ascii="微软雅黑" w:eastAsia="微软雅黑" w:hAnsi="微软雅黑" w:cs="微软雅黑"/>
          <w:spacing w:val="12"/>
          <w:lang w:eastAsia="zh-CN"/>
        </w:rPr>
        <w:t>632</w:t>
      </w:r>
      <w:r w:rsidRPr="00FD1633">
        <w:rPr>
          <w:rFonts w:ascii="微软雅黑" w:eastAsia="微软雅黑" w:hAnsi="微软雅黑" w:cs="微软雅黑" w:hint="eastAsia"/>
          <w:spacing w:val="12"/>
          <w:lang w:eastAsia="zh-CN"/>
        </w:rPr>
        <w:t>亿美元，均高于上年同期水平。美元美债方面，市场对贸易协议乐观的情绪提振了美元，美元指数连涨三日后升势暂歇，盘中一度升破</w:t>
      </w:r>
      <w:r w:rsidRPr="00FD1633">
        <w:rPr>
          <w:rFonts w:ascii="微软雅黑" w:eastAsia="微软雅黑" w:hAnsi="微软雅黑" w:cs="微软雅黑"/>
          <w:spacing w:val="12"/>
          <w:lang w:eastAsia="zh-CN"/>
        </w:rPr>
        <w:t>99</w:t>
      </w:r>
      <w:r w:rsidRPr="00FD1633">
        <w:rPr>
          <w:rFonts w:ascii="微软雅黑" w:eastAsia="微软雅黑" w:hAnsi="微软雅黑" w:cs="微软雅黑" w:hint="eastAsia"/>
          <w:spacing w:val="12"/>
          <w:lang w:eastAsia="zh-CN"/>
        </w:rPr>
        <w:t>大关，</w:t>
      </w:r>
      <w:proofErr w:type="gramStart"/>
      <w:r w:rsidRPr="00FD1633">
        <w:rPr>
          <w:rFonts w:ascii="微软雅黑" w:eastAsia="微软雅黑" w:hAnsi="微软雅黑" w:cs="微软雅黑" w:hint="eastAsia"/>
          <w:spacing w:val="12"/>
          <w:lang w:eastAsia="zh-CN"/>
        </w:rPr>
        <w:t>最终收跌</w:t>
      </w:r>
      <w:proofErr w:type="gramEnd"/>
      <w:r w:rsidRPr="00FD1633">
        <w:rPr>
          <w:rFonts w:ascii="微软雅黑" w:eastAsia="微软雅黑" w:hAnsi="微软雅黑" w:cs="微软雅黑"/>
          <w:spacing w:val="12"/>
          <w:lang w:eastAsia="zh-CN"/>
        </w:rPr>
        <w:t>0.08%</w:t>
      </w:r>
      <w:r w:rsidRPr="00FD1633">
        <w:rPr>
          <w:rFonts w:ascii="微软雅黑" w:eastAsia="微软雅黑" w:hAnsi="微软雅黑" w:cs="微软雅黑" w:hint="eastAsia"/>
          <w:spacing w:val="12"/>
          <w:lang w:eastAsia="zh-CN"/>
        </w:rPr>
        <w:t>，报</w:t>
      </w:r>
      <w:r w:rsidRPr="00FD1633">
        <w:rPr>
          <w:rFonts w:ascii="微软雅黑" w:eastAsia="微软雅黑" w:hAnsi="微软雅黑" w:cs="微软雅黑"/>
          <w:spacing w:val="12"/>
          <w:lang w:eastAsia="zh-CN"/>
        </w:rPr>
        <w:t>98.89</w:t>
      </w:r>
      <w:r w:rsidRPr="00FD1633">
        <w:rPr>
          <w:rFonts w:ascii="微软雅黑" w:eastAsia="微软雅黑" w:hAnsi="微软雅黑" w:cs="微软雅黑" w:hint="eastAsia"/>
          <w:spacing w:val="12"/>
          <w:lang w:eastAsia="zh-CN"/>
        </w:rPr>
        <w:t>，创一周新低。美债收益率低位盘整，基准的</w:t>
      </w:r>
      <w:proofErr w:type="gramStart"/>
      <w:r w:rsidRPr="00FD1633">
        <w:rPr>
          <w:rFonts w:ascii="微软雅黑" w:eastAsia="微软雅黑" w:hAnsi="微软雅黑" w:cs="微软雅黑"/>
          <w:spacing w:val="12"/>
          <w:lang w:eastAsia="zh-CN"/>
        </w:rPr>
        <w:t>10</w:t>
      </w:r>
      <w:r w:rsidRPr="00FD1633">
        <w:rPr>
          <w:rFonts w:ascii="微软雅黑" w:eastAsia="微软雅黑" w:hAnsi="微软雅黑" w:cs="微软雅黑" w:hint="eastAsia"/>
          <w:spacing w:val="12"/>
          <w:lang w:eastAsia="zh-CN"/>
        </w:rPr>
        <w:t>年期美债</w:t>
      </w:r>
      <w:proofErr w:type="gramEnd"/>
      <w:r w:rsidRPr="00FD1633">
        <w:rPr>
          <w:rFonts w:ascii="微软雅黑" w:eastAsia="微软雅黑" w:hAnsi="微软雅黑" w:cs="微软雅黑" w:hint="eastAsia"/>
          <w:spacing w:val="12"/>
          <w:lang w:eastAsia="zh-CN"/>
        </w:rPr>
        <w:t>收益率最终收报</w:t>
      </w:r>
      <w:r w:rsidRPr="00FD1633">
        <w:rPr>
          <w:rFonts w:ascii="微软雅黑" w:eastAsia="微软雅黑" w:hAnsi="微软雅黑" w:cs="微软雅黑"/>
          <w:spacing w:val="12"/>
          <w:lang w:eastAsia="zh-CN"/>
        </w:rPr>
        <w:t>3.9510%</w:t>
      </w:r>
      <w:r w:rsidRPr="00FD1633">
        <w:rPr>
          <w:rFonts w:ascii="微软雅黑" w:eastAsia="微软雅黑" w:hAnsi="微软雅黑" w:cs="微软雅黑" w:hint="eastAsia"/>
          <w:spacing w:val="12"/>
          <w:lang w:eastAsia="zh-CN"/>
        </w:rPr>
        <w:t>，对美联储政策利率敏感的</w:t>
      </w:r>
      <w:proofErr w:type="gramStart"/>
      <w:r w:rsidRPr="00FD1633">
        <w:rPr>
          <w:rFonts w:ascii="微软雅黑" w:eastAsia="微软雅黑" w:hAnsi="微软雅黑" w:cs="微软雅黑"/>
          <w:spacing w:val="12"/>
          <w:lang w:eastAsia="zh-CN"/>
        </w:rPr>
        <w:t>2</w:t>
      </w:r>
      <w:r w:rsidRPr="00FD1633">
        <w:rPr>
          <w:rFonts w:ascii="微软雅黑" w:eastAsia="微软雅黑" w:hAnsi="微软雅黑" w:cs="微软雅黑" w:hint="eastAsia"/>
          <w:spacing w:val="12"/>
          <w:lang w:eastAsia="zh-CN"/>
        </w:rPr>
        <w:t>年期美债</w:t>
      </w:r>
      <w:proofErr w:type="gramEnd"/>
      <w:r w:rsidRPr="00FD1633">
        <w:rPr>
          <w:rFonts w:ascii="微软雅黑" w:eastAsia="微软雅黑" w:hAnsi="微软雅黑" w:cs="微软雅黑" w:hint="eastAsia"/>
          <w:spacing w:val="12"/>
          <w:lang w:eastAsia="zh-CN"/>
        </w:rPr>
        <w:t>收益率收报</w:t>
      </w:r>
      <w:r w:rsidRPr="00FD1633">
        <w:rPr>
          <w:rFonts w:ascii="微软雅黑" w:eastAsia="微软雅黑" w:hAnsi="微软雅黑" w:cs="微软雅黑"/>
          <w:spacing w:val="12"/>
          <w:lang w:eastAsia="zh-CN"/>
        </w:rPr>
        <w:t>3.4510%</w:t>
      </w:r>
      <w:r w:rsidRPr="00FD1633">
        <w:rPr>
          <w:rFonts w:ascii="微软雅黑" w:eastAsia="微软雅黑" w:hAnsi="微软雅黑" w:cs="微软雅黑" w:hint="eastAsia"/>
          <w:spacing w:val="12"/>
          <w:lang w:eastAsia="zh-CN"/>
        </w:rPr>
        <w:t>。操作建议，</w:t>
      </w:r>
      <w:proofErr w:type="gramStart"/>
      <w:r w:rsidRPr="00FD1633">
        <w:rPr>
          <w:rFonts w:ascii="微软雅黑" w:eastAsia="微软雅黑" w:hAnsi="微软雅黑" w:cs="微软雅黑" w:hint="eastAsia"/>
          <w:spacing w:val="12"/>
          <w:lang w:eastAsia="zh-CN"/>
        </w:rPr>
        <w:t>纽</w:t>
      </w:r>
      <w:proofErr w:type="gramEnd"/>
      <w:r w:rsidRPr="00FD1633">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DCFC2FF" w:rsidR="00A02266" w:rsidRDefault="00FD1633" w:rsidP="006B6996">
      <w:pPr>
        <w:spacing w:before="103" w:line="256" w:lineRule="auto"/>
        <w:ind w:right="210"/>
        <w:jc w:val="center"/>
      </w:pPr>
      <w:r>
        <w:rPr>
          <w:noProof/>
        </w:rPr>
        <w:lastRenderedPageBreak/>
        <w:drawing>
          <wp:inline distT="0" distB="0" distL="0" distR="0" wp14:anchorId="76787ABD" wp14:editId="07099728">
            <wp:extent cx="4229100" cy="1803400"/>
            <wp:effectExtent l="0" t="0" r="0" b="6350"/>
            <wp:docPr id="551190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90011" name=""/>
                    <pic:cNvPicPr/>
                  </pic:nvPicPr>
                  <pic:blipFill rotWithShape="1">
                    <a:blip r:embed="rId17"/>
                    <a:srcRect l="2168" r="17649" b="20292"/>
                    <a:stretch>
                      <a:fillRect/>
                    </a:stretch>
                  </pic:blipFill>
                  <pic:spPr bwMode="auto">
                    <a:xfrm>
                      <a:off x="0" y="0"/>
                      <a:ext cx="4229100" cy="1803400"/>
                    </a:xfrm>
                    <a:prstGeom prst="rect">
                      <a:avLst/>
                    </a:prstGeom>
                    <a:ln>
                      <a:noFill/>
                    </a:ln>
                    <a:extLst>
                      <a:ext uri="{53640926-AAD7-44D8-BBD7-CCE9431645EC}">
                        <a14:shadowObscured xmlns:a14="http://schemas.microsoft.com/office/drawing/2010/main"/>
                      </a:ext>
                    </a:extLst>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0FF8EAAD" w:rsidR="00A10388" w:rsidRDefault="005D56EA" w:rsidP="00B00DB4">
      <w:pPr>
        <w:spacing w:before="103" w:line="256" w:lineRule="auto"/>
        <w:ind w:right="210" w:firstLine="468"/>
        <w:jc w:val="both"/>
        <w:rPr>
          <w:rFonts w:ascii="微软雅黑" w:eastAsia="微软雅黑" w:hAnsi="微软雅黑" w:cs="微软雅黑" w:hint="eastAsia"/>
          <w:spacing w:val="12"/>
          <w:lang w:eastAsia="zh-CN"/>
        </w:rPr>
      </w:pPr>
      <w:r w:rsidRPr="005D56EA">
        <w:rPr>
          <w:rFonts w:ascii="微软雅黑" w:eastAsia="微软雅黑" w:hAnsi="微软雅黑" w:cs="微软雅黑" w:hint="eastAsia"/>
          <w:spacing w:val="7"/>
          <w:lang w:eastAsia="zh-CN"/>
        </w:rPr>
        <w:t>隔夜，国际贵金属期货普遍收涨，</w:t>
      </w:r>
      <w:r w:rsidRPr="005D56EA">
        <w:rPr>
          <w:rFonts w:ascii="微软雅黑" w:eastAsia="微软雅黑" w:hAnsi="微软雅黑" w:cs="微软雅黑"/>
          <w:spacing w:val="7"/>
          <w:lang w:eastAsia="zh-CN"/>
        </w:rPr>
        <w:t>COMEX</w:t>
      </w:r>
      <w:r w:rsidRPr="005D56EA">
        <w:rPr>
          <w:rFonts w:ascii="微软雅黑" w:eastAsia="微软雅黑" w:hAnsi="微软雅黑" w:cs="微软雅黑" w:hint="eastAsia"/>
          <w:spacing w:val="7"/>
          <w:lang w:eastAsia="zh-CN"/>
        </w:rPr>
        <w:t>黄金期货涨</w:t>
      </w:r>
      <w:r w:rsidRPr="005D56EA">
        <w:rPr>
          <w:rFonts w:ascii="微软雅黑" w:eastAsia="微软雅黑" w:hAnsi="微软雅黑" w:cs="微软雅黑"/>
          <w:spacing w:val="7"/>
          <w:lang w:eastAsia="zh-CN"/>
        </w:rPr>
        <w:t>0.18%</w:t>
      </w:r>
      <w:r w:rsidRPr="005D56EA">
        <w:rPr>
          <w:rFonts w:ascii="微软雅黑" w:eastAsia="微软雅黑" w:hAnsi="微软雅黑" w:cs="微软雅黑" w:hint="eastAsia"/>
          <w:spacing w:val="7"/>
          <w:lang w:eastAsia="zh-CN"/>
        </w:rPr>
        <w:t>报</w:t>
      </w:r>
      <w:r w:rsidRPr="005D56EA">
        <w:rPr>
          <w:rFonts w:ascii="微软雅黑" w:eastAsia="微软雅黑" w:hAnsi="微软雅黑" w:cs="微软雅黑"/>
          <w:spacing w:val="7"/>
          <w:lang w:eastAsia="zh-CN"/>
        </w:rPr>
        <w:t>4116.60</w:t>
      </w:r>
      <w:r w:rsidRPr="005D56EA">
        <w:rPr>
          <w:rFonts w:ascii="微软雅黑" w:eastAsia="微软雅黑" w:hAnsi="微软雅黑" w:cs="微软雅黑" w:hint="eastAsia"/>
          <w:spacing w:val="7"/>
          <w:lang w:eastAsia="zh-CN"/>
        </w:rPr>
        <w:t>美元</w:t>
      </w:r>
      <w:r w:rsidRPr="005D56EA">
        <w:rPr>
          <w:rFonts w:ascii="微软雅黑" w:eastAsia="微软雅黑" w:hAnsi="微软雅黑" w:cs="微软雅黑"/>
          <w:spacing w:val="7"/>
          <w:lang w:eastAsia="zh-CN"/>
        </w:rPr>
        <w:t>/</w:t>
      </w:r>
      <w:r w:rsidRPr="005D56EA">
        <w:rPr>
          <w:rFonts w:ascii="微软雅黑" w:eastAsia="微软雅黑" w:hAnsi="微软雅黑" w:cs="微软雅黑" w:hint="eastAsia"/>
          <w:spacing w:val="7"/>
          <w:lang w:eastAsia="zh-CN"/>
        </w:rPr>
        <w:t>盎司，</w:t>
      </w:r>
      <w:r w:rsidRPr="005D56EA">
        <w:rPr>
          <w:rFonts w:ascii="微软雅黑" w:eastAsia="微软雅黑" w:hAnsi="微软雅黑" w:cs="微软雅黑"/>
          <w:spacing w:val="7"/>
          <w:lang w:eastAsia="zh-CN"/>
        </w:rPr>
        <w:t>COMEX</w:t>
      </w:r>
      <w:r w:rsidRPr="005D56EA">
        <w:rPr>
          <w:rFonts w:ascii="微软雅黑" w:eastAsia="微软雅黑" w:hAnsi="微软雅黑" w:cs="微软雅黑" w:hint="eastAsia"/>
          <w:spacing w:val="7"/>
          <w:lang w:eastAsia="zh-CN"/>
        </w:rPr>
        <w:t>白银期货涨</w:t>
      </w:r>
      <w:r w:rsidRPr="005D56EA">
        <w:rPr>
          <w:rFonts w:ascii="微软雅黑" w:eastAsia="微软雅黑" w:hAnsi="微软雅黑" w:cs="微软雅黑"/>
          <w:spacing w:val="7"/>
          <w:lang w:eastAsia="zh-CN"/>
        </w:rPr>
        <w:t>1.00%</w:t>
      </w:r>
      <w:r w:rsidRPr="005D56EA">
        <w:rPr>
          <w:rFonts w:ascii="微软雅黑" w:eastAsia="微软雅黑" w:hAnsi="微软雅黑" w:cs="微软雅黑" w:hint="eastAsia"/>
          <w:spacing w:val="7"/>
          <w:lang w:eastAsia="zh-CN"/>
        </w:rPr>
        <w:t>报</w:t>
      </w:r>
      <w:r w:rsidRPr="005D56EA">
        <w:rPr>
          <w:rFonts w:ascii="微软雅黑" w:eastAsia="微软雅黑" w:hAnsi="微软雅黑" w:cs="微软雅黑"/>
          <w:spacing w:val="7"/>
          <w:lang w:eastAsia="zh-CN"/>
        </w:rPr>
        <w:t>48.18</w:t>
      </w:r>
      <w:r w:rsidRPr="005D56EA">
        <w:rPr>
          <w:rFonts w:ascii="微软雅黑" w:eastAsia="微软雅黑" w:hAnsi="微软雅黑" w:cs="微软雅黑" w:hint="eastAsia"/>
          <w:spacing w:val="7"/>
          <w:lang w:eastAsia="zh-CN"/>
        </w:rPr>
        <w:t>美元</w:t>
      </w:r>
      <w:r w:rsidRPr="005D56EA">
        <w:rPr>
          <w:rFonts w:ascii="微软雅黑" w:eastAsia="微软雅黑" w:hAnsi="微软雅黑" w:cs="微软雅黑"/>
          <w:spacing w:val="7"/>
          <w:lang w:eastAsia="zh-CN"/>
        </w:rPr>
        <w:t>/</w:t>
      </w:r>
      <w:r w:rsidRPr="005D56EA">
        <w:rPr>
          <w:rFonts w:ascii="微软雅黑" w:eastAsia="微软雅黑" w:hAnsi="微软雅黑" w:cs="微软雅黑" w:hint="eastAsia"/>
          <w:spacing w:val="7"/>
          <w:lang w:eastAsia="zh-CN"/>
        </w:rPr>
        <w:t>盎司，伦敦现货金价险守</w:t>
      </w:r>
      <w:r w:rsidRPr="005D56EA">
        <w:rPr>
          <w:rFonts w:ascii="微软雅黑" w:eastAsia="微软雅黑" w:hAnsi="微软雅黑" w:cs="微软雅黑"/>
          <w:spacing w:val="7"/>
          <w:lang w:eastAsia="zh-CN"/>
        </w:rPr>
        <w:t>4000</w:t>
      </w:r>
      <w:r w:rsidRPr="005D56EA">
        <w:rPr>
          <w:rFonts w:ascii="微软雅黑" w:eastAsia="微软雅黑" w:hAnsi="微软雅黑" w:cs="微软雅黑" w:hint="eastAsia"/>
          <w:spacing w:val="7"/>
          <w:lang w:eastAsia="zh-CN"/>
        </w:rPr>
        <w:t>美元关口后触底反弹，银价维持震荡格局。多头高位获利了结情绪集中释放，叠加市场避险情绪阶段性走弱，贵金属市场大幅回调后步入震荡。近期国际贸易局势呈现缓和迹象，</w:t>
      </w:r>
      <w:proofErr w:type="gramStart"/>
      <w:r w:rsidRPr="005D56EA">
        <w:rPr>
          <w:rFonts w:ascii="微软雅黑" w:eastAsia="微软雅黑" w:hAnsi="微软雅黑" w:cs="微软雅黑" w:hint="eastAsia"/>
          <w:spacing w:val="7"/>
          <w:lang w:eastAsia="zh-CN"/>
        </w:rPr>
        <w:t>特朗普</w:t>
      </w:r>
      <w:proofErr w:type="gramEnd"/>
      <w:r w:rsidRPr="005D56EA">
        <w:rPr>
          <w:rFonts w:ascii="微软雅黑" w:eastAsia="微软雅黑" w:hAnsi="微软雅黑" w:cs="微软雅黑" w:hint="eastAsia"/>
          <w:spacing w:val="7"/>
          <w:lang w:eastAsia="zh-CN"/>
        </w:rPr>
        <w:t>对与中国达成贸易协议所释放的积极信号，缓解了市场对贸易摩擦升级的担忧。关税缓和预期提</w:t>
      </w:r>
      <w:proofErr w:type="gramStart"/>
      <w:r w:rsidRPr="005D56EA">
        <w:rPr>
          <w:rFonts w:ascii="微软雅黑" w:eastAsia="微软雅黑" w:hAnsi="微软雅黑" w:cs="微软雅黑" w:hint="eastAsia"/>
          <w:spacing w:val="7"/>
          <w:lang w:eastAsia="zh-CN"/>
        </w:rPr>
        <w:t>振市场</w:t>
      </w:r>
      <w:proofErr w:type="gramEnd"/>
      <w:r w:rsidRPr="005D56EA">
        <w:rPr>
          <w:rFonts w:ascii="微软雅黑" w:eastAsia="微软雅黑" w:hAnsi="微软雅黑" w:cs="微软雅黑" w:hint="eastAsia"/>
          <w:spacing w:val="7"/>
          <w:lang w:eastAsia="zh-CN"/>
        </w:rPr>
        <w:t>风险偏好，市场“去风险”基调转弱，对金价上行构成阻力。美国政府停摆已持续三周，成为史上第二长停摆事件，两党在即将到期的医疗补贴问题上依然僵持不下，美国联邦政府债务规模总额首次超过</w:t>
      </w:r>
      <w:r w:rsidRPr="005D56EA">
        <w:rPr>
          <w:rFonts w:ascii="微软雅黑" w:eastAsia="微软雅黑" w:hAnsi="微软雅黑" w:cs="微软雅黑"/>
          <w:spacing w:val="7"/>
          <w:lang w:eastAsia="zh-CN"/>
        </w:rPr>
        <w:t>38</w:t>
      </w:r>
      <w:proofErr w:type="gramStart"/>
      <w:r w:rsidRPr="005D56EA">
        <w:rPr>
          <w:rFonts w:ascii="微软雅黑" w:eastAsia="微软雅黑" w:hAnsi="微软雅黑" w:cs="微软雅黑" w:hint="eastAsia"/>
          <w:spacing w:val="7"/>
          <w:lang w:eastAsia="zh-CN"/>
        </w:rPr>
        <w:t>万亿</w:t>
      </w:r>
      <w:proofErr w:type="gramEnd"/>
      <w:r w:rsidRPr="005D56EA">
        <w:rPr>
          <w:rFonts w:ascii="微软雅黑" w:eastAsia="微软雅黑" w:hAnsi="微软雅黑" w:cs="微软雅黑" w:hint="eastAsia"/>
          <w:spacing w:val="7"/>
          <w:lang w:eastAsia="zh-CN"/>
        </w:rPr>
        <w:t>美元，提供潜在避险支撑。此前，美国官员哈森特关于停摆有望在本周内解决的表述，为市场注入一定的乐观情绪。美元走强与全球货币政策变动同样对金价形成压制。市场对于日本新政党的宽松政策预期加强，日元跌至周内低点，进一步支撑美元走势，或继续对金价构成压制。展望未来，当前宏观面不确定因素较多，伦敦金价</w:t>
      </w:r>
      <w:r w:rsidRPr="005D56EA">
        <w:rPr>
          <w:rFonts w:ascii="微软雅黑" w:eastAsia="微软雅黑" w:hAnsi="微软雅黑" w:cs="微软雅黑"/>
          <w:spacing w:val="7"/>
          <w:lang w:eastAsia="zh-CN"/>
        </w:rPr>
        <w:t>4000</w:t>
      </w:r>
      <w:r w:rsidRPr="005D56EA">
        <w:rPr>
          <w:rFonts w:ascii="微软雅黑" w:eastAsia="微软雅黑" w:hAnsi="微软雅黑" w:cs="微软雅黑" w:hint="eastAsia"/>
          <w:spacing w:val="7"/>
          <w:lang w:eastAsia="zh-CN"/>
        </w:rPr>
        <w:t>美元关口仍有较强买盘支撑，但仍需谨防后续回调风险，金银走势短期或以宽幅区间震荡为主，重点关注周五公布的美国</w:t>
      </w:r>
      <w:r w:rsidRPr="005D56EA">
        <w:rPr>
          <w:rFonts w:ascii="微软雅黑" w:eastAsia="微软雅黑" w:hAnsi="微软雅黑" w:cs="微软雅黑"/>
          <w:spacing w:val="7"/>
          <w:lang w:eastAsia="zh-CN"/>
        </w:rPr>
        <w:t>CPI</w:t>
      </w:r>
      <w:r w:rsidRPr="005D56EA">
        <w:rPr>
          <w:rFonts w:ascii="微软雅黑" w:eastAsia="微软雅黑" w:hAnsi="微软雅黑" w:cs="微软雅黑" w:hint="eastAsia"/>
          <w:spacing w:val="7"/>
          <w:lang w:eastAsia="zh-CN"/>
        </w:rPr>
        <w:t>数据指引。</w:t>
      </w:r>
      <w:r w:rsidRPr="005D56EA">
        <w:rPr>
          <w:rFonts w:ascii="微软雅黑" w:eastAsia="微软雅黑" w:hAnsi="微软雅黑" w:cs="微软雅黑"/>
          <w:spacing w:val="7"/>
          <w:lang w:eastAsia="zh-CN"/>
        </w:rPr>
        <w:t>COMEX</w:t>
      </w:r>
      <w:r w:rsidRPr="005D56EA">
        <w:rPr>
          <w:rFonts w:ascii="微软雅黑" w:eastAsia="微软雅黑" w:hAnsi="微软雅黑" w:cs="微软雅黑" w:hint="eastAsia"/>
          <w:spacing w:val="7"/>
          <w:lang w:eastAsia="zh-CN"/>
        </w:rPr>
        <w:t>黄金主力合约关注区间：</w:t>
      </w:r>
      <w:r w:rsidRPr="005D56EA">
        <w:rPr>
          <w:rFonts w:ascii="微软雅黑" w:eastAsia="微软雅黑" w:hAnsi="微软雅黑" w:cs="微软雅黑"/>
          <w:spacing w:val="7"/>
          <w:lang w:eastAsia="zh-CN"/>
        </w:rPr>
        <w:t>4000-4180</w:t>
      </w:r>
      <w:r w:rsidRPr="005D56EA">
        <w:rPr>
          <w:rFonts w:ascii="微软雅黑" w:eastAsia="微软雅黑" w:hAnsi="微软雅黑" w:cs="微软雅黑" w:hint="eastAsia"/>
          <w:spacing w:val="7"/>
          <w:lang w:eastAsia="zh-CN"/>
        </w:rPr>
        <w:t>美元</w:t>
      </w:r>
      <w:r w:rsidRPr="005D56EA">
        <w:rPr>
          <w:rFonts w:ascii="微软雅黑" w:eastAsia="微软雅黑" w:hAnsi="微软雅黑" w:cs="微软雅黑"/>
          <w:spacing w:val="7"/>
          <w:lang w:eastAsia="zh-CN"/>
        </w:rPr>
        <w:t>/</w:t>
      </w:r>
      <w:r w:rsidRPr="005D56EA">
        <w:rPr>
          <w:rFonts w:ascii="微软雅黑" w:eastAsia="微软雅黑" w:hAnsi="微软雅黑" w:cs="微软雅黑" w:hint="eastAsia"/>
          <w:spacing w:val="7"/>
          <w:lang w:eastAsia="zh-CN"/>
        </w:rPr>
        <w:t>盎司；</w:t>
      </w:r>
      <w:r w:rsidRPr="005D56EA">
        <w:rPr>
          <w:rFonts w:ascii="微软雅黑" w:eastAsia="微软雅黑" w:hAnsi="微软雅黑" w:cs="微软雅黑"/>
          <w:spacing w:val="7"/>
          <w:lang w:eastAsia="zh-CN"/>
        </w:rPr>
        <w:t>COMEX</w:t>
      </w:r>
      <w:r w:rsidRPr="005D56EA">
        <w:rPr>
          <w:rFonts w:ascii="微软雅黑" w:eastAsia="微软雅黑" w:hAnsi="微软雅黑" w:cs="微软雅黑" w:hint="eastAsia"/>
          <w:spacing w:val="7"/>
          <w:lang w:eastAsia="zh-CN"/>
        </w:rPr>
        <w:t>白银主力合约</w:t>
      </w:r>
      <w:proofErr w:type="gramStart"/>
      <w:r w:rsidRPr="005D56EA">
        <w:rPr>
          <w:rFonts w:ascii="微软雅黑" w:eastAsia="微软雅黑" w:hAnsi="微软雅黑" w:cs="微软雅黑" w:hint="eastAsia"/>
          <w:spacing w:val="7"/>
          <w:lang w:eastAsia="zh-CN"/>
        </w:rPr>
        <w:t>价关注</w:t>
      </w:r>
      <w:proofErr w:type="gramEnd"/>
      <w:r w:rsidRPr="005D56EA">
        <w:rPr>
          <w:rFonts w:ascii="微软雅黑" w:eastAsia="微软雅黑" w:hAnsi="微软雅黑" w:cs="微软雅黑" w:hint="eastAsia"/>
          <w:spacing w:val="7"/>
          <w:lang w:eastAsia="zh-CN"/>
        </w:rPr>
        <w:t>区间：</w:t>
      </w:r>
      <w:r w:rsidRPr="005D56EA">
        <w:rPr>
          <w:rFonts w:ascii="微软雅黑" w:eastAsia="微软雅黑" w:hAnsi="微软雅黑" w:cs="微软雅黑"/>
          <w:spacing w:val="7"/>
          <w:lang w:eastAsia="zh-CN"/>
        </w:rPr>
        <w:t>46 -49</w:t>
      </w:r>
      <w:r w:rsidRPr="005D56EA">
        <w:rPr>
          <w:rFonts w:ascii="微软雅黑" w:eastAsia="微软雅黑" w:hAnsi="微软雅黑" w:cs="微软雅黑" w:hint="eastAsia"/>
          <w:spacing w:val="7"/>
          <w:lang w:eastAsia="zh-CN"/>
        </w:rPr>
        <w:t>美元</w:t>
      </w:r>
      <w:r w:rsidRPr="005D56EA">
        <w:rPr>
          <w:rFonts w:ascii="微软雅黑" w:eastAsia="微软雅黑" w:hAnsi="微软雅黑" w:cs="微软雅黑"/>
          <w:spacing w:val="7"/>
          <w:lang w:eastAsia="zh-CN"/>
        </w:rPr>
        <w:t>/</w:t>
      </w:r>
      <w:r w:rsidRPr="005D56EA">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CCEBB9E" w:rsidR="007A477E" w:rsidRDefault="005D56EA"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B25D56">
        <w:rPr>
          <w:rFonts w:ascii="黑体" w:eastAsia="黑体" w:hAnsi="黑体"/>
          <w:noProof/>
          <w:sz w:val="24"/>
          <w:lang w:eastAsia="zh"/>
        </w:rPr>
        <w:drawing>
          <wp:inline distT="0" distB="0" distL="0" distR="0" wp14:anchorId="02008EF8" wp14:editId="6A796927">
            <wp:extent cx="4733925" cy="2390775"/>
            <wp:effectExtent l="0" t="0" r="9525" b="9525"/>
            <wp:docPr id="1319186416"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86416"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23907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622C8F" w:rsidRPr="00622C8F">
        <w:rPr>
          <w:rFonts w:ascii="微软雅黑" w:eastAsia="微软雅黑" w:hAnsi="微软雅黑" w:cs="微软雅黑" w:hint="eastAsia"/>
          <w:b/>
          <w:bCs/>
          <w:spacing w:val="12"/>
          <w:lang w:eastAsia="zh-CN"/>
        </w:rPr>
        <w:t>棉花</w:t>
      </w:r>
    </w:p>
    <w:bookmarkEnd w:id="1"/>
    <w:bookmarkEnd w:id="2"/>
    <w:p w14:paraId="54D84F1F" w14:textId="77777777" w:rsidR="005D56EA" w:rsidRPr="005D56EA" w:rsidRDefault="005D56EA" w:rsidP="005D56EA">
      <w:pPr>
        <w:spacing w:before="103" w:line="256" w:lineRule="auto"/>
        <w:ind w:right="210" w:firstLine="468"/>
        <w:jc w:val="both"/>
        <w:rPr>
          <w:rFonts w:ascii="微软雅黑" w:eastAsia="微软雅黑" w:hAnsi="微软雅黑" w:cs="微软雅黑"/>
          <w:noProof/>
          <w:spacing w:val="7"/>
          <w:lang w:eastAsia="zh-CN"/>
        </w:rPr>
      </w:pPr>
      <w:r w:rsidRPr="005D56EA">
        <w:rPr>
          <w:rFonts w:ascii="微软雅黑" w:eastAsia="微软雅黑" w:hAnsi="微软雅黑" w:cs="微软雅黑" w:hint="eastAsia"/>
          <w:noProof/>
          <w:spacing w:val="7"/>
          <w:lang w:eastAsia="zh-CN"/>
        </w:rPr>
        <w:lastRenderedPageBreak/>
        <w:t>洲际交易所</w:t>
      </w:r>
      <w:r w:rsidRPr="005D56EA">
        <w:rPr>
          <w:rFonts w:ascii="微软雅黑" w:eastAsia="微软雅黑" w:hAnsi="微软雅黑" w:cs="微软雅黑"/>
          <w:noProof/>
          <w:spacing w:val="7"/>
          <w:lang w:eastAsia="zh-CN"/>
        </w:rPr>
        <w:t>(ICE)</w:t>
      </w:r>
      <w:r w:rsidRPr="005D56EA">
        <w:rPr>
          <w:rFonts w:ascii="微软雅黑" w:eastAsia="微软雅黑" w:hAnsi="微软雅黑" w:cs="微软雅黑" w:hint="eastAsia"/>
          <w:noProof/>
          <w:spacing w:val="7"/>
          <w:lang w:eastAsia="zh-CN"/>
        </w:rPr>
        <w:t>棉花期货周三下跌，因美国政府停摆持续，这导致美国农业部的月度供需报告和周度出口销售报告等均延迟发布，市场缺乏明确的交投指引。</w:t>
      </w:r>
      <w:r w:rsidRPr="005D56EA">
        <w:rPr>
          <w:rFonts w:ascii="微软雅黑" w:eastAsia="微软雅黑" w:hAnsi="微软雅黑" w:cs="微软雅黑"/>
          <w:noProof/>
          <w:spacing w:val="7"/>
          <w:lang w:eastAsia="zh-CN"/>
        </w:rPr>
        <w:t>ICE 12</w:t>
      </w:r>
      <w:r w:rsidRPr="005D56EA">
        <w:rPr>
          <w:rFonts w:ascii="微软雅黑" w:eastAsia="微软雅黑" w:hAnsi="微软雅黑" w:cs="微软雅黑" w:hint="eastAsia"/>
          <w:noProof/>
          <w:spacing w:val="7"/>
          <w:lang w:eastAsia="zh-CN"/>
        </w:rPr>
        <w:t>月棉花期货合约收跌</w:t>
      </w:r>
      <w:r w:rsidRPr="005D56EA">
        <w:rPr>
          <w:rFonts w:ascii="微软雅黑" w:eastAsia="微软雅黑" w:hAnsi="微软雅黑" w:cs="微软雅黑"/>
          <w:noProof/>
          <w:spacing w:val="7"/>
          <w:lang w:eastAsia="zh-CN"/>
        </w:rPr>
        <w:t>0.68</w:t>
      </w:r>
      <w:r w:rsidRPr="005D56EA">
        <w:rPr>
          <w:rFonts w:ascii="微软雅黑" w:eastAsia="微软雅黑" w:hAnsi="微软雅黑" w:cs="微软雅黑" w:hint="eastAsia"/>
          <w:noProof/>
          <w:spacing w:val="7"/>
          <w:lang w:eastAsia="zh-CN"/>
        </w:rPr>
        <w:t>美分，或</w:t>
      </w:r>
      <w:r w:rsidRPr="005D56EA">
        <w:rPr>
          <w:rFonts w:ascii="微软雅黑" w:eastAsia="微软雅黑" w:hAnsi="微软雅黑" w:cs="微软雅黑"/>
          <w:noProof/>
          <w:spacing w:val="7"/>
          <w:lang w:eastAsia="zh-CN"/>
        </w:rPr>
        <w:t>1.06%</w:t>
      </w:r>
      <w:r w:rsidRPr="005D56EA">
        <w:rPr>
          <w:rFonts w:ascii="微软雅黑" w:eastAsia="微软雅黑" w:hAnsi="微软雅黑" w:cs="微软雅黑" w:hint="eastAsia"/>
          <w:noProof/>
          <w:spacing w:val="7"/>
          <w:lang w:eastAsia="zh-CN"/>
        </w:rPr>
        <w:t>，结算价报每磅</w:t>
      </w:r>
      <w:r w:rsidRPr="005D56EA">
        <w:rPr>
          <w:rFonts w:ascii="微软雅黑" w:eastAsia="微软雅黑" w:hAnsi="微软雅黑" w:cs="微软雅黑"/>
          <w:noProof/>
          <w:spacing w:val="7"/>
          <w:lang w:eastAsia="zh-CN"/>
        </w:rPr>
        <w:t>63.74</w:t>
      </w:r>
      <w:r w:rsidRPr="005D56EA">
        <w:rPr>
          <w:rFonts w:ascii="微软雅黑" w:eastAsia="微软雅黑" w:hAnsi="微软雅黑" w:cs="微软雅黑" w:hint="eastAsia"/>
          <w:noProof/>
          <w:spacing w:val="7"/>
          <w:lang w:eastAsia="zh-CN"/>
        </w:rPr>
        <w:t>美分。</w:t>
      </w:r>
    </w:p>
    <w:p w14:paraId="09603015" w14:textId="77777777" w:rsidR="005D56EA" w:rsidRPr="005D56EA" w:rsidRDefault="005D56EA" w:rsidP="005D56EA">
      <w:pPr>
        <w:spacing w:before="103" w:line="256" w:lineRule="auto"/>
        <w:ind w:right="210" w:firstLine="468"/>
        <w:jc w:val="both"/>
        <w:rPr>
          <w:rFonts w:ascii="微软雅黑" w:eastAsia="微软雅黑" w:hAnsi="微软雅黑" w:cs="微软雅黑"/>
          <w:noProof/>
          <w:spacing w:val="7"/>
          <w:lang w:eastAsia="zh-CN"/>
        </w:rPr>
      </w:pPr>
      <w:r w:rsidRPr="005D56EA">
        <w:rPr>
          <w:rFonts w:ascii="微软雅黑" w:eastAsia="微软雅黑" w:hAnsi="微软雅黑" w:cs="微软雅黑" w:hint="eastAsia"/>
          <w:noProof/>
          <w:spacing w:val="7"/>
          <w:lang w:eastAsia="zh-CN"/>
        </w:rPr>
        <w:t>国际方面，巴西地理与统计研究所（</w:t>
      </w:r>
      <w:r w:rsidRPr="005D56EA">
        <w:rPr>
          <w:rFonts w:ascii="微软雅黑" w:eastAsia="微软雅黑" w:hAnsi="微软雅黑" w:cs="微软雅黑"/>
          <w:noProof/>
          <w:spacing w:val="7"/>
          <w:lang w:eastAsia="zh-CN"/>
        </w:rPr>
        <w:t>IBGE</w:t>
      </w:r>
      <w:r w:rsidRPr="005D56EA">
        <w:rPr>
          <w:rFonts w:ascii="微软雅黑" w:eastAsia="微软雅黑" w:hAnsi="微软雅黑" w:cs="微软雅黑" w:hint="eastAsia"/>
          <w:noProof/>
          <w:spacing w:val="7"/>
          <w:lang w:eastAsia="zh-CN"/>
        </w:rPr>
        <w:t>）在一份报告中称，预计巴西</w:t>
      </w:r>
      <w:r w:rsidRPr="005D56EA">
        <w:rPr>
          <w:rFonts w:ascii="微软雅黑" w:eastAsia="微软雅黑" w:hAnsi="微软雅黑" w:cs="微软雅黑"/>
          <w:noProof/>
          <w:spacing w:val="7"/>
          <w:lang w:eastAsia="zh-CN"/>
        </w:rPr>
        <w:t>2025/26</w:t>
      </w:r>
      <w:r w:rsidRPr="005D56EA">
        <w:rPr>
          <w:rFonts w:ascii="微软雅黑" w:eastAsia="微软雅黑" w:hAnsi="微软雅黑" w:cs="微软雅黑" w:hint="eastAsia"/>
          <w:noProof/>
          <w:spacing w:val="7"/>
          <w:lang w:eastAsia="zh-CN"/>
        </w:rPr>
        <w:t>年度棉花总种植面积为</w:t>
      </w:r>
      <w:r w:rsidRPr="005D56EA">
        <w:rPr>
          <w:rFonts w:ascii="微软雅黑" w:eastAsia="微软雅黑" w:hAnsi="微软雅黑" w:cs="微软雅黑"/>
          <w:noProof/>
          <w:spacing w:val="7"/>
          <w:lang w:eastAsia="zh-CN"/>
        </w:rPr>
        <w:t>212.56</w:t>
      </w:r>
      <w:r w:rsidRPr="005D56EA">
        <w:rPr>
          <w:rFonts w:ascii="微软雅黑" w:eastAsia="微软雅黑" w:hAnsi="微软雅黑" w:cs="微软雅黑" w:hint="eastAsia"/>
          <w:noProof/>
          <w:spacing w:val="7"/>
          <w:lang w:eastAsia="zh-CN"/>
        </w:rPr>
        <w:t>万公顷，与上个月预估值上调</w:t>
      </w:r>
      <w:r w:rsidRPr="005D56EA">
        <w:rPr>
          <w:rFonts w:ascii="微软雅黑" w:eastAsia="微软雅黑" w:hAnsi="微软雅黑" w:cs="微软雅黑"/>
          <w:noProof/>
          <w:spacing w:val="7"/>
          <w:lang w:eastAsia="zh-CN"/>
        </w:rPr>
        <w:t>4.8%</w:t>
      </w:r>
      <w:r w:rsidRPr="005D56EA">
        <w:rPr>
          <w:rFonts w:ascii="微软雅黑" w:eastAsia="微软雅黑" w:hAnsi="微软雅黑" w:cs="微软雅黑" w:hint="eastAsia"/>
          <w:noProof/>
          <w:spacing w:val="7"/>
          <w:lang w:eastAsia="zh-CN"/>
        </w:rPr>
        <w:t>，较上年种植面积下降</w:t>
      </w:r>
      <w:r w:rsidRPr="005D56EA">
        <w:rPr>
          <w:rFonts w:ascii="微软雅黑" w:eastAsia="微软雅黑" w:hAnsi="微软雅黑" w:cs="微软雅黑"/>
          <w:noProof/>
          <w:spacing w:val="7"/>
          <w:lang w:eastAsia="zh-CN"/>
        </w:rPr>
        <w:t>0.3%</w:t>
      </w:r>
      <w:r w:rsidRPr="005D56EA">
        <w:rPr>
          <w:rFonts w:ascii="微软雅黑" w:eastAsia="微软雅黑" w:hAnsi="微软雅黑" w:cs="微软雅黑" w:hint="eastAsia"/>
          <w:noProof/>
          <w:spacing w:val="7"/>
          <w:lang w:eastAsia="zh-CN"/>
        </w:rPr>
        <w:t>，籽棉产量预估为</w:t>
      </w:r>
      <w:r w:rsidRPr="005D56EA">
        <w:rPr>
          <w:rFonts w:ascii="微软雅黑" w:eastAsia="微软雅黑" w:hAnsi="微软雅黑" w:cs="微软雅黑"/>
          <w:noProof/>
          <w:spacing w:val="7"/>
          <w:lang w:eastAsia="zh-CN"/>
        </w:rPr>
        <w:t>980.4522</w:t>
      </w:r>
      <w:r w:rsidRPr="005D56EA">
        <w:rPr>
          <w:rFonts w:ascii="微软雅黑" w:eastAsia="微软雅黑" w:hAnsi="微软雅黑" w:cs="微软雅黑" w:hint="eastAsia"/>
          <w:noProof/>
          <w:spacing w:val="7"/>
          <w:lang w:eastAsia="zh-CN"/>
        </w:rPr>
        <w:t>万吨，较上个月预估值上调</w:t>
      </w:r>
      <w:r w:rsidRPr="005D56EA">
        <w:rPr>
          <w:rFonts w:ascii="微软雅黑" w:eastAsia="微软雅黑" w:hAnsi="微软雅黑" w:cs="微软雅黑"/>
          <w:noProof/>
          <w:spacing w:val="7"/>
          <w:lang w:eastAsia="zh-CN"/>
        </w:rPr>
        <w:t>3.7%</w:t>
      </w:r>
      <w:r w:rsidRPr="005D56EA">
        <w:rPr>
          <w:rFonts w:ascii="微软雅黑" w:eastAsia="微软雅黑" w:hAnsi="微软雅黑" w:cs="微软雅黑" w:hint="eastAsia"/>
          <w:noProof/>
          <w:spacing w:val="7"/>
          <w:lang w:eastAsia="zh-CN"/>
        </w:rPr>
        <w:t>，较上年产量增加</w:t>
      </w:r>
      <w:r w:rsidRPr="005D56EA">
        <w:rPr>
          <w:rFonts w:ascii="微软雅黑" w:eastAsia="微软雅黑" w:hAnsi="微软雅黑" w:cs="微软雅黑"/>
          <w:noProof/>
          <w:spacing w:val="7"/>
          <w:lang w:eastAsia="zh-CN"/>
        </w:rPr>
        <w:t>10.6%</w:t>
      </w:r>
      <w:r w:rsidRPr="005D56EA">
        <w:rPr>
          <w:rFonts w:ascii="微软雅黑" w:eastAsia="微软雅黑" w:hAnsi="微软雅黑" w:cs="微软雅黑" w:hint="eastAsia"/>
          <w:noProof/>
          <w:spacing w:val="7"/>
          <w:lang w:eastAsia="zh-CN"/>
        </w:rPr>
        <w:t>。</w:t>
      </w:r>
    </w:p>
    <w:p w14:paraId="11466398" w14:textId="4A21449C" w:rsidR="002C6D81" w:rsidRPr="002C6D81" w:rsidRDefault="005D56EA" w:rsidP="005D56EA">
      <w:pPr>
        <w:spacing w:before="103" w:line="256" w:lineRule="auto"/>
        <w:ind w:right="210" w:firstLine="468"/>
        <w:jc w:val="both"/>
        <w:rPr>
          <w:rFonts w:ascii="微软雅黑" w:eastAsia="微软雅黑" w:hAnsi="微软雅黑" w:cs="微软雅黑" w:hint="eastAsia"/>
          <w:noProof/>
          <w:spacing w:val="7"/>
          <w:lang w:eastAsia="zh-CN"/>
        </w:rPr>
      </w:pPr>
      <w:r w:rsidRPr="005D56EA">
        <w:rPr>
          <w:rFonts w:ascii="微软雅黑" w:eastAsia="微软雅黑" w:hAnsi="微软雅黑" w:cs="微软雅黑" w:hint="eastAsia"/>
          <w:noProof/>
          <w:spacing w:val="7"/>
          <w:lang w:eastAsia="zh-CN"/>
        </w:rPr>
        <w:t>美棉主力价格关注上方压力</w:t>
      </w:r>
      <w:r w:rsidRPr="005D56EA">
        <w:rPr>
          <w:rFonts w:ascii="微软雅黑" w:eastAsia="微软雅黑" w:hAnsi="微软雅黑" w:cs="微软雅黑"/>
          <w:noProof/>
          <w:spacing w:val="7"/>
          <w:lang w:eastAsia="zh-CN"/>
        </w:rPr>
        <w:t>74</w:t>
      </w:r>
      <w:r w:rsidRPr="005D56EA">
        <w:rPr>
          <w:rFonts w:ascii="微软雅黑" w:eastAsia="微软雅黑" w:hAnsi="微软雅黑" w:cs="微软雅黑" w:hint="eastAsia"/>
          <w:noProof/>
          <w:spacing w:val="7"/>
          <w:lang w:eastAsia="zh-CN"/>
        </w:rPr>
        <w:t>美分</w:t>
      </w:r>
      <w:r w:rsidRPr="005D56EA">
        <w:rPr>
          <w:rFonts w:ascii="微软雅黑" w:eastAsia="微软雅黑" w:hAnsi="微软雅黑" w:cs="微软雅黑"/>
          <w:noProof/>
          <w:spacing w:val="7"/>
          <w:lang w:eastAsia="zh-CN"/>
        </w:rPr>
        <w:t>/</w:t>
      </w:r>
      <w:r w:rsidRPr="005D56EA">
        <w:rPr>
          <w:rFonts w:ascii="微软雅黑" w:eastAsia="微软雅黑" w:hAnsi="微软雅黑" w:cs="微软雅黑" w:hint="eastAsia"/>
          <w:noProof/>
          <w:spacing w:val="7"/>
          <w:lang w:eastAsia="zh-CN"/>
        </w:rPr>
        <w:t>磅，下方支撑</w:t>
      </w:r>
      <w:r w:rsidRPr="005D56EA">
        <w:rPr>
          <w:rFonts w:ascii="微软雅黑" w:eastAsia="微软雅黑" w:hAnsi="微软雅黑" w:cs="微软雅黑"/>
          <w:noProof/>
          <w:spacing w:val="7"/>
          <w:lang w:eastAsia="zh-CN"/>
        </w:rPr>
        <w:t>56</w:t>
      </w:r>
      <w:r w:rsidRPr="005D56EA">
        <w:rPr>
          <w:rFonts w:ascii="微软雅黑" w:eastAsia="微软雅黑" w:hAnsi="微软雅黑" w:cs="微软雅黑" w:hint="eastAsia"/>
          <w:noProof/>
          <w:spacing w:val="7"/>
          <w:lang w:eastAsia="zh-CN"/>
        </w:rPr>
        <w:t>美分</w:t>
      </w:r>
      <w:r w:rsidRPr="005D56EA">
        <w:rPr>
          <w:rFonts w:ascii="微软雅黑" w:eastAsia="微软雅黑" w:hAnsi="微软雅黑" w:cs="微软雅黑"/>
          <w:noProof/>
          <w:spacing w:val="7"/>
          <w:lang w:eastAsia="zh-CN"/>
        </w:rPr>
        <w:t>/</w:t>
      </w:r>
      <w:r w:rsidRPr="005D56EA">
        <w:rPr>
          <w:rFonts w:ascii="微软雅黑" w:eastAsia="微软雅黑" w:hAnsi="微软雅黑" w:cs="微软雅黑" w:hint="eastAsia"/>
          <w:noProof/>
          <w:spacing w:val="7"/>
          <w:lang w:eastAsia="zh-CN"/>
        </w:rPr>
        <w:t>磅。建议</w:t>
      </w:r>
      <w:r w:rsidRPr="005D56EA">
        <w:rPr>
          <w:rFonts w:ascii="微软雅黑" w:eastAsia="微软雅黑" w:hAnsi="微软雅黑" w:cs="微软雅黑"/>
          <w:noProof/>
          <w:spacing w:val="7"/>
          <w:lang w:eastAsia="zh-CN"/>
        </w:rPr>
        <w:t xml:space="preserve"> ICE 12</w:t>
      </w:r>
      <w:r w:rsidRPr="005D56EA">
        <w:rPr>
          <w:rFonts w:ascii="微软雅黑" w:eastAsia="微软雅黑" w:hAnsi="微软雅黑" w:cs="微软雅黑" w:hint="eastAsia"/>
          <w:noProof/>
          <w:spacing w:val="7"/>
          <w:lang w:eastAsia="zh-CN"/>
        </w:rPr>
        <w:t>月期棉短期暂时观望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07E32F50" w:rsidR="007A477E" w:rsidRPr="00786136" w:rsidRDefault="005D56EA"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3AED1C2" wp14:editId="1C1256DD">
            <wp:extent cx="5262245" cy="1975485"/>
            <wp:effectExtent l="0" t="0" r="0" b="5715"/>
            <wp:docPr id="787391758" name="图片 7" descr="QQ截图2025102308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QQ截图202510230808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197548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2269D831" w14:textId="77777777" w:rsidR="005D56EA" w:rsidRPr="005D56EA" w:rsidRDefault="005D56EA" w:rsidP="005D56EA">
      <w:pPr>
        <w:spacing w:before="103" w:line="256" w:lineRule="auto"/>
        <w:ind w:right="210" w:firstLine="468"/>
        <w:jc w:val="both"/>
        <w:rPr>
          <w:rFonts w:ascii="微软雅黑" w:eastAsia="微软雅黑" w:hAnsi="微软雅黑" w:cs="微软雅黑"/>
          <w:noProof/>
          <w:spacing w:val="7"/>
          <w:lang w:eastAsia="zh-CN"/>
        </w:rPr>
      </w:pPr>
      <w:r w:rsidRPr="005D56EA">
        <w:rPr>
          <w:rFonts w:ascii="微软雅黑" w:eastAsia="微软雅黑" w:hAnsi="微软雅黑" w:cs="微软雅黑" w:hint="eastAsia"/>
          <w:noProof/>
          <w:spacing w:val="7"/>
          <w:lang w:eastAsia="zh-CN"/>
        </w:rPr>
        <w:t>洲际交易所</w:t>
      </w:r>
      <w:r w:rsidRPr="005D56EA">
        <w:rPr>
          <w:rFonts w:ascii="微软雅黑" w:eastAsia="微软雅黑" w:hAnsi="微软雅黑" w:cs="微软雅黑"/>
          <w:noProof/>
          <w:spacing w:val="7"/>
          <w:lang w:eastAsia="zh-CN"/>
        </w:rPr>
        <w:t>(ICE)</w:t>
      </w:r>
      <w:r w:rsidRPr="005D56EA">
        <w:rPr>
          <w:rFonts w:ascii="微软雅黑" w:eastAsia="微软雅黑" w:hAnsi="微软雅黑" w:cs="微软雅黑" w:hint="eastAsia"/>
          <w:noProof/>
          <w:spacing w:val="7"/>
          <w:lang w:eastAsia="zh-CN"/>
        </w:rPr>
        <w:t>原糖期货周三收低，创下</w:t>
      </w:r>
      <w:r w:rsidRPr="005D56EA">
        <w:rPr>
          <w:rFonts w:ascii="微软雅黑" w:eastAsia="微软雅黑" w:hAnsi="微软雅黑" w:cs="微软雅黑"/>
          <w:noProof/>
          <w:spacing w:val="7"/>
          <w:lang w:eastAsia="zh-CN"/>
        </w:rPr>
        <w:t>6</w:t>
      </w:r>
      <w:r w:rsidRPr="005D56EA">
        <w:rPr>
          <w:rFonts w:ascii="微软雅黑" w:eastAsia="微软雅黑" w:hAnsi="微软雅黑" w:cs="微软雅黑" w:hint="eastAsia"/>
          <w:noProof/>
          <w:spacing w:val="7"/>
          <w:lang w:eastAsia="zh-CN"/>
        </w:rPr>
        <w:t>月以来最低，市场预计巴西中南部地区</w:t>
      </w:r>
      <w:r w:rsidRPr="005D56EA">
        <w:rPr>
          <w:rFonts w:ascii="微软雅黑" w:eastAsia="微软雅黑" w:hAnsi="微软雅黑" w:cs="微软雅黑"/>
          <w:noProof/>
          <w:spacing w:val="7"/>
          <w:lang w:eastAsia="zh-CN"/>
        </w:rPr>
        <w:t>2026/27</w:t>
      </w:r>
      <w:r w:rsidRPr="005D56EA">
        <w:rPr>
          <w:rFonts w:ascii="微软雅黑" w:eastAsia="微软雅黑" w:hAnsi="微软雅黑" w:cs="微软雅黑" w:hint="eastAsia"/>
          <w:noProof/>
          <w:spacing w:val="7"/>
          <w:lang w:eastAsia="zh-CN"/>
        </w:rPr>
        <w:t>年度糖产量料增加。</w:t>
      </w:r>
      <w:r w:rsidRPr="005D56EA">
        <w:rPr>
          <w:rFonts w:ascii="微软雅黑" w:eastAsia="微软雅黑" w:hAnsi="微软雅黑" w:cs="微软雅黑"/>
          <w:noProof/>
          <w:spacing w:val="7"/>
          <w:lang w:eastAsia="zh-CN"/>
        </w:rPr>
        <w:t>ICE</w:t>
      </w:r>
      <w:r w:rsidRPr="005D56EA">
        <w:rPr>
          <w:rFonts w:ascii="微软雅黑" w:eastAsia="微软雅黑" w:hAnsi="微软雅黑" w:cs="微软雅黑" w:hint="eastAsia"/>
          <w:noProof/>
          <w:spacing w:val="7"/>
          <w:lang w:eastAsia="zh-CN"/>
        </w:rPr>
        <w:t>交投最活跃的</w:t>
      </w:r>
      <w:r w:rsidRPr="005D56EA">
        <w:rPr>
          <w:rFonts w:ascii="微软雅黑" w:eastAsia="微软雅黑" w:hAnsi="微软雅黑" w:cs="微软雅黑"/>
          <w:noProof/>
          <w:spacing w:val="7"/>
          <w:lang w:eastAsia="zh-CN"/>
        </w:rPr>
        <w:t>3</w:t>
      </w:r>
      <w:r w:rsidRPr="005D56EA">
        <w:rPr>
          <w:rFonts w:ascii="微软雅黑" w:eastAsia="微软雅黑" w:hAnsi="微软雅黑" w:cs="微软雅黑" w:hint="eastAsia"/>
          <w:noProof/>
          <w:spacing w:val="7"/>
          <w:lang w:eastAsia="zh-CN"/>
        </w:rPr>
        <w:t>月原糖期货收跌</w:t>
      </w:r>
      <w:r w:rsidRPr="005D56EA">
        <w:rPr>
          <w:rFonts w:ascii="微软雅黑" w:eastAsia="微软雅黑" w:hAnsi="微软雅黑" w:cs="微软雅黑"/>
          <w:noProof/>
          <w:spacing w:val="7"/>
          <w:lang w:eastAsia="zh-CN"/>
        </w:rPr>
        <w:t>0.14</w:t>
      </w:r>
      <w:r w:rsidRPr="005D56EA">
        <w:rPr>
          <w:rFonts w:ascii="微软雅黑" w:eastAsia="微软雅黑" w:hAnsi="微软雅黑" w:cs="微软雅黑" w:hint="eastAsia"/>
          <w:noProof/>
          <w:spacing w:val="7"/>
          <w:lang w:eastAsia="zh-CN"/>
        </w:rPr>
        <w:t>美分，或</w:t>
      </w:r>
      <w:r w:rsidRPr="005D56EA">
        <w:rPr>
          <w:rFonts w:ascii="微软雅黑" w:eastAsia="微软雅黑" w:hAnsi="微软雅黑" w:cs="微软雅黑"/>
          <w:noProof/>
          <w:spacing w:val="7"/>
          <w:lang w:eastAsia="zh-CN"/>
        </w:rPr>
        <w:t>0.90%</w:t>
      </w:r>
      <w:r w:rsidRPr="005D56EA">
        <w:rPr>
          <w:rFonts w:ascii="微软雅黑" w:eastAsia="微软雅黑" w:hAnsi="微软雅黑" w:cs="微软雅黑" w:hint="eastAsia"/>
          <w:noProof/>
          <w:spacing w:val="7"/>
          <w:lang w:eastAsia="zh-CN"/>
        </w:rPr>
        <w:t>，结算价报每磅</w:t>
      </w:r>
      <w:r w:rsidRPr="005D56EA">
        <w:rPr>
          <w:rFonts w:ascii="微软雅黑" w:eastAsia="微软雅黑" w:hAnsi="微软雅黑" w:cs="微软雅黑"/>
          <w:noProof/>
          <w:spacing w:val="7"/>
          <w:lang w:eastAsia="zh-CN"/>
        </w:rPr>
        <w:t>15.10</w:t>
      </w:r>
      <w:r w:rsidRPr="005D56EA">
        <w:rPr>
          <w:rFonts w:ascii="微软雅黑" w:eastAsia="微软雅黑" w:hAnsi="微软雅黑" w:cs="微软雅黑" w:hint="eastAsia"/>
          <w:noProof/>
          <w:spacing w:val="7"/>
          <w:lang w:eastAsia="zh-CN"/>
        </w:rPr>
        <w:t>美分。</w:t>
      </w:r>
    </w:p>
    <w:p w14:paraId="5197A405" w14:textId="77777777" w:rsidR="005D56EA" w:rsidRPr="005D56EA" w:rsidRDefault="005D56EA" w:rsidP="005D56EA">
      <w:pPr>
        <w:spacing w:before="103" w:line="256" w:lineRule="auto"/>
        <w:ind w:right="210" w:firstLine="468"/>
        <w:jc w:val="both"/>
        <w:rPr>
          <w:rFonts w:ascii="微软雅黑" w:eastAsia="微软雅黑" w:hAnsi="微软雅黑" w:cs="微软雅黑"/>
          <w:noProof/>
          <w:spacing w:val="7"/>
          <w:lang w:eastAsia="zh-CN"/>
        </w:rPr>
      </w:pPr>
      <w:r w:rsidRPr="005D56EA">
        <w:rPr>
          <w:rFonts w:ascii="微软雅黑" w:eastAsia="微软雅黑" w:hAnsi="微软雅黑" w:cs="微软雅黑" w:hint="eastAsia"/>
          <w:noProof/>
          <w:spacing w:val="7"/>
          <w:lang w:eastAsia="zh-CN"/>
        </w:rPr>
        <w:t>国际方面，据巴西蔗糖工业协会</w:t>
      </w:r>
      <w:r w:rsidRPr="005D56EA">
        <w:rPr>
          <w:rFonts w:ascii="微软雅黑" w:eastAsia="微软雅黑" w:hAnsi="微软雅黑" w:cs="微软雅黑"/>
          <w:noProof/>
          <w:spacing w:val="7"/>
          <w:lang w:eastAsia="zh-CN"/>
        </w:rPr>
        <w:t>Unica</w:t>
      </w:r>
      <w:r w:rsidRPr="005D56EA">
        <w:rPr>
          <w:rFonts w:ascii="微软雅黑" w:eastAsia="微软雅黑" w:hAnsi="微软雅黑" w:cs="微软雅黑" w:hint="eastAsia"/>
          <w:noProof/>
          <w:spacing w:val="7"/>
          <w:lang w:eastAsia="zh-CN"/>
        </w:rPr>
        <w:t>称，</w:t>
      </w:r>
      <w:r w:rsidRPr="005D56EA">
        <w:rPr>
          <w:rFonts w:ascii="微软雅黑" w:eastAsia="微软雅黑" w:hAnsi="微软雅黑" w:cs="微软雅黑"/>
          <w:noProof/>
          <w:spacing w:val="7"/>
          <w:lang w:eastAsia="zh-CN"/>
        </w:rPr>
        <w:t>2025</w:t>
      </w:r>
      <w:r w:rsidRPr="005D56EA">
        <w:rPr>
          <w:rFonts w:ascii="微软雅黑" w:eastAsia="微软雅黑" w:hAnsi="微软雅黑" w:cs="微软雅黑" w:hint="eastAsia"/>
          <w:noProof/>
          <w:spacing w:val="7"/>
          <w:lang w:eastAsia="zh-CN"/>
        </w:rPr>
        <w:t>年</w:t>
      </w:r>
      <w:r w:rsidRPr="005D56EA">
        <w:rPr>
          <w:rFonts w:ascii="微软雅黑" w:eastAsia="微软雅黑" w:hAnsi="微软雅黑" w:cs="微软雅黑"/>
          <w:noProof/>
          <w:spacing w:val="7"/>
          <w:lang w:eastAsia="zh-CN"/>
        </w:rPr>
        <w:t>9</w:t>
      </w:r>
      <w:r w:rsidRPr="005D56EA">
        <w:rPr>
          <w:rFonts w:ascii="微软雅黑" w:eastAsia="微软雅黑" w:hAnsi="微软雅黑" w:cs="微软雅黑" w:hint="eastAsia"/>
          <w:noProof/>
          <w:spacing w:val="7"/>
          <w:lang w:eastAsia="zh-CN"/>
        </w:rPr>
        <w:t>月下半月巴西中南部地区压榨甘蔗</w:t>
      </w:r>
      <w:r w:rsidRPr="005D56EA">
        <w:rPr>
          <w:rFonts w:ascii="微软雅黑" w:eastAsia="微软雅黑" w:hAnsi="微软雅黑" w:cs="微软雅黑"/>
          <w:noProof/>
          <w:spacing w:val="7"/>
          <w:lang w:eastAsia="zh-CN"/>
        </w:rPr>
        <w:t>4086</w:t>
      </w:r>
      <w:r w:rsidRPr="005D56EA">
        <w:rPr>
          <w:rFonts w:ascii="微软雅黑" w:eastAsia="微软雅黑" w:hAnsi="微软雅黑" w:cs="微软雅黑" w:hint="eastAsia"/>
          <w:noProof/>
          <w:spacing w:val="7"/>
          <w:lang w:eastAsia="zh-CN"/>
        </w:rPr>
        <w:t>万吨，同比增长</w:t>
      </w:r>
      <w:r w:rsidRPr="005D56EA">
        <w:rPr>
          <w:rFonts w:ascii="微软雅黑" w:eastAsia="微软雅黑" w:hAnsi="微软雅黑" w:cs="微软雅黑"/>
          <w:noProof/>
          <w:spacing w:val="7"/>
          <w:lang w:eastAsia="zh-CN"/>
        </w:rPr>
        <w:t>5.18%</w:t>
      </w:r>
      <w:r w:rsidRPr="005D56EA">
        <w:rPr>
          <w:rFonts w:ascii="微软雅黑" w:eastAsia="微软雅黑" w:hAnsi="微软雅黑" w:cs="微软雅黑" w:hint="eastAsia"/>
          <w:noProof/>
          <w:spacing w:val="7"/>
          <w:lang w:eastAsia="zh-CN"/>
        </w:rPr>
        <w:t>；产糖</w:t>
      </w:r>
      <w:r w:rsidRPr="005D56EA">
        <w:rPr>
          <w:rFonts w:ascii="微软雅黑" w:eastAsia="微软雅黑" w:hAnsi="微软雅黑" w:cs="微软雅黑"/>
          <w:noProof/>
          <w:spacing w:val="7"/>
          <w:lang w:eastAsia="zh-CN"/>
        </w:rPr>
        <w:t>314</w:t>
      </w:r>
      <w:r w:rsidRPr="005D56EA">
        <w:rPr>
          <w:rFonts w:ascii="微软雅黑" w:eastAsia="微软雅黑" w:hAnsi="微软雅黑" w:cs="微软雅黑" w:hint="eastAsia"/>
          <w:noProof/>
          <w:spacing w:val="7"/>
          <w:lang w:eastAsia="zh-CN"/>
        </w:rPr>
        <w:t>万吨，同比增长</w:t>
      </w:r>
      <w:r w:rsidRPr="005D56EA">
        <w:rPr>
          <w:rFonts w:ascii="微软雅黑" w:eastAsia="微软雅黑" w:hAnsi="微软雅黑" w:cs="微软雅黑"/>
          <w:noProof/>
          <w:spacing w:val="7"/>
          <w:lang w:eastAsia="zh-CN"/>
        </w:rPr>
        <w:t>10.76%</w:t>
      </w:r>
      <w:r w:rsidRPr="005D56EA">
        <w:rPr>
          <w:rFonts w:ascii="微软雅黑" w:eastAsia="微软雅黑" w:hAnsi="微软雅黑" w:cs="微软雅黑" w:hint="eastAsia"/>
          <w:noProof/>
          <w:spacing w:val="7"/>
          <w:lang w:eastAsia="zh-CN"/>
        </w:rPr>
        <w:t>，制糖比例为</w:t>
      </w:r>
      <w:r w:rsidRPr="005D56EA">
        <w:rPr>
          <w:rFonts w:ascii="微软雅黑" w:eastAsia="微软雅黑" w:hAnsi="微软雅黑" w:cs="微软雅黑"/>
          <w:noProof/>
          <w:spacing w:val="7"/>
          <w:lang w:eastAsia="zh-CN"/>
        </w:rPr>
        <w:t>51.17%</w:t>
      </w:r>
      <w:r w:rsidRPr="005D56EA">
        <w:rPr>
          <w:rFonts w:ascii="微软雅黑" w:eastAsia="微软雅黑" w:hAnsi="微软雅黑" w:cs="微软雅黑" w:hint="eastAsia"/>
          <w:noProof/>
          <w:spacing w:val="7"/>
          <w:lang w:eastAsia="zh-CN"/>
        </w:rPr>
        <w:t>，高于上年同期的</w:t>
      </w:r>
      <w:r w:rsidRPr="005D56EA">
        <w:rPr>
          <w:rFonts w:ascii="微软雅黑" w:eastAsia="微软雅黑" w:hAnsi="微软雅黑" w:cs="微软雅黑"/>
          <w:noProof/>
          <w:spacing w:val="7"/>
          <w:lang w:eastAsia="zh-CN"/>
        </w:rPr>
        <w:t>47.73%</w:t>
      </w:r>
      <w:r w:rsidRPr="005D56EA">
        <w:rPr>
          <w:rFonts w:ascii="微软雅黑" w:eastAsia="微软雅黑" w:hAnsi="微软雅黑" w:cs="微软雅黑" w:hint="eastAsia"/>
          <w:noProof/>
          <w:spacing w:val="7"/>
          <w:lang w:eastAsia="zh-CN"/>
        </w:rPr>
        <w:t>；</w:t>
      </w:r>
      <w:r w:rsidRPr="005D56EA">
        <w:rPr>
          <w:rFonts w:ascii="微软雅黑" w:eastAsia="微软雅黑" w:hAnsi="微软雅黑" w:cs="微软雅黑"/>
          <w:noProof/>
          <w:spacing w:val="7"/>
          <w:lang w:eastAsia="zh-CN"/>
        </w:rPr>
        <w:t>25/26</w:t>
      </w:r>
      <w:r w:rsidRPr="005D56EA">
        <w:rPr>
          <w:rFonts w:ascii="微软雅黑" w:eastAsia="微软雅黑" w:hAnsi="微软雅黑" w:cs="微软雅黑" w:hint="eastAsia"/>
          <w:noProof/>
          <w:spacing w:val="7"/>
          <w:lang w:eastAsia="zh-CN"/>
        </w:rPr>
        <w:t>榨季</w:t>
      </w:r>
      <w:r w:rsidRPr="005D56EA">
        <w:rPr>
          <w:rFonts w:ascii="微软雅黑" w:eastAsia="微软雅黑" w:hAnsi="微软雅黑" w:cs="微软雅黑"/>
          <w:noProof/>
          <w:spacing w:val="7"/>
          <w:lang w:eastAsia="zh-CN"/>
        </w:rPr>
        <w:t>(25</w:t>
      </w:r>
      <w:r w:rsidRPr="005D56EA">
        <w:rPr>
          <w:rFonts w:ascii="微软雅黑" w:eastAsia="微软雅黑" w:hAnsi="微软雅黑" w:cs="微软雅黑" w:hint="eastAsia"/>
          <w:noProof/>
          <w:spacing w:val="7"/>
          <w:lang w:eastAsia="zh-CN"/>
        </w:rPr>
        <w:t>年</w:t>
      </w:r>
      <w:r w:rsidRPr="005D56EA">
        <w:rPr>
          <w:rFonts w:ascii="微软雅黑" w:eastAsia="微软雅黑" w:hAnsi="微软雅黑" w:cs="微软雅黑"/>
          <w:noProof/>
          <w:spacing w:val="7"/>
          <w:lang w:eastAsia="zh-CN"/>
        </w:rPr>
        <w:t>4</w:t>
      </w:r>
      <w:r w:rsidRPr="005D56EA">
        <w:rPr>
          <w:rFonts w:ascii="微软雅黑" w:eastAsia="微软雅黑" w:hAnsi="微软雅黑" w:cs="微软雅黑" w:hint="eastAsia"/>
          <w:noProof/>
          <w:spacing w:val="7"/>
          <w:lang w:eastAsia="zh-CN"/>
        </w:rPr>
        <w:t>月</w:t>
      </w:r>
      <w:r w:rsidRPr="005D56EA">
        <w:rPr>
          <w:rFonts w:ascii="微软雅黑" w:eastAsia="微软雅黑" w:hAnsi="微软雅黑" w:cs="微软雅黑"/>
          <w:noProof/>
          <w:spacing w:val="7"/>
          <w:lang w:eastAsia="zh-CN"/>
        </w:rPr>
        <w:t>-26</w:t>
      </w:r>
      <w:r w:rsidRPr="005D56EA">
        <w:rPr>
          <w:rFonts w:ascii="微软雅黑" w:eastAsia="微软雅黑" w:hAnsi="微软雅黑" w:cs="微软雅黑" w:hint="eastAsia"/>
          <w:noProof/>
          <w:spacing w:val="7"/>
          <w:lang w:eastAsia="zh-CN"/>
        </w:rPr>
        <w:t>年</w:t>
      </w:r>
      <w:r w:rsidRPr="005D56EA">
        <w:rPr>
          <w:rFonts w:ascii="微软雅黑" w:eastAsia="微软雅黑" w:hAnsi="微软雅黑" w:cs="微软雅黑"/>
          <w:noProof/>
          <w:spacing w:val="7"/>
          <w:lang w:eastAsia="zh-CN"/>
        </w:rPr>
        <w:t>3</w:t>
      </w:r>
      <w:r w:rsidRPr="005D56EA">
        <w:rPr>
          <w:rFonts w:ascii="微软雅黑" w:eastAsia="微软雅黑" w:hAnsi="微软雅黑" w:cs="微软雅黑" w:hint="eastAsia"/>
          <w:noProof/>
          <w:spacing w:val="7"/>
          <w:lang w:eastAsia="zh-CN"/>
        </w:rPr>
        <w:t>月</w:t>
      </w:r>
      <w:r w:rsidRPr="005D56EA">
        <w:rPr>
          <w:rFonts w:ascii="微软雅黑" w:eastAsia="微软雅黑" w:hAnsi="微软雅黑" w:cs="微软雅黑"/>
          <w:noProof/>
          <w:spacing w:val="7"/>
          <w:lang w:eastAsia="zh-CN"/>
        </w:rPr>
        <w:t>)</w:t>
      </w:r>
      <w:r w:rsidRPr="005D56EA">
        <w:rPr>
          <w:rFonts w:ascii="微软雅黑" w:eastAsia="微软雅黑" w:hAnsi="微软雅黑" w:cs="微软雅黑" w:hint="eastAsia"/>
          <w:noProof/>
          <w:spacing w:val="7"/>
          <w:lang w:eastAsia="zh-CN"/>
        </w:rPr>
        <w:t>截至</w:t>
      </w:r>
      <w:r w:rsidRPr="005D56EA">
        <w:rPr>
          <w:rFonts w:ascii="微软雅黑" w:eastAsia="微软雅黑" w:hAnsi="微软雅黑" w:cs="微软雅黑"/>
          <w:noProof/>
          <w:spacing w:val="7"/>
          <w:lang w:eastAsia="zh-CN"/>
        </w:rPr>
        <w:t>10</w:t>
      </w:r>
      <w:r w:rsidRPr="005D56EA">
        <w:rPr>
          <w:rFonts w:ascii="微软雅黑" w:eastAsia="微软雅黑" w:hAnsi="微软雅黑" w:cs="微软雅黑" w:hint="eastAsia"/>
          <w:noProof/>
          <w:spacing w:val="7"/>
          <w:lang w:eastAsia="zh-CN"/>
        </w:rPr>
        <w:t>月</w:t>
      </w:r>
      <w:r w:rsidRPr="005D56EA">
        <w:rPr>
          <w:rFonts w:ascii="微软雅黑" w:eastAsia="微软雅黑" w:hAnsi="微软雅黑" w:cs="微软雅黑"/>
          <w:noProof/>
          <w:spacing w:val="7"/>
          <w:lang w:eastAsia="zh-CN"/>
        </w:rPr>
        <w:t>1</w:t>
      </w:r>
      <w:r w:rsidRPr="005D56EA">
        <w:rPr>
          <w:rFonts w:ascii="微软雅黑" w:eastAsia="微软雅黑" w:hAnsi="微软雅黑" w:cs="微软雅黑" w:hint="eastAsia"/>
          <w:noProof/>
          <w:spacing w:val="7"/>
          <w:lang w:eastAsia="zh-CN"/>
        </w:rPr>
        <w:t>日中南部累计压榨甘蔗</w:t>
      </w:r>
      <w:r w:rsidRPr="005D56EA">
        <w:rPr>
          <w:rFonts w:ascii="微软雅黑" w:eastAsia="微软雅黑" w:hAnsi="微软雅黑" w:cs="微软雅黑"/>
          <w:noProof/>
          <w:spacing w:val="7"/>
          <w:lang w:eastAsia="zh-CN"/>
        </w:rPr>
        <w:t>4.909</w:t>
      </w:r>
      <w:r w:rsidRPr="005D56EA">
        <w:rPr>
          <w:rFonts w:ascii="微软雅黑" w:eastAsia="微软雅黑" w:hAnsi="微软雅黑" w:cs="微软雅黑" w:hint="eastAsia"/>
          <w:noProof/>
          <w:spacing w:val="7"/>
          <w:lang w:eastAsia="zh-CN"/>
        </w:rPr>
        <w:t>亿吨，同比下滑</w:t>
      </w:r>
      <w:r w:rsidRPr="005D56EA">
        <w:rPr>
          <w:rFonts w:ascii="微软雅黑" w:eastAsia="微软雅黑" w:hAnsi="微软雅黑" w:cs="微软雅黑"/>
          <w:noProof/>
          <w:spacing w:val="7"/>
          <w:lang w:eastAsia="zh-CN"/>
        </w:rPr>
        <w:t>2.99%</w:t>
      </w:r>
      <w:r w:rsidRPr="005D56EA">
        <w:rPr>
          <w:rFonts w:ascii="微软雅黑" w:eastAsia="微软雅黑" w:hAnsi="微软雅黑" w:cs="微软雅黑" w:hint="eastAsia"/>
          <w:noProof/>
          <w:spacing w:val="7"/>
          <w:lang w:eastAsia="zh-CN"/>
        </w:rPr>
        <w:t>，累计产糖</w:t>
      </w:r>
      <w:r w:rsidRPr="005D56EA">
        <w:rPr>
          <w:rFonts w:ascii="微软雅黑" w:eastAsia="微软雅黑" w:hAnsi="微软雅黑" w:cs="微软雅黑"/>
          <w:noProof/>
          <w:spacing w:val="7"/>
          <w:lang w:eastAsia="zh-CN"/>
        </w:rPr>
        <w:t>3352.4</w:t>
      </w:r>
      <w:r w:rsidRPr="005D56EA">
        <w:rPr>
          <w:rFonts w:ascii="微软雅黑" w:eastAsia="微软雅黑" w:hAnsi="微软雅黑" w:cs="微软雅黑" w:hint="eastAsia"/>
          <w:noProof/>
          <w:spacing w:val="7"/>
          <w:lang w:eastAsia="zh-CN"/>
        </w:rPr>
        <w:t>万吨，同比增加</w:t>
      </w:r>
      <w:r w:rsidRPr="005D56EA">
        <w:rPr>
          <w:rFonts w:ascii="微软雅黑" w:eastAsia="微软雅黑" w:hAnsi="微软雅黑" w:cs="微软雅黑"/>
          <w:noProof/>
          <w:spacing w:val="7"/>
          <w:lang w:eastAsia="zh-CN"/>
        </w:rPr>
        <w:t>0.84%</w:t>
      </w:r>
      <w:r w:rsidRPr="005D56EA">
        <w:rPr>
          <w:rFonts w:ascii="微软雅黑" w:eastAsia="微软雅黑" w:hAnsi="微软雅黑" w:cs="微软雅黑" w:hint="eastAsia"/>
          <w:noProof/>
          <w:spacing w:val="7"/>
          <w:lang w:eastAsia="zh-CN"/>
        </w:rPr>
        <w:t>。以上数据可以看出，</w:t>
      </w:r>
      <w:r w:rsidRPr="005D56EA">
        <w:rPr>
          <w:rFonts w:ascii="微软雅黑" w:eastAsia="微软雅黑" w:hAnsi="微软雅黑" w:cs="微软雅黑"/>
          <w:noProof/>
          <w:spacing w:val="7"/>
          <w:lang w:eastAsia="zh-CN"/>
        </w:rPr>
        <w:t>9</w:t>
      </w:r>
      <w:r w:rsidRPr="005D56EA">
        <w:rPr>
          <w:rFonts w:ascii="微软雅黑" w:eastAsia="微软雅黑" w:hAnsi="微软雅黑" w:cs="微软雅黑" w:hint="eastAsia"/>
          <w:noProof/>
          <w:spacing w:val="7"/>
          <w:lang w:eastAsia="zh-CN"/>
        </w:rPr>
        <w:t>月下半月巴西甘蔗压榨及产糖同比增长为主，加之制糖比继续上调，糖厂仍倾向于生产原糖意愿强烈，累计产糖量高于去年同期水平，数据相对高于预期。</w:t>
      </w:r>
    </w:p>
    <w:p w14:paraId="28F18414" w14:textId="417C33F3" w:rsidR="00EF55A3" w:rsidRPr="00EF55A3" w:rsidRDefault="005D56EA" w:rsidP="005D56EA">
      <w:pPr>
        <w:spacing w:before="103" w:line="256" w:lineRule="auto"/>
        <w:ind w:right="210" w:firstLine="468"/>
        <w:jc w:val="both"/>
        <w:rPr>
          <w:rFonts w:ascii="微软雅黑" w:eastAsia="微软雅黑" w:hAnsi="微软雅黑" w:cs="微软雅黑" w:hint="eastAsia"/>
          <w:noProof/>
          <w:spacing w:val="7"/>
          <w:lang w:eastAsia="zh-CN"/>
        </w:rPr>
      </w:pPr>
      <w:r w:rsidRPr="005D56EA">
        <w:rPr>
          <w:rFonts w:ascii="微软雅黑" w:eastAsia="微软雅黑" w:hAnsi="微软雅黑" w:cs="微软雅黑" w:hint="eastAsia"/>
          <w:noProof/>
          <w:spacing w:val="7"/>
          <w:lang w:eastAsia="zh-CN"/>
        </w:rPr>
        <w:t>美糖主力价格关注上方压力</w:t>
      </w:r>
      <w:r w:rsidRPr="005D56EA">
        <w:rPr>
          <w:rFonts w:ascii="微软雅黑" w:eastAsia="微软雅黑" w:hAnsi="微软雅黑" w:cs="微软雅黑"/>
          <w:noProof/>
          <w:spacing w:val="7"/>
          <w:lang w:eastAsia="zh-CN"/>
        </w:rPr>
        <w:t>16.60</w:t>
      </w:r>
      <w:r w:rsidRPr="005D56EA">
        <w:rPr>
          <w:rFonts w:ascii="微软雅黑" w:eastAsia="微软雅黑" w:hAnsi="微软雅黑" w:cs="微软雅黑" w:hint="eastAsia"/>
          <w:noProof/>
          <w:spacing w:val="7"/>
          <w:lang w:eastAsia="zh-CN"/>
        </w:rPr>
        <w:t>美分</w:t>
      </w:r>
      <w:r w:rsidRPr="005D56EA">
        <w:rPr>
          <w:rFonts w:ascii="微软雅黑" w:eastAsia="微软雅黑" w:hAnsi="微软雅黑" w:cs="微软雅黑"/>
          <w:noProof/>
          <w:spacing w:val="7"/>
          <w:lang w:eastAsia="zh-CN"/>
        </w:rPr>
        <w:t>/</w:t>
      </w:r>
      <w:r w:rsidRPr="005D56EA">
        <w:rPr>
          <w:rFonts w:ascii="微软雅黑" w:eastAsia="微软雅黑" w:hAnsi="微软雅黑" w:cs="微软雅黑" w:hint="eastAsia"/>
          <w:noProof/>
          <w:spacing w:val="7"/>
          <w:lang w:eastAsia="zh-CN"/>
        </w:rPr>
        <w:t>磅，下方支撑</w:t>
      </w:r>
      <w:r w:rsidRPr="005D56EA">
        <w:rPr>
          <w:rFonts w:ascii="微软雅黑" w:eastAsia="微软雅黑" w:hAnsi="微软雅黑" w:cs="微软雅黑"/>
          <w:noProof/>
          <w:spacing w:val="7"/>
          <w:lang w:eastAsia="zh-CN"/>
        </w:rPr>
        <w:t>14.50</w:t>
      </w:r>
      <w:r w:rsidRPr="005D56EA">
        <w:rPr>
          <w:rFonts w:ascii="微软雅黑" w:eastAsia="微软雅黑" w:hAnsi="微软雅黑" w:cs="微软雅黑" w:hint="eastAsia"/>
          <w:noProof/>
          <w:spacing w:val="7"/>
          <w:lang w:eastAsia="zh-CN"/>
        </w:rPr>
        <w:t>美分</w:t>
      </w:r>
      <w:r w:rsidRPr="005D56EA">
        <w:rPr>
          <w:rFonts w:ascii="微软雅黑" w:eastAsia="微软雅黑" w:hAnsi="微软雅黑" w:cs="微软雅黑"/>
          <w:noProof/>
          <w:spacing w:val="7"/>
          <w:lang w:eastAsia="zh-CN"/>
        </w:rPr>
        <w:t>/</w:t>
      </w:r>
      <w:r w:rsidRPr="005D56EA">
        <w:rPr>
          <w:rFonts w:ascii="微软雅黑" w:eastAsia="微软雅黑" w:hAnsi="微软雅黑" w:cs="微软雅黑" w:hint="eastAsia"/>
          <w:noProof/>
          <w:spacing w:val="7"/>
          <w:lang w:eastAsia="zh-CN"/>
        </w:rPr>
        <w:t>磅。建议</w:t>
      </w:r>
      <w:r w:rsidRPr="005D56EA">
        <w:rPr>
          <w:rFonts w:ascii="微软雅黑" w:eastAsia="微软雅黑" w:hAnsi="微软雅黑" w:cs="微软雅黑"/>
          <w:noProof/>
          <w:spacing w:val="7"/>
          <w:lang w:eastAsia="zh-CN"/>
        </w:rPr>
        <w:t>3</w:t>
      </w:r>
      <w:r w:rsidRPr="005D56EA">
        <w:rPr>
          <w:rFonts w:ascii="微软雅黑" w:eastAsia="微软雅黑" w:hAnsi="微软雅黑" w:cs="微软雅黑" w:hint="eastAsia"/>
          <w:noProof/>
          <w:spacing w:val="7"/>
          <w:lang w:eastAsia="zh-CN"/>
        </w:rPr>
        <w:t>月</w:t>
      </w:r>
      <w:r w:rsidRPr="005D56EA">
        <w:rPr>
          <w:rFonts w:ascii="微软雅黑" w:eastAsia="微软雅黑" w:hAnsi="微软雅黑" w:cs="微软雅黑"/>
          <w:noProof/>
          <w:spacing w:val="7"/>
          <w:lang w:eastAsia="zh-CN"/>
        </w:rPr>
        <w:t xml:space="preserve"> ICE </w:t>
      </w:r>
      <w:r w:rsidRPr="005D56EA">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46851796" w:rsidR="00C24CC6" w:rsidRDefault="005D56EA"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685B98BB" wp14:editId="319AD60C">
            <wp:extent cx="5262245" cy="1975485"/>
            <wp:effectExtent l="0" t="0" r="0" b="5715"/>
            <wp:docPr id="1647453879" name="图片 6" descr="QQ截图2025102308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QQ截图202510230808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197548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20EB6" w14:textId="77777777" w:rsidR="005D1173" w:rsidRDefault="005D1173">
      <w:pPr>
        <w:ind w:right="210" w:firstLine="420"/>
      </w:pPr>
      <w:r>
        <w:separator/>
      </w:r>
    </w:p>
  </w:endnote>
  <w:endnote w:type="continuationSeparator" w:id="0">
    <w:p w14:paraId="290DE07F" w14:textId="77777777" w:rsidR="005D1173" w:rsidRDefault="005D1173">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11A67" w14:textId="77777777" w:rsidR="005D1173" w:rsidRDefault="005D1173">
      <w:pPr>
        <w:ind w:right="210" w:firstLine="420"/>
      </w:pPr>
      <w:r>
        <w:separator/>
      </w:r>
    </w:p>
  </w:footnote>
  <w:footnote w:type="continuationSeparator" w:id="0">
    <w:p w14:paraId="6E6EA6A9" w14:textId="77777777" w:rsidR="005D1173" w:rsidRDefault="005D1173">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173"/>
    <w:rsid w:val="005D1A45"/>
    <w:rsid w:val="005D2A13"/>
    <w:rsid w:val="005D2C63"/>
    <w:rsid w:val="005D471C"/>
    <w:rsid w:val="005D48AD"/>
    <w:rsid w:val="005D56EA"/>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80F5B"/>
    <w:rsid w:val="00A8188E"/>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51C"/>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1633"/>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761</Words>
  <Characters>4340</Characters>
  <Application>Microsoft Office Word</Application>
  <DocSecurity>0</DocSecurity>
  <Lines>36</Lines>
  <Paragraphs>10</Paragraphs>
  <ScaleCrop>false</ScaleCrop>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2024-07-26T02:41:00Z</cp:lastPrinted>
  <dcterms:created xsi:type="dcterms:W3CDTF">2025-10-23T01:13:00Z</dcterms:created>
  <dcterms:modified xsi:type="dcterms:W3CDTF">2025-10-23T02:12:00Z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