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48BCAD7B"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E549D3">
        <w:rPr>
          <w:rFonts w:ascii="微软雅黑" w:eastAsia="微软雅黑" w:hAnsi="微软雅黑" w:cs="微软雅黑" w:hint="eastAsia"/>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月</w:t>
      </w:r>
      <w:r w:rsidR="00106424">
        <w:rPr>
          <w:rFonts w:ascii="微软雅黑" w:eastAsia="微软雅黑" w:hAnsi="微软雅黑" w:cs="微软雅黑" w:hint="eastAsia"/>
          <w:b/>
          <w:bCs/>
          <w:color w:val="005D97"/>
          <w:spacing w:val="-22"/>
          <w:sz w:val="48"/>
          <w:szCs w:val="48"/>
          <w:lang w:eastAsia="zh-CN"/>
        </w:rPr>
        <w:t>27</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Pr="00751493"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77BCC865" w:rsidR="002379B1" w:rsidRPr="00F55725" w:rsidRDefault="002379B1" w:rsidP="00751493">
      <w:pPr>
        <w:spacing w:before="102" w:line="257" w:lineRule="auto"/>
        <w:ind w:right="646" w:firstLineChars="200" w:firstLine="436"/>
        <w:rPr>
          <w:rFonts w:ascii="微软雅黑" w:eastAsia="微软雅黑" w:hAnsi="微软雅黑" w:cs="微软雅黑" w:hint="eastAsia"/>
          <w:spacing w:val="4"/>
          <w:lang w:eastAsia="zh-CN"/>
        </w:rPr>
      </w:pPr>
      <w:r w:rsidRPr="00F55725">
        <w:rPr>
          <w:rFonts w:ascii="微软雅黑" w:eastAsia="微软雅黑" w:hAnsi="微软雅黑" w:cs="微软雅黑" w:hint="eastAsia"/>
          <w:spacing w:val="4"/>
          <w:lang w:eastAsia="zh-CN"/>
        </w:rPr>
        <w:t>上周富时中国A50指数周</w:t>
      </w:r>
      <w:r w:rsidR="00106424">
        <w:rPr>
          <w:rFonts w:ascii="微软雅黑" w:eastAsia="微软雅黑" w:hAnsi="微软雅黑" w:cs="微软雅黑" w:hint="eastAsia"/>
          <w:spacing w:val="4"/>
          <w:lang w:eastAsia="zh-CN"/>
        </w:rPr>
        <w:t>涨4.24</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751493">
        <w:rPr>
          <w:rFonts w:ascii="微软雅黑" w:eastAsia="微软雅黑" w:hAnsi="微软雅黑" w:cs="微软雅黑" w:hint="eastAsia"/>
          <w:spacing w:val="4"/>
          <w:lang w:eastAsia="zh-CN"/>
        </w:rPr>
        <w:t>涨</w:t>
      </w:r>
      <w:r w:rsidR="00106424">
        <w:rPr>
          <w:rFonts w:ascii="微软雅黑" w:eastAsia="微软雅黑" w:hAnsi="微软雅黑" w:cs="微软雅黑" w:hint="eastAsia"/>
          <w:spacing w:val="4"/>
          <w:lang w:eastAsia="zh-CN"/>
        </w:rPr>
        <w:t>1.92</w:t>
      </w:r>
      <w:r w:rsidRPr="00F55725">
        <w:rPr>
          <w:rFonts w:ascii="微软雅黑" w:eastAsia="微软雅黑" w:hAnsi="微软雅黑" w:cs="微软雅黑" w:hint="eastAsia"/>
          <w:spacing w:val="4"/>
          <w:lang w:eastAsia="zh-CN"/>
        </w:rPr>
        <w:t>%。美元兑离岸人民币周</w:t>
      </w:r>
      <w:r w:rsidR="00751493">
        <w:rPr>
          <w:rFonts w:ascii="微软雅黑" w:eastAsia="微软雅黑" w:hAnsi="微软雅黑" w:cs="微软雅黑" w:hint="eastAsia"/>
          <w:spacing w:val="4"/>
          <w:lang w:eastAsia="zh-CN"/>
        </w:rPr>
        <w:t>跌</w:t>
      </w:r>
      <w:r w:rsidR="00106424">
        <w:rPr>
          <w:rFonts w:ascii="微软雅黑" w:eastAsia="微软雅黑" w:hAnsi="微软雅黑" w:cs="微软雅黑" w:hint="eastAsia"/>
          <w:spacing w:val="4"/>
          <w:lang w:eastAsia="zh-CN"/>
        </w:rPr>
        <w:t>0.01</w:t>
      </w:r>
      <w:r w:rsidRPr="00F55725">
        <w:rPr>
          <w:rFonts w:ascii="微软雅黑" w:eastAsia="微软雅黑" w:hAnsi="微软雅黑" w:cs="微软雅黑" w:hint="eastAsia"/>
          <w:spacing w:val="4"/>
          <w:lang w:eastAsia="zh-CN"/>
        </w:rPr>
        <w:t>%</w:t>
      </w:r>
      <w:r w:rsidR="00751493">
        <w:rPr>
          <w:rFonts w:ascii="微软雅黑" w:eastAsia="微软雅黑" w:hAnsi="微软雅黑" w:cs="微软雅黑" w:hint="eastAsia"/>
          <w:spacing w:val="4"/>
          <w:lang w:eastAsia="zh-CN"/>
        </w:rPr>
        <w:t xml:space="preserve"> </w:t>
      </w:r>
      <w:r w:rsidRPr="00F55725">
        <w:rPr>
          <w:rFonts w:ascii="微软雅黑" w:eastAsia="微软雅黑" w:hAnsi="微软雅黑" w:cs="微软雅黑" w:hint="eastAsia"/>
          <w:spacing w:val="4"/>
          <w:lang w:eastAsia="zh-CN"/>
        </w:rPr>
        <w:t>LME</w:t>
      </w:r>
      <w:proofErr w:type="gramStart"/>
      <w:r w:rsidRPr="00F55725">
        <w:rPr>
          <w:rFonts w:ascii="微软雅黑" w:eastAsia="微软雅黑" w:hAnsi="微软雅黑" w:cs="微软雅黑" w:hint="eastAsia"/>
          <w:spacing w:val="4"/>
          <w:lang w:eastAsia="zh-CN"/>
        </w:rPr>
        <w:t>铜周</w:t>
      </w:r>
      <w:r w:rsidR="00751493">
        <w:rPr>
          <w:rFonts w:ascii="微软雅黑" w:eastAsia="微软雅黑" w:hAnsi="微软雅黑" w:cs="微软雅黑" w:hint="eastAsia"/>
          <w:spacing w:val="4"/>
          <w:lang w:eastAsia="zh-CN"/>
        </w:rPr>
        <w:t>涨</w:t>
      </w:r>
      <w:proofErr w:type="gramEnd"/>
      <w:r w:rsidR="00106424">
        <w:rPr>
          <w:rFonts w:ascii="微软雅黑" w:eastAsia="微软雅黑" w:hAnsi="微软雅黑" w:cs="微软雅黑" w:hint="eastAsia"/>
          <w:spacing w:val="4"/>
          <w:lang w:eastAsia="zh-CN"/>
        </w:rPr>
        <w:t>3.23</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黄金周</w:t>
      </w:r>
      <w:proofErr w:type="gramEnd"/>
      <w:r w:rsidR="00106424">
        <w:rPr>
          <w:rFonts w:ascii="微软雅黑" w:eastAsia="微软雅黑" w:hAnsi="微软雅黑" w:cs="微软雅黑" w:hint="eastAsia"/>
          <w:spacing w:val="4"/>
          <w:lang w:eastAsia="zh-CN"/>
        </w:rPr>
        <w:t>跌2.05</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白银周</w:t>
      </w:r>
      <w:proofErr w:type="gramEnd"/>
      <w:r w:rsidR="00106424">
        <w:rPr>
          <w:rFonts w:ascii="微软雅黑" w:eastAsia="微软雅黑" w:hAnsi="微软雅黑" w:cs="微软雅黑" w:hint="eastAsia"/>
          <w:spacing w:val="4"/>
          <w:lang w:eastAsia="zh-CN"/>
        </w:rPr>
        <w:t>跌3.38</w:t>
      </w:r>
      <w:r w:rsidRPr="00F55725">
        <w:rPr>
          <w:rFonts w:ascii="微软雅黑" w:eastAsia="微软雅黑" w:hAnsi="微软雅黑" w:cs="微软雅黑" w:hint="eastAsia"/>
          <w:spacing w:val="4"/>
          <w:lang w:eastAsia="zh-CN"/>
        </w:rPr>
        <w:t>%。WTI</w:t>
      </w:r>
      <w:proofErr w:type="gramStart"/>
      <w:r w:rsidRPr="00F55725">
        <w:rPr>
          <w:rFonts w:ascii="微软雅黑" w:eastAsia="微软雅黑" w:hAnsi="微软雅黑" w:cs="微软雅黑" w:hint="eastAsia"/>
          <w:spacing w:val="4"/>
          <w:lang w:eastAsia="zh-CN"/>
        </w:rPr>
        <w:t>原油周</w:t>
      </w:r>
      <w:r w:rsidR="00106424">
        <w:rPr>
          <w:rFonts w:ascii="微软雅黑" w:eastAsia="微软雅黑" w:hAnsi="微软雅黑" w:cs="微软雅黑" w:hint="eastAsia"/>
          <w:spacing w:val="4"/>
          <w:lang w:eastAsia="zh-CN"/>
        </w:rPr>
        <w:t>涨</w:t>
      </w:r>
      <w:proofErr w:type="gramEnd"/>
      <w:r w:rsidR="00106424">
        <w:rPr>
          <w:rFonts w:ascii="微软雅黑" w:eastAsia="微软雅黑" w:hAnsi="微软雅黑" w:cs="微软雅黑" w:hint="eastAsia"/>
          <w:spacing w:val="4"/>
          <w:lang w:eastAsia="zh-CN"/>
        </w:rPr>
        <w:t>7.51</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w:t>
      </w:r>
      <w:proofErr w:type="gramStart"/>
      <w:r w:rsidR="00F562AA" w:rsidRPr="00F55725">
        <w:rPr>
          <w:rFonts w:ascii="微软雅黑" w:eastAsia="微软雅黑" w:hAnsi="微软雅黑" w:cs="微软雅黑" w:hint="eastAsia"/>
          <w:spacing w:val="4"/>
          <w:lang w:eastAsia="zh-CN"/>
        </w:rPr>
        <w:t>合约</w:t>
      </w:r>
      <w:r w:rsidRPr="00F55725">
        <w:rPr>
          <w:rFonts w:ascii="微软雅黑" w:eastAsia="微软雅黑" w:hAnsi="微软雅黑" w:cs="微软雅黑" w:hint="eastAsia"/>
          <w:spacing w:val="4"/>
          <w:lang w:eastAsia="zh-CN"/>
        </w:rPr>
        <w:t>周</w:t>
      </w:r>
      <w:proofErr w:type="gramEnd"/>
      <w:r w:rsidR="00E549D3">
        <w:rPr>
          <w:rFonts w:ascii="微软雅黑" w:eastAsia="微软雅黑" w:hAnsi="微软雅黑" w:cs="微软雅黑" w:hint="eastAsia"/>
          <w:spacing w:val="4"/>
          <w:lang w:eastAsia="zh-CN"/>
        </w:rPr>
        <w:t>跌</w:t>
      </w:r>
      <w:r w:rsidR="00106424">
        <w:rPr>
          <w:rFonts w:ascii="微软雅黑" w:eastAsia="微软雅黑" w:hAnsi="微软雅黑" w:cs="微软雅黑" w:hint="eastAsia"/>
          <w:spacing w:val="4"/>
          <w:lang w:eastAsia="zh-CN"/>
        </w:rPr>
        <w:t>3.42</w:t>
      </w:r>
      <w:r w:rsidRPr="00F55725">
        <w:rPr>
          <w:rFonts w:ascii="微软雅黑" w:eastAsia="微软雅黑" w:hAnsi="微软雅黑" w:cs="微软雅黑" w:hint="eastAsia"/>
          <w:spacing w:val="4"/>
          <w:lang w:eastAsia="zh-CN"/>
        </w:rPr>
        <w:t>%，ICE</w:t>
      </w:r>
      <w:proofErr w:type="gramStart"/>
      <w:r w:rsidRPr="00F55725">
        <w:rPr>
          <w:rFonts w:ascii="微软雅黑" w:eastAsia="微软雅黑" w:hAnsi="微软雅黑" w:cs="微软雅黑" w:hint="eastAsia"/>
          <w:spacing w:val="4"/>
          <w:lang w:eastAsia="zh-CN"/>
        </w:rPr>
        <w:t>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proofErr w:type="gramEnd"/>
      <w:r w:rsidR="00106424">
        <w:rPr>
          <w:rFonts w:ascii="微软雅黑" w:eastAsia="微软雅黑" w:hAnsi="微软雅黑" w:cs="微软雅黑" w:hint="eastAsia"/>
          <w:spacing w:val="4"/>
          <w:lang w:eastAsia="zh-CN"/>
        </w:rPr>
        <w:t>跌0.16</w:t>
      </w:r>
      <w:r w:rsidRPr="00F55725">
        <w:rPr>
          <w:rFonts w:ascii="微软雅黑" w:eastAsia="微软雅黑" w:hAnsi="微软雅黑" w:cs="微软雅黑" w:hint="eastAsia"/>
          <w:spacing w:val="4"/>
          <w:lang w:eastAsia="zh-CN"/>
        </w:rPr>
        <w:t>%，MB铁矿石</w:t>
      </w:r>
      <w:r w:rsidR="00326289">
        <w:rPr>
          <w:rFonts w:ascii="微软雅黑" w:eastAsia="微软雅黑" w:hAnsi="微软雅黑" w:cs="微软雅黑" w:hint="eastAsia"/>
          <w:spacing w:val="4"/>
          <w:lang w:eastAsia="zh-CN"/>
        </w:rPr>
        <w:t>周</w:t>
      </w:r>
      <w:r w:rsidR="00106424">
        <w:rPr>
          <w:rFonts w:ascii="微软雅黑" w:eastAsia="微软雅黑" w:hAnsi="微软雅黑" w:cs="微软雅黑" w:hint="eastAsia"/>
          <w:spacing w:val="4"/>
          <w:lang w:eastAsia="zh-CN"/>
        </w:rPr>
        <w:t>涨0.51</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hint="eastAsia"/>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4CA613F4" w:rsidR="00993B64" w:rsidRPr="00184E17" w:rsidRDefault="00106424" w:rsidP="00EB09FD">
      <w:pPr>
        <w:spacing w:before="235" w:line="176" w:lineRule="auto"/>
        <w:ind w:firstLineChars="100" w:firstLine="240"/>
        <w:jc w:val="center"/>
        <w:rPr>
          <w:rFonts w:ascii="微软雅黑" w:eastAsia="微软雅黑" w:hAnsi="微软雅黑" w:cs="微软雅黑" w:hint="eastAsia"/>
          <w:spacing w:val="7"/>
          <w:sz w:val="24"/>
          <w:szCs w:val="24"/>
          <w:lang w:eastAsia="zh-CN"/>
        </w:rPr>
      </w:pPr>
      <w:r>
        <w:rPr>
          <w:rFonts w:ascii="Times New Roman" w:eastAsia="Times New Roman" w:hAnsi="Times New Roman" w:cs="Times New Roman"/>
          <w:noProof/>
          <w:snapToGrid/>
          <w:color w:val="auto"/>
          <w:sz w:val="24"/>
          <w:szCs w:val="24"/>
          <w:lang w:val="en-CA" w:eastAsia="zh-CN"/>
        </w:rPr>
        <w:drawing>
          <wp:inline distT="0" distB="0" distL="0" distR="0" wp14:anchorId="2E15A998" wp14:editId="51209FEC">
            <wp:extent cx="6703044" cy="4241139"/>
            <wp:effectExtent l="0" t="0" r="3175" b="7620"/>
            <wp:docPr id="36127506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29938" cy="4258155"/>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hint="eastAsia"/>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proofErr w:type="gramStart"/>
      <w:r w:rsidRPr="00FC40D2">
        <w:rPr>
          <w:rFonts w:ascii="微软雅黑" w:eastAsia="微软雅黑" w:hAnsi="微软雅黑" w:cs="微软雅黑"/>
          <w:b/>
          <w:bCs/>
          <w:color w:val="036EB8"/>
          <w:spacing w:val="10"/>
          <w:sz w:val="28"/>
          <w:szCs w:val="28"/>
          <w:lang w:eastAsia="zh-CN"/>
        </w:rPr>
        <w:t>周度事件</w:t>
      </w:r>
      <w:proofErr w:type="gramEnd"/>
      <w:r w:rsidRPr="00FC40D2">
        <w:rPr>
          <w:rFonts w:ascii="微软雅黑" w:eastAsia="微软雅黑" w:hAnsi="微软雅黑" w:cs="微软雅黑"/>
          <w:b/>
          <w:bCs/>
          <w:color w:val="036EB8"/>
          <w:spacing w:val="10"/>
          <w:sz w:val="28"/>
          <w:szCs w:val="28"/>
          <w:lang w:eastAsia="zh-CN"/>
        </w:rPr>
        <w:t>汇总</w:t>
      </w:r>
    </w:p>
    <w:p w14:paraId="1A9CD082" w14:textId="04E689F4" w:rsidR="00326289" w:rsidRPr="00D3068E" w:rsidRDefault="00326289" w:rsidP="00326289">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t>【</w:t>
      </w:r>
      <w:r w:rsidR="00106424" w:rsidRPr="00106424">
        <w:rPr>
          <w:rFonts w:ascii="微软雅黑" w:eastAsia="微软雅黑" w:hAnsi="微软雅黑" w:cs="微软雅黑" w:hint="eastAsia"/>
          <w:lang w:eastAsia="zh-CN"/>
        </w:rPr>
        <w:t>美国总统特朗普和澳大利亚总理阿尔巴尼斯周一在白宫签署了一项关于稀土和关键矿物的协议。作为协议的一部分，双方同意削减采矿、加工设施及相关运营的审批程序，以提高稀土和关键矿物的产量。白宫在声明中称，美国政府和澳大利亚政府计划在未来6个月共同向关键矿产项目投资超30亿美元，这些项目的可采资源价值估计为530亿美元。白宫指出，五角大楼将在西澳大利亚州投资建设一个年产能100吨的镓加工厂。</w:t>
      </w:r>
      <w:r w:rsidRPr="00D3068E">
        <w:rPr>
          <w:rFonts w:ascii="微软雅黑" w:eastAsia="微软雅黑" w:hAnsi="微软雅黑" w:cs="微软雅黑" w:hint="eastAsia"/>
          <w:lang w:eastAsia="zh-CN"/>
        </w:rPr>
        <w:t>】</w:t>
      </w:r>
    </w:p>
    <w:p w14:paraId="3A52ECFD" w14:textId="5D15E4DD" w:rsidR="00E41458" w:rsidRPr="00D3068E" w:rsidRDefault="00E41458" w:rsidP="008066B6">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t>【</w:t>
      </w:r>
      <w:r w:rsidR="00106424" w:rsidRPr="00106424">
        <w:rPr>
          <w:rFonts w:ascii="微软雅黑" w:eastAsia="微软雅黑" w:hAnsi="微软雅黑" w:cs="微软雅黑" w:hint="eastAsia"/>
          <w:lang w:eastAsia="zh-CN"/>
        </w:rPr>
        <w:t>美国财政部最新公布的数据显示，截至10月21日，美国联邦政府债务规模总额首次超过了38万亿美元。这距离8月中旬美国联邦政府债务总额达到37万亿美元仅过去两个多月。</w:t>
      </w:r>
      <w:r w:rsidRPr="00D3068E">
        <w:rPr>
          <w:rFonts w:ascii="微软雅黑" w:eastAsia="微软雅黑" w:hAnsi="微软雅黑" w:cs="微软雅黑" w:hint="eastAsia"/>
          <w:lang w:eastAsia="zh-CN"/>
        </w:rPr>
        <w:t>】</w:t>
      </w:r>
    </w:p>
    <w:p w14:paraId="23FBFC0F" w14:textId="101376C2" w:rsidR="00E41458" w:rsidRPr="00D3068E" w:rsidRDefault="00E41458" w:rsidP="008066B6">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t>【</w:t>
      </w:r>
      <w:r w:rsidR="00106424" w:rsidRPr="00106424">
        <w:rPr>
          <w:rFonts w:ascii="微软雅黑" w:eastAsia="微软雅黑" w:hAnsi="微软雅黑" w:cs="微软雅黑" w:hint="eastAsia"/>
          <w:lang w:eastAsia="zh-CN"/>
        </w:rPr>
        <w:t>美国政府停摆已持续22天，成为史上第二长停摆事件，两党在即将到期的医疗补贴问题上依然僵持不下。由于美国总统特朗普预计将于本周晚些时候访问亚洲，国会议员和助手们认为，此次政府停摆有可能会持续到11月，并超过特朗普首个任期时35天的停摆纪录。</w:t>
      </w:r>
      <w:r w:rsidRPr="00D3068E">
        <w:rPr>
          <w:rFonts w:ascii="微软雅黑" w:eastAsia="微软雅黑" w:hAnsi="微软雅黑" w:cs="微软雅黑" w:hint="eastAsia"/>
          <w:lang w:eastAsia="zh-CN"/>
        </w:rPr>
        <w:t>】</w:t>
      </w:r>
    </w:p>
    <w:p w14:paraId="761FFCE7" w14:textId="5697CE62" w:rsidR="00E41458" w:rsidRPr="00D3068E" w:rsidRDefault="00E41458" w:rsidP="008066B6">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lastRenderedPageBreak/>
        <w:t>【</w:t>
      </w:r>
      <w:r w:rsidR="00106424" w:rsidRPr="00106424">
        <w:rPr>
          <w:rFonts w:ascii="微软雅黑" w:eastAsia="微软雅黑" w:hAnsi="微软雅黑" w:cs="微软雅黑" w:hint="eastAsia"/>
          <w:lang w:eastAsia="zh-CN"/>
        </w:rPr>
        <w:t>美国总统特朗普表示，他认为与俄罗斯总统普京会面“不合适”，所以取消了和普京在布达佩斯的会面。此前，美国宣布对俄罗斯最大的石油生产商实施制裁，祭出了特朗普政府为施压俄罗斯总统普京结束俄乌冲突迄今为止力度最大的举措。</w:t>
      </w:r>
      <w:r w:rsidRPr="00D3068E">
        <w:rPr>
          <w:rFonts w:ascii="微软雅黑" w:eastAsia="微软雅黑" w:hAnsi="微软雅黑" w:cs="微软雅黑" w:hint="eastAsia"/>
          <w:lang w:eastAsia="zh-CN"/>
        </w:rPr>
        <w:t>】</w:t>
      </w:r>
    </w:p>
    <w:p w14:paraId="798E2D7A" w14:textId="40E78B07" w:rsidR="00E41458" w:rsidRDefault="00D3068E" w:rsidP="00D3068E">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t>【</w:t>
      </w:r>
      <w:r w:rsidR="00106424" w:rsidRPr="00106424">
        <w:rPr>
          <w:rFonts w:ascii="微软雅黑" w:eastAsia="微软雅黑" w:hAnsi="微软雅黑" w:cs="微软雅黑" w:hint="eastAsia"/>
          <w:lang w:eastAsia="zh-CN"/>
        </w:rPr>
        <w:t>美联储拟放宽针对大型银行的资本要求提案。部分官员估算，按照美联储新方案，大部分大型银行的整体资本要求将仅增加约3%至7%，低于2024年妥协版本中提出的9%增幅。</w:t>
      </w:r>
      <w:r w:rsidRPr="00D3068E">
        <w:rPr>
          <w:rFonts w:ascii="微软雅黑" w:eastAsia="微软雅黑" w:hAnsi="微软雅黑" w:cs="微软雅黑" w:hint="eastAsia"/>
          <w:lang w:eastAsia="zh-CN"/>
        </w:rPr>
        <w:t>】</w:t>
      </w:r>
    </w:p>
    <w:p w14:paraId="2781329E" w14:textId="2D2BEBAA" w:rsidR="001567A6" w:rsidRDefault="001567A6" w:rsidP="00D3068E">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00106424" w:rsidRPr="00106424">
        <w:rPr>
          <w:rFonts w:ascii="微软雅黑" w:eastAsia="微软雅黑" w:hAnsi="微软雅黑" w:cs="微软雅黑" w:hint="eastAsia"/>
          <w:lang w:eastAsia="zh-CN"/>
        </w:rPr>
        <w:t>俄罗斯总统普京接受媒体采访时表示，美国对俄罗斯实施新制裁旨在对俄施压，但不会对俄罗斯经济产生重大影响。普京表示，鉴于当前情况，美国总统决定取消或推迟会晤，更准确地说，特朗普表示的是推迟会晤。普京重申，对话永远优于任何形式的对抗，更远胜于战争。因此俄方始终主张进行对话的建议，这一立场至今未变。</w:t>
      </w:r>
      <w:r>
        <w:rPr>
          <w:rFonts w:ascii="微软雅黑" w:eastAsia="微软雅黑" w:hAnsi="微软雅黑" w:cs="微软雅黑" w:hint="eastAsia"/>
          <w:lang w:eastAsia="zh-CN"/>
        </w:rPr>
        <w:t>】</w:t>
      </w:r>
    </w:p>
    <w:p w14:paraId="60911F43" w14:textId="0D9DE2D1" w:rsidR="001567A6" w:rsidRPr="00D3068E" w:rsidRDefault="001567A6" w:rsidP="00D3068E">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00106424" w:rsidRPr="00106424">
        <w:rPr>
          <w:rFonts w:ascii="微软雅黑" w:eastAsia="微软雅黑" w:hAnsi="微软雅黑" w:cs="微软雅黑" w:hint="eastAsia"/>
          <w:lang w:eastAsia="zh-CN"/>
        </w:rPr>
        <w:t>美国9月CPI同比上涨3%，创今年1月以来最高，但低于市场预期的3.1%；核心CPI环比放缓至0.2%，也低于市场预期。9月服务业通胀放缓至2021年11月以来的最弱水平。</w:t>
      </w:r>
      <w:r w:rsidR="00106424" w:rsidRPr="00106424">
        <w:rPr>
          <w:rFonts w:ascii="微软雅黑" w:eastAsia="微软雅黑" w:hAnsi="微软雅黑" w:cs="微软雅黑"/>
          <w:lang w:eastAsia="zh-CN"/>
        </w:rPr>
        <w:t>数据公布</w:t>
      </w:r>
      <w:r w:rsidR="00106424" w:rsidRPr="00106424">
        <w:rPr>
          <w:rFonts w:ascii="微软雅黑" w:eastAsia="微软雅黑" w:hAnsi="微软雅黑" w:cs="微软雅黑" w:hint="eastAsia"/>
          <w:lang w:eastAsia="zh-CN"/>
        </w:rPr>
        <w:t>后，市场已经完全消化美联储年内剩余时间两次降息25个基点的预期。另外，白宫方面表示，美国政府关门可能导致十月份通胀数据无法公布，这或将是历史上首次。</w:t>
      </w:r>
      <w:r>
        <w:rPr>
          <w:rFonts w:ascii="微软雅黑" w:eastAsia="微软雅黑" w:hAnsi="微软雅黑" w:cs="微软雅黑" w:hint="eastAsia"/>
          <w:lang w:eastAsia="zh-CN"/>
        </w:rPr>
        <w:t>】</w:t>
      </w:r>
    </w:p>
    <w:p w14:paraId="6926C034" w14:textId="29679A22" w:rsidR="008D4EA8" w:rsidRPr="00D3068E" w:rsidRDefault="008D4EA8" w:rsidP="008066B6">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t>【</w:t>
      </w:r>
      <w:r w:rsidR="00106424" w:rsidRPr="00106424">
        <w:rPr>
          <w:rFonts w:ascii="微软雅黑" w:eastAsia="微软雅黑" w:hAnsi="微软雅黑" w:cs="微软雅黑"/>
          <w:lang w:eastAsia="zh-CN"/>
        </w:rPr>
        <w:t>标普全球</w:t>
      </w:r>
      <w:r w:rsidR="00106424" w:rsidRPr="00106424">
        <w:rPr>
          <w:rFonts w:ascii="微软雅黑" w:eastAsia="微软雅黑" w:hAnsi="微软雅黑" w:cs="微软雅黑" w:hint="eastAsia"/>
          <w:lang w:eastAsia="zh-CN"/>
        </w:rPr>
        <w:t>公布数据显示，美国10月制造业PMI初值52.2，服务业PMI初值55.2，综合PMI初值54.8，均较9月有所回升，且都好于预期。新订单综合指数升至今年以来最高水平，制造业订单创去年2月以来最强劲，服务业新业务也实现2024年底以来的最大增幅。</w:t>
      </w:r>
      <w:r w:rsidRPr="00D3068E">
        <w:rPr>
          <w:rFonts w:ascii="微软雅黑" w:eastAsia="微软雅黑" w:hAnsi="微软雅黑" w:cs="微软雅黑" w:hint="eastAsia"/>
          <w:lang w:eastAsia="zh-CN"/>
        </w:rPr>
        <w:t>】</w:t>
      </w:r>
    </w:p>
    <w:p w14:paraId="569314F4" w14:textId="77777777" w:rsidR="00106424" w:rsidRDefault="00D3068E" w:rsidP="00106424">
      <w:pPr>
        <w:pStyle w:val="a9"/>
        <w:rPr>
          <w:rFonts w:ascii="微软雅黑" w:eastAsia="微软雅黑" w:hAnsi="微软雅黑" w:cs="微软雅黑"/>
          <w:lang w:eastAsia="zh-CN"/>
        </w:rPr>
      </w:pPr>
      <w:r w:rsidRPr="00D3068E">
        <w:rPr>
          <w:rFonts w:ascii="微软雅黑" w:eastAsia="微软雅黑" w:hAnsi="微软雅黑" w:cs="微软雅黑" w:hint="eastAsia"/>
          <w:lang w:eastAsia="zh-CN"/>
        </w:rPr>
        <w:t>【</w:t>
      </w:r>
      <w:r w:rsidR="00106424" w:rsidRPr="00106424">
        <w:rPr>
          <w:rFonts w:ascii="微软雅黑" w:eastAsia="微软雅黑" w:hAnsi="微软雅黑" w:cs="微软雅黑" w:hint="eastAsia"/>
          <w:lang w:eastAsia="zh-CN"/>
        </w:rPr>
        <w:t>密歇根大学公布数据，美国10月消费者信心指数终值从9月的55.1下滑至五个月低点53.6，低于早先公布的初值。现况指标降至2022年8月以来最低水平。5到10年期通胀预期升至3.9%。</w:t>
      </w:r>
      <w:r w:rsidRPr="00D3068E">
        <w:rPr>
          <w:rFonts w:ascii="微软雅黑" w:eastAsia="微软雅黑" w:hAnsi="微软雅黑" w:cs="微软雅黑" w:hint="eastAsia"/>
          <w:lang w:eastAsia="zh-CN"/>
        </w:rPr>
        <w:t>】</w:t>
      </w:r>
    </w:p>
    <w:p w14:paraId="7CF0FBD7" w14:textId="529FC69B" w:rsidR="00106424" w:rsidRPr="00106424" w:rsidRDefault="00106424" w:rsidP="00106424">
      <w:pPr>
        <w:pStyle w:val="a9"/>
        <w:rPr>
          <w:rFonts w:ascii="微软雅黑" w:eastAsia="微软雅黑" w:hAnsi="微软雅黑" w:cs="微软雅黑"/>
          <w:lang w:eastAsia="zh-CN"/>
        </w:rPr>
      </w:pPr>
      <w:r w:rsidRPr="00106424">
        <w:rPr>
          <w:rFonts w:ascii="微软雅黑" w:eastAsia="微软雅黑" w:hAnsi="微软雅黑" w:cs="微软雅黑" w:hint="eastAsia"/>
          <w:lang w:eastAsia="zh-CN"/>
        </w:rPr>
        <w:t>【欧盟成员国支持在</w:t>
      </w:r>
      <w:r w:rsidRPr="00106424">
        <w:rPr>
          <w:rFonts w:ascii="微软雅黑" w:eastAsia="微软雅黑" w:hAnsi="微软雅黑" w:cs="微软雅黑"/>
          <w:lang w:eastAsia="zh-CN"/>
        </w:rPr>
        <w:t>2028</w:t>
      </w:r>
      <w:r w:rsidRPr="00106424">
        <w:rPr>
          <w:rFonts w:ascii="微软雅黑" w:eastAsia="微软雅黑" w:hAnsi="微软雅黑" w:cs="微软雅黑" w:hint="eastAsia"/>
          <w:lang w:eastAsia="zh-CN"/>
        </w:rPr>
        <w:t>年</w:t>
      </w:r>
      <w:r w:rsidRPr="00106424">
        <w:rPr>
          <w:rFonts w:ascii="微软雅黑" w:eastAsia="微软雅黑" w:hAnsi="微软雅黑" w:cs="微软雅黑"/>
          <w:lang w:eastAsia="zh-CN"/>
        </w:rPr>
        <w:t>1</w:t>
      </w:r>
      <w:r w:rsidRPr="00106424">
        <w:rPr>
          <w:rFonts w:ascii="微软雅黑" w:eastAsia="微软雅黑" w:hAnsi="微软雅黑" w:cs="微软雅黑" w:hint="eastAsia"/>
          <w:lang w:eastAsia="zh-CN"/>
        </w:rPr>
        <w:t>月前逐步停止进口俄罗斯天然气的提案。自</w:t>
      </w:r>
      <w:r w:rsidRPr="00106424">
        <w:rPr>
          <w:rFonts w:ascii="微软雅黑" w:eastAsia="微软雅黑" w:hAnsi="微软雅黑" w:cs="微软雅黑"/>
          <w:lang w:eastAsia="zh-CN"/>
        </w:rPr>
        <w:t>2026</w:t>
      </w:r>
      <w:r w:rsidRPr="00106424">
        <w:rPr>
          <w:rFonts w:ascii="微软雅黑" w:eastAsia="微软雅黑" w:hAnsi="微软雅黑" w:cs="微软雅黑" w:hint="eastAsia"/>
          <w:lang w:eastAsia="zh-CN"/>
        </w:rPr>
        <w:t>年</w:t>
      </w:r>
      <w:r w:rsidRPr="00106424">
        <w:rPr>
          <w:rFonts w:ascii="微软雅黑" w:eastAsia="微软雅黑" w:hAnsi="微软雅黑" w:cs="微软雅黑"/>
          <w:lang w:eastAsia="zh-CN"/>
        </w:rPr>
        <w:t>1</w:t>
      </w:r>
      <w:r w:rsidRPr="00106424">
        <w:rPr>
          <w:rFonts w:ascii="微软雅黑" w:eastAsia="微软雅黑" w:hAnsi="微软雅黑" w:cs="微软雅黑" w:hint="eastAsia"/>
          <w:lang w:eastAsia="zh-CN"/>
        </w:rPr>
        <w:t>月</w:t>
      </w:r>
      <w:r w:rsidRPr="00106424">
        <w:rPr>
          <w:rFonts w:ascii="微软雅黑" w:eastAsia="微软雅黑" w:hAnsi="微软雅黑" w:cs="微软雅黑"/>
          <w:lang w:eastAsia="zh-CN"/>
        </w:rPr>
        <w:t>1</w:t>
      </w:r>
      <w:r w:rsidRPr="00106424">
        <w:rPr>
          <w:rFonts w:ascii="微软雅黑" w:eastAsia="微软雅黑" w:hAnsi="微软雅黑" w:cs="微软雅黑" w:hint="eastAsia"/>
          <w:lang w:eastAsia="zh-CN"/>
        </w:rPr>
        <w:t>日起，欧盟禁止内部各方与俄罗斯签订新的进口天然气合同；现有短期合同可持续至</w:t>
      </w:r>
      <w:r w:rsidRPr="00106424">
        <w:rPr>
          <w:rFonts w:ascii="微软雅黑" w:eastAsia="微软雅黑" w:hAnsi="微软雅黑" w:cs="微软雅黑"/>
          <w:lang w:eastAsia="zh-CN"/>
        </w:rPr>
        <w:t>2026</w:t>
      </w:r>
      <w:r w:rsidRPr="00106424">
        <w:rPr>
          <w:rFonts w:ascii="微软雅黑" w:eastAsia="微软雅黑" w:hAnsi="微软雅黑" w:cs="微软雅黑" w:hint="eastAsia"/>
          <w:lang w:eastAsia="zh-CN"/>
        </w:rPr>
        <w:t>年</w:t>
      </w:r>
      <w:r w:rsidRPr="00106424">
        <w:rPr>
          <w:rFonts w:ascii="微软雅黑" w:eastAsia="微软雅黑" w:hAnsi="微软雅黑" w:cs="微软雅黑"/>
          <w:lang w:eastAsia="zh-CN"/>
        </w:rPr>
        <w:t>6</w:t>
      </w:r>
      <w:r w:rsidRPr="00106424">
        <w:rPr>
          <w:rFonts w:ascii="微软雅黑" w:eastAsia="微软雅黑" w:hAnsi="微软雅黑" w:cs="微软雅黑" w:hint="eastAsia"/>
          <w:lang w:eastAsia="zh-CN"/>
        </w:rPr>
        <w:t>月</w:t>
      </w:r>
      <w:r w:rsidRPr="00106424">
        <w:rPr>
          <w:rFonts w:ascii="微软雅黑" w:eastAsia="微软雅黑" w:hAnsi="微软雅黑" w:cs="微软雅黑"/>
          <w:lang w:eastAsia="zh-CN"/>
        </w:rPr>
        <w:t>17</w:t>
      </w:r>
      <w:r w:rsidRPr="00106424">
        <w:rPr>
          <w:rFonts w:ascii="微软雅黑" w:eastAsia="微软雅黑" w:hAnsi="微软雅黑" w:cs="微软雅黑" w:hint="eastAsia"/>
          <w:lang w:eastAsia="zh-CN"/>
        </w:rPr>
        <w:t>日，长期合同将在</w:t>
      </w:r>
      <w:r w:rsidRPr="00106424">
        <w:rPr>
          <w:rFonts w:ascii="微软雅黑" w:eastAsia="微软雅黑" w:hAnsi="微软雅黑" w:cs="微软雅黑"/>
          <w:lang w:eastAsia="zh-CN"/>
        </w:rPr>
        <w:t>2028</w:t>
      </w:r>
      <w:r w:rsidRPr="00106424">
        <w:rPr>
          <w:rFonts w:ascii="微软雅黑" w:eastAsia="微软雅黑" w:hAnsi="微软雅黑" w:cs="微软雅黑" w:hint="eastAsia"/>
          <w:lang w:eastAsia="zh-CN"/>
        </w:rPr>
        <w:t>年</w:t>
      </w:r>
      <w:r w:rsidRPr="00106424">
        <w:rPr>
          <w:rFonts w:ascii="微软雅黑" w:eastAsia="微软雅黑" w:hAnsi="微软雅黑" w:cs="微软雅黑"/>
          <w:lang w:eastAsia="zh-CN"/>
        </w:rPr>
        <w:t>1</w:t>
      </w:r>
      <w:r w:rsidRPr="00106424">
        <w:rPr>
          <w:rFonts w:ascii="微软雅黑" w:eastAsia="微软雅黑" w:hAnsi="微软雅黑" w:cs="微软雅黑" w:hint="eastAsia"/>
          <w:lang w:eastAsia="zh-CN"/>
        </w:rPr>
        <w:t>月</w:t>
      </w:r>
      <w:r w:rsidRPr="00106424">
        <w:rPr>
          <w:rFonts w:ascii="微软雅黑" w:eastAsia="微软雅黑" w:hAnsi="微软雅黑" w:cs="微软雅黑"/>
          <w:lang w:eastAsia="zh-CN"/>
        </w:rPr>
        <w:t>1</w:t>
      </w:r>
      <w:r w:rsidRPr="00106424">
        <w:rPr>
          <w:rFonts w:ascii="微软雅黑" w:eastAsia="微软雅黑" w:hAnsi="微软雅黑" w:cs="微软雅黑" w:hint="eastAsia"/>
          <w:lang w:eastAsia="zh-CN"/>
        </w:rPr>
        <w:t>日前终止。】</w:t>
      </w:r>
    </w:p>
    <w:p w14:paraId="43FA5D1E" w14:textId="77777777" w:rsidR="00106424" w:rsidRPr="00106424" w:rsidRDefault="00106424" w:rsidP="00106424">
      <w:pPr>
        <w:pStyle w:val="a9"/>
        <w:rPr>
          <w:rFonts w:ascii="微软雅黑" w:eastAsia="微软雅黑" w:hAnsi="微软雅黑" w:cs="微软雅黑"/>
          <w:lang w:eastAsia="zh-CN"/>
        </w:rPr>
      </w:pPr>
      <w:r w:rsidRPr="00106424">
        <w:rPr>
          <w:rFonts w:ascii="微软雅黑" w:eastAsia="微软雅黑" w:hAnsi="微软雅黑" w:cs="微软雅黑" w:hint="eastAsia"/>
          <w:lang w:eastAsia="zh-CN"/>
        </w:rPr>
        <w:t>【欧洲领导人发表联合声明，支持通过谈判推动俄乌停火。声明表示，各方一致支持争取公正而持久的和平，并赞同美国总统特朗普提出的立即停火、以当前接触线作为谈判起点的主张。声明重申，国际边界不应以武力方式改变。】</w:t>
      </w:r>
    </w:p>
    <w:p w14:paraId="76D32508" w14:textId="77777777" w:rsidR="00106424" w:rsidRPr="00106424" w:rsidRDefault="00106424" w:rsidP="00106424">
      <w:pPr>
        <w:pStyle w:val="a9"/>
        <w:rPr>
          <w:rFonts w:ascii="微软雅黑" w:eastAsia="微软雅黑" w:hAnsi="微软雅黑" w:cs="微软雅黑"/>
          <w:lang w:eastAsia="zh-CN"/>
        </w:rPr>
      </w:pPr>
      <w:r w:rsidRPr="00106424">
        <w:rPr>
          <w:rFonts w:ascii="微软雅黑" w:eastAsia="微软雅黑" w:hAnsi="微软雅黑" w:cs="微软雅黑" w:hint="eastAsia"/>
          <w:lang w:eastAsia="zh-CN"/>
        </w:rPr>
        <w:t>【日本自民党总裁高市早苗在众议院指名选举中，当选日本新一任首相，成为日本首位女首相。高市早苗正考虑指示编制应对物价高涨的</w:t>
      </w:r>
      <w:r w:rsidRPr="00106424">
        <w:rPr>
          <w:rFonts w:ascii="微软雅黑" w:eastAsia="微软雅黑" w:hAnsi="微软雅黑" w:cs="微软雅黑"/>
          <w:lang w:eastAsia="zh-CN"/>
        </w:rPr>
        <w:t>2025</w:t>
      </w:r>
      <w:r w:rsidRPr="00106424">
        <w:rPr>
          <w:rFonts w:ascii="微软雅黑" w:eastAsia="微软雅黑" w:hAnsi="微软雅黑" w:cs="微软雅黑" w:hint="eastAsia"/>
          <w:lang w:eastAsia="zh-CN"/>
        </w:rPr>
        <w:t>年度补充预算案。】</w:t>
      </w:r>
    </w:p>
    <w:p w14:paraId="25CFAAD0" w14:textId="1D409BA5" w:rsidR="00D3068E" w:rsidRPr="00D3068E" w:rsidRDefault="00106424" w:rsidP="00106424">
      <w:pPr>
        <w:pStyle w:val="a9"/>
        <w:rPr>
          <w:rFonts w:ascii="微软雅黑" w:eastAsia="微软雅黑" w:hAnsi="微软雅黑" w:cs="微软雅黑" w:hint="eastAsia"/>
          <w:lang w:eastAsia="zh-CN"/>
        </w:rPr>
      </w:pPr>
      <w:r w:rsidRPr="00106424">
        <w:rPr>
          <w:rFonts w:ascii="微软雅黑" w:eastAsia="微软雅黑" w:hAnsi="微软雅黑" w:cs="微软雅黑" w:hint="eastAsia"/>
          <w:lang w:eastAsia="zh-CN"/>
        </w:rPr>
        <w:t>【欧盟统计局公布数据显示，欧盟成员国政府整体金融负债高企、资产不足，且在过去一年中净财务状况进一步恶化。与</w:t>
      </w:r>
      <w:r w:rsidRPr="00106424">
        <w:rPr>
          <w:rFonts w:ascii="微软雅黑" w:eastAsia="微软雅黑" w:hAnsi="微软雅黑" w:cs="微软雅黑"/>
          <w:lang w:eastAsia="zh-CN"/>
        </w:rPr>
        <w:t>2025</w:t>
      </w:r>
      <w:r w:rsidRPr="00106424">
        <w:rPr>
          <w:rFonts w:ascii="微软雅黑" w:eastAsia="微软雅黑" w:hAnsi="微软雅黑" w:cs="微软雅黑" w:hint="eastAsia"/>
          <w:lang w:eastAsia="zh-CN"/>
        </w:rPr>
        <w:t>年第一季度末相比，欧盟净金融资产下降</w:t>
      </w:r>
      <w:r w:rsidRPr="00106424">
        <w:rPr>
          <w:rFonts w:ascii="微软雅黑" w:eastAsia="微软雅黑" w:hAnsi="微软雅黑" w:cs="微软雅黑"/>
          <w:lang w:eastAsia="zh-CN"/>
        </w:rPr>
        <w:t>1720</w:t>
      </w:r>
      <w:r w:rsidRPr="00106424">
        <w:rPr>
          <w:rFonts w:ascii="微软雅黑" w:eastAsia="微软雅黑" w:hAnsi="微软雅黑" w:cs="微软雅黑" w:hint="eastAsia"/>
          <w:lang w:eastAsia="zh-CN"/>
        </w:rPr>
        <w:t>亿欧元；与</w:t>
      </w:r>
      <w:r w:rsidRPr="00106424">
        <w:rPr>
          <w:rFonts w:ascii="微软雅黑" w:eastAsia="微软雅黑" w:hAnsi="微软雅黑" w:cs="微软雅黑"/>
          <w:lang w:eastAsia="zh-CN"/>
        </w:rPr>
        <w:t>2024</w:t>
      </w:r>
      <w:r w:rsidRPr="00106424">
        <w:rPr>
          <w:rFonts w:ascii="微软雅黑" w:eastAsia="微软雅黑" w:hAnsi="微软雅黑" w:cs="微软雅黑" w:hint="eastAsia"/>
          <w:lang w:eastAsia="zh-CN"/>
        </w:rPr>
        <w:t>年第二季度末相比，下降</w:t>
      </w:r>
      <w:r w:rsidRPr="00106424">
        <w:rPr>
          <w:rFonts w:ascii="微软雅黑" w:eastAsia="微软雅黑" w:hAnsi="微软雅黑" w:cs="微软雅黑"/>
          <w:lang w:eastAsia="zh-CN"/>
        </w:rPr>
        <w:t>3960</w:t>
      </w:r>
      <w:r w:rsidRPr="00106424">
        <w:rPr>
          <w:rFonts w:ascii="微软雅黑" w:eastAsia="微软雅黑" w:hAnsi="微软雅黑" w:cs="微软雅黑" w:hint="eastAsia"/>
          <w:lang w:eastAsia="zh-CN"/>
        </w:rPr>
        <w:t>亿欧元。】</w:t>
      </w:r>
    </w:p>
    <w:p w14:paraId="4F3B1D44" w14:textId="77777777" w:rsidR="00106424" w:rsidRPr="00D3068E" w:rsidRDefault="00106424" w:rsidP="00106424">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t>【</w:t>
      </w:r>
      <w:r w:rsidRPr="00106424">
        <w:rPr>
          <w:rFonts w:ascii="微软雅黑" w:eastAsia="微软雅黑" w:hAnsi="微软雅黑" w:cs="微软雅黑" w:hint="eastAsia"/>
          <w:lang w:eastAsia="zh-CN"/>
        </w:rPr>
        <w:t>日本首相高市早苗已下令推出新一轮经济措施，规模或超过去年的13.9万亿日元，以减轻通胀给家庭和企业造成的负担。日本新任财务大臣片山皋月称，追加预算的规模将足够充裕。</w:t>
      </w:r>
      <w:r w:rsidRPr="00D3068E">
        <w:rPr>
          <w:rFonts w:ascii="微软雅黑" w:eastAsia="微软雅黑" w:hAnsi="微软雅黑" w:cs="微软雅黑" w:hint="eastAsia"/>
          <w:lang w:eastAsia="zh-CN"/>
        </w:rPr>
        <w:t>】</w:t>
      </w:r>
    </w:p>
    <w:p w14:paraId="7D9C634E" w14:textId="77777777" w:rsidR="00602D33" w:rsidRPr="00602D33" w:rsidRDefault="00602D33" w:rsidP="0076666A">
      <w:pPr>
        <w:pStyle w:val="a9"/>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lang w:eastAsia="zh-CN"/>
        </w:rPr>
        <w:t xml:space="preserve"> </w:t>
      </w:r>
      <w:proofErr w:type="gramStart"/>
      <w:r w:rsidR="00E42547">
        <w:rPr>
          <w:rFonts w:ascii="微软雅黑" w:eastAsia="微软雅黑" w:hAnsi="微软雅黑" w:cs="微软雅黑"/>
          <w:b/>
          <w:bCs/>
          <w:color w:val="036EB8"/>
          <w:spacing w:val="10"/>
          <w:sz w:val="28"/>
          <w:szCs w:val="28"/>
          <w:lang w:eastAsia="zh-CN"/>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B86245" w14:paraId="0207ECA9" w14:textId="77777777" w:rsidTr="00B86245">
        <w:trPr>
          <w:trHeight w:val="34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B86245" w:rsidRDefault="00B86245" w:rsidP="00B86245">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B86245" w:rsidRDefault="00B86245" w:rsidP="00B86245">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6234C44E" w:rsidR="00B86245" w:rsidRPr="00777176" w:rsidRDefault="009D415B" w:rsidP="00B86245">
            <w:pPr>
              <w:rPr>
                <w:rFonts w:ascii="微软雅黑" w:eastAsia="微软雅黑" w:hAnsi="微软雅黑" w:cs="Helvetica" w:hint="eastAsia"/>
                <w:shd w:val="clear" w:color="auto" w:fill="FFFFFF"/>
                <w:lang w:eastAsia="zh-CN"/>
              </w:rPr>
            </w:pPr>
            <w:r w:rsidRPr="009D415B">
              <w:rPr>
                <w:rFonts w:ascii="微软雅黑" w:eastAsia="微软雅黑" w:hAnsi="微软雅黑"/>
                <w:lang w:eastAsia="zh-CN"/>
              </w:rPr>
              <w:t>10</w:t>
            </w:r>
            <w:r w:rsidRPr="009D415B">
              <w:rPr>
                <w:rFonts w:ascii="微软雅黑" w:eastAsia="微软雅黑" w:hAnsi="微软雅黑" w:hint="eastAsia"/>
                <w:lang w:eastAsia="zh-CN"/>
              </w:rPr>
              <w:t>月</w:t>
            </w:r>
            <w:r w:rsidRPr="009D415B">
              <w:rPr>
                <w:rFonts w:ascii="微软雅黑" w:eastAsia="微软雅黑" w:hAnsi="微软雅黑"/>
                <w:lang w:eastAsia="zh-CN"/>
              </w:rPr>
              <w:t>24</w:t>
            </w:r>
            <w:r w:rsidRPr="009D415B">
              <w:rPr>
                <w:rFonts w:ascii="微软雅黑" w:eastAsia="微软雅黑" w:hAnsi="微软雅黑" w:hint="eastAsia"/>
                <w:lang w:eastAsia="zh-CN"/>
              </w:rPr>
              <w:t>日当周，</w:t>
            </w:r>
            <w:proofErr w:type="gramStart"/>
            <w:r w:rsidRPr="009D415B">
              <w:rPr>
                <w:rFonts w:ascii="微软雅黑" w:eastAsia="微软雅黑" w:hAnsi="微软雅黑" w:hint="eastAsia"/>
                <w:lang w:eastAsia="zh-CN"/>
              </w:rPr>
              <w:t>标普</w:t>
            </w:r>
            <w:proofErr w:type="gramEnd"/>
            <w:r w:rsidRPr="009D415B">
              <w:rPr>
                <w:rFonts w:ascii="微软雅黑" w:eastAsia="微软雅黑" w:hAnsi="微软雅黑"/>
                <w:lang w:eastAsia="zh-CN"/>
              </w:rPr>
              <w:t>500</w:t>
            </w:r>
            <w:r w:rsidRPr="009D415B">
              <w:rPr>
                <w:rFonts w:ascii="微软雅黑" w:eastAsia="微软雅黑" w:hAnsi="微软雅黑" w:hint="eastAsia"/>
                <w:lang w:eastAsia="zh-CN"/>
              </w:rPr>
              <w:t>指数上涨</w:t>
            </w:r>
            <w:r w:rsidRPr="009D415B">
              <w:rPr>
                <w:rFonts w:ascii="微软雅黑" w:eastAsia="微软雅黑" w:hAnsi="微软雅黑"/>
                <w:lang w:eastAsia="zh-CN"/>
              </w:rPr>
              <w:t>1.92%</w:t>
            </w:r>
            <w:r w:rsidRPr="009D415B">
              <w:rPr>
                <w:rFonts w:ascii="微软雅黑" w:eastAsia="微软雅黑" w:hAnsi="微软雅黑" w:hint="eastAsia"/>
                <w:lang w:eastAsia="zh-CN"/>
              </w:rPr>
              <w:t>至</w:t>
            </w:r>
            <w:r w:rsidRPr="009D415B">
              <w:rPr>
                <w:rFonts w:ascii="微软雅黑" w:eastAsia="微软雅黑" w:hAnsi="微软雅黑"/>
                <w:lang w:eastAsia="zh-CN"/>
              </w:rPr>
              <w:t>6791.69</w:t>
            </w:r>
            <w:r w:rsidRPr="009D415B">
              <w:rPr>
                <w:rFonts w:ascii="微软雅黑" w:eastAsia="微软雅黑" w:hAnsi="微软雅黑" w:hint="eastAsia"/>
                <w:lang w:eastAsia="zh-CN"/>
              </w:rPr>
              <w:t>点；</w:t>
            </w:r>
            <w:proofErr w:type="gramStart"/>
            <w:r w:rsidRPr="009D415B">
              <w:rPr>
                <w:rFonts w:ascii="微软雅黑" w:eastAsia="微软雅黑" w:hAnsi="微软雅黑" w:hint="eastAsia"/>
                <w:lang w:eastAsia="zh-CN"/>
              </w:rPr>
              <w:t>迷你标普</w:t>
            </w:r>
            <w:proofErr w:type="gramEnd"/>
            <w:r w:rsidRPr="009D415B">
              <w:rPr>
                <w:rFonts w:ascii="微软雅黑" w:eastAsia="微软雅黑" w:hAnsi="微软雅黑"/>
                <w:lang w:eastAsia="zh-CN"/>
              </w:rPr>
              <w:t>500</w:t>
            </w:r>
            <w:r w:rsidRPr="009D415B">
              <w:rPr>
                <w:rFonts w:ascii="微软雅黑" w:eastAsia="微软雅黑" w:hAnsi="微软雅黑" w:hint="eastAsia"/>
                <w:lang w:eastAsia="zh-CN"/>
              </w:rPr>
              <w:t>主力合约上涨</w:t>
            </w:r>
            <w:r w:rsidRPr="009D415B">
              <w:rPr>
                <w:rFonts w:ascii="微软雅黑" w:eastAsia="微软雅黑" w:hAnsi="微软雅黑"/>
                <w:lang w:eastAsia="zh-CN"/>
              </w:rPr>
              <w:t>1.7%</w:t>
            </w:r>
            <w:r w:rsidRPr="009D415B">
              <w:rPr>
                <w:rFonts w:ascii="微软雅黑" w:eastAsia="微软雅黑" w:hAnsi="微软雅黑" w:hint="eastAsia"/>
                <w:lang w:eastAsia="zh-CN"/>
              </w:rPr>
              <w:t>至</w:t>
            </w:r>
            <w:r w:rsidRPr="009D415B">
              <w:rPr>
                <w:rFonts w:ascii="微软雅黑" w:eastAsia="微软雅黑" w:hAnsi="微软雅黑"/>
                <w:lang w:eastAsia="zh-CN"/>
              </w:rPr>
              <w:t>6825.25</w:t>
            </w:r>
            <w:r w:rsidRPr="009D415B">
              <w:rPr>
                <w:rFonts w:ascii="微软雅黑" w:eastAsia="微软雅黑" w:hAnsi="微软雅黑" w:hint="eastAsia"/>
                <w:lang w:eastAsia="zh-CN"/>
              </w:rPr>
              <w:t>点。经济数据及货币政策上，美国</w:t>
            </w:r>
            <w:r w:rsidRPr="009D415B">
              <w:rPr>
                <w:rFonts w:ascii="微软雅黑" w:eastAsia="微软雅黑" w:hAnsi="微软雅黑"/>
                <w:lang w:eastAsia="zh-CN"/>
              </w:rPr>
              <w:t>9</w:t>
            </w:r>
            <w:r w:rsidRPr="009D415B">
              <w:rPr>
                <w:rFonts w:ascii="微软雅黑" w:eastAsia="微软雅黑" w:hAnsi="微软雅黑" w:hint="eastAsia"/>
                <w:lang w:eastAsia="zh-CN"/>
              </w:rPr>
              <w:t>月</w:t>
            </w:r>
            <w:r w:rsidRPr="009D415B">
              <w:rPr>
                <w:rFonts w:ascii="微软雅黑" w:eastAsia="微软雅黑" w:hAnsi="微软雅黑"/>
                <w:lang w:eastAsia="zh-CN"/>
              </w:rPr>
              <w:t>CPI</w:t>
            </w:r>
            <w:r w:rsidRPr="009D415B">
              <w:rPr>
                <w:rFonts w:ascii="微软雅黑" w:eastAsia="微软雅黑" w:hAnsi="微软雅黑" w:hint="eastAsia"/>
                <w:lang w:eastAsia="zh-CN"/>
              </w:rPr>
              <w:t>同比上涨</w:t>
            </w:r>
            <w:r w:rsidRPr="009D415B">
              <w:rPr>
                <w:rFonts w:ascii="微软雅黑" w:eastAsia="微软雅黑" w:hAnsi="微软雅黑"/>
                <w:lang w:eastAsia="zh-CN"/>
              </w:rPr>
              <w:t>3%</w:t>
            </w:r>
            <w:r w:rsidRPr="009D415B">
              <w:rPr>
                <w:rFonts w:ascii="微软雅黑" w:eastAsia="微软雅黑" w:hAnsi="微软雅黑" w:hint="eastAsia"/>
                <w:lang w:eastAsia="zh-CN"/>
              </w:rPr>
              <w:t>，创今年</w:t>
            </w:r>
            <w:r w:rsidRPr="009D415B">
              <w:rPr>
                <w:rFonts w:ascii="微软雅黑" w:eastAsia="微软雅黑" w:hAnsi="微软雅黑"/>
                <w:lang w:eastAsia="zh-CN"/>
              </w:rPr>
              <w:t>1</w:t>
            </w:r>
            <w:r w:rsidRPr="009D415B">
              <w:rPr>
                <w:rFonts w:ascii="微软雅黑" w:eastAsia="微软雅黑" w:hAnsi="微软雅黑" w:hint="eastAsia"/>
                <w:lang w:eastAsia="zh-CN"/>
              </w:rPr>
              <w:t>月以来最高，但低于市场预期的</w:t>
            </w:r>
            <w:r w:rsidRPr="009D415B">
              <w:rPr>
                <w:rFonts w:ascii="微软雅黑" w:eastAsia="微软雅黑" w:hAnsi="微软雅黑"/>
                <w:lang w:eastAsia="zh-CN"/>
              </w:rPr>
              <w:t>3.1%</w:t>
            </w:r>
            <w:r w:rsidRPr="009D415B">
              <w:rPr>
                <w:rFonts w:ascii="微软雅黑" w:eastAsia="微软雅黑" w:hAnsi="微软雅黑" w:hint="eastAsia"/>
                <w:lang w:eastAsia="zh-CN"/>
              </w:rPr>
              <w:t>；核心</w:t>
            </w:r>
            <w:r w:rsidRPr="009D415B">
              <w:rPr>
                <w:rFonts w:ascii="微软雅黑" w:eastAsia="微软雅黑" w:hAnsi="微软雅黑"/>
                <w:lang w:eastAsia="zh-CN"/>
              </w:rPr>
              <w:t>CPI</w:t>
            </w:r>
            <w:r w:rsidRPr="009D415B">
              <w:rPr>
                <w:rFonts w:ascii="微软雅黑" w:eastAsia="微软雅黑" w:hAnsi="微软雅黑" w:hint="eastAsia"/>
                <w:lang w:eastAsia="zh-CN"/>
              </w:rPr>
              <w:t>环比放缓至</w:t>
            </w:r>
            <w:r w:rsidRPr="009D415B">
              <w:rPr>
                <w:rFonts w:ascii="微软雅黑" w:eastAsia="微软雅黑" w:hAnsi="微软雅黑"/>
                <w:lang w:eastAsia="zh-CN"/>
              </w:rPr>
              <w:t>0.2%</w:t>
            </w:r>
            <w:r w:rsidRPr="009D415B">
              <w:rPr>
                <w:rFonts w:ascii="微软雅黑" w:eastAsia="微软雅黑" w:hAnsi="微软雅黑" w:hint="eastAsia"/>
                <w:lang w:eastAsia="zh-CN"/>
              </w:rPr>
              <w:t>，也低于市场预期。</w:t>
            </w:r>
            <w:r w:rsidRPr="009D415B">
              <w:rPr>
                <w:rFonts w:ascii="微软雅黑" w:eastAsia="微软雅黑" w:hAnsi="微软雅黑"/>
                <w:lang w:eastAsia="zh-CN"/>
              </w:rPr>
              <w:t>9</w:t>
            </w:r>
            <w:r w:rsidRPr="009D415B">
              <w:rPr>
                <w:rFonts w:ascii="微软雅黑" w:eastAsia="微软雅黑" w:hAnsi="微软雅黑" w:hint="eastAsia"/>
                <w:lang w:eastAsia="zh-CN"/>
              </w:rPr>
              <w:t>月服务业通胀放缓至</w:t>
            </w:r>
            <w:r w:rsidRPr="009D415B">
              <w:rPr>
                <w:rFonts w:ascii="微软雅黑" w:eastAsia="微软雅黑" w:hAnsi="微软雅黑"/>
                <w:lang w:eastAsia="zh-CN"/>
              </w:rPr>
              <w:t>2021</w:t>
            </w:r>
            <w:r w:rsidRPr="009D415B">
              <w:rPr>
                <w:rFonts w:ascii="微软雅黑" w:eastAsia="微软雅黑" w:hAnsi="微软雅黑" w:hint="eastAsia"/>
                <w:lang w:eastAsia="zh-CN"/>
              </w:rPr>
              <w:t>年</w:t>
            </w:r>
            <w:r w:rsidRPr="009D415B">
              <w:rPr>
                <w:rFonts w:ascii="微软雅黑" w:eastAsia="微软雅黑" w:hAnsi="微软雅黑"/>
                <w:lang w:eastAsia="zh-CN"/>
              </w:rPr>
              <w:t>11</w:t>
            </w:r>
            <w:r w:rsidRPr="009D415B">
              <w:rPr>
                <w:rFonts w:ascii="微软雅黑" w:eastAsia="微软雅黑" w:hAnsi="微软雅黑" w:hint="eastAsia"/>
                <w:lang w:eastAsia="zh-CN"/>
              </w:rPr>
              <w:t>月以来的最弱水平。数据公布后，市场已充分计价美联储年内降息两次的预期。贸易局势上，中国国务院副总理何立峰与美国财长</w:t>
            </w:r>
            <w:proofErr w:type="gramStart"/>
            <w:r w:rsidRPr="009D415B">
              <w:rPr>
                <w:rFonts w:ascii="微软雅黑" w:eastAsia="微软雅黑" w:hAnsi="微软雅黑" w:hint="eastAsia"/>
                <w:lang w:eastAsia="zh-CN"/>
              </w:rPr>
              <w:t>贝森特</w:t>
            </w:r>
            <w:proofErr w:type="gramEnd"/>
            <w:r w:rsidRPr="009D415B">
              <w:rPr>
                <w:rFonts w:ascii="微软雅黑" w:eastAsia="微软雅黑" w:hAnsi="微软雅黑" w:hint="eastAsia"/>
                <w:lang w:eastAsia="zh-CN"/>
              </w:rPr>
              <w:t>及贸易代表格里尔于</w:t>
            </w:r>
            <w:r w:rsidRPr="009D415B">
              <w:rPr>
                <w:rFonts w:ascii="微软雅黑" w:eastAsia="微软雅黑" w:hAnsi="微软雅黑"/>
                <w:lang w:eastAsia="zh-CN"/>
              </w:rPr>
              <w:t>10</w:t>
            </w:r>
            <w:r w:rsidRPr="009D415B">
              <w:rPr>
                <w:rFonts w:ascii="微软雅黑" w:eastAsia="微软雅黑" w:hAnsi="微软雅黑" w:hint="eastAsia"/>
                <w:lang w:eastAsia="zh-CN"/>
              </w:rPr>
              <w:t>月</w:t>
            </w:r>
            <w:r w:rsidRPr="009D415B">
              <w:rPr>
                <w:rFonts w:ascii="微软雅黑" w:eastAsia="微软雅黑" w:hAnsi="微软雅黑"/>
                <w:lang w:eastAsia="zh-CN"/>
              </w:rPr>
              <w:t>25</w:t>
            </w:r>
            <w:r w:rsidRPr="009D415B">
              <w:rPr>
                <w:rFonts w:ascii="微软雅黑" w:eastAsia="微软雅黑" w:hAnsi="微软雅黑" w:hint="eastAsia"/>
                <w:lang w:eastAsia="zh-CN"/>
              </w:rPr>
              <w:t>日至</w:t>
            </w:r>
            <w:r w:rsidRPr="009D415B">
              <w:rPr>
                <w:rFonts w:ascii="微软雅黑" w:eastAsia="微软雅黑" w:hAnsi="微软雅黑"/>
                <w:lang w:eastAsia="zh-CN"/>
              </w:rPr>
              <w:t>26</w:t>
            </w:r>
            <w:r w:rsidRPr="009D415B">
              <w:rPr>
                <w:rFonts w:ascii="微软雅黑" w:eastAsia="微软雅黑" w:hAnsi="微软雅黑" w:hint="eastAsia"/>
                <w:lang w:eastAsia="zh-CN"/>
              </w:rPr>
              <w:t>日在马来西亚举行经</w:t>
            </w:r>
            <w:r w:rsidRPr="009D415B">
              <w:rPr>
                <w:rFonts w:ascii="微软雅黑" w:eastAsia="微软雅黑" w:hAnsi="微软雅黑" w:hint="eastAsia"/>
                <w:lang w:eastAsia="zh-CN"/>
              </w:rPr>
              <w:lastRenderedPageBreak/>
              <w:t>贸磋商。双方就美对华海事物流和造船业</w:t>
            </w:r>
            <w:r w:rsidRPr="009D415B">
              <w:rPr>
                <w:rFonts w:ascii="微软雅黑" w:eastAsia="微软雅黑" w:hAnsi="微软雅黑"/>
                <w:lang w:eastAsia="zh-CN"/>
              </w:rPr>
              <w:t>301</w:t>
            </w:r>
            <w:r w:rsidRPr="009D415B">
              <w:rPr>
                <w:rFonts w:ascii="微软雅黑" w:eastAsia="微软雅黑" w:hAnsi="微软雅黑" w:hint="eastAsia"/>
                <w:lang w:eastAsia="zh-CN"/>
              </w:rPr>
              <w:t>措施、延长对等关税暂停期、芬太尼关税和执法合作、农产品贸易、出口管制等双方共同关心的重要经贸问题，进行了坦诚、深入、富有建设性的交流磋商，就解决各自关切的安排达成基本共识。</w:t>
            </w:r>
            <w:proofErr w:type="gramStart"/>
            <w:r w:rsidRPr="009D415B">
              <w:rPr>
                <w:rFonts w:ascii="微软雅黑" w:eastAsia="微软雅黑" w:hAnsi="微软雅黑" w:hint="eastAsia"/>
                <w:lang w:eastAsia="zh-CN"/>
              </w:rPr>
              <w:t>贝森特</w:t>
            </w:r>
            <w:proofErr w:type="gramEnd"/>
            <w:r w:rsidRPr="009D415B">
              <w:rPr>
                <w:rFonts w:ascii="微软雅黑" w:eastAsia="微软雅黑" w:hAnsi="微软雅黑" w:hint="eastAsia"/>
                <w:lang w:eastAsia="zh-CN"/>
              </w:rPr>
              <w:t>周日在接受</w:t>
            </w:r>
            <w:r w:rsidRPr="009D415B">
              <w:rPr>
                <w:rFonts w:ascii="微软雅黑" w:eastAsia="微软雅黑" w:hAnsi="微软雅黑"/>
                <w:lang w:eastAsia="zh-CN"/>
              </w:rPr>
              <w:t>CBS</w:t>
            </w:r>
            <w:r w:rsidRPr="009D415B">
              <w:rPr>
                <w:rFonts w:ascii="微软雅黑" w:eastAsia="微软雅黑" w:hAnsi="微软雅黑" w:hint="eastAsia"/>
                <w:lang w:eastAsia="zh-CN"/>
              </w:rPr>
              <w:t>采访时表示，在进行了“两天非常好的会谈”后，对中国征收额外</w:t>
            </w:r>
            <w:r w:rsidRPr="009D415B">
              <w:rPr>
                <w:rFonts w:ascii="微软雅黑" w:eastAsia="微软雅黑" w:hAnsi="微软雅黑"/>
                <w:lang w:eastAsia="zh-CN"/>
              </w:rPr>
              <w:t xml:space="preserve"> 100% </w:t>
            </w:r>
            <w:r w:rsidRPr="009D415B">
              <w:rPr>
                <w:rFonts w:ascii="微软雅黑" w:eastAsia="微软雅黑" w:hAnsi="微软雅黑" w:hint="eastAsia"/>
                <w:lang w:eastAsia="zh-CN"/>
              </w:rPr>
              <w:t>关税“实际上已不予考虑”。贸易关系缓和提</w:t>
            </w:r>
            <w:proofErr w:type="gramStart"/>
            <w:r w:rsidRPr="009D415B">
              <w:rPr>
                <w:rFonts w:ascii="微软雅黑" w:eastAsia="微软雅黑" w:hAnsi="微软雅黑" w:hint="eastAsia"/>
                <w:lang w:eastAsia="zh-CN"/>
              </w:rPr>
              <w:t>振风险</w:t>
            </w:r>
            <w:proofErr w:type="gramEnd"/>
            <w:r w:rsidRPr="009D415B">
              <w:rPr>
                <w:rFonts w:ascii="微软雅黑" w:eastAsia="微软雅黑" w:hAnsi="微软雅黑" w:hint="eastAsia"/>
                <w:lang w:eastAsia="zh-CN"/>
              </w:rPr>
              <w:t>资产价格。策略上，轻仓逢低买入</w:t>
            </w:r>
            <w:r>
              <w:rPr>
                <w:rFonts w:ascii="微软雅黑" w:eastAsia="微软雅黑" w:hAnsi="微软雅黑" w:hint="eastAsia"/>
                <w:lang w:eastAsia="zh-CN"/>
              </w:rPr>
              <w:t>。</w:t>
            </w:r>
          </w:p>
        </w:tc>
      </w:tr>
      <w:tr w:rsidR="00B86245"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B86245" w:rsidRDefault="00B86245" w:rsidP="00B86245">
            <w:pPr>
              <w:pStyle w:val="TableText"/>
              <w:spacing w:before="230" w:line="191" w:lineRule="auto"/>
              <w:jc w:val="center"/>
              <w:rPr>
                <w:rFonts w:hint="eastAsia"/>
                <w:b/>
                <w:bCs/>
                <w:sz w:val="19"/>
                <w:szCs w:val="19"/>
              </w:rPr>
            </w:pPr>
            <w:r w:rsidRPr="00191114">
              <w:rPr>
                <w:rFonts w:hint="eastAsia"/>
                <w:b/>
                <w:bCs/>
                <w:sz w:val="19"/>
                <w:szCs w:val="19"/>
              </w:rPr>
              <w:lastRenderedPageBreak/>
              <w:t>富时中国</w:t>
            </w:r>
            <w:r w:rsidRPr="00191114">
              <w:rPr>
                <w:b/>
                <w:bCs/>
                <w:sz w:val="19"/>
                <w:szCs w:val="19"/>
              </w:rPr>
              <w:t>A50</w:t>
            </w:r>
          </w:p>
          <w:p w14:paraId="2392E876" w14:textId="77777777" w:rsidR="00B86245" w:rsidRDefault="00B86245" w:rsidP="00B86245">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66E1CF3B" w:rsidR="00B86245" w:rsidRPr="00096CB8" w:rsidRDefault="009D415B" w:rsidP="00B86245">
            <w:pPr>
              <w:rPr>
                <w:rFonts w:ascii="微软雅黑" w:eastAsia="微软雅黑" w:hAnsi="微软雅黑" w:hint="eastAsia"/>
                <w:lang w:eastAsia="zh-CN"/>
              </w:rPr>
            </w:pPr>
            <w:r w:rsidRPr="009D415B">
              <w:rPr>
                <w:rFonts w:ascii="微软雅黑" w:eastAsia="微软雅黑" w:hAnsi="微软雅黑" w:cs="微软雅黑"/>
                <w:lang w:eastAsia="zh-CN"/>
              </w:rPr>
              <w:t>10</w:t>
            </w:r>
            <w:r w:rsidRPr="009D415B">
              <w:rPr>
                <w:rFonts w:ascii="微软雅黑" w:eastAsia="微软雅黑" w:hAnsi="微软雅黑" w:cs="微软雅黑" w:hint="eastAsia"/>
                <w:lang w:eastAsia="zh-CN"/>
              </w:rPr>
              <w:t>月</w:t>
            </w:r>
            <w:r w:rsidRPr="009D415B">
              <w:rPr>
                <w:rFonts w:ascii="微软雅黑" w:eastAsia="微软雅黑" w:hAnsi="微软雅黑" w:cs="微软雅黑"/>
                <w:lang w:eastAsia="zh-CN"/>
              </w:rPr>
              <w:t>24</w:t>
            </w:r>
            <w:r w:rsidRPr="009D415B">
              <w:rPr>
                <w:rFonts w:ascii="微软雅黑" w:eastAsia="微软雅黑" w:hAnsi="微软雅黑" w:cs="微软雅黑" w:hint="eastAsia"/>
                <w:lang w:eastAsia="zh-CN"/>
              </w:rPr>
              <w:t>日当周，富时中国</w:t>
            </w:r>
            <w:r w:rsidRPr="009D415B">
              <w:rPr>
                <w:rFonts w:ascii="微软雅黑" w:eastAsia="微软雅黑" w:hAnsi="微软雅黑" w:cs="微软雅黑"/>
                <w:lang w:eastAsia="zh-CN"/>
              </w:rPr>
              <w:t>A50</w:t>
            </w:r>
            <w:r w:rsidRPr="009D415B">
              <w:rPr>
                <w:rFonts w:ascii="微软雅黑" w:eastAsia="微软雅黑" w:hAnsi="微软雅黑" w:cs="微软雅黑" w:hint="eastAsia"/>
                <w:lang w:eastAsia="zh-CN"/>
              </w:rPr>
              <w:t>指数上涨</w:t>
            </w:r>
            <w:r w:rsidRPr="009D415B">
              <w:rPr>
                <w:rFonts w:ascii="微软雅黑" w:eastAsia="微软雅黑" w:hAnsi="微软雅黑" w:cs="微软雅黑"/>
                <w:lang w:eastAsia="zh-CN"/>
              </w:rPr>
              <w:t>4.05%</w:t>
            </w:r>
            <w:r w:rsidRPr="009D415B">
              <w:rPr>
                <w:rFonts w:ascii="微软雅黑" w:eastAsia="微软雅黑" w:hAnsi="微软雅黑" w:cs="微软雅黑" w:hint="eastAsia"/>
                <w:lang w:eastAsia="zh-CN"/>
              </w:rPr>
              <w:t>至</w:t>
            </w:r>
            <w:r w:rsidRPr="009D415B">
              <w:rPr>
                <w:rFonts w:ascii="微软雅黑" w:eastAsia="微软雅黑" w:hAnsi="微软雅黑" w:cs="微软雅黑"/>
                <w:lang w:eastAsia="zh-CN"/>
              </w:rPr>
              <w:t>15502.45</w:t>
            </w:r>
            <w:r w:rsidRPr="009D415B">
              <w:rPr>
                <w:rFonts w:ascii="微软雅黑" w:eastAsia="微软雅黑" w:hAnsi="微软雅黑" w:cs="微软雅黑" w:hint="eastAsia"/>
                <w:lang w:eastAsia="zh-CN"/>
              </w:rPr>
              <w:t>；新交所富时</w:t>
            </w:r>
            <w:r w:rsidRPr="009D415B">
              <w:rPr>
                <w:rFonts w:ascii="微软雅黑" w:eastAsia="微软雅黑" w:hAnsi="微软雅黑" w:cs="微软雅黑"/>
                <w:lang w:eastAsia="zh-CN"/>
              </w:rPr>
              <w:t>A50</w:t>
            </w:r>
            <w:r w:rsidRPr="009D415B">
              <w:rPr>
                <w:rFonts w:ascii="微软雅黑" w:eastAsia="微软雅黑" w:hAnsi="微软雅黑" w:cs="微软雅黑" w:hint="eastAsia"/>
                <w:lang w:eastAsia="zh-CN"/>
              </w:rPr>
              <w:t>期指主力合约上涨</w:t>
            </w:r>
            <w:r w:rsidRPr="009D415B">
              <w:rPr>
                <w:rFonts w:ascii="微软雅黑" w:eastAsia="微软雅黑" w:hAnsi="微软雅黑" w:cs="微软雅黑"/>
                <w:lang w:eastAsia="zh-CN"/>
              </w:rPr>
              <w:t>4.35%</w:t>
            </w:r>
            <w:r w:rsidRPr="009D415B">
              <w:rPr>
                <w:rFonts w:ascii="微软雅黑" w:eastAsia="微软雅黑" w:hAnsi="微软雅黑" w:cs="微软雅黑" w:hint="eastAsia"/>
                <w:lang w:eastAsia="zh-CN"/>
              </w:rPr>
              <w:t>至</w:t>
            </w:r>
            <w:r w:rsidRPr="009D415B">
              <w:rPr>
                <w:rFonts w:ascii="微软雅黑" w:eastAsia="微软雅黑" w:hAnsi="微软雅黑" w:cs="微软雅黑"/>
                <w:lang w:eastAsia="zh-CN"/>
              </w:rPr>
              <w:t>15497</w:t>
            </w:r>
            <w:r w:rsidRPr="009D415B">
              <w:rPr>
                <w:rFonts w:ascii="微软雅黑" w:eastAsia="微软雅黑" w:hAnsi="微软雅黑" w:cs="微软雅黑" w:hint="eastAsia"/>
                <w:lang w:eastAsia="zh-CN"/>
              </w:rPr>
              <w:t>。海外方面，中国国务院副总理何立峰与美国财长</w:t>
            </w:r>
            <w:proofErr w:type="gramStart"/>
            <w:r w:rsidRPr="009D415B">
              <w:rPr>
                <w:rFonts w:ascii="微软雅黑" w:eastAsia="微软雅黑" w:hAnsi="微软雅黑" w:cs="微软雅黑" w:hint="eastAsia"/>
                <w:lang w:eastAsia="zh-CN"/>
              </w:rPr>
              <w:t>贝森特</w:t>
            </w:r>
            <w:proofErr w:type="gramEnd"/>
            <w:r w:rsidRPr="009D415B">
              <w:rPr>
                <w:rFonts w:ascii="微软雅黑" w:eastAsia="微软雅黑" w:hAnsi="微软雅黑" w:cs="微软雅黑" w:hint="eastAsia"/>
                <w:lang w:eastAsia="zh-CN"/>
              </w:rPr>
              <w:t>及贸易代表格里尔于</w:t>
            </w:r>
            <w:r w:rsidRPr="009D415B">
              <w:rPr>
                <w:rFonts w:ascii="微软雅黑" w:eastAsia="微软雅黑" w:hAnsi="微软雅黑" w:cs="微软雅黑"/>
                <w:lang w:eastAsia="zh-CN"/>
              </w:rPr>
              <w:t>10</w:t>
            </w:r>
            <w:r w:rsidRPr="009D415B">
              <w:rPr>
                <w:rFonts w:ascii="微软雅黑" w:eastAsia="微软雅黑" w:hAnsi="微软雅黑" w:cs="微软雅黑" w:hint="eastAsia"/>
                <w:lang w:eastAsia="zh-CN"/>
              </w:rPr>
              <w:t>月</w:t>
            </w:r>
            <w:r w:rsidRPr="009D415B">
              <w:rPr>
                <w:rFonts w:ascii="微软雅黑" w:eastAsia="微软雅黑" w:hAnsi="微软雅黑" w:cs="微软雅黑"/>
                <w:lang w:eastAsia="zh-CN"/>
              </w:rPr>
              <w:t>25</w:t>
            </w:r>
            <w:r w:rsidRPr="009D415B">
              <w:rPr>
                <w:rFonts w:ascii="微软雅黑" w:eastAsia="微软雅黑" w:hAnsi="微软雅黑" w:cs="微软雅黑" w:hint="eastAsia"/>
                <w:lang w:eastAsia="zh-CN"/>
              </w:rPr>
              <w:t>日至</w:t>
            </w:r>
            <w:r w:rsidRPr="009D415B">
              <w:rPr>
                <w:rFonts w:ascii="微软雅黑" w:eastAsia="微软雅黑" w:hAnsi="微软雅黑" w:cs="微软雅黑"/>
                <w:lang w:eastAsia="zh-CN"/>
              </w:rPr>
              <w:t>26</w:t>
            </w:r>
            <w:r w:rsidRPr="009D415B">
              <w:rPr>
                <w:rFonts w:ascii="微软雅黑" w:eastAsia="微软雅黑" w:hAnsi="微软雅黑" w:cs="微软雅黑" w:hint="eastAsia"/>
                <w:lang w:eastAsia="zh-CN"/>
              </w:rPr>
              <w:t>日在马来西亚举行经贸磋商。双方就多项双方共同关心的重要经贸问题，进行了坦诚、深入、富有建设性的交流磋商，就解决各自关切的安排达成基本共识。</w:t>
            </w:r>
            <w:proofErr w:type="gramStart"/>
            <w:r w:rsidRPr="009D415B">
              <w:rPr>
                <w:rFonts w:ascii="微软雅黑" w:eastAsia="微软雅黑" w:hAnsi="微软雅黑" w:cs="微软雅黑" w:hint="eastAsia"/>
                <w:lang w:eastAsia="zh-CN"/>
              </w:rPr>
              <w:t>贝森特</w:t>
            </w:r>
            <w:proofErr w:type="gramEnd"/>
            <w:r w:rsidRPr="009D415B">
              <w:rPr>
                <w:rFonts w:ascii="微软雅黑" w:eastAsia="微软雅黑" w:hAnsi="微软雅黑" w:cs="微软雅黑" w:hint="eastAsia"/>
                <w:lang w:eastAsia="zh-CN"/>
              </w:rPr>
              <w:t>周日在接受</w:t>
            </w:r>
            <w:r w:rsidRPr="009D415B">
              <w:rPr>
                <w:rFonts w:ascii="微软雅黑" w:eastAsia="微软雅黑" w:hAnsi="微软雅黑" w:cs="微软雅黑"/>
                <w:lang w:eastAsia="zh-CN"/>
              </w:rPr>
              <w:t>CBS</w:t>
            </w:r>
            <w:r w:rsidRPr="009D415B">
              <w:rPr>
                <w:rFonts w:ascii="微软雅黑" w:eastAsia="微软雅黑" w:hAnsi="微软雅黑" w:cs="微软雅黑" w:hint="eastAsia"/>
                <w:lang w:eastAsia="zh-CN"/>
              </w:rPr>
              <w:t>采访时表示，在进行了“两天非常好的会谈”后，对中国征收额外</w:t>
            </w:r>
            <w:r w:rsidRPr="009D415B">
              <w:rPr>
                <w:rFonts w:ascii="微软雅黑" w:eastAsia="微软雅黑" w:hAnsi="微软雅黑" w:cs="微软雅黑"/>
                <w:lang w:eastAsia="zh-CN"/>
              </w:rPr>
              <w:t xml:space="preserve"> 100% </w:t>
            </w:r>
            <w:r w:rsidRPr="009D415B">
              <w:rPr>
                <w:rFonts w:ascii="微软雅黑" w:eastAsia="微软雅黑" w:hAnsi="微软雅黑" w:cs="微软雅黑" w:hint="eastAsia"/>
                <w:lang w:eastAsia="zh-CN"/>
              </w:rPr>
              <w:t>关税“实际上已不予考虑”。贸易关系缓和提</w:t>
            </w:r>
            <w:proofErr w:type="gramStart"/>
            <w:r w:rsidRPr="009D415B">
              <w:rPr>
                <w:rFonts w:ascii="微软雅黑" w:eastAsia="微软雅黑" w:hAnsi="微软雅黑" w:cs="微软雅黑" w:hint="eastAsia"/>
                <w:lang w:eastAsia="zh-CN"/>
              </w:rPr>
              <w:t>振风险</w:t>
            </w:r>
            <w:proofErr w:type="gramEnd"/>
            <w:r w:rsidRPr="009D415B">
              <w:rPr>
                <w:rFonts w:ascii="微软雅黑" w:eastAsia="微软雅黑" w:hAnsi="微软雅黑" w:cs="微软雅黑" w:hint="eastAsia"/>
                <w:lang w:eastAsia="zh-CN"/>
              </w:rPr>
              <w:t>资产价格。国内方面，经济基本面，三季度国内</w:t>
            </w:r>
            <w:r w:rsidRPr="009D415B">
              <w:rPr>
                <w:rFonts w:ascii="微软雅黑" w:eastAsia="微软雅黑" w:hAnsi="微软雅黑" w:cs="微软雅黑"/>
                <w:lang w:eastAsia="zh-CN"/>
              </w:rPr>
              <w:t>GDP</w:t>
            </w:r>
            <w:r w:rsidRPr="009D415B">
              <w:rPr>
                <w:rFonts w:ascii="微软雅黑" w:eastAsia="微软雅黑" w:hAnsi="微软雅黑" w:cs="微软雅黑" w:hint="eastAsia"/>
                <w:lang w:eastAsia="zh-CN"/>
              </w:rPr>
              <w:t>增速较二季度放缓</w:t>
            </w:r>
            <w:r w:rsidRPr="009D415B">
              <w:rPr>
                <w:rFonts w:ascii="微软雅黑" w:eastAsia="微软雅黑" w:hAnsi="微软雅黑" w:cs="微软雅黑"/>
                <w:lang w:eastAsia="zh-CN"/>
              </w:rPr>
              <w:t>0.4%</w:t>
            </w:r>
            <w:r w:rsidRPr="009D415B">
              <w:rPr>
                <w:rFonts w:ascii="微软雅黑" w:eastAsia="微软雅黑" w:hAnsi="微软雅黑" w:cs="微软雅黑" w:hint="eastAsia"/>
                <w:lang w:eastAsia="zh-CN"/>
              </w:rPr>
              <w:t>；</w:t>
            </w:r>
            <w:r w:rsidRPr="009D415B">
              <w:rPr>
                <w:rFonts w:ascii="微软雅黑" w:eastAsia="微软雅黑" w:hAnsi="微软雅黑" w:cs="微软雅黑"/>
                <w:lang w:eastAsia="zh-CN"/>
              </w:rPr>
              <w:t>9</w:t>
            </w:r>
            <w:r w:rsidRPr="009D415B">
              <w:rPr>
                <w:rFonts w:ascii="微软雅黑" w:eastAsia="微软雅黑" w:hAnsi="微软雅黑" w:cs="微软雅黑" w:hint="eastAsia"/>
                <w:lang w:eastAsia="zh-CN"/>
              </w:rPr>
              <w:t>月份国内</w:t>
            </w:r>
            <w:proofErr w:type="gramStart"/>
            <w:r w:rsidRPr="009D415B">
              <w:rPr>
                <w:rFonts w:ascii="微软雅黑" w:eastAsia="微软雅黑" w:hAnsi="微软雅黑" w:cs="微软雅黑" w:hint="eastAsia"/>
                <w:lang w:eastAsia="zh-CN"/>
              </w:rPr>
              <w:t>规</w:t>
            </w:r>
            <w:proofErr w:type="gramEnd"/>
            <w:r w:rsidRPr="009D415B">
              <w:rPr>
                <w:rFonts w:ascii="微软雅黑" w:eastAsia="微软雅黑" w:hAnsi="微软雅黑" w:cs="微软雅黑" w:hint="eastAsia"/>
                <w:lang w:eastAsia="zh-CN"/>
              </w:rPr>
              <w:t>上工业增加值超预期上行，高技术制造业起到有力支撑，固投、</w:t>
            </w:r>
            <w:proofErr w:type="gramStart"/>
            <w:r w:rsidRPr="009D415B">
              <w:rPr>
                <w:rFonts w:ascii="微软雅黑" w:eastAsia="微软雅黑" w:hAnsi="微软雅黑" w:cs="微软雅黑" w:hint="eastAsia"/>
                <w:lang w:eastAsia="zh-CN"/>
              </w:rPr>
              <w:t>社零进一步</w:t>
            </w:r>
            <w:proofErr w:type="gramEnd"/>
            <w:r w:rsidRPr="009D415B">
              <w:rPr>
                <w:rFonts w:ascii="微软雅黑" w:eastAsia="微软雅黑" w:hAnsi="微软雅黑" w:cs="微软雅黑" w:hint="eastAsia"/>
                <w:lang w:eastAsia="zh-CN"/>
              </w:rPr>
              <w:t>回落，房地产市场呈现加速下行；</w:t>
            </w:r>
            <w:proofErr w:type="gramStart"/>
            <w:r w:rsidRPr="009D415B">
              <w:rPr>
                <w:rFonts w:ascii="微软雅黑" w:eastAsia="微软雅黑" w:hAnsi="微软雅黑" w:cs="微软雅黑" w:hint="eastAsia"/>
                <w:lang w:eastAsia="zh-CN"/>
              </w:rPr>
              <w:t>此前公布</w:t>
            </w:r>
            <w:proofErr w:type="gramEnd"/>
            <w:r w:rsidRPr="009D415B">
              <w:rPr>
                <w:rFonts w:ascii="微软雅黑" w:eastAsia="微软雅黑" w:hAnsi="微软雅黑" w:cs="微软雅黑" w:hint="eastAsia"/>
                <w:lang w:eastAsia="zh-CN"/>
              </w:rPr>
              <w:t>的通胀数据显示，</w:t>
            </w:r>
            <w:r w:rsidRPr="009D415B">
              <w:rPr>
                <w:rFonts w:ascii="微软雅黑" w:eastAsia="微软雅黑" w:hAnsi="微软雅黑" w:cs="微软雅黑"/>
                <w:lang w:eastAsia="zh-CN"/>
              </w:rPr>
              <w:t>PPI-CPI</w:t>
            </w:r>
            <w:r w:rsidRPr="009D415B">
              <w:rPr>
                <w:rFonts w:ascii="微软雅黑" w:eastAsia="微软雅黑" w:hAnsi="微软雅黑" w:cs="微软雅黑" w:hint="eastAsia"/>
                <w:lang w:eastAsia="zh-CN"/>
              </w:rPr>
              <w:t>剪刀差连续三个月收窄。政策端，二十届四中全会公报指出将加快高水平科技自立自强，引领发展新质生产力，“十五五”期间推动科技自立自强水平大幅提高。个股方面，从已</w:t>
            </w:r>
            <w:proofErr w:type="gramStart"/>
            <w:r w:rsidRPr="009D415B">
              <w:rPr>
                <w:rFonts w:ascii="微软雅黑" w:eastAsia="微软雅黑" w:hAnsi="微软雅黑" w:cs="微软雅黑" w:hint="eastAsia"/>
                <w:lang w:eastAsia="zh-CN"/>
              </w:rPr>
              <w:t>披露财报的</w:t>
            </w:r>
            <w:proofErr w:type="gramEnd"/>
            <w:r w:rsidRPr="009D415B">
              <w:rPr>
                <w:rFonts w:ascii="微软雅黑" w:eastAsia="微软雅黑" w:hAnsi="微软雅黑" w:cs="微软雅黑" w:hint="eastAsia"/>
                <w:lang w:eastAsia="zh-CN"/>
              </w:rPr>
              <w:t>上市公司看，全</w:t>
            </w:r>
            <w:r w:rsidRPr="009D415B">
              <w:rPr>
                <w:rFonts w:ascii="微软雅黑" w:eastAsia="微软雅黑" w:hAnsi="微软雅黑" w:cs="微软雅黑"/>
                <w:lang w:eastAsia="zh-CN"/>
              </w:rPr>
              <w:t>A</w:t>
            </w:r>
            <w:r w:rsidRPr="009D415B">
              <w:rPr>
                <w:rFonts w:ascii="微软雅黑" w:eastAsia="微软雅黑" w:hAnsi="微软雅黑" w:cs="微软雅黑" w:hint="eastAsia"/>
                <w:lang w:eastAsia="zh-CN"/>
              </w:rPr>
              <w:t>净利同比增速明显加快，四期指中，上证</w:t>
            </w:r>
            <w:r w:rsidRPr="009D415B">
              <w:rPr>
                <w:rFonts w:ascii="微软雅黑" w:eastAsia="微软雅黑" w:hAnsi="微软雅黑" w:cs="微软雅黑"/>
                <w:lang w:eastAsia="zh-CN"/>
              </w:rPr>
              <w:t>50</w:t>
            </w:r>
            <w:r w:rsidRPr="009D415B">
              <w:rPr>
                <w:rFonts w:ascii="微软雅黑" w:eastAsia="微软雅黑" w:hAnsi="微软雅黑" w:cs="微软雅黑" w:hint="eastAsia"/>
                <w:lang w:eastAsia="zh-CN"/>
              </w:rPr>
              <w:t>、中证</w:t>
            </w:r>
            <w:r w:rsidRPr="009D415B">
              <w:rPr>
                <w:rFonts w:ascii="微软雅黑" w:eastAsia="微软雅黑" w:hAnsi="微软雅黑" w:cs="微软雅黑"/>
                <w:lang w:eastAsia="zh-CN"/>
              </w:rPr>
              <w:t>500</w:t>
            </w:r>
            <w:r w:rsidRPr="009D415B">
              <w:rPr>
                <w:rFonts w:ascii="微软雅黑" w:eastAsia="微软雅黑" w:hAnsi="微软雅黑" w:cs="微软雅黑" w:hint="eastAsia"/>
                <w:lang w:eastAsia="zh-CN"/>
              </w:rPr>
              <w:t>净利增速超过</w:t>
            </w:r>
            <w:r w:rsidRPr="009D415B">
              <w:rPr>
                <w:rFonts w:ascii="微软雅黑" w:eastAsia="微软雅黑" w:hAnsi="微软雅黑" w:cs="微软雅黑"/>
                <w:lang w:eastAsia="zh-CN"/>
              </w:rPr>
              <w:t>10%</w:t>
            </w:r>
            <w:r w:rsidRPr="009D415B">
              <w:rPr>
                <w:rFonts w:ascii="微软雅黑" w:eastAsia="微软雅黑" w:hAnsi="微软雅黑" w:cs="微软雅黑" w:hint="eastAsia"/>
                <w:lang w:eastAsia="zh-CN"/>
              </w:rPr>
              <w:t>。整体来看，目前，</w:t>
            </w:r>
            <w:r w:rsidRPr="009D415B">
              <w:rPr>
                <w:rFonts w:ascii="微软雅黑" w:eastAsia="微软雅黑" w:hAnsi="微软雅黑" w:cs="微软雅黑"/>
                <w:lang w:eastAsia="zh-CN"/>
              </w:rPr>
              <w:t>9</w:t>
            </w:r>
            <w:r w:rsidRPr="009D415B">
              <w:rPr>
                <w:rFonts w:ascii="微软雅黑" w:eastAsia="微软雅黑" w:hAnsi="微软雅黑" w:cs="微软雅黑" w:hint="eastAsia"/>
                <w:lang w:eastAsia="zh-CN"/>
              </w:rPr>
              <w:t>月份经济数据对股市整体起到支撑，同时，四中全会对“十五五”期间发展新质生产力的表述亦符合市场预期。最后，周末期间中美双方进行的贸易谈判也对市场情绪有明显利好。策略上，建议轻仓逢低买入。</w:t>
            </w:r>
          </w:p>
        </w:tc>
      </w:tr>
      <w:tr w:rsidR="00B86245"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B86245" w:rsidRDefault="00B86245" w:rsidP="00B86245">
            <w:pPr>
              <w:pStyle w:val="TableText"/>
              <w:spacing w:before="232" w:line="191" w:lineRule="auto"/>
              <w:jc w:val="center"/>
              <w:rPr>
                <w:rFonts w:hint="eastAsia"/>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3699944" w14:textId="77777777" w:rsidR="009D415B" w:rsidRPr="009D415B" w:rsidRDefault="009D415B" w:rsidP="009D415B">
            <w:pPr>
              <w:rPr>
                <w:rFonts w:ascii="微软雅黑" w:eastAsia="微软雅黑" w:hAnsi="微软雅黑"/>
                <w:color w:val="000000" w:themeColor="text1"/>
                <w:lang w:eastAsia="zh-CN"/>
              </w:rPr>
            </w:pPr>
            <w:r w:rsidRPr="009D415B">
              <w:rPr>
                <w:rFonts w:ascii="微软雅黑" w:eastAsia="微软雅黑" w:hAnsi="微软雅黑" w:hint="eastAsia"/>
                <w:color w:val="000000" w:themeColor="text1"/>
                <w:lang w:eastAsia="zh-CN"/>
              </w:rPr>
              <w:t>国际方面，美国</w:t>
            </w:r>
            <w:r w:rsidRPr="009D415B">
              <w:rPr>
                <w:rFonts w:ascii="微软雅黑" w:eastAsia="微软雅黑" w:hAnsi="微软雅黑"/>
                <w:color w:val="000000" w:themeColor="text1"/>
                <w:lang w:eastAsia="zh-CN"/>
              </w:rPr>
              <w:t>9</w:t>
            </w:r>
            <w:r w:rsidRPr="009D415B">
              <w:rPr>
                <w:rFonts w:ascii="微软雅黑" w:eastAsia="微软雅黑" w:hAnsi="微软雅黑" w:hint="eastAsia"/>
                <w:color w:val="000000" w:themeColor="text1"/>
                <w:lang w:eastAsia="zh-CN"/>
              </w:rPr>
              <w:t>月</w:t>
            </w:r>
            <w:r w:rsidRPr="009D415B">
              <w:rPr>
                <w:rFonts w:ascii="微软雅黑" w:eastAsia="微软雅黑" w:hAnsi="微软雅黑"/>
                <w:color w:val="000000" w:themeColor="text1"/>
                <w:lang w:eastAsia="zh-CN"/>
              </w:rPr>
              <w:t>CPI</w:t>
            </w:r>
            <w:r w:rsidRPr="009D415B">
              <w:rPr>
                <w:rFonts w:ascii="微软雅黑" w:eastAsia="微软雅黑" w:hAnsi="微软雅黑" w:hint="eastAsia"/>
                <w:color w:val="000000" w:themeColor="text1"/>
                <w:lang w:eastAsia="zh-CN"/>
              </w:rPr>
              <w:t>同比上涨</w:t>
            </w:r>
            <w:r w:rsidRPr="009D415B">
              <w:rPr>
                <w:rFonts w:ascii="微软雅黑" w:eastAsia="微软雅黑" w:hAnsi="微软雅黑"/>
                <w:color w:val="000000" w:themeColor="text1"/>
                <w:lang w:eastAsia="zh-CN"/>
              </w:rPr>
              <w:t>3%</w:t>
            </w:r>
            <w:r w:rsidRPr="009D415B">
              <w:rPr>
                <w:rFonts w:ascii="微软雅黑" w:eastAsia="微软雅黑" w:hAnsi="微软雅黑" w:hint="eastAsia"/>
                <w:color w:val="000000" w:themeColor="text1"/>
                <w:lang w:eastAsia="zh-CN"/>
              </w:rPr>
              <w:t>，创今年</w:t>
            </w:r>
            <w:r w:rsidRPr="009D415B">
              <w:rPr>
                <w:rFonts w:ascii="微软雅黑" w:eastAsia="微软雅黑" w:hAnsi="微软雅黑"/>
                <w:color w:val="000000" w:themeColor="text1"/>
                <w:lang w:eastAsia="zh-CN"/>
              </w:rPr>
              <w:t>1</w:t>
            </w:r>
            <w:r w:rsidRPr="009D415B">
              <w:rPr>
                <w:rFonts w:ascii="微软雅黑" w:eastAsia="微软雅黑" w:hAnsi="微软雅黑" w:hint="eastAsia"/>
                <w:color w:val="000000" w:themeColor="text1"/>
                <w:lang w:eastAsia="zh-CN"/>
              </w:rPr>
              <w:t>月以来最高，但低于市场预期的</w:t>
            </w:r>
            <w:r w:rsidRPr="009D415B">
              <w:rPr>
                <w:rFonts w:ascii="微软雅黑" w:eastAsia="微软雅黑" w:hAnsi="微软雅黑"/>
                <w:color w:val="000000" w:themeColor="text1"/>
                <w:lang w:eastAsia="zh-CN"/>
              </w:rPr>
              <w:t>3.1%</w:t>
            </w:r>
            <w:r w:rsidRPr="009D415B">
              <w:rPr>
                <w:rFonts w:ascii="微软雅黑" w:eastAsia="微软雅黑" w:hAnsi="微软雅黑" w:hint="eastAsia"/>
                <w:color w:val="000000" w:themeColor="text1"/>
                <w:lang w:eastAsia="zh-CN"/>
              </w:rPr>
              <w:t>；核心</w:t>
            </w:r>
            <w:r w:rsidRPr="009D415B">
              <w:rPr>
                <w:rFonts w:ascii="微软雅黑" w:eastAsia="微软雅黑" w:hAnsi="微软雅黑"/>
                <w:color w:val="000000" w:themeColor="text1"/>
                <w:lang w:eastAsia="zh-CN"/>
              </w:rPr>
              <w:t>CPI</w:t>
            </w:r>
            <w:r w:rsidRPr="009D415B">
              <w:rPr>
                <w:rFonts w:ascii="微软雅黑" w:eastAsia="微软雅黑" w:hAnsi="微软雅黑" w:hint="eastAsia"/>
                <w:color w:val="000000" w:themeColor="text1"/>
                <w:lang w:eastAsia="zh-CN"/>
              </w:rPr>
              <w:t>环比放缓至</w:t>
            </w:r>
            <w:r w:rsidRPr="009D415B">
              <w:rPr>
                <w:rFonts w:ascii="微软雅黑" w:eastAsia="微软雅黑" w:hAnsi="微软雅黑"/>
                <w:color w:val="000000" w:themeColor="text1"/>
                <w:lang w:eastAsia="zh-CN"/>
              </w:rPr>
              <w:t>0.2%</w:t>
            </w:r>
            <w:r w:rsidRPr="009D415B">
              <w:rPr>
                <w:rFonts w:ascii="微软雅黑" w:eastAsia="微软雅黑" w:hAnsi="微软雅黑" w:hint="eastAsia"/>
                <w:color w:val="000000" w:themeColor="text1"/>
                <w:lang w:eastAsia="zh-CN"/>
              </w:rPr>
              <w:t>，也低于市场预期。</w:t>
            </w:r>
            <w:r w:rsidRPr="009D415B">
              <w:rPr>
                <w:rFonts w:ascii="微软雅黑" w:eastAsia="微软雅黑" w:hAnsi="微软雅黑"/>
                <w:color w:val="000000" w:themeColor="text1"/>
                <w:lang w:eastAsia="zh-CN"/>
              </w:rPr>
              <w:t>9</w:t>
            </w:r>
            <w:r w:rsidRPr="009D415B">
              <w:rPr>
                <w:rFonts w:ascii="微软雅黑" w:eastAsia="微软雅黑" w:hAnsi="微软雅黑" w:hint="eastAsia"/>
                <w:color w:val="000000" w:themeColor="text1"/>
                <w:lang w:eastAsia="zh-CN"/>
              </w:rPr>
              <w:t>月服务业通胀放缓至</w:t>
            </w:r>
            <w:r w:rsidRPr="009D415B">
              <w:rPr>
                <w:rFonts w:ascii="微软雅黑" w:eastAsia="微软雅黑" w:hAnsi="微软雅黑"/>
                <w:color w:val="000000" w:themeColor="text1"/>
                <w:lang w:eastAsia="zh-CN"/>
              </w:rPr>
              <w:t>2021</w:t>
            </w:r>
            <w:r w:rsidRPr="009D415B">
              <w:rPr>
                <w:rFonts w:ascii="微软雅黑" w:eastAsia="微软雅黑" w:hAnsi="微软雅黑" w:hint="eastAsia"/>
                <w:color w:val="000000" w:themeColor="text1"/>
                <w:lang w:eastAsia="zh-CN"/>
              </w:rPr>
              <w:t>年</w:t>
            </w:r>
            <w:r w:rsidRPr="009D415B">
              <w:rPr>
                <w:rFonts w:ascii="微软雅黑" w:eastAsia="微软雅黑" w:hAnsi="微软雅黑"/>
                <w:color w:val="000000" w:themeColor="text1"/>
                <w:lang w:eastAsia="zh-CN"/>
              </w:rPr>
              <w:t>11</w:t>
            </w:r>
            <w:r w:rsidRPr="009D415B">
              <w:rPr>
                <w:rFonts w:ascii="微软雅黑" w:eastAsia="微软雅黑" w:hAnsi="微软雅黑" w:hint="eastAsia"/>
                <w:color w:val="000000" w:themeColor="text1"/>
                <w:lang w:eastAsia="zh-CN"/>
              </w:rPr>
              <w:t>月以来的最弱水平。数据公布后，市场已经完全消化美联储年内剩余时间两次降息</w:t>
            </w:r>
            <w:r w:rsidRPr="009D415B">
              <w:rPr>
                <w:rFonts w:ascii="微软雅黑" w:eastAsia="微软雅黑" w:hAnsi="微软雅黑"/>
                <w:color w:val="000000" w:themeColor="text1"/>
                <w:lang w:eastAsia="zh-CN"/>
              </w:rPr>
              <w:t>25</w:t>
            </w:r>
            <w:r w:rsidRPr="009D415B">
              <w:rPr>
                <w:rFonts w:ascii="微软雅黑" w:eastAsia="微软雅黑" w:hAnsi="微软雅黑" w:hint="eastAsia"/>
                <w:color w:val="000000" w:themeColor="text1"/>
                <w:lang w:eastAsia="zh-CN"/>
              </w:rPr>
              <w:t>个基点的预期。</w:t>
            </w:r>
          </w:p>
          <w:p w14:paraId="1529AF48" w14:textId="77777777" w:rsidR="009D415B" w:rsidRPr="009D415B" w:rsidRDefault="009D415B" w:rsidP="009D415B">
            <w:pPr>
              <w:rPr>
                <w:rFonts w:ascii="微软雅黑" w:eastAsia="微软雅黑" w:hAnsi="微软雅黑"/>
                <w:color w:val="000000" w:themeColor="text1"/>
                <w:lang w:eastAsia="zh-CN"/>
              </w:rPr>
            </w:pPr>
            <w:r w:rsidRPr="009D415B">
              <w:rPr>
                <w:rFonts w:ascii="微软雅黑" w:eastAsia="微软雅黑" w:hAnsi="微软雅黑" w:hint="eastAsia"/>
                <w:color w:val="000000" w:themeColor="text1"/>
                <w:lang w:eastAsia="zh-CN"/>
              </w:rPr>
              <w:t>国内方面，中美经贸中方牵头人、国务院副总理何立峰与美方牵头人、美国财政部长贝森特和贸易代表格里尔在马来西亚吉隆坡举行中美经贸磋商。双方以今年以来两国元首历次通话重要共识为引领，围绕美对华海事物流和造船业</w:t>
            </w:r>
            <w:r w:rsidRPr="009D415B">
              <w:rPr>
                <w:rFonts w:ascii="微软雅黑" w:eastAsia="微软雅黑" w:hAnsi="微软雅黑"/>
                <w:color w:val="000000" w:themeColor="text1"/>
                <w:lang w:eastAsia="zh-CN"/>
              </w:rPr>
              <w:t>301</w:t>
            </w:r>
            <w:r w:rsidRPr="009D415B">
              <w:rPr>
                <w:rFonts w:ascii="微软雅黑" w:eastAsia="微软雅黑" w:hAnsi="微软雅黑" w:hint="eastAsia"/>
                <w:color w:val="000000" w:themeColor="text1"/>
                <w:lang w:eastAsia="zh-CN"/>
              </w:rPr>
              <w:t>措施、延长对等关税暂停期、芬太尼关税和执法合作、农产品贸易、出口管制等双方共同关心的重要经贸问题，进行了坦诚、深入、富有建设性的交流磋商，就解决各自关切的安排达成基本共识。双方同意进一步确定具体细节，并履行各自国内批准程序。</w:t>
            </w:r>
          </w:p>
          <w:p w14:paraId="7B360E02" w14:textId="77777777" w:rsidR="009D415B" w:rsidRPr="009D415B" w:rsidRDefault="009D415B" w:rsidP="009D415B">
            <w:pPr>
              <w:rPr>
                <w:rFonts w:ascii="微软雅黑" w:eastAsia="微软雅黑" w:hAnsi="微软雅黑"/>
                <w:color w:val="000000" w:themeColor="text1"/>
                <w:lang w:eastAsia="zh-CN"/>
              </w:rPr>
            </w:pPr>
            <w:r w:rsidRPr="009D415B">
              <w:rPr>
                <w:rFonts w:ascii="微软雅黑" w:eastAsia="微软雅黑" w:hAnsi="微软雅黑" w:hint="eastAsia"/>
                <w:color w:val="000000" w:themeColor="text1"/>
                <w:lang w:eastAsia="zh-CN"/>
              </w:rPr>
              <w:t>美元美债方面，低于预期的</w:t>
            </w:r>
            <w:r w:rsidRPr="009D415B">
              <w:rPr>
                <w:rFonts w:ascii="微软雅黑" w:eastAsia="微软雅黑" w:hAnsi="微软雅黑"/>
                <w:color w:val="000000" w:themeColor="text1"/>
                <w:lang w:eastAsia="zh-CN"/>
              </w:rPr>
              <w:t>CPI</w:t>
            </w:r>
            <w:r w:rsidRPr="009D415B">
              <w:rPr>
                <w:rFonts w:ascii="微软雅黑" w:eastAsia="微软雅黑" w:hAnsi="微软雅黑" w:hint="eastAsia"/>
                <w:color w:val="000000" w:themeColor="text1"/>
                <w:lang w:eastAsia="zh-CN"/>
              </w:rPr>
              <w:t>数据提振了市场降息预期，美元指数短线下跌，随后稍有回升，最终收涨</w:t>
            </w:r>
            <w:r w:rsidRPr="009D415B">
              <w:rPr>
                <w:rFonts w:ascii="微软雅黑" w:eastAsia="微软雅黑" w:hAnsi="微软雅黑"/>
                <w:color w:val="000000" w:themeColor="text1"/>
                <w:lang w:eastAsia="zh-CN"/>
              </w:rPr>
              <w:t>0.02%</w:t>
            </w:r>
            <w:r w:rsidRPr="009D415B">
              <w:rPr>
                <w:rFonts w:ascii="微软雅黑" w:eastAsia="微软雅黑" w:hAnsi="微软雅黑" w:hint="eastAsia"/>
                <w:color w:val="000000" w:themeColor="text1"/>
                <w:lang w:eastAsia="zh-CN"/>
              </w:rPr>
              <w:t>，报</w:t>
            </w:r>
            <w:r w:rsidRPr="009D415B">
              <w:rPr>
                <w:rFonts w:ascii="微软雅黑" w:eastAsia="微软雅黑" w:hAnsi="微软雅黑"/>
                <w:color w:val="000000" w:themeColor="text1"/>
                <w:lang w:eastAsia="zh-CN"/>
              </w:rPr>
              <w:t>98.94</w:t>
            </w:r>
            <w:r w:rsidRPr="009D415B">
              <w:rPr>
                <w:rFonts w:ascii="微软雅黑" w:eastAsia="微软雅黑" w:hAnsi="微软雅黑" w:hint="eastAsia"/>
                <w:color w:val="000000" w:themeColor="text1"/>
                <w:lang w:eastAsia="zh-CN"/>
              </w:rPr>
              <w:t>，结束三连跌。基准的</w:t>
            </w:r>
            <w:proofErr w:type="gramStart"/>
            <w:r w:rsidRPr="009D415B">
              <w:rPr>
                <w:rFonts w:ascii="微软雅黑" w:eastAsia="微软雅黑" w:hAnsi="微软雅黑"/>
                <w:color w:val="000000" w:themeColor="text1"/>
                <w:lang w:eastAsia="zh-CN"/>
              </w:rPr>
              <w:t>10</w:t>
            </w:r>
            <w:r w:rsidRPr="009D415B">
              <w:rPr>
                <w:rFonts w:ascii="微软雅黑" w:eastAsia="微软雅黑" w:hAnsi="微软雅黑" w:hint="eastAsia"/>
                <w:color w:val="000000" w:themeColor="text1"/>
                <w:lang w:eastAsia="zh-CN"/>
              </w:rPr>
              <w:t>年期美债</w:t>
            </w:r>
            <w:proofErr w:type="gramEnd"/>
            <w:r w:rsidRPr="009D415B">
              <w:rPr>
                <w:rFonts w:ascii="微软雅黑" w:eastAsia="微软雅黑" w:hAnsi="微软雅黑" w:hint="eastAsia"/>
                <w:color w:val="000000" w:themeColor="text1"/>
                <w:lang w:eastAsia="zh-CN"/>
              </w:rPr>
              <w:t>收益率收报</w:t>
            </w:r>
            <w:r w:rsidRPr="009D415B">
              <w:rPr>
                <w:rFonts w:ascii="微软雅黑" w:eastAsia="微软雅黑" w:hAnsi="微软雅黑"/>
                <w:color w:val="000000" w:themeColor="text1"/>
                <w:lang w:eastAsia="zh-CN"/>
              </w:rPr>
              <w:t>4.0230%</w:t>
            </w:r>
            <w:r w:rsidRPr="009D415B">
              <w:rPr>
                <w:rFonts w:ascii="微软雅黑" w:eastAsia="微软雅黑" w:hAnsi="微软雅黑" w:hint="eastAsia"/>
                <w:color w:val="000000" w:themeColor="text1"/>
                <w:lang w:eastAsia="zh-CN"/>
              </w:rPr>
              <w:t>，对美联储政策利率敏感的</w:t>
            </w:r>
            <w:proofErr w:type="gramStart"/>
            <w:r w:rsidRPr="009D415B">
              <w:rPr>
                <w:rFonts w:ascii="微软雅黑" w:eastAsia="微软雅黑" w:hAnsi="微软雅黑"/>
                <w:color w:val="000000" w:themeColor="text1"/>
                <w:lang w:eastAsia="zh-CN"/>
              </w:rPr>
              <w:t>2</w:t>
            </w:r>
            <w:r w:rsidRPr="009D415B">
              <w:rPr>
                <w:rFonts w:ascii="微软雅黑" w:eastAsia="微软雅黑" w:hAnsi="微软雅黑" w:hint="eastAsia"/>
                <w:color w:val="000000" w:themeColor="text1"/>
                <w:lang w:eastAsia="zh-CN"/>
              </w:rPr>
              <w:t>年期美债</w:t>
            </w:r>
            <w:proofErr w:type="gramEnd"/>
            <w:r w:rsidRPr="009D415B">
              <w:rPr>
                <w:rFonts w:ascii="微软雅黑" w:eastAsia="微软雅黑" w:hAnsi="微软雅黑" w:hint="eastAsia"/>
                <w:color w:val="000000" w:themeColor="text1"/>
                <w:lang w:eastAsia="zh-CN"/>
              </w:rPr>
              <w:t>收益率收报</w:t>
            </w:r>
            <w:r w:rsidRPr="009D415B">
              <w:rPr>
                <w:rFonts w:ascii="微软雅黑" w:eastAsia="微软雅黑" w:hAnsi="微软雅黑"/>
                <w:color w:val="000000" w:themeColor="text1"/>
                <w:lang w:eastAsia="zh-CN"/>
              </w:rPr>
              <w:t>3.4860%</w:t>
            </w:r>
            <w:r w:rsidRPr="009D415B">
              <w:rPr>
                <w:rFonts w:ascii="微软雅黑" w:eastAsia="微软雅黑" w:hAnsi="微软雅黑" w:hint="eastAsia"/>
                <w:color w:val="000000" w:themeColor="text1"/>
                <w:lang w:eastAsia="zh-CN"/>
              </w:rPr>
              <w:t>。</w:t>
            </w:r>
          </w:p>
          <w:p w14:paraId="63C44D0C" w14:textId="77777777" w:rsidR="009D415B" w:rsidRPr="009D415B" w:rsidRDefault="009D415B" w:rsidP="009D415B">
            <w:pPr>
              <w:rPr>
                <w:rFonts w:ascii="微软雅黑" w:eastAsia="微软雅黑" w:hAnsi="微软雅黑"/>
                <w:color w:val="000000" w:themeColor="text1"/>
                <w:lang w:eastAsia="zh-CN"/>
              </w:rPr>
            </w:pPr>
            <w:r w:rsidRPr="009D415B">
              <w:rPr>
                <w:rFonts w:ascii="微软雅黑" w:eastAsia="微软雅黑" w:hAnsi="微软雅黑" w:hint="eastAsia"/>
                <w:color w:val="000000" w:themeColor="text1"/>
                <w:lang w:eastAsia="zh-CN"/>
              </w:rPr>
              <w:t>库存方面，截止</w:t>
            </w:r>
            <w:r w:rsidRPr="009D415B">
              <w:rPr>
                <w:rFonts w:ascii="微软雅黑" w:eastAsia="微软雅黑" w:hAnsi="微软雅黑"/>
                <w:color w:val="000000" w:themeColor="text1"/>
                <w:lang w:eastAsia="zh-CN"/>
              </w:rPr>
              <w:t>10</w:t>
            </w:r>
            <w:r w:rsidRPr="009D415B">
              <w:rPr>
                <w:rFonts w:ascii="微软雅黑" w:eastAsia="微软雅黑" w:hAnsi="微软雅黑" w:hint="eastAsia"/>
                <w:color w:val="000000" w:themeColor="text1"/>
                <w:lang w:eastAsia="zh-CN"/>
              </w:rPr>
              <w:t>月</w:t>
            </w:r>
            <w:r w:rsidRPr="009D415B">
              <w:rPr>
                <w:rFonts w:ascii="微软雅黑" w:eastAsia="微软雅黑" w:hAnsi="微软雅黑"/>
                <w:color w:val="000000" w:themeColor="text1"/>
                <w:lang w:eastAsia="zh-CN"/>
              </w:rPr>
              <w:t>24</w:t>
            </w:r>
            <w:r w:rsidRPr="009D415B">
              <w:rPr>
                <w:rFonts w:ascii="微软雅黑" w:eastAsia="微软雅黑" w:hAnsi="微软雅黑" w:hint="eastAsia"/>
                <w:color w:val="000000" w:themeColor="text1"/>
                <w:lang w:eastAsia="zh-CN"/>
              </w:rPr>
              <w:t>日，</w:t>
            </w:r>
            <w:r w:rsidRPr="009D415B">
              <w:rPr>
                <w:rFonts w:ascii="微软雅黑" w:eastAsia="微软雅黑" w:hAnsi="微软雅黑"/>
                <w:color w:val="000000" w:themeColor="text1"/>
                <w:lang w:eastAsia="zh-CN"/>
              </w:rPr>
              <w:t>LME</w:t>
            </w:r>
            <w:r w:rsidRPr="009D415B">
              <w:rPr>
                <w:rFonts w:ascii="微软雅黑" w:eastAsia="微软雅黑" w:hAnsi="微软雅黑" w:hint="eastAsia"/>
                <w:color w:val="000000" w:themeColor="text1"/>
                <w:lang w:eastAsia="zh-CN"/>
              </w:rPr>
              <w:t>总库存为</w:t>
            </w:r>
            <w:r w:rsidRPr="009D415B">
              <w:rPr>
                <w:rFonts w:ascii="微软雅黑" w:eastAsia="微软雅黑" w:hAnsi="微软雅黑"/>
                <w:color w:val="000000" w:themeColor="text1"/>
                <w:lang w:eastAsia="zh-CN"/>
              </w:rPr>
              <w:t>136350</w:t>
            </w:r>
            <w:r w:rsidRPr="009D415B">
              <w:rPr>
                <w:rFonts w:ascii="微软雅黑" w:eastAsia="微软雅黑" w:hAnsi="微软雅黑" w:hint="eastAsia"/>
                <w:color w:val="000000" w:themeColor="text1"/>
                <w:lang w:eastAsia="zh-CN"/>
              </w:rPr>
              <w:t>吨，较上周环比</w:t>
            </w:r>
            <w:r w:rsidRPr="009D415B">
              <w:rPr>
                <w:rFonts w:ascii="微软雅黑" w:eastAsia="微软雅黑" w:hAnsi="微软雅黑"/>
                <w:color w:val="000000" w:themeColor="text1"/>
                <w:lang w:eastAsia="zh-CN"/>
              </w:rPr>
              <w:t>-300</w:t>
            </w:r>
            <w:r w:rsidRPr="009D415B">
              <w:rPr>
                <w:rFonts w:ascii="微软雅黑" w:eastAsia="微软雅黑" w:hAnsi="微软雅黑" w:hint="eastAsia"/>
                <w:color w:val="000000" w:themeColor="text1"/>
                <w:lang w:eastAsia="zh-CN"/>
              </w:rPr>
              <w:t>吨；</w:t>
            </w:r>
            <w:r w:rsidRPr="009D415B">
              <w:rPr>
                <w:rFonts w:ascii="微软雅黑" w:eastAsia="微软雅黑" w:hAnsi="微软雅黑"/>
                <w:color w:val="000000" w:themeColor="text1"/>
                <w:lang w:eastAsia="zh-CN"/>
              </w:rPr>
              <w:t>COMEX</w:t>
            </w:r>
            <w:r w:rsidRPr="009D415B">
              <w:rPr>
                <w:rFonts w:ascii="微软雅黑" w:eastAsia="微软雅黑" w:hAnsi="微软雅黑" w:hint="eastAsia"/>
                <w:color w:val="000000" w:themeColor="text1"/>
                <w:lang w:eastAsia="zh-CN"/>
              </w:rPr>
              <w:t>总库为</w:t>
            </w:r>
            <w:r w:rsidRPr="009D415B">
              <w:rPr>
                <w:rFonts w:ascii="微软雅黑" w:eastAsia="微软雅黑" w:hAnsi="微软雅黑"/>
                <w:color w:val="000000" w:themeColor="text1"/>
                <w:lang w:eastAsia="zh-CN"/>
              </w:rPr>
              <w:t>347961</w:t>
            </w:r>
            <w:r w:rsidRPr="009D415B">
              <w:rPr>
                <w:rFonts w:ascii="微软雅黑" w:eastAsia="微软雅黑" w:hAnsi="微软雅黑" w:hint="eastAsia"/>
                <w:color w:val="000000" w:themeColor="text1"/>
                <w:lang w:eastAsia="zh-CN"/>
              </w:rPr>
              <w:t>短吨，较上周环比</w:t>
            </w:r>
            <w:r w:rsidRPr="009D415B">
              <w:rPr>
                <w:rFonts w:ascii="微软雅黑" w:eastAsia="微软雅黑" w:hAnsi="微软雅黑"/>
                <w:color w:val="000000" w:themeColor="text1"/>
                <w:lang w:eastAsia="zh-CN"/>
              </w:rPr>
              <w:t>+1917</w:t>
            </w:r>
            <w:r w:rsidRPr="009D415B">
              <w:rPr>
                <w:rFonts w:ascii="微软雅黑" w:eastAsia="微软雅黑" w:hAnsi="微软雅黑" w:hint="eastAsia"/>
                <w:color w:val="000000" w:themeColor="text1"/>
                <w:lang w:eastAsia="zh-CN"/>
              </w:rPr>
              <w:t>短吨；</w:t>
            </w:r>
            <w:r w:rsidRPr="009D415B">
              <w:rPr>
                <w:rFonts w:ascii="微软雅黑" w:eastAsia="微软雅黑" w:hAnsi="微软雅黑"/>
                <w:color w:val="000000" w:themeColor="text1"/>
                <w:lang w:eastAsia="zh-CN"/>
              </w:rPr>
              <w:t>SHFE</w:t>
            </w:r>
            <w:r w:rsidRPr="009D415B">
              <w:rPr>
                <w:rFonts w:ascii="微软雅黑" w:eastAsia="微软雅黑" w:hAnsi="微软雅黑" w:hint="eastAsia"/>
                <w:color w:val="000000" w:themeColor="text1"/>
                <w:lang w:eastAsia="zh-CN"/>
              </w:rPr>
              <w:t>库存为</w:t>
            </w:r>
            <w:r w:rsidRPr="009D415B">
              <w:rPr>
                <w:rFonts w:ascii="微软雅黑" w:eastAsia="微软雅黑" w:hAnsi="微软雅黑"/>
                <w:color w:val="000000" w:themeColor="text1"/>
                <w:lang w:eastAsia="zh-CN"/>
              </w:rPr>
              <w:t>104792</w:t>
            </w:r>
            <w:r w:rsidRPr="009D415B">
              <w:rPr>
                <w:rFonts w:ascii="微软雅黑" w:eastAsia="微软雅黑" w:hAnsi="微软雅黑" w:hint="eastAsia"/>
                <w:color w:val="000000" w:themeColor="text1"/>
                <w:lang w:eastAsia="zh-CN"/>
              </w:rPr>
              <w:t>吨，较上周环比</w:t>
            </w:r>
            <w:r w:rsidRPr="009D415B">
              <w:rPr>
                <w:rFonts w:ascii="微软雅黑" w:eastAsia="微软雅黑" w:hAnsi="微软雅黑"/>
                <w:color w:val="000000" w:themeColor="text1"/>
                <w:lang w:eastAsia="zh-CN"/>
              </w:rPr>
              <w:t>-5448</w:t>
            </w:r>
            <w:r w:rsidRPr="009D415B">
              <w:rPr>
                <w:rFonts w:ascii="微软雅黑" w:eastAsia="微软雅黑" w:hAnsi="微软雅黑" w:hint="eastAsia"/>
                <w:color w:val="000000" w:themeColor="text1"/>
                <w:lang w:eastAsia="zh-CN"/>
              </w:rPr>
              <w:t>吨。</w:t>
            </w:r>
          </w:p>
          <w:p w14:paraId="46769F24" w14:textId="55540789" w:rsidR="00B86245" w:rsidRPr="00CC6A93" w:rsidRDefault="009D415B" w:rsidP="009D415B">
            <w:pPr>
              <w:rPr>
                <w:rFonts w:ascii="微软雅黑" w:eastAsia="微软雅黑" w:hAnsi="微软雅黑" w:hint="eastAsia"/>
                <w:color w:val="000000" w:themeColor="text1"/>
                <w:lang w:eastAsia="zh-CN"/>
              </w:rPr>
            </w:pPr>
            <w:r w:rsidRPr="009D415B">
              <w:rPr>
                <w:rFonts w:ascii="微软雅黑" w:eastAsia="微软雅黑" w:hAnsi="微软雅黑" w:hint="eastAsia"/>
                <w:color w:val="000000" w:themeColor="text1"/>
                <w:lang w:eastAsia="zh-CN"/>
              </w:rPr>
              <w:t>走势方面，隔夜</w:t>
            </w:r>
            <w:r w:rsidRPr="009D415B">
              <w:rPr>
                <w:rFonts w:ascii="微软雅黑" w:eastAsia="微软雅黑" w:hAnsi="微软雅黑"/>
                <w:color w:val="000000" w:themeColor="text1"/>
                <w:lang w:eastAsia="zh-CN"/>
              </w:rPr>
              <w:t>COMEX</w:t>
            </w:r>
            <w:r w:rsidRPr="009D415B">
              <w:rPr>
                <w:rFonts w:ascii="微软雅黑" w:eastAsia="微软雅黑" w:hAnsi="微软雅黑" w:hint="eastAsia"/>
                <w:color w:val="000000" w:themeColor="text1"/>
                <w:lang w:eastAsia="zh-CN"/>
              </w:rPr>
              <w:t>铜主力合约震荡偏强，涨跌幅</w:t>
            </w:r>
            <w:r w:rsidRPr="009D415B">
              <w:rPr>
                <w:rFonts w:ascii="微软雅黑" w:eastAsia="微软雅黑" w:hAnsi="微软雅黑"/>
                <w:color w:val="000000" w:themeColor="text1"/>
                <w:lang w:eastAsia="zh-CN"/>
              </w:rPr>
              <w:t>+1.72%</w:t>
            </w:r>
            <w:r w:rsidRPr="009D415B">
              <w:rPr>
                <w:rFonts w:ascii="微软雅黑" w:eastAsia="微软雅黑" w:hAnsi="微软雅黑" w:hint="eastAsia"/>
                <w:color w:val="000000" w:themeColor="text1"/>
                <w:lang w:eastAsia="zh-CN"/>
              </w:rPr>
              <w:t>，报收</w:t>
            </w:r>
            <w:r w:rsidRPr="009D415B">
              <w:rPr>
                <w:rFonts w:ascii="微软雅黑" w:eastAsia="微软雅黑" w:hAnsi="微软雅黑"/>
                <w:color w:val="000000" w:themeColor="text1"/>
                <w:lang w:eastAsia="zh-CN"/>
              </w:rPr>
              <w:t>5.2105</w:t>
            </w:r>
            <w:r w:rsidRPr="009D415B">
              <w:rPr>
                <w:rFonts w:ascii="微软雅黑" w:eastAsia="微软雅黑" w:hAnsi="微软雅黑" w:hint="eastAsia"/>
                <w:color w:val="000000" w:themeColor="text1"/>
                <w:lang w:eastAsia="zh-CN"/>
              </w:rPr>
              <w:t>美元</w:t>
            </w:r>
            <w:r w:rsidRPr="009D415B">
              <w:rPr>
                <w:rFonts w:ascii="微软雅黑" w:eastAsia="微软雅黑" w:hAnsi="微软雅黑"/>
                <w:color w:val="000000" w:themeColor="text1"/>
                <w:lang w:eastAsia="zh-CN"/>
              </w:rPr>
              <w:t>/</w:t>
            </w:r>
            <w:r w:rsidRPr="009D415B">
              <w:rPr>
                <w:rFonts w:ascii="微软雅黑" w:eastAsia="微软雅黑" w:hAnsi="微软雅黑" w:hint="eastAsia"/>
                <w:color w:val="000000" w:themeColor="text1"/>
                <w:lang w:eastAsia="zh-CN"/>
              </w:rPr>
              <w:t>磅。操作建议，轻仓逢低短多交易，仅供参考</w:t>
            </w:r>
            <w:r>
              <w:rPr>
                <w:rFonts w:ascii="微软雅黑" w:eastAsia="微软雅黑" w:hAnsi="微软雅黑" w:hint="eastAsia"/>
                <w:color w:val="000000" w:themeColor="text1"/>
                <w:lang w:eastAsia="zh-CN"/>
              </w:rPr>
              <w:t>。</w:t>
            </w:r>
          </w:p>
        </w:tc>
      </w:tr>
      <w:tr w:rsidR="00B86245"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B86245" w:rsidRDefault="00B86245" w:rsidP="00B86245">
            <w:pPr>
              <w:pStyle w:val="TableText"/>
              <w:spacing w:before="234" w:line="191" w:lineRule="auto"/>
              <w:jc w:val="center"/>
              <w:rPr>
                <w:rFonts w:hint="eastAsia"/>
                <w:sz w:val="19"/>
                <w:szCs w:val="19"/>
                <w:lang w:eastAsia="zh-CN"/>
              </w:rPr>
            </w:pPr>
            <w:proofErr w:type="spellStart"/>
            <w:r>
              <w:rPr>
                <w:b/>
                <w:bCs/>
                <w:sz w:val="19"/>
                <w:szCs w:val="19"/>
              </w:rPr>
              <w:t>ICE原糖</w:t>
            </w:r>
            <w:proofErr w:type="spellEnd"/>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040651E3" w:rsidR="00B86245" w:rsidRPr="00B86245" w:rsidRDefault="009D415B" w:rsidP="009D415B">
            <w:pPr>
              <w:rPr>
                <w:rFonts w:ascii="微软雅黑" w:eastAsia="微软雅黑" w:hAnsi="微软雅黑" w:cs="微软雅黑" w:hint="eastAsia"/>
                <w:lang w:eastAsia="zh-CN"/>
              </w:rPr>
            </w:pPr>
            <w:r w:rsidRPr="009D415B">
              <w:rPr>
                <w:rFonts w:ascii="微软雅黑" w:eastAsia="微软雅黑" w:hAnsi="微软雅黑"/>
                <w:lang w:eastAsia="zh-CN"/>
              </w:rPr>
              <w:t>10</w:t>
            </w:r>
            <w:r w:rsidRPr="009D415B">
              <w:rPr>
                <w:rFonts w:ascii="微软雅黑" w:eastAsia="微软雅黑" w:hAnsi="微软雅黑" w:hint="eastAsia"/>
                <w:lang w:eastAsia="zh-CN"/>
              </w:rPr>
              <w:t>月</w:t>
            </w:r>
            <w:r w:rsidRPr="009D415B">
              <w:rPr>
                <w:rFonts w:ascii="微软雅黑" w:eastAsia="微软雅黑" w:hAnsi="微软雅黑"/>
                <w:lang w:eastAsia="zh-CN"/>
              </w:rPr>
              <w:t>24</w:t>
            </w:r>
            <w:r w:rsidRPr="009D415B">
              <w:rPr>
                <w:rFonts w:ascii="微软雅黑" w:eastAsia="微软雅黑" w:hAnsi="微软雅黑" w:hint="eastAsia"/>
                <w:lang w:eastAsia="zh-CN"/>
              </w:rPr>
              <w:t>日当周</w:t>
            </w:r>
            <w:r>
              <w:rPr>
                <w:rFonts w:ascii="微软雅黑" w:eastAsia="微软雅黑" w:hAnsi="微软雅黑" w:hint="eastAsia"/>
                <w:lang w:eastAsia="zh-CN"/>
              </w:rPr>
              <w:t>，</w:t>
            </w:r>
            <w:proofErr w:type="gramStart"/>
            <w:r w:rsidRPr="009D415B">
              <w:rPr>
                <w:rFonts w:ascii="微软雅黑" w:eastAsia="微软雅黑" w:hAnsi="微软雅黑" w:cs="微软雅黑" w:hint="eastAsia"/>
                <w:lang w:eastAsia="zh-CN"/>
              </w:rPr>
              <w:t>美糖</w:t>
            </w:r>
            <w:r w:rsidRPr="009D415B">
              <w:rPr>
                <w:rFonts w:ascii="微软雅黑" w:eastAsia="微软雅黑" w:hAnsi="微软雅黑" w:cs="微软雅黑"/>
                <w:lang w:eastAsia="zh-CN"/>
              </w:rPr>
              <w:t>3</w:t>
            </w:r>
            <w:r w:rsidRPr="009D415B">
              <w:rPr>
                <w:rFonts w:ascii="微软雅黑" w:eastAsia="微软雅黑" w:hAnsi="微软雅黑" w:cs="微软雅黑" w:hint="eastAsia"/>
                <w:lang w:eastAsia="zh-CN"/>
              </w:rPr>
              <w:t>月</w:t>
            </w:r>
            <w:proofErr w:type="gramEnd"/>
            <w:r w:rsidRPr="009D415B">
              <w:rPr>
                <w:rFonts w:ascii="微软雅黑" w:eastAsia="微软雅黑" w:hAnsi="微软雅黑" w:cs="微软雅黑" w:hint="eastAsia"/>
                <w:lang w:eastAsia="zh-CN"/>
              </w:rPr>
              <w:t>合约期价下跌，</w:t>
            </w:r>
            <w:proofErr w:type="gramStart"/>
            <w:r w:rsidRPr="009D415B">
              <w:rPr>
                <w:rFonts w:ascii="微软雅黑" w:eastAsia="微软雅黑" w:hAnsi="微软雅黑" w:cs="微软雅黑" w:hint="eastAsia"/>
                <w:lang w:eastAsia="zh-CN"/>
              </w:rPr>
              <w:t>周度跌幅</w:t>
            </w:r>
            <w:proofErr w:type="gramEnd"/>
            <w:r w:rsidRPr="009D415B">
              <w:rPr>
                <w:rFonts w:ascii="微软雅黑" w:eastAsia="微软雅黑" w:hAnsi="微软雅黑" w:cs="微软雅黑" w:hint="eastAsia"/>
                <w:lang w:eastAsia="zh-CN"/>
              </w:rPr>
              <w:t>约</w:t>
            </w:r>
            <w:r w:rsidRPr="009D415B">
              <w:rPr>
                <w:rFonts w:ascii="微软雅黑" w:eastAsia="微软雅黑" w:hAnsi="微软雅黑" w:cs="微软雅黑"/>
                <w:lang w:eastAsia="zh-CN"/>
              </w:rPr>
              <w:t>3.61%</w:t>
            </w:r>
            <w:r w:rsidRPr="009D415B">
              <w:rPr>
                <w:rFonts w:ascii="微软雅黑" w:eastAsia="微软雅黑" w:hAnsi="微软雅黑" w:cs="微软雅黑" w:hint="eastAsia"/>
                <w:lang w:eastAsia="zh-CN"/>
              </w:rPr>
              <w:t>，价格触及四年新低，因市场继续</w:t>
            </w:r>
            <w:r w:rsidRPr="009D415B">
              <w:rPr>
                <w:rFonts w:ascii="微软雅黑" w:eastAsia="微软雅黑" w:hAnsi="微软雅黑" w:cs="微软雅黑"/>
                <w:lang w:eastAsia="zh-CN"/>
              </w:rPr>
              <w:t xml:space="preserve"> </w:t>
            </w:r>
            <w:r w:rsidRPr="009D415B">
              <w:rPr>
                <w:rFonts w:ascii="微软雅黑" w:eastAsia="微软雅黑" w:hAnsi="微软雅黑" w:cs="微软雅黑" w:hint="eastAsia"/>
                <w:lang w:eastAsia="zh-CN"/>
              </w:rPr>
              <w:t>供应前景改善的数据。国际方面，巴西航运机构</w:t>
            </w:r>
            <w:r w:rsidRPr="009D415B">
              <w:rPr>
                <w:rFonts w:ascii="微软雅黑" w:eastAsia="微软雅黑" w:hAnsi="微软雅黑" w:cs="微软雅黑"/>
                <w:lang w:eastAsia="zh-CN"/>
              </w:rPr>
              <w:t>Williams</w:t>
            </w:r>
            <w:r w:rsidRPr="009D415B">
              <w:rPr>
                <w:rFonts w:ascii="微软雅黑" w:eastAsia="微软雅黑" w:hAnsi="微软雅黑" w:cs="微软雅黑" w:hint="eastAsia"/>
                <w:lang w:eastAsia="zh-CN"/>
              </w:rPr>
              <w:t>发布的数据显示，截至</w:t>
            </w:r>
            <w:r w:rsidRPr="009D415B">
              <w:rPr>
                <w:rFonts w:ascii="微软雅黑" w:eastAsia="微软雅黑" w:hAnsi="微软雅黑" w:cs="微软雅黑"/>
                <w:lang w:eastAsia="zh-CN"/>
              </w:rPr>
              <w:t>10</w:t>
            </w:r>
            <w:r w:rsidRPr="009D415B">
              <w:rPr>
                <w:rFonts w:ascii="微软雅黑" w:eastAsia="微软雅黑" w:hAnsi="微软雅黑" w:cs="微软雅黑" w:hint="eastAsia"/>
                <w:lang w:eastAsia="zh-CN"/>
              </w:rPr>
              <w:t>月</w:t>
            </w:r>
            <w:r w:rsidRPr="009D415B">
              <w:rPr>
                <w:rFonts w:ascii="微软雅黑" w:eastAsia="微软雅黑" w:hAnsi="微软雅黑" w:cs="微软雅黑"/>
                <w:lang w:eastAsia="zh-CN"/>
              </w:rPr>
              <w:t>22</w:t>
            </w:r>
            <w:r w:rsidRPr="009D415B">
              <w:rPr>
                <w:rFonts w:ascii="微软雅黑" w:eastAsia="微软雅黑" w:hAnsi="微软雅黑" w:cs="微软雅黑" w:hint="eastAsia"/>
                <w:lang w:eastAsia="zh-CN"/>
              </w:rPr>
              <w:t>日当周巴西港口等待装运食糖的船只数量为</w:t>
            </w:r>
            <w:r w:rsidRPr="009D415B">
              <w:rPr>
                <w:rFonts w:ascii="微软雅黑" w:eastAsia="微软雅黑" w:hAnsi="微软雅黑" w:cs="微软雅黑"/>
                <w:lang w:eastAsia="zh-CN"/>
              </w:rPr>
              <w:t>86</w:t>
            </w:r>
            <w:r w:rsidRPr="009D415B">
              <w:rPr>
                <w:rFonts w:ascii="微软雅黑" w:eastAsia="微软雅黑" w:hAnsi="微软雅黑" w:cs="微软雅黑" w:hint="eastAsia"/>
                <w:lang w:eastAsia="zh-CN"/>
              </w:rPr>
              <w:t>艘，此前一周为</w:t>
            </w:r>
            <w:r w:rsidRPr="009D415B">
              <w:rPr>
                <w:rFonts w:ascii="微软雅黑" w:eastAsia="微软雅黑" w:hAnsi="微软雅黑" w:cs="微软雅黑"/>
                <w:lang w:eastAsia="zh-CN"/>
              </w:rPr>
              <w:t>90</w:t>
            </w:r>
            <w:r w:rsidRPr="009D415B">
              <w:rPr>
                <w:rFonts w:ascii="微软雅黑" w:eastAsia="微软雅黑" w:hAnsi="微软雅黑" w:cs="微软雅黑" w:hint="eastAsia"/>
                <w:lang w:eastAsia="zh-CN"/>
              </w:rPr>
              <w:t>艘。港口等待装运的食糖数量为</w:t>
            </w:r>
            <w:r w:rsidRPr="009D415B">
              <w:rPr>
                <w:rFonts w:ascii="微软雅黑" w:eastAsia="微软雅黑" w:hAnsi="微软雅黑" w:cs="微软雅黑"/>
                <w:lang w:eastAsia="zh-CN"/>
              </w:rPr>
              <w:t>338.4</w:t>
            </w:r>
            <w:r w:rsidRPr="009D415B">
              <w:rPr>
                <w:rFonts w:ascii="微软雅黑" w:eastAsia="微软雅黑" w:hAnsi="微软雅黑" w:cs="微软雅黑" w:hint="eastAsia"/>
                <w:lang w:eastAsia="zh-CN"/>
              </w:rPr>
              <w:t>万吨，此前一周</w:t>
            </w:r>
            <w:r w:rsidRPr="009D415B">
              <w:rPr>
                <w:rFonts w:ascii="微软雅黑" w:eastAsia="微软雅黑" w:hAnsi="微软雅黑" w:cs="微软雅黑"/>
                <w:lang w:eastAsia="zh-CN"/>
              </w:rPr>
              <w:t>372.72</w:t>
            </w:r>
            <w:r w:rsidRPr="009D415B">
              <w:rPr>
                <w:rFonts w:ascii="微软雅黑" w:eastAsia="微软雅黑" w:hAnsi="微软雅黑" w:cs="微软雅黑" w:hint="eastAsia"/>
                <w:lang w:eastAsia="zh-CN"/>
              </w:rPr>
              <w:t>万吨。当周等待装运出口的食糖船只数量减少</w:t>
            </w:r>
          </w:p>
        </w:tc>
      </w:tr>
      <w:tr w:rsidR="00B86245"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B86245" w:rsidRDefault="00B86245" w:rsidP="00B86245">
            <w:pPr>
              <w:pStyle w:val="TableText"/>
              <w:spacing w:before="234" w:line="191" w:lineRule="auto"/>
              <w:jc w:val="center"/>
              <w:rPr>
                <w:rFonts w:hint="eastAsia"/>
                <w:b/>
                <w:bCs/>
                <w:spacing w:val="3"/>
                <w:sz w:val="19"/>
                <w:szCs w:val="19"/>
                <w:lang w:eastAsia="zh-CN"/>
              </w:rPr>
            </w:pPr>
            <w:r>
              <w:rPr>
                <w:b/>
                <w:bCs/>
                <w:sz w:val="19"/>
                <w:szCs w:val="19"/>
              </w:rPr>
              <w:lastRenderedPageBreak/>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2C9FFD04" w:rsidR="00B86245" w:rsidRPr="00B86245" w:rsidRDefault="009D415B" w:rsidP="009D415B">
            <w:pPr>
              <w:rPr>
                <w:rFonts w:ascii="微软雅黑" w:eastAsia="微软雅黑" w:hAnsi="微软雅黑" w:cs="微软雅黑" w:hint="eastAsia"/>
                <w:lang w:eastAsia="zh-CN"/>
              </w:rPr>
            </w:pPr>
            <w:r w:rsidRPr="009D415B">
              <w:rPr>
                <w:rFonts w:ascii="微软雅黑" w:eastAsia="微软雅黑" w:hAnsi="微软雅黑"/>
                <w:lang w:eastAsia="zh-CN"/>
              </w:rPr>
              <w:t>10</w:t>
            </w:r>
            <w:r w:rsidRPr="009D415B">
              <w:rPr>
                <w:rFonts w:ascii="微软雅黑" w:eastAsia="微软雅黑" w:hAnsi="微软雅黑" w:hint="eastAsia"/>
                <w:lang w:eastAsia="zh-CN"/>
              </w:rPr>
              <w:t>月</w:t>
            </w:r>
            <w:r w:rsidRPr="009D415B">
              <w:rPr>
                <w:rFonts w:ascii="微软雅黑" w:eastAsia="微软雅黑" w:hAnsi="微软雅黑"/>
                <w:lang w:eastAsia="zh-CN"/>
              </w:rPr>
              <w:t>24</w:t>
            </w:r>
            <w:r w:rsidRPr="009D415B">
              <w:rPr>
                <w:rFonts w:ascii="微软雅黑" w:eastAsia="微软雅黑" w:hAnsi="微软雅黑" w:hint="eastAsia"/>
                <w:lang w:eastAsia="zh-CN"/>
              </w:rPr>
              <w:t>日当周</w:t>
            </w:r>
            <w:r>
              <w:rPr>
                <w:rFonts w:ascii="微软雅黑" w:eastAsia="微软雅黑" w:hAnsi="微软雅黑" w:hint="eastAsia"/>
                <w:lang w:eastAsia="zh-CN"/>
              </w:rPr>
              <w:t>，</w:t>
            </w:r>
            <w:r w:rsidRPr="009D415B">
              <w:rPr>
                <w:rFonts w:ascii="微软雅黑" w:eastAsia="微软雅黑" w:hAnsi="微软雅黑" w:cs="微软雅黑" w:hint="eastAsia"/>
                <w:lang w:eastAsia="zh-CN"/>
              </w:rPr>
              <w:t>美棉</w:t>
            </w:r>
            <w:r w:rsidRPr="009D415B">
              <w:rPr>
                <w:rFonts w:ascii="微软雅黑" w:eastAsia="微软雅黑" w:hAnsi="微软雅黑" w:cs="微软雅黑"/>
                <w:lang w:eastAsia="zh-CN"/>
              </w:rPr>
              <w:t>12</w:t>
            </w:r>
            <w:r w:rsidRPr="009D415B">
              <w:rPr>
                <w:rFonts w:ascii="微软雅黑" w:eastAsia="微软雅黑" w:hAnsi="微软雅黑" w:cs="微软雅黑" w:hint="eastAsia"/>
                <w:lang w:eastAsia="zh-CN"/>
              </w:rPr>
              <w:t>月合约价格下跌，</w:t>
            </w:r>
            <w:proofErr w:type="gramStart"/>
            <w:r w:rsidRPr="009D415B">
              <w:rPr>
                <w:rFonts w:ascii="微软雅黑" w:eastAsia="微软雅黑" w:hAnsi="微软雅黑" w:cs="微软雅黑" w:hint="eastAsia"/>
                <w:lang w:eastAsia="zh-CN"/>
              </w:rPr>
              <w:t>周度跌幅</w:t>
            </w:r>
            <w:proofErr w:type="gramEnd"/>
            <w:r w:rsidRPr="009D415B">
              <w:rPr>
                <w:rFonts w:ascii="微软雅黑" w:eastAsia="微软雅黑" w:hAnsi="微软雅黑" w:cs="微软雅黑" w:hint="eastAsia"/>
                <w:lang w:eastAsia="zh-CN"/>
              </w:rPr>
              <w:t>约</w:t>
            </w:r>
            <w:r w:rsidRPr="009D415B">
              <w:rPr>
                <w:rFonts w:ascii="微软雅黑" w:eastAsia="微软雅黑" w:hAnsi="微软雅黑" w:cs="微软雅黑"/>
                <w:lang w:eastAsia="zh-CN"/>
              </w:rPr>
              <w:t>0.17%</w:t>
            </w:r>
            <w:r w:rsidRPr="009D415B">
              <w:rPr>
                <w:rFonts w:ascii="微软雅黑" w:eastAsia="微软雅黑" w:hAnsi="微软雅黑" w:cs="微软雅黑" w:hint="eastAsia"/>
                <w:lang w:eastAsia="zh-CN"/>
              </w:rPr>
              <w:t>，市场关注美国棉花出口需求前景。国际方面，美国总统特朗普对月底和中国达成贸易协议持乐观态度，市场对贸易局势</w:t>
            </w:r>
            <w:proofErr w:type="gramStart"/>
            <w:r w:rsidRPr="009D415B">
              <w:rPr>
                <w:rFonts w:ascii="微软雅黑" w:eastAsia="微软雅黑" w:hAnsi="微软雅黑" w:cs="微软雅黑" w:hint="eastAsia"/>
                <w:lang w:eastAsia="zh-CN"/>
              </w:rPr>
              <w:t>缓解仍</w:t>
            </w:r>
            <w:proofErr w:type="gramEnd"/>
            <w:r w:rsidRPr="009D415B">
              <w:rPr>
                <w:rFonts w:ascii="微软雅黑" w:eastAsia="微软雅黑" w:hAnsi="微软雅黑" w:cs="微软雅黑" w:hint="eastAsia"/>
                <w:lang w:eastAsia="zh-CN"/>
              </w:rPr>
              <w:t>抱有期待，这提振了市场情绪，推动</w:t>
            </w:r>
            <w:r w:rsidRPr="009D415B">
              <w:rPr>
                <w:rFonts w:ascii="微软雅黑" w:eastAsia="微软雅黑" w:hAnsi="微软雅黑" w:cs="微软雅黑"/>
                <w:lang w:eastAsia="zh-CN"/>
              </w:rPr>
              <w:t xml:space="preserve"> ICE </w:t>
            </w:r>
            <w:r w:rsidRPr="009D415B">
              <w:rPr>
                <w:rFonts w:ascii="微软雅黑" w:eastAsia="微软雅黑" w:hAnsi="微软雅黑" w:cs="微软雅黑" w:hint="eastAsia"/>
                <w:lang w:eastAsia="zh-CN"/>
              </w:rPr>
              <w:t>棉花期货回升，进而带动郑棉震荡偏强。但特朗普</w:t>
            </w:r>
            <w:proofErr w:type="gramStart"/>
            <w:r w:rsidRPr="009D415B">
              <w:rPr>
                <w:rFonts w:ascii="微软雅黑" w:eastAsia="微软雅黑" w:hAnsi="微软雅黑" w:cs="微软雅黑" w:hint="eastAsia"/>
                <w:lang w:eastAsia="zh-CN"/>
              </w:rPr>
              <w:t>也曾推文再度</w:t>
            </w:r>
            <w:proofErr w:type="gramEnd"/>
            <w:r w:rsidRPr="009D415B">
              <w:rPr>
                <w:rFonts w:ascii="微软雅黑" w:eastAsia="微软雅黑" w:hAnsi="微软雅黑" w:cs="微软雅黑" w:hint="eastAsia"/>
                <w:lang w:eastAsia="zh-CN"/>
              </w:rPr>
              <w:t>威胁加征关税，导致外围金融、能源、谷物市场普遍下跌，</w:t>
            </w:r>
            <w:r w:rsidRPr="009D415B">
              <w:rPr>
                <w:rFonts w:ascii="微软雅黑" w:eastAsia="微软雅黑" w:hAnsi="微软雅黑" w:cs="微软雅黑"/>
                <w:lang w:eastAsia="zh-CN"/>
              </w:rPr>
              <w:t xml:space="preserve"> </w:t>
            </w:r>
            <w:r w:rsidRPr="009D415B">
              <w:rPr>
                <w:rFonts w:ascii="微软雅黑" w:eastAsia="微软雅黑" w:hAnsi="微软雅黑" w:cs="微软雅黑" w:hint="eastAsia"/>
                <w:lang w:eastAsia="zh-CN"/>
              </w:rPr>
              <w:t>拖累棉价下行，市场不确定性增强。</w:t>
            </w:r>
          </w:p>
        </w:tc>
      </w:tr>
      <w:tr w:rsidR="00B86245"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BC6A6A0" w14:textId="77777777" w:rsidR="009D415B" w:rsidRPr="009D415B" w:rsidRDefault="009D415B" w:rsidP="009D415B">
            <w:pPr>
              <w:rPr>
                <w:rFonts w:ascii="微软雅黑" w:eastAsia="微软雅黑" w:hAnsi="微软雅黑"/>
                <w:lang w:eastAsia="zh"/>
              </w:rPr>
            </w:pPr>
            <w:r w:rsidRPr="009D415B">
              <w:rPr>
                <w:rFonts w:ascii="微软雅黑" w:eastAsia="微软雅黑" w:hAnsi="微软雅黑" w:hint="eastAsia"/>
                <w:lang w:eastAsia="zh"/>
              </w:rPr>
              <w:t>截至</w:t>
            </w:r>
            <w:r w:rsidRPr="009D415B">
              <w:rPr>
                <w:rFonts w:ascii="微软雅黑" w:eastAsia="微软雅黑" w:hAnsi="微软雅黑"/>
                <w:lang w:eastAsia="zh"/>
              </w:rPr>
              <w:t>10</w:t>
            </w:r>
            <w:r w:rsidRPr="009D415B">
              <w:rPr>
                <w:rFonts w:ascii="微软雅黑" w:eastAsia="微软雅黑" w:hAnsi="微软雅黑" w:hint="eastAsia"/>
                <w:lang w:eastAsia="zh"/>
              </w:rPr>
              <w:t>月</w:t>
            </w:r>
            <w:r w:rsidRPr="009D415B">
              <w:rPr>
                <w:rFonts w:ascii="微软雅黑" w:eastAsia="微软雅黑" w:hAnsi="微软雅黑"/>
                <w:lang w:eastAsia="zh"/>
              </w:rPr>
              <w:t>24</w:t>
            </w:r>
            <w:r w:rsidRPr="009D415B">
              <w:rPr>
                <w:rFonts w:ascii="微软雅黑" w:eastAsia="微软雅黑" w:hAnsi="微软雅黑" w:hint="eastAsia"/>
                <w:lang w:eastAsia="zh"/>
              </w:rPr>
              <w:t>日，美元指数持平报</w:t>
            </w:r>
            <w:r w:rsidRPr="009D415B">
              <w:rPr>
                <w:rFonts w:ascii="微软雅黑" w:eastAsia="微软雅黑" w:hAnsi="微软雅黑"/>
                <w:lang w:eastAsia="zh"/>
              </w:rPr>
              <w:t>98.94</w:t>
            </w:r>
            <w:r w:rsidRPr="009D415B">
              <w:rPr>
                <w:rFonts w:ascii="微软雅黑" w:eastAsia="微软雅黑" w:hAnsi="微软雅黑" w:hint="eastAsia"/>
                <w:lang w:eastAsia="zh"/>
              </w:rPr>
              <w:t>，非美货币涨跌互现。欧元兑美元涨</w:t>
            </w:r>
            <w:r w:rsidRPr="009D415B">
              <w:rPr>
                <w:rFonts w:ascii="微软雅黑" w:eastAsia="微软雅黑" w:hAnsi="微软雅黑"/>
                <w:lang w:eastAsia="zh"/>
              </w:rPr>
              <w:t>0.07%</w:t>
            </w:r>
            <w:r w:rsidRPr="009D415B">
              <w:rPr>
                <w:rFonts w:ascii="微软雅黑" w:eastAsia="微软雅黑" w:hAnsi="微软雅黑" w:hint="eastAsia"/>
                <w:lang w:eastAsia="zh"/>
              </w:rPr>
              <w:t>报</w:t>
            </w:r>
            <w:r w:rsidRPr="009D415B">
              <w:rPr>
                <w:rFonts w:ascii="微软雅黑" w:eastAsia="微软雅黑" w:hAnsi="微软雅黑"/>
                <w:lang w:eastAsia="zh"/>
              </w:rPr>
              <w:t>1.1627</w:t>
            </w:r>
            <w:r w:rsidRPr="009D415B">
              <w:rPr>
                <w:rFonts w:ascii="微软雅黑" w:eastAsia="微软雅黑" w:hAnsi="微软雅黑" w:hint="eastAsia"/>
                <w:lang w:eastAsia="zh"/>
              </w:rPr>
              <w:t>，英镑兑美元跌</w:t>
            </w:r>
            <w:r w:rsidRPr="009D415B">
              <w:rPr>
                <w:rFonts w:ascii="微软雅黑" w:eastAsia="微软雅黑" w:hAnsi="微软雅黑"/>
                <w:lang w:eastAsia="zh"/>
              </w:rPr>
              <w:t>0.10%</w:t>
            </w:r>
            <w:r w:rsidRPr="009D415B">
              <w:rPr>
                <w:rFonts w:ascii="微软雅黑" w:eastAsia="微软雅黑" w:hAnsi="微软雅黑" w:hint="eastAsia"/>
                <w:lang w:eastAsia="zh"/>
              </w:rPr>
              <w:t>报</w:t>
            </w:r>
            <w:r w:rsidRPr="009D415B">
              <w:rPr>
                <w:rFonts w:ascii="微软雅黑" w:eastAsia="微软雅黑" w:hAnsi="微软雅黑"/>
                <w:lang w:eastAsia="zh"/>
              </w:rPr>
              <w:t>1.3312</w:t>
            </w:r>
            <w:r w:rsidRPr="009D415B">
              <w:rPr>
                <w:rFonts w:ascii="微软雅黑" w:eastAsia="微软雅黑" w:hAnsi="微软雅黑" w:hint="eastAsia"/>
                <w:lang w:eastAsia="zh"/>
              </w:rPr>
              <w:t>，美元兑日元涨</w:t>
            </w:r>
            <w:r w:rsidRPr="009D415B">
              <w:rPr>
                <w:rFonts w:ascii="微软雅黑" w:eastAsia="微软雅黑" w:hAnsi="微软雅黑"/>
                <w:lang w:eastAsia="zh"/>
              </w:rPr>
              <w:t>0.20%</w:t>
            </w:r>
            <w:r w:rsidRPr="009D415B">
              <w:rPr>
                <w:rFonts w:ascii="微软雅黑" w:eastAsia="微软雅黑" w:hAnsi="微软雅黑" w:hint="eastAsia"/>
                <w:lang w:eastAsia="zh"/>
              </w:rPr>
              <w:t>报</w:t>
            </w:r>
            <w:r w:rsidRPr="009D415B">
              <w:rPr>
                <w:rFonts w:ascii="微软雅黑" w:eastAsia="微软雅黑" w:hAnsi="微软雅黑"/>
                <w:lang w:eastAsia="zh"/>
              </w:rPr>
              <w:t>152.8850</w:t>
            </w:r>
            <w:r w:rsidRPr="009D415B">
              <w:rPr>
                <w:rFonts w:ascii="微软雅黑" w:eastAsia="微软雅黑" w:hAnsi="微软雅黑" w:hint="eastAsia"/>
                <w:lang w:eastAsia="zh"/>
              </w:rPr>
              <w:t>。</w:t>
            </w:r>
          </w:p>
          <w:p w14:paraId="1EF31993" w14:textId="77777777" w:rsidR="009D415B" w:rsidRPr="009D415B" w:rsidRDefault="009D415B" w:rsidP="009D415B">
            <w:pPr>
              <w:rPr>
                <w:rFonts w:ascii="微软雅黑" w:eastAsia="微软雅黑" w:hAnsi="微软雅黑"/>
                <w:lang w:eastAsia="zh"/>
              </w:rPr>
            </w:pPr>
            <w:r w:rsidRPr="009D415B">
              <w:rPr>
                <w:rFonts w:ascii="微软雅黑" w:eastAsia="微软雅黑" w:hAnsi="微软雅黑" w:hint="eastAsia"/>
                <w:lang w:eastAsia="zh"/>
              </w:rPr>
              <w:t>美国</w:t>
            </w:r>
            <w:r w:rsidRPr="009D415B">
              <w:rPr>
                <w:rFonts w:ascii="微软雅黑" w:eastAsia="微软雅黑" w:hAnsi="微软雅黑"/>
                <w:lang w:eastAsia="zh"/>
              </w:rPr>
              <w:t>9</w:t>
            </w:r>
            <w:r w:rsidRPr="009D415B">
              <w:rPr>
                <w:rFonts w:ascii="微软雅黑" w:eastAsia="微软雅黑" w:hAnsi="微软雅黑" w:hint="eastAsia"/>
                <w:lang w:eastAsia="zh"/>
              </w:rPr>
              <w:t>月</w:t>
            </w:r>
            <w:r w:rsidRPr="009D415B">
              <w:rPr>
                <w:rFonts w:ascii="微软雅黑" w:eastAsia="微软雅黑" w:hAnsi="微软雅黑"/>
                <w:lang w:eastAsia="zh"/>
              </w:rPr>
              <w:t>CPI</w:t>
            </w:r>
            <w:r w:rsidRPr="009D415B">
              <w:rPr>
                <w:rFonts w:ascii="微软雅黑" w:eastAsia="微软雅黑" w:hAnsi="微软雅黑" w:hint="eastAsia"/>
                <w:lang w:eastAsia="zh"/>
              </w:rPr>
              <w:t>同比增速录得</w:t>
            </w:r>
            <w:r w:rsidRPr="009D415B">
              <w:rPr>
                <w:rFonts w:ascii="微软雅黑" w:eastAsia="微软雅黑" w:hAnsi="微软雅黑"/>
                <w:lang w:eastAsia="zh"/>
              </w:rPr>
              <w:t>3%</w:t>
            </w:r>
            <w:r w:rsidRPr="009D415B">
              <w:rPr>
                <w:rFonts w:ascii="微软雅黑" w:eastAsia="微软雅黑" w:hAnsi="微软雅黑" w:hint="eastAsia"/>
                <w:lang w:eastAsia="zh"/>
              </w:rPr>
              <w:t>，创今年</w:t>
            </w:r>
            <w:r w:rsidRPr="009D415B">
              <w:rPr>
                <w:rFonts w:ascii="微软雅黑" w:eastAsia="微软雅黑" w:hAnsi="微软雅黑"/>
                <w:lang w:eastAsia="zh"/>
              </w:rPr>
              <w:t>1</w:t>
            </w:r>
            <w:r w:rsidRPr="009D415B">
              <w:rPr>
                <w:rFonts w:ascii="微软雅黑" w:eastAsia="微软雅黑" w:hAnsi="微软雅黑" w:hint="eastAsia"/>
                <w:lang w:eastAsia="zh"/>
              </w:rPr>
              <w:t>月以来最高水平，略低于市场预期，核心</w:t>
            </w:r>
            <w:r w:rsidRPr="009D415B">
              <w:rPr>
                <w:rFonts w:ascii="微软雅黑" w:eastAsia="微软雅黑" w:hAnsi="微软雅黑"/>
                <w:lang w:eastAsia="zh"/>
              </w:rPr>
              <w:t>CPI</w:t>
            </w:r>
            <w:r w:rsidRPr="009D415B">
              <w:rPr>
                <w:rFonts w:ascii="微软雅黑" w:eastAsia="微软雅黑" w:hAnsi="微软雅黑" w:hint="eastAsia"/>
                <w:lang w:eastAsia="zh"/>
              </w:rPr>
              <w:t>环比增速放缓至</w:t>
            </w:r>
            <w:r w:rsidRPr="009D415B">
              <w:rPr>
                <w:rFonts w:ascii="微软雅黑" w:eastAsia="微软雅黑" w:hAnsi="微软雅黑"/>
                <w:lang w:eastAsia="zh"/>
              </w:rPr>
              <w:t>0.2%</w:t>
            </w:r>
            <w:r w:rsidRPr="009D415B">
              <w:rPr>
                <w:rFonts w:ascii="微软雅黑" w:eastAsia="微软雅黑" w:hAnsi="微软雅黑" w:hint="eastAsia"/>
                <w:lang w:eastAsia="zh"/>
              </w:rPr>
              <w:t>，服务业通胀亦放缓至</w:t>
            </w:r>
            <w:r w:rsidRPr="009D415B">
              <w:rPr>
                <w:rFonts w:ascii="微软雅黑" w:eastAsia="微软雅黑" w:hAnsi="微软雅黑"/>
                <w:lang w:eastAsia="zh"/>
              </w:rPr>
              <w:t>2021</w:t>
            </w:r>
            <w:r w:rsidRPr="009D415B">
              <w:rPr>
                <w:rFonts w:ascii="微软雅黑" w:eastAsia="微软雅黑" w:hAnsi="微软雅黑" w:hint="eastAsia"/>
                <w:lang w:eastAsia="zh"/>
              </w:rPr>
              <w:t>年</w:t>
            </w:r>
            <w:r w:rsidRPr="009D415B">
              <w:rPr>
                <w:rFonts w:ascii="微软雅黑" w:eastAsia="微软雅黑" w:hAnsi="微软雅黑"/>
                <w:lang w:eastAsia="zh"/>
              </w:rPr>
              <w:t>11</w:t>
            </w:r>
            <w:r w:rsidRPr="009D415B">
              <w:rPr>
                <w:rFonts w:ascii="微软雅黑" w:eastAsia="微软雅黑" w:hAnsi="微软雅黑" w:hint="eastAsia"/>
                <w:lang w:eastAsia="zh"/>
              </w:rPr>
              <w:t>月以来最低水平。数据公布后，市场完全定价美联储年内进行两次、各</w:t>
            </w:r>
            <w:r w:rsidRPr="009D415B">
              <w:rPr>
                <w:rFonts w:ascii="微软雅黑" w:eastAsia="微软雅黑" w:hAnsi="微软雅黑"/>
                <w:lang w:eastAsia="zh"/>
              </w:rPr>
              <w:t>25</w:t>
            </w:r>
            <w:r w:rsidRPr="009D415B">
              <w:rPr>
                <w:rFonts w:ascii="微软雅黑" w:eastAsia="微软雅黑" w:hAnsi="微软雅黑" w:hint="eastAsia"/>
                <w:lang w:eastAsia="zh"/>
              </w:rPr>
              <w:t>基点的降息预期。白宫方面指出，若联邦政府持续停摆，十月份通胀数据可能无法如期公布，这或将成为历史上首次出现该类数据因政府关门而缺失的情况。目前两党在即将到期的医疗补贴问题上仍陷入僵局，政治对峙局面短期内对美元反弹形成阶段性压制。中美吉隆坡关税磋商取得积极成果，美国财长贝森特表示美方不再考虑对华加征</w:t>
            </w:r>
            <w:r w:rsidRPr="009D415B">
              <w:rPr>
                <w:rFonts w:ascii="微软雅黑" w:eastAsia="微软雅黑" w:hAnsi="微软雅黑"/>
                <w:lang w:eastAsia="zh"/>
              </w:rPr>
              <w:t>100%</w:t>
            </w:r>
            <w:r w:rsidRPr="009D415B">
              <w:rPr>
                <w:rFonts w:ascii="微软雅黑" w:eastAsia="微软雅黑" w:hAnsi="微软雅黑" w:hint="eastAsia"/>
                <w:lang w:eastAsia="zh"/>
              </w:rPr>
              <w:t>的关税，短期利好美元。</w:t>
            </w:r>
            <w:r w:rsidRPr="009D415B">
              <w:rPr>
                <w:rFonts w:ascii="微软雅黑" w:eastAsia="微软雅黑" w:hAnsi="微软雅黑"/>
                <w:lang w:eastAsia="zh"/>
              </w:rPr>
              <w:t>FOMC</w:t>
            </w:r>
            <w:r w:rsidRPr="009D415B">
              <w:rPr>
                <w:rFonts w:ascii="微软雅黑" w:eastAsia="微软雅黑" w:hAnsi="微软雅黑" w:hint="eastAsia"/>
                <w:lang w:eastAsia="zh"/>
              </w:rPr>
              <w:t>方面，大多数美联储票委支持重启宽松路径，就业市场走弱风险为主要驱动因素，主席鲍威尔此前表示未来数月可能停止缩表，整体延续鸽派立场，</w:t>
            </w:r>
            <w:r w:rsidRPr="009D415B">
              <w:rPr>
                <w:rFonts w:ascii="微软雅黑" w:eastAsia="微软雅黑" w:hAnsi="微软雅黑"/>
                <w:lang w:eastAsia="zh"/>
              </w:rPr>
              <w:t>10</w:t>
            </w:r>
            <w:r w:rsidRPr="009D415B">
              <w:rPr>
                <w:rFonts w:ascii="微软雅黑" w:eastAsia="微软雅黑" w:hAnsi="微软雅黑" w:hint="eastAsia"/>
                <w:lang w:eastAsia="zh"/>
              </w:rPr>
              <w:t>月</w:t>
            </w:r>
            <w:r w:rsidRPr="009D415B">
              <w:rPr>
                <w:rFonts w:ascii="微软雅黑" w:eastAsia="微软雅黑" w:hAnsi="微软雅黑"/>
                <w:lang w:eastAsia="zh"/>
              </w:rPr>
              <w:t>FOMC</w:t>
            </w:r>
            <w:r w:rsidRPr="009D415B">
              <w:rPr>
                <w:rFonts w:ascii="微软雅黑" w:eastAsia="微软雅黑" w:hAnsi="微软雅黑" w:hint="eastAsia"/>
                <w:lang w:eastAsia="zh"/>
              </w:rPr>
              <w:t>会议降息</w:t>
            </w:r>
            <w:r w:rsidRPr="009D415B">
              <w:rPr>
                <w:rFonts w:ascii="微软雅黑" w:eastAsia="微软雅黑" w:hAnsi="微软雅黑"/>
                <w:lang w:eastAsia="zh"/>
              </w:rPr>
              <w:t>25</w:t>
            </w:r>
            <w:r w:rsidRPr="009D415B">
              <w:rPr>
                <w:rFonts w:ascii="微软雅黑" w:eastAsia="微软雅黑" w:hAnsi="微软雅黑" w:hint="eastAsia"/>
                <w:lang w:eastAsia="zh"/>
              </w:rPr>
              <w:t>基点基本已成定局，市场聚焦于后续就业数据表现，重点关注本周五公布的美国</w:t>
            </w:r>
            <w:r w:rsidRPr="009D415B">
              <w:rPr>
                <w:rFonts w:ascii="微软雅黑" w:eastAsia="微软雅黑" w:hAnsi="微软雅黑"/>
                <w:lang w:eastAsia="zh"/>
              </w:rPr>
              <w:t>CPI</w:t>
            </w:r>
            <w:r w:rsidRPr="009D415B">
              <w:rPr>
                <w:rFonts w:ascii="微软雅黑" w:eastAsia="微软雅黑" w:hAnsi="微软雅黑" w:hint="eastAsia"/>
                <w:lang w:eastAsia="zh"/>
              </w:rPr>
              <w:t>通胀数据，</w:t>
            </w:r>
            <w:r w:rsidRPr="009D415B">
              <w:rPr>
                <w:rFonts w:ascii="微软雅黑" w:eastAsia="微软雅黑" w:hAnsi="微软雅黑"/>
                <w:lang w:eastAsia="zh"/>
              </w:rPr>
              <w:t>CPI</w:t>
            </w:r>
            <w:r w:rsidRPr="009D415B">
              <w:rPr>
                <w:rFonts w:ascii="微软雅黑" w:eastAsia="微软雅黑" w:hAnsi="微软雅黑" w:hint="eastAsia"/>
                <w:lang w:eastAsia="zh"/>
              </w:rPr>
              <w:t>若超预期上行或对美联储利率决策构成阻力，受日本新政党宽松政策预期影响，美元近期反弹态势或得以延续。</w:t>
            </w:r>
          </w:p>
          <w:p w14:paraId="5F843723" w14:textId="0E483F0E" w:rsidR="00B86245" w:rsidRPr="0073607D" w:rsidRDefault="009D415B" w:rsidP="009D415B">
            <w:pPr>
              <w:rPr>
                <w:rFonts w:ascii="微软雅黑" w:eastAsia="微软雅黑" w:hAnsi="微软雅黑" w:hint="eastAsia"/>
                <w:lang w:eastAsia="zh"/>
              </w:rPr>
            </w:pPr>
            <w:r w:rsidRPr="009D415B">
              <w:rPr>
                <w:rFonts w:ascii="微软雅黑" w:eastAsia="微软雅黑" w:hAnsi="微软雅黑" w:hint="eastAsia"/>
                <w:lang w:eastAsia="zh"/>
              </w:rPr>
              <w:t>日元维持低位震荡，因市场预期其政府可能推进财政宽松政策。日本</w:t>
            </w:r>
            <w:r w:rsidRPr="009D415B">
              <w:rPr>
                <w:rFonts w:ascii="微软雅黑" w:eastAsia="微软雅黑" w:hAnsi="微软雅黑"/>
                <w:lang w:eastAsia="zh"/>
              </w:rPr>
              <w:t>9</w:t>
            </w:r>
            <w:r w:rsidRPr="009D415B">
              <w:rPr>
                <w:rFonts w:ascii="微软雅黑" w:eastAsia="微软雅黑" w:hAnsi="微软雅黑" w:hint="eastAsia"/>
                <w:lang w:eastAsia="zh"/>
              </w:rPr>
              <w:t>月核心</w:t>
            </w:r>
            <w:r w:rsidRPr="009D415B">
              <w:rPr>
                <w:rFonts w:ascii="微软雅黑" w:eastAsia="微软雅黑" w:hAnsi="微软雅黑"/>
                <w:lang w:eastAsia="zh"/>
              </w:rPr>
              <w:t>CPI</w:t>
            </w:r>
            <w:r w:rsidRPr="009D415B">
              <w:rPr>
                <w:rFonts w:ascii="微软雅黑" w:eastAsia="微软雅黑" w:hAnsi="微软雅黑" w:hint="eastAsia"/>
                <w:lang w:eastAsia="zh"/>
              </w:rPr>
              <w:t>同比上涨</w:t>
            </w:r>
            <w:r w:rsidRPr="009D415B">
              <w:rPr>
                <w:rFonts w:ascii="微软雅黑" w:eastAsia="微软雅黑" w:hAnsi="微软雅黑"/>
                <w:lang w:eastAsia="zh"/>
              </w:rPr>
              <w:t>2.9%</w:t>
            </w:r>
            <w:r w:rsidRPr="009D415B">
              <w:rPr>
                <w:rFonts w:ascii="微软雅黑" w:eastAsia="微软雅黑" w:hAnsi="微软雅黑" w:hint="eastAsia"/>
                <w:lang w:eastAsia="zh"/>
              </w:rPr>
              <w:t>，涨幅较</w:t>
            </w:r>
            <w:r w:rsidRPr="009D415B">
              <w:rPr>
                <w:rFonts w:ascii="微软雅黑" w:eastAsia="微软雅黑" w:hAnsi="微软雅黑"/>
                <w:lang w:eastAsia="zh"/>
              </w:rPr>
              <w:t>8</w:t>
            </w:r>
            <w:r w:rsidRPr="009D415B">
              <w:rPr>
                <w:rFonts w:ascii="微软雅黑" w:eastAsia="微软雅黑" w:hAnsi="微软雅黑" w:hint="eastAsia"/>
                <w:lang w:eastAsia="zh"/>
              </w:rPr>
              <w:t>月扩大</w:t>
            </w:r>
            <w:r w:rsidRPr="009D415B">
              <w:rPr>
                <w:rFonts w:ascii="微软雅黑" w:eastAsia="微软雅黑" w:hAnsi="微软雅黑"/>
                <w:lang w:eastAsia="zh"/>
              </w:rPr>
              <w:t>0.2</w:t>
            </w:r>
            <w:r w:rsidRPr="009D415B">
              <w:rPr>
                <w:rFonts w:ascii="微软雅黑" w:eastAsia="微软雅黑" w:hAnsi="微软雅黑" w:hint="eastAsia"/>
                <w:lang w:eastAsia="zh"/>
              </w:rPr>
              <w:t>个百分点，</w:t>
            </w:r>
            <w:r w:rsidRPr="009D415B">
              <w:rPr>
                <w:rFonts w:ascii="微软雅黑" w:eastAsia="微软雅黑" w:hAnsi="微软雅黑"/>
                <w:lang w:eastAsia="zh"/>
              </w:rPr>
              <w:t>4</w:t>
            </w:r>
            <w:r w:rsidRPr="009D415B">
              <w:rPr>
                <w:rFonts w:ascii="微软雅黑" w:eastAsia="微软雅黑" w:hAnsi="微软雅黑" w:hint="eastAsia"/>
                <w:lang w:eastAsia="zh"/>
              </w:rPr>
              <w:t>个月来首次扩大，再度提振日央行鹰派加息预期。受半导体出口增长拉动，日本</w:t>
            </w:r>
            <w:r w:rsidRPr="009D415B">
              <w:rPr>
                <w:rFonts w:ascii="微软雅黑" w:eastAsia="微软雅黑" w:hAnsi="微软雅黑"/>
                <w:lang w:eastAsia="zh"/>
              </w:rPr>
              <w:t>9</w:t>
            </w:r>
            <w:r w:rsidRPr="009D415B">
              <w:rPr>
                <w:rFonts w:ascii="微软雅黑" w:eastAsia="微软雅黑" w:hAnsi="微软雅黑" w:hint="eastAsia"/>
                <w:lang w:eastAsia="zh"/>
              </w:rPr>
              <w:t>月出口同比意外录得增长，为五个月来首次扩张，短线支撑日元走势。欧元区</w:t>
            </w:r>
            <w:r w:rsidRPr="009D415B">
              <w:rPr>
                <w:rFonts w:ascii="微软雅黑" w:eastAsia="微软雅黑" w:hAnsi="微软雅黑"/>
                <w:lang w:eastAsia="zh"/>
              </w:rPr>
              <w:t>10</w:t>
            </w:r>
            <w:r w:rsidRPr="009D415B">
              <w:rPr>
                <w:rFonts w:ascii="微软雅黑" w:eastAsia="微软雅黑" w:hAnsi="微软雅黑" w:hint="eastAsia"/>
                <w:lang w:eastAsia="zh"/>
              </w:rPr>
              <w:t>月制造业</w:t>
            </w:r>
            <w:r w:rsidRPr="009D415B">
              <w:rPr>
                <w:rFonts w:ascii="微软雅黑" w:eastAsia="微软雅黑" w:hAnsi="微软雅黑"/>
                <w:lang w:eastAsia="zh"/>
              </w:rPr>
              <w:t>PMI</w:t>
            </w:r>
            <w:r w:rsidRPr="009D415B">
              <w:rPr>
                <w:rFonts w:ascii="微软雅黑" w:eastAsia="微软雅黑" w:hAnsi="微软雅黑" w:hint="eastAsia"/>
                <w:lang w:eastAsia="zh"/>
              </w:rPr>
              <w:t>阶段性回暖，达到</w:t>
            </w:r>
            <w:r w:rsidRPr="009D415B">
              <w:rPr>
                <w:rFonts w:ascii="微软雅黑" w:eastAsia="微软雅黑" w:hAnsi="微软雅黑"/>
                <w:lang w:eastAsia="zh"/>
              </w:rPr>
              <w:t>14</w:t>
            </w:r>
            <w:r w:rsidRPr="009D415B">
              <w:rPr>
                <w:rFonts w:ascii="微软雅黑" w:eastAsia="微软雅黑" w:hAnsi="微软雅黑" w:hint="eastAsia"/>
                <w:lang w:eastAsia="zh"/>
              </w:rPr>
              <w:t>个月高点，推动综合</w:t>
            </w:r>
            <w:r w:rsidRPr="009D415B">
              <w:rPr>
                <w:rFonts w:ascii="微软雅黑" w:eastAsia="微软雅黑" w:hAnsi="微软雅黑"/>
                <w:lang w:eastAsia="zh"/>
              </w:rPr>
              <w:t>PMI</w:t>
            </w:r>
            <w:r w:rsidRPr="009D415B">
              <w:rPr>
                <w:rFonts w:ascii="微软雅黑" w:eastAsia="微软雅黑" w:hAnsi="微软雅黑" w:hint="eastAsia"/>
                <w:lang w:eastAsia="zh"/>
              </w:rPr>
              <w:t>数据上升至</w:t>
            </w:r>
            <w:r w:rsidRPr="009D415B">
              <w:rPr>
                <w:rFonts w:ascii="微软雅黑" w:eastAsia="微软雅黑" w:hAnsi="微软雅黑"/>
                <w:lang w:eastAsia="zh"/>
              </w:rPr>
              <w:t>52.2</w:t>
            </w:r>
            <w:r w:rsidRPr="009D415B">
              <w:rPr>
                <w:rFonts w:ascii="微软雅黑" w:eastAsia="微软雅黑" w:hAnsi="微软雅黑" w:hint="eastAsia"/>
                <w:lang w:eastAsia="zh"/>
              </w:rPr>
              <w:t>，创</w:t>
            </w:r>
            <w:r w:rsidRPr="009D415B">
              <w:rPr>
                <w:rFonts w:ascii="微软雅黑" w:eastAsia="微软雅黑" w:hAnsi="微软雅黑"/>
                <w:lang w:eastAsia="zh"/>
              </w:rPr>
              <w:t>2024</w:t>
            </w:r>
            <w:r w:rsidRPr="009D415B">
              <w:rPr>
                <w:rFonts w:ascii="微软雅黑" w:eastAsia="微软雅黑" w:hAnsi="微软雅黑" w:hint="eastAsia"/>
                <w:lang w:eastAsia="zh"/>
              </w:rPr>
              <w:t>年</w:t>
            </w:r>
            <w:r w:rsidRPr="009D415B">
              <w:rPr>
                <w:rFonts w:ascii="微软雅黑" w:eastAsia="微软雅黑" w:hAnsi="微软雅黑"/>
                <w:lang w:eastAsia="zh"/>
              </w:rPr>
              <w:t>5</w:t>
            </w:r>
            <w:r w:rsidRPr="009D415B">
              <w:rPr>
                <w:rFonts w:ascii="微软雅黑" w:eastAsia="微软雅黑" w:hAnsi="微软雅黑" w:hint="eastAsia"/>
                <w:lang w:eastAsia="zh"/>
              </w:rPr>
              <w:t>月以来最高水平。在美联储降息而欧央行按兵不动、日本央行倾向紧缩的背景下，美债与德日国债收益率差较年初收敛态势较为明显。短期来看，美元走强或继续压制欧日元走势</w:t>
            </w:r>
            <w:r>
              <w:rPr>
                <w:rFonts w:ascii="微软雅黑" w:eastAsia="微软雅黑" w:hAnsi="微软雅黑" w:hint="eastAsia"/>
                <w:lang w:eastAsia="zh"/>
              </w:rPr>
              <w:t>。</w:t>
            </w:r>
          </w:p>
        </w:tc>
      </w:tr>
      <w:tr w:rsidR="00B86245"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61977D71" w:rsidR="00B86245" w:rsidRPr="00326289" w:rsidRDefault="009D415B" w:rsidP="00B86245">
            <w:pPr>
              <w:rPr>
                <w:rFonts w:ascii="微软雅黑" w:eastAsia="微软雅黑" w:hAnsi="微软雅黑" w:hint="eastAsia"/>
                <w:lang w:eastAsia="zh"/>
              </w:rPr>
            </w:pPr>
            <w:r w:rsidRPr="009D415B">
              <w:rPr>
                <w:rFonts w:ascii="微软雅黑" w:eastAsia="微软雅黑" w:hAnsi="微软雅黑" w:hint="eastAsia"/>
                <w:lang w:eastAsia="zh"/>
              </w:rPr>
              <w:t>截至</w:t>
            </w:r>
            <w:r w:rsidRPr="009D415B">
              <w:rPr>
                <w:rFonts w:ascii="微软雅黑" w:eastAsia="微软雅黑" w:hAnsi="微软雅黑"/>
                <w:lang w:eastAsia="zh"/>
              </w:rPr>
              <w:t>10</w:t>
            </w:r>
            <w:r w:rsidRPr="009D415B">
              <w:rPr>
                <w:rFonts w:ascii="微软雅黑" w:eastAsia="微软雅黑" w:hAnsi="微软雅黑" w:hint="eastAsia"/>
                <w:lang w:eastAsia="zh"/>
              </w:rPr>
              <w:t>月</w:t>
            </w:r>
            <w:r w:rsidRPr="009D415B">
              <w:rPr>
                <w:rFonts w:ascii="微软雅黑" w:eastAsia="微软雅黑" w:hAnsi="微软雅黑"/>
                <w:lang w:eastAsia="zh"/>
              </w:rPr>
              <w:t>24</w:t>
            </w:r>
            <w:r w:rsidRPr="009D415B">
              <w:rPr>
                <w:rFonts w:ascii="微软雅黑" w:eastAsia="微软雅黑" w:hAnsi="微软雅黑" w:hint="eastAsia"/>
                <w:lang w:eastAsia="zh"/>
              </w:rPr>
              <w:t>日，国际贵金属期货普遍收跌，</w:t>
            </w:r>
            <w:r w:rsidRPr="009D415B">
              <w:rPr>
                <w:rFonts w:ascii="微软雅黑" w:eastAsia="微软雅黑" w:hAnsi="微软雅黑"/>
                <w:lang w:eastAsia="zh"/>
              </w:rPr>
              <w:t>COMEX</w:t>
            </w:r>
            <w:r w:rsidRPr="009D415B">
              <w:rPr>
                <w:rFonts w:ascii="微软雅黑" w:eastAsia="微软雅黑" w:hAnsi="微软雅黑" w:hint="eastAsia"/>
                <w:lang w:eastAsia="zh"/>
              </w:rPr>
              <w:t>黄金期货跌</w:t>
            </w:r>
            <w:r w:rsidRPr="009D415B">
              <w:rPr>
                <w:rFonts w:ascii="微软雅黑" w:eastAsia="微软雅黑" w:hAnsi="微软雅黑"/>
                <w:lang w:eastAsia="zh"/>
              </w:rPr>
              <w:t>0.45%</w:t>
            </w:r>
            <w:r w:rsidRPr="009D415B">
              <w:rPr>
                <w:rFonts w:ascii="微软雅黑" w:eastAsia="微软雅黑" w:hAnsi="微软雅黑" w:hint="eastAsia"/>
                <w:lang w:eastAsia="zh"/>
              </w:rPr>
              <w:t>报</w:t>
            </w:r>
            <w:r w:rsidRPr="009D415B">
              <w:rPr>
                <w:rFonts w:ascii="微软雅黑" w:eastAsia="微软雅黑" w:hAnsi="微软雅黑"/>
                <w:lang w:eastAsia="zh"/>
              </w:rPr>
              <w:t>4126.90</w:t>
            </w:r>
            <w:r w:rsidRPr="009D415B">
              <w:rPr>
                <w:rFonts w:ascii="微软雅黑" w:eastAsia="微软雅黑" w:hAnsi="微软雅黑" w:hint="eastAsia"/>
                <w:lang w:eastAsia="zh"/>
              </w:rPr>
              <w:t>美元</w:t>
            </w:r>
            <w:r w:rsidRPr="009D415B">
              <w:rPr>
                <w:rFonts w:ascii="微软雅黑" w:eastAsia="微软雅黑" w:hAnsi="微软雅黑"/>
                <w:lang w:eastAsia="zh"/>
              </w:rPr>
              <w:t>/</w:t>
            </w:r>
            <w:r w:rsidRPr="009D415B">
              <w:rPr>
                <w:rFonts w:ascii="微软雅黑" w:eastAsia="微软雅黑" w:hAnsi="微软雅黑" w:hint="eastAsia"/>
                <w:lang w:eastAsia="zh"/>
              </w:rPr>
              <w:t>盎司，周跌</w:t>
            </w:r>
            <w:r w:rsidRPr="009D415B">
              <w:rPr>
                <w:rFonts w:ascii="微软雅黑" w:eastAsia="微软雅黑" w:hAnsi="微软雅黑"/>
                <w:lang w:eastAsia="zh"/>
              </w:rPr>
              <w:t>2.05%</w:t>
            </w:r>
            <w:r w:rsidRPr="009D415B">
              <w:rPr>
                <w:rFonts w:ascii="微软雅黑" w:eastAsia="微软雅黑" w:hAnsi="微软雅黑" w:hint="eastAsia"/>
                <w:lang w:eastAsia="zh"/>
              </w:rPr>
              <w:t>，</w:t>
            </w:r>
            <w:r w:rsidRPr="009D415B">
              <w:rPr>
                <w:rFonts w:ascii="微软雅黑" w:eastAsia="微软雅黑" w:hAnsi="微软雅黑"/>
                <w:lang w:eastAsia="zh"/>
              </w:rPr>
              <w:t>COMEX</w:t>
            </w:r>
            <w:r w:rsidRPr="009D415B">
              <w:rPr>
                <w:rFonts w:ascii="微软雅黑" w:eastAsia="微软雅黑" w:hAnsi="微软雅黑" w:hint="eastAsia"/>
                <w:lang w:eastAsia="zh"/>
              </w:rPr>
              <w:t>白银期货跌</w:t>
            </w:r>
            <w:r w:rsidRPr="009D415B">
              <w:rPr>
                <w:rFonts w:ascii="微软雅黑" w:eastAsia="微软雅黑" w:hAnsi="微软雅黑"/>
                <w:lang w:eastAsia="zh"/>
              </w:rPr>
              <w:t>0.60%</w:t>
            </w:r>
            <w:r w:rsidRPr="009D415B">
              <w:rPr>
                <w:rFonts w:ascii="微软雅黑" w:eastAsia="微软雅黑" w:hAnsi="微软雅黑" w:hint="eastAsia"/>
                <w:lang w:eastAsia="zh"/>
              </w:rPr>
              <w:t>报</w:t>
            </w:r>
            <w:r w:rsidRPr="009D415B">
              <w:rPr>
                <w:rFonts w:ascii="微软雅黑" w:eastAsia="微软雅黑" w:hAnsi="微软雅黑"/>
                <w:lang w:eastAsia="zh"/>
              </w:rPr>
              <w:t>48.41</w:t>
            </w:r>
            <w:r w:rsidRPr="009D415B">
              <w:rPr>
                <w:rFonts w:ascii="微软雅黑" w:eastAsia="微软雅黑" w:hAnsi="微软雅黑" w:hint="eastAsia"/>
                <w:lang w:eastAsia="zh"/>
              </w:rPr>
              <w:t>美元</w:t>
            </w:r>
            <w:r w:rsidRPr="009D415B">
              <w:rPr>
                <w:rFonts w:ascii="微软雅黑" w:eastAsia="微软雅黑" w:hAnsi="微软雅黑"/>
                <w:lang w:eastAsia="zh"/>
              </w:rPr>
              <w:t>/</w:t>
            </w:r>
            <w:r w:rsidRPr="009D415B">
              <w:rPr>
                <w:rFonts w:ascii="微软雅黑" w:eastAsia="微软雅黑" w:hAnsi="微软雅黑" w:hint="eastAsia"/>
                <w:lang w:eastAsia="zh"/>
              </w:rPr>
              <w:t>盎司，周跌</w:t>
            </w:r>
            <w:r w:rsidRPr="009D415B">
              <w:rPr>
                <w:rFonts w:ascii="微软雅黑" w:eastAsia="微软雅黑" w:hAnsi="微软雅黑"/>
                <w:lang w:eastAsia="zh"/>
              </w:rPr>
              <w:t>3.38%</w:t>
            </w:r>
            <w:r w:rsidRPr="009D415B">
              <w:rPr>
                <w:rFonts w:ascii="微软雅黑" w:eastAsia="微软雅黑" w:hAnsi="微软雅黑" w:hint="eastAsia"/>
                <w:lang w:eastAsia="zh"/>
              </w:rPr>
              <w:t>。美国</w:t>
            </w:r>
            <w:r w:rsidRPr="009D415B">
              <w:rPr>
                <w:rFonts w:ascii="微软雅黑" w:eastAsia="微软雅黑" w:hAnsi="微软雅黑"/>
                <w:lang w:eastAsia="zh"/>
              </w:rPr>
              <w:t>9</w:t>
            </w:r>
            <w:r w:rsidRPr="009D415B">
              <w:rPr>
                <w:rFonts w:ascii="微软雅黑" w:eastAsia="微软雅黑" w:hAnsi="微软雅黑" w:hint="eastAsia"/>
                <w:lang w:eastAsia="zh"/>
              </w:rPr>
              <w:t>月</w:t>
            </w:r>
            <w:r w:rsidRPr="009D415B">
              <w:rPr>
                <w:rFonts w:ascii="微软雅黑" w:eastAsia="微软雅黑" w:hAnsi="微软雅黑"/>
                <w:lang w:eastAsia="zh"/>
              </w:rPr>
              <w:t>CPI</w:t>
            </w:r>
            <w:r w:rsidRPr="009D415B">
              <w:rPr>
                <w:rFonts w:ascii="微软雅黑" w:eastAsia="微软雅黑" w:hAnsi="微软雅黑" w:hint="eastAsia"/>
                <w:lang w:eastAsia="zh"/>
              </w:rPr>
              <w:t>同比增速录得</w:t>
            </w:r>
            <w:r w:rsidRPr="009D415B">
              <w:rPr>
                <w:rFonts w:ascii="微软雅黑" w:eastAsia="微软雅黑" w:hAnsi="微软雅黑"/>
                <w:lang w:eastAsia="zh"/>
              </w:rPr>
              <w:t>3%</w:t>
            </w:r>
            <w:r w:rsidRPr="009D415B">
              <w:rPr>
                <w:rFonts w:ascii="微软雅黑" w:eastAsia="微软雅黑" w:hAnsi="微软雅黑" w:hint="eastAsia"/>
                <w:lang w:eastAsia="zh"/>
              </w:rPr>
              <w:t>，创今年</w:t>
            </w:r>
            <w:r w:rsidRPr="009D415B">
              <w:rPr>
                <w:rFonts w:ascii="微软雅黑" w:eastAsia="微软雅黑" w:hAnsi="微软雅黑"/>
                <w:lang w:eastAsia="zh"/>
              </w:rPr>
              <w:t>1</w:t>
            </w:r>
            <w:r w:rsidRPr="009D415B">
              <w:rPr>
                <w:rFonts w:ascii="微软雅黑" w:eastAsia="微软雅黑" w:hAnsi="微软雅黑" w:hint="eastAsia"/>
                <w:lang w:eastAsia="zh"/>
              </w:rPr>
              <w:t>月以来最高水平，略低于市场预期，核心</w:t>
            </w:r>
            <w:r w:rsidRPr="009D415B">
              <w:rPr>
                <w:rFonts w:ascii="微软雅黑" w:eastAsia="微软雅黑" w:hAnsi="微软雅黑"/>
                <w:lang w:eastAsia="zh"/>
              </w:rPr>
              <w:t>CPI</w:t>
            </w:r>
            <w:r w:rsidRPr="009D415B">
              <w:rPr>
                <w:rFonts w:ascii="微软雅黑" w:eastAsia="微软雅黑" w:hAnsi="微软雅黑" w:hint="eastAsia"/>
                <w:lang w:eastAsia="zh"/>
              </w:rPr>
              <w:t>环比增速放缓至</w:t>
            </w:r>
            <w:r w:rsidRPr="009D415B">
              <w:rPr>
                <w:rFonts w:ascii="微软雅黑" w:eastAsia="微软雅黑" w:hAnsi="微软雅黑"/>
                <w:lang w:eastAsia="zh"/>
              </w:rPr>
              <w:t>0.2%</w:t>
            </w:r>
            <w:r w:rsidRPr="009D415B">
              <w:rPr>
                <w:rFonts w:ascii="微软雅黑" w:eastAsia="微软雅黑" w:hAnsi="微软雅黑" w:hint="eastAsia"/>
                <w:lang w:eastAsia="zh"/>
              </w:rPr>
              <w:t>，服务业通胀亦放缓至</w:t>
            </w:r>
            <w:r w:rsidRPr="009D415B">
              <w:rPr>
                <w:rFonts w:ascii="微软雅黑" w:eastAsia="微软雅黑" w:hAnsi="微软雅黑"/>
                <w:lang w:eastAsia="zh"/>
              </w:rPr>
              <w:t>2021</w:t>
            </w:r>
            <w:r w:rsidRPr="009D415B">
              <w:rPr>
                <w:rFonts w:ascii="微软雅黑" w:eastAsia="微软雅黑" w:hAnsi="微软雅黑" w:hint="eastAsia"/>
                <w:lang w:eastAsia="zh"/>
              </w:rPr>
              <w:t>年</w:t>
            </w:r>
            <w:r w:rsidRPr="009D415B">
              <w:rPr>
                <w:rFonts w:ascii="微软雅黑" w:eastAsia="微软雅黑" w:hAnsi="微软雅黑"/>
                <w:lang w:eastAsia="zh"/>
              </w:rPr>
              <w:t>11</w:t>
            </w:r>
            <w:r w:rsidRPr="009D415B">
              <w:rPr>
                <w:rFonts w:ascii="微软雅黑" w:eastAsia="微软雅黑" w:hAnsi="微软雅黑" w:hint="eastAsia"/>
                <w:lang w:eastAsia="zh"/>
              </w:rPr>
              <w:t>月以来最低水平。数据公布后，市场完全定价美联储年内进行两次、各</w:t>
            </w:r>
            <w:r w:rsidRPr="009D415B">
              <w:rPr>
                <w:rFonts w:ascii="微软雅黑" w:eastAsia="微软雅黑" w:hAnsi="微软雅黑"/>
                <w:lang w:eastAsia="zh"/>
              </w:rPr>
              <w:t>25</w:t>
            </w:r>
            <w:r w:rsidRPr="009D415B">
              <w:rPr>
                <w:rFonts w:ascii="微软雅黑" w:eastAsia="微软雅黑" w:hAnsi="微软雅黑" w:hint="eastAsia"/>
                <w:lang w:eastAsia="zh"/>
              </w:rPr>
              <w:t>基点的降息预期。</w:t>
            </w:r>
            <w:r w:rsidRPr="009D415B">
              <w:rPr>
                <w:rFonts w:ascii="微软雅黑" w:eastAsia="微软雅黑" w:hAnsi="微软雅黑"/>
                <w:lang w:eastAsia="zh"/>
              </w:rPr>
              <w:t>CPI</w:t>
            </w:r>
            <w:r w:rsidRPr="009D415B">
              <w:rPr>
                <w:rFonts w:ascii="微软雅黑" w:eastAsia="微软雅黑" w:hAnsi="微软雅黑" w:hint="eastAsia"/>
                <w:lang w:eastAsia="zh"/>
              </w:rPr>
              <w:t>低于预期使得金银价短线跃升</w:t>
            </w:r>
            <w:r w:rsidRPr="009D415B">
              <w:rPr>
                <w:rFonts w:ascii="微软雅黑" w:eastAsia="微软雅黑" w:hAnsi="微软雅黑"/>
                <w:lang w:eastAsia="zh"/>
              </w:rPr>
              <w:t>2%</w:t>
            </w:r>
            <w:r w:rsidRPr="009D415B">
              <w:rPr>
                <w:rFonts w:ascii="微软雅黑" w:eastAsia="微软雅黑" w:hAnsi="微软雅黑" w:hint="eastAsia"/>
                <w:lang w:eastAsia="zh"/>
              </w:rPr>
              <w:t>，但后续涨幅显著收窄，受前期大幅回调影响，短期内贵金属市场交易情绪或仍趋于谨慎，多头获利了结情绪占为上风。中美吉隆坡关税磋商取得积极成果，美国财长贝森特表示美方不再考虑对华加征</w:t>
            </w:r>
            <w:r w:rsidRPr="009D415B">
              <w:rPr>
                <w:rFonts w:ascii="微软雅黑" w:eastAsia="微软雅黑" w:hAnsi="微软雅黑"/>
                <w:lang w:eastAsia="zh"/>
              </w:rPr>
              <w:t>100%</w:t>
            </w:r>
            <w:r w:rsidRPr="009D415B">
              <w:rPr>
                <w:rFonts w:ascii="微软雅黑" w:eastAsia="微软雅黑" w:hAnsi="微软雅黑" w:hint="eastAsia"/>
                <w:lang w:eastAsia="zh"/>
              </w:rPr>
              <w:t>的关税，阶段性利空贵金属市场，但考虑到特朗普口风善变，后续关税预期或仍存在反复摇摆的可能性。</w:t>
            </w:r>
            <w:r w:rsidRPr="009D415B">
              <w:rPr>
                <w:rFonts w:ascii="微软雅黑" w:eastAsia="微软雅黑" w:hAnsi="微软雅黑"/>
                <w:lang w:eastAsia="zh"/>
              </w:rPr>
              <w:t>FOMC</w:t>
            </w:r>
            <w:r w:rsidRPr="009D415B">
              <w:rPr>
                <w:rFonts w:ascii="微软雅黑" w:eastAsia="微软雅黑" w:hAnsi="微软雅黑" w:hint="eastAsia"/>
                <w:lang w:eastAsia="zh"/>
              </w:rPr>
              <w:t>方面，大多数美联储票委支持重启宽松路径，就业市场走弱风险为主要驱动因素，主席鲍威尔此前表示未来数月可能停止缩表，整体延续鸽派立场，</w:t>
            </w:r>
            <w:r w:rsidRPr="009D415B">
              <w:rPr>
                <w:rFonts w:ascii="微软雅黑" w:eastAsia="微软雅黑" w:hAnsi="微软雅黑"/>
                <w:lang w:eastAsia="zh"/>
              </w:rPr>
              <w:t>10</w:t>
            </w:r>
            <w:r w:rsidRPr="009D415B">
              <w:rPr>
                <w:rFonts w:ascii="微软雅黑" w:eastAsia="微软雅黑" w:hAnsi="微软雅黑" w:hint="eastAsia"/>
                <w:lang w:eastAsia="zh"/>
              </w:rPr>
              <w:t>月</w:t>
            </w:r>
            <w:r w:rsidRPr="009D415B">
              <w:rPr>
                <w:rFonts w:ascii="微软雅黑" w:eastAsia="微软雅黑" w:hAnsi="微软雅黑"/>
                <w:lang w:eastAsia="zh"/>
              </w:rPr>
              <w:t>FOMC</w:t>
            </w:r>
            <w:r w:rsidRPr="009D415B">
              <w:rPr>
                <w:rFonts w:ascii="微软雅黑" w:eastAsia="微软雅黑" w:hAnsi="微软雅黑" w:hint="eastAsia"/>
                <w:lang w:eastAsia="zh"/>
              </w:rPr>
              <w:t>会议降息</w:t>
            </w:r>
            <w:r w:rsidRPr="009D415B">
              <w:rPr>
                <w:rFonts w:ascii="微软雅黑" w:eastAsia="微软雅黑" w:hAnsi="微软雅黑"/>
                <w:lang w:eastAsia="zh"/>
              </w:rPr>
              <w:t>25</w:t>
            </w:r>
            <w:r w:rsidRPr="009D415B">
              <w:rPr>
                <w:rFonts w:ascii="微软雅黑" w:eastAsia="微软雅黑" w:hAnsi="微软雅黑" w:hint="eastAsia"/>
                <w:lang w:eastAsia="zh"/>
              </w:rPr>
              <w:t>基点基本已成定局，美国就业数据持续缺席，导致市场缺乏进一步的宏观数据指引，当前市场普遍预期美国劳动力市场持续放缓的态势，使得降息预期得以稳固。展望未来，前期加速上涨导致金价仍存在较高溢价，月线</w:t>
            </w:r>
            <w:r w:rsidRPr="009D415B">
              <w:rPr>
                <w:rFonts w:ascii="微软雅黑" w:eastAsia="微软雅黑" w:hAnsi="微软雅黑"/>
                <w:lang w:eastAsia="zh"/>
              </w:rPr>
              <w:t>RSI</w:t>
            </w:r>
            <w:r w:rsidRPr="009D415B">
              <w:rPr>
                <w:rFonts w:ascii="微软雅黑" w:eastAsia="微软雅黑" w:hAnsi="微软雅黑" w:hint="eastAsia"/>
                <w:lang w:eastAsia="zh"/>
              </w:rPr>
              <w:t>指标仍处于历史高位，短期需谨防回调风险。从盘面来看伦敦金价</w:t>
            </w:r>
            <w:r w:rsidRPr="009D415B">
              <w:rPr>
                <w:rFonts w:ascii="微软雅黑" w:eastAsia="微软雅黑" w:hAnsi="微软雅黑"/>
                <w:lang w:eastAsia="zh"/>
              </w:rPr>
              <w:t>4000</w:t>
            </w:r>
            <w:r w:rsidRPr="009D415B">
              <w:rPr>
                <w:rFonts w:ascii="微软雅黑" w:eastAsia="微软雅黑" w:hAnsi="微软雅黑" w:hint="eastAsia"/>
                <w:lang w:eastAsia="zh"/>
              </w:rPr>
              <w:t>美元关口存在较强支撑，</w:t>
            </w:r>
            <w:r w:rsidRPr="009D415B">
              <w:rPr>
                <w:rFonts w:ascii="微软雅黑" w:eastAsia="微软雅黑" w:hAnsi="微软雅黑"/>
                <w:lang w:eastAsia="zh"/>
              </w:rPr>
              <w:t>4150</w:t>
            </w:r>
            <w:r w:rsidRPr="009D415B">
              <w:rPr>
                <w:rFonts w:ascii="微软雅黑" w:eastAsia="微软雅黑" w:hAnsi="微软雅黑" w:hint="eastAsia"/>
                <w:lang w:eastAsia="zh"/>
              </w:rPr>
              <w:t>美元附近为关键阻力区域，突破该区域金价有望上行至</w:t>
            </w:r>
            <w:r w:rsidRPr="009D415B">
              <w:rPr>
                <w:rFonts w:ascii="微软雅黑" w:eastAsia="微软雅黑" w:hAnsi="微软雅黑"/>
                <w:lang w:eastAsia="zh"/>
              </w:rPr>
              <w:t>4200</w:t>
            </w:r>
            <w:r w:rsidRPr="009D415B">
              <w:rPr>
                <w:rFonts w:ascii="微软雅黑" w:eastAsia="微软雅黑" w:hAnsi="微软雅黑" w:hint="eastAsia"/>
                <w:lang w:eastAsia="zh"/>
              </w:rPr>
              <w:t>美元关口。由于宏观环境的高度不确定性，贵金属短期或以宽幅区间震荡运行为主。</w:t>
            </w:r>
            <w:r w:rsidRPr="009D415B">
              <w:rPr>
                <w:rFonts w:ascii="微软雅黑" w:eastAsia="微软雅黑" w:hAnsi="微软雅黑"/>
                <w:lang w:eastAsia="zh"/>
              </w:rPr>
              <w:t>COMEX</w:t>
            </w:r>
            <w:r w:rsidRPr="009D415B">
              <w:rPr>
                <w:rFonts w:ascii="微软雅黑" w:eastAsia="微软雅黑" w:hAnsi="微软雅黑" w:hint="eastAsia"/>
                <w:lang w:eastAsia="zh"/>
              </w:rPr>
              <w:t>黄金主力合约关注区间：</w:t>
            </w:r>
            <w:r w:rsidRPr="009D415B">
              <w:rPr>
                <w:rFonts w:ascii="微软雅黑" w:eastAsia="微软雅黑" w:hAnsi="微软雅黑"/>
                <w:lang w:eastAsia="zh"/>
              </w:rPr>
              <w:t>4000-4200</w:t>
            </w:r>
            <w:r w:rsidRPr="009D415B">
              <w:rPr>
                <w:rFonts w:ascii="微软雅黑" w:eastAsia="微软雅黑" w:hAnsi="微软雅黑" w:hint="eastAsia"/>
                <w:lang w:eastAsia="zh"/>
              </w:rPr>
              <w:t>美元</w:t>
            </w:r>
            <w:r w:rsidRPr="009D415B">
              <w:rPr>
                <w:rFonts w:ascii="微软雅黑" w:eastAsia="微软雅黑" w:hAnsi="微软雅黑"/>
                <w:lang w:eastAsia="zh"/>
              </w:rPr>
              <w:t>/</w:t>
            </w:r>
            <w:r w:rsidRPr="009D415B">
              <w:rPr>
                <w:rFonts w:ascii="微软雅黑" w:eastAsia="微软雅黑" w:hAnsi="微软雅黑" w:hint="eastAsia"/>
                <w:lang w:eastAsia="zh"/>
              </w:rPr>
              <w:t>盎司；</w:t>
            </w:r>
            <w:r w:rsidRPr="009D415B">
              <w:rPr>
                <w:rFonts w:ascii="微软雅黑" w:eastAsia="微软雅黑" w:hAnsi="微软雅黑"/>
                <w:lang w:eastAsia="zh"/>
              </w:rPr>
              <w:t>COMEX</w:t>
            </w:r>
            <w:r w:rsidRPr="009D415B">
              <w:rPr>
                <w:rFonts w:ascii="微软雅黑" w:eastAsia="微软雅黑" w:hAnsi="微软雅黑" w:hint="eastAsia"/>
                <w:lang w:eastAsia="zh"/>
              </w:rPr>
              <w:t>白银主力合约价关注区间：</w:t>
            </w:r>
            <w:r w:rsidRPr="009D415B">
              <w:rPr>
                <w:rFonts w:ascii="微软雅黑" w:eastAsia="微软雅黑" w:hAnsi="微软雅黑"/>
                <w:lang w:eastAsia="zh"/>
              </w:rPr>
              <w:t>47-49</w:t>
            </w:r>
            <w:r w:rsidRPr="009D415B">
              <w:rPr>
                <w:rFonts w:ascii="微软雅黑" w:eastAsia="微软雅黑" w:hAnsi="微软雅黑" w:hint="eastAsia"/>
                <w:lang w:eastAsia="zh"/>
              </w:rPr>
              <w:t>美元</w:t>
            </w:r>
            <w:r w:rsidRPr="009D415B">
              <w:rPr>
                <w:rFonts w:ascii="微软雅黑" w:eastAsia="微软雅黑" w:hAnsi="微软雅黑"/>
                <w:lang w:eastAsia="zh"/>
              </w:rPr>
              <w:t>/</w:t>
            </w:r>
            <w:r w:rsidRPr="009D415B">
              <w:rPr>
                <w:rFonts w:ascii="微软雅黑" w:eastAsia="微软雅黑" w:hAnsi="微软雅黑" w:hint="eastAsia"/>
                <w:lang w:eastAsia="zh"/>
              </w:rPr>
              <w:t>盎司。</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hint="eastAsia"/>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proofErr w:type="spellStart"/>
      <w:proofErr w:type="gramStart"/>
      <w:r>
        <w:rPr>
          <w:rFonts w:ascii="微软雅黑" w:eastAsia="微软雅黑" w:hAnsi="微软雅黑" w:cs="微软雅黑"/>
          <w:b/>
          <w:bCs/>
          <w:color w:val="036EB8"/>
          <w:spacing w:val="10"/>
          <w:sz w:val="28"/>
          <w:szCs w:val="28"/>
        </w:rPr>
        <w:t>周度</w:t>
      </w:r>
      <w:proofErr w:type="spellEnd"/>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2FA954A4" w:rsidR="006D4218" w:rsidRDefault="00106424" w:rsidP="00C73781">
            <w:pPr>
              <w:spacing w:line="4053" w:lineRule="exact"/>
              <w:jc w:val="both"/>
              <w:rPr>
                <w:rFonts w:eastAsia="宋体"/>
                <w:lang w:eastAsia="zh-CN"/>
              </w:rPr>
            </w:pPr>
            <w:r>
              <w:rPr>
                <w:rFonts w:eastAsia="宋体"/>
                <w:noProof/>
                <w:lang w:eastAsia="zh-CN"/>
              </w:rPr>
              <w:object w:dxaOrig="7470" w:dyaOrig="4335" w14:anchorId="59152CBB">
                <v:shape id="_x0000_i1070" type="#_x0000_t75" style="width:231.75pt;height:150.75pt" o:ole="">
                  <v:imagedata r:id="rId15" o:title=""/>
                </v:shape>
                <o:OLEObject Type="Link" ProgID="Excel.Sheet.12" ShapeID="_x0000_i1070" DrawAspect="Content" r:id="rId16" UpdateMode="Always">
                  <o:LinkType>EnhancedMetaFile</o:LinkType>
                  <o:LockedField>false</o:LockedField>
                  <o:FieldCodes>\* MERGEFORMAT</o:FieldCodes>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110" w:dyaOrig="4320" w14:anchorId="1C61E18B">
                <v:shape id="_x0000_i1071" type="#_x0000_t75" style="width:225pt;height:150.75pt" o:ole="">
                  <v:imagedata r:id="rId17" o:title=""/>
                </v:shape>
                <o:OLEObject Type="Link" ProgID="Excel.Sheet.12" ShapeID="_x0000_i1071" DrawAspect="Content" r:id="rId18" UpdateMode="Always">
                  <o:LinkType>EnhancedMetaFile</o:LinkType>
                  <o:LockedField>false</o:LockedField>
                  <o:FieldCodes>\* MERGEFORMAT</o:FieldCodes>
                </o:OLEObject>
              </w:object>
            </w:r>
          </w:p>
        </w:tc>
      </w:tr>
      <w:tr w:rsidR="006D4218" w14:paraId="78ABB01D" w14:textId="77777777" w:rsidTr="00C73781">
        <w:trPr>
          <w:trHeight w:val="4063"/>
        </w:trPr>
        <w:tc>
          <w:tcPr>
            <w:tcW w:w="9417" w:type="dxa"/>
          </w:tcPr>
          <w:p w14:paraId="1432B739" w14:textId="3B28E1FB" w:rsidR="006D4218" w:rsidRDefault="00106424" w:rsidP="00C73781">
            <w:pPr>
              <w:spacing w:line="4053" w:lineRule="exact"/>
              <w:jc w:val="both"/>
              <w:rPr>
                <w:rFonts w:eastAsia="宋体"/>
                <w:lang w:eastAsia="zh-CN"/>
              </w:rPr>
            </w:pPr>
            <w:r>
              <w:rPr>
                <w:noProof/>
                <w:snapToGrid/>
                <w:lang w:eastAsia="zh-CN"/>
              </w:rPr>
              <w:object w:dxaOrig="6915" w:dyaOrig="4320" w14:anchorId="1E888F5F">
                <v:shape id="_x0000_i1069" type="#_x0000_t75" style="width:231pt;height:153pt" o:ole="">
                  <v:imagedata r:id="rId19" o:title=""/>
                </v:shape>
                <o:OLEObject Type="Link" ProgID="Excel.Sheet.12" ShapeID="_x0000_i1069" DrawAspect="Content" r:id="rId20" UpdateMode="Always">
                  <o:LinkType>EnhancedMetaFile</o:LinkType>
                  <o:LockedField>false</o:LockedField>
                </o:OLEObject>
              </w:object>
            </w:r>
            <w:r>
              <w:rPr>
                <w:noProof/>
                <w:snapToGrid/>
                <w:lang w:eastAsia="zh-CN"/>
              </w:rPr>
              <w:object w:dxaOrig="7125" w:dyaOrig="4320" w14:anchorId="5FD322EA">
                <v:shape id="_x0000_i1072" type="#_x0000_t75" style="width:225.75pt;height:153pt" o:ole="">
                  <v:imagedata r:id="rId21" o:title=""/>
                </v:shape>
                <o:OLEObject Type="Link" ProgID="Excel.Sheet.12" ShapeID="_x0000_i1072" DrawAspect="Content" r:id="rId22"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" fillcolor="window" stroked="f" strokeweight=".5pt">
                      <v:textbo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" fillcolor="window" stroked="f" strokeweight=".5pt">
                      <v:textbo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C73781">
        <w:trPr>
          <w:trHeight w:val="4063"/>
        </w:trPr>
        <w:tc>
          <w:tcPr>
            <w:tcW w:w="9417" w:type="dxa"/>
          </w:tcPr>
          <w:p w14:paraId="6D904CE5" w14:textId="156EBF38" w:rsidR="006D4218" w:rsidRDefault="006D4218" w:rsidP="00C73781">
            <w:pPr>
              <w:spacing w:line="4053" w:lineRule="exact"/>
              <w:rPr>
                <w:rFonts w:eastAsia="宋体"/>
                <w:lang w:eastAsia="zh-CN"/>
              </w:rPr>
            </w:pPr>
            <w:r>
              <w:rPr>
                <w:noProof/>
                <w:lang w:eastAsia="zh-CN"/>
              </w:rPr>
              <mc:AlternateContent>
                <mc:Choice Requires="wps">
                  <w:drawing>
                    <wp:anchor distT="0" distB="0" distL="114300" distR="114300" simplePos="0" relativeHeight="251710464" behindDoc="0" locked="0" layoutInCell="1" allowOverlap="1" wp14:anchorId="42E67B91" wp14:editId="1F1F3D9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" fillcolor="window" stroked="f" strokeweight=".5pt">
                      <v:textbo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sidR="00106424">
              <w:rPr>
                <w:noProof/>
                <w:snapToGrid/>
                <w:lang w:eastAsia="zh-CN"/>
              </w:rPr>
              <w:object w:dxaOrig="7125" w:dyaOrig="4320" w14:anchorId="41EF563B">
                <v:shape id="_x0000_i1073" type="#_x0000_t75" style="width:233.25pt;height:145.5pt" o:ole="">
                  <v:imagedata r:id="rId23" o:title=""/>
                </v:shape>
                <o:OLEObject Type="Link" ProgID="Excel.Sheet.12" ShapeID="_x0000_i1073" DrawAspect="Content" r:id="rId24" UpdateMode="Always">
                  <o:LinkType>EnhancedMetaFile</o:LinkType>
                  <o:LockedField>false</o:LockedField>
                </o:OLEObject>
              </w:object>
            </w:r>
            <w:r w:rsidR="00106424">
              <w:rPr>
                <w:rFonts w:eastAsia="宋体"/>
                <w:noProof/>
                <w:lang w:eastAsia="zh-CN"/>
              </w:rPr>
              <w:object w:dxaOrig="7110" w:dyaOrig="4320" w14:anchorId="15CBEC81">
                <v:shape id="_x0000_i1074" type="#_x0000_t75" style="width:225.75pt;height:145.5pt" o:ole="">
                  <v:imagedata r:id="rId25" o:title=""/>
                </v:shape>
                <o:OLEObject Type="Link" ProgID="Excel.Sheet.12" ShapeID="_x0000_i1074" DrawAspect="Content" r:id="rId26"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41ED0230" w:rsidR="006D4218" w:rsidRDefault="006D4218" w:rsidP="00C73781">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" fillcolor="window" stroked="f" strokeweight=".5pt">
                      <v:textbo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" fillcolor="window" stroked="f" strokeweight=".5pt">
                      <v:textbo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106424">
              <w:rPr>
                <w:noProof/>
                <w:snapToGrid/>
                <w:lang w:eastAsia="zh-CN"/>
              </w:rPr>
              <w:object w:dxaOrig="7110" w:dyaOrig="4335" w14:anchorId="4B3CC6E3">
                <v:shape id="_x0000_i1068" type="#_x0000_t75" style="width:232.5pt;height:153.75pt" o:ole="">
                  <v:imagedata r:id="rId27" o:title=""/>
                </v:shape>
                <o:OLEObject Type="Link" ProgID="Excel.Sheet.12" ShapeID="_x0000_i1068" DrawAspect="Content" r:id="rId28" UpdateMode="Always">
                  <o:LinkType>EnhancedMetaFile</o:LinkType>
                  <o:LockedField>false</o:LockedField>
                </o:OLEObject>
              </w:object>
            </w:r>
            <w:r w:rsidR="00106424">
              <w:rPr>
                <w:noProof/>
                <w:snapToGrid/>
                <w:lang w:eastAsia="zh-CN"/>
              </w:rPr>
              <w:object w:dxaOrig="7170" w:dyaOrig="4320" w14:anchorId="75A6CAE1">
                <v:shape id="_x0000_i1075" type="#_x0000_t75" style="width:223.5pt;height:153pt" o:ole="">
                  <v:imagedata r:id="rId29" o:title=""/>
                </v:shape>
                <o:OLEObject Type="Link" ProgID="Excel.Sheet.12" ShapeID="_x0000_i1075" DrawAspect="Content" r:id="rId30"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3A298822" w:rsidR="006D4218" w:rsidRDefault="006D4218" w:rsidP="00C73781">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" fillcolor="window" stroked="f" strokeweight=".5pt">
                      <v:textbo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" fillcolor="window" stroked="f" strokeweight=".5pt">
                      <v:textbo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sidR="00106424">
              <w:rPr>
                <w:rFonts w:eastAsia="宋体"/>
                <w:noProof/>
                <w:sz w:val="20"/>
                <w:lang w:eastAsia="zh-CN"/>
              </w:rPr>
              <w:object w:dxaOrig="6720" w:dyaOrig="4320" w14:anchorId="1AC20078">
                <v:shape id="_x0000_i1076" type="#_x0000_t75" style="width:234.75pt;height:146.25pt" o:ole="">
                  <v:imagedata r:id="rId31" o:title=""/>
                </v:shape>
                <o:OLEObject Type="Link" ProgID="Excel.Sheet.12" ShapeID="_x0000_i1076" DrawAspect="Content" r:id="rId32" UpdateMode="Always">
                  <o:LinkType>EnhancedMetaFile</o:LinkType>
                  <o:LockedField>false</o:LockedField>
                </o:OLEObject>
              </w:object>
            </w:r>
            <w:r w:rsidR="00106424">
              <w:rPr>
                <w:rFonts w:eastAsia="宋体"/>
                <w:noProof/>
                <w:sz w:val="20"/>
                <w:lang w:eastAsia="zh-CN"/>
              </w:rPr>
              <w:object w:dxaOrig="7095" w:dyaOrig="4320" w14:anchorId="1F98B045">
                <v:shape id="_x0000_i1077" type="#_x0000_t75" style="width:225pt;height:146.25pt" o:ole="">
                  <v:imagedata r:id="rId33" o:title=""/>
                </v:shape>
                <o:OLEObject Type="Link" ProgID="Excel.Sheet.12" ShapeID="_x0000_i1077" DrawAspect="Content" r:id="rId34"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07D332D6" w14:textId="0CAD0A8E" w:rsidR="00993B64" w:rsidRDefault="00106424" w:rsidP="00E43252">
      <w:pPr>
        <w:spacing w:before="120" w:line="190" w:lineRule="auto"/>
        <w:rPr>
          <w:rFonts w:ascii="微软雅黑" w:eastAsia="微软雅黑" w:hAnsi="微软雅黑" w:cs="微软雅黑" w:hint="eastAsia"/>
          <w:b/>
          <w:bCs/>
          <w:color w:val="036EB8"/>
          <w:spacing w:val="10"/>
          <w:sz w:val="28"/>
          <w:szCs w:val="28"/>
          <w:lang w:eastAsia="zh-CN"/>
        </w:rPr>
      </w:pPr>
      <w:r>
        <w:rPr>
          <w:noProof/>
          <w:snapToGrid/>
        </w:rPr>
        <w:pict w14:anchorId="793446F0">
          <v:shape id="IM 50" o:spid="_x0000_i1037" type="#_x0000_t75" alt="" style="width:9.75pt;height:13.5pt;visibility:visible;mso-wrap-style:square;mso-width-percent:0;mso-height-percent:0;mso-width-percent:0;mso-height-percent:0" o:bullet="t">
            <v:imagedata r:id="rId3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hint="eastAsia"/>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sidRPr="000F5B60">
              <w:rPr>
                <w:b/>
                <w:bCs/>
                <w:sz w:val="19"/>
                <w:szCs w:val="19"/>
                <w:lang w:eastAsia="zh-CN"/>
              </w:rPr>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rFonts w:hint="eastAsia"/>
                <w:b/>
                <w:bCs/>
                <w:sz w:val="19"/>
                <w:szCs w:val="19"/>
                <w:lang w:eastAsia="zh-CN"/>
              </w:rPr>
            </w:pPr>
            <w:r w:rsidRPr="004A576F">
              <w:rPr>
                <w:b/>
                <w:bCs/>
                <w:sz w:val="19"/>
                <w:szCs w:val="19"/>
                <w:lang w:eastAsia="zh-CN"/>
              </w:rPr>
              <w:t>数据/事件</w:t>
            </w:r>
          </w:p>
        </w:tc>
      </w:tr>
      <w:tr w:rsidR="0030624C" w:rsidRPr="00B90389" w14:paraId="475FDE2D" w14:textId="77777777" w:rsidTr="00C11EBD">
        <w:trPr>
          <w:trHeight w:val="620"/>
        </w:trPr>
        <w:tc>
          <w:tcPr>
            <w:tcW w:w="1731" w:type="dxa"/>
          </w:tcPr>
          <w:p w14:paraId="6F0C96C7" w14:textId="0AA9B47E" w:rsidR="0030624C" w:rsidRPr="00DF1922" w:rsidRDefault="0030624C" w:rsidP="0030624C">
            <w:pPr>
              <w:pStyle w:val="TableText"/>
              <w:spacing w:before="221" w:line="180" w:lineRule="auto"/>
              <w:jc w:val="center"/>
              <w:rPr>
                <w:rFonts w:hint="eastAsia"/>
                <w:b/>
                <w:bCs/>
                <w:sz w:val="19"/>
                <w:szCs w:val="19"/>
                <w:lang w:eastAsia="zh-CN"/>
              </w:rPr>
            </w:pPr>
            <w:bookmarkStart w:id="0" w:name="_Hlk186443750"/>
            <w:r w:rsidRPr="0030624C">
              <w:rPr>
                <w:b/>
                <w:bCs/>
                <w:sz w:val="19"/>
                <w:szCs w:val="19"/>
                <w:lang w:eastAsia="zh-CN"/>
              </w:rPr>
              <w:t>2025/10/</w:t>
            </w:r>
            <w:r w:rsidR="00EE1FAA">
              <w:rPr>
                <w:rFonts w:hint="eastAsia"/>
                <w:b/>
                <w:bCs/>
                <w:sz w:val="19"/>
                <w:szCs w:val="19"/>
                <w:lang w:eastAsia="zh-CN"/>
              </w:rPr>
              <w:t>2</w:t>
            </w:r>
            <w:r w:rsidR="00992CED">
              <w:rPr>
                <w:rFonts w:hint="eastAsia"/>
                <w:b/>
                <w:bCs/>
                <w:sz w:val="19"/>
                <w:szCs w:val="19"/>
                <w:lang w:eastAsia="zh-CN"/>
              </w:rPr>
              <w:t>7</w:t>
            </w:r>
          </w:p>
        </w:tc>
        <w:tc>
          <w:tcPr>
            <w:tcW w:w="1314" w:type="dxa"/>
          </w:tcPr>
          <w:p w14:paraId="5101373E" w14:textId="1462AF29" w:rsidR="0030624C" w:rsidRPr="00DF1922" w:rsidRDefault="00992CED" w:rsidP="0030624C">
            <w:pPr>
              <w:pStyle w:val="TableText"/>
              <w:spacing w:before="221" w:line="180" w:lineRule="auto"/>
              <w:jc w:val="center"/>
              <w:rPr>
                <w:rFonts w:hint="eastAsia"/>
                <w:b/>
                <w:bCs/>
                <w:sz w:val="19"/>
                <w:szCs w:val="19"/>
                <w:lang w:eastAsia="zh-CN"/>
              </w:rPr>
            </w:pPr>
            <w:r w:rsidRPr="00992CED">
              <w:rPr>
                <w:b/>
                <w:bCs/>
                <w:sz w:val="19"/>
                <w:szCs w:val="19"/>
                <w:lang w:eastAsia="zh-CN"/>
              </w:rPr>
              <w:t>22:30</w:t>
            </w:r>
          </w:p>
        </w:tc>
        <w:tc>
          <w:tcPr>
            <w:tcW w:w="6344" w:type="dxa"/>
          </w:tcPr>
          <w:p w14:paraId="36B1358B" w14:textId="6C29B743" w:rsidR="0030624C" w:rsidRPr="00365B21" w:rsidRDefault="00992CED" w:rsidP="0030624C">
            <w:pPr>
              <w:pStyle w:val="TableText"/>
              <w:spacing w:before="221" w:line="180" w:lineRule="auto"/>
              <w:jc w:val="center"/>
              <w:rPr>
                <w:rFonts w:hint="eastAsia"/>
                <w:b/>
                <w:bCs/>
                <w:sz w:val="19"/>
                <w:szCs w:val="19"/>
                <w:lang w:eastAsia="zh-CN"/>
              </w:rPr>
            </w:pPr>
            <w:r w:rsidRPr="00992CED">
              <w:rPr>
                <w:b/>
                <w:bCs/>
                <w:sz w:val="19"/>
                <w:szCs w:val="19"/>
                <w:lang w:eastAsia="zh-CN"/>
              </w:rPr>
              <w:t>美国10月达拉斯联储商业活动指数</w:t>
            </w:r>
          </w:p>
        </w:tc>
      </w:tr>
      <w:bookmarkEnd w:id="0"/>
      <w:tr w:rsidR="00EE1FAA" w:rsidRPr="00B90389" w14:paraId="538C5248" w14:textId="77777777" w:rsidTr="00602D33">
        <w:trPr>
          <w:trHeight w:val="620"/>
        </w:trPr>
        <w:tc>
          <w:tcPr>
            <w:tcW w:w="1731" w:type="dxa"/>
            <w:shd w:val="clear" w:color="auto" w:fill="DAE3F4" w:themeFill="accent1" w:themeFillTint="33"/>
          </w:tcPr>
          <w:p w14:paraId="5F62248C" w14:textId="1CE685DF" w:rsidR="00EE1FAA" w:rsidRPr="007701B0" w:rsidRDefault="00EE1FAA" w:rsidP="00EE1FAA">
            <w:pPr>
              <w:pStyle w:val="TableText"/>
              <w:spacing w:before="221" w:line="180" w:lineRule="auto"/>
              <w:jc w:val="center"/>
              <w:rPr>
                <w:rFonts w:hint="eastAsia"/>
                <w:b/>
                <w:bCs/>
                <w:sz w:val="19"/>
                <w:szCs w:val="19"/>
                <w:lang w:eastAsia="zh-CN"/>
              </w:rPr>
            </w:pPr>
            <w:r w:rsidRPr="00510486">
              <w:rPr>
                <w:b/>
                <w:bCs/>
                <w:sz w:val="19"/>
                <w:szCs w:val="19"/>
                <w:lang w:eastAsia="zh-CN"/>
              </w:rPr>
              <w:t>2025/10/</w:t>
            </w:r>
            <w:r w:rsidRPr="00510486">
              <w:rPr>
                <w:rFonts w:hint="eastAsia"/>
                <w:b/>
                <w:bCs/>
                <w:sz w:val="19"/>
                <w:szCs w:val="19"/>
                <w:lang w:eastAsia="zh-CN"/>
              </w:rPr>
              <w:t>2</w:t>
            </w:r>
            <w:r w:rsidR="00992CED">
              <w:rPr>
                <w:rFonts w:hint="eastAsia"/>
                <w:b/>
                <w:bCs/>
                <w:sz w:val="19"/>
                <w:szCs w:val="19"/>
                <w:lang w:eastAsia="zh-CN"/>
              </w:rPr>
              <w:t>8</w:t>
            </w:r>
          </w:p>
        </w:tc>
        <w:tc>
          <w:tcPr>
            <w:tcW w:w="1314" w:type="dxa"/>
            <w:shd w:val="clear" w:color="auto" w:fill="DAE3F4" w:themeFill="accent1" w:themeFillTint="33"/>
          </w:tcPr>
          <w:p w14:paraId="5320F104" w14:textId="00C38FBE" w:rsidR="00EE1FAA" w:rsidRPr="00F5019B" w:rsidRDefault="00EE1FAA" w:rsidP="00EE1FAA">
            <w:pPr>
              <w:pStyle w:val="TableText"/>
              <w:spacing w:before="221" w:line="180" w:lineRule="auto"/>
              <w:jc w:val="center"/>
              <w:rPr>
                <w:rFonts w:hint="eastAsia"/>
                <w:b/>
                <w:bCs/>
                <w:sz w:val="19"/>
                <w:szCs w:val="19"/>
                <w:lang w:eastAsia="zh-CN"/>
              </w:rPr>
            </w:pPr>
            <w:r w:rsidRPr="00EE1FAA">
              <w:rPr>
                <w:b/>
                <w:bCs/>
                <w:sz w:val="19"/>
                <w:szCs w:val="19"/>
                <w:lang w:eastAsia="zh-CN"/>
              </w:rPr>
              <w:t>22:00</w:t>
            </w:r>
          </w:p>
        </w:tc>
        <w:tc>
          <w:tcPr>
            <w:tcW w:w="6344" w:type="dxa"/>
            <w:shd w:val="clear" w:color="auto" w:fill="DAE3F4" w:themeFill="accent1" w:themeFillTint="33"/>
          </w:tcPr>
          <w:p w14:paraId="31CAFE58" w14:textId="3D61D526" w:rsidR="00EE1FAA" w:rsidRPr="00602D33" w:rsidRDefault="00992CED" w:rsidP="00EE1FAA">
            <w:pPr>
              <w:pStyle w:val="TableText"/>
              <w:spacing w:before="221" w:line="180" w:lineRule="auto"/>
              <w:jc w:val="center"/>
              <w:rPr>
                <w:rFonts w:hint="eastAsia"/>
                <w:b/>
                <w:bCs/>
                <w:sz w:val="19"/>
                <w:szCs w:val="19"/>
                <w:lang w:eastAsia="zh-CN"/>
              </w:rPr>
            </w:pPr>
            <w:r w:rsidRPr="00992CED">
              <w:rPr>
                <w:b/>
                <w:bCs/>
                <w:sz w:val="19"/>
                <w:szCs w:val="19"/>
                <w:lang w:eastAsia="zh-CN"/>
              </w:rPr>
              <w:t>美国10月</w:t>
            </w:r>
            <w:proofErr w:type="gramStart"/>
            <w:r w:rsidRPr="00992CED">
              <w:rPr>
                <w:b/>
                <w:bCs/>
                <w:sz w:val="19"/>
                <w:szCs w:val="19"/>
                <w:lang w:eastAsia="zh-CN"/>
              </w:rPr>
              <w:t>谘</w:t>
            </w:r>
            <w:proofErr w:type="gramEnd"/>
            <w:r w:rsidRPr="00992CED">
              <w:rPr>
                <w:b/>
                <w:bCs/>
                <w:sz w:val="19"/>
                <w:szCs w:val="19"/>
                <w:lang w:eastAsia="zh-CN"/>
              </w:rPr>
              <w:t>商会消费者信心指数、10月里奇蒙德联储制造业指数</w:t>
            </w:r>
          </w:p>
        </w:tc>
      </w:tr>
      <w:tr w:rsidR="00EE1FAA" w:rsidRPr="00B90389" w14:paraId="1E0205C1" w14:textId="77777777" w:rsidTr="00602D33">
        <w:trPr>
          <w:trHeight w:val="620"/>
        </w:trPr>
        <w:tc>
          <w:tcPr>
            <w:tcW w:w="1731" w:type="dxa"/>
            <w:shd w:val="clear" w:color="auto" w:fill="DAE3F4" w:themeFill="accent1" w:themeFillTint="33"/>
          </w:tcPr>
          <w:p w14:paraId="0F6E7AAC" w14:textId="47963DFF" w:rsidR="00EE1FAA" w:rsidRPr="00DF1922" w:rsidRDefault="00EE1FAA" w:rsidP="00EE1FAA">
            <w:pPr>
              <w:pStyle w:val="TableText"/>
              <w:spacing w:before="221" w:line="180" w:lineRule="auto"/>
              <w:jc w:val="center"/>
              <w:rPr>
                <w:rFonts w:hint="eastAsia"/>
                <w:b/>
                <w:bCs/>
                <w:sz w:val="19"/>
                <w:szCs w:val="19"/>
                <w:lang w:eastAsia="zh-CN"/>
              </w:rPr>
            </w:pPr>
            <w:r w:rsidRPr="00510486">
              <w:rPr>
                <w:b/>
                <w:bCs/>
                <w:sz w:val="19"/>
                <w:szCs w:val="19"/>
                <w:lang w:eastAsia="zh-CN"/>
              </w:rPr>
              <w:t>2025/10/</w:t>
            </w:r>
            <w:r w:rsidRPr="00510486">
              <w:rPr>
                <w:rFonts w:hint="eastAsia"/>
                <w:b/>
                <w:bCs/>
                <w:sz w:val="19"/>
                <w:szCs w:val="19"/>
                <w:lang w:eastAsia="zh-CN"/>
              </w:rPr>
              <w:t>2</w:t>
            </w:r>
            <w:r w:rsidR="00992CED">
              <w:rPr>
                <w:rFonts w:hint="eastAsia"/>
                <w:b/>
                <w:bCs/>
                <w:sz w:val="19"/>
                <w:szCs w:val="19"/>
                <w:lang w:eastAsia="zh-CN"/>
              </w:rPr>
              <w:t>9</w:t>
            </w:r>
          </w:p>
        </w:tc>
        <w:tc>
          <w:tcPr>
            <w:tcW w:w="1314" w:type="dxa"/>
            <w:shd w:val="clear" w:color="auto" w:fill="DAE3F4" w:themeFill="accent1" w:themeFillTint="33"/>
          </w:tcPr>
          <w:p w14:paraId="1C64C080" w14:textId="2D73764E" w:rsidR="00EE1FAA" w:rsidRPr="00DF1922" w:rsidRDefault="00EE1FAA" w:rsidP="00EE1FAA">
            <w:pPr>
              <w:pStyle w:val="TableText"/>
              <w:spacing w:before="221" w:line="180" w:lineRule="auto"/>
              <w:jc w:val="center"/>
              <w:rPr>
                <w:rFonts w:hint="eastAsia"/>
                <w:b/>
                <w:bCs/>
                <w:sz w:val="19"/>
                <w:szCs w:val="19"/>
                <w:lang w:eastAsia="zh-CN"/>
              </w:rPr>
            </w:pPr>
            <w:r w:rsidRPr="00B66172">
              <w:rPr>
                <w:rFonts w:hint="eastAsia"/>
                <w:b/>
                <w:bCs/>
                <w:sz w:val="19"/>
                <w:szCs w:val="19"/>
                <w:lang w:eastAsia="zh-CN"/>
              </w:rPr>
              <w:t>——</w:t>
            </w:r>
          </w:p>
        </w:tc>
        <w:tc>
          <w:tcPr>
            <w:tcW w:w="6344" w:type="dxa"/>
            <w:shd w:val="clear" w:color="auto" w:fill="DAE3F4" w:themeFill="accent1" w:themeFillTint="33"/>
          </w:tcPr>
          <w:p w14:paraId="6039A1D3" w14:textId="76E3A064" w:rsidR="00EE1FAA" w:rsidRPr="00365B21" w:rsidRDefault="00992CED" w:rsidP="00EE1FAA">
            <w:pPr>
              <w:pStyle w:val="TableText"/>
              <w:spacing w:before="221" w:line="180" w:lineRule="auto"/>
              <w:jc w:val="center"/>
              <w:rPr>
                <w:rFonts w:hint="eastAsia"/>
                <w:b/>
                <w:bCs/>
                <w:sz w:val="19"/>
                <w:szCs w:val="19"/>
                <w:lang w:eastAsia="zh-CN"/>
              </w:rPr>
            </w:pPr>
            <w:r w:rsidRPr="00992CED">
              <w:rPr>
                <w:b/>
                <w:bCs/>
                <w:sz w:val="19"/>
                <w:szCs w:val="19"/>
                <w:lang w:eastAsia="zh-CN"/>
              </w:rPr>
              <w:t>美国总统特朗普出席在韩国举办的亚太经合组织(APEC)领导人峰会</w:t>
            </w:r>
          </w:p>
        </w:tc>
      </w:tr>
      <w:tr w:rsidR="00EE1FAA" w:rsidRPr="00B90389" w14:paraId="46C9FBB6" w14:textId="77777777" w:rsidTr="00602D33">
        <w:trPr>
          <w:trHeight w:val="619"/>
        </w:trPr>
        <w:tc>
          <w:tcPr>
            <w:tcW w:w="1731" w:type="dxa"/>
          </w:tcPr>
          <w:p w14:paraId="4EA37862" w14:textId="5FE20754" w:rsidR="00EE1FAA" w:rsidRPr="00DF1922" w:rsidRDefault="00EE1FAA" w:rsidP="00EE1FAA">
            <w:pPr>
              <w:pStyle w:val="TableText"/>
              <w:spacing w:before="221" w:line="180" w:lineRule="auto"/>
              <w:jc w:val="center"/>
              <w:rPr>
                <w:rFonts w:hint="eastAsia"/>
                <w:b/>
                <w:bCs/>
                <w:sz w:val="19"/>
                <w:szCs w:val="19"/>
                <w:lang w:eastAsia="zh-CN"/>
              </w:rPr>
            </w:pPr>
            <w:r w:rsidRPr="00510486">
              <w:rPr>
                <w:b/>
                <w:bCs/>
                <w:sz w:val="19"/>
                <w:szCs w:val="19"/>
                <w:lang w:eastAsia="zh-CN"/>
              </w:rPr>
              <w:t>2025/10/</w:t>
            </w:r>
            <w:r w:rsidR="00AE1344">
              <w:rPr>
                <w:rFonts w:hint="eastAsia"/>
                <w:b/>
                <w:bCs/>
                <w:sz w:val="19"/>
                <w:szCs w:val="19"/>
                <w:lang w:eastAsia="zh-CN"/>
              </w:rPr>
              <w:t>30</w:t>
            </w:r>
          </w:p>
        </w:tc>
        <w:tc>
          <w:tcPr>
            <w:tcW w:w="1314" w:type="dxa"/>
          </w:tcPr>
          <w:p w14:paraId="704E1513" w14:textId="488CFB73" w:rsidR="00EE1FAA" w:rsidRPr="00DF1922" w:rsidRDefault="00AE1344" w:rsidP="00EE1FAA">
            <w:pPr>
              <w:pStyle w:val="TableText"/>
              <w:spacing w:before="221" w:line="180" w:lineRule="auto"/>
              <w:jc w:val="center"/>
              <w:rPr>
                <w:rFonts w:hint="eastAsia"/>
                <w:b/>
                <w:bCs/>
                <w:sz w:val="19"/>
                <w:szCs w:val="19"/>
                <w:lang w:eastAsia="zh-CN"/>
              </w:rPr>
            </w:pPr>
            <w:r>
              <w:rPr>
                <w:rFonts w:hint="eastAsia"/>
                <w:b/>
                <w:bCs/>
                <w:sz w:val="19"/>
                <w:szCs w:val="19"/>
                <w:lang w:eastAsia="zh-CN"/>
              </w:rPr>
              <w:t>02:30</w:t>
            </w:r>
          </w:p>
        </w:tc>
        <w:tc>
          <w:tcPr>
            <w:tcW w:w="6344" w:type="dxa"/>
          </w:tcPr>
          <w:p w14:paraId="7E8B730F" w14:textId="23307F75" w:rsidR="00EE1FAA" w:rsidRPr="00DF1922" w:rsidRDefault="00992CED" w:rsidP="00EE1FAA">
            <w:pPr>
              <w:pStyle w:val="TableText"/>
              <w:spacing w:before="221" w:line="180" w:lineRule="auto"/>
              <w:jc w:val="center"/>
              <w:rPr>
                <w:rFonts w:hint="eastAsia"/>
                <w:b/>
                <w:bCs/>
                <w:sz w:val="19"/>
                <w:szCs w:val="19"/>
                <w:lang w:eastAsia="zh-CN"/>
              </w:rPr>
            </w:pPr>
            <w:r w:rsidRPr="00992CED">
              <w:rPr>
                <w:b/>
                <w:bCs/>
                <w:sz w:val="19"/>
                <w:szCs w:val="19"/>
                <w:lang w:eastAsia="zh-CN"/>
              </w:rPr>
              <w:t>美联储主席鲍威尔召开货币政策新闻发布会</w:t>
            </w:r>
          </w:p>
        </w:tc>
      </w:tr>
      <w:tr w:rsidR="00EE1FAA" w:rsidRPr="00B90389" w14:paraId="677C6886" w14:textId="77777777" w:rsidTr="00602D33">
        <w:trPr>
          <w:trHeight w:val="618"/>
        </w:trPr>
        <w:tc>
          <w:tcPr>
            <w:tcW w:w="1731" w:type="dxa"/>
            <w:shd w:val="clear" w:color="auto" w:fill="DAE3F4" w:themeFill="accent1" w:themeFillTint="33"/>
          </w:tcPr>
          <w:p w14:paraId="72A74C80" w14:textId="4DC12BA2" w:rsidR="00EE1FAA" w:rsidRPr="002437C9" w:rsidRDefault="00EE1FAA" w:rsidP="00EE1FAA">
            <w:pPr>
              <w:pStyle w:val="TableText"/>
              <w:spacing w:before="221" w:line="180" w:lineRule="auto"/>
              <w:jc w:val="center"/>
              <w:rPr>
                <w:rFonts w:hint="eastAsia"/>
                <w:b/>
                <w:bCs/>
                <w:sz w:val="19"/>
                <w:szCs w:val="19"/>
                <w:lang w:eastAsia="zh-CN"/>
              </w:rPr>
            </w:pPr>
            <w:r w:rsidRPr="00510486">
              <w:rPr>
                <w:b/>
                <w:bCs/>
                <w:sz w:val="19"/>
                <w:szCs w:val="19"/>
                <w:lang w:eastAsia="zh-CN"/>
              </w:rPr>
              <w:t>2025/10/</w:t>
            </w:r>
            <w:r w:rsidR="00992CED">
              <w:rPr>
                <w:rFonts w:hint="eastAsia"/>
                <w:b/>
                <w:bCs/>
                <w:sz w:val="19"/>
                <w:szCs w:val="19"/>
                <w:lang w:eastAsia="zh-CN"/>
              </w:rPr>
              <w:t>30</w:t>
            </w:r>
          </w:p>
        </w:tc>
        <w:tc>
          <w:tcPr>
            <w:tcW w:w="1314" w:type="dxa"/>
            <w:shd w:val="clear" w:color="auto" w:fill="DAE3F4" w:themeFill="accent1" w:themeFillTint="33"/>
          </w:tcPr>
          <w:p w14:paraId="172EC0E4" w14:textId="0E205FB4" w:rsidR="00EE1FAA" w:rsidRDefault="00AE1344" w:rsidP="00EE1FAA">
            <w:pPr>
              <w:pStyle w:val="TableText"/>
              <w:spacing w:before="221" w:line="180" w:lineRule="auto"/>
              <w:jc w:val="center"/>
              <w:rPr>
                <w:rFonts w:hint="eastAsia"/>
                <w:b/>
                <w:bCs/>
                <w:sz w:val="19"/>
                <w:szCs w:val="19"/>
                <w:lang w:eastAsia="zh-CN"/>
              </w:rPr>
            </w:pPr>
            <w:r>
              <w:rPr>
                <w:rFonts w:hint="eastAsia"/>
                <w:b/>
                <w:bCs/>
                <w:sz w:val="19"/>
                <w:szCs w:val="19"/>
                <w:lang w:eastAsia="zh-CN"/>
              </w:rPr>
              <w:t>14:30</w:t>
            </w:r>
          </w:p>
        </w:tc>
        <w:tc>
          <w:tcPr>
            <w:tcW w:w="6344" w:type="dxa"/>
            <w:shd w:val="clear" w:color="auto" w:fill="DAE3F4" w:themeFill="accent1" w:themeFillTint="33"/>
          </w:tcPr>
          <w:p w14:paraId="77AA9E00" w14:textId="7E5F68EE" w:rsidR="00EE1FAA" w:rsidRPr="008E3E9D" w:rsidRDefault="00992CED" w:rsidP="00EE1FAA">
            <w:pPr>
              <w:pStyle w:val="TableText"/>
              <w:spacing w:before="221" w:line="180" w:lineRule="auto"/>
              <w:jc w:val="center"/>
              <w:rPr>
                <w:rFonts w:hint="eastAsia"/>
                <w:b/>
                <w:bCs/>
                <w:sz w:val="19"/>
                <w:szCs w:val="19"/>
                <w:lang w:eastAsia="zh-CN"/>
              </w:rPr>
            </w:pPr>
            <w:r w:rsidRPr="00992CED">
              <w:rPr>
                <w:b/>
                <w:bCs/>
                <w:sz w:val="19"/>
                <w:szCs w:val="19"/>
                <w:lang w:eastAsia="zh-CN"/>
              </w:rPr>
              <w:t>日本央行行长植田和</w:t>
            </w:r>
            <w:proofErr w:type="gramStart"/>
            <w:r w:rsidRPr="00992CED">
              <w:rPr>
                <w:b/>
                <w:bCs/>
                <w:sz w:val="19"/>
                <w:szCs w:val="19"/>
                <w:lang w:eastAsia="zh-CN"/>
              </w:rPr>
              <w:t>男召开</w:t>
            </w:r>
            <w:proofErr w:type="gramEnd"/>
            <w:r w:rsidRPr="00992CED">
              <w:rPr>
                <w:b/>
                <w:bCs/>
                <w:sz w:val="19"/>
                <w:szCs w:val="19"/>
                <w:lang w:eastAsia="zh-CN"/>
              </w:rPr>
              <w:t>货币政策新闻发布会</w:t>
            </w:r>
          </w:p>
        </w:tc>
      </w:tr>
      <w:tr w:rsidR="00992CED" w:rsidRPr="00B90389" w14:paraId="1BBF2C4A" w14:textId="77777777" w:rsidTr="004A576F">
        <w:trPr>
          <w:trHeight w:val="618"/>
        </w:trPr>
        <w:tc>
          <w:tcPr>
            <w:tcW w:w="1731" w:type="dxa"/>
          </w:tcPr>
          <w:p w14:paraId="70E4A641" w14:textId="42705612" w:rsidR="00992CED" w:rsidRPr="00B618D3" w:rsidRDefault="00992CED" w:rsidP="00992CED">
            <w:pPr>
              <w:pStyle w:val="TableText"/>
              <w:spacing w:before="221" w:line="180" w:lineRule="auto"/>
              <w:jc w:val="center"/>
              <w:rPr>
                <w:rFonts w:hint="eastAsia"/>
                <w:b/>
                <w:bCs/>
                <w:sz w:val="19"/>
                <w:szCs w:val="19"/>
                <w:lang w:eastAsia="zh-CN"/>
              </w:rPr>
            </w:pPr>
            <w:r w:rsidRPr="00713ABD">
              <w:rPr>
                <w:b/>
                <w:bCs/>
                <w:sz w:val="19"/>
                <w:szCs w:val="19"/>
                <w:lang w:eastAsia="zh-CN"/>
              </w:rPr>
              <w:t>2025/10/</w:t>
            </w:r>
            <w:r w:rsidRPr="00713ABD">
              <w:rPr>
                <w:rFonts w:hint="eastAsia"/>
                <w:b/>
                <w:bCs/>
                <w:sz w:val="19"/>
                <w:szCs w:val="19"/>
                <w:lang w:eastAsia="zh-CN"/>
              </w:rPr>
              <w:t>30</w:t>
            </w:r>
          </w:p>
        </w:tc>
        <w:tc>
          <w:tcPr>
            <w:tcW w:w="1314" w:type="dxa"/>
          </w:tcPr>
          <w:p w14:paraId="0ECB01F7" w14:textId="775A8E35" w:rsidR="00992CED" w:rsidRDefault="00992CED" w:rsidP="00992CED">
            <w:pPr>
              <w:pStyle w:val="TableText"/>
              <w:spacing w:before="221" w:line="180" w:lineRule="auto"/>
              <w:rPr>
                <w:rFonts w:hint="eastAsia"/>
                <w:b/>
                <w:bCs/>
                <w:sz w:val="19"/>
                <w:szCs w:val="19"/>
                <w:lang w:eastAsia="zh-CN"/>
              </w:rPr>
            </w:pPr>
            <w:r>
              <w:rPr>
                <w:rFonts w:hint="eastAsia"/>
                <w:b/>
                <w:bCs/>
                <w:sz w:val="19"/>
                <w:szCs w:val="19"/>
                <w:lang w:eastAsia="zh-CN"/>
              </w:rPr>
              <w:t xml:space="preserve">    </w:t>
            </w:r>
            <w:r w:rsidRPr="00992CED">
              <w:rPr>
                <w:b/>
                <w:bCs/>
                <w:sz w:val="19"/>
                <w:szCs w:val="19"/>
                <w:lang w:eastAsia="zh-CN"/>
              </w:rPr>
              <w:t>18:00</w:t>
            </w:r>
          </w:p>
        </w:tc>
        <w:tc>
          <w:tcPr>
            <w:tcW w:w="6344" w:type="dxa"/>
          </w:tcPr>
          <w:p w14:paraId="1D1723A5" w14:textId="05A46E27" w:rsidR="00992CED" w:rsidRPr="004A576F" w:rsidRDefault="00992CED" w:rsidP="00992CED">
            <w:pPr>
              <w:pStyle w:val="TableText"/>
              <w:spacing w:before="221" w:line="180" w:lineRule="auto"/>
              <w:jc w:val="center"/>
              <w:rPr>
                <w:rFonts w:hint="eastAsia"/>
                <w:b/>
                <w:bCs/>
                <w:sz w:val="19"/>
                <w:szCs w:val="19"/>
                <w:lang w:eastAsia="zh-CN"/>
              </w:rPr>
            </w:pPr>
            <w:r w:rsidRPr="00992CED">
              <w:rPr>
                <w:b/>
                <w:bCs/>
                <w:sz w:val="19"/>
                <w:szCs w:val="19"/>
                <w:lang w:eastAsia="zh-CN"/>
              </w:rPr>
              <w:t>欧元区第三季度GDP初值、9月失业率、10月工业景气指数、10月经济景气指数</w:t>
            </w:r>
          </w:p>
        </w:tc>
      </w:tr>
      <w:tr w:rsidR="00992CED" w:rsidRPr="00B90389" w14:paraId="3525D363" w14:textId="77777777" w:rsidTr="00602D33">
        <w:trPr>
          <w:trHeight w:val="618"/>
        </w:trPr>
        <w:tc>
          <w:tcPr>
            <w:tcW w:w="1731" w:type="dxa"/>
            <w:shd w:val="clear" w:color="auto" w:fill="DAE3F4" w:themeFill="accent1" w:themeFillTint="33"/>
          </w:tcPr>
          <w:p w14:paraId="46B08BDC" w14:textId="00C7ED99" w:rsidR="00992CED" w:rsidRPr="00DF1922" w:rsidRDefault="00992CED" w:rsidP="00992CED">
            <w:pPr>
              <w:pStyle w:val="TableText"/>
              <w:spacing w:before="221" w:line="180" w:lineRule="auto"/>
              <w:jc w:val="center"/>
              <w:rPr>
                <w:rFonts w:hint="eastAsia"/>
                <w:b/>
                <w:bCs/>
                <w:sz w:val="19"/>
                <w:szCs w:val="19"/>
                <w:lang w:eastAsia="zh-CN"/>
              </w:rPr>
            </w:pPr>
            <w:r w:rsidRPr="00713ABD">
              <w:rPr>
                <w:b/>
                <w:bCs/>
                <w:sz w:val="19"/>
                <w:szCs w:val="19"/>
                <w:lang w:eastAsia="zh-CN"/>
              </w:rPr>
              <w:lastRenderedPageBreak/>
              <w:t>2025/10/</w:t>
            </w:r>
            <w:r w:rsidRPr="00713ABD">
              <w:rPr>
                <w:rFonts w:hint="eastAsia"/>
                <w:b/>
                <w:bCs/>
                <w:sz w:val="19"/>
                <w:szCs w:val="19"/>
                <w:lang w:eastAsia="zh-CN"/>
              </w:rPr>
              <w:t>30</w:t>
            </w:r>
          </w:p>
        </w:tc>
        <w:tc>
          <w:tcPr>
            <w:tcW w:w="1314" w:type="dxa"/>
            <w:shd w:val="clear" w:color="auto" w:fill="DAE3F4" w:themeFill="accent1" w:themeFillTint="33"/>
          </w:tcPr>
          <w:p w14:paraId="7DF24F1C" w14:textId="67B20264" w:rsidR="00992CED" w:rsidRDefault="00992CED" w:rsidP="00992CED">
            <w:pPr>
              <w:pStyle w:val="TableText"/>
              <w:spacing w:before="221" w:line="180" w:lineRule="auto"/>
              <w:jc w:val="center"/>
              <w:rPr>
                <w:rFonts w:hint="eastAsia"/>
                <w:b/>
                <w:bCs/>
                <w:sz w:val="19"/>
                <w:szCs w:val="19"/>
                <w:lang w:eastAsia="zh-CN"/>
              </w:rPr>
            </w:pPr>
            <w:r w:rsidRPr="00992CED">
              <w:rPr>
                <w:b/>
                <w:bCs/>
                <w:sz w:val="19"/>
                <w:szCs w:val="19"/>
                <w:lang w:eastAsia="zh-CN"/>
              </w:rPr>
              <w:t>20:15</w:t>
            </w:r>
          </w:p>
        </w:tc>
        <w:tc>
          <w:tcPr>
            <w:tcW w:w="6344" w:type="dxa"/>
            <w:shd w:val="clear" w:color="auto" w:fill="DAE3F4" w:themeFill="accent1" w:themeFillTint="33"/>
          </w:tcPr>
          <w:p w14:paraId="53D1DD5B" w14:textId="072A79A8" w:rsidR="00992CED" w:rsidRPr="00365B21" w:rsidRDefault="00992CED" w:rsidP="00992CED">
            <w:pPr>
              <w:pStyle w:val="TableText"/>
              <w:spacing w:before="221" w:line="180" w:lineRule="auto"/>
              <w:jc w:val="center"/>
              <w:rPr>
                <w:rFonts w:hint="eastAsia"/>
                <w:b/>
                <w:bCs/>
                <w:sz w:val="19"/>
                <w:szCs w:val="19"/>
                <w:lang w:eastAsia="zh-CN"/>
              </w:rPr>
            </w:pPr>
            <w:r w:rsidRPr="00992CED">
              <w:rPr>
                <w:b/>
                <w:bCs/>
                <w:sz w:val="19"/>
                <w:szCs w:val="19"/>
                <w:lang w:eastAsia="zh-CN"/>
              </w:rPr>
              <w:t>欧洲央行利率决议</w:t>
            </w:r>
          </w:p>
        </w:tc>
      </w:tr>
      <w:tr w:rsidR="00992CED" w:rsidRPr="00B90389" w14:paraId="159B6E1E" w14:textId="77777777" w:rsidTr="005558EB">
        <w:trPr>
          <w:trHeight w:val="618"/>
        </w:trPr>
        <w:tc>
          <w:tcPr>
            <w:tcW w:w="1731" w:type="dxa"/>
          </w:tcPr>
          <w:p w14:paraId="30A782E9" w14:textId="49F58D57" w:rsidR="00992CED" w:rsidRPr="00B90389" w:rsidRDefault="00992CED" w:rsidP="00992CED">
            <w:pPr>
              <w:pStyle w:val="TableText"/>
              <w:spacing w:before="221" w:line="180" w:lineRule="auto"/>
              <w:jc w:val="center"/>
              <w:rPr>
                <w:rFonts w:hint="eastAsia"/>
                <w:b/>
                <w:bCs/>
                <w:sz w:val="19"/>
                <w:szCs w:val="19"/>
                <w:lang w:eastAsia="zh-CN"/>
              </w:rPr>
            </w:pPr>
            <w:r w:rsidRPr="00713ABD">
              <w:rPr>
                <w:b/>
                <w:bCs/>
                <w:sz w:val="19"/>
                <w:szCs w:val="19"/>
                <w:lang w:eastAsia="zh-CN"/>
              </w:rPr>
              <w:t>2025/10/</w:t>
            </w:r>
            <w:r w:rsidRPr="00713ABD">
              <w:rPr>
                <w:rFonts w:hint="eastAsia"/>
                <w:b/>
                <w:bCs/>
                <w:sz w:val="19"/>
                <w:szCs w:val="19"/>
                <w:lang w:eastAsia="zh-CN"/>
              </w:rPr>
              <w:t>30</w:t>
            </w:r>
          </w:p>
        </w:tc>
        <w:tc>
          <w:tcPr>
            <w:tcW w:w="1314" w:type="dxa"/>
          </w:tcPr>
          <w:p w14:paraId="2555EB61" w14:textId="41F93B9E" w:rsidR="00992CED" w:rsidRDefault="00AE1344" w:rsidP="00992CED">
            <w:pPr>
              <w:pStyle w:val="TableText"/>
              <w:spacing w:before="221" w:line="180" w:lineRule="auto"/>
              <w:jc w:val="center"/>
              <w:rPr>
                <w:rFonts w:hint="eastAsia"/>
                <w:b/>
                <w:bCs/>
                <w:sz w:val="19"/>
                <w:szCs w:val="19"/>
                <w:lang w:eastAsia="zh-CN"/>
              </w:rPr>
            </w:pPr>
            <w:r>
              <w:rPr>
                <w:rFonts w:hint="eastAsia"/>
                <w:b/>
                <w:bCs/>
                <w:sz w:val="19"/>
                <w:szCs w:val="19"/>
                <w:lang w:eastAsia="zh-CN"/>
              </w:rPr>
              <w:t>待定</w:t>
            </w:r>
          </w:p>
        </w:tc>
        <w:tc>
          <w:tcPr>
            <w:tcW w:w="6344" w:type="dxa"/>
          </w:tcPr>
          <w:p w14:paraId="6C33ADB2" w14:textId="44D58152" w:rsidR="00992CED" w:rsidRPr="005558EB" w:rsidRDefault="00992CED" w:rsidP="00992CED">
            <w:pPr>
              <w:pStyle w:val="TableText"/>
              <w:spacing w:before="221" w:line="180" w:lineRule="auto"/>
              <w:jc w:val="center"/>
              <w:rPr>
                <w:rFonts w:hint="eastAsia"/>
                <w:b/>
                <w:bCs/>
                <w:sz w:val="19"/>
                <w:szCs w:val="19"/>
                <w:lang w:eastAsia="zh-CN"/>
              </w:rPr>
            </w:pPr>
            <w:r w:rsidRPr="00992CED">
              <w:rPr>
                <w:b/>
                <w:bCs/>
                <w:sz w:val="19"/>
                <w:szCs w:val="19"/>
                <w:lang w:eastAsia="zh-CN"/>
              </w:rPr>
              <w:t>美国至10月25日当周初请失业</w:t>
            </w:r>
            <w:proofErr w:type="gramStart"/>
            <w:r w:rsidRPr="00992CED">
              <w:rPr>
                <w:b/>
                <w:bCs/>
                <w:sz w:val="19"/>
                <w:szCs w:val="19"/>
                <w:lang w:eastAsia="zh-CN"/>
              </w:rPr>
              <w:t>金人数</w:t>
            </w:r>
            <w:proofErr w:type="gramEnd"/>
          </w:p>
        </w:tc>
      </w:tr>
      <w:tr w:rsidR="00992CED" w:rsidRPr="00B90389" w14:paraId="1EC20A4E" w14:textId="77777777" w:rsidTr="00602D33">
        <w:trPr>
          <w:trHeight w:val="618"/>
        </w:trPr>
        <w:tc>
          <w:tcPr>
            <w:tcW w:w="1731" w:type="dxa"/>
            <w:shd w:val="clear" w:color="auto" w:fill="DAE3F4" w:themeFill="accent1" w:themeFillTint="33"/>
          </w:tcPr>
          <w:p w14:paraId="2356DB60" w14:textId="57D011FC" w:rsidR="00992CED" w:rsidRPr="00B90389" w:rsidRDefault="00992CED" w:rsidP="00992CED">
            <w:pPr>
              <w:pStyle w:val="TableText"/>
              <w:spacing w:before="221" w:line="180" w:lineRule="auto"/>
              <w:jc w:val="center"/>
              <w:rPr>
                <w:rFonts w:hint="eastAsia"/>
                <w:b/>
                <w:bCs/>
                <w:sz w:val="19"/>
                <w:szCs w:val="19"/>
                <w:lang w:eastAsia="zh-CN"/>
              </w:rPr>
            </w:pPr>
            <w:r w:rsidRPr="00713ABD">
              <w:rPr>
                <w:b/>
                <w:bCs/>
                <w:sz w:val="19"/>
                <w:szCs w:val="19"/>
                <w:lang w:eastAsia="zh-CN"/>
              </w:rPr>
              <w:t>2025/10/</w:t>
            </w:r>
            <w:r w:rsidRPr="00713ABD">
              <w:rPr>
                <w:rFonts w:hint="eastAsia"/>
                <w:b/>
                <w:bCs/>
                <w:sz w:val="19"/>
                <w:szCs w:val="19"/>
                <w:lang w:eastAsia="zh-CN"/>
              </w:rPr>
              <w:t>30</w:t>
            </w:r>
          </w:p>
        </w:tc>
        <w:tc>
          <w:tcPr>
            <w:tcW w:w="1314" w:type="dxa"/>
            <w:shd w:val="clear" w:color="auto" w:fill="DAE3F4" w:themeFill="accent1" w:themeFillTint="33"/>
          </w:tcPr>
          <w:p w14:paraId="562AC0EC" w14:textId="362EEAA6" w:rsidR="00992CED" w:rsidRDefault="00992CED" w:rsidP="00992CED">
            <w:pPr>
              <w:pStyle w:val="TableText"/>
              <w:spacing w:before="221" w:line="180" w:lineRule="auto"/>
              <w:jc w:val="center"/>
              <w:rPr>
                <w:rFonts w:hint="eastAsia"/>
                <w:b/>
                <w:bCs/>
                <w:sz w:val="19"/>
                <w:szCs w:val="19"/>
                <w:lang w:eastAsia="zh-CN"/>
              </w:rPr>
            </w:pPr>
            <w:r>
              <w:rPr>
                <w:rFonts w:hint="eastAsia"/>
                <w:b/>
                <w:bCs/>
                <w:sz w:val="19"/>
                <w:szCs w:val="19"/>
                <w:lang w:eastAsia="zh-CN"/>
              </w:rPr>
              <w:t>待定</w:t>
            </w:r>
          </w:p>
        </w:tc>
        <w:tc>
          <w:tcPr>
            <w:tcW w:w="6344" w:type="dxa"/>
            <w:shd w:val="clear" w:color="auto" w:fill="DAE3F4" w:themeFill="accent1" w:themeFillTint="33"/>
          </w:tcPr>
          <w:p w14:paraId="41380FC7" w14:textId="0B55B39A" w:rsidR="00992CED" w:rsidRPr="005558EB" w:rsidRDefault="00992CED" w:rsidP="00992CED">
            <w:pPr>
              <w:pStyle w:val="TableText"/>
              <w:spacing w:before="221" w:line="180" w:lineRule="auto"/>
              <w:jc w:val="center"/>
              <w:rPr>
                <w:rFonts w:hint="eastAsia"/>
                <w:b/>
                <w:bCs/>
                <w:sz w:val="19"/>
                <w:szCs w:val="19"/>
                <w:lang w:eastAsia="zh-CN"/>
              </w:rPr>
            </w:pPr>
            <w:r w:rsidRPr="00992CED">
              <w:rPr>
                <w:b/>
                <w:bCs/>
                <w:sz w:val="19"/>
                <w:szCs w:val="19"/>
                <w:lang w:eastAsia="zh-CN"/>
              </w:rPr>
              <w:t>美国第三季度实际GDP初值、美国第三季度核心PCE物价指数</w:t>
            </w:r>
          </w:p>
        </w:tc>
      </w:tr>
      <w:tr w:rsidR="00992CED" w:rsidRPr="00B90389" w14:paraId="4E0B10FA" w14:textId="77777777" w:rsidTr="005558EB">
        <w:trPr>
          <w:trHeight w:val="618"/>
        </w:trPr>
        <w:tc>
          <w:tcPr>
            <w:tcW w:w="1731" w:type="dxa"/>
          </w:tcPr>
          <w:p w14:paraId="49EC8706" w14:textId="6DC2C2A3" w:rsidR="00992CED" w:rsidRPr="00B90389" w:rsidRDefault="00992CED" w:rsidP="00992CED">
            <w:pPr>
              <w:pStyle w:val="TableText"/>
              <w:spacing w:before="221" w:line="180" w:lineRule="auto"/>
              <w:jc w:val="center"/>
              <w:rPr>
                <w:rFonts w:hint="eastAsia"/>
                <w:b/>
                <w:bCs/>
                <w:sz w:val="19"/>
                <w:szCs w:val="19"/>
                <w:lang w:eastAsia="zh-CN"/>
              </w:rPr>
            </w:pPr>
            <w:r w:rsidRPr="00F5486F">
              <w:rPr>
                <w:b/>
                <w:bCs/>
                <w:sz w:val="19"/>
                <w:szCs w:val="19"/>
                <w:lang w:eastAsia="zh-CN"/>
              </w:rPr>
              <w:t>2025/10/</w:t>
            </w:r>
            <w:r w:rsidRPr="00F5486F">
              <w:rPr>
                <w:rFonts w:hint="eastAsia"/>
                <w:b/>
                <w:bCs/>
                <w:sz w:val="19"/>
                <w:szCs w:val="19"/>
                <w:lang w:eastAsia="zh-CN"/>
              </w:rPr>
              <w:t>3</w:t>
            </w:r>
            <w:r>
              <w:rPr>
                <w:rFonts w:hint="eastAsia"/>
                <w:b/>
                <w:bCs/>
                <w:sz w:val="19"/>
                <w:szCs w:val="19"/>
                <w:lang w:eastAsia="zh-CN"/>
              </w:rPr>
              <w:t>1</w:t>
            </w:r>
          </w:p>
        </w:tc>
        <w:tc>
          <w:tcPr>
            <w:tcW w:w="1314" w:type="dxa"/>
          </w:tcPr>
          <w:p w14:paraId="1204D73C" w14:textId="42E29C0B" w:rsidR="00992CED" w:rsidRDefault="00992CED" w:rsidP="00992CED">
            <w:pPr>
              <w:pStyle w:val="TableText"/>
              <w:spacing w:before="221" w:line="180" w:lineRule="auto"/>
              <w:jc w:val="center"/>
              <w:rPr>
                <w:rFonts w:hint="eastAsia"/>
                <w:b/>
                <w:bCs/>
                <w:sz w:val="19"/>
                <w:szCs w:val="19"/>
                <w:lang w:eastAsia="zh-CN"/>
              </w:rPr>
            </w:pPr>
            <w:r w:rsidRPr="00992CED">
              <w:rPr>
                <w:b/>
                <w:bCs/>
                <w:sz w:val="19"/>
                <w:szCs w:val="19"/>
                <w:lang w:eastAsia="zh-CN"/>
              </w:rPr>
              <w:t>07:30</w:t>
            </w:r>
          </w:p>
        </w:tc>
        <w:tc>
          <w:tcPr>
            <w:tcW w:w="6344" w:type="dxa"/>
          </w:tcPr>
          <w:p w14:paraId="5EC1DB68" w14:textId="02F13998" w:rsidR="00992CED" w:rsidRPr="005558EB" w:rsidRDefault="00992CED" w:rsidP="00992CED">
            <w:pPr>
              <w:pStyle w:val="TableText"/>
              <w:spacing w:before="221" w:line="180" w:lineRule="auto"/>
              <w:jc w:val="center"/>
              <w:rPr>
                <w:rFonts w:hint="eastAsia"/>
                <w:b/>
                <w:bCs/>
                <w:sz w:val="19"/>
                <w:szCs w:val="19"/>
                <w:lang w:eastAsia="zh-CN"/>
              </w:rPr>
            </w:pPr>
            <w:r w:rsidRPr="00992CED">
              <w:rPr>
                <w:b/>
                <w:bCs/>
                <w:sz w:val="19"/>
                <w:szCs w:val="19"/>
                <w:lang w:eastAsia="zh-CN"/>
              </w:rPr>
              <w:t>日本9月失业率</w:t>
            </w:r>
          </w:p>
        </w:tc>
      </w:tr>
      <w:tr w:rsidR="00992CED" w:rsidRPr="00B90389" w14:paraId="1676F324" w14:textId="77777777" w:rsidTr="00992CED">
        <w:trPr>
          <w:trHeight w:val="618"/>
        </w:trPr>
        <w:tc>
          <w:tcPr>
            <w:tcW w:w="1731" w:type="dxa"/>
            <w:shd w:val="clear" w:color="auto" w:fill="DAE3F4" w:themeFill="accent1" w:themeFillTint="33"/>
          </w:tcPr>
          <w:p w14:paraId="571E5779" w14:textId="397277EE" w:rsidR="00992CED" w:rsidRPr="00C15C6C" w:rsidRDefault="00992CED" w:rsidP="00992CED">
            <w:pPr>
              <w:pStyle w:val="TableText"/>
              <w:spacing w:before="221" w:line="180" w:lineRule="auto"/>
              <w:jc w:val="center"/>
              <w:rPr>
                <w:b/>
                <w:bCs/>
                <w:sz w:val="19"/>
                <w:szCs w:val="19"/>
                <w:lang w:eastAsia="zh-CN"/>
              </w:rPr>
            </w:pPr>
            <w:r w:rsidRPr="00F5486F">
              <w:rPr>
                <w:b/>
                <w:bCs/>
                <w:sz w:val="19"/>
                <w:szCs w:val="19"/>
                <w:lang w:eastAsia="zh-CN"/>
              </w:rPr>
              <w:t>2025/10/</w:t>
            </w:r>
            <w:r w:rsidRPr="00F5486F">
              <w:rPr>
                <w:rFonts w:hint="eastAsia"/>
                <w:b/>
                <w:bCs/>
                <w:sz w:val="19"/>
                <w:szCs w:val="19"/>
                <w:lang w:eastAsia="zh-CN"/>
              </w:rPr>
              <w:t>3</w:t>
            </w:r>
            <w:r>
              <w:rPr>
                <w:rFonts w:hint="eastAsia"/>
                <w:b/>
                <w:bCs/>
                <w:sz w:val="19"/>
                <w:szCs w:val="19"/>
                <w:lang w:eastAsia="zh-CN"/>
              </w:rPr>
              <w:t>1</w:t>
            </w:r>
          </w:p>
        </w:tc>
        <w:tc>
          <w:tcPr>
            <w:tcW w:w="1314" w:type="dxa"/>
            <w:shd w:val="clear" w:color="auto" w:fill="DAE3F4" w:themeFill="accent1" w:themeFillTint="33"/>
          </w:tcPr>
          <w:p w14:paraId="420E9140" w14:textId="2BE9C12E" w:rsidR="00992CED" w:rsidRPr="00EE1FAA" w:rsidRDefault="00992CED" w:rsidP="00992CED">
            <w:pPr>
              <w:pStyle w:val="TableText"/>
              <w:spacing w:before="221" w:line="180" w:lineRule="auto"/>
              <w:jc w:val="center"/>
              <w:rPr>
                <w:b/>
                <w:bCs/>
                <w:sz w:val="19"/>
                <w:szCs w:val="19"/>
                <w:lang w:eastAsia="zh-CN"/>
              </w:rPr>
            </w:pPr>
            <w:r>
              <w:rPr>
                <w:rFonts w:hint="eastAsia"/>
                <w:b/>
                <w:bCs/>
                <w:sz w:val="19"/>
                <w:szCs w:val="19"/>
                <w:lang w:eastAsia="zh-CN"/>
              </w:rPr>
              <w:t>待定</w:t>
            </w:r>
          </w:p>
        </w:tc>
        <w:tc>
          <w:tcPr>
            <w:tcW w:w="6344" w:type="dxa"/>
            <w:shd w:val="clear" w:color="auto" w:fill="DAE3F4" w:themeFill="accent1" w:themeFillTint="33"/>
          </w:tcPr>
          <w:p w14:paraId="43E72B5A" w14:textId="587112BC" w:rsidR="00992CED" w:rsidRPr="00992CED" w:rsidRDefault="00992CED" w:rsidP="00992CED">
            <w:pPr>
              <w:pStyle w:val="TableText"/>
              <w:spacing w:before="221" w:line="180" w:lineRule="auto"/>
              <w:jc w:val="center"/>
              <w:rPr>
                <w:b/>
                <w:bCs/>
                <w:sz w:val="19"/>
                <w:szCs w:val="19"/>
                <w:lang w:eastAsia="zh-CN"/>
              </w:rPr>
            </w:pPr>
            <w:r w:rsidRPr="00992CED">
              <w:rPr>
                <w:b/>
                <w:bCs/>
                <w:sz w:val="19"/>
                <w:szCs w:val="19"/>
                <w:lang w:eastAsia="zh-CN"/>
              </w:rPr>
              <w:t>美国9月核心PCE物价指数、美国9月个人支出</w:t>
            </w:r>
          </w:p>
        </w:tc>
      </w:tr>
      <w:tr w:rsidR="00992CED" w:rsidRPr="00B90389" w14:paraId="71C7C03B" w14:textId="77777777" w:rsidTr="005558EB">
        <w:trPr>
          <w:trHeight w:val="618"/>
        </w:trPr>
        <w:tc>
          <w:tcPr>
            <w:tcW w:w="1731" w:type="dxa"/>
          </w:tcPr>
          <w:p w14:paraId="45E47BB4" w14:textId="1227FFE2" w:rsidR="00992CED" w:rsidRPr="00C15C6C" w:rsidRDefault="00992CED" w:rsidP="00992CED">
            <w:pPr>
              <w:pStyle w:val="TableText"/>
              <w:spacing w:before="221" w:line="180" w:lineRule="auto"/>
              <w:jc w:val="center"/>
              <w:rPr>
                <w:b/>
                <w:bCs/>
                <w:sz w:val="19"/>
                <w:szCs w:val="19"/>
                <w:lang w:eastAsia="zh-CN"/>
              </w:rPr>
            </w:pPr>
            <w:r w:rsidRPr="00F5486F">
              <w:rPr>
                <w:b/>
                <w:bCs/>
                <w:sz w:val="19"/>
                <w:szCs w:val="19"/>
                <w:lang w:eastAsia="zh-CN"/>
              </w:rPr>
              <w:t>2025/10/</w:t>
            </w:r>
            <w:r w:rsidRPr="00F5486F">
              <w:rPr>
                <w:rFonts w:hint="eastAsia"/>
                <w:b/>
                <w:bCs/>
                <w:sz w:val="19"/>
                <w:szCs w:val="19"/>
                <w:lang w:eastAsia="zh-CN"/>
              </w:rPr>
              <w:t>3</w:t>
            </w:r>
            <w:r>
              <w:rPr>
                <w:rFonts w:hint="eastAsia"/>
                <w:b/>
                <w:bCs/>
                <w:sz w:val="19"/>
                <w:szCs w:val="19"/>
                <w:lang w:eastAsia="zh-CN"/>
              </w:rPr>
              <w:t>1</w:t>
            </w:r>
          </w:p>
        </w:tc>
        <w:tc>
          <w:tcPr>
            <w:tcW w:w="1314" w:type="dxa"/>
          </w:tcPr>
          <w:p w14:paraId="696A8D2B" w14:textId="025082E3" w:rsidR="00992CED" w:rsidRPr="00EE1FAA" w:rsidRDefault="00992CED" w:rsidP="00992CED">
            <w:pPr>
              <w:pStyle w:val="TableText"/>
              <w:spacing w:before="221" w:line="180" w:lineRule="auto"/>
              <w:jc w:val="center"/>
              <w:rPr>
                <w:b/>
                <w:bCs/>
                <w:sz w:val="19"/>
                <w:szCs w:val="19"/>
                <w:lang w:eastAsia="zh-CN"/>
              </w:rPr>
            </w:pPr>
            <w:r>
              <w:rPr>
                <w:rFonts w:hint="eastAsia"/>
                <w:b/>
                <w:bCs/>
                <w:sz w:val="19"/>
                <w:szCs w:val="19"/>
                <w:lang w:eastAsia="zh-CN"/>
              </w:rPr>
              <w:t>——</w:t>
            </w:r>
          </w:p>
        </w:tc>
        <w:tc>
          <w:tcPr>
            <w:tcW w:w="6344" w:type="dxa"/>
          </w:tcPr>
          <w:p w14:paraId="37B6903A" w14:textId="7DE9FAA6" w:rsidR="00992CED" w:rsidRPr="00992CED" w:rsidRDefault="00992CED" w:rsidP="00992CED">
            <w:pPr>
              <w:pStyle w:val="TableText"/>
              <w:spacing w:before="221" w:line="180" w:lineRule="auto"/>
              <w:jc w:val="center"/>
              <w:rPr>
                <w:b/>
                <w:bCs/>
                <w:sz w:val="19"/>
                <w:szCs w:val="19"/>
                <w:lang w:eastAsia="zh-CN"/>
              </w:rPr>
            </w:pPr>
            <w:r w:rsidRPr="00992CED">
              <w:rPr>
                <w:b/>
                <w:bCs/>
                <w:sz w:val="19"/>
                <w:szCs w:val="19"/>
                <w:lang w:eastAsia="zh-CN"/>
              </w:rPr>
              <w:t>亚太经合组织(APEC)领导人峰会举行</w:t>
            </w:r>
          </w:p>
        </w:tc>
      </w:tr>
    </w:tbl>
    <w:p w14:paraId="3857FB72" w14:textId="17586985" w:rsidR="006B77CA" w:rsidRPr="00DF1922" w:rsidRDefault="006B77CA"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7"/>
      <w:footerReference w:type="default" r:id="rId3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D2267" w14:textId="77777777" w:rsidR="007371D9" w:rsidRDefault="007371D9">
      <w:r>
        <w:separator/>
      </w:r>
    </w:p>
  </w:endnote>
  <w:endnote w:type="continuationSeparator" w:id="0">
    <w:p w14:paraId="31124091" w14:textId="77777777" w:rsidR="007371D9" w:rsidRDefault="00737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DBA46" w14:textId="77777777" w:rsidR="007371D9" w:rsidRDefault="007371D9">
      <w:r>
        <w:separator/>
      </w:r>
    </w:p>
  </w:footnote>
  <w:footnote w:type="continuationSeparator" w:id="0">
    <w:p w14:paraId="197D20CF" w14:textId="77777777" w:rsidR="007371D9" w:rsidRDefault="00737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2" type="#_x0000_t75" style="width:11.25pt;height:14.25pt;visibility:visible;mso-wrap-style:square" o:bullet="t">
        <v:imagedata r:id="rId1" o:title=""/>
      </v:shape>
    </w:pict>
  </w:numPicBullet>
  <w:numPicBullet w:numPicBulletId="1">
    <w:pict>
      <v:shape id="_x0000_i1233"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291476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544EE"/>
    <w:rsid w:val="00061B45"/>
    <w:rsid w:val="00070087"/>
    <w:rsid w:val="00071D34"/>
    <w:rsid w:val="0008062E"/>
    <w:rsid w:val="00082F7B"/>
    <w:rsid w:val="00083176"/>
    <w:rsid w:val="00086C67"/>
    <w:rsid w:val="00090CEA"/>
    <w:rsid w:val="00091CF1"/>
    <w:rsid w:val="000955F5"/>
    <w:rsid w:val="00096CB8"/>
    <w:rsid w:val="000A1008"/>
    <w:rsid w:val="000A4F47"/>
    <w:rsid w:val="000A58A3"/>
    <w:rsid w:val="000A6096"/>
    <w:rsid w:val="000B1D86"/>
    <w:rsid w:val="000B5BA4"/>
    <w:rsid w:val="000C4D7A"/>
    <w:rsid w:val="000D16CA"/>
    <w:rsid w:val="000D71D5"/>
    <w:rsid w:val="000E2299"/>
    <w:rsid w:val="000E2B1F"/>
    <w:rsid w:val="000E6C31"/>
    <w:rsid w:val="000F2044"/>
    <w:rsid w:val="000F23B0"/>
    <w:rsid w:val="000F31DD"/>
    <w:rsid w:val="000F3952"/>
    <w:rsid w:val="000F5B60"/>
    <w:rsid w:val="001063E4"/>
    <w:rsid w:val="00106424"/>
    <w:rsid w:val="00111639"/>
    <w:rsid w:val="00111C72"/>
    <w:rsid w:val="001127BB"/>
    <w:rsid w:val="0011317A"/>
    <w:rsid w:val="001228D4"/>
    <w:rsid w:val="0013110C"/>
    <w:rsid w:val="00131CDF"/>
    <w:rsid w:val="00132C65"/>
    <w:rsid w:val="00140BF1"/>
    <w:rsid w:val="0014585E"/>
    <w:rsid w:val="001466B7"/>
    <w:rsid w:val="00151E43"/>
    <w:rsid w:val="00152FFE"/>
    <w:rsid w:val="00153730"/>
    <w:rsid w:val="00155814"/>
    <w:rsid w:val="001567A6"/>
    <w:rsid w:val="0015714E"/>
    <w:rsid w:val="00160080"/>
    <w:rsid w:val="00161F25"/>
    <w:rsid w:val="00165491"/>
    <w:rsid w:val="00166EF3"/>
    <w:rsid w:val="001710D2"/>
    <w:rsid w:val="001742D9"/>
    <w:rsid w:val="0017695B"/>
    <w:rsid w:val="00176CE4"/>
    <w:rsid w:val="00177156"/>
    <w:rsid w:val="0018003C"/>
    <w:rsid w:val="00181607"/>
    <w:rsid w:val="00184E17"/>
    <w:rsid w:val="0018689D"/>
    <w:rsid w:val="00191114"/>
    <w:rsid w:val="0019351F"/>
    <w:rsid w:val="0019599D"/>
    <w:rsid w:val="001A008D"/>
    <w:rsid w:val="001A1FE8"/>
    <w:rsid w:val="001A2241"/>
    <w:rsid w:val="001A388A"/>
    <w:rsid w:val="001A6595"/>
    <w:rsid w:val="001B0902"/>
    <w:rsid w:val="001D474F"/>
    <w:rsid w:val="001E0834"/>
    <w:rsid w:val="001E08E9"/>
    <w:rsid w:val="001E355B"/>
    <w:rsid w:val="001F334C"/>
    <w:rsid w:val="001F3A82"/>
    <w:rsid w:val="001F5601"/>
    <w:rsid w:val="001F67F0"/>
    <w:rsid w:val="001F7F7E"/>
    <w:rsid w:val="00201052"/>
    <w:rsid w:val="00201622"/>
    <w:rsid w:val="00202D8D"/>
    <w:rsid w:val="0020366A"/>
    <w:rsid w:val="00204CD8"/>
    <w:rsid w:val="0020745A"/>
    <w:rsid w:val="0021006E"/>
    <w:rsid w:val="00210D38"/>
    <w:rsid w:val="0021169A"/>
    <w:rsid w:val="00214385"/>
    <w:rsid w:val="00223212"/>
    <w:rsid w:val="00224792"/>
    <w:rsid w:val="0023258B"/>
    <w:rsid w:val="00232C9B"/>
    <w:rsid w:val="002379B1"/>
    <w:rsid w:val="0024118E"/>
    <w:rsid w:val="00242A3C"/>
    <w:rsid w:val="002437C9"/>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2E97"/>
    <w:rsid w:val="002C3D9A"/>
    <w:rsid w:val="002D5478"/>
    <w:rsid w:val="002E0254"/>
    <w:rsid w:val="002E4301"/>
    <w:rsid w:val="002F29C3"/>
    <w:rsid w:val="002F2D62"/>
    <w:rsid w:val="002F3BE6"/>
    <w:rsid w:val="002F4AE2"/>
    <w:rsid w:val="002F51E2"/>
    <w:rsid w:val="002F526D"/>
    <w:rsid w:val="002F675F"/>
    <w:rsid w:val="002F678E"/>
    <w:rsid w:val="00300AF0"/>
    <w:rsid w:val="0030624C"/>
    <w:rsid w:val="0030761B"/>
    <w:rsid w:val="00310509"/>
    <w:rsid w:val="00320BF2"/>
    <w:rsid w:val="00326289"/>
    <w:rsid w:val="0033056E"/>
    <w:rsid w:val="00345D18"/>
    <w:rsid w:val="00352220"/>
    <w:rsid w:val="00360438"/>
    <w:rsid w:val="00360D05"/>
    <w:rsid w:val="00365B21"/>
    <w:rsid w:val="00366711"/>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C17C2"/>
    <w:rsid w:val="003C3841"/>
    <w:rsid w:val="003C6A62"/>
    <w:rsid w:val="003C7875"/>
    <w:rsid w:val="003D1566"/>
    <w:rsid w:val="003D6878"/>
    <w:rsid w:val="003E2C9E"/>
    <w:rsid w:val="003E3A0C"/>
    <w:rsid w:val="003E61AE"/>
    <w:rsid w:val="003E6312"/>
    <w:rsid w:val="003E665C"/>
    <w:rsid w:val="003E7045"/>
    <w:rsid w:val="003E7B1B"/>
    <w:rsid w:val="003F0F92"/>
    <w:rsid w:val="003F2709"/>
    <w:rsid w:val="003F3C90"/>
    <w:rsid w:val="003F595A"/>
    <w:rsid w:val="0040323B"/>
    <w:rsid w:val="004049D5"/>
    <w:rsid w:val="0040629B"/>
    <w:rsid w:val="00407B1E"/>
    <w:rsid w:val="00412A30"/>
    <w:rsid w:val="0041523D"/>
    <w:rsid w:val="0041706C"/>
    <w:rsid w:val="00421CCB"/>
    <w:rsid w:val="0042281D"/>
    <w:rsid w:val="00427800"/>
    <w:rsid w:val="00431E1A"/>
    <w:rsid w:val="00434CAE"/>
    <w:rsid w:val="00437BD4"/>
    <w:rsid w:val="004431EE"/>
    <w:rsid w:val="004437F3"/>
    <w:rsid w:val="004468A9"/>
    <w:rsid w:val="00453463"/>
    <w:rsid w:val="00454C90"/>
    <w:rsid w:val="00460331"/>
    <w:rsid w:val="00460646"/>
    <w:rsid w:val="00461710"/>
    <w:rsid w:val="004654E4"/>
    <w:rsid w:val="00465FC0"/>
    <w:rsid w:val="00472DE0"/>
    <w:rsid w:val="0047421F"/>
    <w:rsid w:val="00475394"/>
    <w:rsid w:val="00482AFC"/>
    <w:rsid w:val="00483509"/>
    <w:rsid w:val="00485E77"/>
    <w:rsid w:val="004862D2"/>
    <w:rsid w:val="004910DC"/>
    <w:rsid w:val="00494990"/>
    <w:rsid w:val="004A106C"/>
    <w:rsid w:val="004A576F"/>
    <w:rsid w:val="004B3A09"/>
    <w:rsid w:val="004B4D03"/>
    <w:rsid w:val="004B7178"/>
    <w:rsid w:val="004C3444"/>
    <w:rsid w:val="004C37EB"/>
    <w:rsid w:val="004C5DD7"/>
    <w:rsid w:val="004C5F6A"/>
    <w:rsid w:val="004D0635"/>
    <w:rsid w:val="004D0DE1"/>
    <w:rsid w:val="004D1917"/>
    <w:rsid w:val="004D5F86"/>
    <w:rsid w:val="004E13EF"/>
    <w:rsid w:val="004E1793"/>
    <w:rsid w:val="004E38AB"/>
    <w:rsid w:val="004E3995"/>
    <w:rsid w:val="004E4AD6"/>
    <w:rsid w:val="004F0F6E"/>
    <w:rsid w:val="004F6010"/>
    <w:rsid w:val="004F646C"/>
    <w:rsid w:val="004F77E6"/>
    <w:rsid w:val="0050215E"/>
    <w:rsid w:val="00504DFB"/>
    <w:rsid w:val="00507F91"/>
    <w:rsid w:val="005126D3"/>
    <w:rsid w:val="00517A64"/>
    <w:rsid w:val="00517E55"/>
    <w:rsid w:val="00526441"/>
    <w:rsid w:val="005309C2"/>
    <w:rsid w:val="00530BA9"/>
    <w:rsid w:val="00530F5C"/>
    <w:rsid w:val="00533EE1"/>
    <w:rsid w:val="00534ACA"/>
    <w:rsid w:val="00534F57"/>
    <w:rsid w:val="00543A0C"/>
    <w:rsid w:val="00545893"/>
    <w:rsid w:val="0054686D"/>
    <w:rsid w:val="005472B7"/>
    <w:rsid w:val="00552DC2"/>
    <w:rsid w:val="00553EEB"/>
    <w:rsid w:val="0055403E"/>
    <w:rsid w:val="005541D4"/>
    <w:rsid w:val="005558EB"/>
    <w:rsid w:val="00557B80"/>
    <w:rsid w:val="0056277F"/>
    <w:rsid w:val="00563DE1"/>
    <w:rsid w:val="00566217"/>
    <w:rsid w:val="00567660"/>
    <w:rsid w:val="0057491B"/>
    <w:rsid w:val="005764DE"/>
    <w:rsid w:val="00582EFD"/>
    <w:rsid w:val="00590521"/>
    <w:rsid w:val="00593C5A"/>
    <w:rsid w:val="005A0B8A"/>
    <w:rsid w:val="005A398B"/>
    <w:rsid w:val="005A4BD8"/>
    <w:rsid w:val="005A6C57"/>
    <w:rsid w:val="005D24AB"/>
    <w:rsid w:val="005D2924"/>
    <w:rsid w:val="005D3DA0"/>
    <w:rsid w:val="005E008C"/>
    <w:rsid w:val="005E5AA7"/>
    <w:rsid w:val="005F32AB"/>
    <w:rsid w:val="005F36C6"/>
    <w:rsid w:val="005F68AE"/>
    <w:rsid w:val="0060269A"/>
    <w:rsid w:val="00602D33"/>
    <w:rsid w:val="00603EAF"/>
    <w:rsid w:val="006067F6"/>
    <w:rsid w:val="00610EB5"/>
    <w:rsid w:val="00614406"/>
    <w:rsid w:val="006151E8"/>
    <w:rsid w:val="00616B99"/>
    <w:rsid w:val="00617C11"/>
    <w:rsid w:val="006221C4"/>
    <w:rsid w:val="00625937"/>
    <w:rsid w:val="00626DEE"/>
    <w:rsid w:val="006314C9"/>
    <w:rsid w:val="00634CB4"/>
    <w:rsid w:val="006357EC"/>
    <w:rsid w:val="006359FD"/>
    <w:rsid w:val="00637FE3"/>
    <w:rsid w:val="00652631"/>
    <w:rsid w:val="00656EFB"/>
    <w:rsid w:val="00660564"/>
    <w:rsid w:val="00664406"/>
    <w:rsid w:val="00665C1B"/>
    <w:rsid w:val="006705F2"/>
    <w:rsid w:val="00670B38"/>
    <w:rsid w:val="00674557"/>
    <w:rsid w:val="00675582"/>
    <w:rsid w:val="006802C1"/>
    <w:rsid w:val="0068398C"/>
    <w:rsid w:val="00694E37"/>
    <w:rsid w:val="006A1673"/>
    <w:rsid w:val="006A21B4"/>
    <w:rsid w:val="006A43D8"/>
    <w:rsid w:val="006B22BE"/>
    <w:rsid w:val="006B77CA"/>
    <w:rsid w:val="006C4893"/>
    <w:rsid w:val="006C5173"/>
    <w:rsid w:val="006C7D01"/>
    <w:rsid w:val="006D4218"/>
    <w:rsid w:val="006D4482"/>
    <w:rsid w:val="006D478D"/>
    <w:rsid w:val="006D627F"/>
    <w:rsid w:val="006D636C"/>
    <w:rsid w:val="006D6B7B"/>
    <w:rsid w:val="006E0178"/>
    <w:rsid w:val="006E088C"/>
    <w:rsid w:val="006E2AF8"/>
    <w:rsid w:val="006E5796"/>
    <w:rsid w:val="006E5C0A"/>
    <w:rsid w:val="006F2F58"/>
    <w:rsid w:val="007031D5"/>
    <w:rsid w:val="00710E53"/>
    <w:rsid w:val="007133E0"/>
    <w:rsid w:val="00717E19"/>
    <w:rsid w:val="00722796"/>
    <w:rsid w:val="007231FC"/>
    <w:rsid w:val="00725E2E"/>
    <w:rsid w:val="00727E16"/>
    <w:rsid w:val="007325D8"/>
    <w:rsid w:val="00733141"/>
    <w:rsid w:val="00733534"/>
    <w:rsid w:val="007335F8"/>
    <w:rsid w:val="00735E52"/>
    <w:rsid w:val="0073607D"/>
    <w:rsid w:val="007371D9"/>
    <w:rsid w:val="00743251"/>
    <w:rsid w:val="00744E5A"/>
    <w:rsid w:val="00745096"/>
    <w:rsid w:val="00751493"/>
    <w:rsid w:val="00754197"/>
    <w:rsid w:val="00757FF1"/>
    <w:rsid w:val="00761A64"/>
    <w:rsid w:val="007640D6"/>
    <w:rsid w:val="0076666A"/>
    <w:rsid w:val="007701B0"/>
    <w:rsid w:val="00777176"/>
    <w:rsid w:val="00780500"/>
    <w:rsid w:val="007826D5"/>
    <w:rsid w:val="007853C1"/>
    <w:rsid w:val="00792165"/>
    <w:rsid w:val="00795476"/>
    <w:rsid w:val="007A4F04"/>
    <w:rsid w:val="007A5D96"/>
    <w:rsid w:val="007A723B"/>
    <w:rsid w:val="007A7575"/>
    <w:rsid w:val="007B4E4F"/>
    <w:rsid w:val="007B5E25"/>
    <w:rsid w:val="007C1678"/>
    <w:rsid w:val="007C5006"/>
    <w:rsid w:val="007C7EB5"/>
    <w:rsid w:val="007E5FFC"/>
    <w:rsid w:val="007F02AD"/>
    <w:rsid w:val="007F3773"/>
    <w:rsid w:val="007F428B"/>
    <w:rsid w:val="00802C96"/>
    <w:rsid w:val="00804A8F"/>
    <w:rsid w:val="008066B6"/>
    <w:rsid w:val="008077C1"/>
    <w:rsid w:val="008125EA"/>
    <w:rsid w:val="00813F1D"/>
    <w:rsid w:val="008235C9"/>
    <w:rsid w:val="00823B91"/>
    <w:rsid w:val="00825DF9"/>
    <w:rsid w:val="00826CA3"/>
    <w:rsid w:val="00827530"/>
    <w:rsid w:val="00833CC2"/>
    <w:rsid w:val="00836092"/>
    <w:rsid w:val="00836284"/>
    <w:rsid w:val="0084308B"/>
    <w:rsid w:val="00843651"/>
    <w:rsid w:val="008451E8"/>
    <w:rsid w:val="00845C49"/>
    <w:rsid w:val="00855FE4"/>
    <w:rsid w:val="0086024B"/>
    <w:rsid w:val="0086675B"/>
    <w:rsid w:val="00871304"/>
    <w:rsid w:val="008720F4"/>
    <w:rsid w:val="00881CEC"/>
    <w:rsid w:val="008840BC"/>
    <w:rsid w:val="00884C40"/>
    <w:rsid w:val="00885F07"/>
    <w:rsid w:val="00886CD9"/>
    <w:rsid w:val="008971E7"/>
    <w:rsid w:val="008A1ADE"/>
    <w:rsid w:val="008A23A4"/>
    <w:rsid w:val="008A2FED"/>
    <w:rsid w:val="008A5153"/>
    <w:rsid w:val="008A69E2"/>
    <w:rsid w:val="008C26D6"/>
    <w:rsid w:val="008C49EB"/>
    <w:rsid w:val="008C776B"/>
    <w:rsid w:val="008D443E"/>
    <w:rsid w:val="008D4EA8"/>
    <w:rsid w:val="008E3E9D"/>
    <w:rsid w:val="008E5952"/>
    <w:rsid w:val="008E74C9"/>
    <w:rsid w:val="008F4B28"/>
    <w:rsid w:val="009012EB"/>
    <w:rsid w:val="00903100"/>
    <w:rsid w:val="009033A1"/>
    <w:rsid w:val="00903F73"/>
    <w:rsid w:val="00904FCF"/>
    <w:rsid w:val="009070E0"/>
    <w:rsid w:val="00914848"/>
    <w:rsid w:val="009156D8"/>
    <w:rsid w:val="00915CB9"/>
    <w:rsid w:val="009166E1"/>
    <w:rsid w:val="0092126A"/>
    <w:rsid w:val="00921FDC"/>
    <w:rsid w:val="00930C3E"/>
    <w:rsid w:val="00932002"/>
    <w:rsid w:val="00933122"/>
    <w:rsid w:val="009408FD"/>
    <w:rsid w:val="00941F7D"/>
    <w:rsid w:val="009436E6"/>
    <w:rsid w:val="009439FF"/>
    <w:rsid w:val="00945490"/>
    <w:rsid w:val="00953866"/>
    <w:rsid w:val="009555C8"/>
    <w:rsid w:val="00956A3A"/>
    <w:rsid w:val="009573BC"/>
    <w:rsid w:val="00957CB8"/>
    <w:rsid w:val="00962683"/>
    <w:rsid w:val="00962ACE"/>
    <w:rsid w:val="009647D8"/>
    <w:rsid w:val="0097012C"/>
    <w:rsid w:val="00971F20"/>
    <w:rsid w:val="00973ABB"/>
    <w:rsid w:val="009778CD"/>
    <w:rsid w:val="009808C3"/>
    <w:rsid w:val="0098429D"/>
    <w:rsid w:val="0098789F"/>
    <w:rsid w:val="00991996"/>
    <w:rsid w:val="00992181"/>
    <w:rsid w:val="00992CED"/>
    <w:rsid w:val="00993B64"/>
    <w:rsid w:val="00994A47"/>
    <w:rsid w:val="00996A39"/>
    <w:rsid w:val="009974C0"/>
    <w:rsid w:val="009B07F6"/>
    <w:rsid w:val="009B51F5"/>
    <w:rsid w:val="009B535F"/>
    <w:rsid w:val="009C3202"/>
    <w:rsid w:val="009C7E2F"/>
    <w:rsid w:val="009D048E"/>
    <w:rsid w:val="009D415B"/>
    <w:rsid w:val="009D7722"/>
    <w:rsid w:val="009E1477"/>
    <w:rsid w:val="009E3570"/>
    <w:rsid w:val="009F1578"/>
    <w:rsid w:val="009F24F2"/>
    <w:rsid w:val="009F42DE"/>
    <w:rsid w:val="009F764A"/>
    <w:rsid w:val="009F7E87"/>
    <w:rsid w:val="00A019C3"/>
    <w:rsid w:val="00A01FD9"/>
    <w:rsid w:val="00A0361B"/>
    <w:rsid w:val="00A03626"/>
    <w:rsid w:val="00A05A1E"/>
    <w:rsid w:val="00A10B81"/>
    <w:rsid w:val="00A115B2"/>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5243"/>
    <w:rsid w:val="00A70011"/>
    <w:rsid w:val="00A75060"/>
    <w:rsid w:val="00A77134"/>
    <w:rsid w:val="00A8017C"/>
    <w:rsid w:val="00A82497"/>
    <w:rsid w:val="00A83125"/>
    <w:rsid w:val="00A86E1B"/>
    <w:rsid w:val="00A8715C"/>
    <w:rsid w:val="00AA7333"/>
    <w:rsid w:val="00AB0BDF"/>
    <w:rsid w:val="00AB1863"/>
    <w:rsid w:val="00AB1E5D"/>
    <w:rsid w:val="00AC2444"/>
    <w:rsid w:val="00AC31CC"/>
    <w:rsid w:val="00AC5973"/>
    <w:rsid w:val="00AC743F"/>
    <w:rsid w:val="00AD4277"/>
    <w:rsid w:val="00AD5557"/>
    <w:rsid w:val="00AD6404"/>
    <w:rsid w:val="00AD707E"/>
    <w:rsid w:val="00AE0B4B"/>
    <w:rsid w:val="00AE1344"/>
    <w:rsid w:val="00AE16DC"/>
    <w:rsid w:val="00AE5686"/>
    <w:rsid w:val="00AF6C55"/>
    <w:rsid w:val="00B0226F"/>
    <w:rsid w:val="00B04DE1"/>
    <w:rsid w:val="00B17398"/>
    <w:rsid w:val="00B17CB5"/>
    <w:rsid w:val="00B22438"/>
    <w:rsid w:val="00B233DE"/>
    <w:rsid w:val="00B23EFB"/>
    <w:rsid w:val="00B262FB"/>
    <w:rsid w:val="00B35522"/>
    <w:rsid w:val="00B37866"/>
    <w:rsid w:val="00B40E66"/>
    <w:rsid w:val="00B44078"/>
    <w:rsid w:val="00B44F65"/>
    <w:rsid w:val="00B517CE"/>
    <w:rsid w:val="00B5559C"/>
    <w:rsid w:val="00B60EEA"/>
    <w:rsid w:val="00B64DF3"/>
    <w:rsid w:val="00B659E5"/>
    <w:rsid w:val="00B70D41"/>
    <w:rsid w:val="00B72181"/>
    <w:rsid w:val="00B765C9"/>
    <w:rsid w:val="00B77CA7"/>
    <w:rsid w:val="00B82572"/>
    <w:rsid w:val="00B86245"/>
    <w:rsid w:val="00B90389"/>
    <w:rsid w:val="00B92A52"/>
    <w:rsid w:val="00B9719E"/>
    <w:rsid w:val="00BA073A"/>
    <w:rsid w:val="00BA1372"/>
    <w:rsid w:val="00BA3763"/>
    <w:rsid w:val="00BA502A"/>
    <w:rsid w:val="00BB1A67"/>
    <w:rsid w:val="00BB3C74"/>
    <w:rsid w:val="00BB6826"/>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311C6"/>
    <w:rsid w:val="00C41A9F"/>
    <w:rsid w:val="00C4355F"/>
    <w:rsid w:val="00C44C35"/>
    <w:rsid w:val="00C5204B"/>
    <w:rsid w:val="00C54D25"/>
    <w:rsid w:val="00C551D2"/>
    <w:rsid w:val="00C63A31"/>
    <w:rsid w:val="00C63A5D"/>
    <w:rsid w:val="00C63B19"/>
    <w:rsid w:val="00C6508E"/>
    <w:rsid w:val="00C65339"/>
    <w:rsid w:val="00C66A2E"/>
    <w:rsid w:val="00C70DAA"/>
    <w:rsid w:val="00C71DE9"/>
    <w:rsid w:val="00C75E44"/>
    <w:rsid w:val="00C80107"/>
    <w:rsid w:val="00C80531"/>
    <w:rsid w:val="00C80E7D"/>
    <w:rsid w:val="00C80FA8"/>
    <w:rsid w:val="00C821B6"/>
    <w:rsid w:val="00C876A6"/>
    <w:rsid w:val="00C93C3F"/>
    <w:rsid w:val="00C94C7D"/>
    <w:rsid w:val="00C950AE"/>
    <w:rsid w:val="00CA3E29"/>
    <w:rsid w:val="00CA400A"/>
    <w:rsid w:val="00CB63D9"/>
    <w:rsid w:val="00CC0581"/>
    <w:rsid w:val="00CC6A93"/>
    <w:rsid w:val="00CD2BBA"/>
    <w:rsid w:val="00CD3581"/>
    <w:rsid w:val="00CD3FF0"/>
    <w:rsid w:val="00CE5817"/>
    <w:rsid w:val="00CF4C94"/>
    <w:rsid w:val="00CF5824"/>
    <w:rsid w:val="00CF62E1"/>
    <w:rsid w:val="00D009F8"/>
    <w:rsid w:val="00D03810"/>
    <w:rsid w:val="00D044AC"/>
    <w:rsid w:val="00D056FA"/>
    <w:rsid w:val="00D10209"/>
    <w:rsid w:val="00D11921"/>
    <w:rsid w:val="00D128B6"/>
    <w:rsid w:val="00D14169"/>
    <w:rsid w:val="00D14810"/>
    <w:rsid w:val="00D17530"/>
    <w:rsid w:val="00D25000"/>
    <w:rsid w:val="00D302A0"/>
    <w:rsid w:val="00D3068E"/>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64DA"/>
    <w:rsid w:val="00DF0B10"/>
    <w:rsid w:val="00DF1922"/>
    <w:rsid w:val="00E073FC"/>
    <w:rsid w:val="00E13EA0"/>
    <w:rsid w:val="00E327E9"/>
    <w:rsid w:val="00E333A4"/>
    <w:rsid w:val="00E37E26"/>
    <w:rsid w:val="00E40799"/>
    <w:rsid w:val="00E41458"/>
    <w:rsid w:val="00E42257"/>
    <w:rsid w:val="00E42547"/>
    <w:rsid w:val="00E43252"/>
    <w:rsid w:val="00E43E2B"/>
    <w:rsid w:val="00E460AB"/>
    <w:rsid w:val="00E549D3"/>
    <w:rsid w:val="00E556A6"/>
    <w:rsid w:val="00E60A41"/>
    <w:rsid w:val="00E61B26"/>
    <w:rsid w:val="00E61E7F"/>
    <w:rsid w:val="00E62366"/>
    <w:rsid w:val="00E62C26"/>
    <w:rsid w:val="00E7190A"/>
    <w:rsid w:val="00E73FC8"/>
    <w:rsid w:val="00E75ABF"/>
    <w:rsid w:val="00E854A1"/>
    <w:rsid w:val="00E85F6C"/>
    <w:rsid w:val="00E8616C"/>
    <w:rsid w:val="00E901F3"/>
    <w:rsid w:val="00E92030"/>
    <w:rsid w:val="00E94FB1"/>
    <w:rsid w:val="00E967F2"/>
    <w:rsid w:val="00EA0FC0"/>
    <w:rsid w:val="00EB09FD"/>
    <w:rsid w:val="00EB5813"/>
    <w:rsid w:val="00EB5B60"/>
    <w:rsid w:val="00EB6C8D"/>
    <w:rsid w:val="00EC4892"/>
    <w:rsid w:val="00ED03B7"/>
    <w:rsid w:val="00ED04B8"/>
    <w:rsid w:val="00ED1D82"/>
    <w:rsid w:val="00ED27CE"/>
    <w:rsid w:val="00ED5E07"/>
    <w:rsid w:val="00ED68CB"/>
    <w:rsid w:val="00ED7C45"/>
    <w:rsid w:val="00EE1FAA"/>
    <w:rsid w:val="00EE413D"/>
    <w:rsid w:val="00EE4CFE"/>
    <w:rsid w:val="00EF10F6"/>
    <w:rsid w:val="00EF2966"/>
    <w:rsid w:val="00EF3C35"/>
    <w:rsid w:val="00EF5849"/>
    <w:rsid w:val="00EF742C"/>
    <w:rsid w:val="00EF77C1"/>
    <w:rsid w:val="00F005BE"/>
    <w:rsid w:val="00F034FF"/>
    <w:rsid w:val="00F03AFD"/>
    <w:rsid w:val="00F0403C"/>
    <w:rsid w:val="00F04B96"/>
    <w:rsid w:val="00F05844"/>
    <w:rsid w:val="00F11AEE"/>
    <w:rsid w:val="00F12549"/>
    <w:rsid w:val="00F15129"/>
    <w:rsid w:val="00F169AC"/>
    <w:rsid w:val="00F22639"/>
    <w:rsid w:val="00F22B30"/>
    <w:rsid w:val="00F22F15"/>
    <w:rsid w:val="00F25B2A"/>
    <w:rsid w:val="00F3008B"/>
    <w:rsid w:val="00F30E55"/>
    <w:rsid w:val="00F31F23"/>
    <w:rsid w:val="00F3446B"/>
    <w:rsid w:val="00F35115"/>
    <w:rsid w:val="00F37B52"/>
    <w:rsid w:val="00F5019B"/>
    <w:rsid w:val="00F509F9"/>
    <w:rsid w:val="00F53330"/>
    <w:rsid w:val="00F5517F"/>
    <w:rsid w:val="00F55725"/>
    <w:rsid w:val="00F55850"/>
    <w:rsid w:val="00F562AA"/>
    <w:rsid w:val="00F56D82"/>
    <w:rsid w:val="00F56E8B"/>
    <w:rsid w:val="00F60199"/>
    <w:rsid w:val="00F61208"/>
    <w:rsid w:val="00F6407F"/>
    <w:rsid w:val="00F64B84"/>
    <w:rsid w:val="00F65CAA"/>
    <w:rsid w:val="00F65F36"/>
    <w:rsid w:val="00F70B22"/>
    <w:rsid w:val="00F70FC2"/>
    <w:rsid w:val="00F71A99"/>
    <w:rsid w:val="00F73CCF"/>
    <w:rsid w:val="00F7751A"/>
    <w:rsid w:val="00F9065B"/>
    <w:rsid w:val="00F91D22"/>
    <w:rsid w:val="00F93DB5"/>
    <w:rsid w:val="00F96617"/>
    <w:rsid w:val="00F97777"/>
    <w:rsid w:val="00F97D10"/>
    <w:rsid w:val="00FA2EB3"/>
    <w:rsid w:val="00FA680D"/>
    <w:rsid w:val="00FA6833"/>
    <w:rsid w:val="00FB3A6E"/>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37178008">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35093644">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36811008">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19483916">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file:///D:\Users\chenyilin\Desktop\&#27599;&#26085;&#30740;&#25253;\&#27169;&#26495;\&#21608;&#25253;&#21697;&#31181;&#36208;&#21183;&#22270;.xlsx!&#20027;&#22270;!%5b&#21608;&#25253;&#21697;&#31181;&#36208;&#21183;&#22270;.xlsx%5d&#20027;&#22270;%20&#22270;&#34920;%201" TargetMode="External"/><Relationship Id="rId26" Type="http://schemas.openxmlformats.org/officeDocument/2006/relationships/oleObject" Target="file:///D:\Users\chenyilin\Desktop\&#27599;&#26085;&#30740;&#25253;\&#27169;&#26495;\&#21608;&#25253;&#21697;&#31181;&#36208;&#21183;&#22270;.xlsx!&#20027;&#22270;!%5b&#21608;&#25253;&#21697;&#31181;&#36208;&#21183;&#22270;.xlsx%5d&#20027;&#22270;%20&#22270;&#34920;%205" TargetMode="External"/><Relationship Id="rId39" Type="http://schemas.openxmlformats.org/officeDocument/2006/relationships/fontTable" Target="fontTable.xml"/><Relationship Id="rId21" Type="http://schemas.openxmlformats.org/officeDocument/2006/relationships/image" Target="media/image12.emf"/><Relationship Id="rId34" Type="http://schemas.openxmlformats.org/officeDocument/2006/relationships/oleObject" Target="file:///D:\Users\chenyilin\Desktop\&#27599;&#26085;&#30740;&#25253;\&#27169;&#26495;\&#21608;&#25253;&#21697;&#31181;&#36208;&#21183;&#22270;.xlsx!&#20027;&#22270;!%5b&#21608;&#25253;&#21697;&#31181;&#36208;&#21183;&#22270;.xlsx%5d&#20027;&#22270;%20&#22270;&#34920;%2012" TargetMode="Externa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file:///D:\Users\chenyilin\Desktop\&#27599;&#26085;&#30740;&#25253;\&#27169;&#26495;\&#21608;&#25253;&#21697;&#31181;&#36208;&#21183;&#22270;.xlsx!&#20027;&#22270;!%5b&#21608;&#25253;&#21697;&#31181;&#36208;&#21183;&#22270;.xlsx%5d&#20027;&#22270;%20&#22270;&#34920;%207" TargetMode="External"/><Relationship Id="rId20" Type="http://schemas.openxmlformats.org/officeDocument/2006/relationships/oleObject" Target="file:///D:\Users\chenyilin\Desktop\&#27599;&#26085;&#30740;&#25253;\&#27169;&#26495;\&#21608;&#25253;&#21697;&#31181;&#36208;&#21183;&#22270;.xlsx!Sheet1!%5b&#21608;&#25253;&#21697;&#31181;&#36208;&#21183;&#22270;.xlsx%5dSheet1%20&#22270;&#34920;%203" TargetMode="Externa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file:///D:\Users\chenyilin\Desktop\&#27599;&#26085;&#30740;&#25253;\&#27169;&#26495;\&#21608;&#25253;&#21697;&#31181;&#36208;&#21183;&#22270;.xlsx!&#20027;&#22270;!%5b&#21608;&#25253;&#21697;&#31181;&#36208;&#21183;&#22270;.xlsx%5d&#20027;&#22270;%20&#22270;&#34920;%209" TargetMode="External"/><Relationship Id="rId32" Type="http://schemas.openxmlformats.org/officeDocument/2006/relationships/oleObject" Target="file:///D:\Users\chenyilin\Desktop\&#27599;&#26085;&#30740;&#25253;\&#27169;&#26495;\&#21608;&#25253;&#21697;&#31181;&#36208;&#21183;&#22270;.xlsx!&#20027;&#22270;!%5b&#21608;&#25253;&#21697;&#31181;&#36208;&#21183;&#22270;.xlsx%5d&#20027;&#22270;%20&#22270;&#34920;%2010"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3.emf"/><Relationship Id="rId28" Type="http://schemas.openxmlformats.org/officeDocument/2006/relationships/oleObject" Target="file:///D:\Users\chenyilin\Desktop\&#27599;&#26085;&#30740;&#25253;\&#27169;&#26495;\&#21608;&#25253;&#21697;&#31181;&#36208;&#21183;&#22270;.xlsx!FEF&#38081;&#30719;&#30707;!%5b&#21608;&#25253;&#21697;&#31181;&#36208;&#21183;&#22270;.xlsx%5dFEF&#38081;&#30719;&#30707;%20&#22270;&#34920;%201" TargetMode="External"/><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1.emf"/><Relationship Id="rId31" Type="http://schemas.openxmlformats.org/officeDocument/2006/relationships/image" Target="media/image17.emf"/><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file:///D:\Users\chenyilin\Desktop\&#27599;&#26085;&#30740;&#25253;\&#27169;&#26495;\&#21608;&#25253;&#21697;&#31181;&#36208;&#21183;&#22270;.xlsx!&#20027;&#22270;!%5b&#21608;&#25253;&#21697;&#31181;&#36208;&#21183;&#22270;.xlsx%5d&#20027;&#22270;%20&#22270;&#34920;%203" TargetMode="External"/><Relationship Id="rId27" Type="http://schemas.openxmlformats.org/officeDocument/2006/relationships/image" Target="media/image15.emf"/><Relationship Id="rId30" Type="http://schemas.openxmlformats.org/officeDocument/2006/relationships/oleObject" Target="file:///D:\Users\chenyilin\Desktop\&#27599;&#26085;&#30740;&#25253;\&#27169;&#26495;\&#21608;&#25253;&#21697;&#31181;&#36208;&#21183;&#22270;.xlsx!&#20027;&#22270;!%5b&#21608;&#25253;&#21697;&#31181;&#36208;&#21183;&#22270;.xlsx%5d&#20027;&#22270;%20&#22270;&#34920;%2013" TargetMode="External"/><Relationship Id="rId35" Type="http://schemas.openxmlformats.org/officeDocument/2006/relationships/image" Target="media/image2.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56D10B-620F-4DAA-BBBF-AD7E699A3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1200</Words>
  <Characters>6841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dcterms:created xsi:type="dcterms:W3CDTF">2025-10-27T01:03:00Z</dcterms:created>
  <dcterms:modified xsi:type="dcterms:W3CDTF">2025-10-27T01:03:00Z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