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5CD75C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7053EE">
        <w:rPr>
          <w:rFonts w:ascii="微软雅黑" w:eastAsia="微软雅黑" w:hAnsi="微软雅黑" w:cs="微软雅黑" w:hint="eastAsia"/>
          <w:b/>
          <w:bCs/>
          <w:color w:val="005D97"/>
          <w:spacing w:val="-22"/>
          <w:sz w:val="48"/>
          <w:szCs w:val="48"/>
          <w:lang w:eastAsia="zh-CN"/>
        </w:rPr>
        <w:t>2</w:t>
      </w:r>
      <w:r w:rsidR="00C26DB4">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A20D0F1" w:rsidR="00904B93" w:rsidRDefault="00C26DB4" w:rsidP="0059328D">
      <w:pPr>
        <w:ind w:firstLineChars="200" w:firstLine="468"/>
        <w:rPr>
          <w:rFonts w:ascii="微软雅黑" w:eastAsia="微软雅黑" w:hAnsi="微软雅黑" w:cs="微软雅黑" w:hint="eastAsia"/>
          <w:spacing w:val="12"/>
          <w:lang w:eastAsia="zh-CN"/>
        </w:rPr>
      </w:pPr>
      <w:r w:rsidRPr="00C26DB4">
        <w:rPr>
          <w:rFonts w:ascii="微软雅黑" w:eastAsia="微软雅黑" w:hAnsi="微软雅黑" w:cs="微软雅黑" w:hint="eastAsia"/>
          <w:spacing w:val="12"/>
          <w:lang w:eastAsia="zh-CN"/>
        </w:rPr>
        <w:t>美国三大股指全线收涨，</w:t>
      </w:r>
      <w:r w:rsidRPr="00C26DB4">
        <w:rPr>
          <w:rFonts w:ascii="微软雅黑" w:eastAsia="微软雅黑" w:hAnsi="微软雅黑" w:cs="微软雅黑"/>
          <w:spacing w:val="12"/>
          <w:lang w:eastAsia="zh-CN"/>
        </w:rPr>
        <w:t>道指</w:t>
      </w:r>
      <w:r w:rsidRPr="00C26DB4">
        <w:rPr>
          <w:rFonts w:ascii="微软雅黑" w:eastAsia="微软雅黑" w:hAnsi="微软雅黑" w:cs="微软雅黑" w:hint="eastAsia"/>
          <w:spacing w:val="12"/>
          <w:lang w:eastAsia="zh-CN"/>
        </w:rPr>
        <w:t>涨0.34%，</w:t>
      </w:r>
      <w:proofErr w:type="gramStart"/>
      <w:r w:rsidRPr="00C26DB4">
        <w:rPr>
          <w:rFonts w:ascii="微软雅黑" w:eastAsia="微软雅黑" w:hAnsi="微软雅黑" w:cs="微软雅黑"/>
          <w:spacing w:val="12"/>
          <w:lang w:eastAsia="zh-CN"/>
        </w:rPr>
        <w:t>标普</w:t>
      </w:r>
      <w:proofErr w:type="gramEnd"/>
      <w:r w:rsidRPr="00C26DB4">
        <w:rPr>
          <w:rFonts w:ascii="微软雅黑" w:eastAsia="微软雅黑" w:hAnsi="微软雅黑" w:cs="微软雅黑"/>
          <w:spacing w:val="12"/>
          <w:lang w:eastAsia="zh-CN"/>
        </w:rPr>
        <w:t>500指数</w:t>
      </w:r>
      <w:r w:rsidRPr="00C26DB4">
        <w:rPr>
          <w:rFonts w:ascii="微软雅黑" w:eastAsia="微软雅黑" w:hAnsi="微软雅黑" w:cs="微软雅黑" w:hint="eastAsia"/>
          <w:spacing w:val="12"/>
          <w:lang w:eastAsia="zh-CN"/>
        </w:rPr>
        <w:t>涨0.23%，</w:t>
      </w:r>
      <w:proofErr w:type="gramStart"/>
      <w:r w:rsidRPr="00C26DB4">
        <w:rPr>
          <w:rFonts w:ascii="微软雅黑" w:eastAsia="微软雅黑" w:hAnsi="微软雅黑" w:cs="微软雅黑"/>
          <w:spacing w:val="12"/>
          <w:lang w:eastAsia="zh-CN"/>
        </w:rPr>
        <w:t>纳指</w:t>
      </w:r>
      <w:r w:rsidRPr="00C26DB4">
        <w:rPr>
          <w:rFonts w:ascii="微软雅黑" w:eastAsia="微软雅黑" w:hAnsi="微软雅黑" w:cs="微软雅黑" w:hint="eastAsia"/>
          <w:spacing w:val="12"/>
          <w:lang w:eastAsia="zh-CN"/>
        </w:rPr>
        <w:t>涨</w:t>
      </w:r>
      <w:proofErr w:type="gramEnd"/>
      <w:r w:rsidRPr="00C26DB4">
        <w:rPr>
          <w:rFonts w:ascii="微软雅黑" w:eastAsia="微软雅黑" w:hAnsi="微软雅黑" w:cs="微软雅黑" w:hint="eastAsia"/>
          <w:spacing w:val="12"/>
          <w:lang w:eastAsia="zh-CN"/>
        </w:rPr>
        <w:t>0.8%，</w:t>
      </w:r>
      <w:proofErr w:type="gramStart"/>
      <w:r w:rsidRPr="00C26DB4">
        <w:rPr>
          <w:rFonts w:ascii="微软雅黑" w:eastAsia="微软雅黑" w:hAnsi="微软雅黑" w:cs="微软雅黑" w:hint="eastAsia"/>
          <w:spacing w:val="12"/>
          <w:lang w:eastAsia="zh-CN"/>
        </w:rPr>
        <w:t>均续创</w:t>
      </w:r>
      <w:proofErr w:type="gramEnd"/>
      <w:r w:rsidRPr="00C26DB4">
        <w:rPr>
          <w:rFonts w:ascii="微软雅黑" w:eastAsia="微软雅黑" w:hAnsi="微软雅黑" w:cs="微软雅黑" w:hint="eastAsia"/>
          <w:spacing w:val="12"/>
          <w:lang w:eastAsia="zh-CN"/>
        </w:rPr>
        <w:t>历史新高。美元指数跌0.09%报98.73，非美货币多数上涨，</w:t>
      </w:r>
      <w:r w:rsidRPr="00C26DB4">
        <w:rPr>
          <w:rFonts w:ascii="微软雅黑" w:eastAsia="微软雅黑" w:hAnsi="微软雅黑" w:cs="微软雅黑"/>
          <w:spacing w:val="12"/>
          <w:lang w:eastAsia="zh-CN"/>
        </w:rPr>
        <w:t>欧元兑美元</w:t>
      </w:r>
      <w:r w:rsidRPr="00C26DB4">
        <w:rPr>
          <w:rFonts w:ascii="微软雅黑" w:eastAsia="微软雅黑" w:hAnsi="微软雅黑" w:cs="微软雅黑" w:hint="eastAsia"/>
          <w:spacing w:val="12"/>
          <w:lang w:eastAsia="zh-CN"/>
        </w:rPr>
        <w:t>涨0.08%报1.1654，</w:t>
      </w:r>
      <w:r w:rsidRPr="00C26DB4">
        <w:rPr>
          <w:rFonts w:ascii="微软雅黑" w:eastAsia="微软雅黑" w:hAnsi="微软雅黑" w:cs="微软雅黑"/>
          <w:spacing w:val="12"/>
          <w:lang w:eastAsia="zh-CN"/>
        </w:rPr>
        <w:t>英镑兑美元</w:t>
      </w:r>
      <w:r w:rsidRPr="00C26DB4">
        <w:rPr>
          <w:rFonts w:ascii="微软雅黑" w:eastAsia="微软雅黑" w:hAnsi="微软雅黑" w:cs="微软雅黑" w:hint="eastAsia"/>
          <w:spacing w:val="12"/>
          <w:lang w:eastAsia="zh-CN"/>
        </w:rPr>
        <w:t>跌0.48%报1.3272，</w:t>
      </w:r>
      <w:r w:rsidRPr="00C26DB4">
        <w:rPr>
          <w:rFonts w:ascii="微软雅黑" w:eastAsia="微软雅黑" w:hAnsi="微软雅黑" w:cs="微软雅黑"/>
          <w:spacing w:val="12"/>
          <w:lang w:eastAsia="zh-CN"/>
        </w:rPr>
        <w:t>澳元兑美元</w:t>
      </w:r>
      <w:r w:rsidRPr="00C26DB4">
        <w:rPr>
          <w:rFonts w:ascii="微软雅黑" w:eastAsia="微软雅黑" w:hAnsi="微软雅黑" w:cs="微软雅黑" w:hint="eastAsia"/>
          <w:spacing w:val="12"/>
          <w:lang w:eastAsia="zh-CN"/>
        </w:rPr>
        <w:t>涨0.45%报0.6586，</w:t>
      </w:r>
      <w:r w:rsidRPr="00C26DB4">
        <w:rPr>
          <w:rFonts w:ascii="微软雅黑" w:eastAsia="微软雅黑" w:hAnsi="微软雅黑" w:cs="微软雅黑"/>
          <w:spacing w:val="12"/>
          <w:lang w:eastAsia="zh-CN"/>
        </w:rPr>
        <w:t>美元兑日元</w:t>
      </w:r>
      <w:r w:rsidRPr="00C26DB4">
        <w:rPr>
          <w:rFonts w:ascii="微软雅黑" w:eastAsia="微软雅黑" w:hAnsi="微软雅黑" w:cs="微软雅黑" w:hint="eastAsia"/>
          <w:spacing w:val="12"/>
          <w:lang w:eastAsia="zh-CN"/>
        </w:rPr>
        <w:t>跌0.52%报152.0865，</w:t>
      </w:r>
      <w:r w:rsidRPr="00C26DB4">
        <w:rPr>
          <w:rFonts w:ascii="微软雅黑" w:eastAsia="微软雅黑" w:hAnsi="微软雅黑" w:cs="微软雅黑"/>
          <w:spacing w:val="12"/>
          <w:lang w:eastAsia="zh-CN"/>
        </w:rPr>
        <w:t>离岸人民币对美元</w:t>
      </w:r>
      <w:r w:rsidRPr="00C26DB4">
        <w:rPr>
          <w:rFonts w:ascii="微软雅黑" w:eastAsia="微软雅黑" w:hAnsi="微软雅黑" w:cs="微软雅黑" w:hint="eastAsia"/>
          <w:spacing w:val="12"/>
          <w:lang w:eastAsia="zh-CN"/>
        </w:rPr>
        <w:t>上涨133个基点报7.0959。</w:t>
      </w:r>
      <w:proofErr w:type="gramStart"/>
      <w:r w:rsidRPr="00C26DB4">
        <w:rPr>
          <w:rFonts w:ascii="微软雅黑" w:eastAsia="微软雅黑" w:hAnsi="微软雅黑" w:cs="微软雅黑" w:hint="eastAsia"/>
          <w:spacing w:val="12"/>
          <w:lang w:eastAsia="zh-CN"/>
        </w:rPr>
        <w:t>美油主力合约收跌</w:t>
      </w:r>
      <w:proofErr w:type="gramEnd"/>
      <w:r w:rsidRPr="00C26DB4">
        <w:rPr>
          <w:rFonts w:ascii="微软雅黑" w:eastAsia="微软雅黑" w:hAnsi="微软雅黑" w:cs="微软雅黑" w:hint="eastAsia"/>
          <w:spacing w:val="12"/>
          <w:lang w:eastAsia="zh-CN"/>
        </w:rPr>
        <w:t>1.84%，报60.18美元/桶；</w:t>
      </w:r>
      <w:r w:rsidRPr="00C26DB4">
        <w:rPr>
          <w:rFonts w:ascii="微软雅黑" w:eastAsia="微软雅黑" w:hAnsi="微软雅黑" w:cs="微软雅黑"/>
          <w:spacing w:val="12"/>
          <w:lang w:eastAsia="zh-CN"/>
        </w:rPr>
        <w:t>布伦</w:t>
      </w:r>
      <w:proofErr w:type="gramStart"/>
      <w:r w:rsidRPr="00C26DB4">
        <w:rPr>
          <w:rFonts w:ascii="微软雅黑" w:eastAsia="微软雅黑" w:hAnsi="微软雅黑" w:cs="微软雅黑"/>
          <w:spacing w:val="12"/>
          <w:lang w:eastAsia="zh-CN"/>
        </w:rPr>
        <w:t>特</w:t>
      </w:r>
      <w:proofErr w:type="gramEnd"/>
      <w:r w:rsidRPr="00C26DB4">
        <w:rPr>
          <w:rFonts w:ascii="微软雅黑" w:eastAsia="微软雅黑" w:hAnsi="微软雅黑" w:cs="微软雅黑"/>
          <w:spacing w:val="12"/>
          <w:lang w:eastAsia="zh-CN"/>
        </w:rPr>
        <w:t>原油</w:t>
      </w:r>
      <w:r w:rsidRPr="00C26DB4">
        <w:rPr>
          <w:rFonts w:ascii="微软雅黑" w:eastAsia="微软雅黑" w:hAnsi="微软雅黑" w:cs="微软雅黑" w:hint="eastAsia"/>
          <w:spacing w:val="12"/>
          <w:lang w:eastAsia="zh-CN"/>
        </w:rPr>
        <w:t>主力合约跌1.62%，报63.85美元/桶。国际贵金属期货收盘涨跌不一，</w:t>
      </w:r>
      <w:r w:rsidRPr="00C26DB4">
        <w:rPr>
          <w:rFonts w:ascii="微软雅黑" w:eastAsia="微软雅黑" w:hAnsi="微软雅黑" w:cs="微软雅黑"/>
          <w:spacing w:val="12"/>
          <w:lang w:eastAsia="zh-CN"/>
        </w:rPr>
        <w:t>COMEX黄金期货</w:t>
      </w:r>
      <w:r w:rsidRPr="00C26DB4">
        <w:rPr>
          <w:rFonts w:ascii="微软雅黑" w:eastAsia="微软雅黑" w:hAnsi="微软雅黑" w:cs="微软雅黑" w:hint="eastAsia"/>
          <w:spacing w:val="12"/>
          <w:lang w:eastAsia="zh-CN"/>
        </w:rPr>
        <w:t>跌1.28%报3968.10美元/盎司，</w:t>
      </w:r>
      <w:r w:rsidRPr="00C26DB4">
        <w:rPr>
          <w:rFonts w:ascii="微软雅黑" w:eastAsia="微软雅黑" w:hAnsi="微软雅黑" w:cs="微软雅黑"/>
          <w:spacing w:val="12"/>
          <w:lang w:eastAsia="zh-CN"/>
        </w:rPr>
        <w:t>COMEX白银期货</w:t>
      </w:r>
      <w:r w:rsidRPr="00C26DB4">
        <w:rPr>
          <w:rFonts w:ascii="微软雅黑" w:eastAsia="微软雅黑" w:hAnsi="微软雅黑" w:cs="微软雅黑" w:hint="eastAsia"/>
          <w:spacing w:val="12"/>
          <w:lang w:eastAsia="zh-CN"/>
        </w:rPr>
        <w:t>涨0.78%报47.14美元/盎司。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79212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0.48</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39</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C459B5" w:rsidRPr="00C459B5">
        <w:rPr>
          <w:rFonts w:ascii="微软雅黑" w:eastAsia="微软雅黑" w:hAnsi="微软雅黑" w:cs="微软雅黑" w:hint="eastAsia"/>
          <w:spacing w:val="12"/>
          <w:lang w:eastAsia="zh-CN"/>
        </w:rPr>
        <w:t>涨</w:t>
      </w:r>
      <w:r w:rsidR="00C459B5">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76</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7053EE">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5.05</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A0D7573" w:rsidR="00557736" w:rsidRPr="0022448B" w:rsidRDefault="00C26DB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17C6DAB" wp14:editId="1BD689FA">
            <wp:extent cx="6308884" cy="3726038"/>
            <wp:effectExtent l="0" t="0" r="0" b="8255"/>
            <wp:docPr id="17493040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7762" cy="373718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C62EF08" w:rsidR="008E1CCA" w:rsidRPr="007053EE"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26DB4" w:rsidRPr="00C26DB4">
        <w:rPr>
          <w:rFonts w:ascii="微软雅黑" w:eastAsia="微软雅黑" w:hAnsi="微软雅黑" w:cs="微软雅黑" w:hint="eastAsia"/>
          <w:color w:val="auto"/>
          <w:spacing w:val="4"/>
          <w:lang w:eastAsia="zh-CN"/>
        </w:rPr>
        <w:t>美国参议院以54票对45票的结果，再次未能通过程序性表决，推进旨在结束政府停摆的《2025财政年度持续拨款与延长期限法案》。该法案由众议院通过，拟以当前资金水平临时恢复政府运作，在参议院需获得60票方能推进。</w:t>
      </w:r>
      <w:r w:rsidR="00C26DB4" w:rsidRPr="006E288D">
        <w:rPr>
          <w:rFonts w:ascii="微软雅黑" w:eastAsia="微软雅黑" w:hAnsi="微软雅黑" w:cs="微软雅黑" w:hint="eastAsia"/>
          <w:color w:val="auto"/>
          <w:spacing w:val="4"/>
          <w:lang w:eastAsia="zh-CN"/>
        </w:rPr>
        <w:t>此次为该法案第13次表决，仍未达到所需门槛，意味着政府停摆将继续。</w:t>
      </w:r>
      <w:r w:rsidRPr="007053EE">
        <w:rPr>
          <w:rFonts w:ascii="微软雅黑" w:eastAsia="微软雅黑" w:hAnsi="微软雅黑" w:cs="微软雅黑" w:hint="eastAsia"/>
          <w:color w:val="auto"/>
          <w:spacing w:val="4"/>
          <w:lang w:eastAsia="zh-CN"/>
        </w:rPr>
        <w:t>】</w:t>
      </w:r>
    </w:p>
    <w:p w14:paraId="306E39B6" w14:textId="413EDE46" w:rsidR="00B76B63" w:rsidRPr="007053EE"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26DB4" w:rsidRPr="00C26DB4">
        <w:rPr>
          <w:rFonts w:ascii="微软雅黑" w:eastAsia="微软雅黑" w:hAnsi="微软雅黑" w:cs="微软雅黑" w:hint="eastAsia"/>
          <w:color w:val="auto"/>
          <w:spacing w:val="4"/>
          <w:lang w:eastAsia="zh-CN"/>
        </w:rPr>
        <w:t>10月28日，</w:t>
      </w:r>
      <w:r w:rsidR="00C26DB4" w:rsidRPr="006E288D">
        <w:rPr>
          <w:rFonts w:ascii="微软雅黑" w:eastAsia="微软雅黑" w:hAnsi="微软雅黑" w:cs="微软雅黑" w:hint="eastAsia"/>
          <w:color w:val="auto"/>
          <w:spacing w:val="4"/>
          <w:lang w:eastAsia="zh-CN"/>
        </w:rPr>
        <w:t>日本首相高市早苗与美国总统特朗普签署协议，明确双方将推动日本对美国5500亿美元投资计划的实施。</w:t>
      </w:r>
      <w:r w:rsidR="00C26DB4" w:rsidRPr="00C26DB4">
        <w:rPr>
          <w:rFonts w:ascii="微软雅黑" w:eastAsia="微软雅黑" w:hAnsi="微软雅黑" w:cs="微软雅黑" w:hint="eastAsia"/>
          <w:color w:val="auto"/>
          <w:spacing w:val="4"/>
          <w:lang w:eastAsia="zh-CN"/>
        </w:rPr>
        <w:t>日本经济产业省当天公布了潜在投资项目清单显示，项目涵盖能源、人工智能、关键矿产等关键领域。其中将有高达1000亿美元用于美国西屋电气公司建造一批核反应堆。</w:t>
      </w:r>
      <w:r w:rsidRPr="007053EE">
        <w:rPr>
          <w:rFonts w:ascii="微软雅黑" w:eastAsia="微软雅黑" w:hAnsi="微软雅黑" w:cs="微软雅黑" w:hint="eastAsia"/>
          <w:color w:val="auto"/>
          <w:spacing w:val="4"/>
          <w:lang w:eastAsia="zh-CN"/>
        </w:rPr>
        <w:t>】</w:t>
      </w:r>
    </w:p>
    <w:p w14:paraId="6077D08B" w14:textId="0065756D" w:rsidR="004F059A" w:rsidRPr="007053EE"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26DB4" w:rsidRPr="006E288D">
        <w:rPr>
          <w:rFonts w:ascii="微软雅黑" w:eastAsia="微软雅黑" w:hAnsi="微软雅黑" w:cs="微软雅黑" w:hint="eastAsia"/>
          <w:color w:val="auto"/>
          <w:spacing w:val="4"/>
          <w:lang w:eastAsia="zh-CN"/>
        </w:rPr>
        <w:t>“小非农”数据发布机构ADP宣布，将从本周起推出周度就业数据，</w:t>
      </w:r>
      <w:r w:rsidR="00C26DB4" w:rsidRPr="00C26DB4">
        <w:rPr>
          <w:rFonts w:ascii="微软雅黑" w:eastAsia="微软雅黑" w:hAnsi="微软雅黑" w:cs="微软雅黑" w:hint="eastAsia"/>
          <w:color w:val="auto"/>
          <w:spacing w:val="4"/>
          <w:lang w:eastAsia="zh-CN"/>
        </w:rPr>
        <w:t>以更高频率追踪美国劳动力市场动态。首份报告显示，截至10月11日的四周内，美国私营部门就业岗位平均增加14,250个。</w:t>
      </w:r>
      <w:r w:rsidRPr="007053EE">
        <w:rPr>
          <w:rFonts w:ascii="微软雅黑" w:eastAsia="微软雅黑" w:hAnsi="微软雅黑" w:cs="微软雅黑" w:hint="eastAsia"/>
          <w:color w:val="auto"/>
          <w:spacing w:val="4"/>
          <w:lang w:eastAsia="zh-CN"/>
        </w:rPr>
        <w:t>】</w:t>
      </w:r>
    </w:p>
    <w:p w14:paraId="2DDE31DF" w14:textId="26540856"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lastRenderedPageBreak/>
        <w:t>【</w:t>
      </w:r>
      <w:r w:rsidR="006E288D" w:rsidRPr="006E288D">
        <w:rPr>
          <w:rFonts w:ascii="微软雅黑" w:eastAsia="微软雅黑" w:hAnsi="微软雅黑" w:cs="微软雅黑" w:hint="eastAsia"/>
          <w:color w:val="auto"/>
          <w:spacing w:val="4"/>
          <w:lang w:eastAsia="zh-CN"/>
        </w:rPr>
        <w:t>世界大型企业联合会数据显示，美国10月消费者信心指数连续第三个月下降，从9月修正后的95.6降至94.6，为今年4月以来最低水平。预期指数降至71.5，为6月以来最低。</w:t>
      </w:r>
      <w:r w:rsidRPr="007053EE">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C459B5" w:rsidRPr="008E3E9D" w14:paraId="777327E3" w14:textId="77777777" w:rsidTr="00C459B5">
        <w:trPr>
          <w:trHeight w:val="620"/>
        </w:trPr>
        <w:tc>
          <w:tcPr>
            <w:tcW w:w="1701" w:type="dxa"/>
          </w:tcPr>
          <w:bookmarkEnd w:id="0"/>
          <w:p w14:paraId="5A0BA8C0" w14:textId="3E037521" w:rsidR="00C459B5" w:rsidRDefault="00C459B5" w:rsidP="00C459B5">
            <w:pPr>
              <w:pStyle w:val="TableText"/>
              <w:rPr>
                <w:rFonts w:hint="eastAsia"/>
                <w:lang w:eastAsia="zh-CN"/>
              </w:rPr>
            </w:pPr>
            <w:r w:rsidRPr="00F84F0F">
              <w:t>2025/10/2</w:t>
            </w:r>
            <w:r w:rsidR="006E288D">
              <w:rPr>
                <w:rFonts w:hint="eastAsia"/>
                <w:lang w:eastAsia="zh-CN"/>
              </w:rPr>
              <w:t>9</w:t>
            </w:r>
          </w:p>
        </w:tc>
        <w:tc>
          <w:tcPr>
            <w:tcW w:w="1314" w:type="dxa"/>
          </w:tcPr>
          <w:p w14:paraId="0C55ACC3" w14:textId="1EC04B6C" w:rsidR="00C459B5" w:rsidRDefault="006E288D" w:rsidP="00C459B5">
            <w:pPr>
              <w:pStyle w:val="TableText"/>
              <w:rPr>
                <w:rFonts w:hint="eastAsia"/>
                <w:lang w:eastAsia="zh-CN"/>
              </w:rPr>
            </w:pPr>
            <w:r>
              <w:rPr>
                <w:rFonts w:hint="eastAsia"/>
                <w:lang w:eastAsia="zh-CN"/>
              </w:rPr>
              <w:t>22:00</w:t>
            </w:r>
          </w:p>
        </w:tc>
        <w:tc>
          <w:tcPr>
            <w:tcW w:w="6344" w:type="dxa"/>
          </w:tcPr>
          <w:p w14:paraId="4DD1749A" w14:textId="14566EBF" w:rsidR="00C459B5" w:rsidRPr="00D347B5" w:rsidRDefault="006E288D" w:rsidP="00C459B5">
            <w:pPr>
              <w:pStyle w:val="TableText"/>
              <w:rPr>
                <w:rFonts w:hint="eastAsia"/>
                <w:lang w:eastAsia="zh-CN"/>
              </w:rPr>
            </w:pPr>
            <w:r w:rsidRPr="006E288D">
              <w:rPr>
                <w:lang w:eastAsia="zh-CN"/>
              </w:rPr>
              <w:t>美国9月成屋签约销售指数月率</w:t>
            </w:r>
          </w:p>
        </w:tc>
      </w:tr>
      <w:tr w:rsidR="00331033" w:rsidRPr="008E3E9D" w14:paraId="6D07BB7D" w14:textId="77777777" w:rsidTr="00C459B5">
        <w:trPr>
          <w:trHeight w:val="620"/>
        </w:trPr>
        <w:tc>
          <w:tcPr>
            <w:tcW w:w="1701" w:type="dxa"/>
            <w:shd w:val="clear" w:color="auto" w:fill="DAE3F4" w:themeFill="accent1" w:themeFillTint="33"/>
          </w:tcPr>
          <w:p w14:paraId="1945814E" w14:textId="1A81B95C" w:rsidR="00331033" w:rsidRPr="00D50E47" w:rsidRDefault="00331033" w:rsidP="00331033">
            <w:pPr>
              <w:pStyle w:val="TableText"/>
              <w:rPr>
                <w:rFonts w:hint="eastAsia"/>
                <w:lang w:eastAsia="zh-CN"/>
              </w:rPr>
            </w:pPr>
            <w:r w:rsidRPr="00D41FB7">
              <w:t>2025/10/2</w:t>
            </w:r>
            <w:r w:rsidR="006E288D">
              <w:rPr>
                <w:rFonts w:hint="eastAsia"/>
                <w:lang w:eastAsia="zh-CN"/>
              </w:rPr>
              <w:t>9</w:t>
            </w:r>
          </w:p>
        </w:tc>
        <w:tc>
          <w:tcPr>
            <w:tcW w:w="1314" w:type="dxa"/>
            <w:shd w:val="clear" w:color="auto" w:fill="DAE3F4" w:themeFill="accent1" w:themeFillTint="33"/>
          </w:tcPr>
          <w:p w14:paraId="1A7E4DA1" w14:textId="2F9E2AF1" w:rsidR="00331033" w:rsidRDefault="006E288D" w:rsidP="00331033">
            <w:pPr>
              <w:pStyle w:val="TableText"/>
              <w:rPr>
                <w:rFonts w:hint="eastAsia"/>
                <w:lang w:eastAsia="zh-CN"/>
              </w:rPr>
            </w:pPr>
            <w:r>
              <w:rPr>
                <w:rFonts w:hint="eastAsia"/>
                <w:lang w:eastAsia="zh-CN"/>
              </w:rPr>
              <w:t>22:</w:t>
            </w:r>
            <w:r>
              <w:rPr>
                <w:rFonts w:hint="eastAsia"/>
                <w:lang w:eastAsia="zh-CN"/>
              </w:rPr>
              <w:t>3</w:t>
            </w:r>
            <w:r>
              <w:rPr>
                <w:rFonts w:hint="eastAsia"/>
                <w:lang w:eastAsia="zh-CN"/>
              </w:rPr>
              <w:t>0</w:t>
            </w:r>
          </w:p>
        </w:tc>
        <w:tc>
          <w:tcPr>
            <w:tcW w:w="6344" w:type="dxa"/>
            <w:shd w:val="clear" w:color="auto" w:fill="DAE3F4" w:themeFill="accent1" w:themeFillTint="33"/>
          </w:tcPr>
          <w:p w14:paraId="7A74C71E" w14:textId="20693364" w:rsidR="00331033" w:rsidRPr="00DC11C4" w:rsidRDefault="006E288D" w:rsidP="00331033">
            <w:pPr>
              <w:pStyle w:val="TableText"/>
              <w:rPr>
                <w:rFonts w:hint="eastAsia"/>
                <w:lang w:eastAsia="zh-CN"/>
              </w:rPr>
            </w:pPr>
            <w:r w:rsidRPr="006E288D">
              <w:rPr>
                <w:lang w:eastAsia="zh-CN"/>
              </w:rPr>
              <w:t>美国至10月24日当周EIA原油库存(万桶)</w:t>
            </w:r>
            <w:r w:rsidR="00D9207A" w:rsidRPr="00D9207A">
              <w:rPr>
                <w:lang w:eastAsia="zh-CN"/>
              </w:rPr>
              <w:t>。</w:t>
            </w:r>
          </w:p>
        </w:tc>
      </w:tr>
      <w:tr w:rsidR="00331033" w:rsidRPr="008E3E9D" w14:paraId="1EF89711" w14:textId="77777777" w:rsidTr="004F059A">
        <w:trPr>
          <w:trHeight w:val="620"/>
        </w:trPr>
        <w:tc>
          <w:tcPr>
            <w:tcW w:w="1701" w:type="dxa"/>
          </w:tcPr>
          <w:p w14:paraId="4B776A23" w14:textId="62A1C885" w:rsidR="00331033" w:rsidRDefault="00331033" w:rsidP="00331033">
            <w:pPr>
              <w:pStyle w:val="TableText"/>
              <w:rPr>
                <w:rFonts w:hint="eastAsia"/>
                <w:lang w:eastAsia="zh-CN"/>
              </w:rPr>
            </w:pPr>
            <w:r w:rsidRPr="00D41FB7">
              <w:t>2025/10/</w:t>
            </w:r>
            <w:r w:rsidR="006E288D">
              <w:rPr>
                <w:rFonts w:hint="eastAsia"/>
                <w:lang w:eastAsia="zh-CN"/>
              </w:rPr>
              <w:t>30</w:t>
            </w:r>
          </w:p>
        </w:tc>
        <w:tc>
          <w:tcPr>
            <w:tcW w:w="1314" w:type="dxa"/>
          </w:tcPr>
          <w:p w14:paraId="3F2FAEA3" w14:textId="73968030" w:rsidR="00331033" w:rsidRDefault="00D9207A" w:rsidP="00331033">
            <w:pPr>
              <w:pStyle w:val="TableText"/>
              <w:rPr>
                <w:rFonts w:hint="eastAsia"/>
                <w:lang w:eastAsia="zh-CN"/>
              </w:rPr>
            </w:pPr>
            <w:r>
              <w:rPr>
                <w:rFonts w:hint="eastAsia"/>
                <w:lang w:eastAsia="zh-CN"/>
              </w:rPr>
              <w:t>2:00</w:t>
            </w:r>
          </w:p>
        </w:tc>
        <w:tc>
          <w:tcPr>
            <w:tcW w:w="6344" w:type="dxa"/>
          </w:tcPr>
          <w:p w14:paraId="234B689A" w14:textId="65A54495" w:rsidR="00331033" w:rsidRPr="004F059A" w:rsidRDefault="006E288D" w:rsidP="00331033">
            <w:pPr>
              <w:pStyle w:val="TableText"/>
              <w:rPr>
                <w:rFonts w:hint="eastAsia"/>
                <w:lang w:eastAsia="zh-CN"/>
              </w:rPr>
            </w:pPr>
            <w:r w:rsidRPr="006E288D">
              <w:rPr>
                <w:lang w:eastAsia="zh-CN"/>
              </w:rPr>
              <w:t>美国至10月29日美联储利率决定(上限)</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9F23459" w14:textId="77777777" w:rsidR="00A87A67" w:rsidRPr="00A87A67" w:rsidRDefault="00A87A67" w:rsidP="00A87A67">
      <w:pPr>
        <w:spacing w:before="103" w:line="256" w:lineRule="auto"/>
        <w:ind w:right="210" w:firstLineChars="200" w:firstLine="448"/>
        <w:rPr>
          <w:rFonts w:ascii="微软雅黑" w:eastAsia="微软雅黑" w:hAnsi="微软雅黑" w:cs="微软雅黑"/>
          <w:spacing w:val="7"/>
          <w:lang w:eastAsia="zh-CN"/>
        </w:rPr>
      </w:pPr>
      <w:r w:rsidRPr="00A87A67">
        <w:rPr>
          <w:rFonts w:ascii="微软雅黑" w:eastAsia="微软雅黑" w:hAnsi="微软雅黑" w:cs="微软雅黑" w:hint="eastAsia"/>
          <w:spacing w:val="7"/>
          <w:lang w:eastAsia="zh-CN"/>
        </w:rPr>
        <w:t>隔夜，美元指数跌</w:t>
      </w:r>
      <w:r w:rsidRPr="00A87A67">
        <w:rPr>
          <w:rFonts w:ascii="微软雅黑" w:eastAsia="微软雅黑" w:hAnsi="微软雅黑" w:cs="微软雅黑"/>
          <w:spacing w:val="7"/>
          <w:lang w:eastAsia="zh-CN"/>
        </w:rPr>
        <w:t>0.09%</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98.73</w:t>
      </w:r>
      <w:r w:rsidRPr="00A87A67">
        <w:rPr>
          <w:rFonts w:ascii="微软雅黑" w:eastAsia="微软雅黑" w:hAnsi="微软雅黑" w:cs="微软雅黑" w:hint="eastAsia"/>
          <w:spacing w:val="7"/>
          <w:lang w:eastAsia="zh-CN"/>
        </w:rPr>
        <w:t>，非美货币多数上涨，欧元兑美元涨</w:t>
      </w:r>
      <w:r w:rsidRPr="00A87A67">
        <w:rPr>
          <w:rFonts w:ascii="微软雅黑" w:eastAsia="微软雅黑" w:hAnsi="微软雅黑" w:cs="微软雅黑"/>
          <w:spacing w:val="7"/>
          <w:lang w:eastAsia="zh-CN"/>
        </w:rPr>
        <w:t>0.08%</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1.1654</w:t>
      </w:r>
      <w:r w:rsidRPr="00A87A67">
        <w:rPr>
          <w:rFonts w:ascii="微软雅黑" w:eastAsia="微软雅黑" w:hAnsi="微软雅黑" w:cs="微软雅黑" w:hint="eastAsia"/>
          <w:spacing w:val="7"/>
          <w:lang w:eastAsia="zh-CN"/>
        </w:rPr>
        <w:t>，英镑兑美元跌</w:t>
      </w:r>
      <w:r w:rsidRPr="00A87A67">
        <w:rPr>
          <w:rFonts w:ascii="微软雅黑" w:eastAsia="微软雅黑" w:hAnsi="微软雅黑" w:cs="微软雅黑"/>
          <w:spacing w:val="7"/>
          <w:lang w:eastAsia="zh-CN"/>
        </w:rPr>
        <w:t>0.48%</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1.3272</w:t>
      </w:r>
      <w:r w:rsidRPr="00A87A67">
        <w:rPr>
          <w:rFonts w:ascii="微软雅黑" w:eastAsia="微软雅黑" w:hAnsi="微软雅黑" w:cs="微软雅黑" w:hint="eastAsia"/>
          <w:spacing w:val="7"/>
          <w:lang w:eastAsia="zh-CN"/>
        </w:rPr>
        <w:t>，美元兑日元跌</w:t>
      </w:r>
      <w:r w:rsidRPr="00A87A67">
        <w:rPr>
          <w:rFonts w:ascii="微软雅黑" w:eastAsia="微软雅黑" w:hAnsi="微软雅黑" w:cs="微软雅黑"/>
          <w:spacing w:val="7"/>
          <w:lang w:eastAsia="zh-CN"/>
        </w:rPr>
        <w:t>0.52%</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152.0865</w:t>
      </w:r>
      <w:r w:rsidRPr="00A87A67">
        <w:rPr>
          <w:rFonts w:ascii="微软雅黑" w:eastAsia="微软雅黑" w:hAnsi="微软雅黑" w:cs="微软雅黑" w:hint="eastAsia"/>
          <w:spacing w:val="7"/>
          <w:lang w:eastAsia="zh-CN"/>
        </w:rPr>
        <w:t>。</w:t>
      </w:r>
    </w:p>
    <w:p w14:paraId="5BCF3596" w14:textId="77777777" w:rsidR="00A87A67" w:rsidRPr="00A87A67" w:rsidRDefault="00A87A67" w:rsidP="00A87A67">
      <w:pPr>
        <w:spacing w:before="103" w:line="256" w:lineRule="auto"/>
        <w:ind w:right="210" w:firstLineChars="200" w:firstLine="448"/>
        <w:rPr>
          <w:rFonts w:ascii="微软雅黑" w:eastAsia="微软雅黑" w:hAnsi="微软雅黑" w:cs="微软雅黑"/>
          <w:spacing w:val="7"/>
          <w:lang w:eastAsia="zh-CN"/>
        </w:rPr>
      </w:pPr>
      <w:r w:rsidRPr="00A87A67">
        <w:rPr>
          <w:rFonts w:ascii="微软雅黑" w:eastAsia="微软雅黑" w:hAnsi="微软雅黑" w:cs="微软雅黑" w:hint="eastAsia"/>
          <w:spacing w:val="7"/>
          <w:lang w:eastAsia="zh-CN"/>
        </w:rPr>
        <w:t>美国参议院未能就结束政府停摆所需的财政拨款法案通过表决，政府停摆延续。此外，</w:t>
      </w:r>
      <w:r w:rsidRPr="00A87A67">
        <w:rPr>
          <w:rFonts w:ascii="微软雅黑" w:eastAsia="微软雅黑" w:hAnsi="微软雅黑" w:cs="微软雅黑"/>
          <w:spacing w:val="7"/>
          <w:lang w:eastAsia="zh-CN"/>
        </w:rPr>
        <w:t>ADP</w:t>
      </w:r>
      <w:r w:rsidRPr="00A87A67">
        <w:rPr>
          <w:rFonts w:ascii="微软雅黑" w:eastAsia="微软雅黑" w:hAnsi="微软雅黑" w:cs="微软雅黑" w:hint="eastAsia"/>
          <w:spacing w:val="7"/>
          <w:lang w:eastAsia="zh-CN"/>
        </w:rPr>
        <w:t>机构将</w:t>
      </w:r>
      <w:proofErr w:type="gramStart"/>
      <w:r w:rsidRPr="00A87A67">
        <w:rPr>
          <w:rFonts w:ascii="微软雅黑" w:eastAsia="微软雅黑" w:hAnsi="微软雅黑" w:cs="微软雅黑" w:hint="eastAsia"/>
          <w:spacing w:val="7"/>
          <w:lang w:eastAsia="zh-CN"/>
        </w:rPr>
        <w:t>公布周度新增</w:t>
      </w:r>
      <w:proofErr w:type="gramEnd"/>
      <w:r w:rsidRPr="00A87A67">
        <w:rPr>
          <w:rFonts w:ascii="微软雅黑" w:eastAsia="微软雅黑" w:hAnsi="微软雅黑" w:cs="微软雅黑" w:hint="eastAsia"/>
          <w:spacing w:val="7"/>
          <w:lang w:eastAsia="zh-CN"/>
        </w:rPr>
        <w:t>就业数据，以</w:t>
      </w:r>
      <w:proofErr w:type="gramStart"/>
      <w:r w:rsidRPr="00A87A67">
        <w:rPr>
          <w:rFonts w:ascii="微软雅黑" w:eastAsia="微软雅黑" w:hAnsi="微软雅黑" w:cs="微软雅黑" w:hint="eastAsia"/>
          <w:spacing w:val="7"/>
          <w:lang w:eastAsia="zh-CN"/>
        </w:rPr>
        <w:t>填补受</w:t>
      </w:r>
      <w:proofErr w:type="gramEnd"/>
      <w:r w:rsidRPr="00A87A67">
        <w:rPr>
          <w:rFonts w:ascii="微软雅黑" w:eastAsia="微软雅黑" w:hAnsi="微软雅黑" w:cs="微软雅黑" w:hint="eastAsia"/>
          <w:spacing w:val="7"/>
          <w:lang w:eastAsia="zh-CN"/>
        </w:rPr>
        <w:t>政府停摆影响的就业数据漏洞。首份报告显示，截至</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11</w:t>
      </w:r>
      <w:r w:rsidRPr="00A87A67">
        <w:rPr>
          <w:rFonts w:ascii="微软雅黑" w:eastAsia="微软雅黑" w:hAnsi="微软雅黑" w:cs="微软雅黑" w:hint="eastAsia"/>
          <w:spacing w:val="7"/>
          <w:lang w:eastAsia="zh-CN"/>
        </w:rPr>
        <w:t>日的四周内，美国私营部门就业岗位平均增加</w:t>
      </w:r>
      <w:r w:rsidRPr="00A87A67">
        <w:rPr>
          <w:rFonts w:ascii="微软雅黑" w:eastAsia="微软雅黑" w:hAnsi="微软雅黑" w:cs="微软雅黑"/>
          <w:spacing w:val="7"/>
          <w:lang w:eastAsia="zh-CN"/>
        </w:rPr>
        <w:t>14,250</w:t>
      </w:r>
      <w:r w:rsidRPr="00A87A67">
        <w:rPr>
          <w:rFonts w:ascii="微软雅黑" w:eastAsia="微软雅黑" w:hAnsi="微软雅黑" w:cs="微软雅黑" w:hint="eastAsia"/>
          <w:spacing w:val="7"/>
          <w:lang w:eastAsia="zh-CN"/>
        </w:rPr>
        <w:t>个，美国劳动力市场仍显韧性。</w:t>
      </w:r>
      <w:proofErr w:type="gramStart"/>
      <w:r w:rsidRPr="00A87A67">
        <w:rPr>
          <w:rFonts w:ascii="微软雅黑" w:eastAsia="微软雅黑" w:hAnsi="微软雅黑" w:cs="微软雅黑" w:hint="eastAsia"/>
          <w:spacing w:val="7"/>
          <w:lang w:eastAsia="zh-CN"/>
        </w:rPr>
        <w:t>此前公布</w:t>
      </w:r>
      <w:proofErr w:type="gramEnd"/>
      <w:r w:rsidRPr="00A87A67">
        <w:rPr>
          <w:rFonts w:ascii="微软雅黑" w:eastAsia="微软雅黑" w:hAnsi="微软雅黑" w:cs="微软雅黑" w:hint="eastAsia"/>
          <w:spacing w:val="7"/>
          <w:lang w:eastAsia="zh-CN"/>
        </w:rPr>
        <w:t>的美国</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报告整体略逊于市场预期，核心</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环比增速意外放缓，关税</w:t>
      </w:r>
      <w:proofErr w:type="gramStart"/>
      <w:r w:rsidRPr="00A87A67">
        <w:rPr>
          <w:rFonts w:ascii="微软雅黑" w:eastAsia="微软雅黑" w:hAnsi="微软雅黑" w:cs="微软雅黑" w:hint="eastAsia"/>
          <w:spacing w:val="7"/>
          <w:lang w:eastAsia="zh-CN"/>
        </w:rPr>
        <w:t>传导仍</w:t>
      </w:r>
      <w:proofErr w:type="gramEnd"/>
      <w:r w:rsidRPr="00A87A67">
        <w:rPr>
          <w:rFonts w:ascii="微软雅黑" w:eastAsia="微软雅黑" w:hAnsi="微软雅黑" w:cs="微软雅黑" w:hint="eastAsia"/>
          <w:spacing w:val="7"/>
          <w:lang w:eastAsia="zh-CN"/>
        </w:rPr>
        <w:t>相对有限，服务业通胀亦放缓至</w:t>
      </w:r>
      <w:r w:rsidRPr="00A87A67">
        <w:rPr>
          <w:rFonts w:ascii="微软雅黑" w:eastAsia="微软雅黑" w:hAnsi="微软雅黑" w:cs="微软雅黑"/>
          <w:spacing w:val="7"/>
          <w:lang w:eastAsia="zh-CN"/>
        </w:rPr>
        <w:t>2021</w:t>
      </w:r>
      <w:r w:rsidRPr="00A87A67">
        <w:rPr>
          <w:rFonts w:ascii="微软雅黑" w:eastAsia="微软雅黑" w:hAnsi="微软雅黑" w:cs="微软雅黑" w:hint="eastAsia"/>
          <w:spacing w:val="7"/>
          <w:lang w:eastAsia="zh-CN"/>
        </w:rPr>
        <w:t>年</w:t>
      </w:r>
      <w:r w:rsidRPr="00A87A67">
        <w:rPr>
          <w:rFonts w:ascii="微软雅黑" w:eastAsia="微软雅黑" w:hAnsi="微软雅黑" w:cs="微软雅黑"/>
          <w:spacing w:val="7"/>
          <w:lang w:eastAsia="zh-CN"/>
        </w:rPr>
        <w:t>11</w:t>
      </w:r>
      <w:r w:rsidRPr="00A87A67">
        <w:rPr>
          <w:rFonts w:ascii="微软雅黑" w:eastAsia="微软雅黑" w:hAnsi="微软雅黑" w:cs="微软雅黑" w:hint="eastAsia"/>
          <w:spacing w:val="7"/>
          <w:lang w:eastAsia="zh-CN"/>
        </w:rPr>
        <w:t>月以来最低水平。市场当前完全定价美联储年内进行两次、各</w:t>
      </w:r>
      <w:r w:rsidRPr="00A87A67">
        <w:rPr>
          <w:rFonts w:ascii="微软雅黑" w:eastAsia="微软雅黑" w:hAnsi="微软雅黑" w:cs="微软雅黑"/>
          <w:spacing w:val="7"/>
          <w:lang w:eastAsia="zh-CN"/>
        </w:rPr>
        <w:t>25</w:t>
      </w:r>
      <w:r w:rsidRPr="00A87A67">
        <w:rPr>
          <w:rFonts w:ascii="微软雅黑" w:eastAsia="微软雅黑" w:hAnsi="微软雅黑" w:cs="微软雅黑" w:hint="eastAsia"/>
          <w:spacing w:val="7"/>
          <w:lang w:eastAsia="zh-CN"/>
        </w:rPr>
        <w:t>基点的降息预期。目前两党在医疗补贴及财政拨款问题上仍陷入僵局，政治对峙局面短期内对美元反弹形成阶段性压制。特朗普近日分别与东南亚多国拟定关税框架，中美双边关税磋商取得积极成果，后续或阶段性提振对美投资并利多美元，但持续的政府停摆扰动以及债务风险继续限制美元大幅反弹的空间。</w:t>
      </w:r>
    </w:p>
    <w:p w14:paraId="502379A4" w14:textId="467924C9" w:rsidR="002760F0" w:rsidRPr="002760F0" w:rsidRDefault="00A87A67" w:rsidP="00A87A67">
      <w:pPr>
        <w:spacing w:before="103" w:line="256" w:lineRule="auto"/>
        <w:ind w:right="210" w:firstLineChars="200" w:firstLine="448"/>
        <w:rPr>
          <w:rFonts w:ascii="微软雅黑" w:eastAsia="微软雅黑" w:hAnsi="微软雅黑" w:cs="微软雅黑" w:hint="eastAsia"/>
          <w:spacing w:val="7"/>
          <w:lang w:eastAsia="zh-CN"/>
        </w:rPr>
      </w:pPr>
      <w:r w:rsidRPr="00A87A67">
        <w:rPr>
          <w:rFonts w:ascii="微软雅黑" w:eastAsia="微软雅黑" w:hAnsi="微软雅黑" w:cs="微软雅黑" w:hint="eastAsia"/>
          <w:spacing w:val="7"/>
          <w:lang w:eastAsia="zh-CN"/>
        </w:rPr>
        <w:t>日元近期维持低位震荡，因市场预期其政府可能推进财政宽松政策。日本</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月核心</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同比增速录得</w:t>
      </w:r>
      <w:r w:rsidRPr="00A87A67">
        <w:rPr>
          <w:rFonts w:ascii="微软雅黑" w:eastAsia="微软雅黑" w:hAnsi="微软雅黑" w:cs="微软雅黑"/>
          <w:spacing w:val="7"/>
          <w:lang w:eastAsia="zh-CN"/>
        </w:rPr>
        <w:t>2.9%</w:t>
      </w:r>
      <w:r w:rsidRPr="00A87A67">
        <w:rPr>
          <w:rFonts w:ascii="微软雅黑" w:eastAsia="微软雅黑" w:hAnsi="微软雅黑" w:cs="微软雅黑" w:hint="eastAsia"/>
          <w:spacing w:val="7"/>
          <w:lang w:eastAsia="zh-CN"/>
        </w:rPr>
        <w:t>，为</w:t>
      </w:r>
      <w:r w:rsidRPr="00A87A67">
        <w:rPr>
          <w:rFonts w:ascii="微软雅黑" w:eastAsia="微软雅黑" w:hAnsi="微软雅黑" w:cs="微软雅黑"/>
          <w:spacing w:val="7"/>
          <w:lang w:eastAsia="zh-CN"/>
        </w:rPr>
        <w:t>4</w:t>
      </w:r>
      <w:r w:rsidRPr="00A87A67">
        <w:rPr>
          <w:rFonts w:ascii="微软雅黑" w:eastAsia="微软雅黑" w:hAnsi="微软雅黑" w:cs="微软雅黑" w:hint="eastAsia"/>
          <w:spacing w:val="7"/>
          <w:lang w:eastAsia="zh-CN"/>
        </w:rPr>
        <w:t>个月来首次扩大，边际</w:t>
      </w:r>
      <w:proofErr w:type="gramStart"/>
      <w:r w:rsidRPr="00A87A67">
        <w:rPr>
          <w:rFonts w:ascii="微软雅黑" w:eastAsia="微软雅黑" w:hAnsi="微软雅黑" w:cs="微软雅黑" w:hint="eastAsia"/>
          <w:spacing w:val="7"/>
          <w:lang w:eastAsia="zh-CN"/>
        </w:rPr>
        <w:t>抬升日</w:t>
      </w:r>
      <w:proofErr w:type="gramEnd"/>
      <w:r w:rsidRPr="00A87A67">
        <w:rPr>
          <w:rFonts w:ascii="微软雅黑" w:eastAsia="微软雅黑" w:hAnsi="微软雅黑" w:cs="微软雅黑" w:hint="eastAsia"/>
          <w:spacing w:val="7"/>
          <w:lang w:eastAsia="zh-CN"/>
        </w:rPr>
        <w:t>央行鹰派加息预期，但市场对此实际反应有限，当前日元主要定价逻辑仍围绕新政党延续宽松路径所驱动的利差影响。欧元区</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月制造业</w:t>
      </w:r>
      <w:r w:rsidRPr="00A87A67">
        <w:rPr>
          <w:rFonts w:ascii="微软雅黑" w:eastAsia="微软雅黑" w:hAnsi="微软雅黑" w:cs="微软雅黑"/>
          <w:spacing w:val="7"/>
          <w:lang w:eastAsia="zh-CN"/>
        </w:rPr>
        <w:t>PMI</w:t>
      </w:r>
      <w:r w:rsidRPr="00A87A67">
        <w:rPr>
          <w:rFonts w:ascii="微软雅黑" w:eastAsia="微软雅黑" w:hAnsi="微软雅黑" w:cs="微软雅黑" w:hint="eastAsia"/>
          <w:spacing w:val="7"/>
          <w:lang w:eastAsia="zh-CN"/>
        </w:rPr>
        <w:t>阶段性回暖，达到</w:t>
      </w:r>
      <w:r w:rsidRPr="00A87A67">
        <w:rPr>
          <w:rFonts w:ascii="微软雅黑" w:eastAsia="微软雅黑" w:hAnsi="微软雅黑" w:cs="微软雅黑"/>
          <w:spacing w:val="7"/>
          <w:lang w:eastAsia="zh-CN"/>
        </w:rPr>
        <w:t>14</w:t>
      </w:r>
      <w:r w:rsidRPr="00A87A67">
        <w:rPr>
          <w:rFonts w:ascii="微软雅黑" w:eastAsia="微软雅黑" w:hAnsi="微软雅黑" w:cs="微软雅黑" w:hint="eastAsia"/>
          <w:spacing w:val="7"/>
          <w:lang w:eastAsia="zh-CN"/>
        </w:rPr>
        <w:t>个月高点，推动综合</w:t>
      </w:r>
      <w:r w:rsidRPr="00A87A67">
        <w:rPr>
          <w:rFonts w:ascii="微软雅黑" w:eastAsia="微软雅黑" w:hAnsi="微软雅黑" w:cs="微软雅黑"/>
          <w:spacing w:val="7"/>
          <w:lang w:eastAsia="zh-CN"/>
        </w:rPr>
        <w:t>PMI</w:t>
      </w:r>
      <w:r w:rsidRPr="00A87A67">
        <w:rPr>
          <w:rFonts w:ascii="微软雅黑" w:eastAsia="微软雅黑" w:hAnsi="微软雅黑" w:cs="微软雅黑" w:hint="eastAsia"/>
          <w:spacing w:val="7"/>
          <w:lang w:eastAsia="zh-CN"/>
        </w:rPr>
        <w:t>数据上升至</w:t>
      </w:r>
      <w:r w:rsidRPr="00A87A67">
        <w:rPr>
          <w:rFonts w:ascii="微软雅黑" w:eastAsia="微软雅黑" w:hAnsi="微软雅黑" w:cs="微软雅黑"/>
          <w:spacing w:val="7"/>
          <w:lang w:eastAsia="zh-CN"/>
        </w:rPr>
        <w:t>52.2</w:t>
      </w:r>
      <w:r w:rsidRPr="00A87A67">
        <w:rPr>
          <w:rFonts w:ascii="微软雅黑" w:eastAsia="微软雅黑" w:hAnsi="微软雅黑" w:cs="微软雅黑" w:hint="eastAsia"/>
          <w:spacing w:val="7"/>
          <w:lang w:eastAsia="zh-CN"/>
        </w:rPr>
        <w:t>，创</w:t>
      </w:r>
      <w:r w:rsidRPr="00A87A67">
        <w:rPr>
          <w:rFonts w:ascii="微软雅黑" w:eastAsia="微软雅黑" w:hAnsi="微软雅黑" w:cs="微软雅黑"/>
          <w:spacing w:val="7"/>
          <w:lang w:eastAsia="zh-CN"/>
        </w:rPr>
        <w:t>2024</w:t>
      </w:r>
      <w:r w:rsidRPr="00A87A67">
        <w:rPr>
          <w:rFonts w:ascii="微软雅黑" w:eastAsia="微软雅黑" w:hAnsi="微软雅黑" w:cs="微软雅黑" w:hint="eastAsia"/>
          <w:spacing w:val="7"/>
          <w:lang w:eastAsia="zh-CN"/>
        </w:rPr>
        <w:t>年</w:t>
      </w:r>
      <w:r w:rsidRPr="00A87A67">
        <w:rPr>
          <w:rFonts w:ascii="微软雅黑" w:eastAsia="微软雅黑" w:hAnsi="微软雅黑" w:cs="微软雅黑"/>
          <w:spacing w:val="7"/>
          <w:lang w:eastAsia="zh-CN"/>
        </w:rPr>
        <w:t>5</w:t>
      </w:r>
      <w:r w:rsidRPr="00A87A67">
        <w:rPr>
          <w:rFonts w:ascii="微软雅黑" w:eastAsia="微软雅黑" w:hAnsi="微软雅黑" w:cs="微软雅黑" w:hint="eastAsia"/>
          <w:spacing w:val="7"/>
          <w:lang w:eastAsia="zh-CN"/>
        </w:rPr>
        <w:t>月以来最高水平，德国大型财政刺激计划抬升经济乐观预期。短期来看，美元反弹或继续压制日元走势，欧央行观望立场推动美欧利差收敛，利好欧元短线走</w:t>
      </w:r>
      <w:r w:rsidR="00331033" w:rsidRPr="00331033">
        <w:rPr>
          <w:rFonts w:ascii="微软雅黑" w:eastAsia="微软雅黑" w:hAnsi="微软雅黑" w:cs="微软雅黑"/>
          <w:spacing w:val="7"/>
          <w:lang w:eastAsia="zh-CN"/>
        </w:rPr>
        <w:t>势</w:t>
      </w:r>
      <w:r>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2646FFE" w:rsidR="007A477E" w:rsidRDefault="00A87A67"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4922C0">
        <w:rPr>
          <w:rFonts w:ascii="黑体" w:eastAsia="黑体" w:hAnsi="黑体"/>
          <w:b/>
          <w:bCs/>
          <w:noProof/>
          <w:sz w:val="22"/>
          <w:szCs w:val="22"/>
        </w:rPr>
        <w:lastRenderedPageBreak/>
        <w:drawing>
          <wp:inline distT="0" distB="0" distL="0" distR="0" wp14:anchorId="7229322C" wp14:editId="3176A617">
            <wp:extent cx="4648200" cy="2381250"/>
            <wp:effectExtent l="0" t="0" r="0" b="0"/>
            <wp:docPr id="8781091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0915"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3812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4B34533A" w:rsidR="008D6AF2" w:rsidRDefault="00A87A67" w:rsidP="00B00DB4">
      <w:pPr>
        <w:spacing w:before="103" w:line="256" w:lineRule="auto"/>
        <w:ind w:right="210" w:firstLine="420"/>
        <w:rPr>
          <w:rFonts w:ascii="微软雅黑" w:eastAsia="微软雅黑" w:hAnsi="微软雅黑" w:cs="微软雅黑" w:hint="eastAsia"/>
          <w:spacing w:val="7"/>
          <w:lang w:eastAsia="zh-CN"/>
        </w:rPr>
      </w:pPr>
      <w:r w:rsidRPr="00A87A67">
        <w:rPr>
          <w:rFonts w:ascii="微软雅黑" w:eastAsia="微软雅黑" w:hAnsi="微软雅黑" w:cs="微软雅黑" w:hint="eastAsia"/>
          <w:spacing w:val="7"/>
          <w:lang w:eastAsia="zh-CN"/>
        </w:rPr>
        <w:t>截至</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28</w:t>
      </w:r>
      <w:r w:rsidRPr="00A87A67">
        <w:rPr>
          <w:rFonts w:ascii="微软雅黑" w:eastAsia="微软雅黑" w:hAnsi="微软雅黑" w:cs="微软雅黑" w:hint="eastAsia"/>
          <w:spacing w:val="7"/>
          <w:lang w:eastAsia="zh-CN"/>
        </w:rPr>
        <w:t>日，</w:t>
      </w:r>
      <w:proofErr w:type="gramStart"/>
      <w:r w:rsidRPr="00A87A67">
        <w:rPr>
          <w:rFonts w:ascii="微软雅黑" w:eastAsia="微软雅黑" w:hAnsi="微软雅黑" w:cs="微软雅黑" w:hint="eastAsia"/>
          <w:spacing w:val="7"/>
          <w:lang w:eastAsia="zh-CN"/>
        </w:rPr>
        <w:t>标普</w:t>
      </w:r>
      <w:proofErr w:type="gramEnd"/>
      <w:r w:rsidRPr="00A87A67">
        <w:rPr>
          <w:rFonts w:ascii="微软雅黑" w:eastAsia="微软雅黑" w:hAnsi="微软雅黑" w:cs="微软雅黑"/>
          <w:spacing w:val="7"/>
          <w:lang w:eastAsia="zh-CN"/>
        </w:rPr>
        <w:t>500</w:t>
      </w:r>
      <w:r w:rsidRPr="00A87A67">
        <w:rPr>
          <w:rFonts w:ascii="微软雅黑" w:eastAsia="微软雅黑" w:hAnsi="微软雅黑" w:cs="微软雅黑" w:hint="eastAsia"/>
          <w:spacing w:val="7"/>
          <w:lang w:eastAsia="zh-CN"/>
        </w:rPr>
        <w:t>指数上涨</w:t>
      </w:r>
      <w:r w:rsidRPr="00A87A67">
        <w:rPr>
          <w:rFonts w:ascii="微软雅黑" w:eastAsia="微软雅黑" w:hAnsi="微软雅黑" w:cs="微软雅黑"/>
          <w:spacing w:val="7"/>
          <w:lang w:eastAsia="zh-CN"/>
        </w:rPr>
        <w:t>0.23%</w:t>
      </w:r>
      <w:r w:rsidRPr="00A87A67">
        <w:rPr>
          <w:rFonts w:ascii="微软雅黑" w:eastAsia="微软雅黑" w:hAnsi="微软雅黑" w:cs="微软雅黑" w:hint="eastAsia"/>
          <w:spacing w:val="7"/>
          <w:lang w:eastAsia="zh-CN"/>
        </w:rPr>
        <w:t>至</w:t>
      </w:r>
      <w:r w:rsidRPr="00A87A67">
        <w:rPr>
          <w:rFonts w:ascii="微软雅黑" w:eastAsia="微软雅黑" w:hAnsi="微软雅黑" w:cs="微软雅黑"/>
          <w:spacing w:val="7"/>
          <w:lang w:eastAsia="zh-CN"/>
        </w:rPr>
        <w:t>6890.89</w:t>
      </w:r>
      <w:r w:rsidRPr="00A87A67">
        <w:rPr>
          <w:rFonts w:ascii="微软雅黑" w:eastAsia="微软雅黑" w:hAnsi="微软雅黑" w:cs="微软雅黑" w:hint="eastAsia"/>
          <w:spacing w:val="7"/>
          <w:lang w:eastAsia="zh-CN"/>
        </w:rPr>
        <w:t>点；</w:t>
      </w:r>
      <w:proofErr w:type="gramStart"/>
      <w:r w:rsidRPr="00A87A67">
        <w:rPr>
          <w:rFonts w:ascii="微软雅黑" w:eastAsia="微软雅黑" w:hAnsi="微软雅黑" w:cs="微软雅黑" w:hint="eastAsia"/>
          <w:spacing w:val="7"/>
          <w:lang w:eastAsia="zh-CN"/>
        </w:rPr>
        <w:t>迷你标普</w:t>
      </w:r>
      <w:proofErr w:type="gramEnd"/>
      <w:r w:rsidRPr="00A87A67">
        <w:rPr>
          <w:rFonts w:ascii="微软雅黑" w:eastAsia="微软雅黑" w:hAnsi="微软雅黑" w:cs="微软雅黑"/>
          <w:spacing w:val="7"/>
          <w:lang w:eastAsia="zh-CN"/>
        </w:rPr>
        <w:t>500</w:t>
      </w:r>
      <w:r w:rsidRPr="00A87A67">
        <w:rPr>
          <w:rFonts w:ascii="微软雅黑" w:eastAsia="微软雅黑" w:hAnsi="微软雅黑" w:cs="微软雅黑" w:hint="eastAsia"/>
          <w:spacing w:val="7"/>
          <w:lang w:eastAsia="zh-CN"/>
        </w:rPr>
        <w:t>主力合约上涨</w:t>
      </w:r>
      <w:r w:rsidRPr="00A87A67">
        <w:rPr>
          <w:rFonts w:ascii="微软雅黑" w:eastAsia="微软雅黑" w:hAnsi="微软雅黑" w:cs="微软雅黑"/>
          <w:spacing w:val="7"/>
          <w:lang w:eastAsia="zh-CN"/>
        </w:rPr>
        <w:t>0.2%</w:t>
      </w:r>
      <w:r w:rsidRPr="00A87A67">
        <w:rPr>
          <w:rFonts w:ascii="微软雅黑" w:eastAsia="微软雅黑" w:hAnsi="微软雅黑" w:cs="微软雅黑" w:hint="eastAsia"/>
          <w:spacing w:val="7"/>
          <w:lang w:eastAsia="zh-CN"/>
        </w:rPr>
        <w:t>至</w:t>
      </w:r>
      <w:r w:rsidRPr="00A87A67">
        <w:rPr>
          <w:rFonts w:ascii="微软雅黑" w:eastAsia="微软雅黑" w:hAnsi="微软雅黑" w:cs="微软雅黑"/>
          <w:spacing w:val="7"/>
          <w:lang w:eastAsia="zh-CN"/>
        </w:rPr>
        <w:t>6927.5</w:t>
      </w:r>
      <w:r w:rsidRPr="00A87A67">
        <w:rPr>
          <w:rFonts w:ascii="微软雅黑" w:eastAsia="微软雅黑" w:hAnsi="微软雅黑" w:cs="微软雅黑" w:hint="eastAsia"/>
          <w:spacing w:val="7"/>
          <w:lang w:eastAsia="zh-CN"/>
        </w:rPr>
        <w:t>点。经济数据及货币政策上，美国</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同比上涨</w:t>
      </w:r>
      <w:r w:rsidRPr="00A87A67">
        <w:rPr>
          <w:rFonts w:ascii="微软雅黑" w:eastAsia="微软雅黑" w:hAnsi="微软雅黑" w:cs="微软雅黑"/>
          <w:spacing w:val="7"/>
          <w:lang w:eastAsia="zh-CN"/>
        </w:rPr>
        <w:t>3%</w:t>
      </w:r>
      <w:r w:rsidRPr="00A87A67">
        <w:rPr>
          <w:rFonts w:ascii="微软雅黑" w:eastAsia="微软雅黑" w:hAnsi="微软雅黑" w:cs="微软雅黑" w:hint="eastAsia"/>
          <w:spacing w:val="7"/>
          <w:lang w:eastAsia="zh-CN"/>
        </w:rPr>
        <w:t>，创今年</w:t>
      </w:r>
      <w:r w:rsidRPr="00A87A67">
        <w:rPr>
          <w:rFonts w:ascii="微软雅黑" w:eastAsia="微软雅黑" w:hAnsi="微软雅黑" w:cs="微软雅黑"/>
          <w:spacing w:val="7"/>
          <w:lang w:eastAsia="zh-CN"/>
        </w:rPr>
        <w:t>1</w:t>
      </w:r>
      <w:r w:rsidRPr="00A87A67">
        <w:rPr>
          <w:rFonts w:ascii="微软雅黑" w:eastAsia="微软雅黑" w:hAnsi="微软雅黑" w:cs="微软雅黑" w:hint="eastAsia"/>
          <w:spacing w:val="7"/>
          <w:lang w:eastAsia="zh-CN"/>
        </w:rPr>
        <w:t>月以来最高，但低于市场预期的</w:t>
      </w:r>
      <w:r w:rsidRPr="00A87A67">
        <w:rPr>
          <w:rFonts w:ascii="微软雅黑" w:eastAsia="微软雅黑" w:hAnsi="微软雅黑" w:cs="微软雅黑"/>
          <w:spacing w:val="7"/>
          <w:lang w:eastAsia="zh-CN"/>
        </w:rPr>
        <w:t>3.1%</w:t>
      </w:r>
      <w:r w:rsidRPr="00A87A67">
        <w:rPr>
          <w:rFonts w:ascii="微软雅黑" w:eastAsia="微软雅黑" w:hAnsi="微软雅黑" w:cs="微软雅黑" w:hint="eastAsia"/>
          <w:spacing w:val="7"/>
          <w:lang w:eastAsia="zh-CN"/>
        </w:rPr>
        <w:t>；核心</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环比放缓至</w:t>
      </w:r>
      <w:r w:rsidRPr="00A87A67">
        <w:rPr>
          <w:rFonts w:ascii="微软雅黑" w:eastAsia="微软雅黑" w:hAnsi="微软雅黑" w:cs="微软雅黑"/>
          <w:spacing w:val="7"/>
          <w:lang w:eastAsia="zh-CN"/>
        </w:rPr>
        <w:t>0.2%</w:t>
      </w:r>
      <w:r w:rsidRPr="00A87A67">
        <w:rPr>
          <w:rFonts w:ascii="微软雅黑" w:eastAsia="微软雅黑" w:hAnsi="微软雅黑" w:cs="微软雅黑" w:hint="eastAsia"/>
          <w:spacing w:val="7"/>
          <w:lang w:eastAsia="zh-CN"/>
        </w:rPr>
        <w:t>，也低于市场预期。</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月服务业通胀放缓至</w:t>
      </w:r>
      <w:r w:rsidRPr="00A87A67">
        <w:rPr>
          <w:rFonts w:ascii="微软雅黑" w:eastAsia="微软雅黑" w:hAnsi="微软雅黑" w:cs="微软雅黑"/>
          <w:spacing w:val="7"/>
          <w:lang w:eastAsia="zh-CN"/>
        </w:rPr>
        <w:t>2021</w:t>
      </w:r>
      <w:r w:rsidRPr="00A87A67">
        <w:rPr>
          <w:rFonts w:ascii="微软雅黑" w:eastAsia="微软雅黑" w:hAnsi="微软雅黑" w:cs="微软雅黑" w:hint="eastAsia"/>
          <w:spacing w:val="7"/>
          <w:lang w:eastAsia="zh-CN"/>
        </w:rPr>
        <w:t>年</w:t>
      </w:r>
      <w:r w:rsidRPr="00A87A67">
        <w:rPr>
          <w:rFonts w:ascii="微软雅黑" w:eastAsia="微软雅黑" w:hAnsi="微软雅黑" w:cs="微软雅黑"/>
          <w:spacing w:val="7"/>
          <w:lang w:eastAsia="zh-CN"/>
        </w:rPr>
        <w:t>11</w:t>
      </w:r>
      <w:r w:rsidRPr="00A87A67">
        <w:rPr>
          <w:rFonts w:ascii="微软雅黑" w:eastAsia="微软雅黑" w:hAnsi="微软雅黑" w:cs="微软雅黑" w:hint="eastAsia"/>
          <w:spacing w:val="7"/>
          <w:lang w:eastAsia="zh-CN"/>
        </w:rPr>
        <w:t>月以来的最弱水平。数据公布后，市场已充分计价美联储年内降息两次的预期。贸易局势上，中美双方于</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25</w:t>
      </w:r>
      <w:r w:rsidRPr="00A87A67">
        <w:rPr>
          <w:rFonts w:ascii="微软雅黑" w:eastAsia="微软雅黑" w:hAnsi="微软雅黑" w:cs="微软雅黑" w:hint="eastAsia"/>
          <w:spacing w:val="7"/>
          <w:lang w:eastAsia="zh-CN"/>
        </w:rPr>
        <w:t>日至</w:t>
      </w:r>
      <w:r w:rsidRPr="00A87A67">
        <w:rPr>
          <w:rFonts w:ascii="微软雅黑" w:eastAsia="微软雅黑" w:hAnsi="微软雅黑" w:cs="微软雅黑"/>
          <w:spacing w:val="7"/>
          <w:lang w:eastAsia="zh-CN"/>
        </w:rPr>
        <w:t>26</w:t>
      </w:r>
      <w:r w:rsidRPr="00A87A67">
        <w:rPr>
          <w:rFonts w:ascii="微软雅黑" w:eastAsia="微软雅黑" w:hAnsi="微软雅黑" w:cs="微软雅黑" w:hint="eastAsia"/>
          <w:spacing w:val="7"/>
          <w:lang w:eastAsia="zh-CN"/>
        </w:rPr>
        <w:t>日在马来西亚举行经贸磋商。双方就解决多项共同关心的重要经贸问题的安排达成基本共识。美财长贝森特周日在接受</w:t>
      </w:r>
      <w:r w:rsidRPr="00A87A67">
        <w:rPr>
          <w:rFonts w:ascii="微软雅黑" w:eastAsia="微软雅黑" w:hAnsi="微软雅黑" w:cs="微软雅黑"/>
          <w:spacing w:val="7"/>
          <w:lang w:eastAsia="zh-CN"/>
        </w:rPr>
        <w:t>CBS</w:t>
      </w:r>
      <w:r w:rsidRPr="00A87A67">
        <w:rPr>
          <w:rFonts w:ascii="微软雅黑" w:eastAsia="微软雅黑" w:hAnsi="微软雅黑" w:cs="微软雅黑" w:hint="eastAsia"/>
          <w:spacing w:val="7"/>
          <w:lang w:eastAsia="zh-CN"/>
        </w:rPr>
        <w:t>采访时表示，在进行了“两天非常好的会谈”后，对中国征收额外</w:t>
      </w:r>
      <w:r w:rsidRPr="00A87A67">
        <w:rPr>
          <w:rFonts w:ascii="微软雅黑" w:eastAsia="微软雅黑" w:hAnsi="微软雅黑" w:cs="微软雅黑"/>
          <w:spacing w:val="7"/>
          <w:lang w:eastAsia="zh-CN"/>
        </w:rPr>
        <w:t xml:space="preserve"> 100% </w:t>
      </w:r>
      <w:r w:rsidRPr="00A87A67">
        <w:rPr>
          <w:rFonts w:ascii="微软雅黑" w:eastAsia="微软雅黑" w:hAnsi="微软雅黑" w:cs="微软雅黑" w:hint="eastAsia"/>
          <w:spacing w:val="7"/>
          <w:lang w:eastAsia="zh-CN"/>
        </w:rPr>
        <w:t>关税“实际上已不予考虑”。贸易关系缓和提</w:t>
      </w:r>
      <w:proofErr w:type="gramStart"/>
      <w:r w:rsidRPr="00A87A67">
        <w:rPr>
          <w:rFonts w:ascii="微软雅黑" w:eastAsia="微软雅黑" w:hAnsi="微软雅黑" w:cs="微软雅黑" w:hint="eastAsia"/>
          <w:spacing w:val="7"/>
          <w:lang w:eastAsia="zh-CN"/>
        </w:rPr>
        <w:t>振风险</w:t>
      </w:r>
      <w:proofErr w:type="gramEnd"/>
      <w:r w:rsidRPr="00A87A67">
        <w:rPr>
          <w:rFonts w:ascii="微软雅黑" w:eastAsia="微软雅黑" w:hAnsi="微软雅黑" w:cs="微软雅黑" w:hint="eastAsia"/>
          <w:spacing w:val="7"/>
          <w:lang w:eastAsia="zh-CN"/>
        </w:rPr>
        <w:t>资产价格。个股方面，</w:t>
      </w:r>
      <w:proofErr w:type="gramStart"/>
      <w:r w:rsidRPr="00A87A67">
        <w:rPr>
          <w:rFonts w:ascii="微软雅黑" w:eastAsia="微软雅黑" w:hAnsi="微软雅黑" w:cs="微软雅黑" w:hint="eastAsia"/>
          <w:spacing w:val="7"/>
          <w:lang w:eastAsia="zh-CN"/>
        </w:rPr>
        <w:t>英伟达</w:t>
      </w:r>
      <w:proofErr w:type="gramEnd"/>
      <w:r w:rsidRPr="00A87A67">
        <w:rPr>
          <w:rFonts w:ascii="微软雅黑" w:eastAsia="微软雅黑" w:hAnsi="微软雅黑" w:cs="微软雅黑" w:hint="eastAsia"/>
          <w:spacing w:val="7"/>
          <w:lang w:eastAsia="zh-CN"/>
        </w:rPr>
        <w:t>表示，公司将为美国能源部建造七台超级计算机，此外，公司</w:t>
      </w:r>
      <w:r w:rsidRPr="00A87A67">
        <w:rPr>
          <w:rFonts w:ascii="微软雅黑" w:eastAsia="微软雅黑" w:hAnsi="微软雅黑" w:cs="微软雅黑"/>
          <w:spacing w:val="7"/>
          <w:lang w:eastAsia="zh-CN"/>
        </w:rPr>
        <w:t>AI</w:t>
      </w:r>
      <w:r w:rsidRPr="00A87A67">
        <w:rPr>
          <w:rFonts w:ascii="微软雅黑" w:eastAsia="微软雅黑" w:hAnsi="微软雅黑" w:cs="微软雅黑" w:hint="eastAsia"/>
          <w:spacing w:val="7"/>
          <w:lang w:eastAsia="zh-CN"/>
        </w:rPr>
        <w:t>芯片订单金额已超</w:t>
      </w:r>
      <w:r w:rsidRPr="00A87A67">
        <w:rPr>
          <w:rFonts w:ascii="微软雅黑" w:eastAsia="微软雅黑" w:hAnsi="微软雅黑" w:cs="微软雅黑"/>
          <w:spacing w:val="7"/>
          <w:lang w:eastAsia="zh-CN"/>
        </w:rPr>
        <w:t>5000</w:t>
      </w:r>
      <w:r w:rsidRPr="00A87A67">
        <w:rPr>
          <w:rFonts w:ascii="微软雅黑" w:eastAsia="微软雅黑" w:hAnsi="微软雅黑" w:cs="微软雅黑" w:hint="eastAsia"/>
          <w:spacing w:val="7"/>
          <w:lang w:eastAsia="zh-CN"/>
        </w:rPr>
        <w:t>亿美元。消息推动</w:t>
      </w:r>
      <w:proofErr w:type="gramStart"/>
      <w:r w:rsidRPr="00A87A67">
        <w:rPr>
          <w:rFonts w:ascii="微软雅黑" w:eastAsia="微软雅黑" w:hAnsi="微软雅黑" w:cs="微软雅黑" w:hint="eastAsia"/>
          <w:spacing w:val="7"/>
          <w:lang w:eastAsia="zh-CN"/>
        </w:rPr>
        <w:t>英伟达股价</w:t>
      </w:r>
      <w:proofErr w:type="gramEnd"/>
      <w:r w:rsidRPr="00A87A67">
        <w:rPr>
          <w:rFonts w:ascii="微软雅黑" w:eastAsia="微软雅黑" w:hAnsi="微软雅黑" w:cs="微软雅黑" w:hint="eastAsia"/>
          <w:spacing w:val="7"/>
          <w:lang w:eastAsia="zh-CN"/>
        </w:rPr>
        <w:t>大涨。整体来看，美联储降息预期强化以及贸易关系缓和均对美股形成利好，最后</w:t>
      </w:r>
      <w:r w:rsidRPr="00A87A67">
        <w:rPr>
          <w:rFonts w:ascii="微软雅黑" w:eastAsia="微软雅黑" w:hAnsi="微软雅黑" w:cs="微软雅黑"/>
          <w:spacing w:val="7"/>
          <w:lang w:eastAsia="zh-CN"/>
        </w:rPr>
        <w:t>AI</w:t>
      </w:r>
      <w:r w:rsidRPr="00A87A67">
        <w:rPr>
          <w:rFonts w:ascii="微软雅黑" w:eastAsia="微软雅黑" w:hAnsi="微软雅黑" w:cs="微软雅黑" w:hint="eastAsia"/>
          <w:spacing w:val="7"/>
          <w:lang w:eastAsia="zh-CN"/>
        </w:rPr>
        <w:t>行情仍旧引领市场。策略上，轻仓逢低买入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9D10B78" w:rsidR="007A477E" w:rsidRPr="00EE7376" w:rsidRDefault="00A87A67" w:rsidP="006B6996">
      <w:pPr>
        <w:spacing w:before="103" w:line="256" w:lineRule="auto"/>
        <w:ind w:right="210" w:firstLine="420"/>
        <w:jc w:val="center"/>
        <w:rPr>
          <w:rFonts w:ascii="微软雅黑" w:eastAsia="微软雅黑" w:hAnsi="微软雅黑" w:cs="微软雅黑" w:hint="eastAsia"/>
          <w:spacing w:val="7"/>
          <w:lang w:eastAsia="zh-CN"/>
        </w:rPr>
      </w:pPr>
      <w:r w:rsidRPr="00B00CBD">
        <w:rPr>
          <w:rFonts w:ascii="Helvetica" w:hAnsi="Helvetica" w:cs="Helvetica"/>
          <w:noProof/>
          <w:shd w:val="clear" w:color="auto" w:fill="FFFFFF"/>
        </w:rPr>
        <w:drawing>
          <wp:inline distT="0" distB="0" distL="0" distR="0" wp14:anchorId="03B1BBB6" wp14:editId="145A241F">
            <wp:extent cx="5274310" cy="1562402"/>
            <wp:effectExtent l="0" t="0" r="2540" b="0"/>
            <wp:docPr id="2" name="图片 2" descr="C:\Users\Administrator\xwechat_files\wxid_vkxlzo0vqu7s22_6f5b\temp\InputTemp\7ca8740f-4926-47bd-a083-4d87168e4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ca8740f-4926-47bd-a083-4d87168e414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240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446D5562" w:rsidR="00331033" w:rsidRDefault="00A87A67" w:rsidP="000511AA">
      <w:pPr>
        <w:spacing w:before="103" w:line="256" w:lineRule="auto"/>
        <w:ind w:right="210" w:firstLine="420"/>
        <w:jc w:val="both"/>
        <w:rPr>
          <w:rFonts w:ascii="微软雅黑" w:eastAsia="微软雅黑" w:hAnsi="微软雅黑" w:cs="微软雅黑" w:hint="eastAsia"/>
          <w:spacing w:val="7"/>
          <w:lang w:eastAsia="zh-CN"/>
        </w:rPr>
      </w:pPr>
      <w:r w:rsidRPr="00A87A67">
        <w:rPr>
          <w:rFonts w:ascii="微软雅黑" w:eastAsia="微软雅黑" w:hAnsi="微软雅黑" w:cs="微软雅黑" w:hint="eastAsia"/>
          <w:spacing w:val="7"/>
          <w:lang w:eastAsia="zh-CN"/>
        </w:rPr>
        <w:t>截至</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28</w:t>
      </w:r>
      <w:r w:rsidRPr="00A87A67">
        <w:rPr>
          <w:rFonts w:ascii="微软雅黑" w:eastAsia="微软雅黑" w:hAnsi="微软雅黑" w:cs="微软雅黑" w:hint="eastAsia"/>
          <w:spacing w:val="7"/>
          <w:lang w:eastAsia="zh-CN"/>
        </w:rPr>
        <w:t>日，富时中国</w:t>
      </w:r>
      <w:r w:rsidRPr="00A87A67">
        <w:rPr>
          <w:rFonts w:ascii="微软雅黑" w:eastAsia="微软雅黑" w:hAnsi="微软雅黑" w:cs="微软雅黑"/>
          <w:spacing w:val="7"/>
          <w:lang w:eastAsia="zh-CN"/>
        </w:rPr>
        <w:t>A50</w:t>
      </w:r>
      <w:r w:rsidRPr="00A87A67">
        <w:rPr>
          <w:rFonts w:ascii="微软雅黑" w:eastAsia="微软雅黑" w:hAnsi="微软雅黑" w:cs="微软雅黑" w:hint="eastAsia"/>
          <w:spacing w:val="7"/>
          <w:lang w:eastAsia="zh-CN"/>
        </w:rPr>
        <w:t>指数下跌</w:t>
      </w:r>
      <w:r w:rsidRPr="00A87A67">
        <w:rPr>
          <w:rFonts w:ascii="微软雅黑" w:eastAsia="微软雅黑" w:hAnsi="微软雅黑" w:cs="微软雅黑"/>
          <w:spacing w:val="7"/>
          <w:lang w:eastAsia="zh-CN"/>
        </w:rPr>
        <w:t>0.35%</w:t>
      </w:r>
      <w:r w:rsidRPr="00A87A67">
        <w:rPr>
          <w:rFonts w:ascii="微软雅黑" w:eastAsia="微软雅黑" w:hAnsi="微软雅黑" w:cs="微软雅黑" w:hint="eastAsia"/>
          <w:spacing w:val="7"/>
          <w:lang w:eastAsia="zh-CN"/>
        </w:rPr>
        <w:t>至</w:t>
      </w:r>
      <w:r w:rsidRPr="00A87A67">
        <w:rPr>
          <w:rFonts w:ascii="微软雅黑" w:eastAsia="微软雅黑" w:hAnsi="微软雅黑" w:cs="微软雅黑"/>
          <w:spacing w:val="7"/>
          <w:lang w:eastAsia="zh-CN"/>
        </w:rPr>
        <w:t>15618.59</w:t>
      </w:r>
      <w:r w:rsidRPr="00A87A67">
        <w:rPr>
          <w:rFonts w:ascii="微软雅黑" w:eastAsia="微软雅黑" w:hAnsi="微软雅黑" w:cs="微软雅黑" w:hint="eastAsia"/>
          <w:spacing w:val="7"/>
          <w:lang w:eastAsia="zh-CN"/>
        </w:rPr>
        <w:t>；新交所富时</w:t>
      </w:r>
      <w:r w:rsidRPr="00A87A67">
        <w:rPr>
          <w:rFonts w:ascii="微软雅黑" w:eastAsia="微软雅黑" w:hAnsi="微软雅黑" w:cs="微软雅黑"/>
          <w:spacing w:val="7"/>
          <w:lang w:eastAsia="zh-CN"/>
        </w:rPr>
        <w:t>A50</w:t>
      </w:r>
      <w:r w:rsidRPr="00A87A67">
        <w:rPr>
          <w:rFonts w:ascii="微软雅黑" w:eastAsia="微软雅黑" w:hAnsi="微软雅黑" w:cs="微软雅黑" w:hint="eastAsia"/>
          <w:spacing w:val="7"/>
          <w:lang w:eastAsia="zh-CN"/>
        </w:rPr>
        <w:t>期指主力合约上涨</w:t>
      </w:r>
      <w:r w:rsidRPr="00A87A67">
        <w:rPr>
          <w:rFonts w:ascii="微软雅黑" w:eastAsia="微软雅黑" w:hAnsi="微软雅黑" w:cs="微软雅黑"/>
          <w:spacing w:val="7"/>
          <w:lang w:eastAsia="zh-CN"/>
        </w:rPr>
        <w:t>0.26%</w:t>
      </w:r>
      <w:r w:rsidRPr="00A87A67">
        <w:rPr>
          <w:rFonts w:ascii="微软雅黑" w:eastAsia="微软雅黑" w:hAnsi="微软雅黑" w:cs="微软雅黑" w:hint="eastAsia"/>
          <w:spacing w:val="7"/>
          <w:lang w:eastAsia="zh-CN"/>
        </w:rPr>
        <w:t>至</w:t>
      </w:r>
      <w:r w:rsidRPr="00A87A67">
        <w:rPr>
          <w:rFonts w:ascii="微软雅黑" w:eastAsia="微软雅黑" w:hAnsi="微软雅黑" w:cs="微软雅黑"/>
          <w:spacing w:val="7"/>
          <w:lang w:eastAsia="zh-CN"/>
        </w:rPr>
        <w:t>15642</w:t>
      </w:r>
      <w:r w:rsidRPr="00A87A67">
        <w:rPr>
          <w:rFonts w:ascii="微软雅黑" w:eastAsia="微软雅黑" w:hAnsi="微软雅黑" w:cs="微软雅黑" w:hint="eastAsia"/>
          <w:spacing w:val="7"/>
          <w:lang w:eastAsia="zh-CN"/>
        </w:rPr>
        <w:t>。海外方面，中美双方于</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25</w:t>
      </w:r>
      <w:r w:rsidRPr="00A87A67">
        <w:rPr>
          <w:rFonts w:ascii="微软雅黑" w:eastAsia="微软雅黑" w:hAnsi="微软雅黑" w:cs="微软雅黑" w:hint="eastAsia"/>
          <w:spacing w:val="7"/>
          <w:lang w:eastAsia="zh-CN"/>
        </w:rPr>
        <w:t>日至</w:t>
      </w:r>
      <w:r w:rsidRPr="00A87A67">
        <w:rPr>
          <w:rFonts w:ascii="微软雅黑" w:eastAsia="微软雅黑" w:hAnsi="微软雅黑" w:cs="微软雅黑"/>
          <w:spacing w:val="7"/>
          <w:lang w:eastAsia="zh-CN"/>
        </w:rPr>
        <w:t>26</w:t>
      </w:r>
      <w:r w:rsidRPr="00A87A67">
        <w:rPr>
          <w:rFonts w:ascii="微软雅黑" w:eastAsia="微软雅黑" w:hAnsi="微软雅黑" w:cs="微软雅黑" w:hint="eastAsia"/>
          <w:spacing w:val="7"/>
          <w:lang w:eastAsia="zh-CN"/>
        </w:rPr>
        <w:t>日在马来西亚举行经贸磋商。双方就解决多项共同关心的重要经贸问题的安排达成基本共识。美财长贝森特周日在接受</w:t>
      </w:r>
      <w:r w:rsidRPr="00A87A67">
        <w:rPr>
          <w:rFonts w:ascii="微软雅黑" w:eastAsia="微软雅黑" w:hAnsi="微软雅黑" w:cs="微软雅黑"/>
          <w:spacing w:val="7"/>
          <w:lang w:eastAsia="zh-CN"/>
        </w:rPr>
        <w:t>CBS</w:t>
      </w:r>
      <w:r w:rsidRPr="00A87A67">
        <w:rPr>
          <w:rFonts w:ascii="微软雅黑" w:eastAsia="微软雅黑" w:hAnsi="微软雅黑" w:cs="微软雅黑" w:hint="eastAsia"/>
          <w:spacing w:val="7"/>
          <w:lang w:eastAsia="zh-CN"/>
        </w:rPr>
        <w:t>采访时表示，在进行了“两天非常好</w:t>
      </w:r>
      <w:r w:rsidRPr="00A87A67">
        <w:rPr>
          <w:rFonts w:ascii="微软雅黑" w:eastAsia="微软雅黑" w:hAnsi="微软雅黑" w:cs="微软雅黑" w:hint="eastAsia"/>
          <w:spacing w:val="7"/>
          <w:lang w:eastAsia="zh-CN"/>
        </w:rPr>
        <w:lastRenderedPageBreak/>
        <w:t>的会谈”后，对中国征收额外</w:t>
      </w:r>
      <w:r w:rsidRPr="00A87A67">
        <w:rPr>
          <w:rFonts w:ascii="微软雅黑" w:eastAsia="微软雅黑" w:hAnsi="微软雅黑" w:cs="微软雅黑"/>
          <w:spacing w:val="7"/>
          <w:lang w:eastAsia="zh-CN"/>
        </w:rPr>
        <w:t xml:space="preserve"> 100% </w:t>
      </w:r>
      <w:r w:rsidRPr="00A87A67">
        <w:rPr>
          <w:rFonts w:ascii="微软雅黑" w:eastAsia="微软雅黑" w:hAnsi="微软雅黑" w:cs="微软雅黑" w:hint="eastAsia"/>
          <w:spacing w:val="7"/>
          <w:lang w:eastAsia="zh-CN"/>
        </w:rPr>
        <w:t>关税“实际上已不予考虑”。贸易关系缓和提</w:t>
      </w:r>
      <w:proofErr w:type="gramStart"/>
      <w:r w:rsidRPr="00A87A67">
        <w:rPr>
          <w:rFonts w:ascii="微软雅黑" w:eastAsia="微软雅黑" w:hAnsi="微软雅黑" w:cs="微软雅黑" w:hint="eastAsia"/>
          <w:spacing w:val="7"/>
          <w:lang w:eastAsia="zh-CN"/>
        </w:rPr>
        <w:t>振风险</w:t>
      </w:r>
      <w:proofErr w:type="gramEnd"/>
      <w:r w:rsidRPr="00A87A67">
        <w:rPr>
          <w:rFonts w:ascii="微软雅黑" w:eastAsia="微软雅黑" w:hAnsi="微软雅黑" w:cs="微软雅黑" w:hint="eastAsia"/>
          <w:spacing w:val="7"/>
          <w:lang w:eastAsia="zh-CN"/>
        </w:rPr>
        <w:t>资产价格。国内方面，经济基本面，</w:t>
      </w:r>
      <w:r w:rsidRPr="00A87A67">
        <w:rPr>
          <w:rFonts w:ascii="微软雅黑" w:eastAsia="微软雅黑" w:hAnsi="微软雅黑" w:cs="微软雅黑"/>
          <w:spacing w:val="7"/>
          <w:lang w:eastAsia="zh-CN"/>
        </w:rPr>
        <w:t>1-9</w:t>
      </w:r>
      <w:r w:rsidRPr="00A87A67">
        <w:rPr>
          <w:rFonts w:ascii="微软雅黑" w:eastAsia="微软雅黑" w:hAnsi="微软雅黑" w:cs="微软雅黑" w:hint="eastAsia"/>
          <w:spacing w:val="7"/>
          <w:lang w:eastAsia="zh-CN"/>
        </w:rPr>
        <w:t>月份，国内</w:t>
      </w:r>
      <w:proofErr w:type="gramStart"/>
      <w:r w:rsidRPr="00A87A67">
        <w:rPr>
          <w:rFonts w:ascii="微软雅黑" w:eastAsia="微软雅黑" w:hAnsi="微软雅黑" w:cs="微软雅黑" w:hint="eastAsia"/>
          <w:spacing w:val="7"/>
          <w:lang w:eastAsia="zh-CN"/>
        </w:rPr>
        <w:t>规</w:t>
      </w:r>
      <w:proofErr w:type="gramEnd"/>
      <w:r w:rsidRPr="00A87A67">
        <w:rPr>
          <w:rFonts w:ascii="微软雅黑" w:eastAsia="微软雅黑" w:hAnsi="微软雅黑" w:cs="微软雅黑" w:hint="eastAsia"/>
          <w:spacing w:val="7"/>
          <w:lang w:eastAsia="zh-CN"/>
        </w:rPr>
        <w:t>上工业企业利润增速明显加快，其中高技术制造业及装备制造业带动明显，</w:t>
      </w:r>
      <w:proofErr w:type="gramStart"/>
      <w:r w:rsidRPr="00A87A67">
        <w:rPr>
          <w:rFonts w:ascii="微软雅黑" w:eastAsia="微软雅黑" w:hAnsi="微软雅黑" w:cs="微软雅黑" w:hint="eastAsia"/>
          <w:spacing w:val="7"/>
          <w:lang w:eastAsia="zh-CN"/>
        </w:rPr>
        <w:t>此前公布</w:t>
      </w:r>
      <w:proofErr w:type="gramEnd"/>
      <w:r w:rsidRPr="00A87A67">
        <w:rPr>
          <w:rFonts w:ascii="微软雅黑" w:eastAsia="微软雅黑" w:hAnsi="微软雅黑" w:cs="微软雅黑" w:hint="eastAsia"/>
          <w:spacing w:val="7"/>
          <w:lang w:eastAsia="zh-CN"/>
        </w:rPr>
        <w:t>的数据同样显示，高技术制造业带动</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月份国内</w:t>
      </w:r>
      <w:proofErr w:type="gramStart"/>
      <w:r w:rsidRPr="00A87A67">
        <w:rPr>
          <w:rFonts w:ascii="微软雅黑" w:eastAsia="微软雅黑" w:hAnsi="微软雅黑" w:cs="微软雅黑" w:hint="eastAsia"/>
          <w:spacing w:val="7"/>
          <w:lang w:eastAsia="zh-CN"/>
        </w:rPr>
        <w:t>规</w:t>
      </w:r>
      <w:proofErr w:type="gramEnd"/>
      <w:r w:rsidRPr="00A87A67">
        <w:rPr>
          <w:rFonts w:ascii="微软雅黑" w:eastAsia="微软雅黑" w:hAnsi="微软雅黑" w:cs="微软雅黑" w:hint="eastAsia"/>
          <w:spacing w:val="7"/>
          <w:lang w:eastAsia="zh-CN"/>
        </w:rPr>
        <w:t>上工业增加值超预期上行，新质生产力对经济起到支撑。政策端，二十届四中全会公报指出将加快高水平科技自立自强，引领发展新质生产力，“十五五”期间推动科技自立自强水平大幅提高。个股方面，从已</w:t>
      </w:r>
      <w:proofErr w:type="gramStart"/>
      <w:r w:rsidRPr="00A87A67">
        <w:rPr>
          <w:rFonts w:ascii="微软雅黑" w:eastAsia="微软雅黑" w:hAnsi="微软雅黑" w:cs="微软雅黑" w:hint="eastAsia"/>
          <w:spacing w:val="7"/>
          <w:lang w:eastAsia="zh-CN"/>
        </w:rPr>
        <w:t>披露财报的</w:t>
      </w:r>
      <w:proofErr w:type="gramEnd"/>
      <w:r w:rsidRPr="00A87A67">
        <w:rPr>
          <w:rFonts w:ascii="微软雅黑" w:eastAsia="微软雅黑" w:hAnsi="微软雅黑" w:cs="微软雅黑" w:hint="eastAsia"/>
          <w:spacing w:val="7"/>
          <w:lang w:eastAsia="zh-CN"/>
        </w:rPr>
        <w:t>上市公司看，全</w:t>
      </w:r>
      <w:r w:rsidRPr="00A87A67">
        <w:rPr>
          <w:rFonts w:ascii="微软雅黑" w:eastAsia="微软雅黑" w:hAnsi="微软雅黑" w:cs="微软雅黑"/>
          <w:spacing w:val="7"/>
          <w:lang w:eastAsia="zh-CN"/>
        </w:rPr>
        <w:t>A</w:t>
      </w:r>
      <w:r w:rsidRPr="00A87A67">
        <w:rPr>
          <w:rFonts w:ascii="微软雅黑" w:eastAsia="微软雅黑" w:hAnsi="微软雅黑" w:cs="微软雅黑" w:hint="eastAsia"/>
          <w:spacing w:val="7"/>
          <w:lang w:eastAsia="zh-CN"/>
        </w:rPr>
        <w:t>净利同比增速明显加快，四期指中，中证</w:t>
      </w:r>
      <w:r w:rsidRPr="00A87A67">
        <w:rPr>
          <w:rFonts w:ascii="微软雅黑" w:eastAsia="微软雅黑" w:hAnsi="微软雅黑" w:cs="微软雅黑"/>
          <w:spacing w:val="7"/>
          <w:lang w:eastAsia="zh-CN"/>
        </w:rPr>
        <w:t>500</w:t>
      </w:r>
      <w:r w:rsidRPr="00A87A67">
        <w:rPr>
          <w:rFonts w:ascii="微软雅黑" w:eastAsia="微软雅黑" w:hAnsi="微软雅黑" w:cs="微软雅黑" w:hint="eastAsia"/>
          <w:spacing w:val="7"/>
          <w:lang w:eastAsia="zh-CN"/>
        </w:rPr>
        <w:t>净利增速超过</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。整体来看，目前，</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月份经济数据对股市整体起到支撑，同时，四中全会对“十五五”期间发展新质生产力的表述亦符合市场预期。最后，中美双方贸易谈判的成果也对市场情绪有明显利好。策略上，建议轻仓逢低买入</w:t>
      </w:r>
      <w:r>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5554716" w:rsidR="00A10388" w:rsidRDefault="00A87A67" w:rsidP="00A10388">
      <w:pPr>
        <w:spacing w:before="120" w:line="190" w:lineRule="auto"/>
        <w:ind w:right="210" w:firstLine="448"/>
        <w:jc w:val="center"/>
        <w:rPr>
          <w:rFonts w:ascii="新宋体" w:eastAsia="新宋体" w:hAnsi="新宋体" w:hint="eastAsia"/>
          <w:lang w:eastAsia="zh-CN"/>
        </w:rPr>
      </w:pPr>
      <w:r w:rsidRPr="00B00CBD">
        <w:rPr>
          <w:rFonts w:ascii="宋体" w:eastAsia="宋体" w:hAnsi="宋体" w:cs="Times New Roman"/>
          <w:noProof/>
        </w:rPr>
        <w:drawing>
          <wp:inline distT="0" distB="0" distL="0" distR="0" wp14:anchorId="2394E97E" wp14:editId="03D16D48">
            <wp:extent cx="5274310" cy="1550512"/>
            <wp:effectExtent l="0" t="0" r="2540" b="0"/>
            <wp:docPr id="2046063244" name="图片 2046063244" descr="C:\Users\Administrator\xwechat_files\wxid_vkxlzo0vqu7s22_6f5b\temp\InputTemp\e731f9bb-ac35-42fc-b90a-98da6ad2d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731f9bb-ac35-42fc-b90a-98da6ad2d66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51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676B0D23" w:rsidR="002760F0" w:rsidRDefault="00A87A67" w:rsidP="00D372FB">
      <w:pPr>
        <w:spacing w:before="103" w:line="256" w:lineRule="auto"/>
        <w:ind w:right="210" w:firstLine="448"/>
        <w:jc w:val="both"/>
        <w:rPr>
          <w:rFonts w:ascii="微软雅黑" w:eastAsia="微软雅黑" w:hAnsi="微软雅黑" w:cs="微软雅黑" w:hint="eastAsia"/>
          <w:spacing w:val="12"/>
          <w:lang w:eastAsia="zh-CN"/>
        </w:rPr>
      </w:pPr>
      <w:r w:rsidRPr="00A87A67">
        <w:rPr>
          <w:rFonts w:ascii="微软雅黑" w:eastAsia="微软雅黑" w:hAnsi="微软雅黑" w:cs="微软雅黑" w:hint="eastAsia"/>
          <w:spacing w:val="12"/>
          <w:lang w:eastAsia="zh-CN"/>
        </w:rPr>
        <w:t>隔夜</w:t>
      </w:r>
      <w:r w:rsidRPr="00A87A67">
        <w:rPr>
          <w:rFonts w:ascii="微软雅黑" w:eastAsia="微软雅黑" w:hAnsi="微软雅黑" w:cs="微软雅黑"/>
          <w:spacing w:val="12"/>
          <w:lang w:eastAsia="zh-CN"/>
        </w:rPr>
        <w:t>COMEX</w:t>
      </w:r>
      <w:r w:rsidRPr="00A87A67">
        <w:rPr>
          <w:rFonts w:ascii="微软雅黑" w:eastAsia="微软雅黑" w:hAnsi="微软雅黑" w:cs="微软雅黑" w:hint="eastAsia"/>
          <w:spacing w:val="12"/>
          <w:lang w:eastAsia="zh-CN"/>
        </w:rPr>
        <w:t>铜震荡走势，报收</w:t>
      </w:r>
      <w:r w:rsidRPr="00A87A67">
        <w:rPr>
          <w:rFonts w:ascii="微软雅黑" w:eastAsia="微软雅黑" w:hAnsi="微软雅黑" w:cs="微软雅黑"/>
          <w:spacing w:val="12"/>
          <w:lang w:eastAsia="zh-CN"/>
        </w:rPr>
        <w:t>5.159</w:t>
      </w:r>
      <w:r w:rsidRPr="00A87A67">
        <w:rPr>
          <w:rFonts w:ascii="微软雅黑" w:eastAsia="微软雅黑" w:hAnsi="微软雅黑" w:cs="微软雅黑" w:hint="eastAsia"/>
          <w:spacing w:val="12"/>
          <w:lang w:eastAsia="zh-CN"/>
        </w:rPr>
        <w:t>元</w:t>
      </w:r>
      <w:r w:rsidRPr="00A87A67">
        <w:rPr>
          <w:rFonts w:ascii="微软雅黑" w:eastAsia="微软雅黑" w:hAnsi="微软雅黑" w:cs="微软雅黑"/>
          <w:spacing w:val="12"/>
          <w:lang w:eastAsia="zh-CN"/>
        </w:rPr>
        <w:t>/</w:t>
      </w:r>
      <w:r w:rsidRPr="00A87A67">
        <w:rPr>
          <w:rFonts w:ascii="微软雅黑" w:eastAsia="微软雅黑" w:hAnsi="微软雅黑" w:cs="微软雅黑" w:hint="eastAsia"/>
          <w:spacing w:val="12"/>
          <w:lang w:eastAsia="zh-CN"/>
        </w:rPr>
        <w:t>磅，涨跌幅</w:t>
      </w:r>
      <w:r w:rsidRPr="00A87A67">
        <w:rPr>
          <w:rFonts w:ascii="微软雅黑" w:eastAsia="微软雅黑" w:hAnsi="微软雅黑" w:cs="微软雅黑"/>
          <w:spacing w:val="12"/>
          <w:lang w:eastAsia="zh-CN"/>
        </w:rPr>
        <w:t>-0.05%</w:t>
      </w:r>
      <w:r w:rsidRPr="00A87A67">
        <w:rPr>
          <w:rFonts w:ascii="微软雅黑" w:eastAsia="微软雅黑" w:hAnsi="微软雅黑" w:cs="微软雅黑" w:hint="eastAsia"/>
          <w:spacing w:val="12"/>
          <w:lang w:eastAsia="zh-CN"/>
        </w:rPr>
        <w:t>。国际方面，</w:t>
      </w:r>
      <w:r w:rsidRPr="00A87A67">
        <w:rPr>
          <w:rFonts w:ascii="微软雅黑" w:eastAsia="微软雅黑" w:hAnsi="微软雅黑" w:cs="微软雅黑"/>
          <w:spacing w:val="12"/>
          <w:lang w:eastAsia="zh-CN"/>
        </w:rPr>
        <w:t>ADP</w:t>
      </w:r>
      <w:r w:rsidRPr="00A87A67">
        <w:rPr>
          <w:rFonts w:ascii="微软雅黑" w:eastAsia="微软雅黑" w:hAnsi="微软雅黑" w:cs="微软雅黑" w:hint="eastAsia"/>
          <w:spacing w:val="12"/>
          <w:lang w:eastAsia="zh-CN"/>
        </w:rPr>
        <w:t>发布美国全国就业报告每周预估数据，平均新增就业人数为</w:t>
      </w:r>
      <w:r w:rsidRPr="00A87A67">
        <w:rPr>
          <w:rFonts w:ascii="微软雅黑" w:eastAsia="微软雅黑" w:hAnsi="微软雅黑" w:cs="微软雅黑"/>
          <w:spacing w:val="12"/>
          <w:lang w:eastAsia="zh-CN"/>
        </w:rPr>
        <w:t>14250</w:t>
      </w:r>
      <w:r w:rsidRPr="00A87A67">
        <w:rPr>
          <w:rFonts w:ascii="微软雅黑" w:eastAsia="微软雅黑" w:hAnsi="微软雅黑" w:cs="微软雅黑" w:hint="eastAsia"/>
          <w:spacing w:val="12"/>
          <w:lang w:eastAsia="zh-CN"/>
        </w:rPr>
        <w:t>人。国内方面，国“十五五”规划建议全文发布，明确“十五五”时期经济社会发展的主要目标包括：经济增长保持在合理区间，全要素生产率稳步提升，居民消费率明显提高；科技自立自强水平大幅提高；进一步全面深化改革取得新突破；居民收入增长和经济增长同步、劳动报酬提高和劳动生产率提高同步等。库存方面，截至</w:t>
      </w:r>
      <w:r w:rsidRPr="00A87A67">
        <w:rPr>
          <w:rFonts w:ascii="微软雅黑" w:eastAsia="微软雅黑" w:hAnsi="微软雅黑" w:cs="微软雅黑"/>
          <w:spacing w:val="12"/>
          <w:lang w:eastAsia="zh-CN"/>
        </w:rPr>
        <w:t>10</w:t>
      </w:r>
      <w:r w:rsidRPr="00A87A67">
        <w:rPr>
          <w:rFonts w:ascii="微软雅黑" w:eastAsia="微软雅黑" w:hAnsi="微软雅黑" w:cs="微软雅黑" w:hint="eastAsia"/>
          <w:spacing w:val="12"/>
          <w:lang w:eastAsia="zh-CN"/>
        </w:rPr>
        <w:t>月</w:t>
      </w:r>
      <w:r w:rsidRPr="00A87A67">
        <w:rPr>
          <w:rFonts w:ascii="微软雅黑" w:eastAsia="微软雅黑" w:hAnsi="微软雅黑" w:cs="微软雅黑"/>
          <w:spacing w:val="12"/>
          <w:lang w:eastAsia="zh-CN"/>
        </w:rPr>
        <w:t>28</w:t>
      </w:r>
      <w:r w:rsidRPr="00A87A67">
        <w:rPr>
          <w:rFonts w:ascii="微软雅黑" w:eastAsia="微软雅黑" w:hAnsi="微软雅黑" w:cs="微软雅黑" w:hint="eastAsia"/>
          <w:spacing w:val="12"/>
          <w:lang w:eastAsia="zh-CN"/>
        </w:rPr>
        <w:t>日，</w:t>
      </w:r>
      <w:r w:rsidRPr="00A87A67">
        <w:rPr>
          <w:rFonts w:ascii="微软雅黑" w:eastAsia="微软雅黑" w:hAnsi="微软雅黑" w:cs="微软雅黑"/>
          <w:spacing w:val="12"/>
          <w:lang w:eastAsia="zh-CN"/>
        </w:rPr>
        <w:t>COMEX</w:t>
      </w:r>
      <w:r w:rsidRPr="00A87A67">
        <w:rPr>
          <w:rFonts w:ascii="微软雅黑" w:eastAsia="微软雅黑" w:hAnsi="微软雅黑" w:cs="微软雅黑" w:hint="eastAsia"/>
          <w:spacing w:val="12"/>
          <w:lang w:eastAsia="zh-CN"/>
        </w:rPr>
        <w:t>铜库存为</w:t>
      </w:r>
      <w:r w:rsidRPr="00A87A67">
        <w:rPr>
          <w:rFonts w:ascii="微软雅黑" w:eastAsia="微软雅黑" w:hAnsi="微软雅黑" w:cs="微软雅黑"/>
          <w:spacing w:val="12"/>
          <w:lang w:eastAsia="zh-CN"/>
        </w:rPr>
        <w:t>348367</w:t>
      </w:r>
      <w:r w:rsidRPr="00A87A67">
        <w:rPr>
          <w:rFonts w:ascii="微软雅黑" w:eastAsia="微软雅黑" w:hAnsi="微软雅黑" w:cs="微软雅黑" w:hint="eastAsia"/>
          <w:spacing w:val="12"/>
          <w:lang w:eastAsia="zh-CN"/>
        </w:rPr>
        <w:t>短吨，环比</w:t>
      </w:r>
      <w:r w:rsidRPr="00A87A67">
        <w:rPr>
          <w:rFonts w:ascii="微软雅黑" w:eastAsia="微软雅黑" w:hAnsi="微软雅黑" w:cs="微软雅黑"/>
          <w:spacing w:val="12"/>
          <w:lang w:eastAsia="zh-CN"/>
        </w:rPr>
        <w:t>+626</w:t>
      </w:r>
      <w:r w:rsidRPr="00A87A67">
        <w:rPr>
          <w:rFonts w:ascii="微软雅黑" w:eastAsia="微软雅黑" w:hAnsi="微软雅黑" w:cs="微软雅黑" w:hint="eastAsia"/>
          <w:spacing w:val="12"/>
          <w:lang w:eastAsia="zh-CN"/>
        </w:rPr>
        <w:t>短吨；</w:t>
      </w:r>
      <w:r w:rsidRPr="00A87A67">
        <w:rPr>
          <w:rFonts w:ascii="微软雅黑" w:eastAsia="微软雅黑" w:hAnsi="微软雅黑" w:cs="微软雅黑"/>
          <w:spacing w:val="12"/>
          <w:lang w:eastAsia="zh-CN"/>
        </w:rPr>
        <w:t>LME</w:t>
      </w:r>
      <w:r w:rsidRPr="00A87A67">
        <w:rPr>
          <w:rFonts w:ascii="微软雅黑" w:eastAsia="微软雅黑" w:hAnsi="微软雅黑" w:cs="微软雅黑" w:hint="eastAsia"/>
          <w:spacing w:val="12"/>
          <w:lang w:eastAsia="zh-CN"/>
        </w:rPr>
        <w:t>铜库存为</w:t>
      </w:r>
      <w:r w:rsidRPr="00A87A67">
        <w:rPr>
          <w:rFonts w:ascii="微软雅黑" w:eastAsia="微软雅黑" w:hAnsi="微软雅黑" w:cs="微软雅黑"/>
          <w:spacing w:val="12"/>
          <w:lang w:eastAsia="zh-CN"/>
        </w:rPr>
        <w:t>134575</w:t>
      </w:r>
      <w:r w:rsidRPr="00A87A67">
        <w:rPr>
          <w:rFonts w:ascii="微软雅黑" w:eastAsia="微软雅黑" w:hAnsi="微软雅黑" w:cs="微软雅黑" w:hint="eastAsia"/>
          <w:spacing w:val="12"/>
          <w:lang w:eastAsia="zh-CN"/>
        </w:rPr>
        <w:t>吨，环比</w:t>
      </w:r>
      <w:r w:rsidRPr="00A87A67">
        <w:rPr>
          <w:rFonts w:ascii="微软雅黑" w:eastAsia="微软雅黑" w:hAnsi="微软雅黑" w:cs="微软雅黑"/>
          <w:spacing w:val="12"/>
          <w:lang w:eastAsia="zh-CN"/>
        </w:rPr>
        <w:t>-1400</w:t>
      </w:r>
      <w:r w:rsidRPr="00A87A67">
        <w:rPr>
          <w:rFonts w:ascii="微软雅黑" w:eastAsia="微软雅黑" w:hAnsi="微软雅黑" w:cs="微软雅黑" w:hint="eastAsia"/>
          <w:spacing w:val="12"/>
          <w:lang w:eastAsia="zh-CN"/>
        </w:rPr>
        <w:t>吨；</w:t>
      </w:r>
      <w:r w:rsidRPr="00A87A67">
        <w:rPr>
          <w:rFonts w:ascii="微软雅黑" w:eastAsia="微软雅黑" w:hAnsi="微软雅黑" w:cs="微软雅黑"/>
          <w:spacing w:val="12"/>
          <w:lang w:eastAsia="zh-CN"/>
        </w:rPr>
        <w:t>SHFE</w:t>
      </w:r>
      <w:r w:rsidRPr="00A87A67">
        <w:rPr>
          <w:rFonts w:ascii="微软雅黑" w:eastAsia="微软雅黑" w:hAnsi="微软雅黑" w:cs="微软雅黑" w:hint="eastAsia"/>
          <w:spacing w:val="12"/>
          <w:lang w:eastAsia="zh-CN"/>
        </w:rPr>
        <w:t>每日仓单</w:t>
      </w:r>
      <w:r w:rsidRPr="00A87A67">
        <w:rPr>
          <w:rFonts w:ascii="微软雅黑" w:eastAsia="微软雅黑" w:hAnsi="微软雅黑" w:cs="微软雅黑"/>
          <w:spacing w:val="12"/>
          <w:lang w:eastAsia="zh-CN"/>
        </w:rPr>
        <w:t>35846</w:t>
      </w:r>
      <w:r w:rsidRPr="00A87A67">
        <w:rPr>
          <w:rFonts w:ascii="微软雅黑" w:eastAsia="微软雅黑" w:hAnsi="微软雅黑" w:cs="微软雅黑" w:hint="eastAsia"/>
          <w:spacing w:val="12"/>
          <w:lang w:eastAsia="zh-CN"/>
        </w:rPr>
        <w:t>吨，环比</w:t>
      </w:r>
      <w:r w:rsidRPr="00A87A67">
        <w:rPr>
          <w:rFonts w:ascii="微软雅黑" w:eastAsia="微软雅黑" w:hAnsi="微软雅黑" w:cs="微软雅黑"/>
          <w:spacing w:val="12"/>
          <w:lang w:eastAsia="zh-CN"/>
        </w:rPr>
        <w:t>+454</w:t>
      </w:r>
      <w:r w:rsidRPr="00A87A67">
        <w:rPr>
          <w:rFonts w:ascii="微软雅黑" w:eastAsia="微软雅黑" w:hAnsi="微软雅黑" w:cs="微软雅黑" w:hint="eastAsia"/>
          <w:spacing w:val="12"/>
          <w:lang w:eastAsia="zh-CN"/>
        </w:rPr>
        <w:t>吨。美元美债方面，美元指数维持震荡，</w:t>
      </w:r>
      <w:proofErr w:type="gramStart"/>
      <w:r w:rsidRPr="00A87A67">
        <w:rPr>
          <w:rFonts w:ascii="微软雅黑" w:eastAsia="微软雅黑" w:hAnsi="微软雅黑" w:cs="微软雅黑" w:hint="eastAsia"/>
          <w:spacing w:val="12"/>
          <w:lang w:eastAsia="zh-CN"/>
        </w:rPr>
        <w:t>最终收跌</w:t>
      </w:r>
      <w:proofErr w:type="gramEnd"/>
      <w:r w:rsidRPr="00A87A67">
        <w:rPr>
          <w:rFonts w:ascii="微软雅黑" w:eastAsia="微软雅黑" w:hAnsi="微软雅黑" w:cs="微软雅黑"/>
          <w:spacing w:val="12"/>
          <w:lang w:eastAsia="zh-CN"/>
        </w:rPr>
        <w:t>0.08%</w:t>
      </w:r>
      <w:r w:rsidRPr="00A87A67">
        <w:rPr>
          <w:rFonts w:ascii="微软雅黑" w:eastAsia="微软雅黑" w:hAnsi="微软雅黑" w:cs="微软雅黑" w:hint="eastAsia"/>
          <w:spacing w:val="12"/>
          <w:lang w:eastAsia="zh-CN"/>
        </w:rPr>
        <w:t>，报</w:t>
      </w:r>
      <w:r w:rsidRPr="00A87A67">
        <w:rPr>
          <w:rFonts w:ascii="微软雅黑" w:eastAsia="微软雅黑" w:hAnsi="微软雅黑" w:cs="微软雅黑"/>
          <w:spacing w:val="12"/>
          <w:lang w:eastAsia="zh-CN"/>
        </w:rPr>
        <w:t>98.71</w:t>
      </w:r>
      <w:r w:rsidRPr="00A87A67">
        <w:rPr>
          <w:rFonts w:ascii="微软雅黑" w:eastAsia="微软雅黑" w:hAnsi="微软雅黑" w:cs="微软雅黑" w:hint="eastAsia"/>
          <w:spacing w:val="12"/>
          <w:lang w:eastAsia="zh-CN"/>
        </w:rPr>
        <w:t>。基准的</w:t>
      </w:r>
      <w:proofErr w:type="gramStart"/>
      <w:r w:rsidRPr="00A87A67">
        <w:rPr>
          <w:rFonts w:ascii="微软雅黑" w:eastAsia="微软雅黑" w:hAnsi="微软雅黑" w:cs="微软雅黑"/>
          <w:spacing w:val="12"/>
          <w:lang w:eastAsia="zh-CN"/>
        </w:rPr>
        <w:t>10</w:t>
      </w:r>
      <w:r w:rsidRPr="00A87A67">
        <w:rPr>
          <w:rFonts w:ascii="微软雅黑" w:eastAsia="微软雅黑" w:hAnsi="微软雅黑" w:cs="微软雅黑" w:hint="eastAsia"/>
          <w:spacing w:val="12"/>
          <w:lang w:eastAsia="zh-CN"/>
        </w:rPr>
        <w:t>年期美债</w:t>
      </w:r>
      <w:proofErr w:type="gramEnd"/>
      <w:r w:rsidRPr="00A87A67">
        <w:rPr>
          <w:rFonts w:ascii="微软雅黑" w:eastAsia="微软雅黑" w:hAnsi="微软雅黑" w:cs="微软雅黑" w:hint="eastAsia"/>
          <w:spacing w:val="12"/>
          <w:lang w:eastAsia="zh-CN"/>
        </w:rPr>
        <w:t>收益率最终收报</w:t>
      </w:r>
      <w:r w:rsidRPr="00A87A67">
        <w:rPr>
          <w:rFonts w:ascii="微软雅黑" w:eastAsia="微软雅黑" w:hAnsi="微软雅黑" w:cs="微软雅黑"/>
          <w:spacing w:val="12"/>
          <w:lang w:eastAsia="zh-CN"/>
        </w:rPr>
        <w:t>3.9800%</w:t>
      </w:r>
      <w:r w:rsidRPr="00A87A67">
        <w:rPr>
          <w:rFonts w:ascii="微软雅黑" w:eastAsia="微软雅黑" w:hAnsi="微软雅黑" w:cs="微软雅黑" w:hint="eastAsia"/>
          <w:spacing w:val="12"/>
          <w:lang w:eastAsia="zh-CN"/>
        </w:rPr>
        <w:t>，对美联储政策利率敏感的</w:t>
      </w:r>
      <w:proofErr w:type="gramStart"/>
      <w:r w:rsidRPr="00A87A67">
        <w:rPr>
          <w:rFonts w:ascii="微软雅黑" w:eastAsia="微软雅黑" w:hAnsi="微软雅黑" w:cs="微软雅黑"/>
          <w:spacing w:val="12"/>
          <w:lang w:eastAsia="zh-CN"/>
        </w:rPr>
        <w:t>2</w:t>
      </w:r>
      <w:r w:rsidRPr="00A87A67">
        <w:rPr>
          <w:rFonts w:ascii="微软雅黑" w:eastAsia="微软雅黑" w:hAnsi="微软雅黑" w:cs="微软雅黑" w:hint="eastAsia"/>
          <w:spacing w:val="12"/>
          <w:lang w:eastAsia="zh-CN"/>
        </w:rPr>
        <w:t>年期美债</w:t>
      </w:r>
      <w:proofErr w:type="gramEnd"/>
      <w:r w:rsidRPr="00A87A67">
        <w:rPr>
          <w:rFonts w:ascii="微软雅黑" w:eastAsia="微软雅黑" w:hAnsi="微软雅黑" w:cs="微软雅黑" w:hint="eastAsia"/>
          <w:spacing w:val="12"/>
          <w:lang w:eastAsia="zh-CN"/>
        </w:rPr>
        <w:t>收益率收报</w:t>
      </w:r>
      <w:r w:rsidRPr="00A87A67">
        <w:rPr>
          <w:rFonts w:ascii="微软雅黑" w:eastAsia="微软雅黑" w:hAnsi="微软雅黑" w:cs="微软雅黑"/>
          <w:spacing w:val="12"/>
          <w:lang w:eastAsia="zh-CN"/>
        </w:rPr>
        <w:t>3.4980%</w:t>
      </w:r>
      <w:r w:rsidRPr="00A87A67">
        <w:rPr>
          <w:rFonts w:ascii="微软雅黑" w:eastAsia="微软雅黑" w:hAnsi="微软雅黑" w:cs="微软雅黑" w:hint="eastAsia"/>
          <w:spacing w:val="12"/>
          <w:lang w:eastAsia="zh-CN"/>
        </w:rPr>
        <w:t>。操作建议，</w:t>
      </w:r>
      <w:proofErr w:type="gramStart"/>
      <w:r w:rsidRPr="00A87A67">
        <w:rPr>
          <w:rFonts w:ascii="微软雅黑" w:eastAsia="微软雅黑" w:hAnsi="微软雅黑" w:cs="微软雅黑" w:hint="eastAsia"/>
          <w:spacing w:val="12"/>
          <w:lang w:eastAsia="zh-CN"/>
        </w:rPr>
        <w:t>纽</w:t>
      </w:r>
      <w:proofErr w:type="gramEnd"/>
      <w:r w:rsidRPr="00A87A67">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03F5A6B" w:rsidR="00A02266" w:rsidRDefault="00A87A67" w:rsidP="006B6996">
      <w:pPr>
        <w:spacing w:before="103" w:line="256" w:lineRule="auto"/>
        <w:ind w:right="210"/>
        <w:jc w:val="center"/>
      </w:pPr>
      <w:r>
        <w:rPr>
          <w:noProof/>
        </w:rPr>
        <w:lastRenderedPageBreak/>
        <w:drawing>
          <wp:inline distT="0" distB="0" distL="0" distR="0" wp14:anchorId="697C6774" wp14:editId="6499A9E6">
            <wp:extent cx="5274310" cy="2879090"/>
            <wp:effectExtent l="0" t="0" r="2540" b="0"/>
            <wp:docPr id="233606248" name="图片 23360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3212FF81" w:rsidR="00A10388" w:rsidRDefault="00A87A67" w:rsidP="00B00DB4">
      <w:pPr>
        <w:spacing w:before="103" w:line="256" w:lineRule="auto"/>
        <w:ind w:right="210" w:firstLine="468"/>
        <w:jc w:val="both"/>
        <w:rPr>
          <w:rFonts w:ascii="微软雅黑" w:eastAsia="微软雅黑" w:hAnsi="微软雅黑" w:cs="微软雅黑" w:hint="eastAsia"/>
          <w:spacing w:val="12"/>
          <w:lang w:eastAsia="zh-CN"/>
        </w:rPr>
      </w:pPr>
      <w:r w:rsidRPr="00A87A67">
        <w:rPr>
          <w:rFonts w:ascii="微软雅黑" w:eastAsia="微软雅黑" w:hAnsi="微软雅黑" w:cs="微软雅黑" w:hint="eastAsia"/>
          <w:spacing w:val="7"/>
          <w:lang w:eastAsia="zh-CN"/>
        </w:rPr>
        <w:t>隔夜，国际贵金属期货收盘涨跌不一，</w:t>
      </w:r>
      <w:r w:rsidRPr="00A87A67">
        <w:rPr>
          <w:rFonts w:ascii="微软雅黑" w:eastAsia="微软雅黑" w:hAnsi="微软雅黑" w:cs="微软雅黑"/>
          <w:spacing w:val="7"/>
          <w:lang w:eastAsia="zh-CN"/>
        </w:rPr>
        <w:t>COMEX</w:t>
      </w:r>
      <w:r w:rsidRPr="00A87A67">
        <w:rPr>
          <w:rFonts w:ascii="微软雅黑" w:eastAsia="微软雅黑" w:hAnsi="微软雅黑" w:cs="微软雅黑" w:hint="eastAsia"/>
          <w:spacing w:val="7"/>
          <w:lang w:eastAsia="zh-CN"/>
        </w:rPr>
        <w:t>黄金期货跌</w:t>
      </w:r>
      <w:r w:rsidRPr="00A87A67">
        <w:rPr>
          <w:rFonts w:ascii="微软雅黑" w:eastAsia="微软雅黑" w:hAnsi="微软雅黑" w:cs="微软雅黑"/>
          <w:spacing w:val="7"/>
          <w:lang w:eastAsia="zh-CN"/>
        </w:rPr>
        <w:t>1.28%</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3968.10</w:t>
      </w:r>
      <w:r w:rsidRPr="00A87A67">
        <w:rPr>
          <w:rFonts w:ascii="微软雅黑" w:eastAsia="微软雅黑" w:hAnsi="微软雅黑" w:cs="微软雅黑" w:hint="eastAsia"/>
          <w:spacing w:val="7"/>
          <w:lang w:eastAsia="zh-CN"/>
        </w:rPr>
        <w:t>美元</w:t>
      </w:r>
      <w:r w:rsidRPr="00A87A67">
        <w:rPr>
          <w:rFonts w:ascii="微软雅黑" w:eastAsia="微软雅黑" w:hAnsi="微软雅黑" w:cs="微软雅黑"/>
          <w:spacing w:val="7"/>
          <w:lang w:eastAsia="zh-CN"/>
        </w:rPr>
        <w:t>/</w:t>
      </w:r>
      <w:r w:rsidRPr="00A87A67">
        <w:rPr>
          <w:rFonts w:ascii="微软雅黑" w:eastAsia="微软雅黑" w:hAnsi="微软雅黑" w:cs="微软雅黑" w:hint="eastAsia"/>
          <w:spacing w:val="7"/>
          <w:lang w:eastAsia="zh-CN"/>
        </w:rPr>
        <w:t>盎司，</w:t>
      </w:r>
      <w:r w:rsidRPr="00A87A67">
        <w:rPr>
          <w:rFonts w:ascii="微软雅黑" w:eastAsia="微软雅黑" w:hAnsi="微软雅黑" w:cs="微软雅黑"/>
          <w:spacing w:val="7"/>
          <w:lang w:eastAsia="zh-CN"/>
        </w:rPr>
        <w:t>COMEX</w:t>
      </w:r>
      <w:r w:rsidRPr="00A87A67">
        <w:rPr>
          <w:rFonts w:ascii="微软雅黑" w:eastAsia="微软雅黑" w:hAnsi="微软雅黑" w:cs="微软雅黑" w:hint="eastAsia"/>
          <w:spacing w:val="7"/>
          <w:lang w:eastAsia="zh-CN"/>
        </w:rPr>
        <w:t>白银期货涨</w:t>
      </w:r>
      <w:r w:rsidRPr="00A87A67">
        <w:rPr>
          <w:rFonts w:ascii="微软雅黑" w:eastAsia="微软雅黑" w:hAnsi="微软雅黑" w:cs="微软雅黑"/>
          <w:spacing w:val="7"/>
          <w:lang w:eastAsia="zh-CN"/>
        </w:rPr>
        <w:t>0.78%</w:t>
      </w:r>
      <w:r w:rsidRPr="00A87A67">
        <w:rPr>
          <w:rFonts w:ascii="微软雅黑" w:eastAsia="微软雅黑" w:hAnsi="微软雅黑" w:cs="微软雅黑" w:hint="eastAsia"/>
          <w:spacing w:val="7"/>
          <w:lang w:eastAsia="zh-CN"/>
        </w:rPr>
        <w:t>报</w:t>
      </w:r>
      <w:r w:rsidRPr="00A87A67">
        <w:rPr>
          <w:rFonts w:ascii="微软雅黑" w:eastAsia="微软雅黑" w:hAnsi="微软雅黑" w:cs="微软雅黑"/>
          <w:spacing w:val="7"/>
          <w:lang w:eastAsia="zh-CN"/>
        </w:rPr>
        <w:t>47.14</w:t>
      </w:r>
      <w:r w:rsidRPr="00A87A67">
        <w:rPr>
          <w:rFonts w:ascii="微软雅黑" w:eastAsia="微软雅黑" w:hAnsi="微软雅黑" w:cs="微软雅黑" w:hint="eastAsia"/>
          <w:spacing w:val="7"/>
          <w:lang w:eastAsia="zh-CN"/>
        </w:rPr>
        <w:t>美元</w:t>
      </w:r>
      <w:r w:rsidRPr="00A87A67">
        <w:rPr>
          <w:rFonts w:ascii="微软雅黑" w:eastAsia="微软雅黑" w:hAnsi="微软雅黑" w:cs="微软雅黑"/>
          <w:spacing w:val="7"/>
          <w:lang w:eastAsia="zh-CN"/>
        </w:rPr>
        <w:t>/</w:t>
      </w:r>
      <w:r w:rsidRPr="00A87A67">
        <w:rPr>
          <w:rFonts w:ascii="微软雅黑" w:eastAsia="微软雅黑" w:hAnsi="微软雅黑" w:cs="微软雅黑" w:hint="eastAsia"/>
          <w:spacing w:val="7"/>
          <w:lang w:eastAsia="zh-CN"/>
        </w:rPr>
        <w:t>盎司。近日关税消息面趋于乐观，市场避险情绪持续退潮，导致贵金属市场大幅回调，相对而言银价具备更强韧性。美国参议院未能就结束政府停摆所需的财政拨款法案通过表决，政府停摆延续。此外，</w:t>
      </w:r>
      <w:r w:rsidRPr="00A87A67">
        <w:rPr>
          <w:rFonts w:ascii="微软雅黑" w:eastAsia="微软雅黑" w:hAnsi="微软雅黑" w:cs="微软雅黑"/>
          <w:spacing w:val="7"/>
          <w:lang w:eastAsia="zh-CN"/>
        </w:rPr>
        <w:t>ADP</w:t>
      </w:r>
      <w:r w:rsidRPr="00A87A67">
        <w:rPr>
          <w:rFonts w:ascii="微软雅黑" w:eastAsia="微软雅黑" w:hAnsi="微软雅黑" w:cs="微软雅黑" w:hint="eastAsia"/>
          <w:spacing w:val="7"/>
          <w:lang w:eastAsia="zh-CN"/>
        </w:rPr>
        <w:t>机构将</w:t>
      </w:r>
      <w:proofErr w:type="gramStart"/>
      <w:r w:rsidRPr="00A87A67">
        <w:rPr>
          <w:rFonts w:ascii="微软雅黑" w:eastAsia="微软雅黑" w:hAnsi="微软雅黑" w:cs="微软雅黑" w:hint="eastAsia"/>
          <w:spacing w:val="7"/>
          <w:lang w:eastAsia="zh-CN"/>
        </w:rPr>
        <w:t>公布周度新增</w:t>
      </w:r>
      <w:proofErr w:type="gramEnd"/>
      <w:r w:rsidRPr="00A87A67">
        <w:rPr>
          <w:rFonts w:ascii="微软雅黑" w:eastAsia="微软雅黑" w:hAnsi="微软雅黑" w:cs="微软雅黑" w:hint="eastAsia"/>
          <w:spacing w:val="7"/>
          <w:lang w:eastAsia="zh-CN"/>
        </w:rPr>
        <w:t>就业数据，以</w:t>
      </w:r>
      <w:proofErr w:type="gramStart"/>
      <w:r w:rsidRPr="00A87A67">
        <w:rPr>
          <w:rFonts w:ascii="微软雅黑" w:eastAsia="微软雅黑" w:hAnsi="微软雅黑" w:cs="微软雅黑" w:hint="eastAsia"/>
          <w:spacing w:val="7"/>
          <w:lang w:eastAsia="zh-CN"/>
        </w:rPr>
        <w:t>填补受</w:t>
      </w:r>
      <w:proofErr w:type="gramEnd"/>
      <w:r w:rsidRPr="00A87A67">
        <w:rPr>
          <w:rFonts w:ascii="微软雅黑" w:eastAsia="微软雅黑" w:hAnsi="微软雅黑" w:cs="微软雅黑" w:hint="eastAsia"/>
          <w:spacing w:val="7"/>
          <w:lang w:eastAsia="zh-CN"/>
        </w:rPr>
        <w:t>政府停摆影响的就业数据漏洞。首份报告显示，截至</w:t>
      </w:r>
      <w:r w:rsidRPr="00A87A67">
        <w:rPr>
          <w:rFonts w:ascii="微软雅黑" w:eastAsia="微软雅黑" w:hAnsi="微软雅黑" w:cs="微软雅黑"/>
          <w:spacing w:val="7"/>
          <w:lang w:eastAsia="zh-CN"/>
        </w:rPr>
        <w:t>10</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11</w:t>
      </w:r>
      <w:r w:rsidRPr="00A87A67">
        <w:rPr>
          <w:rFonts w:ascii="微软雅黑" w:eastAsia="微软雅黑" w:hAnsi="微软雅黑" w:cs="微软雅黑" w:hint="eastAsia"/>
          <w:spacing w:val="7"/>
          <w:lang w:eastAsia="zh-CN"/>
        </w:rPr>
        <w:t>日的四周内，美国私营部门就业岗位平均增加</w:t>
      </w:r>
      <w:r w:rsidRPr="00A87A67">
        <w:rPr>
          <w:rFonts w:ascii="微软雅黑" w:eastAsia="微软雅黑" w:hAnsi="微软雅黑" w:cs="微软雅黑"/>
          <w:spacing w:val="7"/>
          <w:lang w:eastAsia="zh-CN"/>
        </w:rPr>
        <w:t>14,250</w:t>
      </w:r>
      <w:r w:rsidRPr="00A87A67">
        <w:rPr>
          <w:rFonts w:ascii="微软雅黑" w:eastAsia="微软雅黑" w:hAnsi="微软雅黑" w:cs="微软雅黑" w:hint="eastAsia"/>
          <w:spacing w:val="7"/>
          <w:lang w:eastAsia="zh-CN"/>
        </w:rPr>
        <w:t>个，美国劳动力市场仍显韧性。美国</w:t>
      </w:r>
      <w:r w:rsidRPr="00A87A67">
        <w:rPr>
          <w:rFonts w:ascii="微软雅黑" w:eastAsia="微软雅黑" w:hAnsi="微软雅黑" w:cs="微软雅黑"/>
          <w:spacing w:val="7"/>
          <w:lang w:eastAsia="zh-CN"/>
        </w:rPr>
        <w:t>9</w:t>
      </w:r>
      <w:r w:rsidRPr="00A87A67">
        <w:rPr>
          <w:rFonts w:ascii="微软雅黑" w:eastAsia="微软雅黑" w:hAnsi="微软雅黑" w:cs="微软雅黑" w:hint="eastAsia"/>
          <w:spacing w:val="7"/>
          <w:lang w:eastAsia="zh-CN"/>
        </w:rPr>
        <w:t>月</w:t>
      </w:r>
      <w:r w:rsidRPr="00A87A67">
        <w:rPr>
          <w:rFonts w:ascii="微软雅黑" w:eastAsia="微软雅黑" w:hAnsi="微软雅黑" w:cs="微软雅黑"/>
          <w:spacing w:val="7"/>
          <w:lang w:eastAsia="zh-CN"/>
        </w:rPr>
        <w:t>CPI</w:t>
      </w:r>
      <w:r w:rsidRPr="00A87A67">
        <w:rPr>
          <w:rFonts w:ascii="微软雅黑" w:eastAsia="微软雅黑" w:hAnsi="微软雅黑" w:cs="微软雅黑" w:hint="eastAsia"/>
          <w:spacing w:val="7"/>
          <w:lang w:eastAsia="zh-CN"/>
        </w:rPr>
        <w:t>不及市场预期，市场完全定价年内两次降息预期。受前期大幅回调影响，贵金属市场整体交易情绪趋于谨慎，多头获利了结情绪较为浓厚，但关键支撑位仍存在较强的买盘需求。</w:t>
      </w:r>
      <w:r w:rsidRPr="00A87A67">
        <w:rPr>
          <w:rFonts w:ascii="微软雅黑" w:eastAsia="微软雅黑" w:hAnsi="微软雅黑" w:cs="微软雅黑"/>
          <w:spacing w:val="7"/>
          <w:lang w:eastAsia="zh-CN"/>
        </w:rPr>
        <w:t>FOMC</w:t>
      </w:r>
      <w:r w:rsidRPr="00A87A67">
        <w:rPr>
          <w:rFonts w:ascii="微软雅黑" w:eastAsia="微软雅黑" w:hAnsi="微软雅黑" w:cs="微软雅黑" w:hint="eastAsia"/>
          <w:spacing w:val="7"/>
          <w:lang w:eastAsia="zh-CN"/>
        </w:rPr>
        <w:t>方面，大多数</w:t>
      </w:r>
      <w:proofErr w:type="gramStart"/>
      <w:r w:rsidRPr="00A87A67">
        <w:rPr>
          <w:rFonts w:ascii="微软雅黑" w:eastAsia="微软雅黑" w:hAnsi="微软雅黑" w:cs="微软雅黑" w:hint="eastAsia"/>
          <w:spacing w:val="7"/>
          <w:lang w:eastAsia="zh-CN"/>
        </w:rPr>
        <w:t>联储票委支持</w:t>
      </w:r>
      <w:proofErr w:type="gramEnd"/>
      <w:r w:rsidRPr="00A87A67">
        <w:rPr>
          <w:rFonts w:ascii="微软雅黑" w:eastAsia="微软雅黑" w:hAnsi="微软雅黑" w:cs="微软雅黑" w:hint="eastAsia"/>
          <w:spacing w:val="7"/>
          <w:lang w:eastAsia="zh-CN"/>
        </w:rPr>
        <w:t>重启宽松路径，年内进行两次</w:t>
      </w:r>
      <w:r w:rsidRPr="00A87A67">
        <w:rPr>
          <w:rFonts w:ascii="微软雅黑" w:eastAsia="微软雅黑" w:hAnsi="微软雅黑" w:cs="微软雅黑"/>
          <w:spacing w:val="7"/>
          <w:lang w:eastAsia="zh-CN"/>
        </w:rPr>
        <w:t>25bps</w:t>
      </w:r>
      <w:r w:rsidRPr="00A87A67">
        <w:rPr>
          <w:rFonts w:ascii="微软雅黑" w:eastAsia="微软雅黑" w:hAnsi="微软雅黑" w:cs="微软雅黑" w:hint="eastAsia"/>
          <w:spacing w:val="7"/>
          <w:lang w:eastAsia="zh-CN"/>
        </w:rPr>
        <w:t>降息成为当前市场普遍预期，对金价形成潜在支撑。展望未来，前期加速上涨导致金银价格出现较高溢价，月线</w:t>
      </w:r>
      <w:r w:rsidRPr="00A87A67">
        <w:rPr>
          <w:rFonts w:ascii="微软雅黑" w:eastAsia="微软雅黑" w:hAnsi="微软雅黑" w:cs="微软雅黑"/>
          <w:spacing w:val="7"/>
          <w:lang w:eastAsia="zh-CN"/>
        </w:rPr>
        <w:t>RSI</w:t>
      </w:r>
      <w:r w:rsidRPr="00A87A67">
        <w:rPr>
          <w:rFonts w:ascii="微软雅黑" w:eastAsia="微软雅黑" w:hAnsi="微软雅黑" w:cs="微软雅黑" w:hint="eastAsia"/>
          <w:spacing w:val="7"/>
          <w:lang w:eastAsia="zh-CN"/>
        </w:rPr>
        <w:t>指标仍处于超买区间，需谨防中期回调风险。由于全球宏观环境的高度不确定性，贵金属短期或以宽幅区间震荡运行为主，降息预期或继续支撑金价，短期内大幅回调的可能性有限，但中美谈判乐观预期或继续削弱避险买盘流入。操作上建议，区间波段交易为主。</w:t>
      </w:r>
      <w:r w:rsidRPr="00A87A67">
        <w:rPr>
          <w:rFonts w:ascii="微软雅黑" w:eastAsia="微软雅黑" w:hAnsi="微软雅黑" w:cs="微软雅黑"/>
          <w:spacing w:val="7"/>
          <w:lang w:eastAsia="zh-CN"/>
        </w:rPr>
        <w:t>COMEX</w:t>
      </w:r>
      <w:r w:rsidRPr="00A87A67">
        <w:rPr>
          <w:rFonts w:ascii="微软雅黑" w:eastAsia="微软雅黑" w:hAnsi="微软雅黑" w:cs="微软雅黑" w:hint="eastAsia"/>
          <w:spacing w:val="7"/>
          <w:lang w:eastAsia="zh-CN"/>
        </w:rPr>
        <w:t>黄金主力合约关注区间：</w:t>
      </w:r>
      <w:r w:rsidRPr="00A87A67">
        <w:rPr>
          <w:rFonts w:ascii="微软雅黑" w:eastAsia="微软雅黑" w:hAnsi="微软雅黑" w:cs="微软雅黑"/>
          <w:spacing w:val="7"/>
          <w:lang w:eastAsia="zh-CN"/>
        </w:rPr>
        <w:t>3800-4100</w:t>
      </w:r>
      <w:r w:rsidRPr="00A87A67">
        <w:rPr>
          <w:rFonts w:ascii="微软雅黑" w:eastAsia="微软雅黑" w:hAnsi="微软雅黑" w:cs="微软雅黑" w:hint="eastAsia"/>
          <w:spacing w:val="7"/>
          <w:lang w:eastAsia="zh-CN"/>
        </w:rPr>
        <w:t>美元</w:t>
      </w:r>
      <w:r w:rsidRPr="00A87A67">
        <w:rPr>
          <w:rFonts w:ascii="微软雅黑" w:eastAsia="微软雅黑" w:hAnsi="微软雅黑" w:cs="微软雅黑"/>
          <w:spacing w:val="7"/>
          <w:lang w:eastAsia="zh-CN"/>
        </w:rPr>
        <w:t>/</w:t>
      </w:r>
      <w:r w:rsidRPr="00A87A67">
        <w:rPr>
          <w:rFonts w:ascii="微软雅黑" w:eastAsia="微软雅黑" w:hAnsi="微软雅黑" w:cs="微软雅黑" w:hint="eastAsia"/>
          <w:spacing w:val="7"/>
          <w:lang w:eastAsia="zh-CN"/>
        </w:rPr>
        <w:t>盎司；</w:t>
      </w:r>
      <w:r w:rsidRPr="00A87A67">
        <w:rPr>
          <w:rFonts w:ascii="微软雅黑" w:eastAsia="微软雅黑" w:hAnsi="微软雅黑" w:cs="微软雅黑"/>
          <w:spacing w:val="7"/>
          <w:lang w:eastAsia="zh-CN"/>
        </w:rPr>
        <w:t>COMEX</w:t>
      </w:r>
      <w:r w:rsidRPr="00A87A67">
        <w:rPr>
          <w:rFonts w:ascii="微软雅黑" w:eastAsia="微软雅黑" w:hAnsi="微软雅黑" w:cs="微软雅黑" w:hint="eastAsia"/>
          <w:spacing w:val="7"/>
          <w:lang w:eastAsia="zh-CN"/>
        </w:rPr>
        <w:t>白银主力合约</w:t>
      </w:r>
      <w:proofErr w:type="gramStart"/>
      <w:r w:rsidRPr="00A87A67">
        <w:rPr>
          <w:rFonts w:ascii="微软雅黑" w:eastAsia="微软雅黑" w:hAnsi="微软雅黑" w:cs="微软雅黑" w:hint="eastAsia"/>
          <w:spacing w:val="7"/>
          <w:lang w:eastAsia="zh-CN"/>
        </w:rPr>
        <w:t>价关注</w:t>
      </w:r>
      <w:proofErr w:type="gramEnd"/>
      <w:r w:rsidRPr="00A87A67">
        <w:rPr>
          <w:rFonts w:ascii="微软雅黑" w:eastAsia="微软雅黑" w:hAnsi="微软雅黑" w:cs="微软雅黑" w:hint="eastAsia"/>
          <w:spacing w:val="7"/>
          <w:lang w:eastAsia="zh-CN"/>
        </w:rPr>
        <w:t>区间：</w:t>
      </w:r>
      <w:r w:rsidRPr="00A87A67">
        <w:rPr>
          <w:rFonts w:ascii="微软雅黑" w:eastAsia="微软雅黑" w:hAnsi="微软雅黑" w:cs="微软雅黑"/>
          <w:spacing w:val="7"/>
          <w:lang w:eastAsia="zh-CN"/>
        </w:rPr>
        <w:t>45-48</w:t>
      </w:r>
      <w:r w:rsidRPr="00A87A67">
        <w:rPr>
          <w:rFonts w:ascii="微软雅黑" w:eastAsia="微软雅黑" w:hAnsi="微软雅黑" w:cs="微软雅黑" w:hint="eastAsia"/>
          <w:spacing w:val="7"/>
          <w:lang w:eastAsia="zh-CN"/>
        </w:rPr>
        <w:t>美元</w:t>
      </w:r>
      <w:r w:rsidRPr="00A87A67">
        <w:rPr>
          <w:rFonts w:ascii="微软雅黑" w:eastAsia="微软雅黑" w:hAnsi="微软雅黑" w:cs="微软雅黑"/>
          <w:spacing w:val="7"/>
          <w:lang w:eastAsia="zh-CN"/>
        </w:rPr>
        <w:t>/</w:t>
      </w:r>
      <w:r w:rsidRPr="00A87A67">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43E7275" w:rsidR="007A477E" w:rsidRDefault="00A87A6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4922C0">
        <w:rPr>
          <w:rFonts w:ascii="黑体" w:eastAsia="黑体" w:hAnsi="黑体"/>
          <w:noProof/>
          <w:sz w:val="24"/>
          <w:lang w:eastAsia="zh"/>
        </w:rPr>
        <w:lastRenderedPageBreak/>
        <w:drawing>
          <wp:inline distT="0" distB="0" distL="0" distR="0" wp14:anchorId="7AB9E7B0" wp14:editId="48FA4E70">
            <wp:extent cx="4752975" cy="2438400"/>
            <wp:effectExtent l="0" t="0" r="9525" b="0"/>
            <wp:docPr id="169106576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576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4384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27DDC58C"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p>
    <w:bookmarkEnd w:id="1"/>
    <w:bookmarkEnd w:id="2"/>
    <w:p w14:paraId="747BDBD5" w14:textId="77777777" w:rsidR="00A87A67" w:rsidRPr="00A87A67" w:rsidRDefault="00A87A67" w:rsidP="00A87A67">
      <w:pPr>
        <w:spacing w:before="103" w:line="256" w:lineRule="auto"/>
        <w:ind w:leftChars="200" w:left="420" w:right="210"/>
        <w:jc w:val="both"/>
        <w:rPr>
          <w:rFonts w:ascii="微软雅黑" w:eastAsia="微软雅黑" w:hAnsi="微软雅黑" w:cs="微软雅黑"/>
          <w:noProof/>
          <w:spacing w:val="7"/>
          <w:lang w:eastAsia="zh-CN"/>
        </w:rPr>
      </w:pPr>
      <w:r w:rsidRPr="00A87A67">
        <w:rPr>
          <w:rFonts w:ascii="微软雅黑" w:eastAsia="微软雅黑" w:hAnsi="微软雅黑" w:cs="微软雅黑" w:hint="eastAsia"/>
          <w:noProof/>
          <w:spacing w:val="7"/>
          <w:lang w:eastAsia="zh-CN"/>
        </w:rPr>
        <w:t>洲际交易所</w:t>
      </w:r>
      <w:r w:rsidRPr="00A87A67">
        <w:rPr>
          <w:rFonts w:ascii="微软雅黑" w:eastAsia="微软雅黑" w:hAnsi="微软雅黑" w:cs="微软雅黑"/>
          <w:noProof/>
          <w:spacing w:val="7"/>
          <w:lang w:eastAsia="zh-CN"/>
        </w:rPr>
        <w:t>(ICE)</w:t>
      </w:r>
      <w:r w:rsidRPr="00A87A67">
        <w:rPr>
          <w:rFonts w:ascii="微软雅黑" w:eastAsia="微软雅黑" w:hAnsi="微软雅黑" w:cs="微软雅黑" w:hint="eastAsia"/>
          <w:noProof/>
          <w:spacing w:val="7"/>
          <w:lang w:eastAsia="zh-CN"/>
        </w:rPr>
        <w:t>原糖期货周二触及近五年来的最低水平，因为市场受供应增长及需求担忧的打压。</w:t>
      </w:r>
      <w:r w:rsidRPr="00A87A67">
        <w:rPr>
          <w:rFonts w:ascii="微软雅黑" w:eastAsia="微软雅黑" w:hAnsi="微软雅黑" w:cs="微软雅黑"/>
          <w:noProof/>
          <w:spacing w:val="7"/>
          <w:lang w:eastAsia="zh-CN"/>
        </w:rPr>
        <w:t>ICE</w:t>
      </w:r>
      <w:r w:rsidRPr="00A87A67">
        <w:rPr>
          <w:rFonts w:ascii="微软雅黑" w:eastAsia="微软雅黑" w:hAnsi="微软雅黑" w:cs="微软雅黑" w:hint="eastAsia"/>
          <w:noProof/>
          <w:spacing w:val="7"/>
          <w:lang w:eastAsia="zh-CN"/>
        </w:rPr>
        <w:t>交投最活跃的</w:t>
      </w:r>
      <w:r w:rsidRPr="00A87A67">
        <w:rPr>
          <w:rFonts w:ascii="微软雅黑" w:eastAsia="微软雅黑" w:hAnsi="微软雅黑" w:cs="微软雅黑"/>
          <w:noProof/>
          <w:spacing w:val="7"/>
          <w:lang w:eastAsia="zh-CN"/>
        </w:rPr>
        <w:t>3</w:t>
      </w:r>
      <w:r w:rsidRPr="00A87A67">
        <w:rPr>
          <w:rFonts w:ascii="微软雅黑" w:eastAsia="微软雅黑" w:hAnsi="微软雅黑" w:cs="微软雅黑" w:hint="eastAsia"/>
          <w:noProof/>
          <w:spacing w:val="7"/>
          <w:lang w:eastAsia="zh-CN"/>
        </w:rPr>
        <w:t>月原糖期货收跌</w:t>
      </w:r>
      <w:r w:rsidRPr="00A87A67">
        <w:rPr>
          <w:rFonts w:ascii="微软雅黑" w:eastAsia="微软雅黑" w:hAnsi="微软雅黑" w:cs="微软雅黑"/>
          <w:noProof/>
          <w:spacing w:val="7"/>
          <w:lang w:eastAsia="zh-CN"/>
        </w:rPr>
        <w:t>0.09</w:t>
      </w:r>
      <w:r w:rsidRPr="00A87A67">
        <w:rPr>
          <w:rFonts w:ascii="微软雅黑" w:eastAsia="微软雅黑" w:hAnsi="微软雅黑" w:cs="微软雅黑" w:hint="eastAsia"/>
          <w:noProof/>
          <w:spacing w:val="7"/>
          <w:lang w:eastAsia="zh-CN"/>
        </w:rPr>
        <w:t>美分，或</w:t>
      </w:r>
      <w:r w:rsidRPr="00A87A67">
        <w:rPr>
          <w:rFonts w:ascii="微软雅黑" w:eastAsia="微软雅黑" w:hAnsi="微软雅黑" w:cs="微软雅黑"/>
          <w:noProof/>
          <w:spacing w:val="7"/>
          <w:lang w:eastAsia="zh-CN"/>
        </w:rPr>
        <w:t>0.60%</w:t>
      </w:r>
      <w:r w:rsidRPr="00A87A67">
        <w:rPr>
          <w:rFonts w:ascii="微软雅黑" w:eastAsia="微软雅黑" w:hAnsi="微软雅黑" w:cs="微软雅黑" w:hint="eastAsia"/>
          <w:noProof/>
          <w:spacing w:val="7"/>
          <w:lang w:eastAsia="zh-CN"/>
        </w:rPr>
        <w:t>，结算价报每磅</w:t>
      </w:r>
      <w:r w:rsidRPr="00A87A67">
        <w:rPr>
          <w:rFonts w:ascii="微软雅黑" w:eastAsia="微软雅黑" w:hAnsi="微软雅黑" w:cs="微软雅黑"/>
          <w:noProof/>
          <w:spacing w:val="7"/>
          <w:lang w:eastAsia="zh-CN"/>
        </w:rPr>
        <w:t>14.37</w:t>
      </w:r>
      <w:r w:rsidRPr="00A87A67">
        <w:rPr>
          <w:rFonts w:ascii="微软雅黑" w:eastAsia="微软雅黑" w:hAnsi="微软雅黑" w:cs="微软雅黑" w:hint="eastAsia"/>
          <w:noProof/>
          <w:spacing w:val="7"/>
          <w:lang w:eastAsia="zh-CN"/>
        </w:rPr>
        <w:t>美分。</w:t>
      </w:r>
    </w:p>
    <w:p w14:paraId="4EAD6FDE" w14:textId="77777777" w:rsidR="00A87A67" w:rsidRPr="00A87A67" w:rsidRDefault="00A87A67" w:rsidP="00A87A67">
      <w:pPr>
        <w:spacing w:before="103" w:line="256" w:lineRule="auto"/>
        <w:ind w:leftChars="200" w:left="420" w:right="210"/>
        <w:jc w:val="both"/>
        <w:rPr>
          <w:rFonts w:ascii="微软雅黑" w:eastAsia="微软雅黑" w:hAnsi="微软雅黑" w:cs="微软雅黑"/>
          <w:noProof/>
          <w:spacing w:val="7"/>
          <w:lang w:eastAsia="zh-CN"/>
        </w:rPr>
      </w:pPr>
      <w:r w:rsidRPr="00A87A67">
        <w:rPr>
          <w:rFonts w:ascii="微软雅黑" w:eastAsia="微软雅黑" w:hAnsi="微软雅黑" w:cs="微软雅黑" w:hint="eastAsia"/>
          <w:noProof/>
          <w:spacing w:val="7"/>
          <w:lang w:eastAsia="zh-CN"/>
        </w:rPr>
        <w:t>国际方面，巴西航运机构</w:t>
      </w:r>
      <w:r w:rsidRPr="00A87A67">
        <w:rPr>
          <w:rFonts w:ascii="微软雅黑" w:eastAsia="微软雅黑" w:hAnsi="微软雅黑" w:cs="微软雅黑"/>
          <w:noProof/>
          <w:spacing w:val="7"/>
          <w:lang w:eastAsia="zh-CN"/>
        </w:rPr>
        <w:t>Williams</w:t>
      </w:r>
      <w:r w:rsidRPr="00A87A67">
        <w:rPr>
          <w:rFonts w:ascii="微软雅黑" w:eastAsia="微软雅黑" w:hAnsi="微软雅黑" w:cs="微软雅黑" w:hint="eastAsia"/>
          <w:noProof/>
          <w:spacing w:val="7"/>
          <w:lang w:eastAsia="zh-CN"/>
        </w:rPr>
        <w:t>发布的数据显示，截至</w:t>
      </w:r>
      <w:r w:rsidRPr="00A87A67">
        <w:rPr>
          <w:rFonts w:ascii="微软雅黑" w:eastAsia="微软雅黑" w:hAnsi="微软雅黑" w:cs="微软雅黑"/>
          <w:noProof/>
          <w:spacing w:val="7"/>
          <w:lang w:eastAsia="zh-CN"/>
        </w:rPr>
        <w:t>10</w:t>
      </w:r>
      <w:r w:rsidRPr="00A87A67">
        <w:rPr>
          <w:rFonts w:ascii="微软雅黑" w:eastAsia="微软雅黑" w:hAnsi="微软雅黑" w:cs="微软雅黑" w:hint="eastAsia"/>
          <w:noProof/>
          <w:spacing w:val="7"/>
          <w:lang w:eastAsia="zh-CN"/>
        </w:rPr>
        <w:t>月</w:t>
      </w:r>
      <w:r w:rsidRPr="00A87A67">
        <w:rPr>
          <w:rFonts w:ascii="微软雅黑" w:eastAsia="微软雅黑" w:hAnsi="微软雅黑" w:cs="微软雅黑"/>
          <w:noProof/>
          <w:spacing w:val="7"/>
          <w:lang w:eastAsia="zh-CN"/>
        </w:rPr>
        <w:t>22</w:t>
      </w:r>
      <w:r w:rsidRPr="00A87A67">
        <w:rPr>
          <w:rFonts w:ascii="微软雅黑" w:eastAsia="微软雅黑" w:hAnsi="微软雅黑" w:cs="微软雅黑" w:hint="eastAsia"/>
          <w:noProof/>
          <w:spacing w:val="7"/>
          <w:lang w:eastAsia="zh-CN"/>
        </w:rPr>
        <w:t>日当周巴西港口等待装运食糖的船只数量为</w:t>
      </w:r>
      <w:r w:rsidRPr="00A87A67">
        <w:rPr>
          <w:rFonts w:ascii="微软雅黑" w:eastAsia="微软雅黑" w:hAnsi="微软雅黑" w:cs="微软雅黑"/>
          <w:noProof/>
          <w:spacing w:val="7"/>
          <w:lang w:eastAsia="zh-CN"/>
        </w:rPr>
        <w:t>86</w:t>
      </w:r>
      <w:r w:rsidRPr="00A87A67">
        <w:rPr>
          <w:rFonts w:ascii="微软雅黑" w:eastAsia="微软雅黑" w:hAnsi="微软雅黑" w:cs="微软雅黑" w:hint="eastAsia"/>
          <w:noProof/>
          <w:spacing w:val="7"/>
          <w:lang w:eastAsia="zh-CN"/>
        </w:rPr>
        <w:t>艘，此前一周为</w:t>
      </w:r>
      <w:r w:rsidRPr="00A87A67">
        <w:rPr>
          <w:rFonts w:ascii="微软雅黑" w:eastAsia="微软雅黑" w:hAnsi="微软雅黑" w:cs="微软雅黑"/>
          <w:noProof/>
          <w:spacing w:val="7"/>
          <w:lang w:eastAsia="zh-CN"/>
        </w:rPr>
        <w:t>90</w:t>
      </w:r>
      <w:r w:rsidRPr="00A87A67">
        <w:rPr>
          <w:rFonts w:ascii="微软雅黑" w:eastAsia="微软雅黑" w:hAnsi="微软雅黑" w:cs="微软雅黑" w:hint="eastAsia"/>
          <w:noProof/>
          <w:spacing w:val="7"/>
          <w:lang w:eastAsia="zh-CN"/>
        </w:rPr>
        <w:t>艘。港口等待装运的食糖数量为</w:t>
      </w:r>
      <w:r w:rsidRPr="00A87A67">
        <w:rPr>
          <w:rFonts w:ascii="微软雅黑" w:eastAsia="微软雅黑" w:hAnsi="微软雅黑" w:cs="微软雅黑"/>
          <w:noProof/>
          <w:spacing w:val="7"/>
          <w:lang w:eastAsia="zh-CN"/>
        </w:rPr>
        <w:t>338.4</w:t>
      </w:r>
      <w:r w:rsidRPr="00A87A67">
        <w:rPr>
          <w:rFonts w:ascii="微软雅黑" w:eastAsia="微软雅黑" w:hAnsi="微软雅黑" w:cs="微软雅黑" w:hint="eastAsia"/>
          <w:noProof/>
          <w:spacing w:val="7"/>
          <w:lang w:eastAsia="zh-CN"/>
        </w:rPr>
        <w:t>万吨，此前一周</w:t>
      </w:r>
      <w:r w:rsidRPr="00A87A67">
        <w:rPr>
          <w:rFonts w:ascii="微软雅黑" w:eastAsia="微软雅黑" w:hAnsi="微软雅黑" w:cs="微软雅黑"/>
          <w:noProof/>
          <w:spacing w:val="7"/>
          <w:lang w:eastAsia="zh-CN"/>
        </w:rPr>
        <w:t>372.72</w:t>
      </w:r>
      <w:r w:rsidRPr="00A87A67">
        <w:rPr>
          <w:rFonts w:ascii="微软雅黑" w:eastAsia="微软雅黑" w:hAnsi="微软雅黑" w:cs="微软雅黑" w:hint="eastAsia"/>
          <w:noProof/>
          <w:spacing w:val="7"/>
          <w:lang w:eastAsia="zh-CN"/>
        </w:rPr>
        <w:t>万吨。当周等待装运出口的食糖船只数量减少。</w:t>
      </w:r>
    </w:p>
    <w:p w14:paraId="4C21589A" w14:textId="14833BAB" w:rsidR="00331033" w:rsidRDefault="00A87A67" w:rsidP="00A87A67">
      <w:pPr>
        <w:spacing w:before="103" w:line="256" w:lineRule="auto"/>
        <w:ind w:leftChars="200" w:left="420" w:right="210"/>
        <w:jc w:val="both"/>
        <w:rPr>
          <w:rFonts w:ascii="微软雅黑" w:eastAsia="微软雅黑" w:hAnsi="微软雅黑" w:cs="微软雅黑" w:hint="eastAsia"/>
          <w:noProof/>
          <w:spacing w:val="7"/>
          <w:lang w:eastAsia="zh-CN"/>
        </w:rPr>
      </w:pPr>
      <w:r w:rsidRPr="00A87A67">
        <w:rPr>
          <w:rFonts w:ascii="微软雅黑" w:eastAsia="微软雅黑" w:hAnsi="微软雅黑" w:cs="微软雅黑" w:hint="eastAsia"/>
          <w:noProof/>
          <w:spacing w:val="7"/>
          <w:lang w:eastAsia="zh-CN"/>
        </w:rPr>
        <w:t>美糖主力价格关注上方压力</w:t>
      </w:r>
      <w:r w:rsidRPr="00A87A67">
        <w:rPr>
          <w:rFonts w:ascii="微软雅黑" w:eastAsia="微软雅黑" w:hAnsi="微软雅黑" w:cs="微软雅黑"/>
          <w:noProof/>
          <w:spacing w:val="7"/>
          <w:lang w:eastAsia="zh-CN"/>
        </w:rPr>
        <w:t>15.60</w:t>
      </w:r>
      <w:r w:rsidRPr="00A87A67">
        <w:rPr>
          <w:rFonts w:ascii="微软雅黑" w:eastAsia="微软雅黑" w:hAnsi="微软雅黑" w:cs="微软雅黑" w:hint="eastAsia"/>
          <w:noProof/>
          <w:spacing w:val="7"/>
          <w:lang w:eastAsia="zh-CN"/>
        </w:rPr>
        <w:t>美分</w:t>
      </w:r>
      <w:r w:rsidRPr="00A87A67">
        <w:rPr>
          <w:rFonts w:ascii="微软雅黑" w:eastAsia="微软雅黑" w:hAnsi="微软雅黑" w:cs="微软雅黑"/>
          <w:noProof/>
          <w:spacing w:val="7"/>
          <w:lang w:eastAsia="zh-CN"/>
        </w:rPr>
        <w:t>/</w:t>
      </w:r>
      <w:r w:rsidRPr="00A87A67">
        <w:rPr>
          <w:rFonts w:ascii="微软雅黑" w:eastAsia="微软雅黑" w:hAnsi="微软雅黑" w:cs="微软雅黑" w:hint="eastAsia"/>
          <w:noProof/>
          <w:spacing w:val="7"/>
          <w:lang w:eastAsia="zh-CN"/>
        </w:rPr>
        <w:t>磅，下方支撑</w:t>
      </w:r>
      <w:r w:rsidRPr="00A87A67">
        <w:rPr>
          <w:rFonts w:ascii="微软雅黑" w:eastAsia="微软雅黑" w:hAnsi="微软雅黑" w:cs="微软雅黑"/>
          <w:noProof/>
          <w:spacing w:val="7"/>
          <w:lang w:eastAsia="zh-CN"/>
        </w:rPr>
        <w:t>13.5</w:t>
      </w:r>
      <w:r w:rsidRPr="00A87A67">
        <w:rPr>
          <w:rFonts w:ascii="微软雅黑" w:eastAsia="微软雅黑" w:hAnsi="微软雅黑" w:cs="微软雅黑" w:hint="eastAsia"/>
          <w:noProof/>
          <w:spacing w:val="7"/>
          <w:lang w:eastAsia="zh-CN"/>
        </w:rPr>
        <w:t>美分</w:t>
      </w:r>
      <w:r w:rsidRPr="00A87A67">
        <w:rPr>
          <w:rFonts w:ascii="微软雅黑" w:eastAsia="微软雅黑" w:hAnsi="微软雅黑" w:cs="微软雅黑"/>
          <w:noProof/>
          <w:spacing w:val="7"/>
          <w:lang w:eastAsia="zh-CN"/>
        </w:rPr>
        <w:t>/</w:t>
      </w:r>
      <w:r w:rsidRPr="00A87A67">
        <w:rPr>
          <w:rFonts w:ascii="微软雅黑" w:eastAsia="微软雅黑" w:hAnsi="微软雅黑" w:cs="微软雅黑" w:hint="eastAsia"/>
          <w:noProof/>
          <w:spacing w:val="7"/>
          <w:lang w:eastAsia="zh-CN"/>
        </w:rPr>
        <w:t>磅。建议</w:t>
      </w:r>
      <w:r w:rsidRPr="00A87A67">
        <w:rPr>
          <w:rFonts w:ascii="微软雅黑" w:eastAsia="微软雅黑" w:hAnsi="微软雅黑" w:cs="微软雅黑"/>
          <w:noProof/>
          <w:spacing w:val="7"/>
          <w:lang w:eastAsia="zh-CN"/>
        </w:rPr>
        <w:t>3</w:t>
      </w:r>
      <w:r w:rsidRPr="00A87A67">
        <w:rPr>
          <w:rFonts w:ascii="微软雅黑" w:eastAsia="微软雅黑" w:hAnsi="微软雅黑" w:cs="微软雅黑" w:hint="eastAsia"/>
          <w:noProof/>
          <w:spacing w:val="7"/>
          <w:lang w:eastAsia="zh-CN"/>
        </w:rPr>
        <w:t>月</w:t>
      </w:r>
      <w:r w:rsidRPr="00A87A67">
        <w:rPr>
          <w:rFonts w:ascii="微软雅黑" w:eastAsia="微软雅黑" w:hAnsi="微软雅黑" w:cs="微软雅黑"/>
          <w:noProof/>
          <w:spacing w:val="7"/>
          <w:lang w:eastAsia="zh-CN"/>
        </w:rPr>
        <w:t xml:space="preserve"> ICE </w:t>
      </w:r>
      <w:r w:rsidRPr="00A87A67">
        <w:rPr>
          <w:rFonts w:ascii="微软雅黑" w:eastAsia="微软雅黑" w:hAnsi="微软雅黑" w:cs="微软雅黑" w:hint="eastAsia"/>
          <w:noProof/>
          <w:spacing w:val="7"/>
          <w:lang w:eastAsia="zh-CN"/>
        </w:rPr>
        <w:t>期糖短期观望</w:t>
      </w:r>
      <w:r>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3873978" w:rsidR="007A477E" w:rsidRPr="00786136" w:rsidRDefault="00A87A6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4236339" wp14:editId="0F31C7FA">
            <wp:extent cx="5270500" cy="1880870"/>
            <wp:effectExtent l="0" t="0" r="6350" b="5080"/>
            <wp:docPr id="1873243448" name="图片 5" descr="QQ截图2025102908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QQ截图202510290807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188087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D7DBA7F" w14:textId="77777777" w:rsidR="00A87A67" w:rsidRPr="00A87A67" w:rsidRDefault="00A87A67" w:rsidP="00A87A67">
      <w:pPr>
        <w:spacing w:before="103" w:line="256" w:lineRule="auto"/>
        <w:ind w:right="210" w:firstLine="468"/>
        <w:jc w:val="both"/>
        <w:rPr>
          <w:rFonts w:ascii="微软雅黑" w:eastAsia="微软雅黑" w:hAnsi="微软雅黑" w:cs="微软雅黑"/>
          <w:noProof/>
          <w:spacing w:val="7"/>
          <w:lang w:eastAsia="zh-CN"/>
        </w:rPr>
      </w:pPr>
      <w:r w:rsidRPr="00A87A67">
        <w:rPr>
          <w:rFonts w:ascii="微软雅黑" w:eastAsia="微软雅黑" w:hAnsi="微软雅黑" w:cs="微软雅黑" w:hint="eastAsia"/>
          <w:noProof/>
          <w:spacing w:val="7"/>
          <w:lang w:eastAsia="zh-CN"/>
        </w:rPr>
        <w:t>洲际交易所</w:t>
      </w:r>
      <w:r w:rsidRPr="00A87A67">
        <w:rPr>
          <w:rFonts w:ascii="微软雅黑" w:eastAsia="微软雅黑" w:hAnsi="微软雅黑" w:cs="微软雅黑"/>
          <w:noProof/>
          <w:spacing w:val="7"/>
          <w:lang w:eastAsia="zh-CN"/>
        </w:rPr>
        <w:t>(ICE)</w:t>
      </w:r>
      <w:r w:rsidRPr="00A87A67">
        <w:rPr>
          <w:rFonts w:ascii="微软雅黑" w:eastAsia="微软雅黑" w:hAnsi="微软雅黑" w:cs="微软雅黑" w:hint="eastAsia"/>
          <w:noProof/>
          <w:spacing w:val="7"/>
          <w:lang w:eastAsia="zh-CN"/>
        </w:rPr>
        <w:t>棉花期货周二上涨，对贸易紧张局势缓解将支持全球棉花需求的乐观情绪推动。</w:t>
      </w:r>
      <w:r w:rsidRPr="00A87A67">
        <w:rPr>
          <w:rFonts w:ascii="微软雅黑" w:eastAsia="微软雅黑" w:hAnsi="微软雅黑" w:cs="微软雅黑"/>
          <w:noProof/>
          <w:spacing w:val="7"/>
          <w:lang w:eastAsia="zh-CN"/>
        </w:rPr>
        <w:t>ICE 12</w:t>
      </w:r>
      <w:r w:rsidRPr="00A87A67">
        <w:rPr>
          <w:rFonts w:ascii="微软雅黑" w:eastAsia="微软雅黑" w:hAnsi="微软雅黑" w:cs="微软雅黑" w:hint="eastAsia"/>
          <w:noProof/>
          <w:spacing w:val="7"/>
          <w:lang w:eastAsia="zh-CN"/>
        </w:rPr>
        <w:t>月棉花期货合约收涨</w:t>
      </w:r>
      <w:r w:rsidRPr="00A87A67">
        <w:rPr>
          <w:rFonts w:ascii="微软雅黑" w:eastAsia="微软雅黑" w:hAnsi="微软雅黑" w:cs="微软雅黑"/>
          <w:noProof/>
          <w:spacing w:val="7"/>
          <w:lang w:eastAsia="zh-CN"/>
        </w:rPr>
        <w:t>0.49</w:t>
      </w:r>
      <w:r w:rsidRPr="00A87A67">
        <w:rPr>
          <w:rFonts w:ascii="微软雅黑" w:eastAsia="微软雅黑" w:hAnsi="微软雅黑" w:cs="微软雅黑" w:hint="eastAsia"/>
          <w:noProof/>
          <w:spacing w:val="7"/>
          <w:lang w:eastAsia="zh-CN"/>
        </w:rPr>
        <w:t>美分，或</w:t>
      </w:r>
      <w:r w:rsidRPr="00A87A67">
        <w:rPr>
          <w:rFonts w:ascii="微软雅黑" w:eastAsia="微软雅黑" w:hAnsi="微软雅黑" w:cs="微软雅黑"/>
          <w:noProof/>
          <w:spacing w:val="7"/>
          <w:lang w:eastAsia="zh-CN"/>
        </w:rPr>
        <w:t>0.76%</w:t>
      </w:r>
      <w:r w:rsidRPr="00A87A67">
        <w:rPr>
          <w:rFonts w:ascii="微软雅黑" w:eastAsia="微软雅黑" w:hAnsi="微软雅黑" w:cs="微软雅黑" w:hint="eastAsia"/>
          <w:noProof/>
          <w:spacing w:val="7"/>
          <w:lang w:eastAsia="zh-CN"/>
        </w:rPr>
        <w:t>，结算价报每磅</w:t>
      </w:r>
      <w:r w:rsidRPr="00A87A67">
        <w:rPr>
          <w:rFonts w:ascii="微软雅黑" w:eastAsia="微软雅黑" w:hAnsi="微软雅黑" w:cs="微软雅黑"/>
          <w:noProof/>
          <w:spacing w:val="7"/>
          <w:lang w:eastAsia="zh-CN"/>
        </w:rPr>
        <w:t>65.05</w:t>
      </w:r>
      <w:r w:rsidRPr="00A87A67">
        <w:rPr>
          <w:rFonts w:ascii="微软雅黑" w:eastAsia="微软雅黑" w:hAnsi="微软雅黑" w:cs="微软雅黑" w:hint="eastAsia"/>
          <w:noProof/>
          <w:spacing w:val="7"/>
          <w:lang w:eastAsia="zh-CN"/>
        </w:rPr>
        <w:t>美分。</w:t>
      </w:r>
    </w:p>
    <w:p w14:paraId="1B686B36" w14:textId="77777777" w:rsidR="00A87A67" w:rsidRPr="00A87A67" w:rsidRDefault="00A87A67" w:rsidP="00A87A67">
      <w:pPr>
        <w:spacing w:before="103" w:line="256" w:lineRule="auto"/>
        <w:ind w:right="210" w:firstLine="468"/>
        <w:jc w:val="both"/>
        <w:rPr>
          <w:rFonts w:ascii="微软雅黑" w:eastAsia="微软雅黑" w:hAnsi="微软雅黑" w:cs="微软雅黑"/>
          <w:noProof/>
          <w:spacing w:val="7"/>
          <w:lang w:eastAsia="zh-CN"/>
        </w:rPr>
      </w:pPr>
      <w:r w:rsidRPr="00A87A67">
        <w:rPr>
          <w:rFonts w:ascii="微软雅黑" w:eastAsia="微软雅黑" w:hAnsi="微软雅黑" w:cs="微软雅黑" w:hint="eastAsia"/>
          <w:noProof/>
          <w:spacing w:val="7"/>
          <w:lang w:eastAsia="zh-CN"/>
        </w:rPr>
        <w:lastRenderedPageBreak/>
        <w:t>国际方面，美国总统特朗普对月底和中国达成贸易协议持乐观态度，市场对贸易局势缓解仍抱有期待，这提振了市场情绪，推动</w:t>
      </w:r>
      <w:r w:rsidRPr="00A87A67">
        <w:rPr>
          <w:rFonts w:ascii="微软雅黑" w:eastAsia="微软雅黑" w:hAnsi="微软雅黑" w:cs="微软雅黑"/>
          <w:noProof/>
          <w:spacing w:val="7"/>
          <w:lang w:eastAsia="zh-CN"/>
        </w:rPr>
        <w:t xml:space="preserve"> ICE </w:t>
      </w:r>
      <w:r w:rsidRPr="00A87A67">
        <w:rPr>
          <w:rFonts w:ascii="微软雅黑" w:eastAsia="微软雅黑" w:hAnsi="微软雅黑" w:cs="微软雅黑" w:hint="eastAsia"/>
          <w:noProof/>
          <w:spacing w:val="7"/>
          <w:lang w:eastAsia="zh-CN"/>
        </w:rPr>
        <w:t>棉花期货回升，进而带动郑棉震荡偏强。但特朗普也曾推文再度威胁加征关税，导致外围金融、能源、谷物市场普遍下跌，</w:t>
      </w:r>
      <w:r w:rsidRPr="00A87A67">
        <w:rPr>
          <w:rFonts w:ascii="微软雅黑" w:eastAsia="微软雅黑" w:hAnsi="微软雅黑" w:cs="微软雅黑"/>
          <w:noProof/>
          <w:spacing w:val="7"/>
          <w:lang w:eastAsia="zh-CN"/>
        </w:rPr>
        <w:t xml:space="preserve"> </w:t>
      </w:r>
      <w:r w:rsidRPr="00A87A67">
        <w:rPr>
          <w:rFonts w:ascii="微软雅黑" w:eastAsia="微软雅黑" w:hAnsi="微软雅黑" w:cs="微软雅黑" w:hint="eastAsia"/>
          <w:noProof/>
          <w:spacing w:val="7"/>
          <w:lang w:eastAsia="zh-CN"/>
        </w:rPr>
        <w:t>拖累棉价下行，市场不确定性增强。</w:t>
      </w:r>
    </w:p>
    <w:p w14:paraId="28F18414" w14:textId="0FE5BEA0" w:rsidR="00EF55A3" w:rsidRPr="00EF55A3" w:rsidRDefault="00A87A67" w:rsidP="00A87A67">
      <w:pPr>
        <w:spacing w:before="103" w:line="256" w:lineRule="auto"/>
        <w:ind w:right="210" w:firstLine="468"/>
        <w:jc w:val="both"/>
        <w:rPr>
          <w:rFonts w:ascii="微软雅黑" w:eastAsia="微软雅黑" w:hAnsi="微软雅黑" w:cs="微软雅黑" w:hint="eastAsia"/>
          <w:noProof/>
          <w:spacing w:val="7"/>
          <w:lang w:eastAsia="zh-CN"/>
        </w:rPr>
      </w:pPr>
      <w:r w:rsidRPr="00A87A67">
        <w:rPr>
          <w:rFonts w:ascii="微软雅黑" w:eastAsia="微软雅黑" w:hAnsi="微软雅黑" w:cs="微软雅黑" w:hint="eastAsia"/>
          <w:noProof/>
          <w:spacing w:val="7"/>
          <w:lang w:eastAsia="zh-CN"/>
        </w:rPr>
        <w:t>美棉主力价格关注上方压力</w:t>
      </w:r>
      <w:r w:rsidRPr="00A87A67">
        <w:rPr>
          <w:rFonts w:ascii="微软雅黑" w:eastAsia="微软雅黑" w:hAnsi="微软雅黑" w:cs="微软雅黑"/>
          <w:noProof/>
          <w:spacing w:val="7"/>
          <w:lang w:eastAsia="zh-CN"/>
        </w:rPr>
        <w:t>74</w:t>
      </w:r>
      <w:r w:rsidRPr="00A87A67">
        <w:rPr>
          <w:rFonts w:ascii="微软雅黑" w:eastAsia="微软雅黑" w:hAnsi="微软雅黑" w:cs="微软雅黑" w:hint="eastAsia"/>
          <w:noProof/>
          <w:spacing w:val="7"/>
          <w:lang w:eastAsia="zh-CN"/>
        </w:rPr>
        <w:t>美分</w:t>
      </w:r>
      <w:r w:rsidRPr="00A87A67">
        <w:rPr>
          <w:rFonts w:ascii="微软雅黑" w:eastAsia="微软雅黑" w:hAnsi="微软雅黑" w:cs="微软雅黑"/>
          <w:noProof/>
          <w:spacing w:val="7"/>
          <w:lang w:eastAsia="zh-CN"/>
        </w:rPr>
        <w:t>/</w:t>
      </w:r>
      <w:r w:rsidRPr="00A87A67">
        <w:rPr>
          <w:rFonts w:ascii="微软雅黑" w:eastAsia="微软雅黑" w:hAnsi="微软雅黑" w:cs="微软雅黑" w:hint="eastAsia"/>
          <w:noProof/>
          <w:spacing w:val="7"/>
          <w:lang w:eastAsia="zh-CN"/>
        </w:rPr>
        <w:t>磅，下方支撑</w:t>
      </w:r>
      <w:r w:rsidRPr="00A87A67">
        <w:rPr>
          <w:rFonts w:ascii="微软雅黑" w:eastAsia="微软雅黑" w:hAnsi="微软雅黑" w:cs="微软雅黑"/>
          <w:noProof/>
          <w:spacing w:val="7"/>
          <w:lang w:eastAsia="zh-CN"/>
        </w:rPr>
        <w:t>56</w:t>
      </w:r>
      <w:r w:rsidRPr="00A87A67">
        <w:rPr>
          <w:rFonts w:ascii="微软雅黑" w:eastAsia="微软雅黑" w:hAnsi="微软雅黑" w:cs="微软雅黑" w:hint="eastAsia"/>
          <w:noProof/>
          <w:spacing w:val="7"/>
          <w:lang w:eastAsia="zh-CN"/>
        </w:rPr>
        <w:t>美分</w:t>
      </w:r>
      <w:r w:rsidRPr="00A87A67">
        <w:rPr>
          <w:rFonts w:ascii="微软雅黑" w:eastAsia="微软雅黑" w:hAnsi="微软雅黑" w:cs="微软雅黑"/>
          <w:noProof/>
          <w:spacing w:val="7"/>
          <w:lang w:eastAsia="zh-CN"/>
        </w:rPr>
        <w:t>/</w:t>
      </w:r>
      <w:r w:rsidRPr="00A87A67">
        <w:rPr>
          <w:rFonts w:ascii="微软雅黑" w:eastAsia="微软雅黑" w:hAnsi="微软雅黑" w:cs="微软雅黑" w:hint="eastAsia"/>
          <w:noProof/>
          <w:spacing w:val="7"/>
          <w:lang w:eastAsia="zh-CN"/>
        </w:rPr>
        <w:t>磅。建议</w:t>
      </w:r>
      <w:r w:rsidRPr="00A87A67">
        <w:rPr>
          <w:rFonts w:ascii="微软雅黑" w:eastAsia="微软雅黑" w:hAnsi="微软雅黑" w:cs="微软雅黑"/>
          <w:noProof/>
          <w:spacing w:val="7"/>
          <w:lang w:eastAsia="zh-CN"/>
        </w:rPr>
        <w:t xml:space="preserve"> ICE 12</w:t>
      </w:r>
      <w:r w:rsidRPr="00A87A67">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D73FE5C" w:rsidR="00C24CC6" w:rsidRDefault="00A87A6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5394975" wp14:editId="21212269">
            <wp:extent cx="5270500" cy="2165350"/>
            <wp:effectExtent l="0" t="0" r="6350" b="6350"/>
            <wp:docPr id="1557519641" name="图片 6" descr="QQ截图202510290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QQ截图202510290807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72DC3" w14:textId="77777777" w:rsidR="00E50C74" w:rsidRDefault="00E50C74">
      <w:pPr>
        <w:ind w:right="210" w:firstLine="420"/>
      </w:pPr>
      <w:r>
        <w:separator/>
      </w:r>
    </w:p>
  </w:endnote>
  <w:endnote w:type="continuationSeparator" w:id="0">
    <w:p w14:paraId="127B4A8E" w14:textId="77777777" w:rsidR="00E50C74" w:rsidRDefault="00E50C74">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D140C" w14:textId="77777777" w:rsidR="00E50C74" w:rsidRDefault="00E50C74">
      <w:pPr>
        <w:ind w:right="210" w:firstLine="420"/>
      </w:pPr>
      <w:r>
        <w:separator/>
      </w:r>
    </w:p>
  </w:footnote>
  <w:footnote w:type="continuationSeparator" w:id="0">
    <w:p w14:paraId="352DBCC9" w14:textId="77777777" w:rsidR="00E50C74" w:rsidRDefault="00E50C74">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730</Words>
  <Characters>4165</Characters>
  <Application>Microsoft Office Word</Application>
  <DocSecurity>0</DocSecurity>
  <Lines>34</Lines>
  <Paragraphs>9</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2025-10-29T01:26:00Z</dcterms:created>
  <dcterms:modified xsi:type="dcterms:W3CDTF">2025-10-29T01:26:00Z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