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7EB4C00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A110C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122FDB34" w:rsidR="00904B93" w:rsidRDefault="00A110CA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美国三大股指小幅收涨，截至收盘，道指涨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46138.77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A110C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6642.16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A110CA">
        <w:rPr>
          <w:rFonts w:ascii="微软雅黑" w:eastAsia="微软雅黑" w:hAnsi="微软雅黑" w:cs="微软雅黑"/>
          <w:spacing w:val="12"/>
          <w:lang w:eastAsia="zh-CN"/>
        </w:rPr>
        <w:t>0.59%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22564.23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4B32C5" w:rsidRPr="004B32C5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美元指数涨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0.53%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100.12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0.37%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1.1538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0.66%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1.3059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0.44%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0.6480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1.07%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157.1820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75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7.1183</w:t>
      </w:r>
      <w:r w:rsidR="004B32C5" w:rsidRPr="004B32C5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proofErr w:type="gramStart"/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A110CA">
        <w:rPr>
          <w:rFonts w:ascii="微软雅黑" w:eastAsia="微软雅黑" w:hAnsi="微软雅黑" w:cs="微软雅黑"/>
          <w:spacing w:val="12"/>
          <w:lang w:eastAsia="zh-CN"/>
        </w:rPr>
        <w:t>2.08%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59.41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原油主力合约跌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1.88%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63.67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桶。国际贵金属期货普遍收涨，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0.29%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4078.30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1.08%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51.07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110C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110CA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472EEA" w:rsidRPr="00472EE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461886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4B32C5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27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66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跌0.70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D2291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3.94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E67C443" w:rsidR="00557736" w:rsidRPr="0022448B" w:rsidRDefault="00A110CA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E9BD953" wp14:editId="23AA2B61">
            <wp:extent cx="6187816" cy="3654535"/>
            <wp:effectExtent l="0" t="0" r="3810" b="3175"/>
            <wp:docPr id="17506439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68" cy="366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11569640" w:rsidR="008E1CCA" w:rsidRPr="00A97EED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今日凌晨，美联储公布的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10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月政策会议纪要显示，美联储决策层在上月降息时存在严重分歧。许多官员认为，在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2025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年剩余时间内维持利率不变“可能是合适之举”。不过，也有若干位官员指出，若经济表现与预期一致，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12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月再次降息“很可能是合适的”。支持降息的一方并未在人数上占绝对优势，对于缩减资产负债表（缩表）的量化紧缩（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QT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）行动，则几乎完全一致认为应该停止。在金融稳定的风险方面，一些人担心股市无序下跌</w:t>
      </w:r>
      <w:r w:rsidR="004B32C5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。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306E39B6" w14:textId="0AD27831" w:rsidR="00B76B63" w:rsidRPr="00A97EED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美国劳工统计局表示，将不会发布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10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月份就业报告，并指出会将这些非农就业数据纳入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11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月份就业报告中。美国劳工统计局表示，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10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月份的家庭数据（用于计算失业率等关键统计数据）无法追溯收集，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11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月份的就业报告将于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12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16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日发布。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077D08B" w14:textId="750476ED" w:rsidR="004F059A" w:rsidRPr="00A97EED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</w:pP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美国与沙特阿拉伯正式签署人工智能战略合作伙伴关系协议，双方将在半导体供应、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AI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基础设施建设和高价值投资等领域展开全面合作。美国总统唐纳德·特朗普表示，美沙投资论坛正在签署</w:t>
      </w:r>
      <w:r w:rsidR="00A97EED"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2700</w:t>
      </w:r>
      <w:r w:rsidR="00A97EED"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亿美元的协议。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173DDCF" w14:textId="003F4189" w:rsidR="00A97EED" w:rsidRPr="00A97EED" w:rsidRDefault="00A97EED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lastRenderedPageBreak/>
        <w:t>【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美国商务部发布数据显示，美国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8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月贸易逆差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596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亿美元，环比大幅收窄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24%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。其中，商品贸易逆差缩窄至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837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亿美元，创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2023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年底以来最小规模。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8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月进口总额下降</w:t>
      </w:r>
      <w:r w:rsidRPr="00A97EED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5.1%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，创四个月最大跌幅，而出口则小幅增加。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A47D24A" w14:textId="77777777" w:rsidR="00B425CB" w:rsidRDefault="00B425C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D04357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D04357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D04357" w:rsidRPr="008E3E9D" w14:paraId="23DE1CA0" w14:textId="77777777" w:rsidTr="00461886">
        <w:trPr>
          <w:trHeight w:val="620"/>
        </w:trPr>
        <w:tc>
          <w:tcPr>
            <w:tcW w:w="1701" w:type="dxa"/>
          </w:tcPr>
          <w:bookmarkEnd w:id="0"/>
          <w:p w14:paraId="7EB59520" w14:textId="3231A71F" w:rsidR="00D04357" w:rsidRPr="007665AD" w:rsidRDefault="00D04357" w:rsidP="00D04357">
            <w:pPr>
              <w:pStyle w:val="TableText"/>
              <w:rPr>
                <w:rFonts w:hint="eastAsia"/>
              </w:rPr>
            </w:pPr>
            <w:r w:rsidRPr="00801E52">
              <w:t>2025/1</w:t>
            </w:r>
            <w:r w:rsidRPr="00801E52">
              <w:rPr>
                <w:rFonts w:hint="eastAsia"/>
                <w:lang w:eastAsia="zh-CN"/>
              </w:rPr>
              <w:t>1</w:t>
            </w:r>
            <w:r w:rsidRPr="00801E52">
              <w:t>/</w:t>
            </w: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1314" w:type="dxa"/>
          </w:tcPr>
          <w:p w14:paraId="1726FAD7" w14:textId="45520549" w:rsidR="00D04357" w:rsidRPr="0081401A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6F5B61">
              <w:rPr>
                <w:lang w:eastAsia="zh-CN"/>
              </w:rPr>
              <w:t>21:30</w:t>
            </w:r>
          </w:p>
        </w:tc>
        <w:tc>
          <w:tcPr>
            <w:tcW w:w="6344" w:type="dxa"/>
          </w:tcPr>
          <w:p w14:paraId="4D71DAA7" w14:textId="565A0811" w:rsidR="00D04357" w:rsidRPr="00C85A54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D04357">
              <w:rPr>
                <w:lang w:eastAsia="zh-CN"/>
              </w:rPr>
              <w:t>美国9月失业率</w:t>
            </w:r>
          </w:p>
        </w:tc>
      </w:tr>
      <w:tr w:rsidR="00D04357" w:rsidRPr="008E3E9D" w14:paraId="0B8F007B" w14:textId="77777777" w:rsidTr="00461886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0E05E59A" w:rsidR="00D04357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895ADD">
              <w:t>2025/1</w:t>
            </w:r>
            <w:r w:rsidRPr="00895ADD">
              <w:rPr>
                <w:rFonts w:hint="eastAsia"/>
                <w:lang w:eastAsia="zh-CN"/>
              </w:rPr>
              <w:t>1</w:t>
            </w:r>
            <w:r w:rsidRPr="00895ADD">
              <w:t>/</w:t>
            </w:r>
            <w:r w:rsidRPr="00895ADD">
              <w:rPr>
                <w:rFonts w:hint="eastAsia"/>
                <w:lang w:eastAsia="zh-CN"/>
              </w:rPr>
              <w:t>20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3383CB0E" w:rsidR="00D04357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6F5B61">
              <w:rPr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32C288C6" w:rsidR="00D04357" w:rsidRPr="004F059A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D04357">
              <w:rPr>
                <w:lang w:eastAsia="zh-CN"/>
              </w:rPr>
              <w:t>美国9月非农就业人口变动(万人)</w:t>
            </w:r>
          </w:p>
        </w:tc>
      </w:tr>
      <w:tr w:rsidR="00D04357" w:rsidRPr="008E3E9D" w14:paraId="777327E3" w14:textId="77777777" w:rsidTr="00C459B5">
        <w:trPr>
          <w:trHeight w:val="620"/>
        </w:trPr>
        <w:tc>
          <w:tcPr>
            <w:tcW w:w="1701" w:type="dxa"/>
          </w:tcPr>
          <w:p w14:paraId="5A0BA8C0" w14:textId="7D3B85B5" w:rsidR="00D04357" w:rsidRDefault="00D04357" w:rsidP="00D04357">
            <w:pPr>
              <w:pStyle w:val="TableText"/>
              <w:rPr>
                <w:rFonts w:hint="eastAsia"/>
              </w:rPr>
            </w:pPr>
            <w:r w:rsidRPr="00895ADD">
              <w:t>2025/1</w:t>
            </w:r>
            <w:r w:rsidRPr="00895ADD">
              <w:rPr>
                <w:rFonts w:hint="eastAsia"/>
                <w:lang w:eastAsia="zh-CN"/>
              </w:rPr>
              <w:t>1</w:t>
            </w:r>
            <w:r w:rsidRPr="00895ADD">
              <w:t>/</w:t>
            </w:r>
            <w:r w:rsidRPr="00895ADD">
              <w:rPr>
                <w:rFonts w:hint="eastAsia"/>
                <w:lang w:eastAsia="zh-CN"/>
              </w:rPr>
              <w:t>20</w:t>
            </w:r>
          </w:p>
        </w:tc>
        <w:tc>
          <w:tcPr>
            <w:tcW w:w="1314" w:type="dxa"/>
          </w:tcPr>
          <w:p w14:paraId="0C55ACC3" w14:textId="5D1A14CD" w:rsidR="00D04357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6F5B61">
              <w:rPr>
                <w:lang w:eastAsia="zh-CN"/>
              </w:rPr>
              <w:t>21:30</w:t>
            </w:r>
          </w:p>
        </w:tc>
        <w:tc>
          <w:tcPr>
            <w:tcW w:w="6344" w:type="dxa"/>
          </w:tcPr>
          <w:p w14:paraId="4DD1749A" w14:textId="3CC8F214" w:rsidR="00D04357" w:rsidRPr="00D347B5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D04357">
              <w:rPr>
                <w:lang w:eastAsia="zh-CN"/>
              </w:rPr>
              <w:t>美国11月15日当</w:t>
            </w:r>
            <w:proofErr w:type="gramStart"/>
            <w:r w:rsidRPr="00D04357">
              <w:rPr>
                <w:lang w:eastAsia="zh-CN"/>
              </w:rPr>
              <w:t>周首次</w:t>
            </w:r>
            <w:proofErr w:type="gramEnd"/>
            <w:r w:rsidRPr="00D04357">
              <w:rPr>
                <w:lang w:eastAsia="zh-CN"/>
              </w:rPr>
              <w:t>申请失业救济人数(万人)</w:t>
            </w:r>
          </w:p>
        </w:tc>
      </w:tr>
      <w:tr w:rsidR="00D04357" w:rsidRPr="008E3E9D" w14:paraId="0B228B4B" w14:textId="77777777" w:rsidTr="000B0AE3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24B59F6" w14:textId="6B2071C8" w:rsidR="00D04357" w:rsidRPr="009834EA" w:rsidRDefault="00D04357" w:rsidP="00D04357">
            <w:pPr>
              <w:pStyle w:val="TableText"/>
              <w:rPr>
                <w:rFonts w:hint="eastAsia"/>
              </w:rPr>
            </w:pPr>
            <w:r w:rsidRPr="00895ADD">
              <w:t>2025/1</w:t>
            </w:r>
            <w:r w:rsidRPr="00895ADD">
              <w:rPr>
                <w:rFonts w:hint="eastAsia"/>
                <w:lang w:eastAsia="zh-CN"/>
              </w:rPr>
              <w:t>1</w:t>
            </w:r>
            <w:r w:rsidRPr="00895ADD">
              <w:t>/</w:t>
            </w:r>
            <w:r w:rsidRPr="00895ADD">
              <w:rPr>
                <w:rFonts w:hint="eastAsia"/>
                <w:lang w:eastAsia="zh-CN"/>
              </w:rPr>
              <w:t>20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FC72635" w14:textId="7168DC8A" w:rsidR="00D04357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6119234" w14:textId="16AB30F6" w:rsidR="00D04357" w:rsidRPr="004A68CF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欧元区</w:t>
            </w:r>
            <w:r>
              <w:rPr>
                <w:lang w:eastAsia="zh-CN"/>
              </w:rPr>
              <w:t>11</w:t>
            </w:r>
            <w:r>
              <w:rPr>
                <w:rFonts w:hint="eastAsia"/>
                <w:lang w:eastAsia="zh-CN"/>
              </w:rPr>
              <w:t>月消费者信心指数初值</w:t>
            </w:r>
          </w:p>
        </w:tc>
      </w:tr>
      <w:tr w:rsidR="00D04357" w:rsidRPr="008E3E9D" w14:paraId="1B8A0753" w14:textId="77777777" w:rsidTr="00C459B5">
        <w:trPr>
          <w:trHeight w:val="620"/>
        </w:trPr>
        <w:tc>
          <w:tcPr>
            <w:tcW w:w="1701" w:type="dxa"/>
          </w:tcPr>
          <w:p w14:paraId="29A444E8" w14:textId="39FE14FB" w:rsidR="00D04357" w:rsidRPr="009834EA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895ADD">
              <w:t>2025/1</w:t>
            </w:r>
            <w:r w:rsidRPr="00895ADD">
              <w:rPr>
                <w:rFonts w:hint="eastAsia"/>
                <w:lang w:eastAsia="zh-CN"/>
              </w:rPr>
              <w:t>1</w:t>
            </w:r>
            <w:r w:rsidRPr="00895ADD">
              <w:t>/</w:t>
            </w:r>
            <w:r w:rsidRPr="00895ADD">
              <w:rPr>
                <w:rFonts w:hint="eastAsia"/>
                <w:lang w:eastAsia="zh-CN"/>
              </w:rPr>
              <w:t>20</w:t>
            </w:r>
          </w:p>
        </w:tc>
        <w:tc>
          <w:tcPr>
            <w:tcW w:w="1314" w:type="dxa"/>
          </w:tcPr>
          <w:p w14:paraId="1DF44D41" w14:textId="21A909C3" w:rsidR="00D04357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23:00</w:t>
            </w:r>
          </w:p>
        </w:tc>
        <w:tc>
          <w:tcPr>
            <w:tcW w:w="6344" w:type="dxa"/>
          </w:tcPr>
          <w:p w14:paraId="40446957" w14:textId="2F0DF29A" w:rsidR="00D04357" w:rsidRPr="004A68CF" w:rsidRDefault="00D04357" w:rsidP="00D04357">
            <w:pPr>
              <w:pStyle w:val="TableText"/>
              <w:rPr>
                <w:rFonts w:hint="eastAsia"/>
                <w:lang w:eastAsia="zh-CN"/>
              </w:rPr>
            </w:pPr>
            <w:r w:rsidRPr="00D04357">
              <w:rPr>
                <w:lang w:eastAsia="zh-CN"/>
              </w:rPr>
              <w:t>美国10月</w:t>
            </w:r>
            <w:proofErr w:type="gramStart"/>
            <w:r w:rsidRPr="00D04357">
              <w:rPr>
                <w:lang w:eastAsia="zh-CN"/>
              </w:rPr>
              <w:t>谘</w:t>
            </w:r>
            <w:proofErr w:type="gramEnd"/>
            <w:r w:rsidRPr="00D04357">
              <w:rPr>
                <w:lang w:eastAsia="zh-CN"/>
              </w:rPr>
              <w:t>商会领先</w:t>
            </w:r>
            <w:proofErr w:type="gramStart"/>
            <w:r w:rsidRPr="00D04357">
              <w:rPr>
                <w:lang w:eastAsia="zh-CN"/>
              </w:rPr>
              <w:t>指标环</w:t>
            </w:r>
            <w:proofErr w:type="gramEnd"/>
            <w:r w:rsidRPr="00D04357">
              <w:rPr>
                <w:lang w:eastAsia="zh-CN"/>
              </w:rPr>
              <w:t>比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241A77E" w14:textId="77777777" w:rsidR="001E47DB" w:rsidRPr="001E47DB" w:rsidRDefault="001E47DB" w:rsidP="001E47DB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0.53%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100.12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0.37%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1.1538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0.66%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1.3059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1.07%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157.1820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BC365B7" w14:textId="77777777" w:rsidR="001E47DB" w:rsidRPr="001E47DB" w:rsidRDefault="001E47DB" w:rsidP="001E47DB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月贸易逆差录得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596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亿美元，环比大幅收窄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24%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。其中，商品贸易逆差缩窄至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837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亿美元，创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2023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年底以来最小规模，进口分项创四个月最大跌幅。美联储公布的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月政策会议纪要显示，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在降息立场上呈现严重分歧，多数官员支持年内维持利率不变，或因政府停摆所导致的宏观数据缺失以及通胀的潜在抬升，亦有部分官员支持较为宽松的利率基调，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月降息概率大幅回落至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32%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水平。此前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就业报告显示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月美国私营部门就业新增人数延续放缓态势，本次数据受停摆影响大幅延期，但仍反映了美国就业市场持续性的降温态势，市场静待后续非农数据指引，整体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中性偏鹰的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美联储基调短期内或继续提振美元走势，关注美元指数上方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100.4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美元阻力位。</w:t>
      </w:r>
    </w:p>
    <w:p w14:paraId="502379A4" w14:textId="5221E842" w:rsidR="002760F0" w:rsidRPr="002760F0" w:rsidRDefault="001E47DB" w:rsidP="001E47DB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同比录得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2.1%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，符合市场预期以及欧央行政策目标，通胀回落态势支持欧央行维持观望立场，叠加美联储开启降息周期，推动美欧利差继续收窄，对欧元形成中期支撑。日本三季度实际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GDP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年化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-1.8%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，为六个季度来首现萎缩，优于预期的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-2.4%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，主要受私人住宅投资与出口分项拖累。此次收缩支持日本新政府的财政刺激方案，同时或令日银放缓政策正常化节奏，日元短期或延续承压运行态势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6AAC5A19" w:rsidR="007A477E" w:rsidRDefault="001E47DB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A00BF">
        <w:rPr>
          <w:rFonts w:ascii="黑体" w:eastAsia="黑体" w:hAnsi="黑体"/>
          <w:b/>
          <w:bCs/>
          <w:noProof/>
          <w:sz w:val="22"/>
          <w:szCs w:val="22"/>
        </w:rPr>
        <w:lastRenderedPageBreak/>
        <w:drawing>
          <wp:inline distT="0" distB="0" distL="0" distR="0" wp14:anchorId="71094FDD" wp14:editId="0D49C8E0">
            <wp:extent cx="4562475" cy="2400935"/>
            <wp:effectExtent l="0" t="0" r="9525" b="0"/>
            <wp:docPr id="2021712933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12933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39F72269" w:rsidR="008D6AF2" w:rsidRDefault="001E47DB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19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0.38%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6642.16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1.03%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6696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点。美国劳工部数据显示，截至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18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日当周，美国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初请失业金人数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23.2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万人，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续请失业金人数小幅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上升至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195.7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万人。此外，“小非农”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ADP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周度就业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数据显示，截至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日的四周，美国私营部门就业人数平均每周减少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2500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人。劳动市场出现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小幅走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弱迹象，关注周四将公布的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月非农报告。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目前芝商所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联储观察工具显示，交易员对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月降息的押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注下降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32.8%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。个股方面，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三季报营收与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EPS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远超市场预期，同时，财报对四季度的营收指引也高于市场预期。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财报公布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后，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英伟达盘后涨超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4%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，人工智能相关股票也跟随上涨。整体来看，虽然科技股在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英伟达财报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带动下走高，但此前因政府停摆而搁置的经济数据开始陆续发布且表现较差，市场担忧劳动市场走弱，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限制美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股上行，同时，美联储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月降息预期明显下调也使得美股承压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20AF577F" w:rsidR="007A477E" w:rsidRPr="00EE7376" w:rsidRDefault="001E47DB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1C5CE3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01BC6215" wp14:editId="793C5824">
            <wp:extent cx="5274310" cy="1967230"/>
            <wp:effectExtent l="0" t="0" r="2540" b="0"/>
            <wp:docPr id="738671901" name="图片 73867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31B4A72E" w:rsidR="00331033" w:rsidRDefault="001E47DB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19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0.74%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15308.37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0.52%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15266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月份国内进出口、固投、社零、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上工业增加值均较前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值明显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回落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其中固投连续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个月回落，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社零连续</w:t>
      </w:r>
      <w:proofErr w:type="gramEnd"/>
      <w:r w:rsidRPr="001E47DB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个月回落，房地产市亦呈现持续加速下探。经济基本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面整体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疲弱。金融数据上，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M1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增速回落幅度大于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M2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M1-M2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剪刀差终结连续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个月回升态势。股市基本面，从上市公司三季报的披露情况来看，全体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股净利增速较半年报有所加快。整体来看，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股三季报整体表现良好，对市场起到底部支撑，但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月份国内多项经济指标集体走软，表明经济面临较大下行压力，对股市盘面形成压力。在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股三季报披露完毕后，加上月内国内暂无重要会议召开，同时随着宏观经济数据披露后，本周市场进入宏观数据、业绩政策多重真空期，在缺乏明确交易指引的环境下，市场预计呈现随机游走的态势，股指将维持震荡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8E2A7CD" w:rsidR="00A10388" w:rsidRDefault="001E47DB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1C5CE3">
        <w:rPr>
          <w:rFonts w:ascii="宋体" w:eastAsia="宋体" w:hAnsi="宋体" w:cs="Times New Roman"/>
          <w:noProof/>
        </w:rPr>
        <w:drawing>
          <wp:inline distT="0" distB="0" distL="0" distR="0" wp14:anchorId="3A4C3D50" wp14:editId="79CE450F">
            <wp:extent cx="5274310" cy="1965960"/>
            <wp:effectExtent l="0" t="0" r="2540" b="0"/>
            <wp:docPr id="1340833542" name="图片 13408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76C6C0DA" w:rsidR="002760F0" w:rsidRDefault="001E47DB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铜震荡走强，报收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5.1085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+1.15%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月会议纪要显示官员们存在严重分歧：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月降息行动中，有数人反对降息，还有一些人倾向于降息但也接受维持利率不变。数人认为应该在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月继续降息，许多人认为应按兵不动。国内方面，国务院副总理张国清在贵州、重庆调研</w:t>
      </w:r>
      <w:proofErr w:type="gramStart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制造业数智化</w:t>
      </w:r>
      <w:proofErr w:type="gramEnd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转型升级、国有企业创新发展等工作。他强调，要加快</w:t>
      </w:r>
      <w:proofErr w:type="gramStart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制造业数智化</w:t>
      </w:r>
      <w:proofErr w:type="gramEnd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转型升级，扎实推进国有企业创新发展，坚持优化提升传统产业、培育壮大新兴产业、前瞻布局未来产业并举，因地制宜发展新质生产力。库存方面，截至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19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391678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+2390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157875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+17375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58352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-2522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吨。美元美债方面，在避险情绪和美联储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月可能按兵不动的预期提振下，美元指数连续第四个交易日走强，站上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关口，创近两周新高，最终收涨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0.544%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100.13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；美债收益率普涨，基准的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proofErr w:type="gramStart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期美债收益</w:t>
      </w:r>
      <w:proofErr w:type="gramEnd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最终收报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4.142%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1E47DB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1E47DB">
        <w:rPr>
          <w:rFonts w:ascii="微软雅黑" w:eastAsia="微软雅黑" w:hAnsi="微软雅黑" w:cs="微软雅黑"/>
          <w:spacing w:val="12"/>
          <w:lang w:eastAsia="zh-CN"/>
        </w:rPr>
        <w:t>3.602%</w:t>
      </w:r>
      <w:r w:rsidRPr="001E47D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E7D98F6" w:rsidR="00A02266" w:rsidRDefault="001E47DB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7361F5B9" wp14:editId="101CAAAD">
            <wp:extent cx="5274310" cy="2879090"/>
            <wp:effectExtent l="0" t="0" r="2540" b="0"/>
            <wp:docPr id="812047996" name="图片 81204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42AE3548" w:rsidR="00A10388" w:rsidRDefault="001E47DB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0.29%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4078.30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1.08%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51.07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盎司。美联储公布的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月政策会议纪要显示，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在降息立场上呈现严重分歧，多数官员支持年内维持利率不变，或因政府停摆所导致的宏观数据缺失以及通胀的潜在抬升，亦有部分官员支持较为宽松的利率基调，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月降息概率大幅回落至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32%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水平，金价收回部分涨幅。此前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就业报告显示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月美国私营部门就业新增人数延续放缓态势，本次数据受停摆影响大幅延期，但仍反映了美国就业市场持续性的降温态势，市场静待后续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月非农数据指引。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若就业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需求延续疲软态势，或显著抬升降息预期，利多金银走势，但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月非农就业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报告料于下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一次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议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息会议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后公布，降息不确定性进一步加强。中长期而言，美国债务压力持续加剧，投资者对美元信心趋于转弱，黄金作为美元信用对冲的首选资产仍具备吸引力，叠加逢低央行购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金持续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介入，金价中枢或进一步抬高。伦敦金支撑位：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4030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盎司；伦敦银支撑位：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盎司。伦敦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金运行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3950-4150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银运行</w:t>
      </w:r>
      <w:proofErr w:type="gramEnd"/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50-53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1E47DB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0E5DCBC8" w:rsidR="007A477E" w:rsidRDefault="001E47DB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8A00BF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3F5F60B8" wp14:editId="490E3B00">
            <wp:extent cx="4438650" cy="2350770"/>
            <wp:effectExtent l="0" t="0" r="0" b="0"/>
            <wp:docPr id="542244810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44810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73E0CDAE" w14:textId="77777777" w:rsidR="001E47DB" w:rsidRPr="001E47DB" w:rsidRDefault="001E47DB" w:rsidP="001E47D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原糖期货周三下跌，因目前供应充足，预计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年度全球食糖供应过剩，部分原因是亚洲主要生产国的天气有利。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0.04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0.30%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14.66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23F8A78" w14:textId="77777777" w:rsidR="001E47DB" w:rsidRPr="001E47DB" w:rsidRDefault="001E47DB" w:rsidP="001E47D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12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691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81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265.71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305.98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万吨。当周等待装运出口的食糖船只数量减少。</w:t>
      </w:r>
    </w:p>
    <w:p w14:paraId="4C21589A" w14:textId="36562CD1" w:rsidR="00331033" w:rsidRDefault="001E47DB" w:rsidP="001E47DB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13.50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</w:t>
      </w:r>
      <w:r w:rsidR="000B0AE3" w:rsidRPr="000B0AE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1F6FE2B4" w:rsidR="007A477E" w:rsidRPr="00786136" w:rsidRDefault="001E47DB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389CF605" wp14:editId="160285A8">
            <wp:extent cx="5263515" cy="1979930"/>
            <wp:effectExtent l="0" t="0" r="0" b="1270"/>
            <wp:docPr id="1179732008" name="图片 5" descr="QQ截图2025112008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QQ截图202511200802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D86A3F3" w14:textId="77777777" w:rsidR="001E47DB" w:rsidRPr="001E47DB" w:rsidRDefault="001E47DB" w:rsidP="001E47D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棉花期货周三下跌，交易商等待美国周度出口销售报告。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0.61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0.95%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63.78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14C5F79" w14:textId="77777777" w:rsidR="001E47DB" w:rsidRPr="001E47DB" w:rsidRDefault="001E47DB" w:rsidP="001E47D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国际方面，巴西国家商品供应公司（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Conab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）发布数据显示，巴西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年度棉花产量预估为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402.79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1.2%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年度为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407.69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BEF413F" w14:textId="77777777" w:rsidR="001E47DB" w:rsidRDefault="001E47DB" w:rsidP="001E47D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1E47D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</w:t>
      </w:r>
    </w:p>
    <w:p w14:paraId="7D3DBD43" w14:textId="3D9583D4" w:rsidR="00C24CC6" w:rsidRPr="00C24CC6" w:rsidRDefault="00F728F3" w:rsidP="001E47D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4E0DEA31" w:rsidR="00C24CC6" w:rsidRDefault="001E47DB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650A521C" wp14:editId="06DE3777">
            <wp:extent cx="5271770" cy="2003425"/>
            <wp:effectExtent l="0" t="0" r="5080" b="0"/>
            <wp:docPr id="988215073" name="图片 6" descr="QQ截图2025112008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QQ截图202511200802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CD3A6" w14:textId="77777777" w:rsidR="00F25C8D" w:rsidRDefault="00F25C8D">
      <w:pPr>
        <w:ind w:right="210" w:firstLine="420"/>
      </w:pPr>
      <w:r>
        <w:separator/>
      </w:r>
    </w:p>
  </w:endnote>
  <w:endnote w:type="continuationSeparator" w:id="0">
    <w:p w14:paraId="57DDB723" w14:textId="77777777" w:rsidR="00F25C8D" w:rsidRDefault="00F25C8D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4AE7E" w14:textId="77777777" w:rsidR="00F25C8D" w:rsidRDefault="00F25C8D">
      <w:pPr>
        <w:ind w:right="210" w:firstLine="420"/>
      </w:pPr>
      <w:r>
        <w:separator/>
      </w:r>
    </w:p>
  </w:footnote>
  <w:footnote w:type="continuationSeparator" w:id="0">
    <w:p w14:paraId="7E8C57CB" w14:textId="77777777" w:rsidR="00F25C8D" w:rsidRDefault="00F25C8D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D04357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698</Words>
  <Characters>3982</Characters>
  <Application>Microsoft Office Word</Application>
  <DocSecurity>0</DocSecurity>
  <Lines>33</Lines>
  <Paragraphs>9</Paragraphs>
  <ScaleCrop>false</ScaleCrop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2025-11-20T01:01:00Z</dcterms:created>
  <dcterms:modified xsi:type="dcterms:W3CDTF">2025-11-20T01:01:00Z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