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6313703"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C85A54">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A110CA">
        <w:rPr>
          <w:rFonts w:ascii="微软雅黑" w:eastAsia="微软雅黑" w:hAnsi="微软雅黑" w:cs="微软雅黑" w:hint="eastAsia"/>
          <w:b/>
          <w:bCs/>
          <w:color w:val="005D97"/>
          <w:spacing w:val="-22"/>
          <w:sz w:val="48"/>
          <w:szCs w:val="48"/>
          <w:lang w:eastAsia="zh-CN"/>
        </w:rPr>
        <w:t>2</w:t>
      </w:r>
      <w:r w:rsidR="0077702D">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69B5D50" w:rsidR="00904B93" w:rsidRDefault="0077702D" w:rsidP="0059328D">
      <w:pPr>
        <w:ind w:firstLineChars="200" w:firstLine="468"/>
        <w:rPr>
          <w:rFonts w:ascii="微软雅黑" w:eastAsia="微软雅黑" w:hAnsi="微软雅黑" w:cs="微软雅黑"/>
          <w:spacing w:val="12"/>
          <w:lang w:eastAsia="zh-CN"/>
        </w:rPr>
      </w:pPr>
      <w:r w:rsidRPr="0077702D">
        <w:rPr>
          <w:rFonts w:ascii="微软雅黑" w:eastAsia="微软雅黑" w:hAnsi="微软雅黑" w:cs="微软雅黑" w:hint="eastAsia"/>
          <w:spacing w:val="12"/>
          <w:lang w:eastAsia="zh-CN"/>
        </w:rPr>
        <w:t>美国三大股指全线收涨，道指涨</w:t>
      </w:r>
      <w:r w:rsidRPr="0077702D">
        <w:rPr>
          <w:rFonts w:ascii="微软雅黑" w:eastAsia="微软雅黑" w:hAnsi="微软雅黑" w:cs="微软雅黑"/>
          <w:spacing w:val="12"/>
          <w:lang w:eastAsia="zh-CN"/>
        </w:rPr>
        <w:t>0.44%</w:t>
      </w:r>
      <w:r w:rsidRPr="0077702D">
        <w:rPr>
          <w:rFonts w:ascii="微软雅黑" w:eastAsia="微软雅黑" w:hAnsi="微软雅黑" w:cs="微软雅黑" w:hint="eastAsia"/>
          <w:spacing w:val="12"/>
          <w:lang w:eastAsia="zh-CN"/>
        </w:rPr>
        <w:t>报</w:t>
      </w:r>
      <w:r w:rsidRPr="0077702D">
        <w:rPr>
          <w:rFonts w:ascii="微软雅黑" w:eastAsia="微软雅黑" w:hAnsi="微软雅黑" w:cs="微软雅黑"/>
          <w:spacing w:val="12"/>
          <w:lang w:eastAsia="zh-CN"/>
        </w:rPr>
        <w:t>46448.27</w:t>
      </w:r>
      <w:r w:rsidRPr="0077702D">
        <w:rPr>
          <w:rFonts w:ascii="微软雅黑" w:eastAsia="微软雅黑" w:hAnsi="微软雅黑" w:cs="微软雅黑" w:hint="eastAsia"/>
          <w:spacing w:val="12"/>
          <w:lang w:eastAsia="zh-CN"/>
        </w:rPr>
        <w:t>点，标普</w:t>
      </w:r>
      <w:r w:rsidRPr="0077702D">
        <w:rPr>
          <w:rFonts w:ascii="微软雅黑" w:eastAsia="微软雅黑" w:hAnsi="微软雅黑" w:cs="微软雅黑"/>
          <w:spacing w:val="12"/>
          <w:lang w:eastAsia="zh-CN"/>
        </w:rPr>
        <w:t>500</w:t>
      </w:r>
      <w:r w:rsidRPr="0077702D">
        <w:rPr>
          <w:rFonts w:ascii="微软雅黑" w:eastAsia="微软雅黑" w:hAnsi="微软雅黑" w:cs="微软雅黑" w:hint="eastAsia"/>
          <w:spacing w:val="12"/>
          <w:lang w:eastAsia="zh-CN"/>
        </w:rPr>
        <w:t>指数涨</w:t>
      </w:r>
      <w:r w:rsidRPr="0077702D">
        <w:rPr>
          <w:rFonts w:ascii="微软雅黑" w:eastAsia="微软雅黑" w:hAnsi="微软雅黑" w:cs="微软雅黑"/>
          <w:spacing w:val="12"/>
          <w:lang w:eastAsia="zh-CN"/>
        </w:rPr>
        <w:t>1.55%</w:t>
      </w:r>
      <w:r w:rsidRPr="0077702D">
        <w:rPr>
          <w:rFonts w:ascii="微软雅黑" w:eastAsia="微软雅黑" w:hAnsi="微软雅黑" w:cs="微软雅黑" w:hint="eastAsia"/>
          <w:spacing w:val="12"/>
          <w:lang w:eastAsia="zh-CN"/>
        </w:rPr>
        <w:t>报</w:t>
      </w:r>
      <w:r w:rsidRPr="0077702D">
        <w:rPr>
          <w:rFonts w:ascii="微软雅黑" w:eastAsia="微软雅黑" w:hAnsi="微软雅黑" w:cs="微软雅黑"/>
          <w:spacing w:val="12"/>
          <w:lang w:eastAsia="zh-CN"/>
        </w:rPr>
        <w:t>6705.12</w:t>
      </w:r>
      <w:r w:rsidRPr="0077702D">
        <w:rPr>
          <w:rFonts w:ascii="微软雅黑" w:eastAsia="微软雅黑" w:hAnsi="微软雅黑" w:cs="微软雅黑" w:hint="eastAsia"/>
          <w:spacing w:val="12"/>
          <w:lang w:eastAsia="zh-CN"/>
        </w:rPr>
        <w:t>点，纳指涨</w:t>
      </w:r>
      <w:r w:rsidRPr="0077702D">
        <w:rPr>
          <w:rFonts w:ascii="微软雅黑" w:eastAsia="微软雅黑" w:hAnsi="微软雅黑" w:cs="微软雅黑"/>
          <w:spacing w:val="12"/>
          <w:lang w:eastAsia="zh-CN"/>
        </w:rPr>
        <w:t>2.69%</w:t>
      </w:r>
      <w:r w:rsidRPr="0077702D">
        <w:rPr>
          <w:rFonts w:ascii="微软雅黑" w:eastAsia="微软雅黑" w:hAnsi="微软雅黑" w:cs="微软雅黑" w:hint="eastAsia"/>
          <w:spacing w:val="12"/>
          <w:lang w:eastAsia="zh-CN"/>
        </w:rPr>
        <w:t>报</w:t>
      </w:r>
      <w:r w:rsidRPr="0077702D">
        <w:rPr>
          <w:rFonts w:ascii="微软雅黑" w:eastAsia="微软雅黑" w:hAnsi="微软雅黑" w:cs="微软雅黑"/>
          <w:spacing w:val="12"/>
          <w:lang w:eastAsia="zh-CN"/>
        </w:rPr>
        <w:t>22872.01</w:t>
      </w:r>
      <w:r w:rsidRPr="0077702D">
        <w:rPr>
          <w:rFonts w:ascii="微软雅黑" w:eastAsia="微软雅黑" w:hAnsi="微软雅黑" w:cs="微软雅黑" w:hint="eastAsia"/>
          <w:spacing w:val="12"/>
          <w:lang w:eastAsia="zh-CN"/>
        </w:rPr>
        <w:t>点。美元指数涨0.05%报100.20，非美货币多数下跌，</w:t>
      </w:r>
      <w:r w:rsidRPr="0077702D">
        <w:rPr>
          <w:rFonts w:ascii="微软雅黑" w:eastAsia="微软雅黑" w:hAnsi="微软雅黑" w:cs="微软雅黑"/>
          <w:spacing w:val="12"/>
          <w:lang w:eastAsia="zh-CN"/>
        </w:rPr>
        <w:t>欧元兑美元</w:t>
      </w:r>
      <w:r w:rsidRPr="0077702D">
        <w:rPr>
          <w:rFonts w:ascii="微软雅黑" w:eastAsia="微软雅黑" w:hAnsi="微软雅黑" w:cs="微软雅黑" w:hint="eastAsia"/>
          <w:spacing w:val="12"/>
          <w:lang w:eastAsia="zh-CN"/>
        </w:rPr>
        <w:t>涨0.07%报1.1521，</w:t>
      </w:r>
      <w:r w:rsidRPr="0077702D">
        <w:rPr>
          <w:rFonts w:ascii="微软雅黑" w:eastAsia="微软雅黑" w:hAnsi="微软雅黑" w:cs="微软雅黑"/>
          <w:spacing w:val="12"/>
          <w:lang w:eastAsia="zh-CN"/>
        </w:rPr>
        <w:t>英镑兑美元</w:t>
      </w:r>
      <w:r w:rsidRPr="0077702D">
        <w:rPr>
          <w:rFonts w:ascii="微软雅黑" w:eastAsia="微软雅黑" w:hAnsi="微软雅黑" w:cs="微软雅黑" w:hint="eastAsia"/>
          <w:spacing w:val="12"/>
          <w:lang w:eastAsia="zh-CN"/>
        </w:rPr>
        <w:t>涨0.05%报1.3104，</w:t>
      </w:r>
      <w:r w:rsidRPr="0077702D">
        <w:rPr>
          <w:rFonts w:ascii="微软雅黑" w:eastAsia="微软雅黑" w:hAnsi="微软雅黑" w:cs="微软雅黑"/>
          <w:spacing w:val="12"/>
          <w:lang w:eastAsia="zh-CN"/>
        </w:rPr>
        <w:t>美元兑日元</w:t>
      </w:r>
      <w:r w:rsidRPr="0077702D">
        <w:rPr>
          <w:rFonts w:ascii="微软雅黑" w:eastAsia="微软雅黑" w:hAnsi="微软雅黑" w:cs="微软雅黑" w:hint="eastAsia"/>
          <w:spacing w:val="12"/>
          <w:lang w:eastAsia="zh-CN"/>
        </w:rPr>
        <w:t>涨0.33%报156.9220，</w:t>
      </w:r>
      <w:r w:rsidRPr="0077702D">
        <w:rPr>
          <w:rFonts w:ascii="微软雅黑" w:eastAsia="微软雅黑" w:hAnsi="微软雅黑" w:cs="微软雅黑"/>
          <w:spacing w:val="12"/>
          <w:lang w:eastAsia="zh-CN"/>
        </w:rPr>
        <w:t>离岸人民币对美元</w:t>
      </w:r>
      <w:r w:rsidRPr="0077702D">
        <w:rPr>
          <w:rFonts w:ascii="微软雅黑" w:eastAsia="微软雅黑" w:hAnsi="微软雅黑" w:cs="微软雅黑" w:hint="eastAsia"/>
          <w:spacing w:val="12"/>
          <w:lang w:eastAsia="zh-CN"/>
        </w:rPr>
        <w:t>跌14个基点报7.1068。</w:t>
      </w:r>
      <w:r w:rsidRPr="0077702D">
        <w:rPr>
          <w:rFonts w:ascii="微软雅黑" w:eastAsia="微软雅黑" w:hAnsi="微软雅黑" w:cs="微软雅黑"/>
          <w:spacing w:val="12"/>
          <w:lang w:eastAsia="zh-CN"/>
        </w:rPr>
        <w:t>美油</w:t>
      </w:r>
      <w:r w:rsidRPr="0077702D">
        <w:rPr>
          <w:rFonts w:ascii="微软雅黑" w:eastAsia="微软雅黑" w:hAnsi="微软雅黑" w:cs="微软雅黑" w:hint="eastAsia"/>
          <w:spacing w:val="12"/>
          <w:lang w:eastAsia="zh-CN"/>
        </w:rPr>
        <w:t>主力合约收涨1.43%，报58.89美元/桶；</w:t>
      </w:r>
      <w:r w:rsidRPr="0077702D">
        <w:rPr>
          <w:rFonts w:ascii="微软雅黑" w:eastAsia="微软雅黑" w:hAnsi="微软雅黑" w:cs="微软雅黑"/>
          <w:spacing w:val="12"/>
          <w:lang w:eastAsia="zh-CN"/>
        </w:rPr>
        <w:t>布伦特原油</w:t>
      </w:r>
      <w:r w:rsidRPr="0077702D">
        <w:rPr>
          <w:rFonts w:ascii="微软雅黑" w:eastAsia="微软雅黑" w:hAnsi="微软雅黑" w:cs="微软雅黑" w:hint="eastAsia"/>
          <w:spacing w:val="12"/>
          <w:lang w:eastAsia="zh-CN"/>
        </w:rPr>
        <w:t>主力合约涨1.28%，报62.73美元/桶国际贵金属期货普遍收涨，</w:t>
      </w:r>
      <w:r w:rsidRPr="0077702D">
        <w:rPr>
          <w:rFonts w:ascii="微软雅黑" w:eastAsia="微软雅黑" w:hAnsi="微软雅黑" w:cs="微软雅黑"/>
          <w:spacing w:val="12"/>
          <w:lang w:eastAsia="zh-CN"/>
        </w:rPr>
        <w:t>COMEX黄金期货</w:t>
      </w:r>
      <w:r w:rsidRPr="0077702D">
        <w:rPr>
          <w:rFonts w:ascii="微软雅黑" w:eastAsia="微软雅黑" w:hAnsi="微软雅黑" w:cs="微软雅黑" w:hint="eastAsia"/>
          <w:spacing w:val="12"/>
          <w:lang w:eastAsia="zh-CN"/>
        </w:rPr>
        <w:t>涨1.33%报4133.8美元/盎司，</w:t>
      </w:r>
      <w:r w:rsidRPr="0077702D">
        <w:rPr>
          <w:rFonts w:ascii="微软雅黑" w:eastAsia="微软雅黑" w:hAnsi="微软雅黑" w:cs="微软雅黑"/>
          <w:spacing w:val="12"/>
          <w:lang w:eastAsia="zh-CN"/>
        </w:rPr>
        <w:t>COMEX白银期货</w:t>
      </w:r>
      <w:r w:rsidRPr="0077702D">
        <w:rPr>
          <w:rFonts w:ascii="微软雅黑" w:eastAsia="微软雅黑" w:hAnsi="微软雅黑" w:cs="微软雅黑" w:hint="eastAsia"/>
          <w:spacing w:val="12"/>
          <w:lang w:eastAsia="zh-CN"/>
        </w:rPr>
        <w:t>涨2.49%报51.155美元/盎司</w:t>
      </w:r>
      <w:r w:rsidR="002506E6" w:rsidRPr="002506E6">
        <w:rPr>
          <w:rFonts w:ascii="微软雅黑" w:eastAsia="微软雅黑" w:hAnsi="微软雅黑" w:cs="微软雅黑" w:hint="eastAsia"/>
          <w:spacing w:val="12"/>
          <w:lang w:eastAsia="zh-CN"/>
        </w:rPr>
        <w:t>。</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2506E6" w:rsidRPr="002506E6">
        <w:rPr>
          <w:rFonts w:ascii="微软雅黑" w:eastAsia="微软雅黑" w:hAnsi="微软雅黑" w:cs="微软雅黑" w:hint="eastAsia"/>
          <w:spacing w:val="12"/>
          <w:lang w:eastAsia="zh-CN"/>
        </w:rPr>
        <w:t>涨</w:t>
      </w:r>
      <w:r w:rsidR="004B32C5">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47</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w:t>
      </w:r>
      <w:r w:rsidR="00792125">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85</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涨0.36</w:t>
      </w:r>
      <w:r w:rsidR="00C24CC6" w:rsidRPr="00C24CC6">
        <w:rPr>
          <w:rFonts w:ascii="微软雅黑" w:eastAsia="微软雅黑" w:hAnsi="微软雅黑" w:cs="微软雅黑" w:hint="eastAsia"/>
          <w:spacing w:val="12"/>
          <w:lang w:eastAsia="zh-CN"/>
        </w:rPr>
        <w:t>报</w:t>
      </w:r>
      <w:r w:rsidR="00BD2291">
        <w:rPr>
          <w:rFonts w:ascii="微软雅黑" w:eastAsia="微软雅黑" w:hAnsi="微软雅黑" w:cs="微软雅黑" w:hint="eastAsia"/>
          <w:spacing w:val="12"/>
          <w:lang w:eastAsia="zh-CN"/>
        </w:rPr>
        <w:t>6</w:t>
      </w:r>
      <w:r>
        <w:rPr>
          <w:rFonts w:ascii="微软雅黑" w:eastAsia="微软雅黑" w:hAnsi="微软雅黑" w:cs="微软雅黑" w:hint="eastAsia"/>
          <w:spacing w:val="12"/>
          <w:lang w:eastAsia="zh-CN"/>
        </w:rPr>
        <w:t>4.08</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0F56C36" w:rsidR="00557736" w:rsidRPr="0022448B" w:rsidRDefault="0077702D"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hint="eastAsia"/>
          <w:noProof/>
          <w:spacing w:val="12"/>
          <w:lang w:eastAsia="zh-CN"/>
        </w:rPr>
        <w:drawing>
          <wp:inline distT="0" distB="0" distL="0" distR="0" wp14:anchorId="213B1F16" wp14:editId="62331C45">
            <wp:extent cx="5851240" cy="3455753"/>
            <wp:effectExtent l="0" t="0" r="0" b="0"/>
            <wp:docPr id="17694118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0995" cy="3467420"/>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01DD19B9" w:rsidR="008E1CCA" w:rsidRPr="0077702D" w:rsidRDefault="008E1CCA" w:rsidP="00654E6B">
      <w:pPr>
        <w:spacing w:before="102" w:line="257" w:lineRule="auto"/>
        <w:ind w:right="210"/>
        <w:jc w:val="both"/>
        <w:rPr>
          <w:rFonts w:ascii="微软雅黑" w:eastAsia="微软雅黑" w:hAnsi="微软雅黑" w:cs="微软雅黑"/>
          <w:b/>
          <w:bCs/>
          <w:color w:val="auto"/>
          <w:spacing w:val="4"/>
          <w:sz w:val="20"/>
          <w:szCs w:val="20"/>
          <w:lang w:eastAsia="zh-CN"/>
        </w:rPr>
      </w:pPr>
      <w:r w:rsidRPr="0077702D">
        <w:rPr>
          <w:rFonts w:ascii="微软雅黑" w:eastAsia="微软雅黑" w:hAnsi="微软雅黑" w:cs="微软雅黑" w:hint="eastAsia"/>
          <w:b/>
          <w:bCs/>
          <w:color w:val="auto"/>
          <w:spacing w:val="4"/>
          <w:sz w:val="20"/>
          <w:szCs w:val="20"/>
          <w:lang w:eastAsia="zh-CN"/>
        </w:rPr>
        <w:t>【</w:t>
      </w:r>
      <w:r w:rsidR="0077702D" w:rsidRPr="0077702D">
        <w:rPr>
          <w:rFonts w:ascii="微软雅黑" w:eastAsia="微软雅黑" w:hAnsi="微软雅黑" w:cs="微软雅黑" w:hint="eastAsia"/>
          <w:color w:val="auto"/>
          <w:spacing w:val="4"/>
          <w:sz w:val="20"/>
          <w:szCs w:val="20"/>
          <w:lang w:eastAsia="zh-CN"/>
        </w:rPr>
        <w:t>美国和乌克兰完成一份新的19点和平协议草案，但领土安排、乌克兰与北约及俄美关系等最敏感议题仍留待特朗普与泽连斯基决定。欧洲多国警告，短期内无法迅速达成协议。俄方表示，欧洲就结束乌克兰危机所提出的和平方案对俄方不具建设性，也不符合俄方利益。</w:t>
      </w:r>
      <w:r w:rsidRPr="0077702D">
        <w:rPr>
          <w:rFonts w:ascii="微软雅黑" w:eastAsia="微软雅黑" w:hAnsi="微软雅黑" w:cs="微软雅黑" w:hint="eastAsia"/>
          <w:b/>
          <w:bCs/>
          <w:color w:val="auto"/>
          <w:spacing w:val="4"/>
          <w:sz w:val="20"/>
          <w:szCs w:val="20"/>
          <w:lang w:eastAsia="zh-CN"/>
        </w:rPr>
        <w:t>】</w:t>
      </w:r>
    </w:p>
    <w:p w14:paraId="306E39B6" w14:textId="3B5BEFFD" w:rsidR="00B76B63" w:rsidRPr="00A97EED" w:rsidRDefault="00B76B63" w:rsidP="00654E6B">
      <w:pPr>
        <w:spacing w:before="102" w:line="257" w:lineRule="auto"/>
        <w:ind w:right="210"/>
        <w:jc w:val="both"/>
        <w:rPr>
          <w:rFonts w:ascii="微软雅黑" w:eastAsia="微软雅黑" w:hAnsi="微软雅黑" w:cs="微软雅黑"/>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t>【</w:t>
      </w:r>
      <w:r w:rsidR="0077702D" w:rsidRPr="0077702D">
        <w:rPr>
          <w:rFonts w:ascii="微软雅黑" w:eastAsia="微软雅黑" w:hAnsi="微软雅黑" w:cs="微软雅黑" w:hint="eastAsia"/>
          <w:color w:val="auto"/>
          <w:spacing w:val="4"/>
          <w:sz w:val="20"/>
          <w:szCs w:val="20"/>
          <w:lang w:eastAsia="zh-CN"/>
        </w:rPr>
        <w:t>美国经济分析局宣布取消第三季度美国国内生产总值</w:t>
      </w:r>
      <w:r w:rsidR="0077702D" w:rsidRPr="0077702D">
        <w:rPr>
          <w:rFonts w:ascii="微软雅黑" w:eastAsia="微软雅黑" w:hAnsi="微软雅黑" w:cs="微软雅黑"/>
          <w:color w:val="auto"/>
          <w:spacing w:val="4"/>
          <w:sz w:val="20"/>
          <w:szCs w:val="20"/>
          <w:lang w:eastAsia="zh-CN"/>
        </w:rPr>
        <w:t>(GDP)</w:t>
      </w:r>
      <w:r w:rsidR="0077702D" w:rsidRPr="0077702D">
        <w:rPr>
          <w:rFonts w:ascii="微软雅黑" w:eastAsia="微软雅黑" w:hAnsi="微软雅黑" w:cs="微软雅黑" w:hint="eastAsia"/>
          <w:color w:val="auto"/>
          <w:spacing w:val="4"/>
          <w:sz w:val="20"/>
          <w:szCs w:val="20"/>
          <w:lang w:eastAsia="zh-CN"/>
        </w:rPr>
        <w:t>预估值的发布计划。该数据原定于</w:t>
      </w:r>
      <w:r w:rsidR="0077702D" w:rsidRPr="0077702D">
        <w:rPr>
          <w:rFonts w:ascii="微软雅黑" w:eastAsia="微软雅黑" w:hAnsi="微软雅黑" w:cs="微软雅黑"/>
          <w:color w:val="auto"/>
          <w:spacing w:val="4"/>
          <w:sz w:val="20"/>
          <w:szCs w:val="20"/>
          <w:lang w:eastAsia="zh-CN"/>
        </w:rPr>
        <w:t>10</w:t>
      </w:r>
      <w:r w:rsidR="0077702D" w:rsidRPr="0077702D">
        <w:rPr>
          <w:rFonts w:ascii="微软雅黑" w:eastAsia="微软雅黑" w:hAnsi="微软雅黑" w:cs="微软雅黑" w:hint="eastAsia"/>
          <w:color w:val="auto"/>
          <w:spacing w:val="4"/>
          <w:sz w:val="20"/>
          <w:szCs w:val="20"/>
          <w:lang w:eastAsia="zh-CN"/>
        </w:rPr>
        <w:t>月</w:t>
      </w:r>
      <w:r w:rsidR="0077702D" w:rsidRPr="0077702D">
        <w:rPr>
          <w:rFonts w:ascii="微软雅黑" w:eastAsia="微软雅黑" w:hAnsi="微软雅黑" w:cs="微软雅黑"/>
          <w:color w:val="auto"/>
          <w:spacing w:val="4"/>
          <w:sz w:val="20"/>
          <w:szCs w:val="20"/>
          <w:lang w:eastAsia="zh-CN"/>
        </w:rPr>
        <w:t>30</w:t>
      </w:r>
      <w:r w:rsidR="0077702D" w:rsidRPr="0077702D">
        <w:rPr>
          <w:rFonts w:ascii="微软雅黑" w:eastAsia="微软雅黑" w:hAnsi="微软雅黑" w:cs="微软雅黑" w:hint="eastAsia"/>
          <w:color w:val="auto"/>
          <w:spacing w:val="4"/>
          <w:sz w:val="20"/>
          <w:szCs w:val="20"/>
          <w:lang w:eastAsia="zh-CN"/>
        </w:rPr>
        <w:t>日发布，但由于联邦政府停摆而被推迟。美联储看重的通胀指标</w:t>
      </w:r>
      <w:r w:rsidR="0077702D" w:rsidRPr="0077702D">
        <w:rPr>
          <w:rFonts w:ascii="微软雅黑" w:eastAsia="微软雅黑" w:hAnsi="微软雅黑" w:cs="微软雅黑"/>
          <w:color w:val="auto"/>
          <w:spacing w:val="4"/>
          <w:sz w:val="20"/>
          <w:szCs w:val="20"/>
          <w:lang w:eastAsia="zh-CN"/>
        </w:rPr>
        <w:t>PCE</w:t>
      </w:r>
      <w:r w:rsidR="0077702D" w:rsidRPr="0077702D">
        <w:rPr>
          <w:rFonts w:ascii="微软雅黑" w:eastAsia="微软雅黑" w:hAnsi="微软雅黑" w:cs="微软雅黑" w:hint="eastAsia"/>
          <w:color w:val="auto"/>
          <w:spacing w:val="4"/>
          <w:sz w:val="20"/>
          <w:szCs w:val="20"/>
          <w:lang w:eastAsia="zh-CN"/>
        </w:rPr>
        <w:t>价格指数，以及收入和支出报告将于华盛顿当地时间</w:t>
      </w:r>
      <w:r w:rsidR="0077702D" w:rsidRPr="0077702D">
        <w:rPr>
          <w:rFonts w:ascii="微软雅黑" w:eastAsia="微软雅黑" w:hAnsi="微软雅黑" w:cs="微软雅黑"/>
          <w:color w:val="auto"/>
          <w:spacing w:val="4"/>
          <w:sz w:val="20"/>
          <w:szCs w:val="20"/>
          <w:lang w:eastAsia="zh-CN"/>
        </w:rPr>
        <w:t>12</w:t>
      </w:r>
      <w:r w:rsidR="0077702D" w:rsidRPr="0077702D">
        <w:rPr>
          <w:rFonts w:ascii="微软雅黑" w:eastAsia="微软雅黑" w:hAnsi="微软雅黑" w:cs="微软雅黑" w:hint="eastAsia"/>
          <w:color w:val="auto"/>
          <w:spacing w:val="4"/>
          <w:sz w:val="20"/>
          <w:szCs w:val="20"/>
          <w:lang w:eastAsia="zh-CN"/>
        </w:rPr>
        <w:t>月</w:t>
      </w:r>
      <w:r w:rsidR="0077702D" w:rsidRPr="0077702D">
        <w:rPr>
          <w:rFonts w:ascii="微软雅黑" w:eastAsia="微软雅黑" w:hAnsi="微软雅黑" w:cs="微软雅黑"/>
          <w:color w:val="auto"/>
          <w:spacing w:val="4"/>
          <w:sz w:val="20"/>
          <w:szCs w:val="20"/>
          <w:lang w:eastAsia="zh-CN"/>
        </w:rPr>
        <w:t>5</w:t>
      </w:r>
      <w:r w:rsidR="0077702D" w:rsidRPr="0077702D">
        <w:rPr>
          <w:rFonts w:ascii="微软雅黑" w:eastAsia="微软雅黑" w:hAnsi="微软雅黑" w:cs="微软雅黑" w:hint="eastAsia"/>
          <w:color w:val="auto"/>
          <w:spacing w:val="4"/>
          <w:sz w:val="20"/>
          <w:szCs w:val="20"/>
          <w:lang w:eastAsia="zh-CN"/>
        </w:rPr>
        <w:t>日上午</w:t>
      </w:r>
      <w:r w:rsidR="0077702D" w:rsidRPr="0077702D">
        <w:rPr>
          <w:rFonts w:ascii="微软雅黑" w:eastAsia="微软雅黑" w:hAnsi="微软雅黑" w:cs="微软雅黑"/>
          <w:color w:val="auto"/>
          <w:spacing w:val="4"/>
          <w:sz w:val="20"/>
          <w:szCs w:val="20"/>
          <w:lang w:eastAsia="zh-CN"/>
        </w:rPr>
        <w:t>10</w:t>
      </w:r>
      <w:r w:rsidR="0077702D" w:rsidRPr="0077702D">
        <w:rPr>
          <w:rFonts w:ascii="微软雅黑" w:eastAsia="微软雅黑" w:hAnsi="微软雅黑" w:cs="微软雅黑" w:hint="eastAsia"/>
          <w:color w:val="auto"/>
          <w:spacing w:val="4"/>
          <w:sz w:val="20"/>
          <w:szCs w:val="20"/>
          <w:lang w:eastAsia="zh-CN"/>
        </w:rPr>
        <w:t>点发布。</w:t>
      </w:r>
      <w:r w:rsidRPr="00A97EED">
        <w:rPr>
          <w:rFonts w:ascii="微软雅黑" w:eastAsia="微软雅黑" w:hAnsi="微软雅黑" w:cs="微软雅黑" w:hint="eastAsia"/>
          <w:color w:val="auto"/>
          <w:spacing w:val="4"/>
          <w:sz w:val="20"/>
          <w:szCs w:val="20"/>
          <w:lang w:eastAsia="zh-CN"/>
        </w:rPr>
        <w:t>】</w:t>
      </w:r>
    </w:p>
    <w:p w14:paraId="6077D08B" w14:textId="3EB66F85" w:rsidR="004F059A" w:rsidRDefault="004F059A" w:rsidP="00654E6B">
      <w:pPr>
        <w:spacing w:before="102" w:line="257" w:lineRule="auto"/>
        <w:ind w:right="210"/>
        <w:jc w:val="both"/>
        <w:rPr>
          <w:rFonts w:ascii="微软雅黑" w:eastAsia="微软雅黑" w:hAnsi="微软雅黑" w:cs="微软雅黑"/>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t>【</w:t>
      </w:r>
      <w:r w:rsidR="0077702D" w:rsidRPr="0077702D">
        <w:rPr>
          <w:rFonts w:ascii="微软雅黑" w:eastAsia="微软雅黑" w:hAnsi="微软雅黑" w:cs="微软雅黑" w:hint="eastAsia"/>
          <w:color w:val="auto"/>
          <w:spacing w:val="4"/>
          <w:sz w:val="20"/>
          <w:szCs w:val="20"/>
          <w:lang w:eastAsia="zh-CN"/>
        </w:rPr>
        <w:t>美国商务部长卢特尼克表示，欧盟必须改变数字法规，美国才会降低钢铝关税。但欧盟委员会发言人重申，不会将科技法规和税收法规纳入与美国的贸易谈判范围。</w:t>
      </w:r>
      <w:r w:rsidRPr="00A97EED">
        <w:rPr>
          <w:rFonts w:ascii="微软雅黑" w:eastAsia="微软雅黑" w:hAnsi="微软雅黑" w:cs="微软雅黑" w:hint="eastAsia"/>
          <w:color w:val="auto"/>
          <w:spacing w:val="4"/>
          <w:sz w:val="20"/>
          <w:szCs w:val="20"/>
          <w:lang w:eastAsia="zh-CN"/>
        </w:rPr>
        <w:t>】</w:t>
      </w:r>
    </w:p>
    <w:p w14:paraId="13798C95" w14:textId="3888C35F" w:rsidR="0077702D" w:rsidRPr="00A97EED" w:rsidRDefault="0077702D" w:rsidP="00654E6B">
      <w:pPr>
        <w:spacing w:before="102" w:line="257" w:lineRule="auto"/>
        <w:ind w:right="210"/>
        <w:jc w:val="both"/>
        <w:rPr>
          <w:rFonts w:ascii="微软雅黑" w:eastAsia="微软雅黑" w:hAnsi="微软雅黑" w:cs="微软雅黑"/>
          <w:color w:val="auto"/>
          <w:spacing w:val="4"/>
          <w:sz w:val="20"/>
          <w:szCs w:val="20"/>
          <w:lang w:eastAsia="zh-CN"/>
        </w:rPr>
      </w:pPr>
      <w:r>
        <w:rPr>
          <w:rFonts w:ascii="微软雅黑" w:eastAsia="微软雅黑" w:hAnsi="微软雅黑" w:cs="微软雅黑" w:hint="eastAsia"/>
          <w:color w:val="auto"/>
          <w:spacing w:val="4"/>
          <w:sz w:val="20"/>
          <w:szCs w:val="20"/>
          <w:lang w:eastAsia="zh-CN"/>
        </w:rPr>
        <w:lastRenderedPageBreak/>
        <w:t>【</w:t>
      </w:r>
      <w:r w:rsidRPr="0077702D">
        <w:rPr>
          <w:rFonts w:ascii="微软雅黑" w:eastAsia="微软雅黑" w:hAnsi="微软雅黑" w:cs="微软雅黑" w:hint="eastAsia"/>
          <w:color w:val="auto"/>
          <w:spacing w:val="4"/>
          <w:sz w:val="20"/>
          <w:szCs w:val="20"/>
          <w:lang w:eastAsia="zh-CN"/>
        </w:rPr>
        <w:t>美联储理事沃勒表示，最新数据显示劳动力市场依然疲软，因此他主张在</w:t>
      </w:r>
      <w:r w:rsidRPr="0077702D">
        <w:rPr>
          <w:rFonts w:ascii="微软雅黑" w:eastAsia="微软雅黑" w:hAnsi="微软雅黑" w:cs="微软雅黑"/>
          <w:color w:val="auto"/>
          <w:spacing w:val="4"/>
          <w:sz w:val="20"/>
          <w:szCs w:val="20"/>
          <w:lang w:eastAsia="zh-CN"/>
        </w:rPr>
        <w:t>12</w:t>
      </w:r>
      <w:r w:rsidRPr="0077702D">
        <w:rPr>
          <w:rFonts w:ascii="微软雅黑" w:eastAsia="微软雅黑" w:hAnsi="微软雅黑" w:cs="微软雅黑" w:hint="eastAsia"/>
          <w:color w:val="auto"/>
          <w:spacing w:val="4"/>
          <w:sz w:val="20"/>
          <w:szCs w:val="20"/>
          <w:lang w:eastAsia="zh-CN"/>
        </w:rPr>
        <w:t>月进行降息。沃勒指出，</w:t>
      </w:r>
      <w:r w:rsidRPr="0077702D">
        <w:rPr>
          <w:rFonts w:ascii="微软雅黑" w:eastAsia="微软雅黑" w:hAnsi="微软雅黑" w:cs="微软雅黑"/>
          <w:color w:val="auto"/>
          <w:spacing w:val="4"/>
          <w:sz w:val="20"/>
          <w:szCs w:val="20"/>
          <w:lang w:eastAsia="zh-CN"/>
        </w:rPr>
        <w:t>12</w:t>
      </w:r>
      <w:r w:rsidRPr="0077702D">
        <w:rPr>
          <w:rFonts w:ascii="微软雅黑" w:eastAsia="微软雅黑" w:hAnsi="微软雅黑" w:cs="微软雅黑" w:hint="eastAsia"/>
          <w:color w:val="auto"/>
          <w:spacing w:val="4"/>
          <w:sz w:val="20"/>
          <w:szCs w:val="20"/>
          <w:lang w:eastAsia="zh-CN"/>
        </w:rPr>
        <w:t>月会议后将密集发布的延迟经济报告，可能让</w:t>
      </w:r>
      <w:r w:rsidRPr="0077702D">
        <w:rPr>
          <w:rFonts w:ascii="微软雅黑" w:eastAsia="微软雅黑" w:hAnsi="微软雅黑" w:cs="微软雅黑"/>
          <w:color w:val="auto"/>
          <w:spacing w:val="4"/>
          <w:sz w:val="20"/>
          <w:szCs w:val="20"/>
          <w:lang w:eastAsia="zh-CN"/>
        </w:rPr>
        <w:t>1</w:t>
      </w:r>
      <w:r w:rsidRPr="0077702D">
        <w:rPr>
          <w:rFonts w:ascii="微软雅黑" w:eastAsia="微软雅黑" w:hAnsi="微软雅黑" w:cs="微软雅黑" w:hint="eastAsia"/>
          <w:color w:val="auto"/>
          <w:spacing w:val="4"/>
          <w:sz w:val="20"/>
          <w:szCs w:val="20"/>
          <w:lang w:eastAsia="zh-CN"/>
        </w:rPr>
        <w:t>月的决定“更棘手”</w:t>
      </w:r>
      <w:r>
        <w:rPr>
          <w:rFonts w:ascii="微软雅黑" w:eastAsia="微软雅黑" w:hAnsi="微软雅黑" w:cs="微软雅黑" w:hint="eastAsia"/>
          <w:color w:val="auto"/>
          <w:spacing w:val="4"/>
          <w:sz w:val="20"/>
          <w:szCs w:val="20"/>
          <w:lang w:eastAsia="zh-CN"/>
        </w:rPr>
        <w:t>】</w:t>
      </w:r>
    </w:p>
    <w:p w14:paraId="6A47D24A" w14:textId="77777777" w:rsidR="00B425CB" w:rsidRDefault="00B425CB"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D04357">
            <w:pPr>
              <w:pStyle w:val="TableText"/>
            </w:pPr>
            <w:bookmarkStart w:id="0" w:name="_Hlk185920439"/>
            <w:proofErr w:type="spellStart"/>
            <w:r>
              <w:t>时间</w:t>
            </w:r>
            <w:proofErr w:type="spellEnd"/>
          </w:p>
        </w:tc>
        <w:tc>
          <w:tcPr>
            <w:tcW w:w="6524" w:type="dxa"/>
            <w:shd w:val="clear" w:color="auto" w:fill="3D85C1"/>
          </w:tcPr>
          <w:p w14:paraId="1FAD24FF" w14:textId="77777777" w:rsidR="009372C5" w:rsidRDefault="00115A1A" w:rsidP="00D04357">
            <w:pPr>
              <w:pStyle w:val="TableText"/>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7702D" w:rsidRPr="008E3E9D" w14:paraId="23DE1CA0" w14:textId="77777777" w:rsidTr="00461886">
        <w:trPr>
          <w:trHeight w:val="620"/>
        </w:trPr>
        <w:tc>
          <w:tcPr>
            <w:tcW w:w="1701" w:type="dxa"/>
          </w:tcPr>
          <w:bookmarkEnd w:id="0"/>
          <w:p w14:paraId="7EB59520" w14:textId="1689752A" w:rsidR="0077702D" w:rsidRPr="007665AD" w:rsidRDefault="0077702D" w:rsidP="0077702D">
            <w:pPr>
              <w:pStyle w:val="TableText"/>
            </w:pPr>
            <w:r w:rsidRPr="00515D0B">
              <w:t>2025/1</w:t>
            </w:r>
            <w:r w:rsidRPr="00515D0B">
              <w:rPr>
                <w:rFonts w:hint="eastAsia"/>
                <w:lang w:eastAsia="zh-CN"/>
              </w:rPr>
              <w:t>1</w:t>
            </w:r>
            <w:r w:rsidRPr="00515D0B">
              <w:t>/</w:t>
            </w:r>
            <w:r w:rsidRPr="00515D0B">
              <w:rPr>
                <w:rFonts w:hint="eastAsia"/>
                <w:lang w:eastAsia="zh-CN"/>
              </w:rPr>
              <w:t>2</w:t>
            </w:r>
            <w:r>
              <w:rPr>
                <w:rFonts w:hint="eastAsia"/>
                <w:lang w:eastAsia="zh-CN"/>
              </w:rPr>
              <w:t>5</w:t>
            </w:r>
          </w:p>
        </w:tc>
        <w:tc>
          <w:tcPr>
            <w:tcW w:w="1314" w:type="dxa"/>
          </w:tcPr>
          <w:p w14:paraId="1726FAD7" w14:textId="2D0DD582" w:rsidR="0077702D" w:rsidRPr="0081401A" w:rsidRDefault="0077702D" w:rsidP="0077702D">
            <w:pPr>
              <w:pStyle w:val="TableText"/>
              <w:rPr>
                <w:lang w:eastAsia="zh-CN"/>
              </w:rPr>
            </w:pPr>
            <w:r w:rsidRPr="002C24A9">
              <w:rPr>
                <w:rFonts w:hint="eastAsia"/>
                <w:lang w:eastAsia="zh-CN"/>
              </w:rPr>
              <w:t>21</w:t>
            </w:r>
            <w:r w:rsidRPr="002C24A9">
              <w:rPr>
                <w:lang w:eastAsia="zh-CN"/>
              </w:rPr>
              <w:t>:30</w:t>
            </w:r>
          </w:p>
        </w:tc>
        <w:tc>
          <w:tcPr>
            <w:tcW w:w="6344" w:type="dxa"/>
          </w:tcPr>
          <w:p w14:paraId="4D71DAA7" w14:textId="08F37CFF" w:rsidR="0077702D" w:rsidRPr="00C85A54" w:rsidRDefault="0077702D" w:rsidP="0077702D">
            <w:pPr>
              <w:pStyle w:val="TableText"/>
              <w:rPr>
                <w:lang w:eastAsia="zh-CN"/>
              </w:rPr>
            </w:pPr>
            <w:r w:rsidRPr="0077702D">
              <w:rPr>
                <w:lang w:eastAsia="zh-CN"/>
              </w:rPr>
              <w:t>美国9月PPI</w:t>
            </w:r>
          </w:p>
        </w:tc>
      </w:tr>
      <w:tr w:rsidR="0077702D" w:rsidRPr="008E3E9D" w14:paraId="0B8F007B" w14:textId="77777777" w:rsidTr="00461886">
        <w:trPr>
          <w:trHeight w:val="620"/>
        </w:trPr>
        <w:tc>
          <w:tcPr>
            <w:tcW w:w="1701" w:type="dxa"/>
            <w:shd w:val="clear" w:color="auto" w:fill="DAE3F4" w:themeFill="accent1" w:themeFillTint="33"/>
          </w:tcPr>
          <w:p w14:paraId="35B7D90B" w14:textId="3E9D781A" w:rsidR="0077702D" w:rsidRDefault="0077702D" w:rsidP="0077702D">
            <w:pPr>
              <w:pStyle w:val="TableText"/>
              <w:rPr>
                <w:lang w:eastAsia="zh-CN"/>
              </w:rPr>
            </w:pPr>
            <w:r w:rsidRPr="00515D0B">
              <w:t>2025/1</w:t>
            </w:r>
            <w:r w:rsidRPr="00515D0B">
              <w:rPr>
                <w:rFonts w:hint="eastAsia"/>
                <w:lang w:eastAsia="zh-CN"/>
              </w:rPr>
              <w:t>1</w:t>
            </w:r>
            <w:r w:rsidRPr="00515D0B">
              <w:t>/</w:t>
            </w:r>
            <w:r w:rsidRPr="00515D0B">
              <w:rPr>
                <w:rFonts w:hint="eastAsia"/>
                <w:lang w:eastAsia="zh-CN"/>
              </w:rPr>
              <w:t>2</w:t>
            </w:r>
            <w:r>
              <w:rPr>
                <w:rFonts w:hint="eastAsia"/>
                <w:lang w:eastAsia="zh-CN"/>
              </w:rPr>
              <w:t>5</w:t>
            </w:r>
          </w:p>
        </w:tc>
        <w:tc>
          <w:tcPr>
            <w:tcW w:w="1314" w:type="dxa"/>
            <w:shd w:val="clear" w:color="auto" w:fill="DAE3F4" w:themeFill="accent1" w:themeFillTint="33"/>
          </w:tcPr>
          <w:p w14:paraId="690E5A9A" w14:textId="42AC25CE" w:rsidR="0077702D" w:rsidRDefault="0077702D" w:rsidP="0077702D">
            <w:pPr>
              <w:pStyle w:val="TableText"/>
              <w:rPr>
                <w:lang w:eastAsia="zh-CN"/>
              </w:rPr>
            </w:pPr>
            <w:r w:rsidRPr="002C24A9">
              <w:rPr>
                <w:rFonts w:hint="eastAsia"/>
                <w:lang w:eastAsia="zh-CN"/>
              </w:rPr>
              <w:t>21</w:t>
            </w:r>
            <w:r w:rsidRPr="002C24A9">
              <w:rPr>
                <w:lang w:eastAsia="zh-CN"/>
              </w:rPr>
              <w:t>:30</w:t>
            </w:r>
          </w:p>
        </w:tc>
        <w:tc>
          <w:tcPr>
            <w:tcW w:w="6344" w:type="dxa"/>
            <w:shd w:val="clear" w:color="auto" w:fill="DAE3F4" w:themeFill="accent1" w:themeFillTint="33"/>
          </w:tcPr>
          <w:p w14:paraId="66B6BD74" w14:textId="25B7D021" w:rsidR="0077702D" w:rsidRPr="004F059A" w:rsidRDefault="0077702D" w:rsidP="0077702D">
            <w:pPr>
              <w:pStyle w:val="TableText"/>
              <w:rPr>
                <w:lang w:eastAsia="zh-CN"/>
              </w:rPr>
            </w:pPr>
            <w:r w:rsidRPr="0077702D">
              <w:rPr>
                <w:lang w:eastAsia="zh-CN"/>
              </w:rPr>
              <w:t>美国9月零售销售</w:t>
            </w:r>
          </w:p>
        </w:tc>
      </w:tr>
      <w:tr w:rsidR="002506E6" w:rsidRPr="008E3E9D" w14:paraId="777327E3" w14:textId="77777777" w:rsidTr="00C459B5">
        <w:trPr>
          <w:trHeight w:val="620"/>
        </w:trPr>
        <w:tc>
          <w:tcPr>
            <w:tcW w:w="1701" w:type="dxa"/>
          </w:tcPr>
          <w:p w14:paraId="5A0BA8C0" w14:textId="60019A58" w:rsidR="002506E6" w:rsidRDefault="002506E6" w:rsidP="002506E6">
            <w:pPr>
              <w:pStyle w:val="TableText"/>
            </w:pPr>
            <w:r w:rsidRPr="00515D0B">
              <w:t>2025/1</w:t>
            </w:r>
            <w:r w:rsidRPr="00515D0B">
              <w:rPr>
                <w:rFonts w:hint="eastAsia"/>
                <w:lang w:eastAsia="zh-CN"/>
              </w:rPr>
              <w:t>1</w:t>
            </w:r>
            <w:r w:rsidRPr="00515D0B">
              <w:t>/</w:t>
            </w:r>
            <w:r w:rsidRPr="00515D0B">
              <w:rPr>
                <w:rFonts w:hint="eastAsia"/>
                <w:lang w:eastAsia="zh-CN"/>
              </w:rPr>
              <w:t>2</w:t>
            </w:r>
            <w:r w:rsidR="0077702D">
              <w:rPr>
                <w:rFonts w:hint="eastAsia"/>
                <w:lang w:eastAsia="zh-CN"/>
              </w:rPr>
              <w:t>5</w:t>
            </w:r>
          </w:p>
        </w:tc>
        <w:tc>
          <w:tcPr>
            <w:tcW w:w="1314" w:type="dxa"/>
          </w:tcPr>
          <w:p w14:paraId="0C55ACC3" w14:textId="60F8DEF2" w:rsidR="002506E6" w:rsidRDefault="0077702D" w:rsidP="002506E6">
            <w:pPr>
              <w:pStyle w:val="TableText"/>
              <w:rPr>
                <w:lang w:eastAsia="zh-CN"/>
              </w:rPr>
            </w:pPr>
            <w:r>
              <w:rPr>
                <w:rFonts w:hint="eastAsia"/>
                <w:lang w:eastAsia="zh-CN"/>
              </w:rPr>
              <w:t>23</w:t>
            </w:r>
            <w:r w:rsidR="002506E6" w:rsidRPr="006F5B61">
              <w:rPr>
                <w:lang w:eastAsia="zh-CN"/>
              </w:rPr>
              <w:t>:</w:t>
            </w:r>
            <w:r>
              <w:rPr>
                <w:rFonts w:hint="eastAsia"/>
                <w:lang w:eastAsia="zh-CN"/>
              </w:rPr>
              <w:t>0</w:t>
            </w:r>
            <w:r w:rsidR="002506E6" w:rsidRPr="006F5B61">
              <w:rPr>
                <w:lang w:eastAsia="zh-CN"/>
              </w:rPr>
              <w:t>0</w:t>
            </w:r>
          </w:p>
        </w:tc>
        <w:tc>
          <w:tcPr>
            <w:tcW w:w="6344" w:type="dxa"/>
          </w:tcPr>
          <w:p w14:paraId="4DD1749A" w14:textId="11385B0B" w:rsidR="002506E6" w:rsidRPr="00D347B5" w:rsidRDefault="0077702D" w:rsidP="002506E6">
            <w:pPr>
              <w:pStyle w:val="TableText"/>
              <w:rPr>
                <w:lang w:eastAsia="zh-CN"/>
              </w:rPr>
            </w:pPr>
            <w:r w:rsidRPr="0077702D">
              <w:rPr>
                <w:lang w:eastAsia="zh-CN"/>
              </w:rPr>
              <w:t>美国11月谘商会消费者</w:t>
            </w:r>
            <w:r>
              <w:rPr>
                <w:rFonts w:hint="eastAsia"/>
                <w:lang w:eastAsia="zh-CN"/>
              </w:rPr>
              <w:t>信心</w:t>
            </w:r>
            <w:r w:rsidRPr="0077702D">
              <w:rPr>
                <w:lang w:eastAsia="zh-CN"/>
              </w:rPr>
              <w:t>指数</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498D5773" w14:textId="77777777" w:rsidR="00750986" w:rsidRPr="00750986" w:rsidRDefault="00750986" w:rsidP="00750986">
      <w:pPr>
        <w:spacing w:before="103" w:line="256" w:lineRule="auto"/>
        <w:ind w:right="210" w:firstLineChars="200" w:firstLine="448"/>
        <w:rPr>
          <w:rFonts w:ascii="微软雅黑" w:eastAsia="微软雅黑" w:hAnsi="微软雅黑" w:cs="微软雅黑"/>
          <w:spacing w:val="7"/>
          <w:lang w:eastAsia="zh-CN"/>
        </w:rPr>
      </w:pPr>
      <w:r w:rsidRPr="00750986">
        <w:rPr>
          <w:rFonts w:ascii="微软雅黑" w:eastAsia="微软雅黑" w:hAnsi="微软雅黑" w:cs="微软雅黑" w:hint="eastAsia"/>
          <w:spacing w:val="7"/>
          <w:lang w:eastAsia="zh-CN"/>
        </w:rPr>
        <w:t>隔夜，美元指数涨</w:t>
      </w:r>
      <w:r w:rsidRPr="00750986">
        <w:rPr>
          <w:rFonts w:ascii="微软雅黑" w:eastAsia="微软雅黑" w:hAnsi="微软雅黑" w:cs="微软雅黑"/>
          <w:spacing w:val="7"/>
          <w:lang w:eastAsia="zh-CN"/>
        </w:rPr>
        <w:t>0.05%</w:t>
      </w:r>
      <w:r w:rsidRPr="00750986">
        <w:rPr>
          <w:rFonts w:ascii="微软雅黑" w:eastAsia="微软雅黑" w:hAnsi="微软雅黑" w:cs="微软雅黑" w:hint="eastAsia"/>
          <w:spacing w:val="7"/>
          <w:lang w:eastAsia="zh-CN"/>
        </w:rPr>
        <w:t>报</w:t>
      </w:r>
      <w:r w:rsidRPr="00750986">
        <w:rPr>
          <w:rFonts w:ascii="微软雅黑" w:eastAsia="微软雅黑" w:hAnsi="微软雅黑" w:cs="微软雅黑"/>
          <w:spacing w:val="7"/>
          <w:lang w:eastAsia="zh-CN"/>
        </w:rPr>
        <w:t>100.20</w:t>
      </w:r>
      <w:r w:rsidRPr="00750986">
        <w:rPr>
          <w:rFonts w:ascii="微软雅黑" w:eastAsia="微软雅黑" w:hAnsi="微软雅黑" w:cs="微软雅黑" w:hint="eastAsia"/>
          <w:spacing w:val="7"/>
          <w:lang w:eastAsia="zh-CN"/>
        </w:rPr>
        <w:t>，非美货币多数下跌，欧元兑美元涨</w:t>
      </w:r>
      <w:r w:rsidRPr="00750986">
        <w:rPr>
          <w:rFonts w:ascii="微软雅黑" w:eastAsia="微软雅黑" w:hAnsi="微软雅黑" w:cs="微软雅黑"/>
          <w:spacing w:val="7"/>
          <w:lang w:eastAsia="zh-CN"/>
        </w:rPr>
        <w:t>0.07%</w:t>
      </w:r>
      <w:r w:rsidRPr="00750986">
        <w:rPr>
          <w:rFonts w:ascii="微软雅黑" w:eastAsia="微软雅黑" w:hAnsi="微软雅黑" w:cs="微软雅黑" w:hint="eastAsia"/>
          <w:spacing w:val="7"/>
          <w:lang w:eastAsia="zh-CN"/>
        </w:rPr>
        <w:t>报</w:t>
      </w:r>
      <w:r w:rsidRPr="00750986">
        <w:rPr>
          <w:rFonts w:ascii="微软雅黑" w:eastAsia="微软雅黑" w:hAnsi="微软雅黑" w:cs="微软雅黑"/>
          <w:spacing w:val="7"/>
          <w:lang w:eastAsia="zh-CN"/>
        </w:rPr>
        <w:t>1.1521</w:t>
      </w:r>
      <w:r w:rsidRPr="00750986">
        <w:rPr>
          <w:rFonts w:ascii="微软雅黑" w:eastAsia="微软雅黑" w:hAnsi="微软雅黑" w:cs="微软雅黑" w:hint="eastAsia"/>
          <w:spacing w:val="7"/>
          <w:lang w:eastAsia="zh-CN"/>
        </w:rPr>
        <w:t>，英镑兑美元涨</w:t>
      </w:r>
      <w:r w:rsidRPr="00750986">
        <w:rPr>
          <w:rFonts w:ascii="微软雅黑" w:eastAsia="微软雅黑" w:hAnsi="微软雅黑" w:cs="微软雅黑"/>
          <w:spacing w:val="7"/>
          <w:lang w:eastAsia="zh-CN"/>
        </w:rPr>
        <w:t>0.05%</w:t>
      </w:r>
      <w:r w:rsidRPr="00750986">
        <w:rPr>
          <w:rFonts w:ascii="微软雅黑" w:eastAsia="微软雅黑" w:hAnsi="微软雅黑" w:cs="微软雅黑" w:hint="eastAsia"/>
          <w:spacing w:val="7"/>
          <w:lang w:eastAsia="zh-CN"/>
        </w:rPr>
        <w:t>报</w:t>
      </w:r>
      <w:r w:rsidRPr="00750986">
        <w:rPr>
          <w:rFonts w:ascii="微软雅黑" w:eastAsia="微软雅黑" w:hAnsi="微软雅黑" w:cs="微软雅黑"/>
          <w:spacing w:val="7"/>
          <w:lang w:eastAsia="zh-CN"/>
        </w:rPr>
        <w:t>1.3104</w:t>
      </w:r>
      <w:r w:rsidRPr="00750986">
        <w:rPr>
          <w:rFonts w:ascii="微软雅黑" w:eastAsia="微软雅黑" w:hAnsi="微软雅黑" w:cs="微软雅黑" w:hint="eastAsia"/>
          <w:spacing w:val="7"/>
          <w:lang w:eastAsia="zh-CN"/>
        </w:rPr>
        <w:t>，美元兑日元涨</w:t>
      </w:r>
      <w:r w:rsidRPr="00750986">
        <w:rPr>
          <w:rFonts w:ascii="微软雅黑" w:eastAsia="微软雅黑" w:hAnsi="微软雅黑" w:cs="微软雅黑"/>
          <w:spacing w:val="7"/>
          <w:lang w:eastAsia="zh-CN"/>
        </w:rPr>
        <w:t>0.33%</w:t>
      </w:r>
      <w:r w:rsidRPr="00750986">
        <w:rPr>
          <w:rFonts w:ascii="微软雅黑" w:eastAsia="微软雅黑" w:hAnsi="微软雅黑" w:cs="微软雅黑" w:hint="eastAsia"/>
          <w:spacing w:val="7"/>
          <w:lang w:eastAsia="zh-CN"/>
        </w:rPr>
        <w:t>报</w:t>
      </w:r>
      <w:r w:rsidRPr="00750986">
        <w:rPr>
          <w:rFonts w:ascii="微软雅黑" w:eastAsia="微软雅黑" w:hAnsi="微软雅黑" w:cs="微软雅黑"/>
          <w:spacing w:val="7"/>
          <w:lang w:eastAsia="zh-CN"/>
        </w:rPr>
        <w:t>156.9220</w:t>
      </w:r>
      <w:r w:rsidRPr="00750986">
        <w:rPr>
          <w:rFonts w:ascii="微软雅黑" w:eastAsia="微软雅黑" w:hAnsi="微软雅黑" w:cs="微软雅黑" w:hint="eastAsia"/>
          <w:spacing w:val="7"/>
          <w:lang w:eastAsia="zh-CN"/>
        </w:rPr>
        <w:t>。</w:t>
      </w:r>
    </w:p>
    <w:p w14:paraId="4E60AD2B" w14:textId="77777777" w:rsidR="00750986" w:rsidRPr="00750986" w:rsidRDefault="00750986" w:rsidP="00750986">
      <w:pPr>
        <w:spacing w:before="103" w:line="256" w:lineRule="auto"/>
        <w:ind w:right="210" w:firstLineChars="200" w:firstLine="448"/>
        <w:rPr>
          <w:rFonts w:ascii="微软雅黑" w:eastAsia="微软雅黑" w:hAnsi="微软雅黑" w:cs="微软雅黑"/>
          <w:spacing w:val="7"/>
          <w:lang w:eastAsia="zh-CN"/>
        </w:rPr>
      </w:pPr>
      <w:r w:rsidRPr="00750986">
        <w:rPr>
          <w:rFonts w:ascii="微软雅黑" w:eastAsia="微软雅黑" w:hAnsi="微软雅黑" w:cs="微软雅黑" w:hint="eastAsia"/>
          <w:spacing w:val="7"/>
          <w:lang w:eastAsia="zh-CN"/>
        </w:rPr>
        <w:t>美联储内部降息呼声再起，理事沃勒表示最新数据显示劳动力市场依然疲软，故支持降息决策；旧金山联储主席戴利表示就业市场突然恶化的可能性比通胀迅速上升更大，也更难以控制。利率期货显示，美联储</w:t>
      </w:r>
      <w:r w:rsidRPr="00750986">
        <w:rPr>
          <w:rFonts w:ascii="微软雅黑" w:eastAsia="微软雅黑" w:hAnsi="微软雅黑" w:cs="微软雅黑"/>
          <w:spacing w:val="7"/>
          <w:lang w:eastAsia="zh-CN"/>
        </w:rPr>
        <w:t>12</w:t>
      </w:r>
      <w:r w:rsidRPr="00750986">
        <w:rPr>
          <w:rFonts w:ascii="微软雅黑" w:eastAsia="微软雅黑" w:hAnsi="微软雅黑" w:cs="微软雅黑" w:hint="eastAsia"/>
          <w:spacing w:val="7"/>
          <w:lang w:eastAsia="zh-CN"/>
        </w:rPr>
        <w:t>月降息</w:t>
      </w:r>
      <w:r w:rsidRPr="00750986">
        <w:rPr>
          <w:rFonts w:ascii="微软雅黑" w:eastAsia="微软雅黑" w:hAnsi="微软雅黑" w:cs="微软雅黑"/>
          <w:spacing w:val="7"/>
          <w:lang w:eastAsia="zh-CN"/>
        </w:rPr>
        <w:t>25</w:t>
      </w:r>
      <w:r w:rsidRPr="00750986">
        <w:rPr>
          <w:rFonts w:ascii="微软雅黑" w:eastAsia="微软雅黑" w:hAnsi="微软雅黑" w:cs="微软雅黑" w:hint="eastAsia"/>
          <w:spacing w:val="7"/>
          <w:lang w:eastAsia="zh-CN"/>
        </w:rPr>
        <w:t>个基点的概率为</w:t>
      </w:r>
      <w:r w:rsidRPr="00750986">
        <w:rPr>
          <w:rFonts w:ascii="微软雅黑" w:eastAsia="微软雅黑" w:hAnsi="微软雅黑" w:cs="微软雅黑"/>
          <w:spacing w:val="7"/>
          <w:lang w:eastAsia="zh-CN"/>
        </w:rPr>
        <w:t>81%</w:t>
      </w:r>
      <w:r w:rsidRPr="00750986">
        <w:rPr>
          <w:rFonts w:ascii="微软雅黑" w:eastAsia="微软雅黑" w:hAnsi="微软雅黑" w:cs="微软雅黑" w:hint="eastAsia"/>
          <w:spacing w:val="7"/>
          <w:lang w:eastAsia="zh-CN"/>
        </w:rPr>
        <w:t>（昨日为</w:t>
      </w:r>
      <w:r w:rsidRPr="00750986">
        <w:rPr>
          <w:rFonts w:ascii="微软雅黑" w:eastAsia="微软雅黑" w:hAnsi="微软雅黑" w:cs="微软雅黑"/>
          <w:spacing w:val="7"/>
          <w:lang w:eastAsia="zh-CN"/>
        </w:rPr>
        <w:t>69.4%</w:t>
      </w:r>
      <w:r w:rsidRPr="00750986">
        <w:rPr>
          <w:rFonts w:ascii="微软雅黑" w:eastAsia="微软雅黑" w:hAnsi="微软雅黑" w:cs="微软雅黑" w:hint="eastAsia"/>
          <w:spacing w:val="7"/>
          <w:lang w:eastAsia="zh-CN"/>
        </w:rPr>
        <w:t>），维持利率不变的概率为</w:t>
      </w:r>
      <w:r w:rsidRPr="00750986">
        <w:rPr>
          <w:rFonts w:ascii="微软雅黑" w:eastAsia="微软雅黑" w:hAnsi="微软雅黑" w:cs="微软雅黑"/>
          <w:spacing w:val="7"/>
          <w:lang w:eastAsia="zh-CN"/>
        </w:rPr>
        <w:t>19%</w:t>
      </w:r>
      <w:r w:rsidRPr="00750986">
        <w:rPr>
          <w:rFonts w:ascii="微软雅黑" w:eastAsia="微软雅黑" w:hAnsi="微软雅黑" w:cs="微软雅黑" w:hint="eastAsia"/>
          <w:spacing w:val="7"/>
          <w:lang w:eastAsia="zh-CN"/>
        </w:rPr>
        <w:t>，降息概率重回</w:t>
      </w:r>
      <w:r w:rsidRPr="00750986">
        <w:rPr>
          <w:rFonts w:ascii="微软雅黑" w:eastAsia="微软雅黑" w:hAnsi="微软雅黑" w:cs="微软雅黑"/>
          <w:spacing w:val="7"/>
          <w:lang w:eastAsia="zh-CN"/>
        </w:rPr>
        <w:t>80%</w:t>
      </w:r>
      <w:r w:rsidRPr="00750986">
        <w:rPr>
          <w:rFonts w:ascii="微软雅黑" w:eastAsia="微软雅黑" w:hAnsi="微软雅黑" w:cs="微软雅黑" w:hint="eastAsia"/>
          <w:spacing w:val="7"/>
          <w:lang w:eastAsia="zh-CN"/>
        </w:rPr>
        <w:t>上方，市场开始重新押注美联储降息预期。前期受美政府停摆导致的宏观数据缺失以及通胀反弹担忧影响，联储官员陆续释放鹰派立场，</w:t>
      </w:r>
      <w:r w:rsidRPr="00750986">
        <w:rPr>
          <w:rFonts w:ascii="微软雅黑" w:eastAsia="微软雅黑" w:hAnsi="微软雅黑" w:cs="微软雅黑"/>
          <w:spacing w:val="7"/>
          <w:lang w:eastAsia="zh-CN"/>
        </w:rPr>
        <w:t>12</w:t>
      </w:r>
      <w:r w:rsidRPr="00750986">
        <w:rPr>
          <w:rFonts w:ascii="微软雅黑" w:eastAsia="微软雅黑" w:hAnsi="微软雅黑" w:cs="微软雅黑" w:hint="eastAsia"/>
          <w:spacing w:val="7"/>
          <w:lang w:eastAsia="zh-CN"/>
        </w:rPr>
        <w:t>月降息概率一度下降至接近</w:t>
      </w:r>
      <w:r w:rsidRPr="00750986">
        <w:rPr>
          <w:rFonts w:ascii="微软雅黑" w:eastAsia="微软雅黑" w:hAnsi="微软雅黑" w:cs="微软雅黑"/>
          <w:spacing w:val="7"/>
          <w:lang w:eastAsia="zh-CN"/>
        </w:rPr>
        <w:t>30%</w:t>
      </w:r>
      <w:r w:rsidRPr="00750986">
        <w:rPr>
          <w:rFonts w:ascii="微软雅黑" w:eastAsia="微软雅黑" w:hAnsi="微软雅黑" w:cs="微软雅黑" w:hint="eastAsia"/>
          <w:spacing w:val="7"/>
          <w:lang w:eastAsia="zh-CN"/>
        </w:rPr>
        <w:t>的水平，但失业率的上升态势以及劳动力供需错配格局的格局，使得</w:t>
      </w:r>
      <w:r w:rsidRPr="00750986">
        <w:rPr>
          <w:rFonts w:ascii="微软雅黑" w:eastAsia="微软雅黑" w:hAnsi="微软雅黑" w:cs="微软雅黑"/>
          <w:spacing w:val="7"/>
          <w:lang w:eastAsia="zh-CN"/>
        </w:rPr>
        <w:t>FOMC</w:t>
      </w:r>
      <w:r w:rsidRPr="00750986">
        <w:rPr>
          <w:rFonts w:ascii="微软雅黑" w:eastAsia="微软雅黑" w:hAnsi="微软雅黑" w:cs="微软雅黑" w:hint="eastAsia"/>
          <w:spacing w:val="7"/>
          <w:lang w:eastAsia="zh-CN"/>
        </w:rPr>
        <w:t>官员将年内降息重新提上议程。短期来看，美元和长端收益率或受降息预期压制而从高位回落，但不排除后期降息预期仍存在变数的可能性。</w:t>
      </w:r>
    </w:p>
    <w:p w14:paraId="502379A4" w14:textId="6DE03504" w:rsidR="002760F0" w:rsidRPr="002760F0" w:rsidRDefault="00750986" w:rsidP="00750986">
      <w:pPr>
        <w:spacing w:before="103" w:line="256" w:lineRule="auto"/>
        <w:ind w:right="210" w:firstLineChars="200" w:firstLine="448"/>
        <w:rPr>
          <w:rFonts w:ascii="微软雅黑" w:eastAsia="微软雅黑" w:hAnsi="微软雅黑" w:cs="微软雅黑"/>
          <w:spacing w:val="7"/>
          <w:lang w:eastAsia="zh-CN"/>
        </w:rPr>
      </w:pPr>
      <w:r w:rsidRPr="00750986">
        <w:rPr>
          <w:rFonts w:ascii="微软雅黑" w:eastAsia="微软雅黑" w:hAnsi="微软雅黑" w:cs="微软雅黑" w:hint="eastAsia"/>
          <w:spacing w:val="7"/>
          <w:lang w:eastAsia="zh-CN"/>
        </w:rPr>
        <w:t>受美元走强影响，欧元近期偏弱运行。欧元区</w:t>
      </w:r>
      <w:r w:rsidRPr="00750986">
        <w:rPr>
          <w:rFonts w:ascii="微软雅黑" w:eastAsia="微软雅黑" w:hAnsi="微软雅黑" w:cs="微软雅黑"/>
          <w:spacing w:val="7"/>
          <w:lang w:eastAsia="zh-CN"/>
        </w:rPr>
        <w:t>10</w:t>
      </w:r>
      <w:r w:rsidRPr="00750986">
        <w:rPr>
          <w:rFonts w:ascii="微软雅黑" w:eastAsia="微软雅黑" w:hAnsi="微软雅黑" w:cs="微软雅黑" w:hint="eastAsia"/>
          <w:spacing w:val="7"/>
          <w:lang w:eastAsia="zh-CN"/>
        </w:rPr>
        <w:t>月</w:t>
      </w:r>
      <w:r w:rsidRPr="00750986">
        <w:rPr>
          <w:rFonts w:ascii="微软雅黑" w:eastAsia="微软雅黑" w:hAnsi="微软雅黑" w:cs="微软雅黑"/>
          <w:spacing w:val="7"/>
          <w:lang w:eastAsia="zh-CN"/>
        </w:rPr>
        <w:t>CPI</w:t>
      </w:r>
      <w:r w:rsidRPr="00750986">
        <w:rPr>
          <w:rFonts w:ascii="微软雅黑" w:eastAsia="微软雅黑" w:hAnsi="微软雅黑" w:cs="微软雅黑" w:hint="eastAsia"/>
          <w:spacing w:val="7"/>
          <w:lang w:eastAsia="zh-CN"/>
        </w:rPr>
        <w:t>同比增速延续政策目标，通胀平稳态势支持欧央行维持观望立场，得益于经济增长保持稳定且失业率处于历史低位，欧洲行预计将维持利率不变直至</w:t>
      </w:r>
      <w:r w:rsidRPr="00750986">
        <w:rPr>
          <w:rFonts w:ascii="微软雅黑" w:eastAsia="微软雅黑" w:hAnsi="微软雅黑" w:cs="微软雅黑"/>
          <w:spacing w:val="7"/>
          <w:lang w:eastAsia="zh-CN"/>
        </w:rPr>
        <w:t>2026</w:t>
      </w:r>
      <w:r w:rsidRPr="00750986">
        <w:rPr>
          <w:rFonts w:ascii="微软雅黑" w:eastAsia="微软雅黑" w:hAnsi="微软雅黑" w:cs="微软雅黑" w:hint="eastAsia"/>
          <w:spacing w:val="7"/>
          <w:lang w:eastAsia="zh-CN"/>
        </w:rPr>
        <w:t>年底，中期或继续支撑欧元走势。日元疲软显著抬高进口商品价格，导致日本</w:t>
      </w:r>
      <w:r w:rsidRPr="00750986">
        <w:rPr>
          <w:rFonts w:ascii="微软雅黑" w:eastAsia="微软雅黑" w:hAnsi="微软雅黑" w:cs="微软雅黑"/>
          <w:spacing w:val="7"/>
          <w:lang w:eastAsia="zh-CN"/>
        </w:rPr>
        <w:t>10</w:t>
      </w:r>
      <w:r w:rsidRPr="00750986">
        <w:rPr>
          <w:rFonts w:ascii="微软雅黑" w:eastAsia="微软雅黑" w:hAnsi="微软雅黑" w:cs="微软雅黑" w:hint="eastAsia"/>
          <w:spacing w:val="7"/>
          <w:lang w:eastAsia="zh-CN"/>
        </w:rPr>
        <w:t>月</w:t>
      </w:r>
      <w:r w:rsidRPr="00750986">
        <w:rPr>
          <w:rFonts w:ascii="微软雅黑" w:eastAsia="微软雅黑" w:hAnsi="微软雅黑" w:cs="微软雅黑"/>
          <w:spacing w:val="7"/>
          <w:lang w:eastAsia="zh-CN"/>
        </w:rPr>
        <w:t>CPI</w:t>
      </w:r>
      <w:r w:rsidRPr="00750986">
        <w:rPr>
          <w:rFonts w:ascii="微软雅黑" w:eastAsia="微软雅黑" w:hAnsi="微软雅黑" w:cs="微软雅黑" w:hint="eastAsia"/>
          <w:spacing w:val="7"/>
          <w:lang w:eastAsia="zh-CN"/>
        </w:rPr>
        <w:t>延续反弹，日央行后续放鹰可能性加大。日本第三季度</w:t>
      </w:r>
      <w:r w:rsidRPr="00750986">
        <w:rPr>
          <w:rFonts w:ascii="微软雅黑" w:eastAsia="微软雅黑" w:hAnsi="微软雅黑" w:cs="微软雅黑"/>
          <w:spacing w:val="7"/>
          <w:lang w:eastAsia="zh-CN"/>
        </w:rPr>
        <w:t>GDP</w:t>
      </w:r>
      <w:r w:rsidRPr="00750986">
        <w:rPr>
          <w:rFonts w:ascii="微软雅黑" w:eastAsia="微软雅黑" w:hAnsi="微软雅黑" w:cs="微软雅黑" w:hint="eastAsia"/>
          <w:spacing w:val="7"/>
          <w:lang w:eastAsia="zh-CN"/>
        </w:rPr>
        <w:t>录得六个季度来首次萎缩，支持日本新政府的财政刺激方案，日本经济结构性问题仍存，日元短期或延续承压运行态势</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52F3146" w:rsidR="007A477E" w:rsidRDefault="00750986" w:rsidP="002B2EDC">
      <w:pPr>
        <w:spacing w:before="120" w:line="190" w:lineRule="auto"/>
        <w:ind w:right="210" w:firstLineChars="200" w:firstLine="480"/>
        <w:jc w:val="center"/>
        <w:rPr>
          <w:rFonts w:ascii="微软雅黑" w:eastAsia="微软雅黑" w:hAnsi="微软雅黑" w:cs="微软雅黑"/>
          <w:spacing w:val="7"/>
          <w:lang w:eastAsia="zh-CN"/>
        </w:rPr>
      </w:pPr>
      <w:r w:rsidRPr="0027522B">
        <w:rPr>
          <w:rFonts w:ascii="黑体" w:eastAsia="黑体" w:hAnsi="黑体" w:cs="黑体"/>
          <w:noProof/>
          <w:color w:val="2C3E50"/>
          <w:sz w:val="24"/>
          <w:shd w:val="clear" w:color="auto" w:fill="FFFFFF"/>
          <w:lang w:bidi="ar"/>
        </w:rPr>
        <w:lastRenderedPageBreak/>
        <w:drawing>
          <wp:inline distT="0" distB="0" distL="0" distR="0" wp14:anchorId="3E822013" wp14:editId="211543FC">
            <wp:extent cx="4781550" cy="2390775"/>
            <wp:effectExtent l="0" t="0" r="0" b="9525"/>
            <wp:docPr id="20325135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1350" name="图片 2"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23907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0BA0F5F7" w:rsidR="008D6AF2" w:rsidRDefault="00750986" w:rsidP="00B00DB4">
      <w:pPr>
        <w:spacing w:before="103" w:line="256" w:lineRule="auto"/>
        <w:ind w:right="210" w:firstLine="420"/>
        <w:rPr>
          <w:rFonts w:ascii="微软雅黑" w:eastAsia="微软雅黑" w:hAnsi="微软雅黑" w:cs="微软雅黑"/>
          <w:spacing w:val="7"/>
          <w:lang w:eastAsia="zh-CN"/>
        </w:rPr>
      </w:pPr>
      <w:r w:rsidRPr="00750986">
        <w:rPr>
          <w:rFonts w:ascii="微软雅黑" w:eastAsia="微软雅黑" w:hAnsi="微软雅黑" w:cs="微软雅黑" w:hint="eastAsia"/>
          <w:spacing w:val="7"/>
          <w:lang w:eastAsia="zh-CN"/>
        </w:rPr>
        <w:t>截至</w:t>
      </w:r>
      <w:r w:rsidRPr="00750986">
        <w:rPr>
          <w:rFonts w:ascii="微软雅黑" w:eastAsia="微软雅黑" w:hAnsi="微软雅黑" w:cs="微软雅黑"/>
          <w:spacing w:val="7"/>
          <w:lang w:eastAsia="zh-CN"/>
        </w:rPr>
        <w:t>11</w:t>
      </w:r>
      <w:r w:rsidRPr="00750986">
        <w:rPr>
          <w:rFonts w:ascii="微软雅黑" w:eastAsia="微软雅黑" w:hAnsi="微软雅黑" w:cs="微软雅黑" w:hint="eastAsia"/>
          <w:spacing w:val="7"/>
          <w:lang w:eastAsia="zh-CN"/>
        </w:rPr>
        <w:t>月</w:t>
      </w:r>
      <w:r w:rsidRPr="00750986">
        <w:rPr>
          <w:rFonts w:ascii="微软雅黑" w:eastAsia="微软雅黑" w:hAnsi="微软雅黑" w:cs="微软雅黑"/>
          <w:spacing w:val="7"/>
          <w:lang w:eastAsia="zh-CN"/>
        </w:rPr>
        <w:t>24</w:t>
      </w:r>
      <w:r w:rsidRPr="00750986">
        <w:rPr>
          <w:rFonts w:ascii="微软雅黑" w:eastAsia="微软雅黑" w:hAnsi="微软雅黑" w:cs="微软雅黑" w:hint="eastAsia"/>
          <w:spacing w:val="7"/>
          <w:lang w:eastAsia="zh-CN"/>
        </w:rPr>
        <w:t>日，标普</w:t>
      </w:r>
      <w:r w:rsidRPr="00750986">
        <w:rPr>
          <w:rFonts w:ascii="微软雅黑" w:eastAsia="微软雅黑" w:hAnsi="微软雅黑" w:cs="微软雅黑"/>
          <w:spacing w:val="7"/>
          <w:lang w:eastAsia="zh-CN"/>
        </w:rPr>
        <w:t>500</w:t>
      </w:r>
      <w:r w:rsidRPr="00750986">
        <w:rPr>
          <w:rFonts w:ascii="微软雅黑" w:eastAsia="微软雅黑" w:hAnsi="微软雅黑" w:cs="微软雅黑" w:hint="eastAsia"/>
          <w:spacing w:val="7"/>
          <w:lang w:eastAsia="zh-CN"/>
        </w:rPr>
        <w:t>指数上涨</w:t>
      </w:r>
      <w:r w:rsidRPr="00750986">
        <w:rPr>
          <w:rFonts w:ascii="微软雅黑" w:eastAsia="微软雅黑" w:hAnsi="微软雅黑" w:cs="微软雅黑"/>
          <w:spacing w:val="7"/>
          <w:lang w:eastAsia="zh-CN"/>
        </w:rPr>
        <w:t>1.55%</w:t>
      </w:r>
      <w:r w:rsidRPr="00750986">
        <w:rPr>
          <w:rFonts w:ascii="微软雅黑" w:eastAsia="微软雅黑" w:hAnsi="微软雅黑" w:cs="微软雅黑" w:hint="eastAsia"/>
          <w:spacing w:val="7"/>
          <w:lang w:eastAsia="zh-CN"/>
        </w:rPr>
        <w:t>至</w:t>
      </w:r>
      <w:r w:rsidRPr="00750986">
        <w:rPr>
          <w:rFonts w:ascii="微软雅黑" w:eastAsia="微软雅黑" w:hAnsi="微软雅黑" w:cs="微软雅黑"/>
          <w:spacing w:val="7"/>
          <w:lang w:eastAsia="zh-CN"/>
        </w:rPr>
        <w:t>6705.12</w:t>
      </w:r>
      <w:r w:rsidRPr="00750986">
        <w:rPr>
          <w:rFonts w:ascii="微软雅黑" w:eastAsia="微软雅黑" w:hAnsi="微软雅黑" w:cs="微软雅黑" w:hint="eastAsia"/>
          <w:spacing w:val="7"/>
          <w:lang w:eastAsia="zh-CN"/>
        </w:rPr>
        <w:t>点；迷你标普</w:t>
      </w:r>
      <w:r w:rsidRPr="00750986">
        <w:rPr>
          <w:rFonts w:ascii="微软雅黑" w:eastAsia="微软雅黑" w:hAnsi="微软雅黑" w:cs="微软雅黑"/>
          <w:spacing w:val="7"/>
          <w:lang w:eastAsia="zh-CN"/>
        </w:rPr>
        <w:t>500</w:t>
      </w:r>
      <w:r w:rsidRPr="00750986">
        <w:rPr>
          <w:rFonts w:ascii="微软雅黑" w:eastAsia="微软雅黑" w:hAnsi="微软雅黑" w:cs="微软雅黑" w:hint="eastAsia"/>
          <w:spacing w:val="7"/>
          <w:lang w:eastAsia="zh-CN"/>
        </w:rPr>
        <w:t>主力合约上涨</w:t>
      </w:r>
      <w:r w:rsidRPr="00750986">
        <w:rPr>
          <w:rFonts w:ascii="微软雅黑" w:eastAsia="微软雅黑" w:hAnsi="微软雅黑" w:cs="微软雅黑"/>
          <w:spacing w:val="7"/>
          <w:lang w:eastAsia="zh-CN"/>
        </w:rPr>
        <w:t>1.41%</w:t>
      </w:r>
      <w:r w:rsidRPr="00750986">
        <w:rPr>
          <w:rFonts w:ascii="微软雅黑" w:eastAsia="微软雅黑" w:hAnsi="微软雅黑" w:cs="微软雅黑" w:hint="eastAsia"/>
          <w:spacing w:val="7"/>
          <w:lang w:eastAsia="zh-CN"/>
        </w:rPr>
        <w:t>至</w:t>
      </w:r>
      <w:r w:rsidRPr="00750986">
        <w:rPr>
          <w:rFonts w:ascii="微软雅黑" w:eastAsia="微软雅黑" w:hAnsi="微软雅黑" w:cs="微软雅黑"/>
          <w:spacing w:val="7"/>
          <w:lang w:eastAsia="zh-CN"/>
        </w:rPr>
        <w:t>6725</w:t>
      </w:r>
      <w:r w:rsidRPr="00750986">
        <w:rPr>
          <w:rFonts w:ascii="微软雅黑" w:eastAsia="微软雅黑" w:hAnsi="微软雅黑" w:cs="微软雅黑" w:hint="eastAsia"/>
          <w:spacing w:val="7"/>
          <w:lang w:eastAsia="zh-CN"/>
        </w:rPr>
        <w:t>点。货币政策上，美联储理事沃勒表示，最新数据显示劳动力市场依然疲软，因此他主张在</w:t>
      </w:r>
      <w:r w:rsidRPr="00750986">
        <w:rPr>
          <w:rFonts w:ascii="微软雅黑" w:eastAsia="微软雅黑" w:hAnsi="微软雅黑" w:cs="微软雅黑"/>
          <w:spacing w:val="7"/>
          <w:lang w:eastAsia="zh-CN"/>
        </w:rPr>
        <w:t>12</w:t>
      </w:r>
      <w:r w:rsidRPr="00750986">
        <w:rPr>
          <w:rFonts w:ascii="微软雅黑" w:eastAsia="微软雅黑" w:hAnsi="微软雅黑" w:cs="微软雅黑" w:hint="eastAsia"/>
          <w:spacing w:val="7"/>
          <w:lang w:eastAsia="zh-CN"/>
        </w:rPr>
        <w:t>月进行降息</w:t>
      </w:r>
      <w:r w:rsidRPr="00750986">
        <w:rPr>
          <w:rFonts w:ascii="微软雅黑" w:eastAsia="微软雅黑" w:hAnsi="微软雅黑" w:cs="微软雅黑"/>
          <w:spacing w:val="7"/>
          <w:lang w:eastAsia="zh-CN"/>
        </w:rPr>
        <w:t>.</w:t>
      </w:r>
      <w:r w:rsidRPr="00750986">
        <w:rPr>
          <w:rFonts w:ascii="微软雅黑" w:eastAsia="微软雅黑" w:hAnsi="微软雅黑" w:cs="微软雅黑" w:hint="eastAsia"/>
          <w:spacing w:val="7"/>
          <w:lang w:eastAsia="zh-CN"/>
        </w:rPr>
        <w:t>旧金山联储主席戴利表示，她支持在下个月降息，因为她认为就业市场突然恶化的可能性比通胀骤然上升更大，也更难以控制。近期美联储官员频繁释放降息信号，推升市场对美联储</w:t>
      </w:r>
      <w:r w:rsidRPr="00750986">
        <w:rPr>
          <w:rFonts w:ascii="微软雅黑" w:eastAsia="微软雅黑" w:hAnsi="微软雅黑" w:cs="微软雅黑"/>
          <w:spacing w:val="7"/>
          <w:lang w:eastAsia="zh-CN"/>
        </w:rPr>
        <w:t>12</w:t>
      </w:r>
      <w:r w:rsidRPr="00750986">
        <w:rPr>
          <w:rFonts w:ascii="微软雅黑" w:eastAsia="微软雅黑" w:hAnsi="微软雅黑" w:cs="微软雅黑" w:hint="eastAsia"/>
          <w:spacing w:val="7"/>
          <w:lang w:eastAsia="zh-CN"/>
        </w:rPr>
        <w:t>月降息的预期。目前，芝商所联储观察工具显示，交易员对</w:t>
      </w:r>
      <w:r w:rsidRPr="00750986">
        <w:rPr>
          <w:rFonts w:ascii="微软雅黑" w:eastAsia="微软雅黑" w:hAnsi="微软雅黑" w:cs="微软雅黑"/>
          <w:spacing w:val="7"/>
          <w:lang w:eastAsia="zh-CN"/>
        </w:rPr>
        <w:t>12</w:t>
      </w:r>
      <w:r w:rsidRPr="00750986">
        <w:rPr>
          <w:rFonts w:ascii="微软雅黑" w:eastAsia="微软雅黑" w:hAnsi="微软雅黑" w:cs="微软雅黑" w:hint="eastAsia"/>
          <w:spacing w:val="7"/>
          <w:lang w:eastAsia="zh-CN"/>
        </w:rPr>
        <w:t>月降息的押注进一步上升至</w:t>
      </w:r>
      <w:r w:rsidRPr="00750986">
        <w:rPr>
          <w:rFonts w:ascii="微软雅黑" w:eastAsia="微软雅黑" w:hAnsi="微软雅黑" w:cs="微软雅黑"/>
          <w:spacing w:val="7"/>
          <w:lang w:eastAsia="zh-CN"/>
        </w:rPr>
        <w:t>81%</w:t>
      </w:r>
      <w:r w:rsidRPr="00750986">
        <w:rPr>
          <w:rFonts w:ascii="微软雅黑" w:eastAsia="微软雅黑" w:hAnsi="微软雅黑" w:cs="微软雅黑" w:hint="eastAsia"/>
          <w:spacing w:val="7"/>
          <w:lang w:eastAsia="zh-CN"/>
        </w:rPr>
        <w:t>。消息面，消息面，中美两国元首进行通话，特朗普表示将于明年</w:t>
      </w:r>
      <w:r w:rsidRPr="00750986">
        <w:rPr>
          <w:rFonts w:ascii="微软雅黑" w:eastAsia="微软雅黑" w:hAnsi="微软雅黑" w:cs="微软雅黑"/>
          <w:spacing w:val="7"/>
          <w:lang w:eastAsia="zh-CN"/>
        </w:rPr>
        <w:t>4</w:t>
      </w:r>
      <w:r w:rsidRPr="00750986">
        <w:rPr>
          <w:rFonts w:ascii="微软雅黑" w:eastAsia="微软雅黑" w:hAnsi="微软雅黑" w:cs="微软雅黑" w:hint="eastAsia"/>
          <w:spacing w:val="7"/>
          <w:lang w:eastAsia="zh-CN"/>
        </w:rPr>
        <w:t>月访华，消息推升市场短线风险偏好。整体来看，市场加大对美联储</w:t>
      </w:r>
      <w:r w:rsidRPr="00750986">
        <w:rPr>
          <w:rFonts w:ascii="微软雅黑" w:eastAsia="微软雅黑" w:hAnsi="微软雅黑" w:cs="微软雅黑"/>
          <w:spacing w:val="7"/>
          <w:lang w:eastAsia="zh-CN"/>
        </w:rPr>
        <w:t>12</w:t>
      </w:r>
      <w:r w:rsidRPr="00750986">
        <w:rPr>
          <w:rFonts w:ascii="微软雅黑" w:eastAsia="微软雅黑" w:hAnsi="微软雅黑" w:cs="微软雅黑" w:hint="eastAsia"/>
          <w:spacing w:val="7"/>
          <w:lang w:eastAsia="zh-CN"/>
        </w:rPr>
        <w:t>月降息预期推动美股反弹，同时中美元首通话也在情绪上利多市场，但由于当前推动市场反弹的情绪因素难以持续，后续美股走势仍待观察</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4573B92" w:rsidR="007A477E" w:rsidRPr="00EE7376" w:rsidRDefault="00750986" w:rsidP="006B6996">
      <w:pPr>
        <w:spacing w:before="103" w:line="256" w:lineRule="auto"/>
        <w:ind w:right="210" w:firstLine="420"/>
        <w:jc w:val="center"/>
        <w:rPr>
          <w:rFonts w:ascii="微软雅黑" w:eastAsia="微软雅黑" w:hAnsi="微软雅黑" w:cs="微软雅黑"/>
          <w:spacing w:val="7"/>
          <w:lang w:eastAsia="zh-CN"/>
        </w:rPr>
      </w:pPr>
      <w:r w:rsidRPr="008B3F7C">
        <w:rPr>
          <w:rFonts w:ascii="Helvetica" w:hAnsi="Helvetica" w:cs="Helvetica"/>
          <w:noProof/>
          <w:shd w:val="clear" w:color="auto" w:fill="FFFFFF"/>
        </w:rPr>
        <w:drawing>
          <wp:inline distT="0" distB="0" distL="0" distR="0" wp14:anchorId="119512F4" wp14:editId="1F04D5FC">
            <wp:extent cx="5274310" cy="1559194"/>
            <wp:effectExtent l="0" t="0" r="2540" b="3175"/>
            <wp:docPr id="5" name="图片 5" descr="C:\Users\Administrator\xwechat_files\wxid_vkxlzo0vqu7s22_6f5b\temp\InputTemp\b2890a6f-5367-466c-81ba-315eb038f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b2890a6f-5367-466c-81ba-315eb038f38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919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4E992EE5" w:rsidR="00331033" w:rsidRDefault="00750986" w:rsidP="000511AA">
      <w:pPr>
        <w:spacing w:before="103" w:line="256" w:lineRule="auto"/>
        <w:ind w:right="210" w:firstLine="420"/>
        <w:jc w:val="both"/>
        <w:rPr>
          <w:rFonts w:ascii="微软雅黑" w:eastAsia="微软雅黑" w:hAnsi="微软雅黑" w:cs="微软雅黑"/>
          <w:spacing w:val="7"/>
          <w:lang w:eastAsia="zh-CN"/>
        </w:rPr>
      </w:pPr>
      <w:r w:rsidRPr="00750986">
        <w:rPr>
          <w:rFonts w:ascii="微软雅黑" w:eastAsia="微软雅黑" w:hAnsi="微软雅黑" w:cs="微软雅黑" w:hint="eastAsia"/>
          <w:spacing w:val="7"/>
          <w:lang w:eastAsia="zh-CN"/>
        </w:rPr>
        <w:t>截至</w:t>
      </w:r>
      <w:r w:rsidRPr="00750986">
        <w:rPr>
          <w:rFonts w:ascii="微软雅黑" w:eastAsia="微软雅黑" w:hAnsi="微软雅黑" w:cs="微软雅黑"/>
          <w:spacing w:val="7"/>
          <w:lang w:eastAsia="zh-CN"/>
        </w:rPr>
        <w:t>11</w:t>
      </w:r>
      <w:r w:rsidRPr="00750986">
        <w:rPr>
          <w:rFonts w:ascii="微软雅黑" w:eastAsia="微软雅黑" w:hAnsi="微软雅黑" w:cs="微软雅黑" w:hint="eastAsia"/>
          <w:spacing w:val="7"/>
          <w:lang w:eastAsia="zh-CN"/>
        </w:rPr>
        <w:t>月</w:t>
      </w:r>
      <w:r w:rsidRPr="00750986">
        <w:rPr>
          <w:rFonts w:ascii="微软雅黑" w:eastAsia="微软雅黑" w:hAnsi="微软雅黑" w:cs="微软雅黑"/>
          <w:spacing w:val="7"/>
          <w:lang w:eastAsia="zh-CN"/>
        </w:rPr>
        <w:t>24</w:t>
      </w:r>
      <w:r w:rsidRPr="00750986">
        <w:rPr>
          <w:rFonts w:ascii="微软雅黑" w:eastAsia="微软雅黑" w:hAnsi="微软雅黑" w:cs="微软雅黑" w:hint="eastAsia"/>
          <w:spacing w:val="7"/>
          <w:lang w:eastAsia="zh-CN"/>
        </w:rPr>
        <w:t>日，富时中国</w:t>
      </w:r>
      <w:r w:rsidRPr="00750986">
        <w:rPr>
          <w:rFonts w:ascii="微软雅黑" w:eastAsia="微软雅黑" w:hAnsi="微软雅黑" w:cs="微软雅黑"/>
          <w:spacing w:val="7"/>
          <w:lang w:eastAsia="zh-CN"/>
        </w:rPr>
        <w:t>A50</w:t>
      </w:r>
      <w:r w:rsidRPr="00750986">
        <w:rPr>
          <w:rFonts w:ascii="微软雅黑" w:eastAsia="微软雅黑" w:hAnsi="微软雅黑" w:cs="微软雅黑" w:hint="eastAsia"/>
          <w:spacing w:val="7"/>
          <w:lang w:eastAsia="zh-CN"/>
        </w:rPr>
        <w:t>指数下跌</w:t>
      </w:r>
      <w:r w:rsidRPr="00750986">
        <w:rPr>
          <w:rFonts w:ascii="微软雅黑" w:eastAsia="微软雅黑" w:hAnsi="微软雅黑" w:cs="微软雅黑"/>
          <w:spacing w:val="7"/>
          <w:lang w:eastAsia="zh-CN"/>
        </w:rPr>
        <w:t>0.54%</w:t>
      </w:r>
      <w:r w:rsidRPr="00750986">
        <w:rPr>
          <w:rFonts w:ascii="微软雅黑" w:eastAsia="微软雅黑" w:hAnsi="微软雅黑" w:cs="微软雅黑" w:hint="eastAsia"/>
          <w:spacing w:val="7"/>
          <w:lang w:eastAsia="zh-CN"/>
        </w:rPr>
        <w:t>至</w:t>
      </w:r>
      <w:r w:rsidRPr="00750986">
        <w:rPr>
          <w:rFonts w:ascii="微软雅黑" w:eastAsia="微软雅黑" w:hAnsi="微软雅黑" w:cs="微软雅黑"/>
          <w:spacing w:val="7"/>
          <w:lang w:eastAsia="zh-CN"/>
        </w:rPr>
        <w:t>14864.79</w:t>
      </w:r>
      <w:r w:rsidRPr="00750986">
        <w:rPr>
          <w:rFonts w:ascii="微软雅黑" w:eastAsia="微软雅黑" w:hAnsi="微软雅黑" w:cs="微软雅黑" w:hint="eastAsia"/>
          <w:spacing w:val="7"/>
          <w:lang w:eastAsia="zh-CN"/>
        </w:rPr>
        <w:t>；新交所富时</w:t>
      </w:r>
      <w:r w:rsidRPr="00750986">
        <w:rPr>
          <w:rFonts w:ascii="微软雅黑" w:eastAsia="微软雅黑" w:hAnsi="微软雅黑" w:cs="微软雅黑"/>
          <w:spacing w:val="7"/>
          <w:lang w:eastAsia="zh-CN"/>
        </w:rPr>
        <w:t>A50</w:t>
      </w:r>
      <w:r w:rsidRPr="00750986">
        <w:rPr>
          <w:rFonts w:ascii="微软雅黑" w:eastAsia="微软雅黑" w:hAnsi="微软雅黑" w:cs="微软雅黑" w:hint="eastAsia"/>
          <w:spacing w:val="7"/>
          <w:lang w:eastAsia="zh-CN"/>
        </w:rPr>
        <w:t>期指主力合约下跌</w:t>
      </w:r>
      <w:r w:rsidRPr="00750986">
        <w:rPr>
          <w:rFonts w:ascii="微软雅黑" w:eastAsia="微软雅黑" w:hAnsi="微软雅黑" w:cs="微软雅黑"/>
          <w:spacing w:val="7"/>
          <w:lang w:eastAsia="zh-CN"/>
        </w:rPr>
        <w:t>0.07%</w:t>
      </w:r>
      <w:r w:rsidRPr="00750986">
        <w:rPr>
          <w:rFonts w:ascii="微软雅黑" w:eastAsia="微软雅黑" w:hAnsi="微软雅黑" w:cs="微软雅黑" w:hint="eastAsia"/>
          <w:spacing w:val="7"/>
          <w:lang w:eastAsia="zh-CN"/>
        </w:rPr>
        <w:t>至</w:t>
      </w:r>
      <w:r w:rsidRPr="00750986">
        <w:rPr>
          <w:rFonts w:ascii="微软雅黑" w:eastAsia="微软雅黑" w:hAnsi="微软雅黑" w:cs="微软雅黑"/>
          <w:spacing w:val="7"/>
          <w:lang w:eastAsia="zh-CN"/>
        </w:rPr>
        <w:t>14856</w:t>
      </w:r>
      <w:r w:rsidRPr="00750986">
        <w:rPr>
          <w:rFonts w:ascii="微软雅黑" w:eastAsia="微软雅黑" w:hAnsi="微软雅黑" w:cs="微软雅黑" w:hint="eastAsia"/>
          <w:spacing w:val="7"/>
          <w:lang w:eastAsia="zh-CN"/>
        </w:rPr>
        <w:t>。国内方面，经济基本面，</w:t>
      </w:r>
      <w:r w:rsidRPr="00750986">
        <w:rPr>
          <w:rFonts w:ascii="微软雅黑" w:eastAsia="微软雅黑" w:hAnsi="微软雅黑" w:cs="微软雅黑"/>
          <w:spacing w:val="7"/>
          <w:lang w:eastAsia="zh-CN"/>
        </w:rPr>
        <w:t>10</w:t>
      </w:r>
      <w:r w:rsidRPr="00750986">
        <w:rPr>
          <w:rFonts w:ascii="微软雅黑" w:eastAsia="微软雅黑" w:hAnsi="微软雅黑" w:cs="微软雅黑" w:hint="eastAsia"/>
          <w:spacing w:val="7"/>
          <w:lang w:eastAsia="zh-CN"/>
        </w:rPr>
        <w:t>月份国内进出口、固投、社零、规上工业增加值均较前值明显回落，其中固投连续</w:t>
      </w:r>
      <w:r w:rsidRPr="00750986">
        <w:rPr>
          <w:rFonts w:ascii="微软雅黑" w:eastAsia="微软雅黑" w:hAnsi="微软雅黑" w:cs="微软雅黑"/>
          <w:spacing w:val="7"/>
          <w:lang w:eastAsia="zh-CN"/>
        </w:rPr>
        <w:t>7</w:t>
      </w:r>
      <w:r w:rsidRPr="00750986">
        <w:rPr>
          <w:rFonts w:ascii="微软雅黑" w:eastAsia="微软雅黑" w:hAnsi="微软雅黑" w:cs="微软雅黑" w:hint="eastAsia"/>
          <w:spacing w:val="7"/>
          <w:lang w:eastAsia="zh-CN"/>
        </w:rPr>
        <w:t>个月回落，社零连续</w:t>
      </w:r>
      <w:r w:rsidRPr="00750986">
        <w:rPr>
          <w:rFonts w:ascii="微软雅黑" w:eastAsia="微软雅黑" w:hAnsi="微软雅黑" w:cs="微软雅黑"/>
          <w:spacing w:val="7"/>
          <w:lang w:eastAsia="zh-CN"/>
        </w:rPr>
        <w:t>5</w:t>
      </w:r>
      <w:r w:rsidRPr="00750986">
        <w:rPr>
          <w:rFonts w:ascii="微软雅黑" w:eastAsia="微软雅黑" w:hAnsi="微软雅黑" w:cs="微软雅黑" w:hint="eastAsia"/>
          <w:spacing w:val="7"/>
          <w:lang w:eastAsia="zh-CN"/>
        </w:rPr>
        <w:t>个月回落，房地产市亦呈现持续加速下探。经济基本面整体疲弱。金融数据上，</w:t>
      </w:r>
      <w:r w:rsidRPr="00750986">
        <w:rPr>
          <w:rFonts w:ascii="微软雅黑" w:eastAsia="微软雅黑" w:hAnsi="微软雅黑" w:cs="微软雅黑"/>
          <w:spacing w:val="7"/>
          <w:lang w:eastAsia="zh-CN"/>
        </w:rPr>
        <w:t>M1</w:t>
      </w:r>
      <w:r w:rsidRPr="00750986">
        <w:rPr>
          <w:rFonts w:ascii="微软雅黑" w:eastAsia="微软雅黑" w:hAnsi="微软雅黑" w:cs="微软雅黑" w:hint="eastAsia"/>
          <w:spacing w:val="7"/>
          <w:lang w:eastAsia="zh-CN"/>
        </w:rPr>
        <w:t>增速回落幅度大于</w:t>
      </w:r>
      <w:r w:rsidRPr="00750986">
        <w:rPr>
          <w:rFonts w:ascii="微软雅黑" w:eastAsia="微软雅黑" w:hAnsi="微软雅黑" w:cs="微软雅黑"/>
          <w:spacing w:val="7"/>
          <w:lang w:eastAsia="zh-CN"/>
        </w:rPr>
        <w:t>M2</w:t>
      </w:r>
      <w:r w:rsidRPr="00750986">
        <w:rPr>
          <w:rFonts w:ascii="微软雅黑" w:eastAsia="微软雅黑" w:hAnsi="微软雅黑" w:cs="微软雅黑" w:hint="eastAsia"/>
          <w:spacing w:val="7"/>
          <w:lang w:eastAsia="zh-CN"/>
        </w:rPr>
        <w:t>，</w:t>
      </w:r>
      <w:r w:rsidRPr="00750986">
        <w:rPr>
          <w:rFonts w:ascii="微软雅黑" w:eastAsia="微软雅黑" w:hAnsi="微软雅黑" w:cs="微软雅黑"/>
          <w:spacing w:val="7"/>
          <w:lang w:eastAsia="zh-CN"/>
        </w:rPr>
        <w:t>M1-M2</w:t>
      </w:r>
      <w:r w:rsidRPr="00750986">
        <w:rPr>
          <w:rFonts w:ascii="微软雅黑" w:eastAsia="微软雅黑" w:hAnsi="微软雅黑" w:cs="微软雅黑" w:hint="eastAsia"/>
          <w:spacing w:val="7"/>
          <w:lang w:eastAsia="zh-CN"/>
        </w:rPr>
        <w:t>剪刀差终结连续</w:t>
      </w:r>
      <w:r w:rsidRPr="00750986">
        <w:rPr>
          <w:rFonts w:ascii="微软雅黑" w:eastAsia="微软雅黑" w:hAnsi="微软雅黑" w:cs="微软雅黑"/>
          <w:spacing w:val="7"/>
          <w:lang w:eastAsia="zh-CN"/>
        </w:rPr>
        <w:t>5</w:t>
      </w:r>
      <w:r w:rsidRPr="00750986">
        <w:rPr>
          <w:rFonts w:ascii="微软雅黑" w:eastAsia="微软雅黑" w:hAnsi="微软雅黑" w:cs="微软雅黑" w:hint="eastAsia"/>
          <w:spacing w:val="7"/>
          <w:lang w:eastAsia="zh-CN"/>
        </w:rPr>
        <w:t>个月回升态势。货币政策上，</w:t>
      </w:r>
      <w:r w:rsidRPr="00750986">
        <w:rPr>
          <w:rFonts w:ascii="微软雅黑" w:eastAsia="微软雅黑" w:hAnsi="微软雅黑" w:cs="微软雅黑"/>
          <w:spacing w:val="7"/>
          <w:lang w:eastAsia="zh-CN"/>
        </w:rPr>
        <w:t>11</w:t>
      </w:r>
      <w:r w:rsidRPr="00750986">
        <w:rPr>
          <w:rFonts w:ascii="微软雅黑" w:eastAsia="微软雅黑" w:hAnsi="微软雅黑" w:cs="微软雅黑" w:hint="eastAsia"/>
          <w:spacing w:val="7"/>
          <w:lang w:eastAsia="zh-CN"/>
        </w:rPr>
        <w:t>月</w:t>
      </w:r>
      <w:r w:rsidRPr="00750986">
        <w:rPr>
          <w:rFonts w:ascii="微软雅黑" w:eastAsia="微软雅黑" w:hAnsi="微软雅黑" w:cs="微软雅黑"/>
          <w:spacing w:val="7"/>
          <w:lang w:eastAsia="zh-CN"/>
        </w:rPr>
        <w:lastRenderedPageBreak/>
        <w:t>LPR</w:t>
      </w:r>
      <w:r w:rsidRPr="00750986">
        <w:rPr>
          <w:rFonts w:ascii="微软雅黑" w:eastAsia="微软雅黑" w:hAnsi="微软雅黑" w:cs="微软雅黑" w:hint="eastAsia"/>
          <w:spacing w:val="7"/>
          <w:lang w:eastAsia="zh-CN"/>
        </w:rPr>
        <w:t>继续维持不变，已连续</w:t>
      </w:r>
      <w:r w:rsidRPr="00750986">
        <w:rPr>
          <w:rFonts w:ascii="微软雅黑" w:eastAsia="微软雅黑" w:hAnsi="微软雅黑" w:cs="微软雅黑"/>
          <w:spacing w:val="7"/>
          <w:lang w:eastAsia="zh-CN"/>
        </w:rPr>
        <w:t>6</w:t>
      </w:r>
      <w:r w:rsidRPr="00750986">
        <w:rPr>
          <w:rFonts w:ascii="微软雅黑" w:eastAsia="微软雅黑" w:hAnsi="微软雅黑" w:cs="微软雅黑" w:hint="eastAsia"/>
          <w:spacing w:val="7"/>
          <w:lang w:eastAsia="zh-CN"/>
        </w:rPr>
        <w:t>个月按兵不动，在银行面临净息差收窄压力下，</w:t>
      </w:r>
      <w:r w:rsidRPr="00750986">
        <w:rPr>
          <w:rFonts w:ascii="微软雅黑" w:eastAsia="微软雅黑" w:hAnsi="微软雅黑" w:cs="微软雅黑"/>
          <w:spacing w:val="7"/>
          <w:lang w:eastAsia="zh-CN"/>
        </w:rPr>
        <w:t>LPR</w:t>
      </w:r>
      <w:r w:rsidRPr="00750986">
        <w:rPr>
          <w:rFonts w:ascii="微软雅黑" w:eastAsia="微软雅黑" w:hAnsi="微软雅黑" w:cs="微软雅黑" w:hint="eastAsia"/>
          <w:spacing w:val="7"/>
          <w:lang w:eastAsia="zh-CN"/>
        </w:rPr>
        <w:t>报价不变符合市场预期。消息面，中美两国元首进行通话，特朗普表示将于明年</w:t>
      </w:r>
      <w:r w:rsidRPr="00750986">
        <w:rPr>
          <w:rFonts w:ascii="微软雅黑" w:eastAsia="微软雅黑" w:hAnsi="微软雅黑" w:cs="微软雅黑"/>
          <w:spacing w:val="7"/>
          <w:lang w:eastAsia="zh-CN"/>
        </w:rPr>
        <w:t>4</w:t>
      </w:r>
      <w:r w:rsidRPr="00750986">
        <w:rPr>
          <w:rFonts w:ascii="微软雅黑" w:eastAsia="微软雅黑" w:hAnsi="微软雅黑" w:cs="微软雅黑" w:hint="eastAsia"/>
          <w:spacing w:val="7"/>
          <w:lang w:eastAsia="zh-CN"/>
        </w:rPr>
        <w:t>月访华，消息推升市场短线风险偏好。整体来看，</w:t>
      </w:r>
      <w:r w:rsidRPr="00750986">
        <w:rPr>
          <w:rFonts w:ascii="微软雅黑" w:eastAsia="微软雅黑" w:hAnsi="微软雅黑" w:cs="微软雅黑"/>
          <w:spacing w:val="7"/>
          <w:lang w:eastAsia="zh-CN"/>
        </w:rPr>
        <w:t>10</w:t>
      </w:r>
      <w:r w:rsidRPr="00750986">
        <w:rPr>
          <w:rFonts w:ascii="微软雅黑" w:eastAsia="微软雅黑" w:hAnsi="微软雅黑" w:cs="微软雅黑" w:hint="eastAsia"/>
          <w:spacing w:val="7"/>
          <w:lang w:eastAsia="zh-CN"/>
        </w:rPr>
        <w:t>月份国内多项经济指标集体走软，表明经济面临较大下行压力，对股市盘面形成压制。此外，</w:t>
      </w:r>
      <w:r w:rsidRPr="00750986">
        <w:rPr>
          <w:rFonts w:ascii="微软雅黑" w:eastAsia="微软雅黑" w:hAnsi="微软雅黑" w:cs="微软雅黑"/>
          <w:spacing w:val="7"/>
          <w:lang w:eastAsia="zh-CN"/>
        </w:rPr>
        <w:t>LPR</w:t>
      </w:r>
      <w:r w:rsidRPr="00750986">
        <w:rPr>
          <w:rFonts w:ascii="微软雅黑" w:eastAsia="微软雅黑" w:hAnsi="微软雅黑" w:cs="微软雅黑" w:hint="eastAsia"/>
          <w:spacing w:val="7"/>
          <w:lang w:eastAsia="zh-CN"/>
        </w:rPr>
        <w:t>连续</w:t>
      </w:r>
      <w:r w:rsidRPr="00750986">
        <w:rPr>
          <w:rFonts w:ascii="微软雅黑" w:eastAsia="微软雅黑" w:hAnsi="微软雅黑" w:cs="微软雅黑"/>
          <w:spacing w:val="7"/>
          <w:lang w:eastAsia="zh-CN"/>
        </w:rPr>
        <w:t>6</w:t>
      </w:r>
      <w:r w:rsidRPr="00750986">
        <w:rPr>
          <w:rFonts w:ascii="微软雅黑" w:eastAsia="微软雅黑" w:hAnsi="微软雅黑" w:cs="微软雅黑" w:hint="eastAsia"/>
          <w:spacing w:val="7"/>
          <w:lang w:eastAsia="zh-CN"/>
        </w:rPr>
        <w:t>个月不变，反映出当前货币政策偏向稳健，年内大幅降准降息的可能性较小。当前市场处于宏观数据、业绩、政策多重真空期，在缺乏明确交易指引的环境下，市场预计呈现随机游走的态势，股指将维持震荡</w:t>
      </w:r>
      <w:r w:rsidR="00A87A67">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17BD6EFF" w:rsidR="00A10388" w:rsidRDefault="00750986" w:rsidP="00A10388">
      <w:pPr>
        <w:spacing w:before="120" w:line="190" w:lineRule="auto"/>
        <w:ind w:right="210" w:firstLine="448"/>
        <w:jc w:val="center"/>
        <w:rPr>
          <w:rFonts w:ascii="新宋体" w:eastAsia="新宋体" w:hAnsi="新宋体"/>
          <w:lang w:eastAsia="zh-CN"/>
        </w:rPr>
      </w:pPr>
      <w:r w:rsidRPr="00F84ED1">
        <w:rPr>
          <w:rFonts w:ascii="宋体" w:eastAsia="宋体" w:hAnsi="宋体" w:cs="Times New Roman"/>
          <w:noProof/>
        </w:rPr>
        <w:drawing>
          <wp:inline distT="0" distB="0" distL="0" distR="0" wp14:anchorId="5957E714" wp14:editId="1C48DE2F">
            <wp:extent cx="5274310" cy="1558246"/>
            <wp:effectExtent l="0" t="0" r="2540" b="4445"/>
            <wp:docPr id="3" name="图片 3" descr="C:\Users\Administrator\xwechat_files\wxid_vkxlzo0vqu7s22_6f5b\temp\InputTemp\be4ac560-d783-4e41-873f-777fb28e73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be4ac560-d783-4e41-873f-777fb28e73e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57C19B85" w:rsidR="002760F0" w:rsidRDefault="00750986" w:rsidP="00D372FB">
      <w:pPr>
        <w:spacing w:before="103" w:line="256" w:lineRule="auto"/>
        <w:ind w:right="210" w:firstLine="448"/>
        <w:jc w:val="both"/>
        <w:rPr>
          <w:rFonts w:ascii="微软雅黑" w:eastAsia="微软雅黑" w:hAnsi="微软雅黑" w:cs="微软雅黑"/>
          <w:spacing w:val="12"/>
          <w:lang w:eastAsia="zh-CN"/>
        </w:rPr>
      </w:pPr>
      <w:r w:rsidRPr="00750986">
        <w:rPr>
          <w:rFonts w:ascii="微软雅黑" w:eastAsia="微软雅黑" w:hAnsi="微软雅黑" w:cs="微软雅黑" w:hint="eastAsia"/>
          <w:spacing w:val="12"/>
          <w:lang w:eastAsia="zh-CN"/>
        </w:rPr>
        <w:t>隔夜</w:t>
      </w:r>
      <w:r w:rsidRPr="00750986">
        <w:rPr>
          <w:rFonts w:ascii="微软雅黑" w:eastAsia="微软雅黑" w:hAnsi="微软雅黑" w:cs="微软雅黑"/>
          <w:spacing w:val="12"/>
          <w:lang w:eastAsia="zh-CN"/>
        </w:rPr>
        <w:t>COMEX</w:t>
      </w:r>
      <w:r w:rsidRPr="00750986">
        <w:rPr>
          <w:rFonts w:ascii="微软雅黑" w:eastAsia="微软雅黑" w:hAnsi="微软雅黑" w:cs="微软雅黑" w:hint="eastAsia"/>
          <w:spacing w:val="12"/>
          <w:lang w:eastAsia="zh-CN"/>
        </w:rPr>
        <w:t>铜震荡走势，报收</w:t>
      </w:r>
      <w:r w:rsidRPr="00750986">
        <w:rPr>
          <w:rFonts w:ascii="微软雅黑" w:eastAsia="微软雅黑" w:hAnsi="微软雅黑" w:cs="微软雅黑"/>
          <w:spacing w:val="12"/>
          <w:lang w:eastAsia="zh-CN"/>
        </w:rPr>
        <w:t>5.0885</w:t>
      </w:r>
      <w:r w:rsidRPr="00750986">
        <w:rPr>
          <w:rFonts w:ascii="微软雅黑" w:eastAsia="微软雅黑" w:hAnsi="微软雅黑" w:cs="微软雅黑" w:hint="eastAsia"/>
          <w:spacing w:val="12"/>
          <w:lang w:eastAsia="zh-CN"/>
        </w:rPr>
        <w:t>元</w:t>
      </w:r>
      <w:r w:rsidRPr="00750986">
        <w:rPr>
          <w:rFonts w:ascii="微软雅黑" w:eastAsia="微软雅黑" w:hAnsi="微软雅黑" w:cs="微软雅黑"/>
          <w:spacing w:val="12"/>
          <w:lang w:eastAsia="zh-CN"/>
        </w:rPr>
        <w:t>/</w:t>
      </w:r>
      <w:r w:rsidRPr="00750986">
        <w:rPr>
          <w:rFonts w:ascii="微软雅黑" w:eastAsia="微软雅黑" w:hAnsi="微软雅黑" w:cs="微软雅黑" w:hint="eastAsia"/>
          <w:spacing w:val="12"/>
          <w:lang w:eastAsia="zh-CN"/>
        </w:rPr>
        <w:t>磅，涨跌幅</w:t>
      </w:r>
      <w:r w:rsidRPr="00750986">
        <w:rPr>
          <w:rFonts w:ascii="微软雅黑" w:eastAsia="微软雅黑" w:hAnsi="微软雅黑" w:cs="微软雅黑"/>
          <w:spacing w:val="12"/>
          <w:lang w:eastAsia="zh-CN"/>
        </w:rPr>
        <w:t>-0.15%</w:t>
      </w:r>
      <w:r w:rsidRPr="00750986">
        <w:rPr>
          <w:rFonts w:ascii="微软雅黑" w:eastAsia="微软雅黑" w:hAnsi="微软雅黑" w:cs="微软雅黑" w:hint="eastAsia"/>
          <w:spacing w:val="12"/>
          <w:lang w:eastAsia="zh-CN"/>
        </w:rPr>
        <w:t>。国际方面，美联储理事沃勒：自美联储上次会议以来，现有数据显示变化不大，通胀并非大问题。我担心的是劳动力市场，我主张在</w:t>
      </w:r>
      <w:r w:rsidRPr="00750986">
        <w:rPr>
          <w:rFonts w:ascii="微软雅黑" w:eastAsia="微软雅黑" w:hAnsi="微软雅黑" w:cs="微软雅黑"/>
          <w:spacing w:val="12"/>
          <w:lang w:eastAsia="zh-CN"/>
        </w:rPr>
        <w:t>12</w:t>
      </w:r>
      <w:r w:rsidRPr="00750986">
        <w:rPr>
          <w:rFonts w:ascii="微软雅黑" w:eastAsia="微软雅黑" w:hAnsi="微软雅黑" w:cs="微软雅黑" w:hint="eastAsia"/>
          <w:spacing w:val="12"/>
          <w:lang w:eastAsia="zh-CN"/>
        </w:rPr>
        <w:t>月降息。美联储戴利：就业市场可能突然恶化，支持在</w:t>
      </w:r>
      <w:r w:rsidRPr="00750986">
        <w:rPr>
          <w:rFonts w:ascii="微软雅黑" w:eastAsia="微软雅黑" w:hAnsi="微软雅黑" w:cs="微软雅黑"/>
          <w:spacing w:val="12"/>
          <w:lang w:eastAsia="zh-CN"/>
        </w:rPr>
        <w:t>12</w:t>
      </w:r>
      <w:r w:rsidRPr="00750986">
        <w:rPr>
          <w:rFonts w:ascii="微软雅黑" w:eastAsia="微软雅黑" w:hAnsi="微软雅黑" w:cs="微软雅黑" w:hint="eastAsia"/>
          <w:spacing w:val="12"/>
          <w:lang w:eastAsia="zh-CN"/>
        </w:rPr>
        <w:t>月降息。尽管戴利今年对货币政策没有投票权，但她很少在公开场合与美联储主席鲍威尔持不同意见。国内方面，国家主席习近平同美国总统特朗普通电话。习近平指出，釜山会晤以来，中美关系总体稳定向好，受到两国和国际社会普遍欢迎，事实再次说明，中美“合则两利、斗则俱伤”是经过实践反复验证的常识，中美“相互成就、共同繁荣”是看得见、摸得着的实景。库存方面，截至</w:t>
      </w:r>
      <w:r w:rsidRPr="00750986">
        <w:rPr>
          <w:rFonts w:ascii="微软雅黑" w:eastAsia="微软雅黑" w:hAnsi="微软雅黑" w:cs="微软雅黑"/>
          <w:spacing w:val="12"/>
          <w:lang w:eastAsia="zh-CN"/>
        </w:rPr>
        <w:t>11</w:t>
      </w:r>
      <w:r w:rsidRPr="00750986">
        <w:rPr>
          <w:rFonts w:ascii="微软雅黑" w:eastAsia="微软雅黑" w:hAnsi="微软雅黑" w:cs="微软雅黑" w:hint="eastAsia"/>
          <w:spacing w:val="12"/>
          <w:lang w:eastAsia="zh-CN"/>
        </w:rPr>
        <w:t>月</w:t>
      </w:r>
      <w:r w:rsidRPr="00750986">
        <w:rPr>
          <w:rFonts w:ascii="微软雅黑" w:eastAsia="微软雅黑" w:hAnsi="微软雅黑" w:cs="微软雅黑"/>
          <w:spacing w:val="12"/>
          <w:lang w:eastAsia="zh-CN"/>
        </w:rPr>
        <w:t>24</w:t>
      </w:r>
      <w:r w:rsidRPr="00750986">
        <w:rPr>
          <w:rFonts w:ascii="微软雅黑" w:eastAsia="微软雅黑" w:hAnsi="微软雅黑" w:cs="微软雅黑" w:hint="eastAsia"/>
          <w:spacing w:val="12"/>
          <w:lang w:eastAsia="zh-CN"/>
        </w:rPr>
        <w:t>日，</w:t>
      </w:r>
      <w:r w:rsidRPr="00750986">
        <w:rPr>
          <w:rFonts w:ascii="微软雅黑" w:eastAsia="微软雅黑" w:hAnsi="微软雅黑" w:cs="微软雅黑"/>
          <w:spacing w:val="12"/>
          <w:lang w:eastAsia="zh-CN"/>
        </w:rPr>
        <w:t>COMEX</w:t>
      </w:r>
      <w:r w:rsidRPr="00750986">
        <w:rPr>
          <w:rFonts w:ascii="微软雅黑" w:eastAsia="微软雅黑" w:hAnsi="微软雅黑" w:cs="微软雅黑" w:hint="eastAsia"/>
          <w:spacing w:val="12"/>
          <w:lang w:eastAsia="zh-CN"/>
        </w:rPr>
        <w:t>铜库存为</w:t>
      </w:r>
      <w:r w:rsidRPr="00750986">
        <w:rPr>
          <w:rFonts w:ascii="微软雅黑" w:eastAsia="微软雅黑" w:hAnsi="微软雅黑" w:cs="微软雅黑"/>
          <w:spacing w:val="12"/>
          <w:lang w:eastAsia="zh-CN"/>
        </w:rPr>
        <w:t>409385</w:t>
      </w:r>
      <w:r w:rsidRPr="00750986">
        <w:rPr>
          <w:rFonts w:ascii="微软雅黑" w:eastAsia="微软雅黑" w:hAnsi="微软雅黑" w:cs="微软雅黑" w:hint="eastAsia"/>
          <w:spacing w:val="12"/>
          <w:lang w:eastAsia="zh-CN"/>
        </w:rPr>
        <w:t>短吨，环比</w:t>
      </w:r>
      <w:r w:rsidRPr="00750986">
        <w:rPr>
          <w:rFonts w:ascii="微软雅黑" w:eastAsia="微软雅黑" w:hAnsi="微软雅黑" w:cs="微软雅黑"/>
          <w:spacing w:val="12"/>
          <w:lang w:eastAsia="zh-CN"/>
        </w:rPr>
        <w:t>+6509</w:t>
      </w:r>
      <w:r w:rsidRPr="00750986">
        <w:rPr>
          <w:rFonts w:ascii="微软雅黑" w:eastAsia="微软雅黑" w:hAnsi="微软雅黑" w:cs="微软雅黑" w:hint="eastAsia"/>
          <w:spacing w:val="12"/>
          <w:lang w:eastAsia="zh-CN"/>
        </w:rPr>
        <w:t>短吨；</w:t>
      </w:r>
      <w:r w:rsidRPr="00750986">
        <w:rPr>
          <w:rFonts w:ascii="微软雅黑" w:eastAsia="微软雅黑" w:hAnsi="微软雅黑" w:cs="微软雅黑"/>
          <w:spacing w:val="12"/>
          <w:lang w:eastAsia="zh-CN"/>
        </w:rPr>
        <w:t>LME</w:t>
      </w:r>
      <w:r w:rsidRPr="00750986">
        <w:rPr>
          <w:rFonts w:ascii="微软雅黑" w:eastAsia="微软雅黑" w:hAnsi="微软雅黑" w:cs="微软雅黑" w:hint="eastAsia"/>
          <w:spacing w:val="12"/>
          <w:lang w:eastAsia="zh-CN"/>
        </w:rPr>
        <w:t>铜库存为</w:t>
      </w:r>
      <w:r w:rsidRPr="00750986">
        <w:rPr>
          <w:rFonts w:ascii="微软雅黑" w:eastAsia="微软雅黑" w:hAnsi="微软雅黑" w:cs="微软雅黑"/>
          <w:spacing w:val="12"/>
          <w:lang w:eastAsia="zh-CN"/>
        </w:rPr>
        <w:t>155750</w:t>
      </w:r>
      <w:r w:rsidRPr="00750986">
        <w:rPr>
          <w:rFonts w:ascii="微软雅黑" w:eastAsia="微软雅黑" w:hAnsi="微软雅黑" w:cs="微软雅黑" w:hint="eastAsia"/>
          <w:spacing w:val="12"/>
          <w:lang w:eastAsia="zh-CN"/>
        </w:rPr>
        <w:t>吨，环比</w:t>
      </w:r>
      <w:r w:rsidRPr="00750986">
        <w:rPr>
          <w:rFonts w:ascii="微软雅黑" w:eastAsia="微软雅黑" w:hAnsi="微软雅黑" w:cs="微软雅黑"/>
          <w:spacing w:val="12"/>
          <w:lang w:eastAsia="zh-CN"/>
        </w:rPr>
        <w:t>+725</w:t>
      </w:r>
      <w:r w:rsidRPr="00750986">
        <w:rPr>
          <w:rFonts w:ascii="微软雅黑" w:eastAsia="微软雅黑" w:hAnsi="微软雅黑" w:cs="微软雅黑" w:hint="eastAsia"/>
          <w:spacing w:val="12"/>
          <w:lang w:eastAsia="zh-CN"/>
        </w:rPr>
        <w:t>吨；</w:t>
      </w:r>
      <w:r w:rsidRPr="00750986">
        <w:rPr>
          <w:rFonts w:ascii="微软雅黑" w:eastAsia="微软雅黑" w:hAnsi="微软雅黑" w:cs="微软雅黑"/>
          <w:spacing w:val="12"/>
          <w:lang w:eastAsia="zh-CN"/>
        </w:rPr>
        <w:t>SHFE</w:t>
      </w:r>
      <w:r w:rsidRPr="00750986">
        <w:rPr>
          <w:rFonts w:ascii="微软雅黑" w:eastAsia="微软雅黑" w:hAnsi="微软雅黑" w:cs="微软雅黑" w:hint="eastAsia"/>
          <w:spacing w:val="12"/>
          <w:lang w:eastAsia="zh-CN"/>
        </w:rPr>
        <w:t>每日仓单</w:t>
      </w:r>
      <w:r w:rsidRPr="00750986">
        <w:rPr>
          <w:rFonts w:ascii="微软雅黑" w:eastAsia="微软雅黑" w:hAnsi="微软雅黑" w:cs="微软雅黑"/>
          <w:spacing w:val="12"/>
          <w:lang w:eastAsia="zh-CN"/>
        </w:rPr>
        <w:t>43816</w:t>
      </w:r>
      <w:r w:rsidRPr="00750986">
        <w:rPr>
          <w:rFonts w:ascii="微软雅黑" w:eastAsia="微软雅黑" w:hAnsi="微软雅黑" w:cs="微软雅黑" w:hint="eastAsia"/>
          <w:spacing w:val="12"/>
          <w:lang w:eastAsia="zh-CN"/>
        </w:rPr>
        <w:t>吨，环比</w:t>
      </w:r>
      <w:r w:rsidRPr="00750986">
        <w:rPr>
          <w:rFonts w:ascii="微软雅黑" w:eastAsia="微软雅黑" w:hAnsi="微软雅黑" w:cs="微软雅黑"/>
          <w:spacing w:val="12"/>
          <w:lang w:eastAsia="zh-CN"/>
        </w:rPr>
        <w:t>-5974</w:t>
      </w:r>
      <w:r w:rsidRPr="00750986">
        <w:rPr>
          <w:rFonts w:ascii="微软雅黑" w:eastAsia="微软雅黑" w:hAnsi="微软雅黑" w:cs="微软雅黑" w:hint="eastAsia"/>
          <w:spacing w:val="12"/>
          <w:lang w:eastAsia="zh-CN"/>
        </w:rPr>
        <w:t>吨。美元美债方面，美元指数高位震荡，企稳在</w:t>
      </w:r>
      <w:r w:rsidRPr="00750986">
        <w:rPr>
          <w:rFonts w:ascii="微软雅黑" w:eastAsia="微软雅黑" w:hAnsi="微软雅黑" w:cs="微软雅黑"/>
          <w:spacing w:val="12"/>
          <w:lang w:eastAsia="zh-CN"/>
        </w:rPr>
        <w:t>100</w:t>
      </w:r>
      <w:r w:rsidRPr="00750986">
        <w:rPr>
          <w:rFonts w:ascii="微软雅黑" w:eastAsia="微软雅黑" w:hAnsi="微软雅黑" w:cs="微软雅黑" w:hint="eastAsia"/>
          <w:spacing w:val="12"/>
          <w:lang w:eastAsia="zh-CN"/>
        </w:rPr>
        <w:t>关口上方，最终收涨</w:t>
      </w:r>
      <w:r w:rsidRPr="00750986">
        <w:rPr>
          <w:rFonts w:ascii="微软雅黑" w:eastAsia="微软雅黑" w:hAnsi="微软雅黑" w:cs="微软雅黑"/>
          <w:spacing w:val="12"/>
          <w:lang w:eastAsia="zh-CN"/>
        </w:rPr>
        <w:t>0.025 %</w:t>
      </w:r>
      <w:r w:rsidRPr="00750986">
        <w:rPr>
          <w:rFonts w:ascii="微软雅黑" w:eastAsia="微软雅黑" w:hAnsi="微软雅黑" w:cs="微软雅黑" w:hint="eastAsia"/>
          <w:spacing w:val="12"/>
          <w:lang w:eastAsia="zh-CN"/>
        </w:rPr>
        <w:t>，报</w:t>
      </w:r>
      <w:r w:rsidRPr="00750986">
        <w:rPr>
          <w:rFonts w:ascii="微软雅黑" w:eastAsia="微软雅黑" w:hAnsi="微软雅黑" w:cs="微软雅黑"/>
          <w:spacing w:val="12"/>
          <w:lang w:eastAsia="zh-CN"/>
        </w:rPr>
        <w:t>100.2</w:t>
      </w:r>
      <w:r w:rsidRPr="00750986">
        <w:rPr>
          <w:rFonts w:ascii="微软雅黑" w:eastAsia="微软雅黑" w:hAnsi="微软雅黑" w:cs="微软雅黑" w:hint="eastAsia"/>
          <w:spacing w:val="12"/>
          <w:lang w:eastAsia="zh-CN"/>
        </w:rPr>
        <w:t>；美债收益率普跌，基准的</w:t>
      </w:r>
      <w:r w:rsidRPr="00750986">
        <w:rPr>
          <w:rFonts w:ascii="微软雅黑" w:eastAsia="微软雅黑" w:hAnsi="微软雅黑" w:cs="微软雅黑"/>
          <w:spacing w:val="12"/>
          <w:lang w:eastAsia="zh-CN"/>
        </w:rPr>
        <w:t>10</w:t>
      </w:r>
      <w:r w:rsidRPr="00750986">
        <w:rPr>
          <w:rFonts w:ascii="微软雅黑" w:eastAsia="微软雅黑" w:hAnsi="微软雅黑" w:cs="微软雅黑" w:hint="eastAsia"/>
          <w:spacing w:val="12"/>
          <w:lang w:eastAsia="zh-CN"/>
        </w:rPr>
        <w:t>年期美债收益最终收报</w:t>
      </w:r>
      <w:r w:rsidRPr="00750986">
        <w:rPr>
          <w:rFonts w:ascii="微软雅黑" w:eastAsia="微软雅黑" w:hAnsi="微软雅黑" w:cs="微软雅黑"/>
          <w:spacing w:val="12"/>
          <w:lang w:eastAsia="zh-CN"/>
        </w:rPr>
        <w:t>4.031%</w:t>
      </w:r>
      <w:r w:rsidRPr="00750986">
        <w:rPr>
          <w:rFonts w:ascii="微软雅黑" w:eastAsia="微软雅黑" w:hAnsi="微软雅黑" w:cs="微软雅黑" w:hint="eastAsia"/>
          <w:spacing w:val="12"/>
          <w:lang w:eastAsia="zh-CN"/>
        </w:rPr>
        <w:t>，对美联储政策利率敏感的</w:t>
      </w:r>
      <w:r w:rsidRPr="00750986">
        <w:rPr>
          <w:rFonts w:ascii="微软雅黑" w:eastAsia="微软雅黑" w:hAnsi="微软雅黑" w:cs="微软雅黑"/>
          <w:spacing w:val="12"/>
          <w:lang w:eastAsia="zh-CN"/>
        </w:rPr>
        <w:t>2</w:t>
      </w:r>
      <w:r w:rsidRPr="00750986">
        <w:rPr>
          <w:rFonts w:ascii="微软雅黑" w:eastAsia="微软雅黑" w:hAnsi="微软雅黑" w:cs="微软雅黑" w:hint="eastAsia"/>
          <w:spacing w:val="12"/>
          <w:lang w:eastAsia="zh-CN"/>
        </w:rPr>
        <w:t>年期美债收益率收报</w:t>
      </w:r>
      <w:r w:rsidRPr="00750986">
        <w:rPr>
          <w:rFonts w:ascii="微软雅黑" w:eastAsia="微软雅黑" w:hAnsi="微软雅黑" w:cs="微软雅黑"/>
          <w:spacing w:val="12"/>
          <w:lang w:eastAsia="zh-CN"/>
        </w:rPr>
        <w:t>3.51%</w:t>
      </w:r>
      <w:r w:rsidRPr="00750986">
        <w:rPr>
          <w:rFonts w:ascii="微软雅黑" w:eastAsia="微软雅黑" w:hAnsi="微软雅黑" w:cs="微软雅黑" w:hint="eastAsia"/>
          <w:spacing w:val="12"/>
          <w:lang w:eastAsia="zh-CN"/>
        </w:rPr>
        <w:t>。操作建议，纽铜主力合约轻仓逢低短多交易，仅供参考</w:t>
      </w:r>
      <w:r w:rsidR="001E47DB" w:rsidRPr="001E47D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67CFEE9" w:rsidR="00A02266" w:rsidRDefault="00750986" w:rsidP="006B6996">
      <w:pPr>
        <w:spacing w:before="103" w:line="256" w:lineRule="auto"/>
        <w:ind w:right="210"/>
        <w:jc w:val="center"/>
      </w:pPr>
      <w:r>
        <w:rPr>
          <w:noProof/>
        </w:rPr>
        <w:lastRenderedPageBreak/>
        <w:drawing>
          <wp:inline distT="0" distB="0" distL="0" distR="0" wp14:anchorId="544BE3E5" wp14:editId="7E72AB51">
            <wp:extent cx="5274310" cy="2879090"/>
            <wp:effectExtent l="0" t="0" r="2540" b="0"/>
            <wp:docPr id="8"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10;&#10;描述已自动生成"/>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7DCFAB38" w:rsidR="00A10388" w:rsidRDefault="00750986" w:rsidP="00B00DB4">
      <w:pPr>
        <w:spacing w:before="103" w:line="256" w:lineRule="auto"/>
        <w:ind w:right="210" w:firstLine="468"/>
        <w:jc w:val="both"/>
        <w:rPr>
          <w:rFonts w:ascii="微软雅黑" w:eastAsia="微软雅黑" w:hAnsi="微软雅黑" w:cs="微软雅黑"/>
          <w:spacing w:val="12"/>
          <w:lang w:eastAsia="zh-CN"/>
        </w:rPr>
      </w:pPr>
      <w:r w:rsidRPr="00750986">
        <w:rPr>
          <w:rFonts w:ascii="微软雅黑" w:eastAsia="微软雅黑" w:hAnsi="微软雅黑" w:cs="微软雅黑" w:hint="eastAsia"/>
          <w:spacing w:val="7"/>
          <w:lang w:eastAsia="zh-CN"/>
        </w:rPr>
        <w:t>隔夜受降息预期提振，贵金属期货普遍收涨，</w:t>
      </w:r>
      <w:r w:rsidRPr="00750986">
        <w:rPr>
          <w:rFonts w:ascii="微软雅黑" w:eastAsia="微软雅黑" w:hAnsi="微软雅黑" w:cs="微软雅黑"/>
          <w:spacing w:val="7"/>
          <w:lang w:eastAsia="zh-CN"/>
        </w:rPr>
        <w:t>COMEX</w:t>
      </w:r>
      <w:r w:rsidRPr="00750986">
        <w:rPr>
          <w:rFonts w:ascii="微软雅黑" w:eastAsia="微软雅黑" w:hAnsi="微软雅黑" w:cs="微软雅黑" w:hint="eastAsia"/>
          <w:spacing w:val="7"/>
          <w:lang w:eastAsia="zh-CN"/>
        </w:rPr>
        <w:t>黄金期货涨</w:t>
      </w:r>
      <w:r w:rsidRPr="00750986">
        <w:rPr>
          <w:rFonts w:ascii="微软雅黑" w:eastAsia="微软雅黑" w:hAnsi="微软雅黑" w:cs="微软雅黑"/>
          <w:spacing w:val="7"/>
          <w:lang w:eastAsia="zh-CN"/>
        </w:rPr>
        <w:t>1.33%</w:t>
      </w:r>
      <w:r w:rsidRPr="00750986">
        <w:rPr>
          <w:rFonts w:ascii="微软雅黑" w:eastAsia="微软雅黑" w:hAnsi="微软雅黑" w:cs="微软雅黑" w:hint="eastAsia"/>
          <w:spacing w:val="7"/>
          <w:lang w:eastAsia="zh-CN"/>
        </w:rPr>
        <w:t>报</w:t>
      </w:r>
      <w:r w:rsidRPr="00750986">
        <w:rPr>
          <w:rFonts w:ascii="微软雅黑" w:eastAsia="微软雅黑" w:hAnsi="微软雅黑" w:cs="微软雅黑"/>
          <w:spacing w:val="7"/>
          <w:lang w:eastAsia="zh-CN"/>
        </w:rPr>
        <w:t>4133.8</w:t>
      </w:r>
      <w:r w:rsidRPr="00750986">
        <w:rPr>
          <w:rFonts w:ascii="微软雅黑" w:eastAsia="微软雅黑" w:hAnsi="微软雅黑" w:cs="微软雅黑" w:hint="eastAsia"/>
          <w:spacing w:val="7"/>
          <w:lang w:eastAsia="zh-CN"/>
        </w:rPr>
        <w:t>美元</w:t>
      </w:r>
      <w:r w:rsidRPr="00750986">
        <w:rPr>
          <w:rFonts w:ascii="微软雅黑" w:eastAsia="微软雅黑" w:hAnsi="微软雅黑" w:cs="微软雅黑"/>
          <w:spacing w:val="7"/>
          <w:lang w:eastAsia="zh-CN"/>
        </w:rPr>
        <w:t>/</w:t>
      </w:r>
      <w:r w:rsidRPr="00750986">
        <w:rPr>
          <w:rFonts w:ascii="微软雅黑" w:eastAsia="微软雅黑" w:hAnsi="微软雅黑" w:cs="微软雅黑" w:hint="eastAsia"/>
          <w:spacing w:val="7"/>
          <w:lang w:eastAsia="zh-CN"/>
        </w:rPr>
        <w:t>盎司，</w:t>
      </w:r>
      <w:r w:rsidRPr="00750986">
        <w:rPr>
          <w:rFonts w:ascii="微软雅黑" w:eastAsia="微软雅黑" w:hAnsi="微软雅黑" w:cs="微软雅黑"/>
          <w:spacing w:val="7"/>
          <w:lang w:eastAsia="zh-CN"/>
        </w:rPr>
        <w:t>COMEX</w:t>
      </w:r>
      <w:r w:rsidRPr="00750986">
        <w:rPr>
          <w:rFonts w:ascii="微软雅黑" w:eastAsia="微软雅黑" w:hAnsi="微软雅黑" w:cs="微软雅黑" w:hint="eastAsia"/>
          <w:spacing w:val="7"/>
          <w:lang w:eastAsia="zh-CN"/>
        </w:rPr>
        <w:t>白银期货涨</w:t>
      </w:r>
      <w:r w:rsidRPr="00750986">
        <w:rPr>
          <w:rFonts w:ascii="微软雅黑" w:eastAsia="微软雅黑" w:hAnsi="微软雅黑" w:cs="微软雅黑"/>
          <w:spacing w:val="7"/>
          <w:lang w:eastAsia="zh-CN"/>
        </w:rPr>
        <w:t>2.49%</w:t>
      </w:r>
      <w:r w:rsidRPr="00750986">
        <w:rPr>
          <w:rFonts w:ascii="微软雅黑" w:eastAsia="微软雅黑" w:hAnsi="微软雅黑" w:cs="微软雅黑" w:hint="eastAsia"/>
          <w:spacing w:val="7"/>
          <w:lang w:eastAsia="zh-CN"/>
        </w:rPr>
        <w:t>报</w:t>
      </w:r>
      <w:r w:rsidRPr="00750986">
        <w:rPr>
          <w:rFonts w:ascii="微软雅黑" w:eastAsia="微软雅黑" w:hAnsi="微软雅黑" w:cs="微软雅黑"/>
          <w:spacing w:val="7"/>
          <w:lang w:eastAsia="zh-CN"/>
        </w:rPr>
        <w:t>51.155</w:t>
      </w:r>
      <w:r w:rsidRPr="00750986">
        <w:rPr>
          <w:rFonts w:ascii="微软雅黑" w:eastAsia="微软雅黑" w:hAnsi="微软雅黑" w:cs="微软雅黑" w:hint="eastAsia"/>
          <w:spacing w:val="7"/>
          <w:lang w:eastAsia="zh-CN"/>
        </w:rPr>
        <w:t>美元</w:t>
      </w:r>
      <w:r w:rsidRPr="00750986">
        <w:rPr>
          <w:rFonts w:ascii="微软雅黑" w:eastAsia="微软雅黑" w:hAnsi="微软雅黑" w:cs="微软雅黑"/>
          <w:spacing w:val="7"/>
          <w:lang w:eastAsia="zh-CN"/>
        </w:rPr>
        <w:t>/</w:t>
      </w:r>
      <w:r w:rsidRPr="00750986">
        <w:rPr>
          <w:rFonts w:ascii="微软雅黑" w:eastAsia="微软雅黑" w:hAnsi="微软雅黑" w:cs="微软雅黑" w:hint="eastAsia"/>
          <w:spacing w:val="7"/>
          <w:lang w:eastAsia="zh-CN"/>
        </w:rPr>
        <w:t>盎司。美联储内部降息呼声再起，理事沃勒表示最新数据显示劳动力市场依然疲软，故支持降息决策；旧金山联储主席戴利表示就业市场突然恶化的可能性比通胀迅速上升更大，也更难以控制。利率期货显示，美联储</w:t>
      </w:r>
      <w:r w:rsidRPr="00750986">
        <w:rPr>
          <w:rFonts w:ascii="微软雅黑" w:eastAsia="微软雅黑" w:hAnsi="微软雅黑" w:cs="微软雅黑"/>
          <w:spacing w:val="7"/>
          <w:lang w:eastAsia="zh-CN"/>
        </w:rPr>
        <w:t>12</w:t>
      </w:r>
      <w:r w:rsidRPr="00750986">
        <w:rPr>
          <w:rFonts w:ascii="微软雅黑" w:eastAsia="微软雅黑" w:hAnsi="微软雅黑" w:cs="微软雅黑" w:hint="eastAsia"/>
          <w:spacing w:val="7"/>
          <w:lang w:eastAsia="zh-CN"/>
        </w:rPr>
        <w:t>月降息</w:t>
      </w:r>
      <w:r w:rsidRPr="00750986">
        <w:rPr>
          <w:rFonts w:ascii="微软雅黑" w:eastAsia="微软雅黑" w:hAnsi="微软雅黑" w:cs="微软雅黑"/>
          <w:spacing w:val="7"/>
          <w:lang w:eastAsia="zh-CN"/>
        </w:rPr>
        <w:t>25</w:t>
      </w:r>
      <w:r w:rsidRPr="00750986">
        <w:rPr>
          <w:rFonts w:ascii="微软雅黑" w:eastAsia="微软雅黑" w:hAnsi="微软雅黑" w:cs="微软雅黑" w:hint="eastAsia"/>
          <w:spacing w:val="7"/>
          <w:lang w:eastAsia="zh-CN"/>
        </w:rPr>
        <w:t>个基点的概率为</w:t>
      </w:r>
      <w:r w:rsidRPr="00750986">
        <w:rPr>
          <w:rFonts w:ascii="微软雅黑" w:eastAsia="微软雅黑" w:hAnsi="微软雅黑" w:cs="微软雅黑"/>
          <w:spacing w:val="7"/>
          <w:lang w:eastAsia="zh-CN"/>
        </w:rPr>
        <w:t>81%</w:t>
      </w:r>
      <w:r w:rsidRPr="00750986">
        <w:rPr>
          <w:rFonts w:ascii="微软雅黑" w:eastAsia="微软雅黑" w:hAnsi="微软雅黑" w:cs="微软雅黑" w:hint="eastAsia"/>
          <w:spacing w:val="7"/>
          <w:lang w:eastAsia="zh-CN"/>
        </w:rPr>
        <w:t>（昨日为</w:t>
      </w:r>
      <w:r w:rsidRPr="00750986">
        <w:rPr>
          <w:rFonts w:ascii="微软雅黑" w:eastAsia="微软雅黑" w:hAnsi="微软雅黑" w:cs="微软雅黑"/>
          <w:spacing w:val="7"/>
          <w:lang w:eastAsia="zh-CN"/>
        </w:rPr>
        <w:t>69.4%</w:t>
      </w:r>
      <w:r w:rsidRPr="00750986">
        <w:rPr>
          <w:rFonts w:ascii="微软雅黑" w:eastAsia="微软雅黑" w:hAnsi="微软雅黑" w:cs="微软雅黑" w:hint="eastAsia"/>
          <w:spacing w:val="7"/>
          <w:lang w:eastAsia="zh-CN"/>
        </w:rPr>
        <w:t>），维持利率不变的概率为</w:t>
      </w:r>
      <w:r w:rsidRPr="00750986">
        <w:rPr>
          <w:rFonts w:ascii="微软雅黑" w:eastAsia="微软雅黑" w:hAnsi="微软雅黑" w:cs="微软雅黑"/>
          <w:spacing w:val="7"/>
          <w:lang w:eastAsia="zh-CN"/>
        </w:rPr>
        <w:t>19%</w:t>
      </w:r>
      <w:r w:rsidRPr="00750986">
        <w:rPr>
          <w:rFonts w:ascii="微软雅黑" w:eastAsia="微软雅黑" w:hAnsi="微软雅黑" w:cs="微软雅黑" w:hint="eastAsia"/>
          <w:spacing w:val="7"/>
          <w:lang w:eastAsia="zh-CN"/>
        </w:rPr>
        <w:t>，降息概率重回</w:t>
      </w:r>
      <w:r w:rsidRPr="00750986">
        <w:rPr>
          <w:rFonts w:ascii="微软雅黑" w:eastAsia="微软雅黑" w:hAnsi="微软雅黑" w:cs="微软雅黑"/>
          <w:spacing w:val="7"/>
          <w:lang w:eastAsia="zh-CN"/>
        </w:rPr>
        <w:t>80%</w:t>
      </w:r>
      <w:r w:rsidRPr="00750986">
        <w:rPr>
          <w:rFonts w:ascii="微软雅黑" w:eastAsia="微软雅黑" w:hAnsi="微软雅黑" w:cs="微软雅黑" w:hint="eastAsia"/>
          <w:spacing w:val="7"/>
          <w:lang w:eastAsia="zh-CN"/>
        </w:rPr>
        <w:t>上方，市场开始重新押注美联储降息预期，贵金属市场强势反弹，突破前期震荡区间。地缘方面，美乌隔夜完成一份新的和平协议草案，但达成实质性停火的难度较大，若后续停火方案取得实质性进展，或阶段性削弱市场避险需求。短期而言，贵金属市场缺乏明确的利多因素，美联储降息预期或继续反复，金价或以区间震荡运行为主。中长期而言，美国债务压力持续加剧，投资者对美元信心趋于转弱，黄金作为美元信用对冲的首选资产仍具备吸引力，叠加央行逢低购金持续介入，对长期金价形成结构性支撑。伦敦金运行区间：</w:t>
      </w:r>
      <w:r w:rsidRPr="00750986">
        <w:rPr>
          <w:rFonts w:ascii="微软雅黑" w:eastAsia="微软雅黑" w:hAnsi="微软雅黑" w:cs="微软雅黑"/>
          <w:spacing w:val="7"/>
          <w:lang w:eastAsia="zh-CN"/>
        </w:rPr>
        <w:t>3950-4150</w:t>
      </w:r>
      <w:r w:rsidRPr="00750986">
        <w:rPr>
          <w:rFonts w:ascii="微软雅黑" w:eastAsia="微软雅黑" w:hAnsi="微软雅黑" w:cs="微软雅黑" w:hint="eastAsia"/>
          <w:spacing w:val="7"/>
          <w:lang w:eastAsia="zh-CN"/>
        </w:rPr>
        <w:t>美元</w:t>
      </w:r>
      <w:r w:rsidRPr="00750986">
        <w:rPr>
          <w:rFonts w:ascii="微软雅黑" w:eastAsia="微软雅黑" w:hAnsi="微软雅黑" w:cs="微软雅黑"/>
          <w:spacing w:val="7"/>
          <w:lang w:eastAsia="zh-CN"/>
        </w:rPr>
        <w:t>/</w:t>
      </w:r>
      <w:r w:rsidRPr="00750986">
        <w:rPr>
          <w:rFonts w:ascii="微软雅黑" w:eastAsia="微软雅黑" w:hAnsi="微软雅黑" w:cs="微软雅黑" w:hint="eastAsia"/>
          <w:spacing w:val="7"/>
          <w:lang w:eastAsia="zh-CN"/>
        </w:rPr>
        <w:t>盎司；伦敦银运行区间：</w:t>
      </w:r>
      <w:r w:rsidRPr="00750986">
        <w:rPr>
          <w:rFonts w:ascii="微软雅黑" w:eastAsia="微软雅黑" w:hAnsi="微软雅黑" w:cs="微软雅黑"/>
          <w:spacing w:val="7"/>
          <w:lang w:eastAsia="zh-CN"/>
        </w:rPr>
        <w:t>49-51</w:t>
      </w:r>
      <w:r w:rsidRPr="00750986">
        <w:rPr>
          <w:rFonts w:ascii="微软雅黑" w:eastAsia="微软雅黑" w:hAnsi="微软雅黑" w:cs="微软雅黑" w:hint="eastAsia"/>
          <w:spacing w:val="7"/>
          <w:lang w:eastAsia="zh-CN"/>
        </w:rPr>
        <w:t>美元</w:t>
      </w:r>
      <w:r w:rsidRPr="00750986">
        <w:rPr>
          <w:rFonts w:ascii="微软雅黑" w:eastAsia="微软雅黑" w:hAnsi="微软雅黑" w:cs="微软雅黑"/>
          <w:spacing w:val="7"/>
          <w:lang w:eastAsia="zh-CN"/>
        </w:rPr>
        <w:t>/</w:t>
      </w:r>
      <w:r w:rsidRPr="00750986">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93BF973" w:rsidR="007A477E" w:rsidRDefault="00750986"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27522B">
        <w:rPr>
          <w:rFonts w:ascii="黑体" w:eastAsia="黑体" w:hAnsi="黑体"/>
          <w:noProof/>
          <w:sz w:val="24"/>
          <w:lang w:eastAsia="zh"/>
        </w:rPr>
        <w:lastRenderedPageBreak/>
        <w:drawing>
          <wp:inline distT="0" distB="0" distL="0" distR="0" wp14:anchorId="7CDD7212" wp14:editId="566E0D6B">
            <wp:extent cx="4772025" cy="2486025"/>
            <wp:effectExtent l="0" t="0" r="9525" b="9525"/>
            <wp:docPr id="16404589"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589" name="图片 1"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24860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43AC96C" w14:textId="77777777" w:rsidR="00750986" w:rsidRPr="00750986" w:rsidRDefault="00750986" w:rsidP="00750986">
      <w:pPr>
        <w:spacing w:before="103" w:line="256" w:lineRule="auto"/>
        <w:ind w:right="210" w:firstLineChars="200" w:firstLine="448"/>
        <w:jc w:val="both"/>
        <w:rPr>
          <w:rFonts w:ascii="微软雅黑" w:eastAsia="微软雅黑" w:hAnsi="微软雅黑" w:cs="微软雅黑"/>
          <w:noProof/>
          <w:spacing w:val="7"/>
          <w:lang w:eastAsia="zh-CN"/>
        </w:rPr>
      </w:pPr>
      <w:r w:rsidRPr="00750986">
        <w:rPr>
          <w:rFonts w:ascii="微软雅黑" w:eastAsia="微软雅黑" w:hAnsi="微软雅黑" w:cs="微软雅黑" w:hint="eastAsia"/>
          <w:noProof/>
          <w:spacing w:val="7"/>
          <w:lang w:eastAsia="zh-CN"/>
        </w:rPr>
        <w:t>洲际交易所</w:t>
      </w:r>
      <w:r w:rsidRPr="00750986">
        <w:rPr>
          <w:rFonts w:ascii="微软雅黑" w:eastAsia="微软雅黑" w:hAnsi="微软雅黑" w:cs="微软雅黑"/>
          <w:noProof/>
          <w:spacing w:val="7"/>
          <w:lang w:eastAsia="zh-CN"/>
        </w:rPr>
        <w:t>(ICE)</w:t>
      </w:r>
      <w:r w:rsidRPr="00750986">
        <w:rPr>
          <w:rFonts w:ascii="微软雅黑" w:eastAsia="微软雅黑" w:hAnsi="微软雅黑" w:cs="微软雅黑" w:hint="eastAsia"/>
          <w:noProof/>
          <w:spacing w:val="7"/>
          <w:lang w:eastAsia="zh-CN"/>
        </w:rPr>
        <w:t>原糖期货周一小幅上涨，延续震荡走势，市场缺乏交投指引。</w:t>
      </w:r>
      <w:r w:rsidRPr="00750986">
        <w:rPr>
          <w:rFonts w:ascii="微软雅黑" w:eastAsia="微软雅黑" w:hAnsi="微软雅黑" w:cs="微软雅黑"/>
          <w:noProof/>
          <w:spacing w:val="7"/>
          <w:lang w:eastAsia="zh-CN"/>
        </w:rPr>
        <w:t>ICE</w:t>
      </w:r>
      <w:r w:rsidRPr="00750986">
        <w:rPr>
          <w:rFonts w:ascii="微软雅黑" w:eastAsia="微软雅黑" w:hAnsi="微软雅黑" w:cs="微软雅黑" w:hint="eastAsia"/>
          <w:noProof/>
          <w:spacing w:val="7"/>
          <w:lang w:eastAsia="zh-CN"/>
        </w:rPr>
        <w:t>交投最活跃的</w:t>
      </w:r>
      <w:r w:rsidRPr="00750986">
        <w:rPr>
          <w:rFonts w:ascii="微软雅黑" w:eastAsia="微软雅黑" w:hAnsi="微软雅黑" w:cs="微软雅黑"/>
          <w:noProof/>
          <w:spacing w:val="7"/>
          <w:lang w:eastAsia="zh-CN"/>
        </w:rPr>
        <w:t>3</w:t>
      </w:r>
      <w:r w:rsidRPr="00750986">
        <w:rPr>
          <w:rFonts w:ascii="微软雅黑" w:eastAsia="微软雅黑" w:hAnsi="微软雅黑" w:cs="微软雅黑" w:hint="eastAsia"/>
          <w:noProof/>
          <w:spacing w:val="7"/>
          <w:lang w:eastAsia="zh-CN"/>
        </w:rPr>
        <w:t>月原糖期货上涨</w:t>
      </w:r>
      <w:r w:rsidRPr="00750986">
        <w:rPr>
          <w:rFonts w:ascii="微软雅黑" w:eastAsia="微软雅黑" w:hAnsi="微软雅黑" w:cs="微软雅黑"/>
          <w:noProof/>
          <w:spacing w:val="7"/>
          <w:lang w:eastAsia="zh-CN"/>
        </w:rPr>
        <w:t>0.04</w:t>
      </w:r>
      <w:r w:rsidRPr="00750986">
        <w:rPr>
          <w:rFonts w:ascii="微软雅黑" w:eastAsia="微软雅黑" w:hAnsi="微软雅黑" w:cs="微软雅黑" w:hint="eastAsia"/>
          <w:noProof/>
          <w:spacing w:val="7"/>
          <w:lang w:eastAsia="zh-CN"/>
        </w:rPr>
        <w:t>美分或</w:t>
      </w:r>
      <w:r w:rsidRPr="00750986">
        <w:rPr>
          <w:rFonts w:ascii="微软雅黑" w:eastAsia="微软雅黑" w:hAnsi="微软雅黑" w:cs="微软雅黑"/>
          <w:noProof/>
          <w:spacing w:val="7"/>
          <w:lang w:eastAsia="zh-CN"/>
        </w:rPr>
        <w:t>0.3%</w:t>
      </w:r>
      <w:r w:rsidRPr="00750986">
        <w:rPr>
          <w:rFonts w:ascii="微软雅黑" w:eastAsia="微软雅黑" w:hAnsi="微软雅黑" w:cs="微软雅黑" w:hint="eastAsia"/>
          <w:noProof/>
          <w:spacing w:val="7"/>
          <w:lang w:eastAsia="zh-CN"/>
        </w:rPr>
        <w:t>，结算价报每磅</w:t>
      </w:r>
      <w:r w:rsidRPr="00750986">
        <w:rPr>
          <w:rFonts w:ascii="微软雅黑" w:eastAsia="微软雅黑" w:hAnsi="微软雅黑" w:cs="微软雅黑"/>
          <w:noProof/>
          <w:spacing w:val="7"/>
          <w:lang w:eastAsia="zh-CN"/>
        </w:rPr>
        <w:t>14.82</w:t>
      </w:r>
      <w:r w:rsidRPr="00750986">
        <w:rPr>
          <w:rFonts w:ascii="微软雅黑" w:eastAsia="微软雅黑" w:hAnsi="微软雅黑" w:cs="微软雅黑" w:hint="eastAsia"/>
          <w:noProof/>
          <w:spacing w:val="7"/>
          <w:lang w:eastAsia="zh-CN"/>
        </w:rPr>
        <w:t>美分。</w:t>
      </w:r>
    </w:p>
    <w:p w14:paraId="7E4DF425" w14:textId="77777777" w:rsidR="00750986" w:rsidRPr="00750986" w:rsidRDefault="00750986" w:rsidP="00750986">
      <w:pPr>
        <w:spacing w:before="103" w:line="256" w:lineRule="auto"/>
        <w:ind w:right="210" w:firstLineChars="200" w:firstLine="448"/>
        <w:jc w:val="both"/>
        <w:rPr>
          <w:rFonts w:ascii="微软雅黑" w:eastAsia="微软雅黑" w:hAnsi="微软雅黑" w:cs="微软雅黑"/>
          <w:noProof/>
          <w:spacing w:val="7"/>
          <w:lang w:eastAsia="zh-CN"/>
        </w:rPr>
      </w:pPr>
      <w:r w:rsidRPr="00750986">
        <w:rPr>
          <w:rFonts w:ascii="微软雅黑" w:eastAsia="微软雅黑" w:hAnsi="微软雅黑" w:cs="微软雅黑" w:hint="eastAsia"/>
          <w:noProof/>
          <w:spacing w:val="7"/>
          <w:lang w:eastAsia="zh-CN"/>
        </w:rPr>
        <w:t>国际方面，国际糖业组织</w:t>
      </w:r>
      <w:r w:rsidRPr="00750986">
        <w:rPr>
          <w:rFonts w:ascii="微软雅黑" w:eastAsia="微软雅黑" w:hAnsi="微软雅黑" w:cs="微软雅黑"/>
          <w:noProof/>
          <w:spacing w:val="7"/>
          <w:lang w:eastAsia="zh-CN"/>
        </w:rPr>
        <w:t>ISO</w:t>
      </w:r>
      <w:r w:rsidRPr="00750986">
        <w:rPr>
          <w:rFonts w:ascii="微软雅黑" w:eastAsia="微软雅黑" w:hAnsi="微软雅黑" w:cs="微软雅黑" w:hint="eastAsia"/>
          <w:noProof/>
          <w:spacing w:val="7"/>
          <w:lang w:eastAsia="zh-CN"/>
        </w:rPr>
        <w:t>预测显示，</w:t>
      </w:r>
      <w:r w:rsidRPr="00750986">
        <w:rPr>
          <w:rFonts w:ascii="微软雅黑" w:eastAsia="微软雅黑" w:hAnsi="微软雅黑" w:cs="微软雅黑"/>
          <w:noProof/>
          <w:spacing w:val="7"/>
          <w:lang w:eastAsia="zh-CN"/>
        </w:rPr>
        <w:t>2025/26</w:t>
      </w:r>
      <w:r w:rsidRPr="00750986">
        <w:rPr>
          <w:rFonts w:ascii="微软雅黑" w:eastAsia="微软雅黑" w:hAnsi="微软雅黑" w:cs="微软雅黑" w:hint="eastAsia"/>
          <w:noProof/>
          <w:spacing w:val="7"/>
          <w:lang w:eastAsia="zh-CN"/>
        </w:rPr>
        <w:t>年度全球食糖供需将过剩</w:t>
      </w:r>
      <w:r w:rsidRPr="00750986">
        <w:rPr>
          <w:rFonts w:ascii="微软雅黑" w:eastAsia="微软雅黑" w:hAnsi="微软雅黑" w:cs="微软雅黑"/>
          <w:noProof/>
          <w:spacing w:val="7"/>
          <w:lang w:eastAsia="zh-CN"/>
        </w:rPr>
        <w:t>163</w:t>
      </w:r>
      <w:r w:rsidRPr="00750986">
        <w:rPr>
          <w:rFonts w:ascii="微软雅黑" w:eastAsia="微软雅黑" w:hAnsi="微软雅黑" w:cs="微软雅黑" w:hint="eastAsia"/>
          <w:noProof/>
          <w:spacing w:val="7"/>
          <w:lang w:eastAsia="zh-CN"/>
        </w:rPr>
        <w:t>万吨，前期预测缺口为</w:t>
      </w:r>
      <w:r w:rsidRPr="00750986">
        <w:rPr>
          <w:rFonts w:ascii="微软雅黑" w:eastAsia="微软雅黑" w:hAnsi="微软雅黑" w:cs="微软雅黑"/>
          <w:noProof/>
          <w:spacing w:val="7"/>
          <w:lang w:eastAsia="zh-CN"/>
        </w:rPr>
        <w:t>23.1</w:t>
      </w:r>
      <w:r w:rsidRPr="00750986">
        <w:rPr>
          <w:rFonts w:ascii="微软雅黑" w:eastAsia="微软雅黑" w:hAnsi="微软雅黑" w:cs="微软雅黑" w:hint="eastAsia"/>
          <w:noProof/>
          <w:spacing w:val="7"/>
          <w:lang w:eastAsia="zh-CN"/>
        </w:rPr>
        <w:t>万吨，预计新年度糖产量增长</w:t>
      </w:r>
      <w:r w:rsidRPr="00750986">
        <w:rPr>
          <w:rFonts w:ascii="微软雅黑" w:eastAsia="微软雅黑" w:hAnsi="微软雅黑" w:cs="微软雅黑"/>
          <w:noProof/>
          <w:spacing w:val="7"/>
          <w:lang w:eastAsia="zh-CN"/>
        </w:rPr>
        <w:t>3.15%</w:t>
      </w:r>
      <w:r w:rsidRPr="00750986">
        <w:rPr>
          <w:rFonts w:ascii="微软雅黑" w:eastAsia="微软雅黑" w:hAnsi="微软雅黑" w:cs="微软雅黑" w:hint="eastAsia"/>
          <w:noProof/>
          <w:spacing w:val="7"/>
          <w:lang w:eastAsia="zh-CN"/>
        </w:rPr>
        <w:t>至</w:t>
      </w:r>
      <w:r w:rsidRPr="00750986">
        <w:rPr>
          <w:rFonts w:ascii="微软雅黑" w:eastAsia="微软雅黑" w:hAnsi="微软雅黑" w:cs="微软雅黑"/>
          <w:noProof/>
          <w:spacing w:val="7"/>
          <w:lang w:eastAsia="zh-CN"/>
        </w:rPr>
        <w:t>1.8177</w:t>
      </w:r>
      <w:r w:rsidRPr="00750986">
        <w:rPr>
          <w:rFonts w:ascii="微软雅黑" w:eastAsia="微软雅黑" w:hAnsi="微软雅黑" w:cs="微软雅黑" w:hint="eastAsia"/>
          <w:noProof/>
          <w:spacing w:val="7"/>
          <w:lang w:eastAsia="zh-CN"/>
        </w:rPr>
        <w:t>亿吨，消费量仅增长</w:t>
      </w:r>
      <w:r w:rsidRPr="00750986">
        <w:rPr>
          <w:rFonts w:ascii="微软雅黑" w:eastAsia="微软雅黑" w:hAnsi="微软雅黑" w:cs="微软雅黑"/>
          <w:noProof/>
          <w:spacing w:val="7"/>
          <w:lang w:eastAsia="zh-CN"/>
        </w:rPr>
        <w:t>0.6%</w:t>
      </w:r>
      <w:r w:rsidRPr="00750986">
        <w:rPr>
          <w:rFonts w:ascii="微软雅黑" w:eastAsia="微软雅黑" w:hAnsi="微软雅黑" w:cs="微软雅黑" w:hint="eastAsia"/>
          <w:noProof/>
          <w:spacing w:val="7"/>
          <w:lang w:eastAsia="zh-CN"/>
        </w:rPr>
        <w:t>至</w:t>
      </w:r>
      <w:r w:rsidRPr="00750986">
        <w:rPr>
          <w:rFonts w:ascii="微软雅黑" w:eastAsia="微软雅黑" w:hAnsi="微软雅黑" w:cs="微软雅黑"/>
          <w:noProof/>
          <w:spacing w:val="7"/>
          <w:lang w:eastAsia="zh-CN"/>
        </w:rPr>
        <w:t>1.8014</w:t>
      </w:r>
      <w:r w:rsidRPr="00750986">
        <w:rPr>
          <w:rFonts w:ascii="微软雅黑" w:eastAsia="微软雅黑" w:hAnsi="微软雅黑" w:cs="微软雅黑" w:hint="eastAsia"/>
          <w:noProof/>
          <w:spacing w:val="7"/>
          <w:lang w:eastAsia="zh-CN"/>
        </w:rPr>
        <w:t>亿吨，主要驱动因素包括印度、泰国和巴基斯坦的预期糖产量增加，</w:t>
      </w:r>
      <w:r w:rsidRPr="00750986">
        <w:rPr>
          <w:rFonts w:ascii="微软雅黑" w:eastAsia="微软雅黑" w:hAnsi="微软雅黑" w:cs="微软雅黑"/>
          <w:noProof/>
          <w:spacing w:val="7"/>
          <w:lang w:eastAsia="zh-CN"/>
        </w:rPr>
        <w:t>2024/25</w:t>
      </w:r>
      <w:r w:rsidRPr="00750986">
        <w:rPr>
          <w:rFonts w:ascii="微软雅黑" w:eastAsia="微软雅黑" w:hAnsi="微软雅黑" w:cs="微软雅黑" w:hint="eastAsia"/>
          <w:noProof/>
          <w:spacing w:val="7"/>
          <w:lang w:eastAsia="zh-CN"/>
        </w:rPr>
        <w:t>年度全球糖供需缺口为</w:t>
      </w:r>
      <w:r w:rsidRPr="00750986">
        <w:rPr>
          <w:rFonts w:ascii="微软雅黑" w:eastAsia="微软雅黑" w:hAnsi="微软雅黑" w:cs="微软雅黑"/>
          <w:noProof/>
          <w:spacing w:val="7"/>
          <w:lang w:eastAsia="zh-CN"/>
        </w:rPr>
        <w:t>292</w:t>
      </w:r>
      <w:r w:rsidRPr="00750986">
        <w:rPr>
          <w:rFonts w:ascii="微软雅黑" w:eastAsia="微软雅黑" w:hAnsi="微软雅黑" w:cs="微软雅黑" w:hint="eastAsia"/>
          <w:noProof/>
          <w:spacing w:val="7"/>
          <w:lang w:eastAsia="zh-CN"/>
        </w:rPr>
        <w:t>万吨。</w:t>
      </w:r>
    </w:p>
    <w:p w14:paraId="4C21589A" w14:textId="0F9C2D53" w:rsidR="00331033" w:rsidRDefault="00750986" w:rsidP="00750986">
      <w:pPr>
        <w:spacing w:before="103" w:line="256" w:lineRule="auto"/>
        <w:ind w:leftChars="200" w:left="420" w:right="210"/>
        <w:jc w:val="both"/>
        <w:rPr>
          <w:rFonts w:ascii="微软雅黑" w:eastAsia="微软雅黑" w:hAnsi="微软雅黑" w:cs="微软雅黑"/>
          <w:noProof/>
          <w:spacing w:val="7"/>
          <w:lang w:eastAsia="zh-CN"/>
        </w:rPr>
      </w:pPr>
      <w:r w:rsidRPr="00750986">
        <w:rPr>
          <w:rFonts w:ascii="微软雅黑" w:eastAsia="微软雅黑" w:hAnsi="微软雅黑" w:cs="微软雅黑" w:hint="eastAsia"/>
          <w:noProof/>
          <w:spacing w:val="7"/>
          <w:lang w:eastAsia="zh-CN"/>
        </w:rPr>
        <w:t>美糖主力价格关注上方压力</w:t>
      </w:r>
      <w:r w:rsidRPr="00750986">
        <w:rPr>
          <w:rFonts w:ascii="微软雅黑" w:eastAsia="微软雅黑" w:hAnsi="微软雅黑" w:cs="微软雅黑"/>
          <w:noProof/>
          <w:spacing w:val="7"/>
          <w:lang w:eastAsia="zh-CN"/>
        </w:rPr>
        <w:t>15.50</w:t>
      </w:r>
      <w:r w:rsidRPr="00750986">
        <w:rPr>
          <w:rFonts w:ascii="微软雅黑" w:eastAsia="微软雅黑" w:hAnsi="微软雅黑" w:cs="微软雅黑" w:hint="eastAsia"/>
          <w:noProof/>
          <w:spacing w:val="7"/>
          <w:lang w:eastAsia="zh-CN"/>
        </w:rPr>
        <w:t>美分</w:t>
      </w:r>
      <w:r w:rsidRPr="00750986">
        <w:rPr>
          <w:rFonts w:ascii="微软雅黑" w:eastAsia="微软雅黑" w:hAnsi="微软雅黑" w:cs="微软雅黑"/>
          <w:noProof/>
          <w:spacing w:val="7"/>
          <w:lang w:eastAsia="zh-CN"/>
        </w:rPr>
        <w:t>/</w:t>
      </w:r>
      <w:r w:rsidRPr="00750986">
        <w:rPr>
          <w:rFonts w:ascii="微软雅黑" w:eastAsia="微软雅黑" w:hAnsi="微软雅黑" w:cs="微软雅黑" w:hint="eastAsia"/>
          <w:noProof/>
          <w:spacing w:val="7"/>
          <w:lang w:eastAsia="zh-CN"/>
        </w:rPr>
        <w:t>磅，下方支撑</w:t>
      </w:r>
      <w:r w:rsidRPr="00750986">
        <w:rPr>
          <w:rFonts w:ascii="微软雅黑" w:eastAsia="微软雅黑" w:hAnsi="微软雅黑" w:cs="微软雅黑"/>
          <w:noProof/>
          <w:spacing w:val="7"/>
          <w:lang w:eastAsia="zh-CN"/>
        </w:rPr>
        <w:t>13.50</w:t>
      </w:r>
      <w:r w:rsidRPr="00750986">
        <w:rPr>
          <w:rFonts w:ascii="微软雅黑" w:eastAsia="微软雅黑" w:hAnsi="微软雅黑" w:cs="微软雅黑" w:hint="eastAsia"/>
          <w:noProof/>
          <w:spacing w:val="7"/>
          <w:lang w:eastAsia="zh-CN"/>
        </w:rPr>
        <w:t>美分</w:t>
      </w:r>
      <w:r w:rsidRPr="00750986">
        <w:rPr>
          <w:rFonts w:ascii="微软雅黑" w:eastAsia="微软雅黑" w:hAnsi="微软雅黑" w:cs="微软雅黑"/>
          <w:noProof/>
          <w:spacing w:val="7"/>
          <w:lang w:eastAsia="zh-CN"/>
        </w:rPr>
        <w:t>/</w:t>
      </w:r>
      <w:r w:rsidRPr="00750986">
        <w:rPr>
          <w:rFonts w:ascii="微软雅黑" w:eastAsia="微软雅黑" w:hAnsi="微软雅黑" w:cs="微软雅黑" w:hint="eastAsia"/>
          <w:noProof/>
          <w:spacing w:val="7"/>
          <w:lang w:eastAsia="zh-CN"/>
        </w:rPr>
        <w:t>磅。建议</w:t>
      </w:r>
      <w:r w:rsidRPr="00750986">
        <w:rPr>
          <w:rFonts w:ascii="微软雅黑" w:eastAsia="微软雅黑" w:hAnsi="微软雅黑" w:cs="微软雅黑"/>
          <w:noProof/>
          <w:spacing w:val="7"/>
          <w:lang w:eastAsia="zh-CN"/>
        </w:rPr>
        <w:t>3</w:t>
      </w:r>
      <w:r w:rsidRPr="00750986">
        <w:rPr>
          <w:rFonts w:ascii="微软雅黑" w:eastAsia="微软雅黑" w:hAnsi="微软雅黑" w:cs="微软雅黑" w:hint="eastAsia"/>
          <w:noProof/>
          <w:spacing w:val="7"/>
          <w:lang w:eastAsia="zh-CN"/>
        </w:rPr>
        <w:t>月</w:t>
      </w:r>
      <w:r w:rsidRPr="00750986">
        <w:rPr>
          <w:rFonts w:ascii="微软雅黑" w:eastAsia="微软雅黑" w:hAnsi="微软雅黑" w:cs="微软雅黑"/>
          <w:noProof/>
          <w:spacing w:val="7"/>
          <w:lang w:eastAsia="zh-CN"/>
        </w:rPr>
        <w:t xml:space="preserve"> ICE </w:t>
      </w:r>
      <w:r w:rsidRPr="00750986">
        <w:rPr>
          <w:rFonts w:ascii="微软雅黑" w:eastAsia="微软雅黑" w:hAnsi="微软雅黑" w:cs="微软雅黑" w:hint="eastAsia"/>
          <w:noProof/>
          <w:spacing w:val="7"/>
          <w:lang w:eastAsia="zh-CN"/>
        </w:rPr>
        <w:t>期糖短期观望</w:t>
      </w:r>
      <w:r w:rsidR="00327D79" w:rsidRPr="00327D79">
        <w:rPr>
          <w:rFonts w:ascii="微软雅黑" w:eastAsia="微软雅黑" w:hAnsi="微软雅黑" w:cs="微软雅黑" w:hint="eastAsia"/>
          <w:noProof/>
          <w:spacing w:val="7"/>
          <w:lang w:eastAsia="zh-CN"/>
        </w:rPr>
        <w:t>。</w:t>
      </w:r>
    </w:p>
    <w:p w14:paraId="2031B9D4" w14:textId="44948BB5" w:rsidR="00C24CC6" w:rsidRPr="00CF1235" w:rsidRDefault="004D5774" w:rsidP="00331033">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7799353" w:rsidR="007A477E" w:rsidRPr="00786136" w:rsidRDefault="00750986" w:rsidP="007A477E">
      <w:pPr>
        <w:spacing w:before="103" w:line="256" w:lineRule="auto"/>
        <w:ind w:right="210"/>
        <w:jc w:val="center"/>
        <w:rPr>
          <w:rFonts w:ascii="微软雅黑" w:eastAsia="微软雅黑" w:hAnsi="微软雅黑" w:cs="微软雅黑"/>
          <w:spacing w:val="7"/>
          <w:lang w:eastAsia="zh-CN"/>
        </w:rPr>
      </w:pPr>
      <w:r>
        <w:rPr>
          <w:rFonts w:hint="eastAsia"/>
          <w:noProof/>
        </w:rPr>
        <w:drawing>
          <wp:inline distT="0" distB="0" distL="0" distR="0" wp14:anchorId="7E15963D" wp14:editId="1D31A01E">
            <wp:extent cx="5263515" cy="1859280"/>
            <wp:effectExtent l="0" t="0" r="0" b="0"/>
            <wp:docPr id="11" name="图片 156" descr="QQ截图20251125080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6" descr="QQ截图2025112508032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185928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35BA582" w14:textId="77777777" w:rsidR="00750986" w:rsidRPr="00750986" w:rsidRDefault="00750986" w:rsidP="00750986">
      <w:pPr>
        <w:spacing w:before="103" w:line="256" w:lineRule="auto"/>
        <w:ind w:right="210" w:firstLine="468"/>
        <w:jc w:val="both"/>
        <w:rPr>
          <w:rFonts w:ascii="微软雅黑" w:eastAsia="微软雅黑" w:hAnsi="微软雅黑" w:cs="微软雅黑"/>
          <w:noProof/>
          <w:spacing w:val="7"/>
          <w:lang w:eastAsia="zh-CN"/>
        </w:rPr>
      </w:pPr>
      <w:r w:rsidRPr="00750986">
        <w:rPr>
          <w:rFonts w:ascii="微软雅黑" w:eastAsia="微软雅黑" w:hAnsi="微软雅黑" w:cs="微软雅黑" w:hint="eastAsia"/>
          <w:noProof/>
          <w:spacing w:val="7"/>
          <w:lang w:eastAsia="zh-CN"/>
        </w:rPr>
        <w:t>洲际交易所</w:t>
      </w:r>
      <w:r w:rsidRPr="00750986">
        <w:rPr>
          <w:rFonts w:ascii="微软雅黑" w:eastAsia="微软雅黑" w:hAnsi="微软雅黑" w:cs="微软雅黑"/>
          <w:noProof/>
          <w:spacing w:val="7"/>
          <w:lang w:eastAsia="zh-CN"/>
        </w:rPr>
        <w:t>(ICE)</w:t>
      </w:r>
      <w:r w:rsidRPr="00750986">
        <w:rPr>
          <w:rFonts w:ascii="微软雅黑" w:eastAsia="微软雅黑" w:hAnsi="微软雅黑" w:cs="微软雅黑" w:hint="eastAsia"/>
          <w:noProof/>
          <w:spacing w:val="7"/>
          <w:lang w:eastAsia="zh-CN"/>
        </w:rPr>
        <w:t>棉花期货周一小幅上涨，市场参与者等待新的经济数据，对美联储可能降息的预期升温带来支撑。</w:t>
      </w:r>
      <w:r w:rsidRPr="00750986">
        <w:rPr>
          <w:rFonts w:ascii="微软雅黑" w:eastAsia="微软雅黑" w:hAnsi="微软雅黑" w:cs="微软雅黑"/>
          <w:noProof/>
          <w:spacing w:val="7"/>
          <w:lang w:eastAsia="zh-CN"/>
        </w:rPr>
        <w:t>ICE 3</w:t>
      </w:r>
      <w:r w:rsidRPr="00750986">
        <w:rPr>
          <w:rFonts w:ascii="微软雅黑" w:eastAsia="微软雅黑" w:hAnsi="微软雅黑" w:cs="微软雅黑" w:hint="eastAsia"/>
          <w:noProof/>
          <w:spacing w:val="7"/>
          <w:lang w:eastAsia="zh-CN"/>
        </w:rPr>
        <w:t>月棉花期货合约收涨</w:t>
      </w:r>
      <w:r w:rsidRPr="00750986">
        <w:rPr>
          <w:rFonts w:ascii="微软雅黑" w:eastAsia="微软雅黑" w:hAnsi="微软雅黑" w:cs="微软雅黑"/>
          <w:noProof/>
          <w:spacing w:val="7"/>
          <w:lang w:eastAsia="zh-CN"/>
        </w:rPr>
        <w:t>0.15</w:t>
      </w:r>
      <w:r w:rsidRPr="00750986">
        <w:rPr>
          <w:rFonts w:ascii="微软雅黑" w:eastAsia="微软雅黑" w:hAnsi="微软雅黑" w:cs="微软雅黑" w:hint="eastAsia"/>
          <w:noProof/>
          <w:spacing w:val="7"/>
          <w:lang w:eastAsia="zh-CN"/>
        </w:rPr>
        <w:t>美分，或</w:t>
      </w:r>
      <w:r w:rsidRPr="00750986">
        <w:rPr>
          <w:rFonts w:ascii="微软雅黑" w:eastAsia="微软雅黑" w:hAnsi="微软雅黑" w:cs="微软雅黑"/>
          <w:noProof/>
          <w:spacing w:val="7"/>
          <w:lang w:eastAsia="zh-CN"/>
        </w:rPr>
        <w:t>0.23%</w:t>
      </w:r>
      <w:r w:rsidRPr="00750986">
        <w:rPr>
          <w:rFonts w:ascii="微软雅黑" w:eastAsia="微软雅黑" w:hAnsi="微软雅黑" w:cs="微软雅黑" w:hint="eastAsia"/>
          <w:noProof/>
          <w:spacing w:val="7"/>
          <w:lang w:eastAsia="zh-CN"/>
        </w:rPr>
        <w:t>，结算价报每磅</w:t>
      </w:r>
      <w:r w:rsidRPr="00750986">
        <w:rPr>
          <w:rFonts w:ascii="微软雅黑" w:eastAsia="微软雅黑" w:hAnsi="微软雅黑" w:cs="微软雅黑"/>
          <w:noProof/>
          <w:spacing w:val="7"/>
          <w:lang w:eastAsia="zh-CN"/>
        </w:rPr>
        <w:t>64.0</w:t>
      </w:r>
      <w:r w:rsidRPr="00750986">
        <w:rPr>
          <w:rFonts w:ascii="微软雅黑" w:eastAsia="微软雅黑" w:hAnsi="微软雅黑" w:cs="微软雅黑" w:hint="eastAsia"/>
          <w:noProof/>
          <w:spacing w:val="7"/>
          <w:lang w:eastAsia="zh-CN"/>
        </w:rPr>
        <w:t>美分。</w:t>
      </w:r>
    </w:p>
    <w:p w14:paraId="0DE9210E" w14:textId="77777777" w:rsidR="00750986" w:rsidRPr="00750986" w:rsidRDefault="00750986" w:rsidP="00750986">
      <w:pPr>
        <w:spacing w:before="103" w:line="256" w:lineRule="auto"/>
        <w:ind w:right="210" w:firstLine="468"/>
        <w:jc w:val="both"/>
        <w:rPr>
          <w:rFonts w:ascii="微软雅黑" w:eastAsia="微软雅黑" w:hAnsi="微软雅黑" w:cs="微软雅黑"/>
          <w:noProof/>
          <w:spacing w:val="7"/>
          <w:lang w:eastAsia="zh-CN"/>
        </w:rPr>
      </w:pPr>
      <w:r w:rsidRPr="00750986">
        <w:rPr>
          <w:rFonts w:ascii="微软雅黑" w:eastAsia="微软雅黑" w:hAnsi="微软雅黑" w:cs="微软雅黑" w:hint="eastAsia"/>
          <w:noProof/>
          <w:spacing w:val="7"/>
          <w:lang w:eastAsia="zh-CN"/>
        </w:rPr>
        <w:lastRenderedPageBreak/>
        <w:t>国际方面，据美国农业部</w:t>
      </w:r>
      <w:r w:rsidRPr="00750986">
        <w:rPr>
          <w:rFonts w:ascii="微软雅黑" w:eastAsia="微软雅黑" w:hAnsi="微软雅黑" w:cs="微软雅黑"/>
          <w:noProof/>
          <w:spacing w:val="7"/>
          <w:lang w:eastAsia="zh-CN"/>
        </w:rPr>
        <w:t>(USDA)</w:t>
      </w:r>
      <w:r w:rsidRPr="00750986">
        <w:rPr>
          <w:rFonts w:ascii="微软雅黑" w:eastAsia="微软雅黑" w:hAnsi="微软雅黑" w:cs="微软雅黑" w:hint="eastAsia"/>
          <w:noProof/>
          <w:spacing w:val="7"/>
          <w:lang w:eastAsia="zh-CN"/>
        </w:rPr>
        <w:t>报告显示，</w:t>
      </w:r>
      <w:r w:rsidRPr="00750986">
        <w:rPr>
          <w:rFonts w:ascii="微软雅黑" w:eastAsia="微软雅黑" w:hAnsi="微软雅黑" w:cs="微软雅黑"/>
          <w:noProof/>
          <w:spacing w:val="7"/>
          <w:lang w:eastAsia="zh-CN"/>
        </w:rPr>
        <w:t>10</w:t>
      </w:r>
      <w:r w:rsidRPr="00750986">
        <w:rPr>
          <w:rFonts w:ascii="微软雅黑" w:eastAsia="微软雅黑" w:hAnsi="微软雅黑" w:cs="微软雅黑" w:hint="eastAsia"/>
          <w:noProof/>
          <w:spacing w:val="7"/>
          <w:lang w:eastAsia="zh-CN"/>
        </w:rPr>
        <w:t>月</w:t>
      </w:r>
      <w:r w:rsidRPr="00750986">
        <w:rPr>
          <w:rFonts w:ascii="微软雅黑" w:eastAsia="微软雅黑" w:hAnsi="微软雅黑" w:cs="微软雅黑"/>
          <w:noProof/>
          <w:spacing w:val="7"/>
          <w:lang w:eastAsia="zh-CN"/>
        </w:rPr>
        <w:t>2</w:t>
      </w:r>
      <w:r w:rsidRPr="00750986">
        <w:rPr>
          <w:rFonts w:ascii="微软雅黑" w:eastAsia="微软雅黑" w:hAnsi="微软雅黑" w:cs="微软雅黑" w:hint="eastAsia"/>
          <w:noProof/>
          <w:spacing w:val="7"/>
          <w:lang w:eastAsia="zh-CN"/>
        </w:rPr>
        <w:t>日止当周，美国当前年度棉花出口销售净增</w:t>
      </w:r>
      <w:r w:rsidRPr="00750986">
        <w:rPr>
          <w:rFonts w:ascii="微软雅黑" w:eastAsia="微软雅黑" w:hAnsi="微软雅黑" w:cs="微软雅黑"/>
          <w:noProof/>
          <w:spacing w:val="7"/>
          <w:lang w:eastAsia="zh-CN"/>
        </w:rPr>
        <w:t>19.9</w:t>
      </w:r>
      <w:r w:rsidRPr="00750986">
        <w:rPr>
          <w:rFonts w:ascii="微软雅黑" w:eastAsia="微软雅黑" w:hAnsi="微软雅黑" w:cs="微软雅黑" w:hint="eastAsia"/>
          <w:noProof/>
          <w:spacing w:val="7"/>
          <w:lang w:eastAsia="zh-CN"/>
        </w:rPr>
        <w:t>万包，较前周增加</w:t>
      </w:r>
      <w:r w:rsidRPr="00750986">
        <w:rPr>
          <w:rFonts w:ascii="微软雅黑" w:eastAsia="微软雅黑" w:hAnsi="微软雅黑" w:cs="微软雅黑"/>
          <w:noProof/>
          <w:spacing w:val="7"/>
          <w:lang w:eastAsia="zh-CN"/>
        </w:rPr>
        <w:t>28%</w:t>
      </w:r>
      <w:r w:rsidRPr="00750986">
        <w:rPr>
          <w:rFonts w:ascii="微软雅黑" w:eastAsia="微软雅黑" w:hAnsi="微软雅黑" w:cs="微软雅黑" w:hint="eastAsia"/>
          <w:noProof/>
          <w:spacing w:val="7"/>
          <w:lang w:eastAsia="zh-CN"/>
        </w:rPr>
        <w:t>，较前</w:t>
      </w:r>
      <w:r w:rsidRPr="00750986">
        <w:rPr>
          <w:rFonts w:ascii="微软雅黑" w:eastAsia="微软雅黑" w:hAnsi="微软雅黑" w:cs="微软雅黑"/>
          <w:noProof/>
          <w:spacing w:val="7"/>
          <w:lang w:eastAsia="zh-CN"/>
        </w:rPr>
        <w:t>4</w:t>
      </w:r>
      <w:r w:rsidRPr="00750986">
        <w:rPr>
          <w:rFonts w:ascii="微软雅黑" w:eastAsia="微软雅黑" w:hAnsi="微软雅黑" w:cs="微软雅黑" w:hint="eastAsia"/>
          <w:noProof/>
          <w:spacing w:val="7"/>
          <w:lang w:eastAsia="zh-CN"/>
        </w:rPr>
        <w:t>周平均水平增加</w:t>
      </w:r>
      <w:r w:rsidRPr="00750986">
        <w:rPr>
          <w:rFonts w:ascii="微软雅黑" w:eastAsia="微软雅黑" w:hAnsi="微软雅黑" w:cs="微软雅黑"/>
          <w:noProof/>
          <w:spacing w:val="7"/>
          <w:lang w:eastAsia="zh-CN"/>
        </w:rPr>
        <w:t>43%</w:t>
      </w:r>
      <w:r w:rsidRPr="00750986">
        <w:rPr>
          <w:rFonts w:ascii="微软雅黑" w:eastAsia="微软雅黑" w:hAnsi="微软雅黑" w:cs="微软雅黑" w:hint="eastAsia"/>
          <w:noProof/>
          <w:spacing w:val="7"/>
          <w:lang w:eastAsia="zh-CN"/>
        </w:rPr>
        <w:t>；当周美国棉花出口装运量</w:t>
      </w:r>
      <w:r w:rsidRPr="00750986">
        <w:rPr>
          <w:rFonts w:ascii="微软雅黑" w:eastAsia="微软雅黑" w:hAnsi="微软雅黑" w:cs="微软雅黑"/>
          <w:noProof/>
          <w:spacing w:val="7"/>
          <w:lang w:eastAsia="zh-CN"/>
        </w:rPr>
        <w:t>15.77</w:t>
      </w:r>
      <w:r w:rsidRPr="00750986">
        <w:rPr>
          <w:rFonts w:ascii="微软雅黑" w:eastAsia="微软雅黑" w:hAnsi="微软雅黑" w:cs="微软雅黑" w:hint="eastAsia"/>
          <w:noProof/>
          <w:spacing w:val="7"/>
          <w:lang w:eastAsia="zh-CN"/>
        </w:rPr>
        <w:t>万包，较前周增加</w:t>
      </w:r>
      <w:r w:rsidRPr="00750986">
        <w:rPr>
          <w:rFonts w:ascii="微软雅黑" w:eastAsia="微软雅黑" w:hAnsi="微软雅黑" w:cs="微软雅黑"/>
          <w:noProof/>
          <w:spacing w:val="7"/>
          <w:lang w:eastAsia="zh-CN"/>
        </w:rPr>
        <w:t>34%</w:t>
      </w:r>
      <w:r w:rsidRPr="00750986">
        <w:rPr>
          <w:rFonts w:ascii="微软雅黑" w:eastAsia="微软雅黑" w:hAnsi="微软雅黑" w:cs="微软雅黑" w:hint="eastAsia"/>
          <w:noProof/>
          <w:spacing w:val="7"/>
          <w:lang w:eastAsia="zh-CN"/>
        </w:rPr>
        <w:t>，较前</w:t>
      </w:r>
      <w:r w:rsidRPr="00750986">
        <w:rPr>
          <w:rFonts w:ascii="微软雅黑" w:eastAsia="微软雅黑" w:hAnsi="微软雅黑" w:cs="微软雅黑"/>
          <w:noProof/>
          <w:spacing w:val="7"/>
          <w:lang w:eastAsia="zh-CN"/>
        </w:rPr>
        <w:t>4</w:t>
      </w:r>
      <w:r w:rsidRPr="00750986">
        <w:rPr>
          <w:rFonts w:ascii="微软雅黑" w:eastAsia="微软雅黑" w:hAnsi="微软雅黑" w:cs="微软雅黑" w:hint="eastAsia"/>
          <w:noProof/>
          <w:spacing w:val="7"/>
          <w:lang w:eastAsia="zh-CN"/>
        </w:rPr>
        <w:t>周平均水平增加</w:t>
      </w:r>
      <w:r w:rsidRPr="00750986">
        <w:rPr>
          <w:rFonts w:ascii="微软雅黑" w:eastAsia="微软雅黑" w:hAnsi="微软雅黑" w:cs="微软雅黑"/>
          <w:noProof/>
          <w:spacing w:val="7"/>
          <w:lang w:eastAsia="zh-CN"/>
        </w:rPr>
        <w:t>25%</w:t>
      </w:r>
      <w:r w:rsidRPr="00750986">
        <w:rPr>
          <w:rFonts w:ascii="微软雅黑" w:eastAsia="微软雅黑" w:hAnsi="微软雅黑" w:cs="微软雅黑" w:hint="eastAsia"/>
          <w:noProof/>
          <w:spacing w:val="7"/>
          <w:lang w:eastAsia="zh-CN"/>
        </w:rPr>
        <w:t>。当周美国棉花出口签约量及装运量均明显增加。</w:t>
      </w:r>
    </w:p>
    <w:p w14:paraId="2BEF413F" w14:textId="43A5CBBC" w:rsidR="001E47DB" w:rsidRDefault="00750986" w:rsidP="00750986">
      <w:pPr>
        <w:spacing w:before="103" w:line="256" w:lineRule="auto"/>
        <w:ind w:right="210" w:firstLine="468"/>
        <w:jc w:val="both"/>
        <w:rPr>
          <w:rFonts w:ascii="微软雅黑" w:eastAsia="微软雅黑" w:hAnsi="微软雅黑" w:cs="微软雅黑"/>
          <w:noProof/>
          <w:spacing w:val="7"/>
          <w:lang w:eastAsia="zh-CN"/>
        </w:rPr>
      </w:pPr>
      <w:r w:rsidRPr="00750986">
        <w:rPr>
          <w:rFonts w:ascii="微软雅黑" w:eastAsia="微软雅黑" w:hAnsi="微软雅黑" w:cs="微软雅黑" w:hint="eastAsia"/>
          <w:noProof/>
          <w:spacing w:val="7"/>
          <w:lang w:eastAsia="zh-CN"/>
        </w:rPr>
        <w:t>美棉主力价格关注上方压力</w:t>
      </w:r>
      <w:r w:rsidRPr="00750986">
        <w:rPr>
          <w:rFonts w:ascii="微软雅黑" w:eastAsia="微软雅黑" w:hAnsi="微软雅黑" w:cs="微软雅黑"/>
          <w:noProof/>
          <w:spacing w:val="7"/>
          <w:lang w:eastAsia="zh-CN"/>
        </w:rPr>
        <w:t>70</w:t>
      </w:r>
      <w:r w:rsidRPr="00750986">
        <w:rPr>
          <w:rFonts w:ascii="微软雅黑" w:eastAsia="微软雅黑" w:hAnsi="微软雅黑" w:cs="微软雅黑" w:hint="eastAsia"/>
          <w:noProof/>
          <w:spacing w:val="7"/>
          <w:lang w:eastAsia="zh-CN"/>
        </w:rPr>
        <w:t>美分</w:t>
      </w:r>
      <w:r w:rsidRPr="00750986">
        <w:rPr>
          <w:rFonts w:ascii="微软雅黑" w:eastAsia="微软雅黑" w:hAnsi="微软雅黑" w:cs="微软雅黑"/>
          <w:noProof/>
          <w:spacing w:val="7"/>
          <w:lang w:eastAsia="zh-CN"/>
        </w:rPr>
        <w:t>/</w:t>
      </w:r>
      <w:r w:rsidRPr="00750986">
        <w:rPr>
          <w:rFonts w:ascii="微软雅黑" w:eastAsia="微软雅黑" w:hAnsi="微软雅黑" w:cs="微软雅黑" w:hint="eastAsia"/>
          <w:noProof/>
          <w:spacing w:val="7"/>
          <w:lang w:eastAsia="zh-CN"/>
        </w:rPr>
        <w:t>磅，下方支撑</w:t>
      </w:r>
      <w:r w:rsidRPr="00750986">
        <w:rPr>
          <w:rFonts w:ascii="微软雅黑" w:eastAsia="微软雅黑" w:hAnsi="微软雅黑" w:cs="微软雅黑"/>
          <w:noProof/>
          <w:spacing w:val="7"/>
          <w:lang w:eastAsia="zh-CN"/>
        </w:rPr>
        <w:t>55</w:t>
      </w:r>
      <w:r w:rsidRPr="00750986">
        <w:rPr>
          <w:rFonts w:ascii="微软雅黑" w:eastAsia="微软雅黑" w:hAnsi="微软雅黑" w:cs="微软雅黑" w:hint="eastAsia"/>
          <w:noProof/>
          <w:spacing w:val="7"/>
          <w:lang w:eastAsia="zh-CN"/>
        </w:rPr>
        <w:t>美分</w:t>
      </w:r>
      <w:r w:rsidRPr="00750986">
        <w:rPr>
          <w:rFonts w:ascii="微软雅黑" w:eastAsia="微软雅黑" w:hAnsi="微软雅黑" w:cs="微软雅黑"/>
          <w:noProof/>
          <w:spacing w:val="7"/>
          <w:lang w:eastAsia="zh-CN"/>
        </w:rPr>
        <w:t>/</w:t>
      </w:r>
      <w:r w:rsidRPr="00750986">
        <w:rPr>
          <w:rFonts w:ascii="微软雅黑" w:eastAsia="微软雅黑" w:hAnsi="微软雅黑" w:cs="微软雅黑" w:hint="eastAsia"/>
          <w:noProof/>
          <w:spacing w:val="7"/>
          <w:lang w:eastAsia="zh-CN"/>
        </w:rPr>
        <w:t>磅。建议</w:t>
      </w:r>
      <w:r w:rsidRPr="00750986">
        <w:rPr>
          <w:rFonts w:ascii="微软雅黑" w:eastAsia="微软雅黑" w:hAnsi="微软雅黑" w:cs="微软雅黑"/>
          <w:noProof/>
          <w:spacing w:val="7"/>
          <w:lang w:eastAsia="zh-CN"/>
        </w:rPr>
        <w:t xml:space="preserve"> ICE 3</w:t>
      </w:r>
      <w:r w:rsidRPr="00750986">
        <w:rPr>
          <w:rFonts w:ascii="微软雅黑" w:eastAsia="微软雅黑" w:hAnsi="微软雅黑" w:cs="微软雅黑" w:hint="eastAsia"/>
          <w:noProof/>
          <w:spacing w:val="7"/>
          <w:lang w:eastAsia="zh-CN"/>
        </w:rPr>
        <w:t>月期棉短期暂时观望</w:t>
      </w:r>
      <w:r w:rsidR="001E47DB" w:rsidRPr="001E47DB">
        <w:rPr>
          <w:rFonts w:ascii="微软雅黑" w:eastAsia="微软雅黑" w:hAnsi="微软雅黑" w:cs="微软雅黑" w:hint="eastAsia"/>
          <w:noProof/>
          <w:spacing w:val="7"/>
          <w:lang w:eastAsia="zh-CN"/>
        </w:rPr>
        <w:t>。</w:t>
      </w:r>
    </w:p>
    <w:p w14:paraId="7D3DBD43" w14:textId="3D9583D4" w:rsidR="00C24CC6" w:rsidRPr="00C24CC6" w:rsidRDefault="00F728F3" w:rsidP="001E47DB">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8D256E5" w:rsidR="00C24CC6" w:rsidRDefault="00750986" w:rsidP="00B44F00">
      <w:pPr>
        <w:spacing w:before="103" w:line="256" w:lineRule="auto"/>
        <w:ind w:right="210" w:firstLine="448"/>
        <w:jc w:val="center"/>
        <w:rPr>
          <w:rFonts w:ascii="微软雅黑" w:eastAsia="微软雅黑" w:hAnsi="微软雅黑" w:cs="微软雅黑"/>
          <w:noProof/>
          <w:spacing w:val="7"/>
          <w:lang w:eastAsia="zh-CN"/>
        </w:rPr>
      </w:pPr>
      <w:r>
        <w:rPr>
          <w:rFonts w:hint="eastAsia"/>
          <w:noProof/>
        </w:rPr>
        <w:drawing>
          <wp:inline distT="0" distB="0" distL="0" distR="0" wp14:anchorId="385C94B7" wp14:editId="52C1FE55">
            <wp:extent cx="5263515" cy="2190115"/>
            <wp:effectExtent l="0" t="0" r="0" b="0"/>
            <wp:docPr id="2" name="图片 157" descr="QQ截图20251125080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7" descr="QQ截图2025112508033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9011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BC03E" w14:textId="77777777" w:rsidR="006544C0" w:rsidRDefault="006544C0">
      <w:pPr>
        <w:ind w:right="210" w:firstLine="420"/>
      </w:pPr>
      <w:r>
        <w:separator/>
      </w:r>
    </w:p>
  </w:endnote>
  <w:endnote w:type="continuationSeparator" w:id="0">
    <w:p w14:paraId="77BB69D5" w14:textId="77777777" w:rsidR="006544C0" w:rsidRDefault="006544C0">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altName w:val="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altName w:val="NSimSun"/>
    <w:panose1 w:val="02010609030101010101"/>
    <w:charset w:val="86"/>
    <w:family w:val="modern"/>
    <w:pitch w:val="fixed"/>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B49B8" w14:textId="77777777" w:rsidR="006544C0" w:rsidRDefault="006544C0">
      <w:pPr>
        <w:ind w:right="210" w:firstLine="420"/>
      </w:pPr>
      <w:r>
        <w:separator/>
      </w:r>
    </w:p>
  </w:footnote>
  <w:footnote w:type="continuationSeparator" w:id="0">
    <w:p w14:paraId="7195C9F6" w14:textId="77777777" w:rsidR="006544C0" w:rsidRDefault="006544C0">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4C0"/>
    <w:rsid w:val="00654E6B"/>
    <w:rsid w:val="00655BBF"/>
    <w:rsid w:val="00657D46"/>
    <w:rsid w:val="00660E1C"/>
    <w:rsid w:val="00660EB1"/>
    <w:rsid w:val="00661EA6"/>
    <w:rsid w:val="00662AE9"/>
    <w:rsid w:val="00662D67"/>
    <w:rsid w:val="00664DC3"/>
    <w:rsid w:val="00665186"/>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0986"/>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8107E"/>
    <w:rsid w:val="00781C07"/>
    <w:rsid w:val="007843B5"/>
    <w:rsid w:val="007848B4"/>
    <w:rsid w:val="00784B10"/>
    <w:rsid w:val="00785CA7"/>
    <w:rsid w:val="00786136"/>
    <w:rsid w:val="00790FF2"/>
    <w:rsid w:val="00792125"/>
    <w:rsid w:val="00796EE5"/>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56D"/>
    <w:rsid w:val="00DF79AE"/>
    <w:rsid w:val="00E000C8"/>
    <w:rsid w:val="00E023B4"/>
    <w:rsid w:val="00E02C64"/>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D04357"/>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687</Words>
  <Characters>3917</Characters>
  <Application>Microsoft Office Word</Application>
  <DocSecurity>0</DocSecurity>
  <Lines>32</Lines>
  <Paragraphs>9</Paragraphs>
  <ScaleCrop>false</ScaleCrop>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HF26483</cp:lastModifiedBy>
  <cp:revision>2</cp:revision>
  <cp:lastPrinted>2025-10-24T01:06:00Z</cp:lastPrinted>
  <dcterms:created xsi:type="dcterms:W3CDTF">2025-11-25T01:14:00Z</dcterms:created>
  <dcterms:modified xsi:type="dcterms:W3CDTF">2025-11-25T01:14:00Z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