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639B599E"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E578A1">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B55A09">
        <w:rPr>
          <w:rFonts w:ascii="微软雅黑" w:eastAsia="微软雅黑" w:hAnsi="微软雅黑" w:cs="微软雅黑" w:hint="eastAsia"/>
          <w:b/>
          <w:bCs/>
          <w:color w:val="005D97"/>
          <w:spacing w:val="-22"/>
          <w:sz w:val="48"/>
          <w:szCs w:val="48"/>
          <w:lang w:eastAsia="zh-CN"/>
        </w:rPr>
        <w:t>1</w:t>
      </w:r>
      <w:r w:rsidR="00D47EDB">
        <w:rPr>
          <w:rFonts w:ascii="微软雅黑" w:eastAsia="微软雅黑" w:hAnsi="微软雅黑" w:cs="微软雅黑" w:hint="eastAsia"/>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24119302" w:rsidR="00904B93" w:rsidRPr="00E578A1" w:rsidRDefault="00D47EDB" w:rsidP="00E578A1">
      <w:pPr>
        <w:ind w:firstLineChars="200" w:firstLine="468"/>
        <w:rPr>
          <w:rFonts w:ascii="微软雅黑" w:eastAsia="微软雅黑" w:hAnsi="微软雅黑" w:cs="微软雅黑" w:hint="eastAsia"/>
          <w:spacing w:val="12"/>
          <w:lang w:eastAsia="zh-CN"/>
        </w:rPr>
      </w:pPr>
      <w:r w:rsidRPr="00D47EDB">
        <w:rPr>
          <w:rFonts w:ascii="微软雅黑" w:eastAsia="微软雅黑" w:hAnsi="微软雅黑" w:cs="微软雅黑" w:hint="eastAsia"/>
          <w:spacing w:val="12"/>
          <w:lang w:eastAsia="zh-CN"/>
        </w:rPr>
        <w:t>美国三大股指全线收跌，</w:t>
      </w:r>
      <w:r w:rsidRPr="00D47EDB">
        <w:rPr>
          <w:rFonts w:ascii="微软雅黑" w:eastAsia="微软雅黑" w:hAnsi="微软雅黑" w:cs="微软雅黑"/>
          <w:spacing w:val="12"/>
          <w:lang w:eastAsia="zh-CN"/>
        </w:rPr>
        <w:t>道指</w:t>
      </w:r>
      <w:r w:rsidRPr="00D47EDB">
        <w:rPr>
          <w:rFonts w:ascii="微软雅黑" w:eastAsia="微软雅黑" w:hAnsi="微软雅黑" w:cs="微软雅黑" w:hint="eastAsia"/>
          <w:spacing w:val="12"/>
          <w:lang w:eastAsia="zh-CN"/>
        </w:rPr>
        <w:t>跌0.47%报47885.97点，</w:t>
      </w:r>
      <w:proofErr w:type="gramStart"/>
      <w:r w:rsidRPr="00D47EDB">
        <w:rPr>
          <w:rFonts w:ascii="微软雅黑" w:eastAsia="微软雅黑" w:hAnsi="微软雅黑" w:cs="微软雅黑"/>
          <w:spacing w:val="12"/>
          <w:lang w:eastAsia="zh-CN"/>
        </w:rPr>
        <w:t>标普</w:t>
      </w:r>
      <w:proofErr w:type="gramEnd"/>
      <w:r w:rsidRPr="00D47EDB">
        <w:rPr>
          <w:rFonts w:ascii="微软雅黑" w:eastAsia="微软雅黑" w:hAnsi="微软雅黑" w:cs="微软雅黑"/>
          <w:spacing w:val="12"/>
          <w:lang w:eastAsia="zh-CN"/>
        </w:rPr>
        <w:t>500指数</w:t>
      </w:r>
      <w:r w:rsidRPr="00D47EDB">
        <w:rPr>
          <w:rFonts w:ascii="微软雅黑" w:eastAsia="微软雅黑" w:hAnsi="微软雅黑" w:cs="微软雅黑" w:hint="eastAsia"/>
          <w:spacing w:val="12"/>
          <w:lang w:eastAsia="zh-CN"/>
        </w:rPr>
        <w:t>跌1.16%报6721.43点，</w:t>
      </w:r>
      <w:proofErr w:type="gramStart"/>
      <w:r w:rsidRPr="00D47EDB">
        <w:rPr>
          <w:rFonts w:ascii="微软雅黑" w:eastAsia="微软雅黑" w:hAnsi="微软雅黑" w:cs="微软雅黑"/>
          <w:spacing w:val="12"/>
          <w:lang w:eastAsia="zh-CN"/>
        </w:rPr>
        <w:t>纳指</w:t>
      </w:r>
      <w:r w:rsidRPr="00D47EDB">
        <w:rPr>
          <w:rFonts w:ascii="微软雅黑" w:eastAsia="微软雅黑" w:hAnsi="微软雅黑" w:cs="微软雅黑" w:hint="eastAsia"/>
          <w:spacing w:val="12"/>
          <w:lang w:eastAsia="zh-CN"/>
        </w:rPr>
        <w:t>跌</w:t>
      </w:r>
      <w:proofErr w:type="gramEnd"/>
      <w:r w:rsidRPr="00D47EDB">
        <w:rPr>
          <w:rFonts w:ascii="微软雅黑" w:eastAsia="微软雅黑" w:hAnsi="微软雅黑" w:cs="微软雅黑" w:hint="eastAsia"/>
          <w:spacing w:val="12"/>
          <w:lang w:eastAsia="zh-CN"/>
        </w:rPr>
        <w:t>1.81%报22693.32点。美元指数涨0.18%报98.40，非美货币多数下跌。</w:t>
      </w:r>
      <w:r w:rsidRPr="00D47EDB">
        <w:rPr>
          <w:rFonts w:ascii="微软雅黑" w:eastAsia="微软雅黑" w:hAnsi="微软雅黑" w:cs="微软雅黑"/>
          <w:spacing w:val="12"/>
          <w:lang w:eastAsia="zh-CN"/>
        </w:rPr>
        <w:t>欧元兑美元</w:t>
      </w:r>
      <w:r w:rsidRPr="00D47EDB">
        <w:rPr>
          <w:rFonts w:ascii="微软雅黑" w:eastAsia="微软雅黑" w:hAnsi="微软雅黑" w:cs="微软雅黑" w:hint="eastAsia"/>
          <w:spacing w:val="12"/>
          <w:lang w:eastAsia="zh-CN"/>
        </w:rPr>
        <w:t>跌0.06%报1.1741，</w:t>
      </w:r>
      <w:r w:rsidRPr="00D47EDB">
        <w:rPr>
          <w:rFonts w:ascii="微软雅黑" w:eastAsia="微软雅黑" w:hAnsi="微软雅黑" w:cs="微软雅黑"/>
          <w:spacing w:val="12"/>
          <w:lang w:eastAsia="zh-CN"/>
        </w:rPr>
        <w:t>英镑兑美元</w:t>
      </w:r>
      <w:r w:rsidRPr="00D47EDB">
        <w:rPr>
          <w:rFonts w:ascii="微软雅黑" w:eastAsia="微软雅黑" w:hAnsi="微软雅黑" w:cs="微软雅黑" w:hint="eastAsia"/>
          <w:spacing w:val="12"/>
          <w:lang w:eastAsia="zh-CN"/>
        </w:rPr>
        <w:t>跌0.35%报1.3375，</w:t>
      </w:r>
      <w:r w:rsidRPr="00D47EDB">
        <w:rPr>
          <w:rFonts w:ascii="微软雅黑" w:eastAsia="微软雅黑" w:hAnsi="微软雅黑" w:cs="微软雅黑"/>
          <w:spacing w:val="12"/>
          <w:lang w:eastAsia="zh-CN"/>
        </w:rPr>
        <w:t>澳元兑美元</w:t>
      </w:r>
      <w:r w:rsidRPr="00D47EDB">
        <w:rPr>
          <w:rFonts w:ascii="微软雅黑" w:eastAsia="微软雅黑" w:hAnsi="微软雅黑" w:cs="微软雅黑" w:hint="eastAsia"/>
          <w:spacing w:val="12"/>
          <w:lang w:eastAsia="zh-CN"/>
        </w:rPr>
        <w:t>跌0.43%报0.6605，</w:t>
      </w:r>
      <w:r w:rsidRPr="00D47EDB">
        <w:rPr>
          <w:rFonts w:ascii="微软雅黑" w:eastAsia="微软雅黑" w:hAnsi="微软雅黑" w:cs="微软雅黑"/>
          <w:spacing w:val="12"/>
          <w:lang w:eastAsia="zh-CN"/>
        </w:rPr>
        <w:t>美元兑日元</w:t>
      </w:r>
      <w:r w:rsidRPr="00D47EDB">
        <w:rPr>
          <w:rFonts w:ascii="微软雅黑" w:eastAsia="微软雅黑" w:hAnsi="微软雅黑" w:cs="微软雅黑" w:hint="eastAsia"/>
          <w:spacing w:val="12"/>
          <w:lang w:eastAsia="zh-CN"/>
        </w:rPr>
        <w:t>涨0.63%报155.7045，</w:t>
      </w:r>
      <w:r w:rsidRPr="00D47EDB">
        <w:rPr>
          <w:rFonts w:ascii="微软雅黑" w:eastAsia="微软雅黑" w:hAnsi="微软雅黑" w:cs="微软雅黑"/>
          <w:spacing w:val="12"/>
          <w:lang w:eastAsia="zh-CN"/>
        </w:rPr>
        <w:t>美元兑加元</w:t>
      </w:r>
      <w:r w:rsidRPr="00D47EDB">
        <w:rPr>
          <w:rFonts w:ascii="微软雅黑" w:eastAsia="微软雅黑" w:hAnsi="微软雅黑" w:cs="微软雅黑" w:hint="eastAsia"/>
          <w:spacing w:val="12"/>
          <w:lang w:eastAsia="zh-CN"/>
        </w:rPr>
        <w:t>涨0.26%报1.3788，</w:t>
      </w:r>
      <w:r w:rsidRPr="00D47EDB">
        <w:rPr>
          <w:rFonts w:ascii="微软雅黑" w:eastAsia="微软雅黑" w:hAnsi="微软雅黑" w:cs="微软雅黑"/>
          <w:spacing w:val="12"/>
          <w:lang w:eastAsia="zh-CN"/>
        </w:rPr>
        <w:t>美元兑</w:t>
      </w:r>
      <w:proofErr w:type="gramStart"/>
      <w:r w:rsidRPr="00D47EDB">
        <w:rPr>
          <w:rFonts w:ascii="微软雅黑" w:eastAsia="微软雅黑" w:hAnsi="微软雅黑" w:cs="微软雅黑"/>
          <w:spacing w:val="12"/>
          <w:lang w:eastAsia="zh-CN"/>
        </w:rPr>
        <w:t>瑞郎</w:t>
      </w:r>
      <w:r w:rsidRPr="00D47EDB">
        <w:rPr>
          <w:rFonts w:ascii="微软雅黑" w:eastAsia="微软雅黑" w:hAnsi="微软雅黑" w:cs="微软雅黑" w:hint="eastAsia"/>
          <w:spacing w:val="12"/>
          <w:lang w:eastAsia="zh-CN"/>
        </w:rPr>
        <w:t>涨</w:t>
      </w:r>
      <w:proofErr w:type="gramEnd"/>
      <w:r w:rsidRPr="00D47EDB">
        <w:rPr>
          <w:rFonts w:ascii="微软雅黑" w:eastAsia="微软雅黑" w:hAnsi="微软雅黑" w:cs="微软雅黑" w:hint="eastAsia"/>
          <w:spacing w:val="12"/>
          <w:lang w:eastAsia="zh-CN"/>
        </w:rPr>
        <w:t>0.07%报0.7957，</w:t>
      </w:r>
      <w:r w:rsidRPr="00D47EDB">
        <w:rPr>
          <w:rFonts w:ascii="微软雅黑" w:eastAsia="微软雅黑" w:hAnsi="微软雅黑" w:cs="微软雅黑"/>
          <w:spacing w:val="12"/>
          <w:lang w:eastAsia="zh-CN"/>
        </w:rPr>
        <w:t>离岸人民币对美元</w:t>
      </w:r>
      <w:r w:rsidRPr="00D47EDB">
        <w:rPr>
          <w:rFonts w:ascii="微软雅黑" w:eastAsia="微软雅黑" w:hAnsi="微软雅黑" w:cs="微软雅黑" w:hint="eastAsia"/>
          <w:spacing w:val="12"/>
          <w:lang w:eastAsia="zh-CN"/>
        </w:rPr>
        <w:t>跌38个基点报7.0399。</w:t>
      </w:r>
      <w:proofErr w:type="gramStart"/>
      <w:r w:rsidRPr="00D47EDB">
        <w:rPr>
          <w:rFonts w:ascii="微软雅黑" w:eastAsia="微软雅黑" w:hAnsi="微软雅黑" w:cs="微软雅黑"/>
          <w:spacing w:val="12"/>
          <w:lang w:eastAsia="zh-CN"/>
        </w:rPr>
        <w:t>美油</w:t>
      </w:r>
      <w:r w:rsidRPr="00D47EDB">
        <w:rPr>
          <w:rFonts w:ascii="微软雅黑" w:eastAsia="微软雅黑" w:hAnsi="微软雅黑" w:cs="微软雅黑" w:hint="eastAsia"/>
          <w:spacing w:val="12"/>
          <w:lang w:eastAsia="zh-CN"/>
        </w:rPr>
        <w:t>主力</w:t>
      </w:r>
      <w:proofErr w:type="gramEnd"/>
      <w:r w:rsidRPr="00D47EDB">
        <w:rPr>
          <w:rFonts w:ascii="微软雅黑" w:eastAsia="微软雅黑" w:hAnsi="微软雅黑" w:cs="微软雅黑" w:hint="eastAsia"/>
          <w:spacing w:val="12"/>
          <w:lang w:eastAsia="zh-CN"/>
        </w:rPr>
        <w:t>合约收涨2.92%，报56.74美元/桶；</w:t>
      </w:r>
      <w:r w:rsidRPr="00D47EDB">
        <w:rPr>
          <w:rFonts w:ascii="微软雅黑" w:eastAsia="微软雅黑" w:hAnsi="微软雅黑" w:cs="微软雅黑"/>
          <w:spacing w:val="12"/>
          <w:lang w:eastAsia="zh-CN"/>
        </w:rPr>
        <w:t>布伦</w:t>
      </w:r>
      <w:proofErr w:type="gramStart"/>
      <w:r w:rsidRPr="00D47EDB">
        <w:rPr>
          <w:rFonts w:ascii="微软雅黑" w:eastAsia="微软雅黑" w:hAnsi="微软雅黑" w:cs="微软雅黑"/>
          <w:spacing w:val="12"/>
          <w:lang w:eastAsia="zh-CN"/>
        </w:rPr>
        <w:t>特</w:t>
      </w:r>
      <w:proofErr w:type="gramEnd"/>
      <w:r w:rsidRPr="00D47EDB">
        <w:rPr>
          <w:rFonts w:ascii="微软雅黑" w:eastAsia="微软雅黑" w:hAnsi="微软雅黑" w:cs="微软雅黑"/>
          <w:spacing w:val="12"/>
          <w:lang w:eastAsia="zh-CN"/>
        </w:rPr>
        <w:t>原油</w:t>
      </w:r>
      <w:r w:rsidRPr="00D47EDB">
        <w:rPr>
          <w:rFonts w:ascii="微软雅黑" w:eastAsia="微软雅黑" w:hAnsi="微软雅黑" w:cs="微软雅黑" w:hint="eastAsia"/>
          <w:spacing w:val="12"/>
          <w:lang w:eastAsia="zh-CN"/>
        </w:rPr>
        <w:t>主力合约涨2.85%，报60.6美元/桶。国际贵金属期货普遍收涨，</w:t>
      </w:r>
      <w:r w:rsidRPr="00D47EDB">
        <w:rPr>
          <w:rFonts w:ascii="微软雅黑" w:eastAsia="微软雅黑" w:hAnsi="微软雅黑" w:cs="微软雅黑"/>
          <w:spacing w:val="12"/>
          <w:lang w:eastAsia="zh-CN"/>
        </w:rPr>
        <w:t>COMEX黄金期货</w:t>
      </w:r>
      <w:r w:rsidRPr="00D47EDB">
        <w:rPr>
          <w:rFonts w:ascii="微软雅黑" w:eastAsia="微软雅黑" w:hAnsi="微软雅黑" w:cs="微软雅黑" w:hint="eastAsia"/>
          <w:spacing w:val="12"/>
          <w:lang w:eastAsia="zh-CN"/>
        </w:rPr>
        <w:t>涨0.90%报4371.40美元/盎司，</w:t>
      </w:r>
      <w:r w:rsidRPr="00D47EDB">
        <w:rPr>
          <w:rFonts w:ascii="微软雅黑" w:eastAsia="微软雅黑" w:hAnsi="微软雅黑" w:cs="微软雅黑"/>
          <w:spacing w:val="12"/>
          <w:lang w:eastAsia="zh-CN"/>
        </w:rPr>
        <w:t>COMEX白银期货</w:t>
      </w:r>
      <w:r w:rsidRPr="00D47EDB">
        <w:rPr>
          <w:rFonts w:ascii="微软雅黑" w:eastAsia="微软雅黑" w:hAnsi="微软雅黑" w:cs="微软雅黑" w:hint="eastAsia"/>
          <w:spacing w:val="12"/>
          <w:lang w:eastAsia="zh-CN"/>
        </w:rPr>
        <w:t>涨4.92%报66.44美元/盎司。</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sidR="0043741A">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0.40</w:t>
      </w:r>
      <w:r w:rsidR="00E578A1" w:rsidRPr="00777F4A">
        <w:rPr>
          <w:rFonts w:ascii="微软雅黑" w:eastAsia="微软雅黑" w:hAnsi="微软雅黑" w:cs="微软雅黑" w:hint="eastAsia"/>
          <w:spacing w:val="12"/>
          <w:lang w:eastAsia="zh-CN"/>
        </w:rPr>
        <w:t>%报14.</w:t>
      </w:r>
      <w:r>
        <w:rPr>
          <w:rFonts w:ascii="微软雅黑" w:eastAsia="微软雅黑" w:hAnsi="微软雅黑" w:cs="微软雅黑" w:hint="eastAsia"/>
          <w:spacing w:val="12"/>
          <w:lang w:eastAsia="zh-CN"/>
        </w:rPr>
        <w:t>76</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sidR="00A50DED">
        <w:rPr>
          <w:rFonts w:ascii="微软雅黑" w:eastAsia="微软雅黑" w:hAnsi="微软雅黑" w:cs="微软雅黑" w:hint="eastAsia"/>
          <w:spacing w:val="12"/>
          <w:lang w:eastAsia="zh-CN"/>
        </w:rPr>
        <w:t>涨0.</w:t>
      </w:r>
      <w:r>
        <w:rPr>
          <w:rFonts w:ascii="微软雅黑" w:eastAsia="微软雅黑" w:hAnsi="微软雅黑" w:cs="微软雅黑" w:hint="eastAsia"/>
          <w:spacing w:val="12"/>
          <w:lang w:eastAsia="zh-CN"/>
        </w:rPr>
        <w:t>57</w:t>
      </w:r>
      <w:r w:rsidR="00E578A1" w:rsidRPr="00777F4A">
        <w:rPr>
          <w:rFonts w:ascii="微软雅黑" w:eastAsia="微软雅黑" w:hAnsi="微软雅黑" w:cs="微软雅黑" w:hint="eastAsia"/>
          <w:spacing w:val="12"/>
          <w:lang w:eastAsia="zh-CN"/>
        </w:rPr>
        <w:t>%报6</w:t>
      </w:r>
      <w:r w:rsidR="00A50DED">
        <w:rPr>
          <w:rFonts w:ascii="微软雅黑" w:eastAsia="微软雅黑" w:hAnsi="微软雅黑" w:cs="微软雅黑" w:hint="eastAsia"/>
          <w:spacing w:val="12"/>
          <w:lang w:eastAsia="zh-CN"/>
        </w:rPr>
        <w:t>3.</w:t>
      </w:r>
      <w:r>
        <w:rPr>
          <w:rFonts w:ascii="微软雅黑" w:eastAsia="微软雅黑" w:hAnsi="微软雅黑" w:cs="微软雅黑" w:hint="eastAsia"/>
          <w:spacing w:val="12"/>
          <w:lang w:eastAsia="zh-CN"/>
        </w:rPr>
        <w:t>46</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860F9F7" w:rsidR="00557736" w:rsidRPr="0022448B" w:rsidRDefault="00D47EDB"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5D2A4662" wp14:editId="45365141">
            <wp:extent cx="6220551" cy="3678032"/>
            <wp:effectExtent l="0" t="0" r="8890" b="0"/>
            <wp:docPr id="8456097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5652" cy="3681048"/>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6431AD75" w:rsidR="008E1CCA" w:rsidRPr="00D47EDB" w:rsidRDefault="008E1CCA" w:rsidP="00654E6B">
      <w:pPr>
        <w:spacing w:before="102" w:line="257" w:lineRule="auto"/>
        <w:ind w:right="210"/>
        <w:jc w:val="both"/>
        <w:rPr>
          <w:rFonts w:ascii="微软雅黑" w:eastAsia="微软雅黑" w:hAnsi="微软雅黑" w:cs="微软雅黑" w:hint="eastAsia"/>
          <w:spacing w:val="12"/>
          <w:lang w:eastAsia="zh-CN"/>
        </w:rPr>
      </w:pPr>
      <w:r w:rsidRPr="00D47EDB">
        <w:rPr>
          <w:rFonts w:ascii="微软雅黑" w:eastAsia="微软雅黑" w:hAnsi="微软雅黑" w:cs="微软雅黑" w:hint="eastAsia"/>
          <w:spacing w:val="12"/>
          <w:lang w:eastAsia="zh-CN"/>
        </w:rPr>
        <w:t>【</w:t>
      </w:r>
      <w:r w:rsidR="00D47EDB" w:rsidRPr="00D47EDB">
        <w:rPr>
          <w:rFonts w:ascii="微软雅黑" w:eastAsia="微软雅黑" w:hAnsi="微软雅黑" w:cs="微软雅黑" w:hint="eastAsia"/>
          <w:spacing w:val="12"/>
          <w:lang w:eastAsia="zh-CN"/>
        </w:rPr>
        <w:t>美国总统特朗普称，他已下令对所有进出委内瑞拉的受制裁油轮实施“全面彻底的封锁”，并认定委内瑞拉现政府是“外国恐怖组织”。</w:t>
      </w:r>
      <w:r w:rsidRPr="00D47EDB">
        <w:rPr>
          <w:rFonts w:ascii="微软雅黑" w:eastAsia="微软雅黑" w:hAnsi="微软雅黑" w:cs="微软雅黑" w:hint="eastAsia"/>
          <w:spacing w:val="12"/>
          <w:lang w:eastAsia="zh-CN"/>
        </w:rPr>
        <w:t>】</w:t>
      </w:r>
    </w:p>
    <w:p w14:paraId="306E39B6" w14:textId="3F9B853A" w:rsidR="00B76B63" w:rsidRPr="00D47EDB" w:rsidRDefault="00B76B63" w:rsidP="00654E6B">
      <w:pPr>
        <w:spacing w:before="102" w:line="257" w:lineRule="auto"/>
        <w:ind w:right="210"/>
        <w:jc w:val="both"/>
        <w:rPr>
          <w:rFonts w:ascii="微软雅黑" w:eastAsia="微软雅黑" w:hAnsi="微软雅黑" w:cs="微软雅黑" w:hint="eastAsia"/>
          <w:spacing w:val="12"/>
          <w:lang w:eastAsia="zh-CN"/>
        </w:rPr>
      </w:pPr>
      <w:r w:rsidRPr="00D47EDB">
        <w:rPr>
          <w:rFonts w:ascii="微软雅黑" w:eastAsia="微软雅黑" w:hAnsi="微软雅黑" w:cs="微软雅黑" w:hint="eastAsia"/>
          <w:spacing w:val="12"/>
          <w:lang w:eastAsia="zh-CN"/>
        </w:rPr>
        <w:t>【</w:t>
      </w:r>
      <w:r w:rsidR="00D47EDB" w:rsidRPr="00D47EDB">
        <w:rPr>
          <w:rFonts w:ascii="微软雅黑" w:eastAsia="微软雅黑" w:hAnsi="微软雅黑" w:cs="微软雅黑" w:hint="eastAsia"/>
          <w:spacing w:val="12"/>
          <w:lang w:eastAsia="zh-CN"/>
        </w:rPr>
        <w:t>美国和俄罗斯官员预计将于本周末在美国迈阿密举行会晤。相关计划仍在制定中</w:t>
      </w:r>
      <w:r w:rsidR="00A50DED" w:rsidRPr="00D47EDB">
        <w:rPr>
          <w:rFonts w:ascii="微软雅黑" w:eastAsia="微软雅黑" w:hAnsi="微软雅黑" w:cs="微软雅黑" w:hint="eastAsia"/>
          <w:spacing w:val="12"/>
          <w:lang w:eastAsia="zh-CN"/>
        </w:rPr>
        <w:t>。</w:t>
      </w:r>
      <w:r w:rsidRPr="00D47EDB">
        <w:rPr>
          <w:rFonts w:ascii="微软雅黑" w:eastAsia="微软雅黑" w:hAnsi="微软雅黑" w:cs="微软雅黑" w:hint="eastAsia"/>
          <w:spacing w:val="12"/>
          <w:lang w:eastAsia="zh-CN"/>
        </w:rPr>
        <w:t>】</w:t>
      </w:r>
    </w:p>
    <w:p w14:paraId="6077D08B" w14:textId="42B2777A" w:rsidR="004F059A" w:rsidRPr="00D47EDB" w:rsidRDefault="004F059A" w:rsidP="00654E6B">
      <w:pPr>
        <w:spacing w:before="102" w:line="257" w:lineRule="auto"/>
        <w:ind w:right="210"/>
        <w:jc w:val="both"/>
        <w:rPr>
          <w:rFonts w:ascii="微软雅黑" w:eastAsia="微软雅黑" w:hAnsi="微软雅黑" w:cs="微软雅黑" w:hint="eastAsia"/>
          <w:spacing w:val="12"/>
          <w:lang w:eastAsia="zh-CN"/>
        </w:rPr>
      </w:pPr>
      <w:r w:rsidRPr="00D47EDB">
        <w:rPr>
          <w:rFonts w:ascii="微软雅黑" w:eastAsia="微软雅黑" w:hAnsi="微软雅黑" w:cs="微软雅黑" w:hint="eastAsia"/>
          <w:spacing w:val="12"/>
          <w:lang w:eastAsia="zh-CN"/>
        </w:rPr>
        <w:t>【</w:t>
      </w:r>
      <w:r w:rsidR="00D47EDB" w:rsidRPr="00D47EDB">
        <w:rPr>
          <w:rFonts w:ascii="微软雅黑" w:eastAsia="微软雅黑" w:hAnsi="微软雅黑" w:cs="微软雅黑" w:hint="eastAsia"/>
          <w:spacing w:val="12"/>
          <w:lang w:eastAsia="zh-CN"/>
        </w:rPr>
        <w:t>美联储理事沃勒最新表示，随着就业市场趋弱且通胀受控，美联储仍有50至100个基点的降息空间。但基于当前的经济前景，美联储无需采取激烈的行动。</w:t>
      </w:r>
      <w:r w:rsidRPr="00D47EDB">
        <w:rPr>
          <w:rFonts w:ascii="微软雅黑" w:eastAsia="微软雅黑" w:hAnsi="微软雅黑" w:cs="微软雅黑" w:hint="eastAsia"/>
          <w:spacing w:val="12"/>
          <w:lang w:eastAsia="zh-CN"/>
        </w:rPr>
        <w:t>】</w:t>
      </w:r>
    </w:p>
    <w:p w14:paraId="1EDADAA7" w14:textId="5FD2FFC2" w:rsidR="00E578A1" w:rsidRPr="00D47EDB" w:rsidRDefault="00E578A1" w:rsidP="00654E6B">
      <w:pPr>
        <w:spacing w:before="102" w:line="257" w:lineRule="auto"/>
        <w:ind w:right="210"/>
        <w:jc w:val="both"/>
        <w:rPr>
          <w:rFonts w:ascii="微软雅黑" w:eastAsia="微软雅黑" w:hAnsi="微软雅黑" w:cs="微软雅黑" w:hint="eastAsia"/>
          <w:spacing w:val="12"/>
          <w:lang w:eastAsia="zh-CN"/>
        </w:rPr>
      </w:pPr>
      <w:r w:rsidRPr="00D47EDB">
        <w:rPr>
          <w:rFonts w:ascii="微软雅黑" w:eastAsia="微软雅黑" w:hAnsi="微软雅黑" w:cs="微软雅黑" w:hint="eastAsia"/>
          <w:spacing w:val="12"/>
          <w:lang w:eastAsia="zh-CN"/>
        </w:rPr>
        <w:lastRenderedPageBreak/>
        <w:t>【</w:t>
      </w:r>
      <w:r w:rsidR="00D47EDB" w:rsidRPr="00D47EDB">
        <w:rPr>
          <w:rFonts w:ascii="微软雅黑" w:eastAsia="微软雅黑" w:hAnsi="微软雅黑" w:cs="微软雅黑" w:hint="eastAsia"/>
          <w:spacing w:val="12"/>
          <w:lang w:eastAsia="zh-CN"/>
        </w:rPr>
        <w:t>英国11月CPI同比涨幅放缓至3.2%，为今年3月以来的最低水平；环比则下降0.2%，为2024年7月以来最低水平。</w:t>
      </w:r>
      <w:r w:rsidR="00D47EDB" w:rsidRPr="00D47EDB">
        <w:rPr>
          <w:rFonts w:ascii="微软雅黑" w:eastAsia="微软雅黑" w:hAnsi="微软雅黑" w:cs="微软雅黑"/>
          <w:spacing w:val="12"/>
          <w:lang w:eastAsia="zh-CN"/>
        </w:rPr>
        <w:t>英国11月零售物价指数环比</w:t>
      </w:r>
      <w:r w:rsidR="00D47EDB" w:rsidRPr="00D47EDB">
        <w:rPr>
          <w:rFonts w:ascii="微软雅黑" w:eastAsia="微软雅黑" w:hAnsi="微软雅黑" w:cs="微软雅黑" w:hint="eastAsia"/>
          <w:spacing w:val="12"/>
          <w:lang w:eastAsia="zh-CN"/>
        </w:rPr>
        <w:t>下降0.5%，为2023年7月以来最大降幅。市场押注英国央行本周四将进行年内第四次降息。</w:t>
      </w:r>
      <w:r w:rsidRPr="00D47EDB">
        <w:rPr>
          <w:rFonts w:ascii="微软雅黑" w:eastAsia="微软雅黑" w:hAnsi="微软雅黑" w:cs="微软雅黑" w:hint="eastAsia"/>
          <w:spacing w:val="12"/>
          <w:lang w:eastAsia="zh-CN"/>
        </w:rPr>
        <w:t>】</w:t>
      </w:r>
    </w:p>
    <w:p w14:paraId="2B8D26E5" w14:textId="68642E60" w:rsidR="00D96E36" w:rsidRPr="00D47EDB" w:rsidRDefault="005F5D93" w:rsidP="00A209AB">
      <w:pPr>
        <w:spacing w:before="102" w:line="257" w:lineRule="auto"/>
        <w:ind w:right="210"/>
        <w:jc w:val="both"/>
        <w:rPr>
          <w:rFonts w:ascii="微软雅黑" w:eastAsia="微软雅黑" w:hAnsi="微软雅黑" w:cs="微软雅黑" w:hint="eastAsia"/>
          <w:spacing w:val="12"/>
          <w:lang w:eastAsia="zh-CN"/>
        </w:rPr>
      </w:pPr>
      <w:r w:rsidRPr="00D47EDB">
        <w:rPr>
          <w:rFonts w:ascii="微软雅黑" w:eastAsia="微软雅黑" w:hAnsi="微软雅黑" w:cs="微软雅黑" w:hint="eastAsia"/>
          <w:spacing w:val="12"/>
          <w:lang w:eastAsia="zh-CN"/>
        </w:rPr>
        <w:t>【</w:t>
      </w:r>
      <w:r w:rsidR="00D47EDB" w:rsidRPr="00D47EDB">
        <w:rPr>
          <w:rFonts w:ascii="微软雅黑" w:eastAsia="微软雅黑" w:hAnsi="微软雅黑" w:cs="微软雅黑" w:hint="eastAsia"/>
          <w:spacing w:val="12"/>
          <w:lang w:eastAsia="zh-CN"/>
        </w:rPr>
        <w:t>日本财务省公布数据显示，日本11月对美国出口额同比增长8.8%，为8个月来首次增加。自美进口额增长7.1%，连续4个月增加。11月日本对华出口下降2.4%。</w:t>
      </w:r>
      <w:r w:rsidRPr="00D47EDB">
        <w:rPr>
          <w:rFonts w:ascii="微软雅黑" w:eastAsia="微软雅黑" w:hAnsi="微软雅黑" w:cs="微软雅黑" w:hint="eastAsia"/>
          <w:spacing w:val="12"/>
          <w:lang w:eastAsia="zh-CN"/>
        </w:rPr>
        <w:t>】</w:t>
      </w:r>
    </w:p>
    <w:p w14:paraId="6BE64D35" w14:textId="77777777" w:rsidR="007A20C4" w:rsidRDefault="007A20C4"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77F4A">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77F4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D47EDB" w:rsidRPr="008E3E9D" w14:paraId="385383E5" w14:textId="77777777" w:rsidTr="00B25DCA">
        <w:trPr>
          <w:trHeight w:val="620"/>
        </w:trPr>
        <w:tc>
          <w:tcPr>
            <w:tcW w:w="1701" w:type="dxa"/>
          </w:tcPr>
          <w:bookmarkEnd w:id="0"/>
          <w:p w14:paraId="47473FD0" w14:textId="3AAA1E1B" w:rsidR="00D47EDB" w:rsidRPr="005F5D93" w:rsidRDefault="00D47EDB" w:rsidP="00D47EDB">
            <w:pPr>
              <w:pStyle w:val="TableText"/>
              <w:rPr>
                <w:rFonts w:hint="eastAsia"/>
                <w:lang w:eastAsia="zh-CN"/>
              </w:rPr>
            </w:pPr>
            <w:r w:rsidRPr="00544991">
              <w:t>2025/12/1</w:t>
            </w:r>
            <w:r w:rsidRPr="00544991">
              <w:rPr>
                <w:rFonts w:hint="eastAsia"/>
                <w:lang w:eastAsia="zh-CN"/>
              </w:rPr>
              <w:t>8</w:t>
            </w:r>
          </w:p>
        </w:tc>
        <w:tc>
          <w:tcPr>
            <w:tcW w:w="1314" w:type="dxa"/>
          </w:tcPr>
          <w:p w14:paraId="1367F811" w14:textId="553658EF" w:rsidR="00D47EDB" w:rsidRPr="005F5D93" w:rsidRDefault="00D47EDB" w:rsidP="00D47EDB">
            <w:pPr>
              <w:pStyle w:val="TableText"/>
              <w:rPr>
                <w:rFonts w:hint="eastAsia"/>
                <w:lang w:eastAsia="zh-CN"/>
              </w:rPr>
            </w:pPr>
            <w:r w:rsidRPr="00D47EDB">
              <w:t>20:00</w:t>
            </w:r>
          </w:p>
        </w:tc>
        <w:tc>
          <w:tcPr>
            <w:tcW w:w="6344" w:type="dxa"/>
          </w:tcPr>
          <w:p w14:paraId="16A44E10" w14:textId="61DE94A8" w:rsidR="00D47EDB" w:rsidRPr="005F5D93" w:rsidRDefault="00D47EDB" w:rsidP="00D47EDB">
            <w:pPr>
              <w:pStyle w:val="TableText"/>
              <w:rPr>
                <w:rFonts w:hint="eastAsia"/>
                <w:lang w:eastAsia="zh-CN"/>
              </w:rPr>
            </w:pPr>
            <w:r w:rsidRPr="00D47EDB">
              <w:rPr>
                <w:lang w:eastAsia="zh-CN"/>
              </w:rPr>
              <w:t>英国央行利率决议</w:t>
            </w:r>
          </w:p>
        </w:tc>
      </w:tr>
      <w:tr w:rsidR="00D47EDB" w:rsidRPr="008E3E9D" w14:paraId="0B8F007B" w14:textId="77777777" w:rsidTr="00B25DCA">
        <w:trPr>
          <w:trHeight w:val="620"/>
        </w:trPr>
        <w:tc>
          <w:tcPr>
            <w:tcW w:w="1701" w:type="dxa"/>
            <w:shd w:val="clear" w:color="auto" w:fill="DAE3F4" w:themeFill="accent1" w:themeFillTint="33"/>
          </w:tcPr>
          <w:p w14:paraId="35B7D90B" w14:textId="7A100738" w:rsidR="00D47EDB" w:rsidRDefault="00D47EDB" w:rsidP="00D47EDB">
            <w:pPr>
              <w:pStyle w:val="TableText"/>
              <w:rPr>
                <w:rFonts w:hint="eastAsia"/>
              </w:rPr>
            </w:pPr>
            <w:r w:rsidRPr="00544991">
              <w:t>2025/12/1</w:t>
            </w:r>
            <w:r w:rsidRPr="00544991">
              <w:rPr>
                <w:rFonts w:hint="eastAsia"/>
                <w:lang w:eastAsia="zh-CN"/>
              </w:rPr>
              <w:t>8</w:t>
            </w:r>
          </w:p>
        </w:tc>
        <w:tc>
          <w:tcPr>
            <w:tcW w:w="1314" w:type="dxa"/>
            <w:shd w:val="clear" w:color="auto" w:fill="DAE3F4" w:themeFill="accent1" w:themeFillTint="33"/>
          </w:tcPr>
          <w:p w14:paraId="690E5A9A" w14:textId="26AA5370" w:rsidR="00D47EDB" w:rsidRDefault="00D47EDB" w:rsidP="00D47EDB">
            <w:pPr>
              <w:pStyle w:val="TableText"/>
              <w:rPr>
                <w:rFonts w:hint="eastAsia"/>
                <w:lang w:eastAsia="zh-CN"/>
              </w:rPr>
            </w:pPr>
            <w:r w:rsidRPr="00D47EDB">
              <w:t>21:15</w:t>
            </w:r>
          </w:p>
        </w:tc>
        <w:tc>
          <w:tcPr>
            <w:tcW w:w="6344" w:type="dxa"/>
            <w:shd w:val="clear" w:color="auto" w:fill="DAE3F4" w:themeFill="accent1" w:themeFillTint="33"/>
          </w:tcPr>
          <w:p w14:paraId="66B6BD74" w14:textId="3BEBEAEF" w:rsidR="00D47EDB" w:rsidRPr="004F059A" w:rsidRDefault="00D47EDB" w:rsidP="00D47EDB">
            <w:pPr>
              <w:pStyle w:val="TableText"/>
              <w:rPr>
                <w:rFonts w:hint="eastAsia"/>
                <w:lang w:eastAsia="zh-CN"/>
              </w:rPr>
            </w:pPr>
            <w:r w:rsidRPr="00D47EDB">
              <w:rPr>
                <w:lang w:eastAsia="zh-CN"/>
              </w:rPr>
              <w:t>欧洲央行利率决议</w:t>
            </w:r>
          </w:p>
        </w:tc>
      </w:tr>
      <w:tr w:rsidR="00D47EDB" w:rsidRPr="008E3E9D" w14:paraId="42F02423" w14:textId="77777777" w:rsidTr="0043741A">
        <w:trPr>
          <w:trHeight w:val="620"/>
        </w:trPr>
        <w:tc>
          <w:tcPr>
            <w:tcW w:w="1701" w:type="dxa"/>
          </w:tcPr>
          <w:p w14:paraId="33265BE0" w14:textId="006C030C" w:rsidR="00D47EDB" w:rsidRPr="00B55A09" w:rsidRDefault="00D47EDB" w:rsidP="00D47EDB">
            <w:pPr>
              <w:pStyle w:val="TableText"/>
              <w:rPr>
                <w:rFonts w:hint="eastAsia"/>
              </w:rPr>
            </w:pPr>
            <w:r w:rsidRPr="00544991">
              <w:t>2025/12/1</w:t>
            </w:r>
            <w:r w:rsidRPr="00544991">
              <w:rPr>
                <w:rFonts w:hint="eastAsia"/>
                <w:lang w:eastAsia="zh-CN"/>
              </w:rPr>
              <w:t>8</w:t>
            </w:r>
          </w:p>
        </w:tc>
        <w:tc>
          <w:tcPr>
            <w:tcW w:w="1314" w:type="dxa"/>
          </w:tcPr>
          <w:p w14:paraId="619F5CB1" w14:textId="11976345" w:rsidR="00D47EDB" w:rsidRPr="00D96E36" w:rsidRDefault="00D47EDB" w:rsidP="00D47EDB">
            <w:pPr>
              <w:pStyle w:val="TableText"/>
              <w:rPr>
                <w:rFonts w:hint="eastAsia"/>
                <w:lang w:eastAsia="zh-CN"/>
              </w:rPr>
            </w:pPr>
            <w:r w:rsidRPr="00CA3F96">
              <w:t>21:30</w:t>
            </w:r>
          </w:p>
        </w:tc>
        <w:tc>
          <w:tcPr>
            <w:tcW w:w="6344" w:type="dxa"/>
          </w:tcPr>
          <w:p w14:paraId="39B3D49B" w14:textId="74EBAB6A" w:rsidR="00D47EDB" w:rsidRPr="0043741A" w:rsidRDefault="00D47EDB" w:rsidP="00D47EDB">
            <w:pPr>
              <w:pStyle w:val="TableText"/>
              <w:rPr>
                <w:rFonts w:hint="eastAsia"/>
                <w:lang w:eastAsia="zh-CN"/>
              </w:rPr>
            </w:pPr>
            <w:r w:rsidRPr="00D47EDB">
              <w:rPr>
                <w:lang w:eastAsia="zh-CN"/>
              </w:rPr>
              <w:t>美国 11 月 CPI</w:t>
            </w:r>
          </w:p>
        </w:tc>
      </w:tr>
      <w:tr w:rsidR="00D47EDB" w:rsidRPr="008E3E9D" w14:paraId="3ACD78FB" w14:textId="77777777" w:rsidTr="00A50DED">
        <w:trPr>
          <w:trHeight w:val="620"/>
        </w:trPr>
        <w:tc>
          <w:tcPr>
            <w:tcW w:w="1701" w:type="dxa"/>
            <w:shd w:val="clear" w:color="auto" w:fill="DAE3F4" w:themeFill="accent1" w:themeFillTint="33"/>
          </w:tcPr>
          <w:p w14:paraId="6F7161F0" w14:textId="6408DBAB" w:rsidR="00D47EDB" w:rsidRPr="002703B8" w:rsidRDefault="00D47EDB" w:rsidP="00D47EDB">
            <w:pPr>
              <w:pStyle w:val="TableText"/>
              <w:rPr>
                <w:rFonts w:hint="eastAsia"/>
              </w:rPr>
            </w:pPr>
            <w:r w:rsidRPr="00544991">
              <w:t>2025/12/1</w:t>
            </w:r>
            <w:r w:rsidRPr="00544991">
              <w:rPr>
                <w:rFonts w:hint="eastAsia"/>
                <w:lang w:eastAsia="zh-CN"/>
              </w:rPr>
              <w:t>8</w:t>
            </w:r>
          </w:p>
        </w:tc>
        <w:tc>
          <w:tcPr>
            <w:tcW w:w="1314" w:type="dxa"/>
            <w:shd w:val="clear" w:color="auto" w:fill="DAE3F4" w:themeFill="accent1" w:themeFillTint="33"/>
          </w:tcPr>
          <w:p w14:paraId="6BC73776" w14:textId="63D6A994" w:rsidR="00D47EDB" w:rsidRPr="0043741A" w:rsidRDefault="00D47EDB" w:rsidP="00D47EDB">
            <w:pPr>
              <w:pStyle w:val="TableText"/>
              <w:rPr>
                <w:rFonts w:hint="eastAsia"/>
                <w:lang w:eastAsia="zh-CN"/>
              </w:rPr>
            </w:pPr>
            <w:r w:rsidRPr="00D47EDB">
              <w:rPr>
                <w:lang w:eastAsia="zh-CN"/>
              </w:rPr>
              <w:t>21:30</w:t>
            </w:r>
          </w:p>
        </w:tc>
        <w:tc>
          <w:tcPr>
            <w:tcW w:w="6344" w:type="dxa"/>
            <w:shd w:val="clear" w:color="auto" w:fill="DAE3F4" w:themeFill="accent1" w:themeFillTint="33"/>
          </w:tcPr>
          <w:p w14:paraId="54A78CB2" w14:textId="605C48F2" w:rsidR="00D47EDB" w:rsidRPr="0043741A" w:rsidRDefault="00D47EDB" w:rsidP="00D47EDB">
            <w:pPr>
              <w:pStyle w:val="TableText"/>
              <w:rPr>
                <w:rFonts w:hint="eastAsia"/>
                <w:lang w:eastAsia="zh-CN"/>
              </w:rPr>
            </w:pPr>
            <w:r w:rsidRPr="00D47EDB">
              <w:rPr>
                <w:lang w:eastAsia="zh-CN"/>
              </w:rPr>
              <w:t>美国上周初请失业</w:t>
            </w:r>
            <w:proofErr w:type="gramStart"/>
            <w:r w:rsidRPr="00D47EDB">
              <w:rPr>
                <w:lang w:eastAsia="zh-CN"/>
              </w:rPr>
              <w:t>金人数</w:t>
            </w:r>
            <w:proofErr w:type="gramEnd"/>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4BB8C16A" w14:textId="77777777" w:rsidR="00515BDE" w:rsidRPr="00515BDE" w:rsidRDefault="00515BDE" w:rsidP="00515BDE">
      <w:pPr>
        <w:spacing w:before="103" w:line="256" w:lineRule="auto"/>
        <w:ind w:right="210" w:firstLineChars="200" w:firstLine="448"/>
        <w:rPr>
          <w:rFonts w:ascii="微软雅黑" w:eastAsia="微软雅黑" w:hAnsi="微软雅黑" w:cs="微软雅黑"/>
          <w:spacing w:val="7"/>
          <w:lang w:eastAsia="zh-CN"/>
        </w:rPr>
      </w:pPr>
      <w:r w:rsidRPr="00515BDE">
        <w:rPr>
          <w:rFonts w:ascii="微软雅黑" w:eastAsia="微软雅黑" w:hAnsi="微软雅黑" w:cs="微软雅黑" w:hint="eastAsia"/>
          <w:spacing w:val="7"/>
          <w:lang w:eastAsia="zh-CN"/>
        </w:rPr>
        <w:t>隔夜，美元指数涨</w:t>
      </w:r>
      <w:r w:rsidRPr="00515BDE">
        <w:rPr>
          <w:rFonts w:ascii="微软雅黑" w:eastAsia="微软雅黑" w:hAnsi="微软雅黑" w:cs="微软雅黑"/>
          <w:spacing w:val="7"/>
          <w:lang w:eastAsia="zh-CN"/>
        </w:rPr>
        <w:t>0.18%</w:t>
      </w:r>
      <w:r w:rsidRPr="00515BDE">
        <w:rPr>
          <w:rFonts w:ascii="微软雅黑" w:eastAsia="微软雅黑" w:hAnsi="微软雅黑" w:cs="微软雅黑" w:hint="eastAsia"/>
          <w:spacing w:val="7"/>
          <w:lang w:eastAsia="zh-CN"/>
        </w:rPr>
        <w:t>报</w:t>
      </w:r>
      <w:r w:rsidRPr="00515BDE">
        <w:rPr>
          <w:rFonts w:ascii="微软雅黑" w:eastAsia="微软雅黑" w:hAnsi="微软雅黑" w:cs="微软雅黑"/>
          <w:spacing w:val="7"/>
          <w:lang w:eastAsia="zh-CN"/>
        </w:rPr>
        <w:t>98.40</w:t>
      </w:r>
      <w:r w:rsidRPr="00515BDE">
        <w:rPr>
          <w:rFonts w:ascii="微软雅黑" w:eastAsia="微软雅黑" w:hAnsi="微软雅黑" w:cs="微软雅黑" w:hint="eastAsia"/>
          <w:spacing w:val="7"/>
          <w:lang w:eastAsia="zh-CN"/>
        </w:rPr>
        <w:t>，非美货币多数下跌。欧元兑美元跌</w:t>
      </w:r>
      <w:r w:rsidRPr="00515BDE">
        <w:rPr>
          <w:rFonts w:ascii="微软雅黑" w:eastAsia="微软雅黑" w:hAnsi="微软雅黑" w:cs="微软雅黑"/>
          <w:spacing w:val="7"/>
          <w:lang w:eastAsia="zh-CN"/>
        </w:rPr>
        <w:t>0.06%</w:t>
      </w:r>
      <w:r w:rsidRPr="00515BDE">
        <w:rPr>
          <w:rFonts w:ascii="微软雅黑" w:eastAsia="微软雅黑" w:hAnsi="微软雅黑" w:cs="微软雅黑" w:hint="eastAsia"/>
          <w:spacing w:val="7"/>
          <w:lang w:eastAsia="zh-CN"/>
        </w:rPr>
        <w:t>报</w:t>
      </w:r>
      <w:r w:rsidRPr="00515BDE">
        <w:rPr>
          <w:rFonts w:ascii="微软雅黑" w:eastAsia="微软雅黑" w:hAnsi="微软雅黑" w:cs="微软雅黑"/>
          <w:spacing w:val="7"/>
          <w:lang w:eastAsia="zh-CN"/>
        </w:rPr>
        <w:t>1.1741</w:t>
      </w:r>
      <w:r w:rsidRPr="00515BDE">
        <w:rPr>
          <w:rFonts w:ascii="微软雅黑" w:eastAsia="微软雅黑" w:hAnsi="微软雅黑" w:cs="微软雅黑" w:hint="eastAsia"/>
          <w:spacing w:val="7"/>
          <w:lang w:eastAsia="zh-CN"/>
        </w:rPr>
        <w:t>，英镑兑美元跌</w:t>
      </w:r>
      <w:r w:rsidRPr="00515BDE">
        <w:rPr>
          <w:rFonts w:ascii="微软雅黑" w:eastAsia="微软雅黑" w:hAnsi="微软雅黑" w:cs="微软雅黑"/>
          <w:spacing w:val="7"/>
          <w:lang w:eastAsia="zh-CN"/>
        </w:rPr>
        <w:t>0.35%</w:t>
      </w:r>
      <w:r w:rsidRPr="00515BDE">
        <w:rPr>
          <w:rFonts w:ascii="微软雅黑" w:eastAsia="微软雅黑" w:hAnsi="微软雅黑" w:cs="微软雅黑" w:hint="eastAsia"/>
          <w:spacing w:val="7"/>
          <w:lang w:eastAsia="zh-CN"/>
        </w:rPr>
        <w:t>报</w:t>
      </w:r>
      <w:r w:rsidRPr="00515BDE">
        <w:rPr>
          <w:rFonts w:ascii="微软雅黑" w:eastAsia="微软雅黑" w:hAnsi="微软雅黑" w:cs="微软雅黑"/>
          <w:spacing w:val="7"/>
          <w:lang w:eastAsia="zh-CN"/>
        </w:rPr>
        <w:t>1.3375</w:t>
      </w:r>
      <w:r w:rsidRPr="00515BDE">
        <w:rPr>
          <w:rFonts w:ascii="微软雅黑" w:eastAsia="微软雅黑" w:hAnsi="微软雅黑" w:cs="微软雅黑" w:hint="eastAsia"/>
          <w:spacing w:val="7"/>
          <w:lang w:eastAsia="zh-CN"/>
        </w:rPr>
        <w:t>，美元兑日元涨</w:t>
      </w:r>
      <w:r w:rsidRPr="00515BDE">
        <w:rPr>
          <w:rFonts w:ascii="微软雅黑" w:eastAsia="微软雅黑" w:hAnsi="微软雅黑" w:cs="微软雅黑"/>
          <w:spacing w:val="7"/>
          <w:lang w:eastAsia="zh-CN"/>
        </w:rPr>
        <w:t>0.63%</w:t>
      </w:r>
      <w:r w:rsidRPr="00515BDE">
        <w:rPr>
          <w:rFonts w:ascii="微软雅黑" w:eastAsia="微软雅黑" w:hAnsi="微软雅黑" w:cs="微软雅黑" w:hint="eastAsia"/>
          <w:spacing w:val="7"/>
          <w:lang w:eastAsia="zh-CN"/>
        </w:rPr>
        <w:t>报</w:t>
      </w:r>
      <w:r w:rsidRPr="00515BDE">
        <w:rPr>
          <w:rFonts w:ascii="微软雅黑" w:eastAsia="微软雅黑" w:hAnsi="微软雅黑" w:cs="微软雅黑"/>
          <w:spacing w:val="7"/>
          <w:lang w:eastAsia="zh-CN"/>
        </w:rPr>
        <w:t>155.7045</w:t>
      </w:r>
      <w:r w:rsidRPr="00515BDE">
        <w:rPr>
          <w:rFonts w:ascii="微软雅黑" w:eastAsia="微软雅黑" w:hAnsi="微软雅黑" w:cs="微软雅黑" w:hint="eastAsia"/>
          <w:spacing w:val="7"/>
          <w:lang w:eastAsia="zh-CN"/>
        </w:rPr>
        <w:t>。</w:t>
      </w:r>
    </w:p>
    <w:p w14:paraId="09E0E710" w14:textId="77777777" w:rsidR="00515BDE" w:rsidRPr="00515BDE" w:rsidRDefault="00515BDE" w:rsidP="00515BDE">
      <w:pPr>
        <w:spacing w:before="103" w:line="256" w:lineRule="auto"/>
        <w:ind w:right="210" w:firstLineChars="200" w:firstLine="448"/>
        <w:rPr>
          <w:rFonts w:ascii="微软雅黑" w:eastAsia="微软雅黑" w:hAnsi="微软雅黑" w:cs="微软雅黑"/>
          <w:spacing w:val="7"/>
          <w:lang w:eastAsia="zh-CN"/>
        </w:rPr>
      </w:pPr>
      <w:r w:rsidRPr="00515BDE">
        <w:rPr>
          <w:rFonts w:ascii="微软雅黑" w:eastAsia="微软雅黑" w:hAnsi="微软雅黑" w:cs="微软雅黑" w:hint="eastAsia"/>
          <w:spacing w:val="7"/>
          <w:lang w:eastAsia="zh-CN"/>
        </w:rPr>
        <w:t>美联储理事沃勒最新表示，随着就业市场趋弱且通胀受控，美联储仍有</w:t>
      </w:r>
      <w:r w:rsidRPr="00515BDE">
        <w:rPr>
          <w:rFonts w:ascii="微软雅黑" w:eastAsia="微软雅黑" w:hAnsi="微软雅黑" w:cs="微软雅黑"/>
          <w:spacing w:val="7"/>
          <w:lang w:eastAsia="zh-CN"/>
        </w:rPr>
        <w:t>50</w:t>
      </w:r>
      <w:r w:rsidRPr="00515BDE">
        <w:rPr>
          <w:rFonts w:ascii="微软雅黑" w:eastAsia="微软雅黑" w:hAnsi="微软雅黑" w:cs="微软雅黑" w:hint="eastAsia"/>
          <w:spacing w:val="7"/>
          <w:lang w:eastAsia="zh-CN"/>
        </w:rPr>
        <w:t>至</w:t>
      </w:r>
      <w:r w:rsidRPr="00515BDE">
        <w:rPr>
          <w:rFonts w:ascii="微软雅黑" w:eastAsia="微软雅黑" w:hAnsi="微软雅黑" w:cs="微软雅黑"/>
          <w:spacing w:val="7"/>
          <w:lang w:eastAsia="zh-CN"/>
        </w:rPr>
        <w:t>100</w:t>
      </w:r>
      <w:r w:rsidRPr="00515BDE">
        <w:rPr>
          <w:rFonts w:ascii="微软雅黑" w:eastAsia="微软雅黑" w:hAnsi="微软雅黑" w:cs="微软雅黑" w:hint="eastAsia"/>
          <w:spacing w:val="7"/>
          <w:lang w:eastAsia="zh-CN"/>
        </w:rPr>
        <w:t>个基点的降息空间。但基于当前的经济前景，美联储无需采取激烈的行动。此前美联储威廉姆斯表示，预计美国失业率将在</w:t>
      </w:r>
      <w:r w:rsidRPr="00515BDE">
        <w:rPr>
          <w:rFonts w:ascii="微软雅黑" w:eastAsia="微软雅黑" w:hAnsi="微软雅黑" w:cs="微软雅黑"/>
          <w:spacing w:val="7"/>
          <w:lang w:eastAsia="zh-CN"/>
        </w:rPr>
        <w:t>2025</w:t>
      </w:r>
      <w:r w:rsidRPr="00515BDE">
        <w:rPr>
          <w:rFonts w:ascii="微软雅黑" w:eastAsia="微软雅黑" w:hAnsi="微软雅黑" w:cs="微软雅黑" w:hint="eastAsia"/>
          <w:spacing w:val="7"/>
          <w:lang w:eastAsia="zh-CN"/>
        </w:rPr>
        <w:t>年底降至</w:t>
      </w:r>
      <w:r w:rsidRPr="00515BDE">
        <w:rPr>
          <w:rFonts w:ascii="微软雅黑" w:eastAsia="微软雅黑" w:hAnsi="微软雅黑" w:cs="微软雅黑"/>
          <w:spacing w:val="7"/>
          <w:lang w:eastAsia="zh-CN"/>
        </w:rPr>
        <w:t>4.5%</w:t>
      </w:r>
      <w:r w:rsidRPr="00515BDE">
        <w:rPr>
          <w:rFonts w:ascii="微软雅黑" w:eastAsia="微软雅黑" w:hAnsi="微软雅黑" w:cs="微软雅黑" w:hint="eastAsia"/>
          <w:spacing w:val="7"/>
          <w:lang w:eastAsia="zh-CN"/>
        </w:rPr>
        <w:t>，劳动力市场风险已上升，而通胀风险已缓解。美国</w:t>
      </w:r>
      <w:r w:rsidRPr="00515BDE">
        <w:rPr>
          <w:rFonts w:ascii="微软雅黑" w:eastAsia="微软雅黑" w:hAnsi="微软雅黑" w:cs="微软雅黑"/>
          <w:spacing w:val="7"/>
          <w:lang w:eastAsia="zh-CN"/>
        </w:rPr>
        <w:t>11</w:t>
      </w:r>
      <w:r w:rsidRPr="00515BDE">
        <w:rPr>
          <w:rFonts w:ascii="微软雅黑" w:eastAsia="微软雅黑" w:hAnsi="微软雅黑" w:cs="微软雅黑" w:hint="eastAsia"/>
          <w:spacing w:val="7"/>
          <w:lang w:eastAsia="zh-CN"/>
        </w:rPr>
        <w:t>月就业人数的增长依然疲软，失业率上升，表明在</w:t>
      </w:r>
      <w:r w:rsidRPr="00515BDE">
        <w:rPr>
          <w:rFonts w:ascii="微软雅黑" w:eastAsia="微软雅黑" w:hAnsi="微软雅黑" w:cs="微软雅黑"/>
          <w:spacing w:val="7"/>
          <w:lang w:eastAsia="zh-CN"/>
        </w:rPr>
        <w:t>10</w:t>
      </w:r>
      <w:r w:rsidRPr="00515BDE">
        <w:rPr>
          <w:rFonts w:ascii="微软雅黑" w:eastAsia="微软雅黑" w:hAnsi="微软雅黑" w:cs="微软雅黑" w:hint="eastAsia"/>
          <w:spacing w:val="7"/>
          <w:lang w:eastAsia="zh-CN"/>
        </w:rPr>
        <w:t>月表现异常疲弱之后，劳动力市场的降温态势持续。由于美国政府停摆导致无法追溯收集数据，劳工统计局未能公布</w:t>
      </w:r>
      <w:r w:rsidRPr="00515BDE">
        <w:rPr>
          <w:rFonts w:ascii="微软雅黑" w:eastAsia="微软雅黑" w:hAnsi="微软雅黑" w:cs="微软雅黑"/>
          <w:spacing w:val="7"/>
          <w:lang w:eastAsia="zh-CN"/>
        </w:rPr>
        <w:t>10</w:t>
      </w:r>
      <w:r w:rsidRPr="00515BDE">
        <w:rPr>
          <w:rFonts w:ascii="微软雅黑" w:eastAsia="微软雅黑" w:hAnsi="微软雅黑" w:cs="微软雅黑" w:hint="eastAsia"/>
          <w:spacing w:val="7"/>
          <w:lang w:eastAsia="zh-CN"/>
        </w:rPr>
        <w:t>月失业率。在关税局势趋缓的背景下，核心通胀接近目标区间为后续降息做铺垫，就当前而言，美联储重启降息阶段性压制美元指数和美债收益率走势，短期内或维持震荡偏弱运行。</w:t>
      </w:r>
    </w:p>
    <w:p w14:paraId="502379A4" w14:textId="52929ABE" w:rsidR="002760F0" w:rsidRPr="002760F0" w:rsidRDefault="00515BDE" w:rsidP="00515BDE">
      <w:pPr>
        <w:spacing w:before="103" w:line="256" w:lineRule="auto"/>
        <w:ind w:right="210" w:firstLineChars="200" w:firstLine="448"/>
        <w:rPr>
          <w:rFonts w:ascii="微软雅黑" w:eastAsia="微软雅黑" w:hAnsi="微软雅黑" w:cs="微软雅黑" w:hint="eastAsia"/>
          <w:spacing w:val="7"/>
          <w:lang w:eastAsia="zh-CN"/>
        </w:rPr>
      </w:pPr>
      <w:r w:rsidRPr="00515BDE">
        <w:rPr>
          <w:rFonts w:ascii="微软雅黑" w:eastAsia="微软雅黑" w:hAnsi="微软雅黑" w:cs="微软雅黑" w:hint="eastAsia"/>
          <w:spacing w:val="7"/>
          <w:lang w:eastAsia="zh-CN"/>
        </w:rPr>
        <w:t>欧元区</w:t>
      </w:r>
      <w:r w:rsidRPr="00515BDE">
        <w:rPr>
          <w:rFonts w:ascii="微软雅黑" w:eastAsia="微软雅黑" w:hAnsi="微软雅黑" w:cs="微软雅黑"/>
          <w:spacing w:val="7"/>
          <w:lang w:eastAsia="zh-CN"/>
        </w:rPr>
        <w:t>12</w:t>
      </w:r>
      <w:r w:rsidRPr="00515BDE">
        <w:rPr>
          <w:rFonts w:ascii="微软雅黑" w:eastAsia="微软雅黑" w:hAnsi="微软雅黑" w:cs="微软雅黑" w:hint="eastAsia"/>
          <w:spacing w:val="7"/>
          <w:lang w:eastAsia="zh-CN"/>
        </w:rPr>
        <w:t>月制造业</w:t>
      </w:r>
      <w:r w:rsidRPr="00515BDE">
        <w:rPr>
          <w:rFonts w:ascii="微软雅黑" w:eastAsia="微软雅黑" w:hAnsi="微软雅黑" w:cs="微软雅黑"/>
          <w:spacing w:val="7"/>
          <w:lang w:eastAsia="zh-CN"/>
        </w:rPr>
        <w:t>PMI</w:t>
      </w:r>
      <w:r w:rsidRPr="00515BDE">
        <w:rPr>
          <w:rFonts w:ascii="微软雅黑" w:eastAsia="微软雅黑" w:hAnsi="微软雅黑" w:cs="微软雅黑" w:hint="eastAsia"/>
          <w:spacing w:val="7"/>
          <w:lang w:eastAsia="zh-CN"/>
        </w:rPr>
        <w:t>录得</w:t>
      </w:r>
      <w:r w:rsidRPr="00515BDE">
        <w:rPr>
          <w:rFonts w:ascii="微软雅黑" w:eastAsia="微软雅黑" w:hAnsi="微软雅黑" w:cs="微软雅黑"/>
          <w:spacing w:val="7"/>
          <w:lang w:eastAsia="zh-CN"/>
        </w:rPr>
        <w:t>8</w:t>
      </w:r>
      <w:r w:rsidRPr="00515BDE">
        <w:rPr>
          <w:rFonts w:ascii="微软雅黑" w:eastAsia="微软雅黑" w:hAnsi="微软雅黑" w:cs="微软雅黑" w:hint="eastAsia"/>
          <w:spacing w:val="7"/>
          <w:lang w:eastAsia="zh-CN"/>
        </w:rPr>
        <w:t>个月以来新低，服务业</w:t>
      </w:r>
      <w:r w:rsidRPr="00515BDE">
        <w:rPr>
          <w:rFonts w:ascii="微软雅黑" w:eastAsia="微软雅黑" w:hAnsi="微软雅黑" w:cs="微软雅黑"/>
          <w:spacing w:val="7"/>
          <w:lang w:eastAsia="zh-CN"/>
        </w:rPr>
        <w:t>PMI</w:t>
      </w:r>
      <w:r w:rsidRPr="00515BDE">
        <w:rPr>
          <w:rFonts w:ascii="微软雅黑" w:eastAsia="微软雅黑" w:hAnsi="微软雅黑" w:cs="微软雅黑" w:hint="eastAsia"/>
          <w:spacing w:val="7"/>
          <w:lang w:eastAsia="zh-CN"/>
        </w:rPr>
        <w:t>、综合</w:t>
      </w:r>
      <w:r w:rsidRPr="00515BDE">
        <w:rPr>
          <w:rFonts w:ascii="微软雅黑" w:eastAsia="微软雅黑" w:hAnsi="微软雅黑" w:cs="微软雅黑"/>
          <w:spacing w:val="7"/>
          <w:lang w:eastAsia="zh-CN"/>
        </w:rPr>
        <w:t>PMI</w:t>
      </w:r>
      <w:r w:rsidRPr="00515BDE">
        <w:rPr>
          <w:rFonts w:ascii="微软雅黑" w:eastAsia="微软雅黑" w:hAnsi="微软雅黑" w:cs="微软雅黑" w:hint="eastAsia"/>
          <w:spacing w:val="7"/>
          <w:lang w:eastAsia="zh-CN"/>
        </w:rPr>
        <w:t>均创</w:t>
      </w:r>
      <w:r w:rsidRPr="00515BDE">
        <w:rPr>
          <w:rFonts w:ascii="微软雅黑" w:eastAsia="微软雅黑" w:hAnsi="微软雅黑" w:cs="微软雅黑"/>
          <w:spacing w:val="7"/>
          <w:lang w:eastAsia="zh-CN"/>
        </w:rPr>
        <w:t>3</w:t>
      </w:r>
      <w:r w:rsidRPr="00515BDE">
        <w:rPr>
          <w:rFonts w:ascii="微软雅黑" w:eastAsia="微软雅黑" w:hAnsi="微软雅黑" w:cs="微软雅黑" w:hint="eastAsia"/>
          <w:spacing w:val="7"/>
          <w:lang w:eastAsia="zh-CN"/>
        </w:rPr>
        <w:t>个月新低。部分欧央行官员认为，欧元区经济和通胀风险偏向上行，支持后续的加息操作，</w:t>
      </w:r>
      <w:proofErr w:type="gramStart"/>
      <w:r w:rsidRPr="00515BDE">
        <w:rPr>
          <w:rFonts w:ascii="微软雅黑" w:eastAsia="微软雅黑" w:hAnsi="微软雅黑" w:cs="微软雅黑" w:hint="eastAsia"/>
          <w:spacing w:val="7"/>
          <w:lang w:eastAsia="zh-CN"/>
        </w:rPr>
        <w:t>欧元近期</w:t>
      </w:r>
      <w:proofErr w:type="gramEnd"/>
      <w:r w:rsidRPr="00515BDE">
        <w:rPr>
          <w:rFonts w:ascii="微软雅黑" w:eastAsia="微软雅黑" w:hAnsi="微软雅黑" w:cs="微软雅黑" w:hint="eastAsia"/>
          <w:spacing w:val="7"/>
          <w:lang w:eastAsia="zh-CN"/>
        </w:rPr>
        <w:t>偏强运行。日本方面，日央行行长表示将持续缓慢调整货币宽松程度，直至实现持续性</w:t>
      </w:r>
      <w:r w:rsidRPr="00515BDE">
        <w:rPr>
          <w:rFonts w:ascii="微软雅黑" w:eastAsia="微软雅黑" w:hAnsi="微软雅黑" w:cs="微软雅黑"/>
          <w:spacing w:val="7"/>
          <w:lang w:eastAsia="zh-CN"/>
        </w:rPr>
        <w:t>2%</w:t>
      </w:r>
      <w:r w:rsidRPr="00515BDE">
        <w:rPr>
          <w:rFonts w:ascii="微软雅黑" w:eastAsia="微软雅黑" w:hAnsi="微软雅黑" w:cs="微软雅黑" w:hint="eastAsia"/>
          <w:spacing w:val="7"/>
          <w:lang w:eastAsia="zh-CN"/>
        </w:rPr>
        <w:t>通胀目标。日本第三季度实际</w:t>
      </w:r>
      <w:r w:rsidRPr="00515BDE">
        <w:rPr>
          <w:rFonts w:ascii="微软雅黑" w:eastAsia="微软雅黑" w:hAnsi="微软雅黑" w:cs="微软雅黑"/>
          <w:spacing w:val="7"/>
          <w:lang w:eastAsia="zh-CN"/>
        </w:rPr>
        <w:t>GDP</w:t>
      </w:r>
      <w:r w:rsidRPr="00515BDE">
        <w:rPr>
          <w:rFonts w:ascii="微软雅黑" w:eastAsia="微软雅黑" w:hAnsi="微软雅黑" w:cs="微软雅黑" w:hint="eastAsia"/>
          <w:spacing w:val="7"/>
          <w:lang w:eastAsia="zh-CN"/>
        </w:rPr>
        <w:t>修正值遭到下修，在前期关税以及通胀的持续冲击下，日本经济录得六个季度以来的首次萎缩。美元短线走</w:t>
      </w:r>
      <w:proofErr w:type="gramStart"/>
      <w:r w:rsidRPr="00515BDE">
        <w:rPr>
          <w:rFonts w:ascii="微软雅黑" w:eastAsia="微软雅黑" w:hAnsi="微软雅黑" w:cs="微软雅黑" w:hint="eastAsia"/>
          <w:spacing w:val="7"/>
          <w:lang w:eastAsia="zh-CN"/>
        </w:rPr>
        <w:t>强压制欧日元</w:t>
      </w:r>
      <w:proofErr w:type="gramEnd"/>
      <w:r w:rsidRPr="00515BDE">
        <w:rPr>
          <w:rFonts w:ascii="微软雅黑" w:eastAsia="微软雅黑" w:hAnsi="微软雅黑" w:cs="微软雅黑" w:hint="eastAsia"/>
          <w:spacing w:val="7"/>
          <w:lang w:eastAsia="zh-CN"/>
        </w:rPr>
        <w:t>，但欧日央行</w:t>
      </w:r>
      <w:proofErr w:type="gramStart"/>
      <w:r w:rsidRPr="00515BDE">
        <w:rPr>
          <w:rFonts w:ascii="微软雅黑" w:eastAsia="微软雅黑" w:hAnsi="微软雅黑" w:cs="微软雅黑" w:hint="eastAsia"/>
          <w:spacing w:val="7"/>
          <w:lang w:eastAsia="zh-CN"/>
        </w:rPr>
        <w:t>逐步转鹰的</w:t>
      </w:r>
      <w:proofErr w:type="gramEnd"/>
      <w:r w:rsidRPr="00515BDE">
        <w:rPr>
          <w:rFonts w:ascii="微软雅黑" w:eastAsia="微软雅黑" w:hAnsi="微软雅黑" w:cs="微软雅黑" w:hint="eastAsia"/>
          <w:spacing w:val="7"/>
          <w:lang w:eastAsia="zh-CN"/>
        </w:rPr>
        <w:t>预期或提供较强支撑</w:t>
      </w:r>
      <w:r w:rsidR="00A87A67">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D2FD267" w:rsidR="007A477E" w:rsidRDefault="00515BDE"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D8088C">
        <w:rPr>
          <w:rFonts w:ascii="黑体" w:eastAsia="黑体" w:hAnsi="黑体" w:cs="黑体"/>
          <w:noProof/>
          <w:color w:val="2C3E50"/>
          <w:sz w:val="24"/>
          <w:shd w:val="clear" w:color="auto" w:fill="FFFFFF"/>
          <w:lang w:bidi="ar"/>
        </w:rPr>
        <w:lastRenderedPageBreak/>
        <w:drawing>
          <wp:inline distT="0" distB="0" distL="0" distR="0" wp14:anchorId="4EA77822" wp14:editId="09B88B78">
            <wp:extent cx="4886325" cy="2105025"/>
            <wp:effectExtent l="0" t="0" r="9525" b="9525"/>
            <wp:docPr id="908906601"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06601" name="图片 1"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6325" cy="21050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34AEBD5F" w14:textId="6B9A97C9" w:rsidR="00991ECD" w:rsidRDefault="00515BDE" w:rsidP="00B00DB4">
      <w:pPr>
        <w:spacing w:before="103" w:line="256" w:lineRule="auto"/>
        <w:ind w:right="210" w:firstLine="420"/>
        <w:rPr>
          <w:rFonts w:ascii="微软雅黑" w:eastAsia="微软雅黑" w:hAnsi="微软雅黑" w:cs="微软雅黑" w:hint="eastAsia"/>
          <w:spacing w:val="7"/>
          <w:lang w:eastAsia="zh-CN"/>
        </w:rPr>
      </w:pPr>
      <w:r w:rsidRPr="00515BDE">
        <w:rPr>
          <w:rFonts w:ascii="微软雅黑" w:eastAsia="微软雅黑" w:hAnsi="微软雅黑" w:cs="微软雅黑" w:hint="eastAsia"/>
          <w:spacing w:val="7"/>
          <w:lang w:eastAsia="zh-CN"/>
        </w:rPr>
        <w:t>截至</w:t>
      </w:r>
      <w:r w:rsidRPr="00515BDE">
        <w:rPr>
          <w:rFonts w:ascii="微软雅黑" w:eastAsia="微软雅黑" w:hAnsi="微软雅黑" w:cs="微软雅黑"/>
          <w:spacing w:val="7"/>
          <w:lang w:eastAsia="zh-CN"/>
        </w:rPr>
        <w:t>12</w:t>
      </w:r>
      <w:r w:rsidRPr="00515BDE">
        <w:rPr>
          <w:rFonts w:ascii="微软雅黑" w:eastAsia="微软雅黑" w:hAnsi="微软雅黑" w:cs="微软雅黑" w:hint="eastAsia"/>
          <w:spacing w:val="7"/>
          <w:lang w:eastAsia="zh-CN"/>
        </w:rPr>
        <w:t>月</w:t>
      </w:r>
      <w:r w:rsidRPr="00515BDE">
        <w:rPr>
          <w:rFonts w:ascii="微软雅黑" w:eastAsia="微软雅黑" w:hAnsi="微软雅黑" w:cs="微软雅黑"/>
          <w:spacing w:val="7"/>
          <w:lang w:eastAsia="zh-CN"/>
        </w:rPr>
        <w:t>17</w:t>
      </w:r>
      <w:r w:rsidRPr="00515BDE">
        <w:rPr>
          <w:rFonts w:ascii="微软雅黑" w:eastAsia="微软雅黑" w:hAnsi="微软雅黑" w:cs="微软雅黑" w:hint="eastAsia"/>
          <w:spacing w:val="7"/>
          <w:lang w:eastAsia="zh-CN"/>
        </w:rPr>
        <w:t>日，</w:t>
      </w:r>
      <w:proofErr w:type="gramStart"/>
      <w:r w:rsidRPr="00515BDE">
        <w:rPr>
          <w:rFonts w:ascii="微软雅黑" w:eastAsia="微软雅黑" w:hAnsi="微软雅黑" w:cs="微软雅黑" w:hint="eastAsia"/>
          <w:spacing w:val="7"/>
          <w:lang w:eastAsia="zh-CN"/>
        </w:rPr>
        <w:t>标普</w:t>
      </w:r>
      <w:proofErr w:type="gramEnd"/>
      <w:r w:rsidRPr="00515BDE">
        <w:rPr>
          <w:rFonts w:ascii="微软雅黑" w:eastAsia="微软雅黑" w:hAnsi="微软雅黑" w:cs="微软雅黑"/>
          <w:spacing w:val="7"/>
          <w:lang w:eastAsia="zh-CN"/>
        </w:rPr>
        <w:t>500</w:t>
      </w:r>
      <w:r w:rsidRPr="00515BDE">
        <w:rPr>
          <w:rFonts w:ascii="微软雅黑" w:eastAsia="微软雅黑" w:hAnsi="微软雅黑" w:cs="微软雅黑" w:hint="eastAsia"/>
          <w:spacing w:val="7"/>
          <w:lang w:eastAsia="zh-CN"/>
        </w:rPr>
        <w:t>指数下跌</w:t>
      </w:r>
      <w:r w:rsidRPr="00515BDE">
        <w:rPr>
          <w:rFonts w:ascii="微软雅黑" w:eastAsia="微软雅黑" w:hAnsi="微软雅黑" w:cs="微软雅黑"/>
          <w:spacing w:val="7"/>
          <w:lang w:eastAsia="zh-CN"/>
        </w:rPr>
        <w:t>1.16%</w:t>
      </w:r>
      <w:r w:rsidRPr="00515BDE">
        <w:rPr>
          <w:rFonts w:ascii="微软雅黑" w:eastAsia="微软雅黑" w:hAnsi="微软雅黑" w:cs="微软雅黑" w:hint="eastAsia"/>
          <w:spacing w:val="7"/>
          <w:lang w:eastAsia="zh-CN"/>
        </w:rPr>
        <w:t>至</w:t>
      </w:r>
      <w:r w:rsidRPr="00515BDE">
        <w:rPr>
          <w:rFonts w:ascii="微软雅黑" w:eastAsia="微软雅黑" w:hAnsi="微软雅黑" w:cs="微软雅黑"/>
          <w:spacing w:val="7"/>
          <w:lang w:eastAsia="zh-CN"/>
        </w:rPr>
        <w:t>6721.43</w:t>
      </w:r>
      <w:r w:rsidRPr="00515BDE">
        <w:rPr>
          <w:rFonts w:ascii="微软雅黑" w:eastAsia="微软雅黑" w:hAnsi="微软雅黑" w:cs="微软雅黑" w:hint="eastAsia"/>
          <w:spacing w:val="7"/>
          <w:lang w:eastAsia="zh-CN"/>
        </w:rPr>
        <w:t>点；</w:t>
      </w:r>
      <w:proofErr w:type="gramStart"/>
      <w:r w:rsidRPr="00515BDE">
        <w:rPr>
          <w:rFonts w:ascii="微软雅黑" w:eastAsia="微软雅黑" w:hAnsi="微软雅黑" w:cs="微软雅黑" w:hint="eastAsia"/>
          <w:spacing w:val="7"/>
          <w:lang w:eastAsia="zh-CN"/>
        </w:rPr>
        <w:t>迷你标普</w:t>
      </w:r>
      <w:proofErr w:type="gramEnd"/>
      <w:r w:rsidRPr="00515BDE">
        <w:rPr>
          <w:rFonts w:ascii="微软雅黑" w:eastAsia="微软雅黑" w:hAnsi="微软雅黑" w:cs="微软雅黑"/>
          <w:spacing w:val="7"/>
          <w:lang w:eastAsia="zh-CN"/>
        </w:rPr>
        <w:t>500</w:t>
      </w:r>
      <w:r w:rsidRPr="00515BDE">
        <w:rPr>
          <w:rFonts w:ascii="微软雅黑" w:eastAsia="微软雅黑" w:hAnsi="微软雅黑" w:cs="微软雅黑" w:hint="eastAsia"/>
          <w:spacing w:val="7"/>
          <w:lang w:eastAsia="zh-CN"/>
        </w:rPr>
        <w:t>主力合约下跌</w:t>
      </w:r>
      <w:r w:rsidRPr="00515BDE">
        <w:rPr>
          <w:rFonts w:ascii="微软雅黑" w:eastAsia="微软雅黑" w:hAnsi="微软雅黑" w:cs="微软雅黑"/>
          <w:spacing w:val="7"/>
          <w:lang w:eastAsia="zh-CN"/>
        </w:rPr>
        <w:t>0.9%</w:t>
      </w:r>
      <w:r w:rsidRPr="00515BDE">
        <w:rPr>
          <w:rFonts w:ascii="微软雅黑" w:eastAsia="微软雅黑" w:hAnsi="微软雅黑" w:cs="微软雅黑" w:hint="eastAsia"/>
          <w:spacing w:val="7"/>
          <w:lang w:eastAsia="zh-CN"/>
        </w:rPr>
        <w:t>至</w:t>
      </w:r>
      <w:r w:rsidRPr="00515BDE">
        <w:rPr>
          <w:rFonts w:ascii="微软雅黑" w:eastAsia="微软雅黑" w:hAnsi="微软雅黑" w:cs="微软雅黑"/>
          <w:spacing w:val="7"/>
          <w:lang w:eastAsia="zh-CN"/>
        </w:rPr>
        <w:t>6786.5</w:t>
      </w:r>
      <w:r w:rsidRPr="00515BDE">
        <w:rPr>
          <w:rFonts w:ascii="微软雅黑" w:eastAsia="微软雅黑" w:hAnsi="微软雅黑" w:cs="微软雅黑" w:hint="eastAsia"/>
          <w:spacing w:val="7"/>
          <w:lang w:eastAsia="zh-CN"/>
        </w:rPr>
        <w:t>点。经济数据上，美国</w:t>
      </w:r>
      <w:r w:rsidRPr="00515BDE">
        <w:rPr>
          <w:rFonts w:ascii="微软雅黑" w:eastAsia="微软雅黑" w:hAnsi="微软雅黑" w:cs="微软雅黑"/>
          <w:spacing w:val="7"/>
          <w:lang w:eastAsia="zh-CN"/>
        </w:rPr>
        <w:t>11</w:t>
      </w:r>
      <w:r w:rsidRPr="00515BDE">
        <w:rPr>
          <w:rFonts w:ascii="微软雅黑" w:eastAsia="微软雅黑" w:hAnsi="微软雅黑" w:cs="微软雅黑" w:hint="eastAsia"/>
          <w:spacing w:val="7"/>
          <w:lang w:eastAsia="zh-CN"/>
        </w:rPr>
        <w:t>月非农就业人口增加</w:t>
      </w:r>
      <w:r w:rsidRPr="00515BDE">
        <w:rPr>
          <w:rFonts w:ascii="微软雅黑" w:eastAsia="微软雅黑" w:hAnsi="微软雅黑" w:cs="微软雅黑"/>
          <w:spacing w:val="7"/>
          <w:lang w:eastAsia="zh-CN"/>
        </w:rPr>
        <w:t>6.4</w:t>
      </w:r>
      <w:r w:rsidRPr="00515BDE">
        <w:rPr>
          <w:rFonts w:ascii="微软雅黑" w:eastAsia="微软雅黑" w:hAnsi="微软雅黑" w:cs="微软雅黑" w:hint="eastAsia"/>
          <w:spacing w:val="7"/>
          <w:lang w:eastAsia="zh-CN"/>
        </w:rPr>
        <w:t>万人，高于市场预期的</w:t>
      </w:r>
      <w:r w:rsidRPr="00515BDE">
        <w:rPr>
          <w:rFonts w:ascii="微软雅黑" w:eastAsia="微软雅黑" w:hAnsi="微软雅黑" w:cs="微软雅黑"/>
          <w:spacing w:val="7"/>
          <w:lang w:eastAsia="zh-CN"/>
        </w:rPr>
        <w:t>5</w:t>
      </w:r>
      <w:r w:rsidRPr="00515BDE">
        <w:rPr>
          <w:rFonts w:ascii="微软雅黑" w:eastAsia="微软雅黑" w:hAnsi="微软雅黑" w:cs="微软雅黑" w:hint="eastAsia"/>
          <w:spacing w:val="7"/>
          <w:lang w:eastAsia="zh-CN"/>
        </w:rPr>
        <w:t>万人；但失业率却意外升至</w:t>
      </w:r>
      <w:r w:rsidRPr="00515BDE">
        <w:rPr>
          <w:rFonts w:ascii="微软雅黑" w:eastAsia="微软雅黑" w:hAnsi="微软雅黑" w:cs="微软雅黑"/>
          <w:spacing w:val="7"/>
          <w:lang w:eastAsia="zh-CN"/>
        </w:rPr>
        <w:t>4.6%</w:t>
      </w:r>
      <w:r w:rsidRPr="00515BDE">
        <w:rPr>
          <w:rFonts w:ascii="微软雅黑" w:eastAsia="微软雅黑" w:hAnsi="微软雅黑" w:cs="微软雅黑" w:hint="eastAsia"/>
          <w:spacing w:val="7"/>
          <w:lang w:eastAsia="zh-CN"/>
        </w:rPr>
        <w:t>，创下</w:t>
      </w:r>
      <w:r w:rsidRPr="00515BDE">
        <w:rPr>
          <w:rFonts w:ascii="微软雅黑" w:eastAsia="微软雅黑" w:hAnsi="微软雅黑" w:cs="微软雅黑"/>
          <w:spacing w:val="7"/>
          <w:lang w:eastAsia="zh-CN"/>
        </w:rPr>
        <w:t>2021</w:t>
      </w:r>
      <w:r w:rsidRPr="00515BDE">
        <w:rPr>
          <w:rFonts w:ascii="微软雅黑" w:eastAsia="微软雅黑" w:hAnsi="微软雅黑" w:cs="微软雅黑" w:hint="eastAsia"/>
          <w:spacing w:val="7"/>
          <w:lang w:eastAsia="zh-CN"/>
        </w:rPr>
        <w:t>年</w:t>
      </w:r>
      <w:r w:rsidRPr="00515BDE">
        <w:rPr>
          <w:rFonts w:ascii="微软雅黑" w:eastAsia="微软雅黑" w:hAnsi="微软雅黑" w:cs="微软雅黑"/>
          <w:spacing w:val="7"/>
          <w:lang w:eastAsia="zh-CN"/>
        </w:rPr>
        <w:t>9</w:t>
      </w:r>
      <w:r w:rsidRPr="00515BDE">
        <w:rPr>
          <w:rFonts w:ascii="微软雅黑" w:eastAsia="微软雅黑" w:hAnsi="微软雅黑" w:cs="微软雅黑" w:hint="eastAsia"/>
          <w:spacing w:val="7"/>
          <w:lang w:eastAsia="zh-CN"/>
        </w:rPr>
        <w:t>月以来的新高。</w:t>
      </w:r>
      <w:r w:rsidRPr="00515BDE">
        <w:rPr>
          <w:rFonts w:ascii="微软雅黑" w:eastAsia="微软雅黑" w:hAnsi="微软雅黑" w:cs="微软雅黑"/>
          <w:spacing w:val="7"/>
          <w:lang w:eastAsia="zh-CN"/>
        </w:rPr>
        <w:t>11</w:t>
      </w:r>
      <w:r w:rsidRPr="00515BDE">
        <w:rPr>
          <w:rFonts w:ascii="微软雅黑" w:eastAsia="微软雅黑" w:hAnsi="微软雅黑" w:cs="微软雅黑" w:hint="eastAsia"/>
          <w:spacing w:val="7"/>
          <w:lang w:eastAsia="zh-CN"/>
        </w:rPr>
        <w:t>月非农就业人口与失业率均超预期，反映出劳动市场仍延续逐步降温的态势，但并未急剧衰退。市场对美联储明年三月降息预期仅小幅增加。个股方面，甲骨文计划于美国密歇根州建设大型数据中心项目的融资计划生变，主要投资方蓝猫头鹰资本出于对公司债务水平及资本开支强度的担忧而退出，消息引发市场对</w:t>
      </w:r>
      <w:r w:rsidRPr="00515BDE">
        <w:rPr>
          <w:rFonts w:ascii="微软雅黑" w:eastAsia="微软雅黑" w:hAnsi="微软雅黑" w:cs="微软雅黑"/>
          <w:spacing w:val="7"/>
          <w:lang w:eastAsia="zh-CN"/>
        </w:rPr>
        <w:t>AI</w:t>
      </w:r>
      <w:proofErr w:type="gramStart"/>
      <w:r w:rsidRPr="00515BDE">
        <w:rPr>
          <w:rFonts w:ascii="微软雅黑" w:eastAsia="微软雅黑" w:hAnsi="微软雅黑" w:cs="微软雅黑" w:hint="eastAsia"/>
          <w:spacing w:val="7"/>
          <w:lang w:eastAsia="zh-CN"/>
        </w:rPr>
        <w:t>算力投入</w:t>
      </w:r>
      <w:proofErr w:type="gramEnd"/>
      <w:r w:rsidRPr="00515BDE">
        <w:rPr>
          <w:rFonts w:ascii="微软雅黑" w:eastAsia="微软雅黑" w:hAnsi="微软雅黑" w:cs="微软雅黑" w:hint="eastAsia"/>
          <w:spacing w:val="7"/>
          <w:lang w:eastAsia="zh-CN"/>
        </w:rPr>
        <w:t>与产出回报的质疑，美股科技股集体重挫。整体来看，市场对</w:t>
      </w:r>
      <w:r w:rsidRPr="00515BDE">
        <w:rPr>
          <w:rFonts w:ascii="微软雅黑" w:eastAsia="微软雅黑" w:hAnsi="微软雅黑" w:cs="微软雅黑"/>
          <w:spacing w:val="7"/>
          <w:lang w:eastAsia="zh-CN"/>
        </w:rPr>
        <w:t>AI</w:t>
      </w:r>
      <w:r w:rsidRPr="00515BDE">
        <w:rPr>
          <w:rFonts w:ascii="微软雅黑" w:eastAsia="微软雅黑" w:hAnsi="微软雅黑" w:cs="微软雅黑" w:hint="eastAsia"/>
          <w:spacing w:val="7"/>
          <w:lang w:eastAsia="zh-CN"/>
        </w:rPr>
        <w:t>叙事的可持续性产生动摇是美股下跌的主要原因，而喜忧参半的劳动市场数据，未能</w:t>
      </w:r>
      <w:proofErr w:type="gramStart"/>
      <w:r w:rsidRPr="00515BDE">
        <w:rPr>
          <w:rFonts w:ascii="微软雅黑" w:eastAsia="微软雅黑" w:hAnsi="微软雅黑" w:cs="微软雅黑" w:hint="eastAsia"/>
          <w:spacing w:val="7"/>
          <w:lang w:eastAsia="zh-CN"/>
        </w:rPr>
        <w:t>推升美联储</w:t>
      </w:r>
      <w:proofErr w:type="gramEnd"/>
      <w:r w:rsidRPr="00515BDE">
        <w:rPr>
          <w:rFonts w:ascii="微软雅黑" w:eastAsia="微软雅黑" w:hAnsi="微软雅黑" w:cs="微软雅黑" w:hint="eastAsia"/>
          <w:spacing w:val="7"/>
          <w:lang w:eastAsia="zh-CN"/>
        </w:rPr>
        <w:t>降息预期也施压盘面</w:t>
      </w:r>
      <w:r w:rsidR="00991ECD" w:rsidRPr="00991ECD">
        <w:rPr>
          <w:rFonts w:ascii="微软雅黑" w:eastAsia="微软雅黑" w:hAnsi="微软雅黑" w:cs="微软雅黑" w:hint="eastAsia"/>
          <w:spacing w:val="7"/>
          <w:lang w:eastAsia="zh-CN"/>
        </w:rPr>
        <w:t>。</w:t>
      </w:r>
    </w:p>
    <w:p w14:paraId="3E7D9146" w14:textId="19CEFC38"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A6E1DF7" w:rsidR="007A477E" w:rsidRPr="00EE7376" w:rsidRDefault="00515BDE" w:rsidP="006B6996">
      <w:pPr>
        <w:spacing w:before="103" w:line="256" w:lineRule="auto"/>
        <w:ind w:right="210" w:firstLine="420"/>
        <w:jc w:val="center"/>
        <w:rPr>
          <w:rFonts w:ascii="微软雅黑" w:eastAsia="微软雅黑" w:hAnsi="微软雅黑" w:cs="微软雅黑" w:hint="eastAsia"/>
          <w:spacing w:val="7"/>
          <w:lang w:eastAsia="zh-CN"/>
        </w:rPr>
      </w:pPr>
      <w:r w:rsidRPr="0094769C">
        <w:rPr>
          <w:rFonts w:ascii="Helvetica" w:hAnsi="Helvetica" w:cs="Helvetica"/>
          <w:noProof/>
          <w:shd w:val="clear" w:color="auto" w:fill="FFFFFF"/>
        </w:rPr>
        <w:drawing>
          <wp:inline distT="0" distB="0" distL="0" distR="0" wp14:anchorId="6D8082F7" wp14:editId="13804D13">
            <wp:extent cx="5274310" cy="1548627"/>
            <wp:effectExtent l="0" t="0" r="2540" b="0"/>
            <wp:docPr id="475248973" name="图片 475248973" descr="C:\Users\Administrator\xwechat_files\wxid_vkxlzo0vqu7s22_6f5b\temp\InputTemp\721cd74d-43fd-49bc-910d-fd20957930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721cd74d-43fd-49bc-910d-fd20957930a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8627"/>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17985E46" w14:textId="75685E46" w:rsidR="00991ECD" w:rsidRDefault="00515BDE" w:rsidP="000511AA">
      <w:pPr>
        <w:spacing w:before="103" w:line="256" w:lineRule="auto"/>
        <w:ind w:right="210" w:firstLine="420"/>
        <w:jc w:val="both"/>
        <w:rPr>
          <w:rFonts w:ascii="微软雅黑" w:eastAsia="微软雅黑" w:hAnsi="微软雅黑" w:cs="微软雅黑" w:hint="eastAsia"/>
          <w:spacing w:val="7"/>
          <w:lang w:eastAsia="zh-CN"/>
        </w:rPr>
      </w:pPr>
      <w:r w:rsidRPr="00515BDE">
        <w:rPr>
          <w:rFonts w:ascii="微软雅黑" w:eastAsia="微软雅黑" w:hAnsi="微软雅黑" w:cs="微软雅黑" w:hint="eastAsia"/>
          <w:spacing w:val="7"/>
          <w:lang w:eastAsia="zh-CN"/>
        </w:rPr>
        <w:t>截至</w:t>
      </w:r>
      <w:r w:rsidRPr="00515BDE">
        <w:rPr>
          <w:rFonts w:ascii="微软雅黑" w:eastAsia="微软雅黑" w:hAnsi="微软雅黑" w:cs="微软雅黑"/>
          <w:spacing w:val="7"/>
          <w:lang w:eastAsia="zh-CN"/>
        </w:rPr>
        <w:t>12</w:t>
      </w:r>
      <w:r w:rsidRPr="00515BDE">
        <w:rPr>
          <w:rFonts w:ascii="微软雅黑" w:eastAsia="微软雅黑" w:hAnsi="微软雅黑" w:cs="微软雅黑" w:hint="eastAsia"/>
          <w:spacing w:val="7"/>
          <w:lang w:eastAsia="zh-CN"/>
        </w:rPr>
        <w:t>月</w:t>
      </w:r>
      <w:r w:rsidRPr="00515BDE">
        <w:rPr>
          <w:rFonts w:ascii="微软雅黑" w:eastAsia="微软雅黑" w:hAnsi="微软雅黑" w:cs="微软雅黑"/>
          <w:spacing w:val="7"/>
          <w:lang w:eastAsia="zh-CN"/>
        </w:rPr>
        <w:t>17</w:t>
      </w:r>
      <w:r w:rsidRPr="00515BDE">
        <w:rPr>
          <w:rFonts w:ascii="微软雅黑" w:eastAsia="微软雅黑" w:hAnsi="微软雅黑" w:cs="微软雅黑" w:hint="eastAsia"/>
          <w:spacing w:val="7"/>
          <w:lang w:eastAsia="zh-CN"/>
        </w:rPr>
        <w:t>日，富时中国</w:t>
      </w:r>
      <w:r w:rsidRPr="00515BDE">
        <w:rPr>
          <w:rFonts w:ascii="微软雅黑" w:eastAsia="微软雅黑" w:hAnsi="微软雅黑" w:cs="微软雅黑"/>
          <w:spacing w:val="7"/>
          <w:lang w:eastAsia="zh-CN"/>
        </w:rPr>
        <w:t>A50</w:t>
      </w:r>
      <w:r w:rsidRPr="00515BDE">
        <w:rPr>
          <w:rFonts w:ascii="微软雅黑" w:eastAsia="微软雅黑" w:hAnsi="微软雅黑" w:cs="微软雅黑" w:hint="eastAsia"/>
          <w:spacing w:val="7"/>
          <w:lang w:eastAsia="zh-CN"/>
        </w:rPr>
        <w:t>指数上涨</w:t>
      </w:r>
      <w:r w:rsidRPr="00515BDE">
        <w:rPr>
          <w:rFonts w:ascii="微软雅黑" w:eastAsia="微软雅黑" w:hAnsi="微软雅黑" w:cs="微软雅黑"/>
          <w:spacing w:val="7"/>
          <w:lang w:eastAsia="zh-CN"/>
        </w:rPr>
        <w:t>1.53%</w:t>
      </w:r>
      <w:r w:rsidRPr="00515BDE">
        <w:rPr>
          <w:rFonts w:ascii="微软雅黑" w:eastAsia="微软雅黑" w:hAnsi="微软雅黑" w:cs="微软雅黑" w:hint="eastAsia"/>
          <w:spacing w:val="7"/>
          <w:lang w:eastAsia="zh-CN"/>
        </w:rPr>
        <w:t>至</w:t>
      </w:r>
      <w:r w:rsidRPr="00515BDE">
        <w:rPr>
          <w:rFonts w:ascii="微软雅黑" w:eastAsia="微软雅黑" w:hAnsi="微软雅黑" w:cs="微软雅黑"/>
          <w:spacing w:val="7"/>
          <w:lang w:eastAsia="zh-CN"/>
        </w:rPr>
        <w:t>15215.22</w:t>
      </w:r>
      <w:r w:rsidRPr="00515BDE">
        <w:rPr>
          <w:rFonts w:ascii="微软雅黑" w:eastAsia="微软雅黑" w:hAnsi="微软雅黑" w:cs="微软雅黑" w:hint="eastAsia"/>
          <w:spacing w:val="7"/>
          <w:lang w:eastAsia="zh-CN"/>
        </w:rPr>
        <w:t>；新交所富时</w:t>
      </w:r>
      <w:r w:rsidRPr="00515BDE">
        <w:rPr>
          <w:rFonts w:ascii="微软雅黑" w:eastAsia="微软雅黑" w:hAnsi="微软雅黑" w:cs="微软雅黑"/>
          <w:spacing w:val="7"/>
          <w:lang w:eastAsia="zh-CN"/>
        </w:rPr>
        <w:t>A50</w:t>
      </w:r>
      <w:r w:rsidRPr="00515BDE">
        <w:rPr>
          <w:rFonts w:ascii="微软雅黑" w:eastAsia="微软雅黑" w:hAnsi="微软雅黑" w:cs="微软雅黑" w:hint="eastAsia"/>
          <w:spacing w:val="7"/>
          <w:lang w:eastAsia="zh-CN"/>
        </w:rPr>
        <w:t>期指主力合约上涨</w:t>
      </w:r>
      <w:r w:rsidRPr="00515BDE">
        <w:rPr>
          <w:rFonts w:ascii="微软雅黑" w:eastAsia="微软雅黑" w:hAnsi="微软雅黑" w:cs="微软雅黑"/>
          <w:spacing w:val="7"/>
          <w:lang w:eastAsia="zh-CN"/>
        </w:rPr>
        <w:t>1.26%</w:t>
      </w:r>
      <w:r w:rsidRPr="00515BDE">
        <w:rPr>
          <w:rFonts w:ascii="微软雅黑" w:eastAsia="微软雅黑" w:hAnsi="微软雅黑" w:cs="微软雅黑" w:hint="eastAsia"/>
          <w:spacing w:val="7"/>
          <w:lang w:eastAsia="zh-CN"/>
        </w:rPr>
        <w:t>至</w:t>
      </w:r>
      <w:r w:rsidRPr="00515BDE">
        <w:rPr>
          <w:rFonts w:ascii="微软雅黑" w:eastAsia="微软雅黑" w:hAnsi="微软雅黑" w:cs="微软雅黑"/>
          <w:spacing w:val="7"/>
          <w:lang w:eastAsia="zh-CN"/>
        </w:rPr>
        <w:t>15165</w:t>
      </w:r>
      <w:r w:rsidRPr="00515BDE">
        <w:rPr>
          <w:rFonts w:ascii="微软雅黑" w:eastAsia="微软雅黑" w:hAnsi="微软雅黑" w:cs="微软雅黑" w:hint="eastAsia"/>
          <w:spacing w:val="7"/>
          <w:lang w:eastAsia="zh-CN"/>
        </w:rPr>
        <w:t>。海外方面，美国</w:t>
      </w:r>
      <w:r w:rsidRPr="00515BDE">
        <w:rPr>
          <w:rFonts w:ascii="微软雅黑" w:eastAsia="微软雅黑" w:hAnsi="微软雅黑" w:cs="微软雅黑"/>
          <w:spacing w:val="7"/>
          <w:lang w:eastAsia="zh-CN"/>
        </w:rPr>
        <w:t>11</w:t>
      </w:r>
      <w:r w:rsidRPr="00515BDE">
        <w:rPr>
          <w:rFonts w:ascii="微软雅黑" w:eastAsia="微软雅黑" w:hAnsi="微软雅黑" w:cs="微软雅黑" w:hint="eastAsia"/>
          <w:spacing w:val="7"/>
          <w:lang w:eastAsia="zh-CN"/>
        </w:rPr>
        <w:t>月非农与失业率均超市场预期增加，反映出劳动市场仍延续逐步降温的态势，但并未急剧衰退，市场对美联储明年三月降息预期仅小幅增加。国内方面，经济基本面，</w:t>
      </w:r>
      <w:r w:rsidRPr="00515BDE">
        <w:rPr>
          <w:rFonts w:ascii="微软雅黑" w:eastAsia="微软雅黑" w:hAnsi="微软雅黑" w:cs="微软雅黑"/>
          <w:spacing w:val="7"/>
          <w:lang w:eastAsia="zh-CN"/>
        </w:rPr>
        <w:t>11</w:t>
      </w:r>
      <w:r w:rsidRPr="00515BDE">
        <w:rPr>
          <w:rFonts w:ascii="微软雅黑" w:eastAsia="微软雅黑" w:hAnsi="微软雅黑" w:cs="微软雅黑" w:hint="eastAsia"/>
          <w:spacing w:val="7"/>
          <w:lang w:eastAsia="zh-CN"/>
        </w:rPr>
        <w:t>月份除进出口较</w:t>
      </w:r>
      <w:r w:rsidRPr="00515BDE">
        <w:rPr>
          <w:rFonts w:ascii="微软雅黑" w:eastAsia="微软雅黑" w:hAnsi="微软雅黑" w:cs="微软雅黑"/>
          <w:spacing w:val="7"/>
          <w:lang w:eastAsia="zh-CN"/>
        </w:rPr>
        <w:t>10</w:t>
      </w:r>
      <w:r w:rsidRPr="00515BDE">
        <w:rPr>
          <w:rFonts w:ascii="微软雅黑" w:eastAsia="微软雅黑" w:hAnsi="微软雅黑" w:cs="微软雅黑" w:hint="eastAsia"/>
          <w:spacing w:val="7"/>
          <w:lang w:eastAsia="zh-CN"/>
        </w:rPr>
        <w:t>月明显好转外，</w:t>
      </w:r>
      <w:proofErr w:type="gramStart"/>
      <w:r w:rsidRPr="00515BDE">
        <w:rPr>
          <w:rFonts w:ascii="微软雅黑" w:eastAsia="微软雅黑" w:hAnsi="微软雅黑" w:cs="微软雅黑" w:hint="eastAsia"/>
          <w:spacing w:val="7"/>
          <w:lang w:eastAsia="zh-CN"/>
        </w:rPr>
        <w:t>规</w:t>
      </w:r>
      <w:proofErr w:type="gramEnd"/>
      <w:r w:rsidRPr="00515BDE">
        <w:rPr>
          <w:rFonts w:ascii="微软雅黑" w:eastAsia="微软雅黑" w:hAnsi="微软雅黑" w:cs="微软雅黑" w:hint="eastAsia"/>
          <w:spacing w:val="7"/>
          <w:lang w:eastAsia="zh-CN"/>
        </w:rPr>
        <w:t>上工业增加值、固投、社</w:t>
      </w:r>
      <w:proofErr w:type="gramStart"/>
      <w:r w:rsidRPr="00515BDE">
        <w:rPr>
          <w:rFonts w:ascii="微软雅黑" w:eastAsia="微软雅黑" w:hAnsi="微软雅黑" w:cs="微软雅黑" w:hint="eastAsia"/>
          <w:spacing w:val="7"/>
          <w:lang w:eastAsia="zh-CN"/>
        </w:rPr>
        <w:t>零三</w:t>
      </w:r>
      <w:proofErr w:type="gramEnd"/>
      <w:r w:rsidRPr="00515BDE">
        <w:rPr>
          <w:rFonts w:ascii="微软雅黑" w:eastAsia="微软雅黑" w:hAnsi="微软雅黑" w:cs="微软雅黑" w:hint="eastAsia"/>
          <w:spacing w:val="7"/>
          <w:lang w:eastAsia="zh-CN"/>
        </w:rPr>
        <w:t>项指标集体回落，房地产市场进一步下探，整体表现疲软；物价层面，</w:t>
      </w:r>
      <w:r w:rsidRPr="00515BDE">
        <w:rPr>
          <w:rFonts w:ascii="微软雅黑" w:eastAsia="微软雅黑" w:hAnsi="微软雅黑" w:cs="微软雅黑"/>
          <w:spacing w:val="7"/>
          <w:lang w:eastAsia="zh-CN"/>
        </w:rPr>
        <w:t>PPI-CPI</w:t>
      </w:r>
      <w:r w:rsidRPr="00515BDE">
        <w:rPr>
          <w:rFonts w:ascii="微软雅黑" w:eastAsia="微软雅黑" w:hAnsi="微软雅黑" w:cs="微软雅黑" w:hint="eastAsia"/>
          <w:spacing w:val="7"/>
          <w:lang w:eastAsia="zh-CN"/>
        </w:rPr>
        <w:t>剪刀差连续两个月走阔，未来通</w:t>
      </w:r>
      <w:proofErr w:type="gramStart"/>
      <w:r w:rsidRPr="00515BDE">
        <w:rPr>
          <w:rFonts w:ascii="微软雅黑" w:eastAsia="微软雅黑" w:hAnsi="微软雅黑" w:cs="微软雅黑" w:hint="eastAsia"/>
          <w:spacing w:val="7"/>
          <w:lang w:eastAsia="zh-CN"/>
        </w:rPr>
        <w:t>缩压力</w:t>
      </w:r>
      <w:proofErr w:type="gramEnd"/>
      <w:r w:rsidRPr="00515BDE">
        <w:rPr>
          <w:rFonts w:ascii="微软雅黑" w:eastAsia="微软雅黑" w:hAnsi="微软雅黑" w:cs="微软雅黑" w:hint="eastAsia"/>
          <w:spacing w:val="7"/>
          <w:lang w:eastAsia="zh-CN"/>
        </w:rPr>
        <w:t>依旧存在。政策面，</w:t>
      </w:r>
      <w:r w:rsidRPr="00515BDE">
        <w:rPr>
          <w:rFonts w:ascii="微软雅黑" w:eastAsia="微软雅黑" w:hAnsi="微软雅黑" w:cs="微软雅黑"/>
          <w:spacing w:val="7"/>
          <w:lang w:eastAsia="zh-CN"/>
        </w:rPr>
        <w:t>12</w:t>
      </w:r>
      <w:r w:rsidRPr="00515BDE">
        <w:rPr>
          <w:rFonts w:ascii="微软雅黑" w:eastAsia="微软雅黑" w:hAnsi="微软雅黑" w:cs="微软雅黑" w:hint="eastAsia"/>
          <w:spacing w:val="7"/>
          <w:lang w:eastAsia="zh-CN"/>
        </w:rPr>
        <w:t>月</w:t>
      </w:r>
      <w:r w:rsidRPr="00515BDE">
        <w:rPr>
          <w:rFonts w:ascii="微软雅黑" w:eastAsia="微软雅黑" w:hAnsi="微软雅黑" w:cs="微软雅黑"/>
          <w:spacing w:val="7"/>
          <w:lang w:eastAsia="zh-CN"/>
        </w:rPr>
        <w:t>11</w:t>
      </w:r>
      <w:r w:rsidRPr="00515BDE">
        <w:rPr>
          <w:rFonts w:ascii="微软雅黑" w:eastAsia="微软雅黑" w:hAnsi="微软雅黑" w:cs="微软雅黑" w:hint="eastAsia"/>
          <w:spacing w:val="7"/>
          <w:lang w:eastAsia="zh-CN"/>
        </w:rPr>
        <w:t>日中央经济工作会议在北京举行，定调明年经济工作，总量政策上仍延续此前政治局会议宽财政、</w:t>
      </w:r>
      <w:proofErr w:type="gramStart"/>
      <w:r w:rsidRPr="00515BDE">
        <w:rPr>
          <w:rFonts w:ascii="微软雅黑" w:eastAsia="微软雅黑" w:hAnsi="微软雅黑" w:cs="微软雅黑" w:hint="eastAsia"/>
          <w:spacing w:val="7"/>
          <w:lang w:eastAsia="zh-CN"/>
        </w:rPr>
        <w:t>宽货币</w:t>
      </w:r>
      <w:proofErr w:type="gramEnd"/>
      <w:r w:rsidRPr="00515BDE">
        <w:rPr>
          <w:rFonts w:ascii="微软雅黑" w:eastAsia="微软雅黑" w:hAnsi="微软雅黑" w:cs="微软雅黑" w:hint="eastAsia"/>
          <w:spacing w:val="7"/>
          <w:lang w:eastAsia="zh-CN"/>
        </w:rPr>
        <w:lastRenderedPageBreak/>
        <w:t>的表态，产业政策上，将坚持创新驱动，深化拓展“人工智能</w:t>
      </w:r>
      <w:r w:rsidRPr="00515BDE">
        <w:rPr>
          <w:rFonts w:ascii="微软雅黑" w:eastAsia="微软雅黑" w:hAnsi="微软雅黑" w:cs="微软雅黑"/>
          <w:spacing w:val="7"/>
          <w:lang w:eastAsia="zh-CN"/>
        </w:rPr>
        <w:t xml:space="preserve"> ”</w:t>
      </w:r>
      <w:r w:rsidRPr="00515BDE">
        <w:rPr>
          <w:rFonts w:ascii="微软雅黑" w:eastAsia="微软雅黑" w:hAnsi="微软雅黑" w:cs="微软雅黑" w:hint="eastAsia"/>
          <w:spacing w:val="7"/>
          <w:lang w:eastAsia="zh-CN"/>
        </w:rPr>
        <w:t>、着力稳定房地产市场。整体来看，</w:t>
      </w:r>
      <w:r w:rsidRPr="00515BDE">
        <w:rPr>
          <w:rFonts w:ascii="微软雅黑" w:eastAsia="微软雅黑" w:hAnsi="微软雅黑" w:cs="微软雅黑"/>
          <w:spacing w:val="7"/>
          <w:lang w:eastAsia="zh-CN"/>
        </w:rPr>
        <w:t>11</w:t>
      </w:r>
      <w:r w:rsidRPr="00515BDE">
        <w:rPr>
          <w:rFonts w:ascii="微软雅黑" w:eastAsia="微软雅黑" w:hAnsi="微软雅黑" w:cs="微软雅黑" w:hint="eastAsia"/>
          <w:spacing w:val="7"/>
          <w:lang w:eastAsia="zh-CN"/>
        </w:rPr>
        <w:t>月份经济指标进一步走弱对</w:t>
      </w:r>
      <w:r w:rsidRPr="00515BDE">
        <w:rPr>
          <w:rFonts w:ascii="微软雅黑" w:eastAsia="微软雅黑" w:hAnsi="微软雅黑" w:cs="微软雅黑"/>
          <w:spacing w:val="7"/>
          <w:lang w:eastAsia="zh-CN"/>
        </w:rPr>
        <w:t>A</w:t>
      </w:r>
      <w:r w:rsidRPr="00515BDE">
        <w:rPr>
          <w:rFonts w:ascii="微软雅黑" w:eastAsia="微软雅黑" w:hAnsi="微软雅黑" w:cs="微软雅黑" w:hint="eastAsia"/>
          <w:spacing w:val="7"/>
          <w:lang w:eastAsia="zh-CN"/>
        </w:rPr>
        <w:t>股上方形成一定压力。然而，政治局会议与中央经济工作会议整体定调积极，为市场注入信心，</w:t>
      </w:r>
      <w:r w:rsidRPr="00515BDE">
        <w:rPr>
          <w:rFonts w:ascii="微软雅黑" w:eastAsia="微软雅黑" w:hAnsi="微软雅黑" w:cs="微软雅黑"/>
          <w:spacing w:val="7"/>
          <w:lang w:eastAsia="zh-CN"/>
        </w:rPr>
        <w:t>A</w:t>
      </w:r>
      <w:r w:rsidRPr="00515BDE">
        <w:rPr>
          <w:rFonts w:ascii="微软雅黑" w:eastAsia="微软雅黑" w:hAnsi="微软雅黑" w:cs="微软雅黑" w:hint="eastAsia"/>
          <w:spacing w:val="7"/>
          <w:lang w:eastAsia="zh-CN"/>
        </w:rPr>
        <w:t>股底部支撑较强。目前</w:t>
      </w:r>
      <w:r w:rsidRPr="00515BDE">
        <w:rPr>
          <w:rFonts w:ascii="微软雅黑" w:eastAsia="微软雅黑" w:hAnsi="微软雅黑" w:cs="微软雅黑"/>
          <w:spacing w:val="7"/>
          <w:lang w:eastAsia="zh-CN"/>
        </w:rPr>
        <w:t>A</w:t>
      </w:r>
      <w:r w:rsidRPr="00515BDE">
        <w:rPr>
          <w:rFonts w:ascii="微软雅黑" w:eastAsia="微软雅黑" w:hAnsi="微软雅黑" w:cs="微软雅黑" w:hint="eastAsia"/>
          <w:spacing w:val="7"/>
          <w:lang w:eastAsia="zh-CN"/>
        </w:rPr>
        <w:t>股呈现上有顶下有底的格局。最后，美国</w:t>
      </w:r>
      <w:r w:rsidRPr="00515BDE">
        <w:rPr>
          <w:rFonts w:ascii="微软雅黑" w:eastAsia="微软雅黑" w:hAnsi="微软雅黑" w:cs="微软雅黑"/>
          <w:spacing w:val="7"/>
          <w:lang w:eastAsia="zh-CN"/>
        </w:rPr>
        <w:t>11</w:t>
      </w:r>
      <w:r w:rsidRPr="00515BDE">
        <w:rPr>
          <w:rFonts w:ascii="微软雅黑" w:eastAsia="微软雅黑" w:hAnsi="微软雅黑" w:cs="微软雅黑" w:hint="eastAsia"/>
          <w:spacing w:val="7"/>
          <w:lang w:eastAsia="zh-CN"/>
        </w:rPr>
        <w:t>月喜忧参半的非农报告，并未对美联储降息预期产生较大影响，美元汇率走强，在短期内影响外资流入</w:t>
      </w:r>
      <w:r w:rsidRPr="00515BDE">
        <w:rPr>
          <w:rFonts w:ascii="微软雅黑" w:eastAsia="微软雅黑" w:hAnsi="微软雅黑" w:cs="微软雅黑"/>
          <w:spacing w:val="7"/>
          <w:lang w:eastAsia="zh-CN"/>
        </w:rPr>
        <w:t>A</w:t>
      </w:r>
      <w:r w:rsidRPr="00515BDE">
        <w:rPr>
          <w:rFonts w:ascii="微软雅黑" w:eastAsia="微软雅黑" w:hAnsi="微软雅黑" w:cs="微软雅黑" w:hint="eastAsia"/>
          <w:spacing w:val="7"/>
          <w:lang w:eastAsia="zh-CN"/>
        </w:rPr>
        <w:t>股的步伐</w:t>
      </w:r>
      <w:r w:rsidR="00991ECD" w:rsidRPr="00991ECD">
        <w:rPr>
          <w:rFonts w:ascii="微软雅黑" w:eastAsia="微软雅黑" w:hAnsi="微软雅黑" w:cs="微软雅黑" w:hint="eastAsia"/>
          <w:spacing w:val="7"/>
          <w:lang w:eastAsia="zh-CN"/>
        </w:rPr>
        <w:t>。</w:t>
      </w:r>
    </w:p>
    <w:p w14:paraId="11AC0A6A" w14:textId="4A902997"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6E6530A4" w:rsidR="00A10388" w:rsidRDefault="00515BDE" w:rsidP="00A10388">
      <w:pPr>
        <w:spacing w:before="120" w:line="190" w:lineRule="auto"/>
        <w:ind w:right="210" w:firstLine="448"/>
        <w:jc w:val="center"/>
        <w:rPr>
          <w:rFonts w:ascii="新宋体" w:eastAsia="新宋体" w:hAnsi="新宋体" w:hint="eastAsia"/>
          <w:lang w:eastAsia="zh-CN"/>
        </w:rPr>
      </w:pPr>
      <w:r w:rsidRPr="0092318F">
        <w:rPr>
          <w:rFonts w:ascii="宋体" w:eastAsia="宋体" w:hAnsi="宋体" w:cs="Times New Roman"/>
          <w:noProof/>
        </w:rPr>
        <w:drawing>
          <wp:inline distT="0" distB="0" distL="0" distR="0" wp14:anchorId="3B0802CF" wp14:editId="4ACF731F">
            <wp:extent cx="5274310" cy="1560504"/>
            <wp:effectExtent l="0" t="0" r="2540" b="1905"/>
            <wp:docPr id="1218792431" name="图片 1218792431" descr="C:\Users\Administrator\xwechat_files\wxid_vkxlzo0vqu7s22_6f5b\temp\InputTemp\b1536b54-6346-4283-86ae-00620d732c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b1536b54-6346-4283-86ae-00620d732c4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0504"/>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531F5889" w14:textId="4C72169F" w:rsidR="0034283D" w:rsidRDefault="00515BDE" w:rsidP="00F51117">
      <w:pPr>
        <w:spacing w:before="103" w:line="256" w:lineRule="auto"/>
        <w:ind w:right="210" w:firstLine="448"/>
        <w:jc w:val="both"/>
        <w:rPr>
          <w:rFonts w:ascii="微软雅黑" w:eastAsia="微软雅黑" w:hAnsi="微软雅黑" w:cs="微软雅黑" w:hint="eastAsia"/>
          <w:spacing w:val="12"/>
          <w:lang w:eastAsia="zh-CN"/>
        </w:rPr>
      </w:pPr>
      <w:r w:rsidRPr="00515BDE">
        <w:rPr>
          <w:rFonts w:ascii="微软雅黑" w:eastAsia="微软雅黑" w:hAnsi="微软雅黑" w:cs="微软雅黑" w:hint="eastAsia"/>
          <w:spacing w:val="12"/>
          <w:lang w:eastAsia="zh-CN"/>
        </w:rPr>
        <w:t>隔夜</w:t>
      </w:r>
      <w:r w:rsidRPr="00515BDE">
        <w:rPr>
          <w:rFonts w:ascii="微软雅黑" w:eastAsia="微软雅黑" w:hAnsi="微软雅黑" w:cs="微软雅黑"/>
          <w:spacing w:val="12"/>
          <w:lang w:eastAsia="zh-CN"/>
        </w:rPr>
        <w:t>COMEX</w:t>
      </w:r>
      <w:r w:rsidRPr="00515BDE">
        <w:rPr>
          <w:rFonts w:ascii="微软雅黑" w:eastAsia="微软雅黑" w:hAnsi="微软雅黑" w:cs="微软雅黑" w:hint="eastAsia"/>
          <w:spacing w:val="12"/>
          <w:lang w:eastAsia="zh-CN"/>
        </w:rPr>
        <w:t>铜震荡偏强，报收</w:t>
      </w:r>
      <w:r w:rsidRPr="00515BDE">
        <w:rPr>
          <w:rFonts w:ascii="微软雅黑" w:eastAsia="微软雅黑" w:hAnsi="微软雅黑" w:cs="微软雅黑"/>
          <w:spacing w:val="12"/>
          <w:lang w:eastAsia="zh-CN"/>
        </w:rPr>
        <w:t>5.4265</w:t>
      </w:r>
      <w:r w:rsidRPr="00515BDE">
        <w:rPr>
          <w:rFonts w:ascii="微软雅黑" w:eastAsia="微软雅黑" w:hAnsi="微软雅黑" w:cs="微软雅黑" w:hint="eastAsia"/>
          <w:spacing w:val="12"/>
          <w:lang w:eastAsia="zh-CN"/>
        </w:rPr>
        <w:t>元</w:t>
      </w:r>
      <w:r w:rsidRPr="00515BDE">
        <w:rPr>
          <w:rFonts w:ascii="微软雅黑" w:eastAsia="微软雅黑" w:hAnsi="微软雅黑" w:cs="微软雅黑"/>
          <w:spacing w:val="12"/>
          <w:lang w:eastAsia="zh-CN"/>
        </w:rPr>
        <w:t>/</w:t>
      </w:r>
      <w:r w:rsidRPr="00515BDE">
        <w:rPr>
          <w:rFonts w:ascii="微软雅黑" w:eastAsia="微软雅黑" w:hAnsi="微软雅黑" w:cs="微软雅黑" w:hint="eastAsia"/>
          <w:spacing w:val="12"/>
          <w:lang w:eastAsia="zh-CN"/>
        </w:rPr>
        <w:t>磅，涨跌幅</w:t>
      </w:r>
      <w:r w:rsidRPr="00515BDE">
        <w:rPr>
          <w:rFonts w:ascii="微软雅黑" w:eastAsia="微软雅黑" w:hAnsi="微软雅黑" w:cs="微软雅黑"/>
          <w:spacing w:val="12"/>
          <w:lang w:eastAsia="zh-CN"/>
        </w:rPr>
        <w:t>+1.26%</w:t>
      </w:r>
      <w:r w:rsidRPr="00515BDE">
        <w:rPr>
          <w:rFonts w:ascii="微软雅黑" w:eastAsia="微软雅黑" w:hAnsi="微软雅黑" w:cs="微软雅黑" w:hint="eastAsia"/>
          <w:spacing w:val="12"/>
          <w:lang w:eastAsia="zh-CN"/>
        </w:rPr>
        <w:t>。国际方面，美联储理事沃勒：货币政策仍处于限制性区间，仍有降息空间。就业市场表明美联储应继续降息。利率水平比中性利率高出</w:t>
      </w:r>
      <w:r w:rsidRPr="00515BDE">
        <w:rPr>
          <w:rFonts w:ascii="微软雅黑" w:eastAsia="微软雅黑" w:hAnsi="微软雅黑" w:cs="微软雅黑"/>
          <w:spacing w:val="12"/>
          <w:lang w:eastAsia="zh-CN"/>
        </w:rPr>
        <w:t>50</w:t>
      </w:r>
      <w:r w:rsidRPr="00515BDE">
        <w:rPr>
          <w:rFonts w:ascii="微软雅黑" w:eastAsia="微软雅黑" w:hAnsi="微软雅黑" w:cs="微软雅黑" w:hint="eastAsia"/>
          <w:spacing w:val="12"/>
          <w:lang w:eastAsia="zh-CN"/>
        </w:rPr>
        <w:t>到</w:t>
      </w:r>
      <w:r w:rsidRPr="00515BDE">
        <w:rPr>
          <w:rFonts w:ascii="微软雅黑" w:eastAsia="微软雅黑" w:hAnsi="微软雅黑" w:cs="微软雅黑"/>
          <w:spacing w:val="12"/>
          <w:lang w:eastAsia="zh-CN"/>
        </w:rPr>
        <w:t>100</w:t>
      </w:r>
      <w:r w:rsidRPr="00515BDE">
        <w:rPr>
          <w:rFonts w:ascii="微软雅黑" w:eastAsia="微软雅黑" w:hAnsi="微软雅黑" w:cs="微软雅黑" w:hint="eastAsia"/>
          <w:spacing w:val="12"/>
          <w:lang w:eastAsia="zh-CN"/>
        </w:rPr>
        <w:t>个基点。国内方面，“十五五”开局之年，适度宽松的货币政策要努力推动实现经济增长、物价回升，这首先要求明年金融总量保持合理增长，充分满足实体经济融资需求。市场机构普遍预计明年降准、降息分别有</w:t>
      </w:r>
      <w:r w:rsidRPr="00515BDE">
        <w:rPr>
          <w:rFonts w:ascii="微软雅黑" w:eastAsia="微软雅黑" w:hAnsi="微软雅黑" w:cs="微软雅黑"/>
          <w:spacing w:val="12"/>
          <w:lang w:eastAsia="zh-CN"/>
        </w:rPr>
        <w:t>0.5</w:t>
      </w:r>
      <w:r w:rsidRPr="00515BDE">
        <w:rPr>
          <w:rFonts w:ascii="微软雅黑" w:eastAsia="微软雅黑" w:hAnsi="微软雅黑" w:cs="微软雅黑" w:hint="eastAsia"/>
          <w:spacing w:val="12"/>
          <w:lang w:eastAsia="zh-CN"/>
        </w:rPr>
        <w:t>个、</w:t>
      </w:r>
      <w:r w:rsidRPr="00515BDE">
        <w:rPr>
          <w:rFonts w:ascii="微软雅黑" w:eastAsia="微软雅黑" w:hAnsi="微软雅黑" w:cs="微软雅黑"/>
          <w:spacing w:val="12"/>
          <w:lang w:eastAsia="zh-CN"/>
        </w:rPr>
        <w:t>0.1</w:t>
      </w:r>
      <w:r w:rsidRPr="00515BDE">
        <w:rPr>
          <w:rFonts w:ascii="微软雅黑" w:eastAsia="微软雅黑" w:hAnsi="微软雅黑" w:cs="微软雅黑" w:hint="eastAsia"/>
          <w:spacing w:val="12"/>
          <w:lang w:eastAsia="zh-CN"/>
        </w:rPr>
        <w:t>个百分点左右的空间。根据中央经济工作会议要求，明年结构性工具将聚焦扩大内需、科技创新、中小</w:t>
      </w:r>
      <w:proofErr w:type="gramStart"/>
      <w:r w:rsidRPr="00515BDE">
        <w:rPr>
          <w:rFonts w:ascii="微软雅黑" w:eastAsia="微软雅黑" w:hAnsi="微软雅黑" w:cs="微软雅黑" w:hint="eastAsia"/>
          <w:spacing w:val="12"/>
          <w:lang w:eastAsia="zh-CN"/>
        </w:rPr>
        <w:t>微企业</w:t>
      </w:r>
      <w:proofErr w:type="gramEnd"/>
      <w:r w:rsidRPr="00515BDE">
        <w:rPr>
          <w:rFonts w:ascii="微软雅黑" w:eastAsia="微软雅黑" w:hAnsi="微软雅黑" w:cs="微软雅黑" w:hint="eastAsia"/>
          <w:spacing w:val="12"/>
          <w:lang w:eastAsia="zh-CN"/>
        </w:rPr>
        <w:t>等重点领域，继续支持金融“五篇大文章”。库存方面，截至</w:t>
      </w:r>
      <w:r w:rsidRPr="00515BDE">
        <w:rPr>
          <w:rFonts w:ascii="微软雅黑" w:eastAsia="微软雅黑" w:hAnsi="微软雅黑" w:cs="微软雅黑"/>
          <w:spacing w:val="12"/>
          <w:lang w:eastAsia="zh-CN"/>
        </w:rPr>
        <w:t>12</w:t>
      </w:r>
      <w:r w:rsidRPr="00515BDE">
        <w:rPr>
          <w:rFonts w:ascii="微软雅黑" w:eastAsia="微软雅黑" w:hAnsi="微软雅黑" w:cs="微软雅黑" w:hint="eastAsia"/>
          <w:spacing w:val="12"/>
          <w:lang w:eastAsia="zh-CN"/>
        </w:rPr>
        <w:t>月</w:t>
      </w:r>
      <w:r w:rsidRPr="00515BDE">
        <w:rPr>
          <w:rFonts w:ascii="微软雅黑" w:eastAsia="微软雅黑" w:hAnsi="微软雅黑" w:cs="微软雅黑"/>
          <w:spacing w:val="12"/>
          <w:lang w:eastAsia="zh-CN"/>
        </w:rPr>
        <w:t>17</w:t>
      </w:r>
      <w:r w:rsidRPr="00515BDE">
        <w:rPr>
          <w:rFonts w:ascii="微软雅黑" w:eastAsia="微软雅黑" w:hAnsi="微软雅黑" w:cs="微软雅黑" w:hint="eastAsia"/>
          <w:spacing w:val="12"/>
          <w:lang w:eastAsia="zh-CN"/>
        </w:rPr>
        <w:t>日，</w:t>
      </w:r>
      <w:r w:rsidRPr="00515BDE">
        <w:rPr>
          <w:rFonts w:ascii="微软雅黑" w:eastAsia="微软雅黑" w:hAnsi="微软雅黑" w:cs="微软雅黑"/>
          <w:spacing w:val="12"/>
          <w:lang w:eastAsia="zh-CN"/>
        </w:rPr>
        <w:t>COMEX</w:t>
      </w:r>
      <w:r w:rsidRPr="00515BDE">
        <w:rPr>
          <w:rFonts w:ascii="微软雅黑" w:eastAsia="微软雅黑" w:hAnsi="微软雅黑" w:cs="微软雅黑" w:hint="eastAsia"/>
          <w:spacing w:val="12"/>
          <w:lang w:eastAsia="zh-CN"/>
        </w:rPr>
        <w:t>铜库存为</w:t>
      </w:r>
      <w:r w:rsidRPr="00515BDE">
        <w:rPr>
          <w:rFonts w:ascii="微软雅黑" w:eastAsia="微软雅黑" w:hAnsi="微软雅黑" w:cs="微软雅黑"/>
          <w:spacing w:val="12"/>
          <w:lang w:eastAsia="zh-CN"/>
        </w:rPr>
        <w:t>456986</w:t>
      </w:r>
      <w:r w:rsidRPr="00515BDE">
        <w:rPr>
          <w:rFonts w:ascii="微软雅黑" w:eastAsia="微软雅黑" w:hAnsi="微软雅黑" w:cs="微软雅黑" w:hint="eastAsia"/>
          <w:spacing w:val="12"/>
          <w:lang w:eastAsia="zh-CN"/>
        </w:rPr>
        <w:t>短吨，环比</w:t>
      </w:r>
      <w:r w:rsidRPr="00515BDE">
        <w:rPr>
          <w:rFonts w:ascii="微软雅黑" w:eastAsia="微软雅黑" w:hAnsi="微软雅黑" w:cs="微软雅黑"/>
          <w:spacing w:val="12"/>
          <w:lang w:eastAsia="zh-CN"/>
        </w:rPr>
        <w:t>+2348</w:t>
      </w:r>
      <w:r w:rsidRPr="00515BDE">
        <w:rPr>
          <w:rFonts w:ascii="微软雅黑" w:eastAsia="微软雅黑" w:hAnsi="微软雅黑" w:cs="微软雅黑" w:hint="eastAsia"/>
          <w:spacing w:val="12"/>
          <w:lang w:eastAsia="zh-CN"/>
        </w:rPr>
        <w:t>短吨；</w:t>
      </w:r>
      <w:r w:rsidRPr="00515BDE">
        <w:rPr>
          <w:rFonts w:ascii="微软雅黑" w:eastAsia="微软雅黑" w:hAnsi="微软雅黑" w:cs="微软雅黑"/>
          <w:spacing w:val="12"/>
          <w:lang w:eastAsia="zh-CN"/>
        </w:rPr>
        <w:t>LME</w:t>
      </w:r>
      <w:r w:rsidRPr="00515BDE">
        <w:rPr>
          <w:rFonts w:ascii="微软雅黑" w:eastAsia="微软雅黑" w:hAnsi="微软雅黑" w:cs="微软雅黑" w:hint="eastAsia"/>
          <w:spacing w:val="12"/>
          <w:lang w:eastAsia="zh-CN"/>
        </w:rPr>
        <w:t>铜库存为</w:t>
      </w:r>
      <w:r w:rsidRPr="00515BDE">
        <w:rPr>
          <w:rFonts w:ascii="微软雅黑" w:eastAsia="微软雅黑" w:hAnsi="微软雅黑" w:cs="微软雅黑"/>
          <w:spacing w:val="12"/>
          <w:lang w:eastAsia="zh-CN"/>
        </w:rPr>
        <w:t>166925</w:t>
      </w:r>
      <w:r w:rsidRPr="00515BDE">
        <w:rPr>
          <w:rFonts w:ascii="微软雅黑" w:eastAsia="微软雅黑" w:hAnsi="微软雅黑" w:cs="微软雅黑" w:hint="eastAsia"/>
          <w:spacing w:val="12"/>
          <w:lang w:eastAsia="zh-CN"/>
        </w:rPr>
        <w:t>吨，环比</w:t>
      </w:r>
      <w:r w:rsidRPr="00515BDE">
        <w:rPr>
          <w:rFonts w:ascii="微软雅黑" w:eastAsia="微软雅黑" w:hAnsi="微软雅黑" w:cs="微软雅黑"/>
          <w:spacing w:val="12"/>
          <w:lang w:eastAsia="zh-CN"/>
        </w:rPr>
        <w:t>+325</w:t>
      </w:r>
      <w:r w:rsidRPr="00515BDE">
        <w:rPr>
          <w:rFonts w:ascii="微软雅黑" w:eastAsia="微软雅黑" w:hAnsi="微软雅黑" w:cs="微软雅黑" w:hint="eastAsia"/>
          <w:spacing w:val="12"/>
          <w:lang w:eastAsia="zh-CN"/>
        </w:rPr>
        <w:t>吨；</w:t>
      </w:r>
      <w:r w:rsidRPr="00515BDE">
        <w:rPr>
          <w:rFonts w:ascii="微软雅黑" w:eastAsia="微软雅黑" w:hAnsi="微软雅黑" w:cs="微软雅黑"/>
          <w:spacing w:val="12"/>
          <w:lang w:eastAsia="zh-CN"/>
        </w:rPr>
        <w:t>SHFE</w:t>
      </w:r>
      <w:r w:rsidRPr="00515BDE">
        <w:rPr>
          <w:rFonts w:ascii="微软雅黑" w:eastAsia="微软雅黑" w:hAnsi="微软雅黑" w:cs="微软雅黑" w:hint="eastAsia"/>
          <w:spacing w:val="12"/>
          <w:lang w:eastAsia="zh-CN"/>
        </w:rPr>
        <w:t>每日仓单</w:t>
      </w:r>
      <w:r w:rsidRPr="00515BDE">
        <w:rPr>
          <w:rFonts w:ascii="微软雅黑" w:eastAsia="微软雅黑" w:hAnsi="微软雅黑" w:cs="微软雅黑"/>
          <w:spacing w:val="12"/>
          <w:lang w:eastAsia="zh-CN"/>
        </w:rPr>
        <w:t>44877</w:t>
      </w:r>
      <w:r w:rsidRPr="00515BDE">
        <w:rPr>
          <w:rFonts w:ascii="微软雅黑" w:eastAsia="微软雅黑" w:hAnsi="微软雅黑" w:cs="微软雅黑" w:hint="eastAsia"/>
          <w:spacing w:val="12"/>
          <w:lang w:eastAsia="zh-CN"/>
        </w:rPr>
        <w:t>吨，环比</w:t>
      </w:r>
      <w:r w:rsidRPr="00515BDE">
        <w:rPr>
          <w:rFonts w:ascii="微软雅黑" w:eastAsia="微软雅黑" w:hAnsi="微软雅黑" w:cs="微软雅黑"/>
          <w:spacing w:val="12"/>
          <w:lang w:eastAsia="zh-CN"/>
        </w:rPr>
        <w:t>-907</w:t>
      </w:r>
      <w:r w:rsidRPr="00515BDE">
        <w:rPr>
          <w:rFonts w:ascii="微软雅黑" w:eastAsia="微软雅黑" w:hAnsi="微软雅黑" w:cs="微软雅黑" w:hint="eastAsia"/>
          <w:spacing w:val="12"/>
          <w:lang w:eastAsia="zh-CN"/>
        </w:rPr>
        <w:t>吨。美元美债方面，美元指数在欧盘一度反弹至</w:t>
      </w:r>
      <w:r w:rsidRPr="00515BDE">
        <w:rPr>
          <w:rFonts w:ascii="微软雅黑" w:eastAsia="微软雅黑" w:hAnsi="微软雅黑" w:cs="微软雅黑"/>
          <w:spacing w:val="12"/>
          <w:lang w:eastAsia="zh-CN"/>
        </w:rPr>
        <w:t>98.6</w:t>
      </w:r>
      <w:r w:rsidRPr="00515BDE">
        <w:rPr>
          <w:rFonts w:ascii="微软雅黑" w:eastAsia="微软雅黑" w:hAnsi="微软雅黑" w:cs="微软雅黑" w:hint="eastAsia"/>
          <w:spacing w:val="12"/>
          <w:lang w:eastAsia="zh-CN"/>
        </w:rPr>
        <w:t>上方，但随后回吐大部分涨幅，最终收涨</w:t>
      </w:r>
      <w:r w:rsidRPr="00515BDE">
        <w:rPr>
          <w:rFonts w:ascii="微软雅黑" w:eastAsia="微软雅黑" w:hAnsi="微软雅黑" w:cs="微软雅黑"/>
          <w:spacing w:val="12"/>
          <w:lang w:eastAsia="zh-CN"/>
        </w:rPr>
        <w:t>0.18%</w:t>
      </w:r>
      <w:r w:rsidRPr="00515BDE">
        <w:rPr>
          <w:rFonts w:ascii="微软雅黑" w:eastAsia="微软雅黑" w:hAnsi="微软雅黑" w:cs="微软雅黑" w:hint="eastAsia"/>
          <w:spacing w:val="12"/>
          <w:lang w:eastAsia="zh-CN"/>
        </w:rPr>
        <w:t>，报</w:t>
      </w:r>
      <w:r w:rsidRPr="00515BDE">
        <w:rPr>
          <w:rFonts w:ascii="微软雅黑" w:eastAsia="微软雅黑" w:hAnsi="微软雅黑" w:cs="微软雅黑"/>
          <w:spacing w:val="12"/>
          <w:lang w:eastAsia="zh-CN"/>
        </w:rPr>
        <w:t>98.39</w:t>
      </w:r>
      <w:r w:rsidRPr="00515BDE">
        <w:rPr>
          <w:rFonts w:ascii="微软雅黑" w:eastAsia="微软雅黑" w:hAnsi="微软雅黑" w:cs="微软雅黑" w:hint="eastAsia"/>
          <w:spacing w:val="12"/>
          <w:lang w:eastAsia="zh-CN"/>
        </w:rPr>
        <w:t>；基准的</w:t>
      </w:r>
      <w:proofErr w:type="gramStart"/>
      <w:r w:rsidRPr="00515BDE">
        <w:rPr>
          <w:rFonts w:ascii="微软雅黑" w:eastAsia="微软雅黑" w:hAnsi="微软雅黑" w:cs="微软雅黑"/>
          <w:spacing w:val="12"/>
          <w:lang w:eastAsia="zh-CN"/>
        </w:rPr>
        <w:t>10</w:t>
      </w:r>
      <w:r w:rsidRPr="00515BDE">
        <w:rPr>
          <w:rFonts w:ascii="微软雅黑" w:eastAsia="微软雅黑" w:hAnsi="微软雅黑" w:cs="微软雅黑" w:hint="eastAsia"/>
          <w:spacing w:val="12"/>
          <w:lang w:eastAsia="zh-CN"/>
        </w:rPr>
        <w:t>年期美债</w:t>
      </w:r>
      <w:proofErr w:type="gramEnd"/>
      <w:r w:rsidRPr="00515BDE">
        <w:rPr>
          <w:rFonts w:ascii="微软雅黑" w:eastAsia="微软雅黑" w:hAnsi="微软雅黑" w:cs="微软雅黑" w:hint="eastAsia"/>
          <w:spacing w:val="12"/>
          <w:lang w:eastAsia="zh-CN"/>
        </w:rPr>
        <w:t>收益率最终收报</w:t>
      </w:r>
      <w:r w:rsidRPr="00515BDE">
        <w:rPr>
          <w:rFonts w:ascii="微软雅黑" w:eastAsia="微软雅黑" w:hAnsi="微软雅黑" w:cs="微软雅黑"/>
          <w:spacing w:val="12"/>
          <w:lang w:eastAsia="zh-CN"/>
        </w:rPr>
        <w:t>4.163%</w:t>
      </w:r>
      <w:r w:rsidRPr="00515BDE">
        <w:rPr>
          <w:rFonts w:ascii="微软雅黑" w:eastAsia="微软雅黑" w:hAnsi="微软雅黑" w:cs="微软雅黑" w:hint="eastAsia"/>
          <w:spacing w:val="12"/>
          <w:lang w:eastAsia="zh-CN"/>
        </w:rPr>
        <w:t>，对美联储政策利率敏感的</w:t>
      </w:r>
      <w:proofErr w:type="gramStart"/>
      <w:r w:rsidRPr="00515BDE">
        <w:rPr>
          <w:rFonts w:ascii="微软雅黑" w:eastAsia="微软雅黑" w:hAnsi="微软雅黑" w:cs="微软雅黑"/>
          <w:spacing w:val="12"/>
          <w:lang w:eastAsia="zh-CN"/>
        </w:rPr>
        <w:t>2</w:t>
      </w:r>
      <w:r w:rsidRPr="00515BDE">
        <w:rPr>
          <w:rFonts w:ascii="微软雅黑" w:eastAsia="微软雅黑" w:hAnsi="微软雅黑" w:cs="微软雅黑" w:hint="eastAsia"/>
          <w:spacing w:val="12"/>
          <w:lang w:eastAsia="zh-CN"/>
        </w:rPr>
        <w:t>年期美债</w:t>
      </w:r>
      <w:proofErr w:type="gramEnd"/>
      <w:r w:rsidRPr="00515BDE">
        <w:rPr>
          <w:rFonts w:ascii="微软雅黑" w:eastAsia="微软雅黑" w:hAnsi="微软雅黑" w:cs="微软雅黑" w:hint="eastAsia"/>
          <w:spacing w:val="12"/>
          <w:lang w:eastAsia="zh-CN"/>
        </w:rPr>
        <w:t>收益率收报</w:t>
      </w:r>
      <w:r w:rsidRPr="00515BDE">
        <w:rPr>
          <w:rFonts w:ascii="微软雅黑" w:eastAsia="微软雅黑" w:hAnsi="微软雅黑" w:cs="微软雅黑"/>
          <w:spacing w:val="12"/>
          <w:lang w:eastAsia="zh-CN"/>
        </w:rPr>
        <w:t>3.493%</w:t>
      </w:r>
      <w:r w:rsidRPr="00515BDE">
        <w:rPr>
          <w:rFonts w:ascii="微软雅黑" w:eastAsia="微软雅黑" w:hAnsi="微软雅黑" w:cs="微软雅黑" w:hint="eastAsia"/>
          <w:spacing w:val="12"/>
          <w:lang w:eastAsia="zh-CN"/>
        </w:rPr>
        <w:t>。操作建议，</w:t>
      </w:r>
      <w:proofErr w:type="gramStart"/>
      <w:r w:rsidRPr="00515BDE">
        <w:rPr>
          <w:rFonts w:ascii="微软雅黑" w:eastAsia="微软雅黑" w:hAnsi="微软雅黑" w:cs="微软雅黑" w:hint="eastAsia"/>
          <w:spacing w:val="12"/>
          <w:lang w:eastAsia="zh-CN"/>
        </w:rPr>
        <w:t>纽</w:t>
      </w:r>
      <w:proofErr w:type="gramEnd"/>
      <w:r w:rsidRPr="00515BDE">
        <w:rPr>
          <w:rFonts w:ascii="微软雅黑" w:eastAsia="微软雅黑" w:hAnsi="微软雅黑" w:cs="微软雅黑" w:hint="eastAsia"/>
          <w:spacing w:val="12"/>
          <w:lang w:eastAsia="zh-CN"/>
        </w:rPr>
        <w:t>铜主力合约轻仓逢低短多交易，仅供参考</w:t>
      </w:r>
      <w:r w:rsidR="0034283D" w:rsidRPr="0034283D">
        <w:rPr>
          <w:rFonts w:ascii="微软雅黑" w:eastAsia="微软雅黑" w:hAnsi="微软雅黑" w:cs="微软雅黑" w:hint="eastAsia"/>
          <w:spacing w:val="12"/>
          <w:lang w:eastAsia="zh-CN"/>
        </w:rPr>
        <w:t>。</w:t>
      </w:r>
    </w:p>
    <w:p w14:paraId="18E9CDAF" w14:textId="1932F64B"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306593A2" w:rsidR="00A02266" w:rsidRDefault="00515BDE" w:rsidP="006B6996">
      <w:pPr>
        <w:spacing w:before="103" w:line="256" w:lineRule="auto"/>
        <w:ind w:right="210"/>
        <w:jc w:val="center"/>
      </w:pPr>
      <w:r>
        <w:rPr>
          <w:noProof/>
        </w:rPr>
        <w:lastRenderedPageBreak/>
        <w:drawing>
          <wp:inline distT="0" distB="0" distL="0" distR="0" wp14:anchorId="43DD7975" wp14:editId="2289528D">
            <wp:extent cx="5274310" cy="2879090"/>
            <wp:effectExtent l="0" t="0" r="2540" b="0"/>
            <wp:docPr id="2021535000" name="图片 202153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21F97DB7" w14:textId="77777777" w:rsidR="00515BDE" w:rsidRDefault="00515BDE" w:rsidP="00B00DB4">
      <w:pPr>
        <w:spacing w:before="103" w:line="256" w:lineRule="auto"/>
        <w:ind w:right="210" w:firstLine="468"/>
        <w:jc w:val="both"/>
        <w:rPr>
          <w:rFonts w:ascii="微软雅黑" w:eastAsia="微软雅黑" w:hAnsi="微软雅黑" w:cs="微软雅黑"/>
          <w:spacing w:val="7"/>
          <w:lang w:eastAsia="zh-CN"/>
        </w:rPr>
      </w:pPr>
      <w:r w:rsidRPr="00515BDE">
        <w:rPr>
          <w:rFonts w:ascii="微软雅黑" w:eastAsia="微软雅黑" w:hAnsi="微软雅黑" w:cs="微软雅黑" w:hint="eastAsia"/>
          <w:spacing w:val="7"/>
          <w:lang w:eastAsia="zh-CN"/>
        </w:rPr>
        <w:t>隔夜，国际贵金属期货普遍收涨，</w:t>
      </w:r>
      <w:r w:rsidRPr="00515BDE">
        <w:rPr>
          <w:rFonts w:ascii="微软雅黑" w:eastAsia="微软雅黑" w:hAnsi="微软雅黑" w:cs="微软雅黑"/>
          <w:spacing w:val="7"/>
          <w:lang w:eastAsia="zh-CN"/>
        </w:rPr>
        <w:t>COMEX</w:t>
      </w:r>
      <w:r w:rsidRPr="00515BDE">
        <w:rPr>
          <w:rFonts w:ascii="微软雅黑" w:eastAsia="微软雅黑" w:hAnsi="微软雅黑" w:cs="微软雅黑" w:hint="eastAsia"/>
          <w:spacing w:val="7"/>
          <w:lang w:eastAsia="zh-CN"/>
        </w:rPr>
        <w:t>黄金期货涨</w:t>
      </w:r>
      <w:r w:rsidRPr="00515BDE">
        <w:rPr>
          <w:rFonts w:ascii="微软雅黑" w:eastAsia="微软雅黑" w:hAnsi="微软雅黑" w:cs="微软雅黑"/>
          <w:spacing w:val="7"/>
          <w:lang w:eastAsia="zh-CN"/>
        </w:rPr>
        <w:t>0.90%</w:t>
      </w:r>
      <w:r w:rsidRPr="00515BDE">
        <w:rPr>
          <w:rFonts w:ascii="微软雅黑" w:eastAsia="微软雅黑" w:hAnsi="微软雅黑" w:cs="微软雅黑" w:hint="eastAsia"/>
          <w:spacing w:val="7"/>
          <w:lang w:eastAsia="zh-CN"/>
        </w:rPr>
        <w:t>报</w:t>
      </w:r>
      <w:r w:rsidRPr="00515BDE">
        <w:rPr>
          <w:rFonts w:ascii="微软雅黑" w:eastAsia="微软雅黑" w:hAnsi="微软雅黑" w:cs="微软雅黑"/>
          <w:spacing w:val="7"/>
          <w:lang w:eastAsia="zh-CN"/>
        </w:rPr>
        <w:t>4371.40</w:t>
      </w:r>
      <w:r w:rsidRPr="00515BDE">
        <w:rPr>
          <w:rFonts w:ascii="微软雅黑" w:eastAsia="微软雅黑" w:hAnsi="微软雅黑" w:cs="微软雅黑" w:hint="eastAsia"/>
          <w:spacing w:val="7"/>
          <w:lang w:eastAsia="zh-CN"/>
        </w:rPr>
        <w:t>美元</w:t>
      </w:r>
      <w:r w:rsidRPr="00515BDE">
        <w:rPr>
          <w:rFonts w:ascii="微软雅黑" w:eastAsia="微软雅黑" w:hAnsi="微软雅黑" w:cs="微软雅黑"/>
          <w:spacing w:val="7"/>
          <w:lang w:eastAsia="zh-CN"/>
        </w:rPr>
        <w:t>/</w:t>
      </w:r>
      <w:r w:rsidRPr="00515BDE">
        <w:rPr>
          <w:rFonts w:ascii="微软雅黑" w:eastAsia="微软雅黑" w:hAnsi="微软雅黑" w:cs="微软雅黑" w:hint="eastAsia"/>
          <w:spacing w:val="7"/>
          <w:lang w:eastAsia="zh-CN"/>
        </w:rPr>
        <w:t>盎司，</w:t>
      </w:r>
      <w:r w:rsidRPr="00515BDE">
        <w:rPr>
          <w:rFonts w:ascii="微软雅黑" w:eastAsia="微软雅黑" w:hAnsi="微软雅黑" w:cs="微软雅黑"/>
          <w:spacing w:val="7"/>
          <w:lang w:eastAsia="zh-CN"/>
        </w:rPr>
        <w:t>COMEX</w:t>
      </w:r>
      <w:r w:rsidRPr="00515BDE">
        <w:rPr>
          <w:rFonts w:ascii="微软雅黑" w:eastAsia="微软雅黑" w:hAnsi="微软雅黑" w:cs="微软雅黑" w:hint="eastAsia"/>
          <w:spacing w:val="7"/>
          <w:lang w:eastAsia="zh-CN"/>
        </w:rPr>
        <w:t>白银期货涨</w:t>
      </w:r>
      <w:r w:rsidRPr="00515BDE">
        <w:rPr>
          <w:rFonts w:ascii="微软雅黑" w:eastAsia="微软雅黑" w:hAnsi="微软雅黑" w:cs="微软雅黑"/>
          <w:spacing w:val="7"/>
          <w:lang w:eastAsia="zh-CN"/>
        </w:rPr>
        <w:t>4.92%</w:t>
      </w:r>
      <w:r w:rsidRPr="00515BDE">
        <w:rPr>
          <w:rFonts w:ascii="微软雅黑" w:eastAsia="微软雅黑" w:hAnsi="微软雅黑" w:cs="微软雅黑" w:hint="eastAsia"/>
          <w:spacing w:val="7"/>
          <w:lang w:eastAsia="zh-CN"/>
        </w:rPr>
        <w:t>报</w:t>
      </w:r>
      <w:r w:rsidRPr="00515BDE">
        <w:rPr>
          <w:rFonts w:ascii="微软雅黑" w:eastAsia="微软雅黑" w:hAnsi="微软雅黑" w:cs="微软雅黑"/>
          <w:spacing w:val="7"/>
          <w:lang w:eastAsia="zh-CN"/>
        </w:rPr>
        <w:t>66.44</w:t>
      </w:r>
      <w:r w:rsidRPr="00515BDE">
        <w:rPr>
          <w:rFonts w:ascii="微软雅黑" w:eastAsia="微软雅黑" w:hAnsi="微软雅黑" w:cs="微软雅黑" w:hint="eastAsia"/>
          <w:spacing w:val="7"/>
          <w:lang w:eastAsia="zh-CN"/>
        </w:rPr>
        <w:t>美元</w:t>
      </w:r>
      <w:r w:rsidRPr="00515BDE">
        <w:rPr>
          <w:rFonts w:ascii="微软雅黑" w:eastAsia="微软雅黑" w:hAnsi="微软雅黑" w:cs="微软雅黑"/>
          <w:spacing w:val="7"/>
          <w:lang w:eastAsia="zh-CN"/>
        </w:rPr>
        <w:t>/</w:t>
      </w:r>
      <w:proofErr w:type="gramStart"/>
      <w:r w:rsidRPr="00515BDE">
        <w:rPr>
          <w:rFonts w:ascii="微软雅黑" w:eastAsia="微软雅黑" w:hAnsi="微软雅黑" w:cs="微软雅黑" w:hint="eastAsia"/>
          <w:spacing w:val="7"/>
          <w:lang w:eastAsia="zh-CN"/>
        </w:rPr>
        <w:t>盎司</w:t>
      </w:r>
      <w:r w:rsidRPr="00515BDE">
        <w:rPr>
          <w:rFonts w:ascii="微软雅黑" w:eastAsia="微软雅黑" w:hAnsi="微软雅黑" w:cs="微软雅黑"/>
          <w:spacing w:val="7"/>
          <w:lang w:eastAsia="zh-CN"/>
        </w:rPr>
        <w:t>,</w:t>
      </w:r>
      <w:proofErr w:type="gramEnd"/>
      <w:r w:rsidRPr="00515BDE">
        <w:rPr>
          <w:rFonts w:ascii="微软雅黑" w:eastAsia="微软雅黑" w:hAnsi="微软雅黑" w:cs="微软雅黑" w:hint="eastAsia"/>
          <w:spacing w:val="7"/>
          <w:lang w:eastAsia="zh-CN"/>
        </w:rPr>
        <w:t>受持续紧张的库存</w:t>
      </w:r>
      <w:proofErr w:type="gramStart"/>
      <w:r w:rsidRPr="00515BDE">
        <w:rPr>
          <w:rFonts w:ascii="微软雅黑" w:eastAsia="微软雅黑" w:hAnsi="微软雅黑" w:cs="微软雅黑" w:hint="eastAsia"/>
          <w:spacing w:val="7"/>
          <w:lang w:eastAsia="zh-CN"/>
        </w:rPr>
        <w:t>加剧挤仓行情</w:t>
      </w:r>
      <w:proofErr w:type="gramEnd"/>
      <w:r w:rsidRPr="00515BDE">
        <w:rPr>
          <w:rFonts w:ascii="微软雅黑" w:eastAsia="微软雅黑" w:hAnsi="微软雅黑" w:cs="微软雅黑" w:hint="eastAsia"/>
          <w:spacing w:val="7"/>
          <w:lang w:eastAsia="zh-CN"/>
        </w:rPr>
        <w:t>影响，银价大幅飙升。非农就业报告整体偏弱，美联储明年</w:t>
      </w:r>
      <w:r w:rsidRPr="00515BDE">
        <w:rPr>
          <w:rFonts w:ascii="微软雅黑" w:eastAsia="微软雅黑" w:hAnsi="微软雅黑" w:cs="微软雅黑"/>
          <w:spacing w:val="7"/>
          <w:lang w:eastAsia="zh-CN"/>
        </w:rPr>
        <w:t>3</w:t>
      </w:r>
      <w:r w:rsidRPr="00515BDE">
        <w:rPr>
          <w:rFonts w:ascii="微软雅黑" w:eastAsia="微软雅黑" w:hAnsi="微软雅黑" w:cs="微软雅黑" w:hint="eastAsia"/>
          <w:spacing w:val="7"/>
          <w:lang w:eastAsia="zh-CN"/>
        </w:rPr>
        <w:t>月降息概率抬升，</w:t>
      </w:r>
      <w:r w:rsidRPr="00515BDE">
        <w:rPr>
          <w:rFonts w:ascii="微软雅黑" w:eastAsia="微软雅黑" w:hAnsi="微软雅黑" w:cs="微软雅黑"/>
          <w:spacing w:val="7"/>
          <w:lang w:eastAsia="zh-CN"/>
        </w:rPr>
        <w:t>SHFE</w:t>
      </w:r>
      <w:proofErr w:type="gramStart"/>
      <w:r w:rsidRPr="00515BDE">
        <w:rPr>
          <w:rFonts w:ascii="微软雅黑" w:eastAsia="微软雅黑" w:hAnsi="微软雅黑" w:cs="微软雅黑" w:hint="eastAsia"/>
          <w:spacing w:val="7"/>
          <w:lang w:eastAsia="zh-CN"/>
        </w:rPr>
        <w:t>沪银主力</w:t>
      </w:r>
      <w:proofErr w:type="gramEnd"/>
      <w:r w:rsidRPr="00515BDE">
        <w:rPr>
          <w:rFonts w:ascii="微软雅黑" w:eastAsia="微软雅黑" w:hAnsi="微软雅黑" w:cs="微软雅黑" w:hint="eastAsia"/>
          <w:spacing w:val="7"/>
          <w:lang w:eastAsia="zh-CN"/>
        </w:rPr>
        <w:t>合约突破</w:t>
      </w:r>
      <w:r w:rsidRPr="00515BDE">
        <w:rPr>
          <w:rFonts w:ascii="微软雅黑" w:eastAsia="微软雅黑" w:hAnsi="微软雅黑" w:cs="微软雅黑"/>
          <w:spacing w:val="7"/>
          <w:lang w:eastAsia="zh-CN"/>
        </w:rPr>
        <w:t>15000</w:t>
      </w:r>
      <w:r w:rsidRPr="00515BDE">
        <w:rPr>
          <w:rFonts w:ascii="微软雅黑" w:eastAsia="微软雅黑" w:hAnsi="微软雅黑" w:cs="微软雅黑" w:hint="eastAsia"/>
          <w:spacing w:val="7"/>
          <w:lang w:eastAsia="zh-CN"/>
        </w:rPr>
        <w:t>元</w:t>
      </w:r>
      <w:r w:rsidRPr="00515BDE">
        <w:rPr>
          <w:rFonts w:ascii="微软雅黑" w:eastAsia="微软雅黑" w:hAnsi="微软雅黑" w:cs="微软雅黑"/>
          <w:spacing w:val="7"/>
          <w:lang w:eastAsia="zh-CN"/>
        </w:rPr>
        <w:t>/</w:t>
      </w:r>
      <w:r w:rsidRPr="00515BDE">
        <w:rPr>
          <w:rFonts w:ascii="微软雅黑" w:eastAsia="微软雅黑" w:hAnsi="微软雅黑" w:cs="微软雅黑" w:hint="eastAsia"/>
          <w:spacing w:val="7"/>
          <w:lang w:eastAsia="zh-CN"/>
        </w:rPr>
        <w:t>千克关口后继续走高，</w:t>
      </w:r>
      <w:proofErr w:type="gramStart"/>
      <w:r w:rsidRPr="00515BDE">
        <w:rPr>
          <w:rFonts w:ascii="微软雅黑" w:eastAsia="微软雅黑" w:hAnsi="微软雅黑" w:cs="微软雅黑" w:hint="eastAsia"/>
          <w:spacing w:val="7"/>
          <w:lang w:eastAsia="zh-CN"/>
        </w:rPr>
        <w:t>续创历史</w:t>
      </w:r>
      <w:proofErr w:type="gramEnd"/>
      <w:r w:rsidRPr="00515BDE">
        <w:rPr>
          <w:rFonts w:ascii="微软雅黑" w:eastAsia="微软雅黑" w:hAnsi="微软雅黑" w:cs="微软雅黑" w:hint="eastAsia"/>
          <w:spacing w:val="7"/>
          <w:lang w:eastAsia="zh-CN"/>
        </w:rPr>
        <w:t>新高。美联储理事沃勒最新表示，随着就业市场趋弱且通胀受控，美联储仍有</w:t>
      </w:r>
      <w:r w:rsidRPr="00515BDE">
        <w:rPr>
          <w:rFonts w:ascii="微软雅黑" w:eastAsia="微软雅黑" w:hAnsi="微软雅黑" w:cs="微软雅黑"/>
          <w:spacing w:val="7"/>
          <w:lang w:eastAsia="zh-CN"/>
        </w:rPr>
        <w:t>50</w:t>
      </w:r>
      <w:r w:rsidRPr="00515BDE">
        <w:rPr>
          <w:rFonts w:ascii="微软雅黑" w:eastAsia="微软雅黑" w:hAnsi="微软雅黑" w:cs="微软雅黑" w:hint="eastAsia"/>
          <w:spacing w:val="7"/>
          <w:lang w:eastAsia="zh-CN"/>
        </w:rPr>
        <w:t>至</w:t>
      </w:r>
      <w:r w:rsidRPr="00515BDE">
        <w:rPr>
          <w:rFonts w:ascii="微软雅黑" w:eastAsia="微软雅黑" w:hAnsi="微软雅黑" w:cs="微软雅黑"/>
          <w:spacing w:val="7"/>
          <w:lang w:eastAsia="zh-CN"/>
        </w:rPr>
        <w:t>100</w:t>
      </w:r>
      <w:r w:rsidRPr="00515BDE">
        <w:rPr>
          <w:rFonts w:ascii="微软雅黑" w:eastAsia="微软雅黑" w:hAnsi="微软雅黑" w:cs="微软雅黑" w:hint="eastAsia"/>
          <w:spacing w:val="7"/>
          <w:lang w:eastAsia="zh-CN"/>
        </w:rPr>
        <w:t>个基点的降息空间。但基于当前的经济前景，美联储无需采取激烈的行动。此前美联储威廉姆斯表示，预计美国失业率将在</w:t>
      </w:r>
      <w:r w:rsidRPr="00515BDE">
        <w:rPr>
          <w:rFonts w:ascii="微软雅黑" w:eastAsia="微软雅黑" w:hAnsi="微软雅黑" w:cs="微软雅黑"/>
          <w:spacing w:val="7"/>
          <w:lang w:eastAsia="zh-CN"/>
        </w:rPr>
        <w:t>2025</w:t>
      </w:r>
      <w:r w:rsidRPr="00515BDE">
        <w:rPr>
          <w:rFonts w:ascii="微软雅黑" w:eastAsia="微软雅黑" w:hAnsi="微软雅黑" w:cs="微软雅黑" w:hint="eastAsia"/>
          <w:spacing w:val="7"/>
          <w:lang w:eastAsia="zh-CN"/>
        </w:rPr>
        <w:t>年底降至</w:t>
      </w:r>
      <w:r w:rsidRPr="00515BDE">
        <w:rPr>
          <w:rFonts w:ascii="微软雅黑" w:eastAsia="微软雅黑" w:hAnsi="微软雅黑" w:cs="微软雅黑"/>
          <w:spacing w:val="7"/>
          <w:lang w:eastAsia="zh-CN"/>
        </w:rPr>
        <w:t>4.5%</w:t>
      </w:r>
      <w:r w:rsidRPr="00515BDE">
        <w:rPr>
          <w:rFonts w:ascii="微软雅黑" w:eastAsia="微软雅黑" w:hAnsi="微软雅黑" w:cs="微软雅黑" w:hint="eastAsia"/>
          <w:spacing w:val="7"/>
          <w:lang w:eastAsia="zh-CN"/>
        </w:rPr>
        <w:t>，劳动力市场风险已上升，而通胀风险已缓解。尽管美联储已连续三次会议决定降息，但其内部对于应更担忧通胀还是就业市场，仍存在较大分歧。短期来看，即将公布的</w:t>
      </w:r>
      <w:r w:rsidRPr="00515BDE">
        <w:rPr>
          <w:rFonts w:ascii="微软雅黑" w:eastAsia="微软雅黑" w:hAnsi="微软雅黑" w:cs="微软雅黑"/>
          <w:spacing w:val="7"/>
          <w:lang w:eastAsia="zh-CN"/>
        </w:rPr>
        <w:t>CPI</w:t>
      </w:r>
      <w:r w:rsidRPr="00515BDE">
        <w:rPr>
          <w:rFonts w:ascii="微软雅黑" w:eastAsia="微软雅黑" w:hAnsi="微软雅黑" w:cs="微软雅黑" w:hint="eastAsia"/>
          <w:spacing w:val="7"/>
          <w:lang w:eastAsia="zh-CN"/>
        </w:rPr>
        <w:t>通胀数据将提供重要指引，强于预期的通胀数据或重新点燃市场对于通胀反弹的担忧，但从通胀趋势来看，除去受关税影响以外的</w:t>
      </w:r>
      <w:r w:rsidRPr="00515BDE">
        <w:rPr>
          <w:rFonts w:ascii="微软雅黑" w:eastAsia="微软雅黑" w:hAnsi="微软雅黑" w:cs="微软雅黑"/>
          <w:spacing w:val="7"/>
          <w:lang w:eastAsia="zh-CN"/>
        </w:rPr>
        <w:t>CPI</w:t>
      </w:r>
      <w:r w:rsidRPr="00515BDE">
        <w:rPr>
          <w:rFonts w:ascii="微软雅黑" w:eastAsia="微软雅黑" w:hAnsi="微软雅黑" w:cs="微软雅黑" w:hint="eastAsia"/>
          <w:spacing w:val="7"/>
          <w:lang w:eastAsia="zh-CN"/>
        </w:rPr>
        <w:t>分项基本已经回落至美联储目标水平，当前市场预期</w:t>
      </w:r>
      <w:r w:rsidRPr="00515BDE">
        <w:rPr>
          <w:rFonts w:ascii="微软雅黑" w:eastAsia="微软雅黑" w:hAnsi="微软雅黑" w:cs="微软雅黑"/>
          <w:spacing w:val="7"/>
          <w:lang w:eastAsia="zh-CN"/>
        </w:rPr>
        <w:t>CPI</w:t>
      </w:r>
      <w:r w:rsidRPr="00515BDE">
        <w:rPr>
          <w:rFonts w:ascii="微软雅黑" w:eastAsia="微软雅黑" w:hAnsi="微软雅黑" w:cs="微软雅黑" w:hint="eastAsia"/>
          <w:spacing w:val="7"/>
          <w:lang w:eastAsia="zh-CN"/>
        </w:rPr>
        <w:t>环比持平于前期，核心</w:t>
      </w:r>
      <w:r w:rsidRPr="00515BDE">
        <w:rPr>
          <w:rFonts w:ascii="微软雅黑" w:eastAsia="微软雅黑" w:hAnsi="微软雅黑" w:cs="微软雅黑"/>
          <w:spacing w:val="7"/>
          <w:lang w:eastAsia="zh-CN"/>
        </w:rPr>
        <w:t>CPI</w:t>
      </w:r>
      <w:r w:rsidRPr="00515BDE">
        <w:rPr>
          <w:rFonts w:ascii="微软雅黑" w:eastAsia="微软雅黑" w:hAnsi="微软雅黑" w:cs="微软雅黑" w:hint="eastAsia"/>
          <w:spacing w:val="7"/>
          <w:lang w:eastAsia="zh-CN"/>
        </w:rPr>
        <w:t>预计小幅抬升。白银近期的脉冲式上行或加剧短线回调风险，金银比短期有望在重要支撑位阶段性企稳反弹。</w:t>
      </w:r>
      <w:r>
        <w:rPr>
          <w:rFonts w:ascii="微软雅黑" w:eastAsia="微软雅黑" w:hAnsi="微软雅黑" w:cs="微软雅黑" w:hint="eastAsia"/>
          <w:spacing w:val="7"/>
          <w:lang w:eastAsia="zh-CN"/>
        </w:rPr>
        <w:t xml:space="preserve"> </w:t>
      </w:r>
    </w:p>
    <w:p w14:paraId="6AF3D94C" w14:textId="7A22BEAA"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5291414" w:rsidR="007A477E" w:rsidRDefault="00515BDE"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D8088C">
        <w:rPr>
          <w:rFonts w:ascii="黑体" w:eastAsia="黑体" w:hAnsi="黑体"/>
          <w:noProof/>
          <w:sz w:val="24"/>
          <w:lang w:eastAsia="zh"/>
        </w:rPr>
        <w:drawing>
          <wp:inline distT="0" distB="0" distL="0" distR="0" wp14:anchorId="13F3E549" wp14:editId="0EAFE6D5">
            <wp:extent cx="4819650" cy="2182495"/>
            <wp:effectExtent l="0" t="0" r="0" b="8255"/>
            <wp:docPr id="633843576"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43576"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9650" cy="218249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579C5E53" w14:textId="77777777" w:rsidR="00515BDE" w:rsidRPr="00515BDE" w:rsidRDefault="00515BDE" w:rsidP="00515BDE">
      <w:pPr>
        <w:spacing w:before="103" w:line="256" w:lineRule="auto"/>
        <w:ind w:leftChars="200" w:left="420" w:right="210"/>
        <w:jc w:val="both"/>
        <w:rPr>
          <w:rFonts w:ascii="微软雅黑" w:eastAsia="微软雅黑" w:hAnsi="微软雅黑" w:cs="微软雅黑"/>
          <w:noProof/>
          <w:spacing w:val="7"/>
          <w:lang w:eastAsia="zh-CN"/>
        </w:rPr>
      </w:pPr>
      <w:r w:rsidRPr="00515BDE">
        <w:rPr>
          <w:rFonts w:ascii="微软雅黑" w:eastAsia="微软雅黑" w:hAnsi="微软雅黑" w:cs="微软雅黑" w:hint="eastAsia"/>
          <w:noProof/>
          <w:spacing w:val="7"/>
          <w:lang w:eastAsia="zh-CN"/>
        </w:rPr>
        <w:t>洲际交易所</w:t>
      </w:r>
      <w:r w:rsidRPr="00515BDE">
        <w:rPr>
          <w:rFonts w:ascii="微软雅黑" w:eastAsia="微软雅黑" w:hAnsi="微软雅黑" w:cs="微软雅黑"/>
          <w:noProof/>
          <w:spacing w:val="7"/>
          <w:lang w:eastAsia="zh-CN"/>
        </w:rPr>
        <w:t>(ICE)</w:t>
      </w:r>
      <w:r w:rsidRPr="00515BDE">
        <w:rPr>
          <w:rFonts w:ascii="微软雅黑" w:eastAsia="微软雅黑" w:hAnsi="微软雅黑" w:cs="微软雅黑" w:hint="eastAsia"/>
          <w:noProof/>
          <w:spacing w:val="7"/>
          <w:lang w:eastAsia="zh-CN"/>
        </w:rPr>
        <w:t>原糖期货周三连跌第三日，因巴西雷亚尔下跌，鼓励了巴西糖生产商的出口销售。</w:t>
      </w:r>
      <w:r w:rsidRPr="00515BDE">
        <w:rPr>
          <w:rFonts w:ascii="微软雅黑" w:eastAsia="微软雅黑" w:hAnsi="微软雅黑" w:cs="微软雅黑"/>
          <w:noProof/>
          <w:spacing w:val="7"/>
          <w:lang w:eastAsia="zh-CN"/>
        </w:rPr>
        <w:t>ICE</w:t>
      </w:r>
      <w:r w:rsidRPr="00515BDE">
        <w:rPr>
          <w:rFonts w:ascii="微软雅黑" w:eastAsia="微软雅黑" w:hAnsi="微软雅黑" w:cs="微软雅黑" w:hint="eastAsia"/>
          <w:noProof/>
          <w:spacing w:val="7"/>
          <w:lang w:eastAsia="zh-CN"/>
        </w:rPr>
        <w:t>交投最活跃的</w:t>
      </w:r>
      <w:r w:rsidRPr="00515BDE">
        <w:rPr>
          <w:rFonts w:ascii="微软雅黑" w:eastAsia="微软雅黑" w:hAnsi="微软雅黑" w:cs="微软雅黑"/>
          <w:noProof/>
          <w:spacing w:val="7"/>
          <w:lang w:eastAsia="zh-CN"/>
        </w:rPr>
        <w:t>3</w:t>
      </w:r>
      <w:r w:rsidRPr="00515BDE">
        <w:rPr>
          <w:rFonts w:ascii="微软雅黑" w:eastAsia="微软雅黑" w:hAnsi="微软雅黑" w:cs="微软雅黑" w:hint="eastAsia"/>
          <w:noProof/>
          <w:spacing w:val="7"/>
          <w:lang w:eastAsia="zh-CN"/>
        </w:rPr>
        <w:t>月原糖期货收跌</w:t>
      </w:r>
      <w:r w:rsidRPr="00515BDE">
        <w:rPr>
          <w:rFonts w:ascii="微软雅黑" w:eastAsia="微软雅黑" w:hAnsi="微软雅黑" w:cs="微软雅黑"/>
          <w:noProof/>
          <w:spacing w:val="7"/>
          <w:lang w:eastAsia="zh-CN"/>
        </w:rPr>
        <w:t>0.06</w:t>
      </w:r>
      <w:r w:rsidRPr="00515BDE">
        <w:rPr>
          <w:rFonts w:ascii="微软雅黑" w:eastAsia="微软雅黑" w:hAnsi="微软雅黑" w:cs="微软雅黑" w:hint="eastAsia"/>
          <w:noProof/>
          <w:spacing w:val="7"/>
          <w:lang w:eastAsia="zh-CN"/>
        </w:rPr>
        <w:t>美分或</w:t>
      </w:r>
      <w:r w:rsidRPr="00515BDE">
        <w:rPr>
          <w:rFonts w:ascii="微软雅黑" w:eastAsia="微软雅黑" w:hAnsi="微软雅黑" w:cs="微软雅黑"/>
          <w:noProof/>
          <w:spacing w:val="7"/>
          <w:lang w:eastAsia="zh-CN"/>
        </w:rPr>
        <w:t>0.40%</w:t>
      </w:r>
      <w:r w:rsidRPr="00515BDE">
        <w:rPr>
          <w:rFonts w:ascii="微软雅黑" w:eastAsia="微软雅黑" w:hAnsi="微软雅黑" w:cs="微软雅黑" w:hint="eastAsia"/>
          <w:noProof/>
          <w:spacing w:val="7"/>
          <w:lang w:eastAsia="zh-CN"/>
        </w:rPr>
        <w:t>，结算价报每磅</w:t>
      </w:r>
      <w:r w:rsidRPr="00515BDE">
        <w:rPr>
          <w:rFonts w:ascii="微软雅黑" w:eastAsia="微软雅黑" w:hAnsi="微软雅黑" w:cs="微软雅黑"/>
          <w:noProof/>
          <w:spacing w:val="7"/>
          <w:lang w:eastAsia="zh-CN"/>
        </w:rPr>
        <w:t>14.76</w:t>
      </w:r>
      <w:r w:rsidRPr="00515BDE">
        <w:rPr>
          <w:rFonts w:ascii="微软雅黑" w:eastAsia="微软雅黑" w:hAnsi="微软雅黑" w:cs="微软雅黑" w:hint="eastAsia"/>
          <w:noProof/>
          <w:spacing w:val="7"/>
          <w:lang w:eastAsia="zh-CN"/>
        </w:rPr>
        <w:t>美分。</w:t>
      </w:r>
    </w:p>
    <w:p w14:paraId="24DB73E4" w14:textId="77777777" w:rsidR="00515BDE" w:rsidRPr="00515BDE" w:rsidRDefault="00515BDE" w:rsidP="00515BDE">
      <w:pPr>
        <w:spacing w:before="103" w:line="256" w:lineRule="auto"/>
        <w:ind w:leftChars="200" w:left="420" w:right="210"/>
        <w:jc w:val="both"/>
        <w:rPr>
          <w:rFonts w:ascii="微软雅黑" w:eastAsia="微软雅黑" w:hAnsi="微软雅黑" w:cs="微软雅黑"/>
          <w:noProof/>
          <w:spacing w:val="7"/>
          <w:lang w:eastAsia="zh-CN"/>
        </w:rPr>
      </w:pPr>
      <w:r w:rsidRPr="00515BDE">
        <w:rPr>
          <w:rFonts w:ascii="微软雅黑" w:eastAsia="微软雅黑" w:hAnsi="微软雅黑" w:cs="微软雅黑" w:hint="eastAsia"/>
          <w:noProof/>
          <w:spacing w:val="7"/>
          <w:lang w:eastAsia="zh-CN"/>
        </w:rPr>
        <w:t>国际方面，巴西地理与统计研究所（</w:t>
      </w:r>
      <w:r w:rsidRPr="00515BDE">
        <w:rPr>
          <w:rFonts w:ascii="微软雅黑" w:eastAsia="微软雅黑" w:hAnsi="微软雅黑" w:cs="微软雅黑"/>
          <w:noProof/>
          <w:spacing w:val="7"/>
          <w:lang w:eastAsia="zh-CN"/>
        </w:rPr>
        <w:t>IBGE</w:t>
      </w:r>
      <w:r w:rsidRPr="00515BDE">
        <w:rPr>
          <w:rFonts w:ascii="微软雅黑" w:eastAsia="微软雅黑" w:hAnsi="微软雅黑" w:cs="微软雅黑" w:hint="eastAsia"/>
          <w:noProof/>
          <w:spacing w:val="7"/>
          <w:lang w:eastAsia="zh-CN"/>
        </w:rPr>
        <w:t>）在一份报告中称，预计巴西</w:t>
      </w:r>
      <w:r w:rsidRPr="00515BDE">
        <w:rPr>
          <w:rFonts w:ascii="微软雅黑" w:eastAsia="微软雅黑" w:hAnsi="微软雅黑" w:cs="微软雅黑"/>
          <w:noProof/>
          <w:spacing w:val="7"/>
          <w:lang w:eastAsia="zh-CN"/>
        </w:rPr>
        <w:t>2025/26</w:t>
      </w:r>
      <w:r w:rsidRPr="00515BDE">
        <w:rPr>
          <w:rFonts w:ascii="微软雅黑" w:eastAsia="微软雅黑" w:hAnsi="微软雅黑" w:cs="微软雅黑" w:hint="eastAsia"/>
          <w:noProof/>
          <w:spacing w:val="7"/>
          <w:lang w:eastAsia="zh-CN"/>
        </w:rPr>
        <w:t>榨季甘蔗种植面积为</w:t>
      </w:r>
      <w:r w:rsidRPr="00515BDE">
        <w:rPr>
          <w:rFonts w:ascii="微软雅黑" w:eastAsia="微软雅黑" w:hAnsi="微软雅黑" w:cs="微软雅黑"/>
          <w:noProof/>
          <w:spacing w:val="7"/>
          <w:lang w:eastAsia="zh-CN"/>
        </w:rPr>
        <w:t>939.843</w:t>
      </w:r>
      <w:r w:rsidRPr="00515BDE">
        <w:rPr>
          <w:rFonts w:ascii="微软雅黑" w:eastAsia="微软雅黑" w:hAnsi="微软雅黑" w:cs="微软雅黑" w:hint="eastAsia"/>
          <w:noProof/>
          <w:spacing w:val="7"/>
          <w:lang w:eastAsia="zh-CN"/>
        </w:rPr>
        <w:t>万公顷，较上个月预估值下调</w:t>
      </w:r>
      <w:r w:rsidRPr="00515BDE">
        <w:rPr>
          <w:rFonts w:ascii="微软雅黑" w:eastAsia="微软雅黑" w:hAnsi="微软雅黑" w:cs="微软雅黑"/>
          <w:noProof/>
          <w:spacing w:val="7"/>
          <w:lang w:eastAsia="zh-CN"/>
        </w:rPr>
        <w:t>0.2%</w:t>
      </w:r>
      <w:r w:rsidRPr="00515BDE">
        <w:rPr>
          <w:rFonts w:ascii="微软雅黑" w:eastAsia="微软雅黑" w:hAnsi="微软雅黑" w:cs="微软雅黑" w:hint="eastAsia"/>
          <w:noProof/>
          <w:spacing w:val="7"/>
          <w:lang w:eastAsia="zh-CN"/>
        </w:rPr>
        <w:t>，较上年种植面积增加</w:t>
      </w:r>
      <w:r w:rsidRPr="00515BDE">
        <w:rPr>
          <w:rFonts w:ascii="微软雅黑" w:eastAsia="微软雅黑" w:hAnsi="微软雅黑" w:cs="微软雅黑"/>
          <w:noProof/>
          <w:spacing w:val="7"/>
          <w:lang w:eastAsia="zh-CN"/>
        </w:rPr>
        <w:t>1.9%</w:t>
      </w:r>
      <w:r w:rsidRPr="00515BDE">
        <w:rPr>
          <w:rFonts w:ascii="微软雅黑" w:eastAsia="微软雅黑" w:hAnsi="微软雅黑" w:cs="微软雅黑" w:hint="eastAsia"/>
          <w:noProof/>
          <w:spacing w:val="7"/>
          <w:lang w:eastAsia="zh-CN"/>
        </w:rPr>
        <w:t>；甘蔗产量预估为</w:t>
      </w:r>
      <w:r w:rsidRPr="00515BDE">
        <w:rPr>
          <w:rFonts w:ascii="微软雅黑" w:eastAsia="微软雅黑" w:hAnsi="微软雅黑" w:cs="微软雅黑"/>
          <w:noProof/>
          <w:spacing w:val="7"/>
          <w:lang w:eastAsia="zh-CN"/>
        </w:rPr>
        <w:t>69701.5577</w:t>
      </w:r>
      <w:r w:rsidRPr="00515BDE">
        <w:rPr>
          <w:rFonts w:ascii="微软雅黑" w:eastAsia="微软雅黑" w:hAnsi="微软雅黑" w:cs="微软雅黑" w:hint="eastAsia"/>
          <w:noProof/>
          <w:spacing w:val="7"/>
          <w:lang w:eastAsia="zh-CN"/>
        </w:rPr>
        <w:t>万吨，较上个月预估值下调</w:t>
      </w:r>
      <w:r w:rsidRPr="00515BDE">
        <w:rPr>
          <w:rFonts w:ascii="微软雅黑" w:eastAsia="微软雅黑" w:hAnsi="微软雅黑" w:cs="微软雅黑"/>
          <w:noProof/>
          <w:spacing w:val="7"/>
          <w:lang w:eastAsia="zh-CN"/>
        </w:rPr>
        <w:t>0.4%</w:t>
      </w:r>
      <w:r w:rsidRPr="00515BDE">
        <w:rPr>
          <w:rFonts w:ascii="微软雅黑" w:eastAsia="微软雅黑" w:hAnsi="微软雅黑" w:cs="微软雅黑" w:hint="eastAsia"/>
          <w:noProof/>
          <w:spacing w:val="7"/>
          <w:lang w:eastAsia="zh-CN"/>
        </w:rPr>
        <w:t>，较上年产量下降</w:t>
      </w:r>
      <w:r w:rsidRPr="00515BDE">
        <w:rPr>
          <w:rFonts w:ascii="微软雅黑" w:eastAsia="微软雅黑" w:hAnsi="微软雅黑" w:cs="微软雅黑"/>
          <w:noProof/>
          <w:spacing w:val="7"/>
          <w:lang w:eastAsia="zh-CN"/>
        </w:rPr>
        <w:t>1.4%</w:t>
      </w:r>
      <w:r w:rsidRPr="00515BDE">
        <w:rPr>
          <w:rFonts w:ascii="微软雅黑" w:eastAsia="微软雅黑" w:hAnsi="微软雅黑" w:cs="微软雅黑" w:hint="eastAsia"/>
          <w:noProof/>
          <w:spacing w:val="7"/>
          <w:lang w:eastAsia="zh-CN"/>
        </w:rPr>
        <w:t>。</w:t>
      </w:r>
    </w:p>
    <w:p w14:paraId="0D91E5E0" w14:textId="2D323E53" w:rsidR="0034283D" w:rsidRDefault="00515BDE" w:rsidP="00515BDE">
      <w:pPr>
        <w:spacing w:before="103" w:line="256" w:lineRule="auto"/>
        <w:ind w:leftChars="200" w:left="420" w:right="210"/>
        <w:jc w:val="both"/>
        <w:rPr>
          <w:rFonts w:ascii="微软雅黑" w:eastAsia="微软雅黑" w:hAnsi="微软雅黑" w:cs="微软雅黑" w:hint="eastAsia"/>
          <w:noProof/>
          <w:spacing w:val="7"/>
          <w:lang w:eastAsia="zh-CN"/>
        </w:rPr>
      </w:pPr>
      <w:r w:rsidRPr="00515BDE">
        <w:rPr>
          <w:rFonts w:ascii="微软雅黑" w:eastAsia="微软雅黑" w:hAnsi="微软雅黑" w:cs="微软雅黑" w:hint="eastAsia"/>
          <w:noProof/>
          <w:spacing w:val="7"/>
          <w:lang w:eastAsia="zh-CN"/>
        </w:rPr>
        <w:t>美糖主力价格关注上方压力</w:t>
      </w:r>
      <w:r w:rsidRPr="00515BDE">
        <w:rPr>
          <w:rFonts w:ascii="微软雅黑" w:eastAsia="微软雅黑" w:hAnsi="微软雅黑" w:cs="微软雅黑"/>
          <w:noProof/>
          <w:spacing w:val="7"/>
          <w:lang w:eastAsia="zh-CN"/>
        </w:rPr>
        <w:t>15.50</w:t>
      </w:r>
      <w:r w:rsidRPr="00515BDE">
        <w:rPr>
          <w:rFonts w:ascii="微软雅黑" w:eastAsia="微软雅黑" w:hAnsi="微软雅黑" w:cs="微软雅黑" w:hint="eastAsia"/>
          <w:noProof/>
          <w:spacing w:val="7"/>
          <w:lang w:eastAsia="zh-CN"/>
        </w:rPr>
        <w:t>美分</w:t>
      </w:r>
      <w:r w:rsidRPr="00515BDE">
        <w:rPr>
          <w:rFonts w:ascii="微软雅黑" w:eastAsia="微软雅黑" w:hAnsi="微软雅黑" w:cs="微软雅黑"/>
          <w:noProof/>
          <w:spacing w:val="7"/>
          <w:lang w:eastAsia="zh-CN"/>
        </w:rPr>
        <w:t>/</w:t>
      </w:r>
      <w:r w:rsidRPr="00515BDE">
        <w:rPr>
          <w:rFonts w:ascii="微软雅黑" w:eastAsia="微软雅黑" w:hAnsi="微软雅黑" w:cs="微软雅黑" w:hint="eastAsia"/>
          <w:noProof/>
          <w:spacing w:val="7"/>
          <w:lang w:eastAsia="zh-CN"/>
        </w:rPr>
        <w:t>磅，下方支撑</w:t>
      </w:r>
      <w:r w:rsidRPr="00515BDE">
        <w:rPr>
          <w:rFonts w:ascii="微软雅黑" w:eastAsia="微软雅黑" w:hAnsi="微软雅黑" w:cs="微软雅黑"/>
          <w:noProof/>
          <w:spacing w:val="7"/>
          <w:lang w:eastAsia="zh-CN"/>
        </w:rPr>
        <w:t>13.80</w:t>
      </w:r>
      <w:r w:rsidRPr="00515BDE">
        <w:rPr>
          <w:rFonts w:ascii="微软雅黑" w:eastAsia="微软雅黑" w:hAnsi="微软雅黑" w:cs="微软雅黑" w:hint="eastAsia"/>
          <w:noProof/>
          <w:spacing w:val="7"/>
          <w:lang w:eastAsia="zh-CN"/>
        </w:rPr>
        <w:t>美分</w:t>
      </w:r>
      <w:r w:rsidRPr="00515BDE">
        <w:rPr>
          <w:rFonts w:ascii="微软雅黑" w:eastAsia="微软雅黑" w:hAnsi="微软雅黑" w:cs="微软雅黑"/>
          <w:noProof/>
          <w:spacing w:val="7"/>
          <w:lang w:eastAsia="zh-CN"/>
        </w:rPr>
        <w:t>/</w:t>
      </w:r>
      <w:r w:rsidRPr="00515BDE">
        <w:rPr>
          <w:rFonts w:ascii="微软雅黑" w:eastAsia="微软雅黑" w:hAnsi="微软雅黑" w:cs="微软雅黑" w:hint="eastAsia"/>
          <w:noProof/>
          <w:spacing w:val="7"/>
          <w:lang w:eastAsia="zh-CN"/>
        </w:rPr>
        <w:t>磅。建议</w:t>
      </w:r>
      <w:r w:rsidRPr="00515BDE">
        <w:rPr>
          <w:rFonts w:ascii="微软雅黑" w:eastAsia="微软雅黑" w:hAnsi="微软雅黑" w:cs="微软雅黑"/>
          <w:noProof/>
          <w:spacing w:val="7"/>
          <w:lang w:eastAsia="zh-CN"/>
        </w:rPr>
        <w:t>3</w:t>
      </w:r>
      <w:r w:rsidRPr="00515BDE">
        <w:rPr>
          <w:rFonts w:ascii="微软雅黑" w:eastAsia="微软雅黑" w:hAnsi="微软雅黑" w:cs="微软雅黑" w:hint="eastAsia"/>
          <w:noProof/>
          <w:spacing w:val="7"/>
          <w:lang w:eastAsia="zh-CN"/>
        </w:rPr>
        <w:t>月</w:t>
      </w:r>
      <w:r w:rsidRPr="00515BDE">
        <w:rPr>
          <w:rFonts w:ascii="微软雅黑" w:eastAsia="微软雅黑" w:hAnsi="微软雅黑" w:cs="微软雅黑"/>
          <w:noProof/>
          <w:spacing w:val="7"/>
          <w:lang w:eastAsia="zh-CN"/>
        </w:rPr>
        <w:t xml:space="preserve"> ICE </w:t>
      </w:r>
      <w:r w:rsidRPr="00515BDE">
        <w:rPr>
          <w:rFonts w:ascii="微软雅黑" w:eastAsia="微软雅黑" w:hAnsi="微软雅黑" w:cs="微软雅黑" w:hint="eastAsia"/>
          <w:noProof/>
          <w:spacing w:val="7"/>
          <w:lang w:eastAsia="zh-CN"/>
        </w:rPr>
        <w:t>期糖短期观望。</w:t>
      </w:r>
    </w:p>
    <w:p w14:paraId="2031B9D4" w14:textId="796AB440" w:rsidR="00C24CC6" w:rsidRPr="00CF1235" w:rsidRDefault="004D5774" w:rsidP="0034283D">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7F02E566" w:rsidR="007A477E" w:rsidRPr="00786136" w:rsidRDefault="00515BDE"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03AEDF52" wp14:editId="02EFF67B">
            <wp:extent cx="5266690" cy="2150745"/>
            <wp:effectExtent l="0" t="0" r="0" b="1905"/>
            <wp:docPr id="1405394308" name="图片 5" descr="QQ截图2025121808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QQ截图202512180805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215074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4AAC4EB5" w14:textId="77777777" w:rsidR="00515BDE" w:rsidRPr="00515BDE" w:rsidRDefault="00515BDE" w:rsidP="00515BDE">
      <w:pPr>
        <w:spacing w:before="103" w:line="256" w:lineRule="auto"/>
        <w:ind w:right="210" w:firstLine="468"/>
        <w:jc w:val="both"/>
        <w:rPr>
          <w:rFonts w:ascii="微软雅黑" w:eastAsia="微软雅黑" w:hAnsi="微软雅黑" w:cs="微软雅黑"/>
          <w:noProof/>
          <w:spacing w:val="7"/>
          <w:lang w:eastAsia="zh-CN"/>
        </w:rPr>
      </w:pPr>
      <w:r w:rsidRPr="00515BDE">
        <w:rPr>
          <w:rFonts w:ascii="微软雅黑" w:eastAsia="微软雅黑" w:hAnsi="微软雅黑" w:cs="微软雅黑" w:hint="eastAsia"/>
          <w:noProof/>
          <w:spacing w:val="7"/>
          <w:lang w:eastAsia="zh-CN"/>
        </w:rPr>
        <w:t>洲际交易所</w:t>
      </w:r>
      <w:r w:rsidRPr="00515BDE">
        <w:rPr>
          <w:rFonts w:ascii="微软雅黑" w:eastAsia="微软雅黑" w:hAnsi="微软雅黑" w:cs="微软雅黑"/>
          <w:noProof/>
          <w:spacing w:val="7"/>
          <w:lang w:eastAsia="zh-CN"/>
        </w:rPr>
        <w:t>(ICE)</w:t>
      </w:r>
      <w:r w:rsidRPr="00515BDE">
        <w:rPr>
          <w:rFonts w:ascii="微软雅黑" w:eastAsia="微软雅黑" w:hAnsi="微软雅黑" w:cs="微软雅黑" w:hint="eastAsia"/>
          <w:noProof/>
          <w:spacing w:val="7"/>
          <w:lang w:eastAsia="zh-CN"/>
        </w:rPr>
        <w:t>棉花期货周三收高，受空头回补支撑，且市场情绪改善后交易商减持空头头寸并调整市场敞口，</w:t>
      </w:r>
      <w:r w:rsidRPr="00515BDE">
        <w:rPr>
          <w:rFonts w:ascii="微软雅黑" w:eastAsia="微软雅黑" w:hAnsi="微软雅黑" w:cs="微软雅黑"/>
          <w:noProof/>
          <w:spacing w:val="7"/>
          <w:lang w:eastAsia="zh-CN"/>
        </w:rPr>
        <w:t>ICE 3</w:t>
      </w:r>
      <w:r w:rsidRPr="00515BDE">
        <w:rPr>
          <w:rFonts w:ascii="微软雅黑" w:eastAsia="微软雅黑" w:hAnsi="微软雅黑" w:cs="微软雅黑" w:hint="eastAsia"/>
          <w:noProof/>
          <w:spacing w:val="7"/>
          <w:lang w:eastAsia="zh-CN"/>
        </w:rPr>
        <w:t>月棉花期货合约收涨</w:t>
      </w:r>
      <w:r w:rsidRPr="00515BDE">
        <w:rPr>
          <w:rFonts w:ascii="微软雅黑" w:eastAsia="微软雅黑" w:hAnsi="微软雅黑" w:cs="微软雅黑"/>
          <w:noProof/>
          <w:spacing w:val="7"/>
          <w:lang w:eastAsia="zh-CN"/>
        </w:rPr>
        <w:t>0.33</w:t>
      </w:r>
      <w:r w:rsidRPr="00515BDE">
        <w:rPr>
          <w:rFonts w:ascii="微软雅黑" w:eastAsia="微软雅黑" w:hAnsi="微软雅黑" w:cs="微软雅黑" w:hint="eastAsia"/>
          <w:noProof/>
          <w:spacing w:val="7"/>
          <w:lang w:eastAsia="zh-CN"/>
        </w:rPr>
        <w:t>美分，或</w:t>
      </w:r>
      <w:r w:rsidRPr="00515BDE">
        <w:rPr>
          <w:rFonts w:ascii="微软雅黑" w:eastAsia="微软雅黑" w:hAnsi="微软雅黑" w:cs="微软雅黑"/>
          <w:noProof/>
          <w:spacing w:val="7"/>
          <w:lang w:eastAsia="zh-CN"/>
        </w:rPr>
        <w:t>0.52%</w:t>
      </w:r>
      <w:r w:rsidRPr="00515BDE">
        <w:rPr>
          <w:rFonts w:ascii="微软雅黑" w:eastAsia="微软雅黑" w:hAnsi="微软雅黑" w:cs="微软雅黑" w:hint="eastAsia"/>
          <w:noProof/>
          <w:spacing w:val="7"/>
          <w:lang w:eastAsia="zh-CN"/>
        </w:rPr>
        <w:t>，结算价报每磅</w:t>
      </w:r>
      <w:r w:rsidRPr="00515BDE">
        <w:rPr>
          <w:rFonts w:ascii="微软雅黑" w:eastAsia="微软雅黑" w:hAnsi="微软雅黑" w:cs="微软雅黑"/>
          <w:noProof/>
          <w:spacing w:val="7"/>
          <w:lang w:eastAsia="zh-CN"/>
        </w:rPr>
        <w:t>63.43</w:t>
      </w:r>
      <w:r w:rsidRPr="00515BDE">
        <w:rPr>
          <w:rFonts w:ascii="微软雅黑" w:eastAsia="微软雅黑" w:hAnsi="微软雅黑" w:cs="微软雅黑" w:hint="eastAsia"/>
          <w:noProof/>
          <w:spacing w:val="7"/>
          <w:lang w:eastAsia="zh-CN"/>
        </w:rPr>
        <w:t>分。</w:t>
      </w:r>
    </w:p>
    <w:p w14:paraId="4F544746" w14:textId="77777777" w:rsidR="00515BDE" w:rsidRPr="00515BDE" w:rsidRDefault="00515BDE" w:rsidP="00515BDE">
      <w:pPr>
        <w:spacing w:before="103" w:line="256" w:lineRule="auto"/>
        <w:ind w:right="210" w:firstLine="468"/>
        <w:jc w:val="both"/>
        <w:rPr>
          <w:rFonts w:ascii="微软雅黑" w:eastAsia="微软雅黑" w:hAnsi="微软雅黑" w:cs="微软雅黑"/>
          <w:noProof/>
          <w:spacing w:val="7"/>
          <w:lang w:eastAsia="zh-CN"/>
        </w:rPr>
      </w:pPr>
      <w:r w:rsidRPr="00515BDE">
        <w:rPr>
          <w:rFonts w:ascii="微软雅黑" w:eastAsia="微软雅黑" w:hAnsi="微软雅黑" w:cs="微软雅黑" w:hint="eastAsia"/>
          <w:noProof/>
          <w:spacing w:val="7"/>
          <w:lang w:eastAsia="zh-CN"/>
        </w:rPr>
        <w:t>国际方面，据美国农业部</w:t>
      </w:r>
      <w:r w:rsidRPr="00515BDE">
        <w:rPr>
          <w:rFonts w:ascii="微软雅黑" w:eastAsia="微软雅黑" w:hAnsi="微软雅黑" w:cs="微软雅黑"/>
          <w:noProof/>
          <w:spacing w:val="7"/>
          <w:lang w:eastAsia="zh-CN"/>
        </w:rPr>
        <w:t>(USDA)</w:t>
      </w:r>
      <w:r w:rsidRPr="00515BDE">
        <w:rPr>
          <w:rFonts w:ascii="微软雅黑" w:eastAsia="微软雅黑" w:hAnsi="微软雅黑" w:cs="微软雅黑" w:hint="eastAsia"/>
          <w:noProof/>
          <w:spacing w:val="7"/>
          <w:lang w:eastAsia="zh-CN"/>
        </w:rPr>
        <w:t>报告显示，</w:t>
      </w:r>
      <w:r w:rsidRPr="00515BDE">
        <w:rPr>
          <w:rFonts w:ascii="微软雅黑" w:eastAsia="微软雅黑" w:hAnsi="微软雅黑" w:cs="微软雅黑"/>
          <w:noProof/>
          <w:spacing w:val="7"/>
          <w:lang w:eastAsia="zh-CN"/>
        </w:rPr>
        <w:t>11</w:t>
      </w:r>
      <w:r w:rsidRPr="00515BDE">
        <w:rPr>
          <w:rFonts w:ascii="微软雅黑" w:eastAsia="微软雅黑" w:hAnsi="微软雅黑" w:cs="微软雅黑" w:hint="eastAsia"/>
          <w:noProof/>
          <w:spacing w:val="7"/>
          <w:lang w:eastAsia="zh-CN"/>
        </w:rPr>
        <w:t>月</w:t>
      </w:r>
      <w:r w:rsidRPr="00515BDE">
        <w:rPr>
          <w:rFonts w:ascii="微软雅黑" w:eastAsia="微软雅黑" w:hAnsi="微软雅黑" w:cs="微软雅黑"/>
          <w:noProof/>
          <w:spacing w:val="7"/>
          <w:lang w:eastAsia="zh-CN"/>
        </w:rPr>
        <w:t>6</w:t>
      </w:r>
      <w:r w:rsidRPr="00515BDE">
        <w:rPr>
          <w:rFonts w:ascii="微软雅黑" w:eastAsia="微软雅黑" w:hAnsi="微软雅黑" w:cs="微软雅黑" w:hint="eastAsia"/>
          <w:noProof/>
          <w:spacing w:val="7"/>
          <w:lang w:eastAsia="zh-CN"/>
        </w:rPr>
        <w:t>日止当周，</w:t>
      </w:r>
      <w:r w:rsidRPr="00515BDE">
        <w:rPr>
          <w:rFonts w:ascii="微软雅黑" w:eastAsia="微软雅黑" w:hAnsi="微软雅黑" w:cs="微软雅黑"/>
          <w:noProof/>
          <w:spacing w:val="7"/>
          <w:lang w:eastAsia="zh-CN"/>
        </w:rPr>
        <w:t>2025/26</w:t>
      </w:r>
      <w:r w:rsidRPr="00515BDE">
        <w:rPr>
          <w:rFonts w:ascii="微软雅黑" w:eastAsia="微软雅黑" w:hAnsi="微软雅黑" w:cs="微软雅黑" w:hint="eastAsia"/>
          <w:noProof/>
          <w:spacing w:val="7"/>
          <w:lang w:eastAsia="zh-CN"/>
        </w:rPr>
        <w:t>年度美国陆地棉出口销售净增</w:t>
      </w:r>
      <w:r w:rsidRPr="00515BDE">
        <w:rPr>
          <w:rFonts w:ascii="微软雅黑" w:eastAsia="微软雅黑" w:hAnsi="微软雅黑" w:cs="微软雅黑"/>
          <w:noProof/>
          <w:spacing w:val="7"/>
          <w:lang w:eastAsia="zh-CN"/>
        </w:rPr>
        <w:t>29.21</w:t>
      </w:r>
      <w:r w:rsidRPr="00515BDE">
        <w:rPr>
          <w:rFonts w:ascii="微软雅黑" w:eastAsia="微软雅黑" w:hAnsi="微软雅黑" w:cs="微软雅黑" w:hint="eastAsia"/>
          <w:noProof/>
          <w:spacing w:val="7"/>
          <w:lang w:eastAsia="zh-CN"/>
        </w:rPr>
        <w:t>万包，较前周增加</w:t>
      </w:r>
      <w:r w:rsidRPr="00515BDE">
        <w:rPr>
          <w:rFonts w:ascii="微软雅黑" w:eastAsia="微软雅黑" w:hAnsi="微软雅黑" w:cs="微软雅黑"/>
          <w:noProof/>
          <w:spacing w:val="7"/>
          <w:lang w:eastAsia="zh-CN"/>
        </w:rPr>
        <w:t>258%</w:t>
      </w:r>
      <w:r w:rsidRPr="00515BDE">
        <w:rPr>
          <w:rFonts w:ascii="微软雅黑" w:eastAsia="微软雅黑" w:hAnsi="微软雅黑" w:cs="微软雅黑" w:hint="eastAsia"/>
          <w:noProof/>
          <w:spacing w:val="7"/>
          <w:lang w:eastAsia="zh-CN"/>
        </w:rPr>
        <w:t>，较前四周均值增加</w:t>
      </w:r>
      <w:r w:rsidRPr="00515BDE">
        <w:rPr>
          <w:rFonts w:ascii="微软雅黑" w:eastAsia="微软雅黑" w:hAnsi="微软雅黑" w:cs="微软雅黑"/>
          <w:noProof/>
          <w:spacing w:val="7"/>
          <w:lang w:eastAsia="zh-CN"/>
        </w:rPr>
        <w:t>113%</w:t>
      </w:r>
      <w:r w:rsidRPr="00515BDE">
        <w:rPr>
          <w:rFonts w:ascii="微软雅黑" w:eastAsia="微软雅黑" w:hAnsi="微软雅黑" w:cs="微软雅黑" w:hint="eastAsia"/>
          <w:noProof/>
          <w:spacing w:val="7"/>
          <w:lang w:eastAsia="zh-CN"/>
        </w:rPr>
        <w:t>。</w:t>
      </w:r>
      <w:r w:rsidRPr="00515BDE">
        <w:rPr>
          <w:rFonts w:ascii="微软雅黑" w:eastAsia="微软雅黑" w:hAnsi="微软雅黑" w:cs="微软雅黑"/>
          <w:noProof/>
          <w:spacing w:val="7"/>
          <w:lang w:eastAsia="zh-CN"/>
        </w:rPr>
        <w:t>2025/26</w:t>
      </w:r>
      <w:r w:rsidRPr="00515BDE">
        <w:rPr>
          <w:rFonts w:ascii="微软雅黑" w:eastAsia="微软雅黑" w:hAnsi="微软雅黑" w:cs="微软雅黑" w:hint="eastAsia"/>
          <w:noProof/>
          <w:spacing w:val="7"/>
          <w:lang w:eastAsia="zh-CN"/>
        </w:rPr>
        <w:t>年度美国陆地棉出口装运量</w:t>
      </w:r>
      <w:r w:rsidRPr="00515BDE">
        <w:rPr>
          <w:rFonts w:ascii="微软雅黑" w:eastAsia="微软雅黑" w:hAnsi="微软雅黑" w:cs="微软雅黑"/>
          <w:noProof/>
          <w:spacing w:val="7"/>
          <w:lang w:eastAsia="zh-CN"/>
        </w:rPr>
        <w:t>13.59</w:t>
      </w:r>
      <w:r w:rsidRPr="00515BDE">
        <w:rPr>
          <w:rFonts w:ascii="微软雅黑" w:eastAsia="微软雅黑" w:hAnsi="微软雅黑" w:cs="微软雅黑" w:hint="eastAsia"/>
          <w:noProof/>
          <w:spacing w:val="7"/>
          <w:lang w:eastAsia="zh-CN"/>
        </w:rPr>
        <w:t>万包，较前周减少</w:t>
      </w:r>
      <w:r w:rsidRPr="00515BDE">
        <w:rPr>
          <w:rFonts w:ascii="微软雅黑" w:eastAsia="微软雅黑" w:hAnsi="微软雅黑" w:cs="微软雅黑"/>
          <w:noProof/>
          <w:spacing w:val="7"/>
          <w:lang w:eastAsia="zh-CN"/>
        </w:rPr>
        <w:t>7%</w:t>
      </w:r>
      <w:r w:rsidRPr="00515BDE">
        <w:rPr>
          <w:rFonts w:ascii="微软雅黑" w:eastAsia="微软雅黑" w:hAnsi="微软雅黑" w:cs="微软雅黑" w:hint="eastAsia"/>
          <w:noProof/>
          <w:spacing w:val="7"/>
          <w:lang w:eastAsia="zh-CN"/>
        </w:rPr>
        <w:t>，较前</w:t>
      </w:r>
      <w:r w:rsidRPr="00515BDE">
        <w:rPr>
          <w:rFonts w:ascii="微软雅黑" w:eastAsia="微软雅黑" w:hAnsi="微软雅黑" w:cs="微软雅黑"/>
          <w:noProof/>
          <w:spacing w:val="7"/>
          <w:lang w:eastAsia="zh-CN"/>
        </w:rPr>
        <w:t>4</w:t>
      </w:r>
      <w:r w:rsidRPr="00515BDE">
        <w:rPr>
          <w:rFonts w:ascii="微软雅黑" w:eastAsia="微软雅黑" w:hAnsi="微软雅黑" w:cs="微软雅黑" w:hint="eastAsia"/>
          <w:noProof/>
          <w:spacing w:val="7"/>
          <w:lang w:eastAsia="zh-CN"/>
        </w:rPr>
        <w:t>周平均水平减少</w:t>
      </w:r>
      <w:r w:rsidRPr="00515BDE">
        <w:rPr>
          <w:rFonts w:ascii="微软雅黑" w:eastAsia="微软雅黑" w:hAnsi="微软雅黑" w:cs="微软雅黑"/>
          <w:noProof/>
          <w:spacing w:val="7"/>
          <w:lang w:eastAsia="zh-CN"/>
        </w:rPr>
        <w:t>12%</w:t>
      </w:r>
      <w:r w:rsidRPr="00515BDE">
        <w:rPr>
          <w:rFonts w:ascii="微软雅黑" w:eastAsia="微软雅黑" w:hAnsi="微软雅黑" w:cs="微软雅黑" w:hint="eastAsia"/>
          <w:noProof/>
          <w:spacing w:val="7"/>
          <w:lang w:eastAsia="zh-CN"/>
        </w:rPr>
        <w:t>。当周美国棉花出口签约量增加、装运量减少。</w:t>
      </w:r>
    </w:p>
    <w:p w14:paraId="15654938" w14:textId="67AA595A" w:rsidR="0034283D" w:rsidRDefault="00515BDE" w:rsidP="00515BDE">
      <w:pPr>
        <w:spacing w:before="103" w:line="256" w:lineRule="auto"/>
        <w:ind w:right="210" w:firstLine="468"/>
        <w:jc w:val="both"/>
        <w:rPr>
          <w:rFonts w:ascii="微软雅黑" w:eastAsia="微软雅黑" w:hAnsi="微软雅黑" w:cs="微软雅黑" w:hint="eastAsia"/>
          <w:noProof/>
          <w:spacing w:val="7"/>
          <w:lang w:eastAsia="zh-CN"/>
        </w:rPr>
      </w:pPr>
      <w:r w:rsidRPr="00515BDE">
        <w:rPr>
          <w:rFonts w:ascii="微软雅黑" w:eastAsia="微软雅黑" w:hAnsi="微软雅黑" w:cs="微软雅黑" w:hint="eastAsia"/>
          <w:noProof/>
          <w:spacing w:val="7"/>
          <w:lang w:eastAsia="zh-CN"/>
        </w:rPr>
        <w:t>美棉主力价格关注上方压力</w:t>
      </w:r>
      <w:r w:rsidRPr="00515BDE">
        <w:rPr>
          <w:rFonts w:ascii="微软雅黑" w:eastAsia="微软雅黑" w:hAnsi="微软雅黑" w:cs="微软雅黑"/>
          <w:noProof/>
          <w:spacing w:val="7"/>
          <w:lang w:eastAsia="zh-CN"/>
        </w:rPr>
        <w:t>70</w:t>
      </w:r>
      <w:r w:rsidRPr="00515BDE">
        <w:rPr>
          <w:rFonts w:ascii="微软雅黑" w:eastAsia="微软雅黑" w:hAnsi="微软雅黑" w:cs="微软雅黑" w:hint="eastAsia"/>
          <w:noProof/>
          <w:spacing w:val="7"/>
          <w:lang w:eastAsia="zh-CN"/>
        </w:rPr>
        <w:t>美分</w:t>
      </w:r>
      <w:r w:rsidRPr="00515BDE">
        <w:rPr>
          <w:rFonts w:ascii="微软雅黑" w:eastAsia="微软雅黑" w:hAnsi="微软雅黑" w:cs="微软雅黑"/>
          <w:noProof/>
          <w:spacing w:val="7"/>
          <w:lang w:eastAsia="zh-CN"/>
        </w:rPr>
        <w:t>/</w:t>
      </w:r>
      <w:r w:rsidRPr="00515BDE">
        <w:rPr>
          <w:rFonts w:ascii="微软雅黑" w:eastAsia="微软雅黑" w:hAnsi="微软雅黑" w:cs="微软雅黑" w:hint="eastAsia"/>
          <w:noProof/>
          <w:spacing w:val="7"/>
          <w:lang w:eastAsia="zh-CN"/>
        </w:rPr>
        <w:t>磅，下方支撑</w:t>
      </w:r>
      <w:r w:rsidRPr="00515BDE">
        <w:rPr>
          <w:rFonts w:ascii="微软雅黑" w:eastAsia="微软雅黑" w:hAnsi="微软雅黑" w:cs="微软雅黑"/>
          <w:noProof/>
          <w:spacing w:val="7"/>
          <w:lang w:eastAsia="zh-CN"/>
        </w:rPr>
        <w:t>56</w:t>
      </w:r>
      <w:r w:rsidRPr="00515BDE">
        <w:rPr>
          <w:rFonts w:ascii="微软雅黑" w:eastAsia="微软雅黑" w:hAnsi="微软雅黑" w:cs="微软雅黑" w:hint="eastAsia"/>
          <w:noProof/>
          <w:spacing w:val="7"/>
          <w:lang w:eastAsia="zh-CN"/>
        </w:rPr>
        <w:t>美分</w:t>
      </w:r>
      <w:r w:rsidRPr="00515BDE">
        <w:rPr>
          <w:rFonts w:ascii="微软雅黑" w:eastAsia="微软雅黑" w:hAnsi="微软雅黑" w:cs="微软雅黑"/>
          <w:noProof/>
          <w:spacing w:val="7"/>
          <w:lang w:eastAsia="zh-CN"/>
        </w:rPr>
        <w:t>/</w:t>
      </w:r>
      <w:r w:rsidRPr="00515BDE">
        <w:rPr>
          <w:rFonts w:ascii="微软雅黑" w:eastAsia="微软雅黑" w:hAnsi="微软雅黑" w:cs="微软雅黑" w:hint="eastAsia"/>
          <w:noProof/>
          <w:spacing w:val="7"/>
          <w:lang w:eastAsia="zh-CN"/>
        </w:rPr>
        <w:t>磅。建议</w:t>
      </w:r>
      <w:r w:rsidRPr="00515BDE">
        <w:rPr>
          <w:rFonts w:ascii="微软雅黑" w:eastAsia="微软雅黑" w:hAnsi="微软雅黑" w:cs="微软雅黑"/>
          <w:noProof/>
          <w:spacing w:val="7"/>
          <w:lang w:eastAsia="zh-CN"/>
        </w:rPr>
        <w:t xml:space="preserve"> ICE 3</w:t>
      </w:r>
      <w:r w:rsidRPr="00515BDE">
        <w:rPr>
          <w:rFonts w:ascii="微软雅黑" w:eastAsia="微软雅黑" w:hAnsi="微软雅黑" w:cs="微软雅黑" w:hint="eastAsia"/>
          <w:noProof/>
          <w:spacing w:val="7"/>
          <w:lang w:eastAsia="zh-CN"/>
        </w:rPr>
        <w:t>月期棉短期暂时观望</w:t>
      </w:r>
      <w:r w:rsidR="0034283D" w:rsidRPr="0034283D">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378F6204" w:rsidR="00C24CC6" w:rsidRDefault="00515BDE"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77DC5F29" wp14:editId="12AFF252">
            <wp:extent cx="5266690" cy="2186940"/>
            <wp:effectExtent l="0" t="0" r="0" b="3810"/>
            <wp:docPr id="571124257" name="图片 6" descr="QQ截图2025121808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QQ截图202512180806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218694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AFAE6" w14:textId="77777777" w:rsidR="003541F1" w:rsidRDefault="003541F1">
      <w:pPr>
        <w:ind w:right="210" w:firstLine="420"/>
      </w:pPr>
      <w:r>
        <w:separator/>
      </w:r>
    </w:p>
  </w:endnote>
  <w:endnote w:type="continuationSeparator" w:id="0">
    <w:p w14:paraId="7A98E77B" w14:textId="77777777" w:rsidR="003541F1" w:rsidRDefault="003541F1">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1E26F" w14:textId="77777777" w:rsidR="003541F1" w:rsidRDefault="003541F1">
      <w:pPr>
        <w:ind w:right="210" w:firstLine="420"/>
      </w:pPr>
      <w:r>
        <w:separator/>
      </w:r>
    </w:p>
  </w:footnote>
  <w:footnote w:type="continuationSeparator" w:id="0">
    <w:p w14:paraId="1B74C348" w14:textId="77777777" w:rsidR="003541F1" w:rsidRDefault="003541F1">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1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F2E96"/>
    <w:rsid w:val="000F434E"/>
    <w:rsid w:val="000F5752"/>
    <w:rsid w:val="000F5A15"/>
    <w:rsid w:val="0010025C"/>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58E8"/>
    <w:rsid w:val="00345B22"/>
    <w:rsid w:val="003476C9"/>
    <w:rsid w:val="00347E74"/>
    <w:rsid w:val="003514CC"/>
    <w:rsid w:val="0035249F"/>
    <w:rsid w:val="00352ECD"/>
    <w:rsid w:val="003541E5"/>
    <w:rsid w:val="003541F1"/>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1AF"/>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22E"/>
    <w:rsid w:val="00440543"/>
    <w:rsid w:val="00440E27"/>
    <w:rsid w:val="0044318F"/>
    <w:rsid w:val="0044483C"/>
    <w:rsid w:val="00445E85"/>
    <w:rsid w:val="00445FE3"/>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5BDE"/>
    <w:rsid w:val="00516098"/>
    <w:rsid w:val="00516225"/>
    <w:rsid w:val="00516E4D"/>
    <w:rsid w:val="005202FB"/>
    <w:rsid w:val="005207F3"/>
    <w:rsid w:val="00521904"/>
    <w:rsid w:val="00522DB4"/>
    <w:rsid w:val="00523204"/>
    <w:rsid w:val="00523B15"/>
    <w:rsid w:val="0052554F"/>
    <w:rsid w:val="005272B5"/>
    <w:rsid w:val="005275E1"/>
    <w:rsid w:val="0053031A"/>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3FF4"/>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0FC4"/>
    <w:rsid w:val="0099167A"/>
    <w:rsid w:val="00991880"/>
    <w:rsid w:val="00991ECD"/>
    <w:rsid w:val="00992791"/>
    <w:rsid w:val="00992C26"/>
    <w:rsid w:val="009938AC"/>
    <w:rsid w:val="00994508"/>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47EDB"/>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77F4A"/>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694</Words>
  <Characters>3962</Characters>
  <Application>Microsoft Office Word</Application>
  <DocSecurity>0</DocSecurity>
  <Lines>33</Lines>
  <Paragraphs>9</Paragraphs>
  <ScaleCrop>false</ScaleCrop>
  <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cp:lastPrinted>2025-10-24T01:06:00Z</cp:lastPrinted>
  <dcterms:created xsi:type="dcterms:W3CDTF">2025-12-18T01:00:00Z</dcterms:created>
  <dcterms:modified xsi:type="dcterms:W3CDTF">2025-12-18T01:15:00Z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